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C1533" w14:textId="77777777" w:rsidR="00FF2CD3" w:rsidRPr="007B67AE" w:rsidRDefault="00FF2CD3" w:rsidP="00A57A31">
      <w:pPr>
        <w:spacing w:line="360" w:lineRule="auto"/>
        <w:rPr>
          <w:rFonts w:ascii="Book Antiqua" w:hAnsi="Book Antiqua" w:cs="Times New Roman"/>
          <w:b/>
          <w:i/>
          <w:sz w:val="24"/>
          <w:szCs w:val="24"/>
        </w:rPr>
      </w:pPr>
      <w:r w:rsidRPr="007B67AE">
        <w:rPr>
          <w:rFonts w:ascii="Book Antiqua" w:hAnsi="Book Antiqua" w:cs="Times New Roman"/>
          <w:b/>
          <w:sz w:val="24"/>
          <w:szCs w:val="24"/>
        </w:rPr>
        <w:t xml:space="preserve">Name of Journal: </w:t>
      </w:r>
      <w:r w:rsidRPr="007B67AE">
        <w:rPr>
          <w:rFonts w:ascii="Book Antiqua" w:hAnsi="Book Antiqua" w:cs="Times New Roman"/>
          <w:b/>
          <w:i/>
          <w:sz w:val="24"/>
          <w:szCs w:val="24"/>
        </w:rPr>
        <w:t>World Journal of Diabetes</w:t>
      </w:r>
    </w:p>
    <w:p w14:paraId="2879E968" w14:textId="6B6B6C89" w:rsidR="00397837" w:rsidRPr="007B67AE" w:rsidRDefault="00397837" w:rsidP="00A57A31">
      <w:pPr>
        <w:spacing w:line="360" w:lineRule="auto"/>
        <w:rPr>
          <w:rFonts w:ascii="Book Antiqua" w:hAnsi="Book Antiqua" w:cs="Times New Roman"/>
          <w:b/>
          <w:sz w:val="24"/>
          <w:szCs w:val="24"/>
        </w:rPr>
      </w:pPr>
      <w:r w:rsidRPr="007B67AE">
        <w:rPr>
          <w:rFonts w:ascii="Book Antiqua" w:hAnsi="Book Antiqua" w:cs="Times New Roman"/>
          <w:b/>
          <w:sz w:val="24"/>
          <w:szCs w:val="24"/>
        </w:rPr>
        <w:t>ESPS Manuscript NO: 24537</w:t>
      </w:r>
    </w:p>
    <w:p w14:paraId="4CE6079D" w14:textId="2C1C4BD8" w:rsidR="00FF2CD3" w:rsidRPr="007B67AE" w:rsidRDefault="00FF2CD3" w:rsidP="00A57A31">
      <w:pPr>
        <w:spacing w:line="360" w:lineRule="auto"/>
        <w:rPr>
          <w:rFonts w:ascii="Book Antiqua" w:eastAsia="宋体" w:hAnsi="Book Antiqua" w:cs="Times New Roman"/>
          <w:b/>
          <w:sz w:val="24"/>
          <w:szCs w:val="24"/>
          <w:lang w:eastAsia="zh-CN"/>
        </w:rPr>
      </w:pPr>
      <w:r w:rsidRPr="007B67AE">
        <w:rPr>
          <w:rFonts w:ascii="Book Antiqua" w:hAnsi="Book Antiqua" w:cs="Times New Roman"/>
          <w:b/>
          <w:sz w:val="24"/>
          <w:szCs w:val="24"/>
        </w:rPr>
        <w:t xml:space="preserve">Manuscript Type: </w:t>
      </w:r>
      <w:r w:rsidR="00397837" w:rsidRPr="007B67AE">
        <w:rPr>
          <w:rFonts w:ascii="Book Antiqua" w:hAnsi="Book Antiqua" w:cs="Times New Roman"/>
          <w:b/>
          <w:sz w:val="24"/>
          <w:szCs w:val="24"/>
        </w:rPr>
        <w:t>Review</w:t>
      </w:r>
    </w:p>
    <w:p w14:paraId="2FBEF3D1" w14:textId="51955529" w:rsidR="00FF2CD3" w:rsidRPr="007B67AE" w:rsidRDefault="00FF2CD3" w:rsidP="00A57A31">
      <w:pPr>
        <w:spacing w:line="360" w:lineRule="auto"/>
        <w:rPr>
          <w:rFonts w:ascii="Book Antiqua" w:hAnsi="Book Antiqua" w:cs="Times New Roman"/>
          <w:b/>
          <w:sz w:val="24"/>
          <w:szCs w:val="24"/>
        </w:rPr>
      </w:pPr>
    </w:p>
    <w:p w14:paraId="4B9C7457" w14:textId="4382BF6E" w:rsidR="00FF2CD3" w:rsidRPr="007B67AE" w:rsidRDefault="00913929" w:rsidP="00A57A31">
      <w:pPr>
        <w:spacing w:line="360" w:lineRule="auto"/>
        <w:rPr>
          <w:rFonts w:ascii="Book Antiqua" w:eastAsia="宋体" w:hAnsi="Book Antiqua" w:cs="Times New Roman"/>
          <w:b/>
          <w:sz w:val="24"/>
          <w:szCs w:val="24"/>
          <w:lang w:eastAsia="zh-CN"/>
        </w:rPr>
      </w:pPr>
      <w:r w:rsidRPr="007B67AE">
        <w:rPr>
          <w:rFonts w:ascii="Book Antiqua" w:hAnsi="Book Antiqua" w:cs="Times New Roman"/>
          <w:b/>
          <w:sz w:val="24"/>
          <w:szCs w:val="24"/>
        </w:rPr>
        <w:t>Daily physical activity and</w:t>
      </w:r>
      <w:r w:rsidR="00FF2CD3" w:rsidRPr="007B67AE">
        <w:rPr>
          <w:rFonts w:ascii="Book Antiqua" w:hAnsi="Book Antiqua" w:cs="Times New Roman"/>
          <w:b/>
          <w:sz w:val="24"/>
          <w:szCs w:val="24"/>
        </w:rPr>
        <w:t xml:space="preserve"> </w:t>
      </w:r>
      <w:r w:rsidR="0039529E" w:rsidRPr="007B67AE">
        <w:rPr>
          <w:rFonts w:ascii="Book Antiqua" w:hAnsi="Book Antiqua" w:cs="Times New Roman"/>
          <w:b/>
          <w:sz w:val="24"/>
          <w:szCs w:val="24"/>
        </w:rPr>
        <w:t xml:space="preserve">type 2 </w:t>
      </w:r>
      <w:r w:rsidR="00FF2CD3" w:rsidRPr="007B67AE">
        <w:rPr>
          <w:rFonts w:ascii="Book Antiqua" w:hAnsi="Book Antiqua" w:cs="Times New Roman"/>
          <w:b/>
          <w:sz w:val="24"/>
          <w:szCs w:val="24"/>
        </w:rPr>
        <w:t>diabetes: A review</w:t>
      </w:r>
    </w:p>
    <w:p w14:paraId="549659C9" w14:textId="77777777" w:rsidR="007D681A" w:rsidRPr="007B67AE" w:rsidRDefault="007D681A" w:rsidP="00A57A31">
      <w:pPr>
        <w:spacing w:line="360" w:lineRule="auto"/>
        <w:rPr>
          <w:rFonts w:ascii="Book Antiqua" w:eastAsia="宋体" w:hAnsi="Book Antiqua" w:cs="Times New Roman"/>
          <w:b/>
          <w:sz w:val="24"/>
          <w:szCs w:val="24"/>
          <w:lang w:eastAsia="zh-CN"/>
        </w:rPr>
      </w:pPr>
    </w:p>
    <w:p w14:paraId="4C27F829" w14:textId="653BD2FA" w:rsidR="00FF2CD3" w:rsidRPr="007B67AE" w:rsidRDefault="00247BC2" w:rsidP="00A57A31">
      <w:pPr>
        <w:spacing w:line="360" w:lineRule="auto"/>
        <w:rPr>
          <w:rFonts w:ascii="Book Antiqua" w:hAnsi="Book Antiqua" w:cs="Times New Roman"/>
          <w:sz w:val="24"/>
          <w:szCs w:val="24"/>
        </w:rPr>
      </w:pPr>
      <w:r w:rsidRPr="007B67AE">
        <w:rPr>
          <w:rFonts w:ascii="Book Antiqua" w:hAnsi="Book Antiqua" w:cs="Times New Roman"/>
          <w:sz w:val="24"/>
          <w:szCs w:val="24"/>
        </w:rPr>
        <w:t>Hamasaki H. Daily physical activity and type 2 diabetes</w:t>
      </w:r>
    </w:p>
    <w:p w14:paraId="1D41C4D6" w14:textId="77777777" w:rsidR="00247BC2" w:rsidRPr="007B67AE" w:rsidRDefault="00247BC2" w:rsidP="00A57A31">
      <w:pPr>
        <w:spacing w:line="360" w:lineRule="auto"/>
        <w:rPr>
          <w:rFonts w:ascii="Book Antiqua" w:eastAsia="宋体" w:hAnsi="Book Antiqua" w:cs="Times New Roman"/>
          <w:b/>
          <w:sz w:val="24"/>
          <w:szCs w:val="24"/>
          <w:lang w:eastAsia="zh-CN"/>
        </w:rPr>
      </w:pPr>
    </w:p>
    <w:p w14:paraId="26FF5654" w14:textId="00FCD842" w:rsidR="007D681A" w:rsidRPr="007B67AE" w:rsidRDefault="007D681A" w:rsidP="00A57A31">
      <w:pPr>
        <w:spacing w:line="360" w:lineRule="auto"/>
        <w:rPr>
          <w:rFonts w:ascii="Book Antiqua" w:eastAsia="宋体" w:hAnsi="Book Antiqua" w:cs="Times New Roman"/>
          <w:b/>
          <w:sz w:val="24"/>
          <w:szCs w:val="24"/>
          <w:lang w:eastAsia="zh-CN"/>
        </w:rPr>
      </w:pPr>
      <w:r w:rsidRPr="007B67AE">
        <w:rPr>
          <w:rFonts w:ascii="Book Antiqua" w:eastAsia="宋体" w:hAnsi="Book Antiqua" w:cs="Times New Roman"/>
          <w:b/>
          <w:sz w:val="24"/>
          <w:szCs w:val="24"/>
          <w:lang w:eastAsia="zh-CN"/>
        </w:rPr>
        <w:t>Hidetaka Hamasaki</w:t>
      </w:r>
    </w:p>
    <w:p w14:paraId="7F0107CE" w14:textId="77777777" w:rsidR="007D681A" w:rsidRPr="007B67AE" w:rsidRDefault="007D681A" w:rsidP="00A57A31">
      <w:pPr>
        <w:spacing w:line="360" w:lineRule="auto"/>
        <w:rPr>
          <w:rFonts w:ascii="Book Antiqua" w:eastAsia="宋体" w:hAnsi="Book Antiqua" w:cs="Times New Roman"/>
          <w:b/>
          <w:sz w:val="24"/>
          <w:szCs w:val="24"/>
          <w:lang w:eastAsia="zh-CN"/>
        </w:rPr>
      </w:pPr>
    </w:p>
    <w:p w14:paraId="0E23AD89" w14:textId="4AD8AF07" w:rsidR="000557CA" w:rsidRPr="007B67AE" w:rsidRDefault="00FF2CD3" w:rsidP="00A57A31">
      <w:pPr>
        <w:spacing w:line="360" w:lineRule="auto"/>
        <w:rPr>
          <w:rFonts w:ascii="Book Antiqua" w:eastAsia="宋体" w:hAnsi="Book Antiqua" w:cs="Times New Roman"/>
          <w:sz w:val="24"/>
          <w:szCs w:val="24"/>
          <w:lang w:eastAsia="zh-CN"/>
        </w:rPr>
      </w:pPr>
      <w:r w:rsidRPr="007B67AE">
        <w:rPr>
          <w:rFonts w:ascii="Book Antiqua" w:hAnsi="Book Antiqua" w:cs="Times New Roman"/>
          <w:b/>
          <w:sz w:val="24"/>
          <w:szCs w:val="24"/>
        </w:rPr>
        <w:t>Hidetaka Hamasaki,</w:t>
      </w:r>
      <w:r w:rsidRPr="007B67AE">
        <w:rPr>
          <w:rFonts w:ascii="Book Antiqua" w:hAnsi="Book Antiqua" w:cs="Times New Roman"/>
          <w:sz w:val="24"/>
          <w:szCs w:val="24"/>
        </w:rPr>
        <w:t xml:space="preserve"> Department of Internal Medicine, National Center for Global Health and Medicine </w:t>
      </w:r>
      <w:proofErr w:type="spellStart"/>
      <w:r w:rsidRPr="007B67AE">
        <w:rPr>
          <w:rFonts w:ascii="Book Antiqua" w:hAnsi="Book Antiqua" w:cs="Times New Roman"/>
          <w:sz w:val="24"/>
          <w:szCs w:val="24"/>
        </w:rPr>
        <w:t>Kohnodai</w:t>
      </w:r>
      <w:proofErr w:type="spellEnd"/>
      <w:r w:rsidRPr="007B67AE">
        <w:rPr>
          <w:rFonts w:ascii="Book Antiqua" w:hAnsi="Book Antiqua" w:cs="Times New Roman"/>
          <w:sz w:val="24"/>
          <w:szCs w:val="24"/>
        </w:rPr>
        <w:t xml:space="preserve"> Hospital, </w:t>
      </w:r>
      <w:r w:rsidR="000557CA" w:rsidRPr="007B67AE">
        <w:rPr>
          <w:rFonts w:ascii="Book Antiqua" w:hAnsi="Book Antiqua" w:cs="Times New Roman"/>
          <w:sz w:val="24"/>
          <w:szCs w:val="24"/>
        </w:rPr>
        <w:t>Chiba 272-8516, Japan</w:t>
      </w:r>
    </w:p>
    <w:p w14:paraId="6B8C2531" w14:textId="77777777" w:rsidR="000557CA" w:rsidRPr="007B67AE" w:rsidRDefault="000557CA" w:rsidP="00A57A31">
      <w:pPr>
        <w:spacing w:line="360" w:lineRule="auto"/>
        <w:rPr>
          <w:rFonts w:ascii="Book Antiqua" w:eastAsia="宋体" w:hAnsi="Book Antiqua" w:cs="Times New Roman"/>
          <w:sz w:val="24"/>
          <w:szCs w:val="24"/>
          <w:lang w:eastAsia="zh-CN"/>
        </w:rPr>
      </w:pPr>
    </w:p>
    <w:p w14:paraId="34680C78" w14:textId="66EBAA70" w:rsidR="00FF2CD3" w:rsidRPr="007B67AE" w:rsidRDefault="000557CA" w:rsidP="00A57A31">
      <w:pPr>
        <w:spacing w:line="360" w:lineRule="auto"/>
        <w:rPr>
          <w:rFonts w:ascii="Book Antiqua" w:eastAsia="宋体" w:hAnsi="Book Antiqua" w:cs="Times New Roman"/>
          <w:sz w:val="24"/>
          <w:szCs w:val="24"/>
          <w:lang w:eastAsia="zh-CN"/>
        </w:rPr>
      </w:pPr>
      <w:r w:rsidRPr="007B67AE">
        <w:rPr>
          <w:rFonts w:ascii="Book Antiqua" w:hAnsi="Book Antiqua" w:cs="Times New Roman"/>
          <w:b/>
          <w:sz w:val="24"/>
          <w:szCs w:val="24"/>
        </w:rPr>
        <w:t>Hidetaka Hamasaki,</w:t>
      </w:r>
      <w:r w:rsidR="001A4CFF" w:rsidRPr="007B67AE">
        <w:rPr>
          <w:rFonts w:ascii="Book Antiqua" w:hAnsi="Book Antiqua" w:cs="Times New Roman"/>
          <w:sz w:val="24"/>
          <w:szCs w:val="24"/>
        </w:rPr>
        <w:t xml:space="preserve"> Hamasaki Clinic, Kagoshima 890-0046, J</w:t>
      </w:r>
      <w:r w:rsidRPr="007B67AE">
        <w:rPr>
          <w:rFonts w:ascii="Book Antiqua" w:hAnsi="Book Antiqua" w:cs="Times New Roman"/>
          <w:sz w:val="24"/>
          <w:szCs w:val="24"/>
        </w:rPr>
        <w:t>apan</w:t>
      </w:r>
    </w:p>
    <w:p w14:paraId="79F66C64" w14:textId="77777777" w:rsidR="000557CA" w:rsidRPr="007B67AE" w:rsidRDefault="000557CA" w:rsidP="00A57A31">
      <w:pPr>
        <w:spacing w:line="360" w:lineRule="auto"/>
        <w:rPr>
          <w:rFonts w:ascii="Book Antiqua" w:eastAsia="宋体" w:hAnsi="Book Antiqua" w:cs="Times New Roman"/>
          <w:sz w:val="24"/>
          <w:szCs w:val="24"/>
          <w:lang w:eastAsia="zh-CN"/>
        </w:rPr>
      </w:pPr>
    </w:p>
    <w:p w14:paraId="72EC8776" w14:textId="304B5671" w:rsidR="00FF2CD3" w:rsidRPr="007B67AE" w:rsidRDefault="000557CA" w:rsidP="00A57A31">
      <w:pPr>
        <w:spacing w:line="360" w:lineRule="auto"/>
        <w:rPr>
          <w:rFonts w:ascii="Book Antiqua" w:eastAsia="宋体" w:hAnsi="Book Antiqua"/>
          <w:b/>
          <w:sz w:val="24"/>
          <w:szCs w:val="24"/>
          <w:lang w:eastAsia="zh-CN"/>
        </w:rPr>
      </w:pPr>
      <w:r w:rsidRPr="007B67AE">
        <w:rPr>
          <w:rFonts w:ascii="Book Antiqua" w:hAnsi="Book Antiqua"/>
          <w:b/>
          <w:sz w:val="24"/>
          <w:szCs w:val="24"/>
        </w:rPr>
        <w:t>Author contributions:</w:t>
      </w:r>
      <w:r w:rsidRPr="007B67AE">
        <w:rPr>
          <w:rFonts w:ascii="Book Antiqua" w:eastAsia="宋体" w:hAnsi="Book Antiqua"/>
          <w:b/>
          <w:sz w:val="24"/>
          <w:szCs w:val="24"/>
          <w:lang w:eastAsia="zh-CN"/>
        </w:rPr>
        <w:t xml:space="preserve"> </w:t>
      </w:r>
      <w:r w:rsidR="008A3061" w:rsidRPr="007B67AE">
        <w:rPr>
          <w:rFonts w:ascii="Book Antiqua" w:hAnsi="Book Antiqua" w:cs="Times New Roman"/>
          <w:sz w:val="24"/>
          <w:szCs w:val="24"/>
        </w:rPr>
        <w:t>Hamasaki</w:t>
      </w:r>
      <w:r w:rsidRPr="007B67AE">
        <w:rPr>
          <w:rFonts w:ascii="Book Antiqua" w:eastAsia="宋体" w:hAnsi="Book Antiqua" w:cs="Times New Roman"/>
          <w:sz w:val="24"/>
          <w:szCs w:val="24"/>
          <w:lang w:eastAsia="zh-CN"/>
        </w:rPr>
        <w:t xml:space="preserve"> H</w:t>
      </w:r>
      <w:r w:rsidR="008A3061" w:rsidRPr="007B67AE">
        <w:rPr>
          <w:rFonts w:ascii="Book Antiqua" w:hAnsi="Book Antiqua" w:cs="Times New Roman"/>
          <w:sz w:val="24"/>
          <w:szCs w:val="24"/>
        </w:rPr>
        <w:t xml:space="preserve"> wrote the review.</w:t>
      </w:r>
      <w:r w:rsidR="0005329E" w:rsidRPr="007B67AE">
        <w:rPr>
          <w:rFonts w:ascii="Book Antiqua" w:eastAsia="宋体" w:hAnsi="Book Antiqua" w:cs="Times New Roman" w:hint="eastAsia"/>
          <w:sz w:val="24"/>
          <w:szCs w:val="24"/>
          <w:lang w:eastAsia="zh-CN"/>
        </w:rPr>
        <w:t xml:space="preserve"> </w:t>
      </w:r>
    </w:p>
    <w:p w14:paraId="7300ADF5" w14:textId="77777777" w:rsidR="00BB4FCC" w:rsidRPr="007B67AE" w:rsidRDefault="00BB4FCC" w:rsidP="00A57A31">
      <w:pPr>
        <w:spacing w:line="360" w:lineRule="auto"/>
        <w:rPr>
          <w:rFonts w:ascii="Book Antiqua" w:hAnsi="Book Antiqua" w:cs="Times New Roman"/>
          <w:b/>
          <w:sz w:val="24"/>
          <w:szCs w:val="24"/>
        </w:rPr>
      </w:pPr>
    </w:p>
    <w:p w14:paraId="7715A17D" w14:textId="398EDDE5" w:rsidR="00FF2CD3" w:rsidRPr="007B67AE" w:rsidRDefault="000557CA" w:rsidP="00A57A31">
      <w:pPr>
        <w:spacing w:line="360" w:lineRule="auto"/>
        <w:rPr>
          <w:rFonts w:ascii="Book Antiqua" w:hAnsi="Book Antiqua" w:cs="Times New Roman"/>
          <w:sz w:val="24"/>
          <w:szCs w:val="24"/>
        </w:rPr>
      </w:pPr>
      <w:r w:rsidRPr="007B67AE">
        <w:rPr>
          <w:rFonts w:ascii="Book Antiqua" w:hAnsi="Book Antiqua"/>
          <w:b/>
          <w:sz w:val="24"/>
          <w:szCs w:val="24"/>
        </w:rPr>
        <w:t xml:space="preserve">Conflict-of-interest </w:t>
      </w:r>
      <w:bookmarkStart w:id="0" w:name="OLE_LINK24"/>
      <w:bookmarkStart w:id="1" w:name="OLE_LINK25"/>
      <w:r w:rsidRPr="007B67AE">
        <w:rPr>
          <w:rFonts w:ascii="Book Antiqua" w:hAnsi="Book Antiqua"/>
          <w:b/>
          <w:sz w:val="24"/>
          <w:szCs w:val="24"/>
        </w:rPr>
        <w:t>statement</w:t>
      </w:r>
      <w:bookmarkEnd w:id="0"/>
      <w:bookmarkEnd w:id="1"/>
      <w:r w:rsidRPr="007B67AE">
        <w:rPr>
          <w:rFonts w:ascii="Book Antiqua" w:hAnsi="Book Antiqua"/>
          <w:b/>
          <w:sz w:val="24"/>
          <w:szCs w:val="24"/>
        </w:rPr>
        <w:t>:</w:t>
      </w:r>
      <w:r w:rsidRPr="007B67AE">
        <w:rPr>
          <w:rFonts w:ascii="Book Antiqua" w:eastAsia="宋体" w:hAnsi="Book Antiqua"/>
          <w:b/>
          <w:sz w:val="24"/>
          <w:szCs w:val="24"/>
          <w:lang w:eastAsia="zh-CN"/>
        </w:rPr>
        <w:t xml:space="preserve"> </w:t>
      </w:r>
      <w:r w:rsidR="00FF2CD3" w:rsidRPr="007B67AE">
        <w:rPr>
          <w:rFonts w:ascii="Book Antiqua" w:hAnsi="Book Antiqua" w:cs="Times New Roman"/>
          <w:sz w:val="24"/>
          <w:szCs w:val="24"/>
        </w:rPr>
        <w:t>No conflict of interest.</w:t>
      </w:r>
    </w:p>
    <w:p w14:paraId="7C1E7DEC" w14:textId="77777777" w:rsidR="00BB4FCC" w:rsidRPr="007B67AE" w:rsidRDefault="00BB4FCC" w:rsidP="00A57A31">
      <w:pPr>
        <w:spacing w:line="360" w:lineRule="auto"/>
        <w:rPr>
          <w:rFonts w:ascii="Book Antiqua" w:hAnsi="Book Antiqua" w:cs="Times New Roman"/>
          <w:sz w:val="24"/>
          <w:szCs w:val="24"/>
        </w:rPr>
      </w:pPr>
    </w:p>
    <w:p w14:paraId="4F083224" w14:textId="100A056C" w:rsidR="000557CA" w:rsidRDefault="000557CA" w:rsidP="00A57A31">
      <w:pPr>
        <w:spacing w:line="360" w:lineRule="auto"/>
        <w:rPr>
          <w:rFonts w:ascii="Book Antiqua" w:eastAsia="宋体" w:hAnsi="Book Antiqua"/>
          <w:sz w:val="24"/>
          <w:szCs w:val="24"/>
          <w:lang w:eastAsia="zh-CN"/>
        </w:rPr>
      </w:pPr>
      <w:bookmarkStart w:id="2" w:name="OLE_LINK507"/>
      <w:bookmarkStart w:id="3" w:name="OLE_LINK506"/>
      <w:bookmarkStart w:id="4" w:name="OLE_LINK496"/>
      <w:bookmarkStart w:id="5" w:name="OLE_LINK479"/>
      <w:r w:rsidRPr="007B67AE">
        <w:rPr>
          <w:rFonts w:ascii="Book Antiqua" w:hAnsi="Book Antiqua"/>
          <w:b/>
          <w:sz w:val="24"/>
          <w:szCs w:val="24"/>
        </w:rPr>
        <w:t xml:space="preserve">Open-Access: </w:t>
      </w:r>
      <w:r w:rsidRPr="007B67AE">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DD7D44" w:rsidRPr="00DD7D44">
        <w:rPr>
          <w:rFonts w:ascii="Book Antiqua" w:hAnsi="Book Antiqua"/>
          <w:sz w:val="24"/>
          <w:szCs w:val="24"/>
        </w:rPr>
        <w:t>http://creativecommons.org/licenses/by-nc/4.0/</w:t>
      </w:r>
      <w:bookmarkEnd w:id="2"/>
      <w:bookmarkEnd w:id="3"/>
      <w:bookmarkEnd w:id="4"/>
      <w:bookmarkEnd w:id="5"/>
    </w:p>
    <w:p w14:paraId="46E41DA1" w14:textId="77777777" w:rsidR="00DD7D44" w:rsidRPr="00DD7D44" w:rsidRDefault="00DD7D44" w:rsidP="00A57A31">
      <w:pPr>
        <w:spacing w:line="360" w:lineRule="auto"/>
        <w:rPr>
          <w:rFonts w:ascii="Book Antiqua" w:eastAsia="宋体" w:hAnsi="Book Antiqua"/>
          <w:sz w:val="24"/>
          <w:szCs w:val="24"/>
          <w:lang w:eastAsia="zh-CN"/>
        </w:rPr>
      </w:pPr>
    </w:p>
    <w:p w14:paraId="15FAC6BC" w14:textId="77777777" w:rsidR="00DD7D44" w:rsidRPr="00EA3B46" w:rsidRDefault="00DD7D44" w:rsidP="00DD7D44">
      <w:pPr>
        <w:spacing w:line="360" w:lineRule="auto"/>
        <w:rPr>
          <w:rFonts w:ascii="Book Antiqua" w:hAnsi="Book Antiqua"/>
          <w:sz w:val="24"/>
          <w:szCs w:val="24"/>
        </w:rPr>
      </w:pPr>
      <w:r w:rsidRPr="00DD7D44">
        <w:rPr>
          <w:rFonts w:ascii="Book Antiqua" w:hAnsi="Book Antiqua"/>
          <w:b/>
          <w:sz w:val="24"/>
          <w:szCs w:val="24"/>
        </w:rPr>
        <w:t>Manuscript source:</w:t>
      </w:r>
      <w:r w:rsidRPr="00EA3B46">
        <w:rPr>
          <w:rFonts w:ascii="Book Antiqua" w:hAnsi="Book Antiqua"/>
          <w:sz w:val="24"/>
          <w:szCs w:val="24"/>
        </w:rPr>
        <w:t xml:space="preserve"> Invited manuscript</w:t>
      </w:r>
    </w:p>
    <w:p w14:paraId="0CCE2C72" w14:textId="7A22C1C6" w:rsidR="00DD7D44" w:rsidRDefault="00DD7D44" w:rsidP="00A57A31">
      <w:pPr>
        <w:spacing w:line="360" w:lineRule="auto"/>
        <w:rPr>
          <w:rFonts w:ascii="Book Antiqua" w:eastAsia="宋体" w:hAnsi="Book Antiqua" w:cs="Times New Roman"/>
          <w:sz w:val="24"/>
          <w:szCs w:val="24"/>
          <w:lang w:eastAsia="zh-CN"/>
        </w:rPr>
      </w:pPr>
    </w:p>
    <w:p w14:paraId="13E140B5" w14:textId="464B5361" w:rsidR="00FF2CD3" w:rsidRPr="007B67AE" w:rsidRDefault="000557CA" w:rsidP="00A57A31">
      <w:pPr>
        <w:spacing w:line="360" w:lineRule="auto"/>
        <w:ind w:rightChars="50" w:right="105"/>
        <w:rPr>
          <w:rFonts w:ascii="Book Antiqua" w:hAnsi="Book Antiqua" w:cs="Arial"/>
          <w:b/>
          <w:bCs/>
          <w:sz w:val="24"/>
          <w:szCs w:val="24"/>
        </w:rPr>
      </w:pPr>
      <w:r w:rsidRPr="007B67AE">
        <w:rPr>
          <w:rFonts w:ascii="Book Antiqua" w:hAnsi="Book Antiqua"/>
          <w:b/>
          <w:sz w:val="24"/>
          <w:szCs w:val="24"/>
        </w:rPr>
        <w:t>Correspondence to:</w:t>
      </w:r>
      <w:r w:rsidRPr="007B67AE">
        <w:rPr>
          <w:rFonts w:ascii="Book Antiqua" w:eastAsia="宋体" w:hAnsi="Book Antiqua" w:cs="Arial"/>
          <w:b/>
          <w:bCs/>
          <w:sz w:val="24"/>
          <w:szCs w:val="24"/>
          <w:lang w:eastAsia="zh-CN"/>
        </w:rPr>
        <w:t xml:space="preserve"> </w:t>
      </w:r>
      <w:r w:rsidR="00C62EF8" w:rsidRPr="007B67AE">
        <w:rPr>
          <w:rFonts w:ascii="Book Antiqua" w:hAnsi="Book Antiqua" w:cs="Times New Roman"/>
          <w:b/>
          <w:sz w:val="24"/>
          <w:szCs w:val="24"/>
        </w:rPr>
        <w:t>Hidetaka Hamasaki, MD</w:t>
      </w:r>
      <w:r w:rsidR="00FF2CD3" w:rsidRPr="007B67AE">
        <w:rPr>
          <w:rFonts w:ascii="Book Antiqua" w:hAnsi="Book Antiqua" w:cs="Times New Roman"/>
          <w:b/>
          <w:sz w:val="24"/>
          <w:szCs w:val="24"/>
        </w:rPr>
        <w:t xml:space="preserve">, </w:t>
      </w:r>
      <w:r w:rsidR="00CC2094" w:rsidRPr="007B67AE">
        <w:rPr>
          <w:rFonts w:ascii="Book Antiqua" w:hAnsi="Book Antiqua" w:cs="Times New Roman"/>
          <w:b/>
          <w:sz w:val="24"/>
          <w:szCs w:val="24"/>
        </w:rPr>
        <w:t xml:space="preserve">PhD, </w:t>
      </w:r>
      <w:r w:rsidR="00FF2CD3" w:rsidRPr="007B67AE">
        <w:rPr>
          <w:rFonts w:ascii="Book Antiqua" w:hAnsi="Book Antiqua" w:cs="Times New Roman"/>
          <w:sz w:val="24"/>
          <w:szCs w:val="24"/>
        </w:rPr>
        <w:t xml:space="preserve">Department of Internal Medicine, National Center for Global Health and Medicine </w:t>
      </w:r>
      <w:proofErr w:type="spellStart"/>
      <w:r w:rsidR="00FF2CD3" w:rsidRPr="007B67AE">
        <w:rPr>
          <w:rFonts w:ascii="Book Antiqua" w:hAnsi="Book Antiqua" w:cs="Times New Roman"/>
          <w:sz w:val="24"/>
          <w:szCs w:val="24"/>
        </w:rPr>
        <w:t>Kohnodai</w:t>
      </w:r>
      <w:proofErr w:type="spellEnd"/>
      <w:r w:rsidR="00FF2CD3" w:rsidRPr="007B67AE">
        <w:rPr>
          <w:rFonts w:ascii="Book Antiqua" w:hAnsi="Book Antiqua" w:cs="Times New Roman"/>
          <w:sz w:val="24"/>
          <w:szCs w:val="24"/>
        </w:rPr>
        <w:t xml:space="preserve"> Hospital, </w:t>
      </w:r>
      <w:r w:rsidR="00FF2CD3" w:rsidRPr="007B67AE">
        <w:rPr>
          <w:rFonts w:ascii="Book Antiqua" w:hAnsi="Book Antiqua" w:cs="Times New Roman"/>
          <w:sz w:val="24"/>
          <w:szCs w:val="24"/>
        </w:rPr>
        <w:lastRenderedPageBreak/>
        <w:t xml:space="preserve">1-7-1 </w:t>
      </w:r>
      <w:proofErr w:type="spellStart"/>
      <w:r w:rsidR="00FF2CD3" w:rsidRPr="007B67AE">
        <w:rPr>
          <w:rFonts w:ascii="Book Antiqua" w:hAnsi="Book Antiqua" w:cs="Times New Roman"/>
          <w:sz w:val="24"/>
          <w:szCs w:val="24"/>
        </w:rPr>
        <w:t>Kohnodai</w:t>
      </w:r>
      <w:proofErr w:type="spellEnd"/>
      <w:r w:rsidR="00FF2CD3" w:rsidRPr="007B67AE">
        <w:rPr>
          <w:rFonts w:ascii="Book Antiqua" w:hAnsi="Book Antiqua" w:cs="Times New Roman"/>
          <w:sz w:val="24"/>
          <w:szCs w:val="24"/>
        </w:rPr>
        <w:t>, Chiba 272-8516, Japan.</w:t>
      </w:r>
      <w:r w:rsidR="00A1190C" w:rsidRPr="007B67AE">
        <w:rPr>
          <w:rFonts w:ascii="Book Antiqua" w:hAnsi="Book Antiqua" w:cs="Times New Roman"/>
          <w:sz w:val="24"/>
          <w:szCs w:val="24"/>
        </w:rPr>
        <w:t xml:space="preserve"> </w:t>
      </w:r>
      <w:r w:rsidR="00FF2CD3" w:rsidRPr="007B67AE">
        <w:rPr>
          <w:rFonts w:ascii="Book Antiqua" w:hAnsi="Book Antiqua" w:cs="Times New Roman"/>
          <w:sz w:val="24"/>
          <w:szCs w:val="24"/>
        </w:rPr>
        <w:t>hhamasaki78@gmail.com</w:t>
      </w:r>
    </w:p>
    <w:p w14:paraId="437C22D1" w14:textId="3C396A61" w:rsidR="00FF2CD3" w:rsidRPr="007B67AE" w:rsidRDefault="000557CA" w:rsidP="00A57A31">
      <w:pPr>
        <w:spacing w:line="360" w:lineRule="auto"/>
        <w:rPr>
          <w:rFonts w:ascii="Book Antiqua" w:hAnsi="Book Antiqua" w:cs="Times New Roman"/>
          <w:b/>
          <w:sz w:val="24"/>
          <w:szCs w:val="24"/>
        </w:rPr>
      </w:pPr>
      <w:r w:rsidRPr="007B67AE">
        <w:rPr>
          <w:rFonts w:ascii="Book Antiqua" w:hAnsi="Book Antiqua"/>
          <w:b/>
          <w:bCs/>
          <w:sz w:val="24"/>
          <w:szCs w:val="24"/>
        </w:rPr>
        <w:t>Telephone:</w:t>
      </w:r>
      <w:r w:rsidRPr="007B67AE">
        <w:rPr>
          <w:rFonts w:ascii="Book Antiqua" w:eastAsia="宋体" w:hAnsi="Book Antiqua"/>
          <w:b/>
          <w:bCs/>
          <w:sz w:val="24"/>
          <w:szCs w:val="24"/>
          <w:lang w:eastAsia="zh-CN"/>
        </w:rPr>
        <w:t xml:space="preserve"> </w:t>
      </w:r>
      <w:r w:rsidR="00FF2CD3" w:rsidRPr="007B67AE">
        <w:rPr>
          <w:rFonts w:ascii="Book Antiqua" w:hAnsi="Book Antiqua" w:cs="Times New Roman"/>
          <w:sz w:val="24"/>
          <w:szCs w:val="24"/>
        </w:rPr>
        <w:t>+81-47-3723501</w:t>
      </w:r>
    </w:p>
    <w:p w14:paraId="0C507536" w14:textId="77777777" w:rsidR="00FF2CD3" w:rsidRPr="007B67AE" w:rsidRDefault="00FF2CD3" w:rsidP="00A57A31">
      <w:pPr>
        <w:spacing w:line="360" w:lineRule="auto"/>
        <w:rPr>
          <w:rFonts w:ascii="Book Antiqua" w:eastAsia="宋体" w:hAnsi="Book Antiqua" w:cs="Times New Roman"/>
          <w:sz w:val="24"/>
          <w:szCs w:val="24"/>
          <w:lang w:eastAsia="zh-CN"/>
        </w:rPr>
      </w:pPr>
      <w:r w:rsidRPr="007B67AE">
        <w:rPr>
          <w:rFonts w:ascii="Book Antiqua" w:hAnsi="Book Antiqua" w:cs="Times New Roman"/>
          <w:b/>
          <w:sz w:val="24"/>
          <w:szCs w:val="24"/>
        </w:rPr>
        <w:t xml:space="preserve">Fax: </w:t>
      </w:r>
      <w:r w:rsidRPr="007B67AE">
        <w:rPr>
          <w:rFonts w:ascii="Book Antiqua" w:hAnsi="Book Antiqua" w:cs="Times New Roman"/>
          <w:sz w:val="24"/>
          <w:szCs w:val="24"/>
        </w:rPr>
        <w:t>+81-47-3721858</w:t>
      </w:r>
    </w:p>
    <w:p w14:paraId="01B2DCB1" w14:textId="77777777" w:rsidR="000557CA" w:rsidRPr="007B67AE" w:rsidRDefault="000557CA" w:rsidP="00A57A31">
      <w:pPr>
        <w:spacing w:line="360" w:lineRule="auto"/>
        <w:rPr>
          <w:rFonts w:ascii="Book Antiqua" w:eastAsia="宋体" w:hAnsi="Book Antiqua" w:cs="Times New Roman"/>
          <w:sz w:val="24"/>
          <w:szCs w:val="24"/>
          <w:lang w:eastAsia="zh-CN"/>
        </w:rPr>
      </w:pPr>
    </w:p>
    <w:p w14:paraId="0BAAAABF" w14:textId="59D96E24" w:rsidR="000557CA" w:rsidRPr="007B67AE" w:rsidRDefault="000557CA" w:rsidP="00A57A31">
      <w:pPr>
        <w:spacing w:line="360" w:lineRule="auto"/>
        <w:rPr>
          <w:rFonts w:ascii="Book Antiqua" w:eastAsia="宋体" w:hAnsi="Book Antiqua"/>
          <w:b/>
          <w:sz w:val="24"/>
          <w:szCs w:val="24"/>
          <w:lang w:eastAsia="zh-CN"/>
        </w:rPr>
      </w:pPr>
      <w:r w:rsidRPr="007B67AE">
        <w:rPr>
          <w:rFonts w:ascii="Book Antiqua" w:hAnsi="Book Antiqua"/>
          <w:b/>
          <w:sz w:val="24"/>
          <w:szCs w:val="24"/>
        </w:rPr>
        <w:t>Received:</w:t>
      </w:r>
      <w:r w:rsidR="005A7B42" w:rsidRPr="007B67AE">
        <w:rPr>
          <w:rFonts w:ascii="Book Antiqua" w:eastAsia="宋体" w:hAnsi="Book Antiqua" w:hint="eastAsia"/>
          <w:b/>
          <w:sz w:val="24"/>
          <w:szCs w:val="24"/>
          <w:lang w:eastAsia="zh-CN"/>
        </w:rPr>
        <w:t xml:space="preserve"> </w:t>
      </w:r>
      <w:r w:rsidR="005A7B42" w:rsidRPr="007B67AE">
        <w:rPr>
          <w:rFonts w:ascii="Book Antiqua" w:hAnsi="Book Antiqua"/>
          <w:iCs/>
          <w:sz w:val="24"/>
        </w:rPr>
        <w:t>January</w:t>
      </w:r>
      <w:r w:rsidR="005A7B42" w:rsidRPr="007B67AE">
        <w:rPr>
          <w:rFonts w:ascii="Book Antiqua" w:eastAsia="宋体" w:hAnsi="Book Antiqua" w:hint="eastAsia"/>
          <w:iCs/>
          <w:sz w:val="24"/>
          <w:lang w:eastAsia="zh-CN"/>
        </w:rPr>
        <w:t xml:space="preserve"> 26, 2016</w:t>
      </w:r>
    </w:p>
    <w:p w14:paraId="2D652BA4" w14:textId="73BB4658" w:rsidR="000557CA" w:rsidRPr="007B67AE" w:rsidRDefault="000557CA" w:rsidP="00A57A31">
      <w:pPr>
        <w:spacing w:line="360" w:lineRule="auto"/>
        <w:rPr>
          <w:rFonts w:ascii="Book Antiqua" w:eastAsia="宋体" w:hAnsi="Book Antiqua"/>
          <w:b/>
          <w:sz w:val="24"/>
          <w:szCs w:val="24"/>
          <w:lang w:eastAsia="zh-CN"/>
        </w:rPr>
      </w:pPr>
      <w:r w:rsidRPr="007B67AE">
        <w:rPr>
          <w:rFonts w:ascii="Book Antiqua" w:hAnsi="Book Antiqua"/>
          <w:b/>
          <w:sz w:val="24"/>
          <w:szCs w:val="24"/>
        </w:rPr>
        <w:t>Peer-review started:</w:t>
      </w:r>
      <w:r w:rsidR="005A7B42" w:rsidRPr="007B67AE">
        <w:rPr>
          <w:rFonts w:ascii="Book Antiqua" w:eastAsia="宋体" w:hAnsi="Book Antiqua" w:hint="eastAsia"/>
          <w:b/>
          <w:sz w:val="24"/>
          <w:szCs w:val="24"/>
          <w:lang w:eastAsia="zh-CN"/>
        </w:rPr>
        <w:t xml:space="preserve"> </w:t>
      </w:r>
      <w:r w:rsidR="005A7B42" w:rsidRPr="007B67AE">
        <w:rPr>
          <w:rFonts w:ascii="Book Antiqua" w:hAnsi="Book Antiqua"/>
          <w:iCs/>
          <w:sz w:val="24"/>
        </w:rPr>
        <w:t>January</w:t>
      </w:r>
      <w:r w:rsidR="005A7B42" w:rsidRPr="007B67AE">
        <w:rPr>
          <w:rFonts w:ascii="Book Antiqua" w:eastAsia="宋体" w:hAnsi="Book Antiqua" w:hint="eastAsia"/>
          <w:iCs/>
          <w:sz w:val="24"/>
          <w:lang w:eastAsia="zh-CN"/>
        </w:rPr>
        <w:t xml:space="preserve"> 27, 2016</w:t>
      </w:r>
    </w:p>
    <w:p w14:paraId="1D480CA5" w14:textId="5BFF6241" w:rsidR="000557CA" w:rsidRPr="007B67AE" w:rsidRDefault="000557CA" w:rsidP="00A57A31">
      <w:pPr>
        <w:spacing w:line="360" w:lineRule="auto"/>
        <w:rPr>
          <w:rFonts w:ascii="Book Antiqua" w:eastAsia="宋体" w:hAnsi="Book Antiqua"/>
          <w:b/>
          <w:sz w:val="24"/>
          <w:szCs w:val="24"/>
          <w:lang w:eastAsia="zh-CN"/>
        </w:rPr>
      </w:pPr>
      <w:r w:rsidRPr="007B67AE">
        <w:rPr>
          <w:rFonts w:ascii="Book Antiqua" w:hAnsi="Book Antiqua"/>
          <w:b/>
          <w:sz w:val="24"/>
          <w:szCs w:val="24"/>
        </w:rPr>
        <w:t>First decision:</w:t>
      </w:r>
      <w:r w:rsidR="005A7B42" w:rsidRPr="007B67AE">
        <w:rPr>
          <w:rFonts w:ascii="Book Antiqua" w:eastAsia="宋体" w:hAnsi="Book Antiqua" w:hint="eastAsia"/>
          <w:sz w:val="24"/>
          <w:szCs w:val="24"/>
          <w:lang w:eastAsia="zh-CN"/>
        </w:rPr>
        <w:t xml:space="preserve"> March 23, 2016</w:t>
      </w:r>
    </w:p>
    <w:p w14:paraId="0D333732" w14:textId="30CD27C3" w:rsidR="005A7B42" w:rsidRPr="007B67AE" w:rsidRDefault="000557CA" w:rsidP="0057002C">
      <w:pPr>
        <w:spacing w:line="360" w:lineRule="auto"/>
        <w:rPr>
          <w:rFonts w:ascii="Book Antiqua" w:eastAsia="宋体" w:hAnsi="Book Antiqua"/>
          <w:sz w:val="24"/>
          <w:lang w:eastAsia="zh-CN"/>
        </w:rPr>
      </w:pPr>
      <w:r w:rsidRPr="007B67AE">
        <w:rPr>
          <w:rFonts w:ascii="Book Antiqua" w:hAnsi="Book Antiqua"/>
          <w:b/>
          <w:sz w:val="24"/>
          <w:szCs w:val="24"/>
        </w:rPr>
        <w:t>Revised:</w:t>
      </w:r>
      <w:r w:rsidR="005A7B42" w:rsidRPr="007B67AE">
        <w:rPr>
          <w:rFonts w:ascii="Book Antiqua" w:eastAsia="宋体" w:hAnsi="Book Antiqua" w:hint="eastAsia"/>
          <w:b/>
          <w:sz w:val="24"/>
          <w:szCs w:val="24"/>
          <w:lang w:eastAsia="zh-CN"/>
        </w:rPr>
        <w:t xml:space="preserve"> </w:t>
      </w:r>
      <w:r w:rsidR="005A7B42" w:rsidRPr="007B67AE">
        <w:rPr>
          <w:rFonts w:ascii="Book Antiqua" w:hAnsi="Book Antiqua"/>
          <w:sz w:val="24"/>
        </w:rPr>
        <w:t>April</w:t>
      </w:r>
      <w:r w:rsidR="005A7B42" w:rsidRPr="007B67AE">
        <w:rPr>
          <w:rFonts w:ascii="Book Antiqua" w:eastAsia="宋体" w:hAnsi="Book Antiqua" w:hint="eastAsia"/>
          <w:sz w:val="24"/>
          <w:lang w:eastAsia="zh-CN"/>
        </w:rPr>
        <w:t xml:space="preserve"> 5, 2016</w:t>
      </w:r>
    </w:p>
    <w:p w14:paraId="2A39898F" w14:textId="23D3E772" w:rsidR="000557CA" w:rsidRPr="00836F7D" w:rsidRDefault="000557CA" w:rsidP="0057002C">
      <w:pPr>
        <w:spacing w:line="360" w:lineRule="auto"/>
        <w:rPr>
          <w:rFonts w:ascii="Book Antiqua" w:hAnsi="Book Antiqua"/>
          <w:iCs/>
          <w:sz w:val="24"/>
        </w:rPr>
      </w:pPr>
      <w:r w:rsidRPr="007B67AE">
        <w:rPr>
          <w:rFonts w:ascii="Book Antiqua" w:hAnsi="Book Antiqua"/>
          <w:b/>
          <w:sz w:val="24"/>
          <w:szCs w:val="24"/>
        </w:rPr>
        <w:t>Accepted:</w:t>
      </w:r>
      <w:r w:rsidR="00836F7D">
        <w:rPr>
          <w:rFonts w:ascii="Book Antiqua" w:hAnsi="Book Antiqua"/>
          <w:b/>
          <w:sz w:val="24"/>
          <w:szCs w:val="24"/>
        </w:rPr>
        <w:t xml:space="preserve"> </w:t>
      </w:r>
      <w:r w:rsidR="00836F7D">
        <w:rPr>
          <w:rStyle w:val="af"/>
        </w:rPr>
        <w:t>May 7</w:t>
      </w:r>
      <w:r w:rsidR="00836F7D" w:rsidRPr="00235CD4">
        <w:rPr>
          <w:rStyle w:val="af"/>
        </w:rPr>
        <w:t>,</w:t>
      </w:r>
      <w:r w:rsidR="00836F7D">
        <w:rPr>
          <w:rStyle w:val="af"/>
        </w:rPr>
        <w:t xml:space="preserve"> 2016</w:t>
      </w:r>
      <w:r w:rsidR="00DE68C4" w:rsidRPr="007B67AE">
        <w:rPr>
          <w:rFonts w:ascii="Book Antiqua" w:hAnsi="Book Antiqua"/>
          <w:b/>
          <w:sz w:val="24"/>
          <w:szCs w:val="24"/>
        </w:rPr>
        <w:t xml:space="preserve"> </w:t>
      </w:r>
    </w:p>
    <w:p w14:paraId="7C5F024C" w14:textId="77777777" w:rsidR="000557CA" w:rsidRPr="007B67AE" w:rsidRDefault="000557CA" w:rsidP="0057002C">
      <w:pPr>
        <w:spacing w:line="360" w:lineRule="auto"/>
        <w:rPr>
          <w:rFonts w:ascii="Book Antiqua" w:hAnsi="Book Antiqua"/>
          <w:b/>
          <w:sz w:val="24"/>
          <w:szCs w:val="24"/>
        </w:rPr>
      </w:pPr>
      <w:r w:rsidRPr="007B67AE">
        <w:rPr>
          <w:rFonts w:ascii="Book Antiqua" w:hAnsi="Book Antiqua"/>
          <w:b/>
          <w:sz w:val="24"/>
          <w:szCs w:val="24"/>
        </w:rPr>
        <w:t>Article in press:</w:t>
      </w:r>
    </w:p>
    <w:p w14:paraId="45C9106C" w14:textId="63E80529" w:rsidR="000557CA" w:rsidRPr="007B67AE" w:rsidRDefault="000557CA" w:rsidP="0057002C">
      <w:pPr>
        <w:spacing w:line="360" w:lineRule="auto"/>
        <w:rPr>
          <w:rFonts w:ascii="Book Antiqua" w:eastAsia="宋体" w:hAnsi="Book Antiqua" w:cs="Times New Roman"/>
          <w:b/>
          <w:sz w:val="24"/>
          <w:szCs w:val="24"/>
          <w:lang w:eastAsia="zh-CN"/>
        </w:rPr>
      </w:pPr>
      <w:r w:rsidRPr="007B67AE">
        <w:rPr>
          <w:rFonts w:ascii="Book Antiqua" w:hAnsi="Book Antiqua"/>
          <w:b/>
          <w:sz w:val="24"/>
          <w:szCs w:val="24"/>
        </w:rPr>
        <w:t>Published online:</w:t>
      </w:r>
    </w:p>
    <w:p w14:paraId="52CCB69A" w14:textId="6C68F73E" w:rsidR="002E1B14" w:rsidRPr="007B67AE" w:rsidRDefault="00671DB9" w:rsidP="00A57A31">
      <w:pPr>
        <w:spacing w:line="360" w:lineRule="auto"/>
        <w:rPr>
          <w:rFonts w:ascii="Book Antiqua" w:hAnsi="Book Antiqua" w:cs="Times New Roman"/>
          <w:b/>
          <w:sz w:val="24"/>
          <w:szCs w:val="24"/>
        </w:rPr>
      </w:pPr>
      <w:bookmarkStart w:id="6" w:name="_GoBack"/>
      <w:bookmarkEnd w:id="6"/>
      <w:r w:rsidRPr="007B67AE">
        <w:rPr>
          <w:rFonts w:ascii="Book Antiqua" w:hAnsi="Book Antiqua" w:cs="Times New Roman"/>
          <w:sz w:val="24"/>
          <w:szCs w:val="24"/>
        </w:rPr>
        <w:br w:type="page"/>
      </w:r>
      <w:r w:rsidR="002E1B14" w:rsidRPr="007B67AE">
        <w:rPr>
          <w:rFonts w:ascii="Book Antiqua" w:hAnsi="Book Antiqua" w:cs="Times New Roman"/>
          <w:b/>
          <w:sz w:val="24"/>
          <w:szCs w:val="24"/>
        </w:rPr>
        <w:lastRenderedPageBreak/>
        <w:t>Abstract</w:t>
      </w:r>
    </w:p>
    <w:p w14:paraId="1286233D" w14:textId="0942655E" w:rsidR="002E1B14" w:rsidRPr="007B67AE" w:rsidRDefault="002E1B14" w:rsidP="00A57A31">
      <w:pPr>
        <w:widowControl/>
        <w:spacing w:line="360" w:lineRule="auto"/>
        <w:rPr>
          <w:rFonts w:ascii="Book Antiqua" w:hAnsi="Book Antiqua" w:cs="Times New Roman"/>
          <w:sz w:val="24"/>
          <w:szCs w:val="24"/>
        </w:rPr>
      </w:pPr>
      <w:r w:rsidRPr="007B67AE">
        <w:rPr>
          <w:rFonts w:ascii="Book Antiqua" w:hAnsi="Book Antiqua" w:cs="Times New Roman"/>
          <w:sz w:val="24"/>
          <w:szCs w:val="24"/>
        </w:rPr>
        <w:t>Physical activity improves glycemic control and reduces the risk of cardiovascular disease (CVD) and mortality in patients with type 2 diabetes</w:t>
      </w:r>
      <w:r w:rsidR="005478F6" w:rsidRPr="007B67AE">
        <w:rPr>
          <w:rFonts w:ascii="Book Antiqua" w:hAnsi="Book Antiqua" w:cs="Times New Roman"/>
          <w:sz w:val="24"/>
          <w:szCs w:val="24"/>
        </w:rPr>
        <w:t xml:space="preserve"> (T2D)</w:t>
      </w:r>
      <w:r w:rsidRPr="007B67AE">
        <w:rPr>
          <w:rFonts w:ascii="Book Antiqua" w:hAnsi="Book Antiqua" w:cs="Times New Roman"/>
          <w:sz w:val="24"/>
          <w:szCs w:val="24"/>
        </w:rPr>
        <w:t>. Moderate to vigorous physical activity is recom</w:t>
      </w:r>
      <w:r w:rsidR="005478F6" w:rsidRPr="007B67AE">
        <w:rPr>
          <w:rFonts w:ascii="Book Antiqua" w:hAnsi="Book Antiqua" w:cs="Times New Roman"/>
          <w:sz w:val="24"/>
          <w:szCs w:val="24"/>
        </w:rPr>
        <w:t>mended to manage T2D</w:t>
      </w:r>
      <w:r w:rsidRPr="007B67AE">
        <w:rPr>
          <w:rFonts w:ascii="Book Antiqua" w:hAnsi="Book Antiqua" w:cs="Times New Roman"/>
          <w:sz w:val="24"/>
          <w:szCs w:val="24"/>
        </w:rPr>
        <w:t xml:space="preserve">; however, patients with </w:t>
      </w:r>
      <w:r w:rsidR="005478F6" w:rsidRPr="007B67AE">
        <w:rPr>
          <w:rFonts w:ascii="Book Antiqua" w:hAnsi="Book Antiqua" w:cs="Times New Roman"/>
          <w:sz w:val="24"/>
          <w:szCs w:val="24"/>
        </w:rPr>
        <w:t>T2D</w:t>
      </w:r>
      <w:r w:rsidRPr="007B67AE">
        <w:rPr>
          <w:rFonts w:ascii="Book Antiqua" w:hAnsi="Book Antiqua" w:cs="Times New Roman"/>
          <w:sz w:val="24"/>
          <w:szCs w:val="24"/>
        </w:rPr>
        <w:t xml:space="preserve"> can be physically weak, making it difficult to engage in the recommended levels of physical activity. Daily physical activity includes various activities performed during both occupational and leisure time such as walking, gardening, and housework that type 2 diabetic patients should be able to perform without considerable physical burden. This review focuses on the association between daily physical activity and </w:t>
      </w:r>
      <w:r w:rsidR="005478F6" w:rsidRPr="007B67AE">
        <w:rPr>
          <w:rFonts w:ascii="Book Antiqua" w:hAnsi="Book Antiqua" w:cs="Times New Roman"/>
          <w:sz w:val="24"/>
          <w:szCs w:val="24"/>
        </w:rPr>
        <w:t>T2D</w:t>
      </w:r>
      <w:r w:rsidRPr="007B67AE">
        <w:rPr>
          <w:rFonts w:ascii="Book Antiqua" w:hAnsi="Book Antiqua" w:cs="Times New Roman"/>
          <w:sz w:val="24"/>
          <w:szCs w:val="24"/>
        </w:rPr>
        <w:t>. Walking was the most common form of daily physical activity, with numerous studies demonstrating its beneficial e</w:t>
      </w:r>
      <w:r w:rsidR="005478F6" w:rsidRPr="007B67AE">
        <w:rPr>
          <w:rFonts w:ascii="Book Antiqua" w:hAnsi="Book Antiqua" w:cs="Times New Roman"/>
          <w:sz w:val="24"/>
          <w:szCs w:val="24"/>
        </w:rPr>
        <w:t>ffects on reducing the risk of T2D</w:t>
      </w:r>
      <w:r w:rsidRPr="007B67AE">
        <w:rPr>
          <w:rFonts w:ascii="Book Antiqua" w:hAnsi="Book Antiqua" w:cs="Times New Roman"/>
          <w:sz w:val="24"/>
          <w:szCs w:val="24"/>
        </w:rPr>
        <w:t xml:space="preserve">, CVD, and mortality. Walking for at least 30 </w:t>
      </w:r>
      <w:r w:rsidR="00DE68C4" w:rsidRPr="007B67AE">
        <w:rPr>
          <w:rFonts w:ascii="Book Antiqua" w:hAnsi="Book Antiqua" w:cs="Times New Roman"/>
          <w:sz w:val="24"/>
          <w:szCs w:val="24"/>
        </w:rPr>
        <w:t>min</w:t>
      </w:r>
      <w:r w:rsidRPr="007B67AE">
        <w:rPr>
          <w:rFonts w:ascii="Book Antiqua" w:hAnsi="Book Antiqua" w:cs="Times New Roman"/>
          <w:sz w:val="24"/>
          <w:szCs w:val="24"/>
        </w:rPr>
        <w:t xml:space="preserve"> per day was shown to reduce the risk of </w:t>
      </w:r>
      <w:r w:rsidR="005478F6" w:rsidRPr="007B67AE">
        <w:rPr>
          <w:rFonts w:ascii="Book Antiqua" w:hAnsi="Book Antiqua" w:cs="Times New Roman"/>
          <w:sz w:val="24"/>
          <w:szCs w:val="24"/>
        </w:rPr>
        <w:t>T2D</w:t>
      </w:r>
      <w:r w:rsidRPr="007B67AE">
        <w:rPr>
          <w:rFonts w:ascii="Book Antiqua" w:hAnsi="Book Antiqua" w:cs="Times New Roman"/>
          <w:sz w:val="24"/>
          <w:szCs w:val="24"/>
        </w:rPr>
        <w:t xml:space="preserve"> by approximately 50%. Additionally, walking was associated with a reduction in mortality. In contrast, evidence was extremely limited regarding other daily physical activities such as gardening </w:t>
      </w:r>
      <w:r w:rsidR="005478F6" w:rsidRPr="007B67AE">
        <w:rPr>
          <w:rFonts w:ascii="Book Antiqua" w:hAnsi="Book Antiqua" w:cs="Times New Roman"/>
          <w:sz w:val="24"/>
          <w:szCs w:val="24"/>
        </w:rPr>
        <w:t>and housework in patients with T2D</w:t>
      </w:r>
      <w:r w:rsidRPr="007B67AE">
        <w:rPr>
          <w:rFonts w:ascii="Book Antiqua" w:hAnsi="Book Antiqua" w:cs="Times New Roman"/>
          <w:sz w:val="24"/>
          <w:szCs w:val="24"/>
        </w:rPr>
        <w:t>. Recent studies have suggested daily physical activity, including non-exercise activity thermogenesis, to be favorably associated with metabolic risks and mortality. However, well-designed longitudinal studies are warranted to elucidate its effects on overall health.</w:t>
      </w:r>
    </w:p>
    <w:p w14:paraId="3F02A736" w14:textId="77777777" w:rsidR="002E1B14" w:rsidRPr="007B67AE" w:rsidRDefault="002E1B14" w:rsidP="00A57A31">
      <w:pPr>
        <w:widowControl/>
        <w:spacing w:line="360" w:lineRule="auto"/>
        <w:rPr>
          <w:rFonts w:ascii="Book Antiqua" w:hAnsi="Book Antiqua" w:cs="Times New Roman"/>
          <w:sz w:val="24"/>
          <w:szCs w:val="24"/>
        </w:rPr>
      </w:pPr>
    </w:p>
    <w:p w14:paraId="63D5AA77" w14:textId="77777777" w:rsidR="002E1B14" w:rsidRPr="007B67AE" w:rsidRDefault="002E1B14" w:rsidP="00A57A31">
      <w:pPr>
        <w:widowControl/>
        <w:spacing w:line="360" w:lineRule="auto"/>
        <w:rPr>
          <w:rFonts w:ascii="Book Antiqua" w:hAnsi="Book Antiqua" w:cs="Times New Roman"/>
          <w:b/>
          <w:sz w:val="24"/>
          <w:szCs w:val="24"/>
        </w:rPr>
      </w:pPr>
      <w:r w:rsidRPr="007B67AE">
        <w:rPr>
          <w:rFonts w:ascii="Book Antiqua" w:hAnsi="Book Antiqua" w:cs="Times New Roman"/>
          <w:b/>
          <w:sz w:val="24"/>
          <w:szCs w:val="24"/>
        </w:rPr>
        <w:t xml:space="preserve">Key words: </w:t>
      </w:r>
      <w:r w:rsidRPr="007B67AE">
        <w:rPr>
          <w:rFonts w:ascii="Book Antiqua" w:hAnsi="Book Antiqua" w:cs="Times New Roman"/>
          <w:sz w:val="24"/>
          <w:szCs w:val="24"/>
        </w:rPr>
        <w:t>Type 2 diabetes; Daily physical activity; Walking; Non-exercise activity thermogenesis</w:t>
      </w:r>
    </w:p>
    <w:p w14:paraId="16F98DFF" w14:textId="77777777" w:rsidR="002E1B14" w:rsidRPr="007B67AE" w:rsidRDefault="002E1B14" w:rsidP="00A57A31">
      <w:pPr>
        <w:widowControl/>
        <w:spacing w:line="360" w:lineRule="auto"/>
        <w:rPr>
          <w:rFonts w:ascii="Book Antiqua" w:eastAsia="宋体" w:hAnsi="Book Antiqua" w:cs="Times New Roman"/>
          <w:sz w:val="24"/>
          <w:szCs w:val="24"/>
          <w:lang w:eastAsia="zh-CN"/>
        </w:rPr>
      </w:pPr>
    </w:p>
    <w:p w14:paraId="321E8D1D" w14:textId="77777777" w:rsidR="000557CA" w:rsidRPr="007B67AE" w:rsidRDefault="000557CA" w:rsidP="00A57A31">
      <w:pPr>
        <w:snapToGrid w:val="0"/>
        <w:spacing w:line="360" w:lineRule="auto"/>
        <w:rPr>
          <w:rFonts w:ascii="Book Antiqua" w:hAnsi="Book Antiqua"/>
          <w:sz w:val="24"/>
          <w:szCs w:val="24"/>
        </w:rPr>
      </w:pPr>
      <w:proofErr w:type="gramStart"/>
      <w:r w:rsidRPr="007B67AE">
        <w:rPr>
          <w:rFonts w:ascii="Book Antiqua" w:hAnsi="Book Antiqua"/>
          <w:sz w:val="24"/>
          <w:szCs w:val="24"/>
        </w:rPr>
        <w:t xml:space="preserve">© </w:t>
      </w:r>
      <w:r w:rsidRPr="007B67AE">
        <w:rPr>
          <w:rFonts w:ascii="Book Antiqua" w:hAnsi="Book Antiqua"/>
          <w:b/>
          <w:sz w:val="24"/>
          <w:szCs w:val="24"/>
        </w:rPr>
        <w:t>The Author(s) 2016</w:t>
      </w:r>
      <w:r w:rsidRPr="007B67AE">
        <w:rPr>
          <w:rFonts w:ascii="Book Antiqua" w:hAnsi="Book Antiqua"/>
          <w:sz w:val="24"/>
          <w:szCs w:val="24"/>
        </w:rPr>
        <w:t>.</w:t>
      </w:r>
      <w:proofErr w:type="gramEnd"/>
      <w:r w:rsidRPr="007B67AE">
        <w:rPr>
          <w:rFonts w:ascii="Book Antiqua" w:hAnsi="Book Antiqua"/>
          <w:sz w:val="24"/>
          <w:szCs w:val="24"/>
        </w:rPr>
        <w:t xml:space="preserve"> </w:t>
      </w:r>
      <w:proofErr w:type="gramStart"/>
      <w:r w:rsidRPr="007B67AE">
        <w:rPr>
          <w:rFonts w:ascii="Book Antiqua" w:hAnsi="Book Antiqua"/>
          <w:sz w:val="24"/>
          <w:szCs w:val="24"/>
        </w:rPr>
        <w:t xml:space="preserve">Published by </w:t>
      </w:r>
      <w:proofErr w:type="spellStart"/>
      <w:r w:rsidRPr="007B67AE">
        <w:rPr>
          <w:rFonts w:ascii="Book Antiqua" w:hAnsi="Book Antiqua"/>
          <w:sz w:val="24"/>
          <w:szCs w:val="24"/>
        </w:rPr>
        <w:t>Baishideng</w:t>
      </w:r>
      <w:proofErr w:type="spellEnd"/>
      <w:r w:rsidRPr="007B67AE">
        <w:rPr>
          <w:rFonts w:ascii="Book Antiqua" w:hAnsi="Book Antiqua"/>
          <w:sz w:val="24"/>
          <w:szCs w:val="24"/>
        </w:rPr>
        <w:t xml:space="preserve"> Publishing Group Inc.</w:t>
      </w:r>
      <w:proofErr w:type="gramEnd"/>
      <w:r w:rsidRPr="007B67AE">
        <w:rPr>
          <w:rFonts w:ascii="Book Antiqua" w:hAnsi="Book Antiqua"/>
          <w:sz w:val="24"/>
          <w:szCs w:val="24"/>
        </w:rPr>
        <w:t xml:space="preserve"> All rights reserved.</w:t>
      </w:r>
    </w:p>
    <w:p w14:paraId="571AD0C8" w14:textId="77777777" w:rsidR="000557CA" w:rsidRPr="007B67AE" w:rsidRDefault="000557CA" w:rsidP="00A57A31">
      <w:pPr>
        <w:widowControl/>
        <w:spacing w:line="360" w:lineRule="auto"/>
        <w:rPr>
          <w:rFonts w:ascii="Book Antiqua" w:eastAsia="宋体" w:hAnsi="Book Antiqua" w:cs="Times New Roman"/>
          <w:sz w:val="24"/>
          <w:szCs w:val="24"/>
          <w:lang w:eastAsia="zh-CN"/>
        </w:rPr>
      </w:pPr>
    </w:p>
    <w:p w14:paraId="7EC91F4A" w14:textId="4F1C6E12" w:rsidR="002E1B14" w:rsidRPr="007B67AE" w:rsidRDefault="002E1B14" w:rsidP="00A57A31">
      <w:pPr>
        <w:widowControl/>
        <w:spacing w:line="360" w:lineRule="auto"/>
        <w:rPr>
          <w:rFonts w:ascii="Book Antiqua" w:hAnsi="Book Antiqua" w:cs="Times New Roman"/>
          <w:sz w:val="24"/>
          <w:szCs w:val="24"/>
        </w:rPr>
      </w:pPr>
      <w:r w:rsidRPr="007B67AE">
        <w:rPr>
          <w:rFonts w:ascii="Book Antiqua" w:hAnsi="Book Antiqua" w:cs="Times New Roman"/>
          <w:b/>
          <w:sz w:val="24"/>
          <w:szCs w:val="24"/>
        </w:rPr>
        <w:t xml:space="preserve">Core tip: </w:t>
      </w:r>
      <w:r w:rsidRPr="007B67AE">
        <w:rPr>
          <w:rFonts w:ascii="Book Antiqua" w:hAnsi="Book Antiqua" w:cs="Times New Roman"/>
          <w:sz w:val="24"/>
          <w:szCs w:val="24"/>
        </w:rPr>
        <w:t>In addition to moderate- to vigorous-intensity exercise, daily physical activity is also important for the prevention and management of type 2 diabetes</w:t>
      </w:r>
      <w:r w:rsidR="00DE68C4" w:rsidRPr="007B67AE">
        <w:rPr>
          <w:rFonts w:ascii="Book Antiqua" w:eastAsia="宋体" w:hAnsi="Book Antiqua" w:cs="Times New Roman" w:hint="eastAsia"/>
          <w:sz w:val="24"/>
          <w:szCs w:val="24"/>
          <w:lang w:eastAsia="zh-CN"/>
        </w:rPr>
        <w:t xml:space="preserve"> </w:t>
      </w:r>
      <w:r w:rsidR="00DE68C4" w:rsidRPr="007B67AE">
        <w:rPr>
          <w:rFonts w:ascii="Book Antiqua" w:hAnsi="Book Antiqua" w:cs="Times New Roman"/>
          <w:sz w:val="24"/>
          <w:szCs w:val="24"/>
        </w:rPr>
        <w:t>(T2D)</w:t>
      </w:r>
      <w:r w:rsidRPr="007B67AE">
        <w:rPr>
          <w:rFonts w:ascii="Book Antiqua" w:hAnsi="Book Antiqua" w:cs="Times New Roman"/>
          <w:sz w:val="24"/>
          <w:szCs w:val="24"/>
        </w:rPr>
        <w:t xml:space="preserve">. Of note, individuals can engage in daily physical activity without remarkable physical burden, anywhere and at any time. It is well known that exercise improves the outcomes of metabolic diseases and reduces cardiovascular disease risk and </w:t>
      </w:r>
      <w:r w:rsidRPr="007B67AE">
        <w:rPr>
          <w:rFonts w:ascii="Book Antiqua" w:hAnsi="Book Antiqua" w:cs="Times New Roman"/>
          <w:sz w:val="24"/>
          <w:szCs w:val="24"/>
        </w:rPr>
        <w:lastRenderedPageBreak/>
        <w:t xml:space="preserve">mortality. However, the literature pertaining to the effects of specific types of daily physical activity on health is sparse. It is necessary to accumulate evidence on the positive effects of daily physical activity on the management of </w:t>
      </w:r>
      <w:r w:rsidR="00DE68C4" w:rsidRPr="007B67AE">
        <w:rPr>
          <w:rFonts w:ascii="Book Antiqua" w:hAnsi="Book Antiqua" w:cs="Times New Roman"/>
          <w:sz w:val="24"/>
          <w:szCs w:val="24"/>
        </w:rPr>
        <w:t>T2D</w:t>
      </w:r>
      <w:r w:rsidRPr="007B67AE">
        <w:rPr>
          <w:rFonts w:ascii="Book Antiqua" w:hAnsi="Book Antiqua" w:cs="Times New Roman"/>
          <w:sz w:val="24"/>
          <w:szCs w:val="24"/>
        </w:rPr>
        <w:t>.</w:t>
      </w:r>
    </w:p>
    <w:p w14:paraId="16209770" w14:textId="77777777" w:rsidR="000557CA" w:rsidRPr="007B67AE" w:rsidRDefault="000557CA" w:rsidP="00A57A31">
      <w:pPr>
        <w:widowControl/>
        <w:spacing w:line="360" w:lineRule="auto"/>
        <w:rPr>
          <w:rFonts w:ascii="Book Antiqua" w:eastAsia="宋体" w:hAnsi="Book Antiqua" w:cs="Times New Roman"/>
          <w:kern w:val="0"/>
          <w:sz w:val="24"/>
          <w:szCs w:val="24"/>
          <w:lang w:eastAsia="zh-CN"/>
        </w:rPr>
      </w:pPr>
    </w:p>
    <w:p w14:paraId="7B5E57C2" w14:textId="77777777" w:rsidR="000557CA" w:rsidRPr="007B67AE" w:rsidRDefault="000557CA" w:rsidP="00A57A31">
      <w:pPr>
        <w:spacing w:line="360" w:lineRule="auto"/>
        <w:rPr>
          <w:rFonts w:ascii="Book Antiqua" w:eastAsia="宋体" w:hAnsi="Book Antiqua" w:cs="Times New Roman"/>
          <w:b/>
          <w:sz w:val="24"/>
          <w:szCs w:val="24"/>
          <w:lang w:eastAsia="zh-CN"/>
        </w:rPr>
      </w:pPr>
      <w:r w:rsidRPr="007B67AE">
        <w:rPr>
          <w:rFonts w:ascii="Book Antiqua" w:eastAsia="宋体" w:hAnsi="Book Antiqua" w:cs="Times New Roman"/>
          <w:sz w:val="24"/>
          <w:szCs w:val="24"/>
          <w:lang w:eastAsia="zh-CN"/>
        </w:rPr>
        <w:t xml:space="preserve">Hamasaki H. </w:t>
      </w:r>
      <w:r w:rsidRPr="007B67AE">
        <w:rPr>
          <w:rFonts w:ascii="Book Antiqua" w:hAnsi="Book Antiqua" w:cs="Times New Roman"/>
          <w:sz w:val="24"/>
          <w:szCs w:val="24"/>
        </w:rPr>
        <w:t>Daily physical activity and type 2 diabetes: A review</w:t>
      </w:r>
      <w:r w:rsidRPr="007B67AE">
        <w:rPr>
          <w:rFonts w:ascii="Book Antiqua" w:eastAsia="宋体" w:hAnsi="Book Antiqua" w:cs="Times New Roman"/>
          <w:sz w:val="24"/>
          <w:szCs w:val="24"/>
          <w:lang w:eastAsia="zh-CN"/>
        </w:rPr>
        <w:t xml:space="preserve">. </w:t>
      </w:r>
      <w:r w:rsidRPr="007B67AE">
        <w:rPr>
          <w:rFonts w:ascii="Book Antiqua" w:hAnsi="Book Antiqua"/>
          <w:i/>
          <w:iCs/>
          <w:sz w:val="24"/>
          <w:szCs w:val="24"/>
        </w:rPr>
        <w:t>World J Diabetes</w:t>
      </w:r>
      <w:r w:rsidRPr="007B67AE">
        <w:rPr>
          <w:rFonts w:ascii="Book Antiqua" w:eastAsia="宋体" w:hAnsi="Book Antiqua"/>
          <w:iCs/>
          <w:sz w:val="24"/>
          <w:szCs w:val="24"/>
          <w:lang w:eastAsia="zh-CN"/>
        </w:rPr>
        <w:t xml:space="preserve"> 2016; </w:t>
      </w:r>
      <w:proofErr w:type="gramStart"/>
      <w:r w:rsidRPr="007B67AE">
        <w:rPr>
          <w:rFonts w:ascii="Book Antiqua" w:eastAsia="宋体" w:hAnsi="Book Antiqua"/>
          <w:iCs/>
          <w:sz w:val="24"/>
          <w:szCs w:val="24"/>
          <w:lang w:eastAsia="zh-CN"/>
        </w:rPr>
        <w:t>In</w:t>
      </w:r>
      <w:proofErr w:type="gramEnd"/>
      <w:r w:rsidRPr="007B67AE">
        <w:rPr>
          <w:rFonts w:ascii="Book Antiqua" w:eastAsia="宋体" w:hAnsi="Book Antiqua"/>
          <w:iCs/>
          <w:sz w:val="24"/>
          <w:szCs w:val="24"/>
          <w:lang w:eastAsia="zh-CN"/>
        </w:rPr>
        <w:t xml:space="preserve"> press</w:t>
      </w:r>
    </w:p>
    <w:p w14:paraId="2C496F4C" w14:textId="25CA4DFA" w:rsidR="002E1B14" w:rsidRPr="007B67AE" w:rsidRDefault="002E1B14" w:rsidP="00A57A31">
      <w:pPr>
        <w:widowControl/>
        <w:spacing w:line="360" w:lineRule="auto"/>
        <w:rPr>
          <w:rFonts w:ascii="Book Antiqua" w:hAnsi="Book Antiqua" w:cs="Times New Roman"/>
          <w:b/>
          <w:sz w:val="24"/>
          <w:szCs w:val="24"/>
        </w:rPr>
      </w:pPr>
      <w:r w:rsidRPr="007B67AE">
        <w:rPr>
          <w:rFonts w:ascii="Book Antiqua" w:hAnsi="Book Antiqua" w:cs="Times New Roman"/>
          <w:kern w:val="0"/>
          <w:sz w:val="24"/>
          <w:szCs w:val="24"/>
        </w:rPr>
        <w:br w:type="page"/>
      </w:r>
      <w:r w:rsidR="000557CA" w:rsidRPr="007B67AE">
        <w:rPr>
          <w:rFonts w:ascii="Book Antiqua" w:hAnsi="Book Antiqua" w:cs="Times New Roman"/>
          <w:b/>
          <w:sz w:val="24"/>
          <w:szCs w:val="24"/>
        </w:rPr>
        <w:lastRenderedPageBreak/>
        <w:t>INTRODUCTION</w:t>
      </w:r>
    </w:p>
    <w:p w14:paraId="183F78B3" w14:textId="725E7E57" w:rsidR="002E1B14" w:rsidRPr="007B67AE" w:rsidRDefault="002E1B14" w:rsidP="00A57A31">
      <w:pPr>
        <w:spacing w:line="360" w:lineRule="auto"/>
        <w:rPr>
          <w:rFonts w:ascii="Book Antiqua" w:hAnsi="Book Antiqua" w:cs="Times New Roman"/>
          <w:sz w:val="24"/>
          <w:szCs w:val="24"/>
        </w:rPr>
      </w:pPr>
      <w:r w:rsidRPr="007B67AE">
        <w:rPr>
          <w:rFonts w:ascii="Book Antiqua" w:hAnsi="Book Antiqua" w:cs="Times New Roman"/>
          <w:sz w:val="24"/>
          <w:szCs w:val="24"/>
        </w:rPr>
        <w:t xml:space="preserve">Exercise therapy is essential for the management of diabetes. A sedentary lifestyle is known to be a major risk factor </w:t>
      </w:r>
      <w:r w:rsidR="003D0A15" w:rsidRPr="007B67AE">
        <w:rPr>
          <w:rFonts w:ascii="Book Antiqua" w:hAnsi="Book Antiqua" w:cs="Times New Roman"/>
          <w:sz w:val="24"/>
          <w:szCs w:val="24"/>
        </w:rPr>
        <w:t>of cardiovascular disease (CVD)</w:t>
      </w:r>
      <w:r w:rsidRPr="007B67AE">
        <w:rPr>
          <w:rFonts w:ascii="Book Antiqua" w:hAnsi="Book Antiqua" w:cs="Times New Roman"/>
          <w:sz w:val="24"/>
          <w:szCs w:val="24"/>
          <w:vertAlign w:val="superscript"/>
        </w:rPr>
        <w:t>[1]</w:t>
      </w:r>
      <w:r w:rsidRPr="007B67AE">
        <w:rPr>
          <w:rFonts w:ascii="Book Antiqua" w:hAnsi="Book Antiqua" w:cs="Times New Roman"/>
          <w:sz w:val="24"/>
          <w:szCs w:val="24"/>
        </w:rPr>
        <w:t xml:space="preserve">. The American College of Sports Medicine and the American Diabetes Association have recommended at least 150 </w:t>
      </w:r>
      <w:r w:rsidR="00DE68C4" w:rsidRPr="007B67AE">
        <w:rPr>
          <w:rFonts w:ascii="Book Antiqua" w:hAnsi="Book Antiqua" w:cs="Times New Roman"/>
          <w:sz w:val="24"/>
          <w:szCs w:val="24"/>
        </w:rPr>
        <w:t>min</w:t>
      </w:r>
      <w:r w:rsidRPr="007B67AE">
        <w:rPr>
          <w:rFonts w:ascii="Book Antiqua" w:hAnsi="Book Antiqua" w:cs="Times New Roman"/>
          <w:sz w:val="24"/>
          <w:szCs w:val="24"/>
        </w:rPr>
        <w:t xml:space="preserve"> per week of moderate (50</w:t>
      </w:r>
      <w:r w:rsidR="003D0A15" w:rsidRPr="007B67AE">
        <w:rPr>
          <w:rFonts w:ascii="Book Antiqua" w:eastAsia="宋体" w:hAnsi="Book Antiqua" w:cs="Times New Roman" w:hint="eastAsia"/>
          <w:sz w:val="24"/>
          <w:szCs w:val="24"/>
          <w:lang w:eastAsia="zh-CN"/>
        </w:rPr>
        <w:t>%-</w:t>
      </w:r>
      <w:r w:rsidRPr="007B67AE">
        <w:rPr>
          <w:rFonts w:ascii="Book Antiqua" w:hAnsi="Book Antiqua" w:cs="Times New Roman"/>
          <w:sz w:val="24"/>
          <w:szCs w:val="24"/>
        </w:rPr>
        <w:t>70% of an individual’s maximum heart rate) to vigorous (&gt;</w:t>
      </w:r>
      <w:r w:rsidR="003D0A15" w:rsidRPr="007B67AE">
        <w:rPr>
          <w:rFonts w:ascii="Book Antiqua" w:eastAsia="宋体" w:hAnsi="Book Antiqua" w:cs="Times New Roman" w:hint="eastAsia"/>
          <w:sz w:val="24"/>
          <w:szCs w:val="24"/>
          <w:lang w:eastAsia="zh-CN"/>
        </w:rPr>
        <w:t xml:space="preserve"> </w:t>
      </w:r>
      <w:r w:rsidRPr="007B67AE">
        <w:rPr>
          <w:rFonts w:ascii="Book Antiqua" w:hAnsi="Book Antiqua" w:cs="Times New Roman"/>
          <w:sz w:val="24"/>
          <w:szCs w:val="24"/>
        </w:rPr>
        <w:t>70% of an individual’s maximum heart rate) physical activity for patients with type 2 diabetes</w:t>
      </w:r>
      <w:r w:rsidR="005478F6" w:rsidRPr="007B67AE">
        <w:rPr>
          <w:rFonts w:ascii="Book Antiqua" w:hAnsi="Book Antiqua" w:cs="Times New Roman"/>
          <w:sz w:val="24"/>
          <w:szCs w:val="24"/>
        </w:rPr>
        <w:t xml:space="preserve"> (T2D)</w:t>
      </w:r>
      <w:r w:rsidRPr="007B67AE">
        <w:rPr>
          <w:rFonts w:ascii="Book Antiqua" w:hAnsi="Book Antiqua" w:cs="Times New Roman"/>
          <w:sz w:val="24"/>
          <w:szCs w:val="24"/>
          <w:vertAlign w:val="superscript"/>
        </w:rPr>
        <w:t>[2]</w:t>
      </w:r>
      <w:r w:rsidRPr="007B67AE">
        <w:rPr>
          <w:rFonts w:ascii="Book Antiqua" w:hAnsi="Book Antiqua" w:cs="Times New Roman"/>
          <w:sz w:val="24"/>
          <w:szCs w:val="24"/>
        </w:rPr>
        <w:t>. As for patients with type 1 diabetes, regular physical activity has also shown beneficial effects on glycemic control and other health-related outcomes, a</w:t>
      </w:r>
      <w:r w:rsidR="003D0A15" w:rsidRPr="007B67AE">
        <w:rPr>
          <w:rFonts w:ascii="Book Antiqua" w:hAnsi="Book Antiqua" w:cs="Times New Roman"/>
          <w:sz w:val="24"/>
          <w:szCs w:val="24"/>
        </w:rPr>
        <w:t xml:space="preserve">lthough the evidence is </w:t>
      </w:r>
      <w:proofErr w:type="gramStart"/>
      <w:r w:rsidR="003D0A15" w:rsidRPr="007B67AE">
        <w:rPr>
          <w:rFonts w:ascii="Book Antiqua" w:hAnsi="Book Antiqua" w:cs="Times New Roman"/>
          <w:sz w:val="24"/>
          <w:szCs w:val="24"/>
        </w:rPr>
        <w:t>limited</w:t>
      </w:r>
      <w:r w:rsidRPr="007B67AE">
        <w:rPr>
          <w:rFonts w:ascii="Book Antiqua" w:hAnsi="Book Antiqua" w:cs="Times New Roman"/>
          <w:sz w:val="24"/>
          <w:szCs w:val="24"/>
          <w:vertAlign w:val="superscript"/>
        </w:rPr>
        <w:t>[</w:t>
      </w:r>
      <w:proofErr w:type="gramEnd"/>
      <w:r w:rsidRPr="007B67AE">
        <w:rPr>
          <w:rFonts w:ascii="Book Antiqua" w:hAnsi="Book Antiqua" w:cs="Times New Roman"/>
          <w:sz w:val="24"/>
          <w:szCs w:val="24"/>
          <w:vertAlign w:val="superscript"/>
        </w:rPr>
        <w:t>3]</w:t>
      </w:r>
      <w:r w:rsidRPr="007B67AE">
        <w:rPr>
          <w:rFonts w:ascii="Book Antiqua" w:hAnsi="Book Antiqua" w:cs="Times New Roman"/>
          <w:sz w:val="24"/>
          <w:szCs w:val="24"/>
        </w:rPr>
        <w:t>.</w:t>
      </w:r>
    </w:p>
    <w:p w14:paraId="56062672" w14:textId="05EF2EDB" w:rsidR="002E1B14" w:rsidRPr="007B67AE" w:rsidRDefault="002E1B14" w:rsidP="003D0A15">
      <w:pPr>
        <w:spacing w:line="360" w:lineRule="auto"/>
        <w:ind w:firstLineChars="200" w:firstLine="480"/>
        <w:rPr>
          <w:rFonts w:ascii="Book Antiqua" w:hAnsi="Book Antiqua" w:cs="Times New Roman"/>
          <w:sz w:val="24"/>
          <w:szCs w:val="24"/>
        </w:rPr>
      </w:pPr>
      <w:r w:rsidRPr="007B67AE">
        <w:rPr>
          <w:rFonts w:ascii="Book Antiqua" w:hAnsi="Book Antiqua" w:cs="Times New Roman"/>
          <w:sz w:val="24"/>
          <w:szCs w:val="24"/>
        </w:rPr>
        <w:t xml:space="preserve">However, the recommended intensity and duration of exercise could present a physical burden to diabetic patients and lead to cessation of exercise therapy because diabetic patients have a lower physical performance threshold than healthy individuals. Patients with </w:t>
      </w:r>
      <w:r w:rsidR="005478F6" w:rsidRPr="007B67AE">
        <w:rPr>
          <w:rFonts w:ascii="Book Antiqua" w:hAnsi="Book Antiqua" w:cs="Times New Roman"/>
          <w:sz w:val="24"/>
          <w:szCs w:val="24"/>
        </w:rPr>
        <w:t>T2D</w:t>
      </w:r>
      <w:r w:rsidRPr="007B67AE">
        <w:rPr>
          <w:rFonts w:ascii="Book Antiqua" w:hAnsi="Book Antiqua" w:cs="Times New Roman"/>
          <w:sz w:val="24"/>
          <w:szCs w:val="24"/>
        </w:rPr>
        <w:t xml:space="preserve"> show a lower energy expenditure, number of steps, and duration of physical activity compared to subjects without d</w:t>
      </w:r>
      <w:r w:rsidR="003D0A15" w:rsidRPr="007B67AE">
        <w:rPr>
          <w:rFonts w:ascii="Book Antiqua" w:hAnsi="Book Antiqua" w:cs="Times New Roman"/>
          <w:sz w:val="24"/>
          <w:szCs w:val="24"/>
        </w:rPr>
        <w:t>iabetes</w:t>
      </w:r>
      <w:r w:rsidRPr="007B67AE">
        <w:rPr>
          <w:rFonts w:ascii="Book Antiqua" w:hAnsi="Book Antiqua" w:cs="Times New Roman"/>
          <w:sz w:val="24"/>
          <w:szCs w:val="24"/>
          <w:vertAlign w:val="superscript"/>
        </w:rPr>
        <w:t>[4]</w:t>
      </w:r>
      <w:r w:rsidRPr="007B67AE">
        <w:rPr>
          <w:rFonts w:ascii="Book Antiqua" w:hAnsi="Book Antiqua" w:cs="Times New Roman"/>
          <w:sz w:val="24"/>
          <w:szCs w:val="24"/>
        </w:rPr>
        <w:t>, as well a</w:t>
      </w:r>
      <w:r w:rsidR="003D0A15" w:rsidRPr="007B67AE">
        <w:rPr>
          <w:rFonts w:ascii="Book Antiqua" w:hAnsi="Book Antiqua" w:cs="Times New Roman"/>
          <w:sz w:val="24"/>
          <w:szCs w:val="24"/>
        </w:rPr>
        <w:t>s low cardiorespiratory fitness</w:t>
      </w:r>
      <w:r w:rsidRPr="007B67AE">
        <w:rPr>
          <w:rFonts w:ascii="Book Antiqua" w:hAnsi="Book Antiqua" w:cs="Times New Roman"/>
          <w:sz w:val="24"/>
          <w:szCs w:val="24"/>
          <w:vertAlign w:val="superscript"/>
        </w:rPr>
        <w:t>[5,6]</w:t>
      </w:r>
      <w:r w:rsidRPr="007B67AE">
        <w:rPr>
          <w:rFonts w:ascii="Book Antiqua" w:hAnsi="Book Antiqua" w:cs="Times New Roman"/>
          <w:sz w:val="24"/>
          <w:szCs w:val="24"/>
        </w:rPr>
        <w:t xml:space="preserve">. Moreover, the muscle strength of individuals with </w:t>
      </w:r>
      <w:r w:rsidR="005478F6" w:rsidRPr="007B67AE">
        <w:rPr>
          <w:rFonts w:ascii="Book Antiqua" w:hAnsi="Book Antiqua" w:cs="Times New Roman"/>
          <w:sz w:val="24"/>
          <w:szCs w:val="24"/>
        </w:rPr>
        <w:t>T2D</w:t>
      </w:r>
      <w:r w:rsidRPr="007B67AE">
        <w:rPr>
          <w:rFonts w:ascii="Book Antiqua" w:hAnsi="Book Antiqua" w:cs="Times New Roman"/>
          <w:sz w:val="24"/>
          <w:szCs w:val="24"/>
        </w:rPr>
        <w:t xml:space="preserve"> is signifi</w:t>
      </w:r>
      <w:r w:rsidR="003D0A15" w:rsidRPr="007B67AE">
        <w:rPr>
          <w:rFonts w:ascii="Book Antiqua" w:hAnsi="Book Antiqua" w:cs="Times New Roman"/>
          <w:sz w:val="24"/>
          <w:szCs w:val="24"/>
        </w:rPr>
        <w:t xml:space="preserve">cantly lower than those </w:t>
      </w:r>
      <w:proofErr w:type="gramStart"/>
      <w:r w:rsidR="003D0A15" w:rsidRPr="007B67AE">
        <w:rPr>
          <w:rFonts w:ascii="Book Antiqua" w:hAnsi="Book Antiqua" w:cs="Times New Roman"/>
          <w:sz w:val="24"/>
          <w:szCs w:val="24"/>
        </w:rPr>
        <w:t>without</w:t>
      </w:r>
      <w:r w:rsidRPr="007B67AE">
        <w:rPr>
          <w:rFonts w:ascii="Book Antiqua" w:hAnsi="Book Antiqua" w:cs="Times New Roman"/>
          <w:sz w:val="24"/>
          <w:szCs w:val="24"/>
          <w:vertAlign w:val="superscript"/>
        </w:rPr>
        <w:t>[</w:t>
      </w:r>
      <w:proofErr w:type="gramEnd"/>
      <w:r w:rsidRPr="007B67AE">
        <w:rPr>
          <w:rFonts w:ascii="Book Antiqua" w:hAnsi="Book Antiqua" w:cs="Times New Roman"/>
          <w:sz w:val="24"/>
          <w:szCs w:val="24"/>
          <w:vertAlign w:val="superscript"/>
        </w:rPr>
        <w:t>7,8]</w:t>
      </w:r>
      <w:r w:rsidRPr="007B67AE">
        <w:rPr>
          <w:rFonts w:ascii="Book Antiqua" w:hAnsi="Book Antiqua" w:cs="Times New Roman"/>
          <w:sz w:val="24"/>
          <w:szCs w:val="24"/>
        </w:rPr>
        <w:t>. In fact, upper and lower extremity muscle strength have been shown to be inversely associated with the d</w:t>
      </w:r>
      <w:r w:rsidR="003D0A15" w:rsidRPr="007B67AE">
        <w:rPr>
          <w:rFonts w:ascii="Book Antiqua" w:hAnsi="Book Antiqua" w:cs="Times New Roman"/>
          <w:sz w:val="24"/>
          <w:szCs w:val="24"/>
        </w:rPr>
        <w:t xml:space="preserve">egree of diabetic </w:t>
      </w:r>
      <w:proofErr w:type="gramStart"/>
      <w:r w:rsidR="003D0A15" w:rsidRPr="007B67AE">
        <w:rPr>
          <w:rFonts w:ascii="Book Antiqua" w:hAnsi="Book Antiqua" w:cs="Times New Roman"/>
          <w:sz w:val="24"/>
          <w:szCs w:val="24"/>
        </w:rPr>
        <w:t>complications</w:t>
      </w:r>
      <w:r w:rsidRPr="007B67AE">
        <w:rPr>
          <w:rFonts w:ascii="Book Antiqua" w:hAnsi="Book Antiqua" w:cs="Times New Roman"/>
          <w:sz w:val="24"/>
          <w:szCs w:val="24"/>
          <w:vertAlign w:val="superscript"/>
        </w:rPr>
        <w:t>[</w:t>
      </w:r>
      <w:proofErr w:type="gramEnd"/>
      <w:r w:rsidRPr="007B67AE">
        <w:rPr>
          <w:rFonts w:ascii="Book Antiqua" w:hAnsi="Book Antiqua" w:cs="Times New Roman"/>
          <w:sz w:val="24"/>
          <w:szCs w:val="24"/>
          <w:vertAlign w:val="superscript"/>
        </w:rPr>
        <w:t>9]</w:t>
      </w:r>
      <w:r w:rsidRPr="007B67AE">
        <w:rPr>
          <w:rFonts w:ascii="Book Antiqua" w:hAnsi="Book Antiqua" w:cs="Times New Roman"/>
          <w:sz w:val="24"/>
          <w:szCs w:val="24"/>
        </w:rPr>
        <w:t>, suggesting that diabetes progression hinders engagement in physical activity. Indeed, the percentage of patients with diabetes found to engage in exercis</w:t>
      </w:r>
      <w:r w:rsidR="003D0A15" w:rsidRPr="007B67AE">
        <w:rPr>
          <w:rFonts w:ascii="Book Antiqua" w:hAnsi="Book Antiqua" w:cs="Times New Roman"/>
          <w:sz w:val="24"/>
          <w:szCs w:val="24"/>
        </w:rPr>
        <w:t>e therapy was approximately 40</w:t>
      </w:r>
      <w:proofErr w:type="gramStart"/>
      <w:r w:rsidR="003D0A15" w:rsidRPr="007B67AE">
        <w:rPr>
          <w:rFonts w:ascii="Book Antiqua" w:hAnsi="Book Antiqua" w:cs="Times New Roman"/>
          <w:sz w:val="24"/>
          <w:szCs w:val="24"/>
        </w:rPr>
        <w:t>%</w:t>
      </w:r>
      <w:r w:rsidRPr="007B67AE">
        <w:rPr>
          <w:rFonts w:ascii="Book Antiqua" w:hAnsi="Book Antiqua" w:cs="Times New Roman"/>
          <w:sz w:val="24"/>
          <w:szCs w:val="24"/>
          <w:vertAlign w:val="superscript"/>
        </w:rPr>
        <w:t>[</w:t>
      </w:r>
      <w:proofErr w:type="gramEnd"/>
      <w:r w:rsidRPr="007B67AE">
        <w:rPr>
          <w:rFonts w:ascii="Book Antiqua" w:hAnsi="Book Antiqua" w:cs="Times New Roman"/>
          <w:sz w:val="24"/>
          <w:szCs w:val="24"/>
          <w:vertAlign w:val="superscript"/>
        </w:rPr>
        <w:t>10]</w:t>
      </w:r>
      <w:r w:rsidRPr="007B67AE">
        <w:rPr>
          <w:rFonts w:ascii="Book Antiqua" w:hAnsi="Book Antiqua" w:cs="Times New Roman"/>
          <w:sz w:val="24"/>
          <w:szCs w:val="24"/>
        </w:rPr>
        <w:t>, and only 28.2% of diabetic patients in the United States (US) achieved the recomme</w:t>
      </w:r>
      <w:r w:rsidR="003D0A15" w:rsidRPr="007B67AE">
        <w:rPr>
          <w:rFonts w:ascii="Book Antiqua" w:hAnsi="Book Antiqua" w:cs="Times New Roman"/>
          <w:sz w:val="24"/>
          <w:szCs w:val="24"/>
        </w:rPr>
        <w:t>nded level of physical activity</w:t>
      </w:r>
      <w:r w:rsidRPr="007B67AE">
        <w:rPr>
          <w:rFonts w:ascii="Book Antiqua" w:hAnsi="Book Antiqua" w:cs="Times New Roman"/>
          <w:sz w:val="24"/>
          <w:szCs w:val="24"/>
          <w:vertAlign w:val="superscript"/>
        </w:rPr>
        <w:t>[11]</w:t>
      </w:r>
      <w:r w:rsidRPr="007B67AE">
        <w:rPr>
          <w:rFonts w:ascii="Book Antiqua" w:hAnsi="Book Antiqua" w:cs="Times New Roman"/>
          <w:sz w:val="24"/>
          <w:szCs w:val="24"/>
        </w:rPr>
        <w:t xml:space="preserve">. In a large-scale cohort study, individuals who performed low-volume physical activity, which was defined as 15 </w:t>
      </w:r>
      <w:r w:rsidR="00DE68C4" w:rsidRPr="007B67AE">
        <w:rPr>
          <w:rFonts w:ascii="Book Antiqua" w:hAnsi="Book Antiqua" w:cs="Times New Roman"/>
          <w:sz w:val="24"/>
          <w:szCs w:val="24"/>
        </w:rPr>
        <w:t>min</w:t>
      </w:r>
      <w:r w:rsidRPr="007B67AE">
        <w:rPr>
          <w:rFonts w:ascii="Book Antiqua" w:hAnsi="Book Antiqua" w:cs="Times New Roman"/>
          <w:sz w:val="24"/>
          <w:szCs w:val="24"/>
        </w:rPr>
        <w:t xml:space="preserve"> a day or 90 </w:t>
      </w:r>
      <w:r w:rsidR="00DE68C4" w:rsidRPr="007B67AE">
        <w:rPr>
          <w:rFonts w:ascii="Book Antiqua" w:hAnsi="Book Antiqua" w:cs="Times New Roman"/>
          <w:sz w:val="24"/>
          <w:szCs w:val="24"/>
        </w:rPr>
        <w:t>min</w:t>
      </w:r>
      <w:r w:rsidRPr="007B67AE">
        <w:rPr>
          <w:rFonts w:ascii="Book Antiqua" w:hAnsi="Book Antiqua" w:cs="Times New Roman"/>
          <w:sz w:val="24"/>
          <w:szCs w:val="24"/>
        </w:rPr>
        <w:t xml:space="preserve"> per week, had a 14% reduced risk of all-cause mortality and a life</w:t>
      </w:r>
      <w:r w:rsidR="003D0A15" w:rsidRPr="007B67AE">
        <w:rPr>
          <w:rFonts w:ascii="Book Antiqua" w:hAnsi="Book Antiqua" w:cs="Times New Roman"/>
          <w:sz w:val="24"/>
          <w:szCs w:val="24"/>
        </w:rPr>
        <w:t xml:space="preserve"> expectancy increase of 3 years</w:t>
      </w:r>
      <w:r w:rsidRPr="007B67AE">
        <w:rPr>
          <w:rFonts w:ascii="Book Antiqua" w:hAnsi="Book Antiqua" w:cs="Times New Roman"/>
          <w:sz w:val="24"/>
          <w:szCs w:val="24"/>
          <w:vertAlign w:val="superscript"/>
        </w:rPr>
        <w:t>[12]</w:t>
      </w:r>
      <w:r w:rsidRPr="007B67AE">
        <w:rPr>
          <w:rFonts w:ascii="Book Antiqua" w:hAnsi="Book Antiqua" w:cs="Times New Roman"/>
          <w:sz w:val="24"/>
          <w:szCs w:val="24"/>
        </w:rPr>
        <w:t xml:space="preserve">. Thus, it is important to note that in addition to moderate- to vigorous-intensity physical activity, light- to moderate-intensity daily physical activity should also be considered an alternative and supportive exercise therapy regimen for diabetic individuals. </w:t>
      </w:r>
    </w:p>
    <w:p w14:paraId="44FDBED4" w14:textId="5A3DC496" w:rsidR="002E1B14" w:rsidRPr="007B67AE" w:rsidRDefault="002E1B14" w:rsidP="003D0A15">
      <w:pPr>
        <w:spacing w:line="360" w:lineRule="auto"/>
        <w:ind w:firstLineChars="200" w:firstLine="480"/>
        <w:rPr>
          <w:rFonts w:ascii="Book Antiqua" w:hAnsi="Book Antiqua" w:cs="Times New Roman"/>
          <w:sz w:val="24"/>
          <w:szCs w:val="24"/>
        </w:rPr>
      </w:pPr>
      <w:r w:rsidRPr="007B67AE">
        <w:rPr>
          <w:rFonts w:ascii="Book Antiqua" w:hAnsi="Book Antiqua" w:cs="Times New Roman"/>
          <w:sz w:val="24"/>
          <w:szCs w:val="24"/>
        </w:rPr>
        <w:t xml:space="preserve">The purpose of this review is to highlight the effects of daily physical activity on health in type 2 diabetic patients and to further suggest a strategy for the treatment of </w:t>
      </w:r>
      <w:r w:rsidR="005478F6" w:rsidRPr="007B67AE">
        <w:rPr>
          <w:rFonts w:ascii="Book Antiqua" w:hAnsi="Book Antiqua" w:cs="Times New Roman"/>
          <w:sz w:val="24"/>
          <w:szCs w:val="24"/>
        </w:rPr>
        <w:t>T2D</w:t>
      </w:r>
      <w:r w:rsidRPr="007B67AE">
        <w:rPr>
          <w:rFonts w:ascii="Book Antiqua" w:hAnsi="Book Antiqua" w:cs="Times New Roman"/>
          <w:sz w:val="24"/>
          <w:szCs w:val="24"/>
        </w:rPr>
        <w:t xml:space="preserve"> by changing the amount of daily physical activity a patient performs. This review will help physical therapists, clinicians, and patients manage </w:t>
      </w:r>
      <w:r w:rsidR="005478F6" w:rsidRPr="007B67AE">
        <w:rPr>
          <w:rFonts w:ascii="Book Antiqua" w:hAnsi="Book Antiqua" w:cs="Times New Roman"/>
          <w:sz w:val="24"/>
          <w:szCs w:val="24"/>
        </w:rPr>
        <w:t>T2D</w:t>
      </w:r>
      <w:r w:rsidRPr="007B67AE">
        <w:rPr>
          <w:rFonts w:ascii="Book Antiqua" w:hAnsi="Book Antiqua" w:cs="Times New Roman"/>
          <w:sz w:val="24"/>
          <w:szCs w:val="24"/>
        </w:rPr>
        <w:t>.</w:t>
      </w:r>
    </w:p>
    <w:p w14:paraId="558E9591" w14:textId="77777777" w:rsidR="002E1B14" w:rsidRPr="007B67AE" w:rsidRDefault="002E1B14" w:rsidP="00A57A31">
      <w:pPr>
        <w:spacing w:line="360" w:lineRule="auto"/>
        <w:rPr>
          <w:rFonts w:ascii="Book Antiqua" w:hAnsi="Book Antiqua" w:cs="Times New Roman"/>
          <w:sz w:val="24"/>
          <w:szCs w:val="24"/>
        </w:rPr>
      </w:pPr>
    </w:p>
    <w:p w14:paraId="5A0CD19D" w14:textId="6D55EB1C" w:rsidR="002E1B14" w:rsidRPr="007B67AE" w:rsidRDefault="000557CA" w:rsidP="00A57A31">
      <w:pPr>
        <w:spacing w:line="360" w:lineRule="auto"/>
        <w:rPr>
          <w:rFonts w:ascii="Book Antiqua" w:hAnsi="Book Antiqua" w:cs="Times New Roman"/>
          <w:b/>
          <w:sz w:val="24"/>
          <w:szCs w:val="24"/>
        </w:rPr>
      </w:pPr>
      <w:r w:rsidRPr="007B67AE">
        <w:rPr>
          <w:rFonts w:ascii="Book Antiqua" w:hAnsi="Book Antiqua" w:cs="Times New Roman"/>
          <w:b/>
          <w:sz w:val="24"/>
          <w:szCs w:val="24"/>
        </w:rPr>
        <w:t>DAILY PHYSICAL ACTIVITY</w:t>
      </w:r>
    </w:p>
    <w:p w14:paraId="38D24A21" w14:textId="55981595" w:rsidR="002E1B14" w:rsidRPr="007B67AE" w:rsidRDefault="002E1B14" w:rsidP="00A57A31">
      <w:pPr>
        <w:spacing w:line="360" w:lineRule="auto"/>
        <w:rPr>
          <w:rFonts w:ascii="Book Antiqua" w:eastAsia="宋体" w:hAnsi="Book Antiqua" w:cs="Times New Roman"/>
          <w:sz w:val="24"/>
          <w:szCs w:val="24"/>
          <w:lang w:eastAsia="zh-CN"/>
        </w:rPr>
      </w:pPr>
      <w:r w:rsidRPr="007B67AE">
        <w:rPr>
          <w:rFonts w:ascii="Book Antiqua" w:hAnsi="Book Antiqua" w:cs="Times New Roman"/>
          <w:sz w:val="24"/>
          <w:szCs w:val="24"/>
        </w:rPr>
        <w:t>Daily physical activity is defined as continuous bodily movements via the contraction of skeletal muscle that results in an increase in e</w:t>
      </w:r>
      <w:r w:rsidR="003D0A15" w:rsidRPr="007B67AE">
        <w:rPr>
          <w:rFonts w:ascii="Book Antiqua" w:hAnsi="Book Antiqua" w:cs="Times New Roman"/>
          <w:sz w:val="24"/>
          <w:szCs w:val="24"/>
        </w:rPr>
        <w:t xml:space="preserve">nergy expenditure in daily </w:t>
      </w:r>
      <w:proofErr w:type="gramStart"/>
      <w:r w:rsidR="003D0A15" w:rsidRPr="007B67AE">
        <w:rPr>
          <w:rFonts w:ascii="Book Antiqua" w:hAnsi="Book Antiqua" w:cs="Times New Roman"/>
          <w:sz w:val="24"/>
          <w:szCs w:val="24"/>
        </w:rPr>
        <w:t>life</w:t>
      </w:r>
      <w:r w:rsidRPr="007B67AE">
        <w:rPr>
          <w:rFonts w:ascii="Book Antiqua" w:hAnsi="Book Antiqua" w:cs="Times New Roman"/>
          <w:sz w:val="24"/>
          <w:szCs w:val="24"/>
          <w:vertAlign w:val="superscript"/>
        </w:rPr>
        <w:t>[</w:t>
      </w:r>
      <w:proofErr w:type="gramEnd"/>
      <w:r w:rsidRPr="007B67AE">
        <w:rPr>
          <w:rFonts w:ascii="Book Antiqua" w:hAnsi="Book Antiqua" w:cs="Times New Roman"/>
          <w:sz w:val="24"/>
          <w:szCs w:val="24"/>
          <w:vertAlign w:val="superscript"/>
        </w:rPr>
        <w:t>13]</w:t>
      </w:r>
      <w:r w:rsidRPr="007B67AE">
        <w:rPr>
          <w:rFonts w:ascii="Book Antiqua" w:hAnsi="Book Antiqua" w:cs="Times New Roman"/>
          <w:sz w:val="24"/>
          <w:szCs w:val="24"/>
        </w:rPr>
        <w:t>. This includes various activities that are conducted in both occupational and leisure time such as walking, working at a desk, washing, cooking, and sports. On the other hand, exercise is defined as planned, structured, and repetitive physical activity that has the objectiv</w:t>
      </w:r>
      <w:r w:rsidR="003D0A15" w:rsidRPr="007B67AE">
        <w:rPr>
          <w:rFonts w:ascii="Book Antiqua" w:hAnsi="Book Antiqua" w:cs="Times New Roman"/>
          <w:sz w:val="24"/>
          <w:szCs w:val="24"/>
        </w:rPr>
        <w:t xml:space="preserve">e of improving physical </w:t>
      </w:r>
      <w:proofErr w:type="gramStart"/>
      <w:r w:rsidR="003D0A15" w:rsidRPr="007B67AE">
        <w:rPr>
          <w:rFonts w:ascii="Book Antiqua" w:hAnsi="Book Antiqua" w:cs="Times New Roman"/>
          <w:sz w:val="24"/>
          <w:szCs w:val="24"/>
        </w:rPr>
        <w:t>fitness</w:t>
      </w:r>
      <w:r w:rsidRPr="007B67AE">
        <w:rPr>
          <w:rFonts w:ascii="Book Antiqua" w:hAnsi="Book Antiqua" w:cs="Times New Roman"/>
          <w:sz w:val="24"/>
          <w:szCs w:val="24"/>
          <w:vertAlign w:val="superscript"/>
        </w:rPr>
        <w:t>[</w:t>
      </w:r>
      <w:proofErr w:type="gramEnd"/>
      <w:r w:rsidRPr="007B67AE">
        <w:rPr>
          <w:rFonts w:ascii="Book Antiqua" w:hAnsi="Book Antiqua" w:cs="Times New Roman"/>
          <w:sz w:val="24"/>
          <w:szCs w:val="24"/>
          <w:vertAlign w:val="superscript"/>
        </w:rPr>
        <w:t>13]</w:t>
      </w:r>
      <w:r w:rsidRPr="007B67AE">
        <w:rPr>
          <w:rFonts w:ascii="Book Antiqua" w:hAnsi="Book Antiqua" w:cs="Times New Roman"/>
          <w:sz w:val="24"/>
          <w:szCs w:val="24"/>
        </w:rPr>
        <w:t>. Physical activity is usually classified by its intensity and duration. The metabolic equivalent (MET) is a useful measurement for representing the intensity of physical activity and is defined as the amount of oxygen uptake while sitting at rest. An oxygen uptake of 3.5 mL/kg</w:t>
      </w:r>
      <w:r w:rsidR="003D0A15" w:rsidRPr="007B67AE">
        <w:rPr>
          <w:rFonts w:ascii="Book Antiqua" w:eastAsia="宋体" w:hAnsi="Book Antiqua" w:cs="Times New Roman" w:hint="eastAsia"/>
          <w:sz w:val="24"/>
          <w:szCs w:val="24"/>
          <w:lang w:eastAsia="zh-CN"/>
        </w:rPr>
        <w:t xml:space="preserve"> per </w:t>
      </w:r>
      <w:r w:rsidRPr="007B67AE">
        <w:rPr>
          <w:rFonts w:ascii="Book Antiqua" w:hAnsi="Book Antiqua" w:cs="Times New Roman"/>
          <w:sz w:val="24"/>
          <w:szCs w:val="24"/>
        </w:rPr>
        <w:t>min</w:t>
      </w:r>
      <w:r w:rsidR="003D0A15" w:rsidRPr="007B67AE">
        <w:rPr>
          <w:rFonts w:ascii="Book Antiqua" w:eastAsia="宋体" w:hAnsi="Book Antiqua" w:cs="Times New Roman" w:hint="eastAsia"/>
          <w:sz w:val="24"/>
          <w:szCs w:val="24"/>
          <w:lang w:eastAsia="zh-CN"/>
        </w:rPr>
        <w:t>ute</w:t>
      </w:r>
      <w:r w:rsidRPr="007B67AE">
        <w:rPr>
          <w:rFonts w:ascii="Book Antiqua" w:hAnsi="Book Antiqua" w:cs="Times New Roman"/>
          <w:sz w:val="24"/>
          <w:szCs w:val="24"/>
        </w:rPr>
        <w:t xml:space="preserve"> is equal to the basal resting metabolic rate and is considered</w:t>
      </w:r>
      <w:r w:rsidR="003D0A15" w:rsidRPr="007B67AE">
        <w:rPr>
          <w:rFonts w:ascii="Book Antiqua" w:hAnsi="Book Antiqua" w:cs="Times New Roman"/>
          <w:sz w:val="24"/>
          <w:szCs w:val="24"/>
        </w:rPr>
        <w:t xml:space="preserve"> to be 1 </w:t>
      </w:r>
      <w:proofErr w:type="gramStart"/>
      <w:r w:rsidR="003D0A15" w:rsidRPr="007B67AE">
        <w:rPr>
          <w:rFonts w:ascii="Book Antiqua" w:hAnsi="Book Antiqua" w:cs="Times New Roman"/>
          <w:sz w:val="24"/>
          <w:szCs w:val="24"/>
        </w:rPr>
        <w:t>MET</w:t>
      </w:r>
      <w:r w:rsidRPr="007B67AE">
        <w:rPr>
          <w:rFonts w:ascii="Book Antiqua" w:hAnsi="Book Antiqua" w:cs="Times New Roman"/>
          <w:sz w:val="24"/>
          <w:szCs w:val="24"/>
          <w:vertAlign w:val="superscript"/>
        </w:rPr>
        <w:t>[</w:t>
      </w:r>
      <w:proofErr w:type="gramEnd"/>
      <w:r w:rsidRPr="007B67AE">
        <w:rPr>
          <w:rFonts w:ascii="Book Antiqua" w:hAnsi="Book Antiqua" w:cs="Times New Roman"/>
          <w:sz w:val="24"/>
          <w:szCs w:val="24"/>
          <w:vertAlign w:val="superscript"/>
        </w:rPr>
        <w:t>14]</w:t>
      </w:r>
      <w:r w:rsidRPr="007B67AE">
        <w:rPr>
          <w:rFonts w:ascii="Book Antiqua" w:hAnsi="Book Antiqua" w:cs="Times New Roman"/>
          <w:sz w:val="24"/>
          <w:szCs w:val="24"/>
        </w:rPr>
        <w:t xml:space="preserve">. Ainsworth </w:t>
      </w:r>
      <w:r w:rsidR="00A57A31" w:rsidRPr="007B67AE">
        <w:rPr>
          <w:rFonts w:ascii="Book Antiqua" w:hAnsi="Book Antiqua" w:cs="Times New Roman"/>
          <w:i/>
          <w:sz w:val="24"/>
          <w:szCs w:val="24"/>
        </w:rPr>
        <w:t xml:space="preserve">et </w:t>
      </w:r>
      <w:proofErr w:type="gramStart"/>
      <w:r w:rsidR="00A57A31" w:rsidRPr="007B67AE">
        <w:rPr>
          <w:rFonts w:ascii="Book Antiqua" w:hAnsi="Book Antiqua" w:cs="Times New Roman"/>
          <w:i/>
          <w:sz w:val="24"/>
          <w:szCs w:val="24"/>
        </w:rPr>
        <w:t>al</w:t>
      </w:r>
      <w:r w:rsidR="003D0A15" w:rsidRPr="007B67AE">
        <w:rPr>
          <w:rFonts w:ascii="Book Antiqua" w:hAnsi="Book Antiqua" w:cs="Times New Roman"/>
          <w:sz w:val="24"/>
          <w:szCs w:val="24"/>
          <w:vertAlign w:val="superscript"/>
        </w:rPr>
        <w:t>[</w:t>
      </w:r>
      <w:proofErr w:type="gramEnd"/>
      <w:r w:rsidR="003D0A15" w:rsidRPr="007B67AE">
        <w:rPr>
          <w:rFonts w:ascii="Book Antiqua" w:hAnsi="Book Antiqua" w:cs="Times New Roman"/>
          <w:sz w:val="24"/>
          <w:szCs w:val="24"/>
          <w:vertAlign w:val="superscript"/>
        </w:rPr>
        <w:t>15]</w:t>
      </w:r>
      <w:r w:rsidRPr="007B67AE">
        <w:rPr>
          <w:rFonts w:ascii="Book Antiqua" w:hAnsi="Book Antiqua" w:cs="Times New Roman"/>
          <w:sz w:val="24"/>
          <w:szCs w:val="24"/>
        </w:rPr>
        <w:t xml:space="preserve"> listed MET values for 821 specific physical activities that vary in their intensity of daily physical activity according to the situation in which they are performed. For example, walking inside is equal to only 2.0 METs (light intensity) whereas walking with children is the equivalent of 4.0 METs (moderate intensity). Therefore, it should be noted that daily physical activity covers a wide range of intensity that at times are the same as structured exercise (Table 1).</w:t>
      </w:r>
    </w:p>
    <w:p w14:paraId="7B1B62F9" w14:textId="77777777" w:rsidR="000557CA" w:rsidRPr="007B67AE" w:rsidRDefault="000557CA" w:rsidP="00A57A31">
      <w:pPr>
        <w:spacing w:line="360" w:lineRule="auto"/>
        <w:rPr>
          <w:rFonts w:ascii="Book Antiqua" w:eastAsia="宋体" w:hAnsi="Book Antiqua" w:cs="Times New Roman"/>
          <w:sz w:val="24"/>
          <w:szCs w:val="24"/>
          <w:lang w:eastAsia="zh-CN"/>
        </w:rPr>
      </w:pPr>
    </w:p>
    <w:p w14:paraId="7672A283" w14:textId="73E1D339" w:rsidR="002E1B14" w:rsidRPr="007B67AE" w:rsidRDefault="000557CA" w:rsidP="00A57A31">
      <w:pPr>
        <w:spacing w:line="360" w:lineRule="auto"/>
        <w:rPr>
          <w:rFonts w:ascii="Book Antiqua" w:hAnsi="Book Antiqua" w:cs="Times New Roman"/>
          <w:b/>
          <w:sz w:val="24"/>
          <w:szCs w:val="24"/>
        </w:rPr>
      </w:pPr>
      <w:r w:rsidRPr="007B67AE">
        <w:rPr>
          <w:rFonts w:ascii="Book Antiqua" w:hAnsi="Book Antiqua" w:cs="Times New Roman"/>
          <w:b/>
          <w:sz w:val="24"/>
          <w:szCs w:val="24"/>
        </w:rPr>
        <w:t>SEDENTARY LIFESTYLE</w:t>
      </w:r>
    </w:p>
    <w:p w14:paraId="26D16338" w14:textId="50C14A80" w:rsidR="002E1B14" w:rsidRPr="007B67AE" w:rsidRDefault="002E1B14" w:rsidP="00A57A31">
      <w:pPr>
        <w:spacing w:line="360" w:lineRule="auto"/>
        <w:rPr>
          <w:rFonts w:ascii="Book Antiqua" w:hAnsi="Book Antiqua" w:cs="Times New Roman"/>
          <w:sz w:val="24"/>
          <w:szCs w:val="24"/>
        </w:rPr>
      </w:pPr>
      <w:r w:rsidRPr="007B67AE">
        <w:rPr>
          <w:rFonts w:ascii="Book Antiqua" w:hAnsi="Book Antiqua" w:cs="Times New Roman"/>
          <w:sz w:val="24"/>
          <w:szCs w:val="24"/>
        </w:rPr>
        <w:t>Sedentary behavior refers to the tendency to sit during waking hours with low energy expenditures. The mean sitting time is estimated to be approximately 6-7 h/d in developed countries, and a decreased level of physical activity has been shown to be inversely associa</w:t>
      </w:r>
      <w:r w:rsidR="003D0A15" w:rsidRPr="007B67AE">
        <w:rPr>
          <w:rFonts w:ascii="Book Antiqua" w:hAnsi="Book Antiqua" w:cs="Times New Roman"/>
          <w:sz w:val="24"/>
          <w:szCs w:val="24"/>
        </w:rPr>
        <w:t xml:space="preserve">ted with increased sitting </w:t>
      </w:r>
      <w:proofErr w:type="gramStart"/>
      <w:r w:rsidR="003D0A15" w:rsidRPr="007B67AE">
        <w:rPr>
          <w:rFonts w:ascii="Book Antiqua" w:hAnsi="Book Antiqua" w:cs="Times New Roman"/>
          <w:sz w:val="24"/>
          <w:szCs w:val="24"/>
        </w:rPr>
        <w:t>time</w:t>
      </w:r>
      <w:r w:rsidRPr="007B67AE">
        <w:rPr>
          <w:rFonts w:ascii="Book Antiqua" w:hAnsi="Book Antiqua" w:cs="Times New Roman"/>
          <w:sz w:val="24"/>
          <w:szCs w:val="24"/>
          <w:vertAlign w:val="superscript"/>
        </w:rPr>
        <w:t>[</w:t>
      </w:r>
      <w:proofErr w:type="gramEnd"/>
      <w:r w:rsidRPr="007B67AE">
        <w:rPr>
          <w:rFonts w:ascii="Book Antiqua" w:hAnsi="Book Antiqua" w:cs="Times New Roman"/>
          <w:sz w:val="24"/>
          <w:szCs w:val="24"/>
          <w:vertAlign w:val="superscript"/>
        </w:rPr>
        <w:t>16]</w:t>
      </w:r>
      <w:r w:rsidRPr="007B67AE">
        <w:rPr>
          <w:rFonts w:ascii="Book Antiqua" w:hAnsi="Book Antiqua" w:cs="Times New Roman"/>
          <w:sz w:val="24"/>
          <w:szCs w:val="24"/>
        </w:rPr>
        <w:t>. In today’s world, individuals are more prone to sit on a daily basis.</w:t>
      </w:r>
    </w:p>
    <w:p w14:paraId="49D816E9" w14:textId="47336A8C" w:rsidR="002E1B14" w:rsidRPr="007B67AE" w:rsidRDefault="002E1B14" w:rsidP="003D0A15">
      <w:pPr>
        <w:spacing w:line="360" w:lineRule="auto"/>
        <w:ind w:firstLineChars="200" w:firstLine="480"/>
        <w:rPr>
          <w:rFonts w:ascii="Book Antiqua" w:hAnsi="Book Antiqua" w:cs="Times New Roman"/>
          <w:sz w:val="24"/>
          <w:szCs w:val="24"/>
        </w:rPr>
      </w:pPr>
      <w:r w:rsidRPr="007B67AE">
        <w:rPr>
          <w:rFonts w:ascii="Book Antiqua" w:hAnsi="Book Antiqua" w:cs="Times New Roman"/>
          <w:sz w:val="24"/>
          <w:szCs w:val="24"/>
        </w:rPr>
        <w:t>Whose lifestyle is healthier: a person who engages in the recommended amount of exercise during their leisure time but is extremely sedentary in their spare time, or a person who does not achieve the recommended level of physical activity but is quite physically active in the workplace? The answer: exercise and sedentary behavio</w:t>
      </w:r>
      <w:r w:rsidR="003D0A15" w:rsidRPr="007B67AE">
        <w:rPr>
          <w:rFonts w:ascii="Book Antiqua" w:hAnsi="Book Antiqua" w:cs="Times New Roman"/>
          <w:sz w:val="24"/>
          <w:szCs w:val="24"/>
        </w:rPr>
        <w:t xml:space="preserve">r may be mutually </w:t>
      </w:r>
      <w:proofErr w:type="gramStart"/>
      <w:r w:rsidR="003D0A15" w:rsidRPr="007B67AE">
        <w:rPr>
          <w:rFonts w:ascii="Book Antiqua" w:hAnsi="Book Antiqua" w:cs="Times New Roman"/>
          <w:sz w:val="24"/>
          <w:szCs w:val="24"/>
        </w:rPr>
        <w:t>contradictory</w:t>
      </w:r>
      <w:r w:rsidRPr="007B67AE">
        <w:rPr>
          <w:rFonts w:ascii="Book Antiqua" w:hAnsi="Book Antiqua" w:cs="Times New Roman"/>
          <w:sz w:val="24"/>
          <w:szCs w:val="24"/>
          <w:vertAlign w:val="superscript"/>
        </w:rPr>
        <w:t>[</w:t>
      </w:r>
      <w:proofErr w:type="gramEnd"/>
      <w:r w:rsidRPr="007B67AE">
        <w:rPr>
          <w:rFonts w:ascii="Book Antiqua" w:hAnsi="Book Antiqua" w:cs="Times New Roman"/>
          <w:sz w:val="24"/>
          <w:szCs w:val="24"/>
          <w:vertAlign w:val="superscript"/>
        </w:rPr>
        <w:t>17]</w:t>
      </w:r>
      <w:r w:rsidRPr="007B67AE">
        <w:rPr>
          <w:rFonts w:ascii="Book Antiqua" w:hAnsi="Book Antiqua" w:cs="Times New Roman"/>
          <w:sz w:val="24"/>
          <w:szCs w:val="24"/>
        </w:rPr>
        <w:t xml:space="preserve">. Sedentary time has been recognized as an independent risk factor for CVD, </w:t>
      </w:r>
      <w:r w:rsidR="005478F6" w:rsidRPr="007B67AE">
        <w:rPr>
          <w:rFonts w:ascii="Book Antiqua" w:hAnsi="Book Antiqua" w:cs="Times New Roman"/>
          <w:sz w:val="24"/>
          <w:szCs w:val="24"/>
        </w:rPr>
        <w:t>T2D</w:t>
      </w:r>
      <w:r w:rsidR="003D0A15" w:rsidRPr="007B67AE">
        <w:rPr>
          <w:rFonts w:ascii="Book Antiqua" w:hAnsi="Book Antiqua" w:cs="Times New Roman"/>
          <w:sz w:val="24"/>
          <w:szCs w:val="24"/>
        </w:rPr>
        <w:t xml:space="preserve">, and all-cause </w:t>
      </w:r>
      <w:proofErr w:type="gramStart"/>
      <w:r w:rsidR="003D0A15" w:rsidRPr="007B67AE">
        <w:rPr>
          <w:rFonts w:ascii="Book Antiqua" w:hAnsi="Book Antiqua" w:cs="Times New Roman"/>
          <w:sz w:val="24"/>
          <w:szCs w:val="24"/>
        </w:rPr>
        <w:t>mortality</w:t>
      </w:r>
      <w:r w:rsidRPr="007B67AE">
        <w:rPr>
          <w:rFonts w:ascii="Book Antiqua" w:hAnsi="Book Antiqua" w:cs="Times New Roman"/>
          <w:sz w:val="24"/>
          <w:szCs w:val="24"/>
          <w:vertAlign w:val="superscript"/>
        </w:rPr>
        <w:t>[</w:t>
      </w:r>
      <w:proofErr w:type="gramEnd"/>
      <w:r w:rsidRPr="007B67AE">
        <w:rPr>
          <w:rFonts w:ascii="Book Antiqua" w:hAnsi="Book Antiqua" w:cs="Times New Roman"/>
          <w:sz w:val="24"/>
          <w:szCs w:val="24"/>
          <w:vertAlign w:val="superscript"/>
        </w:rPr>
        <w:t>17-19]</w:t>
      </w:r>
      <w:r w:rsidRPr="007B67AE">
        <w:rPr>
          <w:rFonts w:ascii="Book Antiqua" w:hAnsi="Book Antiqua" w:cs="Times New Roman"/>
          <w:sz w:val="24"/>
          <w:szCs w:val="24"/>
        </w:rPr>
        <w:t xml:space="preserve">. The American </w:t>
      </w:r>
      <w:r w:rsidRPr="007B67AE">
        <w:rPr>
          <w:rFonts w:ascii="Book Antiqua" w:hAnsi="Book Antiqua" w:cs="Times New Roman"/>
          <w:sz w:val="24"/>
          <w:szCs w:val="24"/>
        </w:rPr>
        <w:lastRenderedPageBreak/>
        <w:t xml:space="preserve">Diabetes Association has recommended that patients with diabetes should be encouraged to reduce their sedentary time and to not sit for more than 90 </w:t>
      </w:r>
      <w:proofErr w:type="gramStart"/>
      <w:r w:rsidR="00DE68C4" w:rsidRPr="007B67AE">
        <w:rPr>
          <w:rFonts w:ascii="Book Antiqua" w:hAnsi="Book Antiqua" w:cs="Times New Roman"/>
          <w:sz w:val="24"/>
          <w:szCs w:val="24"/>
        </w:rPr>
        <w:t>min</w:t>
      </w:r>
      <w:r w:rsidRPr="007B67AE">
        <w:rPr>
          <w:rFonts w:ascii="Book Antiqua" w:hAnsi="Book Antiqua" w:cs="Times New Roman"/>
          <w:sz w:val="24"/>
          <w:szCs w:val="24"/>
          <w:vertAlign w:val="superscript"/>
        </w:rPr>
        <w:t>[</w:t>
      </w:r>
      <w:proofErr w:type="gramEnd"/>
      <w:r w:rsidRPr="007B67AE">
        <w:rPr>
          <w:rFonts w:ascii="Book Antiqua" w:hAnsi="Book Antiqua" w:cs="Times New Roman"/>
          <w:sz w:val="24"/>
          <w:szCs w:val="24"/>
          <w:vertAlign w:val="superscript"/>
        </w:rPr>
        <w:t>20]</w:t>
      </w:r>
      <w:r w:rsidRPr="007B67AE">
        <w:rPr>
          <w:rFonts w:ascii="Book Antiqua" w:hAnsi="Book Antiqua" w:cs="Times New Roman"/>
          <w:sz w:val="24"/>
          <w:szCs w:val="24"/>
        </w:rPr>
        <w:t xml:space="preserve">. Changing one’s sedentary lifestyle to a more active lifestyle is key to the better management of </w:t>
      </w:r>
      <w:r w:rsidR="005478F6" w:rsidRPr="007B67AE">
        <w:rPr>
          <w:rFonts w:ascii="Book Antiqua" w:hAnsi="Book Antiqua" w:cs="Times New Roman"/>
          <w:sz w:val="24"/>
          <w:szCs w:val="24"/>
        </w:rPr>
        <w:t>T2D</w:t>
      </w:r>
      <w:r w:rsidRPr="007B67AE">
        <w:rPr>
          <w:rFonts w:ascii="Book Antiqua" w:hAnsi="Book Antiqua" w:cs="Times New Roman"/>
          <w:sz w:val="24"/>
          <w:szCs w:val="24"/>
        </w:rPr>
        <w:t>. In addition, sitting time may not affect all-cause mortality if it is combined with walking time, suggesting that the positive association between sitting time and mortality is only evident in individuals who si</w:t>
      </w:r>
      <w:r w:rsidR="003D0A15" w:rsidRPr="007B67AE">
        <w:rPr>
          <w:rFonts w:ascii="Book Antiqua" w:hAnsi="Book Antiqua" w:cs="Times New Roman"/>
          <w:sz w:val="24"/>
          <w:szCs w:val="24"/>
        </w:rPr>
        <w:t xml:space="preserve">t for very long periods of </w:t>
      </w:r>
      <w:proofErr w:type="gramStart"/>
      <w:r w:rsidR="003D0A15" w:rsidRPr="007B67AE">
        <w:rPr>
          <w:rFonts w:ascii="Book Antiqua" w:hAnsi="Book Antiqua" w:cs="Times New Roman"/>
          <w:sz w:val="24"/>
          <w:szCs w:val="24"/>
        </w:rPr>
        <w:t>time</w:t>
      </w:r>
      <w:r w:rsidRPr="007B67AE">
        <w:rPr>
          <w:rFonts w:ascii="Book Antiqua" w:hAnsi="Book Antiqua" w:cs="Times New Roman"/>
          <w:sz w:val="24"/>
          <w:szCs w:val="24"/>
          <w:vertAlign w:val="superscript"/>
        </w:rPr>
        <w:t>[</w:t>
      </w:r>
      <w:proofErr w:type="gramEnd"/>
      <w:r w:rsidRPr="007B67AE">
        <w:rPr>
          <w:rFonts w:ascii="Book Antiqua" w:hAnsi="Book Antiqua" w:cs="Times New Roman"/>
          <w:sz w:val="24"/>
          <w:szCs w:val="24"/>
          <w:vertAlign w:val="superscript"/>
        </w:rPr>
        <w:t>21]</w:t>
      </w:r>
      <w:r w:rsidRPr="007B67AE">
        <w:rPr>
          <w:rFonts w:ascii="Book Antiqua" w:hAnsi="Book Antiqua" w:cs="Times New Roman"/>
          <w:sz w:val="24"/>
          <w:szCs w:val="24"/>
        </w:rPr>
        <w:t>. This review focuses on clinical studies that have investigated the effects of walking on CVD risk factors and mortality.</w:t>
      </w:r>
    </w:p>
    <w:p w14:paraId="01F3D1FF" w14:textId="77777777" w:rsidR="002E1B14" w:rsidRPr="007B67AE" w:rsidRDefault="002E1B14" w:rsidP="00A57A31">
      <w:pPr>
        <w:spacing w:line="360" w:lineRule="auto"/>
        <w:rPr>
          <w:rFonts w:ascii="Book Antiqua" w:hAnsi="Book Antiqua" w:cs="Times New Roman"/>
          <w:sz w:val="24"/>
          <w:szCs w:val="24"/>
        </w:rPr>
      </w:pPr>
    </w:p>
    <w:p w14:paraId="01CBE5F4" w14:textId="7D7C666B" w:rsidR="002E1B14" w:rsidRPr="007B67AE" w:rsidRDefault="000557CA" w:rsidP="00A57A31">
      <w:pPr>
        <w:spacing w:line="360" w:lineRule="auto"/>
        <w:rPr>
          <w:rFonts w:ascii="Book Antiqua" w:hAnsi="Book Antiqua" w:cs="Times New Roman"/>
          <w:b/>
          <w:sz w:val="24"/>
          <w:szCs w:val="24"/>
        </w:rPr>
      </w:pPr>
      <w:r w:rsidRPr="007B67AE">
        <w:rPr>
          <w:rFonts w:ascii="Book Antiqua" w:hAnsi="Book Antiqua" w:cs="Times New Roman"/>
          <w:b/>
          <w:sz w:val="24"/>
          <w:szCs w:val="24"/>
        </w:rPr>
        <w:t>WALKING</w:t>
      </w:r>
    </w:p>
    <w:p w14:paraId="06416B9B" w14:textId="0F62874C" w:rsidR="002E1B14" w:rsidRPr="007B67AE" w:rsidRDefault="002E1B14" w:rsidP="00A57A31">
      <w:pPr>
        <w:spacing w:line="360" w:lineRule="auto"/>
        <w:rPr>
          <w:rFonts w:ascii="Book Antiqua" w:hAnsi="Book Antiqua" w:cs="Times New Roman"/>
          <w:sz w:val="24"/>
          <w:szCs w:val="24"/>
        </w:rPr>
      </w:pPr>
      <w:r w:rsidRPr="007B67AE">
        <w:rPr>
          <w:rFonts w:ascii="Book Antiqua" w:hAnsi="Book Antiqua" w:cs="Times New Roman"/>
          <w:sz w:val="24"/>
          <w:szCs w:val="24"/>
        </w:rPr>
        <w:t>Walking is one of the most common ph</w:t>
      </w:r>
      <w:r w:rsidR="003D0A15" w:rsidRPr="007B67AE">
        <w:rPr>
          <w:rFonts w:ascii="Book Antiqua" w:hAnsi="Book Antiqua" w:cs="Times New Roman"/>
          <w:sz w:val="24"/>
          <w:szCs w:val="24"/>
        </w:rPr>
        <w:t xml:space="preserve">ysical activities of daily </w:t>
      </w:r>
      <w:proofErr w:type="gramStart"/>
      <w:r w:rsidR="003D0A15" w:rsidRPr="007B67AE">
        <w:rPr>
          <w:rFonts w:ascii="Book Antiqua" w:hAnsi="Book Antiqua" w:cs="Times New Roman"/>
          <w:sz w:val="24"/>
          <w:szCs w:val="24"/>
        </w:rPr>
        <w:t>life</w:t>
      </w:r>
      <w:r w:rsidRPr="007B67AE">
        <w:rPr>
          <w:rFonts w:ascii="Book Antiqua" w:hAnsi="Book Antiqua" w:cs="Times New Roman"/>
          <w:sz w:val="24"/>
          <w:szCs w:val="24"/>
          <w:vertAlign w:val="superscript"/>
        </w:rPr>
        <w:t>[</w:t>
      </w:r>
      <w:proofErr w:type="gramEnd"/>
      <w:r w:rsidRPr="007B67AE">
        <w:rPr>
          <w:rFonts w:ascii="Book Antiqua" w:hAnsi="Book Antiqua" w:cs="Times New Roman"/>
          <w:sz w:val="24"/>
          <w:szCs w:val="24"/>
          <w:vertAlign w:val="superscript"/>
        </w:rPr>
        <w:t>22,23]</w:t>
      </w:r>
      <w:r w:rsidRPr="007B67AE">
        <w:rPr>
          <w:rFonts w:ascii="Book Antiqua" w:hAnsi="Book Antiqua" w:cs="Times New Roman"/>
          <w:sz w:val="24"/>
          <w:szCs w:val="24"/>
        </w:rPr>
        <w:t xml:space="preserve">. However, 54.6% of patients with </w:t>
      </w:r>
      <w:r w:rsidR="005478F6" w:rsidRPr="007B67AE">
        <w:rPr>
          <w:rFonts w:ascii="Book Antiqua" w:hAnsi="Book Antiqua" w:cs="Times New Roman"/>
          <w:sz w:val="24"/>
          <w:szCs w:val="24"/>
        </w:rPr>
        <w:t>T2D</w:t>
      </w:r>
      <w:r w:rsidRPr="007B67AE">
        <w:rPr>
          <w:rFonts w:ascii="Book Antiqua" w:hAnsi="Book Antiqua" w:cs="Times New Roman"/>
          <w:sz w:val="24"/>
          <w:szCs w:val="24"/>
        </w:rPr>
        <w:t xml:space="preserve"> have reported engaging in no weekly ph</w:t>
      </w:r>
      <w:r w:rsidR="003D0A15" w:rsidRPr="007B67AE">
        <w:rPr>
          <w:rFonts w:ascii="Book Antiqua" w:hAnsi="Book Antiqua" w:cs="Times New Roman"/>
          <w:sz w:val="24"/>
          <w:szCs w:val="24"/>
        </w:rPr>
        <w:t xml:space="preserve">ysical activity through </w:t>
      </w:r>
      <w:proofErr w:type="gramStart"/>
      <w:r w:rsidR="003D0A15" w:rsidRPr="007B67AE">
        <w:rPr>
          <w:rFonts w:ascii="Book Antiqua" w:hAnsi="Book Antiqua" w:cs="Times New Roman"/>
          <w:sz w:val="24"/>
          <w:szCs w:val="24"/>
        </w:rPr>
        <w:t>walking</w:t>
      </w:r>
      <w:r w:rsidRPr="007B67AE">
        <w:rPr>
          <w:rFonts w:ascii="Book Antiqua" w:hAnsi="Book Antiqua" w:cs="Times New Roman"/>
          <w:sz w:val="24"/>
          <w:szCs w:val="24"/>
          <w:vertAlign w:val="superscript"/>
        </w:rPr>
        <w:t>[</w:t>
      </w:r>
      <w:proofErr w:type="gramEnd"/>
      <w:r w:rsidRPr="007B67AE">
        <w:rPr>
          <w:rFonts w:ascii="Book Antiqua" w:hAnsi="Book Antiqua" w:cs="Times New Roman"/>
          <w:sz w:val="24"/>
          <w:szCs w:val="24"/>
          <w:vertAlign w:val="superscript"/>
        </w:rPr>
        <w:t>24]</w:t>
      </w:r>
      <w:r w:rsidRPr="007B67AE">
        <w:rPr>
          <w:rFonts w:ascii="Book Antiqua" w:hAnsi="Book Antiqua" w:cs="Times New Roman"/>
          <w:sz w:val="24"/>
          <w:szCs w:val="24"/>
        </w:rPr>
        <w:t xml:space="preserve">, demonstrating that patients with </w:t>
      </w:r>
      <w:r w:rsidR="005478F6" w:rsidRPr="007B67AE">
        <w:rPr>
          <w:rFonts w:ascii="Book Antiqua" w:hAnsi="Book Antiqua" w:cs="Times New Roman"/>
          <w:sz w:val="24"/>
          <w:szCs w:val="24"/>
        </w:rPr>
        <w:t>T2D</w:t>
      </w:r>
      <w:r w:rsidRPr="007B67AE">
        <w:rPr>
          <w:rFonts w:ascii="Book Antiqua" w:hAnsi="Book Antiqua" w:cs="Times New Roman"/>
          <w:sz w:val="24"/>
          <w:szCs w:val="24"/>
        </w:rPr>
        <w:t xml:space="preserve"> should walk more frequently. Epidemiological studies have suggested that walking is associated with a reduced risk of </w:t>
      </w:r>
      <w:r w:rsidR="005478F6" w:rsidRPr="007B67AE">
        <w:rPr>
          <w:rFonts w:ascii="Book Antiqua" w:hAnsi="Book Antiqua" w:cs="Times New Roman"/>
          <w:sz w:val="24"/>
          <w:szCs w:val="24"/>
        </w:rPr>
        <w:t>T2D</w:t>
      </w:r>
      <w:r w:rsidRPr="007B67AE">
        <w:rPr>
          <w:rFonts w:ascii="Book Antiqua" w:hAnsi="Book Antiqua" w:cs="Times New Roman"/>
          <w:sz w:val="24"/>
          <w:szCs w:val="24"/>
        </w:rPr>
        <w:t xml:space="preserve">. Hu </w:t>
      </w:r>
      <w:r w:rsidR="00A57A31" w:rsidRPr="007B67AE">
        <w:rPr>
          <w:rFonts w:ascii="Book Antiqua" w:hAnsi="Book Antiqua" w:cs="Times New Roman"/>
          <w:i/>
          <w:sz w:val="24"/>
          <w:szCs w:val="24"/>
        </w:rPr>
        <w:t xml:space="preserve">et </w:t>
      </w:r>
      <w:proofErr w:type="gramStart"/>
      <w:r w:rsidR="00A57A31" w:rsidRPr="007B67AE">
        <w:rPr>
          <w:rFonts w:ascii="Book Antiqua" w:hAnsi="Book Antiqua" w:cs="Times New Roman"/>
          <w:i/>
          <w:sz w:val="24"/>
          <w:szCs w:val="24"/>
        </w:rPr>
        <w:t>al</w:t>
      </w:r>
      <w:r w:rsidR="005478F6" w:rsidRPr="007B67AE">
        <w:rPr>
          <w:rFonts w:ascii="Book Antiqua" w:hAnsi="Book Antiqua" w:cs="Times New Roman"/>
          <w:sz w:val="24"/>
          <w:szCs w:val="24"/>
          <w:vertAlign w:val="superscript"/>
        </w:rPr>
        <w:t>[</w:t>
      </w:r>
      <w:proofErr w:type="gramEnd"/>
      <w:r w:rsidR="005478F6" w:rsidRPr="007B67AE">
        <w:rPr>
          <w:rFonts w:ascii="Book Antiqua" w:hAnsi="Book Antiqua" w:cs="Times New Roman"/>
          <w:sz w:val="24"/>
          <w:szCs w:val="24"/>
          <w:vertAlign w:val="superscript"/>
        </w:rPr>
        <w:t>25]</w:t>
      </w:r>
      <w:r w:rsidR="005478F6" w:rsidRPr="007B67AE">
        <w:rPr>
          <w:rFonts w:ascii="Book Antiqua" w:hAnsi="Book Antiqua" w:cs="Times New Roman"/>
          <w:sz w:val="24"/>
          <w:szCs w:val="24"/>
        </w:rPr>
        <w:t xml:space="preserve"> </w:t>
      </w:r>
      <w:r w:rsidRPr="007B67AE">
        <w:rPr>
          <w:rFonts w:ascii="Book Antiqua" w:hAnsi="Book Antiqua" w:cs="Times New Roman"/>
          <w:sz w:val="24"/>
          <w:szCs w:val="24"/>
        </w:rPr>
        <w:t xml:space="preserve">examined the relationship between physical activity, based on the use of a questionnaire, and the incidence of </w:t>
      </w:r>
      <w:r w:rsidR="005478F6" w:rsidRPr="007B67AE">
        <w:rPr>
          <w:rFonts w:ascii="Book Antiqua" w:hAnsi="Book Antiqua" w:cs="Times New Roman"/>
          <w:sz w:val="24"/>
          <w:szCs w:val="24"/>
        </w:rPr>
        <w:t>T2D</w:t>
      </w:r>
      <w:r w:rsidRPr="007B67AE">
        <w:rPr>
          <w:rFonts w:ascii="Book Antiqua" w:hAnsi="Book Antiqua" w:cs="Times New Roman"/>
          <w:sz w:val="24"/>
          <w:szCs w:val="24"/>
        </w:rPr>
        <w:t xml:space="preserve"> in individuals selected from the Nurses’ Healt</w:t>
      </w:r>
      <w:r w:rsidR="003D0A15" w:rsidRPr="007B67AE">
        <w:rPr>
          <w:rFonts w:ascii="Book Antiqua" w:hAnsi="Book Antiqua" w:cs="Times New Roman"/>
          <w:sz w:val="24"/>
          <w:szCs w:val="24"/>
        </w:rPr>
        <w:t>h Study database. A total of 70</w:t>
      </w:r>
      <w:r w:rsidRPr="007B67AE">
        <w:rPr>
          <w:rFonts w:ascii="Book Antiqua" w:hAnsi="Book Antiqua" w:cs="Times New Roman"/>
          <w:sz w:val="24"/>
          <w:szCs w:val="24"/>
        </w:rPr>
        <w:t>102 women without diabetes were followed for 8 years. Overall, walking</w:t>
      </w:r>
      <w:r w:rsidR="001A3C2E" w:rsidRPr="007B67AE">
        <w:rPr>
          <w:rFonts w:ascii="Book Antiqua" w:hAnsi="Book Antiqua" w:cs="Times New Roman"/>
          <w:sz w:val="24"/>
          <w:szCs w:val="24"/>
        </w:rPr>
        <w:t xml:space="preserve"> MET scores had a strong negative</w:t>
      </w:r>
      <w:r w:rsidRPr="007B67AE">
        <w:rPr>
          <w:rFonts w:ascii="Book Antiqua" w:hAnsi="Book Antiqua" w:cs="Times New Roman"/>
          <w:sz w:val="24"/>
          <w:szCs w:val="24"/>
        </w:rPr>
        <w:t xml:space="preserve"> association with the risk of </w:t>
      </w:r>
      <w:r w:rsidR="005478F6" w:rsidRPr="007B67AE">
        <w:rPr>
          <w:rFonts w:ascii="Book Antiqua" w:hAnsi="Book Antiqua" w:cs="Times New Roman"/>
          <w:sz w:val="24"/>
          <w:szCs w:val="24"/>
        </w:rPr>
        <w:t>T2D</w:t>
      </w:r>
      <w:r w:rsidRPr="007B67AE">
        <w:rPr>
          <w:rFonts w:ascii="Book Antiqua" w:hAnsi="Book Antiqua" w:cs="Times New Roman"/>
          <w:sz w:val="24"/>
          <w:szCs w:val="24"/>
        </w:rPr>
        <w:t>. More specifically, a normal walking pace (3.2-4.8 km/h) was associated with an approximate 20</w:t>
      </w:r>
      <w:r w:rsidR="003D0A15" w:rsidRPr="007B67AE">
        <w:rPr>
          <w:rFonts w:ascii="Book Antiqua" w:eastAsia="宋体" w:hAnsi="Book Antiqua" w:cs="Times New Roman" w:hint="eastAsia"/>
          <w:sz w:val="24"/>
          <w:szCs w:val="24"/>
          <w:lang w:eastAsia="zh-CN"/>
        </w:rPr>
        <w:t>%</w:t>
      </w:r>
      <w:r w:rsidRPr="007B67AE">
        <w:rPr>
          <w:rFonts w:ascii="Book Antiqua" w:hAnsi="Book Antiqua" w:cs="Times New Roman"/>
          <w:sz w:val="24"/>
          <w:szCs w:val="24"/>
        </w:rPr>
        <w:t xml:space="preserve">-30% reduction in the risk of </w:t>
      </w:r>
      <w:r w:rsidR="005478F6" w:rsidRPr="007B67AE">
        <w:rPr>
          <w:rFonts w:ascii="Book Antiqua" w:hAnsi="Book Antiqua" w:cs="Times New Roman"/>
          <w:sz w:val="24"/>
          <w:szCs w:val="24"/>
        </w:rPr>
        <w:t>T2D</w:t>
      </w:r>
      <w:r w:rsidRPr="007B67AE">
        <w:rPr>
          <w:rFonts w:ascii="Book Antiqua" w:hAnsi="Book Antiqua" w:cs="Times New Roman"/>
          <w:sz w:val="24"/>
          <w:szCs w:val="24"/>
        </w:rPr>
        <w:t xml:space="preserve"> in women who did not engage in vigorous physical activity, and a faster walking pace was independently associated with a reduced risk of </w:t>
      </w:r>
      <w:r w:rsidR="005478F6" w:rsidRPr="007B67AE">
        <w:rPr>
          <w:rFonts w:ascii="Book Antiqua" w:hAnsi="Book Antiqua" w:cs="Times New Roman"/>
          <w:sz w:val="24"/>
          <w:szCs w:val="24"/>
        </w:rPr>
        <w:t>T2D</w:t>
      </w:r>
      <w:r w:rsidRPr="007B67AE">
        <w:rPr>
          <w:rFonts w:ascii="Book Antiqua" w:hAnsi="Book Antiqua" w:cs="Times New Roman"/>
          <w:sz w:val="24"/>
          <w:szCs w:val="24"/>
        </w:rPr>
        <w:t xml:space="preserve">. Moreover, </w:t>
      </w:r>
      <w:proofErr w:type="spellStart"/>
      <w:r w:rsidRPr="007B67AE">
        <w:rPr>
          <w:rFonts w:ascii="Book Antiqua" w:hAnsi="Book Antiqua" w:cs="Times New Roman"/>
          <w:sz w:val="24"/>
          <w:szCs w:val="24"/>
        </w:rPr>
        <w:t>Tanasescu</w:t>
      </w:r>
      <w:proofErr w:type="spellEnd"/>
      <w:r w:rsidRPr="007B67AE">
        <w:rPr>
          <w:rFonts w:ascii="Book Antiqua" w:hAnsi="Book Antiqua" w:cs="Times New Roman"/>
          <w:sz w:val="24"/>
          <w:szCs w:val="24"/>
        </w:rPr>
        <w:t xml:space="preserve"> </w:t>
      </w:r>
      <w:r w:rsidR="00A57A31" w:rsidRPr="007B67AE">
        <w:rPr>
          <w:rFonts w:ascii="Book Antiqua" w:hAnsi="Book Antiqua" w:cs="Times New Roman"/>
          <w:i/>
          <w:sz w:val="24"/>
          <w:szCs w:val="24"/>
        </w:rPr>
        <w:t xml:space="preserve">et </w:t>
      </w:r>
      <w:proofErr w:type="gramStart"/>
      <w:r w:rsidR="00A57A31" w:rsidRPr="007B67AE">
        <w:rPr>
          <w:rFonts w:ascii="Book Antiqua" w:hAnsi="Book Antiqua" w:cs="Times New Roman"/>
          <w:i/>
          <w:sz w:val="24"/>
          <w:szCs w:val="24"/>
        </w:rPr>
        <w:t>al</w:t>
      </w:r>
      <w:r w:rsidR="005478F6" w:rsidRPr="007B67AE">
        <w:rPr>
          <w:rFonts w:ascii="Book Antiqua" w:hAnsi="Book Antiqua" w:cs="Times New Roman"/>
          <w:sz w:val="24"/>
          <w:szCs w:val="24"/>
          <w:vertAlign w:val="superscript"/>
        </w:rPr>
        <w:t>[</w:t>
      </w:r>
      <w:proofErr w:type="gramEnd"/>
      <w:r w:rsidR="005478F6" w:rsidRPr="007B67AE">
        <w:rPr>
          <w:rFonts w:ascii="Book Antiqua" w:hAnsi="Book Antiqua" w:cs="Times New Roman"/>
          <w:sz w:val="24"/>
          <w:szCs w:val="24"/>
          <w:vertAlign w:val="superscript"/>
        </w:rPr>
        <w:t>26]</w:t>
      </w:r>
      <w:r w:rsidRPr="007B67AE">
        <w:rPr>
          <w:rFonts w:ascii="Book Antiqua" w:hAnsi="Book Antiqua" w:cs="Times New Roman"/>
          <w:sz w:val="24"/>
          <w:szCs w:val="24"/>
        </w:rPr>
        <w:t xml:space="preserve"> examined the relationship of walking with</w:t>
      </w:r>
      <w:r w:rsidR="003D0A15" w:rsidRPr="007B67AE">
        <w:rPr>
          <w:rFonts w:ascii="Book Antiqua" w:hAnsi="Book Antiqua" w:cs="Times New Roman"/>
          <w:sz w:val="24"/>
          <w:szCs w:val="24"/>
        </w:rPr>
        <w:t xml:space="preserve"> CVD risk and mortality among 3</w:t>
      </w:r>
      <w:r w:rsidRPr="007B67AE">
        <w:rPr>
          <w:rFonts w:ascii="Book Antiqua" w:hAnsi="Book Antiqua" w:cs="Times New Roman"/>
          <w:sz w:val="24"/>
          <w:szCs w:val="24"/>
        </w:rPr>
        <w:t xml:space="preserve">058 men with </w:t>
      </w:r>
      <w:r w:rsidR="005478F6" w:rsidRPr="007B67AE">
        <w:rPr>
          <w:rFonts w:ascii="Book Antiqua" w:hAnsi="Book Antiqua" w:cs="Times New Roman"/>
          <w:sz w:val="24"/>
          <w:szCs w:val="24"/>
        </w:rPr>
        <w:t>T2D</w:t>
      </w:r>
      <w:r w:rsidRPr="007B67AE">
        <w:rPr>
          <w:rFonts w:ascii="Book Antiqua" w:hAnsi="Book Antiqua" w:cs="Times New Roman"/>
          <w:sz w:val="24"/>
          <w:szCs w:val="24"/>
        </w:rPr>
        <w:t>. Frequent walking (≥</w:t>
      </w:r>
      <w:r w:rsidR="003D0A15" w:rsidRPr="007B67AE">
        <w:rPr>
          <w:rFonts w:ascii="Book Antiqua" w:eastAsia="宋体" w:hAnsi="Book Antiqua" w:cs="Times New Roman" w:hint="eastAsia"/>
          <w:sz w:val="24"/>
          <w:szCs w:val="24"/>
          <w:lang w:eastAsia="zh-CN"/>
        </w:rPr>
        <w:t xml:space="preserve"> </w:t>
      </w:r>
      <w:r w:rsidRPr="007B67AE">
        <w:rPr>
          <w:rFonts w:ascii="Book Antiqua" w:hAnsi="Book Antiqua" w:cs="Times New Roman"/>
          <w:sz w:val="24"/>
          <w:szCs w:val="24"/>
        </w:rPr>
        <w:t xml:space="preserve">16.1 MET-hours/week) was associated with a nearly 40% reduced risk of mortality, and walking pace was inversely associated with CVD and total mortality independent of walking hours. Gregg </w:t>
      </w:r>
      <w:r w:rsidR="00A57A31" w:rsidRPr="007B67AE">
        <w:rPr>
          <w:rFonts w:ascii="Book Antiqua" w:hAnsi="Book Antiqua" w:cs="Times New Roman"/>
          <w:i/>
          <w:sz w:val="24"/>
          <w:szCs w:val="24"/>
        </w:rPr>
        <w:t xml:space="preserve">et </w:t>
      </w:r>
      <w:proofErr w:type="gramStart"/>
      <w:r w:rsidR="00A57A31" w:rsidRPr="007B67AE">
        <w:rPr>
          <w:rFonts w:ascii="Book Antiqua" w:hAnsi="Book Antiqua" w:cs="Times New Roman"/>
          <w:i/>
          <w:sz w:val="24"/>
          <w:szCs w:val="24"/>
        </w:rPr>
        <w:t>al</w:t>
      </w:r>
      <w:r w:rsidR="005478F6" w:rsidRPr="007B67AE">
        <w:rPr>
          <w:rFonts w:ascii="Book Antiqua" w:hAnsi="Book Antiqua" w:cs="Times New Roman"/>
          <w:sz w:val="24"/>
          <w:szCs w:val="24"/>
          <w:vertAlign w:val="superscript"/>
        </w:rPr>
        <w:t>[</w:t>
      </w:r>
      <w:proofErr w:type="gramEnd"/>
      <w:r w:rsidR="005478F6" w:rsidRPr="007B67AE">
        <w:rPr>
          <w:rFonts w:ascii="Book Antiqua" w:hAnsi="Book Antiqua" w:cs="Times New Roman"/>
          <w:sz w:val="24"/>
          <w:szCs w:val="24"/>
          <w:vertAlign w:val="superscript"/>
        </w:rPr>
        <w:t>27]</w:t>
      </w:r>
      <w:r w:rsidRPr="007B67AE">
        <w:rPr>
          <w:rFonts w:ascii="Book Antiqua" w:hAnsi="Book Antiqua" w:cs="Times New Roman"/>
          <w:sz w:val="24"/>
          <w:szCs w:val="24"/>
        </w:rPr>
        <w:t xml:space="preserve"> also investigated whether wa</w:t>
      </w:r>
      <w:r w:rsidR="003D0A15" w:rsidRPr="007B67AE">
        <w:rPr>
          <w:rFonts w:ascii="Book Antiqua" w:hAnsi="Book Antiqua" w:cs="Times New Roman"/>
          <w:sz w:val="24"/>
          <w:szCs w:val="24"/>
        </w:rPr>
        <w:t>lking reduced mortality among 2</w:t>
      </w:r>
      <w:r w:rsidRPr="007B67AE">
        <w:rPr>
          <w:rFonts w:ascii="Book Antiqua" w:hAnsi="Book Antiqua" w:cs="Times New Roman"/>
          <w:sz w:val="24"/>
          <w:szCs w:val="24"/>
        </w:rPr>
        <w:t xml:space="preserve">896 US adults with diabetes. Patients who walked at least 2 h per week had a 39% lower all-cause mortality rate and a 34% lower CVD mortality rate compared with sedentary patients. However, it is important to note that these studies were observational studies, and a causal relationship between walking and incidence of </w:t>
      </w:r>
      <w:r w:rsidR="005478F6" w:rsidRPr="007B67AE">
        <w:rPr>
          <w:rFonts w:ascii="Book Antiqua" w:hAnsi="Book Antiqua" w:cs="Times New Roman"/>
          <w:sz w:val="24"/>
          <w:szCs w:val="24"/>
        </w:rPr>
        <w:t>T2D</w:t>
      </w:r>
      <w:r w:rsidRPr="007B67AE">
        <w:rPr>
          <w:rFonts w:ascii="Book Antiqua" w:hAnsi="Book Antiqua" w:cs="Times New Roman"/>
          <w:sz w:val="24"/>
          <w:szCs w:val="24"/>
        </w:rPr>
        <w:t xml:space="preserve"> and/or CVD cannot therefore be </w:t>
      </w:r>
      <w:r w:rsidRPr="007B67AE">
        <w:rPr>
          <w:rFonts w:ascii="Book Antiqua" w:hAnsi="Book Antiqua" w:cs="Times New Roman"/>
          <w:sz w:val="24"/>
          <w:szCs w:val="24"/>
        </w:rPr>
        <w:lastRenderedPageBreak/>
        <w:t xml:space="preserve">deduced. Moreover, physical activity, including the amount and speed of walking, might have been over- or underestimated in these studies because physical activity was evaluated by questionnaires, and such subjective data </w:t>
      </w:r>
      <w:r w:rsidR="003D0A15" w:rsidRPr="007B67AE">
        <w:rPr>
          <w:rFonts w:ascii="Book Antiqua" w:hAnsi="Book Antiqua" w:cs="Times New Roman"/>
          <w:sz w:val="24"/>
          <w:szCs w:val="24"/>
        </w:rPr>
        <w:t xml:space="preserve">are known to have poor </w:t>
      </w:r>
      <w:proofErr w:type="gramStart"/>
      <w:r w:rsidR="003D0A15" w:rsidRPr="007B67AE">
        <w:rPr>
          <w:rFonts w:ascii="Book Antiqua" w:hAnsi="Book Antiqua" w:cs="Times New Roman"/>
          <w:sz w:val="24"/>
          <w:szCs w:val="24"/>
        </w:rPr>
        <w:t>validity</w:t>
      </w:r>
      <w:r w:rsidRPr="007B67AE">
        <w:rPr>
          <w:rFonts w:ascii="Book Antiqua" w:hAnsi="Book Antiqua" w:cs="Times New Roman"/>
          <w:sz w:val="24"/>
          <w:szCs w:val="24"/>
          <w:vertAlign w:val="superscript"/>
        </w:rPr>
        <w:t>[</w:t>
      </w:r>
      <w:proofErr w:type="gramEnd"/>
      <w:r w:rsidRPr="007B67AE">
        <w:rPr>
          <w:rFonts w:ascii="Book Antiqua" w:hAnsi="Book Antiqua" w:cs="Times New Roman"/>
          <w:sz w:val="24"/>
          <w:szCs w:val="24"/>
          <w:vertAlign w:val="superscript"/>
        </w:rPr>
        <w:t>28]</w:t>
      </w:r>
      <w:r w:rsidRPr="007B67AE">
        <w:rPr>
          <w:rFonts w:ascii="Book Antiqua" w:hAnsi="Book Antiqua" w:cs="Times New Roman"/>
          <w:sz w:val="24"/>
          <w:szCs w:val="24"/>
        </w:rPr>
        <w:t xml:space="preserve">, as eliminating bias is quite difficult. The </w:t>
      </w:r>
      <w:proofErr w:type="spellStart"/>
      <w:r w:rsidRPr="007B67AE">
        <w:rPr>
          <w:rFonts w:ascii="Book Antiqua" w:hAnsi="Book Antiqua" w:cs="Times New Roman"/>
          <w:sz w:val="24"/>
          <w:szCs w:val="24"/>
        </w:rPr>
        <w:t>Nateglinide</w:t>
      </w:r>
      <w:proofErr w:type="spellEnd"/>
      <w:r w:rsidRPr="007B67AE">
        <w:rPr>
          <w:rFonts w:ascii="Book Antiqua" w:hAnsi="Book Antiqua" w:cs="Times New Roman"/>
          <w:sz w:val="24"/>
          <w:szCs w:val="24"/>
        </w:rPr>
        <w:t xml:space="preserve"> and Valsartan in Impaired Glucose Tolerance Outcomes Research</w:t>
      </w:r>
      <w:r w:rsidR="003D0A15" w:rsidRPr="007B67AE">
        <w:rPr>
          <w:rFonts w:ascii="Book Antiqua" w:eastAsia="宋体" w:hAnsi="Book Antiqua" w:cs="Times New Roman" w:hint="eastAsia"/>
          <w:sz w:val="24"/>
          <w:szCs w:val="24"/>
          <w:lang w:eastAsia="zh-CN"/>
        </w:rPr>
        <w:t xml:space="preserve"> </w:t>
      </w:r>
      <w:proofErr w:type="gramStart"/>
      <w:r w:rsidR="003D0A15" w:rsidRPr="007B67AE">
        <w:rPr>
          <w:rFonts w:ascii="Book Antiqua" w:hAnsi="Book Antiqua" w:cs="Times New Roman"/>
          <w:sz w:val="24"/>
          <w:szCs w:val="24"/>
        </w:rPr>
        <w:t>trial</w:t>
      </w:r>
      <w:r w:rsidRPr="007B67AE">
        <w:rPr>
          <w:rFonts w:ascii="Book Antiqua" w:hAnsi="Book Antiqua" w:cs="Times New Roman"/>
          <w:sz w:val="24"/>
          <w:szCs w:val="24"/>
          <w:vertAlign w:val="superscript"/>
        </w:rPr>
        <w:t>[</w:t>
      </w:r>
      <w:proofErr w:type="gramEnd"/>
      <w:r w:rsidRPr="007B67AE">
        <w:rPr>
          <w:rFonts w:ascii="Book Antiqua" w:hAnsi="Book Antiqua" w:cs="Times New Roman"/>
          <w:sz w:val="24"/>
          <w:szCs w:val="24"/>
          <w:vertAlign w:val="superscript"/>
        </w:rPr>
        <w:t>29-31]</w:t>
      </w:r>
      <w:r w:rsidRPr="007B67AE">
        <w:rPr>
          <w:rFonts w:ascii="Book Antiqua" w:hAnsi="Book Antiqua" w:cs="Times New Roman"/>
          <w:sz w:val="24"/>
          <w:szCs w:val="24"/>
        </w:rPr>
        <w:t xml:space="preserve"> investigated whether changes in ambulatory activity, assessed objectively through the use of a pedometer, were associated with a reduced risk of cardiovascular events in individuals with impaired</w:t>
      </w:r>
      <w:r w:rsidR="003D0A15" w:rsidRPr="007B67AE">
        <w:rPr>
          <w:rFonts w:ascii="Book Antiqua" w:hAnsi="Book Antiqua" w:cs="Times New Roman"/>
          <w:sz w:val="24"/>
          <w:szCs w:val="24"/>
        </w:rPr>
        <w:t xml:space="preserve"> glucose tolerance. During a 45</w:t>
      </w:r>
      <w:r w:rsidRPr="007B67AE">
        <w:rPr>
          <w:rFonts w:ascii="Book Antiqua" w:hAnsi="Book Antiqua" w:cs="Times New Roman"/>
          <w:sz w:val="24"/>
          <w:szCs w:val="24"/>
        </w:rPr>
        <w:t>211 person-years follow-up, ambulatory activity was found to be inversely associated with the risk of a cardiovascular event.</w:t>
      </w:r>
      <w:r w:rsidR="003D0A15" w:rsidRPr="007B67AE">
        <w:rPr>
          <w:rFonts w:ascii="Book Antiqua" w:hAnsi="Book Antiqua" w:cs="Times New Roman"/>
          <w:sz w:val="24"/>
          <w:szCs w:val="24"/>
        </w:rPr>
        <w:t xml:space="preserve"> Specifically, an increase of 2</w:t>
      </w:r>
      <w:r w:rsidRPr="007B67AE">
        <w:rPr>
          <w:rFonts w:ascii="Book Antiqua" w:hAnsi="Book Antiqua" w:cs="Times New Roman"/>
          <w:sz w:val="24"/>
          <w:szCs w:val="24"/>
        </w:rPr>
        <w:t xml:space="preserve">000 steps per day at baseline was associated with a 10% reduction in having </w:t>
      </w:r>
      <w:r w:rsidR="003D0A15" w:rsidRPr="007B67AE">
        <w:rPr>
          <w:rFonts w:ascii="Book Antiqua" w:hAnsi="Book Antiqua" w:cs="Times New Roman"/>
          <w:sz w:val="24"/>
          <w:szCs w:val="24"/>
        </w:rPr>
        <w:t>a cardiovascular event, and a 2</w:t>
      </w:r>
      <w:r w:rsidRPr="007B67AE">
        <w:rPr>
          <w:rFonts w:ascii="Book Antiqua" w:hAnsi="Book Antiqua" w:cs="Times New Roman"/>
          <w:sz w:val="24"/>
          <w:szCs w:val="24"/>
        </w:rPr>
        <w:t xml:space="preserve">000-step increase in daily life from baseline to 12 </w:t>
      </w:r>
      <w:r w:rsidR="003D0A15" w:rsidRPr="007B67AE">
        <w:rPr>
          <w:rFonts w:ascii="Book Antiqua" w:hAnsi="Book Antiqua" w:cs="Times New Roman"/>
          <w:sz w:val="24"/>
          <w:szCs w:val="24"/>
        </w:rPr>
        <w:t>mo</w:t>
      </w:r>
      <w:r w:rsidRPr="007B67AE">
        <w:rPr>
          <w:rFonts w:ascii="Book Antiqua" w:hAnsi="Book Antiqua" w:cs="Times New Roman"/>
          <w:sz w:val="24"/>
          <w:szCs w:val="24"/>
        </w:rPr>
        <w:t xml:space="preserve"> was associated with an 8% </w:t>
      </w:r>
      <w:r w:rsidR="003D0A15" w:rsidRPr="007B67AE">
        <w:rPr>
          <w:rFonts w:ascii="Book Antiqua" w:hAnsi="Book Antiqua" w:cs="Times New Roman"/>
          <w:sz w:val="24"/>
          <w:szCs w:val="24"/>
        </w:rPr>
        <w:t>lower cardiovascular event rate</w:t>
      </w:r>
      <w:r w:rsidRPr="007B67AE">
        <w:rPr>
          <w:rFonts w:ascii="Book Antiqua" w:hAnsi="Book Antiqua" w:cs="Times New Roman"/>
          <w:sz w:val="24"/>
          <w:szCs w:val="24"/>
          <w:vertAlign w:val="superscript"/>
        </w:rPr>
        <w:t>[32]</w:t>
      </w:r>
      <w:r w:rsidRPr="007B67AE">
        <w:rPr>
          <w:rFonts w:ascii="Book Antiqua" w:hAnsi="Book Antiqua" w:cs="Times New Roman"/>
          <w:sz w:val="24"/>
          <w:szCs w:val="24"/>
        </w:rPr>
        <w:t>. On the</w:t>
      </w:r>
      <w:r w:rsidR="003D0A15" w:rsidRPr="007B67AE">
        <w:rPr>
          <w:rFonts w:ascii="Book Antiqua" w:hAnsi="Book Antiqua" w:cs="Times New Roman"/>
          <w:sz w:val="24"/>
          <w:szCs w:val="24"/>
        </w:rPr>
        <w:t xml:space="preserve"> other hand, the </w:t>
      </w:r>
      <w:proofErr w:type="spellStart"/>
      <w:r w:rsidR="003D0A15" w:rsidRPr="007B67AE">
        <w:rPr>
          <w:rFonts w:ascii="Book Antiqua" w:hAnsi="Book Antiqua" w:cs="Times New Roman"/>
          <w:sz w:val="24"/>
          <w:szCs w:val="24"/>
        </w:rPr>
        <w:t>Nakanojo</w:t>
      </w:r>
      <w:proofErr w:type="spellEnd"/>
      <w:r w:rsidR="003D0A15" w:rsidRPr="007B67AE">
        <w:rPr>
          <w:rFonts w:ascii="Book Antiqua" w:hAnsi="Book Antiqua" w:cs="Times New Roman"/>
          <w:sz w:val="24"/>
          <w:szCs w:val="24"/>
        </w:rPr>
        <w:t xml:space="preserve"> </w:t>
      </w:r>
      <w:proofErr w:type="gramStart"/>
      <w:r w:rsidR="003D0A15" w:rsidRPr="007B67AE">
        <w:rPr>
          <w:rFonts w:ascii="Book Antiqua" w:hAnsi="Book Antiqua" w:cs="Times New Roman"/>
          <w:sz w:val="24"/>
          <w:szCs w:val="24"/>
        </w:rPr>
        <w:t>Study</w:t>
      </w:r>
      <w:r w:rsidRPr="007B67AE">
        <w:rPr>
          <w:rFonts w:ascii="Book Antiqua" w:hAnsi="Book Antiqua" w:cs="Times New Roman"/>
          <w:sz w:val="24"/>
          <w:szCs w:val="24"/>
          <w:vertAlign w:val="superscript"/>
        </w:rPr>
        <w:t>[</w:t>
      </w:r>
      <w:proofErr w:type="gramEnd"/>
      <w:r w:rsidRPr="007B67AE">
        <w:rPr>
          <w:rFonts w:ascii="Book Antiqua" w:hAnsi="Book Antiqua" w:cs="Times New Roman"/>
          <w:sz w:val="24"/>
          <w:szCs w:val="24"/>
          <w:vertAlign w:val="superscript"/>
        </w:rPr>
        <w:t>33]</w:t>
      </w:r>
      <w:r w:rsidRPr="007B67AE">
        <w:rPr>
          <w:rFonts w:ascii="Book Antiqua" w:hAnsi="Book Antiqua" w:cs="Times New Roman"/>
          <w:sz w:val="24"/>
          <w:szCs w:val="24"/>
        </w:rPr>
        <w:t xml:space="preserve"> suggested that not just walking but the combination of walking (&gt;</w:t>
      </w:r>
      <w:r w:rsidR="003D0A15" w:rsidRPr="007B67AE">
        <w:rPr>
          <w:rFonts w:ascii="Book Antiqua" w:eastAsia="宋体" w:hAnsi="Book Antiqua" w:cs="Times New Roman" w:hint="eastAsia"/>
          <w:sz w:val="24"/>
          <w:szCs w:val="24"/>
          <w:lang w:eastAsia="zh-CN"/>
        </w:rPr>
        <w:t xml:space="preserve"> </w:t>
      </w:r>
      <w:r w:rsidR="003D0A15" w:rsidRPr="007B67AE">
        <w:rPr>
          <w:rFonts w:ascii="Book Antiqua" w:hAnsi="Book Antiqua" w:cs="Times New Roman"/>
          <w:sz w:val="24"/>
          <w:szCs w:val="24"/>
        </w:rPr>
        <w:t>8000-10</w:t>
      </w:r>
      <w:r w:rsidRPr="007B67AE">
        <w:rPr>
          <w:rFonts w:ascii="Book Antiqua" w:hAnsi="Book Antiqua" w:cs="Times New Roman"/>
          <w:sz w:val="24"/>
          <w:szCs w:val="24"/>
        </w:rPr>
        <w:t>000 steps per day) and physical activity at an intensity &gt;</w:t>
      </w:r>
      <w:r w:rsidR="003D0A15" w:rsidRPr="007B67AE">
        <w:rPr>
          <w:rFonts w:ascii="Book Antiqua" w:eastAsia="宋体" w:hAnsi="Book Antiqua" w:cs="Times New Roman" w:hint="eastAsia"/>
          <w:sz w:val="24"/>
          <w:szCs w:val="24"/>
          <w:lang w:eastAsia="zh-CN"/>
        </w:rPr>
        <w:t xml:space="preserve"> </w:t>
      </w:r>
      <w:r w:rsidRPr="007B67AE">
        <w:rPr>
          <w:rFonts w:ascii="Book Antiqua" w:hAnsi="Book Antiqua" w:cs="Times New Roman"/>
          <w:sz w:val="24"/>
          <w:szCs w:val="24"/>
        </w:rPr>
        <w:t xml:space="preserve">3 METs was necessary to prevent metabolic syndrome. Daily physical activity that reaches </w:t>
      </w:r>
      <w:proofErr w:type="gramStart"/>
      <w:r w:rsidRPr="007B67AE">
        <w:rPr>
          <w:rFonts w:ascii="Book Antiqua" w:hAnsi="Book Antiqua" w:cs="Times New Roman"/>
          <w:sz w:val="24"/>
          <w:szCs w:val="24"/>
        </w:rPr>
        <w:t>an intensity</w:t>
      </w:r>
      <w:proofErr w:type="gramEnd"/>
      <w:r w:rsidRPr="007B67AE">
        <w:rPr>
          <w:rFonts w:ascii="Book Antiqua" w:hAnsi="Book Antiqua" w:cs="Times New Roman"/>
          <w:sz w:val="24"/>
          <w:szCs w:val="24"/>
        </w:rPr>
        <w:t xml:space="preserve"> &gt;</w:t>
      </w:r>
      <w:r w:rsidR="001E0A93" w:rsidRPr="007B67AE">
        <w:rPr>
          <w:rFonts w:ascii="Book Antiqua" w:eastAsia="宋体" w:hAnsi="Book Antiqua" w:cs="Times New Roman" w:hint="eastAsia"/>
          <w:sz w:val="24"/>
          <w:szCs w:val="24"/>
          <w:lang w:eastAsia="zh-CN"/>
        </w:rPr>
        <w:t xml:space="preserve"> </w:t>
      </w:r>
      <w:r w:rsidRPr="007B67AE">
        <w:rPr>
          <w:rFonts w:ascii="Book Antiqua" w:hAnsi="Book Antiqua" w:cs="Times New Roman"/>
          <w:sz w:val="24"/>
          <w:szCs w:val="24"/>
        </w:rPr>
        <w:t xml:space="preserve">3 METs may need to be emphasized. A list of published articles that focused on the beneficial association of walking with the risk of </w:t>
      </w:r>
      <w:r w:rsidR="00751BBC" w:rsidRPr="007B67AE">
        <w:rPr>
          <w:rFonts w:ascii="Book Antiqua" w:hAnsi="Book Antiqua" w:cs="Times New Roman"/>
          <w:sz w:val="24"/>
          <w:szCs w:val="24"/>
        </w:rPr>
        <w:t>T2D</w:t>
      </w:r>
      <w:r w:rsidRPr="007B67AE">
        <w:rPr>
          <w:rFonts w:ascii="Book Antiqua" w:hAnsi="Book Antiqua" w:cs="Times New Roman"/>
          <w:sz w:val="24"/>
          <w:szCs w:val="24"/>
        </w:rPr>
        <w:t>, CVD, and mortality is shown in Table 2.</w:t>
      </w:r>
    </w:p>
    <w:p w14:paraId="16C9D8FF" w14:textId="1A8FE4F1" w:rsidR="002E1B14" w:rsidRPr="007B67AE" w:rsidRDefault="002E1B14" w:rsidP="001E0A93">
      <w:pPr>
        <w:spacing w:line="360" w:lineRule="auto"/>
        <w:ind w:firstLineChars="200" w:firstLine="480"/>
        <w:rPr>
          <w:rFonts w:ascii="Book Antiqua" w:hAnsi="Book Antiqua" w:cs="Times New Roman"/>
          <w:sz w:val="24"/>
          <w:szCs w:val="24"/>
        </w:rPr>
      </w:pPr>
      <w:r w:rsidRPr="007B67AE">
        <w:rPr>
          <w:rFonts w:ascii="Book Antiqua" w:hAnsi="Book Antiqua" w:cs="Times New Roman"/>
          <w:sz w:val="24"/>
          <w:szCs w:val="24"/>
        </w:rPr>
        <w:t>The Diabetes Prevent</w:t>
      </w:r>
      <w:r w:rsidR="001E0A93" w:rsidRPr="007B67AE">
        <w:rPr>
          <w:rFonts w:ascii="Book Antiqua" w:hAnsi="Book Antiqua" w:cs="Times New Roman"/>
          <w:sz w:val="24"/>
          <w:szCs w:val="24"/>
        </w:rPr>
        <w:t>ion Program randomly assigned 3</w:t>
      </w:r>
      <w:r w:rsidRPr="007B67AE">
        <w:rPr>
          <w:rFonts w:ascii="Book Antiqua" w:hAnsi="Book Antiqua" w:cs="Times New Roman"/>
          <w:sz w:val="24"/>
          <w:szCs w:val="24"/>
        </w:rPr>
        <w:t xml:space="preserve">234 individuals with impaired glucose tolerance to one of three interventions: standard lifestyle recommendations plus metformin treatment, standard lifestyle recommendations plus placebo, or an intensive program of lifestyle modification. The lifestyle intervention reduced the incidence of diabetes by 58% after a 2.8-year follow-up. Brisk walking for at least 150 </w:t>
      </w:r>
      <w:r w:rsidR="00DE68C4" w:rsidRPr="007B67AE">
        <w:rPr>
          <w:rFonts w:ascii="Book Antiqua" w:hAnsi="Book Antiqua" w:cs="Times New Roman"/>
          <w:sz w:val="24"/>
          <w:szCs w:val="24"/>
        </w:rPr>
        <w:t>min</w:t>
      </w:r>
      <w:r w:rsidRPr="007B67AE">
        <w:rPr>
          <w:rFonts w:ascii="Book Antiqua" w:hAnsi="Book Antiqua" w:cs="Times New Roman"/>
          <w:sz w:val="24"/>
          <w:szCs w:val="24"/>
        </w:rPr>
        <w:t xml:space="preserve"> per week was a very effective way to prevent </w:t>
      </w:r>
      <w:proofErr w:type="gramStart"/>
      <w:r w:rsidR="00751BBC" w:rsidRPr="007B67AE">
        <w:rPr>
          <w:rFonts w:ascii="Book Antiqua" w:hAnsi="Book Antiqua" w:cs="Times New Roman"/>
          <w:sz w:val="24"/>
          <w:szCs w:val="24"/>
        </w:rPr>
        <w:t>T2D</w:t>
      </w:r>
      <w:r w:rsidRPr="007B67AE">
        <w:rPr>
          <w:rFonts w:ascii="Book Antiqua" w:hAnsi="Book Antiqua" w:cs="Times New Roman"/>
          <w:sz w:val="24"/>
          <w:szCs w:val="24"/>
          <w:vertAlign w:val="superscript"/>
        </w:rPr>
        <w:t>[</w:t>
      </w:r>
      <w:proofErr w:type="gramEnd"/>
      <w:r w:rsidRPr="007B67AE">
        <w:rPr>
          <w:rFonts w:ascii="Book Antiqua" w:hAnsi="Book Antiqua" w:cs="Times New Roman"/>
          <w:sz w:val="24"/>
          <w:szCs w:val="24"/>
          <w:vertAlign w:val="superscript"/>
        </w:rPr>
        <w:t>34]</w:t>
      </w:r>
      <w:r w:rsidRPr="007B67AE">
        <w:rPr>
          <w:rFonts w:ascii="Book Antiqua" w:hAnsi="Book Antiqua" w:cs="Times New Roman"/>
          <w:sz w:val="24"/>
          <w:szCs w:val="24"/>
        </w:rPr>
        <w:t xml:space="preserve">. The Da Qing IGT and Diabetes Study investigated the effects of walking for at least 30 </w:t>
      </w:r>
      <w:r w:rsidR="00DE68C4" w:rsidRPr="007B67AE">
        <w:rPr>
          <w:rFonts w:ascii="Book Antiqua" w:hAnsi="Book Antiqua" w:cs="Times New Roman"/>
          <w:sz w:val="24"/>
          <w:szCs w:val="24"/>
        </w:rPr>
        <w:t>min</w:t>
      </w:r>
      <w:r w:rsidRPr="007B67AE">
        <w:rPr>
          <w:rFonts w:ascii="Book Antiqua" w:hAnsi="Book Antiqua" w:cs="Times New Roman"/>
          <w:sz w:val="24"/>
          <w:szCs w:val="24"/>
        </w:rPr>
        <w:t xml:space="preserve"> per day on individuals with impaired glucose tolerance. A total of 577 subjects were randomized to one of three groups: diet only, walking only, or diet plus walking. Over a 6-year follow-up, the incidence of diabetes was significantly redu</w:t>
      </w:r>
      <w:r w:rsidR="001E0A93" w:rsidRPr="007B67AE">
        <w:rPr>
          <w:rFonts w:ascii="Book Antiqua" w:hAnsi="Book Antiqua" w:cs="Times New Roman"/>
          <w:sz w:val="24"/>
          <w:szCs w:val="24"/>
        </w:rPr>
        <w:t xml:space="preserve">ced by 46% in the walking </w:t>
      </w:r>
      <w:proofErr w:type="gramStart"/>
      <w:r w:rsidR="001E0A93" w:rsidRPr="007B67AE">
        <w:rPr>
          <w:rFonts w:ascii="Book Antiqua" w:hAnsi="Book Antiqua" w:cs="Times New Roman"/>
          <w:sz w:val="24"/>
          <w:szCs w:val="24"/>
        </w:rPr>
        <w:t>group</w:t>
      </w:r>
      <w:r w:rsidRPr="007B67AE">
        <w:rPr>
          <w:rFonts w:ascii="Book Antiqua" w:hAnsi="Book Antiqua" w:cs="Times New Roman"/>
          <w:sz w:val="24"/>
          <w:szCs w:val="24"/>
          <w:vertAlign w:val="superscript"/>
        </w:rPr>
        <w:t>[</w:t>
      </w:r>
      <w:proofErr w:type="gramEnd"/>
      <w:r w:rsidRPr="007B67AE">
        <w:rPr>
          <w:rFonts w:ascii="Book Antiqua" w:hAnsi="Book Antiqua" w:cs="Times New Roman"/>
          <w:sz w:val="24"/>
          <w:szCs w:val="24"/>
          <w:vertAlign w:val="superscript"/>
        </w:rPr>
        <w:t>35]</w:t>
      </w:r>
      <w:r w:rsidRPr="007B67AE">
        <w:rPr>
          <w:rFonts w:ascii="Book Antiqua" w:hAnsi="Book Antiqua" w:cs="Times New Roman"/>
          <w:sz w:val="24"/>
          <w:szCs w:val="24"/>
        </w:rPr>
        <w:t xml:space="preserve">. </w:t>
      </w:r>
      <w:proofErr w:type="spellStart"/>
      <w:r w:rsidRPr="007B67AE">
        <w:rPr>
          <w:rFonts w:ascii="Book Antiqua" w:hAnsi="Book Antiqua" w:cs="Times New Roman"/>
          <w:sz w:val="24"/>
          <w:szCs w:val="24"/>
        </w:rPr>
        <w:t>Kosaka</w:t>
      </w:r>
      <w:proofErr w:type="spellEnd"/>
      <w:r w:rsidRPr="007B67AE">
        <w:rPr>
          <w:rFonts w:ascii="Book Antiqua" w:hAnsi="Book Antiqua" w:cs="Times New Roman"/>
          <w:sz w:val="24"/>
          <w:szCs w:val="24"/>
        </w:rPr>
        <w:t xml:space="preserve"> </w:t>
      </w:r>
      <w:r w:rsidR="00A57A31" w:rsidRPr="007B67AE">
        <w:rPr>
          <w:rFonts w:ascii="Book Antiqua" w:hAnsi="Book Antiqua" w:cs="Times New Roman"/>
          <w:i/>
          <w:sz w:val="24"/>
          <w:szCs w:val="24"/>
        </w:rPr>
        <w:t xml:space="preserve">et </w:t>
      </w:r>
      <w:proofErr w:type="gramStart"/>
      <w:r w:rsidR="00A57A31" w:rsidRPr="007B67AE">
        <w:rPr>
          <w:rFonts w:ascii="Book Antiqua" w:hAnsi="Book Antiqua" w:cs="Times New Roman"/>
          <w:i/>
          <w:sz w:val="24"/>
          <w:szCs w:val="24"/>
        </w:rPr>
        <w:t>al</w:t>
      </w:r>
      <w:r w:rsidR="00751BBC" w:rsidRPr="007B67AE">
        <w:rPr>
          <w:rFonts w:ascii="Book Antiqua" w:hAnsi="Book Antiqua" w:cs="Times New Roman"/>
          <w:sz w:val="24"/>
          <w:szCs w:val="24"/>
          <w:vertAlign w:val="superscript"/>
        </w:rPr>
        <w:t>[</w:t>
      </w:r>
      <w:proofErr w:type="gramEnd"/>
      <w:r w:rsidR="00751BBC" w:rsidRPr="007B67AE">
        <w:rPr>
          <w:rFonts w:ascii="Book Antiqua" w:hAnsi="Book Antiqua" w:cs="Times New Roman"/>
          <w:sz w:val="24"/>
          <w:szCs w:val="24"/>
          <w:vertAlign w:val="superscript"/>
        </w:rPr>
        <w:t>36]</w:t>
      </w:r>
      <w:r w:rsidRPr="007B67AE">
        <w:rPr>
          <w:rFonts w:ascii="Book Antiqua" w:hAnsi="Book Antiqua" w:cs="Times New Roman"/>
          <w:sz w:val="24"/>
          <w:szCs w:val="24"/>
        </w:rPr>
        <w:t xml:space="preserve"> showed that a lifestyle intervention for men with impaired glucose tolerance effectively reduced the risk of diabetes. They recommended the following activities to their subjects to increase </w:t>
      </w:r>
      <w:r w:rsidRPr="007B67AE">
        <w:rPr>
          <w:rFonts w:ascii="Book Antiqua" w:hAnsi="Book Antiqua" w:cs="Times New Roman"/>
          <w:sz w:val="24"/>
          <w:szCs w:val="24"/>
        </w:rPr>
        <w:lastRenderedPageBreak/>
        <w:t xml:space="preserve">their physical activity: walking for 30-40 </w:t>
      </w:r>
      <w:r w:rsidR="00DE68C4" w:rsidRPr="007B67AE">
        <w:rPr>
          <w:rFonts w:ascii="Book Antiqua" w:hAnsi="Book Antiqua" w:cs="Times New Roman"/>
          <w:sz w:val="24"/>
          <w:szCs w:val="24"/>
        </w:rPr>
        <w:t>min</w:t>
      </w:r>
      <w:r w:rsidRPr="007B67AE">
        <w:rPr>
          <w:rFonts w:ascii="Book Antiqua" w:hAnsi="Book Antiqua" w:cs="Times New Roman"/>
          <w:sz w:val="24"/>
          <w:szCs w:val="24"/>
        </w:rPr>
        <w:t xml:space="preserve"> a day, using a staircase instead of an elevator or an escalator, performing 30 </w:t>
      </w:r>
      <w:r w:rsidR="00DE68C4" w:rsidRPr="007B67AE">
        <w:rPr>
          <w:rFonts w:ascii="Book Antiqua" w:hAnsi="Book Antiqua" w:cs="Times New Roman"/>
          <w:sz w:val="24"/>
          <w:szCs w:val="24"/>
        </w:rPr>
        <w:t>min</w:t>
      </w:r>
      <w:r w:rsidRPr="007B67AE">
        <w:rPr>
          <w:rFonts w:ascii="Book Antiqua" w:hAnsi="Book Antiqua" w:cs="Times New Roman"/>
          <w:sz w:val="24"/>
          <w:szCs w:val="24"/>
        </w:rPr>
        <w:t xml:space="preserve"> of cycling on weekends, and getting off a bus one stop before their destination. Their findings demonstrated that the physical activity intervention combined with diet therapy reduced the risk of diabetes by 67.4%. A list of published articles with a focus on the effects of walking on the risk of </w:t>
      </w:r>
      <w:r w:rsidR="00751BBC" w:rsidRPr="007B67AE">
        <w:rPr>
          <w:rFonts w:ascii="Book Antiqua" w:hAnsi="Book Antiqua" w:cs="Times New Roman"/>
          <w:sz w:val="24"/>
          <w:szCs w:val="24"/>
        </w:rPr>
        <w:t>T2D</w:t>
      </w:r>
      <w:r w:rsidRPr="007B67AE">
        <w:rPr>
          <w:rFonts w:ascii="Book Antiqua" w:hAnsi="Book Antiqua" w:cs="Times New Roman"/>
          <w:sz w:val="24"/>
          <w:szCs w:val="24"/>
        </w:rPr>
        <w:t xml:space="preserve"> is shown in Table 3. </w:t>
      </w:r>
    </w:p>
    <w:p w14:paraId="5896699E" w14:textId="2270E76E" w:rsidR="002E1B14" w:rsidRPr="007B67AE" w:rsidRDefault="002E1B14" w:rsidP="001E0A93">
      <w:pPr>
        <w:spacing w:line="360" w:lineRule="auto"/>
        <w:ind w:firstLineChars="200" w:firstLine="480"/>
        <w:rPr>
          <w:rFonts w:ascii="Book Antiqua" w:hAnsi="Book Antiqua" w:cs="Times New Roman"/>
          <w:sz w:val="24"/>
          <w:szCs w:val="24"/>
        </w:rPr>
      </w:pPr>
      <w:r w:rsidRPr="007B67AE">
        <w:rPr>
          <w:rFonts w:ascii="Book Antiqua" w:hAnsi="Book Antiqua" w:cs="Times New Roman"/>
          <w:sz w:val="24"/>
          <w:szCs w:val="24"/>
        </w:rPr>
        <w:t>Several small-scale intervention studies have revealed favorable effects of walking on CVD risk factors. A walking program of 1 h</w:t>
      </w:r>
      <w:r w:rsidR="001E0A93" w:rsidRPr="007B67AE">
        <w:rPr>
          <w:rFonts w:ascii="Book Antiqua" w:hAnsi="Book Antiqua" w:cs="Times New Roman"/>
          <w:sz w:val="24"/>
          <w:szCs w:val="24"/>
        </w:rPr>
        <w:t xml:space="preserve"> per day for 12 </w:t>
      </w:r>
      <w:proofErr w:type="spellStart"/>
      <w:r w:rsidR="001E0A93" w:rsidRPr="007B67AE">
        <w:rPr>
          <w:rFonts w:ascii="Book Antiqua" w:hAnsi="Book Antiqua" w:cs="Times New Roman"/>
          <w:sz w:val="24"/>
          <w:szCs w:val="24"/>
        </w:rPr>
        <w:t>wk</w:t>
      </w:r>
      <w:proofErr w:type="spellEnd"/>
      <w:r w:rsidRPr="007B67AE">
        <w:rPr>
          <w:rFonts w:ascii="Book Antiqua" w:hAnsi="Book Antiqua" w:cs="Times New Roman"/>
          <w:sz w:val="24"/>
          <w:szCs w:val="24"/>
        </w:rPr>
        <w:t xml:space="preserve"> was shown to improve physical fitness, body composition, and glycemic control in postmenopausal women with </w:t>
      </w:r>
      <w:r w:rsidR="00751BBC" w:rsidRPr="007B67AE">
        <w:rPr>
          <w:rFonts w:ascii="Book Antiqua" w:hAnsi="Book Antiqua" w:cs="Times New Roman"/>
          <w:sz w:val="24"/>
          <w:szCs w:val="24"/>
        </w:rPr>
        <w:t>T2D</w:t>
      </w:r>
      <w:r w:rsidRPr="007B67AE">
        <w:rPr>
          <w:rFonts w:ascii="Book Antiqua" w:hAnsi="Book Antiqua" w:cs="Times New Roman"/>
          <w:sz w:val="24"/>
          <w:szCs w:val="24"/>
          <w:vertAlign w:val="superscript"/>
        </w:rPr>
        <w:t>[37</w:t>
      </w:r>
      <w:r w:rsidRPr="007B67AE">
        <w:rPr>
          <w:rFonts w:ascii="Book Antiqua" w:hAnsi="Book Antiqua" w:cs="Times New Roman"/>
          <w:sz w:val="24"/>
          <w:szCs w:val="24"/>
        </w:rPr>
        <w:t>].</w:t>
      </w:r>
      <w:r w:rsidR="001E0A93" w:rsidRPr="007B67AE">
        <w:rPr>
          <w:rFonts w:ascii="Book Antiqua" w:hAnsi="Book Antiqua" w:cs="Times New Roman"/>
          <w:sz w:val="24"/>
          <w:szCs w:val="24"/>
        </w:rPr>
        <w:t xml:space="preserve"> Similarly, walking at least 10</w:t>
      </w:r>
      <w:r w:rsidRPr="007B67AE">
        <w:rPr>
          <w:rFonts w:ascii="Book Antiqua" w:hAnsi="Book Antiqua" w:cs="Times New Roman"/>
          <w:sz w:val="24"/>
          <w:szCs w:val="24"/>
        </w:rPr>
        <w:t xml:space="preserve">000 steps per day combined with diet therapy in obese patients with </w:t>
      </w:r>
      <w:r w:rsidR="00751BBC" w:rsidRPr="007B67AE">
        <w:rPr>
          <w:rFonts w:ascii="Book Antiqua" w:hAnsi="Book Antiqua" w:cs="Times New Roman"/>
          <w:sz w:val="24"/>
          <w:szCs w:val="24"/>
        </w:rPr>
        <w:t>T2D</w:t>
      </w:r>
      <w:r w:rsidRPr="007B67AE">
        <w:rPr>
          <w:rFonts w:ascii="Book Antiqua" w:hAnsi="Book Antiqua" w:cs="Times New Roman"/>
          <w:sz w:val="24"/>
          <w:szCs w:val="24"/>
        </w:rPr>
        <w:t xml:space="preserve"> imp</w:t>
      </w:r>
      <w:r w:rsidR="001E0A93" w:rsidRPr="007B67AE">
        <w:rPr>
          <w:rFonts w:ascii="Book Antiqua" w:hAnsi="Book Antiqua" w:cs="Times New Roman"/>
          <w:sz w:val="24"/>
          <w:szCs w:val="24"/>
        </w:rPr>
        <w:t xml:space="preserve">roved their insulin </w:t>
      </w:r>
      <w:proofErr w:type="gramStart"/>
      <w:r w:rsidR="001E0A93" w:rsidRPr="007B67AE">
        <w:rPr>
          <w:rFonts w:ascii="Book Antiqua" w:hAnsi="Book Antiqua" w:cs="Times New Roman"/>
          <w:sz w:val="24"/>
          <w:szCs w:val="24"/>
        </w:rPr>
        <w:t>sensitivity</w:t>
      </w:r>
      <w:r w:rsidRPr="007B67AE">
        <w:rPr>
          <w:rFonts w:ascii="Book Antiqua" w:hAnsi="Book Antiqua" w:cs="Times New Roman"/>
          <w:sz w:val="24"/>
          <w:szCs w:val="24"/>
          <w:vertAlign w:val="superscript"/>
        </w:rPr>
        <w:t>[</w:t>
      </w:r>
      <w:proofErr w:type="gramEnd"/>
      <w:r w:rsidRPr="007B67AE">
        <w:rPr>
          <w:rFonts w:ascii="Book Antiqua" w:hAnsi="Book Antiqua" w:cs="Times New Roman"/>
          <w:sz w:val="24"/>
          <w:szCs w:val="24"/>
          <w:vertAlign w:val="superscript"/>
        </w:rPr>
        <w:t>38]</w:t>
      </w:r>
      <w:r w:rsidRPr="007B67AE">
        <w:rPr>
          <w:rFonts w:ascii="Book Antiqua" w:hAnsi="Book Antiqua" w:cs="Times New Roman"/>
          <w:sz w:val="24"/>
          <w:szCs w:val="24"/>
        </w:rPr>
        <w:t>. Moreover, a meta-analysis of randomized controlled trials summarized the effects of walking on glycemic control and CVD risks; specifically, walking significantly decreased glycated hemoglobin levels by 0.50% (</w:t>
      </w:r>
      <w:r w:rsidR="001E0A93" w:rsidRPr="007B67AE">
        <w:rPr>
          <w:rFonts w:ascii="Book Antiqua" w:hAnsi="Book Antiqua" w:cs="Times New Roman"/>
          <w:sz w:val="24"/>
          <w:szCs w:val="24"/>
        </w:rPr>
        <w:t>95%CI</w:t>
      </w:r>
      <w:r w:rsidRPr="007B67AE">
        <w:rPr>
          <w:rFonts w:ascii="Book Antiqua" w:hAnsi="Book Antiqua" w:cs="Times New Roman"/>
          <w:sz w:val="24"/>
          <w:szCs w:val="24"/>
        </w:rPr>
        <w:t xml:space="preserve"> = -0.78% to -0.21%), body mass index by -0.91 kg/m</w:t>
      </w:r>
      <w:r w:rsidRPr="007B67AE">
        <w:rPr>
          <w:rFonts w:ascii="Book Antiqua" w:hAnsi="Book Antiqua" w:cs="Times New Roman"/>
          <w:sz w:val="24"/>
          <w:szCs w:val="24"/>
          <w:vertAlign w:val="superscript"/>
        </w:rPr>
        <w:t>2</w:t>
      </w:r>
      <w:r w:rsidR="001E0A93" w:rsidRPr="007B67AE">
        <w:rPr>
          <w:rFonts w:ascii="Book Antiqua" w:hAnsi="Book Antiqua" w:cs="Times New Roman"/>
          <w:sz w:val="24"/>
          <w:szCs w:val="24"/>
        </w:rPr>
        <w:t xml:space="preserve"> (95%</w:t>
      </w:r>
      <w:r w:rsidRPr="007B67AE">
        <w:rPr>
          <w:rFonts w:ascii="Book Antiqua" w:hAnsi="Book Antiqua" w:cs="Times New Roman"/>
          <w:sz w:val="24"/>
          <w:szCs w:val="24"/>
        </w:rPr>
        <w:t>CI = -1.22 kg/m</w:t>
      </w:r>
      <w:r w:rsidRPr="007B67AE">
        <w:rPr>
          <w:rFonts w:ascii="Book Antiqua" w:hAnsi="Book Antiqua" w:cs="Times New Roman"/>
          <w:sz w:val="24"/>
          <w:szCs w:val="24"/>
          <w:vertAlign w:val="superscript"/>
        </w:rPr>
        <w:t>2</w:t>
      </w:r>
      <w:r w:rsidRPr="007B67AE">
        <w:rPr>
          <w:rFonts w:ascii="Book Antiqua" w:hAnsi="Book Antiqua" w:cs="Times New Roman"/>
          <w:sz w:val="24"/>
          <w:szCs w:val="24"/>
        </w:rPr>
        <w:t xml:space="preserve"> to -0.59 kg/m</w:t>
      </w:r>
      <w:r w:rsidRPr="007B67AE">
        <w:rPr>
          <w:rFonts w:ascii="Book Antiqua" w:hAnsi="Book Antiqua" w:cs="Times New Roman"/>
          <w:sz w:val="24"/>
          <w:szCs w:val="24"/>
          <w:vertAlign w:val="superscript"/>
        </w:rPr>
        <w:t>2</w:t>
      </w:r>
      <w:r w:rsidRPr="007B67AE">
        <w:rPr>
          <w:rFonts w:ascii="Book Antiqua" w:hAnsi="Book Antiqua" w:cs="Times New Roman"/>
          <w:sz w:val="24"/>
          <w:szCs w:val="24"/>
        </w:rPr>
        <w:t>), and diastolic bl</w:t>
      </w:r>
      <w:r w:rsidR="001E0A93" w:rsidRPr="007B67AE">
        <w:rPr>
          <w:rFonts w:ascii="Book Antiqua" w:hAnsi="Book Antiqua" w:cs="Times New Roman"/>
          <w:sz w:val="24"/>
          <w:szCs w:val="24"/>
        </w:rPr>
        <w:t>ood pressure by -1.97 mmHg (95%CI = -3.94 mmHg to -0.0 mmHg)</w:t>
      </w:r>
      <w:r w:rsidRPr="007B67AE">
        <w:rPr>
          <w:rFonts w:ascii="Book Antiqua" w:hAnsi="Book Antiqua" w:cs="Times New Roman"/>
          <w:sz w:val="24"/>
          <w:szCs w:val="24"/>
          <w:vertAlign w:val="superscript"/>
        </w:rPr>
        <w:t>[39]</w:t>
      </w:r>
      <w:r w:rsidRPr="007B67AE">
        <w:rPr>
          <w:rFonts w:ascii="Book Antiqua" w:hAnsi="Book Antiqua" w:cs="Times New Roman"/>
          <w:sz w:val="24"/>
          <w:szCs w:val="24"/>
        </w:rPr>
        <w:t xml:space="preserve">. Recently, an interesting study investigating postprandial changes in glucose, insulin, and non-esterified fatty acids in postmenopausal women at high risk of </w:t>
      </w:r>
      <w:r w:rsidR="00751BBC" w:rsidRPr="007B67AE">
        <w:rPr>
          <w:rFonts w:ascii="Book Antiqua" w:hAnsi="Book Antiqua" w:cs="Times New Roman"/>
          <w:sz w:val="24"/>
          <w:szCs w:val="24"/>
        </w:rPr>
        <w:t>T2D</w:t>
      </w:r>
      <w:r w:rsidRPr="007B67AE">
        <w:rPr>
          <w:rFonts w:ascii="Book Antiqua" w:hAnsi="Book Antiqua" w:cs="Times New Roman"/>
          <w:sz w:val="24"/>
          <w:szCs w:val="24"/>
        </w:rPr>
        <w:t xml:space="preserve"> was published. In this study, 22 participants were randomly assigned to one of six groups: prolonged sitting (7.5 h) plus standing (total of 60 </w:t>
      </w:r>
      <w:r w:rsidR="00DE68C4" w:rsidRPr="007B67AE">
        <w:rPr>
          <w:rFonts w:ascii="Book Antiqua" w:hAnsi="Book Antiqua" w:cs="Times New Roman"/>
          <w:sz w:val="24"/>
          <w:szCs w:val="24"/>
        </w:rPr>
        <w:t>min</w:t>
      </w:r>
      <w:r w:rsidRPr="007B67AE">
        <w:rPr>
          <w:rFonts w:ascii="Book Antiqua" w:hAnsi="Book Antiqua" w:cs="Times New Roman"/>
          <w:sz w:val="24"/>
          <w:szCs w:val="24"/>
        </w:rPr>
        <w:t xml:space="preserve">), standing plus walking (total of 60 </w:t>
      </w:r>
      <w:r w:rsidR="00DE68C4" w:rsidRPr="007B67AE">
        <w:rPr>
          <w:rFonts w:ascii="Book Antiqua" w:hAnsi="Book Antiqua" w:cs="Times New Roman"/>
          <w:sz w:val="24"/>
          <w:szCs w:val="24"/>
        </w:rPr>
        <w:t>min</w:t>
      </w:r>
      <w:r w:rsidRPr="007B67AE">
        <w:rPr>
          <w:rFonts w:ascii="Book Antiqua" w:hAnsi="Book Antiqua" w:cs="Times New Roman"/>
          <w:sz w:val="24"/>
          <w:szCs w:val="24"/>
        </w:rPr>
        <w:t xml:space="preserve">), walking plus sitting, standing plus sitting, or walking plus standing. Both standing and walking significantly reduced postprandial glucose, insulin, and non-esterified fatty acids response </w:t>
      </w:r>
      <w:r w:rsidR="001E0A93" w:rsidRPr="007B67AE">
        <w:rPr>
          <w:rFonts w:ascii="Book Antiqua" w:hAnsi="Book Antiqua" w:cs="Times New Roman"/>
          <w:sz w:val="24"/>
          <w:szCs w:val="24"/>
        </w:rPr>
        <w:t xml:space="preserve">compared with prolonged </w:t>
      </w:r>
      <w:proofErr w:type="gramStart"/>
      <w:r w:rsidR="001E0A93" w:rsidRPr="007B67AE">
        <w:rPr>
          <w:rFonts w:ascii="Book Antiqua" w:hAnsi="Book Antiqua" w:cs="Times New Roman"/>
          <w:sz w:val="24"/>
          <w:szCs w:val="24"/>
        </w:rPr>
        <w:t>sitting</w:t>
      </w:r>
      <w:r w:rsidRPr="007B67AE">
        <w:rPr>
          <w:rFonts w:ascii="Book Antiqua" w:hAnsi="Book Antiqua" w:cs="Times New Roman"/>
          <w:sz w:val="24"/>
          <w:szCs w:val="24"/>
          <w:vertAlign w:val="superscript"/>
        </w:rPr>
        <w:t>[</w:t>
      </w:r>
      <w:proofErr w:type="gramEnd"/>
      <w:r w:rsidRPr="007B67AE">
        <w:rPr>
          <w:rFonts w:ascii="Book Antiqua" w:hAnsi="Book Antiqua" w:cs="Times New Roman"/>
          <w:sz w:val="24"/>
          <w:szCs w:val="24"/>
          <w:vertAlign w:val="superscript"/>
        </w:rPr>
        <w:t>40]</w:t>
      </w:r>
      <w:r w:rsidRPr="007B67AE">
        <w:rPr>
          <w:rFonts w:ascii="Book Antiqua" w:hAnsi="Book Antiqua" w:cs="Times New Roman"/>
          <w:sz w:val="24"/>
          <w:szCs w:val="24"/>
        </w:rPr>
        <w:t xml:space="preserve">. Thus, diabetic patients may only need to stand to improve their metabolic profile. </w:t>
      </w:r>
    </w:p>
    <w:p w14:paraId="1D5EC142" w14:textId="55D5E292" w:rsidR="002E1B14" w:rsidRPr="007B67AE" w:rsidRDefault="002E1B14" w:rsidP="001E0A93">
      <w:pPr>
        <w:spacing w:line="360" w:lineRule="auto"/>
        <w:ind w:firstLineChars="200" w:firstLine="480"/>
        <w:rPr>
          <w:rFonts w:ascii="Book Antiqua" w:hAnsi="Book Antiqua" w:cs="Times New Roman"/>
          <w:sz w:val="24"/>
          <w:szCs w:val="24"/>
        </w:rPr>
      </w:pPr>
      <w:r w:rsidRPr="007B67AE">
        <w:rPr>
          <w:rFonts w:ascii="Book Antiqua" w:hAnsi="Book Antiqua" w:cs="Times New Roman"/>
          <w:sz w:val="24"/>
          <w:szCs w:val="24"/>
        </w:rPr>
        <w:t>Additionally, the way in which one walks may also be o</w:t>
      </w:r>
      <w:r w:rsidR="00751BBC" w:rsidRPr="007B67AE">
        <w:rPr>
          <w:rFonts w:ascii="Book Antiqua" w:hAnsi="Book Antiqua" w:cs="Times New Roman"/>
          <w:sz w:val="24"/>
          <w:szCs w:val="24"/>
        </w:rPr>
        <w:t xml:space="preserve">f significance. </w:t>
      </w:r>
      <w:proofErr w:type="spellStart"/>
      <w:r w:rsidR="00751BBC" w:rsidRPr="007B67AE">
        <w:rPr>
          <w:rFonts w:ascii="Book Antiqua" w:hAnsi="Book Antiqua" w:cs="Times New Roman"/>
          <w:sz w:val="24"/>
          <w:szCs w:val="24"/>
        </w:rPr>
        <w:t>Karstoft</w:t>
      </w:r>
      <w:proofErr w:type="spellEnd"/>
      <w:r w:rsidR="00751BBC" w:rsidRPr="007B67AE">
        <w:rPr>
          <w:rFonts w:ascii="Book Antiqua" w:hAnsi="Book Antiqua" w:cs="Times New Roman"/>
          <w:sz w:val="24"/>
          <w:szCs w:val="24"/>
        </w:rPr>
        <w:t xml:space="preserve"> </w:t>
      </w:r>
      <w:r w:rsidR="00A57A31" w:rsidRPr="007B67AE">
        <w:rPr>
          <w:rFonts w:ascii="Book Antiqua" w:hAnsi="Book Antiqua" w:cs="Times New Roman"/>
          <w:i/>
          <w:sz w:val="24"/>
          <w:szCs w:val="24"/>
        </w:rPr>
        <w:t xml:space="preserve">et </w:t>
      </w:r>
      <w:proofErr w:type="gramStart"/>
      <w:r w:rsidR="00A57A31" w:rsidRPr="007B67AE">
        <w:rPr>
          <w:rFonts w:ascii="Book Antiqua" w:hAnsi="Book Antiqua" w:cs="Times New Roman"/>
          <w:i/>
          <w:sz w:val="24"/>
          <w:szCs w:val="24"/>
        </w:rPr>
        <w:t>al</w:t>
      </w:r>
      <w:r w:rsidR="00751BBC" w:rsidRPr="007B67AE">
        <w:rPr>
          <w:rFonts w:ascii="Book Antiqua" w:hAnsi="Book Antiqua" w:cs="Times New Roman"/>
          <w:sz w:val="24"/>
          <w:szCs w:val="24"/>
          <w:vertAlign w:val="superscript"/>
        </w:rPr>
        <w:t>[</w:t>
      </w:r>
      <w:proofErr w:type="gramEnd"/>
      <w:r w:rsidR="00751BBC" w:rsidRPr="007B67AE">
        <w:rPr>
          <w:rFonts w:ascii="Book Antiqua" w:hAnsi="Book Antiqua" w:cs="Times New Roman"/>
          <w:sz w:val="24"/>
          <w:szCs w:val="24"/>
          <w:vertAlign w:val="superscript"/>
        </w:rPr>
        <w:t>41]</w:t>
      </w:r>
      <w:r w:rsidR="00751BBC" w:rsidRPr="007B67AE">
        <w:rPr>
          <w:rFonts w:ascii="Book Antiqua" w:hAnsi="Book Antiqua" w:cs="Times New Roman"/>
          <w:sz w:val="24"/>
          <w:szCs w:val="24"/>
        </w:rPr>
        <w:t xml:space="preserve"> </w:t>
      </w:r>
      <w:r w:rsidRPr="007B67AE">
        <w:rPr>
          <w:rFonts w:ascii="Book Antiqua" w:hAnsi="Book Antiqua" w:cs="Times New Roman"/>
          <w:sz w:val="24"/>
          <w:szCs w:val="24"/>
        </w:rPr>
        <w:t xml:space="preserve">investigated the effects of interval-walking </w:t>
      </w:r>
      <w:r w:rsidRPr="007B67AE">
        <w:rPr>
          <w:rFonts w:ascii="Book Antiqua" w:hAnsi="Book Antiqua" w:cs="Times New Roman"/>
          <w:i/>
          <w:sz w:val="24"/>
          <w:szCs w:val="24"/>
        </w:rPr>
        <w:t>vs</w:t>
      </w:r>
      <w:r w:rsidRPr="007B67AE">
        <w:rPr>
          <w:rFonts w:ascii="Book Antiqua" w:hAnsi="Book Antiqua" w:cs="Times New Roman"/>
          <w:sz w:val="24"/>
          <w:szCs w:val="24"/>
        </w:rPr>
        <w:t xml:space="preserve"> continuous-walking in patients with </w:t>
      </w:r>
      <w:r w:rsidR="00751BBC" w:rsidRPr="007B67AE">
        <w:rPr>
          <w:rFonts w:ascii="Book Antiqua" w:hAnsi="Book Antiqua" w:cs="Times New Roman"/>
          <w:sz w:val="24"/>
          <w:szCs w:val="24"/>
        </w:rPr>
        <w:t>T2D</w:t>
      </w:r>
      <w:r w:rsidRPr="007B67AE">
        <w:rPr>
          <w:rFonts w:ascii="Book Antiqua" w:hAnsi="Book Antiqua" w:cs="Times New Roman"/>
          <w:sz w:val="24"/>
          <w:szCs w:val="24"/>
        </w:rPr>
        <w:t>. Four months of free-living interval-walking improved maximal oxygen consumption (VO</w:t>
      </w:r>
      <w:r w:rsidRPr="007B67AE">
        <w:rPr>
          <w:rFonts w:ascii="Book Antiqua" w:hAnsi="Book Antiqua" w:cs="Times New Roman"/>
          <w:sz w:val="24"/>
          <w:szCs w:val="24"/>
          <w:vertAlign w:val="subscript"/>
        </w:rPr>
        <w:t xml:space="preserve">2 </w:t>
      </w:r>
      <w:r w:rsidRPr="007B67AE">
        <w:rPr>
          <w:rFonts w:ascii="Book Antiqua" w:hAnsi="Book Antiqua" w:cs="Times New Roman"/>
          <w:sz w:val="24"/>
          <w:szCs w:val="24"/>
        </w:rPr>
        <w:t>max), body composition, and glycemic control. VO</w:t>
      </w:r>
      <w:r w:rsidRPr="007B67AE">
        <w:rPr>
          <w:rFonts w:ascii="Book Antiqua" w:hAnsi="Book Antiqua" w:cs="Times New Roman"/>
          <w:sz w:val="24"/>
          <w:szCs w:val="24"/>
          <w:vertAlign w:val="subscript"/>
        </w:rPr>
        <w:t xml:space="preserve">2 </w:t>
      </w:r>
      <w:r w:rsidRPr="007B67AE">
        <w:rPr>
          <w:rFonts w:ascii="Book Antiqua" w:hAnsi="Book Antiqua" w:cs="Times New Roman"/>
          <w:sz w:val="24"/>
          <w:szCs w:val="24"/>
        </w:rPr>
        <w:t xml:space="preserve">max significantly increased by 16.1%, fat mass and visceral fat significantly decreased by 10.8% and 10.6%, respectively, fasting insulin significantly decreased by 19.5%, and mean glucose concentrations measured by the continuous glucose monitoring system </w:t>
      </w:r>
      <w:r w:rsidRPr="007B67AE">
        <w:rPr>
          <w:rFonts w:ascii="Book Antiqua" w:hAnsi="Book Antiqua" w:cs="Times New Roman"/>
          <w:sz w:val="24"/>
          <w:szCs w:val="24"/>
        </w:rPr>
        <w:lastRenderedPageBreak/>
        <w:t xml:space="preserve">significantly decreased by 8.5% in the interval-walking group, whereas no changes were observed in the continuous-walking group. Their next study focused on determining whether interval-walking improved postprandial glucose tolerance and free-living glycemic control more than continuous-walking. Their findings revealed that a greater reduction in postprandial blood glucose levels was observed with a single interval-walking session than with an oxygen </w:t>
      </w:r>
      <w:r w:rsidR="001E0A93" w:rsidRPr="007B67AE">
        <w:rPr>
          <w:rFonts w:ascii="Book Antiqua" w:hAnsi="Book Antiqua" w:cs="Times New Roman"/>
          <w:sz w:val="24"/>
          <w:szCs w:val="24"/>
        </w:rPr>
        <w:t>consumption- and time duration-</w:t>
      </w:r>
      <w:r w:rsidRPr="007B67AE">
        <w:rPr>
          <w:rFonts w:ascii="Book Antiqua" w:hAnsi="Book Antiqua" w:cs="Times New Roman"/>
          <w:sz w:val="24"/>
          <w:szCs w:val="24"/>
        </w:rPr>
        <w:t>mat</w:t>
      </w:r>
      <w:r w:rsidR="001E0A93" w:rsidRPr="007B67AE">
        <w:rPr>
          <w:rFonts w:ascii="Book Antiqua" w:hAnsi="Book Antiqua" w:cs="Times New Roman"/>
          <w:sz w:val="24"/>
          <w:szCs w:val="24"/>
        </w:rPr>
        <w:t xml:space="preserve">ched continuous-walking </w:t>
      </w:r>
      <w:proofErr w:type="gramStart"/>
      <w:r w:rsidR="001E0A93" w:rsidRPr="007B67AE">
        <w:rPr>
          <w:rFonts w:ascii="Book Antiqua" w:hAnsi="Book Antiqua" w:cs="Times New Roman"/>
          <w:sz w:val="24"/>
          <w:szCs w:val="24"/>
        </w:rPr>
        <w:t>session</w:t>
      </w:r>
      <w:r w:rsidRPr="007B67AE">
        <w:rPr>
          <w:rFonts w:ascii="Book Antiqua" w:hAnsi="Book Antiqua" w:cs="Times New Roman"/>
          <w:sz w:val="24"/>
          <w:szCs w:val="24"/>
          <w:vertAlign w:val="superscript"/>
        </w:rPr>
        <w:t>[</w:t>
      </w:r>
      <w:proofErr w:type="gramEnd"/>
      <w:r w:rsidRPr="007B67AE">
        <w:rPr>
          <w:rFonts w:ascii="Book Antiqua" w:hAnsi="Book Antiqua" w:cs="Times New Roman"/>
          <w:sz w:val="24"/>
          <w:szCs w:val="24"/>
          <w:vertAlign w:val="superscript"/>
        </w:rPr>
        <w:t>42]</w:t>
      </w:r>
      <w:r w:rsidRPr="007B67AE">
        <w:rPr>
          <w:rFonts w:ascii="Book Antiqua" w:hAnsi="Book Antiqua" w:cs="Times New Roman"/>
          <w:sz w:val="24"/>
          <w:szCs w:val="24"/>
        </w:rPr>
        <w:t xml:space="preserve">. The optimal exercise therapy for individuals with </w:t>
      </w:r>
      <w:r w:rsidR="00751BBC" w:rsidRPr="007B67AE">
        <w:rPr>
          <w:rFonts w:ascii="Book Antiqua" w:hAnsi="Book Antiqua" w:cs="Times New Roman"/>
          <w:sz w:val="24"/>
          <w:szCs w:val="24"/>
        </w:rPr>
        <w:t>T2D</w:t>
      </w:r>
      <w:r w:rsidRPr="007B67AE">
        <w:rPr>
          <w:rFonts w:ascii="Book Antiqua" w:hAnsi="Book Antiqua" w:cs="Times New Roman"/>
          <w:sz w:val="24"/>
          <w:szCs w:val="24"/>
        </w:rPr>
        <w:t xml:space="preserve"> and existing diabetic complications is still unknown. The amount, duration, and intensity of exercise </w:t>
      </w:r>
      <w:proofErr w:type="gramStart"/>
      <w:r w:rsidRPr="007B67AE">
        <w:rPr>
          <w:rFonts w:ascii="Book Antiqua" w:hAnsi="Book Antiqua" w:cs="Times New Roman"/>
          <w:sz w:val="24"/>
          <w:szCs w:val="24"/>
        </w:rPr>
        <w:t>has</w:t>
      </w:r>
      <w:proofErr w:type="gramEnd"/>
      <w:r w:rsidRPr="007B67AE">
        <w:rPr>
          <w:rFonts w:ascii="Book Antiqua" w:hAnsi="Book Antiqua" w:cs="Times New Roman"/>
          <w:sz w:val="24"/>
          <w:szCs w:val="24"/>
        </w:rPr>
        <w:t xml:space="preserve"> been emphasized in diabetes care; however, the mode of physical activity such as the variation in intensity and motion may also need to be emphasized.</w:t>
      </w:r>
    </w:p>
    <w:p w14:paraId="5728BD84" w14:textId="77777777" w:rsidR="002E1B14" w:rsidRPr="007B67AE" w:rsidRDefault="002E1B14" w:rsidP="00A57A31">
      <w:pPr>
        <w:spacing w:line="360" w:lineRule="auto"/>
        <w:rPr>
          <w:rFonts w:ascii="Book Antiqua" w:hAnsi="Book Antiqua" w:cs="Times New Roman"/>
          <w:sz w:val="24"/>
          <w:szCs w:val="24"/>
        </w:rPr>
      </w:pPr>
    </w:p>
    <w:p w14:paraId="50FB682A" w14:textId="3CE05A95" w:rsidR="002E1B14" w:rsidRPr="007B67AE" w:rsidRDefault="000557CA" w:rsidP="00A57A31">
      <w:pPr>
        <w:spacing w:line="360" w:lineRule="auto"/>
        <w:rPr>
          <w:rFonts w:ascii="Book Antiqua" w:hAnsi="Book Antiqua" w:cs="Times New Roman"/>
          <w:b/>
          <w:sz w:val="24"/>
          <w:szCs w:val="24"/>
        </w:rPr>
      </w:pPr>
      <w:r w:rsidRPr="007B67AE">
        <w:rPr>
          <w:rFonts w:ascii="Book Antiqua" w:hAnsi="Book Antiqua" w:cs="Times New Roman"/>
          <w:b/>
          <w:sz w:val="24"/>
          <w:szCs w:val="24"/>
        </w:rPr>
        <w:t>GARDENING, HOUSEWORK, AND OTHER ACTIVITIES</w:t>
      </w:r>
    </w:p>
    <w:p w14:paraId="57D7ECB9" w14:textId="281A2D2E" w:rsidR="002E1B14" w:rsidRPr="007B67AE" w:rsidRDefault="002E1B14" w:rsidP="00A57A31">
      <w:pPr>
        <w:spacing w:line="360" w:lineRule="auto"/>
        <w:rPr>
          <w:rFonts w:ascii="Book Antiqua" w:hAnsi="Book Antiqua" w:cs="Times New Roman"/>
          <w:sz w:val="24"/>
          <w:szCs w:val="24"/>
        </w:rPr>
      </w:pPr>
      <w:r w:rsidRPr="007B67AE">
        <w:rPr>
          <w:rFonts w:ascii="Book Antiqua" w:hAnsi="Book Antiqua" w:cs="Times New Roman"/>
          <w:sz w:val="24"/>
          <w:szCs w:val="24"/>
        </w:rPr>
        <w:t>Gardening is the most popular daily ph</w:t>
      </w:r>
      <w:r w:rsidR="007F23C7" w:rsidRPr="007B67AE">
        <w:rPr>
          <w:rFonts w:ascii="Book Antiqua" w:hAnsi="Book Antiqua" w:cs="Times New Roman"/>
          <w:sz w:val="24"/>
          <w:szCs w:val="24"/>
        </w:rPr>
        <w:t xml:space="preserve">ysical activity in older </w:t>
      </w:r>
      <w:proofErr w:type="gramStart"/>
      <w:r w:rsidR="007F23C7" w:rsidRPr="007B67AE">
        <w:rPr>
          <w:rFonts w:ascii="Book Antiqua" w:hAnsi="Book Antiqua" w:cs="Times New Roman"/>
          <w:sz w:val="24"/>
          <w:szCs w:val="24"/>
        </w:rPr>
        <w:t>adults</w:t>
      </w:r>
      <w:r w:rsidRPr="007B67AE">
        <w:rPr>
          <w:rFonts w:ascii="Book Antiqua" w:hAnsi="Book Antiqua" w:cs="Times New Roman"/>
          <w:sz w:val="24"/>
          <w:szCs w:val="24"/>
          <w:vertAlign w:val="superscript"/>
        </w:rPr>
        <w:t>[</w:t>
      </w:r>
      <w:proofErr w:type="gramEnd"/>
      <w:r w:rsidRPr="007B67AE">
        <w:rPr>
          <w:rFonts w:ascii="Book Antiqua" w:hAnsi="Book Antiqua" w:cs="Times New Roman"/>
          <w:sz w:val="24"/>
          <w:szCs w:val="24"/>
          <w:vertAlign w:val="superscript"/>
        </w:rPr>
        <w:t>43,44]</w:t>
      </w:r>
      <w:r w:rsidRPr="007B67AE">
        <w:rPr>
          <w:rFonts w:ascii="Book Antiqua" w:hAnsi="Book Antiqua" w:cs="Times New Roman"/>
          <w:sz w:val="24"/>
          <w:szCs w:val="24"/>
        </w:rPr>
        <w:t>; however, the current literature does not provide sufficient evidence of t</w:t>
      </w:r>
      <w:r w:rsidR="007F23C7" w:rsidRPr="007B67AE">
        <w:rPr>
          <w:rFonts w:ascii="Book Antiqua" w:hAnsi="Book Antiqua" w:cs="Times New Roman"/>
          <w:sz w:val="24"/>
          <w:szCs w:val="24"/>
        </w:rPr>
        <w:t>he health benefits of gardening</w:t>
      </w:r>
      <w:r w:rsidRPr="007B67AE">
        <w:rPr>
          <w:rFonts w:ascii="Book Antiqua" w:hAnsi="Book Antiqua" w:cs="Times New Roman"/>
          <w:sz w:val="24"/>
          <w:szCs w:val="24"/>
          <w:vertAlign w:val="superscript"/>
        </w:rPr>
        <w:t>[45]</w:t>
      </w:r>
      <w:r w:rsidRPr="007B67AE">
        <w:rPr>
          <w:rFonts w:ascii="Book Antiqua" w:hAnsi="Book Antiqua" w:cs="Times New Roman"/>
          <w:sz w:val="24"/>
          <w:szCs w:val="24"/>
        </w:rPr>
        <w:t>. The Evaluating Long-term Diabetes Self-management Among Elder Rural Adults study, a population-based cross-sectional study, described the types of daily physical activities performed among rural older adults with diabetes. The most common physical activities reported by these individuals were walking (79.7%), housework (68.7%), and gardening (64.8%). Health-related quality of life, as measured by the Short Form 12-item Survey scale, has been found to be positively associated with physical activity, suggesting that participating in a greater amount of daily physical activity such as gardening and housework</w:t>
      </w:r>
      <w:r w:rsidR="00ED0C04" w:rsidRPr="007B67AE">
        <w:rPr>
          <w:rFonts w:ascii="Book Antiqua" w:hAnsi="Book Antiqua" w:cs="Times New Roman"/>
          <w:sz w:val="24"/>
          <w:szCs w:val="24"/>
        </w:rPr>
        <w:t xml:space="preserve"> is beneficial for older </w:t>
      </w:r>
      <w:proofErr w:type="gramStart"/>
      <w:r w:rsidR="00ED0C04" w:rsidRPr="007B67AE">
        <w:rPr>
          <w:rFonts w:ascii="Book Antiqua" w:hAnsi="Book Antiqua" w:cs="Times New Roman"/>
          <w:sz w:val="24"/>
          <w:szCs w:val="24"/>
        </w:rPr>
        <w:t>adults</w:t>
      </w:r>
      <w:r w:rsidRPr="007B67AE">
        <w:rPr>
          <w:rFonts w:ascii="Book Antiqua" w:hAnsi="Book Antiqua" w:cs="Times New Roman"/>
          <w:sz w:val="24"/>
          <w:szCs w:val="24"/>
          <w:vertAlign w:val="superscript"/>
        </w:rPr>
        <w:t>[</w:t>
      </w:r>
      <w:proofErr w:type="gramEnd"/>
      <w:r w:rsidRPr="007B67AE">
        <w:rPr>
          <w:rFonts w:ascii="Book Antiqua" w:hAnsi="Book Antiqua" w:cs="Times New Roman"/>
          <w:sz w:val="24"/>
          <w:szCs w:val="24"/>
          <w:vertAlign w:val="superscript"/>
        </w:rPr>
        <w:t>46]</w:t>
      </w:r>
      <w:r w:rsidRPr="007B67AE">
        <w:rPr>
          <w:rFonts w:ascii="Book Antiqua" w:hAnsi="Book Antiqua" w:cs="Times New Roman"/>
          <w:sz w:val="24"/>
          <w:szCs w:val="24"/>
        </w:rPr>
        <w:t xml:space="preserve">. As domestic physical activity, which includes gardening and housework, has been analyzed as a part of total daily physical activity in previous studies, it is difficult to determine its independent effects on health. However, it is important to investigate the effects of domestic physical activity on glycemic control, CVD risk, and mortality, as domestic chores are the main contributors to total daily physical activity in patients with </w:t>
      </w:r>
      <w:r w:rsidR="00751BBC" w:rsidRPr="007B67AE">
        <w:rPr>
          <w:rFonts w:ascii="Book Antiqua" w:hAnsi="Book Antiqua" w:cs="Times New Roman"/>
          <w:sz w:val="24"/>
          <w:szCs w:val="24"/>
        </w:rPr>
        <w:t>T2D</w:t>
      </w:r>
      <w:r w:rsidRPr="007B67AE">
        <w:rPr>
          <w:rFonts w:ascii="Book Antiqua" w:hAnsi="Book Antiqua" w:cs="Times New Roman"/>
          <w:sz w:val="24"/>
          <w:szCs w:val="24"/>
          <w:vertAlign w:val="superscript"/>
        </w:rPr>
        <w:t>[47]</w:t>
      </w:r>
      <w:r w:rsidRPr="007B67AE">
        <w:rPr>
          <w:rFonts w:ascii="Book Antiqua" w:hAnsi="Book Antiqua" w:cs="Times New Roman"/>
          <w:sz w:val="24"/>
          <w:szCs w:val="24"/>
        </w:rPr>
        <w:t xml:space="preserve">. </w:t>
      </w:r>
      <w:proofErr w:type="spellStart"/>
      <w:r w:rsidRPr="007B67AE">
        <w:rPr>
          <w:rFonts w:ascii="Book Antiqua" w:hAnsi="Book Antiqua" w:cs="Times New Roman"/>
          <w:sz w:val="24"/>
          <w:szCs w:val="24"/>
        </w:rPr>
        <w:t>Stamatakis</w:t>
      </w:r>
      <w:proofErr w:type="spellEnd"/>
      <w:r w:rsidRPr="007B67AE">
        <w:rPr>
          <w:rFonts w:ascii="Book Antiqua" w:hAnsi="Book Antiqua" w:cs="Times New Roman"/>
          <w:sz w:val="24"/>
          <w:szCs w:val="24"/>
        </w:rPr>
        <w:t xml:space="preserve"> </w:t>
      </w:r>
      <w:r w:rsidR="00A57A31" w:rsidRPr="007B67AE">
        <w:rPr>
          <w:rFonts w:ascii="Book Antiqua" w:hAnsi="Book Antiqua" w:cs="Times New Roman"/>
          <w:i/>
          <w:sz w:val="24"/>
          <w:szCs w:val="24"/>
        </w:rPr>
        <w:t xml:space="preserve">et </w:t>
      </w:r>
      <w:proofErr w:type="gramStart"/>
      <w:r w:rsidR="00A57A31" w:rsidRPr="007B67AE">
        <w:rPr>
          <w:rFonts w:ascii="Book Antiqua" w:hAnsi="Book Antiqua" w:cs="Times New Roman"/>
          <w:i/>
          <w:sz w:val="24"/>
          <w:szCs w:val="24"/>
        </w:rPr>
        <w:t>al</w:t>
      </w:r>
      <w:r w:rsidR="00751BBC" w:rsidRPr="007B67AE">
        <w:rPr>
          <w:rFonts w:ascii="Book Antiqua" w:hAnsi="Book Antiqua" w:cs="Times New Roman"/>
          <w:sz w:val="24"/>
          <w:szCs w:val="24"/>
          <w:vertAlign w:val="superscript"/>
        </w:rPr>
        <w:t>[</w:t>
      </w:r>
      <w:proofErr w:type="gramEnd"/>
      <w:r w:rsidR="00751BBC" w:rsidRPr="007B67AE">
        <w:rPr>
          <w:rFonts w:ascii="Book Antiqua" w:hAnsi="Book Antiqua" w:cs="Times New Roman"/>
          <w:sz w:val="24"/>
          <w:szCs w:val="24"/>
          <w:vertAlign w:val="superscript"/>
        </w:rPr>
        <w:t>48]</w:t>
      </w:r>
      <w:r w:rsidRPr="007B67AE">
        <w:rPr>
          <w:rFonts w:ascii="Book Antiqua" w:hAnsi="Book Antiqua" w:cs="Times New Roman"/>
          <w:sz w:val="24"/>
          <w:szCs w:val="24"/>
        </w:rPr>
        <w:t xml:space="preserve"> examined the independent effects of domestic physical activity (</w:t>
      </w:r>
      <w:r w:rsidRPr="007B67AE">
        <w:rPr>
          <w:rFonts w:ascii="Book Antiqua" w:hAnsi="Book Antiqua" w:cs="Times New Roman"/>
          <w:i/>
          <w:sz w:val="24"/>
          <w:szCs w:val="24"/>
        </w:rPr>
        <w:t>e.g.</w:t>
      </w:r>
      <w:r w:rsidRPr="007B67AE">
        <w:rPr>
          <w:rFonts w:ascii="Book Antiqua" w:hAnsi="Book Antiqua" w:cs="Times New Roman"/>
          <w:sz w:val="24"/>
          <w:szCs w:val="24"/>
        </w:rPr>
        <w:t xml:space="preserve">, cleaning windows, sweeping, digging, cycling, dancing) on mortality and CVD events in the Scottish Health Survey. Participation in </w:t>
      </w:r>
      <w:r w:rsidRPr="007B67AE">
        <w:rPr>
          <w:rFonts w:ascii="Book Antiqua" w:hAnsi="Book Antiqua" w:cs="Times New Roman"/>
          <w:sz w:val="24"/>
          <w:szCs w:val="24"/>
        </w:rPr>
        <w:lastRenderedPageBreak/>
        <w:t xml:space="preserve">intense domestic physical activity was associated with lower all-cause mortality (men: </w:t>
      </w:r>
      <w:r w:rsidR="00ED0C04" w:rsidRPr="007B67AE">
        <w:rPr>
          <w:rFonts w:ascii="Book Antiqua" w:hAnsi="Book Antiqua" w:cs="Times New Roman"/>
          <w:sz w:val="24"/>
          <w:szCs w:val="24"/>
        </w:rPr>
        <w:t>RR = 0.68, 95%</w:t>
      </w:r>
      <w:r w:rsidRPr="007B67AE">
        <w:rPr>
          <w:rFonts w:ascii="Book Antiqua" w:hAnsi="Book Antiqua" w:cs="Times New Roman"/>
          <w:sz w:val="24"/>
          <w:szCs w:val="24"/>
        </w:rPr>
        <w:t>CI</w:t>
      </w:r>
      <w:r w:rsidR="00F95752" w:rsidRPr="007B67AE">
        <w:rPr>
          <w:rFonts w:ascii="Book Antiqua" w:eastAsia="宋体" w:hAnsi="Book Antiqua" w:cs="Times New Roman" w:hint="eastAsia"/>
          <w:sz w:val="24"/>
          <w:szCs w:val="24"/>
          <w:lang w:eastAsia="zh-CN"/>
        </w:rPr>
        <w:t>:</w:t>
      </w:r>
      <w:r w:rsidRPr="007B67AE">
        <w:rPr>
          <w:rFonts w:ascii="Book Antiqua" w:hAnsi="Book Antiqua" w:cs="Times New Roman"/>
          <w:sz w:val="24"/>
          <w:szCs w:val="24"/>
        </w:rPr>
        <w:t xml:space="preserve"> 0.50</w:t>
      </w:r>
      <w:r w:rsidR="00ED0C04" w:rsidRPr="007B67AE">
        <w:rPr>
          <w:rFonts w:ascii="Book Antiqua" w:eastAsia="宋体" w:hAnsi="Book Antiqua" w:cs="Times New Roman" w:hint="eastAsia"/>
          <w:sz w:val="24"/>
          <w:szCs w:val="24"/>
          <w:lang w:eastAsia="zh-CN"/>
        </w:rPr>
        <w:t>-</w:t>
      </w:r>
      <w:r w:rsidRPr="007B67AE">
        <w:rPr>
          <w:rFonts w:ascii="Book Antiqua" w:hAnsi="Book Antiqua" w:cs="Times New Roman"/>
          <w:sz w:val="24"/>
          <w:szCs w:val="24"/>
        </w:rPr>
        <w:t xml:space="preserve">0.91; women: </w:t>
      </w:r>
      <w:r w:rsidR="00ED0C04" w:rsidRPr="007B67AE">
        <w:rPr>
          <w:rFonts w:ascii="Book Antiqua" w:hAnsi="Book Antiqua" w:cs="Times New Roman"/>
          <w:sz w:val="24"/>
          <w:szCs w:val="24"/>
        </w:rPr>
        <w:t>RR = 0.70, 95%</w:t>
      </w:r>
      <w:r w:rsidRPr="007B67AE">
        <w:rPr>
          <w:rFonts w:ascii="Book Antiqua" w:hAnsi="Book Antiqua" w:cs="Times New Roman"/>
          <w:sz w:val="24"/>
          <w:szCs w:val="24"/>
        </w:rPr>
        <w:t>CI</w:t>
      </w:r>
      <w:r w:rsidR="00F95752" w:rsidRPr="007B67AE">
        <w:rPr>
          <w:rFonts w:ascii="Book Antiqua" w:eastAsia="宋体" w:hAnsi="Book Antiqua" w:cs="Times New Roman" w:hint="eastAsia"/>
          <w:sz w:val="24"/>
          <w:szCs w:val="24"/>
          <w:lang w:eastAsia="zh-CN"/>
        </w:rPr>
        <w:t>:</w:t>
      </w:r>
      <w:r w:rsidRPr="007B67AE">
        <w:rPr>
          <w:rFonts w:ascii="Book Antiqua" w:hAnsi="Book Antiqua" w:cs="Times New Roman"/>
          <w:sz w:val="24"/>
          <w:szCs w:val="24"/>
        </w:rPr>
        <w:t xml:space="preserve"> 0.52</w:t>
      </w:r>
      <w:r w:rsidR="00ED0C04" w:rsidRPr="007B67AE">
        <w:rPr>
          <w:rFonts w:ascii="Book Antiqua" w:eastAsia="宋体" w:hAnsi="Book Antiqua" w:cs="Times New Roman" w:hint="eastAsia"/>
          <w:sz w:val="24"/>
          <w:szCs w:val="24"/>
          <w:lang w:eastAsia="zh-CN"/>
        </w:rPr>
        <w:t>-</w:t>
      </w:r>
      <w:r w:rsidRPr="007B67AE">
        <w:rPr>
          <w:rFonts w:ascii="Book Antiqua" w:hAnsi="Book Antiqua" w:cs="Times New Roman"/>
          <w:sz w:val="24"/>
          <w:szCs w:val="24"/>
        </w:rPr>
        <w:t>0.93). A recent study showed that heavy housework was associated with reduced mortality (</w:t>
      </w:r>
      <w:r w:rsidR="00F95752" w:rsidRPr="007B67AE">
        <w:rPr>
          <w:rFonts w:ascii="Book Antiqua" w:hAnsi="Book Antiqua" w:cs="Times New Roman"/>
          <w:sz w:val="24"/>
          <w:szCs w:val="24"/>
        </w:rPr>
        <w:t>HR</w:t>
      </w:r>
      <w:r w:rsidR="00F95752" w:rsidRPr="007B67AE">
        <w:rPr>
          <w:rFonts w:ascii="Book Antiqua" w:eastAsia="宋体" w:hAnsi="Book Antiqua" w:cs="Times New Roman" w:hint="eastAsia"/>
          <w:sz w:val="24"/>
          <w:szCs w:val="24"/>
          <w:lang w:eastAsia="zh-CN"/>
        </w:rPr>
        <w:t xml:space="preserve"> </w:t>
      </w:r>
      <w:r w:rsidR="00F95752" w:rsidRPr="007B67AE">
        <w:rPr>
          <w:rFonts w:ascii="Book Antiqua" w:hAnsi="Book Antiqua" w:cs="Times New Roman"/>
          <w:sz w:val="24"/>
          <w:szCs w:val="24"/>
        </w:rPr>
        <w:t>= 0.71; 95%</w:t>
      </w:r>
      <w:r w:rsidRPr="007B67AE">
        <w:rPr>
          <w:rFonts w:ascii="Book Antiqua" w:hAnsi="Book Antiqua" w:cs="Times New Roman"/>
          <w:sz w:val="24"/>
          <w:szCs w:val="24"/>
        </w:rPr>
        <w:t>CI</w:t>
      </w:r>
      <w:r w:rsidR="00F95752" w:rsidRPr="007B67AE">
        <w:rPr>
          <w:rFonts w:ascii="Book Antiqua" w:eastAsia="宋体" w:hAnsi="Book Antiqua" w:cs="Times New Roman" w:hint="eastAsia"/>
          <w:sz w:val="24"/>
          <w:szCs w:val="24"/>
          <w:lang w:eastAsia="zh-CN"/>
        </w:rPr>
        <w:t>:</w:t>
      </w:r>
      <w:r w:rsidRPr="007B67AE">
        <w:rPr>
          <w:rFonts w:ascii="Book Antiqua" w:hAnsi="Book Antiqua" w:cs="Times New Roman"/>
          <w:sz w:val="24"/>
          <w:szCs w:val="24"/>
        </w:rPr>
        <w:t xml:space="preserve"> 0.56</w:t>
      </w:r>
      <w:r w:rsidR="00F95752" w:rsidRPr="007B67AE">
        <w:rPr>
          <w:rFonts w:ascii="Book Antiqua" w:eastAsia="宋体" w:hAnsi="Book Antiqua" w:cs="Times New Roman" w:hint="eastAsia"/>
          <w:sz w:val="24"/>
          <w:szCs w:val="24"/>
          <w:lang w:eastAsia="zh-CN"/>
        </w:rPr>
        <w:t>-</w:t>
      </w:r>
      <w:r w:rsidRPr="007B67AE">
        <w:rPr>
          <w:rFonts w:ascii="Book Antiqua" w:hAnsi="Book Antiqua" w:cs="Times New Roman"/>
          <w:sz w:val="24"/>
          <w:szCs w:val="24"/>
        </w:rPr>
        <w:t>0.91) and reduced cancer deaths (</w:t>
      </w:r>
      <w:r w:rsidR="00F95752" w:rsidRPr="007B67AE">
        <w:rPr>
          <w:rFonts w:ascii="Book Antiqua" w:hAnsi="Book Antiqua" w:cs="Times New Roman"/>
          <w:sz w:val="24"/>
          <w:szCs w:val="24"/>
        </w:rPr>
        <w:t xml:space="preserve">HR = 0.52) in older Chinese </w:t>
      </w:r>
      <w:proofErr w:type="gramStart"/>
      <w:r w:rsidR="00F95752" w:rsidRPr="007B67AE">
        <w:rPr>
          <w:rFonts w:ascii="Book Antiqua" w:hAnsi="Book Antiqua" w:cs="Times New Roman"/>
          <w:sz w:val="24"/>
          <w:szCs w:val="24"/>
        </w:rPr>
        <w:t>men</w:t>
      </w:r>
      <w:r w:rsidRPr="007B67AE">
        <w:rPr>
          <w:rFonts w:ascii="Book Antiqua" w:hAnsi="Book Antiqua" w:cs="Times New Roman"/>
          <w:sz w:val="24"/>
          <w:szCs w:val="24"/>
          <w:vertAlign w:val="superscript"/>
        </w:rPr>
        <w:t>[</w:t>
      </w:r>
      <w:proofErr w:type="gramEnd"/>
      <w:r w:rsidRPr="007B67AE">
        <w:rPr>
          <w:rFonts w:ascii="Book Antiqua" w:hAnsi="Book Antiqua" w:cs="Times New Roman"/>
          <w:sz w:val="24"/>
          <w:szCs w:val="24"/>
          <w:vertAlign w:val="superscript"/>
        </w:rPr>
        <w:t>49]</w:t>
      </w:r>
      <w:r w:rsidRPr="007B67AE">
        <w:rPr>
          <w:rFonts w:ascii="Book Antiqua" w:hAnsi="Book Antiqua" w:cs="Times New Roman"/>
          <w:sz w:val="24"/>
          <w:szCs w:val="24"/>
        </w:rPr>
        <w:t xml:space="preserve">. However, the associations between domestic physical activity and mortality or CVD risk in diabetic patients were not investigated in these studies. In contrast, Lawlor </w:t>
      </w:r>
      <w:r w:rsidR="00A57A31" w:rsidRPr="007B67AE">
        <w:rPr>
          <w:rFonts w:ascii="Book Antiqua" w:hAnsi="Book Antiqua" w:cs="Times New Roman"/>
          <w:i/>
          <w:sz w:val="24"/>
          <w:szCs w:val="24"/>
        </w:rPr>
        <w:t xml:space="preserve">et </w:t>
      </w:r>
      <w:proofErr w:type="gramStart"/>
      <w:r w:rsidR="00A57A31" w:rsidRPr="007B67AE">
        <w:rPr>
          <w:rFonts w:ascii="Book Antiqua" w:hAnsi="Book Antiqua" w:cs="Times New Roman"/>
          <w:i/>
          <w:sz w:val="24"/>
          <w:szCs w:val="24"/>
        </w:rPr>
        <w:t>al</w:t>
      </w:r>
      <w:r w:rsidR="00751BBC" w:rsidRPr="007B67AE">
        <w:rPr>
          <w:rFonts w:ascii="Book Antiqua" w:hAnsi="Book Antiqua" w:cs="Times New Roman"/>
          <w:sz w:val="24"/>
          <w:szCs w:val="24"/>
          <w:vertAlign w:val="superscript"/>
        </w:rPr>
        <w:t>[</w:t>
      </w:r>
      <w:proofErr w:type="gramEnd"/>
      <w:r w:rsidR="00751BBC" w:rsidRPr="007B67AE">
        <w:rPr>
          <w:rFonts w:ascii="Book Antiqua" w:hAnsi="Book Antiqua" w:cs="Times New Roman"/>
          <w:sz w:val="24"/>
          <w:szCs w:val="24"/>
          <w:vertAlign w:val="superscript"/>
        </w:rPr>
        <w:t>50]</w:t>
      </w:r>
      <w:r w:rsidRPr="007B67AE">
        <w:rPr>
          <w:rFonts w:ascii="Book Antiqua" w:hAnsi="Book Antiqua" w:cs="Times New Roman"/>
          <w:sz w:val="24"/>
          <w:szCs w:val="24"/>
        </w:rPr>
        <w:t xml:space="preserve"> found that participating in at least 2.5 h of heavy housework was not associated with an improvement in obesity among elderly British women. However, this study also lacked information concerning </w:t>
      </w:r>
      <w:r w:rsidR="00751BBC" w:rsidRPr="007B67AE">
        <w:rPr>
          <w:rFonts w:ascii="Book Antiqua" w:hAnsi="Book Antiqua" w:cs="Times New Roman"/>
          <w:sz w:val="24"/>
          <w:szCs w:val="24"/>
        </w:rPr>
        <w:t>T2D</w:t>
      </w:r>
      <w:r w:rsidRPr="007B67AE">
        <w:rPr>
          <w:rFonts w:ascii="Book Antiqua" w:hAnsi="Book Antiqua" w:cs="Times New Roman"/>
          <w:sz w:val="24"/>
          <w:szCs w:val="24"/>
        </w:rPr>
        <w:t xml:space="preserve">. There is extremely little evidence to suggest that gardening and/or housework have beneficial effects on mortality, CVD risk, or other metabolic disturbances in patients with </w:t>
      </w:r>
      <w:r w:rsidR="00751BBC" w:rsidRPr="007B67AE">
        <w:rPr>
          <w:rFonts w:ascii="Book Antiqua" w:hAnsi="Book Antiqua" w:cs="Times New Roman"/>
          <w:sz w:val="24"/>
          <w:szCs w:val="24"/>
        </w:rPr>
        <w:t>T2D</w:t>
      </w:r>
      <w:r w:rsidRPr="007B67AE">
        <w:rPr>
          <w:rFonts w:ascii="Book Antiqua" w:hAnsi="Book Antiqua" w:cs="Times New Roman"/>
          <w:sz w:val="24"/>
          <w:szCs w:val="24"/>
        </w:rPr>
        <w:t>. Conversely, an observational study in healthy older adults objectively measured free-living activity energy expenditure by using the doubly labeled water method and demonstrated its association</w:t>
      </w:r>
      <w:r w:rsidR="00F95752" w:rsidRPr="007B67AE">
        <w:rPr>
          <w:rFonts w:ascii="Book Antiqua" w:hAnsi="Book Antiqua" w:cs="Times New Roman"/>
          <w:sz w:val="24"/>
          <w:szCs w:val="24"/>
        </w:rPr>
        <w:t xml:space="preserve"> with a lower risk of </w:t>
      </w:r>
      <w:proofErr w:type="gramStart"/>
      <w:r w:rsidR="00F95752" w:rsidRPr="007B67AE">
        <w:rPr>
          <w:rFonts w:ascii="Book Antiqua" w:hAnsi="Book Antiqua" w:cs="Times New Roman"/>
          <w:sz w:val="24"/>
          <w:szCs w:val="24"/>
        </w:rPr>
        <w:t>mortality</w:t>
      </w:r>
      <w:r w:rsidRPr="007B67AE">
        <w:rPr>
          <w:rFonts w:ascii="Book Antiqua" w:hAnsi="Book Antiqua" w:cs="Times New Roman"/>
          <w:sz w:val="24"/>
          <w:szCs w:val="24"/>
          <w:vertAlign w:val="superscript"/>
        </w:rPr>
        <w:t>[</w:t>
      </w:r>
      <w:proofErr w:type="gramEnd"/>
      <w:r w:rsidRPr="007B67AE">
        <w:rPr>
          <w:rFonts w:ascii="Book Antiqua" w:hAnsi="Book Antiqua" w:cs="Times New Roman"/>
          <w:sz w:val="24"/>
          <w:szCs w:val="24"/>
          <w:vertAlign w:val="superscript"/>
        </w:rPr>
        <w:t>51]</w:t>
      </w:r>
      <w:r w:rsidRPr="007B67AE">
        <w:rPr>
          <w:rFonts w:ascii="Book Antiqua" w:hAnsi="Book Antiqua" w:cs="Times New Roman"/>
          <w:sz w:val="24"/>
          <w:szCs w:val="24"/>
        </w:rPr>
        <w:t xml:space="preserve">. There was an approximate 30% lower risk of mortality for every 287 kcal consumed per day by free-living activity energy expenditure; however, self-reported high-intensity exercise did not differ between the activity energy expenditure </w:t>
      </w:r>
      <w:proofErr w:type="spellStart"/>
      <w:r w:rsidRPr="007B67AE">
        <w:rPr>
          <w:rFonts w:ascii="Book Antiqua" w:hAnsi="Book Antiqua" w:cs="Times New Roman"/>
          <w:sz w:val="24"/>
          <w:szCs w:val="24"/>
        </w:rPr>
        <w:t>tertiles</w:t>
      </w:r>
      <w:proofErr w:type="spellEnd"/>
      <w:r w:rsidRPr="007B67AE">
        <w:rPr>
          <w:rFonts w:ascii="Book Antiqua" w:hAnsi="Book Antiqua" w:cs="Times New Roman"/>
          <w:sz w:val="24"/>
          <w:szCs w:val="24"/>
        </w:rPr>
        <w:t xml:space="preserve">, suggesting that light- to moderate-intensity daily physical activity plays a key role in healthy living. </w:t>
      </w:r>
      <w:proofErr w:type="spellStart"/>
      <w:r w:rsidRPr="007B67AE">
        <w:rPr>
          <w:rFonts w:ascii="Book Antiqua" w:hAnsi="Book Antiqua" w:cs="Times New Roman"/>
          <w:sz w:val="24"/>
          <w:szCs w:val="24"/>
        </w:rPr>
        <w:t>Beddhu</w:t>
      </w:r>
      <w:proofErr w:type="spellEnd"/>
      <w:r w:rsidRPr="007B67AE">
        <w:rPr>
          <w:rFonts w:ascii="Book Antiqua" w:hAnsi="Book Antiqua" w:cs="Times New Roman"/>
          <w:sz w:val="24"/>
          <w:szCs w:val="24"/>
        </w:rPr>
        <w:t xml:space="preserve"> </w:t>
      </w:r>
      <w:r w:rsidR="00A57A31" w:rsidRPr="007B67AE">
        <w:rPr>
          <w:rFonts w:ascii="Book Antiqua" w:hAnsi="Book Antiqua" w:cs="Times New Roman"/>
          <w:i/>
          <w:sz w:val="24"/>
          <w:szCs w:val="24"/>
        </w:rPr>
        <w:t>et al</w:t>
      </w:r>
      <w:r w:rsidR="008C2BD5" w:rsidRPr="007B67AE">
        <w:rPr>
          <w:rFonts w:ascii="Book Antiqua" w:hAnsi="Book Antiqua" w:cs="Times New Roman"/>
          <w:sz w:val="24"/>
          <w:szCs w:val="24"/>
          <w:vertAlign w:val="superscript"/>
        </w:rPr>
        <w:t>[52]</w:t>
      </w:r>
      <w:r w:rsidRPr="007B67AE">
        <w:rPr>
          <w:rFonts w:ascii="Book Antiqua" w:hAnsi="Book Antiqua" w:cs="Times New Roman"/>
          <w:sz w:val="24"/>
          <w:szCs w:val="24"/>
        </w:rPr>
        <w:t xml:space="preserve"> analyzed data from the 2003-2004 National Health and Nutrition Examination Survey and showed that the duration of light-intensity physical activity (</w:t>
      </w:r>
      <w:r w:rsidRPr="007B67AE">
        <w:rPr>
          <w:rFonts w:ascii="Book Antiqua" w:hAnsi="Book Antiqua" w:cs="Times New Roman"/>
          <w:i/>
          <w:sz w:val="24"/>
          <w:szCs w:val="24"/>
        </w:rPr>
        <w:t>e.g.</w:t>
      </w:r>
      <w:r w:rsidRPr="007B67AE">
        <w:rPr>
          <w:rFonts w:ascii="Book Antiqua" w:hAnsi="Book Antiqua" w:cs="Times New Roman"/>
          <w:sz w:val="24"/>
          <w:szCs w:val="24"/>
        </w:rPr>
        <w:t>, casual walking, light gardening, cleaning), objectively assessed by an accelerometer, was significantly associated with a lower mortality risk (</w:t>
      </w:r>
      <w:r w:rsidR="00E37EE9" w:rsidRPr="007B67AE">
        <w:rPr>
          <w:rFonts w:ascii="Book Antiqua" w:hAnsi="Book Antiqua" w:cs="Times New Roman"/>
          <w:sz w:val="24"/>
          <w:szCs w:val="24"/>
        </w:rPr>
        <w:t>HR</w:t>
      </w:r>
      <w:r w:rsidRPr="007B67AE">
        <w:rPr>
          <w:rFonts w:ascii="Book Antiqua" w:hAnsi="Book Antiqua" w:cs="Times New Roman"/>
          <w:sz w:val="24"/>
          <w:szCs w:val="24"/>
        </w:rPr>
        <w:t xml:space="preserve"> = 0.59; 95%CI</w:t>
      </w:r>
      <w:r w:rsidR="00E37EE9" w:rsidRPr="007B67AE">
        <w:rPr>
          <w:rFonts w:ascii="Book Antiqua" w:eastAsia="宋体" w:hAnsi="Book Antiqua" w:cs="Times New Roman" w:hint="eastAsia"/>
          <w:sz w:val="24"/>
          <w:szCs w:val="24"/>
          <w:lang w:eastAsia="zh-CN"/>
        </w:rPr>
        <w:t>:</w:t>
      </w:r>
      <w:r w:rsidRPr="007B67AE">
        <w:rPr>
          <w:rFonts w:ascii="Book Antiqua" w:hAnsi="Book Antiqua" w:cs="Times New Roman"/>
          <w:sz w:val="24"/>
          <w:szCs w:val="24"/>
        </w:rPr>
        <w:t xml:space="preserve"> 0.35</w:t>
      </w:r>
      <w:r w:rsidR="00E37EE9" w:rsidRPr="007B67AE">
        <w:rPr>
          <w:rFonts w:ascii="Book Antiqua" w:eastAsia="宋体" w:hAnsi="Book Antiqua" w:cs="Times New Roman" w:hint="eastAsia"/>
          <w:sz w:val="24"/>
          <w:szCs w:val="24"/>
          <w:lang w:eastAsia="zh-CN"/>
        </w:rPr>
        <w:t>-</w:t>
      </w:r>
      <w:r w:rsidRPr="007B67AE">
        <w:rPr>
          <w:rFonts w:ascii="Book Antiqua" w:hAnsi="Book Antiqua" w:cs="Times New Roman"/>
          <w:sz w:val="24"/>
          <w:szCs w:val="24"/>
        </w:rPr>
        <w:t>0.98) in the chronic kidney disease (CKD) population; however, an increase in moderate/vigorous activity duration did not result in a significantly lower hazard ratio in the CKD group. Approximately 20</w:t>
      </w:r>
      <w:r w:rsidR="00E37EE9" w:rsidRPr="007B67AE">
        <w:rPr>
          <w:rFonts w:ascii="Book Antiqua" w:eastAsia="宋体" w:hAnsi="Book Antiqua" w:cs="Times New Roman" w:hint="eastAsia"/>
          <w:sz w:val="24"/>
          <w:szCs w:val="24"/>
          <w:lang w:eastAsia="zh-CN"/>
        </w:rPr>
        <w:t>%</w:t>
      </w:r>
      <w:r w:rsidRPr="007B67AE">
        <w:rPr>
          <w:rFonts w:ascii="Book Antiqua" w:hAnsi="Book Antiqua" w:cs="Times New Roman"/>
          <w:sz w:val="24"/>
          <w:szCs w:val="24"/>
        </w:rPr>
        <w:t xml:space="preserve">-30% of patients with CKD had diabetes in this study, which suggests that light-intensity daily physical activity can reduce mortality in diabetic patients with CKD. Thus, these findings suggest that in contrast to moderate- to vigorous-intensity exercise, light-intensity daily physical activity may have beneficial health effects on diabetic patients who have progressed complications. Moreover, </w:t>
      </w:r>
      <w:proofErr w:type="spellStart"/>
      <w:r w:rsidRPr="007B67AE">
        <w:rPr>
          <w:rFonts w:ascii="Book Antiqua" w:hAnsi="Book Antiqua" w:cs="Times New Roman"/>
          <w:sz w:val="24"/>
          <w:szCs w:val="24"/>
        </w:rPr>
        <w:t>Steeves</w:t>
      </w:r>
      <w:proofErr w:type="spellEnd"/>
      <w:r w:rsidRPr="007B67AE">
        <w:rPr>
          <w:rFonts w:ascii="Book Antiqua" w:hAnsi="Book Antiqua" w:cs="Times New Roman"/>
          <w:sz w:val="24"/>
          <w:szCs w:val="24"/>
        </w:rPr>
        <w:t xml:space="preserve"> </w:t>
      </w:r>
      <w:r w:rsidR="00A57A31" w:rsidRPr="007B67AE">
        <w:rPr>
          <w:rFonts w:ascii="Book Antiqua" w:hAnsi="Book Antiqua" w:cs="Times New Roman"/>
          <w:i/>
          <w:sz w:val="24"/>
          <w:szCs w:val="24"/>
        </w:rPr>
        <w:t xml:space="preserve">et </w:t>
      </w:r>
      <w:proofErr w:type="gramStart"/>
      <w:r w:rsidR="00A57A31" w:rsidRPr="007B67AE">
        <w:rPr>
          <w:rFonts w:ascii="Book Antiqua" w:hAnsi="Book Antiqua" w:cs="Times New Roman"/>
          <w:i/>
          <w:sz w:val="24"/>
          <w:szCs w:val="24"/>
        </w:rPr>
        <w:t>al</w:t>
      </w:r>
      <w:r w:rsidR="00E37EE9" w:rsidRPr="007B67AE">
        <w:rPr>
          <w:rFonts w:ascii="Book Antiqua" w:hAnsi="Book Antiqua" w:cs="Times New Roman"/>
          <w:sz w:val="24"/>
          <w:szCs w:val="24"/>
          <w:vertAlign w:val="superscript"/>
        </w:rPr>
        <w:t>[</w:t>
      </w:r>
      <w:proofErr w:type="gramEnd"/>
      <w:r w:rsidR="00E37EE9" w:rsidRPr="007B67AE">
        <w:rPr>
          <w:rFonts w:ascii="Book Antiqua" w:hAnsi="Book Antiqua" w:cs="Times New Roman"/>
          <w:sz w:val="24"/>
          <w:szCs w:val="24"/>
          <w:vertAlign w:val="superscript"/>
        </w:rPr>
        <w:t>53]</w:t>
      </w:r>
      <w:r w:rsidRPr="007B67AE">
        <w:rPr>
          <w:rFonts w:ascii="Book Antiqua" w:hAnsi="Book Antiqua" w:cs="Times New Roman"/>
          <w:sz w:val="24"/>
          <w:szCs w:val="24"/>
        </w:rPr>
        <w:t xml:space="preserve"> conducted a study analyzing data from the 2003-2006 National Health and Nutrition Examination Survey and found that the total physical </w:t>
      </w:r>
      <w:r w:rsidRPr="007B67AE">
        <w:rPr>
          <w:rFonts w:ascii="Book Antiqua" w:hAnsi="Book Antiqua" w:cs="Times New Roman"/>
          <w:sz w:val="24"/>
          <w:szCs w:val="24"/>
        </w:rPr>
        <w:lastRenderedPageBreak/>
        <w:t>activity levels of patients with diabetes, as measured by an accelerometer, were significantly lower compared to participants with normal glucose tolerance and prediabetes. The diabetic participants were found to be inactive from 10:00 a.m. to 8:00 p.m. when compared with participants with normal glucose tolerance, and their physical activity per hour declined rapidly after 12:00 p.m., with the greatest di</w:t>
      </w:r>
      <w:r w:rsidR="00E37EE9" w:rsidRPr="007B67AE">
        <w:rPr>
          <w:rFonts w:ascii="Book Antiqua" w:hAnsi="Book Antiqua" w:cs="Times New Roman"/>
          <w:sz w:val="24"/>
          <w:szCs w:val="24"/>
        </w:rPr>
        <w:t>fference occurring at 4:00 p.m</w:t>
      </w:r>
      <w:proofErr w:type="gramStart"/>
      <w:r w:rsidR="00E37EE9" w:rsidRPr="007B67AE">
        <w:rPr>
          <w:rFonts w:ascii="Book Antiqua" w:hAnsi="Book Antiqua" w:cs="Times New Roman"/>
          <w:sz w:val="24"/>
          <w:szCs w:val="24"/>
        </w:rPr>
        <w:t>.</w:t>
      </w:r>
      <w:r w:rsidRPr="007B67AE">
        <w:rPr>
          <w:rFonts w:ascii="Book Antiqua" w:hAnsi="Book Antiqua" w:cs="Times New Roman"/>
          <w:sz w:val="24"/>
          <w:szCs w:val="24"/>
          <w:vertAlign w:val="superscript"/>
        </w:rPr>
        <w:t>[</w:t>
      </w:r>
      <w:proofErr w:type="gramEnd"/>
      <w:r w:rsidRPr="007B67AE">
        <w:rPr>
          <w:rFonts w:ascii="Book Antiqua" w:hAnsi="Book Antiqua" w:cs="Times New Roman"/>
          <w:sz w:val="24"/>
          <w:szCs w:val="24"/>
          <w:vertAlign w:val="superscript"/>
        </w:rPr>
        <w:t>53]</w:t>
      </w:r>
      <w:r w:rsidRPr="007B67AE">
        <w:rPr>
          <w:rFonts w:ascii="Book Antiqua" w:hAnsi="Book Antiqua" w:cs="Times New Roman"/>
          <w:sz w:val="24"/>
          <w:szCs w:val="24"/>
        </w:rPr>
        <w:t xml:space="preserve">. These findings suggest that clinicians should consider activity patterns in daily life as well as total physical activity to achieve optimal glycemic control in patients with </w:t>
      </w:r>
      <w:r w:rsidR="008C2BD5" w:rsidRPr="007B67AE">
        <w:rPr>
          <w:rFonts w:ascii="Book Antiqua" w:hAnsi="Book Antiqua" w:cs="Times New Roman"/>
          <w:sz w:val="24"/>
          <w:szCs w:val="24"/>
        </w:rPr>
        <w:t>T2D</w:t>
      </w:r>
      <w:r w:rsidRPr="007B67AE">
        <w:rPr>
          <w:rFonts w:ascii="Book Antiqua" w:hAnsi="Book Antiqua" w:cs="Times New Roman"/>
          <w:sz w:val="24"/>
          <w:szCs w:val="24"/>
        </w:rPr>
        <w:t>.</w:t>
      </w:r>
    </w:p>
    <w:p w14:paraId="11A14A67" w14:textId="77777777" w:rsidR="002E1B14" w:rsidRPr="007B67AE" w:rsidRDefault="002E1B14" w:rsidP="00A57A31">
      <w:pPr>
        <w:spacing w:line="360" w:lineRule="auto"/>
        <w:rPr>
          <w:rFonts w:ascii="Book Antiqua" w:hAnsi="Book Antiqua" w:cs="Times New Roman"/>
          <w:sz w:val="24"/>
          <w:szCs w:val="24"/>
        </w:rPr>
      </w:pPr>
    </w:p>
    <w:p w14:paraId="73B0190C" w14:textId="436E2835" w:rsidR="002E1B14" w:rsidRPr="007B67AE" w:rsidRDefault="000557CA" w:rsidP="00A57A31">
      <w:pPr>
        <w:spacing w:line="360" w:lineRule="auto"/>
        <w:rPr>
          <w:rFonts w:ascii="Book Antiqua" w:hAnsi="Book Antiqua" w:cs="Times New Roman"/>
          <w:b/>
          <w:sz w:val="24"/>
          <w:szCs w:val="24"/>
        </w:rPr>
      </w:pPr>
      <w:r w:rsidRPr="007B67AE">
        <w:rPr>
          <w:rFonts w:ascii="Book Antiqua" w:hAnsi="Book Antiqua" w:cs="Times New Roman"/>
          <w:b/>
          <w:sz w:val="24"/>
          <w:szCs w:val="24"/>
        </w:rPr>
        <w:t xml:space="preserve">NON-EXERCISE ACTIVITY THERMOGENESIS </w:t>
      </w:r>
    </w:p>
    <w:p w14:paraId="45BDD413" w14:textId="0BAF5637" w:rsidR="002E1B14" w:rsidRPr="007B67AE" w:rsidRDefault="002E1B14" w:rsidP="00A57A31">
      <w:pPr>
        <w:spacing w:line="360" w:lineRule="auto"/>
        <w:rPr>
          <w:rFonts w:ascii="Book Antiqua" w:hAnsi="Book Antiqua" w:cs="Times New Roman"/>
          <w:sz w:val="24"/>
          <w:szCs w:val="24"/>
        </w:rPr>
      </w:pPr>
      <w:r w:rsidRPr="007B67AE">
        <w:rPr>
          <w:rFonts w:ascii="Book Antiqua" w:hAnsi="Book Antiqua" w:cs="Times New Roman"/>
          <w:sz w:val="24"/>
          <w:szCs w:val="24"/>
        </w:rPr>
        <w:t>Daily physical activity, with the exception of volitional sports-like activities, is defined as non-exercis</w:t>
      </w:r>
      <w:r w:rsidR="00063047" w:rsidRPr="007B67AE">
        <w:rPr>
          <w:rFonts w:ascii="Book Antiqua" w:hAnsi="Book Antiqua" w:cs="Times New Roman"/>
          <w:sz w:val="24"/>
          <w:szCs w:val="24"/>
        </w:rPr>
        <w:t>e activity thermogenesis (NEAT)</w:t>
      </w:r>
      <w:r w:rsidRPr="007B67AE">
        <w:rPr>
          <w:rFonts w:ascii="Book Antiqua" w:hAnsi="Book Antiqua" w:cs="Times New Roman"/>
          <w:sz w:val="24"/>
          <w:szCs w:val="24"/>
          <w:vertAlign w:val="superscript"/>
        </w:rPr>
        <w:t>[54]</w:t>
      </w:r>
      <w:r w:rsidRPr="007B67AE">
        <w:rPr>
          <w:rFonts w:ascii="Book Antiqua" w:hAnsi="Book Antiqua" w:cs="Times New Roman"/>
          <w:sz w:val="24"/>
          <w:szCs w:val="24"/>
        </w:rPr>
        <w:t>. NEAT is the main determinant of variability in</w:t>
      </w:r>
      <w:r w:rsidR="00063047" w:rsidRPr="007B67AE">
        <w:rPr>
          <w:rFonts w:ascii="Book Antiqua" w:hAnsi="Book Antiqua" w:cs="Times New Roman"/>
          <w:sz w:val="24"/>
          <w:szCs w:val="24"/>
        </w:rPr>
        <w:t xml:space="preserve"> total daily energy </w:t>
      </w:r>
      <w:proofErr w:type="gramStart"/>
      <w:r w:rsidR="00063047" w:rsidRPr="007B67AE">
        <w:rPr>
          <w:rFonts w:ascii="Book Antiqua" w:hAnsi="Book Antiqua" w:cs="Times New Roman"/>
          <w:sz w:val="24"/>
          <w:szCs w:val="24"/>
        </w:rPr>
        <w:t>expenditure</w:t>
      </w:r>
      <w:r w:rsidRPr="007B67AE">
        <w:rPr>
          <w:rFonts w:ascii="Book Antiqua" w:hAnsi="Book Antiqua" w:cs="Times New Roman"/>
          <w:sz w:val="24"/>
          <w:szCs w:val="24"/>
          <w:vertAlign w:val="superscript"/>
        </w:rPr>
        <w:t>[</w:t>
      </w:r>
      <w:proofErr w:type="gramEnd"/>
      <w:r w:rsidRPr="007B67AE">
        <w:rPr>
          <w:rFonts w:ascii="Book Antiqua" w:hAnsi="Book Antiqua" w:cs="Times New Roman"/>
          <w:sz w:val="24"/>
          <w:szCs w:val="24"/>
          <w:vertAlign w:val="superscript"/>
        </w:rPr>
        <w:t>55]</w:t>
      </w:r>
      <w:r w:rsidRPr="007B67AE">
        <w:rPr>
          <w:rFonts w:ascii="Book Antiqua" w:hAnsi="Book Antiqua" w:cs="Times New Roman"/>
          <w:sz w:val="24"/>
          <w:szCs w:val="24"/>
        </w:rPr>
        <w:t>, which varies substantially f</w:t>
      </w:r>
      <w:r w:rsidR="00063047" w:rsidRPr="007B67AE">
        <w:rPr>
          <w:rFonts w:ascii="Book Antiqua" w:hAnsi="Book Antiqua" w:cs="Times New Roman"/>
          <w:sz w:val="24"/>
          <w:szCs w:val="24"/>
        </w:rPr>
        <w:t>rom person to person by up to 2</w:t>
      </w:r>
      <w:r w:rsidRPr="007B67AE">
        <w:rPr>
          <w:rFonts w:ascii="Book Antiqua" w:hAnsi="Book Antiqua" w:cs="Times New Roman"/>
          <w:sz w:val="24"/>
          <w:szCs w:val="24"/>
        </w:rPr>
        <w:t>000 kca</w:t>
      </w:r>
      <w:r w:rsidR="00063047" w:rsidRPr="007B67AE">
        <w:rPr>
          <w:rFonts w:ascii="Book Antiqua" w:hAnsi="Book Antiqua" w:cs="Times New Roman"/>
          <w:sz w:val="24"/>
          <w:szCs w:val="24"/>
        </w:rPr>
        <w:t>l per day</w:t>
      </w:r>
      <w:r w:rsidRPr="007B67AE">
        <w:rPr>
          <w:rFonts w:ascii="Book Antiqua" w:hAnsi="Book Antiqua" w:cs="Times New Roman"/>
          <w:sz w:val="24"/>
          <w:szCs w:val="24"/>
          <w:vertAlign w:val="superscript"/>
        </w:rPr>
        <w:t>[56]</w:t>
      </w:r>
      <w:r w:rsidRPr="007B67AE">
        <w:rPr>
          <w:rFonts w:ascii="Book Antiqua" w:hAnsi="Book Antiqua" w:cs="Times New Roman"/>
          <w:sz w:val="24"/>
          <w:szCs w:val="24"/>
        </w:rPr>
        <w:t xml:space="preserve">. NEAT is influenced by various factors. For example, NEAT has been shown to increase by 25% seven days after a single bout of </w:t>
      </w:r>
      <w:r w:rsidR="00063047" w:rsidRPr="007B67AE">
        <w:rPr>
          <w:rFonts w:ascii="Book Antiqua" w:hAnsi="Book Antiqua" w:cs="Times New Roman"/>
          <w:sz w:val="24"/>
          <w:szCs w:val="24"/>
        </w:rPr>
        <w:t xml:space="preserve">high-intensity walking </w:t>
      </w:r>
      <w:proofErr w:type="gramStart"/>
      <w:r w:rsidR="00063047" w:rsidRPr="007B67AE">
        <w:rPr>
          <w:rFonts w:ascii="Book Antiqua" w:hAnsi="Book Antiqua" w:cs="Times New Roman"/>
          <w:sz w:val="24"/>
          <w:szCs w:val="24"/>
        </w:rPr>
        <w:t>exercise</w:t>
      </w:r>
      <w:r w:rsidRPr="007B67AE">
        <w:rPr>
          <w:rFonts w:ascii="Book Antiqua" w:hAnsi="Book Antiqua" w:cs="Times New Roman"/>
          <w:sz w:val="24"/>
          <w:szCs w:val="24"/>
          <w:vertAlign w:val="superscript"/>
        </w:rPr>
        <w:t>[</w:t>
      </w:r>
      <w:proofErr w:type="gramEnd"/>
      <w:r w:rsidRPr="007B67AE">
        <w:rPr>
          <w:rFonts w:ascii="Book Antiqua" w:hAnsi="Book Antiqua" w:cs="Times New Roman"/>
          <w:sz w:val="24"/>
          <w:szCs w:val="24"/>
          <w:vertAlign w:val="superscript"/>
        </w:rPr>
        <w:t>57]</w:t>
      </w:r>
      <w:r w:rsidRPr="007B67AE">
        <w:rPr>
          <w:rFonts w:ascii="Book Antiqua" w:hAnsi="Book Antiqua" w:cs="Times New Roman"/>
          <w:sz w:val="24"/>
          <w:szCs w:val="24"/>
        </w:rPr>
        <w:t>. Moreover, regular exercise, especially moderate- to vigorous-intensity exercise, may increase NEAT; in contrast, living in an urban area populated with individuals who live a sedentary lifestyle will likely result in a decrease in NEAT. Indeed, the ambulation levels of rural Jamaicans was found to be more than 60% of those of urban North Americans, suggesting that urbanization is ass</w:t>
      </w:r>
      <w:r w:rsidR="0074406A" w:rsidRPr="007B67AE">
        <w:rPr>
          <w:rFonts w:ascii="Book Antiqua" w:hAnsi="Book Antiqua" w:cs="Times New Roman"/>
          <w:sz w:val="24"/>
          <w:szCs w:val="24"/>
        </w:rPr>
        <w:t xml:space="preserve">ociated with a decrease in </w:t>
      </w:r>
      <w:proofErr w:type="gramStart"/>
      <w:r w:rsidR="0074406A" w:rsidRPr="007B67AE">
        <w:rPr>
          <w:rFonts w:ascii="Book Antiqua" w:hAnsi="Book Antiqua" w:cs="Times New Roman"/>
          <w:sz w:val="24"/>
          <w:szCs w:val="24"/>
        </w:rPr>
        <w:t>NEAT</w:t>
      </w:r>
      <w:r w:rsidRPr="007B67AE">
        <w:rPr>
          <w:rFonts w:ascii="Book Antiqua" w:hAnsi="Book Antiqua" w:cs="Times New Roman"/>
          <w:sz w:val="24"/>
          <w:szCs w:val="24"/>
          <w:vertAlign w:val="superscript"/>
        </w:rPr>
        <w:t>[</w:t>
      </w:r>
      <w:proofErr w:type="gramEnd"/>
      <w:r w:rsidRPr="007B67AE">
        <w:rPr>
          <w:rFonts w:ascii="Book Antiqua" w:hAnsi="Book Antiqua" w:cs="Times New Roman"/>
          <w:sz w:val="24"/>
          <w:szCs w:val="24"/>
          <w:vertAlign w:val="superscript"/>
        </w:rPr>
        <w:t>58]</w:t>
      </w:r>
      <w:r w:rsidRPr="007B67AE">
        <w:rPr>
          <w:rFonts w:ascii="Book Antiqua" w:hAnsi="Book Antiqua" w:cs="Times New Roman"/>
          <w:sz w:val="24"/>
          <w:szCs w:val="24"/>
        </w:rPr>
        <w:t xml:space="preserve">. However, the intensity, frequency, and duration of physical activity required to increase NEAT is unknown. Furthermore, Levine </w:t>
      </w:r>
      <w:r w:rsidR="00A57A31" w:rsidRPr="007B67AE">
        <w:rPr>
          <w:rFonts w:ascii="Book Antiqua" w:hAnsi="Book Antiqua" w:cs="Times New Roman"/>
          <w:i/>
          <w:sz w:val="24"/>
          <w:szCs w:val="24"/>
        </w:rPr>
        <w:t xml:space="preserve">et </w:t>
      </w:r>
      <w:proofErr w:type="gramStart"/>
      <w:r w:rsidR="00A57A31" w:rsidRPr="007B67AE">
        <w:rPr>
          <w:rFonts w:ascii="Book Antiqua" w:hAnsi="Book Antiqua" w:cs="Times New Roman"/>
          <w:i/>
          <w:sz w:val="24"/>
          <w:szCs w:val="24"/>
        </w:rPr>
        <w:t>al</w:t>
      </w:r>
      <w:r w:rsidR="008C2BD5" w:rsidRPr="007B67AE">
        <w:rPr>
          <w:rFonts w:ascii="Book Antiqua" w:hAnsi="Book Antiqua" w:cs="Times New Roman"/>
          <w:sz w:val="24"/>
          <w:szCs w:val="24"/>
          <w:vertAlign w:val="superscript"/>
        </w:rPr>
        <w:t>[</w:t>
      </w:r>
      <w:proofErr w:type="gramEnd"/>
      <w:r w:rsidR="008C2BD5" w:rsidRPr="007B67AE">
        <w:rPr>
          <w:rFonts w:ascii="Book Antiqua" w:hAnsi="Book Antiqua" w:cs="Times New Roman"/>
          <w:sz w:val="24"/>
          <w:szCs w:val="24"/>
          <w:vertAlign w:val="superscript"/>
        </w:rPr>
        <w:t>59]</w:t>
      </w:r>
      <w:r w:rsidRPr="007B67AE">
        <w:rPr>
          <w:rFonts w:ascii="Book Antiqua" w:hAnsi="Book Antiqua" w:cs="Times New Roman"/>
          <w:sz w:val="24"/>
          <w:szCs w:val="24"/>
        </w:rPr>
        <w:t xml:space="preserve"> examined whether weight gain was associated with a decrease in walking distance. The</w:t>
      </w:r>
      <w:r w:rsidR="008E65D6" w:rsidRPr="007B67AE">
        <w:rPr>
          <w:rFonts w:ascii="Book Antiqua" w:hAnsi="Book Antiqua" w:cs="Times New Roman"/>
          <w:sz w:val="24"/>
          <w:szCs w:val="24"/>
        </w:rPr>
        <w:t xml:space="preserve"> consumption of an additional 1</w:t>
      </w:r>
      <w:r w:rsidRPr="007B67AE">
        <w:rPr>
          <w:rFonts w:ascii="Book Antiqua" w:hAnsi="Book Antiqua" w:cs="Times New Roman"/>
          <w:sz w:val="24"/>
          <w:szCs w:val="24"/>
        </w:rPr>
        <w:t xml:space="preserve">000 kcal per day significantly decreased walking distance in both lean and obese individuals, suggesting that weight gain due to overeating may result in decreased walking. Schmidt </w:t>
      </w:r>
      <w:r w:rsidR="00A57A31" w:rsidRPr="007B67AE">
        <w:rPr>
          <w:rFonts w:ascii="Book Antiqua" w:hAnsi="Book Antiqua" w:cs="Times New Roman"/>
          <w:i/>
          <w:sz w:val="24"/>
          <w:szCs w:val="24"/>
        </w:rPr>
        <w:t xml:space="preserve">et </w:t>
      </w:r>
      <w:proofErr w:type="gramStart"/>
      <w:r w:rsidR="00A57A31" w:rsidRPr="007B67AE">
        <w:rPr>
          <w:rFonts w:ascii="Book Antiqua" w:hAnsi="Book Antiqua" w:cs="Times New Roman"/>
          <w:i/>
          <w:sz w:val="24"/>
          <w:szCs w:val="24"/>
        </w:rPr>
        <w:t>al</w:t>
      </w:r>
      <w:r w:rsidR="00F22889" w:rsidRPr="007B67AE">
        <w:rPr>
          <w:rFonts w:ascii="Book Antiqua" w:hAnsi="Book Antiqua" w:cs="Times New Roman"/>
          <w:sz w:val="24"/>
          <w:szCs w:val="24"/>
          <w:vertAlign w:val="superscript"/>
        </w:rPr>
        <w:t>[</w:t>
      </w:r>
      <w:proofErr w:type="gramEnd"/>
      <w:r w:rsidR="00F22889" w:rsidRPr="007B67AE">
        <w:rPr>
          <w:rFonts w:ascii="Book Antiqua" w:hAnsi="Book Antiqua" w:cs="Times New Roman"/>
          <w:sz w:val="24"/>
          <w:szCs w:val="24"/>
          <w:vertAlign w:val="superscript"/>
        </w:rPr>
        <w:t>60]</w:t>
      </w:r>
      <w:r w:rsidRPr="007B67AE">
        <w:rPr>
          <w:rFonts w:ascii="Book Antiqua" w:hAnsi="Book Antiqua" w:cs="Times New Roman"/>
          <w:sz w:val="24"/>
          <w:szCs w:val="24"/>
        </w:rPr>
        <w:t xml:space="preserve"> examined whether 23 obesity-prone individuals and 32 obesity-resistant individuals had a different response to 3 d of overeating. They found that the walking time of obesity-prone subjects decreased significantly (-2.0%), whereas obesity-resistant subjects maintained their walking time. Taken together, these studies collectively suggest that daily diet, exercise, and living </w:t>
      </w:r>
      <w:r w:rsidRPr="007B67AE">
        <w:rPr>
          <w:rFonts w:ascii="Book Antiqua" w:hAnsi="Book Antiqua" w:cs="Times New Roman"/>
          <w:sz w:val="24"/>
          <w:szCs w:val="24"/>
        </w:rPr>
        <w:lastRenderedPageBreak/>
        <w:t>environment all influence the amount of NEAT. Furthermore, endocrine factors such a</w:t>
      </w:r>
      <w:r w:rsidR="00480510" w:rsidRPr="007B67AE">
        <w:rPr>
          <w:rFonts w:ascii="Book Antiqua" w:hAnsi="Book Antiqua" w:cs="Times New Roman"/>
          <w:sz w:val="24"/>
          <w:szCs w:val="24"/>
        </w:rPr>
        <w:t xml:space="preserve">s thyroid </w:t>
      </w:r>
      <w:proofErr w:type="gramStart"/>
      <w:r w:rsidR="00480510" w:rsidRPr="007B67AE">
        <w:rPr>
          <w:rFonts w:ascii="Book Antiqua" w:hAnsi="Book Antiqua" w:cs="Times New Roman"/>
          <w:sz w:val="24"/>
          <w:szCs w:val="24"/>
        </w:rPr>
        <w:t>hormones</w:t>
      </w:r>
      <w:r w:rsidR="00F22889" w:rsidRPr="007B67AE">
        <w:rPr>
          <w:rFonts w:ascii="Book Antiqua" w:hAnsi="Book Antiqua" w:cs="Times New Roman"/>
          <w:sz w:val="24"/>
          <w:szCs w:val="24"/>
          <w:vertAlign w:val="superscript"/>
        </w:rPr>
        <w:t>[</w:t>
      </w:r>
      <w:proofErr w:type="gramEnd"/>
      <w:r w:rsidR="00F22889" w:rsidRPr="007B67AE">
        <w:rPr>
          <w:rFonts w:ascii="Book Antiqua" w:hAnsi="Book Antiqua" w:cs="Times New Roman"/>
          <w:sz w:val="24"/>
          <w:szCs w:val="24"/>
          <w:vertAlign w:val="superscript"/>
        </w:rPr>
        <w:t>61</w:t>
      </w:r>
      <w:r w:rsidRPr="007B67AE">
        <w:rPr>
          <w:rFonts w:ascii="Book Antiqua" w:hAnsi="Book Antiqua" w:cs="Times New Roman"/>
          <w:sz w:val="24"/>
          <w:szCs w:val="24"/>
          <w:vertAlign w:val="superscript"/>
        </w:rPr>
        <w:t>]</w:t>
      </w:r>
      <w:r w:rsidR="00480510" w:rsidRPr="007B67AE">
        <w:rPr>
          <w:rFonts w:ascii="Book Antiqua" w:hAnsi="Book Antiqua" w:cs="Times New Roman"/>
          <w:sz w:val="24"/>
          <w:szCs w:val="24"/>
        </w:rPr>
        <w:t>, leptin</w:t>
      </w:r>
      <w:r w:rsidRPr="007B67AE">
        <w:rPr>
          <w:rFonts w:ascii="Book Antiqua" w:hAnsi="Book Antiqua" w:cs="Times New Roman"/>
          <w:sz w:val="24"/>
          <w:szCs w:val="24"/>
          <w:vertAlign w:val="superscript"/>
        </w:rPr>
        <w:t>[6</w:t>
      </w:r>
      <w:r w:rsidR="00F22889" w:rsidRPr="007B67AE">
        <w:rPr>
          <w:rFonts w:ascii="Book Antiqua" w:hAnsi="Book Antiqua" w:cs="Times New Roman"/>
          <w:sz w:val="24"/>
          <w:szCs w:val="24"/>
          <w:vertAlign w:val="superscript"/>
        </w:rPr>
        <w:t>2</w:t>
      </w:r>
      <w:r w:rsidRPr="007B67AE">
        <w:rPr>
          <w:rFonts w:ascii="Book Antiqua" w:hAnsi="Book Antiqua" w:cs="Times New Roman"/>
          <w:sz w:val="24"/>
          <w:szCs w:val="24"/>
          <w:vertAlign w:val="superscript"/>
        </w:rPr>
        <w:t>]</w:t>
      </w:r>
      <w:r w:rsidR="00480510" w:rsidRPr="007B67AE">
        <w:rPr>
          <w:rFonts w:ascii="Book Antiqua" w:hAnsi="Book Antiqua" w:cs="Times New Roman"/>
          <w:sz w:val="24"/>
          <w:szCs w:val="24"/>
        </w:rPr>
        <w:t>, sex steroids</w:t>
      </w:r>
      <w:r w:rsidRPr="007B67AE">
        <w:rPr>
          <w:rFonts w:ascii="Book Antiqua" w:hAnsi="Book Antiqua" w:cs="Times New Roman"/>
          <w:sz w:val="24"/>
          <w:szCs w:val="24"/>
          <w:vertAlign w:val="superscript"/>
        </w:rPr>
        <w:t>[6</w:t>
      </w:r>
      <w:r w:rsidR="00F22889" w:rsidRPr="007B67AE">
        <w:rPr>
          <w:rFonts w:ascii="Book Antiqua" w:hAnsi="Book Antiqua" w:cs="Times New Roman"/>
          <w:sz w:val="24"/>
          <w:szCs w:val="24"/>
          <w:vertAlign w:val="superscript"/>
        </w:rPr>
        <w:t>3</w:t>
      </w:r>
      <w:r w:rsidRPr="007B67AE">
        <w:rPr>
          <w:rFonts w:ascii="Book Antiqua" w:hAnsi="Book Antiqua" w:cs="Times New Roman"/>
          <w:sz w:val="24"/>
          <w:szCs w:val="24"/>
          <w:vertAlign w:val="superscript"/>
        </w:rPr>
        <w:t>]</w:t>
      </w:r>
      <w:r w:rsidR="00480510" w:rsidRPr="007B67AE">
        <w:rPr>
          <w:rFonts w:ascii="Book Antiqua" w:hAnsi="Book Antiqua" w:cs="Times New Roman"/>
          <w:sz w:val="24"/>
          <w:szCs w:val="24"/>
        </w:rPr>
        <w:t>, and orexin</w:t>
      </w:r>
      <w:r w:rsidRPr="007B67AE">
        <w:rPr>
          <w:rFonts w:ascii="Book Antiqua" w:hAnsi="Book Antiqua" w:cs="Times New Roman"/>
          <w:sz w:val="24"/>
          <w:szCs w:val="24"/>
          <w:vertAlign w:val="superscript"/>
        </w:rPr>
        <w:t>[6</w:t>
      </w:r>
      <w:r w:rsidR="00F22889" w:rsidRPr="007B67AE">
        <w:rPr>
          <w:rFonts w:ascii="Book Antiqua" w:hAnsi="Book Antiqua" w:cs="Times New Roman"/>
          <w:sz w:val="24"/>
          <w:szCs w:val="24"/>
          <w:vertAlign w:val="superscript"/>
        </w:rPr>
        <w:t>4</w:t>
      </w:r>
      <w:r w:rsidRPr="007B67AE">
        <w:rPr>
          <w:rFonts w:ascii="Book Antiqua" w:hAnsi="Book Antiqua" w:cs="Times New Roman"/>
          <w:sz w:val="24"/>
          <w:szCs w:val="24"/>
          <w:vertAlign w:val="superscript"/>
        </w:rPr>
        <w:t>]</w:t>
      </w:r>
      <w:r w:rsidRPr="007B67AE">
        <w:rPr>
          <w:rFonts w:ascii="Book Antiqua" w:hAnsi="Book Antiqua" w:cs="Times New Roman"/>
          <w:sz w:val="24"/>
          <w:szCs w:val="24"/>
        </w:rPr>
        <w:t xml:space="preserve"> have all been shown to affect changes in NEAT. Several biological studies have also demonstrated that genetic variations exist in the propensity for spontaneous physical activity. For example, polymorphisms in the dopamine D2 receptor gene and melanocortin-4 receptor gene have been associated with physical activity variations in adults, and polymorphisms in the Nhlh2 gene have shown effect</w:t>
      </w:r>
      <w:r w:rsidR="00480510" w:rsidRPr="007B67AE">
        <w:rPr>
          <w:rFonts w:ascii="Book Antiqua" w:hAnsi="Book Antiqua" w:cs="Times New Roman"/>
          <w:sz w:val="24"/>
          <w:szCs w:val="24"/>
        </w:rPr>
        <w:t xml:space="preserve">s on the motivation to </w:t>
      </w:r>
      <w:proofErr w:type="gramStart"/>
      <w:r w:rsidR="00480510" w:rsidRPr="007B67AE">
        <w:rPr>
          <w:rFonts w:ascii="Book Antiqua" w:hAnsi="Book Antiqua" w:cs="Times New Roman"/>
          <w:sz w:val="24"/>
          <w:szCs w:val="24"/>
        </w:rPr>
        <w:t>exercise</w:t>
      </w:r>
      <w:r w:rsidR="00F22889" w:rsidRPr="007B67AE">
        <w:rPr>
          <w:rFonts w:ascii="Book Antiqua" w:hAnsi="Book Antiqua" w:cs="Times New Roman"/>
          <w:sz w:val="24"/>
          <w:szCs w:val="24"/>
          <w:vertAlign w:val="superscript"/>
        </w:rPr>
        <w:t>[</w:t>
      </w:r>
      <w:proofErr w:type="gramEnd"/>
      <w:r w:rsidR="00F22889" w:rsidRPr="007B67AE">
        <w:rPr>
          <w:rFonts w:ascii="Book Antiqua" w:hAnsi="Book Antiqua" w:cs="Times New Roman"/>
          <w:sz w:val="24"/>
          <w:szCs w:val="24"/>
          <w:vertAlign w:val="superscript"/>
        </w:rPr>
        <w:t>65</w:t>
      </w:r>
      <w:r w:rsidRPr="007B67AE">
        <w:rPr>
          <w:rFonts w:ascii="Book Antiqua" w:hAnsi="Book Antiqua" w:cs="Times New Roman"/>
          <w:sz w:val="24"/>
          <w:szCs w:val="24"/>
          <w:vertAlign w:val="superscript"/>
        </w:rPr>
        <w:t>]</w:t>
      </w:r>
      <w:r w:rsidRPr="007B67AE">
        <w:rPr>
          <w:rFonts w:ascii="Book Antiqua" w:hAnsi="Book Antiqua" w:cs="Times New Roman"/>
          <w:sz w:val="24"/>
          <w:szCs w:val="24"/>
        </w:rPr>
        <w:t>. NEAT is thus modulated by endocrine, genetic, and sociological factors (Figure 1).</w:t>
      </w:r>
    </w:p>
    <w:p w14:paraId="1E7DBA57" w14:textId="7ABEB8EA" w:rsidR="002E1B14" w:rsidRPr="007B67AE" w:rsidRDefault="002E1B14" w:rsidP="00480510">
      <w:pPr>
        <w:spacing w:line="360" w:lineRule="auto"/>
        <w:ind w:firstLineChars="200" w:firstLine="480"/>
        <w:rPr>
          <w:rFonts w:ascii="Book Antiqua" w:hAnsi="Book Antiqua" w:cs="Times New Roman"/>
          <w:sz w:val="24"/>
          <w:szCs w:val="24"/>
        </w:rPr>
      </w:pPr>
      <w:r w:rsidRPr="007B67AE">
        <w:rPr>
          <w:rFonts w:ascii="Book Antiqua" w:hAnsi="Book Antiqua" w:cs="Times New Roman"/>
          <w:sz w:val="24"/>
          <w:szCs w:val="24"/>
        </w:rPr>
        <w:t>Previous studies have shown that NEAT plays a crucial ro</w:t>
      </w:r>
      <w:r w:rsidR="00480510" w:rsidRPr="007B67AE">
        <w:rPr>
          <w:rFonts w:ascii="Book Antiqua" w:hAnsi="Book Antiqua" w:cs="Times New Roman"/>
          <w:sz w:val="24"/>
          <w:szCs w:val="24"/>
        </w:rPr>
        <w:t xml:space="preserve">le in the management of </w:t>
      </w:r>
      <w:proofErr w:type="gramStart"/>
      <w:r w:rsidR="00480510" w:rsidRPr="007B67AE">
        <w:rPr>
          <w:rFonts w:ascii="Book Antiqua" w:hAnsi="Book Antiqua" w:cs="Times New Roman"/>
          <w:sz w:val="24"/>
          <w:szCs w:val="24"/>
        </w:rPr>
        <w:t>obesity</w:t>
      </w:r>
      <w:r w:rsidRPr="007B67AE">
        <w:rPr>
          <w:rFonts w:ascii="Book Antiqua" w:hAnsi="Book Antiqua" w:cs="Times New Roman"/>
          <w:sz w:val="24"/>
          <w:szCs w:val="24"/>
          <w:vertAlign w:val="superscript"/>
        </w:rPr>
        <w:t>[</w:t>
      </w:r>
      <w:proofErr w:type="gramEnd"/>
      <w:r w:rsidRPr="007B67AE">
        <w:rPr>
          <w:rFonts w:ascii="Book Antiqua" w:hAnsi="Book Antiqua" w:cs="Times New Roman"/>
          <w:sz w:val="24"/>
          <w:szCs w:val="24"/>
          <w:vertAlign w:val="superscript"/>
        </w:rPr>
        <w:t>6</w:t>
      </w:r>
      <w:r w:rsidR="00F22889" w:rsidRPr="007B67AE">
        <w:rPr>
          <w:rFonts w:ascii="Book Antiqua" w:hAnsi="Book Antiqua" w:cs="Times New Roman"/>
          <w:sz w:val="24"/>
          <w:szCs w:val="24"/>
          <w:vertAlign w:val="superscript"/>
        </w:rPr>
        <w:t>6</w:t>
      </w:r>
      <w:r w:rsidRPr="007B67AE">
        <w:rPr>
          <w:rFonts w:ascii="Book Antiqua" w:hAnsi="Book Antiqua" w:cs="Times New Roman"/>
          <w:sz w:val="24"/>
          <w:szCs w:val="24"/>
          <w:vertAlign w:val="superscript"/>
        </w:rPr>
        <w:t>]</w:t>
      </w:r>
      <w:r w:rsidRPr="007B67AE">
        <w:rPr>
          <w:rFonts w:ascii="Book Antiqua" w:hAnsi="Book Antiqua" w:cs="Times New Roman"/>
          <w:sz w:val="24"/>
          <w:szCs w:val="24"/>
        </w:rPr>
        <w:t xml:space="preserve">. The Look AHEAD (Action for Health in Diabetes) study did not find a reduction in the rate of cardiovascular events in obese patients with </w:t>
      </w:r>
      <w:r w:rsidR="008C2BD5" w:rsidRPr="007B67AE">
        <w:rPr>
          <w:rFonts w:ascii="Book Antiqua" w:hAnsi="Book Antiqua" w:cs="Times New Roman"/>
          <w:sz w:val="24"/>
          <w:szCs w:val="24"/>
        </w:rPr>
        <w:t>T2D</w:t>
      </w:r>
      <w:r w:rsidRPr="007B67AE">
        <w:rPr>
          <w:rFonts w:ascii="Book Antiqua" w:hAnsi="Book Antiqua" w:cs="Times New Roman"/>
          <w:sz w:val="24"/>
          <w:szCs w:val="24"/>
        </w:rPr>
        <w:t xml:space="preserve"> after implementation of an intensive lifestyle intervention that aimed to achieve at least 7% weight loss by a reduction in dietary intake and a minimum of 175 </w:t>
      </w:r>
      <w:r w:rsidR="00DE68C4" w:rsidRPr="007B67AE">
        <w:rPr>
          <w:rFonts w:ascii="Book Antiqua" w:hAnsi="Book Antiqua" w:cs="Times New Roman"/>
          <w:sz w:val="24"/>
          <w:szCs w:val="24"/>
        </w:rPr>
        <w:t>min</w:t>
      </w:r>
      <w:r w:rsidRPr="007B67AE">
        <w:rPr>
          <w:rFonts w:ascii="Book Antiqua" w:hAnsi="Book Antiqua" w:cs="Times New Roman"/>
          <w:sz w:val="24"/>
          <w:szCs w:val="24"/>
        </w:rPr>
        <w:t xml:space="preserve"> of moderate-intensity physical activity per week. This finding suggests that this lifestyle intervention should be conducted bef</w:t>
      </w:r>
      <w:r w:rsidR="00480510" w:rsidRPr="007B67AE">
        <w:rPr>
          <w:rFonts w:ascii="Book Antiqua" w:hAnsi="Book Antiqua" w:cs="Times New Roman"/>
          <w:sz w:val="24"/>
          <w:szCs w:val="24"/>
        </w:rPr>
        <w:t xml:space="preserve">ore an individual becomes </w:t>
      </w:r>
      <w:proofErr w:type="gramStart"/>
      <w:r w:rsidR="00480510" w:rsidRPr="007B67AE">
        <w:rPr>
          <w:rFonts w:ascii="Book Antiqua" w:hAnsi="Book Antiqua" w:cs="Times New Roman"/>
          <w:sz w:val="24"/>
          <w:szCs w:val="24"/>
        </w:rPr>
        <w:t>obese</w:t>
      </w:r>
      <w:r w:rsidRPr="007B67AE">
        <w:rPr>
          <w:rFonts w:ascii="Book Antiqua" w:hAnsi="Book Antiqua" w:cs="Times New Roman"/>
          <w:sz w:val="24"/>
          <w:szCs w:val="24"/>
          <w:vertAlign w:val="superscript"/>
        </w:rPr>
        <w:t>[</w:t>
      </w:r>
      <w:proofErr w:type="gramEnd"/>
      <w:r w:rsidRPr="007B67AE">
        <w:rPr>
          <w:rFonts w:ascii="Book Antiqua" w:hAnsi="Book Antiqua" w:cs="Times New Roman"/>
          <w:sz w:val="24"/>
          <w:szCs w:val="24"/>
          <w:vertAlign w:val="superscript"/>
        </w:rPr>
        <w:t>6</w:t>
      </w:r>
      <w:r w:rsidR="00F22889" w:rsidRPr="007B67AE">
        <w:rPr>
          <w:rFonts w:ascii="Book Antiqua" w:hAnsi="Book Antiqua" w:cs="Times New Roman"/>
          <w:sz w:val="24"/>
          <w:szCs w:val="24"/>
          <w:vertAlign w:val="superscript"/>
        </w:rPr>
        <w:t>7</w:t>
      </w:r>
      <w:r w:rsidRPr="007B67AE">
        <w:rPr>
          <w:rFonts w:ascii="Book Antiqua" w:hAnsi="Book Antiqua" w:cs="Times New Roman"/>
          <w:sz w:val="24"/>
          <w:szCs w:val="24"/>
          <w:vertAlign w:val="superscript"/>
        </w:rPr>
        <w:t>]</w:t>
      </w:r>
      <w:r w:rsidRPr="007B67AE">
        <w:rPr>
          <w:rFonts w:ascii="Book Antiqua" w:hAnsi="Book Antiqua" w:cs="Times New Roman"/>
          <w:sz w:val="24"/>
          <w:szCs w:val="24"/>
        </w:rPr>
        <w:t>. Indeed, NEAT is a noteworthy factor in the management of obesity and other metabolic risks. The Shanghai Women’s Health Study, a prospective cohort study, investigated the effects of exercise, walking and cycling for transportation, as well as the effect of non-exercise physical activi</w:t>
      </w:r>
      <w:r w:rsidR="00480510" w:rsidRPr="007B67AE">
        <w:rPr>
          <w:rFonts w:ascii="Book Antiqua" w:hAnsi="Book Antiqua" w:cs="Times New Roman"/>
          <w:sz w:val="24"/>
          <w:szCs w:val="24"/>
        </w:rPr>
        <w:t>ty, on mortality. A total of 67</w:t>
      </w:r>
      <w:r w:rsidRPr="007B67AE">
        <w:rPr>
          <w:rFonts w:ascii="Book Antiqua" w:hAnsi="Book Antiqua" w:cs="Times New Roman"/>
          <w:sz w:val="24"/>
          <w:szCs w:val="24"/>
        </w:rPr>
        <w:t>143 women without a history of heart disease, stroke, or cancer were followed for an average of 5.7 years. That study found that women who reported 10 or more MET-hours per day of non-exercise activity had a 25</w:t>
      </w:r>
      <w:r w:rsidR="00480510" w:rsidRPr="007B67AE">
        <w:rPr>
          <w:rFonts w:ascii="Book Antiqua" w:eastAsia="宋体" w:hAnsi="Book Antiqua" w:cs="Times New Roman" w:hint="eastAsia"/>
          <w:sz w:val="24"/>
          <w:szCs w:val="24"/>
          <w:lang w:eastAsia="zh-CN"/>
        </w:rPr>
        <w:t>%</w:t>
      </w:r>
      <w:r w:rsidRPr="007B67AE">
        <w:rPr>
          <w:rFonts w:ascii="Book Antiqua" w:hAnsi="Book Antiqua" w:cs="Times New Roman"/>
          <w:sz w:val="24"/>
          <w:szCs w:val="24"/>
        </w:rPr>
        <w:t xml:space="preserve">-50% lower risk of mortality </w:t>
      </w:r>
      <w:r w:rsidR="00480510" w:rsidRPr="007B67AE">
        <w:rPr>
          <w:rFonts w:ascii="Book Antiqua" w:hAnsi="Book Antiqua" w:cs="Times New Roman"/>
          <w:sz w:val="24"/>
          <w:szCs w:val="24"/>
        </w:rPr>
        <w:t xml:space="preserve">compared with less active </w:t>
      </w:r>
      <w:proofErr w:type="gramStart"/>
      <w:r w:rsidR="00480510" w:rsidRPr="007B67AE">
        <w:rPr>
          <w:rFonts w:ascii="Book Antiqua" w:hAnsi="Book Antiqua" w:cs="Times New Roman"/>
          <w:sz w:val="24"/>
          <w:szCs w:val="24"/>
        </w:rPr>
        <w:t>women</w:t>
      </w:r>
      <w:r w:rsidRPr="007B67AE">
        <w:rPr>
          <w:rFonts w:ascii="Book Antiqua" w:hAnsi="Book Antiqua" w:cs="Times New Roman"/>
          <w:sz w:val="24"/>
          <w:szCs w:val="24"/>
          <w:vertAlign w:val="superscript"/>
        </w:rPr>
        <w:t>[</w:t>
      </w:r>
      <w:proofErr w:type="gramEnd"/>
      <w:r w:rsidRPr="007B67AE">
        <w:rPr>
          <w:rFonts w:ascii="Book Antiqua" w:hAnsi="Book Antiqua" w:cs="Times New Roman"/>
          <w:sz w:val="24"/>
          <w:szCs w:val="24"/>
          <w:vertAlign w:val="superscript"/>
        </w:rPr>
        <w:t>6</w:t>
      </w:r>
      <w:r w:rsidR="00F22889" w:rsidRPr="007B67AE">
        <w:rPr>
          <w:rFonts w:ascii="Book Antiqua" w:hAnsi="Book Antiqua" w:cs="Times New Roman"/>
          <w:sz w:val="24"/>
          <w:szCs w:val="24"/>
          <w:vertAlign w:val="superscript"/>
        </w:rPr>
        <w:t>8</w:t>
      </w:r>
      <w:r w:rsidRPr="007B67AE">
        <w:rPr>
          <w:rFonts w:ascii="Book Antiqua" w:hAnsi="Book Antiqua" w:cs="Times New Roman"/>
          <w:sz w:val="24"/>
          <w:szCs w:val="24"/>
          <w:vertAlign w:val="superscript"/>
        </w:rPr>
        <w:t>]</w:t>
      </w:r>
      <w:r w:rsidRPr="007B67AE">
        <w:rPr>
          <w:rFonts w:ascii="Book Antiqua" w:hAnsi="Book Antiqua" w:cs="Times New Roman"/>
          <w:sz w:val="24"/>
          <w:szCs w:val="24"/>
        </w:rPr>
        <w:t xml:space="preserve">. Moreover, Hagger-Johnson </w:t>
      </w:r>
      <w:r w:rsidR="00A57A31" w:rsidRPr="007B67AE">
        <w:rPr>
          <w:rFonts w:ascii="Book Antiqua" w:hAnsi="Book Antiqua" w:cs="Times New Roman"/>
          <w:i/>
          <w:sz w:val="24"/>
          <w:szCs w:val="24"/>
        </w:rPr>
        <w:t xml:space="preserve">et </w:t>
      </w:r>
      <w:proofErr w:type="gramStart"/>
      <w:r w:rsidR="00A57A31" w:rsidRPr="007B67AE">
        <w:rPr>
          <w:rFonts w:ascii="Book Antiqua" w:hAnsi="Book Antiqua" w:cs="Times New Roman"/>
          <w:i/>
          <w:sz w:val="24"/>
          <w:szCs w:val="24"/>
        </w:rPr>
        <w:t>al</w:t>
      </w:r>
      <w:r w:rsidR="00480510" w:rsidRPr="007B67AE">
        <w:rPr>
          <w:rFonts w:ascii="Book Antiqua" w:hAnsi="Book Antiqua" w:cs="Times New Roman"/>
          <w:sz w:val="24"/>
          <w:szCs w:val="24"/>
          <w:vertAlign w:val="superscript"/>
        </w:rPr>
        <w:t>[</w:t>
      </w:r>
      <w:proofErr w:type="gramEnd"/>
      <w:r w:rsidR="00480510" w:rsidRPr="007B67AE">
        <w:rPr>
          <w:rFonts w:ascii="Book Antiqua" w:hAnsi="Book Antiqua" w:cs="Times New Roman"/>
          <w:sz w:val="24"/>
          <w:szCs w:val="24"/>
          <w:vertAlign w:val="superscript"/>
        </w:rPr>
        <w:t>6</w:t>
      </w:r>
      <w:r w:rsidR="00F22889" w:rsidRPr="007B67AE">
        <w:rPr>
          <w:rFonts w:ascii="Book Antiqua" w:hAnsi="Book Antiqua" w:cs="Times New Roman"/>
          <w:sz w:val="24"/>
          <w:szCs w:val="24"/>
          <w:vertAlign w:val="superscript"/>
        </w:rPr>
        <w:t>9</w:t>
      </w:r>
      <w:r w:rsidR="00480510" w:rsidRPr="007B67AE">
        <w:rPr>
          <w:rFonts w:ascii="Book Antiqua" w:hAnsi="Book Antiqua" w:cs="Times New Roman"/>
          <w:sz w:val="24"/>
          <w:szCs w:val="24"/>
          <w:vertAlign w:val="superscript"/>
        </w:rPr>
        <w:t>]</w:t>
      </w:r>
      <w:r w:rsidRPr="007B67AE">
        <w:rPr>
          <w:rFonts w:ascii="Book Antiqua" w:hAnsi="Book Antiqua" w:cs="Times New Roman"/>
          <w:sz w:val="24"/>
          <w:szCs w:val="24"/>
        </w:rPr>
        <w:t xml:space="preserve"> analyzed data from the United Kingdom Women’s Cohort Study (1999-2002) to investigate the association between fidgeting behaviors and all-cause mortality. Data on sitting ti</w:t>
      </w:r>
      <w:r w:rsidR="00480510" w:rsidRPr="007B67AE">
        <w:rPr>
          <w:rFonts w:ascii="Book Antiqua" w:hAnsi="Book Antiqua" w:cs="Times New Roman"/>
          <w:sz w:val="24"/>
          <w:szCs w:val="24"/>
        </w:rPr>
        <w:t>me and fidgeting behavior of 12</w:t>
      </w:r>
      <w:r w:rsidRPr="007B67AE">
        <w:rPr>
          <w:rFonts w:ascii="Book Antiqua" w:hAnsi="Book Antiqua" w:cs="Times New Roman"/>
          <w:sz w:val="24"/>
          <w:szCs w:val="24"/>
        </w:rPr>
        <w:t>778 women were analyzed. Among women in the low fidgeting group, sitting for ≥</w:t>
      </w:r>
      <w:r w:rsidR="00480510" w:rsidRPr="007B67AE">
        <w:rPr>
          <w:rFonts w:ascii="Book Antiqua" w:eastAsia="宋体" w:hAnsi="Book Antiqua" w:cs="Times New Roman" w:hint="eastAsia"/>
          <w:sz w:val="24"/>
          <w:szCs w:val="24"/>
          <w:lang w:eastAsia="zh-CN"/>
        </w:rPr>
        <w:t xml:space="preserve"> </w:t>
      </w:r>
      <w:r w:rsidRPr="007B67AE">
        <w:rPr>
          <w:rFonts w:ascii="Book Antiqua" w:hAnsi="Book Antiqua" w:cs="Times New Roman"/>
          <w:sz w:val="24"/>
          <w:szCs w:val="24"/>
        </w:rPr>
        <w:t>7 h per day (</w:t>
      </w:r>
      <w:r w:rsidRPr="007B67AE">
        <w:rPr>
          <w:rFonts w:ascii="Book Antiqua" w:hAnsi="Book Antiqua" w:cs="Times New Roman"/>
          <w:i/>
          <w:sz w:val="24"/>
          <w:szCs w:val="24"/>
        </w:rPr>
        <w:t>vs</w:t>
      </w:r>
      <w:r w:rsidRPr="007B67AE">
        <w:rPr>
          <w:rFonts w:ascii="Book Antiqua" w:hAnsi="Book Antiqua" w:cs="Times New Roman"/>
          <w:sz w:val="24"/>
          <w:szCs w:val="24"/>
        </w:rPr>
        <w:t xml:space="preserve"> &lt;</w:t>
      </w:r>
      <w:r w:rsidR="00480510" w:rsidRPr="007B67AE">
        <w:rPr>
          <w:rFonts w:ascii="Book Antiqua" w:eastAsia="宋体" w:hAnsi="Book Antiqua" w:cs="Times New Roman" w:hint="eastAsia"/>
          <w:sz w:val="24"/>
          <w:szCs w:val="24"/>
          <w:lang w:eastAsia="zh-CN"/>
        </w:rPr>
        <w:t xml:space="preserve"> </w:t>
      </w:r>
      <w:r w:rsidRPr="007B67AE">
        <w:rPr>
          <w:rFonts w:ascii="Book Antiqua" w:hAnsi="Book Antiqua" w:cs="Times New Roman"/>
          <w:sz w:val="24"/>
          <w:szCs w:val="24"/>
        </w:rPr>
        <w:t>5 h per day) was associated with a 30% increase in risk of all-cause mortality. Among women in the high fidgeting group, sitting for 5-6 h per day was associated with a decreased mortality risk (</w:t>
      </w:r>
      <w:r w:rsidR="00D434C5" w:rsidRPr="007B67AE">
        <w:rPr>
          <w:rFonts w:ascii="Book Antiqua" w:hAnsi="Book Antiqua" w:cs="Times New Roman"/>
          <w:sz w:val="24"/>
          <w:szCs w:val="24"/>
        </w:rPr>
        <w:t>HR = 0.63</w:t>
      </w:r>
      <w:r w:rsidR="00D434C5" w:rsidRPr="007B67AE">
        <w:rPr>
          <w:rFonts w:ascii="Book Antiqua" w:eastAsia="宋体" w:hAnsi="Book Antiqua" w:cs="Times New Roman" w:hint="eastAsia"/>
          <w:sz w:val="24"/>
          <w:szCs w:val="24"/>
          <w:lang w:eastAsia="zh-CN"/>
        </w:rPr>
        <w:t>,</w:t>
      </w:r>
      <w:r w:rsidR="00D434C5" w:rsidRPr="007B67AE">
        <w:rPr>
          <w:rFonts w:ascii="Book Antiqua" w:hAnsi="Book Antiqua" w:cs="Times New Roman"/>
          <w:sz w:val="24"/>
          <w:szCs w:val="24"/>
        </w:rPr>
        <w:t xml:space="preserve"> 95%</w:t>
      </w:r>
      <w:r w:rsidRPr="007B67AE">
        <w:rPr>
          <w:rFonts w:ascii="Book Antiqua" w:hAnsi="Book Antiqua" w:cs="Times New Roman"/>
          <w:sz w:val="24"/>
          <w:szCs w:val="24"/>
        </w:rPr>
        <w:t>CI</w:t>
      </w:r>
      <w:r w:rsidR="00D434C5" w:rsidRPr="007B67AE">
        <w:rPr>
          <w:rFonts w:ascii="Book Antiqua" w:eastAsia="宋体" w:hAnsi="Book Antiqua" w:cs="Times New Roman" w:hint="eastAsia"/>
          <w:sz w:val="24"/>
          <w:szCs w:val="24"/>
          <w:lang w:eastAsia="zh-CN"/>
        </w:rPr>
        <w:t>:</w:t>
      </w:r>
      <w:r w:rsidRPr="007B67AE">
        <w:rPr>
          <w:rFonts w:ascii="Book Antiqua" w:hAnsi="Book Antiqua" w:cs="Times New Roman"/>
          <w:sz w:val="24"/>
          <w:szCs w:val="24"/>
        </w:rPr>
        <w:t xml:space="preserve"> 0.43</w:t>
      </w:r>
      <w:r w:rsidR="00D434C5" w:rsidRPr="007B67AE">
        <w:rPr>
          <w:rFonts w:ascii="Book Antiqua" w:eastAsia="宋体" w:hAnsi="Book Antiqua" w:cs="Times New Roman" w:hint="eastAsia"/>
          <w:sz w:val="24"/>
          <w:szCs w:val="24"/>
          <w:lang w:eastAsia="zh-CN"/>
        </w:rPr>
        <w:t>-</w:t>
      </w:r>
      <w:r w:rsidR="00D434C5" w:rsidRPr="007B67AE">
        <w:rPr>
          <w:rFonts w:ascii="Book Antiqua" w:hAnsi="Book Antiqua" w:cs="Times New Roman"/>
          <w:sz w:val="24"/>
          <w:szCs w:val="24"/>
        </w:rPr>
        <w:t>0.91)</w:t>
      </w:r>
      <w:r w:rsidRPr="007B67AE">
        <w:rPr>
          <w:rFonts w:ascii="Book Antiqua" w:hAnsi="Book Antiqua" w:cs="Times New Roman"/>
          <w:sz w:val="24"/>
          <w:szCs w:val="24"/>
          <w:vertAlign w:val="superscript"/>
        </w:rPr>
        <w:t>[6</w:t>
      </w:r>
      <w:r w:rsidR="00F22889" w:rsidRPr="007B67AE">
        <w:rPr>
          <w:rFonts w:ascii="Book Antiqua" w:hAnsi="Book Antiqua" w:cs="Times New Roman"/>
          <w:sz w:val="24"/>
          <w:szCs w:val="24"/>
          <w:vertAlign w:val="superscript"/>
        </w:rPr>
        <w:t>9</w:t>
      </w:r>
      <w:r w:rsidRPr="007B67AE">
        <w:rPr>
          <w:rFonts w:ascii="Book Antiqua" w:hAnsi="Book Antiqua" w:cs="Times New Roman"/>
          <w:sz w:val="24"/>
          <w:szCs w:val="24"/>
          <w:vertAlign w:val="superscript"/>
        </w:rPr>
        <w:t>]</w:t>
      </w:r>
      <w:r w:rsidRPr="007B67AE">
        <w:rPr>
          <w:rFonts w:ascii="Book Antiqua" w:hAnsi="Book Antiqua" w:cs="Times New Roman"/>
          <w:sz w:val="24"/>
          <w:szCs w:val="24"/>
        </w:rPr>
        <w:t xml:space="preserve">. Fidgeting as a component of NEAT may reduce all-cause mortality; </w:t>
      </w:r>
      <w:r w:rsidRPr="007B67AE">
        <w:rPr>
          <w:rFonts w:ascii="Book Antiqua" w:hAnsi="Book Antiqua" w:cs="Times New Roman"/>
          <w:sz w:val="24"/>
          <w:szCs w:val="24"/>
        </w:rPr>
        <w:lastRenderedPageBreak/>
        <w:t xml:space="preserve">however, little evidence is available regarding the associations between NEAT and </w:t>
      </w:r>
      <w:r w:rsidR="0038462F" w:rsidRPr="007B67AE">
        <w:rPr>
          <w:rFonts w:ascii="Book Antiqua" w:hAnsi="Book Antiqua" w:cs="Times New Roman"/>
          <w:sz w:val="24"/>
          <w:szCs w:val="24"/>
        </w:rPr>
        <w:t>T2D</w:t>
      </w:r>
      <w:r w:rsidRPr="007B67AE">
        <w:rPr>
          <w:rFonts w:ascii="Book Antiqua" w:hAnsi="Book Antiqua" w:cs="Times New Roman"/>
          <w:sz w:val="24"/>
          <w:szCs w:val="24"/>
        </w:rPr>
        <w:t xml:space="preserve">. Hamasaki </w:t>
      </w:r>
      <w:r w:rsidR="00A57A31" w:rsidRPr="007B67AE">
        <w:rPr>
          <w:rFonts w:ascii="Book Antiqua" w:hAnsi="Book Antiqua" w:cs="Times New Roman"/>
          <w:i/>
          <w:sz w:val="24"/>
          <w:szCs w:val="24"/>
        </w:rPr>
        <w:t xml:space="preserve">et </w:t>
      </w:r>
      <w:proofErr w:type="gramStart"/>
      <w:r w:rsidR="00A57A31" w:rsidRPr="007B67AE">
        <w:rPr>
          <w:rFonts w:ascii="Book Antiqua" w:hAnsi="Book Antiqua" w:cs="Times New Roman"/>
          <w:i/>
          <w:sz w:val="24"/>
          <w:szCs w:val="24"/>
        </w:rPr>
        <w:t>al</w:t>
      </w:r>
      <w:r w:rsidR="00F22889" w:rsidRPr="007B67AE">
        <w:rPr>
          <w:rFonts w:ascii="Book Antiqua" w:hAnsi="Book Antiqua" w:cs="Times New Roman"/>
          <w:sz w:val="24"/>
          <w:szCs w:val="24"/>
          <w:vertAlign w:val="superscript"/>
        </w:rPr>
        <w:t>[</w:t>
      </w:r>
      <w:proofErr w:type="gramEnd"/>
      <w:r w:rsidR="00F22889" w:rsidRPr="007B67AE">
        <w:rPr>
          <w:rFonts w:ascii="Book Antiqua" w:hAnsi="Book Antiqua" w:cs="Times New Roman"/>
          <w:sz w:val="24"/>
          <w:szCs w:val="24"/>
          <w:vertAlign w:val="superscript"/>
        </w:rPr>
        <w:t>70,71</w:t>
      </w:r>
      <w:r w:rsidR="00D434C5" w:rsidRPr="007B67AE">
        <w:rPr>
          <w:rFonts w:ascii="Book Antiqua" w:hAnsi="Book Antiqua" w:cs="Times New Roman"/>
          <w:sz w:val="24"/>
          <w:szCs w:val="24"/>
          <w:vertAlign w:val="superscript"/>
        </w:rPr>
        <w:t>]</w:t>
      </w:r>
      <w:r w:rsidRPr="007B67AE">
        <w:rPr>
          <w:rFonts w:ascii="Book Antiqua" w:hAnsi="Book Antiqua" w:cs="Times New Roman"/>
          <w:sz w:val="24"/>
          <w:szCs w:val="24"/>
        </w:rPr>
        <w:t xml:space="preserve"> previously reported that NEAT was associated with a reduction in waist circumference, improvement in insulin sensitivity and dyslipidemia, and an increas</w:t>
      </w:r>
      <w:r w:rsidR="00D434C5" w:rsidRPr="007B67AE">
        <w:rPr>
          <w:rFonts w:ascii="Book Antiqua" w:hAnsi="Book Antiqua" w:cs="Times New Roman"/>
          <w:sz w:val="24"/>
          <w:szCs w:val="24"/>
        </w:rPr>
        <w:t>e in B-type natriuretic peptide</w:t>
      </w:r>
      <w:r w:rsidRPr="007B67AE">
        <w:rPr>
          <w:rFonts w:ascii="Book Antiqua" w:hAnsi="Book Antiqua" w:cs="Times New Roman"/>
          <w:sz w:val="24"/>
          <w:szCs w:val="24"/>
          <w:vertAlign w:val="superscript"/>
        </w:rPr>
        <w:t>[7</w:t>
      </w:r>
      <w:r w:rsidR="00F22889" w:rsidRPr="007B67AE">
        <w:rPr>
          <w:rFonts w:ascii="Book Antiqua" w:hAnsi="Book Antiqua" w:cs="Times New Roman"/>
          <w:sz w:val="24"/>
          <w:szCs w:val="24"/>
          <w:vertAlign w:val="superscript"/>
        </w:rPr>
        <w:t>2</w:t>
      </w:r>
      <w:r w:rsidRPr="007B67AE">
        <w:rPr>
          <w:rFonts w:ascii="Book Antiqua" w:hAnsi="Book Antiqua" w:cs="Times New Roman"/>
          <w:sz w:val="24"/>
          <w:szCs w:val="24"/>
          <w:vertAlign w:val="superscript"/>
        </w:rPr>
        <w:t>]</w:t>
      </w:r>
      <w:r w:rsidRPr="007B67AE">
        <w:rPr>
          <w:rFonts w:ascii="Book Antiqua" w:hAnsi="Book Antiqua" w:cs="Times New Roman"/>
          <w:sz w:val="24"/>
          <w:szCs w:val="24"/>
        </w:rPr>
        <w:t xml:space="preserve"> levels in patients with </w:t>
      </w:r>
      <w:r w:rsidR="0038462F" w:rsidRPr="007B67AE">
        <w:rPr>
          <w:rFonts w:ascii="Book Antiqua" w:hAnsi="Book Antiqua" w:cs="Times New Roman"/>
          <w:sz w:val="24"/>
          <w:szCs w:val="24"/>
        </w:rPr>
        <w:t>T2D</w:t>
      </w:r>
      <w:r w:rsidRPr="007B67AE">
        <w:rPr>
          <w:rFonts w:ascii="Book Antiqua" w:hAnsi="Book Antiqua" w:cs="Times New Roman"/>
          <w:sz w:val="24"/>
          <w:szCs w:val="24"/>
        </w:rPr>
        <w:t xml:space="preserve">. However, a causal relationship between NEAT and the incidence of </w:t>
      </w:r>
      <w:r w:rsidR="0038462F" w:rsidRPr="007B67AE">
        <w:rPr>
          <w:rFonts w:ascii="Book Antiqua" w:hAnsi="Book Antiqua" w:cs="Times New Roman"/>
          <w:sz w:val="24"/>
          <w:szCs w:val="24"/>
        </w:rPr>
        <w:t>T2D</w:t>
      </w:r>
      <w:r w:rsidRPr="007B67AE">
        <w:rPr>
          <w:rFonts w:ascii="Book Antiqua" w:hAnsi="Book Antiqua" w:cs="Times New Roman"/>
          <w:sz w:val="24"/>
          <w:szCs w:val="24"/>
        </w:rPr>
        <w:t xml:space="preserve"> could not be deduced, as attempting to conduct a prospective study with a high level of evidence would be quite difficult because, by definition, intervention studies for NEAT would not be practical when the effect of NEAT on metabolic disease is also unknown. As physical activity is no longer an intervention for NEAT, the development of new intervention strategies to target NEAT will be an issue that should be addressed in the future.</w:t>
      </w:r>
    </w:p>
    <w:p w14:paraId="5862627D" w14:textId="77777777" w:rsidR="002E1B14" w:rsidRPr="007B67AE" w:rsidRDefault="002E1B14" w:rsidP="00A57A31">
      <w:pPr>
        <w:spacing w:line="360" w:lineRule="auto"/>
        <w:rPr>
          <w:rFonts w:ascii="Book Antiqua" w:hAnsi="Book Antiqua" w:cs="Times New Roman"/>
          <w:sz w:val="24"/>
          <w:szCs w:val="24"/>
        </w:rPr>
      </w:pPr>
    </w:p>
    <w:p w14:paraId="516928CE" w14:textId="23CB7CA5" w:rsidR="002E1B14" w:rsidRPr="007B67AE" w:rsidRDefault="000557CA" w:rsidP="00A57A31">
      <w:pPr>
        <w:spacing w:line="360" w:lineRule="auto"/>
        <w:rPr>
          <w:rFonts w:ascii="Book Antiqua" w:hAnsi="Book Antiqua" w:cs="Times New Roman"/>
          <w:b/>
          <w:sz w:val="24"/>
          <w:szCs w:val="24"/>
        </w:rPr>
      </w:pPr>
      <w:r w:rsidRPr="007B67AE">
        <w:rPr>
          <w:rFonts w:ascii="Book Antiqua" w:hAnsi="Book Antiqua" w:cs="Times New Roman"/>
          <w:b/>
          <w:sz w:val="24"/>
          <w:szCs w:val="24"/>
        </w:rPr>
        <w:t>CONCLUSION</w:t>
      </w:r>
    </w:p>
    <w:p w14:paraId="106662A2" w14:textId="15AFEFFA" w:rsidR="008A21ED" w:rsidRPr="007B67AE" w:rsidRDefault="002E1B14" w:rsidP="00DD0B9F">
      <w:pPr>
        <w:spacing w:line="360" w:lineRule="auto"/>
        <w:rPr>
          <w:rFonts w:ascii="Book Antiqua" w:eastAsia="宋体" w:hAnsi="Book Antiqua" w:cs="Times New Roman"/>
          <w:sz w:val="24"/>
          <w:szCs w:val="24"/>
          <w:lang w:eastAsia="zh-CN"/>
        </w:rPr>
      </w:pPr>
      <w:r w:rsidRPr="007B67AE">
        <w:rPr>
          <w:rFonts w:ascii="Book Antiqua" w:hAnsi="Book Antiqua" w:cs="Times New Roman"/>
          <w:sz w:val="24"/>
          <w:szCs w:val="24"/>
        </w:rPr>
        <w:t xml:space="preserve">The current literature provides evidence of the efficacy of walking in preventing </w:t>
      </w:r>
      <w:r w:rsidR="0038462F" w:rsidRPr="007B67AE">
        <w:rPr>
          <w:rFonts w:ascii="Book Antiqua" w:hAnsi="Book Antiqua" w:cs="Times New Roman"/>
          <w:sz w:val="24"/>
          <w:szCs w:val="24"/>
        </w:rPr>
        <w:t>T2D</w:t>
      </w:r>
      <w:r w:rsidRPr="007B67AE">
        <w:rPr>
          <w:rFonts w:ascii="Book Antiqua" w:hAnsi="Book Antiqua" w:cs="Times New Roman"/>
          <w:sz w:val="24"/>
          <w:szCs w:val="24"/>
        </w:rPr>
        <w:t xml:space="preserve"> and reducing the risk of cardiovascular events and/or mortality. More specifically, previous studies have suggested that brisk walking for at least 30 </w:t>
      </w:r>
      <w:r w:rsidR="00DE68C4" w:rsidRPr="007B67AE">
        <w:rPr>
          <w:rFonts w:ascii="Book Antiqua" w:hAnsi="Book Antiqua" w:cs="Times New Roman"/>
          <w:sz w:val="24"/>
          <w:szCs w:val="24"/>
        </w:rPr>
        <w:t>min</w:t>
      </w:r>
      <w:r w:rsidRPr="007B67AE">
        <w:rPr>
          <w:rFonts w:ascii="Book Antiqua" w:hAnsi="Book Antiqua" w:cs="Times New Roman"/>
          <w:sz w:val="24"/>
          <w:szCs w:val="24"/>
        </w:rPr>
        <w:t xml:space="preserve"> per day (</w:t>
      </w:r>
      <w:r w:rsidRPr="007B67AE">
        <w:rPr>
          <w:rFonts w:ascii="Book Antiqua" w:hAnsi="Book Antiqua" w:cs="Times New Roman"/>
          <w:i/>
          <w:sz w:val="24"/>
          <w:szCs w:val="24"/>
        </w:rPr>
        <w:t>e.g.</w:t>
      </w:r>
      <w:r w:rsidRPr="007B67AE">
        <w:rPr>
          <w:rFonts w:ascii="Book Antiqua" w:hAnsi="Book Antiqua" w:cs="Times New Roman"/>
          <w:sz w:val="24"/>
          <w:szCs w:val="24"/>
        </w:rPr>
        <w:t>, ≥</w:t>
      </w:r>
      <w:r w:rsidR="006A44DD" w:rsidRPr="007B67AE">
        <w:rPr>
          <w:rFonts w:ascii="Book Antiqua" w:eastAsia="宋体" w:hAnsi="Book Antiqua" w:cs="Times New Roman" w:hint="eastAsia"/>
          <w:sz w:val="24"/>
          <w:szCs w:val="24"/>
          <w:lang w:eastAsia="zh-CN"/>
        </w:rPr>
        <w:t xml:space="preserve"> </w:t>
      </w:r>
      <w:r w:rsidRPr="007B67AE">
        <w:rPr>
          <w:rFonts w:ascii="Book Antiqua" w:hAnsi="Book Antiqua" w:cs="Times New Roman"/>
          <w:sz w:val="24"/>
          <w:szCs w:val="24"/>
        </w:rPr>
        <w:t xml:space="preserve">15 MET-hours per week) is needed to reduce the risk of </w:t>
      </w:r>
      <w:r w:rsidR="0038462F" w:rsidRPr="007B67AE">
        <w:rPr>
          <w:rFonts w:ascii="Book Antiqua" w:hAnsi="Book Antiqua" w:cs="Times New Roman"/>
          <w:sz w:val="24"/>
          <w:szCs w:val="24"/>
        </w:rPr>
        <w:t>T2D</w:t>
      </w:r>
      <w:r w:rsidRPr="007B67AE">
        <w:rPr>
          <w:rFonts w:ascii="Book Antiqua" w:hAnsi="Book Antiqua" w:cs="Times New Roman"/>
          <w:sz w:val="24"/>
          <w:szCs w:val="24"/>
        </w:rPr>
        <w:t xml:space="preserve">. Walking improves insulin sensitivity, glycemic control, and the incidence of obesity. However, there are few studies investigating the independent effects of other daily physical activities such as gardening and housework on health, especially in patients with </w:t>
      </w:r>
      <w:r w:rsidR="0038462F" w:rsidRPr="007B67AE">
        <w:rPr>
          <w:rFonts w:ascii="Book Antiqua" w:hAnsi="Book Antiqua" w:cs="Times New Roman"/>
          <w:sz w:val="24"/>
          <w:szCs w:val="24"/>
        </w:rPr>
        <w:t>T2D</w:t>
      </w:r>
      <w:r w:rsidRPr="007B67AE">
        <w:rPr>
          <w:rFonts w:ascii="Book Antiqua" w:hAnsi="Book Antiqua" w:cs="Times New Roman"/>
          <w:sz w:val="24"/>
          <w:szCs w:val="24"/>
        </w:rPr>
        <w:t xml:space="preserve">. The current literature lacks well-conducted controlled longitudinal studies investigating the effects of only daily physical activity on diabetes, dyslipidemia, hypertension, other CVD risks, and mortality. Daily physical activity, including NEAT, may be associated with a reduction in mortality. Although ensuring that patients with </w:t>
      </w:r>
      <w:r w:rsidR="0038462F" w:rsidRPr="007B67AE">
        <w:rPr>
          <w:rFonts w:ascii="Book Antiqua" w:hAnsi="Book Antiqua" w:cs="Times New Roman"/>
          <w:sz w:val="24"/>
          <w:szCs w:val="24"/>
        </w:rPr>
        <w:t>T2D</w:t>
      </w:r>
      <w:r w:rsidRPr="007B67AE">
        <w:rPr>
          <w:rFonts w:ascii="Book Antiqua" w:hAnsi="Book Antiqua" w:cs="Times New Roman"/>
          <w:sz w:val="24"/>
          <w:szCs w:val="24"/>
        </w:rPr>
        <w:t xml:space="preserve"> engage in daily physical activity may be difficult, well-designed longitudinal studies that focus on daily physical activity independent of structured exercise should be conducted in the future.</w:t>
      </w:r>
    </w:p>
    <w:p w14:paraId="1996107B" w14:textId="77777777" w:rsidR="006A44DD" w:rsidRPr="007B67AE" w:rsidRDefault="006A44DD" w:rsidP="00DD0B9F">
      <w:pPr>
        <w:spacing w:line="360" w:lineRule="auto"/>
        <w:rPr>
          <w:rFonts w:ascii="Book Antiqua" w:eastAsia="宋体" w:hAnsi="Book Antiqua" w:cs="Times New Roman"/>
          <w:sz w:val="24"/>
          <w:szCs w:val="24"/>
          <w:lang w:eastAsia="zh-CN"/>
        </w:rPr>
      </w:pPr>
    </w:p>
    <w:p w14:paraId="2D02FD2D" w14:textId="77777777" w:rsidR="006A44DD" w:rsidRPr="007B67AE" w:rsidRDefault="006A44DD" w:rsidP="00DD0B9F">
      <w:pPr>
        <w:spacing w:line="360" w:lineRule="auto"/>
        <w:rPr>
          <w:rFonts w:ascii="Book Antiqua" w:eastAsia="宋体" w:hAnsi="Book Antiqua" w:cs="Times New Roman"/>
          <w:sz w:val="24"/>
          <w:szCs w:val="24"/>
          <w:lang w:eastAsia="zh-CN"/>
        </w:rPr>
      </w:pPr>
    </w:p>
    <w:p w14:paraId="66B76D8E" w14:textId="77777777" w:rsidR="006A44DD" w:rsidRPr="007B67AE" w:rsidRDefault="006A44DD" w:rsidP="00DD0B9F">
      <w:pPr>
        <w:spacing w:line="360" w:lineRule="auto"/>
        <w:rPr>
          <w:rFonts w:ascii="Book Antiqua" w:eastAsia="宋体" w:hAnsi="Book Antiqua" w:cs="Times New Roman"/>
          <w:sz w:val="24"/>
          <w:szCs w:val="24"/>
          <w:lang w:eastAsia="zh-CN"/>
        </w:rPr>
      </w:pPr>
    </w:p>
    <w:p w14:paraId="25F2C1FF" w14:textId="77777777" w:rsidR="006A44DD" w:rsidRPr="007B67AE" w:rsidRDefault="006A44DD" w:rsidP="00DD0B9F">
      <w:pPr>
        <w:spacing w:line="360" w:lineRule="auto"/>
        <w:rPr>
          <w:rFonts w:ascii="Book Antiqua" w:eastAsia="宋体" w:hAnsi="Book Antiqua" w:cs="Times New Roman"/>
          <w:sz w:val="24"/>
          <w:szCs w:val="24"/>
          <w:lang w:eastAsia="zh-CN"/>
        </w:rPr>
      </w:pPr>
    </w:p>
    <w:p w14:paraId="79CB6EB8" w14:textId="57273B08" w:rsidR="004754B9" w:rsidRPr="007B67AE" w:rsidRDefault="004754B9" w:rsidP="00A57A31">
      <w:pPr>
        <w:spacing w:line="360" w:lineRule="auto"/>
        <w:rPr>
          <w:rFonts w:ascii="Book Antiqua" w:hAnsi="Book Antiqua" w:cs="Times New Roman"/>
          <w:b/>
          <w:sz w:val="24"/>
          <w:szCs w:val="24"/>
        </w:rPr>
      </w:pPr>
      <w:r w:rsidRPr="007B67AE">
        <w:rPr>
          <w:rFonts w:ascii="Book Antiqua" w:hAnsi="Book Antiqua" w:cs="Times New Roman"/>
          <w:b/>
          <w:sz w:val="24"/>
          <w:szCs w:val="24"/>
        </w:rPr>
        <w:lastRenderedPageBreak/>
        <w:t>R</w:t>
      </w:r>
      <w:r w:rsidR="000D7D80" w:rsidRPr="007B67AE">
        <w:rPr>
          <w:rFonts w:ascii="Book Antiqua" w:hAnsi="Book Antiqua" w:cs="Times New Roman"/>
          <w:b/>
          <w:sz w:val="24"/>
          <w:szCs w:val="24"/>
        </w:rPr>
        <w:t>EFERENC</w:t>
      </w:r>
      <w:r w:rsidR="00740511" w:rsidRPr="007B67AE">
        <w:rPr>
          <w:rFonts w:ascii="Book Antiqua" w:eastAsia="宋体" w:hAnsi="Book Antiqua" w:cs="Times New Roman"/>
          <w:b/>
          <w:sz w:val="24"/>
          <w:szCs w:val="24"/>
          <w:lang w:eastAsia="zh-CN"/>
        </w:rPr>
        <w:t>E</w:t>
      </w:r>
      <w:r w:rsidR="000D7D80" w:rsidRPr="007B67AE">
        <w:rPr>
          <w:rFonts w:ascii="Book Antiqua" w:hAnsi="Book Antiqua" w:cs="Times New Roman"/>
          <w:b/>
          <w:sz w:val="24"/>
          <w:szCs w:val="24"/>
        </w:rPr>
        <w:t>S</w:t>
      </w:r>
    </w:p>
    <w:p w14:paraId="43A1B72B"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1 </w:t>
      </w:r>
      <w:r w:rsidRPr="007B67AE">
        <w:rPr>
          <w:rFonts w:ascii="Book Antiqua" w:eastAsia="宋体" w:hAnsi="Book Antiqua" w:cs="宋体"/>
          <w:b/>
          <w:bCs/>
          <w:kern w:val="0"/>
          <w:sz w:val="24"/>
          <w:szCs w:val="24"/>
        </w:rPr>
        <w:t>Thompson PD</w:t>
      </w:r>
      <w:r w:rsidRPr="007B67AE">
        <w:rPr>
          <w:rFonts w:ascii="Book Antiqua" w:eastAsia="宋体" w:hAnsi="Book Antiqua" w:cs="宋体"/>
          <w:kern w:val="0"/>
          <w:sz w:val="24"/>
          <w:szCs w:val="24"/>
        </w:rPr>
        <w:t xml:space="preserve">, Buchner D, Pina IL, </w:t>
      </w:r>
      <w:proofErr w:type="spellStart"/>
      <w:r w:rsidRPr="007B67AE">
        <w:rPr>
          <w:rFonts w:ascii="Book Antiqua" w:eastAsia="宋体" w:hAnsi="Book Antiqua" w:cs="宋体"/>
          <w:kern w:val="0"/>
          <w:sz w:val="24"/>
          <w:szCs w:val="24"/>
        </w:rPr>
        <w:t>Balady</w:t>
      </w:r>
      <w:proofErr w:type="spellEnd"/>
      <w:r w:rsidRPr="007B67AE">
        <w:rPr>
          <w:rFonts w:ascii="Book Antiqua" w:eastAsia="宋体" w:hAnsi="Book Antiqua" w:cs="宋体"/>
          <w:kern w:val="0"/>
          <w:sz w:val="24"/>
          <w:szCs w:val="24"/>
        </w:rPr>
        <w:t xml:space="preserve"> GJ, Williams MA, Marcus BH, Berra K, Blair SN, Costa F, Franklin B, Fletcher GF, Gordon NF, Pate RR, Rodriguez BL, Yancey AK, Wenger NK. Exercise and physical activity in the prevention and treatment of atherosclerotic cardiovascular disease: a statement from the Council on Clinical Cardiology (Subcommittee on Exercise, Rehabilitation, and Prevention) and the Council on Nutrition, Physical Activity, and Metabolism (Subcommittee on Physical Activity). </w:t>
      </w:r>
      <w:r w:rsidRPr="007B67AE">
        <w:rPr>
          <w:rFonts w:ascii="Book Antiqua" w:eastAsia="宋体" w:hAnsi="Book Antiqua" w:cs="宋体"/>
          <w:i/>
          <w:iCs/>
          <w:kern w:val="0"/>
          <w:sz w:val="24"/>
          <w:szCs w:val="24"/>
        </w:rPr>
        <w:t>Circulation</w:t>
      </w:r>
      <w:r w:rsidRPr="007B67AE">
        <w:rPr>
          <w:rFonts w:ascii="Book Antiqua" w:eastAsia="宋体" w:hAnsi="Book Antiqua" w:cs="宋体"/>
          <w:kern w:val="0"/>
          <w:sz w:val="24"/>
          <w:szCs w:val="24"/>
        </w:rPr>
        <w:t> 2003; </w:t>
      </w:r>
      <w:r w:rsidRPr="007B67AE">
        <w:rPr>
          <w:rFonts w:ascii="Book Antiqua" w:eastAsia="宋体" w:hAnsi="Book Antiqua" w:cs="宋体"/>
          <w:b/>
          <w:bCs/>
          <w:kern w:val="0"/>
          <w:sz w:val="24"/>
          <w:szCs w:val="24"/>
        </w:rPr>
        <w:t>107</w:t>
      </w:r>
      <w:r w:rsidRPr="007B67AE">
        <w:rPr>
          <w:rFonts w:ascii="Book Antiqua" w:eastAsia="宋体" w:hAnsi="Book Antiqua" w:cs="宋体"/>
          <w:kern w:val="0"/>
          <w:sz w:val="24"/>
          <w:szCs w:val="24"/>
        </w:rPr>
        <w:t xml:space="preserve">: 3109-3116 [PMID: 12821592 DOI: </w:t>
      </w:r>
      <w:hyperlink r:id="rId9" w:tgtFrame="_blank" w:history="1">
        <w:r w:rsidRPr="007B67AE">
          <w:rPr>
            <w:rStyle w:val="a3"/>
            <w:rFonts w:ascii="Book Antiqua" w:hAnsi="Book Antiqua"/>
            <w:color w:val="auto"/>
            <w:sz w:val="24"/>
            <w:szCs w:val="24"/>
            <w:u w:val="none"/>
            <w:shd w:val="clear" w:color="auto" w:fill="FFFFFF"/>
          </w:rPr>
          <w:t>10.1161/01.CIR.0000075572.40158.77</w:t>
        </w:r>
      </w:hyperlink>
      <w:r w:rsidRPr="007B67AE">
        <w:rPr>
          <w:rFonts w:ascii="Book Antiqua" w:eastAsia="宋体" w:hAnsi="Book Antiqua" w:cs="宋体"/>
          <w:kern w:val="0"/>
          <w:sz w:val="24"/>
          <w:szCs w:val="24"/>
        </w:rPr>
        <w:t>]</w:t>
      </w:r>
    </w:p>
    <w:p w14:paraId="2DFCD0CD"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2 </w:t>
      </w:r>
      <w:proofErr w:type="spellStart"/>
      <w:r w:rsidRPr="007B67AE">
        <w:rPr>
          <w:rFonts w:ascii="Book Antiqua" w:eastAsia="宋体" w:hAnsi="Book Antiqua" w:cs="宋体"/>
          <w:b/>
          <w:bCs/>
          <w:kern w:val="0"/>
          <w:sz w:val="24"/>
          <w:szCs w:val="24"/>
        </w:rPr>
        <w:t>Colberg</w:t>
      </w:r>
      <w:proofErr w:type="spellEnd"/>
      <w:r w:rsidRPr="007B67AE">
        <w:rPr>
          <w:rFonts w:ascii="Book Antiqua" w:eastAsia="宋体" w:hAnsi="Book Antiqua" w:cs="宋体"/>
          <w:b/>
          <w:bCs/>
          <w:kern w:val="0"/>
          <w:sz w:val="24"/>
          <w:szCs w:val="24"/>
        </w:rPr>
        <w:t xml:space="preserve"> SR</w:t>
      </w:r>
      <w:r w:rsidRPr="007B67AE">
        <w:rPr>
          <w:rFonts w:ascii="Book Antiqua" w:eastAsia="宋体" w:hAnsi="Book Antiqua" w:cs="宋体"/>
          <w:kern w:val="0"/>
          <w:sz w:val="24"/>
          <w:szCs w:val="24"/>
        </w:rPr>
        <w:t xml:space="preserve">, </w:t>
      </w:r>
      <w:proofErr w:type="spellStart"/>
      <w:r w:rsidRPr="007B67AE">
        <w:rPr>
          <w:rFonts w:ascii="Book Antiqua" w:eastAsia="宋体" w:hAnsi="Book Antiqua" w:cs="宋体"/>
          <w:kern w:val="0"/>
          <w:sz w:val="24"/>
          <w:szCs w:val="24"/>
        </w:rPr>
        <w:t>Sigal</w:t>
      </w:r>
      <w:proofErr w:type="spellEnd"/>
      <w:r w:rsidRPr="007B67AE">
        <w:rPr>
          <w:rFonts w:ascii="Book Antiqua" w:eastAsia="宋体" w:hAnsi="Book Antiqua" w:cs="宋体"/>
          <w:kern w:val="0"/>
          <w:sz w:val="24"/>
          <w:szCs w:val="24"/>
        </w:rPr>
        <w:t xml:space="preserve"> RJ, </w:t>
      </w:r>
      <w:proofErr w:type="spellStart"/>
      <w:r w:rsidRPr="007B67AE">
        <w:rPr>
          <w:rFonts w:ascii="Book Antiqua" w:eastAsia="宋体" w:hAnsi="Book Antiqua" w:cs="宋体"/>
          <w:kern w:val="0"/>
          <w:sz w:val="24"/>
          <w:szCs w:val="24"/>
        </w:rPr>
        <w:t>Fernhall</w:t>
      </w:r>
      <w:proofErr w:type="spellEnd"/>
      <w:r w:rsidRPr="007B67AE">
        <w:rPr>
          <w:rFonts w:ascii="Book Antiqua" w:eastAsia="宋体" w:hAnsi="Book Antiqua" w:cs="宋体"/>
          <w:kern w:val="0"/>
          <w:sz w:val="24"/>
          <w:szCs w:val="24"/>
        </w:rPr>
        <w:t xml:space="preserve"> B, </w:t>
      </w:r>
      <w:proofErr w:type="spellStart"/>
      <w:r w:rsidRPr="007B67AE">
        <w:rPr>
          <w:rFonts w:ascii="Book Antiqua" w:eastAsia="宋体" w:hAnsi="Book Antiqua" w:cs="宋体"/>
          <w:kern w:val="0"/>
          <w:sz w:val="24"/>
          <w:szCs w:val="24"/>
        </w:rPr>
        <w:t>Regensteiner</w:t>
      </w:r>
      <w:proofErr w:type="spellEnd"/>
      <w:r w:rsidRPr="007B67AE">
        <w:rPr>
          <w:rFonts w:ascii="Book Antiqua" w:eastAsia="宋体" w:hAnsi="Book Antiqua" w:cs="宋体"/>
          <w:kern w:val="0"/>
          <w:sz w:val="24"/>
          <w:szCs w:val="24"/>
        </w:rPr>
        <w:t xml:space="preserve"> JG, </w:t>
      </w:r>
      <w:proofErr w:type="spellStart"/>
      <w:r w:rsidRPr="007B67AE">
        <w:rPr>
          <w:rFonts w:ascii="Book Antiqua" w:eastAsia="宋体" w:hAnsi="Book Antiqua" w:cs="宋体"/>
          <w:kern w:val="0"/>
          <w:sz w:val="24"/>
          <w:szCs w:val="24"/>
        </w:rPr>
        <w:t>Blissmer</w:t>
      </w:r>
      <w:proofErr w:type="spellEnd"/>
      <w:r w:rsidRPr="007B67AE">
        <w:rPr>
          <w:rFonts w:ascii="Book Antiqua" w:eastAsia="宋体" w:hAnsi="Book Antiqua" w:cs="宋体"/>
          <w:kern w:val="0"/>
          <w:sz w:val="24"/>
          <w:szCs w:val="24"/>
        </w:rPr>
        <w:t xml:space="preserve"> BJ, Rubin RR, </w:t>
      </w:r>
      <w:proofErr w:type="spellStart"/>
      <w:r w:rsidRPr="007B67AE">
        <w:rPr>
          <w:rFonts w:ascii="Book Antiqua" w:eastAsia="宋体" w:hAnsi="Book Antiqua" w:cs="宋体"/>
          <w:kern w:val="0"/>
          <w:sz w:val="24"/>
          <w:szCs w:val="24"/>
        </w:rPr>
        <w:t>Chasan</w:t>
      </w:r>
      <w:proofErr w:type="spellEnd"/>
      <w:r w:rsidRPr="007B67AE">
        <w:rPr>
          <w:rFonts w:ascii="Book Antiqua" w:eastAsia="宋体" w:hAnsi="Book Antiqua" w:cs="宋体"/>
          <w:kern w:val="0"/>
          <w:sz w:val="24"/>
          <w:szCs w:val="24"/>
        </w:rPr>
        <w:t xml:space="preserve">-Taber L, Albright AL, Braun B; </w:t>
      </w:r>
      <w:hyperlink r:id="rId10" w:history="1">
        <w:r w:rsidRPr="007B67AE">
          <w:rPr>
            <w:rFonts w:ascii="Book Antiqua" w:eastAsia="宋体" w:hAnsi="Book Antiqua" w:cs="宋体"/>
            <w:kern w:val="0"/>
            <w:sz w:val="24"/>
            <w:szCs w:val="24"/>
          </w:rPr>
          <w:t>American College of Sports Medicine</w:t>
        </w:r>
      </w:hyperlink>
      <w:r w:rsidRPr="007B67AE">
        <w:rPr>
          <w:rFonts w:ascii="Book Antiqua" w:eastAsia="宋体" w:hAnsi="Book Antiqua" w:cs="宋体"/>
          <w:kern w:val="0"/>
          <w:sz w:val="24"/>
          <w:szCs w:val="24"/>
        </w:rPr>
        <w:t xml:space="preserve">; </w:t>
      </w:r>
      <w:hyperlink r:id="rId11" w:history="1">
        <w:r w:rsidRPr="007B67AE">
          <w:rPr>
            <w:rFonts w:ascii="Book Antiqua" w:eastAsia="宋体" w:hAnsi="Book Antiqua" w:cs="宋体"/>
            <w:kern w:val="0"/>
            <w:sz w:val="24"/>
            <w:szCs w:val="24"/>
          </w:rPr>
          <w:t>American Diabetes Association</w:t>
        </w:r>
      </w:hyperlink>
      <w:r w:rsidRPr="007B67AE">
        <w:rPr>
          <w:rFonts w:ascii="Book Antiqua" w:eastAsia="宋体" w:hAnsi="Book Antiqua" w:cs="宋体"/>
          <w:kern w:val="0"/>
          <w:sz w:val="24"/>
          <w:szCs w:val="24"/>
        </w:rPr>
        <w:t>. Exercise and type 2 diabetes: the American College of Sports Medicine and the American Diabetes Association: joint position statement. </w:t>
      </w:r>
      <w:r w:rsidRPr="007B67AE">
        <w:rPr>
          <w:rFonts w:ascii="Book Antiqua" w:eastAsia="宋体" w:hAnsi="Book Antiqua" w:cs="宋体"/>
          <w:i/>
          <w:iCs/>
          <w:kern w:val="0"/>
          <w:sz w:val="24"/>
          <w:szCs w:val="24"/>
        </w:rPr>
        <w:t>Diabetes Care</w:t>
      </w:r>
      <w:r w:rsidRPr="007B67AE">
        <w:rPr>
          <w:rFonts w:ascii="Book Antiqua" w:eastAsia="宋体" w:hAnsi="Book Antiqua" w:cs="宋体"/>
          <w:kern w:val="0"/>
          <w:sz w:val="24"/>
          <w:szCs w:val="24"/>
        </w:rPr>
        <w:t> 2010; </w:t>
      </w:r>
      <w:r w:rsidRPr="007B67AE">
        <w:rPr>
          <w:rFonts w:ascii="Book Antiqua" w:eastAsia="宋体" w:hAnsi="Book Antiqua" w:cs="宋体"/>
          <w:b/>
          <w:bCs/>
          <w:kern w:val="0"/>
          <w:sz w:val="24"/>
          <w:szCs w:val="24"/>
        </w:rPr>
        <w:t>33</w:t>
      </w:r>
      <w:r w:rsidRPr="007B67AE">
        <w:rPr>
          <w:rFonts w:ascii="Book Antiqua" w:eastAsia="宋体" w:hAnsi="Book Antiqua" w:cs="宋体"/>
          <w:kern w:val="0"/>
          <w:sz w:val="24"/>
          <w:szCs w:val="24"/>
        </w:rPr>
        <w:t>: e147-e167 [PMID: 21115758 DOI: 10.2337/dc10-9990]</w:t>
      </w:r>
    </w:p>
    <w:p w14:paraId="56E31CB1"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3 </w:t>
      </w:r>
      <w:r w:rsidRPr="007B67AE">
        <w:rPr>
          <w:rFonts w:ascii="Book Antiqua" w:eastAsia="宋体" w:hAnsi="Book Antiqua" w:cs="宋体"/>
          <w:b/>
          <w:bCs/>
          <w:kern w:val="0"/>
          <w:sz w:val="24"/>
          <w:szCs w:val="24"/>
        </w:rPr>
        <w:t>Yardley JE</w:t>
      </w:r>
      <w:r w:rsidRPr="007B67AE">
        <w:rPr>
          <w:rFonts w:ascii="Book Antiqua" w:eastAsia="宋体" w:hAnsi="Book Antiqua" w:cs="宋体"/>
          <w:kern w:val="0"/>
          <w:sz w:val="24"/>
          <w:szCs w:val="24"/>
        </w:rPr>
        <w:t xml:space="preserve">, Hay J, </w:t>
      </w:r>
      <w:proofErr w:type="spellStart"/>
      <w:r w:rsidRPr="007B67AE">
        <w:rPr>
          <w:rFonts w:ascii="Book Antiqua" w:eastAsia="宋体" w:hAnsi="Book Antiqua" w:cs="宋体"/>
          <w:kern w:val="0"/>
          <w:sz w:val="24"/>
          <w:szCs w:val="24"/>
        </w:rPr>
        <w:t>Abou-Setta</w:t>
      </w:r>
      <w:proofErr w:type="spellEnd"/>
      <w:r w:rsidRPr="007B67AE">
        <w:rPr>
          <w:rFonts w:ascii="Book Antiqua" w:eastAsia="宋体" w:hAnsi="Book Antiqua" w:cs="宋体"/>
          <w:kern w:val="0"/>
          <w:sz w:val="24"/>
          <w:szCs w:val="24"/>
        </w:rPr>
        <w:t xml:space="preserve"> AM, Marks SD, </w:t>
      </w:r>
      <w:proofErr w:type="spellStart"/>
      <w:r w:rsidRPr="007B67AE">
        <w:rPr>
          <w:rFonts w:ascii="Book Antiqua" w:eastAsia="宋体" w:hAnsi="Book Antiqua" w:cs="宋体"/>
          <w:kern w:val="0"/>
          <w:sz w:val="24"/>
          <w:szCs w:val="24"/>
        </w:rPr>
        <w:t>McGavock</w:t>
      </w:r>
      <w:proofErr w:type="spellEnd"/>
      <w:r w:rsidRPr="007B67AE">
        <w:rPr>
          <w:rFonts w:ascii="Book Antiqua" w:eastAsia="宋体" w:hAnsi="Book Antiqua" w:cs="宋体"/>
          <w:kern w:val="0"/>
          <w:sz w:val="24"/>
          <w:szCs w:val="24"/>
        </w:rPr>
        <w:t xml:space="preserve"> J. </w:t>
      </w:r>
      <w:proofErr w:type="gramStart"/>
      <w:r w:rsidRPr="007B67AE">
        <w:rPr>
          <w:rFonts w:ascii="Book Antiqua" w:eastAsia="宋体" w:hAnsi="Book Antiqua" w:cs="宋体"/>
          <w:kern w:val="0"/>
          <w:sz w:val="24"/>
          <w:szCs w:val="24"/>
        </w:rPr>
        <w:t>A systematic review and meta-analysis of exercise interventions in adults with type 1 diabetes.</w:t>
      </w:r>
      <w:proofErr w:type="gramEnd"/>
      <w:r w:rsidRPr="007B67AE">
        <w:rPr>
          <w:rFonts w:ascii="Book Antiqua" w:eastAsia="宋体" w:hAnsi="Book Antiqua" w:cs="宋体"/>
          <w:kern w:val="0"/>
          <w:sz w:val="24"/>
          <w:szCs w:val="24"/>
        </w:rPr>
        <w:t> </w:t>
      </w:r>
      <w:r w:rsidRPr="007B67AE">
        <w:rPr>
          <w:rFonts w:ascii="Book Antiqua" w:eastAsia="宋体" w:hAnsi="Book Antiqua" w:cs="宋体"/>
          <w:i/>
          <w:iCs/>
          <w:kern w:val="0"/>
          <w:sz w:val="24"/>
          <w:szCs w:val="24"/>
        </w:rPr>
        <w:t xml:space="preserve">Diabetes Res </w:t>
      </w:r>
      <w:proofErr w:type="spellStart"/>
      <w:r w:rsidRPr="007B67AE">
        <w:rPr>
          <w:rFonts w:ascii="Book Antiqua" w:eastAsia="宋体" w:hAnsi="Book Antiqua" w:cs="宋体"/>
          <w:i/>
          <w:iCs/>
          <w:kern w:val="0"/>
          <w:sz w:val="24"/>
          <w:szCs w:val="24"/>
        </w:rPr>
        <w:t>Clin</w:t>
      </w:r>
      <w:proofErr w:type="spellEnd"/>
      <w:r w:rsidRPr="007B67AE">
        <w:rPr>
          <w:rFonts w:ascii="Book Antiqua" w:eastAsia="宋体" w:hAnsi="Book Antiqua" w:cs="宋体"/>
          <w:i/>
          <w:iCs/>
          <w:kern w:val="0"/>
          <w:sz w:val="24"/>
          <w:szCs w:val="24"/>
        </w:rPr>
        <w:t xml:space="preserve"> </w:t>
      </w:r>
      <w:proofErr w:type="spellStart"/>
      <w:r w:rsidRPr="007B67AE">
        <w:rPr>
          <w:rFonts w:ascii="Book Antiqua" w:eastAsia="宋体" w:hAnsi="Book Antiqua" w:cs="宋体"/>
          <w:i/>
          <w:iCs/>
          <w:kern w:val="0"/>
          <w:sz w:val="24"/>
          <w:szCs w:val="24"/>
        </w:rPr>
        <w:t>Pract</w:t>
      </w:r>
      <w:proofErr w:type="spellEnd"/>
      <w:r w:rsidRPr="007B67AE">
        <w:rPr>
          <w:rFonts w:ascii="Book Antiqua" w:eastAsia="宋体" w:hAnsi="Book Antiqua" w:cs="宋体"/>
          <w:kern w:val="0"/>
          <w:sz w:val="24"/>
          <w:szCs w:val="24"/>
        </w:rPr>
        <w:t> 2014; </w:t>
      </w:r>
      <w:r w:rsidRPr="007B67AE">
        <w:rPr>
          <w:rFonts w:ascii="Book Antiqua" w:eastAsia="宋体" w:hAnsi="Book Antiqua" w:cs="宋体"/>
          <w:b/>
          <w:bCs/>
          <w:kern w:val="0"/>
          <w:sz w:val="24"/>
          <w:szCs w:val="24"/>
        </w:rPr>
        <w:t>106</w:t>
      </w:r>
      <w:r w:rsidRPr="007B67AE">
        <w:rPr>
          <w:rFonts w:ascii="Book Antiqua" w:eastAsia="宋体" w:hAnsi="Book Antiqua" w:cs="宋体"/>
          <w:kern w:val="0"/>
          <w:sz w:val="24"/>
          <w:szCs w:val="24"/>
        </w:rPr>
        <w:t>: 393-400 [PMID: 25451913 DOI: 10.1016/j.diabres.2014.09.038]</w:t>
      </w:r>
    </w:p>
    <w:p w14:paraId="61D0926F"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4 </w:t>
      </w:r>
      <w:proofErr w:type="spellStart"/>
      <w:r w:rsidRPr="007B67AE">
        <w:rPr>
          <w:rFonts w:ascii="Book Antiqua" w:eastAsia="宋体" w:hAnsi="Book Antiqua" w:cs="宋体"/>
          <w:b/>
          <w:bCs/>
          <w:kern w:val="0"/>
          <w:sz w:val="24"/>
          <w:szCs w:val="24"/>
        </w:rPr>
        <w:t>Fagour</w:t>
      </w:r>
      <w:proofErr w:type="spellEnd"/>
      <w:r w:rsidRPr="007B67AE">
        <w:rPr>
          <w:rFonts w:ascii="Book Antiqua" w:eastAsia="宋体" w:hAnsi="Book Antiqua" w:cs="宋体"/>
          <w:b/>
          <w:bCs/>
          <w:kern w:val="0"/>
          <w:sz w:val="24"/>
          <w:szCs w:val="24"/>
        </w:rPr>
        <w:t xml:space="preserve"> C</w:t>
      </w:r>
      <w:r w:rsidRPr="007B67AE">
        <w:rPr>
          <w:rFonts w:ascii="Book Antiqua" w:eastAsia="宋体" w:hAnsi="Book Antiqua" w:cs="宋体"/>
          <w:kern w:val="0"/>
          <w:sz w:val="24"/>
          <w:szCs w:val="24"/>
        </w:rPr>
        <w:t xml:space="preserve">, Gonzalez C, </w:t>
      </w:r>
      <w:proofErr w:type="spellStart"/>
      <w:r w:rsidRPr="007B67AE">
        <w:rPr>
          <w:rFonts w:ascii="Book Antiqua" w:eastAsia="宋体" w:hAnsi="Book Antiqua" w:cs="宋体"/>
          <w:kern w:val="0"/>
          <w:sz w:val="24"/>
          <w:szCs w:val="24"/>
        </w:rPr>
        <w:t>Pezzino</w:t>
      </w:r>
      <w:proofErr w:type="spellEnd"/>
      <w:r w:rsidRPr="007B67AE">
        <w:rPr>
          <w:rFonts w:ascii="Book Antiqua" w:eastAsia="宋体" w:hAnsi="Book Antiqua" w:cs="宋体"/>
          <w:kern w:val="0"/>
          <w:sz w:val="24"/>
          <w:szCs w:val="24"/>
        </w:rPr>
        <w:t xml:space="preserve"> S, </w:t>
      </w:r>
      <w:proofErr w:type="spellStart"/>
      <w:r w:rsidRPr="007B67AE">
        <w:rPr>
          <w:rFonts w:ascii="Book Antiqua" w:eastAsia="宋体" w:hAnsi="Book Antiqua" w:cs="宋体"/>
          <w:kern w:val="0"/>
          <w:sz w:val="24"/>
          <w:szCs w:val="24"/>
        </w:rPr>
        <w:t>Florenty</w:t>
      </w:r>
      <w:proofErr w:type="spellEnd"/>
      <w:r w:rsidRPr="007B67AE">
        <w:rPr>
          <w:rFonts w:ascii="Book Antiqua" w:eastAsia="宋体" w:hAnsi="Book Antiqua" w:cs="宋体"/>
          <w:kern w:val="0"/>
          <w:sz w:val="24"/>
          <w:szCs w:val="24"/>
        </w:rPr>
        <w:t xml:space="preserve"> S, Rosette-</w:t>
      </w:r>
      <w:proofErr w:type="spellStart"/>
      <w:r w:rsidRPr="007B67AE">
        <w:rPr>
          <w:rFonts w:ascii="Book Antiqua" w:eastAsia="宋体" w:hAnsi="Book Antiqua" w:cs="宋体"/>
          <w:kern w:val="0"/>
          <w:sz w:val="24"/>
          <w:szCs w:val="24"/>
        </w:rPr>
        <w:t>Narece</w:t>
      </w:r>
      <w:proofErr w:type="spellEnd"/>
      <w:r w:rsidRPr="007B67AE">
        <w:rPr>
          <w:rFonts w:ascii="Book Antiqua" w:eastAsia="宋体" w:hAnsi="Book Antiqua" w:cs="宋体"/>
          <w:kern w:val="0"/>
          <w:sz w:val="24"/>
          <w:szCs w:val="24"/>
        </w:rPr>
        <w:t xml:space="preserve"> M, Gin H, </w:t>
      </w:r>
      <w:proofErr w:type="spellStart"/>
      <w:r w:rsidRPr="007B67AE">
        <w:rPr>
          <w:rFonts w:ascii="Book Antiqua" w:eastAsia="宋体" w:hAnsi="Book Antiqua" w:cs="宋体"/>
          <w:kern w:val="0"/>
          <w:sz w:val="24"/>
          <w:szCs w:val="24"/>
        </w:rPr>
        <w:t>Rigalleau</w:t>
      </w:r>
      <w:proofErr w:type="spellEnd"/>
      <w:r w:rsidRPr="007B67AE">
        <w:rPr>
          <w:rFonts w:ascii="Book Antiqua" w:eastAsia="宋体" w:hAnsi="Book Antiqua" w:cs="宋体"/>
          <w:kern w:val="0"/>
          <w:sz w:val="24"/>
          <w:szCs w:val="24"/>
        </w:rPr>
        <w:t xml:space="preserve"> V. Low physical activity in patients with type 2 diabetes: the role of obesity. </w:t>
      </w:r>
      <w:r w:rsidRPr="007B67AE">
        <w:rPr>
          <w:rFonts w:ascii="Book Antiqua" w:eastAsia="宋体" w:hAnsi="Book Antiqua" w:cs="宋体"/>
          <w:i/>
          <w:iCs/>
          <w:kern w:val="0"/>
          <w:sz w:val="24"/>
          <w:szCs w:val="24"/>
        </w:rPr>
        <w:t xml:space="preserve">Diabetes </w:t>
      </w:r>
      <w:proofErr w:type="spellStart"/>
      <w:r w:rsidRPr="007B67AE">
        <w:rPr>
          <w:rFonts w:ascii="Book Antiqua" w:eastAsia="宋体" w:hAnsi="Book Antiqua" w:cs="宋体"/>
          <w:i/>
          <w:iCs/>
          <w:kern w:val="0"/>
          <w:sz w:val="24"/>
          <w:szCs w:val="24"/>
        </w:rPr>
        <w:t>Metab</w:t>
      </w:r>
      <w:proofErr w:type="spellEnd"/>
      <w:r w:rsidRPr="007B67AE">
        <w:rPr>
          <w:rFonts w:ascii="Book Antiqua" w:eastAsia="宋体" w:hAnsi="Book Antiqua" w:cs="宋体"/>
          <w:kern w:val="0"/>
          <w:sz w:val="24"/>
          <w:szCs w:val="24"/>
        </w:rPr>
        <w:t> 2013; </w:t>
      </w:r>
      <w:r w:rsidRPr="007B67AE">
        <w:rPr>
          <w:rFonts w:ascii="Book Antiqua" w:eastAsia="宋体" w:hAnsi="Book Antiqua" w:cs="宋体"/>
          <w:b/>
          <w:bCs/>
          <w:kern w:val="0"/>
          <w:sz w:val="24"/>
          <w:szCs w:val="24"/>
        </w:rPr>
        <w:t>39</w:t>
      </w:r>
      <w:r w:rsidRPr="007B67AE">
        <w:rPr>
          <w:rFonts w:ascii="Book Antiqua" w:eastAsia="宋体" w:hAnsi="Book Antiqua" w:cs="宋体"/>
          <w:kern w:val="0"/>
          <w:sz w:val="24"/>
          <w:szCs w:val="24"/>
        </w:rPr>
        <w:t>: 85-87 [PMID: 23159129 DOI: 10.1016/j.diabet.2012.09.003]</w:t>
      </w:r>
    </w:p>
    <w:p w14:paraId="198E87E4" w14:textId="77777777" w:rsidR="009F32F0" w:rsidRPr="007B67AE" w:rsidRDefault="009F32F0" w:rsidP="009F32F0">
      <w:pPr>
        <w:widowControl/>
        <w:spacing w:line="360" w:lineRule="auto"/>
        <w:rPr>
          <w:rFonts w:ascii="Book Antiqua" w:eastAsia="宋体" w:hAnsi="Book Antiqua" w:cs="宋体"/>
          <w:kern w:val="0"/>
          <w:sz w:val="24"/>
          <w:szCs w:val="24"/>
        </w:rPr>
      </w:pPr>
      <w:proofErr w:type="gramStart"/>
      <w:r w:rsidRPr="007B67AE">
        <w:rPr>
          <w:rFonts w:ascii="Book Antiqua" w:eastAsia="宋体" w:hAnsi="Book Antiqua" w:cs="宋体"/>
          <w:kern w:val="0"/>
          <w:sz w:val="24"/>
          <w:szCs w:val="24"/>
        </w:rPr>
        <w:t>5 </w:t>
      </w:r>
      <w:r w:rsidRPr="007B67AE">
        <w:rPr>
          <w:rFonts w:ascii="Book Antiqua" w:eastAsia="宋体" w:hAnsi="Book Antiqua" w:cs="宋体"/>
          <w:b/>
          <w:bCs/>
          <w:kern w:val="0"/>
          <w:sz w:val="24"/>
          <w:szCs w:val="24"/>
        </w:rPr>
        <w:t>Cuff DJ</w:t>
      </w:r>
      <w:r w:rsidRPr="007B67AE">
        <w:rPr>
          <w:rFonts w:ascii="Book Antiqua" w:eastAsia="宋体" w:hAnsi="Book Antiqua" w:cs="宋体"/>
          <w:kern w:val="0"/>
          <w:sz w:val="24"/>
          <w:szCs w:val="24"/>
        </w:rPr>
        <w:t xml:space="preserve">, </w:t>
      </w:r>
      <w:proofErr w:type="spellStart"/>
      <w:r w:rsidRPr="007B67AE">
        <w:rPr>
          <w:rFonts w:ascii="Book Antiqua" w:eastAsia="宋体" w:hAnsi="Book Antiqua" w:cs="宋体"/>
          <w:kern w:val="0"/>
          <w:sz w:val="24"/>
          <w:szCs w:val="24"/>
        </w:rPr>
        <w:t>Meneilly</w:t>
      </w:r>
      <w:proofErr w:type="spellEnd"/>
      <w:r w:rsidRPr="007B67AE">
        <w:rPr>
          <w:rFonts w:ascii="Book Antiqua" w:eastAsia="宋体" w:hAnsi="Book Antiqua" w:cs="宋体"/>
          <w:kern w:val="0"/>
          <w:sz w:val="24"/>
          <w:szCs w:val="24"/>
        </w:rPr>
        <w:t xml:space="preserve"> GS, Martin A, </w:t>
      </w:r>
      <w:proofErr w:type="spellStart"/>
      <w:r w:rsidRPr="007B67AE">
        <w:rPr>
          <w:rFonts w:ascii="Book Antiqua" w:eastAsia="宋体" w:hAnsi="Book Antiqua" w:cs="宋体"/>
          <w:kern w:val="0"/>
          <w:sz w:val="24"/>
          <w:szCs w:val="24"/>
        </w:rPr>
        <w:t>Ignaszewski</w:t>
      </w:r>
      <w:proofErr w:type="spellEnd"/>
      <w:r w:rsidRPr="007B67AE">
        <w:rPr>
          <w:rFonts w:ascii="Book Antiqua" w:eastAsia="宋体" w:hAnsi="Book Antiqua" w:cs="宋体"/>
          <w:kern w:val="0"/>
          <w:sz w:val="24"/>
          <w:szCs w:val="24"/>
        </w:rPr>
        <w:t xml:space="preserve"> A, </w:t>
      </w:r>
      <w:proofErr w:type="spellStart"/>
      <w:r w:rsidRPr="007B67AE">
        <w:rPr>
          <w:rFonts w:ascii="Book Antiqua" w:eastAsia="宋体" w:hAnsi="Book Antiqua" w:cs="宋体"/>
          <w:kern w:val="0"/>
          <w:sz w:val="24"/>
          <w:szCs w:val="24"/>
        </w:rPr>
        <w:t>Tildesley</w:t>
      </w:r>
      <w:proofErr w:type="spellEnd"/>
      <w:r w:rsidRPr="007B67AE">
        <w:rPr>
          <w:rFonts w:ascii="Book Antiqua" w:eastAsia="宋体" w:hAnsi="Book Antiqua" w:cs="宋体"/>
          <w:kern w:val="0"/>
          <w:sz w:val="24"/>
          <w:szCs w:val="24"/>
        </w:rPr>
        <w:t xml:space="preserve"> HD, </w:t>
      </w:r>
      <w:proofErr w:type="spellStart"/>
      <w:r w:rsidRPr="007B67AE">
        <w:rPr>
          <w:rFonts w:ascii="Book Antiqua" w:eastAsia="宋体" w:hAnsi="Book Antiqua" w:cs="宋体"/>
          <w:kern w:val="0"/>
          <w:sz w:val="24"/>
          <w:szCs w:val="24"/>
        </w:rPr>
        <w:t>Frohlich</w:t>
      </w:r>
      <w:proofErr w:type="spellEnd"/>
      <w:r w:rsidRPr="007B67AE">
        <w:rPr>
          <w:rFonts w:ascii="Book Antiqua" w:eastAsia="宋体" w:hAnsi="Book Antiqua" w:cs="宋体"/>
          <w:kern w:val="0"/>
          <w:sz w:val="24"/>
          <w:szCs w:val="24"/>
        </w:rPr>
        <w:t xml:space="preserve"> JJ.</w:t>
      </w:r>
      <w:proofErr w:type="gramEnd"/>
      <w:r w:rsidRPr="007B67AE">
        <w:rPr>
          <w:rFonts w:ascii="Book Antiqua" w:eastAsia="宋体" w:hAnsi="Book Antiqua" w:cs="宋体"/>
          <w:kern w:val="0"/>
          <w:sz w:val="24"/>
          <w:szCs w:val="24"/>
        </w:rPr>
        <w:t xml:space="preserve"> </w:t>
      </w:r>
      <w:proofErr w:type="gramStart"/>
      <w:r w:rsidRPr="007B67AE">
        <w:rPr>
          <w:rFonts w:ascii="Book Antiqua" w:eastAsia="宋体" w:hAnsi="Book Antiqua" w:cs="宋体"/>
          <w:kern w:val="0"/>
          <w:sz w:val="24"/>
          <w:szCs w:val="24"/>
        </w:rPr>
        <w:t>Effective exercise modality to reduce insulin resistance in women with type 2 diabetes.</w:t>
      </w:r>
      <w:proofErr w:type="gramEnd"/>
      <w:r w:rsidRPr="007B67AE">
        <w:rPr>
          <w:rFonts w:ascii="Book Antiqua" w:eastAsia="宋体" w:hAnsi="Book Antiqua" w:cs="宋体"/>
          <w:kern w:val="0"/>
          <w:sz w:val="24"/>
          <w:szCs w:val="24"/>
        </w:rPr>
        <w:t> </w:t>
      </w:r>
      <w:r w:rsidRPr="007B67AE">
        <w:rPr>
          <w:rFonts w:ascii="Book Antiqua" w:eastAsia="宋体" w:hAnsi="Book Antiqua" w:cs="宋体"/>
          <w:i/>
          <w:iCs/>
          <w:kern w:val="0"/>
          <w:sz w:val="24"/>
          <w:szCs w:val="24"/>
        </w:rPr>
        <w:t>Diabetes Care</w:t>
      </w:r>
      <w:r w:rsidRPr="007B67AE">
        <w:rPr>
          <w:rFonts w:ascii="Book Antiqua" w:eastAsia="宋体" w:hAnsi="Book Antiqua" w:cs="宋体"/>
          <w:kern w:val="0"/>
          <w:sz w:val="24"/>
          <w:szCs w:val="24"/>
        </w:rPr>
        <w:t> 2003; </w:t>
      </w:r>
      <w:r w:rsidRPr="007B67AE">
        <w:rPr>
          <w:rFonts w:ascii="Book Antiqua" w:eastAsia="宋体" w:hAnsi="Book Antiqua" w:cs="宋体"/>
          <w:b/>
          <w:bCs/>
          <w:kern w:val="0"/>
          <w:sz w:val="24"/>
          <w:szCs w:val="24"/>
        </w:rPr>
        <w:t>26</w:t>
      </w:r>
      <w:r w:rsidRPr="007B67AE">
        <w:rPr>
          <w:rFonts w:ascii="Book Antiqua" w:eastAsia="宋体" w:hAnsi="Book Antiqua" w:cs="宋体"/>
          <w:kern w:val="0"/>
          <w:sz w:val="24"/>
          <w:szCs w:val="24"/>
        </w:rPr>
        <w:t xml:space="preserve">: 2977-2982 [PMID: 14578226 DOI: </w:t>
      </w:r>
      <w:hyperlink r:id="rId12" w:tgtFrame="_blank" w:history="1">
        <w:r w:rsidRPr="007B67AE">
          <w:rPr>
            <w:rStyle w:val="a3"/>
            <w:rFonts w:ascii="Book Antiqua" w:hAnsi="Book Antiqua"/>
            <w:color w:val="auto"/>
            <w:sz w:val="24"/>
            <w:szCs w:val="24"/>
            <w:u w:val="none"/>
            <w:shd w:val="clear" w:color="auto" w:fill="FFFFFF"/>
          </w:rPr>
          <w:t>10.2337/diacare.26.11.2977</w:t>
        </w:r>
      </w:hyperlink>
      <w:r w:rsidRPr="007B67AE">
        <w:rPr>
          <w:rFonts w:ascii="Book Antiqua" w:eastAsia="宋体" w:hAnsi="Book Antiqua" w:cs="宋体"/>
          <w:kern w:val="0"/>
          <w:sz w:val="24"/>
          <w:szCs w:val="24"/>
        </w:rPr>
        <w:t>]</w:t>
      </w:r>
    </w:p>
    <w:p w14:paraId="0BFFE7F5"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6 </w:t>
      </w:r>
      <w:proofErr w:type="spellStart"/>
      <w:r w:rsidRPr="007B67AE">
        <w:rPr>
          <w:rFonts w:ascii="Book Antiqua" w:eastAsia="宋体" w:hAnsi="Book Antiqua" w:cs="宋体"/>
          <w:b/>
          <w:bCs/>
          <w:kern w:val="0"/>
          <w:sz w:val="24"/>
          <w:szCs w:val="24"/>
        </w:rPr>
        <w:t>Ozdirenç</w:t>
      </w:r>
      <w:proofErr w:type="spellEnd"/>
      <w:r w:rsidRPr="007B67AE">
        <w:rPr>
          <w:rFonts w:ascii="Book Antiqua" w:eastAsia="宋体" w:hAnsi="Book Antiqua" w:cs="宋体"/>
          <w:b/>
          <w:bCs/>
          <w:kern w:val="0"/>
          <w:sz w:val="24"/>
          <w:szCs w:val="24"/>
        </w:rPr>
        <w:t xml:space="preserve"> M</w:t>
      </w:r>
      <w:r w:rsidRPr="007B67AE">
        <w:rPr>
          <w:rFonts w:ascii="Book Antiqua" w:eastAsia="宋体" w:hAnsi="Book Antiqua" w:cs="宋体"/>
          <w:kern w:val="0"/>
          <w:sz w:val="24"/>
          <w:szCs w:val="24"/>
        </w:rPr>
        <w:t xml:space="preserve">, </w:t>
      </w:r>
      <w:proofErr w:type="spellStart"/>
      <w:r w:rsidRPr="007B67AE">
        <w:rPr>
          <w:rFonts w:ascii="Book Antiqua" w:eastAsia="宋体" w:hAnsi="Book Antiqua" w:cs="宋体"/>
          <w:kern w:val="0"/>
          <w:sz w:val="24"/>
          <w:szCs w:val="24"/>
        </w:rPr>
        <w:t>Bibero</w:t>
      </w:r>
      <w:r w:rsidRPr="007B67AE">
        <w:rPr>
          <w:rFonts w:ascii="Book Antiqua" w:hAnsi="Book Antiqua" w:cs="MS Mincho"/>
          <w:kern w:val="0"/>
          <w:sz w:val="24"/>
          <w:szCs w:val="24"/>
        </w:rPr>
        <w:t>ğ</w:t>
      </w:r>
      <w:r w:rsidRPr="007B67AE">
        <w:rPr>
          <w:rFonts w:ascii="Book Antiqua" w:eastAsia="宋体" w:hAnsi="Book Antiqua" w:cs="宋体"/>
          <w:kern w:val="0"/>
          <w:sz w:val="24"/>
          <w:szCs w:val="24"/>
        </w:rPr>
        <w:t>lu</w:t>
      </w:r>
      <w:proofErr w:type="spellEnd"/>
      <w:r w:rsidRPr="007B67AE">
        <w:rPr>
          <w:rFonts w:ascii="Book Antiqua" w:eastAsia="宋体" w:hAnsi="Book Antiqua" w:cs="宋体"/>
          <w:kern w:val="0"/>
          <w:sz w:val="24"/>
          <w:szCs w:val="24"/>
        </w:rPr>
        <w:t xml:space="preserve"> S, </w:t>
      </w:r>
      <w:proofErr w:type="spellStart"/>
      <w:r w:rsidRPr="007B67AE">
        <w:rPr>
          <w:rFonts w:ascii="Book Antiqua" w:eastAsia="宋体" w:hAnsi="Book Antiqua" w:cs="宋体"/>
          <w:kern w:val="0"/>
          <w:sz w:val="24"/>
          <w:szCs w:val="24"/>
        </w:rPr>
        <w:t>Ozcan</w:t>
      </w:r>
      <w:proofErr w:type="spellEnd"/>
      <w:r w:rsidRPr="007B67AE">
        <w:rPr>
          <w:rFonts w:ascii="Book Antiqua" w:eastAsia="宋体" w:hAnsi="Book Antiqua" w:cs="宋体"/>
          <w:kern w:val="0"/>
          <w:sz w:val="24"/>
          <w:szCs w:val="24"/>
        </w:rPr>
        <w:t xml:space="preserve"> A. Evaluation of physical fitness in patients with Type 2 diabetes mellitus. </w:t>
      </w:r>
      <w:r w:rsidRPr="007B67AE">
        <w:rPr>
          <w:rFonts w:ascii="Book Antiqua" w:eastAsia="宋体" w:hAnsi="Book Antiqua" w:cs="宋体"/>
          <w:i/>
          <w:iCs/>
          <w:kern w:val="0"/>
          <w:sz w:val="24"/>
          <w:szCs w:val="24"/>
        </w:rPr>
        <w:t xml:space="preserve">Diabetes Res </w:t>
      </w:r>
      <w:proofErr w:type="spellStart"/>
      <w:r w:rsidRPr="007B67AE">
        <w:rPr>
          <w:rFonts w:ascii="Book Antiqua" w:eastAsia="宋体" w:hAnsi="Book Antiqua" w:cs="宋体"/>
          <w:i/>
          <w:iCs/>
          <w:kern w:val="0"/>
          <w:sz w:val="24"/>
          <w:szCs w:val="24"/>
        </w:rPr>
        <w:t>Clin</w:t>
      </w:r>
      <w:proofErr w:type="spellEnd"/>
      <w:r w:rsidRPr="007B67AE">
        <w:rPr>
          <w:rFonts w:ascii="Book Antiqua" w:eastAsia="宋体" w:hAnsi="Book Antiqua" w:cs="宋体"/>
          <w:i/>
          <w:iCs/>
          <w:kern w:val="0"/>
          <w:sz w:val="24"/>
          <w:szCs w:val="24"/>
        </w:rPr>
        <w:t xml:space="preserve"> </w:t>
      </w:r>
      <w:proofErr w:type="spellStart"/>
      <w:r w:rsidRPr="007B67AE">
        <w:rPr>
          <w:rFonts w:ascii="Book Antiqua" w:eastAsia="宋体" w:hAnsi="Book Antiqua" w:cs="宋体"/>
          <w:i/>
          <w:iCs/>
          <w:kern w:val="0"/>
          <w:sz w:val="24"/>
          <w:szCs w:val="24"/>
        </w:rPr>
        <w:t>Pract</w:t>
      </w:r>
      <w:proofErr w:type="spellEnd"/>
      <w:r w:rsidRPr="007B67AE">
        <w:rPr>
          <w:rFonts w:ascii="Book Antiqua" w:eastAsia="宋体" w:hAnsi="Book Antiqua" w:cs="宋体"/>
          <w:kern w:val="0"/>
          <w:sz w:val="24"/>
          <w:szCs w:val="24"/>
        </w:rPr>
        <w:t> 2003; </w:t>
      </w:r>
      <w:r w:rsidRPr="007B67AE">
        <w:rPr>
          <w:rFonts w:ascii="Book Antiqua" w:eastAsia="宋体" w:hAnsi="Book Antiqua" w:cs="宋体"/>
          <w:b/>
          <w:bCs/>
          <w:kern w:val="0"/>
          <w:sz w:val="24"/>
          <w:szCs w:val="24"/>
        </w:rPr>
        <w:t>60</w:t>
      </w:r>
      <w:r w:rsidRPr="007B67AE">
        <w:rPr>
          <w:rFonts w:ascii="Book Antiqua" w:eastAsia="宋体" w:hAnsi="Book Antiqua" w:cs="宋体"/>
          <w:kern w:val="0"/>
          <w:sz w:val="24"/>
          <w:szCs w:val="24"/>
        </w:rPr>
        <w:t xml:space="preserve">: 171-176 [PMID: 12757989 DOI: </w:t>
      </w:r>
      <w:hyperlink r:id="rId13" w:tgtFrame="_blank" w:history="1">
        <w:r w:rsidRPr="007B67AE">
          <w:rPr>
            <w:rStyle w:val="a3"/>
            <w:rFonts w:ascii="Book Antiqua" w:hAnsi="Book Antiqua"/>
            <w:color w:val="auto"/>
            <w:sz w:val="24"/>
            <w:szCs w:val="24"/>
            <w:u w:val="none"/>
            <w:shd w:val="clear" w:color="auto" w:fill="FFFFFF"/>
          </w:rPr>
          <w:t>10.1016/S0168-8227(03)00064-0</w:t>
        </w:r>
      </w:hyperlink>
      <w:r w:rsidRPr="007B67AE">
        <w:rPr>
          <w:rFonts w:ascii="Book Antiqua" w:eastAsia="宋体" w:hAnsi="Book Antiqua" w:cs="宋体"/>
          <w:kern w:val="0"/>
          <w:sz w:val="24"/>
          <w:szCs w:val="24"/>
        </w:rPr>
        <w:t>]</w:t>
      </w:r>
    </w:p>
    <w:p w14:paraId="73726955"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7 </w:t>
      </w:r>
      <w:r w:rsidRPr="007B67AE">
        <w:rPr>
          <w:rFonts w:ascii="Book Antiqua" w:eastAsia="宋体" w:hAnsi="Book Antiqua" w:cs="宋体"/>
          <w:b/>
          <w:bCs/>
          <w:kern w:val="0"/>
          <w:sz w:val="24"/>
          <w:szCs w:val="24"/>
        </w:rPr>
        <w:t>Sayer AA</w:t>
      </w:r>
      <w:r w:rsidRPr="007B67AE">
        <w:rPr>
          <w:rFonts w:ascii="Book Antiqua" w:eastAsia="宋体" w:hAnsi="Book Antiqua" w:cs="宋体"/>
          <w:kern w:val="0"/>
          <w:sz w:val="24"/>
          <w:szCs w:val="24"/>
        </w:rPr>
        <w:t xml:space="preserve">, Dennison EM, </w:t>
      </w:r>
      <w:proofErr w:type="spellStart"/>
      <w:r w:rsidRPr="007B67AE">
        <w:rPr>
          <w:rFonts w:ascii="Book Antiqua" w:eastAsia="宋体" w:hAnsi="Book Antiqua" w:cs="宋体"/>
          <w:kern w:val="0"/>
          <w:sz w:val="24"/>
          <w:szCs w:val="24"/>
        </w:rPr>
        <w:t>Syddall</w:t>
      </w:r>
      <w:proofErr w:type="spellEnd"/>
      <w:r w:rsidRPr="007B67AE">
        <w:rPr>
          <w:rFonts w:ascii="Book Antiqua" w:eastAsia="宋体" w:hAnsi="Book Antiqua" w:cs="宋体"/>
          <w:kern w:val="0"/>
          <w:sz w:val="24"/>
          <w:szCs w:val="24"/>
        </w:rPr>
        <w:t xml:space="preserve"> HE, </w:t>
      </w:r>
      <w:proofErr w:type="spellStart"/>
      <w:r w:rsidRPr="007B67AE">
        <w:rPr>
          <w:rFonts w:ascii="Book Antiqua" w:eastAsia="宋体" w:hAnsi="Book Antiqua" w:cs="宋体"/>
          <w:kern w:val="0"/>
          <w:sz w:val="24"/>
          <w:szCs w:val="24"/>
        </w:rPr>
        <w:t>Gilbody</w:t>
      </w:r>
      <w:proofErr w:type="spellEnd"/>
      <w:r w:rsidRPr="007B67AE">
        <w:rPr>
          <w:rFonts w:ascii="Book Antiqua" w:eastAsia="宋体" w:hAnsi="Book Antiqua" w:cs="宋体"/>
          <w:kern w:val="0"/>
          <w:sz w:val="24"/>
          <w:szCs w:val="24"/>
        </w:rPr>
        <w:t xml:space="preserve"> HJ, Phillips DI, Cooper C. Type 2 diabetes, muscle strength, and impaired physical function: the tip of the </w:t>
      </w:r>
      <w:r w:rsidRPr="007B67AE">
        <w:rPr>
          <w:rFonts w:ascii="Book Antiqua" w:eastAsia="宋体" w:hAnsi="Book Antiqua" w:cs="宋体"/>
          <w:kern w:val="0"/>
          <w:sz w:val="24"/>
          <w:szCs w:val="24"/>
        </w:rPr>
        <w:lastRenderedPageBreak/>
        <w:t>iceberg? </w:t>
      </w:r>
      <w:r w:rsidRPr="007B67AE">
        <w:rPr>
          <w:rFonts w:ascii="Book Antiqua" w:eastAsia="宋体" w:hAnsi="Book Antiqua" w:cs="宋体"/>
          <w:i/>
          <w:iCs/>
          <w:kern w:val="0"/>
          <w:sz w:val="24"/>
          <w:szCs w:val="24"/>
        </w:rPr>
        <w:t>Diabetes Care</w:t>
      </w:r>
      <w:r w:rsidRPr="007B67AE">
        <w:rPr>
          <w:rFonts w:ascii="Book Antiqua" w:eastAsia="宋体" w:hAnsi="Book Antiqua" w:cs="宋体"/>
          <w:kern w:val="0"/>
          <w:sz w:val="24"/>
          <w:szCs w:val="24"/>
        </w:rPr>
        <w:t> 2005; </w:t>
      </w:r>
      <w:r w:rsidRPr="007B67AE">
        <w:rPr>
          <w:rFonts w:ascii="Book Antiqua" w:eastAsia="宋体" w:hAnsi="Book Antiqua" w:cs="宋体"/>
          <w:b/>
          <w:bCs/>
          <w:kern w:val="0"/>
          <w:sz w:val="24"/>
          <w:szCs w:val="24"/>
        </w:rPr>
        <w:t>28</w:t>
      </w:r>
      <w:r w:rsidRPr="007B67AE">
        <w:rPr>
          <w:rFonts w:ascii="Book Antiqua" w:eastAsia="宋体" w:hAnsi="Book Antiqua" w:cs="宋体"/>
          <w:kern w:val="0"/>
          <w:sz w:val="24"/>
          <w:szCs w:val="24"/>
        </w:rPr>
        <w:t xml:space="preserve">: 2541-2542 [PMID: 16186295 DOI: </w:t>
      </w:r>
      <w:hyperlink r:id="rId14" w:tgtFrame="_blank" w:history="1">
        <w:r w:rsidRPr="007B67AE">
          <w:rPr>
            <w:rStyle w:val="a3"/>
            <w:rFonts w:ascii="Book Antiqua" w:hAnsi="Book Antiqua"/>
            <w:color w:val="auto"/>
            <w:sz w:val="24"/>
            <w:szCs w:val="24"/>
            <w:u w:val="none"/>
            <w:shd w:val="clear" w:color="auto" w:fill="FFFFFF"/>
          </w:rPr>
          <w:t>10.2337/diacare.28.10.2541</w:t>
        </w:r>
      </w:hyperlink>
      <w:r w:rsidRPr="007B67AE">
        <w:rPr>
          <w:rFonts w:ascii="Book Antiqua" w:eastAsia="宋体" w:hAnsi="Book Antiqua" w:cs="宋体"/>
          <w:kern w:val="0"/>
          <w:sz w:val="24"/>
          <w:szCs w:val="24"/>
        </w:rPr>
        <w:t>]</w:t>
      </w:r>
    </w:p>
    <w:p w14:paraId="073FDF16"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8 </w:t>
      </w:r>
      <w:proofErr w:type="spellStart"/>
      <w:r w:rsidRPr="007B67AE">
        <w:rPr>
          <w:rFonts w:ascii="Book Antiqua" w:eastAsia="宋体" w:hAnsi="Book Antiqua" w:cs="宋体"/>
          <w:b/>
          <w:bCs/>
          <w:kern w:val="0"/>
          <w:sz w:val="24"/>
          <w:szCs w:val="24"/>
        </w:rPr>
        <w:t>Cetinus</w:t>
      </w:r>
      <w:proofErr w:type="spellEnd"/>
      <w:r w:rsidRPr="007B67AE">
        <w:rPr>
          <w:rFonts w:ascii="Book Antiqua" w:eastAsia="宋体" w:hAnsi="Book Antiqua" w:cs="宋体"/>
          <w:b/>
          <w:bCs/>
          <w:kern w:val="0"/>
          <w:sz w:val="24"/>
          <w:szCs w:val="24"/>
        </w:rPr>
        <w:t xml:space="preserve"> E</w:t>
      </w:r>
      <w:r w:rsidRPr="007B67AE">
        <w:rPr>
          <w:rFonts w:ascii="Book Antiqua" w:eastAsia="宋体" w:hAnsi="Book Antiqua" w:cs="宋体"/>
          <w:kern w:val="0"/>
          <w:sz w:val="24"/>
          <w:szCs w:val="24"/>
        </w:rPr>
        <w:t xml:space="preserve">, </w:t>
      </w:r>
      <w:proofErr w:type="spellStart"/>
      <w:r w:rsidRPr="007B67AE">
        <w:rPr>
          <w:rFonts w:ascii="Book Antiqua" w:eastAsia="宋体" w:hAnsi="Book Antiqua" w:cs="宋体"/>
          <w:kern w:val="0"/>
          <w:sz w:val="24"/>
          <w:szCs w:val="24"/>
        </w:rPr>
        <w:t>Buyukbese</w:t>
      </w:r>
      <w:proofErr w:type="spellEnd"/>
      <w:r w:rsidRPr="007B67AE">
        <w:rPr>
          <w:rFonts w:ascii="Book Antiqua" w:eastAsia="宋体" w:hAnsi="Book Antiqua" w:cs="宋体"/>
          <w:kern w:val="0"/>
          <w:sz w:val="24"/>
          <w:szCs w:val="24"/>
        </w:rPr>
        <w:t xml:space="preserve"> MA, </w:t>
      </w:r>
      <w:proofErr w:type="spellStart"/>
      <w:r w:rsidRPr="007B67AE">
        <w:rPr>
          <w:rFonts w:ascii="Book Antiqua" w:eastAsia="宋体" w:hAnsi="Book Antiqua" w:cs="宋体"/>
          <w:kern w:val="0"/>
          <w:sz w:val="24"/>
          <w:szCs w:val="24"/>
        </w:rPr>
        <w:t>Uzel</w:t>
      </w:r>
      <w:proofErr w:type="spellEnd"/>
      <w:r w:rsidRPr="007B67AE">
        <w:rPr>
          <w:rFonts w:ascii="Book Antiqua" w:eastAsia="宋体" w:hAnsi="Book Antiqua" w:cs="宋体"/>
          <w:kern w:val="0"/>
          <w:sz w:val="24"/>
          <w:szCs w:val="24"/>
        </w:rPr>
        <w:t xml:space="preserve"> M, </w:t>
      </w:r>
      <w:proofErr w:type="spellStart"/>
      <w:r w:rsidRPr="007B67AE">
        <w:rPr>
          <w:rFonts w:ascii="Book Antiqua" w:eastAsia="宋体" w:hAnsi="Book Antiqua" w:cs="宋体"/>
          <w:kern w:val="0"/>
          <w:sz w:val="24"/>
          <w:szCs w:val="24"/>
        </w:rPr>
        <w:t>Ekerbicer</w:t>
      </w:r>
      <w:proofErr w:type="spellEnd"/>
      <w:r w:rsidRPr="007B67AE">
        <w:rPr>
          <w:rFonts w:ascii="Book Antiqua" w:eastAsia="宋体" w:hAnsi="Book Antiqua" w:cs="宋体"/>
          <w:kern w:val="0"/>
          <w:sz w:val="24"/>
          <w:szCs w:val="24"/>
        </w:rPr>
        <w:t xml:space="preserve"> H, </w:t>
      </w:r>
      <w:proofErr w:type="spellStart"/>
      <w:r w:rsidRPr="007B67AE">
        <w:rPr>
          <w:rFonts w:ascii="Book Antiqua" w:eastAsia="宋体" w:hAnsi="Book Antiqua" w:cs="宋体"/>
          <w:kern w:val="0"/>
          <w:sz w:val="24"/>
          <w:szCs w:val="24"/>
        </w:rPr>
        <w:t>Karaoguz</w:t>
      </w:r>
      <w:proofErr w:type="spellEnd"/>
      <w:r w:rsidRPr="007B67AE">
        <w:rPr>
          <w:rFonts w:ascii="Book Antiqua" w:eastAsia="宋体" w:hAnsi="Book Antiqua" w:cs="宋体"/>
          <w:kern w:val="0"/>
          <w:sz w:val="24"/>
          <w:szCs w:val="24"/>
        </w:rPr>
        <w:t xml:space="preserve"> A. Hand grip strength in patients with type 2 diabetes mellitus. </w:t>
      </w:r>
      <w:r w:rsidRPr="007B67AE">
        <w:rPr>
          <w:rFonts w:ascii="Book Antiqua" w:eastAsia="宋体" w:hAnsi="Book Antiqua" w:cs="宋体"/>
          <w:i/>
          <w:iCs/>
          <w:kern w:val="0"/>
          <w:sz w:val="24"/>
          <w:szCs w:val="24"/>
        </w:rPr>
        <w:t xml:space="preserve">Diabetes Res </w:t>
      </w:r>
      <w:proofErr w:type="spellStart"/>
      <w:r w:rsidRPr="007B67AE">
        <w:rPr>
          <w:rFonts w:ascii="Book Antiqua" w:eastAsia="宋体" w:hAnsi="Book Antiqua" w:cs="宋体"/>
          <w:i/>
          <w:iCs/>
          <w:kern w:val="0"/>
          <w:sz w:val="24"/>
          <w:szCs w:val="24"/>
        </w:rPr>
        <w:t>Clin</w:t>
      </w:r>
      <w:proofErr w:type="spellEnd"/>
      <w:r w:rsidRPr="007B67AE">
        <w:rPr>
          <w:rFonts w:ascii="Book Antiqua" w:eastAsia="宋体" w:hAnsi="Book Antiqua" w:cs="宋体"/>
          <w:i/>
          <w:iCs/>
          <w:kern w:val="0"/>
          <w:sz w:val="24"/>
          <w:szCs w:val="24"/>
        </w:rPr>
        <w:t xml:space="preserve"> </w:t>
      </w:r>
      <w:proofErr w:type="spellStart"/>
      <w:r w:rsidRPr="007B67AE">
        <w:rPr>
          <w:rFonts w:ascii="Book Antiqua" w:eastAsia="宋体" w:hAnsi="Book Antiqua" w:cs="宋体"/>
          <w:i/>
          <w:iCs/>
          <w:kern w:val="0"/>
          <w:sz w:val="24"/>
          <w:szCs w:val="24"/>
        </w:rPr>
        <w:t>Pract</w:t>
      </w:r>
      <w:proofErr w:type="spellEnd"/>
      <w:r w:rsidRPr="007B67AE">
        <w:rPr>
          <w:rFonts w:ascii="Book Antiqua" w:eastAsia="宋体" w:hAnsi="Book Antiqua" w:cs="宋体"/>
          <w:kern w:val="0"/>
          <w:sz w:val="24"/>
          <w:szCs w:val="24"/>
        </w:rPr>
        <w:t> 2005; </w:t>
      </w:r>
      <w:r w:rsidRPr="007B67AE">
        <w:rPr>
          <w:rFonts w:ascii="Book Antiqua" w:eastAsia="宋体" w:hAnsi="Book Antiqua" w:cs="宋体"/>
          <w:b/>
          <w:bCs/>
          <w:kern w:val="0"/>
          <w:sz w:val="24"/>
          <w:szCs w:val="24"/>
        </w:rPr>
        <w:t>70</w:t>
      </w:r>
      <w:r w:rsidRPr="007B67AE">
        <w:rPr>
          <w:rFonts w:ascii="Book Antiqua" w:eastAsia="宋体" w:hAnsi="Book Antiqua" w:cs="宋体"/>
          <w:kern w:val="0"/>
          <w:sz w:val="24"/>
          <w:szCs w:val="24"/>
        </w:rPr>
        <w:t xml:space="preserve">: 278-286 [PMID: 15878215 DOI: </w:t>
      </w:r>
      <w:hyperlink r:id="rId15" w:tgtFrame="_blank" w:history="1">
        <w:r w:rsidRPr="007B67AE">
          <w:rPr>
            <w:rStyle w:val="a3"/>
            <w:rFonts w:ascii="Book Antiqua" w:hAnsi="Book Antiqua"/>
            <w:color w:val="auto"/>
            <w:sz w:val="24"/>
            <w:szCs w:val="24"/>
            <w:u w:val="none"/>
            <w:shd w:val="clear" w:color="auto" w:fill="FFFFFF"/>
          </w:rPr>
          <w:t>10.1016/j.diabres.2005.03.028</w:t>
        </w:r>
      </w:hyperlink>
      <w:r w:rsidRPr="007B67AE">
        <w:rPr>
          <w:rFonts w:ascii="Book Antiqua" w:eastAsia="宋体" w:hAnsi="Book Antiqua" w:cs="宋体"/>
          <w:kern w:val="0"/>
          <w:sz w:val="24"/>
          <w:szCs w:val="24"/>
        </w:rPr>
        <w:t>]</w:t>
      </w:r>
    </w:p>
    <w:p w14:paraId="385E168D"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9 </w:t>
      </w:r>
      <w:proofErr w:type="spellStart"/>
      <w:r w:rsidRPr="007B67AE">
        <w:rPr>
          <w:rFonts w:ascii="Book Antiqua" w:eastAsia="宋体" w:hAnsi="Book Antiqua" w:cs="宋体"/>
          <w:b/>
          <w:bCs/>
          <w:kern w:val="0"/>
          <w:sz w:val="24"/>
          <w:szCs w:val="24"/>
        </w:rPr>
        <w:t>Balducci</w:t>
      </w:r>
      <w:proofErr w:type="spellEnd"/>
      <w:r w:rsidRPr="007B67AE">
        <w:rPr>
          <w:rFonts w:ascii="Book Antiqua" w:eastAsia="宋体" w:hAnsi="Book Antiqua" w:cs="宋体"/>
          <w:b/>
          <w:bCs/>
          <w:kern w:val="0"/>
          <w:sz w:val="24"/>
          <w:szCs w:val="24"/>
        </w:rPr>
        <w:t xml:space="preserve"> S</w:t>
      </w:r>
      <w:r w:rsidRPr="007B67AE">
        <w:rPr>
          <w:rFonts w:ascii="Book Antiqua" w:eastAsia="宋体" w:hAnsi="Book Antiqua" w:cs="宋体"/>
          <w:kern w:val="0"/>
          <w:sz w:val="24"/>
          <w:szCs w:val="24"/>
        </w:rPr>
        <w:t xml:space="preserve">, </w:t>
      </w:r>
      <w:proofErr w:type="spellStart"/>
      <w:r w:rsidRPr="007B67AE">
        <w:rPr>
          <w:rFonts w:ascii="Book Antiqua" w:eastAsia="宋体" w:hAnsi="Book Antiqua" w:cs="宋体"/>
          <w:kern w:val="0"/>
          <w:sz w:val="24"/>
          <w:szCs w:val="24"/>
        </w:rPr>
        <w:t>Sacchetti</w:t>
      </w:r>
      <w:proofErr w:type="spellEnd"/>
      <w:r w:rsidRPr="007B67AE">
        <w:rPr>
          <w:rFonts w:ascii="Book Antiqua" w:eastAsia="宋体" w:hAnsi="Book Antiqua" w:cs="宋体"/>
          <w:kern w:val="0"/>
          <w:sz w:val="24"/>
          <w:szCs w:val="24"/>
        </w:rPr>
        <w:t xml:space="preserve"> M, Orlando G, Salvi L, Pugliese L, Salerno G, </w:t>
      </w:r>
      <w:proofErr w:type="spellStart"/>
      <w:r w:rsidRPr="007B67AE">
        <w:rPr>
          <w:rFonts w:ascii="Book Antiqua" w:eastAsia="宋体" w:hAnsi="Book Antiqua" w:cs="宋体"/>
          <w:kern w:val="0"/>
          <w:sz w:val="24"/>
          <w:szCs w:val="24"/>
        </w:rPr>
        <w:t>D'Errico</w:t>
      </w:r>
      <w:proofErr w:type="spellEnd"/>
      <w:r w:rsidRPr="007B67AE">
        <w:rPr>
          <w:rFonts w:ascii="Book Antiqua" w:eastAsia="宋体" w:hAnsi="Book Antiqua" w:cs="宋体"/>
          <w:kern w:val="0"/>
          <w:sz w:val="24"/>
          <w:szCs w:val="24"/>
        </w:rPr>
        <w:t xml:space="preserve"> V, </w:t>
      </w:r>
      <w:proofErr w:type="spellStart"/>
      <w:r w:rsidRPr="007B67AE">
        <w:rPr>
          <w:rFonts w:ascii="Book Antiqua" w:eastAsia="宋体" w:hAnsi="Book Antiqua" w:cs="宋体"/>
          <w:kern w:val="0"/>
          <w:sz w:val="24"/>
          <w:szCs w:val="24"/>
        </w:rPr>
        <w:t>Iacobini</w:t>
      </w:r>
      <w:proofErr w:type="spellEnd"/>
      <w:r w:rsidRPr="007B67AE">
        <w:rPr>
          <w:rFonts w:ascii="Book Antiqua" w:eastAsia="宋体" w:hAnsi="Book Antiqua" w:cs="宋体"/>
          <w:kern w:val="0"/>
          <w:sz w:val="24"/>
          <w:szCs w:val="24"/>
        </w:rPr>
        <w:t xml:space="preserve"> C, Conti FG, </w:t>
      </w:r>
      <w:proofErr w:type="spellStart"/>
      <w:r w:rsidRPr="007B67AE">
        <w:rPr>
          <w:rFonts w:ascii="Book Antiqua" w:eastAsia="宋体" w:hAnsi="Book Antiqua" w:cs="宋体"/>
          <w:kern w:val="0"/>
          <w:sz w:val="24"/>
          <w:szCs w:val="24"/>
        </w:rPr>
        <w:t>Zanuso</w:t>
      </w:r>
      <w:proofErr w:type="spellEnd"/>
      <w:r w:rsidRPr="007B67AE">
        <w:rPr>
          <w:rFonts w:ascii="Book Antiqua" w:eastAsia="宋体" w:hAnsi="Book Antiqua" w:cs="宋体"/>
          <w:kern w:val="0"/>
          <w:sz w:val="24"/>
          <w:szCs w:val="24"/>
        </w:rPr>
        <w:t xml:space="preserve"> S, </w:t>
      </w:r>
      <w:proofErr w:type="spellStart"/>
      <w:r w:rsidRPr="007B67AE">
        <w:rPr>
          <w:rFonts w:ascii="Book Antiqua" w:eastAsia="宋体" w:hAnsi="Book Antiqua" w:cs="宋体"/>
          <w:kern w:val="0"/>
          <w:sz w:val="24"/>
          <w:szCs w:val="24"/>
        </w:rPr>
        <w:t>Nicolucci</w:t>
      </w:r>
      <w:proofErr w:type="spellEnd"/>
      <w:r w:rsidRPr="007B67AE">
        <w:rPr>
          <w:rFonts w:ascii="Book Antiqua" w:eastAsia="宋体" w:hAnsi="Book Antiqua" w:cs="宋体"/>
          <w:kern w:val="0"/>
          <w:sz w:val="24"/>
          <w:szCs w:val="24"/>
        </w:rPr>
        <w:t xml:space="preserve"> A, Pugliese G. Correlates of muscle strength in diabetes: The study on the assessment of determinants of muscle and bone strength abnormalities in diabetes (SAMBA). </w:t>
      </w:r>
      <w:proofErr w:type="spellStart"/>
      <w:r w:rsidRPr="007B67AE">
        <w:rPr>
          <w:rFonts w:ascii="Book Antiqua" w:eastAsia="宋体" w:hAnsi="Book Antiqua" w:cs="宋体"/>
          <w:i/>
          <w:iCs/>
          <w:kern w:val="0"/>
          <w:sz w:val="24"/>
          <w:szCs w:val="24"/>
        </w:rPr>
        <w:t>Nutr</w:t>
      </w:r>
      <w:proofErr w:type="spellEnd"/>
      <w:r w:rsidRPr="007B67AE">
        <w:rPr>
          <w:rFonts w:ascii="Book Antiqua" w:eastAsia="宋体" w:hAnsi="Book Antiqua" w:cs="宋体"/>
          <w:i/>
          <w:iCs/>
          <w:kern w:val="0"/>
          <w:sz w:val="24"/>
          <w:szCs w:val="24"/>
        </w:rPr>
        <w:t xml:space="preserve"> </w:t>
      </w:r>
      <w:proofErr w:type="spellStart"/>
      <w:r w:rsidRPr="007B67AE">
        <w:rPr>
          <w:rFonts w:ascii="Book Antiqua" w:eastAsia="宋体" w:hAnsi="Book Antiqua" w:cs="宋体"/>
          <w:i/>
          <w:iCs/>
          <w:kern w:val="0"/>
          <w:sz w:val="24"/>
          <w:szCs w:val="24"/>
        </w:rPr>
        <w:t>Metab</w:t>
      </w:r>
      <w:proofErr w:type="spellEnd"/>
      <w:r w:rsidRPr="007B67AE">
        <w:rPr>
          <w:rFonts w:ascii="Book Antiqua" w:eastAsia="宋体" w:hAnsi="Book Antiqua" w:cs="宋体"/>
          <w:i/>
          <w:iCs/>
          <w:kern w:val="0"/>
          <w:sz w:val="24"/>
          <w:szCs w:val="24"/>
        </w:rPr>
        <w:t xml:space="preserve"> </w:t>
      </w:r>
      <w:proofErr w:type="spellStart"/>
      <w:r w:rsidRPr="007B67AE">
        <w:rPr>
          <w:rFonts w:ascii="Book Antiqua" w:eastAsia="宋体" w:hAnsi="Book Antiqua" w:cs="宋体"/>
          <w:i/>
          <w:iCs/>
          <w:kern w:val="0"/>
          <w:sz w:val="24"/>
          <w:szCs w:val="24"/>
        </w:rPr>
        <w:t>Cardiovasc</w:t>
      </w:r>
      <w:proofErr w:type="spellEnd"/>
      <w:r w:rsidRPr="007B67AE">
        <w:rPr>
          <w:rFonts w:ascii="Book Antiqua" w:eastAsia="宋体" w:hAnsi="Book Antiqua" w:cs="宋体"/>
          <w:i/>
          <w:iCs/>
          <w:kern w:val="0"/>
          <w:sz w:val="24"/>
          <w:szCs w:val="24"/>
        </w:rPr>
        <w:t xml:space="preserve"> Dis</w:t>
      </w:r>
      <w:r w:rsidRPr="007B67AE">
        <w:rPr>
          <w:rFonts w:ascii="Book Antiqua" w:eastAsia="宋体" w:hAnsi="Book Antiqua" w:cs="宋体"/>
          <w:kern w:val="0"/>
          <w:sz w:val="24"/>
          <w:szCs w:val="24"/>
        </w:rPr>
        <w:t> 2014; </w:t>
      </w:r>
      <w:r w:rsidRPr="007B67AE">
        <w:rPr>
          <w:rFonts w:ascii="Book Antiqua" w:eastAsia="宋体" w:hAnsi="Book Antiqua" w:cs="宋体"/>
          <w:b/>
          <w:bCs/>
          <w:kern w:val="0"/>
          <w:sz w:val="24"/>
          <w:szCs w:val="24"/>
        </w:rPr>
        <w:t>24</w:t>
      </w:r>
      <w:r w:rsidRPr="007B67AE">
        <w:rPr>
          <w:rFonts w:ascii="Book Antiqua" w:eastAsia="宋体" w:hAnsi="Book Antiqua" w:cs="宋体"/>
          <w:kern w:val="0"/>
          <w:sz w:val="24"/>
          <w:szCs w:val="24"/>
        </w:rPr>
        <w:t>: 18-26 [PMID: 24095149 DOI: 10.1016/j.numecd.2013.04.010]</w:t>
      </w:r>
    </w:p>
    <w:p w14:paraId="0C93E49C"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10 </w:t>
      </w:r>
      <w:proofErr w:type="spellStart"/>
      <w:r w:rsidRPr="007B67AE">
        <w:rPr>
          <w:rFonts w:ascii="Book Antiqua" w:eastAsia="宋体" w:hAnsi="Book Antiqua" w:cs="宋体"/>
          <w:b/>
          <w:bCs/>
          <w:kern w:val="0"/>
          <w:sz w:val="24"/>
          <w:szCs w:val="24"/>
        </w:rPr>
        <w:t>Peyrot</w:t>
      </w:r>
      <w:proofErr w:type="spellEnd"/>
      <w:r w:rsidRPr="007B67AE">
        <w:rPr>
          <w:rFonts w:ascii="Book Antiqua" w:eastAsia="宋体" w:hAnsi="Book Antiqua" w:cs="宋体"/>
          <w:b/>
          <w:bCs/>
          <w:kern w:val="0"/>
          <w:sz w:val="24"/>
          <w:szCs w:val="24"/>
        </w:rPr>
        <w:t xml:space="preserve"> M</w:t>
      </w:r>
      <w:r w:rsidRPr="007B67AE">
        <w:rPr>
          <w:rFonts w:ascii="Book Antiqua" w:eastAsia="宋体" w:hAnsi="Book Antiqua" w:cs="宋体"/>
          <w:kern w:val="0"/>
          <w:sz w:val="24"/>
          <w:szCs w:val="24"/>
        </w:rPr>
        <w:t xml:space="preserve">, Rubin RR, </w:t>
      </w:r>
      <w:proofErr w:type="spellStart"/>
      <w:r w:rsidRPr="007B67AE">
        <w:rPr>
          <w:rFonts w:ascii="Book Antiqua" w:eastAsia="宋体" w:hAnsi="Book Antiqua" w:cs="宋体"/>
          <w:kern w:val="0"/>
          <w:sz w:val="24"/>
          <w:szCs w:val="24"/>
        </w:rPr>
        <w:t>Lauritzen</w:t>
      </w:r>
      <w:proofErr w:type="spellEnd"/>
      <w:r w:rsidRPr="007B67AE">
        <w:rPr>
          <w:rFonts w:ascii="Book Antiqua" w:eastAsia="宋体" w:hAnsi="Book Antiqua" w:cs="宋体"/>
          <w:kern w:val="0"/>
          <w:sz w:val="24"/>
          <w:szCs w:val="24"/>
        </w:rPr>
        <w:t xml:space="preserve"> T, </w:t>
      </w:r>
      <w:proofErr w:type="spellStart"/>
      <w:r w:rsidRPr="007B67AE">
        <w:rPr>
          <w:rFonts w:ascii="Book Antiqua" w:eastAsia="宋体" w:hAnsi="Book Antiqua" w:cs="宋体"/>
          <w:kern w:val="0"/>
          <w:sz w:val="24"/>
          <w:szCs w:val="24"/>
        </w:rPr>
        <w:t>Snoek</w:t>
      </w:r>
      <w:proofErr w:type="spellEnd"/>
      <w:r w:rsidRPr="007B67AE">
        <w:rPr>
          <w:rFonts w:ascii="Book Antiqua" w:eastAsia="宋体" w:hAnsi="Book Antiqua" w:cs="宋体"/>
          <w:kern w:val="0"/>
          <w:sz w:val="24"/>
          <w:szCs w:val="24"/>
        </w:rPr>
        <w:t xml:space="preserve"> FJ, Matthews DR, </w:t>
      </w:r>
      <w:proofErr w:type="spellStart"/>
      <w:r w:rsidRPr="007B67AE">
        <w:rPr>
          <w:rFonts w:ascii="Book Antiqua" w:eastAsia="宋体" w:hAnsi="Book Antiqua" w:cs="宋体"/>
          <w:kern w:val="0"/>
          <w:sz w:val="24"/>
          <w:szCs w:val="24"/>
        </w:rPr>
        <w:t>Skovlund</w:t>
      </w:r>
      <w:proofErr w:type="spellEnd"/>
      <w:r w:rsidRPr="007B67AE">
        <w:rPr>
          <w:rFonts w:ascii="Book Antiqua" w:eastAsia="宋体" w:hAnsi="Book Antiqua" w:cs="宋体"/>
          <w:kern w:val="0"/>
          <w:sz w:val="24"/>
          <w:szCs w:val="24"/>
        </w:rPr>
        <w:t xml:space="preserve"> SE. Psychosocial problems and barriers to improved diabetes management: results of the Cross-National Diabetes Attitudes, Wishes and Needs (DAWN) Study. </w:t>
      </w:r>
      <w:proofErr w:type="spellStart"/>
      <w:r w:rsidRPr="007B67AE">
        <w:rPr>
          <w:rFonts w:ascii="Book Antiqua" w:eastAsia="宋体" w:hAnsi="Book Antiqua" w:cs="宋体"/>
          <w:i/>
          <w:iCs/>
          <w:kern w:val="0"/>
          <w:sz w:val="24"/>
          <w:szCs w:val="24"/>
        </w:rPr>
        <w:t>Diabet</w:t>
      </w:r>
      <w:proofErr w:type="spellEnd"/>
      <w:r w:rsidRPr="007B67AE">
        <w:rPr>
          <w:rFonts w:ascii="Book Antiqua" w:eastAsia="宋体" w:hAnsi="Book Antiqua" w:cs="宋体"/>
          <w:i/>
          <w:iCs/>
          <w:kern w:val="0"/>
          <w:sz w:val="24"/>
          <w:szCs w:val="24"/>
        </w:rPr>
        <w:t xml:space="preserve"> Med</w:t>
      </w:r>
      <w:r w:rsidRPr="007B67AE">
        <w:rPr>
          <w:rFonts w:ascii="Book Antiqua" w:eastAsia="宋体" w:hAnsi="Book Antiqua" w:cs="宋体"/>
          <w:kern w:val="0"/>
          <w:sz w:val="24"/>
          <w:szCs w:val="24"/>
        </w:rPr>
        <w:t> 2005; </w:t>
      </w:r>
      <w:r w:rsidRPr="007B67AE">
        <w:rPr>
          <w:rFonts w:ascii="Book Antiqua" w:eastAsia="宋体" w:hAnsi="Book Antiqua" w:cs="宋体"/>
          <w:b/>
          <w:bCs/>
          <w:kern w:val="0"/>
          <w:sz w:val="24"/>
          <w:szCs w:val="24"/>
        </w:rPr>
        <w:t>22</w:t>
      </w:r>
      <w:r w:rsidRPr="007B67AE">
        <w:rPr>
          <w:rFonts w:ascii="Book Antiqua" w:eastAsia="宋体" w:hAnsi="Book Antiqua" w:cs="宋体"/>
          <w:kern w:val="0"/>
          <w:sz w:val="24"/>
          <w:szCs w:val="24"/>
        </w:rPr>
        <w:t xml:space="preserve">: 1379-1385 [PMID: 16176200 DOI: </w:t>
      </w:r>
      <w:hyperlink r:id="rId16" w:tgtFrame="_blank" w:history="1">
        <w:r w:rsidRPr="007B67AE">
          <w:rPr>
            <w:rStyle w:val="a3"/>
            <w:rFonts w:ascii="Book Antiqua" w:hAnsi="Book Antiqua"/>
            <w:color w:val="auto"/>
            <w:sz w:val="24"/>
            <w:szCs w:val="24"/>
            <w:u w:val="none"/>
            <w:shd w:val="clear" w:color="auto" w:fill="FFFFFF"/>
          </w:rPr>
          <w:t>10.1111/j.1464-5491.2005.01644.x</w:t>
        </w:r>
      </w:hyperlink>
      <w:r w:rsidRPr="007B67AE">
        <w:rPr>
          <w:rFonts w:ascii="Book Antiqua" w:eastAsia="宋体" w:hAnsi="Book Antiqua" w:cs="宋体"/>
          <w:kern w:val="0"/>
          <w:sz w:val="24"/>
          <w:szCs w:val="24"/>
        </w:rPr>
        <w:t>]</w:t>
      </w:r>
    </w:p>
    <w:p w14:paraId="20B5EFCB"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11 </w:t>
      </w:r>
      <w:r w:rsidRPr="007B67AE">
        <w:rPr>
          <w:rFonts w:ascii="Book Antiqua" w:eastAsia="宋体" w:hAnsi="Book Antiqua" w:cs="宋体"/>
          <w:b/>
          <w:bCs/>
          <w:kern w:val="0"/>
          <w:sz w:val="24"/>
          <w:szCs w:val="24"/>
        </w:rPr>
        <w:t>Resnick HE</w:t>
      </w:r>
      <w:r w:rsidRPr="007B67AE">
        <w:rPr>
          <w:rFonts w:ascii="Book Antiqua" w:eastAsia="宋体" w:hAnsi="Book Antiqua" w:cs="宋体"/>
          <w:kern w:val="0"/>
          <w:sz w:val="24"/>
          <w:szCs w:val="24"/>
        </w:rPr>
        <w:t xml:space="preserve">, Foster GL, </w:t>
      </w:r>
      <w:proofErr w:type="spellStart"/>
      <w:r w:rsidRPr="007B67AE">
        <w:rPr>
          <w:rFonts w:ascii="Book Antiqua" w:eastAsia="宋体" w:hAnsi="Book Antiqua" w:cs="宋体"/>
          <w:kern w:val="0"/>
          <w:sz w:val="24"/>
          <w:szCs w:val="24"/>
        </w:rPr>
        <w:t>Bardsley</w:t>
      </w:r>
      <w:proofErr w:type="spellEnd"/>
      <w:r w:rsidRPr="007B67AE">
        <w:rPr>
          <w:rFonts w:ascii="Book Antiqua" w:eastAsia="宋体" w:hAnsi="Book Antiqua" w:cs="宋体"/>
          <w:kern w:val="0"/>
          <w:sz w:val="24"/>
          <w:szCs w:val="24"/>
        </w:rPr>
        <w:t xml:space="preserve"> J, Ratner RE. Achievement of American Diabetes Association clinical practice recommendations among U.S. adults with diabetes, 1999-2002: the National Health and Nutrition Examination Survey. </w:t>
      </w:r>
      <w:r w:rsidRPr="007B67AE">
        <w:rPr>
          <w:rFonts w:ascii="Book Antiqua" w:eastAsia="宋体" w:hAnsi="Book Antiqua" w:cs="宋体"/>
          <w:i/>
          <w:iCs/>
          <w:kern w:val="0"/>
          <w:sz w:val="24"/>
          <w:szCs w:val="24"/>
        </w:rPr>
        <w:t>Diabetes Care</w:t>
      </w:r>
      <w:r w:rsidRPr="007B67AE">
        <w:rPr>
          <w:rFonts w:ascii="Book Antiqua" w:eastAsia="宋体" w:hAnsi="Book Antiqua" w:cs="宋体"/>
          <w:kern w:val="0"/>
          <w:sz w:val="24"/>
          <w:szCs w:val="24"/>
        </w:rPr>
        <w:t> 2006; </w:t>
      </w:r>
      <w:r w:rsidRPr="007B67AE">
        <w:rPr>
          <w:rFonts w:ascii="Book Antiqua" w:eastAsia="宋体" w:hAnsi="Book Antiqua" w:cs="宋体"/>
          <w:b/>
          <w:bCs/>
          <w:kern w:val="0"/>
          <w:sz w:val="24"/>
          <w:szCs w:val="24"/>
        </w:rPr>
        <w:t>29</w:t>
      </w:r>
      <w:r w:rsidRPr="007B67AE">
        <w:rPr>
          <w:rFonts w:ascii="Book Antiqua" w:eastAsia="宋体" w:hAnsi="Book Antiqua" w:cs="宋体"/>
          <w:kern w:val="0"/>
          <w:sz w:val="24"/>
          <w:szCs w:val="24"/>
        </w:rPr>
        <w:t xml:space="preserve">: 531-537 [PMID: 16505501 DOI: </w:t>
      </w:r>
      <w:hyperlink r:id="rId17" w:tgtFrame="_blank" w:history="1">
        <w:r w:rsidRPr="007B67AE">
          <w:rPr>
            <w:rStyle w:val="a3"/>
            <w:rFonts w:ascii="Book Antiqua" w:hAnsi="Book Antiqua"/>
            <w:color w:val="auto"/>
            <w:sz w:val="24"/>
            <w:szCs w:val="24"/>
            <w:u w:val="none"/>
            <w:shd w:val="clear" w:color="auto" w:fill="FFFFFF"/>
          </w:rPr>
          <w:t>10.2337/diacare.29.03.06.dc05-1254</w:t>
        </w:r>
      </w:hyperlink>
      <w:r w:rsidRPr="007B67AE">
        <w:rPr>
          <w:rFonts w:ascii="Book Antiqua" w:eastAsia="宋体" w:hAnsi="Book Antiqua" w:cs="宋体"/>
          <w:kern w:val="0"/>
          <w:sz w:val="24"/>
          <w:szCs w:val="24"/>
        </w:rPr>
        <w:t>]</w:t>
      </w:r>
    </w:p>
    <w:p w14:paraId="7EBCFE48"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12 </w:t>
      </w:r>
      <w:r w:rsidRPr="007B67AE">
        <w:rPr>
          <w:rFonts w:ascii="Book Antiqua" w:eastAsia="宋体" w:hAnsi="Book Antiqua" w:cs="宋体"/>
          <w:b/>
          <w:bCs/>
          <w:kern w:val="0"/>
          <w:sz w:val="24"/>
          <w:szCs w:val="24"/>
        </w:rPr>
        <w:t>Wen CP</w:t>
      </w:r>
      <w:r w:rsidRPr="007B67AE">
        <w:rPr>
          <w:rFonts w:ascii="Book Antiqua" w:eastAsia="宋体" w:hAnsi="Book Antiqua" w:cs="宋体"/>
          <w:kern w:val="0"/>
          <w:sz w:val="24"/>
          <w:szCs w:val="24"/>
        </w:rPr>
        <w:t xml:space="preserve">, Wai JP, Tsai MK, Yang YC, Cheng TY, Lee MC, Chan HT, </w:t>
      </w:r>
      <w:proofErr w:type="spellStart"/>
      <w:r w:rsidRPr="007B67AE">
        <w:rPr>
          <w:rFonts w:ascii="Book Antiqua" w:eastAsia="宋体" w:hAnsi="Book Antiqua" w:cs="宋体"/>
          <w:kern w:val="0"/>
          <w:sz w:val="24"/>
          <w:szCs w:val="24"/>
        </w:rPr>
        <w:t>Tsao</w:t>
      </w:r>
      <w:proofErr w:type="spellEnd"/>
      <w:r w:rsidRPr="007B67AE">
        <w:rPr>
          <w:rFonts w:ascii="Book Antiqua" w:eastAsia="宋体" w:hAnsi="Book Antiqua" w:cs="宋体"/>
          <w:kern w:val="0"/>
          <w:sz w:val="24"/>
          <w:szCs w:val="24"/>
        </w:rPr>
        <w:t xml:space="preserve"> CK, Tsai SP, Wu X. Minimum amount of physical activity for reduced mortality and extended life expectancy: a prospective cohort study. </w:t>
      </w:r>
      <w:r w:rsidRPr="007B67AE">
        <w:rPr>
          <w:rFonts w:ascii="Book Antiqua" w:eastAsia="宋体" w:hAnsi="Book Antiqua" w:cs="宋体"/>
          <w:i/>
          <w:iCs/>
          <w:kern w:val="0"/>
          <w:sz w:val="24"/>
          <w:szCs w:val="24"/>
        </w:rPr>
        <w:t>Lancet</w:t>
      </w:r>
      <w:r w:rsidRPr="007B67AE">
        <w:rPr>
          <w:rFonts w:ascii="Book Antiqua" w:eastAsia="宋体" w:hAnsi="Book Antiqua" w:cs="宋体"/>
          <w:kern w:val="0"/>
          <w:sz w:val="24"/>
          <w:szCs w:val="24"/>
        </w:rPr>
        <w:t> 2011; </w:t>
      </w:r>
      <w:r w:rsidRPr="007B67AE">
        <w:rPr>
          <w:rFonts w:ascii="Book Antiqua" w:eastAsia="宋体" w:hAnsi="Book Antiqua" w:cs="宋体"/>
          <w:b/>
          <w:bCs/>
          <w:kern w:val="0"/>
          <w:sz w:val="24"/>
          <w:szCs w:val="24"/>
        </w:rPr>
        <w:t>378</w:t>
      </w:r>
      <w:r w:rsidRPr="007B67AE">
        <w:rPr>
          <w:rFonts w:ascii="Book Antiqua" w:eastAsia="宋体" w:hAnsi="Book Antiqua" w:cs="宋体"/>
          <w:kern w:val="0"/>
          <w:sz w:val="24"/>
          <w:szCs w:val="24"/>
        </w:rPr>
        <w:t>: 1244-1253 [PMID: 21846575 DOI: 10.1016/S0140-6736(11)60749-6]</w:t>
      </w:r>
    </w:p>
    <w:p w14:paraId="3374118F"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13 </w:t>
      </w:r>
      <w:r w:rsidRPr="007B67AE">
        <w:rPr>
          <w:rFonts w:ascii="Book Antiqua" w:eastAsia="宋体" w:hAnsi="Book Antiqua" w:cs="宋体"/>
          <w:b/>
          <w:bCs/>
          <w:kern w:val="0"/>
          <w:sz w:val="24"/>
          <w:szCs w:val="24"/>
        </w:rPr>
        <w:t>Caspersen CJ</w:t>
      </w:r>
      <w:r w:rsidRPr="007B67AE">
        <w:rPr>
          <w:rFonts w:ascii="Book Antiqua" w:eastAsia="宋体" w:hAnsi="Book Antiqua" w:cs="宋体"/>
          <w:kern w:val="0"/>
          <w:sz w:val="24"/>
          <w:szCs w:val="24"/>
        </w:rPr>
        <w:t>, Powell KE, Christenson GM. Physical activity, exercise, and physical fitness: definitions and distinctions for health-related research. </w:t>
      </w:r>
      <w:r w:rsidRPr="007B67AE">
        <w:rPr>
          <w:rFonts w:ascii="Book Antiqua" w:eastAsia="宋体" w:hAnsi="Book Antiqua" w:cs="宋体"/>
          <w:i/>
          <w:iCs/>
          <w:kern w:val="0"/>
          <w:sz w:val="24"/>
          <w:szCs w:val="24"/>
        </w:rPr>
        <w:t>Public Health Rep</w:t>
      </w:r>
      <w:r w:rsidRPr="007B67AE">
        <w:rPr>
          <w:rFonts w:ascii="Book Antiqua" w:eastAsia="宋体" w:hAnsi="Book Antiqua" w:cs="宋体"/>
          <w:kern w:val="0"/>
          <w:sz w:val="24"/>
          <w:szCs w:val="24"/>
        </w:rPr>
        <w:t> 1985; </w:t>
      </w:r>
      <w:r w:rsidRPr="007B67AE">
        <w:rPr>
          <w:rFonts w:ascii="Book Antiqua" w:eastAsia="宋体" w:hAnsi="Book Antiqua" w:cs="宋体"/>
          <w:b/>
          <w:bCs/>
          <w:kern w:val="0"/>
          <w:sz w:val="24"/>
          <w:szCs w:val="24"/>
        </w:rPr>
        <w:t>100</w:t>
      </w:r>
      <w:r w:rsidRPr="007B67AE">
        <w:rPr>
          <w:rFonts w:ascii="Book Antiqua" w:eastAsia="宋体" w:hAnsi="Book Antiqua" w:cs="宋体"/>
          <w:kern w:val="0"/>
          <w:sz w:val="24"/>
          <w:szCs w:val="24"/>
        </w:rPr>
        <w:t>: 126-131 [PMID: 3920711]</w:t>
      </w:r>
    </w:p>
    <w:p w14:paraId="06D2691A"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14 </w:t>
      </w:r>
      <w:proofErr w:type="spellStart"/>
      <w:r w:rsidRPr="007B67AE">
        <w:rPr>
          <w:rFonts w:ascii="Book Antiqua" w:eastAsia="宋体" w:hAnsi="Book Antiqua" w:cs="宋体"/>
          <w:b/>
          <w:bCs/>
          <w:kern w:val="0"/>
          <w:sz w:val="24"/>
          <w:szCs w:val="24"/>
        </w:rPr>
        <w:t>Balducci</w:t>
      </w:r>
      <w:proofErr w:type="spellEnd"/>
      <w:r w:rsidRPr="007B67AE">
        <w:rPr>
          <w:rFonts w:ascii="Book Antiqua" w:eastAsia="宋体" w:hAnsi="Book Antiqua" w:cs="宋体"/>
          <w:b/>
          <w:bCs/>
          <w:kern w:val="0"/>
          <w:sz w:val="24"/>
          <w:szCs w:val="24"/>
        </w:rPr>
        <w:t xml:space="preserve"> S</w:t>
      </w:r>
      <w:r w:rsidRPr="007B67AE">
        <w:rPr>
          <w:rFonts w:ascii="Book Antiqua" w:eastAsia="宋体" w:hAnsi="Book Antiqua" w:cs="宋体"/>
          <w:kern w:val="0"/>
          <w:sz w:val="24"/>
          <w:szCs w:val="24"/>
        </w:rPr>
        <w:t xml:space="preserve">, </w:t>
      </w:r>
      <w:proofErr w:type="spellStart"/>
      <w:r w:rsidRPr="007B67AE">
        <w:rPr>
          <w:rFonts w:ascii="Book Antiqua" w:eastAsia="宋体" w:hAnsi="Book Antiqua" w:cs="宋体"/>
          <w:kern w:val="0"/>
          <w:sz w:val="24"/>
          <w:szCs w:val="24"/>
        </w:rPr>
        <w:t>Sacchetti</w:t>
      </w:r>
      <w:proofErr w:type="spellEnd"/>
      <w:r w:rsidRPr="007B67AE">
        <w:rPr>
          <w:rFonts w:ascii="Book Antiqua" w:eastAsia="宋体" w:hAnsi="Book Antiqua" w:cs="宋体"/>
          <w:kern w:val="0"/>
          <w:sz w:val="24"/>
          <w:szCs w:val="24"/>
        </w:rPr>
        <w:t xml:space="preserve"> M, </w:t>
      </w:r>
      <w:proofErr w:type="spellStart"/>
      <w:r w:rsidRPr="007B67AE">
        <w:rPr>
          <w:rFonts w:ascii="Book Antiqua" w:eastAsia="宋体" w:hAnsi="Book Antiqua" w:cs="宋体"/>
          <w:kern w:val="0"/>
          <w:sz w:val="24"/>
          <w:szCs w:val="24"/>
        </w:rPr>
        <w:t>Haxhi</w:t>
      </w:r>
      <w:proofErr w:type="spellEnd"/>
      <w:r w:rsidRPr="007B67AE">
        <w:rPr>
          <w:rFonts w:ascii="Book Antiqua" w:eastAsia="宋体" w:hAnsi="Book Antiqua" w:cs="宋体"/>
          <w:kern w:val="0"/>
          <w:sz w:val="24"/>
          <w:szCs w:val="24"/>
        </w:rPr>
        <w:t xml:space="preserve"> J, Orlando G, </w:t>
      </w:r>
      <w:proofErr w:type="spellStart"/>
      <w:r w:rsidRPr="007B67AE">
        <w:rPr>
          <w:rFonts w:ascii="Book Antiqua" w:eastAsia="宋体" w:hAnsi="Book Antiqua" w:cs="宋体"/>
          <w:kern w:val="0"/>
          <w:sz w:val="24"/>
          <w:szCs w:val="24"/>
        </w:rPr>
        <w:t>D'Errico</w:t>
      </w:r>
      <w:proofErr w:type="spellEnd"/>
      <w:r w:rsidRPr="007B67AE">
        <w:rPr>
          <w:rFonts w:ascii="Book Antiqua" w:eastAsia="宋体" w:hAnsi="Book Antiqua" w:cs="宋体"/>
          <w:kern w:val="0"/>
          <w:sz w:val="24"/>
          <w:szCs w:val="24"/>
        </w:rPr>
        <w:t xml:space="preserve"> V, </w:t>
      </w:r>
      <w:proofErr w:type="spellStart"/>
      <w:r w:rsidRPr="007B67AE">
        <w:rPr>
          <w:rFonts w:ascii="Book Antiqua" w:eastAsia="宋体" w:hAnsi="Book Antiqua" w:cs="宋体"/>
          <w:kern w:val="0"/>
          <w:sz w:val="24"/>
          <w:szCs w:val="24"/>
        </w:rPr>
        <w:t>Fallucca</w:t>
      </w:r>
      <w:proofErr w:type="spellEnd"/>
      <w:r w:rsidRPr="007B67AE">
        <w:rPr>
          <w:rFonts w:ascii="Book Antiqua" w:eastAsia="宋体" w:hAnsi="Book Antiqua" w:cs="宋体"/>
          <w:kern w:val="0"/>
          <w:sz w:val="24"/>
          <w:szCs w:val="24"/>
        </w:rPr>
        <w:t xml:space="preserve"> S, </w:t>
      </w:r>
      <w:proofErr w:type="spellStart"/>
      <w:r w:rsidRPr="007B67AE">
        <w:rPr>
          <w:rFonts w:ascii="Book Antiqua" w:eastAsia="宋体" w:hAnsi="Book Antiqua" w:cs="宋体"/>
          <w:kern w:val="0"/>
          <w:sz w:val="24"/>
          <w:szCs w:val="24"/>
        </w:rPr>
        <w:t>Menini</w:t>
      </w:r>
      <w:proofErr w:type="spellEnd"/>
      <w:r w:rsidRPr="007B67AE">
        <w:rPr>
          <w:rFonts w:ascii="Book Antiqua" w:eastAsia="宋体" w:hAnsi="Book Antiqua" w:cs="宋体"/>
          <w:kern w:val="0"/>
          <w:sz w:val="24"/>
          <w:szCs w:val="24"/>
        </w:rPr>
        <w:t xml:space="preserve"> S, Pugliese G. Physical exercise as therapy for type 2 diabetes mellitus. </w:t>
      </w:r>
      <w:r w:rsidRPr="007B67AE">
        <w:rPr>
          <w:rFonts w:ascii="Book Antiqua" w:eastAsia="宋体" w:hAnsi="Book Antiqua" w:cs="宋体"/>
          <w:i/>
          <w:iCs/>
          <w:kern w:val="0"/>
          <w:sz w:val="24"/>
          <w:szCs w:val="24"/>
        </w:rPr>
        <w:t xml:space="preserve">Diabetes </w:t>
      </w:r>
      <w:proofErr w:type="spellStart"/>
      <w:r w:rsidRPr="007B67AE">
        <w:rPr>
          <w:rFonts w:ascii="Book Antiqua" w:eastAsia="宋体" w:hAnsi="Book Antiqua" w:cs="宋体"/>
          <w:i/>
          <w:iCs/>
          <w:kern w:val="0"/>
          <w:sz w:val="24"/>
          <w:szCs w:val="24"/>
        </w:rPr>
        <w:t>Metab</w:t>
      </w:r>
      <w:proofErr w:type="spellEnd"/>
      <w:r w:rsidRPr="007B67AE">
        <w:rPr>
          <w:rFonts w:ascii="Book Antiqua" w:eastAsia="宋体" w:hAnsi="Book Antiqua" w:cs="宋体"/>
          <w:i/>
          <w:iCs/>
          <w:kern w:val="0"/>
          <w:sz w:val="24"/>
          <w:szCs w:val="24"/>
        </w:rPr>
        <w:t xml:space="preserve"> Res Rev</w:t>
      </w:r>
      <w:r w:rsidRPr="007B67AE">
        <w:rPr>
          <w:rFonts w:ascii="Book Antiqua" w:eastAsia="宋体" w:hAnsi="Book Antiqua" w:cs="宋体"/>
          <w:kern w:val="0"/>
          <w:sz w:val="24"/>
          <w:szCs w:val="24"/>
        </w:rPr>
        <w:t> 2014; </w:t>
      </w:r>
      <w:r w:rsidRPr="007B67AE">
        <w:rPr>
          <w:rFonts w:ascii="Book Antiqua" w:eastAsia="宋体" w:hAnsi="Book Antiqua" w:cs="宋体"/>
          <w:b/>
          <w:bCs/>
          <w:kern w:val="0"/>
          <w:sz w:val="24"/>
          <w:szCs w:val="24"/>
        </w:rPr>
        <w:t xml:space="preserve">30 </w:t>
      </w:r>
      <w:proofErr w:type="spellStart"/>
      <w:r w:rsidRPr="007B67AE">
        <w:rPr>
          <w:rFonts w:ascii="Book Antiqua" w:eastAsia="宋体" w:hAnsi="Book Antiqua" w:cs="宋体"/>
          <w:bCs/>
          <w:kern w:val="0"/>
          <w:sz w:val="24"/>
          <w:szCs w:val="24"/>
        </w:rPr>
        <w:t>Suppl</w:t>
      </w:r>
      <w:proofErr w:type="spellEnd"/>
      <w:r w:rsidRPr="007B67AE">
        <w:rPr>
          <w:rFonts w:ascii="Book Antiqua" w:eastAsia="宋体" w:hAnsi="Book Antiqua" w:cs="宋体"/>
          <w:bCs/>
          <w:kern w:val="0"/>
          <w:sz w:val="24"/>
          <w:szCs w:val="24"/>
        </w:rPr>
        <w:t xml:space="preserve"> 1</w:t>
      </w:r>
      <w:r w:rsidRPr="007B67AE">
        <w:rPr>
          <w:rFonts w:ascii="Book Antiqua" w:eastAsia="宋体" w:hAnsi="Book Antiqua" w:cs="宋体"/>
          <w:kern w:val="0"/>
          <w:sz w:val="24"/>
          <w:szCs w:val="24"/>
        </w:rPr>
        <w:t>: 13-23 [PMID: 24353273 DOI: 10.1002/dmrr.2514]</w:t>
      </w:r>
    </w:p>
    <w:p w14:paraId="5116CF3B"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15 </w:t>
      </w:r>
      <w:r w:rsidRPr="007B67AE">
        <w:rPr>
          <w:rFonts w:ascii="Book Antiqua" w:eastAsia="宋体" w:hAnsi="Book Antiqua" w:cs="宋体"/>
          <w:b/>
          <w:bCs/>
          <w:kern w:val="0"/>
          <w:sz w:val="24"/>
          <w:szCs w:val="24"/>
        </w:rPr>
        <w:t>Ainsworth BE</w:t>
      </w:r>
      <w:r w:rsidRPr="007B67AE">
        <w:rPr>
          <w:rFonts w:ascii="Book Antiqua" w:eastAsia="宋体" w:hAnsi="Book Antiqua" w:cs="宋体"/>
          <w:kern w:val="0"/>
          <w:sz w:val="24"/>
          <w:szCs w:val="24"/>
        </w:rPr>
        <w:t xml:space="preserve">, Haskell WL, Herrmann SD, </w:t>
      </w:r>
      <w:proofErr w:type="spellStart"/>
      <w:r w:rsidRPr="007B67AE">
        <w:rPr>
          <w:rFonts w:ascii="Book Antiqua" w:eastAsia="宋体" w:hAnsi="Book Antiqua" w:cs="宋体"/>
          <w:kern w:val="0"/>
          <w:sz w:val="24"/>
          <w:szCs w:val="24"/>
        </w:rPr>
        <w:t>Meckes</w:t>
      </w:r>
      <w:proofErr w:type="spellEnd"/>
      <w:r w:rsidRPr="007B67AE">
        <w:rPr>
          <w:rFonts w:ascii="Book Antiqua" w:eastAsia="宋体" w:hAnsi="Book Antiqua" w:cs="宋体"/>
          <w:kern w:val="0"/>
          <w:sz w:val="24"/>
          <w:szCs w:val="24"/>
        </w:rPr>
        <w:t xml:space="preserve"> N, Bassett DR, Tudor-Locke C, Greer JL, </w:t>
      </w:r>
      <w:proofErr w:type="spellStart"/>
      <w:r w:rsidRPr="007B67AE">
        <w:rPr>
          <w:rFonts w:ascii="Book Antiqua" w:eastAsia="宋体" w:hAnsi="Book Antiqua" w:cs="宋体"/>
          <w:kern w:val="0"/>
          <w:sz w:val="24"/>
          <w:szCs w:val="24"/>
        </w:rPr>
        <w:t>Vezina</w:t>
      </w:r>
      <w:proofErr w:type="spellEnd"/>
      <w:r w:rsidRPr="007B67AE">
        <w:rPr>
          <w:rFonts w:ascii="Book Antiqua" w:eastAsia="宋体" w:hAnsi="Book Antiqua" w:cs="宋体"/>
          <w:kern w:val="0"/>
          <w:sz w:val="24"/>
          <w:szCs w:val="24"/>
        </w:rPr>
        <w:t xml:space="preserve"> J, Whitt-Glover MC, Leon AS. 2011 Compendium of Physical </w:t>
      </w:r>
      <w:r w:rsidRPr="007B67AE">
        <w:rPr>
          <w:rFonts w:ascii="Book Antiqua" w:eastAsia="宋体" w:hAnsi="Book Antiqua" w:cs="宋体"/>
          <w:kern w:val="0"/>
          <w:sz w:val="24"/>
          <w:szCs w:val="24"/>
        </w:rPr>
        <w:lastRenderedPageBreak/>
        <w:t>Activities: a second update of codes and MET values. </w:t>
      </w:r>
      <w:r w:rsidRPr="007B67AE">
        <w:rPr>
          <w:rFonts w:ascii="Book Antiqua" w:eastAsia="宋体" w:hAnsi="Book Antiqua" w:cs="宋体"/>
          <w:i/>
          <w:iCs/>
          <w:kern w:val="0"/>
          <w:sz w:val="24"/>
          <w:szCs w:val="24"/>
        </w:rPr>
        <w:t xml:space="preserve">Med </w:t>
      </w:r>
      <w:proofErr w:type="spellStart"/>
      <w:r w:rsidRPr="007B67AE">
        <w:rPr>
          <w:rFonts w:ascii="Book Antiqua" w:eastAsia="宋体" w:hAnsi="Book Antiqua" w:cs="宋体"/>
          <w:i/>
          <w:iCs/>
          <w:kern w:val="0"/>
          <w:sz w:val="24"/>
          <w:szCs w:val="24"/>
        </w:rPr>
        <w:t>Sci</w:t>
      </w:r>
      <w:proofErr w:type="spellEnd"/>
      <w:r w:rsidRPr="007B67AE">
        <w:rPr>
          <w:rFonts w:ascii="Book Antiqua" w:eastAsia="宋体" w:hAnsi="Book Antiqua" w:cs="宋体"/>
          <w:i/>
          <w:iCs/>
          <w:kern w:val="0"/>
          <w:sz w:val="24"/>
          <w:szCs w:val="24"/>
        </w:rPr>
        <w:t xml:space="preserve"> Sports </w:t>
      </w:r>
      <w:proofErr w:type="spellStart"/>
      <w:r w:rsidRPr="007B67AE">
        <w:rPr>
          <w:rFonts w:ascii="Book Antiqua" w:eastAsia="宋体" w:hAnsi="Book Antiqua" w:cs="宋体"/>
          <w:i/>
          <w:iCs/>
          <w:kern w:val="0"/>
          <w:sz w:val="24"/>
          <w:szCs w:val="24"/>
        </w:rPr>
        <w:t>Exerc</w:t>
      </w:r>
      <w:proofErr w:type="spellEnd"/>
      <w:r w:rsidRPr="007B67AE">
        <w:rPr>
          <w:rFonts w:ascii="Book Antiqua" w:eastAsia="宋体" w:hAnsi="Book Antiqua" w:cs="宋体"/>
          <w:kern w:val="0"/>
          <w:sz w:val="24"/>
          <w:szCs w:val="24"/>
        </w:rPr>
        <w:t> 2011; </w:t>
      </w:r>
      <w:r w:rsidRPr="007B67AE">
        <w:rPr>
          <w:rFonts w:ascii="Book Antiqua" w:eastAsia="宋体" w:hAnsi="Book Antiqua" w:cs="宋体"/>
          <w:b/>
          <w:bCs/>
          <w:kern w:val="0"/>
          <w:sz w:val="24"/>
          <w:szCs w:val="24"/>
        </w:rPr>
        <w:t>43</w:t>
      </w:r>
      <w:r w:rsidRPr="007B67AE">
        <w:rPr>
          <w:rFonts w:ascii="Book Antiqua" w:eastAsia="宋体" w:hAnsi="Book Antiqua" w:cs="宋体"/>
          <w:kern w:val="0"/>
          <w:sz w:val="24"/>
          <w:szCs w:val="24"/>
        </w:rPr>
        <w:t>: 1575-1581 [PMID: 21681120 DOI: 10.1249/MSS.0b013e31821ece12]</w:t>
      </w:r>
    </w:p>
    <w:p w14:paraId="7318DA87"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16 </w:t>
      </w:r>
      <w:r w:rsidRPr="007B67AE">
        <w:rPr>
          <w:rFonts w:ascii="Book Antiqua" w:eastAsia="宋体" w:hAnsi="Book Antiqua" w:cs="宋体"/>
          <w:b/>
          <w:bCs/>
          <w:kern w:val="0"/>
          <w:sz w:val="24"/>
          <w:szCs w:val="24"/>
        </w:rPr>
        <w:t>Bauman A</w:t>
      </w:r>
      <w:r w:rsidRPr="007B67AE">
        <w:rPr>
          <w:rFonts w:ascii="Book Antiqua" w:eastAsia="宋体" w:hAnsi="Book Antiqua" w:cs="宋体"/>
          <w:kern w:val="0"/>
          <w:sz w:val="24"/>
          <w:szCs w:val="24"/>
        </w:rPr>
        <w:t xml:space="preserve">, Ainsworth BE, </w:t>
      </w:r>
      <w:proofErr w:type="spellStart"/>
      <w:r w:rsidRPr="007B67AE">
        <w:rPr>
          <w:rFonts w:ascii="Book Antiqua" w:eastAsia="宋体" w:hAnsi="Book Antiqua" w:cs="宋体"/>
          <w:kern w:val="0"/>
          <w:sz w:val="24"/>
          <w:szCs w:val="24"/>
        </w:rPr>
        <w:t>Sallis</w:t>
      </w:r>
      <w:proofErr w:type="spellEnd"/>
      <w:r w:rsidRPr="007B67AE">
        <w:rPr>
          <w:rFonts w:ascii="Book Antiqua" w:eastAsia="宋体" w:hAnsi="Book Antiqua" w:cs="宋体"/>
          <w:kern w:val="0"/>
          <w:sz w:val="24"/>
          <w:szCs w:val="24"/>
        </w:rPr>
        <w:t xml:space="preserve"> JF, </w:t>
      </w:r>
      <w:proofErr w:type="spellStart"/>
      <w:r w:rsidRPr="007B67AE">
        <w:rPr>
          <w:rFonts w:ascii="Book Antiqua" w:eastAsia="宋体" w:hAnsi="Book Antiqua" w:cs="宋体"/>
          <w:kern w:val="0"/>
          <w:sz w:val="24"/>
          <w:szCs w:val="24"/>
        </w:rPr>
        <w:t>Hagströmer</w:t>
      </w:r>
      <w:proofErr w:type="spellEnd"/>
      <w:r w:rsidRPr="007B67AE">
        <w:rPr>
          <w:rFonts w:ascii="Book Antiqua" w:eastAsia="宋体" w:hAnsi="Book Antiqua" w:cs="宋体"/>
          <w:kern w:val="0"/>
          <w:sz w:val="24"/>
          <w:szCs w:val="24"/>
        </w:rPr>
        <w:t xml:space="preserve"> M, Craig CL, Bull FC, Pratt M, </w:t>
      </w:r>
      <w:proofErr w:type="spellStart"/>
      <w:r w:rsidRPr="007B67AE">
        <w:rPr>
          <w:rFonts w:ascii="Book Antiqua" w:eastAsia="宋体" w:hAnsi="Book Antiqua" w:cs="宋体"/>
          <w:kern w:val="0"/>
          <w:sz w:val="24"/>
          <w:szCs w:val="24"/>
        </w:rPr>
        <w:t>Venugopal</w:t>
      </w:r>
      <w:proofErr w:type="spellEnd"/>
      <w:r w:rsidRPr="007B67AE">
        <w:rPr>
          <w:rFonts w:ascii="Book Antiqua" w:eastAsia="宋体" w:hAnsi="Book Antiqua" w:cs="宋体"/>
          <w:kern w:val="0"/>
          <w:sz w:val="24"/>
          <w:szCs w:val="24"/>
        </w:rPr>
        <w:t xml:space="preserve"> K, Chau J, </w:t>
      </w:r>
      <w:proofErr w:type="spellStart"/>
      <w:r w:rsidRPr="007B67AE">
        <w:rPr>
          <w:rFonts w:ascii="Book Antiqua" w:eastAsia="宋体" w:hAnsi="Book Antiqua" w:cs="宋体"/>
          <w:kern w:val="0"/>
          <w:sz w:val="24"/>
          <w:szCs w:val="24"/>
        </w:rPr>
        <w:t>Sjöström</w:t>
      </w:r>
      <w:proofErr w:type="spellEnd"/>
      <w:r w:rsidRPr="007B67AE">
        <w:rPr>
          <w:rFonts w:ascii="Book Antiqua" w:eastAsia="宋体" w:hAnsi="Book Antiqua" w:cs="宋体"/>
          <w:kern w:val="0"/>
          <w:sz w:val="24"/>
          <w:szCs w:val="24"/>
        </w:rPr>
        <w:t xml:space="preserve"> M. </w:t>
      </w:r>
      <w:proofErr w:type="gramStart"/>
      <w:r w:rsidRPr="007B67AE">
        <w:rPr>
          <w:rFonts w:ascii="Book Antiqua" w:eastAsia="宋体" w:hAnsi="Book Antiqua" w:cs="宋体"/>
          <w:kern w:val="0"/>
          <w:sz w:val="24"/>
          <w:szCs w:val="24"/>
        </w:rPr>
        <w:t>The descriptive epidemiology of sitting.</w:t>
      </w:r>
      <w:proofErr w:type="gramEnd"/>
      <w:r w:rsidRPr="007B67AE">
        <w:rPr>
          <w:rFonts w:ascii="Book Antiqua" w:eastAsia="宋体" w:hAnsi="Book Antiqua" w:cs="宋体"/>
          <w:kern w:val="0"/>
          <w:sz w:val="24"/>
          <w:szCs w:val="24"/>
        </w:rPr>
        <w:t xml:space="preserve"> </w:t>
      </w:r>
      <w:proofErr w:type="gramStart"/>
      <w:r w:rsidRPr="007B67AE">
        <w:rPr>
          <w:rFonts w:ascii="Book Antiqua" w:eastAsia="宋体" w:hAnsi="Book Antiqua" w:cs="宋体"/>
          <w:kern w:val="0"/>
          <w:sz w:val="24"/>
          <w:szCs w:val="24"/>
        </w:rPr>
        <w:t>A 20-country comparison using the International Physical Activity Questionnaire (IPAQ).</w:t>
      </w:r>
      <w:proofErr w:type="gramEnd"/>
      <w:r w:rsidRPr="007B67AE">
        <w:rPr>
          <w:rFonts w:ascii="Book Antiqua" w:eastAsia="宋体" w:hAnsi="Book Antiqua" w:cs="宋体"/>
          <w:kern w:val="0"/>
          <w:sz w:val="24"/>
          <w:szCs w:val="24"/>
        </w:rPr>
        <w:t> </w:t>
      </w:r>
      <w:r w:rsidRPr="007B67AE">
        <w:rPr>
          <w:rFonts w:ascii="Book Antiqua" w:eastAsia="宋体" w:hAnsi="Book Antiqua" w:cs="宋体"/>
          <w:i/>
          <w:iCs/>
          <w:kern w:val="0"/>
          <w:sz w:val="24"/>
          <w:szCs w:val="24"/>
        </w:rPr>
        <w:t xml:space="preserve">Am J </w:t>
      </w:r>
      <w:proofErr w:type="spellStart"/>
      <w:r w:rsidRPr="007B67AE">
        <w:rPr>
          <w:rFonts w:ascii="Book Antiqua" w:eastAsia="宋体" w:hAnsi="Book Antiqua" w:cs="宋体"/>
          <w:i/>
          <w:iCs/>
          <w:kern w:val="0"/>
          <w:sz w:val="24"/>
          <w:szCs w:val="24"/>
        </w:rPr>
        <w:t>Prev</w:t>
      </w:r>
      <w:proofErr w:type="spellEnd"/>
      <w:r w:rsidRPr="007B67AE">
        <w:rPr>
          <w:rFonts w:ascii="Book Antiqua" w:eastAsia="宋体" w:hAnsi="Book Antiqua" w:cs="宋体"/>
          <w:i/>
          <w:iCs/>
          <w:kern w:val="0"/>
          <w:sz w:val="24"/>
          <w:szCs w:val="24"/>
        </w:rPr>
        <w:t xml:space="preserve"> Med</w:t>
      </w:r>
      <w:r w:rsidRPr="007B67AE">
        <w:rPr>
          <w:rFonts w:ascii="Book Antiqua" w:eastAsia="宋体" w:hAnsi="Book Antiqua" w:cs="宋体"/>
          <w:kern w:val="0"/>
          <w:sz w:val="24"/>
          <w:szCs w:val="24"/>
        </w:rPr>
        <w:t> 2011; </w:t>
      </w:r>
      <w:r w:rsidRPr="007B67AE">
        <w:rPr>
          <w:rFonts w:ascii="Book Antiqua" w:eastAsia="宋体" w:hAnsi="Book Antiqua" w:cs="宋体"/>
          <w:b/>
          <w:bCs/>
          <w:kern w:val="0"/>
          <w:sz w:val="24"/>
          <w:szCs w:val="24"/>
        </w:rPr>
        <w:t>41</w:t>
      </w:r>
      <w:r w:rsidRPr="007B67AE">
        <w:rPr>
          <w:rFonts w:ascii="Book Antiqua" w:eastAsia="宋体" w:hAnsi="Book Antiqua" w:cs="宋体"/>
          <w:kern w:val="0"/>
          <w:sz w:val="24"/>
          <w:szCs w:val="24"/>
        </w:rPr>
        <w:t>: 228-235 [PMID: 21767731 DOI: 10.1016/j.amepre.2011.05.003]</w:t>
      </w:r>
    </w:p>
    <w:p w14:paraId="1B8473EB"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17 </w:t>
      </w:r>
      <w:r w:rsidRPr="007B67AE">
        <w:rPr>
          <w:rFonts w:ascii="Book Antiqua" w:eastAsia="宋体" w:hAnsi="Book Antiqua" w:cs="宋体"/>
          <w:b/>
          <w:bCs/>
          <w:kern w:val="0"/>
          <w:sz w:val="24"/>
          <w:szCs w:val="24"/>
        </w:rPr>
        <w:t>Biswas A</w:t>
      </w:r>
      <w:r w:rsidRPr="007B67AE">
        <w:rPr>
          <w:rFonts w:ascii="Book Antiqua" w:eastAsia="宋体" w:hAnsi="Book Antiqua" w:cs="宋体"/>
          <w:kern w:val="0"/>
          <w:sz w:val="24"/>
          <w:szCs w:val="24"/>
        </w:rPr>
        <w:t>, Oh PI, Faulkner GE, Bajaj RR, Silver MA, Mitchell MS, Alter DA. Sedentary time and its association with risk for disease incidence, mortality, and hospitalization in adults: a systematic review and meta-analysis. </w:t>
      </w:r>
      <w:r w:rsidRPr="007B67AE">
        <w:rPr>
          <w:rFonts w:ascii="Book Antiqua" w:eastAsia="宋体" w:hAnsi="Book Antiqua" w:cs="宋体"/>
          <w:i/>
          <w:iCs/>
          <w:kern w:val="0"/>
          <w:sz w:val="24"/>
          <w:szCs w:val="24"/>
        </w:rPr>
        <w:t>Ann Intern Med</w:t>
      </w:r>
      <w:r w:rsidRPr="007B67AE">
        <w:rPr>
          <w:rFonts w:ascii="Book Antiqua" w:eastAsia="宋体" w:hAnsi="Book Antiqua" w:cs="宋体"/>
          <w:kern w:val="0"/>
          <w:sz w:val="24"/>
          <w:szCs w:val="24"/>
        </w:rPr>
        <w:t> 2015; </w:t>
      </w:r>
      <w:r w:rsidRPr="007B67AE">
        <w:rPr>
          <w:rFonts w:ascii="Book Antiqua" w:eastAsia="宋体" w:hAnsi="Book Antiqua" w:cs="宋体"/>
          <w:b/>
          <w:bCs/>
          <w:kern w:val="0"/>
          <w:sz w:val="24"/>
          <w:szCs w:val="24"/>
        </w:rPr>
        <w:t>162</w:t>
      </w:r>
      <w:r w:rsidRPr="007B67AE">
        <w:rPr>
          <w:rFonts w:ascii="Book Antiqua" w:eastAsia="宋体" w:hAnsi="Book Antiqua" w:cs="宋体"/>
          <w:kern w:val="0"/>
          <w:sz w:val="24"/>
          <w:szCs w:val="24"/>
        </w:rPr>
        <w:t>: 123-132 [PMID: 25599350 DOI: 10.7326/M14-1651]</w:t>
      </w:r>
    </w:p>
    <w:p w14:paraId="435FB00C"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18 </w:t>
      </w:r>
      <w:r w:rsidRPr="007B67AE">
        <w:rPr>
          <w:rFonts w:ascii="Book Antiqua" w:eastAsia="宋体" w:hAnsi="Book Antiqua" w:cs="宋体"/>
          <w:b/>
          <w:bCs/>
          <w:kern w:val="0"/>
          <w:sz w:val="24"/>
          <w:szCs w:val="24"/>
        </w:rPr>
        <w:t>Wilmot EG</w:t>
      </w:r>
      <w:r w:rsidRPr="007B67AE">
        <w:rPr>
          <w:rFonts w:ascii="Book Antiqua" w:eastAsia="宋体" w:hAnsi="Book Antiqua" w:cs="宋体"/>
          <w:kern w:val="0"/>
          <w:sz w:val="24"/>
          <w:szCs w:val="24"/>
        </w:rPr>
        <w:t xml:space="preserve">, </w:t>
      </w:r>
      <w:proofErr w:type="spellStart"/>
      <w:r w:rsidRPr="007B67AE">
        <w:rPr>
          <w:rFonts w:ascii="Book Antiqua" w:eastAsia="宋体" w:hAnsi="Book Antiqua" w:cs="宋体"/>
          <w:kern w:val="0"/>
          <w:sz w:val="24"/>
          <w:szCs w:val="24"/>
        </w:rPr>
        <w:t>Edwardson</w:t>
      </w:r>
      <w:proofErr w:type="spellEnd"/>
      <w:r w:rsidRPr="007B67AE">
        <w:rPr>
          <w:rFonts w:ascii="Book Antiqua" w:eastAsia="宋体" w:hAnsi="Book Antiqua" w:cs="宋体"/>
          <w:kern w:val="0"/>
          <w:sz w:val="24"/>
          <w:szCs w:val="24"/>
        </w:rPr>
        <w:t xml:space="preserve"> CL, </w:t>
      </w:r>
      <w:proofErr w:type="spellStart"/>
      <w:r w:rsidRPr="007B67AE">
        <w:rPr>
          <w:rFonts w:ascii="Book Antiqua" w:eastAsia="宋体" w:hAnsi="Book Antiqua" w:cs="宋体"/>
          <w:kern w:val="0"/>
          <w:sz w:val="24"/>
          <w:szCs w:val="24"/>
        </w:rPr>
        <w:t>Achana</w:t>
      </w:r>
      <w:proofErr w:type="spellEnd"/>
      <w:r w:rsidRPr="007B67AE">
        <w:rPr>
          <w:rFonts w:ascii="Book Antiqua" w:eastAsia="宋体" w:hAnsi="Book Antiqua" w:cs="宋体"/>
          <w:kern w:val="0"/>
          <w:sz w:val="24"/>
          <w:szCs w:val="24"/>
        </w:rPr>
        <w:t xml:space="preserve"> FA, Davies MJ, </w:t>
      </w:r>
      <w:proofErr w:type="spellStart"/>
      <w:r w:rsidRPr="007B67AE">
        <w:rPr>
          <w:rFonts w:ascii="Book Antiqua" w:eastAsia="宋体" w:hAnsi="Book Antiqua" w:cs="宋体"/>
          <w:kern w:val="0"/>
          <w:sz w:val="24"/>
          <w:szCs w:val="24"/>
        </w:rPr>
        <w:t>Gorely</w:t>
      </w:r>
      <w:proofErr w:type="spellEnd"/>
      <w:r w:rsidRPr="007B67AE">
        <w:rPr>
          <w:rFonts w:ascii="Book Antiqua" w:eastAsia="宋体" w:hAnsi="Book Antiqua" w:cs="宋体"/>
          <w:kern w:val="0"/>
          <w:sz w:val="24"/>
          <w:szCs w:val="24"/>
        </w:rPr>
        <w:t xml:space="preserve"> T, Gray LJ, </w:t>
      </w:r>
      <w:proofErr w:type="spellStart"/>
      <w:r w:rsidRPr="007B67AE">
        <w:rPr>
          <w:rFonts w:ascii="Book Antiqua" w:eastAsia="宋体" w:hAnsi="Book Antiqua" w:cs="宋体"/>
          <w:kern w:val="0"/>
          <w:sz w:val="24"/>
          <w:szCs w:val="24"/>
        </w:rPr>
        <w:t>Khunti</w:t>
      </w:r>
      <w:proofErr w:type="spellEnd"/>
      <w:r w:rsidRPr="007B67AE">
        <w:rPr>
          <w:rFonts w:ascii="Book Antiqua" w:eastAsia="宋体" w:hAnsi="Book Antiqua" w:cs="宋体"/>
          <w:kern w:val="0"/>
          <w:sz w:val="24"/>
          <w:szCs w:val="24"/>
        </w:rPr>
        <w:t xml:space="preserve"> K, Yates T, Biddle SJ. Sedentary time in adults and the association with diabetes, cardiovascular disease and death: systematic review and meta-analysis. </w:t>
      </w:r>
      <w:proofErr w:type="spellStart"/>
      <w:r w:rsidRPr="007B67AE">
        <w:rPr>
          <w:rFonts w:ascii="Book Antiqua" w:eastAsia="宋体" w:hAnsi="Book Antiqua" w:cs="宋体"/>
          <w:i/>
          <w:iCs/>
          <w:kern w:val="0"/>
          <w:sz w:val="24"/>
          <w:szCs w:val="24"/>
        </w:rPr>
        <w:t>Diabetologia</w:t>
      </w:r>
      <w:proofErr w:type="spellEnd"/>
      <w:r w:rsidRPr="007B67AE">
        <w:rPr>
          <w:rFonts w:ascii="Book Antiqua" w:eastAsia="宋体" w:hAnsi="Book Antiqua" w:cs="宋体"/>
          <w:kern w:val="0"/>
          <w:sz w:val="24"/>
          <w:szCs w:val="24"/>
        </w:rPr>
        <w:t> 2012; </w:t>
      </w:r>
      <w:r w:rsidRPr="007B67AE">
        <w:rPr>
          <w:rFonts w:ascii="Book Antiqua" w:eastAsia="宋体" w:hAnsi="Book Antiqua" w:cs="宋体"/>
          <w:b/>
          <w:bCs/>
          <w:kern w:val="0"/>
          <w:sz w:val="24"/>
          <w:szCs w:val="24"/>
        </w:rPr>
        <w:t>55</w:t>
      </w:r>
      <w:r w:rsidRPr="007B67AE">
        <w:rPr>
          <w:rFonts w:ascii="Book Antiqua" w:eastAsia="宋体" w:hAnsi="Book Antiqua" w:cs="宋体"/>
          <w:kern w:val="0"/>
          <w:sz w:val="24"/>
          <w:szCs w:val="24"/>
        </w:rPr>
        <w:t>: 2895-2905 [PMID: 22890825 DOI: 10.1007/s00125-012-2677-z]</w:t>
      </w:r>
    </w:p>
    <w:p w14:paraId="48F1A69C"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19 </w:t>
      </w:r>
      <w:r w:rsidRPr="007B67AE">
        <w:rPr>
          <w:rFonts w:ascii="Book Antiqua" w:eastAsia="宋体" w:hAnsi="Book Antiqua" w:cs="宋体"/>
          <w:b/>
          <w:bCs/>
          <w:kern w:val="0"/>
          <w:sz w:val="24"/>
          <w:szCs w:val="24"/>
        </w:rPr>
        <w:t>Hu FB</w:t>
      </w:r>
      <w:r w:rsidRPr="007B67AE">
        <w:rPr>
          <w:rFonts w:ascii="Book Antiqua" w:eastAsia="宋体" w:hAnsi="Book Antiqua" w:cs="宋体"/>
          <w:kern w:val="0"/>
          <w:sz w:val="24"/>
          <w:szCs w:val="24"/>
        </w:rPr>
        <w:t xml:space="preserve">, Li TY, </w:t>
      </w:r>
      <w:proofErr w:type="spellStart"/>
      <w:r w:rsidRPr="007B67AE">
        <w:rPr>
          <w:rFonts w:ascii="Book Antiqua" w:eastAsia="宋体" w:hAnsi="Book Antiqua" w:cs="宋体"/>
          <w:kern w:val="0"/>
          <w:sz w:val="24"/>
          <w:szCs w:val="24"/>
        </w:rPr>
        <w:t>Colditz</w:t>
      </w:r>
      <w:proofErr w:type="spellEnd"/>
      <w:r w:rsidRPr="007B67AE">
        <w:rPr>
          <w:rFonts w:ascii="Book Antiqua" w:eastAsia="宋体" w:hAnsi="Book Antiqua" w:cs="宋体"/>
          <w:kern w:val="0"/>
          <w:sz w:val="24"/>
          <w:szCs w:val="24"/>
        </w:rPr>
        <w:t xml:space="preserve"> GA, Willett WC, Manson JE. </w:t>
      </w:r>
      <w:proofErr w:type="gramStart"/>
      <w:r w:rsidRPr="007B67AE">
        <w:rPr>
          <w:rFonts w:ascii="Book Antiqua" w:eastAsia="宋体" w:hAnsi="Book Antiqua" w:cs="宋体"/>
          <w:kern w:val="0"/>
          <w:sz w:val="24"/>
          <w:szCs w:val="24"/>
        </w:rPr>
        <w:t>Television watching and other sedentary behaviors in relation to risk of obesity and type 2 diabetes mellitus in women.</w:t>
      </w:r>
      <w:proofErr w:type="gramEnd"/>
      <w:r w:rsidRPr="007B67AE">
        <w:rPr>
          <w:rFonts w:ascii="Book Antiqua" w:eastAsia="宋体" w:hAnsi="Book Antiqua" w:cs="宋体"/>
          <w:kern w:val="0"/>
          <w:sz w:val="24"/>
          <w:szCs w:val="24"/>
        </w:rPr>
        <w:t> </w:t>
      </w:r>
      <w:r w:rsidRPr="007B67AE">
        <w:rPr>
          <w:rFonts w:ascii="Book Antiqua" w:eastAsia="宋体" w:hAnsi="Book Antiqua" w:cs="宋体"/>
          <w:i/>
          <w:iCs/>
          <w:kern w:val="0"/>
          <w:sz w:val="24"/>
          <w:szCs w:val="24"/>
        </w:rPr>
        <w:t>JAMA</w:t>
      </w:r>
      <w:r w:rsidRPr="007B67AE">
        <w:rPr>
          <w:rFonts w:ascii="Book Antiqua" w:eastAsia="宋体" w:hAnsi="Book Antiqua" w:cs="宋体"/>
          <w:kern w:val="0"/>
          <w:sz w:val="24"/>
          <w:szCs w:val="24"/>
        </w:rPr>
        <w:t> 2003; </w:t>
      </w:r>
      <w:r w:rsidRPr="007B67AE">
        <w:rPr>
          <w:rFonts w:ascii="Book Antiqua" w:eastAsia="宋体" w:hAnsi="Book Antiqua" w:cs="宋体"/>
          <w:b/>
          <w:bCs/>
          <w:kern w:val="0"/>
          <w:sz w:val="24"/>
          <w:szCs w:val="24"/>
        </w:rPr>
        <w:t>289</w:t>
      </w:r>
      <w:r w:rsidRPr="007B67AE">
        <w:rPr>
          <w:rFonts w:ascii="Book Antiqua" w:eastAsia="宋体" w:hAnsi="Book Antiqua" w:cs="宋体"/>
          <w:kern w:val="0"/>
          <w:sz w:val="24"/>
          <w:szCs w:val="24"/>
        </w:rPr>
        <w:t xml:space="preserve">: 1785-1791 [PMID: 12684356 DOI: </w:t>
      </w:r>
      <w:hyperlink r:id="rId18" w:tgtFrame="_blank" w:history="1">
        <w:r w:rsidRPr="007B67AE">
          <w:rPr>
            <w:rStyle w:val="a3"/>
            <w:rFonts w:ascii="Book Antiqua" w:hAnsi="Book Antiqua"/>
            <w:color w:val="auto"/>
            <w:sz w:val="24"/>
            <w:szCs w:val="24"/>
            <w:u w:val="none"/>
            <w:shd w:val="clear" w:color="auto" w:fill="FFFFFF"/>
          </w:rPr>
          <w:t>10.1001/jama.289.14.1785</w:t>
        </w:r>
      </w:hyperlink>
      <w:r w:rsidRPr="007B67AE">
        <w:rPr>
          <w:rFonts w:ascii="Book Antiqua" w:eastAsia="宋体" w:hAnsi="Book Antiqua" w:cs="宋体"/>
          <w:kern w:val="0"/>
          <w:sz w:val="24"/>
          <w:szCs w:val="24"/>
        </w:rPr>
        <w:t>]</w:t>
      </w:r>
    </w:p>
    <w:p w14:paraId="799177E0"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 xml:space="preserve">20 </w:t>
      </w:r>
      <w:r w:rsidRPr="007B67AE">
        <w:rPr>
          <w:rFonts w:ascii="Book Antiqua" w:eastAsia="宋体" w:hAnsi="Book Antiqua" w:cs="宋体"/>
          <w:b/>
          <w:kern w:val="0"/>
          <w:sz w:val="24"/>
          <w:szCs w:val="24"/>
        </w:rPr>
        <w:t xml:space="preserve">American Diabetes </w:t>
      </w:r>
      <w:proofErr w:type="gramStart"/>
      <w:r w:rsidRPr="007B67AE">
        <w:rPr>
          <w:rFonts w:ascii="Book Antiqua" w:eastAsia="宋体" w:hAnsi="Book Antiqua" w:cs="宋体"/>
          <w:b/>
          <w:kern w:val="0"/>
          <w:sz w:val="24"/>
          <w:szCs w:val="24"/>
        </w:rPr>
        <w:t>Association</w:t>
      </w:r>
      <w:proofErr w:type="gramEnd"/>
      <w:r w:rsidRPr="007B67AE">
        <w:rPr>
          <w:rFonts w:ascii="Book Antiqua" w:eastAsia="宋体" w:hAnsi="Book Antiqua" w:cs="宋体"/>
          <w:kern w:val="0"/>
          <w:sz w:val="24"/>
          <w:szCs w:val="24"/>
        </w:rPr>
        <w:t xml:space="preserve">. </w:t>
      </w:r>
      <w:proofErr w:type="gramStart"/>
      <w:r w:rsidRPr="007B67AE">
        <w:rPr>
          <w:rFonts w:ascii="Book Antiqua" w:eastAsia="宋体" w:hAnsi="Book Antiqua" w:cs="宋体"/>
          <w:kern w:val="0"/>
          <w:sz w:val="24"/>
          <w:szCs w:val="24"/>
        </w:rPr>
        <w:t>Standards of Medical Care in Diabetes-2015.</w:t>
      </w:r>
      <w:proofErr w:type="gramEnd"/>
      <w:r w:rsidRPr="007B67AE">
        <w:rPr>
          <w:rFonts w:ascii="Book Antiqua" w:eastAsia="宋体" w:hAnsi="Book Antiqua" w:cs="宋体"/>
          <w:kern w:val="0"/>
          <w:sz w:val="24"/>
          <w:szCs w:val="24"/>
        </w:rPr>
        <w:t xml:space="preserve"> </w:t>
      </w:r>
      <w:r w:rsidRPr="007B67AE">
        <w:rPr>
          <w:rFonts w:ascii="Book Antiqua" w:eastAsia="宋体" w:hAnsi="Book Antiqua" w:cs="宋体"/>
          <w:i/>
          <w:kern w:val="0"/>
          <w:sz w:val="24"/>
          <w:szCs w:val="24"/>
        </w:rPr>
        <w:t>Diabetes Care</w:t>
      </w:r>
      <w:r w:rsidRPr="007B67AE">
        <w:rPr>
          <w:rFonts w:ascii="Book Antiqua" w:eastAsia="宋体" w:hAnsi="Book Antiqua" w:cs="宋体"/>
          <w:kern w:val="0"/>
          <w:sz w:val="24"/>
          <w:szCs w:val="24"/>
        </w:rPr>
        <w:t xml:space="preserve"> 2015; </w:t>
      </w:r>
      <w:r w:rsidRPr="007B67AE">
        <w:rPr>
          <w:rFonts w:ascii="Book Antiqua" w:eastAsia="宋体" w:hAnsi="Book Antiqua" w:cs="宋体"/>
          <w:b/>
          <w:kern w:val="0"/>
          <w:sz w:val="24"/>
          <w:szCs w:val="24"/>
        </w:rPr>
        <w:t>38</w:t>
      </w:r>
      <w:r w:rsidRPr="007B67AE">
        <w:rPr>
          <w:rFonts w:ascii="Book Antiqua" w:eastAsia="宋体" w:hAnsi="Book Antiqua" w:cs="宋体"/>
          <w:kern w:val="0"/>
          <w:sz w:val="24"/>
          <w:szCs w:val="24"/>
        </w:rPr>
        <w:t>: S1-S93</w:t>
      </w:r>
    </w:p>
    <w:p w14:paraId="5CB0B7F8"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21 </w:t>
      </w:r>
      <w:proofErr w:type="spellStart"/>
      <w:r w:rsidRPr="007B67AE">
        <w:rPr>
          <w:rFonts w:ascii="Book Antiqua" w:eastAsia="宋体" w:hAnsi="Book Antiqua" w:cs="宋体"/>
          <w:b/>
          <w:bCs/>
          <w:kern w:val="0"/>
          <w:sz w:val="24"/>
          <w:szCs w:val="24"/>
        </w:rPr>
        <w:t>Pulsford</w:t>
      </w:r>
      <w:proofErr w:type="spellEnd"/>
      <w:r w:rsidRPr="007B67AE">
        <w:rPr>
          <w:rFonts w:ascii="Book Antiqua" w:eastAsia="宋体" w:hAnsi="Book Antiqua" w:cs="宋体"/>
          <w:b/>
          <w:bCs/>
          <w:kern w:val="0"/>
          <w:sz w:val="24"/>
          <w:szCs w:val="24"/>
        </w:rPr>
        <w:t xml:space="preserve"> RM</w:t>
      </w:r>
      <w:r w:rsidRPr="007B67AE">
        <w:rPr>
          <w:rFonts w:ascii="Book Antiqua" w:eastAsia="宋体" w:hAnsi="Book Antiqua" w:cs="宋体"/>
          <w:kern w:val="0"/>
          <w:sz w:val="24"/>
          <w:szCs w:val="24"/>
        </w:rPr>
        <w:t xml:space="preserve">, </w:t>
      </w:r>
      <w:proofErr w:type="spellStart"/>
      <w:r w:rsidRPr="007B67AE">
        <w:rPr>
          <w:rFonts w:ascii="Book Antiqua" w:eastAsia="宋体" w:hAnsi="Book Antiqua" w:cs="宋体"/>
          <w:kern w:val="0"/>
          <w:sz w:val="24"/>
          <w:szCs w:val="24"/>
        </w:rPr>
        <w:t>Stamatakis</w:t>
      </w:r>
      <w:proofErr w:type="spellEnd"/>
      <w:r w:rsidRPr="007B67AE">
        <w:rPr>
          <w:rFonts w:ascii="Book Antiqua" w:eastAsia="宋体" w:hAnsi="Book Antiqua" w:cs="宋体"/>
          <w:kern w:val="0"/>
          <w:sz w:val="24"/>
          <w:szCs w:val="24"/>
        </w:rPr>
        <w:t xml:space="preserve"> E, Britton AR, Brunner EJ, </w:t>
      </w:r>
      <w:proofErr w:type="spellStart"/>
      <w:r w:rsidRPr="007B67AE">
        <w:rPr>
          <w:rFonts w:ascii="Book Antiqua" w:eastAsia="宋体" w:hAnsi="Book Antiqua" w:cs="宋体"/>
          <w:kern w:val="0"/>
          <w:sz w:val="24"/>
          <w:szCs w:val="24"/>
        </w:rPr>
        <w:t>Hillsdon</w:t>
      </w:r>
      <w:proofErr w:type="spellEnd"/>
      <w:r w:rsidRPr="007B67AE">
        <w:rPr>
          <w:rFonts w:ascii="Book Antiqua" w:eastAsia="宋体" w:hAnsi="Book Antiqua" w:cs="宋体"/>
          <w:kern w:val="0"/>
          <w:sz w:val="24"/>
          <w:szCs w:val="24"/>
        </w:rPr>
        <w:t xml:space="preserve"> M. Associations of sitting </w:t>
      </w:r>
      <w:proofErr w:type="spellStart"/>
      <w:r w:rsidRPr="007B67AE">
        <w:rPr>
          <w:rFonts w:ascii="Book Antiqua" w:eastAsia="宋体" w:hAnsi="Book Antiqua" w:cs="宋体"/>
          <w:kern w:val="0"/>
          <w:sz w:val="24"/>
          <w:szCs w:val="24"/>
        </w:rPr>
        <w:t>behaviours</w:t>
      </w:r>
      <w:proofErr w:type="spellEnd"/>
      <w:r w:rsidRPr="007B67AE">
        <w:rPr>
          <w:rFonts w:ascii="Book Antiqua" w:eastAsia="宋体" w:hAnsi="Book Antiqua" w:cs="宋体"/>
          <w:kern w:val="0"/>
          <w:sz w:val="24"/>
          <w:szCs w:val="24"/>
        </w:rPr>
        <w:t xml:space="preserve"> with all-cause mortality over a 16-year follow-up: the Whitehall II study. </w:t>
      </w:r>
      <w:proofErr w:type="spellStart"/>
      <w:r w:rsidRPr="007B67AE">
        <w:rPr>
          <w:rFonts w:ascii="Book Antiqua" w:eastAsia="宋体" w:hAnsi="Book Antiqua" w:cs="宋体"/>
          <w:i/>
          <w:iCs/>
          <w:kern w:val="0"/>
          <w:sz w:val="24"/>
          <w:szCs w:val="24"/>
        </w:rPr>
        <w:t>Int</w:t>
      </w:r>
      <w:proofErr w:type="spellEnd"/>
      <w:r w:rsidRPr="007B67AE">
        <w:rPr>
          <w:rFonts w:ascii="Book Antiqua" w:eastAsia="宋体" w:hAnsi="Book Antiqua" w:cs="宋体"/>
          <w:i/>
          <w:iCs/>
          <w:kern w:val="0"/>
          <w:sz w:val="24"/>
          <w:szCs w:val="24"/>
        </w:rPr>
        <w:t xml:space="preserve"> J </w:t>
      </w:r>
      <w:proofErr w:type="spellStart"/>
      <w:r w:rsidRPr="007B67AE">
        <w:rPr>
          <w:rFonts w:ascii="Book Antiqua" w:eastAsia="宋体" w:hAnsi="Book Antiqua" w:cs="宋体"/>
          <w:i/>
          <w:iCs/>
          <w:kern w:val="0"/>
          <w:sz w:val="24"/>
          <w:szCs w:val="24"/>
        </w:rPr>
        <w:t>Epidemiol</w:t>
      </w:r>
      <w:proofErr w:type="spellEnd"/>
      <w:r w:rsidRPr="007B67AE">
        <w:rPr>
          <w:rFonts w:ascii="Book Antiqua" w:eastAsia="宋体" w:hAnsi="Book Antiqua" w:cs="宋体"/>
          <w:kern w:val="0"/>
          <w:sz w:val="24"/>
          <w:szCs w:val="24"/>
        </w:rPr>
        <w:t> 2015; </w:t>
      </w:r>
      <w:r w:rsidRPr="007B67AE">
        <w:rPr>
          <w:rFonts w:ascii="Book Antiqua" w:eastAsia="宋体" w:hAnsi="Book Antiqua" w:cs="宋体"/>
          <w:b/>
          <w:bCs/>
          <w:kern w:val="0"/>
          <w:sz w:val="24"/>
          <w:szCs w:val="24"/>
        </w:rPr>
        <w:t>44</w:t>
      </w:r>
      <w:r w:rsidRPr="007B67AE">
        <w:rPr>
          <w:rFonts w:ascii="Book Antiqua" w:eastAsia="宋体" w:hAnsi="Book Antiqua" w:cs="宋体"/>
          <w:kern w:val="0"/>
          <w:sz w:val="24"/>
          <w:szCs w:val="24"/>
        </w:rPr>
        <w:t>: 1909-1916 [PMID: 26454871 DOI: 10.1093/</w:t>
      </w:r>
      <w:proofErr w:type="spellStart"/>
      <w:r w:rsidRPr="007B67AE">
        <w:rPr>
          <w:rFonts w:ascii="Book Antiqua" w:eastAsia="宋体" w:hAnsi="Book Antiqua" w:cs="宋体"/>
          <w:kern w:val="0"/>
          <w:sz w:val="24"/>
          <w:szCs w:val="24"/>
        </w:rPr>
        <w:t>ije</w:t>
      </w:r>
      <w:proofErr w:type="spellEnd"/>
      <w:r w:rsidRPr="007B67AE">
        <w:rPr>
          <w:rFonts w:ascii="Book Antiqua" w:eastAsia="宋体" w:hAnsi="Book Antiqua" w:cs="宋体"/>
          <w:kern w:val="0"/>
          <w:sz w:val="24"/>
          <w:szCs w:val="24"/>
        </w:rPr>
        <w:t>/dyv191]</w:t>
      </w:r>
    </w:p>
    <w:p w14:paraId="028E9F02"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22 </w:t>
      </w:r>
      <w:proofErr w:type="spellStart"/>
      <w:r w:rsidRPr="007B67AE">
        <w:rPr>
          <w:rFonts w:ascii="Book Antiqua" w:eastAsia="宋体" w:hAnsi="Book Antiqua" w:cs="宋体"/>
          <w:b/>
          <w:bCs/>
          <w:kern w:val="0"/>
          <w:sz w:val="24"/>
          <w:szCs w:val="24"/>
        </w:rPr>
        <w:t>Tanasescu</w:t>
      </w:r>
      <w:proofErr w:type="spellEnd"/>
      <w:r w:rsidRPr="007B67AE">
        <w:rPr>
          <w:rFonts w:ascii="Book Antiqua" w:eastAsia="宋体" w:hAnsi="Book Antiqua" w:cs="宋体"/>
          <w:b/>
          <w:bCs/>
          <w:kern w:val="0"/>
          <w:sz w:val="24"/>
          <w:szCs w:val="24"/>
        </w:rPr>
        <w:t xml:space="preserve"> M</w:t>
      </w:r>
      <w:r w:rsidRPr="007B67AE">
        <w:rPr>
          <w:rFonts w:ascii="Book Antiqua" w:eastAsia="宋体" w:hAnsi="Book Antiqua" w:cs="宋体"/>
          <w:kern w:val="0"/>
          <w:sz w:val="24"/>
          <w:szCs w:val="24"/>
        </w:rPr>
        <w:t xml:space="preserve">, </w:t>
      </w:r>
      <w:proofErr w:type="spellStart"/>
      <w:r w:rsidRPr="007B67AE">
        <w:rPr>
          <w:rFonts w:ascii="Book Antiqua" w:eastAsia="宋体" w:hAnsi="Book Antiqua" w:cs="宋体"/>
          <w:kern w:val="0"/>
          <w:sz w:val="24"/>
          <w:szCs w:val="24"/>
        </w:rPr>
        <w:t>Leitzmann</w:t>
      </w:r>
      <w:proofErr w:type="spellEnd"/>
      <w:r w:rsidRPr="007B67AE">
        <w:rPr>
          <w:rFonts w:ascii="Book Antiqua" w:eastAsia="宋体" w:hAnsi="Book Antiqua" w:cs="宋体"/>
          <w:kern w:val="0"/>
          <w:sz w:val="24"/>
          <w:szCs w:val="24"/>
        </w:rPr>
        <w:t xml:space="preserve"> MF, </w:t>
      </w:r>
      <w:proofErr w:type="spellStart"/>
      <w:r w:rsidRPr="007B67AE">
        <w:rPr>
          <w:rFonts w:ascii="Book Antiqua" w:eastAsia="宋体" w:hAnsi="Book Antiqua" w:cs="宋体"/>
          <w:kern w:val="0"/>
          <w:sz w:val="24"/>
          <w:szCs w:val="24"/>
        </w:rPr>
        <w:t>Rimm</w:t>
      </w:r>
      <w:proofErr w:type="spellEnd"/>
      <w:r w:rsidRPr="007B67AE">
        <w:rPr>
          <w:rFonts w:ascii="Book Antiqua" w:eastAsia="宋体" w:hAnsi="Book Antiqua" w:cs="宋体"/>
          <w:kern w:val="0"/>
          <w:sz w:val="24"/>
          <w:szCs w:val="24"/>
        </w:rPr>
        <w:t xml:space="preserve"> EB, Willett WC, </w:t>
      </w:r>
      <w:proofErr w:type="spellStart"/>
      <w:r w:rsidRPr="007B67AE">
        <w:rPr>
          <w:rFonts w:ascii="Book Antiqua" w:eastAsia="宋体" w:hAnsi="Book Antiqua" w:cs="宋体"/>
          <w:kern w:val="0"/>
          <w:sz w:val="24"/>
          <w:szCs w:val="24"/>
        </w:rPr>
        <w:t>Stampfer</w:t>
      </w:r>
      <w:proofErr w:type="spellEnd"/>
      <w:r w:rsidRPr="007B67AE">
        <w:rPr>
          <w:rFonts w:ascii="Book Antiqua" w:eastAsia="宋体" w:hAnsi="Book Antiqua" w:cs="宋体"/>
          <w:kern w:val="0"/>
          <w:sz w:val="24"/>
          <w:szCs w:val="24"/>
        </w:rPr>
        <w:t xml:space="preserve"> MJ, Hu FB. Exercise type and intensity in relation to coronary heart disease in men. </w:t>
      </w:r>
      <w:r w:rsidRPr="007B67AE">
        <w:rPr>
          <w:rFonts w:ascii="Book Antiqua" w:eastAsia="宋体" w:hAnsi="Book Antiqua" w:cs="宋体"/>
          <w:i/>
          <w:iCs/>
          <w:kern w:val="0"/>
          <w:sz w:val="24"/>
          <w:szCs w:val="24"/>
        </w:rPr>
        <w:t>JAMA</w:t>
      </w:r>
      <w:r w:rsidRPr="007B67AE">
        <w:rPr>
          <w:rFonts w:ascii="Book Antiqua" w:eastAsia="宋体" w:hAnsi="Book Antiqua" w:cs="宋体"/>
          <w:kern w:val="0"/>
          <w:sz w:val="24"/>
          <w:szCs w:val="24"/>
        </w:rPr>
        <w:t> 2002; </w:t>
      </w:r>
      <w:r w:rsidRPr="007B67AE">
        <w:rPr>
          <w:rFonts w:ascii="Book Antiqua" w:eastAsia="宋体" w:hAnsi="Book Antiqua" w:cs="宋体"/>
          <w:b/>
          <w:bCs/>
          <w:kern w:val="0"/>
          <w:sz w:val="24"/>
          <w:szCs w:val="24"/>
        </w:rPr>
        <w:t>288</w:t>
      </w:r>
      <w:r w:rsidRPr="007B67AE">
        <w:rPr>
          <w:rFonts w:ascii="Book Antiqua" w:eastAsia="宋体" w:hAnsi="Book Antiqua" w:cs="宋体"/>
          <w:kern w:val="0"/>
          <w:sz w:val="24"/>
          <w:szCs w:val="24"/>
        </w:rPr>
        <w:t xml:space="preserve">: 1994-2000 [PMID: 12387651 DOI: </w:t>
      </w:r>
      <w:hyperlink r:id="rId19" w:tgtFrame="_blank" w:history="1">
        <w:r w:rsidRPr="007B67AE">
          <w:rPr>
            <w:rStyle w:val="a3"/>
            <w:rFonts w:ascii="Book Antiqua" w:hAnsi="Book Antiqua"/>
            <w:color w:val="auto"/>
            <w:sz w:val="24"/>
            <w:szCs w:val="24"/>
            <w:u w:val="none"/>
            <w:shd w:val="clear" w:color="auto" w:fill="FFFFFF"/>
          </w:rPr>
          <w:t>10.1001/jama.288.16.1994</w:t>
        </w:r>
      </w:hyperlink>
      <w:r w:rsidRPr="007B67AE">
        <w:rPr>
          <w:rFonts w:ascii="Book Antiqua" w:eastAsia="宋体" w:hAnsi="Book Antiqua" w:cs="宋体"/>
          <w:kern w:val="0"/>
          <w:sz w:val="24"/>
          <w:szCs w:val="24"/>
        </w:rPr>
        <w:t>]</w:t>
      </w:r>
    </w:p>
    <w:p w14:paraId="3476B125"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23 </w:t>
      </w:r>
      <w:r w:rsidRPr="007B67AE">
        <w:rPr>
          <w:rFonts w:ascii="Book Antiqua" w:eastAsia="宋体" w:hAnsi="Book Antiqua" w:cs="宋体"/>
          <w:b/>
          <w:bCs/>
          <w:kern w:val="0"/>
          <w:sz w:val="24"/>
          <w:szCs w:val="24"/>
        </w:rPr>
        <w:t>Rafferty AP</w:t>
      </w:r>
      <w:r w:rsidRPr="007B67AE">
        <w:rPr>
          <w:rFonts w:ascii="Book Antiqua" w:eastAsia="宋体" w:hAnsi="Book Antiqua" w:cs="宋体"/>
          <w:kern w:val="0"/>
          <w:sz w:val="24"/>
          <w:szCs w:val="24"/>
        </w:rPr>
        <w:t xml:space="preserve">, Reeves MJ, McGee HB, </w:t>
      </w:r>
      <w:proofErr w:type="spellStart"/>
      <w:r w:rsidRPr="007B67AE">
        <w:rPr>
          <w:rFonts w:ascii="Book Antiqua" w:eastAsia="宋体" w:hAnsi="Book Antiqua" w:cs="宋体"/>
          <w:kern w:val="0"/>
          <w:sz w:val="24"/>
          <w:szCs w:val="24"/>
        </w:rPr>
        <w:t>Pivarnik</w:t>
      </w:r>
      <w:proofErr w:type="spellEnd"/>
      <w:r w:rsidRPr="007B67AE">
        <w:rPr>
          <w:rFonts w:ascii="Book Antiqua" w:eastAsia="宋体" w:hAnsi="Book Antiqua" w:cs="宋体"/>
          <w:kern w:val="0"/>
          <w:sz w:val="24"/>
          <w:szCs w:val="24"/>
        </w:rPr>
        <w:t xml:space="preserve"> JM. Physical activity patterns among walkers and compliance with public health recommendations. </w:t>
      </w:r>
      <w:r w:rsidRPr="007B67AE">
        <w:rPr>
          <w:rFonts w:ascii="Book Antiqua" w:eastAsia="宋体" w:hAnsi="Book Antiqua" w:cs="宋体"/>
          <w:i/>
          <w:iCs/>
          <w:kern w:val="0"/>
          <w:sz w:val="24"/>
          <w:szCs w:val="24"/>
        </w:rPr>
        <w:t xml:space="preserve">Med </w:t>
      </w:r>
      <w:proofErr w:type="spellStart"/>
      <w:r w:rsidRPr="007B67AE">
        <w:rPr>
          <w:rFonts w:ascii="Book Antiqua" w:eastAsia="宋体" w:hAnsi="Book Antiqua" w:cs="宋体"/>
          <w:i/>
          <w:iCs/>
          <w:kern w:val="0"/>
          <w:sz w:val="24"/>
          <w:szCs w:val="24"/>
        </w:rPr>
        <w:t>Sci</w:t>
      </w:r>
      <w:proofErr w:type="spellEnd"/>
      <w:r w:rsidRPr="007B67AE">
        <w:rPr>
          <w:rFonts w:ascii="Book Antiqua" w:eastAsia="宋体" w:hAnsi="Book Antiqua" w:cs="宋体"/>
          <w:i/>
          <w:iCs/>
          <w:kern w:val="0"/>
          <w:sz w:val="24"/>
          <w:szCs w:val="24"/>
        </w:rPr>
        <w:t xml:space="preserve"> Sports </w:t>
      </w:r>
      <w:proofErr w:type="spellStart"/>
      <w:r w:rsidRPr="007B67AE">
        <w:rPr>
          <w:rFonts w:ascii="Book Antiqua" w:eastAsia="宋体" w:hAnsi="Book Antiqua" w:cs="宋体"/>
          <w:i/>
          <w:iCs/>
          <w:kern w:val="0"/>
          <w:sz w:val="24"/>
          <w:szCs w:val="24"/>
        </w:rPr>
        <w:t>Exerc</w:t>
      </w:r>
      <w:proofErr w:type="spellEnd"/>
      <w:r w:rsidRPr="007B67AE">
        <w:rPr>
          <w:rFonts w:ascii="Book Antiqua" w:eastAsia="宋体" w:hAnsi="Book Antiqua" w:cs="宋体"/>
          <w:kern w:val="0"/>
          <w:sz w:val="24"/>
          <w:szCs w:val="24"/>
        </w:rPr>
        <w:t> 2002; </w:t>
      </w:r>
      <w:r w:rsidRPr="007B67AE">
        <w:rPr>
          <w:rFonts w:ascii="Book Antiqua" w:eastAsia="宋体" w:hAnsi="Book Antiqua" w:cs="宋体"/>
          <w:b/>
          <w:bCs/>
          <w:kern w:val="0"/>
          <w:sz w:val="24"/>
          <w:szCs w:val="24"/>
        </w:rPr>
        <w:t>34</w:t>
      </w:r>
      <w:r w:rsidRPr="007B67AE">
        <w:rPr>
          <w:rFonts w:ascii="Book Antiqua" w:eastAsia="宋体" w:hAnsi="Book Antiqua" w:cs="宋体"/>
          <w:kern w:val="0"/>
          <w:sz w:val="24"/>
          <w:szCs w:val="24"/>
        </w:rPr>
        <w:t xml:space="preserve">: 1255-1261 [PMID: 12165679 DOI: </w:t>
      </w:r>
      <w:hyperlink r:id="rId20" w:tgtFrame="_blank" w:history="1">
        <w:r w:rsidRPr="007B67AE">
          <w:rPr>
            <w:rStyle w:val="a3"/>
            <w:rFonts w:ascii="Book Antiqua" w:hAnsi="Book Antiqua"/>
            <w:color w:val="auto"/>
            <w:sz w:val="24"/>
            <w:szCs w:val="24"/>
            <w:u w:val="none"/>
            <w:shd w:val="clear" w:color="auto" w:fill="FFFFFF"/>
          </w:rPr>
          <w:t>10.1097/00005768-200208000-00005</w:t>
        </w:r>
      </w:hyperlink>
      <w:r w:rsidRPr="007B67AE">
        <w:rPr>
          <w:rFonts w:ascii="Book Antiqua" w:eastAsia="宋体" w:hAnsi="Book Antiqua" w:cs="宋体"/>
          <w:kern w:val="0"/>
          <w:sz w:val="24"/>
          <w:szCs w:val="24"/>
        </w:rPr>
        <w:t>]</w:t>
      </w:r>
    </w:p>
    <w:p w14:paraId="4876B2BB"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lastRenderedPageBreak/>
        <w:t>24 </w:t>
      </w:r>
      <w:r w:rsidRPr="007B67AE">
        <w:rPr>
          <w:rFonts w:ascii="Book Antiqua" w:eastAsia="宋体" w:hAnsi="Book Antiqua" w:cs="宋体"/>
          <w:b/>
          <w:bCs/>
          <w:kern w:val="0"/>
          <w:sz w:val="24"/>
          <w:szCs w:val="24"/>
        </w:rPr>
        <w:t>Hays LM</w:t>
      </w:r>
      <w:r w:rsidRPr="007B67AE">
        <w:rPr>
          <w:rFonts w:ascii="Book Antiqua" w:eastAsia="宋体" w:hAnsi="Book Antiqua" w:cs="宋体"/>
          <w:kern w:val="0"/>
          <w:sz w:val="24"/>
          <w:szCs w:val="24"/>
        </w:rPr>
        <w:t xml:space="preserve">, Clark DO. </w:t>
      </w:r>
      <w:proofErr w:type="gramStart"/>
      <w:r w:rsidRPr="007B67AE">
        <w:rPr>
          <w:rFonts w:ascii="Book Antiqua" w:eastAsia="宋体" w:hAnsi="Book Antiqua" w:cs="宋体"/>
          <w:kern w:val="0"/>
          <w:sz w:val="24"/>
          <w:szCs w:val="24"/>
        </w:rPr>
        <w:t>Correlates of physical activity in a sample of older adults with type 2 diabetes.</w:t>
      </w:r>
      <w:proofErr w:type="gramEnd"/>
      <w:r w:rsidRPr="007B67AE">
        <w:rPr>
          <w:rFonts w:ascii="Book Antiqua" w:eastAsia="宋体" w:hAnsi="Book Antiqua" w:cs="宋体"/>
          <w:kern w:val="0"/>
          <w:sz w:val="24"/>
          <w:szCs w:val="24"/>
        </w:rPr>
        <w:t> </w:t>
      </w:r>
      <w:r w:rsidRPr="007B67AE">
        <w:rPr>
          <w:rFonts w:ascii="Book Antiqua" w:eastAsia="宋体" w:hAnsi="Book Antiqua" w:cs="宋体"/>
          <w:i/>
          <w:iCs/>
          <w:kern w:val="0"/>
          <w:sz w:val="24"/>
          <w:szCs w:val="24"/>
        </w:rPr>
        <w:t>Diabetes Care</w:t>
      </w:r>
      <w:r w:rsidRPr="007B67AE">
        <w:rPr>
          <w:rFonts w:ascii="Book Antiqua" w:eastAsia="宋体" w:hAnsi="Book Antiqua" w:cs="宋体"/>
          <w:kern w:val="0"/>
          <w:sz w:val="24"/>
          <w:szCs w:val="24"/>
        </w:rPr>
        <w:t> 1999; </w:t>
      </w:r>
      <w:r w:rsidRPr="007B67AE">
        <w:rPr>
          <w:rFonts w:ascii="Book Antiqua" w:eastAsia="宋体" w:hAnsi="Book Antiqua" w:cs="宋体"/>
          <w:b/>
          <w:bCs/>
          <w:kern w:val="0"/>
          <w:sz w:val="24"/>
          <w:szCs w:val="24"/>
        </w:rPr>
        <w:t>22</w:t>
      </w:r>
      <w:r w:rsidRPr="007B67AE">
        <w:rPr>
          <w:rFonts w:ascii="Book Antiqua" w:eastAsia="宋体" w:hAnsi="Book Antiqua" w:cs="宋体"/>
          <w:kern w:val="0"/>
          <w:sz w:val="24"/>
          <w:szCs w:val="24"/>
        </w:rPr>
        <w:t xml:space="preserve">: 706-712 [PMID: 10332670 DOI: </w:t>
      </w:r>
      <w:hyperlink r:id="rId21" w:tgtFrame="_blank" w:history="1">
        <w:r w:rsidRPr="007B67AE">
          <w:rPr>
            <w:rStyle w:val="a3"/>
            <w:rFonts w:ascii="Book Antiqua" w:hAnsi="Book Antiqua"/>
            <w:color w:val="auto"/>
            <w:sz w:val="24"/>
            <w:szCs w:val="24"/>
            <w:u w:val="none"/>
            <w:shd w:val="clear" w:color="auto" w:fill="FFFFFF"/>
          </w:rPr>
          <w:t>10.2337/diacare.22.5.706</w:t>
        </w:r>
      </w:hyperlink>
      <w:r w:rsidRPr="007B67AE">
        <w:rPr>
          <w:rFonts w:ascii="Book Antiqua" w:eastAsia="宋体" w:hAnsi="Book Antiqua" w:cs="宋体"/>
          <w:kern w:val="0"/>
          <w:sz w:val="24"/>
          <w:szCs w:val="24"/>
        </w:rPr>
        <w:t>]</w:t>
      </w:r>
    </w:p>
    <w:p w14:paraId="0CB39C0F"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25 </w:t>
      </w:r>
      <w:r w:rsidRPr="007B67AE">
        <w:rPr>
          <w:rFonts w:ascii="Book Antiqua" w:eastAsia="宋体" w:hAnsi="Book Antiqua" w:cs="宋体"/>
          <w:b/>
          <w:bCs/>
          <w:kern w:val="0"/>
          <w:sz w:val="24"/>
          <w:szCs w:val="24"/>
        </w:rPr>
        <w:t>Hu FB</w:t>
      </w:r>
      <w:r w:rsidRPr="007B67AE">
        <w:rPr>
          <w:rFonts w:ascii="Book Antiqua" w:eastAsia="宋体" w:hAnsi="Book Antiqua" w:cs="宋体"/>
          <w:kern w:val="0"/>
          <w:sz w:val="24"/>
          <w:szCs w:val="24"/>
        </w:rPr>
        <w:t xml:space="preserve">, </w:t>
      </w:r>
      <w:proofErr w:type="spellStart"/>
      <w:r w:rsidRPr="007B67AE">
        <w:rPr>
          <w:rFonts w:ascii="Book Antiqua" w:eastAsia="宋体" w:hAnsi="Book Antiqua" w:cs="宋体"/>
          <w:kern w:val="0"/>
          <w:sz w:val="24"/>
          <w:szCs w:val="24"/>
        </w:rPr>
        <w:t>Sigal</w:t>
      </w:r>
      <w:proofErr w:type="spellEnd"/>
      <w:r w:rsidRPr="007B67AE">
        <w:rPr>
          <w:rFonts w:ascii="Book Antiqua" w:eastAsia="宋体" w:hAnsi="Book Antiqua" w:cs="宋体"/>
          <w:kern w:val="0"/>
          <w:sz w:val="24"/>
          <w:szCs w:val="24"/>
        </w:rPr>
        <w:t xml:space="preserve"> RJ, Rich-Edwards JW, </w:t>
      </w:r>
      <w:proofErr w:type="spellStart"/>
      <w:r w:rsidRPr="007B67AE">
        <w:rPr>
          <w:rFonts w:ascii="Book Antiqua" w:eastAsia="宋体" w:hAnsi="Book Antiqua" w:cs="宋体"/>
          <w:kern w:val="0"/>
          <w:sz w:val="24"/>
          <w:szCs w:val="24"/>
        </w:rPr>
        <w:t>Colditz</w:t>
      </w:r>
      <w:proofErr w:type="spellEnd"/>
      <w:r w:rsidRPr="007B67AE">
        <w:rPr>
          <w:rFonts w:ascii="Book Antiqua" w:eastAsia="宋体" w:hAnsi="Book Antiqua" w:cs="宋体"/>
          <w:kern w:val="0"/>
          <w:sz w:val="24"/>
          <w:szCs w:val="24"/>
        </w:rPr>
        <w:t xml:space="preserve"> GA, Solomon CG, Willett WC, </w:t>
      </w:r>
      <w:proofErr w:type="spellStart"/>
      <w:r w:rsidRPr="007B67AE">
        <w:rPr>
          <w:rFonts w:ascii="Book Antiqua" w:eastAsia="宋体" w:hAnsi="Book Antiqua" w:cs="宋体"/>
          <w:kern w:val="0"/>
          <w:sz w:val="24"/>
          <w:szCs w:val="24"/>
        </w:rPr>
        <w:t>Speizer</w:t>
      </w:r>
      <w:proofErr w:type="spellEnd"/>
      <w:r w:rsidRPr="007B67AE">
        <w:rPr>
          <w:rFonts w:ascii="Book Antiqua" w:eastAsia="宋体" w:hAnsi="Book Antiqua" w:cs="宋体"/>
          <w:kern w:val="0"/>
          <w:sz w:val="24"/>
          <w:szCs w:val="24"/>
        </w:rPr>
        <w:t xml:space="preserve"> FE, Manson JE. Walking compared with vigorous physical activity and risk of type 2 diabetes in women: a prospective study. </w:t>
      </w:r>
      <w:r w:rsidRPr="007B67AE">
        <w:rPr>
          <w:rFonts w:ascii="Book Antiqua" w:eastAsia="宋体" w:hAnsi="Book Antiqua" w:cs="宋体"/>
          <w:i/>
          <w:iCs/>
          <w:kern w:val="0"/>
          <w:sz w:val="24"/>
          <w:szCs w:val="24"/>
        </w:rPr>
        <w:t>JAMA</w:t>
      </w:r>
      <w:r w:rsidRPr="007B67AE">
        <w:rPr>
          <w:rFonts w:ascii="Book Antiqua" w:eastAsia="宋体" w:hAnsi="Book Antiqua" w:cs="宋体"/>
          <w:kern w:val="0"/>
          <w:sz w:val="24"/>
          <w:szCs w:val="24"/>
        </w:rPr>
        <w:t> 1999; </w:t>
      </w:r>
      <w:r w:rsidRPr="007B67AE">
        <w:rPr>
          <w:rFonts w:ascii="Book Antiqua" w:eastAsia="宋体" w:hAnsi="Book Antiqua" w:cs="宋体"/>
          <w:b/>
          <w:bCs/>
          <w:kern w:val="0"/>
          <w:sz w:val="24"/>
          <w:szCs w:val="24"/>
        </w:rPr>
        <w:t>282</w:t>
      </w:r>
      <w:r w:rsidRPr="007B67AE">
        <w:rPr>
          <w:rFonts w:ascii="Book Antiqua" w:eastAsia="宋体" w:hAnsi="Book Antiqua" w:cs="宋体"/>
          <w:kern w:val="0"/>
          <w:sz w:val="24"/>
          <w:szCs w:val="24"/>
        </w:rPr>
        <w:t xml:space="preserve">: 1433-1439 [PMID: 10535433 DOI: </w:t>
      </w:r>
      <w:hyperlink r:id="rId22" w:tgtFrame="_blank" w:history="1">
        <w:r w:rsidRPr="007B67AE">
          <w:rPr>
            <w:rStyle w:val="a3"/>
            <w:rFonts w:ascii="Book Antiqua" w:hAnsi="Book Antiqua"/>
            <w:color w:val="auto"/>
            <w:sz w:val="24"/>
            <w:szCs w:val="24"/>
            <w:u w:val="none"/>
            <w:shd w:val="clear" w:color="auto" w:fill="FFFFFF"/>
          </w:rPr>
          <w:t>10.1001/jama.282.15.1433</w:t>
        </w:r>
      </w:hyperlink>
      <w:r w:rsidRPr="007B67AE">
        <w:rPr>
          <w:rFonts w:ascii="Book Antiqua" w:eastAsia="宋体" w:hAnsi="Book Antiqua" w:cs="宋体"/>
          <w:kern w:val="0"/>
          <w:sz w:val="24"/>
          <w:szCs w:val="24"/>
        </w:rPr>
        <w:t>]</w:t>
      </w:r>
    </w:p>
    <w:p w14:paraId="6176A30B"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26 </w:t>
      </w:r>
      <w:proofErr w:type="spellStart"/>
      <w:r w:rsidRPr="007B67AE">
        <w:rPr>
          <w:rFonts w:ascii="Book Antiqua" w:eastAsia="宋体" w:hAnsi="Book Antiqua" w:cs="宋体"/>
          <w:b/>
          <w:bCs/>
          <w:kern w:val="0"/>
          <w:sz w:val="24"/>
          <w:szCs w:val="24"/>
        </w:rPr>
        <w:t>Tanasescu</w:t>
      </w:r>
      <w:proofErr w:type="spellEnd"/>
      <w:r w:rsidRPr="007B67AE">
        <w:rPr>
          <w:rFonts w:ascii="Book Antiqua" w:eastAsia="宋体" w:hAnsi="Book Antiqua" w:cs="宋体"/>
          <w:b/>
          <w:bCs/>
          <w:kern w:val="0"/>
          <w:sz w:val="24"/>
          <w:szCs w:val="24"/>
        </w:rPr>
        <w:t xml:space="preserve"> M</w:t>
      </w:r>
      <w:r w:rsidRPr="007B67AE">
        <w:rPr>
          <w:rFonts w:ascii="Book Antiqua" w:eastAsia="宋体" w:hAnsi="Book Antiqua" w:cs="宋体"/>
          <w:kern w:val="0"/>
          <w:sz w:val="24"/>
          <w:szCs w:val="24"/>
        </w:rPr>
        <w:t xml:space="preserve">, </w:t>
      </w:r>
      <w:proofErr w:type="spellStart"/>
      <w:r w:rsidRPr="007B67AE">
        <w:rPr>
          <w:rFonts w:ascii="Book Antiqua" w:eastAsia="宋体" w:hAnsi="Book Antiqua" w:cs="宋体"/>
          <w:kern w:val="0"/>
          <w:sz w:val="24"/>
          <w:szCs w:val="24"/>
        </w:rPr>
        <w:t>Leitzmann</w:t>
      </w:r>
      <w:proofErr w:type="spellEnd"/>
      <w:r w:rsidRPr="007B67AE">
        <w:rPr>
          <w:rFonts w:ascii="Book Antiqua" w:eastAsia="宋体" w:hAnsi="Book Antiqua" w:cs="宋体"/>
          <w:kern w:val="0"/>
          <w:sz w:val="24"/>
          <w:szCs w:val="24"/>
        </w:rPr>
        <w:t xml:space="preserve"> MF, </w:t>
      </w:r>
      <w:proofErr w:type="spellStart"/>
      <w:r w:rsidRPr="007B67AE">
        <w:rPr>
          <w:rFonts w:ascii="Book Antiqua" w:eastAsia="宋体" w:hAnsi="Book Antiqua" w:cs="宋体"/>
          <w:kern w:val="0"/>
          <w:sz w:val="24"/>
          <w:szCs w:val="24"/>
        </w:rPr>
        <w:t>Rimm</w:t>
      </w:r>
      <w:proofErr w:type="spellEnd"/>
      <w:r w:rsidRPr="007B67AE">
        <w:rPr>
          <w:rFonts w:ascii="Book Antiqua" w:eastAsia="宋体" w:hAnsi="Book Antiqua" w:cs="宋体"/>
          <w:kern w:val="0"/>
          <w:sz w:val="24"/>
          <w:szCs w:val="24"/>
        </w:rPr>
        <w:t xml:space="preserve"> EB, Hu FB. </w:t>
      </w:r>
      <w:proofErr w:type="gramStart"/>
      <w:r w:rsidRPr="007B67AE">
        <w:rPr>
          <w:rFonts w:ascii="Book Antiqua" w:eastAsia="宋体" w:hAnsi="Book Antiqua" w:cs="宋体"/>
          <w:kern w:val="0"/>
          <w:sz w:val="24"/>
          <w:szCs w:val="24"/>
        </w:rPr>
        <w:t>Physical activity in relation to cardiovascular disease and total mortality among men with type 2 diabetes.</w:t>
      </w:r>
      <w:proofErr w:type="gramEnd"/>
      <w:r w:rsidRPr="007B67AE">
        <w:rPr>
          <w:rFonts w:ascii="Book Antiqua" w:eastAsia="宋体" w:hAnsi="Book Antiqua" w:cs="宋体"/>
          <w:kern w:val="0"/>
          <w:sz w:val="24"/>
          <w:szCs w:val="24"/>
        </w:rPr>
        <w:t> </w:t>
      </w:r>
      <w:r w:rsidRPr="007B67AE">
        <w:rPr>
          <w:rFonts w:ascii="Book Antiqua" w:eastAsia="宋体" w:hAnsi="Book Antiqua" w:cs="宋体"/>
          <w:i/>
          <w:iCs/>
          <w:kern w:val="0"/>
          <w:sz w:val="24"/>
          <w:szCs w:val="24"/>
        </w:rPr>
        <w:t>Circulation</w:t>
      </w:r>
      <w:r w:rsidRPr="007B67AE">
        <w:rPr>
          <w:rFonts w:ascii="Book Antiqua" w:eastAsia="宋体" w:hAnsi="Book Antiqua" w:cs="宋体"/>
          <w:kern w:val="0"/>
          <w:sz w:val="24"/>
          <w:szCs w:val="24"/>
        </w:rPr>
        <w:t> 2003; </w:t>
      </w:r>
      <w:r w:rsidRPr="007B67AE">
        <w:rPr>
          <w:rFonts w:ascii="Book Antiqua" w:eastAsia="宋体" w:hAnsi="Book Antiqua" w:cs="宋体"/>
          <w:b/>
          <w:bCs/>
          <w:kern w:val="0"/>
          <w:sz w:val="24"/>
          <w:szCs w:val="24"/>
        </w:rPr>
        <w:t>107</w:t>
      </w:r>
      <w:r w:rsidRPr="007B67AE">
        <w:rPr>
          <w:rFonts w:ascii="Book Antiqua" w:eastAsia="宋体" w:hAnsi="Book Antiqua" w:cs="宋体"/>
          <w:kern w:val="0"/>
          <w:sz w:val="24"/>
          <w:szCs w:val="24"/>
        </w:rPr>
        <w:t xml:space="preserve">: 2435-2439 [PMID: 12719277 DOI: </w:t>
      </w:r>
      <w:hyperlink r:id="rId23" w:tgtFrame="_blank" w:history="1">
        <w:r w:rsidRPr="007B67AE">
          <w:rPr>
            <w:rStyle w:val="a3"/>
            <w:rFonts w:ascii="Book Antiqua" w:hAnsi="Book Antiqua"/>
            <w:color w:val="auto"/>
            <w:sz w:val="24"/>
            <w:szCs w:val="24"/>
            <w:u w:val="none"/>
            <w:shd w:val="clear" w:color="auto" w:fill="FFFFFF"/>
          </w:rPr>
          <w:t>10.1161/01.CIR.0000066906.11109.1F</w:t>
        </w:r>
      </w:hyperlink>
      <w:r w:rsidRPr="007B67AE">
        <w:rPr>
          <w:rFonts w:ascii="Book Antiqua" w:eastAsia="宋体" w:hAnsi="Book Antiqua" w:cs="宋体"/>
          <w:kern w:val="0"/>
          <w:sz w:val="24"/>
          <w:szCs w:val="24"/>
        </w:rPr>
        <w:t>]</w:t>
      </w:r>
    </w:p>
    <w:p w14:paraId="1F59D4A9"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27 </w:t>
      </w:r>
      <w:r w:rsidRPr="007B67AE">
        <w:rPr>
          <w:rFonts w:ascii="Book Antiqua" w:eastAsia="宋体" w:hAnsi="Book Antiqua" w:cs="宋体"/>
          <w:b/>
          <w:bCs/>
          <w:kern w:val="0"/>
          <w:sz w:val="24"/>
          <w:szCs w:val="24"/>
        </w:rPr>
        <w:t>Gregg EW</w:t>
      </w:r>
      <w:r w:rsidRPr="007B67AE">
        <w:rPr>
          <w:rFonts w:ascii="Book Antiqua" w:eastAsia="宋体" w:hAnsi="Book Antiqua" w:cs="宋体"/>
          <w:kern w:val="0"/>
          <w:sz w:val="24"/>
          <w:szCs w:val="24"/>
        </w:rPr>
        <w:t xml:space="preserve">, </w:t>
      </w:r>
      <w:proofErr w:type="spellStart"/>
      <w:r w:rsidRPr="007B67AE">
        <w:rPr>
          <w:rFonts w:ascii="Book Antiqua" w:eastAsia="宋体" w:hAnsi="Book Antiqua" w:cs="宋体"/>
          <w:kern w:val="0"/>
          <w:sz w:val="24"/>
          <w:szCs w:val="24"/>
        </w:rPr>
        <w:t>Gerzoff</w:t>
      </w:r>
      <w:proofErr w:type="spellEnd"/>
      <w:r w:rsidRPr="007B67AE">
        <w:rPr>
          <w:rFonts w:ascii="Book Antiqua" w:eastAsia="宋体" w:hAnsi="Book Antiqua" w:cs="宋体"/>
          <w:kern w:val="0"/>
          <w:sz w:val="24"/>
          <w:szCs w:val="24"/>
        </w:rPr>
        <w:t xml:space="preserve"> RB, </w:t>
      </w:r>
      <w:proofErr w:type="spellStart"/>
      <w:r w:rsidRPr="007B67AE">
        <w:rPr>
          <w:rFonts w:ascii="Book Antiqua" w:eastAsia="宋体" w:hAnsi="Book Antiqua" w:cs="宋体"/>
          <w:kern w:val="0"/>
          <w:sz w:val="24"/>
          <w:szCs w:val="24"/>
        </w:rPr>
        <w:t>Caspersen</w:t>
      </w:r>
      <w:proofErr w:type="spellEnd"/>
      <w:r w:rsidRPr="007B67AE">
        <w:rPr>
          <w:rFonts w:ascii="Book Antiqua" w:eastAsia="宋体" w:hAnsi="Book Antiqua" w:cs="宋体"/>
          <w:kern w:val="0"/>
          <w:sz w:val="24"/>
          <w:szCs w:val="24"/>
        </w:rPr>
        <w:t xml:space="preserve"> CJ, Williamson DF, Narayan KM. Relationship of walking to mortality among US adults with diabetes. </w:t>
      </w:r>
      <w:r w:rsidRPr="007B67AE">
        <w:rPr>
          <w:rFonts w:ascii="Book Antiqua" w:eastAsia="宋体" w:hAnsi="Book Antiqua" w:cs="宋体"/>
          <w:i/>
          <w:iCs/>
          <w:kern w:val="0"/>
          <w:sz w:val="24"/>
          <w:szCs w:val="24"/>
        </w:rPr>
        <w:t>Arch Intern Med</w:t>
      </w:r>
      <w:r w:rsidRPr="007B67AE">
        <w:rPr>
          <w:rFonts w:ascii="Book Antiqua" w:eastAsia="宋体" w:hAnsi="Book Antiqua" w:cs="宋体"/>
          <w:kern w:val="0"/>
          <w:sz w:val="24"/>
          <w:szCs w:val="24"/>
        </w:rPr>
        <w:t> 2003; </w:t>
      </w:r>
      <w:r w:rsidRPr="007B67AE">
        <w:rPr>
          <w:rFonts w:ascii="Book Antiqua" w:eastAsia="宋体" w:hAnsi="Book Antiqua" w:cs="宋体"/>
          <w:b/>
          <w:bCs/>
          <w:kern w:val="0"/>
          <w:sz w:val="24"/>
          <w:szCs w:val="24"/>
        </w:rPr>
        <w:t>163</w:t>
      </w:r>
      <w:r w:rsidRPr="007B67AE">
        <w:rPr>
          <w:rFonts w:ascii="Book Antiqua" w:eastAsia="宋体" w:hAnsi="Book Antiqua" w:cs="宋体"/>
          <w:kern w:val="0"/>
          <w:sz w:val="24"/>
          <w:szCs w:val="24"/>
        </w:rPr>
        <w:t xml:space="preserve">: 1440-1447 [PMID: 12824093 DOI: </w:t>
      </w:r>
      <w:hyperlink r:id="rId24" w:tgtFrame="_blank" w:history="1">
        <w:r w:rsidRPr="007B67AE">
          <w:rPr>
            <w:rStyle w:val="a3"/>
            <w:rFonts w:ascii="Book Antiqua" w:hAnsi="Book Antiqua"/>
            <w:color w:val="auto"/>
            <w:sz w:val="24"/>
            <w:szCs w:val="24"/>
            <w:u w:val="none"/>
            <w:shd w:val="clear" w:color="auto" w:fill="FFFFFF"/>
          </w:rPr>
          <w:t>10.1001/archinte.163.12.1440</w:t>
        </w:r>
      </w:hyperlink>
      <w:r w:rsidRPr="007B67AE">
        <w:rPr>
          <w:rFonts w:ascii="Book Antiqua" w:eastAsia="宋体" w:hAnsi="Book Antiqua" w:cs="宋体"/>
          <w:kern w:val="0"/>
          <w:sz w:val="24"/>
          <w:szCs w:val="24"/>
        </w:rPr>
        <w:t>]</w:t>
      </w:r>
    </w:p>
    <w:p w14:paraId="54400DF1" w14:textId="77777777" w:rsidR="009F32F0" w:rsidRPr="007B67AE" w:rsidRDefault="009F32F0" w:rsidP="009F32F0">
      <w:pPr>
        <w:widowControl/>
        <w:spacing w:line="360" w:lineRule="auto"/>
        <w:rPr>
          <w:rFonts w:ascii="Book Antiqua" w:eastAsia="宋体" w:hAnsi="Book Antiqua" w:cs="宋体"/>
          <w:kern w:val="0"/>
          <w:sz w:val="24"/>
          <w:szCs w:val="24"/>
        </w:rPr>
      </w:pPr>
      <w:proofErr w:type="gramStart"/>
      <w:r w:rsidRPr="007B67AE">
        <w:rPr>
          <w:rFonts w:ascii="Book Antiqua" w:eastAsia="宋体" w:hAnsi="Book Antiqua" w:cs="宋体"/>
          <w:kern w:val="0"/>
          <w:sz w:val="24"/>
          <w:szCs w:val="24"/>
        </w:rPr>
        <w:t>28 </w:t>
      </w:r>
      <w:r w:rsidRPr="007B67AE">
        <w:rPr>
          <w:rFonts w:ascii="Book Antiqua" w:eastAsia="宋体" w:hAnsi="Book Antiqua" w:cs="宋体"/>
          <w:b/>
          <w:bCs/>
          <w:kern w:val="0"/>
          <w:sz w:val="24"/>
          <w:szCs w:val="24"/>
        </w:rPr>
        <w:t>Shephard RJ</w:t>
      </w:r>
      <w:r w:rsidRPr="007B67AE">
        <w:rPr>
          <w:rFonts w:ascii="Book Antiqua" w:eastAsia="宋体" w:hAnsi="Book Antiqua" w:cs="宋体"/>
          <w:kern w:val="0"/>
          <w:sz w:val="24"/>
          <w:szCs w:val="24"/>
        </w:rPr>
        <w:t>.</w:t>
      </w:r>
      <w:proofErr w:type="gramEnd"/>
      <w:r w:rsidRPr="007B67AE">
        <w:rPr>
          <w:rFonts w:ascii="Book Antiqua" w:eastAsia="宋体" w:hAnsi="Book Antiqua" w:cs="宋体"/>
          <w:kern w:val="0"/>
          <w:sz w:val="24"/>
          <w:szCs w:val="24"/>
        </w:rPr>
        <w:t xml:space="preserve"> </w:t>
      </w:r>
      <w:proofErr w:type="gramStart"/>
      <w:r w:rsidRPr="007B67AE">
        <w:rPr>
          <w:rFonts w:ascii="Book Antiqua" w:eastAsia="宋体" w:hAnsi="Book Antiqua" w:cs="宋体"/>
          <w:kern w:val="0"/>
          <w:sz w:val="24"/>
          <w:szCs w:val="24"/>
        </w:rPr>
        <w:t>Limits to the measurement of habitual physical activity by questionnaires.</w:t>
      </w:r>
      <w:proofErr w:type="gramEnd"/>
      <w:r w:rsidRPr="007B67AE">
        <w:rPr>
          <w:rFonts w:ascii="Book Antiqua" w:eastAsia="宋体" w:hAnsi="Book Antiqua" w:cs="宋体"/>
          <w:kern w:val="0"/>
          <w:sz w:val="24"/>
          <w:szCs w:val="24"/>
        </w:rPr>
        <w:t> </w:t>
      </w:r>
      <w:r w:rsidRPr="007B67AE">
        <w:rPr>
          <w:rFonts w:ascii="Book Antiqua" w:eastAsia="宋体" w:hAnsi="Book Antiqua" w:cs="宋体"/>
          <w:i/>
          <w:iCs/>
          <w:kern w:val="0"/>
          <w:sz w:val="24"/>
          <w:szCs w:val="24"/>
        </w:rPr>
        <w:t>Br J Sports Med</w:t>
      </w:r>
      <w:r w:rsidRPr="007B67AE">
        <w:rPr>
          <w:rFonts w:ascii="Book Antiqua" w:eastAsia="宋体" w:hAnsi="Book Antiqua" w:cs="宋体"/>
          <w:kern w:val="0"/>
          <w:sz w:val="24"/>
          <w:szCs w:val="24"/>
        </w:rPr>
        <w:t> 2003; </w:t>
      </w:r>
      <w:r w:rsidRPr="007B67AE">
        <w:rPr>
          <w:rFonts w:ascii="Book Antiqua" w:eastAsia="宋体" w:hAnsi="Book Antiqua" w:cs="宋体"/>
          <w:b/>
          <w:bCs/>
          <w:kern w:val="0"/>
          <w:sz w:val="24"/>
          <w:szCs w:val="24"/>
        </w:rPr>
        <w:t>37</w:t>
      </w:r>
      <w:r w:rsidRPr="007B67AE">
        <w:rPr>
          <w:rFonts w:ascii="Book Antiqua" w:eastAsia="宋体" w:hAnsi="Book Antiqua" w:cs="宋体"/>
          <w:kern w:val="0"/>
          <w:sz w:val="24"/>
          <w:szCs w:val="24"/>
        </w:rPr>
        <w:t xml:space="preserve">: 197-206; discussion 206 [PMID: 12782543 DOI: </w:t>
      </w:r>
      <w:hyperlink r:id="rId25" w:tgtFrame="_blank" w:history="1">
        <w:r w:rsidRPr="007B67AE">
          <w:rPr>
            <w:rStyle w:val="a3"/>
            <w:rFonts w:ascii="Book Antiqua" w:hAnsi="Book Antiqua"/>
            <w:color w:val="auto"/>
            <w:sz w:val="24"/>
            <w:szCs w:val="24"/>
            <w:u w:val="none"/>
            <w:shd w:val="clear" w:color="auto" w:fill="FFFFFF"/>
          </w:rPr>
          <w:t>10.1136/bjsm.37.3.197</w:t>
        </w:r>
      </w:hyperlink>
      <w:r w:rsidRPr="007B67AE">
        <w:rPr>
          <w:rFonts w:ascii="Book Antiqua" w:eastAsia="宋体" w:hAnsi="Book Antiqua" w:cs="宋体"/>
          <w:kern w:val="0"/>
          <w:sz w:val="24"/>
          <w:szCs w:val="24"/>
        </w:rPr>
        <w:t>]</w:t>
      </w:r>
    </w:p>
    <w:p w14:paraId="3863B962" w14:textId="77777777" w:rsidR="009F32F0" w:rsidRPr="007B67AE" w:rsidRDefault="009F32F0" w:rsidP="009F32F0">
      <w:pPr>
        <w:widowControl/>
        <w:spacing w:line="360" w:lineRule="auto"/>
        <w:rPr>
          <w:rFonts w:ascii="Book Antiqua" w:eastAsia="宋体" w:hAnsi="Book Antiqua" w:cs="宋体"/>
          <w:kern w:val="0"/>
          <w:sz w:val="24"/>
          <w:szCs w:val="24"/>
        </w:rPr>
      </w:pPr>
      <w:proofErr w:type="gramStart"/>
      <w:r w:rsidRPr="007B67AE">
        <w:rPr>
          <w:rFonts w:ascii="Book Antiqua" w:eastAsia="宋体" w:hAnsi="Book Antiqua" w:cs="宋体"/>
          <w:kern w:val="0"/>
          <w:sz w:val="24"/>
          <w:szCs w:val="24"/>
        </w:rPr>
        <w:t>29 </w:t>
      </w:r>
      <w:proofErr w:type="spellStart"/>
      <w:r w:rsidRPr="007B67AE">
        <w:rPr>
          <w:rFonts w:ascii="Book Antiqua" w:eastAsia="宋体" w:hAnsi="Book Antiqua" w:cs="宋体"/>
          <w:b/>
          <w:bCs/>
          <w:kern w:val="0"/>
          <w:sz w:val="24"/>
          <w:szCs w:val="24"/>
        </w:rPr>
        <w:t>Califf</w:t>
      </w:r>
      <w:proofErr w:type="spellEnd"/>
      <w:r w:rsidRPr="007B67AE">
        <w:rPr>
          <w:rFonts w:ascii="Book Antiqua" w:eastAsia="宋体" w:hAnsi="Book Antiqua" w:cs="宋体"/>
          <w:b/>
          <w:bCs/>
          <w:kern w:val="0"/>
          <w:sz w:val="24"/>
          <w:szCs w:val="24"/>
        </w:rPr>
        <w:t xml:space="preserve"> RM</w:t>
      </w:r>
      <w:r w:rsidRPr="007B67AE">
        <w:rPr>
          <w:rFonts w:ascii="Book Antiqua" w:eastAsia="宋体" w:hAnsi="Book Antiqua" w:cs="宋体"/>
          <w:kern w:val="0"/>
          <w:sz w:val="24"/>
          <w:szCs w:val="24"/>
        </w:rPr>
        <w:t xml:space="preserve">, </w:t>
      </w:r>
      <w:proofErr w:type="spellStart"/>
      <w:r w:rsidRPr="007B67AE">
        <w:rPr>
          <w:rFonts w:ascii="Book Antiqua" w:eastAsia="宋体" w:hAnsi="Book Antiqua" w:cs="宋体"/>
          <w:kern w:val="0"/>
          <w:sz w:val="24"/>
          <w:szCs w:val="24"/>
        </w:rPr>
        <w:t>Boolell</w:t>
      </w:r>
      <w:proofErr w:type="spellEnd"/>
      <w:r w:rsidRPr="007B67AE">
        <w:rPr>
          <w:rFonts w:ascii="Book Antiqua" w:eastAsia="宋体" w:hAnsi="Book Antiqua" w:cs="宋体"/>
          <w:kern w:val="0"/>
          <w:sz w:val="24"/>
          <w:szCs w:val="24"/>
        </w:rPr>
        <w:t xml:space="preserve"> M, </w:t>
      </w:r>
      <w:proofErr w:type="spellStart"/>
      <w:r w:rsidRPr="007B67AE">
        <w:rPr>
          <w:rFonts w:ascii="Book Antiqua" w:eastAsia="宋体" w:hAnsi="Book Antiqua" w:cs="宋体"/>
          <w:kern w:val="0"/>
          <w:sz w:val="24"/>
          <w:szCs w:val="24"/>
        </w:rPr>
        <w:t>Haffner</w:t>
      </w:r>
      <w:proofErr w:type="spellEnd"/>
      <w:r w:rsidRPr="007B67AE">
        <w:rPr>
          <w:rFonts w:ascii="Book Antiqua" w:eastAsia="宋体" w:hAnsi="Book Antiqua" w:cs="宋体"/>
          <w:kern w:val="0"/>
          <w:sz w:val="24"/>
          <w:szCs w:val="24"/>
        </w:rPr>
        <w:t xml:space="preserve"> SM, Bethel M, McMurray J, Duggal A, Holman RR; </w:t>
      </w:r>
      <w:hyperlink r:id="rId26" w:history="1">
        <w:r w:rsidRPr="007B67AE">
          <w:rPr>
            <w:rFonts w:ascii="Book Antiqua" w:eastAsia="宋体" w:hAnsi="Book Antiqua" w:cs="宋体"/>
            <w:kern w:val="0"/>
            <w:sz w:val="24"/>
            <w:szCs w:val="24"/>
          </w:rPr>
          <w:t>NAVIGATOR Study Group</w:t>
        </w:r>
      </w:hyperlink>
      <w:r w:rsidRPr="007B67AE">
        <w:rPr>
          <w:rFonts w:ascii="Book Antiqua" w:eastAsia="宋体" w:hAnsi="Book Antiqua" w:cs="宋体"/>
          <w:kern w:val="0"/>
          <w:sz w:val="24"/>
          <w:szCs w:val="24"/>
        </w:rPr>
        <w:t>.</w:t>
      </w:r>
      <w:proofErr w:type="gramEnd"/>
      <w:r w:rsidRPr="007B67AE">
        <w:rPr>
          <w:rFonts w:ascii="Book Antiqua" w:eastAsia="宋体" w:hAnsi="Book Antiqua" w:cs="宋体"/>
          <w:kern w:val="0"/>
          <w:sz w:val="24"/>
          <w:szCs w:val="24"/>
        </w:rPr>
        <w:t xml:space="preserve"> Prevention of diabetes and cardiovascular disease in patients with impaired glucose tolerance: rationale and design of the </w:t>
      </w:r>
      <w:proofErr w:type="spellStart"/>
      <w:r w:rsidRPr="007B67AE">
        <w:rPr>
          <w:rFonts w:ascii="Book Antiqua" w:eastAsia="宋体" w:hAnsi="Book Antiqua" w:cs="宋体"/>
          <w:kern w:val="0"/>
          <w:sz w:val="24"/>
          <w:szCs w:val="24"/>
        </w:rPr>
        <w:t>Nateglinide</w:t>
      </w:r>
      <w:proofErr w:type="spellEnd"/>
      <w:r w:rsidRPr="007B67AE">
        <w:rPr>
          <w:rFonts w:ascii="Book Antiqua" w:eastAsia="宋体" w:hAnsi="Book Antiqua" w:cs="宋体"/>
          <w:kern w:val="0"/>
          <w:sz w:val="24"/>
          <w:szCs w:val="24"/>
        </w:rPr>
        <w:t xml:space="preserve"> And Valsartan in Impaired Glucose Tolerance Outcomes Research (NAVIGATOR) Trial. </w:t>
      </w:r>
      <w:r w:rsidRPr="007B67AE">
        <w:rPr>
          <w:rFonts w:ascii="Book Antiqua" w:eastAsia="宋体" w:hAnsi="Book Antiqua" w:cs="宋体"/>
          <w:i/>
          <w:iCs/>
          <w:kern w:val="0"/>
          <w:sz w:val="24"/>
          <w:szCs w:val="24"/>
        </w:rPr>
        <w:t>Am Heart J</w:t>
      </w:r>
      <w:r w:rsidRPr="007B67AE">
        <w:rPr>
          <w:rFonts w:ascii="Book Antiqua" w:eastAsia="宋体" w:hAnsi="Book Antiqua" w:cs="宋体"/>
          <w:kern w:val="0"/>
          <w:sz w:val="24"/>
          <w:szCs w:val="24"/>
        </w:rPr>
        <w:t> 2008; </w:t>
      </w:r>
      <w:r w:rsidRPr="007B67AE">
        <w:rPr>
          <w:rFonts w:ascii="Book Antiqua" w:eastAsia="宋体" w:hAnsi="Book Antiqua" w:cs="宋体"/>
          <w:b/>
          <w:bCs/>
          <w:kern w:val="0"/>
          <w:sz w:val="24"/>
          <w:szCs w:val="24"/>
        </w:rPr>
        <w:t>156</w:t>
      </w:r>
      <w:r w:rsidRPr="007B67AE">
        <w:rPr>
          <w:rFonts w:ascii="Book Antiqua" w:eastAsia="宋体" w:hAnsi="Book Antiqua" w:cs="宋体"/>
          <w:kern w:val="0"/>
          <w:sz w:val="24"/>
          <w:szCs w:val="24"/>
        </w:rPr>
        <w:t>: 623-632 [PMID: 18946890]</w:t>
      </w:r>
    </w:p>
    <w:p w14:paraId="64CBAE7B"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30 </w:t>
      </w:r>
      <w:hyperlink r:id="rId27" w:history="1">
        <w:r w:rsidRPr="007B67AE">
          <w:rPr>
            <w:rFonts w:ascii="Book Antiqua" w:eastAsia="宋体" w:hAnsi="Book Antiqua" w:cs="宋体"/>
            <w:b/>
            <w:bCs/>
            <w:kern w:val="0"/>
            <w:sz w:val="24"/>
            <w:szCs w:val="24"/>
          </w:rPr>
          <w:t>NAVIGATOR Study Group</w:t>
        </w:r>
      </w:hyperlink>
      <w:r w:rsidRPr="007B67AE">
        <w:rPr>
          <w:rFonts w:ascii="Book Antiqua" w:eastAsia="宋体" w:hAnsi="Book Antiqua" w:cs="宋体"/>
          <w:bCs/>
          <w:kern w:val="0"/>
          <w:sz w:val="24"/>
          <w:szCs w:val="24"/>
        </w:rPr>
        <w:t>,</w:t>
      </w:r>
      <w:r w:rsidRPr="007B67AE">
        <w:rPr>
          <w:rFonts w:ascii="Book Antiqua" w:hAnsi="Book Antiqua" w:cs="Arial"/>
          <w:sz w:val="24"/>
          <w:szCs w:val="24"/>
          <w:shd w:val="clear" w:color="auto" w:fill="FFFFFF"/>
        </w:rPr>
        <w:t xml:space="preserve"> </w:t>
      </w:r>
      <w:r w:rsidRPr="007B67AE">
        <w:rPr>
          <w:rFonts w:ascii="Book Antiqua" w:eastAsia="宋体" w:hAnsi="Book Antiqua" w:cs="宋体"/>
          <w:bCs/>
          <w:kern w:val="0"/>
          <w:sz w:val="24"/>
          <w:szCs w:val="24"/>
        </w:rPr>
        <w:t>Holman RR</w:t>
      </w:r>
      <w:r w:rsidRPr="007B67AE">
        <w:rPr>
          <w:rFonts w:ascii="Book Antiqua" w:eastAsia="宋体" w:hAnsi="Book Antiqua" w:cs="宋体"/>
          <w:kern w:val="0"/>
          <w:sz w:val="24"/>
          <w:szCs w:val="24"/>
        </w:rPr>
        <w:t xml:space="preserve">, </w:t>
      </w:r>
      <w:proofErr w:type="spellStart"/>
      <w:r w:rsidRPr="007B67AE">
        <w:rPr>
          <w:rFonts w:ascii="Book Antiqua" w:eastAsia="宋体" w:hAnsi="Book Antiqua" w:cs="宋体"/>
          <w:kern w:val="0"/>
          <w:sz w:val="24"/>
          <w:szCs w:val="24"/>
        </w:rPr>
        <w:t>Haffner</w:t>
      </w:r>
      <w:proofErr w:type="spellEnd"/>
      <w:r w:rsidRPr="007B67AE">
        <w:rPr>
          <w:rFonts w:ascii="Book Antiqua" w:eastAsia="宋体" w:hAnsi="Book Antiqua" w:cs="宋体"/>
          <w:kern w:val="0"/>
          <w:sz w:val="24"/>
          <w:szCs w:val="24"/>
        </w:rPr>
        <w:t xml:space="preserve"> SM, McMurray JJ, Bethel MA, </w:t>
      </w:r>
      <w:proofErr w:type="spellStart"/>
      <w:r w:rsidRPr="007B67AE">
        <w:rPr>
          <w:rFonts w:ascii="Book Antiqua" w:eastAsia="宋体" w:hAnsi="Book Antiqua" w:cs="宋体"/>
          <w:kern w:val="0"/>
          <w:sz w:val="24"/>
          <w:szCs w:val="24"/>
        </w:rPr>
        <w:t>Holzhauer</w:t>
      </w:r>
      <w:proofErr w:type="spellEnd"/>
      <w:r w:rsidRPr="007B67AE">
        <w:rPr>
          <w:rFonts w:ascii="Book Antiqua" w:eastAsia="宋体" w:hAnsi="Book Antiqua" w:cs="宋体"/>
          <w:kern w:val="0"/>
          <w:sz w:val="24"/>
          <w:szCs w:val="24"/>
        </w:rPr>
        <w:t xml:space="preserve"> B, Hua TA, </w:t>
      </w:r>
      <w:proofErr w:type="spellStart"/>
      <w:r w:rsidRPr="007B67AE">
        <w:rPr>
          <w:rFonts w:ascii="Book Antiqua" w:eastAsia="宋体" w:hAnsi="Book Antiqua" w:cs="宋体"/>
          <w:kern w:val="0"/>
          <w:sz w:val="24"/>
          <w:szCs w:val="24"/>
        </w:rPr>
        <w:t>Belenkov</w:t>
      </w:r>
      <w:proofErr w:type="spellEnd"/>
      <w:r w:rsidRPr="007B67AE">
        <w:rPr>
          <w:rFonts w:ascii="Book Antiqua" w:eastAsia="宋体" w:hAnsi="Book Antiqua" w:cs="宋体"/>
          <w:kern w:val="0"/>
          <w:sz w:val="24"/>
          <w:szCs w:val="24"/>
        </w:rPr>
        <w:t xml:space="preserve"> Y, </w:t>
      </w:r>
      <w:proofErr w:type="spellStart"/>
      <w:r w:rsidRPr="007B67AE">
        <w:rPr>
          <w:rFonts w:ascii="Book Antiqua" w:eastAsia="宋体" w:hAnsi="Book Antiqua" w:cs="宋体"/>
          <w:kern w:val="0"/>
          <w:sz w:val="24"/>
          <w:szCs w:val="24"/>
        </w:rPr>
        <w:t>Boolell</w:t>
      </w:r>
      <w:proofErr w:type="spellEnd"/>
      <w:r w:rsidRPr="007B67AE">
        <w:rPr>
          <w:rFonts w:ascii="Book Antiqua" w:eastAsia="宋体" w:hAnsi="Book Antiqua" w:cs="宋体"/>
          <w:kern w:val="0"/>
          <w:sz w:val="24"/>
          <w:szCs w:val="24"/>
        </w:rPr>
        <w:t xml:space="preserve"> M, </w:t>
      </w:r>
      <w:proofErr w:type="spellStart"/>
      <w:r w:rsidRPr="007B67AE">
        <w:rPr>
          <w:rFonts w:ascii="Book Antiqua" w:eastAsia="宋体" w:hAnsi="Book Antiqua" w:cs="宋体"/>
          <w:kern w:val="0"/>
          <w:sz w:val="24"/>
          <w:szCs w:val="24"/>
        </w:rPr>
        <w:t>Buse</w:t>
      </w:r>
      <w:proofErr w:type="spellEnd"/>
      <w:r w:rsidRPr="007B67AE">
        <w:rPr>
          <w:rFonts w:ascii="Book Antiqua" w:eastAsia="宋体" w:hAnsi="Book Antiqua" w:cs="宋体"/>
          <w:kern w:val="0"/>
          <w:sz w:val="24"/>
          <w:szCs w:val="24"/>
        </w:rPr>
        <w:t xml:space="preserve"> JB, Buckley BM, </w:t>
      </w:r>
      <w:proofErr w:type="spellStart"/>
      <w:r w:rsidRPr="007B67AE">
        <w:rPr>
          <w:rFonts w:ascii="Book Antiqua" w:eastAsia="宋体" w:hAnsi="Book Antiqua" w:cs="宋体"/>
          <w:kern w:val="0"/>
          <w:sz w:val="24"/>
          <w:szCs w:val="24"/>
        </w:rPr>
        <w:t>Chacra</w:t>
      </w:r>
      <w:proofErr w:type="spellEnd"/>
      <w:r w:rsidRPr="007B67AE">
        <w:rPr>
          <w:rFonts w:ascii="Book Antiqua" w:eastAsia="宋体" w:hAnsi="Book Antiqua" w:cs="宋体"/>
          <w:kern w:val="0"/>
          <w:sz w:val="24"/>
          <w:szCs w:val="24"/>
        </w:rPr>
        <w:t xml:space="preserve"> AR, Chiang FT, </w:t>
      </w:r>
      <w:proofErr w:type="spellStart"/>
      <w:r w:rsidRPr="007B67AE">
        <w:rPr>
          <w:rFonts w:ascii="Book Antiqua" w:eastAsia="宋体" w:hAnsi="Book Antiqua" w:cs="宋体"/>
          <w:kern w:val="0"/>
          <w:sz w:val="24"/>
          <w:szCs w:val="24"/>
        </w:rPr>
        <w:t>Charbonnel</w:t>
      </w:r>
      <w:proofErr w:type="spellEnd"/>
      <w:r w:rsidRPr="007B67AE">
        <w:rPr>
          <w:rFonts w:ascii="Book Antiqua" w:eastAsia="宋体" w:hAnsi="Book Antiqua" w:cs="宋体"/>
          <w:kern w:val="0"/>
          <w:sz w:val="24"/>
          <w:szCs w:val="24"/>
        </w:rPr>
        <w:t xml:space="preserve"> B, Chow CC, Davies MJ, </w:t>
      </w:r>
      <w:proofErr w:type="spellStart"/>
      <w:r w:rsidRPr="007B67AE">
        <w:rPr>
          <w:rFonts w:ascii="Book Antiqua" w:eastAsia="宋体" w:hAnsi="Book Antiqua" w:cs="宋体"/>
          <w:kern w:val="0"/>
          <w:sz w:val="24"/>
          <w:szCs w:val="24"/>
        </w:rPr>
        <w:t>Deedwania</w:t>
      </w:r>
      <w:proofErr w:type="spellEnd"/>
      <w:r w:rsidRPr="007B67AE">
        <w:rPr>
          <w:rFonts w:ascii="Book Antiqua" w:eastAsia="宋体" w:hAnsi="Book Antiqua" w:cs="宋体"/>
          <w:kern w:val="0"/>
          <w:sz w:val="24"/>
          <w:szCs w:val="24"/>
        </w:rPr>
        <w:t xml:space="preserve"> P, Diem P, </w:t>
      </w:r>
      <w:proofErr w:type="spellStart"/>
      <w:r w:rsidRPr="007B67AE">
        <w:rPr>
          <w:rFonts w:ascii="Book Antiqua" w:eastAsia="宋体" w:hAnsi="Book Antiqua" w:cs="宋体"/>
          <w:kern w:val="0"/>
          <w:sz w:val="24"/>
          <w:szCs w:val="24"/>
        </w:rPr>
        <w:t>Einhorn</w:t>
      </w:r>
      <w:proofErr w:type="spellEnd"/>
      <w:r w:rsidRPr="007B67AE">
        <w:rPr>
          <w:rFonts w:ascii="Book Antiqua" w:eastAsia="宋体" w:hAnsi="Book Antiqua" w:cs="宋体"/>
          <w:kern w:val="0"/>
          <w:sz w:val="24"/>
          <w:szCs w:val="24"/>
        </w:rPr>
        <w:t xml:space="preserve"> D, Fonseca V, Fulcher GR, </w:t>
      </w:r>
      <w:proofErr w:type="spellStart"/>
      <w:r w:rsidRPr="007B67AE">
        <w:rPr>
          <w:rFonts w:ascii="Book Antiqua" w:eastAsia="宋体" w:hAnsi="Book Antiqua" w:cs="宋体"/>
          <w:kern w:val="0"/>
          <w:sz w:val="24"/>
          <w:szCs w:val="24"/>
        </w:rPr>
        <w:t>Gaciong</w:t>
      </w:r>
      <w:proofErr w:type="spellEnd"/>
      <w:r w:rsidRPr="007B67AE">
        <w:rPr>
          <w:rFonts w:ascii="Book Antiqua" w:eastAsia="宋体" w:hAnsi="Book Antiqua" w:cs="宋体"/>
          <w:kern w:val="0"/>
          <w:sz w:val="24"/>
          <w:szCs w:val="24"/>
        </w:rPr>
        <w:t xml:space="preserve"> Z, </w:t>
      </w:r>
      <w:proofErr w:type="spellStart"/>
      <w:r w:rsidRPr="007B67AE">
        <w:rPr>
          <w:rFonts w:ascii="Book Antiqua" w:eastAsia="宋体" w:hAnsi="Book Antiqua" w:cs="宋体"/>
          <w:kern w:val="0"/>
          <w:sz w:val="24"/>
          <w:szCs w:val="24"/>
        </w:rPr>
        <w:t>Gaztambide</w:t>
      </w:r>
      <w:proofErr w:type="spellEnd"/>
      <w:r w:rsidRPr="007B67AE">
        <w:rPr>
          <w:rFonts w:ascii="Book Antiqua" w:eastAsia="宋体" w:hAnsi="Book Antiqua" w:cs="宋体"/>
          <w:kern w:val="0"/>
          <w:sz w:val="24"/>
          <w:szCs w:val="24"/>
        </w:rPr>
        <w:t xml:space="preserve"> S, Giles T, Horton E, </w:t>
      </w:r>
      <w:proofErr w:type="spellStart"/>
      <w:r w:rsidRPr="007B67AE">
        <w:rPr>
          <w:rFonts w:ascii="Book Antiqua" w:eastAsia="宋体" w:hAnsi="Book Antiqua" w:cs="宋体"/>
          <w:kern w:val="0"/>
          <w:sz w:val="24"/>
          <w:szCs w:val="24"/>
        </w:rPr>
        <w:t>Ilkova</w:t>
      </w:r>
      <w:proofErr w:type="spellEnd"/>
      <w:r w:rsidRPr="007B67AE">
        <w:rPr>
          <w:rFonts w:ascii="Book Antiqua" w:eastAsia="宋体" w:hAnsi="Book Antiqua" w:cs="宋体"/>
          <w:kern w:val="0"/>
          <w:sz w:val="24"/>
          <w:szCs w:val="24"/>
        </w:rPr>
        <w:t xml:space="preserve"> H, </w:t>
      </w:r>
      <w:proofErr w:type="spellStart"/>
      <w:r w:rsidRPr="007B67AE">
        <w:rPr>
          <w:rFonts w:ascii="Book Antiqua" w:eastAsia="宋体" w:hAnsi="Book Antiqua" w:cs="宋体"/>
          <w:kern w:val="0"/>
          <w:sz w:val="24"/>
          <w:szCs w:val="24"/>
        </w:rPr>
        <w:t>Jenssen</w:t>
      </w:r>
      <w:proofErr w:type="spellEnd"/>
      <w:r w:rsidRPr="007B67AE">
        <w:rPr>
          <w:rFonts w:ascii="Book Antiqua" w:eastAsia="宋体" w:hAnsi="Book Antiqua" w:cs="宋体"/>
          <w:kern w:val="0"/>
          <w:sz w:val="24"/>
          <w:szCs w:val="24"/>
        </w:rPr>
        <w:t xml:space="preserve"> T, Kahn SE, Krum H, </w:t>
      </w:r>
      <w:proofErr w:type="spellStart"/>
      <w:r w:rsidRPr="007B67AE">
        <w:rPr>
          <w:rFonts w:ascii="Book Antiqua" w:eastAsia="宋体" w:hAnsi="Book Antiqua" w:cs="宋体"/>
          <w:kern w:val="0"/>
          <w:sz w:val="24"/>
          <w:szCs w:val="24"/>
        </w:rPr>
        <w:t>Laakso</w:t>
      </w:r>
      <w:proofErr w:type="spellEnd"/>
      <w:r w:rsidRPr="007B67AE">
        <w:rPr>
          <w:rFonts w:ascii="Book Antiqua" w:eastAsia="宋体" w:hAnsi="Book Antiqua" w:cs="宋体"/>
          <w:kern w:val="0"/>
          <w:sz w:val="24"/>
          <w:szCs w:val="24"/>
        </w:rPr>
        <w:t xml:space="preserve"> M, </w:t>
      </w:r>
      <w:proofErr w:type="spellStart"/>
      <w:r w:rsidRPr="007B67AE">
        <w:rPr>
          <w:rFonts w:ascii="Book Antiqua" w:eastAsia="宋体" w:hAnsi="Book Antiqua" w:cs="宋体"/>
          <w:kern w:val="0"/>
          <w:sz w:val="24"/>
          <w:szCs w:val="24"/>
        </w:rPr>
        <w:t>Leiter</w:t>
      </w:r>
      <w:proofErr w:type="spellEnd"/>
      <w:r w:rsidRPr="007B67AE">
        <w:rPr>
          <w:rFonts w:ascii="Book Antiqua" w:eastAsia="宋体" w:hAnsi="Book Antiqua" w:cs="宋体"/>
          <w:kern w:val="0"/>
          <w:sz w:val="24"/>
          <w:szCs w:val="24"/>
        </w:rPr>
        <w:t xml:space="preserve"> LA, Levitt NS, </w:t>
      </w:r>
      <w:proofErr w:type="spellStart"/>
      <w:r w:rsidRPr="007B67AE">
        <w:rPr>
          <w:rFonts w:ascii="Book Antiqua" w:eastAsia="宋体" w:hAnsi="Book Antiqua" w:cs="宋体"/>
          <w:kern w:val="0"/>
          <w:sz w:val="24"/>
          <w:szCs w:val="24"/>
        </w:rPr>
        <w:t>Mareev</w:t>
      </w:r>
      <w:proofErr w:type="spellEnd"/>
      <w:r w:rsidRPr="007B67AE">
        <w:rPr>
          <w:rFonts w:ascii="Book Antiqua" w:eastAsia="宋体" w:hAnsi="Book Antiqua" w:cs="宋体"/>
          <w:kern w:val="0"/>
          <w:sz w:val="24"/>
          <w:szCs w:val="24"/>
        </w:rPr>
        <w:t xml:space="preserve"> V, Martinez F, Masson C, </w:t>
      </w:r>
      <w:proofErr w:type="spellStart"/>
      <w:r w:rsidRPr="007B67AE">
        <w:rPr>
          <w:rFonts w:ascii="Book Antiqua" w:eastAsia="宋体" w:hAnsi="Book Antiqua" w:cs="宋体"/>
          <w:kern w:val="0"/>
          <w:sz w:val="24"/>
          <w:szCs w:val="24"/>
        </w:rPr>
        <w:t>Mazzone</w:t>
      </w:r>
      <w:proofErr w:type="spellEnd"/>
      <w:r w:rsidRPr="007B67AE">
        <w:rPr>
          <w:rFonts w:ascii="Book Antiqua" w:eastAsia="宋体" w:hAnsi="Book Antiqua" w:cs="宋体"/>
          <w:kern w:val="0"/>
          <w:sz w:val="24"/>
          <w:szCs w:val="24"/>
        </w:rPr>
        <w:t xml:space="preserve"> T, </w:t>
      </w:r>
      <w:proofErr w:type="spellStart"/>
      <w:r w:rsidRPr="007B67AE">
        <w:rPr>
          <w:rFonts w:ascii="Book Antiqua" w:eastAsia="宋体" w:hAnsi="Book Antiqua" w:cs="宋体"/>
          <w:kern w:val="0"/>
          <w:sz w:val="24"/>
          <w:szCs w:val="24"/>
        </w:rPr>
        <w:t>Meaney</w:t>
      </w:r>
      <w:proofErr w:type="spellEnd"/>
      <w:r w:rsidRPr="007B67AE">
        <w:rPr>
          <w:rFonts w:ascii="Book Antiqua" w:eastAsia="宋体" w:hAnsi="Book Antiqua" w:cs="宋体"/>
          <w:kern w:val="0"/>
          <w:sz w:val="24"/>
          <w:szCs w:val="24"/>
        </w:rPr>
        <w:t xml:space="preserve"> E, </w:t>
      </w:r>
      <w:proofErr w:type="spellStart"/>
      <w:r w:rsidRPr="007B67AE">
        <w:rPr>
          <w:rFonts w:ascii="Book Antiqua" w:eastAsia="宋体" w:hAnsi="Book Antiqua" w:cs="宋体"/>
          <w:kern w:val="0"/>
          <w:sz w:val="24"/>
          <w:szCs w:val="24"/>
        </w:rPr>
        <w:t>Nesto</w:t>
      </w:r>
      <w:proofErr w:type="spellEnd"/>
      <w:r w:rsidRPr="007B67AE">
        <w:rPr>
          <w:rFonts w:ascii="Book Antiqua" w:eastAsia="宋体" w:hAnsi="Book Antiqua" w:cs="宋体"/>
          <w:kern w:val="0"/>
          <w:sz w:val="24"/>
          <w:szCs w:val="24"/>
        </w:rPr>
        <w:t xml:space="preserve"> R, Pan C, </w:t>
      </w:r>
      <w:proofErr w:type="spellStart"/>
      <w:r w:rsidRPr="007B67AE">
        <w:rPr>
          <w:rFonts w:ascii="Book Antiqua" w:eastAsia="宋体" w:hAnsi="Book Antiqua" w:cs="宋体"/>
          <w:kern w:val="0"/>
          <w:sz w:val="24"/>
          <w:szCs w:val="24"/>
        </w:rPr>
        <w:t>Prager</w:t>
      </w:r>
      <w:proofErr w:type="spellEnd"/>
      <w:r w:rsidRPr="007B67AE">
        <w:rPr>
          <w:rFonts w:ascii="Book Antiqua" w:eastAsia="宋体" w:hAnsi="Book Antiqua" w:cs="宋体"/>
          <w:kern w:val="0"/>
          <w:sz w:val="24"/>
          <w:szCs w:val="24"/>
        </w:rPr>
        <w:t xml:space="preserve"> R, </w:t>
      </w:r>
      <w:proofErr w:type="spellStart"/>
      <w:r w:rsidRPr="007B67AE">
        <w:rPr>
          <w:rFonts w:ascii="Book Antiqua" w:eastAsia="宋体" w:hAnsi="Book Antiqua" w:cs="宋体"/>
          <w:kern w:val="0"/>
          <w:sz w:val="24"/>
          <w:szCs w:val="24"/>
        </w:rPr>
        <w:t>Raptis</w:t>
      </w:r>
      <w:proofErr w:type="spellEnd"/>
      <w:r w:rsidRPr="007B67AE">
        <w:rPr>
          <w:rFonts w:ascii="Book Antiqua" w:eastAsia="宋体" w:hAnsi="Book Antiqua" w:cs="宋体"/>
          <w:kern w:val="0"/>
          <w:sz w:val="24"/>
          <w:szCs w:val="24"/>
        </w:rPr>
        <w:t xml:space="preserve"> SA, Rutten GE, </w:t>
      </w:r>
      <w:proofErr w:type="spellStart"/>
      <w:r w:rsidRPr="007B67AE">
        <w:rPr>
          <w:rFonts w:ascii="Book Antiqua" w:eastAsia="宋体" w:hAnsi="Book Antiqua" w:cs="宋体"/>
          <w:kern w:val="0"/>
          <w:sz w:val="24"/>
          <w:szCs w:val="24"/>
        </w:rPr>
        <w:t>Sandstroem</w:t>
      </w:r>
      <w:proofErr w:type="spellEnd"/>
      <w:r w:rsidRPr="007B67AE">
        <w:rPr>
          <w:rFonts w:ascii="Book Antiqua" w:eastAsia="宋体" w:hAnsi="Book Antiqua" w:cs="宋体"/>
          <w:kern w:val="0"/>
          <w:sz w:val="24"/>
          <w:szCs w:val="24"/>
        </w:rPr>
        <w:t xml:space="preserve"> H, </w:t>
      </w:r>
      <w:proofErr w:type="spellStart"/>
      <w:r w:rsidRPr="007B67AE">
        <w:rPr>
          <w:rFonts w:ascii="Book Antiqua" w:eastAsia="宋体" w:hAnsi="Book Antiqua" w:cs="宋体"/>
          <w:kern w:val="0"/>
          <w:sz w:val="24"/>
          <w:szCs w:val="24"/>
        </w:rPr>
        <w:t>Schaper</w:t>
      </w:r>
      <w:proofErr w:type="spellEnd"/>
      <w:r w:rsidRPr="007B67AE">
        <w:rPr>
          <w:rFonts w:ascii="Book Antiqua" w:eastAsia="宋体" w:hAnsi="Book Antiqua" w:cs="宋体"/>
          <w:kern w:val="0"/>
          <w:sz w:val="24"/>
          <w:szCs w:val="24"/>
        </w:rPr>
        <w:t xml:space="preserve"> F, </w:t>
      </w:r>
      <w:proofErr w:type="spellStart"/>
      <w:r w:rsidRPr="007B67AE">
        <w:rPr>
          <w:rFonts w:ascii="Book Antiqua" w:eastAsia="宋体" w:hAnsi="Book Antiqua" w:cs="宋体"/>
          <w:kern w:val="0"/>
          <w:sz w:val="24"/>
          <w:szCs w:val="24"/>
        </w:rPr>
        <w:t>Scheen</w:t>
      </w:r>
      <w:proofErr w:type="spellEnd"/>
      <w:r w:rsidRPr="007B67AE">
        <w:rPr>
          <w:rFonts w:ascii="Book Antiqua" w:eastAsia="宋体" w:hAnsi="Book Antiqua" w:cs="宋体"/>
          <w:kern w:val="0"/>
          <w:sz w:val="24"/>
          <w:szCs w:val="24"/>
        </w:rPr>
        <w:t xml:space="preserve"> A, Schmitz O, </w:t>
      </w:r>
      <w:proofErr w:type="spellStart"/>
      <w:r w:rsidRPr="007B67AE">
        <w:rPr>
          <w:rFonts w:ascii="Book Antiqua" w:eastAsia="宋体" w:hAnsi="Book Antiqua" w:cs="宋体"/>
          <w:kern w:val="0"/>
          <w:sz w:val="24"/>
          <w:szCs w:val="24"/>
        </w:rPr>
        <w:t>Sinay</w:t>
      </w:r>
      <w:proofErr w:type="spellEnd"/>
      <w:r w:rsidRPr="007B67AE">
        <w:rPr>
          <w:rFonts w:ascii="Book Antiqua" w:eastAsia="宋体" w:hAnsi="Book Antiqua" w:cs="宋体"/>
          <w:kern w:val="0"/>
          <w:sz w:val="24"/>
          <w:szCs w:val="24"/>
        </w:rPr>
        <w:t xml:space="preserve"> I, </w:t>
      </w:r>
      <w:proofErr w:type="spellStart"/>
      <w:r w:rsidRPr="007B67AE">
        <w:rPr>
          <w:rFonts w:ascii="Book Antiqua" w:eastAsia="宋体" w:hAnsi="Book Antiqua" w:cs="宋体"/>
          <w:kern w:val="0"/>
          <w:sz w:val="24"/>
          <w:szCs w:val="24"/>
        </w:rPr>
        <w:t>Soska</w:t>
      </w:r>
      <w:proofErr w:type="spellEnd"/>
      <w:r w:rsidRPr="007B67AE">
        <w:rPr>
          <w:rFonts w:ascii="Book Antiqua" w:eastAsia="宋体" w:hAnsi="Book Antiqua" w:cs="宋体"/>
          <w:kern w:val="0"/>
          <w:sz w:val="24"/>
          <w:szCs w:val="24"/>
        </w:rPr>
        <w:t xml:space="preserve"> V, </w:t>
      </w:r>
      <w:proofErr w:type="spellStart"/>
      <w:r w:rsidRPr="007B67AE">
        <w:rPr>
          <w:rFonts w:ascii="Book Antiqua" w:eastAsia="宋体" w:hAnsi="Book Antiqua" w:cs="宋体"/>
          <w:kern w:val="0"/>
          <w:sz w:val="24"/>
          <w:szCs w:val="24"/>
        </w:rPr>
        <w:t>Stender</w:t>
      </w:r>
      <w:proofErr w:type="spellEnd"/>
      <w:r w:rsidRPr="007B67AE">
        <w:rPr>
          <w:rFonts w:ascii="Book Antiqua" w:eastAsia="宋体" w:hAnsi="Book Antiqua" w:cs="宋体"/>
          <w:kern w:val="0"/>
          <w:sz w:val="24"/>
          <w:szCs w:val="24"/>
        </w:rPr>
        <w:t xml:space="preserve"> S, </w:t>
      </w:r>
      <w:proofErr w:type="spellStart"/>
      <w:r w:rsidRPr="007B67AE">
        <w:rPr>
          <w:rFonts w:ascii="Book Antiqua" w:eastAsia="宋体" w:hAnsi="Book Antiqua" w:cs="宋体"/>
          <w:kern w:val="0"/>
          <w:sz w:val="24"/>
          <w:szCs w:val="24"/>
        </w:rPr>
        <w:t>Tamás</w:t>
      </w:r>
      <w:proofErr w:type="spellEnd"/>
      <w:r w:rsidRPr="007B67AE">
        <w:rPr>
          <w:rFonts w:ascii="Book Antiqua" w:eastAsia="宋体" w:hAnsi="Book Antiqua" w:cs="宋体"/>
          <w:kern w:val="0"/>
          <w:sz w:val="24"/>
          <w:szCs w:val="24"/>
        </w:rPr>
        <w:t xml:space="preserve"> G, </w:t>
      </w:r>
      <w:proofErr w:type="spellStart"/>
      <w:r w:rsidRPr="007B67AE">
        <w:rPr>
          <w:rFonts w:ascii="Book Antiqua" w:eastAsia="宋体" w:hAnsi="Book Antiqua" w:cs="宋体"/>
          <w:kern w:val="0"/>
          <w:sz w:val="24"/>
          <w:szCs w:val="24"/>
        </w:rPr>
        <w:t>Tognoni</w:t>
      </w:r>
      <w:proofErr w:type="spellEnd"/>
      <w:r w:rsidRPr="007B67AE">
        <w:rPr>
          <w:rFonts w:ascii="Book Antiqua" w:eastAsia="宋体" w:hAnsi="Book Antiqua" w:cs="宋体"/>
          <w:kern w:val="0"/>
          <w:sz w:val="24"/>
          <w:szCs w:val="24"/>
        </w:rPr>
        <w:t xml:space="preserve"> G, </w:t>
      </w:r>
      <w:proofErr w:type="spellStart"/>
      <w:r w:rsidRPr="007B67AE">
        <w:rPr>
          <w:rFonts w:ascii="Book Antiqua" w:eastAsia="宋体" w:hAnsi="Book Antiqua" w:cs="宋体"/>
          <w:kern w:val="0"/>
          <w:sz w:val="24"/>
          <w:szCs w:val="24"/>
        </w:rPr>
        <w:t>Tuomilehto</w:t>
      </w:r>
      <w:proofErr w:type="spellEnd"/>
      <w:r w:rsidRPr="007B67AE">
        <w:rPr>
          <w:rFonts w:ascii="Book Antiqua" w:eastAsia="宋体" w:hAnsi="Book Antiqua" w:cs="宋体"/>
          <w:kern w:val="0"/>
          <w:sz w:val="24"/>
          <w:szCs w:val="24"/>
        </w:rPr>
        <w:t xml:space="preserve"> J, </w:t>
      </w:r>
      <w:proofErr w:type="spellStart"/>
      <w:r w:rsidRPr="007B67AE">
        <w:rPr>
          <w:rFonts w:ascii="Book Antiqua" w:eastAsia="宋体" w:hAnsi="Book Antiqua" w:cs="宋体"/>
          <w:kern w:val="0"/>
          <w:sz w:val="24"/>
          <w:szCs w:val="24"/>
        </w:rPr>
        <w:t>Villamil</w:t>
      </w:r>
      <w:proofErr w:type="spellEnd"/>
      <w:r w:rsidRPr="007B67AE">
        <w:rPr>
          <w:rFonts w:ascii="Book Antiqua" w:eastAsia="宋体" w:hAnsi="Book Antiqua" w:cs="宋体"/>
          <w:kern w:val="0"/>
          <w:sz w:val="24"/>
          <w:szCs w:val="24"/>
        </w:rPr>
        <w:t xml:space="preserve"> AS, </w:t>
      </w:r>
      <w:proofErr w:type="spellStart"/>
      <w:r w:rsidRPr="007B67AE">
        <w:rPr>
          <w:rFonts w:ascii="Book Antiqua" w:eastAsia="宋体" w:hAnsi="Book Antiqua" w:cs="宋体"/>
          <w:kern w:val="0"/>
          <w:sz w:val="24"/>
          <w:szCs w:val="24"/>
        </w:rPr>
        <w:t>Vozár</w:t>
      </w:r>
      <w:proofErr w:type="spellEnd"/>
      <w:r w:rsidRPr="007B67AE">
        <w:rPr>
          <w:rFonts w:ascii="Book Antiqua" w:eastAsia="宋体" w:hAnsi="Book Antiqua" w:cs="宋体"/>
          <w:kern w:val="0"/>
          <w:sz w:val="24"/>
          <w:szCs w:val="24"/>
        </w:rPr>
        <w:t xml:space="preserve"> J, </w:t>
      </w:r>
      <w:proofErr w:type="spellStart"/>
      <w:r w:rsidRPr="007B67AE">
        <w:rPr>
          <w:rFonts w:ascii="Book Antiqua" w:eastAsia="宋体" w:hAnsi="Book Antiqua" w:cs="宋体"/>
          <w:kern w:val="0"/>
          <w:sz w:val="24"/>
          <w:szCs w:val="24"/>
        </w:rPr>
        <w:t>Califf</w:t>
      </w:r>
      <w:proofErr w:type="spellEnd"/>
      <w:r w:rsidRPr="007B67AE">
        <w:rPr>
          <w:rFonts w:ascii="Book Antiqua" w:eastAsia="宋体" w:hAnsi="Book Antiqua" w:cs="宋体"/>
          <w:kern w:val="0"/>
          <w:sz w:val="24"/>
          <w:szCs w:val="24"/>
        </w:rPr>
        <w:t xml:space="preserve"> RM. Effect of </w:t>
      </w:r>
      <w:proofErr w:type="spellStart"/>
      <w:r w:rsidRPr="007B67AE">
        <w:rPr>
          <w:rFonts w:ascii="Book Antiqua" w:eastAsia="宋体" w:hAnsi="Book Antiqua" w:cs="宋体"/>
          <w:kern w:val="0"/>
          <w:sz w:val="24"/>
          <w:szCs w:val="24"/>
        </w:rPr>
        <w:t>nateglinide</w:t>
      </w:r>
      <w:proofErr w:type="spellEnd"/>
      <w:r w:rsidRPr="007B67AE">
        <w:rPr>
          <w:rFonts w:ascii="Book Antiqua" w:eastAsia="宋体" w:hAnsi="Book Antiqua" w:cs="宋体"/>
          <w:kern w:val="0"/>
          <w:sz w:val="24"/>
          <w:szCs w:val="24"/>
        </w:rPr>
        <w:t xml:space="preserve"> on the </w:t>
      </w:r>
      <w:r w:rsidRPr="007B67AE">
        <w:rPr>
          <w:rFonts w:ascii="Book Antiqua" w:eastAsia="宋体" w:hAnsi="Book Antiqua" w:cs="宋体"/>
          <w:kern w:val="0"/>
          <w:sz w:val="24"/>
          <w:szCs w:val="24"/>
        </w:rPr>
        <w:lastRenderedPageBreak/>
        <w:t>incidence of diabetes and cardiovascular events. </w:t>
      </w:r>
      <w:r w:rsidRPr="007B67AE">
        <w:rPr>
          <w:rFonts w:ascii="Book Antiqua" w:eastAsia="宋体" w:hAnsi="Book Antiqua" w:cs="宋体"/>
          <w:i/>
          <w:iCs/>
          <w:kern w:val="0"/>
          <w:sz w:val="24"/>
          <w:szCs w:val="24"/>
        </w:rPr>
        <w:t xml:space="preserve">N </w:t>
      </w:r>
      <w:proofErr w:type="spellStart"/>
      <w:r w:rsidRPr="007B67AE">
        <w:rPr>
          <w:rFonts w:ascii="Book Antiqua" w:eastAsia="宋体" w:hAnsi="Book Antiqua" w:cs="宋体"/>
          <w:i/>
          <w:iCs/>
          <w:kern w:val="0"/>
          <w:sz w:val="24"/>
          <w:szCs w:val="24"/>
        </w:rPr>
        <w:t>Engl</w:t>
      </w:r>
      <w:proofErr w:type="spellEnd"/>
      <w:r w:rsidRPr="007B67AE">
        <w:rPr>
          <w:rFonts w:ascii="Book Antiqua" w:eastAsia="宋体" w:hAnsi="Book Antiqua" w:cs="宋体"/>
          <w:i/>
          <w:iCs/>
          <w:kern w:val="0"/>
          <w:sz w:val="24"/>
          <w:szCs w:val="24"/>
        </w:rPr>
        <w:t xml:space="preserve"> J Med</w:t>
      </w:r>
      <w:r w:rsidRPr="007B67AE">
        <w:rPr>
          <w:rFonts w:ascii="Book Antiqua" w:eastAsia="宋体" w:hAnsi="Book Antiqua" w:cs="宋体"/>
          <w:kern w:val="0"/>
          <w:sz w:val="24"/>
          <w:szCs w:val="24"/>
        </w:rPr>
        <w:t> 2010; </w:t>
      </w:r>
      <w:r w:rsidRPr="007B67AE">
        <w:rPr>
          <w:rFonts w:ascii="Book Antiqua" w:eastAsia="宋体" w:hAnsi="Book Antiqua" w:cs="宋体"/>
          <w:b/>
          <w:bCs/>
          <w:kern w:val="0"/>
          <w:sz w:val="24"/>
          <w:szCs w:val="24"/>
        </w:rPr>
        <w:t>362</w:t>
      </w:r>
      <w:r w:rsidRPr="007B67AE">
        <w:rPr>
          <w:rFonts w:ascii="Book Antiqua" w:eastAsia="宋体" w:hAnsi="Book Antiqua" w:cs="宋体"/>
          <w:kern w:val="0"/>
          <w:sz w:val="24"/>
          <w:szCs w:val="24"/>
        </w:rPr>
        <w:t>: 1463-1476 [PMID: 20228402 DOI: 10.1056/NEJMoa1001122]</w:t>
      </w:r>
    </w:p>
    <w:p w14:paraId="74F18244"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31 </w:t>
      </w:r>
      <w:hyperlink r:id="rId28" w:history="1">
        <w:r w:rsidRPr="007B67AE">
          <w:rPr>
            <w:rFonts w:ascii="Book Antiqua" w:eastAsia="宋体" w:hAnsi="Book Antiqua" w:cs="宋体"/>
            <w:b/>
            <w:bCs/>
            <w:kern w:val="0"/>
            <w:sz w:val="24"/>
            <w:szCs w:val="24"/>
          </w:rPr>
          <w:t>NAVIGATOR Study Group</w:t>
        </w:r>
      </w:hyperlink>
      <w:r w:rsidRPr="007B67AE">
        <w:rPr>
          <w:rFonts w:ascii="Book Antiqua" w:eastAsia="宋体" w:hAnsi="Book Antiqua" w:cs="宋体"/>
          <w:bCs/>
          <w:kern w:val="0"/>
          <w:sz w:val="24"/>
          <w:szCs w:val="24"/>
        </w:rPr>
        <w:t>,</w:t>
      </w:r>
      <w:r w:rsidRPr="007B67AE">
        <w:rPr>
          <w:rFonts w:ascii="Book Antiqua" w:hAnsi="Book Antiqua" w:cs="Arial"/>
          <w:sz w:val="24"/>
          <w:szCs w:val="24"/>
          <w:shd w:val="clear" w:color="auto" w:fill="FFFFFF"/>
        </w:rPr>
        <w:t xml:space="preserve"> </w:t>
      </w:r>
      <w:r w:rsidRPr="007B67AE">
        <w:rPr>
          <w:rFonts w:ascii="Book Antiqua" w:eastAsia="宋体" w:hAnsi="Book Antiqua" w:cs="宋体"/>
          <w:bCs/>
          <w:kern w:val="0"/>
          <w:sz w:val="24"/>
          <w:szCs w:val="24"/>
        </w:rPr>
        <w:t>McMurray JJ</w:t>
      </w:r>
      <w:r w:rsidRPr="007B67AE">
        <w:rPr>
          <w:rFonts w:ascii="Book Antiqua" w:eastAsia="宋体" w:hAnsi="Book Antiqua" w:cs="宋体"/>
          <w:kern w:val="0"/>
          <w:sz w:val="24"/>
          <w:szCs w:val="24"/>
        </w:rPr>
        <w:t xml:space="preserve">, Holman RR, </w:t>
      </w:r>
      <w:proofErr w:type="spellStart"/>
      <w:r w:rsidRPr="007B67AE">
        <w:rPr>
          <w:rFonts w:ascii="Book Antiqua" w:eastAsia="宋体" w:hAnsi="Book Antiqua" w:cs="宋体"/>
          <w:kern w:val="0"/>
          <w:sz w:val="24"/>
          <w:szCs w:val="24"/>
        </w:rPr>
        <w:t>Haffner</w:t>
      </w:r>
      <w:proofErr w:type="spellEnd"/>
      <w:r w:rsidRPr="007B67AE">
        <w:rPr>
          <w:rFonts w:ascii="Book Antiqua" w:eastAsia="宋体" w:hAnsi="Book Antiqua" w:cs="宋体"/>
          <w:kern w:val="0"/>
          <w:sz w:val="24"/>
          <w:szCs w:val="24"/>
        </w:rPr>
        <w:t xml:space="preserve"> SM, Bethel MA, </w:t>
      </w:r>
      <w:proofErr w:type="spellStart"/>
      <w:r w:rsidRPr="007B67AE">
        <w:rPr>
          <w:rFonts w:ascii="Book Antiqua" w:eastAsia="宋体" w:hAnsi="Book Antiqua" w:cs="宋体"/>
          <w:kern w:val="0"/>
          <w:sz w:val="24"/>
          <w:szCs w:val="24"/>
        </w:rPr>
        <w:t>Holzhauer</w:t>
      </w:r>
      <w:proofErr w:type="spellEnd"/>
      <w:r w:rsidRPr="007B67AE">
        <w:rPr>
          <w:rFonts w:ascii="Book Antiqua" w:eastAsia="宋体" w:hAnsi="Book Antiqua" w:cs="宋体"/>
          <w:kern w:val="0"/>
          <w:sz w:val="24"/>
          <w:szCs w:val="24"/>
        </w:rPr>
        <w:t xml:space="preserve"> B, Hua TA, </w:t>
      </w:r>
      <w:proofErr w:type="spellStart"/>
      <w:r w:rsidRPr="007B67AE">
        <w:rPr>
          <w:rFonts w:ascii="Book Antiqua" w:eastAsia="宋体" w:hAnsi="Book Antiqua" w:cs="宋体"/>
          <w:kern w:val="0"/>
          <w:sz w:val="24"/>
          <w:szCs w:val="24"/>
        </w:rPr>
        <w:t>Belenkov</w:t>
      </w:r>
      <w:proofErr w:type="spellEnd"/>
      <w:r w:rsidRPr="007B67AE">
        <w:rPr>
          <w:rFonts w:ascii="Book Antiqua" w:eastAsia="宋体" w:hAnsi="Book Antiqua" w:cs="宋体"/>
          <w:kern w:val="0"/>
          <w:sz w:val="24"/>
          <w:szCs w:val="24"/>
        </w:rPr>
        <w:t xml:space="preserve"> Y, </w:t>
      </w:r>
      <w:proofErr w:type="spellStart"/>
      <w:r w:rsidRPr="007B67AE">
        <w:rPr>
          <w:rFonts w:ascii="Book Antiqua" w:eastAsia="宋体" w:hAnsi="Book Antiqua" w:cs="宋体"/>
          <w:kern w:val="0"/>
          <w:sz w:val="24"/>
          <w:szCs w:val="24"/>
        </w:rPr>
        <w:t>Boolell</w:t>
      </w:r>
      <w:proofErr w:type="spellEnd"/>
      <w:r w:rsidRPr="007B67AE">
        <w:rPr>
          <w:rFonts w:ascii="Book Antiqua" w:eastAsia="宋体" w:hAnsi="Book Antiqua" w:cs="宋体"/>
          <w:kern w:val="0"/>
          <w:sz w:val="24"/>
          <w:szCs w:val="24"/>
        </w:rPr>
        <w:t xml:space="preserve"> M, </w:t>
      </w:r>
      <w:proofErr w:type="spellStart"/>
      <w:r w:rsidRPr="007B67AE">
        <w:rPr>
          <w:rFonts w:ascii="Book Antiqua" w:eastAsia="宋体" w:hAnsi="Book Antiqua" w:cs="宋体"/>
          <w:kern w:val="0"/>
          <w:sz w:val="24"/>
          <w:szCs w:val="24"/>
        </w:rPr>
        <w:t>Buse</w:t>
      </w:r>
      <w:proofErr w:type="spellEnd"/>
      <w:r w:rsidRPr="007B67AE">
        <w:rPr>
          <w:rFonts w:ascii="Book Antiqua" w:eastAsia="宋体" w:hAnsi="Book Antiqua" w:cs="宋体"/>
          <w:kern w:val="0"/>
          <w:sz w:val="24"/>
          <w:szCs w:val="24"/>
        </w:rPr>
        <w:t xml:space="preserve"> JB, Buckley BM, </w:t>
      </w:r>
      <w:proofErr w:type="spellStart"/>
      <w:r w:rsidRPr="007B67AE">
        <w:rPr>
          <w:rFonts w:ascii="Book Antiqua" w:eastAsia="宋体" w:hAnsi="Book Antiqua" w:cs="宋体"/>
          <w:kern w:val="0"/>
          <w:sz w:val="24"/>
          <w:szCs w:val="24"/>
        </w:rPr>
        <w:t>Chacra</w:t>
      </w:r>
      <w:proofErr w:type="spellEnd"/>
      <w:r w:rsidRPr="007B67AE">
        <w:rPr>
          <w:rFonts w:ascii="Book Antiqua" w:eastAsia="宋体" w:hAnsi="Book Antiqua" w:cs="宋体"/>
          <w:kern w:val="0"/>
          <w:sz w:val="24"/>
          <w:szCs w:val="24"/>
        </w:rPr>
        <w:t xml:space="preserve"> AR, Chiang FT, </w:t>
      </w:r>
      <w:proofErr w:type="spellStart"/>
      <w:r w:rsidRPr="007B67AE">
        <w:rPr>
          <w:rFonts w:ascii="Book Antiqua" w:eastAsia="宋体" w:hAnsi="Book Antiqua" w:cs="宋体"/>
          <w:kern w:val="0"/>
          <w:sz w:val="24"/>
          <w:szCs w:val="24"/>
        </w:rPr>
        <w:t>Charbonnel</w:t>
      </w:r>
      <w:proofErr w:type="spellEnd"/>
      <w:r w:rsidRPr="007B67AE">
        <w:rPr>
          <w:rFonts w:ascii="Book Antiqua" w:eastAsia="宋体" w:hAnsi="Book Antiqua" w:cs="宋体"/>
          <w:kern w:val="0"/>
          <w:sz w:val="24"/>
          <w:szCs w:val="24"/>
        </w:rPr>
        <w:t xml:space="preserve"> B, Chow CC, Davies MJ, </w:t>
      </w:r>
      <w:proofErr w:type="spellStart"/>
      <w:r w:rsidRPr="007B67AE">
        <w:rPr>
          <w:rFonts w:ascii="Book Antiqua" w:eastAsia="宋体" w:hAnsi="Book Antiqua" w:cs="宋体"/>
          <w:kern w:val="0"/>
          <w:sz w:val="24"/>
          <w:szCs w:val="24"/>
        </w:rPr>
        <w:t>Deedwania</w:t>
      </w:r>
      <w:proofErr w:type="spellEnd"/>
      <w:r w:rsidRPr="007B67AE">
        <w:rPr>
          <w:rFonts w:ascii="Book Antiqua" w:eastAsia="宋体" w:hAnsi="Book Antiqua" w:cs="宋体"/>
          <w:kern w:val="0"/>
          <w:sz w:val="24"/>
          <w:szCs w:val="24"/>
        </w:rPr>
        <w:t xml:space="preserve"> P, Diem P, </w:t>
      </w:r>
      <w:proofErr w:type="spellStart"/>
      <w:r w:rsidRPr="007B67AE">
        <w:rPr>
          <w:rFonts w:ascii="Book Antiqua" w:eastAsia="宋体" w:hAnsi="Book Antiqua" w:cs="宋体"/>
          <w:kern w:val="0"/>
          <w:sz w:val="24"/>
          <w:szCs w:val="24"/>
        </w:rPr>
        <w:t>Einhorn</w:t>
      </w:r>
      <w:proofErr w:type="spellEnd"/>
      <w:r w:rsidRPr="007B67AE">
        <w:rPr>
          <w:rFonts w:ascii="Book Antiqua" w:eastAsia="宋体" w:hAnsi="Book Antiqua" w:cs="宋体"/>
          <w:kern w:val="0"/>
          <w:sz w:val="24"/>
          <w:szCs w:val="24"/>
        </w:rPr>
        <w:t xml:space="preserve"> D, Fonseca V, Fulcher GR, </w:t>
      </w:r>
      <w:proofErr w:type="spellStart"/>
      <w:r w:rsidRPr="007B67AE">
        <w:rPr>
          <w:rFonts w:ascii="Book Antiqua" w:eastAsia="宋体" w:hAnsi="Book Antiqua" w:cs="宋体"/>
          <w:kern w:val="0"/>
          <w:sz w:val="24"/>
          <w:szCs w:val="24"/>
        </w:rPr>
        <w:t>Gaciong</w:t>
      </w:r>
      <w:proofErr w:type="spellEnd"/>
      <w:r w:rsidRPr="007B67AE">
        <w:rPr>
          <w:rFonts w:ascii="Book Antiqua" w:eastAsia="宋体" w:hAnsi="Book Antiqua" w:cs="宋体"/>
          <w:kern w:val="0"/>
          <w:sz w:val="24"/>
          <w:szCs w:val="24"/>
        </w:rPr>
        <w:t xml:space="preserve"> Z, </w:t>
      </w:r>
      <w:proofErr w:type="spellStart"/>
      <w:r w:rsidRPr="007B67AE">
        <w:rPr>
          <w:rFonts w:ascii="Book Antiqua" w:eastAsia="宋体" w:hAnsi="Book Antiqua" w:cs="宋体"/>
          <w:kern w:val="0"/>
          <w:sz w:val="24"/>
          <w:szCs w:val="24"/>
        </w:rPr>
        <w:t>Gaztambide</w:t>
      </w:r>
      <w:proofErr w:type="spellEnd"/>
      <w:r w:rsidRPr="007B67AE">
        <w:rPr>
          <w:rFonts w:ascii="Book Antiqua" w:eastAsia="宋体" w:hAnsi="Book Antiqua" w:cs="宋体"/>
          <w:kern w:val="0"/>
          <w:sz w:val="24"/>
          <w:szCs w:val="24"/>
        </w:rPr>
        <w:t xml:space="preserve"> S, Giles T, Horton E, </w:t>
      </w:r>
      <w:proofErr w:type="spellStart"/>
      <w:r w:rsidRPr="007B67AE">
        <w:rPr>
          <w:rFonts w:ascii="Book Antiqua" w:eastAsia="宋体" w:hAnsi="Book Antiqua" w:cs="宋体"/>
          <w:kern w:val="0"/>
          <w:sz w:val="24"/>
          <w:szCs w:val="24"/>
        </w:rPr>
        <w:t>Ilkova</w:t>
      </w:r>
      <w:proofErr w:type="spellEnd"/>
      <w:r w:rsidRPr="007B67AE">
        <w:rPr>
          <w:rFonts w:ascii="Book Antiqua" w:eastAsia="宋体" w:hAnsi="Book Antiqua" w:cs="宋体"/>
          <w:kern w:val="0"/>
          <w:sz w:val="24"/>
          <w:szCs w:val="24"/>
        </w:rPr>
        <w:t xml:space="preserve"> H, </w:t>
      </w:r>
      <w:proofErr w:type="spellStart"/>
      <w:r w:rsidRPr="007B67AE">
        <w:rPr>
          <w:rFonts w:ascii="Book Antiqua" w:eastAsia="宋体" w:hAnsi="Book Antiqua" w:cs="宋体"/>
          <w:kern w:val="0"/>
          <w:sz w:val="24"/>
          <w:szCs w:val="24"/>
        </w:rPr>
        <w:t>Jenssen</w:t>
      </w:r>
      <w:proofErr w:type="spellEnd"/>
      <w:r w:rsidRPr="007B67AE">
        <w:rPr>
          <w:rFonts w:ascii="Book Antiqua" w:eastAsia="宋体" w:hAnsi="Book Antiqua" w:cs="宋体"/>
          <w:kern w:val="0"/>
          <w:sz w:val="24"/>
          <w:szCs w:val="24"/>
        </w:rPr>
        <w:t xml:space="preserve"> T, Kahn SE, Krum H, </w:t>
      </w:r>
      <w:proofErr w:type="spellStart"/>
      <w:r w:rsidRPr="007B67AE">
        <w:rPr>
          <w:rFonts w:ascii="Book Antiqua" w:eastAsia="宋体" w:hAnsi="Book Antiqua" w:cs="宋体"/>
          <w:kern w:val="0"/>
          <w:sz w:val="24"/>
          <w:szCs w:val="24"/>
        </w:rPr>
        <w:t>Laakso</w:t>
      </w:r>
      <w:proofErr w:type="spellEnd"/>
      <w:r w:rsidRPr="007B67AE">
        <w:rPr>
          <w:rFonts w:ascii="Book Antiqua" w:eastAsia="宋体" w:hAnsi="Book Antiqua" w:cs="宋体"/>
          <w:kern w:val="0"/>
          <w:sz w:val="24"/>
          <w:szCs w:val="24"/>
        </w:rPr>
        <w:t xml:space="preserve"> M, </w:t>
      </w:r>
      <w:proofErr w:type="spellStart"/>
      <w:r w:rsidRPr="007B67AE">
        <w:rPr>
          <w:rFonts w:ascii="Book Antiqua" w:eastAsia="宋体" w:hAnsi="Book Antiqua" w:cs="宋体"/>
          <w:kern w:val="0"/>
          <w:sz w:val="24"/>
          <w:szCs w:val="24"/>
        </w:rPr>
        <w:t>Leiter</w:t>
      </w:r>
      <w:proofErr w:type="spellEnd"/>
      <w:r w:rsidRPr="007B67AE">
        <w:rPr>
          <w:rFonts w:ascii="Book Antiqua" w:eastAsia="宋体" w:hAnsi="Book Antiqua" w:cs="宋体"/>
          <w:kern w:val="0"/>
          <w:sz w:val="24"/>
          <w:szCs w:val="24"/>
        </w:rPr>
        <w:t xml:space="preserve"> LA, Levitt NS, </w:t>
      </w:r>
      <w:proofErr w:type="spellStart"/>
      <w:r w:rsidRPr="007B67AE">
        <w:rPr>
          <w:rFonts w:ascii="Book Antiqua" w:eastAsia="宋体" w:hAnsi="Book Antiqua" w:cs="宋体"/>
          <w:kern w:val="0"/>
          <w:sz w:val="24"/>
          <w:szCs w:val="24"/>
        </w:rPr>
        <w:t>Mareev</w:t>
      </w:r>
      <w:proofErr w:type="spellEnd"/>
      <w:r w:rsidRPr="007B67AE">
        <w:rPr>
          <w:rFonts w:ascii="Book Antiqua" w:eastAsia="宋体" w:hAnsi="Book Antiqua" w:cs="宋体"/>
          <w:kern w:val="0"/>
          <w:sz w:val="24"/>
          <w:szCs w:val="24"/>
        </w:rPr>
        <w:t xml:space="preserve"> V, Martinez F, Masson C, </w:t>
      </w:r>
      <w:proofErr w:type="spellStart"/>
      <w:r w:rsidRPr="007B67AE">
        <w:rPr>
          <w:rFonts w:ascii="Book Antiqua" w:eastAsia="宋体" w:hAnsi="Book Antiqua" w:cs="宋体"/>
          <w:kern w:val="0"/>
          <w:sz w:val="24"/>
          <w:szCs w:val="24"/>
        </w:rPr>
        <w:t>Mazzone</w:t>
      </w:r>
      <w:proofErr w:type="spellEnd"/>
      <w:r w:rsidRPr="007B67AE">
        <w:rPr>
          <w:rFonts w:ascii="Book Antiqua" w:eastAsia="宋体" w:hAnsi="Book Antiqua" w:cs="宋体"/>
          <w:kern w:val="0"/>
          <w:sz w:val="24"/>
          <w:szCs w:val="24"/>
        </w:rPr>
        <w:t xml:space="preserve"> T, </w:t>
      </w:r>
      <w:proofErr w:type="spellStart"/>
      <w:r w:rsidRPr="007B67AE">
        <w:rPr>
          <w:rFonts w:ascii="Book Antiqua" w:eastAsia="宋体" w:hAnsi="Book Antiqua" w:cs="宋体"/>
          <w:kern w:val="0"/>
          <w:sz w:val="24"/>
          <w:szCs w:val="24"/>
        </w:rPr>
        <w:t>Meaney</w:t>
      </w:r>
      <w:proofErr w:type="spellEnd"/>
      <w:r w:rsidRPr="007B67AE">
        <w:rPr>
          <w:rFonts w:ascii="Book Antiqua" w:eastAsia="宋体" w:hAnsi="Book Antiqua" w:cs="宋体"/>
          <w:kern w:val="0"/>
          <w:sz w:val="24"/>
          <w:szCs w:val="24"/>
        </w:rPr>
        <w:t xml:space="preserve"> E, </w:t>
      </w:r>
      <w:proofErr w:type="spellStart"/>
      <w:r w:rsidRPr="007B67AE">
        <w:rPr>
          <w:rFonts w:ascii="Book Antiqua" w:eastAsia="宋体" w:hAnsi="Book Antiqua" w:cs="宋体"/>
          <w:kern w:val="0"/>
          <w:sz w:val="24"/>
          <w:szCs w:val="24"/>
        </w:rPr>
        <w:t>Nesto</w:t>
      </w:r>
      <w:proofErr w:type="spellEnd"/>
      <w:r w:rsidRPr="007B67AE">
        <w:rPr>
          <w:rFonts w:ascii="Book Antiqua" w:eastAsia="宋体" w:hAnsi="Book Antiqua" w:cs="宋体"/>
          <w:kern w:val="0"/>
          <w:sz w:val="24"/>
          <w:szCs w:val="24"/>
        </w:rPr>
        <w:t xml:space="preserve"> R, Pan C, </w:t>
      </w:r>
      <w:proofErr w:type="spellStart"/>
      <w:r w:rsidRPr="007B67AE">
        <w:rPr>
          <w:rFonts w:ascii="Book Antiqua" w:eastAsia="宋体" w:hAnsi="Book Antiqua" w:cs="宋体"/>
          <w:kern w:val="0"/>
          <w:sz w:val="24"/>
          <w:szCs w:val="24"/>
        </w:rPr>
        <w:t>Prager</w:t>
      </w:r>
      <w:proofErr w:type="spellEnd"/>
      <w:r w:rsidRPr="007B67AE">
        <w:rPr>
          <w:rFonts w:ascii="Book Antiqua" w:eastAsia="宋体" w:hAnsi="Book Antiqua" w:cs="宋体"/>
          <w:kern w:val="0"/>
          <w:sz w:val="24"/>
          <w:szCs w:val="24"/>
        </w:rPr>
        <w:t xml:space="preserve"> R, </w:t>
      </w:r>
      <w:proofErr w:type="spellStart"/>
      <w:r w:rsidRPr="007B67AE">
        <w:rPr>
          <w:rFonts w:ascii="Book Antiqua" w:eastAsia="宋体" w:hAnsi="Book Antiqua" w:cs="宋体"/>
          <w:kern w:val="0"/>
          <w:sz w:val="24"/>
          <w:szCs w:val="24"/>
        </w:rPr>
        <w:t>Raptis</w:t>
      </w:r>
      <w:proofErr w:type="spellEnd"/>
      <w:r w:rsidRPr="007B67AE">
        <w:rPr>
          <w:rFonts w:ascii="Book Antiqua" w:eastAsia="宋体" w:hAnsi="Book Antiqua" w:cs="宋体"/>
          <w:kern w:val="0"/>
          <w:sz w:val="24"/>
          <w:szCs w:val="24"/>
        </w:rPr>
        <w:t xml:space="preserve"> SA, Rutten GE, </w:t>
      </w:r>
      <w:proofErr w:type="spellStart"/>
      <w:r w:rsidRPr="007B67AE">
        <w:rPr>
          <w:rFonts w:ascii="Book Antiqua" w:eastAsia="宋体" w:hAnsi="Book Antiqua" w:cs="宋体"/>
          <w:kern w:val="0"/>
          <w:sz w:val="24"/>
          <w:szCs w:val="24"/>
        </w:rPr>
        <w:t>Sandstroem</w:t>
      </w:r>
      <w:proofErr w:type="spellEnd"/>
      <w:r w:rsidRPr="007B67AE">
        <w:rPr>
          <w:rFonts w:ascii="Book Antiqua" w:eastAsia="宋体" w:hAnsi="Book Antiqua" w:cs="宋体"/>
          <w:kern w:val="0"/>
          <w:sz w:val="24"/>
          <w:szCs w:val="24"/>
        </w:rPr>
        <w:t xml:space="preserve"> H, </w:t>
      </w:r>
      <w:proofErr w:type="spellStart"/>
      <w:r w:rsidRPr="007B67AE">
        <w:rPr>
          <w:rFonts w:ascii="Book Antiqua" w:eastAsia="宋体" w:hAnsi="Book Antiqua" w:cs="宋体"/>
          <w:kern w:val="0"/>
          <w:sz w:val="24"/>
          <w:szCs w:val="24"/>
        </w:rPr>
        <w:t>Schaper</w:t>
      </w:r>
      <w:proofErr w:type="spellEnd"/>
      <w:r w:rsidRPr="007B67AE">
        <w:rPr>
          <w:rFonts w:ascii="Book Antiqua" w:eastAsia="宋体" w:hAnsi="Book Antiqua" w:cs="宋体"/>
          <w:kern w:val="0"/>
          <w:sz w:val="24"/>
          <w:szCs w:val="24"/>
        </w:rPr>
        <w:t xml:space="preserve"> F, </w:t>
      </w:r>
      <w:proofErr w:type="spellStart"/>
      <w:r w:rsidRPr="007B67AE">
        <w:rPr>
          <w:rFonts w:ascii="Book Antiqua" w:eastAsia="宋体" w:hAnsi="Book Antiqua" w:cs="宋体"/>
          <w:kern w:val="0"/>
          <w:sz w:val="24"/>
          <w:szCs w:val="24"/>
        </w:rPr>
        <w:t>Scheen</w:t>
      </w:r>
      <w:proofErr w:type="spellEnd"/>
      <w:r w:rsidRPr="007B67AE">
        <w:rPr>
          <w:rFonts w:ascii="Book Antiqua" w:eastAsia="宋体" w:hAnsi="Book Antiqua" w:cs="宋体"/>
          <w:kern w:val="0"/>
          <w:sz w:val="24"/>
          <w:szCs w:val="24"/>
        </w:rPr>
        <w:t xml:space="preserve"> A, Schmitz O, </w:t>
      </w:r>
      <w:proofErr w:type="spellStart"/>
      <w:r w:rsidRPr="007B67AE">
        <w:rPr>
          <w:rFonts w:ascii="Book Antiqua" w:eastAsia="宋体" w:hAnsi="Book Antiqua" w:cs="宋体"/>
          <w:kern w:val="0"/>
          <w:sz w:val="24"/>
          <w:szCs w:val="24"/>
        </w:rPr>
        <w:t>Sinay</w:t>
      </w:r>
      <w:proofErr w:type="spellEnd"/>
      <w:r w:rsidRPr="007B67AE">
        <w:rPr>
          <w:rFonts w:ascii="Book Antiqua" w:eastAsia="宋体" w:hAnsi="Book Antiqua" w:cs="宋体"/>
          <w:kern w:val="0"/>
          <w:sz w:val="24"/>
          <w:szCs w:val="24"/>
        </w:rPr>
        <w:t xml:space="preserve"> I, </w:t>
      </w:r>
      <w:proofErr w:type="spellStart"/>
      <w:r w:rsidRPr="007B67AE">
        <w:rPr>
          <w:rFonts w:ascii="Book Antiqua" w:eastAsia="宋体" w:hAnsi="Book Antiqua" w:cs="宋体"/>
          <w:kern w:val="0"/>
          <w:sz w:val="24"/>
          <w:szCs w:val="24"/>
        </w:rPr>
        <w:t>Soska</w:t>
      </w:r>
      <w:proofErr w:type="spellEnd"/>
      <w:r w:rsidRPr="007B67AE">
        <w:rPr>
          <w:rFonts w:ascii="Book Antiqua" w:eastAsia="宋体" w:hAnsi="Book Antiqua" w:cs="宋体"/>
          <w:kern w:val="0"/>
          <w:sz w:val="24"/>
          <w:szCs w:val="24"/>
        </w:rPr>
        <w:t xml:space="preserve"> V, </w:t>
      </w:r>
      <w:proofErr w:type="spellStart"/>
      <w:r w:rsidRPr="007B67AE">
        <w:rPr>
          <w:rFonts w:ascii="Book Antiqua" w:eastAsia="宋体" w:hAnsi="Book Antiqua" w:cs="宋体"/>
          <w:kern w:val="0"/>
          <w:sz w:val="24"/>
          <w:szCs w:val="24"/>
        </w:rPr>
        <w:t>Stender</w:t>
      </w:r>
      <w:proofErr w:type="spellEnd"/>
      <w:r w:rsidRPr="007B67AE">
        <w:rPr>
          <w:rFonts w:ascii="Book Antiqua" w:eastAsia="宋体" w:hAnsi="Book Antiqua" w:cs="宋体"/>
          <w:kern w:val="0"/>
          <w:sz w:val="24"/>
          <w:szCs w:val="24"/>
        </w:rPr>
        <w:t xml:space="preserve"> S, </w:t>
      </w:r>
      <w:proofErr w:type="spellStart"/>
      <w:r w:rsidRPr="007B67AE">
        <w:rPr>
          <w:rFonts w:ascii="Book Antiqua" w:eastAsia="宋体" w:hAnsi="Book Antiqua" w:cs="宋体"/>
          <w:kern w:val="0"/>
          <w:sz w:val="24"/>
          <w:szCs w:val="24"/>
        </w:rPr>
        <w:t>Tamás</w:t>
      </w:r>
      <w:proofErr w:type="spellEnd"/>
      <w:r w:rsidRPr="007B67AE">
        <w:rPr>
          <w:rFonts w:ascii="Book Antiqua" w:eastAsia="宋体" w:hAnsi="Book Antiqua" w:cs="宋体"/>
          <w:kern w:val="0"/>
          <w:sz w:val="24"/>
          <w:szCs w:val="24"/>
        </w:rPr>
        <w:t xml:space="preserve"> G, </w:t>
      </w:r>
      <w:proofErr w:type="spellStart"/>
      <w:r w:rsidRPr="007B67AE">
        <w:rPr>
          <w:rFonts w:ascii="Book Antiqua" w:eastAsia="宋体" w:hAnsi="Book Antiqua" w:cs="宋体"/>
          <w:kern w:val="0"/>
          <w:sz w:val="24"/>
          <w:szCs w:val="24"/>
        </w:rPr>
        <w:t>Tognoni</w:t>
      </w:r>
      <w:proofErr w:type="spellEnd"/>
      <w:r w:rsidRPr="007B67AE">
        <w:rPr>
          <w:rFonts w:ascii="Book Antiqua" w:eastAsia="宋体" w:hAnsi="Book Antiqua" w:cs="宋体"/>
          <w:kern w:val="0"/>
          <w:sz w:val="24"/>
          <w:szCs w:val="24"/>
        </w:rPr>
        <w:t xml:space="preserve"> G, </w:t>
      </w:r>
      <w:proofErr w:type="spellStart"/>
      <w:r w:rsidRPr="007B67AE">
        <w:rPr>
          <w:rFonts w:ascii="Book Antiqua" w:eastAsia="宋体" w:hAnsi="Book Antiqua" w:cs="宋体"/>
          <w:kern w:val="0"/>
          <w:sz w:val="24"/>
          <w:szCs w:val="24"/>
        </w:rPr>
        <w:t>Tuomilehto</w:t>
      </w:r>
      <w:proofErr w:type="spellEnd"/>
      <w:r w:rsidRPr="007B67AE">
        <w:rPr>
          <w:rFonts w:ascii="Book Antiqua" w:eastAsia="宋体" w:hAnsi="Book Antiqua" w:cs="宋体"/>
          <w:kern w:val="0"/>
          <w:sz w:val="24"/>
          <w:szCs w:val="24"/>
        </w:rPr>
        <w:t xml:space="preserve"> J, </w:t>
      </w:r>
      <w:proofErr w:type="spellStart"/>
      <w:r w:rsidRPr="007B67AE">
        <w:rPr>
          <w:rFonts w:ascii="Book Antiqua" w:eastAsia="宋体" w:hAnsi="Book Antiqua" w:cs="宋体"/>
          <w:kern w:val="0"/>
          <w:sz w:val="24"/>
          <w:szCs w:val="24"/>
        </w:rPr>
        <w:t>Villamil</w:t>
      </w:r>
      <w:proofErr w:type="spellEnd"/>
      <w:r w:rsidRPr="007B67AE">
        <w:rPr>
          <w:rFonts w:ascii="Book Antiqua" w:eastAsia="宋体" w:hAnsi="Book Antiqua" w:cs="宋体"/>
          <w:kern w:val="0"/>
          <w:sz w:val="24"/>
          <w:szCs w:val="24"/>
        </w:rPr>
        <w:t xml:space="preserve"> AS, </w:t>
      </w:r>
      <w:proofErr w:type="spellStart"/>
      <w:r w:rsidRPr="007B67AE">
        <w:rPr>
          <w:rFonts w:ascii="Book Antiqua" w:eastAsia="宋体" w:hAnsi="Book Antiqua" w:cs="宋体"/>
          <w:kern w:val="0"/>
          <w:sz w:val="24"/>
          <w:szCs w:val="24"/>
        </w:rPr>
        <w:t>Vozár</w:t>
      </w:r>
      <w:proofErr w:type="spellEnd"/>
      <w:r w:rsidRPr="007B67AE">
        <w:rPr>
          <w:rFonts w:ascii="Book Antiqua" w:eastAsia="宋体" w:hAnsi="Book Antiqua" w:cs="宋体"/>
          <w:kern w:val="0"/>
          <w:sz w:val="24"/>
          <w:szCs w:val="24"/>
        </w:rPr>
        <w:t xml:space="preserve"> J, </w:t>
      </w:r>
      <w:proofErr w:type="spellStart"/>
      <w:r w:rsidRPr="007B67AE">
        <w:rPr>
          <w:rFonts w:ascii="Book Antiqua" w:eastAsia="宋体" w:hAnsi="Book Antiqua" w:cs="宋体"/>
          <w:kern w:val="0"/>
          <w:sz w:val="24"/>
          <w:szCs w:val="24"/>
        </w:rPr>
        <w:t>Califf</w:t>
      </w:r>
      <w:proofErr w:type="spellEnd"/>
      <w:r w:rsidRPr="007B67AE">
        <w:rPr>
          <w:rFonts w:ascii="Book Antiqua" w:eastAsia="宋体" w:hAnsi="Book Antiqua" w:cs="宋体"/>
          <w:kern w:val="0"/>
          <w:sz w:val="24"/>
          <w:szCs w:val="24"/>
        </w:rPr>
        <w:t xml:space="preserve"> RM. Effect of valsartan on the incidence of diabetes and cardiovascular events. </w:t>
      </w:r>
      <w:r w:rsidRPr="007B67AE">
        <w:rPr>
          <w:rFonts w:ascii="Book Antiqua" w:eastAsia="宋体" w:hAnsi="Book Antiqua" w:cs="宋体"/>
          <w:i/>
          <w:iCs/>
          <w:kern w:val="0"/>
          <w:sz w:val="24"/>
          <w:szCs w:val="24"/>
        </w:rPr>
        <w:t xml:space="preserve">N </w:t>
      </w:r>
      <w:proofErr w:type="spellStart"/>
      <w:r w:rsidRPr="007B67AE">
        <w:rPr>
          <w:rFonts w:ascii="Book Antiqua" w:eastAsia="宋体" w:hAnsi="Book Antiqua" w:cs="宋体"/>
          <w:i/>
          <w:iCs/>
          <w:kern w:val="0"/>
          <w:sz w:val="24"/>
          <w:szCs w:val="24"/>
        </w:rPr>
        <w:t>Engl</w:t>
      </w:r>
      <w:proofErr w:type="spellEnd"/>
      <w:r w:rsidRPr="007B67AE">
        <w:rPr>
          <w:rFonts w:ascii="Book Antiqua" w:eastAsia="宋体" w:hAnsi="Book Antiqua" w:cs="宋体"/>
          <w:i/>
          <w:iCs/>
          <w:kern w:val="0"/>
          <w:sz w:val="24"/>
          <w:szCs w:val="24"/>
        </w:rPr>
        <w:t xml:space="preserve"> J Med</w:t>
      </w:r>
      <w:r w:rsidRPr="007B67AE">
        <w:rPr>
          <w:rFonts w:ascii="Book Antiqua" w:eastAsia="宋体" w:hAnsi="Book Antiqua" w:cs="宋体"/>
          <w:kern w:val="0"/>
          <w:sz w:val="24"/>
          <w:szCs w:val="24"/>
        </w:rPr>
        <w:t> 2010; </w:t>
      </w:r>
      <w:r w:rsidRPr="007B67AE">
        <w:rPr>
          <w:rFonts w:ascii="Book Antiqua" w:eastAsia="宋体" w:hAnsi="Book Antiqua" w:cs="宋体"/>
          <w:b/>
          <w:bCs/>
          <w:kern w:val="0"/>
          <w:sz w:val="24"/>
          <w:szCs w:val="24"/>
        </w:rPr>
        <w:t>362</w:t>
      </w:r>
      <w:r w:rsidRPr="007B67AE">
        <w:rPr>
          <w:rFonts w:ascii="Book Antiqua" w:eastAsia="宋体" w:hAnsi="Book Antiqua" w:cs="宋体"/>
          <w:kern w:val="0"/>
          <w:sz w:val="24"/>
          <w:szCs w:val="24"/>
        </w:rPr>
        <w:t>: 1477-1490 [PMID: 20228403 DOI: 10.1056/NEJMoa1001121]</w:t>
      </w:r>
    </w:p>
    <w:p w14:paraId="701F65E2"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32 </w:t>
      </w:r>
      <w:r w:rsidRPr="007B67AE">
        <w:rPr>
          <w:rFonts w:ascii="Book Antiqua" w:eastAsia="宋体" w:hAnsi="Book Antiqua" w:cs="宋体"/>
          <w:b/>
          <w:bCs/>
          <w:kern w:val="0"/>
          <w:sz w:val="24"/>
          <w:szCs w:val="24"/>
        </w:rPr>
        <w:t>Yates T</w:t>
      </w:r>
      <w:r w:rsidRPr="007B67AE">
        <w:rPr>
          <w:rFonts w:ascii="Book Antiqua" w:eastAsia="宋体" w:hAnsi="Book Antiqua" w:cs="宋体"/>
          <w:kern w:val="0"/>
          <w:sz w:val="24"/>
          <w:szCs w:val="24"/>
        </w:rPr>
        <w:t xml:space="preserve">, </w:t>
      </w:r>
      <w:proofErr w:type="spellStart"/>
      <w:r w:rsidRPr="007B67AE">
        <w:rPr>
          <w:rFonts w:ascii="Book Antiqua" w:eastAsia="宋体" w:hAnsi="Book Antiqua" w:cs="宋体"/>
          <w:kern w:val="0"/>
          <w:sz w:val="24"/>
          <w:szCs w:val="24"/>
        </w:rPr>
        <w:t>Haffner</w:t>
      </w:r>
      <w:proofErr w:type="spellEnd"/>
      <w:r w:rsidRPr="007B67AE">
        <w:rPr>
          <w:rFonts w:ascii="Book Antiqua" w:eastAsia="宋体" w:hAnsi="Book Antiqua" w:cs="宋体"/>
          <w:kern w:val="0"/>
          <w:sz w:val="24"/>
          <w:szCs w:val="24"/>
        </w:rPr>
        <w:t xml:space="preserve"> SM, Schulte PJ, Thomas L, Huffman KM, Bales CW, </w:t>
      </w:r>
      <w:proofErr w:type="spellStart"/>
      <w:r w:rsidRPr="007B67AE">
        <w:rPr>
          <w:rFonts w:ascii="Book Antiqua" w:eastAsia="宋体" w:hAnsi="Book Antiqua" w:cs="宋体"/>
          <w:kern w:val="0"/>
          <w:sz w:val="24"/>
          <w:szCs w:val="24"/>
        </w:rPr>
        <w:t>Califf</w:t>
      </w:r>
      <w:proofErr w:type="spellEnd"/>
      <w:r w:rsidRPr="007B67AE">
        <w:rPr>
          <w:rFonts w:ascii="Book Antiqua" w:eastAsia="宋体" w:hAnsi="Book Antiqua" w:cs="宋体"/>
          <w:kern w:val="0"/>
          <w:sz w:val="24"/>
          <w:szCs w:val="24"/>
        </w:rPr>
        <w:t xml:space="preserve"> RM, Holman RR, McMurray JJ, Bethel MA, </w:t>
      </w:r>
      <w:proofErr w:type="spellStart"/>
      <w:r w:rsidRPr="007B67AE">
        <w:rPr>
          <w:rFonts w:ascii="Book Antiqua" w:eastAsia="宋体" w:hAnsi="Book Antiqua" w:cs="宋体"/>
          <w:kern w:val="0"/>
          <w:sz w:val="24"/>
          <w:szCs w:val="24"/>
        </w:rPr>
        <w:t>Tuomilehto</w:t>
      </w:r>
      <w:proofErr w:type="spellEnd"/>
      <w:r w:rsidRPr="007B67AE">
        <w:rPr>
          <w:rFonts w:ascii="Book Antiqua" w:eastAsia="宋体" w:hAnsi="Book Antiqua" w:cs="宋体"/>
          <w:kern w:val="0"/>
          <w:sz w:val="24"/>
          <w:szCs w:val="24"/>
        </w:rPr>
        <w:t xml:space="preserve"> J, Davies MJ, Kraus WE. Association between change in daily ambulatory activity and cardiovascular events in people with impaired glucose tolerance (NAVIGATOR trial): a cohort analysis. </w:t>
      </w:r>
      <w:r w:rsidRPr="007B67AE">
        <w:rPr>
          <w:rFonts w:ascii="Book Antiqua" w:eastAsia="宋体" w:hAnsi="Book Antiqua" w:cs="宋体"/>
          <w:i/>
          <w:iCs/>
          <w:kern w:val="0"/>
          <w:sz w:val="24"/>
          <w:szCs w:val="24"/>
        </w:rPr>
        <w:t>Lancet</w:t>
      </w:r>
      <w:r w:rsidRPr="007B67AE">
        <w:rPr>
          <w:rFonts w:ascii="Book Antiqua" w:eastAsia="宋体" w:hAnsi="Book Antiqua" w:cs="宋体"/>
          <w:kern w:val="0"/>
          <w:sz w:val="24"/>
          <w:szCs w:val="24"/>
        </w:rPr>
        <w:t> 2014; </w:t>
      </w:r>
      <w:r w:rsidRPr="007B67AE">
        <w:rPr>
          <w:rFonts w:ascii="Book Antiqua" w:eastAsia="宋体" w:hAnsi="Book Antiqua" w:cs="宋体"/>
          <w:b/>
          <w:bCs/>
          <w:kern w:val="0"/>
          <w:sz w:val="24"/>
          <w:szCs w:val="24"/>
        </w:rPr>
        <w:t>383</w:t>
      </w:r>
      <w:r w:rsidRPr="007B67AE">
        <w:rPr>
          <w:rFonts w:ascii="Book Antiqua" w:eastAsia="宋体" w:hAnsi="Book Antiqua" w:cs="宋体"/>
          <w:kern w:val="0"/>
          <w:sz w:val="24"/>
          <w:szCs w:val="24"/>
        </w:rPr>
        <w:t>: 1059-1066 [PMID: 24361242 DOI: 10.1016/S0140-6736(13)62061-9]</w:t>
      </w:r>
    </w:p>
    <w:p w14:paraId="7F94809D"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33 </w:t>
      </w:r>
      <w:r w:rsidRPr="007B67AE">
        <w:rPr>
          <w:rFonts w:ascii="Book Antiqua" w:eastAsia="宋体" w:hAnsi="Book Antiqua" w:cs="宋体"/>
          <w:b/>
          <w:bCs/>
          <w:kern w:val="0"/>
          <w:sz w:val="24"/>
          <w:szCs w:val="24"/>
        </w:rPr>
        <w:t>Park S</w:t>
      </w:r>
      <w:r w:rsidRPr="007B67AE">
        <w:rPr>
          <w:rFonts w:ascii="Book Antiqua" w:eastAsia="宋体" w:hAnsi="Book Antiqua" w:cs="宋体"/>
          <w:kern w:val="0"/>
          <w:sz w:val="24"/>
          <w:szCs w:val="24"/>
        </w:rPr>
        <w:t xml:space="preserve">, Park H, Togo F, Watanabe E, </w:t>
      </w:r>
      <w:proofErr w:type="spellStart"/>
      <w:r w:rsidRPr="007B67AE">
        <w:rPr>
          <w:rFonts w:ascii="Book Antiqua" w:eastAsia="宋体" w:hAnsi="Book Antiqua" w:cs="宋体"/>
          <w:kern w:val="0"/>
          <w:sz w:val="24"/>
          <w:szCs w:val="24"/>
        </w:rPr>
        <w:t>Yasunaga</w:t>
      </w:r>
      <w:proofErr w:type="spellEnd"/>
      <w:r w:rsidRPr="007B67AE">
        <w:rPr>
          <w:rFonts w:ascii="Book Antiqua" w:eastAsia="宋体" w:hAnsi="Book Antiqua" w:cs="宋体"/>
          <w:kern w:val="0"/>
          <w:sz w:val="24"/>
          <w:szCs w:val="24"/>
        </w:rPr>
        <w:t xml:space="preserve"> A, </w:t>
      </w:r>
      <w:proofErr w:type="spellStart"/>
      <w:r w:rsidRPr="007B67AE">
        <w:rPr>
          <w:rFonts w:ascii="Book Antiqua" w:eastAsia="宋体" w:hAnsi="Book Antiqua" w:cs="宋体"/>
          <w:kern w:val="0"/>
          <w:sz w:val="24"/>
          <w:szCs w:val="24"/>
        </w:rPr>
        <w:t>Yoshiuchi</w:t>
      </w:r>
      <w:proofErr w:type="spellEnd"/>
      <w:r w:rsidRPr="007B67AE">
        <w:rPr>
          <w:rFonts w:ascii="Book Antiqua" w:eastAsia="宋体" w:hAnsi="Book Antiqua" w:cs="宋体"/>
          <w:kern w:val="0"/>
          <w:sz w:val="24"/>
          <w:szCs w:val="24"/>
        </w:rPr>
        <w:t xml:space="preserve"> K, Shephard RJ, Aoyagi Y. Year-long physical activity and metabolic syndrome in older Japanese adults: cross-sectional data from the </w:t>
      </w:r>
      <w:proofErr w:type="spellStart"/>
      <w:r w:rsidRPr="007B67AE">
        <w:rPr>
          <w:rFonts w:ascii="Book Antiqua" w:eastAsia="宋体" w:hAnsi="Book Antiqua" w:cs="宋体"/>
          <w:kern w:val="0"/>
          <w:sz w:val="24"/>
          <w:szCs w:val="24"/>
        </w:rPr>
        <w:t>Nakanojo</w:t>
      </w:r>
      <w:proofErr w:type="spellEnd"/>
      <w:r w:rsidRPr="007B67AE">
        <w:rPr>
          <w:rFonts w:ascii="Book Antiqua" w:eastAsia="宋体" w:hAnsi="Book Antiqua" w:cs="宋体"/>
          <w:kern w:val="0"/>
          <w:sz w:val="24"/>
          <w:szCs w:val="24"/>
        </w:rPr>
        <w:t xml:space="preserve"> Study. </w:t>
      </w:r>
      <w:r w:rsidRPr="007B67AE">
        <w:rPr>
          <w:rFonts w:ascii="Book Antiqua" w:eastAsia="宋体" w:hAnsi="Book Antiqua" w:cs="宋体"/>
          <w:i/>
          <w:iCs/>
          <w:kern w:val="0"/>
          <w:sz w:val="24"/>
          <w:szCs w:val="24"/>
        </w:rPr>
        <w:t xml:space="preserve">J </w:t>
      </w:r>
      <w:proofErr w:type="spellStart"/>
      <w:r w:rsidRPr="007B67AE">
        <w:rPr>
          <w:rFonts w:ascii="Book Antiqua" w:eastAsia="宋体" w:hAnsi="Book Antiqua" w:cs="宋体"/>
          <w:i/>
          <w:iCs/>
          <w:kern w:val="0"/>
          <w:sz w:val="24"/>
          <w:szCs w:val="24"/>
        </w:rPr>
        <w:t>Gerontol</w:t>
      </w:r>
      <w:proofErr w:type="spellEnd"/>
      <w:r w:rsidRPr="007B67AE">
        <w:rPr>
          <w:rFonts w:ascii="Book Antiqua" w:eastAsia="宋体" w:hAnsi="Book Antiqua" w:cs="宋体"/>
          <w:i/>
          <w:iCs/>
          <w:kern w:val="0"/>
          <w:sz w:val="24"/>
          <w:szCs w:val="24"/>
        </w:rPr>
        <w:t xml:space="preserve"> A </w:t>
      </w:r>
      <w:proofErr w:type="spellStart"/>
      <w:r w:rsidRPr="007B67AE">
        <w:rPr>
          <w:rFonts w:ascii="Book Antiqua" w:eastAsia="宋体" w:hAnsi="Book Antiqua" w:cs="宋体"/>
          <w:i/>
          <w:iCs/>
          <w:kern w:val="0"/>
          <w:sz w:val="24"/>
          <w:szCs w:val="24"/>
        </w:rPr>
        <w:t>Biol</w:t>
      </w:r>
      <w:proofErr w:type="spellEnd"/>
      <w:r w:rsidRPr="007B67AE">
        <w:rPr>
          <w:rFonts w:ascii="Book Antiqua" w:eastAsia="宋体" w:hAnsi="Book Antiqua" w:cs="宋体"/>
          <w:i/>
          <w:iCs/>
          <w:kern w:val="0"/>
          <w:sz w:val="24"/>
          <w:szCs w:val="24"/>
        </w:rPr>
        <w:t xml:space="preserve"> </w:t>
      </w:r>
      <w:proofErr w:type="spellStart"/>
      <w:r w:rsidRPr="007B67AE">
        <w:rPr>
          <w:rFonts w:ascii="Book Antiqua" w:eastAsia="宋体" w:hAnsi="Book Antiqua" w:cs="宋体"/>
          <w:i/>
          <w:iCs/>
          <w:kern w:val="0"/>
          <w:sz w:val="24"/>
          <w:szCs w:val="24"/>
        </w:rPr>
        <w:t>Sci</w:t>
      </w:r>
      <w:proofErr w:type="spellEnd"/>
      <w:r w:rsidRPr="007B67AE">
        <w:rPr>
          <w:rFonts w:ascii="Book Antiqua" w:eastAsia="宋体" w:hAnsi="Book Antiqua" w:cs="宋体"/>
          <w:i/>
          <w:iCs/>
          <w:kern w:val="0"/>
          <w:sz w:val="24"/>
          <w:szCs w:val="24"/>
        </w:rPr>
        <w:t xml:space="preserve"> Med </w:t>
      </w:r>
      <w:proofErr w:type="spellStart"/>
      <w:r w:rsidRPr="007B67AE">
        <w:rPr>
          <w:rFonts w:ascii="Book Antiqua" w:eastAsia="宋体" w:hAnsi="Book Antiqua" w:cs="宋体"/>
          <w:i/>
          <w:iCs/>
          <w:kern w:val="0"/>
          <w:sz w:val="24"/>
          <w:szCs w:val="24"/>
        </w:rPr>
        <w:t>Sci</w:t>
      </w:r>
      <w:proofErr w:type="spellEnd"/>
      <w:r w:rsidRPr="007B67AE">
        <w:rPr>
          <w:rFonts w:ascii="Book Antiqua" w:eastAsia="宋体" w:hAnsi="Book Antiqua" w:cs="宋体"/>
          <w:kern w:val="0"/>
          <w:sz w:val="24"/>
          <w:szCs w:val="24"/>
        </w:rPr>
        <w:t> 2008; </w:t>
      </w:r>
      <w:r w:rsidRPr="007B67AE">
        <w:rPr>
          <w:rFonts w:ascii="Book Antiqua" w:eastAsia="宋体" w:hAnsi="Book Antiqua" w:cs="宋体"/>
          <w:b/>
          <w:bCs/>
          <w:kern w:val="0"/>
          <w:sz w:val="24"/>
          <w:szCs w:val="24"/>
        </w:rPr>
        <w:t>63</w:t>
      </w:r>
      <w:r w:rsidRPr="007B67AE">
        <w:rPr>
          <w:rFonts w:ascii="Book Antiqua" w:eastAsia="宋体" w:hAnsi="Book Antiqua" w:cs="宋体"/>
          <w:kern w:val="0"/>
          <w:sz w:val="24"/>
          <w:szCs w:val="24"/>
        </w:rPr>
        <w:t xml:space="preserve">: 1119-1123 [PMID: 18948564 DOI: </w:t>
      </w:r>
      <w:hyperlink r:id="rId29" w:tgtFrame="_blank" w:history="1">
        <w:r w:rsidRPr="007B67AE">
          <w:rPr>
            <w:rStyle w:val="a3"/>
            <w:rFonts w:ascii="Book Antiqua" w:hAnsi="Book Antiqua"/>
            <w:color w:val="auto"/>
            <w:sz w:val="24"/>
            <w:szCs w:val="24"/>
            <w:u w:val="none"/>
            <w:shd w:val="clear" w:color="auto" w:fill="FFFFFF"/>
          </w:rPr>
          <w:t>10.1093/gerona/63.10.1119</w:t>
        </w:r>
      </w:hyperlink>
      <w:r w:rsidRPr="007B67AE">
        <w:rPr>
          <w:rFonts w:ascii="Book Antiqua" w:eastAsia="宋体" w:hAnsi="Book Antiqua" w:cs="宋体"/>
          <w:kern w:val="0"/>
          <w:sz w:val="24"/>
          <w:szCs w:val="24"/>
        </w:rPr>
        <w:t>]</w:t>
      </w:r>
    </w:p>
    <w:p w14:paraId="7F170E6D"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34 </w:t>
      </w:r>
      <w:proofErr w:type="spellStart"/>
      <w:r w:rsidRPr="007B67AE">
        <w:rPr>
          <w:rFonts w:ascii="Book Antiqua" w:eastAsia="宋体" w:hAnsi="Book Antiqua" w:cs="宋体"/>
          <w:b/>
          <w:bCs/>
          <w:kern w:val="0"/>
          <w:sz w:val="24"/>
          <w:szCs w:val="24"/>
        </w:rPr>
        <w:t>Knowler</w:t>
      </w:r>
      <w:proofErr w:type="spellEnd"/>
      <w:r w:rsidRPr="007B67AE">
        <w:rPr>
          <w:rFonts w:ascii="Book Antiqua" w:eastAsia="宋体" w:hAnsi="Book Antiqua" w:cs="宋体"/>
          <w:b/>
          <w:bCs/>
          <w:kern w:val="0"/>
          <w:sz w:val="24"/>
          <w:szCs w:val="24"/>
        </w:rPr>
        <w:t xml:space="preserve"> WC</w:t>
      </w:r>
      <w:r w:rsidRPr="007B67AE">
        <w:rPr>
          <w:rFonts w:ascii="Book Antiqua" w:eastAsia="宋体" w:hAnsi="Book Antiqua" w:cs="宋体"/>
          <w:kern w:val="0"/>
          <w:sz w:val="24"/>
          <w:szCs w:val="24"/>
        </w:rPr>
        <w:t xml:space="preserve">, Barrett-Connor E, Fowler SE, Hamman RF, </w:t>
      </w:r>
      <w:proofErr w:type="spellStart"/>
      <w:r w:rsidRPr="007B67AE">
        <w:rPr>
          <w:rFonts w:ascii="Book Antiqua" w:eastAsia="宋体" w:hAnsi="Book Antiqua" w:cs="宋体"/>
          <w:kern w:val="0"/>
          <w:sz w:val="24"/>
          <w:szCs w:val="24"/>
        </w:rPr>
        <w:t>Lachin</w:t>
      </w:r>
      <w:proofErr w:type="spellEnd"/>
      <w:r w:rsidRPr="007B67AE">
        <w:rPr>
          <w:rFonts w:ascii="Book Antiqua" w:eastAsia="宋体" w:hAnsi="Book Antiqua" w:cs="宋体"/>
          <w:kern w:val="0"/>
          <w:sz w:val="24"/>
          <w:szCs w:val="24"/>
        </w:rPr>
        <w:t xml:space="preserve"> JM, Walker EA, Nathan DM; </w:t>
      </w:r>
      <w:hyperlink r:id="rId30" w:history="1">
        <w:r w:rsidRPr="007B67AE">
          <w:rPr>
            <w:rFonts w:ascii="Book Antiqua" w:eastAsia="宋体" w:hAnsi="Book Antiqua" w:cs="宋体"/>
            <w:kern w:val="0"/>
            <w:sz w:val="24"/>
            <w:szCs w:val="24"/>
          </w:rPr>
          <w:t>Diabetes Prevention Program Research Group</w:t>
        </w:r>
      </w:hyperlink>
      <w:r w:rsidRPr="007B67AE">
        <w:rPr>
          <w:rFonts w:ascii="Book Antiqua" w:eastAsia="宋体" w:hAnsi="Book Antiqua" w:cs="宋体"/>
          <w:kern w:val="0"/>
          <w:sz w:val="24"/>
          <w:szCs w:val="24"/>
        </w:rPr>
        <w:t xml:space="preserve">. </w:t>
      </w:r>
      <w:proofErr w:type="gramStart"/>
      <w:r w:rsidRPr="007B67AE">
        <w:rPr>
          <w:rFonts w:ascii="Book Antiqua" w:eastAsia="宋体" w:hAnsi="Book Antiqua" w:cs="宋体"/>
          <w:kern w:val="0"/>
          <w:sz w:val="24"/>
          <w:szCs w:val="24"/>
        </w:rPr>
        <w:t>Reduction in the incidence of type 2 diabetes with lifestyle intervention or metformin.</w:t>
      </w:r>
      <w:proofErr w:type="gramEnd"/>
      <w:r w:rsidRPr="007B67AE">
        <w:rPr>
          <w:rFonts w:ascii="Book Antiqua" w:eastAsia="宋体" w:hAnsi="Book Antiqua" w:cs="宋体"/>
          <w:kern w:val="0"/>
          <w:sz w:val="24"/>
          <w:szCs w:val="24"/>
        </w:rPr>
        <w:t> </w:t>
      </w:r>
      <w:r w:rsidRPr="007B67AE">
        <w:rPr>
          <w:rFonts w:ascii="Book Antiqua" w:eastAsia="宋体" w:hAnsi="Book Antiqua" w:cs="宋体"/>
          <w:i/>
          <w:iCs/>
          <w:kern w:val="0"/>
          <w:sz w:val="24"/>
          <w:szCs w:val="24"/>
        </w:rPr>
        <w:t xml:space="preserve">N </w:t>
      </w:r>
      <w:proofErr w:type="spellStart"/>
      <w:r w:rsidRPr="007B67AE">
        <w:rPr>
          <w:rFonts w:ascii="Book Antiqua" w:eastAsia="宋体" w:hAnsi="Book Antiqua" w:cs="宋体"/>
          <w:i/>
          <w:iCs/>
          <w:kern w:val="0"/>
          <w:sz w:val="24"/>
          <w:szCs w:val="24"/>
        </w:rPr>
        <w:t>Engl</w:t>
      </w:r>
      <w:proofErr w:type="spellEnd"/>
      <w:r w:rsidRPr="007B67AE">
        <w:rPr>
          <w:rFonts w:ascii="Book Antiqua" w:eastAsia="宋体" w:hAnsi="Book Antiqua" w:cs="宋体"/>
          <w:i/>
          <w:iCs/>
          <w:kern w:val="0"/>
          <w:sz w:val="24"/>
          <w:szCs w:val="24"/>
        </w:rPr>
        <w:t xml:space="preserve"> J Med</w:t>
      </w:r>
      <w:r w:rsidRPr="007B67AE">
        <w:rPr>
          <w:rFonts w:ascii="Book Antiqua" w:eastAsia="宋体" w:hAnsi="Book Antiqua" w:cs="宋体"/>
          <w:kern w:val="0"/>
          <w:sz w:val="24"/>
          <w:szCs w:val="24"/>
        </w:rPr>
        <w:t> 2002; </w:t>
      </w:r>
      <w:r w:rsidRPr="007B67AE">
        <w:rPr>
          <w:rFonts w:ascii="Book Antiqua" w:eastAsia="宋体" w:hAnsi="Book Antiqua" w:cs="宋体"/>
          <w:b/>
          <w:bCs/>
          <w:kern w:val="0"/>
          <w:sz w:val="24"/>
          <w:szCs w:val="24"/>
        </w:rPr>
        <w:t>346</w:t>
      </w:r>
      <w:r w:rsidRPr="007B67AE">
        <w:rPr>
          <w:rFonts w:ascii="Book Antiqua" w:eastAsia="宋体" w:hAnsi="Book Antiqua" w:cs="宋体"/>
          <w:kern w:val="0"/>
          <w:sz w:val="24"/>
          <w:szCs w:val="24"/>
        </w:rPr>
        <w:t xml:space="preserve">: 393-403 [PMID: 11832527 DOI: </w:t>
      </w:r>
      <w:hyperlink r:id="rId31" w:tgtFrame="_blank" w:history="1">
        <w:r w:rsidRPr="007B67AE">
          <w:rPr>
            <w:rStyle w:val="a3"/>
            <w:rFonts w:ascii="Book Antiqua" w:hAnsi="Book Antiqua"/>
            <w:color w:val="auto"/>
            <w:sz w:val="24"/>
            <w:szCs w:val="24"/>
            <w:u w:val="none"/>
            <w:shd w:val="clear" w:color="auto" w:fill="FFFFFF"/>
          </w:rPr>
          <w:t>10.1056/NEJMoa012512</w:t>
        </w:r>
      </w:hyperlink>
      <w:r w:rsidRPr="007B67AE">
        <w:rPr>
          <w:rFonts w:ascii="Book Antiqua" w:eastAsia="宋体" w:hAnsi="Book Antiqua" w:cs="宋体"/>
          <w:kern w:val="0"/>
          <w:sz w:val="24"/>
          <w:szCs w:val="24"/>
        </w:rPr>
        <w:t>]</w:t>
      </w:r>
    </w:p>
    <w:p w14:paraId="3291747E"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 xml:space="preserve">35 </w:t>
      </w:r>
      <w:r w:rsidRPr="007B67AE">
        <w:rPr>
          <w:rFonts w:ascii="Book Antiqua" w:hAnsi="Book Antiqua"/>
          <w:b/>
          <w:bCs/>
          <w:sz w:val="24"/>
          <w:szCs w:val="24"/>
        </w:rPr>
        <w:t>Pan XR</w:t>
      </w:r>
      <w:r w:rsidRPr="007B67AE">
        <w:rPr>
          <w:rFonts w:ascii="Book Antiqua" w:hAnsi="Book Antiqua"/>
          <w:sz w:val="24"/>
          <w:szCs w:val="24"/>
        </w:rPr>
        <w:t xml:space="preserve">, Li GW, Hu YH, Wang JX, Yang WY, An ZX, Hu ZX, Lin J, Xiao JZ, Cao HB, Liu PA, Jiang XG, Jiang YY, Wang JP, Zheng H, Zhang H, Bennett PH, Howard BV. Effects of diet and exercise in preventing NIDDM in people with impaired glucose tolerance. </w:t>
      </w:r>
      <w:proofErr w:type="gramStart"/>
      <w:r w:rsidRPr="007B67AE">
        <w:rPr>
          <w:rFonts w:ascii="Book Antiqua" w:hAnsi="Book Antiqua"/>
          <w:sz w:val="24"/>
          <w:szCs w:val="24"/>
        </w:rPr>
        <w:t>The Da Qing IGT and Diabetes Study.</w:t>
      </w:r>
      <w:proofErr w:type="gramEnd"/>
      <w:r w:rsidRPr="007B67AE">
        <w:rPr>
          <w:rStyle w:val="apple-converted-space"/>
          <w:rFonts w:ascii="Book Antiqua" w:hAnsi="Book Antiqua"/>
          <w:sz w:val="24"/>
          <w:szCs w:val="24"/>
        </w:rPr>
        <w:t> </w:t>
      </w:r>
      <w:r w:rsidRPr="007B67AE">
        <w:rPr>
          <w:rFonts w:ascii="Book Antiqua" w:hAnsi="Book Antiqua"/>
          <w:i/>
          <w:iCs/>
          <w:sz w:val="24"/>
          <w:szCs w:val="24"/>
        </w:rPr>
        <w:t>Diabetes Care</w:t>
      </w:r>
      <w:r w:rsidRPr="007B67AE">
        <w:rPr>
          <w:rStyle w:val="apple-converted-space"/>
          <w:rFonts w:ascii="Book Antiqua" w:hAnsi="Book Antiqua"/>
          <w:sz w:val="24"/>
          <w:szCs w:val="24"/>
        </w:rPr>
        <w:t> </w:t>
      </w:r>
      <w:r w:rsidRPr="007B67AE">
        <w:rPr>
          <w:rFonts w:ascii="Book Antiqua" w:hAnsi="Book Antiqua"/>
          <w:sz w:val="24"/>
          <w:szCs w:val="24"/>
        </w:rPr>
        <w:t>1997;</w:t>
      </w:r>
      <w:r w:rsidRPr="007B67AE">
        <w:rPr>
          <w:rStyle w:val="apple-converted-space"/>
          <w:rFonts w:ascii="Book Antiqua" w:hAnsi="Book Antiqua"/>
          <w:sz w:val="24"/>
          <w:szCs w:val="24"/>
        </w:rPr>
        <w:t> </w:t>
      </w:r>
      <w:r w:rsidRPr="007B67AE">
        <w:rPr>
          <w:rFonts w:ascii="Book Antiqua" w:hAnsi="Book Antiqua"/>
          <w:b/>
          <w:bCs/>
          <w:sz w:val="24"/>
          <w:szCs w:val="24"/>
        </w:rPr>
        <w:t>20</w:t>
      </w:r>
      <w:r w:rsidRPr="007B67AE">
        <w:rPr>
          <w:rFonts w:ascii="Book Antiqua" w:hAnsi="Book Antiqua"/>
          <w:sz w:val="24"/>
          <w:szCs w:val="24"/>
        </w:rPr>
        <w:t xml:space="preserve">: 537-544 [PMID: 9096977 DOI: </w:t>
      </w:r>
      <w:hyperlink r:id="rId32" w:tgtFrame="_blank" w:history="1">
        <w:r w:rsidRPr="007B67AE">
          <w:rPr>
            <w:rStyle w:val="a3"/>
            <w:rFonts w:ascii="Book Antiqua" w:hAnsi="Book Antiqua"/>
            <w:color w:val="auto"/>
            <w:sz w:val="24"/>
            <w:szCs w:val="24"/>
            <w:u w:val="none"/>
            <w:shd w:val="clear" w:color="auto" w:fill="FFFFFF"/>
          </w:rPr>
          <w:t>10.2337/diacare.20.4.537</w:t>
        </w:r>
      </w:hyperlink>
      <w:r w:rsidRPr="007B67AE">
        <w:rPr>
          <w:rFonts w:ascii="Book Antiqua" w:hAnsi="Book Antiqua"/>
          <w:sz w:val="24"/>
          <w:szCs w:val="24"/>
        </w:rPr>
        <w:t>]</w:t>
      </w:r>
    </w:p>
    <w:p w14:paraId="112EDA39"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lastRenderedPageBreak/>
        <w:t>36 </w:t>
      </w:r>
      <w:proofErr w:type="spellStart"/>
      <w:r w:rsidRPr="007B67AE">
        <w:rPr>
          <w:rFonts w:ascii="Book Antiqua" w:eastAsia="宋体" w:hAnsi="Book Antiqua" w:cs="宋体"/>
          <w:b/>
          <w:bCs/>
          <w:kern w:val="0"/>
          <w:sz w:val="24"/>
          <w:szCs w:val="24"/>
        </w:rPr>
        <w:t>Kosaka</w:t>
      </w:r>
      <w:proofErr w:type="spellEnd"/>
      <w:r w:rsidRPr="007B67AE">
        <w:rPr>
          <w:rFonts w:ascii="Book Antiqua" w:eastAsia="宋体" w:hAnsi="Book Antiqua" w:cs="宋体"/>
          <w:b/>
          <w:bCs/>
          <w:kern w:val="0"/>
          <w:sz w:val="24"/>
          <w:szCs w:val="24"/>
        </w:rPr>
        <w:t xml:space="preserve"> K</w:t>
      </w:r>
      <w:r w:rsidRPr="007B67AE">
        <w:rPr>
          <w:rFonts w:ascii="Book Antiqua" w:eastAsia="宋体" w:hAnsi="Book Antiqua" w:cs="宋体"/>
          <w:kern w:val="0"/>
          <w:sz w:val="24"/>
          <w:szCs w:val="24"/>
        </w:rPr>
        <w:t xml:space="preserve">, Noda M, </w:t>
      </w:r>
      <w:proofErr w:type="spellStart"/>
      <w:r w:rsidRPr="007B67AE">
        <w:rPr>
          <w:rFonts w:ascii="Book Antiqua" w:eastAsia="宋体" w:hAnsi="Book Antiqua" w:cs="宋体"/>
          <w:kern w:val="0"/>
          <w:sz w:val="24"/>
          <w:szCs w:val="24"/>
        </w:rPr>
        <w:t>Kuzuya</w:t>
      </w:r>
      <w:proofErr w:type="spellEnd"/>
      <w:r w:rsidRPr="007B67AE">
        <w:rPr>
          <w:rFonts w:ascii="Book Antiqua" w:eastAsia="宋体" w:hAnsi="Book Antiqua" w:cs="宋体"/>
          <w:kern w:val="0"/>
          <w:sz w:val="24"/>
          <w:szCs w:val="24"/>
        </w:rPr>
        <w:t xml:space="preserve"> T. Prevention of type 2 diabetes by lifestyle intervention: a Japanese trial in IGT males. </w:t>
      </w:r>
      <w:r w:rsidRPr="007B67AE">
        <w:rPr>
          <w:rFonts w:ascii="Book Antiqua" w:eastAsia="宋体" w:hAnsi="Book Antiqua" w:cs="宋体"/>
          <w:i/>
          <w:iCs/>
          <w:kern w:val="0"/>
          <w:sz w:val="24"/>
          <w:szCs w:val="24"/>
        </w:rPr>
        <w:t xml:space="preserve">Diabetes Res </w:t>
      </w:r>
      <w:proofErr w:type="spellStart"/>
      <w:r w:rsidRPr="007B67AE">
        <w:rPr>
          <w:rFonts w:ascii="Book Antiqua" w:eastAsia="宋体" w:hAnsi="Book Antiqua" w:cs="宋体"/>
          <w:i/>
          <w:iCs/>
          <w:kern w:val="0"/>
          <w:sz w:val="24"/>
          <w:szCs w:val="24"/>
        </w:rPr>
        <w:t>Clin</w:t>
      </w:r>
      <w:proofErr w:type="spellEnd"/>
      <w:r w:rsidRPr="007B67AE">
        <w:rPr>
          <w:rFonts w:ascii="Book Antiqua" w:eastAsia="宋体" w:hAnsi="Book Antiqua" w:cs="宋体"/>
          <w:i/>
          <w:iCs/>
          <w:kern w:val="0"/>
          <w:sz w:val="24"/>
          <w:szCs w:val="24"/>
        </w:rPr>
        <w:t xml:space="preserve"> </w:t>
      </w:r>
      <w:proofErr w:type="spellStart"/>
      <w:r w:rsidRPr="007B67AE">
        <w:rPr>
          <w:rFonts w:ascii="Book Antiqua" w:eastAsia="宋体" w:hAnsi="Book Antiqua" w:cs="宋体"/>
          <w:i/>
          <w:iCs/>
          <w:kern w:val="0"/>
          <w:sz w:val="24"/>
          <w:szCs w:val="24"/>
        </w:rPr>
        <w:t>Pract</w:t>
      </w:r>
      <w:proofErr w:type="spellEnd"/>
      <w:r w:rsidRPr="007B67AE">
        <w:rPr>
          <w:rFonts w:ascii="Book Antiqua" w:eastAsia="宋体" w:hAnsi="Book Antiqua" w:cs="宋体"/>
          <w:kern w:val="0"/>
          <w:sz w:val="24"/>
          <w:szCs w:val="24"/>
        </w:rPr>
        <w:t> 2005; </w:t>
      </w:r>
      <w:r w:rsidRPr="007B67AE">
        <w:rPr>
          <w:rFonts w:ascii="Book Antiqua" w:eastAsia="宋体" w:hAnsi="Book Antiqua" w:cs="宋体"/>
          <w:b/>
          <w:bCs/>
          <w:kern w:val="0"/>
          <w:sz w:val="24"/>
          <w:szCs w:val="24"/>
        </w:rPr>
        <w:t>67</w:t>
      </w:r>
      <w:r w:rsidRPr="007B67AE">
        <w:rPr>
          <w:rFonts w:ascii="Book Antiqua" w:eastAsia="宋体" w:hAnsi="Book Antiqua" w:cs="宋体"/>
          <w:kern w:val="0"/>
          <w:sz w:val="24"/>
          <w:szCs w:val="24"/>
        </w:rPr>
        <w:t xml:space="preserve">: 152-162 [PMID: 15649575 DOI: </w:t>
      </w:r>
      <w:hyperlink r:id="rId33" w:tgtFrame="_blank" w:history="1">
        <w:r w:rsidRPr="007B67AE">
          <w:rPr>
            <w:rStyle w:val="a3"/>
            <w:rFonts w:ascii="Book Antiqua" w:hAnsi="Book Antiqua"/>
            <w:color w:val="auto"/>
            <w:sz w:val="24"/>
            <w:szCs w:val="24"/>
            <w:u w:val="none"/>
            <w:shd w:val="clear" w:color="auto" w:fill="FFFFFF"/>
          </w:rPr>
          <w:t>10.1016/j.diabres.2004.06.010</w:t>
        </w:r>
      </w:hyperlink>
      <w:r w:rsidRPr="007B67AE">
        <w:rPr>
          <w:rFonts w:ascii="Book Antiqua" w:eastAsia="宋体" w:hAnsi="Book Antiqua" w:cs="宋体"/>
          <w:kern w:val="0"/>
          <w:sz w:val="24"/>
          <w:szCs w:val="24"/>
        </w:rPr>
        <w:t>]</w:t>
      </w:r>
    </w:p>
    <w:p w14:paraId="4D766505"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37 </w:t>
      </w:r>
      <w:r w:rsidRPr="007B67AE">
        <w:rPr>
          <w:rFonts w:ascii="Book Antiqua" w:eastAsia="宋体" w:hAnsi="Book Antiqua" w:cs="宋体"/>
          <w:b/>
          <w:bCs/>
          <w:kern w:val="0"/>
          <w:sz w:val="24"/>
          <w:szCs w:val="24"/>
        </w:rPr>
        <w:t>Walker KZ</w:t>
      </w:r>
      <w:r w:rsidRPr="007B67AE">
        <w:rPr>
          <w:rFonts w:ascii="Book Antiqua" w:eastAsia="宋体" w:hAnsi="Book Antiqua" w:cs="宋体"/>
          <w:kern w:val="0"/>
          <w:sz w:val="24"/>
          <w:szCs w:val="24"/>
        </w:rPr>
        <w:t xml:space="preserve">, Piers LS, Putt RS, Jones JA, O'Dea K. Effects of regular walking on cardiovascular risk factors and body composition in </w:t>
      </w:r>
      <w:proofErr w:type="spellStart"/>
      <w:r w:rsidRPr="007B67AE">
        <w:rPr>
          <w:rFonts w:ascii="Book Antiqua" w:eastAsia="宋体" w:hAnsi="Book Antiqua" w:cs="宋体"/>
          <w:kern w:val="0"/>
          <w:sz w:val="24"/>
          <w:szCs w:val="24"/>
        </w:rPr>
        <w:t>normoglycemic</w:t>
      </w:r>
      <w:proofErr w:type="spellEnd"/>
      <w:r w:rsidRPr="007B67AE">
        <w:rPr>
          <w:rFonts w:ascii="Book Antiqua" w:eastAsia="宋体" w:hAnsi="Book Antiqua" w:cs="宋体"/>
          <w:kern w:val="0"/>
          <w:sz w:val="24"/>
          <w:szCs w:val="24"/>
        </w:rPr>
        <w:t xml:space="preserve"> women and women with type 2 diabetes. </w:t>
      </w:r>
      <w:r w:rsidRPr="007B67AE">
        <w:rPr>
          <w:rFonts w:ascii="Book Antiqua" w:eastAsia="宋体" w:hAnsi="Book Antiqua" w:cs="宋体"/>
          <w:i/>
          <w:iCs/>
          <w:kern w:val="0"/>
          <w:sz w:val="24"/>
          <w:szCs w:val="24"/>
        </w:rPr>
        <w:t>Diabetes Care</w:t>
      </w:r>
      <w:r w:rsidRPr="007B67AE">
        <w:rPr>
          <w:rFonts w:ascii="Book Antiqua" w:eastAsia="宋体" w:hAnsi="Book Antiqua" w:cs="宋体"/>
          <w:kern w:val="0"/>
          <w:sz w:val="24"/>
          <w:szCs w:val="24"/>
        </w:rPr>
        <w:t> 1999; </w:t>
      </w:r>
      <w:r w:rsidRPr="007B67AE">
        <w:rPr>
          <w:rFonts w:ascii="Book Antiqua" w:eastAsia="宋体" w:hAnsi="Book Antiqua" w:cs="宋体"/>
          <w:b/>
          <w:bCs/>
          <w:kern w:val="0"/>
          <w:sz w:val="24"/>
          <w:szCs w:val="24"/>
        </w:rPr>
        <w:t>22</w:t>
      </w:r>
      <w:r w:rsidRPr="007B67AE">
        <w:rPr>
          <w:rFonts w:ascii="Book Antiqua" w:eastAsia="宋体" w:hAnsi="Book Antiqua" w:cs="宋体"/>
          <w:kern w:val="0"/>
          <w:sz w:val="24"/>
          <w:szCs w:val="24"/>
        </w:rPr>
        <w:t xml:space="preserve">: 555-561 [PMID: 10189531 DOI: </w:t>
      </w:r>
      <w:hyperlink r:id="rId34" w:tgtFrame="_blank" w:history="1">
        <w:r w:rsidRPr="007B67AE">
          <w:rPr>
            <w:rStyle w:val="a3"/>
            <w:rFonts w:ascii="Book Antiqua" w:hAnsi="Book Antiqua"/>
            <w:color w:val="auto"/>
            <w:sz w:val="24"/>
            <w:szCs w:val="24"/>
            <w:u w:val="none"/>
            <w:shd w:val="clear" w:color="auto" w:fill="FFFFFF"/>
          </w:rPr>
          <w:t>10.2337/diacare.22.4.555</w:t>
        </w:r>
      </w:hyperlink>
      <w:r w:rsidRPr="007B67AE">
        <w:rPr>
          <w:rFonts w:ascii="Book Antiqua" w:eastAsia="宋体" w:hAnsi="Book Antiqua" w:cs="宋体"/>
          <w:kern w:val="0"/>
          <w:sz w:val="24"/>
          <w:szCs w:val="24"/>
        </w:rPr>
        <w:t>]</w:t>
      </w:r>
    </w:p>
    <w:p w14:paraId="520E4004"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38 </w:t>
      </w:r>
      <w:r w:rsidRPr="007B67AE">
        <w:rPr>
          <w:rFonts w:ascii="Book Antiqua" w:eastAsia="宋体" w:hAnsi="Book Antiqua" w:cs="宋体"/>
          <w:b/>
          <w:bCs/>
          <w:kern w:val="0"/>
          <w:sz w:val="24"/>
          <w:szCs w:val="24"/>
        </w:rPr>
        <w:t>Yamanouchi K</w:t>
      </w:r>
      <w:r w:rsidRPr="007B67AE">
        <w:rPr>
          <w:rFonts w:ascii="Book Antiqua" w:eastAsia="宋体" w:hAnsi="Book Antiqua" w:cs="宋体"/>
          <w:kern w:val="0"/>
          <w:sz w:val="24"/>
          <w:szCs w:val="24"/>
        </w:rPr>
        <w:t xml:space="preserve">, Shinozaki T, </w:t>
      </w:r>
      <w:proofErr w:type="spellStart"/>
      <w:r w:rsidRPr="007B67AE">
        <w:rPr>
          <w:rFonts w:ascii="Book Antiqua" w:eastAsia="宋体" w:hAnsi="Book Antiqua" w:cs="宋体"/>
          <w:kern w:val="0"/>
          <w:sz w:val="24"/>
          <w:szCs w:val="24"/>
        </w:rPr>
        <w:t>Chikada</w:t>
      </w:r>
      <w:proofErr w:type="spellEnd"/>
      <w:r w:rsidRPr="007B67AE">
        <w:rPr>
          <w:rFonts w:ascii="Book Antiqua" w:eastAsia="宋体" w:hAnsi="Book Antiqua" w:cs="宋体"/>
          <w:kern w:val="0"/>
          <w:sz w:val="24"/>
          <w:szCs w:val="24"/>
        </w:rPr>
        <w:t xml:space="preserve"> K, Nishikawa T, Ito K, Shimizu S, Ozawa N, Suzuki Y, </w:t>
      </w:r>
      <w:proofErr w:type="spellStart"/>
      <w:r w:rsidRPr="007B67AE">
        <w:rPr>
          <w:rFonts w:ascii="Book Antiqua" w:eastAsia="宋体" w:hAnsi="Book Antiqua" w:cs="宋体"/>
          <w:kern w:val="0"/>
          <w:sz w:val="24"/>
          <w:szCs w:val="24"/>
        </w:rPr>
        <w:t>Maeno</w:t>
      </w:r>
      <w:proofErr w:type="spellEnd"/>
      <w:r w:rsidRPr="007B67AE">
        <w:rPr>
          <w:rFonts w:ascii="Book Antiqua" w:eastAsia="宋体" w:hAnsi="Book Antiqua" w:cs="宋体"/>
          <w:kern w:val="0"/>
          <w:sz w:val="24"/>
          <w:szCs w:val="24"/>
        </w:rPr>
        <w:t xml:space="preserve"> H, Kato K. Daily walking combined with diet therapy is a useful means for obese NIDDM patients not only to reduce body weight but also to improve insulin sensitivity. </w:t>
      </w:r>
      <w:r w:rsidRPr="007B67AE">
        <w:rPr>
          <w:rFonts w:ascii="Book Antiqua" w:eastAsia="宋体" w:hAnsi="Book Antiqua" w:cs="宋体"/>
          <w:i/>
          <w:iCs/>
          <w:kern w:val="0"/>
          <w:sz w:val="24"/>
          <w:szCs w:val="24"/>
        </w:rPr>
        <w:t>Diabetes Care</w:t>
      </w:r>
      <w:r w:rsidRPr="007B67AE">
        <w:rPr>
          <w:rFonts w:ascii="Book Antiqua" w:eastAsia="宋体" w:hAnsi="Book Antiqua" w:cs="宋体"/>
          <w:kern w:val="0"/>
          <w:sz w:val="24"/>
          <w:szCs w:val="24"/>
        </w:rPr>
        <w:t> 1995; </w:t>
      </w:r>
      <w:r w:rsidRPr="007B67AE">
        <w:rPr>
          <w:rFonts w:ascii="Book Antiqua" w:eastAsia="宋体" w:hAnsi="Book Antiqua" w:cs="宋体"/>
          <w:b/>
          <w:bCs/>
          <w:kern w:val="0"/>
          <w:sz w:val="24"/>
          <w:szCs w:val="24"/>
        </w:rPr>
        <w:t>18</w:t>
      </w:r>
      <w:r w:rsidRPr="007B67AE">
        <w:rPr>
          <w:rFonts w:ascii="Book Antiqua" w:eastAsia="宋体" w:hAnsi="Book Antiqua" w:cs="宋体"/>
          <w:kern w:val="0"/>
          <w:sz w:val="24"/>
          <w:szCs w:val="24"/>
        </w:rPr>
        <w:t xml:space="preserve">: 775-778 [PMID: 7555502 DOI: </w:t>
      </w:r>
      <w:hyperlink r:id="rId35" w:tgtFrame="_blank" w:history="1">
        <w:r w:rsidRPr="007B67AE">
          <w:rPr>
            <w:rStyle w:val="a3"/>
            <w:rFonts w:ascii="Book Antiqua" w:hAnsi="Book Antiqua"/>
            <w:color w:val="auto"/>
            <w:sz w:val="24"/>
            <w:szCs w:val="24"/>
            <w:u w:val="none"/>
            <w:shd w:val="clear" w:color="auto" w:fill="FFFFFF"/>
          </w:rPr>
          <w:t>10.2337/diacare.18.6.775</w:t>
        </w:r>
      </w:hyperlink>
      <w:r w:rsidRPr="007B67AE">
        <w:rPr>
          <w:rFonts w:ascii="Book Antiqua" w:eastAsia="宋体" w:hAnsi="Book Antiqua" w:cs="宋体"/>
          <w:kern w:val="0"/>
          <w:sz w:val="24"/>
          <w:szCs w:val="24"/>
        </w:rPr>
        <w:t>]</w:t>
      </w:r>
    </w:p>
    <w:p w14:paraId="07BAB312"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39 </w:t>
      </w:r>
      <w:proofErr w:type="spellStart"/>
      <w:r w:rsidRPr="007B67AE">
        <w:rPr>
          <w:rFonts w:ascii="Book Antiqua" w:eastAsia="宋体" w:hAnsi="Book Antiqua" w:cs="宋体"/>
          <w:b/>
          <w:bCs/>
          <w:kern w:val="0"/>
          <w:sz w:val="24"/>
          <w:szCs w:val="24"/>
        </w:rPr>
        <w:t>Qiu</w:t>
      </w:r>
      <w:proofErr w:type="spellEnd"/>
      <w:r w:rsidRPr="007B67AE">
        <w:rPr>
          <w:rFonts w:ascii="Book Antiqua" w:eastAsia="宋体" w:hAnsi="Book Antiqua" w:cs="宋体"/>
          <w:b/>
          <w:bCs/>
          <w:kern w:val="0"/>
          <w:sz w:val="24"/>
          <w:szCs w:val="24"/>
        </w:rPr>
        <w:t xml:space="preserve"> S</w:t>
      </w:r>
      <w:r w:rsidRPr="007B67AE">
        <w:rPr>
          <w:rFonts w:ascii="Book Antiqua" w:eastAsia="宋体" w:hAnsi="Book Antiqua" w:cs="宋体"/>
          <w:kern w:val="0"/>
          <w:sz w:val="24"/>
          <w:szCs w:val="24"/>
        </w:rPr>
        <w:t xml:space="preserve">, </w:t>
      </w:r>
      <w:proofErr w:type="spellStart"/>
      <w:r w:rsidRPr="007B67AE">
        <w:rPr>
          <w:rFonts w:ascii="Book Antiqua" w:eastAsia="宋体" w:hAnsi="Book Antiqua" w:cs="宋体"/>
          <w:kern w:val="0"/>
          <w:sz w:val="24"/>
          <w:szCs w:val="24"/>
        </w:rPr>
        <w:t>Cai</w:t>
      </w:r>
      <w:proofErr w:type="spellEnd"/>
      <w:r w:rsidRPr="007B67AE">
        <w:rPr>
          <w:rFonts w:ascii="Book Antiqua" w:eastAsia="宋体" w:hAnsi="Book Antiqua" w:cs="宋体"/>
          <w:kern w:val="0"/>
          <w:sz w:val="24"/>
          <w:szCs w:val="24"/>
        </w:rPr>
        <w:t xml:space="preserve"> X, Schumann U, </w:t>
      </w:r>
      <w:proofErr w:type="spellStart"/>
      <w:r w:rsidRPr="007B67AE">
        <w:rPr>
          <w:rFonts w:ascii="Book Antiqua" w:eastAsia="宋体" w:hAnsi="Book Antiqua" w:cs="宋体"/>
          <w:kern w:val="0"/>
          <w:sz w:val="24"/>
          <w:szCs w:val="24"/>
        </w:rPr>
        <w:t>Velders</w:t>
      </w:r>
      <w:proofErr w:type="spellEnd"/>
      <w:r w:rsidRPr="007B67AE">
        <w:rPr>
          <w:rFonts w:ascii="Book Antiqua" w:eastAsia="宋体" w:hAnsi="Book Antiqua" w:cs="宋体"/>
          <w:kern w:val="0"/>
          <w:sz w:val="24"/>
          <w:szCs w:val="24"/>
        </w:rPr>
        <w:t xml:space="preserve"> M, Sun Z, </w:t>
      </w:r>
      <w:proofErr w:type="spellStart"/>
      <w:r w:rsidRPr="007B67AE">
        <w:rPr>
          <w:rFonts w:ascii="Book Antiqua" w:eastAsia="宋体" w:hAnsi="Book Antiqua" w:cs="宋体"/>
          <w:kern w:val="0"/>
          <w:sz w:val="24"/>
          <w:szCs w:val="24"/>
        </w:rPr>
        <w:t>Steinacker</w:t>
      </w:r>
      <w:proofErr w:type="spellEnd"/>
      <w:r w:rsidRPr="007B67AE">
        <w:rPr>
          <w:rFonts w:ascii="Book Antiqua" w:eastAsia="宋体" w:hAnsi="Book Antiqua" w:cs="宋体"/>
          <w:kern w:val="0"/>
          <w:sz w:val="24"/>
          <w:szCs w:val="24"/>
        </w:rPr>
        <w:t xml:space="preserve"> JM. Impact of walking on glycemic control and other cardiovascular risk factors in type 2 diabetes: a meta-analysis. </w:t>
      </w:r>
      <w:proofErr w:type="spellStart"/>
      <w:r w:rsidRPr="007B67AE">
        <w:rPr>
          <w:rFonts w:ascii="Book Antiqua" w:eastAsia="宋体" w:hAnsi="Book Antiqua" w:cs="宋体"/>
          <w:i/>
          <w:iCs/>
          <w:kern w:val="0"/>
          <w:sz w:val="24"/>
          <w:szCs w:val="24"/>
        </w:rPr>
        <w:t>PLoS</w:t>
      </w:r>
      <w:proofErr w:type="spellEnd"/>
      <w:r w:rsidRPr="007B67AE">
        <w:rPr>
          <w:rFonts w:ascii="Book Antiqua" w:eastAsia="宋体" w:hAnsi="Book Antiqua" w:cs="宋体"/>
          <w:i/>
          <w:iCs/>
          <w:kern w:val="0"/>
          <w:sz w:val="24"/>
          <w:szCs w:val="24"/>
        </w:rPr>
        <w:t xml:space="preserve"> One</w:t>
      </w:r>
      <w:r w:rsidRPr="007B67AE">
        <w:rPr>
          <w:rFonts w:ascii="Book Antiqua" w:eastAsia="宋体" w:hAnsi="Book Antiqua" w:cs="宋体"/>
          <w:kern w:val="0"/>
          <w:sz w:val="24"/>
          <w:szCs w:val="24"/>
        </w:rPr>
        <w:t> 2014; </w:t>
      </w:r>
      <w:r w:rsidRPr="007B67AE">
        <w:rPr>
          <w:rFonts w:ascii="Book Antiqua" w:eastAsia="宋体" w:hAnsi="Book Antiqua" w:cs="宋体"/>
          <w:b/>
          <w:bCs/>
          <w:kern w:val="0"/>
          <w:sz w:val="24"/>
          <w:szCs w:val="24"/>
        </w:rPr>
        <w:t>9</w:t>
      </w:r>
      <w:r w:rsidRPr="007B67AE">
        <w:rPr>
          <w:rFonts w:ascii="Book Antiqua" w:eastAsia="宋体" w:hAnsi="Book Antiqua" w:cs="宋体"/>
          <w:kern w:val="0"/>
          <w:sz w:val="24"/>
          <w:szCs w:val="24"/>
        </w:rPr>
        <w:t>: e109767 [PMID: 25329391 DOI: 10.1371/journal.pone.0109767]</w:t>
      </w:r>
    </w:p>
    <w:p w14:paraId="2074764F"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40 </w:t>
      </w:r>
      <w:r w:rsidRPr="007B67AE">
        <w:rPr>
          <w:rFonts w:ascii="Book Antiqua" w:eastAsia="宋体" w:hAnsi="Book Antiqua" w:cs="宋体"/>
          <w:b/>
          <w:bCs/>
          <w:kern w:val="0"/>
          <w:sz w:val="24"/>
          <w:szCs w:val="24"/>
        </w:rPr>
        <w:t>Henson J</w:t>
      </w:r>
      <w:r w:rsidRPr="007B67AE">
        <w:rPr>
          <w:rFonts w:ascii="Book Antiqua" w:eastAsia="宋体" w:hAnsi="Book Antiqua" w:cs="宋体"/>
          <w:kern w:val="0"/>
          <w:sz w:val="24"/>
          <w:szCs w:val="24"/>
        </w:rPr>
        <w:t xml:space="preserve">, Davies MJ, </w:t>
      </w:r>
      <w:proofErr w:type="spellStart"/>
      <w:r w:rsidRPr="007B67AE">
        <w:rPr>
          <w:rFonts w:ascii="Book Antiqua" w:eastAsia="宋体" w:hAnsi="Book Antiqua" w:cs="宋体"/>
          <w:kern w:val="0"/>
          <w:sz w:val="24"/>
          <w:szCs w:val="24"/>
        </w:rPr>
        <w:t>Bodicoat</w:t>
      </w:r>
      <w:proofErr w:type="spellEnd"/>
      <w:r w:rsidRPr="007B67AE">
        <w:rPr>
          <w:rFonts w:ascii="Book Antiqua" w:eastAsia="宋体" w:hAnsi="Book Antiqua" w:cs="宋体"/>
          <w:kern w:val="0"/>
          <w:sz w:val="24"/>
          <w:szCs w:val="24"/>
        </w:rPr>
        <w:t xml:space="preserve"> DH, </w:t>
      </w:r>
      <w:proofErr w:type="spellStart"/>
      <w:r w:rsidRPr="007B67AE">
        <w:rPr>
          <w:rFonts w:ascii="Book Antiqua" w:eastAsia="宋体" w:hAnsi="Book Antiqua" w:cs="宋体"/>
          <w:kern w:val="0"/>
          <w:sz w:val="24"/>
          <w:szCs w:val="24"/>
        </w:rPr>
        <w:t>Edwardson</w:t>
      </w:r>
      <w:proofErr w:type="spellEnd"/>
      <w:r w:rsidRPr="007B67AE">
        <w:rPr>
          <w:rFonts w:ascii="Book Antiqua" w:eastAsia="宋体" w:hAnsi="Book Antiqua" w:cs="宋体"/>
          <w:kern w:val="0"/>
          <w:sz w:val="24"/>
          <w:szCs w:val="24"/>
        </w:rPr>
        <w:t xml:space="preserve"> CL, Gill JM, </w:t>
      </w:r>
      <w:proofErr w:type="spellStart"/>
      <w:r w:rsidRPr="007B67AE">
        <w:rPr>
          <w:rFonts w:ascii="Book Antiqua" w:eastAsia="宋体" w:hAnsi="Book Antiqua" w:cs="宋体"/>
          <w:kern w:val="0"/>
          <w:sz w:val="24"/>
          <w:szCs w:val="24"/>
        </w:rPr>
        <w:t>Stensel</w:t>
      </w:r>
      <w:proofErr w:type="spellEnd"/>
      <w:r w:rsidRPr="007B67AE">
        <w:rPr>
          <w:rFonts w:ascii="Book Antiqua" w:eastAsia="宋体" w:hAnsi="Book Antiqua" w:cs="宋体"/>
          <w:kern w:val="0"/>
          <w:sz w:val="24"/>
          <w:szCs w:val="24"/>
        </w:rPr>
        <w:t xml:space="preserve"> DJ, </w:t>
      </w:r>
      <w:proofErr w:type="spellStart"/>
      <w:r w:rsidRPr="007B67AE">
        <w:rPr>
          <w:rFonts w:ascii="Book Antiqua" w:eastAsia="宋体" w:hAnsi="Book Antiqua" w:cs="宋体"/>
          <w:kern w:val="0"/>
          <w:sz w:val="24"/>
          <w:szCs w:val="24"/>
        </w:rPr>
        <w:t>Tolfrey</w:t>
      </w:r>
      <w:proofErr w:type="spellEnd"/>
      <w:r w:rsidRPr="007B67AE">
        <w:rPr>
          <w:rFonts w:ascii="Book Antiqua" w:eastAsia="宋体" w:hAnsi="Book Antiqua" w:cs="宋体"/>
          <w:kern w:val="0"/>
          <w:sz w:val="24"/>
          <w:szCs w:val="24"/>
        </w:rPr>
        <w:t xml:space="preserve"> K, Dunstan DW, </w:t>
      </w:r>
      <w:proofErr w:type="spellStart"/>
      <w:r w:rsidRPr="007B67AE">
        <w:rPr>
          <w:rFonts w:ascii="Book Antiqua" w:eastAsia="宋体" w:hAnsi="Book Antiqua" w:cs="宋体"/>
          <w:kern w:val="0"/>
          <w:sz w:val="24"/>
          <w:szCs w:val="24"/>
        </w:rPr>
        <w:t>Khunti</w:t>
      </w:r>
      <w:proofErr w:type="spellEnd"/>
      <w:r w:rsidRPr="007B67AE">
        <w:rPr>
          <w:rFonts w:ascii="Book Antiqua" w:eastAsia="宋体" w:hAnsi="Book Antiqua" w:cs="宋体"/>
          <w:kern w:val="0"/>
          <w:sz w:val="24"/>
          <w:szCs w:val="24"/>
        </w:rPr>
        <w:t xml:space="preserve"> K, Yates T. Breaking Up Prolonged Sitting With Standing or Walking Attenuates the Postprandial Metabolic Response in Postmenopausal Women: A Randomized Acute Study. </w:t>
      </w:r>
      <w:r w:rsidRPr="007B67AE">
        <w:rPr>
          <w:rFonts w:ascii="Book Antiqua" w:eastAsia="宋体" w:hAnsi="Book Antiqua" w:cs="宋体"/>
          <w:i/>
          <w:iCs/>
          <w:kern w:val="0"/>
          <w:sz w:val="24"/>
          <w:szCs w:val="24"/>
        </w:rPr>
        <w:t>Diabetes Care</w:t>
      </w:r>
      <w:r w:rsidRPr="007B67AE">
        <w:rPr>
          <w:rFonts w:ascii="Book Antiqua" w:eastAsia="宋体" w:hAnsi="Book Antiqua" w:cs="宋体"/>
          <w:kern w:val="0"/>
          <w:sz w:val="24"/>
          <w:szCs w:val="24"/>
        </w:rPr>
        <w:t> 2016; </w:t>
      </w:r>
      <w:r w:rsidRPr="007B67AE">
        <w:rPr>
          <w:rFonts w:ascii="Book Antiqua" w:eastAsia="宋体" w:hAnsi="Book Antiqua" w:cs="宋体"/>
          <w:b/>
          <w:bCs/>
          <w:kern w:val="0"/>
          <w:sz w:val="24"/>
          <w:szCs w:val="24"/>
        </w:rPr>
        <w:t>39</w:t>
      </w:r>
      <w:r w:rsidRPr="007B67AE">
        <w:rPr>
          <w:rFonts w:ascii="Book Antiqua" w:eastAsia="宋体" w:hAnsi="Book Antiqua" w:cs="宋体"/>
          <w:kern w:val="0"/>
          <w:sz w:val="24"/>
          <w:szCs w:val="24"/>
        </w:rPr>
        <w:t>: 130-138 [PMID: 26628415 DOI: 10.2337/dc15-1240]</w:t>
      </w:r>
    </w:p>
    <w:p w14:paraId="2EEB7417" w14:textId="77777777" w:rsidR="009F32F0" w:rsidRPr="007B67AE" w:rsidRDefault="009F32F0" w:rsidP="009F32F0">
      <w:pPr>
        <w:widowControl/>
        <w:spacing w:line="360" w:lineRule="auto"/>
        <w:rPr>
          <w:rFonts w:ascii="Book Antiqua" w:eastAsia="宋体" w:hAnsi="Book Antiqua" w:cs="宋体"/>
          <w:kern w:val="0"/>
          <w:sz w:val="24"/>
          <w:szCs w:val="24"/>
        </w:rPr>
      </w:pPr>
      <w:proofErr w:type="gramStart"/>
      <w:r w:rsidRPr="007B67AE">
        <w:rPr>
          <w:rFonts w:ascii="Book Antiqua" w:eastAsia="宋体" w:hAnsi="Book Antiqua" w:cs="宋体"/>
          <w:kern w:val="0"/>
          <w:sz w:val="24"/>
          <w:szCs w:val="24"/>
        </w:rPr>
        <w:t>41 </w:t>
      </w:r>
      <w:proofErr w:type="spellStart"/>
      <w:r w:rsidRPr="007B67AE">
        <w:rPr>
          <w:rFonts w:ascii="Book Antiqua" w:eastAsia="宋体" w:hAnsi="Book Antiqua" w:cs="宋体"/>
          <w:b/>
          <w:bCs/>
          <w:kern w:val="0"/>
          <w:sz w:val="24"/>
          <w:szCs w:val="24"/>
        </w:rPr>
        <w:t>Karstoft</w:t>
      </w:r>
      <w:proofErr w:type="spellEnd"/>
      <w:r w:rsidRPr="007B67AE">
        <w:rPr>
          <w:rFonts w:ascii="Book Antiqua" w:eastAsia="宋体" w:hAnsi="Book Antiqua" w:cs="宋体"/>
          <w:b/>
          <w:bCs/>
          <w:kern w:val="0"/>
          <w:sz w:val="24"/>
          <w:szCs w:val="24"/>
        </w:rPr>
        <w:t xml:space="preserve"> K</w:t>
      </w:r>
      <w:r w:rsidRPr="007B67AE">
        <w:rPr>
          <w:rFonts w:ascii="Book Antiqua" w:eastAsia="宋体" w:hAnsi="Book Antiqua" w:cs="宋体"/>
          <w:kern w:val="0"/>
          <w:sz w:val="24"/>
          <w:szCs w:val="24"/>
        </w:rPr>
        <w:t>, Winding K, Knudsen SH, Nielsen JS, Thomsen C, Pedersen BK, Solomon TP.</w:t>
      </w:r>
      <w:proofErr w:type="gramEnd"/>
      <w:r w:rsidRPr="007B67AE">
        <w:rPr>
          <w:rFonts w:ascii="Book Antiqua" w:eastAsia="宋体" w:hAnsi="Book Antiqua" w:cs="宋体"/>
          <w:kern w:val="0"/>
          <w:sz w:val="24"/>
          <w:szCs w:val="24"/>
        </w:rPr>
        <w:t xml:space="preserve"> The effects of free-living interval-walking training on glycemic control, body composition, and physical fitness in type 2 diabetic patients: a randomized, controlled trial. </w:t>
      </w:r>
      <w:r w:rsidRPr="007B67AE">
        <w:rPr>
          <w:rFonts w:ascii="Book Antiqua" w:eastAsia="宋体" w:hAnsi="Book Antiqua" w:cs="宋体"/>
          <w:i/>
          <w:iCs/>
          <w:kern w:val="0"/>
          <w:sz w:val="24"/>
          <w:szCs w:val="24"/>
        </w:rPr>
        <w:t>Diabetes Care</w:t>
      </w:r>
      <w:r w:rsidRPr="007B67AE">
        <w:rPr>
          <w:rFonts w:ascii="Book Antiqua" w:eastAsia="宋体" w:hAnsi="Book Antiqua" w:cs="宋体"/>
          <w:kern w:val="0"/>
          <w:sz w:val="24"/>
          <w:szCs w:val="24"/>
        </w:rPr>
        <w:t> 2013; </w:t>
      </w:r>
      <w:r w:rsidRPr="007B67AE">
        <w:rPr>
          <w:rFonts w:ascii="Book Antiqua" w:eastAsia="宋体" w:hAnsi="Book Antiqua" w:cs="宋体"/>
          <w:b/>
          <w:bCs/>
          <w:kern w:val="0"/>
          <w:sz w:val="24"/>
          <w:szCs w:val="24"/>
        </w:rPr>
        <w:t>36</w:t>
      </w:r>
      <w:r w:rsidRPr="007B67AE">
        <w:rPr>
          <w:rFonts w:ascii="Book Antiqua" w:eastAsia="宋体" w:hAnsi="Book Antiqua" w:cs="宋体"/>
          <w:kern w:val="0"/>
          <w:sz w:val="24"/>
          <w:szCs w:val="24"/>
        </w:rPr>
        <w:t>: 228-236 [PMID: 23002086 DOI: 10.2337/dc12-0658]</w:t>
      </w:r>
    </w:p>
    <w:p w14:paraId="19D16376"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42 </w:t>
      </w:r>
      <w:proofErr w:type="spellStart"/>
      <w:r w:rsidRPr="007B67AE">
        <w:rPr>
          <w:rFonts w:ascii="Book Antiqua" w:eastAsia="宋体" w:hAnsi="Book Antiqua" w:cs="宋体"/>
          <w:b/>
          <w:bCs/>
          <w:kern w:val="0"/>
          <w:sz w:val="24"/>
          <w:szCs w:val="24"/>
        </w:rPr>
        <w:t>Karstoft</w:t>
      </w:r>
      <w:proofErr w:type="spellEnd"/>
      <w:r w:rsidRPr="007B67AE">
        <w:rPr>
          <w:rFonts w:ascii="Book Antiqua" w:eastAsia="宋体" w:hAnsi="Book Antiqua" w:cs="宋体"/>
          <w:b/>
          <w:bCs/>
          <w:kern w:val="0"/>
          <w:sz w:val="24"/>
          <w:szCs w:val="24"/>
        </w:rPr>
        <w:t xml:space="preserve"> K</w:t>
      </w:r>
      <w:r w:rsidRPr="007B67AE">
        <w:rPr>
          <w:rFonts w:ascii="Book Antiqua" w:eastAsia="宋体" w:hAnsi="Book Antiqua" w:cs="宋体"/>
          <w:kern w:val="0"/>
          <w:sz w:val="24"/>
          <w:szCs w:val="24"/>
        </w:rPr>
        <w:t>, Christensen CS, Pedersen BK, Solomon TP. The acute effects of interval- Vs continuous-walking exercise on glycemic control in subjects with type 2 diabetes: a crossover, controlled study. </w:t>
      </w:r>
      <w:r w:rsidRPr="007B67AE">
        <w:rPr>
          <w:rFonts w:ascii="Book Antiqua" w:eastAsia="宋体" w:hAnsi="Book Antiqua" w:cs="宋体"/>
          <w:i/>
          <w:iCs/>
          <w:kern w:val="0"/>
          <w:sz w:val="24"/>
          <w:szCs w:val="24"/>
        </w:rPr>
        <w:t xml:space="preserve">J </w:t>
      </w:r>
      <w:proofErr w:type="spellStart"/>
      <w:r w:rsidRPr="007B67AE">
        <w:rPr>
          <w:rFonts w:ascii="Book Antiqua" w:eastAsia="宋体" w:hAnsi="Book Antiqua" w:cs="宋体"/>
          <w:i/>
          <w:iCs/>
          <w:kern w:val="0"/>
          <w:sz w:val="24"/>
          <w:szCs w:val="24"/>
        </w:rPr>
        <w:t>Clin</w:t>
      </w:r>
      <w:proofErr w:type="spellEnd"/>
      <w:r w:rsidRPr="007B67AE">
        <w:rPr>
          <w:rFonts w:ascii="Book Antiqua" w:eastAsia="宋体" w:hAnsi="Book Antiqua" w:cs="宋体"/>
          <w:i/>
          <w:iCs/>
          <w:kern w:val="0"/>
          <w:sz w:val="24"/>
          <w:szCs w:val="24"/>
        </w:rPr>
        <w:t xml:space="preserve"> </w:t>
      </w:r>
      <w:proofErr w:type="spellStart"/>
      <w:r w:rsidRPr="007B67AE">
        <w:rPr>
          <w:rFonts w:ascii="Book Antiqua" w:eastAsia="宋体" w:hAnsi="Book Antiqua" w:cs="宋体"/>
          <w:i/>
          <w:iCs/>
          <w:kern w:val="0"/>
          <w:sz w:val="24"/>
          <w:szCs w:val="24"/>
        </w:rPr>
        <w:t>Endocrinol</w:t>
      </w:r>
      <w:proofErr w:type="spellEnd"/>
      <w:r w:rsidRPr="007B67AE">
        <w:rPr>
          <w:rFonts w:ascii="Book Antiqua" w:eastAsia="宋体" w:hAnsi="Book Antiqua" w:cs="宋体"/>
          <w:i/>
          <w:iCs/>
          <w:kern w:val="0"/>
          <w:sz w:val="24"/>
          <w:szCs w:val="24"/>
        </w:rPr>
        <w:t xml:space="preserve"> </w:t>
      </w:r>
      <w:proofErr w:type="spellStart"/>
      <w:r w:rsidRPr="007B67AE">
        <w:rPr>
          <w:rFonts w:ascii="Book Antiqua" w:eastAsia="宋体" w:hAnsi="Book Antiqua" w:cs="宋体"/>
          <w:i/>
          <w:iCs/>
          <w:kern w:val="0"/>
          <w:sz w:val="24"/>
          <w:szCs w:val="24"/>
        </w:rPr>
        <w:t>Metab</w:t>
      </w:r>
      <w:proofErr w:type="spellEnd"/>
      <w:r w:rsidRPr="007B67AE">
        <w:rPr>
          <w:rFonts w:ascii="Book Antiqua" w:eastAsia="宋体" w:hAnsi="Book Antiqua" w:cs="宋体"/>
          <w:kern w:val="0"/>
          <w:sz w:val="24"/>
          <w:szCs w:val="24"/>
        </w:rPr>
        <w:t> 2014; </w:t>
      </w:r>
      <w:r w:rsidRPr="007B67AE">
        <w:rPr>
          <w:rFonts w:ascii="Book Antiqua" w:eastAsia="宋体" w:hAnsi="Book Antiqua" w:cs="宋体"/>
          <w:b/>
          <w:bCs/>
          <w:kern w:val="0"/>
          <w:sz w:val="24"/>
          <w:szCs w:val="24"/>
        </w:rPr>
        <w:t>99</w:t>
      </w:r>
      <w:r w:rsidRPr="007B67AE">
        <w:rPr>
          <w:rFonts w:ascii="Book Antiqua" w:eastAsia="宋体" w:hAnsi="Book Antiqua" w:cs="宋体"/>
          <w:kern w:val="0"/>
          <w:sz w:val="24"/>
          <w:szCs w:val="24"/>
        </w:rPr>
        <w:t>: 3334-3342 [PMID: 24905068 DOI: 10.1210/jc.2014-1837]</w:t>
      </w:r>
    </w:p>
    <w:p w14:paraId="10E155D3"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lastRenderedPageBreak/>
        <w:t>43 </w:t>
      </w:r>
      <w:proofErr w:type="spellStart"/>
      <w:r w:rsidRPr="007B67AE">
        <w:rPr>
          <w:rFonts w:ascii="Book Antiqua" w:eastAsia="宋体" w:hAnsi="Book Antiqua" w:cs="宋体"/>
          <w:b/>
          <w:bCs/>
          <w:kern w:val="0"/>
          <w:sz w:val="24"/>
          <w:szCs w:val="24"/>
        </w:rPr>
        <w:t>Rowinski</w:t>
      </w:r>
      <w:proofErr w:type="spellEnd"/>
      <w:r w:rsidRPr="007B67AE">
        <w:rPr>
          <w:rFonts w:ascii="Book Antiqua" w:eastAsia="宋体" w:hAnsi="Book Antiqua" w:cs="宋体"/>
          <w:b/>
          <w:bCs/>
          <w:kern w:val="0"/>
          <w:sz w:val="24"/>
          <w:szCs w:val="24"/>
        </w:rPr>
        <w:t xml:space="preserve"> R</w:t>
      </w:r>
      <w:r w:rsidRPr="007B67AE">
        <w:rPr>
          <w:rFonts w:ascii="Book Antiqua" w:eastAsia="宋体" w:hAnsi="Book Antiqua" w:cs="宋体"/>
          <w:kern w:val="0"/>
          <w:sz w:val="24"/>
          <w:szCs w:val="24"/>
        </w:rPr>
        <w:t xml:space="preserve">, </w:t>
      </w:r>
      <w:proofErr w:type="spellStart"/>
      <w:r w:rsidRPr="007B67AE">
        <w:rPr>
          <w:rFonts w:ascii="Book Antiqua" w:eastAsia="宋体" w:hAnsi="Book Antiqua" w:cs="宋体"/>
          <w:kern w:val="0"/>
          <w:sz w:val="24"/>
          <w:szCs w:val="24"/>
        </w:rPr>
        <w:t>Dabrowski</w:t>
      </w:r>
      <w:proofErr w:type="spellEnd"/>
      <w:r w:rsidRPr="007B67AE">
        <w:rPr>
          <w:rFonts w:ascii="Book Antiqua" w:eastAsia="宋体" w:hAnsi="Book Antiqua" w:cs="宋体"/>
          <w:kern w:val="0"/>
          <w:sz w:val="24"/>
          <w:szCs w:val="24"/>
        </w:rPr>
        <w:t xml:space="preserve"> A, </w:t>
      </w:r>
      <w:proofErr w:type="spellStart"/>
      <w:r w:rsidRPr="007B67AE">
        <w:rPr>
          <w:rFonts w:ascii="Book Antiqua" w:eastAsia="宋体" w:hAnsi="Book Antiqua" w:cs="宋体"/>
          <w:kern w:val="0"/>
          <w:sz w:val="24"/>
          <w:szCs w:val="24"/>
        </w:rPr>
        <w:t>Kostka</w:t>
      </w:r>
      <w:proofErr w:type="spellEnd"/>
      <w:r w:rsidRPr="007B67AE">
        <w:rPr>
          <w:rFonts w:ascii="Book Antiqua" w:eastAsia="宋体" w:hAnsi="Book Antiqua" w:cs="宋体"/>
          <w:kern w:val="0"/>
          <w:sz w:val="24"/>
          <w:szCs w:val="24"/>
        </w:rPr>
        <w:t xml:space="preserve"> T. Gardening as the dominant leisure time physical activity (LTPA) of older adults from a post-communist country. </w:t>
      </w:r>
      <w:proofErr w:type="gramStart"/>
      <w:r w:rsidRPr="007B67AE">
        <w:rPr>
          <w:rFonts w:ascii="Book Antiqua" w:eastAsia="宋体" w:hAnsi="Book Antiqua" w:cs="宋体"/>
          <w:kern w:val="0"/>
          <w:sz w:val="24"/>
          <w:szCs w:val="24"/>
        </w:rPr>
        <w:t xml:space="preserve">The results of the population-based </w:t>
      </w:r>
      <w:proofErr w:type="spellStart"/>
      <w:r w:rsidRPr="007B67AE">
        <w:rPr>
          <w:rFonts w:ascii="Book Antiqua" w:eastAsia="宋体" w:hAnsi="Book Antiqua" w:cs="宋体"/>
          <w:kern w:val="0"/>
          <w:sz w:val="24"/>
          <w:szCs w:val="24"/>
        </w:rPr>
        <w:t>PolSenior</w:t>
      </w:r>
      <w:proofErr w:type="spellEnd"/>
      <w:r w:rsidRPr="007B67AE">
        <w:rPr>
          <w:rFonts w:ascii="Book Antiqua" w:eastAsia="宋体" w:hAnsi="Book Antiqua" w:cs="宋体"/>
          <w:kern w:val="0"/>
          <w:sz w:val="24"/>
          <w:szCs w:val="24"/>
        </w:rPr>
        <w:t xml:space="preserve"> Project from Poland.</w:t>
      </w:r>
      <w:proofErr w:type="gramEnd"/>
      <w:r w:rsidRPr="007B67AE">
        <w:rPr>
          <w:rFonts w:ascii="Book Antiqua" w:eastAsia="宋体" w:hAnsi="Book Antiqua" w:cs="宋体"/>
          <w:kern w:val="0"/>
          <w:sz w:val="24"/>
          <w:szCs w:val="24"/>
        </w:rPr>
        <w:t> </w:t>
      </w:r>
      <w:r w:rsidRPr="007B67AE">
        <w:rPr>
          <w:rFonts w:ascii="Book Antiqua" w:eastAsia="宋体" w:hAnsi="Book Antiqua" w:cs="宋体"/>
          <w:i/>
          <w:iCs/>
          <w:kern w:val="0"/>
          <w:sz w:val="24"/>
          <w:szCs w:val="24"/>
        </w:rPr>
        <w:t xml:space="preserve">Arch </w:t>
      </w:r>
      <w:proofErr w:type="spellStart"/>
      <w:r w:rsidRPr="007B67AE">
        <w:rPr>
          <w:rFonts w:ascii="Book Antiqua" w:eastAsia="宋体" w:hAnsi="Book Antiqua" w:cs="宋体"/>
          <w:i/>
          <w:iCs/>
          <w:kern w:val="0"/>
          <w:sz w:val="24"/>
          <w:szCs w:val="24"/>
        </w:rPr>
        <w:t>Gerontol</w:t>
      </w:r>
      <w:proofErr w:type="spellEnd"/>
      <w:r w:rsidRPr="007B67AE">
        <w:rPr>
          <w:rFonts w:ascii="Book Antiqua" w:eastAsia="宋体" w:hAnsi="Book Antiqua" w:cs="宋体"/>
          <w:i/>
          <w:iCs/>
          <w:kern w:val="0"/>
          <w:sz w:val="24"/>
          <w:szCs w:val="24"/>
        </w:rPr>
        <w:t xml:space="preserve"> </w:t>
      </w:r>
      <w:proofErr w:type="spellStart"/>
      <w:r w:rsidRPr="007B67AE">
        <w:rPr>
          <w:rFonts w:ascii="Book Antiqua" w:eastAsia="宋体" w:hAnsi="Book Antiqua" w:cs="宋体"/>
          <w:i/>
          <w:iCs/>
          <w:kern w:val="0"/>
          <w:sz w:val="24"/>
          <w:szCs w:val="24"/>
        </w:rPr>
        <w:t>Geriatr</w:t>
      </w:r>
      <w:proofErr w:type="spellEnd"/>
      <w:r w:rsidRPr="007B67AE">
        <w:rPr>
          <w:rFonts w:ascii="Book Antiqua" w:eastAsia="宋体" w:hAnsi="Book Antiqua" w:cs="宋体"/>
          <w:kern w:val="0"/>
          <w:sz w:val="24"/>
          <w:szCs w:val="24"/>
        </w:rPr>
        <w:t> 2015; </w:t>
      </w:r>
      <w:r w:rsidRPr="007B67AE">
        <w:rPr>
          <w:rFonts w:ascii="Book Antiqua" w:eastAsia="宋体" w:hAnsi="Book Antiqua" w:cs="宋体"/>
          <w:b/>
          <w:bCs/>
          <w:kern w:val="0"/>
          <w:sz w:val="24"/>
          <w:szCs w:val="24"/>
        </w:rPr>
        <w:t>60</w:t>
      </w:r>
      <w:r w:rsidRPr="007B67AE">
        <w:rPr>
          <w:rFonts w:ascii="Book Antiqua" w:eastAsia="宋体" w:hAnsi="Book Antiqua" w:cs="宋体"/>
          <w:kern w:val="0"/>
          <w:sz w:val="24"/>
          <w:szCs w:val="24"/>
        </w:rPr>
        <w:t>: 486-491 [PMID: 25661458 DOI: 10.1016/j.archger.2015.01.011]</w:t>
      </w:r>
    </w:p>
    <w:p w14:paraId="2FA63CB8"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44 </w:t>
      </w:r>
      <w:r w:rsidRPr="007B67AE">
        <w:rPr>
          <w:rFonts w:ascii="Book Antiqua" w:eastAsia="宋体" w:hAnsi="Book Antiqua" w:cs="宋体"/>
          <w:b/>
          <w:bCs/>
          <w:kern w:val="0"/>
          <w:sz w:val="24"/>
          <w:szCs w:val="24"/>
        </w:rPr>
        <w:t>Mooney SJ</w:t>
      </w:r>
      <w:r w:rsidRPr="007B67AE">
        <w:rPr>
          <w:rFonts w:ascii="Book Antiqua" w:eastAsia="宋体" w:hAnsi="Book Antiqua" w:cs="宋体"/>
          <w:kern w:val="0"/>
          <w:sz w:val="24"/>
          <w:szCs w:val="24"/>
        </w:rPr>
        <w:t xml:space="preserve">, Joshi S, </w:t>
      </w:r>
      <w:proofErr w:type="spellStart"/>
      <w:r w:rsidRPr="007B67AE">
        <w:rPr>
          <w:rFonts w:ascii="Book Antiqua" w:eastAsia="宋体" w:hAnsi="Book Antiqua" w:cs="宋体"/>
          <w:kern w:val="0"/>
          <w:sz w:val="24"/>
          <w:szCs w:val="24"/>
        </w:rPr>
        <w:t>Cerdá</w:t>
      </w:r>
      <w:proofErr w:type="spellEnd"/>
      <w:r w:rsidRPr="007B67AE">
        <w:rPr>
          <w:rFonts w:ascii="Book Antiqua" w:eastAsia="宋体" w:hAnsi="Book Antiqua" w:cs="宋体"/>
          <w:kern w:val="0"/>
          <w:sz w:val="24"/>
          <w:szCs w:val="24"/>
        </w:rPr>
        <w:t xml:space="preserve"> M, Quinn JW, Beard JR, Kennedy GJ, Benjamin EO, </w:t>
      </w:r>
      <w:proofErr w:type="spellStart"/>
      <w:r w:rsidRPr="007B67AE">
        <w:rPr>
          <w:rFonts w:ascii="Book Antiqua" w:eastAsia="宋体" w:hAnsi="Book Antiqua" w:cs="宋体"/>
          <w:kern w:val="0"/>
          <w:sz w:val="24"/>
          <w:szCs w:val="24"/>
        </w:rPr>
        <w:t>Ompad</w:t>
      </w:r>
      <w:proofErr w:type="spellEnd"/>
      <w:r w:rsidRPr="007B67AE">
        <w:rPr>
          <w:rFonts w:ascii="Book Antiqua" w:eastAsia="宋体" w:hAnsi="Book Antiqua" w:cs="宋体"/>
          <w:kern w:val="0"/>
          <w:sz w:val="24"/>
          <w:szCs w:val="24"/>
        </w:rPr>
        <w:t xml:space="preserve"> DC, Rundle AG. Patterns of Physical Activity Among Older Adults in New York City: A Latent Class Approach. </w:t>
      </w:r>
      <w:r w:rsidRPr="007B67AE">
        <w:rPr>
          <w:rFonts w:ascii="Book Antiqua" w:eastAsia="宋体" w:hAnsi="Book Antiqua" w:cs="宋体"/>
          <w:i/>
          <w:iCs/>
          <w:kern w:val="0"/>
          <w:sz w:val="24"/>
          <w:szCs w:val="24"/>
        </w:rPr>
        <w:t xml:space="preserve">Am J </w:t>
      </w:r>
      <w:proofErr w:type="spellStart"/>
      <w:r w:rsidRPr="007B67AE">
        <w:rPr>
          <w:rFonts w:ascii="Book Antiqua" w:eastAsia="宋体" w:hAnsi="Book Antiqua" w:cs="宋体"/>
          <w:i/>
          <w:iCs/>
          <w:kern w:val="0"/>
          <w:sz w:val="24"/>
          <w:szCs w:val="24"/>
        </w:rPr>
        <w:t>Prev</w:t>
      </w:r>
      <w:proofErr w:type="spellEnd"/>
      <w:r w:rsidRPr="007B67AE">
        <w:rPr>
          <w:rFonts w:ascii="Book Antiqua" w:eastAsia="宋体" w:hAnsi="Book Antiqua" w:cs="宋体"/>
          <w:i/>
          <w:iCs/>
          <w:kern w:val="0"/>
          <w:sz w:val="24"/>
          <w:szCs w:val="24"/>
        </w:rPr>
        <w:t xml:space="preserve"> Med</w:t>
      </w:r>
      <w:r w:rsidRPr="007B67AE">
        <w:rPr>
          <w:rFonts w:ascii="Book Antiqua" w:eastAsia="宋体" w:hAnsi="Book Antiqua" w:cs="宋体"/>
          <w:kern w:val="0"/>
          <w:sz w:val="24"/>
          <w:szCs w:val="24"/>
        </w:rPr>
        <w:t> 2015; </w:t>
      </w:r>
      <w:r w:rsidRPr="007B67AE">
        <w:rPr>
          <w:rFonts w:ascii="Book Antiqua" w:eastAsia="宋体" w:hAnsi="Book Antiqua" w:cs="宋体"/>
          <w:b/>
          <w:bCs/>
          <w:kern w:val="0"/>
          <w:sz w:val="24"/>
          <w:szCs w:val="24"/>
        </w:rPr>
        <w:t>49</w:t>
      </w:r>
      <w:r w:rsidRPr="007B67AE">
        <w:rPr>
          <w:rFonts w:ascii="Book Antiqua" w:eastAsia="宋体" w:hAnsi="Book Antiqua" w:cs="宋体"/>
          <w:kern w:val="0"/>
          <w:sz w:val="24"/>
          <w:szCs w:val="24"/>
        </w:rPr>
        <w:t>: e13-e22 [PMID: 26091927 DOI: 10.1016/j.amepre.2015.02.015]</w:t>
      </w:r>
    </w:p>
    <w:p w14:paraId="17743A1C"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45</w:t>
      </w:r>
      <w:r w:rsidRPr="007B67AE">
        <w:rPr>
          <w:rFonts w:ascii="Book Antiqua" w:eastAsia="宋体" w:hAnsi="Book Antiqua" w:cs="宋体"/>
          <w:b/>
          <w:kern w:val="0"/>
          <w:sz w:val="24"/>
          <w:szCs w:val="24"/>
        </w:rPr>
        <w:t xml:space="preserve"> </w:t>
      </w:r>
      <w:hyperlink r:id="rId36" w:history="1">
        <w:r w:rsidRPr="007B67AE">
          <w:rPr>
            <w:rFonts w:ascii="Book Antiqua" w:eastAsia="宋体" w:hAnsi="Book Antiqua" w:cs="宋体"/>
            <w:b/>
            <w:kern w:val="0"/>
            <w:sz w:val="24"/>
            <w:szCs w:val="24"/>
          </w:rPr>
          <w:t>Nicklett EJ</w:t>
        </w:r>
      </w:hyperlink>
      <w:r w:rsidRPr="007B67AE">
        <w:rPr>
          <w:rFonts w:ascii="Book Antiqua" w:eastAsia="宋体" w:hAnsi="Book Antiqua" w:cs="宋体"/>
          <w:kern w:val="0"/>
          <w:sz w:val="24"/>
          <w:szCs w:val="24"/>
        </w:rPr>
        <w:t>, </w:t>
      </w:r>
      <w:hyperlink r:id="rId37" w:history="1">
        <w:r w:rsidRPr="007B67AE">
          <w:rPr>
            <w:rFonts w:ascii="Book Antiqua" w:eastAsia="宋体" w:hAnsi="Book Antiqua" w:cs="宋体"/>
            <w:kern w:val="0"/>
            <w:sz w:val="24"/>
            <w:szCs w:val="24"/>
          </w:rPr>
          <w:t>Anderson LA</w:t>
        </w:r>
      </w:hyperlink>
      <w:r w:rsidRPr="007B67AE">
        <w:rPr>
          <w:rFonts w:ascii="Book Antiqua" w:eastAsia="宋体" w:hAnsi="Book Antiqua" w:cs="宋体"/>
          <w:kern w:val="0"/>
          <w:sz w:val="24"/>
          <w:szCs w:val="24"/>
        </w:rPr>
        <w:t>, </w:t>
      </w:r>
      <w:hyperlink r:id="rId38" w:history="1">
        <w:r w:rsidRPr="007B67AE">
          <w:rPr>
            <w:rFonts w:ascii="Book Antiqua" w:eastAsia="宋体" w:hAnsi="Book Antiqua" w:cs="宋体"/>
            <w:kern w:val="0"/>
            <w:sz w:val="24"/>
            <w:szCs w:val="24"/>
          </w:rPr>
          <w:t>Yen IH</w:t>
        </w:r>
      </w:hyperlink>
      <w:r w:rsidRPr="007B67AE">
        <w:rPr>
          <w:rFonts w:ascii="Book Antiqua" w:eastAsia="宋体" w:hAnsi="Book Antiqua" w:cs="宋体"/>
          <w:kern w:val="0"/>
          <w:sz w:val="24"/>
          <w:szCs w:val="24"/>
        </w:rPr>
        <w:t>. Gardening Activities and Physical Health Among Older Adults: A Review of the Evidence. </w:t>
      </w:r>
      <w:r w:rsidRPr="007B67AE">
        <w:rPr>
          <w:rFonts w:ascii="Book Antiqua" w:eastAsia="宋体" w:hAnsi="Book Antiqua" w:cs="宋体"/>
          <w:i/>
          <w:iCs/>
          <w:kern w:val="0"/>
          <w:sz w:val="24"/>
          <w:szCs w:val="24"/>
        </w:rPr>
        <w:t xml:space="preserve">J </w:t>
      </w:r>
      <w:proofErr w:type="spellStart"/>
      <w:r w:rsidRPr="007B67AE">
        <w:rPr>
          <w:rFonts w:ascii="Book Antiqua" w:eastAsia="宋体" w:hAnsi="Book Antiqua" w:cs="宋体"/>
          <w:i/>
          <w:iCs/>
          <w:kern w:val="0"/>
          <w:sz w:val="24"/>
          <w:szCs w:val="24"/>
        </w:rPr>
        <w:t>Appl</w:t>
      </w:r>
      <w:proofErr w:type="spellEnd"/>
      <w:r w:rsidRPr="007B67AE">
        <w:rPr>
          <w:rFonts w:ascii="Book Antiqua" w:eastAsia="宋体" w:hAnsi="Book Antiqua" w:cs="宋体"/>
          <w:i/>
          <w:iCs/>
          <w:kern w:val="0"/>
          <w:sz w:val="24"/>
          <w:szCs w:val="24"/>
        </w:rPr>
        <w:t xml:space="preserve"> </w:t>
      </w:r>
      <w:proofErr w:type="spellStart"/>
      <w:r w:rsidRPr="007B67AE">
        <w:rPr>
          <w:rFonts w:ascii="Book Antiqua" w:eastAsia="宋体" w:hAnsi="Book Antiqua" w:cs="宋体"/>
          <w:i/>
          <w:iCs/>
          <w:kern w:val="0"/>
          <w:sz w:val="24"/>
          <w:szCs w:val="24"/>
        </w:rPr>
        <w:t>Gerontol</w:t>
      </w:r>
      <w:proofErr w:type="spellEnd"/>
      <w:r w:rsidRPr="007B67AE">
        <w:rPr>
          <w:rFonts w:ascii="Book Antiqua" w:eastAsia="宋体" w:hAnsi="Book Antiqua" w:cs="宋体"/>
          <w:kern w:val="0"/>
          <w:sz w:val="24"/>
          <w:szCs w:val="24"/>
        </w:rPr>
        <w:t> 2014 Dec 16; </w:t>
      </w:r>
      <w:proofErr w:type="spellStart"/>
      <w:r w:rsidRPr="007B67AE">
        <w:rPr>
          <w:rFonts w:ascii="Book Antiqua" w:eastAsia="宋体" w:hAnsi="Book Antiqua" w:cs="宋体"/>
          <w:kern w:val="0"/>
          <w:sz w:val="24"/>
          <w:szCs w:val="24"/>
        </w:rPr>
        <w:t>Epub</w:t>
      </w:r>
      <w:proofErr w:type="spellEnd"/>
      <w:r w:rsidRPr="007B67AE">
        <w:rPr>
          <w:rFonts w:ascii="Book Antiqua" w:eastAsia="宋体" w:hAnsi="Book Antiqua" w:cs="宋体"/>
          <w:kern w:val="0"/>
          <w:sz w:val="24"/>
          <w:szCs w:val="24"/>
        </w:rPr>
        <w:t xml:space="preserve"> ahead of print [PMID: 25515757 DOI: </w:t>
      </w:r>
      <w:hyperlink r:id="rId39" w:tgtFrame="_blank" w:history="1">
        <w:r w:rsidRPr="007B67AE">
          <w:rPr>
            <w:rStyle w:val="a3"/>
            <w:rFonts w:ascii="Book Antiqua" w:hAnsi="Book Antiqua"/>
            <w:color w:val="auto"/>
            <w:sz w:val="24"/>
            <w:szCs w:val="24"/>
            <w:u w:val="none"/>
            <w:shd w:val="clear" w:color="auto" w:fill="FFFFFF"/>
          </w:rPr>
          <w:t>10.1177/0733464814563608</w:t>
        </w:r>
      </w:hyperlink>
      <w:r w:rsidRPr="007B67AE">
        <w:rPr>
          <w:rFonts w:ascii="Book Antiqua" w:eastAsia="宋体" w:hAnsi="Book Antiqua" w:cs="宋体"/>
          <w:kern w:val="0"/>
          <w:sz w:val="24"/>
          <w:szCs w:val="24"/>
        </w:rPr>
        <w:t>]</w:t>
      </w:r>
    </w:p>
    <w:p w14:paraId="60E600CA" w14:textId="77777777" w:rsidR="009F32F0" w:rsidRPr="007B67AE" w:rsidRDefault="009F32F0" w:rsidP="009F32F0">
      <w:pPr>
        <w:widowControl/>
        <w:spacing w:line="360" w:lineRule="auto"/>
        <w:rPr>
          <w:rFonts w:ascii="Book Antiqua" w:eastAsia="宋体" w:hAnsi="Book Antiqua" w:cs="宋体"/>
          <w:kern w:val="0"/>
          <w:sz w:val="24"/>
          <w:szCs w:val="24"/>
        </w:rPr>
      </w:pPr>
      <w:proofErr w:type="gramStart"/>
      <w:r w:rsidRPr="007B67AE">
        <w:rPr>
          <w:rFonts w:ascii="Book Antiqua" w:eastAsia="宋体" w:hAnsi="Book Antiqua" w:cs="宋体"/>
          <w:kern w:val="0"/>
          <w:sz w:val="24"/>
          <w:szCs w:val="24"/>
        </w:rPr>
        <w:t>46 </w:t>
      </w:r>
      <w:proofErr w:type="spellStart"/>
      <w:r w:rsidRPr="007B67AE">
        <w:rPr>
          <w:rFonts w:ascii="Book Antiqua" w:eastAsia="宋体" w:hAnsi="Book Antiqua" w:cs="宋体"/>
          <w:b/>
          <w:bCs/>
          <w:kern w:val="0"/>
          <w:sz w:val="24"/>
          <w:szCs w:val="24"/>
        </w:rPr>
        <w:t>Arcury</w:t>
      </w:r>
      <w:proofErr w:type="spellEnd"/>
      <w:r w:rsidRPr="007B67AE">
        <w:rPr>
          <w:rFonts w:ascii="Book Antiqua" w:eastAsia="宋体" w:hAnsi="Book Antiqua" w:cs="宋体"/>
          <w:b/>
          <w:bCs/>
          <w:kern w:val="0"/>
          <w:sz w:val="24"/>
          <w:szCs w:val="24"/>
        </w:rPr>
        <w:t xml:space="preserve"> TA</w:t>
      </w:r>
      <w:r w:rsidRPr="007B67AE">
        <w:rPr>
          <w:rFonts w:ascii="Book Antiqua" w:eastAsia="宋体" w:hAnsi="Book Antiqua" w:cs="宋体"/>
          <w:kern w:val="0"/>
          <w:sz w:val="24"/>
          <w:szCs w:val="24"/>
        </w:rPr>
        <w:t xml:space="preserve">, </w:t>
      </w:r>
      <w:proofErr w:type="spellStart"/>
      <w:r w:rsidRPr="007B67AE">
        <w:rPr>
          <w:rFonts w:ascii="Book Antiqua" w:eastAsia="宋体" w:hAnsi="Book Antiqua" w:cs="宋体"/>
          <w:kern w:val="0"/>
          <w:sz w:val="24"/>
          <w:szCs w:val="24"/>
        </w:rPr>
        <w:t>Snively</w:t>
      </w:r>
      <w:proofErr w:type="spellEnd"/>
      <w:r w:rsidRPr="007B67AE">
        <w:rPr>
          <w:rFonts w:ascii="Book Antiqua" w:eastAsia="宋体" w:hAnsi="Book Antiqua" w:cs="宋体"/>
          <w:kern w:val="0"/>
          <w:sz w:val="24"/>
          <w:szCs w:val="24"/>
        </w:rPr>
        <w:t xml:space="preserve"> BM, Bell RA, Smith SL, Stafford JM, Wetmore-</w:t>
      </w:r>
      <w:proofErr w:type="spellStart"/>
      <w:r w:rsidRPr="007B67AE">
        <w:rPr>
          <w:rFonts w:ascii="Book Antiqua" w:eastAsia="宋体" w:hAnsi="Book Antiqua" w:cs="宋体"/>
          <w:kern w:val="0"/>
          <w:sz w:val="24"/>
          <w:szCs w:val="24"/>
        </w:rPr>
        <w:t>Arkader</w:t>
      </w:r>
      <w:proofErr w:type="spellEnd"/>
      <w:r w:rsidRPr="007B67AE">
        <w:rPr>
          <w:rFonts w:ascii="Book Antiqua" w:eastAsia="宋体" w:hAnsi="Book Antiqua" w:cs="宋体"/>
          <w:kern w:val="0"/>
          <w:sz w:val="24"/>
          <w:szCs w:val="24"/>
        </w:rPr>
        <w:t xml:space="preserve"> LK, </w:t>
      </w:r>
      <w:proofErr w:type="spellStart"/>
      <w:r w:rsidRPr="007B67AE">
        <w:rPr>
          <w:rFonts w:ascii="Book Antiqua" w:eastAsia="宋体" w:hAnsi="Book Antiqua" w:cs="宋体"/>
          <w:kern w:val="0"/>
          <w:sz w:val="24"/>
          <w:szCs w:val="24"/>
        </w:rPr>
        <w:t>Quandt</w:t>
      </w:r>
      <w:proofErr w:type="spellEnd"/>
      <w:r w:rsidRPr="007B67AE">
        <w:rPr>
          <w:rFonts w:ascii="Book Antiqua" w:eastAsia="宋体" w:hAnsi="Book Antiqua" w:cs="宋体"/>
          <w:kern w:val="0"/>
          <w:sz w:val="24"/>
          <w:szCs w:val="24"/>
        </w:rPr>
        <w:t xml:space="preserve"> SA.</w:t>
      </w:r>
      <w:proofErr w:type="gramEnd"/>
      <w:r w:rsidRPr="007B67AE">
        <w:rPr>
          <w:rFonts w:ascii="Book Antiqua" w:eastAsia="宋体" w:hAnsi="Book Antiqua" w:cs="宋体"/>
          <w:kern w:val="0"/>
          <w:sz w:val="24"/>
          <w:szCs w:val="24"/>
        </w:rPr>
        <w:t xml:space="preserve"> </w:t>
      </w:r>
      <w:proofErr w:type="gramStart"/>
      <w:r w:rsidRPr="007B67AE">
        <w:rPr>
          <w:rFonts w:ascii="Book Antiqua" w:eastAsia="宋体" w:hAnsi="Book Antiqua" w:cs="宋体"/>
          <w:kern w:val="0"/>
          <w:sz w:val="24"/>
          <w:szCs w:val="24"/>
        </w:rPr>
        <w:t>Physical activity among rural older adults with diabetes.</w:t>
      </w:r>
      <w:proofErr w:type="gramEnd"/>
      <w:r w:rsidRPr="007B67AE">
        <w:rPr>
          <w:rFonts w:ascii="Book Antiqua" w:eastAsia="宋体" w:hAnsi="Book Antiqua" w:cs="宋体"/>
          <w:kern w:val="0"/>
          <w:sz w:val="24"/>
          <w:szCs w:val="24"/>
        </w:rPr>
        <w:t> </w:t>
      </w:r>
      <w:r w:rsidRPr="007B67AE">
        <w:rPr>
          <w:rFonts w:ascii="Book Antiqua" w:eastAsia="宋体" w:hAnsi="Book Antiqua" w:cs="宋体"/>
          <w:i/>
          <w:iCs/>
          <w:kern w:val="0"/>
          <w:sz w:val="24"/>
          <w:szCs w:val="24"/>
        </w:rPr>
        <w:t>J Rural Health</w:t>
      </w:r>
      <w:r w:rsidRPr="007B67AE">
        <w:rPr>
          <w:rFonts w:ascii="Book Antiqua" w:eastAsia="宋体" w:hAnsi="Book Antiqua" w:cs="宋体"/>
          <w:kern w:val="0"/>
          <w:sz w:val="24"/>
          <w:szCs w:val="24"/>
        </w:rPr>
        <w:t> 2006; </w:t>
      </w:r>
      <w:r w:rsidRPr="007B67AE">
        <w:rPr>
          <w:rFonts w:ascii="Book Antiqua" w:eastAsia="宋体" w:hAnsi="Book Antiqua" w:cs="宋体"/>
          <w:b/>
          <w:bCs/>
          <w:kern w:val="0"/>
          <w:sz w:val="24"/>
          <w:szCs w:val="24"/>
        </w:rPr>
        <w:t>22</w:t>
      </w:r>
      <w:r w:rsidRPr="007B67AE">
        <w:rPr>
          <w:rFonts w:ascii="Book Antiqua" w:eastAsia="宋体" w:hAnsi="Book Antiqua" w:cs="宋体"/>
          <w:kern w:val="0"/>
          <w:sz w:val="24"/>
          <w:szCs w:val="24"/>
        </w:rPr>
        <w:t xml:space="preserve">: 164-168 [PMID: 16606429 DOI: </w:t>
      </w:r>
      <w:hyperlink r:id="rId40" w:tgtFrame="_blank" w:history="1">
        <w:r w:rsidRPr="007B67AE">
          <w:rPr>
            <w:rStyle w:val="a3"/>
            <w:rFonts w:ascii="Book Antiqua" w:hAnsi="Book Antiqua"/>
            <w:color w:val="auto"/>
            <w:sz w:val="24"/>
            <w:szCs w:val="24"/>
            <w:u w:val="none"/>
            <w:shd w:val="clear" w:color="auto" w:fill="FFFFFF"/>
          </w:rPr>
          <w:t>10.1111/j.1748-0361.2006.00026.x</w:t>
        </w:r>
      </w:hyperlink>
      <w:r w:rsidRPr="007B67AE">
        <w:rPr>
          <w:rFonts w:ascii="Book Antiqua" w:eastAsia="宋体" w:hAnsi="Book Antiqua" w:cs="宋体"/>
          <w:kern w:val="0"/>
          <w:sz w:val="24"/>
          <w:szCs w:val="24"/>
        </w:rPr>
        <w:t>]</w:t>
      </w:r>
    </w:p>
    <w:p w14:paraId="72B91D32"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47 </w:t>
      </w:r>
      <w:proofErr w:type="spellStart"/>
      <w:r w:rsidRPr="007B67AE">
        <w:rPr>
          <w:rFonts w:ascii="Book Antiqua" w:eastAsia="宋体" w:hAnsi="Book Antiqua" w:cs="宋体"/>
          <w:b/>
          <w:bCs/>
          <w:kern w:val="0"/>
          <w:sz w:val="24"/>
          <w:szCs w:val="24"/>
        </w:rPr>
        <w:t>Cloix</w:t>
      </w:r>
      <w:proofErr w:type="spellEnd"/>
      <w:r w:rsidRPr="007B67AE">
        <w:rPr>
          <w:rFonts w:ascii="Book Antiqua" w:eastAsia="宋体" w:hAnsi="Book Antiqua" w:cs="宋体"/>
          <w:b/>
          <w:bCs/>
          <w:kern w:val="0"/>
          <w:sz w:val="24"/>
          <w:szCs w:val="24"/>
        </w:rPr>
        <w:t xml:space="preserve"> L</w:t>
      </w:r>
      <w:r w:rsidRPr="007B67AE">
        <w:rPr>
          <w:rFonts w:ascii="Book Antiqua" w:eastAsia="宋体" w:hAnsi="Book Antiqua" w:cs="宋体"/>
          <w:kern w:val="0"/>
          <w:sz w:val="24"/>
          <w:szCs w:val="24"/>
        </w:rPr>
        <w:t xml:space="preserve">, </w:t>
      </w:r>
      <w:proofErr w:type="spellStart"/>
      <w:r w:rsidRPr="007B67AE">
        <w:rPr>
          <w:rFonts w:ascii="Book Antiqua" w:eastAsia="宋体" w:hAnsi="Book Antiqua" w:cs="宋体"/>
          <w:kern w:val="0"/>
          <w:sz w:val="24"/>
          <w:szCs w:val="24"/>
        </w:rPr>
        <w:t>Caille</w:t>
      </w:r>
      <w:proofErr w:type="spellEnd"/>
      <w:r w:rsidRPr="007B67AE">
        <w:rPr>
          <w:rFonts w:ascii="Book Antiqua" w:eastAsia="宋体" w:hAnsi="Book Antiqua" w:cs="宋体"/>
          <w:kern w:val="0"/>
          <w:sz w:val="24"/>
          <w:szCs w:val="24"/>
        </w:rPr>
        <w:t xml:space="preserve"> A, Helmer C, </w:t>
      </w:r>
      <w:proofErr w:type="spellStart"/>
      <w:r w:rsidRPr="007B67AE">
        <w:rPr>
          <w:rFonts w:ascii="Book Antiqua" w:eastAsia="宋体" w:hAnsi="Book Antiqua" w:cs="宋体"/>
          <w:kern w:val="0"/>
          <w:sz w:val="24"/>
          <w:szCs w:val="24"/>
        </w:rPr>
        <w:t>Bourdel-Marchasson</w:t>
      </w:r>
      <w:proofErr w:type="spellEnd"/>
      <w:r w:rsidRPr="007B67AE">
        <w:rPr>
          <w:rFonts w:ascii="Book Antiqua" w:eastAsia="宋体" w:hAnsi="Book Antiqua" w:cs="宋体"/>
          <w:kern w:val="0"/>
          <w:sz w:val="24"/>
          <w:szCs w:val="24"/>
        </w:rPr>
        <w:t xml:space="preserve"> I, Fagot-</w:t>
      </w:r>
      <w:proofErr w:type="spellStart"/>
      <w:r w:rsidRPr="007B67AE">
        <w:rPr>
          <w:rFonts w:ascii="Book Antiqua" w:eastAsia="宋体" w:hAnsi="Book Antiqua" w:cs="宋体"/>
          <w:kern w:val="0"/>
          <w:sz w:val="24"/>
          <w:szCs w:val="24"/>
        </w:rPr>
        <w:t>Campagna</w:t>
      </w:r>
      <w:proofErr w:type="spellEnd"/>
      <w:r w:rsidRPr="007B67AE">
        <w:rPr>
          <w:rFonts w:ascii="Book Antiqua" w:eastAsia="宋体" w:hAnsi="Book Antiqua" w:cs="宋体"/>
          <w:kern w:val="0"/>
          <w:sz w:val="24"/>
          <w:szCs w:val="24"/>
        </w:rPr>
        <w:t xml:space="preserve"> A, Fournier C, </w:t>
      </w:r>
      <w:proofErr w:type="spellStart"/>
      <w:r w:rsidRPr="007B67AE">
        <w:rPr>
          <w:rFonts w:ascii="Book Antiqua" w:eastAsia="宋体" w:hAnsi="Book Antiqua" w:cs="宋体"/>
          <w:kern w:val="0"/>
          <w:sz w:val="24"/>
          <w:szCs w:val="24"/>
        </w:rPr>
        <w:t>Lecomte</w:t>
      </w:r>
      <w:proofErr w:type="spellEnd"/>
      <w:r w:rsidRPr="007B67AE">
        <w:rPr>
          <w:rFonts w:ascii="Book Antiqua" w:eastAsia="宋体" w:hAnsi="Book Antiqua" w:cs="宋体"/>
          <w:kern w:val="0"/>
          <w:sz w:val="24"/>
          <w:szCs w:val="24"/>
        </w:rPr>
        <w:t xml:space="preserve"> P, </w:t>
      </w:r>
      <w:proofErr w:type="spellStart"/>
      <w:r w:rsidRPr="007B67AE">
        <w:rPr>
          <w:rFonts w:ascii="Book Antiqua" w:eastAsia="宋体" w:hAnsi="Book Antiqua" w:cs="宋体"/>
          <w:kern w:val="0"/>
          <w:sz w:val="24"/>
          <w:szCs w:val="24"/>
        </w:rPr>
        <w:t>Oppert</w:t>
      </w:r>
      <w:proofErr w:type="spellEnd"/>
      <w:r w:rsidRPr="007B67AE">
        <w:rPr>
          <w:rFonts w:ascii="Book Antiqua" w:eastAsia="宋体" w:hAnsi="Book Antiqua" w:cs="宋体"/>
          <w:kern w:val="0"/>
          <w:sz w:val="24"/>
          <w:szCs w:val="24"/>
        </w:rPr>
        <w:t xml:space="preserve"> JM, Jacobi D. Physical activity at home, at leisure, during transportation and at work in French adults with type 2 diabetes: the ENTRED physical activity study. </w:t>
      </w:r>
      <w:r w:rsidRPr="007B67AE">
        <w:rPr>
          <w:rFonts w:ascii="Book Antiqua" w:eastAsia="宋体" w:hAnsi="Book Antiqua" w:cs="宋体"/>
          <w:i/>
          <w:iCs/>
          <w:kern w:val="0"/>
          <w:sz w:val="24"/>
          <w:szCs w:val="24"/>
        </w:rPr>
        <w:t xml:space="preserve">Diabetes </w:t>
      </w:r>
      <w:proofErr w:type="spellStart"/>
      <w:r w:rsidRPr="007B67AE">
        <w:rPr>
          <w:rFonts w:ascii="Book Antiqua" w:eastAsia="宋体" w:hAnsi="Book Antiqua" w:cs="宋体"/>
          <w:i/>
          <w:iCs/>
          <w:kern w:val="0"/>
          <w:sz w:val="24"/>
          <w:szCs w:val="24"/>
        </w:rPr>
        <w:t>Metab</w:t>
      </w:r>
      <w:proofErr w:type="spellEnd"/>
      <w:r w:rsidRPr="007B67AE">
        <w:rPr>
          <w:rFonts w:ascii="Book Antiqua" w:eastAsia="宋体" w:hAnsi="Book Antiqua" w:cs="宋体"/>
          <w:kern w:val="0"/>
          <w:sz w:val="24"/>
          <w:szCs w:val="24"/>
        </w:rPr>
        <w:t> 2015; </w:t>
      </w:r>
      <w:r w:rsidRPr="007B67AE">
        <w:rPr>
          <w:rFonts w:ascii="Book Antiqua" w:eastAsia="宋体" w:hAnsi="Book Antiqua" w:cs="宋体"/>
          <w:b/>
          <w:bCs/>
          <w:kern w:val="0"/>
          <w:sz w:val="24"/>
          <w:szCs w:val="24"/>
        </w:rPr>
        <w:t>41</w:t>
      </w:r>
      <w:r w:rsidRPr="007B67AE">
        <w:rPr>
          <w:rFonts w:ascii="Book Antiqua" w:eastAsia="宋体" w:hAnsi="Book Antiqua" w:cs="宋体"/>
          <w:kern w:val="0"/>
          <w:sz w:val="24"/>
          <w:szCs w:val="24"/>
        </w:rPr>
        <w:t>: 37-44 [PMID: 25277526 DOI: 10.1016/j.diabet.2014.07.003]</w:t>
      </w:r>
    </w:p>
    <w:p w14:paraId="42A202DF"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48 </w:t>
      </w:r>
      <w:proofErr w:type="spellStart"/>
      <w:r w:rsidRPr="007B67AE">
        <w:rPr>
          <w:rFonts w:ascii="Book Antiqua" w:eastAsia="宋体" w:hAnsi="Book Antiqua" w:cs="宋体"/>
          <w:b/>
          <w:bCs/>
          <w:kern w:val="0"/>
          <w:sz w:val="24"/>
          <w:szCs w:val="24"/>
        </w:rPr>
        <w:t>Stamatakis</w:t>
      </w:r>
      <w:proofErr w:type="spellEnd"/>
      <w:r w:rsidRPr="007B67AE">
        <w:rPr>
          <w:rFonts w:ascii="Book Antiqua" w:eastAsia="宋体" w:hAnsi="Book Antiqua" w:cs="宋体"/>
          <w:b/>
          <w:bCs/>
          <w:kern w:val="0"/>
          <w:sz w:val="24"/>
          <w:szCs w:val="24"/>
        </w:rPr>
        <w:t xml:space="preserve"> E</w:t>
      </w:r>
      <w:r w:rsidRPr="007B67AE">
        <w:rPr>
          <w:rFonts w:ascii="Book Antiqua" w:eastAsia="宋体" w:hAnsi="Book Antiqua" w:cs="宋体"/>
          <w:kern w:val="0"/>
          <w:sz w:val="24"/>
          <w:szCs w:val="24"/>
        </w:rPr>
        <w:t xml:space="preserve">, Hamer M, Lawlor DA. Physical activity, mortality, and cardiovascular disease: is domestic physical activity beneficial? </w:t>
      </w:r>
      <w:proofErr w:type="gramStart"/>
      <w:r w:rsidRPr="007B67AE">
        <w:rPr>
          <w:rFonts w:ascii="Book Antiqua" w:eastAsia="宋体" w:hAnsi="Book Antiqua" w:cs="宋体"/>
          <w:kern w:val="0"/>
          <w:sz w:val="24"/>
          <w:szCs w:val="24"/>
        </w:rPr>
        <w:t>The Scottish Health Survey -- 1995, 1998, and 2003.</w:t>
      </w:r>
      <w:proofErr w:type="gramEnd"/>
      <w:r w:rsidRPr="007B67AE">
        <w:rPr>
          <w:rFonts w:ascii="Book Antiqua" w:eastAsia="宋体" w:hAnsi="Book Antiqua" w:cs="宋体"/>
          <w:kern w:val="0"/>
          <w:sz w:val="24"/>
          <w:szCs w:val="24"/>
        </w:rPr>
        <w:t> </w:t>
      </w:r>
      <w:r w:rsidRPr="007B67AE">
        <w:rPr>
          <w:rFonts w:ascii="Book Antiqua" w:eastAsia="宋体" w:hAnsi="Book Antiqua" w:cs="宋体"/>
          <w:i/>
          <w:iCs/>
          <w:kern w:val="0"/>
          <w:sz w:val="24"/>
          <w:szCs w:val="24"/>
        </w:rPr>
        <w:t xml:space="preserve">Am J </w:t>
      </w:r>
      <w:proofErr w:type="spellStart"/>
      <w:r w:rsidRPr="007B67AE">
        <w:rPr>
          <w:rFonts w:ascii="Book Antiqua" w:eastAsia="宋体" w:hAnsi="Book Antiqua" w:cs="宋体"/>
          <w:i/>
          <w:iCs/>
          <w:kern w:val="0"/>
          <w:sz w:val="24"/>
          <w:szCs w:val="24"/>
        </w:rPr>
        <w:t>Epidemiol</w:t>
      </w:r>
      <w:proofErr w:type="spellEnd"/>
      <w:r w:rsidRPr="007B67AE">
        <w:rPr>
          <w:rFonts w:ascii="Book Antiqua" w:eastAsia="宋体" w:hAnsi="Book Antiqua" w:cs="宋体"/>
          <w:kern w:val="0"/>
          <w:sz w:val="24"/>
          <w:szCs w:val="24"/>
        </w:rPr>
        <w:t> 2009; </w:t>
      </w:r>
      <w:r w:rsidRPr="007B67AE">
        <w:rPr>
          <w:rFonts w:ascii="Book Antiqua" w:eastAsia="宋体" w:hAnsi="Book Antiqua" w:cs="宋体"/>
          <w:b/>
          <w:bCs/>
          <w:kern w:val="0"/>
          <w:sz w:val="24"/>
          <w:szCs w:val="24"/>
        </w:rPr>
        <w:t>169</w:t>
      </w:r>
      <w:r w:rsidRPr="007B67AE">
        <w:rPr>
          <w:rFonts w:ascii="Book Antiqua" w:eastAsia="宋体" w:hAnsi="Book Antiqua" w:cs="宋体"/>
          <w:kern w:val="0"/>
          <w:sz w:val="24"/>
          <w:szCs w:val="24"/>
        </w:rPr>
        <w:t>: 1191-1200 [PMID: 19329529 DOI: 10.1093/</w:t>
      </w:r>
      <w:proofErr w:type="spellStart"/>
      <w:r w:rsidRPr="007B67AE">
        <w:rPr>
          <w:rFonts w:ascii="Book Antiqua" w:eastAsia="宋体" w:hAnsi="Book Antiqua" w:cs="宋体"/>
          <w:kern w:val="0"/>
          <w:sz w:val="24"/>
          <w:szCs w:val="24"/>
        </w:rPr>
        <w:t>aje</w:t>
      </w:r>
      <w:proofErr w:type="spellEnd"/>
      <w:r w:rsidRPr="007B67AE">
        <w:rPr>
          <w:rFonts w:ascii="Book Antiqua" w:eastAsia="宋体" w:hAnsi="Book Antiqua" w:cs="宋体"/>
          <w:kern w:val="0"/>
          <w:sz w:val="24"/>
          <w:szCs w:val="24"/>
        </w:rPr>
        <w:t>/kwp042]</w:t>
      </w:r>
    </w:p>
    <w:p w14:paraId="5C54FAA7"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49 </w:t>
      </w:r>
      <w:r w:rsidRPr="007B67AE">
        <w:rPr>
          <w:rFonts w:ascii="Book Antiqua" w:eastAsia="宋体" w:hAnsi="Book Antiqua" w:cs="宋体"/>
          <w:b/>
          <w:bCs/>
          <w:kern w:val="0"/>
          <w:sz w:val="24"/>
          <w:szCs w:val="24"/>
        </w:rPr>
        <w:t>Yu R</w:t>
      </w:r>
      <w:r w:rsidRPr="007B67AE">
        <w:rPr>
          <w:rFonts w:ascii="Book Antiqua" w:eastAsia="宋体" w:hAnsi="Book Antiqua" w:cs="宋体"/>
          <w:kern w:val="0"/>
          <w:sz w:val="24"/>
          <w:szCs w:val="24"/>
        </w:rPr>
        <w:t>, Leung J, Woo J. Housework reduces all-cause and cancer mortality in Chinese men. </w:t>
      </w:r>
      <w:proofErr w:type="spellStart"/>
      <w:r w:rsidRPr="007B67AE">
        <w:rPr>
          <w:rFonts w:ascii="Book Antiqua" w:eastAsia="宋体" w:hAnsi="Book Antiqua" w:cs="宋体"/>
          <w:i/>
          <w:iCs/>
          <w:kern w:val="0"/>
          <w:sz w:val="24"/>
          <w:szCs w:val="24"/>
        </w:rPr>
        <w:t>PLoS</w:t>
      </w:r>
      <w:proofErr w:type="spellEnd"/>
      <w:r w:rsidRPr="007B67AE">
        <w:rPr>
          <w:rFonts w:ascii="Book Antiqua" w:eastAsia="宋体" w:hAnsi="Book Antiqua" w:cs="宋体"/>
          <w:i/>
          <w:iCs/>
          <w:kern w:val="0"/>
          <w:sz w:val="24"/>
          <w:szCs w:val="24"/>
        </w:rPr>
        <w:t xml:space="preserve"> One</w:t>
      </w:r>
      <w:r w:rsidRPr="007B67AE">
        <w:rPr>
          <w:rFonts w:ascii="Book Antiqua" w:eastAsia="宋体" w:hAnsi="Book Antiqua" w:cs="宋体"/>
          <w:kern w:val="0"/>
          <w:sz w:val="24"/>
          <w:szCs w:val="24"/>
        </w:rPr>
        <w:t> 2013; </w:t>
      </w:r>
      <w:r w:rsidRPr="007B67AE">
        <w:rPr>
          <w:rFonts w:ascii="Book Antiqua" w:eastAsia="宋体" w:hAnsi="Book Antiqua" w:cs="宋体"/>
          <w:b/>
          <w:bCs/>
          <w:kern w:val="0"/>
          <w:sz w:val="24"/>
          <w:szCs w:val="24"/>
        </w:rPr>
        <w:t>8</w:t>
      </w:r>
      <w:r w:rsidRPr="007B67AE">
        <w:rPr>
          <w:rFonts w:ascii="Book Antiqua" w:eastAsia="宋体" w:hAnsi="Book Antiqua" w:cs="宋体"/>
          <w:kern w:val="0"/>
          <w:sz w:val="24"/>
          <w:szCs w:val="24"/>
        </w:rPr>
        <w:t>: e61529 [PMID: 23667441 DOI: 10.1371/journal.pone.0061529]</w:t>
      </w:r>
    </w:p>
    <w:p w14:paraId="4320CA1C" w14:textId="77777777" w:rsidR="009F32F0" w:rsidRPr="007B67AE" w:rsidRDefault="009F32F0" w:rsidP="009F32F0">
      <w:pPr>
        <w:widowControl/>
        <w:spacing w:line="360" w:lineRule="auto"/>
        <w:rPr>
          <w:rFonts w:ascii="Book Antiqua" w:eastAsia="宋体" w:hAnsi="Book Antiqua" w:cs="宋体"/>
          <w:kern w:val="0"/>
          <w:sz w:val="24"/>
          <w:szCs w:val="24"/>
        </w:rPr>
      </w:pPr>
      <w:proofErr w:type="gramStart"/>
      <w:r w:rsidRPr="007B67AE">
        <w:rPr>
          <w:rFonts w:ascii="Book Antiqua" w:eastAsia="宋体" w:hAnsi="Book Antiqua" w:cs="宋体"/>
          <w:kern w:val="0"/>
          <w:sz w:val="24"/>
          <w:szCs w:val="24"/>
        </w:rPr>
        <w:t>50 </w:t>
      </w:r>
      <w:r w:rsidRPr="007B67AE">
        <w:rPr>
          <w:rFonts w:ascii="Book Antiqua" w:eastAsia="宋体" w:hAnsi="Book Antiqua" w:cs="宋体"/>
          <w:b/>
          <w:bCs/>
          <w:kern w:val="0"/>
          <w:sz w:val="24"/>
          <w:szCs w:val="24"/>
        </w:rPr>
        <w:t>Lawlor DA</w:t>
      </w:r>
      <w:r w:rsidRPr="007B67AE">
        <w:rPr>
          <w:rFonts w:ascii="Book Antiqua" w:eastAsia="宋体" w:hAnsi="Book Antiqua" w:cs="宋体"/>
          <w:kern w:val="0"/>
          <w:sz w:val="24"/>
          <w:szCs w:val="24"/>
        </w:rPr>
        <w:t xml:space="preserve">, Taylor M, Bedford C, </w:t>
      </w:r>
      <w:proofErr w:type="spellStart"/>
      <w:r w:rsidRPr="007B67AE">
        <w:rPr>
          <w:rFonts w:ascii="Book Antiqua" w:eastAsia="宋体" w:hAnsi="Book Antiqua" w:cs="宋体"/>
          <w:kern w:val="0"/>
          <w:sz w:val="24"/>
          <w:szCs w:val="24"/>
        </w:rPr>
        <w:t>Ebrahim</w:t>
      </w:r>
      <w:proofErr w:type="spellEnd"/>
      <w:r w:rsidRPr="007B67AE">
        <w:rPr>
          <w:rFonts w:ascii="Book Antiqua" w:eastAsia="宋体" w:hAnsi="Book Antiqua" w:cs="宋体"/>
          <w:kern w:val="0"/>
          <w:sz w:val="24"/>
          <w:szCs w:val="24"/>
        </w:rPr>
        <w:t xml:space="preserve"> S.</w:t>
      </w:r>
      <w:proofErr w:type="gramEnd"/>
      <w:r w:rsidRPr="007B67AE">
        <w:rPr>
          <w:rFonts w:ascii="Book Antiqua" w:eastAsia="宋体" w:hAnsi="Book Antiqua" w:cs="宋体"/>
          <w:kern w:val="0"/>
          <w:sz w:val="24"/>
          <w:szCs w:val="24"/>
        </w:rPr>
        <w:t xml:space="preserve"> Is housework good for health? Levels of physical activity and factors associated with activity in elderly women. Results from the British Women's Heart and Health Study. </w:t>
      </w:r>
      <w:r w:rsidRPr="007B67AE">
        <w:rPr>
          <w:rFonts w:ascii="Book Antiqua" w:eastAsia="宋体" w:hAnsi="Book Antiqua" w:cs="宋体"/>
          <w:i/>
          <w:iCs/>
          <w:kern w:val="0"/>
          <w:sz w:val="24"/>
          <w:szCs w:val="24"/>
        </w:rPr>
        <w:t xml:space="preserve">J </w:t>
      </w:r>
      <w:proofErr w:type="spellStart"/>
      <w:r w:rsidRPr="007B67AE">
        <w:rPr>
          <w:rFonts w:ascii="Book Antiqua" w:eastAsia="宋体" w:hAnsi="Book Antiqua" w:cs="宋体"/>
          <w:i/>
          <w:iCs/>
          <w:kern w:val="0"/>
          <w:sz w:val="24"/>
          <w:szCs w:val="24"/>
        </w:rPr>
        <w:t>Epidemiol</w:t>
      </w:r>
      <w:proofErr w:type="spellEnd"/>
      <w:r w:rsidRPr="007B67AE">
        <w:rPr>
          <w:rFonts w:ascii="Book Antiqua" w:eastAsia="宋体" w:hAnsi="Book Antiqua" w:cs="宋体"/>
          <w:i/>
          <w:iCs/>
          <w:kern w:val="0"/>
          <w:sz w:val="24"/>
          <w:szCs w:val="24"/>
        </w:rPr>
        <w:t xml:space="preserve"> Community Health</w:t>
      </w:r>
      <w:r w:rsidRPr="007B67AE">
        <w:rPr>
          <w:rFonts w:ascii="Book Antiqua" w:eastAsia="宋体" w:hAnsi="Book Antiqua" w:cs="宋体"/>
          <w:kern w:val="0"/>
          <w:sz w:val="24"/>
          <w:szCs w:val="24"/>
        </w:rPr>
        <w:t> 2002; </w:t>
      </w:r>
      <w:r w:rsidRPr="007B67AE">
        <w:rPr>
          <w:rFonts w:ascii="Book Antiqua" w:eastAsia="宋体" w:hAnsi="Book Antiqua" w:cs="宋体"/>
          <w:b/>
          <w:bCs/>
          <w:kern w:val="0"/>
          <w:sz w:val="24"/>
          <w:szCs w:val="24"/>
        </w:rPr>
        <w:t>56</w:t>
      </w:r>
      <w:r w:rsidRPr="007B67AE">
        <w:rPr>
          <w:rFonts w:ascii="Book Antiqua" w:eastAsia="宋体" w:hAnsi="Book Antiqua" w:cs="宋体"/>
          <w:kern w:val="0"/>
          <w:sz w:val="24"/>
          <w:szCs w:val="24"/>
        </w:rPr>
        <w:t xml:space="preserve">: 473-478 [PMID: 12011209 DOI: </w:t>
      </w:r>
      <w:hyperlink r:id="rId41" w:tgtFrame="_blank" w:history="1">
        <w:r w:rsidRPr="007B67AE">
          <w:rPr>
            <w:rStyle w:val="a3"/>
            <w:rFonts w:ascii="Book Antiqua" w:hAnsi="Book Antiqua"/>
            <w:color w:val="auto"/>
            <w:sz w:val="24"/>
            <w:szCs w:val="24"/>
            <w:u w:val="none"/>
            <w:shd w:val="clear" w:color="auto" w:fill="FFFFFF"/>
          </w:rPr>
          <w:t>10.1136/jech.56.6.473</w:t>
        </w:r>
      </w:hyperlink>
      <w:r w:rsidRPr="007B67AE">
        <w:rPr>
          <w:rFonts w:ascii="Book Antiqua" w:eastAsia="宋体" w:hAnsi="Book Antiqua" w:cs="宋体"/>
          <w:kern w:val="0"/>
          <w:sz w:val="24"/>
          <w:szCs w:val="24"/>
        </w:rPr>
        <w:t>]</w:t>
      </w:r>
    </w:p>
    <w:p w14:paraId="5BF66E29"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lastRenderedPageBreak/>
        <w:t>51 </w:t>
      </w:r>
      <w:r w:rsidRPr="007B67AE">
        <w:rPr>
          <w:rFonts w:ascii="Book Antiqua" w:eastAsia="宋体" w:hAnsi="Book Antiqua" w:cs="宋体"/>
          <w:b/>
          <w:bCs/>
          <w:kern w:val="0"/>
          <w:sz w:val="24"/>
          <w:szCs w:val="24"/>
        </w:rPr>
        <w:t>Manini TM</w:t>
      </w:r>
      <w:r w:rsidRPr="007B67AE">
        <w:rPr>
          <w:rFonts w:ascii="Book Antiqua" w:eastAsia="宋体" w:hAnsi="Book Antiqua" w:cs="宋体"/>
          <w:kern w:val="0"/>
          <w:sz w:val="24"/>
          <w:szCs w:val="24"/>
        </w:rPr>
        <w:t xml:space="preserve">, Everhart JE, Patel KV, </w:t>
      </w:r>
      <w:proofErr w:type="spellStart"/>
      <w:r w:rsidRPr="007B67AE">
        <w:rPr>
          <w:rFonts w:ascii="Book Antiqua" w:eastAsia="宋体" w:hAnsi="Book Antiqua" w:cs="宋体"/>
          <w:kern w:val="0"/>
          <w:sz w:val="24"/>
          <w:szCs w:val="24"/>
        </w:rPr>
        <w:t>Schoeller</w:t>
      </w:r>
      <w:proofErr w:type="spellEnd"/>
      <w:r w:rsidRPr="007B67AE">
        <w:rPr>
          <w:rFonts w:ascii="Book Antiqua" w:eastAsia="宋体" w:hAnsi="Book Antiqua" w:cs="宋体"/>
          <w:kern w:val="0"/>
          <w:sz w:val="24"/>
          <w:szCs w:val="24"/>
        </w:rPr>
        <w:t xml:space="preserve"> DA, Colbert LH, </w:t>
      </w:r>
      <w:proofErr w:type="spellStart"/>
      <w:r w:rsidRPr="007B67AE">
        <w:rPr>
          <w:rFonts w:ascii="Book Antiqua" w:eastAsia="宋体" w:hAnsi="Book Antiqua" w:cs="宋体"/>
          <w:kern w:val="0"/>
          <w:sz w:val="24"/>
          <w:szCs w:val="24"/>
        </w:rPr>
        <w:t>Visser</w:t>
      </w:r>
      <w:proofErr w:type="spellEnd"/>
      <w:r w:rsidRPr="007B67AE">
        <w:rPr>
          <w:rFonts w:ascii="Book Antiqua" w:eastAsia="宋体" w:hAnsi="Book Antiqua" w:cs="宋体"/>
          <w:kern w:val="0"/>
          <w:sz w:val="24"/>
          <w:szCs w:val="24"/>
        </w:rPr>
        <w:t xml:space="preserve"> M, </w:t>
      </w:r>
      <w:proofErr w:type="spellStart"/>
      <w:r w:rsidRPr="007B67AE">
        <w:rPr>
          <w:rFonts w:ascii="Book Antiqua" w:eastAsia="宋体" w:hAnsi="Book Antiqua" w:cs="宋体"/>
          <w:kern w:val="0"/>
          <w:sz w:val="24"/>
          <w:szCs w:val="24"/>
        </w:rPr>
        <w:t>Tylavsky</w:t>
      </w:r>
      <w:proofErr w:type="spellEnd"/>
      <w:r w:rsidRPr="007B67AE">
        <w:rPr>
          <w:rFonts w:ascii="Book Antiqua" w:eastAsia="宋体" w:hAnsi="Book Antiqua" w:cs="宋体"/>
          <w:kern w:val="0"/>
          <w:sz w:val="24"/>
          <w:szCs w:val="24"/>
        </w:rPr>
        <w:t xml:space="preserve"> F, Bauer DC, </w:t>
      </w:r>
      <w:proofErr w:type="spellStart"/>
      <w:r w:rsidRPr="007B67AE">
        <w:rPr>
          <w:rFonts w:ascii="Book Antiqua" w:eastAsia="宋体" w:hAnsi="Book Antiqua" w:cs="宋体"/>
          <w:kern w:val="0"/>
          <w:sz w:val="24"/>
          <w:szCs w:val="24"/>
        </w:rPr>
        <w:t>Goodpaster</w:t>
      </w:r>
      <w:proofErr w:type="spellEnd"/>
      <w:r w:rsidRPr="007B67AE">
        <w:rPr>
          <w:rFonts w:ascii="Book Antiqua" w:eastAsia="宋体" w:hAnsi="Book Antiqua" w:cs="宋体"/>
          <w:kern w:val="0"/>
          <w:sz w:val="24"/>
          <w:szCs w:val="24"/>
        </w:rPr>
        <w:t xml:space="preserve"> BH, Harris TB. </w:t>
      </w:r>
      <w:proofErr w:type="gramStart"/>
      <w:r w:rsidRPr="007B67AE">
        <w:rPr>
          <w:rFonts w:ascii="Book Antiqua" w:eastAsia="宋体" w:hAnsi="Book Antiqua" w:cs="宋体"/>
          <w:kern w:val="0"/>
          <w:sz w:val="24"/>
          <w:szCs w:val="24"/>
        </w:rPr>
        <w:t>Daily activity energy expenditure and mortality among older adults.</w:t>
      </w:r>
      <w:proofErr w:type="gramEnd"/>
      <w:r w:rsidRPr="007B67AE">
        <w:rPr>
          <w:rFonts w:ascii="Book Antiqua" w:eastAsia="宋体" w:hAnsi="Book Antiqua" w:cs="宋体"/>
          <w:kern w:val="0"/>
          <w:sz w:val="24"/>
          <w:szCs w:val="24"/>
        </w:rPr>
        <w:t> </w:t>
      </w:r>
      <w:r w:rsidRPr="007B67AE">
        <w:rPr>
          <w:rFonts w:ascii="Book Antiqua" w:eastAsia="宋体" w:hAnsi="Book Antiqua" w:cs="宋体"/>
          <w:i/>
          <w:iCs/>
          <w:kern w:val="0"/>
          <w:sz w:val="24"/>
          <w:szCs w:val="24"/>
        </w:rPr>
        <w:t>JAMA</w:t>
      </w:r>
      <w:r w:rsidRPr="007B67AE">
        <w:rPr>
          <w:rFonts w:ascii="Book Antiqua" w:eastAsia="宋体" w:hAnsi="Book Antiqua" w:cs="宋体"/>
          <w:kern w:val="0"/>
          <w:sz w:val="24"/>
          <w:szCs w:val="24"/>
        </w:rPr>
        <w:t> 2006; </w:t>
      </w:r>
      <w:r w:rsidRPr="007B67AE">
        <w:rPr>
          <w:rFonts w:ascii="Book Antiqua" w:eastAsia="宋体" w:hAnsi="Book Antiqua" w:cs="宋体"/>
          <w:b/>
          <w:bCs/>
          <w:kern w:val="0"/>
          <w:sz w:val="24"/>
          <w:szCs w:val="24"/>
        </w:rPr>
        <w:t>296</w:t>
      </w:r>
      <w:r w:rsidRPr="007B67AE">
        <w:rPr>
          <w:rFonts w:ascii="Book Antiqua" w:eastAsia="宋体" w:hAnsi="Book Antiqua" w:cs="宋体"/>
          <w:kern w:val="0"/>
          <w:sz w:val="24"/>
          <w:szCs w:val="24"/>
        </w:rPr>
        <w:t xml:space="preserve">: 171-179 [PMID: 16835422 DOI: </w:t>
      </w:r>
      <w:hyperlink r:id="rId42" w:tgtFrame="_blank" w:history="1">
        <w:r w:rsidRPr="007B67AE">
          <w:rPr>
            <w:rStyle w:val="a3"/>
            <w:rFonts w:ascii="Book Antiqua" w:hAnsi="Book Antiqua"/>
            <w:color w:val="auto"/>
            <w:sz w:val="24"/>
            <w:szCs w:val="24"/>
            <w:u w:val="none"/>
            <w:shd w:val="clear" w:color="auto" w:fill="FFFFFF"/>
          </w:rPr>
          <w:t>10.1001/jama.296.2.171</w:t>
        </w:r>
      </w:hyperlink>
      <w:r w:rsidRPr="007B67AE">
        <w:rPr>
          <w:rFonts w:ascii="Book Antiqua" w:eastAsia="宋体" w:hAnsi="Book Antiqua" w:cs="宋体"/>
          <w:kern w:val="0"/>
          <w:sz w:val="24"/>
          <w:szCs w:val="24"/>
        </w:rPr>
        <w:t>]</w:t>
      </w:r>
    </w:p>
    <w:p w14:paraId="17ECFA81"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52 </w:t>
      </w:r>
      <w:proofErr w:type="spellStart"/>
      <w:r w:rsidRPr="007B67AE">
        <w:rPr>
          <w:rFonts w:ascii="Book Antiqua" w:eastAsia="宋体" w:hAnsi="Book Antiqua" w:cs="宋体"/>
          <w:b/>
          <w:bCs/>
          <w:kern w:val="0"/>
          <w:sz w:val="24"/>
          <w:szCs w:val="24"/>
        </w:rPr>
        <w:t>Beddhu</w:t>
      </w:r>
      <w:proofErr w:type="spellEnd"/>
      <w:r w:rsidRPr="007B67AE">
        <w:rPr>
          <w:rFonts w:ascii="Book Antiqua" w:eastAsia="宋体" w:hAnsi="Book Antiqua" w:cs="宋体"/>
          <w:b/>
          <w:bCs/>
          <w:kern w:val="0"/>
          <w:sz w:val="24"/>
          <w:szCs w:val="24"/>
        </w:rPr>
        <w:t xml:space="preserve"> S</w:t>
      </w:r>
      <w:r w:rsidRPr="007B67AE">
        <w:rPr>
          <w:rFonts w:ascii="Book Antiqua" w:eastAsia="宋体" w:hAnsi="Book Antiqua" w:cs="宋体"/>
          <w:kern w:val="0"/>
          <w:sz w:val="24"/>
          <w:szCs w:val="24"/>
        </w:rPr>
        <w:t xml:space="preserve">, Wei G, Marcus RL, </w:t>
      </w:r>
      <w:proofErr w:type="spellStart"/>
      <w:r w:rsidRPr="007B67AE">
        <w:rPr>
          <w:rFonts w:ascii="Book Antiqua" w:eastAsia="宋体" w:hAnsi="Book Antiqua" w:cs="宋体"/>
          <w:kern w:val="0"/>
          <w:sz w:val="24"/>
          <w:szCs w:val="24"/>
        </w:rPr>
        <w:t>Chonchol</w:t>
      </w:r>
      <w:proofErr w:type="spellEnd"/>
      <w:r w:rsidRPr="007B67AE">
        <w:rPr>
          <w:rFonts w:ascii="Book Antiqua" w:eastAsia="宋体" w:hAnsi="Book Antiqua" w:cs="宋体"/>
          <w:kern w:val="0"/>
          <w:sz w:val="24"/>
          <w:szCs w:val="24"/>
        </w:rPr>
        <w:t xml:space="preserve"> M, Greene T. Light-intensity physical activities and mortality in the United States general population and CKD subpopulation. </w:t>
      </w:r>
      <w:proofErr w:type="spellStart"/>
      <w:r w:rsidRPr="007B67AE">
        <w:rPr>
          <w:rFonts w:ascii="Book Antiqua" w:eastAsia="宋体" w:hAnsi="Book Antiqua" w:cs="宋体"/>
          <w:i/>
          <w:iCs/>
          <w:kern w:val="0"/>
          <w:sz w:val="24"/>
          <w:szCs w:val="24"/>
        </w:rPr>
        <w:t>Clin</w:t>
      </w:r>
      <w:proofErr w:type="spellEnd"/>
      <w:r w:rsidRPr="007B67AE">
        <w:rPr>
          <w:rFonts w:ascii="Book Antiqua" w:eastAsia="宋体" w:hAnsi="Book Antiqua" w:cs="宋体"/>
          <w:i/>
          <w:iCs/>
          <w:kern w:val="0"/>
          <w:sz w:val="24"/>
          <w:szCs w:val="24"/>
        </w:rPr>
        <w:t xml:space="preserve"> J Am </w:t>
      </w:r>
      <w:proofErr w:type="spellStart"/>
      <w:r w:rsidRPr="007B67AE">
        <w:rPr>
          <w:rFonts w:ascii="Book Antiqua" w:eastAsia="宋体" w:hAnsi="Book Antiqua" w:cs="宋体"/>
          <w:i/>
          <w:iCs/>
          <w:kern w:val="0"/>
          <w:sz w:val="24"/>
          <w:szCs w:val="24"/>
        </w:rPr>
        <w:t>Soc</w:t>
      </w:r>
      <w:proofErr w:type="spellEnd"/>
      <w:r w:rsidRPr="007B67AE">
        <w:rPr>
          <w:rFonts w:ascii="Book Antiqua" w:eastAsia="宋体" w:hAnsi="Book Antiqua" w:cs="宋体"/>
          <w:i/>
          <w:iCs/>
          <w:kern w:val="0"/>
          <w:sz w:val="24"/>
          <w:szCs w:val="24"/>
        </w:rPr>
        <w:t xml:space="preserve"> </w:t>
      </w:r>
      <w:proofErr w:type="spellStart"/>
      <w:r w:rsidRPr="007B67AE">
        <w:rPr>
          <w:rFonts w:ascii="Book Antiqua" w:eastAsia="宋体" w:hAnsi="Book Antiqua" w:cs="宋体"/>
          <w:i/>
          <w:iCs/>
          <w:kern w:val="0"/>
          <w:sz w:val="24"/>
          <w:szCs w:val="24"/>
        </w:rPr>
        <w:t>Nephrol</w:t>
      </w:r>
      <w:proofErr w:type="spellEnd"/>
      <w:r w:rsidRPr="007B67AE">
        <w:rPr>
          <w:rFonts w:ascii="Book Antiqua" w:eastAsia="宋体" w:hAnsi="Book Antiqua" w:cs="宋体"/>
          <w:kern w:val="0"/>
          <w:sz w:val="24"/>
          <w:szCs w:val="24"/>
        </w:rPr>
        <w:t> 2015; </w:t>
      </w:r>
      <w:r w:rsidRPr="007B67AE">
        <w:rPr>
          <w:rFonts w:ascii="Book Antiqua" w:eastAsia="宋体" w:hAnsi="Book Antiqua" w:cs="宋体"/>
          <w:b/>
          <w:bCs/>
          <w:kern w:val="0"/>
          <w:sz w:val="24"/>
          <w:szCs w:val="24"/>
        </w:rPr>
        <w:t>10</w:t>
      </w:r>
      <w:r w:rsidRPr="007B67AE">
        <w:rPr>
          <w:rFonts w:ascii="Book Antiqua" w:eastAsia="宋体" w:hAnsi="Book Antiqua" w:cs="宋体"/>
          <w:kern w:val="0"/>
          <w:sz w:val="24"/>
          <w:szCs w:val="24"/>
        </w:rPr>
        <w:t>: 1145-1153 [PMID: 25931456 DOI: 10.2215/CJN.08410814]</w:t>
      </w:r>
    </w:p>
    <w:p w14:paraId="7952F802"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 xml:space="preserve">53 </w:t>
      </w:r>
      <w:hyperlink r:id="rId43" w:history="1">
        <w:r w:rsidRPr="007B67AE">
          <w:rPr>
            <w:rFonts w:ascii="Book Antiqua" w:eastAsia="宋体" w:hAnsi="Book Antiqua" w:cs="宋体"/>
            <w:b/>
            <w:bCs/>
            <w:kern w:val="0"/>
            <w:sz w:val="24"/>
            <w:szCs w:val="24"/>
          </w:rPr>
          <w:t>Steeves JA</w:t>
        </w:r>
      </w:hyperlink>
      <w:r w:rsidRPr="007B67AE">
        <w:rPr>
          <w:rFonts w:ascii="Book Antiqua" w:eastAsia="宋体" w:hAnsi="Book Antiqua" w:cs="宋体"/>
          <w:kern w:val="0"/>
          <w:sz w:val="24"/>
          <w:szCs w:val="24"/>
        </w:rPr>
        <w:t>, </w:t>
      </w:r>
      <w:hyperlink r:id="rId44" w:history="1">
        <w:r w:rsidRPr="007B67AE">
          <w:rPr>
            <w:rFonts w:ascii="Book Antiqua" w:eastAsia="宋体" w:hAnsi="Book Antiqua" w:cs="宋体"/>
            <w:kern w:val="0"/>
            <w:sz w:val="24"/>
            <w:szCs w:val="24"/>
          </w:rPr>
          <w:t>Murphy RA</w:t>
        </w:r>
      </w:hyperlink>
      <w:r w:rsidRPr="007B67AE">
        <w:rPr>
          <w:rFonts w:ascii="Book Antiqua" w:eastAsia="宋体" w:hAnsi="Book Antiqua" w:cs="宋体"/>
          <w:kern w:val="0"/>
          <w:sz w:val="24"/>
          <w:szCs w:val="24"/>
        </w:rPr>
        <w:t>, </w:t>
      </w:r>
      <w:proofErr w:type="spellStart"/>
      <w:r w:rsidR="00C75B35">
        <w:fldChar w:fldCharType="begin"/>
      </w:r>
      <w:r w:rsidR="00C75B35">
        <w:instrText xml:space="preserve"> HYPERLINK "http://www.ncbi.nlm.nih.gov/pubmed/?term=Crainiceanu%20CM%5BAuthor%5D&amp;cauthor=true&amp;cauthor_uid=25909051" </w:instrText>
      </w:r>
      <w:r w:rsidR="00C75B35">
        <w:fldChar w:fldCharType="separate"/>
      </w:r>
      <w:r w:rsidRPr="007B67AE">
        <w:rPr>
          <w:rFonts w:ascii="Book Antiqua" w:eastAsia="宋体" w:hAnsi="Book Antiqua" w:cs="宋体"/>
          <w:kern w:val="0"/>
          <w:sz w:val="24"/>
          <w:szCs w:val="24"/>
        </w:rPr>
        <w:t>Crainiceanu</w:t>
      </w:r>
      <w:proofErr w:type="spellEnd"/>
      <w:r w:rsidRPr="007B67AE">
        <w:rPr>
          <w:rFonts w:ascii="Book Antiqua" w:eastAsia="宋体" w:hAnsi="Book Antiqua" w:cs="宋体"/>
          <w:kern w:val="0"/>
          <w:sz w:val="24"/>
          <w:szCs w:val="24"/>
        </w:rPr>
        <w:t xml:space="preserve"> CM</w:t>
      </w:r>
      <w:r w:rsidR="00C75B35">
        <w:rPr>
          <w:rFonts w:ascii="Book Antiqua" w:eastAsia="宋体" w:hAnsi="Book Antiqua" w:cs="宋体"/>
          <w:kern w:val="0"/>
          <w:sz w:val="24"/>
          <w:szCs w:val="24"/>
        </w:rPr>
        <w:fldChar w:fldCharType="end"/>
      </w:r>
      <w:r w:rsidRPr="007B67AE">
        <w:rPr>
          <w:rFonts w:ascii="Book Antiqua" w:eastAsia="宋体" w:hAnsi="Book Antiqua" w:cs="宋体"/>
          <w:kern w:val="0"/>
          <w:sz w:val="24"/>
          <w:szCs w:val="24"/>
        </w:rPr>
        <w:t>, </w:t>
      </w:r>
      <w:proofErr w:type="spellStart"/>
      <w:r w:rsidR="00C75B35">
        <w:fldChar w:fldCharType="begin"/>
      </w:r>
      <w:r w:rsidR="00C75B35">
        <w:instrText xml:space="preserve"> HYPERLINK "http://www.ncbi.nlm.nih.gov/pubmed/?term=Zipunnikov%20V%5BAuthor%5D&amp;cauthor=true&amp;cauthor_uid=25909051" </w:instrText>
      </w:r>
      <w:r w:rsidR="00C75B35">
        <w:fldChar w:fldCharType="separate"/>
      </w:r>
      <w:r w:rsidRPr="007B67AE">
        <w:rPr>
          <w:rFonts w:ascii="Book Antiqua" w:eastAsia="宋体" w:hAnsi="Book Antiqua" w:cs="宋体"/>
          <w:kern w:val="0"/>
          <w:sz w:val="24"/>
          <w:szCs w:val="24"/>
        </w:rPr>
        <w:t>Zipunnikov</w:t>
      </w:r>
      <w:proofErr w:type="spellEnd"/>
      <w:r w:rsidRPr="007B67AE">
        <w:rPr>
          <w:rFonts w:ascii="Book Antiqua" w:eastAsia="宋体" w:hAnsi="Book Antiqua" w:cs="宋体"/>
          <w:kern w:val="0"/>
          <w:sz w:val="24"/>
          <w:szCs w:val="24"/>
        </w:rPr>
        <w:t xml:space="preserve"> V</w:t>
      </w:r>
      <w:r w:rsidR="00C75B35">
        <w:rPr>
          <w:rFonts w:ascii="Book Antiqua" w:eastAsia="宋体" w:hAnsi="Book Antiqua" w:cs="宋体"/>
          <w:kern w:val="0"/>
          <w:sz w:val="24"/>
          <w:szCs w:val="24"/>
        </w:rPr>
        <w:fldChar w:fldCharType="end"/>
      </w:r>
      <w:r w:rsidRPr="007B67AE">
        <w:rPr>
          <w:rFonts w:ascii="Book Antiqua" w:eastAsia="宋体" w:hAnsi="Book Antiqua" w:cs="宋体"/>
          <w:kern w:val="0"/>
          <w:sz w:val="24"/>
          <w:szCs w:val="24"/>
        </w:rPr>
        <w:t>, </w:t>
      </w:r>
      <w:hyperlink r:id="rId45" w:history="1">
        <w:r w:rsidRPr="007B67AE">
          <w:rPr>
            <w:rFonts w:ascii="Book Antiqua" w:eastAsia="宋体" w:hAnsi="Book Antiqua" w:cs="宋体"/>
            <w:kern w:val="0"/>
            <w:sz w:val="24"/>
            <w:szCs w:val="24"/>
          </w:rPr>
          <w:t>Van Domelen DR</w:t>
        </w:r>
      </w:hyperlink>
      <w:r w:rsidRPr="007B67AE">
        <w:rPr>
          <w:rFonts w:ascii="Book Antiqua" w:eastAsia="宋体" w:hAnsi="Book Antiqua" w:cs="宋体"/>
          <w:kern w:val="0"/>
          <w:sz w:val="24"/>
          <w:szCs w:val="24"/>
        </w:rPr>
        <w:t>, </w:t>
      </w:r>
      <w:hyperlink r:id="rId46" w:history="1">
        <w:r w:rsidRPr="007B67AE">
          <w:rPr>
            <w:rFonts w:ascii="Book Antiqua" w:eastAsia="宋体" w:hAnsi="Book Antiqua" w:cs="宋体"/>
            <w:kern w:val="0"/>
            <w:sz w:val="24"/>
            <w:szCs w:val="24"/>
          </w:rPr>
          <w:t>Harris TB</w:t>
        </w:r>
      </w:hyperlink>
      <w:r w:rsidRPr="007B67AE">
        <w:rPr>
          <w:rFonts w:ascii="Book Antiqua" w:eastAsia="宋体" w:hAnsi="Book Antiqua" w:cs="宋体"/>
          <w:kern w:val="0"/>
          <w:sz w:val="24"/>
          <w:szCs w:val="24"/>
        </w:rPr>
        <w:t>. Daily Patterns of Physical Activity by Type 2 Diabetes Definition: Comparing Diabetes, Prediabetes, and Participants with Normal Glucose Levels in NHANES 2003-2006. </w:t>
      </w:r>
      <w:proofErr w:type="spellStart"/>
      <w:r w:rsidRPr="007B67AE">
        <w:rPr>
          <w:rFonts w:ascii="Book Antiqua" w:eastAsia="宋体" w:hAnsi="Book Antiqua" w:cs="宋体"/>
          <w:i/>
          <w:iCs/>
          <w:kern w:val="0"/>
          <w:sz w:val="24"/>
          <w:szCs w:val="24"/>
        </w:rPr>
        <w:t>Prev</w:t>
      </w:r>
      <w:proofErr w:type="spellEnd"/>
      <w:r w:rsidRPr="007B67AE">
        <w:rPr>
          <w:rFonts w:ascii="Book Antiqua" w:eastAsia="宋体" w:hAnsi="Book Antiqua" w:cs="宋体"/>
          <w:i/>
          <w:iCs/>
          <w:kern w:val="0"/>
          <w:sz w:val="24"/>
          <w:szCs w:val="24"/>
        </w:rPr>
        <w:t xml:space="preserve"> Med Rep</w:t>
      </w:r>
      <w:r w:rsidRPr="007B67AE">
        <w:rPr>
          <w:rFonts w:ascii="Book Antiqua" w:eastAsia="宋体" w:hAnsi="Book Antiqua" w:cs="宋体"/>
          <w:kern w:val="0"/>
          <w:sz w:val="24"/>
          <w:szCs w:val="24"/>
        </w:rPr>
        <w:t> 2015; </w:t>
      </w:r>
      <w:r w:rsidRPr="007B67AE">
        <w:rPr>
          <w:rFonts w:ascii="Book Antiqua" w:eastAsia="宋体" w:hAnsi="Book Antiqua" w:cs="宋体"/>
          <w:b/>
          <w:bCs/>
          <w:kern w:val="0"/>
          <w:sz w:val="24"/>
          <w:szCs w:val="24"/>
        </w:rPr>
        <w:t>2</w:t>
      </w:r>
      <w:r w:rsidRPr="007B67AE">
        <w:rPr>
          <w:rFonts w:ascii="Book Antiqua" w:eastAsia="宋体" w:hAnsi="Book Antiqua" w:cs="宋体"/>
          <w:kern w:val="0"/>
          <w:sz w:val="24"/>
          <w:szCs w:val="24"/>
        </w:rPr>
        <w:t xml:space="preserve">: 152-157 [PMID: 25909051 DOI: </w:t>
      </w:r>
      <w:hyperlink r:id="rId47" w:tgtFrame="_blank" w:history="1">
        <w:r w:rsidRPr="007B67AE">
          <w:rPr>
            <w:rStyle w:val="a3"/>
            <w:rFonts w:ascii="Book Antiqua" w:hAnsi="Book Antiqua"/>
            <w:color w:val="auto"/>
            <w:sz w:val="24"/>
            <w:szCs w:val="24"/>
            <w:u w:val="none"/>
            <w:shd w:val="clear" w:color="auto" w:fill="FFFFFF"/>
          </w:rPr>
          <w:t>10.1016/j.pmedr.2015.02.007</w:t>
        </w:r>
      </w:hyperlink>
      <w:r w:rsidRPr="007B67AE">
        <w:rPr>
          <w:rFonts w:ascii="Book Antiqua" w:eastAsia="宋体" w:hAnsi="Book Antiqua" w:cs="宋体"/>
          <w:kern w:val="0"/>
          <w:sz w:val="24"/>
          <w:szCs w:val="24"/>
        </w:rPr>
        <w:t>]</w:t>
      </w:r>
    </w:p>
    <w:p w14:paraId="7F015A10" w14:textId="77777777" w:rsidR="009F32F0" w:rsidRPr="007B67AE" w:rsidRDefault="009F32F0" w:rsidP="009F32F0">
      <w:pPr>
        <w:widowControl/>
        <w:spacing w:line="360" w:lineRule="auto"/>
        <w:rPr>
          <w:rFonts w:ascii="Book Antiqua" w:eastAsia="宋体" w:hAnsi="Book Antiqua" w:cs="宋体"/>
          <w:kern w:val="0"/>
          <w:sz w:val="24"/>
          <w:szCs w:val="24"/>
        </w:rPr>
      </w:pPr>
      <w:proofErr w:type="gramStart"/>
      <w:r w:rsidRPr="007B67AE">
        <w:rPr>
          <w:rFonts w:ascii="Book Antiqua" w:eastAsia="宋体" w:hAnsi="Book Antiqua" w:cs="宋体"/>
          <w:kern w:val="0"/>
          <w:sz w:val="24"/>
          <w:szCs w:val="24"/>
        </w:rPr>
        <w:t>54 </w:t>
      </w:r>
      <w:r w:rsidRPr="007B67AE">
        <w:rPr>
          <w:rFonts w:ascii="Book Antiqua" w:eastAsia="宋体" w:hAnsi="Book Antiqua" w:cs="宋体"/>
          <w:b/>
          <w:bCs/>
          <w:kern w:val="0"/>
          <w:sz w:val="24"/>
          <w:szCs w:val="24"/>
        </w:rPr>
        <w:t>Levine JA</w:t>
      </w:r>
      <w:r w:rsidRPr="007B67AE">
        <w:rPr>
          <w:rFonts w:ascii="Book Antiqua" w:eastAsia="宋体" w:hAnsi="Book Antiqua" w:cs="宋体"/>
          <w:kern w:val="0"/>
          <w:sz w:val="24"/>
          <w:szCs w:val="24"/>
        </w:rPr>
        <w:t>.</w:t>
      </w:r>
      <w:proofErr w:type="gramEnd"/>
      <w:r w:rsidRPr="007B67AE">
        <w:rPr>
          <w:rFonts w:ascii="Book Antiqua" w:eastAsia="宋体" w:hAnsi="Book Antiqua" w:cs="宋体"/>
          <w:kern w:val="0"/>
          <w:sz w:val="24"/>
          <w:szCs w:val="24"/>
        </w:rPr>
        <w:t xml:space="preserve"> </w:t>
      </w:r>
      <w:proofErr w:type="gramStart"/>
      <w:r w:rsidRPr="007B67AE">
        <w:rPr>
          <w:rFonts w:ascii="Book Antiqua" w:eastAsia="宋体" w:hAnsi="Book Antiqua" w:cs="宋体"/>
          <w:kern w:val="0"/>
          <w:sz w:val="24"/>
          <w:szCs w:val="24"/>
        </w:rPr>
        <w:t>Non-exercise activity thermogenesis (NEAT).</w:t>
      </w:r>
      <w:proofErr w:type="gramEnd"/>
      <w:r w:rsidRPr="007B67AE">
        <w:rPr>
          <w:rFonts w:ascii="Book Antiqua" w:eastAsia="宋体" w:hAnsi="Book Antiqua" w:cs="宋体"/>
          <w:kern w:val="0"/>
          <w:sz w:val="24"/>
          <w:szCs w:val="24"/>
        </w:rPr>
        <w:t> </w:t>
      </w:r>
      <w:proofErr w:type="spellStart"/>
      <w:r w:rsidRPr="007B67AE">
        <w:rPr>
          <w:rFonts w:ascii="Book Antiqua" w:eastAsia="宋体" w:hAnsi="Book Antiqua" w:cs="宋体"/>
          <w:i/>
          <w:iCs/>
          <w:kern w:val="0"/>
          <w:sz w:val="24"/>
          <w:szCs w:val="24"/>
        </w:rPr>
        <w:t>Nutr</w:t>
      </w:r>
      <w:proofErr w:type="spellEnd"/>
      <w:r w:rsidRPr="007B67AE">
        <w:rPr>
          <w:rFonts w:ascii="Book Antiqua" w:eastAsia="宋体" w:hAnsi="Book Antiqua" w:cs="宋体"/>
          <w:i/>
          <w:iCs/>
          <w:kern w:val="0"/>
          <w:sz w:val="24"/>
          <w:szCs w:val="24"/>
        </w:rPr>
        <w:t xml:space="preserve"> Rev</w:t>
      </w:r>
      <w:r w:rsidRPr="007B67AE">
        <w:rPr>
          <w:rFonts w:ascii="Book Antiqua" w:eastAsia="宋体" w:hAnsi="Book Antiqua" w:cs="宋体"/>
          <w:kern w:val="0"/>
          <w:sz w:val="24"/>
          <w:szCs w:val="24"/>
        </w:rPr>
        <w:t> 2004; </w:t>
      </w:r>
      <w:r w:rsidRPr="007B67AE">
        <w:rPr>
          <w:rFonts w:ascii="Book Antiqua" w:eastAsia="宋体" w:hAnsi="Book Antiqua" w:cs="宋体"/>
          <w:b/>
          <w:bCs/>
          <w:kern w:val="0"/>
          <w:sz w:val="24"/>
          <w:szCs w:val="24"/>
        </w:rPr>
        <w:t>62</w:t>
      </w:r>
      <w:r w:rsidRPr="007B67AE">
        <w:rPr>
          <w:rFonts w:ascii="Book Antiqua" w:eastAsia="宋体" w:hAnsi="Book Antiqua" w:cs="宋体"/>
          <w:kern w:val="0"/>
          <w:sz w:val="24"/>
          <w:szCs w:val="24"/>
        </w:rPr>
        <w:t xml:space="preserve">: S82-S97 [PMID: 15387473 DOI: </w:t>
      </w:r>
      <w:hyperlink r:id="rId48" w:tgtFrame="_blank" w:history="1">
        <w:r w:rsidRPr="007B67AE">
          <w:rPr>
            <w:rStyle w:val="a3"/>
            <w:rFonts w:ascii="Book Antiqua" w:hAnsi="Book Antiqua"/>
            <w:color w:val="auto"/>
            <w:sz w:val="24"/>
            <w:szCs w:val="24"/>
            <w:u w:val="none"/>
            <w:shd w:val="clear" w:color="auto" w:fill="FFFFFF"/>
          </w:rPr>
          <w:t>10.1111/j.1753-4887.2004.tb00094.x</w:t>
        </w:r>
      </w:hyperlink>
      <w:r w:rsidRPr="007B67AE">
        <w:rPr>
          <w:rFonts w:ascii="Book Antiqua" w:eastAsia="宋体" w:hAnsi="Book Antiqua" w:cs="宋体"/>
          <w:kern w:val="0"/>
          <w:sz w:val="24"/>
          <w:szCs w:val="24"/>
        </w:rPr>
        <w:t>]</w:t>
      </w:r>
    </w:p>
    <w:p w14:paraId="71E902E2" w14:textId="77777777" w:rsidR="009F32F0" w:rsidRPr="007B67AE" w:rsidRDefault="009F32F0" w:rsidP="009F32F0">
      <w:pPr>
        <w:widowControl/>
        <w:spacing w:line="360" w:lineRule="auto"/>
        <w:rPr>
          <w:rFonts w:ascii="Book Antiqua" w:eastAsia="宋体" w:hAnsi="Book Antiqua" w:cs="宋体"/>
          <w:kern w:val="0"/>
          <w:sz w:val="24"/>
          <w:szCs w:val="24"/>
        </w:rPr>
      </w:pPr>
      <w:proofErr w:type="gramStart"/>
      <w:r w:rsidRPr="007B67AE">
        <w:rPr>
          <w:rFonts w:ascii="Book Antiqua" w:eastAsia="宋体" w:hAnsi="Book Antiqua" w:cs="宋体"/>
          <w:kern w:val="0"/>
          <w:sz w:val="24"/>
          <w:szCs w:val="24"/>
        </w:rPr>
        <w:t>55 </w:t>
      </w:r>
      <w:proofErr w:type="spellStart"/>
      <w:r w:rsidRPr="007B67AE">
        <w:rPr>
          <w:rFonts w:ascii="Book Antiqua" w:eastAsia="宋体" w:hAnsi="Book Antiqua" w:cs="宋体"/>
          <w:b/>
          <w:bCs/>
          <w:kern w:val="0"/>
          <w:sz w:val="24"/>
          <w:szCs w:val="24"/>
        </w:rPr>
        <w:t>Donahoo</w:t>
      </w:r>
      <w:proofErr w:type="spellEnd"/>
      <w:r w:rsidRPr="007B67AE">
        <w:rPr>
          <w:rFonts w:ascii="Book Antiqua" w:eastAsia="宋体" w:hAnsi="Book Antiqua" w:cs="宋体"/>
          <w:b/>
          <w:bCs/>
          <w:kern w:val="0"/>
          <w:sz w:val="24"/>
          <w:szCs w:val="24"/>
        </w:rPr>
        <w:t xml:space="preserve"> WT</w:t>
      </w:r>
      <w:r w:rsidRPr="007B67AE">
        <w:rPr>
          <w:rFonts w:ascii="Book Antiqua" w:eastAsia="宋体" w:hAnsi="Book Antiqua" w:cs="宋体"/>
          <w:kern w:val="0"/>
          <w:sz w:val="24"/>
          <w:szCs w:val="24"/>
        </w:rPr>
        <w:t xml:space="preserve">, Levine JA, </w:t>
      </w:r>
      <w:proofErr w:type="spellStart"/>
      <w:r w:rsidRPr="007B67AE">
        <w:rPr>
          <w:rFonts w:ascii="Book Antiqua" w:eastAsia="宋体" w:hAnsi="Book Antiqua" w:cs="宋体"/>
          <w:kern w:val="0"/>
          <w:sz w:val="24"/>
          <w:szCs w:val="24"/>
        </w:rPr>
        <w:t>Melanson</w:t>
      </w:r>
      <w:proofErr w:type="spellEnd"/>
      <w:r w:rsidRPr="007B67AE">
        <w:rPr>
          <w:rFonts w:ascii="Book Antiqua" w:eastAsia="宋体" w:hAnsi="Book Antiqua" w:cs="宋体"/>
          <w:kern w:val="0"/>
          <w:sz w:val="24"/>
          <w:szCs w:val="24"/>
        </w:rPr>
        <w:t xml:space="preserve"> EL. Variability in energy expenditure and its components.</w:t>
      </w:r>
      <w:proofErr w:type="gramEnd"/>
      <w:r w:rsidRPr="007B67AE">
        <w:rPr>
          <w:rFonts w:ascii="Book Antiqua" w:eastAsia="宋体" w:hAnsi="Book Antiqua" w:cs="宋体"/>
          <w:kern w:val="0"/>
          <w:sz w:val="24"/>
          <w:szCs w:val="24"/>
        </w:rPr>
        <w:t> </w:t>
      </w:r>
      <w:proofErr w:type="spellStart"/>
      <w:r w:rsidRPr="007B67AE">
        <w:rPr>
          <w:rFonts w:ascii="Book Antiqua" w:eastAsia="宋体" w:hAnsi="Book Antiqua" w:cs="宋体"/>
          <w:i/>
          <w:iCs/>
          <w:kern w:val="0"/>
          <w:sz w:val="24"/>
          <w:szCs w:val="24"/>
        </w:rPr>
        <w:t>Curr</w:t>
      </w:r>
      <w:proofErr w:type="spellEnd"/>
      <w:r w:rsidRPr="007B67AE">
        <w:rPr>
          <w:rFonts w:ascii="Book Antiqua" w:eastAsia="宋体" w:hAnsi="Book Antiqua" w:cs="宋体"/>
          <w:i/>
          <w:iCs/>
          <w:kern w:val="0"/>
          <w:sz w:val="24"/>
          <w:szCs w:val="24"/>
        </w:rPr>
        <w:t xml:space="preserve"> </w:t>
      </w:r>
      <w:proofErr w:type="spellStart"/>
      <w:r w:rsidRPr="007B67AE">
        <w:rPr>
          <w:rFonts w:ascii="Book Antiqua" w:eastAsia="宋体" w:hAnsi="Book Antiqua" w:cs="宋体"/>
          <w:i/>
          <w:iCs/>
          <w:kern w:val="0"/>
          <w:sz w:val="24"/>
          <w:szCs w:val="24"/>
        </w:rPr>
        <w:t>Opin</w:t>
      </w:r>
      <w:proofErr w:type="spellEnd"/>
      <w:r w:rsidRPr="007B67AE">
        <w:rPr>
          <w:rFonts w:ascii="Book Antiqua" w:eastAsia="宋体" w:hAnsi="Book Antiqua" w:cs="宋体"/>
          <w:i/>
          <w:iCs/>
          <w:kern w:val="0"/>
          <w:sz w:val="24"/>
          <w:szCs w:val="24"/>
        </w:rPr>
        <w:t xml:space="preserve"> </w:t>
      </w:r>
      <w:proofErr w:type="spellStart"/>
      <w:r w:rsidRPr="007B67AE">
        <w:rPr>
          <w:rFonts w:ascii="Book Antiqua" w:eastAsia="宋体" w:hAnsi="Book Antiqua" w:cs="宋体"/>
          <w:i/>
          <w:iCs/>
          <w:kern w:val="0"/>
          <w:sz w:val="24"/>
          <w:szCs w:val="24"/>
        </w:rPr>
        <w:t>Clin</w:t>
      </w:r>
      <w:proofErr w:type="spellEnd"/>
      <w:r w:rsidRPr="007B67AE">
        <w:rPr>
          <w:rFonts w:ascii="Book Antiqua" w:eastAsia="宋体" w:hAnsi="Book Antiqua" w:cs="宋体"/>
          <w:i/>
          <w:iCs/>
          <w:kern w:val="0"/>
          <w:sz w:val="24"/>
          <w:szCs w:val="24"/>
        </w:rPr>
        <w:t xml:space="preserve"> </w:t>
      </w:r>
      <w:proofErr w:type="spellStart"/>
      <w:r w:rsidRPr="007B67AE">
        <w:rPr>
          <w:rFonts w:ascii="Book Antiqua" w:eastAsia="宋体" w:hAnsi="Book Antiqua" w:cs="宋体"/>
          <w:i/>
          <w:iCs/>
          <w:kern w:val="0"/>
          <w:sz w:val="24"/>
          <w:szCs w:val="24"/>
        </w:rPr>
        <w:t>Nutr</w:t>
      </w:r>
      <w:proofErr w:type="spellEnd"/>
      <w:r w:rsidRPr="007B67AE">
        <w:rPr>
          <w:rFonts w:ascii="Book Antiqua" w:eastAsia="宋体" w:hAnsi="Book Antiqua" w:cs="宋体"/>
          <w:i/>
          <w:iCs/>
          <w:kern w:val="0"/>
          <w:sz w:val="24"/>
          <w:szCs w:val="24"/>
        </w:rPr>
        <w:t xml:space="preserve"> </w:t>
      </w:r>
      <w:proofErr w:type="spellStart"/>
      <w:r w:rsidRPr="007B67AE">
        <w:rPr>
          <w:rFonts w:ascii="Book Antiqua" w:eastAsia="宋体" w:hAnsi="Book Antiqua" w:cs="宋体"/>
          <w:i/>
          <w:iCs/>
          <w:kern w:val="0"/>
          <w:sz w:val="24"/>
          <w:szCs w:val="24"/>
        </w:rPr>
        <w:t>Metab</w:t>
      </w:r>
      <w:proofErr w:type="spellEnd"/>
      <w:r w:rsidRPr="007B67AE">
        <w:rPr>
          <w:rFonts w:ascii="Book Antiqua" w:eastAsia="宋体" w:hAnsi="Book Antiqua" w:cs="宋体"/>
          <w:i/>
          <w:iCs/>
          <w:kern w:val="0"/>
          <w:sz w:val="24"/>
          <w:szCs w:val="24"/>
        </w:rPr>
        <w:t xml:space="preserve"> Care</w:t>
      </w:r>
      <w:r w:rsidRPr="007B67AE">
        <w:rPr>
          <w:rFonts w:ascii="Book Antiqua" w:eastAsia="宋体" w:hAnsi="Book Antiqua" w:cs="宋体"/>
          <w:kern w:val="0"/>
          <w:sz w:val="24"/>
          <w:szCs w:val="24"/>
        </w:rPr>
        <w:t> 2004; </w:t>
      </w:r>
      <w:r w:rsidRPr="007B67AE">
        <w:rPr>
          <w:rFonts w:ascii="Book Antiqua" w:eastAsia="宋体" w:hAnsi="Book Antiqua" w:cs="宋体"/>
          <w:b/>
          <w:bCs/>
          <w:kern w:val="0"/>
          <w:sz w:val="24"/>
          <w:szCs w:val="24"/>
        </w:rPr>
        <w:t>7</w:t>
      </w:r>
      <w:r w:rsidRPr="007B67AE">
        <w:rPr>
          <w:rFonts w:ascii="Book Antiqua" w:eastAsia="宋体" w:hAnsi="Book Antiqua" w:cs="宋体"/>
          <w:kern w:val="0"/>
          <w:sz w:val="24"/>
          <w:szCs w:val="24"/>
        </w:rPr>
        <w:t xml:space="preserve">: 599-605 [PMID: 15534426 DOI: </w:t>
      </w:r>
      <w:hyperlink r:id="rId49" w:tgtFrame="_blank" w:history="1">
        <w:r w:rsidRPr="007B67AE">
          <w:rPr>
            <w:rStyle w:val="a3"/>
            <w:rFonts w:ascii="Book Antiqua" w:hAnsi="Book Antiqua"/>
            <w:color w:val="auto"/>
            <w:sz w:val="24"/>
            <w:szCs w:val="24"/>
            <w:u w:val="none"/>
            <w:shd w:val="clear" w:color="auto" w:fill="FFFFFF"/>
          </w:rPr>
          <w:t>10.1097/00075197-200411000-00003</w:t>
        </w:r>
      </w:hyperlink>
      <w:r w:rsidRPr="007B67AE">
        <w:rPr>
          <w:rFonts w:ascii="Book Antiqua" w:eastAsia="宋体" w:hAnsi="Book Antiqua" w:cs="宋体"/>
          <w:kern w:val="0"/>
          <w:sz w:val="24"/>
          <w:szCs w:val="24"/>
        </w:rPr>
        <w:t>]</w:t>
      </w:r>
    </w:p>
    <w:p w14:paraId="132087AC"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56 </w:t>
      </w:r>
      <w:r w:rsidRPr="007B67AE">
        <w:rPr>
          <w:rFonts w:ascii="Book Antiqua" w:eastAsia="宋体" w:hAnsi="Book Antiqua" w:cs="宋体"/>
          <w:b/>
          <w:bCs/>
          <w:kern w:val="0"/>
          <w:sz w:val="24"/>
          <w:szCs w:val="24"/>
        </w:rPr>
        <w:t>Levine JA</w:t>
      </w:r>
      <w:r w:rsidRPr="007B67AE">
        <w:rPr>
          <w:rFonts w:ascii="Book Antiqua" w:eastAsia="宋体" w:hAnsi="Book Antiqua" w:cs="宋体"/>
          <w:kern w:val="0"/>
          <w:sz w:val="24"/>
          <w:szCs w:val="24"/>
        </w:rPr>
        <w:t xml:space="preserve">, Vander </w:t>
      </w:r>
      <w:proofErr w:type="spellStart"/>
      <w:r w:rsidRPr="007B67AE">
        <w:rPr>
          <w:rFonts w:ascii="Book Antiqua" w:eastAsia="宋体" w:hAnsi="Book Antiqua" w:cs="宋体"/>
          <w:kern w:val="0"/>
          <w:sz w:val="24"/>
          <w:szCs w:val="24"/>
        </w:rPr>
        <w:t>Weg</w:t>
      </w:r>
      <w:proofErr w:type="spellEnd"/>
      <w:r w:rsidRPr="007B67AE">
        <w:rPr>
          <w:rFonts w:ascii="Book Antiqua" w:eastAsia="宋体" w:hAnsi="Book Antiqua" w:cs="宋体"/>
          <w:kern w:val="0"/>
          <w:sz w:val="24"/>
          <w:szCs w:val="24"/>
        </w:rPr>
        <w:t xml:space="preserve"> MW, Hill JO, </w:t>
      </w:r>
      <w:proofErr w:type="spellStart"/>
      <w:r w:rsidRPr="007B67AE">
        <w:rPr>
          <w:rFonts w:ascii="Book Antiqua" w:eastAsia="宋体" w:hAnsi="Book Antiqua" w:cs="宋体"/>
          <w:kern w:val="0"/>
          <w:sz w:val="24"/>
          <w:szCs w:val="24"/>
        </w:rPr>
        <w:t>Klesges</w:t>
      </w:r>
      <w:proofErr w:type="spellEnd"/>
      <w:r w:rsidRPr="007B67AE">
        <w:rPr>
          <w:rFonts w:ascii="Book Antiqua" w:eastAsia="宋体" w:hAnsi="Book Antiqua" w:cs="宋体"/>
          <w:kern w:val="0"/>
          <w:sz w:val="24"/>
          <w:szCs w:val="24"/>
        </w:rPr>
        <w:t xml:space="preserve"> RC. Non-exercise activity thermogenesis: the crouching tiger hidden dragon of societal weight gain. </w:t>
      </w:r>
      <w:proofErr w:type="spellStart"/>
      <w:r w:rsidRPr="007B67AE">
        <w:rPr>
          <w:rFonts w:ascii="Book Antiqua" w:eastAsia="宋体" w:hAnsi="Book Antiqua" w:cs="宋体"/>
          <w:i/>
          <w:iCs/>
          <w:kern w:val="0"/>
          <w:sz w:val="24"/>
          <w:szCs w:val="24"/>
        </w:rPr>
        <w:t>Arterioscler</w:t>
      </w:r>
      <w:proofErr w:type="spellEnd"/>
      <w:r w:rsidRPr="007B67AE">
        <w:rPr>
          <w:rFonts w:ascii="Book Antiqua" w:eastAsia="宋体" w:hAnsi="Book Antiqua" w:cs="宋体"/>
          <w:i/>
          <w:iCs/>
          <w:kern w:val="0"/>
          <w:sz w:val="24"/>
          <w:szCs w:val="24"/>
        </w:rPr>
        <w:t xml:space="preserve"> </w:t>
      </w:r>
      <w:proofErr w:type="spellStart"/>
      <w:r w:rsidRPr="007B67AE">
        <w:rPr>
          <w:rFonts w:ascii="Book Antiqua" w:eastAsia="宋体" w:hAnsi="Book Antiqua" w:cs="宋体"/>
          <w:i/>
          <w:iCs/>
          <w:kern w:val="0"/>
          <w:sz w:val="24"/>
          <w:szCs w:val="24"/>
        </w:rPr>
        <w:t>Thromb</w:t>
      </w:r>
      <w:proofErr w:type="spellEnd"/>
      <w:r w:rsidRPr="007B67AE">
        <w:rPr>
          <w:rFonts w:ascii="Book Antiqua" w:eastAsia="宋体" w:hAnsi="Book Antiqua" w:cs="宋体"/>
          <w:i/>
          <w:iCs/>
          <w:kern w:val="0"/>
          <w:sz w:val="24"/>
          <w:szCs w:val="24"/>
        </w:rPr>
        <w:t xml:space="preserve"> </w:t>
      </w:r>
      <w:proofErr w:type="spellStart"/>
      <w:r w:rsidRPr="007B67AE">
        <w:rPr>
          <w:rFonts w:ascii="Book Antiqua" w:eastAsia="宋体" w:hAnsi="Book Antiqua" w:cs="宋体"/>
          <w:i/>
          <w:iCs/>
          <w:kern w:val="0"/>
          <w:sz w:val="24"/>
          <w:szCs w:val="24"/>
        </w:rPr>
        <w:t>Vasc</w:t>
      </w:r>
      <w:proofErr w:type="spellEnd"/>
      <w:r w:rsidRPr="007B67AE">
        <w:rPr>
          <w:rFonts w:ascii="Book Antiqua" w:eastAsia="宋体" w:hAnsi="Book Antiqua" w:cs="宋体"/>
          <w:i/>
          <w:iCs/>
          <w:kern w:val="0"/>
          <w:sz w:val="24"/>
          <w:szCs w:val="24"/>
        </w:rPr>
        <w:t xml:space="preserve"> </w:t>
      </w:r>
      <w:proofErr w:type="spellStart"/>
      <w:r w:rsidRPr="007B67AE">
        <w:rPr>
          <w:rFonts w:ascii="Book Antiqua" w:eastAsia="宋体" w:hAnsi="Book Antiqua" w:cs="宋体"/>
          <w:i/>
          <w:iCs/>
          <w:kern w:val="0"/>
          <w:sz w:val="24"/>
          <w:szCs w:val="24"/>
        </w:rPr>
        <w:t>Biol</w:t>
      </w:r>
      <w:proofErr w:type="spellEnd"/>
      <w:r w:rsidRPr="007B67AE">
        <w:rPr>
          <w:rFonts w:ascii="Book Antiqua" w:eastAsia="宋体" w:hAnsi="Book Antiqua" w:cs="宋体"/>
          <w:kern w:val="0"/>
          <w:sz w:val="24"/>
          <w:szCs w:val="24"/>
        </w:rPr>
        <w:t> 2006; </w:t>
      </w:r>
      <w:r w:rsidRPr="007B67AE">
        <w:rPr>
          <w:rFonts w:ascii="Book Antiqua" w:eastAsia="宋体" w:hAnsi="Book Antiqua" w:cs="宋体"/>
          <w:b/>
          <w:bCs/>
          <w:kern w:val="0"/>
          <w:sz w:val="24"/>
          <w:szCs w:val="24"/>
        </w:rPr>
        <w:t>26</w:t>
      </w:r>
      <w:r w:rsidRPr="007B67AE">
        <w:rPr>
          <w:rFonts w:ascii="Book Antiqua" w:eastAsia="宋体" w:hAnsi="Book Antiqua" w:cs="宋体"/>
          <w:kern w:val="0"/>
          <w:sz w:val="24"/>
          <w:szCs w:val="24"/>
        </w:rPr>
        <w:t xml:space="preserve">: 729-736 [PMID: 16439708 DOI: </w:t>
      </w:r>
      <w:hyperlink r:id="rId50" w:tgtFrame="_blank" w:history="1">
        <w:r w:rsidRPr="007B67AE">
          <w:rPr>
            <w:rStyle w:val="a3"/>
            <w:rFonts w:ascii="Book Antiqua" w:hAnsi="Book Antiqua"/>
            <w:color w:val="auto"/>
            <w:sz w:val="24"/>
            <w:szCs w:val="24"/>
            <w:u w:val="none"/>
            <w:shd w:val="clear" w:color="auto" w:fill="FFFFFF"/>
          </w:rPr>
          <w:t>10.1161/01.ATV.0000205848.83210.73</w:t>
        </w:r>
      </w:hyperlink>
      <w:r w:rsidRPr="007B67AE">
        <w:rPr>
          <w:rFonts w:ascii="Book Antiqua" w:eastAsia="宋体" w:hAnsi="Book Antiqua" w:cs="宋体"/>
          <w:kern w:val="0"/>
          <w:sz w:val="24"/>
          <w:szCs w:val="24"/>
        </w:rPr>
        <w:t>]</w:t>
      </w:r>
    </w:p>
    <w:p w14:paraId="620196CB"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57 </w:t>
      </w:r>
      <w:proofErr w:type="spellStart"/>
      <w:r w:rsidRPr="007B67AE">
        <w:rPr>
          <w:rFonts w:ascii="Book Antiqua" w:eastAsia="宋体" w:hAnsi="Book Antiqua" w:cs="宋体"/>
          <w:b/>
          <w:bCs/>
          <w:kern w:val="0"/>
          <w:sz w:val="24"/>
          <w:szCs w:val="24"/>
        </w:rPr>
        <w:t>Alahmadi</w:t>
      </w:r>
      <w:proofErr w:type="spellEnd"/>
      <w:r w:rsidRPr="007B67AE">
        <w:rPr>
          <w:rFonts w:ascii="Book Antiqua" w:eastAsia="宋体" w:hAnsi="Book Antiqua" w:cs="宋体"/>
          <w:b/>
          <w:bCs/>
          <w:kern w:val="0"/>
          <w:sz w:val="24"/>
          <w:szCs w:val="24"/>
        </w:rPr>
        <w:t xml:space="preserve"> MA</w:t>
      </w:r>
      <w:r w:rsidRPr="007B67AE">
        <w:rPr>
          <w:rFonts w:ascii="Book Antiqua" w:eastAsia="宋体" w:hAnsi="Book Antiqua" w:cs="宋体"/>
          <w:kern w:val="0"/>
          <w:sz w:val="24"/>
          <w:szCs w:val="24"/>
        </w:rPr>
        <w:t xml:space="preserve">, Hills AP, King NA, Byrne NM. Exercise intensity influences </w:t>
      </w:r>
      <w:proofErr w:type="spellStart"/>
      <w:r w:rsidRPr="007B67AE">
        <w:rPr>
          <w:rFonts w:ascii="Book Antiqua" w:eastAsia="宋体" w:hAnsi="Book Antiqua" w:cs="宋体"/>
          <w:kern w:val="0"/>
          <w:sz w:val="24"/>
          <w:szCs w:val="24"/>
        </w:rPr>
        <w:t>nonexercise</w:t>
      </w:r>
      <w:proofErr w:type="spellEnd"/>
      <w:r w:rsidRPr="007B67AE">
        <w:rPr>
          <w:rFonts w:ascii="Book Antiqua" w:eastAsia="宋体" w:hAnsi="Book Antiqua" w:cs="宋体"/>
          <w:kern w:val="0"/>
          <w:sz w:val="24"/>
          <w:szCs w:val="24"/>
        </w:rPr>
        <w:t xml:space="preserve"> activity thermogenesis in overweight and obese adults. </w:t>
      </w:r>
      <w:r w:rsidRPr="007B67AE">
        <w:rPr>
          <w:rFonts w:ascii="Book Antiqua" w:eastAsia="宋体" w:hAnsi="Book Antiqua" w:cs="宋体"/>
          <w:i/>
          <w:iCs/>
          <w:kern w:val="0"/>
          <w:sz w:val="24"/>
          <w:szCs w:val="24"/>
        </w:rPr>
        <w:t xml:space="preserve">Med </w:t>
      </w:r>
      <w:proofErr w:type="spellStart"/>
      <w:r w:rsidRPr="007B67AE">
        <w:rPr>
          <w:rFonts w:ascii="Book Antiqua" w:eastAsia="宋体" w:hAnsi="Book Antiqua" w:cs="宋体"/>
          <w:i/>
          <w:iCs/>
          <w:kern w:val="0"/>
          <w:sz w:val="24"/>
          <w:szCs w:val="24"/>
        </w:rPr>
        <w:t>Sci</w:t>
      </w:r>
      <w:proofErr w:type="spellEnd"/>
      <w:r w:rsidRPr="007B67AE">
        <w:rPr>
          <w:rFonts w:ascii="Book Antiqua" w:eastAsia="宋体" w:hAnsi="Book Antiqua" w:cs="宋体"/>
          <w:i/>
          <w:iCs/>
          <w:kern w:val="0"/>
          <w:sz w:val="24"/>
          <w:szCs w:val="24"/>
        </w:rPr>
        <w:t xml:space="preserve"> Sports </w:t>
      </w:r>
      <w:proofErr w:type="spellStart"/>
      <w:r w:rsidRPr="007B67AE">
        <w:rPr>
          <w:rFonts w:ascii="Book Antiqua" w:eastAsia="宋体" w:hAnsi="Book Antiqua" w:cs="宋体"/>
          <w:i/>
          <w:iCs/>
          <w:kern w:val="0"/>
          <w:sz w:val="24"/>
          <w:szCs w:val="24"/>
        </w:rPr>
        <w:t>Exerc</w:t>
      </w:r>
      <w:proofErr w:type="spellEnd"/>
      <w:r w:rsidRPr="007B67AE">
        <w:rPr>
          <w:rFonts w:ascii="Book Antiqua" w:eastAsia="宋体" w:hAnsi="Book Antiqua" w:cs="宋体"/>
          <w:kern w:val="0"/>
          <w:sz w:val="24"/>
          <w:szCs w:val="24"/>
        </w:rPr>
        <w:t> 2011; </w:t>
      </w:r>
      <w:r w:rsidRPr="007B67AE">
        <w:rPr>
          <w:rFonts w:ascii="Book Antiqua" w:eastAsia="宋体" w:hAnsi="Book Antiqua" w:cs="宋体"/>
          <w:b/>
          <w:bCs/>
          <w:kern w:val="0"/>
          <w:sz w:val="24"/>
          <w:szCs w:val="24"/>
        </w:rPr>
        <w:t>43</w:t>
      </w:r>
      <w:r w:rsidRPr="007B67AE">
        <w:rPr>
          <w:rFonts w:ascii="Book Antiqua" w:eastAsia="宋体" w:hAnsi="Book Antiqua" w:cs="宋体"/>
          <w:kern w:val="0"/>
          <w:sz w:val="24"/>
          <w:szCs w:val="24"/>
        </w:rPr>
        <w:t>: 624-631 [PMID: 21412111 DOI: 10.1249/MSS.0b013e3181f7a0cb]</w:t>
      </w:r>
    </w:p>
    <w:p w14:paraId="7202C442"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58 </w:t>
      </w:r>
      <w:r w:rsidRPr="007B67AE">
        <w:rPr>
          <w:rFonts w:ascii="Book Antiqua" w:eastAsia="宋体" w:hAnsi="Book Antiqua" w:cs="宋体"/>
          <w:b/>
          <w:bCs/>
          <w:kern w:val="0"/>
          <w:sz w:val="24"/>
          <w:szCs w:val="24"/>
        </w:rPr>
        <w:t>Levine JA</w:t>
      </w:r>
      <w:r w:rsidRPr="007B67AE">
        <w:rPr>
          <w:rFonts w:ascii="Book Antiqua" w:eastAsia="宋体" w:hAnsi="Book Antiqua" w:cs="宋体"/>
          <w:kern w:val="0"/>
          <w:sz w:val="24"/>
          <w:szCs w:val="24"/>
        </w:rPr>
        <w:t xml:space="preserve">, </w:t>
      </w:r>
      <w:proofErr w:type="spellStart"/>
      <w:r w:rsidRPr="007B67AE">
        <w:rPr>
          <w:rFonts w:ascii="Book Antiqua" w:eastAsia="宋体" w:hAnsi="Book Antiqua" w:cs="宋体"/>
          <w:kern w:val="0"/>
          <w:sz w:val="24"/>
          <w:szCs w:val="24"/>
        </w:rPr>
        <w:t>McCrady</w:t>
      </w:r>
      <w:proofErr w:type="spellEnd"/>
      <w:r w:rsidRPr="007B67AE">
        <w:rPr>
          <w:rFonts w:ascii="Book Antiqua" w:eastAsia="宋体" w:hAnsi="Book Antiqua" w:cs="宋体"/>
          <w:kern w:val="0"/>
          <w:sz w:val="24"/>
          <w:szCs w:val="24"/>
        </w:rPr>
        <w:t xml:space="preserve"> SK, Boyne S, Smith J, Cargill K, Forrester T. Non-exercise physical activity in agricultural and urban people. </w:t>
      </w:r>
      <w:r w:rsidRPr="007B67AE">
        <w:rPr>
          <w:rFonts w:ascii="Book Antiqua" w:eastAsia="宋体" w:hAnsi="Book Antiqua" w:cs="宋体"/>
          <w:i/>
          <w:iCs/>
          <w:kern w:val="0"/>
          <w:sz w:val="24"/>
          <w:szCs w:val="24"/>
        </w:rPr>
        <w:t>Urban Stud</w:t>
      </w:r>
      <w:r w:rsidRPr="007B67AE">
        <w:rPr>
          <w:rFonts w:ascii="Book Antiqua" w:eastAsia="宋体" w:hAnsi="Book Antiqua" w:cs="宋体"/>
          <w:kern w:val="0"/>
          <w:sz w:val="24"/>
          <w:szCs w:val="24"/>
        </w:rPr>
        <w:t> 2011; </w:t>
      </w:r>
      <w:r w:rsidRPr="007B67AE">
        <w:rPr>
          <w:rFonts w:ascii="Book Antiqua" w:eastAsia="宋体" w:hAnsi="Book Antiqua" w:cs="宋体"/>
          <w:b/>
          <w:bCs/>
          <w:kern w:val="0"/>
          <w:sz w:val="24"/>
          <w:szCs w:val="24"/>
        </w:rPr>
        <w:t>48</w:t>
      </w:r>
      <w:r w:rsidRPr="007B67AE">
        <w:rPr>
          <w:rFonts w:ascii="Book Antiqua" w:eastAsia="宋体" w:hAnsi="Book Antiqua" w:cs="宋体"/>
          <w:kern w:val="0"/>
          <w:sz w:val="24"/>
          <w:szCs w:val="24"/>
        </w:rPr>
        <w:t xml:space="preserve">: 2417-2427 [PMID: 22073428 DOI: </w:t>
      </w:r>
      <w:hyperlink r:id="rId51" w:tgtFrame="_blank" w:history="1">
        <w:r w:rsidRPr="007B67AE">
          <w:rPr>
            <w:rStyle w:val="a3"/>
            <w:rFonts w:ascii="Book Antiqua" w:hAnsi="Book Antiqua"/>
            <w:color w:val="auto"/>
            <w:sz w:val="24"/>
            <w:szCs w:val="24"/>
            <w:u w:val="none"/>
            <w:shd w:val="clear" w:color="auto" w:fill="FFFFFF"/>
          </w:rPr>
          <w:t>10.1177/0042098010379273</w:t>
        </w:r>
      </w:hyperlink>
      <w:r w:rsidRPr="007B67AE">
        <w:rPr>
          <w:rFonts w:ascii="Book Antiqua" w:eastAsia="宋体" w:hAnsi="Book Antiqua" w:cs="宋体"/>
          <w:kern w:val="0"/>
          <w:sz w:val="24"/>
          <w:szCs w:val="24"/>
        </w:rPr>
        <w:t>]</w:t>
      </w:r>
    </w:p>
    <w:p w14:paraId="6F3001FF" w14:textId="7777777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59 </w:t>
      </w:r>
      <w:r w:rsidRPr="007B67AE">
        <w:rPr>
          <w:rFonts w:ascii="Book Antiqua" w:eastAsia="宋体" w:hAnsi="Book Antiqua" w:cs="宋体"/>
          <w:b/>
          <w:bCs/>
          <w:kern w:val="0"/>
          <w:sz w:val="24"/>
          <w:szCs w:val="24"/>
        </w:rPr>
        <w:t>Levine JA</w:t>
      </w:r>
      <w:r w:rsidRPr="007B67AE">
        <w:rPr>
          <w:rFonts w:ascii="Book Antiqua" w:eastAsia="宋体" w:hAnsi="Book Antiqua" w:cs="宋体"/>
          <w:kern w:val="0"/>
          <w:sz w:val="24"/>
          <w:szCs w:val="24"/>
        </w:rPr>
        <w:t xml:space="preserve">, </w:t>
      </w:r>
      <w:proofErr w:type="spellStart"/>
      <w:r w:rsidRPr="007B67AE">
        <w:rPr>
          <w:rFonts w:ascii="Book Antiqua" w:eastAsia="宋体" w:hAnsi="Book Antiqua" w:cs="宋体"/>
          <w:kern w:val="0"/>
          <w:sz w:val="24"/>
          <w:szCs w:val="24"/>
        </w:rPr>
        <w:t>McCrady</w:t>
      </w:r>
      <w:proofErr w:type="spellEnd"/>
      <w:r w:rsidRPr="007B67AE">
        <w:rPr>
          <w:rFonts w:ascii="Book Antiqua" w:eastAsia="宋体" w:hAnsi="Book Antiqua" w:cs="宋体"/>
          <w:kern w:val="0"/>
          <w:sz w:val="24"/>
          <w:szCs w:val="24"/>
        </w:rPr>
        <w:t xml:space="preserve"> SK, </w:t>
      </w:r>
      <w:proofErr w:type="spellStart"/>
      <w:r w:rsidRPr="007B67AE">
        <w:rPr>
          <w:rFonts w:ascii="Book Antiqua" w:eastAsia="宋体" w:hAnsi="Book Antiqua" w:cs="宋体"/>
          <w:kern w:val="0"/>
          <w:sz w:val="24"/>
          <w:szCs w:val="24"/>
        </w:rPr>
        <w:t>Lanningham</w:t>
      </w:r>
      <w:proofErr w:type="spellEnd"/>
      <w:r w:rsidRPr="007B67AE">
        <w:rPr>
          <w:rFonts w:ascii="Book Antiqua" w:eastAsia="宋体" w:hAnsi="Book Antiqua" w:cs="宋体"/>
          <w:kern w:val="0"/>
          <w:sz w:val="24"/>
          <w:szCs w:val="24"/>
        </w:rPr>
        <w:t xml:space="preserve">-Foster LM, Kane PH, Foster RC, Manohar CU. </w:t>
      </w:r>
      <w:proofErr w:type="gramStart"/>
      <w:r w:rsidRPr="007B67AE">
        <w:rPr>
          <w:rFonts w:ascii="Book Antiqua" w:eastAsia="宋体" w:hAnsi="Book Antiqua" w:cs="宋体"/>
          <w:kern w:val="0"/>
          <w:sz w:val="24"/>
          <w:szCs w:val="24"/>
        </w:rPr>
        <w:t>The role of free-living daily walking in human weight gain and obesity.</w:t>
      </w:r>
      <w:proofErr w:type="gramEnd"/>
      <w:r w:rsidRPr="007B67AE">
        <w:rPr>
          <w:rFonts w:ascii="Book Antiqua" w:eastAsia="宋体" w:hAnsi="Book Antiqua" w:cs="宋体"/>
          <w:kern w:val="0"/>
          <w:sz w:val="24"/>
          <w:szCs w:val="24"/>
        </w:rPr>
        <w:t> </w:t>
      </w:r>
      <w:r w:rsidRPr="007B67AE">
        <w:rPr>
          <w:rFonts w:ascii="Book Antiqua" w:eastAsia="宋体" w:hAnsi="Book Antiqua" w:cs="宋体"/>
          <w:i/>
          <w:iCs/>
          <w:kern w:val="0"/>
          <w:sz w:val="24"/>
          <w:szCs w:val="24"/>
        </w:rPr>
        <w:t>Diabetes</w:t>
      </w:r>
      <w:r w:rsidRPr="007B67AE">
        <w:rPr>
          <w:rFonts w:ascii="Book Antiqua" w:eastAsia="宋体" w:hAnsi="Book Antiqua" w:cs="宋体"/>
          <w:kern w:val="0"/>
          <w:sz w:val="24"/>
          <w:szCs w:val="24"/>
        </w:rPr>
        <w:t> 2008; </w:t>
      </w:r>
      <w:r w:rsidRPr="007B67AE">
        <w:rPr>
          <w:rFonts w:ascii="Book Antiqua" w:eastAsia="宋体" w:hAnsi="Book Antiqua" w:cs="宋体"/>
          <w:b/>
          <w:bCs/>
          <w:kern w:val="0"/>
          <w:sz w:val="24"/>
          <w:szCs w:val="24"/>
        </w:rPr>
        <w:t>57</w:t>
      </w:r>
      <w:r w:rsidRPr="007B67AE">
        <w:rPr>
          <w:rFonts w:ascii="Book Antiqua" w:eastAsia="宋体" w:hAnsi="Book Antiqua" w:cs="宋体"/>
          <w:kern w:val="0"/>
          <w:sz w:val="24"/>
          <w:szCs w:val="24"/>
        </w:rPr>
        <w:t xml:space="preserve">: 548-554 [PMID: 18003759 DOI: </w:t>
      </w:r>
      <w:hyperlink r:id="rId52" w:tgtFrame="_blank" w:history="1">
        <w:r w:rsidRPr="007B67AE">
          <w:rPr>
            <w:rStyle w:val="a3"/>
            <w:rFonts w:ascii="Book Antiqua" w:hAnsi="Book Antiqua"/>
            <w:color w:val="auto"/>
            <w:sz w:val="24"/>
            <w:szCs w:val="24"/>
            <w:u w:val="none"/>
            <w:shd w:val="clear" w:color="auto" w:fill="FFFFFF"/>
          </w:rPr>
          <w:t>10.2337/db07-0815</w:t>
        </w:r>
      </w:hyperlink>
      <w:r w:rsidRPr="007B67AE">
        <w:rPr>
          <w:rFonts w:ascii="Book Antiqua" w:eastAsia="宋体" w:hAnsi="Book Antiqua" w:cs="宋体"/>
          <w:kern w:val="0"/>
          <w:sz w:val="24"/>
          <w:szCs w:val="24"/>
        </w:rPr>
        <w:t>]</w:t>
      </w:r>
    </w:p>
    <w:p w14:paraId="51C1CFB6" w14:textId="7D977B76" w:rsidR="00F22889" w:rsidRPr="007B67AE" w:rsidRDefault="00F22889" w:rsidP="009F32F0">
      <w:pPr>
        <w:widowControl/>
        <w:spacing w:line="360" w:lineRule="auto"/>
        <w:rPr>
          <w:rFonts w:ascii="Book Antiqua" w:eastAsia="宋体" w:hAnsi="Book Antiqua" w:cs="宋体"/>
          <w:kern w:val="0"/>
          <w:sz w:val="24"/>
          <w:szCs w:val="24"/>
        </w:rPr>
      </w:pPr>
      <w:proofErr w:type="gramStart"/>
      <w:r w:rsidRPr="007B67AE">
        <w:rPr>
          <w:rFonts w:ascii="Book Antiqua" w:eastAsia="宋体" w:hAnsi="Book Antiqua" w:cs="宋体"/>
          <w:kern w:val="0"/>
          <w:sz w:val="24"/>
          <w:szCs w:val="24"/>
        </w:rPr>
        <w:lastRenderedPageBreak/>
        <w:t xml:space="preserve">60 </w:t>
      </w:r>
      <w:r w:rsidR="006A6F62" w:rsidRPr="007B67AE">
        <w:rPr>
          <w:rFonts w:ascii="Book Antiqua" w:hAnsi="Book Antiqua"/>
          <w:b/>
          <w:bCs/>
          <w:sz w:val="24"/>
          <w:szCs w:val="24"/>
        </w:rPr>
        <w:t>Schmidt SL</w:t>
      </w:r>
      <w:r w:rsidR="006A6F62" w:rsidRPr="007B67AE">
        <w:rPr>
          <w:rFonts w:ascii="Book Antiqua" w:hAnsi="Book Antiqua"/>
          <w:sz w:val="24"/>
          <w:szCs w:val="24"/>
        </w:rPr>
        <w:t xml:space="preserve">, Harmon KA, Sharp TA, </w:t>
      </w:r>
      <w:proofErr w:type="spellStart"/>
      <w:r w:rsidR="006A6F62" w:rsidRPr="007B67AE">
        <w:rPr>
          <w:rFonts w:ascii="Book Antiqua" w:hAnsi="Book Antiqua"/>
          <w:sz w:val="24"/>
          <w:szCs w:val="24"/>
        </w:rPr>
        <w:t>Kealey</w:t>
      </w:r>
      <w:proofErr w:type="spellEnd"/>
      <w:r w:rsidR="006A6F62" w:rsidRPr="007B67AE">
        <w:rPr>
          <w:rFonts w:ascii="Book Antiqua" w:hAnsi="Book Antiqua"/>
          <w:sz w:val="24"/>
          <w:szCs w:val="24"/>
        </w:rPr>
        <w:t xml:space="preserve"> EH, </w:t>
      </w:r>
      <w:proofErr w:type="spellStart"/>
      <w:r w:rsidR="006A6F62" w:rsidRPr="007B67AE">
        <w:rPr>
          <w:rFonts w:ascii="Book Antiqua" w:hAnsi="Book Antiqua"/>
          <w:sz w:val="24"/>
          <w:szCs w:val="24"/>
        </w:rPr>
        <w:t>Bessesen</w:t>
      </w:r>
      <w:proofErr w:type="spellEnd"/>
      <w:r w:rsidR="006A6F62" w:rsidRPr="007B67AE">
        <w:rPr>
          <w:rFonts w:ascii="Book Antiqua" w:hAnsi="Book Antiqua"/>
          <w:sz w:val="24"/>
          <w:szCs w:val="24"/>
        </w:rPr>
        <w:t xml:space="preserve"> DH.</w:t>
      </w:r>
      <w:proofErr w:type="gramEnd"/>
      <w:r w:rsidR="006A6F62" w:rsidRPr="007B67AE">
        <w:rPr>
          <w:rFonts w:ascii="Book Antiqua" w:hAnsi="Book Antiqua"/>
          <w:sz w:val="24"/>
          <w:szCs w:val="24"/>
        </w:rPr>
        <w:t xml:space="preserve"> </w:t>
      </w:r>
      <w:proofErr w:type="gramStart"/>
      <w:r w:rsidR="006A6F62" w:rsidRPr="007B67AE">
        <w:rPr>
          <w:rFonts w:ascii="Book Antiqua" w:hAnsi="Book Antiqua"/>
          <w:sz w:val="24"/>
          <w:szCs w:val="24"/>
        </w:rPr>
        <w:t>The effects of overfeeding on spontaneous physical activity in obesity prone and obesity resistant humans.</w:t>
      </w:r>
      <w:proofErr w:type="gramEnd"/>
      <w:r w:rsidR="006A6F62" w:rsidRPr="007B67AE">
        <w:rPr>
          <w:rStyle w:val="apple-converted-space"/>
          <w:rFonts w:ascii="Book Antiqua" w:hAnsi="Book Antiqua"/>
          <w:sz w:val="24"/>
          <w:szCs w:val="24"/>
        </w:rPr>
        <w:t> </w:t>
      </w:r>
      <w:r w:rsidR="006A6F62" w:rsidRPr="007B67AE">
        <w:rPr>
          <w:rFonts w:ascii="Book Antiqua" w:hAnsi="Book Antiqua"/>
          <w:i/>
          <w:iCs/>
          <w:sz w:val="24"/>
          <w:szCs w:val="24"/>
        </w:rPr>
        <w:t xml:space="preserve">Obesity </w:t>
      </w:r>
      <w:r w:rsidR="006A6F62" w:rsidRPr="007B67AE">
        <w:rPr>
          <w:rFonts w:ascii="Book Antiqua" w:hAnsi="Book Antiqua"/>
          <w:iCs/>
          <w:sz w:val="24"/>
          <w:szCs w:val="24"/>
        </w:rPr>
        <w:t>(Silver Spring)</w:t>
      </w:r>
      <w:r w:rsidR="006A6F62" w:rsidRPr="007B67AE">
        <w:rPr>
          <w:rStyle w:val="apple-converted-space"/>
          <w:rFonts w:ascii="Book Antiqua" w:hAnsi="Book Antiqua"/>
          <w:sz w:val="24"/>
          <w:szCs w:val="24"/>
        </w:rPr>
        <w:t> </w:t>
      </w:r>
      <w:r w:rsidR="006A6F62" w:rsidRPr="007B67AE">
        <w:rPr>
          <w:rFonts w:ascii="Book Antiqua" w:hAnsi="Book Antiqua"/>
          <w:sz w:val="24"/>
          <w:szCs w:val="24"/>
        </w:rPr>
        <w:t>2012;</w:t>
      </w:r>
      <w:r w:rsidR="006A6F62" w:rsidRPr="007B67AE">
        <w:rPr>
          <w:rStyle w:val="apple-converted-space"/>
          <w:rFonts w:ascii="Book Antiqua" w:hAnsi="Book Antiqua"/>
          <w:sz w:val="24"/>
          <w:szCs w:val="24"/>
        </w:rPr>
        <w:t> </w:t>
      </w:r>
      <w:r w:rsidR="006A6F62" w:rsidRPr="007B67AE">
        <w:rPr>
          <w:rFonts w:ascii="Book Antiqua" w:hAnsi="Book Antiqua"/>
          <w:b/>
          <w:bCs/>
          <w:sz w:val="24"/>
          <w:szCs w:val="24"/>
        </w:rPr>
        <w:t>20</w:t>
      </w:r>
      <w:r w:rsidR="006A6F62" w:rsidRPr="007B67AE">
        <w:rPr>
          <w:rFonts w:ascii="Book Antiqua" w:hAnsi="Book Antiqua"/>
          <w:sz w:val="24"/>
          <w:szCs w:val="24"/>
        </w:rPr>
        <w:t>: 2186-2193 [PMID: 22522883 DOI: 10.1038/oby.2012.103]</w:t>
      </w:r>
    </w:p>
    <w:p w14:paraId="1FC994BE" w14:textId="3BFE23D3" w:rsidR="009F32F0" w:rsidRPr="007B67AE" w:rsidRDefault="00F22889" w:rsidP="009F32F0">
      <w:pPr>
        <w:widowControl/>
        <w:spacing w:line="360" w:lineRule="auto"/>
        <w:rPr>
          <w:rFonts w:ascii="Book Antiqua" w:eastAsia="宋体" w:hAnsi="Book Antiqua" w:cs="宋体"/>
          <w:kern w:val="0"/>
          <w:sz w:val="24"/>
          <w:szCs w:val="24"/>
        </w:rPr>
      </w:pPr>
      <w:proofErr w:type="gramStart"/>
      <w:r w:rsidRPr="007B67AE">
        <w:rPr>
          <w:rFonts w:ascii="Book Antiqua" w:eastAsia="宋体" w:hAnsi="Book Antiqua" w:cs="宋体"/>
          <w:kern w:val="0"/>
          <w:sz w:val="24"/>
          <w:szCs w:val="24"/>
        </w:rPr>
        <w:t>61</w:t>
      </w:r>
      <w:r w:rsidR="009F32F0" w:rsidRPr="007B67AE">
        <w:rPr>
          <w:rFonts w:ascii="Book Antiqua" w:eastAsia="宋体" w:hAnsi="Book Antiqua" w:cs="宋体"/>
          <w:kern w:val="0"/>
          <w:sz w:val="24"/>
          <w:szCs w:val="24"/>
        </w:rPr>
        <w:t> </w:t>
      </w:r>
      <w:r w:rsidR="009F32F0" w:rsidRPr="007B67AE">
        <w:rPr>
          <w:rFonts w:ascii="Book Antiqua" w:eastAsia="宋体" w:hAnsi="Book Antiqua" w:cs="宋体"/>
          <w:b/>
          <w:bCs/>
          <w:kern w:val="0"/>
          <w:sz w:val="24"/>
          <w:szCs w:val="24"/>
        </w:rPr>
        <w:t>Levine JA</w:t>
      </w:r>
      <w:r w:rsidR="009F32F0" w:rsidRPr="007B67AE">
        <w:rPr>
          <w:rFonts w:ascii="Book Antiqua" w:eastAsia="宋体" w:hAnsi="Book Antiqua" w:cs="宋体"/>
          <w:kern w:val="0"/>
          <w:sz w:val="24"/>
          <w:szCs w:val="24"/>
        </w:rPr>
        <w:t xml:space="preserve">, </w:t>
      </w:r>
      <w:proofErr w:type="spellStart"/>
      <w:r w:rsidR="009F32F0" w:rsidRPr="007B67AE">
        <w:rPr>
          <w:rFonts w:ascii="Book Antiqua" w:eastAsia="宋体" w:hAnsi="Book Antiqua" w:cs="宋体"/>
          <w:kern w:val="0"/>
          <w:sz w:val="24"/>
          <w:szCs w:val="24"/>
        </w:rPr>
        <w:t>Nygren</w:t>
      </w:r>
      <w:proofErr w:type="spellEnd"/>
      <w:r w:rsidR="009F32F0" w:rsidRPr="007B67AE">
        <w:rPr>
          <w:rFonts w:ascii="Book Antiqua" w:eastAsia="宋体" w:hAnsi="Book Antiqua" w:cs="宋体"/>
          <w:kern w:val="0"/>
          <w:sz w:val="24"/>
          <w:szCs w:val="24"/>
        </w:rPr>
        <w:t xml:space="preserve"> J, Short KR, Nair KS.</w:t>
      </w:r>
      <w:proofErr w:type="gramEnd"/>
      <w:r w:rsidR="009F32F0" w:rsidRPr="007B67AE">
        <w:rPr>
          <w:rFonts w:ascii="Book Antiqua" w:eastAsia="宋体" w:hAnsi="Book Antiqua" w:cs="宋体"/>
          <w:kern w:val="0"/>
          <w:sz w:val="24"/>
          <w:szCs w:val="24"/>
        </w:rPr>
        <w:t xml:space="preserve"> </w:t>
      </w:r>
      <w:proofErr w:type="gramStart"/>
      <w:r w:rsidR="009F32F0" w:rsidRPr="007B67AE">
        <w:rPr>
          <w:rFonts w:ascii="Book Antiqua" w:eastAsia="宋体" w:hAnsi="Book Antiqua" w:cs="宋体"/>
          <w:kern w:val="0"/>
          <w:sz w:val="24"/>
          <w:szCs w:val="24"/>
        </w:rPr>
        <w:t>Effect of hyperthyroidism on spontaneous physical activity and energy expenditure in rats.</w:t>
      </w:r>
      <w:proofErr w:type="gramEnd"/>
      <w:r w:rsidR="009F32F0" w:rsidRPr="007B67AE">
        <w:rPr>
          <w:rFonts w:ascii="Book Antiqua" w:eastAsia="宋体" w:hAnsi="Book Antiqua" w:cs="宋体"/>
          <w:kern w:val="0"/>
          <w:sz w:val="24"/>
          <w:szCs w:val="24"/>
        </w:rPr>
        <w:t> </w:t>
      </w:r>
      <w:r w:rsidR="009F32F0" w:rsidRPr="007B67AE">
        <w:rPr>
          <w:rFonts w:ascii="Book Antiqua" w:eastAsia="宋体" w:hAnsi="Book Antiqua" w:cs="宋体"/>
          <w:i/>
          <w:iCs/>
          <w:kern w:val="0"/>
          <w:sz w:val="24"/>
          <w:szCs w:val="24"/>
        </w:rPr>
        <w:t xml:space="preserve">J </w:t>
      </w:r>
      <w:proofErr w:type="spellStart"/>
      <w:r w:rsidR="009F32F0" w:rsidRPr="007B67AE">
        <w:rPr>
          <w:rFonts w:ascii="Book Antiqua" w:eastAsia="宋体" w:hAnsi="Book Antiqua" w:cs="宋体"/>
          <w:i/>
          <w:iCs/>
          <w:kern w:val="0"/>
          <w:sz w:val="24"/>
          <w:szCs w:val="24"/>
        </w:rPr>
        <w:t>Appl</w:t>
      </w:r>
      <w:proofErr w:type="spellEnd"/>
      <w:r w:rsidR="009F32F0" w:rsidRPr="007B67AE">
        <w:rPr>
          <w:rFonts w:ascii="Book Antiqua" w:eastAsia="宋体" w:hAnsi="Book Antiqua" w:cs="宋体"/>
          <w:i/>
          <w:iCs/>
          <w:kern w:val="0"/>
          <w:sz w:val="24"/>
          <w:szCs w:val="24"/>
        </w:rPr>
        <w:t xml:space="preserve"> </w:t>
      </w:r>
      <w:proofErr w:type="spellStart"/>
      <w:r w:rsidR="009F32F0" w:rsidRPr="007B67AE">
        <w:rPr>
          <w:rFonts w:ascii="Book Antiqua" w:eastAsia="宋体" w:hAnsi="Book Antiqua" w:cs="宋体"/>
          <w:i/>
          <w:iCs/>
          <w:kern w:val="0"/>
          <w:sz w:val="24"/>
          <w:szCs w:val="24"/>
        </w:rPr>
        <w:t>Physiol</w:t>
      </w:r>
      <w:proofErr w:type="spellEnd"/>
      <w:r w:rsidR="009F32F0" w:rsidRPr="007B67AE">
        <w:rPr>
          <w:rFonts w:ascii="Book Antiqua" w:eastAsia="宋体" w:hAnsi="Book Antiqua" w:cs="宋体"/>
          <w:i/>
          <w:iCs/>
          <w:kern w:val="0"/>
          <w:sz w:val="24"/>
          <w:szCs w:val="24"/>
        </w:rPr>
        <w:t xml:space="preserve"> </w:t>
      </w:r>
      <w:r w:rsidR="009F32F0" w:rsidRPr="007B67AE">
        <w:rPr>
          <w:rFonts w:ascii="Book Antiqua" w:eastAsia="宋体" w:hAnsi="Book Antiqua" w:cs="宋体"/>
          <w:iCs/>
          <w:kern w:val="0"/>
          <w:sz w:val="24"/>
          <w:szCs w:val="24"/>
        </w:rPr>
        <w:t>(1985)</w:t>
      </w:r>
      <w:r w:rsidR="009F32F0" w:rsidRPr="007B67AE">
        <w:rPr>
          <w:rFonts w:ascii="Book Antiqua" w:eastAsia="宋体" w:hAnsi="Book Antiqua" w:cs="宋体"/>
          <w:kern w:val="0"/>
          <w:sz w:val="24"/>
          <w:szCs w:val="24"/>
        </w:rPr>
        <w:t> 2003; </w:t>
      </w:r>
      <w:r w:rsidR="009F32F0" w:rsidRPr="007B67AE">
        <w:rPr>
          <w:rFonts w:ascii="Book Antiqua" w:eastAsia="宋体" w:hAnsi="Book Antiqua" w:cs="宋体"/>
          <w:b/>
          <w:bCs/>
          <w:kern w:val="0"/>
          <w:sz w:val="24"/>
          <w:szCs w:val="24"/>
        </w:rPr>
        <w:t>94</w:t>
      </w:r>
      <w:r w:rsidR="009F32F0" w:rsidRPr="007B67AE">
        <w:rPr>
          <w:rFonts w:ascii="Book Antiqua" w:eastAsia="宋体" w:hAnsi="Book Antiqua" w:cs="宋体"/>
          <w:kern w:val="0"/>
          <w:sz w:val="24"/>
          <w:szCs w:val="24"/>
        </w:rPr>
        <w:t>: 165-170 [PMID: 12486020]</w:t>
      </w:r>
    </w:p>
    <w:p w14:paraId="135BEF4E" w14:textId="6883C875" w:rsidR="009F32F0" w:rsidRPr="007B67AE" w:rsidRDefault="00F22889"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62</w:t>
      </w:r>
      <w:r w:rsidR="009F32F0" w:rsidRPr="007B67AE">
        <w:rPr>
          <w:rFonts w:ascii="Book Antiqua" w:eastAsia="宋体" w:hAnsi="Book Antiqua" w:cs="宋体"/>
          <w:kern w:val="0"/>
          <w:sz w:val="24"/>
          <w:szCs w:val="24"/>
        </w:rPr>
        <w:t> </w:t>
      </w:r>
      <w:r w:rsidR="009F32F0" w:rsidRPr="007B67AE">
        <w:rPr>
          <w:rFonts w:ascii="Book Antiqua" w:eastAsia="宋体" w:hAnsi="Book Antiqua" w:cs="宋体"/>
          <w:b/>
          <w:bCs/>
          <w:kern w:val="0"/>
          <w:sz w:val="24"/>
          <w:szCs w:val="24"/>
        </w:rPr>
        <w:t>Levine JA</w:t>
      </w:r>
      <w:r w:rsidR="009F32F0" w:rsidRPr="007B67AE">
        <w:rPr>
          <w:rFonts w:ascii="Book Antiqua" w:eastAsia="宋体" w:hAnsi="Book Antiqua" w:cs="宋体"/>
          <w:kern w:val="0"/>
          <w:sz w:val="24"/>
          <w:szCs w:val="24"/>
        </w:rPr>
        <w:t xml:space="preserve">, </w:t>
      </w:r>
      <w:proofErr w:type="spellStart"/>
      <w:r w:rsidR="009F32F0" w:rsidRPr="007B67AE">
        <w:rPr>
          <w:rFonts w:ascii="Book Antiqua" w:eastAsia="宋体" w:hAnsi="Book Antiqua" w:cs="宋体"/>
          <w:kern w:val="0"/>
          <w:sz w:val="24"/>
          <w:szCs w:val="24"/>
        </w:rPr>
        <w:t>Eberhardt</w:t>
      </w:r>
      <w:proofErr w:type="spellEnd"/>
      <w:r w:rsidR="009F32F0" w:rsidRPr="007B67AE">
        <w:rPr>
          <w:rFonts w:ascii="Book Antiqua" w:eastAsia="宋体" w:hAnsi="Book Antiqua" w:cs="宋体"/>
          <w:kern w:val="0"/>
          <w:sz w:val="24"/>
          <w:szCs w:val="24"/>
        </w:rPr>
        <w:t xml:space="preserve"> NL, Jensen MD. Leptin responses to overfeeding: relationship with body fat and </w:t>
      </w:r>
      <w:proofErr w:type="spellStart"/>
      <w:r w:rsidR="009F32F0" w:rsidRPr="007B67AE">
        <w:rPr>
          <w:rFonts w:ascii="Book Antiqua" w:eastAsia="宋体" w:hAnsi="Book Antiqua" w:cs="宋体"/>
          <w:kern w:val="0"/>
          <w:sz w:val="24"/>
          <w:szCs w:val="24"/>
        </w:rPr>
        <w:t>nonexercise</w:t>
      </w:r>
      <w:proofErr w:type="spellEnd"/>
      <w:r w:rsidR="009F32F0" w:rsidRPr="007B67AE">
        <w:rPr>
          <w:rFonts w:ascii="Book Antiqua" w:eastAsia="宋体" w:hAnsi="Book Antiqua" w:cs="宋体"/>
          <w:kern w:val="0"/>
          <w:sz w:val="24"/>
          <w:szCs w:val="24"/>
        </w:rPr>
        <w:t xml:space="preserve"> activity thermogenesis. </w:t>
      </w:r>
      <w:r w:rsidR="009F32F0" w:rsidRPr="007B67AE">
        <w:rPr>
          <w:rFonts w:ascii="Book Antiqua" w:eastAsia="宋体" w:hAnsi="Book Antiqua" w:cs="宋体"/>
          <w:i/>
          <w:iCs/>
          <w:kern w:val="0"/>
          <w:sz w:val="24"/>
          <w:szCs w:val="24"/>
        </w:rPr>
        <w:t xml:space="preserve">J </w:t>
      </w:r>
      <w:proofErr w:type="spellStart"/>
      <w:r w:rsidR="009F32F0" w:rsidRPr="007B67AE">
        <w:rPr>
          <w:rFonts w:ascii="Book Antiqua" w:eastAsia="宋体" w:hAnsi="Book Antiqua" w:cs="宋体"/>
          <w:i/>
          <w:iCs/>
          <w:kern w:val="0"/>
          <w:sz w:val="24"/>
          <w:szCs w:val="24"/>
        </w:rPr>
        <w:t>Clin</w:t>
      </w:r>
      <w:proofErr w:type="spellEnd"/>
      <w:r w:rsidR="009F32F0" w:rsidRPr="007B67AE">
        <w:rPr>
          <w:rFonts w:ascii="Book Antiqua" w:eastAsia="宋体" w:hAnsi="Book Antiqua" w:cs="宋体"/>
          <w:i/>
          <w:iCs/>
          <w:kern w:val="0"/>
          <w:sz w:val="24"/>
          <w:szCs w:val="24"/>
        </w:rPr>
        <w:t xml:space="preserve"> </w:t>
      </w:r>
      <w:proofErr w:type="spellStart"/>
      <w:r w:rsidR="009F32F0" w:rsidRPr="007B67AE">
        <w:rPr>
          <w:rFonts w:ascii="Book Antiqua" w:eastAsia="宋体" w:hAnsi="Book Antiqua" w:cs="宋体"/>
          <w:i/>
          <w:iCs/>
          <w:kern w:val="0"/>
          <w:sz w:val="24"/>
          <w:szCs w:val="24"/>
        </w:rPr>
        <w:t>Endocrinol</w:t>
      </w:r>
      <w:proofErr w:type="spellEnd"/>
      <w:r w:rsidR="009F32F0" w:rsidRPr="007B67AE">
        <w:rPr>
          <w:rFonts w:ascii="Book Antiqua" w:eastAsia="宋体" w:hAnsi="Book Antiqua" w:cs="宋体"/>
          <w:i/>
          <w:iCs/>
          <w:kern w:val="0"/>
          <w:sz w:val="24"/>
          <w:szCs w:val="24"/>
        </w:rPr>
        <w:t xml:space="preserve"> </w:t>
      </w:r>
      <w:proofErr w:type="spellStart"/>
      <w:r w:rsidR="009F32F0" w:rsidRPr="007B67AE">
        <w:rPr>
          <w:rFonts w:ascii="Book Antiqua" w:eastAsia="宋体" w:hAnsi="Book Antiqua" w:cs="宋体"/>
          <w:i/>
          <w:iCs/>
          <w:kern w:val="0"/>
          <w:sz w:val="24"/>
          <w:szCs w:val="24"/>
        </w:rPr>
        <w:t>Metab</w:t>
      </w:r>
      <w:proofErr w:type="spellEnd"/>
      <w:r w:rsidR="009F32F0" w:rsidRPr="007B67AE">
        <w:rPr>
          <w:rFonts w:ascii="Book Antiqua" w:eastAsia="宋体" w:hAnsi="Book Antiqua" w:cs="宋体"/>
          <w:kern w:val="0"/>
          <w:sz w:val="24"/>
          <w:szCs w:val="24"/>
        </w:rPr>
        <w:t> 1999; </w:t>
      </w:r>
      <w:r w:rsidR="009F32F0" w:rsidRPr="007B67AE">
        <w:rPr>
          <w:rFonts w:ascii="Book Antiqua" w:eastAsia="宋体" w:hAnsi="Book Antiqua" w:cs="宋体"/>
          <w:b/>
          <w:bCs/>
          <w:kern w:val="0"/>
          <w:sz w:val="24"/>
          <w:szCs w:val="24"/>
        </w:rPr>
        <w:t>84</w:t>
      </w:r>
      <w:r w:rsidR="009F32F0" w:rsidRPr="007B67AE">
        <w:rPr>
          <w:rFonts w:ascii="Book Antiqua" w:eastAsia="宋体" w:hAnsi="Book Antiqua" w:cs="宋体"/>
          <w:kern w:val="0"/>
          <w:sz w:val="24"/>
          <w:szCs w:val="24"/>
        </w:rPr>
        <w:t xml:space="preserve">: 2751-2754 [PMID: 10443673 DOI: </w:t>
      </w:r>
      <w:hyperlink r:id="rId53" w:tgtFrame="_blank" w:history="1">
        <w:r w:rsidR="009F32F0" w:rsidRPr="007B67AE">
          <w:rPr>
            <w:rStyle w:val="a3"/>
            <w:rFonts w:ascii="Book Antiqua" w:hAnsi="Book Antiqua"/>
            <w:color w:val="auto"/>
            <w:sz w:val="24"/>
            <w:szCs w:val="24"/>
            <w:u w:val="none"/>
            <w:shd w:val="clear" w:color="auto" w:fill="FFFFFF"/>
          </w:rPr>
          <w:t>10.1210/jc.84.8.2751</w:t>
        </w:r>
      </w:hyperlink>
      <w:r w:rsidR="009F32F0" w:rsidRPr="007B67AE">
        <w:rPr>
          <w:rFonts w:ascii="Book Antiqua" w:eastAsia="宋体" w:hAnsi="Book Antiqua" w:cs="宋体"/>
          <w:kern w:val="0"/>
          <w:sz w:val="24"/>
          <w:szCs w:val="24"/>
        </w:rPr>
        <w:t>]</w:t>
      </w:r>
    </w:p>
    <w:p w14:paraId="48F8323E" w14:textId="0B3133BD" w:rsidR="009F32F0" w:rsidRPr="007B67AE" w:rsidRDefault="00F22889"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63</w:t>
      </w:r>
      <w:r w:rsidR="009F32F0" w:rsidRPr="007B67AE">
        <w:rPr>
          <w:rFonts w:ascii="Book Antiqua" w:eastAsia="宋体" w:hAnsi="Book Antiqua" w:cs="宋体"/>
          <w:kern w:val="0"/>
          <w:sz w:val="24"/>
          <w:szCs w:val="24"/>
        </w:rPr>
        <w:t xml:space="preserve"> </w:t>
      </w:r>
      <w:hyperlink r:id="rId54" w:history="1">
        <w:r w:rsidR="009F32F0" w:rsidRPr="007B67AE">
          <w:rPr>
            <w:rFonts w:ascii="Book Antiqua" w:eastAsia="宋体" w:hAnsi="Book Antiqua" w:cs="宋体"/>
            <w:b/>
            <w:kern w:val="0"/>
            <w:sz w:val="24"/>
            <w:szCs w:val="24"/>
          </w:rPr>
          <w:t>Bowen RS</w:t>
        </w:r>
      </w:hyperlink>
      <w:r w:rsidR="009F32F0" w:rsidRPr="007B67AE">
        <w:rPr>
          <w:rFonts w:ascii="Book Antiqua" w:eastAsia="宋体" w:hAnsi="Book Antiqua" w:cs="宋体"/>
          <w:kern w:val="0"/>
          <w:sz w:val="24"/>
          <w:szCs w:val="24"/>
        </w:rPr>
        <w:t>, </w:t>
      </w:r>
      <w:proofErr w:type="spellStart"/>
      <w:r w:rsidR="00C75B35">
        <w:fldChar w:fldCharType="begin"/>
      </w:r>
      <w:r w:rsidR="00C75B35">
        <w:instrText xml:space="preserve"> HYPERLINK "http://www.ncbi.nlm.nih.go</w:instrText>
      </w:r>
      <w:r w:rsidR="00C75B35">
        <w:instrText xml:space="preserve">v/pubmed/?term=Knab%20AM%5BAuthor%5D&amp;cauthor=true&amp;cauthor_uid=25419484" </w:instrText>
      </w:r>
      <w:r w:rsidR="00C75B35">
        <w:fldChar w:fldCharType="separate"/>
      </w:r>
      <w:r w:rsidR="009F32F0" w:rsidRPr="007B67AE">
        <w:rPr>
          <w:rFonts w:ascii="Book Antiqua" w:eastAsia="宋体" w:hAnsi="Book Antiqua" w:cs="宋体"/>
          <w:kern w:val="0"/>
          <w:sz w:val="24"/>
          <w:szCs w:val="24"/>
        </w:rPr>
        <w:t>Knab</w:t>
      </w:r>
      <w:proofErr w:type="spellEnd"/>
      <w:r w:rsidR="009F32F0" w:rsidRPr="007B67AE">
        <w:rPr>
          <w:rFonts w:ascii="Book Antiqua" w:eastAsia="宋体" w:hAnsi="Book Antiqua" w:cs="宋体"/>
          <w:kern w:val="0"/>
          <w:sz w:val="24"/>
          <w:szCs w:val="24"/>
        </w:rPr>
        <w:t xml:space="preserve"> AM</w:t>
      </w:r>
      <w:r w:rsidR="00C75B35">
        <w:rPr>
          <w:rFonts w:ascii="Book Antiqua" w:eastAsia="宋体" w:hAnsi="Book Antiqua" w:cs="宋体"/>
          <w:kern w:val="0"/>
          <w:sz w:val="24"/>
          <w:szCs w:val="24"/>
        </w:rPr>
        <w:fldChar w:fldCharType="end"/>
      </w:r>
      <w:r w:rsidR="009F32F0" w:rsidRPr="007B67AE">
        <w:rPr>
          <w:rFonts w:ascii="Book Antiqua" w:eastAsia="宋体" w:hAnsi="Book Antiqua" w:cs="宋体"/>
          <w:kern w:val="0"/>
          <w:sz w:val="24"/>
          <w:szCs w:val="24"/>
        </w:rPr>
        <w:t>, </w:t>
      </w:r>
      <w:hyperlink r:id="rId55" w:history="1">
        <w:r w:rsidR="009F32F0" w:rsidRPr="007B67AE">
          <w:rPr>
            <w:rFonts w:ascii="Book Antiqua" w:eastAsia="宋体" w:hAnsi="Book Antiqua" w:cs="宋体"/>
            <w:kern w:val="0"/>
            <w:sz w:val="24"/>
            <w:szCs w:val="24"/>
          </w:rPr>
          <w:t>Hamilton AT</w:t>
        </w:r>
      </w:hyperlink>
      <w:r w:rsidR="009F32F0" w:rsidRPr="007B67AE">
        <w:rPr>
          <w:rFonts w:ascii="Book Antiqua" w:eastAsia="宋体" w:hAnsi="Book Antiqua" w:cs="宋体"/>
          <w:kern w:val="0"/>
          <w:sz w:val="24"/>
          <w:szCs w:val="24"/>
        </w:rPr>
        <w:t>, </w:t>
      </w:r>
      <w:hyperlink r:id="rId56" w:history="1">
        <w:r w:rsidR="009F32F0" w:rsidRPr="007B67AE">
          <w:rPr>
            <w:rFonts w:ascii="Book Antiqua" w:eastAsia="宋体" w:hAnsi="Book Antiqua" w:cs="宋体"/>
            <w:kern w:val="0"/>
            <w:sz w:val="24"/>
            <w:szCs w:val="24"/>
          </w:rPr>
          <w:t>McCall JR</w:t>
        </w:r>
      </w:hyperlink>
      <w:r w:rsidR="009F32F0" w:rsidRPr="007B67AE">
        <w:rPr>
          <w:rFonts w:ascii="Book Antiqua" w:eastAsia="宋体" w:hAnsi="Book Antiqua" w:cs="宋体"/>
          <w:kern w:val="0"/>
          <w:sz w:val="24"/>
          <w:szCs w:val="24"/>
        </w:rPr>
        <w:t>, </w:t>
      </w:r>
      <w:hyperlink r:id="rId57" w:history="1">
        <w:r w:rsidR="009F32F0" w:rsidRPr="007B67AE">
          <w:rPr>
            <w:rFonts w:ascii="Book Antiqua" w:eastAsia="宋体" w:hAnsi="Book Antiqua" w:cs="宋体"/>
            <w:kern w:val="0"/>
            <w:sz w:val="24"/>
            <w:szCs w:val="24"/>
          </w:rPr>
          <w:t>Moore-Harrison TL</w:t>
        </w:r>
      </w:hyperlink>
      <w:r w:rsidR="009F32F0" w:rsidRPr="007B67AE">
        <w:rPr>
          <w:rFonts w:ascii="Book Antiqua" w:eastAsia="宋体" w:hAnsi="Book Antiqua" w:cs="宋体"/>
          <w:kern w:val="0"/>
          <w:sz w:val="24"/>
          <w:szCs w:val="24"/>
        </w:rPr>
        <w:t>, </w:t>
      </w:r>
      <w:hyperlink r:id="rId58" w:history="1">
        <w:r w:rsidR="009F32F0" w:rsidRPr="007B67AE">
          <w:rPr>
            <w:rFonts w:ascii="Book Antiqua" w:eastAsia="宋体" w:hAnsi="Book Antiqua" w:cs="宋体"/>
            <w:kern w:val="0"/>
            <w:sz w:val="24"/>
            <w:szCs w:val="24"/>
          </w:rPr>
          <w:t>Lightfoot JT</w:t>
        </w:r>
      </w:hyperlink>
      <w:r w:rsidR="009F32F0" w:rsidRPr="007B67AE">
        <w:rPr>
          <w:rFonts w:ascii="Book Antiqua" w:eastAsia="宋体" w:hAnsi="Book Antiqua" w:cs="宋体"/>
          <w:kern w:val="0"/>
          <w:sz w:val="24"/>
          <w:szCs w:val="24"/>
        </w:rPr>
        <w:t xml:space="preserve">. </w:t>
      </w:r>
      <w:proofErr w:type="gramStart"/>
      <w:r w:rsidR="009F32F0" w:rsidRPr="007B67AE">
        <w:rPr>
          <w:rFonts w:ascii="Book Antiqua" w:eastAsia="宋体" w:hAnsi="Book Antiqua" w:cs="宋体"/>
          <w:kern w:val="0"/>
          <w:sz w:val="24"/>
          <w:szCs w:val="24"/>
        </w:rPr>
        <w:t xml:space="preserve">Effects of </w:t>
      </w:r>
      <w:proofErr w:type="spellStart"/>
      <w:r w:rsidR="009F32F0" w:rsidRPr="007B67AE">
        <w:rPr>
          <w:rFonts w:ascii="Book Antiqua" w:eastAsia="宋体" w:hAnsi="Book Antiqua" w:cs="宋体"/>
          <w:kern w:val="0"/>
          <w:sz w:val="24"/>
          <w:szCs w:val="24"/>
        </w:rPr>
        <w:t>Supraphysiological</w:t>
      </w:r>
      <w:proofErr w:type="spellEnd"/>
      <w:r w:rsidR="009F32F0" w:rsidRPr="007B67AE">
        <w:rPr>
          <w:rFonts w:ascii="Book Antiqua" w:eastAsia="宋体" w:hAnsi="Book Antiqua" w:cs="宋体"/>
          <w:kern w:val="0"/>
          <w:sz w:val="24"/>
          <w:szCs w:val="24"/>
        </w:rPr>
        <w:t xml:space="preserve"> Doses of Sex Steroids on Wheel Running Activity in Mice.</w:t>
      </w:r>
      <w:proofErr w:type="gramEnd"/>
      <w:r w:rsidR="009F32F0" w:rsidRPr="007B67AE">
        <w:rPr>
          <w:rFonts w:ascii="Book Antiqua" w:eastAsia="宋体" w:hAnsi="Book Antiqua" w:cs="宋体"/>
          <w:kern w:val="0"/>
          <w:sz w:val="24"/>
          <w:szCs w:val="24"/>
        </w:rPr>
        <w:t> </w:t>
      </w:r>
      <w:r w:rsidR="009F32F0" w:rsidRPr="007B67AE">
        <w:rPr>
          <w:rFonts w:ascii="Book Antiqua" w:eastAsia="宋体" w:hAnsi="Book Antiqua" w:cs="宋体"/>
          <w:i/>
          <w:iCs/>
          <w:kern w:val="0"/>
          <w:sz w:val="24"/>
          <w:szCs w:val="24"/>
        </w:rPr>
        <w:t xml:space="preserve">J Steroids </w:t>
      </w:r>
      <w:proofErr w:type="spellStart"/>
      <w:r w:rsidR="009F32F0" w:rsidRPr="007B67AE">
        <w:rPr>
          <w:rFonts w:ascii="Book Antiqua" w:eastAsia="宋体" w:hAnsi="Book Antiqua" w:cs="宋体"/>
          <w:i/>
          <w:iCs/>
          <w:kern w:val="0"/>
          <w:sz w:val="24"/>
          <w:szCs w:val="24"/>
        </w:rPr>
        <w:t>Horm</w:t>
      </w:r>
      <w:proofErr w:type="spellEnd"/>
      <w:r w:rsidR="009F32F0" w:rsidRPr="007B67AE">
        <w:rPr>
          <w:rFonts w:ascii="Book Antiqua" w:eastAsia="宋体" w:hAnsi="Book Antiqua" w:cs="宋体"/>
          <w:i/>
          <w:iCs/>
          <w:kern w:val="0"/>
          <w:sz w:val="24"/>
          <w:szCs w:val="24"/>
        </w:rPr>
        <w:t xml:space="preserve"> </w:t>
      </w:r>
      <w:proofErr w:type="spellStart"/>
      <w:r w:rsidR="009F32F0" w:rsidRPr="007B67AE">
        <w:rPr>
          <w:rFonts w:ascii="Book Antiqua" w:eastAsia="宋体" w:hAnsi="Book Antiqua" w:cs="宋体"/>
          <w:i/>
          <w:iCs/>
          <w:kern w:val="0"/>
          <w:sz w:val="24"/>
          <w:szCs w:val="24"/>
        </w:rPr>
        <w:t>Sci</w:t>
      </w:r>
      <w:proofErr w:type="spellEnd"/>
      <w:r w:rsidR="009F32F0" w:rsidRPr="007B67AE">
        <w:rPr>
          <w:rFonts w:ascii="Book Antiqua" w:eastAsia="宋体" w:hAnsi="Book Antiqua" w:cs="宋体"/>
          <w:kern w:val="0"/>
          <w:sz w:val="24"/>
          <w:szCs w:val="24"/>
        </w:rPr>
        <w:t> 2012; </w:t>
      </w:r>
      <w:r w:rsidR="009F32F0" w:rsidRPr="007B67AE">
        <w:rPr>
          <w:rFonts w:ascii="Book Antiqua" w:eastAsia="宋体" w:hAnsi="Book Antiqua" w:cs="宋体"/>
          <w:b/>
          <w:bCs/>
          <w:kern w:val="0"/>
          <w:sz w:val="24"/>
          <w:szCs w:val="24"/>
        </w:rPr>
        <w:t>3</w:t>
      </w:r>
      <w:r w:rsidR="009F32F0" w:rsidRPr="007B67AE">
        <w:rPr>
          <w:rFonts w:ascii="Book Antiqua" w:eastAsia="宋体" w:hAnsi="Book Antiqua" w:cs="宋体"/>
          <w:kern w:val="0"/>
          <w:sz w:val="24"/>
          <w:szCs w:val="24"/>
        </w:rPr>
        <w:t xml:space="preserve">: 110 [PMID: 25419484 DOI: </w:t>
      </w:r>
      <w:hyperlink r:id="rId59" w:tgtFrame="_blank" w:history="1">
        <w:r w:rsidR="009F32F0" w:rsidRPr="007B67AE">
          <w:rPr>
            <w:rStyle w:val="a3"/>
            <w:rFonts w:ascii="Book Antiqua" w:hAnsi="Book Antiqua"/>
            <w:color w:val="auto"/>
            <w:sz w:val="24"/>
            <w:szCs w:val="24"/>
            <w:u w:val="none"/>
            <w:shd w:val="clear" w:color="auto" w:fill="FFFFFF"/>
          </w:rPr>
          <w:t>10.4172/2157-7536.1000110</w:t>
        </w:r>
      </w:hyperlink>
      <w:r w:rsidR="009F32F0" w:rsidRPr="007B67AE">
        <w:rPr>
          <w:rFonts w:ascii="Book Antiqua" w:eastAsia="宋体" w:hAnsi="Book Antiqua" w:cs="宋体"/>
          <w:kern w:val="0"/>
          <w:sz w:val="24"/>
          <w:szCs w:val="24"/>
        </w:rPr>
        <w:t>]</w:t>
      </w:r>
    </w:p>
    <w:p w14:paraId="74AC431F" w14:textId="37DAB843"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6</w:t>
      </w:r>
      <w:r w:rsidR="00F22889" w:rsidRPr="007B67AE">
        <w:rPr>
          <w:rFonts w:ascii="Book Antiqua" w:eastAsia="宋体" w:hAnsi="Book Antiqua" w:cs="宋体"/>
          <w:kern w:val="0"/>
          <w:sz w:val="24"/>
          <w:szCs w:val="24"/>
        </w:rPr>
        <w:t>4</w:t>
      </w:r>
      <w:r w:rsidRPr="007B67AE">
        <w:rPr>
          <w:rFonts w:ascii="Book Antiqua" w:eastAsia="宋体" w:hAnsi="Book Antiqua" w:cs="宋体"/>
          <w:kern w:val="0"/>
          <w:sz w:val="24"/>
          <w:szCs w:val="24"/>
        </w:rPr>
        <w:t> </w:t>
      </w:r>
      <w:proofErr w:type="spellStart"/>
      <w:r w:rsidRPr="007B67AE">
        <w:rPr>
          <w:rFonts w:ascii="Book Antiqua" w:eastAsia="宋体" w:hAnsi="Book Antiqua" w:cs="宋体"/>
          <w:b/>
          <w:bCs/>
          <w:kern w:val="0"/>
          <w:sz w:val="24"/>
          <w:szCs w:val="24"/>
        </w:rPr>
        <w:t>Kotz</w:t>
      </w:r>
      <w:proofErr w:type="spellEnd"/>
      <w:r w:rsidRPr="007B67AE">
        <w:rPr>
          <w:rFonts w:ascii="Book Antiqua" w:eastAsia="宋体" w:hAnsi="Book Antiqua" w:cs="宋体"/>
          <w:b/>
          <w:bCs/>
          <w:kern w:val="0"/>
          <w:sz w:val="24"/>
          <w:szCs w:val="24"/>
        </w:rPr>
        <w:t xml:space="preserve"> CM</w:t>
      </w:r>
      <w:r w:rsidRPr="007B67AE">
        <w:rPr>
          <w:rFonts w:ascii="Book Antiqua" w:eastAsia="宋体" w:hAnsi="Book Antiqua" w:cs="宋体"/>
          <w:kern w:val="0"/>
          <w:sz w:val="24"/>
          <w:szCs w:val="24"/>
        </w:rPr>
        <w:t>. Integration of feeding and spontaneous physical activity: role for orexin. </w:t>
      </w:r>
      <w:proofErr w:type="spellStart"/>
      <w:r w:rsidRPr="007B67AE">
        <w:rPr>
          <w:rFonts w:ascii="Book Antiqua" w:eastAsia="宋体" w:hAnsi="Book Antiqua" w:cs="宋体"/>
          <w:i/>
          <w:iCs/>
          <w:kern w:val="0"/>
          <w:sz w:val="24"/>
          <w:szCs w:val="24"/>
        </w:rPr>
        <w:t>Physiol</w:t>
      </w:r>
      <w:proofErr w:type="spellEnd"/>
      <w:r w:rsidRPr="007B67AE">
        <w:rPr>
          <w:rFonts w:ascii="Book Antiqua" w:eastAsia="宋体" w:hAnsi="Book Antiqua" w:cs="宋体"/>
          <w:i/>
          <w:iCs/>
          <w:kern w:val="0"/>
          <w:sz w:val="24"/>
          <w:szCs w:val="24"/>
        </w:rPr>
        <w:t xml:space="preserve"> </w:t>
      </w:r>
      <w:proofErr w:type="spellStart"/>
      <w:r w:rsidRPr="007B67AE">
        <w:rPr>
          <w:rFonts w:ascii="Book Antiqua" w:eastAsia="宋体" w:hAnsi="Book Antiqua" w:cs="宋体"/>
          <w:i/>
          <w:iCs/>
          <w:kern w:val="0"/>
          <w:sz w:val="24"/>
          <w:szCs w:val="24"/>
        </w:rPr>
        <w:t>Behav</w:t>
      </w:r>
      <w:proofErr w:type="spellEnd"/>
      <w:r w:rsidRPr="007B67AE">
        <w:rPr>
          <w:rFonts w:ascii="Book Antiqua" w:eastAsia="宋体" w:hAnsi="Book Antiqua" w:cs="宋体"/>
          <w:kern w:val="0"/>
          <w:sz w:val="24"/>
          <w:szCs w:val="24"/>
        </w:rPr>
        <w:t> 2006; </w:t>
      </w:r>
      <w:r w:rsidRPr="007B67AE">
        <w:rPr>
          <w:rFonts w:ascii="Book Antiqua" w:eastAsia="宋体" w:hAnsi="Book Antiqua" w:cs="宋体"/>
          <w:b/>
          <w:bCs/>
          <w:kern w:val="0"/>
          <w:sz w:val="24"/>
          <w:szCs w:val="24"/>
        </w:rPr>
        <w:t>88</w:t>
      </w:r>
      <w:r w:rsidRPr="007B67AE">
        <w:rPr>
          <w:rFonts w:ascii="Book Antiqua" w:eastAsia="宋体" w:hAnsi="Book Antiqua" w:cs="宋体"/>
          <w:kern w:val="0"/>
          <w:sz w:val="24"/>
          <w:szCs w:val="24"/>
        </w:rPr>
        <w:t>: 294-301 [PMID: 16787655]</w:t>
      </w:r>
    </w:p>
    <w:p w14:paraId="0F97EADC" w14:textId="71092DD5"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6</w:t>
      </w:r>
      <w:r w:rsidR="00F22889" w:rsidRPr="007B67AE">
        <w:rPr>
          <w:rFonts w:ascii="Book Antiqua" w:eastAsia="宋体" w:hAnsi="Book Antiqua" w:cs="宋体"/>
          <w:kern w:val="0"/>
          <w:sz w:val="24"/>
          <w:szCs w:val="24"/>
        </w:rPr>
        <w:t>5</w:t>
      </w:r>
      <w:r w:rsidRPr="007B67AE">
        <w:rPr>
          <w:rFonts w:ascii="Book Antiqua" w:eastAsia="宋体" w:hAnsi="Book Antiqua" w:cs="宋体"/>
          <w:kern w:val="0"/>
          <w:sz w:val="24"/>
          <w:szCs w:val="24"/>
        </w:rPr>
        <w:t> </w:t>
      </w:r>
      <w:r w:rsidRPr="007B67AE">
        <w:rPr>
          <w:rFonts w:ascii="Book Antiqua" w:eastAsia="宋体" w:hAnsi="Book Antiqua" w:cs="宋体"/>
          <w:b/>
          <w:bCs/>
          <w:kern w:val="0"/>
          <w:sz w:val="24"/>
          <w:szCs w:val="24"/>
        </w:rPr>
        <w:t>Garland T</w:t>
      </w:r>
      <w:r w:rsidRPr="007B67AE">
        <w:rPr>
          <w:rFonts w:ascii="Book Antiqua" w:eastAsia="宋体" w:hAnsi="Book Antiqua" w:cs="宋体"/>
          <w:kern w:val="0"/>
          <w:sz w:val="24"/>
          <w:szCs w:val="24"/>
        </w:rPr>
        <w:t xml:space="preserve">, Schutz H, Chappell MA, Keeney BK, Meek TH, Copes LE, Acosta W, </w:t>
      </w:r>
      <w:proofErr w:type="spellStart"/>
      <w:r w:rsidRPr="007B67AE">
        <w:rPr>
          <w:rFonts w:ascii="Book Antiqua" w:eastAsia="宋体" w:hAnsi="Book Antiqua" w:cs="宋体"/>
          <w:kern w:val="0"/>
          <w:sz w:val="24"/>
          <w:szCs w:val="24"/>
        </w:rPr>
        <w:t>Drenowatz</w:t>
      </w:r>
      <w:proofErr w:type="spellEnd"/>
      <w:r w:rsidRPr="007B67AE">
        <w:rPr>
          <w:rFonts w:ascii="Book Antiqua" w:eastAsia="宋体" w:hAnsi="Book Antiqua" w:cs="宋体"/>
          <w:kern w:val="0"/>
          <w:sz w:val="24"/>
          <w:szCs w:val="24"/>
        </w:rPr>
        <w:t xml:space="preserve"> C, </w:t>
      </w:r>
      <w:proofErr w:type="spellStart"/>
      <w:r w:rsidRPr="007B67AE">
        <w:rPr>
          <w:rFonts w:ascii="Book Antiqua" w:eastAsia="宋体" w:hAnsi="Book Antiqua" w:cs="宋体"/>
          <w:kern w:val="0"/>
          <w:sz w:val="24"/>
          <w:szCs w:val="24"/>
        </w:rPr>
        <w:t>Maciel</w:t>
      </w:r>
      <w:proofErr w:type="spellEnd"/>
      <w:r w:rsidRPr="007B67AE">
        <w:rPr>
          <w:rFonts w:ascii="Book Antiqua" w:eastAsia="宋体" w:hAnsi="Book Antiqua" w:cs="宋体"/>
          <w:kern w:val="0"/>
          <w:sz w:val="24"/>
          <w:szCs w:val="24"/>
        </w:rPr>
        <w:t xml:space="preserve"> RC, van </w:t>
      </w:r>
      <w:proofErr w:type="spellStart"/>
      <w:r w:rsidRPr="007B67AE">
        <w:rPr>
          <w:rFonts w:ascii="Book Antiqua" w:eastAsia="宋体" w:hAnsi="Book Antiqua" w:cs="宋体"/>
          <w:kern w:val="0"/>
          <w:sz w:val="24"/>
          <w:szCs w:val="24"/>
        </w:rPr>
        <w:t>Dijk</w:t>
      </w:r>
      <w:proofErr w:type="spellEnd"/>
      <w:r w:rsidRPr="007B67AE">
        <w:rPr>
          <w:rFonts w:ascii="Book Antiqua" w:eastAsia="宋体" w:hAnsi="Book Antiqua" w:cs="宋体"/>
          <w:kern w:val="0"/>
          <w:sz w:val="24"/>
          <w:szCs w:val="24"/>
        </w:rPr>
        <w:t xml:space="preserve"> G, </w:t>
      </w:r>
      <w:proofErr w:type="spellStart"/>
      <w:r w:rsidRPr="007B67AE">
        <w:rPr>
          <w:rFonts w:ascii="Book Antiqua" w:eastAsia="宋体" w:hAnsi="Book Antiqua" w:cs="宋体"/>
          <w:kern w:val="0"/>
          <w:sz w:val="24"/>
          <w:szCs w:val="24"/>
        </w:rPr>
        <w:t>Kotz</w:t>
      </w:r>
      <w:proofErr w:type="spellEnd"/>
      <w:r w:rsidRPr="007B67AE">
        <w:rPr>
          <w:rFonts w:ascii="Book Antiqua" w:eastAsia="宋体" w:hAnsi="Book Antiqua" w:cs="宋体"/>
          <w:kern w:val="0"/>
          <w:sz w:val="24"/>
          <w:szCs w:val="24"/>
        </w:rPr>
        <w:t xml:space="preserve"> CM, </w:t>
      </w:r>
      <w:proofErr w:type="spellStart"/>
      <w:r w:rsidRPr="007B67AE">
        <w:rPr>
          <w:rFonts w:ascii="Book Antiqua" w:eastAsia="宋体" w:hAnsi="Book Antiqua" w:cs="宋体"/>
          <w:kern w:val="0"/>
          <w:sz w:val="24"/>
          <w:szCs w:val="24"/>
        </w:rPr>
        <w:t>Eisenmann</w:t>
      </w:r>
      <w:proofErr w:type="spellEnd"/>
      <w:r w:rsidRPr="007B67AE">
        <w:rPr>
          <w:rFonts w:ascii="Book Antiqua" w:eastAsia="宋体" w:hAnsi="Book Antiqua" w:cs="宋体"/>
          <w:kern w:val="0"/>
          <w:sz w:val="24"/>
          <w:szCs w:val="24"/>
        </w:rPr>
        <w:t xml:space="preserve"> JC. The biological control of voluntary exercise, spontaneous physical activity and daily energy expenditure in relation to obesity: human and rodent perspectives. </w:t>
      </w:r>
      <w:r w:rsidRPr="007B67AE">
        <w:rPr>
          <w:rFonts w:ascii="Book Antiqua" w:eastAsia="宋体" w:hAnsi="Book Antiqua" w:cs="宋体"/>
          <w:i/>
          <w:iCs/>
          <w:kern w:val="0"/>
          <w:sz w:val="24"/>
          <w:szCs w:val="24"/>
        </w:rPr>
        <w:t xml:space="preserve">J </w:t>
      </w:r>
      <w:proofErr w:type="spellStart"/>
      <w:r w:rsidRPr="007B67AE">
        <w:rPr>
          <w:rFonts w:ascii="Book Antiqua" w:eastAsia="宋体" w:hAnsi="Book Antiqua" w:cs="宋体"/>
          <w:i/>
          <w:iCs/>
          <w:kern w:val="0"/>
          <w:sz w:val="24"/>
          <w:szCs w:val="24"/>
        </w:rPr>
        <w:t>Exp</w:t>
      </w:r>
      <w:proofErr w:type="spellEnd"/>
      <w:r w:rsidRPr="007B67AE">
        <w:rPr>
          <w:rFonts w:ascii="Book Antiqua" w:eastAsia="宋体" w:hAnsi="Book Antiqua" w:cs="宋体"/>
          <w:i/>
          <w:iCs/>
          <w:kern w:val="0"/>
          <w:sz w:val="24"/>
          <w:szCs w:val="24"/>
        </w:rPr>
        <w:t xml:space="preserve"> </w:t>
      </w:r>
      <w:proofErr w:type="spellStart"/>
      <w:r w:rsidRPr="007B67AE">
        <w:rPr>
          <w:rFonts w:ascii="Book Antiqua" w:eastAsia="宋体" w:hAnsi="Book Antiqua" w:cs="宋体"/>
          <w:i/>
          <w:iCs/>
          <w:kern w:val="0"/>
          <w:sz w:val="24"/>
          <w:szCs w:val="24"/>
        </w:rPr>
        <w:t>Biol</w:t>
      </w:r>
      <w:proofErr w:type="spellEnd"/>
      <w:r w:rsidRPr="007B67AE">
        <w:rPr>
          <w:rFonts w:ascii="Book Antiqua" w:eastAsia="宋体" w:hAnsi="Book Antiqua" w:cs="宋体"/>
          <w:kern w:val="0"/>
          <w:sz w:val="24"/>
          <w:szCs w:val="24"/>
        </w:rPr>
        <w:t> 2011; </w:t>
      </w:r>
      <w:r w:rsidRPr="007B67AE">
        <w:rPr>
          <w:rFonts w:ascii="Book Antiqua" w:eastAsia="宋体" w:hAnsi="Book Antiqua" w:cs="宋体"/>
          <w:b/>
          <w:bCs/>
          <w:kern w:val="0"/>
          <w:sz w:val="24"/>
          <w:szCs w:val="24"/>
        </w:rPr>
        <w:t>214</w:t>
      </w:r>
      <w:r w:rsidRPr="007B67AE">
        <w:rPr>
          <w:rFonts w:ascii="Book Antiqua" w:eastAsia="宋体" w:hAnsi="Book Antiqua" w:cs="宋体"/>
          <w:kern w:val="0"/>
          <w:sz w:val="24"/>
          <w:szCs w:val="24"/>
        </w:rPr>
        <w:t>: 206-229 [PMID: 21177942 DOI: 10.1242/jeb.048397]</w:t>
      </w:r>
    </w:p>
    <w:p w14:paraId="5219B14B" w14:textId="3F3C9472" w:rsidR="009F32F0" w:rsidRPr="007B67AE" w:rsidRDefault="009F32F0" w:rsidP="009F32F0">
      <w:pPr>
        <w:widowControl/>
        <w:spacing w:line="360" w:lineRule="auto"/>
        <w:rPr>
          <w:rFonts w:ascii="Book Antiqua" w:eastAsia="宋体" w:hAnsi="Book Antiqua" w:cs="宋体"/>
          <w:kern w:val="0"/>
          <w:sz w:val="24"/>
          <w:szCs w:val="24"/>
        </w:rPr>
      </w:pPr>
      <w:proofErr w:type="gramStart"/>
      <w:r w:rsidRPr="007B67AE">
        <w:rPr>
          <w:rFonts w:ascii="Book Antiqua" w:eastAsia="宋体" w:hAnsi="Book Antiqua" w:cs="宋体"/>
          <w:kern w:val="0"/>
          <w:sz w:val="24"/>
          <w:szCs w:val="24"/>
        </w:rPr>
        <w:t>6</w:t>
      </w:r>
      <w:r w:rsidR="00F22889" w:rsidRPr="007B67AE">
        <w:rPr>
          <w:rFonts w:ascii="Book Antiqua" w:eastAsia="宋体" w:hAnsi="Book Antiqua" w:cs="宋体"/>
          <w:kern w:val="0"/>
          <w:sz w:val="24"/>
          <w:szCs w:val="24"/>
        </w:rPr>
        <w:t>6</w:t>
      </w:r>
      <w:r w:rsidRPr="007B67AE">
        <w:rPr>
          <w:rFonts w:ascii="Book Antiqua" w:eastAsia="宋体" w:hAnsi="Book Antiqua" w:cs="宋体"/>
          <w:kern w:val="0"/>
          <w:sz w:val="24"/>
          <w:szCs w:val="24"/>
        </w:rPr>
        <w:t> </w:t>
      </w:r>
      <w:proofErr w:type="spellStart"/>
      <w:r w:rsidRPr="007B67AE">
        <w:rPr>
          <w:rFonts w:ascii="Book Antiqua" w:eastAsia="宋体" w:hAnsi="Book Antiqua" w:cs="宋体"/>
          <w:b/>
          <w:bCs/>
          <w:kern w:val="0"/>
          <w:sz w:val="24"/>
          <w:szCs w:val="24"/>
        </w:rPr>
        <w:t>Villablanca</w:t>
      </w:r>
      <w:proofErr w:type="spellEnd"/>
      <w:r w:rsidRPr="007B67AE">
        <w:rPr>
          <w:rFonts w:ascii="Book Antiqua" w:eastAsia="宋体" w:hAnsi="Book Antiqua" w:cs="宋体"/>
          <w:b/>
          <w:bCs/>
          <w:kern w:val="0"/>
          <w:sz w:val="24"/>
          <w:szCs w:val="24"/>
        </w:rPr>
        <w:t xml:space="preserve"> PA</w:t>
      </w:r>
      <w:r w:rsidRPr="007B67AE">
        <w:rPr>
          <w:rFonts w:ascii="Book Antiqua" w:eastAsia="宋体" w:hAnsi="Book Antiqua" w:cs="宋体"/>
          <w:kern w:val="0"/>
          <w:sz w:val="24"/>
          <w:szCs w:val="24"/>
        </w:rPr>
        <w:t xml:space="preserve">, </w:t>
      </w:r>
      <w:proofErr w:type="spellStart"/>
      <w:r w:rsidRPr="007B67AE">
        <w:rPr>
          <w:rFonts w:ascii="Book Antiqua" w:eastAsia="宋体" w:hAnsi="Book Antiqua" w:cs="宋体"/>
          <w:kern w:val="0"/>
          <w:sz w:val="24"/>
          <w:szCs w:val="24"/>
        </w:rPr>
        <w:t>Alegria</w:t>
      </w:r>
      <w:proofErr w:type="spellEnd"/>
      <w:r w:rsidRPr="007B67AE">
        <w:rPr>
          <w:rFonts w:ascii="Book Antiqua" w:eastAsia="宋体" w:hAnsi="Book Antiqua" w:cs="宋体"/>
          <w:kern w:val="0"/>
          <w:sz w:val="24"/>
          <w:szCs w:val="24"/>
        </w:rPr>
        <w:t xml:space="preserve"> JR, </w:t>
      </w:r>
      <w:proofErr w:type="spellStart"/>
      <w:r w:rsidRPr="007B67AE">
        <w:rPr>
          <w:rFonts w:ascii="Book Antiqua" w:eastAsia="宋体" w:hAnsi="Book Antiqua" w:cs="宋体"/>
          <w:kern w:val="0"/>
          <w:sz w:val="24"/>
          <w:szCs w:val="24"/>
        </w:rPr>
        <w:t>Mookadam</w:t>
      </w:r>
      <w:proofErr w:type="spellEnd"/>
      <w:r w:rsidRPr="007B67AE">
        <w:rPr>
          <w:rFonts w:ascii="Book Antiqua" w:eastAsia="宋体" w:hAnsi="Book Antiqua" w:cs="宋体"/>
          <w:kern w:val="0"/>
          <w:sz w:val="24"/>
          <w:szCs w:val="24"/>
        </w:rPr>
        <w:t xml:space="preserve"> F, Holmes DR, Wright RS, Levine JA.</w:t>
      </w:r>
      <w:proofErr w:type="gramEnd"/>
      <w:r w:rsidRPr="007B67AE">
        <w:rPr>
          <w:rFonts w:ascii="Book Antiqua" w:eastAsia="宋体" w:hAnsi="Book Antiqua" w:cs="宋体"/>
          <w:kern w:val="0"/>
          <w:sz w:val="24"/>
          <w:szCs w:val="24"/>
        </w:rPr>
        <w:t xml:space="preserve"> </w:t>
      </w:r>
      <w:proofErr w:type="spellStart"/>
      <w:proofErr w:type="gramStart"/>
      <w:r w:rsidRPr="007B67AE">
        <w:rPr>
          <w:rFonts w:ascii="Book Antiqua" w:eastAsia="宋体" w:hAnsi="Book Antiqua" w:cs="宋体"/>
          <w:kern w:val="0"/>
          <w:sz w:val="24"/>
          <w:szCs w:val="24"/>
        </w:rPr>
        <w:t>Nonexercise</w:t>
      </w:r>
      <w:proofErr w:type="spellEnd"/>
      <w:r w:rsidRPr="007B67AE">
        <w:rPr>
          <w:rFonts w:ascii="Book Antiqua" w:eastAsia="宋体" w:hAnsi="Book Antiqua" w:cs="宋体"/>
          <w:kern w:val="0"/>
          <w:sz w:val="24"/>
          <w:szCs w:val="24"/>
        </w:rPr>
        <w:t xml:space="preserve"> activity thermogenesis in obesity management.</w:t>
      </w:r>
      <w:proofErr w:type="gramEnd"/>
      <w:r w:rsidRPr="007B67AE">
        <w:rPr>
          <w:rFonts w:ascii="Book Antiqua" w:eastAsia="宋体" w:hAnsi="Book Antiqua" w:cs="宋体"/>
          <w:kern w:val="0"/>
          <w:sz w:val="24"/>
          <w:szCs w:val="24"/>
        </w:rPr>
        <w:t> </w:t>
      </w:r>
      <w:r w:rsidRPr="007B67AE">
        <w:rPr>
          <w:rFonts w:ascii="Book Antiqua" w:eastAsia="宋体" w:hAnsi="Book Antiqua" w:cs="宋体"/>
          <w:i/>
          <w:iCs/>
          <w:kern w:val="0"/>
          <w:sz w:val="24"/>
          <w:szCs w:val="24"/>
        </w:rPr>
        <w:t xml:space="preserve">Mayo </w:t>
      </w:r>
      <w:proofErr w:type="spellStart"/>
      <w:r w:rsidRPr="007B67AE">
        <w:rPr>
          <w:rFonts w:ascii="Book Antiqua" w:eastAsia="宋体" w:hAnsi="Book Antiqua" w:cs="宋体"/>
          <w:i/>
          <w:iCs/>
          <w:kern w:val="0"/>
          <w:sz w:val="24"/>
          <w:szCs w:val="24"/>
        </w:rPr>
        <w:t>Clin</w:t>
      </w:r>
      <w:proofErr w:type="spellEnd"/>
      <w:r w:rsidRPr="007B67AE">
        <w:rPr>
          <w:rFonts w:ascii="Book Antiqua" w:eastAsia="宋体" w:hAnsi="Book Antiqua" w:cs="宋体"/>
          <w:i/>
          <w:iCs/>
          <w:kern w:val="0"/>
          <w:sz w:val="24"/>
          <w:szCs w:val="24"/>
        </w:rPr>
        <w:t xml:space="preserve"> </w:t>
      </w:r>
      <w:proofErr w:type="spellStart"/>
      <w:r w:rsidRPr="007B67AE">
        <w:rPr>
          <w:rFonts w:ascii="Book Antiqua" w:eastAsia="宋体" w:hAnsi="Book Antiqua" w:cs="宋体"/>
          <w:i/>
          <w:iCs/>
          <w:kern w:val="0"/>
          <w:sz w:val="24"/>
          <w:szCs w:val="24"/>
        </w:rPr>
        <w:t>Proc</w:t>
      </w:r>
      <w:proofErr w:type="spellEnd"/>
      <w:r w:rsidRPr="007B67AE">
        <w:rPr>
          <w:rFonts w:ascii="Book Antiqua" w:eastAsia="宋体" w:hAnsi="Book Antiqua" w:cs="宋体"/>
          <w:kern w:val="0"/>
          <w:sz w:val="24"/>
          <w:szCs w:val="24"/>
        </w:rPr>
        <w:t> 2015; </w:t>
      </w:r>
      <w:r w:rsidRPr="007B67AE">
        <w:rPr>
          <w:rFonts w:ascii="Book Antiqua" w:eastAsia="宋体" w:hAnsi="Book Antiqua" w:cs="宋体"/>
          <w:b/>
          <w:bCs/>
          <w:kern w:val="0"/>
          <w:sz w:val="24"/>
          <w:szCs w:val="24"/>
        </w:rPr>
        <w:t>90</w:t>
      </w:r>
      <w:r w:rsidRPr="007B67AE">
        <w:rPr>
          <w:rFonts w:ascii="Book Antiqua" w:eastAsia="宋体" w:hAnsi="Book Antiqua" w:cs="宋体"/>
          <w:kern w:val="0"/>
          <w:sz w:val="24"/>
          <w:szCs w:val="24"/>
        </w:rPr>
        <w:t>: 509-519 [PMID: 25841254 DOI: 10.1016/j.mayocp.2015.02.001]</w:t>
      </w:r>
    </w:p>
    <w:p w14:paraId="3EB36D01" w14:textId="304D8CEB"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6</w:t>
      </w:r>
      <w:r w:rsidR="00F22889" w:rsidRPr="007B67AE">
        <w:rPr>
          <w:rFonts w:ascii="Book Antiqua" w:eastAsia="宋体" w:hAnsi="Book Antiqua" w:cs="宋体"/>
          <w:kern w:val="0"/>
          <w:sz w:val="24"/>
          <w:szCs w:val="24"/>
        </w:rPr>
        <w:t>7</w:t>
      </w:r>
      <w:r w:rsidRPr="007B67AE">
        <w:rPr>
          <w:rFonts w:ascii="Book Antiqua" w:eastAsia="宋体" w:hAnsi="Book Antiqua" w:cs="宋体"/>
          <w:kern w:val="0"/>
          <w:sz w:val="24"/>
          <w:szCs w:val="24"/>
        </w:rPr>
        <w:t> </w:t>
      </w:r>
      <w:hyperlink r:id="rId60" w:history="1">
        <w:r w:rsidRPr="007B67AE">
          <w:rPr>
            <w:rFonts w:ascii="Book Antiqua" w:eastAsia="宋体" w:hAnsi="Book Antiqua" w:cs="宋体"/>
            <w:b/>
            <w:bCs/>
            <w:kern w:val="0"/>
            <w:sz w:val="24"/>
            <w:szCs w:val="24"/>
          </w:rPr>
          <w:t>Look AHEAD Research Group</w:t>
        </w:r>
      </w:hyperlink>
      <w:r w:rsidRPr="007B67AE">
        <w:rPr>
          <w:rFonts w:ascii="Book Antiqua" w:eastAsia="宋体" w:hAnsi="Book Antiqua" w:cs="宋体"/>
          <w:bCs/>
          <w:kern w:val="0"/>
          <w:sz w:val="24"/>
          <w:szCs w:val="24"/>
        </w:rPr>
        <w:t>,</w:t>
      </w:r>
      <w:r w:rsidRPr="007B67AE">
        <w:rPr>
          <w:rFonts w:ascii="Book Antiqua" w:hAnsi="Book Antiqua" w:cs="Arial"/>
          <w:sz w:val="24"/>
          <w:szCs w:val="24"/>
          <w:shd w:val="clear" w:color="auto" w:fill="FFFFFF"/>
        </w:rPr>
        <w:t xml:space="preserve"> </w:t>
      </w:r>
      <w:r w:rsidRPr="007B67AE">
        <w:rPr>
          <w:rFonts w:ascii="Book Antiqua" w:eastAsia="宋体" w:hAnsi="Book Antiqua" w:cs="宋体"/>
          <w:bCs/>
          <w:kern w:val="0"/>
          <w:sz w:val="24"/>
          <w:szCs w:val="24"/>
        </w:rPr>
        <w:t>Wing RR</w:t>
      </w:r>
      <w:r w:rsidRPr="007B67AE">
        <w:rPr>
          <w:rFonts w:ascii="Book Antiqua" w:eastAsia="宋体" w:hAnsi="Book Antiqua" w:cs="宋体"/>
          <w:kern w:val="0"/>
          <w:sz w:val="24"/>
          <w:szCs w:val="24"/>
        </w:rPr>
        <w:t xml:space="preserve">, Bolin P, </w:t>
      </w:r>
      <w:proofErr w:type="spellStart"/>
      <w:r w:rsidRPr="007B67AE">
        <w:rPr>
          <w:rFonts w:ascii="Book Antiqua" w:eastAsia="宋体" w:hAnsi="Book Antiqua" w:cs="宋体"/>
          <w:kern w:val="0"/>
          <w:sz w:val="24"/>
          <w:szCs w:val="24"/>
        </w:rPr>
        <w:t>Brancati</w:t>
      </w:r>
      <w:proofErr w:type="spellEnd"/>
      <w:r w:rsidRPr="007B67AE">
        <w:rPr>
          <w:rFonts w:ascii="Book Antiqua" w:eastAsia="宋体" w:hAnsi="Book Antiqua" w:cs="宋体"/>
          <w:kern w:val="0"/>
          <w:sz w:val="24"/>
          <w:szCs w:val="24"/>
        </w:rPr>
        <w:t xml:space="preserve"> FL, Bray GA, Clark JM, </w:t>
      </w:r>
      <w:proofErr w:type="spellStart"/>
      <w:r w:rsidRPr="007B67AE">
        <w:rPr>
          <w:rFonts w:ascii="Book Antiqua" w:eastAsia="宋体" w:hAnsi="Book Antiqua" w:cs="宋体"/>
          <w:kern w:val="0"/>
          <w:sz w:val="24"/>
          <w:szCs w:val="24"/>
        </w:rPr>
        <w:t>Coday</w:t>
      </w:r>
      <w:proofErr w:type="spellEnd"/>
      <w:r w:rsidRPr="007B67AE">
        <w:rPr>
          <w:rFonts w:ascii="Book Antiqua" w:eastAsia="宋体" w:hAnsi="Book Antiqua" w:cs="宋体"/>
          <w:kern w:val="0"/>
          <w:sz w:val="24"/>
          <w:szCs w:val="24"/>
        </w:rPr>
        <w:t xml:space="preserve"> M, Crow RS, Curtis JM, Egan CM, </w:t>
      </w:r>
      <w:proofErr w:type="spellStart"/>
      <w:r w:rsidRPr="007B67AE">
        <w:rPr>
          <w:rFonts w:ascii="Book Antiqua" w:eastAsia="宋体" w:hAnsi="Book Antiqua" w:cs="宋体"/>
          <w:kern w:val="0"/>
          <w:sz w:val="24"/>
          <w:szCs w:val="24"/>
        </w:rPr>
        <w:t>Espeland</w:t>
      </w:r>
      <w:proofErr w:type="spellEnd"/>
      <w:r w:rsidRPr="007B67AE">
        <w:rPr>
          <w:rFonts w:ascii="Book Antiqua" w:eastAsia="宋体" w:hAnsi="Book Antiqua" w:cs="宋体"/>
          <w:kern w:val="0"/>
          <w:sz w:val="24"/>
          <w:szCs w:val="24"/>
        </w:rPr>
        <w:t xml:space="preserve"> MA, Evans M, </w:t>
      </w:r>
      <w:proofErr w:type="spellStart"/>
      <w:r w:rsidRPr="007B67AE">
        <w:rPr>
          <w:rFonts w:ascii="Book Antiqua" w:eastAsia="宋体" w:hAnsi="Book Antiqua" w:cs="宋体"/>
          <w:kern w:val="0"/>
          <w:sz w:val="24"/>
          <w:szCs w:val="24"/>
        </w:rPr>
        <w:t>Foreyt</w:t>
      </w:r>
      <w:proofErr w:type="spellEnd"/>
      <w:r w:rsidRPr="007B67AE">
        <w:rPr>
          <w:rFonts w:ascii="Book Antiqua" w:eastAsia="宋体" w:hAnsi="Book Antiqua" w:cs="宋体"/>
          <w:kern w:val="0"/>
          <w:sz w:val="24"/>
          <w:szCs w:val="24"/>
        </w:rPr>
        <w:t xml:space="preserve"> JP, </w:t>
      </w:r>
      <w:proofErr w:type="spellStart"/>
      <w:r w:rsidRPr="007B67AE">
        <w:rPr>
          <w:rFonts w:ascii="Book Antiqua" w:eastAsia="宋体" w:hAnsi="Book Antiqua" w:cs="宋体"/>
          <w:kern w:val="0"/>
          <w:sz w:val="24"/>
          <w:szCs w:val="24"/>
        </w:rPr>
        <w:t>Ghazarian</w:t>
      </w:r>
      <w:proofErr w:type="spellEnd"/>
      <w:r w:rsidRPr="007B67AE">
        <w:rPr>
          <w:rFonts w:ascii="Book Antiqua" w:eastAsia="宋体" w:hAnsi="Book Antiqua" w:cs="宋体"/>
          <w:kern w:val="0"/>
          <w:sz w:val="24"/>
          <w:szCs w:val="24"/>
        </w:rPr>
        <w:t xml:space="preserve"> S, Gregg EW, Harrison B, </w:t>
      </w:r>
      <w:proofErr w:type="spellStart"/>
      <w:r w:rsidRPr="007B67AE">
        <w:rPr>
          <w:rFonts w:ascii="Book Antiqua" w:eastAsia="宋体" w:hAnsi="Book Antiqua" w:cs="宋体"/>
          <w:kern w:val="0"/>
          <w:sz w:val="24"/>
          <w:szCs w:val="24"/>
        </w:rPr>
        <w:t>Hazuda</w:t>
      </w:r>
      <w:proofErr w:type="spellEnd"/>
      <w:r w:rsidRPr="007B67AE">
        <w:rPr>
          <w:rFonts w:ascii="Book Antiqua" w:eastAsia="宋体" w:hAnsi="Book Antiqua" w:cs="宋体"/>
          <w:kern w:val="0"/>
          <w:sz w:val="24"/>
          <w:szCs w:val="24"/>
        </w:rPr>
        <w:t xml:space="preserve"> HP, Hill JO, Horton ES, Hubbard VS, </w:t>
      </w:r>
      <w:proofErr w:type="spellStart"/>
      <w:r w:rsidRPr="007B67AE">
        <w:rPr>
          <w:rFonts w:ascii="Book Antiqua" w:eastAsia="宋体" w:hAnsi="Book Antiqua" w:cs="宋体"/>
          <w:kern w:val="0"/>
          <w:sz w:val="24"/>
          <w:szCs w:val="24"/>
        </w:rPr>
        <w:t>Jakicic</w:t>
      </w:r>
      <w:proofErr w:type="spellEnd"/>
      <w:r w:rsidRPr="007B67AE">
        <w:rPr>
          <w:rFonts w:ascii="Book Antiqua" w:eastAsia="宋体" w:hAnsi="Book Antiqua" w:cs="宋体"/>
          <w:kern w:val="0"/>
          <w:sz w:val="24"/>
          <w:szCs w:val="24"/>
        </w:rPr>
        <w:t xml:space="preserve"> JM, Jeffery RW, Johnson KC, Kahn SE, </w:t>
      </w:r>
      <w:proofErr w:type="spellStart"/>
      <w:r w:rsidRPr="007B67AE">
        <w:rPr>
          <w:rFonts w:ascii="Book Antiqua" w:eastAsia="宋体" w:hAnsi="Book Antiqua" w:cs="宋体"/>
          <w:kern w:val="0"/>
          <w:sz w:val="24"/>
          <w:szCs w:val="24"/>
        </w:rPr>
        <w:t>Kitabchi</w:t>
      </w:r>
      <w:proofErr w:type="spellEnd"/>
      <w:r w:rsidRPr="007B67AE">
        <w:rPr>
          <w:rFonts w:ascii="Book Antiqua" w:eastAsia="宋体" w:hAnsi="Book Antiqua" w:cs="宋体"/>
          <w:kern w:val="0"/>
          <w:sz w:val="24"/>
          <w:szCs w:val="24"/>
        </w:rPr>
        <w:t xml:space="preserve"> AE, </w:t>
      </w:r>
      <w:proofErr w:type="spellStart"/>
      <w:r w:rsidRPr="007B67AE">
        <w:rPr>
          <w:rFonts w:ascii="Book Antiqua" w:eastAsia="宋体" w:hAnsi="Book Antiqua" w:cs="宋体"/>
          <w:kern w:val="0"/>
          <w:sz w:val="24"/>
          <w:szCs w:val="24"/>
        </w:rPr>
        <w:t>Knowler</w:t>
      </w:r>
      <w:proofErr w:type="spellEnd"/>
      <w:r w:rsidRPr="007B67AE">
        <w:rPr>
          <w:rFonts w:ascii="Book Antiqua" w:eastAsia="宋体" w:hAnsi="Book Antiqua" w:cs="宋体"/>
          <w:kern w:val="0"/>
          <w:sz w:val="24"/>
          <w:szCs w:val="24"/>
        </w:rPr>
        <w:t xml:space="preserve"> WC, Lewis CE, </w:t>
      </w:r>
      <w:proofErr w:type="spellStart"/>
      <w:r w:rsidRPr="007B67AE">
        <w:rPr>
          <w:rFonts w:ascii="Book Antiqua" w:eastAsia="宋体" w:hAnsi="Book Antiqua" w:cs="宋体"/>
          <w:kern w:val="0"/>
          <w:sz w:val="24"/>
          <w:szCs w:val="24"/>
        </w:rPr>
        <w:t>Maschak</w:t>
      </w:r>
      <w:proofErr w:type="spellEnd"/>
      <w:r w:rsidRPr="007B67AE">
        <w:rPr>
          <w:rFonts w:ascii="Book Antiqua" w:eastAsia="宋体" w:hAnsi="Book Antiqua" w:cs="宋体"/>
          <w:kern w:val="0"/>
          <w:sz w:val="24"/>
          <w:szCs w:val="24"/>
        </w:rPr>
        <w:t>-Carey BJ, Montez MG, Murillo A, Nathan DM, Patricio J, Peters A, Pi-</w:t>
      </w:r>
      <w:proofErr w:type="spellStart"/>
      <w:r w:rsidRPr="007B67AE">
        <w:rPr>
          <w:rFonts w:ascii="Book Antiqua" w:eastAsia="宋体" w:hAnsi="Book Antiqua" w:cs="宋体"/>
          <w:kern w:val="0"/>
          <w:sz w:val="24"/>
          <w:szCs w:val="24"/>
        </w:rPr>
        <w:t>Sunyer</w:t>
      </w:r>
      <w:proofErr w:type="spellEnd"/>
      <w:r w:rsidRPr="007B67AE">
        <w:rPr>
          <w:rFonts w:ascii="Book Antiqua" w:eastAsia="宋体" w:hAnsi="Book Antiqua" w:cs="宋体"/>
          <w:kern w:val="0"/>
          <w:sz w:val="24"/>
          <w:szCs w:val="24"/>
        </w:rPr>
        <w:t xml:space="preserve"> X, </w:t>
      </w:r>
      <w:proofErr w:type="spellStart"/>
      <w:r w:rsidRPr="007B67AE">
        <w:rPr>
          <w:rFonts w:ascii="Book Antiqua" w:eastAsia="宋体" w:hAnsi="Book Antiqua" w:cs="宋体"/>
          <w:kern w:val="0"/>
          <w:sz w:val="24"/>
          <w:szCs w:val="24"/>
        </w:rPr>
        <w:t>Pownall</w:t>
      </w:r>
      <w:proofErr w:type="spellEnd"/>
      <w:r w:rsidRPr="007B67AE">
        <w:rPr>
          <w:rFonts w:ascii="Book Antiqua" w:eastAsia="宋体" w:hAnsi="Book Antiqua" w:cs="宋体"/>
          <w:kern w:val="0"/>
          <w:sz w:val="24"/>
          <w:szCs w:val="24"/>
        </w:rPr>
        <w:t xml:space="preserve"> H, </w:t>
      </w:r>
      <w:proofErr w:type="spellStart"/>
      <w:r w:rsidRPr="007B67AE">
        <w:rPr>
          <w:rFonts w:ascii="Book Antiqua" w:eastAsia="宋体" w:hAnsi="Book Antiqua" w:cs="宋体"/>
          <w:kern w:val="0"/>
          <w:sz w:val="24"/>
          <w:szCs w:val="24"/>
        </w:rPr>
        <w:t>Reboussin</w:t>
      </w:r>
      <w:proofErr w:type="spellEnd"/>
      <w:r w:rsidRPr="007B67AE">
        <w:rPr>
          <w:rFonts w:ascii="Book Antiqua" w:eastAsia="宋体" w:hAnsi="Book Antiqua" w:cs="宋体"/>
          <w:kern w:val="0"/>
          <w:sz w:val="24"/>
          <w:szCs w:val="24"/>
        </w:rPr>
        <w:t xml:space="preserve"> D, </w:t>
      </w:r>
      <w:proofErr w:type="spellStart"/>
      <w:r w:rsidRPr="007B67AE">
        <w:rPr>
          <w:rFonts w:ascii="Book Antiqua" w:eastAsia="宋体" w:hAnsi="Book Antiqua" w:cs="宋体"/>
          <w:kern w:val="0"/>
          <w:sz w:val="24"/>
          <w:szCs w:val="24"/>
        </w:rPr>
        <w:t>Regensteiner</w:t>
      </w:r>
      <w:proofErr w:type="spellEnd"/>
      <w:r w:rsidRPr="007B67AE">
        <w:rPr>
          <w:rFonts w:ascii="Book Antiqua" w:eastAsia="宋体" w:hAnsi="Book Antiqua" w:cs="宋体"/>
          <w:kern w:val="0"/>
          <w:sz w:val="24"/>
          <w:szCs w:val="24"/>
        </w:rPr>
        <w:t xml:space="preserve"> JG, Rickman AD, Ryan DH, Safford M, </w:t>
      </w:r>
      <w:proofErr w:type="spellStart"/>
      <w:r w:rsidRPr="007B67AE">
        <w:rPr>
          <w:rFonts w:ascii="Book Antiqua" w:eastAsia="宋体" w:hAnsi="Book Antiqua" w:cs="宋体"/>
          <w:kern w:val="0"/>
          <w:sz w:val="24"/>
          <w:szCs w:val="24"/>
        </w:rPr>
        <w:t>Wadden</w:t>
      </w:r>
      <w:proofErr w:type="spellEnd"/>
      <w:r w:rsidRPr="007B67AE">
        <w:rPr>
          <w:rFonts w:ascii="Book Antiqua" w:eastAsia="宋体" w:hAnsi="Book Antiqua" w:cs="宋体"/>
          <w:kern w:val="0"/>
          <w:sz w:val="24"/>
          <w:szCs w:val="24"/>
        </w:rPr>
        <w:t xml:space="preserve"> TA, </w:t>
      </w:r>
      <w:proofErr w:type="spellStart"/>
      <w:r w:rsidRPr="007B67AE">
        <w:rPr>
          <w:rFonts w:ascii="Book Antiqua" w:eastAsia="宋体" w:hAnsi="Book Antiqua" w:cs="宋体"/>
          <w:kern w:val="0"/>
          <w:sz w:val="24"/>
          <w:szCs w:val="24"/>
        </w:rPr>
        <w:t>Wagenknecht</w:t>
      </w:r>
      <w:proofErr w:type="spellEnd"/>
      <w:r w:rsidRPr="007B67AE">
        <w:rPr>
          <w:rFonts w:ascii="Book Antiqua" w:eastAsia="宋体" w:hAnsi="Book Antiqua" w:cs="宋体"/>
          <w:kern w:val="0"/>
          <w:sz w:val="24"/>
          <w:szCs w:val="24"/>
        </w:rPr>
        <w:t xml:space="preserve"> LE, West DS, Williamson DF, </w:t>
      </w:r>
      <w:proofErr w:type="spellStart"/>
      <w:r w:rsidRPr="007B67AE">
        <w:rPr>
          <w:rFonts w:ascii="Book Antiqua" w:eastAsia="宋体" w:hAnsi="Book Antiqua" w:cs="宋体"/>
          <w:kern w:val="0"/>
          <w:sz w:val="24"/>
          <w:szCs w:val="24"/>
        </w:rPr>
        <w:t>Yanovski</w:t>
      </w:r>
      <w:proofErr w:type="spellEnd"/>
      <w:r w:rsidRPr="007B67AE">
        <w:rPr>
          <w:rFonts w:ascii="Book Antiqua" w:eastAsia="宋体" w:hAnsi="Book Antiqua" w:cs="宋体"/>
          <w:kern w:val="0"/>
          <w:sz w:val="24"/>
          <w:szCs w:val="24"/>
        </w:rPr>
        <w:t xml:space="preserve"> SZ. </w:t>
      </w:r>
      <w:proofErr w:type="gramStart"/>
      <w:r w:rsidRPr="007B67AE">
        <w:rPr>
          <w:rFonts w:ascii="Book Antiqua" w:eastAsia="宋体" w:hAnsi="Book Antiqua" w:cs="宋体"/>
          <w:kern w:val="0"/>
          <w:sz w:val="24"/>
          <w:szCs w:val="24"/>
        </w:rPr>
        <w:lastRenderedPageBreak/>
        <w:t>Cardiovascular effects of intensive lifestyle intervention in type 2 diabetes.</w:t>
      </w:r>
      <w:proofErr w:type="gramEnd"/>
      <w:r w:rsidRPr="007B67AE">
        <w:rPr>
          <w:rFonts w:ascii="Book Antiqua" w:eastAsia="宋体" w:hAnsi="Book Antiqua" w:cs="宋体"/>
          <w:kern w:val="0"/>
          <w:sz w:val="24"/>
          <w:szCs w:val="24"/>
        </w:rPr>
        <w:t> </w:t>
      </w:r>
      <w:r w:rsidRPr="007B67AE">
        <w:rPr>
          <w:rFonts w:ascii="Book Antiqua" w:eastAsia="宋体" w:hAnsi="Book Antiqua" w:cs="宋体"/>
          <w:i/>
          <w:iCs/>
          <w:kern w:val="0"/>
          <w:sz w:val="24"/>
          <w:szCs w:val="24"/>
        </w:rPr>
        <w:t xml:space="preserve">N </w:t>
      </w:r>
      <w:proofErr w:type="spellStart"/>
      <w:r w:rsidRPr="007B67AE">
        <w:rPr>
          <w:rFonts w:ascii="Book Antiqua" w:eastAsia="宋体" w:hAnsi="Book Antiqua" w:cs="宋体"/>
          <w:i/>
          <w:iCs/>
          <w:kern w:val="0"/>
          <w:sz w:val="24"/>
          <w:szCs w:val="24"/>
        </w:rPr>
        <w:t>Engl</w:t>
      </w:r>
      <w:proofErr w:type="spellEnd"/>
      <w:r w:rsidRPr="007B67AE">
        <w:rPr>
          <w:rFonts w:ascii="Book Antiqua" w:eastAsia="宋体" w:hAnsi="Book Antiqua" w:cs="宋体"/>
          <w:i/>
          <w:iCs/>
          <w:kern w:val="0"/>
          <w:sz w:val="24"/>
          <w:szCs w:val="24"/>
        </w:rPr>
        <w:t xml:space="preserve"> J Med</w:t>
      </w:r>
      <w:r w:rsidRPr="007B67AE">
        <w:rPr>
          <w:rFonts w:ascii="Book Antiqua" w:eastAsia="宋体" w:hAnsi="Book Antiqua" w:cs="宋体"/>
          <w:kern w:val="0"/>
          <w:sz w:val="24"/>
          <w:szCs w:val="24"/>
        </w:rPr>
        <w:t> 2013; </w:t>
      </w:r>
      <w:r w:rsidRPr="007B67AE">
        <w:rPr>
          <w:rFonts w:ascii="Book Antiqua" w:eastAsia="宋体" w:hAnsi="Book Antiqua" w:cs="宋体"/>
          <w:b/>
          <w:bCs/>
          <w:kern w:val="0"/>
          <w:sz w:val="24"/>
          <w:szCs w:val="24"/>
        </w:rPr>
        <w:t>369</w:t>
      </w:r>
      <w:r w:rsidRPr="007B67AE">
        <w:rPr>
          <w:rFonts w:ascii="Book Antiqua" w:eastAsia="宋体" w:hAnsi="Book Antiqua" w:cs="宋体"/>
          <w:kern w:val="0"/>
          <w:sz w:val="24"/>
          <w:szCs w:val="24"/>
        </w:rPr>
        <w:t>: 145-154 [PMID: 23796131 DOI: 10.1056/NEJMoa1212914]</w:t>
      </w:r>
    </w:p>
    <w:p w14:paraId="04698247" w14:textId="3E16B063"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6</w:t>
      </w:r>
      <w:r w:rsidR="00F22889" w:rsidRPr="007B67AE">
        <w:rPr>
          <w:rFonts w:ascii="Book Antiqua" w:eastAsia="宋体" w:hAnsi="Book Antiqua" w:cs="宋体"/>
          <w:kern w:val="0"/>
          <w:sz w:val="24"/>
          <w:szCs w:val="24"/>
        </w:rPr>
        <w:t>8</w:t>
      </w:r>
      <w:r w:rsidRPr="007B67AE">
        <w:rPr>
          <w:rFonts w:ascii="Book Antiqua" w:eastAsia="宋体" w:hAnsi="Book Antiqua" w:cs="宋体"/>
          <w:kern w:val="0"/>
          <w:sz w:val="24"/>
          <w:szCs w:val="24"/>
        </w:rPr>
        <w:t> </w:t>
      </w:r>
      <w:r w:rsidRPr="007B67AE">
        <w:rPr>
          <w:rFonts w:ascii="Book Antiqua" w:eastAsia="宋体" w:hAnsi="Book Antiqua" w:cs="宋体"/>
          <w:b/>
          <w:bCs/>
          <w:kern w:val="0"/>
          <w:sz w:val="24"/>
          <w:szCs w:val="24"/>
        </w:rPr>
        <w:t>Matthews CE</w:t>
      </w:r>
      <w:r w:rsidRPr="007B67AE">
        <w:rPr>
          <w:rFonts w:ascii="Book Antiqua" w:eastAsia="宋体" w:hAnsi="Book Antiqua" w:cs="宋体"/>
          <w:kern w:val="0"/>
          <w:sz w:val="24"/>
          <w:szCs w:val="24"/>
        </w:rPr>
        <w:t xml:space="preserve">, </w:t>
      </w:r>
      <w:proofErr w:type="spellStart"/>
      <w:r w:rsidRPr="007B67AE">
        <w:rPr>
          <w:rFonts w:ascii="Book Antiqua" w:eastAsia="宋体" w:hAnsi="Book Antiqua" w:cs="宋体"/>
          <w:kern w:val="0"/>
          <w:sz w:val="24"/>
          <w:szCs w:val="24"/>
        </w:rPr>
        <w:t>Jurj</w:t>
      </w:r>
      <w:proofErr w:type="spellEnd"/>
      <w:r w:rsidRPr="007B67AE">
        <w:rPr>
          <w:rFonts w:ascii="Book Antiqua" w:eastAsia="宋体" w:hAnsi="Book Antiqua" w:cs="宋体"/>
          <w:kern w:val="0"/>
          <w:sz w:val="24"/>
          <w:szCs w:val="24"/>
        </w:rPr>
        <w:t xml:space="preserve"> AL, Shu XO, Li HL, Yang G, Li Q, Gao YT, Zheng W. Influence of exercise, walking, cycling, and overall </w:t>
      </w:r>
      <w:proofErr w:type="spellStart"/>
      <w:r w:rsidRPr="007B67AE">
        <w:rPr>
          <w:rFonts w:ascii="Book Antiqua" w:eastAsia="宋体" w:hAnsi="Book Antiqua" w:cs="宋体"/>
          <w:kern w:val="0"/>
          <w:sz w:val="24"/>
          <w:szCs w:val="24"/>
        </w:rPr>
        <w:t>nonexercise</w:t>
      </w:r>
      <w:proofErr w:type="spellEnd"/>
      <w:r w:rsidRPr="007B67AE">
        <w:rPr>
          <w:rFonts w:ascii="Book Antiqua" w:eastAsia="宋体" w:hAnsi="Book Antiqua" w:cs="宋体"/>
          <w:kern w:val="0"/>
          <w:sz w:val="24"/>
          <w:szCs w:val="24"/>
        </w:rPr>
        <w:t xml:space="preserve"> physical activity on mortality in Chinese women. </w:t>
      </w:r>
      <w:r w:rsidRPr="007B67AE">
        <w:rPr>
          <w:rFonts w:ascii="Book Antiqua" w:eastAsia="宋体" w:hAnsi="Book Antiqua" w:cs="宋体"/>
          <w:i/>
          <w:iCs/>
          <w:kern w:val="0"/>
          <w:sz w:val="24"/>
          <w:szCs w:val="24"/>
        </w:rPr>
        <w:t xml:space="preserve">Am J </w:t>
      </w:r>
      <w:proofErr w:type="spellStart"/>
      <w:r w:rsidRPr="007B67AE">
        <w:rPr>
          <w:rFonts w:ascii="Book Antiqua" w:eastAsia="宋体" w:hAnsi="Book Antiqua" w:cs="宋体"/>
          <w:i/>
          <w:iCs/>
          <w:kern w:val="0"/>
          <w:sz w:val="24"/>
          <w:szCs w:val="24"/>
        </w:rPr>
        <w:t>Epidemiol</w:t>
      </w:r>
      <w:proofErr w:type="spellEnd"/>
      <w:r w:rsidRPr="007B67AE">
        <w:rPr>
          <w:rFonts w:ascii="Book Antiqua" w:eastAsia="宋体" w:hAnsi="Book Antiqua" w:cs="宋体"/>
          <w:kern w:val="0"/>
          <w:sz w:val="24"/>
          <w:szCs w:val="24"/>
        </w:rPr>
        <w:t> 2007; </w:t>
      </w:r>
      <w:r w:rsidRPr="007B67AE">
        <w:rPr>
          <w:rFonts w:ascii="Book Antiqua" w:eastAsia="宋体" w:hAnsi="Book Antiqua" w:cs="宋体"/>
          <w:b/>
          <w:bCs/>
          <w:kern w:val="0"/>
          <w:sz w:val="24"/>
          <w:szCs w:val="24"/>
        </w:rPr>
        <w:t>165</w:t>
      </w:r>
      <w:r w:rsidRPr="007B67AE">
        <w:rPr>
          <w:rFonts w:ascii="Book Antiqua" w:eastAsia="宋体" w:hAnsi="Book Antiqua" w:cs="宋体"/>
          <w:kern w:val="0"/>
          <w:sz w:val="24"/>
          <w:szCs w:val="24"/>
        </w:rPr>
        <w:t>: 1343-1350 [PMID: 17478434]</w:t>
      </w:r>
    </w:p>
    <w:p w14:paraId="5EB79922" w14:textId="5E36E78D" w:rsidR="009F32F0" w:rsidRPr="007B67AE" w:rsidRDefault="009F32F0" w:rsidP="009F32F0">
      <w:pPr>
        <w:widowControl/>
        <w:spacing w:line="360" w:lineRule="auto"/>
        <w:rPr>
          <w:rFonts w:ascii="Book Antiqua" w:eastAsia="宋体" w:hAnsi="Book Antiqua" w:cs="宋体"/>
          <w:kern w:val="0"/>
          <w:sz w:val="24"/>
          <w:szCs w:val="24"/>
        </w:rPr>
      </w:pPr>
      <w:proofErr w:type="gramStart"/>
      <w:r w:rsidRPr="007B67AE">
        <w:rPr>
          <w:rFonts w:ascii="Book Antiqua" w:eastAsia="宋体" w:hAnsi="Book Antiqua" w:cs="宋体"/>
          <w:kern w:val="0"/>
          <w:sz w:val="24"/>
          <w:szCs w:val="24"/>
        </w:rPr>
        <w:t>6</w:t>
      </w:r>
      <w:r w:rsidR="00F22889" w:rsidRPr="007B67AE">
        <w:rPr>
          <w:rFonts w:ascii="Book Antiqua" w:eastAsia="宋体" w:hAnsi="Book Antiqua" w:cs="宋体"/>
          <w:kern w:val="0"/>
          <w:sz w:val="24"/>
          <w:szCs w:val="24"/>
        </w:rPr>
        <w:t>9</w:t>
      </w:r>
      <w:r w:rsidRPr="007B67AE">
        <w:rPr>
          <w:rFonts w:ascii="Book Antiqua" w:eastAsia="宋体" w:hAnsi="Book Antiqua" w:cs="宋体"/>
          <w:kern w:val="0"/>
          <w:sz w:val="24"/>
          <w:szCs w:val="24"/>
        </w:rPr>
        <w:t> </w:t>
      </w:r>
      <w:proofErr w:type="spellStart"/>
      <w:r w:rsidRPr="007B67AE">
        <w:rPr>
          <w:rFonts w:ascii="Book Antiqua" w:eastAsia="宋体" w:hAnsi="Book Antiqua" w:cs="宋体"/>
          <w:b/>
          <w:bCs/>
          <w:kern w:val="0"/>
          <w:sz w:val="24"/>
          <w:szCs w:val="24"/>
        </w:rPr>
        <w:t>Hagger</w:t>
      </w:r>
      <w:proofErr w:type="spellEnd"/>
      <w:r w:rsidRPr="007B67AE">
        <w:rPr>
          <w:rFonts w:ascii="Book Antiqua" w:eastAsia="宋体" w:hAnsi="Book Antiqua" w:cs="宋体"/>
          <w:b/>
          <w:bCs/>
          <w:kern w:val="0"/>
          <w:sz w:val="24"/>
          <w:szCs w:val="24"/>
        </w:rPr>
        <w:t>-Johnson G</w:t>
      </w:r>
      <w:proofErr w:type="gramEnd"/>
      <w:r w:rsidRPr="007B67AE">
        <w:rPr>
          <w:rFonts w:ascii="Book Antiqua" w:eastAsia="宋体" w:hAnsi="Book Antiqua" w:cs="宋体"/>
          <w:kern w:val="0"/>
          <w:sz w:val="24"/>
          <w:szCs w:val="24"/>
        </w:rPr>
        <w:t xml:space="preserve">, </w:t>
      </w:r>
      <w:proofErr w:type="spellStart"/>
      <w:r w:rsidRPr="007B67AE">
        <w:rPr>
          <w:rFonts w:ascii="Book Antiqua" w:eastAsia="宋体" w:hAnsi="Book Antiqua" w:cs="宋体"/>
          <w:kern w:val="0"/>
          <w:sz w:val="24"/>
          <w:szCs w:val="24"/>
        </w:rPr>
        <w:t>Gow</w:t>
      </w:r>
      <w:proofErr w:type="spellEnd"/>
      <w:r w:rsidRPr="007B67AE">
        <w:rPr>
          <w:rFonts w:ascii="Book Antiqua" w:eastAsia="宋体" w:hAnsi="Book Antiqua" w:cs="宋体"/>
          <w:kern w:val="0"/>
          <w:sz w:val="24"/>
          <w:szCs w:val="24"/>
        </w:rPr>
        <w:t xml:space="preserve"> AJ, Burley V, Greenwood D, Cade JE. Sitting Time, Fidgeting, and All-Cause Mortality in the UK Women's Cohort Study. </w:t>
      </w:r>
      <w:r w:rsidRPr="007B67AE">
        <w:rPr>
          <w:rFonts w:ascii="Book Antiqua" w:eastAsia="宋体" w:hAnsi="Book Antiqua" w:cs="宋体"/>
          <w:i/>
          <w:iCs/>
          <w:kern w:val="0"/>
          <w:sz w:val="24"/>
          <w:szCs w:val="24"/>
        </w:rPr>
        <w:t xml:space="preserve">Am J </w:t>
      </w:r>
      <w:proofErr w:type="spellStart"/>
      <w:r w:rsidRPr="007B67AE">
        <w:rPr>
          <w:rFonts w:ascii="Book Antiqua" w:eastAsia="宋体" w:hAnsi="Book Antiqua" w:cs="宋体"/>
          <w:i/>
          <w:iCs/>
          <w:kern w:val="0"/>
          <w:sz w:val="24"/>
          <w:szCs w:val="24"/>
        </w:rPr>
        <w:t>Prev</w:t>
      </w:r>
      <w:proofErr w:type="spellEnd"/>
      <w:r w:rsidRPr="007B67AE">
        <w:rPr>
          <w:rFonts w:ascii="Book Antiqua" w:eastAsia="宋体" w:hAnsi="Book Antiqua" w:cs="宋体"/>
          <w:i/>
          <w:iCs/>
          <w:kern w:val="0"/>
          <w:sz w:val="24"/>
          <w:szCs w:val="24"/>
        </w:rPr>
        <w:t xml:space="preserve"> Med</w:t>
      </w:r>
      <w:r w:rsidRPr="007B67AE">
        <w:rPr>
          <w:rFonts w:ascii="Book Antiqua" w:eastAsia="宋体" w:hAnsi="Book Antiqua" w:cs="宋体"/>
          <w:kern w:val="0"/>
          <w:sz w:val="24"/>
          <w:szCs w:val="24"/>
        </w:rPr>
        <w:t> 2016; </w:t>
      </w:r>
      <w:r w:rsidRPr="007B67AE">
        <w:rPr>
          <w:rFonts w:ascii="Book Antiqua" w:eastAsia="宋体" w:hAnsi="Book Antiqua" w:cs="宋体"/>
          <w:b/>
          <w:bCs/>
          <w:kern w:val="0"/>
          <w:sz w:val="24"/>
          <w:szCs w:val="24"/>
        </w:rPr>
        <w:t>50</w:t>
      </w:r>
      <w:r w:rsidRPr="007B67AE">
        <w:rPr>
          <w:rFonts w:ascii="Book Antiqua" w:eastAsia="宋体" w:hAnsi="Book Antiqua" w:cs="宋体"/>
          <w:kern w:val="0"/>
          <w:sz w:val="24"/>
          <w:szCs w:val="24"/>
        </w:rPr>
        <w:t>: 154-160 [PMID: 26416340 DOI: 10.1016/j.amepre.2015.06.025]</w:t>
      </w:r>
    </w:p>
    <w:p w14:paraId="447AA829" w14:textId="5FFBBB31" w:rsidR="009F32F0" w:rsidRPr="007B67AE" w:rsidRDefault="00F22889"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70</w:t>
      </w:r>
      <w:r w:rsidR="009F32F0" w:rsidRPr="007B67AE">
        <w:rPr>
          <w:rFonts w:ascii="Book Antiqua" w:eastAsia="宋体" w:hAnsi="Book Antiqua" w:cs="宋体"/>
          <w:kern w:val="0"/>
          <w:sz w:val="24"/>
          <w:szCs w:val="24"/>
        </w:rPr>
        <w:t> </w:t>
      </w:r>
      <w:r w:rsidR="009F32F0" w:rsidRPr="007B67AE">
        <w:rPr>
          <w:rFonts w:ascii="Book Antiqua" w:eastAsia="宋体" w:hAnsi="Book Antiqua" w:cs="宋体"/>
          <w:b/>
          <w:bCs/>
          <w:kern w:val="0"/>
          <w:sz w:val="24"/>
          <w:szCs w:val="24"/>
        </w:rPr>
        <w:t>Hamasaki H</w:t>
      </w:r>
      <w:r w:rsidR="009F32F0" w:rsidRPr="007B67AE">
        <w:rPr>
          <w:rFonts w:ascii="Book Antiqua" w:eastAsia="宋体" w:hAnsi="Book Antiqua" w:cs="宋体"/>
          <w:kern w:val="0"/>
          <w:sz w:val="24"/>
          <w:szCs w:val="24"/>
        </w:rPr>
        <w:t xml:space="preserve">, </w:t>
      </w:r>
      <w:proofErr w:type="spellStart"/>
      <w:r w:rsidR="009F32F0" w:rsidRPr="007B67AE">
        <w:rPr>
          <w:rFonts w:ascii="Book Antiqua" w:eastAsia="宋体" w:hAnsi="Book Antiqua" w:cs="宋体"/>
          <w:kern w:val="0"/>
          <w:sz w:val="24"/>
          <w:szCs w:val="24"/>
        </w:rPr>
        <w:t>Yanai</w:t>
      </w:r>
      <w:proofErr w:type="spellEnd"/>
      <w:r w:rsidR="009F32F0" w:rsidRPr="007B67AE">
        <w:rPr>
          <w:rFonts w:ascii="Book Antiqua" w:eastAsia="宋体" w:hAnsi="Book Antiqua" w:cs="宋体"/>
          <w:kern w:val="0"/>
          <w:sz w:val="24"/>
          <w:szCs w:val="24"/>
        </w:rPr>
        <w:t xml:space="preserve"> H, </w:t>
      </w:r>
      <w:proofErr w:type="spellStart"/>
      <w:r w:rsidR="009F32F0" w:rsidRPr="007B67AE">
        <w:rPr>
          <w:rFonts w:ascii="Book Antiqua" w:eastAsia="宋体" w:hAnsi="Book Antiqua" w:cs="宋体"/>
          <w:kern w:val="0"/>
          <w:sz w:val="24"/>
          <w:szCs w:val="24"/>
        </w:rPr>
        <w:t>Mishima</w:t>
      </w:r>
      <w:proofErr w:type="spellEnd"/>
      <w:r w:rsidR="009F32F0" w:rsidRPr="007B67AE">
        <w:rPr>
          <w:rFonts w:ascii="Book Antiqua" w:eastAsia="宋体" w:hAnsi="Book Antiqua" w:cs="宋体"/>
          <w:kern w:val="0"/>
          <w:sz w:val="24"/>
          <w:szCs w:val="24"/>
        </w:rPr>
        <w:t xml:space="preserve"> S, </w:t>
      </w:r>
      <w:proofErr w:type="spellStart"/>
      <w:r w:rsidR="009F32F0" w:rsidRPr="007B67AE">
        <w:rPr>
          <w:rFonts w:ascii="Book Antiqua" w:eastAsia="宋体" w:hAnsi="Book Antiqua" w:cs="宋体"/>
          <w:kern w:val="0"/>
          <w:sz w:val="24"/>
          <w:szCs w:val="24"/>
        </w:rPr>
        <w:t>Mineyama</w:t>
      </w:r>
      <w:proofErr w:type="spellEnd"/>
      <w:r w:rsidR="009F32F0" w:rsidRPr="007B67AE">
        <w:rPr>
          <w:rFonts w:ascii="Book Antiqua" w:eastAsia="宋体" w:hAnsi="Book Antiqua" w:cs="宋体"/>
          <w:kern w:val="0"/>
          <w:sz w:val="24"/>
          <w:szCs w:val="24"/>
        </w:rPr>
        <w:t xml:space="preserve"> T, Yamamoto-Honda R, </w:t>
      </w:r>
      <w:proofErr w:type="spellStart"/>
      <w:r w:rsidR="009F32F0" w:rsidRPr="007B67AE">
        <w:rPr>
          <w:rFonts w:ascii="Book Antiqua" w:eastAsia="宋体" w:hAnsi="Book Antiqua" w:cs="宋体"/>
          <w:kern w:val="0"/>
          <w:sz w:val="24"/>
          <w:szCs w:val="24"/>
        </w:rPr>
        <w:t>Kakei</w:t>
      </w:r>
      <w:proofErr w:type="spellEnd"/>
      <w:r w:rsidR="009F32F0" w:rsidRPr="007B67AE">
        <w:rPr>
          <w:rFonts w:ascii="Book Antiqua" w:eastAsia="宋体" w:hAnsi="Book Antiqua" w:cs="宋体"/>
          <w:kern w:val="0"/>
          <w:sz w:val="24"/>
          <w:szCs w:val="24"/>
        </w:rPr>
        <w:t xml:space="preserve"> M, Ezaki O, Noda M. Correlations of non-exercise activity thermogenesis to metabolic parameters in Japanese patients with type 2 diabetes. </w:t>
      </w:r>
      <w:proofErr w:type="spellStart"/>
      <w:r w:rsidR="009F32F0" w:rsidRPr="007B67AE">
        <w:rPr>
          <w:rFonts w:ascii="Book Antiqua" w:eastAsia="宋体" w:hAnsi="Book Antiqua" w:cs="宋体"/>
          <w:i/>
          <w:iCs/>
          <w:kern w:val="0"/>
          <w:sz w:val="24"/>
          <w:szCs w:val="24"/>
        </w:rPr>
        <w:t>Diabetol</w:t>
      </w:r>
      <w:proofErr w:type="spellEnd"/>
      <w:r w:rsidR="009F32F0" w:rsidRPr="007B67AE">
        <w:rPr>
          <w:rFonts w:ascii="Book Antiqua" w:eastAsia="宋体" w:hAnsi="Book Antiqua" w:cs="宋体"/>
          <w:i/>
          <w:iCs/>
          <w:kern w:val="0"/>
          <w:sz w:val="24"/>
          <w:szCs w:val="24"/>
        </w:rPr>
        <w:t xml:space="preserve"> </w:t>
      </w:r>
      <w:proofErr w:type="spellStart"/>
      <w:r w:rsidR="009F32F0" w:rsidRPr="007B67AE">
        <w:rPr>
          <w:rFonts w:ascii="Book Antiqua" w:eastAsia="宋体" w:hAnsi="Book Antiqua" w:cs="宋体"/>
          <w:i/>
          <w:iCs/>
          <w:kern w:val="0"/>
          <w:sz w:val="24"/>
          <w:szCs w:val="24"/>
        </w:rPr>
        <w:t>Metab</w:t>
      </w:r>
      <w:proofErr w:type="spellEnd"/>
      <w:r w:rsidR="009F32F0" w:rsidRPr="007B67AE">
        <w:rPr>
          <w:rFonts w:ascii="Book Antiqua" w:eastAsia="宋体" w:hAnsi="Book Antiqua" w:cs="宋体"/>
          <w:i/>
          <w:iCs/>
          <w:kern w:val="0"/>
          <w:sz w:val="24"/>
          <w:szCs w:val="24"/>
        </w:rPr>
        <w:t xml:space="preserve"> </w:t>
      </w:r>
      <w:proofErr w:type="spellStart"/>
      <w:r w:rsidR="009F32F0" w:rsidRPr="007B67AE">
        <w:rPr>
          <w:rFonts w:ascii="Book Antiqua" w:eastAsia="宋体" w:hAnsi="Book Antiqua" w:cs="宋体"/>
          <w:i/>
          <w:iCs/>
          <w:kern w:val="0"/>
          <w:sz w:val="24"/>
          <w:szCs w:val="24"/>
        </w:rPr>
        <w:t>Syndr</w:t>
      </w:r>
      <w:proofErr w:type="spellEnd"/>
      <w:r w:rsidR="009F32F0" w:rsidRPr="007B67AE">
        <w:rPr>
          <w:rFonts w:ascii="Book Antiqua" w:eastAsia="宋体" w:hAnsi="Book Antiqua" w:cs="宋体"/>
          <w:kern w:val="0"/>
          <w:sz w:val="24"/>
          <w:szCs w:val="24"/>
        </w:rPr>
        <w:t> 2013; </w:t>
      </w:r>
      <w:r w:rsidR="009F32F0" w:rsidRPr="007B67AE">
        <w:rPr>
          <w:rFonts w:ascii="Book Antiqua" w:eastAsia="宋体" w:hAnsi="Book Antiqua" w:cs="宋体"/>
          <w:b/>
          <w:bCs/>
          <w:kern w:val="0"/>
          <w:sz w:val="24"/>
          <w:szCs w:val="24"/>
        </w:rPr>
        <w:t>5</w:t>
      </w:r>
      <w:r w:rsidR="009F32F0" w:rsidRPr="007B67AE">
        <w:rPr>
          <w:rFonts w:ascii="Book Antiqua" w:eastAsia="宋体" w:hAnsi="Book Antiqua" w:cs="宋体"/>
          <w:kern w:val="0"/>
          <w:sz w:val="24"/>
          <w:szCs w:val="24"/>
        </w:rPr>
        <w:t>: 26 [PMID: 23711224 DOI: 10.1186/1758-5996-5-26]</w:t>
      </w:r>
    </w:p>
    <w:p w14:paraId="3091FB92" w14:textId="306C8C17"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7</w:t>
      </w:r>
      <w:r w:rsidR="00F22889" w:rsidRPr="007B67AE">
        <w:rPr>
          <w:rFonts w:ascii="Book Antiqua" w:eastAsia="宋体" w:hAnsi="Book Antiqua" w:cs="宋体"/>
          <w:kern w:val="0"/>
          <w:sz w:val="24"/>
          <w:szCs w:val="24"/>
        </w:rPr>
        <w:t>1</w:t>
      </w:r>
      <w:r w:rsidRPr="007B67AE">
        <w:rPr>
          <w:rFonts w:ascii="Book Antiqua" w:eastAsia="宋体" w:hAnsi="Book Antiqua" w:cs="宋体"/>
          <w:kern w:val="0"/>
          <w:sz w:val="24"/>
          <w:szCs w:val="24"/>
        </w:rPr>
        <w:t> </w:t>
      </w:r>
      <w:r w:rsidRPr="007B67AE">
        <w:rPr>
          <w:rFonts w:ascii="Book Antiqua" w:eastAsia="宋体" w:hAnsi="Book Antiqua" w:cs="宋体"/>
          <w:b/>
          <w:bCs/>
          <w:kern w:val="0"/>
          <w:sz w:val="24"/>
          <w:szCs w:val="24"/>
        </w:rPr>
        <w:t>Hamasaki H</w:t>
      </w:r>
      <w:r w:rsidRPr="007B67AE">
        <w:rPr>
          <w:rFonts w:ascii="Book Antiqua" w:eastAsia="宋体" w:hAnsi="Book Antiqua" w:cs="宋体"/>
          <w:kern w:val="0"/>
          <w:sz w:val="24"/>
          <w:szCs w:val="24"/>
        </w:rPr>
        <w:t xml:space="preserve">, Noda M, Moriyama S, Yoshikawa R, </w:t>
      </w:r>
      <w:proofErr w:type="spellStart"/>
      <w:r w:rsidRPr="007B67AE">
        <w:rPr>
          <w:rFonts w:ascii="Book Antiqua" w:eastAsia="宋体" w:hAnsi="Book Antiqua" w:cs="宋体"/>
          <w:kern w:val="0"/>
          <w:sz w:val="24"/>
          <w:szCs w:val="24"/>
        </w:rPr>
        <w:t>Katsuyama</w:t>
      </w:r>
      <w:proofErr w:type="spellEnd"/>
      <w:r w:rsidRPr="007B67AE">
        <w:rPr>
          <w:rFonts w:ascii="Book Antiqua" w:eastAsia="宋体" w:hAnsi="Book Antiqua" w:cs="宋体"/>
          <w:kern w:val="0"/>
          <w:sz w:val="24"/>
          <w:szCs w:val="24"/>
        </w:rPr>
        <w:t xml:space="preserve"> H, </w:t>
      </w:r>
      <w:proofErr w:type="spellStart"/>
      <w:r w:rsidRPr="007B67AE">
        <w:rPr>
          <w:rFonts w:ascii="Book Antiqua" w:eastAsia="宋体" w:hAnsi="Book Antiqua" w:cs="宋体"/>
          <w:kern w:val="0"/>
          <w:sz w:val="24"/>
          <w:szCs w:val="24"/>
        </w:rPr>
        <w:t>Sako</w:t>
      </w:r>
      <w:proofErr w:type="spellEnd"/>
      <w:r w:rsidRPr="007B67AE">
        <w:rPr>
          <w:rFonts w:ascii="Book Antiqua" w:eastAsia="宋体" w:hAnsi="Book Antiqua" w:cs="宋体"/>
          <w:kern w:val="0"/>
          <w:sz w:val="24"/>
          <w:szCs w:val="24"/>
        </w:rPr>
        <w:t xml:space="preserve"> A, </w:t>
      </w:r>
      <w:proofErr w:type="spellStart"/>
      <w:r w:rsidRPr="007B67AE">
        <w:rPr>
          <w:rFonts w:ascii="Book Antiqua" w:eastAsia="宋体" w:hAnsi="Book Antiqua" w:cs="宋体"/>
          <w:kern w:val="0"/>
          <w:sz w:val="24"/>
          <w:szCs w:val="24"/>
        </w:rPr>
        <w:t>Mishima</w:t>
      </w:r>
      <w:proofErr w:type="spellEnd"/>
      <w:r w:rsidRPr="007B67AE">
        <w:rPr>
          <w:rFonts w:ascii="Book Antiqua" w:eastAsia="宋体" w:hAnsi="Book Antiqua" w:cs="宋体"/>
          <w:kern w:val="0"/>
          <w:sz w:val="24"/>
          <w:szCs w:val="24"/>
        </w:rPr>
        <w:t xml:space="preserve"> S, </w:t>
      </w:r>
      <w:proofErr w:type="spellStart"/>
      <w:r w:rsidRPr="007B67AE">
        <w:rPr>
          <w:rFonts w:ascii="Book Antiqua" w:eastAsia="宋体" w:hAnsi="Book Antiqua" w:cs="宋体"/>
          <w:kern w:val="0"/>
          <w:sz w:val="24"/>
          <w:szCs w:val="24"/>
        </w:rPr>
        <w:t>Kakei</w:t>
      </w:r>
      <w:proofErr w:type="spellEnd"/>
      <w:r w:rsidRPr="007B67AE">
        <w:rPr>
          <w:rFonts w:ascii="Book Antiqua" w:eastAsia="宋体" w:hAnsi="Book Antiqua" w:cs="宋体"/>
          <w:kern w:val="0"/>
          <w:sz w:val="24"/>
          <w:szCs w:val="24"/>
        </w:rPr>
        <w:t xml:space="preserve"> M, Ezaki O, </w:t>
      </w:r>
      <w:proofErr w:type="spellStart"/>
      <w:r w:rsidRPr="007B67AE">
        <w:rPr>
          <w:rFonts w:ascii="Book Antiqua" w:eastAsia="宋体" w:hAnsi="Book Antiqua" w:cs="宋体"/>
          <w:kern w:val="0"/>
          <w:sz w:val="24"/>
          <w:szCs w:val="24"/>
        </w:rPr>
        <w:t>Yanai</w:t>
      </w:r>
      <w:proofErr w:type="spellEnd"/>
      <w:r w:rsidRPr="007B67AE">
        <w:rPr>
          <w:rFonts w:ascii="Book Antiqua" w:eastAsia="宋体" w:hAnsi="Book Antiqua" w:cs="宋体"/>
          <w:kern w:val="0"/>
          <w:sz w:val="24"/>
          <w:szCs w:val="24"/>
        </w:rPr>
        <w:t xml:space="preserve"> H. Daily Physical Activity Assessed by a </w:t>
      </w:r>
      <w:proofErr w:type="spellStart"/>
      <w:r w:rsidRPr="007B67AE">
        <w:rPr>
          <w:rFonts w:ascii="Book Antiqua" w:eastAsia="宋体" w:hAnsi="Book Antiqua" w:cs="宋体"/>
          <w:kern w:val="0"/>
          <w:sz w:val="24"/>
          <w:szCs w:val="24"/>
        </w:rPr>
        <w:t>Triaxial</w:t>
      </w:r>
      <w:proofErr w:type="spellEnd"/>
      <w:r w:rsidRPr="007B67AE">
        <w:rPr>
          <w:rFonts w:ascii="Book Antiqua" w:eastAsia="宋体" w:hAnsi="Book Antiqua" w:cs="宋体"/>
          <w:kern w:val="0"/>
          <w:sz w:val="24"/>
          <w:szCs w:val="24"/>
        </w:rPr>
        <w:t xml:space="preserve"> Accelerometer Is Beneficially Associated with Waist Circumference, Serum Triglycerides, and Insulin Resistance in Japanese Patients with Prediabetes or Untreated Early Type 2 Diabetes. </w:t>
      </w:r>
      <w:r w:rsidRPr="007B67AE">
        <w:rPr>
          <w:rFonts w:ascii="Book Antiqua" w:eastAsia="宋体" w:hAnsi="Book Antiqua" w:cs="宋体"/>
          <w:i/>
          <w:iCs/>
          <w:kern w:val="0"/>
          <w:sz w:val="24"/>
          <w:szCs w:val="24"/>
        </w:rPr>
        <w:t>J Diabetes Res</w:t>
      </w:r>
      <w:r w:rsidRPr="007B67AE">
        <w:rPr>
          <w:rFonts w:ascii="Book Antiqua" w:eastAsia="宋体" w:hAnsi="Book Antiqua" w:cs="宋体"/>
          <w:kern w:val="0"/>
          <w:sz w:val="24"/>
          <w:szCs w:val="24"/>
        </w:rPr>
        <w:t> 2015; </w:t>
      </w:r>
      <w:r w:rsidRPr="007B67AE">
        <w:rPr>
          <w:rFonts w:ascii="Book Antiqua" w:eastAsia="宋体" w:hAnsi="Book Antiqua" w:cs="宋体"/>
          <w:b/>
          <w:bCs/>
          <w:kern w:val="0"/>
          <w:sz w:val="24"/>
          <w:szCs w:val="24"/>
        </w:rPr>
        <w:t>2015</w:t>
      </w:r>
      <w:r w:rsidRPr="007B67AE">
        <w:rPr>
          <w:rFonts w:ascii="Book Antiqua" w:eastAsia="宋体" w:hAnsi="Book Antiqua" w:cs="宋体"/>
          <w:kern w:val="0"/>
          <w:sz w:val="24"/>
          <w:szCs w:val="24"/>
        </w:rPr>
        <w:t>: 526201 [PMID: 26064983 DOI: 10.1155/2015/526201]</w:t>
      </w:r>
    </w:p>
    <w:p w14:paraId="6B6CDF3C" w14:textId="7509786C" w:rsidR="009F32F0" w:rsidRPr="007B67AE" w:rsidRDefault="009F32F0" w:rsidP="009F32F0">
      <w:pPr>
        <w:widowControl/>
        <w:spacing w:line="360" w:lineRule="auto"/>
        <w:rPr>
          <w:rFonts w:ascii="Book Antiqua" w:eastAsia="宋体" w:hAnsi="Book Antiqua" w:cs="宋体"/>
          <w:kern w:val="0"/>
          <w:sz w:val="24"/>
          <w:szCs w:val="24"/>
        </w:rPr>
      </w:pPr>
      <w:r w:rsidRPr="007B67AE">
        <w:rPr>
          <w:rFonts w:ascii="Book Antiqua" w:eastAsia="宋体" w:hAnsi="Book Antiqua" w:cs="宋体"/>
          <w:kern w:val="0"/>
          <w:sz w:val="24"/>
          <w:szCs w:val="24"/>
        </w:rPr>
        <w:t>7</w:t>
      </w:r>
      <w:r w:rsidR="00F22889" w:rsidRPr="007B67AE">
        <w:rPr>
          <w:rFonts w:ascii="Book Antiqua" w:eastAsia="宋体" w:hAnsi="Book Antiqua" w:cs="宋体"/>
          <w:kern w:val="0"/>
          <w:sz w:val="24"/>
          <w:szCs w:val="24"/>
        </w:rPr>
        <w:t>2</w:t>
      </w:r>
      <w:r w:rsidRPr="007B67AE">
        <w:rPr>
          <w:rFonts w:ascii="Book Antiqua" w:eastAsia="宋体" w:hAnsi="Book Antiqua" w:cs="宋体"/>
          <w:kern w:val="0"/>
          <w:sz w:val="24"/>
          <w:szCs w:val="24"/>
        </w:rPr>
        <w:t> </w:t>
      </w:r>
      <w:r w:rsidRPr="007B67AE">
        <w:rPr>
          <w:rFonts w:ascii="Book Antiqua" w:eastAsia="宋体" w:hAnsi="Book Antiqua" w:cs="宋体"/>
          <w:b/>
          <w:bCs/>
          <w:kern w:val="0"/>
          <w:sz w:val="24"/>
          <w:szCs w:val="24"/>
        </w:rPr>
        <w:t>Hamasaki H</w:t>
      </w:r>
      <w:r w:rsidRPr="007B67AE">
        <w:rPr>
          <w:rFonts w:ascii="Book Antiqua" w:eastAsia="宋体" w:hAnsi="Book Antiqua" w:cs="宋体"/>
          <w:kern w:val="0"/>
          <w:sz w:val="24"/>
          <w:szCs w:val="24"/>
        </w:rPr>
        <w:t xml:space="preserve">, </w:t>
      </w:r>
      <w:proofErr w:type="spellStart"/>
      <w:r w:rsidRPr="007B67AE">
        <w:rPr>
          <w:rFonts w:ascii="Book Antiqua" w:eastAsia="宋体" w:hAnsi="Book Antiqua" w:cs="宋体"/>
          <w:kern w:val="0"/>
          <w:sz w:val="24"/>
          <w:szCs w:val="24"/>
        </w:rPr>
        <w:t>Yanai</w:t>
      </w:r>
      <w:proofErr w:type="spellEnd"/>
      <w:r w:rsidRPr="007B67AE">
        <w:rPr>
          <w:rFonts w:ascii="Book Antiqua" w:eastAsia="宋体" w:hAnsi="Book Antiqua" w:cs="宋体"/>
          <w:kern w:val="0"/>
          <w:sz w:val="24"/>
          <w:szCs w:val="24"/>
        </w:rPr>
        <w:t xml:space="preserve"> H, </w:t>
      </w:r>
      <w:proofErr w:type="spellStart"/>
      <w:r w:rsidRPr="007B67AE">
        <w:rPr>
          <w:rFonts w:ascii="Book Antiqua" w:eastAsia="宋体" w:hAnsi="Book Antiqua" w:cs="宋体"/>
          <w:kern w:val="0"/>
          <w:sz w:val="24"/>
          <w:szCs w:val="24"/>
        </w:rPr>
        <w:t>Kakei</w:t>
      </w:r>
      <w:proofErr w:type="spellEnd"/>
      <w:r w:rsidRPr="007B67AE">
        <w:rPr>
          <w:rFonts w:ascii="Book Antiqua" w:eastAsia="宋体" w:hAnsi="Book Antiqua" w:cs="宋体"/>
          <w:kern w:val="0"/>
          <w:sz w:val="24"/>
          <w:szCs w:val="24"/>
        </w:rPr>
        <w:t xml:space="preserve"> M, Noda M, Ezaki O. The association between daily physical activity and plasma B-type natriuretic peptide in patients with glucose intolerance: a cross-sectional study. </w:t>
      </w:r>
      <w:r w:rsidRPr="007B67AE">
        <w:rPr>
          <w:rFonts w:ascii="Book Antiqua" w:eastAsia="宋体" w:hAnsi="Book Antiqua" w:cs="宋体"/>
          <w:i/>
          <w:iCs/>
          <w:kern w:val="0"/>
          <w:sz w:val="24"/>
          <w:szCs w:val="24"/>
        </w:rPr>
        <w:t>BMJ Open</w:t>
      </w:r>
      <w:r w:rsidRPr="007B67AE">
        <w:rPr>
          <w:rFonts w:ascii="Book Antiqua" w:eastAsia="宋体" w:hAnsi="Book Antiqua" w:cs="宋体"/>
          <w:kern w:val="0"/>
          <w:sz w:val="24"/>
          <w:szCs w:val="24"/>
        </w:rPr>
        <w:t> 2015; </w:t>
      </w:r>
      <w:r w:rsidRPr="007B67AE">
        <w:rPr>
          <w:rFonts w:ascii="Book Antiqua" w:eastAsia="宋体" w:hAnsi="Book Antiqua" w:cs="宋体"/>
          <w:b/>
          <w:bCs/>
          <w:kern w:val="0"/>
          <w:sz w:val="24"/>
          <w:szCs w:val="24"/>
        </w:rPr>
        <w:t>5</w:t>
      </w:r>
      <w:r w:rsidRPr="007B67AE">
        <w:rPr>
          <w:rFonts w:ascii="Book Antiqua" w:eastAsia="宋体" w:hAnsi="Book Antiqua" w:cs="宋体"/>
          <w:kern w:val="0"/>
          <w:sz w:val="24"/>
          <w:szCs w:val="24"/>
        </w:rPr>
        <w:t>: e006276 [PMID: 25596197 DOI: 10.1136/bmjopen-2014-006276]</w:t>
      </w:r>
    </w:p>
    <w:p w14:paraId="4ABD00C6" w14:textId="77777777" w:rsidR="009F32F0" w:rsidRPr="007B67AE" w:rsidRDefault="009F32F0" w:rsidP="009F32F0">
      <w:pPr>
        <w:spacing w:line="360" w:lineRule="auto"/>
        <w:rPr>
          <w:rFonts w:ascii="Book Antiqua" w:hAnsi="Book Antiqua"/>
          <w:sz w:val="24"/>
          <w:szCs w:val="24"/>
        </w:rPr>
      </w:pPr>
    </w:p>
    <w:p w14:paraId="0160AC43" w14:textId="50B251F3" w:rsidR="005C19B7" w:rsidRPr="007B67AE" w:rsidRDefault="005C19B7" w:rsidP="0057002C">
      <w:pPr>
        <w:wordWrap w:val="0"/>
        <w:spacing w:line="360" w:lineRule="auto"/>
        <w:ind w:left="482" w:hangingChars="200" w:hanging="482"/>
        <w:jc w:val="right"/>
        <w:rPr>
          <w:rFonts w:ascii="Book Antiqua" w:hAnsi="Book Antiqua"/>
          <w:color w:val="000000"/>
          <w:sz w:val="24"/>
        </w:rPr>
      </w:pPr>
      <w:bookmarkStart w:id="7" w:name="OLE_LINK22"/>
      <w:bookmarkStart w:id="8" w:name="OLE_LINK23"/>
      <w:r w:rsidRPr="007B67AE">
        <w:rPr>
          <w:rFonts w:ascii="Book Antiqua" w:hAnsi="Book Antiqua"/>
          <w:b/>
          <w:sz w:val="24"/>
        </w:rPr>
        <w:t>P- Reviewer:</w:t>
      </w:r>
      <w:r w:rsidRPr="007B67AE">
        <w:rPr>
          <w:rFonts w:ascii="Book Antiqua" w:hAnsi="Book Antiqua"/>
          <w:color w:val="000000"/>
          <w:sz w:val="24"/>
        </w:rPr>
        <w:t xml:space="preserve"> </w:t>
      </w:r>
      <w:proofErr w:type="spellStart"/>
      <w:r w:rsidRPr="007B67AE">
        <w:rPr>
          <w:rFonts w:ascii="Book Antiqua" w:eastAsia="宋体" w:hAnsi="Book Antiqua" w:cs="宋体"/>
          <w:kern w:val="0"/>
          <w:sz w:val="24"/>
          <w:szCs w:val="24"/>
        </w:rPr>
        <w:t>Panchu</w:t>
      </w:r>
      <w:proofErr w:type="spellEnd"/>
      <w:r w:rsidRPr="007B67AE">
        <w:rPr>
          <w:rFonts w:ascii="Book Antiqua" w:eastAsia="宋体" w:hAnsi="Book Antiqua" w:cs="宋体" w:hint="eastAsia"/>
          <w:kern w:val="0"/>
          <w:sz w:val="24"/>
          <w:szCs w:val="24"/>
        </w:rPr>
        <w:t xml:space="preserve"> P, </w:t>
      </w:r>
      <w:proofErr w:type="spellStart"/>
      <w:r w:rsidRPr="007B67AE">
        <w:rPr>
          <w:rFonts w:ascii="Book Antiqua" w:eastAsia="宋体" w:hAnsi="Book Antiqua" w:cs="宋体"/>
          <w:kern w:val="0"/>
          <w:sz w:val="24"/>
          <w:szCs w:val="24"/>
        </w:rPr>
        <w:t>Tamemoto</w:t>
      </w:r>
      <w:proofErr w:type="spellEnd"/>
      <w:r w:rsidRPr="007B67AE">
        <w:rPr>
          <w:rFonts w:ascii="Book Antiqua" w:eastAsia="宋体" w:hAnsi="Book Antiqua" w:cs="宋体" w:hint="eastAsia"/>
          <w:kern w:val="0"/>
          <w:sz w:val="24"/>
          <w:szCs w:val="24"/>
        </w:rPr>
        <w:t xml:space="preserve"> H, </w:t>
      </w:r>
      <w:proofErr w:type="spellStart"/>
      <w:r w:rsidRPr="007B67AE">
        <w:rPr>
          <w:rFonts w:ascii="Book Antiqua" w:eastAsia="宋体" w:hAnsi="Book Antiqua" w:cs="宋体"/>
          <w:kern w:val="0"/>
          <w:sz w:val="24"/>
          <w:szCs w:val="24"/>
        </w:rPr>
        <w:t>Verrotti</w:t>
      </w:r>
      <w:proofErr w:type="spellEnd"/>
      <w:r w:rsidRPr="007B67AE">
        <w:rPr>
          <w:rFonts w:ascii="Book Antiqua" w:eastAsia="宋体" w:hAnsi="Book Antiqua" w:cs="宋体" w:hint="eastAsia"/>
          <w:kern w:val="0"/>
          <w:sz w:val="24"/>
          <w:szCs w:val="24"/>
        </w:rPr>
        <w:t xml:space="preserve"> A</w:t>
      </w:r>
      <w:r w:rsidRPr="007B67AE">
        <w:rPr>
          <w:rFonts w:ascii="Book Antiqua" w:hAnsi="Book Antiqua"/>
          <w:color w:val="000000"/>
          <w:sz w:val="24"/>
        </w:rPr>
        <w:t xml:space="preserve"> </w:t>
      </w:r>
      <w:r w:rsidRPr="007B67AE">
        <w:rPr>
          <w:rFonts w:ascii="Book Antiqua" w:hAnsi="Book Antiqua"/>
          <w:b/>
          <w:sz w:val="24"/>
        </w:rPr>
        <w:t>S- Editor:</w:t>
      </w:r>
      <w:r w:rsidRPr="007B67AE">
        <w:rPr>
          <w:rFonts w:ascii="Book Antiqua" w:hAnsi="Book Antiqua"/>
          <w:sz w:val="24"/>
        </w:rPr>
        <w:t xml:space="preserve"> Gong XM</w:t>
      </w:r>
    </w:p>
    <w:p w14:paraId="74BD492C" w14:textId="77777777" w:rsidR="005C19B7" w:rsidRPr="007B67AE" w:rsidRDefault="005C19B7" w:rsidP="0057002C">
      <w:pPr>
        <w:spacing w:line="360" w:lineRule="auto"/>
        <w:ind w:left="482" w:hangingChars="200" w:hanging="482"/>
        <w:jc w:val="right"/>
        <w:rPr>
          <w:rFonts w:ascii="Book Antiqua" w:hAnsi="Book Antiqua"/>
          <w:b/>
          <w:sz w:val="24"/>
        </w:rPr>
      </w:pPr>
      <w:r w:rsidRPr="007B67AE">
        <w:rPr>
          <w:rFonts w:ascii="Book Antiqua" w:hAnsi="Book Antiqua"/>
          <w:b/>
          <w:sz w:val="24"/>
        </w:rPr>
        <w:t xml:space="preserve"> L- Editor:</w:t>
      </w:r>
      <w:r w:rsidRPr="007B67AE">
        <w:rPr>
          <w:rFonts w:ascii="Book Antiqua" w:hAnsi="Book Antiqua"/>
          <w:sz w:val="24"/>
        </w:rPr>
        <w:t xml:space="preserve"> </w:t>
      </w:r>
      <w:r w:rsidRPr="007B67AE">
        <w:rPr>
          <w:rFonts w:ascii="Book Antiqua" w:hAnsi="Book Antiqua"/>
          <w:b/>
          <w:sz w:val="24"/>
        </w:rPr>
        <w:t>E- Editor:</w:t>
      </w:r>
    </w:p>
    <w:bookmarkEnd w:id="7"/>
    <w:bookmarkEnd w:id="8"/>
    <w:p w14:paraId="39EF0FA3" w14:textId="77777777" w:rsidR="001702CE" w:rsidRPr="007B67AE" w:rsidRDefault="001702CE" w:rsidP="00A57A31">
      <w:pPr>
        <w:spacing w:line="360" w:lineRule="auto"/>
        <w:rPr>
          <w:rFonts w:ascii="Book Antiqua" w:hAnsi="Book Antiqua" w:cs="Times New Roman"/>
          <w:sz w:val="24"/>
          <w:szCs w:val="24"/>
        </w:rPr>
      </w:pPr>
    </w:p>
    <w:p w14:paraId="125AD9B4" w14:textId="77777777" w:rsidR="00735407" w:rsidRPr="007B67AE" w:rsidRDefault="00735407" w:rsidP="00A57A31">
      <w:pPr>
        <w:spacing w:line="360" w:lineRule="auto"/>
        <w:ind w:firstLineChars="150" w:firstLine="360"/>
        <w:rPr>
          <w:rFonts w:ascii="Book Antiqua" w:hAnsi="Book Antiqua" w:cs="Times New Roman"/>
          <w:sz w:val="24"/>
          <w:szCs w:val="24"/>
        </w:rPr>
      </w:pPr>
    </w:p>
    <w:p w14:paraId="3DD15D05" w14:textId="77777777" w:rsidR="00735407" w:rsidRPr="007B67AE" w:rsidRDefault="00735407" w:rsidP="00A57A31">
      <w:pPr>
        <w:widowControl/>
        <w:spacing w:line="360" w:lineRule="auto"/>
        <w:jc w:val="left"/>
        <w:rPr>
          <w:rFonts w:ascii="Book Antiqua" w:hAnsi="Book Antiqua" w:cs="Times New Roman"/>
          <w:sz w:val="24"/>
          <w:szCs w:val="24"/>
        </w:rPr>
      </w:pPr>
      <w:r w:rsidRPr="007B67AE">
        <w:rPr>
          <w:rFonts w:ascii="Book Antiqua" w:hAnsi="Book Antiqua" w:cs="Times New Roman"/>
          <w:sz w:val="24"/>
          <w:szCs w:val="24"/>
        </w:rPr>
        <w:br w:type="page"/>
      </w:r>
    </w:p>
    <w:p w14:paraId="4F2E7E6D" w14:textId="5AB45E41" w:rsidR="003B3BC4" w:rsidRPr="00D562DD" w:rsidRDefault="00735407" w:rsidP="00A57A31">
      <w:pPr>
        <w:pStyle w:val="ae"/>
        <w:spacing w:before="0" w:beforeAutospacing="0" w:after="0" w:afterAutospacing="0" w:line="360" w:lineRule="auto"/>
        <w:rPr>
          <w:rFonts w:ascii="Book Antiqua" w:eastAsia="Arial Unicode MS" w:hAnsi="Book Antiqua" w:cs="Arial Unicode MS"/>
          <w:b/>
          <w:bCs/>
          <w:kern w:val="24"/>
          <w:lang w:eastAsia="zh-CN"/>
        </w:rPr>
      </w:pPr>
      <w:r w:rsidRPr="007B67AE">
        <w:rPr>
          <w:rFonts w:ascii="Book Antiqua" w:eastAsia="Arial Unicode MS" w:hAnsi="Book Antiqua" w:cs="Arial Unicode MS"/>
          <w:b/>
          <w:bCs/>
          <w:kern w:val="24"/>
        </w:rPr>
        <w:lastRenderedPageBreak/>
        <w:t xml:space="preserve">Table 1 Excerpt of various daily physical activities and their associated </w:t>
      </w:r>
      <w:r w:rsidR="00A57A31" w:rsidRPr="007B67AE">
        <w:rPr>
          <w:rFonts w:ascii="Book Antiqua" w:eastAsia="Arial Unicode MS" w:hAnsi="Book Antiqua" w:cs="Arial Unicode MS"/>
          <w:b/>
          <w:bCs/>
          <w:kern w:val="24"/>
        </w:rPr>
        <w:t>metabolic equivalents</w:t>
      </w:r>
    </w:p>
    <w:tbl>
      <w:tblPr>
        <w:tblW w:w="8870" w:type="dxa"/>
        <w:tblCellMar>
          <w:left w:w="0" w:type="dxa"/>
          <w:right w:w="0" w:type="dxa"/>
        </w:tblCellMar>
        <w:tblLook w:val="0420" w:firstRow="1" w:lastRow="0" w:firstColumn="0" w:lastColumn="0" w:noHBand="0" w:noVBand="1"/>
      </w:tblPr>
      <w:tblGrid>
        <w:gridCol w:w="5880"/>
        <w:gridCol w:w="2990"/>
      </w:tblGrid>
      <w:tr w:rsidR="008E0249" w:rsidRPr="007B67AE" w14:paraId="546929BA" w14:textId="77777777" w:rsidTr="005D3E33">
        <w:trPr>
          <w:trHeight w:val="435"/>
        </w:trPr>
        <w:tc>
          <w:tcPr>
            <w:tcW w:w="5880" w:type="dxa"/>
            <w:tcBorders>
              <w:top w:val="single" w:sz="8" w:space="0" w:color="000000"/>
              <w:left w:val="nil"/>
              <w:bottom w:val="single" w:sz="8" w:space="0" w:color="000000"/>
              <w:right w:val="nil"/>
            </w:tcBorders>
            <w:shd w:val="clear" w:color="auto" w:fill="auto"/>
            <w:tcMar>
              <w:top w:w="41" w:type="dxa"/>
              <w:left w:w="81" w:type="dxa"/>
              <w:bottom w:w="41" w:type="dxa"/>
              <w:right w:w="81" w:type="dxa"/>
            </w:tcMar>
            <w:hideMark/>
          </w:tcPr>
          <w:p w14:paraId="2D3F8447" w14:textId="77777777" w:rsidR="00735407" w:rsidRPr="007B67AE" w:rsidRDefault="00735407"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b/>
                <w:bCs/>
                <w:kern w:val="24"/>
                <w:sz w:val="24"/>
                <w:szCs w:val="24"/>
              </w:rPr>
              <w:t>Daily physical activity</w:t>
            </w:r>
          </w:p>
        </w:tc>
        <w:tc>
          <w:tcPr>
            <w:tcW w:w="2990" w:type="dxa"/>
            <w:tcBorders>
              <w:top w:val="single" w:sz="8" w:space="0" w:color="000000"/>
              <w:left w:val="nil"/>
              <w:bottom w:val="single" w:sz="8" w:space="0" w:color="000000"/>
              <w:right w:val="nil"/>
            </w:tcBorders>
            <w:shd w:val="clear" w:color="auto" w:fill="auto"/>
            <w:tcMar>
              <w:top w:w="41" w:type="dxa"/>
              <w:left w:w="81" w:type="dxa"/>
              <w:bottom w:w="41" w:type="dxa"/>
              <w:right w:w="81" w:type="dxa"/>
            </w:tcMar>
            <w:hideMark/>
          </w:tcPr>
          <w:p w14:paraId="78C26352" w14:textId="77777777" w:rsidR="00735407" w:rsidRPr="007B67AE" w:rsidRDefault="00735407"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b/>
                <w:bCs/>
                <w:kern w:val="24"/>
                <w:sz w:val="24"/>
                <w:szCs w:val="24"/>
              </w:rPr>
              <w:t>METs</w:t>
            </w:r>
          </w:p>
        </w:tc>
      </w:tr>
      <w:tr w:rsidR="008E0249" w:rsidRPr="007B67AE" w14:paraId="15B64871" w14:textId="77777777" w:rsidTr="005D3E33">
        <w:trPr>
          <w:trHeight w:val="435"/>
        </w:trPr>
        <w:tc>
          <w:tcPr>
            <w:tcW w:w="5880" w:type="dxa"/>
            <w:tcBorders>
              <w:top w:val="single" w:sz="8" w:space="0" w:color="000000"/>
              <w:left w:val="nil"/>
              <w:bottom w:val="single" w:sz="8" w:space="0" w:color="000000"/>
              <w:right w:val="nil"/>
            </w:tcBorders>
            <w:shd w:val="clear" w:color="auto" w:fill="auto"/>
            <w:tcMar>
              <w:top w:w="41" w:type="dxa"/>
              <w:left w:w="81" w:type="dxa"/>
              <w:bottom w:w="41" w:type="dxa"/>
              <w:right w:w="81" w:type="dxa"/>
            </w:tcMar>
            <w:hideMark/>
          </w:tcPr>
          <w:p w14:paraId="61729A36" w14:textId="77777777" w:rsidR="00735407" w:rsidRPr="007B67AE" w:rsidRDefault="00735407"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Walking</w:t>
            </w:r>
          </w:p>
        </w:tc>
        <w:tc>
          <w:tcPr>
            <w:tcW w:w="2990" w:type="dxa"/>
            <w:tcBorders>
              <w:top w:val="single" w:sz="8" w:space="0" w:color="000000"/>
              <w:left w:val="nil"/>
              <w:bottom w:val="single" w:sz="8" w:space="0" w:color="000000"/>
              <w:right w:val="nil"/>
            </w:tcBorders>
            <w:shd w:val="clear" w:color="auto" w:fill="auto"/>
            <w:tcMar>
              <w:top w:w="41" w:type="dxa"/>
              <w:left w:w="81" w:type="dxa"/>
              <w:bottom w:w="41" w:type="dxa"/>
              <w:right w:w="81" w:type="dxa"/>
            </w:tcMar>
            <w:hideMark/>
          </w:tcPr>
          <w:p w14:paraId="0492FB10" w14:textId="77777777" w:rsidR="00735407" w:rsidRPr="007B67AE" w:rsidRDefault="00735407" w:rsidP="00A57A31">
            <w:pPr>
              <w:widowControl/>
              <w:spacing w:line="360" w:lineRule="auto"/>
              <w:jc w:val="left"/>
              <w:rPr>
                <w:rFonts w:ascii="Book Antiqua" w:eastAsia="MS PGothic" w:hAnsi="Book Antiqua" w:cs="Arial"/>
                <w:kern w:val="0"/>
                <w:sz w:val="24"/>
                <w:szCs w:val="24"/>
              </w:rPr>
            </w:pPr>
          </w:p>
        </w:tc>
      </w:tr>
      <w:tr w:rsidR="008E0249" w:rsidRPr="007B67AE" w14:paraId="3ECD1574" w14:textId="77777777" w:rsidTr="005D3E33">
        <w:trPr>
          <w:trHeight w:val="435"/>
        </w:trPr>
        <w:tc>
          <w:tcPr>
            <w:tcW w:w="5880" w:type="dxa"/>
            <w:tcBorders>
              <w:top w:val="single" w:sz="8" w:space="0" w:color="000000"/>
              <w:left w:val="nil"/>
              <w:bottom w:val="nil"/>
              <w:right w:val="nil"/>
            </w:tcBorders>
            <w:shd w:val="clear" w:color="auto" w:fill="auto"/>
            <w:tcMar>
              <w:top w:w="41" w:type="dxa"/>
              <w:left w:w="81" w:type="dxa"/>
              <w:bottom w:w="41" w:type="dxa"/>
              <w:right w:w="81" w:type="dxa"/>
            </w:tcMar>
            <w:hideMark/>
          </w:tcPr>
          <w:p w14:paraId="0D05D04D" w14:textId="3EEE7502" w:rsidR="00735407" w:rsidRPr="007B67AE" w:rsidRDefault="00735407" w:rsidP="00A57A31">
            <w:pPr>
              <w:widowControl/>
              <w:spacing w:line="360" w:lineRule="auto"/>
              <w:jc w:val="righ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Very slow, &lt;</w:t>
            </w:r>
            <w:r w:rsidR="00A57A31" w:rsidRPr="007B67AE">
              <w:rPr>
                <w:rFonts w:ascii="Book Antiqua" w:eastAsia="Arial Unicode MS" w:hAnsi="Book Antiqua" w:cs="Arial Unicode MS" w:hint="eastAsia"/>
                <w:kern w:val="24"/>
                <w:sz w:val="24"/>
                <w:szCs w:val="24"/>
                <w:lang w:eastAsia="zh-CN"/>
              </w:rPr>
              <w:t xml:space="preserve"> </w:t>
            </w:r>
            <w:r w:rsidRPr="007B67AE">
              <w:rPr>
                <w:rFonts w:ascii="Book Antiqua" w:eastAsia="Arial Unicode MS" w:hAnsi="Book Antiqua" w:cs="Arial Unicode MS"/>
                <w:kern w:val="24"/>
                <w:sz w:val="24"/>
                <w:szCs w:val="24"/>
              </w:rPr>
              <w:t>3.2 km/h</w:t>
            </w:r>
          </w:p>
        </w:tc>
        <w:tc>
          <w:tcPr>
            <w:tcW w:w="2990" w:type="dxa"/>
            <w:tcBorders>
              <w:top w:val="single" w:sz="8" w:space="0" w:color="000000"/>
              <w:left w:val="nil"/>
              <w:bottom w:val="nil"/>
              <w:right w:val="nil"/>
            </w:tcBorders>
            <w:shd w:val="clear" w:color="auto" w:fill="auto"/>
            <w:tcMar>
              <w:top w:w="41" w:type="dxa"/>
              <w:left w:w="81" w:type="dxa"/>
              <w:bottom w:w="41" w:type="dxa"/>
              <w:right w:w="81" w:type="dxa"/>
            </w:tcMar>
            <w:hideMark/>
          </w:tcPr>
          <w:p w14:paraId="3314C4C2" w14:textId="77777777" w:rsidR="00735407" w:rsidRPr="007B67AE" w:rsidRDefault="00735407" w:rsidP="00A57A31">
            <w:pPr>
              <w:widowControl/>
              <w:spacing w:line="360" w:lineRule="auto"/>
              <w:jc w:val="righ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2.0</w:t>
            </w:r>
          </w:p>
        </w:tc>
      </w:tr>
      <w:tr w:rsidR="008E0249" w:rsidRPr="007B67AE" w14:paraId="61F7B7C7" w14:textId="77777777" w:rsidTr="005D3E33">
        <w:trPr>
          <w:trHeight w:val="435"/>
        </w:trPr>
        <w:tc>
          <w:tcPr>
            <w:tcW w:w="5880" w:type="dxa"/>
            <w:tcBorders>
              <w:top w:val="nil"/>
              <w:left w:val="nil"/>
              <w:bottom w:val="nil"/>
              <w:right w:val="nil"/>
            </w:tcBorders>
            <w:shd w:val="clear" w:color="auto" w:fill="auto"/>
            <w:tcMar>
              <w:top w:w="41" w:type="dxa"/>
              <w:left w:w="81" w:type="dxa"/>
              <w:bottom w:w="41" w:type="dxa"/>
              <w:right w:w="81" w:type="dxa"/>
            </w:tcMar>
            <w:hideMark/>
          </w:tcPr>
          <w:p w14:paraId="5CBCC7D9" w14:textId="77777777" w:rsidR="00735407" w:rsidRPr="007B67AE" w:rsidRDefault="00735407" w:rsidP="00A57A31">
            <w:pPr>
              <w:widowControl/>
              <w:spacing w:line="360" w:lineRule="auto"/>
              <w:jc w:val="righ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Slow, 3.2-4.0 km/h</w:t>
            </w:r>
          </w:p>
        </w:tc>
        <w:tc>
          <w:tcPr>
            <w:tcW w:w="2990" w:type="dxa"/>
            <w:tcBorders>
              <w:top w:val="nil"/>
              <w:left w:val="nil"/>
              <w:bottom w:val="nil"/>
              <w:right w:val="nil"/>
            </w:tcBorders>
            <w:shd w:val="clear" w:color="auto" w:fill="auto"/>
            <w:tcMar>
              <w:top w:w="41" w:type="dxa"/>
              <w:left w:w="81" w:type="dxa"/>
              <w:bottom w:w="41" w:type="dxa"/>
              <w:right w:w="81" w:type="dxa"/>
            </w:tcMar>
            <w:hideMark/>
          </w:tcPr>
          <w:p w14:paraId="514BBF53" w14:textId="77777777" w:rsidR="00735407" w:rsidRPr="007B67AE" w:rsidRDefault="00735407" w:rsidP="00A57A31">
            <w:pPr>
              <w:widowControl/>
              <w:spacing w:line="360" w:lineRule="auto"/>
              <w:jc w:val="righ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2.8-3.0</w:t>
            </w:r>
          </w:p>
        </w:tc>
      </w:tr>
      <w:tr w:rsidR="008E0249" w:rsidRPr="007B67AE" w14:paraId="177129D6" w14:textId="77777777" w:rsidTr="005D3E33">
        <w:trPr>
          <w:trHeight w:val="795"/>
        </w:trPr>
        <w:tc>
          <w:tcPr>
            <w:tcW w:w="5880" w:type="dxa"/>
            <w:tcBorders>
              <w:top w:val="nil"/>
              <w:left w:val="nil"/>
              <w:bottom w:val="nil"/>
              <w:right w:val="nil"/>
            </w:tcBorders>
            <w:shd w:val="clear" w:color="auto" w:fill="auto"/>
            <w:tcMar>
              <w:top w:w="41" w:type="dxa"/>
              <w:left w:w="81" w:type="dxa"/>
              <w:bottom w:w="41" w:type="dxa"/>
              <w:right w:w="81" w:type="dxa"/>
            </w:tcMar>
            <w:hideMark/>
          </w:tcPr>
          <w:p w14:paraId="77524B52" w14:textId="77777777" w:rsidR="00735407" w:rsidRPr="007B67AE" w:rsidRDefault="00735407" w:rsidP="00A57A31">
            <w:pPr>
              <w:widowControl/>
              <w:spacing w:line="360" w:lineRule="auto"/>
              <w:jc w:val="righ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For pleasure, moderate pace, 4.5-5.1 km/h</w:t>
            </w:r>
          </w:p>
        </w:tc>
        <w:tc>
          <w:tcPr>
            <w:tcW w:w="2990" w:type="dxa"/>
            <w:tcBorders>
              <w:top w:val="nil"/>
              <w:left w:val="nil"/>
              <w:bottom w:val="nil"/>
              <w:right w:val="nil"/>
            </w:tcBorders>
            <w:shd w:val="clear" w:color="auto" w:fill="auto"/>
            <w:tcMar>
              <w:top w:w="41" w:type="dxa"/>
              <w:left w:w="81" w:type="dxa"/>
              <w:bottom w:w="41" w:type="dxa"/>
              <w:right w:w="81" w:type="dxa"/>
            </w:tcMar>
            <w:hideMark/>
          </w:tcPr>
          <w:p w14:paraId="2B207690" w14:textId="77777777" w:rsidR="00735407" w:rsidRPr="007B67AE" w:rsidRDefault="00735407" w:rsidP="00A57A31">
            <w:pPr>
              <w:widowControl/>
              <w:spacing w:line="360" w:lineRule="auto"/>
              <w:jc w:val="righ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3.5</w:t>
            </w:r>
          </w:p>
        </w:tc>
      </w:tr>
      <w:tr w:rsidR="008E0249" w:rsidRPr="007B67AE" w14:paraId="007FB393" w14:textId="77777777" w:rsidTr="005D3E33">
        <w:trPr>
          <w:trHeight w:val="435"/>
        </w:trPr>
        <w:tc>
          <w:tcPr>
            <w:tcW w:w="5880" w:type="dxa"/>
            <w:tcBorders>
              <w:top w:val="nil"/>
              <w:left w:val="nil"/>
              <w:bottom w:val="nil"/>
              <w:right w:val="nil"/>
            </w:tcBorders>
            <w:shd w:val="clear" w:color="auto" w:fill="auto"/>
            <w:tcMar>
              <w:top w:w="41" w:type="dxa"/>
              <w:left w:w="81" w:type="dxa"/>
              <w:bottom w:w="41" w:type="dxa"/>
              <w:right w:w="81" w:type="dxa"/>
            </w:tcMar>
            <w:hideMark/>
          </w:tcPr>
          <w:p w14:paraId="6B5EC112" w14:textId="77777777" w:rsidR="00735407" w:rsidRPr="007B67AE" w:rsidRDefault="00735407" w:rsidP="00A57A31">
            <w:pPr>
              <w:widowControl/>
              <w:spacing w:line="360" w:lineRule="auto"/>
              <w:jc w:val="righ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Brisk, 5.6 km/h</w:t>
            </w:r>
          </w:p>
        </w:tc>
        <w:tc>
          <w:tcPr>
            <w:tcW w:w="2990" w:type="dxa"/>
            <w:tcBorders>
              <w:top w:val="nil"/>
              <w:left w:val="nil"/>
              <w:bottom w:val="nil"/>
              <w:right w:val="nil"/>
            </w:tcBorders>
            <w:shd w:val="clear" w:color="auto" w:fill="auto"/>
            <w:tcMar>
              <w:top w:w="41" w:type="dxa"/>
              <w:left w:w="81" w:type="dxa"/>
              <w:bottom w:w="41" w:type="dxa"/>
              <w:right w:w="81" w:type="dxa"/>
            </w:tcMar>
            <w:hideMark/>
          </w:tcPr>
          <w:p w14:paraId="2D21B093" w14:textId="77777777" w:rsidR="00735407" w:rsidRPr="007B67AE" w:rsidRDefault="00735407" w:rsidP="00A57A31">
            <w:pPr>
              <w:widowControl/>
              <w:spacing w:line="360" w:lineRule="auto"/>
              <w:jc w:val="righ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4.3</w:t>
            </w:r>
          </w:p>
        </w:tc>
      </w:tr>
      <w:tr w:rsidR="008E0249" w:rsidRPr="007B67AE" w14:paraId="7832BCFA" w14:textId="77777777" w:rsidTr="005D3E33">
        <w:trPr>
          <w:trHeight w:val="435"/>
        </w:trPr>
        <w:tc>
          <w:tcPr>
            <w:tcW w:w="5880" w:type="dxa"/>
            <w:tcBorders>
              <w:top w:val="nil"/>
              <w:left w:val="nil"/>
              <w:bottom w:val="nil"/>
              <w:right w:val="nil"/>
            </w:tcBorders>
            <w:shd w:val="clear" w:color="auto" w:fill="auto"/>
            <w:tcMar>
              <w:top w:w="41" w:type="dxa"/>
              <w:left w:w="81" w:type="dxa"/>
              <w:bottom w:w="41" w:type="dxa"/>
              <w:right w:w="81" w:type="dxa"/>
            </w:tcMar>
            <w:hideMark/>
          </w:tcPr>
          <w:p w14:paraId="3E18BC69" w14:textId="77777777" w:rsidR="00735407" w:rsidRPr="007B67AE" w:rsidRDefault="00735407" w:rsidP="00A57A31">
            <w:pPr>
              <w:widowControl/>
              <w:spacing w:line="360" w:lineRule="auto"/>
              <w:jc w:val="righ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Very brisk, 6.4-7.2 km/h</w:t>
            </w:r>
          </w:p>
        </w:tc>
        <w:tc>
          <w:tcPr>
            <w:tcW w:w="2990" w:type="dxa"/>
            <w:tcBorders>
              <w:top w:val="nil"/>
              <w:left w:val="nil"/>
              <w:bottom w:val="nil"/>
              <w:right w:val="nil"/>
            </w:tcBorders>
            <w:shd w:val="clear" w:color="auto" w:fill="auto"/>
            <w:tcMar>
              <w:top w:w="41" w:type="dxa"/>
              <w:left w:w="81" w:type="dxa"/>
              <w:bottom w:w="41" w:type="dxa"/>
              <w:right w:w="81" w:type="dxa"/>
            </w:tcMar>
            <w:hideMark/>
          </w:tcPr>
          <w:p w14:paraId="5600CFDA" w14:textId="77777777" w:rsidR="00735407" w:rsidRPr="007B67AE" w:rsidRDefault="00735407" w:rsidP="00A57A31">
            <w:pPr>
              <w:widowControl/>
              <w:spacing w:line="360" w:lineRule="auto"/>
              <w:jc w:val="righ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5.0-7.0</w:t>
            </w:r>
          </w:p>
        </w:tc>
      </w:tr>
      <w:tr w:rsidR="008E0249" w:rsidRPr="007B67AE" w14:paraId="44098929" w14:textId="77777777" w:rsidTr="005D3E33">
        <w:trPr>
          <w:trHeight w:val="435"/>
        </w:trPr>
        <w:tc>
          <w:tcPr>
            <w:tcW w:w="5880" w:type="dxa"/>
            <w:tcBorders>
              <w:top w:val="nil"/>
              <w:left w:val="nil"/>
              <w:bottom w:val="nil"/>
              <w:right w:val="nil"/>
            </w:tcBorders>
            <w:shd w:val="clear" w:color="auto" w:fill="auto"/>
            <w:tcMar>
              <w:top w:w="41" w:type="dxa"/>
              <w:left w:w="81" w:type="dxa"/>
              <w:bottom w:w="41" w:type="dxa"/>
              <w:right w:w="81" w:type="dxa"/>
            </w:tcMar>
            <w:hideMark/>
          </w:tcPr>
          <w:p w14:paraId="4D88BA68" w14:textId="77777777" w:rsidR="00735407" w:rsidRPr="007B67AE" w:rsidRDefault="00735407" w:rsidP="00A57A31">
            <w:pPr>
              <w:widowControl/>
              <w:spacing w:line="360" w:lineRule="auto"/>
              <w:jc w:val="righ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Stair climbing, slow pace</w:t>
            </w:r>
          </w:p>
        </w:tc>
        <w:tc>
          <w:tcPr>
            <w:tcW w:w="2990" w:type="dxa"/>
            <w:tcBorders>
              <w:top w:val="nil"/>
              <w:left w:val="nil"/>
              <w:bottom w:val="nil"/>
              <w:right w:val="nil"/>
            </w:tcBorders>
            <w:shd w:val="clear" w:color="auto" w:fill="auto"/>
            <w:tcMar>
              <w:top w:w="41" w:type="dxa"/>
              <w:left w:w="81" w:type="dxa"/>
              <w:bottom w:w="41" w:type="dxa"/>
              <w:right w:w="81" w:type="dxa"/>
            </w:tcMar>
            <w:hideMark/>
          </w:tcPr>
          <w:p w14:paraId="1163FDBA" w14:textId="77777777" w:rsidR="00735407" w:rsidRPr="007B67AE" w:rsidRDefault="00735407" w:rsidP="00A57A31">
            <w:pPr>
              <w:widowControl/>
              <w:spacing w:line="360" w:lineRule="auto"/>
              <w:jc w:val="righ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4.0</w:t>
            </w:r>
          </w:p>
        </w:tc>
      </w:tr>
      <w:tr w:rsidR="008E0249" w:rsidRPr="007B67AE" w14:paraId="2254DB52" w14:textId="77777777" w:rsidTr="005D3E33">
        <w:trPr>
          <w:trHeight w:val="435"/>
        </w:trPr>
        <w:tc>
          <w:tcPr>
            <w:tcW w:w="5880" w:type="dxa"/>
            <w:tcBorders>
              <w:top w:val="nil"/>
              <w:left w:val="nil"/>
              <w:bottom w:val="single" w:sz="8" w:space="0" w:color="000000"/>
              <w:right w:val="nil"/>
            </w:tcBorders>
            <w:shd w:val="clear" w:color="auto" w:fill="auto"/>
            <w:tcMar>
              <w:top w:w="41" w:type="dxa"/>
              <w:left w:w="81" w:type="dxa"/>
              <w:bottom w:w="41" w:type="dxa"/>
              <w:right w:w="81" w:type="dxa"/>
            </w:tcMar>
            <w:hideMark/>
          </w:tcPr>
          <w:p w14:paraId="3CDFB366" w14:textId="77777777" w:rsidR="00735407" w:rsidRPr="007B67AE" w:rsidRDefault="00735407" w:rsidP="00A57A31">
            <w:pPr>
              <w:widowControl/>
              <w:spacing w:line="360" w:lineRule="auto"/>
              <w:jc w:val="righ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Stair climbing, fast pace</w:t>
            </w:r>
          </w:p>
        </w:tc>
        <w:tc>
          <w:tcPr>
            <w:tcW w:w="2990" w:type="dxa"/>
            <w:tcBorders>
              <w:top w:val="nil"/>
              <w:left w:val="nil"/>
              <w:bottom w:val="single" w:sz="8" w:space="0" w:color="000000"/>
              <w:right w:val="nil"/>
            </w:tcBorders>
            <w:shd w:val="clear" w:color="auto" w:fill="auto"/>
            <w:tcMar>
              <w:top w:w="41" w:type="dxa"/>
              <w:left w:w="81" w:type="dxa"/>
              <w:bottom w:w="41" w:type="dxa"/>
              <w:right w:w="81" w:type="dxa"/>
            </w:tcMar>
            <w:hideMark/>
          </w:tcPr>
          <w:p w14:paraId="6CF23129" w14:textId="77777777" w:rsidR="00735407" w:rsidRPr="007B67AE" w:rsidRDefault="00735407" w:rsidP="00A57A31">
            <w:pPr>
              <w:widowControl/>
              <w:spacing w:line="360" w:lineRule="auto"/>
              <w:jc w:val="righ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8.8</w:t>
            </w:r>
          </w:p>
        </w:tc>
      </w:tr>
      <w:tr w:rsidR="008E0249" w:rsidRPr="007B67AE" w14:paraId="193BAA57" w14:textId="77777777" w:rsidTr="005D3E33">
        <w:trPr>
          <w:trHeight w:val="435"/>
        </w:trPr>
        <w:tc>
          <w:tcPr>
            <w:tcW w:w="5880" w:type="dxa"/>
            <w:tcBorders>
              <w:top w:val="single" w:sz="8" w:space="0" w:color="000000"/>
              <w:left w:val="nil"/>
              <w:bottom w:val="nil"/>
              <w:right w:val="nil"/>
            </w:tcBorders>
            <w:shd w:val="clear" w:color="auto" w:fill="auto"/>
            <w:tcMar>
              <w:top w:w="41" w:type="dxa"/>
              <w:left w:w="81" w:type="dxa"/>
              <w:bottom w:w="41" w:type="dxa"/>
              <w:right w:w="81" w:type="dxa"/>
            </w:tcMar>
            <w:hideMark/>
          </w:tcPr>
          <w:p w14:paraId="2C6EA225" w14:textId="77777777" w:rsidR="00735407" w:rsidRPr="007B67AE" w:rsidRDefault="00735407"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Gardening</w:t>
            </w:r>
          </w:p>
        </w:tc>
        <w:tc>
          <w:tcPr>
            <w:tcW w:w="2990" w:type="dxa"/>
            <w:tcBorders>
              <w:top w:val="single" w:sz="8" w:space="0" w:color="000000"/>
              <w:left w:val="nil"/>
              <w:bottom w:val="nil"/>
              <w:right w:val="nil"/>
            </w:tcBorders>
            <w:shd w:val="clear" w:color="auto" w:fill="auto"/>
            <w:tcMar>
              <w:top w:w="41" w:type="dxa"/>
              <w:left w:w="81" w:type="dxa"/>
              <w:bottom w:w="41" w:type="dxa"/>
              <w:right w:w="81" w:type="dxa"/>
            </w:tcMar>
            <w:hideMark/>
          </w:tcPr>
          <w:p w14:paraId="2B4F389D" w14:textId="77777777" w:rsidR="00735407" w:rsidRPr="007B67AE" w:rsidRDefault="00735407" w:rsidP="00A57A31">
            <w:pPr>
              <w:widowControl/>
              <w:spacing w:line="360" w:lineRule="auto"/>
              <w:jc w:val="righ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3.8</w:t>
            </w:r>
          </w:p>
        </w:tc>
      </w:tr>
      <w:tr w:rsidR="008E0249" w:rsidRPr="007B67AE" w14:paraId="5D9210A3" w14:textId="77777777" w:rsidTr="005D3E33">
        <w:trPr>
          <w:trHeight w:val="435"/>
        </w:trPr>
        <w:tc>
          <w:tcPr>
            <w:tcW w:w="5880" w:type="dxa"/>
            <w:tcBorders>
              <w:top w:val="nil"/>
              <w:left w:val="nil"/>
              <w:bottom w:val="nil"/>
              <w:right w:val="nil"/>
            </w:tcBorders>
            <w:shd w:val="clear" w:color="auto" w:fill="auto"/>
            <w:tcMar>
              <w:top w:w="41" w:type="dxa"/>
              <w:left w:w="81" w:type="dxa"/>
              <w:bottom w:w="41" w:type="dxa"/>
              <w:right w:w="81" w:type="dxa"/>
            </w:tcMar>
            <w:hideMark/>
          </w:tcPr>
          <w:p w14:paraId="21029423" w14:textId="77777777" w:rsidR="00735407" w:rsidRPr="007B67AE" w:rsidRDefault="00735407"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Yard work</w:t>
            </w:r>
          </w:p>
        </w:tc>
        <w:tc>
          <w:tcPr>
            <w:tcW w:w="2990" w:type="dxa"/>
            <w:tcBorders>
              <w:top w:val="nil"/>
              <w:left w:val="nil"/>
              <w:bottom w:val="nil"/>
              <w:right w:val="nil"/>
            </w:tcBorders>
            <w:shd w:val="clear" w:color="auto" w:fill="auto"/>
            <w:tcMar>
              <w:top w:w="41" w:type="dxa"/>
              <w:left w:w="81" w:type="dxa"/>
              <w:bottom w:w="41" w:type="dxa"/>
              <w:right w:w="81" w:type="dxa"/>
            </w:tcMar>
            <w:hideMark/>
          </w:tcPr>
          <w:p w14:paraId="7AF9D5F5" w14:textId="77777777" w:rsidR="00735407" w:rsidRPr="007B67AE" w:rsidRDefault="00735407" w:rsidP="00A57A31">
            <w:pPr>
              <w:widowControl/>
              <w:spacing w:line="360" w:lineRule="auto"/>
              <w:jc w:val="righ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3.0-6.0</w:t>
            </w:r>
          </w:p>
        </w:tc>
      </w:tr>
      <w:tr w:rsidR="008E0249" w:rsidRPr="007B67AE" w14:paraId="4C114BF0" w14:textId="77777777" w:rsidTr="005D3E33">
        <w:trPr>
          <w:trHeight w:val="435"/>
        </w:trPr>
        <w:tc>
          <w:tcPr>
            <w:tcW w:w="5880" w:type="dxa"/>
            <w:tcBorders>
              <w:top w:val="nil"/>
              <w:left w:val="nil"/>
              <w:bottom w:val="nil"/>
              <w:right w:val="nil"/>
            </w:tcBorders>
            <w:shd w:val="clear" w:color="auto" w:fill="auto"/>
            <w:tcMar>
              <w:top w:w="41" w:type="dxa"/>
              <w:left w:w="81" w:type="dxa"/>
              <w:bottom w:w="41" w:type="dxa"/>
              <w:right w:w="81" w:type="dxa"/>
            </w:tcMar>
            <w:hideMark/>
          </w:tcPr>
          <w:p w14:paraId="47952823" w14:textId="77777777" w:rsidR="00735407" w:rsidRPr="007B67AE" w:rsidRDefault="00735407"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Mowing lawn</w:t>
            </w:r>
          </w:p>
        </w:tc>
        <w:tc>
          <w:tcPr>
            <w:tcW w:w="2990" w:type="dxa"/>
            <w:tcBorders>
              <w:top w:val="nil"/>
              <w:left w:val="nil"/>
              <w:bottom w:val="nil"/>
              <w:right w:val="nil"/>
            </w:tcBorders>
            <w:shd w:val="clear" w:color="auto" w:fill="auto"/>
            <w:tcMar>
              <w:top w:w="41" w:type="dxa"/>
              <w:left w:w="81" w:type="dxa"/>
              <w:bottom w:w="41" w:type="dxa"/>
              <w:right w:w="81" w:type="dxa"/>
            </w:tcMar>
            <w:hideMark/>
          </w:tcPr>
          <w:p w14:paraId="4031A846" w14:textId="77777777" w:rsidR="00735407" w:rsidRPr="007B67AE" w:rsidRDefault="00735407" w:rsidP="00A57A31">
            <w:pPr>
              <w:widowControl/>
              <w:spacing w:line="360" w:lineRule="auto"/>
              <w:jc w:val="righ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5.5</w:t>
            </w:r>
          </w:p>
        </w:tc>
      </w:tr>
      <w:tr w:rsidR="008E0249" w:rsidRPr="007B67AE" w14:paraId="53E82BA2" w14:textId="77777777" w:rsidTr="005D3E33">
        <w:trPr>
          <w:trHeight w:val="435"/>
        </w:trPr>
        <w:tc>
          <w:tcPr>
            <w:tcW w:w="5880" w:type="dxa"/>
            <w:tcBorders>
              <w:top w:val="nil"/>
              <w:left w:val="nil"/>
              <w:bottom w:val="single" w:sz="8" w:space="0" w:color="000000"/>
              <w:right w:val="nil"/>
            </w:tcBorders>
            <w:shd w:val="clear" w:color="auto" w:fill="auto"/>
            <w:tcMar>
              <w:top w:w="41" w:type="dxa"/>
              <w:left w:w="81" w:type="dxa"/>
              <w:bottom w:w="41" w:type="dxa"/>
              <w:right w:w="81" w:type="dxa"/>
            </w:tcMar>
            <w:hideMark/>
          </w:tcPr>
          <w:p w14:paraId="4E9B0D1B" w14:textId="77777777" w:rsidR="00735407" w:rsidRPr="007B67AE" w:rsidRDefault="00735407"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Shoveling</w:t>
            </w:r>
          </w:p>
        </w:tc>
        <w:tc>
          <w:tcPr>
            <w:tcW w:w="2990" w:type="dxa"/>
            <w:tcBorders>
              <w:top w:val="nil"/>
              <w:left w:val="nil"/>
              <w:bottom w:val="single" w:sz="8" w:space="0" w:color="000000"/>
              <w:right w:val="nil"/>
            </w:tcBorders>
            <w:shd w:val="clear" w:color="auto" w:fill="auto"/>
            <w:tcMar>
              <w:top w:w="41" w:type="dxa"/>
              <w:left w:w="81" w:type="dxa"/>
              <w:bottom w:w="41" w:type="dxa"/>
              <w:right w:w="81" w:type="dxa"/>
            </w:tcMar>
            <w:hideMark/>
          </w:tcPr>
          <w:p w14:paraId="2D529343" w14:textId="77777777" w:rsidR="00735407" w:rsidRPr="007B67AE" w:rsidRDefault="00735407" w:rsidP="00A57A31">
            <w:pPr>
              <w:widowControl/>
              <w:spacing w:line="360" w:lineRule="auto"/>
              <w:jc w:val="righ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5.3-7.5</w:t>
            </w:r>
          </w:p>
        </w:tc>
      </w:tr>
      <w:tr w:rsidR="008E0249" w:rsidRPr="007B67AE" w14:paraId="26DCBE23" w14:textId="77777777" w:rsidTr="005D3E33">
        <w:trPr>
          <w:trHeight w:val="435"/>
        </w:trPr>
        <w:tc>
          <w:tcPr>
            <w:tcW w:w="5880" w:type="dxa"/>
            <w:tcBorders>
              <w:top w:val="single" w:sz="8" w:space="0" w:color="000000"/>
              <w:left w:val="nil"/>
              <w:bottom w:val="single" w:sz="8" w:space="0" w:color="000000"/>
              <w:right w:val="nil"/>
            </w:tcBorders>
            <w:shd w:val="clear" w:color="auto" w:fill="auto"/>
            <w:tcMar>
              <w:top w:w="41" w:type="dxa"/>
              <w:left w:w="81" w:type="dxa"/>
              <w:bottom w:w="41" w:type="dxa"/>
              <w:right w:w="81" w:type="dxa"/>
            </w:tcMar>
            <w:hideMark/>
          </w:tcPr>
          <w:p w14:paraId="0CDECBD5" w14:textId="77777777" w:rsidR="00735407" w:rsidRPr="007B67AE" w:rsidRDefault="00735407"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Housework</w:t>
            </w:r>
          </w:p>
        </w:tc>
        <w:tc>
          <w:tcPr>
            <w:tcW w:w="2990" w:type="dxa"/>
            <w:tcBorders>
              <w:top w:val="single" w:sz="8" w:space="0" w:color="000000"/>
              <w:left w:val="nil"/>
              <w:bottom w:val="single" w:sz="8" w:space="0" w:color="000000"/>
              <w:right w:val="nil"/>
            </w:tcBorders>
            <w:shd w:val="clear" w:color="auto" w:fill="auto"/>
            <w:tcMar>
              <w:top w:w="41" w:type="dxa"/>
              <w:left w:w="81" w:type="dxa"/>
              <w:bottom w:w="41" w:type="dxa"/>
              <w:right w:w="81" w:type="dxa"/>
            </w:tcMar>
            <w:hideMark/>
          </w:tcPr>
          <w:p w14:paraId="5A3E6605" w14:textId="77777777" w:rsidR="00735407" w:rsidRPr="007B67AE" w:rsidRDefault="00735407" w:rsidP="00A57A31">
            <w:pPr>
              <w:widowControl/>
              <w:spacing w:line="360" w:lineRule="auto"/>
              <w:jc w:val="left"/>
              <w:rPr>
                <w:rFonts w:ascii="Book Antiqua" w:eastAsia="MS PGothic" w:hAnsi="Book Antiqua" w:cs="Arial"/>
                <w:kern w:val="0"/>
                <w:sz w:val="24"/>
                <w:szCs w:val="24"/>
              </w:rPr>
            </w:pPr>
          </w:p>
        </w:tc>
      </w:tr>
      <w:tr w:rsidR="008E0249" w:rsidRPr="007B67AE" w14:paraId="685DBEC9" w14:textId="77777777" w:rsidTr="005D3E33">
        <w:trPr>
          <w:trHeight w:val="435"/>
        </w:trPr>
        <w:tc>
          <w:tcPr>
            <w:tcW w:w="5880" w:type="dxa"/>
            <w:tcBorders>
              <w:top w:val="single" w:sz="8" w:space="0" w:color="000000"/>
              <w:left w:val="nil"/>
              <w:bottom w:val="nil"/>
              <w:right w:val="nil"/>
            </w:tcBorders>
            <w:shd w:val="clear" w:color="auto" w:fill="auto"/>
            <w:tcMar>
              <w:top w:w="41" w:type="dxa"/>
              <w:left w:w="81" w:type="dxa"/>
              <w:bottom w:w="41" w:type="dxa"/>
              <w:right w:w="81" w:type="dxa"/>
            </w:tcMar>
            <w:hideMark/>
          </w:tcPr>
          <w:p w14:paraId="7D7702E7" w14:textId="77777777" w:rsidR="00735407" w:rsidRPr="007B67AE" w:rsidRDefault="00735407" w:rsidP="00A57A31">
            <w:pPr>
              <w:widowControl/>
              <w:spacing w:line="360" w:lineRule="auto"/>
              <w:jc w:val="righ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Washing dishes</w:t>
            </w:r>
          </w:p>
        </w:tc>
        <w:tc>
          <w:tcPr>
            <w:tcW w:w="2990" w:type="dxa"/>
            <w:tcBorders>
              <w:top w:val="single" w:sz="8" w:space="0" w:color="000000"/>
              <w:left w:val="nil"/>
              <w:bottom w:val="nil"/>
              <w:right w:val="nil"/>
            </w:tcBorders>
            <w:shd w:val="clear" w:color="auto" w:fill="auto"/>
            <w:tcMar>
              <w:top w:w="41" w:type="dxa"/>
              <w:left w:w="81" w:type="dxa"/>
              <w:bottom w:w="41" w:type="dxa"/>
              <w:right w:w="81" w:type="dxa"/>
            </w:tcMar>
            <w:hideMark/>
          </w:tcPr>
          <w:p w14:paraId="59B74EFA" w14:textId="77777777" w:rsidR="00735407" w:rsidRPr="007B67AE" w:rsidRDefault="00735407" w:rsidP="00A57A31">
            <w:pPr>
              <w:widowControl/>
              <w:spacing w:line="360" w:lineRule="auto"/>
              <w:jc w:val="righ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1.8-2.5</w:t>
            </w:r>
          </w:p>
        </w:tc>
      </w:tr>
      <w:tr w:rsidR="008E0249" w:rsidRPr="007B67AE" w14:paraId="797D6643" w14:textId="77777777" w:rsidTr="005D3E33">
        <w:trPr>
          <w:trHeight w:val="435"/>
        </w:trPr>
        <w:tc>
          <w:tcPr>
            <w:tcW w:w="5880" w:type="dxa"/>
            <w:tcBorders>
              <w:top w:val="nil"/>
              <w:left w:val="nil"/>
              <w:bottom w:val="nil"/>
              <w:right w:val="nil"/>
            </w:tcBorders>
            <w:shd w:val="clear" w:color="auto" w:fill="auto"/>
            <w:tcMar>
              <w:top w:w="41" w:type="dxa"/>
              <w:left w:w="81" w:type="dxa"/>
              <w:bottom w:w="41" w:type="dxa"/>
              <w:right w:w="81" w:type="dxa"/>
            </w:tcMar>
            <w:hideMark/>
          </w:tcPr>
          <w:p w14:paraId="6F6D096C" w14:textId="77777777" w:rsidR="00735407" w:rsidRPr="007B67AE" w:rsidRDefault="00735407" w:rsidP="00A57A31">
            <w:pPr>
              <w:widowControl/>
              <w:spacing w:line="360" w:lineRule="auto"/>
              <w:jc w:val="righ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Cleaning</w:t>
            </w:r>
          </w:p>
        </w:tc>
        <w:tc>
          <w:tcPr>
            <w:tcW w:w="2990" w:type="dxa"/>
            <w:tcBorders>
              <w:top w:val="nil"/>
              <w:left w:val="nil"/>
              <w:bottom w:val="nil"/>
              <w:right w:val="nil"/>
            </w:tcBorders>
            <w:shd w:val="clear" w:color="auto" w:fill="auto"/>
            <w:tcMar>
              <w:top w:w="41" w:type="dxa"/>
              <w:left w:w="81" w:type="dxa"/>
              <w:bottom w:w="41" w:type="dxa"/>
              <w:right w:w="81" w:type="dxa"/>
            </w:tcMar>
            <w:hideMark/>
          </w:tcPr>
          <w:p w14:paraId="450F5D5C" w14:textId="77777777" w:rsidR="00735407" w:rsidRPr="007B67AE" w:rsidRDefault="00735407" w:rsidP="00A57A31">
            <w:pPr>
              <w:widowControl/>
              <w:spacing w:line="360" w:lineRule="auto"/>
              <w:jc w:val="righ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2.3-3.8</w:t>
            </w:r>
          </w:p>
        </w:tc>
      </w:tr>
      <w:tr w:rsidR="008E0249" w:rsidRPr="007B67AE" w14:paraId="099A606F" w14:textId="77777777" w:rsidTr="005D3E33">
        <w:trPr>
          <w:trHeight w:val="435"/>
        </w:trPr>
        <w:tc>
          <w:tcPr>
            <w:tcW w:w="5880" w:type="dxa"/>
            <w:tcBorders>
              <w:top w:val="nil"/>
              <w:left w:val="nil"/>
              <w:bottom w:val="nil"/>
              <w:right w:val="nil"/>
            </w:tcBorders>
            <w:shd w:val="clear" w:color="auto" w:fill="auto"/>
            <w:tcMar>
              <w:top w:w="41" w:type="dxa"/>
              <w:left w:w="81" w:type="dxa"/>
              <w:bottom w:w="41" w:type="dxa"/>
              <w:right w:w="81" w:type="dxa"/>
            </w:tcMar>
            <w:hideMark/>
          </w:tcPr>
          <w:p w14:paraId="5AC9225B" w14:textId="77777777" w:rsidR="00735407" w:rsidRPr="007B67AE" w:rsidRDefault="00735407" w:rsidP="00A57A31">
            <w:pPr>
              <w:widowControl/>
              <w:spacing w:line="360" w:lineRule="auto"/>
              <w:jc w:val="righ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Cooking</w:t>
            </w:r>
          </w:p>
        </w:tc>
        <w:tc>
          <w:tcPr>
            <w:tcW w:w="2990" w:type="dxa"/>
            <w:tcBorders>
              <w:top w:val="nil"/>
              <w:left w:val="nil"/>
              <w:bottom w:val="nil"/>
              <w:right w:val="nil"/>
            </w:tcBorders>
            <w:shd w:val="clear" w:color="auto" w:fill="auto"/>
            <w:tcMar>
              <w:top w:w="41" w:type="dxa"/>
              <w:left w:w="81" w:type="dxa"/>
              <w:bottom w:w="41" w:type="dxa"/>
              <w:right w:w="81" w:type="dxa"/>
            </w:tcMar>
            <w:hideMark/>
          </w:tcPr>
          <w:p w14:paraId="7137ED60" w14:textId="77777777" w:rsidR="00735407" w:rsidRPr="007B67AE" w:rsidRDefault="00735407" w:rsidP="00A57A31">
            <w:pPr>
              <w:widowControl/>
              <w:spacing w:line="360" w:lineRule="auto"/>
              <w:jc w:val="righ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2.0-3.0</w:t>
            </w:r>
          </w:p>
        </w:tc>
      </w:tr>
      <w:tr w:rsidR="008E0249" w:rsidRPr="007B67AE" w14:paraId="072A80F5" w14:textId="77777777" w:rsidTr="005D3E33">
        <w:trPr>
          <w:trHeight w:val="435"/>
        </w:trPr>
        <w:tc>
          <w:tcPr>
            <w:tcW w:w="5880" w:type="dxa"/>
            <w:tcBorders>
              <w:top w:val="nil"/>
              <w:left w:val="nil"/>
              <w:bottom w:val="nil"/>
              <w:right w:val="nil"/>
            </w:tcBorders>
            <w:shd w:val="clear" w:color="auto" w:fill="auto"/>
            <w:tcMar>
              <w:top w:w="41" w:type="dxa"/>
              <w:left w:w="81" w:type="dxa"/>
              <w:bottom w:w="41" w:type="dxa"/>
              <w:right w:w="81" w:type="dxa"/>
            </w:tcMar>
            <w:hideMark/>
          </w:tcPr>
          <w:p w14:paraId="02722CD0" w14:textId="77777777" w:rsidR="00735407" w:rsidRPr="007B67AE" w:rsidRDefault="00735407" w:rsidP="00A57A31">
            <w:pPr>
              <w:widowControl/>
              <w:spacing w:line="360" w:lineRule="auto"/>
              <w:jc w:val="righ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Child care</w:t>
            </w:r>
          </w:p>
        </w:tc>
        <w:tc>
          <w:tcPr>
            <w:tcW w:w="2990" w:type="dxa"/>
            <w:tcBorders>
              <w:top w:val="nil"/>
              <w:left w:val="nil"/>
              <w:bottom w:val="nil"/>
              <w:right w:val="nil"/>
            </w:tcBorders>
            <w:shd w:val="clear" w:color="auto" w:fill="auto"/>
            <w:tcMar>
              <w:top w:w="41" w:type="dxa"/>
              <w:left w:w="81" w:type="dxa"/>
              <w:bottom w:w="41" w:type="dxa"/>
              <w:right w:w="81" w:type="dxa"/>
            </w:tcMar>
            <w:hideMark/>
          </w:tcPr>
          <w:p w14:paraId="712DDAA9" w14:textId="77777777" w:rsidR="00735407" w:rsidRPr="007B67AE" w:rsidRDefault="00735407" w:rsidP="00A57A31">
            <w:pPr>
              <w:widowControl/>
              <w:spacing w:line="360" w:lineRule="auto"/>
              <w:jc w:val="righ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2.0-3.0</w:t>
            </w:r>
          </w:p>
        </w:tc>
      </w:tr>
      <w:tr w:rsidR="008E0249" w:rsidRPr="007B67AE" w14:paraId="6D71EF73" w14:textId="77777777" w:rsidTr="005D3E33">
        <w:trPr>
          <w:trHeight w:val="435"/>
        </w:trPr>
        <w:tc>
          <w:tcPr>
            <w:tcW w:w="5880" w:type="dxa"/>
            <w:tcBorders>
              <w:top w:val="nil"/>
              <w:left w:val="nil"/>
              <w:bottom w:val="single" w:sz="8" w:space="0" w:color="000000"/>
              <w:right w:val="nil"/>
            </w:tcBorders>
            <w:shd w:val="clear" w:color="auto" w:fill="auto"/>
            <w:tcMar>
              <w:top w:w="41" w:type="dxa"/>
              <w:left w:w="81" w:type="dxa"/>
              <w:bottom w:w="41" w:type="dxa"/>
              <w:right w:w="81" w:type="dxa"/>
            </w:tcMar>
            <w:hideMark/>
          </w:tcPr>
          <w:p w14:paraId="04A1EF47" w14:textId="77777777" w:rsidR="00735407" w:rsidRPr="007B67AE" w:rsidRDefault="00735407" w:rsidP="00A57A31">
            <w:pPr>
              <w:widowControl/>
              <w:spacing w:line="360" w:lineRule="auto"/>
              <w:jc w:val="righ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Elder care</w:t>
            </w:r>
          </w:p>
        </w:tc>
        <w:tc>
          <w:tcPr>
            <w:tcW w:w="2990" w:type="dxa"/>
            <w:tcBorders>
              <w:top w:val="nil"/>
              <w:left w:val="nil"/>
              <w:bottom w:val="single" w:sz="8" w:space="0" w:color="000000"/>
              <w:right w:val="nil"/>
            </w:tcBorders>
            <w:shd w:val="clear" w:color="auto" w:fill="auto"/>
            <w:tcMar>
              <w:top w:w="41" w:type="dxa"/>
              <w:left w:w="81" w:type="dxa"/>
              <w:bottom w:w="41" w:type="dxa"/>
              <w:right w:w="81" w:type="dxa"/>
            </w:tcMar>
            <w:hideMark/>
          </w:tcPr>
          <w:p w14:paraId="53653A14" w14:textId="77777777" w:rsidR="00735407" w:rsidRPr="007B67AE" w:rsidRDefault="00735407" w:rsidP="00A57A31">
            <w:pPr>
              <w:widowControl/>
              <w:spacing w:line="360" w:lineRule="auto"/>
              <w:jc w:val="righ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2.3-4.0</w:t>
            </w:r>
          </w:p>
        </w:tc>
      </w:tr>
    </w:tbl>
    <w:p w14:paraId="39736A52" w14:textId="44FCF27B" w:rsidR="00735407" w:rsidRPr="007B67AE" w:rsidRDefault="00735407" w:rsidP="00A57A31">
      <w:pPr>
        <w:pStyle w:val="ae"/>
        <w:spacing w:before="0" w:beforeAutospacing="0" w:after="0" w:afterAutospacing="0" w:line="360" w:lineRule="auto"/>
        <w:rPr>
          <w:rFonts w:ascii="Book Antiqua" w:hAnsi="Book Antiqua"/>
          <w:lang w:eastAsia="zh-CN"/>
        </w:rPr>
      </w:pPr>
      <w:r w:rsidRPr="007B67AE">
        <w:rPr>
          <w:rFonts w:ascii="Book Antiqua" w:eastAsia="Arial Unicode MS" w:hAnsi="Book Antiqua" w:cs="Arial Unicode MS"/>
          <w:kern w:val="24"/>
        </w:rPr>
        <w:t xml:space="preserve">Each activity is quoted from Ainsworth </w:t>
      </w:r>
      <w:r w:rsidR="00A57A31" w:rsidRPr="007B67AE">
        <w:rPr>
          <w:rFonts w:ascii="Book Antiqua" w:eastAsia="Arial Unicode MS" w:hAnsi="Book Antiqua" w:cs="Arial Unicode MS"/>
          <w:i/>
          <w:kern w:val="24"/>
        </w:rPr>
        <w:t xml:space="preserve">et </w:t>
      </w:r>
      <w:proofErr w:type="gramStart"/>
      <w:r w:rsidR="00A57A31" w:rsidRPr="007B67AE">
        <w:rPr>
          <w:rFonts w:ascii="Book Antiqua" w:eastAsia="Arial Unicode MS" w:hAnsi="Book Antiqua" w:cs="Arial Unicode MS"/>
          <w:i/>
          <w:kern w:val="24"/>
        </w:rPr>
        <w:t>al</w:t>
      </w:r>
      <w:r w:rsidR="00A57A31" w:rsidRPr="007B67AE">
        <w:rPr>
          <w:rFonts w:ascii="Book Antiqua" w:eastAsia="Arial Unicode MS" w:hAnsi="Book Antiqua" w:cs="Arial Unicode MS"/>
          <w:kern w:val="24"/>
          <w:vertAlign w:val="superscript"/>
        </w:rPr>
        <w:t>[</w:t>
      </w:r>
      <w:proofErr w:type="gramEnd"/>
      <w:r w:rsidR="00A57A31" w:rsidRPr="007B67AE">
        <w:rPr>
          <w:rFonts w:ascii="Book Antiqua" w:eastAsia="Arial Unicode MS" w:hAnsi="Book Antiqua" w:cs="Arial Unicode MS"/>
          <w:kern w:val="24"/>
          <w:vertAlign w:val="superscript"/>
        </w:rPr>
        <w:t>15]</w:t>
      </w:r>
      <w:r w:rsidRPr="007B67AE">
        <w:rPr>
          <w:rFonts w:ascii="Book Antiqua" w:eastAsia="Arial Unicode MS" w:hAnsi="Book Antiqua" w:cs="Arial Unicode MS"/>
          <w:kern w:val="24"/>
        </w:rPr>
        <w:t xml:space="preserve"> </w:t>
      </w:r>
      <w:r w:rsidR="00A57A31" w:rsidRPr="007B67AE">
        <w:rPr>
          <w:rFonts w:ascii="Book Antiqua" w:eastAsia="Arial Unicode MS" w:hAnsi="Book Antiqua" w:cs="Arial Unicode MS" w:hint="eastAsia"/>
          <w:kern w:val="24"/>
          <w:lang w:eastAsia="zh-CN"/>
        </w:rPr>
        <w:t>(</w:t>
      </w:r>
      <w:r w:rsidRPr="007B67AE">
        <w:rPr>
          <w:rFonts w:ascii="Book Antiqua" w:eastAsia="Arial Unicode MS" w:hAnsi="Book Antiqua" w:cs="Arial Unicode MS"/>
          <w:kern w:val="24"/>
        </w:rPr>
        <w:t>2011 Compendium Physical Activities</w:t>
      </w:r>
      <w:r w:rsidR="00A57A31" w:rsidRPr="007B67AE">
        <w:rPr>
          <w:rFonts w:ascii="Book Antiqua" w:eastAsia="Arial Unicode MS" w:hAnsi="Book Antiqua" w:cs="Arial Unicode MS" w:hint="eastAsia"/>
          <w:kern w:val="24"/>
          <w:lang w:eastAsia="zh-CN"/>
        </w:rPr>
        <w:t>)</w:t>
      </w:r>
      <w:r w:rsidRPr="007B67AE">
        <w:rPr>
          <w:rFonts w:ascii="Book Antiqua" w:eastAsia="Arial Unicode MS" w:hAnsi="Book Antiqua" w:cs="Arial Unicode MS"/>
          <w:kern w:val="24"/>
        </w:rPr>
        <w:t xml:space="preserve">. METs: </w:t>
      </w:r>
      <w:r w:rsidR="00A57A31" w:rsidRPr="007B67AE">
        <w:rPr>
          <w:rFonts w:ascii="Book Antiqua" w:eastAsia="Arial Unicode MS" w:hAnsi="Book Antiqua" w:cs="Arial Unicode MS"/>
          <w:kern w:val="24"/>
        </w:rPr>
        <w:t>M</w:t>
      </w:r>
      <w:r w:rsidRPr="007B67AE">
        <w:rPr>
          <w:rFonts w:ascii="Book Antiqua" w:eastAsia="Arial Unicode MS" w:hAnsi="Book Antiqua" w:cs="Arial Unicode MS"/>
          <w:kern w:val="24"/>
        </w:rPr>
        <w:t>etabolic equivalents</w:t>
      </w:r>
      <w:r w:rsidR="00A57A31" w:rsidRPr="007B67AE">
        <w:rPr>
          <w:rFonts w:ascii="Book Antiqua" w:eastAsia="Arial Unicode MS" w:hAnsi="Book Antiqua" w:cs="Arial Unicode MS" w:hint="eastAsia"/>
          <w:kern w:val="24"/>
          <w:lang w:eastAsia="zh-CN"/>
        </w:rPr>
        <w:t>.</w:t>
      </w:r>
    </w:p>
    <w:p w14:paraId="070DFEF5" w14:textId="77777777" w:rsidR="0014177A" w:rsidRPr="007B67AE" w:rsidRDefault="0014177A" w:rsidP="00A57A31">
      <w:pPr>
        <w:widowControl/>
        <w:spacing w:line="360" w:lineRule="auto"/>
        <w:rPr>
          <w:rFonts w:ascii="Book Antiqua" w:hAnsi="Book Antiqua" w:cs="Times New Roman"/>
          <w:sz w:val="24"/>
          <w:szCs w:val="24"/>
        </w:rPr>
        <w:sectPr w:rsidR="0014177A" w:rsidRPr="007B67AE" w:rsidSect="00CE4472">
          <w:footerReference w:type="default" r:id="rId61"/>
          <w:endnotePr>
            <w:numFmt w:val="decimal"/>
          </w:endnotePr>
          <w:pgSz w:w="11906" w:h="16838"/>
          <w:pgMar w:top="1418" w:right="1418" w:bottom="1418" w:left="1418" w:header="851" w:footer="992" w:gutter="0"/>
          <w:cols w:space="720"/>
          <w:docGrid w:linePitch="360"/>
        </w:sectPr>
      </w:pPr>
    </w:p>
    <w:p w14:paraId="7890C8E3" w14:textId="77777777" w:rsidR="005D3E33" w:rsidRPr="007B67AE" w:rsidRDefault="005D3E33" w:rsidP="00A57A31">
      <w:pPr>
        <w:widowControl/>
        <w:spacing w:line="360" w:lineRule="auto"/>
        <w:rPr>
          <w:rFonts w:ascii="Book Antiqua" w:hAnsi="Book Antiqua" w:cs="Times New Roman"/>
          <w:sz w:val="24"/>
          <w:szCs w:val="24"/>
        </w:rPr>
      </w:pPr>
      <w:r w:rsidRPr="007B67AE">
        <w:rPr>
          <w:rFonts w:ascii="Book Antiqua" w:hAnsi="Book Antiqua" w:cs="Times New Roman"/>
          <w:b/>
          <w:bCs/>
          <w:sz w:val="24"/>
          <w:szCs w:val="24"/>
        </w:rPr>
        <w:lastRenderedPageBreak/>
        <w:t>Table 2 Epidemiological studies investigating the associations of walking with the risk of type 2 diabetes, cardiovascular events, and mortality</w:t>
      </w:r>
    </w:p>
    <w:tbl>
      <w:tblPr>
        <w:tblW w:w="14400" w:type="dxa"/>
        <w:tblCellMar>
          <w:left w:w="0" w:type="dxa"/>
          <w:right w:w="0" w:type="dxa"/>
        </w:tblCellMar>
        <w:tblLook w:val="0420" w:firstRow="1" w:lastRow="0" w:firstColumn="0" w:lastColumn="0" w:noHBand="0" w:noVBand="1"/>
      </w:tblPr>
      <w:tblGrid>
        <w:gridCol w:w="1818"/>
        <w:gridCol w:w="2518"/>
        <w:gridCol w:w="2636"/>
        <w:gridCol w:w="2657"/>
        <w:gridCol w:w="4771"/>
      </w:tblGrid>
      <w:tr w:rsidR="008E0249" w:rsidRPr="007B67AE" w14:paraId="1F4E9323" w14:textId="77777777" w:rsidTr="005D3E33">
        <w:trPr>
          <w:trHeight w:val="663"/>
        </w:trPr>
        <w:tc>
          <w:tcPr>
            <w:tcW w:w="1818"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7D7E8C0E" w14:textId="77777777" w:rsidR="005D3E33" w:rsidRPr="007B67AE" w:rsidRDefault="005D3E33"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b/>
                <w:bCs/>
                <w:kern w:val="24"/>
                <w:sz w:val="24"/>
                <w:szCs w:val="24"/>
              </w:rPr>
              <w:t>Authors, year</w:t>
            </w:r>
          </w:p>
        </w:tc>
        <w:tc>
          <w:tcPr>
            <w:tcW w:w="2518"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7ACFF210" w14:textId="77777777" w:rsidR="005D3E33" w:rsidRPr="007B67AE" w:rsidRDefault="005D3E33"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b/>
                <w:bCs/>
                <w:kern w:val="24"/>
                <w:sz w:val="24"/>
                <w:szCs w:val="24"/>
              </w:rPr>
              <w:t>Study design</w:t>
            </w:r>
          </w:p>
        </w:tc>
        <w:tc>
          <w:tcPr>
            <w:tcW w:w="263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16864F1E" w14:textId="77777777" w:rsidR="005D3E33" w:rsidRPr="007B67AE" w:rsidRDefault="005D3E33"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b/>
                <w:bCs/>
                <w:kern w:val="24"/>
                <w:sz w:val="24"/>
                <w:szCs w:val="24"/>
              </w:rPr>
              <w:t>Subjects</w:t>
            </w:r>
          </w:p>
        </w:tc>
        <w:tc>
          <w:tcPr>
            <w:tcW w:w="265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3995FCC1" w14:textId="77777777" w:rsidR="005D3E33" w:rsidRPr="007B67AE" w:rsidRDefault="005D3E33"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b/>
                <w:bCs/>
                <w:kern w:val="24"/>
                <w:sz w:val="24"/>
                <w:szCs w:val="24"/>
              </w:rPr>
              <w:t>Physical activity measurement</w:t>
            </w:r>
          </w:p>
        </w:tc>
        <w:tc>
          <w:tcPr>
            <w:tcW w:w="477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4A0E3D32" w14:textId="13C235B7" w:rsidR="005D3E33" w:rsidRPr="007B67AE" w:rsidRDefault="005D3E33"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b/>
                <w:bCs/>
                <w:kern w:val="24"/>
                <w:sz w:val="24"/>
                <w:szCs w:val="24"/>
              </w:rPr>
              <w:t xml:space="preserve">Outcome, </w:t>
            </w:r>
            <w:r w:rsidR="00A57A31" w:rsidRPr="007B67AE">
              <w:rPr>
                <w:rFonts w:ascii="Book Antiqua" w:eastAsia="Arial Unicode MS" w:hAnsi="Book Antiqua" w:cs="Arial Unicode MS"/>
                <w:b/>
                <w:bCs/>
                <w:kern w:val="24"/>
                <w:sz w:val="24"/>
                <w:szCs w:val="24"/>
              </w:rPr>
              <w:t>r</w:t>
            </w:r>
            <w:r w:rsidRPr="007B67AE">
              <w:rPr>
                <w:rFonts w:ascii="Book Antiqua" w:eastAsia="Arial Unicode MS" w:hAnsi="Book Antiqua" w:cs="Arial Unicode MS"/>
                <w:b/>
                <w:bCs/>
                <w:kern w:val="24"/>
                <w:sz w:val="24"/>
                <w:szCs w:val="24"/>
              </w:rPr>
              <w:t>esults</w:t>
            </w:r>
          </w:p>
        </w:tc>
      </w:tr>
      <w:tr w:rsidR="008E0249" w:rsidRPr="007B67AE" w14:paraId="438188E1" w14:textId="77777777" w:rsidTr="005D3E33">
        <w:trPr>
          <w:trHeight w:val="2306"/>
        </w:trPr>
        <w:tc>
          <w:tcPr>
            <w:tcW w:w="1818"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246F75BE" w14:textId="5C2C71FC" w:rsidR="005D3E33" w:rsidRPr="007B67AE" w:rsidRDefault="005D3E33"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 xml:space="preserve">Hu </w:t>
            </w:r>
            <w:r w:rsidR="00A57A31" w:rsidRPr="007B67AE">
              <w:rPr>
                <w:rFonts w:ascii="Book Antiqua" w:eastAsia="Arial Unicode MS" w:hAnsi="Book Antiqua" w:cs="Arial Unicode MS"/>
                <w:i/>
                <w:kern w:val="24"/>
                <w:sz w:val="24"/>
                <w:szCs w:val="24"/>
              </w:rPr>
              <w:t>et al</w:t>
            </w:r>
            <w:r w:rsidRPr="007B67AE">
              <w:rPr>
                <w:rFonts w:ascii="Book Antiqua" w:eastAsia="Arial Unicode MS" w:hAnsi="Book Antiqua" w:cs="Arial Unicode MS"/>
                <w:kern w:val="24"/>
                <w:sz w:val="24"/>
                <w:szCs w:val="24"/>
                <w:vertAlign w:val="superscript"/>
              </w:rPr>
              <w:t>[25]</w:t>
            </w:r>
          </w:p>
        </w:tc>
        <w:tc>
          <w:tcPr>
            <w:tcW w:w="2518"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6304AD33" w14:textId="77777777" w:rsidR="005D3E33" w:rsidRPr="007B67AE" w:rsidRDefault="005D3E33"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Prospective cohort study</w:t>
            </w:r>
          </w:p>
        </w:tc>
        <w:tc>
          <w:tcPr>
            <w:tcW w:w="2636"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457559B0" w14:textId="0145F9CA" w:rsidR="005D3E33" w:rsidRPr="007B67AE" w:rsidRDefault="00A57A31"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70</w:t>
            </w:r>
            <w:r w:rsidR="005D3E33" w:rsidRPr="007B67AE">
              <w:rPr>
                <w:rFonts w:ascii="Book Antiqua" w:eastAsia="Arial Unicode MS" w:hAnsi="Book Antiqua" w:cs="Arial Unicode MS"/>
                <w:kern w:val="24"/>
                <w:sz w:val="24"/>
                <w:szCs w:val="24"/>
              </w:rPr>
              <w:t xml:space="preserve">102 female participants without diabetes, CVD, or cancer </w:t>
            </w:r>
          </w:p>
        </w:tc>
        <w:tc>
          <w:tcPr>
            <w:tcW w:w="2657"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41FE9ED0" w14:textId="77777777" w:rsidR="005D3E33" w:rsidRPr="007B67AE" w:rsidRDefault="005D3E33"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MET score and walking pace based on a questionnaire</w:t>
            </w:r>
          </w:p>
        </w:tc>
        <w:tc>
          <w:tcPr>
            <w:tcW w:w="4771"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601F5E4A" w14:textId="7903E14C" w:rsidR="005D3E33" w:rsidRPr="007B67AE" w:rsidRDefault="005D3E33"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 xml:space="preserve">Risk of type 2 diabetes, </w:t>
            </w:r>
            <w:r w:rsidR="00A57A31" w:rsidRPr="007B67AE">
              <w:rPr>
                <w:rFonts w:ascii="Book Antiqua" w:eastAsia="Arial Unicode MS" w:hAnsi="Book Antiqua" w:cs="Arial Unicode MS"/>
                <w:kern w:val="24"/>
                <w:sz w:val="24"/>
                <w:szCs w:val="24"/>
              </w:rPr>
              <w:t>n</w:t>
            </w:r>
            <w:r w:rsidRPr="007B67AE">
              <w:rPr>
                <w:rFonts w:ascii="Book Antiqua" w:eastAsia="Arial Unicode MS" w:hAnsi="Book Antiqua" w:cs="Arial Unicode MS"/>
                <w:kern w:val="24"/>
                <w:sz w:val="24"/>
                <w:szCs w:val="24"/>
              </w:rPr>
              <w:t xml:space="preserve">ormal walking pace (3.2-4.8 km/h): RR </w:t>
            </w:r>
            <w:r w:rsidR="00A57A31" w:rsidRPr="007B67AE">
              <w:rPr>
                <w:rFonts w:ascii="Book Antiqua" w:eastAsia="Arial Unicode MS" w:hAnsi="Book Antiqua" w:cs="Arial Unicode MS" w:hint="eastAsia"/>
                <w:kern w:val="24"/>
                <w:sz w:val="24"/>
                <w:szCs w:val="24"/>
                <w:lang w:eastAsia="zh-CN"/>
              </w:rPr>
              <w:t xml:space="preserve">= </w:t>
            </w:r>
            <w:r w:rsidR="00A57A31" w:rsidRPr="007B67AE">
              <w:rPr>
                <w:rFonts w:ascii="Book Antiqua" w:eastAsia="Arial Unicode MS" w:hAnsi="Book Antiqua" w:cs="Arial Unicode MS"/>
                <w:kern w:val="24"/>
                <w:sz w:val="24"/>
                <w:szCs w:val="24"/>
              </w:rPr>
              <w:t>0.72; 95%</w:t>
            </w:r>
            <w:r w:rsidRPr="007B67AE">
              <w:rPr>
                <w:rFonts w:ascii="Book Antiqua" w:eastAsia="Arial Unicode MS" w:hAnsi="Book Antiqua" w:cs="Arial Unicode MS"/>
                <w:kern w:val="24"/>
                <w:sz w:val="24"/>
                <w:szCs w:val="24"/>
              </w:rPr>
              <w:t>CI</w:t>
            </w:r>
            <w:r w:rsidR="00A57A31" w:rsidRPr="007B67AE">
              <w:rPr>
                <w:rFonts w:ascii="Book Antiqua" w:eastAsia="Arial Unicode MS" w:hAnsi="Book Antiqua" w:cs="Arial Unicode MS" w:hint="eastAsia"/>
                <w:kern w:val="24"/>
                <w:sz w:val="24"/>
                <w:szCs w:val="24"/>
                <w:lang w:eastAsia="zh-CN"/>
              </w:rPr>
              <w:t>:</w:t>
            </w:r>
            <w:r w:rsidRPr="007B67AE">
              <w:rPr>
                <w:rFonts w:ascii="Book Antiqua" w:eastAsia="Arial Unicode MS" w:hAnsi="Book Antiqua" w:cs="Arial Unicode MS"/>
                <w:kern w:val="24"/>
                <w:sz w:val="24"/>
                <w:szCs w:val="24"/>
              </w:rPr>
              <w:t xml:space="preserve"> 0.62-0.85</w:t>
            </w:r>
          </w:p>
          <w:p w14:paraId="2E7116B9" w14:textId="1D31D7E7" w:rsidR="005D3E33" w:rsidRPr="007B67AE" w:rsidRDefault="005D3E33"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Brisk or very brisk walking pace (&gt;</w:t>
            </w:r>
            <w:r w:rsidR="00A57A31" w:rsidRPr="007B67AE">
              <w:rPr>
                <w:rFonts w:ascii="Book Antiqua" w:eastAsia="Arial Unicode MS" w:hAnsi="Book Antiqua" w:cs="Arial Unicode MS" w:hint="eastAsia"/>
                <w:kern w:val="24"/>
                <w:sz w:val="24"/>
                <w:szCs w:val="24"/>
                <w:lang w:eastAsia="zh-CN"/>
              </w:rPr>
              <w:t xml:space="preserve"> </w:t>
            </w:r>
            <w:r w:rsidRPr="007B67AE">
              <w:rPr>
                <w:rFonts w:ascii="Book Antiqua" w:eastAsia="Arial Unicode MS" w:hAnsi="Book Antiqua" w:cs="Arial Unicode MS"/>
                <w:kern w:val="24"/>
                <w:sz w:val="24"/>
                <w:szCs w:val="24"/>
              </w:rPr>
              <w:t xml:space="preserve">4.8 km/h): RR </w:t>
            </w:r>
            <w:r w:rsidR="00A57A31" w:rsidRPr="007B67AE">
              <w:rPr>
                <w:rFonts w:ascii="Book Antiqua" w:eastAsia="Arial Unicode MS" w:hAnsi="Book Antiqua" w:cs="Arial Unicode MS" w:hint="eastAsia"/>
                <w:kern w:val="24"/>
                <w:sz w:val="24"/>
                <w:szCs w:val="24"/>
                <w:lang w:eastAsia="zh-CN"/>
              </w:rPr>
              <w:t xml:space="preserve">= </w:t>
            </w:r>
            <w:r w:rsidR="00A57A31" w:rsidRPr="007B67AE">
              <w:rPr>
                <w:rFonts w:ascii="Book Antiqua" w:eastAsia="Arial Unicode MS" w:hAnsi="Book Antiqua" w:cs="Arial Unicode MS"/>
                <w:kern w:val="24"/>
                <w:sz w:val="24"/>
                <w:szCs w:val="24"/>
              </w:rPr>
              <w:t>0.41; 95%</w:t>
            </w:r>
            <w:r w:rsidRPr="007B67AE">
              <w:rPr>
                <w:rFonts w:ascii="Book Antiqua" w:eastAsia="Arial Unicode MS" w:hAnsi="Book Antiqua" w:cs="Arial Unicode MS"/>
                <w:kern w:val="24"/>
                <w:sz w:val="24"/>
                <w:szCs w:val="24"/>
              </w:rPr>
              <w:t>CI</w:t>
            </w:r>
            <w:r w:rsidR="00A57A31" w:rsidRPr="007B67AE">
              <w:rPr>
                <w:rFonts w:ascii="Book Antiqua" w:eastAsia="Arial Unicode MS" w:hAnsi="Book Antiqua" w:cs="Arial Unicode MS" w:hint="eastAsia"/>
                <w:kern w:val="24"/>
                <w:sz w:val="24"/>
                <w:szCs w:val="24"/>
                <w:lang w:eastAsia="zh-CN"/>
              </w:rPr>
              <w:t>:</w:t>
            </w:r>
            <w:r w:rsidRPr="007B67AE">
              <w:rPr>
                <w:rFonts w:ascii="Book Antiqua" w:eastAsia="Arial Unicode MS" w:hAnsi="Book Antiqua" w:cs="Arial Unicode MS"/>
                <w:kern w:val="24"/>
                <w:sz w:val="24"/>
                <w:szCs w:val="24"/>
              </w:rPr>
              <w:t xml:space="preserve"> 0.33-0.52</w:t>
            </w:r>
          </w:p>
        </w:tc>
      </w:tr>
      <w:tr w:rsidR="008E0249" w:rsidRPr="007B67AE" w14:paraId="5EF376F9" w14:textId="77777777" w:rsidTr="005D3E33">
        <w:trPr>
          <w:trHeight w:val="1992"/>
        </w:trPr>
        <w:tc>
          <w:tcPr>
            <w:tcW w:w="1818" w:type="dxa"/>
            <w:tcBorders>
              <w:top w:val="nil"/>
              <w:left w:val="nil"/>
              <w:bottom w:val="nil"/>
              <w:right w:val="nil"/>
            </w:tcBorders>
            <w:shd w:val="clear" w:color="auto" w:fill="auto"/>
            <w:tcMar>
              <w:top w:w="72" w:type="dxa"/>
              <w:left w:w="144" w:type="dxa"/>
              <w:bottom w:w="72" w:type="dxa"/>
              <w:right w:w="144" w:type="dxa"/>
            </w:tcMar>
            <w:hideMark/>
          </w:tcPr>
          <w:p w14:paraId="5B6CF920" w14:textId="25BB8780" w:rsidR="005D3E33" w:rsidRPr="007B67AE" w:rsidRDefault="005D3E33" w:rsidP="00A57A31">
            <w:pPr>
              <w:widowControl/>
              <w:spacing w:line="360" w:lineRule="auto"/>
              <w:jc w:val="left"/>
              <w:rPr>
                <w:rFonts w:ascii="Book Antiqua" w:eastAsia="MS PGothic" w:hAnsi="Book Antiqua" w:cs="Arial"/>
                <w:kern w:val="0"/>
                <w:sz w:val="24"/>
                <w:szCs w:val="24"/>
              </w:rPr>
            </w:pPr>
            <w:proofErr w:type="spellStart"/>
            <w:r w:rsidRPr="007B67AE">
              <w:rPr>
                <w:rFonts w:ascii="Book Antiqua" w:eastAsia="Arial Unicode MS" w:hAnsi="Book Antiqua" w:cs="Arial Unicode MS"/>
                <w:kern w:val="24"/>
                <w:sz w:val="24"/>
                <w:szCs w:val="24"/>
              </w:rPr>
              <w:t>Tanasescu</w:t>
            </w:r>
            <w:proofErr w:type="spellEnd"/>
            <w:r w:rsidRPr="007B67AE">
              <w:rPr>
                <w:rFonts w:ascii="Book Antiqua" w:eastAsia="Arial Unicode MS" w:hAnsi="Book Antiqua" w:cs="Arial Unicode MS"/>
                <w:kern w:val="24"/>
                <w:sz w:val="24"/>
                <w:szCs w:val="24"/>
              </w:rPr>
              <w:t xml:space="preserve"> </w:t>
            </w:r>
            <w:r w:rsidR="00A57A31" w:rsidRPr="007B67AE">
              <w:rPr>
                <w:rFonts w:ascii="Book Antiqua" w:eastAsia="Arial Unicode MS" w:hAnsi="Book Antiqua" w:cs="Arial Unicode MS"/>
                <w:i/>
                <w:kern w:val="24"/>
                <w:sz w:val="24"/>
                <w:szCs w:val="24"/>
              </w:rPr>
              <w:t>et al</w:t>
            </w:r>
            <w:r w:rsidRPr="007B67AE">
              <w:rPr>
                <w:rFonts w:ascii="Book Antiqua" w:eastAsia="Arial Unicode MS" w:hAnsi="Book Antiqua" w:cs="Arial Unicode MS"/>
                <w:kern w:val="24"/>
                <w:sz w:val="24"/>
                <w:szCs w:val="24"/>
                <w:vertAlign w:val="superscript"/>
              </w:rPr>
              <w:t>[26]</w:t>
            </w:r>
          </w:p>
        </w:tc>
        <w:tc>
          <w:tcPr>
            <w:tcW w:w="2518" w:type="dxa"/>
            <w:tcBorders>
              <w:top w:val="nil"/>
              <w:left w:val="nil"/>
              <w:bottom w:val="nil"/>
              <w:right w:val="nil"/>
            </w:tcBorders>
            <w:shd w:val="clear" w:color="auto" w:fill="auto"/>
            <w:tcMar>
              <w:top w:w="72" w:type="dxa"/>
              <w:left w:w="144" w:type="dxa"/>
              <w:bottom w:w="72" w:type="dxa"/>
              <w:right w:w="144" w:type="dxa"/>
            </w:tcMar>
            <w:hideMark/>
          </w:tcPr>
          <w:p w14:paraId="7E9E3536" w14:textId="77777777" w:rsidR="005D3E33" w:rsidRPr="007B67AE" w:rsidRDefault="005D3E33"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Prospective cohort study</w:t>
            </w:r>
          </w:p>
        </w:tc>
        <w:tc>
          <w:tcPr>
            <w:tcW w:w="2636" w:type="dxa"/>
            <w:tcBorders>
              <w:top w:val="nil"/>
              <w:left w:val="nil"/>
              <w:bottom w:val="nil"/>
              <w:right w:val="nil"/>
            </w:tcBorders>
            <w:shd w:val="clear" w:color="auto" w:fill="auto"/>
            <w:tcMar>
              <w:top w:w="72" w:type="dxa"/>
              <w:left w:w="144" w:type="dxa"/>
              <w:bottom w:w="72" w:type="dxa"/>
              <w:right w:w="144" w:type="dxa"/>
            </w:tcMar>
            <w:hideMark/>
          </w:tcPr>
          <w:p w14:paraId="166C4ABC" w14:textId="668D2042" w:rsidR="005D3E33" w:rsidRPr="007B67AE" w:rsidRDefault="00A57A31"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3</w:t>
            </w:r>
            <w:r w:rsidR="005D3E33" w:rsidRPr="007B67AE">
              <w:rPr>
                <w:rFonts w:ascii="Book Antiqua" w:eastAsia="Arial Unicode MS" w:hAnsi="Book Antiqua" w:cs="Arial Unicode MS"/>
                <w:kern w:val="24"/>
                <w:sz w:val="24"/>
                <w:szCs w:val="24"/>
              </w:rPr>
              <w:t>058 men with type 2 diabetes</w:t>
            </w:r>
          </w:p>
        </w:tc>
        <w:tc>
          <w:tcPr>
            <w:tcW w:w="2657" w:type="dxa"/>
            <w:tcBorders>
              <w:top w:val="nil"/>
              <w:left w:val="nil"/>
              <w:bottom w:val="nil"/>
              <w:right w:val="nil"/>
            </w:tcBorders>
            <w:shd w:val="clear" w:color="auto" w:fill="auto"/>
            <w:tcMar>
              <w:top w:w="72" w:type="dxa"/>
              <w:left w:w="144" w:type="dxa"/>
              <w:bottom w:w="72" w:type="dxa"/>
              <w:right w:w="144" w:type="dxa"/>
            </w:tcMar>
            <w:hideMark/>
          </w:tcPr>
          <w:p w14:paraId="537BDA59" w14:textId="77777777" w:rsidR="005D3E33" w:rsidRPr="007B67AE" w:rsidRDefault="005D3E33"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MET-hour score measured by a questionnaire</w:t>
            </w:r>
          </w:p>
        </w:tc>
        <w:tc>
          <w:tcPr>
            <w:tcW w:w="4771" w:type="dxa"/>
            <w:tcBorders>
              <w:top w:val="nil"/>
              <w:left w:val="nil"/>
              <w:bottom w:val="nil"/>
              <w:right w:val="nil"/>
            </w:tcBorders>
            <w:shd w:val="clear" w:color="auto" w:fill="auto"/>
            <w:tcMar>
              <w:top w:w="72" w:type="dxa"/>
              <w:left w:w="144" w:type="dxa"/>
              <w:bottom w:w="72" w:type="dxa"/>
              <w:right w:w="144" w:type="dxa"/>
            </w:tcMar>
            <w:hideMark/>
          </w:tcPr>
          <w:p w14:paraId="5174702F" w14:textId="527C86FE" w:rsidR="005D3E33" w:rsidRPr="007B67AE" w:rsidRDefault="005D3E33"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 xml:space="preserve">Mortality, </w:t>
            </w:r>
            <w:r w:rsidR="00A57A31" w:rsidRPr="007B67AE">
              <w:rPr>
                <w:rFonts w:ascii="Book Antiqua" w:eastAsia="Arial Unicode MS" w:hAnsi="Book Antiqua" w:cs="Arial Unicode MS"/>
                <w:kern w:val="24"/>
                <w:sz w:val="24"/>
                <w:szCs w:val="24"/>
              </w:rPr>
              <w:t>w</w:t>
            </w:r>
            <w:r w:rsidRPr="007B67AE">
              <w:rPr>
                <w:rFonts w:ascii="Book Antiqua" w:eastAsia="Arial Unicode MS" w:hAnsi="Book Antiqua" w:cs="Arial Unicode MS"/>
                <w:kern w:val="24"/>
                <w:sz w:val="24"/>
                <w:szCs w:val="24"/>
              </w:rPr>
              <w:t>alking ≥</w:t>
            </w:r>
            <w:r w:rsidR="00A57A31" w:rsidRPr="007B67AE">
              <w:rPr>
                <w:rFonts w:ascii="Book Antiqua" w:eastAsia="Arial Unicode MS" w:hAnsi="Book Antiqua" w:cs="Arial Unicode MS" w:hint="eastAsia"/>
                <w:kern w:val="24"/>
                <w:sz w:val="24"/>
                <w:szCs w:val="24"/>
                <w:lang w:eastAsia="zh-CN"/>
              </w:rPr>
              <w:t xml:space="preserve"> </w:t>
            </w:r>
            <w:r w:rsidRPr="007B67AE">
              <w:rPr>
                <w:rFonts w:ascii="Book Antiqua" w:eastAsia="Arial Unicode MS" w:hAnsi="Book Antiqua" w:cs="Arial Unicode MS"/>
                <w:kern w:val="24"/>
                <w:sz w:val="24"/>
                <w:szCs w:val="24"/>
              </w:rPr>
              <w:t xml:space="preserve">16.1 MET-hours/week: RR </w:t>
            </w:r>
            <w:r w:rsidR="00A57A31" w:rsidRPr="007B67AE">
              <w:rPr>
                <w:rFonts w:ascii="Book Antiqua" w:eastAsia="Arial Unicode MS" w:hAnsi="Book Antiqua" w:cs="Arial Unicode MS" w:hint="eastAsia"/>
                <w:kern w:val="24"/>
                <w:sz w:val="24"/>
                <w:szCs w:val="24"/>
                <w:lang w:eastAsia="zh-CN"/>
              </w:rPr>
              <w:t xml:space="preserve">= </w:t>
            </w:r>
            <w:r w:rsidR="00A57A31" w:rsidRPr="007B67AE">
              <w:rPr>
                <w:rFonts w:ascii="Book Antiqua" w:eastAsia="Arial Unicode MS" w:hAnsi="Book Antiqua" w:cs="Arial Unicode MS"/>
                <w:kern w:val="24"/>
                <w:sz w:val="24"/>
                <w:szCs w:val="24"/>
              </w:rPr>
              <w:t>0.60; 95%</w:t>
            </w:r>
            <w:r w:rsidRPr="007B67AE">
              <w:rPr>
                <w:rFonts w:ascii="Book Antiqua" w:eastAsia="Arial Unicode MS" w:hAnsi="Book Antiqua" w:cs="Arial Unicode MS"/>
                <w:kern w:val="24"/>
                <w:sz w:val="24"/>
                <w:szCs w:val="24"/>
              </w:rPr>
              <w:t>CI</w:t>
            </w:r>
            <w:r w:rsidR="00A57A31" w:rsidRPr="007B67AE">
              <w:rPr>
                <w:rFonts w:ascii="Book Antiqua" w:eastAsia="Arial Unicode MS" w:hAnsi="Book Antiqua" w:cs="Arial Unicode MS" w:hint="eastAsia"/>
                <w:kern w:val="24"/>
                <w:sz w:val="24"/>
                <w:szCs w:val="24"/>
                <w:lang w:eastAsia="zh-CN"/>
              </w:rPr>
              <w:t>:</w:t>
            </w:r>
            <w:r w:rsidRPr="007B67AE">
              <w:rPr>
                <w:rFonts w:ascii="Book Antiqua" w:eastAsia="Arial Unicode MS" w:hAnsi="Book Antiqua" w:cs="Arial Unicode MS"/>
                <w:kern w:val="24"/>
                <w:sz w:val="24"/>
                <w:szCs w:val="24"/>
              </w:rPr>
              <w:t xml:space="preserve"> 0.41-0.88</w:t>
            </w:r>
          </w:p>
          <w:p w14:paraId="7B008B78" w14:textId="23F3007F" w:rsidR="005D3E33" w:rsidRPr="007B67AE" w:rsidRDefault="005D3E33"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Very brisk walking pace (≥</w:t>
            </w:r>
            <w:r w:rsidR="00A57A31" w:rsidRPr="007B67AE">
              <w:rPr>
                <w:rFonts w:ascii="Book Antiqua" w:eastAsia="Arial Unicode MS" w:hAnsi="Book Antiqua" w:cs="Arial Unicode MS" w:hint="eastAsia"/>
                <w:kern w:val="24"/>
                <w:sz w:val="24"/>
                <w:szCs w:val="24"/>
                <w:lang w:eastAsia="zh-CN"/>
              </w:rPr>
              <w:t xml:space="preserve"> </w:t>
            </w:r>
            <w:r w:rsidRPr="007B67AE">
              <w:rPr>
                <w:rFonts w:ascii="Book Antiqua" w:eastAsia="Arial Unicode MS" w:hAnsi="Book Antiqua" w:cs="Arial Unicode MS"/>
                <w:kern w:val="24"/>
                <w:sz w:val="24"/>
                <w:szCs w:val="24"/>
              </w:rPr>
              <w:t>4 mph): RR</w:t>
            </w:r>
            <w:r w:rsidR="00A57A31" w:rsidRPr="007B67AE">
              <w:rPr>
                <w:rFonts w:ascii="Book Antiqua" w:eastAsia="Arial Unicode MS" w:hAnsi="Book Antiqua" w:cs="Arial Unicode MS" w:hint="eastAsia"/>
                <w:kern w:val="24"/>
                <w:sz w:val="24"/>
                <w:szCs w:val="24"/>
                <w:lang w:eastAsia="zh-CN"/>
              </w:rPr>
              <w:t xml:space="preserve"> =</w:t>
            </w:r>
            <w:r w:rsidR="00A57A31" w:rsidRPr="007B67AE">
              <w:rPr>
                <w:rFonts w:ascii="Book Antiqua" w:eastAsia="Arial Unicode MS" w:hAnsi="Book Antiqua" w:cs="Arial Unicode MS"/>
                <w:kern w:val="24"/>
                <w:sz w:val="24"/>
                <w:szCs w:val="24"/>
              </w:rPr>
              <w:t xml:space="preserve"> 0.42; 95%</w:t>
            </w:r>
            <w:r w:rsidRPr="007B67AE">
              <w:rPr>
                <w:rFonts w:ascii="Book Antiqua" w:eastAsia="Arial Unicode MS" w:hAnsi="Book Antiqua" w:cs="Arial Unicode MS"/>
                <w:kern w:val="24"/>
                <w:sz w:val="24"/>
                <w:szCs w:val="24"/>
              </w:rPr>
              <w:t>CI</w:t>
            </w:r>
            <w:r w:rsidR="00A57A31" w:rsidRPr="007B67AE">
              <w:rPr>
                <w:rFonts w:ascii="Book Antiqua" w:eastAsia="Arial Unicode MS" w:hAnsi="Book Antiqua" w:cs="Arial Unicode MS" w:hint="eastAsia"/>
                <w:kern w:val="24"/>
                <w:sz w:val="24"/>
                <w:szCs w:val="24"/>
                <w:lang w:eastAsia="zh-CN"/>
              </w:rPr>
              <w:t>:</w:t>
            </w:r>
            <w:r w:rsidRPr="007B67AE">
              <w:rPr>
                <w:rFonts w:ascii="Book Antiqua" w:eastAsia="Arial Unicode MS" w:hAnsi="Book Antiqua" w:cs="Arial Unicode MS"/>
                <w:kern w:val="24"/>
                <w:sz w:val="24"/>
                <w:szCs w:val="24"/>
              </w:rPr>
              <w:t xml:space="preserve"> 0.19-0.97</w:t>
            </w:r>
          </w:p>
        </w:tc>
      </w:tr>
      <w:tr w:rsidR="008E0249" w:rsidRPr="007B67AE" w14:paraId="1C397E4B" w14:textId="77777777" w:rsidTr="005D3E33">
        <w:trPr>
          <w:trHeight w:val="1677"/>
        </w:trPr>
        <w:tc>
          <w:tcPr>
            <w:tcW w:w="1818" w:type="dxa"/>
            <w:tcBorders>
              <w:top w:val="nil"/>
              <w:left w:val="nil"/>
              <w:bottom w:val="nil"/>
              <w:right w:val="nil"/>
            </w:tcBorders>
            <w:shd w:val="clear" w:color="auto" w:fill="auto"/>
            <w:tcMar>
              <w:top w:w="72" w:type="dxa"/>
              <w:left w:w="144" w:type="dxa"/>
              <w:bottom w:w="72" w:type="dxa"/>
              <w:right w:w="144" w:type="dxa"/>
            </w:tcMar>
            <w:hideMark/>
          </w:tcPr>
          <w:p w14:paraId="3D281C61" w14:textId="2418A75A" w:rsidR="005D3E33" w:rsidRPr="007B67AE" w:rsidRDefault="005D3E33"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lastRenderedPageBreak/>
              <w:t xml:space="preserve">Gregg </w:t>
            </w:r>
            <w:r w:rsidR="00A57A31" w:rsidRPr="007B67AE">
              <w:rPr>
                <w:rFonts w:ascii="Book Antiqua" w:eastAsia="Arial Unicode MS" w:hAnsi="Book Antiqua" w:cs="Arial Unicode MS"/>
                <w:i/>
                <w:kern w:val="24"/>
                <w:sz w:val="24"/>
                <w:szCs w:val="24"/>
              </w:rPr>
              <w:t>et al</w:t>
            </w:r>
            <w:r w:rsidRPr="007B67AE">
              <w:rPr>
                <w:rFonts w:ascii="Book Antiqua" w:eastAsia="Arial Unicode MS" w:hAnsi="Book Antiqua" w:cs="Arial Unicode MS"/>
                <w:kern w:val="24"/>
                <w:sz w:val="24"/>
                <w:szCs w:val="24"/>
                <w:vertAlign w:val="superscript"/>
              </w:rPr>
              <w:t>[27]</w:t>
            </w:r>
          </w:p>
        </w:tc>
        <w:tc>
          <w:tcPr>
            <w:tcW w:w="2518" w:type="dxa"/>
            <w:tcBorders>
              <w:top w:val="nil"/>
              <w:left w:val="nil"/>
              <w:bottom w:val="nil"/>
              <w:right w:val="nil"/>
            </w:tcBorders>
            <w:shd w:val="clear" w:color="auto" w:fill="auto"/>
            <w:tcMar>
              <w:top w:w="72" w:type="dxa"/>
              <w:left w:w="144" w:type="dxa"/>
              <w:bottom w:w="72" w:type="dxa"/>
              <w:right w:w="144" w:type="dxa"/>
            </w:tcMar>
            <w:hideMark/>
          </w:tcPr>
          <w:p w14:paraId="46D57A9F" w14:textId="77777777" w:rsidR="005D3E33" w:rsidRPr="007B67AE" w:rsidRDefault="005D3E33"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Prospective cohort study</w:t>
            </w:r>
          </w:p>
        </w:tc>
        <w:tc>
          <w:tcPr>
            <w:tcW w:w="2636" w:type="dxa"/>
            <w:tcBorders>
              <w:top w:val="nil"/>
              <w:left w:val="nil"/>
              <w:bottom w:val="nil"/>
              <w:right w:val="nil"/>
            </w:tcBorders>
            <w:shd w:val="clear" w:color="auto" w:fill="auto"/>
            <w:tcMar>
              <w:top w:w="72" w:type="dxa"/>
              <w:left w:w="144" w:type="dxa"/>
              <w:bottom w:w="72" w:type="dxa"/>
              <w:right w:w="144" w:type="dxa"/>
            </w:tcMar>
            <w:hideMark/>
          </w:tcPr>
          <w:p w14:paraId="06CE073F" w14:textId="7E36EC4B" w:rsidR="005D3E33" w:rsidRPr="007B67AE" w:rsidRDefault="00A57A31"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2</w:t>
            </w:r>
            <w:r w:rsidR="005D3E33" w:rsidRPr="007B67AE">
              <w:rPr>
                <w:rFonts w:ascii="Book Antiqua" w:eastAsia="Arial Unicode MS" w:hAnsi="Book Antiqua" w:cs="Arial Unicode MS"/>
                <w:kern w:val="24"/>
                <w:sz w:val="24"/>
                <w:szCs w:val="24"/>
              </w:rPr>
              <w:t>896 subjects with diabetes</w:t>
            </w:r>
          </w:p>
        </w:tc>
        <w:tc>
          <w:tcPr>
            <w:tcW w:w="2657" w:type="dxa"/>
            <w:tcBorders>
              <w:top w:val="nil"/>
              <w:left w:val="nil"/>
              <w:bottom w:val="nil"/>
              <w:right w:val="nil"/>
            </w:tcBorders>
            <w:shd w:val="clear" w:color="auto" w:fill="auto"/>
            <w:tcMar>
              <w:top w:w="72" w:type="dxa"/>
              <w:left w:w="144" w:type="dxa"/>
              <w:bottom w:w="72" w:type="dxa"/>
              <w:right w:w="144" w:type="dxa"/>
            </w:tcMar>
            <w:hideMark/>
          </w:tcPr>
          <w:p w14:paraId="28F8BB6D" w14:textId="77777777" w:rsidR="005D3E33" w:rsidRPr="007B67AE" w:rsidRDefault="005D3E33"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Time spent walking measured by a questionnaire</w:t>
            </w:r>
          </w:p>
        </w:tc>
        <w:tc>
          <w:tcPr>
            <w:tcW w:w="4771" w:type="dxa"/>
            <w:tcBorders>
              <w:top w:val="nil"/>
              <w:left w:val="nil"/>
              <w:bottom w:val="nil"/>
              <w:right w:val="nil"/>
            </w:tcBorders>
            <w:shd w:val="clear" w:color="auto" w:fill="auto"/>
            <w:tcMar>
              <w:top w:w="72" w:type="dxa"/>
              <w:left w:w="144" w:type="dxa"/>
              <w:bottom w:w="72" w:type="dxa"/>
              <w:right w:w="144" w:type="dxa"/>
            </w:tcMar>
            <w:hideMark/>
          </w:tcPr>
          <w:p w14:paraId="693B1FA2" w14:textId="2116F248" w:rsidR="005D3E33" w:rsidRPr="007B67AE" w:rsidRDefault="005D3E33"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Mortality, Walking ≥</w:t>
            </w:r>
            <w:r w:rsidR="00A57A31" w:rsidRPr="007B67AE">
              <w:rPr>
                <w:rFonts w:ascii="Book Antiqua" w:eastAsia="Arial Unicode MS" w:hAnsi="Book Antiqua" w:cs="Arial Unicode MS" w:hint="eastAsia"/>
                <w:kern w:val="24"/>
                <w:sz w:val="24"/>
                <w:szCs w:val="24"/>
                <w:lang w:eastAsia="zh-CN"/>
              </w:rPr>
              <w:t xml:space="preserve"> </w:t>
            </w:r>
            <w:r w:rsidR="00A57A31" w:rsidRPr="007B67AE">
              <w:rPr>
                <w:rFonts w:ascii="Book Antiqua" w:eastAsia="Arial Unicode MS" w:hAnsi="Book Antiqua" w:cs="Arial Unicode MS"/>
                <w:kern w:val="24"/>
                <w:sz w:val="24"/>
                <w:szCs w:val="24"/>
              </w:rPr>
              <w:t>2 h/</w:t>
            </w:r>
            <w:proofErr w:type="spellStart"/>
            <w:r w:rsidR="00A57A31" w:rsidRPr="007B67AE">
              <w:rPr>
                <w:rFonts w:ascii="Book Antiqua" w:eastAsia="Arial Unicode MS" w:hAnsi="Book Antiqua" w:cs="Arial Unicode MS"/>
                <w:kern w:val="24"/>
                <w:sz w:val="24"/>
                <w:szCs w:val="24"/>
              </w:rPr>
              <w:t>w</w:t>
            </w:r>
            <w:r w:rsidRPr="007B67AE">
              <w:rPr>
                <w:rFonts w:ascii="Book Antiqua" w:eastAsia="Arial Unicode MS" w:hAnsi="Book Antiqua" w:cs="Arial Unicode MS"/>
                <w:kern w:val="24"/>
                <w:sz w:val="24"/>
                <w:szCs w:val="24"/>
              </w:rPr>
              <w:t>k</w:t>
            </w:r>
            <w:proofErr w:type="spellEnd"/>
            <w:r w:rsidRPr="007B67AE">
              <w:rPr>
                <w:rFonts w:ascii="Book Antiqua" w:eastAsia="Arial Unicode MS" w:hAnsi="Book Antiqua" w:cs="Arial Unicode MS"/>
                <w:kern w:val="24"/>
                <w:sz w:val="24"/>
                <w:szCs w:val="24"/>
              </w:rPr>
              <w:t xml:space="preserve">, </w:t>
            </w:r>
            <w:r w:rsidR="00A57A31" w:rsidRPr="007B67AE">
              <w:rPr>
                <w:rFonts w:ascii="Book Antiqua" w:eastAsia="Arial Unicode MS" w:hAnsi="Book Antiqua" w:cs="Arial Unicode MS"/>
                <w:kern w:val="24"/>
                <w:sz w:val="24"/>
                <w:szCs w:val="24"/>
              </w:rPr>
              <w:t>a</w:t>
            </w:r>
            <w:r w:rsidRPr="007B67AE">
              <w:rPr>
                <w:rFonts w:ascii="Book Antiqua" w:eastAsia="Arial Unicode MS" w:hAnsi="Book Antiqua" w:cs="Arial Unicode MS"/>
                <w:kern w:val="24"/>
                <w:sz w:val="24"/>
                <w:szCs w:val="24"/>
              </w:rPr>
              <w:t xml:space="preserve">ll-cause mortality: HRR </w:t>
            </w:r>
            <w:r w:rsidR="00A57A31" w:rsidRPr="007B67AE">
              <w:rPr>
                <w:rFonts w:ascii="Book Antiqua" w:eastAsia="Arial Unicode MS" w:hAnsi="Book Antiqua" w:cs="Arial Unicode MS" w:hint="eastAsia"/>
                <w:kern w:val="24"/>
                <w:sz w:val="24"/>
                <w:szCs w:val="24"/>
                <w:lang w:eastAsia="zh-CN"/>
              </w:rPr>
              <w:t xml:space="preserve">= </w:t>
            </w:r>
            <w:r w:rsidR="00A57A31" w:rsidRPr="007B67AE">
              <w:rPr>
                <w:rFonts w:ascii="Book Antiqua" w:eastAsia="Arial Unicode MS" w:hAnsi="Book Antiqua" w:cs="Arial Unicode MS"/>
                <w:kern w:val="24"/>
                <w:sz w:val="24"/>
                <w:szCs w:val="24"/>
              </w:rPr>
              <w:t>0.61; 95%</w:t>
            </w:r>
            <w:r w:rsidRPr="007B67AE">
              <w:rPr>
                <w:rFonts w:ascii="Book Antiqua" w:eastAsia="Arial Unicode MS" w:hAnsi="Book Antiqua" w:cs="Arial Unicode MS"/>
                <w:kern w:val="24"/>
                <w:sz w:val="24"/>
                <w:szCs w:val="24"/>
              </w:rPr>
              <w:t>CI</w:t>
            </w:r>
            <w:r w:rsidR="00A57A31" w:rsidRPr="007B67AE">
              <w:rPr>
                <w:rFonts w:ascii="Book Antiqua" w:eastAsia="Arial Unicode MS" w:hAnsi="Book Antiqua" w:cs="Arial Unicode MS" w:hint="eastAsia"/>
                <w:kern w:val="24"/>
                <w:sz w:val="24"/>
                <w:szCs w:val="24"/>
                <w:lang w:eastAsia="zh-CN"/>
              </w:rPr>
              <w:t>:</w:t>
            </w:r>
            <w:r w:rsidRPr="007B67AE">
              <w:rPr>
                <w:rFonts w:ascii="Book Antiqua" w:eastAsia="Arial Unicode MS" w:hAnsi="Book Antiqua" w:cs="Arial Unicode MS"/>
                <w:kern w:val="24"/>
                <w:sz w:val="24"/>
                <w:szCs w:val="24"/>
              </w:rPr>
              <w:t xml:space="preserve"> 0.48-0.78; CVD mortality: HRR </w:t>
            </w:r>
            <w:r w:rsidR="00A57A31" w:rsidRPr="007B67AE">
              <w:rPr>
                <w:rFonts w:ascii="Book Antiqua" w:eastAsia="Arial Unicode MS" w:hAnsi="Book Antiqua" w:cs="Arial Unicode MS" w:hint="eastAsia"/>
                <w:kern w:val="24"/>
                <w:sz w:val="24"/>
                <w:szCs w:val="24"/>
                <w:lang w:eastAsia="zh-CN"/>
              </w:rPr>
              <w:t xml:space="preserve">= </w:t>
            </w:r>
            <w:r w:rsidR="00A57A31" w:rsidRPr="007B67AE">
              <w:rPr>
                <w:rFonts w:ascii="Book Antiqua" w:eastAsia="Arial Unicode MS" w:hAnsi="Book Antiqua" w:cs="Arial Unicode MS"/>
                <w:kern w:val="24"/>
                <w:sz w:val="24"/>
                <w:szCs w:val="24"/>
              </w:rPr>
              <w:t>0.66; 95%</w:t>
            </w:r>
            <w:r w:rsidRPr="007B67AE">
              <w:rPr>
                <w:rFonts w:ascii="Book Antiqua" w:eastAsia="Arial Unicode MS" w:hAnsi="Book Antiqua" w:cs="Arial Unicode MS"/>
                <w:kern w:val="24"/>
                <w:sz w:val="24"/>
                <w:szCs w:val="24"/>
              </w:rPr>
              <w:t>CI</w:t>
            </w:r>
            <w:r w:rsidR="00A57A31" w:rsidRPr="007B67AE">
              <w:rPr>
                <w:rFonts w:ascii="Book Antiqua" w:eastAsia="Arial Unicode MS" w:hAnsi="Book Antiqua" w:cs="Arial Unicode MS" w:hint="eastAsia"/>
                <w:kern w:val="24"/>
                <w:sz w:val="24"/>
                <w:szCs w:val="24"/>
                <w:lang w:eastAsia="zh-CN"/>
              </w:rPr>
              <w:t>:</w:t>
            </w:r>
            <w:r w:rsidRPr="007B67AE">
              <w:rPr>
                <w:rFonts w:ascii="Book Antiqua" w:eastAsia="Arial Unicode MS" w:hAnsi="Book Antiqua" w:cs="Arial Unicode MS"/>
                <w:kern w:val="24"/>
                <w:sz w:val="24"/>
                <w:szCs w:val="24"/>
              </w:rPr>
              <w:t xml:space="preserve"> 0.45-0.96</w:t>
            </w:r>
          </w:p>
        </w:tc>
      </w:tr>
      <w:tr w:rsidR="008E0249" w:rsidRPr="007B67AE" w14:paraId="28A5C5A1" w14:textId="77777777" w:rsidTr="005D3E33">
        <w:trPr>
          <w:trHeight w:val="1677"/>
        </w:trPr>
        <w:tc>
          <w:tcPr>
            <w:tcW w:w="1818"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64AEC10F" w14:textId="721B98C8" w:rsidR="005D3E33" w:rsidRPr="007B67AE" w:rsidRDefault="005D3E33"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 xml:space="preserve">Yates </w:t>
            </w:r>
            <w:r w:rsidR="00A57A31" w:rsidRPr="007B67AE">
              <w:rPr>
                <w:rFonts w:ascii="Book Antiqua" w:eastAsia="Arial Unicode MS" w:hAnsi="Book Antiqua" w:cs="Arial Unicode MS"/>
                <w:i/>
                <w:kern w:val="24"/>
                <w:sz w:val="24"/>
                <w:szCs w:val="24"/>
              </w:rPr>
              <w:t>et al</w:t>
            </w:r>
            <w:r w:rsidRPr="007B67AE">
              <w:rPr>
                <w:rFonts w:ascii="Book Antiqua" w:eastAsia="Arial Unicode MS" w:hAnsi="Book Antiqua" w:cs="Arial Unicode MS"/>
                <w:kern w:val="24"/>
                <w:sz w:val="24"/>
                <w:szCs w:val="24"/>
                <w:vertAlign w:val="superscript"/>
              </w:rPr>
              <w:t>[32]</w:t>
            </w:r>
          </w:p>
        </w:tc>
        <w:tc>
          <w:tcPr>
            <w:tcW w:w="2518"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1F315709" w14:textId="215D43D3" w:rsidR="005D3E33" w:rsidRPr="007B67AE" w:rsidRDefault="005D3E33"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Prospective data analysis from the NAVIGATOR trial (a multicenter, randomized, placebo controlled, 2</w:t>
            </w:r>
            <w:r w:rsidR="00A57A31" w:rsidRPr="007B67AE">
              <w:rPr>
                <w:rFonts w:ascii="Book Antiqua" w:eastAsia="Arial Unicode MS" w:hAnsi="Book Antiqua" w:cs="Arial Unicode MS" w:hint="eastAsia"/>
                <w:kern w:val="24"/>
                <w:sz w:val="24"/>
                <w:szCs w:val="24"/>
                <w:lang w:eastAsia="zh-CN"/>
              </w:rPr>
              <w:t xml:space="preserve"> </w:t>
            </w:r>
            <w:r w:rsidRPr="007B67AE">
              <w:rPr>
                <w:rFonts w:ascii="Book Antiqua" w:eastAsia="Arial Unicode MS" w:hAnsi="Book Antiqua" w:cs="Arial Unicode MS"/>
                <w:kern w:val="24"/>
                <w:sz w:val="24"/>
                <w:szCs w:val="24"/>
              </w:rPr>
              <w:t>×</w:t>
            </w:r>
            <w:r w:rsidR="00A57A31" w:rsidRPr="007B67AE">
              <w:rPr>
                <w:rFonts w:ascii="Book Antiqua" w:eastAsia="Arial Unicode MS" w:hAnsi="Book Antiqua" w:cs="Arial Unicode MS" w:hint="eastAsia"/>
                <w:kern w:val="24"/>
                <w:sz w:val="24"/>
                <w:szCs w:val="24"/>
                <w:lang w:eastAsia="zh-CN"/>
              </w:rPr>
              <w:t xml:space="preserve"> </w:t>
            </w:r>
            <w:r w:rsidRPr="007B67AE">
              <w:rPr>
                <w:rFonts w:ascii="Book Antiqua" w:eastAsia="Arial Unicode MS" w:hAnsi="Book Antiqua" w:cs="Arial Unicode MS"/>
                <w:kern w:val="24"/>
                <w:sz w:val="24"/>
                <w:szCs w:val="24"/>
              </w:rPr>
              <w:t>2 factorial trial)</w:t>
            </w:r>
          </w:p>
        </w:tc>
        <w:tc>
          <w:tcPr>
            <w:tcW w:w="2636"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42E4AE0A" w14:textId="1B8EC00E" w:rsidR="005D3E33" w:rsidRPr="007B67AE" w:rsidRDefault="00A57A31"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9</w:t>
            </w:r>
            <w:r w:rsidR="005D3E33" w:rsidRPr="007B67AE">
              <w:rPr>
                <w:rFonts w:ascii="Book Antiqua" w:eastAsia="Arial Unicode MS" w:hAnsi="Book Antiqua" w:cs="Arial Unicode MS"/>
                <w:kern w:val="24"/>
                <w:sz w:val="24"/>
                <w:szCs w:val="24"/>
              </w:rPr>
              <w:t>306 individuals with impaired glucose tolerance</w:t>
            </w:r>
          </w:p>
        </w:tc>
        <w:tc>
          <w:tcPr>
            <w:tcW w:w="2657"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59F59132" w14:textId="77777777" w:rsidR="005D3E33" w:rsidRPr="007B67AE" w:rsidRDefault="005D3E33"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Number of steps assessed by a pedometer</w:t>
            </w:r>
          </w:p>
        </w:tc>
        <w:tc>
          <w:tcPr>
            <w:tcW w:w="4771"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3CD003A8" w14:textId="3F1FE5BE" w:rsidR="005D3E33" w:rsidRPr="007B67AE" w:rsidRDefault="005D3E33"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 xml:space="preserve">Cardiovascular events, </w:t>
            </w:r>
            <w:r w:rsidR="00A57A31" w:rsidRPr="007B67AE">
              <w:rPr>
                <w:rFonts w:ascii="Book Antiqua" w:eastAsia="Arial Unicode MS" w:hAnsi="Book Antiqua" w:cs="Arial Unicode MS"/>
                <w:kern w:val="24"/>
                <w:sz w:val="24"/>
                <w:szCs w:val="24"/>
              </w:rPr>
              <w:t>baseline ambulatory activity (2</w:t>
            </w:r>
            <w:r w:rsidRPr="007B67AE">
              <w:rPr>
                <w:rFonts w:ascii="Book Antiqua" w:eastAsia="Arial Unicode MS" w:hAnsi="Book Antiqua" w:cs="Arial Unicode MS"/>
                <w:kern w:val="24"/>
                <w:sz w:val="24"/>
                <w:szCs w:val="24"/>
              </w:rPr>
              <w:t xml:space="preserve">000 step/day increment): HR </w:t>
            </w:r>
            <w:r w:rsidR="00A57A31" w:rsidRPr="007B67AE">
              <w:rPr>
                <w:rFonts w:ascii="Book Antiqua" w:eastAsia="Arial Unicode MS" w:hAnsi="Book Antiqua" w:cs="Arial Unicode MS" w:hint="eastAsia"/>
                <w:kern w:val="24"/>
                <w:sz w:val="24"/>
                <w:szCs w:val="24"/>
                <w:lang w:eastAsia="zh-CN"/>
              </w:rPr>
              <w:t xml:space="preserve">= </w:t>
            </w:r>
            <w:r w:rsidR="00A57A31" w:rsidRPr="007B67AE">
              <w:rPr>
                <w:rFonts w:ascii="Book Antiqua" w:eastAsia="Arial Unicode MS" w:hAnsi="Book Antiqua" w:cs="Arial Unicode MS"/>
                <w:kern w:val="24"/>
                <w:sz w:val="24"/>
                <w:szCs w:val="24"/>
              </w:rPr>
              <w:t>0.90</w:t>
            </w:r>
            <w:r w:rsidR="00A57A31" w:rsidRPr="007B67AE">
              <w:rPr>
                <w:rFonts w:ascii="Book Antiqua" w:eastAsia="Arial Unicode MS" w:hAnsi="Book Antiqua" w:cs="Arial Unicode MS" w:hint="eastAsia"/>
                <w:kern w:val="24"/>
                <w:sz w:val="24"/>
                <w:szCs w:val="24"/>
                <w:lang w:eastAsia="zh-CN"/>
              </w:rPr>
              <w:t>;</w:t>
            </w:r>
            <w:r w:rsidR="00A57A31" w:rsidRPr="007B67AE">
              <w:rPr>
                <w:rFonts w:ascii="Book Antiqua" w:eastAsia="Arial Unicode MS" w:hAnsi="Book Antiqua" w:cs="Arial Unicode MS"/>
                <w:kern w:val="24"/>
                <w:sz w:val="24"/>
                <w:szCs w:val="24"/>
              </w:rPr>
              <w:t xml:space="preserve"> 95%</w:t>
            </w:r>
            <w:r w:rsidRPr="007B67AE">
              <w:rPr>
                <w:rFonts w:ascii="Book Antiqua" w:eastAsia="Arial Unicode MS" w:hAnsi="Book Antiqua" w:cs="Arial Unicode MS"/>
                <w:kern w:val="24"/>
                <w:sz w:val="24"/>
                <w:szCs w:val="24"/>
              </w:rPr>
              <w:t>CI</w:t>
            </w:r>
            <w:r w:rsidR="00A57A31" w:rsidRPr="007B67AE">
              <w:rPr>
                <w:rFonts w:ascii="Book Antiqua" w:eastAsia="Arial Unicode MS" w:hAnsi="Book Antiqua" w:cs="Arial Unicode MS" w:hint="eastAsia"/>
                <w:kern w:val="24"/>
                <w:sz w:val="24"/>
                <w:szCs w:val="24"/>
                <w:lang w:eastAsia="zh-CN"/>
              </w:rPr>
              <w:t>:</w:t>
            </w:r>
            <w:r w:rsidRPr="007B67AE">
              <w:rPr>
                <w:rFonts w:ascii="Book Antiqua" w:eastAsia="Arial Unicode MS" w:hAnsi="Book Antiqua" w:cs="Arial Unicode MS"/>
                <w:kern w:val="24"/>
                <w:sz w:val="24"/>
                <w:szCs w:val="24"/>
              </w:rPr>
              <w:t xml:space="preserve"> 0.84-0.96</w:t>
            </w:r>
          </w:p>
          <w:p w14:paraId="13290B5E" w14:textId="0600DC9E" w:rsidR="005D3E33" w:rsidRPr="007B67AE" w:rsidRDefault="005D3E33"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 xml:space="preserve">Change in ambulatory activity from baseline to 12 </w:t>
            </w:r>
            <w:proofErr w:type="spellStart"/>
            <w:r w:rsidRPr="007B67AE">
              <w:rPr>
                <w:rFonts w:ascii="Book Antiqua" w:eastAsia="Arial Unicode MS" w:hAnsi="Book Antiqua" w:cs="Arial Unicode MS"/>
                <w:kern w:val="24"/>
                <w:sz w:val="24"/>
                <w:szCs w:val="24"/>
              </w:rPr>
              <w:t>mo</w:t>
            </w:r>
            <w:r w:rsidR="00A57A31" w:rsidRPr="007B67AE">
              <w:rPr>
                <w:rFonts w:ascii="Book Antiqua" w:eastAsia="Arial Unicode MS" w:hAnsi="Book Antiqua" w:cs="Arial Unicode MS"/>
                <w:kern w:val="24"/>
                <w:sz w:val="24"/>
                <w:szCs w:val="24"/>
              </w:rPr>
              <w:t>s</w:t>
            </w:r>
            <w:proofErr w:type="spellEnd"/>
            <w:r w:rsidR="00A57A31" w:rsidRPr="007B67AE">
              <w:rPr>
                <w:rFonts w:ascii="Book Antiqua" w:eastAsia="Arial Unicode MS" w:hAnsi="Book Antiqua" w:cs="Arial Unicode MS"/>
                <w:kern w:val="24"/>
                <w:sz w:val="24"/>
                <w:szCs w:val="24"/>
              </w:rPr>
              <w:t xml:space="preserve"> (2</w:t>
            </w:r>
            <w:r w:rsidRPr="007B67AE">
              <w:rPr>
                <w:rFonts w:ascii="Book Antiqua" w:eastAsia="Arial Unicode MS" w:hAnsi="Book Antiqua" w:cs="Arial Unicode MS"/>
                <w:kern w:val="24"/>
                <w:sz w:val="24"/>
                <w:szCs w:val="24"/>
              </w:rPr>
              <w:t xml:space="preserve">000 step/d difference in change): HR </w:t>
            </w:r>
            <w:r w:rsidR="00A57A31" w:rsidRPr="007B67AE">
              <w:rPr>
                <w:rFonts w:ascii="Book Antiqua" w:eastAsia="Arial Unicode MS" w:hAnsi="Book Antiqua" w:cs="Arial Unicode MS" w:hint="eastAsia"/>
                <w:kern w:val="24"/>
                <w:sz w:val="24"/>
                <w:szCs w:val="24"/>
                <w:lang w:eastAsia="zh-CN"/>
              </w:rPr>
              <w:t xml:space="preserve">= </w:t>
            </w:r>
            <w:r w:rsidR="00A57A31" w:rsidRPr="007B67AE">
              <w:rPr>
                <w:rFonts w:ascii="Book Antiqua" w:eastAsia="Arial Unicode MS" w:hAnsi="Book Antiqua" w:cs="Arial Unicode MS"/>
                <w:kern w:val="24"/>
                <w:sz w:val="24"/>
                <w:szCs w:val="24"/>
              </w:rPr>
              <w:t>0.92, 95%</w:t>
            </w:r>
            <w:r w:rsidRPr="007B67AE">
              <w:rPr>
                <w:rFonts w:ascii="Book Antiqua" w:eastAsia="Arial Unicode MS" w:hAnsi="Book Antiqua" w:cs="Arial Unicode MS"/>
                <w:kern w:val="24"/>
                <w:sz w:val="24"/>
                <w:szCs w:val="24"/>
              </w:rPr>
              <w:t>CI</w:t>
            </w:r>
            <w:r w:rsidR="00A57A31" w:rsidRPr="007B67AE">
              <w:rPr>
                <w:rFonts w:ascii="Book Antiqua" w:eastAsia="Arial Unicode MS" w:hAnsi="Book Antiqua" w:cs="Arial Unicode MS" w:hint="eastAsia"/>
                <w:kern w:val="24"/>
                <w:sz w:val="24"/>
                <w:szCs w:val="24"/>
                <w:lang w:eastAsia="zh-CN"/>
              </w:rPr>
              <w:t>:</w:t>
            </w:r>
            <w:r w:rsidRPr="007B67AE">
              <w:rPr>
                <w:rFonts w:ascii="Book Antiqua" w:eastAsia="Arial Unicode MS" w:hAnsi="Book Antiqua" w:cs="Arial Unicode MS"/>
                <w:kern w:val="24"/>
                <w:sz w:val="24"/>
                <w:szCs w:val="24"/>
              </w:rPr>
              <w:t xml:space="preserve"> 0.86-0.99</w:t>
            </w:r>
          </w:p>
        </w:tc>
      </w:tr>
    </w:tbl>
    <w:p w14:paraId="5F17595F" w14:textId="1F4003B6" w:rsidR="005D3E33" w:rsidRPr="007B67AE" w:rsidRDefault="005D3E33" w:rsidP="00A57A31">
      <w:pPr>
        <w:widowControl/>
        <w:spacing w:line="360" w:lineRule="auto"/>
        <w:jc w:val="left"/>
        <w:rPr>
          <w:rFonts w:ascii="Book Antiqua" w:eastAsia="MS PGothic" w:hAnsi="Book Antiqua" w:cs="MS PGothic"/>
          <w:kern w:val="0"/>
          <w:sz w:val="24"/>
          <w:szCs w:val="24"/>
          <w:lang w:eastAsia="zh-CN"/>
        </w:rPr>
      </w:pPr>
      <w:r w:rsidRPr="007B67AE">
        <w:rPr>
          <w:rFonts w:ascii="Book Antiqua" w:eastAsia="Arial Unicode MS" w:hAnsi="Book Antiqua" w:cs="Arial Unicode MS"/>
          <w:kern w:val="24"/>
          <w:sz w:val="24"/>
          <w:szCs w:val="24"/>
        </w:rPr>
        <w:t xml:space="preserve">MET: </w:t>
      </w:r>
      <w:r w:rsidR="00A57A31" w:rsidRPr="007B67AE">
        <w:rPr>
          <w:rFonts w:ascii="Book Antiqua" w:eastAsia="Arial Unicode MS" w:hAnsi="Book Antiqua" w:cs="Arial Unicode MS"/>
          <w:kern w:val="24"/>
          <w:sz w:val="24"/>
          <w:szCs w:val="24"/>
        </w:rPr>
        <w:t>M</w:t>
      </w:r>
      <w:r w:rsidRPr="007B67AE">
        <w:rPr>
          <w:rFonts w:ascii="Book Antiqua" w:eastAsia="Arial Unicode MS" w:hAnsi="Book Antiqua" w:cs="Arial Unicode MS"/>
          <w:kern w:val="24"/>
          <w:sz w:val="24"/>
          <w:szCs w:val="24"/>
        </w:rPr>
        <w:t xml:space="preserve">etabolic equivalents; RR: </w:t>
      </w:r>
      <w:r w:rsidR="00A57A31" w:rsidRPr="007B67AE">
        <w:rPr>
          <w:rFonts w:ascii="Book Antiqua" w:eastAsia="Arial Unicode MS" w:hAnsi="Book Antiqua" w:cs="Arial Unicode MS"/>
          <w:kern w:val="24"/>
          <w:sz w:val="24"/>
          <w:szCs w:val="24"/>
        </w:rPr>
        <w:t>R</w:t>
      </w:r>
      <w:r w:rsidRPr="007B67AE">
        <w:rPr>
          <w:rFonts w:ascii="Book Antiqua" w:eastAsia="Arial Unicode MS" w:hAnsi="Book Antiqua" w:cs="Arial Unicode MS"/>
          <w:kern w:val="24"/>
          <w:sz w:val="24"/>
          <w:szCs w:val="24"/>
        </w:rPr>
        <w:t xml:space="preserve">elative risk; HRR: </w:t>
      </w:r>
      <w:r w:rsidR="00A57A31" w:rsidRPr="007B67AE">
        <w:rPr>
          <w:rFonts w:ascii="Book Antiqua" w:eastAsia="Arial Unicode MS" w:hAnsi="Book Antiqua" w:cs="Arial Unicode MS"/>
          <w:kern w:val="24"/>
          <w:sz w:val="24"/>
          <w:szCs w:val="24"/>
        </w:rPr>
        <w:t>H</w:t>
      </w:r>
      <w:r w:rsidRPr="007B67AE">
        <w:rPr>
          <w:rFonts w:ascii="Book Antiqua" w:eastAsia="Arial Unicode MS" w:hAnsi="Book Antiqua" w:cs="Arial Unicode MS"/>
          <w:kern w:val="24"/>
          <w:sz w:val="24"/>
          <w:szCs w:val="24"/>
        </w:rPr>
        <w:t xml:space="preserve">azard rate ratio; CVD: </w:t>
      </w:r>
      <w:r w:rsidR="00A57A31" w:rsidRPr="007B67AE">
        <w:rPr>
          <w:rFonts w:ascii="Book Antiqua" w:eastAsia="Arial Unicode MS" w:hAnsi="Book Antiqua" w:cs="Arial Unicode MS"/>
          <w:kern w:val="24"/>
          <w:sz w:val="24"/>
          <w:szCs w:val="24"/>
        </w:rPr>
        <w:t>C</w:t>
      </w:r>
      <w:r w:rsidRPr="007B67AE">
        <w:rPr>
          <w:rFonts w:ascii="Book Antiqua" w:eastAsia="Arial Unicode MS" w:hAnsi="Book Antiqua" w:cs="Arial Unicode MS"/>
          <w:kern w:val="24"/>
          <w:sz w:val="24"/>
          <w:szCs w:val="24"/>
        </w:rPr>
        <w:t xml:space="preserve">ardiovascular disease; HR: </w:t>
      </w:r>
      <w:r w:rsidR="00A57A31" w:rsidRPr="007B67AE">
        <w:rPr>
          <w:rFonts w:ascii="Book Antiqua" w:eastAsia="Arial Unicode MS" w:hAnsi="Book Antiqua" w:cs="Arial Unicode MS"/>
          <w:kern w:val="24"/>
          <w:sz w:val="24"/>
          <w:szCs w:val="24"/>
        </w:rPr>
        <w:t>H</w:t>
      </w:r>
      <w:r w:rsidRPr="007B67AE">
        <w:rPr>
          <w:rFonts w:ascii="Book Antiqua" w:eastAsia="Arial Unicode MS" w:hAnsi="Book Antiqua" w:cs="Arial Unicode MS"/>
          <w:kern w:val="24"/>
          <w:sz w:val="24"/>
          <w:szCs w:val="24"/>
        </w:rPr>
        <w:t xml:space="preserve">azard ratio; NAVIGATOR: </w:t>
      </w:r>
      <w:proofErr w:type="spellStart"/>
      <w:r w:rsidRPr="007B67AE">
        <w:rPr>
          <w:rFonts w:ascii="Book Antiqua" w:eastAsia="Arial Unicode MS" w:hAnsi="Book Antiqua" w:cs="Arial Unicode MS"/>
          <w:kern w:val="24"/>
          <w:sz w:val="24"/>
          <w:szCs w:val="24"/>
        </w:rPr>
        <w:t>Nateglinide</w:t>
      </w:r>
      <w:proofErr w:type="spellEnd"/>
      <w:r w:rsidRPr="007B67AE">
        <w:rPr>
          <w:rFonts w:ascii="Book Antiqua" w:eastAsia="Arial Unicode MS" w:hAnsi="Book Antiqua" w:cs="Arial Unicode MS"/>
          <w:kern w:val="24"/>
          <w:sz w:val="24"/>
          <w:szCs w:val="24"/>
        </w:rPr>
        <w:t xml:space="preserve"> and Valsartan in Impaired Glucose Tolerance Outcomes Research</w:t>
      </w:r>
      <w:r w:rsidR="00A57A31" w:rsidRPr="007B67AE">
        <w:rPr>
          <w:rFonts w:ascii="Book Antiqua" w:eastAsia="Arial Unicode MS" w:hAnsi="Book Antiqua" w:cs="Arial Unicode MS" w:hint="eastAsia"/>
          <w:kern w:val="24"/>
          <w:sz w:val="24"/>
          <w:szCs w:val="24"/>
          <w:lang w:eastAsia="zh-CN"/>
        </w:rPr>
        <w:t>.</w:t>
      </w:r>
    </w:p>
    <w:p w14:paraId="4CDD87F2" w14:textId="7123E023" w:rsidR="005D3E33" w:rsidRPr="007B67AE" w:rsidRDefault="005D3E33" w:rsidP="00A57A31">
      <w:pPr>
        <w:widowControl/>
        <w:spacing w:line="360" w:lineRule="auto"/>
        <w:rPr>
          <w:rFonts w:ascii="Book Antiqua" w:hAnsi="Book Antiqua" w:cs="Times New Roman"/>
          <w:sz w:val="24"/>
          <w:szCs w:val="24"/>
        </w:rPr>
      </w:pPr>
    </w:p>
    <w:p w14:paraId="085A95DB" w14:textId="77777777" w:rsidR="005D3E33" w:rsidRPr="007B67AE" w:rsidRDefault="005D3E33" w:rsidP="00A57A31">
      <w:pPr>
        <w:widowControl/>
        <w:spacing w:line="360" w:lineRule="auto"/>
        <w:jc w:val="left"/>
        <w:rPr>
          <w:rFonts w:ascii="Book Antiqua" w:hAnsi="Book Antiqua" w:cs="Times New Roman"/>
          <w:sz w:val="24"/>
          <w:szCs w:val="24"/>
        </w:rPr>
      </w:pPr>
      <w:r w:rsidRPr="007B67AE">
        <w:rPr>
          <w:rFonts w:ascii="Book Antiqua" w:hAnsi="Book Antiqua" w:cs="Times New Roman"/>
          <w:sz w:val="24"/>
          <w:szCs w:val="24"/>
        </w:rPr>
        <w:br w:type="page"/>
      </w:r>
    </w:p>
    <w:p w14:paraId="55E03051" w14:textId="77777777" w:rsidR="005D3E33" w:rsidRPr="007B67AE" w:rsidRDefault="005D3E33" w:rsidP="00A57A31">
      <w:pPr>
        <w:widowControl/>
        <w:spacing w:line="360" w:lineRule="auto"/>
        <w:jc w:val="left"/>
        <w:rPr>
          <w:rFonts w:ascii="Book Antiqua" w:eastAsia="MS PGothic" w:hAnsi="Book Antiqua" w:cs="MS PGothic"/>
          <w:kern w:val="0"/>
          <w:sz w:val="24"/>
          <w:szCs w:val="24"/>
        </w:rPr>
      </w:pPr>
      <w:r w:rsidRPr="007B67AE">
        <w:rPr>
          <w:rFonts w:ascii="Book Antiqua" w:eastAsia="Arial Unicode MS" w:hAnsi="Book Antiqua" w:cs="Arial Unicode MS"/>
          <w:b/>
          <w:bCs/>
          <w:kern w:val="24"/>
          <w:sz w:val="24"/>
          <w:szCs w:val="24"/>
        </w:rPr>
        <w:lastRenderedPageBreak/>
        <w:t xml:space="preserve">Table 3 Clinical trials investigating the effects of walking on the risk of type 2 diabetes </w:t>
      </w:r>
    </w:p>
    <w:tbl>
      <w:tblPr>
        <w:tblW w:w="14400" w:type="dxa"/>
        <w:tblCellMar>
          <w:left w:w="0" w:type="dxa"/>
          <w:right w:w="0" w:type="dxa"/>
        </w:tblCellMar>
        <w:tblLook w:val="0420" w:firstRow="1" w:lastRow="0" w:firstColumn="0" w:lastColumn="0" w:noHBand="0" w:noVBand="1"/>
      </w:tblPr>
      <w:tblGrid>
        <w:gridCol w:w="2480"/>
        <w:gridCol w:w="2000"/>
        <w:gridCol w:w="2760"/>
        <w:gridCol w:w="4420"/>
        <w:gridCol w:w="2740"/>
      </w:tblGrid>
      <w:tr w:rsidR="008E0249" w:rsidRPr="007B67AE" w14:paraId="242D793F" w14:textId="77777777" w:rsidTr="005D3E33">
        <w:trPr>
          <w:trHeight w:val="735"/>
        </w:trPr>
        <w:tc>
          <w:tcPr>
            <w:tcW w:w="248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3F8D526F" w14:textId="0AD7B4CE" w:rsidR="005D3E33" w:rsidRPr="007B67AE" w:rsidRDefault="00A57A31" w:rsidP="00A57A31">
            <w:pPr>
              <w:widowControl/>
              <w:spacing w:line="360" w:lineRule="auto"/>
              <w:jc w:val="left"/>
              <w:rPr>
                <w:rFonts w:ascii="Book Antiqua" w:eastAsia="MS PGothic" w:hAnsi="Book Antiqua" w:cs="Arial"/>
                <w:kern w:val="0"/>
                <w:sz w:val="24"/>
                <w:szCs w:val="24"/>
                <w:lang w:eastAsia="zh-CN"/>
              </w:rPr>
            </w:pPr>
            <w:r w:rsidRPr="007B67AE">
              <w:rPr>
                <w:rFonts w:ascii="Book Antiqua" w:eastAsia="Arial Unicode MS" w:hAnsi="Book Antiqua" w:cs="Arial Unicode MS" w:hint="eastAsia"/>
                <w:b/>
                <w:bCs/>
                <w:kern w:val="24"/>
                <w:sz w:val="24"/>
                <w:szCs w:val="24"/>
                <w:lang w:eastAsia="zh-CN"/>
              </w:rPr>
              <w:t>Ref.</w:t>
            </w:r>
          </w:p>
        </w:tc>
        <w:tc>
          <w:tcPr>
            <w:tcW w:w="200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2BA04C4F" w14:textId="77777777" w:rsidR="005D3E33" w:rsidRPr="007B67AE" w:rsidRDefault="005D3E33"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b/>
                <w:bCs/>
                <w:kern w:val="24"/>
                <w:sz w:val="24"/>
                <w:szCs w:val="24"/>
              </w:rPr>
              <w:t>Study design</w:t>
            </w:r>
          </w:p>
        </w:tc>
        <w:tc>
          <w:tcPr>
            <w:tcW w:w="276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3F9C4053" w14:textId="77777777" w:rsidR="005D3E33" w:rsidRPr="007B67AE" w:rsidRDefault="005D3E33"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b/>
                <w:bCs/>
                <w:kern w:val="24"/>
                <w:sz w:val="24"/>
                <w:szCs w:val="24"/>
              </w:rPr>
              <w:t>Subjects, follow-up time</w:t>
            </w:r>
          </w:p>
        </w:tc>
        <w:tc>
          <w:tcPr>
            <w:tcW w:w="44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685C90E2" w14:textId="77777777" w:rsidR="005D3E33" w:rsidRPr="007B67AE" w:rsidRDefault="005D3E33"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b/>
                <w:bCs/>
                <w:kern w:val="24"/>
                <w:sz w:val="24"/>
                <w:szCs w:val="24"/>
              </w:rPr>
              <w:t>Intervention</w:t>
            </w:r>
          </w:p>
        </w:tc>
        <w:tc>
          <w:tcPr>
            <w:tcW w:w="274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422F1B0C" w14:textId="77777777" w:rsidR="005D3E33" w:rsidRPr="007B67AE" w:rsidRDefault="005D3E33"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b/>
                <w:bCs/>
                <w:kern w:val="24"/>
                <w:sz w:val="24"/>
                <w:szCs w:val="24"/>
              </w:rPr>
              <w:t>Results</w:t>
            </w:r>
          </w:p>
        </w:tc>
      </w:tr>
      <w:tr w:rsidR="008E0249" w:rsidRPr="007B67AE" w14:paraId="12EF2CAA" w14:textId="77777777" w:rsidTr="005D3E33">
        <w:trPr>
          <w:trHeight w:val="1930"/>
        </w:trPr>
        <w:tc>
          <w:tcPr>
            <w:tcW w:w="2480"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7F913036" w14:textId="1284EAD7" w:rsidR="005D3E33" w:rsidRPr="007B67AE" w:rsidRDefault="005D3E33" w:rsidP="00A57A31">
            <w:pPr>
              <w:widowControl/>
              <w:spacing w:line="360" w:lineRule="auto"/>
              <w:jc w:val="left"/>
              <w:rPr>
                <w:rFonts w:ascii="Book Antiqua" w:eastAsia="MS PGothic" w:hAnsi="Book Antiqua" w:cs="Arial"/>
                <w:kern w:val="0"/>
                <w:sz w:val="24"/>
                <w:szCs w:val="24"/>
              </w:rPr>
            </w:pPr>
            <w:proofErr w:type="spellStart"/>
            <w:r w:rsidRPr="007B67AE">
              <w:rPr>
                <w:rFonts w:ascii="Book Antiqua" w:eastAsia="Arial Unicode MS" w:hAnsi="Book Antiqua" w:cs="Arial Unicode MS"/>
                <w:kern w:val="24"/>
                <w:sz w:val="24"/>
                <w:szCs w:val="24"/>
              </w:rPr>
              <w:t>Knowler</w:t>
            </w:r>
            <w:proofErr w:type="spellEnd"/>
            <w:r w:rsidRPr="007B67AE">
              <w:rPr>
                <w:rFonts w:ascii="Book Antiqua" w:eastAsia="Arial Unicode MS" w:hAnsi="Book Antiqua" w:cs="Arial Unicode MS"/>
                <w:kern w:val="24"/>
                <w:sz w:val="24"/>
                <w:szCs w:val="24"/>
              </w:rPr>
              <w:t xml:space="preserve"> </w:t>
            </w:r>
            <w:r w:rsidR="00A57A31" w:rsidRPr="007B67AE">
              <w:rPr>
                <w:rFonts w:ascii="Book Antiqua" w:eastAsia="Arial Unicode MS" w:hAnsi="Book Antiqua" w:cs="Arial Unicode MS"/>
                <w:i/>
                <w:kern w:val="24"/>
                <w:sz w:val="24"/>
                <w:szCs w:val="24"/>
              </w:rPr>
              <w:t>et al</w:t>
            </w:r>
            <w:r w:rsidRPr="007B67AE">
              <w:rPr>
                <w:rFonts w:ascii="Book Antiqua" w:eastAsia="Arial Unicode MS" w:hAnsi="Book Antiqua" w:cs="Arial Unicode MS"/>
                <w:kern w:val="24"/>
                <w:sz w:val="24"/>
                <w:szCs w:val="24"/>
                <w:vertAlign w:val="superscript"/>
              </w:rPr>
              <w:t>[34]</w:t>
            </w:r>
          </w:p>
        </w:tc>
        <w:tc>
          <w:tcPr>
            <w:tcW w:w="2000"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7FF38F02" w14:textId="77777777" w:rsidR="005D3E33" w:rsidRPr="007B67AE" w:rsidRDefault="005D3E33"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Randomized clinical trial</w:t>
            </w:r>
          </w:p>
        </w:tc>
        <w:tc>
          <w:tcPr>
            <w:tcW w:w="2760"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3DC2489F" w14:textId="04065E39" w:rsidR="005D3E33" w:rsidRPr="007B67AE" w:rsidRDefault="00A57A31" w:rsidP="00A57A31">
            <w:pPr>
              <w:widowControl/>
              <w:spacing w:line="360" w:lineRule="auto"/>
              <w:jc w:val="left"/>
              <w:rPr>
                <w:rFonts w:ascii="Book Antiqua" w:eastAsia="MS PGothic" w:hAnsi="Book Antiqua" w:cs="Arial"/>
                <w:kern w:val="0"/>
                <w:sz w:val="24"/>
                <w:szCs w:val="24"/>
                <w:lang w:eastAsia="zh-CN"/>
              </w:rPr>
            </w:pPr>
            <w:r w:rsidRPr="007B67AE">
              <w:rPr>
                <w:rFonts w:ascii="Book Antiqua" w:eastAsia="Arial Unicode MS" w:hAnsi="Book Antiqua" w:cs="Arial Unicode MS"/>
                <w:kern w:val="24"/>
                <w:sz w:val="24"/>
                <w:szCs w:val="24"/>
              </w:rPr>
              <w:t>3</w:t>
            </w:r>
            <w:r w:rsidR="005D3E33" w:rsidRPr="007B67AE">
              <w:rPr>
                <w:rFonts w:ascii="Book Antiqua" w:eastAsia="Arial Unicode MS" w:hAnsi="Book Antiqua" w:cs="Arial Unicode MS"/>
                <w:kern w:val="24"/>
                <w:sz w:val="24"/>
                <w:szCs w:val="24"/>
              </w:rPr>
              <w:t xml:space="preserve">234 individuals with impaired glucose tolerance, 2.8 </w:t>
            </w:r>
            <w:proofErr w:type="spellStart"/>
            <w:r w:rsidRPr="007B67AE">
              <w:rPr>
                <w:rFonts w:ascii="Book Antiqua" w:eastAsia="Arial Unicode MS" w:hAnsi="Book Antiqua" w:cs="Arial Unicode MS"/>
                <w:kern w:val="24"/>
                <w:sz w:val="24"/>
                <w:szCs w:val="24"/>
              </w:rPr>
              <w:t>yr</w:t>
            </w:r>
            <w:proofErr w:type="spellEnd"/>
          </w:p>
        </w:tc>
        <w:tc>
          <w:tcPr>
            <w:tcW w:w="4420"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6168D034" w14:textId="03595BCB" w:rsidR="005D3E33" w:rsidRPr="007B67AE" w:rsidRDefault="005D3E33"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A minimum of 150 min of physical activity similar intensity to brisk walking and 7% weight loss</w:t>
            </w:r>
          </w:p>
        </w:tc>
        <w:tc>
          <w:tcPr>
            <w:tcW w:w="2740"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0D084FEF" w14:textId="77777777" w:rsidR="005D3E33" w:rsidRPr="007B67AE" w:rsidRDefault="005D3E33"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58% reduction in the incidence rate of type 2 diabetes</w:t>
            </w:r>
          </w:p>
        </w:tc>
      </w:tr>
      <w:tr w:rsidR="008E0249" w:rsidRPr="007B67AE" w14:paraId="36EE78DA" w14:textId="77777777" w:rsidTr="005D3E33">
        <w:trPr>
          <w:trHeight w:val="1034"/>
        </w:trPr>
        <w:tc>
          <w:tcPr>
            <w:tcW w:w="2480" w:type="dxa"/>
            <w:tcBorders>
              <w:top w:val="nil"/>
              <w:left w:val="nil"/>
              <w:bottom w:val="nil"/>
              <w:right w:val="nil"/>
            </w:tcBorders>
            <w:shd w:val="clear" w:color="auto" w:fill="auto"/>
            <w:tcMar>
              <w:top w:w="72" w:type="dxa"/>
              <w:left w:w="144" w:type="dxa"/>
              <w:bottom w:w="72" w:type="dxa"/>
              <w:right w:w="144" w:type="dxa"/>
            </w:tcMar>
            <w:hideMark/>
          </w:tcPr>
          <w:p w14:paraId="7C912901" w14:textId="613D9505" w:rsidR="005D3E33" w:rsidRPr="007B67AE" w:rsidRDefault="005D3E33"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 xml:space="preserve">Pan </w:t>
            </w:r>
            <w:r w:rsidR="00A57A31" w:rsidRPr="007B67AE">
              <w:rPr>
                <w:rFonts w:ascii="Book Antiqua" w:eastAsia="Arial Unicode MS" w:hAnsi="Book Antiqua" w:cs="Arial Unicode MS"/>
                <w:i/>
                <w:kern w:val="24"/>
                <w:sz w:val="24"/>
                <w:szCs w:val="24"/>
              </w:rPr>
              <w:t>et al</w:t>
            </w:r>
            <w:r w:rsidRPr="007B67AE">
              <w:rPr>
                <w:rFonts w:ascii="Book Antiqua" w:eastAsia="Arial Unicode MS" w:hAnsi="Book Antiqua" w:cs="Arial Unicode MS"/>
                <w:kern w:val="24"/>
                <w:sz w:val="24"/>
                <w:szCs w:val="24"/>
                <w:vertAlign w:val="superscript"/>
              </w:rPr>
              <w:t>[35]</w:t>
            </w:r>
          </w:p>
        </w:tc>
        <w:tc>
          <w:tcPr>
            <w:tcW w:w="2000" w:type="dxa"/>
            <w:tcBorders>
              <w:top w:val="nil"/>
              <w:left w:val="nil"/>
              <w:bottom w:val="nil"/>
              <w:right w:val="nil"/>
            </w:tcBorders>
            <w:shd w:val="clear" w:color="auto" w:fill="auto"/>
            <w:tcMar>
              <w:top w:w="72" w:type="dxa"/>
              <w:left w:w="144" w:type="dxa"/>
              <w:bottom w:w="72" w:type="dxa"/>
              <w:right w:w="144" w:type="dxa"/>
            </w:tcMar>
            <w:hideMark/>
          </w:tcPr>
          <w:p w14:paraId="67DF14DB" w14:textId="77777777" w:rsidR="005D3E33" w:rsidRPr="007B67AE" w:rsidRDefault="005D3E33"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Randomized clinical trial</w:t>
            </w:r>
          </w:p>
        </w:tc>
        <w:tc>
          <w:tcPr>
            <w:tcW w:w="2760" w:type="dxa"/>
            <w:tcBorders>
              <w:top w:val="nil"/>
              <w:left w:val="nil"/>
              <w:bottom w:val="nil"/>
              <w:right w:val="nil"/>
            </w:tcBorders>
            <w:shd w:val="clear" w:color="auto" w:fill="auto"/>
            <w:tcMar>
              <w:top w:w="72" w:type="dxa"/>
              <w:left w:w="144" w:type="dxa"/>
              <w:bottom w:w="72" w:type="dxa"/>
              <w:right w:w="144" w:type="dxa"/>
            </w:tcMar>
            <w:hideMark/>
          </w:tcPr>
          <w:p w14:paraId="742FFB62" w14:textId="527FC47F" w:rsidR="005D3E33" w:rsidRPr="007B67AE" w:rsidRDefault="005D3E33" w:rsidP="00A57A31">
            <w:pPr>
              <w:widowControl/>
              <w:spacing w:line="360" w:lineRule="auto"/>
              <w:jc w:val="left"/>
              <w:rPr>
                <w:rFonts w:ascii="Book Antiqua" w:eastAsia="MS PGothic" w:hAnsi="Book Antiqua" w:cs="Arial"/>
                <w:kern w:val="0"/>
                <w:sz w:val="24"/>
                <w:szCs w:val="24"/>
                <w:lang w:eastAsia="zh-CN"/>
              </w:rPr>
            </w:pPr>
            <w:r w:rsidRPr="007B67AE">
              <w:rPr>
                <w:rFonts w:ascii="Book Antiqua" w:eastAsia="Arial Unicode MS" w:hAnsi="Book Antiqua" w:cs="Arial Unicode MS"/>
                <w:kern w:val="24"/>
                <w:sz w:val="24"/>
                <w:szCs w:val="24"/>
              </w:rPr>
              <w:t>577 individuals with imp</w:t>
            </w:r>
            <w:r w:rsidR="00A57A31" w:rsidRPr="007B67AE">
              <w:rPr>
                <w:rFonts w:ascii="Book Antiqua" w:eastAsia="Arial Unicode MS" w:hAnsi="Book Antiqua" w:cs="Arial Unicode MS"/>
                <w:kern w:val="24"/>
                <w:sz w:val="24"/>
                <w:szCs w:val="24"/>
              </w:rPr>
              <w:t xml:space="preserve">aired glucose tolerance, 6 </w:t>
            </w:r>
            <w:proofErr w:type="spellStart"/>
            <w:r w:rsidR="00A57A31" w:rsidRPr="007B67AE">
              <w:rPr>
                <w:rFonts w:ascii="Book Antiqua" w:eastAsia="Arial Unicode MS" w:hAnsi="Book Antiqua" w:cs="Arial Unicode MS"/>
                <w:kern w:val="24"/>
                <w:sz w:val="24"/>
                <w:szCs w:val="24"/>
              </w:rPr>
              <w:t>yr</w:t>
            </w:r>
            <w:proofErr w:type="spellEnd"/>
          </w:p>
        </w:tc>
        <w:tc>
          <w:tcPr>
            <w:tcW w:w="4420" w:type="dxa"/>
            <w:tcBorders>
              <w:top w:val="nil"/>
              <w:left w:val="nil"/>
              <w:bottom w:val="nil"/>
              <w:right w:val="nil"/>
            </w:tcBorders>
            <w:shd w:val="clear" w:color="auto" w:fill="auto"/>
            <w:tcMar>
              <w:top w:w="72" w:type="dxa"/>
              <w:left w:w="144" w:type="dxa"/>
              <w:bottom w:w="72" w:type="dxa"/>
              <w:right w:w="144" w:type="dxa"/>
            </w:tcMar>
            <w:hideMark/>
          </w:tcPr>
          <w:p w14:paraId="6FCBD908" w14:textId="0AA21C46" w:rsidR="005D3E33" w:rsidRPr="007B67AE" w:rsidRDefault="005D3E33"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At least 30 min per day of walking</w:t>
            </w:r>
          </w:p>
        </w:tc>
        <w:tc>
          <w:tcPr>
            <w:tcW w:w="2740" w:type="dxa"/>
            <w:tcBorders>
              <w:top w:val="nil"/>
              <w:left w:val="nil"/>
              <w:bottom w:val="nil"/>
              <w:right w:val="nil"/>
            </w:tcBorders>
            <w:shd w:val="clear" w:color="auto" w:fill="auto"/>
            <w:tcMar>
              <w:top w:w="72" w:type="dxa"/>
              <w:left w:w="144" w:type="dxa"/>
              <w:bottom w:w="72" w:type="dxa"/>
              <w:right w:w="144" w:type="dxa"/>
            </w:tcMar>
            <w:hideMark/>
          </w:tcPr>
          <w:p w14:paraId="7A52009D" w14:textId="77777777" w:rsidR="005D3E33" w:rsidRPr="007B67AE" w:rsidRDefault="005D3E33"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46% reduction in the risk of developing diabetes</w:t>
            </w:r>
          </w:p>
        </w:tc>
      </w:tr>
      <w:tr w:rsidR="008E0249" w:rsidRPr="007B67AE" w14:paraId="2365FCC0" w14:textId="77777777" w:rsidTr="005D3E33">
        <w:trPr>
          <w:trHeight w:val="2046"/>
        </w:trPr>
        <w:tc>
          <w:tcPr>
            <w:tcW w:w="2480"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759F19BC" w14:textId="4FF21EFA" w:rsidR="005D3E33" w:rsidRPr="007B67AE" w:rsidRDefault="005D3E33" w:rsidP="00A57A31">
            <w:pPr>
              <w:widowControl/>
              <w:spacing w:line="360" w:lineRule="auto"/>
              <w:jc w:val="left"/>
              <w:rPr>
                <w:rFonts w:ascii="Book Antiqua" w:eastAsia="MS PGothic" w:hAnsi="Book Antiqua" w:cs="Arial"/>
                <w:kern w:val="0"/>
                <w:sz w:val="24"/>
                <w:szCs w:val="24"/>
              </w:rPr>
            </w:pPr>
            <w:proofErr w:type="spellStart"/>
            <w:r w:rsidRPr="007B67AE">
              <w:rPr>
                <w:rFonts w:ascii="Book Antiqua" w:eastAsia="Arial Unicode MS" w:hAnsi="Book Antiqua" w:cs="Arial Unicode MS"/>
                <w:kern w:val="24"/>
                <w:sz w:val="24"/>
                <w:szCs w:val="24"/>
              </w:rPr>
              <w:t>Kosaka</w:t>
            </w:r>
            <w:proofErr w:type="spellEnd"/>
            <w:r w:rsidRPr="007B67AE">
              <w:rPr>
                <w:rFonts w:ascii="Book Antiqua" w:eastAsia="Arial Unicode MS" w:hAnsi="Book Antiqua" w:cs="Arial Unicode MS"/>
                <w:kern w:val="24"/>
                <w:sz w:val="24"/>
                <w:szCs w:val="24"/>
              </w:rPr>
              <w:t xml:space="preserve"> </w:t>
            </w:r>
            <w:r w:rsidR="00A57A31" w:rsidRPr="007B67AE">
              <w:rPr>
                <w:rFonts w:ascii="Book Antiqua" w:eastAsia="Arial Unicode MS" w:hAnsi="Book Antiqua" w:cs="Arial Unicode MS"/>
                <w:i/>
                <w:kern w:val="24"/>
                <w:sz w:val="24"/>
                <w:szCs w:val="24"/>
              </w:rPr>
              <w:t>et al</w:t>
            </w:r>
            <w:r w:rsidRPr="007B67AE">
              <w:rPr>
                <w:rFonts w:ascii="Book Antiqua" w:eastAsia="Arial Unicode MS" w:hAnsi="Book Antiqua" w:cs="Arial Unicode MS"/>
                <w:kern w:val="24"/>
                <w:sz w:val="24"/>
                <w:szCs w:val="24"/>
                <w:vertAlign w:val="superscript"/>
              </w:rPr>
              <w:t>[36]</w:t>
            </w:r>
          </w:p>
        </w:tc>
        <w:tc>
          <w:tcPr>
            <w:tcW w:w="2000"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73AB39A1" w14:textId="77777777" w:rsidR="005D3E33" w:rsidRPr="007B67AE" w:rsidRDefault="005D3E33"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Randomized clinical trial</w:t>
            </w:r>
          </w:p>
        </w:tc>
        <w:tc>
          <w:tcPr>
            <w:tcW w:w="2760"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0ACECAE8" w14:textId="48EAEDAB" w:rsidR="005D3E33" w:rsidRPr="007B67AE" w:rsidRDefault="005D3E33" w:rsidP="00A57A31">
            <w:pPr>
              <w:widowControl/>
              <w:spacing w:line="360" w:lineRule="auto"/>
              <w:jc w:val="left"/>
              <w:rPr>
                <w:rFonts w:ascii="Book Antiqua" w:eastAsia="MS PGothic" w:hAnsi="Book Antiqua" w:cs="Arial"/>
                <w:kern w:val="0"/>
                <w:sz w:val="24"/>
                <w:szCs w:val="24"/>
                <w:lang w:eastAsia="zh-CN"/>
              </w:rPr>
            </w:pPr>
            <w:r w:rsidRPr="007B67AE">
              <w:rPr>
                <w:rFonts w:ascii="Book Antiqua" w:eastAsia="Arial Unicode MS" w:hAnsi="Book Antiqua" w:cs="Arial Unicode MS"/>
                <w:kern w:val="24"/>
                <w:sz w:val="24"/>
                <w:szCs w:val="24"/>
              </w:rPr>
              <w:t>458 men with imp</w:t>
            </w:r>
            <w:r w:rsidR="00A57A31" w:rsidRPr="007B67AE">
              <w:rPr>
                <w:rFonts w:ascii="Book Antiqua" w:eastAsia="Arial Unicode MS" w:hAnsi="Book Antiqua" w:cs="Arial Unicode MS"/>
                <w:kern w:val="24"/>
                <w:sz w:val="24"/>
                <w:szCs w:val="24"/>
              </w:rPr>
              <w:t xml:space="preserve">aired glucose tolerance, 4 </w:t>
            </w:r>
            <w:proofErr w:type="spellStart"/>
            <w:r w:rsidR="00A57A31" w:rsidRPr="007B67AE">
              <w:rPr>
                <w:rFonts w:ascii="Book Antiqua" w:eastAsia="Arial Unicode MS" w:hAnsi="Book Antiqua" w:cs="Arial Unicode MS"/>
                <w:kern w:val="24"/>
                <w:sz w:val="24"/>
                <w:szCs w:val="24"/>
              </w:rPr>
              <w:t>yr</w:t>
            </w:r>
            <w:proofErr w:type="spellEnd"/>
          </w:p>
        </w:tc>
        <w:tc>
          <w:tcPr>
            <w:tcW w:w="4420"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3A4ACBAC" w14:textId="3343D0E5" w:rsidR="005D3E33" w:rsidRPr="007B67AE" w:rsidRDefault="005D3E33"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t xml:space="preserve">Recommendations for physical activity: walking 30-40 min a day, using staircase instead of an elevator or an escalator, 30-min cycling on </w:t>
            </w:r>
            <w:r w:rsidRPr="007B67AE">
              <w:rPr>
                <w:rFonts w:ascii="Book Antiqua" w:eastAsia="Arial Unicode MS" w:hAnsi="Book Antiqua" w:cs="Arial Unicode MS"/>
                <w:kern w:val="24"/>
                <w:sz w:val="24"/>
                <w:szCs w:val="24"/>
              </w:rPr>
              <w:lastRenderedPageBreak/>
              <w:t>weekends and getting off one bus stop before the destination</w:t>
            </w:r>
          </w:p>
        </w:tc>
        <w:tc>
          <w:tcPr>
            <w:tcW w:w="2740"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62745176" w14:textId="77777777" w:rsidR="005D3E33" w:rsidRPr="007B67AE" w:rsidRDefault="005D3E33" w:rsidP="00A57A31">
            <w:pPr>
              <w:widowControl/>
              <w:spacing w:line="360" w:lineRule="auto"/>
              <w:jc w:val="left"/>
              <w:rPr>
                <w:rFonts w:ascii="Book Antiqua" w:eastAsia="MS PGothic" w:hAnsi="Book Antiqua" w:cs="Arial"/>
                <w:kern w:val="0"/>
                <w:sz w:val="24"/>
                <w:szCs w:val="24"/>
              </w:rPr>
            </w:pPr>
            <w:r w:rsidRPr="007B67AE">
              <w:rPr>
                <w:rFonts w:ascii="Book Antiqua" w:eastAsia="Arial Unicode MS" w:hAnsi="Book Antiqua" w:cs="Arial Unicode MS"/>
                <w:kern w:val="24"/>
                <w:sz w:val="24"/>
                <w:szCs w:val="24"/>
              </w:rPr>
              <w:lastRenderedPageBreak/>
              <w:t>67.4% reduction in the risk of developing diabetes</w:t>
            </w:r>
          </w:p>
        </w:tc>
      </w:tr>
    </w:tbl>
    <w:p w14:paraId="18F9D429" w14:textId="7B19B4C8" w:rsidR="0014177A" w:rsidRPr="007B67AE" w:rsidRDefault="005D3E33" w:rsidP="00A57A31">
      <w:pPr>
        <w:widowControl/>
        <w:spacing w:line="360" w:lineRule="auto"/>
        <w:jc w:val="left"/>
        <w:rPr>
          <w:rFonts w:ascii="Book Antiqua" w:hAnsi="Book Antiqua" w:cs="Times New Roman"/>
          <w:sz w:val="24"/>
          <w:szCs w:val="24"/>
        </w:rPr>
      </w:pPr>
      <w:r w:rsidRPr="007B67AE">
        <w:rPr>
          <w:rFonts w:ascii="Book Antiqua" w:hAnsi="Book Antiqua" w:cs="Times New Roman"/>
          <w:sz w:val="24"/>
          <w:szCs w:val="24"/>
        </w:rPr>
        <w:lastRenderedPageBreak/>
        <w:br w:type="page"/>
      </w:r>
      <w:r w:rsidR="009B6FDC" w:rsidRPr="007B67AE">
        <w:rPr>
          <w:rFonts w:ascii="Book Antiqua" w:hAnsi="Book Antiqua" w:cs="Times New Roman"/>
          <w:sz w:val="24"/>
          <w:szCs w:val="24"/>
        </w:rPr>
        <w:object w:dxaOrig="7194" w:dyaOrig="5395" w14:anchorId="1A82A2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291.5pt" o:ole="">
            <v:imagedata r:id="rId62" o:title=""/>
          </v:shape>
          <o:OLEObject Type="Embed" ProgID="PowerPoint.Slide.12" ShapeID="_x0000_i1025" DrawAspect="Content" ObjectID="_1524289773" r:id="rId63"/>
        </w:object>
      </w:r>
    </w:p>
    <w:p w14:paraId="2C7C162A" w14:textId="10EFEDAA" w:rsidR="002D2540" w:rsidRPr="008E0249" w:rsidRDefault="00A7619F" w:rsidP="00A57A31">
      <w:pPr>
        <w:spacing w:line="360" w:lineRule="auto"/>
        <w:rPr>
          <w:rFonts w:ascii="Book Antiqua" w:eastAsia="宋体" w:hAnsi="Book Antiqua" w:cs="Times New Roman"/>
          <w:b/>
          <w:i/>
          <w:sz w:val="24"/>
          <w:szCs w:val="24"/>
          <w:lang w:eastAsia="zh-CN"/>
        </w:rPr>
      </w:pPr>
      <w:r w:rsidRPr="007B67AE">
        <w:rPr>
          <w:rFonts w:ascii="Book Antiqua" w:hAnsi="Book Antiqua" w:cs="Times New Roman"/>
          <w:b/>
          <w:sz w:val="24"/>
          <w:szCs w:val="24"/>
        </w:rPr>
        <w:t>F</w:t>
      </w:r>
      <w:r w:rsidR="00997086" w:rsidRPr="007B67AE">
        <w:rPr>
          <w:rFonts w:ascii="Book Antiqua" w:hAnsi="Book Antiqua" w:cs="Times New Roman"/>
          <w:b/>
          <w:sz w:val="24"/>
          <w:szCs w:val="24"/>
        </w:rPr>
        <w:t>ig</w:t>
      </w:r>
      <w:r w:rsidR="004E2E31" w:rsidRPr="007B67AE">
        <w:rPr>
          <w:rFonts w:ascii="Book Antiqua" w:hAnsi="Book Antiqua" w:cs="Times New Roman"/>
          <w:b/>
          <w:sz w:val="24"/>
          <w:szCs w:val="24"/>
        </w:rPr>
        <w:t>ure</w:t>
      </w:r>
      <w:r w:rsidR="00630654" w:rsidRPr="007B67AE">
        <w:rPr>
          <w:rFonts w:ascii="Book Antiqua" w:hAnsi="Book Antiqua" w:cs="Times New Roman"/>
          <w:b/>
          <w:sz w:val="24"/>
          <w:szCs w:val="24"/>
        </w:rPr>
        <w:t xml:space="preserve"> 1</w:t>
      </w:r>
      <w:r w:rsidRPr="007B67AE">
        <w:rPr>
          <w:rFonts w:ascii="Book Antiqua" w:hAnsi="Book Antiqua" w:cs="Times New Roman"/>
          <w:b/>
          <w:sz w:val="24"/>
          <w:szCs w:val="24"/>
        </w:rPr>
        <w:t xml:space="preserve"> </w:t>
      </w:r>
      <w:r w:rsidR="009B6FDC" w:rsidRPr="007B67AE">
        <w:rPr>
          <w:rFonts w:ascii="Book Antiqua" w:hAnsi="Book Antiqua" w:cs="Times New Roman"/>
          <w:b/>
          <w:sz w:val="24"/>
          <w:szCs w:val="24"/>
        </w:rPr>
        <w:t>Non-exercise activity thermogenesis</w:t>
      </w:r>
      <w:r w:rsidR="00153672" w:rsidRPr="007B67AE">
        <w:rPr>
          <w:rFonts w:ascii="Book Antiqua" w:hAnsi="Book Antiqua" w:cs="Times New Roman"/>
          <w:b/>
          <w:sz w:val="24"/>
          <w:szCs w:val="24"/>
        </w:rPr>
        <w:t xml:space="preserve"> is intricately regulated by sociological, </w:t>
      </w:r>
      <w:proofErr w:type="spellStart"/>
      <w:r w:rsidR="00153672" w:rsidRPr="007B67AE">
        <w:rPr>
          <w:rFonts w:ascii="Book Antiqua" w:hAnsi="Book Antiqua" w:cs="Times New Roman"/>
          <w:b/>
          <w:sz w:val="24"/>
          <w:szCs w:val="24"/>
        </w:rPr>
        <w:t>endocrinological</w:t>
      </w:r>
      <w:proofErr w:type="spellEnd"/>
      <w:r w:rsidR="000275F0" w:rsidRPr="007B67AE">
        <w:rPr>
          <w:rFonts w:ascii="Book Antiqua" w:hAnsi="Book Antiqua" w:cs="Times New Roman"/>
          <w:b/>
          <w:sz w:val="24"/>
          <w:szCs w:val="24"/>
        </w:rPr>
        <w:t>,</w:t>
      </w:r>
      <w:r w:rsidR="00153672" w:rsidRPr="007B67AE">
        <w:rPr>
          <w:rFonts w:ascii="Book Antiqua" w:hAnsi="Book Antiqua" w:cs="Times New Roman"/>
          <w:b/>
          <w:sz w:val="24"/>
          <w:szCs w:val="24"/>
        </w:rPr>
        <w:t xml:space="preserve"> and genetic factors.</w:t>
      </w:r>
      <w:r w:rsidR="009B6FDC" w:rsidRPr="007B67AE">
        <w:rPr>
          <w:rFonts w:ascii="Book Antiqua" w:eastAsia="宋体" w:hAnsi="Book Antiqua" w:cs="Times New Roman" w:hint="eastAsia"/>
          <w:b/>
          <w:sz w:val="24"/>
          <w:szCs w:val="24"/>
          <w:lang w:eastAsia="zh-CN"/>
        </w:rPr>
        <w:t xml:space="preserve"> </w:t>
      </w:r>
      <w:r w:rsidR="00F22889" w:rsidRPr="007B67AE">
        <w:rPr>
          <w:rFonts w:ascii="Book Antiqua" w:eastAsia="宋体" w:hAnsi="Book Antiqua" w:cs="Times New Roman" w:hint="eastAsia"/>
          <w:sz w:val="24"/>
          <w:szCs w:val="24"/>
          <w:lang w:eastAsia="zh-CN"/>
        </w:rPr>
        <w:t>NEA</w:t>
      </w:r>
      <w:r w:rsidR="009B6FDC" w:rsidRPr="007B67AE">
        <w:rPr>
          <w:rFonts w:ascii="Book Antiqua" w:eastAsia="宋体" w:hAnsi="Book Antiqua" w:cs="Times New Roman" w:hint="eastAsia"/>
          <w:sz w:val="24"/>
          <w:szCs w:val="24"/>
          <w:lang w:eastAsia="zh-CN"/>
        </w:rPr>
        <w:t xml:space="preserve">T: </w:t>
      </w:r>
      <w:r w:rsidR="009B6FDC" w:rsidRPr="007B67AE">
        <w:rPr>
          <w:rFonts w:ascii="Book Antiqua" w:hAnsi="Book Antiqua" w:cs="Times New Roman"/>
          <w:sz w:val="24"/>
          <w:szCs w:val="24"/>
        </w:rPr>
        <w:t>Non-exercise activity thermogenesis</w:t>
      </w:r>
      <w:r w:rsidR="009B6FDC" w:rsidRPr="007B67AE">
        <w:rPr>
          <w:rFonts w:ascii="Book Antiqua" w:eastAsia="宋体" w:hAnsi="Book Antiqua" w:cs="Times New Roman" w:hint="eastAsia"/>
          <w:sz w:val="24"/>
          <w:szCs w:val="24"/>
          <w:lang w:eastAsia="zh-CN"/>
        </w:rPr>
        <w:t>.</w:t>
      </w:r>
    </w:p>
    <w:sectPr w:rsidR="002D2540" w:rsidRPr="008E0249" w:rsidSect="0014177A">
      <w:endnotePr>
        <w:numFmt w:val="decimal"/>
      </w:endnotePr>
      <w:pgSz w:w="16838" w:h="11906" w:orient="landscape" w:code="9"/>
      <w:pgMar w:top="1701" w:right="1701" w:bottom="1701" w:left="1985" w:header="851" w:footer="992" w:gutter="0"/>
      <w:cols w:space="720"/>
      <w:docGrid w:type="linesAndChar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5494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1980F" w14:textId="77777777" w:rsidR="00C75B35" w:rsidRDefault="00C75B35">
      <w:r>
        <w:separator/>
      </w:r>
    </w:p>
  </w:endnote>
  <w:endnote w:type="continuationSeparator" w:id="0">
    <w:p w14:paraId="6CE4579F" w14:textId="77777777" w:rsidR="00C75B35" w:rsidRDefault="00C7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A06B5" w14:textId="77777777" w:rsidR="00312E0C" w:rsidRDefault="00312E0C">
    <w:pPr>
      <w:pStyle w:val="a6"/>
      <w:jc w:val="center"/>
    </w:pPr>
    <w:r>
      <w:fldChar w:fldCharType="begin"/>
    </w:r>
    <w:r>
      <w:instrText xml:space="preserve"> PAGE   \* MERGEFORMAT </w:instrText>
    </w:r>
    <w:r>
      <w:fldChar w:fldCharType="separate"/>
    </w:r>
    <w:r w:rsidR="0057002C" w:rsidRPr="0057002C">
      <w:rPr>
        <w:noProof/>
        <w:lang w:val="ja-JP"/>
      </w:rPr>
      <w:t>2</w:t>
    </w:r>
    <w:r>
      <w:fldChar w:fldCharType="end"/>
    </w:r>
  </w:p>
  <w:p w14:paraId="6F00220C" w14:textId="77777777" w:rsidR="00312E0C" w:rsidRDefault="00312E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ABEE8" w14:textId="77777777" w:rsidR="00C75B35" w:rsidRDefault="00C75B35">
      <w:r>
        <w:separator/>
      </w:r>
    </w:p>
  </w:footnote>
  <w:footnote w:type="continuationSeparator" w:id="0">
    <w:p w14:paraId="17BD6C6A" w14:textId="77777777" w:rsidR="00C75B35" w:rsidRDefault="00C75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7A55"/>
    <w:multiLevelType w:val="hybridMultilevel"/>
    <w:tmpl w:val="F754D25C"/>
    <w:lvl w:ilvl="0" w:tplc="8032903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9030946"/>
    <w:multiLevelType w:val="hybridMultilevel"/>
    <w:tmpl w:val="98A2F4CC"/>
    <w:lvl w:ilvl="0" w:tplc="FF146AF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D269B9"/>
    <w:multiLevelType w:val="hybridMultilevel"/>
    <w:tmpl w:val="EAA42348"/>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C53995"/>
    <w:multiLevelType w:val="hybridMultilevel"/>
    <w:tmpl w:val="B240F18A"/>
    <w:lvl w:ilvl="0" w:tplc="A8B47AC0">
      <w:start w:val="1"/>
      <w:numFmt w:val="decimal"/>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59D3D4E"/>
    <w:multiLevelType w:val="hybridMultilevel"/>
    <w:tmpl w:val="58564A6A"/>
    <w:lvl w:ilvl="0" w:tplc="A8B47AC0">
      <w:start w:val="1"/>
      <w:numFmt w:val="decimal"/>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1EB3DC5"/>
    <w:multiLevelType w:val="hybridMultilevel"/>
    <w:tmpl w:val="B844B9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56F3273"/>
    <w:multiLevelType w:val="hybridMultilevel"/>
    <w:tmpl w:val="B92686C0"/>
    <w:lvl w:ilvl="0" w:tplc="079E77A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11"/>
    <w:rsid w:val="000019B6"/>
    <w:rsid w:val="000035EF"/>
    <w:rsid w:val="000044D3"/>
    <w:rsid w:val="00006A2D"/>
    <w:rsid w:val="0001373C"/>
    <w:rsid w:val="00013E7D"/>
    <w:rsid w:val="00016431"/>
    <w:rsid w:val="00016C48"/>
    <w:rsid w:val="00022610"/>
    <w:rsid w:val="00023CC5"/>
    <w:rsid w:val="0002638A"/>
    <w:rsid w:val="0002744A"/>
    <w:rsid w:val="000275F0"/>
    <w:rsid w:val="000278F5"/>
    <w:rsid w:val="00035D72"/>
    <w:rsid w:val="000378B2"/>
    <w:rsid w:val="000420A5"/>
    <w:rsid w:val="00042870"/>
    <w:rsid w:val="00042EF7"/>
    <w:rsid w:val="00046FBC"/>
    <w:rsid w:val="0004761E"/>
    <w:rsid w:val="0005329E"/>
    <w:rsid w:val="00053777"/>
    <w:rsid w:val="000557CA"/>
    <w:rsid w:val="00055F72"/>
    <w:rsid w:val="00062092"/>
    <w:rsid w:val="00063047"/>
    <w:rsid w:val="00063524"/>
    <w:rsid w:val="00066AA9"/>
    <w:rsid w:val="00066DD8"/>
    <w:rsid w:val="00072C62"/>
    <w:rsid w:val="00074403"/>
    <w:rsid w:val="0007650A"/>
    <w:rsid w:val="000779F7"/>
    <w:rsid w:val="00080A1D"/>
    <w:rsid w:val="0008407C"/>
    <w:rsid w:val="000857F4"/>
    <w:rsid w:val="0008709D"/>
    <w:rsid w:val="000878F2"/>
    <w:rsid w:val="00092F57"/>
    <w:rsid w:val="00095083"/>
    <w:rsid w:val="00095B95"/>
    <w:rsid w:val="00097FDF"/>
    <w:rsid w:val="000A4A9C"/>
    <w:rsid w:val="000A4BB0"/>
    <w:rsid w:val="000A7052"/>
    <w:rsid w:val="000C4904"/>
    <w:rsid w:val="000C4B66"/>
    <w:rsid w:val="000C5665"/>
    <w:rsid w:val="000C5E5F"/>
    <w:rsid w:val="000D2177"/>
    <w:rsid w:val="000D2C98"/>
    <w:rsid w:val="000D3842"/>
    <w:rsid w:val="000D7D80"/>
    <w:rsid w:val="000E07F1"/>
    <w:rsid w:val="000E70AF"/>
    <w:rsid w:val="000E7A37"/>
    <w:rsid w:val="000F17CB"/>
    <w:rsid w:val="000F2390"/>
    <w:rsid w:val="000F6453"/>
    <w:rsid w:val="000F66B2"/>
    <w:rsid w:val="000F7036"/>
    <w:rsid w:val="000F7DA3"/>
    <w:rsid w:val="000F7E92"/>
    <w:rsid w:val="00102B5E"/>
    <w:rsid w:val="00102C39"/>
    <w:rsid w:val="001043E4"/>
    <w:rsid w:val="00106D92"/>
    <w:rsid w:val="001124A4"/>
    <w:rsid w:val="00113727"/>
    <w:rsid w:val="00115522"/>
    <w:rsid w:val="00115D23"/>
    <w:rsid w:val="00115FCE"/>
    <w:rsid w:val="00116C68"/>
    <w:rsid w:val="0012204C"/>
    <w:rsid w:val="0012322D"/>
    <w:rsid w:val="001248DC"/>
    <w:rsid w:val="0012499E"/>
    <w:rsid w:val="0012623D"/>
    <w:rsid w:val="0012694F"/>
    <w:rsid w:val="0012791C"/>
    <w:rsid w:val="00131CC4"/>
    <w:rsid w:val="001336B0"/>
    <w:rsid w:val="00133867"/>
    <w:rsid w:val="0013500A"/>
    <w:rsid w:val="0014177A"/>
    <w:rsid w:val="001450B0"/>
    <w:rsid w:val="00145A74"/>
    <w:rsid w:val="00150F3F"/>
    <w:rsid w:val="00151AA6"/>
    <w:rsid w:val="00153672"/>
    <w:rsid w:val="00156160"/>
    <w:rsid w:val="001566FC"/>
    <w:rsid w:val="001629CD"/>
    <w:rsid w:val="00167FAF"/>
    <w:rsid w:val="001702CE"/>
    <w:rsid w:val="00170A10"/>
    <w:rsid w:val="00172727"/>
    <w:rsid w:val="0017339B"/>
    <w:rsid w:val="00177162"/>
    <w:rsid w:val="00180C88"/>
    <w:rsid w:val="00183610"/>
    <w:rsid w:val="001861E1"/>
    <w:rsid w:val="00186442"/>
    <w:rsid w:val="001913B3"/>
    <w:rsid w:val="00191605"/>
    <w:rsid w:val="00193A25"/>
    <w:rsid w:val="00193B07"/>
    <w:rsid w:val="00195E7D"/>
    <w:rsid w:val="00196C80"/>
    <w:rsid w:val="00197A4F"/>
    <w:rsid w:val="001A2009"/>
    <w:rsid w:val="001A362C"/>
    <w:rsid w:val="001A3C2E"/>
    <w:rsid w:val="001A47EF"/>
    <w:rsid w:val="001A4843"/>
    <w:rsid w:val="001A4CFF"/>
    <w:rsid w:val="001A62BF"/>
    <w:rsid w:val="001A70C5"/>
    <w:rsid w:val="001A722F"/>
    <w:rsid w:val="001B2D4F"/>
    <w:rsid w:val="001B3741"/>
    <w:rsid w:val="001B4673"/>
    <w:rsid w:val="001C0C43"/>
    <w:rsid w:val="001C1567"/>
    <w:rsid w:val="001C1FCF"/>
    <w:rsid w:val="001C7753"/>
    <w:rsid w:val="001C7952"/>
    <w:rsid w:val="001D1D0F"/>
    <w:rsid w:val="001D4ADA"/>
    <w:rsid w:val="001E0A93"/>
    <w:rsid w:val="001E3C38"/>
    <w:rsid w:val="001E523A"/>
    <w:rsid w:val="001F168E"/>
    <w:rsid w:val="001F57DF"/>
    <w:rsid w:val="001F6C84"/>
    <w:rsid w:val="0020154D"/>
    <w:rsid w:val="00206B42"/>
    <w:rsid w:val="00206FF2"/>
    <w:rsid w:val="0021197F"/>
    <w:rsid w:val="00213123"/>
    <w:rsid w:val="00213302"/>
    <w:rsid w:val="00214BD7"/>
    <w:rsid w:val="00214C55"/>
    <w:rsid w:val="00215E12"/>
    <w:rsid w:val="00225046"/>
    <w:rsid w:val="00225C09"/>
    <w:rsid w:val="0022663B"/>
    <w:rsid w:val="00230B45"/>
    <w:rsid w:val="00230D6A"/>
    <w:rsid w:val="00231569"/>
    <w:rsid w:val="00233542"/>
    <w:rsid w:val="00237819"/>
    <w:rsid w:val="00240882"/>
    <w:rsid w:val="00247BC2"/>
    <w:rsid w:val="00250E18"/>
    <w:rsid w:val="0025177F"/>
    <w:rsid w:val="002528E5"/>
    <w:rsid w:val="00252C8B"/>
    <w:rsid w:val="00256F74"/>
    <w:rsid w:val="00257530"/>
    <w:rsid w:val="002576A5"/>
    <w:rsid w:val="00260A9E"/>
    <w:rsid w:val="002611D8"/>
    <w:rsid w:val="0026159B"/>
    <w:rsid w:val="00272F07"/>
    <w:rsid w:val="00280411"/>
    <w:rsid w:val="00281B09"/>
    <w:rsid w:val="00281DE1"/>
    <w:rsid w:val="002830FB"/>
    <w:rsid w:val="00284511"/>
    <w:rsid w:val="00290114"/>
    <w:rsid w:val="00291415"/>
    <w:rsid w:val="002932C4"/>
    <w:rsid w:val="0029414F"/>
    <w:rsid w:val="00294477"/>
    <w:rsid w:val="00294626"/>
    <w:rsid w:val="002948D7"/>
    <w:rsid w:val="002A154A"/>
    <w:rsid w:val="002B67F5"/>
    <w:rsid w:val="002B6D22"/>
    <w:rsid w:val="002C0A55"/>
    <w:rsid w:val="002C2C1C"/>
    <w:rsid w:val="002C3926"/>
    <w:rsid w:val="002D02F5"/>
    <w:rsid w:val="002D2299"/>
    <w:rsid w:val="002D2540"/>
    <w:rsid w:val="002D6F12"/>
    <w:rsid w:val="002D7E55"/>
    <w:rsid w:val="002E100A"/>
    <w:rsid w:val="002E1B14"/>
    <w:rsid w:val="002E1D2C"/>
    <w:rsid w:val="002E3807"/>
    <w:rsid w:val="002E3B10"/>
    <w:rsid w:val="002E493D"/>
    <w:rsid w:val="002F18D8"/>
    <w:rsid w:val="002F2F81"/>
    <w:rsid w:val="003031DF"/>
    <w:rsid w:val="00306BB8"/>
    <w:rsid w:val="003078F5"/>
    <w:rsid w:val="00307B6C"/>
    <w:rsid w:val="00310E9A"/>
    <w:rsid w:val="00312E0C"/>
    <w:rsid w:val="003132CC"/>
    <w:rsid w:val="0031521E"/>
    <w:rsid w:val="003163F5"/>
    <w:rsid w:val="00317FFB"/>
    <w:rsid w:val="003204ED"/>
    <w:rsid w:val="00321E0F"/>
    <w:rsid w:val="00323CFA"/>
    <w:rsid w:val="00330B52"/>
    <w:rsid w:val="003363A8"/>
    <w:rsid w:val="00337189"/>
    <w:rsid w:val="00337E7D"/>
    <w:rsid w:val="00341856"/>
    <w:rsid w:val="00341871"/>
    <w:rsid w:val="00341C62"/>
    <w:rsid w:val="00342133"/>
    <w:rsid w:val="00342BDA"/>
    <w:rsid w:val="003446DB"/>
    <w:rsid w:val="00347B36"/>
    <w:rsid w:val="00353823"/>
    <w:rsid w:val="00354DF9"/>
    <w:rsid w:val="00355B77"/>
    <w:rsid w:val="00357438"/>
    <w:rsid w:val="0037147C"/>
    <w:rsid w:val="00373BF5"/>
    <w:rsid w:val="00375415"/>
    <w:rsid w:val="0038378B"/>
    <w:rsid w:val="0038462F"/>
    <w:rsid w:val="0039529E"/>
    <w:rsid w:val="00396B9B"/>
    <w:rsid w:val="00397837"/>
    <w:rsid w:val="00397850"/>
    <w:rsid w:val="00397DAB"/>
    <w:rsid w:val="003A1420"/>
    <w:rsid w:val="003A20BA"/>
    <w:rsid w:val="003A20E6"/>
    <w:rsid w:val="003A565F"/>
    <w:rsid w:val="003B01EB"/>
    <w:rsid w:val="003B3A0D"/>
    <w:rsid w:val="003B3BC4"/>
    <w:rsid w:val="003B693A"/>
    <w:rsid w:val="003B796D"/>
    <w:rsid w:val="003C22D1"/>
    <w:rsid w:val="003C6CE1"/>
    <w:rsid w:val="003D0A15"/>
    <w:rsid w:val="003D2592"/>
    <w:rsid w:val="003D3429"/>
    <w:rsid w:val="003D7626"/>
    <w:rsid w:val="003D7982"/>
    <w:rsid w:val="003E1DDE"/>
    <w:rsid w:val="003E60BC"/>
    <w:rsid w:val="003E6E42"/>
    <w:rsid w:val="003F0519"/>
    <w:rsid w:val="003F055B"/>
    <w:rsid w:val="003F06A3"/>
    <w:rsid w:val="003F1A41"/>
    <w:rsid w:val="003F3982"/>
    <w:rsid w:val="003F3A85"/>
    <w:rsid w:val="003F3EB4"/>
    <w:rsid w:val="003F5BEA"/>
    <w:rsid w:val="003F5FDC"/>
    <w:rsid w:val="003F674C"/>
    <w:rsid w:val="003F70F7"/>
    <w:rsid w:val="003F7FD3"/>
    <w:rsid w:val="00400B61"/>
    <w:rsid w:val="00401856"/>
    <w:rsid w:val="004026E5"/>
    <w:rsid w:val="00403195"/>
    <w:rsid w:val="0040476E"/>
    <w:rsid w:val="0040515C"/>
    <w:rsid w:val="00405882"/>
    <w:rsid w:val="00416BAD"/>
    <w:rsid w:val="0042068F"/>
    <w:rsid w:val="00420961"/>
    <w:rsid w:val="00421F98"/>
    <w:rsid w:val="004248D4"/>
    <w:rsid w:val="0042538F"/>
    <w:rsid w:val="00425BB9"/>
    <w:rsid w:val="004273FC"/>
    <w:rsid w:val="0043697B"/>
    <w:rsid w:val="00441456"/>
    <w:rsid w:val="00441F9B"/>
    <w:rsid w:val="00445EEA"/>
    <w:rsid w:val="00450A9D"/>
    <w:rsid w:val="00453393"/>
    <w:rsid w:val="00454207"/>
    <w:rsid w:val="00461A97"/>
    <w:rsid w:val="004629D2"/>
    <w:rsid w:val="004754B9"/>
    <w:rsid w:val="00475D57"/>
    <w:rsid w:val="00480510"/>
    <w:rsid w:val="0048233B"/>
    <w:rsid w:val="0048273D"/>
    <w:rsid w:val="004848B7"/>
    <w:rsid w:val="00492A6F"/>
    <w:rsid w:val="0049554D"/>
    <w:rsid w:val="00497078"/>
    <w:rsid w:val="004A4360"/>
    <w:rsid w:val="004B10B8"/>
    <w:rsid w:val="004B10E0"/>
    <w:rsid w:val="004B1F31"/>
    <w:rsid w:val="004B385D"/>
    <w:rsid w:val="004B3A13"/>
    <w:rsid w:val="004B4C18"/>
    <w:rsid w:val="004C0406"/>
    <w:rsid w:val="004C0540"/>
    <w:rsid w:val="004C4859"/>
    <w:rsid w:val="004C5F50"/>
    <w:rsid w:val="004C6C80"/>
    <w:rsid w:val="004D0AAA"/>
    <w:rsid w:val="004E0B5B"/>
    <w:rsid w:val="004E109E"/>
    <w:rsid w:val="004E19B8"/>
    <w:rsid w:val="004E23C2"/>
    <w:rsid w:val="004E2651"/>
    <w:rsid w:val="004E2E31"/>
    <w:rsid w:val="004E30C2"/>
    <w:rsid w:val="004E4E1D"/>
    <w:rsid w:val="004E5066"/>
    <w:rsid w:val="004E5260"/>
    <w:rsid w:val="004E5FC6"/>
    <w:rsid w:val="00500518"/>
    <w:rsid w:val="005040F8"/>
    <w:rsid w:val="00505100"/>
    <w:rsid w:val="005068E5"/>
    <w:rsid w:val="005173E6"/>
    <w:rsid w:val="00517BB0"/>
    <w:rsid w:val="005225E1"/>
    <w:rsid w:val="0052348A"/>
    <w:rsid w:val="005239A4"/>
    <w:rsid w:val="005258CB"/>
    <w:rsid w:val="00526E91"/>
    <w:rsid w:val="00531CC1"/>
    <w:rsid w:val="00532300"/>
    <w:rsid w:val="005410CB"/>
    <w:rsid w:val="00541824"/>
    <w:rsid w:val="005436EB"/>
    <w:rsid w:val="00544D88"/>
    <w:rsid w:val="00545851"/>
    <w:rsid w:val="00545C4B"/>
    <w:rsid w:val="005478F6"/>
    <w:rsid w:val="00547C47"/>
    <w:rsid w:val="005505CA"/>
    <w:rsid w:val="00550914"/>
    <w:rsid w:val="00551E14"/>
    <w:rsid w:val="0055263D"/>
    <w:rsid w:val="00552B20"/>
    <w:rsid w:val="00556F72"/>
    <w:rsid w:val="005601AB"/>
    <w:rsid w:val="005649C2"/>
    <w:rsid w:val="0057002C"/>
    <w:rsid w:val="00572861"/>
    <w:rsid w:val="00573026"/>
    <w:rsid w:val="00587D60"/>
    <w:rsid w:val="00591358"/>
    <w:rsid w:val="00591E22"/>
    <w:rsid w:val="005A0E19"/>
    <w:rsid w:val="005A7B42"/>
    <w:rsid w:val="005B1CBD"/>
    <w:rsid w:val="005C19B7"/>
    <w:rsid w:val="005C1A9E"/>
    <w:rsid w:val="005C3849"/>
    <w:rsid w:val="005D0135"/>
    <w:rsid w:val="005D17A0"/>
    <w:rsid w:val="005D28E0"/>
    <w:rsid w:val="005D3E33"/>
    <w:rsid w:val="005D41A8"/>
    <w:rsid w:val="005D6AE9"/>
    <w:rsid w:val="005D6EF0"/>
    <w:rsid w:val="005E3BD1"/>
    <w:rsid w:val="005E55EB"/>
    <w:rsid w:val="005E767B"/>
    <w:rsid w:val="005F151D"/>
    <w:rsid w:val="005F417D"/>
    <w:rsid w:val="00601567"/>
    <w:rsid w:val="00601A22"/>
    <w:rsid w:val="006031A8"/>
    <w:rsid w:val="00604D3B"/>
    <w:rsid w:val="00607869"/>
    <w:rsid w:val="00611E0F"/>
    <w:rsid w:val="00612988"/>
    <w:rsid w:val="00615457"/>
    <w:rsid w:val="006165CD"/>
    <w:rsid w:val="006168FB"/>
    <w:rsid w:val="0061779C"/>
    <w:rsid w:val="00617BEC"/>
    <w:rsid w:val="00620485"/>
    <w:rsid w:val="00622145"/>
    <w:rsid w:val="0062242B"/>
    <w:rsid w:val="00623BE9"/>
    <w:rsid w:val="00625C43"/>
    <w:rsid w:val="006279F2"/>
    <w:rsid w:val="00627E75"/>
    <w:rsid w:val="0063020F"/>
    <w:rsid w:val="00630654"/>
    <w:rsid w:val="00630DAA"/>
    <w:rsid w:val="00634834"/>
    <w:rsid w:val="00635BC3"/>
    <w:rsid w:val="00642337"/>
    <w:rsid w:val="00651B1F"/>
    <w:rsid w:val="00652278"/>
    <w:rsid w:val="006523CD"/>
    <w:rsid w:val="00653B23"/>
    <w:rsid w:val="0065549E"/>
    <w:rsid w:val="00655758"/>
    <w:rsid w:val="00657D89"/>
    <w:rsid w:val="006615CB"/>
    <w:rsid w:val="0066202E"/>
    <w:rsid w:val="006635E7"/>
    <w:rsid w:val="00663A8F"/>
    <w:rsid w:val="00667B2F"/>
    <w:rsid w:val="00671DB9"/>
    <w:rsid w:val="006723E3"/>
    <w:rsid w:val="00672500"/>
    <w:rsid w:val="006744C4"/>
    <w:rsid w:val="006766B4"/>
    <w:rsid w:val="00677381"/>
    <w:rsid w:val="00682C18"/>
    <w:rsid w:val="0068530A"/>
    <w:rsid w:val="00685595"/>
    <w:rsid w:val="00685DCF"/>
    <w:rsid w:val="00686B70"/>
    <w:rsid w:val="00693235"/>
    <w:rsid w:val="00696609"/>
    <w:rsid w:val="006A44DD"/>
    <w:rsid w:val="006A6F62"/>
    <w:rsid w:val="006B07DB"/>
    <w:rsid w:val="006B2094"/>
    <w:rsid w:val="006B25F2"/>
    <w:rsid w:val="006B4464"/>
    <w:rsid w:val="006B6E41"/>
    <w:rsid w:val="006B7F9E"/>
    <w:rsid w:val="006C1F08"/>
    <w:rsid w:val="006C2683"/>
    <w:rsid w:val="006C3E50"/>
    <w:rsid w:val="006C4C9F"/>
    <w:rsid w:val="006C5117"/>
    <w:rsid w:val="006C56F5"/>
    <w:rsid w:val="006C70EC"/>
    <w:rsid w:val="006D5FC9"/>
    <w:rsid w:val="006D7F17"/>
    <w:rsid w:val="006E3749"/>
    <w:rsid w:val="006E38AC"/>
    <w:rsid w:val="006E4A7A"/>
    <w:rsid w:val="006E53DE"/>
    <w:rsid w:val="006F0B8F"/>
    <w:rsid w:val="006F1F7A"/>
    <w:rsid w:val="006F2698"/>
    <w:rsid w:val="006F27D9"/>
    <w:rsid w:val="006F29BC"/>
    <w:rsid w:val="006F3DA2"/>
    <w:rsid w:val="006F466A"/>
    <w:rsid w:val="00704EE8"/>
    <w:rsid w:val="007059A4"/>
    <w:rsid w:val="00714CF3"/>
    <w:rsid w:val="007153A8"/>
    <w:rsid w:val="007158FA"/>
    <w:rsid w:val="00720A8A"/>
    <w:rsid w:val="0072283D"/>
    <w:rsid w:val="00723ABC"/>
    <w:rsid w:val="007257DD"/>
    <w:rsid w:val="00725808"/>
    <w:rsid w:val="00725C9E"/>
    <w:rsid w:val="00725FDB"/>
    <w:rsid w:val="007309A9"/>
    <w:rsid w:val="0073437C"/>
    <w:rsid w:val="00734651"/>
    <w:rsid w:val="007350F3"/>
    <w:rsid w:val="00735407"/>
    <w:rsid w:val="007355FA"/>
    <w:rsid w:val="007367AC"/>
    <w:rsid w:val="0073717B"/>
    <w:rsid w:val="007378FA"/>
    <w:rsid w:val="00740511"/>
    <w:rsid w:val="0074406A"/>
    <w:rsid w:val="00747F6D"/>
    <w:rsid w:val="007501D4"/>
    <w:rsid w:val="00751BBC"/>
    <w:rsid w:val="0075236D"/>
    <w:rsid w:val="007525A3"/>
    <w:rsid w:val="007528D4"/>
    <w:rsid w:val="007532BD"/>
    <w:rsid w:val="007545EB"/>
    <w:rsid w:val="007554F8"/>
    <w:rsid w:val="00760FE3"/>
    <w:rsid w:val="0076333C"/>
    <w:rsid w:val="007652DD"/>
    <w:rsid w:val="00770893"/>
    <w:rsid w:val="00772EF9"/>
    <w:rsid w:val="00775175"/>
    <w:rsid w:val="0077734B"/>
    <w:rsid w:val="007836DA"/>
    <w:rsid w:val="00784E98"/>
    <w:rsid w:val="00785951"/>
    <w:rsid w:val="00786A8B"/>
    <w:rsid w:val="00792F41"/>
    <w:rsid w:val="00794A3B"/>
    <w:rsid w:val="007A3E16"/>
    <w:rsid w:val="007A46EC"/>
    <w:rsid w:val="007A63D2"/>
    <w:rsid w:val="007B30FC"/>
    <w:rsid w:val="007B5321"/>
    <w:rsid w:val="007B67AE"/>
    <w:rsid w:val="007C0F90"/>
    <w:rsid w:val="007C4A52"/>
    <w:rsid w:val="007C4C8D"/>
    <w:rsid w:val="007C7607"/>
    <w:rsid w:val="007D3329"/>
    <w:rsid w:val="007D562D"/>
    <w:rsid w:val="007D681A"/>
    <w:rsid w:val="007E0280"/>
    <w:rsid w:val="007E232B"/>
    <w:rsid w:val="007E3350"/>
    <w:rsid w:val="007E44EC"/>
    <w:rsid w:val="007E63E6"/>
    <w:rsid w:val="007E67CF"/>
    <w:rsid w:val="007E682D"/>
    <w:rsid w:val="007F034E"/>
    <w:rsid w:val="007F154E"/>
    <w:rsid w:val="007F23C7"/>
    <w:rsid w:val="007F2C2F"/>
    <w:rsid w:val="007F5793"/>
    <w:rsid w:val="007F7519"/>
    <w:rsid w:val="00800AFC"/>
    <w:rsid w:val="00802B42"/>
    <w:rsid w:val="00814C8B"/>
    <w:rsid w:val="0082506C"/>
    <w:rsid w:val="00831454"/>
    <w:rsid w:val="008332EE"/>
    <w:rsid w:val="00834957"/>
    <w:rsid w:val="00836F7D"/>
    <w:rsid w:val="0083794D"/>
    <w:rsid w:val="00842AD0"/>
    <w:rsid w:val="008433B2"/>
    <w:rsid w:val="008445EF"/>
    <w:rsid w:val="00844A15"/>
    <w:rsid w:val="0084623A"/>
    <w:rsid w:val="00851A2F"/>
    <w:rsid w:val="008525D0"/>
    <w:rsid w:val="00852B0E"/>
    <w:rsid w:val="0085331D"/>
    <w:rsid w:val="00853494"/>
    <w:rsid w:val="00853A50"/>
    <w:rsid w:val="0085626E"/>
    <w:rsid w:val="00862844"/>
    <w:rsid w:val="008632B1"/>
    <w:rsid w:val="00863EDD"/>
    <w:rsid w:val="00866488"/>
    <w:rsid w:val="00870A26"/>
    <w:rsid w:val="00871214"/>
    <w:rsid w:val="0087135A"/>
    <w:rsid w:val="00872FB3"/>
    <w:rsid w:val="00874614"/>
    <w:rsid w:val="00876A2C"/>
    <w:rsid w:val="0088037A"/>
    <w:rsid w:val="00880D93"/>
    <w:rsid w:val="008901E5"/>
    <w:rsid w:val="0089298D"/>
    <w:rsid w:val="00894846"/>
    <w:rsid w:val="008953C5"/>
    <w:rsid w:val="008A04B0"/>
    <w:rsid w:val="008A1AC4"/>
    <w:rsid w:val="008A21ED"/>
    <w:rsid w:val="008A3061"/>
    <w:rsid w:val="008A4584"/>
    <w:rsid w:val="008A5723"/>
    <w:rsid w:val="008A64C6"/>
    <w:rsid w:val="008A7992"/>
    <w:rsid w:val="008B06BC"/>
    <w:rsid w:val="008B11B0"/>
    <w:rsid w:val="008B5DE8"/>
    <w:rsid w:val="008B743E"/>
    <w:rsid w:val="008B7717"/>
    <w:rsid w:val="008C2BD5"/>
    <w:rsid w:val="008C445B"/>
    <w:rsid w:val="008C5FF1"/>
    <w:rsid w:val="008C6800"/>
    <w:rsid w:val="008D34F0"/>
    <w:rsid w:val="008D42ED"/>
    <w:rsid w:val="008D541D"/>
    <w:rsid w:val="008D6B11"/>
    <w:rsid w:val="008E0249"/>
    <w:rsid w:val="008E5023"/>
    <w:rsid w:val="008E65D6"/>
    <w:rsid w:val="008F0D39"/>
    <w:rsid w:val="008F356F"/>
    <w:rsid w:val="008F542F"/>
    <w:rsid w:val="008F70E2"/>
    <w:rsid w:val="00901E84"/>
    <w:rsid w:val="00910A80"/>
    <w:rsid w:val="00911C92"/>
    <w:rsid w:val="009125D1"/>
    <w:rsid w:val="00913929"/>
    <w:rsid w:val="009140B8"/>
    <w:rsid w:val="0091447A"/>
    <w:rsid w:val="009164DF"/>
    <w:rsid w:val="00917D66"/>
    <w:rsid w:val="00927059"/>
    <w:rsid w:val="009417A3"/>
    <w:rsid w:val="00945382"/>
    <w:rsid w:val="00947AB8"/>
    <w:rsid w:val="00952312"/>
    <w:rsid w:val="00953585"/>
    <w:rsid w:val="00953B02"/>
    <w:rsid w:val="00961896"/>
    <w:rsid w:val="00971015"/>
    <w:rsid w:val="0097152E"/>
    <w:rsid w:val="009726E7"/>
    <w:rsid w:val="00975F05"/>
    <w:rsid w:val="0098014C"/>
    <w:rsid w:val="009805ED"/>
    <w:rsid w:val="00983894"/>
    <w:rsid w:val="00985DB4"/>
    <w:rsid w:val="009867A4"/>
    <w:rsid w:val="00986E0B"/>
    <w:rsid w:val="0098731B"/>
    <w:rsid w:val="009907B3"/>
    <w:rsid w:val="009964BC"/>
    <w:rsid w:val="00997086"/>
    <w:rsid w:val="009A04CC"/>
    <w:rsid w:val="009A53EA"/>
    <w:rsid w:val="009A6CD0"/>
    <w:rsid w:val="009B0CDC"/>
    <w:rsid w:val="009B1A63"/>
    <w:rsid w:val="009B4404"/>
    <w:rsid w:val="009B53CA"/>
    <w:rsid w:val="009B5567"/>
    <w:rsid w:val="009B5AA0"/>
    <w:rsid w:val="009B5F07"/>
    <w:rsid w:val="009B64A5"/>
    <w:rsid w:val="009B6FDC"/>
    <w:rsid w:val="009C0169"/>
    <w:rsid w:val="009C2F3A"/>
    <w:rsid w:val="009C531B"/>
    <w:rsid w:val="009C6520"/>
    <w:rsid w:val="009C7D77"/>
    <w:rsid w:val="009D0CF6"/>
    <w:rsid w:val="009D2A68"/>
    <w:rsid w:val="009D3495"/>
    <w:rsid w:val="009E0FB7"/>
    <w:rsid w:val="009E4DC7"/>
    <w:rsid w:val="009E60ED"/>
    <w:rsid w:val="009E7C4A"/>
    <w:rsid w:val="009F0193"/>
    <w:rsid w:val="009F32F0"/>
    <w:rsid w:val="009F5872"/>
    <w:rsid w:val="009F7757"/>
    <w:rsid w:val="00A04FB1"/>
    <w:rsid w:val="00A116C7"/>
    <w:rsid w:val="00A1190C"/>
    <w:rsid w:val="00A1344C"/>
    <w:rsid w:val="00A13C3D"/>
    <w:rsid w:val="00A14091"/>
    <w:rsid w:val="00A177EE"/>
    <w:rsid w:val="00A24579"/>
    <w:rsid w:val="00A24937"/>
    <w:rsid w:val="00A2504E"/>
    <w:rsid w:val="00A2528C"/>
    <w:rsid w:val="00A327B5"/>
    <w:rsid w:val="00A332DB"/>
    <w:rsid w:val="00A34654"/>
    <w:rsid w:val="00A34A04"/>
    <w:rsid w:val="00A3540E"/>
    <w:rsid w:val="00A409E1"/>
    <w:rsid w:val="00A4269A"/>
    <w:rsid w:val="00A4336C"/>
    <w:rsid w:val="00A46C82"/>
    <w:rsid w:val="00A479FB"/>
    <w:rsid w:val="00A517FE"/>
    <w:rsid w:val="00A54084"/>
    <w:rsid w:val="00A5592E"/>
    <w:rsid w:val="00A57A31"/>
    <w:rsid w:val="00A60598"/>
    <w:rsid w:val="00A611C0"/>
    <w:rsid w:val="00A62134"/>
    <w:rsid w:val="00A637BC"/>
    <w:rsid w:val="00A63CB9"/>
    <w:rsid w:val="00A73B69"/>
    <w:rsid w:val="00A74221"/>
    <w:rsid w:val="00A7619F"/>
    <w:rsid w:val="00A76246"/>
    <w:rsid w:val="00A81706"/>
    <w:rsid w:val="00A825DD"/>
    <w:rsid w:val="00A86C85"/>
    <w:rsid w:val="00A87758"/>
    <w:rsid w:val="00A95156"/>
    <w:rsid w:val="00A9563F"/>
    <w:rsid w:val="00A970B0"/>
    <w:rsid w:val="00AA1E52"/>
    <w:rsid w:val="00AA3EE5"/>
    <w:rsid w:val="00AA49E8"/>
    <w:rsid w:val="00AB053D"/>
    <w:rsid w:val="00AB2E33"/>
    <w:rsid w:val="00AB4558"/>
    <w:rsid w:val="00AB5418"/>
    <w:rsid w:val="00AB567F"/>
    <w:rsid w:val="00AC380E"/>
    <w:rsid w:val="00AC3A8E"/>
    <w:rsid w:val="00AD03AC"/>
    <w:rsid w:val="00AD083E"/>
    <w:rsid w:val="00AD592F"/>
    <w:rsid w:val="00AD59C9"/>
    <w:rsid w:val="00AD5A62"/>
    <w:rsid w:val="00AD7A99"/>
    <w:rsid w:val="00AE16A6"/>
    <w:rsid w:val="00AE49B7"/>
    <w:rsid w:val="00AE77DB"/>
    <w:rsid w:val="00AF1C30"/>
    <w:rsid w:val="00AF1E55"/>
    <w:rsid w:val="00AF28F9"/>
    <w:rsid w:val="00AF333E"/>
    <w:rsid w:val="00AF5936"/>
    <w:rsid w:val="00AF5FD4"/>
    <w:rsid w:val="00AF6AEA"/>
    <w:rsid w:val="00AF7AA0"/>
    <w:rsid w:val="00B01054"/>
    <w:rsid w:val="00B0255B"/>
    <w:rsid w:val="00B037DD"/>
    <w:rsid w:val="00B068A2"/>
    <w:rsid w:val="00B06EE4"/>
    <w:rsid w:val="00B10EE7"/>
    <w:rsid w:val="00B11A5F"/>
    <w:rsid w:val="00B139C8"/>
    <w:rsid w:val="00B14B18"/>
    <w:rsid w:val="00B1593C"/>
    <w:rsid w:val="00B15E3B"/>
    <w:rsid w:val="00B16659"/>
    <w:rsid w:val="00B22031"/>
    <w:rsid w:val="00B22144"/>
    <w:rsid w:val="00B23B51"/>
    <w:rsid w:val="00B23CD6"/>
    <w:rsid w:val="00B26284"/>
    <w:rsid w:val="00B36B13"/>
    <w:rsid w:val="00B36EDB"/>
    <w:rsid w:val="00B36F87"/>
    <w:rsid w:val="00B40A11"/>
    <w:rsid w:val="00B40B39"/>
    <w:rsid w:val="00B41DAB"/>
    <w:rsid w:val="00B42101"/>
    <w:rsid w:val="00B42E6B"/>
    <w:rsid w:val="00B444A8"/>
    <w:rsid w:val="00B47EEF"/>
    <w:rsid w:val="00B5073A"/>
    <w:rsid w:val="00B5143F"/>
    <w:rsid w:val="00B51E42"/>
    <w:rsid w:val="00B55877"/>
    <w:rsid w:val="00B56F17"/>
    <w:rsid w:val="00B62E32"/>
    <w:rsid w:val="00B65D79"/>
    <w:rsid w:val="00B66589"/>
    <w:rsid w:val="00B6788D"/>
    <w:rsid w:val="00B7092F"/>
    <w:rsid w:val="00B71EC3"/>
    <w:rsid w:val="00B745A6"/>
    <w:rsid w:val="00B81C5D"/>
    <w:rsid w:val="00B82E7A"/>
    <w:rsid w:val="00B90503"/>
    <w:rsid w:val="00B91DC6"/>
    <w:rsid w:val="00B91F85"/>
    <w:rsid w:val="00B941EE"/>
    <w:rsid w:val="00B94935"/>
    <w:rsid w:val="00BA114D"/>
    <w:rsid w:val="00BA5331"/>
    <w:rsid w:val="00BA65A8"/>
    <w:rsid w:val="00BB16FF"/>
    <w:rsid w:val="00BB1E91"/>
    <w:rsid w:val="00BB4FCC"/>
    <w:rsid w:val="00BB5D00"/>
    <w:rsid w:val="00BB5EC8"/>
    <w:rsid w:val="00BC1BB4"/>
    <w:rsid w:val="00BC2036"/>
    <w:rsid w:val="00BC328B"/>
    <w:rsid w:val="00BC4105"/>
    <w:rsid w:val="00BD7350"/>
    <w:rsid w:val="00BD7C15"/>
    <w:rsid w:val="00BE34E4"/>
    <w:rsid w:val="00BF3840"/>
    <w:rsid w:val="00BF51D9"/>
    <w:rsid w:val="00BF6B9E"/>
    <w:rsid w:val="00BF7E51"/>
    <w:rsid w:val="00C03627"/>
    <w:rsid w:val="00C048B3"/>
    <w:rsid w:val="00C077AB"/>
    <w:rsid w:val="00C1133E"/>
    <w:rsid w:val="00C11AC4"/>
    <w:rsid w:val="00C12F1B"/>
    <w:rsid w:val="00C1369D"/>
    <w:rsid w:val="00C14288"/>
    <w:rsid w:val="00C149A3"/>
    <w:rsid w:val="00C154E6"/>
    <w:rsid w:val="00C175BB"/>
    <w:rsid w:val="00C21688"/>
    <w:rsid w:val="00C22558"/>
    <w:rsid w:val="00C235FC"/>
    <w:rsid w:val="00C2361F"/>
    <w:rsid w:val="00C268FB"/>
    <w:rsid w:val="00C275E5"/>
    <w:rsid w:val="00C36FA3"/>
    <w:rsid w:val="00C455A8"/>
    <w:rsid w:val="00C45C6B"/>
    <w:rsid w:val="00C46764"/>
    <w:rsid w:val="00C5020C"/>
    <w:rsid w:val="00C51C1E"/>
    <w:rsid w:val="00C523FE"/>
    <w:rsid w:val="00C55035"/>
    <w:rsid w:val="00C62EF8"/>
    <w:rsid w:val="00C645BC"/>
    <w:rsid w:val="00C70DB9"/>
    <w:rsid w:val="00C726B0"/>
    <w:rsid w:val="00C75B35"/>
    <w:rsid w:val="00C81E96"/>
    <w:rsid w:val="00C83836"/>
    <w:rsid w:val="00C860D4"/>
    <w:rsid w:val="00C871BE"/>
    <w:rsid w:val="00C87A10"/>
    <w:rsid w:val="00C9191D"/>
    <w:rsid w:val="00C9344E"/>
    <w:rsid w:val="00CA02C8"/>
    <w:rsid w:val="00CA63A3"/>
    <w:rsid w:val="00CB2398"/>
    <w:rsid w:val="00CB37FF"/>
    <w:rsid w:val="00CB5813"/>
    <w:rsid w:val="00CC2094"/>
    <w:rsid w:val="00CC4C91"/>
    <w:rsid w:val="00CD14F1"/>
    <w:rsid w:val="00CD1BED"/>
    <w:rsid w:val="00CD42FC"/>
    <w:rsid w:val="00CD6520"/>
    <w:rsid w:val="00CE0548"/>
    <w:rsid w:val="00CE29BA"/>
    <w:rsid w:val="00CE4472"/>
    <w:rsid w:val="00CE68C4"/>
    <w:rsid w:val="00CF0A93"/>
    <w:rsid w:val="00CF0C69"/>
    <w:rsid w:val="00CF0F77"/>
    <w:rsid w:val="00CF2384"/>
    <w:rsid w:val="00CF2EE0"/>
    <w:rsid w:val="00D024C1"/>
    <w:rsid w:val="00D04E87"/>
    <w:rsid w:val="00D06645"/>
    <w:rsid w:val="00D11082"/>
    <w:rsid w:val="00D1166A"/>
    <w:rsid w:val="00D123B7"/>
    <w:rsid w:val="00D12800"/>
    <w:rsid w:val="00D1414B"/>
    <w:rsid w:val="00D242DC"/>
    <w:rsid w:val="00D255D5"/>
    <w:rsid w:val="00D26DBB"/>
    <w:rsid w:val="00D3093E"/>
    <w:rsid w:val="00D34981"/>
    <w:rsid w:val="00D35460"/>
    <w:rsid w:val="00D434C5"/>
    <w:rsid w:val="00D43AC2"/>
    <w:rsid w:val="00D4443C"/>
    <w:rsid w:val="00D444FB"/>
    <w:rsid w:val="00D562DD"/>
    <w:rsid w:val="00D56D27"/>
    <w:rsid w:val="00D57409"/>
    <w:rsid w:val="00D60EEE"/>
    <w:rsid w:val="00D6186A"/>
    <w:rsid w:val="00D629D4"/>
    <w:rsid w:val="00D63372"/>
    <w:rsid w:val="00D71EBD"/>
    <w:rsid w:val="00D73242"/>
    <w:rsid w:val="00D777E5"/>
    <w:rsid w:val="00D80768"/>
    <w:rsid w:val="00D80993"/>
    <w:rsid w:val="00D80A71"/>
    <w:rsid w:val="00D85F91"/>
    <w:rsid w:val="00D96F85"/>
    <w:rsid w:val="00DA04D2"/>
    <w:rsid w:val="00DA5D8A"/>
    <w:rsid w:val="00DA7AD7"/>
    <w:rsid w:val="00DB0717"/>
    <w:rsid w:val="00DB1B89"/>
    <w:rsid w:val="00DB2CD4"/>
    <w:rsid w:val="00DB44AA"/>
    <w:rsid w:val="00DB76EE"/>
    <w:rsid w:val="00DB7B81"/>
    <w:rsid w:val="00DC205A"/>
    <w:rsid w:val="00DC3772"/>
    <w:rsid w:val="00DC532B"/>
    <w:rsid w:val="00DC6FAC"/>
    <w:rsid w:val="00DC7004"/>
    <w:rsid w:val="00DD0B9F"/>
    <w:rsid w:val="00DD124C"/>
    <w:rsid w:val="00DD2228"/>
    <w:rsid w:val="00DD355B"/>
    <w:rsid w:val="00DD3989"/>
    <w:rsid w:val="00DD3EC6"/>
    <w:rsid w:val="00DD40C5"/>
    <w:rsid w:val="00DD68CE"/>
    <w:rsid w:val="00DD7D44"/>
    <w:rsid w:val="00DE1BFC"/>
    <w:rsid w:val="00DE204C"/>
    <w:rsid w:val="00DE68C4"/>
    <w:rsid w:val="00DE6D92"/>
    <w:rsid w:val="00DF055A"/>
    <w:rsid w:val="00DF0E36"/>
    <w:rsid w:val="00DF1D24"/>
    <w:rsid w:val="00DF2732"/>
    <w:rsid w:val="00DF330F"/>
    <w:rsid w:val="00DF331B"/>
    <w:rsid w:val="00DF3DE2"/>
    <w:rsid w:val="00DF4A5F"/>
    <w:rsid w:val="00DF79A9"/>
    <w:rsid w:val="00E02C56"/>
    <w:rsid w:val="00E044F4"/>
    <w:rsid w:val="00E05C98"/>
    <w:rsid w:val="00E0640B"/>
    <w:rsid w:val="00E075FB"/>
    <w:rsid w:val="00E1140C"/>
    <w:rsid w:val="00E1299D"/>
    <w:rsid w:val="00E133CE"/>
    <w:rsid w:val="00E155B7"/>
    <w:rsid w:val="00E1587A"/>
    <w:rsid w:val="00E23F3C"/>
    <w:rsid w:val="00E24724"/>
    <w:rsid w:val="00E30C50"/>
    <w:rsid w:val="00E338FF"/>
    <w:rsid w:val="00E33E7A"/>
    <w:rsid w:val="00E34DF1"/>
    <w:rsid w:val="00E373A2"/>
    <w:rsid w:val="00E37EE9"/>
    <w:rsid w:val="00E4368E"/>
    <w:rsid w:val="00E44663"/>
    <w:rsid w:val="00E50C83"/>
    <w:rsid w:val="00E51710"/>
    <w:rsid w:val="00E5548C"/>
    <w:rsid w:val="00E55AEF"/>
    <w:rsid w:val="00E57B6C"/>
    <w:rsid w:val="00E62E79"/>
    <w:rsid w:val="00E67794"/>
    <w:rsid w:val="00E7233C"/>
    <w:rsid w:val="00E724B3"/>
    <w:rsid w:val="00E72A1E"/>
    <w:rsid w:val="00E74A19"/>
    <w:rsid w:val="00E74F95"/>
    <w:rsid w:val="00E75306"/>
    <w:rsid w:val="00E7696E"/>
    <w:rsid w:val="00E774D5"/>
    <w:rsid w:val="00E81AAE"/>
    <w:rsid w:val="00E822EC"/>
    <w:rsid w:val="00E830B1"/>
    <w:rsid w:val="00E85AEC"/>
    <w:rsid w:val="00E85D57"/>
    <w:rsid w:val="00E86789"/>
    <w:rsid w:val="00E871CA"/>
    <w:rsid w:val="00E875B4"/>
    <w:rsid w:val="00E91945"/>
    <w:rsid w:val="00E9287B"/>
    <w:rsid w:val="00EA161A"/>
    <w:rsid w:val="00EA46DF"/>
    <w:rsid w:val="00EA6159"/>
    <w:rsid w:val="00EA7D15"/>
    <w:rsid w:val="00EB06F9"/>
    <w:rsid w:val="00EB3D16"/>
    <w:rsid w:val="00EB51F0"/>
    <w:rsid w:val="00EB7E03"/>
    <w:rsid w:val="00EC514A"/>
    <w:rsid w:val="00EC781C"/>
    <w:rsid w:val="00ED0C04"/>
    <w:rsid w:val="00ED39E1"/>
    <w:rsid w:val="00ED428E"/>
    <w:rsid w:val="00ED4A92"/>
    <w:rsid w:val="00ED4B8E"/>
    <w:rsid w:val="00ED5FE8"/>
    <w:rsid w:val="00ED671A"/>
    <w:rsid w:val="00ED68F7"/>
    <w:rsid w:val="00ED6C73"/>
    <w:rsid w:val="00ED789B"/>
    <w:rsid w:val="00EE01F8"/>
    <w:rsid w:val="00EE0F8F"/>
    <w:rsid w:val="00EE2ED5"/>
    <w:rsid w:val="00EE7303"/>
    <w:rsid w:val="00EF0384"/>
    <w:rsid w:val="00EF2C3B"/>
    <w:rsid w:val="00EF5971"/>
    <w:rsid w:val="00F00F88"/>
    <w:rsid w:val="00F01976"/>
    <w:rsid w:val="00F045B4"/>
    <w:rsid w:val="00F10D73"/>
    <w:rsid w:val="00F11404"/>
    <w:rsid w:val="00F11CE3"/>
    <w:rsid w:val="00F1673E"/>
    <w:rsid w:val="00F22889"/>
    <w:rsid w:val="00F2458B"/>
    <w:rsid w:val="00F2477B"/>
    <w:rsid w:val="00F24DC2"/>
    <w:rsid w:val="00F27074"/>
    <w:rsid w:val="00F27D92"/>
    <w:rsid w:val="00F300F9"/>
    <w:rsid w:val="00F319A0"/>
    <w:rsid w:val="00F361D9"/>
    <w:rsid w:val="00F36A52"/>
    <w:rsid w:val="00F37EC9"/>
    <w:rsid w:val="00F45D96"/>
    <w:rsid w:val="00F47F6F"/>
    <w:rsid w:val="00F51714"/>
    <w:rsid w:val="00F5264A"/>
    <w:rsid w:val="00F539CA"/>
    <w:rsid w:val="00F5480A"/>
    <w:rsid w:val="00F55CF8"/>
    <w:rsid w:val="00F604F8"/>
    <w:rsid w:val="00F62324"/>
    <w:rsid w:val="00F63D3C"/>
    <w:rsid w:val="00F648F4"/>
    <w:rsid w:val="00F6636A"/>
    <w:rsid w:val="00F6741F"/>
    <w:rsid w:val="00F70464"/>
    <w:rsid w:val="00F722BC"/>
    <w:rsid w:val="00F74218"/>
    <w:rsid w:val="00F74762"/>
    <w:rsid w:val="00F74E5A"/>
    <w:rsid w:val="00F805D5"/>
    <w:rsid w:val="00F82466"/>
    <w:rsid w:val="00F861BF"/>
    <w:rsid w:val="00F87309"/>
    <w:rsid w:val="00F9152D"/>
    <w:rsid w:val="00F91B5E"/>
    <w:rsid w:val="00F9392D"/>
    <w:rsid w:val="00F9440B"/>
    <w:rsid w:val="00F94579"/>
    <w:rsid w:val="00F94FA5"/>
    <w:rsid w:val="00F95752"/>
    <w:rsid w:val="00F96729"/>
    <w:rsid w:val="00F97582"/>
    <w:rsid w:val="00FA0019"/>
    <w:rsid w:val="00FA1CFD"/>
    <w:rsid w:val="00FA262A"/>
    <w:rsid w:val="00FA427D"/>
    <w:rsid w:val="00FA6BA1"/>
    <w:rsid w:val="00FA7723"/>
    <w:rsid w:val="00FA79F2"/>
    <w:rsid w:val="00FA7FCC"/>
    <w:rsid w:val="00FB3A4B"/>
    <w:rsid w:val="00FB4957"/>
    <w:rsid w:val="00FB5633"/>
    <w:rsid w:val="00FB68D7"/>
    <w:rsid w:val="00FB6BA3"/>
    <w:rsid w:val="00FB7CD5"/>
    <w:rsid w:val="00FC0871"/>
    <w:rsid w:val="00FC32B5"/>
    <w:rsid w:val="00FC52E2"/>
    <w:rsid w:val="00FC736C"/>
    <w:rsid w:val="00FD20F3"/>
    <w:rsid w:val="00FD47BC"/>
    <w:rsid w:val="00FD654E"/>
    <w:rsid w:val="00FD7AF5"/>
    <w:rsid w:val="00FE0AED"/>
    <w:rsid w:val="00FE1D4C"/>
    <w:rsid w:val="00FE2ACF"/>
    <w:rsid w:val="00FE4DC1"/>
    <w:rsid w:val="00FE57EB"/>
    <w:rsid w:val="00FE61A2"/>
    <w:rsid w:val="00FF0BB0"/>
    <w:rsid w:val="00FF2CD3"/>
    <w:rsid w:val="00FF38CA"/>
    <w:rsid w:val="00FF4011"/>
    <w:rsid w:val="00FF559C"/>
    <w:rsid w:val="00FF5B01"/>
    <w:rsid w:val="00FF6C80"/>
    <w:rsid w:val="00FF74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3E7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paragraph" w:styleId="1">
    <w:name w:val="heading 1"/>
    <w:basedOn w:val="a"/>
    <w:next w:val="a"/>
    <w:qFormat/>
    <w:pPr>
      <w:keepNext/>
      <w:outlineLvl w:val="0"/>
    </w:pPr>
    <w:rPr>
      <w:rFonts w:ascii="Arial" w:eastAsia="MS Gothic" w:hAnsi="Arial" w:cs="Arial"/>
      <w:sz w:val="24"/>
      <w:szCs w:val="24"/>
    </w:rPr>
  </w:style>
  <w:style w:type="paragraph" w:styleId="2">
    <w:name w:val="heading 2"/>
    <w:basedOn w:val="a"/>
    <w:qFormat/>
    <w:pPr>
      <w:widowControl/>
      <w:spacing w:before="100" w:beforeAutospacing="1" w:after="100" w:afterAutospacing="1"/>
      <w:jc w:val="left"/>
      <w:outlineLvl w:val="1"/>
    </w:pPr>
    <w:rPr>
      <w:rFonts w:ascii="Arial Unicode MS" w:eastAsia="Arial Unicode MS" w:hAnsi="Arial Unicode MS" w:cs="Arial Unicode MS"/>
      <w:b/>
      <w:bCs/>
      <w:kern w:val="0"/>
      <w:sz w:val="36"/>
      <w:szCs w:val="36"/>
    </w:rPr>
  </w:style>
  <w:style w:type="paragraph" w:styleId="3">
    <w:name w:val="heading 3"/>
    <w:basedOn w:val="a"/>
    <w:next w:val="a"/>
    <w:qFormat/>
    <w:pPr>
      <w:keepNext/>
      <w:outlineLvl w:val="2"/>
    </w:pPr>
    <w:rPr>
      <w:rFonts w:ascii="Times New Roman" w:hAnsi="Times New Roman"/>
      <w:b/>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customStyle="1" w:styleId="10">
    <w:name w:val="見出し 1 (文字)"/>
    <w:rPr>
      <w:rFonts w:ascii="Arial" w:eastAsia="MS Gothic" w:hAnsi="Arial" w:cs="Arial"/>
      <w:sz w:val="24"/>
      <w:szCs w:val="24"/>
    </w:rPr>
  </w:style>
  <w:style w:type="character" w:customStyle="1" w:styleId="20">
    <w:name w:val="見出し 2 (文字)"/>
    <w:rPr>
      <w:rFonts w:ascii="Arial" w:eastAsia="MS Gothic" w:hAnsi="Arial" w:cs="Times New Roman"/>
      <w:szCs w:val="21"/>
    </w:rPr>
  </w:style>
  <w:style w:type="character" w:customStyle="1" w:styleId="a4">
    <w:name w:val="ヘッダー (文字)"/>
    <w:rPr>
      <w:rFonts w:ascii="Times New Roman" w:hAnsi="Times New Roman" w:cs="Times New Roman"/>
    </w:rPr>
  </w:style>
  <w:style w:type="character" w:customStyle="1" w:styleId="a5">
    <w:name w:val="フッター (文字)"/>
    <w:rPr>
      <w:rFonts w:ascii="Times New Roman" w:hAnsi="Times New Roman" w:cs="Times New Roman"/>
    </w:rPr>
  </w:style>
  <w:style w:type="paragraph" w:styleId="a6">
    <w:name w:val="footer"/>
    <w:basedOn w:val="a"/>
    <w:semiHidden/>
    <w:pPr>
      <w:tabs>
        <w:tab w:val="center" w:pos="4252"/>
        <w:tab w:val="right" w:pos="8504"/>
      </w:tabs>
      <w:snapToGrid w:val="0"/>
    </w:pPr>
  </w:style>
  <w:style w:type="paragraph" w:styleId="a7">
    <w:name w:val="Body Text"/>
    <w:basedOn w:val="a"/>
    <w:semiHidden/>
    <w:pPr>
      <w:spacing w:line="480" w:lineRule="auto"/>
    </w:pPr>
    <w:rPr>
      <w:rFonts w:ascii="Times New Roman" w:hAnsi="Times New Roman"/>
      <w:sz w:val="24"/>
      <w:szCs w:val="24"/>
    </w:rPr>
  </w:style>
  <w:style w:type="paragraph" w:styleId="a8">
    <w:name w:val="header"/>
    <w:basedOn w:val="a"/>
    <w:semiHidden/>
    <w:pPr>
      <w:tabs>
        <w:tab w:val="center" w:pos="4252"/>
        <w:tab w:val="right" w:pos="8504"/>
      </w:tabs>
      <w:snapToGrid w:val="0"/>
    </w:pPr>
  </w:style>
  <w:style w:type="paragraph" w:styleId="a9">
    <w:name w:val="Balloon Text"/>
    <w:basedOn w:val="a"/>
    <w:link w:val="Char"/>
    <w:uiPriority w:val="99"/>
    <w:semiHidden/>
    <w:unhideWhenUsed/>
    <w:rsid w:val="00794A3B"/>
    <w:rPr>
      <w:rFonts w:ascii="Arial" w:eastAsia="MS Gothic" w:hAnsi="Arial" w:cs="Times New Roman"/>
      <w:sz w:val="18"/>
      <w:szCs w:val="18"/>
    </w:rPr>
  </w:style>
  <w:style w:type="character" w:customStyle="1" w:styleId="Char">
    <w:name w:val="批注框文本 Char"/>
    <w:link w:val="a9"/>
    <w:uiPriority w:val="99"/>
    <w:semiHidden/>
    <w:rsid w:val="00794A3B"/>
    <w:rPr>
      <w:rFonts w:ascii="Arial" w:eastAsia="MS Gothic" w:hAnsi="Arial" w:cs="Times New Roman"/>
      <w:kern w:val="2"/>
      <w:sz w:val="18"/>
      <w:szCs w:val="18"/>
    </w:rPr>
  </w:style>
  <w:style w:type="character" w:styleId="aa">
    <w:name w:val="annotation reference"/>
    <w:basedOn w:val="a0"/>
    <w:uiPriority w:val="99"/>
    <w:semiHidden/>
    <w:unhideWhenUsed/>
    <w:rsid w:val="00500518"/>
    <w:rPr>
      <w:sz w:val="18"/>
      <w:szCs w:val="18"/>
    </w:rPr>
  </w:style>
  <w:style w:type="paragraph" w:styleId="ab">
    <w:name w:val="annotation text"/>
    <w:basedOn w:val="a"/>
    <w:link w:val="Char0"/>
    <w:semiHidden/>
    <w:unhideWhenUsed/>
    <w:rsid w:val="00500518"/>
    <w:rPr>
      <w:sz w:val="24"/>
      <w:szCs w:val="24"/>
    </w:rPr>
  </w:style>
  <w:style w:type="character" w:customStyle="1" w:styleId="Char0">
    <w:name w:val="批注文字 Char"/>
    <w:basedOn w:val="a0"/>
    <w:link w:val="ab"/>
    <w:semiHidden/>
    <w:rsid w:val="00500518"/>
    <w:rPr>
      <w:rFonts w:cs="Century"/>
      <w:kern w:val="2"/>
      <w:sz w:val="24"/>
      <w:szCs w:val="24"/>
    </w:rPr>
  </w:style>
  <w:style w:type="paragraph" w:styleId="ac">
    <w:name w:val="annotation subject"/>
    <w:basedOn w:val="ab"/>
    <w:next w:val="ab"/>
    <w:link w:val="Char1"/>
    <w:uiPriority w:val="99"/>
    <w:semiHidden/>
    <w:unhideWhenUsed/>
    <w:rsid w:val="00500518"/>
    <w:rPr>
      <w:b/>
      <w:bCs/>
      <w:sz w:val="20"/>
      <w:szCs w:val="20"/>
    </w:rPr>
  </w:style>
  <w:style w:type="character" w:customStyle="1" w:styleId="Char1">
    <w:name w:val="批注主题 Char"/>
    <w:basedOn w:val="Char0"/>
    <w:link w:val="ac"/>
    <w:uiPriority w:val="99"/>
    <w:semiHidden/>
    <w:rsid w:val="00500518"/>
    <w:rPr>
      <w:rFonts w:cs="Century"/>
      <w:b/>
      <w:bCs/>
      <w:kern w:val="2"/>
      <w:sz w:val="24"/>
      <w:szCs w:val="24"/>
    </w:rPr>
  </w:style>
  <w:style w:type="paragraph" w:styleId="ad">
    <w:name w:val="Revision"/>
    <w:hidden/>
    <w:uiPriority w:val="99"/>
    <w:semiHidden/>
    <w:rsid w:val="00A46C82"/>
    <w:rPr>
      <w:rFonts w:cs="Century"/>
      <w:kern w:val="2"/>
      <w:sz w:val="21"/>
      <w:szCs w:val="21"/>
    </w:rPr>
  </w:style>
  <w:style w:type="paragraph" w:customStyle="1" w:styleId="CharChar2">
    <w:name w:val="Char Char2"/>
    <w:basedOn w:val="a"/>
    <w:autoRedefine/>
    <w:rsid w:val="00E822EC"/>
    <w:pPr>
      <w:tabs>
        <w:tab w:val="num" w:pos="360"/>
      </w:tabs>
      <w:ind w:left="360" w:hangingChars="200" w:hanging="360"/>
    </w:pPr>
    <w:rPr>
      <w:rFonts w:ascii="Times New Roman" w:eastAsia="宋体" w:hAnsi="Times New Roman" w:cs="Times New Roman"/>
      <w:sz w:val="24"/>
      <w:szCs w:val="24"/>
      <w:lang w:eastAsia="zh-CN"/>
    </w:rPr>
  </w:style>
  <w:style w:type="paragraph" w:styleId="ae">
    <w:name w:val="Normal (Web)"/>
    <w:basedOn w:val="a"/>
    <w:uiPriority w:val="99"/>
    <w:unhideWhenUsed/>
    <w:rsid w:val="00735407"/>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apple-converted-space">
    <w:name w:val="apple-converted-space"/>
    <w:basedOn w:val="a0"/>
    <w:rsid w:val="009F32F0"/>
  </w:style>
  <w:style w:type="character" w:styleId="af">
    <w:name w:val="Emphasis"/>
    <w:qFormat/>
    <w:rsid w:val="00836F7D"/>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paragraph" w:styleId="1">
    <w:name w:val="heading 1"/>
    <w:basedOn w:val="a"/>
    <w:next w:val="a"/>
    <w:qFormat/>
    <w:pPr>
      <w:keepNext/>
      <w:outlineLvl w:val="0"/>
    </w:pPr>
    <w:rPr>
      <w:rFonts w:ascii="Arial" w:eastAsia="MS Gothic" w:hAnsi="Arial" w:cs="Arial"/>
      <w:sz w:val="24"/>
      <w:szCs w:val="24"/>
    </w:rPr>
  </w:style>
  <w:style w:type="paragraph" w:styleId="2">
    <w:name w:val="heading 2"/>
    <w:basedOn w:val="a"/>
    <w:qFormat/>
    <w:pPr>
      <w:widowControl/>
      <w:spacing w:before="100" w:beforeAutospacing="1" w:after="100" w:afterAutospacing="1"/>
      <w:jc w:val="left"/>
      <w:outlineLvl w:val="1"/>
    </w:pPr>
    <w:rPr>
      <w:rFonts w:ascii="Arial Unicode MS" w:eastAsia="Arial Unicode MS" w:hAnsi="Arial Unicode MS" w:cs="Arial Unicode MS"/>
      <w:b/>
      <w:bCs/>
      <w:kern w:val="0"/>
      <w:sz w:val="36"/>
      <w:szCs w:val="36"/>
    </w:rPr>
  </w:style>
  <w:style w:type="paragraph" w:styleId="3">
    <w:name w:val="heading 3"/>
    <w:basedOn w:val="a"/>
    <w:next w:val="a"/>
    <w:qFormat/>
    <w:pPr>
      <w:keepNext/>
      <w:outlineLvl w:val="2"/>
    </w:pPr>
    <w:rPr>
      <w:rFonts w:ascii="Times New Roman" w:hAnsi="Times New Roman"/>
      <w:b/>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customStyle="1" w:styleId="10">
    <w:name w:val="見出し 1 (文字)"/>
    <w:rPr>
      <w:rFonts w:ascii="Arial" w:eastAsia="MS Gothic" w:hAnsi="Arial" w:cs="Arial"/>
      <w:sz w:val="24"/>
      <w:szCs w:val="24"/>
    </w:rPr>
  </w:style>
  <w:style w:type="character" w:customStyle="1" w:styleId="20">
    <w:name w:val="見出し 2 (文字)"/>
    <w:rPr>
      <w:rFonts w:ascii="Arial" w:eastAsia="MS Gothic" w:hAnsi="Arial" w:cs="Times New Roman"/>
      <w:szCs w:val="21"/>
    </w:rPr>
  </w:style>
  <w:style w:type="character" w:customStyle="1" w:styleId="a4">
    <w:name w:val="ヘッダー (文字)"/>
    <w:rPr>
      <w:rFonts w:ascii="Times New Roman" w:hAnsi="Times New Roman" w:cs="Times New Roman"/>
    </w:rPr>
  </w:style>
  <w:style w:type="character" w:customStyle="1" w:styleId="a5">
    <w:name w:val="フッター (文字)"/>
    <w:rPr>
      <w:rFonts w:ascii="Times New Roman" w:hAnsi="Times New Roman" w:cs="Times New Roman"/>
    </w:rPr>
  </w:style>
  <w:style w:type="paragraph" w:styleId="a6">
    <w:name w:val="footer"/>
    <w:basedOn w:val="a"/>
    <w:semiHidden/>
    <w:pPr>
      <w:tabs>
        <w:tab w:val="center" w:pos="4252"/>
        <w:tab w:val="right" w:pos="8504"/>
      </w:tabs>
      <w:snapToGrid w:val="0"/>
    </w:pPr>
  </w:style>
  <w:style w:type="paragraph" w:styleId="a7">
    <w:name w:val="Body Text"/>
    <w:basedOn w:val="a"/>
    <w:semiHidden/>
    <w:pPr>
      <w:spacing w:line="480" w:lineRule="auto"/>
    </w:pPr>
    <w:rPr>
      <w:rFonts w:ascii="Times New Roman" w:hAnsi="Times New Roman"/>
      <w:sz w:val="24"/>
      <w:szCs w:val="24"/>
    </w:rPr>
  </w:style>
  <w:style w:type="paragraph" w:styleId="a8">
    <w:name w:val="header"/>
    <w:basedOn w:val="a"/>
    <w:semiHidden/>
    <w:pPr>
      <w:tabs>
        <w:tab w:val="center" w:pos="4252"/>
        <w:tab w:val="right" w:pos="8504"/>
      </w:tabs>
      <w:snapToGrid w:val="0"/>
    </w:pPr>
  </w:style>
  <w:style w:type="paragraph" w:styleId="a9">
    <w:name w:val="Balloon Text"/>
    <w:basedOn w:val="a"/>
    <w:link w:val="Char"/>
    <w:uiPriority w:val="99"/>
    <w:semiHidden/>
    <w:unhideWhenUsed/>
    <w:rsid w:val="00794A3B"/>
    <w:rPr>
      <w:rFonts w:ascii="Arial" w:eastAsia="MS Gothic" w:hAnsi="Arial" w:cs="Times New Roman"/>
      <w:sz w:val="18"/>
      <w:szCs w:val="18"/>
    </w:rPr>
  </w:style>
  <w:style w:type="character" w:customStyle="1" w:styleId="Char">
    <w:name w:val="批注框文本 Char"/>
    <w:link w:val="a9"/>
    <w:uiPriority w:val="99"/>
    <w:semiHidden/>
    <w:rsid w:val="00794A3B"/>
    <w:rPr>
      <w:rFonts w:ascii="Arial" w:eastAsia="MS Gothic" w:hAnsi="Arial" w:cs="Times New Roman"/>
      <w:kern w:val="2"/>
      <w:sz w:val="18"/>
      <w:szCs w:val="18"/>
    </w:rPr>
  </w:style>
  <w:style w:type="character" w:styleId="aa">
    <w:name w:val="annotation reference"/>
    <w:basedOn w:val="a0"/>
    <w:uiPriority w:val="99"/>
    <w:semiHidden/>
    <w:unhideWhenUsed/>
    <w:rsid w:val="00500518"/>
    <w:rPr>
      <w:sz w:val="18"/>
      <w:szCs w:val="18"/>
    </w:rPr>
  </w:style>
  <w:style w:type="paragraph" w:styleId="ab">
    <w:name w:val="annotation text"/>
    <w:basedOn w:val="a"/>
    <w:link w:val="Char0"/>
    <w:semiHidden/>
    <w:unhideWhenUsed/>
    <w:rsid w:val="00500518"/>
    <w:rPr>
      <w:sz w:val="24"/>
      <w:szCs w:val="24"/>
    </w:rPr>
  </w:style>
  <w:style w:type="character" w:customStyle="1" w:styleId="Char0">
    <w:name w:val="批注文字 Char"/>
    <w:basedOn w:val="a0"/>
    <w:link w:val="ab"/>
    <w:semiHidden/>
    <w:rsid w:val="00500518"/>
    <w:rPr>
      <w:rFonts w:cs="Century"/>
      <w:kern w:val="2"/>
      <w:sz w:val="24"/>
      <w:szCs w:val="24"/>
    </w:rPr>
  </w:style>
  <w:style w:type="paragraph" w:styleId="ac">
    <w:name w:val="annotation subject"/>
    <w:basedOn w:val="ab"/>
    <w:next w:val="ab"/>
    <w:link w:val="Char1"/>
    <w:uiPriority w:val="99"/>
    <w:semiHidden/>
    <w:unhideWhenUsed/>
    <w:rsid w:val="00500518"/>
    <w:rPr>
      <w:b/>
      <w:bCs/>
      <w:sz w:val="20"/>
      <w:szCs w:val="20"/>
    </w:rPr>
  </w:style>
  <w:style w:type="character" w:customStyle="1" w:styleId="Char1">
    <w:name w:val="批注主题 Char"/>
    <w:basedOn w:val="Char0"/>
    <w:link w:val="ac"/>
    <w:uiPriority w:val="99"/>
    <w:semiHidden/>
    <w:rsid w:val="00500518"/>
    <w:rPr>
      <w:rFonts w:cs="Century"/>
      <w:b/>
      <w:bCs/>
      <w:kern w:val="2"/>
      <w:sz w:val="24"/>
      <w:szCs w:val="24"/>
    </w:rPr>
  </w:style>
  <w:style w:type="paragraph" w:styleId="ad">
    <w:name w:val="Revision"/>
    <w:hidden/>
    <w:uiPriority w:val="99"/>
    <w:semiHidden/>
    <w:rsid w:val="00A46C82"/>
    <w:rPr>
      <w:rFonts w:cs="Century"/>
      <w:kern w:val="2"/>
      <w:sz w:val="21"/>
      <w:szCs w:val="21"/>
    </w:rPr>
  </w:style>
  <w:style w:type="paragraph" w:customStyle="1" w:styleId="CharChar2">
    <w:name w:val="Char Char2"/>
    <w:basedOn w:val="a"/>
    <w:autoRedefine/>
    <w:rsid w:val="00E822EC"/>
    <w:pPr>
      <w:tabs>
        <w:tab w:val="num" w:pos="360"/>
      </w:tabs>
      <w:ind w:left="360" w:hangingChars="200" w:hanging="360"/>
    </w:pPr>
    <w:rPr>
      <w:rFonts w:ascii="Times New Roman" w:eastAsia="宋体" w:hAnsi="Times New Roman" w:cs="Times New Roman"/>
      <w:sz w:val="24"/>
      <w:szCs w:val="24"/>
      <w:lang w:eastAsia="zh-CN"/>
    </w:rPr>
  </w:style>
  <w:style w:type="paragraph" w:styleId="ae">
    <w:name w:val="Normal (Web)"/>
    <w:basedOn w:val="a"/>
    <w:uiPriority w:val="99"/>
    <w:unhideWhenUsed/>
    <w:rsid w:val="00735407"/>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apple-converted-space">
    <w:name w:val="apple-converted-space"/>
    <w:basedOn w:val="a0"/>
    <w:rsid w:val="009F32F0"/>
  </w:style>
  <w:style w:type="character" w:styleId="af">
    <w:name w:val="Emphasis"/>
    <w:qFormat/>
    <w:rsid w:val="00836F7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2066">
      <w:bodyDiv w:val="1"/>
      <w:marLeft w:val="0"/>
      <w:marRight w:val="0"/>
      <w:marTop w:val="0"/>
      <w:marBottom w:val="0"/>
      <w:divBdr>
        <w:top w:val="none" w:sz="0" w:space="0" w:color="auto"/>
        <w:left w:val="none" w:sz="0" w:space="0" w:color="auto"/>
        <w:bottom w:val="none" w:sz="0" w:space="0" w:color="auto"/>
        <w:right w:val="none" w:sz="0" w:space="0" w:color="auto"/>
      </w:divBdr>
    </w:div>
    <w:div w:id="345210547">
      <w:bodyDiv w:val="1"/>
      <w:marLeft w:val="0"/>
      <w:marRight w:val="0"/>
      <w:marTop w:val="0"/>
      <w:marBottom w:val="0"/>
      <w:divBdr>
        <w:top w:val="none" w:sz="0" w:space="0" w:color="auto"/>
        <w:left w:val="none" w:sz="0" w:space="0" w:color="auto"/>
        <w:bottom w:val="none" w:sz="0" w:space="0" w:color="auto"/>
        <w:right w:val="none" w:sz="0" w:space="0" w:color="auto"/>
      </w:divBdr>
    </w:div>
    <w:div w:id="382604470">
      <w:bodyDiv w:val="1"/>
      <w:marLeft w:val="0"/>
      <w:marRight w:val="0"/>
      <w:marTop w:val="0"/>
      <w:marBottom w:val="0"/>
      <w:divBdr>
        <w:top w:val="none" w:sz="0" w:space="0" w:color="auto"/>
        <w:left w:val="none" w:sz="0" w:space="0" w:color="auto"/>
        <w:bottom w:val="none" w:sz="0" w:space="0" w:color="auto"/>
        <w:right w:val="none" w:sz="0" w:space="0" w:color="auto"/>
      </w:divBdr>
    </w:div>
    <w:div w:id="388454566">
      <w:bodyDiv w:val="1"/>
      <w:marLeft w:val="0"/>
      <w:marRight w:val="0"/>
      <w:marTop w:val="0"/>
      <w:marBottom w:val="0"/>
      <w:divBdr>
        <w:top w:val="none" w:sz="0" w:space="0" w:color="auto"/>
        <w:left w:val="none" w:sz="0" w:space="0" w:color="auto"/>
        <w:bottom w:val="none" w:sz="0" w:space="0" w:color="auto"/>
        <w:right w:val="none" w:sz="0" w:space="0" w:color="auto"/>
      </w:divBdr>
    </w:div>
    <w:div w:id="423962548">
      <w:bodyDiv w:val="1"/>
      <w:marLeft w:val="0"/>
      <w:marRight w:val="0"/>
      <w:marTop w:val="0"/>
      <w:marBottom w:val="0"/>
      <w:divBdr>
        <w:top w:val="none" w:sz="0" w:space="0" w:color="auto"/>
        <w:left w:val="none" w:sz="0" w:space="0" w:color="auto"/>
        <w:bottom w:val="none" w:sz="0" w:space="0" w:color="auto"/>
        <w:right w:val="none" w:sz="0" w:space="0" w:color="auto"/>
      </w:divBdr>
    </w:div>
    <w:div w:id="775758176">
      <w:bodyDiv w:val="1"/>
      <w:marLeft w:val="0"/>
      <w:marRight w:val="0"/>
      <w:marTop w:val="0"/>
      <w:marBottom w:val="0"/>
      <w:divBdr>
        <w:top w:val="none" w:sz="0" w:space="0" w:color="auto"/>
        <w:left w:val="none" w:sz="0" w:space="0" w:color="auto"/>
        <w:bottom w:val="none" w:sz="0" w:space="0" w:color="auto"/>
        <w:right w:val="none" w:sz="0" w:space="0" w:color="auto"/>
      </w:divBdr>
    </w:div>
    <w:div w:id="778836702">
      <w:bodyDiv w:val="1"/>
      <w:marLeft w:val="0"/>
      <w:marRight w:val="0"/>
      <w:marTop w:val="0"/>
      <w:marBottom w:val="0"/>
      <w:divBdr>
        <w:top w:val="none" w:sz="0" w:space="0" w:color="auto"/>
        <w:left w:val="none" w:sz="0" w:space="0" w:color="auto"/>
        <w:bottom w:val="none" w:sz="0" w:space="0" w:color="auto"/>
        <w:right w:val="none" w:sz="0" w:space="0" w:color="auto"/>
      </w:divBdr>
    </w:div>
    <w:div w:id="820586351">
      <w:bodyDiv w:val="1"/>
      <w:marLeft w:val="0"/>
      <w:marRight w:val="0"/>
      <w:marTop w:val="0"/>
      <w:marBottom w:val="0"/>
      <w:divBdr>
        <w:top w:val="none" w:sz="0" w:space="0" w:color="auto"/>
        <w:left w:val="none" w:sz="0" w:space="0" w:color="auto"/>
        <w:bottom w:val="none" w:sz="0" w:space="0" w:color="auto"/>
        <w:right w:val="none" w:sz="0" w:space="0" w:color="auto"/>
      </w:divBdr>
    </w:div>
    <w:div w:id="1115712179">
      <w:bodyDiv w:val="1"/>
      <w:marLeft w:val="0"/>
      <w:marRight w:val="0"/>
      <w:marTop w:val="0"/>
      <w:marBottom w:val="0"/>
      <w:divBdr>
        <w:top w:val="none" w:sz="0" w:space="0" w:color="auto"/>
        <w:left w:val="none" w:sz="0" w:space="0" w:color="auto"/>
        <w:bottom w:val="none" w:sz="0" w:space="0" w:color="auto"/>
        <w:right w:val="none" w:sz="0" w:space="0" w:color="auto"/>
      </w:divBdr>
    </w:div>
    <w:div w:id="135163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016/S0168-8227(03)00064-0" TargetMode="External"/><Relationship Id="rId18" Type="http://schemas.openxmlformats.org/officeDocument/2006/relationships/hyperlink" Target="http://dx.doi.org/10.1001/jama.289.14.1785" TargetMode="External"/><Relationship Id="rId26" Type="http://schemas.openxmlformats.org/officeDocument/2006/relationships/hyperlink" Target="http://www.ncbi.nlm.nih.gov/pubmed/?term=NAVIGATOR%20Study%20Group%5BCorporate%20Author%5D" TargetMode="External"/><Relationship Id="rId39" Type="http://schemas.openxmlformats.org/officeDocument/2006/relationships/hyperlink" Target="http://dx.doi.org/10.1177/0733464814563608" TargetMode="External"/><Relationship Id="rId21" Type="http://schemas.openxmlformats.org/officeDocument/2006/relationships/hyperlink" Target="http://dx.doi.org/10.2337/diacare.22.5.706" TargetMode="External"/><Relationship Id="rId34" Type="http://schemas.openxmlformats.org/officeDocument/2006/relationships/hyperlink" Target="http://dx.doi.org/10.2337/diacare.22.4.555" TargetMode="External"/><Relationship Id="rId42" Type="http://schemas.openxmlformats.org/officeDocument/2006/relationships/hyperlink" Target="http://dx.doi.org/10.1001/jama.296.2.171" TargetMode="External"/><Relationship Id="rId47" Type="http://schemas.openxmlformats.org/officeDocument/2006/relationships/hyperlink" Target="http://dx.doi.org/10.1016/j.pmedr.2015.02.007" TargetMode="External"/><Relationship Id="rId50" Type="http://schemas.openxmlformats.org/officeDocument/2006/relationships/hyperlink" Target="http://dx.doi.org/10.1161/01.ATV.0000205848.83210.73" TargetMode="External"/><Relationship Id="rId55" Type="http://schemas.openxmlformats.org/officeDocument/2006/relationships/hyperlink" Target="http://www.ncbi.nlm.nih.gov/pubmed/?term=Hamilton%20AT%5BAuthor%5D&amp;cauthor=true&amp;cauthor_uid=25419484" TargetMode="External"/><Relationship Id="rId63" Type="http://schemas.openxmlformats.org/officeDocument/2006/relationships/package" Target="embeddings/Microsoft_PowerPoint_Slide1.sldx"/><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x.doi.org/10.1111/j.1464-5491.2005.01644.x" TargetMode="External"/><Relationship Id="rId20" Type="http://schemas.openxmlformats.org/officeDocument/2006/relationships/hyperlink" Target="http://dx.doi.org/10.1097/00005768-200208000-00005" TargetMode="External"/><Relationship Id="rId29" Type="http://schemas.openxmlformats.org/officeDocument/2006/relationships/hyperlink" Target="http://dx.doi.org/10.1093/gerona/63.10.1119" TargetMode="External"/><Relationship Id="rId41" Type="http://schemas.openxmlformats.org/officeDocument/2006/relationships/hyperlink" Target="http://dx.doi.org/10.1136/jech.56.6.473" TargetMode="External"/><Relationship Id="rId54" Type="http://schemas.openxmlformats.org/officeDocument/2006/relationships/hyperlink" Target="http://www.ncbi.nlm.nih.gov/pubmed/?term=Bowen%20RS%5BAuthor%5D&amp;cauthor=true&amp;cauthor_uid=25419484" TargetMode="External"/><Relationship Id="rId62"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American%20Diabetes%20Association%5BCorporate%20Author%5D" TargetMode="External"/><Relationship Id="rId24" Type="http://schemas.openxmlformats.org/officeDocument/2006/relationships/hyperlink" Target="http://dx.doi.org/10.1001/archinte.163.12.1440" TargetMode="External"/><Relationship Id="rId32" Type="http://schemas.openxmlformats.org/officeDocument/2006/relationships/hyperlink" Target="http://dx.doi.org/10.2337/diacare.20.4.537" TargetMode="External"/><Relationship Id="rId37" Type="http://schemas.openxmlformats.org/officeDocument/2006/relationships/hyperlink" Target="http://www.ncbi.nlm.nih.gov/pubmed/?term=Anderson%20LA%5BAuthor%5D&amp;cauthor=true&amp;cauthor_uid=25515757" TargetMode="External"/><Relationship Id="rId40" Type="http://schemas.openxmlformats.org/officeDocument/2006/relationships/hyperlink" Target="http://dx.doi.org/10.1111/j.1748-0361.2006.00026.x" TargetMode="External"/><Relationship Id="rId45" Type="http://schemas.openxmlformats.org/officeDocument/2006/relationships/hyperlink" Target="http://www.ncbi.nlm.nih.gov/pubmed/?term=Van%20Domelen%20DR%5BAuthor%5D&amp;cauthor=true&amp;cauthor_uid=25909051" TargetMode="External"/><Relationship Id="rId53" Type="http://schemas.openxmlformats.org/officeDocument/2006/relationships/hyperlink" Target="http://dx.doi.org/10.1210/jc.84.8.2751" TargetMode="External"/><Relationship Id="rId58" Type="http://schemas.openxmlformats.org/officeDocument/2006/relationships/hyperlink" Target="http://www.ncbi.nlm.nih.gov/pubmed/?term=Lightfoot%20JT%5BAuthor%5D&amp;cauthor=true&amp;cauthor_uid=25419484" TargetMode="External"/><Relationship Id="rId66"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dx.doi.org/10.1016/j.diabres.2005.03.028" TargetMode="External"/><Relationship Id="rId23" Type="http://schemas.openxmlformats.org/officeDocument/2006/relationships/hyperlink" Target="http://dx.doi.org/10.1161/01.CIR.0000066906.11109.1F" TargetMode="External"/><Relationship Id="rId28" Type="http://schemas.openxmlformats.org/officeDocument/2006/relationships/hyperlink" Target="http://www.ncbi.nlm.nih.gov/pubmed/?term=NAVIGATOR%20Study%20Group%5BCorporate%20Author%5D" TargetMode="External"/><Relationship Id="rId36" Type="http://schemas.openxmlformats.org/officeDocument/2006/relationships/hyperlink" Target="http://www.ncbi.nlm.nih.gov/pubmed/?term=Nicklett%20EJ%5BAuthor%5D&amp;cauthor=true&amp;cauthor_uid=25515757" TargetMode="External"/><Relationship Id="rId49" Type="http://schemas.openxmlformats.org/officeDocument/2006/relationships/hyperlink" Target="http://dx.doi.org/10.1097/00075197-200411000-00003" TargetMode="External"/><Relationship Id="rId57" Type="http://schemas.openxmlformats.org/officeDocument/2006/relationships/hyperlink" Target="http://www.ncbi.nlm.nih.gov/pubmed/?term=Moore-Harrison%20TL%5BAuthor%5D&amp;cauthor=true&amp;cauthor_uid=25419484" TargetMode="External"/><Relationship Id="rId61" Type="http://schemas.openxmlformats.org/officeDocument/2006/relationships/footer" Target="footer1.xml"/><Relationship Id="rId10" Type="http://schemas.openxmlformats.org/officeDocument/2006/relationships/hyperlink" Target="http://www.ncbi.nlm.nih.gov/pubmed/?term=American%20College%20of%20Sports%20Medicine%5BCorporate%20Author%5D" TargetMode="External"/><Relationship Id="rId19" Type="http://schemas.openxmlformats.org/officeDocument/2006/relationships/hyperlink" Target="http://dx.doi.org/10.1001/jama.288.16.1994" TargetMode="External"/><Relationship Id="rId31" Type="http://schemas.openxmlformats.org/officeDocument/2006/relationships/hyperlink" Target="http://dx.doi.org/10.1056/NEJMoa012512" TargetMode="External"/><Relationship Id="rId44" Type="http://schemas.openxmlformats.org/officeDocument/2006/relationships/hyperlink" Target="http://www.ncbi.nlm.nih.gov/pubmed/?term=Murphy%20RA%5BAuthor%5D&amp;cauthor=true&amp;cauthor_uid=25909051" TargetMode="External"/><Relationship Id="rId52" Type="http://schemas.openxmlformats.org/officeDocument/2006/relationships/hyperlink" Target="http://dx.doi.org/10.2337/db07-0815" TargetMode="External"/><Relationship Id="rId60" Type="http://schemas.openxmlformats.org/officeDocument/2006/relationships/hyperlink" Target="http://www.ncbi.nlm.nih.gov/pubmed/?term=Look%20AHEAD%20Research%20Group%5BCorporate%20Author%5D"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x.doi.org/10.1161/01.CIR.0000075572.40158.77" TargetMode="External"/><Relationship Id="rId14" Type="http://schemas.openxmlformats.org/officeDocument/2006/relationships/hyperlink" Target="http://dx.doi.org/10.2337/diacare.28.10.2541" TargetMode="External"/><Relationship Id="rId22" Type="http://schemas.openxmlformats.org/officeDocument/2006/relationships/hyperlink" Target="http://dx.doi.org/10.1001/jama.282.15.1433" TargetMode="External"/><Relationship Id="rId27" Type="http://schemas.openxmlformats.org/officeDocument/2006/relationships/hyperlink" Target="http://www.ncbi.nlm.nih.gov/pubmed/?term=NAVIGATOR%20Study%20Group%5BCorporate%20Author%5D" TargetMode="External"/><Relationship Id="rId30" Type="http://schemas.openxmlformats.org/officeDocument/2006/relationships/hyperlink" Target="http://www.ncbi.nlm.nih.gov/pubmed/?term=Diabetes%20Prevention%20Program%20Research%20Group%5BCorporate%20Author%5D" TargetMode="External"/><Relationship Id="rId35" Type="http://schemas.openxmlformats.org/officeDocument/2006/relationships/hyperlink" Target="http://dx.doi.org/10.2337/diacare.18.6.775" TargetMode="External"/><Relationship Id="rId43" Type="http://schemas.openxmlformats.org/officeDocument/2006/relationships/hyperlink" Target="http://www.ncbi.nlm.nih.gov/pubmed/?term=Steeves%20JA%5BAuthor%5D&amp;cauthor=true&amp;cauthor_uid=25909051" TargetMode="External"/><Relationship Id="rId48" Type="http://schemas.openxmlformats.org/officeDocument/2006/relationships/hyperlink" Target="http://dx.doi.org/10.1111/j.1753-4887.2004.tb00094.x" TargetMode="External"/><Relationship Id="rId56" Type="http://schemas.openxmlformats.org/officeDocument/2006/relationships/hyperlink" Target="http://www.ncbi.nlm.nih.gov/pubmed/?term=McCall%20JR%5BAuthor%5D&amp;cauthor=true&amp;cauthor_uid=25419484"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dx.doi.org/10.1177/0042098010379273" TargetMode="External"/><Relationship Id="rId3" Type="http://schemas.openxmlformats.org/officeDocument/2006/relationships/styles" Target="styles.xml"/><Relationship Id="rId12" Type="http://schemas.openxmlformats.org/officeDocument/2006/relationships/hyperlink" Target="http://dx.doi.org/10.2337/diacare.26.11.2977" TargetMode="External"/><Relationship Id="rId17" Type="http://schemas.openxmlformats.org/officeDocument/2006/relationships/hyperlink" Target="http://dx.doi.org/10.2337/diacare.29.03.06.dc05-1254" TargetMode="External"/><Relationship Id="rId25" Type="http://schemas.openxmlformats.org/officeDocument/2006/relationships/hyperlink" Target="http://dx.doi.org/10.1136/bjsm.37.3.197" TargetMode="External"/><Relationship Id="rId33" Type="http://schemas.openxmlformats.org/officeDocument/2006/relationships/hyperlink" Target="http://dx.doi.org/10.1016/j.diabres.2004.06.010" TargetMode="External"/><Relationship Id="rId38" Type="http://schemas.openxmlformats.org/officeDocument/2006/relationships/hyperlink" Target="http://www.ncbi.nlm.nih.gov/pubmed/?term=Yen%20IH%5BAuthor%5D&amp;cauthor=true&amp;cauthor_uid=25515757" TargetMode="External"/><Relationship Id="rId46" Type="http://schemas.openxmlformats.org/officeDocument/2006/relationships/hyperlink" Target="http://www.ncbi.nlm.nih.gov/pubmed/?term=Harris%20TB%5BAuthor%5D&amp;cauthor=true&amp;cauthor_uid=25909051" TargetMode="External"/><Relationship Id="rId59" Type="http://schemas.openxmlformats.org/officeDocument/2006/relationships/hyperlink" Target="http://dx.doi.org/10.4172/2157-7536.100011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5BCF6-7798-4D1D-BF51-F55BC16E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8517</Words>
  <Characters>48549</Characters>
  <Application>Microsoft Office Word</Application>
  <DocSecurity>0</DocSecurity>
  <PresentationFormat/>
  <Lines>404</Lines>
  <Paragraphs>113</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Juvenile Insulin Dependent Diabetes Triggered by Viral Infections</vt:lpstr>
      <vt:lpstr>Juvenile Insulin Dependent Diabetes Triggered by Viral Infections</vt:lpstr>
    </vt:vector>
  </TitlesOfParts>
  <Manager/>
  <Company>Medical Clinic Azamino</Company>
  <LinksUpToDate>false</LinksUpToDate>
  <CharactersWithSpaces>56953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Insulin Dependent Diabetes Triggered by Viral Infections</dc:title>
  <dc:subject/>
  <dc:creator>Hamasaki Hidetaka</dc:creator>
  <cp:keywords/>
  <dc:description/>
  <cp:lastModifiedBy>微软用户</cp:lastModifiedBy>
  <cp:revision>3</cp:revision>
  <cp:lastPrinted>2015-06-23T02:37:00Z</cp:lastPrinted>
  <dcterms:created xsi:type="dcterms:W3CDTF">2016-05-07T20:11:00Z</dcterms:created>
  <dcterms:modified xsi:type="dcterms:W3CDTF">2016-05-09T01:03:00Z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1041-8.1.0.3185</vt:lpwstr>
  </property>
</Properties>
</file>