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75" w:rsidRPr="00CD19AF" w:rsidRDefault="00DC5875" w:rsidP="00DC5875">
      <w:pPr>
        <w:adjustRightInd w:val="0"/>
        <w:snapToGrid w:val="0"/>
        <w:spacing w:after="0" w:line="360" w:lineRule="auto"/>
        <w:jc w:val="both"/>
        <w:rPr>
          <w:rFonts w:ascii="Book Antiqua" w:eastAsia="Times New Roman" w:hAnsi="Book Antiqua" w:cs="SimSun"/>
          <w:i/>
          <w:sz w:val="24"/>
          <w:szCs w:val="24"/>
        </w:rPr>
      </w:pPr>
      <w:bookmarkStart w:id="0" w:name="OLE_LINK2088"/>
      <w:bookmarkStart w:id="1" w:name="OLE_LINK2089"/>
      <w:r w:rsidRPr="00CD19AF">
        <w:rPr>
          <w:rFonts w:ascii="Book Antiqua" w:eastAsia="Times New Roman" w:hAnsi="Book Antiqua" w:cs="SimSun"/>
          <w:b/>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CD19AF">
        <w:rPr>
          <w:rFonts w:ascii="Book Antiqua" w:eastAsia="Times New Roman" w:hAnsi="Book Antiqua" w:cs="SimSun"/>
          <w:i/>
          <w:sz w:val="24"/>
          <w:szCs w:val="24"/>
        </w:rPr>
        <w:t>World Journal of Gastroenterology</w:t>
      </w:r>
      <w:bookmarkEnd w:id="2"/>
      <w:bookmarkEnd w:id="3"/>
      <w:bookmarkEnd w:id="4"/>
      <w:bookmarkEnd w:id="5"/>
      <w:bookmarkEnd w:id="6"/>
      <w:bookmarkEnd w:id="7"/>
      <w:bookmarkEnd w:id="8"/>
    </w:p>
    <w:p w:rsidR="00DC5875" w:rsidRPr="00CD19AF" w:rsidRDefault="00DC5875" w:rsidP="00DC5875">
      <w:pPr>
        <w:adjustRightInd w:val="0"/>
        <w:snapToGrid w:val="0"/>
        <w:spacing w:after="0" w:line="360" w:lineRule="auto"/>
        <w:jc w:val="both"/>
        <w:rPr>
          <w:rFonts w:ascii="Book Antiqua" w:hAnsi="Book Antiqua" w:cs="Arial"/>
          <w:b/>
          <w:sz w:val="24"/>
          <w:szCs w:val="24"/>
          <w:lang w:val="en" w:eastAsia="zh-CN"/>
        </w:rPr>
      </w:pPr>
      <w:bookmarkStart w:id="9" w:name="OLE_LINK19"/>
      <w:bookmarkStart w:id="10" w:name="OLE_LINK21"/>
      <w:bookmarkStart w:id="11" w:name="OLE_LINK2694"/>
      <w:r w:rsidRPr="00CD19AF">
        <w:rPr>
          <w:rFonts w:ascii="Book Antiqua" w:hAnsi="Book Antiqua" w:cs="Arial"/>
          <w:b/>
          <w:sz w:val="24"/>
          <w:szCs w:val="24"/>
          <w:lang w:val="en"/>
        </w:rPr>
        <w:t xml:space="preserve">ESPS Manuscript NO: </w:t>
      </w:r>
      <w:r w:rsidRPr="00CD19AF">
        <w:rPr>
          <w:rFonts w:ascii="Book Antiqua" w:hAnsi="Book Antiqua" w:cs="Arial"/>
          <w:b/>
          <w:sz w:val="24"/>
          <w:szCs w:val="24"/>
          <w:lang w:val="en" w:eastAsia="zh-CN"/>
        </w:rPr>
        <w:t>24541</w:t>
      </w:r>
    </w:p>
    <w:p w:rsidR="00DC5875" w:rsidRPr="00CD19AF" w:rsidRDefault="00DC5875" w:rsidP="00DC5875">
      <w:pPr>
        <w:adjustRightInd w:val="0"/>
        <w:snapToGrid w:val="0"/>
        <w:spacing w:after="0" w:line="360" w:lineRule="auto"/>
        <w:jc w:val="both"/>
        <w:rPr>
          <w:rFonts w:ascii="Book Antiqua" w:hAnsi="Book Antiqua" w:cs="SimSun"/>
          <w:b/>
          <w:sz w:val="24"/>
          <w:szCs w:val="24"/>
          <w:lang w:eastAsia="zh-CN"/>
        </w:rPr>
      </w:pPr>
      <w:r w:rsidRPr="00CD19AF">
        <w:rPr>
          <w:rFonts w:ascii="Book Antiqua" w:eastAsia="Times New Roman" w:hAnsi="Book Antiqua" w:cs="SimSun"/>
          <w:b/>
          <w:sz w:val="24"/>
          <w:szCs w:val="24"/>
          <w:lang w:eastAsia="zh-CN"/>
        </w:rPr>
        <w:t xml:space="preserve">Manuscript Type: </w:t>
      </w:r>
      <w:bookmarkStart w:id="12" w:name="OLE_LINK2922"/>
      <w:bookmarkStart w:id="13" w:name="OLE_LINK2923"/>
      <w:r w:rsidR="00CC08EC" w:rsidRPr="00CD19AF">
        <w:rPr>
          <w:rFonts w:ascii="Book Antiqua" w:hAnsi="Book Antiqua" w:cs="SimSun"/>
          <w:b/>
          <w:sz w:val="24"/>
          <w:szCs w:val="24"/>
          <w:lang w:eastAsia="zh-CN"/>
        </w:rPr>
        <w:t>REVİEW</w:t>
      </w:r>
      <w:bookmarkEnd w:id="12"/>
      <w:bookmarkEnd w:id="13"/>
    </w:p>
    <w:p w:rsidR="00DC5875" w:rsidRPr="00C56972" w:rsidRDefault="00DC5875" w:rsidP="00DC5875">
      <w:pPr>
        <w:adjustRightInd w:val="0"/>
        <w:snapToGrid w:val="0"/>
        <w:spacing w:after="0" w:line="360" w:lineRule="auto"/>
        <w:jc w:val="both"/>
        <w:rPr>
          <w:rFonts w:ascii="Book Antiqua" w:hAnsi="Book Antiqua" w:cs="SimSun"/>
          <w:b/>
          <w:sz w:val="24"/>
          <w:szCs w:val="24"/>
          <w:lang w:eastAsia="zh-CN"/>
        </w:rPr>
      </w:pPr>
    </w:p>
    <w:p w:rsidR="00DC21FE" w:rsidRPr="00CD19AF" w:rsidRDefault="00DC21FE" w:rsidP="00DC5875">
      <w:pPr>
        <w:adjustRightInd w:val="0"/>
        <w:snapToGrid w:val="0"/>
        <w:spacing w:after="0" w:line="360" w:lineRule="auto"/>
        <w:jc w:val="both"/>
        <w:rPr>
          <w:rFonts w:ascii="Book Antiqua" w:hAnsi="Book Antiqua" w:cs="Times New Roman"/>
          <w:b/>
          <w:sz w:val="24"/>
          <w:szCs w:val="24"/>
          <w:lang w:eastAsia="zh-CN"/>
        </w:rPr>
      </w:pPr>
      <w:bookmarkStart w:id="14" w:name="OLE_LINK3070"/>
      <w:bookmarkEnd w:id="0"/>
      <w:bookmarkEnd w:id="1"/>
      <w:bookmarkEnd w:id="9"/>
      <w:bookmarkEnd w:id="10"/>
      <w:bookmarkEnd w:id="11"/>
      <w:r w:rsidRPr="00CD19AF">
        <w:rPr>
          <w:rFonts w:ascii="Book Antiqua" w:hAnsi="Book Antiqua" w:cs="Times New Roman"/>
          <w:b/>
          <w:sz w:val="24"/>
          <w:szCs w:val="24"/>
        </w:rPr>
        <w:t xml:space="preserve">Recent </w:t>
      </w:r>
      <w:r w:rsidR="00DC5875" w:rsidRPr="00CD19AF">
        <w:rPr>
          <w:rFonts w:ascii="Book Antiqua" w:hAnsi="Book Antiqua" w:cs="Times New Roman"/>
          <w:b/>
          <w:sz w:val="24"/>
          <w:szCs w:val="24"/>
        </w:rPr>
        <w:t>developments and ınnovations in gastric cancer</w:t>
      </w:r>
    </w:p>
    <w:bookmarkEnd w:id="14"/>
    <w:p w:rsidR="00DC5875" w:rsidRPr="00CD19AF" w:rsidRDefault="00DC5875" w:rsidP="00DC5875">
      <w:pPr>
        <w:adjustRightInd w:val="0"/>
        <w:snapToGrid w:val="0"/>
        <w:spacing w:after="0" w:line="360" w:lineRule="auto"/>
        <w:jc w:val="both"/>
        <w:rPr>
          <w:rFonts w:ascii="Book Antiqua" w:hAnsi="Book Antiqua" w:cs="Times New Roman"/>
          <w:b/>
          <w:sz w:val="24"/>
          <w:szCs w:val="24"/>
          <w:lang w:eastAsia="zh-CN"/>
        </w:rPr>
      </w:pPr>
    </w:p>
    <w:p w:rsidR="00DC21FE" w:rsidRPr="00CD19AF" w:rsidRDefault="00F552E8"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 xml:space="preserve">Mihmanli M </w:t>
      </w:r>
      <w:r w:rsidR="00AC2DF9" w:rsidRPr="00CD19AF">
        <w:rPr>
          <w:rFonts w:ascii="Book Antiqua" w:hAnsi="Book Antiqua" w:cs="Times New Roman"/>
          <w:i/>
          <w:sz w:val="24"/>
          <w:szCs w:val="24"/>
        </w:rPr>
        <w:t>et al.</w:t>
      </w:r>
      <w:r w:rsidRPr="00CD19AF">
        <w:rPr>
          <w:rFonts w:ascii="Book Antiqua" w:hAnsi="Book Antiqua" w:cs="Times New Roman"/>
          <w:sz w:val="24"/>
          <w:szCs w:val="24"/>
        </w:rPr>
        <w:t xml:space="preserve"> Gastric</w:t>
      </w:r>
      <w:r w:rsidR="00DC5875" w:rsidRPr="00CD19AF">
        <w:rPr>
          <w:rFonts w:ascii="Book Antiqua" w:hAnsi="Book Antiqua" w:cs="Times New Roman"/>
          <w:sz w:val="24"/>
          <w:szCs w:val="24"/>
        </w:rPr>
        <w:t xml:space="preserve"> cancer developments</w:t>
      </w:r>
    </w:p>
    <w:p w:rsidR="00955EFD" w:rsidRPr="00CD19AF" w:rsidRDefault="00955EFD" w:rsidP="00DC5875">
      <w:pPr>
        <w:adjustRightInd w:val="0"/>
        <w:snapToGrid w:val="0"/>
        <w:spacing w:after="0" w:line="360" w:lineRule="auto"/>
        <w:jc w:val="both"/>
        <w:rPr>
          <w:rFonts w:ascii="Book Antiqua" w:hAnsi="Book Antiqua" w:cs="Times New Roman"/>
          <w:b/>
          <w:sz w:val="24"/>
          <w:szCs w:val="24"/>
        </w:rPr>
      </w:pPr>
    </w:p>
    <w:p w:rsidR="00F552E8" w:rsidRPr="00CD19AF" w:rsidRDefault="00F552E8" w:rsidP="00DC5875">
      <w:pPr>
        <w:adjustRightInd w:val="0"/>
        <w:snapToGrid w:val="0"/>
        <w:spacing w:after="0" w:line="360" w:lineRule="auto"/>
        <w:jc w:val="both"/>
        <w:rPr>
          <w:rFonts w:ascii="Book Antiqua" w:hAnsi="Book Antiqua" w:cs="Times New Roman"/>
          <w:sz w:val="24"/>
          <w:szCs w:val="24"/>
        </w:rPr>
      </w:pPr>
      <w:bookmarkStart w:id="15" w:name="OLE_LINK1"/>
      <w:bookmarkStart w:id="16" w:name="OLE_LINK2"/>
      <w:bookmarkStart w:id="17" w:name="OLE_LINK3047"/>
      <w:r w:rsidRPr="00CD19AF">
        <w:rPr>
          <w:rFonts w:ascii="Book Antiqua" w:hAnsi="Book Antiqua" w:cs="Times New Roman"/>
          <w:sz w:val="24"/>
          <w:szCs w:val="24"/>
        </w:rPr>
        <w:t>Mehmet Mihmanli, Enver Ilhan, Ufuk Oguz Idiz, Ali Alemdar, Uygar Demir</w:t>
      </w:r>
    </w:p>
    <w:bookmarkEnd w:id="15"/>
    <w:bookmarkEnd w:id="16"/>
    <w:bookmarkEnd w:id="17"/>
    <w:p w:rsidR="00F552E8" w:rsidRPr="00CD19AF" w:rsidRDefault="00F552E8" w:rsidP="00DC5875">
      <w:pPr>
        <w:adjustRightInd w:val="0"/>
        <w:snapToGrid w:val="0"/>
        <w:spacing w:after="0" w:line="360" w:lineRule="auto"/>
        <w:jc w:val="both"/>
        <w:rPr>
          <w:rFonts w:ascii="Book Antiqua" w:hAnsi="Book Antiqua" w:cs="Times New Roman"/>
          <w:b/>
          <w:sz w:val="24"/>
          <w:szCs w:val="24"/>
        </w:rPr>
      </w:pPr>
    </w:p>
    <w:p w:rsidR="00F552E8" w:rsidRPr="00CD19AF" w:rsidRDefault="00F552E8" w:rsidP="00DC5875">
      <w:pPr>
        <w:adjustRightInd w:val="0"/>
        <w:snapToGrid w:val="0"/>
        <w:spacing w:after="0" w:line="360" w:lineRule="auto"/>
        <w:jc w:val="both"/>
        <w:rPr>
          <w:rFonts w:ascii="Book Antiqua" w:hAnsi="Book Antiqua" w:cs="Times New Roman"/>
          <w:sz w:val="24"/>
          <w:szCs w:val="24"/>
          <w:lang w:eastAsia="zh-CN"/>
        </w:rPr>
      </w:pPr>
      <w:r w:rsidRPr="00CD19AF">
        <w:rPr>
          <w:rFonts w:ascii="Book Antiqua" w:hAnsi="Book Antiqua" w:cs="Times New Roman"/>
          <w:b/>
          <w:sz w:val="24"/>
          <w:szCs w:val="24"/>
        </w:rPr>
        <w:t xml:space="preserve">Mehmet Mihmanli, Ufuk Oguz Idiz, Uygar Demir, </w:t>
      </w:r>
      <w:r w:rsidRPr="00CD19AF">
        <w:rPr>
          <w:rFonts w:ascii="Book Antiqua" w:hAnsi="Book Antiqua" w:cs="Times New Roman"/>
          <w:sz w:val="24"/>
          <w:szCs w:val="24"/>
        </w:rPr>
        <w:t>Dep</w:t>
      </w:r>
      <w:r w:rsidR="00DC5875" w:rsidRPr="00CD19AF">
        <w:rPr>
          <w:rFonts w:ascii="Book Antiqua" w:hAnsi="Book Antiqua" w:cs="Times New Roman" w:hint="eastAsia"/>
          <w:sz w:val="24"/>
          <w:szCs w:val="24"/>
          <w:lang w:eastAsia="zh-CN"/>
        </w:rPr>
        <w:t xml:space="preserve">artment </w:t>
      </w:r>
      <w:r w:rsidRPr="00CD19AF">
        <w:rPr>
          <w:rFonts w:ascii="Book Antiqua" w:hAnsi="Book Antiqua" w:cs="Times New Roman"/>
          <w:sz w:val="24"/>
          <w:szCs w:val="24"/>
        </w:rPr>
        <w:t xml:space="preserve">of General Surgery, Sisli Etfal </w:t>
      </w:r>
      <w:r w:rsidR="00DD223F" w:rsidRPr="00CD19AF">
        <w:rPr>
          <w:rFonts w:ascii="Book Antiqua" w:hAnsi="Book Antiqua" w:cs="Times New Roman"/>
          <w:sz w:val="24"/>
          <w:szCs w:val="24"/>
        </w:rPr>
        <w:t>Training and Research Hospital,</w:t>
      </w:r>
      <w:r w:rsidRPr="00CD19AF">
        <w:rPr>
          <w:rFonts w:ascii="Book Antiqua" w:hAnsi="Book Antiqua" w:cs="Times New Roman"/>
          <w:sz w:val="24"/>
          <w:szCs w:val="24"/>
        </w:rPr>
        <w:t xml:space="preserve"> Istanbul</w:t>
      </w:r>
      <w:r w:rsidR="00996FAF" w:rsidRPr="00CD19AF">
        <w:rPr>
          <w:rFonts w:ascii="Book Antiqua" w:hAnsi="Book Antiqua" w:cs="Times New Roman"/>
          <w:sz w:val="24"/>
          <w:szCs w:val="24"/>
        </w:rPr>
        <w:t xml:space="preserve"> 34371,</w:t>
      </w:r>
      <w:r w:rsidRPr="00CD19AF">
        <w:rPr>
          <w:rFonts w:ascii="Book Antiqua" w:hAnsi="Book Antiqua" w:cs="Times New Roman"/>
          <w:sz w:val="24"/>
          <w:szCs w:val="24"/>
        </w:rPr>
        <w:t xml:space="preserve"> Turkey</w:t>
      </w:r>
    </w:p>
    <w:p w:rsidR="00DC5875" w:rsidRPr="00CD19AF" w:rsidRDefault="00DC5875" w:rsidP="00DC5875">
      <w:pPr>
        <w:adjustRightInd w:val="0"/>
        <w:snapToGrid w:val="0"/>
        <w:spacing w:after="0" w:line="360" w:lineRule="auto"/>
        <w:jc w:val="both"/>
        <w:rPr>
          <w:rFonts w:ascii="Book Antiqua" w:hAnsi="Book Antiqua" w:cs="Times New Roman"/>
          <w:b/>
          <w:sz w:val="24"/>
          <w:szCs w:val="24"/>
          <w:lang w:eastAsia="zh-CN"/>
        </w:rPr>
      </w:pPr>
    </w:p>
    <w:p w:rsidR="00F552E8" w:rsidRPr="00CD19AF" w:rsidRDefault="00DD223F" w:rsidP="00DC5875">
      <w:pPr>
        <w:adjustRightInd w:val="0"/>
        <w:snapToGrid w:val="0"/>
        <w:spacing w:after="0" w:line="360" w:lineRule="auto"/>
        <w:jc w:val="both"/>
        <w:rPr>
          <w:rFonts w:ascii="Book Antiqua" w:hAnsi="Book Antiqua" w:cs="Times New Roman"/>
          <w:sz w:val="24"/>
          <w:szCs w:val="24"/>
          <w:shd w:val="clear" w:color="auto" w:fill="FFFFFF"/>
          <w:lang w:eastAsia="zh-CN"/>
        </w:rPr>
      </w:pPr>
      <w:r w:rsidRPr="00CD19AF">
        <w:rPr>
          <w:rFonts w:ascii="Book Antiqua" w:hAnsi="Book Antiqua" w:cs="Times New Roman"/>
          <w:b/>
          <w:sz w:val="24"/>
          <w:szCs w:val="24"/>
        </w:rPr>
        <w:t xml:space="preserve">Enver Ilhan, </w:t>
      </w:r>
      <w:r w:rsidR="00DC5875" w:rsidRPr="00CD19AF">
        <w:rPr>
          <w:rFonts w:ascii="Book Antiqua" w:hAnsi="Book Antiqua" w:cs="Times New Roman"/>
          <w:sz w:val="24"/>
          <w:szCs w:val="24"/>
        </w:rPr>
        <w:t>Dep</w:t>
      </w:r>
      <w:r w:rsidR="00DC5875" w:rsidRPr="00CD19AF">
        <w:rPr>
          <w:rFonts w:ascii="Book Antiqua" w:hAnsi="Book Antiqua" w:cs="Times New Roman" w:hint="eastAsia"/>
          <w:sz w:val="24"/>
          <w:szCs w:val="24"/>
        </w:rPr>
        <w:t>artment</w:t>
      </w:r>
      <w:r w:rsidRPr="00CD19AF">
        <w:rPr>
          <w:rFonts w:ascii="Book Antiqua" w:hAnsi="Book Antiqua" w:cs="Times New Roman"/>
          <w:sz w:val="24"/>
          <w:szCs w:val="24"/>
        </w:rPr>
        <w:t xml:space="preserve"> of General Surgery,</w:t>
      </w:r>
      <w:r w:rsidRPr="00CD19AF">
        <w:rPr>
          <w:rFonts w:ascii="Book Antiqua" w:hAnsi="Book Antiqua" w:cs="Times New Roman"/>
          <w:sz w:val="24"/>
          <w:szCs w:val="24"/>
          <w:shd w:val="clear" w:color="auto" w:fill="FFFFFF"/>
        </w:rPr>
        <w:t xml:space="preserve"> Bozkaya Researc</w:t>
      </w:r>
      <w:r w:rsidR="00DC5875" w:rsidRPr="00CD19AF">
        <w:rPr>
          <w:rFonts w:ascii="Book Antiqua" w:hAnsi="Book Antiqua" w:cs="Times New Roman"/>
          <w:sz w:val="24"/>
          <w:szCs w:val="24"/>
          <w:shd w:val="clear" w:color="auto" w:fill="FFFFFF"/>
        </w:rPr>
        <w:t>h and Education Hospital, Izmir</w:t>
      </w:r>
      <w:r w:rsidR="00996FAF" w:rsidRPr="00CD19AF">
        <w:rPr>
          <w:rFonts w:ascii="Book Antiqua" w:hAnsi="Book Antiqua" w:cs="Times New Roman"/>
          <w:sz w:val="24"/>
          <w:szCs w:val="24"/>
          <w:shd w:val="clear" w:color="auto" w:fill="FFFFFF"/>
        </w:rPr>
        <w:t xml:space="preserve"> 35170,</w:t>
      </w:r>
      <w:r w:rsidRPr="00CD19AF">
        <w:rPr>
          <w:rFonts w:ascii="Book Antiqua" w:hAnsi="Book Antiqua" w:cs="Times New Roman"/>
          <w:sz w:val="24"/>
          <w:szCs w:val="24"/>
          <w:shd w:val="clear" w:color="auto" w:fill="FFFFFF"/>
        </w:rPr>
        <w:t xml:space="preserve"> Turkey</w:t>
      </w:r>
    </w:p>
    <w:p w:rsidR="00DC5875" w:rsidRPr="00CD19AF" w:rsidRDefault="00DC5875" w:rsidP="00DC5875">
      <w:pPr>
        <w:adjustRightInd w:val="0"/>
        <w:snapToGrid w:val="0"/>
        <w:spacing w:after="0" w:line="360" w:lineRule="auto"/>
        <w:jc w:val="both"/>
        <w:rPr>
          <w:rFonts w:ascii="Book Antiqua" w:hAnsi="Book Antiqua" w:cs="Times New Roman"/>
          <w:b/>
          <w:sz w:val="24"/>
          <w:szCs w:val="24"/>
          <w:lang w:eastAsia="zh-CN"/>
        </w:rPr>
      </w:pPr>
    </w:p>
    <w:p w:rsidR="00F552E8" w:rsidRPr="00CD19AF" w:rsidRDefault="00DD223F"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b/>
          <w:sz w:val="24"/>
          <w:szCs w:val="24"/>
        </w:rPr>
        <w:t xml:space="preserve">Ali Alemdar, </w:t>
      </w:r>
      <w:r w:rsidR="00DC5875" w:rsidRPr="00CD19AF">
        <w:rPr>
          <w:rFonts w:ascii="Book Antiqua" w:hAnsi="Book Antiqua" w:cs="Times New Roman"/>
          <w:sz w:val="24"/>
          <w:szCs w:val="24"/>
        </w:rPr>
        <w:t>Dep</w:t>
      </w:r>
      <w:r w:rsidR="00DC5875" w:rsidRPr="00CD19AF">
        <w:rPr>
          <w:rFonts w:ascii="Book Antiqua" w:hAnsi="Book Antiqua" w:cs="Times New Roman" w:hint="eastAsia"/>
          <w:sz w:val="24"/>
          <w:szCs w:val="24"/>
        </w:rPr>
        <w:t xml:space="preserve">artment </w:t>
      </w:r>
      <w:r w:rsidRPr="00CD19AF">
        <w:rPr>
          <w:rFonts w:ascii="Book Antiqua" w:hAnsi="Book Antiqua" w:cs="Times New Roman"/>
          <w:sz w:val="24"/>
          <w:szCs w:val="24"/>
        </w:rPr>
        <w:t>of General Surgery, Okmeydani Training a</w:t>
      </w:r>
      <w:r w:rsidR="00DC5875" w:rsidRPr="00CD19AF">
        <w:rPr>
          <w:rFonts w:ascii="Book Antiqua" w:hAnsi="Book Antiqua" w:cs="Times New Roman"/>
          <w:sz w:val="24"/>
          <w:szCs w:val="24"/>
        </w:rPr>
        <w:t>nd Research Hospital, Istanbul</w:t>
      </w:r>
      <w:r w:rsidR="00DC5875" w:rsidRPr="00CD19AF">
        <w:rPr>
          <w:rFonts w:ascii="Book Antiqua" w:hAnsi="Book Antiqua" w:cs="Times New Roman" w:hint="eastAsia"/>
          <w:sz w:val="24"/>
          <w:szCs w:val="24"/>
          <w:lang w:eastAsia="zh-CN"/>
        </w:rPr>
        <w:t xml:space="preserve"> </w:t>
      </w:r>
      <w:r w:rsidR="00996FAF" w:rsidRPr="00CD19AF">
        <w:rPr>
          <w:rFonts w:ascii="Book Antiqua" w:hAnsi="Book Antiqua" w:cs="Times New Roman"/>
          <w:sz w:val="24"/>
          <w:szCs w:val="24"/>
        </w:rPr>
        <w:t xml:space="preserve">34384, </w:t>
      </w:r>
      <w:r w:rsidRPr="00CD19AF">
        <w:rPr>
          <w:rFonts w:ascii="Book Antiqua" w:hAnsi="Book Antiqua" w:cs="Times New Roman"/>
          <w:sz w:val="24"/>
          <w:szCs w:val="24"/>
        </w:rPr>
        <w:t>Turkey</w:t>
      </w:r>
    </w:p>
    <w:p w:rsidR="00DD223F" w:rsidRPr="00CD19AF" w:rsidRDefault="00DD223F" w:rsidP="00DC5875">
      <w:pPr>
        <w:adjustRightInd w:val="0"/>
        <w:snapToGrid w:val="0"/>
        <w:spacing w:after="0" w:line="360" w:lineRule="auto"/>
        <w:jc w:val="both"/>
        <w:rPr>
          <w:rFonts w:ascii="Book Antiqua" w:hAnsi="Book Antiqua" w:cs="Times New Roman"/>
          <w:sz w:val="24"/>
          <w:szCs w:val="24"/>
        </w:rPr>
      </w:pPr>
    </w:p>
    <w:p w:rsidR="00DD223F" w:rsidRPr="00CD19AF" w:rsidRDefault="00DD223F" w:rsidP="00DC5875">
      <w:pPr>
        <w:adjustRightInd w:val="0"/>
        <w:snapToGrid w:val="0"/>
        <w:spacing w:after="0" w:line="360" w:lineRule="auto"/>
        <w:jc w:val="both"/>
        <w:rPr>
          <w:rFonts w:ascii="Book Antiqua" w:hAnsi="Book Antiqua" w:cs="Times New Roman"/>
          <w:b/>
          <w:sz w:val="24"/>
          <w:szCs w:val="24"/>
        </w:rPr>
      </w:pPr>
      <w:r w:rsidRPr="00CD19AF">
        <w:rPr>
          <w:rFonts w:ascii="Book Antiqua" w:hAnsi="Book Antiqua" w:cs="Times New Roman"/>
          <w:b/>
          <w:sz w:val="24"/>
          <w:szCs w:val="24"/>
        </w:rPr>
        <w:t xml:space="preserve">Author contributions: </w:t>
      </w:r>
      <w:r w:rsidRPr="00CD19AF">
        <w:rPr>
          <w:rFonts w:ascii="Book Antiqua" w:hAnsi="Book Antiqua" w:cs="Times New Roman"/>
          <w:sz w:val="24"/>
          <w:szCs w:val="24"/>
        </w:rPr>
        <w:t xml:space="preserve">Mihmanli </w:t>
      </w:r>
      <w:r w:rsidR="00DE29E8" w:rsidRPr="00CD19AF">
        <w:rPr>
          <w:rFonts w:ascii="Book Antiqua" w:hAnsi="Book Antiqua" w:cs="Times New Roman" w:hint="eastAsia"/>
          <w:sz w:val="24"/>
          <w:szCs w:val="24"/>
          <w:lang w:eastAsia="zh-CN"/>
        </w:rPr>
        <w:t xml:space="preserve">M </w:t>
      </w:r>
      <w:r w:rsidRPr="00CD19AF">
        <w:rPr>
          <w:rFonts w:ascii="Book Antiqua" w:hAnsi="Book Antiqua" w:cs="Times New Roman"/>
          <w:sz w:val="24"/>
          <w:szCs w:val="24"/>
        </w:rPr>
        <w:t xml:space="preserve">and Ilhan </w:t>
      </w:r>
      <w:r w:rsidR="00DE29E8" w:rsidRPr="00CD19AF">
        <w:rPr>
          <w:rFonts w:ascii="Book Antiqua" w:hAnsi="Book Antiqua" w:cs="Times New Roman" w:hint="eastAsia"/>
          <w:sz w:val="24"/>
          <w:szCs w:val="24"/>
          <w:lang w:eastAsia="zh-CN"/>
        </w:rPr>
        <w:t xml:space="preserve">E </w:t>
      </w:r>
      <w:r w:rsidRPr="00CD19AF">
        <w:rPr>
          <w:rFonts w:ascii="Book Antiqua" w:hAnsi="Book Antiqua" w:cs="Times New Roman"/>
          <w:sz w:val="24"/>
          <w:szCs w:val="24"/>
        </w:rPr>
        <w:t>contributed equally to this work, generated the figures and wrote the manuscript; Idiz</w:t>
      </w:r>
      <w:r w:rsidR="00DE29E8" w:rsidRPr="00CD19AF">
        <w:rPr>
          <w:rFonts w:ascii="Book Antiqua" w:hAnsi="Book Antiqua" w:cs="Times New Roman" w:hint="eastAsia"/>
          <w:sz w:val="24"/>
          <w:szCs w:val="24"/>
          <w:lang w:eastAsia="zh-CN"/>
        </w:rPr>
        <w:t xml:space="preserve"> UO</w:t>
      </w:r>
      <w:r w:rsidRPr="00CD19AF">
        <w:rPr>
          <w:rFonts w:ascii="Book Antiqua" w:hAnsi="Book Antiqua" w:cs="Times New Roman"/>
          <w:sz w:val="24"/>
          <w:szCs w:val="24"/>
        </w:rPr>
        <w:t>, Alemdar</w:t>
      </w:r>
      <w:r w:rsidR="00DE29E8" w:rsidRPr="00CD19AF">
        <w:rPr>
          <w:rFonts w:ascii="Book Antiqua" w:hAnsi="Book Antiqua" w:cs="Times New Roman" w:hint="eastAsia"/>
          <w:sz w:val="24"/>
          <w:szCs w:val="24"/>
          <w:lang w:eastAsia="zh-CN"/>
        </w:rPr>
        <w:t xml:space="preserve"> A</w:t>
      </w:r>
      <w:r w:rsidRPr="00CD19AF">
        <w:rPr>
          <w:rFonts w:ascii="Book Antiqua" w:hAnsi="Book Antiqua" w:cs="Times New Roman"/>
          <w:sz w:val="24"/>
          <w:szCs w:val="24"/>
        </w:rPr>
        <w:t>, Demir</w:t>
      </w:r>
      <w:r w:rsidR="00DE29E8" w:rsidRPr="00CD19AF">
        <w:rPr>
          <w:rFonts w:ascii="Book Antiqua" w:hAnsi="Book Antiqua" w:cs="Times New Roman" w:hint="eastAsia"/>
          <w:sz w:val="24"/>
          <w:szCs w:val="24"/>
          <w:lang w:eastAsia="zh-CN"/>
        </w:rPr>
        <w:t xml:space="preserve"> U</w:t>
      </w:r>
      <w:r w:rsidRPr="00CD19AF">
        <w:rPr>
          <w:rFonts w:ascii="Book Antiqua" w:hAnsi="Book Antiqua" w:cs="Times New Roman"/>
          <w:sz w:val="24"/>
          <w:szCs w:val="24"/>
        </w:rPr>
        <w:t xml:space="preserve"> contributed to the writing of the manuscript; </w:t>
      </w:r>
      <w:r w:rsidR="00EC0CD8" w:rsidRPr="00CD19AF">
        <w:rPr>
          <w:rFonts w:ascii="Book Antiqua" w:hAnsi="Book Antiqua" w:cs="Times New Roman"/>
          <w:sz w:val="24"/>
          <w:szCs w:val="24"/>
        </w:rPr>
        <w:t>Mihmanli</w:t>
      </w:r>
      <w:r w:rsidR="00DE29E8" w:rsidRPr="00CD19AF">
        <w:rPr>
          <w:rFonts w:ascii="Book Antiqua" w:hAnsi="Book Antiqua" w:cs="Times New Roman" w:hint="eastAsia"/>
          <w:sz w:val="24"/>
          <w:szCs w:val="24"/>
          <w:lang w:eastAsia="zh-CN"/>
        </w:rPr>
        <w:t xml:space="preserve"> M </w:t>
      </w:r>
      <w:r w:rsidRPr="00CD19AF">
        <w:rPr>
          <w:rFonts w:ascii="Book Antiqua" w:hAnsi="Book Antiqua" w:cs="Times New Roman"/>
          <w:sz w:val="24"/>
          <w:szCs w:val="24"/>
        </w:rPr>
        <w:t>designed the</w:t>
      </w:r>
      <w:r w:rsidR="00EC0CD8" w:rsidRPr="00CD19AF">
        <w:rPr>
          <w:rFonts w:ascii="Book Antiqua" w:hAnsi="Book Antiqua" w:cs="Times New Roman"/>
          <w:sz w:val="24"/>
          <w:szCs w:val="24"/>
        </w:rPr>
        <w:t xml:space="preserve"> aim of the editorial and wrote </w:t>
      </w:r>
      <w:r w:rsidRPr="00CD19AF">
        <w:rPr>
          <w:rFonts w:ascii="Book Antiqua" w:hAnsi="Book Antiqua" w:cs="Times New Roman"/>
          <w:sz w:val="24"/>
          <w:szCs w:val="24"/>
        </w:rPr>
        <w:t>the manuscript.</w:t>
      </w:r>
    </w:p>
    <w:p w:rsidR="00DC5875" w:rsidRPr="00CD19AF" w:rsidRDefault="00DC5875" w:rsidP="00DC587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rsidR="00EC0CD8" w:rsidRPr="00CD19AF" w:rsidRDefault="00996FAF" w:rsidP="00DC5875">
      <w:pPr>
        <w:widowControl w:val="0"/>
        <w:autoSpaceDE w:val="0"/>
        <w:autoSpaceDN w:val="0"/>
        <w:adjustRightInd w:val="0"/>
        <w:snapToGrid w:val="0"/>
        <w:spacing w:after="0" w:line="360" w:lineRule="auto"/>
        <w:jc w:val="both"/>
        <w:rPr>
          <w:rFonts w:ascii="Book Antiqua" w:hAnsi="Book Antiqua" w:cs="Times New Roman"/>
          <w:bCs/>
          <w:sz w:val="24"/>
          <w:szCs w:val="24"/>
        </w:rPr>
      </w:pPr>
      <w:r w:rsidRPr="00CD19AF">
        <w:rPr>
          <w:rFonts w:ascii="Book Antiqua" w:hAnsi="Book Antiqua" w:cs="Times New Roman"/>
          <w:b/>
          <w:bCs/>
          <w:sz w:val="24"/>
          <w:szCs w:val="24"/>
        </w:rPr>
        <w:t xml:space="preserve">Conflict-of-interest statement: </w:t>
      </w:r>
      <w:r w:rsidRPr="00CD19AF">
        <w:rPr>
          <w:rFonts w:ascii="Book Antiqua" w:hAnsi="Book Antiqua" w:cs="Times New Roman"/>
          <w:bCs/>
          <w:sz w:val="24"/>
          <w:szCs w:val="24"/>
        </w:rPr>
        <w:t>Authors declare no conflict of interests for this article.</w:t>
      </w:r>
    </w:p>
    <w:p w:rsidR="00EF5469" w:rsidRPr="00CD19AF" w:rsidRDefault="00EF5469" w:rsidP="00DC5875">
      <w:pPr>
        <w:adjustRightInd w:val="0"/>
        <w:snapToGrid w:val="0"/>
        <w:spacing w:after="0" w:line="360" w:lineRule="auto"/>
        <w:jc w:val="both"/>
        <w:rPr>
          <w:rFonts w:ascii="Book Antiqua" w:hAnsi="Book Antiqua" w:cs="Times New Roman"/>
          <w:b/>
          <w:bCs/>
          <w:sz w:val="24"/>
          <w:szCs w:val="24"/>
          <w:lang w:eastAsia="zh-CN"/>
        </w:rPr>
      </w:pPr>
    </w:p>
    <w:p w:rsidR="00DE29E8" w:rsidRPr="00CD19AF" w:rsidRDefault="00DE29E8" w:rsidP="00DE29E8">
      <w:pPr>
        <w:spacing w:after="0" w:line="360" w:lineRule="auto"/>
        <w:jc w:val="both"/>
        <w:rPr>
          <w:rFonts w:ascii="Book Antiqua" w:eastAsia="SimSun" w:hAnsi="Book Antiqua" w:cs="SimSun"/>
          <w:sz w:val="24"/>
          <w:szCs w:val="24"/>
          <w:lang w:val="en-US" w:eastAsia="zh-CN"/>
        </w:rPr>
      </w:pPr>
      <w:bookmarkStart w:id="18" w:name="OLE_LINK441"/>
      <w:bookmarkStart w:id="19" w:name="OLE_LINK442"/>
      <w:bookmarkStart w:id="20" w:name="OLE_LINK1032"/>
      <w:bookmarkStart w:id="21" w:name="OLE_LINK1232"/>
      <w:bookmarkStart w:id="22" w:name="OLE_LINK1460"/>
      <w:bookmarkStart w:id="23" w:name="OLE_LINK1568"/>
      <w:bookmarkStart w:id="24" w:name="OLE_LINK1708"/>
      <w:bookmarkStart w:id="25" w:name="OLE_LINK1435"/>
      <w:bookmarkStart w:id="26" w:name="OLE_LINK1478"/>
      <w:bookmarkStart w:id="27" w:name="OLE_LINK1428"/>
      <w:bookmarkStart w:id="28" w:name="OLE_LINK1355"/>
      <w:bookmarkStart w:id="29" w:name="OLE_LINK1425"/>
      <w:bookmarkStart w:id="30" w:name="OLE_LINK1504"/>
      <w:bookmarkStart w:id="31" w:name="OLE_LINK1544"/>
      <w:bookmarkStart w:id="32" w:name="OLE_LINK1680"/>
      <w:bookmarkStart w:id="33" w:name="OLE_LINK1710"/>
      <w:bookmarkStart w:id="34" w:name="OLE_LINK3317"/>
      <w:bookmarkStart w:id="35" w:name="OLE_LINK22"/>
      <w:bookmarkStart w:id="36" w:name="OLE_LINK1818"/>
      <w:bookmarkStart w:id="37" w:name="OLE_LINK1684"/>
      <w:bookmarkStart w:id="38" w:name="OLE_LINK1885"/>
      <w:bookmarkStart w:id="39" w:name="OLE_LINK1799"/>
      <w:bookmarkStart w:id="40" w:name="OLE_LINK1894"/>
      <w:bookmarkStart w:id="41" w:name="OLE_LINK27"/>
      <w:bookmarkStart w:id="42" w:name="OLE_LINK732"/>
      <w:bookmarkStart w:id="43" w:name="OLE_LINK2053"/>
      <w:bookmarkStart w:id="44" w:name="OLE_LINK2096"/>
      <w:bookmarkStart w:id="45" w:name="OLE_LINK2174"/>
      <w:bookmarkStart w:id="46" w:name="OLE_LINK2108"/>
      <w:bookmarkStart w:id="47" w:name="OLE_LINK2183"/>
      <w:bookmarkStart w:id="48" w:name="OLE_LINK2328"/>
      <w:bookmarkStart w:id="49" w:name="OLE_LINK766"/>
      <w:bookmarkStart w:id="50" w:name="OLE_LINK2256"/>
      <w:bookmarkStart w:id="51" w:name="OLE_LINK38"/>
      <w:bookmarkStart w:id="52" w:name="OLE_LINK2368"/>
      <w:bookmarkStart w:id="53" w:name="OLE_LINK2351"/>
      <w:bookmarkStart w:id="54" w:name="OLE_LINK2446"/>
      <w:bookmarkStart w:id="55" w:name="OLE_LINK2509"/>
      <w:bookmarkStart w:id="56" w:name="OLE_LINK2651"/>
      <w:bookmarkStart w:id="57" w:name="OLE_LINK2842"/>
      <w:bookmarkStart w:id="58" w:name="OLE_LINK2909"/>
      <w:r w:rsidRPr="00CD19AF">
        <w:rPr>
          <w:rFonts w:ascii="Book Antiqua" w:eastAsia="SimSun" w:hAnsi="Book Antiqua" w:cs="Times New Roman"/>
          <w:b/>
          <w:sz w:val="24"/>
          <w:szCs w:val="24"/>
          <w:lang w:val="en-US" w:eastAsia="zh-CN"/>
        </w:rPr>
        <w:t xml:space="preserve">Open-Access: </w:t>
      </w:r>
      <w:bookmarkStart w:id="59" w:name="OLE_LINK479"/>
      <w:bookmarkStart w:id="60" w:name="OLE_LINK496"/>
      <w:bookmarkStart w:id="61" w:name="OLE_LINK506"/>
      <w:bookmarkStart w:id="62" w:name="OLE_LINK507"/>
      <w:r w:rsidRPr="00CD19AF">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CD19AF">
        <w:rPr>
          <w:rFonts w:ascii="Book Antiqua" w:eastAsia="SimSun" w:hAnsi="Book Antiqua" w:cs="Times New Roman"/>
          <w:kern w:val="2"/>
          <w:sz w:val="24"/>
          <w:szCs w:val="24"/>
          <w:lang w:val="en-US" w:eastAsia="zh-CN"/>
        </w:rPr>
        <w:lastRenderedPageBreak/>
        <w:t xml:space="preserve">provided the original work is properly cited and the use is non-commercial. See: </w:t>
      </w:r>
      <w:hyperlink r:id="rId7" w:history="1">
        <w:r w:rsidRPr="00CD19AF">
          <w:rPr>
            <w:rFonts w:ascii="Book Antiqua" w:eastAsia="SimSun" w:hAnsi="Book Antiqua" w:cs="Times New Roman"/>
            <w:kern w:val="2"/>
            <w:sz w:val="24"/>
            <w:szCs w:val="24"/>
            <w:u w:val="single"/>
            <w:lang w:val="en-US" w:eastAsia="zh-CN"/>
          </w:rPr>
          <w:t>http://creativecommons.org/licenses/by-nc/4.0/</w:t>
        </w:r>
      </w:hyperlink>
      <w:bookmarkEnd w:id="59"/>
      <w:bookmarkEnd w:id="60"/>
      <w:bookmarkEnd w:id="61"/>
      <w:bookmarkEnd w:id="62"/>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996FAF" w:rsidRPr="00CD19AF" w:rsidRDefault="00996FAF" w:rsidP="00DC5875">
      <w:pPr>
        <w:adjustRightInd w:val="0"/>
        <w:snapToGrid w:val="0"/>
        <w:spacing w:after="0" w:line="360" w:lineRule="auto"/>
        <w:jc w:val="both"/>
        <w:rPr>
          <w:rFonts w:ascii="Book Antiqua" w:hAnsi="Book Antiqua" w:cs="Times New Roman"/>
          <w:b/>
          <w:bCs/>
          <w:sz w:val="24"/>
          <w:szCs w:val="24"/>
          <w:lang w:eastAsia="zh-CN"/>
        </w:rPr>
      </w:pPr>
    </w:p>
    <w:p w:rsidR="00CE40EB" w:rsidRPr="00CD19AF" w:rsidRDefault="00134175" w:rsidP="00DC5875">
      <w:pPr>
        <w:adjustRightInd w:val="0"/>
        <w:snapToGrid w:val="0"/>
        <w:spacing w:after="0" w:line="360" w:lineRule="auto"/>
        <w:jc w:val="both"/>
        <w:rPr>
          <w:rFonts w:ascii="Book Antiqua" w:hAnsi="Book Antiqua" w:cs="Times New Roman"/>
          <w:b/>
          <w:bCs/>
          <w:sz w:val="24"/>
          <w:szCs w:val="24"/>
          <w:lang w:eastAsia="zh-CN"/>
        </w:rPr>
      </w:pPr>
      <w:r w:rsidRPr="00CD19AF">
        <w:rPr>
          <w:rFonts w:ascii="Book Antiqua" w:hAnsi="Book Antiqua" w:cs="Times New Roman"/>
          <w:b/>
          <w:bCs/>
          <w:sz w:val="24"/>
          <w:szCs w:val="24"/>
        </w:rPr>
        <w:t>Correspondence to</w:t>
      </w:r>
      <w:r w:rsidR="00DE29E8" w:rsidRPr="00CD19AF">
        <w:rPr>
          <w:rFonts w:ascii="Book Antiqua" w:hAnsi="Book Antiqua" w:cs="Times New Roman" w:hint="eastAsia"/>
          <w:b/>
          <w:bCs/>
          <w:sz w:val="24"/>
          <w:szCs w:val="24"/>
          <w:lang w:eastAsia="zh-CN"/>
        </w:rPr>
        <w:t xml:space="preserve">: </w:t>
      </w:r>
      <w:bookmarkStart w:id="63" w:name="OLE_LINK3071"/>
      <w:bookmarkStart w:id="64" w:name="OLE_LINK3072"/>
      <w:r w:rsidR="00CE40EB" w:rsidRPr="00CD19AF">
        <w:rPr>
          <w:rFonts w:ascii="Book Antiqua" w:hAnsi="Book Antiqua" w:cs="Times New Roman"/>
          <w:b/>
          <w:bCs/>
          <w:sz w:val="24"/>
          <w:szCs w:val="24"/>
        </w:rPr>
        <w:t>Mehmet Mihmanli, MD</w:t>
      </w:r>
      <w:r w:rsidR="00DE29E8" w:rsidRPr="00CD19AF">
        <w:rPr>
          <w:rFonts w:ascii="Book Antiqua" w:hAnsi="Book Antiqua" w:cs="Times New Roman" w:hint="eastAsia"/>
          <w:b/>
          <w:bCs/>
          <w:sz w:val="24"/>
          <w:szCs w:val="24"/>
          <w:lang w:eastAsia="zh-CN"/>
        </w:rPr>
        <w:t>,</w:t>
      </w:r>
      <w:r w:rsidR="00CE40EB" w:rsidRPr="00CD19AF">
        <w:rPr>
          <w:rFonts w:ascii="Book Antiqua" w:hAnsi="Book Antiqua" w:cs="Times New Roman"/>
          <w:b/>
          <w:bCs/>
          <w:sz w:val="24"/>
          <w:szCs w:val="24"/>
        </w:rPr>
        <w:t xml:space="preserve"> Professor, </w:t>
      </w:r>
      <w:r w:rsidR="00CE40EB" w:rsidRPr="00CD19AF">
        <w:rPr>
          <w:rFonts w:ascii="Book Antiqua" w:hAnsi="Book Antiqua" w:cs="Times New Roman"/>
          <w:bCs/>
          <w:sz w:val="24"/>
          <w:szCs w:val="24"/>
        </w:rPr>
        <w:t>Dep</w:t>
      </w:r>
      <w:r w:rsidR="00DE29E8" w:rsidRPr="00CD19AF">
        <w:rPr>
          <w:rFonts w:ascii="Book Antiqua" w:hAnsi="Book Antiqua" w:cs="Times New Roman" w:hint="eastAsia"/>
          <w:bCs/>
          <w:sz w:val="24"/>
          <w:szCs w:val="24"/>
          <w:lang w:eastAsia="zh-CN"/>
        </w:rPr>
        <w:t>artment</w:t>
      </w:r>
      <w:r w:rsidR="00CE40EB" w:rsidRPr="00CD19AF">
        <w:rPr>
          <w:rFonts w:ascii="Book Antiqua" w:hAnsi="Book Antiqua" w:cs="Times New Roman"/>
          <w:bCs/>
          <w:sz w:val="24"/>
          <w:szCs w:val="24"/>
        </w:rPr>
        <w:t xml:space="preserve"> of General Surgery, Sisli Etfal Training and Research Hospital</w:t>
      </w:r>
      <w:r w:rsidR="00DE29E8" w:rsidRPr="00CD19AF">
        <w:rPr>
          <w:rFonts w:ascii="Book Antiqua" w:hAnsi="Book Antiqua" w:cs="Times New Roman" w:hint="eastAsia"/>
          <w:bCs/>
          <w:sz w:val="24"/>
          <w:szCs w:val="24"/>
          <w:lang w:eastAsia="zh-CN"/>
        </w:rPr>
        <w:t>,</w:t>
      </w:r>
      <w:r w:rsidR="00DE29E8" w:rsidRPr="00CD19AF">
        <w:rPr>
          <w:rFonts w:ascii="Book Antiqua" w:hAnsi="Book Antiqua" w:cs="Times New Roman" w:hint="eastAsia"/>
          <w:b/>
          <w:bCs/>
          <w:sz w:val="24"/>
          <w:szCs w:val="24"/>
          <w:lang w:eastAsia="zh-CN"/>
        </w:rPr>
        <w:t xml:space="preserve"> </w:t>
      </w:r>
      <w:r w:rsidR="00DE29E8" w:rsidRPr="00CD19AF">
        <w:rPr>
          <w:rFonts w:ascii="Book Antiqua" w:hAnsi="Book Antiqua" w:cs="Times New Roman"/>
          <w:bCs/>
          <w:sz w:val="24"/>
          <w:szCs w:val="24"/>
        </w:rPr>
        <w:t>Halaskargazi caddesi,</w:t>
      </w:r>
      <w:r w:rsidR="00CE40EB" w:rsidRPr="00CD19AF">
        <w:rPr>
          <w:rFonts w:ascii="Book Antiqua" w:hAnsi="Book Antiqua" w:cs="Times New Roman"/>
          <w:bCs/>
          <w:sz w:val="24"/>
          <w:szCs w:val="24"/>
        </w:rPr>
        <w:t xml:space="preserve"> Istanbul</w:t>
      </w:r>
      <w:r w:rsidR="00DE29E8" w:rsidRPr="00CD19AF">
        <w:rPr>
          <w:rFonts w:ascii="Book Antiqua" w:hAnsi="Book Antiqua" w:cs="Times New Roman" w:hint="eastAsia"/>
          <w:bCs/>
          <w:sz w:val="24"/>
          <w:szCs w:val="24"/>
          <w:lang w:eastAsia="zh-CN"/>
        </w:rPr>
        <w:t xml:space="preserve"> </w:t>
      </w:r>
      <w:r w:rsidR="00DE29E8" w:rsidRPr="00CD19AF">
        <w:rPr>
          <w:rFonts w:ascii="Book Antiqua" w:hAnsi="Book Antiqua" w:cs="Times New Roman"/>
          <w:bCs/>
          <w:sz w:val="24"/>
          <w:szCs w:val="24"/>
          <w:lang w:eastAsia="zh-CN"/>
        </w:rPr>
        <w:t>34371</w:t>
      </w:r>
      <w:r w:rsidR="00CE40EB" w:rsidRPr="00CD19AF">
        <w:rPr>
          <w:rFonts w:ascii="Book Antiqua" w:hAnsi="Book Antiqua" w:cs="Times New Roman"/>
          <w:bCs/>
          <w:sz w:val="24"/>
          <w:szCs w:val="24"/>
        </w:rPr>
        <w:t>, Turkey</w:t>
      </w:r>
      <w:r w:rsidR="00DE29E8" w:rsidRPr="00CD19AF">
        <w:rPr>
          <w:rFonts w:ascii="Book Antiqua" w:hAnsi="Book Antiqua" w:cs="Times New Roman" w:hint="eastAsia"/>
          <w:bCs/>
          <w:sz w:val="24"/>
          <w:szCs w:val="24"/>
          <w:lang w:eastAsia="zh-CN"/>
        </w:rPr>
        <w:t>.</w:t>
      </w:r>
      <w:r w:rsidR="00DE29E8" w:rsidRPr="00CD19AF">
        <w:rPr>
          <w:rFonts w:ascii="Book Antiqua" w:hAnsi="Book Antiqua" w:cs="Times New Roman" w:hint="eastAsia"/>
          <w:b/>
          <w:bCs/>
          <w:sz w:val="24"/>
          <w:szCs w:val="24"/>
          <w:lang w:eastAsia="zh-CN"/>
        </w:rPr>
        <w:t xml:space="preserve"> </w:t>
      </w:r>
      <w:r w:rsidR="00CE40EB" w:rsidRPr="00CD19AF">
        <w:rPr>
          <w:rFonts w:ascii="Book Antiqua" w:hAnsi="Book Antiqua" w:cs="Times New Roman"/>
          <w:bCs/>
          <w:sz w:val="24"/>
          <w:szCs w:val="24"/>
        </w:rPr>
        <w:t>mmihmanli@yahoo.com</w:t>
      </w:r>
    </w:p>
    <w:bookmarkEnd w:id="63"/>
    <w:bookmarkEnd w:id="64"/>
    <w:p w:rsidR="00DD223F" w:rsidRPr="00CD19AF" w:rsidRDefault="00CE40EB" w:rsidP="00DC5875">
      <w:pPr>
        <w:adjustRightInd w:val="0"/>
        <w:snapToGrid w:val="0"/>
        <w:spacing w:after="0" w:line="360" w:lineRule="auto"/>
        <w:jc w:val="both"/>
        <w:rPr>
          <w:rFonts w:ascii="Book Antiqua" w:hAnsi="Book Antiqua" w:cs="Times New Roman"/>
          <w:b/>
          <w:sz w:val="24"/>
          <w:szCs w:val="24"/>
        </w:rPr>
      </w:pPr>
      <w:r w:rsidRPr="00CD19AF">
        <w:rPr>
          <w:rFonts w:ascii="Book Antiqua" w:hAnsi="Book Antiqua" w:cs="Times New Roman"/>
          <w:b/>
          <w:bCs/>
          <w:sz w:val="24"/>
          <w:szCs w:val="24"/>
        </w:rPr>
        <w:t xml:space="preserve">Telephone: </w:t>
      </w:r>
      <w:r w:rsidRPr="00CD19AF">
        <w:rPr>
          <w:rFonts w:ascii="Book Antiqua" w:hAnsi="Book Antiqua" w:cs="Times New Roman"/>
          <w:bCs/>
          <w:sz w:val="24"/>
          <w:szCs w:val="24"/>
        </w:rPr>
        <w:t>+90</w:t>
      </w:r>
      <w:r w:rsidR="00DE29E8" w:rsidRPr="00CD19AF">
        <w:rPr>
          <w:rFonts w:ascii="Book Antiqua" w:hAnsi="Book Antiqua" w:cs="Times New Roman" w:hint="eastAsia"/>
          <w:bCs/>
          <w:sz w:val="24"/>
          <w:szCs w:val="24"/>
          <w:lang w:eastAsia="zh-CN"/>
        </w:rPr>
        <w:t>-</w:t>
      </w:r>
      <w:r w:rsidRPr="00CD19AF">
        <w:rPr>
          <w:rFonts w:ascii="Book Antiqua" w:hAnsi="Book Antiqua" w:cs="Times New Roman"/>
          <w:bCs/>
          <w:sz w:val="24"/>
          <w:szCs w:val="24"/>
        </w:rPr>
        <w:t>5322853159</w:t>
      </w:r>
    </w:p>
    <w:p w:rsidR="00DD223F" w:rsidRPr="00CD19AF" w:rsidRDefault="00DD223F" w:rsidP="00DC5875">
      <w:pPr>
        <w:adjustRightInd w:val="0"/>
        <w:snapToGrid w:val="0"/>
        <w:spacing w:after="0" w:line="360" w:lineRule="auto"/>
        <w:jc w:val="both"/>
        <w:rPr>
          <w:rFonts w:ascii="Book Antiqua" w:hAnsi="Book Antiqua" w:cs="Times New Roman"/>
          <w:b/>
          <w:sz w:val="24"/>
          <w:szCs w:val="24"/>
        </w:rPr>
      </w:pPr>
    </w:p>
    <w:p w:rsidR="00DE29E8" w:rsidRPr="00CD19AF" w:rsidRDefault="00DE29E8" w:rsidP="00DE29E8">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b/>
          <w:bCs/>
          <w:sz w:val="24"/>
          <w:szCs w:val="24"/>
          <w:bdr w:val="nil"/>
          <w:lang w:val="en-US" w:eastAsia="zh-CN"/>
        </w:rPr>
      </w:pPr>
      <w:bookmarkStart w:id="65" w:name="OLE_LINK1346"/>
      <w:bookmarkStart w:id="66" w:name="OLE_LINK1347"/>
      <w:bookmarkStart w:id="67" w:name="OLE_LINK1461"/>
      <w:bookmarkStart w:id="68" w:name="OLE_LINK1437"/>
      <w:bookmarkStart w:id="69" w:name="OLE_LINK1493"/>
      <w:bookmarkStart w:id="70" w:name="OLE_LINK1436"/>
      <w:bookmarkStart w:id="71" w:name="OLE_LINK1584"/>
      <w:bookmarkStart w:id="72" w:name="OLE_LINK1426"/>
      <w:bookmarkStart w:id="73" w:name="OLE_LINK1470"/>
      <w:bookmarkStart w:id="74" w:name="OLE_LINK1726"/>
      <w:bookmarkStart w:id="75" w:name="OLE_LINK1773"/>
      <w:bookmarkStart w:id="76" w:name="OLE_LINK1819"/>
      <w:bookmarkStart w:id="77" w:name="OLE_LINK1886"/>
      <w:bookmarkStart w:id="78" w:name="OLE_LINK1800"/>
      <w:bookmarkStart w:id="79" w:name="OLE_LINK1718"/>
      <w:bookmarkStart w:id="80" w:name="OLE_LINK1832"/>
      <w:bookmarkStart w:id="81" w:name="OLE_LINK1895"/>
      <w:bookmarkStart w:id="82" w:name="OLE_LINK1973"/>
      <w:bookmarkStart w:id="83" w:name="OLE_LINK25"/>
      <w:bookmarkStart w:id="84" w:name="OLE_LINK29"/>
      <w:bookmarkStart w:id="85" w:name="OLE_LINK733"/>
      <w:bookmarkStart w:id="86" w:name="OLE_LINK2054"/>
      <w:bookmarkStart w:id="87" w:name="OLE_LINK2097"/>
      <w:bookmarkStart w:id="88" w:name="OLE_LINK2100"/>
      <w:bookmarkStart w:id="89" w:name="OLE_LINK2184"/>
      <w:bookmarkStart w:id="90" w:name="OLE_LINK767"/>
      <w:bookmarkStart w:id="91" w:name="OLE_LINK39"/>
      <w:bookmarkStart w:id="92" w:name="OLE_LINK42"/>
      <w:bookmarkStart w:id="93" w:name="OLE_LINK2412"/>
      <w:bookmarkStart w:id="94" w:name="OLE_LINK2447"/>
      <w:bookmarkStart w:id="95" w:name="OLE_LINK2378"/>
      <w:bookmarkStart w:id="96" w:name="OLE_LINK2510"/>
      <w:bookmarkStart w:id="97" w:name="OLE_LINK2774"/>
      <w:bookmarkStart w:id="98" w:name="OLE_LINK43"/>
      <w:bookmarkStart w:id="99" w:name="OLE_LINK54"/>
      <w:r w:rsidRPr="00CD19AF">
        <w:rPr>
          <w:rFonts w:ascii="Book Antiqua" w:eastAsia="Arial Unicode MS" w:hAnsi="Book Antiqua" w:cs="Times New Roman"/>
          <w:b/>
          <w:bCs/>
          <w:sz w:val="24"/>
          <w:szCs w:val="24"/>
          <w:bdr w:val="nil"/>
          <w:lang w:val="en-US"/>
        </w:rPr>
        <w:t xml:space="preserve">Received: </w:t>
      </w:r>
      <w:r w:rsidRPr="00CD19AF">
        <w:rPr>
          <w:rFonts w:ascii="Book Antiqua" w:eastAsia="Arial Unicode MS" w:hAnsi="Book Antiqua" w:cs="Times New Roman" w:hint="eastAsia"/>
          <w:bCs/>
          <w:sz w:val="24"/>
          <w:szCs w:val="24"/>
          <w:bdr w:val="nil"/>
          <w:lang w:val="en-US" w:eastAsia="zh-CN"/>
        </w:rPr>
        <w:t>January</w:t>
      </w:r>
      <w:r w:rsidRPr="00CD19AF">
        <w:rPr>
          <w:rFonts w:ascii="Book Antiqua" w:eastAsia="Arial Unicode MS" w:hAnsi="Book Antiqua" w:cs="Times New Roman" w:hint="eastAsia"/>
          <w:bCs/>
          <w:sz w:val="24"/>
          <w:szCs w:val="24"/>
          <w:bdr w:val="nil"/>
          <w:lang w:val="en-US"/>
        </w:rPr>
        <w:t xml:space="preserve"> </w:t>
      </w:r>
      <w:r w:rsidRPr="00CD19AF">
        <w:rPr>
          <w:rFonts w:ascii="Book Antiqua" w:eastAsia="Arial Unicode MS" w:hAnsi="Book Antiqua" w:cs="Times New Roman" w:hint="eastAsia"/>
          <w:bCs/>
          <w:sz w:val="24"/>
          <w:szCs w:val="24"/>
          <w:bdr w:val="nil"/>
          <w:lang w:val="en-US" w:eastAsia="zh-CN"/>
        </w:rPr>
        <w:t>26</w:t>
      </w:r>
      <w:r w:rsidRPr="00CD19AF">
        <w:rPr>
          <w:rFonts w:ascii="Book Antiqua" w:eastAsia="Arial Unicode MS" w:hAnsi="Book Antiqua" w:cs="Times New Roman" w:hint="eastAsia"/>
          <w:bCs/>
          <w:sz w:val="24"/>
          <w:szCs w:val="24"/>
          <w:bdr w:val="nil"/>
          <w:lang w:val="en-US"/>
        </w:rPr>
        <w:t>, 201</w:t>
      </w:r>
      <w:r w:rsidRPr="00CD19AF">
        <w:rPr>
          <w:rFonts w:ascii="Book Antiqua" w:eastAsia="Arial Unicode MS" w:hAnsi="Book Antiqua" w:cs="Times New Roman" w:hint="eastAsia"/>
          <w:bCs/>
          <w:sz w:val="24"/>
          <w:szCs w:val="24"/>
          <w:bdr w:val="nil"/>
          <w:lang w:val="en-US" w:eastAsia="zh-CN"/>
        </w:rPr>
        <w:t>6</w:t>
      </w:r>
    </w:p>
    <w:p w:rsidR="00DE29E8" w:rsidRPr="00CD19AF" w:rsidRDefault="00DE29E8" w:rsidP="00DE29E8">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bCs/>
          <w:sz w:val="24"/>
          <w:szCs w:val="24"/>
          <w:bdr w:val="nil"/>
          <w:lang w:val="en-US" w:eastAsia="zh-CN"/>
        </w:rPr>
      </w:pPr>
      <w:r w:rsidRPr="00CD19AF">
        <w:rPr>
          <w:rFonts w:ascii="Book Antiqua" w:eastAsia="Arial Unicode MS" w:hAnsi="Book Antiqua" w:cs="Times New Roman"/>
          <w:b/>
          <w:bCs/>
          <w:sz w:val="24"/>
          <w:szCs w:val="24"/>
          <w:bdr w:val="nil"/>
          <w:lang w:val="en-US"/>
        </w:rPr>
        <w:t>Peer-review started:</w:t>
      </w:r>
      <w:r w:rsidRPr="00CD19AF">
        <w:rPr>
          <w:rFonts w:ascii="Book Antiqua" w:eastAsia="Arial Unicode MS" w:hAnsi="Book Antiqua" w:cs="Times New Roman" w:hint="eastAsia"/>
          <w:bCs/>
          <w:sz w:val="24"/>
          <w:szCs w:val="24"/>
          <w:bdr w:val="nil"/>
          <w:lang w:val="en-US"/>
        </w:rPr>
        <w:t xml:space="preserve"> </w:t>
      </w:r>
      <w:r w:rsidRPr="00CD19AF">
        <w:rPr>
          <w:rFonts w:ascii="Book Antiqua" w:eastAsia="Arial Unicode MS" w:hAnsi="Book Antiqua" w:cs="Times New Roman" w:hint="eastAsia"/>
          <w:bCs/>
          <w:sz w:val="24"/>
          <w:szCs w:val="24"/>
          <w:bdr w:val="nil"/>
          <w:lang w:val="en-US" w:eastAsia="zh-CN"/>
        </w:rPr>
        <w:t>January</w:t>
      </w:r>
      <w:r w:rsidRPr="00CD19AF">
        <w:rPr>
          <w:rFonts w:ascii="Book Antiqua" w:eastAsia="Arial Unicode MS" w:hAnsi="Book Antiqua" w:cs="Times New Roman" w:hint="eastAsia"/>
          <w:bCs/>
          <w:sz w:val="24"/>
          <w:szCs w:val="24"/>
          <w:bdr w:val="nil"/>
          <w:lang w:val="en-US"/>
        </w:rPr>
        <w:t xml:space="preserve"> </w:t>
      </w:r>
      <w:r w:rsidRPr="00CD19AF">
        <w:rPr>
          <w:rFonts w:ascii="Book Antiqua" w:eastAsia="Arial Unicode MS" w:hAnsi="Book Antiqua" w:cs="Times New Roman" w:hint="eastAsia"/>
          <w:bCs/>
          <w:sz w:val="24"/>
          <w:szCs w:val="24"/>
          <w:bdr w:val="nil"/>
          <w:lang w:val="en-US" w:eastAsia="zh-CN"/>
        </w:rPr>
        <w:t>28</w:t>
      </w:r>
      <w:r w:rsidRPr="00CD19AF">
        <w:rPr>
          <w:rFonts w:ascii="Book Antiqua" w:eastAsia="Arial Unicode MS" w:hAnsi="Book Antiqua" w:cs="Times New Roman" w:hint="eastAsia"/>
          <w:bCs/>
          <w:sz w:val="24"/>
          <w:szCs w:val="24"/>
          <w:bdr w:val="nil"/>
          <w:lang w:val="en-US"/>
        </w:rPr>
        <w:t>, 201</w:t>
      </w:r>
      <w:r w:rsidRPr="00CD19AF">
        <w:rPr>
          <w:rFonts w:ascii="Book Antiqua" w:eastAsia="Arial Unicode MS" w:hAnsi="Book Antiqua" w:cs="Times New Roman" w:hint="eastAsia"/>
          <w:bCs/>
          <w:sz w:val="24"/>
          <w:szCs w:val="24"/>
          <w:bdr w:val="nil"/>
          <w:lang w:val="en-US" w:eastAsia="zh-CN"/>
        </w:rPr>
        <w:t>6</w:t>
      </w:r>
    </w:p>
    <w:p w:rsidR="00DE29E8" w:rsidRPr="00CD19AF" w:rsidRDefault="00DE29E8" w:rsidP="00DE29E8">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bCs/>
          <w:sz w:val="24"/>
          <w:szCs w:val="24"/>
          <w:bdr w:val="nil"/>
          <w:lang w:val="en-US" w:eastAsia="zh-CN"/>
        </w:rPr>
      </w:pPr>
      <w:bookmarkStart w:id="100" w:name="OLE_LINK23"/>
      <w:bookmarkStart w:id="101" w:name="OLE_LINK24"/>
      <w:r w:rsidRPr="00CD19AF">
        <w:rPr>
          <w:rFonts w:ascii="Book Antiqua" w:eastAsia="Arial Unicode MS" w:hAnsi="Book Antiqua" w:cs="Times New Roman"/>
          <w:b/>
          <w:bCs/>
          <w:sz w:val="24"/>
          <w:szCs w:val="24"/>
          <w:bdr w:val="nil"/>
          <w:lang w:val="en-US"/>
        </w:rPr>
        <w:t>First decision:</w:t>
      </w:r>
      <w:r w:rsidRPr="00CD19AF">
        <w:rPr>
          <w:rFonts w:ascii="Book Antiqua" w:eastAsia="Arial Unicode MS" w:hAnsi="Book Antiqua" w:cs="Times New Roman" w:hint="eastAsia"/>
          <w:bCs/>
          <w:sz w:val="24"/>
          <w:szCs w:val="24"/>
          <w:bdr w:val="nil"/>
          <w:lang w:val="en-US"/>
        </w:rPr>
        <w:t xml:space="preserve"> </w:t>
      </w:r>
      <w:r w:rsidRPr="00CD19AF">
        <w:rPr>
          <w:rFonts w:ascii="Book Antiqua" w:eastAsia="Arial Unicode MS" w:hAnsi="Book Antiqua" w:cs="Times New Roman" w:hint="eastAsia"/>
          <w:bCs/>
          <w:sz w:val="24"/>
          <w:szCs w:val="24"/>
          <w:bdr w:val="nil"/>
          <w:lang w:val="en-US" w:eastAsia="zh-CN"/>
        </w:rPr>
        <w:t>March</w:t>
      </w:r>
      <w:r w:rsidRPr="00CD19AF">
        <w:rPr>
          <w:rFonts w:ascii="Book Antiqua" w:eastAsia="Arial Unicode MS" w:hAnsi="Book Antiqua" w:cs="Times New Roman" w:hint="eastAsia"/>
          <w:bCs/>
          <w:sz w:val="24"/>
          <w:szCs w:val="24"/>
          <w:bdr w:val="nil"/>
          <w:lang w:val="en-US"/>
        </w:rPr>
        <w:t xml:space="preserve"> </w:t>
      </w:r>
      <w:r w:rsidRPr="00CD19AF">
        <w:rPr>
          <w:rFonts w:ascii="Book Antiqua" w:eastAsia="Arial Unicode MS" w:hAnsi="Book Antiqua" w:cs="Times New Roman" w:hint="eastAsia"/>
          <w:bCs/>
          <w:sz w:val="24"/>
          <w:szCs w:val="24"/>
          <w:bdr w:val="nil"/>
          <w:lang w:val="en-US" w:eastAsia="zh-CN"/>
        </w:rPr>
        <w:t>7</w:t>
      </w:r>
      <w:r w:rsidRPr="00CD19AF">
        <w:rPr>
          <w:rFonts w:ascii="Book Antiqua" w:eastAsia="Arial Unicode MS" w:hAnsi="Book Antiqua" w:cs="Times New Roman" w:hint="eastAsia"/>
          <w:bCs/>
          <w:sz w:val="24"/>
          <w:szCs w:val="24"/>
          <w:bdr w:val="nil"/>
          <w:lang w:val="en-US"/>
        </w:rPr>
        <w:t>, 201</w:t>
      </w:r>
      <w:r w:rsidRPr="00CD19AF">
        <w:rPr>
          <w:rFonts w:ascii="Book Antiqua" w:eastAsia="Arial Unicode MS" w:hAnsi="Book Antiqua" w:cs="Times New Roman" w:hint="eastAsia"/>
          <w:bCs/>
          <w:sz w:val="24"/>
          <w:szCs w:val="24"/>
          <w:bdr w:val="nil"/>
          <w:lang w:val="en-US" w:eastAsia="zh-CN"/>
        </w:rPr>
        <w:t>6</w:t>
      </w:r>
    </w:p>
    <w:p w:rsidR="00DE29E8" w:rsidRPr="00CD19AF" w:rsidRDefault="00DE29E8" w:rsidP="00DE29E8">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bCs/>
          <w:sz w:val="24"/>
          <w:szCs w:val="24"/>
          <w:bdr w:val="nil"/>
          <w:lang w:val="en-US" w:eastAsia="zh-CN"/>
        </w:rPr>
      </w:pPr>
      <w:r w:rsidRPr="00CD19AF">
        <w:rPr>
          <w:rFonts w:ascii="Book Antiqua" w:eastAsia="Arial Unicode MS" w:hAnsi="Book Antiqua" w:cs="Times New Roman"/>
          <w:b/>
          <w:bCs/>
          <w:sz w:val="24"/>
          <w:szCs w:val="24"/>
          <w:bdr w:val="nil"/>
          <w:lang w:val="en-US"/>
        </w:rPr>
        <w:t>Revised:</w:t>
      </w:r>
      <w:r w:rsidRPr="00CD19AF">
        <w:rPr>
          <w:rFonts w:ascii="Book Antiqua" w:eastAsia="Arial Unicode MS" w:hAnsi="Book Antiqua" w:cs="Times New Roman" w:hint="eastAsia"/>
          <w:bCs/>
          <w:sz w:val="24"/>
          <w:szCs w:val="24"/>
          <w:bdr w:val="nil"/>
          <w:lang w:val="en-US"/>
        </w:rPr>
        <w:t xml:space="preserve"> March </w:t>
      </w:r>
      <w:r w:rsidRPr="00CD19AF">
        <w:rPr>
          <w:rFonts w:ascii="Book Antiqua" w:eastAsia="Arial Unicode MS" w:hAnsi="Book Antiqua" w:cs="Times New Roman" w:hint="eastAsia"/>
          <w:bCs/>
          <w:sz w:val="24"/>
          <w:szCs w:val="24"/>
          <w:bdr w:val="nil"/>
          <w:lang w:val="en-US" w:eastAsia="zh-CN"/>
        </w:rPr>
        <w:t>14</w:t>
      </w:r>
      <w:r w:rsidRPr="00CD19AF">
        <w:rPr>
          <w:rFonts w:ascii="Book Antiqua" w:eastAsia="Arial Unicode MS" w:hAnsi="Book Antiqua" w:cs="Times New Roman" w:hint="eastAsia"/>
          <w:bCs/>
          <w:sz w:val="24"/>
          <w:szCs w:val="24"/>
          <w:bdr w:val="nil"/>
          <w:lang w:val="en-US"/>
        </w:rPr>
        <w:t>, 201</w:t>
      </w:r>
      <w:r w:rsidRPr="00CD19AF">
        <w:rPr>
          <w:rFonts w:ascii="Book Antiqua" w:eastAsia="Arial Unicode MS" w:hAnsi="Book Antiqua" w:cs="Times New Roman" w:hint="eastAsia"/>
          <w:bCs/>
          <w:sz w:val="24"/>
          <w:szCs w:val="24"/>
          <w:bdr w:val="nil"/>
          <w:lang w:val="en-US" w:eastAsia="zh-CN"/>
        </w:rPr>
        <w:t>6</w:t>
      </w:r>
    </w:p>
    <w:p w:rsidR="00DE29E8" w:rsidRPr="00680344" w:rsidRDefault="00DE29E8" w:rsidP="00680344">
      <w:pPr>
        <w:spacing w:line="360" w:lineRule="auto"/>
        <w:rPr>
          <w:rFonts w:ascii="Book Antiqua" w:hAnsi="Book Antiqua"/>
          <w:color w:val="000000"/>
          <w:sz w:val="24"/>
        </w:rPr>
      </w:pPr>
      <w:r w:rsidRPr="00CD19AF">
        <w:rPr>
          <w:rFonts w:ascii="Book Antiqua" w:eastAsia="Arial Unicode MS" w:hAnsi="Book Antiqua" w:cs="Times New Roman"/>
          <w:b/>
          <w:bCs/>
          <w:sz w:val="24"/>
          <w:szCs w:val="24"/>
          <w:bdr w:val="nil"/>
          <w:lang w:val="en-US"/>
        </w:rPr>
        <w:t>Accepted:</w:t>
      </w:r>
      <w:r w:rsidR="00680344" w:rsidRPr="00680344">
        <w:rPr>
          <w:rFonts w:ascii="Book Antiqua" w:hAnsi="Book Antiqua"/>
          <w:color w:val="000000"/>
          <w:sz w:val="24"/>
        </w:rPr>
        <w:t xml:space="preserve"> </w:t>
      </w:r>
      <w:r w:rsidR="00680344">
        <w:rPr>
          <w:rFonts w:ascii="Book Antiqua" w:hAnsi="Book Antiqua"/>
          <w:color w:val="000000"/>
          <w:sz w:val="24"/>
        </w:rPr>
        <w:t>March 30</w:t>
      </w:r>
      <w:r w:rsidR="00680344" w:rsidRPr="005E139A">
        <w:rPr>
          <w:rFonts w:ascii="Book Antiqua" w:hAnsi="Book Antiqua"/>
          <w:color w:val="000000"/>
          <w:sz w:val="24"/>
        </w:rPr>
        <w:t>, 2016</w:t>
      </w:r>
      <w:bookmarkStart w:id="102" w:name="_GoBack"/>
      <w:bookmarkEnd w:id="102"/>
      <w:r w:rsidR="001D01FC" w:rsidRPr="00CD19AF">
        <w:rPr>
          <w:rFonts w:ascii="Book Antiqua" w:eastAsia="Arial Unicode MS" w:hAnsi="Book Antiqua" w:cs="Times New Roman"/>
          <w:b/>
          <w:bCs/>
          <w:sz w:val="24"/>
          <w:szCs w:val="24"/>
          <w:bdr w:val="nil"/>
          <w:lang w:val="en-US"/>
        </w:rPr>
        <w:t xml:space="preserve"> </w:t>
      </w:r>
    </w:p>
    <w:p w:rsidR="00DE29E8" w:rsidRPr="00CD19AF" w:rsidRDefault="00DE29E8" w:rsidP="00DE29E8">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b/>
          <w:bCs/>
          <w:sz w:val="24"/>
          <w:szCs w:val="24"/>
          <w:bdr w:val="nil"/>
          <w:lang w:val="en-US"/>
        </w:rPr>
      </w:pPr>
      <w:r w:rsidRPr="00CD19AF">
        <w:rPr>
          <w:rFonts w:ascii="Book Antiqua" w:eastAsia="Arial Unicode MS" w:hAnsi="Book Antiqua" w:cs="Times New Roman"/>
          <w:b/>
          <w:bCs/>
          <w:sz w:val="24"/>
          <w:szCs w:val="24"/>
          <w:bdr w:val="nil"/>
          <w:lang w:val="en-US"/>
        </w:rPr>
        <w:t>Article in press:</w:t>
      </w:r>
    </w:p>
    <w:p w:rsidR="00DE29E8" w:rsidRPr="00CD19AF" w:rsidRDefault="00DE29E8" w:rsidP="00DE29E8">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b/>
          <w:bCs/>
          <w:sz w:val="24"/>
          <w:szCs w:val="24"/>
          <w:bdr w:val="nil"/>
          <w:lang w:val="en-US"/>
        </w:rPr>
      </w:pPr>
      <w:r w:rsidRPr="00CD19AF">
        <w:rPr>
          <w:rFonts w:ascii="Book Antiqua" w:eastAsia="Arial Unicode MS" w:hAnsi="Book Antiqua" w:cs="Times New Roman"/>
          <w:b/>
          <w:bCs/>
          <w:sz w:val="24"/>
          <w:szCs w:val="24"/>
          <w:bdr w:val="nil"/>
          <w:lang w:val="en-US"/>
        </w:rPr>
        <w:t xml:space="preserve">Published online: </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rsidR="00CE40EB" w:rsidRPr="00CD19AF" w:rsidRDefault="00CE40EB" w:rsidP="00DC5875">
      <w:pPr>
        <w:adjustRightInd w:val="0"/>
        <w:snapToGrid w:val="0"/>
        <w:spacing w:after="0" w:line="360" w:lineRule="auto"/>
        <w:jc w:val="both"/>
        <w:rPr>
          <w:rFonts w:ascii="Book Antiqua" w:hAnsi="Book Antiqua" w:cs="Times New Roman"/>
          <w:b/>
          <w:sz w:val="24"/>
          <w:szCs w:val="24"/>
        </w:rPr>
      </w:pPr>
    </w:p>
    <w:p w:rsidR="00CE40EB" w:rsidRPr="00CD19AF" w:rsidRDefault="00CE40EB"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EF5469" w:rsidRPr="00CD19AF" w:rsidRDefault="00EF5469" w:rsidP="00DC5875">
      <w:pPr>
        <w:adjustRightInd w:val="0"/>
        <w:snapToGrid w:val="0"/>
        <w:spacing w:after="0" w:line="360" w:lineRule="auto"/>
        <w:jc w:val="both"/>
        <w:rPr>
          <w:rFonts w:ascii="Book Antiqua" w:hAnsi="Book Antiqua" w:cs="Times New Roman"/>
          <w:b/>
          <w:sz w:val="24"/>
          <w:szCs w:val="24"/>
        </w:rPr>
      </w:pPr>
    </w:p>
    <w:p w:rsidR="00DE29E8" w:rsidRPr="00CD19AF" w:rsidRDefault="00DE29E8">
      <w:pPr>
        <w:rPr>
          <w:rFonts w:ascii="Book Antiqua" w:hAnsi="Book Antiqua" w:cs="Times New Roman"/>
          <w:b/>
          <w:sz w:val="24"/>
          <w:szCs w:val="24"/>
        </w:rPr>
      </w:pPr>
      <w:r w:rsidRPr="00CD19AF">
        <w:rPr>
          <w:rFonts w:ascii="Book Antiqua" w:hAnsi="Book Antiqua" w:cs="Times New Roman"/>
          <w:b/>
          <w:sz w:val="24"/>
          <w:szCs w:val="24"/>
        </w:rPr>
        <w:br w:type="page"/>
      </w: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r w:rsidRPr="00CD19AF">
        <w:rPr>
          <w:rFonts w:ascii="Book Antiqua" w:hAnsi="Book Antiqua" w:cs="Times New Roman"/>
          <w:b/>
          <w:sz w:val="24"/>
          <w:szCs w:val="24"/>
        </w:rPr>
        <w:lastRenderedPageBreak/>
        <w:t>Abstract</w:t>
      </w: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r w:rsidRPr="00CD19AF">
        <w:rPr>
          <w:rFonts w:ascii="Book Antiqua" w:hAnsi="Book Antiqua" w:cs="Times New Roman"/>
          <w:sz w:val="24"/>
          <w:szCs w:val="24"/>
        </w:rPr>
        <w:t>Gastric cancer has an important place in the worldwide incidence of cancer and cancer-related deaths. It can metastasize to the lymph nodes in the early stages, and lymph node metastasis is an important prognostic factor. Surgery is a very important part of gastric cancer treatment. A D2 lymphadenectomy is the standard surgical treatment for cT1N+ and T2-T4 cancers, which are potentially curable. Recently, the TNM classification system was reorganized, and the margins for gastrectomy and lymphadenectomy were revised. Endoscopic, laparoscopic and robotic treatments of gastric cancer have progressed rapidly with development of surgical instruments and techniques, especially in Eastern countries. Different endoscopic resection</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 xml:space="preserve">techniques have been identified, and these can be divided into two main categories: endoscopic mucosal resection and endoscopic submucosal dissection. </w:t>
      </w:r>
      <w:r w:rsidR="004A5388" w:rsidRPr="00CD19AF">
        <w:rPr>
          <w:rFonts w:ascii="Book Antiqua" w:hAnsi="Book Antiqua" w:cs="Times New Roman"/>
          <w:sz w:val="24"/>
          <w:szCs w:val="24"/>
        </w:rPr>
        <w:t xml:space="preserve">Minimally ınvasive surgery </w:t>
      </w:r>
      <w:r w:rsidRPr="00CD19AF">
        <w:rPr>
          <w:rFonts w:ascii="Book Antiqua" w:hAnsi="Book Antiqua" w:cs="Times New Roman"/>
          <w:sz w:val="24"/>
          <w:szCs w:val="24"/>
        </w:rPr>
        <w:t xml:space="preserve">has been reported to be safe and effective for early gastric cancer, and it can be successfully applied to advanced gastric cancer with increasing experience. Cytoreductive Surgery and </w:t>
      </w:r>
      <w:r w:rsidR="00351D4F" w:rsidRPr="00CD19AF">
        <w:rPr>
          <w:rFonts w:ascii="Book Antiqua" w:hAnsi="Book Antiqua" w:cs="Times New Roman"/>
          <w:sz w:val="24"/>
          <w:szCs w:val="24"/>
        </w:rPr>
        <w:t xml:space="preserve">hyperthermıc ıntraperıtoneal chemotherapy </w:t>
      </w:r>
      <w:r w:rsidRPr="00CD19AF">
        <w:rPr>
          <w:rFonts w:ascii="Book Antiqua" w:hAnsi="Book Antiqua" w:cs="Times New Roman"/>
          <w:sz w:val="24"/>
          <w:szCs w:val="24"/>
        </w:rPr>
        <w:t>were developed as a combined treatment modality from the results of experimental and clinical studies. Also, hyperthermia increases the antitumor activity and penetration of chemotherapeutics. Trastuzumab which is a monoclonal antibody interacts with human epidermal growth factor (HER) 2 and is related to gastric carcinoma. The anti-tumor mechanism of trastuzumab is not clearly known, but mechanisms such as interruption of the HER2-mediated cell signaling pathways and cell cycle progression have been reported previously.</w:t>
      </w:r>
      <w:r w:rsidR="001D01FC" w:rsidRPr="00CD19AF">
        <w:rPr>
          <w:rFonts w:ascii="Book Antiqua" w:hAnsi="Book Antiqua" w:cs="Times New Roman"/>
          <w:sz w:val="24"/>
          <w:szCs w:val="24"/>
        </w:rPr>
        <w:t xml:space="preserve"> </w:t>
      </w:r>
      <w:r w:rsidRPr="00CD19AF">
        <w:rPr>
          <w:rFonts w:ascii="Book Antiqua" w:eastAsia="Times New Roman" w:hAnsi="Book Antiqua" w:cs="Times New Roman"/>
          <w:sz w:val="24"/>
          <w:szCs w:val="24"/>
          <w:lang w:eastAsia="tr-TR"/>
        </w:rPr>
        <w:t xml:space="preserve">H. pylori is involved in 90% of all gastric malignancies and </w:t>
      </w:r>
      <w:r w:rsidRPr="00CD19AF">
        <w:rPr>
          <w:rFonts w:ascii="Book Antiqua" w:eastAsia="Times New Roman" w:hAnsi="Book Antiqua" w:cs="Times New Roman"/>
          <w:bCs/>
          <w:iCs/>
          <w:sz w:val="24"/>
          <w:szCs w:val="24"/>
          <w:lang w:eastAsia="tr-TR"/>
        </w:rPr>
        <w:t>Japanese guidelines strongly recommend that all H. pylori infections should be eradicated regardless of the associated disease</w:t>
      </w:r>
      <w:r w:rsidRPr="00CD19AF">
        <w:rPr>
          <w:rFonts w:ascii="Book Antiqua" w:hAnsi="Book Antiqua" w:cs="Times New Roman"/>
          <w:sz w:val="24"/>
          <w:szCs w:val="24"/>
        </w:rPr>
        <w:t>. In this review, we present innovations discussed in recent studies.</w:t>
      </w:r>
    </w:p>
    <w:p w:rsidR="00DE29E8" w:rsidRPr="00CD19AF" w:rsidRDefault="00DE29E8" w:rsidP="00DC5875">
      <w:pPr>
        <w:adjustRightInd w:val="0"/>
        <w:snapToGrid w:val="0"/>
        <w:spacing w:after="0" w:line="360" w:lineRule="auto"/>
        <w:jc w:val="both"/>
        <w:rPr>
          <w:rFonts w:ascii="Book Antiqua" w:hAnsi="Book Antiqua" w:cs="Times New Roman"/>
          <w:sz w:val="24"/>
          <w:szCs w:val="24"/>
          <w:lang w:eastAsia="zh-CN"/>
        </w:rPr>
      </w:pP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b/>
          <w:sz w:val="24"/>
          <w:szCs w:val="24"/>
        </w:rPr>
        <w:t>Key words:</w:t>
      </w:r>
      <w:r w:rsidRPr="00CD19AF">
        <w:rPr>
          <w:rFonts w:ascii="Book Antiqua" w:hAnsi="Book Antiqua" w:cs="Times New Roman"/>
          <w:sz w:val="24"/>
          <w:szCs w:val="24"/>
        </w:rPr>
        <w:t xml:space="preserve"> Gastric</w:t>
      </w:r>
      <w:r w:rsidR="00DE29E8"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Cancer</w:t>
      </w:r>
      <w:r w:rsidR="00DE29E8"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Endoscopic </w:t>
      </w:r>
      <w:r w:rsidR="00DE29E8" w:rsidRPr="00CD19AF">
        <w:rPr>
          <w:rFonts w:ascii="Book Antiqua" w:hAnsi="Book Antiqua" w:cs="Times New Roman"/>
          <w:sz w:val="24"/>
          <w:szCs w:val="24"/>
        </w:rPr>
        <w:t>mucosal resection</w:t>
      </w:r>
      <w:r w:rsidR="00DE29E8"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Endoscopic </w:t>
      </w:r>
      <w:r w:rsidR="00DE29E8" w:rsidRPr="00CD19AF">
        <w:rPr>
          <w:rFonts w:ascii="Book Antiqua" w:hAnsi="Book Antiqua" w:cs="Times New Roman"/>
          <w:sz w:val="24"/>
          <w:szCs w:val="24"/>
        </w:rPr>
        <w:t>submucosal resection</w:t>
      </w:r>
      <w:r w:rsidR="00DE29E8"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Minimaly invasive surgery</w:t>
      </w:r>
      <w:r w:rsidR="00DE29E8"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Neoadjuvant </w:t>
      </w:r>
      <w:r w:rsidR="00DE29E8" w:rsidRPr="00CD19AF">
        <w:rPr>
          <w:rFonts w:ascii="Book Antiqua" w:hAnsi="Book Antiqua" w:cs="Times New Roman"/>
          <w:sz w:val="24"/>
          <w:szCs w:val="24"/>
        </w:rPr>
        <w:t>chemoterapy</w:t>
      </w:r>
      <w:r w:rsidR="00DE29E8"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Human epidermal growth factor receptor 2</w:t>
      </w:r>
    </w:p>
    <w:p w:rsidR="00BC0620" w:rsidRPr="00CD19AF" w:rsidRDefault="00BC0620" w:rsidP="00DC5875">
      <w:pPr>
        <w:adjustRightInd w:val="0"/>
        <w:snapToGrid w:val="0"/>
        <w:spacing w:after="0" w:line="360" w:lineRule="auto"/>
        <w:jc w:val="both"/>
        <w:rPr>
          <w:rFonts w:ascii="Book Antiqua" w:hAnsi="Book Antiqua" w:cs="Times New Roman"/>
          <w:sz w:val="24"/>
          <w:szCs w:val="24"/>
          <w:lang w:eastAsia="zh-CN"/>
        </w:rPr>
      </w:pPr>
    </w:p>
    <w:p w:rsidR="00DE29E8" w:rsidRPr="00CD19AF" w:rsidRDefault="00DE29E8" w:rsidP="00DE29E8">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103" w:name="OLE_LINK363"/>
      <w:bookmarkStart w:id="104" w:name="OLE_LINK364"/>
      <w:bookmarkStart w:id="105" w:name="OLE_LINK359"/>
      <w:bookmarkStart w:id="106" w:name="OLE_LINK1037"/>
      <w:bookmarkStart w:id="107" w:name="OLE_LINK1195"/>
      <w:bookmarkStart w:id="108" w:name="OLE_LINK1140"/>
      <w:bookmarkStart w:id="109" w:name="OLE_LINK1062"/>
      <w:bookmarkStart w:id="110" w:name="OLE_LINK1327"/>
      <w:bookmarkStart w:id="111" w:name="OLE_LINK1174"/>
      <w:bookmarkStart w:id="112" w:name="OLE_LINK1348"/>
      <w:bookmarkStart w:id="113" w:name="OLE_LINK1519"/>
      <w:bookmarkStart w:id="114" w:name="OLE_LINK1571"/>
      <w:bookmarkStart w:id="115" w:name="OLE_LINK1666"/>
      <w:bookmarkStart w:id="116" w:name="OLE_LINK11"/>
      <w:bookmarkStart w:id="117" w:name="OLE_LINK1438"/>
      <w:bookmarkStart w:id="118" w:name="OLE_LINK1375"/>
      <w:bookmarkStart w:id="119" w:name="OLE_LINK1429"/>
      <w:bookmarkStart w:id="120" w:name="OLE_LINK1497"/>
      <w:bookmarkStart w:id="121" w:name="OLE_LINK1581"/>
      <w:bookmarkStart w:id="122" w:name="OLE_LINK1356"/>
      <w:bookmarkStart w:id="123" w:name="OLE_LINK1469"/>
      <w:bookmarkStart w:id="124" w:name="OLE_LINK1546"/>
      <w:bookmarkStart w:id="125" w:name="OLE_LINK1694"/>
      <w:bookmarkStart w:id="126" w:name="OLE_LINK1727"/>
      <w:bookmarkStart w:id="127" w:name="OLE_LINK1797"/>
      <w:bookmarkStart w:id="128" w:name="OLE_LINK1887"/>
      <w:bookmarkStart w:id="129" w:name="OLE_LINK1975"/>
      <w:bookmarkStart w:id="130" w:name="OLE_LINK2186"/>
      <w:bookmarkStart w:id="131" w:name="OLE_LINK768"/>
      <w:bookmarkStart w:id="132" w:name="OLE_LINK2332"/>
      <w:bookmarkStart w:id="133" w:name="OLE_LINK2353"/>
      <w:bookmarkStart w:id="134" w:name="OLE_LINK2448"/>
      <w:bookmarkStart w:id="135" w:name="OLE_LINK2467"/>
      <w:bookmarkStart w:id="136" w:name="OLE_LINK2563"/>
      <w:bookmarkStart w:id="137" w:name="OLE_LINK2608"/>
      <w:bookmarkStart w:id="138" w:name="OLE_LINK2654"/>
      <w:bookmarkStart w:id="139" w:name="OLE_LINK2695"/>
      <w:bookmarkStart w:id="140" w:name="OLE_LINK2732"/>
      <w:bookmarkStart w:id="141" w:name="OLE_LINK2658"/>
      <w:bookmarkStart w:id="142" w:name="OLE_LINK2775"/>
      <w:bookmarkStart w:id="143" w:name="OLE_LINK52"/>
      <w:bookmarkStart w:id="144" w:name="OLE_LINK2910"/>
      <w:bookmarkStart w:id="145" w:name="OLE_LINK2933"/>
      <w:bookmarkStart w:id="146" w:name="OLE_LINK3527"/>
      <w:bookmarkStart w:id="147" w:name="OLE_LINK2950"/>
      <w:r w:rsidRPr="00CD19AF">
        <w:rPr>
          <w:rFonts w:ascii="Book Antiqua" w:eastAsia="SimSun" w:hAnsi="Book Antiqua" w:cs="Times New Roman" w:hint="eastAsia"/>
          <w:b/>
          <w:kern w:val="2"/>
          <w:sz w:val="24"/>
          <w:szCs w:val="24"/>
          <w:lang w:val="en-US" w:eastAsia="zh-CN"/>
        </w:rPr>
        <w:t>©</w:t>
      </w:r>
      <w:r w:rsidRPr="00CD19AF">
        <w:rPr>
          <w:rFonts w:ascii="Book Antiqua" w:eastAsia="SimSun" w:hAnsi="Book Antiqua" w:cs="Times New Roman"/>
          <w:b/>
          <w:kern w:val="2"/>
          <w:sz w:val="24"/>
          <w:szCs w:val="24"/>
          <w:lang w:val="en-US" w:eastAsia="zh-CN"/>
        </w:rPr>
        <w:t xml:space="preserve"> The Author(s) 201</w:t>
      </w:r>
      <w:r w:rsidRPr="00CD19AF">
        <w:rPr>
          <w:rFonts w:ascii="Book Antiqua" w:eastAsia="SimSun" w:hAnsi="Book Antiqua" w:cs="Times New Roman" w:hint="eastAsia"/>
          <w:b/>
          <w:kern w:val="2"/>
          <w:sz w:val="24"/>
          <w:szCs w:val="24"/>
          <w:lang w:val="en-US" w:eastAsia="zh-CN"/>
        </w:rPr>
        <w:t>6</w:t>
      </w:r>
      <w:r w:rsidRPr="00CD19AF">
        <w:rPr>
          <w:rFonts w:ascii="Book Antiqua" w:eastAsia="SimSun" w:hAnsi="Book Antiqua" w:cs="Times New Roman"/>
          <w:b/>
          <w:kern w:val="2"/>
          <w:sz w:val="24"/>
          <w:szCs w:val="24"/>
          <w:lang w:val="en-US" w:eastAsia="zh-CN"/>
        </w:rPr>
        <w:t>.</w:t>
      </w:r>
      <w:r w:rsidRPr="00CD19AF">
        <w:rPr>
          <w:rFonts w:ascii="Book Antiqua" w:eastAsia="SimSun" w:hAnsi="Book Antiqua" w:cs="Times New Roman"/>
          <w:kern w:val="2"/>
          <w:sz w:val="24"/>
          <w:szCs w:val="24"/>
          <w:lang w:val="en-US" w:eastAsia="zh-CN"/>
        </w:rPr>
        <w:t xml:space="preserve"> Published by Baishideng Publishing Group Inc. All rights </w:t>
      </w:r>
      <w:r w:rsidRPr="00CD19AF">
        <w:rPr>
          <w:rFonts w:ascii="Book Antiqua" w:eastAsia="SimSun" w:hAnsi="Book Antiqua" w:cs="Times New Roman"/>
          <w:kern w:val="2"/>
          <w:sz w:val="24"/>
          <w:szCs w:val="24"/>
          <w:lang w:val="en-US" w:eastAsia="zh-CN"/>
        </w:rPr>
        <w:lastRenderedPageBreak/>
        <w:t>reserved.</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rsidR="00DE29E8" w:rsidRPr="00CD19AF" w:rsidRDefault="00DE29E8" w:rsidP="00DC5875">
      <w:pPr>
        <w:adjustRightInd w:val="0"/>
        <w:snapToGrid w:val="0"/>
        <w:spacing w:after="0" w:line="360" w:lineRule="auto"/>
        <w:jc w:val="both"/>
        <w:rPr>
          <w:rFonts w:ascii="Book Antiqua" w:hAnsi="Book Antiqua" w:cs="Times New Roman"/>
          <w:sz w:val="24"/>
          <w:szCs w:val="24"/>
          <w:lang w:eastAsia="zh-CN"/>
        </w:rPr>
      </w:pP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b/>
          <w:sz w:val="24"/>
          <w:szCs w:val="24"/>
        </w:rPr>
        <w:t xml:space="preserve">Core </w:t>
      </w:r>
      <w:r w:rsidR="00DE29E8" w:rsidRPr="00CD19AF">
        <w:rPr>
          <w:rFonts w:ascii="Book Antiqua" w:hAnsi="Book Antiqua" w:cs="Times New Roman"/>
          <w:b/>
          <w:sz w:val="24"/>
          <w:szCs w:val="24"/>
        </w:rPr>
        <w:t>tip</w:t>
      </w:r>
      <w:r w:rsidRPr="00CD19AF">
        <w:rPr>
          <w:rFonts w:ascii="Book Antiqua" w:hAnsi="Book Antiqua" w:cs="Times New Roman"/>
          <w:b/>
          <w:sz w:val="24"/>
          <w:szCs w:val="24"/>
        </w:rPr>
        <w:t>:</w:t>
      </w:r>
      <w:r w:rsidRPr="00CD19AF">
        <w:rPr>
          <w:rFonts w:ascii="Book Antiqua" w:hAnsi="Book Antiqua" w:cs="Times New Roman"/>
          <w:sz w:val="24"/>
          <w:szCs w:val="24"/>
        </w:rPr>
        <w:t xml:space="preserve"> Gastric cancers are distinguished from other cancers by their high mortality and morbidity. Many studies have been conducted to improve the quality of life and extend the survival rates of patients, and some of these studies are ongoing. Although promising developments have been made in recent years, the obtained results have limited reliability and benefits. We believe that significant improvements in the treatment of gastric cancer will be developed according to the long-term results of ongoing randomized clinical trials.</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DE29E8" w:rsidRPr="00CD19AF" w:rsidRDefault="00DE29E8" w:rsidP="00DE29E8">
      <w:pPr>
        <w:adjustRightInd w:val="0"/>
        <w:snapToGrid w:val="0"/>
        <w:spacing w:after="0" w:line="360" w:lineRule="auto"/>
        <w:jc w:val="both"/>
        <w:rPr>
          <w:rFonts w:ascii="Book Antiqua" w:hAnsi="Book Antiqua" w:cs="Times New Roman"/>
          <w:sz w:val="24"/>
          <w:szCs w:val="24"/>
          <w:lang w:eastAsia="zh-CN"/>
        </w:rPr>
      </w:pPr>
      <w:r w:rsidRPr="00CD19AF">
        <w:rPr>
          <w:rFonts w:ascii="Book Antiqua" w:hAnsi="Book Antiqua" w:cs="Times New Roman"/>
          <w:sz w:val="24"/>
          <w:szCs w:val="24"/>
        </w:rPr>
        <w:t>Mihmanli</w:t>
      </w:r>
      <w:r w:rsidRPr="00CD19AF">
        <w:rPr>
          <w:rFonts w:ascii="Book Antiqua" w:hAnsi="Book Antiqua" w:cs="Times New Roman" w:hint="eastAsia"/>
          <w:sz w:val="24"/>
          <w:szCs w:val="24"/>
          <w:lang w:eastAsia="zh-CN"/>
        </w:rPr>
        <w:t xml:space="preserve"> M</w:t>
      </w:r>
      <w:r w:rsidRPr="00CD19AF">
        <w:rPr>
          <w:rFonts w:ascii="Book Antiqua" w:hAnsi="Book Antiqua" w:cs="Times New Roman"/>
          <w:sz w:val="24"/>
          <w:szCs w:val="24"/>
        </w:rPr>
        <w:t>, Ilhan</w:t>
      </w:r>
      <w:r w:rsidRPr="00CD19AF">
        <w:rPr>
          <w:rFonts w:ascii="Book Antiqua" w:hAnsi="Book Antiqua" w:cs="Times New Roman" w:hint="eastAsia"/>
          <w:sz w:val="24"/>
          <w:szCs w:val="24"/>
          <w:lang w:eastAsia="zh-CN"/>
        </w:rPr>
        <w:t xml:space="preserve"> E</w:t>
      </w:r>
      <w:r w:rsidRPr="00CD19AF">
        <w:rPr>
          <w:rFonts w:ascii="Book Antiqua" w:hAnsi="Book Antiqua" w:cs="Times New Roman"/>
          <w:sz w:val="24"/>
          <w:szCs w:val="24"/>
        </w:rPr>
        <w:t>, Idiz</w:t>
      </w:r>
      <w:r w:rsidRPr="00CD19AF">
        <w:rPr>
          <w:rFonts w:ascii="Book Antiqua" w:hAnsi="Book Antiqua" w:cs="Times New Roman" w:hint="eastAsia"/>
          <w:sz w:val="24"/>
          <w:szCs w:val="24"/>
          <w:lang w:eastAsia="zh-CN"/>
        </w:rPr>
        <w:t xml:space="preserve"> UO</w:t>
      </w:r>
      <w:r w:rsidRPr="00CD19AF">
        <w:rPr>
          <w:rFonts w:ascii="Book Antiqua" w:hAnsi="Book Antiqua" w:cs="Times New Roman"/>
          <w:sz w:val="24"/>
          <w:szCs w:val="24"/>
        </w:rPr>
        <w:t>, Alemdar</w:t>
      </w:r>
      <w:r w:rsidRPr="00CD19AF">
        <w:rPr>
          <w:rFonts w:ascii="Book Antiqua" w:hAnsi="Book Antiqua" w:cs="Times New Roman" w:hint="eastAsia"/>
          <w:sz w:val="24"/>
          <w:szCs w:val="24"/>
          <w:lang w:eastAsia="zh-CN"/>
        </w:rPr>
        <w:t xml:space="preserve"> A</w:t>
      </w:r>
      <w:r w:rsidRPr="00CD19AF">
        <w:rPr>
          <w:rFonts w:ascii="Book Antiqua" w:hAnsi="Book Antiqua" w:cs="Times New Roman"/>
          <w:sz w:val="24"/>
          <w:szCs w:val="24"/>
        </w:rPr>
        <w:t>, Demir</w:t>
      </w:r>
      <w:r w:rsidRPr="00CD19AF">
        <w:rPr>
          <w:rFonts w:ascii="Book Antiqua" w:hAnsi="Book Antiqua" w:cs="Times New Roman" w:hint="eastAsia"/>
          <w:sz w:val="24"/>
          <w:szCs w:val="24"/>
          <w:lang w:eastAsia="zh-CN"/>
        </w:rPr>
        <w:t xml:space="preserve"> U</w:t>
      </w:r>
      <w:r w:rsidR="00BC0620" w:rsidRPr="00CD19AF">
        <w:rPr>
          <w:rFonts w:ascii="Book Antiqua" w:hAnsi="Book Antiqua" w:cs="Times New Roman"/>
          <w:sz w:val="24"/>
          <w:szCs w:val="24"/>
        </w:rPr>
        <w:t xml:space="preserve">. </w:t>
      </w:r>
      <w:r w:rsidRPr="00CD19AF">
        <w:rPr>
          <w:rFonts w:ascii="Book Antiqua" w:hAnsi="Book Antiqua" w:cs="Times New Roman"/>
          <w:sz w:val="24"/>
          <w:szCs w:val="24"/>
        </w:rPr>
        <w:t>Recent developments and ınnovations in gastric cancer</w:t>
      </w:r>
      <w:r w:rsidRPr="00CD19AF">
        <w:rPr>
          <w:rFonts w:ascii="Book Antiqua" w:hAnsi="Book Antiqua" w:cs="Times New Roman" w:hint="eastAsia"/>
          <w:sz w:val="24"/>
          <w:szCs w:val="24"/>
          <w:lang w:eastAsia="zh-CN"/>
        </w:rPr>
        <w:t>.</w:t>
      </w:r>
      <w:r w:rsidR="002C2BD3" w:rsidRPr="00CD19AF">
        <w:rPr>
          <w:rFonts w:ascii="Book Antiqua" w:hAnsi="Book Antiqua" w:cs="Times New Roman" w:hint="eastAsia"/>
          <w:sz w:val="24"/>
          <w:szCs w:val="24"/>
          <w:lang w:eastAsia="zh-CN"/>
        </w:rPr>
        <w:t xml:space="preserve"> </w:t>
      </w:r>
      <w:r w:rsidR="002C2BD3" w:rsidRPr="00CD19AF">
        <w:rPr>
          <w:rFonts w:ascii="Book Antiqua" w:hAnsi="Book Antiqua" w:cs="Times New Roman"/>
          <w:i/>
          <w:sz w:val="24"/>
          <w:szCs w:val="24"/>
          <w:lang w:eastAsia="zh-CN"/>
        </w:rPr>
        <w:t>World J Gastroenterol</w:t>
      </w:r>
      <w:r w:rsidR="002C2BD3" w:rsidRPr="00CD19AF">
        <w:rPr>
          <w:rFonts w:ascii="Book Antiqua" w:hAnsi="Book Antiqua" w:cs="Times New Roman"/>
          <w:sz w:val="24"/>
          <w:szCs w:val="24"/>
          <w:lang w:eastAsia="zh-CN"/>
        </w:rPr>
        <w:t xml:space="preserve"> 2016; In press</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sz w:val="24"/>
          <w:szCs w:val="24"/>
        </w:rPr>
      </w:pPr>
    </w:p>
    <w:p w:rsidR="002C2BD3" w:rsidRPr="00CD19AF" w:rsidRDefault="002C2BD3">
      <w:pPr>
        <w:rPr>
          <w:rFonts w:ascii="Book Antiqua" w:hAnsi="Book Antiqua" w:cs="Times New Roman"/>
          <w:b/>
          <w:sz w:val="24"/>
          <w:szCs w:val="24"/>
        </w:rPr>
      </w:pPr>
      <w:r w:rsidRPr="00CD19AF">
        <w:rPr>
          <w:rFonts w:ascii="Book Antiqua" w:hAnsi="Book Antiqua" w:cs="Times New Roman"/>
          <w:b/>
          <w:sz w:val="24"/>
          <w:szCs w:val="24"/>
        </w:rPr>
        <w:br w:type="page"/>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b/>
          <w:sz w:val="24"/>
          <w:szCs w:val="24"/>
        </w:rPr>
        <w:lastRenderedPageBreak/>
        <w:t>INTRODUCTION</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Gastric cancer is in the fifth most common cancer worldwide but it has the t</w:t>
      </w:r>
      <w:r w:rsidR="002C2BD3" w:rsidRPr="00CD19AF">
        <w:rPr>
          <w:rFonts w:ascii="Book Antiqua" w:hAnsi="Book Antiqua" w:cs="Times New Roman"/>
          <w:sz w:val="24"/>
          <w:szCs w:val="24"/>
        </w:rPr>
        <w:t>hird highest incidence of death</w:t>
      </w:r>
      <w:r w:rsidRPr="00CD19AF">
        <w:rPr>
          <w:rFonts w:ascii="Book Antiqua" w:hAnsi="Book Antiqua" w:cs="Times New Roman"/>
          <w:sz w:val="24"/>
          <w:szCs w:val="24"/>
          <w:vertAlign w:val="superscript"/>
        </w:rPr>
        <w:t>[1]</w:t>
      </w:r>
      <w:r w:rsidRPr="00CD19AF">
        <w:rPr>
          <w:rFonts w:ascii="Book Antiqua" w:hAnsi="Book Antiqua" w:cs="Times New Roman"/>
          <w:sz w:val="24"/>
          <w:szCs w:val="24"/>
        </w:rPr>
        <w:t>. Gastric cancer usually does not metastasize to the distant organs until the third stage, but it can metastasize to the lymph nodes during the early stages, which is an important prognostic factor.</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Metastatic lymph nodes are correlated with the depth (T level) of the cancer. The recurrence observed after a D2- lymph node dissection (LND) is different from the recurrence observed after limited surgery, and locoregional recurrence can occur in most patients who undergo limited surgery. In addition, a minority of patients without perigastric lymph node metastasis can exhibit me</w:t>
      </w:r>
      <w:r w:rsidR="00EF078E" w:rsidRPr="00CD19AF">
        <w:rPr>
          <w:rFonts w:ascii="Book Antiqua" w:hAnsi="Book Antiqua" w:cs="Times New Roman"/>
          <w:sz w:val="24"/>
          <w:szCs w:val="24"/>
        </w:rPr>
        <w:t>tastasis to distant lymph nodes</w:t>
      </w:r>
      <w:r w:rsidRPr="00CD19AF">
        <w:rPr>
          <w:rFonts w:ascii="Book Antiqua" w:hAnsi="Book Antiqua" w:cs="Times New Roman"/>
          <w:sz w:val="24"/>
          <w:szCs w:val="24"/>
          <w:vertAlign w:val="superscript"/>
        </w:rPr>
        <w:t>[2,3]</w:t>
      </w:r>
      <w:r w:rsidRPr="00CD19AF">
        <w:rPr>
          <w:rFonts w:ascii="Book Antiqua" w:hAnsi="Book Antiqua" w:cs="Times New Roman"/>
          <w:sz w:val="24"/>
          <w:szCs w:val="24"/>
        </w:rPr>
        <w:t>. The CA 19-9 value is associated with the number of metastatic lymph nodes, and elevated CA 19-9 values are significantly correlated (</w:t>
      </w:r>
      <w:r w:rsidR="002C2BD3" w:rsidRPr="00CD19AF">
        <w:rPr>
          <w:rFonts w:ascii="Book Antiqua" w:hAnsi="Book Antiqua" w:cs="Times New Roman"/>
          <w:i/>
          <w:sz w:val="24"/>
          <w:szCs w:val="24"/>
        </w:rPr>
        <w:t>P</w:t>
      </w:r>
      <w:r w:rsidR="002C2BD3"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w:t>
      </w:r>
      <w:r w:rsidR="002C2BD3"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0.008) with the number of metastatic lymph nodes. This could be useful for se</w:t>
      </w:r>
      <w:r w:rsidR="00EF078E" w:rsidRPr="00CD19AF">
        <w:rPr>
          <w:rFonts w:ascii="Book Antiqua" w:hAnsi="Book Antiqua" w:cs="Times New Roman"/>
          <w:sz w:val="24"/>
          <w:szCs w:val="24"/>
        </w:rPr>
        <w:t>lecting advanced gastric cancer</w:t>
      </w:r>
      <w:r w:rsidRPr="00CD19AF">
        <w:rPr>
          <w:rFonts w:ascii="Book Antiqua" w:hAnsi="Book Antiqua" w:cs="Times New Roman"/>
          <w:sz w:val="24"/>
          <w:szCs w:val="24"/>
          <w:vertAlign w:val="superscript"/>
        </w:rPr>
        <w:t>[4]</w:t>
      </w:r>
      <w:r w:rsidRPr="00CD19AF">
        <w:rPr>
          <w:rFonts w:ascii="Book Antiqua" w:hAnsi="Book Antiqua" w:cs="Times New Roman"/>
          <w:sz w:val="24"/>
          <w:szCs w:val="24"/>
        </w:rPr>
        <w:t>.</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 xml:space="preserve">Curative surgery for gastric cancer consists of the excision of the mesogastrium, which contains lymph nodes and the omentum, with adequate surgical margins. The Japanese Research Society for the Study of Gastric Cancer (JRSGC) standardized the lymph node dissection for gastric cancer. </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According to the JRSGC, a gastrectomy without D2-LND can only provide palliation. D2-LND was used to extend the lymphadenectomy in the 1960’s in Japan.</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Currently, a para-aortic lymphadenectomy is defined as an extended lymphadenectomy. However, a D2-LND is known as an extended lymph</w:t>
      </w:r>
      <w:r w:rsidR="00EF078E" w:rsidRPr="00CD19AF">
        <w:rPr>
          <w:rFonts w:ascii="Book Antiqua" w:hAnsi="Book Antiqua" w:cs="Times New Roman"/>
          <w:sz w:val="24"/>
          <w:szCs w:val="24"/>
        </w:rPr>
        <w:t>adenectomy in Western countries</w:t>
      </w:r>
      <w:r w:rsidRPr="00CD19AF">
        <w:rPr>
          <w:rFonts w:ascii="Book Antiqua" w:hAnsi="Book Antiqua" w:cs="Times New Roman"/>
          <w:sz w:val="24"/>
          <w:szCs w:val="24"/>
          <w:vertAlign w:val="superscript"/>
        </w:rPr>
        <w:t>[5,6]</w:t>
      </w:r>
      <w:r w:rsidRPr="00CD19AF">
        <w:rPr>
          <w:rFonts w:ascii="Book Antiqua" w:hAnsi="Book Antiqua" w:cs="Times New Roman"/>
          <w:sz w:val="24"/>
          <w:szCs w:val="24"/>
        </w:rPr>
        <w:t>. Innovations of gastric cancer therapies include revising the gastrectomy and lymphadenectomy margins; reorganization of the TNM classification; developments in the endoscopic, laparoscopic and robotic treatment of gastric cancer; and innovations in cytoreductive, neoadjuvant and targeted therapies.</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lang w:eastAsia="zh-CN"/>
        </w:rPr>
      </w:pPr>
      <w:r w:rsidRPr="00CD19AF">
        <w:rPr>
          <w:rFonts w:ascii="Book Antiqua" w:hAnsi="Book Antiqua" w:cs="Times New Roman"/>
          <w:b/>
          <w:caps/>
          <w:sz w:val="24"/>
          <w:szCs w:val="24"/>
        </w:rPr>
        <w:t>Revısıons for gastrectomy and lymphadenectomy for gastrıc cancer</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The classifications of lymph nodes have been upgraded intermittently since their first publication in 1962.</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Lymph node groups were classified as N1-N2-N3-N4, according to cancer locatio</w:t>
      </w:r>
      <w:r w:rsidR="00EF078E" w:rsidRPr="00CD19AF">
        <w:rPr>
          <w:rFonts w:ascii="Book Antiqua" w:hAnsi="Book Antiqua" w:cs="Times New Roman"/>
          <w:sz w:val="24"/>
          <w:szCs w:val="24"/>
        </w:rPr>
        <w:t>n, in the first English edition</w:t>
      </w:r>
      <w:r w:rsidRPr="00CD19AF">
        <w:rPr>
          <w:rFonts w:ascii="Book Antiqua" w:hAnsi="Book Antiqua" w:cs="Times New Roman"/>
          <w:sz w:val="24"/>
          <w:szCs w:val="24"/>
          <w:vertAlign w:val="superscript"/>
        </w:rPr>
        <w:t>[7]</w:t>
      </w:r>
      <w:r w:rsidRPr="00CD19AF">
        <w:rPr>
          <w:rFonts w:ascii="Book Antiqua" w:hAnsi="Book Antiqua" w:cs="Times New Roman"/>
          <w:sz w:val="24"/>
          <w:szCs w:val="24"/>
        </w:rPr>
        <w:t xml:space="preserve">. The groups were formed based on </w:t>
      </w:r>
      <w:r w:rsidRPr="00CD19AF">
        <w:rPr>
          <w:rFonts w:ascii="Book Antiqua" w:hAnsi="Book Antiqua" w:cs="Times New Roman"/>
          <w:sz w:val="24"/>
          <w:szCs w:val="24"/>
        </w:rPr>
        <w:lastRenderedPageBreak/>
        <w:t>the incidence of lymph node metastasis and according to the cancer location and the survival rate. The lymph nodes in the ‘N’ groups were upgraded periodically. For example lymph node ‘7’ was originally located in th</w:t>
      </w:r>
      <w:r w:rsidR="00EF078E" w:rsidRPr="00CD19AF">
        <w:rPr>
          <w:rFonts w:ascii="Book Antiqua" w:hAnsi="Book Antiqua" w:cs="Times New Roman"/>
          <w:sz w:val="24"/>
          <w:szCs w:val="24"/>
        </w:rPr>
        <w:t>e ‘N2’ group. However, in the 7</w:t>
      </w:r>
      <w:r w:rsidRPr="00CD19AF">
        <w:rPr>
          <w:rFonts w:ascii="Book Antiqua" w:hAnsi="Book Antiqua" w:cs="Times New Roman"/>
          <w:sz w:val="24"/>
          <w:szCs w:val="24"/>
          <w:vertAlign w:val="superscript"/>
        </w:rPr>
        <w:t>th</w:t>
      </w:r>
      <w:r w:rsidRPr="00CD19AF">
        <w:rPr>
          <w:rFonts w:ascii="Book Antiqua" w:hAnsi="Book Antiqua" w:cs="Times New Roman"/>
          <w:sz w:val="24"/>
          <w:szCs w:val="24"/>
        </w:rPr>
        <w:t xml:space="preserve"> edition, it was included in the ‘N1’ group. The lymph nodes were grouped into 4 main groups (N1-3 and M1</w:t>
      </w:r>
      <w:r w:rsidR="00EF078E" w:rsidRPr="00CD19AF">
        <w:rPr>
          <w:rFonts w:ascii="Book Antiqua" w:hAnsi="Book Antiqua" w:cs="Times New Roman"/>
          <w:sz w:val="24"/>
          <w:szCs w:val="24"/>
        </w:rPr>
        <w:t>) in the second English edition</w:t>
      </w:r>
      <w:r w:rsidRPr="00CD19AF">
        <w:rPr>
          <w:rFonts w:ascii="Book Antiqua" w:hAnsi="Book Antiqua" w:cs="Times New Roman"/>
          <w:sz w:val="24"/>
          <w:szCs w:val="24"/>
          <w:vertAlign w:val="superscript"/>
        </w:rPr>
        <w:t>[8]</w:t>
      </w:r>
      <w:r w:rsidRPr="00CD19AF">
        <w:rPr>
          <w:rFonts w:ascii="Book Antiqua" w:hAnsi="Book Antiqua" w:cs="Times New Roman"/>
          <w:sz w:val="24"/>
          <w:szCs w:val="24"/>
        </w:rPr>
        <w:t>. This classification was misunderstood such that ‘N1 and N2’ lymph node dissections were thought to be equal to ‘D1 and D2’ lymph node dissection</w:t>
      </w:r>
      <w:r w:rsidR="00EF078E" w:rsidRPr="00CD19AF">
        <w:rPr>
          <w:rFonts w:ascii="Book Antiqua" w:hAnsi="Book Antiqua" w:cs="Times New Roman"/>
          <w:sz w:val="24"/>
          <w:szCs w:val="24"/>
        </w:rPr>
        <w:t>s in countries outside of Japan</w:t>
      </w:r>
      <w:r w:rsidRPr="00CD19AF">
        <w:rPr>
          <w:rFonts w:ascii="Book Antiqua" w:hAnsi="Book Antiqua" w:cs="Times New Roman"/>
          <w:sz w:val="24"/>
          <w:szCs w:val="24"/>
          <w:vertAlign w:val="superscript"/>
        </w:rPr>
        <w:t>[9]</w:t>
      </w:r>
      <w:r w:rsidRPr="00CD19AF">
        <w:rPr>
          <w:rFonts w:ascii="Book Antiqua" w:hAnsi="Book Antiqua" w:cs="Times New Roman"/>
          <w:sz w:val="24"/>
          <w:szCs w:val="24"/>
        </w:rPr>
        <w:t>. This definition did not fully coincide with the Japanese classification system determined according to tumor location. For example, if the cancer was located in the proximal part of the stomach, the left pericardial lymph node (No. 2) was defined as N1; if the cancer was located in the corpus of the stomach, the left pericardial lymph node (No. 2) was defined as N3, and if the cancer was located in the distal part of the stomach, the left pericardial lymph node (No. 2) was defined as M (metastatic). This confusion is based on the difficulty of defining the classification. This complex classi</w:t>
      </w:r>
      <w:r w:rsidR="00EF078E" w:rsidRPr="00CD19AF">
        <w:rPr>
          <w:rFonts w:ascii="Book Antiqua" w:hAnsi="Book Antiqua" w:cs="Times New Roman"/>
          <w:sz w:val="24"/>
          <w:szCs w:val="24"/>
        </w:rPr>
        <w:t>fication system changed in 2010</w:t>
      </w:r>
      <w:r w:rsidRPr="00CD19AF">
        <w:rPr>
          <w:rFonts w:ascii="Book Antiqua" w:hAnsi="Book Antiqua" w:cs="Times New Roman"/>
          <w:sz w:val="24"/>
          <w:szCs w:val="24"/>
          <w:vertAlign w:val="superscript"/>
        </w:rPr>
        <w:t>[10]</w:t>
      </w:r>
      <w:r w:rsidRPr="00CD19AF">
        <w:rPr>
          <w:rFonts w:ascii="Book Antiqua" w:hAnsi="Book Antiqua" w:cs="Times New Roman"/>
          <w:sz w:val="24"/>
          <w:szCs w:val="24"/>
        </w:rPr>
        <w:t>.</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‘D’ dissection types (D0, D1, D1+, D2) are defined according to the type of total or subtotal gastrectomy instead o</w:t>
      </w:r>
      <w:r w:rsidR="00EF078E" w:rsidRPr="00CD19AF">
        <w:rPr>
          <w:rFonts w:ascii="Book Antiqua" w:hAnsi="Book Antiqua" w:cs="Times New Roman"/>
          <w:sz w:val="24"/>
          <w:szCs w:val="24"/>
        </w:rPr>
        <w:t>f the old classification system</w:t>
      </w:r>
      <w:r w:rsidRPr="00CD19AF">
        <w:rPr>
          <w:rFonts w:ascii="Book Antiqua" w:hAnsi="Book Antiqua" w:cs="Times New Roman"/>
          <w:sz w:val="24"/>
          <w:szCs w:val="24"/>
          <w:vertAlign w:val="superscript"/>
        </w:rPr>
        <w:t>[11]</w:t>
      </w:r>
      <w:r w:rsidRPr="00CD19AF">
        <w:rPr>
          <w:rFonts w:ascii="Book Antiqua" w:hAnsi="Book Antiqua" w:cs="Times New Roman"/>
          <w:sz w:val="24"/>
          <w:szCs w:val="24"/>
        </w:rPr>
        <w:t xml:space="preserve"> (Table 1). This classification system was more practical and easier to understand than the others.</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D0 dissection is performed less often than D1 dissection.</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D1 dissection is preferred for T1a cancers that are not suitable for endoscopic mucosal resection (EMR) or endoscopic submucosal dissection (ESD). In addition, cT1bN0, well differentiated, ≤ 1.5 cm cancers are suitable for D1 dissection. D1+ dissection includes cT1N0 tumors that are not suitable for D1 dissection (&gt;</w:t>
      </w:r>
      <w:r w:rsidR="00EF078E"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 xml:space="preserve">1.5 cm, poorly differentiated cancers). D2 dissection is suitable for the gastric cancers consisting of potentially curable T2-T4 and/or cT1N+ tumors. D2+ dissection involves removing the para-aortic lymph nodes in addition to the D2 lymph nodes. </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Mesenteric vein lymph node dissection (No. 14v) is described as a part of the D2 dissection for distal gastric cancers in the previous edition of the guidelines. However, in the current edition, these lymph nodes are removed from the classification. Furthermore, removing the No.14v lymph nodes can be useful if metastasis to the subpyloric lymph nodes (</w:t>
      </w:r>
      <w:r w:rsidR="00EF078E" w:rsidRPr="00CD19AF">
        <w:rPr>
          <w:rFonts w:ascii="Book Antiqua" w:hAnsi="Book Antiqua" w:cs="Times New Roman"/>
          <w:sz w:val="24"/>
          <w:szCs w:val="24"/>
        </w:rPr>
        <w:t>No</w:t>
      </w:r>
      <w:r w:rsidRPr="00CD19AF">
        <w:rPr>
          <w:rFonts w:ascii="Book Antiqua" w:hAnsi="Book Antiqua" w:cs="Times New Roman"/>
          <w:sz w:val="24"/>
          <w:szCs w:val="24"/>
        </w:rPr>
        <w:t>.</w:t>
      </w:r>
      <w:r w:rsidR="00EF078E"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 xml:space="preserve">6) occurs, and this dissection is called </w:t>
      </w:r>
      <w:r w:rsidRPr="00CD19AF">
        <w:rPr>
          <w:rFonts w:ascii="Book Antiqua" w:hAnsi="Book Antiqua" w:cs="Times New Roman"/>
          <w:sz w:val="24"/>
          <w:szCs w:val="24"/>
        </w:rPr>
        <w:lastRenderedPageBreak/>
        <w:t>D2+No.14v. According to the latest guidelines, lymph nodes behind the pancreatic head (No.13) must be dissected if the cancer has invaded the duodenum, and this dissection is defined as D2+ No.13. A prophylactic para-aortic lymphadenectomy is not recommended due to the increased number of postoperative complications and the reduced survival, according to a Japanese randomized clinical trial (RCT) (JCOG 9501)</w:t>
      </w:r>
      <w:r w:rsidR="00EF078E" w:rsidRPr="00CD19AF">
        <w:rPr>
          <w:rFonts w:ascii="Book Antiqua" w:hAnsi="Book Antiqua" w:cs="Times New Roman" w:hint="eastAsia"/>
          <w:sz w:val="24"/>
          <w:szCs w:val="24"/>
          <w:vertAlign w:val="superscript"/>
          <w:lang w:eastAsia="zh-CN"/>
        </w:rPr>
        <w:t>[12</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In the absence of direct invasion of the spleen and macroscopic splenic hilar lymph node metastasis, a splenectomy for dissection the splenic hilum (No.</w:t>
      </w:r>
      <w:r w:rsidR="00EF078E"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10) and splenic artery (No.</w:t>
      </w:r>
      <w:r w:rsidR="00EF078E"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 xml:space="preserve">11) lymph nodes is controversial. The results of RCT </w:t>
      </w:r>
      <w:r w:rsidR="00EF078E" w:rsidRPr="00CD19AF">
        <w:rPr>
          <w:rFonts w:ascii="Book Antiqua" w:hAnsi="Book Antiqua" w:cs="Times New Roman"/>
          <w:sz w:val="24"/>
          <w:szCs w:val="24"/>
        </w:rPr>
        <w:t>JCOG 0110 will provide guidance</w:t>
      </w:r>
      <w:r w:rsidRPr="00CD19AF">
        <w:rPr>
          <w:rFonts w:ascii="Book Antiqua" w:hAnsi="Book Antiqua" w:cs="Times New Roman"/>
          <w:sz w:val="24"/>
          <w:szCs w:val="24"/>
          <w:vertAlign w:val="superscript"/>
        </w:rPr>
        <w:t>[13]</w:t>
      </w:r>
      <w:r w:rsidRPr="00CD19AF">
        <w:rPr>
          <w:rFonts w:ascii="Book Antiqua" w:hAnsi="Book Antiqua" w:cs="Times New Roman"/>
          <w:sz w:val="24"/>
          <w:szCs w:val="24"/>
        </w:rPr>
        <w:t xml:space="preserve"> on this matter.</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rPr>
      </w:pPr>
      <w:r w:rsidRPr="00CD19AF">
        <w:rPr>
          <w:rFonts w:ascii="Book Antiqua" w:hAnsi="Book Antiqua" w:cs="Times New Roman"/>
          <w:b/>
          <w:caps/>
          <w:sz w:val="24"/>
          <w:szCs w:val="24"/>
        </w:rPr>
        <w:t>Developments ın the TNM Stagıng System for Gastrıc Cancer</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The TNM staging system is the gold standard for staging of all types of cancers. The depth of the cancer and number of the metastatic lymph nodes are the most important prognostic factors for curative gastric cancer surgery. Two major staging systems exist for gastric cancer. The first system is the Japanese Gastric Carcinoma Classification</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(JGCC) which is based on the location of the metastatic lymph node, and the second is the Union In</w:t>
      </w:r>
      <w:r w:rsidR="00EF078E" w:rsidRPr="00CD19AF">
        <w:rPr>
          <w:rFonts w:ascii="Book Antiqua" w:hAnsi="Book Antiqua" w:cs="Times New Roman"/>
          <w:sz w:val="24"/>
          <w:szCs w:val="24"/>
        </w:rPr>
        <w:t>ternationale Contre le Cancer/</w:t>
      </w:r>
      <w:r w:rsidRPr="00CD19AF">
        <w:rPr>
          <w:rFonts w:ascii="Book Antiqua" w:hAnsi="Book Antiqua" w:cs="Times New Roman"/>
          <w:sz w:val="24"/>
          <w:szCs w:val="24"/>
        </w:rPr>
        <w:t>Americ</w:t>
      </w:r>
      <w:r w:rsidR="00EF078E" w:rsidRPr="00CD19AF">
        <w:rPr>
          <w:rFonts w:ascii="Book Antiqua" w:hAnsi="Book Antiqua" w:cs="Times New Roman"/>
          <w:sz w:val="24"/>
          <w:szCs w:val="24"/>
        </w:rPr>
        <w:t>an Joint Committee Cancer (UICC</w:t>
      </w:r>
      <w:r w:rsidRPr="00CD19AF">
        <w:rPr>
          <w:rFonts w:ascii="Book Antiqua" w:hAnsi="Book Antiqua" w:cs="Times New Roman"/>
          <w:sz w:val="24"/>
          <w:szCs w:val="24"/>
        </w:rPr>
        <w:t>/AJCC) TNM staging system, which is based on the n</w:t>
      </w:r>
      <w:r w:rsidR="00EF078E" w:rsidRPr="00CD19AF">
        <w:rPr>
          <w:rFonts w:ascii="Book Antiqua" w:hAnsi="Book Antiqua" w:cs="Times New Roman"/>
          <w:sz w:val="24"/>
          <w:szCs w:val="24"/>
        </w:rPr>
        <w:t>umber of metastatic lymph nodes</w:t>
      </w:r>
      <w:r w:rsidRPr="00CD19AF">
        <w:rPr>
          <w:rFonts w:ascii="Book Antiqua" w:hAnsi="Book Antiqua" w:cs="Times New Roman"/>
          <w:sz w:val="24"/>
          <w:szCs w:val="24"/>
          <w:vertAlign w:val="superscript"/>
        </w:rPr>
        <w:t>[14]</w:t>
      </w:r>
      <w:r w:rsidRPr="00CD19AF">
        <w:rPr>
          <w:rFonts w:ascii="Book Antiqua" w:hAnsi="Book Antiqua" w:cs="Times New Roman"/>
          <w:sz w:val="24"/>
          <w:szCs w:val="24"/>
        </w:rPr>
        <w:t xml:space="preserve">. </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The TNM classification system was adapted to the JGCC in 2009 and called the UICC/</w:t>
      </w:r>
      <w:r w:rsidR="00EF078E" w:rsidRPr="00CD19AF">
        <w:rPr>
          <w:rFonts w:ascii="Book Antiqua" w:hAnsi="Book Antiqua" w:cs="Times New Roman"/>
          <w:sz w:val="24"/>
          <w:szCs w:val="24"/>
        </w:rPr>
        <w:t>AJC TNM staging system in the 7</w:t>
      </w:r>
      <w:r w:rsidRPr="00CD19AF">
        <w:rPr>
          <w:rFonts w:ascii="Book Antiqua" w:hAnsi="Book Antiqua" w:cs="Times New Roman"/>
          <w:sz w:val="24"/>
          <w:szCs w:val="24"/>
          <w:vertAlign w:val="superscript"/>
        </w:rPr>
        <w:t>th</w:t>
      </w:r>
      <w:r w:rsidRPr="00CD19AF">
        <w:rPr>
          <w:rFonts w:ascii="Book Antiqua" w:hAnsi="Book Antiqua" w:cs="Times New Roman"/>
          <w:sz w:val="24"/>
          <w:szCs w:val="24"/>
        </w:rPr>
        <w:t xml:space="preserve"> edition. This system can be effective for evaluating the clinical and pathological data and for minimizing the phase shift phenomena. The main principles of pT and pN, according to this new staging system, are shown in Table 2. </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Another important difference between sixth and seventh TNM staging systems is that M0 patients could have been classified as stage IV in the sixth edition. However, in the seventh edition, only M1 patients (positive peritoneal fluid and liver, lung, bone, or brain metastasis) are classified as stage IV. In addition, a stage IIIC sub-group has been added (T4aN3M0, T4bN2M0, and T4bN3M0).</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Esophagogastric cancers that have not invaded the esophagus and that are below the Z line are included in the gastric cancer TNM staging system.</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 xml:space="preserve">Esophagogastric cancers that are </w:t>
      </w:r>
      <w:r w:rsidRPr="00CD19AF">
        <w:rPr>
          <w:rFonts w:ascii="Book Antiqua" w:hAnsi="Book Antiqua" w:cs="Times New Roman"/>
          <w:sz w:val="24"/>
          <w:szCs w:val="24"/>
        </w:rPr>
        <w:lastRenderedPageBreak/>
        <w:t>located in the proximal 5 cm area or that have invaded the esophagus are included in the esophageal can</w:t>
      </w:r>
      <w:r w:rsidR="00EF078E" w:rsidRPr="00CD19AF">
        <w:rPr>
          <w:rFonts w:ascii="Book Antiqua" w:hAnsi="Book Antiqua" w:cs="Times New Roman"/>
          <w:sz w:val="24"/>
          <w:szCs w:val="24"/>
        </w:rPr>
        <w:t>cer TNM staging system</w:t>
      </w:r>
      <w:r w:rsidRPr="00CD19AF">
        <w:rPr>
          <w:rFonts w:ascii="Book Antiqua" w:hAnsi="Book Antiqua" w:cs="Times New Roman"/>
          <w:sz w:val="24"/>
          <w:szCs w:val="24"/>
          <w:vertAlign w:val="superscript"/>
        </w:rPr>
        <w:t>[1,15]</w:t>
      </w:r>
      <w:r w:rsidRPr="00CD19AF">
        <w:rPr>
          <w:rFonts w:ascii="Book Antiqua" w:hAnsi="Book Antiqua" w:cs="Times New Roman"/>
          <w:sz w:val="24"/>
          <w:szCs w:val="24"/>
        </w:rPr>
        <w:t xml:space="preserve">. </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 xml:space="preserve">Some authors have suggested that the UICC/AJCC TNM staging system </w:t>
      </w:r>
      <w:r w:rsidR="00EF078E" w:rsidRPr="00CD19AF">
        <w:rPr>
          <w:rFonts w:ascii="Book Antiqua" w:hAnsi="Book Antiqua" w:cs="Times New Roman"/>
          <w:sz w:val="24"/>
          <w:szCs w:val="24"/>
        </w:rPr>
        <w:t>can cause phase shift phenomena</w:t>
      </w:r>
      <w:r w:rsidRPr="00CD19AF">
        <w:rPr>
          <w:rFonts w:ascii="Book Antiqua" w:hAnsi="Book Antiqua" w:cs="Times New Roman"/>
          <w:sz w:val="24"/>
          <w:szCs w:val="24"/>
          <w:vertAlign w:val="superscript"/>
        </w:rPr>
        <w:t>[16]</w:t>
      </w:r>
      <w:r w:rsidRPr="00CD19AF">
        <w:rPr>
          <w:rFonts w:ascii="Book Antiqua" w:hAnsi="Book Antiqua" w:cs="Times New Roman"/>
          <w:sz w:val="24"/>
          <w:szCs w:val="24"/>
        </w:rPr>
        <w:t>. Patients with less than 15 lymph nodes removed were not included in the N3 classification in the sixth edition of the TNM staging system. Phase shift phenomena can be prevented because the presence of 7 or more metastatic lymph nodes is classified as N3 in the seventh edition. However, this issue is still controversial. The reduction of the phase shift has not yet been shown in the seventh edition of t</w:t>
      </w:r>
      <w:r w:rsidR="00EF078E" w:rsidRPr="00CD19AF">
        <w:rPr>
          <w:rFonts w:ascii="Book Antiqua" w:hAnsi="Book Antiqua" w:cs="Times New Roman"/>
          <w:sz w:val="24"/>
          <w:szCs w:val="24"/>
        </w:rPr>
        <w:t>he UICC/AJCC TNM staging system</w:t>
      </w:r>
      <w:r w:rsidRPr="00CD19AF">
        <w:rPr>
          <w:rFonts w:ascii="Book Antiqua" w:hAnsi="Book Antiqua" w:cs="Times New Roman"/>
          <w:sz w:val="24"/>
          <w:szCs w:val="24"/>
          <w:vertAlign w:val="superscript"/>
        </w:rPr>
        <w:t>[17]</w:t>
      </w:r>
      <w:r w:rsidRPr="00CD19AF">
        <w:rPr>
          <w:rFonts w:ascii="Book Antiqua" w:hAnsi="Book Antiqua" w:cs="Times New Roman"/>
          <w:sz w:val="24"/>
          <w:szCs w:val="24"/>
        </w:rPr>
        <w:t>. In clinical practice, especially when considering adjuvant treatment, the true staging of g</w:t>
      </w:r>
      <w:r w:rsidR="00EF078E" w:rsidRPr="00CD19AF">
        <w:rPr>
          <w:rFonts w:ascii="Book Antiqua" w:hAnsi="Book Antiqua" w:cs="Times New Roman"/>
          <w:sz w:val="24"/>
          <w:szCs w:val="24"/>
        </w:rPr>
        <w:t>astric cancer is very important</w:t>
      </w:r>
      <w:r w:rsidRPr="00CD19AF">
        <w:rPr>
          <w:rFonts w:ascii="Book Antiqua" w:hAnsi="Book Antiqua" w:cs="Times New Roman"/>
          <w:sz w:val="24"/>
          <w:szCs w:val="24"/>
          <w:vertAlign w:val="superscript"/>
        </w:rPr>
        <w:t>[18]</w:t>
      </w:r>
      <w:r w:rsidRPr="00CD19AF">
        <w:rPr>
          <w:rFonts w:ascii="Book Antiqua" w:hAnsi="Book Antiqua" w:cs="Times New Roman"/>
          <w:sz w:val="24"/>
          <w:szCs w:val="24"/>
        </w:rPr>
        <w:t>. Additionally, after removing an insufficient number of lymph nodes and staging</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the gastric cancer according to the UICC/AJCC TNM staging system of these lymph nodes, the prognosis of patient will be poorer than expected. A new classification system that is based on the ratio of metastatic lymph nodes to the total number of lymph nodes removed (N ratio) has been proposed for more accurate staging of gastric cancer and a more reliable prognostic a</w:t>
      </w:r>
      <w:r w:rsidR="00EF078E" w:rsidRPr="00CD19AF">
        <w:rPr>
          <w:rFonts w:ascii="Book Antiqua" w:hAnsi="Book Antiqua" w:cs="Times New Roman"/>
          <w:sz w:val="24"/>
          <w:szCs w:val="24"/>
        </w:rPr>
        <w:t>ssessment</w:t>
      </w:r>
      <w:r w:rsidRPr="00CD19AF">
        <w:rPr>
          <w:rFonts w:ascii="Book Antiqua" w:hAnsi="Book Antiqua" w:cs="Times New Roman"/>
          <w:sz w:val="24"/>
          <w:szCs w:val="24"/>
          <w:vertAlign w:val="superscript"/>
        </w:rPr>
        <w:t>[19</w:t>
      </w:r>
      <w:r w:rsidR="00EF078E" w:rsidRPr="00CD19AF">
        <w:rPr>
          <w:rFonts w:ascii="Book Antiqua" w:hAnsi="Book Antiqua" w:cs="Times New Roman" w:hint="eastAsia"/>
          <w:sz w:val="24"/>
          <w:szCs w:val="24"/>
          <w:vertAlign w:val="superscript"/>
          <w:lang w:eastAsia="zh-CN"/>
        </w:rPr>
        <w:t>-</w:t>
      </w:r>
      <w:r w:rsidRPr="00CD19AF">
        <w:rPr>
          <w:rFonts w:ascii="Book Antiqua" w:hAnsi="Book Antiqua" w:cs="Times New Roman"/>
          <w:sz w:val="24"/>
          <w:szCs w:val="24"/>
          <w:vertAlign w:val="superscript"/>
        </w:rPr>
        <w:t>21]</w:t>
      </w:r>
      <w:r w:rsidRPr="00CD19AF">
        <w:rPr>
          <w:rFonts w:ascii="Book Antiqua" w:hAnsi="Book Antiqua" w:cs="Times New Roman"/>
          <w:sz w:val="24"/>
          <w:szCs w:val="24"/>
        </w:rPr>
        <w:t>.</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However, this classification system is in the hypothetical stage. Determining the cut-off value and the fact that this system is only useful for patients with less than 15 lymph nodes removed are the main problems for N ratio staging. The N ratio staging system requires further study.</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rPr>
      </w:pPr>
      <w:r w:rsidRPr="00CD19AF">
        <w:rPr>
          <w:rFonts w:ascii="Book Antiqua" w:hAnsi="Book Antiqua" w:cs="Times New Roman"/>
          <w:b/>
          <w:caps/>
          <w:sz w:val="24"/>
          <w:szCs w:val="24"/>
        </w:rPr>
        <w:t>Endoscopıc Interventıons for Early Gastrıc Cancer</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Surgical resection has long been the primary treatment for gastric cancers. Minimally invasive surgery and endoscopic treatment modalities have been used with increasing frequency to prevent the mortality and morbidity caused by conventional surgery. With these new interventions, less invasive and less costly treatment protocols that do not have any negative impact on oncologic outcomes, preserve physiological functions, and improve the quality of life after surgery have been developed.</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lastRenderedPageBreak/>
        <w:t>Different endoscopic resection (ER) techniques have been identified, and these can be divided into two main categories: endoscopic mucosal resection (EMR) and endoscopic su</w:t>
      </w:r>
      <w:r w:rsidR="00EF078E" w:rsidRPr="00CD19AF">
        <w:rPr>
          <w:rFonts w:ascii="Book Antiqua" w:hAnsi="Book Antiqua" w:cs="Times New Roman"/>
          <w:sz w:val="24"/>
          <w:szCs w:val="24"/>
        </w:rPr>
        <w:t>bmucosal dissection (ESD)</w:t>
      </w:r>
      <w:r w:rsidRPr="00CD19AF">
        <w:rPr>
          <w:rFonts w:ascii="Book Antiqua" w:hAnsi="Book Antiqua" w:cs="Times New Roman"/>
          <w:sz w:val="24"/>
          <w:szCs w:val="24"/>
          <w:vertAlign w:val="superscript"/>
        </w:rPr>
        <w:t>[22-24]</w:t>
      </w:r>
      <w:r w:rsidRPr="00CD19AF">
        <w:rPr>
          <w:rFonts w:ascii="Book Antiqua" w:hAnsi="Book Antiqua" w:cs="Times New Roman"/>
          <w:sz w:val="24"/>
          <w:szCs w:val="24"/>
        </w:rPr>
        <w:t>.</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Patients with very low risk for lymph node metastasis and local recurrence are ideal candidates for ER. Early gastric cancer (EGC) is a limited malignant lesion in the gastric mucosa and submucosa, regardless of lymph node metastasis, and has excellent surviva</w:t>
      </w:r>
      <w:r w:rsidR="00EF078E" w:rsidRPr="00CD19AF">
        <w:rPr>
          <w:rFonts w:ascii="Book Antiqua" w:hAnsi="Book Antiqua" w:cs="Times New Roman"/>
          <w:sz w:val="24"/>
          <w:szCs w:val="24"/>
        </w:rPr>
        <w:t>l rates with curative treatment</w:t>
      </w:r>
      <w:r w:rsidRPr="00CD19AF">
        <w:rPr>
          <w:rFonts w:ascii="Book Antiqua" w:hAnsi="Book Antiqua" w:cs="Times New Roman"/>
          <w:sz w:val="24"/>
          <w:szCs w:val="24"/>
          <w:vertAlign w:val="superscript"/>
        </w:rPr>
        <w:t>[25]</w:t>
      </w:r>
      <w:r w:rsidRPr="00CD19AF">
        <w:rPr>
          <w:rFonts w:ascii="Book Antiqua" w:hAnsi="Book Antiqua" w:cs="Times New Roman"/>
          <w:sz w:val="24"/>
          <w:szCs w:val="24"/>
        </w:rPr>
        <w:t>. However, despite the reported high long-term survival rate, 3% of mucosal cancers and 20% of submucosal cancer</w:t>
      </w:r>
      <w:r w:rsidR="00EF078E" w:rsidRPr="00CD19AF">
        <w:rPr>
          <w:rFonts w:ascii="Book Antiqua" w:hAnsi="Book Antiqua" w:cs="Times New Roman"/>
          <w:sz w:val="24"/>
          <w:szCs w:val="24"/>
        </w:rPr>
        <w:t>s exhibit lymph node metastasis</w:t>
      </w:r>
      <w:r w:rsidRPr="00CD19AF">
        <w:rPr>
          <w:rFonts w:ascii="Book Antiqua" w:hAnsi="Book Antiqua" w:cs="Times New Roman"/>
          <w:sz w:val="24"/>
          <w:szCs w:val="24"/>
          <w:vertAlign w:val="superscript"/>
        </w:rPr>
        <w:t>[26]</w:t>
      </w:r>
      <w:r w:rsidRPr="00CD19AF">
        <w:rPr>
          <w:rFonts w:ascii="Book Antiqua" w:hAnsi="Book Antiqua" w:cs="Times New Roman"/>
          <w:sz w:val="24"/>
          <w:szCs w:val="24"/>
        </w:rPr>
        <w:t>. The first indications for ER (differentiated cancer, &lt;</w:t>
      </w:r>
      <w:r w:rsidR="00EF078E"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2 cm tumor, and lesions with no ulceration or lymphovascular invasion that are limited to the muco</w:t>
      </w:r>
      <w:r w:rsidR="00EF078E" w:rsidRPr="00CD19AF">
        <w:rPr>
          <w:rFonts w:ascii="Book Antiqua" w:hAnsi="Book Antiqua" w:cs="Times New Roman"/>
          <w:sz w:val="24"/>
          <w:szCs w:val="24"/>
        </w:rPr>
        <w:t>sa) were determined empirically</w:t>
      </w:r>
      <w:r w:rsidRPr="00CD19AF">
        <w:rPr>
          <w:rFonts w:ascii="Book Antiqua" w:hAnsi="Book Antiqua" w:cs="Times New Roman"/>
          <w:sz w:val="24"/>
          <w:szCs w:val="24"/>
          <w:vertAlign w:val="superscript"/>
        </w:rPr>
        <w:t>[27]</w:t>
      </w:r>
      <w:r w:rsidRPr="00CD19AF">
        <w:rPr>
          <w:rFonts w:ascii="Book Antiqua" w:hAnsi="Book Antiqua" w:cs="Times New Roman"/>
          <w:sz w:val="24"/>
          <w:szCs w:val="24"/>
        </w:rPr>
        <w:t>. The extended indications for ER are still being discussed.</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Japanese and South Korean gastric cancer treatment guidelines recommend that extended indications for ER should not be used for routine clinical practice, only for clinical research, due to the lack of high level evidence regar</w:t>
      </w:r>
      <w:r w:rsidR="00EF078E" w:rsidRPr="00CD19AF">
        <w:rPr>
          <w:rFonts w:ascii="Book Antiqua" w:hAnsi="Book Antiqua" w:cs="Times New Roman"/>
          <w:sz w:val="24"/>
          <w:szCs w:val="24"/>
        </w:rPr>
        <w:t>ding the curative effect of</w:t>
      </w:r>
      <w:r w:rsidR="001D01FC" w:rsidRPr="00CD19AF">
        <w:rPr>
          <w:rFonts w:ascii="Book Antiqua" w:hAnsi="Book Antiqua" w:cs="Times New Roman"/>
          <w:sz w:val="24"/>
          <w:szCs w:val="24"/>
        </w:rPr>
        <w:t xml:space="preserve"> </w:t>
      </w:r>
      <w:r w:rsidR="00EF078E" w:rsidRPr="00CD19AF">
        <w:rPr>
          <w:rFonts w:ascii="Book Antiqua" w:hAnsi="Book Antiqua" w:cs="Times New Roman"/>
          <w:sz w:val="24"/>
          <w:szCs w:val="24"/>
        </w:rPr>
        <w:t>ER</w:t>
      </w:r>
      <w:r w:rsidRPr="00CD19AF">
        <w:rPr>
          <w:rFonts w:ascii="Book Antiqua" w:hAnsi="Book Antiqua" w:cs="Times New Roman"/>
          <w:sz w:val="24"/>
          <w:szCs w:val="24"/>
          <w:vertAlign w:val="superscript"/>
        </w:rPr>
        <w:t>[11,28]</w:t>
      </w:r>
      <w:r w:rsidRPr="00CD19AF">
        <w:rPr>
          <w:rFonts w:ascii="Book Antiqua" w:hAnsi="Book Antiqua" w:cs="Times New Roman"/>
          <w:sz w:val="24"/>
          <w:szCs w:val="24"/>
        </w:rPr>
        <w:t>. In addition, the guidelines also suggest that ER should be applied according to standard indications. However, some gastric cancer treatment guidelines (National Comprehensive Cancer Network (NCCN), the European Society for Medical Oncology (ESMO), the European Society of Surgical Oncology (ESSO) and the European Society of Radiotherapy and Oncology (ESTRO)) have suggested that obtaining negative horizontal and vertical margins with ER is adequate for the treatment of gastric cancers that are</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&lt;</w:t>
      </w:r>
      <w:r w:rsidR="00EF078E" w:rsidRPr="00CD19AF">
        <w:rPr>
          <w:rFonts w:ascii="Book Antiqua" w:hAnsi="Book Antiqua" w:cs="Times New Roman" w:hint="eastAsia"/>
          <w:sz w:val="24"/>
          <w:szCs w:val="24"/>
          <w:lang w:eastAsia="zh-CN"/>
        </w:rPr>
        <w:t xml:space="preserve"> </w:t>
      </w:r>
      <w:r w:rsidR="00EF078E" w:rsidRPr="00CD19AF">
        <w:rPr>
          <w:rFonts w:ascii="Book Antiqua" w:hAnsi="Book Antiqua" w:cs="Times New Roman"/>
          <w:sz w:val="24"/>
          <w:szCs w:val="24"/>
        </w:rPr>
        <w:t>2 cm, are well/</w:t>
      </w:r>
      <w:r w:rsidRPr="00CD19AF">
        <w:rPr>
          <w:rFonts w:ascii="Book Antiqua" w:hAnsi="Book Antiqua" w:cs="Times New Roman"/>
          <w:sz w:val="24"/>
          <w:szCs w:val="24"/>
        </w:rPr>
        <w:t>moderately differentiated, have no lymphovascular invasion and are not located u</w:t>
      </w:r>
      <w:r w:rsidR="00D03D01" w:rsidRPr="00CD19AF">
        <w:rPr>
          <w:rFonts w:ascii="Book Antiqua" w:hAnsi="Book Antiqua" w:cs="Times New Roman"/>
          <w:sz w:val="24"/>
          <w:szCs w:val="24"/>
        </w:rPr>
        <w:t>nder the submucosa</w:t>
      </w:r>
      <w:r w:rsidRPr="00CD19AF">
        <w:rPr>
          <w:rFonts w:ascii="Book Antiqua" w:hAnsi="Book Antiqua" w:cs="Times New Roman"/>
          <w:sz w:val="24"/>
          <w:szCs w:val="24"/>
          <w:vertAlign w:val="superscript"/>
        </w:rPr>
        <w:t>[29]</w:t>
      </w:r>
      <w:r w:rsidRPr="00CD19AF">
        <w:rPr>
          <w:rFonts w:ascii="Book Antiqua" w:hAnsi="Book Antiqua" w:cs="Times New Roman"/>
          <w:sz w:val="24"/>
          <w:szCs w:val="24"/>
        </w:rPr>
        <w:t>.</w:t>
      </w:r>
      <w:r w:rsidR="001D01FC" w:rsidRPr="00CD19AF">
        <w:rPr>
          <w:rFonts w:ascii="Book Antiqua" w:hAnsi="Book Antiqua" w:cs="Times New Roman"/>
          <w:sz w:val="24"/>
          <w:szCs w:val="24"/>
        </w:rPr>
        <w:t xml:space="preserve"> </w:t>
      </w:r>
    </w:p>
    <w:p w:rsidR="00BC0620" w:rsidRPr="00CD19AF" w:rsidRDefault="00BC0620" w:rsidP="00EF078E">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 xml:space="preserve">We can assess to the high level of evidence of the efficacy and safety of ER with the results of randomized clinical trials that compare gastrectomy and ER. However, no randomized clinical trials have compared LG and OR. The initial information generated by compiling data from 12 institutions in Japan indicates that if negative horizontal and vertical margins are present, EMR is </w:t>
      </w:r>
      <w:r w:rsidR="00EF078E" w:rsidRPr="00CD19AF">
        <w:rPr>
          <w:rFonts w:ascii="Book Antiqua" w:hAnsi="Book Antiqua" w:cs="Times New Roman"/>
          <w:sz w:val="24"/>
          <w:szCs w:val="24"/>
        </w:rPr>
        <w:t>an effective and safe treatment</w:t>
      </w:r>
      <w:r w:rsidRPr="00CD19AF">
        <w:rPr>
          <w:rFonts w:ascii="Book Antiqua" w:hAnsi="Book Antiqua" w:cs="Times New Roman"/>
          <w:sz w:val="24"/>
          <w:szCs w:val="24"/>
          <w:vertAlign w:val="superscript"/>
        </w:rPr>
        <w:t>[30]</w:t>
      </w:r>
      <w:r w:rsidRPr="00CD19AF">
        <w:rPr>
          <w:rFonts w:ascii="Book Antiqua" w:hAnsi="Book Antiqua" w:cs="Times New Roman"/>
          <w:sz w:val="24"/>
          <w:szCs w:val="24"/>
        </w:rPr>
        <w:t>. According to th</w:t>
      </w:r>
      <w:r w:rsidR="00EF078E" w:rsidRPr="00CD19AF">
        <w:rPr>
          <w:rFonts w:ascii="Book Antiqua" w:hAnsi="Book Antiqua" w:cs="Times New Roman"/>
          <w:sz w:val="24"/>
          <w:szCs w:val="24"/>
        </w:rPr>
        <w:t xml:space="preserve">ese results, EMR has a 75.8% </w:t>
      </w:r>
      <w:r w:rsidR="00EF078E" w:rsidRPr="00CD19AF">
        <w:rPr>
          <w:rFonts w:ascii="Book Antiqua" w:hAnsi="Book Antiqua" w:cs="Times New Roman"/>
          <w:i/>
          <w:sz w:val="24"/>
          <w:szCs w:val="24"/>
        </w:rPr>
        <w:t>en</w:t>
      </w:r>
      <w:r w:rsidR="00EF078E" w:rsidRPr="00CD19AF">
        <w:rPr>
          <w:rFonts w:ascii="Book Antiqua" w:hAnsi="Book Antiqua" w:cs="Times New Roman" w:hint="eastAsia"/>
          <w:i/>
          <w:sz w:val="24"/>
          <w:szCs w:val="24"/>
          <w:lang w:eastAsia="zh-CN"/>
        </w:rPr>
        <w:t xml:space="preserve"> </w:t>
      </w:r>
      <w:r w:rsidRPr="00CD19AF">
        <w:rPr>
          <w:rFonts w:ascii="Book Antiqua" w:hAnsi="Book Antiqua" w:cs="Times New Roman"/>
          <w:i/>
          <w:sz w:val="24"/>
          <w:szCs w:val="24"/>
        </w:rPr>
        <w:t xml:space="preserve">bloc </w:t>
      </w:r>
      <w:r w:rsidRPr="00CD19AF">
        <w:rPr>
          <w:rFonts w:ascii="Book Antiqua" w:hAnsi="Book Antiqua" w:cs="Times New Roman"/>
          <w:sz w:val="24"/>
          <w:szCs w:val="24"/>
        </w:rPr>
        <w:t xml:space="preserve">resection rate, a 73.9% complete resection rate, a 1.9% recurrence rate after complete resection, and a 99% gastric cancer-specific survival rate. Recently, in a matched cohort study that </w:t>
      </w:r>
      <w:r w:rsidRPr="00CD19AF">
        <w:rPr>
          <w:rFonts w:ascii="Book Antiqua" w:hAnsi="Book Antiqua" w:cs="Times New Roman"/>
          <w:sz w:val="24"/>
          <w:szCs w:val="24"/>
        </w:rPr>
        <w:lastRenderedPageBreak/>
        <w:t>compared EMR and gastrectomy, no difference was observed in the complication rates in terms of survival and recurrence between the groups. The risk of metachronous gastric cancer was higher in the EMR group, but shorter hospital stays and lower costs were reported as th</w:t>
      </w:r>
      <w:r w:rsidR="00D03D01" w:rsidRPr="00CD19AF">
        <w:rPr>
          <w:rFonts w:ascii="Book Antiqua" w:hAnsi="Book Antiqua" w:cs="Times New Roman"/>
          <w:sz w:val="24"/>
          <w:szCs w:val="24"/>
        </w:rPr>
        <w:t>e benefits of the EMR procedure</w:t>
      </w:r>
      <w:r w:rsidRPr="00CD19AF">
        <w:rPr>
          <w:rFonts w:ascii="Book Antiqua" w:hAnsi="Book Antiqua" w:cs="Times New Roman"/>
          <w:sz w:val="24"/>
          <w:szCs w:val="24"/>
          <w:vertAlign w:val="superscript"/>
        </w:rPr>
        <w:t>[31]</w:t>
      </w:r>
      <w:r w:rsidRPr="00CD19AF">
        <w:rPr>
          <w:rFonts w:ascii="Book Antiqua" w:hAnsi="Book Antiqua" w:cs="Times New Roman"/>
          <w:sz w:val="24"/>
          <w:szCs w:val="24"/>
        </w:rPr>
        <w:t>.</w:t>
      </w:r>
    </w:p>
    <w:p w:rsidR="00BC0620" w:rsidRPr="00CD19AF" w:rsidRDefault="00BC0620" w:rsidP="00AC2DF9">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The use of ER increased when ESD was applied, and higher curative resection rates than those produced by EMR were obtained. Although different results from various clinical centers were obtained, rates of 65</w:t>
      </w:r>
      <w:r w:rsidR="00AC2DF9"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-100% for unblocked resection, 68</w:t>
      </w:r>
      <w:r w:rsidR="00AC2DF9"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-95% for complete resection, 94</w:t>
      </w:r>
      <w:r w:rsidR="00AC2DF9"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-100% for 5-year recurrence-free survival and 95</w:t>
      </w:r>
      <w:r w:rsidR="00AC2DF9"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-100% for 5-year surv</w:t>
      </w:r>
      <w:r w:rsidR="00AC2DF9" w:rsidRPr="00CD19AF">
        <w:rPr>
          <w:rFonts w:ascii="Book Antiqua" w:hAnsi="Book Antiqua" w:cs="Times New Roman"/>
          <w:sz w:val="24"/>
          <w:szCs w:val="24"/>
        </w:rPr>
        <w:t>ival have been reported for ESD</w:t>
      </w:r>
      <w:r w:rsidRPr="00CD19AF">
        <w:rPr>
          <w:rFonts w:ascii="Book Antiqua" w:hAnsi="Book Antiqua" w:cs="Times New Roman"/>
          <w:sz w:val="24"/>
          <w:szCs w:val="24"/>
          <w:vertAlign w:val="superscript"/>
        </w:rPr>
        <w:t>[32,33]</w:t>
      </w:r>
      <w:r w:rsidRPr="00CD19AF">
        <w:rPr>
          <w:rFonts w:ascii="Book Antiqua" w:hAnsi="Book Antiqua" w:cs="Times New Roman"/>
          <w:sz w:val="24"/>
          <w:szCs w:val="24"/>
        </w:rPr>
        <w:t xml:space="preserve">. According to a meta-analysis examining 3548 EGC cases and comparing EMR and ESD, ESD produced higher unblocked resection rates </w:t>
      </w:r>
      <w:r w:rsidR="00AC2DF9" w:rsidRPr="00CD19AF">
        <w:rPr>
          <w:rFonts w:ascii="Book Antiqua" w:hAnsi="Book Antiqua" w:cs="Times New Roman"/>
          <w:sz w:val="24"/>
          <w:szCs w:val="24"/>
        </w:rPr>
        <w:t>(odds ratio: 9.69; 95%CI</w:t>
      </w:r>
      <w:r w:rsidR="00AC2DF9" w:rsidRPr="00CD19AF">
        <w:rPr>
          <w:rFonts w:ascii="Book Antiqua" w:hAnsi="Book Antiqua" w:cs="Times New Roman" w:hint="eastAsia"/>
          <w:sz w:val="24"/>
          <w:szCs w:val="24"/>
          <w:lang w:eastAsia="zh-CN"/>
        </w:rPr>
        <w:t>:</w:t>
      </w:r>
      <w:r w:rsidR="00AC2DF9" w:rsidRPr="00CD19AF">
        <w:rPr>
          <w:rFonts w:ascii="Book Antiqua" w:hAnsi="Book Antiqua" w:cs="Times New Roman"/>
          <w:sz w:val="24"/>
          <w:szCs w:val="24"/>
        </w:rPr>
        <w:t xml:space="preserve"> 7.74-</w:t>
      </w:r>
      <w:r w:rsidRPr="00CD19AF">
        <w:rPr>
          <w:rFonts w:ascii="Book Antiqua" w:hAnsi="Book Antiqua" w:cs="Times New Roman"/>
          <w:sz w:val="24"/>
          <w:szCs w:val="24"/>
        </w:rPr>
        <w:t>12.13), higher complete resection rates (odds ratio: 5.66; 95%CI, 2.92-10.96) and lower recurrence</w:t>
      </w:r>
      <w:r w:rsidR="00AC2DF9" w:rsidRPr="00CD19AF">
        <w:rPr>
          <w:rFonts w:ascii="Book Antiqua" w:hAnsi="Book Antiqua" w:cs="Times New Roman"/>
          <w:sz w:val="24"/>
          <w:szCs w:val="24"/>
        </w:rPr>
        <w:t xml:space="preserve"> rates (odds ratio: 0.10; 95%CI</w:t>
      </w:r>
      <w:r w:rsidR="00AC2DF9" w:rsidRPr="00CD19AF">
        <w:rPr>
          <w:rFonts w:ascii="Book Antiqua" w:hAnsi="Book Antiqua" w:cs="Times New Roman" w:hint="eastAsia"/>
          <w:sz w:val="24"/>
          <w:szCs w:val="24"/>
          <w:lang w:eastAsia="zh-CN"/>
        </w:rPr>
        <w:t>:</w:t>
      </w:r>
      <w:r w:rsidR="00D03D01" w:rsidRPr="00CD19AF">
        <w:rPr>
          <w:rFonts w:ascii="Book Antiqua" w:hAnsi="Book Antiqua" w:cs="Times New Roman"/>
          <w:sz w:val="24"/>
          <w:szCs w:val="24"/>
        </w:rPr>
        <w:t xml:space="preserve"> 0.06-0.18)</w:t>
      </w:r>
      <w:r w:rsidRPr="00CD19AF">
        <w:rPr>
          <w:rFonts w:ascii="Book Antiqua" w:hAnsi="Book Antiqua" w:cs="Times New Roman"/>
          <w:sz w:val="24"/>
          <w:szCs w:val="24"/>
          <w:vertAlign w:val="superscript"/>
        </w:rPr>
        <w:t>[34]</w:t>
      </w:r>
      <w:r w:rsidRPr="00CD19AF">
        <w:rPr>
          <w:rFonts w:ascii="Book Antiqua" w:hAnsi="Book Antiqua" w:cs="Times New Roman"/>
          <w:sz w:val="24"/>
          <w:szCs w:val="24"/>
        </w:rPr>
        <w:t>.</w:t>
      </w:r>
    </w:p>
    <w:p w:rsidR="00BC0620" w:rsidRPr="00CD19AF" w:rsidRDefault="00BC0620" w:rsidP="00AC2DF9">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In another meta-analysis, standard ESD criteria were compared to the extended ESD criteria. No differences in the overall survival rates were found between the ESD and extended ESD groups. However, a higher rate of complications was obs</w:t>
      </w:r>
      <w:r w:rsidR="00AC2DF9" w:rsidRPr="00CD19AF">
        <w:rPr>
          <w:rFonts w:ascii="Book Antiqua" w:hAnsi="Book Antiqua" w:cs="Times New Roman"/>
          <w:sz w:val="24"/>
          <w:szCs w:val="24"/>
        </w:rPr>
        <w:t>erved in the extended ESD group</w:t>
      </w:r>
      <w:r w:rsidRPr="00CD19AF">
        <w:rPr>
          <w:rFonts w:ascii="Book Antiqua" w:hAnsi="Book Antiqua" w:cs="Times New Roman"/>
          <w:sz w:val="24"/>
          <w:szCs w:val="24"/>
          <w:vertAlign w:val="superscript"/>
        </w:rPr>
        <w:t>[35]</w:t>
      </w:r>
      <w:r w:rsidRPr="00CD19AF">
        <w:rPr>
          <w:rFonts w:ascii="Book Antiqua" w:hAnsi="Book Antiqua" w:cs="Times New Roman"/>
          <w:sz w:val="24"/>
          <w:szCs w:val="24"/>
        </w:rPr>
        <w:t>. In a retrospective study, ESD was compared to gastrectomy, and similar oncological results were obtained. However, lower complication rates</w:t>
      </w:r>
      <w:r w:rsidR="00AC2DF9" w:rsidRPr="00CD19AF">
        <w:rPr>
          <w:rFonts w:ascii="Book Antiqua" w:hAnsi="Book Antiqua" w:cs="Times New Roman"/>
          <w:sz w:val="24"/>
          <w:szCs w:val="24"/>
        </w:rPr>
        <w:t xml:space="preserve"> were observed in the ESD group</w:t>
      </w:r>
      <w:r w:rsidRPr="00CD19AF">
        <w:rPr>
          <w:rFonts w:ascii="Book Antiqua" w:hAnsi="Book Antiqua" w:cs="Times New Roman"/>
          <w:sz w:val="24"/>
          <w:szCs w:val="24"/>
          <w:vertAlign w:val="superscript"/>
        </w:rPr>
        <w:t>[36]</w:t>
      </w:r>
      <w:r w:rsidRPr="00CD19AF">
        <w:rPr>
          <w:rFonts w:ascii="Book Antiqua" w:hAnsi="Book Antiqua" w:cs="Times New Roman"/>
          <w:sz w:val="24"/>
          <w:szCs w:val="24"/>
        </w:rPr>
        <w:t>. Although the ESD procedure is considered adequate for many EGC patients, histopathological examinations have shown that in 5</w:t>
      </w:r>
      <w:r w:rsidR="00AC2DF9"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-20% patients</w:t>
      </w:r>
      <w:r w:rsidR="00AC2DF9" w:rsidRPr="00CD19AF">
        <w:rPr>
          <w:rFonts w:ascii="Book Antiqua" w:hAnsi="Book Antiqua" w:cs="Times New Roman"/>
          <w:sz w:val="24"/>
          <w:szCs w:val="24"/>
        </w:rPr>
        <w:t>, the procedure is non-curative</w:t>
      </w:r>
      <w:r w:rsidRPr="00CD19AF">
        <w:rPr>
          <w:rFonts w:ascii="Book Antiqua" w:hAnsi="Book Antiqua" w:cs="Times New Roman"/>
          <w:sz w:val="24"/>
          <w:szCs w:val="24"/>
          <w:vertAlign w:val="superscript"/>
        </w:rPr>
        <w:t>[37]</w:t>
      </w:r>
      <w:r w:rsidRPr="00CD19AF">
        <w:rPr>
          <w:rFonts w:ascii="Book Antiqua" w:hAnsi="Book Antiqua" w:cs="Times New Roman"/>
          <w:sz w:val="24"/>
          <w:szCs w:val="24"/>
        </w:rPr>
        <w:t>. Due to the risk of lymphatic metastasis and non-standard presentations (deep submucosal invasion and the presence of lymphovascular invasion), surgical resection with a lymphadenectomy should be performed. Surgery is suggested in the presence of positive lateral surgical margins; however, ER, endoscopic ablation therapy or clo</w:t>
      </w:r>
      <w:r w:rsidR="00AC2DF9" w:rsidRPr="00CD19AF">
        <w:rPr>
          <w:rFonts w:ascii="Book Antiqua" w:hAnsi="Book Antiqua" w:cs="Times New Roman"/>
          <w:sz w:val="24"/>
          <w:szCs w:val="24"/>
        </w:rPr>
        <w:t>se monitoring are also feasible</w:t>
      </w:r>
      <w:r w:rsidRPr="00CD19AF">
        <w:rPr>
          <w:rFonts w:ascii="Book Antiqua" w:hAnsi="Book Antiqua" w:cs="Times New Roman"/>
          <w:sz w:val="24"/>
          <w:szCs w:val="24"/>
          <w:vertAlign w:val="superscript"/>
        </w:rPr>
        <w:t>[38,39]</w:t>
      </w:r>
      <w:r w:rsidRPr="00CD19AF">
        <w:rPr>
          <w:rFonts w:ascii="Book Antiqua" w:hAnsi="Book Antiqua" w:cs="Times New Roman"/>
          <w:sz w:val="24"/>
          <w:szCs w:val="24"/>
        </w:rPr>
        <w:t>. The oncologic efficacy of ER has not been supported by a high level of evidence because most recent studies have consisted of retrospective compa</w:t>
      </w:r>
      <w:r w:rsidR="00AC2DF9" w:rsidRPr="00CD19AF">
        <w:rPr>
          <w:rFonts w:ascii="Book Antiqua" w:hAnsi="Book Antiqua" w:cs="Times New Roman"/>
          <w:sz w:val="24"/>
          <w:szCs w:val="24"/>
        </w:rPr>
        <w:t>risons of non-homogenous groups</w:t>
      </w:r>
      <w:r w:rsidRPr="00CD19AF">
        <w:rPr>
          <w:rFonts w:ascii="Book Antiqua" w:hAnsi="Book Antiqua" w:cs="Times New Roman"/>
          <w:sz w:val="24"/>
          <w:szCs w:val="24"/>
          <w:vertAlign w:val="superscript"/>
        </w:rPr>
        <w:t>[36]</w:t>
      </w:r>
      <w:r w:rsidRPr="00CD19AF">
        <w:rPr>
          <w:rFonts w:ascii="Book Antiqua" w:hAnsi="Book Antiqua" w:cs="Times New Roman"/>
          <w:sz w:val="24"/>
          <w:szCs w:val="24"/>
        </w:rPr>
        <w:t xml:space="preserve">. In addition, the clinical studies were performed mostly in the South Korea or Japan, which have a 50% rate of EGC. In Western countries, EGC is performed at lower rates; therefore, ER has been applied at lower rates than in Japan or South Korea. Due to these reasons, the </w:t>
      </w:r>
      <w:r w:rsidRPr="00CD19AF">
        <w:rPr>
          <w:rFonts w:ascii="Book Antiqua" w:hAnsi="Book Antiqua" w:cs="Times New Roman"/>
          <w:sz w:val="24"/>
          <w:szCs w:val="24"/>
        </w:rPr>
        <w:lastRenderedPageBreak/>
        <w:t>applicability o</w:t>
      </w:r>
      <w:r w:rsidR="00AC2DF9" w:rsidRPr="00CD19AF">
        <w:rPr>
          <w:rFonts w:ascii="Book Antiqua" w:hAnsi="Book Antiqua" w:cs="Times New Roman"/>
          <w:sz w:val="24"/>
          <w:szCs w:val="24"/>
        </w:rPr>
        <w:t>f ER by endoscopists is limited</w:t>
      </w:r>
      <w:r w:rsidRPr="00CD19AF">
        <w:rPr>
          <w:rFonts w:ascii="Book Antiqua" w:hAnsi="Book Antiqua" w:cs="Times New Roman"/>
          <w:sz w:val="24"/>
          <w:szCs w:val="24"/>
          <w:vertAlign w:val="superscript"/>
        </w:rPr>
        <w:t>[40]</w:t>
      </w:r>
      <w:r w:rsidRPr="00CD19AF">
        <w:rPr>
          <w:rFonts w:ascii="Book Antiqua" w:hAnsi="Book Antiqua" w:cs="Times New Roman"/>
          <w:sz w:val="24"/>
          <w:szCs w:val="24"/>
        </w:rPr>
        <w:t>. Detecting the early stages of gastric cancer and more widespread use of ER modalities for selected indications will be possible with the implementation of standardized traini</w:t>
      </w:r>
      <w:r w:rsidR="00AC2DF9" w:rsidRPr="00CD19AF">
        <w:rPr>
          <w:rFonts w:ascii="Book Antiqua" w:hAnsi="Book Antiqua" w:cs="Times New Roman"/>
          <w:sz w:val="24"/>
          <w:szCs w:val="24"/>
        </w:rPr>
        <w:t>ng modules in Western countries</w:t>
      </w:r>
      <w:r w:rsidRPr="00CD19AF">
        <w:rPr>
          <w:rFonts w:ascii="Book Antiqua" w:hAnsi="Book Antiqua" w:cs="Times New Roman"/>
          <w:sz w:val="24"/>
          <w:szCs w:val="24"/>
          <w:vertAlign w:val="superscript"/>
        </w:rPr>
        <w:t>[41]</w:t>
      </w:r>
      <w:r w:rsidRPr="00CD19AF">
        <w:rPr>
          <w:rFonts w:ascii="Book Antiqua" w:hAnsi="Book Antiqua" w:cs="Times New Roman"/>
          <w:sz w:val="24"/>
          <w:szCs w:val="24"/>
        </w:rPr>
        <w:t>.</w:t>
      </w:r>
    </w:p>
    <w:p w:rsidR="00BC0620" w:rsidRPr="00CD19AF" w:rsidRDefault="00BC0620" w:rsidP="00DC5875">
      <w:pPr>
        <w:adjustRightInd w:val="0"/>
        <w:snapToGrid w:val="0"/>
        <w:spacing w:after="0" w:line="360" w:lineRule="auto"/>
        <w:jc w:val="both"/>
        <w:rPr>
          <w:rFonts w:ascii="Book Antiqua" w:hAnsi="Book Antiqua" w:cs="Times New Roman"/>
          <w:sz w:val="24"/>
          <w:szCs w:val="24"/>
          <w:lang w:eastAsia="zh-CN"/>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lang w:eastAsia="zh-CN"/>
        </w:rPr>
      </w:pPr>
      <w:r w:rsidRPr="00CD19AF">
        <w:rPr>
          <w:rFonts w:ascii="Book Antiqua" w:hAnsi="Book Antiqua" w:cs="Times New Roman"/>
          <w:b/>
          <w:caps/>
          <w:sz w:val="24"/>
          <w:szCs w:val="24"/>
        </w:rPr>
        <w:t>Mınımally Invasıve Surgery for Gastrıc Cancer (Laparoscopıc and Robotıc Surgery)</w:t>
      </w:r>
    </w:p>
    <w:p w:rsidR="00BC0620" w:rsidRPr="00CD19AF" w:rsidRDefault="00AC2DF9" w:rsidP="00DC5875">
      <w:pPr>
        <w:adjustRightInd w:val="0"/>
        <w:snapToGrid w:val="0"/>
        <w:spacing w:after="0" w:line="360" w:lineRule="auto"/>
        <w:jc w:val="both"/>
        <w:rPr>
          <w:rFonts w:ascii="Book Antiqua" w:hAnsi="Book Antiqua" w:cs="Times New Roman"/>
          <w:b/>
          <w:i/>
          <w:caps/>
          <w:sz w:val="24"/>
          <w:szCs w:val="24"/>
        </w:rPr>
      </w:pPr>
      <w:r w:rsidRPr="00CD19AF">
        <w:rPr>
          <w:rFonts w:ascii="Book Antiqua" w:hAnsi="Book Antiqua" w:cs="Times New Roman"/>
          <w:b/>
          <w:i/>
          <w:sz w:val="24"/>
          <w:szCs w:val="24"/>
        </w:rPr>
        <w:t>Laparoscopıc surgery</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 xml:space="preserve">Minimally </w:t>
      </w:r>
      <w:r w:rsidR="004A5388" w:rsidRPr="00CD19AF">
        <w:rPr>
          <w:rFonts w:ascii="Book Antiqua" w:hAnsi="Book Antiqua" w:cs="Times New Roman"/>
          <w:sz w:val="24"/>
          <w:szCs w:val="24"/>
        </w:rPr>
        <w:t>ınvasive surgery</w:t>
      </w:r>
      <w:r w:rsidRPr="00CD19AF">
        <w:rPr>
          <w:rFonts w:ascii="Book Antiqua" w:hAnsi="Book Antiqua" w:cs="Times New Roman"/>
          <w:sz w:val="24"/>
          <w:szCs w:val="24"/>
        </w:rPr>
        <w:t xml:space="preserve"> (MIS) has been increasingly performed due to new surgical tools and the development of techniques for gastric cancer surgery. MIS has some short-term and long-term advantages. MIS has been reported to be safe and effective for EGC, and it can be successfully applied to advanced gastric cancer (</w:t>
      </w:r>
      <w:r w:rsidR="00AC2DF9" w:rsidRPr="00CD19AF">
        <w:rPr>
          <w:rFonts w:ascii="Book Antiqua" w:hAnsi="Book Antiqua" w:cs="Times New Roman"/>
          <w:sz w:val="24"/>
          <w:szCs w:val="24"/>
        </w:rPr>
        <w:t>AGC) with increasing experience</w:t>
      </w:r>
      <w:r w:rsidRPr="00CD19AF">
        <w:rPr>
          <w:rFonts w:ascii="Book Antiqua" w:hAnsi="Book Antiqua" w:cs="Times New Roman"/>
          <w:sz w:val="24"/>
          <w:szCs w:val="24"/>
          <w:vertAlign w:val="superscript"/>
        </w:rPr>
        <w:t>[42-44]</w:t>
      </w:r>
      <w:r w:rsidRPr="00CD19AF">
        <w:rPr>
          <w:rFonts w:ascii="Book Antiqua" w:hAnsi="Book Antiqua" w:cs="Times New Roman"/>
          <w:sz w:val="24"/>
          <w:szCs w:val="24"/>
        </w:rPr>
        <w:t>. T1 gastric cancer, which has clinically been shown to exhibit perigastric lymph node involvement, and gastric cancer, which has no serosal and lymph node involvement, a</w:t>
      </w:r>
      <w:r w:rsidR="00AC2DF9" w:rsidRPr="00CD19AF">
        <w:rPr>
          <w:rFonts w:ascii="Book Antiqua" w:hAnsi="Book Antiqua" w:cs="Times New Roman"/>
          <w:sz w:val="24"/>
          <w:szCs w:val="24"/>
        </w:rPr>
        <w:t>re expanded indications for MIS</w:t>
      </w:r>
      <w:r w:rsidRPr="00CD19AF">
        <w:rPr>
          <w:rFonts w:ascii="Book Antiqua" w:hAnsi="Book Antiqua" w:cs="Times New Roman"/>
          <w:sz w:val="24"/>
          <w:szCs w:val="24"/>
          <w:vertAlign w:val="superscript"/>
        </w:rPr>
        <w:t>[45]</w:t>
      </w:r>
      <w:r w:rsidRPr="00CD19AF">
        <w:rPr>
          <w:rFonts w:ascii="Book Antiqua" w:hAnsi="Book Antiqua" w:cs="Times New Roman"/>
          <w:sz w:val="24"/>
          <w:szCs w:val="24"/>
        </w:rPr>
        <w:t>. The laparoscopic assisted distal gastrectomy (LADG</w:t>
      </w:r>
      <w:r w:rsidR="00AC2DF9" w:rsidRPr="00CD19AF">
        <w:rPr>
          <w:rFonts w:ascii="Book Antiqua" w:hAnsi="Book Antiqua" w:cs="Times New Roman"/>
          <w:sz w:val="24"/>
          <w:szCs w:val="24"/>
        </w:rPr>
        <w:t>) was described for EGC in 1991</w:t>
      </w:r>
      <w:r w:rsidRPr="00CD19AF">
        <w:rPr>
          <w:rFonts w:ascii="Book Antiqua" w:hAnsi="Book Antiqua" w:cs="Times New Roman"/>
          <w:sz w:val="24"/>
          <w:szCs w:val="24"/>
          <w:vertAlign w:val="superscript"/>
        </w:rPr>
        <w:t>[46]</w:t>
      </w:r>
      <w:r w:rsidRPr="00CD19AF">
        <w:rPr>
          <w:rFonts w:ascii="Book Antiqua" w:hAnsi="Book Antiqua" w:cs="Times New Roman"/>
          <w:sz w:val="24"/>
          <w:szCs w:val="24"/>
        </w:rPr>
        <w:t>. LADG for EGC has shown short-term benefits, such as reduced intraoperative blood loss and providing early postoperative mobilizat</w:t>
      </w:r>
      <w:r w:rsidR="00AC2DF9" w:rsidRPr="00CD19AF">
        <w:rPr>
          <w:rFonts w:ascii="Book Antiqua" w:hAnsi="Book Antiqua" w:cs="Times New Roman"/>
          <w:sz w:val="24"/>
          <w:szCs w:val="24"/>
        </w:rPr>
        <w:t>ion, in a meta-analysis of RCTs</w:t>
      </w:r>
      <w:r w:rsidRPr="00CD19AF">
        <w:rPr>
          <w:rFonts w:ascii="Book Antiqua" w:hAnsi="Book Antiqua" w:cs="Times New Roman"/>
          <w:sz w:val="24"/>
          <w:szCs w:val="24"/>
          <w:vertAlign w:val="superscript"/>
        </w:rPr>
        <w:t>[47]</w:t>
      </w:r>
      <w:r w:rsidRPr="00CD19AF">
        <w:rPr>
          <w:rFonts w:ascii="Book Antiqua" w:hAnsi="Book Antiqua" w:cs="Times New Roman"/>
          <w:sz w:val="24"/>
          <w:szCs w:val="24"/>
        </w:rPr>
        <w:t>. The short-term results of laparoscopic gastrectomy (LG) are favorable, but the long-term results for gastric cancer are still controversial. Despite the increasing use of laparoscopic surgery for gastric cancer, a low level of evidence exists. Six RCTs have compar</w:t>
      </w:r>
      <w:r w:rsidR="00AC2DF9" w:rsidRPr="00CD19AF">
        <w:rPr>
          <w:rFonts w:ascii="Book Antiqua" w:hAnsi="Book Antiqua" w:cs="Times New Roman"/>
          <w:sz w:val="24"/>
          <w:szCs w:val="24"/>
        </w:rPr>
        <w:t>ed LG and open gastrectomy (OG)</w:t>
      </w:r>
      <w:r w:rsidRPr="00CD19AF">
        <w:rPr>
          <w:rFonts w:ascii="Book Antiqua" w:hAnsi="Book Antiqua" w:cs="Times New Roman"/>
          <w:sz w:val="24"/>
          <w:szCs w:val="24"/>
          <w:vertAlign w:val="superscript"/>
        </w:rPr>
        <w:t>[48-53]</w:t>
      </w:r>
      <w:r w:rsidRPr="00CD19AF">
        <w:rPr>
          <w:rFonts w:ascii="Book Antiqua" w:hAnsi="Book Antiqua" w:cs="Times New Roman"/>
          <w:sz w:val="24"/>
          <w:szCs w:val="24"/>
        </w:rPr>
        <w:t xml:space="preserve">. Recently, Chen </w:t>
      </w:r>
      <w:r w:rsidR="00AC2DF9" w:rsidRPr="00CD19AF">
        <w:rPr>
          <w:rFonts w:ascii="Book Antiqua" w:hAnsi="Book Antiqua" w:cs="Times New Roman"/>
          <w:i/>
          <w:sz w:val="24"/>
          <w:szCs w:val="24"/>
        </w:rPr>
        <w:t>et al.</w:t>
      </w:r>
      <w:r w:rsidRPr="00CD19AF">
        <w:rPr>
          <w:rFonts w:ascii="Book Antiqua" w:hAnsi="Book Antiqua" w:cs="Times New Roman"/>
          <w:sz w:val="24"/>
          <w:szCs w:val="24"/>
        </w:rPr>
        <w:t xml:space="preserve"> reported a meta-analysis that included 7336 patients and 23 studies. In this meta-analysis, the 5-year survival and death related to the gastric cancer rates were compared between the LG and OG groups. The 5-year overall survival, recurrence and gastric cancer–related death rates were comparable for LG and OG. The authors suggested that, based on current information at the end of the study, LG provided oncologic security for early and </w:t>
      </w:r>
      <w:r w:rsidR="00AC2DF9" w:rsidRPr="00CD19AF">
        <w:rPr>
          <w:rFonts w:ascii="Book Antiqua" w:hAnsi="Book Antiqua" w:cs="Times New Roman"/>
          <w:sz w:val="24"/>
          <w:szCs w:val="24"/>
        </w:rPr>
        <w:t>advanced gastric cancer surgery</w:t>
      </w:r>
      <w:r w:rsidRPr="00CD19AF">
        <w:rPr>
          <w:rFonts w:ascii="Book Antiqua" w:hAnsi="Book Antiqua" w:cs="Times New Roman"/>
          <w:sz w:val="24"/>
          <w:szCs w:val="24"/>
          <w:vertAlign w:val="superscript"/>
        </w:rPr>
        <w:t>[54]</w:t>
      </w:r>
      <w:r w:rsidRPr="00CD19AF">
        <w:rPr>
          <w:rFonts w:ascii="Book Antiqua" w:hAnsi="Book Antiqua" w:cs="Times New Roman"/>
          <w:sz w:val="24"/>
          <w:szCs w:val="24"/>
        </w:rPr>
        <w:t>. LADG has been compared with the open distal gastrectomy (ODG) in some studies, and no significant difference has been fou</w:t>
      </w:r>
      <w:r w:rsidR="00AC2DF9" w:rsidRPr="00CD19AF">
        <w:rPr>
          <w:rFonts w:ascii="Book Antiqua" w:hAnsi="Book Antiqua" w:cs="Times New Roman"/>
          <w:sz w:val="24"/>
          <w:szCs w:val="24"/>
        </w:rPr>
        <w:t>nd in the 3-year survival rates</w:t>
      </w:r>
      <w:r w:rsidRPr="00CD19AF">
        <w:rPr>
          <w:rFonts w:ascii="Book Antiqua" w:hAnsi="Book Antiqua" w:cs="Times New Roman"/>
          <w:sz w:val="24"/>
          <w:szCs w:val="24"/>
          <w:vertAlign w:val="superscript"/>
        </w:rPr>
        <w:t>[55-57]</w:t>
      </w:r>
      <w:r w:rsidRPr="00CD19AF">
        <w:rPr>
          <w:rFonts w:ascii="Book Antiqua" w:hAnsi="Book Antiqua" w:cs="Times New Roman"/>
          <w:sz w:val="24"/>
          <w:szCs w:val="24"/>
        </w:rPr>
        <w:t xml:space="preserve">. Choi </w:t>
      </w:r>
      <w:r w:rsidR="00AC2DF9" w:rsidRPr="00CD19AF">
        <w:rPr>
          <w:rFonts w:ascii="Book Antiqua" w:hAnsi="Book Antiqua" w:cs="Times New Roman"/>
          <w:i/>
          <w:sz w:val="24"/>
          <w:szCs w:val="24"/>
        </w:rPr>
        <w:t>et al</w:t>
      </w:r>
      <w:r w:rsidR="00AC2DF9" w:rsidRPr="00CD19AF">
        <w:rPr>
          <w:rFonts w:ascii="Book Antiqua" w:hAnsi="Book Antiqua" w:cs="Times New Roman"/>
          <w:sz w:val="24"/>
          <w:szCs w:val="24"/>
          <w:vertAlign w:val="superscript"/>
        </w:rPr>
        <w:t>[58]</w:t>
      </w:r>
      <w:r w:rsidRPr="00CD19AF">
        <w:rPr>
          <w:rFonts w:ascii="Book Antiqua" w:hAnsi="Book Antiqua" w:cs="Times New Roman"/>
          <w:sz w:val="24"/>
          <w:szCs w:val="24"/>
        </w:rPr>
        <w:t xml:space="preserve"> reported no significant differences in the overall survival and disease free survival rates over a long period. </w:t>
      </w:r>
      <w:r w:rsidRPr="00CD19AF">
        <w:rPr>
          <w:rFonts w:ascii="Book Antiqua" w:hAnsi="Book Antiqua" w:cs="Times New Roman"/>
          <w:sz w:val="24"/>
          <w:szCs w:val="24"/>
        </w:rPr>
        <w:lastRenderedPageBreak/>
        <w:t xml:space="preserve">Zhang </w:t>
      </w:r>
      <w:r w:rsidR="00AC2DF9" w:rsidRPr="00CD19AF">
        <w:rPr>
          <w:rFonts w:ascii="Book Antiqua" w:hAnsi="Book Antiqua" w:cs="Times New Roman"/>
          <w:i/>
          <w:sz w:val="24"/>
          <w:szCs w:val="24"/>
        </w:rPr>
        <w:t>et al</w:t>
      </w:r>
      <w:r w:rsidR="00AC2DF9" w:rsidRPr="00CD19AF">
        <w:rPr>
          <w:rFonts w:ascii="Book Antiqua" w:hAnsi="Book Antiqua" w:cs="Times New Roman"/>
          <w:sz w:val="24"/>
          <w:szCs w:val="24"/>
          <w:vertAlign w:val="superscript"/>
        </w:rPr>
        <w:t>[59]</w:t>
      </w:r>
      <w:r w:rsidRPr="00CD19AF">
        <w:rPr>
          <w:rFonts w:ascii="Book Antiqua" w:hAnsi="Book Antiqua" w:cs="Times New Roman"/>
          <w:sz w:val="24"/>
          <w:szCs w:val="24"/>
        </w:rPr>
        <w:t xml:space="preserve"> also found no significant differences in recurrence rates between LG and OG for EGCs. Tang </w:t>
      </w:r>
      <w:r w:rsidR="00AC2DF9" w:rsidRPr="00CD19AF">
        <w:rPr>
          <w:rFonts w:ascii="Book Antiqua" w:hAnsi="Book Antiqua" w:cs="Times New Roman"/>
          <w:i/>
          <w:sz w:val="24"/>
          <w:szCs w:val="24"/>
        </w:rPr>
        <w:t>et al</w:t>
      </w:r>
      <w:r w:rsidR="00AC2DF9" w:rsidRPr="00CD19AF">
        <w:rPr>
          <w:rFonts w:ascii="Book Antiqua" w:hAnsi="Book Antiqua" w:cs="Times New Roman"/>
          <w:sz w:val="24"/>
          <w:szCs w:val="24"/>
          <w:vertAlign w:val="superscript"/>
        </w:rPr>
        <w:t>[60]</w:t>
      </w:r>
      <w:r w:rsidRPr="00CD19AF">
        <w:rPr>
          <w:rFonts w:ascii="Book Antiqua" w:hAnsi="Book Antiqua" w:cs="Times New Roman"/>
          <w:sz w:val="24"/>
          <w:szCs w:val="24"/>
        </w:rPr>
        <w:t xml:space="preserve"> published a review consisting of 32 independent studies that compared LG and OG. They reported less intraoperative blood loss, less pain, earlier return to mobilization, earlier return of bowel sounds and shorter hospital stay as benefits of LG and found no difference in mortality between LG and OG. In addition, they stated that the increased operation time is the only disadvantage of LG, which can be solved by developing surgical techniques.</w:t>
      </w:r>
    </w:p>
    <w:p w:rsidR="00BC0620" w:rsidRPr="00CD19AF" w:rsidRDefault="00BC0620" w:rsidP="00AC2DF9">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Fewer lymph nodes were removed during the first</w:t>
      </w:r>
      <w:r w:rsidR="00AC2DF9" w:rsidRPr="00CD19AF">
        <w:rPr>
          <w:rFonts w:ascii="Book Antiqua" w:hAnsi="Book Antiqua" w:cs="Times New Roman"/>
          <w:sz w:val="24"/>
          <w:szCs w:val="24"/>
        </w:rPr>
        <w:t xml:space="preserve"> applications of MIS than by OG</w:t>
      </w:r>
      <w:r w:rsidRPr="00CD19AF">
        <w:rPr>
          <w:rFonts w:ascii="Book Antiqua" w:hAnsi="Book Antiqua" w:cs="Times New Roman"/>
          <w:sz w:val="24"/>
          <w:szCs w:val="24"/>
          <w:vertAlign w:val="superscript"/>
        </w:rPr>
        <w:t>[61]</w:t>
      </w:r>
      <w:r w:rsidRPr="00CD19AF">
        <w:rPr>
          <w:rFonts w:ascii="Book Antiqua" w:hAnsi="Book Antiqua" w:cs="Times New Roman"/>
          <w:sz w:val="24"/>
          <w:szCs w:val="24"/>
        </w:rPr>
        <w:t>. However, the number of the lymph nodes removed became similar to that of O</w:t>
      </w:r>
      <w:r w:rsidR="00AC2DF9" w:rsidRPr="00CD19AF">
        <w:rPr>
          <w:rFonts w:ascii="Book Antiqua" w:hAnsi="Book Antiqua" w:cs="Times New Roman"/>
          <w:sz w:val="24"/>
          <w:szCs w:val="24"/>
        </w:rPr>
        <w:t>G as surgeons gained experience</w:t>
      </w:r>
      <w:r w:rsidRPr="00CD19AF">
        <w:rPr>
          <w:rFonts w:ascii="Book Antiqua" w:hAnsi="Book Antiqua" w:cs="Times New Roman"/>
          <w:sz w:val="24"/>
          <w:szCs w:val="24"/>
          <w:vertAlign w:val="superscript"/>
        </w:rPr>
        <w:t>[62]</w:t>
      </w:r>
      <w:r w:rsidRPr="00CD19AF">
        <w:rPr>
          <w:rFonts w:ascii="Book Antiqua" w:hAnsi="Book Antiqua" w:cs="Times New Roman"/>
          <w:sz w:val="24"/>
          <w:szCs w:val="24"/>
        </w:rPr>
        <w:t>. LG is defined as a safe, feasible procedure, especially for EGC, in many studies, and th</w:t>
      </w:r>
      <w:r w:rsidR="00AC2DF9" w:rsidRPr="00CD19AF">
        <w:rPr>
          <w:rFonts w:ascii="Book Antiqua" w:hAnsi="Book Antiqua" w:cs="Times New Roman"/>
          <w:sz w:val="24"/>
          <w:szCs w:val="24"/>
        </w:rPr>
        <w:t>is statement is widely accepted</w:t>
      </w:r>
      <w:r w:rsidRPr="00CD19AF">
        <w:rPr>
          <w:rFonts w:ascii="Book Antiqua" w:hAnsi="Book Antiqua" w:cs="Times New Roman"/>
          <w:sz w:val="24"/>
          <w:szCs w:val="24"/>
          <w:vertAlign w:val="superscript"/>
        </w:rPr>
        <w:t>[42,63]</w:t>
      </w:r>
      <w:r w:rsidRPr="00CD19AF">
        <w:rPr>
          <w:rFonts w:ascii="Book Antiqua" w:hAnsi="Book Antiqua" w:cs="Times New Roman"/>
          <w:sz w:val="24"/>
          <w:szCs w:val="24"/>
        </w:rPr>
        <w:t xml:space="preserve">. The success of this method depends on factors such as the experience of the surgeon, surgeon's experience with laparoscopy, hospital volume and gastric cancer volume of the surgeon, and preoperative diagnosis. These factors have been found in many studies </w:t>
      </w:r>
      <w:r w:rsidRPr="00CD19AF">
        <w:rPr>
          <w:rFonts w:ascii="Book Antiqua" w:hAnsi="Book Antiqua" w:cs="Times New Roman"/>
          <w:sz w:val="24"/>
          <w:szCs w:val="24"/>
          <w:vertAlign w:val="superscript"/>
        </w:rPr>
        <w:t>[42]</w:t>
      </w:r>
      <w:r w:rsidRPr="00CD19AF">
        <w:rPr>
          <w:rFonts w:ascii="Book Antiqua" w:hAnsi="Book Antiqua" w:cs="Times New Roman"/>
          <w:sz w:val="24"/>
          <w:szCs w:val="24"/>
        </w:rPr>
        <w:t>.</w:t>
      </w:r>
    </w:p>
    <w:p w:rsidR="00BC0620" w:rsidRPr="00CD19AF" w:rsidRDefault="00BC0620" w:rsidP="00AC2DF9">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With the development of surgical instruments and the increasing experience of surgeons, efforts have been made to decrease the number of ports used for MIS and to develop a single incision</w:t>
      </w:r>
      <w:r w:rsidR="00AC2DF9" w:rsidRPr="00CD19AF">
        <w:rPr>
          <w:rFonts w:ascii="Book Antiqua" w:hAnsi="Book Antiqua" w:cs="Times New Roman"/>
          <w:sz w:val="24"/>
          <w:szCs w:val="24"/>
        </w:rPr>
        <w:t xml:space="preserve"> technique</w:t>
      </w:r>
      <w:r w:rsidRPr="00CD19AF">
        <w:rPr>
          <w:rFonts w:ascii="Book Antiqua" w:hAnsi="Book Antiqua" w:cs="Times New Roman"/>
          <w:sz w:val="24"/>
          <w:szCs w:val="24"/>
          <w:vertAlign w:val="superscript"/>
        </w:rPr>
        <w:t>[64]</w:t>
      </w:r>
      <w:r w:rsidRPr="00CD19AF">
        <w:rPr>
          <w:rFonts w:ascii="Book Antiqua" w:hAnsi="Book Antiqua" w:cs="Times New Roman"/>
          <w:sz w:val="24"/>
          <w:szCs w:val="24"/>
        </w:rPr>
        <w:t>.</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However, carbon dioxide pneumoperitoneum, increased intra-abdominal pressure, prolonged operative time, less lymph node removal, port site metastases and technical issues are still problems for lapa</w:t>
      </w:r>
      <w:r w:rsidR="00AC2DF9" w:rsidRPr="00CD19AF">
        <w:rPr>
          <w:rFonts w:ascii="Book Antiqua" w:hAnsi="Book Antiqua" w:cs="Times New Roman"/>
          <w:sz w:val="24"/>
          <w:szCs w:val="24"/>
        </w:rPr>
        <w:t>roscopic gastric cancer surgery</w:t>
      </w:r>
      <w:r w:rsidRPr="00CD19AF">
        <w:rPr>
          <w:rFonts w:ascii="Book Antiqua" w:hAnsi="Book Antiqua" w:cs="Times New Roman"/>
          <w:sz w:val="24"/>
          <w:szCs w:val="24"/>
          <w:vertAlign w:val="superscript"/>
        </w:rPr>
        <w:t>[47,65]</w:t>
      </w:r>
      <w:r w:rsidRPr="00CD19AF">
        <w:rPr>
          <w:rFonts w:ascii="Book Antiqua" w:hAnsi="Book Antiqua" w:cs="Times New Roman"/>
          <w:sz w:val="24"/>
          <w:szCs w:val="24"/>
        </w:rPr>
        <w:t>. MIS does not increase peritoneal spread and port site metas</w:t>
      </w:r>
      <w:r w:rsidR="00AC2DF9" w:rsidRPr="00CD19AF">
        <w:rPr>
          <w:rFonts w:ascii="Book Antiqua" w:hAnsi="Book Antiqua" w:cs="Times New Roman"/>
          <w:sz w:val="24"/>
          <w:szCs w:val="24"/>
        </w:rPr>
        <w:t>tasis according to many studies</w:t>
      </w:r>
      <w:r w:rsidRPr="00CD19AF">
        <w:rPr>
          <w:rFonts w:ascii="Book Antiqua" w:hAnsi="Book Antiqua" w:cs="Times New Roman"/>
          <w:sz w:val="24"/>
          <w:szCs w:val="24"/>
          <w:vertAlign w:val="superscript"/>
        </w:rPr>
        <w:t>[66,67]</w:t>
      </w:r>
      <w:r w:rsidRPr="00CD19AF">
        <w:rPr>
          <w:rFonts w:ascii="Book Antiqua" w:hAnsi="Book Antiqua" w:cs="Times New Roman"/>
          <w:sz w:val="24"/>
          <w:szCs w:val="24"/>
        </w:rPr>
        <w:t>.</w:t>
      </w:r>
    </w:p>
    <w:p w:rsidR="00BC0620" w:rsidRPr="00CD19AF" w:rsidRDefault="00BC0620" w:rsidP="00AC2DF9">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The short-term results of MIS applications for AGC have b</w:t>
      </w:r>
      <w:r w:rsidR="00AC2DF9" w:rsidRPr="00CD19AF">
        <w:rPr>
          <w:rFonts w:ascii="Book Antiqua" w:hAnsi="Book Antiqua" w:cs="Times New Roman"/>
          <w:sz w:val="24"/>
          <w:szCs w:val="24"/>
        </w:rPr>
        <w:t>een described in the literature</w:t>
      </w:r>
      <w:r w:rsidRPr="00CD19AF">
        <w:rPr>
          <w:rFonts w:ascii="Book Antiqua" w:hAnsi="Book Antiqua" w:cs="Times New Roman"/>
          <w:sz w:val="24"/>
          <w:szCs w:val="24"/>
          <w:vertAlign w:val="superscript"/>
        </w:rPr>
        <w:t>[42,68]</w:t>
      </w:r>
      <w:r w:rsidRPr="00CD19AF">
        <w:rPr>
          <w:rFonts w:ascii="Book Antiqua" w:hAnsi="Book Antiqua" w:cs="Times New Roman"/>
          <w:sz w:val="24"/>
          <w:szCs w:val="24"/>
        </w:rPr>
        <w:t xml:space="preserve">. Authors report that MIS is a viable option compared to OG for selected cases. Sun </w:t>
      </w:r>
      <w:r w:rsidR="00AC2DF9" w:rsidRPr="00CD19AF">
        <w:rPr>
          <w:rFonts w:ascii="Book Antiqua" w:hAnsi="Book Antiqua" w:cs="Times New Roman"/>
          <w:i/>
          <w:sz w:val="24"/>
          <w:szCs w:val="24"/>
        </w:rPr>
        <w:t>et al</w:t>
      </w:r>
      <w:r w:rsidR="00AC2DF9" w:rsidRPr="00CD19AF">
        <w:rPr>
          <w:rFonts w:ascii="Book Antiqua" w:hAnsi="Book Antiqua" w:cs="Times New Roman"/>
          <w:sz w:val="24"/>
          <w:szCs w:val="24"/>
          <w:vertAlign w:val="superscript"/>
        </w:rPr>
        <w:t>[48]</w:t>
      </w:r>
      <w:r w:rsidR="00AC2DF9" w:rsidRPr="00CD19AF">
        <w:rPr>
          <w:rFonts w:ascii="Book Antiqua" w:hAnsi="Book Antiqua" w:cs="Times New Roman" w:hint="eastAsia"/>
          <w:sz w:val="24"/>
          <w:szCs w:val="24"/>
          <w:vertAlign w:val="superscript"/>
          <w:lang w:eastAsia="zh-CN"/>
        </w:rPr>
        <w:t xml:space="preserve"> </w:t>
      </w:r>
      <w:r w:rsidRPr="00CD19AF">
        <w:rPr>
          <w:rFonts w:ascii="Book Antiqua" w:hAnsi="Book Antiqua" w:cs="Times New Roman"/>
          <w:sz w:val="24"/>
          <w:szCs w:val="24"/>
        </w:rPr>
        <w:t>reported similar survival and recurrence rates for MIS and GC for T4a cancers. In a meta-analysis that compared OG with D2 dissection and LG with D2 dissection, similar overall survival and major complication rates were observed. However, less blood loss, less pain, reduced minor postoperative complications and shorter hospital stays we</w:t>
      </w:r>
      <w:r w:rsidR="00AC2DF9" w:rsidRPr="00CD19AF">
        <w:rPr>
          <w:rFonts w:ascii="Book Antiqua" w:hAnsi="Book Antiqua" w:cs="Times New Roman"/>
          <w:sz w:val="24"/>
          <w:szCs w:val="24"/>
        </w:rPr>
        <w:t>re reported for the LG patients</w:t>
      </w:r>
      <w:r w:rsidRPr="00CD19AF">
        <w:rPr>
          <w:rFonts w:ascii="Book Antiqua" w:hAnsi="Book Antiqua" w:cs="Times New Roman"/>
          <w:sz w:val="24"/>
          <w:szCs w:val="24"/>
          <w:vertAlign w:val="superscript"/>
        </w:rPr>
        <w:t>[69]</w:t>
      </w:r>
      <w:r w:rsidRPr="00CD19AF">
        <w:rPr>
          <w:rFonts w:ascii="Book Antiqua" w:hAnsi="Book Antiqua" w:cs="Times New Roman"/>
          <w:sz w:val="24"/>
          <w:szCs w:val="24"/>
        </w:rPr>
        <w:t xml:space="preserve">. However, some experienced surgeons have suggested that current surgical instruments are not sufficient for D2 dissection during MIS for AGS, and they have </w:t>
      </w:r>
      <w:r w:rsidRPr="00CD19AF">
        <w:rPr>
          <w:rFonts w:ascii="Book Antiqua" w:hAnsi="Book Antiqua" w:cs="Times New Roman"/>
          <w:sz w:val="24"/>
          <w:szCs w:val="24"/>
        </w:rPr>
        <w:lastRenderedPageBreak/>
        <w:t>publ</w:t>
      </w:r>
      <w:r w:rsidR="00AC2DF9" w:rsidRPr="00CD19AF">
        <w:rPr>
          <w:rFonts w:ascii="Book Antiqua" w:hAnsi="Book Antiqua" w:cs="Times New Roman"/>
          <w:sz w:val="24"/>
          <w:szCs w:val="24"/>
        </w:rPr>
        <w:t>ished their oncological results</w:t>
      </w:r>
      <w:r w:rsidRPr="00CD19AF">
        <w:rPr>
          <w:rFonts w:ascii="Book Antiqua" w:hAnsi="Book Antiqua" w:cs="Times New Roman"/>
          <w:sz w:val="24"/>
          <w:szCs w:val="24"/>
          <w:vertAlign w:val="superscript"/>
        </w:rPr>
        <w:t>[48,68,70]</w:t>
      </w:r>
      <w:r w:rsidRPr="00CD19AF">
        <w:rPr>
          <w:rFonts w:ascii="Book Antiqua" w:hAnsi="Book Antiqua" w:cs="Times New Roman"/>
          <w:sz w:val="24"/>
          <w:szCs w:val="24"/>
        </w:rPr>
        <w:t>. Some ongoing RCTs (JOCG-0912, JLSSG-0901, KLASS-01, KLASS-02, and CLASS-01) are being performed to assess the feasibility of MIS in Korea, Japan and Ch</w:t>
      </w:r>
      <w:r w:rsidR="00AC2DF9" w:rsidRPr="00CD19AF">
        <w:rPr>
          <w:rFonts w:ascii="Book Antiqua" w:hAnsi="Book Antiqua" w:cs="Times New Roman"/>
          <w:sz w:val="24"/>
          <w:szCs w:val="24"/>
        </w:rPr>
        <w:t>ina</w:t>
      </w:r>
      <w:r w:rsidRPr="00CD19AF">
        <w:rPr>
          <w:rFonts w:ascii="Book Antiqua" w:hAnsi="Book Antiqua" w:cs="Times New Roman"/>
          <w:sz w:val="24"/>
          <w:szCs w:val="24"/>
          <w:vertAlign w:val="superscript"/>
        </w:rPr>
        <w:t>[71-75]</w:t>
      </w:r>
      <w:r w:rsidRPr="00CD19AF">
        <w:rPr>
          <w:rFonts w:ascii="Book Antiqua" w:hAnsi="Book Antiqua" w:cs="Times New Roman"/>
          <w:sz w:val="24"/>
          <w:szCs w:val="24"/>
        </w:rPr>
        <w:t>.</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AC2DF9" w:rsidP="00DC5875">
      <w:pPr>
        <w:adjustRightInd w:val="0"/>
        <w:snapToGrid w:val="0"/>
        <w:spacing w:after="0" w:line="360" w:lineRule="auto"/>
        <w:jc w:val="both"/>
        <w:rPr>
          <w:rFonts w:ascii="Book Antiqua" w:hAnsi="Book Antiqua" w:cs="Times New Roman"/>
          <w:b/>
          <w:i/>
          <w:caps/>
          <w:sz w:val="24"/>
          <w:szCs w:val="24"/>
          <w:lang w:eastAsia="zh-CN"/>
        </w:rPr>
      </w:pPr>
      <w:r w:rsidRPr="00CD19AF">
        <w:rPr>
          <w:rFonts w:ascii="Book Antiqua" w:hAnsi="Book Antiqua" w:cs="Times New Roman"/>
          <w:b/>
          <w:i/>
          <w:sz w:val="24"/>
          <w:szCs w:val="24"/>
        </w:rPr>
        <w:t xml:space="preserve">Robotıc surgery </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Robotic technology has developed new tools for us</w:t>
      </w:r>
      <w:r w:rsidR="00AC2DF9" w:rsidRPr="00CD19AF">
        <w:rPr>
          <w:rFonts w:ascii="Book Antiqua" w:hAnsi="Book Antiqua" w:cs="Times New Roman"/>
          <w:sz w:val="24"/>
          <w:szCs w:val="24"/>
        </w:rPr>
        <w:t>e in MIS during the past decade</w:t>
      </w:r>
      <w:r w:rsidRPr="00CD19AF">
        <w:rPr>
          <w:rFonts w:ascii="Book Antiqua" w:hAnsi="Book Antiqua" w:cs="Times New Roman"/>
          <w:sz w:val="24"/>
          <w:szCs w:val="24"/>
          <w:vertAlign w:val="superscript"/>
        </w:rPr>
        <w:t>[42]</w:t>
      </w:r>
      <w:r w:rsidRPr="00CD19AF">
        <w:rPr>
          <w:rFonts w:ascii="Book Antiqua" w:hAnsi="Book Antiqua" w:cs="Times New Roman"/>
          <w:sz w:val="24"/>
          <w:szCs w:val="24"/>
        </w:rPr>
        <w:t xml:space="preserve">. The first robot-assisted gastrectomy (RAG) was reported by </w:t>
      </w:r>
      <w:r w:rsidR="00AC2DF9" w:rsidRPr="00CD19AF">
        <w:rPr>
          <w:rFonts w:ascii="Book Antiqua" w:hAnsi="Book Antiqua" w:cs="Times New Roman"/>
          <w:sz w:val="24"/>
          <w:szCs w:val="24"/>
        </w:rPr>
        <w:t>Hashizume and Sugimachi in 2003</w:t>
      </w:r>
      <w:r w:rsidRPr="00CD19AF">
        <w:rPr>
          <w:rFonts w:ascii="Book Antiqua" w:hAnsi="Book Antiqua" w:cs="Times New Roman"/>
          <w:sz w:val="24"/>
          <w:szCs w:val="24"/>
          <w:vertAlign w:val="superscript"/>
        </w:rPr>
        <w:t>[76]</w:t>
      </w:r>
      <w:r w:rsidRPr="00CD19AF">
        <w:rPr>
          <w:rFonts w:ascii="Book Antiqua" w:hAnsi="Book Antiqua" w:cs="Times New Roman"/>
          <w:sz w:val="24"/>
          <w:szCs w:val="24"/>
        </w:rPr>
        <w:t>. RAG has been used for gastric cancer surgery to overcome t</w:t>
      </w:r>
      <w:r w:rsidR="00AC2DF9" w:rsidRPr="00CD19AF">
        <w:rPr>
          <w:rFonts w:ascii="Book Antiqua" w:hAnsi="Book Antiqua" w:cs="Times New Roman"/>
          <w:sz w:val="24"/>
          <w:szCs w:val="24"/>
        </w:rPr>
        <w:t>he technical difficulties of LG</w:t>
      </w:r>
      <w:r w:rsidRPr="00CD19AF">
        <w:rPr>
          <w:rFonts w:ascii="Book Antiqua" w:hAnsi="Book Antiqua" w:cs="Times New Roman"/>
          <w:sz w:val="24"/>
          <w:szCs w:val="24"/>
          <w:vertAlign w:val="superscript"/>
        </w:rPr>
        <w:t>[77]</w:t>
      </w:r>
      <w:r w:rsidRPr="00CD19AF">
        <w:rPr>
          <w:rFonts w:ascii="Book Antiqua" w:hAnsi="Book Antiqua" w:cs="Times New Roman"/>
          <w:sz w:val="24"/>
          <w:szCs w:val="24"/>
        </w:rPr>
        <w:t>. RAG has potential technical advantages such as providing a three-dimensional image, articulated instruments, and allowing for precise movement. In addition, R</w:t>
      </w:r>
      <w:r w:rsidR="00AC2DF9" w:rsidRPr="00CD19AF">
        <w:rPr>
          <w:rFonts w:ascii="Book Antiqua" w:hAnsi="Book Antiqua" w:cs="Times New Roman"/>
          <w:sz w:val="24"/>
          <w:szCs w:val="24"/>
        </w:rPr>
        <w:t>AG has spread rapidly</w:t>
      </w:r>
      <w:r w:rsidRPr="00CD19AF">
        <w:rPr>
          <w:rFonts w:ascii="Book Antiqua" w:hAnsi="Book Antiqua" w:cs="Times New Roman"/>
          <w:sz w:val="24"/>
          <w:szCs w:val="24"/>
          <w:vertAlign w:val="superscript"/>
        </w:rPr>
        <w:t>[42]</w:t>
      </w:r>
      <w:r w:rsidRPr="00CD19AF">
        <w:rPr>
          <w:rFonts w:ascii="Book Antiqua" w:hAnsi="Book Antiqua" w:cs="Times New Roman"/>
          <w:sz w:val="24"/>
          <w:szCs w:val="24"/>
        </w:rPr>
        <w:t>. Compared to the LG, RAG provides better images and movements. RAG is more effective and safe than LG accordi</w:t>
      </w:r>
      <w:r w:rsidR="00AC2DF9" w:rsidRPr="00CD19AF">
        <w:rPr>
          <w:rFonts w:ascii="Book Antiqua" w:hAnsi="Book Antiqua" w:cs="Times New Roman"/>
          <w:sz w:val="24"/>
          <w:szCs w:val="24"/>
        </w:rPr>
        <w:t>ng to many experienced surgeons</w:t>
      </w:r>
      <w:r w:rsidRPr="00CD19AF">
        <w:rPr>
          <w:rFonts w:ascii="Book Antiqua" w:hAnsi="Book Antiqua" w:cs="Times New Roman"/>
          <w:sz w:val="24"/>
          <w:szCs w:val="24"/>
          <w:vertAlign w:val="superscript"/>
        </w:rPr>
        <w:t>[78,79]</w:t>
      </w:r>
      <w:r w:rsidRPr="00CD19AF">
        <w:rPr>
          <w:rFonts w:ascii="Book Antiqua" w:hAnsi="Book Antiqua" w:cs="Times New Roman"/>
          <w:sz w:val="24"/>
          <w:szCs w:val="24"/>
        </w:rPr>
        <w:t>.</w:t>
      </w:r>
    </w:p>
    <w:p w:rsidR="00BC0620" w:rsidRPr="00CD19AF" w:rsidRDefault="00BC0620" w:rsidP="00AC2DF9">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 xml:space="preserve">In a meta-analysis by Xiong </w:t>
      </w:r>
      <w:r w:rsidR="00AC2DF9" w:rsidRPr="00CD19AF">
        <w:rPr>
          <w:rFonts w:ascii="Book Antiqua" w:hAnsi="Book Antiqua" w:cs="Times New Roman"/>
          <w:i/>
          <w:sz w:val="24"/>
          <w:szCs w:val="24"/>
        </w:rPr>
        <w:t>et al</w:t>
      </w:r>
      <w:r w:rsidR="00AC2DF9" w:rsidRPr="00CD19AF">
        <w:rPr>
          <w:rFonts w:ascii="Book Antiqua" w:hAnsi="Book Antiqua" w:cs="Times New Roman"/>
          <w:sz w:val="24"/>
          <w:szCs w:val="24"/>
          <w:vertAlign w:val="superscript"/>
        </w:rPr>
        <w:t>[80]</w:t>
      </w:r>
      <w:r w:rsidRPr="00CD19AF">
        <w:rPr>
          <w:rFonts w:ascii="Book Antiqua" w:hAnsi="Book Antiqua" w:cs="Times New Roman"/>
          <w:sz w:val="24"/>
          <w:szCs w:val="24"/>
        </w:rPr>
        <w:t>, LG and RAG were compared regarding their effects on gastric cancer treatment. RAG produced less intraoperative blood loss and comparable mortality and morbidity rates. However, the operation time was significantly longer than that for LG and OG.</w:t>
      </w:r>
    </w:p>
    <w:p w:rsidR="00BC0620" w:rsidRPr="00CD19AF" w:rsidRDefault="00BC0620" w:rsidP="00AC2DF9">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The potential advantages of RAG include facilitation of intra-corporeal anastomosis and allowing extended lymph node dissection. However, inconsistent results have been presented in the li</w:t>
      </w:r>
      <w:r w:rsidR="00AC2DF9" w:rsidRPr="00CD19AF">
        <w:rPr>
          <w:rFonts w:ascii="Book Antiqua" w:hAnsi="Book Antiqua" w:cs="Times New Roman"/>
          <w:sz w:val="24"/>
          <w:szCs w:val="24"/>
        </w:rPr>
        <w:t>terature regarding this subject</w:t>
      </w:r>
      <w:r w:rsidRPr="00CD19AF">
        <w:rPr>
          <w:rFonts w:ascii="Book Antiqua" w:hAnsi="Book Antiqua" w:cs="Times New Roman"/>
          <w:sz w:val="24"/>
          <w:szCs w:val="24"/>
          <w:vertAlign w:val="superscript"/>
        </w:rPr>
        <w:t>[42]</w:t>
      </w:r>
      <w:r w:rsidRPr="00CD19AF">
        <w:rPr>
          <w:rFonts w:ascii="Book Antiqua" w:hAnsi="Book Antiqua" w:cs="Times New Roman"/>
          <w:sz w:val="24"/>
          <w:szCs w:val="24"/>
        </w:rPr>
        <w:t>. RAG would be useful for overcoming the challenges of traditional LG, but it has not provided the theoretical adva</w:t>
      </w:r>
      <w:r w:rsidR="00AC2DF9" w:rsidRPr="00CD19AF">
        <w:rPr>
          <w:rFonts w:ascii="Book Antiqua" w:hAnsi="Book Antiqua" w:cs="Times New Roman"/>
          <w:sz w:val="24"/>
          <w:szCs w:val="24"/>
        </w:rPr>
        <w:t>ntages of lymph node dissection</w:t>
      </w:r>
      <w:r w:rsidRPr="00CD19AF">
        <w:rPr>
          <w:rFonts w:ascii="Book Antiqua" w:hAnsi="Book Antiqua" w:cs="Times New Roman"/>
          <w:sz w:val="24"/>
          <w:szCs w:val="24"/>
          <w:vertAlign w:val="superscript"/>
        </w:rPr>
        <w:t>[42]</w:t>
      </w:r>
      <w:r w:rsidRPr="00CD19AF">
        <w:rPr>
          <w:rFonts w:ascii="Book Antiqua" w:hAnsi="Book Antiqua" w:cs="Times New Roman"/>
          <w:sz w:val="24"/>
          <w:szCs w:val="24"/>
        </w:rPr>
        <w:t>. RCTs involving RAG have been reported, However, the recent meta-analyses ar</w:t>
      </w:r>
      <w:r w:rsidR="00AC2DF9" w:rsidRPr="00CD19AF">
        <w:rPr>
          <w:rFonts w:ascii="Book Antiqua" w:hAnsi="Book Antiqua" w:cs="Times New Roman"/>
          <w:sz w:val="24"/>
          <w:szCs w:val="24"/>
        </w:rPr>
        <w:t>e weak and include few patients</w:t>
      </w:r>
      <w:r w:rsidR="00D03D01" w:rsidRPr="00CD19AF">
        <w:rPr>
          <w:rFonts w:ascii="Book Antiqua" w:hAnsi="Book Antiqua" w:cs="Times New Roman"/>
          <w:sz w:val="24"/>
          <w:szCs w:val="24"/>
          <w:vertAlign w:val="superscript"/>
        </w:rPr>
        <w:t>[</w:t>
      </w:r>
      <w:r w:rsidR="00D03D01" w:rsidRPr="00CD19AF">
        <w:rPr>
          <w:rFonts w:ascii="Book Antiqua" w:hAnsi="Book Antiqua" w:cs="Times New Roman" w:hint="eastAsia"/>
          <w:sz w:val="24"/>
          <w:szCs w:val="24"/>
          <w:vertAlign w:val="superscript"/>
          <w:lang w:eastAsia="zh-CN"/>
        </w:rPr>
        <w:t>80,</w:t>
      </w:r>
      <w:r w:rsidR="00D03D01" w:rsidRPr="00CD19AF">
        <w:rPr>
          <w:rFonts w:ascii="Book Antiqua" w:hAnsi="Book Antiqua" w:cs="Times New Roman"/>
          <w:sz w:val="24"/>
          <w:szCs w:val="24"/>
          <w:vertAlign w:val="superscript"/>
        </w:rPr>
        <w:t>81</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w:t>
      </w:r>
    </w:p>
    <w:p w:rsidR="00BC0620" w:rsidRPr="00CD19AF" w:rsidRDefault="00BC0620" w:rsidP="00AC2DF9">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 xml:space="preserve">The overall and major complication rates were similar to the short-term surgical results of the multicenter NCT01309256 study from Korea (11.9 </w:t>
      </w:r>
      <w:r w:rsidR="00AC2DF9" w:rsidRPr="00CD19AF">
        <w:rPr>
          <w:rFonts w:ascii="Book Antiqua" w:hAnsi="Book Antiqua" w:cs="Times New Roman"/>
          <w:i/>
          <w:sz w:val="24"/>
          <w:szCs w:val="24"/>
        </w:rPr>
        <w:t>vs</w:t>
      </w:r>
      <w:r w:rsidRPr="00CD19AF">
        <w:rPr>
          <w:rFonts w:ascii="Book Antiqua" w:hAnsi="Book Antiqua" w:cs="Times New Roman"/>
          <w:sz w:val="24"/>
          <w:szCs w:val="24"/>
        </w:rPr>
        <w:t xml:space="preserve"> 10.3 and 1.1% </w:t>
      </w:r>
      <w:r w:rsidR="00AC2DF9" w:rsidRPr="00CD19AF">
        <w:rPr>
          <w:rFonts w:ascii="Book Antiqua" w:hAnsi="Book Antiqua" w:cs="Times New Roman"/>
          <w:i/>
          <w:sz w:val="24"/>
          <w:szCs w:val="24"/>
        </w:rPr>
        <w:t>vs</w:t>
      </w:r>
      <w:r w:rsidRPr="00CD19AF">
        <w:rPr>
          <w:rFonts w:ascii="Book Antiqua" w:hAnsi="Book Antiqua" w:cs="Times New Roman"/>
          <w:sz w:val="24"/>
          <w:szCs w:val="24"/>
        </w:rPr>
        <w:t xml:space="preserve"> 1.1%, respectively). Howev</w:t>
      </w:r>
      <w:r w:rsidR="00AC2DF9" w:rsidRPr="00CD19AF">
        <w:rPr>
          <w:rFonts w:ascii="Book Antiqua" w:hAnsi="Book Antiqua" w:cs="Times New Roman"/>
          <w:sz w:val="24"/>
          <w:szCs w:val="24"/>
        </w:rPr>
        <w:t>er, the operation costs (US</w:t>
      </w:r>
      <w:r w:rsidR="00AC2DF9" w:rsidRPr="00CD19AF">
        <w:rPr>
          <w:rFonts w:ascii="Book Antiqua" w:hAnsi="Book Antiqua" w:cs="Times New Roman" w:hint="eastAsia"/>
          <w:sz w:val="24"/>
          <w:szCs w:val="24"/>
          <w:lang w:eastAsia="zh-CN"/>
        </w:rPr>
        <w:t xml:space="preserve"> </w:t>
      </w:r>
      <w:r w:rsidR="00AC2DF9" w:rsidRPr="00CD19AF">
        <w:rPr>
          <w:rFonts w:ascii="Book Antiqua" w:hAnsi="Book Antiqua" w:cs="Times New Roman"/>
          <w:sz w:val="24"/>
          <w:szCs w:val="24"/>
        </w:rPr>
        <w:t>$13</w:t>
      </w:r>
      <w:r w:rsidRPr="00CD19AF">
        <w:rPr>
          <w:rFonts w:ascii="Book Antiqua" w:hAnsi="Book Antiqua" w:cs="Times New Roman"/>
          <w:sz w:val="24"/>
          <w:szCs w:val="24"/>
        </w:rPr>
        <w:t xml:space="preserve">432 </w:t>
      </w:r>
      <w:r w:rsidR="00AC2DF9" w:rsidRPr="00CD19AF">
        <w:rPr>
          <w:rFonts w:ascii="Book Antiqua" w:hAnsi="Book Antiqua" w:cs="Times New Roman"/>
          <w:i/>
          <w:sz w:val="24"/>
          <w:szCs w:val="24"/>
        </w:rPr>
        <w:t>vs</w:t>
      </w:r>
      <w:r w:rsidRPr="00CD19AF">
        <w:rPr>
          <w:rFonts w:ascii="Book Antiqua" w:hAnsi="Book Antiqua" w:cs="Times New Roman"/>
          <w:sz w:val="24"/>
          <w:szCs w:val="24"/>
        </w:rPr>
        <w:t xml:space="preserve"> US</w:t>
      </w:r>
      <w:r w:rsidR="00AC2DF9" w:rsidRPr="00CD19AF">
        <w:rPr>
          <w:rFonts w:ascii="Book Antiqua" w:hAnsi="Book Antiqua" w:cs="Times New Roman" w:hint="eastAsia"/>
          <w:sz w:val="24"/>
          <w:szCs w:val="24"/>
          <w:lang w:eastAsia="zh-CN"/>
        </w:rPr>
        <w:t xml:space="preserve"> </w:t>
      </w:r>
      <w:r w:rsidR="00AC2DF9" w:rsidRPr="00CD19AF">
        <w:rPr>
          <w:rFonts w:ascii="Book Antiqua" w:hAnsi="Book Antiqua" w:cs="Times New Roman"/>
          <w:sz w:val="24"/>
          <w:szCs w:val="24"/>
        </w:rPr>
        <w:t>$</w:t>
      </w:r>
      <w:r w:rsidRPr="00CD19AF">
        <w:rPr>
          <w:rFonts w:ascii="Book Antiqua" w:hAnsi="Book Antiqua" w:cs="Times New Roman"/>
          <w:sz w:val="24"/>
          <w:szCs w:val="24"/>
        </w:rPr>
        <w:t xml:space="preserve">8090, </w:t>
      </w:r>
      <w:r w:rsidR="00AC2DF9" w:rsidRPr="00CD19AF">
        <w:rPr>
          <w:rFonts w:ascii="Book Antiqua" w:hAnsi="Book Antiqua" w:cs="Times New Roman"/>
          <w:i/>
          <w:sz w:val="24"/>
          <w:szCs w:val="24"/>
        </w:rPr>
        <w:t>P</w:t>
      </w:r>
      <w:r w:rsidR="00AC2DF9" w:rsidRPr="00CD19AF">
        <w:rPr>
          <w:rFonts w:ascii="Times New Roman" w:hAnsi="Times New Roman" w:cs="Times New Roman"/>
          <w:i/>
          <w:sz w:val="24"/>
          <w:szCs w:val="24"/>
        </w:rPr>
        <w:t> </w:t>
      </w:r>
      <w:r w:rsidR="00AC2DF9" w:rsidRPr="00CD19AF">
        <w:rPr>
          <w:rFonts w:ascii="Book Antiqua" w:hAnsi="Book Antiqua" w:cs="Times New Roman"/>
          <w:i/>
          <w:sz w:val="24"/>
          <w:szCs w:val="24"/>
        </w:rPr>
        <w:t xml:space="preserve"> &lt; </w:t>
      </w:r>
      <w:r w:rsidRPr="00CD19AF">
        <w:rPr>
          <w:rFonts w:ascii="Times New Roman" w:hAnsi="Times New Roman" w:cs="Times New Roman"/>
          <w:sz w:val="24"/>
          <w:szCs w:val="24"/>
        </w:rPr>
        <w:t> </w:t>
      </w:r>
      <w:r w:rsidRPr="00CD19AF">
        <w:rPr>
          <w:rFonts w:ascii="Book Antiqua" w:hAnsi="Book Antiqua" w:cs="Times New Roman"/>
          <w:sz w:val="24"/>
          <w:szCs w:val="24"/>
        </w:rPr>
        <w:t xml:space="preserve">0.001) and time (221 </w:t>
      </w:r>
      <w:r w:rsidR="00AC2DF9" w:rsidRPr="00CD19AF">
        <w:rPr>
          <w:rFonts w:ascii="Book Antiqua" w:hAnsi="Book Antiqua" w:cs="Times New Roman" w:hint="eastAsia"/>
          <w:sz w:val="24"/>
          <w:szCs w:val="24"/>
          <w:lang w:eastAsia="zh-CN"/>
        </w:rPr>
        <w:t>min</w:t>
      </w:r>
      <w:r w:rsidRPr="00CD19AF">
        <w:rPr>
          <w:rFonts w:ascii="Book Antiqua" w:hAnsi="Book Antiqua" w:cs="Times New Roman"/>
          <w:sz w:val="24"/>
          <w:szCs w:val="24"/>
        </w:rPr>
        <w:t xml:space="preserve"> </w:t>
      </w:r>
      <w:r w:rsidR="00AC2DF9" w:rsidRPr="00CD19AF">
        <w:rPr>
          <w:rFonts w:ascii="Book Antiqua" w:hAnsi="Book Antiqua" w:cs="Times New Roman"/>
          <w:i/>
          <w:sz w:val="24"/>
          <w:szCs w:val="24"/>
        </w:rPr>
        <w:t>vs</w:t>
      </w:r>
      <w:r w:rsidRPr="00CD19AF">
        <w:rPr>
          <w:rFonts w:ascii="Book Antiqua" w:hAnsi="Book Antiqua" w:cs="Times New Roman"/>
          <w:sz w:val="24"/>
          <w:szCs w:val="24"/>
        </w:rPr>
        <w:t xml:space="preserve"> 178 </w:t>
      </w:r>
      <w:r w:rsidR="00AC2DF9" w:rsidRPr="00CD19AF">
        <w:rPr>
          <w:rFonts w:ascii="Book Antiqua" w:hAnsi="Book Antiqua" w:cs="Times New Roman" w:hint="eastAsia"/>
          <w:sz w:val="24"/>
          <w:szCs w:val="24"/>
          <w:lang w:eastAsia="zh-CN"/>
        </w:rPr>
        <w:t>min</w:t>
      </w:r>
      <w:r w:rsidRPr="00CD19AF">
        <w:rPr>
          <w:rFonts w:ascii="Book Antiqua" w:hAnsi="Book Antiqua" w:cs="Times New Roman"/>
          <w:sz w:val="24"/>
          <w:szCs w:val="24"/>
        </w:rPr>
        <w:t xml:space="preserve">, </w:t>
      </w:r>
      <w:r w:rsidR="00AC2DF9" w:rsidRPr="00CD19AF">
        <w:rPr>
          <w:rFonts w:ascii="Book Antiqua" w:hAnsi="Book Antiqua" w:cs="Times New Roman"/>
          <w:i/>
          <w:sz w:val="24"/>
          <w:szCs w:val="24"/>
        </w:rPr>
        <w:t>P</w:t>
      </w:r>
      <w:r w:rsidR="00AC2DF9" w:rsidRPr="00CD19AF">
        <w:rPr>
          <w:rFonts w:ascii="Times New Roman" w:hAnsi="Times New Roman" w:cs="Times New Roman"/>
          <w:i/>
          <w:sz w:val="24"/>
          <w:szCs w:val="24"/>
        </w:rPr>
        <w:t> </w:t>
      </w:r>
      <w:r w:rsidR="00AC2DF9" w:rsidRPr="00CD19AF">
        <w:rPr>
          <w:rFonts w:ascii="Book Antiqua" w:hAnsi="Book Antiqua" w:cs="Times New Roman"/>
          <w:i/>
          <w:sz w:val="24"/>
          <w:szCs w:val="24"/>
        </w:rPr>
        <w:t xml:space="preserve"> &lt; </w:t>
      </w:r>
      <w:r w:rsidRPr="00CD19AF">
        <w:rPr>
          <w:rFonts w:ascii="Times New Roman" w:hAnsi="Times New Roman" w:cs="Times New Roman"/>
          <w:sz w:val="24"/>
          <w:szCs w:val="24"/>
        </w:rPr>
        <w:t> </w:t>
      </w:r>
      <w:r w:rsidRPr="00CD19AF">
        <w:rPr>
          <w:rFonts w:ascii="Book Antiqua" w:hAnsi="Book Antiqua" w:cs="Times New Roman"/>
          <w:sz w:val="24"/>
          <w:szCs w:val="24"/>
        </w:rPr>
        <w:t>0.001) we</w:t>
      </w:r>
      <w:r w:rsidR="00D03D01" w:rsidRPr="00CD19AF">
        <w:rPr>
          <w:rFonts w:ascii="Book Antiqua" w:hAnsi="Book Antiqua" w:cs="Times New Roman"/>
          <w:sz w:val="24"/>
          <w:szCs w:val="24"/>
        </w:rPr>
        <w:t>re significantly higher for RAG</w:t>
      </w:r>
      <w:r w:rsidRPr="00CD19AF">
        <w:rPr>
          <w:rFonts w:ascii="Book Antiqua" w:hAnsi="Book Antiqua" w:cs="Times New Roman"/>
          <w:sz w:val="24"/>
          <w:szCs w:val="24"/>
          <w:vertAlign w:val="superscript"/>
        </w:rPr>
        <w:t>[8</w:t>
      </w:r>
      <w:r w:rsidR="00D03D01" w:rsidRPr="00CD19AF">
        <w:rPr>
          <w:rFonts w:ascii="Book Antiqua" w:hAnsi="Book Antiqua" w:cs="Times New Roman" w:hint="eastAsia"/>
          <w:sz w:val="24"/>
          <w:szCs w:val="24"/>
          <w:vertAlign w:val="superscript"/>
          <w:lang w:eastAsia="zh-CN"/>
        </w:rPr>
        <w:t>2</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1272DD" w:rsidP="00DC5875">
      <w:pPr>
        <w:adjustRightInd w:val="0"/>
        <w:snapToGrid w:val="0"/>
        <w:spacing w:after="0" w:line="360" w:lineRule="auto"/>
        <w:jc w:val="both"/>
        <w:rPr>
          <w:rFonts w:ascii="Book Antiqua" w:hAnsi="Book Antiqua" w:cs="Times New Roman"/>
          <w:b/>
          <w:caps/>
          <w:sz w:val="24"/>
          <w:szCs w:val="24"/>
        </w:rPr>
      </w:pPr>
      <w:r w:rsidRPr="00CD19AF">
        <w:rPr>
          <w:rFonts w:ascii="Book Antiqua" w:hAnsi="Book Antiqua" w:cs="Times New Roman"/>
          <w:b/>
          <w:sz w:val="24"/>
          <w:szCs w:val="24"/>
        </w:rPr>
        <w:t>ONGOING MULTICENTRIC STUDIES OF MINIMALLY INVASIVE SURGERY</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lastRenderedPageBreak/>
        <w:t>The final results of the KLASS 01 Phase III study for stage I gastric cancer patients are expected to show the oncologic safety of the treatments. In the early results of this study, no significant differences were found between the LG and OG groups regarding mortality and morbidity. No significant difference between the MIS and OG groups regarding 3-year overall survival rates were observed according to the first results of the multicentric KLASS 02-NCT01456598 study. Phase II and III studies (JLSSG0901 trial; UMIN-000003420) are being conducted by the Japanese Laparoscopic Gastric Surgery Study (JLSSG) group to investigate the technical and oncologic safety of laparoscopic treatment. The feasibility and the oncological safety of laparoscopic treatment of AGC are being investigated by the Chinese Laparoscopic Gastrointestinal Surgical Study Group (CLASS) in the CLASS 01-NCT01609309 study. The ongoing phase 2 KLASS 03-NCT01584336 study is investigating the feasibility and safety of laparoscopic and open gastrectomy for stage 1 gastric cancer patients in Korea. In addition, the NCT01309256 study continues to compare RAG and LG (</w:t>
      </w:r>
      <w:r w:rsidR="00BA4BA2" w:rsidRPr="00CD19AF">
        <w:rPr>
          <w:rFonts w:ascii="Book Antiqua" w:hAnsi="Book Antiqua" w:cs="Times New Roman"/>
          <w:sz w:val="24"/>
          <w:szCs w:val="24"/>
        </w:rPr>
        <w:t xml:space="preserve">Table </w:t>
      </w:r>
      <w:r w:rsidRPr="00CD19AF">
        <w:rPr>
          <w:rFonts w:ascii="Book Antiqua" w:hAnsi="Book Antiqua" w:cs="Times New Roman"/>
          <w:sz w:val="24"/>
          <w:szCs w:val="24"/>
        </w:rPr>
        <w:t>3).</w:t>
      </w:r>
    </w:p>
    <w:p w:rsidR="00BC0620" w:rsidRPr="00CD19AF" w:rsidRDefault="00BC0620" w:rsidP="00DC5875">
      <w:pPr>
        <w:adjustRightInd w:val="0"/>
        <w:snapToGrid w:val="0"/>
        <w:spacing w:after="0" w:line="360" w:lineRule="auto"/>
        <w:jc w:val="both"/>
        <w:rPr>
          <w:rFonts w:ascii="Book Antiqua" w:hAnsi="Book Antiqua" w:cs="Times New Roman"/>
          <w:b/>
          <w:caps/>
          <w:sz w:val="24"/>
          <w:szCs w:val="24"/>
          <w:lang w:eastAsia="zh-CN"/>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rPr>
      </w:pPr>
      <w:r w:rsidRPr="00CD19AF">
        <w:rPr>
          <w:rFonts w:ascii="Book Antiqua" w:hAnsi="Book Antiqua" w:cs="Times New Roman"/>
          <w:b/>
          <w:caps/>
          <w:sz w:val="24"/>
          <w:szCs w:val="24"/>
        </w:rPr>
        <w:t>Intraperıtoneal Chemotherapy</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Gastric cancer is a biologically aggressive tumor. The prognosis is poor even if curative surgery can be performed. For higher stages of stomach cancer, the most common form of invasion is peri</w:t>
      </w:r>
      <w:r w:rsidR="001272DD" w:rsidRPr="00CD19AF">
        <w:rPr>
          <w:rFonts w:ascii="Book Antiqua" w:hAnsi="Book Antiqua" w:cs="Times New Roman"/>
          <w:sz w:val="24"/>
          <w:szCs w:val="24"/>
        </w:rPr>
        <w:t>toneal invasion</w:t>
      </w:r>
      <w:r w:rsidRPr="00CD19AF">
        <w:rPr>
          <w:rFonts w:ascii="Book Antiqua" w:hAnsi="Book Antiqua" w:cs="Times New Roman"/>
          <w:sz w:val="24"/>
          <w:szCs w:val="24"/>
          <w:vertAlign w:val="superscript"/>
        </w:rPr>
        <w:t>[8</w:t>
      </w:r>
      <w:r w:rsidR="00D03D01" w:rsidRPr="00CD19AF">
        <w:rPr>
          <w:rFonts w:ascii="Book Antiqua" w:hAnsi="Book Antiqua" w:cs="Times New Roman" w:hint="eastAsia"/>
          <w:sz w:val="24"/>
          <w:szCs w:val="24"/>
          <w:vertAlign w:val="superscript"/>
          <w:lang w:eastAsia="zh-CN"/>
        </w:rPr>
        <w:t>3</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Almost all patients with positive peritoneal cytology progress to peritoneal carcinomatosis and die within the</w:t>
      </w:r>
      <w:r w:rsidR="001272DD" w:rsidRPr="00CD19AF">
        <w:rPr>
          <w:rFonts w:ascii="Book Antiqua" w:hAnsi="Book Antiqua" w:cs="Times New Roman"/>
          <w:sz w:val="24"/>
          <w:szCs w:val="24"/>
        </w:rPr>
        <w:t xml:space="preserve"> first two years of the disease</w:t>
      </w:r>
      <w:r w:rsidRPr="00CD19AF">
        <w:rPr>
          <w:rFonts w:ascii="Book Antiqua" w:hAnsi="Book Antiqua" w:cs="Times New Roman"/>
          <w:sz w:val="24"/>
          <w:szCs w:val="24"/>
          <w:vertAlign w:val="superscript"/>
        </w:rPr>
        <w:t>[8</w:t>
      </w:r>
      <w:r w:rsidR="00D03D01" w:rsidRPr="00CD19AF">
        <w:rPr>
          <w:rFonts w:ascii="Book Antiqua" w:hAnsi="Book Antiqua" w:cs="Times New Roman" w:hint="eastAsia"/>
          <w:sz w:val="24"/>
          <w:szCs w:val="24"/>
          <w:vertAlign w:val="superscript"/>
          <w:lang w:eastAsia="zh-CN"/>
        </w:rPr>
        <w:t>4</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The peritoneum is supported by the basal membrane of mesothelial cells and connective tissue. The blood- peritoneal barrier is located between the mesothelial cells and mesothelial capillaries. Few systemic chemotherapeutic agents can pass through this barrier. Additionally, intraperitoneal chemotherapy has less adverse effects and produces a higher dose in the intraperitoneal reg</w:t>
      </w:r>
      <w:r w:rsidR="001272DD" w:rsidRPr="00CD19AF">
        <w:rPr>
          <w:rFonts w:ascii="Book Antiqua" w:hAnsi="Book Antiqua" w:cs="Times New Roman"/>
          <w:sz w:val="24"/>
          <w:szCs w:val="24"/>
        </w:rPr>
        <w:t>ions than systemic chemotherapy</w:t>
      </w:r>
      <w:r w:rsidRPr="00CD19AF">
        <w:rPr>
          <w:rFonts w:ascii="Book Antiqua" w:hAnsi="Book Antiqua" w:cs="Times New Roman"/>
          <w:sz w:val="24"/>
          <w:szCs w:val="24"/>
          <w:vertAlign w:val="superscript"/>
        </w:rPr>
        <w:t>[8</w:t>
      </w:r>
      <w:r w:rsidR="00D03D01" w:rsidRPr="00CD19AF">
        <w:rPr>
          <w:rFonts w:ascii="Book Antiqua" w:hAnsi="Book Antiqua" w:cs="Times New Roman" w:hint="eastAsia"/>
          <w:sz w:val="24"/>
          <w:szCs w:val="24"/>
          <w:vertAlign w:val="superscript"/>
          <w:lang w:eastAsia="zh-CN"/>
        </w:rPr>
        <w:t>5</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Intraperitoneal chemotherapy can be given preoperatively and during the early postoperative period (EPIC). Intraperitoneal chemotherapy, given preoperatively, is aimed to prevent micro metastasis, increase the chance of curative resection and perform a complete cytoreduction.</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 xml:space="preserve">EPIC is given as soon as the general condition of the patient has </w:t>
      </w:r>
      <w:r w:rsidRPr="00CD19AF">
        <w:rPr>
          <w:rFonts w:ascii="Book Antiqua" w:hAnsi="Book Antiqua" w:cs="Times New Roman"/>
          <w:sz w:val="24"/>
          <w:szCs w:val="24"/>
        </w:rPr>
        <w:lastRenderedPageBreak/>
        <w:t>recovered after surgery. It is started during the period in which the minimal residual tumor load is present and before the residual cancer cells become</w:t>
      </w:r>
      <w:r w:rsidR="001272DD" w:rsidRPr="00CD19AF">
        <w:rPr>
          <w:rFonts w:ascii="Book Antiqua" w:hAnsi="Book Antiqua" w:cs="Times New Roman"/>
          <w:sz w:val="24"/>
          <w:szCs w:val="24"/>
        </w:rPr>
        <w:t xml:space="preserve"> hidden between fibrin deposits</w:t>
      </w:r>
      <w:r w:rsidRPr="00CD19AF">
        <w:rPr>
          <w:rFonts w:ascii="Book Antiqua" w:hAnsi="Book Antiqua" w:cs="Times New Roman"/>
          <w:sz w:val="24"/>
          <w:szCs w:val="24"/>
          <w:vertAlign w:val="superscript"/>
        </w:rPr>
        <w:t>[8</w:t>
      </w:r>
      <w:r w:rsidR="00D03D01" w:rsidRPr="00CD19AF">
        <w:rPr>
          <w:rFonts w:ascii="Book Antiqua" w:hAnsi="Book Antiqua" w:cs="Times New Roman" w:hint="eastAsia"/>
          <w:sz w:val="24"/>
          <w:szCs w:val="24"/>
          <w:vertAlign w:val="superscript"/>
          <w:lang w:eastAsia="zh-CN"/>
        </w:rPr>
        <w:t>6</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rPr>
      </w:pPr>
      <w:r w:rsidRPr="00CD19AF">
        <w:rPr>
          <w:rFonts w:ascii="Book Antiqua" w:hAnsi="Book Antiqua" w:cs="Times New Roman"/>
          <w:b/>
          <w:caps/>
          <w:sz w:val="24"/>
          <w:szCs w:val="24"/>
        </w:rPr>
        <w:t>Extensıve ıntraoperative perıtoneal lavages</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 xml:space="preserve">Kuramoto </w:t>
      </w:r>
      <w:r w:rsidR="00AC2DF9" w:rsidRPr="00CD19AF">
        <w:rPr>
          <w:rFonts w:ascii="Book Antiqua" w:hAnsi="Book Antiqua" w:cs="Times New Roman"/>
          <w:i/>
          <w:sz w:val="24"/>
          <w:szCs w:val="24"/>
        </w:rPr>
        <w:t>et al</w:t>
      </w:r>
      <w:r w:rsidR="001272DD" w:rsidRPr="00CD19AF">
        <w:rPr>
          <w:rFonts w:ascii="Book Antiqua" w:hAnsi="Book Antiqua" w:cs="Times New Roman"/>
          <w:sz w:val="24"/>
          <w:szCs w:val="24"/>
          <w:vertAlign w:val="superscript"/>
        </w:rPr>
        <w:t>[8</w:t>
      </w:r>
      <w:r w:rsidR="00D03D01" w:rsidRPr="00CD19AF">
        <w:rPr>
          <w:rFonts w:ascii="Book Antiqua" w:hAnsi="Book Antiqua" w:cs="Times New Roman" w:hint="eastAsia"/>
          <w:sz w:val="24"/>
          <w:szCs w:val="24"/>
          <w:vertAlign w:val="superscript"/>
          <w:lang w:eastAsia="zh-CN"/>
        </w:rPr>
        <w:t>7</w:t>
      </w:r>
      <w:r w:rsidR="001272DD"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developed a treatment modality called ‘extensive intraoperative peritoneal lavage treatment’ (EIPL), which aims to destroy the free cancer cells spreading into the peritoneum. After a curative resection is performed, the abdomen is washed with 1 liter of isotonic saline and aspirated. Then, this procedure is repeated 10 times. The aim of this method, which is called “Restrictive dilution theory”, is to remove the free cancer cells in the peritoneum by washing with isotonic saline. A prospective randomized controlled study was performed that included 1522 patients with higher stage stomach cancer who had undergone curative resection (R0) and D2 dissection. Then, 88 patients with positive cytology and without peritoneal invasion (CY+/P-) were divided into 3 groups. Surgery alone was performed on for the first group. The second group was treated with intraperitoneal chemotherapy, and the third group was treated with EIPL+intraperitoneal chemotherapy. In the group given prophylactic intraperitoneal chemotherapy and intraoperative peritoneal lavage, the 5-year survival rate was markedly increased compared to the other group. The 5-year survival rates of each of the three groups were 0%, 4.6% and 43.8%, respectively.</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Standard prophylactic treatment against peritoneal invasion has been reported as an effective treatment modality. It is practical, can be performed in any situation, and does not extend the operation time. In the reported studies, prophylactic treatments used to prevent peritoneal invasion in the early period</w:t>
      </w:r>
      <w:r w:rsidR="00351D4F" w:rsidRPr="00CD19AF">
        <w:rPr>
          <w:rFonts w:ascii="Book Antiqua" w:hAnsi="Book Antiqua" w:cs="Times New Roman"/>
          <w:sz w:val="24"/>
          <w:szCs w:val="24"/>
        </w:rPr>
        <w:t xml:space="preserve"> has been shown to be promising</w:t>
      </w:r>
      <w:r w:rsidRPr="00CD19AF">
        <w:rPr>
          <w:rFonts w:ascii="Book Antiqua" w:hAnsi="Book Antiqua" w:cs="Times New Roman"/>
          <w:sz w:val="24"/>
          <w:szCs w:val="24"/>
          <w:vertAlign w:val="superscript"/>
        </w:rPr>
        <w:t>[8</w:t>
      </w:r>
      <w:r w:rsidR="00D03D01" w:rsidRPr="00CD19AF">
        <w:rPr>
          <w:rFonts w:ascii="Book Antiqua" w:hAnsi="Book Antiqua" w:cs="Times New Roman" w:hint="eastAsia"/>
          <w:sz w:val="24"/>
          <w:szCs w:val="24"/>
          <w:vertAlign w:val="superscript"/>
          <w:lang w:eastAsia="zh-CN"/>
        </w:rPr>
        <w:t>4</w:t>
      </w:r>
      <w:r w:rsidR="00D03D01" w:rsidRPr="00CD19AF">
        <w:rPr>
          <w:rFonts w:ascii="Book Antiqua" w:hAnsi="Book Antiqua" w:cs="Times New Roman"/>
          <w:sz w:val="24"/>
          <w:szCs w:val="24"/>
          <w:vertAlign w:val="superscript"/>
        </w:rPr>
        <w:t>,</w:t>
      </w:r>
      <w:r w:rsidRPr="00CD19AF">
        <w:rPr>
          <w:rFonts w:ascii="Book Antiqua" w:hAnsi="Book Antiqua" w:cs="Times New Roman"/>
          <w:sz w:val="24"/>
          <w:szCs w:val="24"/>
          <w:vertAlign w:val="superscript"/>
        </w:rPr>
        <w:t>8</w:t>
      </w:r>
      <w:r w:rsidR="00D03D01" w:rsidRPr="00CD19AF">
        <w:rPr>
          <w:rFonts w:ascii="Book Antiqua" w:hAnsi="Book Antiqua" w:cs="Times New Roman" w:hint="eastAsia"/>
          <w:sz w:val="24"/>
          <w:szCs w:val="24"/>
          <w:vertAlign w:val="superscript"/>
          <w:lang w:eastAsia="zh-CN"/>
        </w:rPr>
        <w:t>7</w:t>
      </w:r>
      <w:r w:rsidRPr="00CD19AF">
        <w:rPr>
          <w:rFonts w:ascii="Book Antiqua" w:hAnsi="Book Antiqua" w:cs="Times New Roman"/>
          <w:sz w:val="24"/>
          <w:szCs w:val="24"/>
          <w:vertAlign w:val="superscript"/>
        </w:rPr>
        <w:t>-</w:t>
      </w:r>
      <w:r w:rsidR="00D03D01" w:rsidRPr="00CD19AF">
        <w:rPr>
          <w:rFonts w:ascii="Book Antiqua" w:hAnsi="Book Antiqua" w:cs="Times New Roman" w:hint="eastAsia"/>
          <w:sz w:val="24"/>
          <w:szCs w:val="24"/>
          <w:vertAlign w:val="superscript"/>
          <w:lang w:eastAsia="zh-CN"/>
        </w:rPr>
        <w:t>89</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lang w:eastAsia="zh-CN"/>
        </w:rPr>
      </w:pPr>
      <w:r w:rsidRPr="00CD19AF">
        <w:rPr>
          <w:rFonts w:ascii="Book Antiqua" w:hAnsi="Book Antiqua" w:cs="Times New Roman"/>
          <w:b/>
          <w:caps/>
          <w:sz w:val="24"/>
          <w:szCs w:val="24"/>
        </w:rPr>
        <w:t>Cytoreductıve Surgery</w:t>
      </w:r>
      <w:r w:rsidR="001D01FC" w:rsidRPr="00CD19AF">
        <w:rPr>
          <w:rFonts w:ascii="Book Antiqua" w:hAnsi="Book Antiqua" w:cs="Times New Roman"/>
          <w:b/>
          <w:caps/>
          <w:sz w:val="24"/>
          <w:szCs w:val="24"/>
        </w:rPr>
        <w:t xml:space="preserve"> </w:t>
      </w:r>
      <w:r w:rsidRPr="00CD19AF">
        <w:rPr>
          <w:rFonts w:ascii="Book Antiqua" w:hAnsi="Book Antiqua" w:cs="Times New Roman"/>
          <w:b/>
          <w:caps/>
          <w:sz w:val="24"/>
          <w:szCs w:val="24"/>
        </w:rPr>
        <w:t>and Hyperthermıc Intra</w:t>
      </w:r>
      <w:r w:rsidR="00351D4F" w:rsidRPr="00CD19AF">
        <w:rPr>
          <w:rFonts w:ascii="Book Antiqua" w:hAnsi="Book Antiqua" w:cs="Times New Roman"/>
          <w:b/>
          <w:caps/>
          <w:sz w:val="24"/>
          <w:szCs w:val="24"/>
        </w:rPr>
        <w:t xml:space="preserve">perıtoneal Chemotherapy </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 xml:space="preserve">Cytoreductive </w:t>
      </w:r>
      <w:r w:rsidR="00351D4F" w:rsidRPr="00CD19AF">
        <w:rPr>
          <w:rFonts w:ascii="Book Antiqua" w:hAnsi="Book Antiqua" w:cs="Times New Roman"/>
          <w:sz w:val="24"/>
          <w:szCs w:val="24"/>
        </w:rPr>
        <w:t xml:space="preserve">surgery </w:t>
      </w:r>
      <w:r w:rsidR="00351D4F" w:rsidRPr="00CD19AF">
        <w:rPr>
          <w:rFonts w:ascii="Book Antiqua" w:hAnsi="Book Antiqua" w:cs="Times New Roman" w:hint="eastAsia"/>
          <w:sz w:val="24"/>
          <w:szCs w:val="24"/>
          <w:lang w:eastAsia="zh-CN"/>
        </w:rPr>
        <w:t xml:space="preserve">(CRS) </w:t>
      </w:r>
      <w:r w:rsidRPr="00CD19AF">
        <w:rPr>
          <w:rFonts w:ascii="Book Antiqua" w:hAnsi="Book Antiqua" w:cs="Times New Roman"/>
          <w:sz w:val="24"/>
          <w:szCs w:val="24"/>
        </w:rPr>
        <w:t xml:space="preserve">and </w:t>
      </w:r>
      <w:r w:rsidR="00351D4F" w:rsidRPr="00CD19AF">
        <w:rPr>
          <w:rFonts w:ascii="Book Antiqua" w:hAnsi="Book Antiqua" w:cs="Times New Roman"/>
          <w:sz w:val="24"/>
          <w:szCs w:val="24"/>
        </w:rPr>
        <w:t>hyperthermıc ıntraperıtoneal chemotherapy (HIPEC)</w:t>
      </w:r>
      <w:r w:rsidR="00351D4F"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were developed as a combined treatment modality from the results of ex</w:t>
      </w:r>
      <w:r w:rsidR="00351D4F" w:rsidRPr="00CD19AF">
        <w:rPr>
          <w:rFonts w:ascii="Book Antiqua" w:hAnsi="Book Antiqua" w:cs="Times New Roman"/>
          <w:sz w:val="24"/>
          <w:szCs w:val="24"/>
        </w:rPr>
        <w:t>perimental and clinical studies</w:t>
      </w:r>
      <w:r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0</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In the 1990’s Sugarbaker described the surgical </w:t>
      </w:r>
      <w:r w:rsidRPr="00CD19AF">
        <w:rPr>
          <w:rFonts w:ascii="Book Antiqua" w:hAnsi="Book Antiqua" w:cs="Times New Roman"/>
          <w:sz w:val="24"/>
          <w:szCs w:val="24"/>
        </w:rPr>
        <w:lastRenderedPageBreak/>
        <w:t>method in detail. Complete cytoreduction must be performed before HIPEC is administered.</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Hyperthermia increases the antitumor activity and p</w:t>
      </w:r>
      <w:r w:rsidR="00D03D01" w:rsidRPr="00CD19AF">
        <w:rPr>
          <w:rFonts w:ascii="Book Antiqua" w:hAnsi="Book Antiqua" w:cs="Times New Roman"/>
          <w:sz w:val="24"/>
          <w:szCs w:val="24"/>
        </w:rPr>
        <w:t>enetration of chemotherapeutics</w:t>
      </w:r>
      <w:r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1</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w:t>
      </w:r>
    </w:p>
    <w:p w:rsidR="00BC0620" w:rsidRPr="00CD19AF" w:rsidRDefault="00BC0620" w:rsidP="00351D4F">
      <w:pPr>
        <w:adjustRightInd w:val="0"/>
        <w:snapToGrid w:val="0"/>
        <w:spacing w:after="0" w:line="360" w:lineRule="auto"/>
        <w:ind w:firstLineChars="50" w:firstLine="120"/>
        <w:jc w:val="both"/>
        <w:rPr>
          <w:rFonts w:ascii="Book Antiqua" w:hAnsi="Book Antiqua" w:cs="Times New Roman"/>
          <w:sz w:val="24"/>
          <w:szCs w:val="24"/>
        </w:rPr>
      </w:pPr>
      <w:r w:rsidRPr="00CD19AF">
        <w:rPr>
          <w:rFonts w:ascii="Book Antiqua" w:hAnsi="Book Antiqua" w:cs="Times New Roman"/>
          <w:sz w:val="24"/>
          <w:szCs w:val="24"/>
        </w:rPr>
        <w:t>A meta-analysis of the results of 13 randomized studies (1648 cases) examined the benefits of adjuvant intraperitoneal chemotherapy after curative gastric cancer resection. It reported that patients who received IP chemoth</w:t>
      </w:r>
      <w:r w:rsidR="00351D4F" w:rsidRPr="00CD19AF">
        <w:rPr>
          <w:rFonts w:ascii="Book Antiqua" w:hAnsi="Book Antiqua" w:cs="Times New Roman"/>
          <w:sz w:val="24"/>
          <w:szCs w:val="24"/>
        </w:rPr>
        <w:t>erapy exhibited better survival</w:t>
      </w:r>
      <w:r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2</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Yang </w:t>
      </w:r>
      <w:r w:rsidR="00AC2DF9" w:rsidRPr="00CD19AF">
        <w:rPr>
          <w:rFonts w:ascii="Book Antiqua" w:hAnsi="Book Antiqua" w:cs="Times New Roman"/>
          <w:i/>
          <w:sz w:val="24"/>
          <w:szCs w:val="24"/>
        </w:rPr>
        <w:t>et al</w:t>
      </w:r>
      <w:r w:rsidR="00351D4F"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3</w:t>
      </w:r>
      <w:r w:rsidR="00351D4F"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reported median survival times of 11 and 6.5 </w:t>
      </w:r>
      <w:r w:rsidR="00351D4F" w:rsidRPr="00CD19AF">
        <w:rPr>
          <w:rFonts w:ascii="Book Antiqua" w:hAnsi="Book Antiqua" w:cs="Times New Roman" w:hint="eastAsia"/>
          <w:sz w:val="24"/>
          <w:szCs w:val="24"/>
          <w:lang w:eastAsia="zh-CN"/>
        </w:rPr>
        <w:t>mo</w:t>
      </w:r>
      <w:r w:rsidRPr="00CD19AF">
        <w:rPr>
          <w:rFonts w:ascii="Book Antiqua" w:hAnsi="Book Antiqua" w:cs="Times New Roman"/>
          <w:sz w:val="24"/>
          <w:szCs w:val="24"/>
        </w:rPr>
        <w:t xml:space="preserve">, respectively, in their prospective randomized phase III clinic study that compared the effects of </w:t>
      </w:r>
      <w:r w:rsidR="00351D4F" w:rsidRPr="00CD19AF">
        <w:rPr>
          <w:rFonts w:ascii="Book Antiqua" w:hAnsi="Book Antiqua" w:cs="Times New Roman"/>
          <w:sz w:val="24"/>
          <w:szCs w:val="24"/>
        </w:rPr>
        <w:t>CRS</w:t>
      </w:r>
      <w:r w:rsidR="00351D4F"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 xml:space="preserve">+ HIPEC and CRS alone on 68 patients with gastric peritoneal carcinomatosis. </w:t>
      </w:r>
    </w:p>
    <w:p w:rsidR="00BC0620" w:rsidRPr="00CD19AF" w:rsidRDefault="00BC0620" w:rsidP="00351D4F">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 xml:space="preserve">The survival time was increased to 13.5 </w:t>
      </w:r>
      <w:r w:rsidR="00351D4F" w:rsidRPr="00CD19AF">
        <w:rPr>
          <w:rFonts w:ascii="Book Antiqua" w:hAnsi="Book Antiqua" w:cs="Times New Roman" w:hint="eastAsia"/>
          <w:sz w:val="24"/>
          <w:szCs w:val="24"/>
          <w:lang w:eastAsia="zh-CN"/>
        </w:rPr>
        <w:t>mo</w:t>
      </w:r>
      <w:r w:rsidRPr="00CD19AF">
        <w:rPr>
          <w:rFonts w:ascii="Book Antiqua" w:hAnsi="Book Antiqua" w:cs="Times New Roman"/>
          <w:sz w:val="24"/>
          <w:szCs w:val="24"/>
        </w:rPr>
        <w:t xml:space="preserve"> after complete macroscopic cytoreduction (CC-0/1). Gill </w:t>
      </w:r>
      <w:r w:rsidR="00AC2DF9" w:rsidRPr="00CD19AF">
        <w:rPr>
          <w:rFonts w:ascii="Book Antiqua" w:hAnsi="Book Antiqua" w:cs="Times New Roman"/>
          <w:i/>
          <w:sz w:val="24"/>
          <w:szCs w:val="24"/>
        </w:rPr>
        <w:t>et al</w:t>
      </w:r>
      <w:r w:rsidR="00351D4F"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4</w:t>
      </w:r>
      <w:r w:rsidR="00351D4F"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summarized the data of 10 studies</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w:t>
      </w:r>
      <w:r w:rsidRPr="00CD19AF">
        <w:rPr>
          <w:rFonts w:ascii="Book Antiqua" w:hAnsi="Book Antiqua" w:cs="Times New Roman"/>
          <w:i/>
          <w:sz w:val="24"/>
          <w:szCs w:val="24"/>
        </w:rPr>
        <w:t>n</w:t>
      </w:r>
      <w:r w:rsidR="00351D4F" w:rsidRPr="00CD19AF">
        <w:rPr>
          <w:rFonts w:ascii="Book Antiqua" w:hAnsi="Book Antiqua" w:cs="Times New Roman" w:hint="eastAsia"/>
          <w:sz w:val="24"/>
          <w:szCs w:val="24"/>
          <w:lang w:eastAsia="zh-CN"/>
        </w:rPr>
        <w:t xml:space="preserve"> = </w:t>
      </w:r>
      <w:r w:rsidRPr="00CD19AF">
        <w:rPr>
          <w:rFonts w:ascii="Book Antiqua" w:hAnsi="Book Antiqua" w:cs="Times New Roman"/>
          <w:sz w:val="24"/>
          <w:szCs w:val="24"/>
        </w:rPr>
        <w:t>445),</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 xml:space="preserve">including one prospective controlled study, 3 retrospective case reports and 6 prospective case series, in which they found a median survival time of 15 </w:t>
      </w:r>
      <w:r w:rsidR="00351D4F" w:rsidRPr="00CD19AF">
        <w:rPr>
          <w:rFonts w:ascii="Book Antiqua" w:hAnsi="Book Antiqua" w:cs="Times New Roman" w:hint="eastAsia"/>
          <w:sz w:val="24"/>
          <w:szCs w:val="24"/>
          <w:lang w:eastAsia="zh-CN"/>
        </w:rPr>
        <w:t>mo</w:t>
      </w:r>
      <w:r w:rsidRPr="00CD19AF">
        <w:rPr>
          <w:rFonts w:ascii="Book Antiqua" w:hAnsi="Book Antiqua" w:cs="Times New Roman"/>
          <w:sz w:val="24"/>
          <w:szCs w:val="24"/>
        </w:rPr>
        <w:t xml:space="preserve"> (9.5-43.4 </w:t>
      </w:r>
      <w:r w:rsidR="00351D4F" w:rsidRPr="00CD19AF">
        <w:rPr>
          <w:rFonts w:ascii="Book Antiqua" w:hAnsi="Book Antiqua" w:cs="Times New Roman" w:hint="eastAsia"/>
          <w:sz w:val="24"/>
          <w:szCs w:val="24"/>
          <w:lang w:eastAsia="zh-CN"/>
        </w:rPr>
        <w:t>mo</w:t>
      </w:r>
      <w:r w:rsidRPr="00CD19AF">
        <w:rPr>
          <w:rFonts w:ascii="Book Antiqua" w:hAnsi="Book Antiqua" w:cs="Times New Roman"/>
          <w:sz w:val="24"/>
          <w:szCs w:val="24"/>
        </w:rPr>
        <w:t xml:space="preserve">) for CC-0/1 patients. Additionally, the study results of pioneering authors such as Fujimoto, Sugarbaker, Glehen and Yonemura showed that the median survival time ranged between 11 and 16 </w:t>
      </w:r>
      <w:r w:rsidR="00351D4F" w:rsidRPr="00CD19AF">
        <w:rPr>
          <w:rFonts w:ascii="Book Antiqua" w:hAnsi="Book Antiqua" w:cs="Times New Roman" w:hint="eastAsia"/>
          <w:sz w:val="24"/>
          <w:szCs w:val="24"/>
          <w:lang w:eastAsia="zh-CN"/>
        </w:rPr>
        <w:t>mo</w:t>
      </w:r>
      <w:r w:rsidRPr="00CD19AF">
        <w:rPr>
          <w:rFonts w:ascii="Book Antiqua" w:hAnsi="Book Antiqua" w:cs="Times New Roman"/>
          <w:sz w:val="24"/>
          <w:szCs w:val="24"/>
        </w:rPr>
        <w:t xml:space="preserve"> in patients who underwent HIPEC with partial</w:t>
      </w:r>
      <w:r w:rsidR="00351D4F" w:rsidRPr="00CD19AF">
        <w:rPr>
          <w:rFonts w:ascii="Book Antiqua" w:hAnsi="Book Antiqua" w:cs="Times New Roman"/>
          <w:sz w:val="24"/>
          <w:szCs w:val="24"/>
        </w:rPr>
        <w:t xml:space="preserve"> or complete cytoreduction</w:t>
      </w:r>
      <w:r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1</w:t>
      </w:r>
      <w:r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5</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Systemic chemotherapy produces a very limited survival benefit for patients who undergo SRC and HIPEC, increasing the life expectancy by 30%. This shows that systemic chemotherapy and HIPEC are more beneficial for patients who have been surgically treated. Koga </w:t>
      </w:r>
      <w:r w:rsidR="00AC2DF9" w:rsidRPr="00CD19AF">
        <w:rPr>
          <w:rFonts w:ascii="Book Antiqua" w:hAnsi="Book Antiqua" w:cs="Times New Roman"/>
          <w:i/>
          <w:sz w:val="24"/>
          <w:szCs w:val="24"/>
        </w:rPr>
        <w:t>et al</w:t>
      </w:r>
      <w:r w:rsidR="00351D4F"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6</w:t>
      </w:r>
      <w:r w:rsidR="00351D4F"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investigated the benefits of HIPEC as an adjuvant therapy for the prevention of peritoneal recurrence in a limited number of patients with gastric cancer and serosal invasion in a randomized clinical study. They foun</w:t>
      </w:r>
      <w:r w:rsidR="00351D4F" w:rsidRPr="00CD19AF">
        <w:rPr>
          <w:rFonts w:ascii="Book Antiqua" w:hAnsi="Book Antiqua" w:cs="Times New Roman"/>
          <w:sz w:val="24"/>
          <w:szCs w:val="24"/>
        </w:rPr>
        <w:t>d 3-year survival rates of 67.3% and 83</w:t>
      </w:r>
      <w:r w:rsidRPr="00CD19AF">
        <w:rPr>
          <w:rFonts w:ascii="Book Antiqua" w:hAnsi="Book Antiqua" w:cs="Times New Roman"/>
          <w:sz w:val="24"/>
          <w:szCs w:val="24"/>
        </w:rPr>
        <w:t>% in patients with surgery + HIPEC and in the control group.</w:t>
      </w:r>
      <w:r w:rsidR="001D01FC" w:rsidRPr="00CD19AF">
        <w:rPr>
          <w:rFonts w:ascii="Book Antiqua" w:hAnsi="Book Antiqua" w:cs="Times New Roman"/>
          <w:sz w:val="24"/>
          <w:szCs w:val="24"/>
        </w:rPr>
        <w:t xml:space="preserve"> </w:t>
      </w:r>
    </w:p>
    <w:p w:rsidR="00BC0620" w:rsidRPr="00CD19AF" w:rsidRDefault="00BC0620" w:rsidP="00351D4F">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 xml:space="preserve">Additionally, Hamazoe </w:t>
      </w:r>
      <w:r w:rsidR="00AC2DF9" w:rsidRPr="00CD19AF">
        <w:rPr>
          <w:rFonts w:ascii="Book Antiqua" w:hAnsi="Book Antiqua" w:cs="Times New Roman"/>
          <w:i/>
          <w:sz w:val="24"/>
          <w:szCs w:val="24"/>
        </w:rPr>
        <w:t>et al</w:t>
      </w:r>
      <w:r w:rsidR="00351D4F"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7</w:t>
      </w:r>
      <w:r w:rsidR="00351D4F"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found an increased survival rate in patients who underwent prophylactic HIPEC with high dose mitomycin C comp</w:t>
      </w:r>
      <w:r w:rsidR="00351D4F" w:rsidRPr="00CD19AF">
        <w:rPr>
          <w:rFonts w:ascii="Book Antiqua" w:hAnsi="Book Antiqua" w:cs="Times New Roman"/>
          <w:sz w:val="24"/>
          <w:szCs w:val="24"/>
        </w:rPr>
        <w:t>ared to the control group (64.2</w:t>
      </w:r>
      <w:r w:rsidRPr="00CD19AF">
        <w:rPr>
          <w:rFonts w:ascii="Book Antiqua" w:hAnsi="Book Antiqua" w:cs="Times New Roman"/>
          <w:sz w:val="24"/>
          <w:szCs w:val="24"/>
        </w:rPr>
        <w:t xml:space="preserve">% </w:t>
      </w:r>
      <w:r w:rsidR="00AC2DF9" w:rsidRPr="00CD19AF">
        <w:rPr>
          <w:rFonts w:ascii="Book Antiqua" w:hAnsi="Book Antiqua" w:cs="Times New Roman"/>
          <w:i/>
          <w:sz w:val="24"/>
          <w:szCs w:val="24"/>
        </w:rPr>
        <w:t>vs</w:t>
      </w:r>
      <w:r w:rsidR="00351D4F" w:rsidRPr="00CD19AF">
        <w:rPr>
          <w:rFonts w:ascii="Book Antiqua" w:hAnsi="Book Antiqua" w:cs="Times New Roman"/>
          <w:sz w:val="24"/>
          <w:szCs w:val="24"/>
        </w:rPr>
        <w:t xml:space="preserve"> 52.5%)</w:t>
      </w:r>
      <w:r w:rsidRPr="00CD19AF">
        <w:rPr>
          <w:rFonts w:ascii="Book Antiqua" w:hAnsi="Book Antiqua" w:cs="Times New Roman"/>
          <w:sz w:val="24"/>
          <w:szCs w:val="24"/>
        </w:rPr>
        <w:t>. However, a randomized clinical study by Fujimoto, Fujimura and Yonemura showed that adjuvant HIPEC treatment decreased peritoneal recurrence and increased the</w:t>
      </w:r>
      <w:r w:rsidR="00351D4F" w:rsidRPr="00CD19AF">
        <w:rPr>
          <w:rFonts w:ascii="Book Antiqua" w:hAnsi="Book Antiqua" w:cs="Times New Roman"/>
          <w:sz w:val="24"/>
          <w:szCs w:val="24"/>
        </w:rPr>
        <w:t xml:space="preserve"> survival rates of AGC patients</w:t>
      </w:r>
      <w:r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8</w:t>
      </w:r>
      <w:r w:rsidRPr="00CD19AF">
        <w:rPr>
          <w:rFonts w:ascii="Book Antiqua" w:hAnsi="Book Antiqua" w:cs="Times New Roman"/>
          <w:sz w:val="24"/>
          <w:szCs w:val="24"/>
          <w:vertAlign w:val="superscript"/>
        </w:rPr>
        <w:t>-10</w:t>
      </w:r>
      <w:r w:rsidR="00D03D01" w:rsidRPr="00CD19AF">
        <w:rPr>
          <w:rFonts w:ascii="Book Antiqua" w:hAnsi="Book Antiqua" w:cs="Times New Roman" w:hint="eastAsia"/>
          <w:sz w:val="24"/>
          <w:szCs w:val="24"/>
          <w:vertAlign w:val="superscript"/>
          <w:lang w:eastAsia="zh-CN"/>
        </w:rPr>
        <w:t>0</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Only one prospective randomized study showed that adjuvant HIPEC treatment produces no </w:t>
      </w:r>
      <w:r w:rsidR="00351D4F" w:rsidRPr="00CD19AF">
        <w:rPr>
          <w:rFonts w:ascii="Book Antiqua" w:hAnsi="Book Antiqua" w:cs="Times New Roman"/>
          <w:sz w:val="24"/>
          <w:szCs w:val="24"/>
        </w:rPr>
        <w:lastRenderedPageBreak/>
        <w:t>survival advantage</w:t>
      </w:r>
      <w:r w:rsidRPr="00CD19AF">
        <w:rPr>
          <w:rFonts w:ascii="Book Antiqua" w:hAnsi="Book Antiqua" w:cs="Times New Roman"/>
          <w:sz w:val="24"/>
          <w:szCs w:val="24"/>
          <w:vertAlign w:val="superscript"/>
        </w:rPr>
        <w:t>[10</w:t>
      </w:r>
      <w:r w:rsidR="00D03D01" w:rsidRPr="00CD19AF">
        <w:rPr>
          <w:rFonts w:ascii="Book Antiqua" w:hAnsi="Book Antiqua" w:cs="Times New Roman" w:hint="eastAsia"/>
          <w:sz w:val="24"/>
          <w:szCs w:val="24"/>
          <w:vertAlign w:val="superscript"/>
          <w:lang w:eastAsia="zh-CN"/>
        </w:rPr>
        <w:t>1</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The SRC and HIPEC multimodal combined treatment can only produce survival benefits for patients with gastric peritoneal carcinomatosis with well-defined boundaries. However, more detailed clinical studies are needed to determine the role </w:t>
      </w:r>
      <w:r w:rsidR="00351D4F" w:rsidRPr="00CD19AF">
        <w:rPr>
          <w:rFonts w:ascii="Book Antiqua" w:hAnsi="Book Antiqua" w:cs="Times New Roman"/>
          <w:sz w:val="24"/>
          <w:szCs w:val="24"/>
        </w:rPr>
        <w:t>of modern systemic chemotherapy</w:t>
      </w:r>
      <w:r w:rsidRPr="00CD19AF">
        <w:rPr>
          <w:rFonts w:ascii="Book Antiqua" w:hAnsi="Book Antiqua" w:cs="Times New Roman"/>
          <w:sz w:val="24"/>
          <w:szCs w:val="24"/>
          <w:vertAlign w:val="superscript"/>
        </w:rPr>
        <w:t>[9</w:t>
      </w:r>
      <w:r w:rsidR="00D03D01" w:rsidRPr="00CD19AF">
        <w:rPr>
          <w:rFonts w:ascii="Book Antiqua" w:hAnsi="Book Antiqua" w:cs="Times New Roman" w:hint="eastAsia"/>
          <w:sz w:val="24"/>
          <w:szCs w:val="24"/>
          <w:vertAlign w:val="superscript"/>
          <w:lang w:eastAsia="zh-CN"/>
        </w:rPr>
        <w:t>0</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lang w:eastAsia="zh-CN"/>
        </w:rPr>
      </w:pPr>
      <w:r w:rsidRPr="00CD19AF">
        <w:rPr>
          <w:rFonts w:ascii="Book Antiqua" w:hAnsi="Book Antiqua" w:cs="Times New Roman"/>
          <w:b/>
          <w:caps/>
          <w:sz w:val="24"/>
          <w:szCs w:val="24"/>
        </w:rPr>
        <w:t>Neo-adjuvant Chemoth</w:t>
      </w:r>
      <w:r w:rsidR="00351D4F" w:rsidRPr="00CD19AF">
        <w:rPr>
          <w:rFonts w:ascii="Book Antiqua" w:hAnsi="Book Antiqua" w:cs="Times New Roman"/>
          <w:b/>
          <w:caps/>
          <w:sz w:val="24"/>
          <w:szCs w:val="24"/>
        </w:rPr>
        <w:t xml:space="preserve">erapy for Gastrıc Cancer </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Pre- and post-operative chemotherapy are accepted as the standard treatments for curable gastric cancers, except for the stage 1 gastric</w:t>
      </w:r>
      <w:r w:rsidR="00351D4F" w:rsidRPr="00CD19AF">
        <w:rPr>
          <w:rFonts w:ascii="Book Antiqua" w:hAnsi="Book Antiqua" w:cs="Times New Roman"/>
          <w:sz w:val="24"/>
          <w:szCs w:val="24"/>
        </w:rPr>
        <w:t xml:space="preserve"> cancers, in Europe and England</w:t>
      </w:r>
      <w:r w:rsidRPr="00CD19AF">
        <w:rPr>
          <w:rFonts w:ascii="Book Antiqua" w:hAnsi="Book Antiqua" w:cs="Times New Roman"/>
          <w:sz w:val="24"/>
          <w:szCs w:val="24"/>
          <w:vertAlign w:val="superscript"/>
        </w:rPr>
        <w:t>[10</w:t>
      </w:r>
      <w:r w:rsidR="00D03D01" w:rsidRPr="00CD19AF">
        <w:rPr>
          <w:rFonts w:ascii="Book Antiqua" w:hAnsi="Book Antiqua" w:cs="Times New Roman" w:hint="eastAsia"/>
          <w:sz w:val="24"/>
          <w:szCs w:val="24"/>
          <w:vertAlign w:val="superscript"/>
          <w:lang w:eastAsia="zh-CN"/>
        </w:rPr>
        <w:t>2</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These results were concluded from the results of the Medical Research Council Adjuvant Gastric Infu</w:t>
      </w:r>
      <w:r w:rsidR="00351D4F" w:rsidRPr="00CD19AF">
        <w:rPr>
          <w:rFonts w:ascii="Book Antiqua" w:hAnsi="Book Antiqua" w:cs="Times New Roman"/>
          <w:sz w:val="24"/>
          <w:szCs w:val="24"/>
        </w:rPr>
        <w:t>sion Chemotherapy (MAGIC) study</w:t>
      </w:r>
      <w:r w:rsidRPr="00CD19AF">
        <w:rPr>
          <w:rFonts w:ascii="Book Antiqua" w:hAnsi="Book Antiqua" w:cs="Times New Roman"/>
          <w:sz w:val="24"/>
          <w:szCs w:val="24"/>
          <w:vertAlign w:val="superscript"/>
        </w:rPr>
        <w:t>[10</w:t>
      </w:r>
      <w:r w:rsidR="00D03D01" w:rsidRPr="00CD19AF">
        <w:rPr>
          <w:rFonts w:ascii="Book Antiqua" w:hAnsi="Book Antiqua" w:cs="Times New Roman" w:hint="eastAsia"/>
          <w:sz w:val="24"/>
          <w:szCs w:val="24"/>
          <w:vertAlign w:val="superscript"/>
          <w:lang w:eastAsia="zh-CN"/>
        </w:rPr>
        <w:t>3</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In the USA and some Latin American countries, post-operative chemotherapy is the gold standard because it has narrower boundaries than D2 surgery in most patients. This result was concluded from the result</w:t>
      </w:r>
      <w:r w:rsidR="00351D4F" w:rsidRPr="00CD19AF">
        <w:rPr>
          <w:rFonts w:ascii="Book Antiqua" w:hAnsi="Book Antiqua" w:cs="Times New Roman"/>
          <w:sz w:val="24"/>
          <w:szCs w:val="24"/>
        </w:rPr>
        <w:t>s of the Inter group 0116 study</w:t>
      </w:r>
      <w:r w:rsidRPr="00CD19AF">
        <w:rPr>
          <w:rFonts w:ascii="Book Antiqua" w:hAnsi="Book Antiqua" w:cs="Times New Roman"/>
          <w:sz w:val="24"/>
          <w:szCs w:val="24"/>
          <w:vertAlign w:val="superscript"/>
        </w:rPr>
        <w:t>[10</w:t>
      </w:r>
      <w:r w:rsidR="00D03D01" w:rsidRPr="00CD19AF">
        <w:rPr>
          <w:rFonts w:ascii="Book Antiqua" w:hAnsi="Book Antiqua" w:cs="Times New Roman" w:hint="eastAsia"/>
          <w:sz w:val="24"/>
          <w:szCs w:val="24"/>
          <w:vertAlign w:val="superscript"/>
          <w:lang w:eastAsia="zh-CN"/>
        </w:rPr>
        <w:t>4</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Adjuvant chemotherapy is used as the gold standard treatment in East Asian countries that typica</w:t>
      </w:r>
      <w:r w:rsidR="00351D4F" w:rsidRPr="00CD19AF">
        <w:rPr>
          <w:rFonts w:ascii="Book Antiqua" w:hAnsi="Book Antiqua" w:cs="Times New Roman"/>
          <w:sz w:val="24"/>
          <w:szCs w:val="24"/>
        </w:rPr>
        <w:t>lly perform standard D2 surgery</w:t>
      </w:r>
      <w:r w:rsidRPr="00CD19AF">
        <w:rPr>
          <w:rFonts w:ascii="Book Antiqua" w:hAnsi="Book Antiqua" w:cs="Times New Roman"/>
          <w:sz w:val="24"/>
          <w:szCs w:val="24"/>
          <w:vertAlign w:val="superscript"/>
        </w:rPr>
        <w:t>[10</w:t>
      </w:r>
      <w:r w:rsidR="00D03D01" w:rsidRPr="00CD19AF">
        <w:rPr>
          <w:rFonts w:ascii="Book Antiqua" w:hAnsi="Book Antiqua" w:cs="Times New Roman" w:hint="eastAsia"/>
          <w:sz w:val="24"/>
          <w:szCs w:val="24"/>
          <w:vertAlign w:val="superscript"/>
          <w:lang w:eastAsia="zh-CN"/>
        </w:rPr>
        <w:t>5</w:t>
      </w:r>
      <w:r w:rsidRPr="00CD19AF">
        <w:rPr>
          <w:rFonts w:ascii="Book Antiqua" w:hAnsi="Book Antiqua" w:cs="Times New Roman"/>
          <w:sz w:val="24"/>
          <w:szCs w:val="24"/>
          <w:vertAlign w:val="superscript"/>
        </w:rPr>
        <w:t>-10</w:t>
      </w:r>
      <w:r w:rsidR="00D03D01" w:rsidRPr="00CD19AF">
        <w:rPr>
          <w:rFonts w:ascii="Book Antiqua" w:hAnsi="Book Antiqua" w:cs="Times New Roman" w:hint="eastAsia"/>
          <w:sz w:val="24"/>
          <w:szCs w:val="24"/>
          <w:vertAlign w:val="superscript"/>
          <w:lang w:eastAsia="zh-CN"/>
        </w:rPr>
        <w:t>8</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w:t>
      </w:r>
      <w:r w:rsidR="00351D4F" w:rsidRPr="00CD19AF">
        <w:rPr>
          <w:rFonts w:ascii="Book Antiqua" w:hAnsi="Book Antiqua" w:cs="Times New Roman"/>
          <w:sz w:val="24"/>
          <w:szCs w:val="24"/>
        </w:rPr>
        <w:t xml:space="preserve">Neo-adjuvant chemotherapy (NAC) </w:t>
      </w:r>
      <w:r w:rsidRPr="00CD19AF">
        <w:rPr>
          <w:rFonts w:ascii="Book Antiqua" w:hAnsi="Book Antiqua" w:cs="Times New Roman"/>
          <w:sz w:val="24"/>
          <w:szCs w:val="24"/>
        </w:rPr>
        <w:t xml:space="preserve">indications are limited in these countries, and this method is accepted as an experimental treatment for most curable patients. NAC is typically only administered to patients with borderline resectable gastric cancer or a poor prognosis after R0 resection, even though evidence supported by phase 3 studies is lacking. </w:t>
      </w:r>
    </w:p>
    <w:p w:rsidR="00BC0620" w:rsidRPr="00CD19AF" w:rsidRDefault="00BC0620" w:rsidP="00351D4F">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In a randomized controlled study of a large population in Europe, perioperative chemotherapy, including epirubicin cisplatin and 5-FU (ECF), significantly increased overall survival and cancer free survival compared to the sur</w:t>
      </w:r>
      <w:r w:rsidR="00351D4F" w:rsidRPr="00CD19AF">
        <w:rPr>
          <w:rFonts w:ascii="Book Antiqua" w:hAnsi="Book Antiqua" w:cs="Times New Roman"/>
          <w:sz w:val="24"/>
          <w:szCs w:val="24"/>
        </w:rPr>
        <w:t xml:space="preserve">gery group alone (HR: 0.75, 95%CI: 0.60-0.93, </w:t>
      </w:r>
      <w:r w:rsidR="00351D4F" w:rsidRPr="00CD19AF">
        <w:rPr>
          <w:rFonts w:ascii="Book Antiqua" w:hAnsi="Book Antiqua" w:cs="Times New Roman"/>
          <w:i/>
          <w:sz w:val="24"/>
          <w:szCs w:val="24"/>
        </w:rPr>
        <w:t>P</w:t>
      </w:r>
      <w:r w:rsidR="00351D4F" w:rsidRPr="00CD19AF">
        <w:rPr>
          <w:rFonts w:ascii="Book Antiqua" w:hAnsi="Book Antiqua" w:cs="Times New Roman" w:hint="eastAsia"/>
          <w:sz w:val="24"/>
          <w:szCs w:val="24"/>
          <w:lang w:eastAsia="zh-CN"/>
        </w:rPr>
        <w:t xml:space="preserve"> =</w:t>
      </w:r>
      <w:r w:rsidR="00351D4F" w:rsidRPr="00CD19AF">
        <w:rPr>
          <w:rFonts w:ascii="Book Antiqua" w:hAnsi="Book Antiqua" w:cs="Times New Roman"/>
          <w:sz w:val="24"/>
          <w:szCs w:val="24"/>
        </w:rPr>
        <w:t xml:space="preserve"> 0.009)</w:t>
      </w:r>
      <w:r w:rsidRPr="00CD19AF">
        <w:rPr>
          <w:rFonts w:ascii="Book Antiqua" w:hAnsi="Book Antiqua" w:cs="Times New Roman"/>
          <w:sz w:val="24"/>
          <w:szCs w:val="24"/>
          <w:vertAlign w:val="superscript"/>
        </w:rPr>
        <w:t>[1]</w:t>
      </w:r>
      <w:r w:rsidRPr="00CD19AF">
        <w:rPr>
          <w:rFonts w:ascii="Book Antiqua" w:hAnsi="Book Antiqua" w:cs="Times New Roman"/>
          <w:sz w:val="24"/>
          <w:szCs w:val="24"/>
        </w:rPr>
        <w:t>. Other prospective studies of this procedure include the FFCD 9703 study and the EORCT 40954 study, which had relatively fewer participants. Less than 250 cases were reported in both studies, and they were ended before r</w:t>
      </w:r>
      <w:r w:rsidR="00351D4F" w:rsidRPr="00CD19AF">
        <w:rPr>
          <w:rFonts w:ascii="Book Antiqua" w:hAnsi="Book Antiqua" w:cs="Times New Roman"/>
          <w:sz w:val="24"/>
          <w:szCs w:val="24"/>
        </w:rPr>
        <w:t>eaching the planned sample size</w:t>
      </w:r>
      <w:r w:rsidRPr="00CD19AF">
        <w:rPr>
          <w:rFonts w:ascii="Book Antiqua" w:hAnsi="Book Antiqua" w:cs="Times New Roman"/>
          <w:sz w:val="24"/>
          <w:szCs w:val="24"/>
          <w:vertAlign w:val="superscript"/>
        </w:rPr>
        <w:t>[1</w:t>
      </w:r>
      <w:r w:rsidR="00D03D01" w:rsidRPr="00CD19AF">
        <w:rPr>
          <w:rFonts w:ascii="Book Antiqua" w:hAnsi="Book Antiqua" w:cs="Times New Roman" w:hint="eastAsia"/>
          <w:sz w:val="24"/>
          <w:szCs w:val="24"/>
          <w:vertAlign w:val="superscript"/>
          <w:lang w:eastAsia="zh-CN"/>
        </w:rPr>
        <w:t>09</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0</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The EORCT 40954 study does not include post-operative chemotherapy; therefore it only determines the effect of NAC compared to surgery alone. Though the FFCD 9703 study had completed data on 224 patients (the planned sample size had been 250), it was statically shown that NAC is significantly more beneficial than surgery alone (HR: 0.69, 95%CI: 0.50-0.95, </w:t>
      </w:r>
      <w:r w:rsidR="00351D4F" w:rsidRPr="00CD19AF">
        <w:rPr>
          <w:rFonts w:ascii="Book Antiqua" w:hAnsi="Book Antiqua" w:cs="Times New Roman"/>
          <w:i/>
          <w:sz w:val="24"/>
          <w:szCs w:val="24"/>
        </w:rPr>
        <w:t>P</w:t>
      </w:r>
      <w:r w:rsidR="00351D4F" w:rsidRPr="00CD19AF">
        <w:rPr>
          <w:rFonts w:ascii="Book Antiqua" w:hAnsi="Book Antiqua" w:cs="Times New Roman" w:hint="eastAsia"/>
          <w:sz w:val="24"/>
          <w:szCs w:val="24"/>
          <w:lang w:eastAsia="zh-CN"/>
        </w:rPr>
        <w:t xml:space="preserve"> = </w:t>
      </w:r>
      <w:r w:rsidRPr="00CD19AF">
        <w:rPr>
          <w:rFonts w:ascii="Book Antiqua" w:hAnsi="Book Antiqua" w:cs="Times New Roman"/>
          <w:sz w:val="24"/>
          <w:szCs w:val="24"/>
        </w:rPr>
        <w:t xml:space="preserve">0.02). The EORCT study was ended due to a low enrollment rate after having </w:t>
      </w:r>
      <w:r w:rsidRPr="00CD19AF">
        <w:rPr>
          <w:rFonts w:ascii="Book Antiqua" w:hAnsi="Book Antiqua" w:cs="Times New Roman"/>
          <w:sz w:val="24"/>
          <w:szCs w:val="24"/>
        </w:rPr>
        <w:lastRenderedPageBreak/>
        <w:t>recorded only 114 cases. No survival advantage was shown in this study.</w:t>
      </w:r>
      <w:r w:rsidR="001D01FC" w:rsidRPr="00CD19AF">
        <w:rPr>
          <w:rFonts w:ascii="Book Antiqua" w:hAnsi="Book Antiqua" w:cs="Times New Roman"/>
          <w:sz w:val="24"/>
          <w:szCs w:val="24"/>
        </w:rPr>
        <w:t xml:space="preserve"> </w:t>
      </w:r>
      <w:r w:rsidRPr="00CD19AF">
        <w:rPr>
          <w:rFonts w:ascii="Book Antiqua" w:hAnsi="Book Antiqua" w:cs="Times New Roman"/>
          <w:sz w:val="24"/>
          <w:szCs w:val="24"/>
        </w:rPr>
        <w:t xml:space="preserve">In the MAGIC study, the ECF regimen was used; in the FFCD 9703 study, a cisplatin regimen and 5-FU (CF) were used; in the EORCT study, cisplatin, leucovorin (FLC) and 5-FU (CF) regimens were used. </w:t>
      </w:r>
    </w:p>
    <w:p w:rsidR="00BC0620" w:rsidRPr="00CD19AF" w:rsidRDefault="00BC0620" w:rsidP="00351D4F">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Recently, much attention has been focused on linitis plastica, which has a worse prognosis than other diseases that involve extensive lymph node invasion (either large sized lymph nodes surrounding the first branch of the celiac artery or par</w:t>
      </w:r>
      <w:r w:rsidR="00351D4F" w:rsidRPr="00CD19AF">
        <w:rPr>
          <w:rFonts w:ascii="Book Antiqua" w:hAnsi="Book Antiqua" w:cs="Times New Roman"/>
          <w:sz w:val="24"/>
          <w:szCs w:val="24"/>
        </w:rPr>
        <w:t>a-aortic lymph node metastasis)</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1</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2</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Three phase II clinical studies have reported a 5-year survival rate of 10% for diseases with extensive lymph node invasion. Most of these diseases have been classified as unresectable, and they are treated with palliative chemotherapy in Western countries. The survival rates were reporte</w:t>
      </w:r>
      <w:r w:rsidR="00351D4F" w:rsidRPr="00CD19AF">
        <w:rPr>
          <w:rFonts w:ascii="Book Antiqua" w:hAnsi="Book Antiqua" w:cs="Times New Roman"/>
          <w:sz w:val="24"/>
          <w:szCs w:val="24"/>
        </w:rPr>
        <w:t>d only in the first two studies</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2</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3</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Another area of focus is linitis plastica, which is accepted as inoperable by some surgeons </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4</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w:t>
      </w:r>
    </w:p>
    <w:p w:rsidR="00BC0620" w:rsidRPr="00CD19AF" w:rsidRDefault="00BC0620" w:rsidP="00351D4F">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Regarding ongoing studies, a Korean study is comparing S1 monotherapy following D2 lymphadenectomy to NAC with Docetaxel, S-1 and Oxaliplatin (PRODITY study: NCT01515748). The RESONANCE study in China (NCT01583361) is testing the effectiveness of postoperative SOX treatment after D2 lymphadenectomy in addition</w:t>
      </w:r>
      <w:r w:rsidR="00351D4F" w:rsidRPr="00CD19AF">
        <w:rPr>
          <w:rFonts w:ascii="Book Antiqua" w:hAnsi="Book Antiqua" w:cs="Times New Roman"/>
          <w:sz w:val="24"/>
          <w:szCs w:val="24"/>
        </w:rPr>
        <w:t xml:space="preserve"> to NAC with S1 and Oxaliplatin</w:t>
      </w:r>
      <w:r w:rsidRPr="00CD19AF">
        <w:rPr>
          <w:rFonts w:ascii="Book Antiqua" w:hAnsi="Book Antiqua" w:cs="Times New Roman"/>
          <w:sz w:val="24"/>
          <w:szCs w:val="24"/>
          <w:vertAlign w:val="superscript"/>
        </w:rPr>
        <w:t>[10</w:t>
      </w:r>
      <w:r w:rsidR="00D03D01" w:rsidRPr="00CD19AF">
        <w:rPr>
          <w:rFonts w:ascii="Book Antiqua" w:hAnsi="Book Antiqua" w:cs="Times New Roman" w:hint="eastAsia"/>
          <w:sz w:val="24"/>
          <w:szCs w:val="24"/>
          <w:vertAlign w:val="superscript"/>
          <w:lang w:eastAsia="zh-CN"/>
        </w:rPr>
        <w:t>2</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rPr>
      </w:pPr>
      <w:r w:rsidRPr="00CD19AF">
        <w:rPr>
          <w:rFonts w:ascii="Book Antiqua" w:hAnsi="Book Antiqua" w:cs="Times New Roman"/>
          <w:b/>
          <w:caps/>
          <w:sz w:val="24"/>
          <w:szCs w:val="24"/>
        </w:rPr>
        <w:t>HER 2 ın Gastrıc Cancer and Targeted Treatment</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 xml:space="preserve">Trastuzumab is a monoclonal antibody that interacts with human epidermal growth factor (HER) 2 and </w:t>
      </w:r>
      <w:r w:rsidR="00351D4F" w:rsidRPr="00CD19AF">
        <w:rPr>
          <w:rFonts w:ascii="Book Antiqua" w:hAnsi="Book Antiqua" w:cs="Times New Roman"/>
          <w:sz w:val="24"/>
          <w:szCs w:val="24"/>
        </w:rPr>
        <w:t>is related to gastric carcinoma</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5</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The gene amplification and protein expression of H</w:t>
      </w:r>
      <w:r w:rsidR="00351D4F" w:rsidRPr="00CD19AF">
        <w:rPr>
          <w:rFonts w:ascii="Book Antiqua" w:hAnsi="Book Antiqua" w:cs="Times New Roman"/>
          <w:sz w:val="24"/>
          <w:szCs w:val="24"/>
        </w:rPr>
        <w:t>ER2 were first reported in 1986</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6</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7</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Herceptin (trastuzumab) blocks HER2 function, and HER2 is a treatment option</w:t>
      </w:r>
      <w:r w:rsidR="00D03D01" w:rsidRPr="00CD19AF">
        <w:rPr>
          <w:rFonts w:ascii="Book Antiqua" w:hAnsi="Book Antiqua" w:cs="Times New Roman"/>
          <w:sz w:val="24"/>
          <w:szCs w:val="24"/>
        </w:rPr>
        <w:t xml:space="preserve"> fort he breast cancer patients</w:t>
      </w:r>
      <w:r w:rsidRPr="00CD19AF">
        <w:rPr>
          <w:rFonts w:ascii="Book Antiqua" w:hAnsi="Book Antiqua" w:cs="Times New Roman"/>
          <w:sz w:val="24"/>
          <w:szCs w:val="24"/>
          <w:vertAlign w:val="superscript"/>
        </w:rPr>
        <w:t>[11</w:t>
      </w:r>
      <w:r w:rsidR="00D03D01" w:rsidRPr="00CD19AF">
        <w:rPr>
          <w:rFonts w:ascii="Book Antiqua" w:hAnsi="Book Antiqua" w:cs="Times New Roman" w:hint="eastAsia"/>
          <w:sz w:val="24"/>
          <w:szCs w:val="24"/>
          <w:vertAlign w:val="superscript"/>
          <w:lang w:eastAsia="zh-CN"/>
        </w:rPr>
        <w:t>8</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The anti-tumor mechanism of trastuzumab is not clearly known, but mechanisms such as blocking the cycle progression of the cell and cell signaling pathways; initiating the cell mediated cytotoxicity with antibodies; induction of anti-angiogenesis effects and increasing receptor turnover by endocytosis have been reported previously. Gene amplification of HER2 using fluorescence in situ hybridization (FISH) and protein overexpression with immunohistochemistry (IHC) have reported HER2 levels of 16</w:t>
      </w:r>
      <w:r w:rsidR="00351D4F"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-2</w:t>
      </w:r>
      <w:r w:rsidR="00351D4F" w:rsidRPr="00CD19AF">
        <w:rPr>
          <w:rFonts w:ascii="Book Antiqua" w:hAnsi="Book Antiqua" w:cs="Times New Roman"/>
          <w:sz w:val="24"/>
          <w:szCs w:val="24"/>
        </w:rPr>
        <w:t>7.1% and 8.2%-54%, respectively</w:t>
      </w:r>
      <w:r w:rsidRPr="00CD19AF">
        <w:rPr>
          <w:rFonts w:ascii="Book Antiqua" w:hAnsi="Book Antiqua" w:cs="Times New Roman"/>
          <w:sz w:val="24"/>
          <w:szCs w:val="24"/>
          <w:vertAlign w:val="superscript"/>
        </w:rPr>
        <w:t>[</w:t>
      </w:r>
      <w:r w:rsidR="00D03D01" w:rsidRPr="00CD19AF">
        <w:rPr>
          <w:rFonts w:ascii="Book Antiqua" w:hAnsi="Book Antiqua" w:cs="Times New Roman" w:hint="eastAsia"/>
          <w:sz w:val="24"/>
          <w:szCs w:val="24"/>
          <w:vertAlign w:val="superscript"/>
          <w:lang w:eastAsia="zh-CN"/>
        </w:rPr>
        <w:t>119</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The </w:t>
      </w:r>
      <w:r w:rsidRPr="00CD19AF">
        <w:rPr>
          <w:rFonts w:ascii="Book Antiqua" w:hAnsi="Book Antiqua" w:cs="Times New Roman"/>
          <w:sz w:val="24"/>
          <w:szCs w:val="24"/>
        </w:rPr>
        <w:lastRenderedPageBreak/>
        <w:t xml:space="preserve">trastuzumab for gastric cancer (ToGA) phase III international multicenter RCT compared the clinical effect and safety of trastuzumab with that of standard chemotherapy (capecitabine or intravenous 5-fluorouracil and cisplatin). Survival after treatment with trastuzumab was significantly longer than that with only standard chemotherapy (13.8 </w:t>
      </w:r>
      <w:r w:rsidR="00351D4F" w:rsidRPr="00CD19AF">
        <w:rPr>
          <w:rFonts w:ascii="Book Antiqua" w:hAnsi="Book Antiqua" w:cs="Times New Roman" w:hint="eastAsia"/>
          <w:sz w:val="24"/>
          <w:szCs w:val="24"/>
          <w:lang w:eastAsia="zh-CN"/>
        </w:rPr>
        <w:t>mo</w:t>
      </w:r>
      <w:r w:rsidRPr="00CD19AF">
        <w:rPr>
          <w:rFonts w:ascii="Book Antiqua" w:hAnsi="Book Antiqua" w:cs="Times New Roman"/>
          <w:sz w:val="24"/>
          <w:szCs w:val="24"/>
        </w:rPr>
        <w:t xml:space="preserve"> </w:t>
      </w:r>
      <w:r w:rsidR="00AC2DF9" w:rsidRPr="00CD19AF">
        <w:rPr>
          <w:rFonts w:ascii="Book Antiqua" w:hAnsi="Book Antiqua" w:cs="Times New Roman"/>
          <w:i/>
          <w:sz w:val="24"/>
          <w:szCs w:val="24"/>
        </w:rPr>
        <w:t>vs</w:t>
      </w:r>
      <w:r w:rsidRPr="00CD19AF">
        <w:rPr>
          <w:rFonts w:ascii="Book Antiqua" w:hAnsi="Book Antiqua" w:cs="Times New Roman"/>
          <w:sz w:val="24"/>
          <w:szCs w:val="24"/>
        </w:rPr>
        <w:t xml:space="preserve"> 11.1 </w:t>
      </w:r>
      <w:r w:rsidR="00351D4F" w:rsidRPr="00CD19AF">
        <w:rPr>
          <w:rFonts w:ascii="Book Antiqua" w:hAnsi="Book Antiqua" w:cs="Times New Roman" w:hint="eastAsia"/>
          <w:sz w:val="24"/>
          <w:szCs w:val="24"/>
          <w:lang w:eastAsia="zh-CN"/>
        </w:rPr>
        <w:t>mo</w:t>
      </w:r>
      <w:r w:rsidRPr="00CD19AF">
        <w:rPr>
          <w:rFonts w:ascii="Book Antiqua" w:hAnsi="Book Antiqua" w:cs="Times New Roman"/>
          <w:sz w:val="24"/>
          <w:szCs w:val="24"/>
        </w:rPr>
        <w:t xml:space="preserve">, respectively, </w:t>
      </w:r>
      <w:r w:rsidR="00351D4F" w:rsidRPr="00CD19AF">
        <w:rPr>
          <w:rFonts w:ascii="Book Antiqua" w:hAnsi="Book Antiqua" w:cs="Times New Roman"/>
          <w:i/>
          <w:sz w:val="24"/>
          <w:szCs w:val="24"/>
        </w:rPr>
        <w:t>P</w:t>
      </w:r>
      <w:r w:rsidR="00351D4F"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 xml:space="preserve"> 0.0046). Additionally, comparable toxicity and improvement of the time of progression and progression free survival were observed in the trastuzum</w:t>
      </w:r>
      <w:r w:rsidR="00351D4F" w:rsidRPr="00CD19AF">
        <w:rPr>
          <w:rFonts w:ascii="Book Antiqua" w:hAnsi="Book Antiqua" w:cs="Times New Roman"/>
          <w:sz w:val="24"/>
          <w:szCs w:val="24"/>
        </w:rPr>
        <w:t>ab+ standard chemotherapy group</w:t>
      </w:r>
      <w:r w:rsidRPr="00CD19AF">
        <w:rPr>
          <w:rFonts w:ascii="Book Antiqua" w:hAnsi="Book Antiqua" w:cs="Times New Roman"/>
          <w:sz w:val="24"/>
          <w:szCs w:val="24"/>
          <w:vertAlign w:val="superscript"/>
        </w:rPr>
        <w:t>[12</w:t>
      </w:r>
      <w:r w:rsidR="00D03D01" w:rsidRPr="00CD19AF">
        <w:rPr>
          <w:rFonts w:ascii="Book Antiqua" w:hAnsi="Book Antiqua" w:cs="Times New Roman" w:hint="eastAsia"/>
          <w:sz w:val="24"/>
          <w:szCs w:val="24"/>
          <w:vertAlign w:val="superscript"/>
          <w:lang w:eastAsia="zh-CN"/>
        </w:rPr>
        <w:t>0</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Treatment with trastuzumab is standard for the HER2 (+) patients (IHC score +3 and/or FISH-) in the USA and Japan. Trastuzumab is recommended for patients with an IHC score of 2+/positive FISH or an IHC score of 3+ with high HER2 protein expression, according to the ToGA study in Europe. Evaluation of HER2 is essential for trastuzumab trea</w:t>
      </w:r>
      <w:r w:rsidR="00351D4F" w:rsidRPr="00CD19AF">
        <w:rPr>
          <w:rFonts w:ascii="Book Antiqua" w:hAnsi="Book Antiqua" w:cs="Times New Roman"/>
          <w:sz w:val="24"/>
          <w:szCs w:val="24"/>
        </w:rPr>
        <w:t>tment</w:t>
      </w:r>
      <w:r w:rsidRPr="00CD19AF">
        <w:rPr>
          <w:rFonts w:ascii="Book Antiqua" w:hAnsi="Book Antiqua" w:cs="Times New Roman"/>
          <w:sz w:val="24"/>
          <w:szCs w:val="24"/>
          <w:vertAlign w:val="superscript"/>
        </w:rPr>
        <w:t>[12</w:t>
      </w:r>
      <w:r w:rsidR="00D03D01" w:rsidRPr="00CD19AF">
        <w:rPr>
          <w:rFonts w:ascii="Book Antiqua" w:hAnsi="Book Antiqua" w:cs="Times New Roman" w:hint="eastAsia"/>
          <w:sz w:val="24"/>
          <w:szCs w:val="24"/>
          <w:vertAlign w:val="superscript"/>
          <w:lang w:eastAsia="zh-CN"/>
        </w:rPr>
        <w:t>1</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The effect of trastuzumab on patients with low HER2 expression (IHC score 0/FISH positive or IHC score 1/FISH positive) is not clear according to the ToGA study. Interestingly, HER2 expression was higher in patients with gastroesophageal cancers than in those with other gastric cancers in this study (33.2% </w:t>
      </w:r>
      <w:r w:rsidR="00AC2DF9" w:rsidRPr="00CD19AF">
        <w:rPr>
          <w:rFonts w:ascii="Book Antiqua" w:hAnsi="Book Antiqua" w:cs="Times New Roman"/>
          <w:i/>
          <w:sz w:val="24"/>
          <w:szCs w:val="24"/>
        </w:rPr>
        <w:t>vs</w:t>
      </w:r>
      <w:r w:rsidRPr="00CD19AF">
        <w:rPr>
          <w:rFonts w:ascii="Book Antiqua" w:hAnsi="Book Antiqua" w:cs="Times New Roman"/>
          <w:sz w:val="24"/>
          <w:szCs w:val="24"/>
        </w:rPr>
        <w:t xml:space="preserve"> </w:t>
      </w:r>
      <w:r w:rsidR="00351D4F" w:rsidRPr="00CD19AF">
        <w:rPr>
          <w:rFonts w:ascii="Book Antiqua" w:hAnsi="Book Antiqua" w:cs="Times New Roman"/>
          <w:sz w:val="24"/>
          <w:szCs w:val="24"/>
        </w:rPr>
        <w:t>20.9%, respectively,</w:t>
      </w:r>
      <w:r w:rsidR="00351D4F" w:rsidRPr="00CD19AF">
        <w:rPr>
          <w:rFonts w:ascii="Book Antiqua" w:hAnsi="Book Antiqua" w:cs="Times New Roman"/>
          <w:i/>
          <w:sz w:val="24"/>
          <w:szCs w:val="24"/>
        </w:rPr>
        <w:t xml:space="preserve"> P</w:t>
      </w:r>
      <w:r w:rsidR="00351D4F" w:rsidRPr="00CD19AF">
        <w:rPr>
          <w:rFonts w:ascii="Book Antiqua" w:hAnsi="Book Antiqua" w:cs="Times New Roman"/>
          <w:sz w:val="24"/>
          <w:szCs w:val="24"/>
        </w:rPr>
        <w:t xml:space="preserve"> &lt; 0.001)</w:t>
      </w:r>
      <w:r w:rsidRPr="00CD19AF">
        <w:rPr>
          <w:rFonts w:ascii="Book Antiqua" w:hAnsi="Book Antiqua" w:cs="Times New Roman"/>
          <w:sz w:val="24"/>
          <w:szCs w:val="24"/>
          <w:vertAlign w:val="superscript"/>
        </w:rPr>
        <w:t>[12</w:t>
      </w:r>
      <w:r w:rsidR="00D03D01" w:rsidRPr="00CD19AF">
        <w:rPr>
          <w:rFonts w:ascii="Book Antiqua" w:hAnsi="Book Antiqua" w:cs="Times New Roman" w:hint="eastAsia"/>
          <w:sz w:val="24"/>
          <w:szCs w:val="24"/>
          <w:vertAlign w:val="superscript"/>
          <w:lang w:eastAsia="zh-CN"/>
        </w:rPr>
        <w:t>2</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w:t>
      </w:r>
    </w:p>
    <w:p w:rsidR="00BC0620" w:rsidRPr="00CD19AF" w:rsidRDefault="00BC0620" w:rsidP="00351D4F">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 xml:space="preserve">In a observational, prospective, cohort, multicenter, study by Matsusaka </w:t>
      </w:r>
      <w:r w:rsidR="00AC2DF9" w:rsidRPr="00CD19AF">
        <w:rPr>
          <w:rFonts w:ascii="Book Antiqua" w:hAnsi="Book Antiqua" w:cs="Times New Roman"/>
          <w:i/>
          <w:sz w:val="24"/>
          <w:szCs w:val="24"/>
        </w:rPr>
        <w:t>et al</w:t>
      </w:r>
      <w:r w:rsidR="00351D4F" w:rsidRPr="00CD19AF">
        <w:rPr>
          <w:rFonts w:ascii="Book Antiqua" w:hAnsi="Book Antiqua" w:cs="Times New Roman"/>
          <w:sz w:val="24"/>
          <w:szCs w:val="24"/>
          <w:vertAlign w:val="superscript"/>
        </w:rPr>
        <w:t>[122]</w:t>
      </w:r>
      <w:r w:rsidRPr="00CD19AF">
        <w:rPr>
          <w:rFonts w:ascii="Book Antiqua" w:hAnsi="Book Antiqua" w:cs="Times New Roman"/>
          <w:sz w:val="24"/>
          <w:szCs w:val="24"/>
        </w:rPr>
        <w:t>, HER 2 expression and gene amplification were assessed, and the relationship between HER2 status and clinicopathological findings in Japanese gastric cancer patients with metastasis</w:t>
      </w:r>
      <w:r w:rsidR="00351D4F" w:rsidRPr="00CD19AF">
        <w:rPr>
          <w:rFonts w:ascii="Book Antiqua" w:hAnsi="Book Antiqua" w:cs="Times New Roman"/>
          <w:sz w:val="24"/>
          <w:szCs w:val="24"/>
        </w:rPr>
        <w:t xml:space="preserve"> or recurrence was investigated</w:t>
      </w:r>
      <w:r w:rsidRPr="00CD19AF">
        <w:rPr>
          <w:rFonts w:ascii="Book Antiqua" w:hAnsi="Book Antiqua" w:cs="Times New Roman"/>
          <w:sz w:val="24"/>
          <w:szCs w:val="24"/>
        </w:rPr>
        <w:t xml:space="preserve">. A total of 1461 patients in 157 centers were included in the study, and 1427 of 1461 patients were evaluated. The overall HER2 (+) patient rate was 21.2%. The rate of patients with high levels of HER2(+) (IHC score of 2+/FISH positive or IHC score of 3+) was 15.6%, and the rate of patients with low HER2 (+) levels was 7.0%. Multiple logistic regression analysis showed that an intestinal type of cancer, the absence of peritoneal metastasis and hepatic metastases are significant independent factors associated with the expression of HER2 positivity. An intestinal cancer type was associated with low HER2 expression. Factors such as the type specimen fixation, total fixation time, pH of the fixative and the time before the fixation affected the HER2 status according to this study. Additionally, the authors reported that HER2 has intratumoral heterogeneity and this rate is up to %70 in the HER2 (+) cancers. Because of that gastric biopsies can </w:t>
      </w:r>
      <w:r w:rsidRPr="00CD19AF">
        <w:rPr>
          <w:rFonts w:ascii="Book Antiqua" w:hAnsi="Book Antiqua" w:cs="Times New Roman"/>
          <w:sz w:val="24"/>
          <w:szCs w:val="24"/>
        </w:rPr>
        <w:lastRenderedPageBreak/>
        <w:t>cause false neg</w:t>
      </w:r>
      <w:r w:rsidR="00351D4F" w:rsidRPr="00CD19AF">
        <w:rPr>
          <w:rFonts w:ascii="Book Antiqua" w:hAnsi="Book Antiqua" w:cs="Times New Roman"/>
          <w:sz w:val="24"/>
          <w:szCs w:val="24"/>
        </w:rPr>
        <w:t>ative or false positive results</w:t>
      </w:r>
      <w:r w:rsidRPr="00CD19AF">
        <w:rPr>
          <w:rFonts w:ascii="Book Antiqua" w:hAnsi="Book Antiqua" w:cs="Times New Roman"/>
          <w:sz w:val="24"/>
          <w:szCs w:val="24"/>
          <w:vertAlign w:val="superscript"/>
        </w:rPr>
        <w:t>[12</w:t>
      </w:r>
      <w:r w:rsidR="00D03D01" w:rsidRPr="00CD19AF">
        <w:rPr>
          <w:rFonts w:ascii="Book Antiqua" w:hAnsi="Book Antiqua" w:cs="Times New Roman" w:hint="eastAsia"/>
          <w:sz w:val="24"/>
          <w:szCs w:val="24"/>
          <w:vertAlign w:val="superscript"/>
          <w:lang w:eastAsia="zh-CN"/>
        </w:rPr>
        <w:t>1</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Therefore, endoscopists should consider conducting multiple biopsies. As a result, the intestinal type of gastric cancer is an independent factor for HER2 positivity and low HER2 expression. </w:t>
      </w:r>
    </w:p>
    <w:p w:rsidR="00BC0620" w:rsidRPr="00CD19AF" w:rsidRDefault="00BC0620" w:rsidP="00351D4F">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 xml:space="preserve">The association between the HER2 gene amplification and protein expression and the clinicopathological findings of resectable gastric cancer patients were investigated in another study by He </w:t>
      </w:r>
      <w:r w:rsidR="00AC2DF9" w:rsidRPr="00CD19AF">
        <w:rPr>
          <w:rFonts w:ascii="Book Antiqua" w:hAnsi="Book Antiqua" w:cs="Times New Roman"/>
          <w:i/>
          <w:sz w:val="24"/>
          <w:szCs w:val="24"/>
        </w:rPr>
        <w:t>et al</w:t>
      </w:r>
      <w:r w:rsidR="00351D4F" w:rsidRPr="00CD19AF">
        <w:rPr>
          <w:rFonts w:ascii="Book Antiqua" w:hAnsi="Book Antiqua" w:cs="Times New Roman"/>
          <w:sz w:val="24"/>
          <w:szCs w:val="24"/>
          <w:vertAlign w:val="superscript"/>
        </w:rPr>
        <w:t>[</w:t>
      </w:r>
      <w:r w:rsidR="00D03D01" w:rsidRPr="00CD19AF">
        <w:rPr>
          <w:rFonts w:ascii="Book Antiqua" w:hAnsi="Book Antiqua" w:cs="Times New Roman" w:hint="eastAsia"/>
          <w:sz w:val="24"/>
          <w:szCs w:val="24"/>
          <w:vertAlign w:val="superscript"/>
          <w:lang w:eastAsia="zh-CN"/>
        </w:rPr>
        <w:t>119</w:t>
      </w:r>
      <w:r w:rsidR="00351D4F" w:rsidRPr="00CD19AF">
        <w:rPr>
          <w:rFonts w:ascii="Book Antiqua" w:hAnsi="Book Antiqua" w:cs="Times New Roman"/>
          <w:sz w:val="24"/>
          <w:szCs w:val="24"/>
          <w:vertAlign w:val="superscript"/>
        </w:rPr>
        <w:t>]</w:t>
      </w:r>
      <w:r w:rsidRPr="00CD19AF">
        <w:rPr>
          <w:rFonts w:ascii="Book Antiqua" w:hAnsi="Book Antiqua" w:cs="Times New Roman"/>
          <w:sz w:val="24"/>
          <w:szCs w:val="24"/>
        </w:rPr>
        <w:t xml:space="preserve"> A total of 197 patients who underwent curative resection were included in the study, and the survival rates were noted. The amount of HER2 gene amplification was 17.7% according to Hoffman’s gastric cancer HER2 scoring system. Additionally, the HER2 (3+), HER2 (2+) and HER2 (0/1+) rates in all patients were 9.64%, 12.69% and 77.66%, respectively. The positivity of HER2 was higher in the intestinal type of cancer and well differentiated cancers than in the diffuse type and poorly differentiated cancers (28.57% </w:t>
      </w:r>
      <w:r w:rsidR="00AC2DF9" w:rsidRPr="00CD19AF">
        <w:rPr>
          <w:rFonts w:ascii="Book Antiqua" w:hAnsi="Book Antiqua" w:cs="Times New Roman"/>
          <w:i/>
          <w:sz w:val="24"/>
          <w:szCs w:val="24"/>
        </w:rPr>
        <w:t>vs</w:t>
      </w:r>
      <w:r w:rsidR="009D3386" w:rsidRPr="00CD19AF">
        <w:rPr>
          <w:rFonts w:ascii="Book Antiqua" w:hAnsi="Book Antiqua" w:cs="Times New Roman" w:hint="eastAsia"/>
          <w:i/>
          <w:sz w:val="24"/>
          <w:szCs w:val="24"/>
          <w:lang w:eastAsia="zh-CN"/>
        </w:rPr>
        <w:t xml:space="preserve"> </w:t>
      </w:r>
      <w:r w:rsidRPr="00CD19AF">
        <w:rPr>
          <w:rFonts w:ascii="Book Antiqua" w:hAnsi="Book Antiqua" w:cs="Times New Roman"/>
          <w:sz w:val="24"/>
          <w:szCs w:val="24"/>
        </w:rPr>
        <w:t xml:space="preserve">13.43%, </w:t>
      </w:r>
      <w:r w:rsidR="009D3386" w:rsidRPr="00CD19AF">
        <w:rPr>
          <w:rFonts w:ascii="Book Antiqua" w:hAnsi="Book Antiqua" w:cs="Times New Roman"/>
          <w:i/>
          <w:sz w:val="24"/>
          <w:szCs w:val="24"/>
        </w:rPr>
        <w:t>P</w:t>
      </w:r>
      <w:r w:rsidR="009D3386" w:rsidRPr="00CD19AF">
        <w:rPr>
          <w:rFonts w:ascii="Book Antiqua" w:hAnsi="Book Antiqua" w:cs="Times New Roman" w:hint="eastAsia"/>
          <w:sz w:val="24"/>
          <w:szCs w:val="24"/>
          <w:lang w:eastAsia="zh-CN"/>
        </w:rPr>
        <w:t xml:space="preserve"> =</w:t>
      </w:r>
      <w:r w:rsidRPr="00CD19AF">
        <w:rPr>
          <w:rFonts w:ascii="Book Antiqua" w:hAnsi="Book Antiqua" w:cs="Times New Roman"/>
          <w:sz w:val="24"/>
          <w:szCs w:val="24"/>
        </w:rPr>
        <w:t xml:space="preserve"> 0.0103 and 37.25% </w:t>
      </w:r>
      <w:r w:rsidR="00AC2DF9" w:rsidRPr="00CD19AF">
        <w:rPr>
          <w:rFonts w:ascii="Book Antiqua" w:hAnsi="Book Antiqua" w:cs="Times New Roman"/>
          <w:i/>
          <w:sz w:val="24"/>
          <w:szCs w:val="24"/>
        </w:rPr>
        <w:t>vs</w:t>
      </w:r>
      <w:r w:rsidRPr="00CD19AF">
        <w:rPr>
          <w:rFonts w:ascii="Book Antiqua" w:hAnsi="Book Antiqua" w:cs="Times New Roman"/>
          <w:sz w:val="24"/>
          <w:szCs w:val="24"/>
        </w:rPr>
        <w:t xml:space="preserve"> 11.64%, </w:t>
      </w:r>
      <w:r w:rsidR="00351D4F" w:rsidRPr="00CD19AF">
        <w:rPr>
          <w:rFonts w:ascii="Book Antiqua" w:hAnsi="Book Antiqua" w:cs="Times New Roman"/>
          <w:i/>
          <w:sz w:val="24"/>
          <w:szCs w:val="24"/>
        </w:rPr>
        <w:t>P</w:t>
      </w:r>
      <w:r w:rsidRPr="00CD19AF">
        <w:rPr>
          <w:rFonts w:ascii="Book Antiqua" w:hAnsi="Book Antiqua" w:cs="Times New Roman"/>
          <w:sz w:val="24"/>
          <w:szCs w:val="24"/>
        </w:rPr>
        <w:t xml:space="preserve"> &lt; 0.0001). The authors reported that gastric cancers that were well differentiated, of the intestinal type, and poorly differentiated with no metastasis to the lymph nodes were suitable for the targeted therapy with Herceptin.</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An ongoing RCT is examining the effect of trastuzumab on the HER2(+) gastric cancer patients who have undergone an extended lymphadenectomy. The results of this study wi</w:t>
      </w:r>
      <w:r w:rsidR="00430EF9" w:rsidRPr="00CD19AF">
        <w:rPr>
          <w:rFonts w:ascii="Book Antiqua" w:hAnsi="Book Antiqua" w:cs="Times New Roman"/>
          <w:sz w:val="24"/>
          <w:szCs w:val="24"/>
        </w:rPr>
        <w:t>ll provide detailed information</w:t>
      </w:r>
      <w:r w:rsidRPr="00CD19AF">
        <w:rPr>
          <w:rFonts w:ascii="Book Antiqua" w:hAnsi="Book Antiqua" w:cs="Times New Roman"/>
          <w:sz w:val="24"/>
          <w:szCs w:val="24"/>
          <w:vertAlign w:val="superscript"/>
        </w:rPr>
        <w:t>[12</w:t>
      </w:r>
      <w:r w:rsidR="00D03D01" w:rsidRPr="00CD19AF">
        <w:rPr>
          <w:rFonts w:ascii="Book Antiqua" w:hAnsi="Book Antiqua" w:cs="Times New Roman" w:hint="eastAsia"/>
          <w:sz w:val="24"/>
          <w:szCs w:val="24"/>
          <w:vertAlign w:val="superscript"/>
          <w:lang w:eastAsia="zh-CN"/>
        </w:rPr>
        <w:t>3</w:t>
      </w:r>
      <w:r w:rsidRPr="00CD19AF">
        <w:rPr>
          <w:rFonts w:ascii="Book Antiqua" w:hAnsi="Book Antiqua" w:cs="Times New Roman"/>
          <w:sz w:val="24"/>
          <w:szCs w:val="24"/>
          <w:vertAlign w:val="superscript"/>
        </w:rPr>
        <w:t>]</w:t>
      </w:r>
      <w:r w:rsidRPr="00CD19AF">
        <w:rPr>
          <w:rFonts w:ascii="Book Antiqua" w:hAnsi="Book Antiqua" w:cs="Times New Roman"/>
          <w:sz w:val="24"/>
          <w:szCs w:val="24"/>
        </w:rPr>
        <w:t>.</w:t>
      </w:r>
    </w:p>
    <w:p w:rsidR="00BC0620" w:rsidRPr="00CD19AF" w:rsidRDefault="00BC0620" w:rsidP="00430EF9">
      <w:pPr>
        <w:adjustRightInd w:val="0"/>
        <w:snapToGrid w:val="0"/>
        <w:spacing w:after="0" w:line="360" w:lineRule="auto"/>
        <w:ind w:firstLineChars="100" w:firstLine="240"/>
        <w:jc w:val="both"/>
        <w:rPr>
          <w:rFonts w:ascii="Book Antiqua" w:hAnsi="Book Antiqua" w:cs="Times New Roman"/>
          <w:sz w:val="24"/>
          <w:szCs w:val="24"/>
        </w:rPr>
      </w:pPr>
      <w:r w:rsidRPr="00CD19AF">
        <w:rPr>
          <w:rFonts w:ascii="Book Antiqua" w:hAnsi="Book Antiqua" w:cs="Times New Roman"/>
          <w:sz w:val="24"/>
          <w:szCs w:val="24"/>
        </w:rPr>
        <w:t>An accurate and standardized scoring system of HER2 is important for the Herceptin therapy and useful for the selection of gastric cancer patients.</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p>
    <w:p w:rsidR="00BC0620" w:rsidRPr="00CD19AF" w:rsidRDefault="00BC0620" w:rsidP="00DC5875">
      <w:pPr>
        <w:shd w:val="clear" w:color="auto" w:fill="FFFFFF"/>
        <w:adjustRightInd w:val="0"/>
        <w:snapToGrid w:val="0"/>
        <w:spacing w:after="0" w:line="360" w:lineRule="auto"/>
        <w:jc w:val="both"/>
        <w:rPr>
          <w:rFonts w:ascii="Book Antiqua" w:eastAsia="Times New Roman" w:hAnsi="Book Antiqua" w:cs="Times New Roman"/>
          <w:b/>
          <w:caps/>
          <w:sz w:val="24"/>
          <w:szCs w:val="24"/>
          <w:lang w:eastAsia="tr-TR"/>
        </w:rPr>
      </w:pPr>
      <w:r w:rsidRPr="00CD19AF">
        <w:rPr>
          <w:rFonts w:ascii="Book Antiqua" w:eastAsia="Times New Roman" w:hAnsi="Book Antiqua" w:cs="Times New Roman"/>
          <w:b/>
          <w:caps/>
          <w:sz w:val="24"/>
          <w:szCs w:val="24"/>
          <w:lang w:eastAsia="tr-TR"/>
        </w:rPr>
        <w:t>Helıcobacter pylorı ın gastrıc cancer</w:t>
      </w:r>
    </w:p>
    <w:p w:rsidR="00430EF9" w:rsidRPr="00CD19AF" w:rsidRDefault="00BC0620" w:rsidP="00430EF9">
      <w:pPr>
        <w:shd w:val="clear" w:color="auto" w:fill="FFFFFF"/>
        <w:adjustRightInd w:val="0"/>
        <w:snapToGrid w:val="0"/>
        <w:spacing w:after="0" w:line="360" w:lineRule="auto"/>
        <w:jc w:val="both"/>
        <w:rPr>
          <w:rFonts w:ascii="Book Antiqua" w:hAnsi="Book Antiqua" w:cs="Times New Roman"/>
          <w:sz w:val="24"/>
          <w:szCs w:val="24"/>
          <w:lang w:eastAsia="zh-CN"/>
        </w:rPr>
      </w:pPr>
      <w:r w:rsidRPr="00CD19AF">
        <w:rPr>
          <w:rFonts w:ascii="Book Antiqua" w:eastAsia="Times New Roman" w:hAnsi="Book Antiqua" w:cs="Times New Roman"/>
          <w:i/>
          <w:sz w:val="24"/>
          <w:szCs w:val="24"/>
          <w:lang w:eastAsia="tr-TR"/>
        </w:rPr>
        <w:t xml:space="preserve">Helicobacter pylori </w:t>
      </w:r>
      <w:r w:rsidRPr="002E414B">
        <w:rPr>
          <w:rFonts w:ascii="Book Antiqua" w:eastAsia="Times New Roman" w:hAnsi="Book Antiqua" w:cs="Times New Roman"/>
          <w:sz w:val="24"/>
          <w:szCs w:val="24"/>
          <w:lang w:eastAsia="tr-TR"/>
        </w:rPr>
        <w:t>(</w:t>
      </w:r>
      <w:r w:rsidRPr="00CD19AF">
        <w:rPr>
          <w:rFonts w:ascii="Book Antiqua" w:eastAsia="Times New Roman" w:hAnsi="Book Antiqua" w:cs="Times New Roman"/>
          <w:i/>
          <w:sz w:val="24"/>
          <w:szCs w:val="24"/>
          <w:lang w:eastAsia="tr-TR"/>
        </w:rPr>
        <w:t xml:space="preserve">H. </w:t>
      </w:r>
      <w:r w:rsidR="00430EF9" w:rsidRPr="00CD19AF">
        <w:rPr>
          <w:rFonts w:ascii="Book Antiqua" w:eastAsia="Times New Roman" w:hAnsi="Book Antiqua" w:cs="Times New Roman"/>
          <w:i/>
          <w:sz w:val="24"/>
          <w:szCs w:val="24"/>
          <w:lang w:eastAsia="tr-TR"/>
        </w:rPr>
        <w:t>pylori</w:t>
      </w:r>
      <w:r w:rsidRPr="002E414B">
        <w:rPr>
          <w:rFonts w:ascii="Book Antiqua" w:eastAsia="Times New Roman" w:hAnsi="Book Antiqua" w:cs="Times New Roman"/>
          <w:sz w:val="24"/>
          <w:szCs w:val="24"/>
          <w:lang w:eastAsia="tr-TR"/>
        </w:rPr>
        <w:t>)</w:t>
      </w:r>
      <w:r w:rsidRPr="00CD19AF">
        <w:rPr>
          <w:rFonts w:ascii="Book Antiqua" w:eastAsia="Times New Roman" w:hAnsi="Book Antiqua" w:cs="Times New Roman"/>
          <w:sz w:val="24"/>
          <w:szCs w:val="24"/>
          <w:lang w:eastAsia="tr-TR"/>
        </w:rPr>
        <w:t xml:space="preserve"> which is involved in 90% of all gastric malignancies, infects nearly 50% of the world’s population and it is the most crucial etiologic a</w:t>
      </w:r>
      <w:r w:rsidR="00430EF9" w:rsidRPr="00CD19AF">
        <w:rPr>
          <w:rFonts w:ascii="Book Antiqua" w:eastAsia="Times New Roman" w:hAnsi="Book Antiqua" w:cs="Times New Roman"/>
          <w:sz w:val="24"/>
          <w:szCs w:val="24"/>
          <w:lang w:eastAsia="tr-TR"/>
        </w:rPr>
        <w:t>gent for gastric adenocarcinoma</w:t>
      </w:r>
      <w:r w:rsidRPr="00CD19AF">
        <w:rPr>
          <w:rFonts w:ascii="Book Antiqua" w:eastAsia="Times New Roman" w:hAnsi="Book Antiqua" w:cs="Times New Roman"/>
          <w:sz w:val="24"/>
          <w:szCs w:val="24"/>
          <w:vertAlign w:val="superscript"/>
          <w:lang w:eastAsia="tr-TR"/>
        </w:rPr>
        <w:t>[12</w:t>
      </w:r>
      <w:r w:rsidR="00D03D01" w:rsidRPr="00CD19AF">
        <w:rPr>
          <w:rFonts w:ascii="Book Antiqua" w:hAnsi="Book Antiqua" w:cs="Times New Roman" w:hint="eastAsia"/>
          <w:sz w:val="24"/>
          <w:szCs w:val="24"/>
          <w:vertAlign w:val="superscript"/>
          <w:lang w:eastAsia="zh-CN"/>
        </w:rPr>
        <w:t>4</w:t>
      </w:r>
      <w:r w:rsidRPr="00CD19AF">
        <w:rPr>
          <w:rFonts w:ascii="Book Antiqua" w:eastAsia="Times New Roman" w:hAnsi="Book Antiqua" w:cs="Times New Roman"/>
          <w:sz w:val="24"/>
          <w:szCs w:val="24"/>
          <w:vertAlign w:val="superscript"/>
          <w:lang w:eastAsia="tr-TR"/>
        </w:rPr>
        <w:t>-12</w:t>
      </w:r>
      <w:r w:rsidR="00D03D01" w:rsidRPr="00CD19AF">
        <w:rPr>
          <w:rFonts w:ascii="Book Antiqua" w:hAnsi="Book Antiqua" w:cs="Times New Roman" w:hint="eastAsia"/>
          <w:sz w:val="24"/>
          <w:szCs w:val="24"/>
          <w:vertAlign w:val="superscript"/>
          <w:lang w:eastAsia="zh-CN"/>
        </w:rPr>
        <w:t>6</w:t>
      </w:r>
      <w:r w:rsidRPr="00CD19AF">
        <w:rPr>
          <w:rFonts w:ascii="Book Antiqua" w:eastAsia="Times New Roman" w:hAnsi="Book Antiqua" w:cs="Times New Roman"/>
          <w:sz w:val="24"/>
          <w:szCs w:val="24"/>
          <w:vertAlign w:val="superscript"/>
          <w:lang w:eastAsia="tr-TR"/>
        </w:rPr>
        <w:t>]</w:t>
      </w:r>
      <w:r w:rsidRPr="00CD19AF">
        <w:rPr>
          <w:rFonts w:ascii="Book Antiqua" w:eastAsia="Times New Roman" w:hAnsi="Book Antiqua" w:cs="Times New Roman"/>
          <w:sz w:val="24"/>
          <w:szCs w:val="24"/>
          <w:lang w:eastAsia="tr-TR"/>
        </w:rPr>
        <w:t xml:space="preserve">. </w:t>
      </w:r>
      <w:r w:rsidRPr="00CD19AF">
        <w:rPr>
          <w:rFonts w:ascii="Book Antiqua" w:eastAsia="Times New Roman" w:hAnsi="Book Antiqua" w:cs="Times New Roman"/>
          <w:i/>
          <w:sz w:val="24"/>
          <w:szCs w:val="24"/>
          <w:lang w:eastAsia="tr-TR"/>
        </w:rPr>
        <w:t>H. pylori</w:t>
      </w:r>
      <w:r w:rsidRPr="00CD19AF">
        <w:rPr>
          <w:rFonts w:ascii="Book Antiqua" w:eastAsia="Times New Roman" w:hAnsi="Book Antiqua" w:cs="Times New Roman"/>
          <w:sz w:val="24"/>
          <w:szCs w:val="24"/>
          <w:lang w:eastAsia="tr-TR"/>
        </w:rPr>
        <w:t xml:space="preserve"> infection causes some clinical manifestations such as; chronic gastritis,</w:t>
      </w:r>
      <w:r w:rsidR="001D01FC" w:rsidRPr="00CD19AF">
        <w:rPr>
          <w:rFonts w:ascii="Book Antiqua" w:eastAsia="Times New Roman" w:hAnsi="Book Antiqua" w:cs="Times New Roman"/>
          <w:sz w:val="24"/>
          <w:szCs w:val="24"/>
          <w:lang w:eastAsia="tr-TR"/>
        </w:rPr>
        <w:t xml:space="preserve"> </w:t>
      </w:r>
      <w:r w:rsidRPr="00CD19AF">
        <w:rPr>
          <w:rFonts w:ascii="Book Antiqua" w:eastAsia="Times New Roman" w:hAnsi="Book Antiqua" w:cs="Times New Roman"/>
          <w:sz w:val="24"/>
          <w:szCs w:val="24"/>
          <w:lang w:eastAsia="tr-TR"/>
        </w:rPr>
        <w:t xml:space="preserve">duodenal ulcer, gastric ulcer/adenocarcinoma and gastric mucosa–associated lymphoid tissue lymphoma (MALToma). </w:t>
      </w:r>
      <w:r w:rsidRPr="00CD19AF">
        <w:rPr>
          <w:rFonts w:ascii="Book Antiqua" w:eastAsia="Times New Roman" w:hAnsi="Book Antiqua" w:cs="Times New Roman"/>
          <w:bCs/>
          <w:iCs/>
          <w:sz w:val="24"/>
          <w:szCs w:val="24"/>
          <w:lang w:eastAsia="tr-TR"/>
        </w:rPr>
        <w:t xml:space="preserve">The most important </w:t>
      </w:r>
      <w:r w:rsidRPr="00CD19AF">
        <w:rPr>
          <w:rFonts w:ascii="Book Antiqua" w:eastAsia="Times New Roman" w:hAnsi="Book Antiqua" w:cs="Times New Roman"/>
          <w:bCs/>
          <w:i/>
          <w:iCs/>
          <w:sz w:val="24"/>
          <w:szCs w:val="24"/>
          <w:lang w:eastAsia="tr-TR"/>
        </w:rPr>
        <w:t xml:space="preserve">H. </w:t>
      </w:r>
      <w:r w:rsidR="00430EF9" w:rsidRPr="00CD19AF">
        <w:rPr>
          <w:rFonts w:ascii="Book Antiqua" w:eastAsia="Times New Roman" w:hAnsi="Book Antiqua" w:cs="Times New Roman"/>
          <w:bCs/>
          <w:i/>
          <w:iCs/>
          <w:sz w:val="24"/>
          <w:szCs w:val="24"/>
          <w:lang w:eastAsia="tr-TR"/>
        </w:rPr>
        <w:t>pylori</w:t>
      </w:r>
      <w:r w:rsidR="00430EF9" w:rsidRPr="00CD19AF">
        <w:rPr>
          <w:rFonts w:ascii="Book Antiqua" w:eastAsia="Times New Roman" w:hAnsi="Book Antiqua" w:cs="Times New Roman"/>
          <w:bCs/>
          <w:iCs/>
          <w:sz w:val="24"/>
          <w:szCs w:val="24"/>
          <w:lang w:eastAsia="tr-TR"/>
        </w:rPr>
        <w:t xml:space="preserve"> </w:t>
      </w:r>
      <w:r w:rsidRPr="00CD19AF">
        <w:rPr>
          <w:rFonts w:ascii="Book Antiqua" w:eastAsia="Times New Roman" w:hAnsi="Book Antiqua" w:cs="Times New Roman"/>
          <w:bCs/>
          <w:iCs/>
          <w:sz w:val="24"/>
          <w:szCs w:val="24"/>
          <w:lang w:eastAsia="tr-TR"/>
        </w:rPr>
        <w:t>releated predisposed factors for gastric carcinoma</w:t>
      </w:r>
      <w:r w:rsidRPr="00CD19AF">
        <w:rPr>
          <w:rFonts w:ascii="Book Antiqua" w:eastAsia="Times New Roman" w:hAnsi="Book Antiqua" w:cs="Times New Roman"/>
          <w:sz w:val="24"/>
          <w:szCs w:val="24"/>
          <w:lang w:eastAsia="tr-TR"/>
        </w:rPr>
        <w:t xml:space="preserve"> are bacterial virulence factors </w:t>
      </w:r>
      <w:r w:rsidR="00430EF9" w:rsidRPr="00CD19AF">
        <w:rPr>
          <w:rFonts w:ascii="Book Antiqua" w:hAnsi="Book Antiqua" w:cs="Times New Roman" w:hint="eastAsia"/>
          <w:sz w:val="24"/>
          <w:szCs w:val="24"/>
          <w:lang w:eastAsia="zh-CN"/>
        </w:rPr>
        <w:t>[</w:t>
      </w:r>
      <w:r w:rsidRPr="00CD19AF">
        <w:rPr>
          <w:rFonts w:ascii="Book Antiqua" w:eastAsia="Times New Roman" w:hAnsi="Book Antiqua" w:cs="Times New Roman"/>
          <w:sz w:val="24"/>
          <w:szCs w:val="24"/>
          <w:lang w:eastAsia="tr-TR"/>
        </w:rPr>
        <w:t>cagA (cytotoxin-associated gene A) and its pathogenicity island (cag PAI) and vacA (vacuolating cytotoxin A)</w:t>
      </w:r>
      <w:r w:rsidR="00430EF9" w:rsidRPr="00CD19AF">
        <w:rPr>
          <w:rFonts w:ascii="Book Antiqua" w:hAnsi="Book Antiqua" w:cs="Times New Roman" w:hint="eastAsia"/>
          <w:sz w:val="24"/>
          <w:szCs w:val="24"/>
          <w:lang w:eastAsia="zh-CN"/>
        </w:rPr>
        <w:t>]</w:t>
      </w:r>
      <w:r w:rsidRPr="00CD19AF">
        <w:rPr>
          <w:rFonts w:ascii="Book Antiqua" w:eastAsia="Times New Roman" w:hAnsi="Book Antiqua" w:cs="Times New Roman"/>
          <w:sz w:val="24"/>
          <w:szCs w:val="24"/>
          <w:lang w:eastAsia="tr-TR"/>
        </w:rPr>
        <w:t xml:space="preserve">, </w:t>
      </w:r>
      <w:r w:rsidRPr="00CD19AF">
        <w:rPr>
          <w:rFonts w:ascii="Book Antiqua" w:eastAsia="Times New Roman" w:hAnsi="Book Antiqua" w:cs="Times New Roman"/>
          <w:bCs/>
          <w:iCs/>
          <w:sz w:val="24"/>
          <w:szCs w:val="24"/>
          <w:lang w:eastAsia="tr-TR"/>
        </w:rPr>
        <w:t xml:space="preserve">host genetic factors (IL-1 gene cluster polymorphism, TNF-α and IL-10 gene polymorphism) and </w:t>
      </w:r>
      <w:r w:rsidRPr="00CD19AF">
        <w:rPr>
          <w:rFonts w:ascii="Book Antiqua" w:eastAsia="Times New Roman" w:hAnsi="Book Antiqua" w:cs="Times New Roman"/>
          <w:bCs/>
          <w:iCs/>
          <w:sz w:val="24"/>
          <w:szCs w:val="24"/>
          <w:lang w:eastAsia="tr-TR"/>
        </w:rPr>
        <w:lastRenderedPageBreak/>
        <w:t>enviro</w:t>
      </w:r>
      <w:r w:rsidR="00430EF9" w:rsidRPr="00CD19AF">
        <w:rPr>
          <w:rFonts w:ascii="Book Antiqua" w:eastAsia="Times New Roman" w:hAnsi="Book Antiqua" w:cs="Times New Roman"/>
          <w:bCs/>
          <w:iCs/>
          <w:sz w:val="24"/>
          <w:szCs w:val="24"/>
          <w:lang w:eastAsia="tr-TR"/>
        </w:rPr>
        <w:t>nmental factors (salt, smoking)</w:t>
      </w:r>
      <w:r w:rsidRPr="00CD19AF">
        <w:rPr>
          <w:rFonts w:ascii="Book Antiqua" w:eastAsia="Times New Roman" w:hAnsi="Book Antiqua" w:cs="Times New Roman"/>
          <w:bCs/>
          <w:iCs/>
          <w:sz w:val="24"/>
          <w:szCs w:val="24"/>
          <w:vertAlign w:val="superscript"/>
          <w:lang w:eastAsia="tr-TR"/>
        </w:rPr>
        <w:t>[12</w:t>
      </w:r>
      <w:r w:rsidR="00D03D01" w:rsidRPr="00CD19AF">
        <w:rPr>
          <w:rFonts w:ascii="Book Antiqua" w:hAnsi="Book Antiqua" w:cs="Times New Roman" w:hint="eastAsia"/>
          <w:bCs/>
          <w:iCs/>
          <w:sz w:val="24"/>
          <w:szCs w:val="24"/>
          <w:vertAlign w:val="superscript"/>
          <w:lang w:eastAsia="zh-CN"/>
        </w:rPr>
        <w:t>7</w:t>
      </w:r>
      <w:r w:rsidRPr="00CD19AF">
        <w:rPr>
          <w:rFonts w:ascii="Book Antiqua" w:eastAsia="Times New Roman" w:hAnsi="Book Antiqua" w:cs="Times New Roman"/>
          <w:bCs/>
          <w:iCs/>
          <w:sz w:val="24"/>
          <w:szCs w:val="24"/>
          <w:vertAlign w:val="superscript"/>
          <w:lang w:eastAsia="tr-TR"/>
        </w:rPr>
        <w:t>]</w:t>
      </w:r>
      <w:r w:rsidRPr="00CD19AF">
        <w:rPr>
          <w:rFonts w:ascii="Book Antiqua" w:eastAsia="Times New Roman" w:hAnsi="Book Antiqua" w:cs="Times New Roman"/>
          <w:bCs/>
          <w:iCs/>
          <w:sz w:val="24"/>
          <w:szCs w:val="24"/>
          <w:lang w:eastAsia="tr-TR"/>
        </w:rPr>
        <w:t xml:space="preserve">. </w:t>
      </w:r>
      <w:r w:rsidRPr="00CD19AF">
        <w:rPr>
          <w:rFonts w:ascii="Book Antiqua" w:eastAsia="Times New Roman" w:hAnsi="Book Antiqua" w:cs="Times New Roman"/>
          <w:bCs/>
          <w:i/>
          <w:iCs/>
          <w:sz w:val="24"/>
          <w:szCs w:val="24"/>
          <w:lang w:eastAsia="tr-TR"/>
        </w:rPr>
        <w:t>H. pylori</w:t>
      </w:r>
      <w:r w:rsidRPr="00CD19AF">
        <w:rPr>
          <w:rFonts w:ascii="Book Antiqua" w:eastAsia="Times New Roman" w:hAnsi="Book Antiqua" w:cs="Times New Roman"/>
          <w:bCs/>
          <w:iCs/>
          <w:sz w:val="24"/>
          <w:szCs w:val="24"/>
          <w:lang w:eastAsia="tr-TR"/>
        </w:rPr>
        <w:t xml:space="preserve"> eradication can prevent the recurrence of peptic ulcers and MALToma of the stomach. Also recurrence rates after endoscopic resection of early gastric cancer is lower after </w:t>
      </w:r>
      <w:r w:rsidRPr="00CD19AF">
        <w:rPr>
          <w:rFonts w:ascii="Book Antiqua" w:eastAsia="Times New Roman" w:hAnsi="Book Antiqua" w:cs="Times New Roman"/>
          <w:bCs/>
          <w:i/>
          <w:iCs/>
          <w:sz w:val="24"/>
          <w:szCs w:val="24"/>
          <w:lang w:eastAsia="tr-TR"/>
        </w:rPr>
        <w:t>H. pylori</w:t>
      </w:r>
      <w:r w:rsidRPr="00CD19AF">
        <w:rPr>
          <w:rFonts w:ascii="Book Antiqua" w:eastAsia="Times New Roman" w:hAnsi="Book Antiqua" w:cs="Times New Roman"/>
          <w:bCs/>
          <w:iCs/>
          <w:sz w:val="24"/>
          <w:szCs w:val="24"/>
          <w:lang w:eastAsia="tr-TR"/>
        </w:rPr>
        <w:t xml:space="preserve"> eradication. However,</w:t>
      </w:r>
      <w:r w:rsidRPr="00CD19AF">
        <w:rPr>
          <w:rFonts w:ascii="Book Antiqua" w:eastAsia="Times New Roman" w:hAnsi="Book Antiqua" w:cs="Times New Roman"/>
          <w:sz w:val="24"/>
          <w:szCs w:val="24"/>
          <w:lang w:eastAsia="tr-TR"/>
        </w:rPr>
        <w:t xml:space="preserve"> is is not clear that </w:t>
      </w:r>
      <w:r w:rsidRPr="00CD19AF">
        <w:rPr>
          <w:rFonts w:ascii="Book Antiqua" w:eastAsia="Times New Roman" w:hAnsi="Book Antiqua" w:cs="Times New Roman"/>
          <w:bCs/>
          <w:iCs/>
          <w:sz w:val="24"/>
          <w:szCs w:val="24"/>
          <w:lang w:eastAsia="tr-TR"/>
        </w:rPr>
        <w:t xml:space="preserve">the eradication of </w:t>
      </w:r>
      <w:r w:rsidRPr="00CD19AF">
        <w:rPr>
          <w:rFonts w:ascii="Book Antiqua" w:eastAsia="Times New Roman" w:hAnsi="Book Antiqua" w:cs="Times New Roman"/>
          <w:bCs/>
          <w:i/>
          <w:iCs/>
          <w:sz w:val="24"/>
          <w:szCs w:val="24"/>
          <w:lang w:eastAsia="tr-TR"/>
        </w:rPr>
        <w:t>H. pylori</w:t>
      </w:r>
      <w:r w:rsidRPr="00CD19AF">
        <w:rPr>
          <w:rFonts w:ascii="Book Antiqua" w:eastAsia="Times New Roman" w:hAnsi="Book Antiqua" w:cs="Times New Roman"/>
          <w:bCs/>
          <w:iCs/>
          <w:sz w:val="24"/>
          <w:szCs w:val="24"/>
          <w:lang w:eastAsia="tr-TR"/>
        </w:rPr>
        <w:t xml:space="preserve"> reduces the risk of gastric cancer directly. A randomized controlled trial concluded that the eradication of </w:t>
      </w:r>
      <w:r w:rsidRPr="00CD19AF">
        <w:rPr>
          <w:rFonts w:ascii="Book Antiqua" w:eastAsia="Times New Roman" w:hAnsi="Book Antiqua" w:cs="Times New Roman"/>
          <w:bCs/>
          <w:i/>
          <w:iCs/>
          <w:sz w:val="24"/>
          <w:szCs w:val="24"/>
          <w:lang w:eastAsia="tr-TR"/>
        </w:rPr>
        <w:t>H. Pylori</w:t>
      </w:r>
      <w:r w:rsidRPr="00CD19AF">
        <w:rPr>
          <w:rFonts w:ascii="Book Antiqua" w:eastAsia="Times New Roman" w:hAnsi="Book Antiqua" w:cs="Times New Roman"/>
          <w:bCs/>
          <w:iCs/>
          <w:sz w:val="24"/>
          <w:szCs w:val="24"/>
          <w:lang w:eastAsia="tr-TR"/>
        </w:rPr>
        <w:t xml:space="preserve"> provided decline of gastric cancer risk significan</w:t>
      </w:r>
      <w:r w:rsidR="00430EF9" w:rsidRPr="00CD19AF">
        <w:rPr>
          <w:rFonts w:ascii="Book Antiqua" w:eastAsia="Times New Roman" w:hAnsi="Book Antiqua" w:cs="Times New Roman"/>
          <w:bCs/>
          <w:iCs/>
          <w:sz w:val="24"/>
          <w:szCs w:val="24"/>
          <w:lang w:eastAsia="tr-TR"/>
        </w:rPr>
        <w:t>tly after 15 years of follow-up</w:t>
      </w:r>
      <w:r w:rsidRPr="00CD19AF">
        <w:rPr>
          <w:rFonts w:ascii="Book Antiqua" w:eastAsia="Times New Roman" w:hAnsi="Book Antiqua" w:cs="Times New Roman"/>
          <w:bCs/>
          <w:iCs/>
          <w:sz w:val="24"/>
          <w:szCs w:val="24"/>
          <w:vertAlign w:val="superscript"/>
          <w:lang w:eastAsia="tr-TR"/>
        </w:rPr>
        <w:t>[12</w:t>
      </w:r>
      <w:r w:rsidR="00D03D01" w:rsidRPr="00CD19AF">
        <w:rPr>
          <w:rFonts w:ascii="Book Antiqua" w:hAnsi="Book Antiqua" w:cs="Times New Roman" w:hint="eastAsia"/>
          <w:bCs/>
          <w:iCs/>
          <w:sz w:val="24"/>
          <w:szCs w:val="24"/>
          <w:vertAlign w:val="superscript"/>
          <w:lang w:eastAsia="zh-CN"/>
        </w:rPr>
        <w:t>8</w:t>
      </w:r>
      <w:r w:rsidRPr="00CD19AF">
        <w:rPr>
          <w:rFonts w:ascii="Book Antiqua" w:eastAsia="Times New Roman" w:hAnsi="Book Antiqua" w:cs="Times New Roman"/>
          <w:bCs/>
          <w:iCs/>
          <w:sz w:val="24"/>
          <w:szCs w:val="24"/>
          <w:vertAlign w:val="superscript"/>
          <w:lang w:eastAsia="tr-TR"/>
        </w:rPr>
        <w:t>]</w:t>
      </w:r>
      <w:r w:rsidRPr="00CD19AF">
        <w:rPr>
          <w:rFonts w:ascii="Book Antiqua" w:eastAsia="Times New Roman" w:hAnsi="Book Antiqua" w:cs="Times New Roman"/>
          <w:bCs/>
          <w:iCs/>
          <w:sz w:val="24"/>
          <w:szCs w:val="24"/>
          <w:lang w:eastAsia="tr-TR"/>
        </w:rPr>
        <w:t xml:space="preserve">. The well-known indications for </w:t>
      </w:r>
      <w:r w:rsidRPr="00CD19AF">
        <w:rPr>
          <w:rFonts w:ascii="Book Antiqua" w:eastAsia="Times New Roman" w:hAnsi="Book Antiqua" w:cs="Times New Roman"/>
          <w:bCs/>
          <w:i/>
          <w:iCs/>
          <w:sz w:val="24"/>
          <w:szCs w:val="24"/>
          <w:lang w:eastAsia="tr-TR"/>
        </w:rPr>
        <w:t>H. pylori</w:t>
      </w:r>
      <w:r w:rsidRPr="00CD19AF">
        <w:rPr>
          <w:rFonts w:ascii="Book Antiqua" w:eastAsia="Times New Roman" w:hAnsi="Book Antiqua" w:cs="Times New Roman"/>
          <w:bCs/>
          <w:iCs/>
          <w:sz w:val="24"/>
          <w:szCs w:val="24"/>
          <w:lang w:eastAsia="tr-TR"/>
        </w:rPr>
        <w:t xml:space="preserve"> eradication are peptic ulcer, MALToma, and endoscopic treatment of early gastric cancer. However, Japanese guidelines strongly recommend that all </w:t>
      </w:r>
      <w:r w:rsidRPr="00CD19AF">
        <w:rPr>
          <w:rFonts w:ascii="Book Antiqua" w:eastAsia="Times New Roman" w:hAnsi="Book Antiqua" w:cs="Times New Roman"/>
          <w:bCs/>
          <w:i/>
          <w:iCs/>
          <w:sz w:val="24"/>
          <w:szCs w:val="24"/>
          <w:lang w:eastAsia="tr-TR"/>
        </w:rPr>
        <w:t>H. pylori</w:t>
      </w:r>
      <w:r w:rsidRPr="00CD19AF">
        <w:rPr>
          <w:rFonts w:ascii="Book Antiqua" w:eastAsia="Times New Roman" w:hAnsi="Book Antiqua" w:cs="Times New Roman"/>
          <w:bCs/>
          <w:iCs/>
          <w:sz w:val="24"/>
          <w:szCs w:val="24"/>
          <w:lang w:eastAsia="tr-TR"/>
        </w:rPr>
        <w:t xml:space="preserve"> infections should be eradicated regar</w:t>
      </w:r>
      <w:r w:rsidR="00430EF9" w:rsidRPr="00CD19AF">
        <w:rPr>
          <w:rFonts w:ascii="Book Antiqua" w:eastAsia="Times New Roman" w:hAnsi="Book Antiqua" w:cs="Times New Roman"/>
          <w:bCs/>
          <w:iCs/>
          <w:sz w:val="24"/>
          <w:szCs w:val="24"/>
          <w:lang w:eastAsia="tr-TR"/>
        </w:rPr>
        <w:t>dless of the associated disease</w:t>
      </w:r>
      <w:r w:rsidRPr="00CD19AF">
        <w:rPr>
          <w:rFonts w:ascii="Book Antiqua" w:eastAsia="Times New Roman" w:hAnsi="Book Antiqua" w:cs="Times New Roman"/>
          <w:bCs/>
          <w:iCs/>
          <w:sz w:val="24"/>
          <w:szCs w:val="24"/>
          <w:vertAlign w:val="superscript"/>
          <w:lang w:eastAsia="tr-TR"/>
        </w:rPr>
        <w:t>[</w:t>
      </w:r>
      <w:r w:rsidR="00D03D01" w:rsidRPr="00CD19AF">
        <w:rPr>
          <w:rFonts w:ascii="Book Antiqua" w:hAnsi="Book Antiqua" w:cs="Times New Roman" w:hint="eastAsia"/>
          <w:bCs/>
          <w:iCs/>
          <w:sz w:val="24"/>
          <w:szCs w:val="24"/>
          <w:vertAlign w:val="superscript"/>
          <w:lang w:eastAsia="zh-CN"/>
        </w:rPr>
        <w:t>129</w:t>
      </w:r>
      <w:r w:rsidRPr="00CD19AF">
        <w:rPr>
          <w:rFonts w:ascii="Book Antiqua" w:eastAsia="Times New Roman" w:hAnsi="Book Antiqua" w:cs="Times New Roman"/>
          <w:bCs/>
          <w:iCs/>
          <w:sz w:val="24"/>
          <w:szCs w:val="24"/>
          <w:vertAlign w:val="superscript"/>
          <w:lang w:eastAsia="tr-TR"/>
        </w:rPr>
        <w:t>]</w:t>
      </w:r>
      <w:r w:rsidRPr="00CD19AF">
        <w:rPr>
          <w:rFonts w:ascii="Book Antiqua" w:eastAsia="Times New Roman" w:hAnsi="Book Antiqua" w:cs="Times New Roman"/>
          <w:bCs/>
          <w:iCs/>
          <w:sz w:val="24"/>
          <w:szCs w:val="24"/>
          <w:lang w:eastAsia="tr-TR"/>
        </w:rPr>
        <w:t xml:space="preserve">. </w:t>
      </w:r>
    </w:p>
    <w:p w:rsidR="00BC0620" w:rsidRPr="00CD19AF" w:rsidRDefault="00BC0620" w:rsidP="00430EF9">
      <w:pPr>
        <w:shd w:val="clear" w:color="auto" w:fill="FFFFFF"/>
        <w:adjustRightInd w:val="0"/>
        <w:snapToGrid w:val="0"/>
        <w:spacing w:after="0" w:line="360" w:lineRule="auto"/>
        <w:ind w:firstLineChars="100" w:firstLine="240"/>
        <w:jc w:val="both"/>
        <w:rPr>
          <w:rFonts w:ascii="Book Antiqua" w:eastAsia="Times New Roman" w:hAnsi="Book Antiqua" w:cs="Times New Roman"/>
          <w:sz w:val="24"/>
          <w:szCs w:val="24"/>
          <w:lang w:eastAsia="tr-TR"/>
        </w:rPr>
      </w:pPr>
      <w:bookmarkStart w:id="148" w:name="OLE_LINK3068"/>
      <w:bookmarkStart w:id="149" w:name="OLE_LINK3069"/>
      <w:r w:rsidRPr="00CD19AF">
        <w:rPr>
          <w:rFonts w:ascii="Book Antiqua" w:eastAsia="Times New Roman" w:hAnsi="Book Antiqua" w:cs="Times New Roman"/>
          <w:bCs/>
          <w:iCs/>
          <w:sz w:val="24"/>
          <w:szCs w:val="24"/>
          <w:lang w:eastAsia="tr-TR"/>
        </w:rPr>
        <w:t xml:space="preserve">The eradication of </w:t>
      </w:r>
      <w:r w:rsidRPr="00CD19AF">
        <w:rPr>
          <w:rFonts w:ascii="Book Antiqua" w:eastAsia="Times New Roman" w:hAnsi="Book Antiqua" w:cs="Times New Roman"/>
          <w:bCs/>
          <w:i/>
          <w:iCs/>
          <w:sz w:val="24"/>
          <w:szCs w:val="24"/>
          <w:lang w:eastAsia="tr-TR"/>
        </w:rPr>
        <w:t xml:space="preserve">H. </w:t>
      </w:r>
      <w:r w:rsidR="00D03D01" w:rsidRPr="00CD19AF">
        <w:rPr>
          <w:rFonts w:ascii="Book Antiqua" w:eastAsia="Times New Roman" w:hAnsi="Book Antiqua" w:cs="Times New Roman"/>
          <w:bCs/>
          <w:i/>
          <w:iCs/>
          <w:sz w:val="24"/>
          <w:szCs w:val="24"/>
          <w:lang w:eastAsia="tr-TR"/>
        </w:rPr>
        <w:t>pylori</w:t>
      </w:r>
      <w:r w:rsidR="00D03D01" w:rsidRPr="00CD19AF">
        <w:rPr>
          <w:rFonts w:ascii="Book Antiqua" w:eastAsia="Times New Roman" w:hAnsi="Book Antiqua" w:cs="Times New Roman"/>
          <w:bCs/>
          <w:iCs/>
          <w:sz w:val="24"/>
          <w:szCs w:val="24"/>
          <w:lang w:eastAsia="tr-TR"/>
        </w:rPr>
        <w:t xml:space="preserve"> </w:t>
      </w:r>
      <w:r w:rsidRPr="00CD19AF">
        <w:rPr>
          <w:rFonts w:ascii="Book Antiqua" w:eastAsia="Times New Roman" w:hAnsi="Book Antiqua" w:cs="Times New Roman"/>
          <w:bCs/>
          <w:iCs/>
          <w:sz w:val="24"/>
          <w:szCs w:val="24"/>
          <w:lang w:eastAsia="tr-TR"/>
        </w:rPr>
        <w:t>varies</w:t>
      </w:r>
      <w:bookmarkEnd w:id="148"/>
      <w:bookmarkEnd w:id="149"/>
      <w:r w:rsidRPr="00CD19AF">
        <w:rPr>
          <w:rFonts w:ascii="Book Antiqua" w:eastAsia="Times New Roman" w:hAnsi="Book Antiqua" w:cs="Times New Roman"/>
          <w:bCs/>
          <w:iCs/>
          <w:sz w:val="24"/>
          <w:szCs w:val="24"/>
          <w:lang w:eastAsia="tr-TR"/>
        </w:rPr>
        <w:t xml:space="preserve"> by region.</w:t>
      </w:r>
      <w:r w:rsidRPr="00CD19AF">
        <w:rPr>
          <w:rFonts w:ascii="Book Antiqua" w:eastAsia="Times New Roman" w:hAnsi="Book Antiqua" w:cs="Times New Roman"/>
          <w:sz w:val="24"/>
          <w:szCs w:val="24"/>
          <w:lang w:eastAsia="tr-TR"/>
        </w:rPr>
        <w:t xml:space="preserve"> Recent Korean and Japanese guidelines still recommend Standard triple therapy (PPI + amoxicillin + clarithromycin or PPI + metronidazole + clarithrom</w:t>
      </w:r>
      <w:r w:rsidR="00430EF9" w:rsidRPr="00CD19AF">
        <w:rPr>
          <w:rFonts w:ascii="Book Antiqua" w:eastAsia="Times New Roman" w:hAnsi="Book Antiqua" w:cs="Times New Roman"/>
          <w:sz w:val="24"/>
          <w:szCs w:val="24"/>
          <w:lang w:eastAsia="tr-TR"/>
        </w:rPr>
        <w:t>ycin) as a first-line treatment</w:t>
      </w:r>
      <w:r w:rsidRPr="00CD19AF">
        <w:rPr>
          <w:rFonts w:ascii="Book Antiqua" w:eastAsia="Times New Roman" w:hAnsi="Book Antiqua" w:cs="Times New Roman"/>
          <w:sz w:val="24"/>
          <w:szCs w:val="24"/>
          <w:vertAlign w:val="superscript"/>
          <w:lang w:eastAsia="tr-TR"/>
        </w:rPr>
        <w:t>[1</w:t>
      </w:r>
      <w:r w:rsidR="00D03D01" w:rsidRPr="00CD19AF">
        <w:rPr>
          <w:rFonts w:ascii="Book Antiqua" w:hAnsi="Book Antiqua" w:cs="Times New Roman" w:hint="eastAsia"/>
          <w:sz w:val="24"/>
          <w:szCs w:val="24"/>
          <w:vertAlign w:val="superscript"/>
          <w:lang w:eastAsia="zh-CN"/>
        </w:rPr>
        <w:t>29</w:t>
      </w:r>
      <w:r w:rsidRPr="00CD19AF">
        <w:rPr>
          <w:rFonts w:ascii="Book Antiqua" w:eastAsia="Times New Roman" w:hAnsi="Book Antiqua" w:cs="Times New Roman"/>
          <w:sz w:val="24"/>
          <w:szCs w:val="24"/>
          <w:vertAlign w:val="superscript"/>
          <w:lang w:eastAsia="tr-TR"/>
        </w:rPr>
        <w:t>-13</w:t>
      </w:r>
      <w:r w:rsidR="00D03D01" w:rsidRPr="00CD19AF">
        <w:rPr>
          <w:rFonts w:ascii="Book Antiqua" w:hAnsi="Book Antiqua" w:cs="Times New Roman" w:hint="eastAsia"/>
          <w:sz w:val="24"/>
          <w:szCs w:val="24"/>
          <w:vertAlign w:val="superscript"/>
          <w:lang w:eastAsia="zh-CN"/>
        </w:rPr>
        <w:t>1</w:t>
      </w:r>
      <w:r w:rsidRPr="00CD19AF">
        <w:rPr>
          <w:rFonts w:ascii="Book Antiqua" w:eastAsia="Times New Roman" w:hAnsi="Book Antiqua" w:cs="Times New Roman"/>
          <w:sz w:val="24"/>
          <w:szCs w:val="24"/>
          <w:vertAlign w:val="superscript"/>
          <w:lang w:eastAsia="tr-TR"/>
        </w:rPr>
        <w:t>]</w:t>
      </w:r>
      <w:r w:rsidRPr="00CD19AF">
        <w:rPr>
          <w:rFonts w:ascii="Book Antiqua" w:eastAsia="Times New Roman" w:hAnsi="Book Antiqua" w:cs="Times New Roman"/>
          <w:bCs/>
          <w:iCs/>
          <w:sz w:val="24"/>
          <w:szCs w:val="24"/>
          <w:lang w:eastAsia="tr-TR"/>
        </w:rPr>
        <w:t>. However,</w:t>
      </w:r>
      <w:r w:rsidR="001D01FC" w:rsidRPr="00CD19AF">
        <w:rPr>
          <w:rFonts w:ascii="Book Antiqua" w:eastAsia="Times New Roman" w:hAnsi="Book Antiqua" w:cs="Times New Roman"/>
          <w:bCs/>
          <w:iCs/>
          <w:sz w:val="24"/>
          <w:szCs w:val="24"/>
          <w:lang w:eastAsia="tr-TR"/>
        </w:rPr>
        <w:t xml:space="preserve"> </w:t>
      </w:r>
      <w:r w:rsidRPr="00CD19AF">
        <w:rPr>
          <w:rFonts w:ascii="Book Antiqua" w:eastAsia="Times New Roman" w:hAnsi="Book Antiqua" w:cs="Times New Roman"/>
          <w:bCs/>
          <w:iCs/>
          <w:sz w:val="24"/>
          <w:szCs w:val="24"/>
          <w:lang w:eastAsia="tr-TR"/>
        </w:rPr>
        <w:t>recent European guidelines recommend that</w:t>
      </w:r>
      <w:r w:rsidRPr="00CD19AF">
        <w:rPr>
          <w:rFonts w:ascii="Book Antiqua" w:eastAsia="Times New Roman" w:hAnsi="Book Antiqua" w:cs="Times New Roman"/>
          <w:sz w:val="24"/>
          <w:szCs w:val="24"/>
          <w:lang w:eastAsia="tr-TR"/>
        </w:rPr>
        <w:t xml:space="preserve"> </w:t>
      </w:r>
      <w:r w:rsidRPr="00CD19AF">
        <w:rPr>
          <w:rFonts w:ascii="Book Antiqua" w:eastAsia="Times New Roman" w:hAnsi="Book Antiqua" w:cs="Times New Roman"/>
          <w:bCs/>
          <w:iCs/>
          <w:sz w:val="24"/>
          <w:szCs w:val="24"/>
          <w:lang w:eastAsia="tr-TR"/>
        </w:rPr>
        <w:t>first-line treatment should be adjust</w:t>
      </w:r>
      <w:r w:rsidR="00430EF9" w:rsidRPr="00CD19AF">
        <w:rPr>
          <w:rFonts w:ascii="Book Antiqua" w:eastAsia="Times New Roman" w:hAnsi="Book Antiqua" w:cs="Times New Roman"/>
          <w:bCs/>
          <w:iCs/>
          <w:sz w:val="24"/>
          <w:szCs w:val="24"/>
          <w:lang w:eastAsia="tr-TR"/>
        </w:rPr>
        <w:t>ed to clarithromycin resistance</w:t>
      </w:r>
      <w:r w:rsidRPr="00CD19AF">
        <w:rPr>
          <w:rFonts w:ascii="Book Antiqua" w:eastAsia="Times New Roman" w:hAnsi="Book Antiqua" w:cs="Times New Roman"/>
          <w:bCs/>
          <w:iCs/>
          <w:sz w:val="24"/>
          <w:szCs w:val="24"/>
          <w:vertAlign w:val="superscript"/>
          <w:lang w:eastAsia="tr-TR"/>
        </w:rPr>
        <w:t>[13</w:t>
      </w:r>
      <w:r w:rsidR="00D03D01" w:rsidRPr="00CD19AF">
        <w:rPr>
          <w:rFonts w:ascii="Book Antiqua" w:hAnsi="Book Antiqua" w:cs="Times New Roman" w:hint="eastAsia"/>
          <w:bCs/>
          <w:iCs/>
          <w:sz w:val="24"/>
          <w:szCs w:val="24"/>
          <w:vertAlign w:val="superscript"/>
          <w:lang w:eastAsia="zh-CN"/>
        </w:rPr>
        <w:t>2</w:t>
      </w:r>
      <w:r w:rsidRPr="00CD19AF">
        <w:rPr>
          <w:rFonts w:ascii="Book Antiqua" w:eastAsia="Times New Roman" w:hAnsi="Book Antiqua" w:cs="Times New Roman"/>
          <w:bCs/>
          <w:iCs/>
          <w:sz w:val="24"/>
          <w:szCs w:val="24"/>
          <w:vertAlign w:val="superscript"/>
          <w:lang w:eastAsia="tr-TR"/>
        </w:rPr>
        <w:t>]</w:t>
      </w:r>
      <w:r w:rsidRPr="00CD19AF">
        <w:rPr>
          <w:rFonts w:ascii="Book Antiqua" w:eastAsia="Times New Roman" w:hAnsi="Book Antiqua" w:cs="Times New Roman"/>
          <w:bCs/>
          <w:iCs/>
          <w:sz w:val="24"/>
          <w:szCs w:val="24"/>
          <w:lang w:eastAsia="tr-TR"/>
        </w:rPr>
        <w:t xml:space="preserve">. Standard triple therapy is recommended as a first-line treatment for the low-resistance (&lt; 20%) regions, but bismuth quadruple therapy or sequential/concomitant therapy is recommended for the </w:t>
      </w:r>
      <w:r w:rsidR="00430EF9" w:rsidRPr="00CD19AF">
        <w:rPr>
          <w:rFonts w:ascii="Book Antiqua" w:eastAsia="Times New Roman" w:hAnsi="Book Antiqua" w:cs="Times New Roman"/>
          <w:bCs/>
          <w:iCs/>
          <w:sz w:val="24"/>
          <w:szCs w:val="24"/>
          <w:lang w:eastAsia="tr-TR"/>
        </w:rPr>
        <w:t>high-resistance (&gt; 20%) regions</w:t>
      </w:r>
      <w:r w:rsidRPr="00CD19AF">
        <w:rPr>
          <w:rFonts w:ascii="Book Antiqua" w:eastAsia="Times New Roman" w:hAnsi="Book Antiqua" w:cs="Times New Roman"/>
          <w:bCs/>
          <w:iCs/>
          <w:sz w:val="24"/>
          <w:szCs w:val="24"/>
          <w:vertAlign w:val="superscript"/>
          <w:lang w:eastAsia="tr-TR"/>
        </w:rPr>
        <w:t>[13</w:t>
      </w:r>
      <w:r w:rsidR="00D03D01" w:rsidRPr="00CD19AF">
        <w:rPr>
          <w:rFonts w:ascii="Book Antiqua" w:hAnsi="Book Antiqua" w:cs="Times New Roman" w:hint="eastAsia"/>
          <w:bCs/>
          <w:iCs/>
          <w:sz w:val="24"/>
          <w:szCs w:val="24"/>
          <w:vertAlign w:val="superscript"/>
          <w:lang w:eastAsia="zh-CN"/>
        </w:rPr>
        <w:t>2</w:t>
      </w:r>
      <w:r w:rsidRPr="00CD19AF">
        <w:rPr>
          <w:rFonts w:ascii="Book Antiqua" w:eastAsia="Times New Roman" w:hAnsi="Book Antiqua" w:cs="Times New Roman"/>
          <w:bCs/>
          <w:iCs/>
          <w:sz w:val="24"/>
          <w:szCs w:val="24"/>
          <w:vertAlign w:val="superscript"/>
          <w:lang w:eastAsia="tr-TR"/>
        </w:rPr>
        <w:t>]</w:t>
      </w:r>
      <w:r w:rsidRPr="00CD19AF">
        <w:rPr>
          <w:rFonts w:ascii="Book Antiqua" w:eastAsia="Times New Roman" w:hAnsi="Book Antiqua" w:cs="Times New Roman"/>
          <w:bCs/>
          <w:iCs/>
          <w:sz w:val="24"/>
          <w:szCs w:val="24"/>
          <w:lang w:eastAsia="tr-TR"/>
        </w:rPr>
        <w:t>.</w:t>
      </w:r>
    </w:p>
    <w:p w:rsidR="00BC0620" w:rsidRPr="00CD19AF" w:rsidRDefault="00BC0620" w:rsidP="00430EF9">
      <w:pPr>
        <w:shd w:val="clear" w:color="auto" w:fill="FFFFFF"/>
        <w:adjustRightInd w:val="0"/>
        <w:snapToGrid w:val="0"/>
        <w:spacing w:after="0" w:line="360" w:lineRule="auto"/>
        <w:ind w:firstLineChars="100" w:firstLine="240"/>
        <w:jc w:val="both"/>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 xml:space="preserve">Some authors suggested that, the process of </w:t>
      </w:r>
      <w:r w:rsidRPr="00CD19AF">
        <w:rPr>
          <w:rFonts w:ascii="Book Antiqua" w:eastAsia="Times New Roman" w:hAnsi="Book Antiqua" w:cs="Times New Roman"/>
          <w:i/>
          <w:sz w:val="24"/>
          <w:szCs w:val="24"/>
          <w:lang w:eastAsia="tr-TR"/>
        </w:rPr>
        <w:t>H. pylori</w:t>
      </w:r>
      <w:r w:rsidRPr="00CD19AF">
        <w:rPr>
          <w:rFonts w:ascii="Book Antiqua" w:eastAsia="Times New Roman" w:hAnsi="Book Antiqua" w:cs="Times New Roman"/>
          <w:sz w:val="24"/>
          <w:szCs w:val="24"/>
          <w:lang w:eastAsia="tr-TR"/>
        </w:rPr>
        <w:t>-related carcinogenesis is being inhibited by aspirin, NSAIDs, and COX-2 inhibitors and these can prevent the</w:t>
      </w:r>
      <w:r w:rsidR="00D03D01" w:rsidRPr="00CD19AF">
        <w:rPr>
          <w:rFonts w:ascii="Book Antiqua" w:eastAsia="Times New Roman" w:hAnsi="Book Antiqua" w:cs="Times New Roman"/>
          <w:sz w:val="24"/>
          <w:szCs w:val="24"/>
          <w:lang w:eastAsia="tr-TR"/>
        </w:rPr>
        <w:t xml:space="preserve"> development of gastric cancer</w:t>
      </w:r>
      <w:r w:rsidRPr="00CD19AF">
        <w:rPr>
          <w:rFonts w:ascii="Book Antiqua" w:eastAsia="Times New Roman" w:hAnsi="Book Antiqua" w:cs="Times New Roman"/>
          <w:sz w:val="24"/>
          <w:szCs w:val="24"/>
          <w:vertAlign w:val="superscript"/>
          <w:lang w:eastAsia="tr-TR"/>
        </w:rPr>
        <w:t>[13</w:t>
      </w:r>
      <w:r w:rsidR="00D03D01" w:rsidRPr="00CD19AF">
        <w:rPr>
          <w:rFonts w:ascii="Book Antiqua" w:hAnsi="Book Antiqua" w:cs="Times New Roman" w:hint="eastAsia"/>
          <w:sz w:val="24"/>
          <w:szCs w:val="24"/>
          <w:vertAlign w:val="superscript"/>
          <w:lang w:eastAsia="zh-CN"/>
        </w:rPr>
        <w:t>3</w:t>
      </w:r>
      <w:r w:rsidRPr="00CD19AF">
        <w:rPr>
          <w:rFonts w:ascii="Book Antiqua" w:eastAsia="Times New Roman" w:hAnsi="Book Antiqua" w:cs="Times New Roman"/>
          <w:sz w:val="24"/>
          <w:szCs w:val="24"/>
          <w:vertAlign w:val="superscript"/>
          <w:lang w:eastAsia="tr-TR"/>
        </w:rPr>
        <w:t>]</w:t>
      </w:r>
      <w:r w:rsidRPr="00CD19AF">
        <w:rPr>
          <w:rFonts w:ascii="Book Antiqua" w:eastAsia="Times New Roman" w:hAnsi="Book Antiqua" w:cs="Times New Roman"/>
          <w:sz w:val="24"/>
          <w:szCs w:val="24"/>
          <w:lang w:eastAsia="tr-TR"/>
        </w:rPr>
        <w:t xml:space="preserve">. Vitamin C and antioxidants have also protective effects against </w:t>
      </w:r>
      <w:r w:rsidRPr="00CD19AF">
        <w:rPr>
          <w:rFonts w:ascii="Book Antiqua" w:eastAsia="Times New Roman" w:hAnsi="Book Antiqua" w:cs="Times New Roman"/>
          <w:i/>
          <w:sz w:val="24"/>
          <w:szCs w:val="24"/>
          <w:lang w:eastAsia="tr-TR"/>
        </w:rPr>
        <w:t>H. pylori</w:t>
      </w:r>
      <w:r w:rsidR="00430EF9" w:rsidRPr="00CD19AF">
        <w:rPr>
          <w:rFonts w:ascii="Book Antiqua" w:eastAsia="Times New Roman" w:hAnsi="Book Antiqua" w:cs="Times New Roman"/>
          <w:sz w:val="24"/>
          <w:szCs w:val="24"/>
          <w:lang w:eastAsia="tr-TR"/>
        </w:rPr>
        <w:t>-induced gastric carcinogenesis</w:t>
      </w:r>
      <w:r w:rsidRPr="00CD19AF">
        <w:rPr>
          <w:rFonts w:ascii="Book Antiqua" w:eastAsia="Times New Roman" w:hAnsi="Book Antiqua" w:cs="Times New Roman"/>
          <w:sz w:val="24"/>
          <w:szCs w:val="24"/>
          <w:vertAlign w:val="superscript"/>
          <w:lang w:eastAsia="tr-TR"/>
        </w:rPr>
        <w:t>[13</w:t>
      </w:r>
      <w:r w:rsidR="00D03D01" w:rsidRPr="00CD19AF">
        <w:rPr>
          <w:rFonts w:ascii="Book Antiqua" w:hAnsi="Book Antiqua" w:cs="Times New Roman" w:hint="eastAsia"/>
          <w:sz w:val="24"/>
          <w:szCs w:val="24"/>
          <w:vertAlign w:val="superscript"/>
          <w:lang w:eastAsia="zh-CN"/>
        </w:rPr>
        <w:t>4</w:t>
      </w:r>
      <w:r w:rsidRPr="00CD19AF">
        <w:rPr>
          <w:rFonts w:ascii="Book Antiqua" w:eastAsia="Times New Roman" w:hAnsi="Book Antiqua" w:cs="Times New Roman"/>
          <w:sz w:val="24"/>
          <w:szCs w:val="24"/>
          <w:vertAlign w:val="superscript"/>
          <w:lang w:eastAsia="tr-TR"/>
        </w:rPr>
        <w:t>]</w:t>
      </w:r>
      <w:r w:rsidRPr="00CD19AF">
        <w:rPr>
          <w:rFonts w:ascii="Book Antiqua" w:eastAsia="Times New Roman" w:hAnsi="Book Antiqua" w:cs="Times New Roman"/>
          <w:sz w:val="24"/>
          <w:szCs w:val="24"/>
          <w:lang w:eastAsia="tr-TR"/>
        </w:rPr>
        <w:t xml:space="preserve">. In a recent meta-analysis which is including 45 randomized controlled trials, increased </w:t>
      </w:r>
      <w:r w:rsidRPr="00CD19AF">
        <w:rPr>
          <w:rFonts w:ascii="Book Antiqua" w:eastAsia="Times New Roman" w:hAnsi="Book Antiqua" w:cs="Times New Roman"/>
          <w:i/>
          <w:sz w:val="24"/>
          <w:szCs w:val="24"/>
          <w:lang w:eastAsia="tr-TR"/>
        </w:rPr>
        <w:t>H. pylori</w:t>
      </w:r>
      <w:r w:rsidRPr="00CD19AF">
        <w:rPr>
          <w:rFonts w:ascii="Book Antiqua" w:eastAsia="Times New Roman" w:hAnsi="Book Antiqua" w:cs="Times New Roman"/>
          <w:sz w:val="24"/>
          <w:szCs w:val="24"/>
          <w:lang w:eastAsia="tr-TR"/>
        </w:rPr>
        <w:t xml:space="preserve"> eradication was associated with using of probioti</w:t>
      </w:r>
      <w:r w:rsidR="00430EF9" w:rsidRPr="00CD19AF">
        <w:rPr>
          <w:rFonts w:ascii="Book Antiqua" w:eastAsia="Times New Roman" w:hAnsi="Book Antiqua" w:cs="Times New Roman"/>
          <w:sz w:val="24"/>
          <w:szCs w:val="24"/>
          <w:lang w:eastAsia="tr-TR"/>
        </w:rPr>
        <w:t>cs with standard triple therapy</w:t>
      </w:r>
      <w:r w:rsidRPr="00CD19AF">
        <w:rPr>
          <w:rFonts w:ascii="Book Antiqua" w:eastAsia="Times New Roman" w:hAnsi="Book Antiqua" w:cs="Times New Roman"/>
          <w:sz w:val="24"/>
          <w:szCs w:val="24"/>
          <w:vertAlign w:val="superscript"/>
          <w:lang w:eastAsia="tr-TR"/>
        </w:rPr>
        <w:t>[13</w:t>
      </w:r>
      <w:r w:rsidR="00D03D01" w:rsidRPr="00CD19AF">
        <w:rPr>
          <w:rFonts w:ascii="Book Antiqua" w:hAnsi="Book Antiqua" w:cs="Times New Roman" w:hint="eastAsia"/>
          <w:sz w:val="24"/>
          <w:szCs w:val="24"/>
          <w:vertAlign w:val="superscript"/>
          <w:lang w:eastAsia="zh-CN"/>
        </w:rPr>
        <w:t>5</w:t>
      </w:r>
      <w:r w:rsidRPr="00CD19AF">
        <w:rPr>
          <w:rFonts w:ascii="Book Antiqua" w:eastAsia="Times New Roman" w:hAnsi="Book Antiqua" w:cs="Times New Roman"/>
          <w:sz w:val="24"/>
          <w:szCs w:val="24"/>
          <w:vertAlign w:val="superscript"/>
          <w:lang w:eastAsia="tr-TR"/>
        </w:rPr>
        <w:t>]</w:t>
      </w:r>
      <w:r w:rsidRPr="00CD19AF">
        <w:rPr>
          <w:rFonts w:ascii="Book Antiqua" w:eastAsia="Times New Roman" w:hAnsi="Book Antiqua" w:cs="Times New Roman"/>
          <w:sz w:val="24"/>
          <w:szCs w:val="24"/>
          <w:lang w:eastAsia="tr-TR"/>
        </w:rPr>
        <w:t xml:space="preserve">. </w:t>
      </w:r>
    </w:p>
    <w:p w:rsidR="00BC0620" w:rsidRPr="00CD19AF" w:rsidRDefault="00BC0620" w:rsidP="00430EF9">
      <w:pPr>
        <w:shd w:val="clear" w:color="auto" w:fill="FFFFFF"/>
        <w:adjustRightInd w:val="0"/>
        <w:snapToGrid w:val="0"/>
        <w:spacing w:after="0" w:line="360" w:lineRule="auto"/>
        <w:ind w:firstLineChars="100" w:firstLine="240"/>
        <w:jc w:val="both"/>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 xml:space="preserve">On the other hand, preoperative </w:t>
      </w:r>
      <w:r w:rsidRPr="00CD19AF">
        <w:rPr>
          <w:rFonts w:ascii="Book Antiqua" w:eastAsia="Times New Roman" w:hAnsi="Book Antiqua" w:cs="Times New Roman"/>
          <w:i/>
          <w:sz w:val="24"/>
          <w:szCs w:val="24"/>
          <w:lang w:eastAsia="tr-TR"/>
        </w:rPr>
        <w:t>H. pylori</w:t>
      </w:r>
      <w:r w:rsidRPr="00CD19AF">
        <w:rPr>
          <w:rFonts w:ascii="Book Antiqua" w:eastAsia="Times New Roman" w:hAnsi="Book Antiqua" w:cs="Times New Roman"/>
          <w:sz w:val="24"/>
          <w:szCs w:val="24"/>
          <w:lang w:eastAsia="tr-TR"/>
        </w:rPr>
        <w:t xml:space="preserve"> infection is associated with increased survival after resection of gastric adenocarcinoma. In a multicenter retrospective study, </w:t>
      </w:r>
      <w:r w:rsidRPr="00CD19AF">
        <w:rPr>
          <w:rFonts w:ascii="Book Antiqua" w:eastAsia="Times New Roman" w:hAnsi="Book Antiqua" w:cs="Times New Roman"/>
          <w:i/>
          <w:sz w:val="24"/>
          <w:szCs w:val="24"/>
          <w:lang w:eastAsia="tr-TR"/>
        </w:rPr>
        <w:t>H. pylori</w:t>
      </w:r>
      <w:r w:rsidRPr="00CD19AF">
        <w:rPr>
          <w:rFonts w:ascii="Book Antiqua" w:eastAsia="Times New Roman" w:hAnsi="Book Antiqua" w:cs="Times New Roman"/>
          <w:sz w:val="24"/>
          <w:szCs w:val="24"/>
          <w:lang w:eastAsia="tr-TR"/>
        </w:rPr>
        <w:t xml:space="preserve"> positivity was associated with longer overall survival (84.3 </w:t>
      </w:r>
      <w:r w:rsidR="00430EF9" w:rsidRPr="00CD19AF">
        <w:rPr>
          <w:rFonts w:ascii="Book Antiqua" w:hAnsi="Book Antiqua" w:cs="Times New Roman" w:hint="eastAsia"/>
          <w:sz w:val="24"/>
          <w:szCs w:val="24"/>
          <w:lang w:eastAsia="zh-CN"/>
        </w:rPr>
        <w:t xml:space="preserve">mo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44.2 </w:t>
      </w:r>
      <w:r w:rsidR="00430EF9" w:rsidRPr="00CD19AF">
        <w:rPr>
          <w:rFonts w:ascii="Book Antiqua" w:hAnsi="Book Antiqua" w:cs="Times New Roman" w:hint="eastAsia"/>
          <w:sz w:val="24"/>
          <w:szCs w:val="24"/>
          <w:lang w:eastAsia="zh-CN"/>
        </w:rPr>
        <w:t>mo,</w:t>
      </w:r>
      <w:r w:rsidRPr="00CD19AF">
        <w:rPr>
          <w:rFonts w:ascii="Book Antiqua" w:eastAsia="Times New Roman" w:hAnsi="Book Antiqua" w:cs="Times New Roman"/>
          <w:sz w:val="24"/>
          <w:szCs w:val="24"/>
          <w:lang w:eastAsia="tr-TR"/>
        </w:rPr>
        <w:t xml:space="preserve"> </w:t>
      </w:r>
      <w:r w:rsidR="00430EF9" w:rsidRPr="00CD19AF">
        <w:rPr>
          <w:rFonts w:ascii="Book Antiqua" w:eastAsia="Times New Roman" w:hAnsi="Book Antiqua" w:cs="Times New Roman"/>
          <w:i/>
          <w:sz w:val="24"/>
          <w:szCs w:val="24"/>
          <w:lang w:eastAsia="tr-TR"/>
        </w:rPr>
        <w:t>P</w:t>
      </w:r>
      <w:r w:rsidR="00430EF9" w:rsidRPr="00CD19AF">
        <w:rPr>
          <w:rFonts w:ascii="Book Antiqua" w:eastAsia="Times New Roman" w:hAnsi="Book Antiqua" w:cs="Times New Roman"/>
          <w:sz w:val="24"/>
          <w:szCs w:val="24"/>
          <w:lang w:eastAsia="tr-TR"/>
        </w:rPr>
        <w:t xml:space="preserve"> </w:t>
      </w:r>
      <w:r w:rsidRPr="00CD19AF">
        <w:rPr>
          <w:rFonts w:ascii="Book Antiqua" w:eastAsia="Times New Roman" w:hAnsi="Book Antiqua" w:cs="Times New Roman"/>
          <w:sz w:val="24"/>
          <w:szCs w:val="24"/>
          <w:lang w:eastAsia="tr-TR"/>
        </w:rPr>
        <w:t xml:space="preserve">= 0.008) for the 559 patients who had gastrectomy because of gastric cancer. </w:t>
      </w:r>
      <w:r w:rsidRPr="00CD19AF">
        <w:rPr>
          <w:rFonts w:ascii="Book Antiqua" w:eastAsia="Times New Roman" w:hAnsi="Book Antiqua" w:cs="Times New Roman"/>
          <w:i/>
          <w:sz w:val="24"/>
          <w:szCs w:val="24"/>
          <w:lang w:eastAsia="tr-TR"/>
        </w:rPr>
        <w:t>H. pylori</w:t>
      </w:r>
      <w:r w:rsidRPr="00CD19AF">
        <w:rPr>
          <w:rFonts w:ascii="Book Antiqua" w:eastAsia="Times New Roman" w:hAnsi="Book Antiqua" w:cs="Times New Roman"/>
          <w:sz w:val="24"/>
          <w:szCs w:val="24"/>
          <w:lang w:eastAsia="tr-TR"/>
        </w:rPr>
        <w:t xml:space="preserve"> was not associated with recurrence free survival or disease spesific survival in all patients. Also, </w:t>
      </w:r>
      <w:r w:rsidRPr="00CD19AF">
        <w:rPr>
          <w:rFonts w:ascii="Book Antiqua" w:eastAsia="Times New Roman" w:hAnsi="Book Antiqua" w:cs="Times New Roman"/>
          <w:i/>
          <w:sz w:val="24"/>
          <w:szCs w:val="24"/>
          <w:lang w:eastAsia="tr-TR"/>
        </w:rPr>
        <w:t>H. pylori</w:t>
      </w:r>
      <w:r w:rsidRPr="00CD19AF">
        <w:rPr>
          <w:rFonts w:ascii="Book Antiqua" w:eastAsia="Times New Roman" w:hAnsi="Book Antiqua" w:cs="Times New Roman"/>
          <w:sz w:val="24"/>
          <w:szCs w:val="24"/>
          <w:lang w:eastAsia="tr-TR"/>
        </w:rPr>
        <w:t xml:space="preserve"> infection showed no association with overall survival in stage 1 or stage 2 patients. But in the stage 3 patients, </w:t>
      </w:r>
      <w:r w:rsidRPr="00CD19AF">
        <w:rPr>
          <w:rFonts w:ascii="Book Antiqua" w:eastAsia="Times New Roman" w:hAnsi="Book Antiqua" w:cs="Times New Roman"/>
          <w:i/>
          <w:sz w:val="24"/>
          <w:szCs w:val="24"/>
          <w:lang w:eastAsia="tr-TR"/>
        </w:rPr>
        <w:t>H. pylori</w:t>
      </w:r>
      <w:r w:rsidRPr="00CD19AF">
        <w:rPr>
          <w:rFonts w:ascii="Book Antiqua" w:eastAsia="Times New Roman" w:hAnsi="Book Antiqua" w:cs="Times New Roman"/>
          <w:sz w:val="24"/>
          <w:szCs w:val="24"/>
          <w:lang w:eastAsia="tr-TR"/>
        </w:rPr>
        <w:t xml:space="preserve"> was associated with </w:t>
      </w:r>
      <w:r w:rsidRPr="00CD19AF">
        <w:rPr>
          <w:rFonts w:ascii="Book Antiqua" w:eastAsia="Times New Roman" w:hAnsi="Book Antiqua" w:cs="Times New Roman"/>
          <w:sz w:val="24"/>
          <w:szCs w:val="24"/>
          <w:lang w:eastAsia="tr-TR"/>
        </w:rPr>
        <w:lastRenderedPageBreak/>
        <w:t xml:space="preserve">longer overall survival (44.5 </w:t>
      </w:r>
      <w:r w:rsidR="00430EF9" w:rsidRPr="00CD19AF">
        <w:rPr>
          <w:rFonts w:ascii="Book Antiqua" w:hAnsi="Book Antiqua" w:cs="Times New Roman" w:hint="eastAsia"/>
          <w:sz w:val="24"/>
          <w:szCs w:val="24"/>
          <w:lang w:eastAsia="zh-CN"/>
        </w:rPr>
        <w:t xml:space="preserve">mo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24.7 </w:t>
      </w:r>
      <w:r w:rsidR="00430EF9" w:rsidRPr="00CD19AF">
        <w:rPr>
          <w:rFonts w:ascii="Book Antiqua" w:hAnsi="Book Antiqua" w:cs="Times New Roman" w:hint="eastAsia"/>
          <w:sz w:val="24"/>
          <w:szCs w:val="24"/>
          <w:lang w:eastAsia="zh-CN"/>
        </w:rPr>
        <w:t>mo,</w:t>
      </w:r>
      <w:r w:rsidRPr="00CD19AF">
        <w:rPr>
          <w:rFonts w:ascii="Book Antiqua" w:eastAsia="Times New Roman" w:hAnsi="Book Antiqua" w:cs="Times New Roman"/>
          <w:sz w:val="24"/>
          <w:szCs w:val="24"/>
          <w:lang w:eastAsia="tr-TR"/>
        </w:rPr>
        <w:t xml:space="preserve"> </w:t>
      </w:r>
      <w:r w:rsidR="00430EF9" w:rsidRPr="00CD19AF">
        <w:rPr>
          <w:rFonts w:ascii="Book Antiqua" w:eastAsia="Times New Roman" w:hAnsi="Book Antiqua" w:cs="Times New Roman"/>
          <w:i/>
          <w:sz w:val="24"/>
          <w:szCs w:val="24"/>
          <w:lang w:eastAsia="tr-TR"/>
        </w:rPr>
        <w:t>P</w:t>
      </w:r>
      <w:r w:rsidRPr="00CD19AF">
        <w:rPr>
          <w:rFonts w:ascii="Book Antiqua" w:eastAsia="Times New Roman" w:hAnsi="Book Antiqua" w:cs="Times New Roman"/>
          <w:sz w:val="24"/>
          <w:szCs w:val="24"/>
          <w:lang w:eastAsia="tr-TR"/>
        </w:rPr>
        <w:t xml:space="preserve"> = 0.018), longer recurrence free survival (31.4 </w:t>
      </w:r>
      <w:r w:rsidR="00430EF9" w:rsidRPr="00CD19AF">
        <w:rPr>
          <w:rFonts w:ascii="Book Antiqua" w:hAnsi="Book Antiqua" w:cs="Times New Roman" w:hint="eastAsia"/>
          <w:sz w:val="24"/>
          <w:szCs w:val="24"/>
          <w:lang w:eastAsia="zh-CN"/>
        </w:rPr>
        <w:t xml:space="preserve">mo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21.6 </w:t>
      </w:r>
      <w:r w:rsidR="00430EF9" w:rsidRPr="00CD19AF">
        <w:rPr>
          <w:rFonts w:ascii="Book Antiqua" w:hAnsi="Book Antiqua" w:cs="Times New Roman" w:hint="eastAsia"/>
          <w:sz w:val="24"/>
          <w:szCs w:val="24"/>
          <w:lang w:eastAsia="zh-CN"/>
        </w:rPr>
        <w:t>mo,</w:t>
      </w:r>
      <w:r w:rsidRPr="00CD19AF">
        <w:rPr>
          <w:rFonts w:ascii="Book Antiqua" w:eastAsia="Times New Roman" w:hAnsi="Book Antiqua" w:cs="Times New Roman"/>
          <w:sz w:val="24"/>
          <w:szCs w:val="24"/>
          <w:lang w:eastAsia="tr-TR"/>
        </w:rPr>
        <w:t xml:space="preserve"> </w:t>
      </w:r>
      <w:r w:rsidR="00430EF9" w:rsidRPr="00CD19AF">
        <w:rPr>
          <w:rFonts w:ascii="Book Antiqua" w:eastAsia="Times New Roman" w:hAnsi="Book Antiqua" w:cs="Times New Roman"/>
          <w:i/>
          <w:sz w:val="24"/>
          <w:szCs w:val="24"/>
          <w:lang w:eastAsia="tr-TR"/>
        </w:rPr>
        <w:t>P</w:t>
      </w:r>
      <w:r w:rsidRPr="00CD19AF">
        <w:rPr>
          <w:rFonts w:ascii="Book Antiqua" w:eastAsia="Times New Roman" w:hAnsi="Book Antiqua" w:cs="Times New Roman"/>
          <w:sz w:val="24"/>
          <w:szCs w:val="24"/>
          <w:lang w:eastAsia="tr-TR"/>
        </w:rPr>
        <w:t xml:space="preserve"> = 0.232), and longer disease spesific survival (44.8 </w:t>
      </w:r>
      <w:r w:rsidR="00430EF9" w:rsidRPr="00CD19AF">
        <w:rPr>
          <w:rFonts w:ascii="Book Antiqua" w:hAnsi="Book Antiqua" w:cs="Times New Roman" w:hint="eastAsia"/>
          <w:sz w:val="24"/>
          <w:szCs w:val="24"/>
          <w:lang w:eastAsia="zh-CN"/>
        </w:rPr>
        <w:t xml:space="preserve">mo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27.2 </w:t>
      </w:r>
      <w:r w:rsidR="00430EF9" w:rsidRPr="00CD19AF">
        <w:rPr>
          <w:rFonts w:ascii="Book Antiqua" w:hAnsi="Book Antiqua" w:cs="Times New Roman" w:hint="eastAsia"/>
          <w:sz w:val="24"/>
          <w:szCs w:val="24"/>
          <w:lang w:eastAsia="zh-CN"/>
        </w:rPr>
        <w:t>mo</w:t>
      </w:r>
      <w:r w:rsidR="00430EF9" w:rsidRPr="00CD19AF">
        <w:rPr>
          <w:rFonts w:ascii="Book Antiqua" w:hAnsi="Book Antiqua" w:cs="Times New Roman"/>
          <w:i/>
          <w:sz w:val="24"/>
          <w:szCs w:val="24"/>
          <w:lang w:eastAsia="zh-CN"/>
        </w:rPr>
        <w:t>,</w:t>
      </w:r>
      <w:r w:rsidR="00430EF9" w:rsidRPr="00CD19AF">
        <w:rPr>
          <w:rFonts w:ascii="Book Antiqua" w:eastAsia="Times New Roman" w:hAnsi="Book Antiqua" w:cs="Times New Roman"/>
          <w:i/>
          <w:sz w:val="24"/>
          <w:szCs w:val="24"/>
          <w:lang w:eastAsia="tr-TR"/>
        </w:rPr>
        <w:t xml:space="preserve"> P</w:t>
      </w:r>
      <w:r w:rsidR="00D03D01" w:rsidRPr="00CD19AF">
        <w:rPr>
          <w:rFonts w:ascii="Book Antiqua" w:eastAsia="Times New Roman" w:hAnsi="Book Antiqua" w:cs="Times New Roman"/>
          <w:sz w:val="24"/>
          <w:szCs w:val="24"/>
          <w:lang w:eastAsia="tr-TR"/>
        </w:rPr>
        <w:t xml:space="preserve"> = 0.034)</w:t>
      </w:r>
      <w:r w:rsidRPr="00CD19AF">
        <w:rPr>
          <w:rFonts w:ascii="Book Antiqua" w:eastAsia="Times New Roman" w:hAnsi="Book Antiqua" w:cs="Times New Roman"/>
          <w:sz w:val="24"/>
          <w:szCs w:val="24"/>
          <w:vertAlign w:val="superscript"/>
          <w:lang w:eastAsia="tr-TR"/>
        </w:rPr>
        <w:t>[13</w:t>
      </w:r>
      <w:r w:rsidR="00D03D01" w:rsidRPr="00CD19AF">
        <w:rPr>
          <w:rFonts w:ascii="Book Antiqua" w:hAnsi="Book Antiqua" w:cs="Times New Roman" w:hint="eastAsia"/>
          <w:sz w:val="24"/>
          <w:szCs w:val="24"/>
          <w:vertAlign w:val="superscript"/>
          <w:lang w:eastAsia="zh-CN"/>
        </w:rPr>
        <w:t>6</w:t>
      </w:r>
      <w:r w:rsidRPr="00CD19AF">
        <w:rPr>
          <w:rFonts w:ascii="Book Antiqua" w:eastAsia="Times New Roman" w:hAnsi="Book Antiqua" w:cs="Times New Roman"/>
          <w:sz w:val="24"/>
          <w:szCs w:val="24"/>
          <w:vertAlign w:val="superscript"/>
          <w:lang w:eastAsia="tr-TR"/>
        </w:rPr>
        <w:t>]</w:t>
      </w:r>
      <w:r w:rsidRPr="00CD19AF">
        <w:rPr>
          <w:rFonts w:ascii="Book Antiqua" w:eastAsia="Times New Roman" w:hAnsi="Book Antiqua" w:cs="Times New Roman"/>
          <w:sz w:val="24"/>
          <w:szCs w:val="24"/>
          <w:lang w:eastAsia="tr-TR"/>
        </w:rPr>
        <w:t>.</w:t>
      </w:r>
    </w:p>
    <w:p w:rsidR="00BC0620" w:rsidRPr="00CD19AF" w:rsidRDefault="00BC0620" w:rsidP="00DC5875">
      <w:pPr>
        <w:shd w:val="clear" w:color="auto" w:fill="FFFFFF"/>
        <w:adjustRightInd w:val="0"/>
        <w:snapToGrid w:val="0"/>
        <w:spacing w:after="0" w:line="360" w:lineRule="auto"/>
        <w:jc w:val="both"/>
        <w:rPr>
          <w:rFonts w:ascii="Book Antiqua" w:eastAsia="Times New Roman" w:hAnsi="Book Antiqua" w:cs="Times New Roman"/>
          <w:sz w:val="24"/>
          <w:szCs w:val="24"/>
          <w:lang w:eastAsia="tr-TR"/>
        </w:rPr>
      </w:pPr>
    </w:p>
    <w:p w:rsidR="00BC0620" w:rsidRPr="00CD19AF" w:rsidRDefault="00BC0620" w:rsidP="00DC5875">
      <w:pPr>
        <w:adjustRightInd w:val="0"/>
        <w:snapToGrid w:val="0"/>
        <w:spacing w:after="0" w:line="360" w:lineRule="auto"/>
        <w:jc w:val="both"/>
        <w:rPr>
          <w:rFonts w:ascii="Book Antiqua" w:hAnsi="Book Antiqua" w:cs="Times New Roman"/>
          <w:b/>
          <w:caps/>
          <w:sz w:val="24"/>
          <w:szCs w:val="24"/>
        </w:rPr>
      </w:pPr>
    </w:p>
    <w:p w:rsidR="00BC0620" w:rsidRPr="00CD19AF" w:rsidRDefault="00A93AAD" w:rsidP="00DC5875">
      <w:pPr>
        <w:adjustRightInd w:val="0"/>
        <w:snapToGrid w:val="0"/>
        <w:spacing w:after="0" w:line="360" w:lineRule="auto"/>
        <w:jc w:val="both"/>
        <w:rPr>
          <w:rFonts w:ascii="Book Antiqua" w:hAnsi="Book Antiqua" w:cs="Times New Roman"/>
          <w:b/>
          <w:caps/>
          <w:sz w:val="24"/>
          <w:szCs w:val="24"/>
          <w:lang w:eastAsia="zh-CN"/>
        </w:rPr>
      </w:pPr>
      <w:r w:rsidRPr="00CD19AF">
        <w:rPr>
          <w:rFonts w:ascii="Book Antiqua" w:hAnsi="Book Antiqua" w:cs="Times New Roman"/>
          <w:b/>
          <w:caps/>
          <w:sz w:val="24"/>
          <w:szCs w:val="24"/>
        </w:rPr>
        <w:t>Conclusıon</w:t>
      </w:r>
    </w:p>
    <w:p w:rsidR="00BC0620" w:rsidRPr="00CD19AF" w:rsidRDefault="00BC0620" w:rsidP="00DC5875">
      <w:pPr>
        <w:adjustRightInd w:val="0"/>
        <w:snapToGrid w:val="0"/>
        <w:spacing w:after="0" w:line="360" w:lineRule="auto"/>
        <w:jc w:val="both"/>
        <w:rPr>
          <w:rFonts w:ascii="Book Antiqua" w:hAnsi="Book Antiqua" w:cs="Times New Roman"/>
          <w:sz w:val="24"/>
          <w:szCs w:val="24"/>
        </w:rPr>
      </w:pPr>
      <w:r w:rsidRPr="00CD19AF">
        <w:rPr>
          <w:rFonts w:ascii="Book Antiqua" w:hAnsi="Book Antiqua" w:cs="Times New Roman"/>
          <w:sz w:val="24"/>
          <w:szCs w:val="24"/>
        </w:rPr>
        <w:t xml:space="preserve">Gastric cancers are distinguished from other cancers by their high morbidity and mortality. Many studies have been conducted to improve the quality of life and extend the survival rates of patients, and some of these studies are ongoing. Although promising developments have been made in recent years, the obtained results have limited reliability and benefits. We believe that significant improvements in the treatment of gastric cancer will be developed according to the long-term results of ongoing randomized clinical trials. </w:t>
      </w: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955EFD" w:rsidRPr="00CD19AF" w:rsidRDefault="00955EFD" w:rsidP="00DC5875">
      <w:pPr>
        <w:shd w:val="clear" w:color="auto" w:fill="FFFFFF"/>
        <w:adjustRightInd w:val="0"/>
        <w:snapToGrid w:val="0"/>
        <w:spacing w:after="0" w:line="360" w:lineRule="auto"/>
        <w:jc w:val="both"/>
        <w:rPr>
          <w:rFonts w:ascii="Book Antiqua" w:eastAsia="Times New Roman" w:hAnsi="Book Antiqua" w:cs="Times New Roman"/>
          <w:b/>
          <w:caps/>
          <w:sz w:val="24"/>
          <w:szCs w:val="24"/>
          <w:lang w:eastAsia="tr-TR"/>
        </w:rPr>
      </w:pPr>
    </w:p>
    <w:p w:rsidR="00955EFD" w:rsidRPr="00CD19AF" w:rsidRDefault="00955EFD" w:rsidP="00DC5875">
      <w:pPr>
        <w:shd w:val="clear" w:color="auto" w:fill="FFFFFF"/>
        <w:adjustRightInd w:val="0"/>
        <w:snapToGrid w:val="0"/>
        <w:spacing w:after="0" w:line="360" w:lineRule="auto"/>
        <w:jc w:val="both"/>
        <w:rPr>
          <w:rFonts w:ascii="Book Antiqua" w:eastAsia="Times New Roman" w:hAnsi="Book Antiqua" w:cs="Times New Roman"/>
          <w:b/>
          <w:caps/>
          <w:sz w:val="24"/>
          <w:szCs w:val="24"/>
          <w:lang w:eastAsia="tr-TR"/>
        </w:rPr>
      </w:pPr>
    </w:p>
    <w:p w:rsidR="00A93AAD" w:rsidRPr="00CD19AF" w:rsidRDefault="00A93AAD">
      <w:pPr>
        <w:rPr>
          <w:rFonts w:ascii="Book Antiqua" w:eastAsia="Times New Roman" w:hAnsi="Book Antiqua" w:cs="Times New Roman"/>
          <w:b/>
          <w:caps/>
          <w:sz w:val="24"/>
          <w:szCs w:val="24"/>
          <w:lang w:eastAsia="tr-TR"/>
        </w:rPr>
      </w:pPr>
      <w:r w:rsidRPr="00CD19AF">
        <w:rPr>
          <w:rFonts w:ascii="Book Antiqua" w:eastAsia="Times New Roman" w:hAnsi="Book Antiqua" w:cs="Times New Roman"/>
          <w:b/>
          <w:caps/>
          <w:sz w:val="24"/>
          <w:szCs w:val="24"/>
          <w:lang w:eastAsia="tr-TR"/>
        </w:rPr>
        <w:br w:type="page"/>
      </w:r>
    </w:p>
    <w:p w:rsidR="00DC21FE" w:rsidRPr="00CD19AF" w:rsidRDefault="00DC21FE" w:rsidP="00DC5875">
      <w:pPr>
        <w:shd w:val="clear" w:color="auto" w:fill="FFFFFF"/>
        <w:adjustRightInd w:val="0"/>
        <w:snapToGrid w:val="0"/>
        <w:spacing w:after="0" w:line="360" w:lineRule="auto"/>
        <w:jc w:val="both"/>
        <w:rPr>
          <w:rFonts w:ascii="Book Antiqua" w:hAnsi="Book Antiqua" w:cs="Times New Roman"/>
          <w:b/>
          <w:caps/>
          <w:sz w:val="24"/>
          <w:szCs w:val="24"/>
          <w:lang w:eastAsia="zh-CN"/>
        </w:rPr>
      </w:pPr>
      <w:r w:rsidRPr="00CD19AF">
        <w:rPr>
          <w:rFonts w:ascii="Book Antiqua" w:eastAsia="Times New Roman" w:hAnsi="Book Antiqua" w:cs="Times New Roman"/>
          <w:b/>
          <w:caps/>
          <w:sz w:val="24"/>
          <w:szCs w:val="24"/>
          <w:lang w:eastAsia="tr-TR"/>
        </w:rPr>
        <w:lastRenderedPageBreak/>
        <w:t>References</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1 </w:t>
      </w:r>
      <w:r w:rsidRPr="00D03D01">
        <w:rPr>
          <w:rFonts w:ascii="Book Antiqua" w:eastAsia="SimSun" w:hAnsi="Book Antiqua" w:cs="SimSun"/>
          <w:b/>
          <w:bCs/>
          <w:sz w:val="24"/>
          <w:szCs w:val="24"/>
          <w:lang w:val="en-US" w:eastAsia="zh-CN"/>
        </w:rPr>
        <w:t>Ferlay J</w:t>
      </w:r>
      <w:r w:rsidRPr="00D03D01">
        <w:rPr>
          <w:rFonts w:ascii="Book Antiqua" w:eastAsia="SimSun" w:hAnsi="Book Antiqua" w:cs="SimSun"/>
          <w:sz w:val="24"/>
          <w:szCs w:val="24"/>
          <w:lang w:val="en-US" w:eastAsia="zh-CN"/>
        </w:rPr>
        <w:t xml:space="preserve">, Soerjomataram I, Dikshit R, Eser S, Mathers C, Rebelo M, Parkin DM, Forman D, Bray F. Cancer incidence and mortality worldwide: sources, methods and major patterns in GLOBOCAN 2012. </w:t>
      </w:r>
      <w:r w:rsidRPr="00D03D01">
        <w:rPr>
          <w:rFonts w:ascii="Book Antiqua" w:eastAsia="SimSun" w:hAnsi="Book Antiqua" w:cs="SimSun"/>
          <w:i/>
          <w:iCs/>
          <w:sz w:val="24"/>
          <w:szCs w:val="24"/>
          <w:lang w:val="en-US" w:eastAsia="zh-CN"/>
        </w:rPr>
        <w:t>Int J Cancer</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136</w:t>
      </w:r>
      <w:r w:rsidRPr="00D03D01">
        <w:rPr>
          <w:rFonts w:ascii="Book Antiqua" w:eastAsia="SimSun" w:hAnsi="Book Antiqua" w:cs="SimSun"/>
          <w:sz w:val="24"/>
          <w:szCs w:val="24"/>
          <w:lang w:val="en-US" w:eastAsia="zh-CN"/>
        </w:rPr>
        <w:t>: E359-E386 [PMID: 25220842 DOI: 10.1002/ijc.29210]</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2</w:t>
      </w:r>
      <w:r w:rsidRPr="00D03D01">
        <w:rPr>
          <w:rFonts w:ascii="Book Antiqua" w:eastAsia="SimSun" w:hAnsi="Book Antiqua" w:cs="SimSun"/>
          <w:b/>
          <w:sz w:val="24"/>
          <w:szCs w:val="24"/>
          <w:lang w:val="en-US" w:eastAsia="zh-CN"/>
        </w:rPr>
        <w:t xml:space="preserve"> Sasako M</w:t>
      </w:r>
      <w:r w:rsidRPr="00D03D01">
        <w:rPr>
          <w:rFonts w:ascii="Book Antiqua" w:eastAsia="SimSun" w:hAnsi="Book Antiqua" w:cs="SimSun"/>
          <w:sz w:val="24"/>
          <w:szCs w:val="24"/>
          <w:lang w:val="en-US" w:eastAsia="zh-CN"/>
        </w:rPr>
        <w:t>. Surgical management of gastric cancer: the Japanese experience</w:t>
      </w:r>
      <w:r w:rsidRPr="00D03D01">
        <w:rPr>
          <w:rFonts w:ascii="Book Antiqua" w:eastAsia="SimSun" w:hAnsi="Book Antiqua" w:cs="SimSun" w:hint="eastAsia"/>
          <w:sz w:val="24"/>
          <w:szCs w:val="24"/>
          <w:lang w:val="en-US" w:eastAsia="zh-CN"/>
        </w:rPr>
        <w:t>.</w:t>
      </w:r>
      <w:r w:rsidRPr="00D03D01">
        <w:rPr>
          <w:rFonts w:ascii="Book Antiqua" w:eastAsia="SimSun" w:hAnsi="Book Antiqua" w:cs="SimSun"/>
          <w:sz w:val="24"/>
          <w:szCs w:val="24"/>
          <w:lang w:val="en-US" w:eastAsia="zh-CN"/>
        </w:rPr>
        <w:t xml:space="preserve"> In: Daly JM, Hennesy TPH, Reynolds JV. Management of Upper Gastrointestinal Cancer. London</w:t>
      </w:r>
      <w:r w:rsidRPr="00D03D01">
        <w:rPr>
          <w:rFonts w:ascii="Book Antiqua" w:eastAsia="SimSun" w:hAnsi="Book Antiqua" w:cs="SimSun" w:hint="eastAsia"/>
          <w:sz w:val="24"/>
          <w:szCs w:val="24"/>
          <w:lang w:val="en-US" w:eastAsia="zh-CN"/>
        </w:rPr>
        <w:t>:</w:t>
      </w:r>
      <w:r w:rsidRPr="00D03D01">
        <w:rPr>
          <w:rFonts w:ascii="Book Antiqua" w:eastAsia="SimSun" w:hAnsi="Book Antiqua" w:cs="SimSun"/>
          <w:sz w:val="24"/>
          <w:szCs w:val="24"/>
          <w:lang w:val="en-US" w:eastAsia="zh-CN"/>
        </w:rPr>
        <w:t xml:space="preserve"> W. B. Saunders, 1999</w:t>
      </w:r>
      <w:r w:rsidRPr="00D03D01">
        <w:rPr>
          <w:rFonts w:ascii="Book Antiqua" w:eastAsia="SimSun" w:hAnsi="Book Antiqua" w:cs="SimSun" w:hint="eastAsia"/>
          <w:sz w:val="24"/>
          <w:szCs w:val="24"/>
          <w:lang w:val="en-US" w:eastAsia="zh-CN"/>
        </w:rPr>
        <w:t>:</w:t>
      </w:r>
      <w:r w:rsidRPr="00D03D01">
        <w:rPr>
          <w:rFonts w:ascii="Book Antiqua" w:eastAsia="SimSun" w:hAnsi="Book Antiqua" w:cs="SimSun"/>
          <w:sz w:val="24"/>
          <w:szCs w:val="24"/>
          <w:lang w:val="en-US" w:eastAsia="zh-CN"/>
        </w:rPr>
        <w:t xml:space="preserve"> 107-</w:t>
      </w:r>
      <w:r w:rsidRPr="00D03D01">
        <w:rPr>
          <w:rFonts w:ascii="Book Antiqua" w:eastAsia="SimSun" w:hAnsi="Book Antiqua" w:cs="SimSun" w:hint="eastAsia"/>
          <w:sz w:val="24"/>
          <w:szCs w:val="24"/>
          <w:lang w:val="en-US" w:eastAsia="zh-CN"/>
        </w:rPr>
        <w:t>1</w:t>
      </w:r>
      <w:r w:rsidRPr="00D03D01">
        <w:rPr>
          <w:rFonts w:ascii="Book Antiqua" w:eastAsia="SimSun" w:hAnsi="Book Antiqua" w:cs="SimSun"/>
          <w:sz w:val="24"/>
          <w:szCs w:val="24"/>
          <w:lang w:val="en-US" w:eastAsia="zh-CN"/>
        </w:rPr>
        <w:t>22</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3 </w:t>
      </w:r>
      <w:r w:rsidRPr="00D03D01">
        <w:rPr>
          <w:rFonts w:ascii="Book Antiqua" w:eastAsia="SimSun" w:hAnsi="Book Antiqua" w:cs="SimSun"/>
          <w:b/>
          <w:bCs/>
          <w:sz w:val="24"/>
          <w:szCs w:val="24"/>
          <w:lang w:val="en-US" w:eastAsia="zh-CN"/>
        </w:rPr>
        <w:t>Maruyama K</w:t>
      </w:r>
      <w:r w:rsidRPr="00D03D01">
        <w:rPr>
          <w:rFonts w:ascii="Book Antiqua" w:eastAsia="SimSun" w:hAnsi="Book Antiqua" w:cs="SimSun"/>
          <w:sz w:val="24"/>
          <w:szCs w:val="24"/>
          <w:lang w:val="en-US" w:eastAsia="zh-CN"/>
        </w:rPr>
        <w:t xml:space="preserve">, Gunvén P, Okabayashi K, Sasako M, Kinoshita T. Lymph node metastases of gastric cancer. General pattern in 1931 patients. </w:t>
      </w:r>
      <w:r w:rsidRPr="00D03D01">
        <w:rPr>
          <w:rFonts w:ascii="Book Antiqua" w:eastAsia="SimSun" w:hAnsi="Book Antiqua" w:cs="SimSun"/>
          <w:i/>
          <w:iCs/>
          <w:sz w:val="24"/>
          <w:szCs w:val="24"/>
          <w:lang w:val="en-US" w:eastAsia="zh-CN"/>
        </w:rPr>
        <w:t>Ann Surg</w:t>
      </w:r>
      <w:r w:rsidRPr="00D03D01">
        <w:rPr>
          <w:rFonts w:ascii="Book Antiqua" w:eastAsia="SimSun" w:hAnsi="Book Antiqua" w:cs="SimSun"/>
          <w:sz w:val="24"/>
          <w:szCs w:val="24"/>
          <w:lang w:val="en-US" w:eastAsia="zh-CN"/>
        </w:rPr>
        <w:t xml:space="preserve"> 1989; </w:t>
      </w:r>
      <w:r w:rsidRPr="00D03D01">
        <w:rPr>
          <w:rFonts w:ascii="Book Antiqua" w:eastAsia="SimSun" w:hAnsi="Book Antiqua" w:cs="SimSun"/>
          <w:b/>
          <w:bCs/>
          <w:sz w:val="24"/>
          <w:szCs w:val="24"/>
          <w:lang w:val="en-US" w:eastAsia="zh-CN"/>
        </w:rPr>
        <w:t>210</w:t>
      </w:r>
      <w:r w:rsidRPr="00D03D01">
        <w:rPr>
          <w:rFonts w:ascii="Book Antiqua" w:eastAsia="SimSun" w:hAnsi="Book Antiqua" w:cs="SimSun"/>
          <w:sz w:val="24"/>
          <w:szCs w:val="24"/>
          <w:lang w:val="en-US" w:eastAsia="zh-CN"/>
        </w:rPr>
        <w:t>: 596-602 [PMID: 2818028</w:t>
      </w:r>
      <w:r w:rsidRPr="00D03D01">
        <w:rPr>
          <w:rFonts w:ascii="Book Antiqua" w:eastAsia="SimSun" w:hAnsi="Book Antiqua" w:cs="SimSun" w:hint="eastAsia"/>
          <w:sz w:val="24"/>
          <w:szCs w:val="24"/>
          <w:lang w:val="en-US" w:eastAsia="zh-CN"/>
        </w:rPr>
        <w:t xml:space="preserve"> DOI: </w:t>
      </w:r>
      <w:r w:rsidRPr="00D03D01">
        <w:rPr>
          <w:rFonts w:ascii="Book Antiqua" w:eastAsia="SimSun" w:hAnsi="Book Antiqua" w:cs="SimSun"/>
          <w:sz w:val="24"/>
          <w:szCs w:val="24"/>
          <w:lang w:val="en-US" w:eastAsia="zh-CN"/>
        </w:rPr>
        <w:t>10.1007/BF02468883]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44783C">
        <w:rPr>
          <w:rFonts w:ascii="Book Antiqua" w:eastAsia="SimSun" w:hAnsi="Book Antiqua" w:cs="SimSun"/>
          <w:sz w:val="24"/>
          <w:szCs w:val="24"/>
          <w:lang w:val="es-ES_tradnl" w:eastAsia="zh-CN"/>
        </w:rPr>
        <w:t xml:space="preserve">4 </w:t>
      </w:r>
      <w:r w:rsidRPr="0044783C">
        <w:rPr>
          <w:rFonts w:ascii="Book Antiqua" w:eastAsia="SimSun" w:hAnsi="Book Antiqua" w:cs="SimSun"/>
          <w:b/>
          <w:bCs/>
          <w:sz w:val="24"/>
          <w:szCs w:val="24"/>
          <w:lang w:val="es-ES_tradnl" w:eastAsia="zh-CN"/>
        </w:rPr>
        <w:t>Mihmanli M</w:t>
      </w:r>
      <w:r w:rsidRPr="0044783C">
        <w:rPr>
          <w:rFonts w:ascii="Book Antiqua" w:eastAsia="SimSun" w:hAnsi="Book Antiqua" w:cs="SimSun"/>
          <w:sz w:val="24"/>
          <w:szCs w:val="24"/>
          <w:lang w:val="es-ES_tradnl" w:eastAsia="zh-CN"/>
        </w:rPr>
        <w:t xml:space="preserve">, Dilege E, Demir U, Coskun H, Eroglu T, Uysalol MD. </w:t>
      </w:r>
      <w:r w:rsidRPr="00D03D01">
        <w:rPr>
          <w:rFonts w:ascii="Book Antiqua" w:eastAsia="SimSun" w:hAnsi="Book Antiqua" w:cs="SimSun"/>
          <w:sz w:val="24"/>
          <w:szCs w:val="24"/>
          <w:lang w:val="en-US" w:eastAsia="zh-CN"/>
        </w:rPr>
        <w:t xml:space="preserve">The use of tumor markers as predictors of prognosis in gastric cancer. </w:t>
      </w:r>
      <w:r w:rsidRPr="00D03D01">
        <w:rPr>
          <w:rFonts w:ascii="Book Antiqua" w:eastAsia="SimSun" w:hAnsi="Book Antiqua" w:cs="SimSun"/>
          <w:i/>
          <w:iCs/>
          <w:sz w:val="24"/>
          <w:szCs w:val="24"/>
          <w:lang w:val="en-US" w:eastAsia="zh-CN"/>
        </w:rPr>
        <w:t>Hepatogastroenterology</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hint="eastAsia"/>
          <w:sz w:val="24"/>
          <w:szCs w:val="24"/>
          <w:lang w:val="en-US" w:eastAsia="zh-CN"/>
        </w:rPr>
        <w:t>2004</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51</w:t>
      </w:r>
      <w:r w:rsidRPr="00D03D01">
        <w:rPr>
          <w:rFonts w:ascii="Book Antiqua" w:eastAsia="SimSun" w:hAnsi="Book Antiqua" w:cs="SimSun"/>
          <w:sz w:val="24"/>
          <w:szCs w:val="24"/>
          <w:lang w:val="en-US" w:eastAsia="zh-CN"/>
        </w:rPr>
        <w:t>: 1544-1547 [PMID: 15362797]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bookmarkStart w:id="150" w:name="OLE_LINK3056"/>
      <w:r w:rsidRPr="00D03D01">
        <w:rPr>
          <w:rFonts w:ascii="Book Antiqua" w:eastAsia="SimSun" w:hAnsi="Book Antiqua" w:cs="SimSun"/>
          <w:sz w:val="24"/>
          <w:szCs w:val="24"/>
          <w:lang w:val="en-US" w:eastAsia="zh-CN"/>
        </w:rPr>
        <w:t xml:space="preserve">5 </w:t>
      </w:r>
      <w:r w:rsidRPr="00D03D01">
        <w:rPr>
          <w:rFonts w:ascii="Book Antiqua" w:eastAsia="SimSun" w:hAnsi="Book Antiqua" w:cs="SimSun"/>
          <w:b/>
          <w:sz w:val="24"/>
          <w:szCs w:val="24"/>
          <w:lang w:val="en-US" w:eastAsia="zh-CN"/>
        </w:rPr>
        <w:t>Kajitani T</w:t>
      </w:r>
      <w:r w:rsidRPr="00D03D01">
        <w:rPr>
          <w:rFonts w:ascii="Book Antiqua" w:eastAsia="SimSun" w:hAnsi="Book Antiqua" w:cs="SimSun"/>
          <w:sz w:val="24"/>
          <w:szCs w:val="24"/>
          <w:lang w:val="en-US" w:eastAsia="zh-CN"/>
        </w:rPr>
        <w:t xml:space="preserve">. Research Society for the Study of Gastric Cancer. The general rules for gastric cancer study in Surgery and Pathology. </w:t>
      </w:r>
      <w:bookmarkStart w:id="151" w:name="OLE_LINK3055"/>
      <w:r w:rsidRPr="00D03D01">
        <w:rPr>
          <w:rFonts w:ascii="Book Antiqua" w:eastAsia="SimSun" w:hAnsi="Book Antiqua" w:cs="SimSun"/>
          <w:i/>
          <w:sz w:val="24"/>
          <w:szCs w:val="24"/>
          <w:lang w:val="en-US" w:eastAsia="zh-CN"/>
        </w:rPr>
        <w:t xml:space="preserve">Jpn J Surg </w:t>
      </w:r>
      <w:r w:rsidRPr="00D03D01">
        <w:rPr>
          <w:rFonts w:ascii="Book Antiqua" w:eastAsia="SimSun" w:hAnsi="Book Antiqua" w:cs="SimSun"/>
          <w:sz w:val="24"/>
          <w:szCs w:val="24"/>
          <w:lang w:val="en-US" w:eastAsia="zh-CN"/>
        </w:rPr>
        <w:t xml:space="preserve">1981; </w:t>
      </w:r>
      <w:r w:rsidRPr="00D03D01">
        <w:rPr>
          <w:rFonts w:ascii="Book Antiqua" w:eastAsia="SimSun" w:hAnsi="Book Antiqua" w:cs="SimSun"/>
          <w:b/>
          <w:sz w:val="24"/>
          <w:szCs w:val="24"/>
          <w:lang w:val="en-US" w:eastAsia="zh-CN"/>
        </w:rPr>
        <w:t>11</w:t>
      </w:r>
      <w:r w:rsidRPr="00D03D01">
        <w:rPr>
          <w:rFonts w:ascii="Book Antiqua" w:eastAsia="SimSun" w:hAnsi="Book Antiqua" w:cs="SimSun"/>
          <w:sz w:val="24"/>
          <w:szCs w:val="24"/>
          <w:lang w:val="en-US" w:eastAsia="zh-CN"/>
        </w:rPr>
        <w:t>: 127-</w:t>
      </w:r>
      <w:r w:rsidRPr="00D03D01">
        <w:rPr>
          <w:rFonts w:ascii="Book Antiqua" w:eastAsia="SimSun" w:hAnsi="Book Antiqua" w:cs="SimSun" w:hint="eastAsia"/>
          <w:sz w:val="24"/>
          <w:szCs w:val="24"/>
          <w:lang w:val="en-US" w:eastAsia="zh-CN"/>
        </w:rPr>
        <w:t>1</w:t>
      </w:r>
      <w:r w:rsidRPr="00D03D01">
        <w:rPr>
          <w:rFonts w:ascii="Book Antiqua" w:eastAsia="SimSun" w:hAnsi="Book Antiqua" w:cs="SimSun"/>
          <w:sz w:val="24"/>
          <w:szCs w:val="24"/>
          <w:lang w:val="en-US" w:eastAsia="zh-CN"/>
        </w:rPr>
        <w:t>45</w:t>
      </w:r>
      <w:r w:rsidRPr="00D03D01">
        <w:rPr>
          <w:rFonts w:ascii="Book Antiqua" w:eastAsia="SimSun" w:hAnsi="Book Antiqua" w:cs="SimSun" w:hint="eastAsia"/>
          <w:sz w:val="24"/>
          <w:szCs w:val="24"/>
          <w:lang w:val="en-US" w:eastAsia="zh-CN"/>
        </w:rPr>
        <w:t xml:space="preserve"> [</w:t>
      </w:r>
      <w:r w:rsidRPr="00D03D01">
        <w:rPr>
          <w:rFonts w:ascii="Book Antiqua" w:eastAsia="SimSun" w:hAnsi="Book Antiqua" w:cs="SimSun"/>
          <w:sz w:val="24"/>
          <w:szCs w:val="24"/>
          <w:lang w:val="en-US" w:eastAsia="zh-CN"/>
        </w:rPr>
        <w:t>PMID:</w:t>
      </w:r>
      <w:r w:rsidRPr="00D03D01">
        <w:rPr>
          <w:rFonts w:ascii="Book Antiqua" w:eastAsia="SimSun" w:hAnsi="Book Antiqua" w:cs="SimSun" w:hint="eastAsia"/>
          <w:sz w:val="24"/>
          <w:szCs w:val="24"/>
          <w:lang w:val="en-US" w:eastAsia="zh-CN"/>
        </w:rPr>
        <w:t xml:space="preserve"> </w:t>
      </w:r>
      <w:bookmarkStart w:id="152" w:name="OLE_LINK3060"/>
      <w:bookmarkStart w:id="153" w:name="OLE_LINK3061"/>
      <w:r w:rsidRPr="00D03D01">
        <w:rPr>
          <w:rFonts w:ascii="Book Antiqua" w:eastAsia="SimSun" w:hAnsi="Book Antiqua" w:cs="SimSun"/>
          <w:sz w:val="24"/>
          <w:szCs w:val="24"/>
          <w:lang w:val="en-US" w:eastAsia="zh-CN"/>
        </w:rPr>
        <w:t>7300058</w:t>
      </w:r>
      <w:bookmarkEnd w:id="152"/>
      <w:bookmarkEnd w:id="153"/>
      <w:r w:rsidRPr="00D03D01">
        <w:rPr>
          <w:rFonts w:ascii="Book Antiqua" w:eastAsia="SimSun" w:hAnsi="Book Antiqua" w:cs="SimSun" w:hint="eastAsia"/>
          <w:sz w:val="24"/>
          <w:szCs w:val="24"/>
          <w:lang w:val="en-US" w:eastAsia="zh-CN"/>
        </w:rPr>
        <w:t>]</w:t>
      </w:r>
    </w:p>
    <w:bookmarkEnd w:id="150"/>
    <w:bookmarkEnd w:id="151"/>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6 </w:t>
      </w:r>
      <w:r w:rsidRPr="00D03D01">
        <w:rPr>
          <w:rFonts w:ascii="Book Antiqua" w:eastAsia="SimSun" w:hAnsi="Book Antiqua" w:cs="SimSun"/>
          <w:b/>
          <w:bCs/>
          <w:sz w:val="24"/>
          <w:szCs w:val="24"/>
          <w:lang w:val="en-US" w:eastAsia="zh-CN"/>
        </w:rPr>
        <w:t>Sano T</w:t>
      </w:r>
      <w:r w:rsidRPr="00D03D01">
        <w:rPr>
          <w:rFonts w:ascii="Book Antiqua" w:eastAsia="SimSun" w:hAnsi="Book Antiqua" w:cs="SimSun"/>
          <w:sz w:val="24"/>
          <w:szCs w:val="24"/>
          <w:lang w:val="en-US" w:eastAsia="zh-CN"/>
        </w:rPr>
        <w:t xml:space="preserve">, Katai H, Sasako M, Maruyama K. One thousand consecutive gastrectomies without operative mortality. </w:t>
      </w:r>
      <w:r w:rsidRPr="00D03D01">
        <w:rPr>
          <w:rFonts w:ascii="Book Antiqua" w:eastAsia="SimSun" w:hAnsi="Book Antiqua" w:cs="SimSun"/>
          <w:i/>
          <w:iCs/>
          <w:sz w:val="24"/>
          <w:szCs w:val="24"/>
          <w:lang w:val="en-US" w:eastAsia="zh-CN"/>
        </w:rPr>
        <w:t>Br J Surg</w:t>
      </w:r>
      <w:r w:rsidRPr="00D03D01">
        <w:rPr>
          <w:rFonts w:ascii="Book Antiqua" w:eastAsia="SimSun" w:hAnsi="Book Antiqua" w:cs="SimSun"/>
          <w:sz w:val="24"/>
          <w:szCs w:val="24"/>
          <w:lang w:val="en-US" w:eastAsia="zh-CN"/>
        </w:rPr>
        <w:t xml:space="preserve"> 2002; </w:t>
      </w:r>
      <w:r w:rsidRPr="00D03D01">
        <w:rPr>
          <w:rFonts w:ascii="Book Antiqua" w:eastAsia="SimSun" w:hAnsi="Book Antiqua" w:cs="SimSun"/>
          <w:b/>
          <w:bCs/>
          <w:sz w:val="24"/>
          <w:szCs w:val="24"/>
          <w:lang w:val="en-US" w:eastAsia="zh-CN"/>
        </w:rPr>
        <w:t>89</w:t>
      </w:r>
      <w:r w:rsidRPr="00D03D01">
        <w:rPr>
          <w:rFonts w:ascii="Book Antiqua" w:eastAsia="SimSun" w:hAnsi="Book Antiqua" w:cs="SimSun"/>
          <w:sz w:val="24"/>
          <w:szCs w:val="24"/>
          <w:lang w:val="en-US" w:eastAsia="zh-CN"/>
        </w:rPr>
        <w:t>: 123 [PMID: 11851682]</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 </w:t>
      </w:r>
      <w:r w:rsidRPr="00D03D01">
        <w:rPr>
          <w:rFonts w:ascii="Book Antiqua" w:eastAsia="SimSun" w:hAnsi="Book Antiqua" w:cs="SimSun"/>
          <w:b/>
          <w:sz w:val="24"/>
          <w:szCs w:val="24"/>
          <w:lang w:val="en-US" w:eastAsia="zh-CN"/>
        </w:rPr>
        <w:t>Japanese Gastric Cancer Association</w:t>
      </w:r>
      <w:r w:rsidRPr="00D03D01">
        <w:rPr>
          <w:rFonts w:ascii="Book Antiqua" w:eastAsia="SimSun" w:hAnsi="Book Antiqua" w:cs="SimSun"/>
          <w:sz w:val="24"/>
          <w:szCs w:val="24"/>
          <w:lang w:val="en-US" w:eastAsia="zh-CN"/>
        </w:rPr>
        <w:t>. Japanese Classification of Gastric Carcinoma</w:t>
      </w:r>
      <w:r w:rsidRPr="00D03D01">
        <w:rPr>
          <w:rFonts w:ascii="Book Antiqua" w:eastAsia="SimSun" w:hAnsi="Book Antiqua" w:cs="SimSun" w:hint="eastAsia"/>
          <w:sz w:val="24"/>
          <w:szCs w:val="24"/>
          <w:lang w:val="en-US" w:eastAsia="zh-CN"/>
        </w:rPr>
        <w:t xml:space="preserve"> </w:t>
      </w:r>
      <w:r w:rsidRPr="00D03D01">
        <w:rPr>
          <w:rFonts w:ascii="Book Antiqua" w:eastAsia="SimSun" w:hAnsi="Book Antiqua" w:cs="SimSun"/>
          <w:sz w:val="24"/>
          <w:szCs w:val="24"/>
          <w:lang w:val="en-US" w:eastAsia="zh-CN"/>
        </w:rPr>
        <w:t>–</w:t>
      </w:r>
      <w:r w:rsidRPr="00D03D01">
        <w:rPr>
          <w:rFonts w:ascii="Book Antiqua" w:eastAsia="SimSun" w:hAnsi="Book Antiqua" w:cs="SimSun" w:hint="eastAsia"/>
          <w:sz w:val="24"/>
          <w:szCs w:val="24"/>
          <w:lang w:val="en-US" w:eastAsia="zh-CN"/>
        </w:rPr>
        <w:t xml:space="preserve"> 1st</w:t>
      </w:r>
      <w:r w:rsidRPr="00D03D01">
        <w:rPr>
          <w:rFonts w:ascii="Book Antiqua" w:eastAsia="SimSun" w:hAnsi="Book Antiqua" w:cs="SimSun"/>
          <w:sz w:val="24"/>
          <w:szCs w:val="24"/>
          <w:lang w:val="en-US" w:eastAsia="zh-CN"/>
        </w:rPr>
        <w:t xml:space="preserve"> English Edition. Tokyo: Kanehara</w:t>
      </w:r>
      <w:r w:rsidRPr="00D03D01">
        <w:rPr>
          <w:rFonts w:ascii="Book Antiqua" w:eastAsia="SimSun" w:hAnsi="Book Antiqua" w:cs="SimSun" w:hint="eastAsia"/>
          <w:sz w:val="24"/>
          <w:szCs w:val="24"/>
          <w:lang w:val="en-US" w:eastAsia="zh-CN"/>
        </w:rPr>
        <w:t>,</w:t>
      </w:r>
      <w:r w:rsidRPr="00D03D01">
        <w:rPr>
          <w:rFonts w:ascii="Book Antiqua" w:eastAsia="SimSun" w:hAnsi="Book Antiqua" w:cs="SimSun"/>
          <w:sz w:val="24"/>
          <w:szCs w:val="24"/>
          <w:lang w:val="en-US" w:eastAsia="zh-CN"/>
        </w:rPr>
        <w:t xml:space="preserve"> 1995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hint="eastAsia"/>
          <w:sz w:val="24"/>
          <w:szCs w:val="24"/>
          <w:lang w:val="en-US" w:eastAsia="zh-CN"/>
        </w:rPr>
        <w:t xml:space="preserve">8 </w:t>
      </w:r>
      <w:r w:rsidRPr="00D03D01">
        <w:rPr>
          <w:rFonts w:ascii="Book Antiqua" w:eastAsia="SimSun" w:hAnsi="Book Antiqua" w:cs="SimSun"/>
          <w:b/>
          <w:sz w:val="24"/>
          <w:szCs w:val="24"/>
          <w:lang w:val="en-US" w:eastAsia="zh-CN"/>
        </w:rPr>
        <w:t>Japanese Gastric Cancer Association</w:t>
      </w:r>
      <w:r w:rsidRPr="00D03D01">
        <w:rPr>
          <w:rFonts w:ascii="Book Antiqua" w:eastAsia="SimSun" w:hAnsi="Book Antiqua" w:cs="SimSun"/>
          <w:sz w:val="24"/>
          <w:szCs w:val="24"/>
          <w:lang w:val="en-US" w:eastAsia="zh-CN"/>
        </w:rPr>
        <w:t>.</w:t>
      </w:r>
      <w:r w:rsidRPr="00D03D01">
        <w:rPr>
          <w:rFonts w:ascii="Book Antiqua" w:eastAsia="SimSun" w:hAnsi="Book Antiqua" w:cs="SimSun" w:hint="eastAsia"/>
          <w:sz w:val="24"/>
          <w:szCs w:val="24"/>
          <w:lang w:val="en-US" w:eastAsia="zh-CN"/>
        </w:rPr>
        <w:t xml:space="preserve"> </w:t>
      </w:r>
      <w:r w:rsidRPr="00D03D01">
        <w:rPr>
          <w:rFonts w:ascii="Book Antiqua" w:eastAsia="SimSun" w:hAnsi="Book Antiqua" w:cs="SimSun"/>
          <w:sz w:val="24"/>
          <w:szCs w:val="24"/>
          <w:lang w:val="en-US" w:eastAsia="zh-CN"/>
        </w:rPr>
        <w:t>Japanese Classification of Gastric Carcinoma</w:t>
      </w:r>
      <w:r w:rsidRPr="00D03D01">
        <w:rPr>
          <w:rFonts w:ascii="Book Antiqua" w:eastAsia="SimSun" w:hAnsi="Book Antiqua" w:cs="SimSun" w:hint="eastAsia"/>
          <w:sz w:val="24"/>
          <w:szCs w:val="24"/>
          <w:lang w:val="en-US" w:eastAsia="zh-CN"/>
        </w:rPr>
        <w:t xml:space="preserve"> - </w:t>
      </w:r>
      <w:r w:rsidRPr="00D03D01">
        <w:rPr>
          <w:rFonts w:ascii="Book Antiqua" w:eastAsia="SimSun" w:hAnsi="Book Antiqua" w:cs="SimSun"/>
          <w:sz w:val="24"/>
          <w:szCs w:val="24"/>
          <w:lang w:val="en-US" w:eastAsia="zh-CN"/>
        </w:rPr>
        <w:t>2nd English Edition</w:t>
      </w:r>
      <w:r w:rsidRPr="00D03D01">
        <w:rPr>
          <w:rFonts w:ascii="Book Antiqua" w:eastAsia="SimSun" w:hAnsi="Book Antiqua" w:cs="SimSun" w:hint="eastAsia"/>
          <w:sz w:val="24"/>
          <w:szCs w:val="24"/>
          <w:lang w:val="en-US" w:eastAsia="zh-CN"/>
        </w:rPr>
        <w:t>.</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i/>
          <w:iCs/>
          <w:sz w:val="24"/>
          <w:szCs w:val="24"/>
          <w:lang w:val="en-US" w:eastAsia="zh-CN"/>
        </w:rPr>
        <w:t>Gastric Cancer</w:t>
      </w:r>
      <w:r w:rsidRPr="00D03D01">
        <w:rPr>
          <w:rFonts w:ascii="Book Antiqua" w:eastAsia="SimSun" w:hAnsi="Book Antiqua" w:cs="SimSun"/>
          <w:sz w:val="24"/>
          <w:szCs w:val="24"/>
          <w:lang w:val="en-US" w:eastAsia="zh-CN"/>
        </w:rPr>
        <w:t xml:space="preserve"> 1998; </w:t>
      </w:r>
      <w:r w:rsidRPr="00D03D01">
        <w:rPr>
          <w:rFonts w:ascii="Book Antiqua" w:eastAsia="SimSun" w:hAnsi="Book Antiqua" w:cs="SimSun"/>
          <w:b/>
          <w:bCs/>
          <w:sz w:val="24"/>
          <w:szCs w:val="24"/>
          <w:lang w:val="en-US" w:eastAsia="zh-CN"/>
        </w:rPr>
        <w:t>1</w:t>
      </w:r>
      <w:r w:rsidRPr="00D03D01">
        <w:rPr>
          <w:rFonts w:ascii="Book Antiqua" w:eastAsia="SimSun" w:hAnsi="Book Antiqua" w:cs="SimSun"/>
          <w:sz w:val="24"/>
          <w:szCs w:val="24"/>
          <w:lang w:val="en-US" w:eastAsia="zh-CN"/>
        </w:rPr>
        <w:t>: 10-24 [PMID: 11957040]</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9 </w:t>
      </w:r>
      <w:r w:rsidRPr="00D03D01">
        <w:rPr>
          <w:rFonts w:ascii="Book Antiqua" w:eastAsia="SimSun" w:hAnsi="Book Antiqua" w:cs="SimSun"/>
          <w:b/>
          <w:sz w:val="24"/>
          <w:szCs w:val="24"/>
          <w:lang w:val="en-US" w:eastAsia="zh-CN"/>
        </w:rPr>
        <w:t>Sano T</w:t>
      </w:r>
      <w:r w:rsidRPr="00D03D01">
        <w:rPr>
          <w:rFonts w:ascii="Book Antiqua" w:eastAsia="SimSun" w:hAnsi="Book Antiqua" w:cs="SimSun"/>
          <w:sz w:val="24"/>
          <w:szCs w:val="24"/>
          <w:lang w:val="en-US" w:eastAsia="zh-CN"/>
        </w:rPr>
        <w:t>. Surgery for cancer of the stomach. In: Griffin SM, Raimes SA, Shenfine J. Oesophagogastric Surgery 5th Ed. Oxford, Elsevier 2014 : 118-145.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10 </w:t>
      </w:r>
      <w:r w:rsidRPr="00D03D01">
        <w:rPr>
          <w:rFonts w:ascii="Book Antiqua" w:eastAsia="SimSun" w:hAnsi="Book Antiqua" w:cs="SimSun"/>
          <w:b/>
          <w:sz w:val="24"/>
          <w:szCs w:val="24"/>
          <w:lang w:val="en-US" w:eastAsia="zh-CN"/>
        </w:rPr>
        <w:t>Japanese Gastric Cancer Association</w:t>
      </w:r>
      <w:r w:rsidRPr="00D03D01">
        <w:rPr>
          <w:rFonts w:ascii="Book Antiqua" w:eastAsia="SimSun" w:hAnsi="Book Antiqua" w:cs="SimSun"/>
          <w:sz w:val="24"/>
          <w:szCs w:val="24"/>
          <w:lang w:val="en-US" w:eastAsia="zh-CN"/>
        </w:rPr>
        <w:t xml:space="preserve">. Japanese classification of gastric carcinoma: 3rd English edition. </w:t>
      </w:r>
      <w:r w:rsidRPr="00D03D01">
        <w:rPr>
          <w:rFonts w:ascii="Book Antiqua" w:eastAsia="SimSun" w:hAnsi="Book Antiqua" w:cs="SimSun"/>
          <w:i/>
          <w:iCs/>
          <w:sz w:val="24"/>
          <w:szCs w:val="24"/>
          <w:lang w:val="en-US" w:eastAsia="zh-CN"/>
        </w:rPr>
        <w:t>Gastric Cancer</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14</w:t>
      </w:r>
      <w:r w:rsidRPr="00D03D01">
        <w:rPr>
          <w:rFonts w:ascii="Book Antiqua" w:eastAsia="SimSun" w:hAnsi="Book Antiqua" w:cs="SimSun"/>
          <w:sz w:val="24"/>
          <w:szCs w:val="24"/>
          <w:lang w:val="en-US" w:eastAsia="zh-CN"/>
        </w:rPr>
        <w:t>: 101-112 [PMID: 21573743 DOI: 10.1007/s10120-011-0041-5]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11</w:t>
      </w:r>
      <w:r w:rsidRPr="00D03D01">
        <w:rPr>
          <w:rFonts w:ascii="Book Antiqua" w:eastAsia="SimSun" w:hAnsi="Book Antiqua" w:cs="SimSun"/>
          <w:b/>
          <w:sz w:val="24"/>
          <w:szCs w:val="24"/>
          <w:lang w:val="en-US" w:eastAsia="zh-CN"/>
        </w:rPr>
        <w:t xml:space="preserve"> </w:t>
      </w:r>
      <w:r w:rsidRPr="00D03D01">
        <w:rPr>
          <w:rFonts w:ascii="Book Antiqua" w:eastAsia="Times New Roman" w:hAnsi="Book Antiqua" w:cs="Times New Roman"/>
          <w:b/>
          <w:kern w:val="2"/>
          <w:sz w:val="24"/>
          <w:szCs w:val="24"/>
          <w:lang w:val="en-US" w:eastAsia="tr-TR"/>
        </w:rPr>
        <w:t>Japanese Gastric Cancer Association</w:t>
      </w:r>
      <w:r w:rsidRPr="00D03D01">
        <w:rPr>
          <w:rFonts w:ascii="Book Antiqua" w:eastAsia="SimSun" w:hAnsi="Book Antiqua" w:cs="Times New Roman" w:hint="eastAsia"/>
          <w:kern w:val="2"/>
          <w:sz w:val="24"/>
          <w:szCs w:val="24"/>
          <w:lang w:val="en-US" w:eastAsia="zh-CN"/>
        </w:rPr>
        <w:t>.</w:t>
      </w:r>
      <w:r w:rsidRPr="00D03D01">
        <w:rPr>
          <w:rFonts w:ascii="Book Antiqua" w:eastAsia="SimSun" w:hAnsi="Book Antiqua" w:cs="SimSun"/>
          <w:sz w:val="24"/>
          <w:szCs w:val="24"/>
          <w:lang w:val="en-US" w:eastAsia="zh-CN"/>
        </w:rPr>
        <w:t xml:space="preserve"> Japanese gastric cancer treatment guidelines 2010 (ver. 3). </w:t>
      </w:r>
      <w:r w:rsidRPr="00D03D01">
        <w:rPr>
          <w:rFonts w:ascii="Book Antiqua" w:eastAsia="SimSun" w:hAnsi="Book Antiqua" w:cs="SimSun"/>
          <w:i/>
          <w:iCs/>
          <w:sz w:val="24"/>
          <w:szCs w:val="24"/>
          <w:lang w:val="en-US" w:eastAsia="zh-CN"/>
        </w:rPr>
        <w:t>Gastric Cancer</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14</w:t>
      </w:r>
      <w:r w:rsidRPr="00D03D01">
        <w:rPr>
          <w:rFonts w:ascii="Book Antiqua" w:eastAsia="SimSun" w:hAnsi="Book Antiqua" w:cs="SimSun"/>
          <w:sz w:val="24"/>
          <w:szCs w:val="24"/>
          <w:lang w:val="en-US" w:eastAsia="zh-CN"/>
        </w:rPr>
        <w:t>: 113-123 [PMID: 21573742 DOI: 10.1007/s10120-011-0042-4]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lastRenderedPageBreak/>
        <w:t xml:space="preserve">12 </w:t>
      </w:r>
      <w:r w:rsidRPr="00D03D01">
        <w:rPr>
          <w:rFonts w:ascii="Book Antiqua" w:eastAsia="SimSun" w:hAnsi="Book Antiqua" w:cs="SimSun"/>
          <w:b/>
          <w:bCs/>
          <w:sz w:val="24"/>
          <w:szCs w:val="24"/>
          <w:lang w:val="en-US" w:eastAsia="zh-CN"/>
        </w:rPr>
        <w:t>Sasako M</w:t>
      </w:r>
      <w:r w:rsidRPr="00D03D01">
        <w:rPr>
          <w:rFonts w:ascii="Book Antiqua" w:eastAsia="SimSun" w:hAnsi="Book Antiqua" w:cs="SimSun"/>
          <w:sz w:val="24"/>
          <w:szCs w:val="24"/>
          <w:lang w:val="en-US" w:eastAsia="zh-CN"/>
        </w:rPr>
        <w:t xml:space="preserve">, Sano T, Yamamoto S, Kurokawa Y, Nashimoto A, Kurita A, Hiratsuka M, Tsujinaka T, Kinoshita T, Arai K, Yamamura Y, Okajima K. D2 lymphadenectomy alone or with para-aortic nodal dissection for gastric cancer. </w:t>
      </w:r>
      <w:r w:rsidRPr="00D03D01">
        <w:rPr>
          <w:rFonts w:ascii="Book Antiqua" w:eastAsia="SimSun" w:hAnsi="Book Antiqua" w:cs="SimSun"/>
          <w:i/>
          <w:iCs/>
          <w:sz w:val="24"/>
          <w:szCs w:val="24"/>
          <w:lang w:val="en-US" w:eastAsia="zh-CN"/>
        </w:rPr>
        <w:t>N Engl J Med</w:t>
      </w:r>
      <w:r w:rsidRPr="00D03D01">
        <w:rPr>
          <w:rFonts w:ascii="Book Antiqua" w:eastAsia="SimSun" w:hAnsi="Book Antiqua" w:cs="SimSun"/>
          <w:sz w:val="24"/>
          <w:szCs w:val="24"/>
          <w:lang w:val="en-US" w:eastAsia="zh-CN"/>
        </w:rPr>
        <w:t xml:space="preserve"> 2008; </w:t>
      </w:r>
      <w:r w:rsidRPr="00D03D01">
        <w:rPr>
          <w:rFonts w:ascii="Book Antiqua" w:eastAsia="SimSun" w:hAnsi="Book Antiqua" w:cs="SimSun"/>
          <w:b/>
          <w:bCs/>
          <w:sz w:val="24"/>
          <w:szCs w:val="24"/>
          <w:lang w:val="en-US" w:eastAsia="zh-CN"/>
        </w:rPr>
        <w:t>359</w:t>
      </w:r>
      <w:r w:rsidRPr="00D03D01">
        <w:rPr>
          <w:rFonts w:ascii="Book Antiqua" w:eastAsia="SimSun" w:hAnsi="Book Antiqua" w:cs="SimSun"/>
          <w:sz w:val="24"/>
          <w:szCs w:val="24"/>
          <w:lang w:val="en-US" w:eastAsia="zh-CN"/>
        </w:rPr>
        <w:t>: 453-462 [PMID: 18669424 DOI: 10.1056/NEJMoa0707035]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13 </w:t>
      </w:r>
      <w:r w:rsidRPr="00D03D01">
        <w:rPr>
          <w:rFonts w:ascii="Book Antiqua" w:eastAsia="SimSun" w:hAnsi="Book Antiqua" w:cs="SimSun"/>
          <w:b/>
          <w:bCs/>
          <w:sz w:val="24"/>
          <w:szCs w:val="24"/>
          <w:lang w:val="en-US" w:eastAsia="zh-CN"/>
        </w:rPr>
        <w:t>Sano T</w:t>
      </w:r>
      <w:r w:rsidRPr="00D03D01">
        <w:rPr>
          <w:rFonts w:ascii="Book Antiqua" w:eastAsia="SimSun" w:hAnsi="Book Antiqua" w:cs="SimSun"/>
          <w:sz w:val="24"/>
          <w:szCs w:val="24"/>
          <w:lang w:val="en-US" w:eastAsia="zh-CN"/>
        </w:rPr>
        <w:t xml:space="preserve">, Yamamoto S, Sasako M. Randomized controlled trial to evaluate splenectomy in total gastrectomy for proximal gastric carcinoma: Japan clinical oncology group study JCOG 0110-MF. </w:t>
      </w:r>
      <w:r w:rsidRPr="00D03D01">
        <w:rPr>
          <w:rFonts w:ascii="Book Antiqua" w:eastAsia="SimSun" w:hAnsi="Book Antiqua" w:cs="SimSun"/>
          <w:i/>
          <w:iCs/>
          <w:sz w:val="24"/>
          <w:szCs w:val="24"/>
          <w:lang w:val="en-US" w:eastAsia="zh-CN"/>
        </w:rPr>
        <w:t>Jpn J Clin Oncol</w:t>
      </w:r>
      <w:r w:rsidRPr="00D03D01">
        <w:rPr>
          <w:rFonts w:ascii="Book Antiqua" w:eastAsia="SimSun" w:hAnsi="Book Antiqua" w:cs="SimSun"/>
          <w:sz w:val="24"/>
          <w:szCs w:val="24"/>
          <w:lang w:val="en-US" w:eastAsia="zh-CN"/>
        </w:rPr>
        <w:t xml:space="preserve"> 2002; </w:t>
      </w:r>
      <w:r w:rsidRPr="00D03D01">
        <w:rPr>
          <w:rFonts w:ascii="Book Antiqua" w:eastAsia="SimSun" w:hAnsi="Book Antiqua" w:cs="SimSun"/>
          <w:b/>
          <w:bCs/>
          <w:sz w:val="24"/>
          <w:szCs w:val="24"/>
          <w:lang w:val="en-US" w:eastAsia="zh-CN"/>
        </w:rPr>
        <w:t>32</w:t>
      </w:r>
      <w:r w:rsidRPr="00D03D01">
        <w:rPr>
          <w:rFonts w:ascii="Book Antiqua" w:eastAsia="SimSun" w:hAnsi="Book Antiqua" w:cs="SimSun"/>
          <w:sz w:val="24"/>
          <w:szCs w:val="24"/>
          <w:lang w:val="en-US" w:eastAsia="zh-CN"/>
        </w:rPr>
        <w:t>: 363-364 [PMID: 12417603]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14 </w:t>
      </w:r>
      <w:r w:rsidRPr="00D03D01">
        <w:rPr>
          <w:rFonts w:ascii="Book Antiqua" w:eastAsia="SimSun" w:hAnsi="Book Antiqua" w:cs="SimSun"/>
          <w:b/>
          <w:sz w:val="24"/>
          <w:szCs w:val="24"/>
          <w:lang w:val="en-US" w:eastAsia="zh-CN"/>
        </w:rPr>
        <w:t>Sobin LH</w:t>
      </w:r>
      <w:r w:rsidRPr="00D03D01">
        <w:rPr>
          <w:rFonts w:ascii="Book Antiqua" w:eastAsia="SimSun" w:hAnsi="Book Antiqua" w:cs="SimSun"/>
          <w:sz w:val="24"/>
          <w:szCs w:val="24"/>
          <w:lang w:val="en-US" w:eastAsia="zh-CN"/>
        </w:rPr>
        <w:t>, Gospodarowicz MK. International Union Against Cancer (UICC) TNM Classification of Malignant Tumours. 7th ed. Oxford: Wiley-Blackwell</w:t>
      </w:r>
      <w:r w:rsidRPr="00D03D01">
        <w:rPr>
          <w:rFonts w:ascii="Book Antiqua" w:eastAsia="SimSun" w:hAnsi="Book Antiqua" w:cs="SimSun" w:hint="eastAsia"/>
          <w:sz w:val="24"/>
          <w:szCs w:val="24"/>
          <w:lang w:val="en-US" w:eastAsia="zh-CN"/>
        </w:rPr>
        <w:t>,</w:t>
      </w:r>
      <w:r w:rsidRPr="00D03D01">
        <w:rPr>
          <w:rFonts w:ascii="Book Antiqua" w:eastAsia="SimSun" w:hAnsi="Book Antiqua" w:cs="SimSun"/>
          <w:sz w:val="24"/>
          <w:szCs w:val="24"/>
          <w:lang w:val="en-US" w:eastAsia="zh-CN"/>
        </w:rPr>
        <w:t xml:space="preserve"> 2009: 73-77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15 </w:t>
      </w:r>
      <w:r w:rsidRPr="00D03D01">
        <w:rPr>
          <w:rFonts w:ascii="Book Antiqua" w:eastAsia="SimSun" w:hAnsi="Book Antiqua" w:cs="SimSun"/>
          <w:b/>
          <w:sz w:val="24"/>
          <w:szCs w:val="24"/>
          <w:lang w:val="en-US" w:eastAsia="zh-CN"/>
        </w:rPr>
        <w:t>Edge SB</w:t>
      </w:r>
      <w:r w:rsidRPr="00D03D01">
        <w:rPr>
          <w:rFonts w:ascii="Book Antiqua" w:eastAsia="SimSun" w:hAnsi="Book Antiqua" w:cs="SimSun"/>
          <w:sz w:val="24"/>
          <w:szCs w:val="24"/>
          <w:lang w:val="en-US" w:eastAsia="zh-CN"/>
        </w:rPr>
        <w:t>, Byrd DR, Compton CC, Fritz AG, Greene FL, Trotti A. American Joint Committee on Cancer (AJCC) Cancer Staging Handbook. 7th ed. New York: Spriger-Verlag</w:t>
      </w:r>
      <w:r w:rsidRPr="00D03D01">
        <w:rPr>
          <w:rFonts w:ascii="Book Antiqua" w:eastAsia="SimSun" w:hAnsi="Book Antiqua" w:cs="SimSun" w:hint="eastAsia"/>
          <w:sz w:val="24"/>
          <w:szCs w:val="24"/>
          <w:lang w:val="en-US" w:eastAsia="zh-CN"/>
        </w:rPr>
        <w:t>,</w:t>
      </w:r>
      <w:r w:rsidRPr="00D03D01">
        <w:rPr>
          <w:rFonts w:ascii="Book Antiqua" w:eastAsia="SimSun" w:hAnsi="Book Antiqua" w:cs="SimSun"/>
          <w:sz w:val="24"/>
          <w:szCs w:val="24"/>
          <w:lang w:val="en-US" w:eastAsia="zh-CN"/>
        </w:rPr>
        <w:t xml:space="preserve"> 2010: 117-127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16 </w:t>
      </w:r>
      <w:r w:rsidRPr="00D03D01">
        <w:rPr>
          <w:rFonts w:ascii="Book Antiqua" w:eastAsia="SimSun" w:hAnsi="Book Antiqua" w:cs="SimSun"/>
          <w:b/>
          <w:bCs/>
          <w:sz w:val="24"/>
          <w:szCs w:val="24"/>
          <w:lang w:val="en-US" w:eastAsia="zh-CN"/>
        </w:rPr>
        <w:t>Jung H</w:t>
      </w:r>
      <w:r w:rsidRPr="00D03D01">
        <w:rPr>
          <w:rFonts w:ascii="Book Antiqua" w:eastAsia="SimSun" w:hAnsi="Book Antiqua" w:cs="SimSun"/>
          <w:sz w:val="24"/>
          <w:szCs w:val="24"/>
          <w:lang w:val="en-US" w:eastAsia="zh-CN"/>
        </w:rPr>
        <w:t xml:space="preserve">, Lee HH, Song KY, Jeon HM, Park CH. Validation of the seventh edition of the American Joint Committee on Cancer TNM staging system for gastric cancer. </w:t>
      </w:r>
      <w:r w:rsidRPr="00D03D01">
        <w:rPr>
          <w:rFonts w:ascii="Book Antiqua" w:eastAsia="SimSun" w:hAnsi="Book Antiqua" w:cs="SimSun"/>
          <w:i/>
          <w:iCs/>
          <w:sz w:val="24"/>
          <w:szCs w:val="24"/>
          <w:lang w:val="en-US" w:eastAsia="zh-CN"/>
        </w:rPr>
        <w:t>Cancer</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117</w:t>
      </w:r>
      <w:r w:rsidRPr="00D03D01">
        <w:rPr>
          <w:rFonts w:ascii="Book Antiqua" w:eastAsia="SimSun" w:hAnsi="Book Antiqua" w:cs="SimSun"/>
          <w:sz w:val="24"/>
          <w:szCs w:val="24"/>
          <w:lang w:val="en-US" w:eastAsia="zh-CN"/>
        </w:rPr>
        <w:t>: 2371-2378 [PMID: 24048784 DOI: 10.1002/cncr.25778]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17 </w:t>
      </w:r>
      <w:r w:rsidRPr="00D03D01">
        <w:rPr>
          <w:rFonts w:ascii="Book Antiqua" w:eastAsia="SimSun" w:hAnsi="Book Antiqua" w:cs="SimSun"/>
          <w:b/>
          <w:bCs/>
          <w:sz w:val="24"/>
          <w:szCs w:val="24"/>
          <w:lang w:val="en-US" w:eastAsia="zh-CN"/>
        </w:rPr>
        <w:t>Kim CY</w:t>
      </w:r>
      <w:r w:rsidRPr="00D03D01">
        <w:rPr>
          <w:rFonts w:ascii="Book Antiqua" w:eastAsia="SimSun" w:hAnsi="Book Antiqua" w:cs="SimSun"/>
          <w:sz w:val="24"/>
          <w:szCs w:val="24"/>
          <w:lang w:val="en-US" w:eastAsia="zh-CN"/>
        </w:rPr>
        <w:t xml:space="preserve">, Yang DH. Adjustment of N stages of gastric cancer by the ratio between the metastatic and examined lymph nodes. </w:t>
      </w:r>
      <w:r w:rsidRPr="00D03D01">
        <w:rPr>
          <w:rFonts w:ascii="Book Antiqua" w:eastAsia="SimSun" w:hAnsi="Book Antiqua" w:cs="SimSun"/>
          <w:i/>
          <w:iCs/>
          <w:sz w:val="24"/>
          <w:szCs w:val="24"/>
          <w:lang w:val="en-US" w:eastAsia="zh-CN"/>
        </w:rPr>
        <w:t>Ann Surg Oncol</w:t>
      </w:r>
      <w:r w:rsidRPr="00D03D01">
        <w:rPr>
          <w:rFonts w:ascii="Book Antiqua" w:eastAsia="SimSun" w:hAnsi="Book Antiqua" w:cs="SimSun"/>
          <w:sz w:val="24"/>
          <w:szCs w:val="24"/>
          <w:lang w:val="en-US" w:eastAsia="zh-CN"/>
        </w:rPr>
        <w:t xml:space="preserve"> 2009; </w:t>
      </w:r>
      <w:r w:rsidRPr="00D03D01">
        <w:rPr>
          <w:rFonts w:ascii="Book Antiqua" w:eastAsia="SimSun" w:hAnsi="Book Antiqua" w:cs="SimSun"/>
          <w:b/>
          <w:bCs/>
          <w:sz w:val="24"/>
          <w:szCs w:val="24"/>
          <w:lang w:val="en-US" w:eastAsia="zh-CN"/>
        </w:rPr>
        <w:t>16</w:t>
      </w:r>
      <w:r w:rsidRPr="00D03D01">
        <w:rPr>
          <w:rFonts w:ascii="Book Antiqua" w:eastAsia="SimSun" w:hAnsi="Book Antiqua" w:cs="SimSun"/>
          <w:sz w:val="24"/>
          <w:szCs w:val="24"/>
          <w:lang w:val="en-US" w:eastAsia="zh-CN"/>
        </w:rPr>
        <w:t>: 1868-1874 [PMID: 19434459 DOI: 10.1245/s10434-009-0430-8]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18 </w:t>
      </w:r>
      <w:r w:rsidRPr="00D03D01">
        <w:rPr>
          <w:rFonts w:ascii="Book Antiqua" w:eastAsia="SimSun" w:hAnsi="Book Antiqua" w:cs="SimSun"/>
          <w:b/>
          <w:bCs/>
          <w:sz w:val="24"/>
          <w:szCs w:val="24"/>
          <w:lang w:val="en-US" w:eastAsia="zh-CN"/>
        </w:rPr>
        <w:t>Bunt AM</w:t>
      </w:r>
      <w:r w:rsidRPr="00D03D01">
        <w:rPr>
          <w:rFonts w:ascii="Book Antiqua" w:eastAsia="SimSun" w:hAnsi="Book Antiqua" w:cs="SimSun"/>
          <w:sz w:val="24"/>
          <w:szCs w:val="24"/>
          <w:lang w:val="en-US" w:eastAsia="zh-CN"/>
        </w:rPr>
        <w:t xml:space="preserve">, Hermans J, Smit VT, van de Velde CJ, Fleuren GJ, Bruijn JA. Surgical/pathologic-stage migration confounds comparisons of gastric cancer survival rates between Japan and Western countries. </w:t>
      </w:r>
      <w:r w:rsidRPr="00D03D01">
        <w:rPr>
          <w:rFonts w:ascii="Book Antiqua" w:eastAsia="SimSun" w:hAnsi="Book Antiqua" w:cs="SimSun"/>
          <w:i/>
          <w:iCs/>
          <w:sz w:val="24"/>
          <w:szCs w:val="24"/>
          <w:lang w:val="en-US" w:eastAsia="zh-CN"/>
        </w:rPr>
        <w:t>J Clin Oncol</w:t>
      </w:r>
      <w:r w:rsidRPr="00D03D01">
        <w:rPr>
          <w:rFonts w:ascii="Book Antiqua" w:eastAsia="SimSun" w:hAnsi="Book Antiqua" w:cs="SimSun"/>
          <w:sz w:val="24"/>
          <w:szCs w:val="24"/>
          <w:lang w:val="en-US" w:eastAsia="zh-CN"/>
        </w:rPr>
        <w:t xml:space="preserve"> 1995; </w:t>
      </w:r>
      <w:r w:rsidRPr="00D03D01">
        <w:rPr>
          <w:rFonts w:ascii="Book Antiqua" w:eastAsia="SimSun" w:hAnsi="Book Antiqua" w:cs="SimSun"/>
          <w:b/>
          <w:bCs/>
          <w:sz w:val="24"/>
          <w:szCs w:val="24"/>
          <w:lang w:val="en-US" w:eastAsia="zh-CN"/>
        </w:rPr>
        <w:t>13</w:t>
      </w:r>
      <w:r w:rsidRPr="00D03D01">
        <w:rPr>
          <w:rFonts w:ascii="Book Antiqua" w:eastAsia="SimSun" w:hAnsi="Book Antiqua" w:cs="SimSun"/>
          <w:sz w:val="24"/>
          <w:szCs w:val="24"/>
          <w:lang w:val="en-US" w:eastAsia="zh-CN"/>
        </w:rPr>
        <w:t>: 19-25 [PMID: 7799019]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19 </w:t>
      </w:r>
      <w:r w:rsidRPr="00D03D01">
        <w:rPr>
          <w:rFonts w:ascii="Book Antiqua" w:eastAsia="SimSun" w:hAnsi="Book Antiqua" w:cs="SimSun"/>
          <w:b/>
          <w:sz w:val="24"/>
          <w:szCs w:val="24"/>
          <w:lang w:val="en-US" w:eastAsia="zh-CN"/>
        </w:rPr>
        <w:t>Ilhan E</w:t>
      </w:r>
      <w:r w:rsidRPr="00D03D01">
        <w:rPr>
          <w:rFonts w:ascii="Book Antiqua" w:eastAsia="SimSun" w:hAnsi="Book Antiqua" w:cs="SimSun"/>
          <w:sz w:val="24"/>
          <w:szCs w:val="24"/>
          <w:lang w:val="en-US" w:eastAsia="zh-CN"/>
        </w:rPr>
        <w:t xml:space="preserve">, Zengel B, Simsek H, Canpolat S, Yildirim M. Can the Ratio of Metastatic to Examined Lymph Nodes (N Ratio) be used as an Independent Prognostic Factor in Patients with Gastric Cancer? Is Hypothetical TRM (tumor-ratio-metastasis) Staging System an Alternative to TNM (tumor-node-metastasis) Staging System? </w:t>
      </w:r>
      <w:bookmarkStart w:id="154" w:name="OLE_LINK3059"/>
      <w:r w:rsidRPr="00D03D01">
        <w:rPr>
          <w:rFonts w:ascii="Book Antiqua" w:eastAsia="SimSun" w:hAnsi="Book Antiqua" w:cs="SimSun"/>
          <w:i/>
          <w:sz w:val="24"/>
          <w:szCs w:val="24"/>
          <w:lang w:val="en-US" w:eastAsia="zh-CN"/>
        </w:rPr>
        <w:t xml:space="preserve">PRZ Gastroenterol </w:t>
      </w:r>
      <w:r w:rsidRPr="00D03D01">
        <w:rPr>
          <w:rFonts w:ascii="Book Antiqua" w:eastAsia="SimSun" w:hAnsi="Book Antiqua" w:cs="SimSun"/>
          <w:sz w:val="24"/>
          <w:szCs w:val="24"/>
          <w:lang w:val="en-US" w:eastAsia="zh-CN"/>
        </w:rPr>
        <w:t xml:space="preserve">2013; </w:t>
      </w:r>
      <w:r w:rsidRPr="00D03D01">
        <w:rPr>
          <w:rFonts w:ascii="Book Antiqua" w:eastAsia="SimSun" w:hAnsi="Book Antiqua" w:cs="SimSun"/>
          <w:b/>
          <w:sz w:val="24"/>
          <w:szCs w:val="24"/>
          <w:lang w:val="en-US" w:eastAsia="zh-CN"/>
        </w:rPr>
        <w:t>8</w:t>
      </w:r>
      <w:r w:rsidRPr="00D03D01">
        <w:rPr>
          <w:rFonts w:ascii="Book Antiqua" w:eastAsia="SimSun" w:hAnsi="Book Antiqua" w:cs="SimSun"/>
          <w:sz w:val="24"/>
          <w:szCs w:val="24"/>
          <w:lang w:val="en-US" w:eastAsia="zh-CN"/>
        </w:rPr>
        <w:t xml:space="preserve">: 247-256 </w:t>
      </w:r>
      <w:bookmarkEnd w:id="154"/>
      <w:r w:rsidRPr="00D03D01">
        <w:rPr>
          <w:rFonts w:ascii="Book Antiqua" w:eastAsia="SimSun" w:hAnsi="Book Antiqua" w:cs="SimSun"/>
          <w:sz w:val="24"/>
          <w:szCs w:val="24"/>
          <w:lang w:val="en-US" w:eastAsia="zh-CN"/>
        </w:rPr>
        <w:t>[DOI: 10.5114/pg.2013.37488]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20 </w:t>
      </w:r>
      <w:r w:rsidRPr="00D03D01">
        <w:rPr>
          <w:rFonts w:ascii="Book Antiqua" w:eastAsia="SimSun" w:hAnsi="Book Antiqua" w:cs="SimSun"/>
          <w:b/>
          <w:bCs/>
          <w:sz w:val="24"/>
          <w:szCs w:val="24"/>
          <w:lang w:val="en-US" w:eastAsia="zh-CN"/>
        </w:rPr>
        <w:t>Wang W</w:t>
      </w:r>
      <w:r w:rsidRPr="00D03D01">
        <w:rPr>
          <w:rFonts w:ascii="Book Antiqua" w:eastAsia="SimSun" w:hAnsi="Book Antiqua" w:cs="SimSun"/>
          <w:sz w:val="24"/>
          <w:szCs w:val="24"/>
          <w:lang w:val="en-US" w:eastAsia="zh-CN"/>
        </w:rPr>
        <w:t>, Xu DZ, Li YF, Guan YX, Sun XW, Chen YB, Kesari R, Huang CY, Li W, Zhan YQ, Zhou ZW. Tumor-ratio-metastasis staging system as an alternative to the 7th edition UICC TNM system in gastric cancer after D2 resection--results of a single-</w:t>
      </w:r>
      <w:r w:rsidRPr="00D03D01">
        <w:rPr>
          <w:rFonts w:ascii="Book Antiqua" w:eastAsia="SimSun" w:hAnsi="Book Antiqua" w:cs="SimSun"/>
          <w:sz w:val="24"/>
          <w:szCs w:val="24"/>
          <w:lang w:val="en-US" w:eastAsia="zh-CN"/>
        </w:rPr>
        <w:lastRenderedPageBreak/>
        <w:t xml:space="preserve">institution study of 1343 Chinese patients. </w:t>
      </w:r>
      <w:r w:rsidRPr="00D03D01">
        <w:rPr>
          <w:rFonts w:ascii="Book Antiqua" w:eastAsia="SimSun" w:hAnsi="Book Antiqua" w:cs="SimSun"/>
          <w:i/>
          <w:iCs/>
          <w:sz w:val="24"/>
          <w:szCs w:val="24"/>
          <w:lang w:val="en-US" w:eastAsia="zh-CN"/>
        </w:rPr>
        <w:t>Ann Oncol</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22</w:t>
      </w:r>
      <w:r w:rsidRPr="00D03D01">
        <w:rPr>
          <w:rFonts w:ascii="Book Antiqua" w:eastAsia="SimSun" w:hAnsi="Book Antiqua" w:cs="SimSun"/>
          <w:sz w:val="24"/>
          <w:szCs w:val="24"/>
          <w:lang w:val="en-US" w:eastAsia="zh-CN"/>
        </w:rPr>
        <w:t>: 2049-2056 [PMID: 21310759 DOI: 10.1093/annonc/mdq716]</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21 </w:t>
      </w:r>
      <w:r w:rsidRPr="00D03D01">
        <w:rPr>
          <w:rFonts w:ascii="Book Antiqua" w:eastAsia="SimSun" w:hAnsi="Book Antiqua" w:cs="SimSun"/>
          <w:b/>
          <w:bCs/>
          <w:sz w:val="24"/>
          <w:szCs w:val="24"/>
          <w:lang w:val="en-US" w:eastAsia="zh-CN"/>
        </w:rPr>
        <w:t>Xiao LB</w:t>
      </w:r>
      <w:r w:rsidRPr="00D03D01">
        <w:rPr>
          <w:rFonts w:ascii="Book Antiqua" w:eastAsia="SimSun" w:hAnsi="Book Antiqua" w:cs="SimSun"/>
          <w:sz w:val="24"/>
          <w:szCs w:val="24"/>
          <w:lang w:val="en-US" w:eastAsia="zh-CN"/>
        </w:rPr>
        <w:t xml:space="preserve">, Yu JX, Wu WH, Xu FF, Yang SB. Superiority of metastatic lymph node ratio to the 7th edition UICC N staging in gastric cancer. </w:t>
      </w:r>
      <w:r w:rsidRPr="00D03D01">
        <w:rPr>
          <w:rFonts w:ascii="Book Antiqua" w:eastAsia="SimSun" w:hAnsi="Book Antiqua" w:cs="SimSun"/>
          <w:i/>
          <w:iCs/>
          <w:sz w:val="24"/>
          <w:szCs w:val="24"/>
          <w:lang w:val="en-US" w:eastAsia="zh-CN"/>
        </w:rPr>
        <w:t>World J Gastroenterol</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17</w:t>
      </w:r>
      <w:r w:rsidRPr="00D03D01">
        <w:rPr>
          <w:rFonts w:ascii="Book Antiqua" w:eastAsia="SimSun" w:hAnsi="Book Antiqua" w:cs="SimSun"/>
          <w:sz w:val="24"/>
          <w:szCs w:val="24"/>
          <w:lang w:val="en-US" w:eastAsia="zh-CN"/>
        </w:rPr>
        <w:t>: 5123-5130 [PMID: 22171148 DOI: 10.3748/wjg.v17.i46.5123]</w:t>
      </w:r>
    </w:p>
    <w:p w:rsidR="00D03D01" w:rsidRPr="00D03D01" w:rsidRDefault="00D03D01" w:rsidP="00D03D01">
      <w:pPr>
        <w:widowControl w:val="0"/>
        <w:shd w:val="clear" w:color="auto" w:fill="FFFFFF"/>
        <w:adjustRightInd w:val="0"/>
        <w:snapToGrid w:val="0"/>
        <w:spacing w:after="0" w:line="360" w:lineRule="auto"/>
        <w:jc w:val="both"/>
        <w:rPr>
          <w:rFonts w:ascii="Book Antiqua" w:eastAsia="Times New Roman" w:hAnsi="Book Antiqua" w:cs="Times New Roman"/>
          <w:kern w:val="2"/>
          <w:sz w:val="24"/>
          <w:szCs w:val="24"/>
          <w:lang w:val="en-US" w:eastAsia="tr-TR"/>
        </w:rPr>
      </w:pPr>
      <w:r w:rsidRPr="00D03D01">
        <w:rPr>
          <w:rFonts w:ascii="Book Antiqua" w:eastAsia="SimSun" w:hAnsi="Book Antiqua" w:cs="SimSun"/>
          <w:sz w:val="24"/>
          <w:szCs w:val="24"/>
          <w:lang w:val="en-US" w:eastAsia="zh-CN"/>
        </w:rPr>
        <w:t xml:space="preserve">22 </w:t>
      </w:r>
      <w:r w:rsidRPr="00D03D01">
        <w:rPr>
          <w:rFonts w:ascii="Book Antiqua" w:eastAsia="Times New Roman" w:hAnsi="Book Antiqua" w:cs="Times New Roman"/>
          <w:b/>
          <w:kern w:val="2"/>
          <w:sz w:val="24"/>
          <w:szCs w:val="24"/>
          <w:lang w:val="en-US" w:eastAsia="tr-TR"/>
        </w:rPr>
        <w:t>Güner A</w:t>
      </w:r>
      <w:r w:rsidRPr="00D03D01">
        <w:rPr>
          <w:rFonts w:ascii="Book Antiqua" w:eastAsia="Times New Roman" w:hAnsi="Book Antiqua" w:cs="Times New Roman"/>
          <w:kern w:val="2"/>
          <w:sz w:val="24"/>
          <w:szCs w:val="24"/>
          <w:lang w:val="en-US" w:eastAsia="tr-TR"/>
        </w:rPr>
        <w:t xml:space="preserve">. Erken Mide Kanserinde Endoskopik Mukozal Rezeksiyon ve Endoskopik Submukozal Diseksiyon’un Yeri ve Tekniği. </w:t>
      </w:r>
      <w:r w:rsidRPr="00D03D01">
        <w:rPr>
          <w:rFonts w:ascii="Book Antiqua" w:eastAsia="Times New Roman" w:hAnsi="Book Antiqua" w:cs="Times New Roman"/>
          <w:kern w:val="2"/>
          <w:sz w:val="24"/>
          <w:szCs w:val="24"/>
          <w:lang w:val="es-ES_tradnl" w:eastAsia="tr-TR"/>
        </w:rPr>
        <w:t xml:space="preserve">In: Mihmanlı M, İlhan E, Alemdar A. Mide Kanseri ve Cerrahi Tedavisi. </w:t>
      </w:r>
      <w:r w:rsidRPr="00D03D01">
        <w:rPr>
          <w:rFonts w:ascii="Book Antiqua" w:eastAsia="Times New Roman" w:hAnsi="Book Antiqua" w:cs="Times New Roman"/>
          <w:kern w:val="2"/>
          <w:sz w:val="24"/>
          <w:szCs w:val="24"/>
          <w:lang w:val="en-US" w:eastAsia="tr-TR"/>
        </w:rPr>
        <w:t>3th ed</w:t>
      </w:r>
      <w:r w:rsidRPr="00D03D01">
        <w:rPr>
          <w:rFonts w:ascii="Book Antiqua" w:eastAsia="SimSun" w:hAnsi="Book Antiqua" w:cs="Times New Roman" w:hint="eastAsia"/>
          <w:kern w:val="2"/>
          <w:sz w:val="24"/>
          <w:szCs w:val="24"/>
          <w:lang w:val="en-US" w:eastAsia="zh-CN"/>
        </w:rPr>
        <w:t>.</w:t>
      </w:r>
      <w:r w:rsidRPr="00D03D01">
        <w:rPr>
          <w:rFonts w:ascii="Book Antiqua" w:eastAsia="Times New Roman" w:hAnsi="Book Antiqua" w:cs="Times New Roman"/>
          <w:kern w:val="2"/>
          <w:sz w:val="24"/>
          <w:szCs w:val="24"/>
          <w:lang w:val="en-US" w:eastAsia="tr-TR"/>
        </w:rPr>
        <w:t xml:space="preserve"> Istanbul</w:t>
      </w:r>
      <w:r w:rsidRPr="00D03D01">
        <w:rPr>
          <w:rFonts w:ascii="Book Antiqua" w:eastAsia="SimSun" w:hAnsi="Book Antiqua" w:cs="Times New Roman" w:hint="eastAsia"/>
          <w:kern w:val="2"/>
          <w:sz w:val="24"/>
          <w:szCs w:val="24"/>
          <w:lang w:val="en-US" w:eastAsia="zh-CN"/>
        </w:rPr>
        <w:t>:</w:t>
      </w:r>
      <w:r w:rsidRPr="00D03D01">
        <w:rPr>
          <w:rFonts w:ascii="Book Antiqua" w:eastAsia="Times New Roman" w:hAnsi="Book Antiqua" w:cs="Times New Roman"/>
          <w:kern w:val="2"/>
          <w:sz w:val="24"/>
          <w:szCs w:val="24"/>
          <w:lang w:val="en-US" w:eastAsia="tr-TR"/>
        </w:rPr>
        <w:t xml:space="preserve"> Tıbbi Yayınlar Merkezi, 2016:215-221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23 </w:t>
      </w:r>
      <w:r w:rsidRPr="00D03D01">
        <w:rPr>
          <w:rFonts w:ascii="Book Antiqua" w:eastAsia="SimSun" w:hAnsi="Book Antiqua" w:cs="SimSun"/>
          <w:b/>
          <w:bCs/>
          <w:sz w:val="24"/>
          <w:szCs w:val="24"/>
          <w:lang w:val="en-US" w:eastAsia="zh-CN"/>
        </w:rPr>
        <w:t>Güner A</w:t>
      </w:r>
      <w:r w:rsidRPr="00D03D01">
        <w:rPr>
          <w:rFonts w:ascii="Book Antiqua" w:eastAsia="SimSun" w:hAnsi="Book Antiqua" w:cs="SimSun"/>
          <w:sz w:val="24"/>
          <w:szCs w:val="24"/>
          <w:lang w:val="en-US" w:eastAsia="zh-CN"/>
        </w:rPr>
        <w:t xml:space="preserve">, Hyung WJ. Minimally invasive surgery for gastric cancer. </w:t>
      </w:r>
      <w:r w:rsidRPr="00D03D01">
        <w:rPr>
          <w:rFonts w:ascii="Book Antiqua" w:eastAsia="SimSun" w:hAnsi="Book Antiqua" w:cs="SimSun"/>
          <w:i/>
          <w:iCs/>
          <w:sz w:val="24"/>
          <w:szCs w:val="24"/>
          <w:lang w:val="en-US" w:eastAsia="zh-CN"/>
        </w:rPr>
        <w:t>Ulus Cerrahi Derg</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30</w:t>
      </w:r>
      <w:r w:rsidRPr="00D03D01">
        <w:rPr>
          <w:rFonts w:ascii="Book Antiqua" w:eastAsia="SimSun" w:hAnsi="Book Antiqua" w:cs="SimSun"/>
          <w:sz w:val="24"/>
          <w:szCs w:val="24"/>
          <w:lang w:val="en-US" w:eastAsia="zh-CN"/>
        </w:rPr>
        <w:t>: 1-9 [PMID: 25931879 DOI: 10.5152/UCD.2014.2607]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24 </w:t>
      </w:r>
      <w:r w:rsidRPr="00D03D01">
        <w:rPr>
          <w:rFonts w:ascii="Book Antiqua" w:eastAsia="SimSun" w:hAnsi="Book Antiqua" w:cs="SimSun"/>
          <w:b/>
          <w:bCs/>
          <w:sz w:val="24"/>
          <w:szCs w:val="24"/>
          <w:lang w:val="en-US" w:eastAsia="zh-CN"/>
        </w:rPr>
        <w:t>Asano M</w:t>
      </w:r>
      <w:r w:rsidRPr="00D03D01">
        <w:rPr>
          <w:rFonts w:ascii="Book Antiqua" w:eastAsia="SimSun" w:hAnsi="Book Antiqua" w:cs="SimSun"/>
          <w:sz w:val="24"/>
          <w:szCs w:val="24"/>
          <w:lang w:val="en-US" w:eastAsia="zh-CN"/>
        </w:rPr>
        <w:t xml:space="preserve">. Endoscopic submucosal dissection and surgical treatment for gastrointestinal cancer. </w:t>
      </w:r>
      <w:r w:rsidRPr="00D03D01">
        <w:rPr>
          <w:rFonts w:ascii="Book Antiqua" w:eastAsia="SimSun" w:hAnsi="Book Antiqua" w:cs="SimSun"/>
          <w:i/>
          <w:iCs/>
          <w:sz w:val="24"/>
          <w:szCs w:val="24"/>
          <w:lang w:val="en-US" w:eastAsia="zh-CN"/>
        </w:rPr>
        <w:t>World J Gastrointest Endosc</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4</w:t>
      </w:r>
      <w:r w:rsidRPr="00D03D01">
        <w:rPr>
          <w:rFonts w:ascii="Book Antiqua" w:eastAsia="SimSun" w:hAnsi="Book Antiqua" w:cs="SimSun"/>
          <w:sz w:val="24"/>
          <w:szCs w:val="24"/>
          <w:lang w:val="en-US" w:eastAsia="zh-CN"/>
        </w:rPr>
        <w:t>: 438-447 [PMID: 23189214</w:t>
      </w:r>
      <w:r w:rsidR="00C56972">
        <w:rPr>
          <w:rFonts w:ascii="Book Antiqua" w:eastAsia="SimSun" w:hAnsi="Book Antiqua" w:cs="SimSun" w:hint="eastAsia"/>
          <w:sz w:val="24"/>
          <w:szCs w:val="24"/>
          <w:lang w:val="en-US" w:eastAsia="zh-CN"/>
        </w:rPr>
        <w:t xml:space="preserve"> </w:t>
      </w:r>
      <w:r w:rsidR="00C56972" w:rsidRPr="00C56972">
        <w:rPr>
          <w:rFonts w:ascii="Book Antiqua" w:eastAsia="SimSun" w:hAnsi="Book Antiqua" w:cs="SimSun"/>
          <w:sz w:val="24"/>
          <w:szCs w:val="24"/>
          <w:lang w:val="en-US" w:eastAsia="zh-CN"/>
        </w:rPr>
        <w:t>DOI: 10.4253/wjge.v4.i10.438</w:t>
      </w:r>
      <w:r w:rsidRPr="00D03D01">
        <w:rPr>
          <w:rFonts w:ascii="Book Antiqua" w:eastAsia="SimSun" w:hAnsi="Book Antiqua" w:cs="SimSun"/>
          <w:sz w:val="24"/>
          <w:szCs w:val="24"/>
          <w:lang w:val="en-US" w:eastAsia="zh-CN"/>
        </w:rPr>
        <w:t>]</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25 </w:t>
      </w:r>
      <w:r w:rsidRPr="00D03D01">
        <w:rPr>
          <w:rFonts w:ascii="Book Antiqua" w:eastAsia="SimSun" w:hAnsi="Book Antiqua" w:cs="SimSun"/>
          <w:b/>
          <w:bCs/>
          <w:sz w:val="24"/>
          <w:szCs w:val="24"/>
          <w:lang w:val="en-US" w:eastAsia="zh-CN"/>
        </w:rPr>
        <w:t>Wang J</w:t>
      </w:r>
      <w:r w:rsidRPr="00D03D01">
        <w:rPr>
          <w:rFonts w:ascii="Book Antiqua" w:eastAsia="SimSun" w:hAnsi="Book Antiqua" w:cs="SimSun"/>
          <w:sz w:val="24"/>
          <w:szCs w:val="24"/>
          <w:lang w:val="en-US" w:eastAsia="zh-CN"/>
        </w:rPr>
        <w:t xml:space="preserve">, Yu JC, Kang WM, Ma ZQ. Treatment strategy for early gastric cancer. </w:t>
      </w:r>
      <w:r w:rsidRPr="00D03D01">
        <w:rPr>
          <w:rFonts w:ascii="Book Antiqua" w:eastAsia="SimSun" w:hAnsi="Book Antiqua" w:cs="SimSun"/>
          <w:i/>
          <w:iCs/>
          <w:sz w:val="24"/>
          <w:szCs w:val="24"/>
          <w:lang w:val="en-US" w:eastAsia="zh-CN"/>
        </w:rPr>
        <w:t>Surg Oncol</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21</w:t>
      </w:r>
      <w:r w:rsidRPr="00D03D01">
        <w:rPr>
          <w:rFonts w:ascii="Book Antiqua" w:eastAsia="SimSun" w:hAnsi="Book Antiqua" w:cs="SimSun"/>
          <w:sz w:val="24"/>
          <w:szCs w:val="24"/>
          <w:lang w:val="en-US" w:eastAsia="zh-CN"/>
        </w:rPr>
        <w:t>: 119-123 [PMID: 21256735]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26 </w:t>
      </w:r>
      <w:r w:rsidRPr="00D03D01">
        <w:rPr>
          <w:rFonts w:ascii="Book Antiqua" w:eastAsia="Times New Roman" w:hAnsi="Book Antiqua" w:cs="Times New Roman"/>
          <w:b/>
          <w:kern w:val="2"/>
          <w:sz w:val="24"/>
          <w:szCs w:val="24"/>
          <w:lang w:val="en-US" w:eastAsia="tr-TR"/>
        </w:rPr>
        <w:t>Kim YI,</w:t>
      </w:r>
      <w:r w:rsidRPr="00D03D01">
        <w:rPr>
          <w:rFonts w:ascii="Book Antiqua" w:eastAsia="Times New Roman" w:hAnsi="Book Antiqua" w:cs="Times New Roman"/>
          <w:kern w:val="2"/>
          <w:sz w:val="24"/>
          <w:szCs w:val="24"/>
          <w:lang w:val="en-US" w:eastAsia="tr-TR"/>
        </w:rPr>
        <w:t xml:space="preserve"> Lee JH, Kook MC, Lee JY, Kim CG, Ryu KW, Kim YW, Choi IJ</w:t>
      </w:r>
      <w:r w:rsidRPr="00D03D01">
        <w:rPr>
          <w:rFonts w:ascii="Book Antiqua" w:eastAsia="SimSun" w:hAnsi="Book Antiqua" w:cs="SimSun"/>
          <w:sz w:val="24"/>
          <w:szCs w:val="24"/>
          <w:lang w:val="en-US" w:eastAsia="zh-CN"/>
        </w:rPr>
        <w:t xml:space="preserve">. Lymph node metastasis risk according to the depth of invasion in early gastric cancers confined to the mucosal layer. </w:t>
      </w:r>
      <w:r w:rsidRPr="00D03D01">
        <w:rPr>
          <w:rFonts w:ascii="Book Antiqua" w:eastAsia="SimSun" w:hAnsi="Book Antiqua" w:cs="SimSun"/>
          <w:i/>
          <w:iCs/>
          <w:sz w:val="24"/>
          <w:szCs w:val="24"/>
          <w:lang w:val="en-US" w:eastAsia="zh-CN"/>
        </w:rPr>
        <w:t>Gastric Cancer</w:t>
      </w:r>
      <w:r w:rsidRPr="00D03D01">
        <w:rPr>
          <w:rFonts w:ascii="Book Antiqua" w:eastAsia="SimSun" w:hAnsi="Book Antiqua" w:cs="SimSun"/>
          <w:sz w:val="24"/>
          <w:szCs w:val="24"/>
          <w:lang w:val="en-US" w:eastAsia="zh-CN"/>
        </w:rPr>
        <w:t xml:space="preserve"> 2015; </w:t>
      </w:r>
      <w:r w:rsidR="00046C80" w:rsidRPr="00046C80">
        <w:rPr>
          <w:rFonts w:ascii="Book Antiqua" w:eastAsia="SimSun" w:hAnsi="Book Antiqua" w:cs="SimSun"/>
          <w:sz w:val="24"/>
          <w:szCs w:val="24"/>
          <w:lang w:val="en-US" w:eastAsia="zh-CN"/>
        </w:rPr>
        <w:t>Epub ahead of print</w:t>
      </w:r>
      <w:r w:rsidRPr="00D03D01">
        <w:rPr>
          <w:rFonts w:ascii="Book Antiqua" w:eastAsia="SimSun" w:hAnsi="Book Antiqua" w:cs="SimSun"/>
          <w:sz w:val="24"/>
          <w:szCs w:val="24"/>
          <w:lang w:val="en-US" w:eastAsia="zh-CN"/>
        </w:rPr>
        <w:t xml:space="preserve"> [PMID: </w:t>
      </w:r>
      <w:bookmarkStart w:id="155" w:name="OLE_LINK2924"/>
      <w:bookmarkStart w:id="156" w:name="OLE_LINK2925"/>
      <w:r w:rsidRPr="00D03D01">
        <w:rPr>
          <w:rFonts w:ascii="Book Antiqua" w:eastAsia="SimSun" w:hAnsi="Book Antiqua" w:cs="SimSun"/>
          <w:sz w:val="24"/>
          <w:szCs w:val="24"/>
          <w:lang w:val="en-US" w:eastAsia="zh-CN"/>
        </w:rPr>
        <w:t>26304170</w:t>
      </w:r>
      <w:bookmarkEnd w:id="155"/>
      <w:bookmarkEnd w:id="156"/>
      <w:r w:rsidRPr="00D03D01">
        <w:rPr>
          <w:rFonts w:ascii="Book Antiqua" w:eastAsia="SimSun" w:hAnsi="Book Antiqua" w:cs="SimSun"/>
          <w:sz w:val="24"/>
          <w:szCs w:val="24"/>
          <w:lang w:val="en-US" w:eastAsia="zh-CN"/>
        </w:rPr>
        <w:t>]</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27 </w:t>
      </w:r>
      <w:r w:rsidRPr="00D03D01">
        <w:rPr>
          <w:rFonts w:ascii="Book Antiqua" w:eastAsia="SimSun" w:hAnsi="Book Antiqua" w:cs="SimSun"/>
          <w:b/>
          <w:bCs/>
          <w:sz w:val="24"/>
          <w:szCs w:val="24"/>
          <w:lang w:val="en-US" w:eastAsia="zh-CN"/>
        </w:rPr>
        <w:t>Ahn JY</w:t>
      </w:r>
      <w:r w:rsidRPr="00D03D01">
        <w:rPr>
          <w:rFonts w:ascii="Book Antiqua" w:eastAsia="SimSun" w:hAnsi="Book Antiqua" w:cs="SimSun"/>
          <w:sz w:val="24"/>
          <w:szCs w:val="24"/>
          <w:lang w:val="en-US" w:eastAsia="zh-CN"/>
        </w:rPr>
        <w:t xml:space="preserve">, Jung HY, Choi KD, Choi JY, Kim MY, Lee JH, Choi KS, Kim do H, Song HJ, Lee GH, Kim JH, Park YS. Endoscopic and oncologic outcomes after endoscopic resection for early gastric cancer: 1370 cases of absolute and extended indications. </w:t>
      </w:r>
      <w:r w:rsidRPr="00D03D01">
        <w:rPr>
          <w:rFonts w:ascii="Book Antiqua" w:eastAsia="SimSun" w:hAnsi="Book Antiqua" w:cs="SimSun"/>
          <w:i/>
          <w:iCs/>
          <w:sz w:val="24"/>
          <w:szCs w:val="24"/>
          <w:lang w:val="en-US" w:eastAsia="zh-CN"/>
        </w:rPr>
        <w:t>Gastrointest Endosc</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74</w:t>
      </w:r>
      <w:r w:rsidRPr="00D03D01">
        <w:rPr>
          <w:rFonts w:ascii="Book Antiqua" w:eastAsia="SimSun" w:hAnsi="Book Antiqua" w:cs="SimSun"/>
          <w:sz w:val="24"/>
          <w:szCs w:val="24"/>
          <w:lang w:val="en-US" w:eastAsia="zh-CN"/>
        </w:rPr>
        <w:t>: 485-493 [PMID: 21741645 DOI: 10.1016/j.gie.2011.04.038]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28 </w:t>
      </w:r>
      <w:r w:rsidRPr="00D03D01">
        <w:rPr>
          <w:rFonts w:ascii="Book Antiqua" w:eastAsia="SimSun" w:hAnsi="Book Antiqua" w:cs="SimSun"/>
          <w:b/>
          <w:bCs/>
          <w:sz w:val="24"/>
          <w:szCs w:val="24"/>
          <w:lang w:val="en-US" w:eastAsia="zh-CN"/>
        </w:rPr>
        <w:t>Lee JH</w:t>
      </w:r>
      <w:r w:rsidRPr="00D03D01">
        <w:rPr>
          <w:rFonts w:ascii="Book Antiqua" w:eastAsia="SimSun" w:hAnsi="Book Antiqua" w:cs="SimSun"/>
          <w:sz w:val="24"/>
          <w:szCs w:val="24"/>
          <w:lang w:val="en-US" w:eastAsia="zh-CN"/>
        </w:rPr>
        <w:t xml:space="preserve">, Kim JG, Jung HK, Kim JH, Jeong WK, Jeon TJ, Kim JM, Kim YI, Ryu KW, Kong SH, Kim HI, Jung HY, Kim YS, Zang DY, Cho JY, Park JO, Lim do H, Jung ES, Ahn HS, Kim HJ. Clinical practice guidelines for gastric cancer in Korea: an evidence-based approach. </w:t>
      </w:r>
      <w:r w:rsidRPr="00D03D01">
        <w:rPr>
          <w:rFonts w:ascii="Book Antiqua" w:eastAsia="SimSun" w:hAnsi="Book Antiqua" w:cs="SimSun"/>
          <w:i/>
          <w:iCs/>
          <w:sz w:val="24"/>
          <w:szCs w:val="24"/>
          <w:lang w:val="en-US" w:eastAsia="zh-CN"/>
        </w:rPr>
        <w:t>J Gastric Cancer</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14</w:t>
      </w:r>
      <w:r w:rsidRPr="00D03D01">
        <w:rPr>
          <w:rFonts w:ascii="Book Antiqua" w:eastAsia="SimSun" w:hAnsi="Book Antiqua" w:cs="SimSun"/>
          <w:sz w:val="24"/>
          <w:szCs w:val="24"/>
          <w:lang w:val="en-US" w:eastAsia="zh-CN"/>
        </w:rPr>
        <w:t>: 87-104 [PMID: 25061536 DOI: 10.5230/jgc.2014.14.2.87]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29 </w:t>
      </w:r>
      <w:r w:rsidRPr="00D03D01">
        <w:rPr>
          <w:rFonts w:ascii="Book Antiqua" w:eastAsia="SimSun" w:hAnsi="Book Antiqua" w:cs="SimSun"/>
          <w:b/>
          <w:bCs/>
          <w:sz w:val="24"/>
          <w:szCs w:val="24"/>
          <w:lang w:val="en-US" w:eastAsia="zh-CN"/>
        </w:rPr>
        <w:t>Ajani JA</w:t>
      </w:r>
      <w:r w:rsidRPr="00D03D01">
        <w:rPr>
          <w:rFonts w:ascii="Book Antiqua" w:eastAsia="SimSun" w:hAnsi="Book Antiqua" w:cs="SimSun"/>
          <w:sz w:val="24"/>
          <w:szCs w:val="24"/>
          <w:lang w:val="en-US" w:eastAsia="zh-CN"/>
        </w:rPr>
        <w:t xml:space="preserve">, Bentrem DJ, Besh S, D'Amico TA, Das P, Denlinger C, Fakih MG, Fuchs CS, Gerdes H, Glasgow RE, Hayman JA, Hofstetter WL, Ilson DH, Keswani RN, </w:t>
      </w:r>
      <w:r w:rsidRPr="00D03D01">
        <w:rPr>
          <w:rFonts w:ascii="Book Antiqua" w:eastAsia="SimSun" w:hAnsi="Book Antiqua" w:cs="SimSun"/>
          <w:sz w:val="24"/>
          <w:szCs w:val="24"/>
          <w:lang w:val="en-US" w:eastAsia="zh-CN"/>
        </w:rPr>
        <w:lastRenderedPageBreak/>
        <w:t xml:space="preserve">Kleinberg LR, Korn WM, Lockhart AC, Meredith K, Mulcahy MF, Orringer MB, Posey JA, Sasson AR, Scott WJ, Strong VE, Varghese TK, Warren G, Washington MK, Willett C, Wright CD, McMillian NR, Sundar H. Gastric cancer, version 2.2013: featured updates to the NCCN Guidelines. </w:t>
      </w:r>
      <w:r w:rsidRPr="00D03D01">
        <w:rPr>
          <w:rFonts w:ascii="Book Antiqua" w:eastAsia="SimSun" w:hAnsi="Book Antiqua" w:cs="SimSun"/>
          <w:i/>
          <w:iCs/>
          <w:sz w:val="24"/>
          <w:szCs w:val="24"/>
          <w:lang w:val="en-US" w:eastAsia="zh-CN"/>
        </w:rPr>
        <w:t>J Natl Compr Canc Netw</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11</w:t>
      </w:r>
      <w:r w:rsidRPr="00D03D01">
        <w:rPr>
          <w:rFonts w:ascii="Book Antiqua" w:eastAsia="SimSun" w:hAnsi="Book Antiqua" w:cs="SimSun"/>
          <w:sz w:val="24"/>
          <w:szCs w:val="24"/>
          <w:lang w:val="en-US" w:eastAsia="zh-CN"/>
        </w:rPr>
        <w:t>: 531-546 [PMID: 23667204]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30 </w:t>
      </w:r>
      <w:r w:rsidRPr="00D03D01">
        <w:rPr>
          <w:rFonts w:ascii="Book Antiqua" w:eastAsia="SimSun" w:hAnsi="Book Antiqua" w:cs="SimSun"/>
          <w:b/>
          <w:bCs/>
          <w:sz w:val="24"/>
          <w:szCs w:val="24"/>
          <w:lang w:val="en-US" w:eastAsia="zh-CN"/>
        </w:rPr>
        <w:t>Kojima T</w:t>
      </w:r>
      <w:r w:rsidRPr="00D03D01">
        <w:rPr>
          <w:rFonts w:ascii="Book Antiqua" w:eastAsia="SimSun" w:hAnsi="Book Antiqua" w:cs="SimSun"/>
          <w:sz w:val="24"/>
          <w:szCs w:val="24"/>
          <w:lang w:val="en-US" w:eastAsia="zh-CN"/>
        </w:rPr>
        <w:t xml:space="preserve">, Parra-Blanco A, Takahashi H, Fujita R. Outcome of endoscopic mucosal resection for early gastric cancer: review of the Japanese literature. </w:t>
      </w:r>
      <w:r w:rsidRPr="00D03D01">
        <w:rPr>
          <w:rFonts w:ascii="Book Antiqua" w:eastAsia="SimSun" w:hAnsi="Book Antiqua" w:cs="SimSun"/>
          <w:i/>
          <w:iCs/>
          <w:sz w:val="24"/>
          <w:szCs w:val="24"/>
          <w:lang w:val="en-US" w:eastAsia="zh-CN"/>
        </w:rPr>
        <w:t>Gastrointest Endosc</w:t>
      </w:r>
      <w:r w:rsidRPr="00D03D01">
        <w:rPr>
          <w:rFonts w:ascii="Book Antiqua" w:eastAsia="SimSun" w:hAnsi="Book Antiqua" w:cs="SimSun"/>
          <w:sz w:val="24"/>
          <w:szCs w:val="24"/>
          <w:lang w:val="en-US" w:eastAsia="zh-CN"/>
        </w:rPr>
        <w:t xml:space="preserve"> 1998; </w:t>
      </w:r>
      <w:r w:rsidRPr="00D03D01">
        <w:rPr>
          <w:rFonts w:ascii="Book Antiqua" w:eastAsia="SimSun" w:hAnsi="Book Antiqua" w:cs="SimSun"/>
          <w:b/>
          <w:bCs/>
          <w:sz w:val="24"/>
          <w:szCs w:val="24"/>
          <w:lang w:val="en-US" w:eastAsia="zh-CN"/>
        </w:rPr>
        <w:t>48</w:t>
      </w:r>
      <w:r w:rsidRPr="00D03D01">
        <w:rPr>
          <w:rFonts w:ascii="Book Antiqua" w:eastAsia="SimSun" w:hAnsi="Book Antiqua" w:cs="SimSun"/>
          <w:sz w:val="24"/>
          <w:szCs w:val="24"/>
          <w:lang w:val="en-US" w:eastAsia="zh-CN"/>
        </w:rPr>
        <w:t>: 550-54; discussion 550-54; [PMID: 9831855]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31 </w:t>
      </w:r>
      <w:r w:rsidRPr="00D03D01">
        <w:rPr>
          <w:rFonts w:ascii="Book Antiqua" w:eastAsia="SimSun" w:hAnsi="Book Antiqua" w:cs="SimSun"/>
          <w:b/>
          <w:bCs/>
          <w:sz w:val="24"/>
          <w:szCs w:val="24"/>
          <w:lang w:val="en-US" w:eastAsia="zh-CN"/>
        </w:rPr>
        <w:t>Choi KS</w:t>
      </w:r>
      <w:r w:rsidRPr="00D03D01">
        <w:rPr>
          <w:rFonts w:ascii="Book Antiqua" w:eastAsia="SimSun" w:hAnsi="Book Antiqua" w:cs="SimSun"/>
          <w:sz w:val="24"/>
          <w:szCs w:val="24"/>
          <w:lang w:val="en-US" w:eastAsia="zh-CN"/>
        </w:rPr>
        <w:t xml:space="preserve">, Jung HY, Choi KD, Lee GH, Song HJ, Kim do H, Lee JH, Kim MY, Kim BS, Oh ST, Yook JH, Jang SJ, Yun SC, Kim SO, Kim JH. EMR versus gastrectomy for intramucosal gastric cancer: comparison of long-term outcomes. </w:t>
      </w:r>
      <w:r w:rsidRPr="00D03D01">
        <w:rPr>
          <w:rFonts w:ascii="Book Antiqua" w:eastAsia="SimSun" w:hAnsi="Book Antiqua" w:cs="SimSun"/>
          <w:i/>
          <w:iCs/>
          <w:sz w:val="24"/>
          <w:szCs w:val="24"/>
          <w:lang w:val="en-US" w:eastAsia="zh-CN"/>
        </w:rPr>
        <w:t>Gastrointest Endosc</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73</w:t>
      </w:r>
      <w:r w:rsidRPr="00D03D01">
        <w:rPr>
          <w:rFonts w:ascii="Book Antiqua" w:eastAsia="SimSun" w:hAnsi="Book Antiqua" w:cs="SimSun"/>
          <w:sz w:val="24"/>
          <w:szCs w:val="24"/>
          <w:lang w:val="en-US" w:eastAsia="zh-CN"/>
        </w:rPr>
        <w:t>: 942-948 [PMID: 21392757 DOI: 10.1016/j.gie.2010.12.032]</w:t>
      </w:r>
    </w:p>
    <w:p w:rsidR="00D03D01" w:rsidRPr="00D03D01" w:rsidRDefault="00D03D01" w:rsidP="00D03D01">
      <w:pPr>
        <w:widowControl w:val="0"/>
        <w:shd w:val="clear" w:color="auto" w:fill="FFFFFF"/>
        <w:adjustRightInd w:val="0"/>
        <w:snapToGrid w:val="0"/>
        <w:spacing w:after="0" w:line="360" w:lineRule="auto"/>
        <w:jc w:val="both"/>
        <w:rPr>
          <w:rFonts w:ascii="Book Antiqua" w:eastAsia="Times New Roman" w:hAnsi="Book Antiqua" w:cs="Times New Roman"/>
          <w:kern w:val="2"/>
          <w:sz w:val="24"/>
          <w:szCs w:val="24"/>
          <w:lang w:val="en-US" w:eastAsia="tr-TR"/>
        </w:rPr>
      </w:pPr>
      <w:r w:rsidRPr="00D03D01">
        <w:rPr>
          <w:rFonts w:ascii="Book Antiqua" w:eastAsia="SimSun" w:hAnsi="Book Antiqua" w:cs="Times New Roman" w:hint="eastAsia"/>
          <w:kern w:val="2"/>
          <w:sz w:val="24"/>
          <w:szCs w:val="24"/>
          <w:lang w:val="en-US" w:eastAsia="zh-CN"/>
        </w:rPr>
        <w:t>32</w:t>
      </w:r>
      <w:r w:rsidRPr="00D03D01">
        <w:rPr>
          <w:rFonts w:ascii="Book Antiqua" w:eastAsia="SimSun" w:hAnsi="Book Antiqua" w:cs="Times New Roman" w:hint="eastAsia"/>
          <w:b/>
          <w:kern w:val="2"/>
          <w:sz w:val="24"/>
          <w:szCs w:val="24"/>
          <w:lang w:val="en-US" w:eastAsia="zh-CN"/>
        </w:rPr>
        <w:t xml:space="preserve"> </w:t>
      </w:r>
      <w:r w:rsidRPr="00D03D01">
        <w:rPr>
          <w:rFonts w:ascii="Book Antiqua" w:eastAsia="Times New Roman" w:hAnsi="Book Antiqua" w:cs="Times New Roman"/>
          <w:b/>
          <w:kern w:val="2"/>
          <w:sz w:val="24"/>
          <w:szCs w:val="24"/>
          <w:lang w:val="en-US" w:eastAsia="tr-TR"/>
        </w:rPr>
        <w:t>Kim MY</w:t>
      </w:r>
      <w:r w:rsidRPr="00D03D01">
        <w:rPr>
          <w:rFonts w:ascii="Book Antiqua" w:eastAsia="Times New Roman" w:hAnsi="Book Antiqua" w:cs="Times New Roman"/>
          <w:kern w:val="2"/>
          <w:sz w:val="24"/>
          <w:szCs w:val="24"/>
          <w:lang w:val="en-US" w:eastAsia="tr-TR"/>
        </w:rPr>
        <w:t xml:space="preserve">, Cho JH, Cho JY. Ever-changing endoscopic treatment for early gastric cancer: yesterday-today-tomorrow. </w:t>
      </w:r>
      <w:bookmarkStart w:id="157" w:name="OLE_LINK3054"/>
      <w:bookmarkStart w:id="158" w:name="OLE_LINK3053"/>
      <w:bookmarkStart w:id="159" w:name="OLE_LINK3052"/>
      <w:r w:rsidRPr="00D03D01">
        <w:rPr>
          <w:rFonts w:ascii="Book Antiqua" w:eastAsia="Times New Roman" w:hAnsi="Book Antiqua" w:cs="Times New Roman"/>
          <w:i/>
          <w:kern w:val="2"/>
          <w:sz w:val="24"/>
          <w:szCs w:val="24"/>
          <w:lang w:val="en-US" w:eastAsia="tr-TR"/>
        </w:rPr>
        <w:t xml:space="preserve">World J Gastroenterol </w:t>
      </w:r>
      <w:r w:rsidRPr="00D03D01">
        <w:rPr>
          <w:rFonts w:ascii="Book Antiqua" w:eastAsia="Times New Roman" w:hAnsi="Book Antiqua" w:cs="Times New Roman"/>
          <w:kern w:val="2"/>
          <w:sz w:val="24"/>
          <w:szCs w:val="24"/>
          <w:lang w:val="en-US" w:eastAsia="tr-TR"/>
        </w:rPr>
        <w:t xml:space="preserve">2014; </w:t>
      </w:r>
      <w:r w:rsidRPr="00D03D01">
        <w:rPr>
          <w:rFonts w:ascii="Book Antiqua" w:eastAsia="Times New Roman" w:hAnsi="Book Antiqua" w:cs="Times New Roman"/>
          <w:b/>
          <w:kern w:val="2"/>
          <w:sz w:val="24"/>
          <w:szCs w:val="24"/>
          <w:lang w:val="en-US" w:eastAsia="tr-TR"/>
        </w:rPr>
        <w:t>20</w:t>
      </w:r>
      <w:r w:rsidRPr="00D03D01">
        <w:rPr>
          <w:rFonts w:ascii="Book Antiqua" w:eastAsia="Times New Roman" w:hAnsi="Book Antiqua" w:cs="Times New Roman"/>
          <w:kern w:val="2"/>
          <w:sz w:val="24"/>
          <w:szCs w:val="24"/>
          <w:lang w:val="en-US" w:eastAsia="tr-TR"/>
        </w:rPr>
        <w:t>:</w:t>
      </w:r>
      <w:r w:rsidRPr="00D03D01">
        <w:rPr>
          <w:rFonts w:ascii="Book Antiqua" w:eastAsia="SimSun" w:hAnsi="Book Antiqua" w:cs="Times New Roman" w:hint="eastAsia"/>
          <w:kern w:val="2"/>
          <w:sz w:val="24"/>
          <w:szCs w:val="24"/>
          <w:lang w:val="en-US" w:eastAsia="zh-CN"/>
        </w:rPr>
        <w:t xml:space="preserve"> </w:t>
      </w:r>
      <w:r w:rsidRPr="00D03D01">
        <w:rPr>
          <w:rFonts w:ascii="Book Antiqua" w:eastAsia="Times New Roman" w:hAnsi="Book Antiqua" w:cs="Times New Roman"/>
          <w:kern w:val="2"/>
          <w:sz w:val="24"/>
          <w:szCs w:val="24"/>
          <w:lang w:val="en-US" w:eastAsia="tr-TR"/>
        </w:rPr>
        <w:t>13273-</w:t>
      </w:r>
      <w:r w:rsidRPr="00D03D01">
        <w:rPr>
          <w:rFonts w:ascii="Book Antiqua" w:eastAsia="SimSun" w:hAnsi="Book Antiqua" w:cs="Times New Roman" w:hint="eastAsia"/>
          <w:kern w:val="2"/>
          <w:sz w:val="24"/>
          <w:szCs w:val="24"/>
          <w:lang w:val="en-US" w:eastAsia="zh-CN"/>
        </w:rPr>
        <w:t>132</w:t>
      </w:r>
      <w:r w:rsidRPr="00D03D01">
        <w:rPr>
          <w:rFonts w:ascii="Book Antiqua" w:eastAsia="Times New Roman" w:hAnsi="Book Antiqua" w:cs="Times New Roman"/>
          <w:kern w:val="2"/>
          <w:sz w:val="24"/>
          <w:szCs w:val="24"/>
          <w:lang w:val="en-US" w:eastAsia="tr-TR"/>
        </w:rPr>
        <w:t>83</w:t>
      </w:r>
      <w:bookmarkEnd w:id="157"/>
      <w:bookmarkEnd w:id="158"/>
      <w:bookmarkEnd w:id="159"/>
      <w:r w:rsidRPr="00D03D01">
        <w:rPr>
          <w:rFonts w:ascii="Book Antiqua" w:eastAsia="Times New Roman" w:hAnsi="Book Antiqua" w:cs="Times New Roman"/>
          <w:kern w:val="2"/>
          <w:sz w:val="24"/>
          <w:szCs w:val="24"/>
          <w:lang w:val="en-US" w:eastAsia="tr-TR"/>
        </w:rPr>
        <w:t xml:space="preserve"> [PMID: </w:t>
      </w:r>
      <w:bookmarkStart w:id="160" w:name="OLE_LINK3064"/>
      <w:bookmarkStart w:id="161" w:name="OLE_LINK3065"/>
      <w:r w:rsidRPr="00D03D01">
        <w:rPr>
          <w:rFonts w:ascii="Book Antiqua" w:eastAsia="Times New Roman" w:hAnsi="Book Antiqua" w:cs="Times New Roman"/>
          <w:kern w:val="2"/>
          <w:sz w:val="24"/>
          <w:szCs w:val="24"/>
          <w:lang w:val="en-US" w:eastAsia="tr-TR"/>
        </w:rPr>
        <w:t xml:space="preserve">25309064 </w:t>
      </w:r>
      <w:bookmarkEnd w:id="160"/>
      <w:bookmarkEnd w:id="161"/>
      <w:r w:rsidRPr="00D03D01">
        <w:rPr>
          <w:rFonts w:ascii="Book Antiqua" w:eastAsia="Times New Roman" w:hAnsi="Book Antiqua" w:cs="Times New Roman"/>
          <w:kern w:val="2"/>
          <w:sz w:val="24"/>
          <w:szCs w:val="24"/>
          <w:lang w:val="en-US" w:eastAsia="tr-TR"/>
        </w:rPr>
        <w:t>DOI:</w:t>
      </w:r>
      <w:r w:rsidRPr="00D03D01">
        <w:rPr>
          <w:rFonts w:ascii="Calibri" w:eastAsia="SimSun" w:hAnsi="Calibri" w:cs="Times New Roman"/>
          <w:kern w:val="2"/>
          <w:sz w:val="21"/>
          <w:lang w:val="en-US" w:eastAsia="zh-CN"/>
        </w:rPr>
        <w:t xml:space="preserve"> </w:t>
      </w:r>
      <w:r w:rsidRPr="00D03D01">
        <w:rPr>
          <w:rFonts w:ascii="Book Antiqua" w:eastAsia="Times New Roman" w:hAnsi="Book Antiqua" w:cs="Times New Roman"/>
          <w:kern w:val="2"/>
          <w:sz w:val="24"/>
          <w:szCs w:val="24"/>
          <w:lang w:val="en-US" w:eastAsia="tr-TR"/>
        </w:rPr>
        <w:t>10.3748/wjg.v20.i37.13273]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33 </w:t>
      </w:r>
      <w:r w:rsidRPr="00D03D01">
        <w:rPr>
          <w:rFonts w:ascii="Book Antiqua" w:eastAsia="SimSun" w:hAnsi="Book Antiqua" w:cs="SimSun"/>
          <w:b/>
          <w:bCs/>
          <w:sz w:val="24"/>
          <w:szCs w:val="24"/>
          <w:lang w:val="en-US" w:eastAsia="zh-CN"/>
        </w:rPr>
        <w:t>Repici A</w:t>
      </w:r>
      <w:r w:rsidRPr="00D03D01">
        <w:rPr>
          <w:rFonts w:ascii="Book Antiqua" w:eastAsia="SimSun" w:hAnsi="Book Antiqua" w:cs="SimSun"/>
          <w:sz w:val="24"/>
          <w:szCs w:val="24"/>
          <w:lang w:val="en-US" w:eastAsia="zh-CN"/>
        </w:rPr>
        <w:t xml:space="preserve">, Zullo A, Hassan C, Spaggiari P, Strangio G, Vitetta E, Ferrara E, Malesci A. Endoscopic submucosal dissection of early gastric neoplastic lesions: a western series. </w:t>
      </w:r>
      <w:r w:rsidRPr="00D03D01">
        <w:rPr>
          <w:rFonts w:ascii="Book Antiqua" w:eastAsia="SimSun" w:hAnsi="Book Antiqua" w:cs="SimSun"/>
          <w:i/>
          <w:iCs/>
          <w:sz w:val="24"/>
          <w:szCs w:val="24"/>
          <w:lang w:val="en-US" w:eastAsia="zh-CN"/>
        </w:rPr>
        <w:t>Eur J Gastroenterol Hepatol</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25</w:t>
      </w:r>
      <w:r w:rsidRPr="00D03D01">
        <w:rPr>
          <w:rFonts w:ascii="Book Antiqua" w:eastAsia="SimSun" w:hAnsi="Book Antiqua" w:cs="SimSun"/>
          <w:sz w:val="24"/>
          <w:szCs w:val="24"/>
          <w:lang w:val="en-US" w:eastAsia="zh-CN"/>
        </w:rPr>
        <w:t>: 1261-1264 [PMID: 23925276 DOI: 10.1097/MEG.0b013e328364b492]</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34 </w:t>
      </w:r>
      <w:r w:rsidRPr="00D03D01">
        <w:rPr>
          <w:rFonts w:ascii="Book Antiqua" w:eastAsia="SimSun" w:hAnsi="Book Antiqua" w:cs="SimSun"/>
          <w:b/>
          <w:bCs/>
          <w:sz w:val="24"/>
          <w:szCs w:val="24"/>
          <w:lang w:val="en-US" w:eastAsia="zh-CN"/>
        </w:rPr>
        <w:t>Facciorusso A</w:t>
      </w:r>
      <w:r w:rsidRPr="00D03D01">
        <w:rPr>
          <w:rFonts w:ascii="Book Antiqua" w:eastAsia="SimSun" w:hAnsi="Book Antiqua" w:cs="SimSun"/>
          <w:sz w:val="24"/>
          <w:szCs w:val="24"/>
          <w:lang w:val="en-US" w:eastAsia="zh-CN"/>
        </w:rPr>
        <w:t xml:space="preserve">, Antonino M, Di Maso M, Muscatiello N. Endoscopic submucosal dissection vs endoscopic mucosal resection for early gastric cancer: A meta-analysis. </w:t>
      </w:r>
      <w:r w:rsidRPr="00D03D01">
        <w:rPr>
          <w:rFonts w:ascii="Book Antiqua" w:eastAsia="SimSun" w:hAnsi="Book Antiqua" w:cs="SimSun"/>
          <w:i/>
          <w:iCs/>
          <w:sz w:val="24"/>
          <w:szCs w:val="24"/>
          <w:lang w:val="en-US" w:eastAsia="zh-CN"/>
        </w:rPr>
        <w:t>World J Gastrointest Endosc</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6</w:t>
      </w:r>
      <w:r w:rsidRPr="00D03D01">
        <w:rPr>
          <w:rFonts w:ascii="Book Antiqua" w:eastAsia="SimSun" w:hAnsi="Book Antiqua" w:cs="SimSun"/>
          <w:sz w:val="24"/>
          <w:szCs w:val="24"/>
          <w:lang w:val="en-US" w:eastAsia="zh-CN"/>
        </w:rPr>
        <w:t>: 555-563 [PMID: 25400870 DOI: 10.4253/wjge.v6.i11.555]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35 </w:t>
      </w:r>
      <w:r w:rsidRPr="00D03D01">
        <w:rPr>
          <w:rFonts w:ascii="Book Antiqua" w:eastAsia="SimSun" w:hAnsi="Book Antiqua" w:cs="SimSun"/>
          <w:b/>
          <w:bCs/>
          <w:sz w:val="24"/>
          <w:szCs w:val="24"/>
          <w:lang w:val="en-US" w:eastAsia="zh-CN"/>
        </w:rPr>
        <w:t>Peng LJ</w:t>
      </w:r>
      <w:r w:rsidRPr="00D03D01">
        <w:rPr>
          <w:rFonts w:ascii="Book Antiqua" w:eastAsia="SimSun" w:hAnsi="Book Antiqua" w:cs="SimSun"/>
          <w:sz w:val="24"/>
          <w:szCs w:val="24"/>
          <w:lang w:val="en-US" w:eastAsia="zh-CN"/>
        </w:rPr>
        <w:t xml:space="preserve">, Tian SN, Lu L, Chen H, Ouyang YY, Wu YJ. Outcome of endoscopic submucosal dissection for early gastric cancer of conventional and expanded indications: systematic review and meta-analysis. </w:t>
      </w:r>
      <w:r w:rsidRPr="00D03D01">
        <w:rPr>
          <w:rFonts w:ascii="Book Antiqua" w:eastAsia="SimSun" w:hAnsi="Book Antiqua" w:cs="SimSun"/>
          <w:i/>
          <w:iCs/>
          <w:sz w:val="24"/>
          <w:szCs w:val="24"/>
          <w:lang w:val="en-US" w:eastAsia="zh-CN"/>
        </w:rPr>
        <w:t>J Dig Dis</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16</w:t>
      </w:r>
      <w:r w:rsidRPr="00D03D01">
        <w:rPr>
          <w:rFonts w:ascii="Book Antiqua" w:eastAsia="SimSun" w:hAnsi="Book Antiqua" w:cs="SimSun"/>
          <w:sz w:val="24"/>
          <w:szCs w:val="24"/>
          <w:lang w:val="en-US" w:eastAsia="zh-CN"/>
        </w:rPr>
        <w:t>: 67-74 [PMID: 25421172 DOI: 10.1111/1751-2980.12217]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36 </w:t>
      </w:r>
      <w:r w:rsidRPr="00D03D01">
        <w:rPr>
          <w:rFonts w:ascii="Book Antiqua" w:eastAsia="SimSun" w:hAnsi="Book Antiqua" w:cs="SimSun"/>
          <w:b/>
          <w:bCs/>
          <w:sz w:val="24"/>
          <w:szCs w:val="24"/>
          <w:lang w:val="en-US" w:eastAsia="zh-CN"/>
        </w:rPr>
        <w:t>Chiu PW</w:t>
      </w:r>
      <w:r w:rsidRPr="00D03D01">
        <w:rPr>
          <w:rFonts w:ascii="Book Antiqua" w:eastAsia="SimSun" w:hAnsi="Book Antiqua" w:cs="SimSun"/>
          <w:sz w:val="24"/>
          <w:szCs w:val="24"/>
          <w:lang w:val="en-US" w:eastAsia="zh-CN"/>
        </w:rPr>
        <w:t xml:space="preserve">, Teoh AY, To KF, Wong SK, Liu SY, Lam CC, Yung MY, Chan FK, Lau JY, Ng EK. Endoscopic submucosal dissection (ESD) compared with gastrectomy for treatment of early gastric neoplasia: a retrospective cohort study.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26</w:t>
      </w:r>
      <w:r w:rsidRPr="00D03D01">
        <w:rPr>
          <w:rFonts w:ascii="Book Antiqua" w:eastAsia="SimSun" w:hAnsi="Book Antiqua" w:cs="SimSun"/>
          <w:sz w:val="24"/>
          <w:szCs w:val="24"/>
          <w:lang w:val="en-US" w:eastAsia="zh-CN"/>
        </w:rPr>
        <w:t>: 3584-3591 [PMID: 22678176 DOI: 10.1007/s00464-012-2371-8]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lastRenderedPageBreak/>
        <w:t xml:space="preserve">37 </w:t>
      </w:r>
      <w:r w:rsidRPr="00D03D01">
        <w:rPr>
          <w:rFonts w:ascii="Book Antiqua" w:eastAsia="SimSun" w:hAnsi="Book Antiqua" w:cs="SimSun"/>
          <w:b/>
          <w:bCs/>
          <w:sz w:val="24"/>
          <w:szCs w:val="24"/>
          <w:lang w:val="en-US" w:eastAsia="zh-CN"/>
        </w:rPr>
        <w:t>Bang CS</w:t>
      </w:r>
      <w:r w:rsidRPr="00D03D01">
        <w:rPr>
          <w:rFonts w:ascii="Book Antiqua" w:eastAsia="SimSun" w:hAnsi="Book Antiqua" w:cs="SimSun"/>
          <w:sz w:val="24"/>
          <w:szCs w:val="24"/>
          <w:lang w:val="en-US" w:eastAsia="zh-CN"/>
        </w:rPr>
        <w:t xml:space="preserve">, Baik GH, Shin IS, Kim JB, Suk KT, Yoon JH, Kim YS, Kim DJ, Shin WG, Kim KH, Kim HY, Lim H, Kang HS, Kim JH, Kim JB, Jung SW, Kae SH, Jang HJ, Choi MH. Endoscopic submucosal dissection for early gastric cancer with undifferentiated-type histology: A meta-analysis. </w:t>
      </w:r>
      <w:r w:rsidRPr="00D03D01">
        <w:rPr>
          <w:rFonts w:ascii="Book Antiqua" w:eastAsia="SimSun" w:hAnsi="Book Antiqua" w:cs="SimSun"/>
          <w:i/>
          <w:iCs/>
          <w:sz w:val="24"/>
          <w:szCs w:val="24"/>
          <w:lang w:val="en-US" w:eastAsia="zh-CN"/>
        </w:rPr>
        <w:t>World J Gastroenterol</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21</w:t>
      </w:r>
      <w:r w:rsidRPr="00D03D01">
        <w:rPr>
          <w:rFonts w:ascii="Book Antiqua" w:eastAsia="SimSun" w:hAnsi="Book Antiqua" w:cs="SimSun"/>
          <w:sz w:val="24"/>
          <w:szCs w:val="24"/>
          <w:lang w:val="en-US" w:eastAsia="zh-CN"/>
        </w:rPr>
        <w:t>: 6032-6043 [PMID: 26019470 DOI: 10.3748/wjg.v21.i19.6032]</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38 </w:t>
      </w:r>
      <w:r w:rsidRPr="00D03D01">
        <w:rPr>
          <w:rFonts w:ascii="Book Antiqua" w:eastAsia="SimSun" w:hAnsi="Book Antiqua" w:cs="SimSun"/>
          <w:b/>
          <w:bCs/>
          <w:sz w:val="24"/>
          <w:szCs w:val="24"/>
          <w:lang w:val="en-US" w:eastAsia="zh-CN"/>
        </w:rPr>
        <w:t>Lee JH</w:t>
      </w:r>
      <w:r w:rsidRPr="00D03D01">
        <w:rPr>
          <w:rFonts w:ascii="Book Antiqua" w:eastAsia="SimSun" w:hAnsi="Book Antiqua" w:cs="SimSun"/>
          <w:sz w:val="24"/>
          <w:szCs w:val="24"/>
          <w:lang w:val="en-US" w:eastAsia="zh-CN"/>
        </w:rPr>
        <w:t xml:space="preserve">, Lee JH, Kim KM, Kang KJ, Min BH, Kim JJ. Clinicopathological factors of multiple lateral margin involvement after endoscopic submucosal dissection for early gastric cancer.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29</w:t>
      </w:r>
      <w:r w:rsidRPr="00D03D01">
        <w:rPr>
          <w:rFonts w:ascii="Book Antiqua" w:eastAsia="SimSun" w:hAnsi="Book Antiqua" w:cs="SimSun"/>
          <w:sz w:val="24"/>
          <w:szCs w:val="24"/>
          <w:lang w:val="en-US" w:eastAsia="zh-CN"/>
        </w:rPr>
        <w:t>: 3460-3468 [PMID: 25673346 DOI: 10.1007/s00464-015-4095-z]</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39 </w:t>
      </w:r>
      <w:r w:rsidRPr="00D03D01">
        <w:rPr>
          <w:rFonts w:ascii="Book Antiqua" w:eastAsia="SimSun" w:hAnsi="Book Antiqua" w:cs="SimSun"/>
          <w:b/>
          <w:bCs/>
          <w:sz w:val="24"/>
          <w:szCs w:val="24"/>
          <w:lang w:val="en-US" w:eastAsia="zh-CN"/>
        </w:rPr>
        <w:t>Han JP</w:t>
      </w:r>
      <w:r w:rsidRPr="00D03D01">
        <w:rPr>
          <w:rFonts w:ascii="Book Antiqua" w:eastAsia="SimSun" w:hAnsi="Book Antiqua" w:cs="SimSun"/>
          <w:sz w:val="24"/>
          <w:szCs w:val="24"/>
          <w:lang w:val="en-US" w:eastAsia="zh-CN"/>
        </w:rPr>
        <w:t xml:space="preserve">, Hong SJ, Kim HK, Lee YN, Lee TH, Ko BM, Cho JY. Risk stratification and management of non-curative resection after endoscopic submucosal dissection for early gastric cancer.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2016; </w:t>
      </w:r>
      <w:r w:rsidRPr="00D03D01">
        <w:rPr>
          <w:rFonts w:ascii="Book Antiqua" w:eastAsia="SimSun" w:hAnsi="Book Antiqua" w:cs="SimSun"/>
          <w:b/>
          <w:bCs/>
          <w:sz w:val="24"/>
          <w:szCs w:val="24"/>
          <w:lang w:val="en-US" w:eastAsia="zh-CN"/>
        </w:rPr>
        <w:t>30</w:t>
      </w:r>
      <w:r w:rsidRPr="00D03D01">
        <w:rPr>
          <w:rFonts w:ascii="Book Antiqua" w:eastAsia="SimSun" w:hAnsi="Book Antiqua" w:cs="SimSun"/>
          <w:sz w:val="24"/>
          <w:szCs w:val="24"/>
          <w:lang w:val="en-US" w:eastAsia="zh-CN"/>
        </w:rPr>
        <w:t>: 184-189 [PMID: 25829067 DOI: 10.1007/s00464-015-4180-3]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40 </w:t>
      </w:r>
      <w:r w:rsidRPr="00D03D01">
        <w:rPr>
          <w:rFonts w:ascii="Book Antiqua" w:eastAsia="SimSun" w:hAnsi="Book Antiqua" w:cs="SimSun"/>
          <w:b/>
          <w:bCs/>
          <w:sz w:val="24"/>
          <w:szCs w:val="24"/>
          <w:lang w:val="en-US" w:eastAsia="zh-CN"/>
        </w:rPr>
        <w:t>Spiliotis J</w:t>
      </w:r>
      <w:r w:rsidRPr="00D03D01">
        <w:rPr>
          <w:rFonts w:ascii="Book Antiqua" w:eastAsia="SimSun" w:hAnsi="Book Antiqua" w:cs="SimSun"/>
          <w:sz w:val="24"/>
          <w:szCs w:val="24"/>
          <w:lang w:val="en-US" w:eastAsia="zh-CN"/>
        </w:rPr>
        <w:t xml:space="preserve">, Ziogas D, Baltogiannis G. Outweighing the benefits and weakness of endoscopic submucosal dissection for early gastric cancer in the west.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2010; </w:t>
      </w:r>
      <w:r w:rsidRPr="00D03D01">
        <w:rPr>
          <w:rFonts w:ascii="Book Antiqua" w:eastAsia="SimSun" w:hAnsi="Book Antiqua" w:cs="SimSun"/>
          <w:b/>
          <w:bCs/>
          <w:sz w:val="24"/>
          <w:szCs w:val="24"/>
          <w:lang w:val="en-US" w:eastAsia="zh-CN"/>
        </w:rPr>
        <w:t>24</w:t>
      </w:r>
      <w:r w:rsidRPr="00D03D01">
        <w:rPr>
          <w:rFonts w:ascii="Book Antiqua" w:eastAsia="SimSun" w:hAnsi="Book Antiqua" w:cs="SimSun"/>
          <w:sz w:val="24"/>
          <w:szCs w:val="24"/>
          <w:lang w:val="en-US" w:eastAsia="zh-CN"/>
        </w:rPr>
        <w:t>: 1507-1509 [PMID: 20044771 DOI: 10.1007/s00464-009-0789-4]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41 </w:t>
      </w:r>
      <w:r w:rsidRPr="00D03D01">
        <w:rPr>
          <w:rFonts w:ascii="Book Antiqua" w:eastAsia="SimSun" w:hAnsi="Book Antiqua" w:cs="SimSun"/>
          <w:b/>
          <w:bCs/>
          <w:sz w:val="24"/>
          <w:szCs w:val="24"/>
          <w:lang w:val="en-US" w:eastAsia="zh-CN"/>
        </w:rPr>
        <w:t>Coman RM</w:t>
      </w:r>
      <w:r w:rsidRPr="00D03D01">
        <w:rPr>
          <w:rFonts w:ascii="Book Antiqua" w:eastAsia="SimSun" w:hAnsi="Book Antiqua" w:cs="SimSun"/>
          <w:sz w:val="24"/>
          <w:szCs w:val="24"/>
          <w:lang w:val="en-US" w:eastAsia="zh-CN"/>
        </w:rPr>
        <w:t xml:space="preserve">, Gotoda T, Draganov PV. Training in endoscopic submucosal dissection. </w:t>
      </w:r>
      <w:r w:rsidRPr="00D03D01">
        <w:rPr>
          <w:rFonts w:ascii="Book Antiqua" w:eastAsia="SimSun" w:hAnsi="Book Antiqua" w:cs="SimSun"/>
          <w:i/>
          <w:iCs/>
          <w:sz w:val="24"/>
          <w:szCs w:val="24"/>
          <w:lang w:val="en-US" w:eastAsia="zh-CN"/>
        </w:rPr>
        <w:t>World J Gastrointest Endosc</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5</w:t>
      </w:r>
      <w:r w:rsidRPr="00D03D01">
        <w:rPr>
          <w:rFonts w:ascii="Book Antiqua" w:eastAsia="SimSun" w:hAnsi="Book Antiqua" w:cs="SimSun"/>
          <w:sz w:val="24"/>
          <w:szCs w:val="24"/>
          <w:lang w:val="en-US" w:eastAsia="zh-CN"/>
        </w:rPr>
        <w:t>: 369-378 [PMID: 23951392 DOI: 10.4253/wjge.v5.i8.369]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42 </w:t>
      </w:r>
      <w:r w:rsidRPr="00D03D01">
        <w:rPr>
          <w:rFonts w:ascii="Book Antiqua" w:eastAsia="SimSun" w:hAnsi="Book Antiqua" w:cs="SimSun"/>
          <w:b/>
          <w:bCs/>
          <w:sz w:val="24"/>
          <w:szCs w:val="24"/>
          <w:lang w:val="en-US" w:eastAsia="zh-CN"/>
        </w:rPr>
        <w:t>Desiderio J</w:t>
      </w:r>
      <w:r w:rsidRPr="00D03D01">
        <w:rPr>
          <w:rFonts w:ascii="Book Antiqua" w:eastAsia="SimSun" w:hAnsi="Book Antiqua" w:cs="SimSun"/>
          <w:sz w:val="24"/>
          <w:szCs w:val="24"/>
          <w:lang w:val="en-US" w:eastAsia="zh-CN"/>
        </w:rPr>
        <w:t xml:space="preserve">, Jiang ZW, Nguyen NT, Zhang S, Reim D, Alimoglu O, Azagra JS, Yu PW, Coburn NG, Qi F, Jackson PG, Zang L, Brower ST, Kurokawa Y, Facy O, Tsujimoto H, Coratti A, Annecchiarico M, Bazzocchi F, Avanzolini A, Gagniere J, Pezet D, Cianchi F, Badii B, Novotny A, Eren T, Leblebici M, Goergen M, Zhang B, Zhao YL, Liu T, Al-Refaie W, Ma J, Takiguchi S, Lequeu JB, Trastulli S, Parisi A. Robotic, laparoscopic and open surgery for gastric cancer compared on surgical, clinical and oncological outcomes: a multi-institutional chart review. A study protocol of the International study group on Minimally Invasive surgery for GASTRIc Cancer-IMIGASTRIC. </w:t>
      </w:r>
      <w:r w:rsidRPr="00D03D01">
        <w:rPr>
          <w:rFonts w:ascii="Book Antiqua" w:eastAsia="SimSun" w:hAnsi="Book Antiqua" w:cs="SimSun"/>
          <w:i/>
          <w:iCs/>
          <w:sz w:val="24"/>
          <w:szCs w:val="24"/>
          <w:lang w:val="en-US" w:eastAsia="zh-CN"/>
        </w:rPr>
        <w:t>BMJ Open</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5</w:t>
      </w:r>
      <w:r w:rsidRPr="00D03D01">
        <w:rPr>
          <w:rFonts w:ascii="Book Antiqua" w:eastAsia="SimSun" w:hAnsi="Book Antiqua" w:cs="SimSun"/>
          <w:sz w:val="24"/>
          <w:szCs w:val="24"/>
          <w:lang w:val="en-US" w:eastAsia="zh-CN"/>
        </w:rPr>
        <w:t>: e008198 [PMID: 26482769 DOI: 10.1136/bmjopen-2015-008198]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lastRenderedPageBreak/>
        <w:t xml:space="preserve">43 </w:t>
      </w:r>
      <w:r w:rsidRPr="00D03D01">
        <w:rPr>
          <w:rFonts w:ascii="Book Antiqua" w:eastAsia="SimSun" w:hAnsi="Book Antiqua" w:cs="SimSun"/>
          <w:b/>
          <w:bCs/>
          <w:sz w:val="24"/>
          <w:szCs w:val="24"/>
          <w:lang w:val="en-US" w:eastAsia="zh-CN"/>
        </w:rPr>
        <w:t>Son T</w:t>
      </w:r>
      <w:r w:rsidRPr="00D03D01">
        <w:rPr>
          <w:rFonts w:ascii="Book Antiqua" w:eastAsia="SimSun" w:hAnsi="Book Antiqua" w:cs="SimSun"/>
          <w:sz w:val="24"/>
          <w:szCs w:val="24"/>
          <w:lang w:val="en-US" w:eastAsia="zh-CN"/>
        </w:rPr>
        <w:t xml:space="preserve">, Kwon IG, Hyung WJ. Minimally invasive surgery for gastric cancer treatment: current status and future perspectives. </w:t>
      </w:r>
      <w:r w:rsidRPr="00D03D01">
        <w:rPr>
          <w:rFonts w:ascii="Book Antiqua" w:eastAsia="SimSun" w:hAnsi="Book Antiqua" w:cs="SimSun"/>
          <w:i/>
          <w:iCs/>
          <w:sz w:val="24"/>
          <w:szCs w:val="24"/>
          <w:lang w:val="en-US" w:eastAsia="zh-CN"/>
        </w:rPr>
        <w:t>Gut Liver</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8</w:t>
      </w:r>
      <w:r w:rsidRPr="00D03D01">
        <w:rPr>
          <w:rFonts w:ascii="Book Antiqua" w:eastAsia="SimSun" w:hAnsi="Book Antiqua" w:cs="SimSun"/>
          <w:sz w:val="24"/>
          <w:szCs w:val="24"/>
          <w:lang w:val="en-US" w:eastAsia="zh-CN"/>
        </w:rPr>
        <w:t>: 229-236 [PMID: 24827617 DOI: 10.5009/gnl.2014.8.3.229]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44 </w:t>
      </w:r>
      <w:r w:rsidRPr="00D03D01">
        <w:rPr>
          <w:rFonts w:ascii="Book Antiqua" w:eastAsia="SimSun" w:hAnsi="Book Antiqua" w:cs="SimSun"/>
          <w:b/>
          <w:bCs/>
          <w:sz w:val="24"/>
          <w:szCs w:val="24"/>
          <w:lang w:val="en-US" w:eastAsia="zh-CN"/>
        </w:rPr>
        <w:t>Uyama I</w:t>
      </w:r>
      <w:r w:rsidRPr="00D03D01">
        <w:rPr>
          <w:rFonts w:ascii="Book Antiqua" w:eastAsia="SimSun" w:hAnsi="Book Antiqua" w:cs="SimSun"/>
          <w:sz w:val="24"/>
          <w:szCs w:val="24"/>
          <w:lang w:val="en-US" w:eastAsia="zh-CN"/>
        </w:rPr>
        <w:t xml:space="preserve">, Suda K, Satoh S. Laparoscopic surgery for advanced gastric cancer: current status and future perspectives. </w:t>
      </w:r>
      <w:r w:rsidRPr="00D03D01">
        <w:rPr>
          <w:rFonts w:ascii="Book Antiqua" w:eastAsia="SimSun" w:hAnsi="Book Antiqua" w:cs="SimSun"/>
          <w:i/>
          <w:iCs/>
          <w:sz w:val="24"/>
          <w:szCs w:val="24"/>
          <w:lang w:val="en-US" w:eastAsia="zh-CN"/>
        </w:rPr>
        <w:t>J Gastric Cancer</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13</w:t>
      </w:r>
      <w:r w:rsidRPr="00D03D01">
        <w:rPr>
          <w:rFonts w:ascii="Book Antiqua" w:eastAsia="SimSun" w:hAnsi="Book Antiqua" w:cs="SimSun"/>
          <w:sz w:val="24"/>
          <w:szCs w:val="24"/>
          <w:lang w:val="en-US" w:eastAsia="zh-CN"/>
        </w:rPr>
        <w:t>: 19-25 [PMID: 23610715 DOI: 10.5230/jgc.2013.13.1.19]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45 </w:t>
      </w:r>
      <w:r w:rsidRPr="00D03D01">
        <w:rPr>
          <w:rFonts w:ascii="Book Antiqua" w:eastAsia="SimSun" w:hAnsi="Book Antiqua" w:cs="SimSun"/>
          <w:b/>
          <w:bCs/>
          <w:sz w:val="24"/>
          <w:szCs w:val="24"/>
          <w:lang w:val="en-US" w:eastAsia="zh-CN"/>
        </w:rPr>
        <w:t>An JY</w:t>
      </w:r>
      <w:r w:rsidRPr="00D03D01">
        <w:rPr>
          <w:rFonts w:ascii="Book Antiqua" w:eastAsia="SimSun" w:hAnsi="Book Antiqua" w:cs="SimSun"/>
          <w:sz w:val="24"/>
          <w:szCs w:val="24"/>
          <w:lang w:val="en-US" w:eastAsia="zh-CN"/>
        </w:rPr>
        <w:t xml:space="preserve">, Heo GU, Cheong JH, Hyung WJ, Choi SH, Noh SH. Assessment of open versus laparoscopy-assisted gastrectomy in lymph node-positive early gastric cancer: a retrospective cohort analysis. </w:t>
      </w:r>
      <w:r w:rsidRPr="00D03D01">
        <w:rPr>
          <w:rFonts w:ascii="Book Antiqua" w:eastAsia="SimSun" w:hAnsi="Book Antiqua" w:cs="SimSun"/>
          <w:i/>
          <w:iCs/>
          <w:sz w:val="24"/>
          <w:szCs w:val="24"/>
          <w:lang w:val="en-US" w:eastAsia="zh-CN"/>
        </w:rPr>
        <w:t>J Surg Oncol</w:t>
      </w:r>
      <w:r w:rsidRPr="00D03D01">
        <w:rPr>
          <w:rFonts w:ascii="Book Antiqua" w:eastAsia="SimSun" w:hAnsi="Book Antiqua" w:cs="SimSun"/>
          <w:sz w:val="24"/>
          <w:szCs w:val="24"/>
          <w:lang w:val="en-US" w:eastAsia="zh-CN"/>
        </w:rPr>
        <w:t xml:space="preserve"> 2010; </w:t>
      </w:r>
      <w:r w:rsidRPr="00D03D01">
        <w:rPr>
          <w:rFonts w:ascii="Book Antiqua" w:eastAsia="SimSun" w:hAnsi="Book Antiqua" w:cs="SimSun"/>
          <w:b/>
          <w:bCs/>
          <w:sz w:val="24"/>
          <w:szCs w:val="24"/>
          <w:lang w:val="en-US" w:eastAsia="zh-CN"/>
        </w:rPr>
        <w:t>102</w:t>
      </w:r>
      <w:r w:rsidRPr="00D03D01">
        <w:rPr>
          <w:rFonts w:ascii="Book Antiqua" w:eastAsia="SimSun" w:hAnsi="Book Antiqua" w:cs="SimSun"/>
          <w:sz w:val="24"/>
          <w:szCs w:val="24"/>
          <w:lang w:val="en-US" w:eastAsia="zh-CN"/>
        </w:rPr>
        <w:t>: 77-81 [PMID: 20578083 DOI: 10.1002/jso.21554]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46 </w:t>
      </w:r>
      <w:r w:rsidRPr="00D03D01">
        <w:rPr>
          <w:rFonts w:ascii="Book Antiqua" w:eastAsia="SimSun" w:hAnsi="Book Antiqua" w:cs="SimSun"/>
          <w:b/>
          <w:bCs/>
          <w:sz w:val="24"/>
          <w:szCs w:val="24"/>
          <w:lang w:val="en-US" w:eastAsia="zh-CN"/>
        </w:rPr>
        <w:t>Kitano S</w:t>
      </w:r>
      <w:r w:rsidRPr="00D03D01">
        <w:rPr>
          <w:rFonts w:ascii="Book Antiqua" w:eastAsia="SimSun" w:hAnsi="Book Antiqua" w:cs="SimSun"/>
          <w:sz w:val="24"/>
          <w:szCs w:val="24"/>
          <w:lang w:val="en-US" w:eastAsia="zh-CN"/>
        </w:rPr>
        <w:t xml:space="preserve">, Iso Y, Moriyama M, Sugimachi K. Laparoscopy-assisted Billroth I gastrectomy. </w:t>
      </w:r>
      <w:r w:rsidRPr="00D03D01">
        <w:rPr>
          <w:rFonts w:ascii="Book Antiqua" w:eastAsia="SimSun" w:hAnsi="Book Antiqua" w:cs="SimSun"/>
          <w:i/>
          <w:iCs/>
          <w:sz w:val="24"/>
          <w:szCs w:val="24"/>
          <w:lang w:val="en-US" w:eastAsia="zh-CN"/>
        </w:rPr>
        <w:t>Surg Laparosc Endosc</w:t>
      </w:r>
      <w:r w:rsidRPr="00D03D01">
        <w:rPr>
          <w:rFonts w:ascii="Book Antiqua" w:eastAsia="SimSun" w:hAnsi="Book Antiqua" w:cs="SimSun"/>
          <w:sz w:val="24"/>
          <w:szCs w:val="24"/>
          <w:lang w:val="en-US" w:eastAsia="zh-CN"/>
        </w:rPr>
        <w:t xml:space="preserve"> 1994; </w:t>
      </w:r>
      <w:r w:rsidRPr="00D03D01">
        <w:rPr>
          <w:rFonts w:ascii="Book Antiqua" w:eastAsia="SimSun" w:hAnsi="Book Antiqua" w:cs="SimSun"/>
          <w:b/>
          <w:bCs/>
          <w:sz w:val="24"/>
          <w:szCs w:val="24"/>
          <w:lang w:val="en-US" w:eastAsia="zh-CN"/>
        </w:rPr>
        <w:t>4</w:t>
      </w:r>
      <w:r w:rsidRPr="00D03D01">
        <w:rPr>
          <w:rFonts w:ascii="Book Antiqua" w:eastAsia="SimSun" w:hAnsi="Book Antiqua" w:cs="SimSun"/>
          <w:sz w:val="24"/>
          <w:szCs w:val="24"/>
          <w:lang w:val="en-US" w:eastAsia="zh-CN"/>
        </w:rPr>
        <w:t>: 146-148 [PMID: 8180768]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47 </w:t>
      </w:r>
      <w:r w:rsidRPr="00D03D01">
        <w:rPr>
          <w:rFonts w:ascii="Book Antiqua" w:eastAsia="SimSun" w:hAnsi="Book Antiqua" w:cs="SimSun"/>
          <w:b/>
          <w:bCs/>
          <w:sz w:val="24"/>
          <w:szCs w:val="24"/>
          <w:lang w:val="en-US" w:eastAsia="zh-CN"/>
        </w:rPr>
        <w:t>Chen XZ</w:t>
      </w:r>
      <w:r w:rsidRPr="00D03D01">
        <w:rPr>
          <w:rFonts w:ascii="Book Antiqua" w:eastAsia="SimSun" w:hAnsi="Book Antiqua" w:cs="SimSun"/>
          <w:sz w:val="24"/>
          <w:szCs w:val="24"/>
          <w:lang w:val="en-US" w:eastAsia="zh-CN"/>
        </w:rPr>
        <w:t xml:space="preserve">, Hu JK, Yang K, Wang L, Lu QC. Short-term evaluation of laparoscopy-assisted distal gastrectomy for predictive early gastric cancer: a meta-analysis of randomized controlled trials. </w:t>
      </w:r>
      <w:r w:rsidRPr="00D03D01">
        <w:rPr>
          <w:rFonts w:ascii="Book Antiqua" w:eastAsia="SimSun" w:hAnsi="Book Antiqua" w:cs="SimSun"/>
          <w:i/>
          <w:iCs/>
          <w:sz w:val="24"/>
          <w:szCs w:val="24"/>
          <w:lang w:val="en-US" w:eastAsia="zh-CN"/>
        </w:rPr>
        <w:t>Surg Laparosc Endosc Percutan Tech</w:t>
      </w:r>
      <w:r w:rsidRPr="00D03D01">
        <w:rPr>
          <w:rFonts w:ascii="Book Antiqua" w:eastAsia="SimSun" w:hAnsi="Book Antiqua" w:cs="SimSun"/>
          <w:sz w:val="24"/>
          <w:szCs w:val="24"/>
          <w:lang w:val="en-US" w:eastAsia="zh-CN"/>
        </w:rPr>
        <w:t xml:space="preserve"> 2009; </w:t>
      </w:r>
      <w:r w:rsidRPr="00D03D01">
        <w:rPr>
          <w:rFonts w:ascii="Book Antiqua" w:eastAsia="SimSun" w:hAnsi="Book Antiqua" w:cs="SimSun"/>
          <w:b/>
          <w:bCs/>
          <w:sz w:val="24"/>
          <w:szCs w:val="24"/>
          <w:lang w:val="en-US" w:eastAsia="zh-CN"/>
        </w:rPr>
        <w:t>19</w:t>
      </w:r>
      <w:r w:rsidRPr="00D03D01">
        <w:rPr>
          <w:rFonts w:ascii="Book Antiqua" w:eastAsia="SimSun" w:hAnsi="Book Antiqua" w:cs="SimSun"/>
          <w:sz w:val="24"/>
          <w:szCs w:val="24"/>
          <w:lang w:val="en-US" w:eastAsia="zh-CN"/>
        </w:rPr>
        <w:t>: 277-284 [PMID: 19692873 DOI: 10.1097/SLE.0b013e3181b080d3]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48 </w:t>
      </w:r>
      <w:r w:rsidRPr="00D03D01">
        <w:rPr>
          <w:rFonts w:ascii="Book Antiqua" w:eastAsia="SimSun" w:hAnsi="Book Antiqua" w:cs="SimSun"/>
          <w:b/>
          <w:bCs/>
          <w:sz w:val="24"/>
          <w:szCs w:val="24"/>
          <w:lang w:val="en-US" w:eastAsia="zh-CN"/>
        </w:rPr>
        <w:t>Hayashi H</w:t>
      </w:r>
      <w:r w:rsidRPr="00D03D01">
        <w:rPr>
          <w:rFonts w:ascii="Book Antiqua" w:eastAsia="SimSun" w:hAnsi="Book Antiqua" w:cs="SimSun"/>
          <w:sz w:val="24"/>
          <w:szCs w:val="24"/>
          <w:lang w:val="en-US" w:eastAsia="zh-CN"/>
        </w:rPr>
        <w:t xml:space="preserve">, Ochiai T, Shimada H, Gunji Y. Prospective randomized study of open versus laparoscopy-assisted distal gastrectomy with extraperigastric lymph node dissection for early gastric cancer.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2005; </w:t>
      </w:r>
      <w:r w:rsidRPr="00D03D01">
        <w:rPr>
          <w:rFonts w:ascii="Book Antiqua" w:eastAsia="SimSun" w:hAnsi="Book Antiqua" w:cs="SimSun"/>
          <w:b/>
          <w:bCs/>
          <w:sz w:val="24"/>
          <w:szCs w:val="24"/>
          <w:lang w:val="en-US" w:eastAsia="zh-CN"/>
        </w:rPr>
        <w:t>19</w:t>
      </w:r>
      <w:r w:rsidRPr="00D03D01">
        <w:rPr>
          <w:rFonts w:ascii="Book Antiqua" w:eastAsia="SimSun" w:hAnsi="Book Antiqua" w:cs="SimSun"/>
          <w:sz w:val="24"/>
          <w:szCs w:val="24"/>
          <w:lang w:val="en-US" w:eastAsia="zh-CN"/>
        </w:rPr>
        <w:t>: 1172-1176 [PMID: 16132323]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49 </w:t>
      </w:r>
      <w:r w:rsidRPr="00D03D01">
        <w:rPr>
          <w:rFonts w:ascii="Book Antiqua" w:eastAsia="SimSun" w:hAnsi="Book Antiqua" w:cs="SimSun"/>
          <w:b/>
          <w:bCs/>
          <w:sz w:val="24"/>
          <w:szCs w:val="24"/>
          <w:lang w:val="en-US" w:eastAsia="zh-CN"/>
        </w:rPr>
        <w:t>Huscher CG</w:t>
      </w:r>
      <w:r w:rsidRPr="00D03D01">
        <w:rPr>
          <w:rFonts w:ascii="Book Antiqua" w:eastAsia="SimSun" w:hAnsi="Book Antiqua" w:cs="SimSun"/>
          <w:sz w:val="24"/>
          <w:szCs w:val="24"/>
          <w:lang w:val="en-US" w:eastAsia="zh-CN"/>
        </w:rPr>
        <w:t xml:space="preserve">, Mingoli A, Sgarzini G, Sansonetti A, Di Paola M, Recher A, Ponzano C. Laparoscopic versus open subtotal gastrectomy for distal gastric cancer: five-year results of a randomized prospective trial. </w:t>
      </w:r>
      <w:r w:rsidRPr="00D03D01">
        <w:rPr>
          <w:rFonts w:ascii="Book Antiqua" w:eastAsia="SimSun" w:hAnsi="Book Antiqua" w:cs="SimSun"/>
          <w:i/>
          <w:iCs/>
          <w:sz w:val="24"/>
          <w:szCs w:val="24"/>
          <w:lang w:val="en-US" w:eastAsia="zh-CN"/>
        </w:rPr>
        <w:t>Ann Surg</w:t>
      </w:r>
      <w:r w:rsidRPr="00D03D01">
        <w:rPr>
          <w:rFonts w:ascii="Book Antiqua" w:eastAsia="SimSun" w:hAnsi="Book Antiqua" w:cs="SimSun"/>
          <w:sz w:val="24"/>
          <w:szCs w:val="24"/>
          <w:lang w:val="en-US" w:eastAsia="zh-CN"/>
        </w:rPr>
        <w:t xml:space="preserve"> 2005; </w:t>
      </w:r>
      <w:r w:rsidRPr="00D03D01">
        <w:rPr>
          <w:rFonts w:ascii="Book Antiqua" w:eastAsia="SimSun" w:hAnsi="Book Antiqua" w:cs="SimSun"/>
          <w:b/>
          <w:bCs/>
          <w:sz w:val="24"/>
          <w:szCs w:val="24"/>
          <w:lang w:val="en-US" w:eastAsia="zh-CN"/>
        </w:rPr>
        <w:t>241</w:t>
      </w:r>
      <w:r w:rsidRPr="00D03D01">
        <w:rPr>
          <w:rFonts w:ascii="Book Antiqua" w:eastAsia="SimSun" w:hAnsi="Book Antiqua" w:cs="SimSun"/>
          <w:sz w:val="24"/>
          <w:szCs w:val="24"/>
          <w:lang w:val="en-US" w:eastAsia="zh-CN"/>
        </w:rPr>
        <w:t>: 232-237 [PMID: 15650632]</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50 </w:t>
      </w:r>
      <w:r w:rsidRPr="00D03D01">
        <w:rPr>
          <w:rFonts w:ascii="Book Antiqua" w:eastAsia="SimSun" w:hAnsi="Book Antiqua" w:cs="SimSun"/>
          <w:b/>
          <w:bCs/>
          <w:sz w:val="24"/>
          <w:szCs w:val="24"/>
          <w:lang w:val="en-US" w:eastAsia="zh-CN"/>
        </w:rPr>
        <w:t>Kim HH</w:t>
      </w:r>
      <w:r w:rsidRPr="00D03D01">
        <w:rPr>
          <w:rFonts w:ascii="Book Antiqua" w:eastAsia="SimSun" w:hAnsi="Book Antiqua" w:cs="SimSun"/>
          <w:sz w:val="24"/>
          <w:szCs w:val="24"/>
          <w:lang w:val="en-US" w:eastAsia="zh-CN"/>
        </w:rPr>
        <w:t xml:space="preserve">, Hyung WJ, Cho GS, Kim MC, Han SU, Kim W, Ryu SW, Lee HJ, Song KY. Morbidity and mortality of laparoscopic gastrectomy versus open gastrectomy for gastric cancer: an interim report--a phase III multicenter, prospective, randomized Trial (KLASS Trial). </w:t>
      </w:r>
      <w:r w:rsidRPr="00D03D01">
        <w:rPr>
          <w:rFonts w:ascii="Book Antiqua" w:eastAsia="SimSun" w:hAnsi="Book Antiqua" w:cs="SimSun"/>
          <w:i/>
          <w:iCs/>
          <w:sz w:val="24"/>
          <w:szCs w:val="24"/>
          <w:lang w:val="en-US" w:eastAsia="zh-CN"/>
        </w:rPr>
        <w:t>Ann Surg</w:t>
      </w:r>
      <w:r w:rsidRPr="00D03D01">
        <w:rPr>
          <w:rFonts w:ascii="Book Antiqua" w:eastAsia="SimSun" w:hAnsi="Book Antiqua" w:cs="SimSun"/>
          <w:sz w:val="24"/>
          <w:szCs w:val="24"/>
          <w:lang w:val="en-US" w:eastAsia="zh-CN"/>
        </w:rPr>
        <w:t xml:space="preserve"> 2010; </w:t>
      </w:r>
      <w:r w:rsidRPr="00D03D01">
        <w:rPr>
          <w:rFonts w:ascii="Book Antiqua" w:eastAsia="SimSun" w:hAnsi="Book Antiqua" w:cs="SimSun"/>
          <w:b/>
          <w:bCs/>
          <w:sz w:val="24"/>
          <w:szCs w:val="24"/>
          <w:lang w:val="en-US" w:eastAsia="zh-CN"/>
        </w:rPr>
        <w:t>251</w:t>
      </w:r>
      <w:r w:rsidRPr="00D03D01">
        <w:rPr>
          <w:rFonts w:ascii="Book Antiqua" w:eastAsia="SimSun" w:hAnsi="Book Antiqua" w:cs="SimSun"/>
          <w:sz w:val="24"/>
          <w:szCs w:val="24"/>
          <w:lang w:val="en-US" w:eastAsia="zh-CN"/>
        </w:rPr>
        <w:t>: 417-420 [PMID: 20160637 DOI: 10.1097/SLA.0b013e3181cc8f6b]</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51 </w:t>
      </w:r>
      <w:r w:rsidRPr="00D03D01">
        <w:rPr>
          <w:rFonts w:ascii="Book Antiqua" w:eastAsia="SimSun" w:hAnsi="Book Antiqua" w:cs="SimSun"/>
          <w:b/>
          <w:bCs/>
          <w:sz w:val="24"/>
          <w:szCs w:val="24"/>
          <w:lang w:val="en-US" w:eastAsia="zh-CN"/>
        </w:rPr>
        <w:t>Kim YW</w:t>
      </w:r>
      <w:r w:rsidRPr="00D03D01">
        <w:rPr>
          <w:rFonts w:ascii="Book Antiqua" w:eastAsia="SimSun" w:hAnsi="Book Antiqua" w:cs="SimSun"/>
          <w:sz w:val="24"/>
          <w:szCs w:val="24"/>
          <w:lang w:val="en-US" w:eastAsia="zh-CN"/>
        </w:rPr>
        <w:t xml:space="preserve">, Baik YH, Yun YH, Nam BH, Kim DH, Choi IJ, Bae JM. Improved quality of life outcomes after laparoscopy-assisted distal gastrectomy for early gastric cancer: </w:t>
      </w:r>
      <w:r w:rsidRPr="00D03D01">
        <w:rPr>
          <w:rFonts w:ascii="Book Antiqua" w:eastAsia="SimSun" w:hAnsi="Book Antiqua" w:cs="SimSun"/>
          <w:sz w:val="24"/>
          <w:szCs w:val="24"/>
          <w:lang w:val="en-US" w:eastAsia="zh-CN"/>
        </w:rPr>
        <w:lastRenderedPageBreak/>
        <w:t xml:space="preserve">results of a prospective randomized clinical trial. </w:t>
      </w:r>
      <w:r w:rsidRPr="00D03D01">
        <w:rPr>
          <w:rFonts w:ascii="Book Antiqua" w:eastAsia="SimSun" w:hAnsi="Book Antiqua" w:cs="SimSun"/>
          <w:i/>
          <w:iCs/>
          <w:sz w:val="24"/>
          <w:szCs w:val="24"/>
          <w:lang w:val="en-US" w:eastAsia="zh-CN"/>
        </w:rPr>
        <w:t>Ann Surg</w:t>
      </w:r>
      <w:r w:rsidRPr="00D03D01">
        <w:rPr>
          <w:rFonts w:ascii="Book Antiqua" w:eastAsia="SimSun" w:hAnsi="Book Antiqua" w:cs="SimSun"/>
          <w:sz w:val="24"/>
          <w:szCs w:val="24"/>
          <w:lang w:val="en-US" w:eastAsia="zh-CN"/>
        </w:rPr>
        <w:t xml:space="preserve"> 2008; </w:t>
      </w:r>
      <w:r w:rsidRPr="00D03D01">
        <w:rPr>
          <w:rFonts w:ascii="Book Antiqua" w:eastAsia="SimSun" w:hAnsi="Book Antiqua" w:cs="SimSun"/>
          <w:b/>
          <w:bCs/>
          <w:sz w:val="24"/>
          <w:szCs w:val="24"/>
          <w:lang w:val="en-US" w:eastAsia="zh-CN"/>
        </w:rPr>
        <w:t>248</w:t>
      </w:r>
      <w:r w:rsidRPr="00D03D01">
        <w:rPr>
          <w:rFonts w:ascii="Book Antiqua" w:eastAsia="SimSun" w:hAnsi="Book Antiqua" w:cs="SimSun"/>
          <w:sz w:val="24"/>
          <w:szCs w:val="24"/>
          <w:lang w:val="en-US" w:eastAsia="zh-CN"/>
        </w:rPr>
        <w:t>: 721-727 [PMID: 18948798 DOI: 10.1097/SLA.0b013e318185e62e]</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52 </w:t>
      </w:r>
      <w:r w:rsidRPr="00D03D01">
        <w:rPr>
          <w:rFonts w:ascii="Book Antiqua" w:eastAsia="SimSun" w:hAnsi="Book Antiqua" w:cs="SimSun"/>
          <w:b/>
          <w:bCs/>
          <w:sz w:val="24"/>
          <w:szCs w:val="24"/>
          <w:lang w:val="en-US" w:eastAsia="zh-CN"/>
        </w:rPr>
        <w:t>Kitano S</w:t>
      </w:r>
      <w:r w:rsidRPr="00D03D01">
        <w:rPr>
          <w:rFonts w:ascii="Book Antiqua" w:eastAsia="SimSun" w:hAnsi="Book Antiqua" w:cs="SimSun"/>
          <w:sz w:val="24"/>
          <w:szCs w:val="24"/>
          <w:lang w:val="en-US" w:eastAsia="zh-CN"/>
        </w:rPr>
        <w:t xml:space="preserve">, Shiraishi N, Fujii K, Yasuda K, Inomata M, Adachi Y. A randomized controlled trial comparing open vs laparoscopy-assisted distal gastrectomy for the treatment of early gastric cancer: an interim report. </w:t>
      </w:r>
      <w:r w:rsidRPr="00D03D01">
        <w:rPr>
          <w:rFonts w:ascii="Book Antiqua" w:eastAsia="SimSun" w:hAnsi="Book Antiqua" w:cs="SimSun"/>
          <w:i/>
          <w:iCs/>
          <w:sz w:val="24"/>
          <w:szCs w:val="24"/>
          <w:lang w:val="en-US" w:eastAsia="zh-CN"/>
        </w:rPr>
        <w:t>Surgery</w:t>
      </w:r>
      <w:r w:rsidRPr="00D03D01">
        <w:rPr>
          <w:rFonts w:ascii="Book Antiqua" w:eastAsia="SimSun" w:hAnsi="Book Antiqua" w:cs="SimSun"/>
          <w:sz w:val="24"/>
          <w:szCs w:val="24"/>
          <w:lang w:val="en-US" w:eastAsia="zh-CN"/>
        </w:rPr>
        <w:t xml:space="preserve"> 2002; </w:t>
      </w:r>
      <w:r w:rsidRPr="00D03D01">
        <w:rPr>
          <w:rFonts w:ascii="Book Antiqua" w:eastAsia="SimSun" w:hAnsi="Book Antiqua" w:cs="SimSun"/>
          <w:b/>
          <w:bCs/>
          <w:sz w:val="24"/>
          <w:szCs w:val="24"/>
          <w:lang w:val="en-US" w:eastAsia="zh-CN"/>
        </w:rPr>
        <w:t>131</w:t>
      </w:r>
      <w:r w:rsidRPr="00D03D01">
        <w:rPr>
          <w:rFonts w:ascii="Book Antiqua" w:eastAsia="SimSun" w:hAnsi="Book Antiqua" w:cs="SimSun"/>
          <w:sz w:val="24"/>
          <w:szCs w:val="24"/>
          <w:lang w:val="en-US" w:eastAsia="zh-CN"/>
        </w:rPr>
        <w:t>: S306-S311 [PMID: 11821829]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44783C">
        <w:rPr>
          <w:rFonts w:ascii="Book Antiqua" w:eastAsia="SimSun" w:hAnsi="Book Antiqua" w:cs="SimSun"/>
          <w:sz w:val="24"/>
          <w:szCs w:val="24"/>
          <w:lang w:val="es-ES_tradnl" w:eastAsia="zh-CN"/>
        </w:rPr>
        <w:t xml:space="preserve">53 </w:t>
      </w:r>
      <w:r w:rsidRPr="0044783C">
        <w:rPr>
          <w:rFonts w:ascii="Book Antiqua" w:eastAsia="SimSun" w:hAnsi="Book Antiqua" w:cs="SimSun"/>
          <w:b/>
          <w:bCs/>
          <w:sz w:val="24"/>
          <w:szCs w:val="24"/>
          <w:lang w:val="es-ES_tradnl" w:eastAsia="zh-CN"/>
        </w:rPr>
        <w:t>Lee JH</w:t>
      </w:r>
      <w:r w:rsidRPr="0044783C">
        <w:rPr>
          <w:rFonts w:ascii="Book Antiqua" w:eastAsia="SimSun" w:hAnsi="Book Antiqua" w:cs="SimSun"/>
          <w:sz w:val="24"/>
          <w:szCs w:val="24"/>
          <w:lang w:val="es-ES_tradnl" w:eastAsia="zh-CN"/>
        </w:rPr>
        <w:t xml:space="preserve">, Han HS, Lee JH. </w:t>
      </w:r>
      <w:r w:rsidRPr="00D03D01">
        <w:rPr>
          <w:rFonts w:ascii="Book Antiqua" w:eastAsia="SimSun" w:hAnsi="Book Antiqua" w:cs="SimSun"/>
          <w:sz w:val="24"/>
          <w:szCs w:val="24"/>
          <w:lang w:val="en-US" w:eastAsia="zh-CN"/>
        </w:rPr>
        <w:t xml:space="preserve">A prospective randomized study comparing open vs laparoscopy-assisted distal gastrectomy in early gastric cancer: early results.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2005; </w:t>
      </w:r>
      <w:r w:rsidRPr="00D03D01">
        <w:rPr>
          <w:rFonts w:ascii="Book Antiqua" w:eastAsia="SimSun" w:hAnsi="Book Antiqua" w:cs="SimSun"/>
          <w:b/>
          <w:bCs/>
          <w:sz w:val="24"/>
          <w:szCs w:val="24"/>
          <w:lang w:val="en-US" w:eastAsia="zh-CN"/>
        </w:rPr>
        <w:t>19</w:t>
      </w:r>
      <w:r w:rsidRPr="00D03D01">
        <w:rPr>
          <w:rFonts w:ascii="Book Antiqua" w:eastAsia="SimSun" w:hAnsi="Book Antiqua" w:cs="SimSun"/>
          <w:sz w:val="24"/>
          <w:szCs w:val="24"/>
          <w:lang w:val="en-US" w:eastAsia="zh-CN"/>
        </w:rPr>
        <w:t>: 168-173 [PMID: 15580441]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54 </w:t>
      </w:r>
      <w:r w:rsidRPr="00D03D01">
        <w:rPr>
          <w:rFonts w:ascii="Book Antiqua" w:eastAsia="SimSun" w:hAnsi="Book Antiqua" w:cs="SimSun"/>
          <w:b/>
          <w:bCs/>
          <w:sz w:val="24"/>
          <w:szCs w:val="24"/>
          <w:lang w:val="en-US" w:eastAsia="zh-CN"/>
        </w:rPr>
        <w:t>Chen XZ</w:t>
      </w:r>
      <w:r w:rsidRPr="00D03D01">
        <w:rPr>
          <w:rFonts w:ascii="Book Antiqua" w:eastAsia="SimSun" w:hAnsi="Book Antiqua" w:cs="SimSun"/>
          <w:sz w:val="24"/>
          <w:szCs w:val="24"/>
          <w:lang w:val="en-US" w:eastAsia="zh-CN"/>
        </w:rPr>
        <w:t xml:space="preserve">, Wen L, Rui YY, Liu CX, Zhao QC, Zhou ZG, Hu JK. Long-term survival outcomes of laparoscopic versus open gastrectomy for gastric cancer: a systematic review and meta-analysis. </w:t>
      </w:r>
      <w:r w:rsidRPr="00D03D01">
        <w:rPr>
          <w:rFonts w:ascii="Book Antiqua" w:eastAsia="SimSun" w:hAnsi="Book Antiqua" w:cs="SimSun"/>
          <w:i/>
          <w:iCs/>
          <w:sz w:val="24"/>
          <w:szCs w:val="24"/>
          <w:lang w:val="en-US" w:eastAsia="zh-CN"/>
        </w:rPr>
        <w:t>Medicine (Baltimore)</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94</w:t>
      </w:r>
      <w:r w:rsidRPr="00D03D01">
        <w:rPr>
          <w:rFonts w:ascii="Book Antiqua" w:eastAsia="SimSun" w:hAnsi="Book Antiqua" w:cs="SimSun"/>
          <w:sz w:val="24"/>
          <w:szCs w:val="24"/>
          <w:lang w:val="en-US" w:eastAsia="zh-CN"/>
        </w:rPr>
        <w:t>: e454 [PMID: 25634185 DOI: 10.1097/MD.0000000000000454]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55 </w:t>
      </w:r>
      <w:r w:rsidRPr="00D03D01">
        <w:rPr>
          <w:rFonts w:ascii="Book Antiqua" w:eastAsia="SimSun" w:hAnsi="Book Antiqua" w:cs="SimSun"/>
          <w:b/>
          <w:bCs/>
          <w:sz w:val="24"/>
          <w:szCs w:val="24"/>
          <w:lang w:val="en-US" w:eastAsia="zh-CN"/>
        </w:rPr>
        <w:t>Qiu J</w:t>
      </w:r>
      <w:r w:rsidRPr="00D03D01">
        <w:rPr>
          <w:rFonts w:ascii="Book Antiqua" w:eastAsia="SimSun" w:hAnsi="Book Antiqua" w:cs="SimSun"/>
          <w:sz w:val="24"/>
          <w:szCs w:val="24"/>
          <w:lang w:val="en-US" w:eastAsia="zh-CN"/>
        </w:rPr>
        <w:t xml:space="preserve">, Pankaj P, Jiang H, Zeng Y, Wu H. Laparoscopy versus open distal gastrectomy for advanced gastric cancer: a systematic review and meta-analysis. </w:t>
      </w:r>
      <w:r w:rsidRPr="00D03D01">
        <w:rPr>
          <w:rFonts w:ascii="Book Antiqua" w:eastAsia="SimSun" w:hAnsi="Book Antiqua" w:cs="SimSun"/>
          <w:i/>
          <w:iCs/>
          <w:sz w:val="24"/>
          <w:szCs w:val="24"/>
          <w:lang w:val="en-US" w:eastAsia="zh-CN"/>
        </w:rPr>
        <w:t>Surg Laparosc Endosc Percutan Tech</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23</w:t>
      </w:r>
      <w:r w:rsidRPr="00D03D01">
        <w:rPr>
          <w:rFonts w:ascii="Book Antiqua" w:eastAsia="SimSun" w:hAnsi="Book Antiqua" w:cs="SimSun"/>
          <w:sz w:val="24"/>
          <w:szCs w:val="24"/>
          <w:lang w:val="en-US" w:eastAsia="zh-CN"/>
        </w:rPr>
        <w:t>: 1-7 [PMID: 23386142 DOI: 10.1097/SLE.0b013e3182747af7]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56 </w:t>
      </w:r>
      <w:r w:rsidRPr="00D03D01">
        <w:rPr>
          <w:rFonts w:ascii="Book Antiqua" w:eastAsia="SimSun" w:hAnsi="Book Antiqua" w:cs="SimSun"/>
          <w:b/>
          <w:bCs/>
          <w:sz w:val="24"/>
          <w:szCs w:val="24"/>
          <w:lang w:val="en-US" w:eastAsia="zh-CN"/>
        </w:rPr>
        <w:t>Chen K</w:t>
      </w:r>
      <w:r w:rsidRPr="00D03D01">
        <w:rPr>
          <w:rFonts w:ascii="Book Antiqua" w:eastAsia="SimSun" w:hAnsi="Book Antiqua" w:cs="SimSun"/>
          <w:sz w:val="24"/>
          <w:szCs w:val="24"/>
          <w:lang w:val="en-US" w:eastAsia="zh-CN"/>
        </w:rPr>
        <w:t xml:space="preserve">, Xu XW, Zhang RC, Pan Y, Wu D, Mou YP. Systematic review and meta-analysis of laparoscopy-assisted and open total gastrectomy for gastric cancer. </w:t>
      </w:r>
      <w:r w:rsidRPr="00D03D01">
        <w:rPr>
          <w:rFonts w:ascii="Book Antiqua" w:eastAsia="SimSun" w:hAnsi="Book Antiqua" w:cs="SimSun"/>
          <w:i/>
          <w:iCs/>
          <w:sz w:val="24"/>
          <w:szCs w:val="24"/>
          <w:lang w:val="en-US" w:eastAsia="zh-CN"/>
        </w:rPr>
        <w:t>World J Gastroenterol</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19</w:t>
      </w:r>
      <w:r w:rsidRPr="00D03D01">
        <w:rPr>
          <w:rFonts w:ascii="Book Antiqua" w:eastAsia="SimSun" w:hAnsi="Book Antiqua" w:cs="SimSun"/>
          <w:sz w:val="24"/>
          <w:szCs w:val="24"/>
          <w:lang w:val="en-US" w:eastAsia="zh-CN"/>
        </w:rPr>
        <w:t>: 5365-5376 [PMID: 23983442 DOI: 10.3748/wjg.v19.i32.5365]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57 </w:t>
      </w:r>
      <w:r w:rsidRPr="00D03D01">
        <w:rPr>
          <w:rFonts w:ascii="Book Antiqua" w:eastAsia="SimSun" w:hAnsi="Book Antiqua" w:cs="SimSun"/>
          <w:b/>
          <w:bCs/>
          <w:sz w:val="24"/>
          <w:szCs w:val="24"/>
          <w:lang w:val="en-US" w:eastAsia="zh-CN"/>
        </w:rPr>
        <w:t>Sun J</w:t>
      </w:r>
      <w:r w:rsidRPr="00D03D01">
        <w:rPr>
          <w:rFonts w:ascii="Book Antiqua" w:eastAsia="SimSun" w:hAnsi="Book Antiqua" w:cs="SimSun"/>
          <w:sz w:val="24"/>
          <w:szCs w:val="24"/>
          <w:lang w:val="en-US" w:eastAsia="zh-CN"/>
        </w:rPr>
        <w:t xml:space="preserve">, Li J, Wang J, Pan T, Zhou J, Fu X, Zhang S. Meta-analysis of randomized controlled trials on laparoscopic gastrectomy vs. open gastrectomy for distal gastric cancer. </w:t>
      </w:r>
      <w:r w:rsidRPr="00D03D01">
        <w:rPr>
          <w:rFonts w:ascii="Book Antiqua" w:eastAsia="SimSun" w:hAnsi="Book Antiqua" w:cs="SimSun"/>
          <w:i/>
          <w:iCs/>
          <w:sz w:val="24"/>
          <w:szCs w:val="24"/>
          <w:lang w:val="en-US" w:eastAsia="zh-CN"/>
        </w:rPr>
        <w:t>Hepatogastroenterology</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59</w:t>
      </w:r>
      <w:r w:rsidRPr="00D03D01">
        <w:rPr>
          <w:rFonts w:ascii="Book Antiqua" w:eastAsia="SimSun" w:hAnsi="Book Antiqua" w:cs="SimSun"/>
          <w:sz w:val="24"/>
          <w:szCs w:val="24"/>
          <w:lang w:val="en-US" w:eastAsia="zh-CN"/>
        </w:rPr>
        <w:t>: 1699-1705 [PMID: 22626787 DOI: 10.5754/hge12259]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58 </w:t>
      </w:r>
      <w:r w:rsidRPr="00D03D01">
        <w:rPr>
          <w:rFonts w:ascii="Book Antiqua" w:eastAsia="SimSun" w:hAnsi="Book Antiqua" w:cs="SimSun"/>
          <w:b/>
          <w:bCs/>
          <w:sz w:val="24"/>
          <w:szCs w:val="24"/>
          <w:lang w:val="en-US" w:eastAsia="zh-CN"/>
        </w:rPr>
        <w:t>Choi YY</w:t>
      </w:r>
      <w:r w:rsidRPr="00D03D01">
        <w:rPr>
          <w:rFonts w:ascii="Book Antiqua" w:eastAsia="SimSun" w:hAnsi="Book Antiqua" w:cs="SimSun"/>
          <w:sz w:val="24"/>
          <w:szCs w:val="24"/>
          <w:lang w:val="en-US" w:eastAsia="zh-CN"/>
        </w:rPr>
        <w:t xml:space="preserve">, Bae JM, An JY, Hyung WJ, Noh SH. Laparoscopic gastrectomy for advanced gastric cancer: are the long-term results comparable with conventional open gastrectomy? A systematic review and meta-analysis. </w:t>
      </w:r>
      <w:r w:rsidRPr="00D03D01">
        <w:rPr>
          <w:rFonts w:ascii="Book Antiqua" w:eastAsia="SimSun" w:hAnsi="Book Antiqua" w:cs="SimSun"/>
          <w:i/>
          <w:iCs/>
          <w:sz w:val="24"/>
          <w:szCs w:val="24"/>
          <w:lang w:val="en-US" w:eastAsia="zh-CN"/>
        </w:rPr>
        <w:t>J Surg Oncol</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108</w:t>
      </w:r>
      <w:r w:rsidRPr="00D03D01">
        <w:rPr>
          <w:rFonts w:ascii="Book Antiqua" w:eastAsia="SimSun" w:hAnsi="Book Antiqua" w:cs="SimSun"/>
          <w:sz w:val="24"/>
          <w:szCs w:val="24"/>
          <w:lang w:val="en-US" w:eastAsia="zh-CN"/>
        </w:rPr>
        <w:t>: 550-556 [PMID: 24115104 DOI: 10.1002/jso.23438]</w:t>
      </w:r>
    </w:p>
    <w:p w:rsidR="00D03D01" w:rsidRPr="00D03D01" w:rsidRDefault="00D03D01" w:rsidP="00D03D01">
      <w:pPr>
        <w:spacing w:after="0" w:line="360" w:lineRule="auto"/>
        <w:jc w:val="both"/>
        <w:rPr>
          <w:rFonts w:ascii="Book Antiqua" w:eastAsia="SimSun" w:hAnsi="Book Antiqua" w:cs="SimSun"/>
          <w:sz w:val="24"/>
          <w:szCs w:val="24"/>
          <w:lang w:val="es-ES_tradnl" w:eastAsia="zh-CN"/>
        </w:rPr>
      </w:pPr>
      <w:r w:rsidRPr="00D03D01">
        <w:rPr>
          <w:rFonts w:ascii="Book Antiqua" w:eastAsia="SimSun" w:hAnsi="Book Antiqua" w:cs="SimSun"/>
          <w:sz w:val="24"/>
          <w:szCs w:val="24"/>
          <w:lang w:val="en-US" w:eastAsia="zh-CN"/>
        </w:rPr>
        <w:t xml:space="preserve">59 </w:t>
      </w:r>
      <w:r w:rsidRPr="00D03D01">
        <w:rPr>
          <w:rFonts w:ascii="Book Antiqua" w:eastAsia="SimSun" w:hAnsi="Book Antiqua" w:cs="SimSun"/>
          <w:b/>
          <w:bCs/>
          <w:sz w:val="24"/>
          <w:szCs w:val="24"/>
          <w:lang w:val="en-US" w:eastAsia="zh-CN"/>
        </w:rPr>
        <w:t>Zhang CD</w:t>
      </w:r>
      <w:r w:rsidRPr="00D03D01">
        <w:rPr>
          <w:rFonts w:ascii="Book Antiqua" w:eastAsia="SimSun" w:hAnsi="Book Antiqua" w:cs="SimSun"/>
          <w:sz w:val="24"/>
          <w:szCs w:val="24"/>
          <w:lang w:val="en-US" w:eastAsia="zh-CN"/>
        </w:rPr>
        <w:t xml:space="preserve">, Chen SC, Feng ZF, Zhao ZM, Wang JN, Dai DQ. Laparoscopic versus open gastrectomy for early gastric cancer in Asia: a meta-analysis. </w:t>
      </w:r>
      <w:r w:rsidRPr="00D03D01">
        <w:rPr>
          <w:rFonts w:ascii="Book Antiqua" w:eastAsia="SimSun" w:hAnsi="Book Antiqua" w:cs="SimSun"/>
          <w:i/>
          <w:iCs/>
          <w:sz w:val="24"/>
          <w:szCs w:val="24"/>
          <w:lang w:val="es-ES_tradnl" w:eastAsia="zh-CN"/>
        </w:rPr>
        <w:t xml:space="preserve">Surg Laparosc </w:t>
      </w:r>
      <w:r w:rsidRPr="00D03D01">
        <w:rPr>
          <w:rFonts w:ascii="Book Antiqua" w:eastAsia="SimSun" w:hAnsi="Book Antiqua" w:cs="SimSun"/>
          <w:i/>
          <w:iCs/>
          <w:sz w:val="24"/>
          <w:szCs w:val="24"/>
          <w:lang w:val="es-ES_tradnl" w:eastAsia="zh-CN"/>
        </w:rPr>
        <w:lastRenderedPageBreak/>
        <w:t>Endosc Percutan Tech</w:t>
      </w:r>
      <w:r w:rsidRPr="00D03D01">
        <w:rPr>
          <w:rFonts w:ascii="Book Antiqua" w:eastAsia="SimSun" w:hAnsi="Book Antiqua" w:cs="SimSun"/>
          <w:sz w:val="24"/>
          <w:szCs w:val="24"/>
          <w:lang w:val="es-ES_tradnl" w:eastAsia="zh-CN"/>
        </w:rPr>
        <w:t xml:space="preserve"> 2013; </w:t>
      </w:r>
      <w:r w:rsidRPr="00D03D01">
        <w:rPr>
          <w:rFonts w:ascii="Book Antiqua" w:eastAsia="SimSun" w:hAnsi="Book Antiqua" w:cs="SimSun"/>
          <w:b/>
          <w:bCs/>
          <w:sz w:val="24"/>
          <w:szCs w:val="24"/>
          <w:lang w:val="es-ES_tradnl" w:eastAsia="zh-CN"/>
        </w:rPr>
        <w:t>23</w:t>
      </w:r>
      <w:r w:rsidRPr="00D03D01">
        <w:rPr>
          <w:rFonts w:ascii="Book Antiqua" w:eastAsia="SimSun" w:hAnsi="Book Antiqua" w:cs="SimSun"/>
          <w:sz w:val="24"/>
          <w:szCs w:val="24"/>
          <w:lang w:val="es-ES_tradnl" w:eastAsia="zh-CN"/>
        </w:rPr>
        <w:t>: 365-377 [PMID: 23917592 DOI: 10.1097/SLE.0b013e31828e3e6e]</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44783C">
        <w:rPr>
          <w:rFonts w:ascii="Book Antiqua" w:eastAsia="SimSun" w:hAnsi="Book Antiqua" w:cs="SimSun"/>
          <w:sz w:val="24"/>
          <w:szCs w:val="24"/>
          <w:lang w:val="en-US" w:eastAsia="zh-CN"/>
        </w:rPr>
        <w:t xml:space="preserve">60 </w:t>
      </w:r>
      <w:r w:rsidRPr="0044783C">
        <w:rPr>
          <w:rFonts w:ascii="Book Antiqua" w:eastAsia="SimSun" w:hAnsi="Book Antiqua" w:cs="SimSun"/>
          <w:b/>
          <w:bCs/>
          <w:sz w:val="24"/>
          <w:szCs w:val="24"/>
          <w:lang w:val="en-US" w:eastAsia="zh-CN"/>
        </w:rPr>
        <w:t>Tang HN</w:t>
      </w:r>
      <w:r w:rsidRPr="0044783C">
        <w:rPr>
          <w:rFonts w:ascii="Book Antiqua" w:eastAsia="SimSun" w:hAnsi="Book Antiqua" w:cs="SimSun"/>
          <w:sz w:val="24"/>
          <w:szCs w:val="24"/>
          <w:lang w:val="en-US" w:eastAsia="zh-CN"/>
        </w:rPr>
        <w:t xml:space="preserve">, Hu JH. </w:t>
      </w:r>
      <w:r w:rsidRPr="00D03D01">
        <w:rPr>
          <w:rFonts w:ascii="Book Antiqua" w:eastAsia="SimSun" w:hAnsi="Book Antiqua" w:cs="SimSun"/>
          <w:sz w:val="24"/>
          <w:szCs w:val="24"/>
          <w:lang w:val="en-US" w:eastAsia="zh-CN"/>
        </w:rPr>
        <w:t xml:space="preserve">A comparison of surgical procedures and postoperative cares for minimally invasive laparoscopic gastrectomy and open gastrectomy in gastric cancer. </w:t>
      </w:r>
      <w:r w:rsidRPr="00D03D01">
        <w:rPr>
          <w:rFonts w:ascii="Book Antiqua" w:eastAsia="SimSun" w:hAnsi="Book Antiqua" w:cs="SimSun"/>
          <w:i/>
          <w:iCs/>
          <w:sz w:val="24"/>
          <w:szCs w:val="24"/>
          <w:lang w:val="en-US" w:eastAsia="zh-CN"/>
        </w:rPr>
        <w:t>Int J Clin Exp Med</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8</w:t>
      </w:r>
      <w:r w:rsidRPr="00D03D01">
        <w:rPr>
          <w:rFonts w:ascii="Book Antiqua" w:eastAsia="SimSun" w:hAnsi="Book Antiqua" w:cs="SimSun"/>
          <w:sz w:val="24"/>
          <w:szCs w:val="24"/>
          <w:lang w:val="en-US" w:eastAsia="zh-CN"/>
        </w:rPr>
        <w:t>: 10321-10329 [PMID: 26379823]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61 </w:t>
      </w:r>
      <w:r w:rsidRPr="00D03D01">
        <w:rPr>
          <w:rFonts w:ascii="Book Antiqua" w:eastAsia="SimSun" w:hAnsi="Book Antiqua" w:cs="SimSun"/>
          <w:b/>
          <w:bCs/>
          <w:sz w:val="24"/>
          <w:szCs w:val="24"/>
          <w:lang w:val="en-US" w:eastAsia="zh-CN"/>
        </w:rPr>
        <w:t>Memon MA</w:t>
      </w:r>
      <w:r w:rsidRPr="00D03D01">
        <w:rPr>
          <w:rFonts w:ascii="Book Antiqua" w:eastAsia="SimSun" w:hAnsi="Book Antiqua" w:cs="SimSun"/>
          <w:sz w:val="24"/>
          <w:szCs w:val="24"/>
          <w:lang w:val="en-US" w:eastAsia="zh-CN"/>
        </w:rPr>
        <w:t xml:space="preserve">, Khan S, Yunus RM, Barr R, Memon B. Meta-analysis of laparoscopic and open distal gastrectomy for gastric carcinoma.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2008; </w:t>
      </w:r>
      <w:r w:rsidRPr="00D03D01">
        <w:rPr>
          <w:rFonts w:ascii="Book Antiqua" w:eastAsia="SimSun" w:hAnsi="Book Antiqua" w:cs="SimSun"/>
          <w:b/>
          <w:bCs/>
          <w:sz w:val="24"/>
          <w:szCs w:val="24"/>
          <w:lang w:val="en-US" w:eastAsia="zh-CN"/>
        </w:rPr>
        <w:t>22</w:t>
      </w:r>
      <w:r w:rsidRPr="00D03D01">
        <w:rPr>
          <w:rFonts w:ascii="Book Antiqua" w:eastAsia="SimSun" w:hAnsi="Book Antiqua" w:cs="SimSun"/>
          <w:sz w:val="24"/>
          <w:szCs w:val="24"/>
          <w:lang w:val="en-US" w:eastAsia="zh-CN"/>
        </w:rPr>
        <w:t>: 1781-1789 [PMID: 18437472 DOI: 10.1007/s00464-008-9925-9]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62 </w:t>
      </w:r>
      <w:r w:rsidRPr="00D03D01">
        <w:rPr>
          <w:rFonts w:ascii="Book Antiqua" w:eastAsia="SimSun" w:hAnsi="Book Antiqua" w:cs="SimSun"/>
          <w:b/>
          <w:bCs/>
          <w:sz w:val="24"/>
          <w:szCs w:val="24"/>
          <w:lang w:val="en-US" w:eastAsia="zh-CN"/>
        </w:rPr>
        <w:t>Tokunaga M</w:t>
      </w:r>
      <w:r w:rsidRPr="00D03D01">
        <w:rPr>
          <w:rFonts w:ascii="Book Antiqua" w:eastAsia="SimSun" w:hAnsi="Book Antiqua" w:cs="SimSun"/>
          <w:sz w:val="24"/>
          <w:szCs w:val="24"/>
          <w:lang w:val="en-US" w:eastAsia="zh-CN"/>
        </w:rPr>
        <w:t xml:space="preserve">, Hiki N, Fukunaga T, Nohara K, Katayama H, Akashi Y, Ohyama S, Yamaguchi T. Laparoscopy-assisted distal gastrectomy with D2 lymph node dissection following standardization--a preliminary study. </w:t>
      </w:r>
      <w:r w:rsidRPr="00D03D01">
        <w:rPr>
          <w:rFonts w:ascii="Book Antiqua" w:eastAsia="SimSun" w:hAnsi="Book Antiqua" w:cs="SimSun"/>
          <w:i/>
          <w:iCs/>
          <w:sz w:val="24"/>
          <w:szCs w:val="24"/>
          <w:lang w:val="en-US" w:eastAsia="zh-CN"/>
        </w:rPr>
        <w:t>J Gastrointest Surg</w:t>
      </w:r>
      <w:r w:rsidRPr="00D03D01">
        <w:rPr>
          <w:rFonts w:ascii="Book Antiqua" w:eastAsia="SimSun" w:hAnsi="Book Antiqua" w:cs="SimSun"/>
          <w:sz w:val="24"/>
          <w:szCs w:val="24"/>
          <w:lang w:val="en-US" w:eastAsia="zh-CN"/>
        </w:rPr>
        <w:t xml:space="preserve"> 2009; </w:t>
      </w:r>
      <w:r w:rsidRPr="00D03D01">
        <w:rPr>
          <w:rFonts w:ascii="Book Antiqua" w:eastAsia="SimSun" w:hAnsi="Book Antiqua" w:cs="SimSun"/>
          <w:b/>
          <w:bCs/>
          <w:sz w:val="24"/>
          <w:szCs w:val="24"/>
          <w:lang w:val="en-US" w:eastAsia="zh-CN"/>
        </w:rPr>
        <w:t>13</w:t>
      </w:r>
      <w:r w:rsidRPr="00D03D01">
        <w:rPr>
          <w:rFonts w:ascii="Book Antiqua" w:eastAsia="SimSun" w:hAnsi="Book Antiqua" w:cs="SimSun"/>
          <w:sz w:val="24"/>
          <w:szCs w:val="24"/>
          <w:lang w:val="en-US" w:eastAsia="zh-CN"/>
        </w:rPr>
        <w:t>: 1058-1063 [PMID: 19267164 DOI: 10.1007/s11605-009-0840-8]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63 </w:t>
      </w:r>
      <w:r w:rsidRPr="00D03D01">
        <w:rPr>
          <w:rFonts w:ascii="Book Antiqua" w:eastAsia="SimSun" w:hAnsi="Book Antiqua" w:cs="SimSun"/>
          <w:b/>
          <w:bCs/>
          <w:sz w:val="24"/>
          <w:szCs w:val="24"/>
          <w:lang w:val="en-US" w:eastAsia="zh-CN"/>
        </w:rPr>
        <w:t>Kitano S</w:t>
      </w:r>
      <w:r w:rsidRPr="00D03D01">
        <w:rPr>
          <w:rFonts w:ascii="Book Antiqua" w:eastAsia="SimSun" w:hAnsi="Book Antiqua" w:cs="SimSun"/>
          <w:sz w:val="24"/>
          <w:szCs w:val="24"/>
          <w:lang w:val="en-US" w:eastAsia="zh-CN"/>
        </w:rPr>
        <w:t xml:space="preserve">, Shiraishi N. Current status of laparoscopic gastrectomy for cancer in Japan.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2004; </w:t>
      </w:r>
      <w:r w:rsidRPr="00D03D01">
        <w:rPr>
          <w:rFonts w:ascii="Book Antiqua" w:eastAsia="SimSun" w:hAnsi="Book Antiqua" w:cs="SimSun"/>
          <w:b/>
          <w:bCs/>
          <w:sz w:val="24"/>
          <w:szCs w:val="24"/>
          <w:lang w:val="en-US" w:eastAsia="zh-CN"/>
        </w:rPr>
        <w:t>18</w:t>
      </w:r>
      <w:r w:rsidRPr="00D03D01">
        <w:rPr>
          <w:rFonts w:ascii="Book Antiqua" w:eastAsia="SimSun" w:hAnsi="Book Antiqua" w:cs="SimSun"/>
          <w:sz w:val="24"/>
          <w:szCs w:val="24"/>
          <w:lang w:val="en-US" w:eastAsia="zh-CN"/>
        </w:rPr>
        <w:t>: 182-185 [PMID: 14691704]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64 </w:t>
      </w:r>
      <w:r w:rsidRPr="00D03D01">
        <w:rPr>
          <w:rFonts w:ascii="Book Antiqua" w:eastAsia="SimSun" w:hAnsi="Book Antiqua" w:cs="SimSun"/>
          <w:b/>
          <w:bCs/>
          <w:sz w:val="24"/>
          <w:szCs w:val="24"/>
          <w:lang w:val="en-US" w:eastAsia="zh-CN"/>
        </w:rPr>
        <w:t>Kunisaki C</w:t>
      </w:r>
      <w:r w:rsidRPr="00D03D01">
        <w:rPr>
          <w:rFonts w:ascii="Book Antiqua" w:eastAsia="SimSun" w:hAnsi="Book Antiqua" w:cs="SimSun"/>
          <w:sz w:val="24"/>
          <w:szCs w:val="24"/>
          <w:lang w:val="en-US" w:eastAsia="zh-CN"/>
        </w:rPr>
        <w:t xml:space="preserve">, Ono HA, Oshima T, Makino H, Akiyama H, Endo I. Relevance of reduced-port laparoscopic distal gastrectomy for gastric cancer: a pilot study. </w:t>
      </w:r>
      <w:r w:rsidRPr="00D03D01">
        <w:rPr>
          <w:rFonts w:ascii="Book Antiqua" w:eastAsia="SimSun" w:hAnsi="Book Antiqua" w:cs="SimSun"/>
          <w:i/>
          <w:iCs/>
          <w:sz w:val="24"/>
          <w:szCs w:val="24"/>
          <w:lang w:val="en-US" w:eastAsia="zh-CN"/>
        </w:rPr>
        <w:t>Dig Surg</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29</w:t>
      </w:r>
      <w:r w:rsidRPr="00D03D01">
        <w:rPr>
          <w:rFonts w:ascii="Book Antiqua" w:eastAsia="SimSun" w:hAnsi="Book Antiqua" w:cs="SimSun"/>
          <w:sz w:val="24"/>
          <w:szCs w:val="24"/>
          <w:lang w:val="en-US" w:eastAsia="zh-CN"/>
        </w:rPr>
        <w:t>: 261-268 [PMID: 22907557 DOI: 10.1159/000341677]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65 </w:t>
      </w:r>
      <w:r w:rsidRPr="00D03D01">
        <w:rPr>
          <w:rFonts w:ascii="Book Antiqua" w:eastAsia="SimSun" w:hAnsi="Book Antiqua" w:cs="SimSun"/>
          <w:b/>
          <w:bCs/>
          <w:sz w:val="24"/>
          <w:szCs w:val="24"/>
          <w:lang w:val="en-US" w:eastAsia="zh-CN"/>
        </w:rPr>
        <w:t>Fujiwara M</w:t>
      </w:r>
      <w:r w:rsidRPr="00D03D01">
        <w:rPr>
          <w:rFonts w:ascii="Book Antiqua" w:eastAsia="SimSun" w:hAnsi="Book Antiqua" w:cs="SimSun"/>
          <w:sz w:val="24"/>
          <w:szCs w:val="24"/>
          <w:lang w:val="en-US" w:eastAsia="zh-CN"/>
        </w:rPr>
        <w:t xml:space="preserve">, Kodera Y, Misawa K, Kinoshita M, Kinoshita T, Miura S, Ohashi N, Nakayama G, Koike M, Nakao A. Longterm outcomes of early-stage gastric carcinoma patients treated with laparoscopy-assisted surgery. </w:t>
      </w:r>
      <w:r w:rsidRPr="00D03D01">
        <w:rPr>
          <w:rFonts w:ascii="Book Antiqua" w:eastAsia="SimSun" w:hAnsi="Book Antiqua" w:cs="SimSun"/>
          <w:i/>
          <w:iCs/>
          <w:sz w:val="24"/>
          <w:szCs w:val="24"/>
          <w:lang w:val="en-US" w:eastAsia="zh-CN"/>
        </w:rPr>
        <w:t>J Am Coll Surg</w:t>
      </w:r>
      <w:r w:rsidRPr="00D03D01">
        <w:rPr>
          <w:rFonts w:ascii="Book Antiqua" w:eastAsia="SimSun" w:hAnsi="Book Antiqua" w:cs="SimSun"/>
          <w:sz w:val="24"/>
          <w:szCs w:val="24"/>
          <w:lang w:val="en-US" w:eastAsia="zh-CN"/>
        </w:rPr>
        <w:t xml:space="preserve"> 2008; </w:t>
      </w:r>
      <w:r w:rsidRPr="00D03D01">
        <w:rPr>
          <w:rFonts w:ascii="Book Antiqua" w:eastAsia="SimSun" w:hAnsi="Book Antiqua" w:cs="SimSun"/>
          <w:b/>
          <w:bCs/>
          <w:sz w:val="24"/>
          <w:szCs w:val="24"/>
          <w:lang w:val="en-US" w:eastAsia="zh-CN"/>
        </w:rPr>
        <w:t>206</w:t>
      </w:r>
      <w:r w:rsidRPr="00D03D01">
        <w:rPr>
          <w:rFonts w:ascii="Book Antiqua" w:eastAsia="SimSun" w:hAnsi="Book Antiqua" w:cs="SimSun"/>
          <w:sz w:val="24"/>
          <w:szCs w:val="24"/>
          <w:lang w:val="en-US" w:eastAsia="zh-CN"/>
        </w:rPr>
        <w:t>: 138-143 [PMID: 18155579]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66 </w:t>
      </w:r>
      <w:r w:rsidRPr="00D03D01">
        <w:rPr>
          <w:rFonts w:ascii="Book Antiqua" w:eastAsia="SimSun" w:hAnsi="Book Antiqua" w:cs="SimSun"/>
          <w:b/>
          <w:bCs/>
          <w:sz w:val="24"/>
          <w:szCs w:val="24"/>
          <w:lang w:val="en-US" w:eastAsia="zh-CN"/>
        </w:rPr>
        <w:t>Son T</w:t>
      </w:r>
      <w:r w:rsidRPr="00D03D01">
        <w:rPr>
          <w:rFonts w:ascii="Book Antiqua" w:eastAsia="SimSun" w:hAnsi="Book Antiqua" w:cs="SimSun"/>
          <w:sz w:val="24"/>
          <w:szCs w:val="24"/>
          <w:lang w:val="en-US" w:eastAsia="zh-CN"/>
        </w:rPr>
        <w:t xml:space="preserve">, Hyung WJ, Lee JH, Kim YM, Noh SH. Minimally invasive surgery for serosa-positive gastric cancer (pT4a) in patients with preoperative diagnosis of cancer without serosal invasion.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28</w:t>
      </w:r>
      <w:r w:rsidRPr="00D03D01">
        <w:rPr>
          <w:rFonts w:ascii="Book Antiqua" w:eastAsia="SimSun" w:hAnsi="Book Antiqua" w:cs="SimSun"/>
          <w:sz w:val="24"/>
          <w:szCs w:val="24"/>
          <w:lang w:val="en-US" w:eastAsia="zh-CN"/>
        </w:rPr>
        <w:t>: 866-874 [PMID: 24149848 DOI: 10.1007/s00464-013-3236-5]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67 </w:t>
      </w:r>
      <w:r w:rsidRPr="00D03D01">
        <w:rPr>
          <w:rFonts w:ascii="Book Antiqua" w:eastAsia="SimSun" w:hAnsi="Book Antiqua" w:cs="SimSun"/>
          <w:b/>
          <w:bCs/>
          <w:sz w:val="24"/>
          <w:szCs w:val="24"/>
          <w:lang w:val="en-US" w:eastAsia="zh-CN"/>
        </w:rPr>
        <w:t>Oh SY</w:t>
      </w:r>
      <w:r w:rsidRPr="00D03D01">
        <w:rPr>
          <w:rFonts w:ascii="Book Antiqua" w:eastAsia="SimSun" w:hAnsi="Book Antiqua" w:cs="SimSun"/>
          <w:sz w:val="24"/>
          <w:szCs w:val="24"/>
          <w:lang w:val="en-US" w:eastAsia="zh-CN"/>
        </w:rPr>
        <w:t xml:space="preserve">, Kwon S, Lee KG, Suh YS, Choe HN, Kong SH, Lee HJ, Kim WH, Yang HK. Outcomes of minimally invasive surgery for early gastric cancer are comparable with those for open surgery: analysis of 1,013 minimally invasive surgeries at a single institution.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28</w:t>
      </w:r>
      <w:r w:rsidRPr="00D03D01">
        <w:rPr>
          <w:rFonts w:ascii="Book Antiqua" w:eastAsia="SimSun" w:hAnsi="Book Antiqua" w:cs="SimSun"/>
          <w:sz w:val="24"/>
          <w:szCs w:val="24"/>
          <w:lang w:val="en-US" w:eastAsia="zh-CN"/>
        </w:rPr>
        <w:t>: 789-795 [PMID: 24263458 DOI: 10.1007/s00464-013-3256-1]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lastRenderedPageBreak/>
        <w:t xml:space="preserve">68 </w:t>
      </w:r>
      <w:r w:rsidRPr="00D03D01">
        <w:rPr>
          <w:rFonts w:ascii="Book Antiqua" w:eastAsia="SimSun" w:hAnsi="Book Antiqua" w:cs="SimSun"/>
          <w:b/>
          <w:bCs/>
          <w:sz w:val="24"/>
          <w:szCs w:val="24"/>
          <w:lang w:val="en-US" w:eastAsia="zh-CN"/>
        </w:rPr>
        <w:t>Gordon AC</w:t>
      </w:r>
      <w:r w:rsidRPr="00D03D01">
        <w:rPr>
          <w:rFonts w:ascii="Book Antiqua" w:eastAsia="SimSun" w:hAnsi="Book Antiqua" w:cs="SimSun"/>
          <w:sz w:val="24"/>
          <w:szCs w:val="24"/>
          <w:lang w:val="en-US" w:eastAsia="zh-CN"/>
        </w:rPr>
        <w:t xml:space="preserve">, Kojima K, Inokuchi M, Kato K, Sugihara K. Long-term comparison of laparoscopy-assisted distal gastrectomy and open distal gastrectomy in advanced gastric cancer.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27</w:t>
      </w:r>
      <w:r w:rsidRPr="00D03D01">
        <w:rPr>
          <w:rFonts w:ascii="Book Antiqua" w:eastAsia="SimSun" w:hAnsi="Book Antiqua" w:cs="SimSun"/>
          <w:sz w:val="24"/>
          <w:szCs w:val="24"/>
          <w:lang w:val="en-US" w:eastAsia="zh-CN"/>
        </w:rPr>
        <w:t>: 462-470 [PMID: 22890478 DOI: 10.1007/s00464-012-2459-1]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69 </w:t>
      </w:r>
      <w:r w:rsidRPr="00D03D01">
        <w:rPr>
          <w:rFonts w:ascii="Book Antiqua" w:eastAsia="SimSun" w:hAnsi="Book Antiqua" w:cs="SimSun"/>
          <w:b/>
          <w:bCs/>
          <w:sz w:val="24"/>
          <w:szCs w:val="24"/>
          <w:lang w:val="en-US" w:eastAsia="zh-CN"/>
        </w:rPr>
        <w:t>Wei HB</w:t>
      </w:r>
      <w:r w:rsidRPr="00D03D01">
        <w:rPr>
          <w:rFonts w:ascii="Book Antiqua" w:eastAsia="SimSun" w:hAnsi="Book Antiqua" w:cs="SimSun"/>
          <w:sz w:val="24"/>
          <w:szCs w:val="24"/>
          <w:lang w:val="en-US" w:eastAsia="zh-CN"/>
        </w:rPr>
        <w:t xml:space="preserve">, Wei B, Qi CL, Chen TF, Huang Y, Zheng ZH, Huang JL, Fang JF. Laparoscopic versus open gastrectomy with D2 lymph node dissection for gastric cancer: a meta-analysis. </w:t>
      </w:r>
      <w:r w:rsidRPr="00D03D01">
        <w:rPr>
          <w:rFonts w:ascii="Book Antiqua" w:eastAsia="SimSun" w:hAnsi="Book Antiqua" w:cs="SimSun"/>
          <w:i/>
          <w:iCs/>
          <w:sz w:val="24"/>
          <w:szCs w:val="24"/>
          <w:lang w:val="en-US" w:eastAsia="zh-CN"/>
        </w:rPr>
        <w:t>Surg Laparosc Endosc Percutan Tech</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21</w:t>
      </w:r>
      <w:r w:rsidRPr="00D03D01">
        <w:rPr>
          <w:rFonts w:ascii="Book Antiqua" w:eastAsia="SimSun" w:hAnsi="Book Antiqua" w:cs="SimSun"/>
          <w:sz w:val="24"/>
          <w:szCs w:val="24"/>
          <w:lang w:val="en-US" w:eastAsia="zh-CN"/>
        </w:rPr>
        <w:t>: 383-390 [PMID: 22146158 DOI: 10.1097/SLE.0b013e31822d02dc]</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70 </w:t>
      </w:r>
      <w:r w:rsidRPr="00D03D01">
        <w:rPr>
          <w:rFonts w:ascii="Book Antiqua" w:eastAsia="SimSun" w:hAnsi="Book Antiqua" w:cs="SimSun"/>
          <w:b/>
          <w:bCs/>
          <w:sz w:val="24"/>
          <w:szCs w:val="24"/>
          <w:lang w:val="en-US" w:eastAsia="zh-CN"/>
        </w:rPr>
        <w:t>Pugliese R</w:t>
      </w:r>
      <w:r w:rsidRPr="00D03D01">
        <w:rPr>
          <w:rFonts w:ascii="Book Antiqua" w:eastAsia="SimSun" w:hAnsi="Book Antiqua" w:cs="SimSun"/>
          <w:sz w:val="24"/>
          <w:szCs w:val="24"/>
          <w:lang w:val="en-US" w:eastAsia="zh-CN"/>
        </w:rPr>
        <w:t xml:space="preserve">, Maggioni D, Sansonna F, Costanzi A, Ferrari GC, Di Lernia S, Magistro C, De Martini P, Pugliese F. Subtotal gastrectomy with D2 dissection by minimally invasive surgery for distal adenocarcinoma of the stomach: results and 5-year survival.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2010; </w:t>
      </w:r>
      <w:r w:rsidRPr="00D03D01">
        <w:rPr>
          <w:rFonts w:ascii="Book Antiqua" w:eastAsia="SimSun" w:hAnsi="Book Antiqua" w:cs="SimSun"/>
          <w:b/>
          <w:bCs/>
          <w:sz w:val="24"/>
          <w:szCs w:val="24"/>
          <w:lang w:val="en-US" w:eastAsia="zh-CN"/>
        </w:rPr>
        <w:t>24</w:t>
      </w:r>
      <w:r w:rsidRPr="00D03D01">
        <w:rPr>
          <w:rFonts w:ascii="Book Antiqua" w:eastAsia="SimSun" w:hAnsi="Book Antiqua" w:cs="SimSun"/>
          <w:sz w:val="24"/>
          <w:szCs w:val="24"/>
          <w:lang w:val="en-US" w:eastAsia="zh-CN"/>
        </w:rPr>
        <w:t>: 2594-2602 [PMID: 20414682 DOI: 10.1007/s00464-010-1014-1]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71 </w:t>
      </w:r>
      <w:r w:rsidRPr="00D03D01">
        <w:rPr>
          <w:rFonts w:ascii="Book Antiqua" w:eastAsia="SimSun" w:hAnsi="Book Antiqua" w:cs="SimSun"/>
          <w:b/>
          <w:bCs/>
          <w:sz w:val="24"/>
          <w:szCs w:val="24"/>
          <w:lang w:val="en-US" w:eastAsia="zh-CN"/>
        </w:rPr>
        <w:t>Nakamura K</w:t>
      </w:r>
      <w:r w:rsidRPr="00D03D01">
        <w:rPr>
          <w:rFonts w:ascii="Book Antiqua" w:eastAsia="SimSun" w:hAnsi="Book Antiqua" w:cs="SimSun"/>
          <w:sz w:val="24"/>
          <w:szCs w:val="24"/>
          <w:lang w:val="en-US" w:eastAsia="zh-CN"/>
        </w:rPr>
        <w:t xml:space="preserve">, Katai H, Mizusawa J, Yoshikawa T, Ando M, Terashima M, Ito S, Takagi M, Takagane A, Ninomiya M, Fukushima N, Sasako M. A phase III study of laparoscopy-assisted versus open distal gastrectomy with nodal dissection for clinical stage IA/IB gastric Cancer (JCOG0912). </w:t>
      </w:r>
      <w:r w:rsidRPr="00D03D01">
        <w:rPr>
          <w:rFonts w:ascii="Book Antiqua" w:eastAsia="SimSun" w:hAnsi="Book Antiqua" w:cs="SimSun"/>
          <w:i/>
          <w:iCs/>
          <w:sz w:val="24"/>
          <w:szCs w:val="24"/>
          <w:lang w:val="en-US" w:eastAsia="zh-CN"/>
        </w:rPr>
        <w:t>Jpn J Clin Oncol</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43</w:t>
      </w:r>
      <w:r w:rsidRPr="00D03D01">
        <w:rPr>
          <w:rFonts w:ascii="Book Antiqua" w:eastAsia="SimSun" w:hAnsi="Book Antiqua" w:cs="SimSun"/>
          <w:sz w:val="24"/>
          <w:szCs w:val="24"/>
          <w:lang w:val="en-US" w:eastAsia="zh-CN"/>
        </w:rPr>
        <w:t>: 324-327 [PMID: 23275644 DOI: 10.1093/jjco/hys220]</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72 </w:t>
      </w:r>
      <w:r w:rsidRPr="00D03D01">
        <w:rPr>
          <w:rFonts w:ascii="Book Antiqua" w:eastAsia="SimSun" w:hAnsi="Book Antiqua" w:cs="SimSun"/>
          <w:b/>
          <w:sz w:val="24"/>
          <w:szCs w:val="24"/>
          <w:lang w:val="en-US" w:eastAsia="zh-CN"/>
        </w:rPr>
        <w:t>Etoh T</w:t>
      </w:r>
      <w:r w:rsidRPr="00D03D01">
        <w:rPr>
          <w:rFonts w:ascii="Book Antiqua" w:eastAsia="SimSun" w:hAnsi="Book Antiqua" w:cs="SimSun"/>
          <w:sz w:val="24"/>
          <w:szCs w:val="24"/>
          <w:lang w:val="en-US" w:eastAsia="zh-CN"/>
        </w:rPr>
        <w:t>, Japanese Laparoscopic Surgery Study Group (JLSSG). Randomized controlled trial to evaluate laparoscopic versus open surgery for advanced gastric cancer (JLSSG0901: Adv.GC-LAP/ OPEN, P II/III). Unique trial number: UMIN000003420</w:t>
      </w:r>
      <w:r w:rsidRPr="00D03D01">
        <w:rPr>
          <w:rFonts w:ascii="Book Antiqua" w:eastAsia="SimSun" w:hAnsi="Book Antiqua" w:cs="SimSun" w:hint="eastAsia"/>
          <w:sz w:val="24"/>
          <w:szCs w:val="24"/>
          <w:lang w:val="en-US" w:eastAsia="zh-CN"/>
        </w:rPr>
        <w:t>.</w:t>
      </w:r>
      <w:r w:rsidRPr="00D03D01">
        <w:rPr>
          <w:rFonts w:ascii="Book Antiqua" w:eastAsia="SimSun" w:hAnsi="Book Antiqua" w:cs="SimSun"/>
          <w:sz w:val="24"/>
          <w:szCs w:val="24"/>
          <w:lang w:val="en-US" w:eastAsia="zh-CN"/>
        </w:rPr>
        <w:t xml:space="preserve"> Available from: URL: https: //upload.umin.ac.jp/cgi-open-bin/ctr/ctr.cgi?function=brows&amp;action=brows&amp;type=summary&amp;recptno=R000004144&amp;language=E </w:t>
      </w:r>
      <w:r w:rsidRPr="00D03D01">
        <w:rPr>
          <w:rFonts w:ascii="Book Antiqua" w:eastAsia="SimSun" w:hAnsi="Book Antiqua" w:cs="SimSun" w:hint="eastAsia"/>
          <w:sz w:val="24"/>
          <w:szCs w:val="24"/>
          <w:lang w:val="en-US" w:eastAsia="zh-CN"/>
        </w:rPr>
        <w:t>(cited</w:t>
      </w:r>
      <w:r w:rsidRPr="00D03D01">
        <w:rPr>
          <w:rFonts w:ascii="Book Antiqua" w:eastAsia="SimSun" w:hAnsi="Book Antiqua" w:cs="SimSun"/>
          <w:sz w:val="24"/>
          <w:szCs w:val="24"/>
          <w:lang w:val="en-US" w:eastAsia="zh-CN"/>
        </w:rPr>
        <w:t xml:space="preserve"> 2015</w:t>
      </w:r>
      <w:r w:rsidRPr="00D03D01">
        <w:rPr>
          <w:rFonts w:ascii="Book Antiqua" w:eastAsia="SimSun" w:hAnsi="Book Antiqua" w:cs="SimSun" w:hint="eastAsia"/>
          <w:sz w:val="24"/>
          <w:szCs w:val="24"/>
          <w:lang w:val="en-US" w:eastAsia="zh-CN"/>
        </w:rPr>
        <w:t>-09-18)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73 </w:t>
      </w:r>
      <w:r w:rsidRPr="00D03D01">
        <w:rPr>
          <w:rFonts w:ascii="Book Antiqua" w:eastAsia="SimSun" w:hAnsi="Book Antiqua" w:cs="SimSun"/>
          <w:b/>
          <w:bCs/>
          <w:sz w:val="24"/>
          <w:szCs w:val="24"/>
          <w:lang w:val="en-US" w:eastAsia="zh-CN"/>
        </w:rPr>
        <w:t>Kim HH</w:t>
      </w:r>
      <w:r w:rsidRPr="00D03D01">
        <w:rPr>
          <w:rFonts w:ascii="Book Antiqua" w:eastAsia="SimSun" w:hAnsi="Book Antiqua" w:cs="SimSun"/>
          <w:sz w:val="24"/>
          <w:szCs w:val="24"/>
          <w:lang w:val="en-US" w:eastAsia="zh-CN"/>
        </w:rPr>
        <w:t xml:space="preserve">, Han SU, Kim MC, Hyung WJ, Kim W, Lee HJ, Ryu SW, Cho GS, Kim CY, Yang HK, Park do J, Song KY, Lee SI, Ryu SY, Lee JH. Prospective randomized controlled trial (phase III) to comparing laparoscopic distal gastrectomy with open distal gastrectomy for gastric adenocarcinoma (KLASS 01). </w:t>
      </w:r>
      <w:r w:rsidRPr="00D03D01">
        <w:rPr>
          <w:rFonts w:ascii="Book Antiqua" w:eastAsia="SimSun" w:hAnsi="Book Antiqua" w:cs="SimSun"/>
          <w:i/>
          <w:iCs/>
          <w:sz w:val="24"/>
          <w:szCs w:val="24"/>
          <w:lang w:val="en-US" w:eastAsia="zh-CN"/>
        </w:rPr>
        <w:t>J Korean Surg Soc</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84</w:t>
      </w:r>
      <w:r w:rsidRPr="00D03D01">
        <w:rPr>
          <w:rFonts w:ascii="Book Antiqua" w:eastAsia="SimSun" w:hAnsi="Book Antiqua" w:cs="SimSun"/>
          <w:sz w:val="24"/>
          <w:szCs w:val="24"/>
          <w:lang w:val="en-US" w:eastAsia="zh-CN"/>
        </w:rPr>
        <w:t>: 123-130 [PMID: 23396494 DOI: 10.4174/jkss.2013.84.2.123]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74</w:t>
      </w:r>
      <w:r w:rsidRPr="00D03D01">
        <w:rPr>
          <w:rFonts w:ascii="Book Antiqua" w:eastAsia="SimSun" w:hAnsi="Book Antiqua" w:cs="SimSun"/>
          <w:b/>
          <w:sz w:val="24"/>
          <w:szCs w:val="24"/>
          <w:lang w:val="en-US" w:eastAsia="zh-CN"/>
        </w:rPr>
        <w:t xml:space="preserve"> Han SU</w:t>
      </w:r>
      <w:r w:rsidRPr="00D03D01">
        <w:rPr>
          <w:rFonts w:ascii="Book Antiqua" w:eastAsia="SimSun" w:hAnsi="Book Antiqua" w:cs="SimSun"/>
          <w:sz w:val="24"/>
          <w:szCs w:val="24"/>
          <w:lang w:val="en-US" w:eastAsia="zh-CN"/>
        </w:rPr>
        <w:t xml:space="preserve">, Korean Laparoscopic Gastrointestinal Surgery Study (KLASS) Group. Efficacy of laparoscopic subtotal gastrectomy with D2 lymph node dissection for </w:t>
      </w:r>
      <w:r w:rsidRPr="00D03D01">
        <w:rPr>
          <w:rFonts w:ascii="Book Antiqua" w:eastAsia="SimSun" w:hAnsi="Book Antiqua" w:cs="SimSun"/>
          <w:sz w:val="24"/>
          <w:szCs w:val="24"/>
          <w:lang w:val="en-US" w:eastAsia="zh-CN"/>
        </w:rPr>
        <w:lastRenderedPageBreak/>
        <w:t>locally advanced gastric cancer (KLASS-02-RCT). Available from: URL: http: //clinicaltrials.gov/ct2/ show/NCT01456598</w:t>
      </w:r>
      <w:r w:rsidRPr="00D03D01">
        <w:rPr>
          <w:rFonts w:ascii="Book Antiqua" w:eastAsia="SimSun" w:hAnsi="Book Antiqua" w:cs="SimSun" w:hint="eastAsia"/>
          <w:sz w:val="24"/>
          <w:szCs w:val="24"/>
          <w:lang w:val="en-US" w:eastAsia="zh-CN"/>
        </w:rPr>
        <w:t xml:space="preserve"> (cited</w:t>
      </w:r>
      <w:r w:rsidRPr="00D03D01">
        <w:rPr>
          <w:rFonts w:ascii="Book Antiqua" w:eastAsia="SimSun" w:hAnsi="Book Antiqua" w:cs="SimSun"/>
          <w:sz w:val="24"/>
          <w:szCs w:val="24"/>
          <w:lang w:val="en-US" w:eastAsia="zh-CN"/>
        </w:rPr>
        <w:t xml:space="preserve"> 2015</w:t>
      </w:r>
      <w:r w:rsidRPr="00D03D01">
        <w:rPr>
          <w:rFonts w:ascii="Book Antiqua" w:eastAsia="SimSun" w:hAnsi="Book Antiqua" w:cs="SimSun" w:hint="eastAsia"/>
          <w:sz w:val="24"/>
          <w:szCs w:val="24"/>
          <w:lang w:val="en-US" w:eastAsia="zh-CN"/>
        </w:rPr>
        <w:t>-01-13)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75 </w:t>
      </w:r>
      <w:r w:rsidRPr="00D03D01">
        <w:rPr>
          <w:rFonts w:ascii="Book Antiqua" w:eastAsia="SimSun" w:hAnsi="Book Antiqua" w:cs="SimSun"/>
          <w:b/>
          <w:sz w:val="24"/>
          <w:szCs w:val="24"/>
          <w:lang w:val="en-US" w:eastAsia="zh-CN"/>
        </w:rPr>
        <w:t>Li G</w:t>
      </w:r>
      <w:r w:rsidRPr="00D03D01">
        <w:rPr>
          <w:rFonts w:ascii="Book Antiqua" w:eastAsia="SimSun" w:hAnsi="Book Antiqua" w:cs="SimSun"/>
          <w:sz w:val="24"/>
          <w:szCs w:val="24"/>
          <w:lang w:val="en-US" w:eastAsia="zh-CN"/>
        </w:rPr>
        <w:t xml:space="preserve">, Chinese Laparoscopic Gastrointestinal Surgical Study (CLASS) Group. Multicenter study on laparoscopic distal subtotal gastrectomy for advanced gastric cancer (CLASS-01). Available from: URL: http: //clinicaltrials.gov/show/NCT01609309 </w:t>
      </w:r>
      <w:r w:rsidRPr="00D03D01">
        <w:rPr>
          <w:rFonts w:ascii="Book Antiqua" w:eastAsia="SimSun" w:hAnsi="Book Antiqua" w:cs="SimSun" w:hint="eastAsia"/>
          <w:sz w:val="24"/>
          <w:szCs w:val="24"/>
          <w:lang w:val="en-US" w:eastAsia="zh-CN"/>
        </w:rPr>
        <w:t>(cited</w:t>
      </w:r>
      <w:r w:rsidRPr="00D03D01">
        <w:rPr>
          <w:rFonts w:ascii="Book Antiqua" w:eastAsia="SimSun" w:hAnsi="Book Antiqua" w:cs="SimSun"/>
          <w:sz w:val="24"/>
          <w:szCs w:val="24"/>
          <w:lang w:val="en-US" w:eastAsia="zh-CN"/>
        </w:rPr>
        <w:t xml:space="preserve"> 2015</w:t>
      </w:r>
      <w:r w:rsidRPr="00D03D01">
        <w:rPr>
          <w:rFonts w:ascii="Book Antiqua" w:eastAsia="SimSun" w:hAnsi="Book Antiqua" w:cs="SimSun" w:hint="eastAsia"/>
          <w:sz w:val="24"/>
          <w:szCs w:val="24"/>
          <w:lang w:val="en-US" w:eastAsia="zh-CN"/>
        </w:rPr>
        <w:t>-01-13)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76 </w:t>
      </w:r>
      <w:r w:rsidRPr="00D03D01">
        <w:rPr>
          <w:rFonts w:ascii="Book Antiqua" w:eastAsia="SimSun" w:hAnsi="Book Antiqua" w:cs="SimSun"/>
          <w:b/>
          <w:bCs/>
          <w:sz w:val="24"/>
          <w:szCs w:val="24"/>
          <w:lang w:val="en-US" w:eastAsia="zh-CN"/>
        </w:rPr>
        <w:t>Hashizume M</w:t>
      </w:r>
      <w:r w:rsidRPr="00D03D01">
        <w:rPr>
          <w:rFonts w:ascii="Book Antiqua" w:eastAsia="SimSun" w:hAnsi="Book Antiqua" w:cs="SimSun"/>
          <w:sz w:val="24"/>
          <w:szCs w:val="24"/>
          <w:lang w:val="en-US" w:eastAsia="zh-CN"/>
        </w:rPr>
        <w:t xml:space="preserve">, Sugimachi K. Robot-assisted gastric surgery. </w:t>
      </w:r>
      <w:r w:rsidRPr="00D03D01">
        <w:rPr>
          <w:rFonts w:ascii="Book Antiqua" w:eastAsia="SimSun" w:hAnsi="Book Antiqua" w:cs="SimSun"/>
          <w:i/>
          <w:iCs/>
          <w:sz w:val="24"/>
          <w:szCs w:val="24"/>
          <w:lang w:val="en-US" w:eastAsia="zh-CN"/>
        </w:rPr>
        <w:t>Surg Clin North Am</w:t>
      </w:r>
      <w:r w:rsidRPr="00D03D01">
        <w:rPr>
          <w:rFonts w:ascii="Book Antiqua" w:eastAsia="SimSun" w:hAnsi="Book Antiqua" w:cs="SimSun"/>
          <w:sz w:val="24"/>
          <w:szCs w:val="24"/>
          <w:lang w:val="en-US" w:eastAsia="zh-CN"/>
        </w:rPr>
        <w:t xml:space="preserve"> 2003; </w:t>
      </w:r>
      <w:r w:rsidRPr="00D03D01">
        <w:rPr>
          <w:rFonts w:ascii="Book Antiqua" w:eastAsia="SimSun" w:hAnsi="Book Antiqua" w:cs="SimSun"/>
          <w:b/>
          <w:bCs/>
          <w:sz w:val="24"/>
          <w:szCs w:val="24"/>
          <w:lang w:val="en-US" w:eastAsia="zh-CN"/>
        </w:rPr>
        <w:t>83</w:t>
      </w:r>
      <w:r w:rsidRPr="00D03D01">
        <w:rPr>
          <w:rFonts w:ascii="Book Antiqua" w:eastAsia="SimSun" w:hAnsi="Book Antiqua" w:cs="SimSun"/>
          <w:sz w:val="24"/>
          <w:szCs w:val="24"/>
          <w:lang w:val="en-US" w:eastAsia="zh-CN"/>
        </w:rPr>
        <w:t>: 1429-1444 [PMID: 14712877]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77 </w:t>
      </w:r>
      <w:r w:rsidRPr="00D03D01">
        <w:rPr>
          <w:rFonts w:ascii="Book Antiqua" w:eastAsia="SimSun" w:hAnsi="Book Antiqua" w:cs="SimSun"/>
          <w:b/>
          <w:bCs/>
          <w:sz w:val="24"/>
          <w:szCs w:val="24"/>
          <w:lang w:val="en-US" w:eastAsia="zh-CN"/>
        </w:rPr>
        <w:t>Marano A</w:t>
      </w:r>
      <w:r w:rsidRPr="00D03D01">
        <w:rPr>
          <w:rFonts w:ascii="Book Antiqua" w:eastAsia="SimSun" w:hAnsi="Book Antiqua" w:cs="SimSun"/>
          <w:sz w:val="24"/>
          <w:szCs w:val="24"/>
          <w:lang w:val="en-US" w:eastAsia="zh-CN"/>
        </w:rPr>
        <w:t xml:space="preserve">, Choi YY, Hyung WJ, Kim YM, Kim J, Noh SH. Robotic versus Laparoscopic versus Open Gastrectomy: A Meta-Analysis. </w:t>
      </w:r>
      <w:r w:rsidRPr="00D03D01">
        <w:rPr>
          <w:rFonts w:ascii="Book Antiqua" w:eastAsia="SimSun" w:hAnsi="Book Antiqua" w:cs="SimSun"/>
          <w:i/>
          <w:iCs/>
          <w:sz w:val="24"/>
          <w:szCs w:val="24"/>
          <w:lang w:val="en-US" w:eastAsia="zh-CN"/>
        </w:rPr>
        <w:t>J Gastric Cancer</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13</w:t>
      </w:r>
      <w:r w:rsidRPr="00D03D01">
        <w:rPr>
          <w:rFonts w:ascii="Book Antiqua" w:eastAsia="SimSun" w:hAnsi="Book Antiqua" w:cs="SimSun"/>
          <w:sz w:val="24"/>
          <w:szCs w:val="24"/>
          <w:lang w:val="en-US" w:eastAsia="zh-CN"/>
        </w:rPr>
        <w:t>: 136-148 [PMID: 24156033 DOI: 10.5230/jgc.2013.13.3.136]</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78 </w:t>
      </w:r>
      <w:r w:rsidRPr="00D03D01">
        <w:rPr>
          <w:rFonts w:ascii="Book Antiqua" w:eastAsia="SimSun" w:hAnsi="Book Antiqua" w:cs="SimSun"/>
          <w:b/>
          <w:bCs/>
          <w:sz w:val="24"/>
          <w:szCs w:val="24"/>
          <w:lang w:val="en-US" w:eastAsia="zh-CN"/>
        </w:rPr>
        <w:t>Kim MC</w:t>
      </w:r>
      <w:r w:rsidRPr="00D03D01">
        <w:rPr>
          <w:rFonts w:ascii="Book Antiqua" w:eastAsia="SimSun" w:hAnsi="Book Antiqua" w:cs="SimSun"/>
          <w:sz w:val="24"/>
          <w:szCs w:val="24"/>
          <w:lang w:val="en-US" w:eastAsia="zh-CN"/>
        </w:rPr>
        <w:t xml:space="preserve">, Heo GU, Jung GJ. Robotic gastrectomy for gastric cancer: surgical techniques and clinical merits.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2010; </w:t>
      </w:r>
      <w:r w:rsidRPr="00D03D01">
        <w:rPr>
          <w:rFonts w:ascii="Book Antiqua" w:eastAsia="SimSun" w:hAnsi="Book Antiqua" w:cs="SimSun"/>
          <w:b/>
          <w:bCs/>
          <w:sz w:val="24"/>
          <w:szCs w:val="24"/>
          <w:lang w:val="en-US" w:eastAsia="zh-CN"/>
        </w:rPr>
        <w:t>24</w:t>
      </w:r>
      <w:r w:rsidRPr="00D03D01">
        <w:rPr>
          <w:rFonts w:ascii="Book Antiqua" w:eastAsia="SimSun" w:hAnsi="Book Antiqua" w:cs="SimSun"/>
          <w:sz w:val="24"/>
          <w:szCs w:val="24"/>
          <w:lang w:val="en-US" w:eastAsia="zh-CN"/>
        </w:rPr>
        <w:t>: 610-615 [PMID: 19688399 DOI: 10.1007/s00464-009-0618-9]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79 </w:t>
      </w:r>
      <w:r w:rsidRPr="00D03D01">
        <w:rPr>
          <w:rFonts w:ascii="Book Antiqua" w:eastAsia="SimSun" w:hAnsi="Book Antiqua" w:cs="SimSun"/>
          <w:b/>
          <w:bCs/>
          <w:sz w:val="24"/>
          <w:szCs w:val="24"/>
          <w:lang w:val="en-US" w:eastAsia="zh-CN"/>
        </w:rPr>
        <w:t>Yoon HM</w:t>
      </w:r>
      <w:r w:rsidRPr="00D03D01">
        <w:rPr>
          <w:rFonts w:ascii="Book Antiqua" w:eastAsia="SimSun" w:hAnsi="Book Antiqua" w:cs="SimSun"/>
          <w:sz w:val="24"/>
          <w:szCs w:val="24"/>
          <w:lang w:val="en-US" w:eastAsia="zh-CN"/>
        </w:rPr>
        <w:t xml:space="preserve">, Kim YW, Lee JH, Ryu KW, Eom BW, Park JY, Choi IJ, Kim CG, Lee JY, Cho SJ, Rho JY. Robot-assisted total gastrectomy is comparable with laparoscopically assisted total gastrectomy for early gastric cancer.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26</w:t>
      </w:r>
      <w:r w:rsidRPr="00D03D01">
        <w:rPr>
          <w:rFonts w:ascii="Book Antiqua" w:eastAsia="SimSun" w:hAnsi="Book Antiqua" w:cs="SimSun"/>
          <w:sz w:val="24"/>
          <w:szCs w:val="24"/>
          <w:lang w:val="en-US" w:eastAsia="zh-CN"/>
        </w:rPr>
        <w:t>: 1377-1381 [PMID: 22083338 DOI: 10.1007/s00464-011-2043-0]</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80 </w:t>
      </w:r>
      <w:r w:rsidRPr="00D03D01">
        <w:rPr>
          <w:rFonts w:ascii="Book Antiqua" w:eastAsia="SimSun" w:hAnsi="Book Antiqua" w:cs="SimSun"/>
          <w:b/>
          <w:bCs/>
          <w:sz w:val="24"/>
          <w:szCs w:val="24"/>
          <w:lang w:val="en-US" w:eastAsia="zh-CN"/>
        </w:rPr>
        <w:t>Xiong B</w:t>
      </w:r>
      <w:r w:rsidRPr="00D03D01">
        <w:rPr>
          <w:rFonts w:ascii="Book Antiqua" w:eastAsia="SimSun" w:hAnsi="Book Antiqua" w:cs="SimSun"/>
          <w:sz w:val="24"/>
          <w:szCs w:val="24"/>
          <w:lang w:val="en-US" w:eastAsia="zh-CN"/>
        </w:rPr>
        <w:t xml:space="preserve">, Ma L, Zhang C. Robotic versus laparoscopic gastrectomy for gastric cancer: a meta-analysis of short outcomes. </w:t>
      </w:r>
      <w:r w:rsidRPr="00D03D01">
        <w:rPr>
          <w:rFonts w:ascii="Book Antiqua" w:eastAsia="SimSun" w:hAnsi="Book Antiqua" w:cs="SimSun"/>
          <w:i/>
          <w:iCs/>
          <w:sz w:val="24"/>
          <w:szCs w:val="24"/>
          <w:lang w:val="en-US" w:eastAsia="zh-CN"/>
        </w:rPr>
        <w:t>Surg Oncol</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21</w:t>
      </w:r>
      <w:r w:rsidRPr="00D03D01">
        <w:rPr>
          <w:rFonts w:ascii="Book Antiqua" w:eastAsia="SimSun" w:hAnsi="Book Antiqua" w:cs="SimSun"/>
          <w:sz w:val="24"/>
          <w:szCs w:val="24"/>
          <w:lang w:val="en-US" w:eastAsia="zh-CN"/>
        </w:rPr>
        <w:t>: 274-280 [PMID: 22789391 DOI: 10.1016/j.suronc.2012.05.004]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 xml:space="preserve">81 </w:t>
      </w:r>
      <w:r w:rsidRPr="00D03D01">
        <w:rPr>
          <w:rFonts w:ascii="Book Antiqua" w:eastAsia="SimSun" w:hAnsi="Book Antiqua" w:cs="SimSun"/>
          <w:b/>
          <w:bCs/>
          <w:sz w:val="24"/>
          <w:szCs w:val="24"/>
          <w:lang w:val="en-US" w:eastAsia="zh-CN"/>
        </w:rPr>
        <w:t>Shen WS</w:t>
      </w:r>
      <w:r w:rsidRPr="00D03D01">
        <w:rPr>
          <w:rFonts w:ascii="Book Antiqua" w:eastAsia="SimSun" w:hAnsi="Book Antiqua" w:cs="SimSun"/>
          <w:sz w:val="24"/>
          <w:szCs w:val="24"/>
          <w:lang w:val="en-US" w:eastAsia="zh-CN"/>
        </w:rPr>
        <w:t xml:space="preserve">, Xi HQ, Chen L, Wei B. A meta-analysis of robotic versus laparoscopic gastrectomy for gastric cancer. </w:t>
      </w:r>
      <w:r w:rsidRPr="00D03D01">
        <w:rPr>
          <w:rFonts w:ascii="Book Antiqua" w:eastAsia="SimSun" w:hAnsi="Book Antiqua" w:cs="SimSun"/>
          <w:i/>
          <w:iCs/>
          <w:sz w:val="24"/>
          <w:szCs w:val="24"/>
          <w:lang w:val="en-US" w:eastAsia="zh-CN"/>
        </w:rPr>
        <w:t>Surg Endosc</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28</w:t>
      </w:r>
      <w:r w:rsidRPr="00D03D01">
        <w:rPr>
          <w:rFonts w:ascii="Book Antiqua" w:eastAsia="SimSun" w:hAnsi="Book Antiqua" w:cs="SimSun"/>
          <w:sz w:val="24"/>
          <w:szCs w:val="24"/>
          <w:lang w:val="en-US" w:eastAsia="zh-CN"/>
        </w:rPr>
        <w:t>: 2795-2802 [PMID: 24789136 DOI: 10.1007/s00464-014-3547-1]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8</w:t>
      </w:r>
      <w:r w:rsidRPr="00D03D01">
        <w:rPr>
          <w:rFonts w:ascii="Book Antiqua" w:eastAsia="SimSun" w:hAnsi="Book Antiqua" w:cs="SimSun" w:hint="eastAsia"/>
          <w:sz w:val="24"/>
          <w:szCs w:val="24"/>
          <w:lang w:val="en-US" w:eastAsia="zh-CN"/>
        </w:rPr>
        <w:t>2</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Kim HI</w:t>
      </w:r>
      <w:r w:rsidRPr="00D03D01">
        <w:rPr>
          <w:rFonts w:ascii="Book Antiqua" w:eastAsia="SimSun" w:hAnsi="Book Antiqua" w:cs="SimSun"/>
          <w:sz w:val="24"/>
          <w:szCs w:val="24"/>
          <w:lang w:val="en-US" w:eastAsia="zh-CN"/>
        </w:rPr>
        <w:t xml:space="preserve">, Han SU, Yang HK, Kim YW, Lee HJ, Ryu KW, Park JM, An JY, Kim MC, Park S, Song KY, Oh SJ, Kong SH, Suh BJ, Yang DH, Ha TK, Kim YN, Hyung WJ. Multicenter Prospective Comparative Study of Robotic Versus Laparoscopic Gastrectomy for Gastric Adenocarcinoma. </w:t>
      </w:r>
      <w:r w:rsidRPr="00D03D01">
        <w:rPr>
          <w:rFonts w:ascii="Book Antiqua" w:eastAsia="SimSun" w:hAnsi="Book Antiqua" w:cs="SimSun"/>
          <w:i/>
          <w:iCs/>
          <w:sz w:val="24"/>
          <w:szCs w:val="24"/>
          <w:lang w:val="en-US" w:eastAsia="zh-CN"/>
        </w:rPr>
        <w:t>Ann Surg</w:t>
      </w:r>
      <w:r w:rsidRPr="00D03D01">
        <w:rPr>
          <w:rFonts w:ascii="Book Antiqua" w:eastAsia="SimSun" w:hAnsi="Book Antiqua" w:cs="SimSun"/>
          <w:sz w:val="24"/>
          <w:szCs w:val="24"/>
          <w:lang w:val="en-US" w:eastAsia="zh-CN"/>
        </w:rPr>
        <w:t xml:space="preserve"> 2016; </w:t>
      </w:r>
      <w:r w:rsidRPr="00D03D01">
        <w:rPr>
          <w:rFonts w:ascii="Book Antiqua" w:eastAsia="SimSun" w:hAnsi="Book Antiqua" w:cs="SimSun"/>
          <w:b/>
          <w:bCs/>
          <w:sz w:val="24"/>
          <w:szCs w:val="24"/>
          <w:lang w:val="en-US" w:eastAsia="zh-CN"/>
        </w:rPr>
        <w:t>263</w:t>
      </w:r>
      <w:r w:rsidRPr="00D03D01">
        <w:rPr>
          <w:rFonts w:ascii="Book Antiqua" w:eastAsia="SimSun" w:hAnsi="Book Antiqua" w:cs="SimSun"/>
          <w:sz w:val="24"/>
          <w:szCs w:val="24"/>
          <w:lang w:val="en-US" w:eastAsia="zh-CN"/>
        </w:rPr>
        <w:t>: 103-109 [PMID: 26020107 DOI: 10.1097/SLA.0000000000001249]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lastRenderedPageBreak/>
        <w:t>8</w:t>
      </w:r>
      <w:r w:rsidRPr="00D03D01">
        <w:rPr>
          <w:rFonts w:ascii="Book Antiqua" w:eastAsia="SimSun" w:hAnsi="Book Antiqua" w:cs="SimSun" w:hint="eastAsia"/>
          <w:sz w:val="24"/>
          <w:szCs w:val="24"/>
          <w:lang w:val="en-US" w:eastAsia="zh-CN"/>
        </w:rPr>
        <w:t>3</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Montori G</w:t>
      </w:r>
      <w:r w:rsidRPr="00D03D01">
        <w:rPr>
          <w:rFonts w:ascii="Book Antiqua" w:eastAsia="SimSun" w:hAnsi="Book Antiqua" w:cs="SimSun"/>
          <w:sz w:val="24"/>
          <w:szCs w:val="24"/>
          <w:lang w:val="en-US" w:eastAsia="zh-CN"/>
        </w:rPr>
        <w:t xml:space="preserve">, Coccolini F, Ceresoli M, Catena F, Colaianni N, Poletti E, Ansaloni L. The treatment of peritoneal carcinomatosis in advanced gastric cancer: state of the art. </w:t>
      </w:r>
      <w:r w:rsidRPr="00D03D01">
        <w:rPr>
          <w:rFonts w:ascii="Book Antiqua" w:eastAsia="SimSun" w:hAnsi="Book Antiqua" w:cs="SimSun"/>
          <w:i/>
          <w:iCs/>
          <w:sz w:val="24"/>
          <w:szCs w:val="24"/>
          <w:lang w:val="en-US" w:eastAsia="zh-CN"/>
        </w:rPr>
        <w:t>Int J Surg Oncol</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2014</w:t>
      </w:r>
      <w:r w:rsidRPr="00D03D01">
        <w:rPr>
          <w:rFonts w:ascii="Book Antiqua" w:eastAsia="SimSun" w:hAnsi="Book Antiqua" w:cs="SimSun"/>
          <w:sz w:val="24"/>
          <w:szCs w:val="24"/>
          <w:lang w:val="en-US" w:eastAsia="zh-CN"/>
        </w:rPr>
        <w:t>: 912418 [PMID: 24693422 DOI: 10.1155/2014/912418]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8</w:t>
      </w:r>
      <w:r w:rsidRPr="00D03D01">
        <w:rPr>
          <w:rFonts w:ascii="Book Antiqua" w:eastAsia="SimSun" w:hAnsi="Book Antiqua" w:cs="SimSun" w:hint="eastAsia"/>
          <w:sz w:val="24"/>
          <w:szCs w:val="24"/>
          <w:lang w:val="en-US" w:eastAsia="zh-CN"/>
        </w:rPr>
        <w:t>4</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Cabalag CS</w:t>
      </w:r>
      <w:r w:rsidRPr="00D03D01">
        <w:rPr>
          <w:rFonts w:ascii="Book Antiqua" w:eastAsia="SimSun" w:hAnsi="Book Antiqua" w:cs="SimSun"/>
          <w:sz w:val="24"/>
          <w:szCs w:val="24"/>
          <w:lang w:val="en-US" w:eastAsia="zh-CN"/>
        </w:rPr>
        <w:t xml:space="preserve">, Chan ST, Kaneko Y, Duong CP. A systematic review and meta-analysis of gastric cancer treatment in patients with positive peritoneal cytology. </w:t>
      </w:r>
      <w:r w:rsidRPr="00D03D01">
        <w:rPr>
          <w:rFonts w:ascii="Book Antiqua" w:eastAsia="SimSun" w:hAnsi="Book Antiqua" w:cs="SimSun"/>
          <w:i/>
          <w:iCs/>
          <w:sz w:val="24"/>
          <w:szCs w:val="24"/>
          <w:lang w:val="en-US" w:eastAsia="zh-CN"/>
        </w:rPr>
        <w:t>Gastric Cancer</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18</w:t>
      </w:r>
      <w:r w:rsidRPr="00D03D01">
        <w:rPr>
          <w:rFonts w:ascii="Book Antiqua" w:eastAsia="SimSun" w:hAnsi="Book Antiqua" w:cs="SimSun"/>
          <w:sz w:val="24"/>
          <w:szCs w:val="24"/>
          <w:lang w:val="en-US" w:eastAsia="zh-CN"/>
        </w:rPr>
        <w:t>: 11-22 [PMID: 24890254 DOI: 10.1007/s10120-014-0388-5]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8</w:t>
      </w:r>
      <w:r w:rsidRPr="00D03D01">
        <w:rPr>
          <w:rFonts w:ascii="Book Antiqua" w:eastAsia="SimSun" w:hAnsi="Book Antiqua" w:cs="SimSun" w:hint="eastAsia"/>
          <w:sz w:val="24"/>
          <w:szCs w:val="24"/>
          <w:lang w:val="en-US" w:eastAsia="zh-CN"/>
        </w:rPr>
        <w:t>5</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Sugarbaker PH</w:t>
      </w:r>
      <w:r w:rsidRPr="00D03D01">
        <w:rPr>
          <w:rFonts w:ascii="Book Antiqua" w:eastAsia="SimSun" w:hAnsi="Book Antiqua" w:cs="SimSun"/>
          <w:sz w:val="24"/>
          <w:szCs w:val="24"/>
          <w:lang w:val="en-US" w:eastAsia="zh-CN"/>
        </w:rPr>
        <w:t xml:space="preserve">, Mora JT, Carmignani P, Stuart OA, Yoo D. Update on chemotherapeutic agents utilized for perioperative intraperitoneal chemotherapy. </w:t>
      </w:r>
      <w:r w:rsidRPr="00D03D01">
        <w:rPr>
          <w:rFonts w:ascii="Book Antiqua" w:eastAsia="SimSun" w:hAnsi="Book Antiqua" w:cs="SimSun"/>
          <w:i/>
          <w:iCs/>
          <w:sz w:val="24"/>
          <w:szCs w:val="24"/>
          <w:lang w:val="en-US" w:eastAsia="zh-CN"/>
        </w:rPr>
        <w:t>Oncologist</w:t>
      </w:r>
      <w:r w:rsidRPr="00D03D01">
        <w:rPr>
          <w:rFonts w:ascii="Book Antiqua" w:eastAsia="SimSun" w:hAnsi="Book Antiqua" w:cs="SimSun"/>
          <w:sz w:val="24"/>
          <w:szCs w:val="24"/>
          <w:lang w:val="en-US" w:eastAsia="zh-CN"/>
        </w:rPr>
        <w:t xml:space="preserve"> 2005; </w:t>
      </w:r>
      <w:r w:rsidRPr="00D03D01">
        <w:rPr>
          <w:rFonts w:ascii="Book Antiqua" w:eastAsia="SimSun" w:hAnsi="Book Antiqua" w:cs="SimSun"/>
          <w:b/>
          <w:bCs/>
          <w:sz w:val="24"/>
          <w:szCs w:val="24"/>
          <w:lang w:val="en-US" w:eastAsia="zh-CN"/>
        </w:rPr>
        <w:t>10</w:t>
      </w:r>
      <w:r w:rsidRPr="00D03D01">
        <w:rPr>
          <w:rFonts w:ascii="Book Antiqua" w:eastAsia="SimSun" w:hAnsi="Book Antiqua" w:cs="SimSun"/>
          <w:sz w:val="24"/>
          <w:szCs w:val="24"/>
          <w:lang w:val="en-US" w:eastAsia="zh-CN"/>
        </w:rPr>
        <w:t>: 112-122 [PMID: 15709213]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8</w:t>
      </w:r>
      <w:r w:rsidRPr="00D03D01">
        <w:rPr>
          <w:rFonts w:ascii="Book Antiqua" w:eastAsia="SimSun" w:hAnsi="Book Antiqua" w:cs="SimSun" w:hint="eastAsia"/>
          <w:sz w:val="24"/>
          <w:szCs w:val="24"/>
          <w:lang w:val="en-US" w:eastAsia="zh-CN"/>
        </w:rPr>
        <w:t>6</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Van der Speeten K</w:t>
      </w:r>
      <w:r w:rsidRPr="00D03D01">
        <w:rPr>
          <w:rFonts w:ascii="Book Antiqua" w:eastAsia="SimSun" w:hAnsi="Book Antiqua" w:cs="SimSun"/>
          <w:sz w:val="24"/>
          <w:szCs w:val="24"/>
          <w:lang w:val="en-US" w:eastAsia="zh-CN"/>
        </w:rPr>
        <w:t xml:space="preserve">, Stuart OA, Sugarbaker PH. Pharmacology of perioperative intraperitoneal and intravenous chemotherapy in patients with peritoneal surface malignancy. </w:t>
      </w:r>
      <w:r w:rsidRPr="00D03D01">
        <w:rPr>
          <w:rFonts w:ascii="Book Antiqua" w:eastAsia="SimSun" w:hAnsi="Book Antiqua" w:cs="SimSun"/>
          <w:i/>
          <w:iCs/>
          <w:sz w:val="24"/>
          <w:szCs w:val="24"/>
          <w:lang w:val="en-US" w:eastAsia="zh-CN"/>
        </w:rPr>
        <w:t>Surg Oncol Clin N Am</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21</w:t>
      </w:r>
      <w:r w:rsidRPr="00D03D01">
        <w:rPr>
          <w:rFonts w:ascii="Book Antiqua" w:eastAsia="SimSun" w:hAnsi="Book Antiqua" w:cs="SimSun"/>
          <w:sz w:val="24"/>
          <w:szCs w:val="24"/>
          <w:lang w:val="en-US" w:eastAsia="zh-CN"/>
        </w:rPr>
        <w:t>: 577-597 [PMID: 23021717 DOI: 10.1016/j.soc.2012.07.013]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8</w:t>
      </w:r>
      <w:r w:rsidRPr="00D03D01">
        <w:rPr>
          <w:rFonts w:ascii="Book Antiqua" w:eastAsia="SimSun" w:hAnsi="Book Antiqua" w:cs="SimSun" w:hint="eastAsia"/>
          <w:sz w:val="24"/>
          <w:szCs w:val="24"/>
          <w:lang w:val="en-US" w:eastAsia="zh-CN"/>
        </w:rPr>
        <w:t>7</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Kuramoto M</w:t>
      </w:r>
      <w:r w:rsidRPr="00D03D01">
        <w:rPr>
          <w:rFonts w:ascii="Book Antiqua" w:eastAsia="SimSun" w:hAnsi="Book Antiqua" w:cs="SimSun"/>
          <w:sz w:val="24"/>
          <w:szCs w:val="24"/>
          <w:lang w:val="en-US" w:eastAsia="zh-CN"/>
        </w:rPr>
        <w:t xml:space="preserve">, Shimada S, Ikeshima S, Matsuo A, Yagi Y, Matsuda M, Yonemura Y, Baba H. Extensive intraoperative peritoneal lavage as a standard prophylactic strategy for peritoneal recurrence in patients with gastric carcinoma. </w:t>
      </w:r>
      <w:r w:rsidRPr="00D03D01">
        <w:rPr>
          <w:rFonts w:ascii="Book Antiqua" w:eastAsia="SimSun" w:hAnsi="Book Antiqua" w:cs="SimSun"/>
          <w:i/>
          <w:iCs/>
          <w:sz w:val="24"/>
          <w:szCs w:val="24"/>
          <w:lang w:val="en-US" w:eastAsia="zh-CN"/>
        </w:rPr>
        <w:t>Ann Surg</w:t>
      </w:r>
      <w:r w:rsidRPr="00D03D01">
        <w:rPr>
          <w:rFonts w:ascii="Book Antiqua" w:eastAsia="SimSun" w:hAnsi="Book Antiqua" w:cs="SimSun"/>
          <w:sz w:val="24"/>
          <w:szCs w:val="24"/>
          <w:lang w:val="en-US" w:eastAsia="zh-CN"/>
        </w:rPr>
        <w:t xml:space="preserve"> 2009; </w:t>
      </w:r>
      <w:r w:rsidRPr="00D03D01">
        <w:rPr>
          <w:rFonts w:ascii="Book Antiqua" w:eastAsia="SimSun" w:hAnsi="Book Antiqua" w:cs="SimSun"/>
          <w:b/>
          <w:bCs/>
          <w:sz w:val="24"/>
          <w:szCs w:val="24"/>
          <w:lang w:val="en-US" w:eastAsia="zh-CN"/>
        </w:rPr>
        <w:t>250</w:t>
      </w:r>
      <w:r w:rsidRPr="00D03D01">
        <w:rPr>
          <w:rFonts w:ascii="Book Antiqua" w:eastAsia="SimSun" w:hAnsi="Book Antiqua" w:cs="SimSun"/>
          <w:sz w:val="24"/>
          <w:szCs w:val="24"/>
          <w:lang w:val="en-US" w:eastAsia="zh-CN"/>
        </w:rPr>
        <w:t>: 242-246 [PMID: 19638909 DOI: 10.1097/SLA.0b013e3181b0c80e]</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8</w:t>
      </w:r>
      <w:r w:rsidRPr="00D03D01">
        <w:rPr>
          <w:rFonts w:ascii="Book Antiqua" w:eastAsia="SimSun" w:hAnsi="Book Antiqua" w:cs="SimSun" w:hint="eastAsia"/>
          <w:sz w:val="24"/>
          <w:szCs w:val="24"/>
          <w:lang w:val="en-US" w:eastAsia="zh-CN"/>
        </w:rPr>
        <w:t>8</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Misawa K</w:t>
      </w:r>
      <w:r w:rsidRPr="00D03D01">
        <w:rPr>
          <w:rFonts w:ascii="Book Antiqua" w:eastAsia="SimSun" w:hAnsi="Book Antiqua" w:cs="SimSun"/>
          <w:sz w:val="24"/>
          <w:szCs w:val="24"/>
          <w:lang w:val="en-US" w:eastAsia="zh-CN"/>
        </w:rPr>
        <w:t xml:space="preserve">, Mochizuki Y, Ohashi N, Matsui T, Nakayama H, Tsuboi K, Sakai M, Ito S, Morita S, Kodera Y. A randomized phase III trial exploring the prognostic value of extensive intraoperative peritoneal lavage in addition to standard treatment for resectable advanced gastric cancer: CCOG 1102 study. </w:t>
      </w:r>
      <w:r w:rsidRPr="00D03D01">
        <w:rPr>
          <w:rFonts w:ascii="Book Antiqua" w:eastAsia="SimSun" w:hAnsi="Book Antiqua" w:cs="SimSun"/>
          <w:i/>
          <w:iCs/>
          <w:sz w:val="24"/>
          <w:szCs w:val="24"/>
          <w:lang w:val="en-US" w:eastAsia="zh-CN"/>
        </w:rPr>
        <w:t>Jpn J Clin Oncol</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44</w:t>
      </w:r>
      <w:r w:rsidRPr="00D03D01">
        <w:rPr>
          <w:rFonts w:ascii="Book Antiqua" w:eastAsia="SimSun" w:hAnsi="Book Antiqua" w:cs="SimSun"/>
          <w:sz w:val="24"/>
          <w:szCs w:val="24"/>
          <w:lang w:val="en-US" w:eastAsia="zh-CN"/>
        </w:rPr>
        <w:t>: 101-103 [PMID: 24287077 DOI: 10.1093/jjco/hyt157]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hint="eastAsia"/>
          <w:sz w:val="24"/>
          <w:szCs w:val="24"/>
          <w:lang w:val="en-US" w:eastAsia="zh-CN"/>
        </w:rPr>
        <w:t>89</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Kuramoto M</w:t>
      </w:r>
      <w:r w:rsidRPr="00D03D01">
        <w:rPr>
          <w:rFonts w:ascii="Book Antiqua" w:eastAsia="SimSun" w:hAnsi="Book Antiqua" w:cs="SimSun"/>
          <w:sz w:val="24"/>
          <w:szCs w:val="24"/>
          <w:lang w:val="en-US" w:eastAsia="zh-CN"/>
        </w:rPr>
        <w:t xml:space="preserve">, Shimada S, Ikeshima S, Matsuo A, Kuhara H, Eto K, Baba H. A proposal of a practical and optimal prophylactic strategy for peritoneal recurrence. </w:t>
      </w:r>
      <w:r w:rsidRPr="00D03D01">
        <w:rPr>
          <w:rFonts w:ascii="Book Antiqua" w:eastAsia="SimSun" w:hAnsi="Book Antiqua" w:cs="SimSun"/>
          <w:i/>
          <w:iCs/>
          <w:sz w:val="24"/>
          <w:szCs w:val="24"/>
          <w:lang w:val="en-US" w:eastAsia="zh-CN"/>
        </w:rPr>
        <w:t>J Oncol</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2012</w:t>
      </w:r>
      <w:r w:rsidRPr="00D03D01">
        <w:rPr>
          <w:rFonts w:ascii="Book Antiqua" w:eastAsia="SimSun" w:hAnsi="Book Antiqua" w:cs="SimSun"/>
          <w:sz w:val="24"/>
          <w:szCs w:val="24"/>
          <w:lang w:val="en-US" w:eastAsia="zh-CN"/>
        </w:rPr>
        <w:t>: 340380 [PMID: 22481921 DOI: 10.1155/2012/340380]</w:t>
      </w:r>
    </w:p>
    <w:p w:rsidR="00D03D01" w:rsidRPr="00D03D01" w:rsidRDefault="00D03D01" w:rsidP="00D03D01">
      <w:pPr>
        <w:widowControl w:val="0"/>
        <w:shd w:val="clear" w:color="auto" w:fill="FFFFFF"/>
        <w:adjustRightInd w:val="0"/>
        <w:snapToGrid w:val="0"/>
        <w:spacing w:after="0" w:line="360" w:lineRule="auto"/>
        <w:jc w:val="both"/>
        <w:rPr>
          <w:rFonts w:ascii="Book Antiqua" w:eastAsia="Times New Roman" w:hAnsi="Book Antiqua" w:cs="Times New Roman"/>
          <w:kern w:val="2"/>
          <w:sz w:val="24"/>
          <w:szCs w:val="24"/>
          <w:lang w:val="es-ES_tradnl" w:eastAsia="tr-TR"/>
        </w:rPr>
      </w:pPr>
      <w:r w:rsidRPr="0044783C">
        <w:rPr>
          <w:rFonts w:ascii="Book Antiqua" w:eastAsia="SimSun" w:hAnsi="Book Antiqua" w:cs="SimSun"/>
          <w:sz w:val="24"/>
          <w:szCs w:val="24"/>
          <w:lang w:val="es-ES_tradnl" w:eastAsia="zh-CN"/>
        </w:rPr>
        <w:t>9</w:t>
      </w:r>
      <w:r w:rsidRPr="0044783C">
        <w:rPr>
          <w:rFonts w:ascii="Book Antiqua" w:eastAsia="SimSun" w:hAnsi="Book Antiqua" w:cs="SimSun" w:hint="eastAsia"/>
          <w:sz w:val="24"/>
          <w:szCs w:val="24"/>
          <w:lang w:val="es-ES_tradnl" w:eastAsia="zh-CN"/>
        </w:rPr>
        <w:t>0</w:t>
      </w:r>
      <w:r w:rsidRPr="0044783C">
        <w:rPr>
          <w:rFonts w:ascii="Book Antiqua" w:eastAsia="SimSun" w:hAnsi="Book Antiqua" w:cs="SimSun"/>
          <w:sz w:val="24"/>
          <w:szCs w:val="24"/>
          <w:lang w:val="es-ES_tradnl" w:eastAsia="zh-CN"/>
        </w:rPr>
        <w:t xml:space="preserve"> </w:t>
      </w:r>
      <w:r w:rsidRPr="0044783C">
        <w:rPr>
          <w:rFonts w:ascii="Book Antiqua" w:eastAsia="Times New Roman" w:hAnsi="Book Antiqua" w:cs="Times New Roman"/>
          <w:b/>
          <w:kern w:val="2"/>
          <w:sz w:val="24"/>
          <w:szCs w:val="24"/>
          <w:lang w:val="es-ES_tradnl" w:eastAsia="tr-TR"/>
        </w:rPr>
        <w:t>Sökmen S</w:t>
      </w:r>
      <w:r w:rsidRPr="0044783C">
        <w:rPr>
          <w:rFonts w:ascii="Book Antiqua" w:eastAsia="Times New Roman" w:hAnsi="Book Antiqua" w:cs="Times New Roman"/>
          <w:kern w:val="2"/>
          <w:sz w:val="24"/>
          <w:szCs w:val="24"/>
          <w:lang w:val="es-ES_tradnl" w:eastAsia="tr-TR"/>
        </w:rPr>
        <w:t xml:space="preserve">. Mide Kanserinde Sitoreduktik Cerrahi ve Hipertermik İntraperitoneal Kemoterapi (HIPEC) Uygulaması. </w:t>
      </w:r>
      <w:r w:rsidRPr="00D03D01">
        <w:rPr>
          <w:rFonts w:ascii="Book Antiqua" w:eastAsia="Times New Roman" w:hAnsi="Book Antiqua" w:cs="Times New Roman"/>
          <w:kern w:val="2"/>
          <w:sz w:val="24"/>
          <w:szCs w:val="24"/>
          <w:lang w:val="es-ES_tradnl" w:eastAsia="tr-TR"/>
        </w:rPr>
        <w:t>In: Mihmanlı M, İlhan E, Alemdar A. Mide Kanseri ve Cerrahi Tedavisi</w:t>
      </w:r>
      <w:r w:rsidRPr="00D03D01">
        <w:rPr>
          <w:rFonts w:ascii="Book Antiqua" w:eastAsia="SimSun" w:hAnsi="Book Antiqua" w:cs="Times New Roman" w:hint="eastAsia"/>
          <w:kern w:val="2"/>
          <w:sz w:val="24"/>
          <w:szCs w:val="24"/>
          <w:lang w:val="es-ES_tradnl" w:eastAsia="zh-CN"/>
        </w:rPr>
        <w:t>.</w:t>
      </w:r>
      <w:r w:rsidRPr="00D03D01">
        <w:rPr>
          <w:rFonts w:ascii="Book Antiqua" w:eastAsia="Times New Roman" w:hAnsi="Book Antiqua" w:cs="Times New Roman"/>
          <w:kern w:val="2"/>
          <w:sz w:val="24"/>
          <w:szCs w:val="24"/>
          <w:lang w:val="es-ES_tradnl" w:eastAsia="tr-TR"/>
        </w:rPr>
        <w:t xml:space="preserve"> 3th ed</w:t>
      </w:r>
      <w:r w:rsidRPr="00D03D01">
        <w:rPr>
          <w:rFonts w:ascii="Book Antiqua" w:eastAsia="SimSun" w:hAnsi="Book Antiqua" w:cs="Times New Roman" w:hint="eastAsia"/>
          <w:kern w:val="2"/>
          <w:sz w:val="24"/>
          <w:szCs w:val="24"/>
          <w:lang w:val="es-ES_tradnl" w:eastAsia="zh-CN"/>
        </w:rPr>
        <w:t>.</w:t>
      </w:r>
      <w:r w:rsidRPr="00D03D01">
        <w:rPr>
          <w:rFonts w:ascii="Book Antiqua" w:eastAsia="Times New Roman" w:hAnsi="Book Antiqua" w:cs="Times New Roman"/>
          <w:kern w:val="2"/>
          <w:sz w:val="24"/>
          <w:szCs w:val="24"/>
          <w:lang w:val="es-ES_tradnl" w:eastAsia="tr-TR"/>
        </w:rPr>
        <w:t xml:space="preserve"> İstanbul</w:t>
      </w:r>
      <w:r w:rsidRPr="00D03D01">
        <w:rPr>
          <w:rFonts w:ascii="Book Antiqua" w:eastAsia="SimSun" w:hAnsi="Book Antiqua" w:cs="Times New Roman" w:hint="eastAsia"/>
          <w:kern w:val="2"/>
          <w:sz w:val="24"/>
          <w:szCs w:val="24"/>
          <w:lang w:val="es-ES_tradnl" w:eastAsia="zh-CN"/>
        </w:rPr>
        <w:t>:</w:t>
      </w:r>
      <w:r w:rsidRPr="00D03D01">
        <w:rPr>
          <w:rFonts w:ascii="Book Antiqua" w:eastAsia="Times New Roman" w:hAnsi="Book Antiqua" w:cs="Times New Roman"/>
          <w:kern w:val="2"/>
          <w:sz w:val="24"/>
          <w:szCs w:val="24"/>
          <w:lang w:val="es-ES_tradnl" w:eastAsia="tr-TR"/>
        </w:rPr>
        <w:t xml:space="preserve"> Tıbbi Yayınlar Merkezi, 2016:</w:t>
      </w:r>
      <w:r w:rsidRPr="00D03D01">
        <w:rPr>
          <w:rFonts w:ascii="Book Antiqua" w:eastAsia="SimSun" w:hAnsi="Book Antiqua" w:cs="Times New Roman" w:hint="eastAsia"/>
          <w:kern w:val="2"/>
          <w:sz w:val="24"/>
          <w:szCs w:val="24"/>
          <w:lang w:val="es-ES_tradnl" w:eastAsia="zh-CN"/>
        </w:rPr>
        <w:t xml:space="preserve"> </w:t>
      </w:r>
      <w:r w:rsidRPr="00D03D01">
        <w:rPr>
          <w:rFonts w:ascii="Book Antiqua" w:eastAsia="Times New Roman" w:hAnsi="Book Antiqua" w:cs="Times New Roman"/>
          <w:kern w:val="2"/>
          <w:sz w:val="24"/>
          <w:szCs w:val="24"/>
          <w:lang w:val="es-ES_tradnl" w:eastAsia="tr-TR"/>
        </w:rPr>
        <w:t>381-390</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s-ES_tradnl" w:eastAsia="zh-CN"/>
        </w:rPr>
        <w:t>9</w:t>
      </w:r>
      <w:r w:rsidRPr="00D03D01">
        <w:rPr>
          <w:rFonts w:ascii="Book Antiqua" w:eastAsia="SimSun" w:hAnsi="Book Antiqua" w:cs="SimSun" w:hint="eastAsia"/>
          <w:sz w:val="24"/>
          <w:szCs w:val="24"/>
          <w:lang w:val="es-ES_tradnl" w:eastAsia="zh-CN"/>
        </w:rPr>
        <w:t>1</w:t>
      </w:r>
      <w:r w:rsidRPr="00D03D01">
        <w:rPr>
          <w:rFonts w:ascii="Book Antiqua" w:eastAsia="SimSun" w:hAnsi="Book Antiqua" w:cs="SimSun"/>
          <w:sz w:val="24"/>
          <w:szCs w:val="24"/>
          <w:lang w:val="es-ES_tradnl" w:eastAsia="zh-CN"/>
        </w:rPr>
        <w:t xml:space="preserve"> </w:t>
      </w:r>
      <w:r w:rsidRPr="00D03D01">
        <w:rPr>
          <w:rFonts w:ascii="Book Antiqua" w:eastAsia="SimSun" w:hAnsi="Book Antiqua" w:cs="SimSun"/>
          <w:b/>
          <w:bCs/>
          <w:sz w:val="24"/>
          <w:szCs w:val="24"/>
          <w:lang w:val="es-ES_tradnl" w:eastAsia="zh-CN"/>
        </w:rPr>
        <w:t>Yonemura Y</w:t>
      </w:r>
      <w:r w:rsidRPr="00D03D01">
        <w:rPr>
          <w:rFonts w:ascii="Book Antiqua" w:eastAsia="SimSun" w:hAnsi="Book Antiqua" w:cs="SimSun"/>
          <w:sz w:val="24"/>
          <w:szCs w:val="24"/>
          <w:lang w:val="es-ES_tradnl" w:eastAsia="zh-CN"/>
        </w:rPr>
        <w:t xml:space="preserve">, Canbay E, Endou Y, Ishibashi H, Mizumoto A, Miura M, Li Y, Liu Y, Takeshita K, Ichinose M, Takao N, Hirano M, Sako S, Tsukiyama G. Peritoneal cancer </w:t>
      </w:r>
      <w:r w:rsidRPr="00D03D01">
        <w:rPr>
          <w:rFonts w:ascii="Book Antiqua" w:eastAsia="SimSun" w:hAnsi="Book Antiqua" w:cs="SimSun"/>
          <w:sz w:val="24"/>
          <w:szCs w:val="24"/>
          <w:lang w:val="es-ES_tradnl" w:eastAsia="zh-CN"/>
        </w:rPr>
        <w:lastRenderedPageBreak/>
        <w:t xml:space="preserve">treatment. </w:t>
      </w:r>
      <w:r w:rsidRPr="00D03D01">
        <w:rPr>
          <w:rFonts w:ascii="Book Antiqua" w:eastAsia="SimSun" w:hAnsi="Book Antiqua" w:cs="SimSun"/>
          <w:i/>
          <w:iCs/>
          <w:sz w:val="24"/>
          <w:szCs w:val="24"/>
          <w:lang w:val="en-US" w:eastAsia="zh-CN"/>
        </w:rPr>
        <w:t>Expert Opin Pharmacother</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15</w:t>
      </w:r>
      <w:r w:rsidRPr="00D03D01">
        <w:rPr>
          <w:rFonts w:ascii="Book Antiqua" w:eastAsia="SimSun" w:hAnsi="Book Antiqua" w:cs="SimSun"/>
          <w:sz w:val="24"/>
          <w:szCs w:val="24"/>
          <w:lang w:val="en-US" w:eastAsia="zh-CN"/>
        </w:rPr>
        <w:t>: 623-636 [PMID: 24617975 DOI: 10.1517/14656566.2014.879571]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9</w:t>
      </w:r>
      <w:r w:rsidRPr="00D03D01">
        <w:rPr>
          <w:rFonts w:ascii="Book Antiqua" w:eastAsia="SimSun" w:hAnsi="Book Antiqua" w:cs="SimSun" w:hint="eastAsia"/>
          <w:sz w:val="24"/>
          <w:szCs w:val="24"/>
          <w:lang w:val="en-US" w:eastAsia="zh-CN"/>
        </w:rPr>
        <w:t>2</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Yan TD</w:t>
      </w:r>
      <w:r w:rsidRPr="00D03D01">
        <w:rPr>
          <w:rFonts w:ascii="Book Antiqua" w:eastAsia="SimSun" w:hAnsi="Book Antiqua" w:cs="SimSun"/>
          <w:sz w:val="24"/>
          <w:szCs w:val="24"/>
          <w:lang w:val="en-US" w:eastAsia="zh-CN"/>
        </w:rPr>
        <w:t xml:space="preserve">, Black D, Sugarbaker PH, Zhu J, Yonemura Y, Petrou G, Morris DL. A systematic review and meta-analysis of the randomized controlled trials on adjuvant intraperitoneal chemotherapy for resectable gastric cancer. </w:t>
      </w:r>
      <w:r w:rsidRPr="00D03D01">
        <w:rPr>
          <w:rFonts w:ascii="Book Antiqua" w:eastAsia="SimSun" w:hAnsi="Book Antiqua" w:cs="SimSun"/>
          <w:i/>
          <w:iCs/>
          <w:sz w:val="24"/>
          <w:szCs w:val="24"/>
          <w:lang w:val="en-US" w:eastAsia="zh-CN"/>
        </w:rPr>
        <w:t>Ann Surg Oncol</w:t>
      </w:r>
      <w:r w:rsidRPr="00D03D01">
        <w:rPr>
          <w:rFonts w:ascii="Book Antiqua" w:eastAsia="SimSun" w:hAnsi="Book Antiqua" w:cs="SimSun"/>
          <w:sz w:val="24"/>
          <w:szCs w:val="24"/>
          <w:lang w:val="en-US" w:eastAsia="zh-CN"/>
        </w:rPr>
        <w:t xml:space="preserve"> 2007; </w:t>
      </w:r>
      <w:r w:rsidRPr="00D03D01">
        <w:rPr>
          <w:rFonts w:ascii="Book Antiqua" w:eastAsia="SimSun" w:hAnsi="Book Antiqua" w:cs="SimSun"/>
          <w:b/>
          <w:bCs/>
          <w:sz w:val="24"/>
          <w:szCs w:val="24"/>
          <w:lang w:val="en-US" w:eastAsia="zh-CN"/>
        </w:rPr>
        <w:t>14</w:t>
      </w:r>
      <w:r w:rsidRPr="00D03D01">
        <w:rPr>
          <w:rFonts w:ascii="Book Antiqua" w:eastAsia="SimSun" w:hAnsi="Book Antiqua" w:cs="SimSun"/>
          <w:sz w:val="24"/>
          <w:szCs w:val="24"/>
          <w:lang w:val="en-US" w:eastAsia="zh-CN"/>
        </w:rPr>
        <w:t>: 2702-2713 [PMID: 17653801]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9</w:t>
      </w:r>
      <w:r w:rsidRPr="00D03D01">
        <w:rPr>
          <w:rFonts w:ascii="Book Antiqua" w:eastAsia="SimSun" w:hAnsi="Book Antiqua" w:cs="SimSun" w:hint="eastAsia"/>
          <w:sz w:val="24"/>
          <w:szCs w:val="24"/>
          <w:lang w:val="en-US" w:eastAsia="zh-CN"/>
        </w:rPr>
        <w:t>3</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Yang XJ</w:t>
      </w:r>
      <w:r w:rsidRPr="00D03D01">
        <w:rPr>
          <w:rFonts w:ascii="Book Antiqua" w:eastAsia="SimSun" w:hAnsi="Book Antiqua" w:cs="SimSun"/>
          <w:sz w:val="24"/>
          <w:szCs w:val="24"/>
          <w:lang w:val="en-US" w:eastAsia="zh-CN"/>
        </w:rPr>
        <w:t xml:space="preserve">, Huang CQ, Suo T, Mei LJ, Yang GL, Cheng FL, Zhou YF, Xiong B, Yonemura Y, Li Y. Cytoreductive surgery and hyperthermic intraperitoneal chemotherapy improves survival of patients with peritoneal carcinomatosis from gastric cancer: final results of a phase III randomized clinical trial. </w:t>
      </w:r>
      <w:r w:rsidRPr="00D03D01">
        <w:rPr>
          <w:rFonts w:ascii="Book Antiqua" w:eastAsia="SimSun" w:hAnsi="Book Antiqua" w:cs="SimSun"/>
          <w:i/>
          <w:iCs/>
          <w:sz w:val="24"/>
          <w:szCs w:val="24"/>
          <w:lang w:val="en-US" w:eastAsia="zh-CN"/>
        </w:rPr>
        <w:t>Ann Surg Oncol</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18</w:t>
      </w:r>
      <w:r w:rsidRPr="00D03D01">
        <w:rPr>
          <w:rFonts w:ascii="Book Antiqua" w:eastAsia="SimSun" w:hAnsi="Book Antiqua" w:cs="SimSun"/>
          <w:sz w:val="24"/>
          <w:szCs w:val="24"/>
          <w:lang w:val="en-US" w:eastAsia="zh-CN"/>
        </w:rPr>
        <w:t>: 1575-1581 [PMID: 21431408 DOI: 10.1245/s10434-011-1631-5]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9</w:t>
      </w:r>
      <w:r w:rsidRPr="00D03D01">
        <w:rPr>
          <w:rFonts w:ascii="Book Antiqua" w:eastAsia="SimSun" w:hAnsi="Book Antiqua" w:cs="SimSun" w:hint="eastAsia"/>
          <w:sz w:val="24"/>
          <w:szCs w:val="24"/>
          <w:lang w:val="en-US" w:eastAsia="zh-CN"/>
        </w:rPr>
        <w:t>4</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Gill RS</w:t>
      </w:r>
      <w:r w:rsidRPr="00D03D01">
        <w:rPr>
          <w:rFonts w:ascii="Book Antiqua" w:eastAsia="SimSun" w:hAnsi="Book Antiqua" w:cs="SimSun"/>
          <w:sz w:val="24"/>
          <w:szCs w:val="24"/>
          <w:lang w:val="en-US" w:eastAsia="zh-CN"/>
        </w:rPr>
        <w:t xml:space="preserve">, Al-Adra DP, Nagendran J, Campbell S, Shi X, Haase E, Schiller D. Treatment of gastric cancer with peritoneal carcinomatosis by cytoreductive surgery and HIPEC: a systematic review of survival, mortality, and morbidity. </w:t>
      </w:r>
      <w:r w:rsidRPr="00D03D01">
        <w:rPr>
          <w:rFonts w:ascii="Book Antiqua" w:eastAsia="SimSun" w:hAnsi="Book Antiqua" w:cs="SimSun"/>
          <w:i/>
          <w:iCs/>
          <w:sz w:val="24"/>
          <w:szCs w:val="24"/>
          <w:lang w:val="en-US" w:eastAsia="zh-CN"/>
        </w:rPr>
        <w:t>J Surg Oncol</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104</w:t>
      </w:r>
      <w:r w:rsidRPr="00D03D01">
        <w:rPr>
          <w:rFonts w:ascii="Book Antiqua" w:eastAsia="SimSun" w:hAnsi="Book Antiqua" w:cs="SimSun"/>
          <w:sz w:val="24"/>
          <w:szCs w:val="24"/>
          <w:lang w:val="en-US" w:eastAsia="zh-CN"/>
        </w:rPr>
        <w:t>: 692-698 [PMID: 21713780 DOI: 10.1002/jso.22017]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9</w:t>
      </w:r>
      <w:r w:rsidRPr="00D03D01">
        <w:rPr>
          <w:rFonts w:ascii="Book Antiqua" w:eastAsia="SimSun" w:hAnsi="Book Antiqua" w:cs="SimSun" w:hint="eastAsia"/>
          <w:sz w:val="24"/>
          <w:szCs w:val="24"/>
          <w:lang w:val="en-US" w:eastAsia="zh-CN"/>
        </w:rPr>
        <w:t>5</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Fujimoto S</w:t>
      </w:r>
      <w:r w:rsidRPr="00D03D01">
        <w:rPr>
          <w:rFonts w:ascii="Book Antiqua" w:eastAsia="SimSun" w:hAnsi="Book Antiqua" w:cs="SimSun"/>
          <w:sz w:val="24"/>
          <w:szCs w:val="24"/>
          <w:lang w:val="en-US" w:eastAsia="zh-CN"/>
        </w:rPr>
        <w:t xml:space="preserve">, Takahashi M, Mutou T, Kobayashi K, Toyosawa T. Successful intraperitoneal hyperthermic chemoperfusion for the prevention of postoperative peritoneal recurrence in patients with advanced gastric carcinoma. </w:t>
      </w:r>
      <w:r w:rsidRPr="00D03D01">
        <w:rPr>
          <w:rFonts w:ascii="Book Antiqua" w:eastAsia="SimSun" w:hAnsi="Book Antiqua" w:cs="SimSun"/>
          <w:i/>
          <w:iCs/>
          <w:sz w:val="24"/>
          <w:szCs w:val="24"/>
          <w:lang w:val="en-US" w:eastAsia="zh-CN"/>
        </w:rPr>
        <w:t>Cancer</w:t>
      </w:r>
      <w:r w:rsidRPr="00D03D01">
        <w:rPr>
          <w:rFonts w:ascii="Book Antiqua" w:eastAsia="SimSun" w:hAnsi="Book Antiqua" w:cs="SimSun"/>
          <w:sz w:val="24"/>
          <w:szCs w:val="24"/>
          <w:lang w:val="en-US" w:eastAsia="zh-CN"/>
        </w:rPr>
        <w:t xml:space="preserve"> 1999; </w:t>
      </w:r>
      <w:r w:rsidRPr="00D03D01">
        <w:rPr>
          <w:rFonts w:ascii="Book Antiqua" w:eastAsia="SimSun" w:hAnsi="Book Antiqua" w:cs="SimSun"/>
          <w:b/>
          <w:bCs/>
          <w:sz w:val="24"/>
          <w:szCs w:val="24"/>
          <w:lang w:val="en-US" w:eastAsia="zh-CN"/>
        </w:rPr>
        <w:t>85</w:t>
      </w:r>
      <w:r w:rsidRPr="00D03D01">
        <w:rPr>
          <w:rFonts w:ascii="Book Antiqua" w:eastAsia="SimSun" w:hAnsi="Book Antiqua" w:cs="SimSun"/>
          <w:sz w:val="24"/>
          <w:szCs w:val="24"/>
          <w:lang w:val="en-US" w:eastAsia="zh-CN"/>
        </w:rPr>
        <w:t>: 529-534 [PMID: 10091726]</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9</w:t>
      </w:r>
      <w:r w:rsidRPr="00D03D01">
        <w:rPr>
          <w:rFonts w:ascii="Book Antiqua" w:eastAsia="SimSun" w:hAnsi="Book Antiqua" w:cs="SimSun" w:hint="eastAsia"/>
          <w:sz w:val="24"/>
          <w:szCs w:val="24"/>
          <w:lang w:val="en-US" w:eastAsia="zh-CN"/>
        </w:rPr>
        <w:t>6</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Koga S</w:t>
      </w:r>
      <w:r w:rsidRPr="00D03D01">
        <w:rPr>
          <w:rFonts w:ascii="Book Antiqua" w:eastAsia="SimSun" w:hAnsi="Book Antiqua" w:cs="SimSun"/>
          <w:sz w:val="24"/>
          <w:szCs w:val="24"/>
          <w:lang w:val="en-US" w:eastAsia="zh-CN"/>
        </w:rPr>
        <w:t xml:space="preserve">, Hamazoe R, Maeta M, Shimizu N, Murakami A, Wakatsuki T. Prophylactic therapy for peritoneal recurrence of gastric cancer by continuous hyperthermic peritoneal perfusion with mitomycin C. </w:t>
      </w:r>
      <w:r w:rsidRPr="00D03D01">
        <w:rPr>
          <w:rFonts w:ascii="Book Antiqua" w:eastAsia="SimSun" w:hAnsi="Book Antiqua" w:cs="SimSun"/>
          <w:i/>
          <w:iCs/>
          <w:sz w:val="24"/>
          <w:szCs w:val="24"/>
          <w:lang w:val="en-US" w:eastAsia="zh-CN"/>
        </w:rPr>
        <w:t>Cancer</w:t>
      </w:r>
      <w:r w:rsidRPr="00D03D01">
        <w:rPr>
          <w:rFonts w:ascii="Book Antiqua" w:eastAsia="SimSun" w:hAnsi="Book Antiqua" w:cs="SimSun"/>
          <w:sz w:val="24"/>
          <w:szCs w:val="24"/>
          <w:lang w:val="en-US" w:eastAsia="zh-CN"/>
        </w:rPr>
        <w:t xml:space="preserve"> 1988; </w:t>
      </w:r>
      <w:r w:rsidRPr="00D03D01">
        <w:rPr>
          <w:rFonts w:ascii="Book Antiqua" w:eastAsia="SimSun" w:hAnsi="Book Antiqua" w:cs="SimSun"/>
          <w:b/>
          <w:bCs/>
          <w:sz w:val="24"/>
          <w:szCs w:val="24"/>
          <w:lang w:val="en-US" w:eastAsia="zh-CN"/>
        </w:rPr>
        <w:t>61</w:t>
      </w:r>
      <w:r w:rsidRPr="00D03D01">
        <w:rPr>
          <w:rFonts w:ascii="Book Antiqua" w:eastAsia="SimSun" w:hAnsi="Book Antiqua" w:cs="SimSun"/>
          <w:sz w:val="24"/>
          <w:szCs w:val="24"/>
          <w:lang w:val="en-US" w:eastAsia="zh-CN"/>
        </w:rPr>
        <w:t>: 232-237 [PMID: 3121165]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9</w:t>
      </w:r>
      <w:r w:rsidRPr="00D03D01">
        <w:rPr>
          <w:rFonts w:ascii="Book Antiqua" w:eastAsia="SimSun" w:hAnsi="Book Antiqua" w:cs="SimSun" w:hint="eastAsia"/>
          <w:sz w:val="24"/>
          <w:szCs w:val="24"/>
          <w:lang w:val="en-US" w:eastAsia="zh-CN"/>
        </w:rPr>
        <w:t>7</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Hamazoe R</w:t>
      </w:r>
      <w:r w:rsidRPr="00D03D01">
        <w:rPr>
          <w:rFonts w:ascii="Book Antiqua" w:eastAsia="SimSun" w:hAnsi="Book Antiqua" w:cs="SimSun"/>
          <w:sz w:val="24"/>
          <w:szCs w:val="24"/>
          <w:lang w:val="en-US" w:eastAsia="zh-CN"/>
        </w:rPr>
        <w:t xml:space="preserve">, Maeta M, Kaibara N. Intraperitoneal thermochemotherapy for prevention of peritoneal recurrence of gastric cancer. Final results of a randomized controlled study. </w:t>
      </w:r>
      <w:r w:rsidRPr="00D03D01">
        <w:rPr>
          <w:rFonts w:ascii="Book Antiqua" w:eastAsia="SimSun" w:hAnsi="Book Antiqua" w:cs="SimSun"/>
          <w:i/>
          <w:iCs/>
          <w:sz w:val="24"/>
          <w:szCs w:val="24"/>
          <w:lang w:val="en-US" w:eastAsia="zh-CN"/>
        </w:rPr>
        <w:t>Cancer</w:t>
      </w:r>
      <w:r w:rsidRPr="00D03D01">
        <w:rPr>
          <w:rFonts w:ascii="Book Antiqua" w:eastAsia="SimSun" w:hAnsi="Book Antiqua" w:cs="SimSun"/>
          <w:sz w:val="24"/>
          <w:szCs w:val="24"/>
          <w:lang w:val="en-US" w:eastAsia="zh-CN"/>
        </w:rPr>
        <w:t xml:space="preserve"> 1994; </w:t>
      </w:r>
      <w:r w:rsidRPr="00D03D01">
        <w:rPr>
          <w:rFonts w:ascii="Book Antiqua" w:eastAsia="SimSun" w:hAnsi="Book Antiqua" w:cs="SimSun"/>
          <w:b/>
          <w:bCs/>
          <w:sz w:val="24"/>
          <w:szCs w:val="24"/>
          <w:lang w:val="en-US" w:eastAsia="zh-CN"/>
        </w:rPr>
        <w:t>73</w:t>
      </w:r>
      <w:r w:rsidRPr="00D03D01">
        <w:rPr>
          <w:rFonts w:ascii="Book Antiqua" w:eastAsia="SimSun" w:hAnsi="Book Antiqua" w:cs="SimSun"/>
          <w:sz w:val="24"/>
          <w:szCs w:val="24"/>
          <w:lang w:val="en-US" w:eastAsia="zh-CN"/>
        </w:rPr>
        <w:t>: 2048-2052 [PMID: 8156509]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9</w:t>
      </w:r>
      <w:r w:rsidRPr="00D03D01">
        <w:rPr>
          <w:rFonts w:ascii="Book Antiqua" w:eastAsia="SimSun" w:hAnsi="Book Antiqua" w:cs="SimSun" w:hint="eastAsia"/>
          <w:sz w:val="24"/>
          <w:szCs w:val="24"/>
          <w:lang w:val="en-US" w:eastAsia="zh-CN"/>
        </w:rPr>
        <w:t>8</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Fujimura T</w:t>
      </w:r>
      <w:r w:rsidRPr="00D03D01">
        <w:rPr>
          <w:rFonts w:ascii="Book Antiqua" w:eastAsia="SimSun" w:hAnsi="Book Antiqua" w:cs="SimSun"/>
          <w:sz w:val="24"/>
          <w:szCs w:val="24"/>
          <w:lang w:val="en-US" w:eastAsia="zh-CN"/>
        </w:rPr>
        <w:t xml:space="preserve">, Yonemura Y, Muraoka K, Takamura H, Hirono Y, Sahara H, Ninomiya I, Matsumoto H, Tsugawa K, Nishimura G. Continuous hyperthermic peritoneal perfusion for the prevention of peritoneal recurrence of gastric cancer: randomized controlled study. </w:t>
      </w:r>
      <w:r w:rsidRPr="00D03D01">
        <w:rPr>
          <w:rFonts w:ascii="Book Antiqua" w:eastAsia="SimSun" w:hAnsi="Book Antiqua" w:cs="SimSun"/>
          <w:i/>
          <w:iCs/>
          <w:sz w:val="24"/>
          <w:szCs w:val="24"/>
          <w:lang w:val="en-US" w:eastAsia="zh-CN"/>
        </w:rPr>
        <w:t>World J Surg</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hint="eastAsia"/>
          <w:sz w:val="24"/>
          <w:szCs w:val="24"/>
          <w:lang w:val="en-US" w:eastAsia="zh-CN"/>
        </w:rPr>
        <w:t>1994</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18</w:t>
      </w:r>
      <w:r w:rsidRPr="00D03D01">
        <w:rPr>
          <w:rFonts w:ascii="Book Antiqua" w:eastAsia="SimSun" w:hAnsi="Book Antiqua" w:cs="SimSun"/>
          <w:sz w:val="24"/>
          <w:szCs w:val="24"/>
          <w:lang w:val="en-US" w:eastAsia="zh-CN"/>
        </w:rPr>
        <w:t>: 150-155 [PMID: 8197772]</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hint="eastAsia"/>
          <w:sz w:val="24"/>
          <w:szCs w:val="24"/>
          <w:lang w:val="en-US" w:eastAsia="zh-CN"/>
        </w:rPr>
        <w:lastRenderedPageBreak/>
        <w:t>99</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Yonemura Y</w:t>
      </w:r>
      <w:r w:rsidRPr="00D03D01">
        <w:rPr>
          <w:rFonts w:ascii="Book Antiqua" w:eastAsia="SimSun" w:hAnsi="Book Antiqua" w:cs="SimSun"/>
          <w:sz w:val="24"/>
          <w:szCs w:val="24"/>
          <w:lang w:val="en-US" w:eastAsia="zh-CN"/>
        </w:rPr>
        <w:t xml:space="preserve">, Ninomiya I, Kaji M, Sugiyama K, Fujimura K, Sawa T, Katayama K, Tanaka S, Hirono Y, Miwa K. Prophylaxis with intraoperative chemohyperthermia against peritoneal recurrence of serosal invasion-positive gastric cancer. </w:t>
      </w:r>
      <w:r w:rsidRPr="00D03D01">
        <w:rPr>
          <w:rFonts w:ascii="Book Antiqua" w:eastAsia="SimSun" w:hAnsi="Book Antiqua" w:cs="SimSun"/>
          <w:i/>
          <w:iCs/>
          <w:sz w:val="24"/>
          <w:szCs w:val="24"/>
          <w:lang w:val="en-US" w:eastAsia="zh-CN"/>
        </w:rPr>
        <w:t>World J Surg</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hint="eastAsia"/>
          <w:sz w:val="24"/>
          <w:szCs w:val="24"/>
          <w:lang w:val="en-US" w:eastAsia="zh-CN"/>
        </w:rPr>
        <w:t>1995</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19</w:t>
      </w:r>
      <w:r w:rsidRPr="00D03D01">
        <w:rPr>
          <w:rFonts w:ascii="Book Antiqua" w:eastAsia="SimSun" w:hAnsi="Book Antiqua" w:cs="SimSun"/>
          <w:sz w:val="24"/>
          <w:szCs w:val="24"/>
          <w:lang w:val="en-US" w:eastAsia="zh-CN"/>
        </w:rPr>
        <w:t>: 450-44; discussion 455 [PMID: 7639005]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10</w:t>
      </w:r>
      <w:r w:rsidRPr="00D03D01">
        <w:rPr>
          <w:rFonts w:ascii="Book Antiqua" w:eastAsia="SimSun" w:hAnsi="Book Antiqua" w:cs="SimSun" w:hint="eastAsia"/>
          <w:sz w:val="24"/>
          <w:szCs w:val="24"/>
          <w:lang w:val="en-US" w:eastAsia="zh-CN"/>
        </w:rPr>
        <w:t>0</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Yonemura Y</w:t>
      </w:r>
      <w:r w:rsidRPr="00D03D01">
        <w:rPr>
          <w:rFonts w:ascii="Book Antiqua" w:eastAsia="SimSun" w:hAnsi="Book Antiqua" w:cs="SimSun"/>
          <w:sz w:val="24"/>
          <w:szCs w:val="24"/>
          <w:lang w:val="en-US" w:eastAsia="zh-CN"/>
        </w:rPr>
        <w:t xml:space="preserve">, de Aretxabala X, Fujimura T, Fushida S, Katayama K, Bandou E, Sugiyama K, Kawamura T, Kinoshita K, Endou Y, Sasaki T. Intraoperative chemohyperthermic peritoneal perfusion as an adjuvant to gastric cancer: final results of a randomized controlled study. </w:t>
      </w:r>
      <w:r w:rsidRPr="00D03D01">
        <w:rPr>
          <w:rFonts w:ascii="Book Antiqua" w:eastAsia="SimSun" w:hAnsi="Book Antiqua" w:cs="SimSun"/>
          <w:i/>
          <w:iCs/>
          <w:sz w:val="24"/>
          <w:szCs w:val="24"/>
          <w:lang w:val="en-US" w:eastAsia="zh-CN"/>
        </w:rPr>
        <w:t>Hepatogastroenterology</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hint="eastAsia"/>
          <w:sz w:val="24"/>
          <w:szCs w:val="24"/>
          <w:lang w:val="en-US" w:eastAsia="zh-CN"/>
        </w:rPr>
        <w:t>2001</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48</w:t>
      </w:r>
      <w:r w:rsidRPr="00D03D01">
        <w:rPr>
          <w:rFonts w:ascii="Book Antiqua" w:eastAsia="SimSun" w:hAnsi="Book Antiqua" w:cs="SimSun"/>
          <w:sz w:val="24"/>
          <w:szCs w:val="24"/>
          <w:lang w:val="en-US" w:eastAsia="zh-CN"/>
        </w:rPr>
        <w:t>: 1776-1782 [PMID: 11813623]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10</w:t>
      </w:r>
      <w:r w:rsidRPr="00D03D01">
        <w:rPr>
          <w:rFonts w:ascii="Book Antiqua" w:eastAsia="SimSun" w:hAnsi="Book Antiqua" w:cs="SimSun" w:hint="eastAsia"/>
          <w:sz w:val="24"/>
          <w:szCs w:val="24"/>
          <w:lang w:val="en-US" w:eastAsia="zh-CN"/>
        </w:rPr>
        <w:t>1</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Ikeguchi M</w:t>
      </w:r>
      <w:r w:rsidRPr="00D03D01">
        <w:rPr>
          <w:rFonts w:ascii="Book Antiqua" w:eastAsia="SimSun" w:hAnsi="Book Antiqua" w:cs="SimSun"/>
          <w:sz w:val="24"/>
          <w:szCs w:val="24"/>
          <w:lang w:val="en-US" w:eastAsia="zh-CN"/>
        </w:rPr>
        <w:t xml:space="preserve">, Kondou A, Oka A, Tsujitani S, Maeta M, Kaibara N. Effects of continuous hyperthermic peritoneal perfusion on prognosis of gastric cancer with serosal invasion. </w:t>
      </w:r>
      <w:r w:rsidRPr="00D03D01">
        <w:rPr>
          <w:rFonts w:ascii="Book Antiqua" w:eastAsia="SimSun" w:hAnsi="Book Antiqua" w:cs="SimSun"/>
          <w:i/>
          <w:iCs/>
          <w:sz w:val="24"/>
          <w:szCs w:val="24"/>
          <w:lang w:val="en-US" w:eastAsia="zh-CN"/>
        </w:rPr>
        <w:t>Eur J Surg</w:t>
      </w:r>
      <w:r w:rsidRPr="00D03D01">
        <w:rPr>
          <w:rFonts w:ascii="Book Antiqua" w:eastAsia="SimSun" w:hAnsi="Book Antiqua" w:cs="SimSun"/>
          <w:sz w:val="24"/>
          <w:szCs w:val="24"/>
          <w:lang w:val="en-US" w:eastAsia="zh-CN"/>
        </w:rPr>
        <w:t xml:space="preserve"> 1995; </w:t>
      </w:r>
      <w:r w:rsidRPr="00D03D01">
        <w:rPr>
          <w:rFonts w:ascii="Book Antiqua" w:eastAsia="SimSun" w:hAnsi="Book Antiqua" w:cs="SimSun"/>
          <w:b/>
          <w:bCs/>
          <w:sz w:val="24"/>
          <w:szCs w:val="24"/>
          <w:lang w:val="en-US" w:eastAsia="zh-CN"/>
        </w:rPr>
        <w:t>161</w:t>
      </w:r>
      <w:r w:rsidRPr="00D03D01">
        <w:rPr>
          <w:rFonts w:ascii="Book Antiqua" w:eastAsia="SimSun" w:hAnsi="Book Antiqua" w:cs="SimSun"/>
          <w:sz w:val="24"/>
          <w:szCs w:val="24"/>
          <w:lang w:val="en-US" w:eastAsia="zh-CN"/>
        </w:rPr>
        <w:t>: 581-586 [PMID: 8519874]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10</w:t>
      </w:r>
      <w:r w:rsidRPr="00D03D01">
        <w:rPr>
          <w:rFonts w:ascii="Book Antiqua" w:eastAsia="SimSun" w:hAnsi="Book Antiqua" w:cs="SimSun" w:hint="eastAsia"/>
          <w:sz w:val="24"/>
          <w:szCs w:val="24"/>
          <w:lang w:val="en-US" w:eastAsia="zh-CN"/>
        </w:rPr>
        <w:t>2</w:t>
      </w:r>
      <w:r w:rsidRPr="00D03D01">
        <w:rPr>
          <w:rFonts w:ascii="Book Antiqua" w:eastAsia="SimSun" w:hAnsi="Book Antiqua" w:cs="SimSun"/>
          <w:sz w:val="24"/>
          <w:szCs w:val="24"/>
          <w:lang w:val="en-US" w:eastAsia="zh-CN"/>
        </w:rPr>
        <w:t xml:space="preserve"> Sasako M. Mide Kanserinde Neoadjuvan Kemoterapi. In: Mihmanl</w:t>
      </w:r>
      <w:r w:rsidRPr="00D03D01">
        <w:rPr>
          <w:rFonts w:ascii="Book Antiqua" w:eastAsia="MS Mincho" w:hAnsi="Book Antiqua" w:cs="MS Mincho"/>
          <w:sz w:val="24"/>
          <w:szCs w:val="24"/>
          <w:lang w:val="en-US" w:eastAsia="zh-CN"/>
        </w:rPr>
        <w:t>ı</w:t>
      </w:r>
      <w:r w:rsidRPr="00D03D01">
        <w:rPr>
          <w:rFonts w:ascii="Book Antiqua" w:eastAsia="SimSun" w:hAnsi="Book Antiqua" w:cs="SimSun"/>
          <w:sz w:val="24"/>
          <w:szCs w:val="24"/>
          <w:lang w:val="en-US" w:eastAsia="zh-CN"/>
        </w:rPr>
        <w:t xml:space="preserve"> M, </w:t>
      </w:r>
      <w:r w:rsidRPr="00D03D01">
        <w:rPr>
          <w:rFonts w:ascii="Book Antiqua" w:eastAsia="MS Mincho" w:hAnsi="Book Antiqua" w:cs="MS Mincho"/>
          <w:sz w:val="24"/>
          <w:szCs w:val="24"/>
          <w:lang w:val="en-US" w:eastAsia="zh-CN"/>
        </w:rPr>
        <w:t>İ</w:t>
      </w:r>
      <w:r w:rsidRPr="00D03D01">
        <w:rPr>
          <w:rFonts w:ascii="Book Antiqua" w:eastAsia="SimSun" w:hAnsi="Book Antiqua" w:cs="SimSun"/>
          <w:sz w:val="24"/>
          <w:szCs w:val="24"/>
          <w:lang w:val="en-US" w:eastAsia="zh-CN"/>
        </w:rPr>
        <w:t>lhan E, Alemdar A. Mide Kanseri ve Cerrahi Tedavisi, 3th ed, Istanbul, T</w:t>
      </w:r>
      <w:r w:rsidRPr="00D03D01">
        <w:rPr>
          <w:rFonts w:ascii="Book Antiqua" w:eastAsia="MS Mincho" w:hAnsi="Book Antiqua" w:cs="MS Mincho"/>
          <w:sz w:val="24"/>
          <w:szCs w:val="24"/>
          <w:lang w:val="en-US" w:eastAsia="zh-CN"/>
        </w:rPr>
        <w:t>ı</w:t>
      </w:r>
      <w:r w:rsidRPr="00D03D01">
        <w:rPr>
          <w:rFonts w:ascii="Book Antiqua" w:eastAsia="SimSun" w:hAnsi="Book Antiqua" w:cs="SimSun"/>
          <w:sz w:val="24"/>
          <w:szCs w:val="24"/>
          <w:lang w:val="en-US" w:eastAsia="zh-CN"/>
        </w:rPr>
        <w:t>bbi Yay</w:t>
      </w:r>
      <w:r w:rsidRPr="00D03D01">
        <w:rPr>
          <w:rFonts w:ascii="Book Antiqua" w:eastAsia="MS Mincho" w:hAnsi="Book Antiqua" w:cs="MS Mincho"/>
          <w:sz w:val="24"/>
          <w:szCs w:val="24"/>
          <w:lang w:val="en-US" w:eastAsia="zh-CN"/>
        </w:rPr>
        <w:t>ı</w:t>
      </w:r>
      <w:r w:rsidRPr="00D03D01">
        <w:rPr>
          <w:rFonts w:ascii="Book Antiqua" w:eastAsia="SimSun" w:hAnsi="Book Antiqua" w:cs="SimSun"/>
          <w:sz w:val="24"/>
          <w:szCs w:val="24"/>
          <w:lang w:val="en-US" w:eastAsia="zh-CN"/>
        </w:rPr>
        <w:t>nlar Merkezi, 2016: 361-364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10</w:t>
      </w:r>
      <w:r w:rsidRPr="00D03D01">
        <w:rPr>
          <w:rFonts w:ascii="Book Antiqua" w:eastAsia="SimSun" w:hAnsi="Book Antiqua" w:cs="SimSun" w:hint="eastAsia"/>
          <w:sz w:val="24"/>
          <w:szCs w:val="24"/>
          <w:lang w:val="en-US" w:eastAsia="zh-CN"/>
        </w:rPr>
        <w:t>3</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Cunningham D</w:t>
      </w:r>
      <w:r w:rsidRPr="00D03D01">
        <w:rPr>
          <w:rFonts w:ascii="Book Antiqua" w:eastAsia="SimSun" w:hAnsi="Book Antiqua" w:cs="SimSun"/>
          <w:sz w:val="24"/>
          <w:szCs w:val="24"/>
          <w:lang w:val="en-US" w:eastAsia="zh-CN"/>
        </w:rPr>
        <w:t xml:space="preserve">, Allum WH, Stenning SP, Thompson JN, Van de Velde CJ, Nicolson M, Scarffe JH, Lofts FJ, Falk SJ, Iveson TJ, Smith DB, Langley RE, Verma M, Weeden S, Chua YJ. Perioperative chemotherapy versus surgery alone for resectable gastroesophageal cancer. </w:t>
      </w:r>
      <w:r w:rsidRPr="00D03D01">
        <w:rPr>
          <w:rFonts w:ascii="Book Antiqua" w:eastAsia="SimSun" w:hAnsi="Book Antiqua" w:cs="SimSun"/>
          <w:i/>
          <w:iCs/>
          <w:sz w:val="24"/>
          <w:szCs w:val="24"/>
          <w:lang w:val="en-US" w:eastAsia="zh-CN"/>
        </w:rPr>
        <w:t>N Engl J Med</w:t>
      </w:r>
      <w:r w:rsidRPr="00D03D01">
        <w:rPr>
          <w:rFonts w:ascii="Book Antiqua" w:eastAsia="SimSun" w:hAnsi="Book Antiqua" w:cs="SimSun"/>
          <w:sz w:val="24"/>
          <w:szCs w:val="24"/>
          <w:lang w:val="en-US" w:eastAsia="zh-CN"/>
        </w:rPr>
        <w:t xml:space="preserve"> 2006; </w:t>
      </w:r>
      <w:r w:rsidRPr="00D03D01">
        <w:rPr>
          <w:rFonts w:ascii="Book Antiqua" w:eastAsia="SimSun" w:hAnsi="Book Antiqua" w:cs="SimSun"/>
          <w:b/>
          <w:bCs/>
          <w:sz w:val="24"/>
          <w:szCs w:val="24"/>
          <w:lang w:val="en-US" w:eastAsia="zh-CN"/>
        </w:rPr>
        <w:t>355</w:t>
      </w:r>
      <w:r w:rsidRPr="00D03D01">
        <w:rPr>
          <w:rFonts w:ascii="Book Antiqua" w:eastAsia="SimSun" w:hAnsi="Book Antiqua" w:cs="SimSun"/>
          <w:sz w:val="24"/>
          <w:szCs w:val="24"/>
          <w:lang w:val="en-US" w:eastAsia="zh-CN"/>
        </w:rPr>
        <w:t>: 11-20 [PMID: 16822992]</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10</w:t>
      </w:r>
      <w:r w:rsidRPr="00D03D01">
        <w:rPr>
          <w:rFonts w:ascii="Book Antiqua" w:eastAsia="SimSun" w:hAnsi="Book Antiqua" w:cs="SimSun" w:hint="eastAsia"/>
          <w:sz w:val="24"/>
          <w:szCs w:val="24"/>
          <w:lang w:val="en-US" w:eastAsia="zh-CN"/>
        </w:rPr>
        <w:t>4</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Macdonald JS</w:t>
      </w:r>
      <w:r w:rsidRPr="00D03D01">
        <w:rPr>
          <w:rFonts w:ascii="Book Antiqua" w:eastAsia="SimSun" w:hAnsi="Book Antiqua" w:cs="SimSun"/>
          <w:sz w:val="24"/>
          <w:szCs w:val="24"/>
          <w:lang w:val="en-US" w:eastAsia="zh-CN"/>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D03D01">
        <w:rPr>
          <w:rFonts w:ascii="Book Antiqua" w:eastAsia="SimSun" w:hAnsi="Book Antiqua" w:cs="SimSun"/>
          <w:i/>
          <w:iCs/>
          <w:sz w:val="24"/>
          <w:szCs w:val="24"/>
          <w:lang w:val="en-US" w:eastAsia="zh-CN"/>
        </w:rPr>
        <w:t>N Engl J Med</w:t>
      </w:r>
      <w:r w:rsidRPr="00D03D01">
        <w:rPr>
          <w:rFonts w:ascii="Book Antiqua" w:eastAsia="SimSun" w:hAnsi="Book Antiqua" w:cs="SimSun"/>
          <w:sz w:val="24"/>
          <w:szCs w:val="24"/>
          <w:lang w:val="en-US" w:eastAsia="zh-CN"/>
        </w:rPr>
        <w:t xml:space="preserve"> 2001; </w:t>
      </w:r>
      <w:r w:rsidRPr="00D03D01">
        <w:rPr>
          <w:rFonts w:ascii="Book Antiqua" w:eastAsia="SimSun" w:hAnsi="Book Antiqua" w:cs="SimSun"/>
          <w:b/>
          <w:bCs/>
          <w:sz w:val="24"/>
          <w:szCs w:val="24"/>
          <w:lang w:val="en-US" w:eastAsia="zh-CN"/>
        </w:rPr>
        <w:t>345</w:t>
      </w:r>
      <w:r w:rsidRPr="00D03D01">
        <w:rPr>
          <w:rFonts w:ascii="Book Antiqua" w:eastAsia="SimSun" w:hAnsi="Book Antiqua" w:cs="SimSun"/>
          <w:sz w:val="24"/>
          <w:szCs w:val="24"/>
          <w:lang w:val="en-US" w:eastAsia="zh-CN"/>
        </w:rPr>
        <w:t>: 725-730 [PMID: 11547741]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10</w:t>
      </w:r>
      <w:r w:rsidRPr="00D03D01">
        <w:rPr>
          <w:rFonts w:ascii="Book Antiqua" w:eastAsia="SimSun" w:hAnsi="Book Antiqua" w:cs="SimSun" w:hint="eastAsia"/>
          <w:sz w:val="24"/>
          <w:szCs w:val="24"/>
          <w:lang w:val="en-US" w:eastAsia="zh-CN"/>
        </w:rPr>
        <w:t>5</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Sakuramoto S</w:t>
      </w:r>
      <w:r w:rsidRPr="00D03D01">
        <w:rPr>
          <w:rFonts w:ascii="Book Antiqua" w:eastAsia="SimSun" w:hAnsi="Book Antiqua" w:cs="SimSun"/>
          <w:sz w:val="24"/>
          <w:szCs w:val="24"/>
          <w:lang w:val="en-US" w:eastAsia="zh-CN"/>
        </w:rPr>
        <w:t xml:space="preserve">, Sasako M, Yamaguchi T, Kinoshita T, Fujii M, Nashimoto A, Furukawa H, Nakajima T, Ohashi Y, Imamura H, Higashino M, Yamamura Y, Kurita A, Arai K. Adjuvant chemotherapy for gastric cancer with S-1, an oral fluoropyrimidine. </w:t>
      </w:r>
      <w:r w:rsidRPr="00D03D01">
        <w:rPr>
          <w:rFonts w:ascii="Book Antiqua" w:eastAsia="SimSun" w:hAnsi="Book Antiqua" w:cs="SimSun"/>
          <w:i/>
          <w:iCs/>
          <w:sz w:val="24"/>
          <w:szCs w:val="24"/>
          <w:lang w:val="en-US" w:eastAsia="zh-CN"/>
        </w:rPr>
        <w:t>N Engl J Med</w:t>
      </w:r>
      <w:r w:rsidRPr="00D03D01">
        <w:rPr>
          <w:rFonts w:ascii="Book Antiqua" w:eastAsia="SimSun" w:hAnsi="Book Antiqua" w:cs="SimSun"/>
          <w:sz w:val="24"/>
          <w:szCs w:val="24"/>
          <w:lang w:val="en-US" w:eastAsia="zh-CN"/>
        </w:rPr>
        <w:t xml:space="preserve"> 2007; </w:t>
      </w:r>
      <w:r w:rsidRPr="00D03D01">
        <w:rPr>
          <w:rFonts w:ascii="Book Antiqua" w:eastAsia="SimSun" w:hAnsi="Book Antiqua" w:cs="SimSun"/>
          <w:b/>
          <w:bCs/>
          <w:sz w:val="24"/>
          <w:szCs w:val="24"/>
          <w:lang w:val="en-US" w:eastAsia="zh-CN"/>
        </w:rPr>
        <w:t>357</w:t>
      </w:r>
      <w:r w:rsidRPr="00D03D01">
        <w:rPr>
          <w:rFonts w:ascii="Book Antiqua" w:eastAsia="SimSun" w:hAnsi="Book Antiqua" w:cs="SimSun"/>
          <w:sz w:val="24"/>
          <w:szCs w:val="24"/>
          <w:lang w:val="en-US" w:eastAsia="zh-CN"/>
        </w:rPr>
        <w:t>: 1810-1820 [PMID: 17978289]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10</w:t>
      </w:r>
      <w:r w:rsidRPr="00D03D01">
        <w:rPr>
          <w:rFonts w:ascii="Book Antiqua" w:eastAsia="SimSun" w:hAnsi="Book Antiqua" w:cs="SimSun" w:hint="eastAsia"/>
          <w:sz w:val="24"/>
          <w:szCs w:val="24"/>
          <w:lang w:val="en-US" w:eastAsia="zh-CN"/>
        </w:rPr>
        <w:t>6</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Sasako M</w:t>
      </w:r>
      <w:r w:rsidRPr="00D03D01">
        <w:rPr>
          <w:rFonts w:ascii="Book Antiqua" w:eastAsia="SimSun" w:hAnsi="Book Antiqua" w:cs="SimSun"/>
          <w:sz w:val="24"/>
          <w:szCs w:val="24"/>
          <w:lang w:val="en-US" w:eastAsia="zh-CN"/>
        </w:rPr>
        <w:t xml:space="preserve">, Sakuramoto S, Katai H, Kinoshita T, Furukawa H, Yamaguchi T, Nashimoto A, Fujii M, Nakajima T, Ohashi Y. Five-year outcomes of a randomized phase III trial comparing adjuvant chemotherapy with S-1 versus surgery alone in </w:t>
      </w:r>
      <w:r w:rsidRPr="00D03D01">
        <w:rPr>
          <w:rFonts w:ascii="Book Antiqua" w:eastAsia="SimSun" w:hAnsi="Book Antiqua" w:cs="SimSun"/>
          <w:sz w:val="24"/>
          <w:szCs w:val="24"/>
          <w:lang w:val="en-US" w:eastAsia="zh-CN"/>
        </w:rPr>
        <w:lastRenderedPageBreak/>
        <w:t xml:space="preserve">stage II or III gastric cancer. </w:t>
      </w:r>
      <w:r w:rsidRPr="00D03D01">
        <w:rPr>
          <w:rFonts w:ascii="Book Antiqua" w:eastAsia="SimSun" w:hAnsi="Book Antiqua" w:cs="SimSun"/>
          <w:i/>
          <w:iCs/>
          <w:sz w:val="24"/>
          <w:szCs w:val="24"/>
          <w:lang w:val="en-US" w:eastAsia="zh-CN"/>
        </w:rPr>
        <w:t>J Clin Oncol</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29</w:t>
      </w:r>
      <w:r w:rsidRPr="00D03D01">
        <w:rPr>
          <w:rFonts w:ascii="Book Antiqua" w:eastAsia="SimSun" w:hAnsi="Book Antiqua" w:cs="SimSun"/>
          <w:sz w:val="24"/>
          <w:szCs w:val="24"/>
          <w:lang w:val="en-US" w:eastAsia="zh-CN"/>
        </w:rPr>
        <w:t>: 4387-4393 [PMID: 22010012 DOI: 10.1200/JCO.2011.36.5908]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10</w:t>
      </w:r>
      <w:r w:rsidRPr="00D03D01">
        <w:rPr>
          <w:rFonts w:ascii="Book Antiqua" w:eastAsia="SimSun" w:hAnsi="Book Antiqua" w:cs="SimSun" w:hint="eastAsia"/>
          <w:sz w:val="24"/>
          <w:szCs w:val="24"/>
          <w:lang w:val="en-US" w:eastAsia="zh-CN"/>
        </w:rPr>
        <w:t>7</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Bang YJ</w:t>
      </w:r>
      <w:r w:rsidRPr="00D03D01">
        <w:rPr>
          <w:rFonts w:ascii="Book Antiqua" w:eastAsia="SimSun" w:hAnsi="Book Antiqua" w:cs="SimSun"/>
          <w:sz w:val="24"/>
          <w:szCs w:val="24"/>
          <w:lang w:val="en-US" w:eastAsia="zh-CN"/>
        </w:rPr>
        <w:t xml:space="preserve">, Kim YW, Yang HK, Chung HC, Park YK, Lee KH, Lee KW, Kim YH, Noh SI, Cho JY, Mok YJ, Kim YH, Ji J, Yeh TS, Button P, Sirzén F, Noh SH. Adjuvant capecitabine and oxaliplatin for gastric cancer after D2 gastrectomy (CLASSIC): a phase 3 open-label, randomised controlled trial. </w:t>
      </w:r>
      <w:r w:rsidRPr="00D03D01">
        <w:rPr>
          <w:rFonts w:ascii="Book Antiqua" w:eastAsia="SimSun" w:hAnsi="Book Antiqua" w:cs="SimSun"/>
          <w:i/>
          <w:iCs/>
          <w:sz w:val="24"/>
          <w:szCs w:val="24"/>
          <w:lang w:val="en-US" w:eastAsia="zh-CN"/>
        </w:rPr>
        <w:t>Lancet</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379</w:t>
      </w:r>
      <w:r w:rsidRPr="00D03D01">
        <w:rPr>
          <w:rFonts w:ascii="Book Antiqua" w:eastAsia="SimSun" w:hAnsi="Book Antiqua" w:cs="SimSun"/>
          <w:sz w:val="24"/>
          <w:szCs w:val="24"/>
          <w:lang w:val="en-US" w:eastAsia="zh-CN"/>
        </w:rPr>
        <w:t>: 315-321 [PMID: 22226517 DOI: 10.1016/S0140-6736(11)61873-4]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10</w:t>
      </w:r>
      <w:r w:rsidRPr="00D03D01">
        <w:rPr>
          <w:rFonts w:ascii="Book Antiqua" w:eastAsia="SimSun" w:hAnsi="Book Antiqua" w:cs="SimSun" w:hint="eastAsia"/>
          <w:sz w:val="24"/>
          <w:szCs w:val="24"/>
          <w:lang w:val="en-US" w:eastAsia="zh-CN"/>
        </w:rPr>
        <w:t>8</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Noh SH</w:t>
      </w:r>
      <w:r w:rsidRPr="00D03D01">
        <w:rPr>
          <w:rFonts w:ascii="Book Antiqua" w:eastAsia="SimSun" w:hAnsi="Book Antiqua" w:cs="SimSun"/>
          <w:sz w:val="24"/>
          <w:szCs w:val="24"/>
          <w:lang w:val="en-US" w:eastAsia="zh-CN"/>
        </w:rPr>
        <w:t xml:space="preserve">, Park SR, Yang HK, Chung HC, Chung IJ, Kim SW, Kim HH, Choi JH, Kim HK, Yu W, Lee JI, Shin DB, Ji J, Chen JS, Lim Y, Ha S, Bang YJ. Adjuvant capecitabine plus oxaliplatin for gastric cancer after D2 gastrectomy (CLASSIC): 5-year follow-up of an open-label, randomised phase 3 trial. </w:t>
      </w:r>
      <w:r w:rsidRPr="00D03D01">
        <w:rPr>
          <w:rFonts w:ascii="Book Antiqua" w:eastAsia="SimSun" w:hAnsi="Book Antiqua" w:cs="SimSun"/>
          <w:i/>
          <w:iCs/>
          <w:sz w:val="24"/>
          <w:szCs w:val="24"/>
          <w:lang w:val="en-US" w:eastAsia="zh-CN"/>
        </w:rPr>
        <w:t>Lancet Oncol</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15</w:t>
      </w:r>
      <w:r w:rsidRPr="00D03D01">
        <w:rPr>
          <w:rFonts w:ascii="Book Antiqua" w:eastAsia="SimSun" w:hAnsi="Book Antiqua" w:cs="SimSun"/>
          <w:sz w:val="24"/>
          <w:szCs w:val="24"/>
          <w:lang w:val="en-US" w:eastAsia="zh-CN"/>
        </w:rPr>
        <w:t>: 1389-1396 [PMID: 25439693 DOI: 10.1016/S1470-2045(14)70473-5]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hint="eastAsia"/>
          <w:sz w:val="24"/>
          <w:szCs w:val="24"/>
          <w:lang w:val="en-US" w:eastAsia="zh-CN"/>
        </w:rPr>
        <w:t>109</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Ychou M</w:t>
      </w:r>
      <w:r w:rsidRPr="00D03D01">
        <w:rPr>
          <w:rFonts w:ascii="Book Antiqua" w:eastAsia="SimSun" w:hAnsi="Book Antiqua" w:cs="SimSun"/>
          <w:sz w:val="24"/>
          <w:szCs w:val="24"/>
          <w:lang w:val="en-US" w:eastAsia="zh-CN"/>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D03D01">
        <w:rPr>
          <w:rFonts w:ascii="Book Antiqua" w:eastAsia="SimSun" w:hAnsi="Book Antiqua" w:cs="SimSun"/>
          <w:i/>
          <w:iCs/>
          <w:sz w:val="24"/>
          <w:szCs w:val="24"/>
          <w:lang w:val="en-US" w:eastAsia="zh-CN"/>
        </w:rPr>
        <w:t>J Clin Oncol</w:t>
      </w:r>
      <w:r w:rsidRPr="00D03D01">
        <w:rPr>
          <w:rFonts w:ascii="Book Antiqua" w:eastAsia="SimSun" w:hAnsi="Book Antiqua" w:cs="SimSun"/>
          <w:sz w:val="24"/>
          <w:szCs w:val="24"/>
          <w:lang w:val="en-US" w:eastAsia="zh-CN"/>
        </w:rPr>
        <w:t xml:space="preserve"> 2011; </w:t>
      </w:r>
      <w:r w:rsidRPr="00D03D01">
        <w:rPr>
          <w:rFonts w:ascii="Book Antiqua" w:eastAsia="SimSun" w:hAnsi="Book Antiqua" w:cs="SimSun"/>
          <w:b/>
          <w:bCs/>
          <w:sz w:val="24"/>
          <w:szCs w:val="24"/>
          <w:lang w:val="en-US" w:eastAsia="zh-CN"/>
        </w:rPr>
        <w:t>29</w:t>
      </w:r>
      <w:r w:rsidRPr="00D03D01">
        <w:rPr>
          <w:rFonts w:ascii="Book Antiqua" w:eastAsia="SimSun" w:hAnsi="Book Antiqua" w:cs="SimSun"/>
          <w:sz w:val="24"/>
          <w:szCs w:val="24"/>
          <w:lang w:val="en-US" w:eastAsia="zh-CN"/>
        </w:rPr>
        <w:t>: 1715-1721 [PMID: 21444866 DOI: 10.1200/JCO.2010.33.0597]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11</w:t>
      </w:r>
      <w:r w:rsidRPr="00D03D01">
        <w:rPr>
          <w:rFonts w:ascii="Book Antiqua" w:eastAsia="SimSun" w:hAnsi="Book Antiqua" w:cs="SimSun" w:hint="eastAsia"/>
          <w:sz w:val="24"/>
          <w:szCs w:val="24"/>
          <w:lang w:val="en-US" w:eastAsia="zh-CN"/>
        </w:rPr>
        <w:t>0</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Schuhmacher C</w:t>
      </w:r>
      <w:r w:rsidRPr="00D03D01">
        <w:rPr>
          <w:rFonts w:ascii="Book Antiqua" w:eastAsia="SimSun" w:hAnsi="Book Antiqua" w:cs="SimSun"/>
          <w:sz w:val="24"/>
          <w:szCs w:val="24"/>
          <w:lang w:val="en-US" w:eastAsia="zh-CN"/>
        </w:rPr>
        <w:t xml:space="preserve">, Gretschel S, Lordick F, Reichardt P, Hohenberger W, Eisenberger CF, Haag C, Mauer ME, Hasan B, Welch J, Ott K, Hoelscher A, Schneider PM, Bechstein W, Wilke H, Lutz MP, Nordlinger B, Van Cutsem E, Siewert JR, Schlag PM. Neoadjuvant chemotherapy compared with surgery alone for locally advanced cancer of the stomach and cardia: European Organisation for Research and Treatment of Cancer randomized trial 40954. </w:t>
      </w:r>
      <w:r w:rsidRPr="00D03D01">
        <w:rPr>
          <w:rFonts w:ascii="Book Antiqua" w:eastAsia="SimSun" w:hAnsi="Book Antiqua" w:cs="SimSun"/>
          <w:i/>
          <w:iCs/>
          <w:sz w:val="24"/>
          <w:szCs w:val="24"/>
          <w:lang w:val="en-US" w:eastAsia="zh-CN"/>
        </w:rPr>
        <w:t>J Clin Oncol</w:t>
      </w:r>
      <w:r w:rsidRPr="00D03D01">
        <w:rPr>
          <w:rFonts w:ascii="Book Antiqua" w:eastAsia="SimSun" w:hAnsi="Book Antiqua" w:cs="SimSun"/>
          <w:sz w:val="24"/>
          <w:szCs w:val="24"/>
          <w:lang w:val="en-US" w:eastAsia="zh-CN"/>
        </w:rPr>
        <w:t xml:space="preserve"> 2010; </w:t>
      </w:r>
      <w:r w:rsidRPr="00D03D01">
        <w:rPr>
          <w:rFonts w:ascii="Book Antiqua" w:eastAsia="SimSun" w:hAnsi="Book Antiqua" w:cs="SimSun"/>
          <w:b/>
          <w:bCs/>
          <w:sz w:val="24"/>
          <w:szCs w:val="24"/>
          <w:lang w:val="en-US" w:eastAsia="zh-CN"/>
        </w:rPr>
        <w:t>28</w:t>
      </w:r>
      <w:r w:rsidRPr="00D03D01">
        <w:rPr>
          <w:rFonts w:ascii="Book Antiqua" w:eastAsia="SimSun" w:hAnsi="Book Antiqua" w:cs="SimSun"/>
          <w:sz w:val="24"/>
          <w:szCs w:val="24"/>
          <w:lang w:val="en-US" w:eastAsia="zh-CN"/>
        </w:rPr>
        <w:t>: 5210-5218 [PMID: 21060024 DOI: 10.1200/JCO.2009.26.6114]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11</w:t>
      </w:r>
      <w:r w:rsidRPr="00D03D01">
        <w:rPr>
          <w:rFonts w:ascii="Book Antiqua" w:eastAsia="SimSun" w:hAnsi="Book Antiqua" w:cs="SimSun" w:hint="eastAsia"/>
          <w:sz w:val="24"/>
          <w:szCs w:val="24"/>
          <w:lang w:val="en-US" w:eastAsia="zh-CN"/>
        </w:rPr>
        <w:t>1</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Pedrazzani C</w:t>
      </w:r>
      <w:r w:rsidRPr="00D03D01">
        <w:rPr>
          <w:rFonts w:ascii="Book Antiqua" w:eastAsia="SimSun" w:hAnsi="Book Antiqua" w:cs="SimSun"/>
          <w:sz w:val="24"/>
          <w:szCs w:val="24"/>
          <w:lang w:val="en-US" w:eastAsia="zh-CN"/>
        </w:rPr>
        <w:t xml:space="preserve">, Marrelli D, Pacelli F, Di Cosmo M, Mura G, Bettarini F, Rosa F, de Manzoni G, Roviello F. Gastric linitis plastica: which role for surgical resection? </w:t>
      </w:r>
      <w:r w:rsidRPr="00D03D01">
        <w:rPr>
          <w:rFonts w:ascii="Book Antiqua" w:eastAsia="SimSun" w:hAnsi="Book Antiqua" w:cs="SimSun"/>
          <w:i/>
          <w:iCs/>
          <w:sz w:val="24"/>
          <w:szCs w:val="24"/>
          <w:lang w:val="en-US" w:eastAsia="zh-CN"/>
        </w:rPr>
        <w:t>Gastric Cancer</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15</w:t>
      </w:r>
      <w:r w:rsidRPr="00D03D01">
        <w:rPr>
          <w:rFonts w:ascii="Book Antiqua" w:eastAsia="SimSun" w:hAnsi="Book Antiqua" w:cs="SimSun"/>
          <w:sz w:val="24"/>
          <w:szCs w:val="24"/>
          <w:lang w:val="en-US" w:eastAsia="zh-CN"/>
        </w:rPr>
        <w:t>: 56-60 [PMID: 21717092 DOI: 10.1007/s10120-011-0063-z]</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11</w:t>
      </w:r>
      <w:r w:rsidRPr="00D03D01">
        <w:rPr>
          <w:rFonts w:ascii="Book Antiqua" w:eastAsia="SimSun" w:hAnsi="Book Antiqua" w:cs="SimSun" w:hint="eastAsia"/>
          <w:sz w:val="24"/>
          <w:szCs w:val="24"/>
          <w:lang w:val="en-US" w:eastAsia="zh-CN"/>
        </w:rPr>
        <w:t>2</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Tsuburaya A</w:t>
      </w:r>
      <w:r w:rsidRPr="00D03D01">
        <w:rPr>
          <w:rFonts w:ascii="Book Antiqua" w:eastAsia="SimSun" w:hAnsi="Book Antiqua" w:cs="SimSun"/>
          <w:sz w:val="24"/>
          <w:szCs w:val="24"/>
          <w:lang w:val="en-US" w:eastAsia="zh-CN"/>
        </w:rPr>
        <w:t xml:space="preserve">, Mizusawa J, Tanaka Y, Fukushima N, Nashimoto A, Sasako M. Neoadjuvant chemotherapy with S-1 and cisplatin followed by D2 gastrectomy with para-aortic lymph node dissection for gastric cancer with extensive lymph node metastasis. </w:t>
      </w:r>
      <w:r w:rsidRPr="00D03D01">
        <w:rPr>
          <w:rFonts w:ascii="Book Antiqua" w:eastAsia="SimSun" w:hAnsi="Book Antiqua" w:cs="SimSun"/>
          <w:i/>
          <w:iCs/>
          <w:sz w:val="24"/>
          <w:szCs w:val="24"/>
          <w:lang w:val="en-US" w:eastAsia="zh-CN"/>
        </w:rPr>
        <w:t>Br J Surg</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101</w:t>
      </w:r>
      <w:r w:rsidRPr="00D03D01">
        <w:rPr>
          <w:rFonts w:ascii="Book Antiqua" w:eastAsia="SimSun" w:hAnsi="Book Antiqua" w:cs="SimSun"/>
          <w:sz w:val="24"/>
          <w:szCs w:val="24"/>
          <w:lang w:val="en-US" w:eastAsia="zh-CN"/>
        </w:rPr>
        <w:t>: 653-660 [PMID: 24668391 DOI: 10.1002/bjs.9484]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lastRenderedPageBreak/>
        <w:t>11</w:t>
      </w:r>
      <w:r w:rsidRPr="00D03D01">
        <w:rPr>
          <w:rFonts w:ascii="Book Antiqua" w:eastAsia="SimSun" w:hAnsi="Book Antiqua" w:cs="SimSun" w:hint="eastAsia"/>
          <w:sz w:val="24"/>
          <w:szCs w:val="24"/>
          <w:lang w:val="en-US" w:eastAsia="zh-CN"/>
        </w:rPr>
        <w:t>3</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Yoshikawa T</w:t>
      </w:r>
      <w:r w:rsidRPr="00D03D01">
        <w:rPr>
          <w:rFonts w:ascii="Book Antiqua" w:eastAsia="SimSun" w:hAnsi="Book Antiqua" w:cs="SimSun"/>
          <w:sz w:val="24"/>
          <w:szCs w:val="24"/>
          <w:lang w:val="en-US" w:eastAsia="zh-CN"/>
        </w:rPr>
        <w:t xml:space="preserve">, Sasako M, Yamamoto S, Sano T, Imamura H, Fujitani K, Oshita H, Ito S, Kawashima Y, Fukushima N. Phase II study of neoadjuvant chemotherapy and extended surgery for locally advanced gastric cancer. </w:t>
      </w:r>
      <w:r w:rsidRPr="00D03D01">
        <w:rPr>
          <w:rFonts w:ascii="Book Antiqua" w:eastAsia="SimSun" w:hAnsi="Book Antiqua" w:cs="SimSun"/>
          <w:i/>
          <w:iCs/>
          <w:sz w:val="24"/>
          <w:szCs w:val="24"/>
          <w:lang w:val="en-US" w:eastAsia="zh-CN"/>
        </w:rPr>
        <w:t>Br J Surg</w:t>
      </w:r>
      <w:r w:rsidRPr="00D03D01">
        <w:rPr>
          <w:rFonts w:ascii="Book Antiqua" w:eastAsia="SimSun" w:hAnsi="Book Antiqua" w:cs="SimSun"/>
          <w:sz w:val="24"/>
          <w:szCs w:val="24"/>
          <w:lang w:val="en-US" w:eastAsia="zh-CN"/>
        </w:rPr>
        <w:t xml:space="preserve"> 2009; </w:t>
      </w:r>
      <w:r w:rsidRPr="00D03D01">
        <w:rPr>
          <w:rFonts w:ascii="Book Antiqua" w:eastAsia="SimSun" w:hAnsi="Book Antiqua" w:cs="SimSun"/>
          <w:b/>
          <w:bCs/>
          <w:sz w:val="24"/>
          <w:szCs w:val="24"/>
          <w:lang w:val="en-US" w:eastAsia="zh-CN"/>
        </w:rPr>
        <w:t>96</w:t>
      </w:r>
      <w:r w:rsidRPr="00D03D01">
        <w:rPr>
          <w:rFonts w:ascii="Book Antiqua" w:eastAsia="SimSun" w:hAnsi="Book Antiqua" w:cs="SimSun"/>
          <w:sz w:val="24"/>
          <w:szCs w:val="24"/>
          <w:lang w:val="en-US" w:eastAsia="zh-CN"/>
        </w:rPr>
        <w:t>: 1015-1022 [PMID: 19644974 DOI: 10.1002/bjs.6665]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11</w:t>
      </w:r>
      <w:r w:rsidRPr="00D03D01">
        <w:rPr>
          <w:rFonts w:ascii="Book Antiqua" w:eastAsia="SimSun" w:hAnsi="Book Antiqua" w:cs="SimSun" w:hint="eastAsia"/>
          <w:sz w:val="24"/>
          <w:szCs w:val="24"/>
          <w:lang w:val="en-US" w:eastAsia="zh-CN"/>
        </w:rPr>
        <w:t>4</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Aranha GV</w:t>
      </w:r>
      <w:r w:rsidRPr="00D03D01">
        <w:rPr>
          <w:rFonts w:ascii="Book Antiqua" w:eastAsia="SimSun" w:hAnsi="Book Antiqua" w:cs="SimSun"/>
          <w:sz w:val="24"/>
          <w:szCs w:val="24"/>
          <w:lang w:val="en-US" w:eastAsia="zh-CN"/>
        </w:rPr>
        <w:t xml:space="preserve">, Georgen R. Gastric linitis plastica is not a surgical disease. </w:t>
      </w:r>
      <w:r w:rsidRPr="00D03D01">
        <w:rPr>
          <w:rFonts w:ascii="Book Antiqua" w:eastAsia="SimSun" w:hAnsi="Book Antiqua" w:cs="SimSun"/>
          <w:i/>
          <w:iCs/>
          <w:sz w:val="24"/>
          <w:szCs w:val="24"/>
          <w:lang w:val="en-US" w:eastAsia="zh-CN"/>
        </w:rPr>
        <w:t>Surgery</w:t>
      </w:r>
      <w:r w:rsidRPr="00D03D01">
        <w:rPr>
          <w:rFonts w:ascii="Book Antiqua" w:eastAsia="SimSun" w:hAnsi="Book Antiqua" w:cs="SimSun"/>
          <w:sz w:val="24"/>
          <w:szCs w:val="24"/>
          <w:lang w:val="en-US" w:eastAsia="zh-CN"/>
        </w:rPr>
        <w:t xml:space="preserve"> 1989; </w:t>
      </w:r>
      <w:r w:rsidRPr="00D03D01">
        <w:rPr>
          <w:rFonts w:ascii="Book Antiqua" w:eastAsia="SimSun" w:hAnsi="Book Antiqua" w:cs="SimSun"/>
          <w:b/>
          <w:bCs/>
          <w:sz w:val="24"/>
          <w:szCs w:val="24"/>
          <w:lang w:val="en-US" w:eastAsia="zh-CN"/>
        </w:rPr>
        <w:t>106</w:t>
      </w:r>
      <w:r w:rsidRPr="00D03D01">
        <w:rPr>
          <w:rFonts w:ascii="Book Antiqua" w:eastAsia="SimSun" w:hAnsi="Book Antiqua" w:cs="SimSun"/>
          <w:sz w:val="24"/>
          <w:szCs w:val="24"/>
          <w:lang w:val="en-US" w:eastAsia="zh-CN"/>
        </w:rPr>
        <w:t>: 758-62; discussion 762-3 [PMID: 2552599]</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11</w:t>
      </w:r>
      <w:r w:rsidRPr="00D03D01">
        <w:rPr>
          <w:rFonts w:ascii="Book Antiqua" w:eastAsia="SimSun" w:hAnsi="Book Antiqua" w:cs="SimSun" w:hint="eastAsia"/>
          <w:sz w:val="24"/>
          <w:szCs w:val="24"/>
          <w:lang w:val="en-US" w:eastAsia="zh-CN"/>
        </w:rPr>
        <w:t>5</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Cuello M</w:t>
      </w:r>
      <w:r w:rsidRPr="00D03D01">
        <w:rPr>
          <w:rFonts w:ascii="Book Antiqua" w:eastAsia="SimSun" w:hAnsi="Book Antiqua" w:cs="SimSun"/>
          <w:sz w:val="24"/>
          <w:szCs w:val="24"/>
          <w:lang w:val="en-US" w:eastAsia="zh-CN"/>
        </w:rPr>
        <w:t xml:space="preserve">, Ettenberg SA, Clark AS, Keane MM, Posner RH, Nau MM, Dennis PA, Lipkowitz S. Down-regulation of the erbB-2 receptor by trastuzumab (herceptin) enhances tumor necrosis factor-related apoptosis-inducing ligand-mediated apoptosis in breast and ovarian cancer cell lines that overexpress erbB-2. </w:t>
      </w:r>
      <w:r w:rsidRPr="00D03D01">
        <w:rPr>
          <w:rFonts w:ascii="Book Antiqua" w:eastAsia="SimSun" w:hAnsi="Book Antiqua" w:cs="SimSun"/>
          <w:i/>
          <w:iCs/>
          <w:sz w:val="24"/>
          <w:szCs w:val="24"/>
          <w:lang w:val="en-US" w:eastAsia="zh-CN"/>
        </w:rPr>
        <w:t>Cancer Res</w:t>
      </w:r>
      <w:r w:rsidRPr="00D03D01">
        <w:rPr>
          <w:rFonts w:ascii="Book Antiqua" w:eastAsia="SimSun" w:hAnsi="Book Antiqua" w:cs="SimSun"/>
          <w:sz w:val="24"/>
          <w:szCs w:val="24"/>
          <w:lang w:val="en-US" w:eastAsia="zh-CN"/>
        </w:rPr>
        <w:t xml:space="preserve"> 2001; </w:t>
      </w:r>
      <w:r w:rsidRPr="00D03D01">
        <w:rPr>
          <w:rFonts w:ascii="Book Antiqua" w:eastAsia="SimSun" w:hAnsi="Book Antiqua" w:cs="SimSun"/>
          <w:b/>
          <w:bCs/>
          <w:sz w:val="24"/>
          <w:szCs w:val="24"/>
          <w:lang w:val="en-US" w:eastAsia="zh-CN"/>
        </w:rPr>
        <w:t>61</w:t>
      </w:r>
      <w:r w:rsidRPr="00D03D01">
        <w:rPr>
          <w:rFonts w:ascii="Book Antiqua" w:eastAsia="SimSun" w:hAnsi="Book Antiqua" w:cs="SimSun"/>
          <w:sz w:val="24"/>
          <w:szCs w:val="24"/>
          <w:lang w:val="en-US" w:eastAsia="zh-CN"/>
        </w:rPr>
        <w:t>: 4892-4900 [PMID: 11406568]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11</w:t>
      </w:r>
      <w:r w:rsidRPr="00D03D01">
        <w:rPr>
          <w:rFonts w:ascii="Book Antiqua" w:eastAsia="SimSun" w:hAnsi="Book Antiqua" w:cs="SimSun" w:hint="eastAsia"/>
          <w:sz w:val="24"/>
          <w:szCs w:val="24"/>
          <w:lang w:val="en-US" w:eastAsia="zh-CN"/>
        </w:rPr>
        <w:t>6</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Watson S</w:t>
      </w:r>
      <w:r w:rsidRPr="00D03D01">
        <w:rPr>
          <w:rFonts w:ascii="Book Antiqua" w:eastAsia="SimSun" w:hAnsi="Book Antiqua" w:cs="SimSun"/>
          <w:sz w:val="24"/>
          <w:szCs w:val="24"/>
          <w:lang w:val="en-US" w:eastAsia="zh-CN"/>
        </w:rPr>
        <w:t xml:space="preserve">, Validire P, Cervera P, Zorkani N, Scriva A, Lemay F, Tournigand C, Perniceni T, Garcia ML, Bennamoun M, Paye F, Louvet C. Combined HER2 analysis of biopsies and surgical specimens to optimize detection of trastuzumab-eligible patients in eso-gastric adenocarcinoma: a GERCOR study. </w:t>
      </w:r>
      <w:r w:rsidRPr="00D03D01">
        <w:rPr>
          <w:rFonts w:ascii="Book Antiqua" w:eastAsia="SimSun" w:hAnsi="Book Antiqua" w:cs="SimSun"/>
          <w:i/>
          <w:iCs/>
          <w:sz w:val="24"/>
          <w:szCs w:val="24"/>
          <w:lang w:val="en-US" w:eastAsia="zh-CN"/>
        </w:rPr>
        <w:t>Ann Oncol</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24</w:t>
      </w:r>
      <w:r w:rsidRPr="00D03D01">
        <w:rPr>
          <w:rFonts w:ascii="Book Antiqua" w:eastAsia="SimSun" w:hAnsi="Book Antiqua" w:cs="SimSun"/>
          <w:sz w:val="24"/>
          <w:szCs w:val="24"/>
          <w:lang w:val="en-US" w:eastAsia="zh-CN"/>
        </w:rPr>
        <w:t>: 3035-3039 [PMID: 24114855 DOI: 10.1093/annonc/mdt393]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11</w:t>
      </w:r>
      <w:r w:rsidRPr="00D03D01">
        <w:rPr>
          <w:rFonts w:ascii="Book Antiqua" w:eastAsia="SimSun" w:hAnsi="Book Antiqua" w:cs="SimSun" w:hint="eastAsia"/>
          <w:sz w:val="24"/>
          <w:szCs w:val="24"/>
          <w:lang w:val="en-US" w:eastAsia="zh-CN"/>
        </w:rPr>
        <w:t>7</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Warneke VS</w:t>
      </w:r>
      <w:r w:rsidRPr="00D03D01">
        <w:rPr>
          <w:rFonts w:ascii="Book Antiqua" w:eastAsia="SimSun" w:hAnsi="Book Antiqua" w:cs="SimSun"/>
          <w:sz w:val="24"/>
          <w:szCs w:val="24"/>
          <w:lang w:val="en-US" w:eastAsia="zh-CN"/>
        </w:rPr>
        <w:t xml:space="preserve">, Behrens HM, Böger C, Becker T, Lordick F, Ebert MP, Röcken C. Her2/neu testing in gastric cancer: evaluating the risk of sampling errors. </w:t>
      </w:r>
      <w:r w:rsidRPr="00D03D01">
        <w:rPr>
          <w:rFonts w:ascii="Book Antiqua" w:eastAsia="SimSun" w:hAnsi="Book Antiqua" w:cs="SimSun"/>
          <w:i/>
          <w:iCs/>
          <w:sz w:val="24"/>
          <w:szCs w:val="24"/>
          <w:lang w:val="en-US" w:eastAsia="zh-CN"/>
        </w:rPr>
        <w:t>Ann Oncol</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24</w:t>
      </w:r>
      <w:r w:rsidRPr="00D03D01">
        <w:rPr>
          <w:rFonts w:ascii="Book Antiqua" w:eastAsia="SimSun" w:hAnsi="Book Antiqua" w:cs="SimSun"/>
          <w:sz w:val="24"/>
          <w:szCs w:val="24"/>
          <w:lang w:val="en-US" w:eastAsia="zh-CN"/>
        </w:rPr>
        <w:t>: 725-733 [PMID: 23139264 DOI: 10.1093/annonc/mds528]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11</w:t>
      </w:r>
      <w:r w:rsidRPr="00D03D01">
        <w:rPr>
          <w:rFonts w:ascii="Book Antiqua" w:eastAsia="SimSun" w:hAnsi="Book Antiqua" w:cs="SimSun" w:hint="eastAsia"/>
          <w:sz w:val="24"/>
          <w:szCs w:val="24"/>
          <w:lang w:val="en-US" w:eastAsia="zh-CN"/>
        </w:rPr>
        <w:t>8</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Lee KE</w:t>
      </w:r>
      <w:r w:rsidRPr="00D03D01">
        <w:rPr>
          <w:rFonts w:ascii="Book Antiqua" w:eastAsia="SimSun" w:hAnsi="Book Antiqua" w:cs="SimSun"/>
          <w:sz w:val="24"/>
          <w:szCs w:val="24"/>
          <w:lang w:val="en-US" w:eastAsia="zh-CN"/>
        </w:rPr>
        <w:t xml:space="preserve">, Lee HJ, Kim YH, Yu HJ, Yang HK, Kim WH, Lee KU, Choe KJ, Kim JP. Prognostic significance of p53, nm23, PCNA and c-erbB-2 in gastric cancer. </w:t>
      </w:r>
      <w:r w:rsidRPr="00D03D01">
        <w:rPr>
          <w:rFonts w:ascii="Book Antiqua" w:eastAsia="SimSun" w:hAnsi="Book Antiqua" w:cs="SimSun"/>
          <w:i/>
          <w:iCs/>
          <w:sz w:val="24"/>
          <w:szCs w:val="24"/>
          <w:lang w:val="en-US" w:eastAsia="zh-CN"/>
        </w:rPr>
        <w:t>Jpn J Clin Oncol</w:t>
      </w:r>
      <w:r w:rsidRPr="00D03D01">
        <w:rPr>
          <w:rFonts w:ascii="Book Antiqua" w:eastAsia="SimSun" w:hAnsi="Book Antiqua" w:cs="SimSun"/>
          <w:sz w:val="24"/>
          <w:szCs w:val="24"/>
          <w:lang w:val="en-US" w:eastAsia="zh-CN"/>
        </w:rPr>
        <w:t xml:space="preserve"> 2003; </w:t>
      </w:r>
      <w:r w:rsidRPr="00D03D01">
        <w:rPr>
          <w:rFonts w:ascii="Book Antiqua" w:eastAsia="SimSun" w:hAnsi="Book Antiqua" w:cs="SimSun"/>
          <w:b/>
          <w:bCs/>
          <w:sz w:val="24"/>
          <w:szCs w:val="24"/>
          <w:lang w:val="en-US" w:eastAsia="zh-CN"/>
        </w:rPr>
        <w:t>33</w:t>
      </w:r>
      <w:r w:rsidRPr="00D03D01">
        <w:rPr>
          <w:rFonts w:ascii="Book Antiqua" w:eastAsia="SimSun" w:hAnsi="Book Antiqua" w:cs="SimSun"/>
          <w:sz w:val="24"/>
          <w:szCs w:val="24"/>
          <w:lang w:val="en-US" w:eastAsia="zh-CN"/>
        </w:rPr>
        <w:t>: 173-179 [PMID: 12810831]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hint="eastAsia"/>
          <w:sz w:val="24"/>
          <w:szCs w:val="24"/>
          <w:lang w:val="en-US" w:eastAsia="zh-CN"/>
        </w:rPr>
        <w:t>119</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He C</w:t>
      </w:r>
      <w:r w:rsidRPr="00D03D01">
        <w:rPr>
          <w:rFonts w:ascii="Book Antiqua" w:eastAsia="SimSun" w:hAnsi="Book Antiqua" w:cs="SimSun"/>
          <w:sz w:val="24"/>
          <w:szCs w:val="24"/>
          <w:lang w:val="en-US" w:eastAsia="zh-CN"/>
        </w:rPr>
        <w:t xml:space="preserve">, Bian XY, Ni XZ, Shen DP, Shen YY, Liu H, Shen ZY, Liu Q. Correlation of human epidermal growth factor receptor 2 expression with clinicopathological characteristics and prognosis in gastric cancer. </w:t>
      </w:r>
      <w:r w:rsidRPr="00D03D01">
        <w:rPr>
          <w:rFonts w:ascii="Book Antiqua" w:eastAsia="SimSun" w:hAnsi="Book Antiqua" w:cs="SimSun"/>
          <w:i/>
          <w:iCs/>
          <w:sz w:val="24"/>
          <w:szCs w:val="24"/>
          <w:lang w:val="en-US" w:eastAsia="zh-CN"/>
        </w:rPr>
        <w:t>World J Gastroenterol</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19</w:t>
      </w:r>
      <w:r w:rsidRPr="00D03D01">
        <w:rPr>
          <w:rFonts w:ascii="Book Antiqua" w:eastAsia="SimSun" w:hAnsi="Book Antiqua" w:cs="SimSun"/>
          <w:sz w:val="24"/>
          <w:szCs w:val="24"/>
          <w:lang w:val="en-US" w:eastAsia="zh-CN"/>
        </w:rPr>
        <w:t>: 2171-2178 [PMID: 23599643 DOI: 10.3748/wjg.v19.i14.2171]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12</w:t>
      </w:r>
      <w:r w:rsidRPr="00D03D01">
        <w:rPr>
          <w:rFonts w:ascii="Book Antiqua" w:eastAsia="SimSun" w:hAnsi="Book Antiqua" w:cs="SimSun" w:hint="eastAsia"/>
          <w:sz w:val="24"/>
          <w:szCs w:val="24"/>
          <w:lang w:val="en-US" w:eastAsia="zh-CN"/>
        </w:rPr>
        <w:t>0</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Bang YJ</w:t>
      </w:r>
      <w:r w:rsidRPr="00D03D01">
        <w:rPr>
          <w:rFonts w:ascii="Book Antiqua" w:eastAsia="SimSun" w:hAnsi="Book Antiqua" w:cs="SimSun"/>
          <w:sz w:val="24"/>
          <w:szCs w:val="24"/>
          <w:lang w:val="en-US" w:eastAsia="zh-CN"/>
        </w:rPr>
        <w:t xml:space="preserve">,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w:t>
      </w:r>
      <w:r w:rsidRPr="00D03D01">
        <w:rPr>
          <w:rFonts w:ascii="Book Antiqua" w:eastAsia="SimSun" w:hAnsi="Book Antiqua" w:cs="SimSun"/>
          <w:sz w:val="24"/>
          <w:szCs w:val="24"/>
          <w:lang w:val="en-US" w:eastAsia="zh-CN"/>
        </w:rPr>
        <w:lastRenderedPageBreak/>
        <w:t xml:space="preserve">(ToGA): a phase 3, open-label, randomised controlled trial. </w:t>
      </w:r>
      <w:r w:rsidRPr="00D03D01">
        <w:rPr>
          <w:rFonts w:ascii="Book Antiqua" w:eastAsia="SimSun" w:hAnsi="Book Antiqua" w:cs="SimSun"/>
          <w:i/>
          <w:iCs/>
          <w:sz w:val="24"/>
          <w:szCs w:val="24"/>
          <w:lang w:val="en-US" w:eastAsia="zh-CN"/>
        </w:rPr>
        <w:t>Lancet</w:t>
      </w:r>
      <w:r w:rsidRPr="00D03D01">
        <w:rPr>
          <w:rFonts w:ascii="Book Antiqua" w:eastAsia="SimSun" w:hAnsi="Book Antiqua" w:cs="SimSun"/>
          <w:sz w:val="24"/>
          <w:szCs w:val="24"/>
          <w:lang w:val="en-US" w:eastAsia="zh-CN"/>
        </w:rPr>
        <w:t xml:space="preserve"> 2010; </w:t>
      </w:r>
      <w:r w:rsidRPr="00D03D01">
        <w:rPr>
          <w:rFonts w:ascii="Book Antiqua" w:eastAsia="SimSun" w:hAnsi="Book Antiqua" w:cs="SimSun"/>
          <w:b/>
          <w:bCs/>
          <w:sz w:val="24"/>
          <w:szCs w:val="24"/>
          <w:lang w:val="en-US" w:eastAsia="zh-CN"/>
        </w:rPr>
        <w:t>376</w:t>
      </w:r>
      <w:r w:rsidRPr="00D03D01">
        <w:rPr>
          <w:rFonts w:ascii="Book Antiqua" w:eastAsia="SimSun" w:hAnsi="Book Antiqua" w:cs="SimSun"/>
          <w:sz w:val="24"/>
          <w:szCs w:val="24"/>
          <w:lang w:val="en-US" w:eastAsia="zh-CN"/>
        </w:rPr>
        <w:t>: 687-697 [PMID: 20728210 DOI: 10.1016/S0140-6736(10)61121-X]</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12</w:t>
      </w:r>
      <w:r w:rsidRPr="00D03D01">
        <w:rPr>
          <w:rFonts w:ascii="Book Antiqua" w:eastAsia="SimSun" w:hAnsi="Book Antiqua" w:cs="SimSun" w:hint="eastAsia"/>
          <w:sz w:val="24"/>
          <w:szCs w:val="24"/>
          <w:lang w:val="en-US" w:eastAsia="zh-CN"/>
        </w:rPr>
        <w:t>1</w:t>
      </w:r>
      <w:r w:rsidRPr="00D03D01">
        <w:rPr>
          <w:rFonts w:ascii="Book Antiqua" w:eastAsia="SimSun" w:hAnsi="Book Antiqua" w:cs="SimSun"/>
          <w:sz w:val="24"/>
          <w:szCs w:val="24"/>
          <w:lang w:val="en-US" w:eastAsia="zh-CN"/>
        </w:rPr>
        <w:t xml:space="preserve"> </w:t>
      </w:r>
      <w:r w:rsidRPr="00D03D01">
        <w:rPr>
          <w:rFonts w:ascii="Book Antiqua" w:eastAsia="Times New Roman" w:hAnsi="Book Antiqua" w:cs="Times New Roman"/>
          <w:b/>
          <w:kern w:val="2"/>
          <w:sz w:val="24"/>
          <w:szCs w:val="24"/>
          <w:lang w:val="en-US" w:eastAsia="tr-TR"/>
        </w:rPr>
        <w:t>Matsusaka S</w:t>
      </w:r>
      <w:r w:rsidRPr="00D03D01">
        <w:rPr>
          <w:rFonts w:ascii="Book Antiqua" w:eastAsia="Times New Roman" w:hAnsi="Book Antiqua" w:cs="Times New Roman"/>
          <w:kern w:val="2"/>
          <w:sz w:val="24"/>
          <w:szCs w:val="24"/>
          <w:lang w:val="en-US" w:eastAsia="tr-TR"/>
        </w:rPr>
        <w:t>, Nashimoto A, Nishikawa K, Miki A, Miwa H, Yamaguchi K, Yoshikawa T, Ochiai A, Morita S, Sano T, Kodera Y, Kakeji Y, Sakamoto J, Saji S, Yoshida K</w:t>
      </w:r>
      <w:r w:rsidRPr="00D03D01">
        <w:rPr>
          <w:rFonts w:ascii="Book Antiqua" w:eastAsia="SimSun" w:hAnsi="Book Antiqua" w:cs="SimSun"/>
          <w:sz w:val="24"/>
          <w:szCs w:val="24"/>
          <w:lang w:val="en-US" w:eastAsia="zh-CN"/>
        </w:rPr>
        <w:t xml:space="preserve">. Clinicopathological factors associated with HER2 status in gastric cancer: results from a prospective multicenter observational cohort study in a Japanese population (JFMC44-1101). </w:t>
      </w:r>
      <w:r w:rsidRPr="00D03D01">
        <w:rPr>
          <w:rFonts w:ascii="Book Antiqua" w:eastAsia="SimSun" w:hAnsi="Book Antiqua" w:cs="SimSun"/>
          <w:i/>
          <w:iCs/>
          <w:sz w:val="24"/>
          <w:szCs w:val="24"/>
          <w:lang w:val="en-US" w:eastAsia="zh-CN"/>
        </w:rPr>
        <w:t>Gastric Cancer</w:t>
      </w:r>
      <w:r w:rsidRPr="00D03D01">
        <w:rPr>
          <w:rFonts w:ascii="Book Antiqua" w:eastAsia="SimSun" w:hAnsi="Book Antiqua" w:cs="SimSun"/>
          <w:sz w:val="24"/>
          <w:szCs w:val="24"/>
          <w:lang w:val="en-US" w:eastAsia="zh-CN"/>
        </w:rPr>
        <w:t xml:space="preserve"> 2015; Epub ahead of print [PMID: </w:t>
      </w:r>
      <w:bookmarkStart w:id="162" w:name="OLE_LINK3066"/>
      <w:r w:rsidRPr="00D03D01">
        <w:rPr>
          <w:rFonts w:ascii="Book Antiqua" w:eastAsia="SimSun" w:hAnsi="Book Antiqua" w:cs="SimSun"/>
          <w:sz w:val="24"/>
          <w:szCs w:val="24"/>
          <w:lang w:val="en-US" w:eastAsia="zh-CN"/>
        </w:rPr>
        <w:t>26265390</w:t>
      </w:r>
      <w:bookmarkEnd w:id="162"/>
      <w:r w:rsidRPr="00D03D01">
        <w:rPr>
          <w:rFonts w:ascii="Book Antiqua" w:eastAsia="SimSun" w:hAnsi="Book Antiqua" w:cs="SimSun"/>
          <w:sz w:val="24"/>
          <w:szCs w:val="24"/>
          <w:lang w:val="en-US" w:eastAsia="zh-CN"/>
        </w:rPr>
        <w:t>]</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12</w:t>
      </w:r>
      <w:r w:rsidRPr="00D03D01">
        <w:rPr>
          <w:rFonts w:ascii="Book Antiqua" w:eastAsia="SimSun" w:hAnsi="Book Antiqua" w:cs="SimSun" w:hint="eastAsia"/>
          <w:sz w:val="24"/>
          <w:szCs w:val="24"/>
          <w:lang w:val="en-US" w:eastAsia="zh-CN"/>
        </w:rPr>
        <w:t>2</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Meza-Junco J</w:t>
      </w:r>
      <w:r w:rsidRPr="00D03D01">
        <w:rPr>
          <w:rFonts w:ascii="Book Antiqua" w:eastAsia="SimSun" w:hAnsi="Book Antiqua" w:cs="SimSun"/>
          <w:sz w:val="24"/>
          <w:szCs w:val="24"/>
          <w:lang w:val="en-US" w:eastAsia="zh-CN"/>
        </w:rPr>
        <w:t xml:space="preserve">, Au HJ, Sawyer MB. Trastuzumab for gastric cancer. </w:t>
      </w:r>
      <w:r w:rsidRPr="00D03D01">
        <w:rPr>
          <w:rFonts w:ascii="Book Antiqua" w:eastAsia="SimSun" w:hAnsi="Book Antiqua" w:cs="SimSun"/>
          <w:i/>
          <w:iCs/>
          <w:sz w:val="24"/>
          <w:szCs w:val="24"/>
          <w:lang w:val="en-US" w:eastAsia="zh-CN"/>
        </w:rPr>
        <w:t>Expert Opin Biol Ther</w:t>
      </w:r>
      <w:r w:rsidRPr="00D03D01">
        <w:rPr>
          <w:rFonts w:ascii="Book Antiqua" w:eastAsia="SimSun" w:hAnsi="Book Antiqua" w:cs="SimSun"/>
          <w:sz w:val="24"/>
          <w:szCs w:val="24"/>
          <w:lang w:val="en-US" w:eastAsia="zh-CN"/>
        </w:rPr>
        <w:t xml:space="preserve"> 2009; </w:t>
      </w:r>
      <w:r w:rsidRPr="00D03D01">
        <w:rPr>
          <w:rFonts w:ascii="Book Antiqua" w:eastAsia="SimSun" w:hAnsi="Book Antiqua" w:cs="SimSun"/>
          <w:b/>
          <w:bCs/>
          <w:sz w:val="24"/>
          <w:szCs w:val="24"/>
          <w:lang w:val="en-US" w:eastAsia="zh-CN"/>
        </w:rPr>
        <w:t>9</w:t>
      </w:r>
      <w:r w:rsidRPr="00D03D01">
        <w:rPr>
          <w:rFonts w:ascii="Book Antiqua" w:eastAsia="SimSun" w:hAnsi="Book Antiqua" w:cs="SimSun"/>
          <w:sz w:val="24"/>
          <w:szCs w:val="24"/>
          <w:lang w:val="en-US" w:eastAsia="zh-CN"/>
        </w:rPr>
        <w:t>: 1543-1551 [PMID: 19916733 DOI: 10.1517/14712590903439702]</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12</w:t>
      </w:r>
      <w:r w:rsidRPr="00D03D01">
        <w:rPr>
          <w:rFonts w:ascii="Book Antiqua" w:eastAsia="SimSun" w:hAnsi="Book Antiqua" w:cs="SimSun" w:hint="eastAsia"/>
          <w:sz w:val="24"/>
          <w:szCs w:val="24"/>
          <w:lang w:val="en-US" w:eastAsia="zh-CN"/>
        </w:rPr>
        <w:t>3</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Kataoka K</w:t>
      </w:r>
      <w:r w:rsidRPr="00D03D01">
        <w:rPr>
          <w:rFonts w:ascii="Book Antiqua" w:eastAsia="SimSun" w:hAnsi="Book Antiqua" w:cs="SimSun"/>
          <w:sz w:val="24"/>
          <w:szCs w:val="24"/>
          <w:lang w:val="en-US" w:eastAsia="zh-CN"/>
        </w:rPr>
        <w:t xml:space="preserve">, Tokunaga M, Mizusawa J, Machida N, Katayama H, Shitara K, Tomita T, Nakamura K, Boku N, Sano T, Terashima M, Sasako M. A randomized Phase II trial of systemic chemotherapy with and without trastuzumab followed by surgery in HER2-positive advanced gastric or esophagogastric junction adenocarcinoma with extensive lymph node metastasis: Japan Clinical Oncology Group study JCOG1301 (Trigger Study). </w:t>
      </w:r>
      <w:r w:rsidRPr="00D03D01">
        <w:rPr>
          <w:rFonts w:ascii="Book Antiqua" w:eastAsia="SimSun" w:hAnsi="Book Antiqua" w:cs="SimSun"/>
          <w:i/>
          <w:iCs/>
          <w:sz w:val="24"/>
          <w:szCs w:val="24"/>
          <w:lang w:val="en-US" w:eastAsia="zh-CN"/>
        </w:rPr>
        <w:t>Jpn J Clin Oncol</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45</w:t>
      </w:r>
      <w:r w:rsidRPr="00D03D01">
        <w:rPr>
          <w:rFonts w:ascii="Book Antiqua" w:eastAsia="SimSun" w:hAnsi="Book Antiqua" w:cs="SimSun"/>
          <w:sz w:val="24"/>
          <w:szCs w:val="24"/>
          <w:lang w:val="en-US" w:eastAsia="zh-CN"/>
        </w:rPr>
        <w:t>: 1082-1086 [PMID: 26355164 DOI: 10.1093/jjco/hyv134]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12</w:t>
      </w:r>
      <w:r w:rsidRPr="00D03D01">
        <w:rPr>
          <w:rFonts w:ascii="Book Antiqua" w:eastAsia="SimSun" w:hAnsi="Book Antiqua" w:cs="SimSun" w:hint="eastAsia"/>
          <w:sz w:val="24"/>
          <w:szCs w:val="24"/>
          <w:lang w:val="en-US" w:eastAsia="zh-CN"/>
        </w:rPr>
        <w:t>4</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Noto JM</w:t>
      </w:r>
      <w:r w:rsidRPr="00D03D01">
        <w:rPr>
          <w:rFonts w:ascii="Book Antiqua" w:eastAsia="SimSun" w:hAnsi="Book Antiqua" w:cs="SimSun"/>
          <w:sz w:val="24"/>
          <w:szCs w:val="24"/>
          <w:lang w:val="en-US" w:eastAsia="zh-CN"/>
        </w:rPr>
        <w:t xml:space="preserve">, Peek RM. Helicobacter pylori: an overview. </w:t>
      </w:r>
      <w:r w:rsidRPr="00D03D01">
        <w:rPr>
          <w:rFonts w:ascii="Book Antiqua" w:eastAsia="SimSun" w:hAnsi="Book Antiqua" w:cs="SimSun"/>
          <w:i/>
          <w:iCs/>
          <w:sz w:val="24"/>
          <w:szCs w:val="24"/>
          <w:lang w:val="en-US" w:eastAsia="zh-CN"/>
        </w:rPr>
        <w:t>Methods Mol Biol</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921</w:t>
      </w:r>
      <w:r w:rsidRPr="00D03D01">
        <w:rPr>
          <w:rFonts w:ascii="Book Antiqua" w:eastAsia="SimSun" w:hAnsi="Book Antiqua" w:cs="SimSun"/>
          <w:sz w:val="24"/>
          <w:szCs w:val="24"/>
          <w:lang w:val="en-US" w:eastAsia="zh-CN"/>
        </w:rPr>
        <w:t>: 7-10 [PMID: 23015485]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12</w:t>
      </w:r>
      <w:r w:rsidRPr="00D03D01">
        <w:rPr>
          <w:rFonts w:ascii="Book Antiqua" w:eastAsia="SimSun" w:hAnsi="Book Antiqua" w:cs="SimSun" w:hint="eastAsia"/>
          <w:sz w:val="24"/>
          <w:szCs w:val="24"/>
          <w:lang w:val="en-US" w:eastAsia="zh-CN"/>
        </w:rPr>
        <w:t>5</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Suzuki H</w:t>
      </w:r>
      <w:r w:rsidRPr="00D03D01">
        <w:rPr>
          <w:rFonts w:ascii="Book Antiqua" w:eastAsia="SimSun" w:hAnsi="Book Antiqua" w:cs="SimSun"/>
          <w:sz w:val="24"/>
          <w:szCs w:val="24"/>
          <w:lang w:val="en-US" w:eastAsia="zh-CN"/>
        </w:rPr>
        <w:t xml:space="preserve">, Iwasaki E, Hibi T. Helicobacter pylori and gastric cancer. </w:t>
      </w:r>
      <w:r w:rsidRPr="00D03D01">
        <w:rPr>
          <w:rFonts w:ascii="Book Antiqua" w:eastAsia="SimSun" w:hAnsi="Book Antiqua" w:cs="SimSun"/>
          <w:i/>
          <w:iCs/>
          <w:sz w:val="24"/>
          <w:szCs w:val="24"/>
          <w:lang w:val="en-US" w:eastAsia="zh-CN"/>
        </w:rPr>
        <w:t>Gastric Cancer</w:t>
      </w:r>
      <w:r w:rsidRPr="00D03D01">
        <w:rPr>
          <w:rFonts w:ascii="Book Antiqua" w:eastAsia="SimSun" w:hAnsi="Book Antiqua" w:cs="SimSun"/>
          <w:sz w:val="24"/>
          <w:szCs w:val="24"/>
          <w:lang w:val="en-US" w:eastAsia="zh-CN"/>
        </w:rPr>
        <w:t xml:space="preserve"> 2009; </w:t>
      </w:r>
      <w:r w:rsidRPr="00D03D01">
        <w:rPr>
          <w:rFonts w:ascii="Book Antiqua" w:eastAsia="SimSun" w:hAnsi="Book Antiqua" w:cs="SimSun"/>
          <w:b/>
          <w:bCs/>
          <w:sz w:val="24"/>
          <w:szCs w:val="24"/>
          <w:lang w:val="en-US" w:eastAsia="zh-CN"/>
        </w:rPr>
        <w:t>12</w:t>
      </w:r>
      <w:r w:rsidRPr="00D03D01">
        <w:rPr>
          <w:rFonts w:ascii="Book Antiqua" w:eastAsia="SimSun" w:hAnsi="Book Antiqua" w:cs="SimSun"/>
          <w:sz w:val="24"/>
          <w:szCs w:val="24"/>
          <w:lang w:val="en-US" w:eastAsia="zh-CN"/>
        </w:rPr>
        <w:t>: 79-87 [PMID: 19562461 DOI: 10.1007/s10120-009-0507-x]</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12</w:t>
      </w:r>
      <w:r w:rsidRPr="00D03D01">
        <w:rPr>
          <w:rFonts w:ascii="Book Antiqua" w:eastAsia="SimSun" w:hAnsi="Book Antiqua" w:cs="SimSun" w:hint="eastAsia"/>
          <w:sz w:val="24"/>
          <w:szCs w:val="24"/>
          <w:lang w:val="en-US" w:eastAsia="zh-CN"/>
        </w:rPr>
        <w:t>6</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Polk DB</w:t>
      </w:r>
      <w:r w:rsidRPr="00D03D01">
        <w:rPr>
          <w:rFonts w:ascii="Book Antiqua" w:eastAsia="SimSun" w:hAnsi="Book Antiqua" w:cs="SimSun"/>
          <w:sz w:val="24"/>
          <w:szCs w:val="24"/>
          <w:lang w:val="en-US" w:eastAsia="zh-CN"/>
        </w:rPr>
        <w:t xml:space="preserve">, Peek RM. Helicobacter pylori: gastric cancer and beyond. </w:t>
      </w:r>
      <w:r w:rsidRPr="00D03D01">
        <w:rPr>
          <w:rFonts w:ascii="Book Antiqua" w:eastAsia="SimSun" w:hAnsi="Book Antiqua" w:cs="SimSun"/>
          <w:i/>
          <w:iCs/>
          <w:sz w:val="24"/>
          <w:szCs w:val="24"/>
          <w:lang w:val="en-US" w:eastAsia="zh-CN"/>
        </w:rPr>
        <w:t>Nat Rev Cancer</w:t>
      </w:r>
      <w:r w:rsidRPr="00D03D01">
        <w:rPr>
          <w:rFonts w:ascii="Book Antiqua" w:eastAsia="SimSun" w:hAnsi="Book Antiqua" w:cs="SimSun"/>
          <w:sz w:val="24"/>
          <w:szCs w:val="24"/>
          <w:lang w:val="en-US" w:eastAsia="zh-CN"/>
        </w:rPr>
        <w:t xml:space="preserve"> 2010; </w:t>
      </w:r>
      <w:r w:rsidRPr="00D03D01">
        <w:rPr>
          <w:rFonts w:ascii="Book Antiqua" w:eastAsia="SimSun" w:hAnsi="Book Antiqua" w:cs="SimSun"/>
          <w:b/>
          <w:bCs/>
          <w:sz w:val="24"/>
          <w:szCs w:val="24"/>
          <w:lang w:val="en-US" w:eastAsia="zh-CN"/>
        </w:rPr>
        <w:t>10</w:t>
      </w:r>
      <w:r w:rsidRPr="00D03D01">
        <w:rPr>
          <w:rFonts w:ascii="Book Antiqua" w:eastAsia="SimSun" w:hAnsi="Book Antiqua" w:cs="SimSun"/>
          <w:sz w:val="24"/>
          <w:szCs w:val="24"/>
          <w:lang w:val="en-US" w:eastAsia="zh-CN"/>
        </w:rPr>
        <w:t>: 403-414 [PMID: 20495574 DOI: 10.1038/nrc2857]</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12</w:t>
      </w:r>
      <w:r w:rsidRPr="00D03D01">
        <w:rPr>
          <w:rFonts w:ascii="Book Antiqua" w:eastAsia="SimSun" w:hAnsi="Book Antiqua" w:cs="SimSun" w:hint="eastAsia"/>
          <w:sz w:val="24"/>
          <w:szCs w:val="24"/>
          <w:lang w:val="en-US" w:eastAsia="zh-CN"/>
        </w:rPr>
        <w:t>7</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Ahn HJ</w:t>
      </w:r>
      <w:r w:rsidRPr="00D03D01">
        <w:rPr>
          <w:rFonts w:ascii="Book Antiqua" w:eastAsia="SimSun" w:hAnsi="Book Antiqua" w:cs="SimSun"/>
          <w:sz w:val="24"/>
          <w:szCs w:val="24"/>
          <w:lang w:val="en-US" w:eastAsia="zh-CN"/>
        </w:rPr>
        <w:t xml:space="preserve">, Lee DS. Helicobacter pylori in gastric carcinogenesis. </w:t>
      </w:r>
      <w:r w:rsidRPr="00D03D01">
        <w:rPr>
          <w:rFonts w:ascii="Book Antiqua" w:eastAsia="SimSun" w:hAnsi="Book Antiqua" w:cs="SimSun"/>
          <w:i/>
          <w:iCs/>
          <w:sz w:val="24"/>
          <w:szCs w:val="24"/>
          <w:lang w:val="en-US" w:eastAsia="zh-CN"/>
        </w:rPr>
        <w:t>World J Gastrointest Oncol</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7</w:t>
      </w:r>
      <w:r w:rsidRPr="00D03D01">
        <w:rPr>
          <w:rFonts w:ascii="Book Antiqua" w:eastAsia="SimSun" w:hAnsi="Book Antiqua" w:cs="SimSun"/>
          <w:sz w:val="24"/>
          <w:szCs w:val="24"/>
          <w:lang w:val="en-US" w:eastAsia="zh-CN"/>
        </w:rPr>
        <w:t>: 455-465 [PMID: 26690981 DOI: 10.4251/wjgo.v7.i12.455]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12</w:t>
      </w:r>
      <w:r w:rsidRPr="00D03D01">
        <w:rPr>
          <w:rFonts w:ascii="Book Antiqua" w:eastAsia="SimSun" w:hAnsi="Book Antiqua" w:cs="SimSun" w:hint="eastAsia"/>
          <w:sz w:val="24"/>
          <w:szCs w:val="24"/>
          <w:lang w:val="en-US" w:eastAsia="zh-CN"/>
        </w:rPr>
        <w:t>8</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Ma JL</w:t>
      </w:r>
      <w:r w:rsidRPr="00D03D01">
        <w:rPr>
          <w:rFonts w:ascii="Book Antiqua" w:eastAsia="SimSun" w:hAnsi="Book Antiqua" w:cs="SimSun"/>
          <w:sz w:val="24"/>
          <w:szCs w:val="24"/>
          <w:lang w:val="en-US" w:eastAsia="zh-CN"/>
        </w:rPr>
        <w:t xml:space="preserve">, Zhang L, Brown LM, Li JY, Shen L, Pan KF, Liu WD, Hu Y, Han ZX, Crystal-Mansour S, Pee D, Blot WJ, Fraumeni JF, You WC, Gail MH. Fifteen-year effects of Helicobacter pylori, garlic, and vitamin treatments on gastric cancer incidence and mortality. </w:t>
      </w:r>
      <w:r w:rsidRPr="00D03D01">
        <w:rPr>
          <w:rFonts w:ascii="Book Antiqua" w:eastAsia="SimSun" w:hAnsi="Book Antiqua" w:cs="SimSun"/>
          <w:i/>
          <w:iCs/>
          <w:sz w:val="24"/>
          <w:szCs w:val="24"/>
          <w:lang w:val="en-US" w:eastAsia="zh-CN"/>
        </w:rPr>
        <w:t>J Natl Cancer Inst</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104</w:t>
      </w:r>
      <w:r w:rsidRPr="00D03D01">
        <w:rPr>
          <w:rFonts w:ascii="Book Antiqua" w:eastAsia="SimSun" w:hAnsi="Book Antiqua" w:cs="SimSun"/>
          <w:sz w:val="24"/>
          <w:szCs w:val="24"/>
          <w:lang w:val="en-US" w:eastAsia="zh-CN"/>
        </w:rPr>
        <w:t>: 488-492 [PMID: 22271764 DOI: 10.1093/jnci/djs003]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hint="eastAsia"/>
          <w:sz w:val="24"/>
          <w:szCs w:val="24"/>
          <w:lang w:val="en-US" w:eastAsia="zh-CN"/>
        </w:rPr>
        <w:t>129</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Lee SY</w:t>
      </w:r>
      <w:r w:rsidRPr="00D03D01">
        <w:rPr>
          <w:rFonts w:ascii="Book Antiqua" w:eastAsia="SimSun" w:hAnsi="Book Antiqua" w:cs="SimSun"/>
          <w:sz w:val="24"/>
          <w:szCs w:val="24"/>
          <w:lang w:val="en-US" w:eastAsia="zh-CN"/>
        </w:rPr>
        <w:t xml:space="preserve">. Current progress toward eradicating Helicobacter pylori in East Asian countries: differences in the 2013 revised guidelines between China, Japan, and South </w:t>
      </w:r>
      <w:r w:rsidRPr="00D03D01">
        <w:rPr>
          <w:rFonts w:ascii="Book Antiqua" w:eastAsia="SimSun" w:hAnsi="Book Antiqua" w:cs="SimSun"/>
          <w:sz w:val="24"/>
          <w:szCs w:val="24"/>
          <w:lang w:val="en-US" w:eastAsia="zh-CN"/>
        </w:rPr>
        <w:lastRenderedPageBreak/>
        <w:t xml:space="preserve">Korea. </w:t>
      </w:r>
      <w:r w:rsidRPr="00D03D01">
        <w:rPr>
          <w:rFonts w:ascii="Book Antiqua" w:eastAsia="SimSun" w:hAnsi="Book Antiqua" w:cs="SimSun"/>
          <w:i/>
          <w:iCs/>
          <w:sz w:val="24"/>
          <w:szCs w:val="24"/>
          <w:lang w:val="en-US" w:eastAsia="zh-CN"/>
        </w:rPr>
        <w:t>World J Gastroenterol</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20</w:t>
      </w:r>
      <w:r w:rsidRPr="00D03D01">
        <w:rPr>
          <w:rFonts w:ascii="Book Antiqua" w:eastAsia="SimSun" w:hAnsi="Book Antiqua" w:cs="SimSun"/>
          <w:sz w:val="24"/>
          <w:szCs w:val="24"/>
          <w:lang w:val="en-US" w:eastAsia="zh-CN"/>
        </w:rPr>
        <w:t>: 1493-1502 [PMID: 24587624 DOI: 10.3748/wjg.v20.i6.1493]</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13</w:t>
      </w:r>
      <w:r w:rsidRPr="00D03D01">
        <w:rPr>
          <w:rFonts w:ascii="Book Antiqua" w:eastAsia="SimSun" w:hAnsi="Book Antiqua" w:cs="SimSun" w:hint="eastAsia"/>
          <w:sz w:val="24"/>
          <w:szCs w:val="24"/>
          <w:lang w:val="en-US" w:eastAsia="zh-CN"/>
        </w:rPr>
        <w:t>0</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Kim SG</w:t>
      </w:r>
      <w:r w:rsidRPr="00D03D01">
        <w:rPr>
          <w:rFonts w:ascii="Book Antiqua" w:eastAsia="SimSun" w:hAnsi="Book Antiqua" w:cs="SimSun"/>
          <w:sz w:val="24"/>
          <w:szCs w:val="24"/>
          <w:lang w:val="en-US" w:eastAsia="zh-CN"/>
        </w:rPr>
        <w:t xml:space="preserve">, Jung HK, Lee HL, Jang JY, Lee H, Kim CG, Shin WG, Shin ES, Lee YC. [Guidelines for the diagnosis and treatment of Helicobacter pylori infection in Korea, 2013 revised edition]. </w:t>
      </w:r>
      <w:r w:rsidRPr="00D03D01">
        <w:rPr>
          <w:rFonts w:ascii="Book Antiqua" w:eastAsia="SimSun" w:hAnsi="Book Antiqua" w:cs="SimSun"/>
          <w:i/>
          <w:iCs/>
          <w:sz w:val="24"/>
          <w:szCs w:val="24"/>
          <w:lang w:val="en-US" w:eastAsia="zh-CN"/>
        </w:rPr>
        <w:t>Korean J Gastroenterol</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62</w:t>
      </w:r>
      <w:r w:rsidRPr="00D03D01">
        <w:rPr>
          <w:rFonts w:ascii="Book Antiqua" w:eastAsia="SimSun" w:hAnsi="Book Antiqua" w:cs="SimSun"/>
          <w:sz w:val="24"/>
          <w:szCs w:val="24"/>
          <w:lang w:val="en-US" w:eastAsia="zh-CN"/>
        </w:rPr>
        <w:t>: 3-26 [PMID: 23954956]</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13</w:t>
      </w:r>
      <w:r w:rsidRPr="00D03D01">
        <w:rPr>
          <w:rFonts w:ascii="Book Antiqua" w:eastAsia="SimSun" w:hAnsi="Book Antiqua" w:cs="SimSun" w:hint="eastAsia"/>
          <w:sz w:val="24"/>
          <w:szCs w:val="24"/>
          <w:lang w:val="en-US" w:eastAsia="zh-CN"/>
        </w:rPr>
        <w:t>1</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Fock KM</w:t>
      </w:r>
      <w:r w:rsidRPr="00D03D01">
        <w:rPr>
          <w:rFonts w:ascii="Book Antiqua" w:eastAsia="SimSun" w:hAnsi="Book Antiqua" w:cs="SimSun"/>
          <w:sz w:val="24"/>
          <w:szCs w:val="24"/>
          <w:lang w:val="en-US" w:eastAsia="zh-CN"/>
        </w:rPr>
        <w:t xml:space="preserve">, Katelaris P, Sugano K, Ang TL, Hunt R, Talley NJ, Lam SK, Xiao SD, Tan HJ, Wu CY, Jung HC, Hoang BH, Kachintorn U, Goh KL, Chiba T, Rani AA. Second Asia-Pacific Consensus Guidelines for Helicobacter pylori infection. </w:t>
      </w:r>
      <w:r w:rsidRPr="00D03D01">
        <w:rPr>
          <w:rFonts w:ascii="Book Antiqua" w:eastAsia="SimSun" w:hAnsi="Book Antiqua" w:cs="SimSun"/>
          <w:i/>
          <w:iCs/>
          <w:sz w:val="24"/>
          <w:szCs w:val="24"/>
          <w:lang w:val="en-US" w:eastAsia="zh-CN"/>
        </w:rPr>
        <w:t>J Gastroenterol Hepatol</w:t>
      </w:r>
      <w:r w:rsidRPr="00D03D01">
        <w:rPr>
          <w:rFonts w:ascii="Book Antiqua" w:eastAsia="SimSun" w:hAnsi="Book Antiqua" w:cs="SimSun"/>
          <w:sz w:val="24"/>
          <w:szCs w:val="24"/>
          <w:lang w:val="en-US" w:eastAsia="zh-CN"/>
        </w:rPr>
        <w:t xml:space="preserve"> 2009; </w:t>
      </w:r>
      <w:r w:rsidRPr="00D03D01">
        <w:rPr>
          <w:rFonts w:ascii="Book Antiqua" w:eastAsia="SimSun" w:hAnsi="Book Antiqua" w:cs="SimSun"/>
          <w:b/>
          <w:bCs/>
          <w:sz w:val="24"/>
          <w:szCs w:val="24"/>
          <w:lang w:val="en-US" w:eastAsia="zh-CN"/>
        </w:rPr>
        <w:t>24</w:t>
      </w:r>
      <w:r w:rsidRPr="00D03D01">
        <w:rPr>
          <w:rFonts w:ascii="Book Antiqua" w:eastAsia="SimSun" w:hAnsi="Book Antiqua" w:cs="SimSun"/>
          <w:sz w:val="24"/>
          <w:szCs w:val="24"/>
          <w:lang w:val="en-US" w:eastAsia="zh-CN"/>
        </w:rPr>
        <w:t>: 1587-1600 [PMID: 19788600 DOI: 10.1111/j.1440-1746.2009.05982.x]</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13</w:t>
      </w:r>
      <w:r w:rsidRPr="00D03D01">
        <w:rPr>
          <w:rFonts w:ascii="Book Antiqua" w:eastAsia="SimSun" w:hAnsi="Book Antiqua" w:cs="SimSun" w:hint="eastAsia"/>
          <w:sz w:val="24"/>
          <w:szCs w:val="24"/>
          <w:lang w:val="en-US" w:eastAsia="zh-CN"/>
        </w:rPr>
        <w:t>2</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Malfertheiner P</w:t>
      </w:r>
      <w:r w:rsidRPr="00D03D01">
        <w:rPr>
          <w:rFonts w:ascii="Book Antiqua" w:eastAsia="SimSun" w:hAnsi="Book Antiqua" w:cs="SimSun"/>
          <w:sz w:val="24"/>
          <w:szCs w:val="24"/>
          <w:lang w:val="en-US" w:eastAsia="zh-CN"/>
        </w:rPr>
        <w:t xml:space="preserve">, Megraud F, O'Morain CA, Atherton J, Axon AT, Bazzoli F, Gensini GF, Gisbert JP, Graham DY, Rokkas T, El-Omar EM, Kuipers EJ. Management of Helicobacter pylori infection--the Maastricht IV/ Florence Consensus Report. </w:t>
      </w:r>
      <w:r w:rsidRPr="00D03D01">
        <w:rPr>
          <w:rFonts w:ascii="Book Antiqua" w:eastAsia="SimSun" w:hAnsi="Book Antiqua" w:cs="SimSun"/>
          <w:i/>
          <w:iCs/>
          <w:sz w:val="24"/>
          <w:szCs w:val="24"/>
          <w:lang w:val="en-US" w:eastAsia="zh-CN"/>
        </w:rPr>
        <w:t>Gut</w:t>
      </w:r>
      <w:r w:rsidRPr="00D03D01">
        <w:rPr>
          <w:rFonts w:ascii="Book Antiqua" w:eastAsia="SimSun" w:hAnsi="Book Antiqua" w:cs="SimSun"/>
          <w:sz w:val="24"/>
          <w:szCs w:val="24"/>
          <w:lang w:val="en-US" w:eastAsia="zh-CN"/>
        </w:rPr>
        <w:t xml:space="preserve"> 2012; </w:t>
      </w:r>
      <w:r w:rsidRPr="00D03D01">
        <w:rPr>
          <w:rFonts w:ascii="Book Antiqua" w:eastAsia="SimSun" w:hAnsi="Book Antiqua" w:cs="SimSun"/>
          <w:b/>
          <w:bCs/>
          <w:sz w:val="24"/>
          <w:szCs w:val="24"/>
          <w:lang w:val="en-US" w:eastAsia="zh-CN"/>
        </w:rPr>
        <w:t>61</w:t>
      </w:r>
      <w:r w:rsidRPr="00D03D01">
        <w:rPr>
          <w:rFonts w:ascii="Book Antiqua" w:eastAsia="SimSun" w:hAnsi="Book Antiqua" w:cs="SimSun"/>
          <w:sz w:val="24"/>
          <w:szCs w:val="24"/>
          <w:lang w:val="en-US" w:eastAsia="zh-CN"/>
        </w:rPr>
        <w:t>: 646-664 [PMID: 22491499 DOI: 10.1136/gutjnl-2012-302084]</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13</w:t>
      </w:r>
      <w:r w:rsidRPr="00D03D01">
        <w:rPr>
          <w:rFonts w:ascii="Book Antiqua" w:eastAsia="SimSun" w:hAnsi="Book Antiqua" w:cs="SimSun" w:hint="eastAsia"/>
          <w:sz w:val="24"/>
          <w:szCs w:val="24"/>
          <w:lang w:val="en-US" w:eastAsia="zh-CN"/>
        </w:rPr>
        <w:t>3</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Tan VP</w:t>
      </w:r>
      <w:r w:rsidRPr="00D03D01">
        <w:rPr>
          <w:rFonts w:ascii="Book Antiqua" w:eastAsia="SimSun" w:hAnsi="Book Antiqua" w:cs="SimSun"/>
          <w:sz w:val="24"/>
          <w:szCs w:val="24"/>
          <w:lang w:val="en-US" w:eastAsia="zh-CN"/>
        </w:rPr>
        <w:t xml:space="preserve">, Wong BC. Gastric cancer chemoprevention: the current evidence. </w:t>
      </w:r>
      <w:r w:rsidRPr="00D03D01">
        <w:rPr>
          <w:rFonts w:ascii="Book Antiqua" w:eastAsia="SimSun" w:hAnsi="Book Antiqua" w:cs="SimSun"/>
          <w:i/>
          <w:iCs/>
          <w:sz w:val="24"/>
          <w:szCs w:val="24"/>
          <w:lang w:val="en-US" w:eastAsia="zh-CN"/>
        </w:rPr>
        <w:t>Gastroenterol Clin North Am</w:t>
      </w:r>
      <w:r w:rsidRPr="00D03D01">
        <w:rPr>
          <w:rFonts w:ascii="Book Antiqua" w:eastAsia="SimSun" w:hAnsi="Book Antiqua" w:cs="SimSun"/>
          <w:sz w:val="24"/>
          <w:szCs w:val="24"/>
          <w:lang w:val="en-US" w:eastAsia="zh-CN"/>
        </w:rPr>
        <w:t xml:space="preserve"> 2013; </w:t>
      </w:r>
      <w:r w:rsidRPr="00D03D01">
        <w:rPr>
          <w:rFonts w:ascii="Book Antiqua" w:eastAsia="SimSun" w:hAnsi="Book Antiqua" w:cs="SimSun"/>
          <w:b/>
          <w:bCs/>
          <w:sz w:val="24"/>
          <w:szCs w:val="24"/>
          <w:lang w:val="en-US" w:eastAsia="zh-CN"/>
        </w:rPr>
        <w:t>42</w:t>
      </w:r>
      <w:r w:rsidRPr="00D03D01">
        <w:rPr>
          <w:rFonts w:ascii="Book Antiqua" w:eastAsia="SimSun" w:hAnsi="Book Antiqua" w:cs="SimSun"/>
          <w:sz w:val="24"/>
          <w:szCs w:val="24"/>
          <w:lang w:val="en-US" w:eastAsia="zh-CN"/>
        </w:rPr>
        <w:t>: 299-316 [PMID: 23639642 DOI: 10.1016/j.gtc.2013.02.001]</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13</w:t>
      </w:r>
      <w:r w:rsidRPr="00D03D01">
        <w:rPr>
          <w:rFonts w:ascii="Book Antiqua" w:eastAsia="SimSun" w:hAnsi="Book Antiqua" w:cs="SimSun" w:hint="eastAsia"/>
          <w:sz w:val="24"/>
          <w:szCs w:val="24"/>
          <w:lang w:val="en-US" w:eastAsia="zh-CN"/>
        </w:rPr>
        <w:t>4</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Park JY</w:t>
      </w:r>
      <w:r w:rsidRPr="00D03D01">
        <w:rPr>
          <w:rFonts w:ascii="Book Antiqua" w:eastAsia="SimSun" w:hAnsi="Book Antiqua" w:cs="SimSun"/>
          <w:sz w:val="24"/>
          <w:szCs w:val="24"/>
          <w:lang w:val="en-US" w:eastAsia="zh-CN"/>
        </w:rPr>
        <w:t xml:space="preserve">, von Karsa L, Herrero R. Prevention strategies for gastric cancer: a global perspective. </w:t>
      </w:r>
      <w:r w:rsidRPr="00D03D01">
        <w:rPr>
          <w:rFonts w:ascii="Book Antiqua" w:eastAsia="SimSun" w:hAnsi="Book Antiqua" w:cs="SimSun"/>
          <w:i/>
          <w:iCs/>
          <w:sz w:val="24"/>
          <w:szCs w:val="24"/>
          <w:lang w:val="en-US" w:eastAsia="zh-CN"/>
        </w:rPr>
        <w:t>Clin Endosc</w:t>
      </w:r>
      <w:r w:rsidRPr="00D03D01">
        <w:rPr>
          <w:rFonts w:ascii="Book Antiqua" w:eastAsia="SimSun" w:hAnsi="Book Antiqua" w:cs="SimSun"/>
          <w:sz w:val="24"/>
          <w:szCs w:val="24"/>
          <w:lang w:val="en-US" w:eastAsia="zh-CN"/>
        </w:rPr>
        <w:t xml:space="preserve"> 2014; </w:t>
      </w:r>
      <w:r w:rsidRPr="00D03D01">
        <w:rPr>
          <w:rFonts w:ascii="Book Antiqua" w:eastAsia="SimSun" w:hAnsi="Book Antiqua" w:cs="SimSun"/>
          <w:b/>
          <w:bCs/>
          <w:sz w:val="24"/>
          <w:szCs w:val="24"/>
          <w:lang w:val="en-US" w:eastAsia="zh-CN"/>
        </w:rPr>
        <w:t>47</w:t>
      </w:r>
      <w:r w:rsidRPr="00D03D01">
        <w:rPr>
          <w:rFonts w:ascii="Book Antiqua" w:eastAsia="SimSun" w:hAnsi="Book Antiqua" w:cs="SimSun"/>
          <w:sz w:val="24"/>
          <w:szCs w:val="24"/>
          <w:lang w:val="en-US" w:eastAsia="zh-CN"/>
        </w:rPr>
        <w:t>: 478-489 [PMID: 25505712 DOI: 10.5946/ce.2014.47.6.478]</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13</w:t>
      </w:r>
      <w:r w:rsidRPr="00D03D01">
        <w:rPr>
          <w:rFonts w:ascii="Book Antiqua" w:eastAsia="SimSun" w:hAnsi="Book Antiqua" w:cs="SimSun" w:hint="eastAsia"/>
          <w:sz w:val="24"/>
          <w:szCs w:val="24"/>
          <w:lang w:val="en-US" w:eastAsia="zh-CN"/>
        </w:rPr>
        <w:t>5</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Zhang MM</w:t>
      </w:r>
      <w:r w:rsidRPr="00D03D01">
        <w:rPr>
          <w:rFonts w:ascii="Book Antiqua" w:eastAsia="SimSun" w:hAnsi="Book Antiqua" w:cs="SimSun"/>
          <w:sz w:val="24"/>
          <w:szCs w:val="24"/>
          <w:lang w:val="en-US" w:eastAsia="zh-CN"/>
        </w:rPr>
        <w:t xml:space="preserve">, Qian W, Qin YY, He J, Zhou YH. Probiotics in Helicobacter pylori eradication therapy: a systematic review and meta-analysis. </w:t>
      </w:r>
      <w:r w:rsidRPr="00D03D01">
        <w:rPr>
          <w:rFonts w:ascii="Book Antiqua" w:eastAsia="SimSun" w:hAnsi="Book Antiqua" w:cs="SimSun"/>
          <w:i/>
          <w:iCs/>
          <w:sz w:val="24"/>
          <w:szCs w:val="24"/>
          <w:lang w:val="en-US" w:eastAsia="zh-CN"/>
        </w:rPr>
        <w:t>World J Gastroenterol</w:t>
      </w:r>
      <w:r w:rsidRPr="00D03D01">
        <w:rPr>
          <w:rFonts w:ascii="Book Antiqua" w:eastAsia="SimSun" w:hAnsi="Book Antiqua" w:cs="SimSun"/>
          <w:sz w:val="24"/>
          <w:szCs w:val="24"/>
          <w:lang w:val="en-US" w:eastAsia="zh-CN"/>
        </w:rPr>
        <w:t xml:space="preserve"> 2015; </w:t>
      </w:r>
      <w:r w:rsidRPr="00D03D01">
        <w:rPr>
          <w:rFonts w:ascii="Book Antiqua" w:eastAsia="SimSun" w:hAnsi="Book Antiqua" w:cs="SimSun"/>
          <w:b/>
          <w:bCs/>
          <w:sz w:val="24"/>
          <w:szCs w:val="24"/>
          <w:lang w:val="en-US" w:eastAsia="zh-CN"/>
        </w:rPr>
        <w:t>21</w:t>
      </w:r>
      <w:r w:rsidRPr="00D03D01">
        <w:rPr>
          <w:rFonts w:ascii="Book Antiqua" w:eastAsia="SimSun" w:hAnsi="Book Antiqua" w:cs="SimSun"/>
          <w:sz w:val="24"/>
          <w:szCs w:val="24"/>
          <w:lang w:val="en-US" w:eastAsia="zh-CN"/>
        </w:rPr>
        <w:t>: 4345-4357 [PMID: 25892886 DOI: 10.3748/wjg.v21.i14.4345]</w:t>
      </w:r>
    </w:p>
    <w:p w:rsidR="00D03D01" w:rsidRPr="00D03D01" w:rsidRDefault="00D03D01" w:rsidP="00D03D01">
      <w:pPr>
        <w:spacing w:after="0" w:line="360" w:lineRule="auto"/>
        <w:jc w:val="both"/>
        <w:rPr>
          <w:rFonts w:ascii="Book Antiqua" w:eastAsia="SimSun" w:hAnsi="Book Antiqua" w:cs="SimSun"/>
          <w:sz w:val="24"/>
          <w:szCs w:val="24"/>
          <w:lang w:val="en-US" w:eastAsia="zh-CN"/>
        </w:rPr>
      </w:pPr>
      <w:r w:rsidRPr="00D03D01">
        <w:rPr>
          <w:rFonts w:ascii="Book Antiqua" w:eastAsia="SimSun" w:hAnsi="Book Antiqua" w:cs="SimSun"/>
          <w:sz w:val="24"/>
          <w:szCs w:val="24"/>
          <w:lang w:val="en-US" w:eastAsia="zh-CN"/>
        </w:rPr>
        <w:t>13</w:t>
      </w:r>
      <w:r w:rsidRPr="00D03D01">
        <w:rPr>
          <w:rFonts w:ascii="Book Antiqua" w:eastAsia="SimSun" w:hAnsi="Book Antiqua" w:cs="SimSun" w:hint="eastAsia"/>
          <w:sz w:val="24"/>
          <w:szCs w:val="24"/>
          <w:lang w:val="en-US" w:eastAsia="zh-CN"/>
        </w:rPr>
        <w:t>6</w:t>
      </w:r>
      <w:r w:rsidRPr="00D03D01">
        <w:rPr>
          <w:rFonts w:ascii="Book Antiqua" w:eastAsia="SimSun" w:hAnsi="Book Antiqua" w:cs="SimSun"/>
          <w:sz w:val="24"/>
          <w:szCs w:val="24"/>
          <w:lang w:val="en-US" w:eastAsia="zh-CN"/>
        </w:rPr>
        <w:t xml:space="preserve"> </w:t>
      </w:r>
      <w:r w:rsidRPr="00D03D01">
        <w:rPr>
          <w:rFonts w:ascii="Book Antiqua" w:eastAsia="SimSun" w:hAnsi="Book Antiqua" w:cs="SimSun"/>
          <w:b/>
          <w:bCs/>
          <w:sz w:val="24"/>
          <w:szCs w:val="24"/>
          <w:lang w:val="en-US" w:eastAsia="zh-CN"/>
        </w:rPr>
        <w:t>Postlewait LM</w:t>
      </w:r>
      <w:r w:rsidRPr="00D03D01">
        <w:rPr>
          <w:rFonts w:ascii="Book Antiqua" w:eastAsia="SimSun" w:hAnsi="Book Antiqua" w:cs="SimSun"/>
          <w:sz w:val="24"/>
          <w:szCs w:val="24"/>
          <w:lang w:val="en-US" w:eastAsia="zh-CN"/>
        </w:rPr>
        <w:t xml:space="preserve">, Squires MH, Kooby DA, Poultsides GA, Weber SM, Bloomston M, Fields RC, Pawlik TM, Votanopoulos KI, Schmidt CR, Ejaz A, Acher AW, Worhunsky DJ, Saunders N, Swords D, Jin LX, Cho CS, Winslow ER, Cardona K, Staley CA, Maithel SK. Preoperative Helicobacter pylori Infection is Associated with Increased Survival After Resection of Gastric Adenocarcinoma. </w:t>
      </w:r>
      <w:r w:rsidRPr="00D03D01">
        <w:rPr>
          <w:rFonts w:ascii="Book Antiqua" w:eastAsia="SimSun" w:hAnsi="Book Antiqua" w:cs="SimSun"/>
          <w:i/>
          <w:iCs/>
          <w:sz w:val="24"/>
          <w:szCs w:val="24"/>
          <w:lang w:val="en-US" w:eastAsia="zh-CN"/>
        </w:rPr>
        <w:t>Ann Surg Oncol</w:t>
      </w:r>
      <w:r w:rsidRPr="00D03D01">
        <w:rPr>
          <w:rFonts w:ascii="Book Antiqua" w:eastAsia="SimSun" w:hAnsi="Book Antiqua" w:cs="SimSun"/>
          <w:sz w:val="24"/>
          <w:szCs w:val="24"/>
          <w:lang w:val="en-US" w:eastAsia="zh-CN"/>
        </w:rPr>
        <w:t xml:space="preserve"> 2016; </w:t>
      </w:r>
      <w:r w:rsidRPr="00D03D01">
        <w:rPr>
          <w:rFonts w:ascii="Book Antiqua" w:eastAsia="SimSun" w:hAnsi="Book Antiqua" w:cs="SimSun"/>
          <w:b/>
          <w:bCs/>
          <w:sz w:val="24"/>
          <w:szCs w:val="24"/>
          <w:lang w:val="en-US" w:eastAsia="zh-CN"/>
        </w:rPr>
        <w:t>23</w:t>
      </w:r>
      <w:r w:rsidRPr="00D03D01">
        <w:rPr>
          <w:rFonts w:ascii="Book Antiqua" w:eastAsia="SimSun" w:hAnsi="Book Antiqua" w:cs="SimSun"/>
          <w:sz w:val="24"/>
          <w:szCs w:val="24"/>
          <w:lang w:val="en-US" w:eastAsia="zh-CN"/>
        </w:rPr>
        <w:t>: 1225-1233 [PMID: 26553442 DOI: 10.1245/s10434-015-4953-x]</w:t>
      </w:r>
    </w:p>
    <w:p w:rsidR="00414EA4" w:rsidRPr="00CD19AF" w:rsidRDefault="00A93AAD" w:rsidP="00D03D01">
      <w:pPr>
        <w:adjustRightInd w:val="0"/>
        <w:snapToGrid w:val="0"/>
        <w:spacing w:after="0" w:line="360" w:lineRule="auto"/>
        <w:ind w:left="361" w:hangingChars="150" w:hanging="361"/>
        <w:jc w:val="right"/>
        <w:rPr>
          <w:rFonts w:ascii="Book Antiqua" w:hAnsi="Book Antiqua"/>
          <w:sz w:val="24"/>
          <w:szCs w:val="24"/>
          <w:lang w:eastAsia="zh-CN"/>
        </w:rPr>
      </w:pPr>
      <w:bookmarkStart w:id="163" w:name="OLE_LINK51"/>
      <w:bookmarkStart w:id="164" w:name="OLE_LINK75"/>
      <w:bookmarkStart w:id="165" w:name="OLE_LINK120"/>
      <w:bookmarkStart w:id="166" w:name="OLE_LINK148"/>
      <w:bookmarkStart w:id="167" w:name="OLE_LINK72"/>
      <w:bookmarkStart w:id="168" w:name="OLE_LINK112"/>
      <w:bookmarkStart w:id="169" w:name="OLE_LINK320"/>
      <w:bookmarkStart w:id="170" w:name="OLE_LINK387"/>
      <w:bookmarkStart w:id="171" w:name="OLE_LINK183"/>
      <w:bookmarkStart w:id="172" w:name="OLE_LINK254"/>
      <w:bookmarkStart w:id="173" w:name="OLE_LINK149"/>
      <w:bookmarkStart w:id="174" w:name="OLE_LINK225"/>
      <w:bookmarkStart w:id="175" w:name="OLE_LINK207"/>
      <w:bookmarkStart w:id="176" w:name="OLE_LINK226"/>
      <w:bookmarkStart w:id="177" w:name="OLE_LINK212"/>
      <w:bookmarkStart w:id="178" w:name="OLE_LINK250"/>
      <w:bookmarkStart w:id="179" w:name="OLE_LINK281"/>
      <w:bookmarkStart w:id="180" w:name="OLE_LINK240"/>
      <w:bookmarkStart w:id="181" w:name="OLE_LINK282"/>
      <w:bookmarkStart w:id="182" w:name="OLE_LINK313"/>
      <w:bookmarkStart w:id="183" w:name="OLE_LINK304"/>
      <w:bookmarkStart w:id="184" w:name="OLE_LINK321"/>
      <w:bookmarkStart w:id="185" w:name="OLE_LINK385"/>
      <w:bookmarkStart w:id="186" w:name="OLE_LINK400"/>
      <w:bookmarkStart w:id="187" w:name="OLE_LINK346"/>
      <w:bookmarkStart w:id="188" w:name="OLE_LINK371"/>
      <w:bookmarkStart w:id="189" w:name="OLE_LINK334"/>
      <w:bookmarkStart w:id="190" w:name="OLE_LINK1830"/>
      <w:bookmarkStart w:id="191" w:name="OLE_LINK457"/>
      <w:bookmarkStart w:id="192" w:name="OLE_LINK288"/>
      <w:bookmarkStart w:id="193" w:name="OLE_LINK384"/>
      <w:bookmarkStart w:id="194" w:name="OLE_LINK379"/>
      <w:bookmarkStart w:id="195" w:name="OLE_LINK303"/>
      <w:bookmarkStart w:id="196" w:name="OLE_LINK450"/>
      <w:bookmarkStart w:id="197" w:name="OLE_LINK489"/>
      <w:bookmarkStart w:id="198" w:name="OLE_LINK535"/>
      <w:bookmarkStart w:id="199" w:name="OLE_LINK648"/>
      <w:bookmarkStart w:id="200" w:name="OLE_LINK686"/>
      <w:bookmarkStart w:id="201" w:name="OLE_LINK430"/>
      <w:bookmarkStart w:id="202" w:name="OLE_LINK471"/>
      <w:bookmarkStart w:id="203" w:name="OLE_LINK462"/>
      <w:bookmarkStart w:id="204" w:name="OLE_LINK519"/>
      <w:bookmarkStart w:id="205" w:name="OLE_LINK575"/>
      <w:bookmarkStart w:id="206" w:name="OLE_LINK491"/>
      <w:bookmarkStart w:id="207" w:name="OLE_LINK532"/>
      <w:bookmarkStart w:id="208" w:name="OLE_LINK572"/>
      <w:bookmarkStart w:id="209" w:name="OLE_LINK574"/>
      <w:bookmarkStart w:id="210" w:name="OLE_LINK480"/>
      <w:bookmarkStart w:id="211" w:name="OLE_LINK567"/>
      <w:bookmarkStart w:id="212" w:name="OLE_LINK2700"/>
      <w:bookmarkStart w:id="213" w:name="OLE_LINK581"/>
      <w:bookmarkStart w:id="214" w:name="OLE_LINK639"/>
      <w:bookmarkStart w:id="215" w:name="OLE_LINK688"/>
      <w:bookmarkStart w:id="216" w:name="OLE_LINK722"/>
      <w:bookmarkStart w:id="217" w:name="OLE_LINK542"/>
      <w:bookmarkStart w:id="218" w:name="OLE_LINK589"/>
      <w:bookmarkStart w:id="219" w:name="OLE_LINK582"/>
      <w:bookmarkStart w:id="220" w:name="OLE_LINK640"/>
      <w:bookmarkStart w:id="221" w:name="OLE_LINK714"/>
      <w:bookmarkStart w:id="222" w:name="OLE_LINK593"/>
      <w:bookmarkStart w:id="223" w:name="OLE_LINK716"/>
      <w:bookmarkStart w:id="224" w:name="OLE_LINK770"/>
      <w:bookmarkStart w:id="225" w:name="OLE_LINK801"/>
      <w:bookmarkStart w:id="226" w:name="OLE_LINK660"/>
      <w:bookmarkStart w:id="227" w:name="OLE_LINK739"/>
      <w:bookmarkStart w:id="228" w:name="OLE_LINK781"/>
      <w:bookmarkStart w:id="229" w:name="OLE_LINK833"/>
      <w:bookmarkStart w:id="230" w:name="OLE_LINK642"/>
      <w:bookmarkStart w:id="231" w:name="OLE_LINK700"/>
      <w:bookmarkStart w:id="232" w:name="OLE_LINK792"/>
      <w:bookmarkStart w:id="233" w:name="OLE_LINK2882"/>
      <w:bookmarkStart w:id="234" w:name="OLE_LINK836"/>
      <w:bookmarkStart w:id="235" w:name="OLE_LINK889"/>
      <w:bookmarkStart w:id="236" w:name="OLE_LINK782"/>
      <w:bookmarkStart w:id="237" w:name="OLE_LINK826"/>
      <w:bookmarkStart w:id="238" w:name="OLE_LINK865"/>
      <w:bookmarkStart w:id="239" w:name="OLE_LINK2898"/>
      <w:bookmarkStart w:id="240" w:name="OLE_LINK856"/>
      <w:bookmarkStart w:id="241" w:name="OLE_LINK908"/>
      <w:bookmarkStart w:id="242" w:name="OLE_LINK980"/>
      <w:bookmarkStart w:id="243" w:name="OLE_LINK1018"/>
      <w:bookmarkStart w:id="244" w:name="OLE_LINK1049"/>
      <w:bookmarkStart w:id="245" w:name="OLE_LINK1076"/>
      <w:bookmarkStart w:id="246" w:name="OLE_LINK1106"/>
      <w:bookmarkStart w:id="247" w:name="OLE_LINK891"/>
      <w:bookmarkStart w:id="248" w:name="OLE_LINK943"/>
      <w:bookmarkStart w:id="249" w:name="OLE_LINK981"/>
      <w:bookmarkStart w:id="250" w:name="OLE_LINK1030"/>
      <w:bookmarkStart w:id="251" w:name="OLE_LINK847"/>
      <w:bookmarkStart w:id="252" w:name="OLE_LINK909"/>
      <w:bookmarkStart w:id="253" w:name="OLE_LINK898"/>
      <w:bookmarkStart w:id="254" w:name="OLE_LINK906"/>
      <w:bookmarkStart w:id="255" w:name="OLE_LINK992"/>
      <w:bookmarkStart w:id="256" w:name="OLE_LINK993"/>
      <w:bookmarkStart w:id="257" w:name="OLE_LINK1052"/>
      <w:bookmarkStart w:id="258" w:name="OLE_LINK946"/>
      <w:bookmarkStart w:id="259" w:name="OLE_LINK911"/>
      <w:bookmarkStart w:id="260" w:name="OLE_LINK930"/>
      <w:bookmarkStart w:id="261" w:name="OLE_LINK1059"/>
      <w:bookmarkStart w:id="262" w:name="OLE_LINK1137"/>
      <w:bookmarkStart w:id="263" w:name="OLE_LINK1167"/>
      <w:bookmarkStart w:id="264" w:name="OLE_LINK1200"/>
      <w:bookmarkStart w:id="265" w:name="OLE_LINK1241"/>
      <w:bookmarkStart w:id="266" w:name="OLE_LINK1288"/>
      <w:bookmarkStart w:id="267" w:name="OLE_LINK1056"/>
      <w:bookmarkStart w:id="268" w:name="OLE_LINK1158"/>
      <w:bookmarkStart w:id="269" w:name="OLE_LINK1074"/>
      <w:bookmarkStart w:id="270" w:name="OLE_LINK1169"/>
      <w:bookmarkStart w:id="271" w:name="OLE_LINK1060"/>
      <w:bookmarkStart w:id="272" w:name="OLE_LINK1185"/>
      <w:bookmarkStart w:id="273" w:name="OLE_LINK1172"/>
      <w:bookmarkStart w:id="274" w:name="OLE_LINK1176"/>
      <w:bookmarkStart w:id="275" w:name="OLE_LINK1373"/>
      <w:bookmarkStart w:id="276" w:name="OLE_LINK1410"/>
      <w:bookmarkStart w:id="277" w:name="OLE_LINK1448"/>
      <w:bookmarkStart w:id="278" w:name="OLE_LINK1492"/>
      <w:bookmarkStart w:id="279" w:name="OLE_LINK1530"/>
      <w:bookmarkStart w:id="280" w:name="OLE_LINK1585"/>
      <w:bookmarkStart w:id="281" w:name="OLE_LINK1622"/>
      <w:bookmarkStart w:id="282" w:name="OLE_LINK1661"/>
      <w:bookmarkStart w:id="283" w:name="OLE_LINK1691"/>
      <w:bookmarkStart w:id="284" w:name="OLE_LINK1349"/>
      <w:bookmarkStart w:id="285" w:name="OLE_LINK1343"/>
      <w:bookmarkStart w:id="286" w:name="OLE_LINK1462"/>
      <w:bookmarkStart w:id="287" w:name="OLE_LINK1531"/>
      <w:bookmarkStart w:id="288" w:name="OLE_LINK1344"/>
      <w:bookmarkStart w:id="289" w:name="OLE_LINK1384"/>
      <w:bookmarkStart w:id="290" w:name="OLE_LINK1457"/>
      <w:bookmarkStart w:id="291" w:name="OLE_LINK1591"/>
      <w:bookmarkStart w:id="292" w:name="OLE_LINK1370"/>
      <w:bookmarkStart w:id="293" w:name="OLE_LINK1443"/>
      <w:bookmarkStart w:id="294" w:name="OLE_LINK1472"/>
      <w:bookmarkStart w:id="295" w:name="OLE_LINK1503"/>
      <w:bookmarkStart w:id="296" w:name="OLE_LINK1390"/>
      <w:bookmarkStart w:id="297" w:name="OLE_LINK1490"/>
      <w:bookmarkStart w:id="298" w:name="OLE_LINK1576"/>
      <w:bookmarkStart w:id="299" w:name="OLE_LINK1618"/>
      <w:bookmarkStart w:id="300" w:name="OLE_LINK1650"/>
      <w:bookmarkStart w:id="301" w:name="OLE_LINK1721"/>
      <w:bookmarkStart w:id="302" w:name="OLE_LINK1565"/>
      <w:bookmarkStart w:id="303" w:name="OLE_LINK1619"/>
      <w:bookmarkStart w:id="304" w:name="OLE_LINK1671"/>
      <w:bookmarkStart w:id="305" w:name="OLE_LINK1716"/>
      <w:bookmarkStart w:id="306" w:name="OLE_LINK1761"/>
      <w:bookmarkStart w:id="307" w:name="OLE_LINK1586"/>
      <w:bookmarkStart w:id="308" w:name="OLE_LINK1593"/>
      <w:bookmarkStart w:id="309" w:name="OLE_LINK1630"/>
      <w:bookmarkStart w:id="310" w:name="OLE_LINK1699"/>
      <w:bookmarkStart w:id="311" w:name="OLE_LINK1736"/>
      <w:bookmarkStart w:id="312" w:name="OLE_LINK1792"/>
      <w:bookmarkStart w:id="313" w:name="OLE_LINK1825"/>
      <w:bookmarkStart w:id="314" w:name="OLE_LINK1865"/>
      <w:bookmarkStart w:id="315" w:name="OLE_LINK1692"/>
      <w:bookmarkStart w:id="316" w:name="OLE_LINK1808"/>
      <w:bookmarkStart w:id="317" w:name="OLE_LINK1862"/>
      <w:bookmarkStart w:id="318" w:name="OLE_LINK1859"/>
      <w:bookmarkStart w:id="319" w:name="OLE_LINK1901"/>
      <w:bookmarkStart w:id="320" w:name="OLE_LINK1939"/>
      <w:bookmarkStart w:id="321" w:name="OLE_LINK1977"/>
      <w:bookmarkStart w:id="322" w:name="OLE_LINK1841"/>
      <w:bookmarkStart w:id="323" w:name="OLE_LINK1879"/>
      <w:bookmarkStart w:id="324" w:name="OLE_LINK1916"/>
      <w:bookmarkStart w:id="325" w:name="OLE_LINK1960"/>
      <w:bookmarkStart w:id="326" w:name="OLE_LINK1834"/>
      <w:bookmarkStart w:id="327" w:name="OLE_LINK2027"/>
      <w:bookmarkStart w:id="328" w:name="OLE_LINK2056"/>
      <w:bookmarkStart w:id="329" w:name="OLE_LINK1870"/>
      <w:bookmarkStart w:id="330" w:name="OLE_LINK1883"/>
      <w:bookmarkStart w:id="331" w:name="OLE_LINK1890"/>
      <w:bookmarkStart w:id="332" w:name="OLE_LINK1922"/>
      <w:bookmarkStart w:id="333" w:name="OLE_LINK1943"/>
      <w:bookmarkStart w:id="334" w:name="OLE_LINK1970"/>
      <w:bookmarkStart w:id="335" w:name="OLE_LINK1983"/>
      <w:bookmarkStart w:id="336" w:name="OLE_LINK2031"/>
      <w:bookmarkStart w:id="337" w:name="OLE_LINK2066"/>
      <w:bookmarkStart w:id="338" w:name="OLE_LINK2094"/>
      <w:bookmarkStart w:id="339" w:name="OLE_LINK2136"/>
      <w:bookmarkStart w:id="340" w:name="OLE_LINK2192"/>
      <w:bookmarkStart w:id="341" w:name="OLE_LINK1984"/>
      <w:bookmarkStart w:id="342" w:name="OLE_LINK2040"/>
      <w:bookmarkStart w:id="343" w:name="OLE_LINK2087"/>
      <w:bookmarkStart w:id="344" w:name="OLE_LINK2131"/>
      <w:bookmarkStart w:id="345" w:name="OLE_LINK2167"/>
      <w:bookmarkStart w:id="346" w:name="OLE_LINK2211"/>
      <w:bookmarkStart w:id="347" w:name="OLE_LINK2265"/>
      <w:bookmarkStart w:id="348" w:name="OLE_LINK2274"/>
      <w:bookmarkStart w:id="349" w:name="OLE_LINK2071"/>
      <w:bookmarkStart w:id="350" w:name="OLE_LINK3320"/>
      <w:bookmarkStart w:id="351" w:name="OLE_LINK3374"/>
      <w:bookmarkStart w:id="352" w:name="OLE_LINK3410"/>
      <w:bookmarkStart w:id="353" w:name="OLE_LINK1997"/>
      <w:bookmarkStart w:id="354" w:name="OLE_LINK2043"/>
      <w:bookmarkStart w:id="355" w:name="OLE_LINK2041"/>
      <w:bookmarkStart w:id="356" w:name="OLE_LINK2133"/>
      <w:bookmarkStart w:id="357" w:name="OLE_LINK2181"/>
      <w:bookmarkStart w:id="358" w:name="OLE_LINK2101"/>
      <w:bookmarkStart w:id="359" w:name="OLE_LINK2128"/>
      <w:bookmarkStart w:id="360" w:name="OLE_LINK3357"/>
      <w:bookmarkStart w:id="361" w:name="OLE_LINK2139"/>
      <w:bookmarkStart w:id="362" w:name="OLE_LINK2219"/>
      <w:bookmarkStart w:id="363" w:name="OLE_LINK2248"/>
      <w:bookmarkStart w:id="364" w:name="OLE_LINK2281"/>
      <w:bookmarkStart w:id="365" w:name="OLE_LINK2294"/>
      <w:bookmarkStart w:id="366" w:name="OLE_LINK2395"/>
      <w:bookmarkStart w:id="367" w:name="OLE_LINK2148"/>
      <w:bookmarkStart w:id="368" w:name="OLE_LINK2236"/>
      <w:bookmarkStart w:id="369" w:name="OLE_LINK2354"/>
      <w:bookmarkStart w:id="370" w:name="OLE_LINK2273"/>
      <w:bookmarkStart w:id="371" w:name="OLE_LINK2314"/>
      <w:bookmarkStart w:id="372" w:name="OLE_LINK2240"/>
      <w:bookmarkStart w:id="373" w:name="OLE_LINK2290"/>
      <w:bookmarkStart w:id="374" w:name="OLE_LINK2330"/>
      <w:bookmarkStart w:id="375" w:name="OLE_LINK2402"/>
      <w:bookmarkStart w:id="376" w:name="OLE_LINK2432"/>
      <w:bookmarkStart w:id="377" w:name="OLE_LINK2336"/>
      <w:bookmarkStart w:id="378" w:name="OLE_LINK2369"/>
      <w:bookmarkStart w:id="379" w:name="OLE_LINK2427"/>
      <w:bookmarkStart w:id="380" w:name="OLE_LINK2370"/>
      <w:bookmarkStart w:id="381" w:name="OLE_LINK2474"/>
      <w:bookmarkStart w:id="382" w:name="OLE_LINK2382"/>
      <w:bookmarkStart w:id="383" w:name="OLE_LINK2476"/>
      <w:bookmarkStart w:id="384" w:name="OLE_LINK2532"/>
      <w:bookmarkStart w:id="385" w:name="OLE_LINK2471"/>
      <w:bookmarkStart w:id="386" w:name="OLE_LINK2483"/>
      <w:bookmarkStart w:id="387" w:name="OLE_LINK2511"/>
      <w:bookmarkStart w:id="388" w:name="OLE_LINK2583"/>
      <w:bookmarkStart w:id="389" w:name="OLE_LINK2615"/>
      <w:bookmarkStart w:id="390" w:name="OLE_LINK2554"/>
      <w:bookmarkStart w:id="391" w:name="OLE_LINK2528"/>
      <w:bookmarkStart w:id="392" w:name="OLE_LINK2555"/>
      <w:bookmarkStart w:id="393" w:name="OLE_LINK2537"/>
      <w:bookmarkStart w:id="394" w:name="OLE_LINK2550"/>
      <w:bookmarkStart w:id="395" w:name="OLE_LINK2594"/>
      <w:bookmarkStart w:id="396" w:name="OLE_LINK2589"/>
      <w:bookmarkStart w:id="397" w:name="OLE_LINK2648"/>
      <w:bookmarkStart w:id="398" w:name="OLE_LINK2669"/>
      <w:bookmarkStart w:id="399" w:name="OLE_LINK2567"/>
      <w:bookmarkStart w:id="400" w:name="OLE_LINK2593"/>
      <w:bookmarkStart w:id="401" w:name="OLE_LINK2629"/>
      <w:bookmarkStart w:id="402" w:name="OLE_LINK2678"/>
      <w:bookmarkStart w:id="403" w:name="OLE_LINK2703"/>
      <w:bookmarkStart w:id="404" w:name="OLE_LINK2739"/>
      <w:bookmarkStart w:id="405" w:name="OLE_LINK2757"/>
      <w:bookmarkStart w:id="406" w:name="OLE_LINK3464"/>
      <w:bookmarkStart w:id="407" w:name="OLE_LINK3508"/>
      <w:bookmarkStart w:id="408" w:name="OLE_LINK2779"/>
      <w:bookmarkStart w:id="409" w:name="OLE_LINK2724"/>
      <w:bookmarkStart w:id="410" w:name="OLE_LINK2733"/>
      <w:bookmarkStart w:id="411" w:name="OLE_LINK2744"/>
      <w:bookmarkStart w:id="412" w:name="OLE_LINK2777"/>
      <w:bookmarkStart w:id="413" w:name="OLE_LINK2858"/>
      <w:bookmarkStart w:id="414" w:name="OLE_LINK2834"/>
      <w:bookmarkStart w:id="415" w:name="OLE_LINK2864"/>
      <w:bookmarkStart w:id="416" w:name="OLE_LINK3467"/>
      <w:bookmarkStart w:id="417" w:name="OLE_LINK2846"/>
      <w:bookmarkStart w:id="418" w:name="OLE_LINK2893"/>
      <w:bookmarkStart w:id="419" w:name="OLE_LINK2837"/>
      <w:bookmarkStart w:id="420" w:name="OLE_LINK2853"/>
      <w:bookmarkStart w:id="421" w:name="OLE_LINK2889"/>
      <w:bookmarkStart w:id="422" w:name="OLE_LINK2915"/>
      <w:bookmarkStart w:id="423" w:name="OLE_LINK2938"/>
      <w:bookmarkStart w:id="424" w:name="OLE_LINK2920"/>
      <w:bookmarkStart w:id="425" w:name="OLE_LINK2954"/>
      <w:bookmarkStart w:id="426" w:name="OLE_LINK2986"/>
      <w:bookmarkStart w:id="427" w:name="OLE_LINK3049"/>
      <w:bookmarkStart w:id="428" w:name="OLE_LINK3050"/>
      <w:r w:rsidRPr="00CD19AF">
        <w:rPr>
          <w:rFonts w:ascii="Book Antiqua" w:hAnsi="Book Antiqua"/>
          <w:b/>
          <w:bCs/>
          <w:sz w:val="24"/>
          <w:szCs w:val="24"/>
        </w:rPr>
        <w:t>P-Reviewer:</w:t>
      </w:r>
      <w:r w:rsidR="001D01FC" w:rsidRPr="00CD19AF">
        <w:rPr>
          <w:rFonts w:ascii="Book Antiqua" w:hAnsi="Book Antiqua"/>
          <w:b/>
          <w:bCs/>
          <w:sz w:val="24"/>
          <w:szCs w:val="24"/>
        </w:rPr>
        <w:t xml:space="preserve"> </w:t>
      </w:r>
      <w:r w:rsidRPr="00CD19AF">
        <w:rPr>
          <w:rFonts w:ascii="Book Antiqua" w:hAnsi="Book Antiqua"/>
          <w:bCs/>
          <w:sz w:val="24"/>
          <w:szCs w:val="24"/>
        </w:rPr>
        <w:t>Gurkan</w:t>
      </w:r>
      <w:r w:rsidRPr="00CD19AF">
        <w:rPr>
          <w:rFonts w:ascii="Book Antiqua" w:hAnsi="Book Antiqua" w:hint="eastAsia"/>
          <w:bCs/>
          <w:sz w:val="24"/>
          <w:szCs w:val="24"/>
          <w:lang w:eastAsia="zh-CN"/>
        </w:rPr>
        <w:t xml:space="preserve"> A, </w:t>
      </w:r>
      <w:r w:rsidRPr="00CD19AF">
        <w:rPr>
          <w:rFonts w:ascii="Book Antiqua" w:hAnsi="Book Antiqua"/>
          <w:bCs/>
          <w:sz w:val="24"/>
          <w:szCs w:val="24"/>
          <w:lang w:eastAsia="zh-CN"/>
        </w:rPr>
        <w:t>Koc</w:t>
      </w:r>
      <w:r w:rsidRPr="00CD19AF">
        <w:rPr>
          <w:rFonts w:ascii="Book Antiqua" w:hAnsi="Book Antiqua" w:hint="eastAsia"/>
          <w:bCs/>
          <w:sz w:val="24"/>
          <w:szCs w:val="24"/>
          <w:lang w:eastAsia="zh-CN"/>
        </w:rPr>
        <w:t xml:space="preserve"> </w:t>
      </w:r>
      <w:r w:rsidRPr="00CD19AF">
        <w:rPr>
          <w:rFonts w:ascii="Book Antiqua" w:hAnsi="Book Antiqua"/>
          <w:bCs/>
          <w:sz w:val="24"/>
          <w:szCs w:val="24"/>
          <w:lang w:eastAsia="zh-CN"/>
        </w:rPr>
        <w:t>HO</w:t>
      </w:r>
      <w:r w:rsidRPr="00CD19AF">
        <w:rPr>
          <w:rFonts w:ascii="Book Antiqua" w:hAnsi="Book Antiqua" w:hint="eastAsia"/>
          <w:bCs/>
          <w:sz w:val="24"/>
          <w:szCs w:val="24"/>
          <w:lang w:eastAsia="zh-CN"/>
        </w:rPr>
        <w:t xml:space="preserve">, </w:t>
      </w:r>
      <w:r w:rsidRPr="00CD19AF">
        <w:rPr>
          <w:rFonts w:ascii="Book Antiqua" w:hAnsi="Book Antiqua"/>
          <w:bCs/>
          <w:sz w:val="24"/>
          <w:szCs w:val="24"/>
        </w:rPr>
        <w:t>Lee</w:t>
      </w:r>
      <w:r w:rsidRPr="00CD19AF">
        <w:rPr>
          <w:rFonts w:ascii="Book Antiqua" w:hAnsi="Book Antiqua" w:hint="eastAsia"/>
          <w:bCs/>
          <w:sz w:val="24"/>
          <w:szCs w:val="24"/>
          <w:lang w:eastAsia="zh-CN"/>
        </w:rPr>
        <w:t xml:space="preserve"> </w:t>
      </w:r>
      <w:r w:rsidRPr="00CD19AF">
        <w:rPr>
          <w:rFonts w:ascii="Book Antiqua" w:hAnsi="Book Antiqua"/>
          <w:bCs/>
          <w:sz w:val="24"/>
          <w:szCs w:val="24"/>
        </w:rPr>
        <w:t>YC</w:t>
      </w:r>
      <w:r w:rsidRPr="00CD19AF">
        <w:rPr>
          <w:rFonts w:ascii="Book Antiqua" w:hAnsi="Book Antiqua" w:hint="eastAsia"/>
          <w:bCs/>
          <w:sz w:val="24"/>
          <w:szCs w:val="24"/>
          <w:lang w:eastAsia="zh-CN"/>
        </w:rPr>
        <w:t xml:space="preserve">, </w:t>
      </w:r>
      <w:r w:rsidRPr="00CD19AF">
        <w:rPr>
          <w:rFonts w:ascii="Book Antiqua" w:hAnsi="Book Antiqua"/>
          <w:bCs/>
          <w:sz w:val="24"/>
          <w:szCs w:val="24"/>
          <w:lang w:eastAsia="zh-CN"/>
        </w:rPr>
        <w:t>Matsubara</w:t>
      </w:r>
      <w:r w:rsidRPr="00CD19AF">
        <w:rPr>
          <w:rFonts w:ascii="Book Antiqua" w:hAnsi="Book Antiqua" w:hint="eastAsia"/>
          <w:bCs/>
          <w:sz w:val="24"/>
          <w:szCs w:val="24"/>
          <w:lang w:eastAsia="zh-CN"/>
        </w:rPr>
        <w:t xml:space="preserve"> </w:t>
      </w:r>
      <w:r w:rsidRPr="00CD19AF">
        <w:rPr>
          <w:rFonts w:ascii="Book Antiqua" w:hAnsi="Book Antiqua"/>
          <w:bCs/>
          <w:sz w:val="24"/>
          <w:szCs w:val="24"/>
          <w:lang w:eastAsia="zh-CN"/>
        </w:rPr>
        <w:t>T</w:t>
      </w:r>
      <w:r w:rsidRPr="00CD19AF">
        <w:rPr>
          <w:rFonts w:ascii="Book Antiqua" w:hAnsi="Book Antiqua" w:hint="eastAsia"/>
          <w:b/>
          <w:bCs/>
          <w:sz w:val="24"/>
          <w:szCs w:val="24"/>
          <w:lang w:eastAsia="zh-CN"/>
        </w:rPr>
        <w:t xml:space="preserve"> </w:t>
      </w:r>
      <w:r w:rsidRPr="00CD19AF">
        <w:rPr>
          <w:rFonts w:ascii="Book Antiqua" w:hAnsi="Book Antiqua"/>
          <w:b/>
          <w:bCs/>
          <w:sz w:val="24"/>
          <w:szCs w:val="24"/>
        </w:rPr>
        <w:t>S-Editor:</w:t>
      </w:r>
      <w:r w:rsidRPr="00CD19AF">
        <w:rPr>
          <w:rFonts w:ascii="Book Antiqua" w:hAnsi="Book Antiqua"/>
          <w:sz w:val="24"/>
          <w:szCs w:val="24"/>
        </w:rPr>
        <w:t xml:space="preserve"> </w:t>
      </w:r>
      <w:r w:rsidRPr="00CD19AF">
        <w:rPr>
          <w:rFonts w:ascii="Book Antiqua" w:hAnsi="Book Antiqua" w:hint="eastAsia"/>
          <w:sz w:val="24"/>
          <w:szCs w:val="24"/>
        </w:rPr>
        <w:t>Yu J</w:t>
      </w:r>
      <w:r w:rsidRPr="00CD19AF">
        <w:rPr>
          <w:rFonts w:ascii="Book Antiqua" w:hAnsi="Book Antiqua"/>
          <w:sz w:val="24"/>
          <w:szCs w:val="24"/>
        </w:rPr>
        <w:t xml:space="preserve"> </w:t>
      </w:r>
    </w:p>
    <w:p w:rsidR="00A93AAD" w:rsidRPr="00CD19AF" w:rsidRDefault="00A93AAD" w:rsidP="00D03D01">
      <w:pPr>
        <w:adjustRightInd w:val="0"/>
        <w:snapToGrid w:val="0"/>
        <w:spacing w:after="0" w:line="360" w:lineRule="auto"/>
        <w:ind w:left="361" w:hangingChars="150" w:hanging="361"/>
        <w:jc w:val="right"/>
        <w:rPr>
          <w:rFonts w:ascii="Book Antiqua" w:hAnsi="Book Antiqua"/>
          <w:sz w:val="24"/>
          <w:szCs w:val="24"/>
        </w:rPr>
      </w:pPr>
      <w:r w:rsidRPr="00CD19AF">
        <w:rPr>
          <w:rFonts w:ascii="Book Antiqua" w:hAnsi="Book Antiqua"/>
          <w:b/>
          <w:bCs/>
          <w:sz w:val="24"/>
          <w:szCs w:val="24"/>
        </w:rPr>
        <w:lastRenderedPageBreak/>
        <w:t>L-Editor:</w:t>
      </w:r>
      <w:r w:rsidR="001D01FC" w:rsidRPr="00CD19AF">
        <w:rPr>
          <w:rFonts w:ascii="Book Antiqua" w:hAnsi="Book Antiqua"/>
          <w:sz w:val="24"/>
          <w:szCs w:val="24"/>
        </w:rPr>
        <w:t xml:space="preserve"> </w:t>
      </w:r>
      <w:r w:rsidRPr="00CD19AF">
        <w:rPr>
          <w:rFonts w:ascii="Book Antiqua" w:hAnsi="Book Antiqua"/>
          <w:b/>
          <w:bCs/>
          <w:sz w:val="24"/>
          <w:szCs w:val="24"/>
        </w:rPr>
        <w:t>E-Editor:</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rsidR="00DC21FE" w:rsidRPr="00CD19AF" w:rsidRDefault="00DC21FE" w:rsidP="00D03D01">
      <w:pPr>
        <w:autoSpaceDE w:val="0"/>
        <w:autoSpaceDN w:val="0"/>
        <w:adjustRightInd w:val="0"/>
        <w:snapToGrid w:val="0"/>
        <w:spacing w:after="0" w:line="360" w:lineRule="auto"/>
        <w:jc w:val="both"/>
        <w:rPr>
          <w:rFonts w:ascii="Book Antiqua" w:eastAsia="Times New Roman" w:hAnsi="Book Antiqua" w:cs="Times New Roman"/>
          <w:sz w:val="24"/>
          <w:szCs w:val="24"/>
          <w:lang w:eastAsia="tr-TR"/>
        </w:rPr>
      </w:pPr>
    </w:p>
    <w:p w:rsidR="00EF5469" w:rsidRPr="00CD19AF" w:rsidRDefault="00EF5469" w:rsidP="00DC5875">
      <w:pPr>
        <w:autoSpaceDE w:val="0"/>
        <w:autoSpaceDN w:val="0"/>
        <w:adjustRightInd w:val="0"/>
        <w:snapToGrid w:val="0"/>
        <w:spacing w:after="0" w:line="360" w:lineRule="auto"/>
        <w:jc w:val="both"/>
        <w:rPr>
          <w:rFonts w:ascii="Book Antiqua" w:eastAsia="Times New Roman" w:hAnsi="Book Antiqua" w:cs="Times New Roman"/>
          <w:sz w:val="24"/>
          <w:szCs w:val="24"/>
          <w:lang w:eastAsia="tr-TR"/>
        </w:rPr>
      </w:pPr>
    </w:p>
    <w:p w:rsidR="00EF5469" w:rsidRPr="00CD19AF" w:rsidRDefault="00EF5469" w:rsidP="00DC5875">
      <w:pPr>
        <w:autoSpaceDE w:val="0"/>
        <w:autoSpaceDN w:val="0"/>
        <w:adjustRightInd w:val="0"/>
        <w:snapToGrid w:val="0"/>
        <w:spacing w:after="0" w:line="360" w:lineRule="auto"/>
        <w:jc w:val="both"/>
        <w:rPr>
          <w:rFonts w:ascii="Book Antiqua" w:eastAsia="Times New Roman" w:hAnsi="Book Antiqua" w:cs="Times New Roman"/>
          <w:sz w:val="24"/>
          <w:szCs w:val="24"/>
          <w:lang w:eastAsia="tr-TR"/>
        </w:rPr>
      </w:pPr>
    </w:p>
    <w:p w:rsidR="00EF5469" w:rsidRPr="00CD19AF" w:rsidRDefault="00EF5469" w:rsidP="00DC5875">
      <w:pPr>
        <w:autoSpaceDE w:val="0"/>
        <w:autoSpaceDN w:val="0"/>
        <w:adjustRightInd w:val="0"/>
        <w:snapToGrid w:val="0"/>
        <w:spacing w:after="0" w:line="360" w:lineRule="auto"/>
        <w:jc w:val="both"/>
        <w:rPr>
          <w:rFonts w:ascii="Book Antiqua" w:eastAsia="Times New Roman" w:hAnsi="Book Antiqua" w:cs="Times New Roman"/>
          <w:sz w:val="24"/>
          <w:szCs w:val="24"/>
          <w:lang w:eastAsia="tr-TR"/>
        </w:rPr>
      </w:pPr>
    </w:p>
    <w:bookmarkEnd w:id="427"/>
    <w:bookmarkEnd w:id="428"/>
    <w:p w:rsidR="000B5ADC" w:rsidRDefault="000B5ADC">
      <w:pPr>
        <w:rPr>
          <w:rFonts w:ascii="Book Antiqua" w:hAnsi="Book Antiqua" w:cs="Times New Roman"/>
          <w:b/>
          <w:sz w:val="24"/>
          <w:szCs w:val="24"/>
        </w:rPr>
      </w:pPr>
      <w:r>
        <w:rPr>
          <w:rFonts w:ascii="Book Antiqua" w:hAnsi="Book Antiqua" w:cs="Times New Roman"/>
          <w:b/>
          <w:sz w:val="24"/>
          <w:szCs w:val="24"/>
        </w:rPr>
        <w:br w:type="page"/>
      </w:r>
    </w:p>
    <w:p w:rsidR="00B440AA" w:rsidRPr="00CD19AF" w:rsidRDefault="004A5388" w:rsidP="00DC5875">
      <w:pPr>
        <w:adjustRightInd w:val="0"/>
        <w:snapToGrid w:val="0"/>
        <w:spacing w:after="0" w:line="360" w:lineRule="auto"/>
        <w:jc w:val="both"/>
        <w:rPr>
          <w:rFonts w:ascii="Book Antiqua" w:hAnsi="Book Antiqua" w:cs="Times New Roman"/>
          <w:b/>
          <w:sz w:val="24"/>
          <w:szCs w:val="24"/>
          <w:lang w:eastAsia="zh-CN"/>
        </w:rPr>
      </w:pPr>
      <w:r w:rsidRPr="00CD19AF">
        <w:rPr>
          <w:rFonts w:ascii="Book Antiqua" w:hAnsi="Book Antiqua" w:cs="Times New Roman"/>
          <w:b/>
          <w:sz w:val="24"/>
          <w:szCs w:val="24"/>
        </w:rPr>
        <w:lastRenderedPageBreak/>
        <w:t>Table 1</w:t>
      </w:r>
      <w:r w:rsidR="00B440AA" w:rsidRPr="00CD19AF">
        <w:rPr>
          <w:rFonts w:ascii="Book Antiqua" w:hAnsi="Book Antiqua" w:cs="Times New Roman"/>
          <w:b/>
          <w:sz w:val="24"/>
          <w:szCs w:val="24"/>
        </w:rPr>
        <w:t xml:space="preserve"> Lymph node dissections according to gastr</w:t>
      </w:r>
      <w:r w:rsidRPr="00CD19AF">
        <w:rPr>
          <w:rFonts w:ascii="Book Antiqua" w:hAnsi="Book Antiqua" w:cs="Times New Roman"/>
          <w:b/>
          <w:sz w:val="24"/>
          <w:szCs w:val="24"/>
        </w:rPr>
        <w:t>ectomy type for gastric cancer</w:t>
      </w:r>
    </w:p>
    <w:tbl>
      <w:tblPr>
        <w:tblStyle w:val="PlainTable51"/>
        <w:tblW w:w="0" w:type="auto"/>
        <w:tblLook w:val="04A0" w:firstRow="1" w:lastRow="0" w:firstColumn="1" w:lastColumn="0" w:noHBand="0" w:noVBand="1"/>
      </w:tblPr>
      <w:tblGrid>
        <w:gridCol w:w="1951"/>
        <w:gridCol w:w="1701"/>
        <w:gridCol w:w="5560"/>
      </w:tblGrid>
      <w:tr w:rsidR="00CD19AF" w:rsidRPr="00CD19AF" w:rsidTr="004A53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tcBorders>
              <w:top w:val="single" w:sz="4" w:space="0" w:color="auto"/>
              <w:bottom w:val="single" w:sz="4" w:space="0" w:color="auto"/>
            </w:tcBorders>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b/>
                <w:i w:val="0"/>
                <w:sz w:val="24"/>
                <w:szCs w:val="24"/>
                <w:lang w:eastAsia="tr-TR"/>
              </w:rPr>
            </w:pPr>
            <w:r w:rsidRPr="00CD19AF">
              <w:rPr>
                <w:rFonts w:ascii="Book Antiqua" w:eastAsia="Times New Roman" w:hAnsi="Book Antiqua" w:cs="Times New Roman"/>
                <w:b/>
                <w:i w:val="0"/>
                <w:sz w:val="24"/>
                <w:szCs w:val="24"/>
                <w:lang w:eastAsia="tr-TR"/>
              </w:rPr>
              <w:t>Type of gastrectomy</w:t>
            </w:r>
          </w:p>
        </w:tc>
        <w:tc>
          <w:tcPr>
            <w:tcW w:w="1701" w:type="dxa"/>
            <w:tcBorders>
              <w:top w:val="single" w:sz="4" w:space="0" w:color="auto"/>
              <w:bottom w:val="single" w:sz="4" w:space="0" w:color="auto"/>
            </w:tcBorders>
          </w:tcPr>
          <w:p w:rsidR="00B440AA" w:rsidRPr="00CD19AF" w:rsidRDefault="00B440AA" w:rsidP="004A5388">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sz w:val="24"/>
                <w:szCs w:val="24"/>
                <w:lang w:eastAsia="tr-TR"/>
              </w:rPr>
            </w:pPr>
            <w:r w:rsidRPr="00CD19AF">
              <w:rPr>
                <w:rFonts w:ascii="Book Antiqua" w:eastAsia="Times New Roman" w:hAnsi="Book Antiqua" w:cs="Times New Roman"/>
                <w:b/>
                <w:i w:val="0"/>
                <w:sz w:val="24"/>
                <w:szCs w:val="24"/>
                <w:lang w:eastAsia="tr-TR"/>
              </w:rPr>
              <w:t>Type of disection</w:t>
            </w:r>
          </w:p>
        </w:tc>
        <w:tc>
          <w:tcPr>
            <w:tcW w:w="5560" w:type="dxa"/>
            <w:tcBorders>
              <w:top w:val="single" w:sz="4" w:space="0" w:color="auto"/>
              <w:bottom w:val="single" w:sz="4" w:space="0" w:color="auto"/>
            </w:tcBorders>
          </w:tcPr>
          <w:p w:rsidR="00B440AA" w:rsidRPr="00CD19AF" w:rsidRDefault="00B440AA" w:rsidP="004A5388">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sz w:val="24"/>
                <w:szCs w:val="24"/>
                <w:lang w:eastAsia="tr-TR"/>
              </w:rPr>
            </w:pPr>
            <w:r w:rsidRPr="00CD19AF">
              <w:rPr>
                <w:rFonts w:ascii="Book Antiqua" w:eastAsia="Times New Roman" w:hAnsi="Book Antiqua" w:cs="Times New Roman"/>
                <w:b/>
                <w:i w:val="0"/>
                <w:sz w:val="24"/>
                <w:szCs w:val="24"/>
                <w:lang w:eastAsia="tr-TR"/>
              </w:rPr>
              <w:t>Retrived lymph node stations</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4" w:space="0" w:color="auto"/>
            </w:tcBorders>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i w:val="0"/>
                <w:sz w:val="24"/>
                <w:szCs w:val="24"/>
                <w:lang w:eastAsia="tr-TR"/>
              </w:rPr>
              <w:t>Total</w:t>
            </w:r>
          </w:p>
        </w:tc>
        <w:tc>
          <w:tcPr>
            <w:tcW w:w="1701" w:type="dxa"/>
            <w:tcBorders>
              <w:top w:val="single" w:sz="4" w:space="0" w:color="auto"/>
            </w:tcBorders>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D0</w:t>
            </w:r>
          </w:p>
        </w:tc>
        <w:tc>
          <w:tcPr>
            <w:tcW w:w="5560" w:type="dxa"/>
            <w:tcBorders>
              <w:top w:val="single" w:sz="4" w:space="0" w:color="auto"/>
            </w:tcBorders>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Less than D1</w:t>
            </w:r>
          </w:p>
        </w:tc>
      </w:tr>
      <w:tr w:rsidR="00CD19AF" w:rsidRPr="00CD19AF" w:rsidTr="004A5388">
        <w:trPr>
          <w:trHeight w:val="87"/>
        </w:trPr>
        <w:tc>
          <w:tcPr>
            <w:cnfStyle w:val="001000000000" w:firstRow="0" w:lastRow="0" w:firstColumn="1" w:lastColumn="0" w:oddVBand="0" w:evenVBand="0" w:oddHBand="0" w:evenHBand="0" w:firstRowFirstColumn="0" w:firstRowLastColumn="0" w:lastRowFirstColumn="0" w:lastRowLastColumn="0"/>
            <w:tcW w:w="1951" w:type="dxa"/>
            <w:vMerge/>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p>
        </w:tc>
        <w:tc>
          <w:tcPr>
            <w:tcW w:w="1701"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w:t>
            </w:r>
          </w:p>
        </w:tc>
        <w:tc>
          <w:tcPr>
            <w:tcW w:w="5560"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No. 1-7</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951" w:type="dxa"/>
            <w:vMerge/>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p>
        </w:tc>
        <w:tc>
          <w:tcPr>
            <w:tcW w:w="1701"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w:t>
            </w:r>
          </w:p>
        </w:tc>
        <w:tc>
          <w:tcPr>
            <w:tcW w:w="5560"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CD19AF">
              <w:rPr>
                <w:rFonts w:ascii="Book Antiqua" w:eastAsia="Times New Roman" w:hAnsi="Book Antiqua" w:cs="Times New Roman"/>
                <w:sz w:val="24"/>
                <w:szCs w:val="24"/>
                <w:lang w:eastAsia="tr-TR"/>
              </w:rPr>
              <w:t>D1 + No. 8a, 9, 11p</w:t>
            </w:r>
            <w:r w:rsidR="004A5388" w:rsidRPr="00CD19AF">
              <w:rPr>
                <w:rFonts w:ascii="Book Antiqua" w:hAnsi="Book Antiqua" w:cs="Times New Roman" w:hint="eastAsia"/>
                <w:sz w:val="24"/>
                <w:szCs w:val="24"/>
                <w:vertAlign w:val="superscript"/>
                <w:lang w:eastAsia="zh-CN"/>
              </w:rPr>
              <w:t>1</w:t>
            </w:r>
          </w:p>
        </w:tc>
      </w:tr>
      <w:tr w:rsidR="00CD19AF" w:rsidRPr="00CD19AF" w:rsidTr="004A5388">
        <w:trPr>
          <w:trHeight w:val="57"/>
        </w:trPr>
        <w:tc>
          <w:tcPr>
            <w:cnfStyle w:val="001000000000" w:firstRow="0" w:lastRow="0" w:firstColumn="1" w:lastColumn="0" w:oddVBand="0" w:evenVBand="0" w:oddHBand="0" w:evenHBand="0" w:firstRowFirstColumn="0" w:firstRowLastColumn="0" w:lastRowFirstColumn="0" w:lastRowLastColumn="0"/>
            <w:tcW w:w="1951" w:type="dxa"/>
            <w:vMerge/>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p>
        </w:tc>
        <w:tc>
          <w:tcPr>
            <w:tcW w:w="1701"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D2</w:t>
            </w:r>
          </w:p>
        </w:tc>
        <w:tc>
          <w:tcPr>
            <w:tcW w:w="5560"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CD19AF">
              <w:rPr>
                <w:rFonts w:ascii="Book Antiqua" w:eastAsia="Times New Roman" w:hAnsi="Book Antiqua" w:cs="Times New Roman"/>
                <w:sz w:val="24"/>
                <w:szCs w:val="24"/>
                <w:lang w:eastAsia="tr-TR"/>
              </w:rPr>
              <w:t>D1 + No. 8a, 9, 10, 11p, 11d, 12a</w:t>
            </w:r>
            <w:r w:rsidR="004A5388" w:rsidRPr="00CD19AF">
              <w:rPr>
                <w:rFonts w:ascii="Book Antiqua" w:hAnsi="Book Antiqua" w:cs="Times New Roman" w:hint="eastAsia"/>
                <w:sz w:val="24"/>
                <w:szCs w:val="24"/>
                <w:vertAlign w:val="superscript"/>
                <w:lang w:eastAsia="zh-CN"/>
              </w:rPr>
              <w:t>1</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i w:val="0"/>
                <w:sz w:val="24"/>
                <w:szCs w:val="24"/>
                <w:lang w:eastAsia="tr-TR"/>
              </w:rPr>
              <w:t xml:space="preserve">Distal </w:t>
            </w:r>
            <w:r w:rsidR="004A5388" w:rsidRPr="00CD19AF">
              <w:rPr>
                <w:rFonts w:ascii="Book Antiqua" w:eastAsia="Times New Roman" w:hAnsi="Book Antiqua" w:cs="Times New Roman"/>
                <w:i w:val="0"/>
                <w:sz w:val="24"/>
                <w:szCs w:val="24"/>
                <w:lang w:eastAsia="tr-TR"/>
              </w:rPr>
              <w:t>subtotal</w:t>
            </w:r>
          </w:p>
        </w:tc>
        <w:tc>
          <w:tcPr>
            <w:tcW w:w="1701" w:type="dxa"/>
          </w:tcPr>
          <w:p w:rsidR="00B440AA" w:rsidRPr="00CD19AF" w:rsidRDefault="00B440AA" w:rsidP="004A538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D0</w:t>
            </w:r>
          </w:p>
        </w:tc>
        <w:tc>
          <w:tcPr>
            <w:tcW w:w="5560"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Less than D1</w:t>
            </w:r>
          </w:p>
        </w:tc>
      </w:tr>
      <w:tr w:rsidR="00CD19AF" w:rsidRPr="00CD19AF" w:rsidTr="004A5388">
        <w:trPr>
          <w:trHeight w:val="43"/>
        </w:trPr>
        <w:tc>
          <w:tcPr>
            <w:cnfStyle w:val="001000000000" w:firstRow="0" w:lastRow="0" w:firstColumn="1" w:lastColumn="0" w:oddVBand="0" w:evenVBand="0" w:oddHBand="0" w:evenHBand="0" w:firstRowFirstColumn="0" w:firstRowLastColumn="0" w:lastRowFirstColumn="0" w:lastRowLastColumn="0"/>
            <w:tcW w:w="1951" w:type="dxa"/>
            <w:vMerge/>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p>
        </w:tc>
        <w:tc>
          <w:tcPr>
            <w:tcW w:w="1701" w:type="dxa"/>
          </w:tcPr>
          <w:p w:rsidR="00B440AA" w:rsidRPr="00CD19AF" w:rsidRDefault="00B440AA" w:rsidP="004A538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w:t>
            </w:r>
          </w:p>
        </w:tc>
        <w:tc>
          <w:tcPr>
            <w:tcW w:w="5560"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No. 1, 3, 4sb, 4d, 5, 6, 7</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951" w:type="dxa"/>
            <w:vMerge/>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p>
        </w:tc>
        <w:tc>
          <w:tcPr>
            <w:tcW w:w="1701" w:type="dxa"/>
          </w:tcPr>
          <w:p w:rsidR="00B440AA" w:rsidRPr="00CD19AF" w:rsidRDefault="00B440AA" w:rsidP="004A538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w:t>
            </w:r>
          </w:p>
        </w:tc>
        <w:tc>
          <w:tcPr>
            <w:tcW w:w="5560"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 + No. 8a, 9</w:t>
            </w:r>
          </w:p>
        </w:tc>
      </w:tr>
      <w:tr w:rsidR="00CD19AF" w:rsidRPr="00CD19AF" w:rsidTr="004A5388">
        <w:trPr>
          <w:trHeight w:val="43"/>
        </w:trPr>
        <w:tc>
          <w:tcPr>
            <w:cnfStyle w:val="001000000000" w:firstRow="0" w:lastRow="0" w:firstColumn="1" w:lastColumn="0" w:oddVBand="0" w:evenVBand="0" w:oddHBand="0" w:evenHBand="0" w:firstRowFirstColumn="0" w:firstRowLastColumn="0" w:lastRowFirstColumn="0" w:lastRowLastColumn="0"/>
            <w:tcW w:w="1951" w:type="dxa"/>
            <w:vMerge/>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p>
        </w:tc>
        <w:tc>
          <w:tcPr>
            <w:tcW w:w="1701" w:type="dxa"/>
          </w:tcPr>
          <w:p w:rsidR="00B440AA" w:rsidRPr="00CD19AF" w:rsidRDefault="00B440AA" w:rsidP="004A538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D2</w:t>
            </w:r>
          </w:p>
        </w:tc>
        <w:tc>
          <w:tcPr>
            <w:tcW w:w="5560"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 + No. 8a, 9, 11p, 12a</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i w:val="0"/>
                <w:sz w:val="24"/>
                <w:szCs w:val="24"/>
                <w:lang w:eastAsia="tr-TR"/>
              </w:rPr>
              <w:t xml:space="preserve">Pylor </w:t>
            </w:r>
            <w:r w:rsidR="004A5388" w:rsidRPr="00CD19AF">
              <w:rPr>
                <w:rFonts w:ascii="Book Antiqua" w:eastAsia="Times New Roman" w:hAnsi="Book Antiqua" w:cs="Times New Roman"/>
                <w:i w:val="0"/>
                <w:sz w:val="24"/>
                <w:szCs w:val="24"/>
                <w:lang w:eastAsia="tr-TR"/>
              </w:rPr>
              <w:t>preserving</w:t>
            </w:r>
          </w:p>
        </w:tc>
        <w:tc>
          <w:tcPr>
            <w:tcW w:w="1701" w:type="dxa"/>
          </w:tcPr>
          <w:p w:rsidR="00B440AA" w:rsidRPr="00CD19AF" w:rsidRDefault="00B440AA" w:rsidP="004A538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D0</w:t>
            </w:r>
          </w:p>
        </w:tc>
        <w:tc>
          <w:tcPr>
            <w:tcW w:w="5560"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Less than D1</w:t>
            </w:r>
          </w:p>
        </w:tc>
      </w:tr>
      <w:tr w:rsidR="00CD19AF" w:rsidRPr="00CD19AF" w:rsidTr="004A5388">
        <w:trPr>
          <w:trHeight w:val="118"/>
        </w:trPr>
        <w:tc>
          <w:tcPr>
            <w:cnfStyle w:val="001000000000" w:firstRow="0" w:lastRow="0" w:firstColumn="1" w:lastColumn="0" w:oddVBand="0" w:evenVBand="0" w:oddHBand="0" w:evenHBand="0" w:firstRowFirstColumn="0" w:firstRowLastColumn="0" w:lastRowFirstColumn="0" w:lastRowLastColumn="0"/>
            <w:tcW w:w="1951" w:type="dxa"/>
            <w:vMerge/>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p>
        </w:tc>
        <w:tc>
          <w:tcPr>
            <w:tcW w:w="1701" w:type="dxa"/>
          </w:tcPr>
          <w:p w:rsidR="00B440AA" w:rsidRPr="00CD19AF" w:rsidRDefault="00B440AA" w:rsidP="004A538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w:t>
            </w:r>
          </w:p>
        </w:tc>
        <w:tc>
          <w:tcPr>
            <w:tcW w:w="5560"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No. 1, 3, 4sb, 4d, 6, 7</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951" w:type="dxa"/>
            <w:vMerge/>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p>
        </w:tc>
        <w:tc>
          <w:tcPr>
            <w:tcW w:w="1701" w:type="dxa"/>
          </w:tcPr>
          <w:p w:rsidR="00B440AA" w:rsidRPr="00CD19AF" w:rsidRDefault="00B440AA" w:rsidP="004A538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w:t>
            </w:r>
          </w:p>
        </w:tc>
        <w:tc>
          <w:tcPr>
            <w:tcW w:w="5560"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 No. 8a, 9</w:t>
            </w:r>
          </w:p>
        </w:tc>
      </w:tr>
      <w:tr w:rsidR="00CD19AF" w:rsidRPr="00CD19AF" w:rsidTr="004A5388">
        <w:trPr>
          <w:trHeight w:val="59"/>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B440AA" w:rsidRPr="00CD19AF" w:rsidRDefault="00B440AA" w:rsidP="004A5388">
            <w:pPr>
              <w:autoSpaceDE w:val="0"/>
              <w:autoSpaceDN w:val="0"/>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i w:val="0"/>
                <w:sz w:val="24"/>
                <w:szCs w:val="24"/>
                <w:lang w:eastAsia="tr-TR"/>
              </w:rPr>
              <w:t>Proximal</w:t>
            </w:r>
          </w:p>
        </w:tc>
        <w:tc>
          <w:tcPr>
            <w:tcW w:w="1701" w:type="dxa"/>
          </w:tcPr>
          <w:p w:rsidR="00B440AA" w:rsidRPr="00CD19AF" w:rsidRDefault="00B440AA" w:rsidP="004A538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D0</w:t>
            </w:r>
          </w:p>
        </w:tc>
        <w:tc>
          <w:tcPr>
            <w:tcW w:w="5560"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Less than D1</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51" w:type="dxa"/>
            <w:vMerge/>
          </w:tcPr>
          <w:p w:rsidR="00B440AA" w:rsidRPr="00CD19AF" w:rsidRDefault="00B440AA" w:rsidP="00DC5875">
            <w:pPr>
              <w:autoSpaceDE w:val="0"/>
              <w:autoSpaceDN w:val="0"/>
              <w:adjustRightInd w:val="0"/>
              <w:snapToGrid w:val="0"/>
              <w:spacing w:line="360" w:lineRule="auto"/>
              <w:jc w:val="both"/>
              <w:rPr>
                <w:rFonts w:ascii="Book Antiqua" w:eastAsia="Times New Roman" w:hAnsi="Book Antiqua" w:cs="Times New Roman"/>
                <w:sz w:val="24"/>
                <w:szCs w:val="24"/>
                <w:lang w:eastAsia="tr-TR"/>
              </w:rPr>
            </w:pPr>
          </w:p>
        </w:tc>
        <w:tc>
          <w:tcPr>
            <w:tcW w:w="1701" w:type="dxa"/>
          </w:tcPr>
          <w:p w:rsidR="00B440AA" w:rsidRPr="00CD19AF" w:rsidRDefault="00B440AA" w:rsidP="004A538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w:t>
            </w:r>
          </w:p>
        </w:tc>
        <w:tc>
          <w:tcPr>
            <w:tcW w:w="5560"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No. 1, 2, 3a, 4sa, 4sb, 7</w:t>
            </w:r>
          </w:p>
        </w:tc>
      </w:tr>
      <w:tr w:rsidR="00CD19AF" w:rsidRPr="00CD19AF" w:rsidTr="004A5388">
        <w:trPr>
          <w:trHeight w:val="57"/>
        </w:trPr>
        <w:tc>
          <w:tcPr>
            <w:cnfStyle w:val="001000000000" w:firstRow="0" w:lastRow="0" w:firstColumn="1" w:lastColumn="0" w:oddVBand="0" w:evenVBand="0" w:oddHBand="0" w:evenHBand="0" w:firstRowFirstColumn="0" w:firstRowLastColumn="0" w:lastRowFirstColumn="0" w:lastRowLastColumn="0"/>
            <w:tcW w:w="1951" w:type="dxa"/>
            <w:vMerge/>
            <w:tcBorders>
              <w:bottom w:val="single" w:sz="4" w:space="0" w:color="auto"/>
            </w:tcBorders>
          </w:tcPr>
          <w:p w:rsidR="00B440AA" w:rsidRPr="00CD19AF" w:rsidRDefault="00B440AA" w:rsidP="00DC5875">
            <w:pPr>
              <w:autoSpaceDE w:val="0"/>
              <w:autoSpaceDN w:val="0"/>
              <w:adjustRightInd w:val="0"/>
              <w:snapToGrid w:val="0"/>
              <w:spacing w:line="360" w:lineRule="auto"/>
              <w:jc w:val="both"/>
              <w:rPr>
                <w:rFonts w:ascii="Book Antiqua" w:eastAsia="Times New Roman" w:hAnsi="Book Antiqua" w:cs="Times New Roman"/>
                <w:sz w:val="24"/>
                <w:szCs w:val="24"/>
                <w:lang w:eastAsia="tr-TR"/>
              </w:rPr>
            </w:pPr>
          </w:p>
        </w:tc>
        <w:tc>
          <w:tcPr>
            <w:tcW w:w="1701" w:type="dxa"/>
            <w:tcBorders>
              <w:bottom w:val="single" w:sz="4" w:space="0" w:color="auto"/>
            </w:tcBorders>
          </w:tcPr>
          <w:p w:rsidR="00B440AA" w:rsidRPr="00CD19AF" w:rsidRDefault="00B440AA" w:rsidP="004A538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D1+</w:t>
            </w:r>
          </w:p>
        </w:tc>
        <w:tc>
          <w:tcPr>
            <w:tcW w:w="5560" w:type="dxa"/>
            <w:tcBorders>
              <w:bottom w:val="single" w:sz="4" w:space="0" w:color="auto"/>
            </w:tcBorders>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CD19AF">
              <w:rPr>
                <w:rFonts w:ascii="Book Antiqua" w:eastAsia="Times New Roman" w:hAnsi="Book Antiqua" w:cs="Times New Roman"/>
                <w:sz w:val="24"/>
                <w:szCs w:val="24"/>
                <w:lang w:eastAsia="tr-TR"/>
              </w:rPr>
              <w:t>D1 + No. 8a, 9,11p</w:t>
            </w:r>
            <w:r w:rsidR="004A5388" w:rsidRPr="00CD19AF">
              <w:rPr>
                <w:rFonts w:ascii="Book Antiqua" w:hAnsi="Book Antiqua" w:cs="Times New Roman" w:hint="eastAsia"/>
                <w:sz w:val="24"/>
                <w:szCs w:val="24"/>
                <w:vertAlign w:val="superscript"/>
                <w:lang w:eastAsia="zh-CN"/>
              </w:rPr>
              <w:t>2</w:t>
            </w:r>
          </w:p>
        </w:tc>
      </w:tr>
    </w:tbl>
    <w:p w:rsidR="00B440AA" w:rsidRPr="00CD19AF" w:rsidRDefault="004A5388" w:rsidP="00DC5875">
      <w:pPr>
        <w:adjustRightInd w:val="0"/>
        <w:snapToGrid w:val="0"/>
        <w:spacing w:after="0" w:line="360" w:lineRule="auto"/>
        <w:jc w:val="both"/>
        <w:rPr>
          <w:rFonts w:ascii="Book Antiqua" w:hAnsi="Book Antiqua" w:cs="Times New Roman"/>
          <w:sz w:val="24"/>
          <w:szCs w:val="24"/>
          <w:lang w:eastAsia="zh-CN"/>
        </w:rPr>
      </w:pPr>
      <w:r w:rsidRPr="00CD19AF">
        <w:rPr>
          <w:rFonts w:ascii="Book Antiqua" w:hAnsi="Book Antiqua" w:cs="Times New Roman" w:hint="eastAsia"/>
          <w:sz w:val="24"/>
          <w:szCs w:val="24"/>
          <w:vertAlign w:val="superscript"/>
          <w:lang w:eastAsia="zh-CN"/>
        </w:rPr>
        <w:t>1</w:t>
      </w:r>
      <w:r w:rsidR="00B440AA" w:rsidRPr="00CD19AF">
        <w:rPr>
          <w:rFonts w:ascii="Book Antiqua" w:hAnsi="Book Antiqua" w:cs="Times New Roman"/>
          <w:sz w:val="24"/>
          <w:szCs w:val="24"/>
        </w:rPr>
        <w:t xml:space="preserve">If the cancer has invaded the esophagus, the </w:t>
      </w:r>
      <w:r w:rsidRPr="00CD19AF">
        <w:rPr>
          <w:rFonts w:ascii="Book Antiqua" w:hAnsi="Book Antiqua" w:cs="Times New Roman"/>
          <w:sz w:val="24"/>
          <w:szCs w:val="24"/>
        </w:rPr>
        <w:t>No</w:t>
      </w:r>
      <w:r w:rsidR="00B440AA" w:rsidRPr="00CD19AF">
        <w:rPr>
          <w:rFonts w:ascii="Book Antiqua" w:hAnsi="Book Antiqua" w:cs="Times New Roman"/>
          <w:sz w:val="24"/>
          <w:szCs w:val="24"/>
        </w:rPr>
        <w:t>.</w:t>
      </w:r>
      <w:r w:rsidRPr="00CD19AF">
        <w:rPr>
          <w:rFonts w:ascii="Book Antiqua" w:hAnsi="Book Antiqua" w:cs="Times New Roman" w:hint="eastAsia"/>
          <w:sz w:val="24"/>
          <w:szCs w:val="24"/>
          <w:lang w:eastAsia="zh-CN"/>
        </w:rPr>
        <w:t xml:space="preserve"> </w:t>
      </w:r>
      <w:r w:rsidR="00B440AA" w:rsidRPr="00CD19AF">
        <w:rPr>
          <w:rFonts w:ascii="Book Antiqua" w:hAnsi="Book Antiqua" w:cs="Times New Roman"/>
          <w:sz w:val="24"/>
          <w:szCs w:val="24"/>
        </w:rPr>
        <w:t xml:space="preserve">110 lymph node must be removed in addition to D1+ dissection, and the </w:t>
      </w:r>
      <w:r w:rsidRPr="00CD19AF">
        <w:rPr>
          <w:rFonts w:ascii="Book Antiqua" w:hAnsi="Book Antiqua" w:cs="Times New Roman"/>
          <w:sz w:val="24"/>
          <w:szCs w:val="24"/>
        </w:rPr>
        <w:t>No</w:t>
      </w:r>
      <w:r w:rsidR="00B440AA" w:rsidRPr="00CD19AF">
        <w:rPr>
          <w:rFonts w:ascii="Book Antiqua" w:hAnsi="Book Antiqua" w:cs="Times New Roman"/>
          <w:sz w:val="24"/>
          <w:szCs w:val="24"/>
        </w:rPr>
        <w:t>.</w:t>
      </w:r>
      <w:r w:rsidRPr="00CD19AF">
        <w:rPr>
          <w:rFonts w:ascii="Book Antiqua" w:hAnsi="Book Antiqua" w:cs="Times New Roman" w:hint="eastAsia"/>
          <w:sz w:val="24"/>
          <w:szCs w:val="24"/>
          <w:lang w:eastAsia="zh-CN"/>
        </w:rPr>
        <w:t xml:space="preserve"> </w:t>
      </w:r>
      <w:r w:rsidR="00B440AA" w:rsidRPr="00CD19AF">
        <w:rPr>
          <w:rFonts w:ascii="Book Antiqua" w:hAnsi="Book Antiqua" w:cs="Times New Roman"/>
          <w:sz w:val="24"/>
          <w:szCs w:val="24"/>
        </w:rPr>
        <w:t>19, 20, 110 and 111 lymph nodes must be removed in addition to D2 dissection</w:t>
      </w:r>
      <w:r w:rsidRPr="00CD19AF">
        <w:rPr>
          <w:rFonts w:ascii="Book Antiqua" w:hAnsi="Book Antiqua" w:cs="Times New Roman" w:hint="eastAsia"/>
          <w:sz w:val="24"/>
          <w:szCs w:val="24"/>
          <w:lang w:eastAsia="zh-CN"/>
        </w:rPr>
        <w:t xml:space="preserve">; </w:t>
      </w:r>
      <w:r w:rsidRPr="00CD19AF">
        <w:rPr>
          <w:rFonts w:ascii="Book Antiqua" w:hAnsi="Book Antiqua" w:cs="Times New Roman" w:hint="eastAsia"/>
          <w:sz w:val="24"/>
          <w:szCs w:val="24"/>
          <w:vertAlign w:val="superscript"/>
          <w:lang w:eastAsia="zh-CN"/>
        </w:rPr>
        <w:t>2</w:t>
      </w:r>
      <w:r w:rsidR="00B440AA" w:rsidRPr="00CD19AF">
        <w:rPr>
          <w:rFonts w:ascii="Book Antiqua" w:hAnsi="Book Antiqua" w:cs="Times New Roman"/>
          <w:sz w:val="24"/>
          <w:szCs w:val="24"/>
        </w:rPr>
        <w:t xml:space="preserve">If the cancer has invaded the esophagus, the </w:t>
      </w:r>
      <w:r w:rsidRPr="00CD19AF">
        <w:rPr>
          <w:rFonts w:ascii="Book Antiqua" w:hAnsi="Book Antiqua" w:cs="Times New Roman"/>
          <w:sz w:val="24"/>
          <w:szCs w:val="24"/>
        </w:rPr>
        <w:t>No</w:t>
      </w:r>
      <w:r w:rsidR="00B440AA" w:rsidRPr="00CD19AF">
        <w:rPr>
          <w:rFonts w:ascii="Book Antiqua" w:hAnsi="Book Antiqua" w:cs="Times New Roman"/>
          <w:sz w:val="24"/>
          <w:szCs w:val="24"/>
        </w:rPr>
        <w:t>.</w:t>
      </w:r>
      <w:r w:rsidRPr="00CD19AF">
        <w:rPr>
          <w:rFonts w:ascii="Book Antiqua" w:hAnsi="Book Antiqua" w:cs="Times New Roman" w:hint="eastAsia"/>
          <w:sz w:val="24"/>
          <w:szCs w:val="24"/>
          <w:lang w:eastAsia="zh-CN"/>
        </w:rPr>
        <w:t xml:space="preserve"> </w:t>
      </w:r>
      <w:r w:rsidR="00B440AA" w:rsidRPr="00CD19AF">
        <w:rPr>
          <w:rFonts w:ascii="Book Antiqua" w:hAnsi="Book Antiqua" w:cs="Times New Roman"/>
          <w:sz w:val="24"/>
          <w:szCs w:val="24"/>
        </w:rPr>
        <w:t>110 lymph node must be removed in addition to D1+ dissection</w:t>
      </w:r>
      <w:r w:rsidRPr="00CD19AF">
        <w:rPr>
          <w:rFonts w:ascii="Book Antiqua" w:hAnsi="Book Antiqua" w:cs="Times New Roman" w:hint="eastAsia"/>
          <w:sz w:val="24"/>
          <w:szCs w:val="24"/>
          <w:lang w:eastAsia="zh-CN"/>
        </w:rPr>
        <w:t>.</w:t>
      </w:r>
    </w:p>
    <w:p w:rsidR="00B440AA" w:rsidRPr="00CD19AF" w:rsidRDefault="00B440AA" w:rsidP="00DC5875">
      <w:pPr>
        <w:autoSpaceDE w:val="0"/>
        <w:autoSpaceDN w:val="0"/>
        <w:adjustRightInd w:val="0"/>
        <w:snapToGrid w:val="0"/>
        <w:spacing w:after="0" w:line="360" w:lineRule="auto"/>
        <w:jc w:val="both"/>
        <w:rPr>
          <w:rFonts w:ascii="Book Antiqua" w:eastAsia="Times New Roman" w:hAnsi="Book Antiqua" w:cs="Times New Roman"/>
          <w:sz w:val="24"/>
          <w:szCs w:val="24"/>
          <w:lang w:eastAsia="tr-TR"/>
        </w:rPr>
      </w:pPr>
    </w:p>
    <w:p w:rsidR="00DC21FE" w:rsidRPr="00CD19AF" w:rsidRDefault="00DC21FE" w:rsidP="00DC5875">
      <w:pPr>
        <w:autoSpaceDE w:val="0"/>
        <w:autoSpaceDN w:val="0"/>
        <w:adjustRightInd w:val="0"/>
        <w:snapToGrid w:val="0"/>
        <w:spacing w:after="0" w:line="360" w:lineRule="auto"/>
        <w:jc w:val="both"/>
        <w:rPr>
          <w:rFonts w:ascii="Book Antiqua" w:eastAsia="Times New Roman" w:hAnsi="Book Antiqua" w:cs="Times New Roman"/>
          <w:sz w:val="24"/>
          <w:szCs w:val="24"/>
          <w:lang w:eastAsia="tr-TR"/>
        </w:rPr>
      </w:pPr>
    </w:p>
    <w:p w:rsidR="00DC21FE" w:rsidRPr="00CD19AF" w:rsidRDefault="00DC21FE" w:rsidP="00DC5875">
      <w:pPr>
        <w:autoSpaceDE w:val="0"/>
        <w:autoSpaceDN w:val="0"/>
        <w:adjustRightInd w:val="0"/>
        <w:snapToGrid w:val="0"/>
        <w:spacing w:after="0" w:line="360" w:lineRule="auto"/>
        <w:jc w:val="both"/>
        <w:rPr>
          <w:rFonts w:ascii="Book Antiqua" w:eastAsia="Times New Roman" w:hAnsi="Book Antiqua" w:cs="Times New Roman"/>
          <w:sz w:val="24"/>
          <w:szCs w:val="24"/>
          <w:lang w:eastAsia="tr-TR"/>
        </w:rPr>
      </w:pPr>
    </w:p>
    <w:p w:rsidR="00DC21FE" w:rsidRPr="00CD19AF" w:rsidRDefault="00DC21FE" w:rsidP="00DC5875">
      <w:pPr>
        <w:autoSpaceDE w:val="0"/>
        <w:autoSpaceDN w:val="0"/>
        <w:adjustRightInd w:val="0"/>
        <w:snapToGrid w:val="0"/>
        <w:spacing w:after="0" w:line="360" w:lineRule="auto"/>
        <w:jc w:val="both"/>
        <w:rPr>
          <w:rFonts w:ascii="Book Antiqua" w:eastAsia="Times New Roman" w:hAnsi="Book Antiqua" w:cs="Times New Roman"/>
          <w:sz w:val="24"/>
          <w:szCs w:val="24"/>
          <w:lang w:eastAsia="tr-TR"/>
        </w:rPr>
      </w:pPr>
    </w:p>
    <w:p w:rsidR="00DC21FE" w:rsidRPr="00CD19AF" w:rsidRDefault="00DC21FE" w:rsidP="00DC5875">
      <w:pPr>
        <w:autoSpaceDE w:val="0"/>
        <w:autoSpaceDN w:val="0"/>
        <w:adjustRightInd w:val="0"/>
        <w:snapToGrid w:val="0"/>
        <w:spacing w:after="0" w:line="360" w:lineRule="auto"/>
        <w:jc w:val="both"/>
        <w:rPr>
          <w:rFonts w:ascii="Book Antiqua" w:eastAsia="Times New Roman" w:hAnsi="Book Antiqua" w:cs="Times New Roman"/>
          <w:sz w:val="24"/>
          <w:szCs w:val="24"/>
          <w:lang w:eastAsia="tr-TR"/>
        </w:rPr>
      </w:pPr>
    </w:p>
    <w:p w:rsidR="004A5388" w:rsidRPr="00CD19AF" w:rsidRDefault="004A5388">
      <w:pPr>
        <w:rPr>
          <w:rFonts w:ascii="Book Antiqua" w:hAnsi="Book Antiqua" w:cs="Times New Roman"/>
          <w:b/>
          <w:sz w:val="24"/>
          <w:szCs w:val="24"/>
        </w:rPr>
      </w:pPr>
      <w:r w:rsidRPr="00CD19AF">
        <w:rPr>
          <w:rFonts w:ascii="Book Antiqua" w:hAnsi="Book Antiqua" w:cs="Times New Roman"/>
          <w:b/>
          <w:sz w:val="24"/>
          <w:szCs w:val="24"/>
        </w:rPr>
        <w:br w:type="page"/>
      </w:r>
    </w:p>
    <w:p w:rsidR="00B440AA" w:rsidRPr="00CD19AF" w:rsidRDefault="00B440AA" w:rsidP="00DC5875">
      <w:pPr>
        <w:adjustRightInd w:val="0"/>
        <w:snapToGrid w:val="0"/>
        <w:spacing w:after="0" w:line="360" w:lineRule="auto"/>
        <w:jc w:val="both"/>
        <w:rPr>
          <w:rFonts w:ascii="Book Antiqua" w:hAnsi="Book Antiqua" w:cs="Times New Roman"/>
          <w:b/>
          <w:sz w:val="24"/>
          <w:szCs w:val="24"/>
          <w:lang w:eastAsia="zh-CN"/>
        </w:rPr>
      </w:pPr>
      <w:r w:rsidRPr="00CD19AF">
        <w:rPr>
          <w:rFonts w:ascii="Book Antiqua" w:hAnsi="Book Antiqua" w:cs="Times New Roman"/>
          <w:b/>
          <w:sz w:val="24"/>
          <w:szCs w:val="24"/>
        </w:rPr>
        <w:lastRenderedPageBreak/>
        <w:t>Table 2 Comparison of the sixth and the seventh TNM staging s</w:t>
      </w:r>
      <w:r w:rsidR="004A5388" w:rsidRPr="00CD19AF">
        <w:rPr>
          <w:rFonts w:ascii="Book Antiqua" w:hAnsi="Book Antiqua" w:cs="Times New Roman"/>
          <w:b/>
          <w:sz w:val="24"/>
          <w:szCs w:val="24"/>
        </w:rPr>
        <w:t>ystems for the pT and pN stages</w:t>
      </w:r>
    </w:p>
    <w:tbl>
      <w:tblPr>
        <w:tblStyle w:val="PlainTable51"/>
        <w:tblW w:w="0" w:type="auto"/>
        <w:jc w:val="center"/>
        <w:tblLook w:val="04A0" w:firstRow="1" w:lastRow="0" w:firstColumn="1" w:lastColumn="0" w:noHBand="0" w:noVBand="1"/>
      </w:tblPr>
      <w:tblGrid>
        <w:gridCol w:w="2517"/>
        <w:gridCol w:w="2518"/>
        <w:gridCol w:w="4253"/>
      </w:tblGrid>
      <w:tr w:rsidR="00CD19AF" w:rsidRPr="00CD19AF" w:rsidTr="004A538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17" w:type="dxa"/>
            <w:tcBorders>
              <w:top w:val="single" w:sz="4" w:space="0" w:color="auto"/>
              <w:bottom w:val="single" w:sz="4" w:space="0" w:color="auto"/>
            </w:tcBorders>
          </w:tcPr>
          <w:p w:rsidR="00B440AA" w:rsidRPr="00CD19AF" w:rsidRDefault="00B440AA" w:rsidP="00DC5875">
            <w:pPr>
              <w:autoSpaceDE w:val="0"/>
              <w:autoSpaceDN w:val="0"/>
              <w:adjustRightInd w:val="0"/>
              <w:snapToGrid w:val="0"/>
              <w:spacing w:line="360" w:lineRule="auto"/>
              <w:jc w:val="both"/>
              <w:rPr>
                <w:rFonts w:ascii="Book Antiqua" w:eastAsia="MyriadPro-Regular" w:hAnsi="Book Antiqua" w:cs="Times New Roman"/>
                <w:b/>
                <w:i w:val="0"/>
                <w:sz w:val="24"/>
                <w:szCs w:val="24"/>
                <w:lang w:eastAsia="tr-TR"/>
              </w:rPr>
            </w:pPr>
            <w:r w:rsidRPr="00CD19AF">
              <w:rPr>
                <w:rFonts w:ascii="Book Antiqua" w:eastAsia="MyriadPro-Regular" w:hAnsi="Book Antiqua" w:cs="Times New Roman"/>
                <w:b/>
                <w:i w:val="0"/>
                <w:sz w:val="24"/>
                <w:szCs w:val="24"/>
                <w:lang w:eastAsia="tr-TR"/>
              </w:rPr>
              <w:t>Tumor localization</w:t>
            </w:r>
          </w:p>
        </w:tc>
        <w:tc>
          <w:tcPr>
            <w:tcW w:w="2518" w:type="dxa"/>
            <w:tcBorders>
              <w:top w:val="single" w:sz="4" w:space="0" w:color="auto"/>
              <w:bottom w:val="single" w:sz="4" w:space="0" w:color="auto"/>
            </w:tcBorders>
          </w:tcPr>
          <w:p w:rsidR="00B440AA" w:rsidRPr="00CD19AF" w:rsidRDefault="004A5388" w:rsidP="004A5388">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yriadPro-Regular" w:hAnsi="Book Antiqua" w:cs="Times New Roman"/>
                <w:b/>
                <w:i w:val="0"/>
                <w:sz w:val="24"/>
                <w:szCs w:val="24"/>
                <w:lang w:eastAsia="tr-TR"/>
              </w:rPr>
            </w:pPr>
            <w:r w:rsidRPr="00CD19AF">
              <w:rPr>
                <w:rFonts w:ascii="Book Antiqua" w:eastAsia="MyriadPro-Regular" w:hAnsi="Book Antiqua" w:cs="Times New Roman"/>
                <w:b/>
                <w:i w:val="0"/>
                <w:sz w:val="24"/>
                <w:szCs w:val="24"/>
                <w:lang w:eastAsia="tr-TR"/>
              </w:rPr>
              <w:t>6</w:t>
            </w:r>
            <w:r w:rsidR="00B440AA" w:rsidRPr="00CD19AF">
              <w:rPr>
                <w:rFonts w:ascii="Book Antiqua" w:eastAsia="MyriadPro-Regular" w:hAnsi="Book Antiqua" w:cs="Times New Roman"/>
                <w:b/>
                <w:i w:val="0"/>
                <w:sz w:val="24"/>
                <w:szCs w:val="24"/>
                <w:vertAlign w:val="superscript"/>
                <w:lang w:eastAsia="tr-TR"/>
              </w:rPr>
              <w:t xml:space="preserve">th </w:t>
            </w:r>
            <w:r w:rsidR="00B440AA" w:rsidRPr="00CD19AF">
              <w:rPr>
                <w:rFonts w:ascii="Book Antiqua" w:eastAsia="MyriadPro-Regular" w:hAnsi="Book Antiqua" w:cs="Times New Roman"/>
                <w:b/>
                <w:i w:val="0"/>
                <w:sz w:val="24"/>
                <w:szCs w:val="24"/>
                <w:lang w:eastAsia="tr-TR"/>
              </w:rPr>
              <w:t>TNM Staging System</w:t>
            </w:r>
          </w:p>
          <w:p w:rsidR="00B440AA" w:rsidRPr="00CD19AF" w:rsidRDefault="00B440AA" w:rsidP="004A5388">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yriadPro-Regular" w:hAnsi="Book Antiqua" w:cs="Times New Roman"/>
                <w:b/>
                <w:i w:val="0"/>
                <w:sz w:val="24"/>
                <w:szCs w:val="24"/>
                <w:lang w:eastAsia="tr-TR"/>
              </w:rPr>
            </w:pPr>
          </w:p>
        </w:tc>
        <w:tc>
          <w:tcPr>
            <w:tcW w:w="4253" w:type="dxa"/>
            <w:tcBorders>
              <w:top w:val="single" w:sz="4" w:space="0" w:color="auto"/>
              <w:bottom w:val="single" w:sz="4" w:space="0" w:color="auto"/>
            </w:tcBorders>
          </w:tcPr>
          <w:p w:rsidR="00B440AA" w:rsidRPr="00CD19AF" w:rsidRDefault="004A5388" w:rsidP="004A5388">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yriadPro-Regular" w:hAnsi="Book Antiqua" w:cs="Times New Roman"/>
                <w:b/>
                <w:i w:val="0"/>
                <w:sz w:val="24"/>
                <w:szCs w:val="24"/>
                <w:lang w:eastAsia="tr-TR"/>
              </w:rPr>
            </w:pPr>
            <w:r w:rsidRPr="00CD19AF">
              <w:rPr>
                <w:rFonts w:ascii="Book Antiqua" w:eastAsia="MyriadPro-Regular" w:hAnsi="Book Antiqua" w:cs="Times New Roman"/>
                <w:b/>
                <w:i w:val="0"/>
                <w:sz w:val="24"/>
                <w:szCs w:val="24"/>
                <w:lang w:eastAsia="tr-TR"/>
              </w:rPr>
              <w:t>7</w:t>
            </w:r>
            <w:r w:rsidR="00B440AA" w:rsidRPr="00CD19AF">
              <w:rPr>
                <w:rFonts w:ascii="Book Antiqua" w:eastAsia="MyriadPro-Regular" w:hAnsi="Book Antiqua" w:cs="Times New Roman"/>
                <w:b/>
                <w:i w:val="0"/>
                <w:sz w:val="24"/>
                <w:szCs w:val="24"/>
                <w:vertAlign w:val="superscript"/>
                <w:lang w:eastAsia="tr-TR"/>
              </w:rPr>
              <w:t xml:space="preserve">th </w:t>
            </w:r>
            <w:r w:rsidR="00B440AA" w:rsidRPr="00CD19AF">
              <w:rPr>
                <w:rFonts w:ascii="Book Antiqua" w:eastAsia="MyriadPro-Regular" w:hAnsi="Book Antiqua" w:cs="Times New Roman"/>
                <w:b/>
                <w:i w:val="0"/>
                <w:sz w:val="24"/>
                <w:szCs w:val="24"/>
                <w:lang w:eastAsia="tr-TR"/>
              </w:rPr>
              <w:t>TNM Staging System</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auto"/>
            </w:tcBorders>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Lamina propria</w:t>
            </w:r>
          </w:p>
        </w:tc>
        <w:tc>
          <w:tcPr>
            <w:tcW w:w="2518" w:type="dxa"/>
            <w:tcBorders>
              <w:top w:val="single" w:sz="4" w:space="0" w:color="auto"/>
            </w:tcBorders>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T1</w:t>
            </w:r>
          </w:p>
        </w:tc>
        <w:tc>
          <w:tcPr>
            <w:tcW w:w="4253" w:type="dxa"/>
            <w:tcBorders>
              <w:top w:val="single" w:sz="4" w:space="0" w:color="auto"/>
            </w:tcBorders>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T1a</w:t>
            </w:r>
          </w:p>
        </w:tc>
      </w:tr>
      <w:tr w:rsidR="00CD19AF" w:rsidRPr="00CD19AF" w:rsidTr="004A5388">
        <w:trPr>
          <w:jc w:val="center"/>
        </w:trPr>
        <w:tc>
          <w:tcPr>
            <w:cnfStyle w:val="001000000000" w:firstRow="0" w:lastRow="0" w:firstColumn="1" w:lastColumn="0" w:oddVBand="0" w:evenVBand="0" w:oddHBand="0" w:evenHBand="0" w:firstRowFirstColumn="0" w:firstRowLastColumn="0" w:lastRowFirstColumn="0" w:lastRowLastColumn="0"/>
            <w:tcW w:w="2517" w:type="dxa"/>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Submukoza</w:t>
            </w:r>
          </w:p>
        </w:tc>
        <w:tc>
          <w:tcPr>
            <w:tcW w:w="2518"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T1</w:t>
            </w:r>
          </w:p>
        </w:tc>
        <w:tc>
          <w:tcPr>
            <w:tcW w:w="4253"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T1b</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7" w:type="dxa"/>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Muskularis mukoza</w:t>
            </w:r>
          </w:p>
        </w:tc>
        <w:tc>
          <w:tcPr>
            <w:tcW w:w="2518"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T2a</w:t>
            </w:r>
          </w:p>
        </w:tc>
        <w:tc>
          <w:tcPr>
            <w:tcW w:w="4253"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T2</w:t>
            </w:r>
          </w:p>
        </w:tc>
      </w:tr>
      <w:tr w:rsidR="00CD19AF" w:rsidRPr="00CD19AF" w:rsidTr="004A5388">
        <w:trPr>
          <w:jc w:val="center"/>
        </w:trPr>
        <w:tc>
          <w:tcPr>
            <w:cnfStyle w:val="001000000000" w:firstRow="0" w:lastRow="0" w:firstColumn="1" w:lastColumn="0" w:oddVBand="0" w:evenVBand="0" w:oddHBand="0" w:evenHBand="0" w:firstRowFirstColumn="0" w:firstRowLastColumn="0" w:lastRowFirstColumn="0" w:lastRowLastColumn="0"/>
            <w:tcW w:w="2517" w:type="dxa"/>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Subseroza</w:t>
            </w:r>
          </w:p>
        </w:tc>
        <w:tc>
          <w:tcPr>
            <w:tcW w:w="2518"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T2b</w:t>
            </w:r>
          </w:p>
        </w:tc>
        <w:tc>
          <w:tcPr>
            <w:tcW w:w="4253"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T3</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7" w:type="dxa"/>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Serozal invasion</w:t>
            </w:r>
          </w:p>
        </w:tc>
        <w:tc>
          <w:tcPr>
            <w:tcW w:w="2518"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T3</w:t>
            </w:r>
          </w:p>
        </w:tc>
        <w:tc>
          <w:tcPr>
            <w:tcW w:w="4253"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T4a</w:t>
            </w:r>
          </w:p>
        </w:tc>
      </w:tr>
      <w:tr w:rsidR="00CD19AF" w:rsidRPr="00CD19AF" w:rsidTr="004A5388">
        <w:trPr>
          <w:jc w:val="center"/>
        </w:trPr>
        <w:tc>
          <w:tcPr>
            <w:cnfStyle w:val="001000000000" w:firstRow="0" w:lastRow="0" w:firstColumn="1" w:lastColumn="0" w:oddVBand="0" w:evenVBand="0" w:oddHBand="0" w:evenHBand="0" w:firstRowFirstColumn="0" w:firstRowLastColumn="0" w:lastRowFirstColumn="0" w:lastRowLastColumn="0"/>
            <w:tcW w:w="2517" w:type="dxa"/>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Adjacent organ invasion</w:t>
            </w:r>
          </w:p>
        </w:tc>
        <w:tc>
          <w:tcPr>
            <w:tcW w:w="2518"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T4</w:t>
            </w:r>
          </w:p>
        </w:tc>
        <w:tc>
          <w:tcPr>
            <w:tcW w:w="4253"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T4b</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7" w:type="dxa"/>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1-2 lymp node metastasis</w:t>
            </w:r>
          </w:p>
        </w:tc>
        <w:tc>
          <w:tcPr>
            <w:tcW w:w="2518"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N1</w:t>
            </w:r>
          </w:p>
        </w:tc>
        <w:tc>
          <w:tcPr>
            <w:tcW w:w="4253"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N1</w:t>
            </w:r>
          </w:p>
        </w:tc>
      </w:tr>
      <w:tr w:rsidR="00CD19AF" w:rsidRPr="00CD19AF" w:rsidTr="004A5388">
        <w:trPr>
          <w:jc w:val="center"/>
        </w:trPr>
        <w:tc>
          <w:tcPr>
            <w:cnfStyle w:val="001000000000" w:firstRow="0" w:lastRow="0" w:firstColumn="1" w:lastColumn="0" w:oddVBand="0" w:evenVBand="0" w:oddHBand="0" w:evenHBand="0" w:firstRowFirstColumn="0" w:firstRowLastColumn="0" w:lastRowFirstColumn="0" w:lastRowLastColumn="0"/>
            <w:tcW w:w="2517" w:type="dxa"/>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3-6 lymp node metastasis</w:t>
            </w:r>
          </w:p>
        </w:tc>
        <w:tc>
          <w:tcPr>
            <w:tcW w:w="2518"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N1</w:t>
            </w:r>
          </w:p>
        </w:tc>
        <w:tc>
          <w:tcPr>
            <w:tcW w:w="4253" w:type="dxa"/>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N2</w:t>
            </w:r>
          </w:p>
        </w:tc>
      </w:tr>
      <w:tr w:rsidR="00CD19AF" w:rsidRPr="00CD19AF" w:rsidTr="004A5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7" w:type="dxa"/>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7-15 lymp node metastasis</w:t>
            </w:r>
          </w:p>
        </w:tc>
        <w:tc>
          <w:tcPr>
            <w:tcW w:w="2518"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N2</w:t>
            </w:r>
          </w:p>
        </w:tc>
        <w:tc>
          <w:tcPr>
            <w:tcW w:w="4253" w:type="dxa"/>
          </w:tcPr>
          <w:p w:rsidR="00B440AA" w:rsidRPr="00CD19AF" w:rsidRDefault="00B440AA" w:rsidP="004A538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N3a</w:t>
            </w:r>
          </w:p>
        </w:tc>
      </w:tr>
      <w:tr w:rsidR="00CD19AF" w:rsidRPr="00CD19AF" w:rsidTr="004A5388">
        <w:trPr>
          <w:jc w:val="center"/>
        </w:trPr>
        <w:tc>
          <w:tcPr>
            <w:cnfStyle w:val="001000000000" w:firstRow="0" w:lastRow="0" w:firstColumn="1" w:lastColumn="0" w:oddVBand="0" w:evenVBand="0" w:oddHBand="0" w:evenHBand="0" w:firstRowFirstColumn="0" w:firstRowLastColumn="0" w:lastRowFirstColumn="0" w:lastRowLastColumn="0"/>
            <w:tcW w:w="2517" w:type="dxa"/>
            <w:tcBorders>
              <w:bottom w:val="single" w:sz="4" w:space="0" w:color="auto"/>
            </w:tcBorders>
          </w:tcPr>
          <w:p w:rsidR="00B440AA" w:rsidRPr="00CD19AF" w:rsidRDefault="00B440AA" w:rsidP="004A5388">
            <w:pPr>
              <w:autoSpaceDE w:val="0"/>
              <w:autoSpaceDN w:val="0"/>
              <w:adjustRightInd w:val="0"/>
              <w:snapToGrid w:val="0"/>
              <w:spacing w:line="360" w:lineRule="auto"/>
              <w:jc w:val="left"/>
              <w:rPr>
                <w:rFonts w:ascii="Book Antiqua" w:eastAsia="MyriadPro-Regular" w:hAnsi="Book Antiqua" w:cs="Times New Roman"/>
                <w:i w:val="0"/>
                <w:sz w:val="24"/>
                <w:szCs w:val="24"/>
                <w:lang w:eastAsia="tr-TR"/>
              </w:rPr>
            </w:pPr>
            <w:r w:rsidRPr="00CD19AF">
              <w:rPr>
                <w:rFonts w:ascii="Book Antiqua" w:eastAsia="MyriadPro-Regular" w:hAnsi="Book Antiqua" w:cs="Times New Roman"/>
                <w:i w:val="0"/>
                <w:sz w:val="24"/>
                <w:szCs w:val="24"/>
                <w:lang w:eastAsia="tr-TR"/>
              </w:rPr>
              <w:t>≥</w:t>
            </w:r>
            <w:r w:rsidR="004A5388" w:rsidRPr="00CD19AF">
              <w:rPr>
                <w:rFonts w:ascii="Book Antiqua" w:eastAsiaTheme="minorEastAsia" w:hAnsi="Book Antiqua" w:cs="Times New Roman" w:hint="eastAsia"/>
                <w:i w:val="0"/>
                <w:sz w:val="24"/>
                <w:szCs w:val="24"/>
                <w:lang w:eastAsia="zh-CN"/>
              </w:rPr>
              <w:t xml:space="preserve"> </w:t>
            </w:r>
            <w:r w:rsidRPr="00CD19AF">
              <w:rPr>
                <w:rFonts w:ascii="Book Antiqua" w:eastAsia="MyriadPro-Regular" w:hAnsi="Book Antiqua" w:cs="Times New Roman"/>
                <w:i w:val="0"/>
                <w:sz w:val="24"/>
                <w:szCs w:val="24"/>
                <w:lang w:eastAsia="tr-TR"/>
              </w:rPr>
              <w:t>16 lymp node metastasis</w:t>
            </w:r>
          </w:p>
        </w:tc>
        <w:tc>
          <w:tcPr>
            <w:tcW w:w="2518" w:type="dxa"/>
            <w:tcBorders>
              <w:bottom w:val="single" w:sz="4" w:space="0" w:color="auto"/>
            </w:tcBorders>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N3</w:t>
            </w:r>
          </w:p>
        </w:tc>
        <w:tc>
          <w:tcPr>
            <w:tcW w:w="4253" w:type="dxa"/>
            <w:tcBorders>
              <w:bottom w:val="single" w:sz="4" w:space="0" w:color="auto"/>
            </w:tcBorders>
          </w:tcPr>
          <w:p w:rsidR="00B440AA" w:rsidRPr="00CD19AF" w:rsidRDefault="00B440AA" w:rsidP="004A538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yriadPro-Regular" w:hAnsi="Book Antiqua" w:cs="Times New Roman"/>
                <w:sz w:val="24"/>
                <w:szCs w:val="24"/>
                <w:lang w:eastAsia="tr-TR"/>
              </w:rPr>
            </w:pPr>
            <w:r w:rsidRPr="00CD19AF">
              <w:rPr>
                <w:rFonts w:ascii="Book Antiqua" w:eastAsia="MyriadPro-Regular" w:hAnsi="Book Antiqua" w:cs="Times New Roman"/>
                <w:sz w:val="24"/>
                <w:szCs w:val="24"/>
                <w:lang w:eastAsia="tr-TR"/>
              </w:rPr>
              <w:t>N3b</w:t>
            </w:r>
          </w:p>
        </w:tc>
      </w:tr>
    </w:tbl>
    <w:p w:rsidR="00B440AA" w:rsidRPr="00CD19AF" w:rsidRDefault="00B440AA"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4A5388" w:rsidRPr="00CD19AF" w:rsidRDefault="004A5388">
      <w:pPr>
        <w:rPr>
          <w:rFonts w:ascii="Book Antiqua" w:hAnsi="Book Antiqua" w:cs="Times New Roman"/>
          <w:b/>
          <w:sz w:val="24"/>
          <w:szCs w:val="24"/>
        </w:rPr>
      </w:pPr>
      <w:r w:rsidRPr="00CD19AF">
        <w:rPr>
          <w:rFonts w:ascii="Book Antiqua" w:hAnsi="Book Antiqua" w:cs="Times New Roman"/>
          <w:b/>
          <w:sz w:val="24"/>
          <w:szCs w:val="24"/>
        </w:rPr>
        <w:br w:type="page"/>
      </w:r>
    </w:p>
    <w:p w:rsidR="00B440AA" w:rsidRPr="00CD19AF" w:rsidRDefault="00B440AA" w:rsidP="00DC5875">
      <w:pPr>
        <w:adjustRightInd w:val="0"/>
        <w:snapToGrid w:val="0"/>
        <w:spacing w:after="0" w:line="360" w:lineRule="auto"/>
        <w:jc w:val="both"/>
        <w:rPr>
          <w:rFonts w:ascii="Book Antiqua" w:hAnsi="Book Antiqua" w:cs="Times New Roman"/>
          <w:b/>
          <w:sz w:val="24"/>
          <w:szCs w:val="24"/>
          <w:lang w:eastAsia="zh-CN"/>
        </w:rPr>
      </w:pPr>
      <w:r w:rsidRPr="00CD19AF">
        <w:rPr>
          <w:rFonts w:ascii="Book Antiqua" w:hAnsi="Book Antiqua" w:cs="Times New Roman"/>
          <w:b/>
          <w:sz w:val="24"/>
          <w:szCs w:val="24"/>
        </w:rPr>
        <w:lastRenderedPageBreak/>
        <w:t>Table 3 Ongoing</w:t>
      </w:r>
      <w:r w:rsidR="004A5388" w:rsidRPr="00CD19AF">
        <w:rPr>
          <w:rFonts w:ascii="Book Antiqua" w:hAnsi="Book Antiqua" w:cs="Times New Roman"/>
          <w:b/>
          <w:sz w:val="24"/>
          <w:szCs w:val="24"/>
        </w:rPr>
        <w:t xml:space="preserve"> multicentric studies of </w:t>
      </w:r>
      <w:r w:rsidR="00F347A1" w:rsidRPr="00CD19AF">
        <w:rPr>
          <w:rFonts w:ascii="Book Antiqua" w:hAnsi="Book Antiqua" w:cs="Times New Roman"/>
          <w:b/>
          <w:sz w:val="24"/>
          <w:szCs w:val="24"/>
        </w:rPr>
        <w:t>minimally ınvasive surgery</w:t>
      </w:r>
    </w:p>
    <w:tbl>
      <w:tblPr>
        <w:tblStyle w:val="PlainTable51"/>
        <w:tblW w:w="0" w:type="auto"/>
        <w:tblLook w:val="04A0" w:firstRow="1" w:lastRow="0" w:firstColumn="1" w:lastColumn="0" w:noHBand="0" w:noVBand="1"/>
      </w:tblPr>
      <w:tblGrid>
        <w:gridCol w:w="3070"/>
        <w:gridCol w:w="3071"/>
        <w:gridCol w:w="3071"/>
      </w:tblGrid>
      <w:tr w:rsidR="00CD19AF" w:rsidRPr="00CD19AF" w:rsidTr="00F347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0" w:type="dxa"/>
            <w:tcBorders>
              <w:top w:val="single" w:sz="4" w:space="0" w:color="auto"/>
              <w:bottom w:val="single" w:sz="4" w:space="0" w:color="auto"/>
            </w:tcBorders>
          </w:tcPr>
          <w:p w:rsidR="00B440AA" w:rsidRPr="00CD19AF" w:rsidRDefault="00B440AA" w:rsidP="00F347A1">
            <w:pPr>
              <w:adjustRightInd w:val="0"/>
              <w:snapToGrid w:val="0"/>
              <w:spacing w:line="360" w:lineRule="auto"/>
              <w:jc w:val="left"/>
              <w:rPr>
                <w:rFonts w:ascii="Book Antiqua" w:eastAsia="Times New Roman" w:hAnsi="Book Antiqua" w:cs="Times New Roman"/>
                <w:b/>
                <w:i w:val="0"/>
                <w:sz w:val="24"/>
                <w:szCs w:val="24"/>
                <w:lang w:eastAsia="tr-TR"/>
              </w:rPr>
            </w:pPr>
            <w:r w:rsidRPr="00CD19AF">
              <w:rPr>
                <w:rFonts w:ascii="Book Antiqua" w:eastAsia="Times New Roman" w:hAnsi="Book Antiqua" w:cs="Times New Roman"/>
                <w:b/>
                <w:i w:val="0"/>
                <w:sz w:val="24"/>
                <w:szCs w:val="24"/>
                <w:lang w:eastAsia="tr-TR"/>
              </w:rPr>
              <w:t>Country</w:t>
            </w:r>
          </w:p>
          <w:p w:rsidR="00B440AA" w:rsidRPr="00CD19AF" w:rsidRDefault="00B440AA" w:rsidP="00F347A1">
            <w:pPr>
              <w:adjustRightInd w:val="0"/>
              <w:snapToGrid w:val="0"/>
              <w:spacing w:line="360" w:lineRule="auto"/>
              <w:jc w:val="left"/>
              <w:rPr>
                <w:rFonts w:ascii="Book Antiqua" w:eastAsia="Times New Roman" w:hAnsi="Book Antiqua" w:cs="Times New Roman"/>
                <w:b/>
                <w:i w:val="0"/>
                <w:sz w:val="24"/>
                <w:szCs w:val="24"/>
                <w:lang w:eastAsia="tr-TR"/>
              </w:rPr>
            </w:pPr>
          </w:p>
        </w:tc>
        <w:tc>
          <w:tcPr>
            <w:tcW w:w="3071" w:type="dxa"/>
            <w:tcBorders>
              <w:top w:val="single" w:sz="4" w:space="0" w:color="auto"/>
              <w:bottom w:val="single" w:sz="4" w:space="0" w:color="auto"/>
            </w:tcBorders>
          </w:tcPr>
          <w:p w:rsidR="00B440AA" w:rsidRPr="00CD19AF" w:rsidRDefault="00B440AA" w:rsidP="00F347A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sz w:val="24"/>
                <w:szCs w:val="24"/>
                <w:lang w:eastAsia="tr-TR"/>
              </w:rPr>
            </w:pPr>
            <w:r w:rsidRPr="00CD19AF">
              <w:rPr>
                <w:rFonts w:ascii="Book Antiqua" w:eastAsia="Times New Roman" w:hAnsi="Book Antiqua" w:cs="Times New Roman"/>
                <w:b/>
                <w:i w:val="0"/>
                <w:sz w:val="24"/>
                <w:szCs w:val="24"/>
                <w:lang w:eastAsia="tr-TR"/>
              </w:rPr>
              <w:t>Study</w:t>
            </w:r>
          </w:p>
        </w:tc>
        <w:tc>
          <w:tcPr>
            <w:tcW w:w="3071" w:type="dxa"/>
            <w:tcBorders>
              <w:top w:val="single" w:sz="4" w:space="0" w:color="auto"/>
              <w:bottom w:val="single" w:sz="4" w:space="0" w:color="auto"/>
            </w:tcBorders>
          </w:tcPr>
          <w:p w:rsidR="00B440AA" w:rsidRPr="00CD19AF" w:rsidRDefault="00B440AA" w:rsidP="00F347A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sz w:val="24"/>
                <w:szCs w:val="24"/>
                <w:lang w:eastAsia="tr-TR"/>
              </w:rPr>
            </w:pPr>
            <w:r w:rsidRPr="00CD19AF">
              <w:rPr>
                <w:rFonts w:ascii="Book Antiqua" w:eastAsia="Times New Roman" w:hAnsi="Book Antiqua" w:cs="Times New Roman"/>
                <w:b/>
                <w:i w:val="0"/>
                <w:sz w:val="24"/>
                <w:szCs w:val="24"/>
                <w:lang w:eastAsia="tr-TR"/>
              </w:rPr>
              <w:t>Subject</w:t>
            </w:r>
          </w:p>
        </w:tc>
      </w:tr>
      <w:tr w:rsidR="00CD19AF" w:rsidRPr="00CD19AF" w:rsidTr="00F3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tcBorders>
          </w:tcPr>
          <w:p w:rsidR="00B440AA" w:rsidRPr="00CD19AF" w:rsidRDefault="00B440AA" w:rsidP="00F347A1">
            <w:pPr>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i w:val="0"/>
                <w:sz w:val="24"/>
                <w:szCs w:val="24"/>
                <w:lang w:eastAsia="tr-TR"/>
              </w:rPr>
              <w:t>Japan</w:t>
            </w:r>
          </w:p>
        </w:tc>
        <w:tc>
          <w:tcPr>
            <w:tcW w:w="3071" w:type="dxa"/>
            <w:tcBorders>
              <w:top w:val="single" w:sz="4" w:space="0" w:color="auto"/>
            </w:tcBorders>
          </w:tcPr>
          <w:p w:rsidR="00B440AA" w:rsidRPr="00CD19AF" w:rsidRDefault="00B440AA" w:rsidP="00F347A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JCOG 0912 Phase III</w:t>
            </w:r>
          </w:p>
        </w:tc>
        <w:tc>
          <w:tcPr>
            <w:tcW w:w="3071" w:type="dxa"/>
            <w:tcBorders>
              <w:top w:val="single" w:sz="4" w:space="0" w:color="auto"/>
            </w:tcBorders>
          </w:tcPr>
          <w:p w:rsidR="00B440AA" w:rsidRPr="00CD19AF" w:rsidRDefault="00B440AA" w:rsidP="00F347A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 xml:space="preserve">LG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OG</w:t>
            </w:r>
          </w:p>
        </w:tc>
      </w:tr>
      <w:tr w:rsidR="00CD19AF" w:rsidRPr="00CD19AF" w:rsidTr="00F347A1">
        <w:tc>
          <w:tcPr>
            <w:cnfStyle w:val="001000000000" w:firstRow="0" w:lastRow="0" w:firstColumn="1" w:lastColumn="0" w:oddVBand="0" w:evenVBand="0" w:oddHBand="0" w:evenHBand="0" w:firstRowFirstColumn="0" w:firstRowLastColumn="0" w:lastRowFirstColumn="0" w:lastRowLastColumn="0"/>
            <w:tcW w:w="3070" w:type="dxa"/>
          </w:tcPr>
          <w:p w:rsidR="00B440AA" w:rsidRPr="00CD19AF" w:rsidRDefault="00F347A1" w:rsidP="00F347A1">
            <w:pPr>
              <w:adjustRightInd w:val="0"/>
              <w:snapToGrid w:val="0"/>
              <w:spacing w:line="360" w:lineRule="auto"/>
              <w:jc w:val="left"/>
              <w:rPr>
                <w:rFonts w:ascii="Book Antiqua" w:eastAsia="Times New Roman" w:hAnsi="Book Antiqua" w:cs="Times New Roman"/>
                <w:i w:val="0"/>
                <w:sz w:val="24"/>
                <w:szCs w:val="24"/>
                <w:lang w:eastAsia="tr-TR"/>
              </w:rPr>
            </w:pPr>
            <w:bookmarkStart w:id="429" w:name="OLE_LINK3051"/>
            <w:r w:rsidRPr="00CD19AF">
              <w:rPr>
                <w:rFonts w:ascii="Book Antiqua" w:eastAsiaTheme="minorEastAsia" w:hAnsi="Book Antiqua" w:cs="Times New Roman" w:hint="eastAsia"/>
                <w:i w:val="0"/>
                <w:sz w:val="24"/>
                <w:szCs w:val="24"/>
                <w:lang w:eastAsia="zh-CN"/>
              </w:rPr>
              <w:t xml:space="preserve">South </w:t>
            </w:r>
            <w:r w:rsidR="00B440AA" w:rsidRPr="00CD19AF">
              <w:rPr>
                <w:rFonts w:ascii="Book Antiqua" w:eastAsia="Times New Roman" w:hAnsi="Book Antiqua" w:cs="Times New Roman"/>
                <w:i w:val="0"/>
                <w:sz w:val="24"/>
                <w:szCs w:val="24"/>
                <w:lang w:eastAsia="tr-TR"/>
              </w:rPr>
              <w:t>Korea</w:t>
            </w:r>
            <w:bookmarkEnd w:id="429"/>
          </w:p>
        </w:tc>
        <w:tc>
          <w:tcPr>
            <w:tcW w:w="3071" w:type="dxa"/>
          </w:tcPr>
          <w:p w:rsidR="00B440AA" w:rsidRPr="00CD19AF" w:rsidRDefault="00B440AA" w:rsidP="00F347A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KLASS 01 Phase III</w:t>
            </w:r>
          </w:p>
        </w:tc>
        <w:tc>
          <w:tcPr>
            <w:tcW w:w="3071" w:type="dxa"/>
          </w:tcPr>
          <w:p w:rsidR="00B440AA" w:rsidRPr="00CD19AF" w:rsidRDefault="00B440AA" w:rsidP="00F347A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 xml:space="preserve">LG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OG</w:t>
            </w:r>
          </w:p>
        </w:tc>
      </w:tr>
      <w:tr w:rsidR="00CD19AF" w:rsidRPr="00CD19AF" w:rsidTr="00F3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B440AA" w:rsidRPr="00CD19AF" w:rsidRDefault="00F347A1" w:rsidP="00F347A1">
            <w:pPr>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hint="eastAsia"/>
                <w:i w:val="0"/>
                <w:sz w:val="24"/>
                <w:szCs w:val="24"/>
                <w:lang w:eastAsia="tr-TR"/>
              </w:rPr>
              <w:t xml:space="preserve">South </w:t>
            </w:r>
            <w:r w:rsidRPr="00CD19AF">
              <w:rPr>
                <w:rFonts w:ascii="Book Antiqua" w:eastAsia="Times New Roman" w:hAnsi="Book Antiqua" w:cs="Times New Roman"/>
                <w:i w:val="0"/>
                <w:sz w:val="24"/>
                <w:szCs w:val="24"/>
                <w:lang w:eastAsia="tr-TR"/>
              </w:rPr>
              <w:t>Korea</w:t>
            </w:r>
          </w:p>
        </w:tc>
        <w:tc>
          <w:tcPr>
            <w:tcW w:w="3071" w:type="dxa"/>
          </w:tcPr>
          <w:p w:rsidR="00B440AA" w:rsidRPr="00CD19AF" w:rsidRDefault="00B440AA" w:rsidP="00F347A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KLASS 02-NCT01456598</w:t>
            </w:r>
          </w:p>
        </w:tc>
        <w:tc>
          <w:tcPr>
            <w:tcW w:w="3071" w:type="dxa"/>
          </w:tcPr>
          <w:p w:rsidR="00B440AA" w:rsidRPr="00CD19AF" w:rsidRDefault="00B440AA" w:rsidP="00F347A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 xml:space="preserve">LG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OG ( for AGC )</w:t>
            </w:r>
          </w:p>
        </w:tc>
      </w:tr>
      <w:tr w:rsidR="00CD19AF" w:rsidRPr="00CD19AF" w:rsidTr="00F347A1">
        <w:tc>
          <w:tcPr>
            <w:cnfStyle w:val="001000000000" w:firstRow="0" w:lastRow="0" w:firstColumn="1" w:lastColumn="0" w:oddVBand="0" w:evenVBand="0" w:oddHBand="0" w:evenHBand="0" w:firstRowFirstColumn="0" w:firstRowLastColumn="0" w:lastRowFirstColumn="0" w:lastRowLastColumn="0"/>
            <w:tcW w:w="3070" w:type="dxa"/>
          </w:tcPr>
          <w:p w:rsidR="00B440AA" w:rsidRPr="00CD19AF" w:rsidRDefault="00B440AA" w:rsidP="00F347A1">
            <w:pPr>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i w:val="0"/>
                <w:sz w:val="24"/>
                <w:szCs w:val="24"/>
                <w:lang w:eastAsia="tr-TR"/>
              </w:rPr>
              <w:t>Japan</w:t>
            </w:r>
          </w:p>
        </w:tc>
        <w:tc>
          <w:tcPr>
            <w:tcW w:w="3071" w:type="dxa"/>
          </w:tcPr>
          <w:p w:rsidR="00B440AA" w:rsidRPr="00CD19AF" w:rsidRDefault="00B440AA" w:rsidP="00F347A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JLSSG0901 Phase II-III</w:t>
            </w:r>
          </w:p>
        </w:tc>
        <w:tc>
          <w:tcPr>
            <w:tcW w:w="3071" w:type="dxa"/>
          </w:tcPr>
          <w:p w:rsidR="00B440AA" w:rsidRPr="00CD19AF" w:rsidRDefault="00B440AA" w:rsidP="00F347A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 xml:space="preserve">LG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OG (for AGC)</w:t>
            </w:r>
          </w:p>
        </w:tc>
      </w:tr>
      <w:tr w:rsidR="00CD19AF" w:rsidRPr="00CD19AF" w:rsidTr="00F3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B440AA" w:rsidRPr="00CD19AF" w:rsidRDefault="00B440AA" w:rsidP="00F347A1">
            <w:pPr>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i w:val="0"/>
                <w:sz w:val="24"/>
                <w:szCs w:val="24"/>
                <w:lang w:eastAsia="tr-TR"/>
              </w:rPr>
              <w:t>China</w:t>
            </w:r>
          </w:p>
        </w:tc>
        <w:tc>
          <w:tcPr>
            <w:tcW w:w="3071" w:type="dxa"/>
          </w:tcPr>
          <w:p w:rsidR="00B440AA" w:rsidRPr="00CD19AF" w:rsidRDefault="00B440AA" w:rsidP="00F347A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CLASS 01- NCT01609309</w:t>
            </w:r>
          </w:p>
        </w:tc>
        <w:tc>
          <w:tcPr>
            <w:tcW w:w="3071" w:type="dxa"/>
          </w:tcPr>
          <w:p w:rsidR="00B440AA" w:rsidRPr="00CD19AF" w:rsidRDefault="00B440AA" w:rsidP="00F347A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 xml:space="preserve">LG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OG (for AGC)</w:t>
            </w:r>
          </w:p>
        </w:tc>
      </w:tr>
      <w:tr w:rsidR="00CD19AF" w:rsidRPr="00CD19AF" w:rsidTr="00F347A1">
        <w:tc>
          <w:tcPr>
            <w:cnfStyle w:val="001000000000" w:firstRow="0" w:lastRow="0" w:firstColumn="1" w:lastColumn="0" w:oddVBand="0" w:evenVBand="0" w:oddHBand="0" w:evenHBand="0" w:firstRowFirstColumn="0" w:firstRowLastColumn="0" w:lastRowFirstColumn="0" w:lastRowLastColumn="0"/>
            <w:tcW w:w="3070" w:type="dxa"/>
          </w:tcPr>
          <w:p w:rsidR="00B440AA" w:rsidRPr="00CD19AF" w:rsidRDefault="00F347A1" w:rsidP="00F347A1">
            <w:pPr>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hint="eastAsia"/>
                <w:i w:val="0"/>
                <w:sz w:val="24"/>
                <w:szCs w:val="24"/>
                <w:lang w:eastAsia="tr-TR"/>
              </w:rPr>
              <w:t xml:space="preserve">South </w:t>
            </w:r>
            <w:r w:rsidRPr="00CD19AF">
              <w:rPr>
                <w:rFonts w:ascii="Book Antiqua" w:eastAsia="Times New Roman" w:hAnsi="Book Antiqua" w:cs="Times New Roman"/>
                <w:i w:val="0"/>
                <w:sz w:val="24"/>
                <w:szCs w:val="24"/>
                <w:lang w:eastAsia="tr-TR"/>
              </w:rPr>
              <w:t>Korea</w:t>
            </w:r>
          </w:p>
        </w:tc>
        <w:tc>
          <w:tcPr>
            <w:tcW w:w="3071" w:type="dxa"/>
          </w:tcPr>
          <w:p w:rsidR="00B440AA" w:rsidRPr="00CD19AF" w:rsidRDefault="00B440AA" w:rsidP="00F347A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KLASS 03-NCT01584336</w:t>
            </w:r>
          </w:p>
          <w:p w:rsidR="00B440AA" w:rsidRPr="00CD19AF" w:rsidRDefault="00B440AA" w:rsidP="00F347A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Phase II</w:t>
            </w:r>
          </w:p>
        </w:tc>
        <w:tc>
          <w:tcPr>
            <w:tcW w:w="3071" w:type="dxa"/>
          </w:tcPr>
          <w:p w:rsidR="00B440AA" w:rsidRPr="00CD19AF" w:rsidRDefault="00B440AA" w:rsidP="00F347A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 xml:space="preserve">LG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OG (for TG)</w:t>
            </w:r>
          </w:p>
        </w:tc>
      </w:tr>
      <w:tr w:rsidR="00CD19AF" w:rsidRPr="00CD19AF" w:rsidTr="00F3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bottom w:val="single" w:sz="4" w:space="0" w:color="auto"/>
            </w:tcBorders>
          </w:tcPr>
          <w:p w:rsidR="00B440AA" w:rsidRPr="00CD19AF" w:rsidRDefault="00F347A1" w:rsidP="00F347A1">
            <w:pPr>
              <w:adjustRightInd w:val="0"/>
              <w:snapToGrid w:val="0"/>
              <w:spacing w:line="360" w:lineRule="auto"/>
              <w:jc w:val="left"/>
              <w:rPr>
                <w:rFonts w:ascii="Book Antiqua" w:eastAsia="Times New Roman" w:hAnsi="Book Antiqua" w:cs="Times New Roman"/>
                <w:i w:val="0"/>
                <w:sz w:val="24"/>
                <w:szCs w:val="24"/>
                <w:lang w:eastAsia="tr-TR"/>
              </w:rPr>
            </w:pPr>
            <w:r w:rsidRPr="00CD19AF">
              <w:rPr>
                <w:rFonts w:ascii="Book Antiqua" w:eastAsia="Times New Roman" w:hAnsi="Book Antiqua" w:cs="Times New Roman" w:hint="eastAsia"/>
                <w:i w:val="0"/>
                <w:sz w:val="24"/>
                <w:szCs w:val="24"/>
                <w:lang w:eastAsia="tr-TR"/>
              </w:rPr>
              <w:t xml:space="preserve">South </w:t>
            </w:r>
            <w:r w:rsidRPr="00CD19AF">
              <w:rPr>
                <w:rFonts w:ascii="Book Antiqua" w:eastAsia="Times New Roman" w:hAnsi="Book Antiqua" w:cs="Times New Roman"/>
                <w:i w:val="0"/>
                <w:sz w:val="24"/>
                <w:szCs w:val="24"/>
                <w:lang w:eastAsia="tr-TR"/>
              </w:rPr>
              <w:t>Korea</w:t>
            </w:r>
          </w:p>
        </w:tc>
        <w:tc>
          <w:tcPr>
            <w:tcW w:w="3071" w:type="dxa"/>
            <w:tcBorders>
              <w:bottom w:val="single" w:sz="4" w:space="0" w:color="auto"/>
            </w:tcBorders>
          </w:tcPr>
          <w:p w:rsidR="00B440AA" w:rsidRPr="00CD19AF" w:rsidRDefault="00B440AA" w:rsidP="00F347A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NCT01309256</w:t>
            </w:r>
          </w:p>
        </w:tc>
        <w:tc>
          <w:tcPr>
            <w:tcW w:w="3071" w:type="dxa"/>
            <w:tcBorders>
              <w:bottom w:val="single" w:sz="4" w:space="0" w:color="auto"/>
            </w:tcBorders>
          </w:tcPr>
          <w:p w:rsidR="00B440AA" w:rsidRPr="00CD19AF" w:rsidRDefault="00B440AA" w:rsidP="00F347A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tr-TR"/>
              </w:rPr>
            </w:pPr>
            <w:r w:rsidRPr="00CD19AF">
              <w:rPr>
                <w:rFonts w:ascii="Book Antiqua" w:eastAsia="Times New Roman" w:hAnsi="Book Antiqua" w:cs="Times New Roman"/>
                <w:sz w:val="24"/>
                <w:szCs w:val="24"/>
                <w:lang w:eastAsia="tr-TR"/>
              </w:rPr>
              <w:t xml:space="preserve">LG </w:t>
            </w:r>
            <w:r w:rsidR="00AC2DF9" w:rsidRPr="00CD19AF">
              <w:rPr>
                <w:rFonts w:ascii="Book Antiqua" w:eastAsia="Times New Roman" w:hAnsi="Book Antiqua" w:cs="Times New Roman"/>
                <w:i/>
                <w:sz w:val="24"/>
                <w:szCs w:val="24"/>
                <w:lang w:eastAsia="tr-TR"/>
              </w:rPr>
              <w:t>vs</w:t>
            </w:r>
            <w:r w:rsidRPr="00CD19AF">
              <w:rPr>
                <w:rFonts w:ascii="Book Antiqua" w:eastAsia="Times New Roman" w:hAnsi="Book Antiqua" w:cs="Times New Roman"/>
                <w:sz w:val="24"/>
                <w:szCs w:val="24"/>
                <w:lang w:eastAsia="tr-TR"/>
              </w:rPr>
              <w:t xml:space="preserve"> RAG</w:t>
            </w:r>
          </w:p>
        </w:tc>
      </w:tr>
    </w:tbl>
    <w:p w:rsidR="00B440AA" w:rsidRPr="00CD19AF" w:rsidRDefault="00B440AA" w:rsidP="00DC5875">
      <w:pPr>
        <w:adjustRightInd w:val="0"/>
        <w:snapToGrid w:val="0"/>
        <w:spacing w:after="0" w:line="360" w:lineRule="auto"/>
        <w:jc w:val="both"/>
        <w:rPr>
          <w:rFonts w:ascii="Book Antiqua" w:hAnsi="Book Antiqua" w:cs="Times New Roman"/>
          <w:sz w:val="24"/>
          <w:szCs w:val="24"/>
          <w:lang w:eastAsia="zh-CN"/>
        </w:rPr>
      </w:pPr>
      <w:r w:rsidRPr="00CD19AF">
        <w:rPr>
          <w:rFonts w:ascii="Book Antiqua" w:hAnsi="Book Antiqua" w:cs="Times New Roman"/>
          <w:sz w:val="24"/>
          <w:szCs w:val="24"/>
        </w:rPr>
        <w:t>AGC: Advanced gastric cancer</w:t>
      </w:r>
      <w:r w:rsidR="00F347A1"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LG: Laparoscopic gastrectomy</w:t>
      </w:r>
      <w:r w:rsidR="00F347A1"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OG: Open gastrectomy</w:t>
      </w:r>
      <w:r w:rsidR="00F347A1"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RAG: Robot asisted gastrectomy</w:t>
      </w:r>
      <w:r w:rsidR="00F347A1" w:rsidRPr="00CD19AF">
        <w:rPr>
          <w:rFonts w:ascii="Book Antiqua" w:hAnsi="Book Antiqua" w:cs="Times New Roman" w:hint="eastAsia"/>
          <w:sz w:val="24"/>
          <w:szCs w:val="24"/>
          <w:lang w:eastAsia="zh-CN"/>
        </w:rPr>
        <w:t>;</w:t>
      </w:r>
      <w:r w:rsidRPr="00CD19AF">
        <w:rPr>
          <w:rFonts w:ascii="Book Antiqua" w:hAnsi="Book Antiqua" w:cs="Times New Roman"/>
          <w:sz w:val="24"/>
          <w:szCs w:val="24"/>
        </w:rPr>
        <w:t xml:space="preserve"> TG: Total gastrectomy</w:t>
      </w:r>
      <w:r w:rsidR="00F347A1" w:rsidRPr="00CD19AF">
        <w:rPr>
          <w:rFonts w:ascii="Book Antiqua" w:hAnsi="Book Antiqua" w:cs="Times New Roman" w:hint="eastAsia"/>
          <w:sz w:val="24"/>
          <w:szCs w:val="24"/>
          <w:lang w:eastAsia="zh-CN"/>
        </w:rPr>
        <w:t>.</w:t>
      </w: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DC21FE" w:rsidRPr="00CD19AF" w:rsidRDefault="00DC21FE" w:rsidP="00DC5875">
      <w:pPr>
        <w:adjustRightInd w:val="0"/>
        <w:snapToGrid w:val="0"/>
        <w:spacing w:after="0" w:line="360" w:lineRule="auto"/>
        <w:jc w:val="both"/>
        <w:rPr>
          <w:rFonts w:ascii="Book Antiqua" w:hAnsi="Book Antiqua" w:cs="Times New Roman"/>
          <w:sz w:val="24"/>
          <w:szCs w:val="24"/>
        </w:rPr>
      </w:pPr>
    </w:p>
    <w:p w:rsidR="00973C30" w:rsidRPr="00CD19AF" w:rsidRDefault="00973C30" w:rsidP="00DC5875">
      <w:pPr>
        <w:adjustRightInd w:val="0"/>
        <w:snapToGrid w:val="0"/>
        <w:spacing w:after="0" w:line="360" w:lineRule="auto"/>
        <w:jc w:val="both"/>
        <w:rPr>
          <w:rFonts w:ascii="Book Antiqua" w:hAnsi="Book Antiqua" w:cs="Times New Roman"/>
          <w:sz w:val="24"/>
          <w:szCs w:val="24"/>
        </w:rPr>
      </w:pPr>
    </w:p>
    <w:sectPr w:rsidR="00973C30" w:rsidRPr="00CD19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4B" w:rsidRDefault="00E74A4B" w:rsidP="00CC08EC">
      <w:pPr>
        <w:spacing w:after="0" w:line="240" w:lineRule="auto"/>
      </w:pPr>
      <w:r>
        <w:separator/>
      </w:r>
    </w:p>
  </w:endnote>
  <w:endnote w:type="continuationSeparator" w:id="0">
    <w:p w:rsidR="00E74A4B" w:rsidRDefault="00E74A4B" w:rsidP="00CC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4B" w:rsidRDefault="00E74A4B" w:rsidP="00CC08EC">
      <w:pPr>
        <w:spacing w:after="0" w:line="240" w:lineRule="auto"/>
      </w:pPr>
      <w:r>
        <w:separator/>
      </w:r>
    </w:p>
  </w:footnote>
  <w:footnote w:type="continuationSeparator" w:id="0">
    <w:p w:rsidR="00E74A4B" w:rsidRDefault="00E74A4B" w:rsidP="00CC0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FE"/>
    <w:rsid w:val="00046C80"/>
    <w:rsid w:val="000B3D66"/>
    <w:rsid w:val="000B5ADC"/>
    <w:rsid w:val="000C7A5C"/>
    <w:rsid w:val="00114C94"/>
    <w:rsid w:val="00115C9D"/>
    <w:rsid w:val="001210C0"/>
    <w:rsid w:val="001272DD"/>
    <w:rsid w:val="00134175"/>
    <w:rsid w:val="00166B85"/>
    <w:rsid w:val="00180F5B"/>
    <w:rsid w:val="001B5078"/>
    <w:rsid w:val="001C4980"/>
    <w:rsid w:val="001D01FC"/>
    <w:rsid w:val="00214710"/>
    <w:rsid w:val="00215A07"/>
    <w:rsid w:val="002256EB"/>
    <w:rsid w:val="00234755"/>
    <w:rsid w:val="00272C3A"/>
    <w:rsid w:val="002B00D7"/>
    <w:rsid w:val="002C2BD3"/>
    <w:rsid w:val="002D7728"/>
    <w:rsid w:val="002D7BE1"/>
    <w:rsid w:val="002E414B"/>
    <w:rsid w:val="00351D4F"/>
    <w:rsid w:val="00383F3C"/>
    <w:rsid w:val="00384979"/>
    <w:rsid w:val="00387BA8"/>
    <w:rsid w:val="00414EA4"/>
    <w:rsid w:val="00430EF9"/>
    <w:rsid w:val="00442094"/>
    <w:rsid w:val="0044783C"/>
    <w:rsid w:val="004502E1"/>
    <w:rsid w:val="00457F80"/>
    <w:rsid w:val="004A5388"/>
    <w:rsid w:val="004B2342"/>
    <w:rsid w:val="004B4975"/>
    <w:rsid w:val="004D6948"/>
    <w:rsid w:val="004F754D"/>
    <w:rsid w:val="005A7730"/>
    <w:rsid w:val="005C1347"/>
    <w:rsid w:val="005F6BA5"/>
    <w:rsid w:val="006318D0"/>
    <w:rsid w:val="00663F22"/>
    <w:rsid w:val="00680344"/>
    <w:rsid w:val="006959CB"/>
    <w:rsid w:val="006B4B27"/>
    <w:rsid w:val="006C4D90"/>
    <w:rsid w:val="006D7B29"/>
    <w:rsid w:val="006E2E04"/>
    <w:rsid w:val="006E6124"/>
    <w:rsid w:val="006F1230"/>
    <w:rsid w:val="00710C35"/>
    <w:rsid w:val="00714DC3"/>
    <w:rsid w:val="0071768C"/>
    <w:rsid w:val="00765176"/>
    <w:rsid w:val="00787E86"/>
    <w:rsid w:val="007B52F0"/>
    <w:rsid w:val="007B5EB0"/>
    <w:rsid w:val="007C7E78"/>
    <w:rsid w:val="00810149"/>
    <w:rsid w:val="0085508E"/>
    <w:rsid w:val="008D2BCC"/>
    <w:rsid w:val="009005F4"/>
    <w:rsid w:val="009217C2"/>
    <w:rsid w:val="009451D4"/>
    <w:rsid w:val="00955EFD"/>
    <w:rsid w:val="00963448"/>
    <w:rsid w:val="00971688"/>
    <w:rsid w:val="00973C30"/>
    <w:rsid w:val="00980B88"/>
    <w:rsid w:val="009856AC"/>
    <w:rsid w:val="00987245"/>
    <w:rsid w:val="00996FAF"/>
    <w:rsid w:val="009D3386"/>
    <w:rsid w:val="009D79E8"/>
    <w:rsid w:val="009F0F5E"/>
    <w:rsid w:val="00A361CB"/>
    <w:rsid w:val="00A637AA"/>
    <w:rsid w:val="00A93AAD"/>
    <w:rsid w:val="00AB1163"/>
    <w:rsid w:val="00AC2DF9"/>
    <w:rsid w:val="00B07990"/>
    <w:rsid w:val="00B20C4C"/>
    <w:rsid w:val="00B25CC9"/>
    <w:rsid w:val="00B4375E"/>
    <w:rsid w:val="00B440AA"/>
    <w:rsid w:val="00B45A99"/>
    <w:rsid w:val="00B72D17"/>
    <w:rsid w:val="00BA4BA2"/>
    <w:rsid w:val="00BB794F"/>
    <w:rsid w:val="00BC0620"/>
    <w:rsid w:val="00C161C5"/>
    <w:rsid w:val="00C56972"/>
    <w:rsid w:val="00C67BD6"/>
    <w:rsid w:val="00C76012"/>
    <w:rsid w:val="00CA31B8"/>
    <w:rsid w:val="00CA6840"/>
    <w:rsid w:val="00CC08EC"/>
    <w:rsid w:val="00CD19AF"/>
    <w:rsid w:val="00CE40EB"/>
    <w:rsid w:val="00D03D01"/>
    <w:rsid w:val="00D217AE"/>
    <w:rsid w:val="00D67C6A"/>
    <w:rsid w:val="00D71FF3"/>
    <w:rsid w:val="00D82095"/>
    <w:rsid w:val="00D92929"/>
    <w:rsid w:val="00DB152B"/>
    <w:rsid w:val="00DC21FE"/>
    <w:rsid w:val="00DC5875"/>
    <w:rsid w:val="00DD223F"/>
    <w:rsid w:val="00DD5635"/>
    <w:rsid w:val="00DE29E8"/>
    <w:rsid w:val="00E01992"/>
    <w:rsid w:val="00E11CF3"/>
    <w:rsid w:val="00E159C1"/>
    <w:rsid w:val="00E45D2F"/>
    <w:rsid w:val="00E74A4B"/>
    <w:rsid w:val="00E95B51"/>
    <w:rsid w:val="00EC00A8"/>
    <w:rsid w:val="00EC0CD8"/>
    <w:rsid w:val="00ED3638"/>
    <w:rsid w:val="00EE6929"/>
    <w:rsid w:val="00EF078E"/>
    <w:rsid w:val="00EF5469"/>
    <w:rsid w:val="00EF550A"/>
    <w:rsid w:val="00F347A1"/>
    <w:rsid w:val="00F46035"/>
    <w:rsid w:val="00F552E8"/>
    <w:rsid w:val="00F82D1F"/>
    <w:rsid w:val="00FA05E2"/>
    <w:rsid w:val="00FF047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5906C-2745-4EF9-8300-7235B416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223F"/>
  </w:style>
  <w:style w:type="character" w:styleId="Hyperlink">
    <w:name w:val="Hyperlink"/>
    <w:basedOn w:val="DefaultParagraphFont"/>
    <w:uiPriority w:val="99"/>
    <w:unhideWhenUsed/>
    <w:rsid w:val="00EC0CD8"/>
    <w:rPr>
      <w:color w:val="0000FF" w:themeColor="hyperlink"/>
      <w:u w:val="single"/>
    </w:rPr>
  </w:style>
  <w:style w:type="table" w:customStyle="1" w:styleId="PlainTable51">
    <w:name w:val="Plain Table 51"/>
    <w:basedOn w:val="TableNormal"/>
    <w:uiPriority w:val="45"/>
    <w:rsid w:val="006E2E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166B85"/>
    <w:rPr>
      <w:sz w:val="21"/>
      <w:szCs w:val="21"/>
    </w:rPr>
  </w:style>
  <w:style w:type="paragraph" w:styleId="CommentText">
    <w:name w:val="annotation text"/>
    <w:basedOn w:val="Normal"/>
    <w:link w:val="CommentTextChar"/>
    <w:uiPriority w:val="99"/>
    <w:semiHidden/>
    <w:unhideWhenUsed/>
    <w:rsid w:val="00166B85"/>
  </w:style>
  <w:style w:type="character" w:customStyle="1" w:styleId="CommentTextChar">
    <w:name w:val="Comment Text Char"/>
    <w:basedOn w:val="DefaultParagraphFont"/>
    <w:link w:val="CommentText"/>
    <w:uiPriority w:val="99"/>
    <w:semiHidden/>
    <w:rsid w:val="00166B85"/>
  </w:style>
  <w:style w:type="paragraph" w:styleId="CommentSubject">
    <w:name w:val="annotation subject"/>
    <w:basedOn w:val="CommentText"/>
    <w:next w:val="CommentText"/>
    <w:link w:val="CommentSubjectChar"/>
    <w:uiPriority w:val="99"/>
    <w:semiHidden/>
    <w:unhideWhenUsed/>
    <w:rsid w:val="00166B85"/>
    <w:rPr>
      <w:b/>
      <w:bCs/>
    </w:rPr>
  </w:style>
  <w:style w:type="character" w:customStyle="1" w:styleId="CommentSubjectChar">
    <w:name w:val="Comment Subject Char"/>
    <w:basedOn w:val="CommentTextChar"/>
    <w:link w:val="CommentSubject"/>
    <w:uiPriority w:val="99"/>
    <w:semiHidden/>
    <w:rsid w:val="00166B85"/>
    <w:rPr>
      <w:b/>
      <w:bCs/>
    </w:rPr>
  </w:style>
  <w:style w:type="paragraph" w:styleId="BalloonText">
    <w:name w:val="Balloon Text"/>
    <w:basedOn w:val="Normal"/>
    <w:link w:val="BalloonTextChar"/>
    <w:uiPriority w:val="99"/>
    <w:semiHidden/>
    <w:unhideWhenUsed/>
    <w:rsid w:val="00166B8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66B85"/>
    <w:rPr>
      <w:sz w:val="18"/>
      <w:szCs w:val="18"/>
    </w:rPr>
  </w:style>
  <w:style w:type="paragraph" w:styleId="Header">
    <w:name w:val="header"/>
    <w:basedOn w:val="Normal"/>
    <w:link w:val="HeaderChar"/>
    <w:uiPriority w:val="99"/>
    <w:unhideWhenUsed/>
    <w:rsid w:val="00CC08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C08EC"/>
    <w:rPr>
      <w:sz w:val="18"/>
      <w:szCs w:val="18"/>
    </w:rPr>
  </w:style>
  <w:style w:type="paragraph" w:styleId="Footer">
    <w:name w:val="footer"/>
    <w:basedOn w:val="Normal"/>
    <w:link w:val="FooterChar"/>
    <w:uiPriority w:val="99"/>
    <w:unhideWhenUsed/>
    <w:rsid w:val="00CC08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C08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2979">
      <w:bodyDiv w:val="1"/>
      <w:marLeft w:val="0"/>
      <w:marRight w:val="0"/>
      <w:marTop w:val="0"/>
      <w:marBottom w:val="0"/>
      <w:divBdr>
        <w:top w:val="none" w:sz="0" w:space="0" w:color="auto"/>
        <w:left w:val="none" w:sz="0" w:space="0" w:color="auto"/>
        <w:bottom w:val="none" w:sz="0" w:space="0" w:color="auto"/>
        <w:right w:val="none" w:sz="0" w:space="0" w:color="auto"/>
      </w:divBdr>
    </w:div>
    <w:div w:id="16641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B287-286C-4E56-A0F1-7DF006D4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12413</Words>
  <Characters>70756</Characters>
  <Application>Microsoft Office Word</Application>
  <DocSecurity>0</DocSecurity>
  <Lines>589</Lines>
  <Paragraphs>166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creator>
  <cp:lastModifiedBy>LS Ma</cp:lastModifiedBy>
  <cp:revision>2</cp:revision>
  <dcterms:created xsi:type="dcterms:W3CDTF">2016-03-30T01:15:00Z</dcterms:created>
  <dcterms:modified xsi:type="dcterms:W3CDTF">2016-03-30T01:15:00Z</dcterms:modified>
</cp:coreProperties>
</file>