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E7" w:rsidRPr="003755B8" w:rsidRDefault="005820E7" w:rsidP="007229D2">
      <w:pPr>
        <w:spacing w:after="0" w:line="360" w:lineRule="auto"/>
        <w:contextualSpacing/>
        <w:jc w:val="both"/>
        <w:rPr>
          <w:rFonts w:ascii="Book Antiqua" w:hAnsi="Book Antiqua"/>
          <w:b/>
          <w:sz w:val="24"/>
          <w:szCs w:val="24"/>
        </w:rPr>
      </w:pPr>
      <w:r w:rsidRPr="003755B8">
        <w:rPr>
          <w:rFonts w:ascii="Book Antiqua" w:hAnsi="Book Antiqua"/>
          <w:b/>
          <w:sz w:val="24"/>
          <w:szCs w:val="24"/>
        </w:rPr>
        <w:t xml:space="preserve">Name of Journal: </w:t>
      </w:r>
      <w:r w:rsidRPr="003755B8">
        <w:rPr>
          <w:rFonts w:ascii="Book Antiqua" w:hAnsi="Book Antiqua"/>
          <w:b/>
          <w:i/>
          <w:sz w:val="24"/>
          <w:szCs w:val="24"/>
        </w:rPr>
        <w:t xml:space="preserve">World Journal of Hepatology </w:t>
      </w:r>
    </w:p>
    <w:p w:rsidR="005820E7" w:rsidRPr="003755B8" w:rsidRDefault="005820E7" w:rsidP="007229D2">
      <w:pPr>
        <w:spacing w:after="0" w:line="360" w:lineRule="auto"/>
        <w:contextualSpacing/>
        <w:jc w:val="both"/>
        <w:rPr>
          <w:rFonts w:ascii="Book Antiqua" w:eastAsiaTheme="minorEastAsia" w:hAnsi="Book Antiqua"/>
          <w:b/>
          <w:sz w:val="24"/>
          <w:szCs w:val="24"/>
          <w:lang w:eastAsia="zh-CN"/>
        </w:rPr>
      </w:pPr>
      <w:r w:rsidRPr="003755B8">
        <w:rPr>
          <w:rFonts w:ascii="Book Antiqua" w:hAnsi="Book Antiqua"/>
          <w:b/>
          <w:sz w:val="24"/>
          <w:szCs w:val="24"/>
        </w:rPr>
        <w:t xml:space="preserve">ESPS Manuscript NO: </w:t>
      </w:r>
      <w:r w:rsidR="00056E51" w:rsidRPr="003755B8">
        <w:rPr>
          <w:rFonts w:ascii="Book Antiqua" w:eastAsiaTheme="minorEastAsia" w:hAnsi="Book Antiqua"/>
          <w:b/>
          <w:sz w:val="24"/>
          <w:szCs w:val="24"/>
          <w:lang w:eastAsia="zh-CN"/>
        </w:rPr>
        <w:t>24578</w:t>
      </w:r>
    </w:p>
    <w:p w:rsidR="00056E51" w:rsidRPr="003755B8" w:rsidRDefault="005820E7" w:rsidP="007229D2">
      <w:pPr>
        <w:spacing w:after="0" w:line="360" w:lineRule="auto"/>
        <w:contextualSpacing/>
        <w:jc w:val="both"/>
        <w:rPr>
          <w:rFonts w:ascii="Book Antiqua" w:eastAsiaTheme="minorEastAsia" w:hAnsi="Book Antiqua"/>
          <w:b/>
          <w:sz w:val="24"/>
          <w:szCs w:val="24"/>
          <w:lang w:eastAsia="zh-CN"/>
        </w:rPr>
      </w:pPr>
      <w:r w:rsidRPr="003755B8">
        <w:rPr>
          <w:rFonts w:ascii="Book Antiqua" w:hAnsi="Book Antiqua"/>
          <w:b/>
          <w:sz w:val="24"/>
          <w:szCs w:val="24"/>
        </w:rPr>
        <w:t xml:space="preserve">Manuscript Type: </w:t>
      </w:r>
      <w:r w:rsidR="00056E51" w:rsidRPr="003755B8">
        <w:rPr>
          <w:rFonts w:ascii="Book Antiqua" w:hAnsi="Book Antiqua"/>
          <w:b/>
          <w:sz w:val="24"/>
          <w:szCs w:val="24"/>
        </w:rPr>
        <w:t>Original Article</w:t>
      </w:r>
    </w:p>
    <w:p w:rsidR="00847878" w:rsidRPr="003755B8" w:rsidRDefault="00847878" w:rsidP="007229D2">
      <w:pPr>
        <w:spacing w:after="0" w:line="360" w:lineRule="auto"/>
        <w:contextualSpacing/>
        <w:jc w:val="both"/>
        <w:rPr>
          <w:rFonts w:ascii="Book Antiqua" w:eastAsiaTheme="minorEastAsia" w:hAnsi="Book Antiqua"/>
          <w:b/>
          <w:sz w:val="24"/>
          <w:szCs w:val="24"/>
          <w:lang w:eastAsia="zh-CN"/>
        </w:rPr>
      </w:pPr>
    </w:p>
    <w:p w:rsidR="00056E51" w:rsidRPr="003755B8" w:rsidRDefault="003377B6" w:rsidP="007229D2">
      <w:pPr>
        <w:spacing w:after="0" w:line="360" w:lineRule="auto"/>
        <w:contextualSpacing/>
        <w:jc w:val="both"/>
        <w:rPr>
          <w:rFonts w:ascii="Book Antiqua" w:eastAsiaTheme="minorEastAsia" w:hAnsi="Book Antiqua" w:cs="Arial"/>
          <w:b/>
          <w:i/>
          <w:sz w:val="24"/>
          <w:szCs w:val="24"/>
          <w:lang w:val="en-US" w:eastAsia="zh-CN"/>
        </w:rPr>
      </w:pPr>
      <w:r w:rsidRPr="003755B8">
        <w:rPr>
          <w:rFonts w:ascii="Book Antiqua" w:hAnsi="Book Antiqua"/>
          <w:b/>
          <w:i/>
          <w:sz w:val="24"/>
          <w:szCs w:val="24"/>
        </w:rPr>
        <w:t>Observational</w:t>
      </w:r>
      <w:r w:rsidR="00056E51" w:rsidRPr="003755B8">
        <w:rPr>
          <w:rFonts w:ascii="Book Antiqua" w:hAnsi="Book Antiqua"/>
          <w:b/>
          <w:i/>
          <w:sz w:val="24"/>
          <w:szCs w:val="24"/>
        </w:rPr>
        <w:t xml:space="preserve"> Study</w:t>
      </w:r>
      <w:r w:rsidR="00847878" w:rsidRPr="003755B8">
        <w:rPr>
          <w:rFonts w:ascii="Book Antiqua" w:eastAsiaTheme="minorEastAsia" w:hAnsi="Book Antiqua"/>
          <w:b/>
          <w:i/>
          <w:sz w:val="24"/>
          <w:szCs w:val="24"/>
          <w:lang w:eastAsia="zh-CN"/>
        </w:rPr>
        <w:tab/>
      </w:r>
    </w:p>
    <w:p w:rsidR="00FC06C2" w:rsidRPr="003755B8" w:rsidRDefault="00FC06C2" w:rsidP="007229D2">
      <w:pPr>
        <w:spacing w:after="0" w:line="360" w:lineRule="auto"/>
        <w:contextualSpacing/>
        <w:jc w:val="both"/>
        <w:rPr>
          <w:rFonts w:ascii="Book Antiqua" w:hAnsi="Book Antiqua" w:cs="Arial"/>
          <w:b/>
          <w:sz w:val="24"/>
          <w:szCs w:val="24"/>
          <w:lang w:val="en-US"/>
        </w:rPr>
      </w:pPr>
      <w:r w:rsidRPr="003755B8">
        <w:rPr>
          <w:rFonts w:ascii="Book Antiqua" w:hAnsi="Book Antiqua" w:cs="Arial"/>
          <w:b/>
          <w:sz w:val="24"/>
          <w:szCs w:val="24"/>
          <w:lang w:val="en-US"/>
        </w:rPr>
        <w:t xml:space="preserve">Hepatitis C </w:t>
      </w:r>
      <w:r w:rsidR="007F370C" w:rsidRPr="003755B8">
        <w:rPr>
          <w:rFonts w:ascii="Book Antiqua" w:hAnsi="Book Antiqua" w:cs="Arial"/>
          <w:b/>
          <w:sz w:val="24"/>
          <w:szCs w:val="24"/>
          <w:lang w:val="en-US"/>
        </w:rPr>
        <w:t>virus i</w:t>
      </w:r>
      <w:r w:rsidRPr="003755B8">
        <w:rPr>
          <w:rFonts w:ascii="Book Antiqua" w:hAnsi="Book Antiqua" w:cs="Arial"/>
          <w:b/>
          <w:sz w:val="24"/>
          <w:szCs w:val="24"/>
          <w:lang w:val="en-US"/>
        </w:rPr>
        <w:t xml:space="preserve">nfection in Argentina: Burden </w:t>
      </w:r>
      <w:r w:rsidR="007F370C" w:rsidRPr="003755B8">
        <w:rPr>
          <w:rFonts w:ascii="Book Antiqua" w:hAnsi="Book Antiqua" w:cs="Arial"/>
          <w:b/>
          <w:sz w:val="24"/>
          <w:szCs w:val="24"/>
          <w:lang w:val="en-US"/>
        </w:rPr>
        <w:t>of chronic disease</w:t>
      </w:r>
    </w:p>
    <w:p w:rsidR="00300A05" w:rsidRPr="003755B8" w:rsidRDefault="00300A05" w:rsidP="007229D2">
      <w:pPr>
        <w:spacing w:after="0" w:line="360" w:lineRule="auto"/>
        <w:jc w:val="both"/>
        <w:rPr>
          <w:rFonts w:ascii="Book Antiqua" w:hAnsi="Book Antiqua" w:cs="Arial"/>
          <w:sz w:val="24"/>
          <w:szCs w:val="24"/>
          <w:lang w:val="en-US"/>
        </w:rPr>
      </w:pPr>
    </w:p>
    <w:p w:rsidR="00300A05" w:rsidRPr="003755B8" w:rsidRDefault="00300A05" w:rsidP="007229D2">
      <w:pPr>
        <w:spacing w:after="0" w:line="360" w:lineRule="auto"/>
        <w:jc w:val="both"/>
        <w:rPr>
          <w:rFonts w:ascii="Book Antiqua" w:eastAsiaTheme="minorEastAsia" w:hAnsi="Book Antiqua" w:cs="Arial"/>
          <w:sz w:val="24"/>
          <w:szCs w:val="24"/>
          <w:lang w:val="es-AR" w:eastAsia="zh-CN"/>
        </w:rPr>
      </w:pPr>
      <w:r w:rsidRPr="003755B8">
        <w:rPr>
          <w:rFonts w:ascii="Book Antiqua" w:hAnsi="Book Antiqua" w:cs="Arial"/>
          <w:sz w:val="24"/>
          <w:szCs w:val="24"/>
          <w:lang w:val="es-AR"/>
        </w:rPr>
        <w:t xml:space="preserve">Ridruejo E </w:t>
      </w:r>
      <w:r w:rsidR="0009404D" w:rsidRPr="003755B8">
        <w:rPr>
          <w:rFonts w:ascii="Book Antiqua" w:hAnsi="Book Antiqua" w:cs="Arial"/>
          <w:i/>
          <w:sz w:val="24"/>
          <w:szCs w:val="24"/>
          <w:lang w:val="es-AR"/>
        </w:rPr>
        <w:t>et al</w:t>
      </w:r>
      <w:r w:rsidR="007229D2" w:rsidRPr="003755B8">
        <w:rPr>
          <w:rFonts w:ascii="Book Antiqua" w:eastAsiaTheme="minorEastAsia" w:hAnsi="Book Antiqua" w:cs="Arial" w:hint="eastAsia"/>
          <w:sz w:val="24"/>
          <w:szCs w:val="24"/>
          <w:lang w:val="es-AR" w:eastAsia="zh-CN"/>
        </w:rPr>
        <w:t>.</w:t>
      </w:r>
      <w:r w:rsidR="0009404D" w:rsidRPr="003755B8">
        <w:rPr>
          <w:rFonts w:ascii="Book Antiqua" w:hAnsi="Book Antiqua" w:cs="Arial"/>
          <w:sz w:val="24"/>
          <w:szCs w:val="24"/>
          <w:lang w:val="es-AR"/>
        </w:rPr>
        <w:t xml:space="preserve"> Burden of HCV</w:t>
      </w:r>
    </w:p>
    <w:p w:rsidR="00300A05" w:rsidRPr="003755B8" w:rsidRDefault="00300A05" w:rsidP="007229D2">
      <w:pPr>
        <w:spacing w:after="0" w:line="360" w:lineRule="auto"/>
        <w:jc w:val="both"/>
        <w:rPr>
          <w:rFonts w:ascii="Book Antiqua" w:eastAsiaTheme="minorEastAsia" w:hAnsi="Book Antiqua" w:cs="Arial"/>
          <w:sz w:val="24"/>
          <w:szCs w:val="24"/>
          <w:lang w:val="es-AR" w:eastAsia="zh-CN"/>
        </w:rPr>
      </w:pPr>
    </w:p>
    <w:p w:rsidR="009F0A54" w:rsidRPr="003755B8" w:rsidRDefault="009F0A54" w:rsidP="007229D2">
      <w:pPr>
        <w:spacing w:after="0" w:line="360" w:lineRule="auto"/>
        <w:jc w:val="both"/>
        <w:rPr>
          <w:rFonts w:ascii="Book Antiqua" w:eastAsiaTheme="minorEastAsia" w:hAnsi="Book Antiqua" w:cs="Arial"/>
          <w:b/>
          <w:sz w:val="24"/>
          <w:szCs w:val="24"/>
          <w:lang w:val="es-AR" w:eastAsia="zh-CN"/>
        </w:rPr>
      </w:pPr>
      <w:r w:rsidRPr="003755B8">
        <w:rPr>
          <w:rFonts w:ascii="Book Antiqua" w:hAnsi="Book Antiqua" w:cs="Arial"/>
          <w:b/>
          <w:sz w:val="24"/>
          <w:szCs w:val="24"/>
          <w:lang w:val="es-AR"/>
        </w:rPr>
        <w:t>E</w:t>
      </w:r>
      <w:r w:rsidR="007B31BF" w:rsidRPr="003755B8">
        <w:rPr>
          <w:rFonts w:ascii="Book Antiqua" w:hAnsi="Book Antiqua" w:cs="Arial"/>
          <w:b/>
          <w:sz w:val="24"/>
          <w:szCs w:val="24"/>
          <w:lang w:val="es-AR"/>
        </w:rPr>
        <w:t>zequiel</w:t>
      </w:r>
      <w:r w:rsidRPr="003755B8">
        <w:rPr>
          <w:rFonts w:ascii="Book Antiqua" w:hAnsi="Book Antiqua" w:cs="Arial"/>
          <w:b/>
          <w:sz w:val="24"/>
          <w:szCs w:val="24"/>
          <w:lang w:val="es-AR"/>
        </w:rPr>
        <w:t xml:space="preserve"> Ridruejo, </w:t>
      </w:r>
      <w:r w:rsidR="008976C0" w:rsidRPr="003755B8">
        <w:rPr>
          <w:rFonts w:ascii="Book Antiqua" w:hAnsi="Book Antiqua" w:cs="Arial"/>
          <w:b/>
          <w:sz w:val="24"/>
          <w:szCs w:val="24"/>
          <w:lang w:val="es-AR"/>
        </w:rPr>
        <w:t>F</w:t>
      </w:r>
      <w:r w:rsidR="007B31BF" w:rsidRPr="003755B8">
        <w:rPr>
          <w:rFonts w:ascii="Book Antiqua" w:hAnsi="Book Antiqua" w:cs="Arial"/>
          <w:b/>
          <w:sz w:val="24"/>
          <w:szCs w:val="24"/>
          <w:lang w:val="es-AR"/>
        </w:rPr>
        <w:t>ernando</w:t>
      </w:r>
      <w:r w:rsidR="008976C0" w:rsidRPr="003755B8">
        <w:rPr>
          <w:rFonts w:ascii="Book Antiqua" w:hAnsi="Book Antiqua" w:cs="Arial"/>
          <w:b/>
          <w:sz w:val="24"/>
          <w:szCs w:val="24"/>
          <w:lang w:val="es-AR"/>
        </w:rPr>
        <w:t xml:space="preserve"> Bessone, </w:t>
      </w:r>
      <w:r w:rsidRPr="003755B8">
        <w:rPr>
          <w:rFonts w:ascii="Book Antiqua" w:hAnsi="Book Antiqua" w:cs="Arial"/>
          <w:b/>
          <w:sz w:val="24"/>
          <w:szCs w:val="24"/>
          <w:lang w:val="es-AR"/>
        </w:rPr>
        <w:t>J</w:t>
      </w:r>
      <w:r w:rsidR="007B31BF" w:rsidRPr="003755B8">
        <w:rPr>
          <w:rFonts w:ascii="Book Antiqua" w:hAnsi="Book Antiqua" w:cs="Arial"/>
          <w:b/>
          <w:sz w:val="24"/>
          <w:szCs w:val="24"/>
          <w:lang w:val="es-AR"/>
        </w:rPr>
        <w:t xml:space="preserve">orge </w:t>
      </w:r>
      <w:r w:rsidR="003C7F24" w:rsidRPr="003755B8">
        <w:rPr>
          <w:rFonts w:ascii="Book Antiqua" w:hAnsi="Book Antiqua" w:cs="Arial"/>
          <w:b/>
          <w:sz w:val="24"/>
          <w:szCs w:val="24"/>
          <w:lang w:val="es-AR"/>
        </w:rPr>
        <w:t>R</w:t>
      </w:r>
      <w:r w:rsidRPr="003755B8">
        <w:rPr>
          <w:rFonts w:ascii="Book Antiqua" w:hAnsi="Book Antiqua" w:cs="Arial"/>
          <w:b/>
          <w:sz w:val="24"/>
          <w:szCs w:val="24"/>
          <w:lang w:val="es-AR"/>
        </w:rPr>
        <w:t xml:space="preserve"> Daruich, C</w:t>
      </w:r>
      <w:r w:rsidR="007B31BF" w:rsidRPr="003755B8">
        <w:rPr>
          <w:rFonts w:ascii="Book Antiqua" w:hAnsi="Book Antiqua" w:cs="Arial"/>
          <w:b/>
          <w:sz w:val="24"/>
          <w:szCs w:val="24"/>
          <w:lang w:val="es-AR"/>
        </w:rPr>
        <w:t>hris</w:t>
      </w:r>
      <w:r w:rsidRPr="003755B8">
        <w:rPr>
          <w:rFonts w:ascii="Book Antiqua" w:hAnsi="Book Antiqua" w:cs="Arial"/>
          <w:b/>
          <w:sz w:val="24"/>
          <w:szCs w:val="24"/>
          <w:lang w:val="es-AR"/>
        </w:rPr>
        <w:t xml:space="preserve"> Estes, A</w:t>
      </w:r>
      <w:r w:rsidR="007B31BF" w:rsidRPr="003755B8">
        <w:rPr>
          <w:rFonts w:ascii="Book Antiqua" w:hAnsi="Book Antiqua" w:cs="Arial"/>
          <w:b/>
          <w:sz w:val="24"/>
          <w:szCs w:val="24"/>
          <w:lang w:val="es-AR"/>
        </w:rPr>
        <w:t xml:space="preserve">drián </w:t>
      </w:r>
      <w:r w:rsidR="0049285B" w:rsidRPr="003755B8">
        <w:rPr>
          <w:rFonts w:ascii="Book Antiqua" w:hAnsi="Book Antiqua" w:cs="Arial"/>
          <w:b/>
          <w:sz w:val="24"/>
          <w:szCs w:val="24"/>
          <w:lang w:val="es-AR"/>
        </w:rPr>
        <w:t>C</w:t>
      </w:r>
      <w:r w:rsidRPr="003755B8">
        <w:rPr>
          <w:rFonts w:ascii="Book Antiqua" w:hAnsi="Book Antiqua" w:cs="Arial"/>
          <w:b/>
          <w:sz w:val="24"/>
          <w:szCs w:val="24"/>
          <w:lang w:val="es-AR"/>
        </w:rPr>
        <w:t xml:space="preserve"> Gadano</w:t>
      </w:r>
      <w:r w:rsidR="007B31BF" w:rsidRPr="003755B8">
        <w:rPr>
          <w:rFonts w:ascii="Book Antiqua" w:hAnsi="Book Antiqua" w:cs="Arial"/>
          <w:b/>
          <w:sz w:val="24"/>
          <w:szCs w:val="24"/>
          <w:lang w:val="es-AR"/>
        </w:rPr>
        <w:t>, Homie</w:t>
      </w:r>
      <w:r w:rsidRPr="003755B8">
        <w:rPr>
          <w:rFonts w:ascii="Book Antiqua" w:hAnsi="Book Antiqua" w:cs="Arial"/>
          <w:b/>
          <w:sz w:val="24"/>
          <w:szCs w:val="24"/>
          <w:lang w:val="es-AR"/>
        </w:rPr>
        <w:t xml:space="preserve"> Razavi, F</w:t>
      </w:r>
      <w:r w:rsidR="007B31BF" w:rsidRPr="003755B8">
        <w:rPr>
          <w:rFonts w:ascii="Book Antiqua" w:hAnsi="Book Antiqua" w:cs="Arial"/>
          <w:b/>
          <w:sz w:val="24"/>
          <w:szCs w:val="24"/>
          <w:lang w:val="es-AR"/>
        </w:rPr>
        <w:t xml:space="preserve">ederico </w:t>
      </w:r>
      <w:r w:rsidR="0049285B" w:rsidRPr="003755B8">
        <w:rPr>
          <w:rFonts w:ascii="Book Antiqua" w:hAnsi="Book Antiqua" w:cs="Arial"/>
          <w:b/>
          <w:sz w:val="24"/>
          <w:szCs w:val="24"/>
          <w:lang w:val="es-AR"/>
        </w:rPr>
        <w:t>G</w:t>
      </w:r>
      <w:r w:rsidRPr="003755B8">
        <w:rPr>
          <w:rFonts w:ascii="Book Antiqua" w:hAnsi="Book Antiqua" w:cs="Arial"/>
          <w:b/>
          <w:sz w:val="24"/>
          <w:szCs w:val="24"/>
          <w:lang w:val="es-AR"/>
        </w:rPr>
        <w:t xml:space="preserve"> Villamil, M</w:t>
      </w:r>
      <w:r w:rsidR="007B31BF" w:rsidRPr="003755B8">
        <w:rPr>
          <w:rFonts w:ascii="Book Antiqua" w:hAnsi="Book Antiqua" w:cs="Arial"/>
          <w:b/>
          <w:sz w:val="24"/>
          <w:szCs w:val="24"/>
          <w:lang w:val="es-AR"/>
        </w:rPr>
        <w:t>arcelo</w:t>
      </w:r>
      <w:r w:rsidR="009E5E92" w:rsidRPr="003755B8">
        <w:rPr>
          <w:rFonts w:ascii="Book Antiqua" w:hAnsi="Book Antiqua" w:cs="Arial"/>
          <w:b/>
          <w:sz w:val="24"/>
          <w:szCs w:val="24"/>
          <w:lang w:val="es-AR"/>
        </w:rPr>
        <w:t xml:space="preserve"> </w:t>
      </w:r>
      <w:r w:rsidR="0049285B" w:rsidRPr="003755B8">
        <w:rPr>
          <w:rFonts w:ascii="Book Antiqua" w:hAnsi="Book Antiqua" w:cs="Arial"/>
          <w:b/>
          <w:sz w:val="24"/>
          <w:szCs w:val="24"/>
          <w:lang w:val="es-AR"/>
        </w:rPr>
        <w:t>O Silva</w:t>
      </w:r>
    </w:p>
    <w:p w:rsidR="0049285B" w:rsidRPr="003755B8" w:rsidRDefault="0049285B" w:rsidP="007229D2">
      <w:pPr>
        <w:spacing w:after="0" w:line="360" w:lineRule="auto"/>
        <w:jc w:val="both"/>
        <w:rPr>
          <w:rFonts w:ascii="Book Antiqua" w:eastAsiaTheme="minorEastAsia" w:hAnsi="Book Antiqua"/>
          <w:noProof/>
          <w:sz w:val="24"/>
          <w:szCs w:val="24"/>
          <w:lang w:val="es-AR" w:eastAsia="zh-CN"/>
        </w:rPr>
      </w:pPr>
    </w:p>
    <w:p w:rsidR="009F0A54" w:rsidRPr="003755B8" w:rsidRDefault="00300A05" w:rsidP="007229D2">
      <w:pPr>
        <w:spacing w:after="0" w:line="360" w:lineRule="auto"/>
        <w:jc w:val="both"/>
        <w:rPr>
          <w:rFonts w:ascii="Book Antiqua" w:eastAsiaTheme="minorEastAsia" w:hAnsi="Book Antiqua" w:cs="Arial"/>
          <w:sz w:val="24"/>
          <w:szCs w:val="24"/>
          <w:lang w:val="es-AR" w:eastAsia="zh-CN"/>
        </w:rPr>
      </w:pPr>
      <w:r w:rsidRPr="003755B8">
        <w:rPr>
          <w:rFonts w:ascii="Book Antiqua" w:hAnsi="Book Antiqua" w:cs="Arial"/>
          <w:b/>
          <w:sz w:val="24"/>
          <w:szCs w:val="24"/>
          <w:lang w:val="es-AR"/>
        </w:rPr>
        <w:t>Ezequiel Ridruejo</w:t>
      </w:r>
      <w:r w:rsidR="0009404D" w:rsidRPr="003755B8">
        <w:rPr>
          <w:rFonts w:ascii="Book Antiqua" w:eastAsiaTheme="minorEastAsia" w:hAnsi="Book Antiqua" w:cs="Arial"/>
          <w:b/>
          <w:sz w:val="24"/>
          <w:szCs w:val="24"/>
          <w:lang w:val="es-AR" w:eastAsia="zh-CN"/>
        </w:rPr>
        <w:t>,</w:t>
      </w:r>
      <w:r w:rsidRPr="003755B8">
        <w:rPr>
          <w:rFonts w:ascii="Book Antiqua" w:hAnsi="Book Antiqua" w:cs="Arial"/>
          <w:sz w:val="24"/>
          <w:szCs w:val="24"/>
          <w:lang w:val="es-AR"/>
        </w:rPr>
        <w:t xml:space="preserve"> </w:t>
      </w:r>
      <w:r w:rsidR="009F0A54" w:rsidRPr="003755B8">
        <w:rPr>
          <w:rFonts w:ascii="Book Antiqua" w:hAnsi="Book Antiqua" w:cs="Arial"/>
          <w:sz w:val="24"/>
          <w:szCs w:val="24"/>
          <w:lang w:val="es-AR"/>
        </w:rPr>
        <w:t>Hepatology Section, Department of Medicine</w:t>
      </w:r>
      <w:r w:rsidR="00FF109A" w:rsidRPr="003755B8">
        <w:rPr>
          <w:rFonts w:ascii="Book Antiqua" w:eastAsiaTheme="minorEastAsia" w:hAnsi="Book Antiqua" w:cs="Arial"/>
          <w:sz w:val="24"/>
          <w:szCs w:val="24"/>
          <w:lang w:val="es-AR" w:eastAsia="zh-CN"/>
        </w:rPr>
        <w:t>,</w:t>
      </w:r>
      <w:r w:rsidR="009F0A54" w:rsidRPr="003755B8">
        <w:rPr>
          <w:rFonts w:ascii="Book Antiqua" w:hAnsi="Book Antiqua" w:cs="Arial"/>
          <w:sz w:val="24"/>
          <w:szCs w:val="24"/>
          <w:lang w:val="es-AR"/>
        </w:rPr>
        <w:t xml:space="preserve"> Centro de Educación Médica e Investigaciones Clínicas Norberto Quirno, </w:t>
      </w:r>
      <w:r w:rsidR="00FF109A" w:rsidRPr="003755B8">
        <w:rPr>
          <w:rFonts w:ascii="Book Antiqua" w:hAnsi="Book Antiqua" w:cs="Arial"/>
          <w:sz w:val="24"/>
          <w:szCs w:val="24"/>
          <w:lang w:val="es-AR"/>
        </w:rPr>
        <w:t>Ciudad Autónoma de Buenos Aires</w:t>
      </w:r>
      <w:r w:rsidR="005849AD" w:rsidRPr="003755B8">
        <w:rPr>
          <w:rFonts w:ascii="Book Antiqua" w:eastAsiaTheme="minorEastAsia" w:hAnsi="Book Antiqua" w:cs="Arial" w:hint="eastAsia"/>
          <w:sz w:val="24"/>
          <w:szCs w:val="24"/>
          <w:lang w:val="es-AR" w:eastAsia="zh-CN"/>
        </w:rPr>
        <w:t xml:space="preserve"> </w:t>
      </w:r>
      <w:r w:rsidR="005849AD" w:rsidRPr="003755B8">
        <w:rPr>
          <w:rFonts w:ascii="Book Antiqua" w:hAnsi="Book Antiqua" w:cs="Arial"/>
          <w:sz w:val="24"/>
          <w:szCs w:val="24"/>
          <w:lang w:val="es-AR"/>
        </w:rPr>
        <w:t>C1425ASG</w:t>
      </w:r>
      <w:r w:rsidR="009F0A54" w:rsidRPr="003755B8">
        <w:rPr>
          <w:rFonts w:ascii="Book Antiqua" w:hAnsi="Book Antiqua" w:cs="Arial"/>
          <w:sz w:val="24"/>
          <w:szCs w:val="24"/>
          <w:lang w:val="es-AR"/>
        </w:rPr>
        <w:t>, Argentina</w:t>
      </w:r>
    </w:p>
    <w:p w:rsidR="003C7F24" w:rsidRPr="003755B8" w:rsidRDefault="003C7F24" w:rsidP="007229D2">
      <w:pPr>
        <w:spacing w:after="0" w:line="360" w:lineRule="auto"/>
        <w:jc w:val="both"/>
        <w:rPr>
          <w:rFonts w:ascii="Book Antiqua" w:eastAsiaTheme="minorEastAsia" w:hAnsi="Book Antiqua" w:cs="Arial"/>
          <w:sz w:val="24"/>
          <w:szCs w:val="24"/>
          <w:lang w:val="es-AR" w:eastAsia="zh-CN"/>
        </w:rPr>
      </w:pPr>
    </w:p>
    <w:p w:rsidR="00300A05" w:rsidRPr="003755B8" w:rsidRDefault="00FF109A" w:rsidP="007229D2">
      <w:pPr>
        <w:spacing w:after="0" w:line="360" w:lineRule="auto"/>
        <w:jc w:val="both"/>
        <w:rPr>
          <w:rFonts w:ascii="Book Antiqua" w:eastAsiaTheme="minorEastAsia" w:hAnsi="Book Antiqua" w:cs="Arial"/>
          <w:sz w:val="24"/>
          <w:szCs w:val="24"/>
          <w:lang w:val="es-AR" w:eastAsia="zh-CN"/>
        </w:rPr>
      </w:pPr>
      <w:r w:rsidRPr="003755B8">
        <w:rPr>
          <w:rFonts w:ascii="Book Antiqua" w:hAnsi="Book Antiqua" w:cs="Arial"/>
          <w:b/>
          <w:sz w:val="24"/>
          <w:szCs w:val="24"/>
          <w:lang w:val="es-AR"/>
        </w:rPr>
        <w:t>Ezequiel Ridruejo, Marcelo O</w:t>
      </w:r>
      <w:r w:rsidR="00300A05" w:rsidRPr="003755B8">
        <w:rPr>
          <w:rFonts w:ascii="Book Antiqua" w:hAnsi="Book Antiqua" w:cs="Arial"/>
          <w:b/>
          <w:sz w:val="24"/>
          <w:szCs w:val="24"/>
          <w:lang w:val="es-AR"/>
        </w:rPr>
        <w:t xml:space="preserve"> Silva</w:t>
      </w:r>
      <w:r w:rsidRPr="003755B8">
        <w:rPr>
          <w:rFonts w:ascii="Book Antiqua" w:eastAsiaTheme="minorEastAsia" w:hAnsi="Book Antiqua" w:cs="Arial"/>
          <w:b/>
          <w:sz w:val="24"/>
          <w:szCs w:val="24"/>
          <w:lang w:val="es-AR" w:eastAsia="zh-CN"/>
        </w:rPr>
        <w:t>,</w:t>
      </w:r>
      <w:r w:rsidR="0028410D" w:rsidRPr="003755B8">
        <w:rPr>
          <w:rFonts w:ascii="Book Antiqua" w:eastAsiaTheme="minorEastAsia" w:hAnsi="Book Antiqua" w:cs="Arial" w:hint="eastAsia"/>
          <w:sz w:val="24"/>
          <w:szCs w:val="24"/>
          <w:lang w:val="es-AR" w:eastAsia="zh-CN"/>
        </w:rPr>
        <w:t xml:space="preserve"> </w:t>
      </w:r>
      <w:r w:rsidR="009F0A54" w:rsidRPr="003755B8">
        <w:rPr>
          <w:rFonts w:ascii="Book Antiqua" w:hAnsi="Book Antiqua" w:cs="Arial"/>
          <w:sz w:val="24"/>
          <w:szCs w:val="24"/>
          <w:lang w:val="es-AR"/>
        </w:rPr>
        <w:t>Hepatology and Liver Transplant Unit, Hospital Universitario Austral</w:t>
      </w:r>
      <w:r w:rsidRPr="003755B8">
        <w:rPr>
          <w:rFonts w:ascii="Book Antiqua" w:eastAsiaTheme="minorEastAsia" w:hAnsi="Book Antiqua" w:cs="Arial"/>
          <w:sz w:val="24"/>
          <w:szCs w:val="24"/>
          <w:lang w:val="es-AR" w:eastAsia="zh-CN"/>
        </w:rPr>
        <w:t>,</w:t>
      </w:r>
      <w:r w:rsidR="009F0A54" w:rsidRPr="003755B8">
        <w:rPr>
          <w:rFonts w:ascii="Book Antiqua" w:hAnsi="Book Antiqua" w:cs="Arial"/>
          <w:sz w:val="24"/>
          <w:szCs w:val="24"/>
          <w:lang w:val="es-AR"/>
        </w:rPr>
        <w:t xml:space="preserve"> Pilar</w:t>
      </w:r>
      <w:r w:rsidR="005849AD" w:rsidRPr="003755B8">
        <w:rPr>
          <w:rFonts w:ascii="Book Antiqua" w:eastAsiaTheme="minorEastAsia" w:hAnsi="Book Antiqua" w:cs="Arial" w:hint="eastAsia"/>
          <w:sz w:val="24"/>
          <w:szCs w:val="24"/>
          <w:lang w:val="es-AR" w:eastAsia="zh-CN"/>
        </w:rPr>
        <w:t xml:space="preserve"> </w:t>
      </w:r>
      <w:r w:rsidR="005849AD" w:rsidRPr="003755B8">
        <w:rPr>
          <w:rFonts w:ascii="Book Antiqua" w:hAnsi="Book Antiqua" w:cs="Arial"/>
          <w:sz w:val="24"/>
          <w:szCs w:val="24"/>
          <w:lang w:val="es-AR"/>
        </w:rPr>
        <w:t>1629</w:t>
      </w:r>
      <w:r w:rsidR="009F0A54" w:rsidRPr="003755B8">
        <w:rPr>
          <w:rFonts w:ascii="Book Antiqua" w:hAnsi="Book Antiqua" w:cs="Arial"/>
          <w:sz w:val="24"/>
          <w:szCs w:val="24"/>
          <w:lang w:val="es-AR"/>
        </w:rPr>
        <w:t xml:space="preserve">, </w:t>
      </w:r>
      <w:r w:rsidR="00E10843" w:rsidRPr="003755B8">
        <w:rPr>
          <w:rFonts w:ascii="Book Antiqua" w:hAnsi="Book Antiqua" w:cs="Arial"/>
          <w:sz w:val="24"/>
          <w:szCs w:val="24"/>
          <w:lang w:val="es-AR"/>
        </w:rPr>
        <w:t xml:space="preserve">Prov. de </w:t>
      </w:r>
      <w:r w:rsidR="009F0A54" w:rsidRPr="003755B8">
        <w:rPr>
          <w:rFonts w:ascii="Book Antiqua" w:hAnsi="Book Antiqua" w:cs="Arial"/>
          <w:sz w:val="24"/>
          <w:szCs w:val="24"/>
          <w:lang w:val="es-AR"/>
        </w:rPr>
        <w:t xml:space="preserve">Buenos Aires, Argentina </w:t>
      </w:r>
    </w:p>
    <w:p w:rsidR="003C7F24" w:rsidRPr="003755B8" w:rsidRDefault="003C7F24" w:rsidP="007229D2">
      <w:pPr>
        <w:spacing w:after="0" w:line="360" w:lineRule="auto"/>
        <w:jc w:val="both"/>
        <w:rPr>
          <w:rFonts w:ascii="Book Antiqua" w:eastAsiaTheme="minorEastAsia" w:hAnsi="Book Antiqua" w:cs="Arial"/>
          <w:sz w:val="24"/>
          <w:szCs w:val="24"/>
          <w:lang w:val="es-AR" w:eastAsia="zh-CN"/>
        </w:rPr>
      </w:pPr>
    </w:p>
    <w:p w:rsidR="008976C0" w:rsidRPr="003755B8" w:rsidRDefault="00300A05" w:rsidP="007229D2">
      <w:pPr>
        <w:spacing w:after="0" w:line="360" w:lineRule="auto"/>
        <w:jc w:val="both"/>
        <w:rPr>
          <w:rFonts w:ascii="Book Antiqua" w:eastAsiaTheme="minorEastAsia" w:hAnsi="Book Antiqua" w:cs="Arial"/>
          <w:sz w:val="24"/>
          <w:szCs w:val="24"/>
          <w:lang w:val="es-AR" w:eastAsia="zh-CN"/>
        </w:rPr>
      </w:pPr>
      <w:r w:rsidRPr="003755B8">
        <w:rPr>
          <w:rFonts w:ascii="Book Antiqua" w:hAnsi="Book Antiqua" w:cs="Arial"/>
          <w:b/>
          <w:sz w:val="24"/>
          <w:szCs w:val="24"/>
          <w:lang w:val="es-AR"/>
        </w:rPr>
        <w:t>Fernando Bessone</w:t>
      </w:r>
      <w:r w:rsidR="00FF109A" w:rsidRPr="003755B8">
        <w:rPr>
          <w:rFonts w:ascii="Book Antiqua" w:eastAsiaTheme="minorEastAsia" w:hAnsi="Book Antiqua" w:cs="Arial"/>
          <w:b/>
          <w:sz w:val="24"/>
          <w:szCs w:val="24"/>
          <w:lang w:val="es-AR" w:eastAsia="zh-CN"/>
        </w:rPr>
        <w:t>,</w:t>
      </w:r>
      <w:r w:rsidR="009F0A54" w:rsidRPr="003755B8">
        <w:rPr>
          <w:rFonts w:ascii="Book Antiqua" w:hAnsi="Book Antiqua" w:cs="Arial"/>
          <w:sz w:val="24"/>
          <w:szCs w:val="24"/>
          <w:lang w:val="es-AR"/>
        </w:rPr>
        <w:t xml:space="preserve"> </w:t>
      </w:r>
      <w:r w:rsidR="009F0A54" w:rsidRPr="003755B8">
        <w:rPr>
          <w:rFonts w:ascii="Book Antiqua" w:hAnsi="Book Antiqua" w:cs="Arial"/>
          <w:sz w:val="24"/>
          <w:szCs w:val="24"/>
          <w:lang w:val="es-AR"/>
        </w:rPr>
        <w:tab/>
      </w:r>
      <w:r w:rsidR="00D80770" w:rsidRPr="003755B8">
        <w:rPr>
          <w:rFonts w:ascii="Book Antiqua" w:hAnsi="Book Antiqua" w:cs="Arial"/>
          <w:sz w:val="24"/>
          <w:szCs w:val="24"/>
          <w:lang w:val="es-AR"/>
        </w:rPr>
        <w:t>Hepatology Section, Escuela de Medicina, Universidad de</w:t>
      </w:r>
      <w:r w:rsidR="00E10843" w:rsidRPr="003755B8">
        <w:rPr>
          <w:rFonts w:ascii="Book Antiqua" w:hAnsi="Book Antiqua" w:cs="Arial"/>
          <w:sz w:val="24"/>
          <w:szCs w:val="24"/>
          <w:lang w:val="es-AR"/>
        </w:rPr>
        <w:t xml:space="preserve"> Rosario</w:t>
      </w:r>
      <w:r w:rsidR="00FF109A" w:rsidRPr="003755B8">
        <w:rPr>
          <w:rFonts w:ascii="Book Antiqua" w:eastAsiaTheme="minorEastAsia" w:hAnsi="Book Antiqua" w:cs="Arial"/>
          <w:sz w:val="24"/>
          <w:szCs w:val="24"/>
          <w:lang w:val="es-AR" w:eastAsia="zh-CN"/>
        </w:rPr>
        <w:t>,</w:t>
      </w:r>
      <w:r w:rsidR="008976C0" w:rsidRPr="003755B8">
        <w:rPr>
          <w:rFonts w:ascii="Book Antiqua" w:hAnsi="Book Antiqua" w:cs="Arial"/>
          <w:sz w:val="24"/>
          <w:szCs w:val="24"/>
          <w:lang w:val="es-AR"/>
        </w:rPr>
        <w:t xml:space="preserve"> Rosario</w:t>
      </w:r>
      <w:r w:rsidR="005849AD" w:rsidRPr="003755B8">
        <w:rPr>
          <w:rFonts w:ascii="Book Antiqua" w:eastAsiaTheme="minorEastAsia" w:hAnsi="Book Antiqua" w:cs="Arial" w:hint="eastAsia"/>
          <w:sz w:val="24"/>
          <w:szCs w:val="24"/>
          <w:lang w:val="es-AR" w:eastAsia="zh-CN"/>
        </w:rPr>
        <w:t xml:space="preserve"> </w:t>
      </w:r>
      <w:r w:rsidR="005849AD" w:rsidRPr="003755B8">
        <w:rPr>
          <w:rFonts w:ascii="Book Antiqua" w:hAnsi="Book Antiqua" w:cs="Arial"/>
          <w:sz w:val="24"/>
          <w:szCs w:val="24"/>
          <w:lang w:val="es-AR"/>
        </w:rPr>
        <w:t>2000</w:t>
      </w:r>
      <w:r w:rsidR="008976C0" w:rsidRPr="003755B8">
        <w:rPr>
          <w:rFonts w:ascii="Book Antiqua" w:hAnsi="Book Antiqua" w:cs="Arial"/>
          <w:sz w:val="24"/>
          <w:szCs w:val="24"/>
          <w:lang w:val="es-AR"/>
        </w:rPr>
        <w:t xml:space="preserve">, </w:t>
      </w:r>
      <w:r w:rsidR="00E10843" w:rsidRPr="003755B8">
        <w:rPr>
          <w:rFonts w:ascii="Book Antiqua" w:hAnsi="Book Antiqua" w:cs="Arial"/>
          <w:sz w:val="24"/>
          <w:szCs w:val="24"/>
          <w:lang w:val="es-AR"/>
        </w:rPr>
        <w:t xml:space="preserve">Prov. de Santa Fe, </w:t>
      </w:r>
      <w:r w:rsidR="008976C0" w:rsidRPr="003755B8">
        <w:rPr>
          <w:rFonts w:ascii="Book Antiqua" w:hAnsi="Book Antiqua" w:cs="Arial"/>
          <w:sz w:val="24"/>
          <w:szCs w:val="24"/>
          <w:lang w:val="es-AR"/>
        </w:rPr>
        <w:t xml:space="preserve">Argentina </w:t>
      </w:r>
    </w:p>
    <w:p w:rsidR="003C7F24" w:rsidRPr="003755B8" w:rsidRDefault="003C7F24" w:rsidP="007229D2">
      <w:pPr>
        <w:spacing w:after="0" w:line="360" w:lineRule="auto"/>
        <w:jc w:val="both"/>
        <w:rPr>
          <w:rFonts w:ascii="Book Antiqua" w:eastAsiaTheme="minorEastAsia" w:hAnsi="Book Antiqua" w:cs="Arial"/>
          <w:sz w:val="24"/>
          <w:szCs w:val="24"/>
          <w:lang w:val="es-AR" w:eastAsia="zh-CN"/>
        </w:rPr>
      </w:pPr>
    </w:p>
    <w:p w:rsidR="009F0A54" w:rsidRPr="003755B8" w:rsidRDefault="00FF109A" w:rsidP="007229D2">
      <w:pPr>
        <w:spacing w:after="0" w:line="360" w:lineRule="auto"/>
        <w:jc w:val="both"/>
        <w:rPr>
          <w:rFonts w:ascii="Book Antiqua" w:eastAsiaTheme="minorEastAsia" w:hAnsi="Book Antiqua" w:cs="Arial"/>
          <w:sz w:val="24"/>
          <w:szCs w:val="24"/>
          <w:lang w:eastAsia="zh-CN"/>
        </w:rPr>
      </w:pPr>
      <w:r w:rsidRPr="003755B8">
        <w:rPr>
          <w:rFonts w:ascii="Book Antiqua" w:hAnsi="Book Antiqua" w:cs="Arial"/>
          <w:b/>
          <w:sz w:val="24"/>
          <w:szCs w:val="24"/>
          <w:lang w:val="es-AR"/>
        </w:rPr>
        <w:t>Jorge R</w:t>
      </w:r>
      <w:r w:rsidR="00300A05" w:rsidRPr="003755B8">
        <w:rPr>
          <w:rFonts w:ascii="Book Antiqua" w:hAnsi="Book Antiqua" w:cs="Arial"/>
          <w:b/>
          <w:sz w:val="24"/>
          <w:szCs w:val="24"/>
          <w:lang w:val="es-AR"/>
        </w:rPr>
        <w:t xml:space="preserve"> Daruich</w:t>
      </w:r>
      <w:r w:rsidRPr="003755B8">
        <w:rPr>
          <w:rFonts w:ascii="Book Antiqua" w:eastAsiaTheme="minorEastAsia" w:hAnsi="Book Antiqua" w:cs="Arial"/>
          <w:b/>
          <w:sz w:val="24"/>
          <w:szCs w:val="24"/>
          <w:lang w:val="es-AR" w:eastAsia="zh-CN"/>
        </w:rPr>
        <w:t>,</w:t>
      </w:r>
      <w:r w:rsidR="00300A05" w:rsidRPr="003755B8">
        <w:rPr>
          <w:rFonts w:ascii="Book Antiqua" w:hAnsi="Book Antiqua" w:cs="Arial"/>
          <w:sz w:val="24"/>
          <w:szCs w:val="24"/>
        </w:rPr>
        <w:t xml:space="preserve"> </w:t>
      </w:r>
      <w:r w:rsidR="00D80770" w:rsidRPr="003755B8">
        <w:rPr>
          <w:rFonts w:ascii="Book Antiqua" w:hAnsi="Book Antiqua" w:cs="Arial"/>
          <w:sz w:val="24"/>
          <w:szCs w:val="24"/>
          <w:lang w:val="es-AR"/>
        </w:rPr>
        <w:t xml:space="preserve">Hepatology Section, </w:t>
      </w:r>
      <w:r w:rsidR="009F0A54" w:rsidRPr="003755B8">
        <w:rPr>
          <w:rFonts w:ascii="Book Antiqua" w:hAnsi="Book Antiqua" w:cs="Arial"/>
          <w:sz w:val="24"/>
          <w:szCs w:val="24"/>
        </w:rPr>
        <w:t xml:space="preserve">Hospital de Clínicas San Martín, Universidad de Buenos Aires, </w:t>
      </w:r>
      <w:r w:rsidR="00E10843" w:rsidRPr="003755B8">
        <w:rPr>
          <w:rFonts w:ascii="Book Antiqua" w:hAnsi="Book Antiqua" w:cs="Arial"/>
          <w:sz w:val="24"/>
          <w:szCs w:val="24"/>
          <w:lang w:val="es-AR"/>
        </w:rPr>
        <w:t>Ciudad Autónoma de Buenos Aires</w:t>
      </w:r>
      <w:r w:rsidR="005849AD" w:rsidRPr="003755B8">
        <w:rPr>
          <w:rFonts w:ascii="Book Antiqua" w:eastAsiaTheme="minorEastAsia" w:hAnsi="Book Antiqua" w:cs="Arial" w:hint="eastAsia"/>
          <w:sz w:val="24"/>
          <w:szCs w:val="24"/>
          <w:lang w:val="es-AR" w:eastAsia="zh-CN"/>
        </w:rPr>
        <w:t xml:space="preserve"> </w:t>
      </w:r>
      <w:r w:rsidR="005849AD" w:rsidRPr="003755B8">
        <w:rPr>
          <w:rFonts w:ascii="Book Antiqua" w:hAnsi="Book Antiqua" w:cs="Arial"/>
          <w:sz w:val="24"/>
          <w:szCs w:val="24"/>
          <w:lang w:val="es-AR"/>
        </w:rPr>
        <w:t>C1120AAF</w:t>
      </w:r>
      <w:r w:rsidR="009F0A54" w:rsidRPr="003755B8">
        <w:rPr>
          <w:rFonts w:ascii="Book Antiqua" w:hAnsi="Book Antiqua" w:cs="Arial"/>
          <w:sz w:val="24"/>
          <w:szCs w:val="24"/>
        </w:rPr>
        <w:t>, Argentina</w:t>
      </w:r>
    </w:p>
    <w:p w:rsidR="003C7F24" w:rsidRPr="003755B8" w:rsidRDefault="003C7F24" w:rsidP="007229D2">
      <w:pPr>
        <w:spacing w:after="0" w:line="360" w:lineRule="auto"/>
        <w:jc w:val="both"/>
        <w:rPr>
          <w:rFonts w:ascii="Book Antiqua" w:eastAsiaTheme="minorEastAsia" w:hAnsi="Book Antiqua" w:cs="Arial"/>
          <w:sz w:val="24"/>
          <w:szCs w:val="24"/>
          <w:lang w:eastAsia="zh-CN"/>
        </w:rPr>
      </w:pPr>
    </w:p>
    <w:p w:rsidR="009F0A54" w:rsidRPr="003755B8" w:rsidRDefault="00300A05" w:rsidP="007229D2">
      <w:pPr>
        <w:spacing w:after="0" w:line="360" w:lineRule="auto"/>
        <w:jc w:val="both"/>
        <w:rPr>
          <w:rFonts w:ascii="Book Antiqua" w:eastAsiaTheme="minorEastAsia" w:hAnsi="Book Antiqua" w:cs="Arial"/>
          <w:sz w:val="24"/>
          <w:szCs w:val="24"/>
          <w:lang w:eastAsia="zh-CN"/>
        </w:rPr>
      </w:pPr>
      <w:r w:rsidRPr="003755B8">
        <w:rPr>
          <w:rFonts w:ascii="Book Antiqua" w:hAnsi="Book Antiqua" w:cs="Arial"/>
          <w:b/>
          <w:sz w:val="24"/>
          <w:szCs w:val="24"/>
        </w:rPr>
        <w:t>Chris Estes, Homie Razavi</w:t>
      </w:r>
      <w:r w:rsidR="00FF109A" w:rsidRPr="003755B8">
        <w:rPr>
          <w:rFonts w:ascii="Book Antiqua" w:eastAsiaTheme="minorEastAsia" w:hAnsi="Book Antiqua" w:cs="Arial"/>
          <w:b/>
          <w:sz w:val="24"/>
          <w:szCs w:val="24"/>
          <w:lang w:eastAsia="zh-CN"/>
        </w:rPr>
        <w:t>,</w:t>
      </w:r>
      <w:r w:rsidR="00D80770" w:rsidRPr="003755B8">
        <w:rPr>
          <w:rFonts w:ascii="Book Antiqua" w:hAnsi="Book Antiqua" w:cs="Arial"/>
          <w:b/>
          <w:sz w:val="24"/>
          <w:szCs w:val="24"/>
        </w:rPr>
        <w:t xml:space="preserve"> </w:t>
      </w:r>
      <w:r w:rsidR="009F0A54" w:rsidRPr="003755B8">
        <w:rPr>
          <w:rFonts w:ascii="Book Antiqua" w:hAnsi="Book Antiqua" w:cs="Arial"/>
          <w:sz w:val="24"/>
          <w:szCs w:val="24"/>
        </w:rPr>
        <w:t>Center for Disease Analysis, Louisville, C</w:t>
      </w:r>
      <w:r w:rsidR="0004438B" w:rsidRPr="003755B8">
        <w:rPr>
          <w:rFonts w:ascii="Book Antiqua" w:hAnsi="Book Antiqua" w:cs="Arial"/>
          <w:sz w:val="24"/>
          <w:szCs w:val="24"/>
        </w:rPr>
        <w:t>O</w:t>
      </w:r>
      <w:r w:rsidR="0004438B" w:rsidRPr="003755B8">
        <w:rPr>
          <w:rFonts w:ascii="Book Antiqua" w:eastAsiaTheme="minorEastAsia" w:hAnsi="Book Antiqua" w:cs="Arial"/>
          <w:sz w:val="24"/>
          <w:szCs w:val="24"/>
          <w:lang w:eastAsia="zh-CN"/>
        </w:rPr>
        <w:t xml:space="preserve"> </w:t>
      </w:r>
      <w:r w:rsidR="00E10843" w:rsidRPr="003755B8">
        <w:rPr>
          <w:rFonts w:ascii="Book Antiqua" w:hAnsi="Book Antiqua" w:cs="Arial"/>
          <w:sz w:val="24"/>
          <w:szCs w:val="24"/>
        </w:rPr>
        <w:t>80026</w:t>
      </w:r>
      <w:r w:rsidR="0004438B" w:rsidRPr="003755B8">
        <w:rPr>
          <w:rFonts w:ascii="Book Antiqua" w:eastAsiaTheme="minorEastAsia" w:hAnsi="Book Antiqua" w:cs="Arial"/>
          <w:sz w:val="24"/>
          <w:szCs w:val="24"/>
          <w:lang w:eastAsia="zh-CN"/>
        </w:rPr>
        <w:t>,</w:t>
      </w:r>
      <w:r w:rsidR="002B758E" w:rsidRPr="003755B8">
        <w:rPr>
          <w:rFonts w:ascii="Book Antiqua" w:hAnsi="Book Antiqua" w:cs="Arial"/>
          <w:sz w:val="24"/>
          <w:szCs w:val="24"/>
        </w:rPr>
        <w:t xml:space="preserve"> </w:t>
      </w:r>
      <w:r w:rsidR="009F0A54" w:rsidRPr="003755B8">
        <w:rPr>
          <w:rFonts w:ascii="Book Antiqua" w:hAnsi="Book Antiqua" w:cs="Arial"/>
          <w:sz w:val="24"/>
          <w:szCs w:val="24"/>
        </w:rPr>
        <w:t>U</w:t>
      </w:r>
      <w:r w:rsidR="0004438B" w:rsidRPr="003755B8">
        <w:rPr>
          <w:rFonts w:ascii="Book Antiqua" w:eastAsiaTheme="minorEastAsia" w:hAnsi="Book Antiqua" w:cs="Arial"/>
          <w:sz w:val="24"/>
          <w:szCs w:val="24"/>
          <w:lang w:eastAsia="zh-CN"/>
        </w:rPr>
        <w:t xml:space="preserve">nired </w:t>
      </w:r>
      <w:r w:rsidR="0004438B" w:rsidRPr="003755B8">
        <w:rPr>
          <w:rFonts w:ascii="Book Antiqua" w:hAnsi="Book Antiqua" w:cs="Arial"/>
          <w:sz w:val="24"/>
          <w:szCs w:val="24"/>
        </w:rPr>
        <w:t>S</w:t>
      </w:r>
      <w:r w:rsidR="0004438B" w:rsidRPr="003755B8">
        <w:rPr>
          <w:rFonts w:ascii="Book Antiqua" w:eastAsiaTheme="minorEastAsia" w:hAnsi="Book Antiqua" w:cs="Arial"/>
          <w:sz w:val="24"/>
          <w:szCs w:val="24"/>
          <w:lang w:eastAsia="zh-CN"/>
        </w:rPr>
        <w:t>tates</w:t>
      </w:r>
    </w:p>
    <w:p w:rsidR="003C7F24" w:rsidRPr="003755B8" w:rsidRDefault="003C7F24" w:rsidP="007229D2">
      <w:pPr>
        <w:spacing w:after="0" w:line="360" w:lineRule="auto"/>
        <w:jc w:val="both"/>
        <w:rPr>
          <w:rFonts w:ascii="Book Antiqua" w:eastAsiaTheme="minorEastAsia" w:hAnsi="Book Antiqua" w:cs="Arial"/>
          <w:sz w:val="24"/>
          <w:szCs w:val="24"/>
          <w:lang w:eastAsia="zh-CN"/>
        </w:rPr>
      </w:pPr>
    </w:p>
    <w:p w:rsidR="009F0A54" w:rsidRPr="003755B8" w:rsidRDefault="001716DD" w:rsidP="007229D2">
      <w:pPr>
        <w:spacing w:after="0" w:line="360" w:lineRule="auto"/>
        <w:jc w:val="both"/>
        <w:rPr>
          <w:rFonts w:ascii="Book Antiqua" w:hAnsi="Book Antiqua" w:cs="Arial"/>
          <w:sz w:val="24"/>
          <w:szCs w:val="24"/>
        </w:rPr>
      </w:pPr>
      <w:r w:rsidRPr="003755B8">
        <w:rPr>
          <w:rFonts w:ascii="Book Antiqua" w:hAnsi="Book Antiqua" w:cs="Arial"/>
          <w:b/>
          <w:sz w:val="24"/>
          <w:szCs w:val="24"/>
        </w:rPr>
        <w:t>Adrián C</w:t>
      </w:r>
      <w:r w:rsidR="00D80770" w:rsidRPr="003755B8">
        <w:rPr>
          <w:rFonts w:ascii="Book Antiqua" w:hAnsi="Book Antiqua" w:cs="Arial"/>
          <w:b/>
          <w:sz w:val="24"/>
          <w:szCs w:val="24"/>
        </w:rPr>
        <w:t xml:space="preserve"> Gadano</w:t>
      </w:r>
      <w:r w:rsidRPr="003755B8">
        <w:rPr>
          <w:rFonts w:ascii="Book Antiqua" w:eastAsiaTheme="minorEastAsia" w:hAnsi="Book Antiqua" w:cs="Arial"/>
          <w:b/>
          <w:sz w:val="24"/>
          <w:szCs w:val="24"/>
          <w:lang w:eastAsia="zh-CN"/>
        </w:rPr>
        <w:t>,</w:t>
      </w:r>
      <w:r w:rsidR="00D80770" w:rsidRPr="003755B8">
        <w:rPr>
          <w:rFonts w:ascii="Book Antiqua" w:hAnsi="Book Antiqua" w:cs="Arial"/>
          <w:b/>
          <w:sz w:val="24"/>
          <w:szCs w:val="24"/>
        </w:rPr>
        <w:t xml:space="preserve"> </w:t>
      </w:r>
      <w:r w:rsidR="009F0A54" w:rsidRPr="003755B8">
        <w:rPr>
          <w:rFonts w:ascii="Book Antiqua" w:hAnsi="Book Antiqua" w:cs="Arial"/>
          <w:sz w:val="24"/>
          <w:szCs w:val="24"/>
        </w:rPr>
        <w:tab/>
      </w:r>
      <w:r w:rsidR="00D80770" w:rsidRPr="003755B8">
        <w:rPr>
          <w:rFonts w:ascii="Book Antiqua" w:hAnsi="Book Antiqua" w:cs="Arial"/>
          <w:sz w:val="24"/>
          <w:szCs w:val="24"/>
        </w:rPr>
        <w:t xml:space="preserve">Hepatology and Liver Transplant Unit, </w:t>
      </w:r>
      <w:r w:rsidR="009F0A54" w:rsidRPr="003755B8">
        <w:rPr>
          <w:rFonts w:ascii="Book Antiqua" w:hAnsi="Book Antiqua" w:cs="Arial"/>
          <w:sz w:val="24"/>
          <w:szCs w:val="24"/>
        </w:rPr>
        <w:t xml:space="preserve">Hospital </w:t>
      </w:r>
      <w:r w:rsidR="00D80770" w:rsidRPr="003755B8">
        <w:rPr>
          <w:rFonts w:ascii="Book Antiqua" w:hAnsi="Book Antiqua" w:cs="Arial"/>
          <w:sz w:val="24"/>
          <w:szCs w:val="24"/>
        </w:rPr>
        <w:t>Italian</w:t>
      </w:r>
      <w:r w:rsidR="009F0A54" w:rsidRPr="003755B8">
        <w:rPr>
          <w:rFonts w:ascii="Book Antiqua" w:hAnsi="Book Antiqua" w:cs="Arial"/>
          <w:sz w:val="24"/>
          <w:szCs w:val="24"/>
        </w:rPr>
        <w:t>o</w:t>
      </w:r>
      <w:r w:rsidR="00D80770" w:rsidRPr="003755B8">
        <w:rPr>
          <w:rFonts w:ascii="Book Antiqua" w:hAnsi="Book Antiqua" w:cs="Arial"/>
          <w:sz w:val="24"/>
          <w:szCs w:val="24"/>
        </w:rPr>
        <w:t xml:space="preserve"> de </w:t>
      </w:r>
      <w:r w:rsidR="009F0A54" w:rsidRPr="003755B8">
        <w:rPr>
          <w:rFonts w:ascii="Book Antiqua" w:hAnsi="Book Antiqua" w:cs="Arial"/>
          <w:sz w:val="24"/>
          <w:szCs w:val="24"/>
        </w:rPr>
        <w:t xml:space="preserve">Buenos Aires, </w:t>
      </w:r>
      <w:r w:rsidR="00E10843" w:rsidRPr="003755B8">
        <w:rPr>
          <w:rFonts w:ascii="Book Antiqua" w:hAnsi="Book Antiqua" w:cs="Arial"/>
          <w:sz w:val="24"/>
          <w:szCs w:val="24"/>
        </w:rPr>
        <w:t>Ciudad Autónoma de Buenos Aires</w:t>
      </w:r>
      <w:r w:rsidR="005849AD" w:rsidRPr="003755B8">
        <w:rPr>
          <w:rFonts w:ascii="Book Antiqua" w:eastAsiaTheme="minorEastAsia" w:hAnsi="Book Antiqua" w:cs="Arial" w:hint="eastAsia"/>
          <w:sz w:val="24"/>
          <w:szCs w:val="24"/>
          <w:lang w:eastAsia="zh-CN"/>
        </w:rPr>
        <w:t xml:space="preserve"> </w:t>
      </w:r>
      <w:r w:rsidR="005849AD" w:rsidRPr="003755B8">
        <w:rPr>
          <w:rFonts w:ascii="Book Antiqua" w:hAnsi="Book Antiqua" w:cs="Arial"/>
          <w:sz w:val="24"/>
          <w:szCs w:val="24"/>
        </w:rPr>
        <w:t>C1181ACH</w:t>
      </w:r>
      <w:r w:rsidR="009F0A54" w:rsidRPr="003755B8">
        <w:rPr>
          <w:rFonts w:ascii="Book Antiqua" w:hAnsi="Book Antiqua" w:cs="Arial"/>
          <w:sz w:val="24"/>
          <w:szCs w:val="24"/>
        </w:rPr>
        <w:t>, Argentina</w:t>
      </w:r>
    </w:p>
    <w:p w:rsidR="009F0A54" w:rsidRPr="003755B8" w:rsidRDefault="001716DD" w:rsidP="007229D2">
      <w:pPr>
        <w:spacing w:after="0" w:line="360" w:lineRule="auto"/>
        <w:jc w:val="both"/>
        <w:rPr>
          <w:rFonts w:ascii="Book Antiqua" w:eastAsiaTheme="minorEastAsia" w:hAnsi="Book Antiqua" w:cs="Arial"/>
          <w:sz w:val="24"/>
          <w:szCs w:val="24"/>
          <w:lang w:eastAsia="zh-CN"/>
        </w:rPr>
      </w:pPr>
      <w:r w:rsidRPr="003755B8">
        <w:rPr>
          <w:rFonts w:ascii="Book Antiqua" w:hAnsi="Book Antiqua" w:cs="Arial"/>
          <w:b/>
          <w:sz w:val="24"/>
          <w:szCs w:val="24"/>
          <w:lang w:val="es-AR"/>
        </w:rPr>
        <w:lastRenderedPageBreak/>
        <w:t>Federico G</w:t>
      </w:r>
      <w:r w:rsidR="00D80770" w:rsidRPr="003755B8">
        <w:rPr>
          <w:rFonts w:ascii="Book Antiqua" w:hAnsi="Book Antiqua" w:cs="Arial"/>
          <w:b/>
          <w:sz w:val="24"/>
          <w:szCs w:val="24"/>
          <w:lang w:val="es-AR"/>
        </w:rPr>
        <w:t xml:space="preserve"> Villamil</w:t>
      </w:r>
      <w:r w:rsidRPr="003755B8">
        <w:rPr>
          <w:rFonts w:ascii="Book Antiqua" w:eastAsiaTheme="minorEastAsia" w:hAnsi="Book Antiqua" w:cs="Arial"/>
          <w:b/>
          <w:sz w:val="24"/>
          <w:szCs w:val="24"/>
          <w:lang w:val="es-AR" w:eastAsia="zh-CN"/>
        </w:rPr>
        <w:t>,</w:t>
      </w:r>
      <w:r w:rsidR="00D80770" w:rsidRPr="003755B8">
        <w:rPr>
          <w:rFonts w:ascii="Book Antiqua" w:hAnsi="Book Antiqua" w:cs="Arial"/>
          <w:sz w:val="24"/>
          <w:szCs w:val="24"/>
        </w:rPr>
        <w:t xml:space="preserve"> Liver Transplantat</w:t>
      </w:r>
      <w:r w:rsidR="009F0A54" w:rsidRPr="003755B8">
        <w:rPr>
          <w:rFonts w:ascii="Book Antiqua" w:hAnsi="Book Antiqua" w:cs="Arial"/>
          <w:sz w:val="24"/>
          <w:szCs w:val="24"/>
        </w:rPr>
        <w:t xml:space="preserve"> Unit, Hospital</w:t>
      </w:r>
      <w:r w:rsidR="00D80770" w:rsidRPr="003755B8">
        <w:rPr>
          <w:rFonts w:ascii="Book Antiqua" w:hAnsi="Book Antiqua" w:cs="Arial"/>
          <w:sz w:val="24"/>
          <w:szCs w:val="24"/>
        </w:rPr>
        <w:t xml:space="preserve"> Británico</w:t>
      </w:r>
      <w:r w:rsidR="009F0A54" w:rsidRPr="003755B8">
        <w:rPr>
          <w:rFonts w:ascii="Book Antiqua" w:hAnsi="Book Antiqua" w:cs="Arial"/>
          <w:sz w:val="24"/>
          <w:szCs w:val="24"/>
        </w:rPr>
        <w:t xml:space="preserve">, </w:t>
      </w:r>
      <w:r w:rsidR="00E10843" w:rsidRPr="003755B8">
        <w:rPr>
          <w:rFonts w:ascii="Book Antiqua" w:hAnsi="Book Antiqua" w:cs="Arial"/>
          <w:sz w:val="24"/>
          <w:szCs w:val="24"/>
        </w:rPr>
        <w:t>Ciudad Autónoma de Buenos Aires</w:t>
      </w:r>
      <w:r w:rsidR="00D57FB0" w:rsidRPr="003755B8">
        <w:rPr>
          <w:rFonts w:ascii="Book Antiqua" w:eastAsiaTheme="minorEastAsia" w:hAnsi="Book Antiqua" w:cs="Arial" w:hint="eastAsia"/>
          <w:sz w:val="24"/>
          <w:szCs w:val="24"/>
          <w:lang w:eastAsia="zh-CN"/>
        </w:rPr>
        <w:t xml:space="preserve"> </w:t>
      </w:r>
      <w:r w:rsidR="00D57FB0" w:rsidRPr="003755B8">
        <w:rPr>
          <w:rFonts w:ascii="Book Antiqua" w:hAnsi="Book Antiqua" w:cs="Arial"/>
          <w:sz w:val="24"/>
          <w:szCs w:val="24"/>
        </w:rPr>
        <w:t>C1280AEB</w:t>
      </w:r>
      <w:r w:rsidRPr="003755B8">
        <w:rPr>
          <w:rFonts w:ascii="Book Antiqua" w:hAnsi="Book Antiqua" w:cs="Arial"/>
          <w:sz w:val="24"/>
          <w:szCs w:val="24"/>
        </w:rPr>
        <w:t>, Argentina</w:t>
      </w:r>
    </w:p>
    <w:p w:rsidR="00DF17C4" w:rsidRPr="003755B8" w:rsidRDefault="00DF17C4" w:rsidP="007229D2">
      <w:pPr>
        <w:spacing w:after="0" w:line="360" w:lineRule="auto"/>
        <w:jc w:val="both"/>
        <w:rPr>
          <w:rFonts w:ascii="Book Antiqua" w:eastAsiaTheme="minorEastAsia" w:hAnsi="Book Antiqua" w:cs="Arial"/>
          <w:sz w:val="24"/>
          <w:szCs w:val="24"/>
          <w:lang w:eastAsia="zh-CN"/>
        </w:rPr>
      </w:pPr>
    </w:p>
    <w:p w:rsidR="001716DD" w:rsidRPr="003755B8" w:rsidRDefault="001716DD" w:rsidP="007229D2">
      <w:pPr>
        <w:spacing w:after="0" w:line="360" w:lineRule="auto"/>
        <w:jc w:val="both"/>
        <w:rPr>
          <w:rFonts w:ascii="Book Antiqua" w:eastAsiaTheme="minorEastAsia" w:hAnsi="Book Antiqua" w:cs="Arial"/>
          <w:sz w:val="24"/>
          <w:szCs w:val="24"/>
          <w:lang w:eastAsia="zh-CN"/>
        </w:rPr>
      </w:pPr>
      <w:r w:rsidRPr="003755B8">
        <w:rPr>
          <w:rFonts w:ascii="Book Antiqua" w:hAnsi="Book Antiqua"/>
          <w:b/>
          <w:sz w:val="24"/>
          <w:szCs w:val="24"/>
        </w:rPr>
        <w:t>Author contributions:</w:t>
      </w:r>
      <w:r w:rsidRPr="003755B8">
        <w:rPr>
          <w:rFonts w:ascii="Book Antiqua" w:eastAsiaTheme="minorEastAsia" w:hAnsi="Book Antiqua"/>
          <w:b/>
          <w:sz w:val="24"/>
          <w:szCs w:val="24"/>
          <w:lang w:eastAsia="zh-CN"/>
        </w:rPr>
        <w:t xml:space="preserve"> </w:t>
      </w:r>
      <w:r w:rsidR="00D80770" w:rsidRPr="003755B8">
        <w:rPr>
          <w:rFonts w:ascii="Book Antiqua" w:hAnsi="Book Antiqua" w:cs="Arial"/>
          <w:sz w:val="24"/>
          <w:szCs w:val="24"/>
        </w:rPr>
        <w:t xml:space="preserve">Ridruejo E drafted the manuscript; Estes C and Razawi H participated in study design and performed statistical analysis; all authors were involved with data collection, assisted with data analysis, read and approved the final manuscript. </w:t>
      </w:r>
    </w:p>
    <w:p w:rsidR="00DF17C4" w:rsidRPr="003755B8" w:rsidRDefault="00DF17C4" w:rsidP="007229D2">
      <w:pPr>
        <w:spacing w:after="0" w:line="360" w:lineRule="auto"/>
        <w:jc w:val="both"/>
        <w:rPr>
          <w:rFonts w:ascii="Book Antiqua" w:eastAsiaTheme="minorEastAsia" w:hAnsi="Book Antiqua" w:cs="Arial"/>
          <w:sz w:val="24"/>
          <w:szCs w:val="24"/>
          <w:lang w:val="en-US" w:eastAsia="zh-CN"/>
        </w:rPr>
      </w:pPr>
    </w:p>
    <w:p w:rsidR="00DF17C4" w:rsidRPr="003755B8" w:rsidRDefault="001716DD" w:rsidP="007229D2">
      <w:pPr>
        <w:spacing w:after="0" w:line="360" w:lineRule="auto"/>
        <w:jc w:val="both"/>
        <w:rPr>
          <w:rFonts w:ascii="Book Antiqua" w:eastAsiaTheme="minorEastAsia" w:hAnsi="Book Antiqua"/>
          <w:b/>
          <w:sz w:val="24"/>
          <w:szCs w:val="24"/>
          <w:lang w:eastAsia="zh-CN"/>
        </w:rPr>
      </w:pPr>
      <w:r w:rsidRPr="003755B8">
        <w:rPr>
          <w:rFonts w:ascii="Book Antiqua" w:hAnsi="Book Antiqua"/>
          <w:b/>
          <w:sz w:val="24"/>
          <w:szCs w:val="24"/>
        </w:rPr>
        <w:t>Institutional review board statement:</w:t>
      </w:r>
      <w:r w:rsidRPr="003755B8">
        <w:rPr>
          <w:rFonts w:ascii="Book Antiqua" w:eastAsiaTheme="minorEastAsia" w:hAnsi="Book Antiqua"/>
          <w:b/>
          <w:sz w:val="24"/>
          <w:szCs w:val="24"/>
          <w:lang w:eastAsia="zh-CN"/>
        </w:rPr>
        <w:t xml:space="preserve"> </w:t>
      </w:r>
      <w:r w:rsidRPr="003755B8">
        <w:rPr>
          <w:rFonts w:ascii="Book Antiqua" w:eastAsiaTheme="minorEastAsia" w:hAnsi="Book Antiqua"/>
          <w:sz w:val="24"/>
          <w:szCs w:val="24"/>
          <w:lang w:eastAsia="zh-CN"/>
        </w:rPr>
        <w:t>None.</w:t>
      </w:r>
    </w:p>
    <w:p w:rsidR="001716DD" w:rsidRPr="003755B8" w:rsidRDefault="001716DD" w:rsidP="007229D2">
      <w:pPr>
        <w:spacing w:after="0" w:line="360" w:lineRule="auto"/>
        <w:jc w:val="both"/>
        <w:rPr>
          <w:rFonts w:ascii="Book Antiqua" w:eastAsiaTheme="minorEastAsia" w:hAnsi="Book Antiqua"/>
          <w:b/>
          <w:sz w:val="24"/>
          <w:szCs w:val="24"/>
          <w:lang w:eastAsia="zh-CN"/>
        </w:rPr>
      </w:pPr>
    </w:p>
    <w:p w:rsidR="001716DD" w:rsidRPr="003755B8" w:rsidRDefault="001716DD" w:rsidP="007229D2">
      <w:pPr>
        <w:spacing w:after="0" w:line="360" w:lineRule="auto"/>
        <w:jc w:val="both"/>
        <w:rPr>
          <w:rFonts w:ascii="Book Antiqua" w:eastAsiaTheme="minorEastAsia" w:hAnsi="Book Antiqua"/>
          <w:b/>
          <w:sz w:val="24"/>
          <w:szCs w:val="24"/>
          <w:lang w:eastAsia="zh-CN"/>
        </w:rPr>
      </w:pPr>
      <w:r w:rsidRPr="003755B8">
        <w:rPr>
          <w:rFonts w:ascii="Book Antiqua" w:hAnsi="Book Antiqua"/>
          <w:b/>
          <w:sz w:val="24"/>
          <w:szCs w:val="24"/>
        </w:rPr>
        <w:t>Informed consent statement:</w:t>
      </w:r>
      <w:r w:rsidRPr="003755B8">
        <w:rPr>
          <w:rFonts w:ascii="Book Antiqua" w:eastAsiaTheme="minorEastAsia" w:hAnsi="Book Antiqua"/>
          <w:b/>
          <w:sz w:val="24"/>
          <w:szCs w:val="24"/>
          <w:lang w:eastAsia="zh-CN"/>
        </w:rPr>
        <w:t xml:space="preserve"> </w:t>
      </w:r>
      <w:r w:rsidRPr="003755B8">
        <w:rPr>
          <w:rFonts w:ascii="Book Antiqua" w:eastAsiaTheme="minorEastAsia" w:hAnsi="Book Antiqua"/>
          <w:sz w:val="24"/>
          <w:szCs w:val="24"/>
          <w:lang w:eastAsia="zh-CN"/>
        </w:rPr>
        <w:t>None.</w:t>
      </w:r>
    </w:p>
    <w:p w:rsidR="00DF17C4" w:rsidRPr="003755B8" w:rsidRDefault="00DF17C4" w:rsidP="007229D2">
      <w:pPr>
        <w:spacing w:after="0" w:line="360" w:lineRule="auto"/>
        <w:jc w:val="both"/>
        <w:rPr>
          <w:rFonts w:ascii="Book Antiqua" w:eastAsiaTheme="minorEastAsia" w:hAnsi="Book Antiqua" w:cs="Arial"/>
          <w:sz w:val="24"/>
          <w:szCs w:val="24"/>
          <w:lang w:eastAsia="zh-CN"/>
        </w:rPr>
      </w:pPr>
    </w:p>
    <w:p w:rsidR="003528D0" w:rsidRPr="003755B8" w:rsidRDefault="001716DD" w:rsidP="007229D2">
      <w:pPr>
        <w:spacing w:after="0" w:line="360" w:lineRule="auto"/>
        <w:jc w:val="both"/>
        <w:rPr>
          <w:rFonts w:ascii="Book Antiqua" w:eastAsiaTheme="minorEastAsia" w:hAnsi="Book Antiqua" w:cs="Arial"/>
          <w:sz w:val="24"/>
          <w:szCs w:val="24"/>
          <w:lang w:val="en-US" w:eastAsia="zh-CN"/>
        </w:rPr>
      </w:pPr>
      <w:r w:rsidRPr="003755B8">
        <w:rPr>
          <w:rFonts w:ascii="Book Antiqua" w:hAnsi="Book Antiqua"/>
          <w:b/>
          <w:sz w:val="24"/>
          <w:szCs w:val="24"/>
        </w:rPr>
        <w:t xml:space="preserve">Conflict-of-interest </w:t>
      </w:r>
      <w:bookmarkStart w:id="0" w:name="OLE_LINK24"/>
      <w:bookmarkStart w:id="1" w:name="OLE_LINK25"/>
      <w:r w:rsidRPr="003755B8">
        <w:rPr>
          <w:rFonts w:ascii="Book Antiqua" w:hAnsi="Book Antiqua"/>
          <w:b/>
          <w:sz w:val="24"/>
          <w:szCs w:val="24"/>
        </w:rPr>
        <w:t>statement</w:t>
      </w:r>
      <w:bookmarkEnd w:id="0"/>
      <w:bookmarkEnd w:id="1"/>
      <w:r w:rsidRPr="003755B8">
        <w:rPr>
          <w:rFonts w:ascii="Book Antiqua" w:hAnsi="Book Antiqua"/>
          <w:b/>
          <w:sz w:val="24"/>
          <w:szCs w:val="24"/>
        </w:rPr>
        <w:t>:</w:t>
      </w:r>
      <w:r w:rsidRPr="003755B8">
        <w:rPr>
          <w:rFonts w:ascii="Book Antiqua" w:eastAsiaTheme="minorEastAsia" w:hAnsi="Book Antiqua"/>
          <w:b/>
          <w:sz w:val="24"/>
          <w:szCs w:val="24"/>
          <w:lang w:eastAsia="zh-CN"/>
        </w:rPr>
        <w:t xml:space="preserve"> </w:t>
      </w:r>
      <w:proofErr w:type="spellStart"/>
      <w:r w:rsidR="00D80770" w:rsidRPr="003755B8">
        <w:rPr>
          <w:rFonts w:ascii="Book Antiqua" w:hAnsi="Book Antiqua" w:cs="Arial"/>
          <w:sz w:val="24"/>
          <w:szCs w:val="24"/>
          <w:lang w:val="en-US"/>
        </w:rPr>
        <w:t>Ridruejo</w:t>
      </w:r>
      <w:proofErr w:type="spellEnd"/>
      <w:r w:rsidRPr="003755B8">
        <w:rPr>
          <w:rFonts w:ascii="Book Antiqua" w:eastAsiaTheme="minorEastAsia" w:hAnsi="Book Antiqua" w:cs="Arial"/>
          <w:sz w:val="24"/>
          <w:szCs w:val="24"/>
          <w:lang w:val="en-US" w:eastAsia="zh-CN"/>
        </w:rPr>
        <w:t xml:space="preserve"> E</w:t>
      </w:r>
      <w:r w:rsidR="00D80770" w:rsidRPr="003755B8">
        <w:rPr>
          <w:rFonts w:ascii="Book Antiqua" w:hAnsi="Book Antiqua" w:cs="Arial"/>
          <w:sz w:val="24"/>
          <w:szCs w:val="24"/>
          <w:lang w:val="en-US"/>
        </w:rPr>
        <w:t xml:space="preserve">, </w:t>
      </w:r>
      <w:proofErr w:type="spellStart"/>
      <w:r w:rsidR="00D80770" w:rsidRPr="003755B8">
        <w:rPr>
          <w:rFonts w:ascii="Book Antiqua" w:hAnsi="Book Antiqua" w:cs="Arial"/>
          <w:sz w:val="24"/>
          <w:szCs w:val="24"/>
          <w:lang w:val="en-US"/>
        </w:rPr>
        <w:t>Bessone</w:t>
      </w:r>
      <w:proofErr w:type="spellEnd"/>
      <w:r w:rsidRPr="003755B8">
        <w:rPr>
          <w:rFonts w:ascii="Book Antiqua" w:eastAsiaTheme="minorEastAsia" w:hAnsi="Book Antiqua" w:cs="Arial"/>
          <w:sz w:val="24"/>
          <w:szCs w:val="24"/>
          <w:lang w:val="en-US" w:eastAsia="zh-CN"/>
        </w:rPr>
        <w:t xml:space="preserve"> </w:t>
      </w:r>
      <w:r w:rsidRPr="003755B8">
        <w:rPr>
          <w:rFonts w:ascii="Book Antiqua" w:hAnsi="Book Antiqua" w:cs="Arial"/>
          <w:sz w:val="24"/>
          <w:szCs w:val="24"/>
          <w:lang w:val="en-US"/>
        </w:rPr>
        <w:t xml:space="preserve">F, </w:t>
      </w:r>
      <w:proofErr w:type="spellStart"/>
      <w:r w:rsidR="00D80770" w:rsidRPr="003755B8">
        <w:rPr>
          <w:rFonts w:ascii="Book Antiqua" w:hAnsi="Book Antiqua" w:cs="Arial"/>
          <w:sz w:val="24"/>
          <w:szCs w:val="24"/>
          <w:lang w:val="en-US"/>
        </w:rPr>
        <w:t>Daruich</w:t>
      </w:r>
      <w:proofErr w:type="spellEnd"/>
      <w:r w:rsidRPr="003755B8">
        <w:rPr>
          <w:rFonts w:ascii="Book Antiqua" w:eastAsiaTheme="minorEastAsia" w:hAnsi="Book Antiqua" w:cs="Arial"/>
          <w:sz w:val="24"/>
          <w:szCs w:val="24"/>
          <w:lang w:val="en-US" w:eastAsia="zh-CN"/>
        </w:rPr>
        <w:t xml:space="preserve"> </w:t>
      </w:r>
      <w:r w:rsidRPr="003755B8">
        <w:rPr>
          <w:rFonts w:ascii="Book Antiqua" w:hAnsi="Book Antiqua" w:cs="Arial"/>
          <w:sz w:val="24"/>
          <w:szCs w:val="24"/>
          <w:lang w:val="en-US"/>
        </w:rPr>
        <w:t xml:space="preserve">JR, </w:t>
      </w:r>
      <w:proofErr w:type="spellStart"/>
      <w:r w:rsidR="00D80770" w:rsidRPr="003755B8">
        <w:rPr>
          <w:rFonts w:ascii="Book Antiqua" w:hAnsi="Book Antiqua" w:cs="Arial"/>
          <w:sz w:val="24"/>
          <w:szCs w:val="24"/>
          <w:lang w:val="en-US"/>
        </w:rPr>
        <w:t>Gadano</w:t>
      </w:r>
      <w:proofErr w:type="spellEnd"/>
      <w:r w:rsidRPr="003755B8">
        <w:rPr>
          <w:rFonts w:ascii="Book Antiqua" w:eastAsiaTheme="minorEastAsia" w:hAnsi="Book Antiqua" w:cs="Arial"/>
          <w:sz w:val="24"/>
          <w:szCs w:val="24"/>
          <w:lang w:val="en-US" w:eastAsia="zh-CN"/>
        </w:rPr>
        <w:t xml:space="preserve"> </w:t>
      </w:r>
      <w:r w:rsidRPr="003755B8">
        <w:rPr>
          <w:rFonts w:ascii="Book Antiqua" w:hAnsi="Book Antiqua" w:cs="Arial"/>
          <w:sz w:val="24"/>
          <w:szCs w:val="24"/>
          <w:lang w:val="en-US"/>
        </w:rPr>
        <w:t xml:space="preserve">AC, </w:t>
      </w:r>
      <w:proofErr w:type="spellStart"/>
      <w:r w:rsidR="00D80770" w:rsidRPr="003755B8">
        <w:rPr>
          <w:rFonts w:ascii="Book Antiqua" w:hAnsi="Book Antiqua" w:cs="Arial"/>
          <w:sz w:val="24"/>
          <w:szCs w:val="24"/>
          <w:lang w:val="en-US"/>
        </w:rPr>
        <w:t>Villamil</w:t>
      </w:r>
      <w:proofErr w:type="spellEnd"/>
      <w:r w:rsidRPr="003755B8">
        <w:rPr>
          <w:rFonts w:ascii="Book Antiqua" w:eastAsiaTheme="minorEastAsia" w:hAnsi="Book Antiqua" w:cs="Arial"/>
          <w:sz w:val="24"/>
          <w:szCs w:val="24"/>
          <w:lang w:val="en-US" w:eastAsia="zh-CN"/>
        </w:rPr>
        <w:t xml:space="preserve"> </w:t>
      </w:r>
      <w:r w:rsidRPr="003755B8">
        <w:rPr>
          <w:rFonts w:ascii="Book Antiqua" w:hAnsi="Book Antiqua" w:cs="Arial"/>
          <w:sz w:val="24"/>
          <w:szCs w:val="24"/>
          <w:lang w:val="en-US"/>
        </w:rPr>
        <w:t xml:space="preserve">FG and </w:t>
      </w:r>
      <w:r w:rsidR="00D80770" w:rsidRPr="003755B8">
        <w:rPr>
          <w:rFonts w:ascii="Book Antiqua" w:hAnsi="Book Antiqua" w:cs="Arial"/>
          <w:sz w:val="24"/>
          <w:szCs w:val="24"/>
          <w:lang w:val="en-US"/>
        </w:rPr>
        <w:t>Silva</w:t>
      </w:r>
      <w:r w:rsidR="00D80770" w:rsidRPr="003755B8">
        <w:rPr>
          <w:rFonts w:ascii="Book Antiqua" w:hAnsi="Book Antiqua" w:cs="Arial"/>
          <w:sz w:val="24"/>
          <w:szCs w:val="24"/>
          <w:vertAlign w:val="superscript"/>
          <w:lang w:val="en-US"/>
        </w:rPr>
        <w:t xml:space="preserve"> </w:t>
      </w:r>
      <w:r w:rsidRPr="003755B8">
        <w:rPr>
          <w:rFonts w:ascii="Book Antiqua" w:hAnsi="Book Antiqua" w:cs="Arial"/>
          <w:sz w:val="24"/>
          <w:szCs w:val="24"/>
          <w:lang w:val="en-US"/>
        </w:rPr>
        <w:t xml:space="preserve">MO </w:t>
      </w:r>
      <w:r w:rsidR="00D80770" w:rsidRPr="003755B8">
        <w:rPr>
          <w:rFonts w:ascii="Book Antiqua" w:hAnsi="Book Antiqua" w:cs="Arial"/>
          <w:sz w:val="24"/>
          <w:szCs w:val="24"/>
          <w:lang w:val="en-US"/>
        </w:rPr>
        <w:t>have no conflicts of interest to declare</w:t>
      </w:r>
      <w:r w:rsidRPr="003755B8">
        <w:rPr>
          <w:rFonts w:ascii="Book Antiqua" w:eastAsiaTheme="minorEastAsia" w:hAnsi="Book Antiqua" w:cs="Arial"/>
          <w:sz w:val="24"/>
          <w:szCs w:val="24"/>
          <w:lang w:val="en-US" w:eastAsia="zh-CN"/>
        </w:rPr>
        <w:t>;</w:t>
      </w:r>
      <w:r w:rsidR="00D80770" w:rsidRPr="003755B8">
        <w:rPr>
          <w:rFonts w:ascii="Book Antiqua" w:hAnsi="Book Antiqua" w:cs="Arial"/>
          <w:sz w:val="24"/>
          <w:szCs w:val="24"/>
          <w:lang w:val="en-US"/>
        </w:rPr>
        <w:t xml:space="preserve"> Estes </w:t>
      </w:r>
      <w:r w:rsidRPr="003755B8">
        <w:rPr>
          <w:rFonts w:ascii="Book Antiqua" w:eastAsiaTheme="minorEastAsia" w:hAnsi="Book Antiqua" w:cs="Arial"/>
          <w:sz w:val="24"/>
          <w:szCs w:val="24"/>
          <w:lang w:val="en-US" w:eastAsia="zh-CN"/>
        </w:rPr>
        <w:t xml:space="preserve">C and </w:t>
      </w:r>
      <w:proofErr w:type="spellStart"/>
      <w:r w:rsidRPr="003755B8">
        <w:rPr>
          <w:rFonts w:ascii="Book Antiqua" w:hAnsi="Book Antiqua" w:cs="Arial"/>
          <w:sz w:val="24"/>
          <w:szCs w:val="24"/>
          <w:lang w:val="en-US"/>
        </w:rPr>
        <w:t>Razavi</w:t>
      </w:r>
      <w:proofErr w:type="spellEnd"/>
      <w:r w:rsidRPr="003755B8">
        <w:rPr>
          <w:rFonts w:ascii="Book Antiqua" w:eastAsiaTheme="minorEastAsia" w:hAnsi="Book Antiqua" w:cs="Arial"/>
          <w:sz w:val="24"/>
          <w:szCs w:val="24"/>
          <w:lang w:val="en-US" w:eastAsia="zh-CN"/>
        </w:rPr>
        <w:t xml:space="preserve"> H</w:t>
      </w:r>
      <w:r w:rsidRPr="003755B8">
        <w:rPr>
          <w:rFonts w:ascii="Book Antiqua" w:hAnsi="Book Antiqua" w:cs="Arial"/>
          <w:sz w:val="24"/>
          <w:szCs w:val="24"/>
          <w:lang w:val="en-US"/>
        </w:rPr>
        <w:t xml:space="preserve"> and</w:t>
      </w:r>
      <w:r w:rsidRPr="003755B8">
        <w:rPr>
          <w:rFonts w:ascii="Book Antiqua" w:eastAsiaTheme="minorEastAsia" w:hAnsi="Book Antiqua" w:cs="Arial"/>
          <w:sz w:val="24"/>
          <w:szCs w:val="24"/>
          <w:lang w:val="en-US" w:eastAsia="zh-CN"/>
        </w:rPr>
        <w:t xml:space="preserve"> </w:t>
      </w:r>
      <w:r w:rsidR="00D80770" w:rsidRPr="003755B8">
        <w:rPr>
          <w:rFonts w:ascii="Book Antiqua" w:hAnsi="Book Antiqua" w:cs="Arial"/>
          <w:sz w:val="24"/>
          <w:szCs w:val="24"/>
          <w:lang w:val="en-US"/>
        </w:rPr>
        <w:t>are employees of the Center for Disease Analysis.</w:t>
      </w:r>
    </w:p>
    <w:p w:rsidR="00C60535" w:rsidRPr="003755B8" w:rsidRDefault="00C60535" w:rsidP="007229D2">
      <w:pPr>
        <w:spacing w:after="0" w:line="360" w:lineRule="auto"/>
        <w:jc w:val="both"/>
        <w:rPr>
          <w:rFonts w:ascii="Book Antiqua" w:eastAsiaTheme="minorEastAsia" w:hAnsi="Book Antiqua" w:cs="Arial"/>
          <w:sz w:val="24"/>
          <w:szCs w:val="24"/>
          <w:lang w:val="en-US" w:eastAsia="zh-CN"/>
        </w:rPr>
      </w:pPr>
    </w:p>
    <w:p w:rsidR="00D80770" w:rsidRPr="003755B8" w:rsidRDefault="00830774" w:rsidP="007229D2">
      <w:pPr>
        <w:spacing w:after="0" w:line="360" w:lineRule="auto"/>
        <w:jc w:val="both"/>
        <w:rPr>
          <w:rFonts w:ascii="Book Antiqua" w:eastAsiaTheme="minorEastAsia" w:hAnsi="Book Antiqua" w:cs="Arial"/>
          <w:sz w:val="24"/>
          <w:szCs w:val="24"/>
          <w:lang w:eastAsia="zh-CN"/>
        </w:rPr>
      </w:pPr>
      <w:r w:rsidRPr="003755B8">
        <w:rPr>
          <w:rFonts w:ascii="Book Antiqua" w:hAnsi="Book Antiqua"/>
          <w:b/>
          <w:sz w:val="24"/>
          <w:szCs w:val="24"/>
        </w:rPr>
        <w:t>Data sharing statement:</w:t>
      </w:r>
      <w:r w:rsidRPr="003755B8">
        <w:rPr>
          <w:rFonts w:ascii="Book Antiqua" w:eastAsiaTheme="minorEastAsia" w:hAnsi="Book Antiqua"/>
          <w:b/>
          <w:sz w:val="24"/>
          <w:szCs w:val="24"/>
          <w:lang w:eastAsia="zh-CN"/>
        </w:rPr>
        <w:t xml:space="preserve"> </w:t>
      </w:r>
      <w:r w:rsidR="00D80770" w:rsidRPr="003755B8">
        <w:rPr>
          <w:rFonts w:ascii="Book Antiqua" w:hAnsi="Book Antiqua" w:cs="Arial"/>
          <w:sz w:val="24"/>
          <w:szCs w:val="24"/>
        </w:rPr>
        <w:t>There is no additional data available.</w:t>
      </w:r>
    </w:p>
    <w:p w:rsidR="00305F80" w:rsidRPr="003755B8" w:rsidRDefault="00305F80" w:rsidP="007229D2">
      <w:pPr>
        <w:spacing w:after="0" w:line="360" w:lineRule="auto"/>
        <w:jc w:val="both"/>
        <w:rPr>
          <w:rFonts w:ascii="Book Antiqua" w:eastAsiaTheme="minorEastAsia" w:hAnsi="Book Antiqua" w:cs="Arial"/>
          <w:sz w:val="24"/>
          <w:szCs w:val="24"/>
          <w:lang w:eastAsia="zh-CN"/>
        </w:rPr>
      </w:pPr>
    </w:p>
    <w:p w:rsidR="00830774" w:rsidRPr="003755B8" w:rsidRDefault="00830774" w:rsidP="007229D2">
      <w:pPr>
        <w:spacing w:after="0" w:line="360" w:lineRule="auto"/>
        <w:jc w:val="both"/>
        <w:rPr>
          <w:rFonts w:ascii="Book Antiqua" w:hAnsi="Book Antiqua"/>
          <w:sz w:val="24"/>
          <w:szCs w:val="24"/>
        </w:rPr>
      </w:pPr>
      <w:bookmarkStart w:id="2" w:name="OLE_LINK507"/>
      <w:bookmarkStart w:id="3" w:name="OLE_LINK506"/>
      <w:bookmarkStart w:id="4" w:name="OLE_LINK496"/>
      <w:bookmarkStart w:id="5" w:name="OLE_LINK479"/>
      <w:r w:rsidRPr="003755B8">
        <w:rPr>
          <w:rFonts w:ascii="Book Antiqua" w:hAnsi="Book Antiqua"/>
          <w:b/>
          <w:sz w:val="24"/>
          <w:szCs w:val="24"/>
        </w:rPr>
        <w:t xml:space="preserve">Open-Access: </w:t>
      </w:r>
      <w:r w:rsidRPr="003755B8">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305F80" w:rsidRDefault="00305F80" w:rsidP="007229D2">
      <w:pPr>
        <w:spacing w:after="0" w:line="360" w:lineRule="auto"/>
        <w:jc w:val="both"/>
        <w:rPr>
          <w:rFonts w:ascii="Book Antiqua" w:eastAsiaTheme="minorEastAsia" w:hAnsi="Book Antiqua" w:cs="Arial"/>
          <w:sz w:val="24"/>
          <w:szCs w:val="24"/>
          <w:lang w:eastAsia="zh-CN"/>
        </w:rPr>
      </w:pPr>
    </w:p>
    <w:p w:rsidR="006D0893" w:rsidRDefault="006D0893" w:rsidP="006D0893">
      <w:pPr>
        <w:adjustRightInd w:val="0"/>
        <w:spacing w:line="360" w:lineRule="auto"/>
        <w:rPr>
          <w:rFonts w:ascii="Book Antiqua" w:eastAsia="宋体" w:hAnsi="Book Antiqua" w:cs="宋体"/>
          <w:sz w:val="24"/>
          <w:lang w:eastAsia="zh-CN"/>
        </w:rPr>
      </w:pPr>
      <w:r w:rsidRPr="002B3222">
        <w:rPr>
          <w:rFonts w:ascii="Book Antiqua" w:eastAsia="宋体" w:hAnsi="Book Antiqua" w:cs="宋体"/>
          <w:b/>
          <w:sz w:val="24"/>
        </w:rPr>
        <w:t>Manuscript source:</w:t>
      </w:r>
      <w:r w:rsidRPr="002B3222">
        <w:rPr>
          <w:rFonts w:ascii="Book Antiqua" w:eastAsia="宋体" w:hAnsi="Book Antiqua" w:cs="宋体"/>
          <w:sz w:val="24"/>
        </w:rPr>
        <w:t> Invited manuscript</w:t>
      </w:r>
    </w:p>
    <w:p w:rsidR="006D0893" w:rsidRPr="006D0893" w:rsidRDefault="006D0893" w:rsidP="007229D2">
      <w:pPr>
        <w:spacing w:after="0" w:line="360" w:lineRule="auto"/>
        <w:jc w:val="both"/>
        <w:rPr>
          <w:rFonts w:ascii="Book Antiqua" w:eastAsiaTheme="minorEastAsia" w:hAnsi="Book Antiqua" w:cs="Arial"/>
          <w:sz w:val="24"/>
          <w:szCs w:val="24"/>
          <w:lang w:eastAsia="zh-CN"/>
        </w:rPr>
      </w:pPr>
    </w:p>
    <w:p w:rsidR="00E04D43" w:rsidRPr="003755B8" w:rsidRDefault="00210133" w:rsidP="007229D2">
      <w:pPr>
        <w:spacing w:after="0" w:line="360" w:lineRule="auto"/>
        <w:ind w:rightChars="50" w:right="110"/>
        <w:jc w:val="both"/>
        <w:rPr>
          <w:rFonts w:ascii="Book Antiqua" w:eastAsiaTheme="minorEastAsia" w:hAnsi="Book Antiqua" w:cs="Arial"/>
          <w:b/>
          <w:bCs/>
          <w:sz w:val="24"/>
          <w:szCs w:val="24"/>
          <w:lang w:eastAsia="zh-CN"/>
        </w:rPr>
      </w:pPr>
      <w:r w:rsidRPr="003755B8">
        <w:rPr>
          <w:rFonts w:ascii="Book Antiqua" w:hAnsi="Book Antiqua"/>
          <w:b/>
          <w:sz w:val="24"/>
          <w:szCs w:val="24"/>
        </w:rPr>
        <w:t>Correspondence to:</w:t>
      </w:r>
      <w:r w:rsidRPr="003755B8">
        <w:rPr>
          <w:rFonts w:ascii="Book Antiqua" w:eastAsiaTheme="minorEastAsia" w:hAnsi="Book Antiqua" w:cs="Arial"/>
          <w:b/>
          <w:bCs/>
          <w:sz w:val="24"/>
          <w:szCs w:val="24"/>
          <w:lang w:eastAsia="zh-CN"/>
        </w:rPr>
        <w:t xml:space="preserve"> </w:t>
      </w:r>
      <w:r w:rsidR="00E04D43" w:rsidRPr="003755B8">
        <w:rPr>
          <w:rFonts w:ascii="Book Antiqua" w:hAnsi="Book Antiqua" w:cs="Arial"/>
          <w:b/>
          <w:sz w:val="24"/>
          <w:szCs w:val="24"/>
          <w:lang w:val="es-AR"/>
        </w:rPr>
        <w:t>Ezequiel Ridruejo</w:t>
      </w:r>
      <w:r w:rsidRPr="003755B8">
        <w:rPr>
          <w:rFonts w:ascii="Book Antiqua" w:eastAsiaTheme="minorEastAsia" w:hAnsi="Book Antiqua" w:cs="Arial"/>
          <w:b/>
          <w:sz w:val="24"/>
          <w:szCs w:val="24"/>
          <w:lang w:val="es-AR" w:eastAsia="zh-CN"/>
        </w:rPr>
        <w:t>,</w:t>
      </w:r>
      <w:r w:rsidR="00E04D43" w:rsidRPr="003755B8">
        <w:rPr>
          <w:rFonts w:ascii="Book Antiqua" w:hAnsi="Book Antiqua" w:cs="Arial"/>
          <w:b/>
          <w:sz w:val="24"/>
          <w:szCs w:val="24"/>
          <w:lang w:val="es-AR"/>
        </w:rPr>
        <w:t xml:space="preserve"> MD</w:t>
      </w:r>
      <w:r w:rsidRPr="003755B8">
        <w:rPr>
          <w:rFonts w:ascii="Book Antiqua" w:eastAsiaTheme="minorEastAsia" w:hAnsi="Book Antiqua" w:cs="Arial"/>
          <w:b/>
          <w:sz w:val="24"/>
          <w:szCs w:val="24"/>
          <w:lang w:val="es-AR" w:eastAsia="zh-CN"/>
        </w:rPr>
        <w:t>,</w:t>
      </w:r>
      <w:r w:rsidR="003528D0" w:rsidRPr="003755B8">
        <w:rPr>
          <w:rFonts w:ascii="Book Antiqua" w:hAnsi="Book Antiqua" w:cs="Arial"/>
          <w:sz w:val="24"/>
          <w:szCs w:val="24"/>
          <w:lang w:val="es-AR"/>
        </w:rPr>
        <w:t xml:space="preserve"> Hepatology Section, Department of Medicine</w:t>
      </w:r>
      <w:r w:rsidRPr="003755B8">
        <w:rPr>
          <w:rFonts w:ascii="Book Antiqua" w:eastAsiaTheme="minorEastAsia" w:hAnsi="Book Antiqua" w:cs="Arial"/>
          <w:sz w:val="24"/>
          <w:szCs w:val="24"/>
          <w:lang w:val="es-AR" w:eastAsia="zh-CN"/>
        </w:rPr>
        <w:t>,</w:t>
      </w:r>
      <w:r w:rsidR="003528D0" w:rsidRPr="003755B8">
        <w:rPr>
          <w:rFonts w:ascii="Book Antiqua" w:hAnsi="Book Antiqua" w:cs="Arial"/>
          <w:sz w:val="24"/>
          <w:szCs w:val="24"/>
          <w:lang w:val="es-AR"/>
        </w:rPr>
        <w:t xml:space="preserve"> Centro de Educación Médica e Investigaciones Clínicas Norberto Quirno, </w:t>
      </w:r>
      <w:r w:rsidR="00E10843" w:rsidRPr="003755B8">
        <w:rPr>
          <w:rFonts w:ascii="Book Antiqua" w:hAnsi="Book Antiqua" w:cs="Arial"/>
          <w:sz w:val="24"/>
          <w:szCs w:val="24"/>
          <w:lang w:val="es-AR"/>
        </w:rPr>
        <w:lastRenderedPageBreak/>
        <w:t>Avda. Las Heras 2939</w:t>
      </w:r>
      <w:r w:rsidRPr="003755B8">
        <w:rPr>
          <w:rFonts w:ascii="Book Antiqua" w:eastAsiaTheme="minorEastAsia" w:hAnsi="Book Antiqua" w:cs="Arial"/>
          <w:sz w:val="24"/>
          <w:szCs w:val="24"/>
          <w:lang w:val="es-AR" w:eastAsia="zh-CN"/>
        </w:rPr>
        <w:t>,</w:t>
      </w:r>
      <w:r w:rsidRPr="003755B8">
        <w:rPr>
          <w:rFonts w:ascii="Book Antiqua" w:hAnsi="Book Antiqua" w:cs="Arial"/>
          <w:sz w:val="24"/>
          <w:szCs w:val="24"/>
          <w:lang w:val="es-AR"/>
        </w:rPr>
        <w:t xml:space="preserve"> </w:t>
      </w:r>
      <w:r w:rsidR="00E10843" w:rsidRPr="003755B8">
        <w:rPr>
          <w:rFonts w:ascii="Book Antiqua" w:hAnsi="Book Antiqua" w:cs="Arial"/>
          <w:sz w:val="24"/>
          <w:szCs w:val="24"/>
          <w:lang w:val="es-AR"/>
        </w:rPr>
        <w:t>Ciudad Autónoma de Buenos Aires</w:t>
      </w:r>
      <w:r w:rsidR="00EF2586" w:rsidRPr="003755B8">
        <w:rPr>
          <w:rFonts w:ascii="Book Antiqua" w:eastAsiaTheme="minorEastAsia" w:hAnsi="Book Antiqua" w:cs="Arial" w:hint="eastAsia"/>
          <w:sz w:val="24"/>
          <w:szCs w:val="24"/>
          <w:lang w:val="es-AR" w:eastAsia="zh-CN"/>
        </w:rPr>
        <w:t xml:space="preserve"> </w:t>
      </w:r>
      <w:r w:rsidR="00EF2586" w:rsidRPr="003755B8">
        <w:rPr>
          <w:rFonts w:ascii="Book Antiqua" w:hAnsi="Book Antiqua" w:cs="Arial"/>
          <w:sz w:val="24"/>
          <w:szCs w:val="24"/>
          <w:lang w:val="es-AR"/>
        </w:rPr>
        <w:t>C1425ASG</w:t>
      </w:r>
      <w:r w:rsidR="003528D0" w:rsidRPr="003755B8">
        <w:rPr>
          <w:rFonts w:ascii="Book Antiqua" w:hAnsi="Book Antiqua" w:cs="Arial"/>
          <w:sz w:val="24"/>
          <w:szCs w:val="24"/>
          <w:lang w:val="es-AR"/>
        </w:rPr>
        <w:t xml:space="preserve">, Argentina. </w:t>
      </w:r>
      <w:r w:rsidRPr="003755B8">
        <w:rPr>
          <w:rFonts w:ascii="Book Antiqua" w:hAnsi="Book Antiqua" w:cs="Arial"/>
          <w:sz w:val="24"/>
          <w:szCs w:val="24"/>
          <w:lang w:val="es-AR"/>
        </w:rPr>
        <w:t>eridruejo@gmail.com</w:t>
      </w:r>
    </w:p>
    <w:p w:rsidR="00E04D43" w:rsidRPr="003755B8" w:rsidRDefault="00E04D43" w:rsidP="007229D2">
      <w:pPr>
        <w:spacing w:after="0" w:line="360" w:lineRule="auto"/>
        <w:jc w:val="both"/>
        <w:rPr>
          <w:rFonts w:ascii="Book Antiqua" w:hAnsi="Book Antiqua" w:cs="Arial"/>
          <w:sz w:val="24"/>
          <w:szCs w:val="24"/>
          <w:lang w:val="en-US"/>
        </w:rPr>
      </w:pPr>
      <w:r w:rsidRPr="003755B8">
        <w:rPr>
          <w:rFonts w:ascii="Book Antiqua" w:hAnsi="Book Antiqua" w:cs="Arial"/>
          <w:b/>
          <w:sz w:val="24"/>
          <w:szCs w:val="24"/>
          <w:lang w:val="en-US"/>
        </w:rPr>
        <w:t>Telephone:</w:t>
      </w:r>
      <w:r w:rsidRPr="003755B8">
        <w:rPr>
          <w:rFonts w:ascii="Book Antiqua" w:hAnsi="Book Antiqua" w:cs="Arial"/>
          <w:sz w:val="24"/>
          <w:szCs w:val="24"/>
          <w:lang w:val="en-US"/>
        </w:rPr>
        <w:t xml:space="preserve"> </w:t>
      </w:r>
      <w:r w:rsidR="00BB41F2" w:rsidRPr="003755B8">
        <w:rPr>
          <w:rFonts w:ascii="Book Antiqua" w:eastAsiaTheme="minorEastAsia" w:hAnsi="Book Antiqua" w:cs="Arial"/>
          <w:sz w:val="24"/>
          <w:szCs w:val="24"/>
          <w:lang w:val="en-US" w:eastAsia="zh-CN"/>
        </w:rPr>
        <w:t>+</w:t>
      </w:r>
      <w:r w:rsidR="00BB41F2" w:rsidRPr="003755B8">
        <w:rPr>
          <w:rFonts w:ascii="Book Antiqua" w:hAnsi="Book Antiqua" w:cs="Arial"/>
          <w:sz w:val="24"/>
          <w:szCs w:val="24"/>
          <w:lang w:val="en-US"/>
        </w:rPr>
        <w:t>54-11-52991221</w:t>
      </w:r>
      <w:r w:rsidRPr="003755B8">
        <w:rPr>
          <w:rFonts w:ascii="Book Antiqua" w:hAnsi="Book Antiqua" w:cs="Arial"/>
          <w:sz w:val="24"/>
          <w:szCs w:val="24"/>
          <w:lang w:val="en-US"/>
        </w:rPr>
        <w:tab/>
      </w:r>
    </w:p>
    <w:p w:rsidR="00E04D43" w:rsidRPr="003755B8" w:rsidRDefault="00E04D43" w:rsidP="007229D2">
      <w:pPr>
        <w:spacing w:after="0" w:line="360" w:lineRule="auto"/>
        <w:jc w:val="both"/>
        <w:rPr>
          <w:rFonts w:ascii="Book Antiqua" w:eastAsiaTheme="minorEastAsia" w:hAnsi="Book Antiqua" w:cs="Arial"/>
          <w:sz w:val="24"/>
          <w:szCs w:val="24"/>
          <w:lang w:val="en-US" w:eastAsia="zh-CN"/>
        </w:rPr>
      </w:pPr>
      <w:r w:rsidRPr="003755B8">
        <w:rPr>
          <w:rFonts w:ascii="Book Antiqua" w:hAnsi="Book Antiqua" w:cs="Arial"/>
          <w:b/>
          <w:sz w:val="24"/>
          <w:szCs w:val="24"/>
          <w:lang w:val="en-US"/>
        </w:rPr>
        <w:t>Fax:</w:t>
      </w:r>
      <w:r w:rsidRPr="003755B8">
        <w:rPr>
          <w:rFonts w:ascii="Book Antiqua" w:hAnsi="Book Antiqua" w:cs="Arial"/>
          <w:sz w:val="24"/>
          <w:szCs w:val="24"/>
          <w:lang w:val="en-US"/>
        </w:rPr>
        <w:t xml:space="preserve"> </w:t>
      </w:r>
      <w:r w:rsidR="00BB41F2" w:rsidRPr="003755B8">
        <w:rPr>
          <w:rFonts w:ascii="Book Antiqua" w:eastAsiaTheme="minorEastAsia" w:hAnsi="Book Antiqua" w:cs="Arial"/>
          <w:sz w:val="24"/>
          <w:szCs w:val="24"/>
          <w:lang w:val="en-US" w:eastAsia="zh-CN"/>
        </w:rPr>
        <w:t>+</w:t>
      </w:r>
      <w:r w:rsidR="00BB41F2" w:rsidRPr="003755B8">
        <w:rPr>
          <w:rFonts w:ascii="Book Antiqua" w:hAnsi="Book Antiqua" w:cs="Arial"/>
          <w:sz w:val="24"/>
          <w:szCs w:val="24"/>
          <w:lang w:val="en-US"/>
        </w:rPr>
        <w:t>54-11-5299</w:t>
      </w:r>
      <w:r w:rsidRPr="003755B8">
        <w:rPr>
          <w:rFonts w:ascii="Book Antiqua" w:hAnsi="Book Antiqua" w:cs="Arial"/>
          <w:sz w:val="24"/>
          <w:szCs w:val="24"/>
          <w:lang w:val="en-US"/>
        </w:rPr>
        <w:t>0600</w:t>
      </w:r>
      <w:r w:rsidR="00BB41F2" w:rsidRPr="003755B8">
        <w:rPr>
          <w:rFonts w:ascii="Book Antiqua" w:eastAsiaTheme="minorEastAsia" w:hAnsi="Book Antiqua" w:cs="Arial"/>
          <w:sz w:val="24"/>
          <w:szCs w:val="24"/>
          <w:lang w:val="en-US" w:eastAsia="zh-CN"/>
        </w:rPr>
        <w:t>-</w:t>
      </w:r>
      <w:r w:rsidR="00BB41F2" w:rsidRPr="003755B8">
        <w:rPr>
          <w:rFonts w:ascii="Book Antiqua" w:hAnsi="Book Antiqua" w:cs="Arial"/>
          <w:sz w:val="24"/>
          <w:szCs w:val="24"/>
          <w:lang w:val="en-US"/>
        </w:rPr>
        <w:t>5900</w:t>
      </w:r>
    </w:p>
    <w:p w:rsidR="00BB41F2" w:rsidRPr="003755B8" w:rsidRDefault="00BB41F2" w:rsidP="007229D2">
      <w:pPr>
        <w:spacing w:after="0" w:line="360" w:lineRule="auto"/>
        <w:jc w:val="both"/>
        <w:rPr>
          <w:rFonts w:ascii="Book Antiqua" w:eastAsiaTheme="minorEastAsia" w:hAnsi="Book Antiqua" w:cs="Arial"/>
          <w:b/>
          <w:sz w:val="24"/>
          <w:szCs w:val="24"/>
          <w:lang w:val="en-US" w:eastAsia="zh-CN"/>
        </w:rPr>
      </w:pPr>
    </w:p>
    <w:p w:rsidR="00BB41F2" w:rsidRPr="003755B8" w:rsidRDefault="00BB41F2" w:rsidP="007229D2">
      <w:pPr>
        <w:spacing w:after="0" w:line="360" w:lineRule="auto"/>
        <w:jc w:val="both"/>
        <w:rPr>
          <w:rFonts w:ascii="Book Antiqua" w:eastAsiaTheme="minorEastAsia" w:hAnsi="Book Antiqua"/>
          <w:b/>
          <w:sz w:val="24"/>
          <w:szCs w:val="24"/>
          <w:lang w:eastAsia="zh-CN"/>
        </w:rPr>
      </w:pPr>
      <w:r w:rsidRPr="003755B8">
        <w:rPr>
          <w:rFonts w:ascii="Book Antiqua" w:hAnsi="Book Antiqua"/>
          <w:b/>
          <w:sz w:val="24"/>
          <w:szCs w:val="24"/>
        </w:rPr>
        <w:t>Received:</w:t>
      </w:r>
      <w:r w:rsidR="002B758E" w:rsidRPr="003755B8">
        <w:rPr>
          <w:rFonts w:ascii="Book Antiqua" w:hAnsi="Book Antiqua"/>
          <w:b/>
          <w:sz w:val="24"/>
          <w:szCs w:val="24"/>
        </w:rPr>
        <w:t xml:space="preserve"> </w:t>
      </w:r>
      <w:r w:rsidR="00D003EE" w:rsidRPr="003755B8">
        <w:rPr>
          <w:rFonts w:ascii="Book Antiqua" w:hAnsi="Book Antiqua"/>
          <w:iCs/>
          <w:sz w:val="24"/>
        </w:rPr>
        <w:t>January</w:t>
      </w:r>
      <w:r w:rsidR="00D003EE" w:rsidRPr="003755B8">
        <w:rPr>
          <w:rFonts w:ascii="Book Antiqua" w:eastAsiaTheme="minorEastAsia" w:hAnsi="Book Antiqua" w:hint="eastAsia"/>
          <w:iCs/>
          <w:sz w:val="24"/>
          <w:lang w:eastAsia="zh-CN"/>
        </w:rPr>
        <w:t xml:space="preserve"> 28, 2016</w:t>
      </w:r>
    </w:p>
    <w:p w:rsidR="00BB41F2" w:rsidRPr="003755B8" w:rsidRDefault="00BB41F2" w:rsidP="007229D2">
      <w:pPr>
        <w:spacing w:after="0" w:line="360" w:lineRule="auto"/>
        <w:jc w:val="both"/>
        <w:rPr>
          <w:rFonts w:ascii="Book Antiqua" w:eastAsiaTheme="minorEastAsia" w:hAnsi="Book Antiqua"/>
          <w:b/>
          <w:sz w:val="24"/>
          <w:szCs w:val="24"/>
          <w:lang w:eastAsia="zh-CN"/>
        </w:rPr>
      </w:pPr>
      <w:r w:rsidRPr="003755B8">
        <w:rPr>
          <w:rFonts w:ascii="Book Antiqua" w:hAnsi="Book Antiqua"/>
          <w:b/>
          <w:sz w:val="24"/>
          <w:szCs w:val="24"/>
        </w:rPr>
        <w:t>Peer-review started:</w:t>
      </w:r>
      <w:r w:rsidR="00D003EE" w:rsidRPr="003755B8">
        <w:rPr>
          <w:rFonts w:ascii="Book Antiqua" w:eastAsiaTheme="minorEastAsia" w:hAnsi="Book Antiqua" w:hint="eastAsia"/>
          <w:b/>
          <w:sz w:val="24"/>
          <w:szCs w:val="24"/>
          <w:lang w:eastAsia="zh-CN"/>
        </w:rPr>
        <w:t xml:space="preserve"> </w:t>
      </w:r>
      <w:r w:rsidR="00D003EE" w:rsidRPr="003755B8">
        <w:rPr>
          <w:rFonts w:ascii="Book Antiqua" w:hAnsi="Book Antiqua"/>
          <w:iCs/>
          <w:sz w:val="24"/>
        </w:rPr>
        <w:t>January</w:t>
      </w:r>
      <w:r w:rsidR="00D003EE" w:rsidRPr="003755B8">
        <w:rPr>
          <w:rFonts w:ascii="Book Antiqua" w:eastAsiaTheme="minorEastAsia" w:hAnsi="Book Antiqua" w:hint="eastAsia"/>
          <w:iCs/>
          <w:sz w:val="24"/>
          <w:lang w:eastAsia="zh-CN"/>
        </w:rPr>
        <w:t xml:space="preserve"> 28, 2016</w:t>
      </w:r>
    </w:p>
    <w:p w:rsidR="00D003EE" w:rsidRPr="003755B8" w:rsidRDefault="00BB41F2" w:rsidP="007229D2">
      <w:pPr>
        <w:spacing w:after="0" w:line="360" w:lineRule="auto"/>
        <w:jc w:val="both"/>
        <w:rPr>
          <w:rFonts w:ascii="Book Antiqua" w:eastAsiaTheme="minorEastAsia" w:hAnsi="Book Antiqua"/>
          <w:iCs/>
          <w:sz w:val="24"/>
          <w:lang w:eastAsia="zh-CN"/>
        </w:rPr>
      </w:pPr>
      <w:r w:rsidRPr="003755B8">
        <w:rPr>
          <w:rFonts w:ascii="Book Antiqua" w:hAnsi="Book Antiqua"/>
          <w:b/>
          <w:sz w:val="24"/>
          <w:szCs w:val="24"/>
        </w:rPr>
        <w:t>First decision:</w:t>
      </w:r>
      <w:r w:rsidRPr="003755B8">
        <w:rPr>
          <w:rFonts w:ascii="Book Antiqua" w:hAnsi="Book Antiqua"/>
          <w:sz w:val="24"/>
          <w:szCs w:val="24"/>
        </w:rPr>
        <w:t xml:space="preserve"> </w:t>
      </w:r>
      <w:r w:rsidR="00D003EE" w:rsidRPr="003755B8">
        <w:rPr>
          <w:rFonts w:ascii="Book Antiqua" w:hAnsi="Book Antiqua"/>
          <w:iCs/>
          <w:sz w:val="24"/>
        </w:rPr>
        <w:t>February</w:t>
      </w:r>
      <w:r w:rsidR="00D003EE" w:rsidRPr="003755B8">
        <w:rPr>
          <w:rFonts w:ascii="Book Antiqua" w:eastAsiaTheme="minorEastAsia" w:hAnsi="Book Antiqua" w:hint="eastAsia"/>
          <w:iCs/>
          <w:sz w:val="24"/>
          <w:lang w:eastAsia="zh-CN"/>
        </w:rPr>
        <w:t xml:space="preserve"> 29, 2016</w:t>
      </w:r>
    </w:p>
    <w:p w:rsidR="00D003EE" w:rsidRPr="003755B8" w:rsidRDefault="00BB41F2" w:rsidP="007229D2">
      <w:pPr>
        <w:spacing w:after="0" w:line="360" w:lineRule="auto"/>
        <w:jc w:val="both"/>
        <w:rPr>
          <w:rFonts w:ascii="Book Antiqua" w:eastAsiaTheme="minorEastAsia" w:hAnsi="Book Antiqua"/>
          <w:sz w:val="24"/>
          <w:lang w:eastAsia="zh-CN"/>
        </w:rPr>
      </w:pPr>
      <w:r w:rsidRPr="003755B8">
        <w:rPr>
          <w:rFonts w:ascii="Book Antiqua" w:hAnsi="Book Antiqua"/>
          <w:b/>
          <w:sz w:val="24"/>
          <w:szCs w:val="24"/>
        </w:rPr>
        <w:t>Revised:</w:t>
      </w:r>
      <w:r w:rsidR="002B758E" w:rsidRPr="003755B8">
        <w:rPr>
          <w:rFonts w:ascii="Book Antiqua" w:hAnsi="Book Antiqua"/>
          <w:b/>
          <w:sz w:val="24"/>
          <w:szCs w:val="24"/>
        </w:rPr>
        <w:t xml:space="preserve"> </w:t>
      </w:r>
      <w:r w:rsidR="00D003EE" w:rsidRPr="003755B8">
        <w:rPr>
          <w:rFonts w:ascii="Book Antiqua" w:hAnsi="Book Antiqua"/>
          <w:sz w:val="24"/>
        </w:rPr>
        <w:t>April</w:t>
      </w:r>
      <w:r w:rsidR="00D003EE" w:rsidRPr="003755B8">
        <w:rPr>
          <w:rFonts w:ascii="Book Antiqua" w:eastAsiaTheme="minorEastAsia" w:hAnsi="Book Antiqua" w:hint="eastAsia"/>
          <w:sz w:val="24"/>
          <w:lang w:eastAsia="zh-CN"/>
        </w:rPr>
        <w:t xml:space="preserve"> 4, 2016</w:t>
      </w:r>
    </w:p>
    <w:p w:rsidR="00BB41F2" w:rsidRPr="008B352B" w:rsidRDefault="00BB41F2" w:rsidP="00C61F86">
      <w:pPr>
        <w:spacing w:after="0" w:line="360" w:lineRule="auto"/>
        <w:rPr>
          <w:rFonts w:ascii="Book Antiqua" w:hAnsi="Book Antiqua"/>
          <w:iCs/>
          <w:sz w:val="24"/>
        </w:rPr>
      </w:pPr>
      <w:r w:rsidRPr="003755B8">
        <w:rPr>
          <w:rFonts w:ascii="Book Antiqua" w:hAnsi="Book Antiqua"/>
          <w:b/>
          <w:sz w:val="24"/>
          <w:szCs w:val="24"/>
        </w:rPr>
        <w:t>Accepted:</w:t>
      </w:r>
      <w:r w:rsidR="002B758E" w:rsidRPr="003755B8">
        <w:rPr>
          <w:rFonts w:ascii="Book Antiqua" w:hAnsi="Book Antiqua"/>
          <w:b/>
          <w:sz w:val="24"/>
          <w:szCs w:val="24"/>
        </w:rPr>
        <w:t xml:space="preserve"> </w:t>
      </w:r>
      <w:r w:rsidR="008B352B">
        <w:rPr>
          <w:rStyle w:val="ad"/>
        </w:rPr>
        <w:t>May 10</w:t>
      </w:r>
      <w:r w:rsidR="008B352B" w:rsidRPr="00235CD4">
        <w:rPr>
          <w:rStyle w:val="ad"/>
        </w:rPr>
        <w:t>,</w:t>
      </w:r>
      <w:r w:rsidR="008B352B">
        <w:rPr>
          <w:rStyle w:val="ad"/>
        </w:rPr>
        <w:t xml:space="preserve"> 2016</w:t>
      </w:r>
    </w:p>
    <w:p w:rsidR="00BB41F2" w:rsidRPr="003755B8" w:rsidRDefault="00BB41F2" w:rsidP="00C61F86">
      <w:pPr>
        <w:spacing w:after="0" w:line="360" w:lineRule="auto"/>
        <w:jc w:val="both"/>
        <w:rPr>
          <w:rFonts w:ascii="Book Antiqua" w:hAnsi="Book Antiqua"/>
          <w:b/>
          <w:sz w:val="24"/>
          <w:szCs w:val="24"/>
        </w:rPr>
      </w:pPr>
      <w:r w:rsidRPr="003755B8">
        <w:rPr>
          <w:rFonts w:ascii="Book Antiqua" w:hAnsi="Book Antiqua"/>
          <w:b/>
          <w:sz w:val="24"/>
          <w:szCs w:val="24"/>
        </w:rPr>
        <w:t>Article in press:</w:t>
      </w:r>
    </w:p>
    <w:p w:rsidR="00BB41F2" w:rsidRPr="003755B8" w:rsidRDefault="00BB41F2" w:rsidP="00C61F86">
      <w:pPr>
        <w:spacing w:after="0" w:line="360" w:lineRule="auto"/>
        <w:jc w:val="both"/>
        <w:rPr>
          <w:rFonts w:ascii="Book Antiqua" w:hAnsi="Book Antiqua"/>
          <w:b/>
          <w:sz w:val="24"/>
          <w:szCs w:val="24"/>
        </w:rPr>
      </w:pPr>
      <w:r w:rsidRPr="003755B8">
        <w:rPr>
          <w:rFonts w:ascii="Book Antiqua" w:hAnsi="Book Antiqua"/>
          <w:b/>
          <w:sz w:val="24"/>
          <w:szCs w:val="24"/>
        </w:rPr>
        <w:t xml:space="preserve">Published online: </w:t>
      </w:r>
    </w:p>
    <w:p w:rsidR="003528D0" w:rsidRPr="003755B8" w:rsidRDefault="003C7F24" w:rsidP="007229D2">
      <w:pPr>
        <w:spacing w:after="0" w:line="360" w:lineRule="auto"/>
        <w:jc w:val="both"/>
        <w:rPr>
          <w:rFonts w:ascii="Book Antiqua" w:hAnsi="Book Antiqua" w:cs="Arial"/>
          <w:b/>
          <w:sz w:val="24"/>
          <w:szCs w:val="24"/>
          <w:lang w:val="en-US"/>
        </w:rPr>
      </w:pPr>
      <w:r w:rsidRPr="003755B8">
        <w:rPr>
          <w:rFonts w:ascii="Book Antiqua" w:hAnsi="Book Antiqua" w:cs="Arial"/>
          <w:b/>
          <w:sz w:val="24"/>
          <w:szCs w:val="24"/>
          <w:lang w:val="en-US"/>
        </w:rPr>
        <w:t xml:space="preserve"> </w:t>
      </w:r>
      <w:r w:rsidR="003528D0" w:rsidRPr="003755B8">
        <w:rPr>
          <w:rFonts w:ascii="Book Antiqua" w:hAnsi="Book Antiqua" w:cs="Arial"/>
          <w:b/>
          <w:sz w:val="24"/>
          <w:szCs w:val="24"/>
          <w:lang w:val="en-US"/>
        </w:rPr>
        <w:br w:type="page"/>
      </w:r>
      <w:bookmarkStart w:id="6" w:name="_GoBack"/>
      <w:bookmarkEnd w:id="6"/>
    </w:p>
    <w:p w:rsidR="004A601F" w:rsidRPr="003755B8" w:rsidRDefault="004A601F" w:rsidP="007229D2">
      <w:pPr>
        <w:spacing w:after="0" w:line="360" w:lineRule="auto"/>
        <w:jc w:val="both"/>
        <w:rPr>
          <w:rFonts w:ascii="Book Antiqua" w:hAnsi="Book Antiqua" w:cs="Arial"/>
          <w:b/>
          <w:sz w:val="24"/>
          <w:szCs w:val="24"/>
          <w:lang w:val="en-US"/>
        </w:rPr>
      </w:pPr>
      <w:r w:rsidRPr="003755B8">
        <w:rPr>
          <w:rFonts w:ascii="Book Antiqua" w:hAnsi="Book Antiqua" w:cs="Arial"/>
          <w:b/>
          <w:sz w:val="24"/>
          <w:szCs w:val="24"/>
          <w:lang w:val="en-US"/>
        </w:rPr>
        <w:lastRenderedPageBreak/>
        <w:t>Abstract</w:t>
      </w:r>
    </w:p>
    <w:p w:rsidR="00FC06C2" w:rsidRPr="003755B8" w:rsidRDefault="003528D0" w:rsidP="007229D2">
      <w:pPr>
        <w:spacing w:after="0" w:line="360" w:lineRule="auto"/>
        <w:jc w:val="both"/>
        <w:rPr>
          <w:rFonts w:ascii="Book Antiqua" w:eastAsiaTheme="minorEastAsia" w:hAnsi="Book Antiqua" w:cs="Arial"/>
          <w:sz w:val="24"/>
          <w:szCs w:val="24"/>
          <w:lang w:val="en-US" w:eastAsia="zh-CN"/>
        </w:rPr>
      </w:pPr>
      <w:r w:rsidRPr="003755B8">
        <w:rPr>
          <w:rFonts w:ascii="Book Antiqua" w:hAnsi="Book Antiqua" w:cs="Arial"/>
          <w:b/>
          <w:sz w:val="24"/>
          <w:szCs w:val="24"/>
          <w:lang w:val="en-US"/>
        </w:rPr>
        <w:t>AIM</w:t>
      </w:r>
      <w:r w:rsidR="007F370C" w:rsidRPr="003755B8">
        <w:rPr>
          <w:rFonts w:ascii="Book Antiqua" w:hAnsi="Book Antiqua" w:cs="Arial"/>
          <w:b/>
          <w:sz w:val="24"/>
          <w:szCs w:val="24"/>
          <w:lang w:val="en-US"/>
        </w:rPr>
        <w:t>:</w:t>
      </w:r>
      <w:r w:rsidR="00FC06C2" w:rsidRPr="003755B8">
        <w:rPr>
          <w:rFonts w:ascii="Book Antiqua" w:hAnsi="Book Antiqua" w:cs="Arial"/>
          <w:sz w:val="24"/>
          <w:szCs w:val="24"/>
          <w:lang w:val="en-US"/>
        </w:rPr>
        <w:t xml:space="preserve"> </w:t>
      </w:r>
      <w:r w:rsidR="00847878" w:rsidRPr="003755B8">
        <w:rPr>
          <w:rFonts w:ascii="Book Antiqua" w:hAnsi="Book Antiqua" w:cs="Arial"/>
          <w:sz w:val="24"/>
          <w:szCs w:val="24"/>
          <w:lang w:val="en-US"/>
        </w:rPr>
        <w:t>T</w:t>
      </w:r>
      <w:r w:rsidR="00FC06C2" w:rsidRPr="003755B8">
        <w:rPr>
          <w:rFonts w:ascii="Book Antiqua" w:hAnsi="Book Antiqua" w:cs="Arial"/>
          <w:sz w:val="24"/>
          <w:szCs w:val="24"/>
          <w:lang w:val="en-US"/>
        </w:rPr>
        <w:t xml:space="preserve">o estimate the progression of the </w:t>
      </w:r>
      <w:r w:rsidR="006D41AC" w:rsidRPr="003755B8">
        <w:rPr>
          <w:rFonts w:ascii="Book Antiqua" w:hAnsi="Book Antiqua" w:cs="Arial"/>
          <w:sz w:val="24"/>
          <w:szCs w:val="24"/>
          <w:lang w:val="en-US"/>
        </w:rPr>
        <w:t>hepatitis C virus (</w:t>
      </w:r>
      <w:r w:rsidR="00FC06C2" w:rsidRPr="003755B8">
        <w:rPr>
          <w:rFonts w:ascii="Book Antiqua" w:hAnsi="Book Antiqua" w:cs="Arial"/>
          <w:sz w:val="24"/>
          <w:szCs w:val="24"/>
          <w:lang w:val="en-US"/>
        </w:rPr>
        <w:t>HCV</w:t>
      </w:r>
      <w:r w:rsidR="006D41AC" w:rsidRPr="003755B8">
        <w:rPr>
          <w:rFonts w:ascii="Book Antiqua" w:hAnsi="Book Antiqua" w:cs="Arial"/>
          <w:sz w:val="24"/>
          <w:szCs w:val="24"/>
          <w:lang w:val="en-US"/>
        </w:rPr>
        <w:t>)</w:t>
      </w:r>
      <w:r w:rsidR="00FC06C2" w:rsidRPr="003755B8">
        <w:rPr>
          <w:rFonts w:ascii="Book Antiqua" w:hAnsi="Book Antiqua" w:cs="Arial"/>
          <w:sz w:val="24"/>
          <w:szCs w:val="24"/>
          <w:lang w:val="en-US"/>
        </w:rPr>
        <w:t xml:space="preserve"> epidemic and measure the burden of HCV-related morbidity and mortality.</w:t>
      </w:r>
      <w:r w:rsidR="00FC06C2" w:rsidRPr="003755B8" w:rsidDel="00F93FE1">
        <w:rPr>
          <w:rFonts w:ascii="Book Antiqua" w:hAnsi="Book Antiqua" w:cs="Arial"/>
          <w:sz w:val="24"/>
          <w:szCs w:val="24"/>
          <w:lang w:val="en-US"/>
        </w:rPr>
        <w:t xml:space="preserve"> </w:t>
      </w:r>
    </w:p>
    <w:p w:rsidR="00847878" w:rsidRPr="003755B8" w:rsidRDefault="00847878" w:rsidP="007229D2">
      <w:pPr>
        <w:spacing w:after="0" w:line="360" w:lineRule="auto"/>
        <w:jc w:val="both"/>
        <w:rPr>
          <w:rFonts w:ascii="Book Antiqua" w:eastAsiaTheme="minorEastAsia" w:hAnsi="Book Antiqua" w:cs="Arial"/>
          <w:sz w:val="24"/>
          <w:szCs w:val="24"/>
          <w:lang w:val="en-US" w:eastAsia="zh-CN"/>
        </w:rPr>
      </w:pPr>
    </w:p>
    <w:p w:rsidR="00FC06C2" w:rsidRPr="003755B8" w:rsidRDefault="0087444E" w:rsidP="007229D2">
      <w:pPr>
        <w:spacing w:after="0" w:line="360" w:lineRule="auto"/>
        <w:jc w:val="both"/>
        <w:rPr>
          <w:rFonts w:ascii="Book Antiqua" w:eastAsiaTheme="minorEastAsia" w:hAnsi="Book Antiqua" w:cs="Arial"/>
          <w:sz w:val="24"/>
          <w:szCs w:val="24"/>
          <w:lang w:val="en-US" w:eastAsia="zh-CN"/>
        </w:rPr>
      </w:pPr>
      <w:r w:rsidRPr="003755B8">
        <w:rPr>
          <w:rFonts w:ascii="Book Antiqua" w:hAnsi="Book Antiqua"/>
          <w:b/>
          <w:sz w:val="24"/>
          <w:szCs w:val="24"/>
        </w:rPr>
        <w:t xml:space="preserve">METHODS: </w:t>
      </w:r>
      <w:r w:rsidR="00FC06C2" w:rsidRPr="003755B8">
        <w:rPr>
          <w:rFonts w:ascii="Book Antiqua" w:hAnsi="Book Antiqua" w:cs="Arial"/>
          <w:sz w:val="24"/>
          <w:szCs w:val="24"/>
          <w:lang w:val="en-US"/>
        </w:rPr>
        <w:t xml:space="preserve">Age- and gender-defined cohorts were used to follow the </w:t>
      </w:r>
      <w:proofErr w:type="spellStart"/>
      <w:r w:rsidR="00FC06C2" w:rsidRPr="003755B8">
        <w:rPr>
          <w:rFonts w:ascii="Book Antiqua" w:hAnsi="Book Antiqua" w:cs="Arial"/>
          <w:sz w:val="24"/>
          <w:szCs w:val="24"/>
          <w:lang w:val="en-US"/>
        </w:rPr>
        <w:t>viremic</w:t>
      </w:r>
      <w:proofErr w:type="spellEnd"/>
      <w:r w:rsidR="00FC06C2" w:rsidRPr="003755B8">
        <w:rPr>
          <w:rFonts w:ascii="Book Antiqua" w:hAnsi="Book Antiqua" w:cs="Arial"/>
          <w:sz w:val="24"/>
          <w:szCs w:val="24"/>
          <w:lang w:val="en-US"/>
        </w:rPr>
        <w:t xml:space="preserve"> population in Argentina and estimate HCV incidence, prevalence, hepatic complications, and mortality. The relative impact of two scenarios on HCV-related outcomes was assessed: </w:t>
      </w:r>
      <w:r w:rsidR="00893508" w:rsidRPr="003755B8">
        <w:rPr>
          <w:rFonts w:ascii="Book Antiqua" w:eastAsiaTheme="minorEastAsia" w:hAnsi="Book Antiqua" w:cs="Arial"/>
          <w:sz w:val="24"/>
          <w:szCs w:val="24"/>
          <w:lang w:val="en-US" w:eastAsia="zh-CN"/>
        </w:rPr>
        <w:t>(</w:t>
      </w:r>
      <w:r w:rsidR="00FC06C2" w:rsidRPr="003755B8">
        <w:rPr>
          <w:rFonts w:ascii="Book Antiqua" w:hAnsi="Book Antiqua" w:cs="Arial"/>
          <w:sz w:val="24"/>
          <w:szCs w:val="24"/>
          <w:lang w:val="en-US"/>
        </w:rPr>
        <w:t xml:space="preserve">1) increased sustained </w:t>
      </w:r>
      <w:proofErr w:type="spellStart"/>
      <w:r w:rsidR="00FC06C2" w:rsidRPr="003755B8">
        <w:rPr>
          <w:rFonts w:ascii="Book Antiqua" w:hAnsi="Book Antiqua" w:cs="Arial"/>
          <w:sz w:val="24"/>
          <w:szCs w:val="24"/>
          <w:lang w:val="en-US"/>
        </w:rPr>
        <w:t>virologic</w:t>
      </w:r>
      <w:proofErr w:type="spellEnd"/>
      <w:r w:rsidR="00FC06C2" w:rsidRPr="003755B8">
        <w:rPr>
          <w:rFonts w:ascii="Book Antiqua" w:hAnsi="Book Antiqua" w:cs="Arial"/>
          <w:sz w:val="24"/>
          <w:szCs w:val="24"/>
          <w:lang w:val="en-US"/>
        </w:rPr>
        <w:t xml:space="preserve"> response (SVR)</w:t>
      </w:r>
      <w:r w:rsidR="00893508" w:rsidRPr="003755B8">
        <w:rPr>
          <w:rFonts w:ascii="Book Antiqua" w:eastAsiaTheme="minorEastAsia" w:hAnsi="Book Antiqua" w:cs="Arial"/>
          <w:sz w:val="24"/>
          <w:szCs w:val="24"/>
          <w:lang w:val="en-US" w:eastAsia="zh-CN"/>
        </w:rPr>
        <w:t>;</w:t>
      </w:r>
      <w:r w:rsidR="00FC06C2" w:rsidRPr="003755B8">
        <w:rPr>
          <w:rFonts w:ascii="Book Antiqua" w:hAnsi="Book Antiqua" w:cs="Arial"/>
          <w:sz w:val="24"/>
          <w:szCs w:val="24"/>
          <w:lang w:val="en-US"/>
        </w:rPr>
        <w:t xml:space="preserve"> and </w:t>
      </w:r>
      <w:r w:rsidR="00893508" w:rsidRPr="003755B8">
        <w:rPr>
          <w:rFonts w:ascii="Book Antiqua" w:eastAsiaTheme="minorEastAsia" w:hAnsi="Book Antiqua" w:cs="Arial"/>
          <w:sz w:val="24"/>
          <w:szCs w:val="24"/>
          <w:lang w:val="en-US" w:eastAsia="zh-CN"/>
        </w:rPr>
        <w:t>(</w:t>
      </w:r>
      <w:r w:rsidR="00FC06C2" w:rsidRPr="003755B8">
        <w:rPr>
          <w:rFonts w:ascii="Book Antiqua" w:hAnsi="Book Antiqua" w:cs="Arial"/>
          <w:sz w:val="24"/>
          <w:szCs w:val="24"/>
          <w:lang w:val="en-US"/>
        </w:rPr>
        <w:t>2) increased SVR and treatment.</w:t>
      </w:r>
    </w:p>
    <w:p w:rsidR="00847878" w:rsidRPr="003755B8" w:rsidRDefault="00847878" w:rsidP="007229D2">
      <w:pPr>
        <w:spacing w:after="0" w:line="360" w:lineRule="auto"/>
        <w:jc w:val="both"/>
        <w:rPr>
          <w:rFonts w:ascii="Book Antiqua" w:eastAsiaTheme="minorEastAsia" w:hAnsi="Book Antiqua" w:cs="Arial"/>
          <w:sz w:val="24"/>
          <w:szCs w:val="24"/>
          <w:lang w:val="en-US" w:eastAsia="zh-CN"/>
        </w:rPr>
      </w:pPr>
    </w:p>
    <w:p w:rsidR="00FC06C2" w:rsidRPr="003755B8" w:rsidRDefault="0087444E" w:rsidP="007229D2">
      <w:pPr>
        <w:spacing w:after="0" w:line="360" w:lineRule="auto"/>
        <w:jc w:val="both"/>
        <w:rPr>
          <w:rFonts w:ascii="Book Antiqua" w:hAnsi="Book Antiqua" w:cs="Arial"/>
          <w:sz w:val="24"/>
          <w:szCs w:val="24"/>
          <w:lang w:val="en-US"/>
        </w:rPr>
      </w:pPr>
      <w:r w:rsidRPr="003755B8">
        <w:rPr>
          <w:rFonts w:ascii="Book Antiqua" w:hAnsi="Book Antiqua"/>
          <w:b/>
          <w:sz w:val="24"/>
          <w:szCs w:val="24"/>
        </w:rPr>
        <w:t>RESULTS:</w:t>
      </w:r>
      <w:r w:rsidRPr="003755B8">
        <w:rPr>
          <w:rFonts w:ascii="Book Antiqua" w:eastAsiaTheme="minorEastAsia" w:hAnsi="Book Antiqua"/>
          <w:b/>
          <w:sz w:val="24"/>
          <w:szCs w:val="24"/>
          <w:lang w:eastAsia="zh-CN"/>
        </w:rPr>
        <w:t xml:space="preserve"> </w:t>
      </w:r>
      <w:r w:rsidR="00FC06C2" w:rsidRPr="003755B8">
        <w:rPr>
          <w:rFonts w:ascii="Book Antiqua" w:hAnsi="Book Antiqua" w:cs="Arial"/>
          <w:sz w:val="24"/>
          <w:szCs w:val="24"/>
          <w:lang w:val="en-US"/>
        </w:rPr>
        <w:t xml:space="preserve">Under </w:t>
      </w:r>
      <w:r w:rsidR="00893508" w:rsidRPr="003755B8">
        <w:rPr>
          <w:rFonts w:ascii="Book Antiqua" w:hAnsi="Book Antiqua" w:cs="Arial"/>
          <w:sz w:val="24"/>
          <w:szCs w:val="24"/>
          <w:lang w:val="en-US"/>
        </w:rPr>
        <w:t>s</w:t>
      </w:r>
      <w:r w:rsidR="00DB2871" w:rsidRPr="003755B8">
        <w:rPr>
          <w:rFonts w:ascii="Book Antiqua" w:hAnsi="Book Antiqua" w:cs="Arial"/>
          <w:sz w:val="24"/>
          <w:szCs w:val="24"/>
          <w:lang w:val="en-US"/>
        </w:rPr>
        <w:t xml:space="preserve">cenario 1, SVR </w:t>
      </w:r>
      <w:r w:rsidR="00FA4662" w:rsidRPr="003755B8">
        <w:rPr>
          <w:rFonts w:ascii="Book Antiqua" w:hAnsi="Book Antiqua" w:cs="Arial"/>
          <w:sz w:val="24"/>
          <w:szCs w:val="24"/>
          <w:lang w:val="en-US"/>
        </w:rPr>
        <w:t xml:space="preserve">raised </w:t>
      </w:r>
      <w:r w:rsidR="00DB2871" w:rsidRPr="003755B8">
        <w:rPr>
          <w:rFonts w:ascii="Book Antiqua" w:hAnsi="Book Antiqua" w:cs="Arial"/>
          <w:sz w:val="24"/>
          <w:szCs w:val="24"/>
          <w:lang w:val="en-US"/>
        </w:rPr>
        <w:t>to 85</w:t>
      </w:r>
      <w:r w:rsidR="00893508" w:rsidRPr="003755B8">
        <w:rPr>
          <w:rFonts w:ascii="Book Antiqua" w:eastAsiaTheme="minorEastAsia" w:hAnsi="Book Antiqua" w:cs="Arial"/>
          <w:sz w:val="24"/>
          <w:szCs w:val="24"/>
          <w:lang w:val="en-US" w:eastAsia="zh-CN"/>
        </w:rPr>
        <w:t>%</w:t>
      </w:r>
      <w:r w:rsidR="00DB2871" w:rsidRPr="003755B8">
        <w:rPr>
          <w:rFonts w:ascii="Book Antiqua" w:hAnsi="Book Antiqua" w:cs="Arial"/>
          <w:sz w:val="24"/>
          <w:szCs w:val="24"/>
          <w:lang w:val="en-US"/>
        </w:rPr>
        <w:t>-</w:t>
      </w:r>
      <w:r w:rsidR="00FC06C2" w:rsidRPr="003755B8">
        <w:rPr>
          <w:rFonts w:ascii="Book Antiqua" w:hAnsi="Book Antiqua" w:cs="Arial"/>
          <w:sz w:val="24"/>
          <w:szCs w:val="24"/>
          <w:lang w:val="en-US"/>
        </w:rPr>
        <w:t>95% in 2016. Compared to the base case</w:t>
      </w:r>
      <w:r w:rsidR="00FA4662" w:rsidRPr="003755B8">
        <w:rPr>
          <w:rFonts w:ascii="Book Antiqua" w:hAnsi="Book Antiqua" w:cs="Arial"/>
          <w:sz w:val="24"/>
          <w:szCs w:val="24"/>
          <w:lang w:val="en-US"/>
        </w:rPr>
        <w:t xml:space="preserve"> scenario</w:t>
      </w:r>
      <w:r w:rsidR="00FC06C2" w:rsidRPr="003755B8">
        <w:rPr>
          <w:rFonts w:ascii="Book Antiqua" w:hAnsi="Book Antiqua" w:cs="Arial"/>
          <w:sz w:val="24"/>
          <w:szCs w:val="24"/>
          <w:lang w:val="en-US"/>
        </w:rPr>
        <w:t xml:space="preserve">, there was a 0.3% reduction in prevalent cases and liver-related deaths by 2030. Given low treatment rates, cases of </w:t>
      </w:r>
      <w:r w:rsidR="00FA4662" w:rsidRPr="003755B8">
        <w:rPr>
          <w:rFonts w:ascii="Book Antiqua" w:hAnsi="Book Antiqua" w:cs="Arial"/>
          <w:sz w:val="24"/>
          <w:szCs w:val="24"/>
          <w:lang w:val="en-US"/>
        </w:rPr>
        <w:t>hepatocellular carcinoma</w:t>
      </w:r>
      <w:r w:rsidR="00FC06C2" w:rsidRPr="003755B8">
        <w:rPr>
          <w:rFonts w:ascii="Book Antiqua" w:hAnsi="Book Antiqua" w:cs="Arial"/>
          <w:sz w:val="24"/>
          <w:szCs w:val="24"/>
          <w:lang w:val="en-US"/>
        </w:rPr>
        <w:t xml:space="preserve"> and decompensated cirrhosis decreased &lt;</w:t>
      </w:r>
      <w:r w:rsidR="00893508" w:rsidRPr="003755B8">
        <w:rPr>
          <w:rFonts w:ascii="Book Antiqua" w:eastAsiaTheme="minorEastAsia" w:hAnsi="Book Antiqua" w:cs="Arial"/>
          <w:sz w:val="24"/>
          <w:szCs w:val="24"/>
          <w:lang w:val="en-US" w:eastAsia="zh-CN"/>
        </w:rPr>
        <w:t xml:space="preserve"> </w:t>
      </w:r>
      <w:r w:rsidR="00FC06C2" w:rsidRPr="003755B8">
        <w:rPr>
          <w:rFonts w:ascii="Book Antiqua" w:hAnsi="Book Antiqua" w:cs="Arial"/>
          <w:sz w:val="24"/>
          <w:szCs w:val="24"/>
          <w:lang w:val="en-US"/>
        </w:rPr>
        <w:t xml:space="preserve">1%, </w:t>
      </w:r>
      <w:r w:rsidR="00FA4662" w:rsidRPr="003755B8">
        <w:rPr>
          <w:rFonts w:ascii="Book Antiqua" w:hAnsi="Book Antiqua" w:cs="Arial"/>
          <w:sz w:val="24"/>
          <w:szCs w:val="24"/>
          <w:lang w:val="en-US"/>
        </w:rPr>
        <w:t>in contrast</w:t>
      </w:r>
      <w:r w:rsidR="00FC06C2" w:rsidRPr="003755B8">
        <w:rPr>
          <w:rFonts w:ascii="Book Antiqua" w:hAnsi="Book Antiqua" w:cs="Arial"/>
          <w:sz w:val="24"/>
          <w:szCs w:val="24"/>
          <w:lang w:val="en-US"/>
        </w:rPr>
        <w:t xml:space="preserve"> to the base case in 2030. Under </w:t>
      </w:r>
      <w:r w:rsidR="00893508" w:rsidRPr="003755B8">
        <w:rPr>
          <w:rFonts w:ascii="Book Antiqua" w:hAnsi="Book Antiqua" w:cs="Arial"/>
          <w:sz w:val="24"/>
          <w:szCs w:val="24"/>
          <w:lang w:val="en-US"/>
        </w:rPr>
        <w:t>s</w:t>
      </w:r>
      <w:r w:rsidR="00FC06C2" w:rsidRPr="003755B8">
        <w:rPr>
          <w:rFonts w:ascii="Book Antiqua" w:hAnsi="Book Antiqua" w:cs="Arial"/>
          <w:sz w:val="24"/>
          <w:szCs w:val="24"/>
          <w:lang w:val="en-US"/>
        </w:rPr>
        <w:t xml:space="preserve">cenario 2, the same increases in SVR were modeled, with gradual increases in the annual diagnosed and treated populations. </w:t>
      </w:r>
      <w:r w:rsidR="00DB2871" w:rsidRPr="003755B8">
        <w:rPr>
          <w:rFonts w:ascii="Book Antiqua" w:hAnsi="Book Antiqua" w:cs="Arial"/>
          <w:sz w:val="24"/>
          <w:szCs w:val="24"/>
          <w:lang w:val="en-US"/>
        </w:rPr>
        <w:t>T</w:t>
      </w:r>
      <w:r w:rsidR="00FC06C2" w:rsidRPr="003755B8">
        <w:rPr>
          <w:rFonts w:ascii="Book Antiqua" w:hAnsi="Book Antiqua" w:cs="Arial"/>
          <w:sz w:val="24"/>
          <w:szCs w:val="24"/>
          <w:lang w:val="en-US"/>
        </w:rPr>
        <w:t>his scenario</w:t>
      </w:r>
      <w:r w:rsidR="00DB2871" w:rsidRPr="003755B8">
        <w:rPr>
          <w:rFonts w:ascii="Book Antiqua" w:hAnsi="Book Antiqua" w:cs="Arial"/>
          <w:sz w:val="24"/>
          <w:szCs w:val="24"/>
          <w:lang w:val="en-US"/>
        </w:rPr>
        <w:t xml:space="preserve"> decreased prevalent infections</w:t>
      </w:r>
      <w:r w:rsidR="00FC06C2" w:rsidRPr="003755B8">
        <w:rPr>
          <w:rFonts w:ascii="Book Antiqua" w:hAnsi="Book Antiqua" w:cs="Arial"/>
          <w:sz w:val="24"/>
          <w:szCs w:val="24"/>
          <w:lang w:val="en-US"/>
        </w:rPr>
        <w:t xml:space="preserve"> </w:t>
      </w:r>
      <w:r w:rsidR="002D10C9" w:rsidRPr="003755B8">
        <w:rPr>
          <w:rFonts w:ascii="Book Antiqua" w:hAnsi="Book Antiqua" w:cs="Arial"/>
          <w:sz w:val="24"/>
          <w:szCs w:val="24"/>
          <w:lang w:val="en-US"/>
        </w:rPr>
        <w:t>45</w:t>
      </w:r>
      <w:r w:rsidR="00FC06C2" w:rsidRPr="003755B8">
        <w:rPr>
          <w:rFonts w:ascii="Book Antiqua" w:hAnsi="Book Antiqua" w:cs="Arial"/>
          <w:sz w:val="24"/>
          <w:szCs w:val="24"/>
          <w:lang w:val="en-US"/>
        </w:rPr>
        <w:t>%</w:t>
      </w:r>
      <w:r w:rsidR="00DB2871" w:rsidRPr="003755B8">
        <w:rPr>
          <w:rFonts w:ascii="Book Antiqua" w:hAnsi="Book Antiqua" w:cs="Arial"/>
          <w:sz w:val="24"/>
          <w:szCs w:val="24"/>
          <w:lang w:val="en-US"/>
        </w:rPr>
        <w:t>,</w:t>
      </w:r>
      <w:r w:rsidR="00FC06C2" w:rsidRPr="003755B8">
        <w:rPr>
          <w:rFonts w:ascii="Book Antiqua" w:hAnsi="Book Antiqua" w:cs="Arial"/>
          <w:sz w:val="24"/>
          <w:szCs w:val="24"/>
          <w:lang w:val="en-US"/>
        </w:rPr>
        <w:t xml:space="preserve"> </w:t>
      </w:r>
      <w:r w:rsidR="00DB2871" w:rsidRPr="003755B8">
        <w:rPr>
          <w:rFonts w:ascii="Book Antiqua" w:hAnsi="Book Antiqua" w:cs="Arial"/>
          <w:sz w:val="24"/>
          <w:szCs w:val="24"/>
          <w:lang w:val="en-US"/>
        </w:rPr>
        <w:t xml:space="preserve">liver-related deaths </w:t>
      </w:r>
      <w:r w:rsidR="00751540" w:rsidRPr="003755B8">
        <w:rPr>
          <w:rFonts w:ascii="Book Antiqua" w:hAnsi="Book Antiqua" w:cs="Arial"/>
          <w:sz w:val="24"/>
          <w:szCs w:val="24"/>
          <w:lang w:val="en-US"/>
        </w:rPr>
        <w:t>55</w:t>
      </w:r>
      <w:r w:rsidR="00FC06C2" w:rsidRPr="003755B8">
        <w:rPr>
          <w:rFonts w:ascii="Book Antiqua" w:hAnsi="Book Antiqua" w:cs="Arial"/>
          <w:sz w:val="24"/>
          <w:szCs w:val="24"/>
          <w:lang w:val="en-US"/>
        </w:rPr>
        <w:t>%</w:t>
      </w:r>
      <w:r w:rsidR="00DB2871" w:rsidRPr="003755B8">
        <w:rPr>
          <w:rFonts w:ascii="Book Antiqua" w:hAnsi="Book Antiqua" w:cs="Arial"/>
          <w:sz w:val="24"/>
          <w:szCs w:val="24"/>
          <w:lang w:val="en-US"/>
        </w:rPr>
        <w:t>,</w:t>
      </w:r>
      <w:r w:rsidR="00FC06C2" w:rsidRPr="003755B8">
        <w:rPr>
          <w:rFonts w:ascii="Book Antiqua" w:hAnsi="Book Antiqua" w:cs="Arial"/>
          <w:sz w:val="24"/>
          <w:szCs w:val="24"/>
          <w:lang w:val="en-US"/>
        </w:rPr>
        <w:t xml:space="preserve"> liver cancer cases </w:t>
      </w:r>
      <w:r w:rsidR="002D10C9" w:rsidRPr="003755B8">
        <w:rPr>
          <w:rFonts w:ascii="Book Antiqua" w:hAnsi="Book Antiqua" w:cs="Arial"/>
          <w:sz w:val="24"/>
          <w:szCs w:val="24"/>
          <w:lang w:val="en-US"/>
        </w:rPr>
        <w:t>60</w:t>
      </w:r>
      <w:r w:rsidR="00FC06C2" w:rsidRPr="003755B8">
        <w:rPr>
          <w:rFonts w:ascii="Book Antiqua" w:hAnsi="Book Antiqua" w:cs="Arial"/>
          <w:sz w:val="24"/>
          <w:szCs w:val="24"/>
          <w:lang w:val="en-US"/>
        </w:rPr>
        <w:t xml:space="preserve">%, and decompensated cirrhosis </w:t>
      </w:r>
      <w:r w:rsidR="002D10C9" w:rsidRPr="003755B8">
        <w:rPr>
          <w:rFonts w:ascii="Book Antiqua" w:hAnsi="Book Antiqua" w:cs="Arial"/>
          <w:sz w:val="24"/>
          <w:szCs w:val="24"/>
          <w:lang w:val="en-US"/>
        </w:rPr>
        <w:t>55</w:t>
      </w:r>
      <w:r w:rsidR="00FC06C2" w:rsidRPr="003755B8">
        <w:rPr>
          <w:rFonts w:ascii="Book Antiqua" w:hAnsi="Book Antiqua" w:cs="Arial"/>
          <w:sz w:val="24"/>
          <w:szCs w:val="24"/>
          <w:lang w:val="en-US"/>
        </w:rPr>
        <w:t>%, as compared to the base case</w:t>
      </w:r>
      <w:r w:rsidR="00DB2871" w:rsidRPr="003755B8">
        <w:rPr>
          <w:rFonts w:ascii="Book Antiqua" w:hAnsi="Book Antiqua" w:cs="Arial"/>
          <w:sz w:val="24"/>
          <w:szCs w:val="24"/>
          <w:lang w:val="en-US"/>
        </w:rPr>
        <w:t xml:space="preserve"> by 2030</w:t>
      </w:r>
      <w:r w:rsidR="00FC06C2" w:rsidRPr="003755B8">
        <w:rPr>
          <w:rFonts w:ascii="Book Antiqua" w:hAnsi="Book Antiqua" w:cs="Arial"/>
          <w:sz w:val="24"/>
          <w:szCs w:val="24"/>
          <w:lang w:val="en-US"/>
        </w:rPr>
        <w:t xml:space="preserve">. </w:t>
      </w:r>
    </w:p>
    <w:p w:rsidR="00847878" w:rsidRPr="003755B8" w:rsidRDefault="00847878" w:rsidP="007229D2">
      <w:pPr>
        <w:spacing w:after="0" w:line="360" w:lineRule="auto"/>
        <w:jc w:val="both"/>
        <w:rPr>
          <w:rFonts w:ascii="Book Antiqua" w:eastAsiaTheme="minorEastAsia" w:hAnsi="Book Antiqua" w:cs="Arial"/>
          <w:sz w:val="24"/>
          <w:szCs w:val="24"/>
          <w:lang w:val="en-US" w:eastAsia="zh-CN"/>
        </w:rPr>
      </w:pPr>
    </w:p>
    <w:p w:rsidR="009917A7" w:rsidRPr="003755B8" w:rsidRDefault="0087444E" w:rsidP="007229D2">
      <w:pPr>
        <w:spacing w:after="0" w:line="360" w:lineRule="auto"/>
        <w:jc w:val="both"/>
        <w:rPr>
          <w:rFonts w:ascii="Book Antiqua" w:hAnsi="Book Antiqua" w:cs="Arial"/>
          <w:sz w:val="24"/>
          <w:szCs w:val="24"/>
          <w:lang w:val="en-US"/>
        </w:rPr>
      </w:pPr>
      <w:r w:rsidRPr="003755B8">
        <w:rPr>
          <w:rFonts w:ascii="Book Antiqua" w:hAnsi="Book Antiqua"/>
          <w:b/>
          <w:sz w:val="24"/>
          <w:szCs w:val="24"/>
        </w:rPr>
        <w:t>CONCLUSION:</w:t>
      </w:r>
      <w:r w:rsidRPr="003755B8">
        <w:rPr>
          <w:rFonts w:ascii="Book Antiqua" w:eastAsiaTheme="minorEastAsia" w:hAnsi="Book Antiqua"/>
          <w:b/>
          <w:sz w:val="24"/>
          <w:szCs w:val="24"/>
          <w:lang w:eastAsia="zh-CN"/>
        </w:rPr>
        <w:t xml:space="preserve"> </w:t>
      </w:r>
      <w:r w:rsidR="007C73A5" w:rsidRPr="003755B8">
        <w:rPr>
          <w:rFonts w:ascii="Book Antiqua" w:hAnsi="Book Antiqua" w:cs="Arial"/>
          <w:sz w:val="24"/>
          <w:szCs w:val="24"/>
          <w:lang w:val="en-US"/>
        </w:rPr>
        <w:t xml:space="preserve">In Argentina, cases of </w:t>
      </w:r>
      <w:r w:rsidR="006901D0" w:rsidRPr="003755B8">
        <w:rPr>
          <w:rFonts w:ascii="Book Antiqua" w:hAnsi="Book Antiqua" w:cs="Arial"/>
          <w:sz w:val="24"/>
          <w:szCs w:val="24"/>
          <w:lang w:val="en-US"/>
        </w:rPr>
        <w:t xml:space="preserve">end stage </w:t>
      </w:r>
      <w:r w:rsidR="007C73A5" w:rsidRPr="003755B8">
        <w:rPr>
          <w:rFonts w:ascii="Book Antiqua" w:hAnsi="Book Antiqua" w:cs="Arial"/>
          <w:sz w:val="24"/>
          <w:szCs w:val="24"/>
          <w:lang w:val="en-US"/>
        </w:rPr>
        <w:t xml:space="preserve">liver disease and liver-related deaths </w:t>
      </w:r>
      <w:r w:rsidR="006901D0" w:rsidRPr="003755B8">
        <w:rPr>
          <w:rFonts w:ascii="Book Antiqua" w:hAnsi="Book Antiqua" w:cs="Arial"/>
          <w:sz w:val="24"/>
          <w:szCs w:val="24"/>
          <w:lang w:val="en-US"/>
        </w:rPr>
        <w:t xml:space="preserve">due to HCV </w:t>
      </w:r>
      <w:r w:rsidR="007C73A5" w:rsidRPr="003755B8">
        <w:rPr>
          <w:rFonts w:ascii="Book Antiqua" w:hAnsi="Book Antiqua" w:cs="Arial"/>
          <w:sz w:val="24"/>
          <w:szCs w:val="24"/>
          <w:lang w:val="en-US"/>
        </w:rPr>
        <w:t xml:space="preserve">are still growing, while its prevalence is decreasing. Increasing in SVR rates is not enough, and increasing in the </w:t>
      </w:r>
      <w:r w:rsidR="006901D0" w:rsidRPr="003755B8">
        <w:rPr>
          <w:rFonts w:ascii="Book Antiqua" w:hAnsi="Book Antiqua" w:cs="Arial"/>
          <w:sz w:val="24"/>
          <w:szCs w:val="24"/>
          <w:lang w:val="en-US"/>
        </w:rPr>
        <w:t>number of patients diagnosed and candidates for treatment is</w:t>
      </w:r>
      <w:r w:rsidR="002B758E" w:rsidRPr="003755B8">
        <w:rPr>
          <w:rFonts w:ascii="Book Antiqua" w:hAnsi="Book Antiqua" w:cs="Arial"/>
          <w:sz w:val="24"/>
          <w:szCs w:val="24"/>
          <w:lang w:val="en-US"/>
        </w:rPr>
        <w:t xml:space="preserve"> </w:t>
      </w:r>
      <w:r w:rsidR="007C73A5" w:rsidRPr="003755B8">
        <w:rPr>
          <w:rFonts w:ascii="Book Antiqua" w:hAnsi="Book Antiqua" w:cs="Arial"/>
          <w:sz w:val="24"/>
          <w:szCs w:val="24"/>
          <w:lang w:val="en-US"/>
        </w:rPr>
        <w:t>needed to reduce the HCV disease burden. Based on this scenario, strategies to increase diagnosis and treatment uptake must be developed to reduce HCV burden in Argentina.</w:t>
      </w:r>
    </w:p>
    <w:p w:rsidR="00102102" w:rsidRPr="003755B8" w:rsidRDefault="00102102" w:rsidP="007229D2">
      <w:pPr>
        <w:spacing w:after="0" w:line="360" w:lineRule="auto"/>
        <w:jc w:val="both"/>
        <w:rPr>
          <w:rFonts w:ascii="Book Antiqua" w:eastAsiaTheme="minorEastAsia" w:hAnsi="Book Antiqua" w:cs="Arial"/>
          <w:sz w:val="24"/>
          <w:szCs w:val="24"/>
          <w:lang w:val="en-US" w:eastAsia="zh-CN"/>
        </w:rPr>
      </w:pPr>
    </w:p>
    <w:p w:rsidR="00FC06C2" w:rsidRPr="003755B8" w:rsidRDefault="00FC06C2" w:rsidP="007229D2">
      <w:pPr>
        <w:autoSpaceDE w:val="0"/>
        <w:autoSpaceDN w:val="0"/>
        <w:adjustRightInd w:val="0"/>
        <w:spacing w:after="0" w:line="360" w:lineRule="auto"/>
        <w:jc w:val="both"/>
        <w:rPr>
          <w:rFonts w:ascii="Book Antiqua" w:eastAsiaTheme="minorEastAsia" w:hAnsi="Book Antiqua" w:cs="Arial"/>
          <w:sz w:val="24"/>
          <w:szCs w:val="24"/>
          <w:lang w:val="en-US" w:eastAsia="zh-CN"/>
        </w:rPr>
      </w:pPr>
      <w:r w:rsidRPr="003755B8">
        <w:rPr>
          <w:rFonts w:ascii="Book Antiqua" w:hAnsi="Book Antiqua" w:cs="Arial"/>
          <w:b/>
          <w:sz w:val="24"/>
          <w:szCs w:val="24"/>
          <w:lang w:val="en-US"/>
        </w:rPr>
        <w:t>Key</w:t>
      </w:r>
      <w:r w:rsidR="003528D0" w:rsidRPr="003755B8">
        <w:rPr>
          <w:rFonts w:ascii="Book Antiqua" w:hAnsi="Book Antiqua" w:cs="Arial"/>
          <w:b/>
          <w:sz w:val="24"/>
          <w:szCs w:val="24"/>
          <w:lang w:val="en-US"/>
        </w:rPr>
        <w:t xml:space="preserve"> </w:t>
      </w:r>
      <w:r w:rsidRPr="003755B8">
        <w:rPr>
          <w:rFonts w:ascii="Book Antiqua" w:hAnsi="Book Antiqua" w:cs="Arial"/>
          <w:b/>
          <w:sz w:val="24"/>
          <w:szCs w:val="24"/>
          <w:lang w:val="en-US"/>
        </w:rPr>
        <w:t>words:</w:t>
      </w:r>
      <w:r w:rsidRPr="003755B8">
        <w:rPr>
          <w:rFonts w:ascii="Book Antiqua" w:hAnsi="Book Antiqua" w:cs="Arial"/>
          <w:sz w:val="24"/>
          <w:szCs w:val="24"/>
          <w:lang w:val="en-US"/>
        </w:rPr>
        <w:t xml:space="preserve"> </w:t>
      </w:r>
      <w:r w:rsidR="007F370C" w:rsidRPr="003755B8">
        <w:rPr>
          <w:rFonts w:ascii="Book Antiqua" w:hAnsi="Book Antiqua" w:cs="Arial"/>
          <w:sz w:val="24"/>
          <w:szCs w:val="24"/>
          <w:lang w:val="en-US"/>
        </w:rPr>
        <w:t>D</w:t>
      </w:r>
      <w:r w:rsidRPr="003755B8">
        <w:rPr>
          <w:rFonts w:ascii="Book Antiqua" w:hAnsi="Book Antiqua" w:cs="Arial"/>
          <w:sz w:val="24"/>
          <w:szCs w:val="24"/>
          <w:lang w:val="en-US"/>
        </w:rPr>
        <w:t>iagnosis</w:t>
      </w:r>
      <w:r w:rsidR="007F370C" w:rsidRPr="003755B8">
        <w:rPr>
          <w:rFonts w:ascii="Book Antiqua" w:eastAsiaTheme="minorEastAsia" w:hAnsi="Book Antiqua" w:cs="Arial"/>
          <w:sz w:val="24"/>
          <w:szCs w:val="24"/>
          <w:lang w:val="en-US" w:eastAsia="zh-CN"/>
        </w:rPr>
        <w:t>;</w:t>
      </w:r>
      <w:r w:rsidRPr="003755B8">
        <w:rPr>
          <w:rFonts w:ascii="Book Antiqua" w:hAnsi="Book Antiqua" w:cs="Arial"/>
          <w:sz w:val="24"/>
          <w:szCs w:val="24"/>
          <w:lang w:val="en-US"/>
        </w:rPr>
        <w:t xml:space="preserve"> </w:t>
      </w:r>
      <w:r w:rsidR="007F370C" w:rsidRPr="003755B8">
        <w:rPr>
          <w:rFonts w:ascii="Book Antiqua" w:hAnsi="Book Antiqua" w:cs="Arial"/>
          <w:sz w:val="24"/>
          <w:szCs w:val="24"/>
          <w:lang w:val="en-US"/>
        </w:rPr>
        <w:t>D</w:t>
      </w:r>
      <w:r w:rsidRPr="003755B8">
        <w:rPr>
          <w:rFonts w:ascii="Book Antiqua" w:hAnsi="Book Antiqua" w:cs="Arial"/>
          <w:sz w:val="24"/>
          <w:szCs w:val="24"/>
          <w:lang w:val="en-US"/>
        </w:rPr>
        <w:t>isease burden</w:t>
      </w:r>
      <w:r w:rsidR="007F370C" w:rsidRPr="003755B8">
        <w:rPr>
          <w:rFonts w:ascii="Book Antiqua" w:eastAsiaTheme="minorEastAsia" w:hAnsi="Book Antiqua" w:cs="Arial"/>
          <w:sz w:val="24"/>
          <w:szCs w:val="24"/>
          <w:lang w:val="en-US" w:eastAsia="zh-CN"/>
        </w:rPr>
        <w:t>;</w:t>
      </w:r>
      <w:r w:rsidRPr="003755B8">
        <w:rPr>
          <w:rFonts w:ascii="Book Antiqua" w:hAnsi="Book Antiqua" w:cs="Arial"/>
          <w:sz w:val="24"/>
          <w:szCs w:val="24"/>
          <w:lang w:val="en-US"/>
        </w:rPr>
        <w:t xml:space="preserve"> </w:t>
      </w:r>
      <w:r w:rsidR="007F370C" w:rsidRPr="003755B8">
        <w:rPr>
          <w:rFonts w:ascii="Book Antiqua" w:hAnsi="Book Antiqua" w:cs="Arial"/>
          <w:sz w:val="24"/>
          <w:szCs w:val="24"/>
          <w:lang w:val="en-US"/>
        </w:rPr>
        <w:t>E</w:t>
      </w:r>
      <w:r w:rsidRPr="003755B8">
        <w:rPr>
          <w:rFonts w:ascii="Book Antiqua" w:hAnsi="Book Antiqua" w:cs="Arial"/>
          <w:sz w:val="24"/>
          <w:szCs w:val="24"/>
          <w:lang w:val="en-US"/>
        </w:rPr>
        <w:t>pidemiology</w:t>
      </w:r>
      <w:r w:rsidR="007F370C" w:rsidRPr="003755B8">
        <w:rPr>
          <w:rFonts w:ascii="Book Antiqua" w:eastAsiaTheme="minorEastAsia" w:hAnsi="Book Antiqua" w:cs="Arial"/>
          <w:sz w:val="24"/>
          <w:szCs w:val="24"/>
          <w:lang w:val="en-US" w:eastAsia="zh-CN"/>
        </w:rPr>
        <w:t>;</w:t>
      </w:r>
      <w:r w:rsidRPr="003755B8">
        <w:rPr>
          <w:rFonts w:ascii="Book Antiqua" w:hAnsi="Book Antiqua" w:cs="Arial"/>
          <w:sz w:val="24"/>
          <w:szCs w:val="24"/>
          <w:lang w:val="en-US"/>
        </w:rPr>
        <w:t xml:space="preserve"> </w:t>
      </w:r>
      <w:r w:rsidR="007F370C" w:rsidRPr="003755B8">
        <w:rPr>
          <w:rFonts w:ascii="Book Antiqua" w:hAnsi="Book Antiqua" w:cs="Arial"/>
          <w:sz w:val="24"/>
          <w:szCs w:val="24"/>
          <w:lang w:val="en-US"/>
        </w:rPr>
        <w:t>H</w:t>
      </w:r>
      <w:r w:rsidRPr="003755B8">
        <w:rPr>
          <w:rFonts w:ascii="Book Antiqua" w:hAnsi="Book Antiqua" w:cs="Arial"/>
          <w:sz w:val="24"/>
          <w:szCs w:val="24"/>
          <w:lang w:val="en-US"/>
        </w:rPr>
        <w:t>epatitis C</w:t>
      </w:r>
      <w:r w:rsidR="007F370C" w:rsidRPr="003755B8">
        <w:rPr>
          <w:rFonts w:ascii="Book Antiqua" w:eastAsiaTheme="minorEastAsia" w:hAnsi="Book Antiqua" w:cs="Arial"/>
          <w:sz w:val="24"/>
          <w:szCs w:val="24"/>
          <w:lang w:val="en-US" w:eastAsia="zh-CN"/>
        </w:rPr>
        <w:t>;</w:t>
      </w:r>
      <w:r w:rsidRPr="003755B8">
        <w:rPr>
          <w:rFonts w:ascii="Book Antiqua" w:hAnsi="Book Antiqua" w:cs="Arial"/>
          <w:sz w:val="24"/>
          <w:szCs w:val="24"/>
          <w:lang w:val="en-US"/>
        </w:rPr>
        <w:t xml:space="preserve"> </w:t>
      </w:r>
      <w:r w:rsidR="007F370C" w:rsidRPr="003755B8">
        <w:rPr>
          <w:rFonts w:ascii="Book Antiqua" w:hAnsi="Book Antiqua" w:cs="Arial"/>
          <w:sz w:val="24"/>
          <w:szCs w:val="24"/>
          <w:lang w:val="en-US"/>
        </w:rPr>
        <w:t>I</w:t>
      </w:r>
      <w:r w:rsidRPr="003755B8">
        <w:rPr>
          <w:rFonts w:ascii="Book Antiqua" w:hAnsi="Book Antiqua" w:cs="Arial"/>
          <w:sz w:val="24"/>
          <w:szCs w:val="24"/>
          <w:lang w:val="en-US"/>
        </w:rPr>
        <w:t>ncidence</w:t>
      </w:r>
      <w:r w:rsidR="007F370C" w:rsidRPr="003755B8">
        <w:rPr>
          <w:rFonts w:ascii="Book Antiqua" w:eastAsiaTheme="minorEastAsia" w:hAnsi="Book Antiqua" w:cs="Arial"/>
          <w:sz w:val="24"/>
          <w:szCs w:val="24"/>
          <w:lang w:val="en-US" w:eastAsia="zh-CN"/>
        </w:rPr>
        <w:t>;</w:t>
      </w:r>
      <w:r w:rsidRPr="003755B8">
        <w:rPr>
          <w:rFonts w:ascii="Book Antiqua" w:hAnsi="Book Antiqua" w:cs="Arial"/>
          <w:sz w:val="24"/>
          <w:szCs w:val="24"/>
          <w:lang w:val="en-US"/>
        </w:rPr>
        <w:t xml:space="preserve"> </w:t>
      </w:r>
      <w:r w:rsidR="007F370C" w:rsidRPr="003755B8">
        <w:rPr>
          <w:rFonts w:ascii="Book Antiqua" w:hAnsi="Book Antiqua" w:cs="Arial"/>
          <w:sz w:val="24"/>
          <w:szCs w:val="24"/>
          <w:lang w:val="en-US"/>
        </w:rPr>
        <w:t>M</w:t>
      </w:r>
      <w:r w:rsidRPr="003755B8">
        <w:rPr>
          <w:rFonts w:ascii="Book Antiqua" w:hAnsi="Book Antiqua" w:cs="Arial"/>
          <w:sz w:val="24"/>
          <w:szCs w:val="24"/>
          <w:lang w:val="en-US"/>
        </w:rPr>
        <w:t>ortality</w:t>
      </w:r>
      <w:r w:rsidR="007F370C" w:rsidRPr="003755B8">
        <w:rPr>
          <w:rFonts w:ascii="Book Antiqua" w:eastAsiaTheme="minorEastAsia" w:hAnsi="Book Antiqua" w:cs="Arial"/>
          <w:sz w:val="24"/>
          <w:szCs w:val="24"/>
          <w:lang w:val="en-US" w:eastAsia="zh-CN"/>
        </w:rPr>
        <w:t>;</w:t>
      </w:r>
      <w:r w:rsidRPr="003755B8">
        <w:rPr>
          <w:rFonts w:ascii="Book Antiqua" w:hAnsi="Book Antiqua" w:cs="Arial"/>
          <w:sz w:val="24"/>
          <w:szCs w:val="24"/>
          <w:lang w:val="en-US"/>
        </w:rPr>
        <w:t xml:space="preserve"> </w:t>
      </w:r>
      <w:r w:rsidR="007F370C" w:rsidRPr="003755B8">
        <w:rPr>
          <w:rFonts w:ascii="Book Antiqua" w:hAnsi="Book Antiqua" w:cs="Arial"/>
          <w:sz w:val="24"/>
          <w:szCs w:val="24"/>
          <w:lang w:val="en-US"/>
        </w:rPr>
        <w:t>P</w:t>
      </w:r>
      <w:r w:rsidRPr="003755B8">
        <w:rPr>
          <w:rFonts w:ascii="Book Antiqua" w:hAnsi="Book Antiqua" w:cs="Arial"/>
          <w:sz w:val="24"/>
          <w:szCs w:val="24"/>
          <w:lang w:val="en-US"/>
        </w:rPr>
        <w:t>revalence</w:t>
      </w:r>
      <w:r w:rsidR="007F370C" w:rsidRPr="003755B8">
        <w:rPr>
          <w:rFonts w:ascii="Book Antiqua" w:eastAsiaTheme="minorEastAsia" w:hAnsi="Book Antiqua" w:cs="Arial"/>
          <w:sz w:val="24"/>
          <w:szCs w:val="24"/>
          <w:lang w:val="en-US" w:eastAsia="zh-CN"/>
        </w:rPr>
        <w:t>;</w:t>
      </w:r>
      <w:r w:rsidRPr="003755B8">
        <w:rPr>
          <w:rFonts w:ascii="Book Antiqua" w:hAnsi="Book Antiqua" w:cs="Arial"/>
          <w:sz w:val="24"/>
          <w:szCs w:val="24"/>
          <w:lang w:val="en-US"/>
        </w:rPr>
        <w:t xml:space="preserve"> </w:t>
      </w:r>
      <w:r w:rsidR="007F370C" w:rsidRPr="003755B8">
        <w:rPr>
          <w:rFonts w:ascii="Book Antiqua" w:hAnsi="Book Antiqua" w:cs="Arial"/>
          <w:sz w:val="24"/>
          <w:szCs w:val="24"/>
          <w:lang w:val="en-US"/>
        </w:rPr>
        <w:t>T</w:t>
      </w:r>
      <w:r w:rsidRPr="003755B8">
        <w:rPr>
          <w:rFonts w:ascii="Book Antiqua" w:hAnsi="Book Antiqua" w:cs="Arial"/>
          <w:sz w:val="24"/>
          <w:szCs w:val="24"/>
          <w:lang w:val="en-US"/>
        </w:rPr>
        <w:t>reatment</w:t>
      </w:r>
      <w:r w:rsidR="007F370C" w:rsidRPr="003755B8">
        <w:rPr>
          <w:rFonts w:ascii="Book Antiqua" w:eastAsiaTheme="minorEastAsia" w:hAnsi="Book Antiqua" w:cs="Arial"/>
          <w:sz w:val="24"/>
          <w:szCs w:val="24"/>
          <w:lang w:val="en-US" w:eastAsia="zh-CN"/>
        </w:rPr>
        <w:t>;</w:t>
      </w:r>
      <w:r w:rsidRPr="003755B8">
        <w:rPr>
          <w:rFonts w:ascii="Book Antiqua" w:hAnsi="Book Antiqua" w:cs="Arial"/>
          <w:sz w:val="24"/>
          <w:szCs w:val="24"/>
          <w:lang w:val="en-US"/>
        </w:rPr>
        <w:t xml:space="preserve"> Argentina</w:t>
      </w:r>
    </w:p>
    <w:p w:rsidR="005B4569" w:rsidRPr="003755B8" w:rsidRDefault="005B4569" w:rsidP="007229D2">
      <w:pPr>
        <w:spacing w:after="0" w:line="360" w:lineRule="auto"/>
        <w:jc w:val="both"/>
        <w:rPr>
          <w:rFonts w:ascii="Book Antiqua" w:eastAsiaTheme="minorEastAsia" w:hAnsi="Book Antiqua" w:cs="Arial"/>
          <w:b/>
          <w:color w:val="FF0000"/>
          <w:sz w:val="24"/>
          <w:szCs w:val="24"/>
          <w:lang w:val="en-US" w:eastAsia="zh-CN"/>
        </w:rPr>
      </w:pPr>
    </w:p>
    <w:p w:rsidR="007229D2" w:rsidRPr="003755B8" w:rsidRDefault="007229D2" w:rsidP="007229D2">
      <w:pPr>
        <w:snapToGrid w:val="0"/>
        <w:spacing w:line="360" w:lineRule="auto"/>
        <w:jc w:val="both"/>
        <w:rPr>
          <w:rFonts w:ascii="Book Antiqua" w:hAnsi="Book Antiqua"/>
          <w:sz w:val="24"/>
        </w:rPr>
      </w:pPr>
      <w:r w:rsidRPr="003755B8">
        <w:rPr>
          <w:rFonts w:ascii="Book Antiqua" w:hAnsi="Book Antiqua"/>
          <w:sz w:val="24"/>
        </w:rPr>
        <w:t xml:space="preserve">© </w:t>
      </w:r>
      <w:r w:rsidRPr="003755B8">
        <w:rPr>
          <w:rFonts w:ascii="Book Antiqua" w:hAnsi="Book Antiqua"/>
          <w:b/>
          <w:sz w:val="24"/>
        </w:rPr>
        <w:t>The Author(s) 2016</w:t>
      </w:r>
      <w:r w:rsidRPr="003755B8">
        <w:rPr>
          <w:rFonts w:ascii="Book Antiqua" w:hAnsi="Book Antiqua"/>
          <w:sz w:val="24"/>
        </w:rPr>
        <w:t>. Published by Baishideng Publishing Group Inc. All rights reserved.</w:t>
      </w:r>
    </w:p>
    <w:p w:rsidR="007229D2" w:rsidRPr="003755B8" w:rsidRDefault="007229D2" w:rsidP="007229D2">
      <w:pPr>
        <w:spacing w:after="0" w:line="360" w:lineRule="auto"/>
        <w:jc w:val="both"/>
        <w:rPr>
          <w:rFonts w:ascii="Book Antiqua" w:eastAsiaTheme="minorEastAsia" w:hAnsi="Book Antiqua" w:cs="Arial"/>
          <w:b/>
          <w:color w:val="FF0000"/>
          <w:sz w:val="24"/>
          <w:szCs w:val="24"/>
          <w:lang w:val="en-US" w:eastAsia="zh-CN"/>
        </w:rPr>
      </w:pPr>
    </w:p>
    <w:p w:rsidR="0088166C" w:rsidRPr="003755B8" w:rsidRDefault="0088166C" w:rsidP="007229D2">
      <w:pPr>
        <w:spacing w:after="0" w:line="360" w:lineRule="auto"/>
        <w:jc w:val="both"/>
        <w:rPr>
          <w:rFonts w:ascii="Book Antiqua" w:eastAsiaTheme="minorEastAsia" w:hAnsi="Book Antiqua"/>
          <w:sz w:val="24"/>
          <w:szCs w:val="24"/>
          <w:lang w:val="en-US" w:eastAsia="zh-CN"/>
        </w:rPr>
      </w:pPr>
      <w:r w:rsidRPr="003755B8">
        <w:rPr>
          <w:rFonts w:ascii="Book Antiqua" w:hAnsi="Book Antiqua"/>
          <w:b/>
          <w:sz w:val="24"/>
          <w:szCs w:val="24"/>
          <w:lang w:val="en-US"/>
        </w:rPr>
        <w:t>Core tip:</w:t>
      </w:r>
      <w:r w:rsidRPr="003755B8">
        <w:rPr>
          <w:rFonts w:ascii="Book Antiqua" w:hAnsi="Book Antiqua"/>
          <w:sz w:val="24"/>
          <w:szCs w:val="24"/>
          <w:lang w:val="en-US"/>
        </w:rPr>
        <w:t xml:space="preserve"> </w:t>
      </w:r>
      <w:r w:rsidR="007F370C" w:rsidRPr="003755B8">
        <w:rPr>
          <w:rFonts w:ascii="Book Antiqua" w:hAnsi="Book Antiqua"/>
          <w:sz w:val="24"/>
          <w:szCs w:val="24"/>
          <w:lang w:val="en-US"/>
        </w:rPr>
        <w:t>T</w:t>
      </w:r>
      <w:r w:rsidRPr="003755B8">
        <w:rPr>
          <w:rFonts w:ascii="Book Antiqua" w:hAnsi="Book Antiqua"/>
          <w:sz w:val="24"/>
          <w:szCs w:val="24"/>
          <w:lang w:val="en-US"/>
        </w:rPr>
        <w:t xml:space="preserve">his is a study evaluating potential </w:t>
      </w:r>
      <w:r w:rsidR="006901D0" w:rsidRPr="003755B8">
        <w:rPr>
          <w:rFonts w:ascii="Book Antiqua" w:hAnsi="Book Antiqua"/>
          <w:sz w:val="24"/>
          <w:szCs w:val="24"/>
          <w:lang w:val="en-US"/>
        </w:rPr>
        <w:t>policies</w:t>
      </w:r>
      <w:r w:rsidR="008B352B">
        <w:rPr>
          <w:rFonts w:ascii="Book Antiqua" w:hAnsi="Book Antiqua"/>
          <w:sz w:val="24"/>
          <w:szCs w:val="24"/>
          <w:lang w:val="en-US"/>
        </w:rPr>
        <w:t xml:space="preserve"> </w:t>
      </w:r>
      <w:r w:rsidRPr="003755B8">
        <w:rPr>
          <w:rFonts w:ascii="Book Antiqua" w:hAnsi="Book Antiqua"/>
          <w:sz w:val="24"/>
          <w:szCs w:val="24"/>
          <w:lang w:val="en-US"/>
        </w:rPr>
        <w:t xml:space="preserve">to </w:t>
      </w:r>
      <w:r w:rsidR="007C73A5" w:rsidRPr="003755B8">
        <w:rPr>
          <w:rFonts w:ascii="Book Antiqua" w:hAnsi="Book Antiqua"/>
          <w:sz w:val="24"/>
          <w:szCs w:val="24"/>
          <w:lang w:val="en-US"/>
        </w:rPr>
        <w:t xml:space="preserve">diminish </w:t>
      </w:r>
      <w:r w:rsidRPr="003755B8">
        <w:rPr>
          <w:rFonts w:ascii="Book Antiqua" w:hAnsi="Book Antiqua"/>
          <w:sz w:val="24"/>
          <w:szCs w:val="24"/>
          <w:lang w:val="en-US"/>
        </w:rPr>
        <w:t xml:space="preserve">HCV disease burden. Increasing diagnoses and treated </w:t>
      </w:r>
      <w:r w:rsidR="007C73A5" w:rsidRPr="003755B8">
        <w:rPr>
          <w:rFonts w:ascii="Book Antiqua" w:hAnsi="Book Antiqua"/>
          <w:sz w:val="24"/>
          <w:szCs w:val="24"/>
          <w:lang w:val="en-US"/>
        </w:rPr>
        <w:t xml:space="preserve">individuals </w:t>
      </w:r>
      <w:r w:rsidRPr="003755B8">
        <w:rPr>
          <w:rFonts w:ascii="Book Antiqua" w:hAnsi="Book Antiqua"/>
          <w:sz w:val="24"/>
          <w:szCs w:val="24"/>
          <w:lang w:val="en-US"/>
        </w:rPr>
        <w:t>w</w:t>
      </w:r>
      <w:r w:rsidR="005B4569" w:rsidRPr="003755B8">
        <w:rPr>
          <w:rFonts w:ascii="Book Antiqua" w:hAnsi="Book Antiqua"/>
          <w:sz w:val="24"/>
          <w:szCs w:val="24"/>
          <w:lang w:val="en-US"/>
        </w:rPr>
        <w:t>ith the high current SVR rates,</w:t>
      </w:r>
      <w:r w:rsidR="005B4569" w:rsidRPr="003755B8">
        <w:rPr>
          <w:rFonts w:ascii="Book Antiqua" w:eastAsiaTheme="minorEastAsia" w:hAnsi="Book Antiqua"/>
          <w:sz w:val="24"/>
          <w:szCs w:val="24"/>
          <w:lang w:val="en-US" w:eastAsia="zh-CN"/>
        </w:rPr>
        <w:t xml:space="preserve"> </w:t>
      </w:r>
      <w:r w:rsidRPr="003755B8">
        <w:rPr>
          <w:rFonts w:ascii="Book Antiqua" w:hAnsi="Book Antiqua"/>
          <w:sz w:val="24"/>
          <w:szCs w:val="24"/>
          <w:lang w:val="en-US"/>
        </w:rPr>
        <w:t xml:space="preserve">will </w:t>
      </w:r>
      <w:r w:rsidR="007C73A5" w:rsidRPr="003755B8">
        <w:rPr>
          <w:rFonts w:ascii="Book Antiqua" w:hAnsi="Book Antiqua"/>
          <w:sz w:val="24"/>
          <w:szCs w:val="24"/>
          <w:lang w:val="en-US"/>
        </w:rPr>
        <w:t>dimi</w:t>
      </w:r>
      <w:r w:rsidR="007F49BB" w:rsidRPr="003755B8">
        <w:rPr>
          <w:rFonts w:ascii="Book Antiqua" w:hAnsi="Book Antiqua"/>
          <w:sz w:val="24"/>
          <w:szCs w:val="24"/>
          <w:lang w:val="en-US"/>
        </w:rPr>
        <w:t>ni</w:t>
      </w:r>
      <w:r w:rsidR="007C73A5" w:rsidRPr="003755B8">
        <w:rPr>
          <w:rFonts w:ascii="Book Antiqua" w:hAnsi="Book Antiqua"/>
          <w:sz w:val="24"/>
          <w:szCs w:val="24"/>
          <w:lang w:val="en-US"/>
        </w:rPr>
        <w:t xml:space="preserve">sh </w:t>
      </w:r>
      <w:r w:rsidRPr="003755B8">
        <w:rPr>
          <w:rFonts w:ascii="Book Antiqua" w:hAnsi="Book Antiqua"/>
          <w:sz w:val="24"/>
          <w:szCs w:val="24"/>
          <w:lang w:val="en-US"/>
        </w:rPr>
        <w:t>HCV disease burden.</w:t>
      </w:r>
    </w:p>
    <w:p w:rsidR="00102102" w:rsidRPr="003755B8" w:rsidRDefault="00102102" w:rsidP="007229D2">
      <w:pPr>
        <w:spacing w:after="0" w:line="360" w:lineRule="auto"/>
        <w:jc w:val="both"/>
        <w:rPr>
          <w:rFonts w:ascii="Book Antiqua" w:eastAsiaTheme="minorEastAsia" w:hAnsi="Book Antiqua"/>
          <w:sz w:val="24"/>
          <w:szCs w:val="24"/>
          <w:lang w:val="en-US" w:eastAsia="zh-CN"/>
        </w:rPr>
      </w:pPr>
    </w:p>
    <w:p w:rsidR="0087444E" w:rsidRPr="003755B8" w:rsidRDefault="0087444E" w:rsidP="007229D2">
      <w:pPr>
        <w:spacing w:after="0" w:line="360" w:lineRule="auto"/>
        <w:contextualSpacing/>
        <w:jc w:val="both"/>
        <w:rPr>
          <w:rFonts w:ascii="Book Antiqua" w:eastAsiaTheme="minorEastAsia" w:hAnsi="Book Antiqua" w:cs="Arial"/>
          <w:b/>
          <w:sz w:val="24"/>
          <w:szCs w:val="24"/>
          <w:lang w:val="en-US" w:eastAsia="zh-CN"/>
        </w:rPr>
      </w:pPr>
      <w:r w:rsidRPr="003755B8">
        <w:rPr>
          <w:rFonts w:ascii="Book Antiqua" w:hAnsi="Book Antiqua"/>
          <w:sz w:val="24"/>
          <w:szCs w:val="24"/>
          <w:lang w:val="es-AR"/>
        </w:rPr>
        <w:t>Ridruejo E, Bessone F, Daruich JR, Estes C, Gadano AC, Razavi H, Villamil FG, Silva MO.</w:t>
      </w:r>
      <w:r w:rsidRPr="003755B8">
        <w:rPr>
          <w:rFonts w:ascii="Book Antiqua" w:eastAsiaTheme="minorEastAsia" w:hAnsi="Book Antiqua"/>
          <w:sz w:val="24"/>
          <w:szCs w:val="24"/>
          <w:lang w:val="es-AR" w:eastAsia="zh-CN"/>
        </w:rPr>
        <w:t xml:space="preserve"> </w:t>
      </w:r>
      <w:r w:rsidRPr="003755B8">
        <w:rPr>
          <w:rFonts w:ascii="Book Antiqua" w:hAnsi="Book Antiqua" w:cs="Arial"/>
          <w:sz w:val="24"/>
          <w:szCs w:val="24"/>
          <w:lang w:val="en-US"/>
        </w:rPr>
        <w:t>Hepatitis C virus infection in Argentina: Burden of chronic disease</w:t>
      </w:r>
      <w:r w:rsidRPr="003755B8">
        <w:rPr>
          <w:rFonts w:ascii="Book Antiqua" w:eastAsiaTheme="minorEastAsia" w:hAnsi="Book Antiqua" w:cs="Arial"/>
          <w:sz w:val="24"/>
          <w:szCs w:val="24"/>
          <w:lang w:val="en-US" w:eastAsia="zh-CN"/>
        </w:rPr>
        <w:t xml:space="preserve">. </w:t>
      </w:r>
      <w:r w:rsidRPr="003755B8">
        <w:rPr>
          <w:rFonts w:ascii="Book Antiqua" w:hAnsi="Book Antiqua"/>
          <w:i/>
          <w:iCs/>
          <w:sz w:val="24"/>
          <w:szCs w:val="24"/>
        </w:rPr>
        <w:t>World J Hepatol</w:t>
      </w:r>
      <w:r w:rsidRPr="003755B8">
        <w:rPr>
          <w:rFonts w:ascii="Book Antiqua" w:eastAsiaTheme="minorEastAsia" w:hAnsi="Book Antiqua"/>
          <w:iCs/>
          <w:sz w:val="24"/>
          <w:szCs w:val="24"/>
          <w:lang w:eastAsia="zh-CN"/>
        </w:rPr>
        <w:t xml:space="preserve"> 2016; In press</w:t>
      </w:r>
    </w:p>
    <w:p w:rsidR="00CD1715" w:rsidRPr="003755B8" w:rsidRDefault="00CD1715" w:rsidP="007229D2">
      <w:pPr>
        <w:spacing w:after="0" w:line="360" w:lineRule="auto"/>
        <w:jc w:val="both"/>
        <w:rPr>
          <w:rFonts w:ascii="Book Antiqua" w:eastAsiaTheme="minorEastAsia" w:hAnsi="Book Antiqua"/>
          <w:sz w:val="24"/>
          <w:szCs w:val="24"/>
          <w:lang w:eastAsia="zh-CN"/>
        </w:rPr>
      </w:pPr>
    </w:p>
    <w:p w:rsidR="0088166C" w:rsidRPr="003755B8" w:rsidRDefault="0088166C" w:rsidP="007229D2">
      <w:pPr>
        <w:spacing w:after="0" w:line="360" w:lineRule="auto"/>
        <w:jc w:val="both"/>
        <w:rPr>
          <w:rFonts w:ascii="Book Antiqua" w:hAnsi="Book Antiqua"/>
          <w:sz w:val="24"/>
          <w:szCs w:val="24"/>
          <w:lang w:val="en-US"/>
        </w:rPr>
      </w:pPr>
    </w:p>
    <w:p w:rsidR="000C0FE1" w:rsidRPr="003755B8" w:rsidRDefault="000C0FE1" w:rsidP="007229D2">
      <w:pPr>
        <w:spacing w:after="0" w:line="360" w:lineRule="auto"/>
        <w:jc w:val="both"/>
        <w:rPr>
          <w:rFonts w:ascii="Book Antiqua" w:hAnsi="Book Antiqua"/>
          <w:sz w:val="24"/>
          <w:szCs w:val="24"/>
          <w:lang w:val="en-US"/>
        </w:rPr>
      </w:pPr>
      <w:r w:rsidRPr="003755B8">
        <w:rPr>
          <w:rFonts w:ascii="Book Antiqua" w:hAnsi="Book Antiqua"/>
          <w:sz w:val="24"/>
          <w:szCs w:val="24"/>
          <w:lang w:val="en-US"/>
        </w:rPr>
        <w:br w:type="page"/>
      </w:r>
    </w:p>
    <w:p w:rsidR="00F137EB" w:rsidRPr="003755B8" w:rsidRDefault="00F137EB" w:rsidP="007229D2">
      <w:pPr>
        <w:spacing w:after="0" w:line="360" w:lineRule="auto"/>
        <w:jc w:val="both"/>
        <w:rPr>
          <w:rFonts w:ascii="Book Antiqua" w:eastAsiaTheme="minorEastAsia" w:hAnsi="Book Antiqua"/>
          <w:sz w:val="24"/>
          <w:szCs w:val="24"/>
          <w:lang w:val="en-US" w:eastAsia="zh-CN"/>
        </w:rPr>
      </w:pPr>
      <w:r w:rsidRPr="003755B8">
        <w:rPr>
          <w:rFonts w:ascii="Book Antiqua" w:hAnsi="Book Antiqua"/>
          <w:b/>
          <w:caps/>
          <w:color w:val="000000"/>
          <w:sz w:val="24"/>
          <w:szCs w:val="24"/>
        </w:rPr>
        <w:lastRenderedPageBreak/>
        <w:t>Introduction</w:t>
      </w:r>
    </w:p>
    <w:p w:rsidR="00CB44B2" w:rsidRPr="003755B8" w:rsidRDefault="000C0FE1" w:rsidP="007229D2">
      <w:pPr>
        <w:spacing w:after="0" w:line="360" w:lineRule="auto"/>
        <w:jc w:val="both"/>
        <w:rPr>
          <w:rFonts w:ascii="Book Antiqua" w:hAnsi="Book Antiqua"/>
          <w:sz w:val="24"/>
          <w:szCs w:val="24"/>
          <w:lang w:val="en-US"/>
        </w:rPr>
      </w:pPr>
      <w:r w:rsidRPr="003755B8">
        <w:rPr>
          <w:rFonts w:ascii="Book Antiqua" w:hAnsi="Book Antiqua"/>
          <w:sz w:val="24"/>
          <w:szCs w:val="24"/>
          <w:lang w:val="en-US"/>
        </w:rPr>
        <w:t xml:space="preserve">Chronic hepatitis C virus (HCV) </w:t>
      </w:r>
      <w:r w:rsidR="00637815" w:rsidRPr="003755B8">
        <w:rPr>
          <w:rFonts w:ascii="Book Antiqua" w:hAnsi="Book Antiqua"/>
          <w:sz w:val="24"/>
          <w:szCs w:val="24"/>
          <w:lang w:val="en-US"/>
        </w:rPr>
        <w:t xml:space="preserve">liver disease </w:t>
      </w:r>
      <w:r w:rsidRPr="003755B8">
        <w:rPr>
          <w:rFonts w:ascii="Book Antiqua" w:hAnsi="Book Antiqua"/>
          <w:sz w:val="24"/>
          <w:szCs w:val="24"/>
          <w:lang w:val="en-US"/>
        </w:rPr>
        <w:t xml:space="preserve">is a </w:t>
      </w:r>
      <w:r w:rsidR="00637815" w:rsidRPr="003755B8">
        <w:rPr>
          <w:rFonts w:ascii="Book Antiqua" w:hAnsi="Book Antiqua"/>
          <w:sz w:val="24"/>
          <w:szCs w:val="24"/>
          <w:lang w:val="en-US"/>
        </w:rPr>
        <w:t xml:space="preserve">global </w:t>
      </w:r>
      <w:r w:rsidRPr="003755B8">
        <w:rPr>
          <w:rFonts w:ascii="Book Antiqua" w:hAnsi="Book Antiqua"/>
          <w:sz w:val="24"/>
          <w:szCs w:val="24"/>
          <w:lang w:val="en-US"/>
        </w:rPr>
        <w:t xml:space="preserve">public health </w:t>
      </w:r>
      <w:r w:rsidR="00637815" w:rsidRPr="003755B8">
        <w:rPr>
          <w:rFonts w:ascii="Book Antiqua" w:hAnsi="Book Antiqua"/>
          <w:sz w:val="24"/>
          <w:szCs w:val="24"/>
          <w:lang w:val="en-US"/>
        </w:rPr>
        <w:t>issue</w:t>
      </w:r>
      <w:r w:rsidRPr="003755B8">
        <w:rPr>
          <w:rFonts w:ascii="Book Antiqua" w:hAnsi="Book Antiqua"/>
          <w:sz w:val="24"/>
          <w:szCs w:val="24"/>
          <w:lang w:val="en-US"/>
        </w:rPr>
        <w:t>, with an estimated prevalence of 170 million infected people</w:t>
      </w:r>
      <w:r w:rsidR="00637815" w:rsidRPr="003755B8">
        <w:rPr>
          <w:rFonts w:ascii="Book Antiqua" w:hAnsi="Book Antiqua"/>
          <w:sz w:val="24"/>
          <w:szCs w:val="24"/>
          <w:lang w:val="en-US"/>
        </w:rPr>
        <w:t>.</w:t>
      </w:r>
      <w:r w:rsidRPr="003755B8">
        <w:rPr>
          <w:rFonts w:ascii="Book Antiqua" w:hAnsi="Book Antiqua"/>
          <w:sz w:val="24"/>
          <w:szCs w:val="24"/>
          <w:lang w:val="en-US"/>
        </w:rPr>
        <w:t xml:space="preserve"> </w:t>
      </w:r>
      <w:r w:rsidR="005B4569" w:rsidRPr="003755B8">
        <w:rPr>
          <w:rFonts w:ascii="Book Antiqua" w:hAnsi="Book Antiqua"/>
          <w:sz w:val="24"/>
          <w:szCs w:val="24"/>
          <w:lang w:val="en-US"/>
        </w:rPr>
        <w:t>Every year, 3000000 to 4000</w:t>
      </w:r>
      <w:r w:rsidR="00637815" w:rsidRPr="003755B8">
        <w:rPr>
          <w:rFonts w:ascii="Book Antiqua" w:hAnsi="Book Antiqua"/>
          <w:sz w:val="24"/>
          <w:szCs w:val="24"/>
          <w:lang w:val="en-US"/>
        </w:rPr>
        <w:t xml:space="preserve">000 new HCV infections are </w:t>
      </w:r>
      <w:r w:rsidR="00C9426D" w:rsidRPr="003755B8">
        <w:rPr>
          <w:rFonts w:ascii="Book Antiqua" w:hAnsi="Book Antiqua"/>
          <w:sz w:val="24"/>
          <w:szCs w:val="24"/>
          <w:lang w:val="en-US"/>
        </w:rPr>
        <w:t>diagnosed</w:t>
      </w:r>
      <w:r w:rsidR="00C077CA" w:rsidRPr="003755B8">
        <w:rPr>
          <w:rFonts w:ascii="Book Antiqua" w:hAnsi="Book Antiqua"/>
          <w:sz w:val="24"/>
          <w:szCs w:val="24"/>
          <w:lang w:val="en-US"/>
        </w:rPr>
        <w:t>,</w:t>
      </w:r>
      <w:r w:rsidRPr="003755B8">
        <w:rPr>
          <w:rFonts w:ascii="Book Antiqua" w:hAnsi="Book Antiqua"/>
          <w:sz w:val="24"/>
          <w:szCs w:val="24"/>
          <w:lang w:val="en-US"/>
        </w:rPr>
        <w:t xml:space="preserve"> and a mean </w:t>
      </w:r>
      <w:r w:rsidR="00F578BD" w:rsidRPr="003755B8">
        <w:rPr>
          <w:rFonts w:ascii="Book Antiqua" w:hAnsi="Book Antiqua"/>
          <w:sz w:val="24"/>
          <w:szCs w:val="24"/>
          <w:lang w:val="en-US"/>
        </w:rPr>
        <w:t xml:space="preserve">global </w:t>
      </w:r>
      <w:proofErr w:type="spellStart"/>
      <w:r w:rsidRPr="003755B8">
        <w:rPr>
          <w:rFonts w:ascii="Book Antiqua" w:hAnsi="Book Antiqua"/>
          <w:sz w:val="24"/>
          <w:szCs w:val="24"/>
          <w:lang w:val="en-US"/>
        </w:rPr>
        <w:t>seroprevalence</w:t>
      </w:r>
      <w:proofErr w:type="spellEnd"/>
      <w:r w:rsidRPr="003755B8">
        <w:rPr>
          <w:rFonts w:ascii="Book Antiqua" w:hAnsi="Book Antiqua"/>
          <w:sz w:val="24"/>
          <w:szCs w:val="24"/>
          <w:lang w:val="en-US"/>
        </w:rPr>
        <w:t xml:space="preserve"> of </w:t>
      </w:r>
      <w:r w:rsidR="00FE4CF1" w:rsidRPr="003755B8">
        <w:rPr>
          <w:rFonts w:ascii="Book Antiqua" w:hAnsi="Book Antiqua"/>
          <w:sz w:val="24"/>
          <w:szCs w:val="24"/>
          <w:lang w:val="en-US"/>
        </w:rPr>
        <w:t xml:space="preserve">nearly </w:t>
      </w:r>
      <w:r w:rsidR="00102102" w:rsidRPr="003755B8">
        <w:rPr>
          <w:rFonts w:ascii="Book Antiqua" w:hAnsi="Book Antiqua"/>
          <w:sz w:val="24"/>
          <w:szCs w:val="24"/>
          <w:lang w:val="en-US"/>
        </w:rPr>
        <w:t>3%</w:t>
      </w:r>
      <w:r w:rsidR="00102102" w:rsidRPr="003755B8">
        <w:rPr>
          <w:rFonts w:ascii="Book Antiqua" w:eastAsiaTheme="minorEastAsia" w:hAnsi="Book Antiqua"/>
          <w:sz w:val="24"/>
          <w:szCs w:val="24"/>
          <w:vertAlign w:val="superscript"/>
          <w:lang w:val="en-US" w:eastAsia="zh-CN"/>
        </w:rPr>
        <w:t>[</w:t>
      </w:r>
      <w:r w:rsidR="00102102" w:rsidRPr="003755B8">
        <w:rPr>
          <w:rFonts w:ascii="Book Antiqua" w:hAnsi="Book Antiqua"/>
          <w:sz w:val="24"/>
          <w:szCs w:val="24"/>
          <w:vertAlign w:val="superscript"/>
          <w:lang w:val="en-US"/>
        </w:rPr>
        <w:t>1</w:t>
      </w:r>
      <w:r w:rsidR="00102102" w:rsidRPr="003755B8">
        <w:rPr>
          <w:rFonts w:ascii="Book Antiqua" w:eastAsiaTheme="minorEastAsia" w:hAnsi="Book Antiqua"/>
          <w:sz w:val="24"/>
          <w:szCs w:val="24"/>
          <w:vertAlign w:val="superscript"/>
          <w:lang w:val="en-US" w:eastAsia="zh-CN"/>
        </w:rPr>
        <w:t>]</w:t>
      </w:r>
      <w:r w:rsidR="00EF7E3D" w:rsidRPr="003755B8">
        <w:rPr>
          <w:rFonts w:ascii="Book Antiqua" w:hAnsi="Book Antiqua"/>
          <w:sz w:val="24"/>
          <w:szCs w:val="24"/>
          <w:lang w:val="en-US"/>
        </w:rPr>
        <w:t>.</w:t>
      </w:r>
      <w:r w:rsidR="00BF58B5" w:rsidRPr="003755B8">
        <w:rPr>
          <w:rFonts w:ascii="Book Antiqua" w:hAnsi="Book Antiqua"/>
          <w:sz w:val="24"/>
          <w:szCs w:val="24"/>
          <w:lang w:val="en-US"/>
        </w:rPr>
        <w:t xml:space="preserve"> </w:t>
      </w:r>
    </w:p>
    <w:p w:rsidR="00631F71" w:rsidRPr="003755B8" w:rsidRDefault="00CB44B2" w:rsidP="007229D2">
      <w:pPr>
        <w:spacing w:after="0" w:line="360" w:lineRule="auto"/>
        <w:ind w:firstLineChars="200" w:firstLine="480"/>
        <w:jc w:val="both"/>
        <w:rPr>
          <w:rFonts w:ascii="Book Antiqua" w:hAnsi="Book Antiqua"/>
          <w:sz w:val="24"/>
          <w:szCs w:val="24"/>
          <w:lang w:val="en-US"/>
        </w:rPr>
      </w:pPr>
      <w:r w:rsidRPr="003755B8">
        <w:rPr>
          <w:rFonts w:ascii="Book Antiqua" w:hAnsi="Book Antiqua"/>
          <w:sz w:val="24"/>
          <w:szCs w:val="24"/>
          <w:lang w:val="en-US"/>
        </w:rPr>
        <w:t>In many countries, while HCV prevalence is decreasing, its morbid</w:t>
      </w:r>
      <w:r w:rsidR="005D2E5A" w:rsidRPr="003755B8">
        <w:rPr>
          <w:rFonts w:ascii="Book Antiqua" w:hAnsi="Book Antiqua"/>
          <w:sz w:val="24"/>
          <w:szCs w:val="24"/>
          <w:lang w:val="en-US"/>
        </w:rPr>
        <w:t>ity and mortality is increasing</w:t>
      </w:r>
      <w:r w:rsidRPr="003755B8">
        <w:rPr>
          <w:rFonts w:ascii="Book Antiqua" w:hAnsi="Book Antiqua"/>
          <w:sz w:val="24"/>
          <w:szCs w:val="24"/>
          <w:vertAlign w:val="superscript"/>
          <w:lang w:val="en-US"/>
        </w:rPr>
        <w:t>[2]</w:t>
      </w:r>
      <w:r w:rsidRPr="003755B8">
        <w:rPr>
          <w:rFonts w:ascii="Book Antiqua" w:hAnsi="Book Antiqua"/>
          <w:sz w:val="24"/>
          <w:szCs w:val="24"/>
          <w:lang w:val="en-US"/>
        </w:rPr>
        <w:t>.</w:t>
      </w:r>
      <w:r w:rsidR="002B758E" w:rsidRPr="003755B8">
        <w:rPr>
          <w:rFonts w:ascii="Book Antiqua" w:hAnsi="Book Antiqua"/>
          <w:sz w:val="24"/>
          <w:szCs w:val="24"/>
          <w:lang w:val="en-US"/>
        </w:rPr>
        <w:t xml:space="preserve"> </w:t>
      </w:r>
      <w:r w:rsidR="00103E52" w:rsidRPr="003755B8">
        <w:rPr>
          <w:rFonts w:ascii="Book Antiqua" w:hAnsi="Book Antiqua"/>
          <w:sz w:val="24"/>
          <w:szCs w:val="24"/>
          <w:lang w:val="en-US"/>
        </w:rPr>
        <w:t xml:space="preserve">Population aging results in </w:t>
      </w:r>
      <w:r w:rsidRPr="003755B8">
        <w:rPr>
          <w:rFonts w:ascii="Book Antiqua" w:hAnsi="Book Antiqua"/>
          <w:sz w:val="24"/>
          <w:szCs w:val="24"/>
          <w:lang w:val="en-US"/>
        </w:rPr>
        <w:t xml:space="preserve">a rise </w:t>
      </w:r>
      <w:r w:rsidR="00103E52" w:rsidRPr="003755B8">
        <w:rPr>
          <w:rFonts w:ascii="Book Antiqua" w:hAnsi="Book Antiqua"/>
          <w:sz w:val="24"/>
          <w:szCs w:val="24"/>
          <w:lang w:val="en-US"/>
        </w:rPr>
        <w:t xml:space="preserve">in all-cause mortality. This leads to a </w:t>
      </w:r>
      <w:r w:rsidRPr="003755B8">
        <w:rPr>
          <w:rFonts w:ascii="Book Antiqua" w:hAnsi="Book Antiqua"/>
          <w:sz w:val="24"/>
          <w:szCs w:val="24"/>
          <w:lang w:val="en-US"/>
        </w:rPr>
        <w:t xml:space="preserve">reduction </w:t>
      </w:r>
      <w:r w:rsidR="00103E52" w:rsidRPr="003755B8">
        <w:rPr>
          <w:rFonts w:ascii="Book Antiqua" w:hAnsi="Book Antiqua"/>
          <w:sz w:val="24"/>
          <w:szCs w:val="24"/>
          <w:lang w:val="en-US"/>
        </w:rPr>
        <w:t xml:space="preserve">in the </w:t>
      </w:r>
      <w:r w:rsidRPr="003755B8">
        <w:rPr>
          <w:rFonts w:ascii="Book Antiqua" w:hAnsi="Book Antiqua"/>
          <w:sz w:val="24"/>
          <w:szCs w:val="24"/>
          <w:lang w:val="en-US"/>
        </w:rPr>
        <w:t xml:space="preserve">total </w:t>
      </w:r>
      <w:r w:rsidR="00103E52" w:rsidRPr="003755B8">
        <w:rPr>
          <w:rFonts w:ascii="Book Antiqua" w:hAnsi="Book Antiqua"/>
          <w:sz w:val="24"/>
          <w:szCs w:val="24"/>
          <w:lang w:val="en-US"/>
        </w:rPr>
        <w:t xml:space="preserve">of infected patients. Progression to advanced </w:t>
      </w:r>
      <w:r w:rsidRPr="003755B8">
        <w:rPr>
          <w:rFonts w:ascii="Book Antiqua" w:hAnsi="Book Antiqua"/>
          <w:sz w:val="24"/>
          <w:szCs w:val="24"/>
          <w:lang w:val="en-US"/>
        </w:rPr>
        <w:t xml:space="preserve">HCV related </w:t>
      </w:r>
      <w:r w:rsidR="00103E52" w:rsidRPr="003755B8">
        <w:rPr>
          <w:rFonts w:ascii="Book Antiqua" w:hAnsi="Book Antiqua"/>
          <w:sz w:val="24"/>
          <w:szCs w:val="24"/>
          <w:lang w:val="en-US"/>
        </w:rPr>
        <w:t xml:space="preserve">liver disease combined with </w:t>
      </w:r>
      <w:r w:rsidRPr="003755B8">
        <w:rPr>
          <w:rFonts w:ascii="Book Antiqua" w:hAnsi="Book Antiqua"/>
          <w:sz w:val="24"/>
          <w:szCs w:val="24"/>
          <w:lang w:val="en-US"/>
        </w:rPr>
        <w:t>populace</w:t>
      </w:r>
      <w:r w:rsidR="002B758E" w:rsidRPr="003755B8">
        <w:rPr>
          <w:rFonts w:ascii="Book Antiqua" w:hAnsi="Book Antiqua"/>
          <w:sz w:val="24"/>
          <w:szCs w:val="24"/>
          <w:lang w:val="en-US"/>
        </w:rPr>
        <w:t xml:space="preserve"> </w:t>
      </w:r>
      <w:r w:rsidR="00103E52" w:rsidRPr="003755B8">
        <w:rPr>
          <w:rFonts w:ascii="Book Antiqua" w:hAnsi="Book Antiqua"/>
          <w:sz w:val="24"/>
          <w:szCs w:val="24"/>
          <w:lang w:val="en-US"/>
        </w:rPr>
        <w:t xml:space="preserve">aging, </w:t>
      </w:r>
      <w:r w:rsidR="004068E0" w:rsidRPr="003755B8">
        <w:rPr>
          <w:rFonts w:ascii="Book Antiqua" w:hAnsi="Book Antiqua"/>
          <w:sz w:val="24"/>
          <w:szCs w:val="24"/>
          <w:lang w:val="en-US"/>
        </w:rPr>
        <w:t>is associated with a rising in mortality due to advanced liver disease</w:t>
      </w:r>
      <w:r w:rsidR="00103E52" w:rsidRPr="003755B8">
        <w:rPr>
          <w:rFonts w:ascii="Book Antiqua" w:hAnsi="Book Antiqua"/>
          <w:sz w:val="24"/>
          <w:szCs w:val="24"/>
          <w:vertAlign w:val="superscript"/>
          <w:lang w:val="en-US"/>
        </w:rPr>
        <w:t>[2,3]</w:t>
      </w:r>
      <w:r w:rsidR="00103E52" w:rsidRPr="003755B8">
        <w:rPr>
          <w:rFonts w:ascii="Book Antiqua" w:hAnsi="Book Antiqua"/>
          <w:sz w:val="24"/>
          <w:szCs w:val="24"/>
          <w:lang w:val="en-US"/>
        </w:rPr>
        <w:t>.</w:t>
      </w:r>
    </w:p>
    <w:p w:rsidR="004068E0" w:rsidRPr="003755B8" w:rsidRDefault="00E05C40" w:rsidP="007229D2">
      <w:pPr>
        <w:spacing w:after="0" w:line="360" w:lineRule="auto"/>
        <w:ind w:firstLineChars="200" w:firstLine="480"/>
        <w:jc w:val="both"/>
        <w:rPr>
          <w:rFonts w:ascii="Book Antiqua" w:hAnsi="Book Antiqua"/>
          <w:sz w:val="24"/>
          <w:szCs w:val="24"/>
          <w:lang w:val="en-US"/>
        </w:rPr>
      </w:pPr>
      <w:r w:rsidRPr="003755B8">
        <w:rPr>
          <w:rFonts w:ascii="Book Antiqua" w:hAnsi="Book Antiqua"/>
          <w:sz w:val="24"/>
          <w:szCs w:val="24"/>
          <w:lang w:val="en-US"/>
        </w:rPr>
        <w:t>In Argentina, the exact</w:t>
      </w:r>
      <w:r w:rsidR="002B758E" w:rsidRPr="003755B8">
        <w:rPr>
          <w:rFonts w:ascii="Book Antiqua" w:hAnsi="Book Antiqua"/>
          <w:sz w:val="24"/>
          <w:szCs w:val="24"/>
          <w:lang w:val="en-US"/>
        </w:rPr>
        <w:t xml:space="preserve"> </w:t>
      </w:r>
      <w:r w:rsidR="004068E0" w:rsidRPr="003755B8">
        <w:rPr>
          <w:rFonts w:ascii="Book Antiqua" w:hAnsi="Book Antiqua"/>
          <w:sz w:val="24"/>
          <w:szCs w:val="24"/>
          <w:lang w:val="en-US"/>
        </w:rPr>
        <w:t xml:space="preserve">HCV prevalence </w:t>
      </w:r>
      <w:r w:rsidRPr="003755B8">
        <w:rPr>
          <w:rFonts w:ascii="Book Antiqua" w:hAnsi="Book Antiqua"/>
          <w:sz w:val="24"/>
          <w:szCs w:val="24"/>
          <w:lang w:val="en-US"/>
        </w:rPr>
        <w:t>is unknown. According to differ</w:t>
      </w:r>
      <w:r w:rsidR="005D2E5A" w:rsidRPr="003755B8">
        <w:rPr>
          <w:rFonts w:ascii="Book Antiqua" w:hAnsi="Book Antiqua"/>
          <w:sz w:val="24"/>
          <w:szCs w:val="24"/>
          <w:lang w:val="en-US"/>
        </w:rPr>
        <w:t>ent studies it varies between 0</w:t>
      </w:r>
      <w:r w:rsidR="005D2E5A" w:rsidRPr="003755B8">
        <w:rPr>
          <w:rFonts w:ascii="Book Antiqua" w:eastAsiaTheme="minorEastAsia" w:hAnsi="Book Antiqua"/>
          <w:sz w:val="24"/>
          <w:szCs w:val="24"/>
          <w:lang w:val="en-US" w:eastAsia="zh-CN"/>
        </w:rPr>
        <w:t>.</w:t>
      </w:r>
      <w:r w:rsidR="005D2E5A" w:rsidRPr="003755B8">
        <w:rPr>
          <w:rFonts w:ascii="Book Antiqua" w:hAnsi="Book Antiqua"/>
          <w:sz w:val="24"/>
          <w:szCs w:val="24"/>
          <w:lang w:val="en-US"/>
        </w:rPr>
        <w:t>17% to 5</w:t>
      </w:r>
      <w:r w:rsidR="005D2E5A" w:rsidRPr="003755B8">
        <w:rPr>
          <w:rFonts w:ascii="Book Antiqua" w:eastAsiaTheme="minorEastAsia" w:hAnsi="Book Antiqua"/>
          <w:sz w:val="24"/>
          <w:szCs w:val="24"/>
          <w:lang w:val="en-US" w:eastAsia="zh-CN"/>
        </w:rPr>
        <w:t>.</w:t>
      </w:r>
      <w:r w:rsidRPr="003755B8">
        <w:rPr>
          <w:rFonts w:ascii="Book Antiqua" w:hAnsi="Book Antiqua"/>
          <w:sz w:val="24"/>
          <w:szCs w:val="24"/>
          <w:lang w:val="en-US"/>
        </w:rPr>
        <w:t xml:space="preserve">6%; in some areas of high </w:t>
      </w:r>
      <w:proofErr w:type="spellStart"/>
      <w:r w:rsidRPr="003755B8">
        <w:rPr>
          <w:rFonts w:ascii="Book Antiqua" w:hAnsi="Book Antiqua"/>
          <w:sz w:val="24"/>
          <w:szCs w:val="24"/>
          <w:lang w:val="en-US"/>
        </w:rPr>
        <w:t>endemicity</w:t>
      </w:r>
      <w:proofErr w:type="spellEnd"/>
      <w:r w:rsidRPr="003755B8">
        <w:rPr>
          <w:rFonts w:ascii="Book Antiqua" w:hAnsi="Book Antiqua"/>
          <w:sz w:val="24"/>
          <w:szCs w:val="24"/>
          <w:lang w:val="en-US"/>
        </w:rPr>
        <w:t xml:space="preserve"> it ma</w:t>
      </w:r>
      <w:r w:rsidR="00ED7F4D" w:rsidRPr="003755B8">
        <w:rPr>
          <w:rFonts w:ascii="Book Antiqua" w:hAnsi="Book Antiqua"/>
          <w:sz w:val="24"/>
          <w:szCs w:val="24"/>
          <w:lang w:val="en-US"/>
        </w:rPr>
        <w:t>y var</w:t>
      </w:r>
      <w:r w:rsidR="00C9426D" w:rsidRPr="003755B8">
        <w:rPr>
          <w:rFonts w:ascii="Book Antiqua" w:hAnsi="Book Antiqua"/>
          <w:sz w:val="24"/>
          <w:szCs w:val="24"/>
          <w:lang w:val="en-US"/>
        </w:rPr>
        <w:t>y</w:t>
      </w:r>
      <w:r w:rsidR="005D2E5A" w:rsidRPr="003755B8">
        <w:rPr>
          <w:rFonts w:ascii="Book Antiqua" w:hAnsi="Book Antiqua"/>
          <w:sz w:val="24"/>
          <w:szCs w:val="24"/>
          <w:lang w:val="en-US"/>
        </w:rPr>
        <w:t xml:space="preserve"> between 2</w:t>
      </w:r>
      <w:r w:rsidR="005D2E5A" w:rsidRPr="003755B8">
        <w:rPr>
          <w:rFonts w:ascii="Book Antiqua" w:eastAsiaTheme="minorEastAsia" w:hAnsi="Book Antiqua"/>
          <w:sz w:val="24"/>
          <w:szCs w:val="24"/>
          <w:lang w:val="en-US" w:eastAsia="zh-CN"/>
        </w:rPr>
        <w:t>.</w:t>
      </w:r>
      <w:r w:rsidR="005D2E5A" w:rsidRPr="003755B8">
        <w:rPr>
          <w:rFonts w:ascii="Book Antiqua" w:hAnsi="Book Antiqua"/>
          <w:sz w:val="24"/>
          <w:szCs w:val="24"/>
          <w:lang w:val="en-US"/>
        </w:rPr>
        <w:t>2% to 7</w:t>
      </w:r>
      <w:r w:rsidR="005D2E5A" w:rsidRPr="003755B8">
        <w:rPr>
          <w:rFonts w:ascii="Book Antiqua" w:eastAsiaTheme="minorEastAsia" w:hAnsi="Book Antiqua"/>
          <w:sz w:val="24"/>
          <w:szCs w:val="24"/>
          <w:lang w:val="en-US" w:eastAsia="zh-CN"/>
        </w:rPr>
        <w:t>.</w:t>
      </w:r>
      <w:r w:rsidR="005D2E5A" w:rsidRPr="003755B8">
        <w:rPr>
          <w:rFonts w:ascii="Book Antiqua" w:hAnsi="Book Antiqua"/>
          <w:sz w:val="24"/>
          <w:szCs w:val="24"/>
          <w:lang w:val="en-US"/>
        </w:rPr>
        <w:t>3%</w:t>
      </w:r>
      <w:r w:rsidR="005606C6" w:rsidRPr="003755B8">
        <w:rPr>
          <w:rFonts w:ascii="Book Antiqua" w:hAnsi="Book Antiqua"/>
          <w:sz w:val="24"/>
          <w:szCs w:val="24"/>
          <w:vertAlign w:val="superscript"/>
          <w:lang w:val="en-US"/>
        </w:rPr>
        <w:t>[4]</w:t>
      </w:r>
      <w:r w:rsidRPr="003755B8">
        <w:rPr>
          <w:rFonts w:ascii="Book Antiqua" w:hAnsi="Book Antiqua"/>
          <w:sz w:val="24"/>
          <w:szCs w:val="24"/>
          <w:lang w:val="en-US"/>
        </w:rPr>
        <w:t>.</w:t>
      </w:r>
      <w:r w:rsidR="00C478E9" w:rsidRPr="003755B8">
        <w:rPr>
          <w:rFonts w:ascii="Book Antiqua" w:hAnsi="Book Antiqua"/>
          <w:sz w:val="24"/>
          <w:szCs w:val="24"/>
          <w:lang w:val="en-US"/>
        </w:rPr>
        <w:t xml:space="preserve"> </w:t>
      </w:r>
      <w:r w:rsidR="00F620C7" w:rsidRPr="003755B8">
        <w:rPr>
          <w:rFonts w:ascii="Book Antiqua" w:hAnsi="Book Antiqua"/>
          <w:sz w:val="24"/>
          <w:szCs w:val="24"/>
          <w:lang w:val="en-US"/>
        </w:rPr>
        <w:t>Nosocomi</w:t>
      </w:r>
      <w:r w:rsidR="00923852" w:rsidRPr="003755B8">
        <w:rPr>
          <w:rFonts w:ascii="Book Antiqua" w:hAnsi="Book Antiqua"/>
          <w:sz w:val="24"/>
          <w:szCs w:val="24"/>
          <w:lang w:val="en-US"/>
        </w:rPr>
        <w:t>a</w:t>
      </w:r>
      <w:r w:rsidR="00F620C7" w:rsidRPr="003755B8">
        <w:rPr>
          <w:rFonts w:ascii="Book Antiqua" w:hAnsi="Book Antiqua"/>
          <w:sz w:val="24"/>
          <w:szCs w:val="24"/>
          <w:lang w:val="en-US"/>
        </w:rPr>
        <w:t xml:space="preserve">l transmission </w:t>
      </w:r>
      <w:r w:rsidR="00923852" w:rsidRPr="003755B8">
        <w:rPr>
          <w:rFonts w:ascii="Book Antiqua" w:hAnsi="Book Antiqua"/>
          <w:sz w:val="24"/>
          <w:szCs w:val="24"/>
          <w:lang w:val="en-US"/>
        </w:rPr>
        <w:t>appears to be the m</w:t>
      </w:r>
      <w:r w:rsidR="00F620C7" w:rsidRPr="003755B8">
        <w:rPr>
          <w:rFonts w:ascii="Book Antiqua" w:hAnsi="Book Antiqua"/>
          <w:sz w:val="24"/>
          <w:szCs w:val="24"/>
          <w:lang w:val="en-US"/>
        </w:rPr>
        <w:t xml:space="preserve">ain route of infection, and genotype 1 is most prevalent in </w:t>
      </w:r>
      <w:r w:rsidR="00C9426D" w:rsidRPr="003755B8">
        <w:rPr>
          <w:rFonts w:ascii="Book Antiqua" w:hAnsi="Book Antiqua"/>
          <w:sz w:val="24"/>
          <w:szCs w:val="24"/>
          <w:lang w:val="en-US"/>
        </w:rPr>
        <w:t xml:space="preserve">the infected </w:t>
      </w:r>
      <w:r w:rsidR="00115E41" w:rsidRPr="003755B8">
        <w:rPr>
          <w:rFonts w:ascii="Book Antiqua" w:hAnsi="Book Antiqua"/>
          <w:sz w:val="24"/>
          <w:szCs w:val="24"/>
          <w:lang w:val="en-US"/>
        </w:rPr>
        <w:t>population</w:t>
      </w:r>
      <w:r w:rsidR="005606C6" w:rsidRPr="003755B8">
        <w:rPr>
          <w:rFonts w:ascii="Book Antiqua" w:hAnsi="Book Antiqua"/>
          <w:sz w:val="24"/>
          <w:szCs w:val="24"/>
          <w:vertAlign w:val="superscript"/>
          <w:lang w:val="en-US"/>
        </w:rPr>
        <w:t>[5,6]</w:t>
      </w:r>
      <w:r w:rsidR="008519AE" w:rsidRPr="003755B8">
        <w:rPr>
          <w:rFonts w:ascii="Book Antiqua" w:hAnsi="Book Antiqua"/>
          <w:sz w:val="24"/>
          <w:szCs w:val="24"/>
          <w:lang w:val="en-US"/>
        </w:rPr>
        <w:t xml:space="preserve">. </w:t>
      </w:r>
      <w:r w:rsidR="00FF0779" w:rsidRPr="003755B8">
        <w:rPr>
          <w:rFonts w:ascii="Book Antiqua" w:hAnsi="Book Antiqua"/>
          <w:sz w:val="24"/>
          <w:szCs w:val="24"/>
          <w:lang w:val="en-US"/>
        </w:rPr>
        <w:t xml:space="preserve">Precise data </w:t>
      </w:r>
      <w:r w:rsidR="00E9051C" w:rsidRPr="003755B8">
        <w:rPr>
          <w:rFonts w:ascii="Book Antiqua" w:hAnsi="Book Antiqua"/>
          <w:sz w:val="24"/>
          <w:szCs w:val="24"/>
          <w:lang w:val="en-US"/>
        </w:rPr>
        <w:t xml:space="preserve">for </w:t>
      </w:r>
      <w:r w:rsidR="00FF0779" w:rsidRPr="003755B8">
        <w:rPr>
          <w:rFonts w:ascii="Book Antiqua" w:hAnsi="Book Antiqua"/>
          <w:sz w:val="24"/>
          <w:szCs w:val="24"/>
          <w:lang w:val="en-US"/>
        </w:rPr>
        <w:t xml:space="preserve">incidence and prevalence estimates are lacking in </w:t>
      </w:r>
      <w:r w:rsidR="00A9245E" w:rsidRPr="003755B8">
        <w:rPr>
          <w:rFonts w:ascii="Book Antiqua" w:hAnsi="Book Antiqua"/>
          <w:sz w:val="24"/>
          <w:szCs w:val="24"/>
          <w:lang w:val="en-US"/>
        </w:rPr>
        <w:t>Argentina</w:t>
      </w:r>
      <w:r w:rsidR="00FF0779" w:rsidRPr="003755B8">
        <w:rPr>
          <w:rFonts w:ascii="Book Antiqua" w:hAnsi="Book Antiqua"/>
          <w:sz w:val="24"/>
          <w:szCs w:val="24"/>
          <w:lang w:val="en-US"/>
        </w:rPr>
        <w:t>.</w:t>
      </w:r>
      <w:r w:rsidR="008519AE" w:rsidRPr="003755B8">
        <w:rPr>
          <w:rFonts w:ascii="Book Antiqua" w:hAnsi="Book Antiqua"/>
          <w:sz w:val="24"/>
          <w:szCs w:val="24"/>
          <w:lang w:val="en-US"/>
        </w:rPr>
        <w:t xml:space="preserve"> </w:t>
      </w:r>
      <w:r w:rsidR="00FF0779" w:rsidRPr="003755B8">
        <w:rPr>
          <w:rFonts w:ascii="Book Antiqua" w:hAnsi="Book Antiqua"/>
          <w:sz w:val="24"/>
          <w:szCs w:val="24"/>
          <w:lang w:val="en-US"/>
        </w:rPr>
        <w:t xml:space="preserve">Also, there </w:t>
      </w:r>
      <w:r w:rsidR="00E9051C" w:rsidRPr="003755B8">
        <w:rPr>
          <w:rFonts w:ascii="Book Antiqua" w:hAnsi="Book Antiqua"/>
          <w:sz w:val="24"/>
          <w:szCs w:val="24"/>
          <w:lang w:val="en-US"/>
        </w:rPr>
        <w:t xml:space="preserve">are </w:t>
      </w:r>
      <w:r w:rsidR="00FF0779" w:rsidRPr="003755B8">
        <w:rPr>
          <w:rFonts w:ascii="Book Antiqua" w:hAnsi="Book Antiqua"/>
          <w:sz w:val="24"/>
          <w:szCs w:val="24"/>
          <w:lang w:val="en-US"/>
        </w:rPr>
        <w:t>no data about the burden of the disease</w:t>
      </w:r>
      <w:r w:rsidR="00E9051C" w:rsidRPr="003755B8">
        <w:rPr>
          <w:rFonts w:ascii="Book Antiqua" w:hAnsi="Book Antiqua"/>
          <w:sz w:val="24"/>
          <w:szCs w:val="24"/>
          <w:lang w:val="en-US"/>
        </w:rPr>
        <w:t xml:space="preserve"> and</w:t>
      </w:r>
      <w:r w:rsidR="00FF0779" w:rsidRPr="003755B8">
        <w:rPr>
          <w:rFonts w:ascii="Book Antiqua" w:hAnsi="Book Antiqua"/>
          <w:sz w:val="24"/>
          <w:szCs w:val="24"/>
          <w:lang w:val="en-US"/>
        </w:rPr>
        <w:t xml:space="preserve"> </w:t>
      </w:r>
      <w:r w:rsidR="009F0BFA" w:rsidRPr="003755B8">
        <w:rPr>
          <w:rFonts w:ascii="Book Antiqua" w:hAnsi="Book Antiqua"/>
          <w:sz w:val="24"/>
          <w:szCs w:val="24"/>
          <w:lang w:val="en-US"/>
        </w:rPr>
        <w:t xml:space="preserve">its </w:t>
      </w:r>
      <w:r w:rsidR="00FF0779" w:rsidRPr="003755B8">
        <w:rPr>
          <w:rFonts w:ascii="Book Antiqua" w:hAnsi="Book Antiqua"/>
          <w:sz w:val="24"/>
          <w:szCs w:val="24"/>
          <w:lang w:val="en-US"/>
        </w:rPr>
        <w:t xml:space="preserve">impact on public health. </w:t>
      </w:r>
      <w:r w:rsidR="00A9245E" w:rsidRPr="003755B8">
        <w:rPr>
          <w:rFonts w:ascii="Book Antiqua" w:hAnsi="Book Antiqua"/>
          <w:sz w:val="24"/>
          <w:szCs w:val="24"/>
          <w:lang w:val="en-US"/>
        </w:rPr>
        <w:t>D</w:t>
      </w:r>
      <w:r w:rsidR="00FF0779" w:rsidRPr="003755B8">
        <w:rPr>
          <w:rFonts w:ascii="Book Antiqua" w:hAnsi="Book Antiqua"/>
          <w:sz w:val="24"/>
          <w:szCs w:val="24"/>
          <w:lang w:val="en-US"/>
        </w:rPr>
        <w:t xml:space="preserve">ata on </w:t>
      </w:r>
      <w:r w:rsidR="00A9245E" w:rsidRPr="003755B8">
        <w:rPr>
          <w:rFonts w:ascii="Book Antiqua" w:hAnsi="Book Antiqua"/>
          <w:sz w:val="24"/>
          <w:szCs w:val="24"/>
          <w:lang w:val="en-US"/>
        </w:rPr>
        <w:t xml:space="preserve">the </w:t>
      </w:r>
      <w:r w:rsidR="00FF0779" w:rsidRPr="003755B8">
        <w:rPr>
          <w:rFonts w:ascii="Book Antiqua" w:hAnsi="Book Antiqua"/>
          <w:sz w:val="24"/>
          <w:szCs w:val="24"/>
          <w:lang w:val="en-US"/>
        </w:rPr>
        <w:t xml:space="preserve">percentage of HCV patients treated and their </w:t>
      </w:r>
      <w:r w:rsidR="009F0BFA" w:rsidRPr="003755B8">
        <w:rPr>
          <w:rFonts w:ascii="Book Antiqua" w:hAnsi="Book Antiqua"/>
          <w:sz w:val="24"/>
          <w:szCs w:val="24"/>
          <w:lang w:val="en-US"/>
        </w:rPr>
        <w:t xml:space="preserve">outcomes </w:t>
      </w:r>
      <w:r w:rsidR="00FF0779" w:rsidRPr="003755B8">
        <w:rPr>
          <w:rFonts w:ascii="Book Antiqua" w:hAnsi="Book Antiqua"/>
          <w:sz w:val="24"/>
          <w:szCs w:val="24"/>
          <w:lang w:val="en-US"/>
        </w:rPr>
        <w:t xml:space="preserve">are </w:t>
      </w:r>
      <w:r w:rsidR="00A9245E" w:rsidRPr="003755B8">
        <w:rPr>
          <w:rFonts w:ascii="Book Antiqua" w:hAnsi="Book Antiqua"/>
          <w:sz w:val="24"/>
          <w:szCs w:val="24"/>
          <w:lang w:val="en-US"/>
        </w:rPr>
        <w:t xml:space="preserve">also </w:t>
      </w:r>
      <w:r w:rsidR="00FF0779" w:rsidRPr="003755B8">
        <w:rPr>
          <w:rFonts w:ascii="Book Antiqua" w:hAnsi="Book Antiqua"/>
          <w:sz w:val="24"/>
          <w:szCs w:val="24"/>
          <w:lang w:val="en-US"/>
        </w:rPr>
        <w:t xml:space="preserve">scarce. </w:t>
      </w:r>
      <w:r w:rsidR="00F620C7" w:rsidRPr="003755B8">
        <w:rPr>
          <w:rFonts w:ascii="Book Antiqua" w:hAnsi="Book Antiqua"/>
          <w:sz w:val="24"/>
          <w:szCs w:val="24"/>
          <w:lang w:val="en-US"/>
        </w:rPr>
        <w:t xml:space="preserve">It </w:t>
      </w:r>
      <w:r w:rsidR="00E9051C" w:rsidRPr="003755B8">
        <w:rPr>
          <w:rFonts w:ascii="Book Antiqua" w:hAnsi="Book Antiqua"/>
          <w:sz w:val="24"/>
          <w:szCs w:val="24"/>
          <w:lang w:val="en-US"/>
        </w:rPr>
        <w:t xml:space="preserve">has </w:t>
      </w:r>
      <w:r w:rsidR="00115E41" w:rsidRPr="003755B8">
        <w:rPr>
          <w:rFonts w:ascii="Book Antiqua" w:hAnsi="Book Antiqua"/>
          <w:sz w:val="24"/>
          <w:szCs w:val="24"/>
          <w:lang w:val="en-US"/>
        </w:rPr>
        <w:t>been estimated that only 0</w:t>
      </w:r>
      <w:r w:rsidR="00115E41" w:rsidRPr="003755B8">
        <w:rPr>
          <w:rFonts w:ascii="Book Antiqua" w:eastAsiaTheme="minorEastAsia" w:hAnsi="Book Antiqua"/>
          <w:sz w:val="24"/>
          <w:szCs w:val="24"/>
          <w:lang w:val="en-US" w:eastAsia="zh-CN"/>
        </w:rPr>
        <w:t>.</w:t>
      </w:r>
      <w:r w:rsidR="00F620C7" w:rsidRPr="003755B8">
        <w:rPr>
          <w:rFonts w:ascii="Book Antiqua" w:hAnsi="Book Antiqua"/>
          <w:sz w:val="24"/>
          <w:szCs w:val="24"/>
          <w:lang w:val="en-US"/>
        </w:rPr>
        <w:t xml:space="preserve">15% of HCV patients </w:t>
      </w:r>
      <w:r w:rsidR="00E9051C" w:rsidRPr="003755B8">
        <w:rPr>
          <w:rFonts w:ascii="Book Antiqua" w:hAnsi="Book Antiqua"/>
          <w:sz w:val="24"/>
          <w:szCs w:val="24"/>
          <w:lang w:val="en-US"/>
        </w:rPr>
        <w:t xml:space="preserve">have </w:t>
      </w:r>
      <w:r w:rsidR="00F620C7" w:rsidRPr="003755B8">
        <w:rPr>
          <w:rFonts w:ascii="Book Antiqua" w:hAnsi="Book Antiqua"/>
          <w:sz w:val="24"/>
          <w:szCs w:val="24"/>
          <w:lang w:val="en-US"/>
        </w:rPr>
        <w:t>been treated in</w:t>
      </w:r>
      <w:r w:rsidR="00115E41" w:rsidRPr="003755B8">
        <w:rPr>
          <w:rFonts w:ascii="Book Antiqua" w:hAnsi="Book Antiqua"/>
          <w:sz w:val="24"/>
          <w:szCs w:val="24"/>
          <w:lang w:val="en-US"/>
        </w:rPr>
        <w:t xml:space="preserve"> the last 15 years in Argentina</w:t>
      </w:r>
      <w:r w:rsidR="005606C6" w:rsidRPr="003755B8">
        <w:rPr>
          <w:rFonts w:ascii="Book Antiqua" w:hAnsi="Book Antiqua"/>
          <w:sz w:val="24"/>
          <w:szCs w:val="24"/>
          <w:vertAlign w:val="superscript"/>
          <w:lang w:val="en-US"/>
        </w:rPr>
        <w:t>[7]</w:t>
      </w:r>
      <w:r w:rsidR="00F620C7" w:rsidRPr="003755B8">
        <w:rPr>
          <w:rFonts w:ascii="Book Antiqua" w:hAnsi="Book Antiqua"/>
          <w:sz w:val="24"/>
          <w:szCs w:val="24"/>
          <w:lang w:val="en-US"/>
        </w:rPr>
        <w:t xml:space="preserve">. </w:t>
      </w:r>
      <w:r w:rsidR="00E9051C" w:rsidRPr="003755B8">
        <w:rPr>
          <w:rFonts w:ascii="Book Antiqua" w:hAnsi="Book Antiqua"/>
          <w:sz w:val="24"/>
          <w:szCs w:val="24"/>
          <w:lang w:val="en-US"/>
        </w:rPr>
        <w:t xml:space="preserve">These </w:t>
      </w:r>
      <w:r w:rsidR="00F620C7" w:rsidRPr="003755B8">
        <w:rPr>
          <w:rFonts w:ascii="Book Antiqua" w:hAnsi="Book Antiqua"/>
          <w:sz w:val="24"/>
          <w:szCs w:val="24"/>
          <w:lang w:val="en-US"/>
        </w:rPr>
        <w:t xml:space="preserve">results are </w:t>
      </w:r>
      <w:r w:rsidR="003459D8" w:rsidRPr="003755B8">
        <w:rPr>
          <w:rFonts w:ascii="Book Antiqua" w:hAnsi="Book Antiqua"/>
          <w:sz w:val="24"/>
          <w:szCs w:val="24"/>
          <w:lang w:val="en-US"/>
        </w:rPr>
        <w:t xml:space="preserve">comparable </w:t>
      </w:r>
      <w:r w:rsidR="00F620C7" w:rsidRPr="003755B8">
        <w:rPr>
          <w:rFonts w:ascii="Book Antiqua" w:hAnsi="Book Antiqua"/>
          <w:sz w:val="24"/>
          <w:szCs w:val="24"/>
          <w:lang w:val="en-US"/>
        </w:rPr>
        <w:t>to other countries in the region.</w:t>
      </w:r>
      <w:r w:rsidR="00115E41" w:rsidRPr="003755B8">
        <w:rPr>
          <w:rFonts w:ascii="Book Antiqua" w:eastAsiaTheme="minorEastAsia" w:hAnsi="Book Antiqua"/>
          <w:sz w:val="24"/>
          <w:szCs w:val="24"/>
          <w:lang w:val="en-US" w:eastAsia="zh-CN"/>
        </w:rPr>
        <w:t xml:space="preserve"> </w:t>
      </w:r>
      <w:r w:rsidR="004068E0" w:rsidRPr="003755B8">
        <w:rPr>
          <w:rFonts w:ascii="Book Antiqua" w:hAnsi="Book Antiqua"/>
          <w:sz w:val="24"/>
          <w:szCs w:val="24"/>
          <w:lang w:val="en-US"/>
        </w:rPr>
        <w:t>Our aim was, using a modeling method, to describe</w:t>
      </w:r>
      <w:r w:rsidR="00115E41" w:rsidRPr="003755B8">
        <w:rPr>
          <w:rFonts w:ascii="Book Antiqua" w:eastAsiaTheme="minorEastAsia" w:hAnsi="Book Antiqua"/>
          <w:sz w:val="24"/>
          <w:szCs w:val="24"/>
          <w:lang w:val="en-US" w:eastAsia="zh-CN"/>
        </w:rPr>
        <w:t xml:space="preserve"> </w:t>
      </w:r>
      <w:r w:rsidR="00F620C7" w:rsidRPr="003755B8">
        <w:rPr>
          <w:rFonts w:ascii="Book Antiqua" w:hAnsi="Book Antiqua"/>
          <w:sz w:val="24"/>
          <w:szCs w:val="24"/>
          <w:lang w:val="en-US"/>
        </w:rPr>
        <w:t xml:space="preserve">HCV-related disease progression at the national level. </w:t>
      </w:r>
    </w:p>
    <w:p w:rsidR="00F620C7" w:rsidRPr="003755B8" w:rsidRDefault="004068E0" w:rsidP="007229D2">
      <w:pPr>
        <w:spacing w:after="0" w:line="360" w:lineRule="auto"/>
        <w:ind w:firstLineChars="200" w:firstLine="480"/>
        <w:jc w:val="both"/>
        <w:rPr>
          <w:rFonts w:ascii="Book Antiqua" w:hAnsi="Book Antiqua"/>
          <w:sz w:val="24"/>
          <w:szCs w:val="24"/>
          <w:lang w:val="en-US"/>
        </w:rPr>
      </w:pPr>
      <w:r w:rsidRPr="003755B8">
        <w:rPr>
          <w:rFonts w:ascii="Book Antiqua" w:hAnsi="Book Antiqua"/>
          <w:sz w:val="24"/>
          <w:szCs w:val="24"/>
          <w:lang w:val="en-US"/>
        </w:rPr>
        <w:t>A model was also used to evaluate the influence of distinct actions aimed at diminishing the burden of HCV disease (</w:t>
      </w:r>
      <w:r w:rsidRPr="003755B8">
        <w:rPr>
          <w:rFonts w:ascii="Book Antiqua" w:hAnsi="Book Antiqua"/>
          <w:i/>
          <w:sz w:val="24"/>
          <w:szCs w:val="24"/>
          <w:lang w:val="en-US"/>
        </w:rPr>
        <w:t>e.g</w:t>
      </w:r>
      <w:r w:rsidR="00115E41" w:rsidRPr="003755B8">
        <w:rPr>
          <w:rFonts w:ascii="Book Antiqua" w:eastAsiaTheme="minorEastAsia" w:hAnsi="Book Antiqua"/>
          <w:i/>
          <w:sz w:val="24"/>
          <w:szCs w:val="24"/>
          <w:lang w:val="en-US" w:eastAsia="zh-CN"/>
        </w:rPr>
        <w:t>.,</w:t>
      </w:r>
      <w:r w:rsidRPr="003755B8">
        <w:rPr>
          <w:rFonts w:ascii="Book Antiqua" w:hAnsi="Book Antiqua"/>
          <w:sz w:val="24"/>
          <w:szCs w:val="24"/>
          <w:lang w:val="en-US"/>
        </w:rPr>
        <w:t xml:space="preserve"> multiply the percentage of treated patients,</w:t>
      </w:r>
      <w:r w:rsidR="00115E41" w:rsidRPr="003755B8">
        <w:rPr>
          <w:rFonts w:ascii="Book Antiqua" w:eastAsiaTheme="minorEastAsia" w:hAnsi="Book Antiqua"/>
          <w:sz w:val="24"/>
          <w:szCs w:val="24"/>
          <w:lang w:val="en-US" w:eastAsia="zh-CN"/>
        </w:rPr>
        <w:t xml:space="preserve"> </w:t>
      </w:r>
      <w:r w:rsidR="00923852" w:rsidRPr="003755B8">
        <w:rPr>
          <w:rFonts w:ascii="Book Antiqua" w:hAnsi="Book Antiqua"/>
          <w:sz w:val="24"/>
          <w:szCs w:val="24"/>
          <w:lang w:val="en-US"/>
        </w:rPr>
        <w:t xml:space="preserve">improved cure rates and </w:t>
      </w:r>
      <w:r w:rsidR="003459D8" w:rsidRPr="003755B8">
        <w:rPr>
          <w:rFonts w:ascii="Book Antiqua" w:hAnsi="Book Antiqua"/>
          <w:sz w:val="24"/>
          <w:szCs w:val="24"/>
          <w:lang w:val="en-US"/>
        </w:rPr>
        <w:t xml:space="preserve">improved </w:t>
      </w:r>
      <w:r w:rsidR="00923852" w:rsidRPr="003755B8">
        <w:rPr>
          <w:rFonts w:ascii="Book Antiqua" w:hAnsi="Book Antiqua"/>
          <w:sz w:val="24"/>
          <w:szCs w:val="24"/>
          <w:lang w:val="en-US"/>
        </w:rPr>
        <w:t xml:space="preserve">case identification). </w:t>
      </w:r>
      <w:r w:rsidR="00970B7D" w:rsidRPr="003755B8">
        <w:rPr>
          <w:rFonts w:ascii="Book Antiqua" w:hAnsi="Book Antiqua"/>
          <w:sz w:val="24"/>
          <w:szCs w:val="24"/>
          <w:lang w:val="en-US"/>
        </w:rPr>
        <w:t xml:space="preserve">This model has been </w:t>
      </w:r>
      <w:r w:rsidR="003459D8" w:rsidRPr="003755B8">
        <w:rPr>
          <w:rFonts w:ascii="Book Antiqua" w:hAnsi="Book Antiqua"/>
          <w:sz w:val="24"/>
          <w:szCs w:val="24"/>
          <w:lang w:val="en-US"/>
        </w:rPr>
        <w:t xml:space="preserve">already </w:t>
      </w:r>
      <w:r w:rsidR="00970B7D" w:rsidRPr="003755B8">
        <w:rPr>
          <w:rFonts w:ascii="Book Antiqua" w:hAnsi="Book Antiqua"/>
          <w:sz w:val="24"/>
          <w:szCs w:val="24"/>
          <w:lang w:val="en-US"/>
        </w:rPr>
        <w:t>validated and used in similar stu</w:t>
      </w:r>
      <w:r w:rsidR="00115E41" w:rsidRPr="003755B8">
        <w:rPr>
          <w:rFonts w:ascii="Book Antiqua" w:hAnsi="Book Antiqua"/>
          <w:sz w:val="24"/>
          <w:szCs w:val="24"/>
          <w:lang w:val="en-US"/>
        </w:rPr>
        <w:t>dies in different countries</w:t>
      </w:r>
      <w:r w:rsidR="005606C6" w:rsidRPr="003755B8">
        <w:rPr>
          <w:rFonts w:ascii="Book Antiqua" w:hAnsi="Book Antiqua"/>
          <w:sz w:val="24"/>
          <w:szCs w:val="24"/>
          <w:vertAlign w:val="superscript"/>
          <w:lang w:val="en-US"/>
        </w:rPr>
        <w:t>[8-11]</w:t>
      </w:r>
      <w:r w:rsidR="00970B7D" w:rsidRPr="003755B8">
        <w:rPr>
          <w:rFonts w:ascii="Book Antiqua" w:hAnsi="Book Antiqua"/>
          <w:sz w:val="24"/>
          <w:szCs w:val="24"/>
          <w:lang w:val="en-US"/>
        </w:rPr>
        <w:t>.</w:t>
      </w:r>
    </w:p>
    <w:p w:rsidR="00F137EB" w:rsidRPr="003755B8" w:rsidRDefault="00F137EB" w:rsidP="007229D2">
      <w:pPr>
        <w:spacing w:after="0" w:line="360" w:lineRule="auto"/>
        <w:jc w:val="both"/>
        <w:rPr>
          <w:rFonts w:ascii="Book Antiqua" w:eastAsiaTheme="minorEastAsia" w:hAnsi="Book Antiqua"/>
          <w:sz w:val="24"/>
          <w:szCs w:val="24"/>
          <w:lang w:val="en-US" w:eastAsia="zh-CN"/>
        </w:rPr>
      </w:pPr>
    </w:p>
    <w:p w:rsidR="00F137EB" w:rsidRPr="003755B8" w:rsidRDefault="00F137EB" w:rsidP="007229D2">
      <w:pPr>
        <w:adjustRightInd w:val="0"/>
        <w:snapToGrid w:val="0"/>
        <w:spacing w:after="0" w:line="360" w:lineRule="auto"/>
        <w:jc w:val="both"/>
        <w:rPr>
          <w:rFonts w:ascii="Book Antiqua" w:hAnsi="Book Antiqua"/>
          <w:b/>
          <w:caps/>
          <w:color w:val="000000"/>
          <w:sz w:val="24"/>
          <w:szCs w:val="24"/>
        </w:rPr>
      </w:pPr>
      <w:r w:rsidRPr="003755B8">
        <w:rPr>
          <w:rFonts w:ascii="Book Antiqua" w:hAnsi="Book Antiqua"/>
          <w:b/>
          <w:caps/>
          <w:color w:val="000000"/>
          <w:sz w:val="24"/>
          <w:szCs w:val="24"/>
        </w:rPr>
        <w:t>Materials and Methods</w:t>
      </w:r>
    </w:p>
    <w:p w:rsidR="007B6739" w:rsidRPr="003755B8" w:rsidRDefault="00AE6105" w:rsidP="007229D2">
      <w:pPr>
        <w:spacing w:after="0" w:line="360" w:lineRule="auto"/>
        <w:jc w:val="both"/>
        <w:rPr>
          <w:rFonts w:ascii="Book Antiqua" w:hAnsi="Book Antiqua"/>
          <w:sz w:val="24"/>
          <w:szCs w:val="24"/>
          <w:lang w:val="en-US"/>
        </w:rPr>
      </w:pPr>
      <w:r w:rsidRPr="003755B8">
        <w:rPr>
          <w:rFonts w:ascii="Book Antiqua" w:hAnsi="Book Antiqua"/>
          <w:sz w:val="24"/>
          <w:szCs w:val="24"/>
          <w:lang w:val="en-US"/>
        </w:rPr>
        <w:t xml:space="preserve">A systematic review of the literature was </w:t>
      </w:r>
      <w:r w:rsidR="00093E28" w:rsidRPr="003755B8">
        <w:rPr>
          <w:rFonts w:ascii="Book Antiqua" w:hAnsi="Book Antiqua"/>
          <w:sz w:val="24"/>
          <w:szCs w:val="24"/>
          <w:lang w:val="en-US"/>
        </w:rPr>
        <w:t xml:space="preserve">done </w:t>
      </w:r>
      <w:r w:rsidRPr="003755B8">
        <w:rPr>
          <w:rFonts w:ascii="Book Antiqua" w:hAnsi="Book Antiqua"/>
          <w:sz w:val="24"/>
          <w:szCs w:val="24"/>
          <w:lang w:val="en-US"/>
        </w:rPr>
        <w:t xml:space="preserve">to </w:t>
      </w:r>
      <w:r w:rsidR="00093E28" w:rsidRPr="003755B8">
        <w:rPr>
          <w:rFonts w:ascii="Book Antiqua" w:hAnsi="Book Antiqua"/>
          <w:sz w:val="24"/>
          <w:szCs w:val="24"/>
          <w:lang w:val="en-US"/>
        </w:rPr>
        <w:t xml:space="preserve">find </w:t>
      </w:r>
      <w:r w:rsidR="002662F3" w:rsidRPr="003755B8">
        <w:rPr>
          <w:rFonts w:ascii="Book Antiqua" w:hAnsi="Book Antiqua"/>
          <w:sz w:val="24"/>
          <w:szCs w:val="24"/>
          <w:lang w:val="en-US"/>
        </w:rPr>
        <w:t>studies addressing the proportion of HCV patients who had been diagnosed, received treatment and achieve SVR in Argentina.</w:t>
      </w:r>
      <w:r w:rsidR="00652DEE" w:rsidRPr="003755B8">
        <w:rPr>
          <w:rFonts w:ascii="Book Antiqua" w:eastAsiaTheme="minorEastAsia" w:hAnsi="Book Antiqua"/>
          <w:sz w:val="24"/>
          <w:szCs w:val="24"/>
          <w:lang w:val="en-US" w:eastAsia="zh-CN"/>
        </w:rPr>
        <w:t xml:space="preserve"> </w:t>
      </w:r>
      <w:r w:rsidRPr="003755B8">
        <w:rPr>
          <w:rFonts w:ascii="Book Antiqua" w:hAnsi="Book Antiqua"/>
          <w:sz w:val="24"/>
          <w:szCs w:val="24"/>
          <w:lang w:val="en-US"/>
        </w:rPr>
        <w:t xml:space="preserve">The review </w:t>
      </w:r>
      <w:r w:rsidR="00103E52" w:rsidRPr="003755B8">
        <w:rPr>
          <w:rFonts w:ascii="Book Antiqua" w:hAnsi="Book Antiqua"/>
          <w:sz w:val="24"/>
          <w:szCs w:val="24"/>
          <w:lang w:val="en-US"/>
        </w:rPr>
        <w:t xml:space="preserve">included </w:t>
      </w:r>
      <w:r w:rsidRPr="003755B8">
        <w:rPr>
          <w:rFonts w:ascii="Book Antiqua" w:hAnsi="Book Antiqua"/>
          <w:sz w:val="24"/>
          <w:szCs w:val="24"/>
          <w:lang w:val="en-US"/>
        </w:rPr>
        <w:t xml:space="preserve">all studies </w:t>
      </w:r>
      <w:r w:rsidR="000832F5" w:rsidRPr="003755B8">
        <w:rPr>
          <w:rFonts w:ascii="Book Antiqua" w:hAnsi="Book Antiqua"/>
          <w:sz w:val="24"/>
          <w:szCs w:val="24"/>
          <w:lang w:val="en-US"/>
        </w:rPr>
        <w:t xml:space="preserve">published </w:t>
      </w:r>
      <w:r w:rsidRPr="003755B8">
        <w:rPr>
          <w:rFonts w:ascii="Book Antiqua" w:hAnsi="Book Antiqua"/>
          <w:sz w:val="24"/>
          <w:szCs w:val="24"/>
          <w:lang w:val="en-US"/>
        </w:rPr>
        <w:t xml:space="preserve">between January 1990 and July 2014. </w:t>
      </w:r>
    </w:p>
    <w:p w:rsidR="009917A7" w:rsidRPr="003755B8" w:rsidRDefault="007B6739" w:rsidP="007229D2">
      <w:pPr>
        <w:spacing w:after="0" w:line="360" w:lineRule="auto"/>
        <w:ind w:firstLineChars="200" w:firstLine="480"/>
        <w:jc w:val="both"/>
        <w:rPr>
          <w:rFonts w:ascii="Book Antiqua" w:hAnsi="Book Antiqua"/>
          <w:sz w:val="24"/>
          <w:szCs w:val="24"/>
          <w:lang w:val="en-US"/>
        </w:rPr>
      </w:pPr>
      <w:r w:rsidRPr="003755B8">
        <w:rPr>
          <w:rFonts w:ascii="Book Antiqua" w:hAnsi="Book Antiqua"/>
          <w:sz w:val="24"/>
          <w:szCs w:val="24"/>
          <w:lang w:val="en-US"/>
        </w:rPr>
        <w:lastRenderedPageBreak/>
        <w:t xml:space="preserve">PubMed and </w:t>
      </w:r>
      <w:proofErr w:type="spellStart"/>
      <w:r w:rsidRPr="003755B8">
        <w:rPr>
          <w:rFonts w:ascii="Book Antiqua" w:hAnsi="Book Antiqua"/>
          <w:sz w:val="24"/>
          <w:szCs w:val="24"/>
          <w:lang w:val="en-US"/>
        </w:rPr>
        <w:t>Embase</w:t>
      </w:r>
      <w:proofErr w:type="spellEnd"/>
      <w:r w:rsidRPr="003755B8">
        <w:rPr>
          <w:rFonts w:ascii="Book Antiqua" w:hAnsi="Book Antiqua"/>
          <w:sz w:val="24"/>
          <w:szCs w:val="24"/>
          <w:lang w:val="en-US"/>
        </w:rPr>
        <w:t xml:space="preserve"> databases were consulted looking for indexed articles</w:t>
      </w:r>
      <w:r w:rsidR="00AE6105" w:rsidRPr="003755B8">
        <w:rPr>
          <w:rFonts w:ascii="Book Antiqua" w:hAnsi="Book Antiqua"/>
          <w:sz w:val="24"/>
          <w:szCs w:val="24"/>
          <w:lang w:val="en-US"/>
        </w:rPr>
        <w:t xml:space="preserve">. Non-indexed sources were identified </w:t>
      </w:r>
      <w:r w:rsidRPr="003755B8">
        <w:rPr>
          <w:rFonts w:ascii="Book Antiqua" w:hAnsi="Book Antiqua"/>
          <w:sz w:val="24"/>
          <w:szCs w:val="24"/>
          <w:lang w:val="en-US"/>
        </w:rPr>
        <w:t xml:space="preserve">by searching in </w:t>
      </w:r>
      <w:r w:rsidR="001B7C8A" w:rsidRPr="003755B8">
        <w:rPr>
          <w:rFonts w:ascii="Book Antiqua" w:hAnsi="Book Antiqua"/>
          <w:sz w:val="24"/>
          <w:szCs w:val="24"/>
          <w:lang w:val="en-US"/>
        </w:rPr>
        <w:t>the</w:t>
      </w:r>
      <w:r w:rsidR="00AE6105" w:rsidRPr="003755B8">
        <w:rPr>
          <w:rFonts w:ascii="Book Antiqua" w:hAnsi="Book Antiqua"/>
          <w:sz w:val="24"/>
          <w:szCs w:val="24"/>
          <w:lang w:val="en-US"/>
        </w:rPr>
        <w:t xml:space="preserve"> </w:t>
      </w:r>
      <w:r w:rsidR="00DA1A1B" w:rsidRPr="003755B8">
        <w:rPr>
          <w:rFonts w:ascii="Book Antiqua" w:hAnsi="Book Antiqua"/>
          <w:sz w:val="24"/>
          <w:szCs w:val="24"/>
          <w:lang w:val="en-US"/>
        </w:rPr>
        <w:t>N</w:t>
      </w:r>
      <w:r w:rsidR="001B7C8A" w:rsidRPr="003755B8">
        <w:rPr>
          <w:rFonts w:ascii="Book Antiqua" w:hAnsi="Book Antiqua"/>
          <w:sz w:val="24"/>
          <w:szCs w:val="24"/>
          <w:lang w:val="en-US"/>
        </w:rPr>
        <w:t xml:space="preserve">ational </w:t>
      </w:r>
      <w:r w:rsidR="007620E2" w:rsidRPr="003755B8">
        <w:rPr>
          <w:rFonts w:ascii="Book Antiqua" w:hAnsi="Book Antiqua"/>
          <w:sz w:val="24"/>
          <w:szCs w:val="24"/>
          <w:lang w:val="en-US"/>
        </w:rPr>
        <w:t xml:space="preserve">Ministry </w:t>
      </w:r>
      <w:r w:rsidR="00AE6105" w:rsidRPr="003755B8">
        <w:rPr>
          <w:rFonts w:ascii="Book Antiqua" w:hAnsi="Book Antiqua"/>
          <w:sz w:val="24"/>
          <w:szCs w:val="24"/>
          <w:lang w:val="en-US"/>
        </w:rPr>
        <w:t xml:space="preserve">of </w:t>
      </w:r>
      <w:r w:rsidR="007620E2" w:rsidRPr="003755B8">
        <w:rPr>
          <w:rFonts w:ascii="Book Antiqua" w:hAnsi="Book Antiqua"/>
          <w:sz w:val="24"/>
          <w:szCs w:val="24"/>
          <w:lang w:val="en-US"/>
        </w:rPr>
        <w:t xml:space="preserve">Health </w:t>
      </w:r>
      <w:r w:rsidR="00DA1A1B" w:rsidRPr="003755B8">
        <w:rPr>
          <w:rFonts w:ascii="Book Antiqua" w:hAnsi="Book Antiqua"/>
          <w:sz w:val="24"/>
          <w:szCs w:val="24"/>
          <w:lang w:val="en-US"/>
        </w:rPr>
        <w:t>W</w:t>
      </w:r>
      <w:r w:rsidR="00AE6105" w:rsidRPr="003755B8">
        <w:rPr>
          <w:rFonts w:ascii="Book Antiqua" w:hAnsi="Book Antiqua"/>
          <w:sz w:val="24"/>
          <w:szCs w:val="24"/>
          <w:lang w:val="en-US"/>
        </w:rPr>
        <w:t>ebsite</w:t>
      </w:r>
      <w:r w:rsidR="001B7C8A" w:rsidRPr="003755B8">
        <w:rPr>
          <w:rFonts w:ascii="Book Antiqua" w:hAnsi="Book Antiqua"/>
          <w:sz w:val="24"/>
          <w:szCs w:val="24"/>
          <w:lang w:val="en-US"/>
        </w:rPr>
        <w:t xml:space="preserve">, proceedings of local </w:t>
      </w:r>
      <w:r w:rsidRPr="003755B8">
        <w:rPr>
          <w:rFonts w:ascii="Book Antiqua" w:hAnsi="Book Antiqua"/>
          <w:sz w:val="24"/>
          <w:szCs w:val="24"/>
          <w:lang w:val="en-US"/>
        </w:rPr>
        <w:t>medical meetings</w:t>
      </w:r>
      <w:r w:rsidR="001B7C8A" w:rsidRPr="003755B8">
        <w:rPr>
          <w:rFonts w:ascii="Book Antiqua" w:hAnsi="Book Antiqua"/>
          <w:sz w:val="24"/>
          <w:szCs w:val="24"/>
          <w:lang w:val="en-US"/>
        </w:rPr>
        <w:t xml:space="preserve">, unpublished data and data from large liver centers. </w:t>
      </w:r>
    </w:p>
    <w:p w:rsidR="009917A7" w:rsidRPr="003755B8" w:rsidRDefault="009917A7" w:rsidP="007229D2">
      <w:pPr>
        <w:spacing w:after="0" w:line="360" w:lineRule="auto"/>
        <w:ind w:firstLineChars="200" w:firstLine="480"/>
        <w:jc w:val="both"/>
        <w:rPr>
          <w:rFonts w:ascii="Book Antiqua" w:hAnsi="Book Antiqua"/>
          <w:sz w:val="24"/>
          <w:szCs w:val="24"/>
          <w:lang w:val="en-US"/>
        </w:rPr>
      </w:pPr>
      <w:r w:rsidRPr="003755B8">
        <w:rPr>
          <w:rFonts w:ascii="Book Antiqua" w:hAnsi="Book Antiqua"/>
          <w:sz w:val="24"/>
          <w:szCs w:val="24"/>
          <w:lang w:val="en-US"/>
        </w:rPr>
        <w:t xml:space="preserve">Also, an expert panel including epidemiologists, </w:t>
      </w:r>
      <w:proofErr w:type="spellStart"/>
      <w:r w:rsidRPr="003755B8">
        <w:rPr>
          <w:rFonts w:ascii="Book Antiqua" w:hAnsi="Book Antiqua"/>
          <w:sz w:val="24"/>
          <w:szCs w:val="24"/>
          <w:lang w:val="en-US"/>
        </w:rPr>
        <w:t>hepatologists</w:t>
      </w:r>
      <w:proofErr w:type="spellEnd"/>
      <w:r w:rsidRPr="003755B8">
        <w:rPr>
          <w:rFonts w:ascii="Book Antiqua" w:hAnsi="Book Antiqua"/>
          <w:sz w:val="24"/>
          <w:szCs w:val="24"/>
          <w:lang w:val="en-US"/>
        </w:rPr>
        <w:t>, infectious disease specialists, public health professionals and virologists, gathered in a person to person meeting to analyze all the retrieved information.</w:t>
      </w:r>
    </w:p>
    <w:p w:rsidR="00074C27" w:rsidRPr="003755B8" w:rsidRDefault="009917A7" w:rsidP="007229D2">
      <w:pPr>
        <w:spacing w:after="0" w:line="360" w:lineRule="auto"/>
        <w:ind w:firstLineChars="200" w:firstLine="480"/>
        <w:jc w:val="both"/>
        <w:rPr>
          <w:rFonts w:ascii="Book Antiqua" w:hAnsi="Book Antiqua"/>
          <w:sz w:val="24"/>
          <w:szCs w:val="24"/>
          <w:lang w:val="en-US"/>
        </w:rPr>
      </w:pPr>
      <w:r w:rsidRPr="003755B8">
        <w:rPr>
          <w:rFonts w:ascii="Book Antiqua" w:hAnsi="Book Antiqua"/>
          <w:sz w:val="24"/>
          <w:szCs w:val="24"/>
          <w:lang w:val="en-US"/>
        </w:rPr>
        <w:t>Data from countries with similar healthcare practices and/or risk factors, or expert consensus were used there was no input data available.</w:t>
      </w:r>
      <w:r w:rsidR="001B7C8A" w:rsidRPr="003755B8">
        <w:rPr>
          <w:rFonts w:ascii="Book Antiqua" w:hAnsi="Book Antiqua"/>
          <w:sz w:val="24"/>
          <w:szCs w:val="24"/>
          <w:lang w:val="en-US"/>
        </w:rPr>
        <w:t xml:space="preserve"> Some of these data were inclu</w:t>
      </w:r>
      <w:r w:rsidR="00DA1A1B" w:rsidRPr="003755B8">
        <w:rPr>
          <w:rFonts w:ascii="Book Antiqua" w:hAnsi="Book Antiqua"/>
          <w:sz w:val="24"/>
          <w:szCs w:val="24"/>
          <w:lang w:val="en-US"/>
        </w:rPr>
        <w:t>ded in a previous global report</w:t>
      </w:r>
      <w:r w:rsidR="005606C6" w:rsidRPr="003755B8">
        <w:rPr>
          <w:rFonts w:ascii="Book Antiqua" w:hAnsi="Book Antiqua"/>
          <w:sz w:val="24"/>
          <w:szCs w:val="24"/>
          <w:vertAlign w:val="superscript"/>
          <w:lang w:val="en-US"/>
        </w:rPr>
        <w:t>[2,3]</w:t>
      </w:r>
      <w:r w:rsidR="001B7C8A" w:rsidRPr="003755B8">
        <w:rPr>
          <w:rFonts w:ascii="Book Antiqua" w:hAnsi="Book Antiqua"/>
          <w:sz w:val="24"/>
          <w:szCs w:val="24"/>
          <w:lang w:val="en-US"/>
        </w:rPr>
        <w:t>.</w:t>
      </w:r>
      <w:r w:rsidR="00DA1A1B" w:rsidRPr="003755B8">
        <w:rPr>
          <w:rFonts w:ascii="Book Antiqua" w:eastAsiaTheme="minorEastAsia" w:hAnsi="Book Antiqua"/>
          <w:sz w:val="24"/>
          <w:szCs w:val="24"/>
          <w:lang w:val="en-US" w:eastAsia="zh-CN"/>
        </w:rPr>
        <w:t xml:space="preserve"> </w:t>
      </w:r>
      <w:r w:rsidR="00074C27" w:rsidRPr="003755B8">
        <w:rPr>
          <w:rFonts w:ascii="Book Antiqua" w:hAnsi="Book Antiqua"/>
          <w:sz w:val="24"/>
          <w:szCs w:val="24"/>
          <w:lang w:val="en-US"/>
        </w:rPr>
        <w:t xml:space="preserve">To populate a disease progression model and </w:t>
      </w:r>
      <w:r w:rsidR="00952403" w:rsidRPr="003755B8">
        <w:rPr>
          <w:rFonts w:ascii="Book Antiqua" w:hAnsi="Book Antiqua"/>
          <w:sz w:val="24"/>
          <w:szCs w:val="24"/>
          <w:lang w:val="en-US"/>
        </w:rPr>
        <w:t>to assess the magnitude of the HCV-infected populace according to liver fibrosis stages</w:t>
      </w:r>
      <w:r w:rsidR="00074C27" w:rsidRPr="003755B8">
        <w:rPr>
          <w:rFonts w:ascii="Book Antiqua" w:hAnsi="Book Antiqua"/>
          <w:sz w:val="24"/>
          <w:szCs w:val="24"/>
          <w:lang w:val="en-US"/>
        </w:rPr>
        <w:t xml:space="preserve"> (METAVIR score F0-F4),</w:t>
      </w:r>
      <w:r w:rsidR="002B758E" w:rsidRPr="003755B8">
        <w:rPr>
          <w:rFonts w:ascii="Book Antiqua" w:hAnsi="Book Antiqua"/>
          <w:sz w:val="24"/>
          <w:szCs w:val="24"/>
          <w:lang w:val="en-US"/>
        </w:rPr>
        <w:t xml:space="preserve"> </w:t>
      </w:r>
      <w:r w:rsidR="00074C27" w:rsidRPr="003755B8">
        <w:rPr>
          <w:rFonts w:ascii="Book Antiqua" w:hAnsi="Book Antiqua"/>
          <w:sz w:val="24"/>
          <w:szCs w:val="24"/>
          <w:lang w:val="en-US"/>
        </w:rPr>
        <w:t xml:space="preserve">country-specific inputs from 2013-2030 were loaded in Microsoft Excel® database (Microsoft Corp., Redmond, WA) (Figure 1). Crystal Ball, an Excel add-in by Oracle, was utilized for uncertainty and sensitivity analyses. For the uncertainty model, beta-PERT distributions were utilized associated with all inputs. To </w:t>
      </w:r>
      <w:r w:rsidR="00952403" w:rsidRPr="003755B8">
        <w:rPr>
          <w:rFonts w:ascii="Book Antiqua" w:hAnsi="Book Antiqua"/>
          <w:sz w:val="24"/>
          <w:szCs w:val="24"/>
          <w:lang w:val="en-US"/>
        </w:rPr>
        <w:t xml:space="preserve">analyze </w:t>
      </w:r>
      <w:r w:rsidR="00074C27" w:rsidRPr="003755B8">
        <w:rPr>
          <w:rFonts w:ascii="Book Antiqua" w:hAnsi="Book Antiqua"/>
          <w:sz w:val="24"/>
          <w:szCs w:val="24"/>
          <w:lang w:val="en-US"/>
        </w:rPr>
        <w:t xml:space="preserve">the </w:t>
      </w:r>
      <w:proofErr w:type="spellStart"/>
      <w:r w:rsidR="00952403" w:rsidRPr="003755B8">
        <w:rPr>
          <w:rFonts w:ascii="Book Antiqua" w:hAnsi="Book Antiqua"/>
          <w:sz w:val="24"/>
          <w:szCs w:val="24"/>
          <w:lang w:val="en-US"/>
        </w:rPr>
        <w:t>incertitudes</w:t>
      </w:r>
      <w:proofErr w:type="spellEnd"/>
      <w:r w:rsidR="00074C27" w:rsidRPr="003755B8">
        <w:rPr>
          <w:rFonts w:ascii="Book Antiqua" w:hAnsi="Book Antiqua"/>
          <w:sz w:val="24"/>
          <w:szCs w:val="24"/>
          <w:lang w:val="en-US"/>
        </w:rPr>
        <w:t xml:space="preserve"> that had the </w:t>
      </w:r>
      <w:r w:rsidR="00952403" w:rsidRPr="003755B8">
        <w:rPr>
          <w:rFonts w:ascii="Book Antiqua" w:hAnsi="Book Antiqua"/>
          <w:sz w:val="24"/>
          <w:szCs w:val="24"/>
          <w:lang w:val="en-US"/>
        </w:rPr>
        <w:t>biggest repercussion</w:t>
      </w:r>
      <w:r w:rsidR="002B758E" w:rsidRPr="003755B8">
        <w:rPr>
          <w:rFonts w:ascii="Book Antiqua" w:hAnsi="Book Antiqua"/>
          <w:sz w:val="24"/>
          <w:szCs w:val="24"/>
          <w:lang w:val="en-US"/>
        </w:rPr>
        <w:t xml:space="preserve"> </w:t>
      </w:r>
      <w:r w:rsidR="00074C27" w:rsidRPr="003755B8">
        <w:rPr>
          <w:rFonts w:ascii="Book Antiqua" w:hAnsi="Book Antiqua"/>
          <w:sz w:val="24"/>
          <w:szCs w:val="24"/>
          <w:lang w:val="en-US"/>
        </w:rPr>
        <w:t>on in 2030 HCV prevalence, a sensitivity analysis was utilized.</w:t>
      </w:r>
    </w:p>
    <w:p w:rsidR="00C96C67" w:rsidRPr="003755B8" w:rsidRDefault="002C0A92" w:rsidP="007229D2">
      <w:pPr>
        <w:spacing w:after="0" w:line="360" w:lineRule="auto"/>
        <w:ind w:firstLineChars="200" w:firstLine="480"/>
        <w:jc w:val="both"/>
        <w:rPr>
          <w:rFonts w:ascii="Book Antiqua" w:hAnsi="Book Antiqua"/>
          <w:sz w:val="24"/>
          <w:szCs w:val="24"/>
          <w:lang w:val="en-US"/>
        </w:rPr>
      </w:pPr>
      <w:r w:rsidRPr="003755B8">
        <w:rPr>
          <w:rFonts w:ascii="Book Antiqua" w:hAnsi="Book Antiqua"/>
          <w:sz w:val="24"/>
          <w:szCs w:val="24"/>
          <w:lang w:val="en-US"/>
        </w:rPr>
        <w:t xml:space="preserve">Populace information </w:t>
      </w:r>
      <w:r w:rsidR="00E6443D" w:rsidRPr="003755B8">
        <w:rPr>
          <w:rFonts w:ascii="Book Antiqua" w:hAnsi="Book Antiqua"/>
          <w:sz w:val="24"/>
          <w:szCs w:val="24"/>
          <w:lang w:val="en-US"/>
        </w:rPr>
        <w:t xml:space="preserve">were </w:t>
      </w:r>
      <w:r w:rsidRPr="003755B8">
        <w:rPr>
          <w:rFonts w:ascii="Book Antiqua" w:hAnsi="Book Antiqua"/>
          <w:sz w:val="24"/>
          <w:szCs w:val="24"/>
          <w:lang w:val="en-US"/>
        </w:rPr>
        <w:t xml:space="preserve">arranged </w:t>
      </w:r>
      <w:r w:rsidR="00E6443D" w:rsidRPr="003755B8">
        <w:rPr>
          <w:rFonts w:ascii="Book Antiqua" w:hAnsi="Book Antiqua"/>
          <w:sz w:val="24"/>
          <w:szCs w:val="24"/>
          <w:lang w:val="en-US"/>
        </w:rPr>
        <w:t xml:space="preserve">by sex, </w:t>
      </w:r>
      <w:r w:rsidR="009F0BFA" w:rsidRPr="003755B8">
        <w:rPr>
          <w:rFonts w:ascii="Book Antiqua" w:hAnsi="Book Antiqua"/>
          <w:sz w:val="24"/>
          <w:szCs w:val="24"/>
          <w:lang w:val="en-US"/>
        </w:rPr>
        <w:t>five</w:t>
      </w:r>
      <w:r w:rsidR="00A9245E" w:rsidRPr="003755B8">
        <w:rPr>
          <w:rFonts w:ascii="Book Antiqua" w:hAnsi="Book Antiqua"/>
          <w:sz w:val="24"/>
          <w:szCs w:val="24"/>
          <w:lang w:val="en-US"/>
        </w:rPr>
        <w:t>-</w:t>
      </w:r>
      <w:r w:rsidR="00E6443D" w:rsidRPr="003755B8">
        <w:rPr>
          <w:rFonts w:ascii="Book Antiqua" w:hAnsi="Book Antiqua"/>
          <w:sz w:val="24"/>
          <w:szCs w:val="24"/>
          <w:lang w:val="en-US"/>
        </w:rPr>
        <w:t>year age groups, and year (1950-2100) and obtained from the United Nations population database</w:t>
      </w:r>
      <w:r w:rsidR="005606C6" w:rsidRPr="003755B8">
        <w:rPr>
          <w:rFonts w:ascii="Book Antiqua" w:hAnsi="Book Antiqua"/>
          <w:sz w:val="24"/>
          <w:szCs w:val="24"/>
          <w:vertAlign w:val="superscript"/>
          <w:lang w:val="en-US"/>
        </w:rPr>
        <w:t>[12]</w:t>
      </w:r>
      <w:r w:rsidR="00E6443D" w:rsidRPr="003755B8">
        <w:rPr>
          <w:rFonts w:ascii="Book Antiqua" w:hAnsi="Book Antiqua"/>
          <w:sz w:val="24"/>
          <w:szCs w:val="24"/>
          <w:lang w:val="en-US"/>
        </w:rPr>
        <w:t xml:space="preserve">. </w:t>
      </w:r>
      <w:r w:rsidR="00C96C67" w:rsidRPr="003755B8">
        <w:rPr>
          <w:rFonts w:ascii="Book Antiqua" w:hAnsi="Book Antiqua"/>
          <w:sz w:val="24"/>
          <w:szCs w:val="24"/>
          <w:lang w:val="en-US"/>
        </w:rPr>
        <w:t xml:space="preserve">Based on expert </w:t>
      </w:r>
      <w:r w:rsidRPr="003755B8">
        <w:rPr>
          <w:rFonts w:ascii="Book Antiqua" w:hAnsi="Book Antiqua"/>
          <w:sz w:val="24"/>
          <w:szCs w:val="24"/>
          <w:lang w:val="en-US"/>
        </w:rPr>
        <w:t>inputs</w:t>
      </w:r>
      <w:r w:rsidR="00C96C67" w:rsidRPr="003755B8">
        <w:rPr>
          <w:rFonts w:ascii="Book Antiqua" w:hAnsi="Book Antiqua"/>
          <w:sz w:val="24"/>
          <w:szCs w:val="24"/>
          <w:lang w:val="en-US"/>
        </w:rPr>
        <w:t>, in adults (persons aged ≥</w:t>
      </w:r>
      <w:r w:rsidR="00DA1A1B" w:rsidRPr="003755B8">
        <w:rPr>
          <w:rFonts w:ascii="Book Antiqua" w:eastAsiaTheme="minorEastAsia" w:hAnsi="Book Antiqua"/>
          <w:sz w:val="24"/>
          <w:szCs w:val="24"/>
          <w:lang w:val="en-US" w:eastAsia="zh-CN"/>
        </w:rPr>
        <w:t xml:space="preserve"> </w:t>
      </w:r>
      <w:r w:rsidR="00C96C67" w:rsidRPr="003755B8">
        <w:rPr>
          <w:rFonts w:ascii="Book Antiqua" w:hAnsi="Book Antiqua"/>
          <w:sz w:val="24"/>
          <w:szCs w:val="24"/>
          <w:lang w:val="en-US"/>
        </w:rPr>
        <w:t>20 years)</w:t>
      </w:r>
      <w:r w:rsidRPr="003755B8">
        <w:rPr>
          <w:rFonts w:ascii="Book Antiqua" w:hAnsi="Book Antiqua"/>
          <w:sz w:val="24"/>
          <w:szCs w:val="24"/>
          <w:lang w:val="en-US"/>
        </w:rPr>
        <w:t xml:space="preserve"> HCV viremia prevalence</w:t>
      </w:r>
      <w:r w:rsidR="00C96C67" w:rsidRPr="003755B8">
        <w:rPr>
          <w:rFonts w:ascii="Book Antiqua" w:hAnsi="Book Antiqua"/>
          <w:sz w:val="24"/>
          <w:szCs w:val="24"/>
          <w:lang w:val="en-US"/>
        </w:rPr>
        <w:t xml:space="preserve"> in Argentina in 2013, was estimated at 1.5%. The HCV </w:t>
      </w:r>
      <w:proofErr w:type="spellStart"/>
      <w:r w:rsidR="00C96C67" w:rsidRPr="003755B8">
        <w:rPr>
          <w:rFonts w:ascii="Book Antiqua" w:hAnsi="Book Antiqua"/>
          <w:sz w:val="24"/>
          <w:szCs w:val="24"/>
          <w:lang w:val="en-US"/>
        </w:rPr>
        <w:t>viremic</w:t>
      </w:r>
      <w:proofErr w:type="spellEnd"/>
      <w:r w:rsidR="00C96C67" w:rsidRPr="003755B8">
        <w:rPr>
          <w:rFonts w:ascii="Book Antiqua" w:hAnsi="Book Antiqua"/>
          <w:sz w:val="24"/>
          <w:szCs w:val="24"/>
          <w:lang w:val="en-US"/>
        </w:rPr>
        <w:t xml:space="preserve"> rate in Argentina</w:t>
      </w:r>
      <w:r w:rsidR="00DA1A1B" w:rsidRPr="003755B8">
        <w:rPr>
          <w:rFonts w:ascii="Book Antiqua" w:hAnsi="Book Antiqua"/>
          <w:sz w:val="24"/>
          <w:szCs w:val="24"/>
          <w:lang w:val="en-US"/>
        </w:rPr>
        <w:t xml:space="preserve"> is 80%, as previously reported</w:t>
      </w:r>
      <w:r w:rsidR="00C96C67" w:rsidRPr="003755B8">
        <w:rPr>
          <w:rFonts w:ascii="Book Antiqua" w:hAnsi="Book Antiqua"/>
          <w:sz w:val="24"/>
          <w:szCs w:val="24"/>
          <w:vertAlign w:val="superscript"/>
          <w:lang w:val="en-US"/>
        </w:rPr>
        <w:t>[13]</w:t>
      </w:r>
      <w:r w:rsidR="00C96C67" w:rsidRPr="003755B8">
        <w:rPr>
          <w:rFonts w:ascii="Book Antiqua" w:hAnsi="Book Antiqua"/>
          <w:sz w:val="24"/>
          <w:szCs w:val="24"/>
          <w:lang w:val="en-US"/>
        </w:rPr>
        <w:t xml:space="preserve">. </w:t>
      </w:r>
    </w:p>
    <w:p w:rsidR="00C96C67" w:rsidRPr="003755B8" w:rsidRDefault="00C96C67" w:rsidP="007229D2">
      <w:pPr>
        <w:spacing w:after="0" w:line="360" w:lineRule="auto"/>
        <w:ind w:firstLineChars="200" w:firstLine="480"/>
        <w:jc w:val="both"/>
        <w:rPr>
          <w:rFonts w:ascii="Book Antiqua" w:hAnsi="Book Antiqua"/>
          <w:sz w:val="24"/>
          <w:szCs w:val="24"/>
          <w:lang w:val="en-US"/>
        </w:rPr>
      </w:pPr>
      <w:r w:rsidRPr="003755B8">
        <w:rPr>
          <w:rFonts w:ascii="Book Antiqua" w:hAnsi="Book Antiqua"/>
          <w:sz w:val="24"/>
          <w:szCs w:val="24"/>
          <w:lang w:val="en-US"/>
        </w:rPr>
        <w:t xml:space="preserve">Using a 0.83% </w:t>
      </w:r>
      <w:proofErr w:type="spellStart"/>
      <w:r w:rsidRPr="003755B8">
        <w:rPr>
          <w:rFonts w:ascii="Book Antiqua" w:hAnsi="Book Antiqua"/>
          <w:sz w:val="24"/>
          <w:szCs w:val="24"/>
          <w:lang w:val="en-US"/>
        </w:rPr>
        <w:t>viremic</w:t>
      </w:r>
      <w:proofErr w:type="spellEnd"/>
      <w:r w:rsidRPr="003755B8">
        <w:rPr>
          <w:rFonts w:ascii="Book Antiqua" w:hAnsi="Book Antiqua"/>
          <w:sz w:val="24"/>
          <w:szCs w:val="24"/>
          <w:lang w:val="en-US"/>
        </w:rPr>
        <w:t xml:space="preserve"> prevale</w:t>
      </w:r>
      <w:r w:rsidR="00DA1A1B" w:rsidRPr="003755B8">
        <w:rPr>
          <w:rFonts w:ascii="Book Antiqua" w:hAnsi="Book Antiqua"/>
          <w:sz w:val="24"/>
          <w:szCs w:val="24"/>
          <w:lang w:val="en-US"/>
        </w:rPr>
        <w:t>nce, it was calculated that 342</w:t>
      </w:r>
      <w:r w:rsidRPr="003755B8">
        <w:rPr>
          <w:rFonts w:ascii="Book Antiqua" w:hAnsi="Book Antiqua"/>
          <w:sz w:val="24"/>
          <w:szCs w:val="24"/>
          <w:lang w:val="en-US"/>
        </w:rPr>
        <w:t>000 persons had HCV RNA detectable in 2013</w:t>
      </w:r>
      <w:r w:rsidR="00087977">
        <w:rPr>
          <w:rFonts w:ascii="Book Antiqua" w:eastAsiaTheme="minorEastAsia" w:hAnsi="Book Antiqua" w:hint="eastAsia"/>
          <w:sz w:val="24"/>
          <w:szCs w:val="24"/>
          <w:lang w:val="en-US" w:eastAsia="zh-CN"/>
        </w:rPr>
        <w:t xml:space="preserve"> (Table 1)</w:t>
      </w:r>
      <w:r w:rsidRPr="003755B8">
        <w:rPr>
          <w:rFonts w:ascii="Book Antiqua" w:hAnsi="Book Antiqua"/>
          <w:sz w:val="24"/>
          <w:szCs w:val="24"/>
          <w:lang w:val="en-US"/>
        </w:rPr>
        <w:t>.</w:t>
      </w:r>
    </w:p>
    <w:p w:rsidR="00E6443D" w:rsidRPr="003755B8" w:rsidRDefault="000832F5" w:rsidP="007229D2">
      <w:pPr>
        <w:spacing w:after="0" w:line="360" w:lineRule="auto"/>
        <w:ind w:firstLineChars="200" w:firstLine="480"/>
        <w:jc w:val="both"/>
        <w:rPr>
          <w:rFonts w:ascii="Book Antiqua" w:hAnsi="Book Antiqua"/>
          <w:sz w:val="24"/>
          <w:szCs w:val="24"/>
          <w:lang w:val="en-US"/>
        </w:rPr>
      </w:pPr>
      <w:r w:rsidRPr="003755B8">
        <w:rPr>
          <w:rFonts w:ascii="Book Antiqua" w:hAnsi="Book Antiqua"/>
          <w:sz w:val="24"/>
          <w:szCs w:val="24"/>
          <w:lang w:val="en-US"/>
        </w:rPr>
        <w:t>A</w:t>
      </w:r>
      <w:r w:rsidR="00E6443D" w:rsidRPr="003755B8">
        <w:rPr>
          <w:rFonts w:ascii="Book Antiqua" w:hAnsi="Book Antiqua"/>
          <w:sz w:val="24"/>
          <w:szCs w:val="24"/>
          <w:lang w:val="en-US"/>
        </w:rPr>
        <w:t xml:space="preserve"> hybrid distribution was constructed</w:t>
      </w:r>
      <w:r w:rsidR="007620E2" w:rsidRPr="003755B8">
        <w:rPr>
          <w:rFonts w:ascii="Book Antiqua" w:hAnsi="Book Antiqua"/>
          <w:sz w:val="24"/>
          <w:szCs w:val="24"/>
          <w:lang w:val="en-US"/>
        </w:rPr>
        <w:t xml:space="preserve"> to calculate age and gender specific HCV </w:t>
      </w:r>
      <w:r w:rsidR="00C96C67" w:rsidRPr="003755B8">
        <w:rPr>
          <w:rFonts w:ascii="Book Antiqua" w:hAnsi="Book Antiqua"/>
          <w:sz w:val="24"/>
          <w:szCs w:val="24"/>
          <w:lang w:val="en-US"/>
        </w:rPr>
        <w:t xml:space="preserve">diagnosis </w:t>
      </w:r>
      <w:r w:rsidR="007620E2" w:rsidRPr="003755B8">
        <w:rPr>
          <w:rFonts w:ascii="Book Antiqua" w:hAnsi="Book Antiqua"/>
          <w:sz w:val="24"/>
          <w:szCs w:val="24"/>
          <w:lang w:val="en-US"/>
        </w:rPr>
        <w:t>rates by five</w:t>
      </w:r>
      <w:r w:rsidR="009F0BFA" w:rsidRPr="003755B8">
        <w:rPr>
          <w:rFonts w:ascii="Book Antiqua" w:hAnsi="Book Antiqua"/>
          <w:sz w:val="24"/>
          <w:szCs w:val="24"/>
          <w:lang w:val="en-US"/>
        </w:rPr>
        <w:t>-</w:t>
      </w:r>
      <w:r w:rsidR="007620E2" w:rsidRPr="003755B8">
        <w:rPr>
          <w:rFonts w:ascii="Book Antiqua" w:hAnsi="Book Antiqua"/>
          <w:sz w:val="24"/>
          <w:szCs w:val="24"/>
          <w:lang w:val="en-US"/>
        </w:rPr>
        <w:t>year age group</w:t>
      </w:r>
      <w:r w:rsidR="00B301EC" w:rsidRPr="003755B8">
        <w:rPr>
          <w:rFonts w:ascii="Book Antiqua" w:hAnsi="Book Antiqua"/>
          <w:sz w:val="24"/>
          <w:szCs w:val="24"/>
          <w:lang w:val="en-US"/>
        </w:rPr>
        <w:t xml:space="preserve"> </w:t>
      </w:r>
      <w:r w:rsidR="00E6443D" w:rsidRPr="003755B8">
        <w:rPr>
          <w:rFonts w:ascii="Book Antiqua" w:hAnsi="Book Antiqua"/>
          <w:sz w:val="24"/>
          <w:szCs w:val="24"/>
          <w:lang w:val="en-US"/>
        </w:rPr>
        <w:t xml:space="preserve">using notification </w:t>
      </w:r>
      <w:r w:rsidR="00C96C67" w:rsidRPr="003755B8">
        <w:rPr>
          <w:rFonts w:ascii="Book Antiqua" w:hAnsi="Book Antiqua"/>
          <w:sz w:val="24"/>
          <w:szCs w:val="24"/>
          <w:lang w:val="en-US"/>
        </w:rPr>
        <w:t xml:space="preserve">inputs </w:t>
      </w:r>
      <w:r w:rsidR="00260ADB" w:rsidRPr="003755B8">
        <w:rPr>
          <w:rFonts w:ascii="Book Antiqua" w:hAnsi="Book Antiqua"/>
          <w:sz w:val="24"/>
          <w:szCs w:val="24"/>
          <w:lang w:val="en-US"/>
        </w:rPr>
        <w:t xml:space="preserve">for </w:t>
      </w:r>
      <w:r w:rsidR="00C96C67" w:rsidRPr="003755B8">
        <w:rPr>
          <w:rFonts w:ascii="Book Antiqua" w:hAnsi="Book Antiqua"/>
          <w:sz w:val="24"/>
          <w:szCs w:val="24"/>
          <w:lang w:val="en-US"/>
        </w:rPr>
        <w:t>HCV</w:t>
      </w:r>
      <w:r w:rsidR="00260ADB" w:rsidRPr="003755B8">
        <w:rPr>
          <w:rFonts w:ascii="Book Antiqua" w:hAnsi="Book Antiqua"/>
          <w:sz w:val="24"/>
          <w:szCs w:val="24"/>
          <w:lang w:val="en-US"/>
        </w:rPr>
        <w:t xml:space="preserve"> infection </w:t>
      </w:r>
      <w:r w:rsidR="00E6443D" w:rsidRPr="003755B8">
        <w:rPr>
          <w:rFonts w:ascii="Book Antiqua" w:hAnsi="Book Antiqua"/>
          <w:sz w:val="24"/>
          <w:szCs w:val="24"/>
          <w:lang w:val="en-US"/>
        </w:rPr>
        <w:t xml:space="preserve">for </w:t>
      </w:r>
      <w:r w:rsidR="00103E52" w:rsidRPr="003755B8">
        <w:rPr>
          <w:rFonts w:ascii="Book Antiqua" w:hAnsi="Book Antiqua"/>
          <w:sz w:val="24"/>
          <w:szCs w:val="24"/>
          <w:lang w:val="en-US"/>
        </w:rPr>
        <w:t xml:space="preserve">persons </w:t>
      </w:r>
      <w:r w:rsidR="00E6443D" w:rsidRPr="003755B8">
        <w:rPr>
          <w:rFonts w:ascii="Book Antiqua" w:hAnsi="Book Antiqua"/>
          <w:sz w:val="24"/>
          <w:szCs w:val="24"/>
          <w:lang w:val="en-US"/>
        </w:rPr>
        <w:t>aged 0</w:t>
      </w:r>
      <w:r w:rsidR="009F0BFA" w:rsidRPr="003755B8">
        <w:rPr>
          <w:rFonts w:ascii="Book Antiqua" w:hAnsi="Book Antiqua"/>
          <w:sz w:val="24"/>
          <w:szCs w:val="24"/>
          <w:lang w:val="en-US"/>
        </w:rPr>
        <w:t xml:space="preserve"> to </w:t>
      </w:r>
      <w:r w:rsidR="00260ADB" w:rsidRPr="003755B8">
        <w:rPr>
          <w:rFonts w:ascii="Book Antiqua" w:hAnsi="Book Antiqua"/>
          <w:sz w:val="24"/>
          <w:szCs w:val="24"/>
          <w:lang w:val="en-US"/>
        </w:rPr>
        <w:t>59 years</w:t>
      </w:r>
      <w:r w:rsidR="005606C6" w:rsidRPr="003755B8">
        <w:rPr>
          <w:rFonts w:ascii="Book Antiqua" w:hAnsi="Book Antiqua"/>
          <w:sz w:val="24"/>
          <w:szCs w:val="24"/>
          <w:vertAlign w:val="superscript"/>
          <w:lang w:val="en-US"/>
        </w:rPr>
        <w:t>[14]</w:t>
      </w:r>
      <w:r w:rsidR="00260ADB" w:rsidRPr="003755B8">
        <w:rPr>
          <w:rFonts w:ascii="Book Antiqua" w:hAnsi="Book Antiqua"/>
          <w:sz w:val="24"/>
          <w:szCs w:val="24"/>
          <w:lang w:val="en-US"/>
        </w:rPr>
        <w:t xml:space="preserve">, and transplant </w:t>
      </w:r>
      <w:r w:rsidR="00C96C67" w:rsidRPr="003755B8">
        <w:rPr>
          <w:rFonts w:ascii="Book Antiqua" w:hAnsi="Book Antiqua"/>
          <w:sz w:val="24"/>
          <w:szCs w:val="24"/>
          <w:lang w:val="en-US"/>
        </w:rPr>
        <w:t xml:space="preserve">inputs </w:t>
      </w:r>
      <w:r w:rsidR="0057112F" w:rsidRPr="003755B8">
        <w:rPr>
          <w:rFonts w:ascii="Book Antiqua" w:hAnsi="Book Antiqua"/>
          <w:sz w:val="24"/>
          <w:szCs w:val="24"/>
          <w:lang w:val="en-US"/>
        </w:rPr>
        <w:t>classified</w:t>
      </w:r>
      <w:r w:rsidR="00C96C67" w:rsidRPr="003755B8">
        <w:rPr>
          <w:rFonts w:ascii="Book Antiqua" w:hAnsi="Book Antiqua"/>
          <w:sz w:val="24"/>
          <w:szCs w:val="24"/>
          <w:lang w:val="en-US"/>
        </w:rPr>
        <w:t xml:space="preserve"> </w:t>
      </w:r>
      <w:r w:rsidR="00E6443D" w:rsidRPr="003755B8">
        <w:rPr>
          <w:rFonts w:ascii="Book Antiqua" w:hAnsi="Book Antiqua"/>
          <w:sz w:val="24"/>
          <w:szCs w:val="24"/>
          <w:lang w:val="en-US"/>
        </w:rPr>
        <w:t xml:space="preserve">by age and gender for </w:t>
      </w:r>
      <w:r w:rsidR="00103E52" w:rsidRPr="003755B8">
        <w:rPr>
          <w:rFonts w:ascii="Book Antiqua" w:hAnsi="Book Antiqua"/>
          <w:sz w:val="24"/>
          <w:szCs w:val="24"/>
          <w:lang w:val="en-US"/>
        </w:rPr>
        <w:t xml:space="preserve">persons </w:t>
      </w:r>
      <w:r w:rsidR="00E6443D" w:rsidRPr="003755B8">
        <w:rPr>
          <w:rFonts w:ascii="Book Antiqua" w:hAnsi="Book Antiqua"/>
          <w:sz w:val="24"/>
          <w:szCs w:val="24"/>
          <w:lang w:val="en-US"/>
        </w:rPr>
        <w:t>aged ≥</w:t>
      </w:r>
      <w:r w:rsidR="00DA1A1B" w:rsidRPr="003755B8">
        <w:rPr>
          <w:rFonts w:ascii="Book Antiqua" w:eastAsiaTheme="minorEastAsia" w:hAnsi="Book Antiqua"/>
          <w:sz w:val="24"/>
          <w:szCs w:val="24"/>
          <w:lang w:val="en-US" w:eastAsia="zh-CN"/>
        </w:rPr>
        <w:t xml:space="preserve"> </w:t>
      </w:r>
      <w:r w:rsidR="00E6443D" w:rsidRPr="003755B8">
        <w:rPr>
          <w:rFonts w:ascii="Book Antiqua" w:hAnsi="Book Antiqua"/>
          <w:sz w:val="24"/>
          <w:szCs w:val="24"/>
          <w:lang w:val="en-US"/>
        </w:rPr>
        <w:t>60 years</w:t>
      </w:r>
      <w:r w:rsidR="005606C6" w:rsidRPr="003755B8">
        <w:rPr>
          <w:rFonts w:ascii="Book Antiqua" w:hAnsi="Book Antiqua"/>
          <w:sz w:val="24"/>
          <w:szCs w:val="24"/>
          <w:vertAlign w:val="superscript"/>
          <w:lang w:val="en-US"/>
        </w:rPr>
        <w:t>[15]</w:t>
      </w:r>
      <w:r w:rsidR="00E6443D" w:rsidRPr="003755B8">
        <w:rPr>
          <w:rFonts w:ascii="Book Antiqua" w:hAnsi="Book Antiqua"/>
          <w:sz w:val="24"/>
          <w:szCs w:val="24"/>
          <w:lang w:val="en-US"/>
        </w:rPr>
        <w:t xml:space="preserve">. The notified and transplanted </w:t>
      </w:r>
      <w:r w:rsidR="00C96C67" w:rsidRPr="003755B8">
        <w:rPr>
          <w:rFonts w:ascii="Book Antiqua" w:hAnsi="Book Antiqua"/>
          <w:sz w:val="24"/>
          <w:szCs w:val="24"/>
          <w:lang w:val="en-US"/>
        </w:rPr>
        <w:t xml:space="preserve">people </w:t>
      </w:r>
      <w:r w:rsidR="00E6443D" w:rsidRPr="003755B8">
        <w:rPr>
          <w:rFonts w:ascii="Book Antiqua" w:hAnsi="Book Antiqua"/>
          <w:sz w:val="24"/>
          <w:szCs w:val="24"/>
          <w:lang w:val="en-US"/>
        </w:rPr>
        <w:t xml:space="preserve">were weighted to the national estimate for total prevalence and aged to the year 2013, accounting for mortality and cured patients. </w:t>
      </w:r>
    </w:p>
    <w:p w:rsidR="00E6443D" w:rsidRPr="003755B8" w:rsidRDefault="00C96C67" w:rsidP="007229D2">
      <w:pPr>
        <w:spacing w:after="0" w:line="360" w:lineRule="auto"/>
        <w:ind w:firstLineChars="200" w:firstLine="480"/>
        <w:jc w:val="both"/>
        <w:rPr>
          <w:rFonts w:ascii="Book Antiqua" w:hAnsi="Book Antiqua"/>
          <w:sz w:val="24"/>
          <w:szCs w:val="24"/>
          <w:lang w:val="en-US"/>
        </w:rPr>
      </w:pPr>
      <w:r w:rsidRPr="003755B8">
        <w:rPr>
          <w:rFonts w:ascii="Book Antiqua" w:hAnsi="Book Antiqua"/>
          <w:sz w:val="24"/>
          <w:szCs w:val="24"/>
          <w:lang w:val="en-US"/>
        </w:rPr>
        <w:lastRenderedPageBreak/>
        <w:t>To estimate HCV genotype distribution, data from ove</w:t>
      </w:r>
      <w:r w:rsidR="00C838F0" w:rsidRPr="003755B8">
        <w:rPr>
          <w:rFonts w:ascii="Book Antiqua" w:hAnsi="Book Antiqua"/>
          <w:sz w:val="24"/>
          <w:szCs w:val="24"/>
          <w:lang w:val="en-US"/>
        </w:rPr>
        <w:t>r 200 treated patients was used</w:t>
      </w:r>
      <w:r w:rsidRPr="003755B8">
        <w:rPr>
          <w:rFonts w:ascii="Book Antiqua" w:hAnsi="Book Antiqua"/>
          <w:sz w:val="24"/>
          <w:szCs w:val="24"/>
          <w:vertAlign w:val="superscript"/>
          <w:lang w:val="en-US"/>
        </w:rPr>
        <w:t>[16]</w:t>
      </w:r>
      <w:r w:rsidR="00F62D17" w:rsidRPr="003755B8">
        <w:rPr>
          <w:rFonts w:ascii="Book Antiqua" w:hAnsi="Book Antiqua"/>
          <w:sz w:val="24"/>
          <w:szCs w:val="24"/>
          <w:lang w:val="en-US"/>
        </w:rPr>
        <w:t>. G1 subtypes distribution was calculate</w:t>
      </w:r>
      <w:r w:rsidR="00C838F0" w:rsidRPr="003755B8">
        <w:rPr>
          <w:rFonts w:ascii="Book Antiqua" w:hAnsi="Book Antiqua"/>
          <w:sz w:val="24"/>
          <w:szCs w:val="24"/>
          <w:lang w:val="en-US"/>
        </w:rPr>
        <w:t>d using data from another study</w:t>
      </w:r>
      <w:r w:rsidR="00F62D17" w:rsidRPr="003755B8">
        <w:rPr>
          <w:rFonts w:ascii="Book Antiqua" w:hAnsi="Book Antiqua"/>
          <w:sz w:val="24"/>
          <w:szCs w:val="24"/>
          <w:vertAlign w:val="superscript"/>
          <w:lang w:val="en-US"/>
        </w:rPr>
        <w:t>[5]</w:t>
      </w:r>
      <w:r w:rsidR="00F62D17" w:rsidRPr="003755B8">
        <w:rPr>
          <w:rFonts w:ascii="Book Antiqua" w:hAnsi="Book Antiqua"/>
          <w:sz w:val="24"/>
          <w:szCs w:val="24"/>
          <w:lang w:val="en-US"/>
        </w:rPr>
        <w:t>.</w:t>
      </w:r>
      <w:r w:rsidR="00C838F0" w:rsidRPr="003755B8">
        <w:rPr>
          <w:rFonts w:ascii="Book Antiqua" w:eastAsiaTheme="minorEastAsia" w:hAnsi="Book Antiqua"/>
          <w:sz w:val="24"/>
          <w:szCs w:val="24"/>
          <w:lang w:val="en-US" w:eastAsia="zh-CN"/>
        </w:rPr>
        <w:t xml:space="preserve"> </w:t>
      </w:r>
      <w:r w:rsidR="00E6443D" w:rsidRPr="003755B8">
        <w:rPr>
          <w:rFonts w:ascii="Book Antiqua" w:hAnsi="Book Antiqua"/>
          <w:sz w:val="24"/>
          <w:szCs w:val="24"/>
          <w:lang w:val="en-US"/>
        </w:rPr>
        <w:t xml:space="preserve">The genotype distribution applied in the model </w:t>
      </w:r>
      <w:r w:rsidR="009F0BFA" w:rsidRPr="003755B8">
        <w:rPr>
          <w:rFonts w:ascii="Book Antiqua" w:hAnsi="Book Antiqua"/>
          <w:sz w:val="24"/>
          <w:szCs w:val="24"/>
          <w:lang w:val="en-US"/>
        </w:rPr>
        <w:t xml:space="preserve">was </w:t>
      </w:r>
      <w:r w:rsidR="00C838F0" w:rsidRPr="003755B8">
        <w:rPr>
          <w:rFonts w:ascii="Book Antiqua" w:hAnsi="Book Antiqua"/>
          <w:sz w:val="24"/>
          <w:szCs w:val="24"/>
          <w:lang w:val="en-US"/>
        </w:rPr>
        <w:t>genotype 1 (G1)/</w:t>
      </w:r>
      <w:r w:rsidR="00E6443D" w:rsidRPr="003755B8">
        <w:rPr>
          <w:rFonts w:ascii="Book Antiqua" w:hAnsi="Book Antiqua"/>
          <w:sz w:val="24"/>
          <w:szCs w:val="24"/>
          <w:lang w:val="en-US"/>
        </w:rPr>
        <w:t xml:space="preserve">other = 63%, G2 = 25%, G3 = 11%, G4 = 1%. </w:t>
      </w:r>
    </w:p>
    <w:p w:rsidR="00595DB6" w:rsidRPr="003755B8" w:rsidRDefault="00595DB6" w:rsidP="007229D2">
      <w:pPr>
        <w:spacing w:after="0" w:line="360" w:lineRule="auto"/>
        <w:ind w:firstLineChars="200" w:firstLine="480"/>
        <w:jc w:val="both"/>
        <w:rPr>
          <w:rFonts w:ascii="Book Antiqua" w:hAnsi="Book Antiqua"/>
          <w:sz w:val="24"/>
          <w:szCs w:val="24"/>
          <w:lang w:val="en-US"/>
        </w:rPr>
      </w:pPr>
      <w:r w:rsidRPr="003755B8">
        <w:rPr>
          <w:rFonts w:ascii="Book Antiqua" w:hAnsi="Book Antiqua"/>
          <w:sz w:val="24"/>
          <w:szCs w:val="24"/>
          <w:lang w:val="en-US"/>
        </w:rPr>
        <w:t>As outlined in a previous work, annual patients progress through each disease state were include in the model using age and gender sp</w:t>
      </w:r>
      <w:r w:rsidR="00C838F0" w:rsidRPr="003755B8">
        <w:rPr>
          <w:rFonts w:ascii="Book Antiqua" w:hAnsi="Book Antiqua"/>
          <w:sz w:val="24"/>
          <w:szCs w:val="24"/>
          <w:lang w:val="en-US"/>
        </w:rPr>
        <w:t>ecific transition probabilities</w:t>
      </w:r>
      <w:r w:rsidRPr="003755B8">
        <w:rPr>
          <w:rFonts w:ascii="Book Antiqua" w:hAnsi="Book Antiqua"/>
          <w:sz w:val="24"/>
          <w:szCs w:val="24"/>
          <w:vertAlign w:val="superscript"/>
          <w:lang w:val="en-US"/>
        </w:rPr>
        <w:t>[2,3]</w:t>
      </w:r>
      <w:r w:rsidRPr="003755B8">
        <w:rPr>
          <w:rFonts w:ascii="Book Antiqua" w:hAnsi="Book Antiqua"/>
          <w:sz w:val="24"/>
          <w:szCs w:val="24"/>
          <w:lang w:val="en-US"/>
        </w:rPr>
        <w:t>.</w:t>
      </w:r>
    </w:p>
    <w:p w:rsidR="00D5063A" w:rsidRPr="003755B8" w:rsidRDefault="00595DB6" w:rsidP="007229D2">
      <w:pPr>
        <w:spacing w:after="0" w:line="360" w:lineRule="auto"/>
        <w:ind w:firstLineChars="200" w:firstLine="480"/>
        <w:jc w:val="both"/>
        <w:rPr>
          <w:rFonts w:ascii="Book Antiqua" w:hAnsi="Book Antiqua"/>
          <w:sz w:val="24"/>
          <w:szCs w:val="24"/>
          <w:lang w:val="en-US"/>
        </w:rPr>
      </w:pPr>
      <w:r w:rsidRPr="003755B8">
        <w:rPr>
          <w:rFonts w:ascii="Book Antiqua" w:hAnsi="Book Antiqua"/>
          <w:sz w:val="24"/>
          <w:szCs w:val="24"/>
          <w:lang w:val="en-US"/>
        </w:rPr>
        <w:t xml:space="preserve">Changes in historical HCV incidence were estimated according to expert opinion. Changes in historical HCV incidence were estimated according to expert opinion. </w:t>
      </w:r>
      <w:r w:rsidR="00D5063A" w:rsidRPr="003755B8">
        <w:rPr>
          <w:rFonts w:ascii="Book Antiqua" w:hAnsi="Book Antiqua"/>
          <w:sz w:val="24"/>
          <w:szCs w:val="24"/>
          <w:lang w:val="en-US"/>
        </w:rPr>
        <w:t xml:space="preserve">After an estimated peak incidence in 1989, it has markedly decrease with the introduction of </w:t>
      </w:r>
      <w:proofErr w:type="spellStart"/>
      <w:r w:rsidR="00D5063A" w:rsidRPr="003755B8">
        <w:rPr>
          <w:rFonts w:ascii="Book Antiqua" w:hAnsi="Book Antiqua"/>
          <w:sz w:val="24"/>
          <w:szCs w:val="24"/>
          <w:lang w:val="en-US"/>
        </w:rPr>
        <w:t>antiHCV</w:t>
      </w:r>
      <w:proofErr w:type="spellEnd"/>
      <w:r w:rsidR="00D5063A" w:rsidRPr="003755B8">
        <w:rPr>
          <w:rFonts w:ascii="Book Antiqua" w:hAnsi="Book Antiqua"/>
          <w:sz w:val="24"/>
          <w:szCs w:val="24"/>
          <w:lang w:val="en-US"/>
        </w:rPr>
        <w:t xml:space="preserve"> screening in blood donors. In Arg</w:t>
      </w:r>
      <w:r w:rsidR="002D2067" w:rsidRPr="003755B8">
        <w:rPr>
          <w:rFonts w:ascii="Book Antiqua" w:hAnsi="Book Antiqua"/>
          <w:sz w:val="24"/>
          <w:szCs w:val="24"/>
          <w:lang w:val="en-US"/>
        </w:rPr>
        <w:t>entina, it was estimated that 1</w:t>
      </w:r>
      <w:r w:rsidR="00D5063A" w:rsidRPr="003755B8">
        <w:rPr>
          <w:rFonts w:ascii="Book Antiqua" w:hAnsi="Book Antiqua"/>
          <w:sz w:val="24"/>
          <w:szCs w:val="24"/>
          <w:lang w:val="en-US"/>
        </w:rPr>
        <w:t>850 new infections were diagnosed in 2013.</w:t>
      </w:r>
    </w:p>
    <w:p w:rsidR="00E6443D" w:rsidRPr="003755B8" w:rsidRDefault="00E6443D" w:rsidP="007229D2">
      <w:pPr>
        <w:spacing w:after="0" w:line="360" w:lineRule="auto"/>
        <w:ind w:firstLineChars="200" w:firstLine="480"/>
        <w:jc w:val="both"/>
        <w:rPr>
          <w:rFonts w:ascii="Book Antiqua" w:hAnsi="Book Antiqua"/>
          <w:sz w:val="24"/>
          <w:szCs w:val="24"/>
          <w:lang w:val="en-US"/>
        </w:rPr>
      </w:pPr>
      <w:r w:rsidRPr="003755B8">
        <w:rPr>
          <w:rFonts w:ascii="Book Antiqua" w:hAnsi="Book Antiqua"/>
          <w:sz w:val="24"/>
          <w:szCs w:val="24"/>
          <w:lang w:val="en-US"/>
        </w:rPr>
        <w:t xml:space="preserve">It </w:t>
      </w:r>
      <w:r w:rsidR="009F0BFA" w:rsidRPr="003755B8">
        <w:rPr>
          <w:rFonts w:ascii="Book Antiqua" w:hAnsi="Book Antiqua"/>
          <w:sz w:val="24"/>
          <w:szCs w:val="24"/>
          <w:lang w:val="en-US"/>
        </w:rPr>
        <w:t xml:space="preserve">was </w:t>
      </w:r>
      <w:r w:rsidRPr="003755B8">
        <w:rPr>
          <w:rFonts w:ascii="Book Antiqua" w:hAnsi="Book Antiqua"/>
          <w:sz w:val="24"/>
          <w:szCs w:val="24"/>
          <w:lang w:val="en-US"/>
        </w:rPr>
        <w:t xml:space="preserve">estimated that </w:t>
      </w:r>
      <w:r w:rsidR="009B434A" w:rsidRPr="003755B8">
        <w:rPr>
          <w:rFonts w:ascii="Book Antiqua" w:hAnsi="Book Antiqua"/>
          <w:sz w:val="24"/>
          <w:szCs w:val="24"/>
          <w:lang w:val="en-US"/>
        </w:rPr>
        <w:t xml:space="preserve">350 and </w:t>
      </w:r>
      <w:r w:rsidRPr="003755B8">
        <w:rPr>
          <w:rFonts w:ascii="Book Antiqua" w:hAnsi="Book Antiqua"/>
          <w:sz w:val="24"/>
          <w:szCs w:val="24"/>
          <w:lang w:val="en-US"/>
        </w:rPr>
        <w:t xml:space="preserve">200 patients </w:t>
      </w:r>
      <w:r w:rsidR="009F0BFA" w:rsidRPr="003755B8">
        <w:rPr>
          <w:rFonts w:ascii="Book Antiqua" w:hAnsi="Book Antiqua"/>
          <w:sz w:val="24"/>
          <w:szCs w:val="24"/>
          <w:lang w:val="en-US"/>
        </w:rPr>
        <w:t>receive treatment</w:t>
      </w:r>
      <w:r w:rsidR="009B434A" w:rsidRPr="003755B8">
        <w:rPr>
          <w:rFonts w:ascii="Book Antiqua" w:hAnsi="Book Antiqua"/>
          <w:sz w:val="24"/>
          <w:szCs w:val="24"/>
          <w:lang w:val="en-US"/>
        </w:rPr>
        <w:t xml:space="preserve"> in 2014 and 2015, respectively</w:t>
      </w:r>
      <w:r w:rsidRPr="003755B8">
        <w:rPr>
          <w:rFonts w:ascii="Book Antiqua" w:hAnsi="Book Antiqua"/>
          <w:sz w:val="24"/>
          <w:szCs w:val="24"/>
          <w:lang w:val="en-US"/>
        </w:rPr>
        <w:t>, based on expert consensus and IMS data for Peg-IFN</w:t>
      </w:r>
      <w:r w:rsidR="00CA2AA7" w:rsidRPr="003755B8">
        <w:rPr>
          <w:rFonts w:ascii="Book Antiqua" w:hAnsi="Book Antiqua"/>
          <w:sz w:val="24"/>
          <w:szCs w:val="24"/>
          <w:lang w:val="en-US"/>
        </w:rPr>
        <w:t xml:space="preserve"> units</w:t>
      </w:r>
      <w:r w:rsidRPr="003755B8">
        <w:rPr>
          <w:rFonts w:ascii="Book Antiqua" w:hAnsi="Book Antiqua"/>
          <w:sz w:val="24"/>
          <w:szCs w:val="24"/>
          <w:lang w:val="en-US"/>
        </w:rPr>
        <w:t xml:space="preserve"> sold in Argentina</w:t>
      </w:r>
      <w:r w:rsidR="005606C6" w:rsidRPr="003755B8">
        <w:rPr>
          <w:rFonts w:ascii="Book Antiqua" w:hAnsi="Book Antiqua"/>
          <w:sz w:val="24"/>
          <w:szCs w:val="24"/>
          <w:vertAlign w:val="superscript"/>
          <w:lang w:val="en-US"/>
        </w:rPr>
        <w:t>[17]</w:t>
      </w:r>
      <w:r w:rsidR="009F0BFA" w:rsidRPr="003755B8">
        <w:rPr>
          <w:rFonts w:ascii="Book Antiqua" w:hAnsi="Book Antiqua"/>
          <w:sz w:val="24"/>
          <w:szCs w:val="24"/>
          <w:lang w:val="en-US"/>
        </w:rPr>
        <w:t>.</w:t>
      </w:r>
      <w:r w:rsidRPr="003755B8">
        <w:rPr>
          <w:rFonts w:ascii="Book Antiqua" w:hAnsi="Book Antiqua"/>
          <w:sz w:val="24"/>
          <w:szCs w:val="24"/>
          <w:lang w:val="en-US"/>
        </w:rPr>
        <w:t xml:space="preserve"> </w:t>
      </w:r>
      <w:r w:rsidR="009F0BFA" w:rsidRPr="003755B8">
        <w:rPr>
          <w:rFonts w:ascii="Book Antiqua" w:hAnsi="Book Antiqua"/>
          <w:sz w:val="24"/>
          <w:szCs w:val="24"/>
          <w:lang w:val="en-US"/>
        </w:rPr>
        <w:t>A</w:t>
      </w:r>
      <w:r w:rsidRPr="003755B8">
        <w:rPr>
          <w:rFonts w:ascii="Book Antiqua" w:hAnsi="Book Antiqua"/>
          <w:sz w:val="24"/>
          <w:szCs w:val="24"/>
          <w:lang w:val="en-US"/>
        </w:rPr>
        <w:t xml:space="preserve"> multiplier </w:t>
      </w:r>
      <w:r w:rsidR="009F0BFA" w:rsidRPr="003755B8">
        <w:rPr>
          <w:rFonts w:ascii="Book Antiqua" w:hAnsi="Book Antiqua"/>
          <w:sz w:val="24"/>
          <w:szCs w:val="24"/>
          <w:lang w:val="en-US"/>
        </w:rPr>
        <w:t xml:space="preserve">was used </w:t>
      </w:r>
      <w:r w:rsidRPr="003755B8">
        <w:rPr>
          <w:rFonts w:ascii="Book Antiqua" w:hAnsi="Book Antiqua"/>
          <w:sz w:val="24"/>
          <w:szCs w:val="24"/>
          <w:lang w:val="en-US"/>
        </w:rPr>
        <w:t>to account for under-reporting</w:t>
      </w:r>
      <w:r w:rsidR="009F0BFA" w:rsidRPr="003755B8">
        <w:rPr>
          <w:rFonts w:ascii="Book Antiqua" w:hAnsi="Book Antiqua"/>
          <w:sz w:val="24"/>
          <w:szCs w:val="24"/>
          <w:lang w:val="en-US"/>
        </w:rPr>
        <w:t xml:space="preserve"> in IMS data</w:t>
      </w:r>
      <w:r w:rsidRPr="003755B8">
        <w:rPr>
          <w:rFonts w:ascii="Book Antiqua" w:hAnsi="Book Antiqua"/>
          <w:sz w:val="24"/>
          <w:szCs w:val="24"/>
          <w:lang w:val="en-US"/>
        </w:rPr>
        <w:t>. The Argentinean genotype distribution was used to estimate the average number of weeks of treatment per patient with 85% compliance/persistence.</w:t>
      </w:r>
    </w:p>
    <w:p w:rsidR="002416EB" w:rsidRPr="003755B8" w:rsidRDefault="002416EB" w:rsidP="007229D2">
      <w:pPr>
        <w:spacing w:after="0" w:line="360" w:lineRule="auto"/>
        <w:ind w:firstLineChars="200" w:firstLine="480"/>
        <w:jc w:val="both"/>
        <w:rPr>
          <w:rFonts w:ascii="Book Antiqua" w:hAnsi="Book Antiqua"/>
          <w:sz w:val="24"/>
          <w:szCs w:val="24"/>
          <w:lang w:val="en-US"/>
        </w:rPr>
      </w:pPr>
      <w:r w:rsidRPr="003755B8">
        <w:rPr>
          <w:rFonts w:ascii="Book Antiqua" w:hAnsi="Book Antiqua"/>
          <w:sz w:val="24"/>
          <w:szCs w:val="24"/>
          <w:lang w:val="en-US"/>
        </w:rPr>
        <w:t xml:space="preserve">In 2013, 74 of 329 (22.4%) patients receiving a liver transplant were related to HCV end stage liver disease. Data from the national organ registry for the years 1999 to 2013 showed that the percentage of liver transplant in HCV patients was 22.0% before adoption of </w:t>
      </w:r>
      <w:r w:rsidR="002D2067" w:rsidRPr="003755B8">
        <w:rPr>
          <w:rFonts w:ascii="Book Antiqua" w:hAnsi="Book Antiqua"/>
          <w:sz w:val="24"/>
          <w:szCs w:val="24"/>
          <w:lang w:val="en-US"/>
        </w:rPr>
        <w:t>model for end stage liver disease</w:t>
      </w:r>
      <w:r w:rsidRPr="003755B8">
        <w:rPr>
          <w:rFonts w:ascii="Book Antiqua" w:hAnsi="Book Antiqua"/>
          <w:sz w:val="24"/>
          <w:szCs w:val="24"/>
          <w:lang w:val="en-US"/>
        </w:rPr>
        <w:t xml:space="preserve"> (MELD) based allocation and </w:t>
      </w:r>
      <w:r w:rsidR="002D2067" w:rsidRPr="003755B8">
        <w:rPr>
          <w:rFonts w:ascii="Book Antiqua" w:hAnsi="Book Antiqua"/>
          <w:sz w:val="24"/>
          <w:szCs w:val="24"/>
          <w:lang w:val="en-US"/>
        </w:rPr>
        <w:t>22.4% after MELD implementation</w:t>
      </w:r>
      <w:r w:rsidR="002D2067" w:rsidRPr="003755B8">
        <w:rPr>
          <w:rFonts w:ascii="Book Antiqua" w:hAnsi="Book Antiqua"/>
          <w:sz w:val="24"/>
          <w:szCs w:val="24"/>
          <w:vertAlign w:val="superscript"/>
          <w:lang w:val="en-US"/>
        </w:rPr>
        <w:t>[15,</w:t>
      </w:r>
      <w:r w:rsidRPr="003755B8">
        <w:rPr>
          <w:rFonts w:ascii="Book Antiqua" w:hAnsi="Book Antiqua"/>
          <w:sz w:val="24"/>
          <w:szCs w:val="24"/>
          <w:vertAlign w:val="superscript"/>
          <w:lang w:val="en-US"/>
        </w:rPr>
        <w:t>16]</w:t>
      </w:r>
      <w:r w:rsidR="00087977" w:rsidRPr="00087977">
        <w:rPr>
          <w:rFonts w:ascii="Book Antiqua" w:hAnsi="Book Antiqua" w:hint="eastAsia"/>
          <w:sz w:val="24"/>
          <w:szCs w:val="24"/>
          <w:lang w:val="en-US"/>
        </w:rPr>
        <w:t xml:space="preserve"> (Table 1)</w:t>
      </w:r>
      <w:r w:rsidRPr="003755B8">
        <w:rPr>
          <w:rFonts w:ascii="Book Antiqua" w:hAnsi="Book Antiqua"/>
          <w:sz w:val="24"/>
          <w:szCs w:val="24"/>
          <w:lang w:val="en-US"/>
        </w:rPr>
        <w:t>.</w:t>
      </w:r>
    </w:p>
    <w:p w:rsidR="00675122" w:rsidRPr="003755B8" w:rsidRDefault="00124EFD" w:rsidP="007229D2">
      <w:pPr>
        <w:spacing w:after="0" w:line="360" w:lineRule="auto"/>
        <w:ind w:firstLineChars="200" w:firstLine="480"/>
        <w:jc w:val="both"/>
        <w:rPr>
          <w:rFonts w:ascii="Book Antiqua" w:hAnsi="Book Antiqua"/>
          <w:sz w:val="24"/>
          <w:szCs w:val="24"/>
          <w:lang w:val="en-US"/>
        </w:rPr>
      </w:pPr>
      <w:r w:rsidRPr="003755B8">
        <w:rPr>
          <w:rFonts w:ascii="Book Antiqua" w:hAnsi="Book Antiqua"/>
          <w:sz w:val="24"/>
          <w:szCs w:val="24"/>
          <w:lang w:val="en-US"/>
        </w:rPr>
        <w:t>Database from the Pan American Health Organization allow us to estimate the diagnosed population based upon data for HCV positive blood donor</w:t>
      </w:r>
      <w:r w:rsidR="00D359A4" w:rsidRPr="003755B8">
        <w:rPr>
          <w:rFonts w:ascii="Book Antiqua" w:hAnsi="Book Antiqua"/>
          <w:sz w:val="24"/>
          <w:szCs w:val="24"/>
          <w:lang w:val="en-US"/>
        </w:rPr>
        <w:t>s</w:t>
      </w:r>
      <w:r w:rsidRPr="003755B8">
        <w:rPr>
          <w:rFonts w:ascii="Book Antiqua" w:hAnsi="Book Antiqua"/>
          <w:sz w:val="24"/>
          <w:szCs w:val="24"/>
          <w:vertAlign w:val="superscript"/>
          <w:lang w:val="en-US"/>
        </w:rPr>
        <w:t>[7]</w:t>
      </w:r>
      <w:r w:rsidRPr="003755B8">
        <w:rPr>
          <w:rFonts w:ascii="Book Antiqua" w:hAnsi="Book Antiqua"/>
          <w:sz w:val="24"/>
          <w:szCs w:val="24"/>
          <w:lang w:val="en-US"/>
        </w:rPr>
        <w:t>. The annual number of confirmed cases was balanced to account for diagnosis in other se</w:t>
      </w:r>
      <w:r w:rsidR="00D359A4" w:rsidRPr="003755B8">
        <w:rPr>
          <w:rFonts w:ascii="Book Antiqua" w:hAnsi="Book Antiqua"/>
          <w:sz w:val="24"/>
          <w:szCs w:val="24"/>
          <w:lang w:val="en-US"/>
        </w:rPr>
        <w:t>ttings. It was assumed that 118</w:t>
      </w:r>
      <w:r w:rsidRPr="003755B8">
        <w:rPr>
          <w:rFonts w:ascii="Book Antiqua" w:hAnsi="Book Antiqua"/>
          <w:sz w:val="24"/>
          <w:szCs w:val="24"/>
          <w:lang w:val="en-US"/>
        </w:rPr>
        <w:t xml:space="preserve">800 persons </w:t>
      </w:r>
      <w:r w:rsidR="00D359A4" w:rsidRPr="003755B8">
        <w:rPr>
          <w:rFonts w:ascii="Book Antiqua" w:hAnsi="Book Antiqua"/>
          <w:sz w:val="24"/>
          <w:szCs w:val="24"/>
          <w:lang w:val="en-US"/>
        </w:rPr>
        <w:t>were previously diagnosed and 6</w:t>
      </w:r>
      <w:r w:rsidRPr="003755B8">
        <w:rPr>
          <w:rFonts w:ascii="Book Antiqua" w:hAnsi="Book Antiqua"/>
          <w:sz w:val="24"/>
          <w:szCs w:val="24"/>
          <w:lang w:val="en-US"/>
        </w:rPr>
        <w:t>560 new cases were confirmed in 2010.</w:t>
      </w:r>
      <w:r w:rsidR="00A65C3C" w:rsidRPr="003755B8">
        <w:rPr>
          <w:rFonts w:ascii="Book Antiqua" w:eastAsiaTheme="minorEastAsia" w:hAnsi="Book Antiqua"/>
          <w:sz w:val="24"/>
          <w:szCs w:val="24"/>
          <w:lang w:val="en-US" w:eastAsia="zh-CN"/>
        </w:rPr>
        <w:t xml:space="preserve"> </w:t>
      </w:r>
      <w:r w:rsidR="00675122" w:rsidRPr="003755B8">
        <w:rPr>
          <w:rFonts w:ascii="Book Antiqua" w:hAnsi="Book Antiqua"/>
          <w:sz w:val="24"/>
          <w:szCs w:val="24"/>
          <w:lang w:val="en-US"/>
        </w:rPr>
        <w:t>The Berkeley Human Mortality database was used to estimate mortality rat</w:t>
      </w:r>
      <w:r w:rsidR="00A65C3C" w:rsidRPr="003755B8">
        <w:rPr>
          <w:rFonts w:ascii="Book Antiqua" w:hAnsi="Book Antiqua"/>
          <w:sz w:val="24"/>
          <w:szCs w:val="24"/>
          <w:lang w:val="en-US"/>
        </w:rPr>
        <w:t xml:space="preserve">e by year, age group and </w:t>
      </w:r>
      <w:proofErr w:type="gramStart"/>
      <w:r w:rsidR="00A65C3C" w:rsidRPr="003755B8">
        <w:rPr>
          <w:rFonts w:ascii="Book Antiqua" w:hAnsi="Book Antiqua"/>
          <w:sz w:val="24"/>
          <w:szCs w:val="24"/>
          <w:lang w:val="en-US"/>
        </w:rPr>
        <w:t>gender</w:t>
      </w:r>
      <w:r w:rsidR="00675122" w:rsidRPr="003755B8">
        <w:rPr>
          <w:rFonts w:ascii="Book Antiqua" w:hAnsi="Book Antiqua"/>
          <w:sz w:val="24"/>
          <w:szCs w:val="24"/>
          <w:vertAlign w:val="superscript"/>
          <w:lang w:val="en-US"/>
        </w:rPr>
        <w:t>[</w:t>
      </w:r>
      <w:proofErr w:type="gramEnd"/>
      <w:r w:rsidR="00675122" w:rsidRPr="003755B8">
        <w:rPr>
          <w:rFonts w:ascii="Book Antiqua" w:hAnsi="Book Antiqua"/>
          <w:sz w:val="24"/>
          <w:szCs w:val="24"/>
          <w:vertAlign w:val="superscript"/>
          <w:lang w:val="en-US"/>
        </w:rPr>
        <w:t>18]</w:t>
      </w:r>
      <w:r w:rsidR="00675122" w:rsidRPr="003755B8">
        <w:rPr>
          <w:rFonts w:ascii="Book Antiqua" w:hAnsi="Book Antiqua"/>
          <w:sz w:val="24"/>
          <w:szCs w:val="24"/>
          <w:lang w:val="en-US"/>
        </w:rPr>
        <w:t>.</w:t>
      </w:r>
    </w:p>
    <w:p w:rsidR="00536B4C" w:rsidRPr="003755B8" w:rsidRDefault="00536B4C" w:rsidP="007229D2">
      <w:pPr>
        <w:spacing w:after="0" w:line="360" w:lineRule="auto"/>
        <w:jc w:val="both"/>
        <w:rPr>
          <w:rFonts w:ascii="Book Antiqua" w:hAnsi="Book Antiqua"/>
          <w:sz w:val="24"/>
          <w:szCs w:val="24"/>
          <w:lang w:val="en-US"/>
        </w:rPr>
      </w:pPr>
    </w:p>
    <w:p w:rsidR="00536B4C" w:rsidRPr="003755B8" w:rsidRDefault="00A65C3C" w:rsidP="007229D2">
      <w:pPr>
        <w:spacing w:after="0" w:line="360" w:lineRule="auto"/>
        <w:ind w:firstLineChars="200" w:firstLine="480"/>
        <w:jc w:val="both"/>
        <w:rPr>
          <w:rFonts w:ascii="Book Antiqua" w:hAnsi="Book Antiqua"/>
          <w:sz w:val="24"/>
          <w:szCs w:val="24"/>
          <w:lang w:val="en-US"/>
        </w:rPr>
      </w:pPr>
      <w:r w:rsidRPr="003755B8">
        <w:rPr>
          <w:rFonts w:ascii="Book Antiqua" w:hAnsi="Book Antiqua"/>
          <w:sz w:val="24"/>
          <w:szCs w:val="24"/>
          <w:lang w:val="en-US"/>
        </w:rPr>
        <w:lastRenderedPageBreak/>
        <w:t>Using estimates of 65</w:t>
      </w:r>
      <w:r w:rsidR="00536B4C" w:rsidRPr="003755B8">
        <w:rPr>
          <w:rFonts w:ascii="Book Antiqua" w:hAnsi="Book Antiqua"/>
          <w:sz w:val="24"/>
          <w:szCs w:val="24"/>
          <w:lang w:val="en-US"/>
        </w:rPr>
        <w:t xml:space="preserve">000 active injection drug users (IDU) and a 54.6% HCV prevalence in Argentina, it was calculated that </w:t>
      </w:r>
      <w:r w:rsidR="008636E6" w:rsidRPr="003755B8">
        <w:rPr>
          <w:rFonts w:ascii="Book Antiqua" w:hAnsi="Book Antiqua"/>
          <w:sz w:val="24"/>
          <w:szCs w:val="24"/>
          <w:lang w:val="en-US"/>
        </w:rPr>
        <w:t xml:space="preserve">in </w:t>
      </w:r>
      <w:r w:rsidR="00536B4C" w:rsidRPr="003755B8">
        <w:rPr>
          <w:rFonts w:ascii="Book Antiqua" w:hAnsi="Book Antiqua"/>
          <w:sz w:val="24"/>
          <w:szCs w:val="24"/>
          <w:lang w:val="en-US"/>
        </w:rPr>
        <w:t>2001, 9.3% of the HCV</w:t>
      </w:r>
      <w:r w:rsidR="002B758E" w:rsidRPr="003755B8">
        <w:rPr>
          <w:rFonts w:ascii="Book Antiqua" w:hAnsi="Book Antiqua"/>
          <w:sz w:val="24"/>
          <w:szCs w:val="24"/>
          <w:lang w:val="en-US"/>
        </w:rPr>
        <w:t xml:space="preserve"> </w:t>
      </w:r>
      <w:r w:rsidRPr="003755B8">
        <w:rPr>
          <w:rFonts w:ascii="Book Antiqua" w:hAnsi="Book Antiqua"/>
          <w:sz w:val="24"/>
          <w:szCs w:val="24"/>
          <w:lang w:val="en-US"/>
        </w:rPr>
        <w:t xml:space="preserve">population were </w:t>
      </w:r>
      <w:proofErr w:type="gramStart"/>
      <w:r w:rsidRPr="003755B8">
        <w:rPr>
          <w:rFonts w:ascii="Book Antiqua" w:hAnsi="Book Antiqua"/>
          <w:sz w:val="24"/>
          <w:szCs w:val="24"/>
          <w:lang w:val="en-US"/>
        </w:rPr>
        <w:t>IDU</w:t>
      </w:r>
      <w:r w:rsidR="00536B4C" w:rsidRPr="003755B8">
        <w:rPr>
          <w:rFonts w:ascii="Book Antiqua" w:hAnsi="Book Antiqua"/>
          <w:sz w:val="24"/>
          <w:szCs w:val="24"/>
          <w:vertAlign w:val="superscript"/>
          <w:lang w:val="en-US"/>
        </w:rPr>
        <w:t>[</w:t>
      </w:r>
      <w:proofErr w:type="gramEnd"/>
      <w:r w:rsidR="00536B4C" w:rsidRPr="003755B8">
        <w:rPr>
          <w:rFonts w:ascii="Book Antiqua" w:hAnsi="Book Antiqua"/>
          <w:sz w:val="24"/>
          <w:szCs w:val="24"/>
          <w:vertAlign w:val="superscript"/>
          <w:lang w:val="en-US"/>
        </w:rPr>
        <w:t>19,20]</w:t>
      </w:r>
      <w:r w:rsidR="00536B4C" w:rsidRPr="003755B8">
        <w:rPr>
          <w:rFonts w:ascii="Book Antiqua" w:hAnsi="Book Antiqua"/>
          <w:sz w:val="24"/>
          <w:szCs w:val="24"/>
          <w:lang w:val="en-US"/>
        </w:rPr>
        <w:t xml:space="preserve"> </w:t>
      </w:r>
      <w:r w:rsidR="009D6C55">
        <w:rPr>
          <w:rFonts w:ascii="Book Antiqua" w:hAnsi="Book Antiqua"/>
          <w:sz w:val="24"/>
          <w:szCs w:val="24"/>
          <w:lang w:val="en-US"/>
        </w:rPr>
        <w:t>(Table 1)</w:t>
      </w:r>
      <w:r w:rsidR="00536B4C" w:rsidRPr="003755B8">
        <w:rPr>
          <w:rFonts w:ascii="Book Antiqua" w:hAnsi="Book Antiqua"/>
          <w:sz w:val="24"/>
          <w:szCs w:val="24"/>
          <w:lang w:val="en-US"/>
        </w:rPr>
        <w:t>.</w:t>
      </w:r>
    </w:p>
    <w:p w:rsidR="00536B4C" w:rsidRPr="003755B8" w:rsidRDefault="00536B4C" w:rsidP="007229D2">
      <w:pPr>
        <w:spacing w:after="0" w:line="360" w:lineRule="auto"/>
        <w:ind w:firstLineChars="200" w:firstLine="480"/>
        <w:jc w:val="both"/>
        <w:rPr>
          <w:rFonts w:ascii="Book Antiqua" w:hAnsi="Book Antiqua"/>
          <w:sz w:val="24"/>
          <w:szCs w:val="24"/>
          <w:lang w:val="en-US"/>
        </w:rPr>
      </w:pPr>
      <w:r w:rsidRPr="003755B8">
        <w:rPr>
          <w:rFonts w:ascii="Book Antiqua" w:hAnsi="Book Antiqua"/>
          <w:sz w:val="24"/>
          <w:szCs w:val="24"/>
          <w:lang w:val="en-US"/>
        </w:rPr>
        <w:t>Using a standard mortality ratio (SMR) of 10.0 for persons between 15 and 44 years old, a raised mortality</w:t>
      </w:r>
      <w:r w:rsidR="00A65C3C" w:rsidRPr="003755B8">
        <w:rPr>
          <w:rFonts w:ascii="Book Antiqua" w:hAnsi="Book Antiqua"/>
          <w:sz w:val="24"/>
          <w:szCs w:val="24"/>
          <w:lang w:val="en-US"/>
        </w:rPr>
        <w:t xml:space="preserve"> was estimated among active IDU</w:t>
      </w:r>
      <w:r w:rsidRPr="003755B8">
        <w:rPr>
          <w:rFonts w:ascii="Book Antiqua" w:hAnsi="Book Antiqua"/>
          <w:sz w:val="24"/>
          <w:szCs w:val="24"/>
          <w:vertAlign w:val="superscript"/>
          <w:lang w:val="en-US"/>
        </w:rPr>
        <w:t>[21-26]</w:t>
      </w:r>
      <w:r w:rsidRPr="003755B8">
        <w:rPr>
          <w:rFonts w:ascii="Book Antiqua" w:hAnsi="Book Antiqua"/>
          <w:sz w:val="24"/>
          <w:szCs w:val="24"/>
          <w:lang w:val="en-US"/>
        </w:rPr>
        <w:t>.</w:t>
      </w:r>
    </w:p>
    <w:p w:rsidR="00536B4C" w:rsidRPr="003755B8" w:rsidRDefault="00536B4C" w:rsidP="007229D2">
      <w:pPr>
        <w:spacing w:after="0" w:line="360" w:lineRule="auto"/>
        <w:ind w:firstLineChars="200" w:firstLine="480"/>
        <w:jc w:val="both"/>
        <w:rPr>
          <w:rFonts w:ascii="Book Antiqua" w:eastAsiaTheme="minorEastAsia" w:hAnsi="Book Antiqua"/>
          <w:sz w:val="24"/>
          <w:szCs w:val="24"/>
          <w:lang w:val="en-US" w:eastAsia="zh-CN"/>
        </w:rPr>
      </w:pPr>
      <w:r w:rsidRPr="003755B8">
        <w:rPr>
          <w:rFonts w:ascii="Book Antiqua" w:hAnsi="Book Antiqua"/>
          <w:sz w:val="24"/>
          <w:szCs w:val="24"/>
          <w:lang w:val="en-US"/>
        </w:rPr>
        <w:t>It was estimated that 20.8% of the HCV patients were related blood transfusions in 2005, according to data</w:t>
      </w:r>
      <w:r w:rsidR="002B758E" w:rsidRPr="003755B8">
        <w:rPr>
          <w:rFonts w:ascii="Book Antiqua" w:hAnsi="Book Antiqua"/>
          <w:sz w:val="24"/>
          <w:szCs w:val="24"/>
          <w:lang w:val="en-US"/>
        </w:rPr>
        <w:t xml:space="preserve"> </w:t>
      </w:r>
      <w:r w:rsidRPr="003755B8">
        <w:rPr>
          <w:rFonts w:ascii="Book Antiqua" w:hAnsi="Book Antiqua"/>
          <w:sz w:val="24"/>
          <w:szCs w:val="24"/>
          <w:lang w:val="en-US"/>
        </w:rPr>
        <w:t>from a national study</w:t>
      </w:r>
      <w:r w:rsidR="009D6C55">
        <w:rPr>
          <w:rFonts w:ascii="Book Antiqua" w:eastAsiaTheme="minorEastAsia" w:hAnsi="Book Antiqua" w:hint="eastAsia"/>
          <w:sz w:val="24"/>
          <w:szCs w:val="24"/>
          <w:lang w:val="en-US" w:eastAsia="zh-CN"/>
        </w:rPr>
        <w:t xml:space="preserve"> </w:t>
      </w:r>
      <w:r w:rsidR="009D6C55">
        <w:rPr>
          <w:rFonts w:ascii="Book Antiqua" w:hAnsi="Book Antiqua"/>
          <w:sz w:val="24"/>
          <w:szCs w:val="24"/>
          <w:lang w:val="en-US"/>
        </w:rPr>
        <w:t>(Table 1</w:t>
      </w:r>
      <w:proofErr w:type="gramStart"/>
      <w:r w:rsidR="009D6C55">
        <w:rPr>
          <w:rFonts w:ascii="Book Antiqua" w:hAnsi="Book Antiqua"/>
          <w:sz w:val="24"/>
          <w:szCs w:val="24"/>
          <w:lang w:val="en-US"/>
        </w:rPr>
        <w:t>)</w:t>
      </w:r>
      <w:r w:rsidRPr="003755B8">
        <w:rPr>
          <w:rFonts w:ascii="Book Antiqua" w:hAnsi="Book Antiqua"/>
          <w:sz w:val="24"/>
          <w:szCs w:val="24"/>
          <w:vertAlign w:val="superscript"/>
          <w:lang w:val="en-US"/>
        </w:rPr>
        <w:t>[</w:t>
      </w:r>
      <w:proofErr w:type="gramEnd"/>
      <w:r w:rsidRPr="003755B8">
        <w:rPr>
          <w:rFonts w:ascii="Book Antiqua" w:hAnsi="Book Antiqua"/>
          <w:sz w:val="24"/>
          <w:szCs w:val="24"/>
          <w:vertAlign w:val="superscript"/>
          <w:lang w:val="en-US"/>
        </w:rPr>
        <w:t>6]</w:t>
      </w:r>
      <w:r w:rsidRPr="003755B8">
        <w:rPr>
          <w:rFonts w:ascii="Book Antiqua" w:hAnsi="Book Antiqua"/>
          <w:sz w:val="24"/>
          <w:szCs w:val="24"/>
          <w:lang w:val="en-US"/>
        </w:rPr>
        <w:t>. In this subgroup of patients, a SMR of 1.5</w:t>
      </w:r>
      <w:r w:rsidR="00A65C3C" w:rsidRPr="003755B8">
        <w:rPr>
          <w:rFonts w:ascii="Book Antiqua" w:hAnsi="Book Antiqua"/>
          <w:sz w:val="24"/>
          <w:szCs w:val="24"/>
          <w:lang w:val="en-US"/>
        </w:rPr>
        <w:t xml:space="preserve"> was applied for all age groups</w:t>
      </w:r>
      <w:r w:rsidRPr="003755B8">
        <w:rPr>
          <w:rFonts w:ascii="Book Antiqua" w:hAnsi="Book Antiqua"/>
          <w:sz w:val="24"/>
          <w:szCs w:val="24"/>
          <w:vertAlign w:val="superscript"/>
          <w:lang w:val="en-US"/>
        </w:rPr>
        <w:t>[27]</w:t>
      </w:r>
      <w:r w:rsidRPr="003755B8">
        <w:rPr>
          <w:rFonts w:ascii="Book Antiqua" w:hAnsi="Book Antiqua"/>
          <w:sz w:val="24"/>
          <w:szCs w:val="24"/>
          <w:lang w:val="en-US"/>
        </w:rPr>
        <w:t>.</w:t>
      </w:r>
    </w:p>
    <w:p w:rsidR="00A65C3C" w:rsidRPr="003755B8" w:rsidRDefault="00A65C3C" w:rsidP="007229D2">
      <w:pPr>
        <w:spacing w:after="0" w:line="360" w:lineRule="auto"/>
        <w:ind w:firstLineChars="200" w:firstLine="480"/>
        <w:jc w:val="both"/>
        <w:rPr>
          <w:rFonts w:ascii="Book Antiqua" w:eastAsiaTheme="minorEastAsia" w:hAnsi="Book Antiqua"/>
          <w:sz w:val="24"/>
          <w:szCs w:val="24"/>
          <w:lang w:val="en-US" w:eastAsia="zh-CN"/>
        </w:rPr>
      </w:pPr>
    </w:p>
    <w:p w:rsidR="00E6443D" w:rsidRPr="003755B8" w:rsidRDefault="00E6443D" w:rsidP="007229D2">
      <w:pPr>
        <w:spacing w:after="0" w:line="360" w:lineRule="auto"/>
        <w:jc w:val="both"/>
        <w:rPr>
          <w:rFonts w:ascii="Book Antiqua" w:hAnsi="Book Antiqua"/>
          <w:b/>
          <w:i/>
          <w:sz w:val="24"/>
          <w:szCs w:val="24"/>
          <w:lang w:val="en-US"/>
        </w:rPr>
      </w:pPr>
      <w:r w:rsidRPr="003755B8">
        <w:rPr>
          <w:rFonts w:ascii="Book Antiqua" w:hAnsi="Book Antiqua"/>
          <w:b/>
          <w:i/>
          <w:sz w:val="24"/>
          <w:szCs w:val="24"/>
          <w:lang w:val="en-US"/>
        </w:rPr>
        <w:t>Scenarios</w:t>
      </w:r>
    </w:p>
    <w:p w:rsidR="00536B4C" w:rsidRPr="003755B8" w:rsidRDefault="00E6443D" w:rsidP="007229D2">
      <w:pPr>
        <w:spacing w:after="0" w:line="360" w:lineRule="auto"/>
        <w:jc w:val="both"/>
        <w:rPr>
          <w:rFonts w:ascii="Book Antiqua" w:hAnsi="Book Antiqua"/>
          <w:b/>
          <w:sz w:val="24"/>
          <w:szCs w:val="24"/>
          <w:lang w:val="en-US"/>
        </w:rPr>
      </w:pPr>
      <w:r w:rsidRPr="003755B8">
        <w:rPr>
          <w:rFonts w:ascii="Book Antiqua" w:hAnsi="Book Antiqua"/>
          <w:b/>
          <w:sz w:val="24"/>
          <w:szCs w:val="24"/>
          <w:lang w:val="en-US"/>
        </w:rPr>
        <w:t xml:space="preserve">Base </w:t>
      </w:r>
      <w:r w:rsidR="00A65C3C" w:rsidRPr="003755B8">
        <w:rPr>
          <w:rFonts w:ascii="Book Antiqua" w:hAnsi="Book Antiqua"/>
          <w:b/>
          <w:sz w:val="24"/>
          <w:szCs w:val="24"/>
          <w:lang w:val="en-US"/>
        </w:rPr>
        <w:t>s</w:t>
      </w:r>
      <w:r w:rsidRPr="003755B8">
        <w:rPr>
          <w:rFonts w:ascii="Book Antiqua" w:hAnsi="Book Antiqua"/>
          <w:b/>
          <w:sz w:val="24"/>
          <w:szCs w:val="24"/>
          <w:lang w:val="en-US"/>
        </w:rPr>
        <w:t>cenario:</w:t>
      </w:r>
      <w:r w:rsidR="00A65C3C" w:rsidRPr="003755B8">
        <w:rPr>
          <w:rFonts w:ascii="Book Antiqua" w:eastAsiaTheme="minorEastAsia" w:hAnsi="Book Antiqua"/>
          <w:b/>
          <w:sz w:val="24"/>
          <w:szCs w:val="24"/>
          <w:lang w:val="en-US" w:eastAsia="zh-CN"/>
        </w:rPr>
        <w:t xml:space="preserve"> </w:t>
      </w:r>
      <w:r w:rsidR="00C62395" w:rsidRPr="003755B8">
        <w:rPr>
          <w:rFonts w:ascii="Book Antiqua" w:hAnsi="Book Antiqua"/>
          <w:sz w:val="24"/>
          <w:szCs w:val="24"/>
          <w:lang w:val="en-US"/>
        </w:rPr>
        <w:t>P</w:t>
      </w:r>
      <w:r w:rsidRPr="003755B8">
        <w:rPr>
          <w:rFonts w:ascii="Book Antiqua" w:hAnsi="Book Antiqua"/>
          <w:sz w:val="24"/>
          <w:szCs w:val="24"/>
          <w:lang w:val="en-US"/>
        </w:rPr>
        <w:t xml:space="preserve">atients aged 15-69 years </w:t>
      </w:r>
      <w:r w:rsidR="00C62395" w:rsidRPr="003755B8">
        <w:rPr>
          <w:rFonts w:ascii="Book Antiqua" w:hAnsi="Book Antiqua"/>
          <w:sz w:val="24"/>
          <w:szCs w:val="24"/>
          <w:lang w:val="en-US"/>
        </w:rPr>
        <w:t xml:space="preserve">were </w:t>
      </w:r>
      <w:r w:rsidRPr="003755B8">
        <w:rPr>
          <w:rFonts w:ascii="Book Antiqua" w:hAnsi="Book Antiqua"/>
          <w:sz w:val="24"/>
          <w:szCs w:val="24"/>
          <w:lang w:val="en-US"/>
        </w:rPr>
        <w:t xml:space="preserve">considered for </w:t>
      </w:r>
      <w:r w:rsidR="00C62395" w:rsidRPr="003755B8">
        <w:rPr>
          <w:rFonts w:ascii="Book Antiqua" w:hAnsi="Book Antiqua"/>
          <w:sz w:val="24"/>
          <w:szCs w:val="24"/>
          <w:lang w:val="en-US"/>
        </w:rPr>
        <w:t>treatment</w:t>
      </w:r>
      <w:r w:rsidRPr="003755B8">
        <w:rPr>
          <w:rFonts w:ascii="Book Antiqua" w:hAnsi="Book Antiqua"/>
          <w:sz w:val="24"/>
          <w:szCs w:val="24"/>
          <w:lang w:val="en-US"/>
        </w:rPr>
        <w:t xml:space="preserve"> and 60% of potential patients in Argentina </w:t>
      </w:r>
      <w:r w:rsidR="00516D3B" w:rsidRPr="003755B8">
        <w:rPr>
          <w:rFonts w:ascii="Book Antiqua" w:hAnsi="Book Antiqua"/>
          <w:sz w:val="24"/>
          <w:szCs w:val="24"/>
          <w:lang w:val="en-US"/>
        </w:rPr>
        <w:t xml:space="preserve">were considered candidates for </w:t>
      </w:r>
      <w:proofErr w:type="spellStart"/>
      <w:r w:rsidR="00516D3B" w:rsidRPr="003755B8">
        <w:rPr>
          <w:rFonts w:ascii="Book Antiqua" w:hAnsi="Book Antiqua"/>
          <w:sz w:val="24"/>
          <w:szCs w:val="24"/>
          <w:lang w:val="en-US"/>
        </w:rPr>
        <w:t>antiHCV</w:t>
      </w:r>
      <w:proofErr w:type="spellEnd"/>
      <w:r w:rsidR="00516D3B" w:rsidRPr="003755B8">
        <w:rPr>
          <w:rFonts w:ascii="Book Antiqua" w:hAnsi="Book Antiqua"/>
          <w:sz w:val="24"/>
          <w:szCs w:val="24"/>
          <w:lang w:val="en-US"/>
        </w:rPr>
        <w:t xml:space="preserve"> therapy</w:t>
      </w:r>
      <w:r w:rsidRPr="003755B8">
        <w:rPr>
          <w:rFonts w:ascii="Book Antiqua" w:hAnsi="Book Antiqua"/>
          <w:sz w:val="24"/>
          <w:szCs w:val="24"/>
          <w:lang w:val="en-US"/>
        </w:rPr>
        <w:t xml:space="preserve">. It was </w:t>
      </w:r>
      <w:r w:rsidR="00536B4C" w:rsidRPr="003755B8">
        <w:rPr>
          <w:rFonts w:ascii="Book Antiqua" w:hAnsi="Book Antiqua"/>
          <w:sz w:val="24"/>
          <w:szCs w:val="24"/>
          <w:lang w:val="en-US"/>
        </w:rPr>
        <w:t xml:space="preserve">considered </w:t>
      </w:r>
      <w:r w:rsidRPr="003755B8">
        <w:rPr>
          <w:rFonts w:ascii="Book Antiqua" w:hAnsi="Book Antiqua"/>
          <w:sz w:val="24"/>
          <w:szCs w:val="24"/>
          <w:lang w:val="en-US"/>
        </w:rPr>
        <w:t xml:space="preserve">that </w:t>
      </w:r>
      <w:r w:rsidR="00536B4C" w:rsidRPr="003755B8">
        <w:rPr>
          <w:rFonts w:ascii="Book Antiqua" w:hAnsi="Book Antiqua"/>
          <w:sz w:val="24"/>
          <w:szCs w:val="24"/>
          <w:lang w:val="en-US"/>
        </w:rPr>
        <w:t xml:space="preserve">median </w:t>
      </w:r>
      <w:r w:rsidRPr="003755B8">
        <w:rPr>
          <w:rFonts w:ascii="Book Antiqua" w:hAnsi="Book Antiqua"/>
          <w:sz w:val="24"/>
          <w:szCs w:val="24"/>
          <w:lang w:val="en-US"/>
        </w:rPr>
        <w:t>SVR rates were 60% (G1), 75% (G2/4), and 65% (G3)</w:t>
      </w:r>
      <w:r w:rsidR="00BE22BD">
        <w:rPr>
          <w:rFonts w:ascii="Book Antiqua" w:eastAsiaTheme="minorEastAsia" w:hAnsi="Book Antiqua" w:hint="eastAsia"/>
          <w:sz w:val="24"/>
          <w:szCs w:val="24"/>
          <w:lang w:val="en-US" w:eastAsia="zh-CN"/>
        </w:rPr>
        <w:t xml:space="preserve"> </w:t>
      </w:r>
      <w:r w:rsidR="00BE22BD">
        <w:rPr>
          <w:rFonts w:ascii="Book Antiqua" w:hAnsi="Book Antiqua"/>
          <w:sz w:val="24"/>
          <w:szCs w:val="24"/>
          <w:lang w:val="en-US"/>
        </w:rPr>
        <w:t>(Table 1)</w:t>
      </w:r>
      <w:r w:rsidRPr="003755B8">
        <w:rPr>
          <w:rFonts w:ascii="Book Antiqua" w:hAnsi="Book Antiqua"/>
          <w:sz w:val="24"/>
          <w:szCs w:val="24"/>
          <w:lang w:val="en-US"/>
        </w:rPr>
        <w:t xml:space="preserve">. </w:t>
      </w:r>
      <w:r w:rsidR="00022699" w:rsidRPr="003755B8">
        <w:rPr>
          <w:rFonts w:ascii="Book Antiqua" w:hAnsi="Book Antiqua"/>
          <w:sz w:val="24"/>
          <w:szCs w:val="24"/>
          <w:lang w:val="en-US"/>
        </w:rPr>
        <w:t>T</w:t>
      </w:r>
      <w:r w:rsidRPr="003755B8">
        <w:rPr>
          <w:rFonts w:ascii="Book Antiqua" w:hAnsi="Book Antiqua"/>
          <w:sz w:val="24"/>
          <w:szCs w:val="24"/>
          <w:lang w:val="en-US"/>
        </w:rPr>
        <w:t>reated population</w:t>
      </w:r>
      <w:r w:rsidR="00022699" w:rsidRPr="003755B8">
        <w:rPr>
          <w:rFonts w:ascii="Book Antiqua" w:hAnsi="Book Antiqua"/>
          <w:sz w:val="24"/>
          <w:szCs w:val="24"/>
          <w:lang w:val="en-US"/>
        </w:rPr>
        <w:t>s</w:t>
      </w:r>
      <w:r w:rsidRPr="003755B8">
        <w:rPr>
          <w:rFonts w:ascii="Book Antiqua" w:hAnsi="Book Antiqua"/>
          <w:sz w:val="24"/>
          <w:szCs w:val="24"/>
          <w:lang w:val="en-US"/>
        </w:rPr>
        <w:t xml:space="preserve"> of 350 patients</w:t>
      </w:r>
      <w:r w:rsidR="00D94B05" w:rsidRPr="003755B8">
        <w:rPr>
          <w:rFonts w:ascii="Book Antiqua" w:hAnsi="Book Antiqua"/>
          <w:sz w:val="24"/>
          <w:szCs w:val="24"/>
          <w:lang w:val="en-US"/>
        </w:rPr>
        <w:t xml:space="preserve"> in 2014 and 200 patients</w:t>
      </w:r>
      <w:r w:rsidRPr="003755B8">
        <w:rPr>
          <w:rFonts w:ascii="Book Antiqua" w:hAnsi="Book Antiqua"/>
          <w:sz w:val="24"/>
          <w:szCs w:val="24"/>
          <w:lang w:val="en-US"/>
        </w:rPr>
        <w:t xml:space="preserve"> annually</w:t>
      </w:r>
      <w:r w:rsidR="00D94B05" w:rsidRPr="003755B8">
        <w:rPr>
          <w:rFonts w:ascii="Book Antiqua" w:hAnsi="Book Antiqua"/>
          <w:sz w:val="24"/>
          <w:szCs w:val="24"/>
          <w:lang w:val="en-US"/>
        </w:rPr>
        <w:t xml:space="preserve"> during 2015-2030</w:t>
      </w:r>
      <w:r w:rsidRPr="003755B8">
        <w:rPr>
          <w:rFonts w:ascii="Book Antiqua" w:hAnsi="Book Antiqua"/>
          <w:sz w:val="24"/>
          <w:szCs w:val="24"/>
          <w:lang w:val="en-US"/>
        </w:rPr>
        <w:t xml:space="preserve"> </w:t>
      </w:r>
      <w:r w:rsidR="00022699" w:rsidRPr="003755B8">
        <w:rPr>
          <w:rFonts w:ascii="Book Antiqua" w:hAnsi="Book Antiqua"/>
          <w:sz w:val="24"/>
          <w:szCs w:val="24"/>
          <w:lang w:val="en-US"/>
        </w:rPr>
        <w:t xml:space="preserve">were </w:t>
      </w:r>
      <w:r w:rsidRPr="003755B8">
        <w:rPr>
          <w:rFonts w:ascii="Book Antiqua" w:hAnsi="Book Antiqua"/>
          <w:sz w:val="24"/>
          <w:szCs w:val="24"/>
          <w:lang w:val="en-US"/>
        </w:rPr>
        <w:t xml:space="preserve">modeled, </w:t>
      </w:r>
      <w:r w:rsidR="00022699" w:rsidRPr="003755B8">
        <w:rPr>
          <w:rFonts w:ascii="Book Antiqua" w:hAnsi="Book Antiqua"/>
          <w:sz w:val="24"/>
          <w:szCs w:val="24"/>
          <w:lang w:val="en-US"/>
        </w:rPr>
        <w:t>was and were</w:t>
      </w:r>
      <w:r w:rsidRPr="003755B8">
        <w:rPr>
          <w:rFonts w:ascii="Book Antiqua" w:hAnsi="Book Antiqua"/>
          <w:sz w:val="24"/>
          <w:szCs w:val="24"/>
          <w:lang w:val="en-US"/>
        </w:rPr>
        <w:t xml:space="preserve"> </w:t>
      </w:r>
      <w:r w:rsidR="00536B4C" w:rsidRPr="003755B8">
        <w:rPr>
          <w:rFonts w:ascii="Book Antiqua" w:hAnsi="Book Antiqua"/>
          <w:sz w:val="24"/>
          <w:szCs w:val="24"/>
          <w:lang w:val="en-US"/>
        </w:rPr>
        <w:t xml:space="preserve">restricted </w:t>
      </w:r>
      <w:r w:rsidRPr="003755B8">
        <w:rPr>
          <w:rFonts w:ascii="Book Antiqua" w:hAnsi="Book Antiqua"/>
          <w:sz w:val="24"/>
          <w:szCs w:val="24"/>
          <w:lang w:val="en-US"/>
        </w:rPr>
        <w:t>to patients with fibrosis stages ≥</w:t>
      </w:r>
      <w:r w:rsidR="00A65C3C" w:rsidRPr="003755B8">
        <w:rPr>
          <w:rFonts w:ascii="Book Antiqua" w:eastAsiaTheme="minorEastAsia" w:hAnsi="Book Antiqua"/>
          <w:sz w:val="24"/>
          <w:szCs w:val="24"/>
          <w:lang w:val="en-US" w:eastAsia="zh-CN"/>
        </w:rPr>
        <w:t xml:space="preserve"> </w:t>
      </w:r>
      <w:r w:rsidRPr="003755B8">
        <w:rPr>
          <w:rFonts w:ascii="Book Antiqua" w:hAnsi="Book Antiqua"/>
          <w:sz w:val="24"/>
          <w:szCs w:val="24"/>
          <w:lang w:val="en-US"/>
        </w:rPr>
        <w:t>F3 (G1) and ≥</w:t>
      </w:r>
      <w:r w:rsidR="00A65C3C" w:rsidRPr="003755B8">
        <w:rPr>
          <w:rFonts w:ascii="Book Antiqua" w:eastAsiaTheme="minorEastAsia" w:hAnsi="Book Antiqua"/>
          <w:sz w:val="24"/>
          <w:szCs w:val="24"/>
          <w:lang w:val="en-US" w:eastAsia="zh-CN"/>
        </w:rPr>
        <w:t xml:space="preserve"> </w:t>
      </w:r>
      <w:r w:rsidRPr="003755B8">
        <w:rPr>
          <w:rFonts w:ascii="Book Antiqua" w:hAnsi="Book Antiqua"/>
          <w:sz w:val="24"/>
          <w:szCs w:val="24"/>
          <w:lang w:val="en-US"/>
        </w:rPr>
        <w:t xml:space="preserve">F2 (G2/3/4). </w:t>
      </w:r>
    </w:p>
    <w:p w:rsidR="00536B4C" w:rsidRPr="003755B8" w:rsidRDefault="00536B4C" w:rsidP="007229D2">
      <w:pPr>
        <w:spacing w:after="0" w:line="360" w:lineRule="auto"/>
        <w:ind w:firstLineChars="200" w:firstLine="480"/>
        <w:jc w:val="both"/>
        <w:rPr>
          <w:rFonts w:ascii="Book Antiqua" w:hAnsi="Book Antiqua"/>
          <w:sz w:val="24"/>
          <w:szCs w:val="24"/>
          <w:lang w:val="en-US"/>
        </w:rPr>
      </w:pPr>
      <w:r w:rsidRPr="003755B8">
        <w:rPr>
          <w:rFonts w:ascii="Book Antiqua" w:hAnsi="Book Antiqua"/>
          <w:sz w:val="24"/>
          <w:szCs w:val="24"/>
          <w:lang w:val="en-US"/>
        </w:rPr>
        <w:t xml:space="preserve">It was considered that until 2016 patients with severe liver disease such as decompensated cirrhosis or eligible for transplantation, or those with </w:t>
      </w:r>
      <w:r w:rsidR="00220BF6" w:rsidRPr="003755B8">
        <w:rPr>
          <w:rFonts w:ascii="Book Antiqua" w:hAnsi="Book Antiqua"/>
          <w:sz w:val="24"/>
          <w:szCs w:val="24"/>
          <w:lang w:val="en-US"/>
        </w:rPr>
        <w:t xml:space="preserve">hepatocellular carcinoma </w:t>
      </w:r>
      <w:r w:rsidR="00220BF6" w:rsidRPr="003755B8">
        <w:rPr>
          <w:rFonts w:ascii="Book Antiqua" w:eastAsiaTheme="minorEastAsia" w:hAnsi="Book Antiqua"/>
          <w:sz w:val="24"/>
          <w:szCs w:val="24"/>
          <w:lang w:val="en-US" w:eastAsia="zh-CN"/>
        </w:rPr>
        <w:t>(</w:t>
      </w:r>
      <w:r w:rsidRPr="003755B8">
        <w:rPr>
          <w:rFonts w:ascii="Book Antiqua" w:hAnsi="Book Antiqua"/>
          <w:sz w:val="24"/>
          <w:szCs w:val="24"/>
          <w:lang w:val="en-US"/>
        </w:rPr>
        <w:t>HCC</w:t>
      </w:r>
      <w:r w:rsidR="00220BF6" w:rsidRPr="003755B8">
        <w:rPr>
          <w:rFonts w:ascii="Book Antiqua" w:eastAsiaTheme="minorEastAsia" w:hAnsi="Book Antiqua"/>
          <w:sz w:val="24"/>
          <w:szCs w:val="24"/>
          <w:lang w:val="en-US" w:eastAsia="zh-CN"/>
        </w:rPr>
        <w:t>)</w:t>
      </w:r>
      <w:r w:rsidRPr="003755B8">
        <w:rPr>
          <w:rFonts w:ascii="Book Antiqua" w:hAnsi="Book Antiqua"/>
          <w:sz w:val="24"/>
          <w:szCs w:val="24"/>
          <w:lang w:val="en-US"/>
        </w:rPr>
        <w:t>, were not candidates for treatment.</w:t>
      </w:r>
    </w:p>
    <w:p w:rsidR="00E6443D" w:rsidRPr="003755B8" w:rsidRDefault="00E6443D" w:rsidP="007229D2">
      <w:pPr>
        <w:spacing w:after="0" w:line="360" w:lineRule="auto"/>
        <w:jc w:val="both"/>
        <w:rPr>
          <w:rFonts w:ascii="Book Antiqua" w:hAnsi="Book Antiqua"/>
          <w:sz w:val="24"/>
          <w:szCs w:val="24"/>
          <w:lang w:val="en-US"/>
        </w:rPr>
      </w:pPr>
    </w:p>
    <w:p w:rsidR="00E6443D" w:rsidRPr="003755B8" w:rsidRDefault="00E6443D" w:rsidP="007229D2">
      <w:pPr>
        <w:spacing w:after="0" w:line="360" w:lineRule="auto"/>
        <w:jc w:val="both"/>
        <w:rPr>
          <w:rFonts w:ascii="Book Antiqua" w:eastAsiaTheme="minorEastAsia" w:hAnsi="Book Antiqua"/>
          <w:sz w:val="24"/>
          <w:szCs w:val="24"/>
          <w:lang w:val="en-US" w:eastAsia="zh-CN"/>
        </w:rPr>
      </w:pPr>
      <w:r w:rsidRPr="003755B8">
        <w:rPr>
          <w:rFonts w:ascii="Book Antiqua" w:hAnsi="Book Antiqua"/>
          <w:b/>
          <w:sz w:val="24"/>
          <w:szCs w:val="24"/>
          <w:lang w:val="en-US"/>
        </w:rPr>
        <w:t>Scenario 1:</w:t>
      </w:r>
      <w:r w:rsidRPr="003755B8">
        <w:rPr>
          <w:rFonts w:ascii="Book Antiqua" w:hAnsi="Book Antiqua"/>
          <w:sz w:val="24"/>
          <w:szCs w:val="24"/>
          <w:lang w:val="en-US"/>
        </w:rPr>
        <w:t xml:space="preserve"> Increased </w:t>
      </w:r>
      <w:r w:rsidR="00A65C3C" w:rsidRPr="003755B8">
        <w:rPr>
          <w:rFonts w:ascii="Book Antiqua" w:hAnsi="Book Antiqua"/>
          <w:sz w:val="24"/>
          <w:szCs w:val="24"/>
          <w:lang w:val="en-US"/>
        </w:rPr>
        <w:t>e</w:t>
      </w:r>
      <w:r w:rsidRPr="003755B8">
        <w:rPr>
          <w:rFonts w:ascii="Book Antiqua" w:hAnsi="Book Antiqua"/>
          <w:sz w:val="24"/>
          <w:szCs w:val="24"/>
          <w:lang w:val="en-US"/>
        </w:rPr>
        <w:t>fficacy:</w:t>
      </w:r>
      <w:r w:rsidR="0053177D" w:rsidRPr="003755B8">
        <w:rPr>
          <w:rFonts w:ascii="Book Antiqua" w:eastAsiaTheme="minorEastAsia" w:hAnsi="Book Antiqua"/>
          <w:sz w:val="24"/>
          <w:szCs w:val="24"/>
          <w:lang w:val="en-US" w:eastAsia="zh-CN"/>
        </w:rPr>
        <w:t xml:space="preserve"> </w:t>
      </w:r>
      <w:r w:rsidR="00536B4C" w:rsidRPr="003755B8">
        <w:rPr>
          <w:rFonts w:ascii="Book Antiqua" w:hAnsi="Book Antiqua"/>
          <w:sz w:val="24"/>
          <w:szCs w:val="24"/>
          <w:lang w:val="en-US"/>
        </w:rPr>
        <w:t>It was assumed that by 2016, treatment eligibility raised to 95% for all genotypes and SVR rates steadily raised to 90% (G1/4), 95% (G2), and 85% (G3).</w:t>
      </w:r>
      <w:r w:rsidR="0053177D" w:rsidRPr="003755B8">
        <w:rPr>
          <w:rFonts w:ascii="Book Antiqua" w:eastAsiaTheme="minorEastAsia" w:hAnsi="Book Antiqua"/>
          <w:sz w:val="24"/>
          <w:szCs w:val="24"/>
          <w:lang w:val="en-US" w:eastAsia="zh-CN"/>
        </w:rPr>
        <w:t xml:space="preserve"> </w:t>
      </w:r>
      <w:r w:rsidR="00516D3B" w:rsidRPr="003755B8">
        <w:rPr>
          <w:rFonts w:ascii="Book Antiqua" w:hAnsi="Book Antiqua"/>
          <w:sz w:val="24"/>
          <w:szCs w:val="24"/>
          <w:lang w:val="en-US"/>
        </w:rPr>
        <w:t xml:space="preserve">The number of patients treated and newly diagnosed every year remained </w:t>
      </w:r>
      <w:r w:rsidRPr="003755B8">
        <w:rPr>
          <w:rFonts w:ascii="Book Antiqua" w:hAnsi="Book Antiqua"/>
          <w:sz w:val="24"/>
          <w:szCs w:val="24"/>
          <w:lang w:val="en-US"/>
        </w:rPr>
        <w:t xml:space="preserve">constant, </w:t>
      </w:r>
      <w:r w:rsidR="00D8757F" w:rsidRPr="003755B8">
        <w:rPr>
          <w:rFonts w:ascii="Book Antiqua" w:hAnsi="Book Antiqua"/>
          <w:sz w:val="24"/>
          <w:szCs w:val="24"/>
          <w:lang w:val="en-US"/>
        </w:rPr>
        <w:t>while treatment was extended to fibrosis stages ≥</w:t>
      </w:r>
      <w:r w:rsidR="0053177D" w:rsidRPr="003755B8">
        <w:rPr>
          <w:rFonts w:ascii="Book Antiqua" w:eastAsiaTheme="minorEastAsia" w:hAnsi="Book Antiqua"/>
          <w:sz w:val="24"/>
          <w:szCs w:val="24"/>
          <w:lang w:val="en-US" w:eastAsia="zh-CN"/>
        </w:rPr>
        <w:t xml:space="preserve"> </w:t>
      </w:r>
      <w:r w:rsidR="00D8757F" w:rsidRPr="003755B8">
        <w:rPr>
          <w:rFonts w:ascii="Book Antiqua" w:hAnsi="Book Antiqua"/>
          <w:sz w:val="24"/>
          <w:szCs w:val="24"/>
          <w:lang w:val="en-US"/>
        </w:rPr>
        <w:t>F2 in all genotypes</w:t>
      </w:r>
      <w:r w:rsidR="0053177D" w:rsidRPr="003755B8">
        <w:rPr>
          <w:rFonts w:ascii="Book Antiqua" w:eastAsiaTheme="minorEastAsia" w:hAnsi="Book Antiqua"/>
          <w:sz w:val="24"/>
          <w:szCs w:val="24"/>
          <w:lang w:val="en-US" w:eastAsia="zh-CN"/>
        </w:rPr>
        <w:t xml:space="preserve"> </w:t>
      </w:r>
      <w:r w:rsidRPr="003755B8">
        <w:rPr>
          <w:rFonts w:ascii="Book Antiqua" w:hAnsi="Book Antiqua"/>
          <w:sz w:val="24"/>
          <w:szCs w:val="24"/>
          <w:lang w:val="en-US"/>
        </w:rPr>
        <w:t xml:space="preserve">(Figure 2). </w:t>
      </w:r>
    </w:p>
    <w:p w:rsidR="0098631D" w:rsidRPr="003755B8" w:rsidRDefault="0098631D" w:rsidP="007229D2">
      <w:pPr>
        <w:spacing w:after="0" w:line="360" w:lineRule="auto"/>
        <w:jc w:val="both"/>
        <w:rPr>
          <w:rFonts w:ascii="Book Antiqua" w:eastAsiaTheme="minorEastAsia" w:hAnsi="Book Antiqua"/>
          <w:sz w:val="24"/>
          <w:szCs w:val="24"/>
          <w:lang w:val="en-US" w:eastAsia="zh-CN"/>
        </w:rPr>
      </w:pPr>
    </w:p>
    <w:p w:rsidR="00E6443D" w:rsidRPr="003755B8" w:rsidRDefault="00E6443D" w:rsidP="007229D2">
      <w:pPr>
        <w:spacing w:after="0" w:line="360" w:lineRule="auto"/>
        <w:jc w:val="both"/>
        <w:rPr>
          <w:rFonts w:ascii="Book Antiqua" w:hAnsi="Book Antiqua"/>
          <w:sz w:val="24"/>
          <w:szCs w:val="24"/>
          <w:lang w:val="en-US"/>
        </w:rPr>
      </w:pPr>
      <w:r w:rsidRPr="003755B8">
        <w:rPr>
          <w:rFonts w:ascii="Book Antiqua" w:hAnsi="Book Antiqua"/>
          <w:b/>
          <w:sz w:val="24"/>
          <w:szCs w:val="24"/>
          <w:lang w:val="en-US"/>
        </w:rPr>
        <w:t>Scenario 2:</w:t>
      </w:r>
      <w:r w:rsidRPr="003755B8">
        <w:rPr>
          <w:rFonts w:ascii="Book Antiqua" w:hAnsi="Book Antiqua"/>
          <w:sz w:val="24"/>
          <w:szCs w:val="24"/>
          <w:lang w:val="en-US"/>
        </w:rPr>
        <w:t xml:space="preserve"> Increased </w:t>
      </w:r>
      <w:r w:rsidR="0098631D" w:rsidRPr="003755B8">
        <w:rPr>
          <w:rFonts w:ascii="Book Antiqua" w:hAnsi="Book Antiqua"/>
          <w:sz w:val="24"/>
          <w:szCs w:val="24"/>
          <w:lang w:val="en-US"/>
        </w:rPr>
        <w:t xml:space="preserve">efficacy </w:t>
      </w:r>
      <w:r w:rsidR="0098631D" w:rsidRPr="003755B8">
        <w:rPr>
          <w:rFonts w:ascii="Book Antiqua" w:eastAsiaTheme="minorEastAsia" w:hAnsi="Book Antiqua"/>
          <w:sz w:val="24"/>
          <w:szCs w:val="24"/>
          <w:lang w:val="en-US" w:eastAsia="zh-CN"/>
        </w:rPr>
        <w:t>and</w:t>
      </w:r>
      <w:r w:rsidR="0098631D" w:rsidRPr="003755B8">
        <w:rPr>
          <w:rFonts w:ascii="Book Antiqua" w:hAnsi="Book Antiqua"/>
          <w:sz w:val="24"/>
          <w:szCs w:val="24"/>
          <w:lang w:val="en-US"/>
        </w:rPr>
        <w:t xml:space="preserve"> t</w:t>
      </w:r>
      <w:r w:rsidRPr="003755B8">
        <w:rPr>
          <w:rFonts w:ascii="Book Antiqua" w:hAnsi="Book Antiqua"/>
          <w:sz w:val="24"/>
          <w:szCs w:val="24"/>
          <w:lang w:val="en-US"/>
        </w:rPr>
        <w:t>reatment:</w:t>
      </w:r>
      <w:r w:rsidR="002B758E" w:rsidRPr="003755B8">
        <w:rPr>
          <w:rFonts w:ascii="Book Antiqua" w:hAnsi="Book Antiqua"/>
          <w:sz w:val="24"/>
          <w:szCs w:val="24"/>
          <w:lang w:val="en-US"/>
        </w:rPr>
        <w:t xml:space="preserve"> </w:t>
      </w:r>
      <w:r w:rsidRPr="003755B8">
        <w:rPr>
          <w:rFonts w:ascii="Book Antiqua" w:hAnsi="Book Antiqua"/>
          <w:sz w:val="24"/>
          <w:szCs w:val="24"/>
          <w:lang w:val="en-US"/>
        </w:rPr>
        <w:t xml:space="preserve">SVR, treatment eligibility, and fibrosis restriction increases </w:t>
      </w:r>
      <w:r w:rsidR="003532DF" w:rsidRPr="003755B8">
        <w:rPr>
          <w:rFonts w:ascii="Book Antiqua" w:hAnsi="Book Antiqua"/>
          <w:sz w:val="24"/>
          <w:szCs w:val="24"/>
          <w:lang w:val="en-US"/>
        </w:rPr>
        <w:t xml:space="preserve">were the same </w:t>
      </w:r>
      <w:r w:rsidRPr="003755B8">
        <w:rPr>
          <w:rFonts w:ascii="Book Antiqua" w:hAnsi="Book Antiqua"/>
          <w:sz w:val="24"/>
          <w:szCs w:val="24"/>
          <w:lang w:val="en-US"/>
        </w:rPr>
        <w:t>as</w:t>
      </w:r>
      <w:r w:rsidR="003532DF" w:rsidRPr="003755B8">
        <w:rPr>
          <w:rFonts w:ascii="Book Antiqua" w:hAnsi="Book Antiqua"/>
          <w:sz w:val="24"/>
          <w:szCs w:val="24"/>
          <w:lang w:val="en-US"/>
        </w:rPr>
        <w:t xml:space="preserve"> in</w:t>
      </w:r>
      <w:r w:rsidRPr="003755B8">
        <w:rPr>
          <w:rFonts w:ascii="Book Antiqua" w:hAnsi="Book Antiqua"/>
          <w:sz w:val="24"/>
          <w:szCs w:val="24"/>
          <w:lang w:val="en-US"/>
        </w:rPr>
        <w:t xml:space="preserve"> </w:t>
      </w:r>
      <w:r w:rsidR="0098631D" w:rsidRPr="003755B8">
        <w:rPr>
          <w:rFonts w:ascii="Book Antiqua" w:hAnsi="Book Antiqua"/>
          <w:sz w:val="24"/>
          <w:szCs w:val="24"/>
          <w:lang w:val="en-US"/>
        </w:rPr>
        <w:t>s</w:t>
      </w:r>
      <w:r w:rsidRPr="003755B8">
        <w:rPr>
          <w:rFonts w:ascii="Book Antiqua" w:hAnsi="Book Antiqua"/>
          <w:sz w:val="24"/>
          <w:szCs w:val="24"/>
          <w:lang w:val="en-US"/>
        </w:rPr>
        <w:t>cenario 1</w:t>
      </w:r>
      <w:r w:rsidR="00ED7F4D" w:rsidRPr="003755B8">
        <w:rPr>
          <w:rFonts w:ascii="Book Antiqua" w:hAnsi="Book Antiqua"/>
          <w:sz w:val="24"/>
          <w:szCs w:val="24"/>
          <w:lang w:val="en-US"/>
        </w:rPr>
        <w:t xml:space="preserve">. </w:t>
      </w:r>
      <w:r w:rsidR="00516D3B" w:rsidRPr="003755B8">
        <w:rPr>
          <w:rFonts w:ascii="Book Antiqua" w:hAnsi="Book Antiqua"/>
          <w:sz w:val="24"/>
          <w:szCs w:val="24"/>
          <w:lang w:val="en-US"/>
        </w:rPr>
        <w:t>The number of patients newly diagnosed every yea</w:t>
      </w:r>
      <w:r w:rsidR="0098631D" w:rsidRPr="003755B8">
        <w:rPr>
          <w:rFonts w:ascii="Book Antiqua" w:hAnsi="Book Antiqua"/>
          <w:sz w:val="24"/>
          <w:szCs w:val="24"/>
          <w:lang w:val="en-US"/>
        </w:rPr>
        <w:t>r progressively escalated to 14</w:t>
      </w:r>
      <w:r w:rsidR="00516D3B" w:rsidRPr="003755B8">
        <w:rPr>
          <w:rFonts w:ascii="Book Antiqua" w:hAnsi="Book Antiqua"/>
          <w:sz w:val="24"/>
          <w:szCs w:val="24"/>
          <w:lang w:val="en-US"/>
        </w:rPr>
        <w:t>770 in 2016, while the number of patients treated every yea</w:t>
      </w:r>
      <w:r w:rsidR="0098631D" w:rsidRPr="003755B8">
        <w:rPr>
          <w:rFonts w:ascii="Book Antiqua" w:hAnsi="Book Antiqua"/>
          <w:sz w:val="24"/>
          <w:szCs w:val="24"/>
          <w:lang w:val="en-US"/>
        </w:rPr>
        <w:t>r progressively escalated to 12</w:t>
      </w:r>
      <w:r w:rsidR="00516D3B" w:rsidRPr="003755B8">
        <w:rPr>
          <w:rFonts w:ascii="Book Antiqua" w:hAnsi="Book Antiqua"/>
          <w:sz w:val="24"/>
          <w:szCs w:val="24"/>
          <w:lang w:val="en-US"/>
        </w:rPr>
        <w:t>000 by 2020</w:t>
      </w:r>
      <w:r w:rsidR="0098631D" w:rsidRPr="003755B8">
        <w:rPr>
          <w:rFonts w:ascii="Book Antiqua" w:eastAsiaTheme="minorEastAsia" w:hAnsi="Book Antiqua"/>
          <w:sz w:val="24"/>
          <w:szCs w:val="24"/>
          <w:lang w:val="en-US" w:eastAsia="zh-CN"/>
        </w:rPr>
        <w:t xml:space="preserve"> </w:t>
      </w:r>
      <w:r w:rsidR="00B2704A" w:rsidRPr="003755B8">
        <w:rPr>
          <w:rFonts w:ascii="Book Antiqua" w:hAnsi="Book Antiqua"/>
          <w:sz w:val="24"/>
          <w:szCs w:val="24"/>
          <w:lang w:val="en-US"/>
        </w:rPr>
        <w:t>(Figure 3</w:t>
      </w:r>
      <w:r w:rsidRPr="003755B8">
        <w:rPr>
          <w:rFonts w:ascii="Book Antiqua" w:hAnsi="Book Antiqua"/>
          <w:sz w:val="24"/>
          <w:szCs w:val="24"/>
          <w:lang w:val="en-US"/>
        </w:rPr>
        <w:t>).</w:t>
      </w:r>
    </w:p>
    <w:p w:rsidR="00F137EB" w:rsidRPr="003755B8" w:rsidRDefault="00F137EB" w:rsidP="007229D2">
      <w:pPr>
        <w:spacing w:after="0" w:line="360" w:lineRule="auto"/>
        <w:jc w:val="both"/>
        <w:rPr>
          <w:rFonts w:ascii="Book Antiqua" w:eastAsiaTheme="minorEastAsia" w:hAnsi="Book Antiqua"/>
          <w:sz w:val="24"/>
          <w:szCs w:val="24"/>
          <w:lang w:val="en-US" w:eastAsia="zh-CN"/>
        </w:rPr>
      </w:pPr>
    </w:p>
    <w:p w:rsidR="00B2704A" w:rsidRPr="003755B8" w:rsidRDefault="00B905C2" w:rsidP="007229D2">
      <w:pPr>
        <w:spacing w:after="0" w:line="360" w:lineRule="auto"/>
        <w:jc w:val="both"/>
        <w:rPr>
          <w:rFonts w:ascii="Book Antiqua" w:hAnsi="Book Antiqua"/>
          <w:b/>
          <w:sz w:val="24"/>
          <w:szCs w:val="24"/>
          <w:lang w:val="en-US"/>
        </w:rPr>
      </w:pPr>
      <w:r w:rsidRPr="003755B8">
        <w:rPr>
          <w:rFonts w:ascii="Book Antiqua" w:hAnsi="Book Antiqua"/>
          <w:b/>
          <w:sz w:val="24"/>
          <w:szCs w:val="24"/>
          <w:lang w:val="en-US"/>
        </w:rPr>
        <w:lastRenderedPageBreak/>
        <w:t>RESULTS</w:t>
      </w:r>
    </w:p>
    <w:p w:rsidR="00B905C2" w:rsidRPr="003755B8" w:rsidRDefault="00B905C2" w:rsidP="007229D2">
      <w:pPr>
        <w:spacing w:after="0" w:line="360" w:lineRule="auto"/>
        <w:jc w:val="both"/>
        <w:rPr>
          <w:rFonts w:ascii="Book Antiqua" w:hAnsi="Book Antiqua"/>
          <w:b/>
          <w:i/>
          <w:sz w:val="24"/>
          <w:szCs w:val="24"/>
          <w:lang w:val="en-US"/>
        </w:rPr>
      </w:pPr>
      <w:r w:rsidRPr="003755B8">
        <w:rPr>
          <w:rFonts w:ascii="Book Antiqua" w:hAnsi="Book Antiqua"/>
          <w:b/>
          <w:i/>
          <w:sz w:val="24"/>
          <w:szCs w:val="24"/>
          <w:lang w:val="en-US"/>
        </w:rPr>
        <w:t>Prevalence of chronic hepatitis C and complications</w:t>
      </w:r>
    </w:p>
    <w:p w:rsidR="00B905C2" w:rsidRPr="003755B8" w:rsidRDefault="00B905C2" w:rsidP="007229D2">
      <w:pPr>
        <w:spacing w:after="0" w:line="360" w:lineRule="auto"/>
        <w:jc w:val="both"/>
        <w:rPr>
          <w:rFonts w:ascii="Book Antiqua" w:hAnsi="Book Antiqua"/>
          <w:sz w:val="24"/>
          <w:szCs w:val="24"/>
          <w:lang w:val="en-US"/>
        </w:rPr>
      </w:pPr>
      <w:r w:rsidRPr="003755B8">
        <w:rPr>
          <w:rFonts w:ascii="Book Antiqua" w:hAnsi="Book Antiqua"/>
          <w:sz w:val="24"/>
          <w:szCs w:val="24"/>
          <w:lang w:val="en-US"/>
        </w:rPr>
        <w:t xml:space="preserve">According to the model, the </w:t>
      </w:r>
      <w:r w:rsidR="00516D3B" w:rsidRPr="003755B8">
        <w:rPr>
          <w:rFonts w:ascii="Book Antiqua" w:hAnsi="Book Antiqua"/>
          <w:sz w:val="24"/>
          <w:szCs w:val="24"/>
          <w:lang w:val="en-US"/>
        </w:rPr>
        <w:t xml:space="preserve">HCV </w:t>
      </w:r>
      <w:r w:rsidRPr="003755B8">
        <w:rPr>
          <w:rFonts w:ascii="Book Antiqua" w:hAnsi="Book Antiqua"/>
          <w:sz w:val="24"/>
          <w:szCs w:val="24"/>
          <w:lang w:val="en-US"/>
        </w:rPr>
        <w:t xml:space="preserve">prevalence in Argentina peaked in 2002 at </w:t>
      </w:r>
      <w:r w:rsidR="007F1B9F" w:rsidRPr="003755B8">
        <w:rPr>
          <w:rFonts w:ascii="Book Antiqua" w:hAnsi="Book Antiqua"/>
          <w:sz w:val="24"/>
          <w:szCs w:val="24"/>
          <w:lang w:val="en-US"/>
        </w:rPr>
        <w:t>376</w:t>
      </w:r>
      <w:r w:rsidR="00584314" w:rsidRPr="003755B8">
        <w:rPr>
          <w:rFonts w:ascii="Book Antiqua" w:hAnsi="Book Antiqua"/>
          <w:sz w:val="24"/>
          <w:szCs w:val="24"/>
          <w:lang w:val="en-US"/>
        </w:rPr>
        <w:t>0</w:t>
      </w:r>
      <w:r w:rsidR="001132CE" w:rsidRPr="003755B8">
        <w:rPr>
          <w:rFonts w:ascii="Book Antiqua" w:hAnsi="Book Antiqua"/>
          <w:sz w:val="24"/>
          <w:szCs w:val="24"/>
          <w:lang w:val="en-US"/>
        </w:rPr>
        <w:t>00</w:t>
      </w:r>
      <w:r w:rsidRPr="003755B8">
        <w:rPr>
          <w:rFonts w:ascii="Book Antiqua" w:hAnsi="Book Antiqua"/>
          <w:sz w:val="24"/>
          <w:szCs w:val="24"/>
          <w:lang w:val="en-US"/>
        </w:rPr>
        <w:t xml:space="preserve"> </w:t>
      </w:r>
      <w:proofErr w:type="spellStart"/>
      <w:r w:rsidRPr="003755B8">
        <w:rPr>
          <w:rFonts w:ascii="Book Antiqua" w:hAnsi="Book Antiqua"/>
          <w:sz w:val="24"/>
          <w:szCs w:val="24"/>
          <w:lang w:val="en-US"/>
        </w:rPr>
        <w:t>viremic</w:t>
      </w:r>
      <w:proofErr w:type="spellEnd"/>
      <w:r w:rsidRPr="003755B8">
        <w:rPr>
          <w:rFonts w:ascii="Book Antiqua" w:hAnsi="Book Antiqua"/>
          <w:sz w:val="24"/>
          <w:szCs w:val="24"/>
          <w:lang w:val="en-US"/>
        </w:rPr>
        <w:t xml:space="preserve"> individuals</w:t>
      </w:r>
      <w:r w:rsidR="00E6160D" w:rsidRPr="003755B8">
        <w:rPr>
          <w:rFonts w:ascii="Book Antiqua" w:hAnsi="Book Antiqua"/>
          <w:sz w:val="24"/>
          <w:szCs w:val="24"/>
          <w:lang w:val="en-US"/>
        </w:rPr>
        <w:t>.</w:t>
      </w:r>
      <w:r w:rsidR="00955FCE" w:rsidRPr="003755B8">
        <w:rPr>
          <w:rFonts w:ascii="Book Antiqua" w:hAnsi="Book Antiqua"/>
          <w:sz w:val="24"/>
          <w:szCs w:val="24"/>
          <w:lang w:val="en-US"/>
        </w:rPr>
        <w:t xml:space="preserve"> </w:t>
      </w:r>
      <w:r w:rsidR="00E6160D" w:rsidRPr="003755B8">
        <w:rPr>
          <w:rFonts w:ascii="Book Antiqua" w:hAnsi="Book Antiqua"/>
          <w:sz w:val="24"/>
          <w:szCs w:val="24"/>
          <w:lang w:val="en-US"/>
        </w:rPr>
        <w:t>In 2013, t</w:t>
      </w:r>
      <w:r w:rsidR="007F1B9F" w:rsidRPr="003755B8">
        <w:rPr>
          <w:rFonts w:ascii="Book Antiqua" w:hAnsi="Book Antiqua"/>
          <w:sz w:val="24"/>
          <w:szCs w:val="24"/>
          <w:lang w:val="en-US"/>
        </w:rPr>
        <w:t>here were an estimated 342000 (95%</w:t>
      </w:r>
      <w:r w:rsidR="008636E6" w:rsidRPr="003755B8">
        <w:rPr>
          <w:rFonts w:ascii="Book Antiqua" w:hAnsi="Book Antiqua"/>
          <w:sz w:val="24"/>
          <w:szCs w:val="24"/>
          <w:lang w:val="en-US"/>
        </w:rPr>
        <w:t>CI</w:t>
      </w:r>
      <w:r w:rsidR="007F1B9F" w:rsidRPr="003755B8">
        <w:rPr>
          <w:rFonts w:ascii="Book Antiqua" w:hAnsi="Book Antiqua"/>
          <w:sz w:val="24"/>
          <w:szCs w:val="24"/>
          <w:lang w:val="en-US"/>
        </w:rPr>
        <w:t>: 146</w:t>
      </w:r>
      <w:r w:rsidR="00955FCE" w:rsidRPr="003755B8">
        <w:rPr>
          <w:rFonts w:ascii="Book Antiqua" w:hAnsi="Book Antiqua"/>
          <w:sz w:val="24"/>
          <w:szCs w:val="24"/>
          <w:lang w:val="en-US"/>
        </w:rPr>
        <w:t>000</w:t>
      </w:r>
      <w:r w:rsidR="007F1B9F" w:rsidRPr="003755B8">
        <w:rPr>
          <w:rFonts w:ascii="Book Antiqua" w:eastAsiaTheme="minorEastAsia" w:hAnsi="Book Antiqua"/>
          <w:sz w:val="24"/>
          <w:szCs w:val="24"/>
          <w:lang w:val="en-US" w:eastAsia="zh-CN"/>
        </w:rPr>
        <w:t>-</w:t>
      </w:r>
      <w:r w:rsidR="007F1B9F" w:rsidRPr="003755B8">
        <w:rPr>
          <w:rFonts w:ascii="Book Antiqua" w:hAnsi="Book Antiqua"/>
          <w:sz w:val="24"/>
          <w:szCs w:val="24"/>
          <w:lang w:val="en-US"/>
        </w:rPr>
        <w:t>517</w:t>
      </w:r>
      <w:r w:rsidR="00955FCE" w:rsidRPr="003755B8">
        <w:rPr>
          <w:rFonts w:ascii="Book Antiqua" w:hAnsi="Book Antiqua"/>
          <w:sz w:val="24"/>
          <w:szCs w:val="24"/>
          <w:lang w:val="en-US"/>
        </w:rPr>
        <w:t>000) infected individuals</w:t>
      </w:r>
      <w:r w:rsidR="00E6160D" w:rsidRPr="003755B8">
        <w:rPr>
          <w:rFonts w:ascii="Book Antiqua" w:hAnsi="Book Antiqua"/>
          <w:sz w:val="24"/>
          <w:szCs w:val="24"/>
          <w:lang w:val="en-US"/>
        </w:rPr>
        <w:t xml:space="preserve">, a </w:t>
      </w:r>
      <w:r w:rsidR="00955FCE" w:rsidRPr="003755B8">
        <w:rPr>
          <w:rFonts w:ascii="Book Antiqua" w:hAnsi="Book Antiqua"/>
          <w:sz w:val="24"/>
          <w:szCs w:val="24"/>
          <w:lang w:val="en-US"/>
        </w:rPr>
        <w:t>10% decline</w:t>
      </w:r>
      <w:r w:rsidR="00E6160D" w:rsidRPr="003755B8">
        <w:rPr>
          <w:rFonts w:ascii="Book Antiqua" w:hAnsi="Book Antiqua"/>
          <w:sz w:val="24"/>
          <w:szCs w:val="24"/>
          <w:lang w:val="en-US"/>
        </w:rPr>
        <w:t xml:space="preserve"> from 2002</w:t>
      </w:r>
      <w:r w:rsidR="00955FCE" w:rsidRPr="003755B8">
        <w:rPr>
          <w:rFonts w:ascii="Book Antiqua" w:hAnsi="Book Antiqua"/>
          <w:sz w:val="24"/>
          <w:szCs w:val="24"/>
          <w:lang w:val="en-US"/>
        </w:rPr>
        <w:t>.</w:t>
      </w:r>
      <w:r w:rsidR="002626B5" w:rsidRPr="003755B8">
        <w:rPr>
          <w:rFonts w:ascii="Book Antiqua" w:hAnsi="Book Antiqua"/>
          <w:sz w:val="24"/>
          <w:szCs w:val="24"/>
          <w:lang w:val="en-US"/>
        </w:rPr>
        <w:t xml:space="preserve"> </w:t>
      </w:r>
      <w:r w:rsidR="00E6160D" w:rsidRPr="003755B8">
        <w:rPr>
          <w:rFonts w:ascii="Book Antiqua" w:hAnsi="Book Antiqua"/>
          <w:sz w:val="24"/>
          <w:szCs w:val="24"/>
          <w:lang w:val="en-US"/>
        </w:rPr>
        <w:t>I</w:t>
      </w:r>
      <w:r w:rsidR="007D0846" w:rsidRPr="003755B8">
        <w:rPr>
          <w:rFonts w:ascii="Book Antiqua" w:hAnsi="Book Antiqua"/>
          <w:sz w:val="24"/>
          <w:szCs w:val="24"/>
          <w:lang w:val="en-US"/>
        </w:rPr>
        <w:t>n</w:t>
      </w:r>
      <w:r w:rsidRPr="003755B8">
        <w:rPr>
          <w:rFonts w:ascii="Book Antiqua" w:hAnsi="Book Antiqua"/>
          <w:sz w:val="24"/>
          <w:szCs w:val="24"/>
          <w:lang w:val="en-US"/>
        </w:rPr>
        <w:t xml:space="preserve"> the base scenario</w:t>
      </w:r>
      <w:r w:rsidR="00E6160D" w:rsidRPr="003755B8">
        <w:rPr>
          <w:rFonts w:ascii="Book Antiqua" w:hAnsi="Book Antiqua"/>
          <w:sz w:val="24"/>
          <w:szCs w:val="24"/>
          <w:lang w:val="en-US"/>
        </w:rPr>
        <w:t>,</w:t>
      </w:r>
      <w:r w:rsidRPr="003755B8">
        <w:rPr>
          <w:rFonts w:ascii="Book Antiqua" w:hAnsi="Book Antiqua"/>
          <w:sz w:val="24"/>
          <w:szCs w:val="24"/>
          <w:lang w:val="en-US"/>
        </w:rPr>
        <w:t xml:space="preserve"> </w:t>
      </w:r>
      <w:proofErr w:type="spellStart"/>
      <w:r w:rsidR="00E6160D" w:rsidRPr="003755B8">
        <w:rPr>
          <w:rFonts w:ascii="Book Antiqua" w:hAnsi="Book Antiqua"/>
          <w:sz w:val="24"/>
          <w:szCs w:val="24"/>
          <w:lang w:val="en-US"/>
        </w:rPr>
        <w:t>viremic</w:t>
      </w:r>
      <w:proofErr w:type="spellEnd"/>
      <w:r w:rsidR="00E6160D" w:rsidRPr="003755B8">
        <w:rPr>
          <w:rFonts w:ascii="Book Antiqua" w:hAnsi="Book Antiqua"/>
          <w:sz w:val="24"/>
          <w:szCs w:val="24"/>
          <w:lang w:val="en-US"/>
        </w:rPr>
        <w:t xml:space="preserve"> cases are estimated at </w:t>
      </w:r>
      <w:r w:rsidR="00F1544B" w:rsidRPr="003755B8">
        <w:rPr>
          <w:rFonts w:ascii="Book Antiqua" w:hAnsi="Book Antiqua"/>
          <w:sz w:val="24"/>
          <w:szCs w:val="24"/>
          <w:lang w:val="en-US"/>
        </w:rPr>
        <w:t>24</w:t>
      </w:r>
      <w:r w:rsidR="001132CE" w:rsidRPr="003755B8">
        <w:rPr>
          <w:rFonts w:ascii="Book Antiqua" w:hAnsi="Book Antiqua"/>
          <w:sz w:val="24"/>
          <w:szCs w:val="24"/>
          <w:lang w:val="en-US"/>
        </w:rPr>
        <w:t>1000</w:t>
      </w:r>
      <w:r w:rsidR="002626B5" w:rsidRPr="003755B8">
        <w:rPr>
          <w:rFonts w:ascii="Book Antiqua" w:hAnsi="Book Antiqua"/>
          <w:sz w:val="24"/>
          <w:szCs w:val="24"/>
          <w:lang w:val="en-US"/>
        </w:rPr>
        <w:t xml:space="preserve"> </w:t>
      </w:r>
      <w:r w:rsidR="00E6160D" w:rsidRPr="003755B8">
        <w:rPr>
          <w:rFonts w:ascii="Book Antiqua" w:hAnsi="Book Antiqua"/>
          <w:sz w:val="24"/>
          <w:szCs w:val="24"/>
          <w:lang w:val="en-US"/>
        </w:rPr>
        <w:t>in</w:t>
      </w:r>
      <w:r w:rsidRPr="003755B8">
        <w:rPr>
          <w:rFonts w:ascii="Book Antiqua" w:hAnsi="Book Antiqua"/>
          <w:sz w:val="24"/>
          <w:szCs w:val="24"/>
          <w:lang w:val="en-US"/>
        </w:rPr>
        <w:t xml:space="preserve"> 2030</w:t>
      </w:r>
      <w:r w:rsidR="00E6160D" w:rsidRPr="003755B8">
        <w:rPr>
          <w:rFonts w:ascii="Book Antiqua" w:hAnsi="Book Antiqua"/>
          <w:sz w:val="24"/>
          <w:szCs w:val="24"/>
          <w:lang w:val="en-US"/>
        </w:rPr>
        <w:t>, a decline of 30% from 2014</w:t>
      </w:r>
      <w:r w:rsidRPr="003755B8">
        <w:rPr>
          <w:rFonts w:ascii="Book Antiqua" w:hAnsi="Book Antiqua"/>
          <w:sz w:val="24"/>
          <w:szCs w:val="24"/>
          <w:lang w:val="en-US"/>
        </w:rPr>
        <w:t xml:space="preserve"> (</w:t>
      </w:r>
      <w:r w:rsidR="00FE2E9D" w:rsidRPr="003755B8">
        <w:rPr>
          <w:rFonts w:ascii="Book Antiqua" w:hAnsi="Book Antiqua"/>
          <w:sz w:val="24"/>
          <w:szCs w:val="24"/>
          <w:lang w:val="en-US"/>
        </w:rPr>
        <w:t>Figure 4</w:t>
      </w:r>
      <w:r w:rsidRPr="003755B8">
        <w:rPr>
          <w:rFonts w:ascii="Book Antiqua" w:hAnsi="Book Antiqua"/>
          <w:sz w:val="24"/>
          <w:szCs w:val="24"/>
          <w:lang w:val="en-US"/>
        </w:rPr>
        <w:t xml:space="preserve">). </w:t>
      </w:r>
      <w:r w:rsidR="008636F9" w:rsidRPr="003755B8">
        <w:rPr>
          <w:rFonts w:ascii="Book Antiqua" w:hAnsi="Book Antiqua"/>
          <w:sz w:val="24"/>
          <w:szCs w:val="24"/>
          <w:lang w:val="en-US"/>
        </w:rPr>
        <w:t xml:space="preserve">The incidence of HCV in Argentina peaked in 1989 with </w:t>
      </w:r>
      <w:r w:rsidR="00E6160D" w:rsidRPr="003755B8">
        <w:rPr>
          <w:rFonts w:ascii="Book Antiqua" w:hAnsi="Book Antiqua"/>
          <w:sz w:val="24"/>
          <w:szCs w:val="24"/>
          <w:lang w:val="en-US"/>
        </w:rPr>
        <w:t xml:space="preserve">an estimated </w:t>
      </w:r>
      <w:r w:rsidR="007F1B9F" w:rsidRPr="003755B8">
        <w:rPr>
          <w:rFonts w:ascii="Book Antiqua" w:hAnsi="Book Antiqua"/>
          <w:sz w:val="24"/>
          <w:szCs w:val="24"/>
          <w:lang w:val="en-US"/>
        </w:rPr>
        <w:t>21</w:t>
      </w:r>
      <w:r w:rsidR="00584314" w:rsidRPr="003755B8">
        <w:rPr>
          <w:rFonts w:ascii="Book Antiqua" w:hAnsi="Book Antiqua"/>
          <w:sz w:val="24"/>
          <w:szCs w:val="24"/>
          <w:lang w:val="en-US"/>
        </w:rPr>
        <w:t>340</w:t>
      </w:r>
      <w:r w:rsidR="008636F9" w:rsidRPr="003755B8">
        <w:rPr>
          <w:rFonts w:ascii="Book Antiqua" w:hAnsi="Book Antiqua"/>
          <w:sz w:val="24"/>
          <w:szCs w:val="24"/>
          <w:lang w:val="en-US"/>
        </w:rPr>
        <w:t xml:space="preserve"> new </w:t>
      </w:r>
      <w:r w:rsidR="00E6160D" w:rsidRPr="003755B8">
        <w:rPr>
          <w:rFonts w:ascii="Book Antiqua" w:hAnsi="Book Antiqua"/>
          <w:sz w:val="24"/>
          <w:szCs w:val="24"/>
          <w:lang w:val="en-US"/>
        </w:rPr>
        <w:t>infections</w:t>
      </w:r>
      <w:r w:rsidR="008636F9" w:rsidRPr="003755B8">
        <w:rPr>
          <w:rFonts w:ascii="Book Antiqua" w:hAnsi="Book Antiqua"/>
          <w:sz w:val="24"/>
          <w:szCs w:val="24"/>
          <w:lang w:val="en-US"/>
        </w:rPr>
        <w:t xml:space="preserve">, and </w:t>
      </w:r>
      <w:r w:rsidR="00E6160D" w:rsidRPr="003755B8">
        <w:rPr>
          <w:rFonts w:ascii="Book Antiqua" w:hAnsi="Book Antiqua"/>
          <w:sz w:val="24"/>
          <w:szCs w:val="24"/>
          <w:lang w:val="en-US"/>
        </w:rPr>
        <w:t>declined</w:t>
      </w:r>
      <w:r w:rsidR="008636F9" w:rsidRPr="003755B8">
        <w:rPr>
          <w:rFonts w:ascii="Book Antiqua" w:hAnsi="Book Antiqua"/>
          <w:sz w:val="24"/>
          <w:szCs w:val="24"/>
          <w:lang w:val="en-US"/>
        </w:rPr>
        <w:t xml:space="preserve"> by </w:t>
      </w:r>
      <w:r w:rsidR="00FE2E9D" w:rsidRPr="003755B8">
        <w:rPr>
          <w:rFonts w:ascii="Book Antiqua" w:hAnsi="Book Antiqua"/>
          <w:sz w:val="24"/>
          <w:szCs w:val="24"/>
          <w:lang w:val="en-US"/>
        </w:rPr>
        <w:t>90%</w:t>
      </w:r>
      <w:r w:rsidR="008636F9" w:rsidRPr="003755B8">
        <w:rPr>
          <w:rFonts w:ascii="Book Antiqua" w:hAnsi="Book Antiqua"/>
          <w:sz w:val="24"/>
          <w:szCs w:val="24"/>
          <w:lang w:val="en-US"/>
        </w:rPr>
        <w:t xml:space="preserve"> in </w:t>
      </w:r>
      <w:r w:rsidR="00584314" w:rsidRPr="003755B8">
        <w:rPr>
          <w:rFonts w:ascii="Book Antiqua" w:hAnsi="Book Antiqua"/>
          <w:sz w:val="24"/>
          <w:szCs w:val="24"/>
          <w:lang w:val="en-US"/>
        </w:rPr>
        <w:t>201</w:t>
      </w:r>
      <w:r w:rsidR="00E6160D" w:rsidRPr="003755B8">
        <w:rPr>
          <w:rFonts w:ascii="Book Antiqua" w:hAnsi="Book Antiqua"/>
          <w:sz w:val="24"/>
          <w:szCs w:val="24"/>
          <w:lang w:val="en-US"/>
        </w:rPr>
        <w:t xml:space="preserve">3 with an estimated </w:t>
      </w:r>
      <w:r w:rsidR="007F1B9F" w:rsidRPr="003755B8">
        <w:rPr>
          <w:rFonts w:ascii="Book Antiqua" w:hAnsi="Book Antiqua"/>
          <w:sz w:val="24"/>
          <w:szCs w:val="24"/>
          <w:lang w:val="en-US"/>
        </w:rPr>
        <w:t>1</w:t>
      </w:r>
      <w:r w:rsidR="00584314" w:rsidRPr="003755B8">
        <w:rPr>
          <w:rFonts w:ascii="Book Antiqua" w:hAnsi="Book Antiqua"/>
          <w:sz w:val="24"/>
          <w:szCs w:val="24"/>
          <w:lang w:val="en-US"/>
        </w:rPr>
        <w:t>8</w:t>
      </w:r>
      <w:r w:rsidR="00E6160D" w:rsidRPr="003755B8">
        <w:rPr>
          <w:rFonts w:ascii="Book Antiqua" w:hAnsi="Book Antiqua"/>
          <w:sz w:val="24"/>
          <w:szCs w:val="24"/>
          <w:lang w:val="en-US"/>
        </w:rPr>
        <w:t>50</w:t>
      </w:r>
      <w:r w:rsidR="008636F9" w:rsidRPr="003755B8">
        <w:rPr>
          <w:rFonts w:ascii="Book Antiqua" w:hAnsi="Book Antiqua"/>
          <w:sz w:val="24"/>
          <w:szCs w:val="24"/>
          <w:lang w:val="en-US"/>
        </w:rPr>
        <w:t xml:space="preserve"> cases</w:t>
      </w:r>
      <w:r w:rsidR="00E6160D" w:rsidRPr="003755B8">
        <w:rPr>
          <w:rFonts w:ascii="Book Antiqua" w:hAnsi="Book Antiqua"/>
          <w:sz w:val="24"/>
          <w:szCs w:val="24"/>
          <w:lang w:val="en-US"/>
        </w:rPr>
        <w:t xml:space="preserve"> new infections</w:t>
      </w:r>
      <w:r w:rsidR="008636F9" w:rsidRPr="003755B8">
        <w:rPr>
          <w:rFonts w:ascii="Book Antiqua" w:hAnsi="Book Antiqua"/>
          <w:sz w:val="24"/>
          <w:szCs w:val="24"/>
          <w:lang w:val="en-US"/>
        </w:rPr>
        <w:t>.</w:t>
      </w:r>
    </w:p>
    <w:p w:rsidR="00DB10ED" w:rsidRPr="003755B8" w:rsidRDefault="007F1B9F" w:rsidP="007229D2">
      <w:pPr>
        <w:spacing w:after="0" w:line="360" w:lineRule="auto"/>
        <w:ind w:firstLineChars="200" w:firstLine="480"/>
        <w:jc w:val="both"/>
        <w:rPr>
          <w:rFonts w:ascii="Book Antiqua" w:hAnsi="Book Antiqua"/>
          <w:sz w:val="24"/>
          <w:szCs w:val="24"/>
          <w:lang w:val="en-US"/>
        </w:rPr>
      </w:pPr>
      <w:r w:rsidRPr="003755B8">
        <w:rPr>
          <w:rFonts w:ascii="Book Antiqua" w:hAnsi="Book Antiqua"/>
          <w:sz w:val="24"/>
          <w:szCs w:val="24"/>
          <w:lang w:val="en-US"/>
        </w:rPr>
        <w:t>There were 42</w:t>
      </w:r>
      <w:r w:rsidR="00DB10ED" w:rsidRPr="003755B8">
        <w:rPr>
          <w:rFonts w:ascii="Book Antiqua" w:hAnsi="Book Antiqua"/>
          <w:sz w:val="24"/>
          <w:szCs w:val="24"/>
          <w:lang w:val="en-US"/>
        </w:rPr>
        <w:t>910 compensated cirrhotic patients in 2013 and it was c</w:t>
      </w:r>
      <w:r w:rsidRPr="003755B8">
        <w:rPr>
          <w:rFonts w:ascii="Book Antiqua" w:hAnsi="Book Antiqua"/>
          <w:sz w:val="24"/>
          <w:szCs w:val="24"/>
          <w:lang w:val="en-US"/>
        </w:rPr>
        <w:t>alculated that there will be 69</w:t>
      </w:r>
      <w:r w:rsidR="00DB10ED" w:rsidRPr="003755B8">
        <w:rPr>
          <w:rFonts w:ascii="Book Antiqua" w:hAnsi="Book Antiqua"/>
          <w:sz w:val="24"/>
          <w:szCs w:val="24"/>
          <w:lang w:val="en-US"/>
        </w:rPr>
        <w:t>600 by 203</w:t>
      </w:r>
      <w:r w:rsidRPr="003755B8">
        <w:rPr>
          <w:rFonts w:ascii="Book Antiqua" w:hAnsi="Book Antiqua"/>
          <w:sz w:val="24"/>
          <w:szCs w:val="24"/>
          <w:lang w:val="en-US"/>
        </w:rPr>
        <w:t>0. Also by 2030 there will be 2500 new cases of HCC 7</w:t>
      </w:r>
      <w:r w:rsidR="00DB10ED" w:rsidRPr="003755B8">
        <w:rPr>
          <w:rFonts w:ascii="Book Antiqua" w:hAnsi="Book Antiqua"/>
          <w:sz w:val="24"/>
          <w:szCs w:val="24"/>
          <w:lang w:val="en-US"/>
        </w:rPr>
        <w:t>830 patients will develop deco</w:t>
      </w:r>
      <w:r w:rsidRPr="003755B8">
        <w:rPr>
          <w:rFonts w:ascii="Book Antiqua" w:hAnsi="Book Antiqua"/>
          <w:sz w:val="24"/>
          <w:szCs w:val="24"/>
          <w:lang w:val="en-US"/>
        </w:rPr>
        <w:t>mpensated cirrhosis. By 2030, 2</w:t>
      </w:r>
      <w:r w:rsidR="00DB10ED" w:rsidRPr="003755B8">
        <w:rPr>
          <w:rFonts w:ascii="Book Antiqua" w:hAnsi="Book Antiqua"/>
          <w:sz w:val="24"/>
          <w:szCs w:val="24"/>
          <w:lang w:val="en-US"/>
        </w:rPr>
        <w:t>890 patients will die from HCV related</w:t>
      </w:r>
      <w:r w:rsidRPr="003755B8">
        <w:rPr>
          <w:rFonts w:ascii="Book Antiqua" w:hAnsi="Book Antiqua"/>
          <w:sz w:val="24"/>
          <w:szCs w:val="24"/>
          <w:lang w:val="en-US"/>
        </w:rPr>
        <w:t xml:space="preserve"> liver disease in contrast to 1</w:t>
      </w:r>
      <w:r w:rsidR="00DB10ED" w:rsidRPr="003755B8">
        <w:rPr>
          <w:rFonts w:ascii="Book Antiqua" w:hAnsi="Book Antiqua"/>
          <w:sz w:val="24"/>
          <w:szCs w:val="24"/>
          <w:lang w:val="en-US"/>
        </w:rPr>
        <w:t xml:space="preserve">520 patients who died in 2013. The proportion of </w:t>
      </w:r>
      <w:proofErr w:type="spellStart"/>
      <w:r w:rsidR="00DB10ED" w:rsidRPr="003755B8">
        <w:rPr>
          <w:rFonts w:ascii="Book Antiqua" w:hAnsi="Book Antiqua"/>
          <w:sz w:val="24"/>
          <w:szCs w:val="24"/>
          <w:lang w:val="en-US"/>
        </w:rPr>
        <w:t>viremic</w:t>
      </w:r>
      <w:proofErr w:type="spellEnd"/>
      <w:r w:rsidR="00DB10ED" w:rsidRPr="003755B8">
        <w:rPr>
          <w:rFonts w:ascii="Book Antiqua" w:hAnsi="Book Antiqua"/>
          <w:sz w:val="24"/>
          <w:szCs w:val="24"/>
          <w:lang w:val="en-US"/>
        </w:rPr>
        <w:t xml:space="preserve"> patients who have compensated cirrhosis or decompensated cirrhosis or HCC will increase to 34% in 2030, as compared with 14% in 2013</w:t>
      </w:r>
      <w:r w:rsidR="002B758E" w:rsidRPr="003755B8">
        <w:rPr>
          <w:rFonts w:ascii="Book Antiqua" w:hAnsi="Book Antiqua"/>
          <w:sz w:val="24"/>
          <w:szCs w:val="24"/>
          <w:lang w:val="en-US"/>
        </w:rPr>
        <w:t xml:space="preserve"> </w:t>
      </w:r>
      <w:r w:rsidR="00DB10ED" w:rsidRPr="003755B8">
        <w:rPr>
          <w:rFonts w:ascii="Book Antiqua" w:hAnsi="Book Antiqua"/>
          <w:sz w:val="24"/>
          <w:szCs w:val="24"/>
          <w:lang w:val="en-US"/>
        </w:rPr>
        <w:t>(Figure</w:t>
      </w:r>
      <w:r w:rsidRPr="003755B8">
        <w:rPr>
          <w:rFonts w:ascii="Book Antiqua" w:eastAsiaTheme="minorEastAsia" w:hAnsi="Book Antiqua"/>
          <w:sz w:val="24"/>
          <w:szCs w:val="24"/>
          <w:lang w:val="en-US" w:eastAsia="zh-CN"/>
        </w:rPr>
        <w:t>s</w:t>
      </w:r>
      <w:r w:rsidR="00DB10ED" w:rsidRPr="003755B8">
        <w:rPr>
          <w:rFonts w:ascii="Book Antiqua" w:hAnsi="Book Antiqua"/>
          <w:sz w:val="24"/>
          <w:szCs w:val="24"/>
          <w:lang w:val="en-US"/>
        </w:rPr>
        <w:t xml:space="preserve"> 5 and 6). </w:t>
      </w:r>
    </w:p>
    <w:p w:rsidR="000850FB" w:rsidRPr="003755B8" w:rsidRDefault="008E5ED9" w:rsidP="007229D2">
      <w:pPr>
        <w:spacing w:after="0" w:line="360" w:lineRule="auto"/>
        <w:ind w:firstLineChars="200" w:firstLine="480"/>
        <w:jc w:val="both"/>
        <w:rPr>
          <w:rFonts w:ascii="Book Antiqua" w:hAnsi="Book Antiqua"/>
          <w:sz w:val="24"/>
          <w:szCs w:val="24"/>
          <w:lang w:val="en-US"/>
        </w:rPr>
      </w:pPr>
      <w:r w:rsidRPr="003755B8">
        <w:rPr>
          <w:rFonts w:ascii="Book Antiqua" w:hAnsi="Book Antiqua"/>
          <w:sz w:val="24"/>
          <w:szCs w:val="24"/>
          <w:lang w:val="en-US"/>
        </w:rPr>
        <w:t xml:space="preserve">New HCV treatment strategies </w:t>
      </w:r>
      <w:r w:rsidR="0036192F" w:rsidRPr="003755B8">
        <w:rPr>
          <w:rFonts w:ascii="Book Antiqua" w:hAnsi="Book Antiqua"/>
          <w:sz w:val="24"/>
          <w:szCs w:val="24"/>
          <w:lang w:val="en-US"/>
        </w:rPr>
        <w:t xml:space="preserve">imply </w:t>
      </w:r>
      <w:r w:rsidRPr="003755B8">
        <w:rPr>
          <w:rFonts w:ascii="Book Antiqua" w:hAnsi="Book Antiqua"/>
          <w:sz w:val="24"/>
          <w:szCs w:val="24"/>
          <w:lang w:val="en-US"/>
        </w:rPr>
        <w:t xml:space="preserve">an increase in SVR rates. Based on recent results SVR rates will increase </w:t>
      </w:r>
      <w:r w:rsidR="0036192F" w:rsidRPr="003755B8">
        <w:rPr>
          <w:rFonts w:ascii="Book Antiqua" w:hAnsi="Book Antiqua"/>
          <w:sz w:val="24"/>
          <w:szCs w:val="24"/>
          <w:lang w:val="en-US"/>
        </w:rPr>
        <w:t xml:space="preserve">to </w:t>
      </w:r>
      <w:r w:rsidRPr="003755B8">
        <w:rPr>
          <w:rFonts w:ascii="Book Antiqua" w:hAnsi="Book Antiqua"/>
          <w:sz w:val="24"/>
          <w:szCs w:val="24"/>
          <w:lang w:val="en-US"/>
        </w:rPr>
        <w:t xml:space="preserve">at least 90% (G1/4), 95% (G2), and 85% (G3) by 2016. In the same </w:t>
      </w:r>
      <w:r w:rsidR="00DB10ED" w:rsidRPr="003755B8">
        <w:rPr>
          <w:rFonts w:ascii="Book Antiqua" w:hAnsi="Book Antiqua"/>
          <w:sz w:val="24"/>
          <w:szCs w:val="24"/>
          <w:lang w:val="en-US"/>
        </w:rPr>
        <w:t>period</w:t>
      </w:r>
      <w:r w:rsidRPr="003755B8">
        <w:rPr>
          <w:rFonts w:ascii="Book Antiqua" w:hAnsi="Book Antiqua"/>
          <w:sz w:val="24"/>
          <w:szCs w:val="24"/>
          <w:lang w:val="en-US"/>
        </w:rPr>
        <w:t xml:space="preserve">, treatment eligibility </w:t>
      </w:r>
      <w:r w:rsidR="0036192F" w:rsidRPr="003755B8">
        <w:rPr>
          <w:rFonts w:ascii="Book Antiqua" w:hAnsi="Book Antiqua"/>
          <w:sz w:val="24"/>
          <w:szCs w:val="24"/>
          <w:lang w:val="en-US"/>
        </w:rPr>
        <w:t xml:space="preserve">will </w:t>
      </w:r>
      <w:r w:rsidRPr="003755B8">
        <w:rPr>
          <w:rFonts w:ascii="Book Antiqua" w:hAnsi="Book Antiqua"/>
          <w:sz w:val="24"/>
          <w:szCs w:val="24"/>
          <w:lang w:val="en-US"/>
        </w:rPr>
        <w:t>increase to 95% for all genotypes. According to the model, increasing treatment efficacy but keeping the same low number of treated patients (</w:t>
      </w:r>
      <w:r w:rsidR="0078649B" w:rsidRPr="003755B8">
        <w:rPr>
          <w:rFonts w:ascii="Book Antiqua" w:hAnsi="Book Antiqua"/>
          <w:sz w:val="24"/>
          <w:szCs w:val="24"/>
          <w:lang w:val="en-US"/>
        </w:rPr>
        <w:t>s</w:t>
      </w:r>
      <w:r w:rsidR="000712D0" w:rsidRPr="003755B8">
        <w:rPr>
          <w:rFonts w:ascii="Book Antiqua" w:hAnsi="Book Antiqua"/>
          <w:sz w:val="24"/>
          <w:szCs w:val="24"/>
          <w:lang w:val="en-US"/>
        </w:rPr>
        <w:t>cenario 1</w:t>
      </w:r>
      <w:r w:rsidRPr="003755B8">
        <w:rPr>
          <w:rFonts w:ascii="Book Antiqua" w:hAnsi="Book Antiqua"/>
          <w:sz w:val="24"/>
          <w:szCs w:val="24"/>
          <w:lang w:val="en-US"/>
        </w:rPr>
        <w:t xml:space="preserve">) </w:t>
      </w:r>
      <w:r w:rsidR="003532DF" w:rsidRPr="003755B8">
        <w:rPr>
          <w:rFonts w:ascii="Book Antiqua" w:hAnsi="Book Antiqua"/>
          <w:sz w:val="24"/>
          <w:szCs w:val="24"/>
          <w:lang w:val="en-US"/>
        </w:rPr>
        <w:t>will result in</w:t>
      </w:r>
      <w:r w:rsidR="000712D0" w:rsidRPr="003755B8">
        <w:rPr>
          <w:rFonts w:ascii="Book Antiqua" w:hAnsi="Book Antiqua"/>
          <w:sz w:val="24"/>
          <w:szCs w:val="24"/>
          <w:lang w:val="en-US"/>
        </w:rPr>
        <w:t xml:space="preserve"> </w:t>
      </w:r>
      <w:r w:rsidR="00E34446" w:rsidRPr="003755B8">
        <w:rPr>
          <w:rFonts w:ascii="Book Antiqua" w:hAnsi="Book Antiqua"/>
          <w:sz w:val="24"/>
          <w:szCs w:val="24"/>
          <w:lang w:val="en-US"/>
        </w:rPr>
        <w:t xml:space="preserve">660 </w:t>
      </w:r>
      <w:r w:rsidR="000712D0" w:rsidRPr="003755B8">
        <w:rPr>
          <w:rFonts w:ascii="Book Antiqua" w:hAnsi="Book Antiqua"/>
          <w:sz w:val="24"/>
          <w:szCs w:val="24"/>
          <w:lang w:val="en-US"/>
        </w:rPr>
        <w:t xml:space="preserve">fewer </w:t>
      </w:r>
      <w:proofErr w:type="spellStart"/>
      <w:r w:rsidR="000712D0" w:rsidRPr="003755B8">
        <w:rPr>
          <w:rFonts w:ascii="Book Antiqua" w:hAnsi="Book Antiqua"/>
          <w:sz w:val="24"/>
          <w:szCs w:val="24"/>
          <w:lang w:val="en-US"/>
        </w:rPr>
        <w:t>viremic</w:t>
      </w:r>
      <w:proofErr w:type="spellEnd"/>
      <w:r w:rsidR="000712D0" w:rsidRPr="003755B8">
        <w:rPr>
          <w:rFonts w:ascii="Book Antiqua" w:hAnsi="Book Antiqua"/>
          <w:sz w:val="24"/>
          <w:szCs w:val="24"/>
          <w:lang w:val="en-US"/>
        </w:rPr>
        <w:t xml:space="preserve"> </w:t>
      </w:r>
      <w:r w:rsidR="00DB10ED" w:rsidRPr="003755B8">
        <w:rPr>
          <w:rFonts w:ascii="Book Antiqua" w:hAnsi="Book Antiqua"/>
          <w:sz w:val="24"/>
          <w:szCs w:val="24"/>
          <w:lang w:val="en-US"/>
        </w:rPr>
        <w:t xml:space="preserve">patients </w:t>
      </w:r>
      <w:r w:rsidR="000712D0" w:rsidRPr="003755B8">
        <w:rPr>
          <w:rFonts w:ascii="Book Antiqua" w:hAnsi="Book Antiqua"/>
          <w:sz w:val="24"/>
          <w:szCs w:val="24"/>
          <w:lang w:val="en-US"/>
        </w:rPr>
        <w:t xml:space="preserve">in 2030, a 0.3% reduction as compared to the base case. </w:t>
      </w:r>
    </w:p>
    <w:p w:rsidR="000850FB" w:rsidRPr="003755B8" w:rsidRDefault="000850FB" w:rsidP="007229D2">
      <w:pPr>
        <w:spacing w:after="0" w:line="360" w:lineRule="auto"/>
        <w:ind w:firstLineChars="200" w:firstLine="480"/>
        <w:jc w:val="both"/>
        <w:rPr>
          <w:rFonts w:ascii="Book Antiqua" w:hAnsi="Book Antiqua"/>
          <w:sz w:val="24"/>
          <w:szCs w:val="24"/>
          <w:lang w:val="en-US"/>
        </w:rPr>
      </w:pPr>
      <w:r w:rsidRPr="003755B8">
        <w:rPr>
          <w:rFonts w:ascii="Book Antiqua" w:hAnsi="Book Antiqua"/>
          <w:sz w:val="24"/>
          <w:szCs w:val="24"/>
          <w:lang w:val="en-US"/>
        </w:rPr>
        <w:t>Compared with the base case, by 2030 it was estimated a 0.3% decreas</w:t>
      </w:r>
      <w:r w:rsidR="0078649B" w:rsidRPr="003755B8">
        <w:rPr>
          <w:rFonts w:ascii="Book Antiqua" w:hAnsi="Book Antiqua"/>
          <w:sz w:val="24"/>
          <w:szCs w:val="24"/>
          <w:lang w:val="en-US"/>
        </w:rPr>
        <w:t>e in the number of HCC cases (2</w:t>
      </w:r>
      <w:r w:rsidRPr="003755B8">
        <w:rPr>
          <w:rFonts w:ascii="Book Antiqua" w:hAnsi="Book Antiqua"/>
          <w:sz w:val="24"/>
          <w:szCs w:val="24"/>
          <w:lang w:val="en-US"/>
        </w:rPr>
        <w:t>490 cases), a 0.3% decr</w:t>
      </w:r>
      <w:r w:rsidR="0078649B" w:rsidRPr="003755B8">
        <w:rPr>
          <w:rFonts w:ascii="Book Antiqua" w:hAnsi="Book Antiqua"/>
          <w:sz w:val="24"/>
          <w:szCs w:val="24"/>
          <w:lang w:val="en-US"/>
        </w:rPr>
        <w:t>ease in liver related deaths (2</w:t>
      </w:r>
      <w:r w:rsidRPr="003755B8">
        <w:rPr>
          <w:rFonts w:ascii="Book Antiqua" w:hAnsi="Book Antiqua"/>
          <w:sz w:val="24"/>
          <w:szCs w:val="24"/>
          <w:lang w:val="en-US"/>
        </w:rPr>
        <w:t>880 cases), a 0.2% decrease in decompensated and</w:t>
      </w:r>
      <w:r w:rsidR="002B758E" w:rsidRPr="003755B8">
        <w:rPr>
          <w:rFonts w:ascii="Book Antiqua" w:hAnsi="Book Antiqua"/>
          <w:sz w:val="24"/>
          <w:szCs w:val="24"/>
          <w:lang w:val="en-US"/>
        </w:rPr>
        <w:t xml:space="preserve"> </w:t>
      </w:r>
      <w:r w:rsidRPr="003755B8">
        <w:rPr>
          <w:rFonts w:ascii="Book Antiqua" w:hAnsi="Book Antiqua"/>
          <w:sz w:val="24"/>
          <w:szCs w:val="24"/>
          <w:lang w:val="en-US"/>
        </w:rPr>
        <w:t>0.3% in com</w:t>
      </w:r>
      <w:r w:rsidR="0078649B" w:rsidRPr="003755B8">
        <w:rPr>
          <w:rFonts w:ascii="Book Antiqua" w:hAnsi="Book Antiqua"/>
          <w:sz w:val="24"/>
          <w:szCs w:val="24"/>
          <w:lang w:val="en-US"/>
        </w:rPr>
        <w:t>pensated cirrhosis new cases (7800 and 69</w:t>
      </w:r>
      <w:r w:rsidRPr="003755B8">
        <w:rPr>
          <w:rFonts w:ascii="Book Antiqua" w:hAnsi="Book Antiqua"/>
          <w:sz w:val="24"/>
          <w:szCs w:val="24"/>
          <w:lang w:val="en-US"/>
        </w:rPr>
        <w:t>380 cases, respectively) (Figure 7).</w:t>
      </w:r>
    </w:p>
    <w:p w:rsidR="00E70154" w:rsidRPr="003755B8" w:rsidRDefault="006E2C18" w:rsidP="007229D2">
      <w:pPr>
        <w:spacing w:after="0" w:line="360" w:lineRule="auto"/>
        <w:ind w:firstLineChars="200" w:firstLine="480"/>
        <w:jc w:val="both"/>
        <w:rPr>
          <w:rFonts w:ascii="Book Antiqua" w:hAnsi="Book Antiqua"/>
          <w:sz w:val="24"/>
          <w:szCs w:val="24"/>
          <w:lang w:val="en-US"/>
        </w:rPr>
      </w:pPr>
      <w:r w:rsidRPr="003755B8">
        <w:rPr>
          <w:rFonts w:ascii="Book Antiqua" w:hAnsi="Book Antiqua"/>
          <w:sz w:val="24"/>
          <w:szCs w:val="24"/>
          <w:lang w:val="en-US"/>
        </w:rPr>
        <w:t>Increased treatment efficacy alone</w:t>
      </w:r>
      <w:r w:rsidR="00D0297E" w:rsidRPr="003755B8">
        <w:rPr>
          <w:rFonts w:ascii="Book Antiqua" w:hAnsi="Book Antiqua"/>
          <w:sz w:val="24"/>
          <w:szCs w:val="24"/>
          <w:lang w:val="en-US"/>
        </w:rPr>
        <w:t xml:space="preserve"> seems to have little impact in decreasing HCV burden</w:t>
      </w:r>
      <w:r w:rsidRPr="003755B8">
        <w:rPr>
          <w:rFonts w:ascii="Book Antiqua" w:hAnsi="Book Antiqua"/>
          <w:sz w:val="24"/>
          <w:szCs w:val="24"/>
          <w:lang w:val="en-US"/>
        </w:rPr>
        <w:t>, so</w:t>
      </w:r>
      <w:r w:rsidR="00E34446" w:rsidRPr="003755B8">
        <w:rPr>
          <w:rFonts w:ascii="Book Antiqua" w:hAnsi="Book Antiqua"/>
          <w:sz w:val="24"/>
          <w:szCs w:val="24"/>
          <w:lang w:val="en-US"/>
        </w:rPr>
        <w:t xml:space="preserve"> </w:t>
      </w:r>
      <w:r w:rsidR="00D0297E" w:rsidRPr="003755B8">
        <w:rPr>
          <w:rFonts w:ascii="Book Antiqua" w:hAnsi="Book Antiqua"/>
          <w:sz w:val="24"/>
          <w:szCs w:val="24"/>
          <w:lang w:val="en-US"/>
        </w:rPr>
        <w:t>another scenario</w:t>
      </w:r>
      <w:r w:rsidR="00E34446" w:rsidRPr="003755B8">
        <w:rPr>
          <w:rFonts w:ascii="Book Antiqua" w:hAnsi="Book Antiqua"/>
          <w:sz w:val="24"/>
          <w:szCs w:val="24"/>
          <w:lang w:val="en-US"/>
        </w:rPr>
        <w:t xml:space="preserve"> was developed</w:t>
      </w:r>
      <w:r w:rsidR="00D0297E" w:rsidRPr="003755B8">
        <w:rPr>
          <w:rFonts w:ascii="Book Antiqua" w:hAnsi="Book Antiqua"/>
          <w:sz w:val="24"/>
          <w:szCs w:val="24"/>
          <w:lang w:val="en-US"/>
        </w:rPr>
        <w:t xml:space="preserve"> with the same SVR rates but increasing number</w:t>
      </w:r>
      <w:r w:rsidR="00E34446" w:rsidRPr="003755B8">
        <w:rPr>
          <w:rFonts w:ascii="Book Antiqua" w:hAnsi="Book Antiqua"/>
          <w:sz w:val="24"/>
          <w:szCs w:val="24"/>
          <w:lang w:val="en-US"/>
        </w:rPr>
        <w:t>s</w:t>
      </w:r>
      <w:r w:rsidR="00D0297E" w:rsidRPr="003755B8">
        <w:rPr>
          <w:rFonts w:ascii="Book Antiqua" w:hAnsi="Book Antiqua"/>
          <w:sz w:val="24"/>
          <w:szCs w:val="24"/>
          <w:lang w:val="en-US"/>
        </w:rPr>
        <w:t xml:space="preserve"> of patients diagnosed and treated (</w:t>
      </w:r>
      <w:r w:rsidR="0078649B" w:rsidRPr="003755B8">
        <w:rPr>
          <w:rFonts w:ascii="Book Antiqua" w:hAnsi="Book Antiqua"/>
          <w:sz w:val="24"/>
          <w:szCs w:val="24"/>
          <w:lang w:val="en-US"/>
        </w:rPr>
        <w:t>s</w:t>
      </w:r>
      <w:r w:rsidR="00D0297E" w:rsidRPr="003755B8">
        <w:rPr>
          <w:rFonts w:ascii="Book Antiqua" w:hAnsi="Book Antiqua"/>
          <w:sz w:val="24"/>
          <w:szCs w:val="24"/>
          <w:lang w:val="en-US"/>
        </w:rPr>
        <w:t xml:space="preserve">cenario 2). </w:t>
      </w:r>
    </w:p>
    <w:p w:rsidR="00E70154" w:rsidRPr="003755B8" w:rsidRDefault="00E70154" w:rsidP="007229D2">
      <w:pPr>
        <w:spacing w:after="0" w:line="360" w:lineRule="auto"/>
        <w:ind w:firstLineChars="200" w:firstLine="480"/>
        <w:jc w:val="both"/>
        <w:rPr>
          <w:rFonts w:ascii="Book Antiqua" w:eastAsiaTheme="minorEastAsia" w:hAnsi="Book Antiqua"/>
          <w:sz w:val="24"/>
          <w:szCs w:val="24"/>
          <w:lang w:val="en-US" w:eastAsia="zh-CN"/>
        </w:rPr>
      </w:pPr>
      <w:r w:rsidRPr="003755B8">
        <w:rPr>
          <w:rFonts w:ascii="Book Antiqua" w:hAnsi="Book Antiqua"/>
          <w:sz w:val="24"/>
          <w:szCs w:val="24"/>
          <w:lang w:val="en-US"/>
        </w:rPr>
        <w:t xml:space="preserve">If the number of diagnosed and treated patients is markedly increased, a 45% reduction in the number of </w:t>
      </w:r>
      <w:proofErr w:type="spellStart"/>
      <w:r w:rsidRPr="003755B8">
        <w:rPr>
          <w:rFonts w:ascii="Book Antiqua" w:hAnsi="Book Antiqua"/>
          <w:sz w:val="24"/>
          <w:szCs w:val="24"/>
          <w:lang w:val="en-US"/>
        </w:rPr>
        <w:t>viremic</w:t>
      </w:r>
      <w:proofErr w:type="spellEnd"/>
      <w:r w:rsidRPr="003755B8">
        <w:rPr>
          <w:rFonts w:ascii="Book Antiqua" w:hAnsi="Book Antiqua"/>
          <w:sz w:val="24"/>
          <w:szCs w:val="24"/>
          <w:lang w:val="en-US"/>
        </w:rPr>
        <w:t xml:space="preserve"> patients can b</w:t>
      </w:r>
      <w:r w:rsidR="001B518B" w:rsidRPr="003755B8">
        <w:rPr>
          <w:rFonts w:ascii="Book Antiqua" w:hAnsi="Book Antiqua"/>
          <w:sz w:val="24"/>
          <w:szCs w:val="24"/>
          <w:lang w:val="en-US"/>
        </w:rPr>
        <w:t>e obtained by 2030, meaning 107</w:t>
      </w:r>
      <w:r w:rsidRPr="003755B8">
        <w:rPr>
          <w:rFonts w:ascii="Book Antiqua" w:hAnsi="Book Antiqua"/>
          <w:sz w:val="24"/>
          <w:szCs w:val="24"/>
          <w:lang w:val="en-US"/>
        </w:rPr>
        <w:t>000 fewer infected patients. A 60% reduction i</w:t>
      </w:r>
      <w:r w:rsidR="001B518B" w:rsidRPr="003755B8">
        <w:rPr>
          <w:rFonts w:ascii="Book Antiqua" w:hAnsi="Book Antiqua"/>
          <w:sz w:val="24"/>
          <w:szCs w:val="24"/>
          <w:lang w:val="en-US"/>
        </w:rPr>
        <w:t>n HCC cases is expected, with 1</w:t>
      </w:r>
      <w:r w:rsidRPr="003755B8">
        <w:rPr>
          <w:rFonts w:ascii="Book Antiqua" w:hAnsi="Book Antiqua"/>
          <w:sz w:val="24"/>
          <w:szCs w:val="24"/>
          <w:lang w:val="en-US"/>
        </w:rPr>
        <w:t xml:space="preserve">000 new </w:t>
      </w:r>
      <w:r w:rsidRPr="003755B8">
        <w:rPr>
          <w:rFonts w:ascii="Book Antiqua" w:hAnsi="Book Antiqua"/>
          <w:sz w:val="24"/>
          <w:szCs w:val="24"/>
          <w:lang w:val="en-US"/>
        </w:rPr>
        <w:lastRenderedPageBreak/>
        <w:t>HCC cases diagnosed by 2030. It is expected that the number of liver related d</w:t>
      </w:r>
      <w:r w:rsidR="001B518B" w:rsidRPr="003755B8">
        <w:rPr>
          <w:rFonts w:ascii="Book Antiqua" w:hAnsi="Book Antiqua"/>
          <w:sz w:val="24"/>
          <w:szCs w:val="24"/>
          <w:lang w:val="en-US"/>
        </w:rPr>
        <w:t>eaths will also decrease with 1</w:t>
      </w:r>
      <w:r w:rsidRPr="003755B8">
        <w:rPr>
          <w:rFonts w:ascii="Book Antiqua" w:hAnsi="Book Antiqua"/>
          <w:sz w:val="24"/>
          <w:szCs w:val="24"/>
          <w:lang w:val="en-US"/>
        </w:rPr>
        <w:t xml:space="preserve">260 by 2030, meaning a 55% reduction when compared to the base case. New cirrhosis cases will decrease by 55% in decompensated and by 60% </w:t>
      </w:r>
      <w:r w:rsidR="001B518B" w:rsidRPr="003755B8">
        <w:rPr>
          <w:rFonts w:ascii="Book Antiqua" w:hAnsi="Book Antiqua"/>
          <w:sz w:val="24"/>
          <w:szCs w:val="24"/>
          <w:lang w:val="en-US"/>
        </w:rPr>
        <w:t>in compensated cases by 2030 (3390 and 29</w:t>
      </w:r>
      <w:r w:rsidRPr="003755B8">
        <w:rPr>
          <w:rFonts w:ascii="Book Antiqua" w:hAnsi="Book Antiqua"/>
          <w:sz w:val="24"/>
          <w:szCs w:val="24"/>
          <w:lang w:val="en-US"/>
        </w:rPr>
        <w:t>210, respectively) (Figure 7).</w:t>
      </w:r>
    </w:p>
    <w:p w:rsidR="00F137EB" w:rsidRPr="003755B8" w:rsidRDefault="00F137EB" w:rsidP="007229D2">
      <w:pPr>
        <w:spacing w:after="0" w:line="360" w:lineRule="auto"/>
        <w:jc w:val="both"/>
        <w:rPr>
          <w:rFonts w:ascii="Book Antiqua" w:eastAsiaTheme="minorEastAsia" w:hAnsi="Book Antiqua"/>
          <w:sz w:val="24"/>
          <w:szCs w:val="24"/>
          <w:lang w:val="en-US" w:eastAsia="zh-CN"/>
        </w:rPr>
      </w:pPr>
    </w:p>
    <w:p w:rsidR="00E6443D" w:rsidRPr="003755B8" w:rsidRDefault="00D0297E" w:rsidP="007229D2">
      <w:pPr>
        <w:spacing w:after="0" w:line="360" w:lineRule="auto"/>
        <w:jc w:val="both"/>
        <w:rPr>
          <w:rFonts w:ascii="Book Antiqua" w:hAnsi="Book Antiqua"/>
          <w:b/>
          <w:sz w:val="24"/>
          <w:szCs w:val="24"/>
          <w:lang w:val="en-US"/>
        </w:rPr>
      </w:pPr>
      <w:r w:rsidRPr="003755B8">
        <w:rPr>
          <w:rFonts w:ascii="Book Antiqua" w:hAnsi="Book Antiqua"/>
          <w:b/>
          <w:sz w:val="24"/>
          <w:szCs w:val="24"/>
          <w:lang w:val="en-US"/>
        </w:rPr>
        <w:t>DISCUSSION</w:t>
      </w:r>
    </w:p>
    <w:p w:rsidR="00D0297E" w:rsidRPr="003755B8" w:rsidRDefault="00D0297E" w:rsidP="007229D2">
      <w:pPr>
        <w:spacing w:after="0" w:line="360" w:lineRule="auto"/>
        <w:jc w:val="both"/>
        <w:rPr>
          <w:rFonts w:ascii="Book Antiqua" w:hAnsi="Book Antiqua"/>
          <w:sz w:val="24"/>
          <w:szCs w:val="24"/>
          <w:lang w:val="en-US"/>
        </w:rPr>
      </w:pPr>
      <w:r w:rsidRPr="003755B8">
        <w:rPr>
          <w:rFonts w:ascii="Book Antiqua" w:hAnsi="Book Antiqua"/>
          <w:sz w:val="24"/>
          <w:szCs w:val="24"/>
          <w:lang w:val="en-US"/>
        </w:rPr>
        <w:t xml:space="preserve">Increasing </w:t>
      </w:r>
      <w:r w:rsidR="003532DF" w:rsidRPr="003755B8">
        <w:rPr>
          <w:rFonts w:ascii="Book Antiqua" w:hAnsi="Book Antiqua"/>
          <w:sz w:val="24"/>
          <w:szCs w:val="24"/>
          <w:lang w:val="en-US"/>
        </w:rPr>
        <w:t xml:space="preserve">access to </w:t>
      </w:r>
      <w:r w:rsidRPr="003755B8">
        <w:rPr>
          <w:rFonts w:ascii="Book Antiqua" w:hAnsi="Book Antiqua"/>
          <w:sz w:val="24"/>
          <w:szCs w:val="24"/>
          <w:lang w:val="en-US"/>
        </w:rPr>
        <w:t xml:space="preserve">HCV diagnosis and treatment </w:t>
      </w:r>
      <w:r w:rsidR="00EA678B" w:rsidRPr="003755B8">
        <w:rPr>
          <w:rFonts w:ascii="Book Antiqua" w:hAnsi="Book Antiqua"/>
          <w:sz w:val="24"/>
          <w:szCs w:val="24"/>
          <w:lang w:val="en-US"/>
        </w:rPr>
        <w:t>are</w:t>
      </w:r>
      <w:r w:rsidRPr="003755B8">
        <w:rPr>
          <w:rFonts w:ascii="Book Antiqua" w:hAnsi="Book Antiqua"/>
          <w:sz w:val="24"/>
          <w:szCs w:val="24"/>
          <w:lang w:val="en-US"/>
        </w:rPr>
        <w:t xml:space="preserve"> pending </w:t>
      </w:r>
      <w:r w:rsidR="00EA678B" w:rsidRPr="003755B8">
        <w:rPr>
          <w:rFonts w:ascii="Book Antiqua" w:hAnsi="Book Antiqua"/>
          <w:sz w:val="24"/>
          <w:szCs w:val="24"/>
          <w:lang w:val="en-US"/>
        </w:rPr>
        <w:t xml:space="preserve">actions </w:t>
      </w:r>
      <w:r w:rsidRPr="003755B8">
        <w:rPr>
          <w:rFonts w:ascii="Book Antiqua" w:hAnsi="Book Antiqua"/>
          <w:sz w:val="24"/>
          <w:szCs w:val="24"/>
          <w:lang w:val="en-US"/>
        </w:rPr>
        <w:t xml:space="preserve">in Argentina and in Latin-America. </w:t>
      </w:r>
      <w:r w:rsidR="008370A5" w:rsidRPr="003755B8">
        <w:rPr>
          <w:rFonts w:ascii="Book Antiqua" w:hAnsi="Book Antiqua"/>
          <w:sz w:val="24"/>
          <w:szCs w:val="24"/>
          <w:lang w:val="en-US"/>
        </w:rPr>
        <w:t>It is estimated that less than 20</w:t>
      </w:r>
      <w:r w:rsidR="00A10E57" w:rsidRPr="003755B8">
        <w:rPr>
          <w:rFonts w:ascii="Book Antiqua" w:eastAsiaTheme="minorEastAsia" w:hAnsi="Book Antiqua"/>
          <w:sz w:val="24"/>
          <w:szCs w:val="24"/>
          <w:lang w:val="en-US" w:eastAsia="zh-CN"/>
        </w:rPr>
        <w:t>%</w:t>
      </w:r>
      <w:r w:rsidR="008370A5" w:rsidRPr="003755B8">
        <w:rPr>
          <w:rFonts w:ascii="Book Antiqua" w:hAnsi="Book Antiqua"/>
          <w:sz w:val="24"/>
          <w:szCs w:val="24"/>
          <w:lang w:val="en-US"/>
        </w:rPr>
        <w:t>-30% of patients are diagnosed and only 1</w:t>
      </w:r>
      <w:r w:rsidR="00A10E57" w:rsidRPr="003755B8">
        <w:rPr>
          <w:rFonts w:ascii="Book Antiqua" w:eastAsiaTheme="minorEastAsia" w:hAnsi="Book Antiqua"/>
          <w:sz w:val="24"/>
          <w:szCs w:val="24"/>
          <w:lang w:val="en-US" w:eastAsia="zh-CN"/>
        </w:rPr>
        <w:t>%</w:t>
      </w:r>
      <w:r w:rsidR="008370A5" w:rsidRPr="003755B8">
        <w:rPr>
          <w:rFonts w:ascii="Book Antiqua" w:hAnsi="Book Antiqua"/>
          <w:sz w:val="24"/>
          <w:szCs w:val="24"/>
          <w:lang w:val="en-US"/>
        </w:rPr>
        <w:t xml:space="preserve">-2% of those diagnosed </w:t>
      </w:r>
      <w:r w:rsidR="00597DFA" w:rsidRPr="003755B8">
        <w:rPr>
          <w:rFonts w:ascii="Book Antiqua" w:hAnsi="Book Antiqua"/>
          <w:sz w:val="24"/>
          <w:szCs w:val="24"/>
          <w:lang w:val="en-US"/>
        </w:rPr>
        <w:t xml:space="preserve">have </w:t>
      </w:r>
      <w:r w:rsidR="00A10E57" w:rsidRPr="003755B8">
        <w:rPr>
          <w:rFonts w:ascii="Book Antiqua" w:hAnsi="Book Antiqua"/>
          <w:sz w:val="24"/>
          <w:szCs w:val="24"/>
          <w:lang w:val="en-US"/>
        </w:rPr>
        <w:t>been treated</w:t>
      </w:r>
      <w:r w:rsidR="005606C6" w:rsidRPr="003755B8">
        <w:rPr>
          <w:rFonts w:ascii="Book Antiqua" w:hAnsi="Book Antiqua"/>
          <w:sz w:val="24"/>
          <w:szCs w:val="24"/>
          <w:vertAlign w:val="superscript"/>
          <w:lang w:val="en-US"/>
        </w:rPr>
        <w:t>[7]</w:t>
      </w:r>
      <w:r w:rsidR="008370A5" w:rsidRPr="003755B8">
        <w:rPr>
          <w:rFonts w:ascii="Book Antiqua" w:hAnsi="Book Antiqua"/>
          <w:sz w:val="24"/>
          <w:szCs w:val="24"/>
          <w:lang w:val="en-US"/>
        </w:rPr>
        <w:t xml:space="preserve">. Approval of new HCV treatments in the region </w:t>
      </w:r>
      <w:r w:rsidR="00597DFA" w:rsidRPr="003755B8">
        <w:rPr>
          <w:rFonts w:ascii="Book Antiqua" w:hAnsi="Book Antiqua"/>
          <w:sz w:val="24"/>
          <w:szCs w:val="24"/>
          <w:lang w:val="en-US"/>
        </w:rPr>
        <w:t xml:space="preserve">is </w:t>
      </w:r>
      <w:r w:rsidR="008370A5" w:rsidRPr="003755B8">
        <w:rPr>
          <w:rFonts w:ascii="Book Antiqua" w:hAnsi="Book Antiqua"/>
          <w:sz w:val="24"/>
          <w:szCs w:val="24"/>
          <w:lang w:val="en-US"/>
        </w:rPr>
        <w:t xml:space="preserve">delayed </w:t>
      </w:r>
      <w:r w:rsidR="00597DFA" w:rsidRPr="003755B8">
        <w:rPr>
          <w:rFonts w:ascii="Book Antiqua" w:hAnsi="Book Antiqua"/>
          <w:sz w:val="24"/>
          <w:szCs w:val="24"/>
          <w:lang w:val="en-US"/>
        </w:rPr>
        <w:t xml:space="preserve">compared </w:t>
      </w:r>
      <w:r w:rsidR="008370A5" w:rsidRPr="003755B8">
        <w:rPr>
          <w:rFonts w:ascii="Book Antiqua" w:hAnsi="Book Antiqua"/>
          <w:sz w:val="24"/>
          <w:szCs w:val="24"/>
          <w:lang w:val="en-US"/>
        </w:rPr>
        <w:t xml:space="preserve">with Europe or </w:t>
      </w:r>
      <w:r w:rsidR="00597DFA" w:rsidRPr="003755B8">
        <w:rPr>
          <w:rFonts w:ascii="Book Antiqua" w:hAnsi="Book Antiqua"/>
          <w:sz w:val="24"/>
          <w:szCs w:val="24"/>
          <w:lang w:val="en-US"/>
        </w:rPr>
        <w:t xml:space="preserve">the </w:t>
      </w:r>
      <w:r w:rsidR="008370A5" w:rsidRPr="003755B8">
        <w:rPr>
          <w:rFonts w:ascii="Book Antiqua" w:hAnsi="Book Antiqua"/>
          <w:sz w:val="24"/>
          <w:szCs w:val="24"/>
          <w:lang w:val="en-US"/>
        </w:rPr>
        <w:t>U</w:t>
      </w:r>
      <w:r w:rsidR="00A10E57" w:rsidRPr="003755B8">
        <w:rPr>
          <w:rFonts w:ascii="Book Antiqua" w:eastAsiaTheme="minorEastAsia" w:hAnsi="Book Antiqua"/>
          <w:sz w:val="24"/>
          <w:szCs w:val="24"/>
          <w:lang w:val="en-US" w:eastAsia="zh-CN"/>
        </w:rPr>
        <w:t xml:space="preserve">nited </w:t>
      </w:r>
      <w:r w:rsidR="008370A5" w:rsidRPr="003755B8">
        <w:rPr>
          <w:rFonts w:ascii="Book Antiqua" w:hAnsi="Book Antiqua"/>
          <w:sz w:val="24"/>
          <w:szCs w:val="24"/>
          <w:lang w:val="en-US"/>
        </w:rPr>
        <w:t>S</w:t>
      </w:r>
      <w:r w:rsidR="00A10E57" w:rsidRPr="003755B8">
        <w:rPr>
          <w:rFonts w:ascii="Book Antiqua" w:eastAsiaTheme="minorEastAsia" w:hAnsi="Book Antiqua"/>
          <w:sz w:val="24"/>
          <w:szCs w:val="24"/>
          <w:lang w:val="en-US" w:eastAsia="zh-CN"/>
        </w:rPr>
        <w:t>tates (</w:t>
      </w:r>
      <w:r w:rsidR="00A10E57" w:rsidRPr="003755B8">
        <w:rPr>
          <w:rFonts w:ascii="Book Antiqua" w:hAnsi="Book Antiqua"/>
          <w:sz w:val="24"/>
          <w:szCs w:val="24"/>
          <w:lang w:val="en-US"/>
        </w:rPr>
        <w:t>US</w:t>
      </w:r>
      <w:r w:rsidR="00A10E57" w:rsidRPr="003755B8">
        <w:rPr>
          <w:rFonts w:ascii="Book Antiqua" w:eastAsiaTheme="minorEastAsia" w:hAnsi="Book Antiqua"/>
          <w:sz w:val="24"/>
          <w:szCs w:val="24"/>
          <w:lang w:val="en-US" w:eastAsia="zh-CN"/>
        </w:rPr>
        <w:t>)</w:t>
      </w:r>
      <w:r w:rsidR="008370A5" w:rsidRPr="003755B8">
        <w:rPr>
          <w:rFonts w:ascii="Book Antiqua" w:hAnsi="Book Antiqua"/>
          <w:sz w:val="24"/>
          <w:szCs w:val="24"/>
          <w:lang w:val="en-US"/>
        </w:rPr>
        <w:t>. In the last months of 2015</w:t>
      </w:r>
      <w:r w:rsidR="00EA678B" w:rsidRPr="003755B8">
        <w:rPr>
          <w:rFonts w:ascii="Book Antiqua" w:hAnsi="Book Antiqua"/>
          <w:sz w:val="24"/>
          <w:szCs w:val="24"/>
          <w:lang w:val="en-US"/>
        </w:rPr>
        <w:t>,</w:t>
      </w:r>
      <w:r w:rsidR="008370A5" w:rsidRPr="003755B8">
        <w:rPr>
          <w:rFonts w:ascii="Book Antiqua" w:hAnsi="Book Antiqua"/>
          <w:sz w:val="24"/>
          <w:szCs w:val="24"/>
          <w:lang w:val="en-US"/>
        </w:rPr>
        <w:t xml:space="preserve"> </w:t>
      </w:r>
      <w:r w:rsidR="00597DFA" w:rsidRPr="003755B8">
        <w:rPr>
          <w:rFonts w:ascii="Book Antiqua" w:hAnsi="Book Antiqua"/>
          <w:sz w:val="24"/>
          <w:szCs w:val="24"/>
          <w:lang w:val="en-US"/>
        </w:rPr>
        <w:t>three novel regimens</w:t>
      </w:r>
      <w:r w:rsidR="008370A5" w:rsidRPr="003755B8">
        <w:rPr>
          <w:rFonts w:ascii="Book Antiqua" w:hAnsi="Book Antiqua"/>
          <w:sz w:val="24"/>
          <w:szCs w:val="24"/>
          <w:lang w:val="en-US"/>
        </w:rPr>
        <w:t xml:space="preserve"> </w:t>
      </w:r>
      <w:r w:rsidR="00597DFA" w:rsidRPr="003755B8">
        <w:rPr>
          <w:rFonts w:ascii="Book Antiqua" w:hAnsi="Book Antiqua"/>
          <w:sz w:val="24"/>
          <w:szCs w:val="24"/>
          <w:lang w:val="en-US"/>
        </w:rPr>
        <w:t>were</w:t>
      </w:r>
      <w:r w:rsidR="008370A5" w:rsidRPr="003755B8">
        <w:rPr>
          <w:rFonts w:ascii="Book Antiqua" w:hAnsi="Book Antiqua"/>
          <w:sz w:val="24"/>
          <w:szCs w:val="24"/>
          <w:lang w:val="en-US"/>
        </w:rPr>
        <w:t xml:space="preserve"> approved in Argentina. </w:t>
      </w:r>
      <w:r w:rsidR="00955FCE" w:rsidRPr="003755B8">
        <w:rPr>
          <w:rFonts w:ascii="Book Antiqua" w:hAnsi="Book Antiqua"/>
          <w:sz w:val="24"/>
          <w:szCs w:val="24"/>
          <w:lang w:val="en-US"/>
        </w:rPr>
        <w:t xml:space="preserve">Upcoming </w:t>
      </w:r>
      <w:r w:rsidR="008370A5" w:rsidRPr="003755B8">
        <w:rPr>
          <w:rFonts w:ascii="Book Antiqua" w:hAnsi="Book Antiqua"/>
          <w:sz w:val="24"/>
          <w:szCs w:val="24"/>
          <w:lang w:val="en-US"/>
        </w:rPr>
        <w:t xml:space="preserve">IFN and ribavirin free regimens </w:t>
      </w:r>
      <w:r w:rsidR="00AD2145" w:rsidRPr="003755B8">
        <w:rPr>
          <w:rFonts w:ascii="Book Antiqua" w:hAnsi="Book Antiqua"/>
          <w:sz w:val="24"/>
          <w:szCs w:val="24"/>
          <w:lang w:val="en-US"/>
        </w:rPr>
        <w:t xml:space="preserve">are safe and effective, </w:t>
      </w:r>
      <w:r w:rsidR="008370A5" w:rsidRPr="003755B8">
        <w:rPr>
          <w:rFonts w:ascii="Book Antiqua" w:hAnsi="Book Antiqua"/>
          <w:sz w:val="24"/>
          <w:szCs w:val="24"/>
          <w:lang w:val="en-US"/>
        </w:rPr>
        <w:t>offer</w:t>
      </w:r>
      <w:r w:rsidR="00AD2145" w:rsidRPr="003755B8">
        <w:rPr>
          <w:rFonts w:ascii="Book Antiqua" w:hAnsi="Book Antiqua"/>
          <w:sz w:val="24"/>
          <w:szCs w:val="24"/>
          <w:lang w:val="en-US"/>
        </w:rPr>
        <w:t>ing</w:t>
      </w:r>
      <w:r w:rsidR="008370A5" w:rsidRPr="003755B8">
        <w:rPr>
          <w:rFonts w:ascii="Book Antiqua" w:hAnsi="Book Antiqua"/>
          <w:sz w:val="24"/>
          <w:szCs w:val="24"/>
          <w:lang w:val="en-US"/>
        </w:rPr>
        <w:t xml:space="preserve"> SVR rates over 90</w:t>
      </w:r>
      <w:r w:rsidR="00A10E57" w:rsidRPr="003755B8">
        <w:rPr>
          <w:rFonts w:ascii="Book Antiqua" w:eastAsiaTheme="minorEastAsia" w:hAnsi="Book Antiqua"/>
          <w:sz w:val="24"/>
          <w:szCs w:val="24"/>
          <w:lang w:val="en-US" w:eastAsia="zh-CN"/>
        </w:rPr>
        <w:t>%</w:t>
      </w:r>
      <w:r w:rsidR="008370A5" w:rsidRPr="003755B8">
        <w:rPr>
          <w:rFonts w:ascii="Book Antiqua" w:hAnsi="Book Antiqua"/>
          <w:sz w:val="24"/>
          <w:szCs w:val="24"/>
          <w:lang w:val="en-US"/>
        </w:rPr>
        <w:t xml:space="preserve">-95% for most genotypes. </w:t>
      </w:r>
      <w:r w:rsidR="00955FCE" w:rsidRPr="003755B8">
        <w:rPr>
          <w:rFonts w:ascii="Book Antiqua" w:hAnsi="Book Antiqua"/>
          <w:sz w:val="24"/>
          <w:szCs w:val="24"/>
          <w:lang w:val="en-US"/>
        </w:rPr>
        <w:t>To</w:t>
      </w:r>
      <w:r w:rsidR="008370A5" w:rsidRPr="003755B8">
        <w:rPr>
          <w:rFonts w:ascii="Book Antiqua" w:hAnsi="Book Antiqua"/>
          <w:sz w:val="24"/>
          <w:szCs w:val="24"/>
          <w:lang w:val="en-US"/>
        </w:rPr>
        <w:t xml:space="preserve"> impact the burden of disease</w:t>
      </w:r>
      <w:r w:rsidR="00955FCE" w:rsidRPr="003755B8">
        <w:rPr>
          <w:rFonts w:ascii="Book Antiqua" w:hAnsi="Book Antiqua"/>
          <w:sz w:val="24"/>
          <w:szCs w:val="24"/>
          <w:lang w:val="en-US"/>
        </w:rPr>
        <w:t>,</w:t>
      </w:r>
      <w:r w:rsidR="008370A5" w:rsidRPr="003755B8">
        <w:rPr>
          <w:rFonts w:ascii="Book Antiqua" w:hAnsi="Book Antiqua"/>
          <w:sz w:val="24"/>
          <w:szCs w:val="24"/>
          <w:lang w:val="en-US"/>
        </w:rPr>
        <w:t xml:space="preserve"> patients must be diagnosed and </w:t>
      </w:r>
      <w:r w:rsidR="00955FCE" w:rsidRPr="003755B8">
        <w:rPr>
          <w:rFonts w:ascii="Book Antiqua" w:hAnsi="Book Antiqua"/>
          <w:sz w:val="24"/>
          <w:szCs w:val="24"/>
          <w:lang w:val="en-US"/>
        </w:rPr>
        <w:t>treatment availability must increase</w:t>
      </w:r>
      <w:r w:rsidR="008370A5" w:rsidRPr="003755B8">
        <w:rPr>
          <w:rFonts w:ascii="Book Antiqua" w:hAnsi="Book Antiqua"/>
          <w:sz w:val="24"/>
          <w:szCs w:val="24"/>
          <w:lang w:val="en-US"/>
        </w:rPr>
        <w:t>.</w:t>
      </w:r>
    </w:p>
    <w:p w:rsidR="00AD2145" w:rsidRPr="003755B8" w:rsidRDefault="008370A5" w:rsidP="007229D2">
      <w:pPr>
        <w:spacing w:after="0" w:line="360" w:lineRule="auto"/>
        <w:ind w:firstLineChars="200" w:firstLine="480"/>
        <w:jc w:val="both"/>
        <w:rPr>
          <w:rFonts w:ascii="Book Antiqua" w:hAnsi="Book Antiqua"/>
          <w:sz w:val="24"/>
          <w:szCs w:val="24"/>
          <w:lang w:val="en-US"/>
        </w:rPr>
      </w:pPr>
      <w:r w:rsidRPr="003755B8">
        <w:rPr>
          <w:rFonts w:ascii="Book Antiqua" w:hAnsi="Book Antiqua"/>
          <w:sz w:val="24"/>
          <w:szCs w:val="24"/>
          <w:lang w:val="en-US"/>
        </w:rPr>
        <w:t xml:space="preserve">Our study shows </w:t>
      </w:r>
      <w:r w:rsidR="00AD2145" w:rsidRPr="003755B8">
        <w:rPr>
          <w:rFonts w:ascii="Book Antiqua" w:hAnsi="Book Antiqua"/>
          <w:sz w:val="24"/>
          <w:szCs w:val="24"/>
          <w:lang w:val="en-US"/>
        </w:rPr>
        <w:t xml:space="preserve">important results for our country. The </w:t>
      </w:r>
      <w:r w:rsidR="00EA678B" w:rsidRPr="003755B8">
        <w:rPr>
          <w:rFonts w:ascii="Book Antiqua" w:hAnsi="Book Antiqua"/>
          <w:sz w:val="24"/>
          <w:szCs w:val="24"/>
          <w:lang w:val="en-US"/>
        </w:rPr>
        <w:t xml:space="preserve">greatest burden of </w:t>
      </w:r>
      <w:r w:rsidR="00AD2145" w:rsidRPr="003755B8">
        <w:rPr>
          <w:rFonts w:ascii="Book Antiqua" w:hAnsi="Book Antiqua"/>
          <w:sz w:val="24"/>
          <w:szCs w:val="24"/>
          <w:lang w:val="en-US"/>
        </w:rPr>
        <w:t>HCV</w:t>
      </w:r>
      <w:r w:rsidR="00EA678B" w:rsidRPr="003755B8">
        <w:rPr>
          <w:rFonts w:ascii="Book Antiqua" w:hAnsi="Book Antiqua"/>
          <w:sz w:val="24"/>
          <w:szCs w:val="24"/>
          <w:lang w:val="en-US"/>
        </w:rPr>
        <w:t xml:space="preserve">-related </w:t>
      </w:r>
      <w:r w:rsidR="00926F94" w:rsidRPr="003755B8">
        <w:rPr>
          <w:rFonts w:ascii="Book Antiqua" w:hAnsi="Book Antiqua"/>
          <w:sz w:val="24"/>
          <w:szCs w:val="24"/>
          <w:lang w:val="en-US"/>
        </w:rPr>
        <w:t>advanced</w:t>
      </w:r>
      <w:r w:rsidR="00EA678B" w:rsidRPr="003755B8">
        <w:rPr>
          <w:rFonts w:ascii="Book Antiqua" w:hAnsi="Book Antiqua"/>
          <w:sz w:val="24"/>
          <w:szCs w:val="24"/>
          <w:lang w:val="en-US"/>
        </w:rPr>
        <w:t xml:space="preserve"> liver disease</w:t>
      </w:r>
      <w:r w:rsidR="00AD2145" w:rsidRPr="003755B8">
        <w:rPr>
          <w:rFonts w:ascii="Book Antiqua" w:hAnsi="Book Antiqua"/>
          <w:sz w:val="24"/>
          <w:szCs w:val="24"/>
          <w:lang w:val="en-US"/>
        </w:rPr>
        <w:t xml:space="preserve"> will come in the next 5 to 15 years. HCV burden will increase if no action is taken. Our model showed that the only way to significantly reduce HCV burden is to increase diagnosed and treated patients 10 times the current number of treated persons. Similar results </w:t>
      </w:r>
      <w:r w:rsidR="00597DFA" w:rsidRPr="003755B8">
        <w:rPr>
          <w:rFonts w:ascii="Book Antiqua" w:hAnsi="Book Antiqua"/>
          <w:sz w:val="24"/>
          <w:szCs w:val="24"/>
          <w:lang w:val="en-US"/>
        </w:rPr>
        <w:t xml:space="preserve">have </w:t>
      </w:r>
      <w:r w:rsidR="00AD2145" w:rsidRPr="003755B8">
        <w:rPr>
          <w:rFonts w:ascii="Book Antiqua" w:hAnsi="Book Antiqua"/>
          <w:sz w:val="24"/>
          <w:szCs w:val="24"/>
          <w:lang w:val="en-US"/>
        </w:rPr>
        <w:t xml:space="preserve">been reported in many countries around the world, including some </w:t>
      </w:r>
      <w:r w:rsidR="00EA678B" w:rsidRPr="003755B8">
        <w:rPr>
          <w:rFonts w:ascii="Book Antiqua" w:hAnsi="Book Antiqua"/>
          <w:sz w:val="24"/>
          <w:szCs w:val="24"/>
          <w:lang w:val="en-US"/>
        </w:rPr>
        <w:t xml:space="preserve">in </w:t>
      </w:r>
      <w:r w:rsidR="00AD2145" w:rsidRPr="003755B8">
        <w:rPr>
          <w:rFonts w:ascii="Book Antiqua" w:hAnsi="Book Antiqua"/>
          <w:sz w:val="24"/>
          <w:szCs w:val="24"/>
          <w:lang w:val="en-US"/>
        </w:rPr>
        <w:t>Latin-America</w:t>
      </w:r>
      <w:r w:rsidR="00EA678B" w:rsidRPr="003755B8">
        <w:rPr>
          <w:rFonts w:ascii="Book Antiqua" w:hAnsi="Book Antiqua"/>
          <w:sz w:val="24"/>
          <w:szCs w:val="24"/>
          <w:lang w:val="en-US"/>
        </w:rPr>
        <w:t>,</w:t>
      </w:r>
      <w:r w:rsidR="00AD2145" w:rsidRPr="003755B8">
        <w:rPr>
          <w:rFonts w:ascii="Book Antiqua" w:hAnsi="Book Antiqua"/>
          <w:sz w:val="24"/>
          <w:szCs w:val="24"/>
          <w:lang w:val="en-US"/>
        </w:rPr>
        <w:t xml:space="preserve"> </w:t>
      </w:r>
      <w:r w:rsidR="00EA678B" w:rsidRPr="003755B8">
        <w:rPr>
          <w:rFonts w:ascii="Book Antiqua" w:hAnsi="Book Antiqua"/>
          <w:sz w:val="24"/>
          <w:szCs w:val="24"/>
          <w:lang w:val="en-US"/>
        </w:rPr>
        <w:t xml:space="preserve">including </w:t>
      </w:r>
      <w:r w:rsidR="00A10E57" w:rsidRPr="003755B8">
        <w:rPr>
          <w:rFonts w:ascii="Book Antiqua" w:hAnsi="Book Antiqua"/>
          <w:sz w:val="24"/>
          <w:szCs w:val="24"/>
          <w:lang w:val="en-US"/>
        </w:rPr>
        <w:t>Brazil and Mexico</w:t>
      </w:r>
      <w:r w:rsidR="005606C6" w:rsidRPr="003755B8">
        <w:rPr>
          <w:rFonts w:ascii="Book Antiqua" w:hAnsi="Book Antiqua"/>
          <w:sz w:val="24"/>
          <w:szCs w:val="24"/>
          <w:vertAlign w:val="superscript"/>
          <w:lang w:val="en-US"/>
        </w:rPr>
        <w:t>[2,3]</w:t>
      </w:r>
      <w:r w:rsidR="00AD2145" w:rsidRPr="003755B8">
        <w:rPr>
          <w:rFonts w:ascii="Book Antiqua" w:hAnsi="Book Antiqua"/>
          <w:sz w:val="24"/>
          <w:szCs w:val="24"/>
          <w:lang w:val="en-US"/>
        </w:rPr>
        <w:t>.</w:t>
      </w:r>
      <w:r w:rsidR="002B758E" w:rsidRPr="003755B8">
        <w:rPr>
          <w:rFonts w:ascii="Book Antiqua" w:hAnsi="Book Antiqua"/>
          <w:sz w:val="24"/>
          <w:szCs w:val="24"/>
          <w:lang w:val="en-US"/>
        </w:rPr>
        <w:t xml:space="preserve"> </w:t>
      </w:r>
    </w:p>
    <w:p w:rsidR="00A54D26" w:rsidRPr="003755B8" w:rsidRDefault="00AD2145" w:rsidP="007229D2">
      <w:pPr>
        <w:spacing w:after="0" w:line="360" w:lineRule="auto"/>
        <w:ind w:firstLineChars="200" w:firstLine="480"/>
        <w:jc w:val="both"/>
        <w:rPr>
          <w:rFonts w:ascii="Book Antiqua" w:hAnsi="Book Antiqua"/>
          <w:sz w:val="24"/>
          <w:szCs w:val="24"/>
          <w:lang w:val="en-US"/>
        </w:rPr>
      </w:pPr>
      <w:r w:rsidRPr="003755B8">
        <w:rPr>
          <w:rFonts w:ascii="Book Antiqua" w:hAnsi="Book Antiqua"/>
          <w:sz w:val="24"/>
          <w:szCs w:val="24"/>
          <w:lang w:val="en-US"/>
        </w:rPr>
        <w:t xml:space="preserve">The main challenge in the region is to develop strategies to increase diagnosis. </w:t>
      </w:r>
      <w:r w:rsidR="00EA678B" w:rsidRPr="003755B8">
        <w:rPr>
          <w:rFonts w:ascii="Book Antiqua" w:hAnsi="Book Antiqua"/>
          <w:sz w:val="24"/>
          <w:szCs w:val="24"/>
          <w:lang w:val="en-US"/>
        </w:rPr>
        <w:t xml:space="preserve">Strategies </w:t>
      </w:r>
      <w:r w:rsidRPr="003755B8">
        <w:rPr>
          <w:rFonts w:ascii="Book Antiqua" w:hAnsi="Book Antiqua"/>
          <w:sz w:val="24"/>
          <w:szCs w:val="24"/>
          <w:lang w:val="en-US"/>
        </w:rPr>
        <w:t xml:space="preserve">must be country specific since epidemiology and risk factors </w:t>
      </w:r>
      <w:r w:rsidR="00597DFA" w:rsidRPr="003755B8">
        <w:rPr>
          <w:rFonts w:ascii="Book Antiqua" w:hAnsi="Book Antiqua"/>
          <w:sz w:val="24"/>
          <w:szCs w:val="24"/>
          <w:lang w:val="en-US"/>
        </w:rPr>
        <w:t xml:space="preserve">for </w:t>
      </w:r>
      <w:r w:rsidRPr="003755B8">
        <w:rPr>
          <w:rFonts w:ascii="Book Antiqua" w:hAnsi="Book Antiqua"/>
          <w:sz w:val="24"/>
          <w:szCs w:val="24"/>
          <w:lang w:val="en-US"/>
        </w:rPr>
        <w:t xml:space="preserve">HCV infection vary between countries. </w:t>
      </w:r>
      <w:r w:rsidR="00A54D26" w:rsidRPr="003755B8">
        <w:rPr>
          <w:rFonts w:ascii="Book Antiqua" w:hAnsi="Book Antiqua"/>
          <w:sz w:val="24"/>
          <w:szCs w:val="24"/>
          <w:lang w:val="en-US"/>
        </w:rPr>
        <w:t>For example, the</w:t>
      </w:r>
      <w:r w:rsidR="00EA678B" w:rsidRPr="003755B8">
        <w:rPr>
          <w:rFonts w:ascii="Book Antiqua" w:hAnsi="Book Antiqua"/>
          <w:sz w:val="24"/>
          <w:szCs w:val="24"/>
          <w:lang w:val="en-US"/>
        </w:rPr>
        <w:t xml:space="preserve"> US</w:t>
      </w:r>
      <w:r w:rsidR="00A54D26" w:rsidRPr="003755B8">
        <w:rPr>
          <w:rFonts w:ascii="Book Antiqua" w:hAnsi="Book Antiqua"/>
          <w:sz w:val="24"/>
          <w:szCs w:val="24"/>
          <w:lang w:val="en-US"/>
        </w:rPr>
        <w:t xml:space="preserve"> Center</w:t>
      </w:r>
      <w:r w:rsidR="00EA678B" w:rsidRPr="003755B8">
        <w:rPr>
          <w:rFonts w:ascii="Book Antiqua" w:hAnsi="Book Antiqua"/>
          <w:sz w:val="24"/>
          <w:szCs w:val="24"/>
          <w:lang w:val="en-US"/>
        </w:rPr>
        <w:t>s</w:t>
      </w:r>
      <w:r w:rsidR="00A54D26" w:rsidRPr="003755B8">
        <w:rPr>
          <w:rFonts w:ascii="Book Antiqua" w:hAnsi="Book Antiqua"/>
          <w:sz w:val="24"/>
          <w:szCs w:val="24"/>
          <w:lang w:val="en-US"/>
        </w:rPr>
        <w:t xml:space="preserve"> for Disease Control and Prevention has recommended a </w:t>
      </w:r>
      <w:r w:rsidR="00597DFA" w:rsidRPr="003755B8">
        <w:rPr>
          <w:rFonts w:ascii="Book Antiqua" w:hAnsi="Book Antiqua"/>
          <w:sz w:val="24"/>
          <w:szCs w:val="24"/>
          <w:lang w:val="en-US"/>
        </w:rPr>
        <w:t>birth-</w:t>
      </w:r>
      <w:r w:rsidR="00A54D26" w:rsidRPr="003755B8">
        <w:rPr>
          <w:rFonts w:ascii="Book Antiqua" w:hAnsi="Book Antiqua"/>
          <w:sz w:val="24"/>
          <w:szCs w:val="24"/>
          <w:lang w:val="en-US"/>
        </w:rPr>
        <w:t>year</w:t>
      </w:r>
      <w:r w:rsidR="00597DFA" w:rsidRPr="003755B8">
        <w:rPr>
          <w:rFonts w:ascii="Book Antiqua" w:hAnsi="Book Antiqua"/>
          <w:sz w:val="24"/>
          <w:szCs w:val="24"/>
          <w:lang w:val="en-US"/>
        </w:rPr>
        <w:t xml:space="preserve"> </w:t>
      </w:r>
      <w:r w:rsidR="00A54D26" w:rsidRPr="003755B8">
        <w:rPr>
          <w:rFonts w:ascii="Book Antiqua" w:hAnsi="Book Antiqua"/>
          <w:sz w:val="24"/>
          <w:szCs w:val="24"/>
          <w:lang w:val="en-US"/>
        </w:rPr>
        <w:t xml:space="preserve">based screening strategy: persons born during 1945-1965 in </w:t>
      </w:r>
      <w:r w:rsidR="00EA678B" w:rsidRPr="003755B8">
        <w:rPr>
          <w:rFonts w:ascii="Book Antiqua" w:hAnsi="Book Antiqua"/>
          <w:sz w:val="24"/>
          <w:szCs w:val="24"/>
          <w:lang w:val="en-US"/>
        </w:rPr>
        <w:t xml:space="preserve">the </w:t>
      </w:r>
      <w:r w:rsidR="00A54D26" w:rsidRPr="003755B8">
        <w:rPr>
          <w:rFonts w:ascii="Book Antiqua" w:hAnsi="Book Antiqua"/>
          <w:sz w:val="24"/>
          <w:szCs w:val="24"/>
          <w:lang w:val="en-US"/>
        </w:rPr>
        <w:t>US have an increase</w:t>
      </w:r>
      <w:r w:rsidR="00EA678B" w:rsidRPr="003755B8">
        <w:rPr>
          <w:rFonts w:ascii="Book Antiqua" w:hAnsi="Book Antiqua"/>
          <w:sz w:val="24"/>
          <w:szCs w:val="24"/>
          <w:lang w:val="en-US"/>
        </w:rPr>
        <w:t>d</w:t>
      </w:r>
      <w:r w:rsidR="00A54D26" w:rsidRPr="003755B8">
        <w:rPr>
          <w:rFonts w:ascii="Book Antiqua" w:hAnsi="Book Antiqua"/>
          <w:sz w:val="24"/>
          <w:szCs w:val="24"/>
          <w:lang w:val="en-US"/>
        </w:rPr>
        <w:t xml:space="preserve"> rate of HCV infection and </w:t>
      </w:r>
      <w:r w:rsidR="00EA678B" w:rsidRPr="003755B8">
        <w:rPr>
          <w:rFonts w:ascii="Book Antiqua" w:hAnsi="Book Antiqua"/>
          <w:sz w:val="24"/>
          <w:szCs w:val="24"/>
          <w:lang w:val="en-US"/>
        </w:rPr>
        <w:t>focused screening of this cohort is</w:t>
      </w:r>
      <w:r w:rsidR="00A54D26" w:rsidRPr="003755B8">
        <w:rPr>
          <w:rFonts w:ascii="Book Antiqua" w:hAnsi="Book Antiqua"/>
          <w:sz w:val="24"/>
          <w:szCs w:val="24"/>
          <w:lang w:val="en-US"/>
        </w:rPr>
        <w:t xml:space="preserve"> a</w:t>
      </w:r>
      <w:r w:rsidR="00A10E57" w:rsidRPr="003755B8">
        <w:rPr>
          <w:rFonts w:ascii="Book Antiqua" w:hAnsi="Book Antiqua"/>
          <w:sz w:val="24"/>
          <w:szCs w:val="24"/>
          <w:lang w:val="en-US"/>
        </w:rPr>
        <w:t>n efficient use of resources</w:t>
      </w:r>
      <w:r w:rsidR="005606C6" w:rsidRPr="003755B8">
        <w:rPr>
          <w:rFonts w:ascii="Book Antiqua" w:hAnsi="Book Antiqua"/>
          <w:sz w:val="24"/>
          <w:szCs w:val="24"/>
          <w:vertAlign w:val="superscript"/>
          <w:lang w:val="en-US"/>
        </w:rPr>
        <w:t>[28]</w:t>
      </w:r>
      <w:r w:rsidR="00A54D26" w:rsidRPr="003755B8">
        <w:rPr>
          <w:rFonts w:ascii="Book Antiqua" w:hAnsi="Book Antiqua"/>
          <w:sz w:val="24"/>
          <w:szCs w:val="24"/>
          <w:lang w:val="en-US"/>
        </w:rPr>
        <w:t xml:space="preserve">. </w:t>
      </w:r>
      <w:r w:rsidR="00BA05CC" w:rsidRPr="003755B8">
        <w:rPr>
          <w:rFonts w:ascii="Book Antiqua" w:hAnsi="Book Antiqua"/>
          <w:sz w:val="24"/>
          <w:szCs w:val="24"/>
          <w:lang w:val="en-US"/>
        </w:rPr>
        <w:t xml:space="preserve">But this strategy might not be effective in Argentina, since in 2013 the majority of HCV patients </w:t>
      </w:r>
      <w:r w:rsidR="00EA678B" w:rsidRPr="003755B8">
        <w:rPr>
          <w:rFonts w:ascii="Book Antiqua" w:hAnsi="Book Antiqua"/>
          <w:sz w:val="24"/>
          <w:szCs w:val="24"/>
          <w:lang w:val="en-US"/>
        </w:rPr>
        <w:t xml:space="preserve">are estimated to be </w:t>
      </w:r>
      <w:r w:rsidR="00BA05CC" w:rsidRPr="003755B8">
        <w:rPr>
          <w:rFonts w:ascii="Book Antiqua" w:hAnsi="Book Antiqua"/>
          <w:sz w:val="24"/>
          <w:szCs w:val="24"/>
          <w:lang w:val="en-US"/>
        </w:rPr>
        <w:t>40 to 75 years old (Figure 2), meaning that they were born between 1938 and 1973. The same was shown in Brazil w</w:t>
      </w:r>
      <w:r w:rsidR="00EA678B" w:rsidRPr="003755B8">
        <w:rPr>
          <w:rFonts w:ascii="Book Antiqua" w:hAnsi="Book Antiqua"/>
          <w:sz w:val="24"/>
          <w:szCs w:val="24"/>
          <w:lang w:val="en-US"/>
        </w:rPr>
        <w:t>h</w:t>
      </w:r>
      <w:r w:rsidR="00BA05CC" w:rsidRPr="003755B8">
        <w:rPr>
          <w:rFonts w:ascii="Book Antiqua" w:hAnsi="Book Antiqua"/>
          <w:sz w:val="24"/>
          <w:szCs w:val="24"/>
          <w:lang w:val="en-US"/>
        </w:rPr>
        <w:t>ere most patients wer</w:t>
      </w:r>
      <w:r w:rsidR="003760A3" w:rsidRPr="003755B8">
        <w:rPr>
          <w:rFonts w:ascii="Book Antiqua" w:hAnsi="Book Antiqua"/>
          <w:sz w:val="24"/>
          <w:szCs w:val="24"/>
          <w:lang w:val="en-US"/>
        </w:rPr>
        <w:t xml:space="preserve">e born between 1950 and </w:t>
      </w:r>
      <w:r w:rsidR="00A10E57" w:rsidRPr="003755B8">
        <w:rPr>
          <w:rFonts w:ascii="Book Antiqua" w:hAnsi="Book Antiqua"/>
          <w:sz w:val="24"/>
          <w:szCs w:val="24"/>
          <w:lang w:val="en-US"/>
        </w:rPr>
        <w:lastRenderedPageBreak/>
        <w:t>1980</w:t>
      </w:r>
      <w:r w:rsidR="005606C6" w:rsidRPr="003755B8">
        <w:rPr>
          <w:rFonts w:ascii="Book Antiqua" w:hAnsi="Book Antiqua"/>
          <w:sz w:val="24"/>
          <w:szCs w:val="24"/>
          <w:vertAlign w:val="superscript"/>
          <w:lang w:val="en-US"/>
        </w:rPr>
        <w:t>[29]</w:t>
      </w:r>
      <w:r w:rsidR="00BA05CC" w:rsidRPr="003755B8">
        <w:rPr>
          <w:rFonts w:ascii="Book Antiqua" w:hAnsi="Book Antiqua"/>
          <w:sz w:val="24"/>
          <w:szCs w:val="24"/>
          <w:lang w:val="en-US"/>
        </w:rPr>
        <w:t xml:space="preserve">. </w:t>
      </w:r>
      <w:r w:rsidR="00D30464" w:rsidRPr="003755B8">
        <w:rPr>
          <w:rFonts w:ascii="Book Antiqua" w:hAnsi="Book Antiqua"/>
          <w:sz w:val="24"/>
          <w:szCs w:val="24"/>
          <w:lang w:val="en-US"/>
        </w:rPr>
        <w:t>Country specific screening campaigns must be developed to achieve this goal.</w:t>
      </w:r>
    </w:p>
    <w:p w:rsidR="00251295" w:rsidRPr="003755B8" w:rsidRDefault="00D30464" w:rsidP="007229D2">
      <w:pPr>
        <w:spacing w:after="0" w:line="360" w:lineRule="auto"/>
        <w:ind w:firstLineChars="200" w:firstLine="480"/>
        <w:jc w:val="both"/>
        <w:rPr>
          <w:rFonts w:ascii="Book Antiqua" w:hAnsi="Book Antiqua"/>
          <w:sz w:val="24"/>
          <w:szCs w:val="24"/>
          <w:lang w:val="en-US"/>
        </w:rPr>
      </w:pPr>
      <w:r w:rsidRPr="003755B8">
        <w:rPr>
          <w:rFonts w:ascii="Book Antiqua" w:hAnsi="Book Antiqua"/>
          <w:sz w:val="24"/>
          <w:szCs w:val="24"/>
          <w:lang w:val="en-US"/>
        </w:rPr>
        <w:t xml:space="preserve">Another pending issue is adequate access to care and treatment. </w:t>
      </w:r>
      <w:r w:rsidR="00251295" w:rsidRPr="003755B8">
        <w:rPr>
          <w:rFonts w:ascii="Book Antiqua" w:hAnsi="Book Antiqua"/>
          <w:sz w:val="24"/>
          <w:szCs w:val="24"/>
          <w:lang w:val="en-US"/>
        </w:rPr>
        <w:t xml:space="preserve">This means that all people involved in HCV management must make an effort to achieve this goal. Patients need </w:t>
      </w:r>
      <w:r w:rsidR="00EA678B" w:rsidRPr="003755B8">
        <w:rPr>
          <w:rFonts w:ascii="Book Antiqua" w:hAnsi="Book Antiqua"/>
          <w:sz w:val="24"/>
          <w:szCs w:val="24"/>
          <w:lang w:val="en-US"/>
        </w:rPr>
        <w:t>greater</w:t>
      </w:r>
      <w:r w:rsidR="00251295" w:rsidRPr="003755B8">
        <w:rPr>
          <w:rFonts w:ascii="Book Antiqua" w:hAnsi="Book Antiqua"/>
          <w:sz w:val="24"/>
          <w:szCs w:val="24"/>
          <w:lang w:val="en-US"/>
        </w:rPr>
        <w:t xml:space="preserve"> access to </w:t>
      </w:r>
      <w:r w:rsidR="00EA678B" w:rsidRPr="003755B8">
        <w:rPr>
          <w:rFonts w:ascii="Book Antiqua" w:hAnsi="Book Antiqua"/>
          <w:sz w:val="24"/>
          <w:szCs w:val="24"/>
          <w:lang w:val="en-US"/>
        </w:rPr>
        <w:t>new therapies</w:t>
      </w:r>
      <w:r w:rsidR="00251295" w:rsidRPr="003755B8">
        <w:rPr>
          <w:rFonts w:ascii="Book Antiqua" w:hAnsi="Book Antiqua"/>
          <w:sz w:val="24"/>
          <w:szCs w:val="24"/>
          <w:lang w:val="en-US"/>
        </w:rPr>
        <w:t>, but the main restriction is</w:t>
      </w:r>
      <w:r w:rsidR="00EA678B" w:rsidRPr="003755B8">
        <w:rPr>
          <w:rFonts w:ascii="Book Antiqua" w:hAnsi="Book Antiqua"/>
          <w:sz w:val="24"/>
          <w:szCs w:val="24"/>
          <w:lang w:val="en-US"/>
        </w:rPr>
        <w:t xml:space="preserve"> treatment</w:t>
      </w:r>
      <w:r w:rsidR="00251295" w:rsidRPr="003755B8">
        <w:rPr>
          <w:rFonts w:ascii="Book Antiqua" w:hAnsi="Book Antiqua"/>
          <w:sz w:val="24"/>
          <w:szCs w:val="24"/>
          <w:lang w:val="en-US"/>
        </w:rPr>
        <w:t xml:space="preserve"> cost. In </w:t>
      </w:r>
      <w:r w:rsidR="00EA678B" w:rsidRPr="003755B8">
        <w:rPr>
          <w:rFonts w:ascii="Book Antiqua" w:hAnsi="Book Antiqua"/>
          <w:sz w:val="24"/>
          <w:szCs w:val="24"/>
          <w:lang w:val="en-US"/>
        </w:rPr>
        <w:t xml:space="preserve">resource constrained </w:t>
      </w:r>
      <w:r w:rsidR="00251295" w:rsidRPr="003755B8">
        <w:rPr>
          <w:rFonts w:ascii="Book Antiqua" w:hAnsi="Book Antiqua"/>
          <w:sz w:val="24"/>
          <w:szCs w:val="24"/>
          <w:lang w:val="en-US"/>
        </w:rPr>
        <w:t>countries, treating all patients with current drug costs is unaffordable. There must be strategies to reduce HCV treatment costs and at the beginning, prioritization of treatment</w:t>
      </w:r>
      <w:r w:rsidR="00597DFA" w:rsidRPr="003755B8">
        <w:rPr>
          <w:rFonts w:ascii="Book Antiqua" w:hAnsi="Book Antiqua"/>
          <w:sz w:val="24"/>
          <w:szCs w:val="24"/>
          <w:lang w:val="en-US"/>
        </w:rPr>
        <w:t xml:space="preserve"> may be necessary. For example,</w:t>
      </w:r>
      <w:r w:rsidR="00251295" w:rsidRPr="003755B8">
        <w:rPr>
          <w:rFonts w:ascii="Book Antiqua" w:hAnsi="Book Antiqua"/>
          <w:sz w:val="24"/>
          <w:szCs w:val="24"/>
          <w:lang w:val="en-US"/>
        </w:rPr>
        <w:t xml:space="preserve"> the sickest patients will be treated first with the safest and more effective drugs. </w:t>
      </w:r>
      <w:r w:rsidR="00EA678B" w:rsidRPr="003755B8">
        <w:rPr>
          <w:rFonts w:ascii="Book Antiqua" w:hAnsi="Book Antiqua"/>
          <w:sz w:val="24"/>
          <w:szCs w:val="24"/>
          <w:lang w:val="en-US"/>
        </w:rPr>
        <w:t>Then earlier stage</w:t>
      </w:r>
      <w:r w:rsidR="00251295" w:rsidRPr="003755B8">
        <w:rPr>
          <w:rFonts w:ascii="Book Antiqua" w:hAnsi="Book Antiqua"/>
          <w:sz w:val="24"/>
          <w:szCs w:val="24"/>
          <w:lang w:val="en-US"/>
        </w:rPr>
        <w:t xml:space="preserve"> patients will be treated</w:t>
      </w:r>
      <w:r w:rsidR="00EA678B" w:rsidRPr="003755B8">
        <w:rPr>
          <w:rFonts w:ascii="Book Antiqua" w:hAnsi="Book Antiqua"/>
          <w:sz w:val="24"/>
          <w:szCs w:val="24"/>
          <w:lang w:val="en-US"/>
        </w:rPr>
        <w:t xml:space="preserve"> later</w:t>
      </w:r>
      <w:r w:rsidR="00251295" w:rsidRPr="003755B8">
        <w:rPr>
          <w:rFonts w:ascii="Book Antiqua" w:hAnsi="Book Antiqua"/>
          <w:sz w:val="24"/>
          <w:szCs w:val="24"/>
          <w:lang w:val="en-US"/>
        </w:rPr>
        <w:t xml:space="preserve"> to reduce the impact of the disease.</w:t>
      </w:r>
    </w:p>
    <w:p w:rsidR="00990548" w:rsidRPr="003755B8" w:rsidRDefault="00E3642F" w:rsidP="007229D2">
      <w:pPr>
        <w:spacing w:after="0" w:line="360" w:lineRule="auto"/>
        <w:ind w:firstLineChars="200" w:firstLine="480"/>
        <w:jc w:val="both"/>
        <w:rPr>
          <w:rFonts w:ascii="Book Antiqua" w:hAnsi="Book Antiqua"/>
          <w:sz w:val="24"/>
          <w:szCs w:val="24"/>
          <w:lang w:val="en-US"/>
        </w:rPr>
      </w:pPr>
      <w:r w:rsidRPr="003755B8">
        <w:rPr>
          <w:rFonts w:ascii="Book Antiqua" w:hAnsi="Book Antiqua"/>
          <w:sz w:val="24"/>
          <w:szCs w:val="24"/>
          <w:lang w:val="en-US"/>
        </w:rPr>
        <w:t xml:space="preserve">This is the first study evaluating HCV burden in </w:t>
      </w:r>
      <w:r w:rsidR="00597DFA" w:rsidRPr="003755B8">
        <w:rPr>
          <w:rFonts w:ascii="Book Antiqua" w:hAnsi="Book Antiqua"/>
          <w:sz w:val="24"/>
          <w:szCs w:val="24"/>
          <w:lang w:val="en-US"/>
        </w:rPr>
        <w:t>Argentina</w:t>
      </w:r>
      <w:r w:rsidRPr="003755B8">
        <w:rPr>
          <w:rFonts w:ascii="Book Antiqua" w:hAnsi="Book Antiqua"/>
          <w:sz w:val="24"/>
          <w:szCs w:val="24"/>
          <w:lang w:val="en-US"/>
        </w:rPr>
        <w:t xml:space="preserve">. </w:t>
      </w:r>
      <w:r w:rsidR="00EA678B" w:rsidRPr="003755B8">
        <w:rPr>
          <w:rFonts w:ascii="Book Antiqua" w:hAnsi="Book Antiqua"/>
          <w:sz w:val="24"/>
          <w:szCs w:val="24"/>
          <w:lang w:val="en-US"/>
        </w:rPr>
        <w:t xml:space="preserve">These </w:t>
      </w:r>
      <w:r w:rsidRPr="003755B8">
        <w:rPr>
          <w:rFonts w:ascii="Book Antiqua" w:hAnsi="Book Antiqua"/>
          <w:sz w:val="24"/>
          <w:szCs w:val="24"/>
          <w:lang w:val="en-US"/>
        </w:rPr>
        <w:t xml:space="preserve">results might help </w:t>
      </w:r>
      <w:r w:rsidR="00926F94" w:rsidRPr="003755B8">
        <w:rPr>
          <w:rFonts w:ascii="Book Antiqua" w:hAnsi="Book Antiqua"/>
          <w:sz w:val="24"/>
          <w:szCs w:val="24"/>
          <w:lang w:val="en-US"/>
        </w:rPr>
        <w:t xml:space="preserve">public health </w:t>
      </w:r>
      <w:r w:rsidRPr="003755B8">
        <w:rPr>
          <w:rFonts w:ascii="Book Antiqua" w:hAnsi="Book Antiqua"/>
          <w:sz w:val="24"/>
          <w:szCs w:val="24"/>
          <w:lang w:val="en-US"/>
        </w:rPr>
        <w:t>authorities take action to reduce its impact. But it has to be mentioned that</w:t>
      </w:r>
      <w:r w:rsidR="009504C2" w:rsidRPr="003755B8">
        <w:rPr>
          <w:rFonts w:ascii="Book Antiqua" w:hAnsi="Book Antiqua"/>
          <w:sz w:val="24"/>
          <w:szCs w:val="24"/>
          <w:lang w:val="en-US"/>
        </w:rPr>
        <w:t xml:space="preserve"> </w:t>
      </w:r>
      <w:r w:rsidR="00CF3453" w:rsidRPr="003755B8">
        <w:rPr>
          <w:rFonts w:ascii="Book Antiqua" w:hAnsi="Book Antiqua"/>
          <w:sz w:val="24"/>
          <w:szCs w:val="24"/>
          <w:lang w:val="en-US"/>
        </w:rPr>
        <w:t>our results</w:t>
      </w:r>
      <w:r w:rsidRPr="003755B8">
        <w:rPr>
          <w:rFonts w:ascii="Book Antiqua" w:hAnsi="Book Antiqua"/>
          <w:sz w:val="24"/>
          <w:szCs w:val="24"/>
          <w:lang w:val="en-US"/>
        </w:rPr>
        <w:t xml:space="preserve"> have some limitations</w:t>
      </w:r>
      <w:r w:rsidR="00CF3453" w:rsidRPr="003755B8">
        <w:rPr>
          <w:rFonts w:ascii="Book Antiqua" w:hAnsi="Book Antiqua"/>
          <w:sz w:val="24"/>
          <w:szCs w:val="24"/>
          <w:lang w:val="en-US"/>
        </w:rPr>
        <w:t>.</w:t>
      </w:r>
      <w:r w:rsidR="00D30464" w:rsidRPr="003755B8">
        <w:rPr>
          <w:rFonts w:ascii="Book Antiqua" w:hAnsi="Book Antiqua"/>
          <w:sz w:val="24"/>
          <w:szCs w:val="24"/>
          <w:lang w:val="en-US"/>
        </w:rPr>
        <w:t xml:space="preserve"> </w:t>
      </w:r>
    </w:p>
    <w:p w:rsidR="00990548" w:rsidRPr="003755B8" w:rsidRDefault="00990548" w:rsidP="007229D2">
      <w:pPr>
        <w:spacing w:after="0" w:line="360" w:lineRule="auto"/>
        <w:ind w:firstLineChars="200" w:firstLine="480"/>
        <w:jc w:val="both"/>
        <w:rPr>
          <w:rFonts w:ascii="Book Antiqua" w:hAnsi="Book Antiqua"/>
          <w:sz w:val="24"/>
          <w:szCs w:val="24"/>
          <w:lang w:val="en-US"/>
        </w:rPr>
      </w:pPr>
      <w:r w:rsidRPr="003755B8">
        <w:rPr>
          <w:rFonts w:ascii="Book Antiqua" w:hAnsi="Book Antiqua"/>
          <w:sz w:val="24"/>
          <w:szCs w:val="24"/>
          <w:lang w:val="en-US"/>
        </w:rPr>
        <w:t xml:space="preserve">First, each input may have its limitations, but to our knowledge the best data from published and unpublished studies available in Argentina were applied in our model. Second, some patients may have progressive liver disease despite achieving SVR; progression of cured patients </w:t>
      </w:r>
      <w:r w:rsidR="0003646C" w:rsidRPr="003755B8">
        <w:rPr>
          <w:rFonts w:ascii="Book Antiqua" w:hAnsi="Book Antiqua"/>
          <w:sz w:val="24"/>
          <w:szCs w:val="24"/>
          <w:lang w:val="en-US"/>
        </w:rPr>
        <w:t>was not evaluated in this model</w:t>
      </w:r>
      <w:r w:rsidRPr="003755B8">
        <w:rPr>
          <w:rFonts w:ascii="Book Antiqua" w:hAnsi="Book Antiqua"/>
          <w:sz w:val="24"/>
          <w:szCs w:val="24"/>
          <w:vertAlign w:val="superscript"/>
          <w:lang w:val="en-US"/>
        </w:rPr>
        <w:t>[30]</w:t>
      </w:r>
      <w:r w:rsidRPr="003755B8">
        <w:rPr>
          <w:rFonts w:ascii="Book Antiqua" w:hAnsi="Book Antiqua"/>
          <w:sz w:val="24"/>
          <w:szCs w:val="24"/>
          <w:lang w:val="en-US"/>
        </w:rPr>
        <w:t>. And finally, we did not include extrahepatic manifestations of HCV infection in the model, which may had contribute to all-cause mortality and may lead to underestimation in m</w:t>
      </w:r>
      <w:r w:rsidR="0003646C" w:rsidRPr="003755B8">
        <w:rPr>
          <w:rFonts w:ascii="Book Antiqua" w:hAnsi="Book Antiqua"/>
          <w:sz w:val="24"/>
          <w:szCs w:val="24"/>
          <w:lang w:val="en-US"/>
        </w:rPr>
        <w:t xml:space="preserve">ortality among </w:t>
      </w:r>
      <w:proofErr w:type="spellStart"/>
      <w:r w:rsidR="0003646C" w:rsidRPr="003755B8">
        <w:rPr>
          <w:rFonts w:ascii="Book Antiqua" w:hAnsi="Book Antiqua"/>
          <w:sz w:val="24"/>
          <w:szCs w:val="24"/>
          <w:lang w:val="en-US"/>
        </w:rPr>
        <w:t>viremic</w:t>
      </w:r>
      <w:proofErr w:type="spellEnd"/>
      <w:r w:rsidR="0003646C" w:rsidRPr="003755B8">
        <w:rPr>
          <w:rFonts w:ascii="Book Antiqua" w:hAnsi="Book Antiqua"/>
          <w:sz w:val="24"/>
          <w:szCs w:val="24"/>
          <w:lang w:val="en-US"/>
        </w:rPr>
        <w:t xml:space="preserve"> patients</w:t>
      </w:r>
      <w:r w:rsidRPr="003755B8">
        <w:rPr>
          <w:rFonts w:ascii="Book Antiqua" w:hAnsi="Book Antiqua"/>
          <w:sz w:val="24"/>
          <w:szCs w:val="24"/>
          <w:vertAlign w:val="superscript"/>
          <w:lang w:val="en-US"/>
        </w:rPr>
        <w:t>[9]</w:t>
      </w:r>
      <w:r w:rsidRPr="003755B8">
        <w:rPr>
          <w:rFonts w:ascii="Book Antiqua" w:hAnsi="Book Antiqua"/>
          <w:sz w:val="24"/>
          <w:szCs w:val="24"/>
          <w:lang w:val="en-US"/>
        </w:rPr>
        <w:t>.</w:t>
      </w:r>
    </w:p>
    <w:p w:rsidR="00D419FD" w:rsidRPr="003755B8" w:rsidRDefault="00F137EB" w:rsidP="007229D2">
      <w:pPr>
        <w:spacing w:after="0" w:line="360" w:lineRule="auto"/>
        <w:ind w:firstLineChars="200" w:firstLine="480"/>
        <w:jc w:val="both"/>
        <w:rPr>
          <w:rFonts w:ascii="Book Antiqua" w:hAnsi="Book Antiqua"/>
          <w:sz w:val="24"/>
          <w:szCs w:val="24"/>
          <w:lang w:val="en-US"/>
        </w:rPr>
      </w:pPr>
      <w:r w:rsidRPr="003755B8">
        <w:rPr>
          <w:rFonts w:ascii="Book Antiqua" w:eastAsiaTheme="minorEastAsia" w:hAnsi="Book Antiqua"/>
          <w:sz w:val="24"/>
          <w:szCs w:val="24"/>
          <w:lang w:val="en-US" w:eastAsia="zh-CN"/>
        </w:rPr>
        <w:t xml:space="preserve">In </w:t>
      </w:r>
      <w:r w:rsidRPr="003755B8">
        <w:rPr>
          <w:rFonts w:ascii="Book Antiqua" w:hAnsi="Book Antiqua"/>
          <w:sz w:val="24"/>
          <w:szCs w:val="24"/>
          <w:lang w:val="en-US"/>
        </w:rPr>
        <w:t>conclusion</w:t>
      </w:r>
      <w:r w:rsidRPr="003755B8">
        <w:rPr>
          <w:rFonts w:ascii="Book Antiqua" w:eastAsiaTheme="minorEastAsia" w:hAnsi="Book Antiqua"/>
          <w:sz w:val="24"/>
          <w:szCs w:val="24"/>
          <w:lang w:val="en-US" w:eastAsia="zh-CN"/>
        </w:rPr>
        <w:t>,</w:t>
      </w:r>
      <w:r w:rsidRPr="003755B8">
        <w:rPr>
          <w:rFonts w:ascii="Book Antiqua" w:eastAsiaTheme="minorEastAsia" w:hAnsi="Book Antiqua"/>
          <w:b/>
          <w:sz w:val="24"/>
          <w:szCs w:val="24"/>
          <w:lang w:val="en-US" w:eastAsia="zh-CN"/>
        </w:rPr>
        <w:t xml:space="preserve"> </w:t>
      </w:r>
      <w:r w:rsidRPr="003755B8">
        <w:rPr>
          <w:rFonts w:ascii="Book Antiqua" w:hAnsi="Book Antiqua"/>
          <w:sz w:val="24"/>
          <w:szCs w:val="24"/>
          <w:lang w:val="en-US"/>
        </w:rPr>
        <w:t>t</w:t>
      </w:r>
      <w:r w:rsidR="00D419FD" w:rsidRPr="003755B8">
        <w:rPr>
          <w:rFonts w:ascii="Book Antiqua" w:hAnsi="Book Antiqua"/>
          <w:sz w:val="24"/>
          <w:szCs w:val="24"/>
          <w:lang w:val="en-US"/>
        </w:rPr>
        <w:t xml:space="preserve">he present analysis, with the available data, showed that HCV prevalence is decreasing in Argentina, </w:t>
      </w:r>
      <w:r w:rsidR="00990548" w:rsidRPr="003755B8">
        <w:rPr>
          <w:rFonts w:ascii="Book Antiqua" w:hAnsi="Book Antiqua"/>
          <w:sz w:val="24"/>
          <w:szCs w:val="24"/>
          <w:lang w:val="en-US"/>
        </w:rPr>
        <w:t>but advanced liver disease prevalence is expected to raise as HCV infected patients get older.</w:t>
      </w:r>
      <w:r w:rsidR="002B758E" w:rsidRPr="003755B8">
        <w:rPr>
          <w:rFonts w:ascii="Book Antiqua" w:hAnsi="Book Antiqua"/>
          <w:sz w:val="24"/>
          <w:szCs w:val="24"/>
          <w:lang w:val="en-US"/>
        </w:rPr>
        <w:t xml:space="preserve"> </w:t>
      </w:r>
      <w:r w:rsidR="00D419FD" w:rsidRPr="003755B8">
        <w:rPr>
          <w:rFonts w:ascii="Book Antiqua" w:hAnsi="Book Antiqua"/>
          <w:sz w:val="24"/>
          <w:szCs w:val="24"/>
          <w:lang w:val="en-US"/>
        </w:rPr>
        <w:t>There is an urgent need to enhance diagnosis and treatment rates to reduce the future</w:t>
      </w:r>
      <w:r w:rsidR="002B758E" w:rsidRPr="003755B8">
        <w:rPr>
          <w:rFonts w:ascii="Book Antiqua" w:hAnsi="Book Antiqua"/>
          <w:sz w:val="24"/>
          <w:szCs w:val="24"/>
          <w:lang w:val="en-US"/>
        </w:rPr>
        <w:t xml:space="preserve"> </w:t>
      </w:r>
      <w:r w:rsidR="00990548" w:rsidRPr="003755B8">
        <w:rPr>
          <w:rFonts w:ascii="Book Antiqua" w:hAnsi="Book Antiqua"/>
          <w:sz w:val="24"/>
          <w:szCs w:val="24"/>
          <w:lang w:val="en-US"/>
        </w:rPr>
        <w:t xml:space="preserve">disease burden </w:t>
      </w:r>
      <w:r w:rsidR="00D419FD" w:rsidRPr="003755B8">
        <w:rPr>
          <w:rFonts w:ascii="Book Antiqua" w:hAnsi="Book Antiqua"/>
          <w:sz w:val="24"/>
          <w:szCs w:val="24"/>
          <w:lang w:val="en-US"/>
        </w:rPr>
        <w:t xml:space="preserve">and its impact </w:t>
      </w:r>
      <w:r w:rsidR="004B259D" w:rsidRPr="003755B8">
        <w:rPr>
          <w:rFonts w:ascii="Book Antiqua" w:hAnsi="Book Antiqua"/>
          <w:sz w:val="24"/>
          <w:szCs w:val="24"/>
          <w:lang w:val="en-US"/>
        </w:rPr>
        <w:t xml:space="preserve">on </w:t>
      </w:r>
      <w:r w:rsidR="008A6733" w:rsidRPr="003755B8">
        <w:rPr>
          <w:rFonts w:ascii="Book Antiqua" w:hAnsi="Book Antiqua"/>
          <w:sz w:val="24"/>
          <w:szCs w:val="24"/>
          <w:lang w:val="en-US"/>
        </w:rPr>
        <w:t>Argentina</w:t>
      </w:r>
      <w:r w:rsidR="008A6733" w:rsidRPr="003755B8">
        <w:rPr>
          <w:rFonts w:ascii="Book Antiqua" w:eastAsiaTheme="minorEastAsia" w:hAnsi="Book Antiqua"/>
          <w:sz w:val="24"/>
          <w:szCs w:val="24"/>
          <w:lang w:val="en-US" w:eastAsia="zh-CN"/>
        </w:rPr>
        <w:t>’</w:t>
      </w:r>
      <w:r w:rsidR="00D419FD" w:rsidRPr="003755B8">
        <w:rPr>
          <w:rFonts w:ascii="Book Antiqua" w:hAnsi="Book Antiqua"/>
          <w:sz w:val="24"/>
          <w:szCs w:val="24"/>
          <w:lang w:val="en-US"/>
        </w:rPr>
        <w:t>s public health.</w:t>
      </w:r>
    </w:p>
    <w:p w:rsidR="00AD3920" w:rsidRPr="003755B8" w:rsidRDefault="00AD3920" w:rsidP="007229D2">
      <w:pPr>
        <w:spacing w:after="0" w:line="360" w:lineRule="auto"/>
        <w:jc w:val="both"/>
        <w:rPr>
          <w:rFonts w:ascii="Book Antiqua" w:eastAsiaTheme="minorEastAsia" w:hAnsi="Book Antiqua"/>
          <w:sz w:val="24"/>
          <w:szCs w:val="24"/>
          <w:lang w:val="en-US" w:eastAsia="zh-CN"/>
        </w:rPr>
      </w:pPr>
    </w:p>
    <w:p w:rsidR="00F137EB" w:rsidRPr="003755B8" w:rsidRDefault="00F137EB" w:rsidP="007229D2">
      <w:pPr>
        <w:spacing w:after="0" w:line="360" w:lineRule="auto"/>
        <w:jc w:val="both"/>
        <w:rPr>
          <w:rFonts w:ascii="Book Antiqua" w:eastAsiaTheme="minorEastAsia" w:hAnsi="Book Antiqua"/>
          <w:b/>
          <w:color w:val="000000"/>
          <w:sz w:val="24"/>
          <w:szCs w:val="24"/>
          <w:lang w:eastAsia="zh-CN"/>
        </w:rPr>
      </w:pPr>
      <w:r w:rsidRPr="003755B8">
        <w:rPr>
          <w:rFonts w:ascii="Book Antiqua" w:hAnsi="Book Antiqua"/>
          <w:b/>
          <w:color w:val="000000"/>
          <w:sz w:val="24"/>
          <w:szCs w:val="24"/>
        </w:rPr>
        <w:t>COMMENTS</w:t>
      </w:r>
    </w:p>
    <w:p w:rsidR="00F137EB" w:rsidRPr="003755B8" w:rsidRDefault="00F137EB" w:rsidP="007229D2">
      <w:pPr>
        <w:adjustRightInd w:val="0"/>
        <w:snapToGrid w:val="0"/>
        <w:spacing w:after="0" w:line="360" w:lineRule="auto"/>
        <w:jc w:val="both"/>
        <w:rPr>
          <w:rFonts w:ascii="Book Antiqua" w:hAnsi="Book Antiqua"/>
          <w:b/>
          <w:i/>
          <w:color w:val="000000"/>
          <w:sz w:val="24"/>
          <w:szCs w:val="24"/>
        </w:rPr>
      </w:pPr>
      <w:r w:rsidRPr="003755B8">
        <w:rPr>
          <w:rFonts w:ascii="Book Antiqua" w:hAnsi="Book Antiqua"/>
          <w:b/>
          <w:i/>
          <w:color w:val="000000"/>
          <w:sz w:val="24"/>
          <w:szCs w:val="24"/>
        </w:rPr>
        <w:t>Background</w:t>
      </w:r>
    </w:p>
    <w:p w:rsidR="00BC5516" w:rsidRPr="003755B8" w:rsidRDefault="0057196C" w:rsidP="007229D2">
      <w:pPr>
        <w:spacing w:after="0" w:line="360" w:lineRule="auto"/>
        <w:jc w:val="both"/>
        <w:rPr>
          <w:rFonts w:ascii="Book Antiqua" w:hAnsi="Book Antiqua"/>
          <w:sz w:val="24"/>
          <w:szCs w:val="24"/>
          <w:lang w:val="en-US"/>
        </w:rPr>
      </w:pPr>
      <w:r w:rsidRPr="003755B8">
        <w:rPr>
          <w:rFonts w:ascii="Book Antiqua" w:hAnsi="Book Antiqua"/>
          <w:bCs/>
          <w:sz w:val="24"/>
          <w:szCs w:val="24"/>
          <w:lang w:val="en-US"/>
        </w:rPr>
        <w:t>Chronic</w:t>
      </w:r>
      <w:r w:rsidRPr="003755B8">
        <w:rPr>
          <w:rFonts w:ascii="Book Antiqua" w:hAnsi="Book Antiqua"/>
          <w:bCs/>
          <w:sz w:val="24"/>
          <w:szCs w:val="24"/>
        </w:rPr>
        <w:t xml:space="preserve"> </w:t>
      </w:r>
      <w:r w:rsidR="00047BF5" w:rsidRPr="003755B8">
        <w:rPr>
          <w:rFonts w:ascii="Book Antiqua" w:hAnsi="Book Antiqua" w:cs="Arial"/>
          <w:sz w:val="24"/>
          <w:szCs w:val="24"/>
          <w:lang w:val="en-US"/>
        </w:rPr>
        <w:t xml:space="preserve">hepatitis C virus </w:t>
      </w:r>
      <w:r w:rsidR="00047BF5" w:rsidRPr="003755B8">
        <w:rPr>
          <w:rFonts w:ascii="Book Antiqua" w:eastAsiaTheme="minorEastAsia" w:hAnsi="Book Antiqua" w:cs="Arial"/>
          <w:sz w:val="24"/>
          <w:szCs w:val="24"/>
          <w:lang w:val="en-US" w:eastAsia="zh-CN"/>
        </w:rPr>
        <w:t>(</w:t>
      </w:r>
      <w:r w:rsidRPr="003755B8">
        <w:rPr>
          <w:rFonts w:ascii="Book Antiqua" w:hAnsi="Book Antiqua" w:cs="Arial"/>
          <w:sz w:val="24"/>
          <w:szCs w:val="24"/>
          <w:lang w:val="en-US"/>
        </w:rPr>
        <w:t>HCV</w:t>
      </w:r>
      <w:r w:rsidR="00047BF5" w:rsidRPr="003755B8">
        <w:rPr>
          <w:rFonts w:ascii="Book Antiqua" w:eastAsiaTheme="minorEastAsia" w:hAnsi="Book Antiqua" w:cs="Arial"/>
          <w:sz w:val="24"/>
          <w:szCs w:val="24"/>
          <w:lang w:val="en-US" w:eastAsia="zh-CN"/>
        </w:rPr>
        <w:t>)</w:t>
      </w:r>
      <w:r w:rsidRPr="003755B8">
        <w:rPr>
          <w:rFonts w:ascii="Book Antiqua" w:hAnsi="Book Antiqua" w:cs="Arial"/>
          <w:sz w:val="24"/>
          <w:szCs w:val="24"/>
          <w:lang w:val="en-US"/>
        </w:rPr>
        <w:t xml:space="preserve"> infection is one of the main causes of end stage liver disease, liver transplantation, </w:t>
      </w:r>
      <w:r w:rsidR="00BF6A32" w:rsidRPr="003755B8">
        <w:rPr>
          <w:rFonts w:ascii="Book Antiqua" w:hAnsi="Book Antiqua"/>
          <w:sz w:val="24"/>
          <w:szCs w:val="24"/>
          <w:lang w:val="en-US"/>
        </w:rPr>
        <w:t>hepatocellular carcinoma</w:t>
      </w:r>
      <w:r w:rsidR="00BF6A32" w:rsidRPr="003755B8">
        <w:rPr>
          <w:rFonts w:ascii="Book Antiqua" w:hAnsi="Book Antiqua" w:cs="Arial"/>
          <w:sz w:val="24"/>
          <w:szCs w:val="24"/>
          <w:lang w:val="en-US"/>
        </w:rPr>
        <w:t xml:space="preserve"> </w:t>
      </w:r>
      <w:r w:rsidR="00BF6A32" w:rsidRPr="003755B8">
        <w:rPr>
          <w:rFonts w:ascii="Book Antiqua" w:eastAsiaTheme="minorEastAsia" w:hAnsi="Book Antiqua" w:cs="Arial"/>
          <w:sz w:val="24"/>
          <w:szCs w:val="24"/>
          <w:lang w:val="en-US" w:eastAsia="zh-CN"/>
        </w:rPr>
        <w:t>(</w:t>
      </w:r>
      <w:r w:rsidRPr="003755B8">
        <w:rPr>
          <w:rFonts w:ascii="Book Antiqua" w:hAnsi="Book Antiqua" w:cs="Arial"/>
          <w:sz w:val="24"/>
          <w:szCs w:val="24"/>
          <w:lang w:val="en-US"/>
        </w:rPr>
        <w:t>HCC</w:t>
      </w:r>
      <w:r w:rsidR="00BF6A32" w:rsidRPr="003755B8">
        <w:rPr>
          <w:rFonts w:ascii="Book Antiqua" w:eastAsiaTheme="minorEastAsia" w:hAnsi="Book Antiqua" w:cs="Arial"/>
          <w:sz w:val="24"/>
          <w:szCs w:val="24"/>
          <w:lang w:val="en-US" w:eastAsia="zh-CN"/>
        </w:rPr>
        <w:t>)</w:t>
      </w:r>
      <w:r w:rsidRPr="003755B8">
        <w:rPr>
          <w:rFonts w:ascii="Book Antiqua" w:hAnsi="Book Antiqua" w:cs="Arial"/>
          <w:sz w:val="24"/>
          <w:szCs w:val="24"/>
          <w:lang w:val="en-US"/>
        </w:rPr>
        <w:t xml:space="preserve"> and liver-related </w:t>
      </w:r>
      <w:r w:rsidRPr="003755B8">
        <w:rPr>
          <w:rFonts w:ascii="Book Antiqua" w:hAnsi="Book Antiqua" w:cs="Arial"/>
          <w:sz w:val="24"/>
          <w:szCs w:val="24"/>
          <w:lang w:val="en-US"/>
        </w:rPr>
        <w:lastRenderedPageBreak/>
        <w:t>mortality in Argentina</w:t>
      </w:r>
      <w:r w:rsidRPr="003755B8">
        <w:rPr>
          <w:rFonts w:ascii="Book Antiqua" w:hAnsi="Book Antiqua"/>
          <w:b/>
          <w:bCs/>
          <w:sz w:val="24"/>
          <w:szCs w:val="24"/>
        </w:rPr>
        <w:t>.</w:t>
      </w:r>
      <w:r w:rsidR="00BF6A32" w:rsidRPr="003755B8">
        <w:rPr>
          <w:rFonts w:ascii="Book Antiqua" w:eastAsiaTheme="minorEastAsia" w:hAnsi="Book Antiqua"/>
          <w:sz w:val="24"/>
          <w:szCs w:val="24"/>
          <w:lang w:eastAsia="zh-CN"/>
        </w:rPr>
        <w:t xml:space="preserve"> </w:t>
      </w:r>
      <w:r w:rsidR="00BC5516" w:rsidRPr="003755B8">
        <w:rPr>
          <w:rFonts w:ascii="Book Antiqua" w:hAnsi="Book Antiqua"/>
          <w:bCs/>
          <w:sz w:val="24"/>
          <w:szCs w:val="24"/>
          <w:lang w:val="en-US"/>
        </w:rPr>
        <w:t>Burden of HCV disease is unknown, and strategies to reduce it are not yet developed.</w:t>
      </w:r>
      <w:r w:rsidR="00BC5516" w:rsidRPr="003755B8">
        <w:rPr>
          <w:rFonts w:ascii="Book Antiqua" w:hAnsi="Book Antiqua"/>
          <w:b/>
          <w:bCs/>
          <w:sz w:val="24"/>
          <w:szCs w:val="24"/>
          <w:lang w:val="en-US"/>
        </w:rPr>
        <w:t xml:space="preserve"> </w:t>
      </w:r>
    </w:p>
    <w:p w:rsidR="00F137EB" w:rsidRPr="003755B8" w:rsidRDefault="00F137EB" w:rsidP="007229D2">
      <w:pPr>
        <w:adjustRightInd w:val="0"/>
        <w:snapToGrid w:val="0"/>
        <w:spacing w:after="0" w:line="360" w:lineRule="auto"/>
        <w:jc w:val="both"/>
        <w:rPr>
          <w:rFonts w:ascii="Book Antiqua" w:eastAsiaTheme="minorEastAsia" w:hAnsi="Book Antiqua"/>
          <w:color w:val="000000"/>
          <w:sz w:val="24"/>
          <w:szCs w:val="24"/>
          <w:lang w:eastAsia="zh-CN"/>
        </w:rPr>
      </w:pPr>
    </w:p>
    <w:p w:rsidR="00F137EB" w:rsidRPr="003755B8" w:rsidRDefault="00F137EB" w:rsidP="007229D2">
      <w:pPr>
        <w:adjustRightInd w:val="0"/>
        <w:snapToGrid w:val="0"/>
        <w:spacing w:after="0" w:line="360" w:lineRule="auto"/>
        <w:jc w:val="both"/>
        <w:rPr>
          <w:rFonts w:ascii="Book Antiqua" w:hAnsi="Book Antiqua"/>
          <w:b/>
          <w:i/>
          <w:color w:val="000000"/>
          <w:sz w:val="24"/>
          <w:szCs w:val="24"/>
        </w:rPr>
      </w:pPr>
      <w:r w:rsidRPr="003755B8">
        <w:rPr>
          <w:rFonts w:ascii="Book Antiqua" w:hAnsi="Book Antiqua"/>
          <w:b/>
          <w:i/>
          <w:color w:val="000000"/>
          <w:sz w:val="24"/>
          <w:szCs w:val="24"/>
        </w:rPr>
        <w:t>Research frontiers</w:t>
      </w:r>
    </w:p>
    <w:p w:rsidR="00230583" w:rsidRPr="003755B8" w:rsidRDefault="00BC5516" w:rsidP="007229D2">
      <w:pPr>
        <w:spacing w:after="0" w:line="360" w:lineRule="auto"/>
        <w:jc w:val="both"/>
        <w:rPr>
          <w:rFonts w:ascii="Book Antiqua" w:eastAsiaTheme="minorEastAsia" w:hAnsi="Book Antiqua"/>
          <w:sz w:val="24"/>
          <w:szCs w:val="24"/>
          <w:lang w:val="en-US" w:eastAsia="zh-CN"/>
        </w:rPr>
      </w:pPr>
      <w:r w:rsidRPr="003755B8">
        <w:rPr>
          <w:rFonts w:ascii="Book Antiqua" w:hAnsi="Book Antiqua"/>
          <w:sz w:val="24"/>
          <w:szCs w:val="24"/>
          <w:lang w:val="en-US"/>
        </w:rPr>
        <w:t>An epidemiological model has been developed to estimate HCV disease burden and to evaluate different diagnostic and therapeutic strategies that may impact in HCV natural history.</w:t>
      </w:r>
    </w:p>
    <w:p w:rsidR="00F137EB" w:rsidRPr="003755B8" w:rsidRDefault="00F137EB" w:rsidP="007229D2">
      <w:pPr>
        <w:spacing w:after="0" w:line="360" w:lineRule="auto"/>
        <w:jc w:val="both"/>
        <w:rPr>
          <w:rFonts w:ascii="Book Antiqua" w:eastAsiaTheme="minorEastAsia" w:hAnsi="Book Antiqua"/>
          <w:sz w:val="24"/>
          <w:szCs w:val="24"/>
          <w:lang w:val="en-US" w:eastAsia="zh-CN"/>
        </w:rPr>
      </w:pPr>
    </w:p>
    <w:p w:rsidR="00F137EB" w:rsidRPr="003755B8" w:rsidRDefault="00F137EB" w:rsidP="007229D2">
      <w:pPr>
        <w:adjustRightInd w:val="0"/>
        <w:snapToGrid w:val="0"/>
        <w:spacing w:after="0" w:line="360" w:lineRule="auto"/>
        <w:jc w:val="both"/>
        <w:rPr>
          <w:rFonts w:ascii="Book Antiqua" w:hAnsi="Book Antiqua"/>
          <w:b/>
          <w:i/>
          <w:color w:val="000000"/>
          <w:sz w:val="24"/>
          <w:szCs w:val="24"/>
        </w:rPr>
      </w:pPr>
      <w:r w:rsidRPr="003755B8">
        <w:rPr>
          <w:rFonts w:ascii="Book Antiqua" w:hAnsi="Book Antiqua"/>
          <w:b/>
          <w:i/>
          <w:color w:val="000000"/>
          <w:sz w:val="24"/>
          <w:szCs w:val="24"/>
        </w:rPr>
        <w:t>Innovations and breakthroughs</w:t>
      </w:r>
    </w:p>
    <w:p w:rsidR="00230583" w:rsidRPr="003755B8" w:rsidRDefault="00BC5516" w:rsidP="007229D2">
      <w:pPr>
        <w:spacing w:after="0" w:line="360" w:lineRule="auto"/>
        <w:jc w:val="both"/>
        <w:rPr>
          <w:rFonts w:ascii="Book Antiqua" w:eastAsiaTheme="minorEastAsia" w:hAnsi="Book Antiqua"/>
          <w:sz w:val="24"/>
          <w:szCs w:val="24"/>
          <w:lang w:val="en-US" w:eastAsia="zh-CN"/>
        </w:rPr>
      </w:pPr>
      <w:r w:rsidRPr="003755B8">
        <w:rPr>
          <w:rFonts w:ascii="Book Antiqua" w:hAnsi="Book Antiqua"/>
          <w:sz w:val="24"/>
          <w:szCs w:val="24"/>
          <w:lang w:val="en-US"/>
        </w:rPr>
        <w:t>This model allow</w:t>
      </w:r>
      <w:r w:rsidR="009C54F6" w:rsidRPr="003755B8">
        <w:rPr>
          <w:rFonts w:ascii="Book Antiqua" w:eastAsiaTheme="minorEastAsia" w:hAnsi="Book Antiqua"/>
          <w:sz w:val="24"/>
          <w:szCs w:val="24"/>
          <w:lang w:val="en-US" w:eastAsia="zh-CN"/>
        </w:rPr>
        <w:t>s</w:t>
      </w:r>
      <w:r w:rsidRPr="003755B8">
        <w:rPr>
          <w:rFonts w:ascii="Book Antiqua" w:hAnsi="Book Antiqua"/>
          <w:sz w:val="24"/>
          <w:szCs w:val="24"/>
          <w:lang w:val="en-US"/>
        </w:rPr>
        <w:t xml:space="preserve"> us for the first time to evaluate HCV burden in Argentina. This estimated data can help health authorities to develop a national plan to manage HCV disease. Also, it </w:t>
      </w:r>
      <w:r w:rsidR="0057196C" w:rsidRPr="003755B8">
        <w:rPr>
          <w:rFonts w:ascii="Book Antiqua" w:hAnsi="Book Antiqua"/>
          <w:sz w:val="24"/>
          <w:szCs w:val="24"/>
          <w:lang w:val="en-US"/>
        </w:rPr>
        <w:t>permit</w:t>
      </w:r>
      <w:r w:rsidR="00C41A2A" w:rsidRPr="003755B8">
        <w:rPr>
          <w:rFonts w:ascii="Book Antiqua" w:eastAsiaTheme="minorEastAsia" w:hAnsi="Book Antiqua"/>
          <w:sz w:val="24"/>
          <w:szCs w:val="24"/>
          <w:lang w:val="en-US" w:eastAsia="zh-CN"/>
        </w:rPr>
        <w:t>s</w:t>
      </w:r>
      <w:r w:rsidR="0057196C" w:rsidRPr="003755B8">
        <w:rPr>
          <w:rFonts w:ascii="Book Antiqua" w:hAnsi="Book Antiqua"/>
          <w:sz w:val="24"/>
          <w:szCs w:val="24"/>
          <w:lang w:val="en-US"/>
        </w:rPr>
        <w:t xml:space="preserve"> </w:t>
      </w:r>
      <w:r w:rsidRPr="003755B8">
        <w:rPr>
          <w:rFonts w:ascii="Book Antiqua" w:hAnsi="Book Antiqua"/>
          <w:sz w:val="24"/>
          <w:szCs w:val="24"/>
          <w:lang w:val="en-US"/>
        </w:rPr>
        <w:t xml:space="preserve">us to estimate the number of </w:t>
      </w:r>
      <w:r w:rsidR="0057196C" w:rsidRPr="003755B8">
        <w:rPr>
          <w:rFonts w:ascii="Book Antiqua" w:hAnsi="Book Antiqua"/>
          <w:sz w:val="24"/>
          <w:szCs w:val="24"/>
          <w:lang w:val="en-US"/>
        </w:rPr>
        <w:t>persons needing treatment</w:t>
      </w:r>
      <w:r w:rsidRPr="003755B8">
        <w:rPr>
          <w:rFonts w:ascii="Book Antiqua" w:hAnsi="Book Antiqua"/>
          <w:sz w:val="24"/>
          <w:szCs w:val="24"/>
          <w:lang w:val="en-US"/>
        </w:rPr>
        <w:t xml:space="preserve"> to reduce HCV burden in the next 15 years.</w:t>
      </w:r>
    </w:p>
    <w:p w:rsidR="00F137EB" w:rsidRPr="003755B8" w:rsidRDefault="00F137EB" w:rsidP="007229D2">
      <w:pPr>
        <w:spacing w:after="0" w:line="360" w:lineRule="auto"/>
        <w:jc w:val="both"/>
        <w:rPr>
          <w:rFonts w:ascii="Book Antiqua" w:eastAsiaTheme="minorEastAsia" w:hAnsi="Book Antiqua"/>
          <w:sz w:val="24"/>
          <w:szCs w:val="24"/>
          <w:lang w:val="en-US" w:eastAsia="zh-CN"/>
        </w:rPr>
      </w:pPr>
    </w:p>
    <w:p w:rsidR="00F137EB" w:rsidRPr="003755B8" w:rsidRDefault="00F137EB" w:rsidP="007229D2">
      <w:pPr>
        <w:adjustRightInd w:val="0"/>
        <w:snapToGrid w:val="0"/>
        <w:spacing w:after="0" w:line="360" w:lineRule="auto"/>
        <w:jc w:val="both"/>
        <w:rPr>
          <w:rFonts w:ascii="Book Antiqua" w:hAnsi="Book Antiqua"/>
          <w:b/>
          <w:i/>
          <w:color w:val="000000"/>
          <w:sz w:val="24"/>
          <w:szCs w:val="24"/>
        </w:rPr>
      </w:pPr>
      <w:r w:rsidRPr="003755B8">
        <w:rPr>
          <w:rFonts w:ascii="Book Antiqua" w:hAnsi="Book Antiqua"/>
          <w:b/>
          <w:i/>
          <w:color w:val="000000"/>
          <w:sz w:val="24"/>
          <w:szCs w:val="24"/>
        </w:rPr>
        <w:t>Applications</w:t>
      </w:r>
    </w:p>
    <w:p w:rsidR="00230583" w:rsidRPr="003755B8" w:rsidRDefault="00290A4F" w:rsidP="007229D2">
      <w:pPr>
        <w:spacing w:after="0" w:line="360" w:lineRule="auto"/>
        <w:jc w:val="both"/>
        <w:rPr>
          <w:rFonts w:ascii="Book Antiqua" w:eastAsiaTheme="minorEastAsia" w:hAnsi="Book Antiqua"/>
          <w:sz w:val="24"/>
          <w:szCs w:val="24"/>
          <w:lang w:val="en-US" w:eastAsia="zh-CN"/>
        </w:rPr>
      </w:pPr>
      <w:r w:rsidRPr="003755B8">
        <w:rPr>
          <w:rFonts w:ascii="Book Antiqua" w:eastAsiaTheme="minorEastAsia" w:hAnsi="Book Antiqua"/>
          <w:sz w:val="24"/>
          <w:szCs w:val="24"/>
          <w:lang w:val="en-US" w:eastAsia="zh-CN"/>
        </w:rPr>
        <w:t>This</w:t>
      </w:r>
      <w:r w:rsidR="00F14D15" w:rsidRPr="003755B8">
        <w:rPr>
          <w:rFonts w:ascii="Book Antiqua" w:hAnsi="Book Antiqua"/>
          <w:sz w:val="24"/>
          <w:szCs w:val="24"/>
          <w:lang w:val="en-US"/>
        </w:rPr>
        <w:t xml:space="preserve"> study shows that HCV treatment impacts in its disease burden and that a major work has to be done in improving its diagnosis and access to treatment.</w:t>
      </w:r>
    </w:p>
    <w:p w:rsidR="00F137EB" w:rsidRPr="003755B8" w:rsidRDefault="00F137EB" w:rsidP="007229D2">
      <w:pPr>
        <w:spacing w:after="0" w:line="360" w:lineRule="auto"/>
        <w:jc w:val="both"/>
        <w:rPr>
          <w:rFonts w:ascii="Book Antiqua" w:eastAsiaTheme="minorEastAsia" w:hAnsi="Book Antiqua"/>
          <w:sz w:val="24"/>
          <w:szCs w:val="24"/>
          <w:lang w:val="en-US" w:eastAsia="zh-CN"/>
        </w:rPr>
      </w:pPr>
    </w:p>
    <w:p w:rsidR="00230583" w:rsidRPr="003755B8" w:rsidRDefault="00230583" w:rsidP="007229D2">
      <w:pPr>
        <w:spacing w:after="0" w:line="360" w:lineRule="auto"/>
        <w:jc w:val="both"/>
        <w:rPr>
          <w:rFonts w:ascii="Book Antiqua" w:hAnsi="Book Antiqua" w:cs="Arial"/>
          <w:b/>
          <w:bCs/>
          <w:i/>
          <w:sz w:val="24"/>
          <w:szCs w:val="24"/>
        </w:rPr>
      </w:pPr>
      <w:r w:rsidRPr="003755B8">
        <w:rPr>
          <w:rFonts w:ascii="Book Antiqua" w:hAnsi="Book Antiqua" w:cs="Arial"/>
          <w:b/>
          <w:bCs/>
          <w:i/>
          <w:sz w:val="24"/>
          <w:szCs w:val="24"/>
        </w:rPr>
        <w:t>Terminology</w:t>
      </w:r>
    </w:p>
    <w:p w:rsidR="00230583" w:rsidRPr="003755B8" w:rsidRDefault="009A3F34" w:rsidP="007229D2">
      <w:pPr>
        <w:spacing w:after="0" w:line="360" w:lineRule="auto"/>
        <w:jc w:val="both"/>
        <w:rPr>
          <w:rFonts w:ascii="Book Antiqua" w:eastAsiaTheme="minorEastAsia" w:hAnsi="Book Antiqua" w:cs="Arial"/>
          <w:sz w:val="24"/>
          <w:szCs w:val="24"/>
          <w:lang w:val="en-US" w:eastAsia="zh-CN"/>
        </w:rPr>
      </w:pPr>
      <w:r w:rsidRPr="003755B8">
        <w:rPr>
          <w:rFonts w:ascii="Book Antiqua" w:hAnsi="Book Antiqua" w:cs="Arial"/>
          <w:sz w:val="24"/>
          <w:szCs w:val="24"/>
          <w:lang w:val="en-US"/>
        </w:rPr>
        <w:t xml:space="preserve">HCV disease burden implies </w:t>
      </w:r>
      <w:r w:rsidR="00290A4F" w:rsidRPr="003755B8">
        <w:rPr>
          <w:rFonts w:ascii="Book Antiqua" w:eastAsiaTheme="minorEastAsia" w:hAnsi="Book Antiqua" w:cs="Arial"/>
          <w:sz w:val="24"/>
          <w:szCs w:val="24"/>
          <w:lang w:val="en-US" w:eastAsia="zh-CN"/>
        </w:rPr>
        <w:t>th</w:t>
      </w:r>
      <w:r w:rsidRPr="003755B8">
        <w:rPr>
          <w:rFonts w:ascii="Book Antiqua" w:hAnsi="Book Antiqua" w:cs="Arial"/>
          <w:sz w:val="24"/>
          <w:szCs w:val="24"/>
          <w:lang w:val="en-US"/>
        </w:rPr>
        <w:t>e development of liver related disease: cirrhosis, HCC, liver failure, liver transplantation and death.</w:t>
      </w:r>
    </w:p>
    <w:p w:rsidR="00F137EB" w:rsidRPr="003755B8" w:rsidRDefault="00F137EB" w:rsidP="007229D2">
      <w:pPr>
        <w:spacing w:after="0" w:line="360" w:lineRule="auto"/>
        <w:jc w:val="both"/>
        <w:rPr>
          <w:rFonts w:ascii="Book Antiqua" w:eastAsiaTheme="minorEastAsia" w:hAnsi="Book Antiqua" w:cs="Arial"/>
          <w:sz w:val="24"/>
          <w:szCs w:val="24"/>
          <w:lang w:val="en-US" w:eastAsia="zh-CN"/>
        </w:rPr>
      </w:pPr>
    </w:p>
    <w:p w:rsidR="00230583" w:rsidRPr="003755B8" w:rsidRDefault="00F137EB" w:rsidP="007229D2">
      <w:pPr>
        <w:spacing w:after="0" w:line="360" w:lineRule="auto"/>
        <w:jc w:val="both"/>
        <w:rPr>
          <w:rFonts w:ascii="Book Antiqua" w:hAnsi="Book Antiqua"/>
          <w:b/>
          <w:bCs/>
          <w:i/>
          <w:sz w:val="24"/>
          <w:szCs w:val="24"/>
        </w:rPr>
      </w:pPr>
      <w:r w:rsidRPr="003755B8">
        <w:rPr>
          <w:rFonts w:ascii="Book Antiqua" w:hAnsi="Book Antiqua"/>
          <w:b/>
          <w:bCs/>
          <w:i/>
          <w:sz w:val="24"/>
          <w:szCs w:val="24"/>
        </w:rPr>
        <w:t>Peer</w:t>
      </w:r>
      <w:r w:rsidRPr="003755B8">
        <w:rPr>
          <w:rFonts w:ascii="Book Antiqua" w:eastAsiaTheme="minorEastAsia" w:hAnsi="Book Antiqua"/>
          <w:b/>
          <w:bCs/>
          <w:i/>
          <w:sz w:val="24"/>
          <w:szCs w:val="24"/>
          <w:lang w:eastAsia="zh-CN"/>
        </w:rPr>
        <w:t>-</w:t>
      </w:r>
      <w:r w:rsidR="00230583" w:rsidRPr="003755B8">
        <w:rPr>
          <w:rFonts w:ascii="Book Antiqua" w:hAnsi="Book Antiqua"/>
          <w:b/>
          <w:bCs/>
          <w:i/>
          <w:sz w:val="24"/>
          <w:szCs w:val="24"/>
        </w:rPr>
        <w:t>review</w:t>
      </w:r>
    </w:p>
    <w:p w:rsidR="00847878" w:rsidRPr="003755B8" w:rsidRDefault="00DF56D6" w:rsidP="007229D2">
      <w:pPr>
        <w:spacing w:after="0" w:line="360" w:lineRule="auto"/>
        <w:jc w:val="both"/>
        <w:rPr>
          <w:rFonts w:ascii="Book Antiqua" w:hAnsi="Book Antiqua" w:cs="Arial"/>
          <w:sz w:val="24"/>
          <w:szCs w:val="24"/>
          <w:lang w:val="en-US"/>
        </w:rPr>
      </w:pPr>
      <w:r w:rsidRPr="003755B8">
        <w:rPr>
          <w:rFonts w:ascii="Book Antiqua" w:hAnsi="Book Antiqua" w:cs="Arial"/>
          <w:sz w:val="24"/>
          <w:szCs w:val="24"/>
          <w:lang w:val="en-US"/>
        </w:rPr>
        <w:t>In this study the authors have used a modeling approach to describe HCV-related disease progression in Argentina.</w:t>
      </w:r>
      <w:r w:rsidRPr="003755B8">
        <w:rPr>
          <w:rFonts w:ascii="Book Antiqua" w:hAnsi="Book Antiqua" w:cs="Arial" w:hint="eastAsia"/>
          <w:sz w:val="24"/>
          <w:szCs w:val="24"/>
          <w:lang w:val="en-US"/>
        </w:rPr>
        <w:t xml:space="preserve"> </w:t>
      </w:r>
      <w:r w:rsidRPr="003755B8">
        <w:rPr>
          <w:rFonts w:ascii="Book Antiqua" w:hAnsi="Book Antiqua" w:cs="Arial"/>
          <w:sz w:val="24"/>
          <w:szCs w:val="24"/>
          <w:lang w:val="en-US"/>
        </w:rPr>
        <w:t>The methods are well designed and are exposed very clearly for the reader</w:t>
      </w:r>
      <w:r w:rsidRPr="003755B8">
        <w:rPr>
          <w:rFonts w:ascii="Book Antiqua" w:hAnsi="Book Antiqua" w:cs="Arial" w:hint="eastAsia"/>
          <w:sz w:val="24"/>
          <w:szCs w:val="24"/>
          <w:lang w:val="en-US"/>
        </w:rPr>
        <w:t xml:space="preserve">. </w:t>
      </w:r>
      <w:r w:rsidRPr="003755B8">
        <w:rPr>
          <w:rFonts w:ascii="Book Antiqua" w:hAnsi="Book Antiqua" w:cs="Arial"/>
          <w:sz w:val="24"/>
          <w:szCs w:val="24"/>
          <w:lang w:val="en-US"/>
        </w:rPr>
        <w:t xml:space="preserve">In general, </w:t>
      </w:r>
      <w:r w:rsidRPr="003755B8">
        <w:rPr>
          <w:rFonts w:ascii="Book Antiqua" w:hAnsi="Book Antiqua" w:cs="Arial" w:hint="eastAsia"/>
          <w:sz w:val="24"/>
          <w:szCs w:val="24"/>
          <w:lang w:val="en-US"/>
        </w:rPr>
        <w:t xml:space="preserve">it is </w:t>
      </w:r>
      <w:r w:rsidRPr="003755B8">
        <w:rPr>
          <w:rFonts w:ascii="Book Antiqua" w:hAnsi="Book Antiqua" w:cs="Arial"/>
          <w:sz w:val="24"/>
          <w:szCs w:val="24"/>
          <w:lang w:val="en-US"/>
        </w:rPr>
        <w:t>a good manuscript.</w:t>
      </w:r>
    </w:p>
    <w:p w:rsidR="00847878" w:rsidRPr="003755B8" w:rsidRDefault="00847878" w:rsidP="007229D2">
      <w:pPr>
        <w:spacing w:after="0" w:line="360" w:lineRule="auto"/>
        <w:jc w:val="both"/>
        <w:rPr>
          <w:rFonts w:ascii="Book Antiqua" w:eastAsia="楷体_GB2312" w:hAnsi="Book Antiqua"/>
          <w:b/>
          <w:i/>
          <w:color w:val="000000"/>
          <w:sz w:val="24"/>
          <w:szCs w:val="24"/>
          <w:lang w:eastAsia="zh-CN"/>
        </w:rPr>
      </w:pPr>
    </w:p>
    <w:p w:rsidR="00847878" w:rsidRPr="003755B8" w:rsidRDefault="00847878" w:rsidP="007229D2">
      <w:pPr>
        <w:spacing w:after="0" w:line="360" w:lineRule="auto"/>
        <w:jc w:val="both"/>
        <w:rPr>
          <w:rFonts w:ascii="Book Antiqua" w:eastAsia="楷体_GB2312" w:hAnsi="Book Antiqua"/>
          <w:b/>
          <w:i/>
          <w:color w:val="000000"/>
          <w:sz w:val="24"/>
          <w:szCs w:val="24"/>
          <w:lang w:eastAsia="zh-CN"/>
        </w:rPr>
      </w:pPr>
    </w:p>
    <w:p w:rsidR="00847878" w:rsidRPr="003755B8" w:rsidRDefault="00847878" w:rsidP="007229D2">
      <w:pPr>
        <w:spacing w:after="0" w:line="360" w:lineRule="auto"/>
        <w:jc w:val="both"/>
        <w:rPr>
          <w:rFonts w:ascii="Book Antiqua" w:eastAsia="楷体_GB2312" w:hAnsi="Book Antiqua"/>
          <w:b/>
          <w:i/>
          <w:color w:val="000000"/>
          <w:sz w:val="24"/>
          <w:szCs w:val="24"/>
          <w:lang w:eastAsia="zh-CN"/>
        </w:rPr>
      </w:pPr>
    </w:p>
    <w:p w:rsidR="00847878" w:rsidRPr="003755B8" w:rsidRDefault="00847878" w:rsidP="007229D2">
      <w:pPr>
        <w:spacing w:after="0" w:line="360" w:lineRule="auto"/>
        <w:jc w:val="both"/>
        <w:rPr>
          <w:rFonts w:ascii="Book Antiqua" w:eastAsia="楷体_GB2312" w:hAnsi="Book Antiqua"/>
          <w:b/>
          <w:i/>
          <w:color w:val="000000"/>
          <w:sz w:val="24"/>
          <w:szCs w:val="24"/>
          <w:lang w:eastAsia="zh-CN"/>
        </w:rPr>
      </w:pPr>
    </w:p>
    <w:p w:rsidR="00847878" w:rsidRPr="003755B8" w:rsidRDefault="00847878" w:rsidP="007229D2">
      <w:pPr>
        <w:spacing w:after="0" w:line="360" w:lineRule="auto"/>
        <w:jc w:val="both"/>
        <w:rPr>
          <w:rFonts w:ascii="Book Antiqua" w:eastAsia="楷体_GB2312" w:hAnsi="Book Antiqua"/>
          <w:b/>
          <w:i/>
          <w:color w:val="000000"/>
          <w:sz w:val="24"/>
          <w:szCs w:val="24"/>
          <w:lang w:eastAsia="zh-CN"/>
        </w:rPr>
      </w:pPr>
    </w:p>
    <w:p w:rsidR="008976C0" w:rsidRPr="003755B8" w:rsidRDefault="004E6D56" w:rsidP="007229D2">
      <w:pPr>
        <w:spacing w:after="0" w:line="360" w:lineRule="auto"/>
        <w:jc w:val="both"/>
        <w:rPr>
          <w:rFonts w:ascii="Book Antiqua" w:hAnsi="Book Antiqua"/>
          <w:b/>
          <w:sz w:val="24"/>
          <w:szCs w:val="24"/>
          <w:lang w:val="en-US"/>
        </w:rPr>
      </w:pPr>
      <w:r w:rsidRPr="003755B8">
        <w:rPr>
          <w:rFonts w:ascii="Book Antiqua" w:hAnsi="Book Antiqua"/>
          <w:b/>
          <w:sz w:val="24"/>
          <w:szCs w:val="24"/>
          <w:lang w:val="en-US"/>
        </w:rPr>
        <w:lastRenderedPageBreak/>
        <w:t>REFERENCES</w:t>
      </w:r>
    </w:p>
    <w:p w:rsidR="00783285" w:rsidRPr="003755B8" w:rsidRDefault="00783285" w:rsidP="007229D2">
      <w:pPr>
        <w:spacing w:after="0" w:line="360" w:lineRule="auto"/>
        <w:jc w:val="both"/>
        <w:rPr>
          <w:rFonts w:ascii="Book Antiqua" w:eastAsia="宋体" w:hAnsi="Book Antiqua" w:cs="宋体"/>
          <w:sz w:val="24"/>
          <w:szCs w:val="24"/>
        </w:rPr>
      </w:pPr>
      <w:r w:rsidRPr="003755B8">
        <w:rPr>
          <w:rFonts w:ascii="Book Antiqua" w:eastAsia="宋体" w:hAnsi="Book Antiqua" w:cs="宋体"/>
          <w:sz w:val="24"/>
          <w:szCs w:val="24"/>
        </w:rPr>
        <w:t>1 </w:t>
      </w:r>
      <w:r w:rsidRPr="003755B8">
        <w:rPr>
          <w:rFonts w:ascii="Book Antiqua" w:eastAsia="宋体" w:hAnsi="Book Antiqua" w:cs="宋体"/>
          <w:b/>
          <w:bCs/>
          <w:sz w:val="24"/>
          <w:szCs w:val="24"/>
        </w:rPr>
        <w:t>Mohd Hanafiah K</w:t>
      </w:r>
      <w:r w:rsidRPr="003755B8">
        <w:rPr>
          <w:rFonts w:ascii="Book Antiqua" w:eastAsia="宋体" w:hAnsi="Book Antiqua" w:cs="宋体"/>
          <w:sz w:val="24"/>
          <w:szCs w:val="24"/>
        </w:rPr>
        <w:t>, Groeger J, Flaxman AD, Wiersma ST. Global epidemiology of hepatitis C virus infection: new estimates of age-specific antibody to HCV seroprevalence. </w:t>
      </w:r>
      <w:r w:rsidRPr="003755B8">
        <w:rPr>
          <w:rFonts w:ascii="Book Antiqua" w:eastAsia="宋体" w:hAnsi="Book Antiqua" w:cs="宋体"/>
          <w:i/>
          <w:iCs/>
          <w:sz w:val="24"/>
          <w:szCs w:val="24"/>
        </w:rPr>
        <w:t>Hepatology</w:t>
      </w:r>
      <w:r w:rsidRPr="003755B8">
        <w:rPr>
          <w:rFonts w:ascii="Book Antiqua" w:eastAsia="宋体" w:hAnsi="Book Antiqua" w:cs="宋体"/>
          <w:sz w:val="24"/>
          <w:szCs w:val="24"/>
        </w:rPr>
        <w:t> 2013; </w:t>
      </w:r>
      <w:r w:rsidRPr="003755B8">
        <w:rPr>
          <w:rFonts w:ascii="Book Antiqua" w:eastAsia="宋体" w:hAnsi="Book Antiqua" w:cs="宋体"/>
          <w:b/>
          <w:bCs/>
          <w:sz w:val="24"/>
          <w:szCs w:val="24"/>
        </w:rPr>
        <w:t>57</w:t>
      </w:r>
      <w:r w:rsidRPr="003755B8">
        <w:rPr>
          <w:rFonts w:ascii="Book Antiqua" w:eastAsia="宋体" w:hAnsi="Book Antiqua" w:cs="宋体"/>
          <w:sz w:val="24"/>
          <w:szCs w:val="24"/>
        </w:rPr>
        <w:t>: 1333-1342 [PMID: 23172780 DOI: 10.1002/hep.26141]</w:t>
      </w:r>
    </w:p>
    <w:p w:rsidR="00783285" w:rsidRPr="003755B8" w:rsidRDefault="00783285" w:rsidP="007229D2">
      <w:pPr>
        <w:spacing w:after="0" w:line="360" w:lineRule="auto"/>
        <w:jc w:val="both"/>
        <w:rPr>
          <w:rFonts w:ascii="Book Antiqua" w:eastAsia="宋体" w:hAnsi="Book Antiqua" w:cs="宋体"/>
          <w:sz w:val="24"/>
          <w:szCs w:val="24"/>
        </w:rPr>
      </w:pPr>
      <w:r w:rsidRPr="003755B8">
        <w:rPr>
          <w:rFonts w:ascii="Book Antiqua" w:eastAsia="宋体" w:hAnsi="Book Antiqua" w:cs="宋体"/>
          <w:sz w:val="24"/>
          <w:szCs w:val="24"/>
        </w:rPr>
        <w:t>2 </w:t>
      </w:r>
      <w:r w:rsidRPr="003755B8">
        <w:rPr>
          <w:rFonts w:ascii="Book Antiqua" w:eastAsia="宋体" w:hAnsi="Book Antiqua" w:cs="宋体"/>
          <w:b/>
          <w:bCs/>
          <w:sz w:val="24"/>
          <w:szCs w:val="24"/>
        </w:rPr>
        <w:t>Hatzakis A</w:t>
      </w:r>
      <w:r w:rsidRPr="003755B8">
        <w:rPr>
          <w:rFonts w:ascii="Book Antiqua" w:eastAsia="宋体" w:hAnsi="Book Antiqua" w:cs="宋体"/>
          <w:sz w:val="24"/>
          <w:szCs w:val="24"/>
        </w:rPr>
        <w:t>, Chulanov V, Gadano AC, Bergin C, Ben-Ari Z, Mossong J, Schréter I, Baatarkhuu O, Acharya S, Aho I, Anand AC, Andersson MI, Arendt V, Arkkila P, Barclay K, Bessone F, Blach S, Blokhina N, Brunton CR, Choudhuri G, Cisneros L, Croes EA, Dahgwahdorj YA, Dalgard O, Daruich JR, Dashdorj NR, Davaadorj D, de Knegt RJ, de Vree M, Estes C, Flisiak R, Gane E, Gower E, Halota W, Henderson C, Hoffmann P, Hornell J, Houlihan D, Hrusovsky S, Jar</w:t>
      </w:r>
      <w:r w:rsidRPr="003755B8">
        <w:rPr>
          <w:rFonts w:ascii="Book Antiqua" w:eastAsia="MS Mincho" w:hAnsi="Book Antiqua" w:cs="MS Mincho"/>
          <w:sz w:val="24"/>
          <w:szCs w:val="24"/>
        </w:rPr>
        <w:t>č</w:t>
      </w:r>
      <w:r w:rsidRPr="003755B8">
        <w:rPr>
          <w:rFonts w:ascii="Book Antiqua" w:eastAsia="宋体" w:hAnsi="Book Antiqua" w:cs="宋体"/>
          <w:sz w:val="24"/>
          <w:szCs w:val="24"/>
        </w:rPr>
        <w:t>uška P, Kershenobich D, Kostrzewska K, Kristian P, Leshno M, Lurie Y, Mahomed A, Mamonova N, Mendez-Sanchez N, Norris S, Nurmukhametova E, Nymadawa P, Oltman M, Oyunbileg J, Oyunsuren Ts, Papatheodoridis G, Pimenov N, Prabdial-Sing N, Prins M, Radke S, Rakhmanova A, Razavi-Shearer K, Reesink HW, Ridruejo E, Safadi R, Sagalova O, Sanchez Avila JF, Sanduijav R, Saraswat V, Seguin-Devaux C, Shah SR, Shestakova I, Shevaldin A, Shibolet O, Silva MO, Sokolov S, Sonderup M, Souliotis K, Spearman CW, Staub T, Stedman C, Strebkova EA, Struck D, Sypsa V, Tomasiewicz K, Undram L, van der Meer AJ, van Santen D, Veldhuijzen I, Villamil FG, Willemse S, Zuckerman E, Zuure FR, Puri P, Razavi H. The present and future disease burden of hepatitis C virus (HCV) infections with today's treatment paradigm - volume 2. </w:t>
      </w:r>
      <w:r w:rsidRPr="003755B8">
        <w:rPr>
          <w:rFonts w:ascii="Book Antiqua" w:eastAsia="宋体" w:hAnsi="Book Antiqua" w:cs="宋体"/>
          <w:i/>
          <w:iCs/>
          <w:sz w:val="24"/>
          <w:szCs w:val="24"/>
        </w:rPr>
        <w:t>J Viral Hepat</w:t>
      </w:r>
      <w:r w:rsidRPr="003755B8">
        <w:rPr>
          <w:rFonts w:ascii="Book Antiqua" w:eastAsia="宋体" w:hAnsi="Book Antiqua" w:cs="宋体"/>
          <w:sz w:val="24"/>
          <w:szCs w:val="24"/>
        </w:rPr>
        <w:t> 2015; </w:t>
      </w:r>
      <w:r w:rsidRPr="003755B8">
        <w:rPr>
          <w:rFonts w:ascii="Book Antiqua" w:eastAsia="宋体" w:hAnsi="Book Antiqua" w:cs="宋体"/>
          <w:b/>
          <w:bCs/>
          <w:sz w:val="24"/>
          <w:szCs w:val="24"/>
        </w:rPr>
        <w:t xml:space="preserve">22 </w:t>
      </w:r>
      <w:r w:rsidRPr="003755B8">
        <w:rPr>
          <w:rFonts w:ascii="Book Antiqua" w:eastAsia="宋体" w:hAnsi="Book Antiqua" w:cs="宋体"/>
          <w:bCs/>
          <w:sz w:val="24"/>
          <w:szCs w:val="24"/>
        </w:rPr>
        <w:t>Suppl 1</w:t>
      </w:r>
      <w:r w:rsidRPr="003755B8">
        <w:rPr>
          <w:rFonts w:ascii="Book Antiqua" w:eastAsia="宋体" w:hAnsi="Book Antiqua" w:cs="宋体"/>
          <w:sz w:val="24"/>
          <w:szCs w:val="24"/>
        </w:rPr>
        <w:t>: 26-45 [PMID: 25560840 DOI: 10.1111/jvh.12351]</w:t>
      </w:r>
    </w:p>
    <w:p w:rsidR="00783285" w:rsidRPr="003755B8" w:rsidRDefault="00783285" w:rsidP="007229D2">
      <w:pPr>
        <w:spacing w:after="0" w:line="360" w:lineRule="auto"/>
        <w:jc w:val="both"/>
        <w:rPr>
          <w:rFonts w:ascii="Book Antiqua" w:eastAsia="宋体" w:hAnsi="Book Antiqua" w:cs="宋体"/>
          <w:sz w:val="24"/>
          <w:szCs w:val="24"/>
        </w:rPr>
      </w:pPr>
      <w:r w:rsidRPr="003755B8">
        <w:rPr>
          <w:rFonts w:ascii="Book Antiqua" w:eastAsia="宋体" w:hAnsi="Book Antiqua" w:cs="宋体"/>
          <w:sz w:val="24"/>
          <w:szCs w:val="24"/>
        </w:rPr>
        <w:t>3 </w:t>
      </w:r>
      <w:r w:rsidRPr="003755B8">
        <w:rPr>
          <w:rFonts w:ascii="Book Antiqua" w:eastAsia="宋体" w:hAnsi="Book Antiqua" w:cs="宋体"/>
          <w:b/>
          <w:bCs/>
          <w:sz w:val="24"/>
          <w:szCs w:val="24"/>
        </w:rPr>
        <w:t>Saraswat V</w:t>
      </w:r>
      <w:r w:rsidRPr="003755B8">
        <w:rPr>
          <w:rFonts w:ascii="Book Antiqua" w:eastAsia="宋体" w:hAnsi="Book Antiqua" w:cs="宋体"/>
          <w:sz w:val="24"/>
          <w:szCs w:val="24"/>
        </w:rPr>
        <w:t>, Norris S, de Knegt RJ, Sanchez Avila JF, Sonderup M, Zuckerman E, Arkkila P, Stedman C, Acharya S, Aho I, Anand AC, Andersson MI, Arendt V, Baatarkhuu O, Barclay K, Ben-Ari Z, Bergin C, Bessone F, Blach S, Blokhina N, Brunton CR, Choudhuri G, Chulanov V, Cisneros L, Croes EA, Dahgwahdorj YA, Dalgard O, Daruich JR, Dashdorj NR, Davaadorj D, de Vree M, Estes C, Flisiak R, Gadano AC, Gane E, Halota W, Hatzakis A, Henderson C, Hoffmann P, Hornell J, Houlihan D, Hrusovsky S, Jar</w:t>
      </w:r>
      <w:r w:rsidRPr="003755B8">
        <w:rPr>
          <w:rFonts w:ascii="Book Antiqua" w:eastAsia="MS Mincho" w:hAnsi="Book Antiqua" w:cs="MS Mincho"/>
          <w:sz w:val="24"/>
          <w:szCs w:val="24"/>
        </w:rPr>
        <w:t>č</w:t>
      </w:r>
      <w:r w:rsidRPr="003755B8">
        <w:rPr>
          <w:rFonts w:ascii="Book Antiqua" w:eastAsia="宋体" w:hAnsi="Book Antiqua" w:cs="宋体"/>
          <w:sz w:val="24"/>
          <w:szCs w:val="24"/>
        </w:rPr>
        <w:t xml:space="preserve">uška P, Kershenobich D, Kostrzewska K, Kristian P, Leshno M, Lurie Y, Mahomed A, Mamonova N, Mendez-Sanchez N, Mossong J, Nurmukhametova E, Nymadawa P, Oltman M, Oyunbileg J, Oyunsuren Ts, </w:t>
      </w:r>
      <w:r w:rsidRPr="003755B8">
        <w:rPr>
          <w:rFonts w:ascii="Book Antiqua" w:eastAsia="宋体" w:hAnsi="Book Antiqua" w:cs="宋体"/>
          <w:sz w:val="24"/>
          <w:szCs w:val="24"/>
        </w:rPr>
        <w:lastRenderedPageBreak/>
        <w:t>Papatheodoridis G, Pimenov N, Prabdial-Sing N, Prins M, Puri P, Radke S, Rakhmanova A, Razavi H, Razavi-Shearer K, Reesink HW, Ridruejo E, Safadi R, Sagalova O, Sanduijav R, Schréter I, Seguin-Devaux C, Shah SR, Shestakova I, Shevaldin A, Shibolet O, Sokolov S, Souliotis K, Spearman CW, Staub T, Strebkova EA, Struck D, Tomasiewicz K, Undram L, van der Meer AJ, van Santen D, Veldhuijzen I, Villamil FG, Willemse S, Zuure FR, Silva MO, Sypsa V, Gower E. Historical epidemiology of hepatitis C virus (HCV) in select countries - volume 2. </w:t>
      </w:r>
      <w:r w:rsidRPr="003755B8">
        <w:rPr>
          <w:rFonts w:ascii="Book Antiqua" w:eastAsia="宋体" w:hAnsi="Book Antiqua" w:cs="宋体"/>
          <w:i/>
          <w:iCs/>
          <w:sz w:val="24"/>
          <w:szCs w:val="24"/>
        </w:rPr>
        <w:t>J Viral Hepat</w:t>
      </w:r>
      <w:r w:rsidRPr="003755B8">
        <w:rPr>
          <w:rFonts w:ascii="Book Antiqua" w:eastAsia="宋体" w:hAnsi="Book Antiqua" w:cs="宋体"/>
          <w:sz w:val="24"/>
          <w:szCs w:val="24"/>
        </w:rPr>
        <w:t> 2015; </w:t>
      </w:r>
      <w:r w:rsidRPr="003755B8">
        <w:rPr>
          <w:rFonts w:ascii="Book Antiqua" w:eastAsia="宋体" w:hAnsi="Book Antiqua" w:cs="宋体"/>
          <w:b/>
          <w:bCs/>
          <w:sz w:val="24"/>
          <w:szCs w:val="24"/>
        </w:rPr>
        <w:t xml:space="preserve">22 </w:t>
      </w:r>
      <w:r w:rsidRPr="003755B8">
        <w:rPr>
          <w:rFonts w:ascii="Book Antiqua" w:eastAsia="宋体" w:hAnsi="Book Antiqua" w:cs="宋体"/>
          <w:bCs/>
          <w:sz w:val="24"/>
          <w:szCs w:val="24"/>
        </w:rPr>
        <w:t>Suppl 1</w:t>
      </w:r>
      <w:r w:rsidRPr="003755B8">
        <w:rPr>
          <w:rFonts w:ascii="Book Antiqua" w:eastAsia="宋体" w:hAnsi="Book Antiqua" w:cs="宋体"/>
          <w:sz w:val="24"/>
          <w:szCs w:val="24"/>
        </w:rPr>
        <w:t>: 6-25 [PMID: 25560839 DOI: 10.1111/jvh.12350]</w:t>
      </w:r>
    </w:p>
    <w:p w:rsidR="00783285" w:rsidRPr="003755B8" w:rsidRDefault="00783285" w:rsidP="007229D2">
      <w:pPr>
        <w:spacing w:after="0" w:line="360" w:lineRule="auto"/>
        <w:jc w:val="both"/>
        <w:rPr>
          <w:rFonts w:ascii="Book Antiqua" w:eastAsia="宋体" w:hAnsi="Book Antiqua" w:cs="宋体"/>
          <w:sz w:val="24"/>
          <w:szCs w:val="24"/>
        </w:rPr>
      </w:pPr>
      <w:r w:rsidRPr="003755B8">
        <w:rPr>
          <w:rFonts w:ascii="Book Antiqua" w:eastAsia="宋体" w:hAnsi="Book Antiqua" w:cs="宋体"/>
          <w:sz w:val="24"/>
          <w:szCs w:val="24"/>
        </w:rPr>
        <w:t>4 </w:t>
      </w:r>
      <w:r w:rsidRPr="003755B8">
        <w:rPr>
          <w:rFonts w:ascii="Book Antiqua" w:eastAsia="宋体" w:hAnsi="Book Antiqua" w:cs="宋体"/>
          <w:b/>
          <w:bCs/>
          <w:sz w:val="24"/>
          <w:szCs w:val="24"/>
        </w:rPr>
        <w:t>Reggiardo MV</w:t>
      </w:r>
      <w:r w:rsidRPr="003755B8">
        <w:rPr>
          <w:rFonts w:ascii="Book Antiqua" w:eastAsia="宋体" w:hAnsi="Book Antiqua" w:cs="宋体"/>
          <w:sz w:val="24"/>
          <w:szCs w:val="24"/>
        </w:rPr>
        <w:t>, Tanno F, Mendizabal M, Galdame O. [Argentine consensus on hepatitis C 2013]. </w:t>
      </w:r>
      <w:r w:rsidRPr="003755B8">
        <w:rPr>
          <w:rFonts w:ascii="Book Antiqua" w:eastAsia="宋体" w:hAnsi="Book Antiqua" w:cs="宋体"/>
          <w:i/>
          <w:iCs/>
          <w:sz w:val="24"/>
          <w:szCs w:val="24"/>
        </w:rPr>
        <w:t>Acta Gastroenterol Latinoam</w:t>
      </w:r>
      <w:r w:rsidRPr="003755B8">
        <w:rPr>
          <w:rFonts w:ascii="Book Antiqua" w:eastAsia="宋体" w:hAnsi="Book Antiqua" w:cs="宋体"/>
          <w:sz w:val="24"/>
          <w:szCs w:val="24"/>
        </w:rPr>
        <w:t> 2014; </w:t>
      </w:r>
      <w:r w:rsidRPr="003755B8">
        <w:rPr>
          <w:rFonts w:ascii="Book Antiqua" w:eastAsia="宋体" w:hAnsi="Book Antiqua" w:cs="宋体"/>
          <w:b/>
          <w:bCs/>
          <w:sz w:val="24"/>
          <w:szCs w:val="24"/>
        </w:rPr>
        <w:t>44</w:t>
      </w:r>
      <w:r w:rsidRPr="003755B8">
        <w:rPr>
          <w:rFonts w:ascii="Book Antiqua" w:eastAsia="宋体" w:hAnsi="Book Antiqua" w:cs="宋体"/>
          <w:sz w:val="24"/>
          <w:szCs w:val="24"/>
        </w:rPr>
        <w:t>: 154-173 [PMID: 25199310]</w:t>
      </w:r>
    </w:p>
    <w:p w:rsidR="00783285" w:rsidRPr="003755B8" w:rsidRDefault="00783285" w:rsidP="007229D2">
      <w:pPr>
        <w:spacing w:after="0" w:line="360" w:lineRule="auto"/>
        <w:jc w:val="both"/>
        <w:rPr>
          <w:rFonts w:ascii="Book Antiqua" w:eastAsia="宋体" w:hAnsi="Book Antiqua" w:cs="宋体"/>
          <w:sz w:val="24"/>
          <w:szCs w:val="24"/>
        </w:rPr>
      </w:pPr>
      <w:r w:rsidRPr="003755B8">
        <w:rPr>
          <w:rFonts w:ascii="Book Antiqua" w:eastAsia="宋体" w:hAnsi="Book Antiqua" w:cs="宋体"/>
          <w:sz w:val="24"/>
          <w:szCs w:val="24"/>
        </w:rPr>
        <w:t>5 </w:t>
      </w:r>
      <w:r w:rsidRPr="003755B8">
        <w:rPr>
          <w:rFonts w:ascii="Book Antiqua" w:eastAsia="宋体" w:hAnsi="Book Antiqua" w:cs="宋体"/>
          <w:b/>
          <w:bCs/>
          <w:sz w:val="24"/>
          <w:szCs w:val="24"/>
        </w:rPr>
        <w:t>Vladimirsky S</w:t>
      </w:r>
      <w:r w:rsidRPr="003755B8">
        <w:rPr>
          <w:rFonts w:ascii="Book Antiqua" w:eastAsia="宋体" w:hAnsi="Book Antiqua" w:cs="宋体"/>
          <w:sz w:val="24"/>
          <w:szCs w:val="24"/>
        </w:rPr>
        <w:t xml:space="preserve">, Silvina MM, Otegui L, Altabert N, Soto S, Brajterman L, Echenique H, González J; </w:t>
      </w:r>
      <w:r w:rsidR="00923FEC">
        <w:fldChar w:fldCharType="begin"/>
      </w:r>
      <w:r w:rsidR="00923FEC">
        <w:instrText xml:space="preserve"> HYPERLINK "http://www.ncbi.nlm.nih.gov/pubmed/?term=Unidades%20Centinela%20para%20Hepatitis%20Virales%5BCorporate%20Author%5D" </w:instrText>
      </w:r>
      <w:r w:rsidR="00923FEC">
        <w:fldChar w:fldCharType="separate"/>
      </w:r>
      <w:r w:rsidRPr="003755B8">
        <w:rPr>
          <w:rFonts w:ascii="Book Antiqua" w:eastAsia="宋体" w:hAnsi="Book Antiqua" w:cs="宋体"/>
          <w:sz w:val="24"/>
          <w:szCs w:val="24"/>
        </w:rPr>
        <w:t>Unidades Centinela para Hepatitis Virales</w:t>
      </w:r>
      <w:r w:rsidR="00923FEC">
        <w:rPr>
          <w:rFonts w:ascii="Book Antiqua" w:eastAsia="宋体" w:hAnsi="Book Antiqua" w:cs="宋体"/>
          <w:sz w:val="24"/>
          <w:szCs w:val="24"/>
        </w:rPr>
        <w:fldChar w:fldCharType="end"/>
      </w:r>
      <w:r w:rsidRPr="003755B8">
        <w:rPr>
          <w:rFonts w:ascii="Book Antiqua" w:eastAsia="宋体" w:hAnsi="Book Antiqua" w:cs="宋体"/>
          <w:sz w:val="24"/>
          <w:szCs w:val="24"/>
        </w:rPr>
        <w:t>. [Surveillance of viral hepatitis in Argentina: analysis of information from sentinel units 2007-2010]. </w:t>
      </w:r>
      <w:r w:rsidRPr="003755B8">
        <w:rPr>
          <w:rFonts w:ascii="Book Antiqua" w:eastAsia="宋体" w:hAnsi="Book Antiqua" w:cs="宋体"/>
          <w:i/>
          <w:iCs/>
          <w:sz w:val="24"/>
          <w:szCs w:val="24"/>
        </w:rPr>
        <w:t>Acta Gastroenterol Latinoam</w:t>
      </w:r>
      <w:r w:rsidRPr="003755B8">
        <w:rPr>
          <w:rFonts w:ascii="Book Antiqua" w:eastAsia="宋体" w:hAnsi="Book Antiqua" w:cs="宋体"/>
          <w:sz w:val="24"/>
          <w:szCs w:val="24"/>
        </w:rPr>
        <w:t> 2013; </w:t>
      </w:r>
      <w:r w:rsidRPr="003755B8">
        <w:rPr>
          <w:rFonts w:ascii="Book Antiqua" w:eastAsia="宋体" w:hAnsi="Book Antiqua" w:cs="宋体"/>
          <w:b/>
          <w:bCs/>
          <w:sz w:val="24"/>
          <w:szCs w:val="24"/>
        </w:rPr>
        <w:t>43</w:t>
      </w:r>
      <w:r w:rsidRPr="003755B8">
        <w:rPr>
          <w:rFonts w:ascii="Book Antiqua" w:eastAsia="宋体" w:hAnsi="Book Antiqua" w:cs="宋体"/>
          <w:sz w:val="24"/>
          <w:szCs w:val="24"/>
        </w:rPr>
        <w:t>: 22-30 [PMID: 23650830]</w:t>
      </w:r>
    </w:p>
    <w:p w:rsidR="00783285" w:rsidRPr="003755B8" w:rsidRDefault="00783285" w:rsidP="007229D2">
      <w:pPr>
        <w:spacing w:after="0" w:line="360" w:lineRule="auto"/>
        <w:jc w:val="both"/>
        <w:rPr>
          <w:rFonts w:ascii="Book Antiqua" w:eastAsia="宋体" w:hAnsi="Book Antiqua" w:cs="宋体"/>
          <w:sz w:val="24"/>
          <w:szCs w:val="24"/>
        </w:rPr>
      </w:pPr>
      <w:r w:rsidRPr="003755B8">
        <w:rPr>
          <w:rFonts w:ascii="Book Antiqua" w:eastAsia="宋体" w:hAnsi="Book Antiqua" w:cs="宋体"/>
          <w:sz w:val="24"/>
          <w:szCs w:val="24"/>
        </w:rPr>
        <w:t>6 </w:t>
      </w:r>
      <w:r w:rsidRPr="003755B8">
        <w:rPr>
          <w:rFonts w:ascii="Book Antiqua" w:eastAsia="宋体" w:hAnsi="Book Antiqua" w:cs="宋体"/>
          <w:b/>
          <w:bCs/>
          <w:sz w:val="24"/>
          <w:szCs w:val="24"/>
        </w:rPr>
        <w:t>Ridruejo E</w:t>
      </w:r>
      <w:r w:rsidRPr="003755B8">
        <w:rPr>
          <w:rFonts w:ascii="Book Antiqua" w:eastAsia="宋体" w:hAnsi="Book Antiqua" w:cs="宋体"/>
          <w:sz w:val="24"/>
          <w:szCs w:val="24"/>
        </w:rPr>
        <w:t>, Adrover R, Cocozzella D, Fernández N, Reggiardo MV. Efficacy, tolerability and safety in the treatment of chronic hepatitis C with combination of PEG-Interferon - Ribavirin in daily practice. </w:t>
      </w:r>
      <w:r w:rsidRPr="003755B8">
        <w:rPr>
          <w:rFonts w:ascii="Book Antiqua" w:eastAsia="宋体" w:hAnsi="Book Antiqua" w:cs="宋体"/>
          <w:i/>
          <w:iCs/>
          <w:sz w:val="24"/>
          <w:szCs w:val="24"/>
        </w:rPr>
        <w:t>Ann Hepatol</w:t>
      </w:r>
      <w:r w:rsidRPr="003755B8">
        <w:rPr>
          <w:rFonts w:ascii="Book Antiqua" w:eastAsia="宋体" w:hAnsi="Book Antiqua" w:cs="宋体"/>
          <w:sz w:val="24"/>
          <w:szCs w:val="24"/>
        </w:rPr>
        <w:t> 2010; </w:t>
      </w:r>
      <w:r w:rsidRPr="003755B8">
        <w:rPr>
          <w:rFonts w:ascii="Book Antiqua" w:eastAsia="宋体" w:hAnsi="Book Antiqua" w:cs="宋体"/>
          <w:b/>
          <w:bCs/>
          <w:sz w:val="24"/>
          <w:szCs w:val="24"/>
        </w:rPr>
        <w:t>9</w:t>
      </w:r>
      <w:r w:rsidRPr="003755B8">
        <w:rPr>
          <w:rFonts w:ascii="Book Antiqua" w:eastAsia="宋体" w:hAnsi="Book Antiqua" w:cs="宋体"/>
          <w:sz w:val="24"/>
          <w:szCs w:val="24"/>
        </w:rPr>
        <w:t>: 46-51 [PMID: 20308722]</w:t>
      </w:r>
    </w:p>
    <w:p w:rsidR="00783285" w:rsidRPr="003755B8" w:rsidRDefault="00783285" w:rsidP="007229D2">
      <w:pPr>
        <w:spacing w:after="0" w:line="360" w:lineRule="auto"/>
        <w:jc w:val="both"/>
        <w:rPr>
          <w:rFonts w:ascii="Book Antiqua" w:eastAsia="宋体" w:hAnsi="Book Antiqua" w:cs="宋体"/>
          <w:sz w:val="24"/>
          <w:szCs w:val="24"/>
        </w:rPr>
      </w:pPr>
      <w:r w:rsidRPr="003755B8">
        <w:rPr>
          <w:rFonts w:ascii="Book Antiqua" w:eastAsia="宋体" w:hAnsi="Book Antiqua" w:cs="宋体"/>
          <w:sz w:val="24"/>
          <w:szCs w:val="24"/>
        </w:rPr>
        <w:t>7 </w:t>
      </w:r>
      <w:r w:rsidRPr="003755B8">
        <w:rPr>
          <w:rFonts w:ascii="Book Antiqua" w:eastAsia="宋体" w:hAnsi="Book Antiqua" w:cs="宋体"/>
          <w:b/>
          <w:bCs/>
          <w:sz w:val="24"/>
          <w:szCs w:val="24"/>
        </w:rPr>
        <w:t>Kershenobich D</w:t>
      </w:r>
      <w:r w:rsidRPr="003755B8">
        <w:rPr>
          <w:rFonts w:ascii="Book Antiqua" w:eastAsia="宋体" w:hAnsi="Book Antiqua" w:cs="宋体"/>
          <w:sz w:val="24"/>
          <w:szCs w:val="24"/>
        </w:rPr>
        <w:t>, Razavi HA, Sánchez-Avila JF, Bessone F, Coelho HS, Dagher L, Gonçales FL, Quiroz JF, Rodriguez-Perez F, Rosado B, Wallace C, Negro F, Silva M. Trends and projections of hepatitis C virus epidemiology in Latin America. </w:t>
      </w:r>
      <w:r w:rsidRPr="003755B8">
        <w:rPr>
          <w:rFonts w:ascii="Book Antiqua" w:eastAsia="宋体" w:hAnsi="Book Antiqua" w:cs="宋体"/>
          <w:i/>
          <w:iCs/>
          <w:sz w:val="24"/>
          <w:szCs w:val="24"/>
        </w:rPr>
        <w:t>Liver Int</w:t>
      </w:r>
      <w:r w:rsidRPr="003755B8">
        <w:rPr>
          <w:rFonts w:ascii="Book Antiqua" w:eastAsia="宋体" w:hAnsi="Book Antiqua" w:cs="宋体"/>
          <w:sz w:val="24"/>
          <w:szCs w:val="24"/>
        </w:rPr>
        <w:t> 2011; </w:t>
      </w:r>
      <w:r w:rsidRPr="003755B8">
        <w:rPr>
          <w:rFonts w:ascii="Book Antiqua" w:eastAsia="宋体" w:hAnsi="Book Antiqua" w:cs="宋体"/>
          <w:b/>
          <w:bCs/>
          <w:sz w:val="24"/>
          <w:szCs w:val="24"/>
        </w:rPr>
        <w:t xml:space="preserve">31 </w:t>
      </w:r>
      <w:r w:rsidRPr="003755B8">
        <w:rPr>
          <w:rFonts w:ascii="Book Antiqua" w:eastAsia="宋体" w:hAnsi="Book Antiqua" w:cs="宋体"/>
          <w:bCs/>
          <w:sz w:val="24"/>
          <w:szCs w:val="24"/>
        </w:rPr>
        <w:t>Suppl 2</w:t>
      </w:r>
      <w:r w:rsidRPr="003755B8">
        <w:rPr>
          <w:rFonts w:ascii="Book Antiqua" w:eastAsia="宋体" w:hAnsi="Book Antiqua" w:cs="宋体"/>
          <w:sz w:val="24"/>
          <w:szCs w:val="24"/>
        </w:rPr>
        <w:t>: 18-29 [PMID: 21651701 DOI: 10.1111/j.1478-3231.2011.02538.x]</w:t>
      </w:r>
    </w:p>
    <w:p w:rsidR="00783285" w:rsidRPr="003755B8" w:rsidRDefault="00783285" w:rsidP="007229D2">
      <w:pPr>
        <w:spacing w:after="0" w:line="360" w:lineRule="auto"/>
        <w:jc w:val="both"/>
        <w:rPr>
          <w:rFonts w:ascii="Book Antiqua" w:eastAsia="宋体" w:hAnsi="Book Antiqua" w:cs="宋体"/>
          <w:sz w:val="24"/>
          <w:szCs w:val="24"/>
        </w:rPr>
      </w:pPr>
      <w:r w:rsidRPr="003755B8">
        <w:rPr>
          <w:rFonts w:ascii="Book Antiqua" w:eastAsia="宋体" w:hAnsi="Book Antiqua" w:cs="宋体"/>
          <w:sz w:val="24"/>
          <w:szCs w:val="24"/>
        </w:rPr>
        <w:t>8 </w:t>
      </w:r>
      <w:r w:rsidRPr="003755B8">
        <w:rPr>
          <w:rFonts w:ascii="Book Antiqua" w:eastAsia="宋体" w:hAnsi="Book Antiqua" w:cs="宋体"/>
          <w:b/>
          <w:bCs/>
          <w:sz w:val="24"/>
          <w:szCs w:val="24"/>
        </w:rPr>
        <w:t>Razavi H</w:t>
      </w:r>
      <w:r w:rsidRPr="003755B8">
        <w:rPr>
          <w:rFonts w:ascii="Book Antiqua" w:eastAsia="宋体" w:hAnsi="Book Antiqua" w:cs="宋体"/>
          <w:sz w:val="24"/>
          <w:szCs w:val="24"/>
        </w:rPr>
        <w:t>, Elkhoury AC, Elbasha E, Estes C, Pasini K, Poynard T, Kumar R. Chronic hepatitis C virus (HCV) disease burden and cost in the United States. </w:t>
      </w:r>
      <w:r w:rsidRPr="003755B8">
        <w:rPr>
          <w:rFonts w:ascii="Book Antiqua" w:eastAsia="宋体" w:hAnsi="Book Antiqua" w:cs="宋体"/>
          <w:i/>
          <w:iCs/>
          <w:sz w:val="24"/>
          <w:szCs w:val="24"/>
        </w:rPr>
        <w:t>Hepatology</w:t>
      </w:r>
      <w:r w:rsidRPr="003755B8">
        <w:rPr>
          <w:rFonts w:ascii="Book Antiqua" w:eastAsia="宋体" w:hAnsi="Book Antiqua" w:cs="宋体"/>
          <w:sz w:val="24"/>
          <w:szCs w:val="24"/>
        </w:rPr>
        <w:t> 2013; </w:t>
      </w:r>
      <w:r w:rsidRPr="003755B8">
        <w:rPr>
          <w:rFonts w:ascii="Book Antiqua" w:eastAsia="宋体" w:hAnsi="Book Antiqua" w:cs="宋体"/>
          <w:b/>
          <w:bCs/>
          <w:sz w:val="24"/>
          <w:szCs w:val="24"/>
        </w:rPr>
        <w:t>57</w:t>
      </w:r>
      <w:r w:rsidRPr="003755B8">
        <w:rPr>
          <w:rFonts w:ascii="Book Antiqua" w:eastAsia="宋体" w:hAnsi="Book Antiqua" w:cs="宋体"/>
          <w:sz w:val="24"/>
          <w:szCs w:val="24"/>
        </w:rPr>
        <w:t>: 2164-2170 [PMID: 23280550 DOI: 10.1002/hep.26218]</w:t>
      </w:r>
    </w:p>
    <w:p w:rsidR="00783285" w:rsidRPr="003755B8" w:rsidRDefault="00783285" w:rsidP="007229D2">
      <w:pPr>
        <w:spacing w:after="0" w:line="360" w:lineRule="auto"/>
        <w:jc w:val="both"/>
        <w:rPr>
          <w:rFonts w:ascii="Book Antiqua" w:eastAsia="宋体" w:hAnsi="Book Antiqua" w:cs="宋体"/>
          <w:sz w:val="24"/>
          <w:szCs w:val="24"/>
        </w:rPr>
      </w:pPr>
      <w:r w:rsidRPr="003755B8">
        <w:rPr>
          <w:rFonts w:ascii="Book Antiqua" w:eastAsia="宋体" w:hAnsi="Book Antiqua" w:cs="宋体"/>
          <w:sz w:val="24"/>
          <w:szCs w:val="24"/>
        </w:rPr>
        <w:t>9 </w:t>
      </w:r>
      <w:r w:rsidRPr="003755B8">
        <w:rPr>
          <w:rFonts w:ascii="Book Antiqua" w:eastAsia="宋体" w:hAnsi="Book Antiqua" w:cs="宋体"/>
          <w:b/>
          <w:bCs/>
          <w:sz w:val="24"/>
          <w:szCs w:val="24"/>
        </w:rPr>
        <w:t>Myers RP</w:t>
      </w:r>
      <w:r w:rsidRPr="003755B8">
        <w:rPr>
          <w:rFonts w:ascii="Book Antiqua" w:eastAsia="宋体" w:hAnsi="Book Antiqua" w:cs="宋体"/>
          <w:sz w:val="24"/>
          <w:szCs w:val="24"/>
        </w:rPr>
        <w:t>, Krajden M, Bilodeau M, Kaita K, Marotta P, Peltekian K, Ramji A, Estes C, Razavi H, Sherman M. Burden of disease and cost of chronic hepatitis C infection in Canada. </w:t>
      </w:r>
      <w:r w:rsidRPr="003755B8">
        <w:rPr>
          <w:rFonts w:ascii="Book Antiqua" w:eastAsia="宋体" w:hAnsi="Book Antiqua" w:cs="宋体"/>
          <w:i/>
          <w:iCs/>
          <w:sz w:val="24"/>
          <w:szCs w:val="24"/>
        </w:rPr>
        <w:t>Can J Gastroenterol Hepatol</w:t>
      </w:r>
      <w:r w:rsidRPr="003755B8">
        <w:rPr>
          <w:rFonts w:ascii="Book Antiqua" w:eastAsia="宋体" w:hAnsi="Book Antiqua" w:cs="宋体"/>
          <w:sz w:val="24"/>
          <w:szCs w:val="24"/>
        </w:rPr>
        <w:t> 2014; </w:t>
      </w:r>
      <w:r w:rsidRPr="003755B8">
        <w:rPr>
          <w:rFonts w:ascii="Book Antiqua" w:eastAsia="宋体" w:hAnsi="Book Antiqua" w:cs="宋体"/>
          <w:b/>
          <w:bCs/>
          <w:sz w:val="24"/>
          <w:szCs w:val="24"/>
        </w:rPr>
        <w:t>28</w:t>
      </w:r>
      <w:r w:rsidRPr="003755B8">
        <w:rPr>
          <w:rFonts w:ascii="Book Antiqua" w:eastAsia="宋体" w:hAnsi="Book Antiqua" w:cs="宋体"/>
          <w:sz w:val="24"/>
          <w:szCs w:val="24"/>
        </w:rPr>
        <w:t xml:space="preserve">: 243-250 [PMID: 24839620 DOI: </w:t>
      </w:r>
      <w:r w:rsidR="009F0832">
        <w:fldChar w:fldCharType="begin"/>
      </w:r>
      <w:r w:rsidR="009F0832">
        <w:instrText xml:space="preserve"> HYPERLINK "http://dx.doi.org/10.1155/2014/317623" \t "_blank" </w:instrText>
      </w:r>
      <w:r w:rsidR="009F0832">
        <w:fldChar w:fldCharType="separate"/>
      </w:r>
      <w:r w:rsidRPr="003755B8">
        <w:rPr>
          <w:rStyle w:val="ab"/>
          <w:rFonts w:ascii="Book Antiqua" w:hAnsi="Book Antiqua"/>
          <w:color w:val="auto"/>
          <w:sz w:val="24"/>
          <w:szCs w:val="24"/>
          <w:u w:val="none"/>
          <w:shd w:val="clear" w:color="auto" w:fill="FFFFFF"/>
        </w:rPr>
        <w:t>10.1155/2014/317623</w:t>
      </w:r>
      <w:r w:rsidR="009F0832">
        <w:rPr>
          <w:rStyle w:val="ab"/>
          <w:rFonts w:ascii="Book Antiqua" w:hAnsi="Book Antiqua"/>
          <w:color w:val="auto"/>
          <w:sz w:val="24"/>
          <w:szCs w:val="24"/>
          <w:u w:val="none"/>
          <w:shd w:val="clear" w:color="auto" w:fill="FFFFFF"/>
        </w:rPr>
        <w:fldChar w:fldCharType="end"/>
      </w:r>
      <w:r w:rsidRPr="003755B8">
        <w:rPr>
          <w:rFonts w:ascii="Book Antiqua" w:eastAsia="宋体" w:hAnsi="Book Antiqua" w:cs="宋体"/>
          <w:sz w:val="24"/>
          <w:szCs w:val="24"/>
        </w:rPr>
        <w:t>]</w:t>
      </w:r>
    </w:p>
    <w:p w:rsidR="00783285" w:rsidRPr="003755B8" w:rsidRDefault="00783285" w:rsidP="007229D2">
      <w:pPr>
        <w:spacing w:after="0" w:line="360" w:lineRule="auto"/>
        <w:jc w:val="both"/>
        <w:rPr>
          <w:rFonts w:ascii="Book Antiqua" w:eastAsia="宋体" w:hAnsi="Book Antiqua" w:cs="宋体"/>
          <w:sz w:val="24"/>
          <w:szCs w:val="24"/>
        </w:rPr>
      </w:pPr>
      <w:r w:rsidRPr="003755B8">
        <w:rPr>
          <w:rFonts w:ascii="Book Antiqua" w:eastAsia="宋体" w:hAnsi="Book Antiqua" w:cs="宋体"/>
          <w:sz w:val="24"/>
          <w:szCs w:val="24"/>
        </w:rPr>
        <w:t>10 </w:t>
      </w:r>
      <w:r w:rsidRPr="003755B8">
        <w:rPr>
          <w:rFonts w:ascii="Book Antiqua" w:eastAsia="宋体" w:hAnsi="Book Antiqua" w:cs="宋体"/>
          <w:b/>
          <w:bCs/>
          <w:sz w:val="24"/>
          <w:szCs w:val="24"/>
        </w:rPr>
        <w:t>Flisiak R</w:t>
      </w:r>
      <w:r w:rsidRPr="003755B8">
        <w:rPr>
          <w:rFonts w:ascii="Book Antiqua" w:eastAsia="宋体" w:hAnsi="Book Antiqua" w:cs="宋体"/>
          <w:sz w:val="24"/>
          <w:szCs w:val="24"/>
        </w:rPr>
        <w:t>, Halota W, Tomasiewicz K, Kostrzewska K, Razavi HA, Gower EE. Forecasting the disease burden of chronic hepatitis C virus in Poland. </w:t>
      </w:r>
      <w:r w:rsidRPr="003755B8">
        <w:rPr>
          <w:rFonts w:ascii="Book Antiqua" w:eastAsia="宋体" w:hAnsi="Book Antiqua" w:cs="宋体"/>
          <w:i/>
          <w:iCs/>
          <w:sz w:val="24"/>
          <w:szCs w:val="24"/>
        </w:rPr>
        <w:t xml:space="preserve">Eur J </w:t>
      </w:r>
      <w:r w:rsidRPr="003755B8">
        <w:rPr>
          <w:rFonts w:ascii="Book Antiqua" w:eastAsia="宋体" w:hAnsi="Book Antiqua" w:cs="宋体"/>
          <w:i/>
          <w:iCs/>
          <w:sz w:val="24"/>
          <w:szCs w:val="24"/>
        </w:rPr>
        <w:lastRenderedPageBreak/>
        <w:t>Gastroenterol Hepatol</w:t>
      </w:r>
      <w:r w:rsidRPr="003755B8">
        <w:rPr>
          <w:rFonts w:ascii="Book Antiqua" w:eastAsia="宋体" w:hAnsi="Book Antiqua" w:cs="宋体"/>
          <w:sz w:val="24"/>
          <w:szCs w:val="24"/>
        </w:rPr>
        <w:t> 2015; </w:t>
      </w:r>
      <w:r w:rsidRPr="003755B8">
        <w:rPr>
          <w:rFonts w:ascii="Book Antiqua" w:eastAsia="宋体" w:hAnsi="Book Antiqua" w:cs="宋体"/>
          <w:b/>
          <w:bCs/>
          <w:sz w:val="24"/>
          <w:szCs w:val="24"/>
        </w:rPr>
        <w:t>27</w:t>
      </w:r>
      <w:r w:rsidRPr="003755B8">
        <w:rPr>
          <w:rFonts w:ascii="Book Antiqua" w:eastAsia="宋体" w:hAnsi="Book Antiqua" w:cs="宋体"/>
          <w:sz w:val="24"/>
          <w:szCs w:val="24"/>
        </w:rPr>
        <w:t>: 70-76 [PMID: 25426979 DOI: 10.1097/MEG.0000000000000237]</w:t>
      </w:r>
    </w:p>
    <w:p w:rsidR="00783285" w:rsidRPr="003755B8" w:rsidRDefault="00783285" w:rsidP="007229D2">
      <w:pPr>
        <w:spacing w:after="0" w:line="360" w:lineRule="auto"/>
        <w:jc w:val="both"/>
        <w:rPr>
          <w:rFonts w:ascii="Book Antiqua" w:eastAsia="宋体" w:hAnsi="Book Antiqua" w:cs="宋体"/>
          <w:sz w:val="24"/>
          <w:szCs w:val="24"/>
        </w:rPr>
      </w:pPr>
      <w:r w:rsidRPr="003755B8">
        <w:rPr>
          <w:rFonts w:ascii="Book Antiqua" w:eastAsia="宋体" w:hAnsi="Book Antiqua" w:cs="宋体"/>
          <w:sz w:val="24"/>
          <w:szCs w:val="24"/>
        </w:rPr>
        <w:t>11 </w:t>
      </w:r>
      <w:r w:rsidRPr="003755B8">
        <w:rPr>
          <w:rFonts w:ascii="Book Antiqua" w:eastAsia="宋体" w:hAnsi="Book Antiqua" w:cs="宋体"/>
          <w:b/>
          <w:bCs/>
          <w:sz w:val="24"/>
          <w:szCs w:val="24"/>
        </w:rPr>
        <w:t>Willemse SB</w:t>
      </w:r>
      <w:r w:rsidRPr="003755B8">
        <w:rPr>
          <w:rFonts w:ascii="Book Antiqua" w:eastAsia="宋体" w:hAnsi="Book Antiqua" w:cs="宋体"/>
          <w:sz w:val="24"/>
          <w:szCs w:val="24"/>
        </w:rPr>
        <w:t>, Razavi-Shearer D, Zuure FR, Veldhuijzen IK, Croes EA, van der Meer AJ, van Santen DK, de Vree JM, de Knegt RJ, Zaaijer HL, Reesink HW, Prins M, Razavi H. The estimated future disease burden of hepatitis C virus in the Netherlands with different treatment paradigms. </w:t>
      </w:r>
      <w:r w:rsidRPr="003755B8">
        <w:rPr>
          <w:rFonts w:ascii="Book Antiqua" w:eastAsia="宋体" w:hAnsi="Book Antiqua" w:cs="宋体"/>
          <w:i/>
          <w:iCs/>
          <w:sz w:val="24"/>
          <w:szCs w:val="24"/>
        </w:rPr>
        <w:t>Neth J Med</w:t>
      </w:r>
      <w:r w:rsidRPr="003755B8">
        <w:rPr>
          <w:rFonts w:ascii="Book Antiqua" w:eastAsia="宋体" w:hAnsi="Book Antiqua" w:cs="宋体"/>
          <w:sz w:val="24"/>
          <w:szCs w:val="24"/>
        </w:rPr>
        <w:t> 2015; </w:t>
      </w:r>
      <w:r w:rsidRPr="003755B8">
        <w:rPr>
          <w:rFonts w:ascii="Book Antiqua" w:eastAsia="宋体" w:hAnsi="Book Antiqua" w:cs="宋体"/>
          <w:b/>
          <w:bCs/>
          <w:sz w:val="24"/>
          <w:szCs w:val="24"/>
        </w:rPr>
        <w:t>73</w:t>
      </w:r>
      <w:r w:rsidRPr="003755B8">
        <w:rPr>
          <w:rFonts w:ascii="Book Antiqua" w:eastAsia="宋体" w:hAnsi="Book Antiqua" w:cs="宋体"/>
          <w:sz w:val="24"/>
          <w:szCs w:val="24"/>
        </w:rPr>
        <w:t>: 417-431 [PMID: 26582807]</w:t>
      </w:r>
    </w:p>
    <w:p w:rsidR="00783285" w:rsidRPr="003755B8" w:rsidRDefault="00783285" w:rsidP="007229D2">
      <w:pPr>
        <w:spacing w:after="0" w:line="360" w:lineRule="auto"/>
        <w:jc w:val="both"/>
        <w:rPr>
          <w:rFonts w:ascii="Book Antiqua" w:eastAsia="宋体" w:hAnsi="Book Antiqua" w:cs="宋体"/>
          <w:sz w:val="24"/>
          <w:szCs w:val="24"/>
        </w:rPr>
      </w:pPr>
      <w:r w:rsidRPr="003755B8">
        <w:rPr>
          <w:rFonts w:ascii="Book Antiqua" w:eastAsia="宋体" w:hAnsi="Book Antiqua" w:cs="宋体"/>
          <w:sz w:val="24"/>
          <w:szCs w:val="24"/>
        </w:rPr>
        <w:t xml:space="preserve">12 </w:t>
      </w:r>
      <w:r w:rsidRPr="003755B8">
        <w:rPr>
          <w:rFonts w:ascii="Book Antiqua" w:eastAsia="宋体" w:hAnsi="Book Antiqua" w:cs="宋体"/>
          <w:b/>
          <w:sz w:val="24"/>
          <w:szCs w:val="24"/>
        </w:rPr>
        <w:t>United Nations</w:t>
      </w:r>
      <w:r w:rsidRPr="003755B8">
        <w:rPr>
          <w:rFonts w:ascii="Book Antiqua" w:eastAsia="宋体" w:hAnsi="Book Antiqua" w:cs="宋体"/>
          <w:sz w:val="24"/>
          <w:szCs w:val="24"/>
        </w:rPr>
        <w:t xml:space="preserve">, </w:t>
      </w:r>
      <w:r w:rsidRPr="003755B8">
        <w:rPr>
          <w:rFonts w:ascii="Book Antiqua" w:eastAsia="宋体" w:hAnsi="Book Antiqua" w:cs="宋体"/>
          <w:b/>
          <w:sz w:val="24"/>
          <w:szCs w:val="24"/>
        </w:rPr>
        <w:t>Department of Economic and Social Affairs</w:t>
      </w:r>
      <w:r w:rsidRPr="003755B8">
        <w:rPr>
          <w:rFonts w:ascii="Book Antiqua" w:eastAsia="宋体" w:hAnsi="Book Antiqua" w:cs="宋体"/>
          <w:sz w:val="24"/>
          <w:szCs w:val="24"/>
        </w:rPr>
        <w:t>. Population division (2011). World population prospects: The 2010 revision. Volume I: comprehensive tables.</w:t>
      </w:r>
      <w:r w:rsidRPr="003755B8">
        <w:rPr>
          <w:rFonts w:ascii="Book Antiqua" w:hAnsi="Book Antiqua"/>
          <w:sz w:val="24"/>
          <w:szCs w:val="24"/>
        </w:rPr>
        <w:t xml:space="preserve"> </w:t>
      </w:r>
      <w:hyperlink r:id="rId9" w:tgtFrame="_blank" w:tooltip="《New York New York United Nations》" w:history="1">
        <w:r w:rsidRPr="003755B8">
          <w:rPr>
            <w:rFonts w:ascii="Book Antiqua" w:eastAsia="宋体" w:hAnsi="Book Antiqua" w:cs="宋体"/>
            <w:sz w:val="24"/>
            <w:szCs w:val="24"/>
          </w:rPr>
          <w:t>New York New York United Nations,</w:t>
        </w:r>
      </w:hyperlink>
      <w:r w:rsidRPr="003755B8">
        <w:rPr>
          <w:rFonts w:ascii="Book Antiqua" w:eastAsia="宋体" w:hAnsi="Book Antiqua" w:cs="宋体"/>
          <w:sz w:val="24"/>
          <w:szCs w:val="24"/>
        </w:rPr>
        <w:t xml:space="preserve"> 2010</w:t>
      </w:r>
    </w:p>
    <w:p w:rsidR="00783285" w:rsidRPr="003755B8" w:rsidRDefault="00783285" w:rsidP="007229D2">
      <w:pPr>
        <w:spacing w:after="0" w:line="360" w:lineRule="auto"/>
        <w:jc w:val="both"/>
        <w:rPr>
          <w:rFonts w:ascii="Book Antiqua" w:eastAsia="宋体" w:hAnsi="Book Antiqua" w:cs="宋体"/>
          <w:sz w:val="24"/>
          <w:szCs w:val="24"/>
        </w:rPr>
      </w:pPr>
      <w:r w:rsidRPr="003755B8">
        <w:rPr>
          <w:rFonts w:ascii="Book Antiqua" w:eastAsia="宋体" w:hAnsi="Book Antiqua" w:cs="宋体"/>
          <w:sz w:val="24"/>
          <w:szCs w:val="24"/>
        </w:rPr>
        <w:t>13 </w:t>
      </w:r>
      <w:r w:rsidRPr="003755B8">
        <w:rPr>
          <w:rFonts w:ascii="Book Antiqua" w:eastAsia="宋体" w:hAnsi="Book Antiqua" w:cs="宋体"/>
          <w:b/>
          <w:bCs/>
          <w:sz w:val="24"/>
          <w:szCs w:val="24"/>
        </w:rPr>
        <w:t>del Pino N</w:t>
      </w:r>
      <w:r w:rsidRPr="003755B8">
        <w:rPr>
          <w:rFonts w:ascii="Book Antiqua" w:eastAsia="宋体" w:hAnsi="Book Antiqua" w:cs="宋体"/>
          <w:sz w:val="24"/>
          <w:szCs w:val="24"/>
        </w:rPr>
        <w:t>, Oubiña JR, Rodríguez-Frías F, Esteban JI, Buti M, Otero T, Gregori J, García-Cehic D, Camos S, Cubero M, Casillas R, Guàrdia J, Esteban R, Quer J. Molecular epidemiology and putative origin of hepatitis C virus in random volunteers from Argentina. </w:t>
      </w:r>
      <w:r w:rsidRPr="003755B8">
        <w:rPr>
          <w:rFonts w:ascii="Book Antiqua" w:eastAsia="宋体" w:hAnsi="Book Antiqua" w:cs="宋体"/>
          <w:i/>
          <w:iCs/>
          <w:sz w:val="24"/>
          <w:szCs w:val="24"/>
        </w:rPr>
        <w:t>World J Gastroenterol</w:t>
      </w:r>
      <w:r w:rsidRPr="003755B8">
        <w:rPr>
          <w:rFonts w:ascii="Book Antiqua" w:eastAsia="宋体" w:hAnsi="Book Antiqua" w:cs="宋体"/>
          <w:sz w:val="24"/>
          <w:szCs w:val="24"/>
        </w:rPr>
        <w:t> 2013; </w:t>
      </w:r>
      <w:r w:rsidRPr="003755B8">
        <w:rPr>
          <w:rFonts w:ascii="Book Antiqua" w:eastAsia="宋体" w:hAnsi="Book Antiqua" w:cs="宋体"/>
          <w:b/>
          <w:bCs/>
          <w:sz w:val="24"/>
          <w:szCs w:val="24"/>
        </w:rPr>
        <w:t>19</w:t>
      </w:r>
      <w:r w:rsidRPr="003755B8">
        <w:rPr>
          <w:rFonts w:ascii="Book Antiqua" w:eastAsia="宋体" w:hAnsi="Book Antiqua" w:cs="宋体"/>
          <w:sz w:val="24"/>
          <w:szCs w:val="24"/>
        </w:rPr>
        <w:t>: 5813-5827 [PMID: 24124326 DOI: 10.3748/wjg.v19.i35.5813]</w:t>
      </w:r>
    </w:p>
    <w:p w:rsidR="00783285" w:rsidRPr="003755B8" w:rsidRDefault="00783285" w:rsidP="007229D2">
      <w:pPr>
        <w:spacing w:after="0" w:line="360" w:lineRule="auto"/>
        <w:jc w:val="both"/>
        <w:rPr>
          <w:rFonts w:ascii="Book Antiqua" w:eastAsia="宋体" w:hAnsi="Book Antiqua" w:cs="宋体"/>
          <w:sz w:val="24"/>
          <w:szCs w:val="24"/>
        </w:rPr>
      </w:pPr>
      <w:r w:rsidRPr="003755B8">
        <w:rPr>
          <w:rFonts w:ascii="Book Antiqua" w:eastAsia="宋体" w:hAnsi="Book Antiqua" w:cs="宋体"/>
          <w:sz w:val="24"/>
          <w:szCs w:val="24"/>
        </w:rPr>
        <w:t xml:space="preserve">14 </w:t>
      </w:r>
      <w:r w:rsidRPr="003755B8">
        <w:rPr>
          <w:rFonts w:ascii="Book Antiqua" w:hAnsi="Book Antiqua"/>
          <w:sz w:val="24"/>
          <w:szCs w:val="24"/>
        </w:rPr>
        <w:t xml:space="preserve">Personal Communication. Situación epidemiológica en Argentina. 2014 </w:t>
      </w:r>
    </w:p>
    <w:p w:rsidR="00783285" w:rsidRPr="003755B8" w:rsidRDefault="00783285" w:rsidP="007229D2">
      <w:pPr>
        <w:pStyle w:val="a8"/>
        <w:spacing w:after="0" w:line="360" w:lineRule="auto"/>
        <w:ind w:left="0"/>
        <w:jc w:val="both"/>
        <w:rPr>
          <w:rFonts w:ascii="Book Antiqua" w:hAnsi="Book Antiqua"/>
          <w:sz w:val="24"/>
          <w:szCs w:val="24"/>
          <w:lang w:val="en-US"/>
        </w:rPr>
      </w:pPr>
      <w:r w:rsidRPr="003755B8">
        <w:rPr>
          <w:rFonts w:ascii="Book Antiqua" w:eastAsia="宋体" w:hAnsi="Book Antiqua" w:cs="宋体"/>
          <w:sz w:val="24"/>
          <w:szCs w:val="24"/>
        </w:rPr>
        <w:t xml:space="preserve">15 </w:t>
      </w:r>
      <w:r w:rsidRPr="003755B8">
        <w:rPr>
          <w:rFonts w:ascii="Book Antiqua" w:hAnsi="Book Antiqua"/>
          <w:b/>
          <w:sz w:val="24"/>
          <w:szCs w:val="24"/>
        </w:rPr>
        <w:t>Instituto Nacional Central Único Coordinador de Ablación e Implante</w:t>
      </w:r>
      <w:r w:rsidRPr="003755B8">
        <w:rPr>
          <w:rFonts w:ascii="Book Antiqua" w:hAnsi="Book Antiqua"/>
          <w:sz w:val="24"/>
          <w:szCs w:val="24"/>
        </w:rPr>
        <w:t xml:space="preserve">. El Sistema Nacional de Información de Procuración y Trasplante de la República Argentina. </w:t>
      </w:r>
      <w:r w:rsidRPr="003755B8">
        <w:rPr>
          <w:rFonts w:ascii="Book Antiqua" w:hAnsi="Book Antiqua"/>
          <w:sz w:val="24"/>
          <w:szCs w:val="24"/>
          <w:lang w:val="en-US"/>
        </w:rPr>
        <w:t xml:space="preserve">2014 </w:t>
      </w:r>
    </w:p>
    <w:p w:rsidR="00783285" w:rsidRPr="003755B8" w:rsidRDefault="00783285" w:rsidP="007229D2">
      <w:pPr>
        <w:spacing w:after="0" w:line="360" w:lineRule="auto"/>
        <w:jc w:val="both"/>
        <w:rPr>
          <w:rFonts w:ascii="Book Antiqua" w:eastAsia="宋体" w:hAnsi="Book Antiqua" w:cs="宋体"/>
          <w:sz w:val="24"/>
          <w:szCs w:val="24"/>
        </w:rPr>
      </w:pPr>
      <w:r w:rsidRPr="003755B8">
        <w:rPr>
          <w:rFonts w:ascii="Book Antiqua" w:eastAsia="宋体" w:hAnsi="Book Antiqua" w:cs="宋体"/>
          <w:sz w:val="24"/>
          <w:szCs w:val="24"/>
        </w:rPr>
        <w:t>16 </w:t>
      </w:r>
      <w:r w:rsidRPr="003755B8">
        <w:rPr>
          <w:rFonts w:ascii="Book Antiqua" w:eastAsia="宋体" w:hAnsi="Book Antiqua" w:cs="宋体"/>
          <w:b/>
          <w:bCs/>
          <w:sz w:val="24"/>
          <w:szCs w:val="24"/>
        </w:rPr>
        <w:t>Cejas NG</w:t>
      </w:r>
      <w:r w:rsidRPr="003755B8">
        <w:rPr>
          <w:rFonts w:ascii="Book Antiqua" w:eastAsia="宋体" w:hAnsi="Book Antiqua" w:cs="宋体"/>
          <w:sz w:val="24"/>
          <w:szCs w:val="24"/>
        </w:rPr>
        <w:t>, Villamil FG, Lendoire JC, Tagliafichi V, Lopez A, Krogh DH, Soratti CA, Bisigniano L. Improved waiting-list outcomes in Argentina after the adoption of a model for end-stage liver disease-based liver allocation policy. </w:t>
      </w:r>
      <w:r w:rsidRPr="003755B8">
        <w:rPr>
          <w:rFonts w:ascii="Book Antiqua" w:eastAsia="宋体" w:hAnsi="Book Antiqua" w:cs="宋体"/>
          <w:i/>
          <w:iCs/>
          <w:sz w:val="24"/>
          <w:szCs w:val="24"/>
        </w:rPr>
        <w:t>Liver Transpl</w:t>
      </w:r>
      <w:r w:rsidRPr="003755B8">
        <w:rPr>
          <w:rFonts w:ascii="Book Antiqua" w:eastAsia="宋体" w:hAnsi="Book Antiqua" w:cs="宋体"/>
          <w:sz w:val="24"/>
          <w:szCs w:val="24"/>
        </w:rPr>
        <w:t> 2013; </w:t>
      </w:r>
      <w:r w:rsidRPr="003755B8">
        <w:rPr>
          <w:rFonts w:ascii="Book Antiqua" w:eastAsia="宋体" w:hAnsi="Book Antiqua" w:cs="宋体"/>
          <w:b/>
          <w:bCs/>
          <w:sz w:val="24"/>
          <w:szCs w:val="24"/>
        </w:rPr>
        <w:t>19</w:t>
      </w:r>
      <w:r w:rsidRPr="003755B8">
        <w:rPr>
          <w:rFonts w:ascii="Book Antiqua" w:eastAsia="宋体" w:hAnsi="Book Antiqua" w:cs="宋体"/>
          <w:sz w:val="24"/>
          <w:szCs w:val="24"/>
        </w:rPr>
        <w:t>: 711-720 [PMID: 23775946 DOI: 10.1002/lt.23665]</w:t>
      </w:r>
    </w:p>
    <w:p w:rsidR="00783285" w:rsidRPr="003755B8" w:rsidRDefault="00783285" w:rsidP="007229D2">
      <w:pPr>
        <w:spacing w:after="0" w:line="360" w:lineRule="auto"/>
        <w:jc w:val="both"/>
        <w:rPr>
          <w:rFonts w:ascii="Book Antiqua" w:eastAsia="宋体" w:hAnsi="Book Antiqua" w:cs="宋体"/>
          <w:sz w:val="24"/>
          <w:szCs w:val="24"/>
        </w:rPr>
      </w:pPr>
      <w:r w:rsidRPr="003755B8">
        <w:rPr>
          <w:rFonts w:ascii="Book Antiqua" w:eastAsia="宋体" w:hAnsi="Book Antiqua" w:cs="宋体"/>
          <w:sz w:val="24"/>
          <w:szCs w:val="24"/>
        </w:rPr>
        <w:t xml:space="preserve">17 </w:t>
      </w:r>
      <w:r w:rsidRPr="003755B8">
        <w:rPr>
          <w:rFonts w:ascii="Book Antiqua" w:eastAsia="宋体" w:hAnsi="Book Antiqua" w:cs="宋体"/>
          <w:b/>
          <w:sz w:val="24"/>
          <w:szCs w:val="24"/>
        </w:rPr>
        <w:t>IMS Health</w:t>
      </w:r>
      <w:r w:rsidRPr="003755B8">
        <w:rPr>
          <w:rFonts w:ascii="Book Antiqua" w:eastAsia="宋体" w:hAnsi="Book Antiqua" w:cs="宋体"/>
          <w:sz w:val="24"/>
          <w:szCs w:val="24"/>
        </w:rPr>
        <w:t>. IMS Health MIDAS. Data. IMS Health. 2013</w:t>
      </w:r>
    </w:p>
    <w:p w:rsidR="00783285" w:rsidRPr="003755B8" w:rsidRDefault="00783285" w:rsidP="007229D2">
      <w:pPr>
        <w:spacing w:after="0" w:line="360" w:lineRule="auto"/>
        <w:jc w:val="both"/>
        <w:rPr>
          <w:rFonts w:ascii="Book Antiqua" w:eastAsia="宋体" w:hAnsi="Book Antiqua" w:cs="宋体"/>
          <w:sz w:val="24"/>
          <w:szCs w:val="24"/>
        </w:rPr>
      </w:pPr>
      <w:r w:rsidRPr="003755B8">
        <w:rPr>
          <w:rFonts w:ascii="Book Antiqua" w:eastAsia="宋体" w:hAnsi="Book Antiqua" w:cs="宋体"/>
          <w:sz w:val="24"/>
          <w:szCs w:val="24"/>
        </w:rPr>
        <w:t xml:space="preserve">18 </w:t>
      </w:r>
      <w:r w:rsidRPr="003755B8">
        <w:rPr>
          <w:rFonts w:ascii="Book Antiqua" w:eastAsia="宋体" w:hAnsi="Book Antiqua" w:cs="宋体"/>
          <w:b/>
          <w:sz w:val="24"/>
          <w:szCs w:val="24"/>
        </w:rPr>
        <w:t>Wilmoth JR,</w:t>
      </w:r>
      <w:r w:rsidRPr="003755B8">
        <w:rPr>
          <w:rFonts w:ascii="Book Antiqua" w:eastAsia="宋体" w:hAnsi="Book Antiqua" w:cs="宋体"/>
          <w:sz w:val="24"/>
          <w:szCs w:val="24"/>
        </w:rPr>
        <w:t xml:space="preserve"> Shkolnikov V, editors. </w:t>
      </w:r>
      <w:r w:rsidR="001243BF" w:rsidRPr="003755B8">
        <w:rPr>
          <w:rFonts w:ascii="Book Antiqua" w:eastAsia="宋体" w:hAnsi="Book Antiqua" w:cs="宋体"/>
          <w:sz w:val="24"/>
          <w:szCs w:val="24"/>
        </w:rPr>
        <w:t xml:space="preserve">Human Mortality Database. </w:t>
      </w:r>
      <w:r w:rsidRPr="003755B8">
        <w:rPr>
          <w:rFonts w:ascii="Book Antiqua" w:eastAsia="宋体" w:hAnsi="Book Antiqua" w:cs="宋体"/>
          <w:sz w:val="24"/>
          <w:szCs w:val="24"/>
        </w:rPr>
        <w:t>Berkeley, United States: University of California; Rostock, Germany: Mack Planck Institute for Demographic Research, 2013</w:t>
      </w:r>
    </w:p>
    <w:p w:rsidR="00783285" w:rsidRPr="003755B8" w:rsidRDefault="00783285" w:rsidP="007229D2">
      <w:pPr>
        <w:spacing w:after="0" w:line="360" w:lineRule="auto"/>
        <w:jc w:val="both"/>
        <w:rPr>
          <w:rFonts w:ascii="Book Antiqua" w:eastAsia="宋体" w:hAnsi="Book Antiqua" w:cs="宋体"/>
          <w:sz w:val="24"/>
          <w:szCs w:val="24"/>
        </w:rPr>
      </w:pPr>
      <w:r w:rsidRPr="003755B8">
        <w:rPr>
          <w:rFonts w:ascii="Book Antiqua" w:eastAsia="宋体" w:hAnsi="Book Antiqua" w:cs="宋体"/>
          <w:sz w:val="24"/>
          <w:szCs w:val="24"/>
        </w:rPr>
        <w:t>19 </w:t>
      </w:r>
      <w:r w:rsidRPr="003755B8">
        <w:rPr>
          <w:rFonts w:ascii="Book Antiqua" w:eastAsia="宋体" w:hAnsi="Book Antiqua" w:cs="宋体"/>
          <w:b/>
          <w:bCs/>
          <w:sz w:val="24"/>
          <w:szCs w:val="24"/>
        </w:rPr>
        <w:t>Aceijas C</w:t>
      </w:r>
      <w:r w:rsidRPr="003755B8">
        <w:rPr>
          <w:rFonts w:ascii="Book Antiqua" w:eastAsia="宋体" w:hAnsi="Book Antiqua" w:cs="宋体"/>
          <w:sz w:val="24"/>
          <w:szCs w:val="24"/>
        </w:rPr>
        <w:t>, Rhodes T. Global estimates of prevalence of HCV infection among injecting drug users. </w:t>
      </w:r>
      <w:r w:rsidRPr="003755B8">
        <w:rPr>
          <w:rFonts w:ascii="Book Antiqua" w:eastAsia="宋体" w:hAnsi="Book Antiqua" w:cs="宋体"/>
          <w:i/>
          <w:iCs/>
          <w:sz w:val="24"/>
          <w:szCs w:val="24"/>
        </w:rPr>
        <w:t>Int J Drug Policy</w:t>
      </w:r>
      <w:r w:rsidRPr="003755B8">
        <w:rPr>
          <w:rFonts w:ascii="Book Antiqua" w:eastAsia="宋体" w:hAnsi="Book Antiqua" w:cs="宋体"/>
          <w:sz w:val="24"/>
          <w:szCs w:val="24"/>
        </w:rPr>
        <w:t> 2007; </w:t>
      </w:r>
      <w:r w:rsidRPr="003755B8">
        <w:rPr>
          <w:rFonts w:ascii="Book Antiqua" w:eastAsia="宋体" w:hAnsi="Book Antiqua" w:cs="宋体"/>
          <w:b/>
          <w:bCs/>
          <w:sz w:val="24"/>
          <w:szCs w:val="24"/>
        </w:rPr>
        <w:t>18</w:t>
      </w:r>
      <w:r w:rsidRPr="003755B8">
        <w:rPr>
          <w:rFonts w:ascii="Book Antiqua" w:eastAsia="宋体" w:hAnsi="Book Antiqua" w:cs="宋体"/>
          <w:sz w:val="24"/>
          <w:szCs w:val="24"/>
        </w:rPr>
        <w:t xml:space="preserve">: 352-358 [PMID: 17854722 DOI: </w:t>
      </w:r>
      <w:r w:rsidR="009F0832">
        <w:fldChar w:fldCharType="begin"/>
      </w:r>
      <w:r w:rsidR="009F0832">
        <w:instrText xml:space="preserve"> HYPERLINK "http://dx.doi.org/10.1016/j.drugpo.2007.04.004" \t "_blank" </w:instrText>
      </w:r>
      <w:r w:rsidR="009F0832">
        <w:fldChar w:fldCharType="separate"/>
      </w:r>
      <w:r w:rsidRPr="003755B8">
        <w:rPr>
          <w:rStyle w:val="ab"/>
          <w:rFonts w:ascii="Book Antiqua" w:hAnsi="Book Antiqua"/>
          <w:color w:val="auto"/>
          <w:sz w:val="24"/>
          <w:szCs w:val="24"/>
          <w:u w:val="none"/>
          <w:shd w:val="clear" w:color="auto" w:fill="FFFFFF"/>
        </w:rPr>
        <w:t>10.1016/j.drugpo.2007.04.004</w:t>
      </w:r>
      <w:r w:rsidR="009F0832">
        <w:rPr>
          <w:rStyle w:val="ab"/>
          <w:rFonts w:ascii="Book Antiqua" w:hAnsi="Book Antiqua"/>
          <w:color w:val="auto"/>
          <w:sz w:val="24"/>
          <w:szCs w:val="24"/>
          <w:u w:val="none"/>
          <w:shd w:val="clear" w:color="auto" w:fill="FFFFFF"/>
        </w:rPr>
        <w:fldChar w:fldCharType="end"/>
      </w:r>
      <w:r w:rsidRPr="003755B8">
        <w:rPr>
          <w:rFonts w:ascii="Book Antiqua" w:eastAsia="宋体" w:hAnsi="Book Antiqua" w:cs="宋体"/>
          <w:sz w:val="24"/>
          <w:szCs w:val="24"/>
        </w:rPr>
        <w:t>]</w:t>
      </w:r>
    </w:p>
    <w:p w:rsidR="00783285" w:rsidRPr="003755B8" w:rsidRDefault="00783285" w:rsidP="007229D2">
      <w:pPr>
        <w:spacing w:after="0" w:line="360" w:lineRule="auto"/>
        <w:jc w:val="both"/>
        <w:rPr>
          <w:rFonts w:ascii="Book Antiqua" w:eastAsia="宋体" w:hAnsi="Book Antiqua" w:cs="宋体"/>
          <w:sz w:val="24"/>
          <w:szCs w:val="24"/>
        </w:rPr>
      </w:pPr>
      <w:r w:rsidRPr="003755B8">
        <w:rPr>
          <w:rFonts w:ascii="Book Antiqua" w:eastAsia="宋体" w:hAnsi="Book Antiqua" w:cs="宋体"/>
          <w:sz w:val="24"/>
          <w:szCs w:val="24"/>
        </w:rPr>
        <w:lastRenderedPageBreak/>
        <w:t>20 </w:t>
      </w:r>
      <w:r w:rsidRPr="003755B8">
        <w:rPr>
          <w:rFonts w:ascii="Book Antiqua" w:eastAsia="宋体" w:hAnsi="Book Antiqua" w:cs="宋体"/>
          <w:b/>
          <w:bCs/>
          <w:sz w:val="24"/>
          <w:szCs w:val="24"/>
        </w:rPr>
        <w:t>Nelson PK</w:t>
      </w:r>
      <w:r w:rsidRPr="003755B8">
        <w:rPr>
          <w:rFonts w:ascii="Book Antiqua" w:eastAsia="宋体" w:hAnsi="Book Antiqua" w:cs="宋体"/>
          <w:sz w:val="24"/>
          <w:szCs w:val="24"/>
        </w:rPr>
        <w:t>, Mathers BM, Cowie B, Hagan H, Des Jarlais D, Horyniak D, Degenhardt L. Global epidemiology of hepatitis B and hepatitis C in people who inject drugs: results of systematic reviews. </w:t>
      </w:r>
      <w:r w:rsidRPr="003755B8">
        <w:rPr>
          <w:rFonts w:ascii="Book Antiqua" w:eastAsia="宋体" w:hAnsi="Book Antiqua" w:cs="宋体"/>
          <w:i/>
          <w:iCs/>
          <w:sz w:val="24"/>
          <w:szCs w:val="24"/>
        </w:rPr>
        <w:t>Lancet</w:t>
      </w:r>
      <w:r w:rsidRPr="003755B8">
        <w:rPr>
          <w:rFonts w:ascii="Book Antiqua" w:eastAsia="宋体" w:hAnsi="Book Antiqua" w:cs="宋体"/>
          <w:sz w:val="24"/>
          <w:szCs w:val="24"/>
        </w:rPr>
        <w:t> 2011; </w:t>
      </w:r>
      <w:r w:rsidRPr="003755B8">
        <w:rPr>
          <w:rFonts w:ascii="Book Antiqua" w:eastAsia="宋体" w:hAnsi="Book Antiqua" w:cs="宋体"/>
          <w:b/>
          <w:bCs/>
          <w:sz w:val="24"/>
          <w:szCs w:val="24"/>
        </w:rPr>
        <w:t>378</w:t>
      </w:r>
      <w:r w:rsidRPr="003755B8">
        <w:rPr>
          <w:rFonts w:ascii="Book Antiqua" w:eastAsia="宋体" w:hAnsi="Book Antiqua" w:cs="宋体"/>
          <w:sz w:val="24"/>
          <w:szCs w:val="24"/>
        </w:rPr>
        <w:t>: 571-583 [PMID: 21802134 DOI: 10.1016/S0140-6736(11)61097-0]</w:t>
      </w:r>
    </w:p>
    <w:p w:rsidR="00783285" w:rsidRPr="003755B8" w:rsidRDefault="00783285" w:rsidP="007229D2">
      <w:pPr>
        <w:spacing w:after="0" w:line="360" w:lineRule="auto"/>
        <w:jc w:val="both"/>
        <w:rPr>
          <w:rFonts w:ascii="Book Antiqua" w:eastAsia="宋体" w:hAnsi="Book Antiqua" w:cs="宋体"/>
          <w:sz w:val="24"/>
          <w:szCs w:val="24"/>
        </w:rPr>
      </w:pPr>
      <w:r w:rsidRPr="003755B8">
        <w:rPr>
          <w:rFonts w:ascii="Book Antiqua" w:eastAsia="宋体" w:hAnsi="Book Antiqua" w:cs="宋体"/>
          <w:sz w:val="24"/>
          <w:szCs w:val="24"/>
        </w:rPr>
        <w:t>21 </w:t>
      </w:r>
      <w:r w:rsidRPr="003755B8">
        <w:rPr>
          <w:rFonts w:ascii="Book Antiqua" w:eastAsia="宋体" w:hAnsi="Book Antiqua" w:cs="宋体"/>
          <w:b/>
          <w:bCs/>
          <w:sz w:val="24"/>
          <w:szCs w:val="24"/>
        </w:rPr>
        <w:t>Engström A</w:t>
      </w:r>
      <w:r w:rsidRPr="003755B8">
        <w:rPr>
          <w:rFonts w:ascii="Book Antiqua" w:eastAsia="宋体" w:hAnsi="Book Antiqua" w:cs="宋体"/>
          <w:sz w:val="24"/>
          <w:szCs w:val="24"/>
        </w:rPr>
        <w:t>, Adamsson C, Allebeck P, Rydberg U. Mortality in patients with substance abuse: a follow-up in Stockholm County, 1973-1984. </w:t>
      </w:r>
      <w:r w:rsidRPr="003755B8">
        <w:rPr>
          <w:rFonts w:ascii="Book Antiqua" w:eastAsia="宋体" w:hAnsi="Book Antiqua" w:cs="宋体"/>
          <w:i/>
          <w:iCs/>
          <w:sz w:val="24"/>
          <w:szCs w:val="24"/>
        </w:rPr>
        <w:t>Int J Addict</w:t>
      </w:r>
      <w:r w:rsidRPr="003755B8">
        <w:rPr>
          <w:rFonts w:ascii="Book Antiqua" w:eastAsia="宋体" w:hAnsi="Book Antiqua" w:cs="宋体"/>
          <w:sz w:val="24"/>
          <w:szCs w:val="24"/>
        </w:rPr>
        <w:t> 1991; </w:t>
      </w:r>
      <w:r w:rsidRPr="003755B8">
        <w:rPr>
          <w:rFonts w:ascii="Book Antiqua" w:eastAsia="宋体" w:hAnsi="Book Antiqua" w:cs="宋体"/>
          <w:b/>
          <w:bCs/>
          <w:sz w:val="24"/>
          <w:szCs w:val="24"/>
        </w:rPr>
        <w:t>26</w:t>
      </w:r>
      <w:r w:rsidRPr="003755B8">
        <w:rPr>
          <w:rFonts w:ascii="Book Antiqua" w:eastAsia="宋体" w:hAnsi="Book Antiqua" w:cs="宋体"/>
          <w:sz w:val="24"/>
          <w:szCs w:val="24"/>
        </w:rPr>
        <w:t xml:space="preserve">: 91-106 [PMID: 2066174 DOI: </w:t>
      </w:r>
      <w:r w:rsidR="009F0832">
        <w:fldChar w:fldCharType="begin"/>
      </w:r>
      <w:r w:rsidR="009F0832">
        <w:instrText xml:space="preserve"> HYPERLINK "http://dx.doi.org/10.3109/10826089109056241" \t "_blank" </w:instrText>
      </w:r>
      <w:r w:rsidR="009F0832">
        <w:fldChar w:fldCharType="separate"/>
      </w:r>
      <w:r w:rsidRPr="003755B8">
        <w:rPr>
          <w:rStyle w:val="ab"/>
          <w:rFonts w:ascii="Book Antiqua" w:hAnsi="Book Antiqua"/>
          <w:color w:val="auto"/>
          <w:sz w:val="24"/>
          <w:szCs w:val="24"/>
          <w:u w:val="none"/>
          <w:shd w:val="clear" w:color="auto" w:fill="FFFFFF"/>
        </w:rPr>
        <w:t>10.3109/10826089109056241</w:t>
      </w:r>
      <w:r w:rsidR="009F0832">
        <w:rPr>
          <w:rStyle w:val="ab"/>
          <w:rFonts w:ascii="Book Antiqua" w:hAnsi="Book Antiqua"/>
          <w:color w:val="auto"/>
          <w:sz w:val="24"/>
          <w:szCs w:val="24"/>
          <w:u w:val="none"/>
          <w:shd w:val="clear" w:color="auto" w:fill="FFFFFF"/>
        </w:rPr>
        <w:fldChar w:fldCharType="end"/>
      </w:r>
      <w:r w:rsidRPr="003755B8">
        <w:rPr>
          <w:rFonts w:ascii="Book Antiqua" w:eastAsia="宋体" w:hAnsi="Book Antiqua" w:cs="宋体"/>
          <w:sz w:val="24"/>
          <w:szCs w:val="24"/>
        </w:rPr>
        <w:t>]</w:t>
      </w:r>
    </w:p>
    <w:p w:rsidR="00783285" w:rsidRPr="003755B8" w:rsidRDefault="00783285" w:rsidP="007229D2">
      <w:pPr>
        <w:spacing w:after="0" w:line="360" w:lineRule="auto"/>
        <w:jc w:val="both"/>
        <w:rPr>
          <w:rFonts w:ascii="Book Antiqua" w:eastAsia="宋体" w:hAnsi="Book Antiqua" w:cs="宋体"/>
          <w:sz w:val="24"/>
          <w:szCs w:val="24"/>
        </w:rPr>
      </w:pPr>
      <w:r w:rsidRPr="003755B8">
        <w:rPr>
          <w:rFonts w:ascii="Book Antiqua" w:eastAsia="宋体" w:hAnsi="Book Antiqua" w:cs="宋体"/>
          <w:sz w:val="24"/>
          <w:szCs w:val="24"/>
        </w:rPr>
        <w:t>22 </w:t>
      </w:r>
      <w:r w:rsidRPr="003755B8">
        <w:rPr>
          <w:rFonts w:ascii="Book Antiqua" w:eastAsia="宋体" w:hAnsi="Book Antiqua" w:cs="宋体"/>
          <w:b/>
          <w:bCs/>
          <w:sz w:val="24"/>
          <w:szCs w:val="24"/>
        </w:rPr>
        <w:t>Frischer M</w:t>
      </w:r>
      <w:r w:rsidRPr="003755B8">
        <w:rPr>
          <w:rFonts w:ascii="Book Antiqua" w:eastAsia="宋体" w:hAnsi="Book Antiqua" w:cs="宋体"/>
          <w:sz w:val="24"/>
          <w:szCs w:val="24"/>
        </w:rPr>
        <w:t>, Goldberg D, Rahman M, Berney L. Mortality and survival among a cohort of drug injectors in Glasgow, 1982-1994. </w:t>
      </w:r>
      <w:r w:rsidRPr="003755B8">
        <w:rPr>
          <w:rFonts w:ascii="Book Antiqua" w:eastAsia="宋体" w:hAnsi="Book Antiqua" w:cs="宋体"/>
          <w:i/>
          <w:iCs/>
          <w:sz w:val="24"/>
          <w:szCs w:val="24"/>
        </w:rPr>
        <w:t>Addiction</w:t>
      </w:r>
      <w:r w:rsidRPr="003755B8">
        <w:rPr>
          <w:rFonts w:ascii="Book Antiqua" w:eastAsia="宋体" w:hAnsi="Book Antiqua" w:cs="宋体"/>
          <w:sz w:val="24"/>
          <w:szCs w:val="24"/>
        </w:rPr>
        <w:t> 1997; </w:t>
      </w:r>
      <w:r w:rsidRPr="003755B8">
        <w:rPr>
          <w:rFonts w:ascii="Book Antiqua" w:eastAsia="宋体" w:hAnsi="Book Antiqua" w:cs="宋体"/>
          <w:b/>
          <w:bCs/>
          <w:sz w:val="24"/>
          <w:szCs w:val="24"/>
        </w:rPr>
        <w:t>92</w:t>
      </w:r>
      <w:r w:rsidRPr="003755B8">
        <w:rPr>
          <w:rFonts w:ascii="Book Antiqua" w:eastAsia="宋体" w:hAnsi="Book Antiqua" w:cs="宋体"/>
          <w:sz w:val="24"/>
          <w:szCs w:val="24"/>
        </w:rPr>
        <w:t xml:space="preserve">: 419-427 [PMID: 9177063 DOI: </w:t>
      </w:r>
      <w:r w:rsidR="009F0832">
        <w:fldChar w:fldCharType="begin"/>
      </w:r>
      <w:r w:rsidR="009F0832">
        <w:instrText xml:space="preserve"> HYPERLINK "http://dx.doi.org/10.1111/j.1360-0443.1997.tb03373.x" \t "_blank" </w:instrText>
      </w:r>
      <w:r w:rsidR="009F0832">
        <w:fldChar w:fldCharType="separate"/>
      </w:r>
      <w:r w:rsidRPr="003755B8">
        <w:rPr>
          <w:rStyle w:val="ab"/>
          <w:rFonts w:ascii="Book Antiqua" w:hAnsi="Book Antiqua"/>
          <w:color w:val="auto"/>
          <w:sz w:val="24"/>
          <w:szCs w:val="24"/>
          <w:u w:val="none"/>
          <w:shd w:val="clear" w:color="auto" w:fill="FFFFFF"/>
        </w:rPr>
        <w:t>10.1111/j.1360-0443.1997.tb03373.x</w:t>
      </w:r>
      <w:r w:rsidR="009F0832">
        <w:rPr>
          <w:rStyle w:val="ab"/>
          <w:rFonts w:ascii="Book Antiqua" w:hAnsi="Book Antiqua"/>
          <w:color w:val="auto"/>
          <w:sz w:val="24"/>
          <w:szCs w:val="24"/>
          <w:u w:val="none"/>
          <w:shd w:val="clear" w:color="auto" w:fill="FFFFFF"/>
        </w:rPr>
        <w:fldChar w:fldCharType="end"/>
      </w:r>
      <w:r w:rsidRPr="003755B8">
        <w:rPr>
          <w:rFonts w:ascii="Book Antiqua" w:eastAsia="宋体" w:hAnsi="Book Antiqua" w:cs="宋体"/>
          <w:sz w:val="24"/>
          <w:szCs w:val="24"/>
        </w:rPr>
        <w:t>]</w:t>
      </w:r>
    </w:p>
    <w:p w:rsidR="00783285" w:rsidRPr="003755B8" w:rsidRDefault="00783285" w:rsidP="007229D2">
      <w:pPr>
        <w:spacing w:after="0" w:line="360" w:lineRule="auto"/>
        <w:jc w:val="both"/>
        <w:rPr>
          <w:rFonts w:ascii="Book Antiqua" w:eastAsia="宋体" w:hAnsi="Book Antiqua" w:cs="宋体"/>
          <w:sz w:val="24"/>
          <w:szCs w:val="24"/>
        </w:rPr>
      </w:pPr>
      <w:r w:rsidRPr="003755B8">
        <w:rPr>
          <w:rFonts w:ascii="Book Antiqua" w:eastAsia="宋体" w:hAnsi="Book Antiqua" w:cs="宋体"/>
          <w:sz w:val="24"/>
          <w:szCs w:val="24"/>
        </w:rPr>
        <w:t>23 </w:t>
      </w:r>
      <w:r w:rsidRPr="003755B8">
        <w:rPr>
          <w:rFonts w:ascii="Book Antiqua" w:eastAsia="宋体" w:hAnsi="Book Antiqua" w:cs="宋体"/>
          <w:b/>
          <w:bCs/>
          <w:sz w:val="24"/>
          <w:szCs w:val="24"/>
        </w:rPr>
        <w:t>Hickman M</w:t>
      </w:r>
      <w:r w:rsidRPr="003755B8">
        <w:rPr>
          <w:rFonts w:ascii="Book Antiqua" w:eastAsia="宋体" w:hAnsi="Book Antiqua" w:cs="宋体"/>
          <w:sz w:val="24"/>
          <w:szCs w:val="24"/>
        </w:rPr>
        <w:t>, Carnwath Z, Madden P, Farrell M, Rooney C, Ashcroft R, Judd A, Stimson G. Drug-related mortality and fatal overdose risk: pilot cohort study of heroin users recruited from specialist drug treatment sites in London. </w:t>
      </w:r>
      <w:r w:rsidRPr="003755B8">
        <w:rPr>
          <w:rFonts w:ascii="Book Antiqua" w:eastAsia="宋体" w:hAnsi="Book Antiqua" w:cs="宋体"/>
          <w:i/>
          <w:iCs/>
          <w:sz w:val="24"/>
          <w:szCs w:val="24"/>
        </w:rPr>
        <w:t>J Urban Health</w:t>
      </w:r>
      <w:r w:rsidRPr="003755B8">
        <w:rPr>
          <w:rFonts w:ascii="Book Antiqua" w:eastAsia="宋体" w:hAnsi="Book Antiqua" w:cs="宋体"/>
          <w:sz w:val="24"/>
          <w:szCs w:val="24"/>
        </w:rPr>
        <w:t> 2003; </w:t>
      </w:r>
      <w:r w:rsidRPr="003755B8">
        <w:rPr>
          <w:rFonts w:ascii="Book Antiqua" w:eastAsia="宋体" w:hAnsi="Book Antiqua" w:cs="宋体"/>
          <w:b/>
          <w:bCs/>
          <w:sz w:val="24"/>
          <w:szCs w:val="24"/>
        </w:rPr>
        <w:t>80</w:t>
      </w:r>
      <w:r w:rsidRPr="003755B8">
        <w:rPr>
          <w:rFonts w:ascii="Book Antiqua" w:eastAsia="宋体" w:hAnsi="Book Antiqua" w:cs="宋体"/>
          <w:sz w:val="24"/>
          <w:szCs w:val="24"/>
        </w:rPr>
        <w:t xml:space="preserve">: 274-287 [PMID: 12791803 DOI: </w:t>
      </w:r>
      <w:r w:rsidR="009F0832">
        <w:fldChar w:fldCharType="begin"/>
      </w:r>
      <w:r w:rsidR="009F0832">
        <w:instrText xml:space="preserve"> HYPERLINK "http://dx.doi.org/10.1093/jurban/jtg030" \t "_blank" </w:instrText>
      </w:r>
      <w:r w:rsidR="009F0832">
        <w:fldChar w:fldCharType="separate"/>
      </w:r>
      <w:r w:rsidRPr="003755B8">
        <w:rPr>
          <w:rStyle w:val="ab"/>
          <w:rFonts w:ascii="Book Antiqua" w:hAnsi="Book Antiqua"/>
          <w:color w:val="auto"/>
          <w:sz w:val="24"/>
          <w:szCs w:val="24"/>
          <w:u w:val="none"/>
          <w:shd w:val="clear" w:color="auto" w:fill="FFFFFF"/>
        </w:rPr>
        <w:t>10.1093/jurban/jtg030</w:t>
      </w:r>
      <w:r w:rsidR="009F0832">
        <w:rPr>
          <w:rStyle w:val="ab"/>
          <w:rFonts w:ascii="Book Antiqua" w:hAnsi="Book Antiqua"/>
          <w:color w:val="auto"/>
          <w:sz w:val="24"/>
          <w:szCs w:val="24"/>
          <w:u w:val="none"/>
          <w:shd w:val="clear" w:color="auto" w:fill="FFFFFF"/>
        </w:rPr>
        <w:fldChar w:fldCharType="end"/>
      </w:r>
      <w:r w:rsidRPr="003755B8">
        <w:rPr>
          <w:rFonts w:ascii="Book Antiqua" w:eastAsia="宋体" w:hAnsi="Book Antiqua" w:cs="宋体"/>
          <w:sz w:val="24"/>
          <w:szCs w:val="24"/>
        </w:rPr>
        <w:t>]</w:t>
      </w:r>
    </w:p>
    <w:p w:rsidR="00783285" w:rsidRPr="003755B8" w:rsidRDefault="00783285" w:rsidP="007229D2">
      <w:pPr>
        <w:spacing w:after="0" w:line="360" w:lineRule="auto"/>
        <w:jc w:val="both"/>
        <w:rPr>
          <w:rFonts w:ascii="Book Antiqua" w:eastAsia="宋体" w:hAnsi="Book Antiqua" w:cs="宋体"/>
          <w:sz w:val="24"/>
          <w:szCs w:val="24"/>
        </w:rPr>
      </w:pPr>
      <w:r w:rsidRPr="003755B8">
        <w:rPr>
          <w:rFonts w:ascii="Book Antiqua" w:eastAsia="宋体" w:hAnsi="Book Antiqua" w:cs="宋体"/>
          <w:sz w:val="24"/>
          <w:szCs w:val="24"/>
        </w:rPr>
        <w:t>24 </w:t>
      </w:r>
      <w:r w:rsidRPr="003755B8">
        <w:rPr>
          <w:rFonts w:ascii="Book Antiqua" w:eastAsia="宋体" w:hAnsi="Book Antiqua" w:cs="宋体"/>
          <w:b/>
          <w:bCs/>
          <w:sz w:val="24"/>
          <w:szCs w:val="24"/>
        </w:rPr>
        <w:t>Oppenheimer E</w:t>
      </w:r>
      <w:r w:rsidRPr="003755B8">
        <w:rPr>
          <w:rFonts w:ascii="Book Antiqua" w:eastAsia="宋体" w:hAnsi="Book Antiqua" w:cs="宋体"/>
          <w:sz w:val="24"/>
          <w:szCs w:val="24"/>
        </w:rPr>
        <w:t>, Tobutt C, Taylor C, Andrew T. Death and survival in a cohort of heroin addicts from London clinics: a 22-year follow-up study. </w:t>
      </w:r>
      <w:r w:rsidRPr="003755B8">
        <w:rPr>
          <w:rFonts w:ascii="Book Antiqua" w:eastAsia="宋体" w:hAnsi="Book Antiqua" w:cs="宋体"/>
          <w:i/>
          <w:iCs/>
          <w:sz w:val="24"/>
          <w:szCs w:val="24"/>
        </w:rPr>
        <w:t>Addiction</w:t>
      </w:r>
      <w:r w:rsidRPr="003755B8">
        <w:rPr>
          <w:rFonts w:ascii="Book Antiqua" w:eastAsia="宋体" w:hAnsi="Book Antiqua" w:cs="宋体"/>
          <w:sz w:val="24"/>
          <w:szCs w:val="24"/>
        </w:rPr>
        <w:t> 1994; </w:t>
      </w:r>
      <w:r w:rsidRPr="003755B8">
        <w:rPr>
          <w:rFonts w:ascii="Book Antiqua" w:eastAsia="宋体" w:hAnsi="Book Antiqua" w:cs="宋体"/>
          <w:b/>
          <w:bCs/>
          <w:sz w:val="24"/>
          <w:szCs w:val="24"/>
        </w:rPr>
        <w:t>89</w:t>
      </w:r>
      <w:r w:rsidRPr="003755B8">
        <w:rPr>
          <w:rFonts w:ascii="Book Antiqua" w:eastAsia="宋体" w:hAnsi="Book Antiqua" w:cs="宋体"/>
          <w:sz w:val="24"/>
          <w:szCs w:val="24"/>
        </w:rPr>
        <w:t xml:space="preserve">: 1299-1308 [PMID: 7804091 DOI: </w:t>
      </w:r>
      <w:r w:rsidR="009F0832">
        <w:fldChar w:fldCharType="begin"/>
      </w:r>
      <w:r w:rsidR="009F0832">
        <w:instrText xml:space="preserve"> HYPERLINK "http://dx.doi.org/10.1111/j.1360-0443.1994.tb03309.x" \t "_blank" </w:instrText>
      </w:r>
      <w:r w:rsidR="009F0832">
        <w:fldChar w:fldCharType="separate"/>
      </w:r>
      <w:r w:rsidRPr="003755B8">
        <w:rPr>
          <w:rStyle w:val="ab"/>
          <w:rFonts w:ascii="Book Antiqua" w:hAnsi="Book Antiqua"/>
          <w:color w:val="auto"/>
          <w:sz w:val="24"/>
          <w:szCs w:val="24"/>
          <w:u w:val="none"/>
          <w:shd w:val="clear" w:color="auto" w:fill="FFFFFF"/>
        </w:rPr>
        <w:t>10.1111/j.1360-0443.1994.tb03309.x</w:t>
      </w:r>
      <w:r w:rsidR="009F0832">
        <w:rPr>
          <w:rStyle w:val="ab"/>
          <w:rFonts w:ascii="Book Antiqua" w:hAnsi="Book Antiqua"/>
          <w:color w:val="auto"/>
          <w:sz w:val="24"/>
          <w:szCs w:val="24"/>
          <w:u w:val="none"/>
          <w:shd w:val="clear" w:color="auto" w:fill="FFFFFF"/>
        </w:rPr>
        <w:fldChar w:fldCharType="end"/>
      </w:r>
      <w:r w:rsidRPr="003755B8">
        <w:rPr>
          <w:rFonts w:ascii="Book Antiqua" w:eastAsia="宋体" w:hAnsi="Book Antiqua" w:cs="宋体"/>
          <w:sz w:val="24"/>
          <w:szCs w:val="24"/>
        </w:rPr>
        <w:t>]</w:t>
      </w:r>
    </w:p>
    <w:p w:rsidR="00783285" w:rsidRPr="003755B8" w:rsidRDefault="00783285" w:rsidP="007229D2">
      <w:pPr>
        <w:spacing w:after="0" w:line="360" w:lineRule="auto"/>
        <w:jc w:val="both"/>
        <w:rPr>
          <w:rFonts w:ascii="Book Antiqua" w:eastAsia="宋体" w:hAnsi="Book Antiqua" w:cs="宋体"/>
          <w:sz w:val="24"/>
          <w:szCs w:val="24"/>
        </w:rPr>
      </w:pPr>
      <w:r w:rsidRPr="003755B8">
        <w:rPr>
          <w:rFonts w:ascii="Book Antiqua" w:eastAsia="宋体" w:hAnsi="Book Antiqua" w:cs="宋体"/>
          <w:sz w:val="24"/>
          <w:szCs w:val="24"/>
        </w:rPr>
        <w:t>25 </w:t>
      </w:r>
      <w:r w:rsidRPr="003755B8">
        <w:rPr>
          <w:rFonts w:ascii="Book Antiqua" w:eastAsia="宋体" w:hAnsi="Book Antiqua" w:cs="宋体"/>
          <w:b/>
          <w:bCs/>
          <w:sz w:val="24"/>
          <w:szCs w:val="24"/>
        </w:rPr>
        <w:t>Perucci CA</w:t>
      </w:r>
      <w:r w:rsidRPr="003755B8">
        <w:rPr>
          <w:rFonts w:ascii="Book Antiqua" w:eastAsia="宋体" w:hAnsi="Book Antiqua" w:cs="宋体"/>
          <w:sz w:val="24"/>
          <w:szCs w:val="24"/>
        </w:rPr>
        <w:t>, Davoli M, Rapiti E, Abeni DD, Forastiere F. Mortality of intravenous drug users in Rome: a cohort study. </w:t>
      </w:r>
      <w:r w:rsidRPr="003755B8">
        <w:rPr>
          <w:rFonts w:ascii="Book Antiqua" w:eastAsia="宋体" w:hAnsi="Book Antiqua" w:cs="宋体"/>
          <w:i/>
          <w:iCs/>
          <w:sz w:val="24"/>
          <w:szCs w:val="24"/>
        </w:rPr>
        <w:t>Am J Public Health</w:t>
      </w:r>
      <w:r w:rsidRPr="003755B8">
        <w:rPr>
          <w:rFonts w:ascii="Book Antiqua" w:eastAsia="宋体" w:hAnsi="Book Antiqua" w:cs="宋体"/>
          <w:sz w:val="24"/>
          <w:szCs w:val="24"/>
        </w:rPr>
        <w:t> 1991; </w:t>
      </w:r>
      <w:r w:rsidRPr="003755B8">
        <w:rPr>
          <w:rFonts w:ascii="Book Antiqua" w:eastAsia="宋体" w:hAnsi="Book Antiqua" w:cs="宋体"/>
          <w:b/>
          <w:bCs/>
          <w:sz w:val="24"/>
          <w:szCs w:val="24"/>
        </w:rPr>
        <w:t>81</w:t>
      </w:r>
      <w:r w:rsidRPr="003755B8">
        <w:rPr>
          <w:rFonts w:ascii="Book Antiqua" w:eastAsia="宋体" w:hAnsi="Book Antiqua" w:cs="宋体"/>
          <w:sz w:val="24"/>
          <w:szCs w:val="24"/>
        </w:rPr>
        <w:t>: 1307-1310 [PMID: 1656799]</w:t>
      </w:r>
    </w:p>
    <w:p w:rsidR="00783285" w:rsidRPr="003755B8" w:rsidRDefault="00783285" w:rsidP="007229D2">
      <w:pPr>
        <w:spacing w:after="0" w:line="360" w:lineRule="auto"/>
        <w:jc w:val="both"/>
        <w:rPr>
          <w:rFonts w:ascii="Book Antiqua" w:eastAsia="宋体" w:hAnsi="Book Antiqua" w:cs="宋体"/>
          <w:sz w:val="24"/>
          <w:szCs w:val="24"/>
        </w:rPr>
      </w:pPr>
      <w:r w:rsidRPr="003755B8">
        <w:rPr>
          <w:rFonts w:ascii="Book Antiqua" w:eastAsia="宋体" w:hAnsi="Book Antiqua" w:cs="宋体"/>
          <w:sz w:val="24"/>
          <w:szCs w:val="24"/>
        </w:rPr>
        <w:t>26 </w:t>
      </w:r>
      <w:r w:rsidRPr="003755B8">
        <w:rPr>
          <w:rFonts w:ascii="Book Antiqua" w:eastAsia="宋体" w:hAnsi="Book Antiqua" w:cs="宋体"/>
          <w:b/>
          <w:bCs/>
          <w:sz w:val="24"/>
          <w:szCs w:val="24"/>
        </w:rPr>
        <w:t>Bjornaas MA</w:t>
      </w:r>
      <w:r w:rsidRPr="003755B8">
        <w:rPr>
          <w:rFonts w:ascii="Book Antiqua" w:eastAsia="宋体" w:hAnsi="Book Antiqua" w:cs="宋体"/>
          <w:sz w:val="24"/>
          <w:szCs w:val="24"/>
        </w:rPr>
        <w:t>, Bekken AS, Ojlert A, Haldorsen T, Jacobsen D, Rostrup M, Ekeberg O. A 20-year prospective study of mortality and causes of death among hospitalized opioid addicts in Oslo. </w:t>
      </w:r>
      <w:r w:rsidRPr="003755B8">
        <w:rPr>
          <w:rFonts w:ascii="Book Antiqua" w:eastAsia="宋体" w:hAnsi="Book Antiqua" w:cs="宋体"/>
          <w:i/>
          <w:iCs/>
          <w:sz w:val="24"/>
          <w:szCs w:val="24"/>
        </w:rPr>
        <w:t>BMC Psychiatry</w:t>
      </w:r>
      <w:r w:rsidRPr="003755B8">
        <w:rPr>
          <w:rFonts w:ascii="Book Antiqua" w:eastAsia="宋体" w:hAnsi="Book Antiqua" w:cs="宋体"/>
          <w:sz w:val="24"/>
          <w:szCs w:val="24"/>
        </w:rPr>
        <w:t> 2008; </w:t>
      </w:r>
      <w:r w:rsidRPr="003755B8">
        <w:rPr>
          <w:rFonts w:ascii="Book Antiqua" w:eastAsia="宋体" w:hAnsi="Book Antiqua" w:cs="宋体"/>
          <w:b/>
          <w:bCs/>
          <w:sz w:val="24"/>
          <w:szCs w:val="24"/>
        </w:rPr>
        <w:t>8</w:t>
      </w:r>
      <w:r w:rsidRPr="003755B8">
        <w:rPr>
          <w:rFonts w:ascii="Book Antiqua" w:eastAsia="宋体" w:hAnsi="Book Antiqua" w:cs="宋体"/>
          <w:sz w:val="24"/>
          <w:szCs w:val="24"/>
        </w:rPr>
        <w:t>: 8 [PMID: 18271956 DOI: 10.1186/1471-244X-8-8]</w:t>
      </w:r>
    </w:p>
    <w:p w:rsidR="00783285" w:rsidRPr="003755B8" w:rsidRDefault="00783285" w:rsidP="007229D2">
      <w:pPr>
        <w:spacing w:after="0" w:line="360" w:lineRule="auto"/>
        <w:jc w:val="both"/>
        <w:rPr>
          <w:rFonts w:ascii="Book Antiqua" w:eastAsia="宋体" w:hAnsi="Book Antiqua" w:cs="宋体"/>
          <w:sz w:val="24"/>
          <w:szCs w:val="24"/>
        </w:rPr>
      </w:pPr>
      <w:r w:rsidRPr="003755B8">
        <w:rPr>
          <w:rFonts w:ascii="Book Antiqua" w:eastAsia="宋体" w:hAnsi="Book Antiqua" w:cs="宋体"/>
          <w:sz w:val="24"/>
          <w:szCs w:val="24"/>
        </w:rPr>
        <w:t>27 </w:t>
      </w:r>
      <w:r w:rsidRPr="003755B8">
        <w:rPr>
          <w:rFonts w:ascii="Book Antiqua" w:eastAsia="宋体" w:hAnsi="Book Antiqua" w:cs="宋体"/>
          <w:b/>
          <w:bCs/>
          <w:sz w:val="24"/>
          <w:szCs w:val="24"/>
        </w:rPr>
        <w:t>Kamper-Jørgensen M</w:t>
      </w:r>
      <w:r w:rsidRPr="003755B8">
        <w:rPr>
          <w:rFonts w:ascii="Book Antiqua" w:eastAsia="宋体" w:hAnsi="Book Antiqua" w:cs="宋体"/>
          <w:sz w:val="24"/>
          <w:szCs w:val="24"/>
        </w:rPr>
        <w:t>, Ahlgren M, Rostgaard K, Melbye M, Edgren G, Nyrén O, Reilly M, Norda R, Titlestad K, Tynell E, Hjalgrim H. Survival after blood transfusion. </w:t>
      </w:r>
      <w:r w:rsidRPr="003755B8">
        <w:rPr>
          <w:rFonts w:ascii="Book Antiqua" w:eastAsia="宋体" w:hAnsi="Book Antiqua" w:cs="宋体"/>
          <w:i/>
          <w:iCs/>
          <w:sz w:val="24"/>
          <w:szCs w:val="24"/>
        </w:rPr>
        <w:t>Transfusion</w:t>
      </w:r>
      <w:r w:rsidRPr="003755B8">
        <w:rPr>
          <w:rFonts w:ascii="Book Antiqua" w:eastAsia="宋体" w:hAnsi="Book Antiqua" w:cs="宋体"/>
          <w:sz w:val="24"/>
          <w:szCs w:val="24"/>
        </w:rPr>
        <w:t> 2008; </w:t>
      </w:r>
      <w:r w:rsidRPr="003755B8">
        <w:rPr>
          <w:rFonts w:ascii="Book Antiqua" w:eastAsia="宋体" w:hAnsi="Book Antiqua" w:cs="宋体"/>
          <w:b/>
          <w:bCs/>
          <w:sz w:val="24"/>
          <w:szCs w:val="24"/>
        </w:rPr>
        <w:t>48</w:t>
      </w:r>
      <w:r w:rsidRPr="003755B8">
        <w:rPr>
          <w:rFonts w:ascii="Book Antiqua" w:eastAsia="宋体" w:hAnsi="Book Antiqua" w:cs="宋体"/>
          <w:sz w:val="24"/>
          <w:szCs w:val="24"/>
        </w:rPr>
        <w:t>: 2577-2584 [PMID: 18673342 DOI: 10.1111/j.1537-2995.2008.01881.x]</w:t>
      </w:r>
    </w:p>
    <w:p w:rsidR="00783285" w:rsidRPr="003755B8" w:rsidRDefault="00783285" w:rsidP="007229D2">
      <w:pPr>
        <w:spacing w:after="0" w:line="360" w:lineRule="auto"/>
        <w:jc w:val="both"/>
        <w:rPr>
          <w:rFonts w:ascii="Book Antiqua" w:eastAsia="宋体" w:hAnsi="Book Antiqua" w:cs="宋体"/>
          <w:sz w:val="24"/>
          <w:szCs w:val="24"/>
        </w:rPr>
      </w:pPr>
      <w:r w:rsidRPr="003755B8">
        <w:rPr>
          <w:rFonts w:ascii="Book Antiqua" w:eastAsia="宋体" w:hAnsi="Book Antiqua" w:cs="宋体"/>
          <w:sz w:val="24"/>
          <w:szCs w:val="24"/>
        </w:rPr>
        <w:t>28 </w:t>
      </w:r>
      <w:r w:rsidRPr="003755B8">
        <w:rPr>
          <w:rFonts w:ascii="Book Antiqua" w:eastAsia="宋体" w:hAnsi="Book Antiqua" w:cs="宋体"/>
          <w:b/>
          <w:bCs/>
          <w:sz w:val="24"/>
          <w:szCs w:val="24"/>
        </w:rPr>
        <w:t>Smith BD</w:t>
      </w:r>
      <w:r w:rsidRPr="003755B8">
        <w:rPr>
          <w:rFonts w:ascii="Book Antiqua" w:eastAsia="宋体" w:hAnsi="Book Antiqua" w:cs="宋体"/>
          <w:sz w:val="24"/>
          <w:szCs w:val="24"/>
        </w:rPr>
        <w:t xml:space="preserve">, Morgan RL, Beckett GA, Falck-Ytter Y, Holtzman D, Teo CG, Jewett A, Baack B, Rein DB, Patel N, Alter M, Yartel A, Ward JW. Recommendations for the </w:t>
      </w:r>
      <w:r w:rsidRPr="003755B8">
        <w:rPr>
          <w:rFonts w:ascii="Book Antiqua" w:eastAsia="宋体" w:hAnsi="Book Antiqua" w:cs="宋体"/>
          <w:sz w:val="24"/>
          <w:szCs w:val="24"/>
        </w:rPr>
        <w:lastRenderedPageBreak/>
        <w:t>identification of chronic hepatitis C virus infection among persons born during 1945-1965. </w:t>
      </w:r>
      <w:r w:rsidRPr="003755B8">
        <w:rPr>
          <w:rFonts w:ascii="Book Antiqua" w:eastAsia="宋体" w:hAnsi="Book Antiqua" w:cs="宋体"/>
          <w:i/>
          <w:iCs/>
          <w:sz w:val="24"/>
          <w:szCs w:val="24"/>
        </w:rPr>
        <w:t>MMWR Recomm Rep</w:t>
      </w:r>
      <w:r w:rsidRPr="003755B8">
        <w:rPr>
          <w:rFonts w:ascii="Book Antiqua" w:eastAsia="宋体" w:hAnsi="Book Antiqua" w:cs="宋体"/>
          <w:sz w:val="24"/>
          <w:szCs w:val="24"/>
        </w:rPr>
        <w:t> 2012; </w:t>
      </w:r>
      <w:r w:rsidRPr="003755B8">
        <w:rPr>
          <w:rFonts w:ascii="Book Antiqua" w:eastAsia="宋体" w:hAnsi="Book Antiqua" w:cs="宋体"/>
          <w:b/>
          <w:bCs/>
          <w:sz w:val="24"/>
          <w:szCs w:val="24"/>
        </w:rPr>
        <w:t>61</w:t>
      </w:r>
      <w:r w:rsidRPr="003755B8">
        <w:rPr>
          <w:rFonts w:ascii="Book Antiqua" w:eastAsia="宋体" w:hAnsi="Book Antiqua" w:cs="宋体"/>
          <w:sz w:val="24"/>
          <w:szCs w:val="24"/>
        </w:rPr>
        <w:t>: 1-32 [PMID: 22895429]</w:t>
      </w:r>
    </w:p>
    <w:p w:rsidR="00783285" w:rsidRPr="003755B8" w:rsidRDefault="00783285" w:rsidP="007229D2">
      <w:pPr>
        <w:spacing w:after="0" w:line="360" w:lineRule="auto"/>
        <w:jc w:val="both"/>
        <w:rPr>
          <w:rFonts w:ascii="Book Antiqua" w:eastAsia="宋体" w:hAnsi="Book Antiqua" w:cs="宋体"/>
          <w:sz w:val="24"/>
          <w:szCs w:val="24"/>
        </w:rPr>
      </w:pPr>
      <w:r w:rsidRPr="003755B8">
        <w:rPr>
          <w:rFonts w:ascii="Book Antiqua" w:eastAsia="宋体" w:hAnsi="Book Antiqua" w:cs="宋体"/>
          <w:sz w:val="24"/>
          <w:szCs w:val="24"/>
        </w:rPr>
        <w:t>29 </w:t>
      </w:r>
      <w:r w:rsidRPr="003755B8">
        <w:rPr>
          <w:rFonts w:ascii="Book Antiqua" w:eastAsia="宋体" w:hAnsi="Book Antiqua" w:cs="宋体"/>
          <w:b/>
          <w:bCs/>
          <w:sz w:val="24"/>
          <w:szCs w:val="24"/>
        </w:rPr>
        <w:t>Razavi H</w:t>
      </w:r>
      <w:r w:rsidRPr="003755B8">
        <w:rPr>
          <w:rFonts w:ascii="Book Antiqua" w:eastAsia="宋体" w:hAnsi="Book Antiqua" w:cs="宋体"/>
          <w:sz w:val="24"/>
          <w:szCs w:val="24"/>
        </w:rPr>
        <w:t>, Waked I, Sarrazin C, Myers RP, Idilman R, Calinas F, Vogel W, Mendes Correa MC, Hézode C, Lázaro P, Akarca U, Aleman S, Bal</w:t>
      </w:r>
      <w:r w:rsidRPr="003755B8">
        <w:rPr>
          <w:rFonts w:ascii="Book Antiqua" w:eastAsia="MS Mincho" w:hAnsi="Book Antiqua" w:cs="MS Mincho"/>
          <w:sz w:val="24"/>
          <w:szCs w:val="24"/>
        </w:rPr>
        <w:t>ı</w:t>
      </w:r>
      <w:r w:rsidRPr="003755B8">
        <w:rPr>
          <w:rFonts w:ascii="Book Antiqua" w:eastAsia="宋体" w:hAnsi="Book Antiqua" w:cs="宋体"/>
          <w:sz w:val="24"/>
          <w:szCs w:val="24"/>
        </w:rPr>
        <w:t>k I, Berg T, Bihl F, Bilodeau M, Blasco AJ, Brandão Mello CE, Bruggmann P, Buti M, Calleja JL, Cheinquer H, Christensen PB, Clausen M, Coelho HS, Cramp ME, Dore GJ, Doss W, Duberg AS, El-Sayed MH, Ergör G, Esmat G, Falconer K, Félix J, Ferraz ML, Ferreira PR, Frankova S, García-Samaniego J, Gerstoft J, Giria JA, Gonçales FL, Gower E, Gschwantler M, Guimarães Pessôa M, Hindman SJ, Hofer H, Husa P, Kåberg M, Kaita KD, Kautz A, Kaymakoglu S, Krajden M, Krarup H, Laleman W, Lavanchy D, Marinho RT, Marotta P, Mauss S, Moreno C, Murphy K, Negro F, Nemecek V, Örmeci N, Øvrehus AL, Parkes J, Pasini K, Peltekian KM, Ramji A, Reis N, Roberts SK, Rosenberg WM, Roudot-Thoraval F, Ryder SD, Sarmento-Castro R, Semela D, Sherman M, Shiha GE, Sievert W, Sperl J, Stärkel P, Stauber RE, Thompson AJ, Urbanek P, Van Damme P, van Thiel I, Van Vlierberghe H, Vandijck D, Wedemeyer H, Weis N, Wiegand J, Yosry A, Zekry A, Cornberg M, Müllhaupt B, Estes C. The present and future disease burden of hepatitis C virus (HCV) infection with today's treatment paradigm. </w:t>
      </w:r>
      <w:r w:rsidRPr="003755B8">
        <w:rPr>
          <w:rFonts w:ascii="Book Antiqua" w:eastAsia="宋体" w:hAnsi="Book Antiqua" w:cs="宋体"/>
          <w:i/>
          <w:iCs/>
          <w:sz w:val="24"/>
          <w:szCs w:val="24"/>
        </w:rPr>
        <w:t>J Viral Hepat</w:t>
      </w:r>
      <w:r w:rsidRPr="003755B8">
        <w:rPr>
          <w:rFonts w:ascii="Book Antiqua" w:eastAsia="宋体" w:hAnsi="Book Antiqua" w:cs="宋体"/>
          <w:sz w:val="24"/>
          <w:szCs w:val="24"/>
        </w:rPr>
        <w:t> 2014; </w:t>
      </w:r>
      <w:r w:rsidRPr="003755B8">
        <w:rPr>
          <w:rFonts w:ascii="Book Antiqua" w:eastAsia="宋体" w:hAnsi="Book Antiqua" w:cs="宋体"/>
          <w:b/>
          <w:bCs/>
          <w:sz w:val="24"/>
          <w:szCs w:val="24"/>
        </w:rPr>
        <w:t xml:space="preserve">21 </w:t>
      </w:r>
      <w:r w:rsidRPr="003755B8">
        <w:rPr>
          <w:rFonts w:ascii="Book Antiqua" w:eastAsia="宋体" w:hAnsi="Book Antiqua" w:cs="宋体"/>
          <w:bCs/>
          <w:sz w:val="24"/>
          <w:szCs w:val="24"/>
        </w:rPr>
        <w:t>Suppl 1</w:t>
      </w:r>
      <w:r w:rsidRPr="003755B8">
        <w:rPr>
          <w:rFonts w:ascii="Book Antiqua" w:eastAsia="宋体" w:hAnsi="Book Antiqua" w:cs="宋体"/>
          <w:sz w:val="24"/>
          <w:szCs w:val="24"/>
        </w:rPr>
        <w:t>: 34-59 [PMID: 24713005 DOI: 10.1111/jvh.12248]</w:t>
      </w:r>
    </w:p>
    <w:p w:rsidR="00783285" w:rsidRPr="003755B8" w:rsidRDefault="00783285" w:rsidP="007229D2">
      <w:pPr>
        <w:spacing w:after="0" w:line="360" w:lineRule="auto"/>
        <w:jc w:val="both"/>
        <w:rPr>
          <w:rFonts w:ascii="Book Antiqua" w:eastAsia="宋体" w:hAnsi="Book Antiqua" w:cs="宋体"/>
          <w:sz w:val="24"/>
          <w:szCs w:val="24"/>
        </w:rPr>
      </w:pPr>
      <w:r w:rsidRPr="003755B8">
        <w:rPr>
          <w:rFonts w:ascii="Book Antiqua" w:eastAsia="宋体" w:hAnsi="Book Antiqua" w:cs="宋体"/>
          <w:sz w:val="24"/>
          <w:szCs w:val="24"/>
        </w:rPr>
        <w:t>30 </w:t>
      </w:r>
      <w:r w:rsidRPr="003755B8">
        <w:rPr>
          <w:rFonts w:ascii="Book Antiqua" w:eastAsia="宋体" w:hAnsi="Book Antiqua" w:cs="宋体"/>
          <w:b/>
          <w:bCs/>
          <w:sz w:val="24"/>
          <w:szCs w:val="24"/>
        </w:rPr>
        <w:t>Aleman S</w:t>
      </w:r>
      <w:r w:rsidRPr="003755B8">
        <w:rPr>
          <w:rFonts w:ascii="Book Antiqua" w:eastAsia="宋体" w:hAnsi="Book Antiqua" w:cs="宋体"/>
          <w:sz w:val="24"/>
          <w:szCs w:val="24"/>
        </w:rPr>
        <w:t>, Rahbin N, Weiland O, Davidsdottir L, Hedenstierna M, Rose N, Verbaan H, Stål P, Carlsson T, Norrgren H, Ekbom A, Granath F, Hultcrantz R. A risk for hepatocellular carcinoma persists long-term after sustained virologic response in patients with hepatitis C-associated liver cirrhosis. </w:t>
      </w:r>
      <w:r w:rsidRPr="003755B8">
        <w:rPr>
          <w:rFonts w:ascii="Book Antiqua" w:eastAsia="宋体" w:hAnsi="Book Antiqua" w:cs="宋体"/>
          <w:i/>
          <w:iCs/>
          <w:sz w:val="24"/>
          <w:szCs w:val="24"/>
        </w:rPr>
        <w:t>Clin Infect Dis</w:t>
      </w:r>
      <w:r w:rsidRPr="003755B8">
        <w:rPr>
          <w:rFonts w:ascii="Book Antiqua" w:eastAsia="宋体" w:hAnsi="Book Antiqua" w:cs="宋体"/>
          <w:sz w:val="24"/>
          <w:szCs w:val="24"/>
        </w:rPr>
        <w:t> 2013; </w:t>
      </w:r>
      <w:r w:rsidRPr="003755B8">
        <w:rPr>
          <w:rFonts w:ascii="Book Antiqua" w:eastAsia="宋体" w:hAnsi="Book Antiqua" w:cs="宋体"/>
          <w:b/>
          <w:bCs/>
          <w:sz w:val="24"/>
          <w:szCs w:val="24"/>
        </w:rPr>
        <w:t>57</w:t>
      </w:r>
      <w:r w:rsidRPr="003755B8">
        <w:rPr>
          <w:rFonts w:ascii="Book Antiqua" w:eastAsia="宋体" w:hAnsi="Book Antiqua" w:cs="宋体"/>
          <w:sz w:val="24"/>
          <w:szCs w:val="24"/>
        </w:rPr>
        <w:t>: 230-236 [PMID: 23616492 DOI: 10.1093/cid/cit234]</w:t>
      </w:r>
    </w:p>
    <w:p w:rsidR="00783285" w:rsidRPr="003755B8" w:rsidRDefault="00783285" w:rsidP="007229D2">
      <w:pPr>
        <w:spacing w:after="0" w:line="360" w:lineRule="auto"/>
        <w:jc w:val="both"/>
        <w:rPr>
          <w:rFonts w:ascii="Book Antiqua" w:eastAsiaTheme="minorEastAsia" w:hAnsi="Book Antiqua"/>
          <w:sz w:val="24"/>
          <w:szCs w:val="24"/>
          <w:lang w:eastAsia="zh-CN"/>
        </w:rPr>
      </w:pPr>
    </w:p>
    <w:p w:rsidR="00783285" w:rsidRPr="003755B8" w:rsidRDefault="00783285" w:rsidP="00087977">
      <w:pPr>
        <w:wordWrap w:val="0"/>
        <w:spacing w:after="0" w:line="360" w:lineRule="auto"/>
        <w:ind w:left="482" w:hangingChars="200" w:hanging="482"/>
        <w:jc w:val="right"/>
        <w:rPr>
          <w:rFonts w:ascii="Book Antiqua" w:hAnsi="Book Antiqua"/>
          <w:color w:val="000000"/>
          <w:sz w:val="24"/>
          <w:szCs w:val="24"/>
        </w:rPr>
      </w:pPr>
      <w:r w:rsidRPr="003755B8">
        <w:rPr>
          <w:rFonts w:ascii="Book Antiqua" w:hAnsi="Book Antiqua"/>
          <w:b/>
          <w:sz w:val="24"/>
          <w:szCs w:val="24"/>
        </w:rPr>
        <w:t>P- Reviewer:</w:t>
      </w:r>
      <w:r w:rsidRPr="003755B8">
        <w:rPr>
          <w:rFonts w:ascii="Book Antiqua" w:hAnsi="Book Antiqua"/>
          <w:color w:val="000000"/>
          <w:sz w:val="24"/>
          <w:szCs w:val="24"/>
        </w:rPr>
        <w:t xml:space="preserve"> </w:t>
      </w:r>
      <w:r w:rsidR="0022141F" w:rsidRPr="003755B8">
        <w:rPr>
          <w:rFonts w:ascii="Book Antiqua" w:eastAsia="宋体" w:hAnsi="Book Antiqua" w:cs="宋体"/>
          <w:sz w:val="24"/>
          <w:szCs w:val="24"/>
        </w:rPr>
        <w:t>Ciftci S</w:t>
      </w:r>
      <w:r w:rsidR="0022141F" w:rsidRPr="003755B8">
        <w:rPr>
          <w:rFonts w:ascii="Book Antiqua" w:eastAsia="宋体" w:hAnsi="Book Antiqua" w:cs="宋体" w:hint="eastAsia"/>
          <w:sz w:val="24"/>
          <w:szCs w:val="24"/>
        </w:rPr>
        <w:t xml:space="preserve">, </w:t>
      </w:r>
      <w:r w:rsidR="0022141F" w:rsidRPr="003755B8">
        <w:rPr>
          <w:rFonts w:ascii="Book Antiqua" w:eastAsia="宋体" w:hAnsi="Book Antiqua" w:cs="宋体"/>
          <w:sz w:val="24"/>
          <w:szCs w:val="24"/>
        </w:rPr>
        <w:t>Medina P</w:t>
      </w:r>
      <w:r w:rsidRPr="003755B8">
        <w:rPr>
          <w:rFonts w:ascii="Book Antiqua" w:eastAsia="宋体" w:hAnsi="Book Antiqua" w:cs="宋体"/>
          <w:sz w:val="24"/>
          <w:szCs w:val="24"/>
        </w:rPr>
        <w:t xml:space="preserve"> </w:t>
      </w:r>
      <w:r w:rsidRPr="003755B8">
        <w:rPr>
          <w:rFonts w:ascii="Book Antiqua" w:hAnsi="Book Antiqua"/>
          <w:color w:val="000000"/>
          <w:sz w:val="24"/>
          <w:szCs w:val="24"/>
        </w:rPr>
        <w:t xml:space="preserve">   </w:t>
      </w:r>
      <w:r w:rsidRPr="003755B8">
        <w:rPr>
          <w:rFonts w:ascii="Book Antiqua" w:hAnsi="Book Antiqua"/>
          <w:b/>
          <w:sz w:val="24"/>
          <w:szCs w:val="24"/>
        </w:rPr>
        <w:t>S- Editor:</w:t>
      </w:r>
      <w:r w:rsidRPr="003755B8">
        <w:rPr>
          <w:rFonts w:ascii="Book Antiqua" w:hAnsi="Book Antiqua"/>
          <w:sz w:val="24"/>
          <w:szCs w:val="24"/>
        </w:rPr>
        <w:t xml:space="preserve"> Gong XM</w:t>
      </w:r>
    </w:p>
    <w:p w:rsidR="00783285" w:rsidRPr="003755B8" w:rsidRDefault="00783285" w:rsidP="00087977">
      <w:pPr>
        <w:spacing w:after="0" w:line="360" w:lineRule="auto"/>
        <w:ind w:left="482" w:hangingChars="200" w:hanging="482"/>
        <w:jc w:val="right"/>
        <w:rPr>
          <w:rFonts w:ascii="Book Antiqua" w:hAnsi="Book Antiqua"/>
          <w:b/>
          <w:sz w:val="24"/>
          <w:szCs w:val="24"/>
        </w:rPr>
      </w:pPr>
      <w:r w:rsidRPr="003755B8">
        <w:rPr>
          <w:rFonts w:ascii="Book Antiqua" w:hAnsi="Book Antiqua"/>
          <w:b/>
          <w:sz w:val="24"/>
          <w:szCs w:val="24"/>
        </w:rPr>
        <w:t xml:space="preserve"> L- Editor:</w:t>
      </w:r>
      <w:r w:rsidRPr="003755B8">
        <w:rPr>
          <w:rFonts w:ascii="Book Antiqua" w:hAnsi="Book Antiqua"/>
          <w:sz w:val="24"/>
          <w:szCs w:val="24"/>
        </w:rPr>
        <w:t xml:space="preserve"> </w:t>
      </w:r>
      <w:r w:rsidRPr="003755B8">
        <w:rPr>
          <w:rFonts w:ascii="Book Antiqua" w:hAnsi="Book Antiqua"/>
          <w:b/>
          <w:sz w:val="24"/>
          <w:szCs w:val="24"/>
        </w:rPr>
        <w:t>E- Editor:</w:t>
      </w:r>
    </w:p>
    <w:p w:rsidR="00783285" w:rsidRPr="003755B8" w:rsidRDefault="00783285" w:rsidP="007229D2">
      <w:pPr>
        <w:spacing w:after="0" w:line="360" w:lineRule="auto"/>
        <w:jc w:val="both"/>
        <w:rPr>
          <w:rFonts w:ascii="Book Antiqua" w:eastAsiaTheme="minorEastAsia" w:hAnsi="Book Antiqua"/>
          <w:sz w:val="24"/>
          <w:szCs w:val="24"/>
          <w:lang w:eastAsia="zh-CN"/>
        </w:rPr>
      </w:pPr>
    </w:p>
    <w:p w:rsidR="00783285" w:rsidRPr="003755B8" w:rsidRDefault="008976C0" w:rsidP="007229D2">
      <w:pPr>
        <w:spacing w:after="0" w:line="360" w:lineRule="auto"/>
        <w:ind w:left="480" w:hangingChars="200" w:hanging="480"/>
        <w:jc w:val="both"/>
        <w:rPr>
          <w:rFonts w:ascii="Book Antiqua" w:hAnsi="Book Antiqua"/>
          <w:b/>
          <w:sz w:val="24"/>
          <w:szCs w:val="24"/>
        </w:rPr>
      </w:pPr>
      <w:r w:rsidRPr="003755B8">
        <w:rPr>
          <w:rFonts w:ascii="Book Antiqua" w:hAnsi="Book Antiqua"/>
          <w:sz w:val="24"/>
          <w:szCs w:val="24"/>
        </w:rPr>
        <w:br w:type="page"/>
      </w:r>
      <w:bookmarkStart w:id="7" w:name="OLE_LINK22"/>
      <w:bookmarkStart w:id="8" w:name="OLE_LINK23"/>
    </w:p>
    <w:bookmarkEnd w:id="7"/>
    <w:bookmarkEnd w:id="8"/>
    <w:p w:rsidR="00ED5E27" w:rsidRPr="003755B8" w:rsidRDefault="00ED5E27" w:rsidP="007229D2">
      <w:pPr>
        <w:spacing w:after="0" w:line="360" w:lineRule="auto"/>
        <w:jc w:val="both"/>
        <w:rPr>
          <w:rFonts w:ascii="Book Antiqua" w:eastAsiaTheme="minorEastAsia" w:hAnsi="Book Antiqua"/>
          <w:sz w:val="24"/>
          <w:szCs w:val="24"/>
          <w:lang w:eastAsia="zh-CN"/>
        </w:rPr>
      </w:pPr>
      <w:r w:rsidRPr="003755B8">
        <w:rPr>
          <w:rFonts w:ascii="Book Antiqua" w:hAnsi="Book Antiqua"/>
          <w:noProof/>
          <w:sz w:val="24"/>
          <w:szCs w:val="24"/>
          <w:lang w:val="en-US" w:eastAsia="zh-CN"/>
        </w:rPr>
        <w:lastRenderedPageBreak/>
        <mc:AlternateContent>
          <mc:Choice Requires="wpg">
            <w:drawing>
              <wp:inline distT="0" distB="0" distL="0" distR="0" wp14:anchorId="40DD65E6" wp14:editId="089AF12A">
                <wp:extent cx="5612130" cy="2901950"/>
                <wp:effectExtent l="76200" t="76200" r="2795270" b="1543050"/>
                <wp:docPr id="2" name="Group 2"/>
                <wp:cNvGraphicFramePr/>
                <a:graphic xmlns:a="http://schemas.openxmlformats.org/drawingml/2006/main">
                  <a:graphicData uri="http://schemas.microsoft.com/office/word/2010/wordprocessingGroup">
                    <wpg:wgp>
                      <wpg:cNvGrpSpPr/>
                      <wpg:grpSpPr>
                        <a:xfrm>
                          <a:off x="0" y="0"/>
                          <a:ext cx="8192027" cy="4236124"/>
                          <a:chOff x="480395" y="1496035"/>
                          <a:chExt cx="8192027" cy="4236124"/>
                        </a:xfrm>
                      </wpg:grpSpPr>
                      <wps:wsp>
                        <wps:cNvPr id="10" name="Elbow Connector 10"/>
                        <wps:cNvCnPr>
                          <a:stCxn id="31" idx="2"/>
                          <a:endCxn id="19" idx="0"/>
                        </wps:cNvCnPr>
                        <wps:spPr>
                          <a:xfrm rot="5400000">
                            <a:off x="4360083" y="3740376"/>
                            <a:ext cx="599242" cy="2165124"/>
                          </a:xfrm>
                          <a:prstGeom prst="bentConnector3">
                            <a:avLst>
                              <a:gd name="adj1" fmla="val 50000"/>
                            </a:avLst>
                          </a:prstGeom>
                          <a:ln>
                            <a:solidFill>
                              <a:srgbClr val="C00000"/>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 name="Rounded Rectangle 11"/>
                        <wps:cNvSpPr/>
                        <wps:spPr>
                          <a:xfrm>
                            <a:off x="7209382" y="2704876"/>
                            <a:ext cx="1463040" cy="609600"/>
                          </a:xfrm>
                          <a:prstGeom prst="roundRect">
                            <a:avLst/>
                          </a:prstGeom>
                          <a:solidFill>
                            <a:schemeClr val="tx2">
                              <a:lumMod val="20000"/>
                              <a:lumOff val="80000"/>
                            </a:schemeClr>
                          </a:solidFill>
                          <a:ln>
                            <a:noFill/>
                          </a:ln>
                          <a:effectLst>
                            <a:outerShdw blurRad="114300" dist="88900" dir="2700000" algn="tl" rotWithShape="0">
                              <a:prstClr val="black">
                                <a:alpha val="25000"/>
                              </a:prstClr>
                            </a:outerShdw>
                          </a:effectLst>
                          <a:scene3d>
                            <a:camera prst="orthographicFront"/>
                            <a:lightRig rig="soft" dir="t">
                              <a:rot lat="0" lon="0" rev="20100000"/>
                            </a:lightRig>
                          </a:scene3d>
                          <a:sp3d>
                            <a:bevelT w="50800" h="50800"/>
                          </a:sp3d>
                        </wps:spPr>
                        <wps:style>
                          <a:lnRef idx="2">
                            <a:schemeClr val="accent1">
                              <a:shade val="50000"/>
                            </a:schemeClr>
                          </a:lnRef>
                          <a:fillRef idx="1">
                            <a:schemeClr val="accent1"/>
                          </a:fillRef>
                          <a:effectRef idx="0">
                            <a:schemeClr val="accent1"/>
                          </a:effectRef>
                          <a:fontRef idx="minor">
                            <a:schemeClr val="lt1"/>
                          </a:fontRef>
                        </wps:style>
                        <wps:txbx>
                          <w:txbxContent>
                            <w:p w:rsidR="008B352B" w:rsidRDefault="008B352B" w:rsidP="008B352B">
                              <w:pPr>
                                <w:pStyle w:val="ae"/>
                                <w:spacing w:before="0" w:beforeAutospacing="0" w:after="0" w:afterAutospacing="0"/>
                                <w:jc w:val="center"/>
                                <w:textAlignment w:val="baseline"/>
                              </w:pPr>
                              <w:r>
                                <w:rPr>
                                  <w:rFonts w:asciiTheme="minorHAnsi" w:hAnsi="Calibri" w:cstheme="minorBidi"/>
                                  <w:b/>
                                  <w:bCs/>
                                  <w:color w:val="000000"/>
                                  <w:kern w:val="24"/>
                                  <w:sz w:val="24"/>
                                  <w:szCs w:val="24"/>
                                </w:rPr>
                                <w:t>Compensated Cirrhosis</w:t>
                              </w:r>
                            </w:p>
                          </w:txbxContent>
                        </wps:txbx>
                        <wps:bodyPr rtlCol="0" anchor="ctr"/>
                      </wps:wsp>
                      <wps:wsp>
                        <wps:cNvPr id="12" name="Rounded Rectangle 12"/>
                        <wps:cNvSpPr/>
                        <wps:spPr>
                          <a:xfrm>
                            <a:off x="2845622" y="3913717"/>
                            <a:ext cx="1463040" cy="609600"/>
                          </a:xfrm>
                          <a:prstGeom prst="roundRect">
                            <a:avLst/>
                          </a:prstGeom>
                          <a:solidFill>
                            <a:schemeClr val="accent2">
                              <a:lumMod val="75000"/>
                            </a:schemeClr>
                          </a:solidFill>
                          <a:ln>
                            <a:noFill/>
                          </a:ln>
                          <a:effectLst>
                            <a:outerShdw blurRad="114300" dist="88900" dir="2700000" algn="tl" rotWithShape="0">
                              <a:prstClr val="black">
                                <a:alpha val="25000"/>
                              </a:prstClr>
                            </a:outerShdw>
                          </a:effectLst>
                          <a:scene3d>
                            <a:camera prst="orthographicFront"/>
                            <a:lightRig rig="soft" dir="t">
                              <a:rot lat="0" lon="0" rev="20100000"/>
                            </a:lightRig>
                          </a:scene3d>
                          <a:sp3d>
                            <a:bevelT w="50800" h="50800"/>
                          </a:sp3d>
                        </wps:spPr>
                        <wps:style>
                          <a:lnRef idx="2">
                            <a:schemeClr val="accent1">
                              <a:shade val="50000"/>
                            </a:schemeClr>
                          </a:lnRef>
                          <a:fillRef idx="1">
                            <a:schemeClr val="accent1"/>
                          </a:fillRef>
                          <a:effectRef idx="0">
                            <a:schemeClr val="accent1"/>
                          </a:effectRef>
                          <a:fontRef idx="minor">
                            <a:schemeClr val="lt1"/>
                          </a:fontRef>
                        </wps:style>
                        <wps:txbx>
                          <w:txbxContent>
                            <w:p w:rsidR="008B352B" w:rsidRDefault="008B352B" w:rsidP="008B352B">
                              <w:pPr>
                                <w:pStyle w:val="ae"/>
                                <w:spacing w:before="0" w:beforeAutospacing="0" w:after="0" w:afterAutospacing="0"/>
                                <w:jc w:val="center"/>
                                <w:textAlignment w:val="baseline"/>
                              </w:pPr>
                              <w:r>
                                <w:rPr>
                                  <w:rFonts w:asciiTheme="minorHAnsi" w:hAnsi="Calibri" w:cstheme="minorBidi"/>
                                  <w:b/>
                                  <w:bCs/>
                                  <w:color w:val="FFFFFF" w:themeColor="background1"/>
                                  <w:kern w:val="24"/>
                                  <w:sz w:val="24"/>
                                  <w:szCs w:val="24"/>
                                </w:rPr>
                                <w:t>Hepatocellular Carcinoma</w:t>
                              </w:r>
                            </w:p>
                          </w:txbxContent>
                        </wps:txbx>
                        <wps:bodyPr rtlCol="0" anchor="ctr"/>
                      </wps:wsp>
                      <wps:wsp>
                        <wps:cNvPr id="13" name="Rounded Rectangle 13"/>
                        <wps:cNvSpPr/>
                        <wps:spPr>
                          <a:xfrm>
                            <a:off x="5010746" y="5122559"/>
                            <a:ext cx="1463040" cy="609600"/>
                          </a:xfrm>
                          <a:prstGeom prst="roundRect">
                            <a:avLst/>
                          </a:prstGeom>
                          <a:solidFill>
                            <a:srgbClr val="C00000"/>
                          </a:solidFill>
                          <a:ln>
                            <a:noFill/>
                          </a:ln>
                          <a:effectLst>
                            <a:outerShdw blurRad="114300" dist="88900" dir="2700000" algn="tl" rotWithShape="0">
                              <a:prstClr val="black">
                                <a:alpha val="25000"/>
                              </a:prstClr>
                            </a:outerShdw>
                          </a:effectLst>
                          <a:scene3d>
                            <a:camera prst="orthographicFront"/>
                            <a:lightRig rig="soft" dir="t">
                              <a:rot lat="0" lon="0" rev="20100000"/>
                            </a:lightRig>
                          </a:scene3d>
                          <a:sp3d>
                            <a:bevelT w="50800" h="50800"/>
                          </a:sp3d>
                        </wps:spPr>
                        <wps:style>
                          <a:lnRef idx="2">
                            <a:schemeClr val="accent1">
                              <a:shade val="50000"/>
                            </a:schemeClr>
                          </a:lnRef>
                          <a:fillRef idx="1">
                            <a:schemeClr val="accent1"/>
                          </a:fillRef>
                          <a:effectRef idx="0">
                            <a:schemeClr val="accent1"/>
                          </a:effectRef>
                          <a:fontRef idx="minor">
                            <a:schemeClr val="lt1"/>
                          </a:fontRef>
                        </wps:style>
                        <wps:txbx>
                          <w:txbxContent>
                            <w:p w:rsidR="008B352B" w:rsidRDefault="008B352B" w:rsidP="008B352B">
                              <w:pPr>
                                <w:pStyle w:val="ae"/>
                                <w:spacing w:before="0" w:beforeAutospacing="0" w:after="0" w:afterAutospacing="0"/>
                                <w:jc w:val="center"/>
                                <w:textAlignment w:val="baseline"/>
                              </w:pPr>
                              <w:r>
                                <w:rPr>
                                  <w:rFonts w:asciiTheme="minorHAnsi" w:hAnsi="Calibri" w:cstheme="minorBidi"/>
                                  <w:b/>
                                  <w:bCs/>
                                  <w:color w:val="FFFFFF" w:themeColor="background1"/>
                                  <w:kern w:val="24"/>
                                  <w:sz w:val="24"/>
                                  <w:szCs w:val="24"/>
                                </w:rPr>
                                <w:t>Liver Transplantation</w:t>
                              </w:r>
                            </w:p>
                          </w:txbxContent>
                        </wps:txbx>
                        <wps:bodyPr rtlCol="0" anchor="ctr"/>
                      </wps:wsp>
                      <wps:wsp>
                        <wps:cNvPr id="14" name="Elbow Connector 14"/>
                        <wps:cNvCnPr>
                          <a:stCxn id="11" idx="2"/>
                          <a:endCxn id="31" idx="3"/>
                        </wps:cNvCnPr>
                        <wps:spPr>
                          <a:xfrm rot="5400000">
                            <a:off x="6755324" y="3032938"/>
                            <a:ext cx="904041" cy="1467116"/>
                          </a:xfrm>
                          <a:prstGeom prst="bentConnector2">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 name="Elbow Connector 15"/>
                        <wps:cNvCnPr>
                          <a:stCxn id="11" idx="2"/>
                          <a:endCxn id="12" idx="0"/>
                        </wps:cNvCnPr>
                        <wps:spPr>
                          <a:xfrm rot="5400000">
                            <a:off x="5459402" y="1432216"/>
                            <a:ext cx="599241" cy="4363760"/>
                          </a:xfrm>
                          <a:prstGeom prst="bentConnector3">
                            <a:avLst>
                              <a:gd name="adj1" fmla="val 50000"/>
                            </a:avLst>
                          </a:prstGeom>
                          <a:ln>
                            <a:solidFill>
                              <a:srgbClr val="0000FF"/>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 name="Elbow Connector 16"/>
                        <wps:cNvCnPr>
                          <a:stCxn id="18" idx="2"/>
                          <a:endCxn id="12" idx="1"/>
                        </wps:cNvCnPr>
                        <wps:spPr>
                          <a:xfrm rot="5400000">
                            <a:off x="4100119" y="2059979"/>
                            <a:ext cx="904041" cy="3413034"/>
                          </a:xfrm>
                          <a:prstGeom prst="bentConnector4">
                            <a:avLst>
                              <a:gd name="adj1" fmla="val 33142"/>
                              <a:gd name="adj2" fmla="val 106698"/>
                            </a:avLst>
                          </a:prstGeom>
                          <a:ln>
                            <a:solidFill>
                              <a:schemeClr val="accent4">
                                <a:lumMod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 name="Rounded Rectangle 17"/>
                        <wps:cNvSpPr/>
                        <wps:spPr>
                          <a:xfrm>
                            <a:off x="480395" y="1496035"/>
                            <a:ext cx="1463040" cy="609600"/>
                          </a:xfrm>
                          <a:prstGeom prst="roundRect">
                            <a:avLst/>
                          </a:prstGeom>
                          <a:solidFill>
                            <a:schemeClr val="accent5">
                              <a:lumMod val="20000"/>
                              <a:lumOff val="80000"/>
                            </a:schemeClr>
                          </a:solidFill>
                          <a:ln>
                            <a:noFill/>
                          </a:ln>
                          <a:effectLst>
                            <a:outerShdw blurRad="114300" dist="88900" dir="2700000" algn="tl" rotWithShape="0">
                              <a:prstClr val="black">
                                <a:alpha val="25000"/>
                              </a:prstClr>
                            </a:outerShdw>
                          </a:effectLst>
                          <a:scene3d>
                            <a:camera prst="orthographicFront"/>
                            <a:lightRig rig="soft" dir="t">
                              <a:rot lat="0" lon="0" rev="20100000"/>
                            </a:lightRig>
                          </a:scene3d>
                          <a:sp3d>
                            <a:bevelT w="50800" h="50800"/>
                          </a:sp3d>
                        </wps:spPr>
                        <wps:style>
                          <a:lnRef idx="2">
                            <a:schemeClr val="accent1">
                              <a:shade val="50000"/>
                            </a:schemeClr>
                          </a:lnRef>
                          <a:fillRef idx="1">
                            <a:schemeClr val="accent1"/>
                          </a:fillRef>
                          <a:effectRef idx="0">
                            <a:schemeClr val="accent1"/>
                          </a:effectRef>
                          <a:fontRef idx="minor">
                            <a:schemeClr val="lt1"/>
                          </a:fontRef>
                        </wps:style>
                        <wps:txbx>
                          <w:txbxContent>
                            <w:p w:rsidR="008B352B" w:rsidRDefault="008B352B" w:rsidP="008B352B">
                              <w:pPr>
                                <w:pStyle w:val="ae"/>
                                <w:spacing w:before="0" w:beforeAutospacing="0" w:after="0" w:afterAutospacing="0"/>
                                <w:jc w:val="center"/>
                                <w:textAlignment w:val="baseline"/>
                              </w:pPr>
                              <w:r>
                                <w:rPr>
                                  <w:rFonts w:asciiTheme="minorHAnsi" w:hAnsi="Calibri" w:cstheme="minorBidi"/>
                                  <w:b/>
                                  <w:bCs/>
                                  <w:color w:val="000000"/>
                                  <w:kern w:val="24"/>
                                  <w:sz w:val="24"/>
                                  <w:szCs w:val="24"/>
                                </w:rPr>
                                <w:t>Acute Hepatitis</w:t>
                              </w:r>
                            </w:p>
                          </w:txbxContent>
                        </wps:txbx>
                        <wps:bodyPr rtlCol="0" anchor="ctr"/>
                      </wps:wsp>
                      <wps:wsp>
                        <wps:cNvPr id="18" name="Rounded Rectangle 18"/>
                        <wps:cNvSpPr/>
                        <wps:spPr>
                          <a:xfrm>
                            <a:off x="5527136" y="2704876"/>
                            <a:ext cx="1463040" cy="609600"/>
                          </a:xfrm>
                          <a:prstGeom prst="roundRect">
                            <a:avLst/>
                          </a:prstGeom>
                          <a:solidFill>
                            <a:schemeClr val="accent6">
                              <a:lumMod val="20000"/>
                              <a:lumOff val="80000"/>
                            </a:schemeClr>
                          </a:solidFill>
                          <a:ln>
                            <a:noFill/>
                          </a:ln>
                          <a:effectLst>
                            <a:outerShdw blurRad="114300" dist="88900" dir="2700000" algn="tl" rotWithShape="0">
                              <a:prstClr val="black">
                                <a:alpha val="25000"/>
                              </a:prstClr>
                            </a:outerShdw>
                          </a:effectLst>
                          <a:scene3d>
                            <a:camera prst="orthographicFront"/>
                            <a:lightRig rig="soft" dir="t">
                              <a:rot lat="0" lon="0" rev="20100000"/>
                            </a:lightRig>
                          </a:scene3d>
                          <a:sp3d>
                            <a:bevelT w="50800" h="50800"/>
                          </a:sp3d>
                        </wps:spPr>
                        <wps:style>
                          <a:lnRef idx="2">
                            <a:schemeClr val="accent1">
                              <a:shade val="50000"/>
                            </a:schemeClr>
                          </a:lnRef>
                          <a:fillRef idx="1">
                            <a:schemeClr val="accent1"/>
                          </a:fillRef>
                          <a:effectRef idx="0">
                            <a:schemeClr val="accent1"/>
                          </a:effectRef>
                          <a:fontRef idx="minor">
                            <a:schemeClr val="lt1"/>
                          </a:fontRef>
                        </wps:style>
                        <wps:txbx>
                          <w:txbxContent>
                            <w:p w:rsidR="008B352B" w:rsidRDefault="008B352B" w:rsidP="008B352B">
                              <w:pPr>
                                <w:pStyle w:val="ae"/>
                                <w:spacing w:before="0" w:beforeAutospacing="0" w:after="0" w:afterAutospacing="0"/>
                                <w:jc w:val="center"/>
                                <w:textAlignment w:val="baseline"/>
                              </w:pPr>
                              <w:r>
                                <w:rPr>
                                  <w:rFonts w:asciiTheme="minorHAnsi" w:hAnsi="Calibri" w:cstheme="minorBidi"/>
                                  <w:b/>
                                  <w:bCs/>
                                  <w:color w:val="000000"/>
                                  <w:kern w:val="24"/>
                                  <w:sz w:val="24"/>
                                  <w:szCs w:val="24"/>
                                </w:rPr>
                                <w:t>Chronic Hepatitis – F3</w:t>
                              </w:r>
                            </w:p>
                          </w:txbxContent>
                        </wps:txbx>
                        <wps:bodyPr rtlCol="0" anchor="ctr"/>
                      </wps:wsp>
                      <wps:wsp>
                        <wps:cNvPr id="19" name="Rounded Rectangle 19"/>
                        <wps:cNvSpPr/>
                        <wps:spPr>
                          <a:xfrm>
                            <a:off x="2845622" y="5122559"/>
                            <a:ext cx="1463040" cy="609600"/>
                          </a:xfrm>
                          <a:prstGeom prst="roundRect">
                            <a:avLst/>
                          </a:prstGeom>
                          <a:solidFill>
                            <a:schemeClr val="tx1"/>
                          </a:solidFill>
                          <a:ln>
                            <a:noFill/>
                          </a:ln>
                          <a:effectLst>
                            <a:outerShdw blurRad="114300" dist="88900" dir="2700000" algn="tl" rotWithShape="0">
                              <a:prstClr val="black">
                                <a:alpha val="25000"/>
                              </a:prstClr>
                            </a:outerShdw>
                          </a:effectLst>
                          <a:scene3d>
                            <a:camera prst="orthographicFront"/>
                            <a:lightRig rig="soft" dir="t">
                              <a:rot lat="0" lon="0" rev="20100000"/>
                            </a:lightRig>
                          </a:scene3d>
                          <a:sp3d>
                            <a:bevelT w="50800" h="50800"/>
                          </a:sp3d>
                        </wps:spPr>
                        <wps:style>
                          <a:lnRef idx="2">
                            <a:schemeClr val="accent1">
                              <a:shade val="50000"/>
                            </a:schemeClr>
                          </a:lnRef>
                          <a:fillRef idx="1">
                            <a:schemeClr val="accent1"/>
                          </a:fillRef>
                          <a:effectRef idx="0">
                            <a:schemeClr val="accent1"/>
                          </a:effectRef>
                          <a:fontRef idx="minor">
                            <a:schemeClr val="lt1"/>
                          </a:fontRef>
                        </wps:style>
                        <wps:txbx>
                          <w:txbxContent>
                            <w:p w:rsidR="008B352B" w:rsidRDefault="008B352B" w:rsidP="008B352B">
                              <w:pPr>
                                <w:pStyle w:val="ae"/>
                                <w:spacing w:before="0" w:beforeAutospacing="0" w:after="0" w:afterAutospacing="0"/>
                                <w:jc w:val="center"/>
                                <w:textAlignment w:val="baseline"/>
                              </w:pPr>
                              <w:r>
                                <w:rPr>
                                  <w:rFonts w:asciiTheme="minorHAnsi" w:hAnsi="Calibri" w:cstheme="minorBidi"/>
                                  <w:b/>
                                  <w:bCs/>
                                  <w:color w:val="FFFFFF" w:themeColor="background1"/>
                                  <w:kern w:val="24"/>
                                  <w:sz w:val="24"/>
                                  <w:szCs w:val="24"/>
                                </w:rPr>
                                <w:t>Liver Related Death</w:t>
                              </w:r>
                            </w:p>
                          </w:txbxContent>
                        </wps:txbx>
                        <wps:bodyPr rtlCol="0" anchor="ctr"/>
                      </wps:wsp>
                      <wps:wsp>
                        <wps:cNvPr id="20" name="Rounded Rectangle 20"/>
                        <wps:cNvSpPr/>
                        <wps:spPr>
                          <a:xfrm>
                            <a:off x="480395" y="2704876"/>
                            <a:ext cx="1463040" cy="609600"/>
                          </a:xfrm>
                          <a:prstGeom prst="roundRect">
                            <a:avLst/>
                          </a:prstGeom>
                          <a:solidFill>
                            <a:schemeClr val="accent6">
                              <a:lumMod val="20000"/>
                              <a:lumOff val="80000"/>
                            </a:schemeClr>
                          </a:solidFill>
                          <a:ln>
                            <a:noFill/>
                          </a:ln>
                          <a:effectLst>
                            <a:outerShdw blurRad="114300" dist="88900" dir="2700000" algn="tl" rotWithShape="0">
                              <a:prstClr val="black">
                                <a:alpha val="25000"/>
                              </a:prstClr>
                            </a:outerShdw>
                          </a:effectLst>
                          <a:scene3d>
                            <a:camera prst="orthographicFront"/>
                            <a:lightRig rig="soft" dir="t">
                              <a:rot lat="0" lon="0" rev="20100000"/>
                            </a:lightRig>
                          </a:scene3d>
                          <a:sp3d>
                            <a:bevelT w="50800" h="50800"/>
                          </a:sp3d>
                        </wps:spPr>
                        <wps:style>
                          <a:lnRef idx="2">
                            <a:schemeClr val="accent1">
                              <a:shade val="50000"/>
                            </a:schemeClr>
                          </a:lnRef>
                          <a:fillRef idx="1">
                            <a:schemeClr val="accent1"/>
                          </a:fillRef>
                          <a:effectRef idx="0">
                            <a:schemeClr val="accent1"/>
                          </a:effectRef>
                          <a:fontRef idx="minor">
                            <a:schemeClr val="lt1"/>
                          </a:fontRef>
                        </wps:style>
                        <wps:txbx>
                          <w:txbxContent>
                            <w:p w:rsidR="008B352B" w:rsidRDefault="008B352B" w:rsidP="008B352B">
                              <w:pPr>
                                <w:pStyle w:val="ae"/>
                                <w:spacing w:before="0" w:beforeAutospacing="0" w:after="0" w:afterAutospacing="0"/>
                                <w:jc w:val="center"/>
                                <w:textAlignment w:val="baseline"/>
                              </w:pPr>
                              <w:r>
                                <w:rPr>
                                  <w:rFonts w:asciiTheme="minorHAnsi" w:hAnsi="Calibri" w:cstheme="minorBidi"/>
                                  <w:b/>
                                  <w:bCs/>
                                  <w:color w:val="000000"/>
                                  <w:kern w:val="24"/>
                                  <w:sz w:val="24"/>
                                  <w:szCs w:val="24"/>
                                </w:rPr>
                                <w:t>Chronic Hepatitis – F0</w:t>
                              </w:r>
                            </w:p>
                          </w:txbxContent>
                        </wps:txbx>
                        <wps:bodyPr rtlCol="0" anchor="ctr"/>
                      </wps:wsp>
                      <wps:wsp>
                        <wps:cNvPr id="21" name="Rounded Rectangle 21"/>
                        <wps:cNvSpPr/>
                        <wps:spPr>
                          <a:xfrm>
                            <a:off x="2162642" y="2704876"/>
                            <a:ext cx="1463040" cy="609600"/>
                          </a:xfrm>
                          <a:prstGeom prst="roundRect">
                            <a:avLst/>
                          </a:prstGeom>
                          <a:solidFill>
                            <a:schemeClr val="accent6">
                              <a:lumMod val="20000"/>
                              <a:lumOff val="80000"/>
                            </a:schemeClr>
                          </a:solidFill>
                          <a:ln>
                            <a:noFill/>
                          </a:ln>
                          <a:effectLst>
                            <a:outerShdw blurRad="114300" dist="88900" dir="2700000" algn="tl" rotWithShape="0">
                              <a:prstClr val="black">
                                <a:alpha val="25000"/>
                              </a:prstClr>
                            </a:outerShdw>
                          </a:effectLst>
                          <a:scene3d>
                            <a:camera prst="orthographicFront"/>
                            <a:lightRig rig="soft" dir="t">
                              <a:rot lat="0" lon="0" rev="20100000"/>
                            </a:lightRig>
                          </a:scene3d>
                          <a:sp3d>
                            <a:bevelT w="50800" h="50800"/>
                          </a:sp3d>
                        </wps:spPr>
                        <wps:style>
                          <a:lnRef idx="2">
                            <a:schemeClr val="accent1">
                              <a:shade val="50000"/>
                            </a:schemeClr>
                          </a:lnRef>
                          <a:fillRef idx="1">
                            <a:schemeClr val="accent1"/>
                          </a:fillRef>
                          <a:effectRef idx="0">
                            <a:schemeClr val="accent1"/>
                          </a:effectRef>
                          <a:fontRef idx="minor">
                            <a:schemeClr val="lt1"/>
                          </a:fontRef>
                        </wps:style>
                        <wps:txbx>
                          <w:txbxContent>
                            <w:p w:rsidR="008B352B" w:rsidRDefault="008B352B" w:rsidP="008B352B">
                              <w:pPr>
                                <w:pStyle w:val="ae"/>
                                <w:spacing w:before="0" w:beforeAutospacing="0" w:after="0" w:afterAutospacing="0"/>
                                <w:jc w:val="center"/>
                                <w:textAlignment w:val="baseline"/>
                              </w:pPr>
                              <w:r>
                                <w:rPr>
                                  <w:rFonts w:asciiTheme="minorHAnsi" w:hAnsi="Calibri" w:cstheme="minorBidi"/>
                                  <w:b/>
                                  <w:bCs/>
                                  <w:color w:val="000000"/>
                                  <w:kern w:val="24"/>
                                  <w:sz w:val="24"/>
                                  <w:szCs w:val="24"/>
                                </w:rPr>
                                <w:t>Chronic Hepatitis – F1</w:t>
                              </w:r>
                            </w:p>
                          </w:txbxContent>
                        </wps:txbx>
                        <wps:bodyPr rtlCol="0" anchor="ctr"/>
                      </wps:wsp>
                      <wps:wsp>
                        <wps:cNvPr id="26" name="Rounded Rectangle 26"/>
                        <wps:cNvSpPr/>
                        <wps:spPr>
                          <a:xfrm>
                            <a:off x="3844889" y="2704876"/>
                            <a:ext cx="1463040" cy="609600"/>
                          </a:xfrm>
                          <a:prstGeom prst="roundRect">
                            <a:avLst/>
                          </a:prstGeom>
                          <a:solidFill>
                            <a:schemeClr val="accent6">
                              <a:lumMod val="20000"/>
                              <a:lumOff val="80000"/>
                            </a:schemeClr>
                          </a:solidFill>
                          <a:ln>
                            <a:noFill/>
                          </a:ln>
                          <a:effectLst>
                            <a:outerShdw blurRad="114300" dist="88900" dir="2700000" algn="tl" rotWithShape="0">
                              <a:prstClr val="black">
                                <a:alpha val="25000"/>
                              </a:prstClr>
                            </a:outerShdw>
                          </a:effectLst>
                          <a:scene3d>
                            <a:camera prst="orthographicFront"/>
                            <a:lightRig rig="soft" dir="t">
                              <a:rot lat="0" lon="0" rev="20100000"/>
                            </a:lightRig>
                          </a:scene3d>
                          <a:sp3d>
                            <a:bevelT w="50800" h="50800"/>
                          </a:sp3d>
                        </wps:spPr>
                        <wps:style>
                          <a:lnRef idx="2">
                            <a:schemeClr val="accent1">
                              <a:shade val="50000"/>
                            </a:schemeClr>
                          </a:lnRef>
                          <a:fillRef idx="1">
                            <a:schemeClr val="accent1"/>
                          </a:fillRef>
                          <a:effectRef idx="0">
                            <a:schemeClr val="accent1"/>
                          </a:effectRef>
                          <a:fontRef idx="minor">
                            <a:schemeClr val="lt1"/>
                          </a:fontRef>
                        </wps:style>
                        <wps:txbx>
                          <w:txbxContent>
                            <w:p w:rsidR="008B352B" w:rsidRDefault="008B352B" w:rsidP="008B352B">
                              <w:pPr>
                                <w:pStyle w:val="ae"/>
                                <w:spacing w:before="0" w:beforeAutospacing="0" w:after="0" w:afterAutospacing="0"/>
                                <w:jc w:val="center"/>
                                <w:textAlignment w:val="baseline"/>
                              </w:pPr>
                              <w:r>
                                <w:rPr>
                                  <w:rFonts w:asciiTheme="minorHAnsi" w:hAnsi="Calibri" w:cstheme="minorBidi"/>
                                  <w:b/>
                                  <w:bCs/>
                                  <w:color w:val="000000"/>
                                  <w:kern w:val="24"/>
                                  <w:sz w:val="24"/>
                                  <w:szCs w:val="24"/>
                                </w:rPr>
                                <w:t>Chronic Hepatitis – F2</w:t>
                              </w:r>
                            </w:p>
                          </w:txbxContent>
                        </wps:txbx>
                        <wps:bodyPr rtlCol="0" anchor="ctr"/>
                      </wps:wsp>
                      <wps:wsp>
                        <wps:cNvPr id="27" name="Straight Arrow Connector 27"/>
                        <wps:cNvCnPr>
                          <a:stCxn id="26" idx="3"/>
                          <a:endCxn id="18" idx="1"/>
                        </wps:cNvCnPr>
                        <wps:spPr>
                          <a:xfrm>
                            <a:off x="5307929" y="3009676"/>
                            <a:ext cx="21920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a:stCxn id="21" idx="3"/>
                          <a:endCxn id="26" idx="1"/>
                        </wps:cNvCnPr>
                        <wps:spPr>
                          <a:xfrm>
                            <a:off x="3625682" y="3009676"/>
                            <a:ext cx="21920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a:stCxn id="20" idx="3"/>
                          <a:endCxn id="21" idx="1"/>
                        </wps:cNvCnPr>
                        <wps:spPr>
                          <a:xfrm>
                            <a:off x="1943435" y="3009676"/>
                            <a:ext cx="21920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a:stCxn id="17" idx="2"/>
                          <a:endCxn id="20" idx="0"/>
                        </wps:cNvCnPr>
                        <wps:spPr>
                          <a:xfrm>
                            <a:off x="1211915" y="2105635"/>
                            <a:ext cx="0" cy="5992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Rounded Rectangle 31"/>
                        <wps:cNvSpPr/>
                        <wps:spPr>
                          <a:xfrm>
                            <a:off x="5010746" y="3913717"/>
                            <a:ext cx="1463040" cy="609600"/>
                          </a:xfrm>
                          <a:prstGeom prst="roundRect">
                            <a:avLst/>
                          </a:prstGeom>
                          <a:solidFill>
                            <a:schemeClr val="accent2">
                              <a:lumMod val="20000"/>
                              <a:lumOff val="80000"/>
                            </a:schemeClr>
                          </a:solidFill>
                          <a:ln>
                            <a:noFill/>
                          </a:ln>
                          <a:effectLst>
                            <a:outerShdw blurRad="114300" dist="88900" dir="2700000" algn="tl" rotWithShape="0">
                              <a:prstClr val="black">
                                <a:alpha val="25000"/>
                              </a:prstClr>
                            </a:outerShdw>
                          </a:effectLst>
                          <a:scene3d>
                            <a:camera prst="orthographicFront"/>
                            <a:lightRig rig="soft" dir="t">
                              <a:rot lat="0" lon="0" rev="20100000"/>
                            </a:lightRig>
                          </a:scene3d>
                          <a:sp3d>
                            <a:bevelT w="50800" h="50800"/>
                          </a:sp3d>
                        </wps:spPr>
                        <wps:style>
                          <a:lnRef idx="2">
                            <a:schemeClr val="accent1">
                              <a:shade val="50000"/>
                            </a:schemeClr>
                          </a:lnRef>
                          <a:fillRef idx="1">
                            <a:schemeClr val="accent1"/>
                          </a:fillRef>
                          <a:effectRef idx="0">
                            <a:schemeClr val="accent1"/>
                          </a:effectRef>
                          <a:fontRef idx="minor">
                            <a:schemeClr val="lt1"/>
                          </a:fontRef>
                        </wps:style>
                        <wps:txbx>
                          <w:txbxContent>
                            <w:p w:rsidR="008B352B" w:rsidRDefault="008B352B" w:rsidP="008B352B">
                              <w:pPr>
                                <w:pStyle w:val="ae"/>
                                <w:spacing w:before="0" w:beforeAutospacing="0" w:after="0" w:afterAutospacing="0"/>
                                <w:jc w:val="center"/>
                                <w:textAlignment w:val="baseline"/>
                              </w:pPr>
                              <w:r>
                                <w:rPr>
                                  <w:rFonts w:asciiTheme="minorHAnsi" w:hAnsi="Calibri" w:cstheme="minorBidi"/>
                                  <w:b/>
                                  <w:bCs/>
                                  <w:color w:val="000000"/>
                                  <w:kern w:val="24"/>
                                  <w:sz w:val="24"/>
                                  <w:szCs w:val="24"/>
                                </w:rPr>
                                <w:t>Decompensated Cirrhosis</w:t>
                              </w:r>
                            </w:p>
                          </w:txbxContent>
                        </wps:txbx>
                        <wps:bodyPr rtlCol="0" anchor="ctr"/>
                      </wps:wsp>
                      <wps:wsp>
                        <wps:cNvPr id="32" name="Straight Arrow Connector 32"/>
                        <wps:cNvCnPr>
                          <a:stCxn id="18" idx="3"/>
                          <a:endCxn id="11" idx="1"/>
                        </wps:cNvCnPr>
                        <wps:spPr>
                          <a:xfrm>
                            <a:off x="6990176" y="3009676"/>
                            <a:ext cx="21920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Rounded Rectangle 33"/>
                        <wps:cNvSpPr/>
                        <wps:spPr>
                          <a:xfrm>
                            <a:off x="2162642" y="1496035"/>
                            <a:ext cx="1371600" cy="609600"/>
                          </a:xfrm>
                          <a:prstGeom prst="roundRect">
                            <a:avLst/>
                          </a:prstGeom>
                          <a:solidFill>
                            <a:schemeClr val="accent5">
                              <a:lumMod val="20000"/>
                              <a:lumOff val="80000"/>
                            </a:schemeClr>
                          </a:solidFill>
                          <a:ln>
                            <a:noFill/>
                          </a:ln>
                          <a:effectLst>
                            <a:outerShdw blurRad="114300" dist="88900" dir="2700000" algn="tl" rotWithShape="0">
                              <a:prstClr val="black">
                                <a:alpha val="25000"/>
                              </a:prstClr>
                            </a:outerShdw>
                          </a:effectLst>
                          <a:scene3d>
                            <a:camera prst="orthographicFront"/>
                            <a:lightRig rig="soft" dir="t">
                              <a:rot lat="0" lon="0" rev="20100000"/>
                            </a:lightRig>
                          </a:scene3d>
                          <a:sp3d>
                            <a:bevelT w="50800" h="50800"/>
                          </a:sp3d>
                        </wps:spPr>
                        <wps:style>
                          <a:lnRef idx="2">
                            <a:schemeClr val="accent1">
                              <a:shade val="50000"/>
                            </a:schemeClr>
                          </a:lnRef>
                          <a:fillRef idx="1">
                            <a:schemeClr val="accent1"/>
                          </a:fillRef>
                          <a:effectRef idx="0">
                            <a:schemeClr val="accent1"/>
                          </a:effectRef>
                          <a:fontRef idx="minor">
                            <a:schemeClr val="lt1"/>
                          </a:fontRef>
                        </wps:style>
                        <wps:txbx>
                          <w:txbxContent>
                            <w:p w:rsidR="008B352B" w:rsidRDefault="008B352B" w:rsidP="008B352B">
                              <w:pPr>
                                <w:pStyle w:val="ae"/>
                                <w:spacing w:before="0" w:beforeAutospacing="0" w:after="0" w:afterAutospacing="0"/>
                                <w:jc w:val="center"/>
                                <w:textAlignment w:val="baseline"/>
                              </w:pPr>
                              <w:r>
                                <w:rPr>
                                  <w:rFonts w:asciiTheme="minorHAnsi" w:hAnsi="Calibri" w:cstheme="minorBidi"/>
                                  <w:b/>
                                  <w:bCs/>
                                  <w:color w:val="000000"/>
                                  <w:kern w:val="24"/>
                                  <w:sz w:val="24"/>
                                  <w:szCs w:val="24"/>
                                </w:rPr>
                                <w:t>Spontaneously Cured</w:t>
                              </w:r>
                            </w:p>
                          </w:txbxContent>
                        </wps:txbx>
                        <wps:bodyPr rtlCol="0" anchor="ctr"/>
                      </wps:wsp>
                      <wps:wsp>
                        <wps:cNvPr id="34" name="Straight Arrow Connector 34"/>
                        <wps:cNvCnPr>
                          <a:stCxn id="17" idx="3"/>
                          <a:endCxn id="33" idx="1"/>
                        </wps:cNvCnPr>
                        <wps:spPr>
                          <a:xfrm>
                            <a:off x="1943435" y="1800835"/>
                            <a:ext cx="21920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a:stCxn id="31" idx="2"/>
                          <a:endCxn id="13" idx="0"/>
                        </wps:cNvCnPr>
                        <wps:spPr>
                          <a:xfrm>
                            <a:off x="5742266" y="4523317"/>
                            <a:ext cx="0" cy="599242"/>
                          </a:xfrm>
                          <a:prstGeom prst="straightConnector1">
                            <a:avLst/>
                          </a:prstGeom>
                          <a:ln>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a:stCxn id="12" idx="2"/>
                          <a:endCxn id="19" idx="0"/>
                        </wps:cNvCnPr>
                        <wps:spPr>
                          <a:xfrm>
                            <a:off x="3577142" y="4523317"/>
                            <a:ext cx="0" cy="59924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mo="http://schemas.microsoft.com/office/mac/office/2008/main" xmlns:mv="urn:schemas-microsoft-com:mac:vml">
            <w:pict>
              <v:group id="Group 2" o:spid="_x0000_s1026" style="width:441.9pt;height:228.5pt;mso-position-horizontal-relative:char;mso-position-vertical-relative:line" coordorigin="480395,1496035" coordsize="8192027,42361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">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10" o:spid="_x0000_s1027" type="#_x0000_t34" style="position:absolute;left:4360083;top:3740376;width:599242;height:2165124;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5/KxMMAAADbAAAADwAAAGRycy9kb3ducmV2LnhtbESPQU/DMAyF70j8h8hI3FgKh4HKsmlC&#10;GnBAwAY/wDReU61xSmLW7t/jAxI3W+/5vc+L1RR7c6RcusQOrmcVGOIm+Y5bB58fm6s7MEWQPfaJ&#10;ycGJCqyW52cLrH0aeUvHnbRGQ7jU6CCIDLW1pQkUsczSQKzaPuWIomturc84anjs7U1VzW3EjrUh&#10;4EAPgZrD7ic66G5fnr7X6bRp5FHGtzzP4f31y7nLi2l9D0Zokn/z3/WzV3yl1190ALv8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fysTDAAAA2wAAAA8AAAAAAAAAAAAA&#10;AAAAoQIAAGRycy9kb3ducmV2LnhtbFBLBQYAAAAABAAEAPkAAACRAwAAAAA=&#10;" strokecolor="#c00000">
                  <v:stroke endarrow="block"/>
                </v:shape>
                <v:roundrect id="Rounded Rectangle 11" o:spid="_x0000_s1028" style="position:absolute;left:7209382;top:2704876;width:1463040;height:6096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ajDMwgAA&#10;ANsAAAAPAAAAZHJzL2Rvd25yZXYueG1sRE9La8JAEL4L/Q/LFHrTTXooEl2lBHxcCjWaQ2/T7DQb&#10;zc6G7Krpv3cFwdt8fM+ZLwfbigv1vnGsIJ0kIIgrpxuuFRz2q/EUhA/IGlvHpOCfPCwXL6M5Ztpd&#10;eUeXItQihrDPUIEJocuk9JUhi37iOuLI/bneYoiwr6Xu8RrDbSvfk+RDWmw4NhjsKDdUnYqzVZCf&#10;N9KX22/z+7XmaX4s0vL4kyr19jp8zkAEGsJT/HBvdZyfwv2XeIBc3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qMMzCAAAA2wAAAA8AAAAAAAAAAAAAAAAAlwIAAGRycy9kb3du&#10;cmV2LnhtbFBLBQYAAAAABAAEAPUAAACGAwAAAAA=&#10;" fillcolor="#c6d9f1 [671]" stroked="f" strokeweight="2pt">
                  <v:shadow on="t" opacity=".25" mv:blur="114300f" origin="-.5,-.5" offset="62862emu,62862emu"/>
                  <v:textbox>
                    <w:txbxContent>
                      <w:p w:rsidR="008B352B" w:rsidRDefault="008B352B" w:rsidP="008B352B">
                        <w:pPr>
                          <w:pStyle w:val="NormalWeb"/>
                          <w:spacing w:before="0" w:beforeAutospacing="0" w:after="0" w:afterAutospacing="0"/>
                          <w:jc w:val="center"/>
                          <w:textAlignment w:val="baseline"/>
                        </w:pPr>
                        <w:r>
                          <w:rPr>
                            <w:rFonts w:asciiTheme="minorHAnsi" w:hAnsi="Calibri" w:cstheme="minorBidi"/>
                            <w:b/>
                            <w:bCs/>
                            <w:color w:val="000000"/>
                            <w:kern w:val="24"/>
                            <w:sz w:val="24"/>
                            <w:szCs w:val="24"/>
                          </w:rPr>
                          <w:t>Compensated Cirrhosis</w:t>
                        </w:r>
                      </w:p>
                    </w:txbxContent>
                  </v:textbox>
                </v:roundrect>
                <v:roundrect id="Rounded Rectangle 12" o:spid="_x0000_s1029" style="position:absolute;left:2845622;top:3913717;width:1463040;height:6096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Wa99wgAA&#10;ANsAAAAPAAAAZHJzL2Rvd25yZXYueG1sRE9Li8IwEL4L/ocwwl5E0xYUrUYRZcGDK/i4eBuasS02&#10;k9JkteuvNwuCt/n4njNftqYSd2pcaVlBPIxAEGdWl5wrOJ++BxMQziNrrCyTgj9ysFx0O3NMtX3w&#10;ge5Hn4sQwi5FBYX3dSqlywoy6Ia2Jg7c1TYGfYBNLnWDjxBuKplE0VgaLDk0FFjTuqDsdvw1Cnar&#10;y6lP0+smjhN+jraHvV7/7JX66rWrGQhPrf+I3+6tDvMT+P8lHCA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ZZr33CAAAA2wAAAA8AAAAAAAAAAAAAAAAAlwIAAGRycy9kb3du&#10;cmV2LnhtbFBLBQYAAAAABAAEAPUAAACGAwAAAAA=&#10;" fillcolor="#943634 [2405]" stroked="f" strokeweight="2pt">
                  <v:shadow on="t" opacity=".25" mv:blur="114300f" origin="-.5,-.5" offset="62862emu,62862emu"/>
                  <v:textbox>
                    <w:txbxContent>
                      <w:p w:rsidR="008B352B" w:rsidRDefault="008B352B" w:rsidP="008B352B">
                        <w:pPr>
                          <w:pStyle w:val="NormalWeb"/>
                          <w:spacing w:before="0" w:beforeAutospacing="0" w:after="0" w:afterAutospacing="0"/>
                          <w:jc w:val="center"/>
                          <w:textAlignment w:val="baseline"/>
                        </w:pPr>
                        <w:r>
                          <w:rPr>
                            <w:rFonts w:asciiTheme="minorHAnsi" w:hAnsi="Calibri" w:cstheme="minorBidi"/>
                            <w:b/>
                            <w:bCs/>
                            <w:color w:val="FFFFFF" w:themeColor="background1"/>
                            <w:kern w:val="24"/>
                            <w:sz w:val="24"/>
                            <w:szCs w:val="24"/>
                          </w:rPr>
                          <w:t>Hepatocellular Carcinoma</w:t>
                        </w:r>
                      </w:p>
                    </w:txbxContent>
                  </v:textbox>
                </v:roundrect>
                <v:roundrect id="Rounded Rectangle 13" o:spid="_x0000_s1030" style="position:absolute;left:5010746;top:5122559;width:1463040;height:6096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jfVqvwAA&#10;ANsAAAAPAAAAZHJzL2Rvd25yZXYueG1sRE9Ni8IwEL0L+x/CLHjT1F0q0jWKFAQve7Da+9jMtsVm&#10;UpJsrf/eCIK3ebzPWW9H04mBnG8tK1jMExDEldUt1wrOp/1sBcIHZI2dZVJwJw/bzcdkjZm2Nz7S&#10;UIRaxBD2GSpoQugzKX3VkEE/tz1x5P6sMxgidLXUDm8x3HTyK0mW0mDLsaHBnvKGqmvxbxTULi0x&#10;zdOhuubj77nc60uRBKWmn+PuB0SgMbzFL/dBx/nf8PwlHiA3D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eN9Wq/AAAA2wAAAA8AAAAAAAAAAAAAAAAAlwIAAGRycy9kb3ducmV2&#10;LnhtbFBLBQYAAAAABAAEAPUAAACDAwAAAAA=&#10;" fillcolor="#c00000" stroked="f" strokeweight="2pt">
                  <v:shadow on="t" opacity=".25" mv:blur="114300f" origin="-.5,-.5" offset="62862emu,62862emu"/>
                  <v:textbox>
                    <w:txbxContent>
                      <w:p w:rsidR="008B352B" w:rsidRDefault="008B352B" w:rsidP="008B352B">
                        <w:pPr>
                          <w:pStyle w:val="NormalWeb"/>
                          <w:spacing w:before="0" w:beforeAutospacing="0" w:after="0" w:afterAutospacing="0"/>
                          <w:jc w:val="center"/>
                          <w:textAlignment w:val="baseline"/>
                        </w:pPr>
                        <w:r>
                          <w:rPr>
                            <w:rFonts w:asciiTheme="minorHAnsi" w:hAnsi="Calibri" w:cstheme="minorBidi"/>
                            <w:b/>
                            <w:bCs/>
                            <w:color w:val="FFFFFF" w:themeColor="background1"/>
                            <w:kern w:val="24"/>
                            <w:sz w:val="24"/>
                            <w:szCs w:val="24"/>
                          </w:rPr>
                          <w:t>Liver Transplantation</w:t>
                        </w:r>
                      </w:p>
                    </w:txbxContent>
                  </v:textbox>
                </v:roundrect>
                <v:shapetype id="_x0000_t33" coordsize="21600,21600" o:spt="33" o:oned="t" path="m0,0l21600,,21600,21600e" filled="f">
                  <v:stroke joinstyle="miter"/>
                  <v:path arrowok="t" fillok="f" o:connecttype="none"/>
                  <o:lock v:ext="edit" shapetype="t"/>
                </v:shapetype>
                <v:shape id="Elbow Connector 14" o:spid="_x0000_s1031" type="#_x0000_t33" style="position:absolute;left:6755324;top:3032938;width:904041;height:1467116;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TrTkMIAAADbAAAADwAAAGRycy9kb3ducmV2LnhtbERPTWvCQBC9C/0PyxS86aa1FhvdhCKI&#10;1ltTRXobsuMmNDsbsqum/nq3IPQ2j/c5i7y3jThT52vHCp7GCQji0umajYLd12o0A+EDssbGMSn4&#10;JQ959jBYYKrdhT/pXAQjYgj7FBVUIbSplL6syKIfu5Y4ckfXWQwRdkbqDi8x3DbyOUlepcWaY0OF&#10;LS0rKn+Kk1XwFq7FdnN1xffabKcfrTnI6X6i1PCxf5+DCNSHf/HdvdFx/gv8/RIPkNk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TrTkMIAAADbAAAADwAAAAAAAAAAAAAA&#10;AAChAgAAZHJzL2Rvd25yZXYueG1sUEsFBgAAAAAEAAQA+QAAAJADAAAAAA==&#10;" strokecolor="black [3213]">
                  <v:stroke endarrow="block"/>
                </v:shape>
                <v:shape id="Elbow Connector 15" o:spid="_x0000_s1032" type="#_x0000_t34" style="position:absolute;left:5459402;top:1432216;width:599241;height:436376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AJ7ecIAAADbAAAADwAAAGRycy9kb3ducmV2LnhtbESPT4vCMBDF78J+hzCCN00VFK1GkcV/&#10;19Wyq7ehGdtiMylN1PbbbwTB2wzv/d68WawaU4oH1a6wrGA4iEAQp1YXnClITtv+FITzyBpLy6Sg&#10;JQer5VdngbG2T/6hx9FnIoSwi1FB7n0VS+nSnAy6ga2Ig3a1tUEf1jqTusZnCDelHEXRRBosOFzI&#10;saLvnNLb8W5CjeFfNDsnSfFr97fdpWo3+02bKNXrNus5CE+N/5jf9EEHbgyvX8IAcvk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AJ7ecIAAADbAAAADwAAAAAAAAAAAAAA&#10;AAChAgAAZHJzL2Rvd25yZXYueG1sUEsFBgAAAAAEAAQA+QAAAJADAAAAAA==&#10;" strokecolor="blue">
                  <v:stroke endarrow="block"/>
                </v:shape>
                <v:shapetype id="_x0000_t35" coordsize="21600,21600" o:spt="35" o:oned="t" adj="10800,10800" path="m0,0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16" o:spid="_x0000_s1033" type="#_x0000_t35" style="position:absolute;left:4100119;top:2059979;width:904041;height:3413034;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yoj0sEAAADbAAAADwAAAGRycy9kb3ducmV2LnhtbERPTWsCMRC9C/0PYQre3GyliKxGEakg&#10;PShdW/A4bMbdxc0kJlG3/74RCt7m8T5nvuxNJ27kQ2tZwVuWgyCurG65VvB92IymIEJE1thZJgW/&#10;FGC5eBnMsdD2zl90K2MtUgiHAhU0MbpCylA1ZDBk1hEn7mS9wZigr6X2eE/hppPjPJ9Igy2nhgYd&#10;rRuqzuXVKDiuu8v+3a1+Sr/bfm6qD3cN7JQavvarGYhIfXyK/91bneZP4PFLOkAu/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DKiPSwQAAANsAAAAPAAAAAAAAAAAAAAAA&#10;AKECAABkcnMvZG93bnJldi54bWxQSwUGAAAAAAQABAD5AAAAjwMAAAAA&#10;" adj="7159,23047" strokecolor="#3f3151 [1607]">
                  <v:stroke endarrow="block"/>
                </v:shape>
                <v:roundrect id="Rounded Rectangle 17" o:spid="_x0000_s1034" style="position:absolute;left:480395;top:1496035;width:1463040;height:6096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" fillcolor="#daeef3 [664]" stroked="f" strokeweight="2pt">
                  <v:shadow on="t" opacity=".25" mv:blur="114300f" origin="-.5,-.5" offset="62862emu,62862emu"/>
                  <v:textbox>
                    <w:txbxContent>
                      <w:p w:rsidR="008B352B" w:rsidRDefault="008B352B" w:rsidP="008B352B">
                        <w:pPr>
                          <w:pStyle w:val="NormalWeb"/>
                          <w:spacing w:before="0" w:beforeAutospacing="0" w:after="0" w:afterAutospacing="0"/>
                          <w:jc w:val="center"/>
                          <w:textAlignment w:val="baseline"/>
                        </w:pPr>
                        <w:r>
                          <w:rPr>
                            <w:rFonts w:asciiTheme="minorHAnsi" w:hAnsi="Calibri" w:cstheme="minorBidi"/>
                            <w:b/>
                            <w:bCs/>
                            <w:color w:val="000000"/>
                            <w:kern w:val="24"/>
                            <w:sz w:val="24"/>
                            <w:szCs w:val="24"/>
                          </w:rPr>
                          <w:t>Acute Hepatitis</w:t>
                        </w:r>
                      </w:p>
                    </w:txbxContent>
                  </v:textbox>
                </v:roundrect>
                <v:roundrect id="Rounded Rectangle 18" o:spid="_x0000_s1035" style="position:absolute;left:5527136;top:2704876;width:1463040;height:6096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SVixgAA&#10;ANsAAAAPAAAAZHJzL2Rvd25yZXYueG1sRI9BSwMxEIXvQv9DmIIXsVmriKxNSyuIIgi17aHehmS6&#10;u3QzWZLY3f33zkHwNsN78943i9XgW3WhmJrABu5mBShiG1zDlYHD/vX2CVTKyA7bwGRgpASr5eRq&#10;gaULPX/RZZcrJSGcSjRQ59yVWidbk8c0Cx2xaKcQPWZZY6VdxF7CfavnRfGoPTYsDTV29FKTPe9+&#10;vAEb77f29PA5bt4+9Px7P679zbE35no6rJ9BZRryv/nv+t0JvsDKLzKAXv4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CmSVixgAAANsAAAAPAAAAAAAAAAAAAAAAAJcCAABkcnMv&#10;ZG93bnJldi54bWxQSwUGAAAAAAQABAD1AAAAigMAAAAA&#10;" fillcolor="#fde9d9 [665]" stroked="f" strokeweight="2pt">
                  <v:shadow on="t" opacity=".25" mv:blur="114300f" origin="-.5,-.5" offset="62862emu,62862emu"/>
                  <v:textbox>
                    <w:txbxContent>
                      <w:p w:rsidR="008B352B" w:rsidRDefault="008B352B" w:rsidP="008B352B">
                        <w:pPr>
                          <w:pStyle w:val="NormalWeb"/>
                          <w:spacing w:before="0" w:beforeAutospacing="0" w:after="0" w:afterAutospacing="0"/>
                          <w:jc w:val="center"/>
                          <w:textAlignment w:val="baseline"/>
                        </w:pPr>
                        <w:r>
                          <w:rPr>
                            <w:rFonts w:asciiTheme="minorHAnsi" w:hAnsi="Calibri" w:cstheme="minorBidi"/>
                            <w:b/>
                            <w:bCs/>
                            <w:color w:val="000000"/>
                            <w:kern w:val="24"/>
                            <w:sz w:val="24"/>
                            <w:szCs w:val="24"/>
                          </w:rPr>
                          <w:t>Chronic Hepatitis – F3</w:t>
                        </w:r>
                      </w:p>
                    </w:txbxContent>
                  </v:textbox>
                </v:roundrect>
                <v:roundrect id="Rounded Rectangle 19" o:spid="_x0000_s1036" style="position:absolute;left:2845622;top:5122559;width:1463040;height:6096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Ww6uwAAA&#10;ANsAAAAPAAAAZHJzL2Rvd25yZXYueG1sRE87T8MwEN4r8R+sQ2JrHTpQCHWrCgnBlj4YGE/24UTk&#10;ziE2Sfj3daVKbPfpe956O3GrBupjE8TA/aIARWKDa8Qb+Di9zh9BxYTisA1CBv4ownZzM1tj6cIo&#10;BxqOyascIrFEA3VKXal1tDUxxkXoSDL3FXrGlGHvtetxzOHc6mVRPGjGRnJDjR291GS/j79sYN/Y&#10;cai44k9ecfVjJ7988ztj7m6n3TOoRFP6F1/d7y7Pf4LLL/kAvTk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YWw6uwAAAANsAAAAPAAAAAAAAAAAAAAAAAJcCAABkcnMvZG93bnJl&#10;di54bWxQSwUGAAAAAAQABAD1AAAAhAMAAAAA&#10;" fillcolor="black [3213]" stroked="f" strokeweight="2pt">
                  <v:shadow on="t" opacity=".25" mv:blur="114300f" origin="-.5,-.5" offset="62862emu,62862emu"/>
                  <v:textbox>
                    <w:txbxContent>
                      <w:p w:rsidR="008B352B" w:rsidRDefault="008B352B" w:rsidP="008B352B">
                        <w:pPr>
                          <w:pStyle w:val="NormalWeb"/>
                          <w:spacing w:before="0" w:beforeAutospacing="0" w:after="0" w:afterAutospacing="0"/>
                          <w:jc w:val="center"/>
                          <w:textAlignment w:val="baseline"/>
                        </w:pPr>
                        <w:r>
                          <w:rPr>
                            <w:rFonts w:asciiTheme="minorHAnsi" w:hAnsi="Calibri" w:cstheme="minorBidi"/>
                            <w:b/>
                            <w:bCs/>
                            <w:color w:val="FFFFFF" w:themeColor="background1"/>
                            <w:kern w:val="24"/>
                            <w:sz w:val="24"/>
                            <w:szCs w:val="24"/>
                          </w:rPr>
                          <w:t>Liver Related Death</w:t>
                        </w:r>
                      </w:p>
                    </w:txbxContent>
                  </v:textbox>
                </v:roundrect>
                <v:roundrect id="Rounded Rectangle 20" o:spid="_x0000_s1037" style="position:absolute;left:480395;top:2704876;width:1463040;height:6096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g+PZwwAA&#10;ANsAAAAPAAAAZHJzL2Rvd25yZXYueG1sRE9ba8IwFH4f+B/CGexlaLpuiHRG0cHYEARvD+7tkBzb&#10;suakJJlt/715EPb48d3ny9424ko+1I4VvEwyEMTamZpLBafj53gGIkRkg41jUjBQgOVi9DDHwriO&#10;93Q9xFKkEA4FKqhibAspg67IYpi4ljhxF+ctxgR9KY3HLoXbRuZZNpUWa04NFbb0UZH+PfxZBdq/&#10;7vTlbTusvzYy/zkOK/t87pR6euxX7yAi9fFffHd/GwV5Wp++pB8gF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g+PZwwAAANsAAAAPAAAAAAAAAAAAAAAAAJcCAABkcnMvZG93&#10;bnJldi54bWxQSwUGAAAAAAQABAD1AAAAhwMAAAAA&#10;" fillcolor="#fde9d9 [665]" stroked="f" strokeweight="2pt">
                  <v:shadow on="t" opacity=".25" mv:blur="114300f" origin="-.5,-.5" offset="62862emu,62862emu"/>
                  <v:textbox>
                    <w:txbxContent>
                      <w:p w:rsidR="008B352B" w:rsidRDefault="008B352B" w:rsidP="008B352B">
                        <w:pPr>
                          <w:pStyle w:val="NormalWeb"/>
                          <w:spacing w:before="0" w:beforeAutospacing="0" w:after="0" w:afterAutospacing="0"/>
                          <w:jc w:val="center"/>
                          <w:textAlignment w:val="baseline"/>
                        </w:pPr>
                        <w:r>
                          <w:rPr>
                            <w:rFonts w:asciiTheme="minorHAnsi" w:hAnsi="Calibri" w:cstheme="minorBidi"/>
                            <w:b/>
                            <w:bCs/>
                            <w:color w:val="000000"/>
                            <w:kern w:val="24"/>
                            <w:sz w:val="24"/>
                            <w:szCs w:val="24"/>
                          </w:rPr>
                          <w:t>Chronic Hepatitis – F0</w:t>
                        </w:r>
                      </w:p>
                    </w:txbxContent>
                  </v:textbox>
                </v:roundrect>
                <v:roundrect id="Rounded Rectangle 21" o:spid="_x0000_s1038" style="position:absolute;left:2162642;top:2704876;width:1463040;height:6096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z0ZCxgAA&#10;ANsAAAAPAAAAZHJzL2Rvd25yZXYueG1sRI9BawIxFITvQv9DeIVeSs26lVK2RrGFogiCVQ/29kie&#10;u0s3L0uSurv/vhEKHoeZ+YaZLXrbiAv5UDtWMBlnIIi1MzWXCo6Hz6dXECEiG2wck4KBAizmd6MZ&#10;FsZ1/EWXfSxFgnAoUEEVY1tIGXRFFsPYtcTJOztvMSbpS2k8dgluG5ln2Yu0WHNaqLClj4r0z/7X&#10;KtD+eafP0+3wvtrI/PswLO3jqVPq4b5fvoGI1Mdb+L+9NgryCVy/pB8g53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dz0ZCxgAAANsAAAAPAAAAAAAAAAAAAAAAAJcCAABkcnMv&#10;ZG93bnJldi54bWxQSwUGAAAAAAQABAD1AAAAigMAAAAA&#10;" fillcolor="#fde9d9 [665]" stroked="f" strokeweight="2pt">
                  <v:shadow on="t" opacity=".25" mv:blur="114300f" origin="-.5,-.5" offset="62862emu,62862emu"/>
                  <v:textbox>
                    <w:txbxContent>
                      <w:p w:rsidR="008B352B" w:rsidRDefault="008B352B" w:rsidP="008B352B">
                        <w:pPr>
                          <w:pStyle w:val="NormalWeb"/>
                          <w:spacing w:before="0" w:beforeAutospacing="0" w:after="0" w:afterAutospacing="0"/>
                          <w:jc w:val="center"/>
                          <w:textAlignment w:val="baseline"/>
                        </w:pPr>
                        <w:r>
                          <w:rPr>
                            <w:rFonts w:asciiTheme="minorHAnsi" w:hAnsi="Calibri" w:cstheme="minorBidi"/>
                            <w:b/>
                            <w:bCs/>
                            <w:color w:val="000000"/>
                            <w:kern w:val="24"/>
                            <w:sz w:val="24"/>
                            <w:szCs w:val="24"/>
                          </w:rPr>
                          <w:t>Chronic Hepatitis – F1</w:t>
                        </w:r>
                      </w:p>
                    </w:txbxContent>
                  </v:textbox>
                </v:roundrect>
                <v:roundrect id="Rounded Rectangle 26" o:spid="_x0000_s1039" style="position:absolute;left:3844889;top:2704876;width:1463040;height:6096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Jt42xgAA&#10;ANsAAAAPAAAAZHJzL2Rvd25yZXYueG1sRI9BawIxFITvBf9DeEIvRbNdi5StUWyhtAgFqx709kie&#10;u0s3L0uSurv/3giFHoeZ+YZZrHrbiAv5UDtW8DjNQBBrZ2ouFRz275NnECEiG2wck4KBAqyWo7sF&#10;FsZ1/E2XXSxFgnAoUEEVY1tIGXRFFsPUtcTJOztvMSbpS2k8dgluG5ln2VxarDktVNjSW0X6Z/dr&#10;FWg/2+rz09fw+rGR+Wk/rO3DsVPqftyvX0BE6uN/+K/9aRTkc7h9ST9AL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SJt42xgAAANsAAAAPAAAAAAAAAAAAAAAAAJcCAABkcnMv&#10;ZG93bnJldi54bWxQSwUGAAAAAAQABAD1AAAAigMAAAAA&#10;" fillcolor="#fde9d9 [665]" stroked="f" strokeweight="2pt">
                  <v:shadow on="t" opacity=".25" mv:blur="114300f" origin="-.5,-.5" offset="62862emu,62862emu"/>
                  <v:textbox>
                    <w:txbxContent>
                      <w:p w:rsidR="008B352B" w:rsidRDefault="008B352B" w:rsidP="008B352B">
                        <w:pPr>
                          <w:pStyle w:val="NormalWeb"/>
                          <w:spacing w:before="0" w:beforeAutospacing="0" w:after="0" w:afterAutospacing="0"/>
                          <w:jc w:val="center"/>
                          <w:textAlignment w:val="baseline"/>
                        </w:pPr>
                        <w:r>
                          <w:rPr>
                            <w:rFonts w:asciiTheme="minorHAnsi" w:hAnsi="Calibri" w:cstheme="minorBidi"/>
                            <w:b/>
                            <w:bCs/>
                            <w:color w:val="000000"/>
                            <w:kern w:val="24"/>
                            <w:sz w:val="24"/>
                            <w:szCs w:val="24"/>
                          </w:rPr>
                          <w:t>Chronic Hepatitis – F2</w:t>
                        </w:r>
                      </w:p>
                    </w:txbxContent>
                  </v:textbox>
                </v:roundrect>
                <v:shapetype id="_x0000_t32" coordsize="21600,21600" o:spt="32" o:oned="t" path="m0,0l21600,21600e" filled="f">
                  <v:path arrowok="t" fillok="f" o:connecttype="none"/>
                  <o:lock v:ext="edit" shapetype="t"/>
                </v:shapetype>
                <v:shape id="Straight Arrow Connector 27" o:spid="_x0000_s1040" type="#_x0000_t32" style="position:absolute;left:5307929;top:3009676;width:219207;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3KXsUAAADbAAAADwAAAGRycy9kb3ducmV2LnhtbESPzWrDMBCE74W8g9hAbo2cHNriRgn5&#10;IVByap2G0NtibS031sqRFNt9+6pQ6HGYmW+YxWqwjejIh9qxgtk0A0FcOl1zpeD9uL9/AhEissbG&#10;MSn4pgCr5ehugbl2Pb9RV8RKJAiHHBWYGNtcylAashimriVO3qfzFmOSvpLaY5/gtpHzLHuQFmtO&#10;CwZb2hoqL8XNKmi6Q3893b6uZvfaHYvt+cNsfKvUZDysn0FEGuJ/+K/9ohXMH+H3S/oBcv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B3KXsUAAADbAAAADwAAAAAAAAAA&#10;AAAAAAChAgAAZHJzL2Rvd25yZXYueG1sUEsFBgAAAAAEAAQA+QAAAJMDAAAAAA==&#10;" strokecolor="black [3213]">
                  <v:stroke endarrow="block"/>
                </v:shape>
                <v:shape id="Straight Arrow Connector 28" o:spid="_x0000_s1041" type="#_x0000_t32" style="position:absolute;left:3625682;top:3009676;width:219207;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YJeLMEAAADbAAAADwAAAGRycy9kb3ducmV2LnhtbERPz2vCMBS+C/4P4Qm7aaqHIZ1RnDIY&#10;O82qjN0ezVtT17zUJLb1vzeHwY4f3+/VZrCN6MiH2rGC+SwDQVw6XXOl4HR8my5BhIissXFMCu4U&#10;YLMej1aYa9fzgboiViKFcMhRgYmxzaUMpSGLYeZa4sT9OG8xJugrqT32Kdw2cpFlz9JizanBYEs7&#10;Q+VvcbMKmu6jv55vl6vZf3bHYvf1bV59q9TTZNi+gIg0xH/xn/tdK1ikselL+gFy/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hgl4swQAAANsAAAAPAAAAAAAAAAAAAAAA&#10;AKECAABkcnMvZG93bnJldi54bWxQSwUGAAAAAAQABAD5AAAAjwMAAAAA&#10;" strokecolor="black [3213]">
                  <v:stroke endarrow="block"/>
                </v:shape>
                <v:shape id="Straight Arrow Connector 29" o:spid="_x0000_s1042" type="#_x0000_t32" style="position:absolute;left:1943435;top:3009676;width:219207;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s77t8UAAADbAAAADwAAAGRycy9kb3ducmV2LnhtbESPzWrDMBCE74W8g9hAbo2cHErrRgn5&#10;IVByap2G0NtibS031sqRFNt9+6pQ6HGYmW+YxWqwjejIh9qxgtk0A0FcOl1zpeD9uL9/BBEissbG&#10;MSn4pgCr5ehugbl2Pb9RV8RKJAiHHBWYGNtcylAashimriVO3qfzFmOSvpLaY5/gtpHzLHuQFmtO&#10;CwZb2hoqL8XNKmi6Q3893b6uZvfaHYvt+cNsfKvUZDysn0FEGuJ/+K/9ohXMn+D3S/oBcv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s77t8UAAADbAAAADwAAAAAAAAAA&#10;AAAAAAChAgAAZHJzL2Rvd25yZXYueG1sUEsFBgAAAAAEAAQA+QAAAJMDAAAAAA==&#10;" strokecolor="black [3213]">
                  <v:stroke endarrow="block"/>
                </v:shape>
                <v:shape id="Straight Arrow Connector 30" o:spid="_x0000_s1043" type="#_x0000_t32" style="position:absolute;left:1211915;top:2105635;width:0;height:59924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i3E98IAAADbAAAADwAAAGRycy9kb3ducmV2LnhtbERPz2vCMBS+D/wfwhO8zXQTxqhGcY7B&#10;8OTqRLw9mmdTbV5qEtvuv18Ogx0/vt+L1WAb0ZEPtWMFT9MMBHHpdM2Vgu/9x+MriBCRNTaOScEP&#10;BVgtRw8LzLXr+Yu6IlYihXDIUYGJsc2lDKUhi2HqWuLEnZ23GBP0ldQe+xRuG/mcZS/SYs2pwWBL&#10;G0PltbhbBU237W+H++Vm3nfdvtgcT+bNt0pNxsN6DiLSEP/Ff+5PrWCW1qcv6QfI5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i3E98IAAADbAAAADwAAAAAAAAAAAAAA&#10;AAChAgAAZHJzL2Rvd25yZXYueG1sUEsFBgAAAAAEAAQA+QAAAJADAAAAAA==&#10;" strokecolor="black [3213]">
                  <v:stroke endarrow="block"/>
                </v:shape>
                <v:roundrect id="Rounded Rectangle 31" o:spid="_x0000_s1044" style="position:absolute;left:5010746;top:3913717;width:1463040;height:6096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3IQKwQAA&#10;ANsAAAAPAAAAZHJzL2Rvd25yZXYueG1sRI9Pi8IwFMTvwn6H8ARvNtUVV7pGkYUF8eafxeujedsW&#10;k5e2ibV+eyMIHoeZ+Q2zXPfWiI5aXzlWMElSEMS50xUXCk7H3/EChA/IGo1jUnAnD+vVx2CJmXY3&#10;3lN3CIWIEPYZKihDqDMpfV6SRZ+4mjh6/661GKJsC6lbvEW4NXKapnNpseK4UGJNPyXll8PVKui+&#10;jpszmV2QZkbNX3p2i6bZKjUa9ptvEIH68A6/2lut4HMCzy/xB8jV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dyECsEAAADbAAAADwAAAAAAAAAAAAAAAACXAgAAZHJzL2Rvd25y&#10;ZXYueG1sUEsFBgAAAAAEAAQA9QAAAIUDAAAAAA==&#10;" fillcolor="#f2dbdb [661]" stroked="f" strokeweight="2pt">
                  <v:shadow on="t" opacity=".25" mv:blur="114300f" origin="-.5,-.5" offset="62862emu,62862emu"/>
                  <v:textbox>
                    <w:txbxContent>
                      <w:p w:rsidR="008B352B" w:rsidRDefault="008B352B" w:rsidP="008B352B">
                        <w:pPr>
                          <w:pStyle w:val="NormalWeb"/>
                          <w:spacing w:before="0" w:beforeAutospacing="0" w:after="0" w:afterAutospacing="0"/>
                          <w:jc w:val="center"/>
                          <w:textAlignment w:val="baseline"/>
                        </w:pPr>
                        <w:r>
                          <w:rPr>
                            <w:rFonts w:asciiTheme="minorHAnsi" w:hAnsi="Calibri" w:cstheme="minorBidi"/>
                            <w:b/>
                            <w:bCs/>
                            <w:color w:val="000000"/>
                            <w:kern w:val="24"/>
                            <w:sz w:val="24"/>
                            <w:szCs w:val="24"/>
                          </w:rPr>
                          <w:t>Decompensated Cirrhosis</w:t>
                        </w:r>
                      </w:p>
                    </w:txbxContent>
                  </v:textbox>
                </v:roundrect>
                <v:shape id="Straight Arrow Connector 32" o:spid="_x0000_s1045" type="#_x0000_t32" style="position:absolute;left:6990176;top:3009676;width:21920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bP/G8UAAADbAAAADwAAAGRycy9kb3ducmV2LnhtbESPzWrDMBCE74W8g9hAbo2cFEpxo4T8&#10;ECg5tU5D6G2xtpYba+VIiu2+fVUo9DjMzDfMYjXYRnTkQ+1YwWyagSAuna65UvB+3N8/gQgRWWPj&#10;mBR8U4DVcnS3wFy7nt+oK2IlEoRDjgpMjG0uZSgNWQxT1xIn79N5izFJX0ntsU9w28h5lj1KizWn&#10;BYMtbQ2Vl+JmFTTdob+ebl9Xs3vtjsX2/GE2vlVqMh7WzyAiDfE//Nd+0Qoe5vD7Jf0Auf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bP/G8UAAADbAAAADwAAAAAAAAAA&#10;AAAAAAChAgAAZHJzL2Rvd25yZXYueG1sUEsFBgAAAAAEAAQA+QAAAJMDAAAAAA==&#10;" strokecolor="black [3213]">
                  <v:stroke endarrow="block"/>
                </v:shape>
                <v:roundrect id="Rounded Rectangle 33" o:spid="_x0000_s1046" style="position:absolute;left:2162642;top:1496035;width:1371600;height:609600;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43JQwgAA&#10;ANsAAAAPAAAAZHJzL2Rvd25yZXYueG1sRI/NasMwEITvhb6D2EJujZwE2uBENmkhkEN7qJMHWKyN&#10;f7UykmI7bx8VCj0OM/MNs89n04uRnG8sK1gtExDEpdUNVwou5+PrFoQPyBp7y6TgTh7y7Plpj6m2&#10;E//QWIRKRAj7FBXUIQyplL6syaBf2oE4elfrDIYoXSW1wynCTS/XSfImDTYcF2oc6LOmsituRoHr&#10;0Zzeu1Vp5uKDB2ra78tXq9TiZT7sQASaw3/4r33SCjYb+P0Sf4DMH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TjclDCAAAA2wAAAA8AAAAAAAAAAAAAAAAAlwIAAGRycy9kb3du&#10;cmV2LnhtbFBLBQYAAAAABAAEAPUAAACGAwAAAAA=&#10;" fillcolor="#daeef3 [664]" stroked="f" strokeweight="2pt">
                  <v:shadow on="t" opacity=".25" mv:blur="114300f" origin="-.5,-.5" offset="62862emu,62862emu"/>
                  <v:textbox>
                    <w:txbxContent>
                      <w:p w:rsidR="008B352B" w:rsidRDefault="008B352B" w:rsidP="008B352B">
                        <w:pPr>
                          <w:pStyle w:val="NormalWeb"/>
                          <w:spacing w:before="0" w:beforeAutospacing="0" w:after="0" w:afterAutospacing="0"/>
                          <w:jc w:val="center"/>
                          <w:textAlignment w:val="baseline"/>
                        </w:pPr>
                        <w:r>
                          <w:rPr>
                            <w:rFonts w:asciiTheme="minorHAnsi" w:hAnsi="Calibri" w:cstheme="minorBidi"/>
                            <w:b/>
                            <w:bCs/>
                            <w:color w:val="000000"/>
                            <w:kern w:val="24"/>
                            <w:sz w:val="24"/>
                            <w:szCs w:val="24"/>
                          </w:rPr>
                          <w:t>Spontaneously Cured</w:t>
                        </w:r>
                      </w:p>
                    </w:txbxContent>
                  </v:textbox>
                </v:roundrect>
                <v:shape id="Straight Arrow Connector 34" o:spid="_x0000_s1047" type="#_x0000_t32" style="position:absolute;left:1943435;top:1800835;width:219207;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RbC9MUAAADbAAAADwAAAGRycy9kb3ducmV2LnhtbESPQUsDMRSE70L/Q3iF3my2WkTWpsVW&#10;hNJT3Sri7bF5blY3L9sk3d3++6YgeBxm5htmsRpsIzryoXasYDbNQBCXTtdcKXg/vN4+gggRWWPj&#10;mBScKcBqObpZYK5dz2/UFbESCcIhRwUmxjaXMpSGLIapa4mT9+28xZikr6T22Ce4beRdlj1IizWn&#10;BYMtbQyVv8XJKmi6XX/8OP0czcu+OxSbzy+z9q1Sk/Hw/AQi0hD/w3/trVZwP4frl/QD5PI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RbC9MUAAADbAAAADwAAAAAAAAAA&#10;AAAAAAChAgAAZHJzL2Rvd25yZXYueG1sUEsFBgAAAAAEAAQA+QAAAJMDAAAAAA==&#10;" strokecolor="black [3213]">
                  <v:stroke endarrow="block"/>
                </v:shape>
                <v:shape id="Straight Arrow Connector 35" o:spid="_x0000_s1048" type="#_x0000_t32" style="position:absolute;left:5742266;top:4523317;width:0;height:59924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B6Ku8EAAADbAAAADwAAAGRycy9kb3ducmV2LnhtbESP3YrCMBSE7xd8h3AE79bU9QepRpEF&#10;oTci/jzAaXNsi81JaVKtPr0RBC+HmfmGWa47U4kbNa60rGA0jEAQZ1aXnCs4n7a/cxDOI2usLJOC&#10;BzlYr3o/S4y1vfOBbkefiwBhF6OCwvs6ltJlBRl0Q1sTB+9iG4M+yCaXusF7gJtK/kXRTBosOSwU&#10;WNN/Qdn12BoF+bbF9DKxWrYl7nfpMzE7kyg16HebBQhPnf+GP+1EKxhP4f0l/AC5e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AHoq7wQAAANsAAAAPAAAAAAAAAAAAAAAA&#10;AKECAABkcnMvZG93bnJldi54bWxQSwUGAAAAAAQABAD5AAAAjwMAAAAA&#10;" strokecolor="#c00000">
                  <v:stroke endarrow="block"/>
                </v:shape>
                <v:shape id="Straight Arrow Connector 36" o:spid="_x0000_s1049" type="#_x0000_t32" style="position:absolute;left:3577142;top:4523317;width:0;height:59924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j5GMUAAADbAAAADwAAAGRycy9kb3ducmV2LnhtbESPzWrDMBCE74W8g9hAb42cFEJxo4T8&#10;EAg9NU5L6W2xtpYba+VIiu2+fRUo9DjMzDfMYjXYRnTkQ+1YwXSSgSAuna65UvB22j88gQgRWWPj&#10;mBT8UIDVcnS3wFy7no/UFbESCcIhRwUmxjaXMpSGLIaJa4mT9+W8xZikr6T22Ce4beQsy+bSYs1p&#10;wWBLW0PlubhaBU330l/er98Xs3vtTsX249NsfKvU/XhYP4OINMT/8F/7oBU8zuH2Jf0Aufw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oj5GMUAAADbAAAADwAAAAAAAAAA&#10;AAAAAAChAgAAZHJzL2Rvd25yZXYueG1sUEsFBgAAAAAEAAQA+QAAAJMDAAAAAA==&#10;" strokecolor="black [3213]">
                  <v:stroke endarrow="block"/>
                </v:shape>
                <w10:anchorlock/>
              </v:group>
            </w:pict>
          </mc:Fallback>
        </mc:AlternateContent>
      </w:r>
    </w:p>
    <w:p w:rsidR="00297C9D" w:rsidRPr="003755B8" w:rsidRDefault="00297C9D" w:rsidP="007229D2">
      <w:pPr>
        <w:pStyle w:val="Pa20"/>
        <w:spacing w:line="360" w:lineRule="auto"/>
        <w:jc w:val="both"/>
        <w:rPr>
          <w:rFonts w:ascii="Book Antiqua" w:hAnsi="Book Antiqua" w:cs="ROSEH I+ Scala"/>
          <w:b/>
          <w:iCs/>
          <w:color w:val="000000"/>
          <w:lang w:val="en-US"/>
        </w:rPr>
      </w:pPr>
      <w:r w:rsidRPr="003755B8">
        <w:rPr>
          <w:rFonts w:ascii="Book Antiqua" w:hAnsi="Book Antiqua"/>
          <w:b/>
          <w:lang w:val="en-US"/>
        </w:rPr>
        <w:t xml:space="preserve">Figure 1 </w:t>
      </w:r>
      <w:r w:rsidRPr="003755B8">
        <w:rPr>
          <w:rFonts w:ascii="Book Antiqua" w:hAnsi="Book Antiqua" w:cs="ROSEH I+ Scala"/>
          <w:b/>
          <w:iCs/>
          <w:color w:val="000000"/>
          <w:lang w:val="en-US"/>
        </w:rPr>
        <w:t xml:space="preserve">The flow of the </w:t>
      </w:r>
      <w:r w:rsidR="00290A4F" w:rsidRPr="003755B8">
        <w:rPr>
          <w:rFonts w:ascii="Book Antiqua" w:hAnsi="Book Antiqua" w:cs="ROSEH I+ Scala"/>
          <w:b/>
          <w:iCs/>
          <w:color w:val="000000"/>
          <w:lang w:val="en-US"/>
        </w:rPr>
        <w:t>hepatitis C virus</w:t>
      </w:r>
      <w:r w:rsidRPr="003755B8">
        <w:rPr>
          <w:rFonts w:ascii="Book Antiqua" w:hAnsi="Book Antiqua" w:cs="ROSEH I+ Scala"/>
          <w:b/>
          <w:iCs/>
          <w:color w:val="000000"/>
          <w:lang w:val="en-US"/>
        </w:rPr>
        <w:t xml:space="preserve"> disease progression model</w:t>
      </w:r>
      <w:r w:rsidRPr="003755B8">
        <w:rPr>
          <w:rFonts w:ascii="Book Antiqua" w:eastAsiaTheme="minorEastAsia" w:hAnsi="Book Antiqua" w:cs="ROSEH I+ Scala"/>
          <w:b/>
          <w:iCs/>
          <w:color w:val="000000"/>
          <w:lang w:val="en-US" w:eastAsia="zh-CN"/>
        </w:rPr>
        <w:t>.</w:t>
      </w:r>
      <w:r w:rsidRPr="003755B8">
        <w:rPr>
          <w:rFonts w:ascii="Book Antiqua" w:hAnsi="Book Antiqua" w:cs="ROSEH I+ Scala"/>
          <w:b/>
          <w:iCs/>
          <w:color w:val="000000"/>
          <w:lang w:val="en-US"/>
        </w:rPr>
        <w:t xml:space="preserve"> </w:t>
      </w:r>
    </w:p>
    <w:p w:rsidR="00297C9D" w:rsidRPr="003755B8" w:rsidRDefault="00297C9D" w:rsidP="007229D2">
      <w:pPr>
        <w:spacing w:after="0" w:line="360" w:lineRule="auto"/>
        <w:jc w:val="both"/>
        <w:rPr>
          <w:rFonts w:ascii="Book Antiqua" w:hAnsi="Book Antiqua"/>
          <w:sz w:val="24"/>
          <w:szCs w:val="24"/>
        </w:rPr>
      </w:pPr>
      <w:r w:rsidRPr="003755B8">
        <w:rPr>
          <w:rFonts w:ascii="Book Antiqua" w:hAnsi="Book Antiqua"/>
          <w:sz w:val="24"/>
          <w:szCs w:val="24"/>
        </w:rPr>
        <w:br w:type="page"/>
      </w:r>
    </w:p>
    <w:p w:rsidR="00ED5E27" w:rsidRPr="003755B8" w:rsidRDefault="00ED5E27" w:rsidP="007229D2">
      <w:pPr>
        <w:spacing w:after="0" w:line="360" w:lineRule="auto"/>
        <w:jc w:val="both"/>
        <w:rPr>
          <w:rFonts w:ascii="Book Antiqua" w:hAnsi="Book Antiqua"/>
          <w:noProof/>
          <w:color w:val="000000" w:themeColor="text1"/>
          <w:sz w:val="24"/>
          <w:szCs w:val="24"/>
          <w:lang w:val="en-AU" w:eastAsia="zh-CN"/>
        </w:rPr>
      </w:pPr>
      <w:r w:rsidRPr="003755B8">
        <w:rPr>
          <w:rFonts w:ascii="Book Antiqua" w:hAnsi="Book Antiqua"/>
          <w:noProof/>
          <w:color w:val="000000" w:themeColor="text1"/>
          <w:sz w:val="24"/>
          <w:szCs w:val="24"/>
          <w:lang w:val="en-US" w:eastAsia="zh-CN"/>
        </w:rPr>
        <w:lastRenderedPageBreak/>
        <w:drawing>
          <wp:inline distT="0" distB="0" distL="0" distR="0" wp14:anchorId="3B228C1C" wp14:editId="3765DC53">
            <wp:extent cx="4344035" cy="2440281"/>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344035" cy="2440281"/>
                    </a:xfrm>
                    <a:prstGeom prst="rect">
                      <a:avLst/>
                    </a:prstGeom>
                    <a:noFill/>
                    <a:ln w="9525">
                      <a:noFill/>
                      <a:miter lim="800000"/>
                      <a:headEnd/>
                      <a:tailEnd/>
                    </a:ln>
                  </pic:spPr>
                </pic:pic>
              </a:graphicData>
            </a:graphic>
          </wp:inline>
        </w:drawing>
      </w:r>
    </w:p>
    <w:p w:rsidR="00297C9D" w:rsidRPr="003755B8" w:rsidRDefault="00297C9D" w:rsidP="007229D2">
      <w:pPr>
        <w:spacing w:after="0" w:line="360" w:lineRule="auto"/>
        <w:jc w:val="both"/>
        <w:rPr>
          <w:rFonts w:ascii="Book Antiqua" w:eastAsiaTheme="minorEastAsia" w:hAnsi="Book Antiqua"/>
          <w:b/>
          <w:noProof/>
          <w:color w:val="000000" w:themeColor="text1"/>
          <w:sz w:val="24"/>
          <w:szCs w:val="24"/>
          <w:lang w:val="en-US" w:eastAsia="zh-CN"/>
        </w:rPr>
      </w:pPr>
      <w:r w:rsidRPr="003755B8">
        <w:rPr>
          <w:rFonts w:ascii="Book Antiqua" w:hAnsi="Book Antiqua"/>
          <w:b/>
          <w:noProof/>
          <w:color w:val="000000" w:themeColor="text1"/>
          <w:sz w:val="24"/>
          <w:szCs w:val="24"/>
          <w:lang w:val="en-AU" w:eastAsia="zh-CN"/>
        </w:rPr>
        <w:t>Figure 2 Age and gender distribution of anti-</w:t>
      </w:r>
      <w:r w:rsidR="00F368E2" w:rsidRPr="003755B8">
        <w:rPr>
          <w:rFonts w:ascii="Book Antiqua" w:hAnsi="Book Antiqua" w:cs="ROSEH I+ Scala"/>
          <w:b/>
          <w:iCs/>
          <w:color w:val="000000"/>
          <w:sz w:val="24"/>
          <w:szCs w:val="24"/>
          <w:lang w:val="en-US"/>
        </w:rPr>
        <w:t>hepatitis C virus</w:t>
      </w:r>
      <w:r w:rsidRPr="003755B8">
        <w:rPr>
          <w:rFonts w:ascii="Book Antiqua" w:hAnsi="Book Antiqua"/>
          <w:b/>
          <w:noProof/>
          <w:color w:val="000000" w:themeColor="text1"/>
          <w:sz w:val="24"/>
          <w:szCs w:val="24"/>
          <w:lang w:val="en-AU" w:eastAsia="zh-CN"/>
        </w:rPr>
        <w:t xml:space="preserve"> prevalence, Argentina, 2013.</w:t>
      </w:r>
      <w:r w:rsidR="00F368E2" w:rsidRPr="003755B8">
        <w:rPr>
          <w:rFonts w:ascii="Book Antiqua" w:eastAsiaTheme="minorEastAsia" w:hAnsi="Book Antiqua"/>
          <w:b/>
          <w:noProof/>
          <w:color w:val="000000" w:themeColor="text1"/>
          <w:sz w:val="24"/>
          <w:szCs w:val="24"/>
          <w:lang w:val="en-AU" w:eastAsia="zh-CN"/>
        </w:rPr>
        <w:t xml:space="preserve"> </w:t>
      </w:r>
      <w:r w:rsidR="00F368E2" w:rsidRPr="003755B8">
        <w:rPr>
          <w:rFonts w:ascii="Book Antiqua" w:eastAsiaTheme="minorEastAsia" w:hAnsi="Book Antiqua"/>
          <w:noProof/>
          <w:color w:val="000000" w:themeColor="text1"/>
          <w:sz w:val="24"/>
          <w:szCs w:val="24"/>
          <w:lang w:val="en-AU" w:eastAsia="zh-CN"/>
        </w:rPr>
        <w:t xml:space="preserve">HCV: </w:t>
      </w:r>
      <w:r w:rsidR="00F368E2" w:rsidRPr="003755B8">
        <w:rPr>
          <w:rFonts w:ascii="Book Antiqua" w:hAnsi="Book Antiqua" w:cs="ROSEH I+ Scala"/>
          <w:iCs/>
          <w:color w:val="000000"/>
          <w:sz w:val="24"/>
          <w:szCs w:val="24"/>
          <w:lang w:val="en-US"/>
        </w:rPr>
        <w:t>Hepatitis C virus</w:t>
      </w:r>
      <w:r w:rsidR="00027A09" w:rsidRPr="003755B8">
        <w:rPr>
          <w:rFonts w:ascii="Book Antiqua" w:eastAsiaTheme="minorEastAsia" w:hAnsi="Book Antiqua" w:cs="ROSEH I+ Scala"/>
          <w:iCs/>
          <w:color w:val="000000"/>
          <w:sz w:val="24"/>
          <w:szCs w:val="24"/>
          <w:lang w:val="en-US" w:eastAsia="zh-CN"/>
        </w:rPr>
        <w:t>.</w:t>
      </w:r>
    </w:p>
    <w:p w:rsidR="00ED5E27" w:rsidRPr="003755B8" w:rsidRDefault="00ED5E27" w:rsidP="007229D2">
      <w:pPr>
        <w:spacing w:after="0" w:line="360" w:lineRule="auto"/>
        <w:jc w:val="both"/>
        <w:rPr>
          <w:rFonts w:ascii="Book Antiqua" w:hAnsi="Book Antiqua"/>
          <w:noProof/>
          <w:color w:val="000000" w:themeColor="text1"/>
          <w:sz w:val="24"/>
          <w:szCs w:val="24"/>
          <w:lang w:val="en-US" w:eastAsia="zh-CN"/>
        </w:rPr>
      </w:pPr>
    </w:p>
    <w:p w:rsidR="00ED5E27" w:rsidRPr="003755B8" w:rsidRDefault="00ED5E27" w:rsidP="007229D2">
      <w:pPr>
        <w:spacing w:after="0" w:line="360" w:lineRule="auto"/>
        <w:jc w:val="both"/>
        <w:rPr>
          <w:rFonts w:ascii="Book Antiqua" w:hAnsi="Book Antiqua"/>
          <w:noProof/>
          <w:color w:val="000000" w:themeColor="text1"/>
          <w:sz w:val="24"/>
          <w:szCs w:val="24"/>
          <w:lang w:val="en-AU" w:eastAsia="zh-CN"/>
        </w:rPr>
      </w:pPr>
      <w:r w:rsidRPr="003755B8">
        <w:rPr>
          <w:rFonts w:ascii="Book Antiqua" w:hAnsi="Book Antiqua"/>
          <w:noProof/>
          <w:color w:val="000000" w:themeColor="text1"/>
          <w:sz w:val="24"/>
          <w:szCs w:val="24"/>
          <w:lang w:val="en-AU" w:eastAsia="zh-CN"/>
        </w:rPr>
        <w:br w:type="page"/>
      </w:r>
    </w:p>
    <w:p w:rsidR="00ED5E27" w:rsidRPr="003755B8" w:rsidRDefault="00ED5E27" w:rsidP="007229D2">
      <w:pPr>
        <w:spacing w:after="0" w:line="360" w:lineRule="auto"/>
        <w:jc w:val="both"/>
        <w:rPr>
          <w:rFonts w:ascii="Book Antiqua" w:hAnsi="Book Antiqua"/>
          <w:sz w:val="24"/>
          <w:szCs w:val="24"/>
          <w:lang w:val="en-US"/>
        </w:rPr>
      </w:pPr>
      <w:r w:rsidRPr="003755B8">
        <w:rPr>
          <w:rFonts w:ascii="Book Antiqua" w:hAnsi="Book Antiqua"/>
          <w:noProof/>
          <w:sz w:val="24"/>
          <w:szCs w:val="24"/>
          <w:lang w:val="en-US" w:eastAsia="zh-CN"/>
        </w:rPr>
        <w:lastRenderedPageBreak/>
        <w:drawing>
          <wp:inline distT="0" distB="0" distL="0" distR="0" wp14:anchorId="59C220EF" wp14:editId="0776674A">
            <wp:extent cx="5452098" cy="41148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5454308" cy="4116468"/>
                    </a:xfrm>
                    <a:prstGeom prst="rect">
                      <a:avLst/>
                    </a:prstGeom>
                    <a:noFill/>
                    <a:ln w="9525">
                      <a:noFill/>
                      <a:miter lim="800000"/>
                      <a:headEnd/>
                      <a:tailEnd/>
                    </a:ln>
                  </pic:spPr>
                </pic:pic>
              </a:graphicData>
            </a:graphic>
          </wp:inline>
        </w:drawing>
      </w:r>
    </w:p>
    <w:p w:rsidR="00297C9D" w:rsidRPr="003755B8" w:rsidRDefault="00297C9D" w:rsidP="007229D2">
      <w:pPr>
        <w:spacing w:after="0" w:line="360" w:lineRule="auto"/>
        <w:jc w:val="both"/>
        <w:rPr>
          <w:rFonts w:ascii="Book Antiqua" w:eastAsiaTheme="minorEastAsia" w:hAnsi="Book Antiqua" w:cs="Arial"/>
          <w:b/>
          <w:color w:val="000000" w:themeColor="text1"/>
          <w:sz w:val="24"/>
          <w:szCs w:val="24"/>
          <w:lang w:val="en-US" w:eastAsia="zh-CN"/>
        </w:rPr>
      </w:pPr>
      <w:r w:rsidRPr="003755B8">
        <w:rPr>
          <w:rFonts w:ascii="Book Antiqua" w:hAnsi="Book Antiqua" w:cs="Arial"/>
          <w:b/>
          <w:color w:val="000000" w:themeColor="text1"/>
          <w:sz w:val="24"/>
          <w:szCs w:val="24"/>
          <w:lang w:val="en-US"/>
        </w:rPr>
        <w:t xml:space="preserve">Figure 3 Model inputs for </w:t>
      </w:r>
      <w:r w:rsidR="00C94B6D" w:rsidRPr="003755B8">
        <w:rPr>
          <w:rFonts w:ascii="Book Antiqua" w:hAnsi="Book Antiqua" w:cs="Arial"/>
          <w:b/>
          <w:color w:val="000000" w:themeColor="text1"/>
          <w:sz w:val="24"/>
          <w:szCs w:val="24"/>
          <w:lang w:val="en-US"/>
        </w:rPr>
        <w:t>s</w:t>
      </w:r>
      <w:r w:rsidRPr="003755B8">
        <w:rPr>
          <w:rFonts w:ascii="Book Antiqua" w:hAnsi="Book Antiqua" w:cs="Arial"/>
          <w:b/>
          <w:color w:val="000000" w:themeColor="text1"/>
          <w:sz w:val="24"/>
          <w:szCs w:val="24"/>
          <w:lang w:val="en-US"/>
        </w:rPr>
        <w:t>cenarios 1 and 2.</w:t>
      </w:r>
      <w:r w:rsidR="00C94B6D" w:rsidRPr="003755B8">
        <w:rPr>
          <w:rFonts w:ascii="Book Antiqua" w:eastAsiaTheme="minorEastAsia" w:hAnsi="Book Antiqua" w:cs="Arial"/>
          <w:b/>
          <w:color w:val="000000" w:themeColor="text1"/>
          <w:sz w:val="24"/>
          <w:szCs w:val="24"/>
          <w:lang w:val="en-US" w:eastAsia="zh-CN"/>
        </w:rPr>
        <w:t xml:space="preserve"> </w:t>
      </w:r>
      <w:r w:rsidR="00C94B6D" w:rsidRPr="003755B8">
        <w:rPr>
          <w:rFonts w:ascii="Book Antiqua" w:eastAsiaTheme="minorEastAsia" w:hAnsi="Book Antiqua" w:cs="Arial"/>
          <w:color w:val="000000" w:themeColor="text1"/>
          <w:sz w:val="24"/>
          <w:szCs w:val="24"/>
          <w:lang w:val="en-US" w:eastAsia="zh-CN"/>
        </w:rPr>
        <w:t xml:space="preserve">SVR: </w:t>
      </w:r>
      <w:r w:rsidR="00C94B6D" w:rsidRPr="003755B8">
        <w:rPr>
          <w:rFonts w:ascii="Book Antiqua" w:hAnsi="Book Antiqua" w:cs="Arial"/>
          <w:sz w:val="24"/>
          <w:szCs w:val="24"/>
          <w:lang w:val="en-US"/>
        </w:rPr>
        <w:t xml:space="preserve">Sustained </w:t>
      </w:r>
      <w:proofErr w:type="spellStart"/>
      <w:r w:rsidR="00C94B6D" w:rsidRPr="003755B8">
        <w:rPr>
          <w:rFonts w:ascii="Book Antiqua" w:hAnsi="Book Antiqua" w:cs="Arial"/>
          <w:sz w:val="24"/>
          <w:szCs w:val="24"/>
          <w:lang w:val="en-US"/>
        </w:rPr>
        <w:t>virologic</w:t>
      </w:r>
      <w:proofErr w:type="spellEnd"/>
      <w:r w:rsidR="00C94B6D" w:rsidRPr="003755B8">
        <w:rPr>
          <w:rFonts w:ascii="Book Antiqua" w:hAnsi="Book Antiqua" w:cs="Arial"/>
          <w:sz w:val="24"/>
          <w:szCs w:val="24"/>
          <w:lang w:val="en-US"/>
        </w:rPr>
        <w:t xml:space="preserve"> response</w:t>
      </w:r>
      <w:r w:rsidR="00C94B6D" w:rsidRPr="003755B8">
        <w:rPr>
          <w:rFonts w:ascii="Book Antiqua" w:eastAsiaTheme="minorEastAsia" w:hAnsi="Book Antiqua" w:cs="Arial"/>
          <w:sz w:val="24"/>
          <w:szCs w:val="24"/>
          <w:lang w:val="en-US" w:eastAsia="zh-CN"/>
        </w:rPr>
        <w:t>.</w:t>
      </w:r>
    </w:p>
    <w:p w:rsidR="00ED5E27" w:rsidRPr="003755B8" w:rsidRDefault="00ED5E27" w:rsidP="007229D2">
      <w:pPr>
        <w:spacing w:after="0" w:line="360" w:lineRule="auto"/>
        <w:jc w:val="both"/>
        <w:rPr>
          <w:rFonts w:ascii="Book Antiqua" w:hAnsi="Book Antiqua"/>
          <w:sz w:val="24"/>
          <w:szCs w:val="24"/>
          <w:lang w:val="en-US"/>
        </w:rPr>
      </w:pPr>
    </w:p>
    <w:p w:rsidR="00ED5E27" w:rsidRPr="003755B8" w:rsidRDefault="00ED5E27" w:rsidP="007229D2">
      <w:pPr>
        <w:spacing w:after="0" w:line="360" w:lineRule="auto"/>
        <w:jc w:val="both"/>
        <w:rPr>
          <w:rFonts w:ascii="Book Antiqua" w:hAnsi="Book Antiqua"/>
          <w:sz w:val="24"/>
          <w:szCs w:val="24"/>
          <w:lang w:val="en-US"/>
        </w:rPr>
      </w:pPr>
      <w:r w:rsidRPr="003755B8">
        <w:rPr>
          <w:rFonts w:ascii="Book Antiqua" w:hAnsi="Book Antiqua"/>
          <w:sz w:val="24"/>
          <w:szCs w:val="24"/>
          <w:lang w:val="en-US"/>
        </w:rPr>
        <w:br w:type="page"/>
      </w:r>
    </w:p>
    <w:p w:rsidR="00ED5E27" w:rsidRPr="003755B8" w:rsidRDefault="00ED5E27" w:rsidP="007229D2">
      <w:pPr>
        <w:spacing w:after="0" w:line="360" w:lineRule="auto"/>
        <w:jc w:val="both"/>
        <w:rPr>
          <w:rFonts w:ascii="Book Antiqua" w:eastAsiaTheme="minorEastAsia" w:hAnsi="Book Antiqua"/>
          <w:sz w:val="24"/>
          <w:szCs w:val="24"/>
          <w:lang w:val="en-US" w:eastAsia="zh-CN"/>
        </w:rPr>
      </w:pPr>
      <w:r w:rsidRPr="003755B8">
        <w:rPr>
          <w:rFonts w:ascii="Book Antiqua" w:hAnsi="Book Antiqua"/>
          <w:noProof/>
          <w:sz w:val="24"/>
          <w:szCs w:val="24"/>
          <w:lang w:val="en-US" w:eastAsia="zh-CN"/>
        </w:rPr>
        <w:lastRenderedPageBreak/>
        <w:drawing>
          <wp:inline distT="0" distB="0" distL="0" distR="0" wp14:anchorId="64653C06" wp14:editId="1ABCB096">
            <wp:extent cx="4196687" cy="2361062"/>
            <wp:effectExtent l="19050" t="0" r="0" b="0"/>
            <wp:docPr id="5" name="Imagen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cstate="print"/>
                    <a:srcRect/>
                    <a:stretch>
                      <a:fillRect/>
                    </a:stretch>
                  </pic:blipFill>
                  <pic:spPr bwMode="auto">
                    <a:xfrm>
                      <a:off x="0" y="0"/>
                      <a:ext cx="4198857" cy="2362283"/>
                    </a:xfrm>
                    <a:prstGeom prst="rect">
                      <a:avLst/>
                    </a:prstGeom>
                    <a:noFill/>
                    <a:ln w="9525">
                      <a:noFill/>
                      <a:miter lim="800000"/>
                      <a:headEnd/>
                      <a:tailEnd/>
                    </a:ln>
                    <a:effectLst/>
                  </pic:spPr>
                </pic:pic>
              </a:graphicData>
            </a:graphic>
          </wp:inline>
        </w:drawing>
      </w:r>
    </w:p>
    <w:p w:rsidR="00297C9D" w:rsidRPr="003755B8" w:rsidRDefault="00297C9D" w:rsidP="007229D2">
      <w:pPr>
        <w:spacing w:after="0" w:line="360" w:lineRule="auto"/>
        <w:jc w:val="both"/>
        <w:rPr>
          <w:rFonts w:ascii="Book Antiqua" w:eastAsiaTheme="minorEastAsia" w:hAnsi="Book Antiqua"/>
          <w:b/>
          <w:sz w:val="24"/>
          <w:szCs w:val="24"/>
          <w:lang w:val="en-US" w:eastAsia="zh-CN"/>
        </w:rPr>
      </w:pPr>
      <w:r w:rsidRPr="003755B8">
        <w:rPr>
          <w:rFonts w:ascii="Book Antiqua" w:hAnsi="Book Antiqua"/>
          <w:b/>
          <w:sz w:val="24"/>
          <w:szCs w:val="24"/>
          <w:lang w:val="en-US"/>
        </w:rPr>
        <w:t xml:space="preserve">Figure 4 Total number of </w:t>
      </w:r>
      <w:proofErr w:type="spellStart"/>
      <w:r w:rsidRPr="003755B8">
        <w:rPr>
          <w:rFonts w:ascii="Book Antiqua" w:hAnsi="Book Antiqua"/>
          <w:b/>
          <w:sz w:val="24"/>
          <w:szCs w:val="24"/>
          <w:lang w:val="en-US"/>
        </w:rPr>
        <w:t>viremic</w:t>
      </w:r>
      <w:proofErr w:type="spellEnd"/>
      <w:r w:rsidRPr="003755B8">
        <w:rPr>
          <w:rFonts w:ascii="Book Antiqua" w:hAnsi="Book Antiqua"/>
          <w:b/>
          <w:sz w:val="24"/>
          <w:szCs w:val="24"/>
          <w:lang w:val="en-US"/>
        </w:rPr>
        <w:t xml:space="preserve"> hepatitis C </w:t>
      </w:r>
      <w:r w:rsidR="00027A09" w:rsidRPr="003755B8">
        <w:rPr>
          <w:rFonts w:ascii="Book Antiqua" w:hAnsi="Book Antiqua" w:cs="ROSEH I+ Scala"/>
          <w:b/>
          <w:iCs/>
          <w:color w:val="000000"/>
          <w:sz w:val="24"/>
          <w:szCs w:val="24"/>
          <w:lang w:val="en-US"/>
        </w:rPr>
        <w:t>virus</w:t>
      </w:r>
      <w:r w:rsidR="00027A09" w:rsidRPr="003755B8">
        <w:rPr>
          <w:rFonts w:ascii="Book Antiqua" w:hAnsi="Book Antiqua"/>
          <w:b/>
          <w:sz w:val="24"/>
          <w:szCs w:val="24"/>
          <w:lang w:val="en-US"/>
        </w:rPr>
        <w:t xml:space="preserve"> </w:t>
      </w:r>
      <w:r w:rsidRPr="003755B8">
        <w:rPr>
          <w:rFonts w:ascii="Book Antiqua" w:hAnsi="Book Antiqua"/>
          <w:b/>
          <w:sz w:val="24"/>
          <w:szCs w:val="24"/>
          <w:lang w:val="en-US"/>
        </w:rPr>
        <w:t>cases (with uncertainty intervals) according to year, 1950 to 2030.</w:t>
      </w:r>
    </w:p>
    <w:p w:rsidR="00ED5E27" w:rsidRPr="003755B8" w:rsidRDefault="00ED5E27" w:rsidP="007229D2">
      <w:pPr>
        <w:spacing w:after="0" w:line="360" w:lineRule="auto"/>
        <w:jc w:val="both"/>
        <w:rPr>
          <w:rFonts w:ascii="Book Antiqua" w:eastAsiaTheme="minorEastAsia" w:hAnsi="Book Antiqua"/>
          <w:sz w:val="24"/>
          <w:szCs w:val="24"/>
          <w:lang w:val="en-US" w:eastAsia="zh-CN"/>
        </w:rPr>
      </w:pPr>
      <w:r w:rsidRPr="003755B8">
        <w:rPr>
          <w:rFonts w:ascii="Book Antiqua" w:hAnsi="Book Antiqua"/>
          <w:sz w:val="24"/>
          <w:szCs w:val="24"/>
          <w:lang w:val="en-US"/>
        </w:rPr>
        <w:br w:type="page"/>
      </w:r>
      <w:r w:rsidRPr="003755B8">
        <w:rPr>
          <w:rFonts w:ascii="Book Antiqua" w:hAnsi="Book Antiqua"/>
          <w:sz w:val="24"/>
          <w:szCs w:val="24"/>
          <w:lang w:val="en-US"/>
        </w:rPr>
        <w:lastRenderedPageBreak/>
        <w:t xml:space="preserve"> </w:t>
      </w:r>
      <w:r w:rsidRPr="003755B8">
        <w:rPr>
          <w:rFonts w:ascii="Book Antiqua" w:hAnsi="Book Antiqua"/>
          <w:noProof/>
          <w:sz w:val="24"/>
          <w:szCs w:val="24"/>
          <w:lang w:val="en-US" w:eastAsia="zh-CN"/>
        </w:rPr>
        <w:drawing>
          <wp:inline distT="0" distB="0" distL="0" distR="0" wp14:anchorId="53CF2E60" wp14:editId="4E330871">
            <wp:extent cx="4235071" cy="2316139"/>
            <wp:effectExtent l="57150" t="19050" r="89279" b="46061"/>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97C9D" w:rsidRPr="003755B8" w:rsidRDefault="00297C9D" w:rsidP="007229D2">
      <w:pPr>
        <w:spacing w:after="0" w:line="360" w:lineRule="auto"/>
        <w:jc w:val="both"/>
        <w:rPr>
          <w:rFonts w:ascii="Book Antiqua" w:eastAsiaTheme="minorEastAsia" w:hAnsi="Book Antiqua"/>
          <w:b/>
          <w:sz w:val="24"/>
          <w:szCs w:val="24"/>
          <w:lang w:val="en-US" w:eastAsia="zh-CN"/>
        </w:rPr>
      </w:pPr>
      <w:r w:rsidRPr="003755B8">
        <w:rPr>
          <w:rFonts w:ascii="Book Antiqua" w:hAnsi="Book Antiqua"/>
          <w:b/>
          <w:sz w:val="24"/>
          <w:szCs w:val="24"/>
          <w:lang w:val="en-US"/>
        </w:rPr>
        <w:t xml:space="preserve">Figure 5 Number of </w:t>
      </w:r>
      <w:proofErr w:type="spellStart"/>
      <w:r w:rsidRPr="003755B8">
        <w:rPr>
          <w:rFonts w:ascii="Book Antiqua" w:hAnsi="Book Antiqua"/>
          <w:b/>
          <w:sz w:val="24"/>
          <w:szCs w:val="24"/>
          <w:lang w:val="en-US"/>
        </w:rPr>
        <w:t>viremic</w:t>
      </w:r>
      <w:proofErr w:type="spellEnd"/>
      <w:r w:rsidRPr="003755B8">
        <w:rPr>
          <w:rFonts w:ascii="Book Antiqua" w:hAnsi="Book Antiqua"/>
          <w:b/>
          <w:sz w:val="24"/>
          <w:szCs w:val="24"/>
          <w:lang w:val="en-US"/>
        </w:rPr>
        <w:t xml:space="preserve"> hepatitis C </w:t>
      </w:r>
      <w:r w:rsidR="00027A09" w:rsidRPr="003755B8">
        <w:rPr>
          <w:rFonts w:ascii="Book Antiqua" w:hAnsi="Book Antiqua" w:cs="ROSEH I+ Scala"/>
          <w:b/>
          <w:iCs/>
          <w:color w:val="000000"/>
          <w:sz w:val="24"/>
          <w:szCs w:val="24"/>
          <w:lang w:val="en-US"/>
        </w:rPr>
        <w:t>virus</w:t>
      </w:r>
      <w:r w:rsidR="00027A09" w:rsidRPr="003755B8">
        <w:rPr>
          <w:rFonts w:ascii="Book Antiqua" w:hAnsi="Book Antiqua"/>
          <w:b/>
          <w:sz w:val="24"/>
          <w:szCs w:val="24"/>
          <w:lang w:val="en-US"/>
        </w:rPr>
        <w:t xml:space="preserve"> </w:t>
      </w:r>
      <w:r w:rsidRPr="003755B8">
        <w:rPr>
          <w:rFonts w:ascii="Book Antiqua" w:hAnsi="Book Antiqua"/>
          <w:b/>
          <w:sz w:val="24"/>
          <w:szCs w:val="24"/>
          <w:lang w:val="en-US"/>
        </w:rPr>
        <w:t>cases, in total and according to disease stage.</w:t>
      </w:r>
      <w:r w:rsidR="00027A09" w:rsidRPr="003755B8">
        <w:rPr>
          <w:rFonts w:ascii="Book Antiqua" w:eastAsiaTheme="minorEastAsia" w:hAnsi="Book Antiqua"/>
          <w:b/>
          <w:sz w:val="24"/>
          <w:szCs w:val="24"/>
          <w:lang w:val="en-US" w:eastAsia="zh-CN"/>
        </w:rPr>
        <w:t xml:space="preserve"> </w:t>
      </w:r>
      <w:r w:rsidR="00027A09" w:rsidRPr="003755B8">
        <w:rPr>
          <w:rFonts w:ascii="Book Antiqua" w:eastAsiaTheme="minorEastAsia" w:hAnsi="Book Antiqua"/>
          <w:sz w:val="24"/>
          <w:szCs w:val="24"/>
          <w:lang w:val="en-US" w:eastAsia="zh-CN"/>
        </w:rPr>
        <w:t xml:space="preserve">HCC: </w:t>
      </w:r>
      <w:r w:rsidR="00027A09" w:rsidRPr="003755B8">
        <w:rPr>
          <w:rFonts w:ascii="Book Antiqua" w:hAnsi="Book Antiqua"/>
          <w:sz w:val="24"/>
          <w:szCs w:val="24"/>
          <w:lang w:val="en-US"/>
        </w:rPr>
        <w:t>Hepatocellular carcinoma</w:t>
      </w:r>
      <w:r w:rsidR="00027A09" w:rsidRPr="003755B8">
        <w:rPr>
          <w:rFonts w:ascii="Book Antiqua" w:eastAsiaTheme="minorEastAsia" w:hAnsi="Book Antiqua"/>
          <w:sz w:val="24"/>
          <w:szCs w:val="24"/>
          <w:lang w:val="en-US" w:eastAsia="zh-CN"/>
        </w:rPr>
        <w:t>.</w:t>
      </w:r>
    </w:p>
    <w:p w:rsidR="00ED5E27" w:rsidRPr="003755B8" w:rsidRDefault="00ED5E27" w:rsidP="007229D2">
      <w:pPr>
        <w:spacing w:after="0" w:line="360" w:lineRule="auto"/>
        <w:jc w:val="both"/>
        <w:rPr>
          <w:rFonts w:ascii="Book Antiqua" w:eastAsiaTheme="minorEastAsia" w:hAnsi="Book Antiqua"/>
          <w:sz w:val="24"/>
          <w:szCs w:val="24"/>
          <w:lang w:val="en-US" w:eastAsia="zh-CN"/>
        </w:rPr>
      </w:pPr>
      <w:r w:rsidRPr="003755B8">
        <w:rPr>
          <w:rFonts w:ascii="Book Antiqua" w:hAnsi="Book Antiqua"/>
          <w:sz w:val="24"/>
          <w:szCs w:val="24"/>
          <w:lang w:val="en-US"/>
        </w:rPr>
        <w:br w:type="page"/>
      </w:r>
    </w:p>
    <w:p w:rsidR="00297C9D" w:rsidRPr="003755B8" w:rsidRDefault="00ED5E27" w:rsidP="007229D2">
      <w:pPr>
        <w:spacing w:after="0" w:line="360" w:lineRule="auto"/>
        <w:jc w:val="both"/>
        <w:rPr>
          <w:rFonts w:ascii="Book Antiqua" w:eastAsiaTheme="minorEastAsia" w:hAnsi="Book Antiqua"/>
          <w:sz w:val="24"/>
          <w:szCs w:val="24"/>
          <w:lang w:val="en-US" w:eastAsia="zh-CN"/>
        </w:rPr>
      </w:pPr>
      <w:r w:rsidRPr="003755B8">
        <w:rPr>
          <w:rFonts w:ascii="Book Antiqua" w:hAnsi="Book Antiqua"/>
          <w:noProof/>
          <w:sz w:val="24"/>
          <w:szCs w:val="24"/>
          <w:lang w:val="en-US" w:eastAsia="zh-CN"/>
        </w:rPr>
        <w:lastRenderedPageBreak/>
        <w:drawing>
          <wp:inline distT="0" distB="0" distL="0" distR="0" wp14:anchorId="16D7C2A7" wp14:editId="6E532DD9">
            <wp:extent cx="5612130" cy="2054225"/>
            <wp:effectExtent l="0" t="0" r="0" b="0"/>
            <wp:docPr id="25" name="Imagen 25"/>
            <wp:cNvGraphicFramePr/>
            <a:graphic xmlns:a="http://schemas.openxmlformats.org/drawingml/2006/main">
              <a:graphicData uri="http://schemas.openxmlformats.org/drawingml/2006/picture">
                <pic:pic xmlns:pic="http://schemas.openxmlformats.org/drawingml/2006/picture">
                  <pic:nvPicPr>
                    <pic:cNvPr id="15362" name="Picture 2"/>
                    <pic:cNvPicPr>
                      <a:picLocks noChangeAspect="1" noChangeArrowheads="1"/>
                    </pic:cNvPicPr>
                  </pic:nvPicPr>
                  <pic:blipFill>
                    <a:blip r:embed="rId14" cstate="print"/>
                    <a:srcRect/>
                    <a:stretch>
                      <a:fillRect/>
                    </a:stretch>
                  </pic:blipFill>
                  <pic:spPr bwMode="auto">
                    <a:xfrm>
                      <a:off x="0" y="0"/>
                      <a:ext cx="5612130" cy="2054225"/>
                    </a:xfrm>
                    <a:prstGeom prst="rect">
                      <a:avLst/>
                    </a:prstGeom>
                    <a:noFill/>
                    <a:ln w="9525">
                      <a:noFill/>
                      <a:miter lim="800000"/>
                      <a:headEnd/>
                      <a:tailEnd/>
                    </a:ln>
                    <a:effectLst/>
                  </pic:spPr>
                </pic:pic>
              </a:graphicData>
            </a:graphic>
          </wp:inline>
        </w:drawing>
      </w:r>
    </w:p>
    <w:p w:rsidR="00297C9D" w:rsidRPr="003755B8" w:rsidRDefault="00297C9D" w:rsidP="007229D2">
      <w:pPr>
        <w:spacing w:after="0" w:line="360" w:lineRule="auto"/>
        <w:jc w:val="both"/>
        <w:rPr>
          <w:rFonts w:ascii="Book Antiqua" w:eastAsiaTheme="minorEastAsia" w:hAnsi="Book Antiqua"/>
          <w:sz w:val="24"/>
          <w:szCs w:val="24"/>
          <w:lang w:val="en-US" w:eastAsia="zh-CN"/>
        </w:rPr>
      </w:pPr>
      <w:r w:rsidRPr="003755B8">
        <w:rPr>
          <w:rFonts w:ascii="Book Antiqua" w:hAnsi="Book Antiqua"/>
          <w:b/>
          <w:sz w:val="24"/>
          <w:szCs w:val="24"/>
          <w:lang w:val="en-US"/>
        </w:rPr>
        <w:t xml:space="preserve">Figure 6 Proportion of all </w:t>
      </w:r>
      <w:proofErr w:type="spellStart"/>
      <w:r w:rsidRPr="003755B8">
        <w:rPr>
          <w:rFonts w:ascii="Book Antiqua" w:hAnsi="Book Antiqua"/>
          <w:b/>
          <w:sz w:val="24"/>
          <w:szCs w:val="24"/>
          <w:lang w:val="en-US"/>
        </w:rPr>
        <w:t>viremic</w:t>
      </w:r>
      <w:proofErr w:type="spellEnd"/>
      <w:r w:rsidRPr="003755B8">
        <w:rPr>
          <w:rFonts w:ascii="Book Antiqua" w:hAnsi="Book Antiqua"/>
          <w:b/>
          <w:sz w:val="24"/>
          <w:szCs w:val="24"/>
          <w:lang w:val="en-US"/>
        </w:rPr>
        <w:t xml:space="preserve"> </w:t>
      </w:r>
      <w:r w:rsidR="00027A09" w:rsidRPr="003755B8">
        <w:rPr>
          <w:rFonts w:ascii="Book Antiqua" w:hAnsi="Book Antiqua"/>
          <w:b/>
          <w:sz w:val="24"/>
          <w:szCs w:val="24"/>
          <w:lang w:val="en-US"/>
        </w:rPr>
        <w:t>hepatitis C virus</w:t>
      </w:r>
      <w:r w:rsidRPr="003755B8">
        <w:rPr>
          <w:rFonts w:ascii="Book Antiqua" w:hAnsi="Book Antiqua"/>
          <w:b/>
          <w:sz w:val="24"/>
          <w:szCs w:val="24"/>
          <w:lang w:val="en-US"/>
        </w:rPr>
        <w:t xml:space="preserve"> cases according to disease stage, 1950 to 2030.</w:t>
      </w:r>
      <w:r w:rsidRPr="003755B8">
        <w:rPr>
          <w:rFonts w:ascii="Book Antiqua" w:hAnsi="Book Antiqua"/>
          <w:sz w:val="24"/>
          <w:szCs w:val="24"/>
          <w:lang w:val="en-US"/>
        </w:rPr>
        <w:t xml:space="preserve"> </w:t>
      </w:r>
      <w:proofErr w:type="spellStart"/>
      <w:r w:rsidRPr="003755B8">
        <w:rPr>
          <w:rFonts w:ascii="Book Antiqua" w:hAnsi="Book Antiqua"/>
          <w:sz w:val="24"/>
          <w:szCs w:val="24"/>
          <w:lang w:val="en-US"/>
        </w:rPr>
        <w:t>Decomp</w:t>
      </w:r>
      <w:proofErr w:type="spellEnd"/>
      <w:r w:rsidRPr="003755B8">
        <w:rPr>
          <w:rFonts w:ascii="Book Antiqua" w:eastAsiaTheme="minorEastAsia" w:hAnsi="Book Antiqua"/>
          <w:sz w:val="24"/>
          <w:szCs w:val="24"/>
          <w:lang w:val="en-US" w:eastAsia="zh-CN"/>
        </w:rPr>
        <w:t>:</w:t>
      </w:r>
      <w:r w:rsidRPr="003755B8">
        <w:rPr>
          <w:rFonts w:ascii="Book Antiqua" w:hAnsi="Book Antiqua"/>
          <w:sz w:val="24"/>
          <w:szCs w:val="24"/>
          <w:lang w:val="en-US"/>
        </w:rPr>
        <w:t xml:space="preserve"> Decompensated; F</w:t>
      </w:r>
      <w:r w:rsidRPr="003755B8">
        <w:rPr>
          <w:rFonts w:ascii="Book Antiqua" w:eastAsiaTheme="minorEastAsia" w:hAnsi="Book Antiqua"/>
          <w:sz w:val="24"/>
          <w:szCs w:val="24"/>
          <w:lang w:val="en-US" w:eastAsia="zh-CN"/>
        </w:rPr>
        <w:t>:</w:t>
      </w:r>
      <w:r w:rsidRPr="003755B8">
        <w:rPr>
          <w:rFonts w:ascii="Book Antiqua" w:hAnsi="Book Antiqua"/>
          <w:sz w:val="24"/>
          <w:szCs w:val="24"/>
          <w:lang w:val="en-US"/>
        </w:rPr>
        <w:t xml:space="preserve"> Fibrosis stage; HCC</w:t>
      </w:r>
      <w:r w:rsidRPr="003755B8">
        <w:rPr>
          <w:rFonts w:ascii="Book Antiqua" w:eastAsiaTheme="minorEastAsia" w:hAnsi="Book Antiqua"/>
          <w:sz w:val="24"/>
          <w:szCs w:val="24"/>
          <w:lang w:val="en-US" w:eastAsia="zh-CN"/>
        </w:rPr>
        <w:t>:</w:t>
      </w:r>
      <w:r w:rsidRPr="003755B8">
        <w:rPr>
          <w:rFonts w:ascii="Book Antiqua" w:hAnsi="Book Antiqua"/>
          <w:sz w:val="24"/>
          <w:szCs w:val="24"/>
          <w:lang w:val="en-US"/>
        </w:rPr>
        <w:t xml:space="preserve"> Hepatocellular carcinoma</w:t>
      </w:r>
      <w:r w:rsidR="00A9305C" w:rsidRPr="003755B8">
        <w:rPr>
          <w:rFonts w:ascii="Book Antiqua" w:eastAsiaTheme="minorEastAsia" w:hAnsi="Book Antiqua"/>
          <w:sz w:val="24"/>
          <w:szCs w:val="24"/>
          <w:lang w:val="en-US" w:eastAsia="zh-CN"/>
        </w:rPr>
        <w:t xml:space="preserve">; HCV: </w:t>
      </w:r>
      <w:r w:rsidR="00A9305C" w:rsidRPr="003755B8">
        <w:rPr>
          <w:rFonts w:ascii="Book Antiqua" w:hAnsi="Book Antiqua"/>
          <w:sz w:val="24"/>
          <w:szCs w:val="24"/>
          <w:lang w:val="en-US"/>
        </w:rPr>
        <w:t xml:space="preserve">Hepatitis C </w:t>
      </w:r>
      <w:r w:rsidR="00A9305C" w:rsidRPr="003755B8">
        <w:rPr>
          <w:rFonts w:ascii="Book Antiqua" w:hAnsi="Book Antiqua" w:cs="ROSEH I+ Scala"/>
          <w:iCs/>
          <w:color w:val="000000"/>
          <w:sz w:val="24"/>
          <w:szCs w:val="24"/>
          <w:lang w:val="en-US"/>
        </w:rPr>
        <w:t>virus</w:t>
      </w:r>
      <w:r w:rsidR="00A9305C" w:rsidRPr="003755B8">
        <w:rPr>
          <w:rFonts w:ascii="Book Antiqua" w:eastAsiaTheme="minorEastAsia" w:hAnsi="Book Antiqua" w:cs="ROSEH I+ Scala"/>
          <w:iCs/>
          <w:color w:val="000000"/>
          <w:sz w:val="24"/>
          <w:szCs w:val="24"/>
          <w:lang w:val="en-US" w:eastAsia="zh-CN"/>
        </w:rPr>
        <w:t>.</w:t>
      </w:r>
    </w:p>
    <w:p w:rsidR="00ED5E27" w:rsidRPr="003755B8" w:rsidRDefault="00ED5E27" w:rsidP="007229D2">
      <w:pPr>
        <w:spacing w:after="0" w:line="360" w:lineRule="auto"/>
        <w:jc w:val="both"/>
        <w:rPr>
          <w:rFonts w:ascii="Book Antiqua" w:hAnsi="Book Antiqua"/>
          <w:sz w:val="24"/>
          <w:szCs w:val="24"/>
          <w:lang w:val="en-US"/>
        </w:rPr>
      </w:pPr>
      <w:r w:rsidRPr="003755B8">
        <w:rPr>
          <w:rFonts w:ascii="Book Antiqua" w:hAnsi="Book Antiqua"/>
          <w:sz w:val="24"/>
          <w:szCs w:val="24"/>
          <w:lang w:val="en-US"/>
        </w:rPr>
        <w:br w:type="page"/>
      </w:r>
    </w:p>
    <w:p w:rsidR="00ED5E27" w:rsidRPr="003755B8" w:rsidRDefault="00ED5E27" w:rsidP="007229D2">
      <w:pPr>
        <w:spacing w:after="0" w:line="360" w:lineRule="auto"/>
        <w:jc w:val="both"/>
        <w:rPr>
          <w:rFonts w:ascii="Book Antiqua" w:hAnsi="Book Antiqua"/>
          <w:sz w:val="24"/>
          <w:szCs w:val="24"/>
          <w:lang w:val="en-US"/>
        </w:rPr>
      </w:pPr>
      <w:r w:rsidRPr="003755B8">
        <w:rPr>
          <w:rFonts w:ascii="Book Antiqua" w:hAnsi="Book Antiqua"/>
          <w:noProof/>
          <w:sz w:val="24"/>
          <w:szCs w:val="24"/>
          <w:lang w:val="en-US" w:eastAsia="zh-CN"/>
        </w:rPr>
        <w:lastRenderedPageBreak/>
        <w:drawing>
          <wp:inline distT="0" distB="0" distL="0" distR="0" wp14:anchorId="0812CBFB" wp14:editId="5428101C">
            <wp:extent cx="5612130" cy="3234589"/>
            <wp:effectExtent l="0" t="0" r="0" b="0"/>
            <wp:docPr id="2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5612130" cy="3234589"/>
                    </a:xfrm>
                    <a:prstGeom prst="rect">
                      <a:avLst/>
                    </a:prstGeom>
                    <a:noFill/>
                    <a:ln w="9525">
                      <a:noFill/>
                      <a:miter lim="800000"/>
                      <a:headEnd/>
                      <a:tailEnd/>
                    </a:ln>
                  </pic:spPr>
                </pic:pic>
              </a:graphicData>
            </a:graphic>
          </wp:inline>
        </w:drawing>
      </w:r>
    </w:p>
    <w:p w:rsidR="000943BF" w:rsidRPr="003755B8" w:rsidRDefault="00ED5E27" w:rsidP="007229D2">
      <w:pPr>
        <w:spacing w:after="0" w:line="360" w:lineRule="auto"/>
        <w:jc w:val="both"/>
        <w:rPr>
          <w:rFonts w:ascii="Book Antiqua" w:eastAsiaTheme="minorEastAsia" w:hAnsi="Book Antiqua"/>
          <w:sz w:val="24"/>
          <w:szCs w:val="24"/>
          <w:lang w:val="en-US" w:eastAsia="zh-CN"/>
        </w:rPr>
      </w:pPr>
      <w:r w:rsidRPr="003755B8">
        <w:rPr>
          <w:rFonts w:ascii="Book Antiqua" w:hAnsi="Book Antiqua"/>
          <w:noProof/>
          <w:sz w:val="24"/>
          <w:szCs w:val="24"/>
          <w:lang w:val="en-US" w:eastAsia="zh-CN"/>
        </w:rPr>
        <w:drawing>
          <wp:inline distT="0" distB="0" distL="0" distR="0" wp14:anchorId="1FFED74B" wp14:editId="0E9618EA">
            <wp:extent cx="5612130" cy="481764"/>
            <wp:effectExtent l="0" t="0" r="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srcRect/>
                    <a:stretch>
                      <a:fillRect/>
                    </a:stretch>
                  </pic:blipFill>
                  <pic:spPr bwMode="auto">
                    <a:xfrm>
                      <a:off x="0" y="0"/>
                      <a:ext cx="5612130" cy="481764"/>
                    </a:xfrm>
                    <a:prstGeom prst="rect">
                      <a:avLst/>
                    </a:prstGeom>
                    <a:noFill/>
                    <a:ln w="9525">
                      <a:noFill/>
                      <a:miter lim="800000"/>
                      <a:headEnd/>
                      <a:tailEnd/>
                    </a:ln>
                  </pic:spPr>
                </pic:pic>
              </a:graphicData>
            </a:graphic>
          </wp:inline>
        </w:drawing>
      </w:r>
    </w:p>
    <w:p w:rsidR="00297C9D" w:rsidRPr="003755B8" w:rsidRDefault="00297C9D" w:rsidP="007229D2">
      <w:pPr>
        <w:spacing w:after="0" w:line="360" w:lineRule="auto"/>
        <w:jc w:val="both"/>
        <w:rPr>
          <w:rFonts w:ascii="Book Antiqua" w:eastAsiaTheme="minorEastAsia" w:hAnsi="Book Antiqua"/>
          <w:b/>
          <w:sz w:val="24"/>
          <w:szCs w:val="24"/>
          <w:lang w:val="en-US" w:eastAsia="zh-CN"/>
        </w:rPr>
      </w:pPr>
      <w:r w:rsidRPr="003755B8">
        <w:rPr>
          <w:rFonts w:ascii="Book Antiqua" w:hAnsi="Book Antiqua"/>
          <w:b/>
          <w:sz w:val="24"/>
          <w:szCs w:val="24"/>
          <w:lang w:val="en-US"/>
        </w:rPr>
        <w:t xml:space="preserve">Figure 7 Selected </w:t>
      </w:r>
      <w:r w:rsidR="00663874" w:rsidRPr="003755B8">
        <w:rPr>
          <w:rFonts w:ascii="Book Antiqua" w:hAnsi="Book Antiqua"/>
          <w:b/>
          <w:sz w:val="24"/>
          <w:szCs w:val="24"/>
          <w:lang w:val="en-US"/>
        </w:rPr>
        <w:t xml:space="preserve">hepatitis C </w:t>
      </w:r>
      <w:r w:rsidR="00663874" w:rsidRPr="003755B8">
        <w:rPr>
          <w:rFonts w:ascii="Book Antiqua" w:hAnsi="Book Antiqua" w:cs="ROSEH I+ Scala"/>
          <w:b/>
          <w:iCs/>
          <w:color w:val="000000"/>
          <w:sz w:val="24"/>
          <w:szCs w:val="24"/>
          <w:lang w:val="en-US"/>
        </w:rPr>
        <w:t>virus</w:t>
      </w:r>
      <w:r w:rsidRPr="003755B8">
        <w:rPr>
          <w:rFonts w:ascii="Book Antiqua" w:hAnsi="Book Antiqua"/>
          <w:b/>
          <w:sz w:val="24"/>
          <w:szCs w:val="24"/>
          <w:lang w:val="en-US"/>
        </w:rPr>
        <w:t xml:space="preserve">-related outcomes by scenario </w:t>
      </w:r>
      <w:r w:rsidRPr="003755B8">
        <w:rPr>
          <w:rFonts w:ascii="Book Antiqua" w:eastAsiaTheme="minorEastAsia" w:hAnsi="Book Antiqua"/>
          <w:b/>
          <w:sz w:val="24"/>
          <w:szCs w:val="24"/>
          <w:lang w:val="en-US" w:eastAsia="zh-CN"/>
        </w:rPr>
        <w:t>-</w:t>
      </w:r>
      <w:r w:rsidRPr="003755B8">
        <w:rPr>
          <w:rFonts w:ascii="Book Antiqua" w:hAnsi="Book Antiqua"/>
          <w:b/>
          <w:sz w:val="24"/>
          <w:szCs w:val="24"/>
          <w:lang w:val="en-US"/>
        </w:rPr>
        <w:t xml:space="preserve"> Argentina, 2013-2030</w:t>
      </w:r>
      <w:r w:rsidRPr="003755B8">
        <w:rPr>
          <w:rFonts w:ascii="Book Antiqua" w:eastAsiaTheme="minorEastAsia" w:hAnsi="Book Antiqua"/>
          <w:b/>
          <w:sz w:val="24"/>
          <w:szCs w:val="24"/>
          <w:lang w:val="en-US" w:eastAsia="zh-CN"/>
        </w:rPr>
        <w:t xml:space="preserve">. </w:t>
      </w:r>
      <w:r w:rsidR="00663874" w:rsidRPr="003755B8">
        <w:rPr>
          <w:rFonts w:ascii="Book Antiqua" w:hAnsi="Book Antiqua"/>
          <w:sz w:val="24"/>
          <w:szCs w:val="24"/>
          <w:lang w:val="en-US"/>
        </w:rPr>
        <w:t>HCC</w:t>
      </w:r>
      <w:r w:rsidR="00663874" w:rsidRPr="003755B8">
        <w:rPr>
          <w:rFonts w:ascii="Book Antiqua" w:eastAsiaTheme="minorEastAsia" w:hAnsi="Book Antiqua"/>
          <w:sz w:val="24"/>
          <w:szCs w:val="24"/>
          <w:lang w:val="en-US" w:eastAsia="zh-CN"/>
        </w:rPr>
        <w:t>:</w:t>
      </w:r>
      <w:r w:rsidR="00663874" w:rsidRPr="003755B8">
        <w:rPr>
          <w:rFonts w:ascii="Book Antiqua" w:hAnsi="Book Antiqua"/>
          <w:sz w:val="24"/>
          <w:szCs w:val="24"/>
          <w:lang w:val="en-US"/>
        </w:rPr>
        <w:t xml:space="preserve"> Hepatocellular carcinoma</w:t>
      </w:r>
      <w:r w:rsidR="00663874" w:rsidRPr="003755B8">
        <w:rPr>
          <w:rFonts w:ascii="Book Antiqua" w:eastAsiaTheme="minorEastAsia" w:hAnsi="Book Antiqua"/>
          <w:sz w:val="24"/>
          <w:szCs w:val="24"/>
          <w:lang w:val="en-US" w:eastAsia="zh-CN"/>
        </w:rPr>
        <w:t>.</w:t>
      </w:r>
    </w:p>
    <w:p w:rsidR="00297C9D" w:rsidRPr="003755B8" w:rsidRDefault="00297C9D" w:rsidP="007229D2">
      <w:pPr>
        <w:spacing w:after="0" w:line="360" w:lineRule="auto"/>
        <w:jc w:val="both"/>
        <w:rPr>
          <w:rFonts w:ascii="Book Antiqua" w:eastAsiaTheme="minorEastAsia" w:hAnsi="Book Antiqua"/>
          <w:sz w:val="24"/>
          <w:szCs w:val="24"/>
          <w:lang w:val="en-US" w:eastAsia="zh-CN"/>
        </w:rPr>
      </w:pPr>
    </w:p>
    <w:p w:rsidR="000943BF" w:rsidRPr="003755B8" w:rsidRDefault="000943BF" w:rsidP="007229D2">
      <w:pPr>
        <w:spacing w:after="0" w:line="360" w:lineRule="auto"/>
        <w:jc w:val="both"/>
        <w:rPr>
          <w:rFonts w:ascii="Book Antiqua" w:hAnsi="Book Antiqua"/>
          <w:sz w:val="24"/>
          <w:szCs w:val="24"/>
          <w:lang w:val="en-US"/>
        </w:rPr>
      </w:pPr>
      <w:r w:rsidRPr="003755B8">
        <w:rPr>
          <w:rFonts w:ascii="Book Antiqua" w:hAnsi="Book Antiqua"/>
          <w:sz w:val="24"/>
          <w:szCs w:val="24"/>
          <w:lang w:val="en-US"/>
        </w:rPr>
        <w:br w:type="page"/>
      </w:r>
    </w:p>
    <w:p w:rsidR="000943BF" w:rsidRPr="003755B8" w:rsidRDefault="00D83006" w:rsidP="007229D2">
      <w:pPr>
        <w:spacing w:after="0" w:line="360" w:lineRule="auto"/>
        <w:jc w:val="both"/>
        <w:rPr>
          <w:rFonts w:ascii="Book Antiqua" w:hAnsi="Book Antiqua"/>
          <w:b/>
          <w:sz w:val="24"/>
          <w:szCs w:val="24"/>
        </w:rPr>
      </w:pPr>
      <w:r w:rsidRPr="003755B8">
        <w:rPr>
          <w:rFonts w:ascii="Book Antiqua" w:hAnsi="Book Antiqua"/>
          <w:b/>
          <w:sz w:val="24"/>
          <w:szCs w:val="24"/>
        </w:rPr>
        <w:lastRenderedPageBreak/>
        <w:t>Table 1</w:t>
      </w:r>
      <w:r w:rsidR="000943BF" w:rsidRPr="003755B8">
        <w:rPr>
          <w:rFonts w:ascii="Book Antiqua" w:hAnsi="Book Antiqua"/>
          <w:b/>
          <w:sz w:val="24"/>
          <w:szCs w:val="24"/>
        </w:rPr>
        <w:t xml:space="preserve"> Model </w:t>
      </w:r>
      <w:r w:rsidRPr="003755B8">
        <w:rPr>
          <w:rFonts w:ascii="Book Antiqua" w:hAnsi="Book Antiqua"/>
          <w:b/>
          <w:sz w:val="24"/>
          <w:szCs w:val="24"/>
        </w:rPr>
        <w:t>i</w:t>
      </w:r>
      <w:r w:rsidR="000943BF" w:rsidRPr="003755B8">
        <w:rPr>
          <w:rFonts w:ascii="Book Antiqua" w:hAnsi="Book Antiqua"/>
          <w:b/>
          <w:sz w:val="24"/>
          <w:szCs w:val="24"/>
        </w:rPr>
        <w:t xml:space="preserve">nputs and 2013 </w:t>
      </w:r>
      <w:r w:rsidRPr="003755B8">
        <w:rPr>
          <w:rFonts w:ascii="Book Antiqua" w:hAnsi="Book Antiqua"/>
          <w:b/>
          <w:sz w:val="24"/>
          <w:szCs w:val="24"/>
        </w:rPr>
        <w:t>e</w:t>
      </w:r>
      <w:r w:rsidR="000943BF" w:rsidRPr="003755B8">
        <w:rPr>
          <w:rFonts w:ascii="Book Antiqua" w:hAnsi="Book Antiqua"/>
          <w:b/>
          <w:sz w:val="24"/>
          <w:szCs w:val="24"/>
        </w:rPr>
        <w:t>stimates</w:t>
      </w:r>
    </w:p>
    <w:tbl>
      <w:tblPr>
        <w:tblW w:w="8250" w:type="dxa"/>
        <w:tblInd w:w="108" w:type="dxa"/>
        <w:tblLook w:val="04A0" w:firstRow="1" w:lastRow="0" w:firstColumn="1" w:lastColumn="0" w:noHBand="0" w:noVBand="1"/>
      </w:tblPr>
      <w:tblGrid>
        <w:gridCol w:w="3150"/>
        <w:gridCol w:w="276"/>
        <w:gridCol w:w="2436"/>
        <w:gridCol w:w="710"/>
        <w:gridCol w:w="1678"/>
      </w:tblGrid>
      <w:tr w:rsidR="000943BF" w:rsidRPr="003755B8" w:rsidTr="00663874">
        <w:trPr>
          <w:trHeight w:val="420"/>
        </w:trPr>
        <w:tc>
          <w:tcPr>
            <w:tcW w:w="3150" w:type="dxa"/>
            <w:tcBorders>
              <w:top w:val="single" w:sz="8" w:space="0" w:color="000000"/>
              <w:left w:val="nil"/>
              <w:bottom w:val="single" w:sz="8" w:space="0" w:color="000000"/>
              <w:right w:val="nil"/>
            </w:tcBorders>
            <w:shd w:val="clear" w:color="auto" w:fill="auto"/>
            <w:noWrap/>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 </w:t>
            </w:r>
          </w:p>
        </w:tc>
        <w:tc>
          <w:tcPr>
            <w:tcW w:w="276" w:type="dxa"/>
            <w:tcBorders>
              <w:top w:val="single" w:sz="8" w:space="0" w:color="000000"/>
              <w:left w:val="nil"/>
              <w:bottom w:val="single" w:sz="8" w:space="0" w:color="000000"/>
              <w:right w:val="nil"/>
            </w:tcBorders>
            <w:shd w:val="clear" w:color="auto" w:fill="auto"/>
            <w:hideMark/>
          </w:tcPr>
          <w:p w:rsidR="000943BF" w:rsidRPr="003755B8" w:rsidRDefault="000943BF" w:rsidP="007229D2">
            <w:pPr>
              <w:spacing w:after="0" w:line="360" w:lineRule="auto"/>
              <w:jc w:val="both"/>
              <w:rPr>
                <w:rFonts w:ascii="Book Antiqua" w:eastAsia="Times New Roman" w:hAnsi="Book Antiqua" w:cs="Arial"/>
                <w:b/>
                <w:bCs/>
                <w:color w:val="000000" w:themeColor="text1"/>
                <w:sz w:val="24"/>
                <w:szCs w:val="24"/>
              </w:rPr>
            </w:pPr>
          </w:p>
        </w:tc>
        <w:tc>
          <w:tcPr>
            <w:tcW w:w="2436" w:type="dxa"/>
            <w:tcBorders>
              <w:top w:val="single" w:sz="8" w:space="0" w:color="000000"/>
              <w:left w:val="nil"/>
              <w:bottom w:val="single" w:sz="8" w:space="0" w:color="000000"/>
              <w:right w:val="nil"/>
            </w:tcBorders>
            <w:shd w:val="clear" w:color="auto" w:fill="auto"/>
            <w:hideMark/>
          </w:tcPr>
          <w:p w:rsidR="000943BF" w:rsidRPr="003755B8" w:rsidRDefault="000943BF" w:rsidP="007229D2">
            <w:pPr>
              <w:spacing w:after="0" w:line="360" w:lineRule="auto"/>
              <w:jc w:val="both"/>
              <w:rPr>
                <w:rFonts w:ascii="Book Antiqua" w:eastAsia="Times New Roman" w:hAnsi="Book Antiqua" w:cs="Arial"/>
                <w:b/>
                <w:bCs/>
                <w:color w:val="000000" w:themeColor="text1"/>
                <w:sz w:val="24"/>
                <w:szCs w:val="24"/>
              </w:rPr>
            </w:pPr>
            <w:r w:rsidRPr="003755B8">
              <w:rPr>
                <w:rFonts w:ascii="Book Antiqua" w:eastAsia="Times New Roman" w:hAnsi="Book Antiqua" w:cs="Arial"/>
                <w:b/>
                <w:bCs/>
                <w:color w:val="000000" w:themeColor="text1"/>
                <w:sz w:val="24"/>
                <w:szCs w:val="24"/>
              </w:rPr>
              <w:t>Historical</w:t>
            </w:r>
          </w:p>
        </w:tc>
        <w:tc>
          <w:tcPr>
            <w:tcW w:w="710" w:type="dxa"/>
            <w:tcBorders>
              <w:top w:val="single" w:sz="8" w:space="0" w:color="000000"/>
              <w:left w:val="nil"/>
              <w:bottom w:val="single" w:sz="8" w:space="0" w:color="000000"/>
              <w:right w:val="nil"/>
            </w:tcBorders>
            <w:shd w:val="clear" w:color="auto" w:fill="auto"/>
            <w:hideMark/>
          </w:tcPr>
          <w:p w:rsidR="000943BF" w:rsidRPr="003755B8" w:rsidRDefault="000943BF" w:rsidP="007229D2">
            <w:pPr>
              <w:spacing w:after="0" w:line="360" w:lineRule="auto"/>
              <w:jc w:val="both"/>
              <w:rPr>
                <w:rFonts w:ascii="Book Antiqua" w:eastAsia="Times New Roman" w:hAnsi="Book Antiqua" w:cs="Arial"/>
                <w:b/>
                <w:bCs/>
                <w:color w:val="000000" w:themeColor="text1"/>
                <w:sz w:val="24"/>
                <w:szCs w:val="24"/>
              </w:rPr>
            </w:pPr>
            <w:r w:rsidRPr="003755B8">
              <w:rPr>
                <w:rFonts w:ascii="Book Antiqua" w:eastAsia="Times New Roman" w:hAnsi="Book Antiqua" w:cs="Arial"/>
                <w:b/>
                <w:bCs/>
                <w:color w:val="000000" w:themeColor="text1"/>
                <w:sz w:val="24"/>
                <w:szCs w:val="24"/>
              </w:rPr>
              <w:t>Year</w:t>
            </w:r>
          </w:p>
        </w:tc>
        <w:tc>
          <w:tcPr>
            <w:tcW w:w="1678" w:type="dxa"/>
            <w:tcBorders>
              <w:top w:val="single" w:sz="8" w:space="0" w:color="000000"/>
              <w:left w:val="nil"/>
              <w:bottom w:val="single" w:sz="8" w:space="0" w:color="000000"/>
              <w:right w:val="nil"/>
            </w:tcBorders>
            <w:shd w:val="clear" w:color="auto" w:fill="auto"/>
            <w:noWrap/>
            <w:hideMark/>
          </w:tcPr>
          <w:p w:rsidR="000943BF" w:rsidRPr="003755B8" w:rsidRDefault="000943BF" w:rsidP="007229D2">
            <w:pPr>
              <w:spacing w:after="0" w:line="360" w:lineRule="auto"/>
              <w:jc w:val="both"/>
              <w:rPr>
                <w:rFonts w:ascii="Book Antiqua" w:eastAsia="Times New Roman" w:hAnsi="Book Antiqua" w:cs="Arial"/>
                <w:b/>
                <w:bCs/>
                <w:color w:val="000000" w:themeColor="text1"/>
                <w:sz w:val="24"/>
                <w:szCs w:val="24"/>
              </w:rPr>
            </w:pPr>
            <w:r w:rsidRPr="003755B8">
              <w:rPr>
                <w:rFonts w:ascii="Book Antiqua" w:eastAsia="Times New Roman" w:hAnsi="Book Antiqua" w:cs="Arial"/>
                <w:b/>
                <w:bCs/>
                <w:color w:val="000000" w:themeColor="text1"/>
                <w:sz w:val="24"/>
                <w:szCs w:val="24"/>
              </w:rPr>
              <w:t>2013 (Est.)</w:t>
            </w:r>
          </w:p>
        </w:tc>
      </w:tr>
      <w:tr w:rsidR="000943BF" w:rsidRPr="003755B8" w:rsidTr="00663874">
        <w:trPr>
          <w:trHeight w:val="204"/>
        </w:trPr>
        <w:tc>
          <w:tcPr>
            <w:tcW w:w="3150" w:type="dxa"/>
            <w:tcBorders>
              <w:top w:val="nil"/>
              <w:left w:val="nil"/>
              <w:bottom w:val="nil"/>
              <w:right w:val="nil"/>
            </w:tcBorders>
            <w:shd w:val="clear" w:color="auto" w:fill="auto"/>
            <w:noWrap/>
            <w:hideMark/>
          </w:tcPr>
          <w:p w:rsidR="000943BF" w:rsidRPr="003755B8" w:rsidRDefault="000943BF" w:rsidP="007229D2">
            <w:pPr>
              <w:spacing w:after="0" w:line="360" w:lineRule="auto"/>
              <w:jc w:val="both"/>
              <w:rPr>
                <w:rFonts w:ascii="Book Antiqua" w:eastAsia="Times New Roman" w:hAnsi="Book Antiqua" w:cs="Arial"/>
                <w:b/>
                <w:bCs/>
                <w:color w:val="000000" w:themeColor="text1"/>
                <w:sz w:val="24"/>
                <w:szCs w:val="24"/>
              </w:rPr>
            </w:pPr>
            <w:r w:rsidRPr="003755B8">
              <w:rPr>
                <w:rFonts w:ascii="Book Antiqua" w:eastAsia="Times New Roman" w:hAnsi="Book Antiqua" w:cs="Arial"/>
                <w:b/>
                <w:bCs/>
                <w:color w:val="000000" w:themeColor="text1"/>
                <w:sz w:val="24"/>
                <w:szCs w:val="24"/>
              </w:rPr>
              <w:t xml:space="preserve">HCV </w:t>
            </w:r>
            <w:r w:rsidR="00D83006" w:rsidRPr="003755B8">
              <w:rPr>
                <w:rFonts w:ascii="Book Antiqua" w:eastAsia="Times New Roman" w:hAnsi="Book Antiqua" w:cs="Arial"/>
                <w:b/>
                <w:bCs/>
                <w:color w:val="000000" w:themeColor="text1"/>
                <w:sz w:val="24"/>
                <w:szCs w:val="24"/>
              </w:rPr>
              <w:t>infected c</w:t>
            </w:r>
            <w:r w:rsidRPr="003755B8">
              <w:rPr>
                <w:rFonts w:ascii="Book Antiqua" w:eastAsia="Times New Roman" w:hAnsi="Book Antiqua" w:cs="Arial"/>
                <w:b/>
                <w:bCs/>
                <w:color w:val="000000" w:themeColor="text1"/>
                <w:sz w:val="24"/>
                <w:szCs w:val="24"/>
              </w:rPr>
              <w:t>ases</w:t>
            </w:r>
          </w:p>
        </w:tc>
        <w:tc>
          <w:tcPr>
            <w:tcW w:w="276" w:type="dxa"/>
            <w:tcBorders>
              <w:top w:val="nil"/>
              <w:left w:val="nil"/>
              <w:bottom w:val="nil"/>
              <w:right w:val="nil"/>
            </w:tcBorders>
            <w:shd w:val="clear" w:color="auto" w:fill="auto"/>
            <w:noWrap/>
            <w:vAlign w:val="bottom"/>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2436" w:type="dxa"/>
            <w:tcBorders>
              <w:top w:val="nil"/>
              <w:left w:val="nil"/>
              <w:bottom w:val="nil"/>
              <w:right w:val="nil"/>
            </w:tcBorders>
            <w:shd w:val="clear" w:color="auto" w:fill="auto"/>
            <w:noWrap/>
            <w:hideMark/>
          </w:tcPr>
          <w:p w:rsidR="000943BF" w:rsidRPr="003755B8" w:rsidRDefault="00D83006"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 xml:space="preserve"> 427890 (132</w:t>
            </w:r>
            <w:r w:rsidR="000943BF" w:rsidRPr="003755B8">
              <w:rPr>
                <w:rFonts w:ascii="Book Antiqua" w:eastAsia="Times New Roman" w:hAnsi="Book Antiqua" w:cs="Arial"/>
                <w:color w:val="000000" w:themeColor="text1"/>
                <w:sz w:val="24"/>
                <w:szCs w:val="24"/>
              </w:rPr>
              <w:t>720</w:t>
            </w:r>
            <w:r w:rsidRPr="003755B8">
              <w:rPr>
                <w:rFonts w:ascii="Book Antiqua" w:eastAsiaTheme="minorEastAsia" w:hAnsi="Book Antiqua" w:cs="Arial"/>
                <w:color w:val="000000" w:themeColor="text1"/>
                <w:sz w:val="24"/>
                <w:szCs w:val="24"/>
                <w:lang w:eastAsia="zh-CN"/>
              </w:rPr>
              <w:t>-</w:t>
            </w:r>
            <w:r w:rsidRPr="003755B8">
              <w:rPr>
                <w:rFonts w:ascii="Book Antiqua" w:eastAsia="Times New Roman" w:hAnsi="Book Antiqua" w:cs="Arial"/>
                <w:color w:val="000000" w:themeColor="text1"/>
                <w:sz w:val="24"/>
                <w:szCs w:val="24"/>
              </w:rPr>
              <w:t xml:space="preserve"> 829</w:t>
            </w:r>
            <w:r w:rsidR="000943BF" w:rsidRPr="003755B8">
              <w:rPr>
                <w:rFonts w:ascii="Book Antiqua" w:eastAsia="Times New Roman" w:hAnsi="Book Antiqua" w:cs="Arial"/>
                <w:color w:val="000000" w:themeColor="text1"/>
                <w:sz w:val="24"/>
                <w:szCs w:val="24"/>
              </w:rPr>
              <w:t xml:space="preserve">480) </w:t>
            </w:r>
          </w:p>
        </w:tc>
        <w:tc>
          <w:tcPr>
            <w:tcW w:w="710" w:type="dxa"/>
            <w:tcBorders>
              <w:top w:val="nil"/>
              <w:left w:val="nil"/>
              <w:bottom w:val="nil"/>
              <w:right w:val="nil"/>
            </w:tcBorders>
            <w:shd w:val="clear" w:color="auto" w:fill="auto"/>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2013</w:t>
            </w:r>
          </w:p>
        </w:tc>
        <w:tc>
          <w:tcPr>
            <w:tcW w:w="1678" w:type="dxa"/>
            <w:tcBorders>
              <w:top w:val="nil"/>
              <w:left w:val="nil"/>
              <w:bottom w:val="nil"/>
              <w:right w:val="nil"/>
            </w:tcBorders>
            <w:shd w:val="clear" w:color="auto" w:fill="auto"/>
            <w:noWrap/>
            <w:hideMark/>
          </w:tcPr>
          <w:p w:rsidR="000943BF" w:rsidRPr="003755B8" w:rsidRDefault="00D83006"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428</w:t>
            </w:r>
            <w:r w:rsidR="000943BF" w:rsidRPr="003755B8">
              <w:rPr>
                <w:rFonts w:ascii="Book Antiqua" w:eastAsia="Times New Roman" w:hAnsi="Book Antiqua" w:cs="Arial"/>
                <w:color w:val="000000" w:themeColor="text1"/>
                <w:sz w:val="24"/>
                <w:szCs w:val="24"/>
              </w:rPr>
              <w:t>260</w:t>
            </w:r>
          </w:p>
        </w:tc>
      </w:tr>
      <w:tr w:rsidR="000943BF" w:rsidRPr="003755B8" w:rsidTr="00663874">
        <w:trPr>
          <w:trHeight w:val="204"/>
        </w:trPr>
        <w:tc>
          <w:tcPr>
            <w:tcW w:w="3150" w:type="dxa"/>
            <w:tcBorders>
              <w:top w:val="nil"/>
              <w:left w:val="nil"/>
              <w:bottom w:val="nil"/>
              <w:right w:val="nil"/>
            </w:tcBorders>
            <w:shd w:val="clear" w:color="auto" w:fill="auto"/>
            <w:noWrap/>
            <w:hideMark/>
          </w:tcPr>
          <w:p w:rsidR="000943BF" w:rsidRPr="003755B8" w:rsidRDefault="000943BF" w:rsidP="007229D2">
            <w:pPr>
              <w:spacing w:after="0" w:line="360" w:lineRule="auto"/>
              <w:ind w:firstLineChars="100" w:firstLine="240"/>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 xml:space="preserve">Anti-HCV </w:t>
            </w:r>
            <w:r w:rsidR="00D83006" w:rsidRPr="003755B8">
              <w:rPr>
                <w:rFonts w:ascii="Book Antiqua" w:eastAsia="Times New Roman" w:hAnsi="Book Antiqua" w:cs="Arial"/>
                <w:color w:val="000000" w:themeColor="text1"/>
                <w:sz w:val="24"/>
                <w:szCs w:val="24"/>
              </w:rPr>
              <w:t>p</w:t>
            </w:r>
            <w:r w:rsidRPr="003755B8">
              <w:rPr>
                <w:rFonts w:ascii="Book Antiqua" w:eastAsia="Times New Roman" w:hAnsi="Book Antiqua" w:cs="Arial"/>
                <w:color w:val="000000" w:themeColor="text1"/>
                <w:sz w:val="24"/>
                <w:szCs w:val="24"/>
              </w:rPr>
              <w:t>revalence</w:t>
            </w:r>
          </w:p>
        </w:tc>
        <w:tc>
          <w:tcPr>
            <w:tcW w:w="276" w:type="dxa"/>
            <w:tcBorders>
              <w:top w:val="nil"/>
              <w:left w:val="nil"/>
              <w:bottom w:val="nil"/>
              <w:right w:val="nil"/>
            </w:tcBorders>
            <w:shd w:val="clear" w:color="auto" w:fill="auto"/>
            <w:noWrap/>
            <w:vAlign w:val="bottom"/>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2436" w:type="dxa"/>
            <w:tcBorders>
              <w:top w:val="nil"/>
              <w:left w:val="nil"/>
              <w:bottom w:val="nil"/>
              <w:right w:val="nil"/>
            </w:tcBorders>
            <w:shd w:val="clear" w:color="auto" w:fill="auto"/>
            <w:noWrap/>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 xml:space="preserve"> 1.0% (0.3%</w:t>
            </w:r>
            <w:r w:rsidR="00D83006" w:rsidRPr="003755B8">
              <w:rPr>
                <w:rFonts w:ascii="Book Antiqua" w:eastAsiaTheme="minorEastAsia" w:hAnsi="Book Antiqua" w:cs="Arial"/>
                <w:color w:val="000000" w:themeColor="text1"/>
                <w:sz w:val="24"/>
                <w:szCs w:val="24"/>
                <w:lang w:eastAsia="zh-CN"/>
              </w:rPr>
              <w:t>-</w:t>
            </w:r>
            <w:r w:rsidRPr="003755B8">
              <w:rPr>
                <w:rFonts w:ascii="Book Antiqua" w:eastAsia="Times New Roman" w:hAnsi="Book Antiqua" w:cs="Arial"/>
                <w:color w:val="000000" w:themeColor="text1"/>
                <w:sz w:val="24"/>
                <w:szCs w:val="24"/>
              </w:rPr>
              <w:t xml:space="preserve">2.0%) </w:t>
            </w:r>
          </w:p>
        </w:tc>
        <w:tc>
          <w:tcPr>
            <w:tcW w:w="710" w:type="dxa"/>
            <w:tcBorders>
              <w:top w:val="nil"/>
              <w:left w:val="nil"/>
              <w:bottom w:val="nil"/>
              <w:right w:val="nil"/>
            </w:tcBorders>
            <w:shd w:val="clear" w:color="auto" w:fill="auto"/>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1678" w:type="dxa"/>
            <w:tcBorders>
              <w:top w:val="nil"/>
              <w:left w:val="nil"/>
              <w:bottom w:val="nil"/>
              <w:right w:val="nil"/>
            </w:tcBorders>
            <w:shd w:val="clear" w:color="auto" w:fill="auto"/>
            <w:noWrap/>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1.0%</w:t>
            </w:r>
          </w:p>
        </w:tc>
      </w:tr>
      <w:tr w:rsidR="000943BF" w:rsidRPr="003755B8" w:rsidTr="00663874">
        <w:trPr>
          <w:trHeight w:val="204"/>
        </w:trPr>
        <w:tc>
          <w:tcPr>
            <w:tcW w:w="3150" w:type="dxa"/>
            <w:tcBorders>
              <w:top w:val="nil"/>
              <w:left w:val="nil"/>
              <w:bottom w:val="nil"/>
              <w:right w:val="nil"/>
            </w:tcBorders>
            <w:shd w:val="clear" w:color="auto" w:fill="auto"/>
            <w:noWrap/>
            <w:hideMark/>
          </w:tcPr>
          <w:p w:rsidR="000943BF" w:rsidRPr="003755B8" w:rsidRDefault="000943BF" w:rsidP="007229D2">
            <w:pPr>
              <w:spacing w:after="0" w:line="360" w:lineRule="auto"/>
              <w:ind w:firstLineChars="100" w:firstLine="240"/>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Total</w:t>
            </w:r>
            <w:r w:rsidR="00D83006" w:rsidRPr="003755B8">
              <w:rPr>
                <w:rFonts w:ascii="Book Antiqua" w:eastAsia="Times New Roman" w:hAnsi="Book Antiqua" w:cs="Arial"/>
                <w:color w:val="000000" w:themeColor="text1"/>
                <w:sz w:val="24"/>
                <w:szCs w:val="24"/>
              </w:rPr>
              <w:t xml:space="preserve"> viremic c</w:t>
            </w:r>
            <w:r w:rsidRPr="003755B8">
              <w:rPr>
                <w:rFonts w:ascii="Book Antiqua" w:eastAsia="Times New Roman" w:hAnsi="Book Antiqua" w:cs="Arial"/>
                <w:color w:val="000000" w:themeColor="text1"/>
                <w:sz w:val="24"/>
                <w:szCs w:val="24"/>
              </w:rPr>
              <w:t>ases</w:t>
            </w:r>
          </w:p>
        </w:tc>
        <w:tc>
          <w:tcPr>
            <w:tcW w:w="276" w:type="dxa"/>
            <w:tcBorders>
              <w:top w:val="nil"/>
              <w:left w:val="nil"/>
              <w:bottom w:val="nil"/>
              <w:right w:val="nil"/>
            </w:tcBorders>
            <w:shd w:val="clear" w:color="auto" w:fill="auto"/>
            <w:noWrap/>
            <w:vAlign w:val="bottom"/>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2436" w:type="dxa"/>
            <w:tcBorders>
              <w:top w:val="nil"/>
              <w:left w:val="nil"/>
              <w:bottom w:val="nil"/>
              <w:right w:val="nil"/>
            </w:tcBorders>
            <w:shd w:val="clear" w:color="auto" w:fill="auto"/>
            <w:noWrap/>
            <w:hideMark/>
          </w:tcPr>
          <w:p w:rsidR="000943BF" w:rsidRPr="003755B8" w:rsidRDefault="00D83006"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 xml:space="preserve"> 342310 (106</w:t>
            </w:r>
            <w:r w:rsidR="000943BF" w:rsidRPr="003755B8">
              <w:rPr>
                <w:rFonts w:ascii="Book Antiqua" w:eastAsia="Times New Roman" w:hAnsi="Book Antiqua" w:cs="Arial"/>
                <w:color w:val="000000" w:themeColor="text1"/>
                <w:sz w:val="24"/>
                <w:szCs w:val="24"/>
              </w:rPr>
              <w:t>170</w:t>
            </w:r>
            <w:r w:rsidRPr="003755B8">
              <w:rPr>
                <w:rFonts w:ascii="Book Antiqua" w:eastAsiaTheme="minorEastAsia" w:hAnsi="Book Antiqua" w:cs="Arial"/>
                <w:color w:val="000000" w:themeColor="text1"/>
                <w:sz w:val="24"/>
                <w:szCs w:val="24"/>
                <w:lang w:eastAsia="zh-CN"/>
              </w:rPr>
              <w:t>-</w:t>
            </w:r>
            <w:r w:rsidRPr="003755B8">
              <w:rPr>
                <w:rFonts w:ascii="Book Antiqua" w:eastAsia="Times New Roman" w:hAnsi="Book Antiqua" w:cs="Arial"/>
                <w:color w:val="000000" w:themeColor="text1"/>
                <w:sz w:val="24"/>
                <w:szCs w:val="24"/>
              </w:rPr>
              <w:t xml:space="preserve"> 663</w:t>
            </w:r>
            <w:r w:rsidR="000943BF" w:rsidRPr="003755B8">
              <w:rPr>
                <w:rFonts w:ascii="Book Antiqua" w:eastAsia="Times New Roman" w:hAnsi="Book Antiqua" w:cs="Arial"/>
                <w:color w:val="000000" w:themeColor="text1"/>
                <w:sz w:val="24"/>
                <w:szCs w:val="24"/>
              </w:rPr>
              <w:t xml:space="preserve">580) </w:t>
            </w:r>
          </w:p>
        </w:tc>
        <w:tc>
          <w:tcPr>
            <w:tcW w:w="710" w:type="dxa"/>
            <w:tcBorders>
              <w:top w:val="nil"/>
              <w:left w:val="nil"/>
              <w:bottom w:val="nil"/>
              <w:right w:val="nil"/>
            </w:tcBorders>
            <w:shd w:val="clear" w:color="auto" w:fill="auto"/>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2013</w:t>
            </w:r>
          </w:p>
        </w:tc>
        <w:tc>
          <w:tcPr>
            <w:tcW w:w="1678" w:type="dxa"/>
            <w:tcBorders>
              <w:top w:val="nil"/>
              <w:left w:val="nil"/>
              <w:bottom w:val="nil"/>
              <w:right w:val="nil"/>
            </w:tcBorders>
            <w:shd w:val="clear" w:color="auto" w:fill="auto"/>
            <w:noWrap/>
            <w:hideMark/>
          </w:tcPr>
          <w:p w:rsidR="000943BF" w:rsidRPr="003755B8" w:rsidRDefault="00D83006"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342</w:t>
            </w:r>
            <w:r w:rsidR="000943BF" w:rsidRPr="003755B8">
              <w:rPr>
                <w:rFonts w:ascii="Book Antiqua" w:eastAsia="Times New Roman" w:hAnsi="Book Antiqua" w:cs="Arial"/>
                <w:color w:val="000000" w:themeColor="text1"/>
                <w:sz w:val="24"/>
                <w:szCs w:val="24"/>
              </w:rPr>
              <w:t>310</w:t>
            </w:r>
          </w:p>
        </w:tc>
      </w:tr>
      <w:tr w:rsidR="000943BF" w:rsidRPr="003755B8" w:rsidTr="00663874">
        <w:trPr>
          <w:trHeight w:val="204"/>
        </w:trPr>
        <w:tc>
          <w:tcPr>
            <w:tcW w:w="3150" w:type="dxa"/>
            <w:tcBorders>
              <w:top w:val="nil"/>
              <w:left w:val="nil"/>
              <w:bottom w:val="nil"/>
              <w:right w:val="nil"/>
            </w:tcBorders>
            <w:shd w:val="clear" w:color="auto" w:fill="auto"/>
            <w:noWrap/>
            <w:hideMark/>
          </w:tcPr>
          <w:p w:rsidR="000943BF" w:rsidRPr="003755B8" w:rsidRDefault="000943BF" w:rsidP="007229D2">
            <w:pPr>
              <w:spacing w:after="0" w:line="360" w:lineRule="auto"/>
              <w:ind w:firstLineChars="100" w:firstLine="240"/>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 xml:space="preserve">Viremic </w:t>
            </w:r>
            <w:r w:rsidR="00D83006" w:rsidRPr="003755B8">
              <w:rPr>
                <w:rFonts w:ascii="Book Antiqua" w:eastAsia="Times New Roman" w:hAnsi="Book Antiqua" w:cs="Arial"/>
                <w:color w:val="000000" w:themeColor="text1"/>
                <w:sz w:val="24"/>
                <w:szCs w:val="24"/>
              </w:rPr>
              <w:t>p</w:t>
            </w:r>
            <w:r w:rsidRPr="003755B8">
              <w:rPr>
                <w:rFonts w:ascii="Book Antiqua" w:eastAsia="Times New Roman" w:hAnsi="Book Antiqua" w:cs="Arial"/>
                <w:color w:val="000000" w:themeColor="text1"/>
                <w:sz w:val="24"/>
                <w:szCs w:val="24"/>
              </w:rPr>
              <w:t>revalence</w:t>
            </w:r>
          </w:p>
        </w:tc>
        <w:tc>
          <w:tcPr>
            <w:tcW w:w="276" w:type="dxa"/>
            <w:tcBorders>
              <w:top w:val="nil"/>
              <w:left w:val="nil"/>
              <w:bottom w:val="nil"/>
              <w:right w:val="nil"/>
            </w:tcBorders>
            <w:shd w:val="clear" w:color="auto" w:fill="auto"/>
            <w:noWrap/>
            <w:vAlign w:val="bottom"/>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2436" w:type="dxa"/>
            <w:tcBorders>
              <w:top w:val="nil"/>
              <w:left w:val="nil"/>
              <w:bottom w:val="nil"/>
              <w:right w:val="nil"/>
            </w:tcBorders>
            <w:shd w:val="clear" w:color="auto" w:fill="auto"/>
            <w:noWrap/>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 xml:space="preserve"> 0.8% (0.3%</w:t>
            </w:r>
            <w:r w:rsidR="00D83006" w:rsidRPr="003755B8">
              <w:rPr>
                <w:rFonts w:ascii="Book Antiqua" w:eastAsiaTheme="minorEastAsia" w:hAnsi="Book Antiqua" w:cs="Arial"/>
                <w:color w:val="000000" w:themeColor="text1"/>
                <w:sz w:val="24"/>
                <w:szCs w:val="24"/>
                <w:lang w:eastAsia="zh-CN"/>
              </w:rPr>
              <w:t>-</w:t>
            </w:r>
            <w:r w:rsidRPr="003755B8">
              <w:rPr>
                <w:rFonts w:ascii="Book Antiqua" w:eastAsia="Times New Roman" w:hAnsi="Book Antiqua" w:cs="Arial"/>
                <w:color w:val="000000" w:themeColor="text1"/>
                <w:sz w:val="24"/>
                <w:szCs w:val="24"/>
              </w:rPr>
              <w:t xml:space="preserve">1.6%) </w:t>
            </w:r>
          </w:p>
        </w:tc>
        <w:tc>
          <w:tcPr>
            <w:tcW w:w="710" w:type="dxa"/>
            <w:tcBorders>
              <w:top w:val="nil"/>
              <w:left w:val="nil"/>
              <w:bottom w:val="nil"/>
              <w:right w:val="nil"/>
            </w:tcBorders>
            <w:shd w:val="clear" w:color="auto" w:fill="auto"/>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1678" w:type="dxa"/>
            <w:tcBorders>
              <w:top w:val="nil"/>
              <w:left w:val="nil"/>
              <w:bottom w:val="nil"/>
              <w:right w:val="nil"/>
            </w:tcBorders>
            <w:shd w:val="clear" w:color="auto" w:fill="auto"/>
            <w:noWrap/>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0.8%</w:t>
            </w:r>
          </w:p>
        </w:tc>
      </w:tr>
      <w:tr w:rsidR="000943BF" w:rsidRPr="003755B8" w:rsidTr="00663874">
        <w:trPr>
          <w:trHeight w:val="204"/>
        </w:trPr>
        <w:tc>
          <w:tcPr>
            <w:tcW w:w="3150" w:type="dxa"/>
            <w:tcBorders>
              <w:top w:val="nil"/>
              <w:left w:val="nil"/>
              <w:bottom w:val="nil"/>
              <w:right w:val="nil"/>
            </w:tcBorders>
            <w:shd w:val="clear" w:color="auto" w:fill="auto"/>
            <w:noWrap/>
            <w:hideMark/>
          </w:tcPr>
          <w:p w:rsidR="000943BF" w:rsidRPr="003755B8" w:rsidRDefault="000943BF" w:rsidP="007229D2">
            <w:pPr>
              <w:spacing w:after="0" w:line="360" w:lineRule="auto"/>
              <w:ind w:firstLineChars="100" w:firstLine="240"/>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 xml:space="preserve">Viremic </w:t>
            </w:r>
            <w:r w:rsidR="00D83006" w:rsidRPr="003755B8">
              <w:rPr>
                <w:rFonts w:ascii="Book Antiqua" w:eastAsia="Times New Roman" w:hAnsi="Book Antiqua" w:cs="Arial"/>
                <w:color w:val="000000" w:themeColor="text1"/>
                <w:sz w:val="24"/>
                <w:szCs w:val="24"/>
              </w:rPr>
              <w:t>r</w:t>
            </w:r>
            <w:r w:rsidRPr="003755B8">
              <w:rPr>
                <w:rFonts w:ascii="Book Antiqua" w:eastAsia="Times New Roman" w:hAnsi="Book Antiqua" w:cs="Arial"/>
                <w:color w:val="000000" w:themeColor="text1"/>
                <w:sz w:val="24"/>
                <w:szCs w:val="24"/>
              </w:rPr>
              <w:t>ate</w:t>
            </w:r>
          </w:p>
        </w:tc>
        <w:tc>
          <w:tcPr>
            <w:tcW w:w="276" w:type="dxa"/>
            <w:tcBorders>
              <w:top w:val="nil"/>
              <w:left w:val="nil"/>
              <w:bottom w:val="nil"/>
              <w:right w:val="nil"/>
            </w:tcBorders>
            <w:shd w:val="clear" w:color="auto" w:fill="auto"/>
            <w:noWrap/>
            <w:vAlign w:val="bottom"/>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2436" w:type="dxa"/>
            <w:tcBorders>
              <w:top w:val="nil"/>
              <w:left w:val="nil"/>
              <w:bottom w:val="nil"/>
              <w:right w:val="nil"/>
            </w:tcBorders>
            <w:shd w:val="clear" w:color="auto" w:fill="auto"/>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80.0%</w:t>
            </w:r>
          </w:p>
        </w:tc>
        <w:tc>
          <w:tcPr>
            <w:tcW w:w="710" w:type="dxa"/>
            <w:tcBorders>
              <w:top w:val="nil"/>
              <w:left w:val="nil"/>
              <w:bottom w:val="nil"/>
              <w:right w:val="nil"/>
            </w:tcBorders>
            <w:shd w:val="clear" w:color="auto" w:fill="auto"/>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1678" w:type="dxa"/>
            <w:tcBorders>
              <w:top w:val="nil"/>
              <w:left w:val="nil"/>
              <w:bottom w:val="nil"/>
              <w:right w:val="nil"/>
            </w:tcBorders>
            <w:shd w:val="clear" w:color="auto" w:fill="auto"/>
            <w:noWrap/>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80.0%</w:t>
            </w:r>
          </w:p>
        </w:tc>
      </w:tr>
      <w:tr w:rsidR="000943BF" w:rsidRPr="003755B8" w:rsidTr="00663874">
        <w:trPr>
          <w:trHeight w:val="204"/>
        </w:trPr>
        <w:tc>
          <w:tcPr>
            <w:tcW w:w="3150" w:type="dxa"/>
            <w:tcBorders>
              <w:top w:val="nil"/>
              <w:left w:val="nil"/>
              <w:bottom w:val="nil"/>
              <w:right w:val="nil"/>
            </w:tcBorders>
            <w:shd w:val="clear" w:color="auto" w:fill="auto"/>
            <w:noWrap/>
            <w:hideMark/>
          </w:tcPr>
          <w:p w:rsidR="000943BF" w:rsidRPr="003755B8" w:rsidRDefault="000943BF" w:rsidP="007229D2">
            <w:pPr>
              <w:spacing w:after="0" w:line="360" w:lineRule="auto"/>
              <w:jc w:val="both"/>
              <w:rPr>
                <w:rFonts w:ascii="Book Antiqua" w:eastAsia="Times New Roman" w:hAnsi="Book Antiqua" w:cs="Arial"/>
                <w:b/>
                <w:bCs/>
                <w:color w:val="000000" w:themeColor="text1"/>
                <w:sz w:val="24"/>
                <w:szCs w:val="24"/>
              </w:rPr>
            </w:pPr>
            <w:r w:rsidRPr="003755B8">
              <w:rPr>
                <w:rFonts w:ascii="Book Antiqua" w:eastAsia="Times New Roman" w:hAnsi="Book Antiqua" w:cs="Arial"/>
                <w:b/>
                <w:bCs/>
                <w:color w:val="000000" w:themeColor="text1"/>
                <w:sz w:val="24"/>
                <w:szCs w:val="24"/>
              </w:rPr>
              <w:t>HCV Diagnosed (</w:t>
            </w:r>
            <w:r w:rsidR="00D83006" w:rsidRPr="003755B8">
              <w:rPr>
                <w:rFonts w:ascii="Book Antiqua" w:eastAsia="Times New Roman" w:hAnsi="Book Antiqua" w:cs="Arial"/>
                <w:b/>
                <w:bCs/>
                <w:color w:val="000000" w:themeColor="text1"/>
                <w:sz w:val="24"/>
                <w:szCs w:val="24"/>
              </w:rPr>
              <w:t>v</w:t>
            </w:r>
            <w:r w:rsidRPr="003755B8">
              <w:rPr>
                <w:rFonts w:ascii="Book Antiqua" w:eastAsia="Times New Roman" w:hAnsi="Book Antiqua" w:cs="Arial"/>
                <w:b/>
                <w:bCs/>
                <w:color w:val="000000" w:themeColor="text1"/>
                <w:sz w:val="24"/>
                <w:szCs w:val="24"/>
              </w:rPr>
              <w:t>iremic)</w:t>
            </w:r>
          </w:p>
        </w:tc>
        <w:tc>
          <w:tcPr>
            <w:tcW w:w="276" w:type="dxa"/>
            <w:tcBorders>
              <w:top w:val="nil"/>
              <w:left w:val="nil"/>
              <w:bottom w:val="nil"/>
              <w:right w:val="nil"/>
            </w:tcBorders>
            <w:shd w:val="clear" w:color="auto" w:fill="auto"/>
            <w:noWrap/>
            <w:vAlign w:val="bottom"/>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2436" w:type="dxa"/>
            <w:tcBorders>
              <w:top w:val="nil"/>
              <w:left w:val="nil"/>
              <w:bottom w:val="nil"/>
              <w:right w:val="nil"/>
            </w:tcBorders>
            <w:shd w:val="clear" w:color="auto" w:fill="auto"/>
            <w:hideMark/>
          </w:tcPr>
          <w:p w:rsidR="000943BF" w:rsidRPr="003755B8" w:rsidRDefault="002B758E"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 xml:space="preserve"> </w:t>
            </w:r>
            <w:r w:rsidR="00D83006" w:rsidRPr="003755B8">
              <w:rPr>
                <w:rFonts w:ascii="Book Antiqua" w:eastAsia="Times New Roman" w:hAnsi="Book Antiqua" w:cs="Arial"/>
                <w:color w:val="000000" w:themeColor="text1"/>
                <w:sz w:val="24"/>
                <w:szCs w:val="24"/>
              </w:rPr>
              <w:t>112</w:t>
            </w:r>
            <w:r w:rsidR="000943BF" w:rsidRPr="003755B8">
              <w:rPr>
                <w:rFonts w:ascii="Book Antiqua" w:eastAsia="Times New Roman" w:hAnsi="Book Antiqua" w:cs="Arial"/>
                <w:color w:val="000000" w:themeColor="text1"/>
                <w:sz w:val="24"/>
                <w:szCs w:val="24"/>
              </w:rPr>
              <w:t xml:space="preserve">270 </w:t>
            </w:r>
          </w:p>
        </w:tc>
        <w:tc>
          <w:tcPr>
            <w:tcW w:w="710" w:type="dxa"/>
            <w:tcBorders>
              <w:top w:val="nil"/>
              <w:left w:val="nil"/>
              <w:bottom w:val="nil"/>
              <w:right w:val="nil"/>
            </w:tcBorders>
            <w:shd w:val="clear" w:color="auto" w:fill="auto"/>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2010</w:t>
            </w:r>
          </w:p>
        </w:tc>
        <w:tc>
          <w:tcPr>
            <w:tcW w:w="1678" w:type="dxa"/>
            <w:tcBorders>
              <w:top w:val="nil"/>
              <w:left w:val="nil"/>
              <w:bottom w:val="nil"/>
              <w:right w:val="nil"/>
            </w:tcBorders>
            <w:shd w:val="clear" w:color="auto" w:fill="auto"/>
            <w:noWrap/>
            <w:hideMark/>
          </w:tcPr>
          <w:p w:rsidR="000943BF" w:rsidRPr="003755B8" w:rsidRDefault="00D83006"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117</w:t>
            </w:r>
            <w:r w:rsidR="000943BF" w:rsidRPr="003755B8">
              <w:rPr>
                <w:rFonts w:ascii="Book Antiqua" w:eastAsia="Times New Roman" w:hAnsi="Book Antiqua" w:cs="Arial"/>
                <w:color w:val="000000" w:themeColor="text1"/>
                <w:sz w:val="24"/>
                <w:szCs w:val="24"/>
              </w:rPr>
              <w:t>250</w:t>
            </w:r>
          </w:p>
        </w:tc>
      </w:tr>
      <w:tr w:rsidR="000943BF" w:rsidRPr="003755B8" w:rsidTr="00663874">
        <w:trPr>
          <w:trHeight w:val="204"/>
        </w:trPr>
        <w:tc>
          <w:tcPr>
            <w:tcW w:w="3150" w:type="dxa"/>
            <w:tcBorders>
              <w:top w:val="nil"/>
              <w:left w:val="nil"/>
              <w:bottom w:val="nil"/>
              <w:right w:val="nil"/>
            </w:tcBorders>
            <w:shd w:val="clear" w:color="auto" w:fill="auto"/>
            <w:noWrap/>
            <w:hideMark/>
          </w:tcPr>
          <w:p w:rsidR="000943BF" w:rsidRPr="003755B8" w:rsidRDefault="000943BF" w:rsidP="007229D2">
            <w:pPr>
              <w:spacing w:after="0" w:line="360" w:lineRule="auto"/>
              <w:ind w:firstLineChars="100" w:firstLine="240"/>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 xml:space="preserve">Viremic </w:t>
            </w:r>
            <w:r w:rsidR="00D83006" w:rsidRPr="003755B8">
              <w:rPr>
                <w:rFonts w:ascii="Book Antiqua" w:eastAsia="Times New Roman" w:hAnsi="Book Antiqua" w:cs="Arial"/>
                <w:color w:val="000000" w:themeColor="text1"/>
                <w:sz w:val="24"/>
                <w:szCs w:val="24"/>
              </w:rPr>
              <w:t>d</w:t>
            </w:r>
            <w:r w:rsidRPr="003755B8">
              <w:rPr>
                <w:rFonts w:ascii="Book Antiqua" w:eastAsia="Times New Roman" w:hAnsi="Book Antiqua" w:cs="Arial"/>
                <w:color w:val="000000" w:themeColor="text1"/>
                <w:sz w:val="24"/>
                <w:szCs w:val="24"/>
              </w:rPr>
              <w:t xml:space="preserve">iagnosis </w:t>
            </w:r>
            <w:r w:rsidR="00D83006" w:rsidRPr="003755B8">
              <w:rPr>
                <w:rFonts w:ascii="Book Antiqua" w:eastAsia="Times New Roman" w:hAnsi="Book Antiqua" w:cs="Arial"/>
                <w:color w:val="000000" w:themeColor="text1"/>
                <w:sz w:val="24"/>
                <w:szCs w:val="24"/>
              </w:rPr>
              <w:t>r</w:t>
            </w:r>
            <w:r w:rsidRPr="003755B8">
              <w:rPr>
                <w:rFonts w:ascii="Book Antiqua" w:eastAsia="Times New Roman" w:hAnsi="Book Antiqua" w:cs="Arial"/>
                <w:color w:val="000000" w:themeColor="text1"/>
                <w:sz w:val="24"/>
                <w:szCs w:val="24"/>
              </w:rPr>
              <w:t>ate</w:t>
            </w:r>
          </w:p>
        </w:tc>
        <w:tc>
          <w:tcPr>
            <w:tcW w:w="276" w:type="dxa"/>
            <w:tcBorders>
              <w:top w:val="nil"/>
              <w:left w:val="nil"/>
              <w:bottom w:val="nil"/>
              <w:right w:val="nil"/>
            </w:tcBorders>
            <w:shd w:val="clear" w:color="auto" w:fill="auto"/>
            <w:noWrap/>
            <w:vAlign w:val="bottom"/>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2436" w:type="dxa"/>
            <w:tcBorders>
              <w:top w:val="nil"/>
              <w:left w:val="nil"/>
              <w:bottom w:val="nil"/>
              <w:right w:val="nil"/>
            </w:tcBorders>
            <w:shd w:val="clear" w:color="auto" w:fill="auto"/>
            <w:noWrap/>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32.8%</w:t>
            </w:r>
          </w:p>
        </w:tc>
        <w:tc>
          <w:tcPr>
            <w:tcW w:w="710" w:type="dxa"/>
            <w:tcBorders>
              <w:top w:val="nil"/>
              <w:left w:val="nil"/>
              <w:bottom w:val="nil"/>
              <w:right w:val="nil"/>
            </w:tcBorders>
            <w:shd w:val="clear" w:color="auto" w:fill="auto"/>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1678" w:type="dxa"/>
            <w:tcBorders>
              <w:top w:val="nil"/>
              <w:left w:val="nil"/>
              <w:bottom w:val="nil"/>
              <w:right w:val="nil"/>
            </w:tcBorders>
            <w:shd w:val="clear" w:color="auto" w:fill="auto"/>
            <w:noWrap/>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34.2%</w:t>
            </w:r>
          </w:p>
        </w:tc>
      </w:tr>
      <w:tr w:rsidR="000943BF" w:rsidRPr="003755B8" w:rsidTr="00663874">
        <w:trPr>
          <w:trHeight w:val="204"/>
        </w:trPr>
        <w:tc>
          <w:tcPr>
            <w:tcW w:w="3150" w:type="dxa"/>
            <w:tcBorders>
              <w:top w:val="nil"/>
              <w:left w:val="nil"/>
              <w:bottom w:val="nil"/>
              <w:right w:val="nil"/>
            </w:tcBorders>
            <w:shd w:val="clear" w:color="auto" w:fill="auto"/>
            <w:noWrap/>
            <w:hideMark/>
          </w:tcPr>
          <w:p w:rsidR="000943BF" w:rsidRPr="003755B8" w:rsidRDefault="000943BF" w:rsidP="007229D2">
            <w:pPr>
              <w:spacing w:after="0" w:line="360" w:lineRule="auto"/>
              <w:ind w:firstLineChars="100" w:firstLine="240"/>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 xml:space="preserve">Annual </w:t>
            </w:r>
            <w:r w:rsidR="00D83006" w:rsidRPr="003755B8">
              <w:rPr>
                <w:rFonts w:ascii="Book Antiqua" w:eastAsia="Times New Roman" w:hAnsi="Book Antiqua" w:cs="Arial"/>
                <w:color w:val="000000" w:themeColor="text1"/>
                <w:sz w:val="24"/>
                <w:szCs w:val="24"/>
              </w:rPr>
              <w:t>n</w:t>
            </w:r>
            <w:r w:rsidRPr="003755B8">
              <w:rPr>
                <w:rFonts w:ascii="Book Antiqua" w:eastAsia="Times New Roman" w:hAnsi="Book Antiqua" w:cs="Arial"/>
                <w:color w:val="000000" w:themeColor="text1"/>
                <w:sz w:val="24"/>
                <w:szCs w:val="24"/>
              </w:rPr>
              <w:t xml:space="preserve">ewly </w:t>
            </w:r>
            <w:r w:rsidR="00D83006" w:rsidRPr="003755B8">
              <w:rPr>
                <w:rFonts w:ascii="Book Antiqua" w:eastAsia="Times New Roman" w:hAnsi="Book Antiqua" w:cs="Arial"/>
                <w:color w:val="000000" w:themeColor="text1"/>
                <w:sz w:val="24"/>
                <w:szCs w:val="24"/>
              </w:rPr>
              <w:t>d</w:t>
            </w:r>
            <w:r w:rsidRPr="003755B8">
              <w:rPr>
                <w:rFonts w:ascii="Book Antiqua" w:eastAsia="Times New Roman" w:hAnsi="Book Antiqua" w:cs="Arial"/>
                <w:color w:val="000000" w:themeColor="text1"/>
                <w:sz w:val="24"/>
                <w:szCs w:val="24"/>
              </w:rPr>
              <w:t xml:space="preserve">iagnosed </w:t>
            </w:r>
          </w:p>
        </w:tc>
        <w:tc>
          <w:tcPr>
            <w:tcW w:w="276" w:type="dxa"/>
            <w:tcBorders>
              <w:top w:val="nil"/>
              <w:left w:val="nil"/>
              <w:bottom w:val="nil"/>
              <w:right w:val="nil"/>
            </w:tcBorders>
            <w:shd w:val="clear" w:color="auto" w:fill="auto"/>
            <w:noWrap/>
            <w:vAlign w:val="bottom"/>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2436" w:type="dxa"/>
            <w:tcBorders>
              <w:top w:val="nil"/>
              <w:left w:val="nil"/>
              <w:bottom w:val="nil"/>
              <w:right w:val="nil"/>
            </w:tcBorders>
            <w:shd w:val="clear" w:color="auto" w:fill="auto"/>
            <w:hideMark/>
          </w:tcPr>
          <w:p w:rsidR="000943BF" w:rsidRPr="003755B8" w:rsidRDefault="002B758E"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 xml:space="preserve"> </w:t>
            </w:r>
            <w:r w:rsidR="00D83006" w:rsidRPr="003755B8">
              <w:rPr>
                <w:rFonts w:ascii="Book Antiqua" w:eastAsia="Times New Roman" w:hAnsi="Book Antiqua" w:cs="Arial"/>
                <w:color w:val="000000" w:themeColor="text1"/>
                <w:sz w:val="24"/>
                <w:szCs w:val="24"/>
              </w:rPr>
              <w:t>4</w:t>
            </w:r>
            <w:r w:rsidR="000943BF" w:rsidRPr="003755B8">
              <w:rPr>
                <w:rFonts w:ascii="Book Antiqua" w:eastAsia="Times New Roman" w:hAnsi="Book Antiqua" w:cs="Arial"/>
                <w:color w:val="000000" w:themeColor="text1"/>
                <w:sz w:val="24"/>
                <w:szCs w:val="24"/>
              </w:rPr>
              <w:t xml:space="preserve">920 </w:t>
            </w:r>
          </w:p>
        </w:tc>
        <w:tc>
          <w:tcPr>
            <w:tcW w:w="710" w:type="dxa"/>
            <w:tcBorders>
              <w:top w:val="nil"/>
              <w:left w:val="nil"/>
              <w:bottom w:val="nil"/>
              <w:right w:val="nil"/>
            </w:tcBorders>
            <w:shd w:val="clear" w:color="auto" w:fill="auto"/>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2010</w:t>
            </w:r>
          </w:p>
        </w:tc>
        <w:tc>
          <w:tcPr>
            <w:tcW w:w="1678" w:type="dxa"/>
            <w:tcBorders>
              <w:top w:val="nil"/>
              <w:left w:val="nil"/>
              <w:bottom w:val="nil"/>
              <w:right w:val="nil"/>
            </w:tcBorders>
            <w:shd w:val="clear" w:color="auto" w:fill="auto"/>
            <w:noWrap/>
            <w:hideMark/>
          </w:tcPr>
          <w:p w:rsidR="000943BF" w:rsidRPr="003755B8" w:rsidRDefault="00D83006"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4</w:t>
            </w:r>
            <w:r w:rsidR="000943BF" w:rsidRPr="003755B8">
              <w:rPr>
                <w:rFonts w:ascii="Book Antiqua" w:eastAsia="Times New Roman" w:hAnsi="Book Antiqua" w:cs="Arial"/>
                <w:color w:val="000000" w:themeColor="text1"/>
                <w:sz w:val="24"/>
                <w:szCs w:val="24"/>
              </w:rPr>
              <w:t>920</w:t>
            </w:r>
          </w:p>
        </w:tc>
      </w:tr>
      <w:tr w:rsidR="000943BF" w:rsidRPr="003755B8" w:rsidTr="00663874">
        <w:trPr>
          <w:trHeight w:val="204"/>
        </w:trPr>
        <w:tc>
          <w:tcPr>
            <w:tcW w:w="3150" w:type="dxa"/>
            <w:tcBorders>
              <w:top w:val="nil"/>
              <w:left w:val="nil"/>
              <w:bottom w:val="nil"/>
              <w:right w:val="nil"/>
            </w:tcBorders>
            <w:shd w:val="clear" w:color="auto" w:fill="auto"/>
            <w:noWrap/>
            <w:hideMark/>
          </w:tcPr>
          <w:p w:rsidR="000943BF" w:rsidRPr="003755B8" w:rsidRDefault="000943BF" w:rsidP="007229D2">
            <w:pPr>
              <w:spacing w:after="0" w:line="360" w:lineRule="auto"/>
              <w:jc w:val="both"/>
              <w:rPr>
                <w:rFonts w:ascii="Book Antiqua" w:eastAsia="Times New Roman" w:hAnsi="Book Antiqua" w:cs="Arial"/>
                <w:b/>
                <w:bCs/>
                <w:color w:val="000000" w:themeColor="text1"/>
                <w:sz w:val="24"/>
                <w:szCs w:val="24"/>
              </w:rPr>
            </w:pPr>
            <w:r w:rsidRPr="003755B8">
              <w:rPr>
                <w:rFonts w:ascii="Book Antiqua" w:eastAsia="Times New Roman" w:hAnsi="Book Antiqua" w:cs="Arial"/>
                <w:b/>
                <w:bCs/>
                <w:color w:val="000000" w:themeColor="text1"/>
                <w:sz w:val="24"/>
                <w:szCs w:val="24"/>
              </w:rPr>
              <w:t xml:space="preserve">New </w:t>
            </w:r>
            <w:r w:rsidR="00D83006" w:rsidRPr="003755B8">
              <w:rPr>
                <w:rFonts w:ascii="Book Antiqua" w:eastAsia="Times New Roman" w:hAnsi="Book Antiqua" w:cs="Arial"/>
                <w:b/>
                <w:bCs/>
                <w:color w:val="000000" w:themeColor="text1"/>
                <w:sz w:val="24"/>
                <w:szCs w:val="24"/>
              </w:rPr>
              <w:t>i</w:t>
            </w:r>
            <w:r w:rsidRPr="003755B8">
              <w:rPr>
                <w:rFonts w:ascii="Book Antiqua" w:eastAsia="Times New Roman" w:hAnsi="Book Antiqua" w:cs="Arial"/>
                <w:b/>
                <w:bCs/>
                <w:color w:val="000000" w:themeColor="text1"/>
                <w:sz w:val="24"/>
                <w:szCs w:val="24"/>
              </w:rPr>
              <w:t>nfections</w:t>
            </w:r>
          </w:p>
        </w:tc>
        <w:tc>
          <w:tcPr>
            <w:tcW w:w="276" w:type="dxa"/>
            <w:tcBorders>
              <w:top w:val="nil"/>
              <w:left w:val="nil"/>
              <w:bottom w:val="nil"/>
              <w:right w:val="nil"/>
            </w:tcBorders>
            <w:shd w:val="clear" w:color="auto" w:fill="auto"/>
            <w:noWrap/>
            <w:vAlign w:val="bottom"/>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2436" w:type="dxa"/>
            <w:tcBorders>
              <w:top w:val="nil"/>
              <w:left w:val="nil"/>
              <w:bottom w:val="nil"/>
              <w:right w:val="nil"/>
            </w:tcBorders>
            <w:shd w:val="clear" w:color="auto" w:fill="auto"/>
            <w:noWrap/>
            <w:vAlign w:val="bottom"/>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710" w:type="dxa"/>
            <w:tcBorders>
              <w:top w:val="nil"/>
              <w:left w:val="nil"/>
              <w:bottom w:val="nil"/>
              <w:right w:val="nil"/>
            </w:tcBorders>
            <w:shd w:val="clear" w:color="auto" w:fill="auto"/>
            <w:noWrap/>
            <w:vAlign w:val="bottom"/>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1678" w:type="dxa"/>
            <w:tcBorders>
              <w:top w:val="nil"/>
              <w:left w:val="nil"/>
              <w:bottom w:val="nil"/>
              <w:right w:val="nil"/>
            </w:tcBorders>
            <w:shd w:val="clear" w:color="auto" w:fill="auto"/>
            <w:noWrap/>
            <w:vAlign w:val="bottom"/>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1950</w:t>
            </w:r>
          </w:p>
        </w:tc>
      </w:tr>
      <w:tr w:rsidR="000943BF" w:rsidRPr="003755B8" w:rsidTr="00663874">
        <w:trPr>
          <w:trHeight w:val="204"/>
        </w:trPr>
        <w:tc>
          <w:tcPr>
            <w:tcW w:w="3150" w:type="dxa"/>
            <w:tcBorders>
              <w:top w:val="nil"/>
              <w:left w:val="nil"/>
              <w:bottom w:val="nil"/>
              <w:right w:val="nil"/>
            </w:tcBorders>
            <w:shd w:val="clear" w:color="auto" w:fill="auto"/>
            <w:noWrap/>
            <w:hideMark/>
          </w:tcPr>
          <w:p w:rsidR="000943BF" w:rsidRPr="003755B8" w:rsidRDefault="000943BF" w:rsidP="007229D2">
            <w:pPr>
              <w:spacing w:after="0" w:line="360" w:lineRule="auto"/>
              <w:ind w:firstLineChars="100" w:firstLine="240"/>
              <w:jc w:val="both"/>
              <w:rPr>
                <w:rFonts w:ascii="Book Antiqua" w:eastAsia="Times New Roman" w:hAnsi="Book Antiqua" w:cs="Arial"/>
                <w:color w:val="000000" w:themeColor="text1"/>
                <w:sz w:val="24"/>
                <w:szCs w:val="24"/>
                <w:lang w:val="en-US"/>
              </w:rPr>
            </w:pPr>
            <w:r w:rsidRPr="003755B8">
              <w:rPr>
                <w:rFonts w:ascii="Book Antiqua" w:eastAsia="Times New Roman" w:hAnsi="Book Antiqua" w:cs="Arial"/>
                <w:color w:val="000000" w:themeColor="text1"/>
                <w:sz w:val="24"/>
                <w:szCs w:val="24"/>
                <w:lang w:val="en-US"/>
              </w:rPr>
              <w:t xml:space="preserve">New </w:t>
            </w:r>
            <w:r w:rsidR="00D83006" w:rsidRPr="003755B8">
              <w:rPr>
                <w:rFonts w:ascii="Book Antiqua" w:eastAsia="Times New Roman" w:hAnsi="Book Antiqua" w:cs="Arial"/>
                <w:color w:val="000000" w:themeColor="text1"/>
                <w:sz w:val="24"/>
                <w:szCs w:val="24"/>
                <w:lang w:val="en-US"/>
              </w:rPr>
              <w:t>infection r</w:t>
            </w:r>
            <w:r w:rsidRPr="003755B8">
              <w:rPr>
                <w:rFonts w:ascii="Book Antiqua" w:eastAsia="Times New Roman" w:hAnsi="Book Antiqua" w:cs="Arial"/>
                <w:color w:val="000000" w:themeColor="text1"/>
                <w:sz w:val="24"/>
                <w:szCs w:val="24"/>
                <w:lang w:val="en-US"/>
              </w:rPr>
              <w:t>ate (per 100K)</w:t>
            </w:r>
          </w:p>
        </w:tc>
        <w:tc>
          <w:tcPr>
            <w:tcW w:w="276" w:type="dxa"/>
            <w:tcBorders>
              <w:top w:val="nil"/>
              <w:left w:val="nil"/>
              <w:bottom w:val="nil"/>
              <w:right w:val="nil"/>
            </w:tcBorders>
            <w:shd w:val="clear" w:color="auto" w:fill="auto"/>
            <w:noWrap/>
            <w:vAlign w:val="bottom"/>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lang w:val="en-US"/>
              </w:rPr>
            </w:pPr>
          </w:p>
        </w:tc>
        <w:tc>
          <w:tcPr>
            <w:tcW w:w="2436" w:type="dxa"/>
            <w:tcBorders>
              <w:top w:val="nil"/>
              <w:left w:val="nil"/>
              <w:bottom w:val="nil"/>
              <w:right w:val="nil"/>
            </w:tcBorders>
            <w:shd w:val="clear" w:color="auto" w:fill="auto"/>
            <w:noWrap/>
            <w:vAlign w:val="bottom"/>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lang w:val="en-US"/>
              </w:rPr>
            </w:pPr>
          </w:p>
        </w:tc>
        <w:tc>
          <w:tcPr>
            <w:tcW w:w="710" w:type="dxa"/>
            <w:tcBorders>
              <w:top w:val="nil"/>
              <w:left w:val="nil"/>
              <w:bottom w:val="nil"/>
              <w:right w:val="nil"/>
            </w:tcBorders>
            <w:shd w:val="clear" w:color="auto" w:fill="auto"/>
            <w:noWrap/>
            <w:vAlign w:val="bottom"/>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lang w:val="en-US"/>
              </w:rPr>
            </w:pPr>
          </w:p>
        </w:tc>
        <w:tc>
          <w:tcPr>
            <w:tcW w:w="1678" w:type="dxa"/>
            <w:tcBorders>
              <w:top w:val="nil"/>
              <w:left w:val="nil"/>
              <w:bottom w:val="nil"/>
              <w:right w:val="nil"/>
            </w:tcBorders>
            <w:shd w:val="clear" w:color="auto" w:fill="auto"/>
            <w:noWrap/>
            <w:vAlign w:val="bottom"/>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4.7</w:t>
            </w:r>
          </w:p>
        </w:tc>
      </w:tr>
      <w:tr w:rsidR="000943BF" w:rsidRPr="003755B8" w:rsidTr="00663874">
        <w:trPr>
          <w:trHeight w:val="204"/>
        </w:trPr>
        <w:tc>
          <w:tcPr>
            <w:tcW w:w="3150" w:type="dxa"/>
            <w:tcBorders>
              <w:top w:val="nil"/>
              <w:left w:val="nil"/>
              <w:bottom w:val="nil"/>
              <w:right w:val="nil"/>
            </w:tcBorders>
            <w:shd w:val="clear" w:color="auto" w:fill="auto"/>
            <w:noWrap/>
            <w:vAlign w:val="bottom"/>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276" w:type="dxa"/>
            <w:tcBorders>
              <w:top w:val="nil"/>
              <w:left w:val="nil"/>
              <w:bottom w:val="nil"/>
              <w:right w:val="nil"/>
            </w:tcBorders>
            <w:shd w:val="clear" w:color="auto" w:fill="auto"/>
            <w:noWrap/>
            <w:vAlign w:val="bottom"/>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2436" w:type="dxa"/>
            <w:tcBorders>
              <w:top w:val="nil"/>
              <w:left w:val="nil"/>
              <w:bottom w:val="nil"/>
              <w:right w:val="nil"/>
            </w:tcBorders>
            <w:shd w:val="clear" w:color="auto" w:fill="auto"/>
            <w:noWrap/>
            <w:vAlign w:val="bottom"/>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710" w:type="dxa"/>
            <w:tcBorders>
              <w:top w:val="nil"/>
              <w:left w:val="nil"/>
              <w:bottom w:val="nil"/>
              <w:right w:val="nil"/>
            </w:tcBorders>
            <w:shd w:val="clear" w:color="auto" w:fill="auto"/>
            <w:noWrap/>
            <w:vAlign w:val="bottom"/>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1678" w:type="dxa"/>
            <w:tcBorders>
              <w:top w:val="nil"/>
              <w:left w:val="nil"/>
              <w:bottom w:val="nil"/>
              <w:right w:val="nil"/>
            </w:tcBorders>
            <w:shd w:val="clear" w:color="auto" w:fill="auto"/>
            <w:noWrap/>
            <w:vAlign w:val="bottom"/>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r>
      <w:tr w:rsidR="000943BF" w:rsidRPr="003755B8" w:rsidTr="00663874">
        <w:trPr>
          <w:trHeight w:val="276"/>
        </w:trPr>
        <w:tc>
          <w:tcPr>
            <w:tcW w:w="3150" w:type="dxa"/>
            <w:tcBorders>
              <w:top w:val="nil"/>
              <w:left w:val="nil"/>
              <w:bottom w:val="nil"/>
              <w:right w:val="nil"/>
            </w:tcBorders>
            <w:shd w:val="clear" w:color="auto" w:fill="auto"/>
            <w:noWrap/>
            <w:hideMark/>
          </w:tcPr>
          <w:p w:rsidR="000943BF" w:rsidRPr="003755B8" w:rsidRDefault="000943BF" w:rsidP="007229D2">
            <w:pPr>
              <w:spacing w:after="0" w:line="360" w:lineRule="auto"/>
              <w:jc w:val="both"/>
              <w:rPr>
                <w:rFonts w:ascii="Book Antiqua" w:eastAsia="Times New Roman" w:hAnsi="Book Antiqua" w:cs="Arial"/>
                <w:b/>
                <w:bCs/>
                <w:color w:val="000000" w:themeColor="text1"/>
                <w:sz w:val="24"/>
                <w:szCs w:val="24"/>
              </w:rPr>
            </w:pPr>
            <w:r w:rsidRPr="003755B8">
              <w:rPr>
                <w:rFonts w:ascii="Book Antiqua" w:eastAsia="Times New Roman" w:hAnsi="Book Antiqua" w:cs="Arial"/>
                <w:b/>
                <w:bCs/>
                <w:color w:val="000000" w:themeColor="text1"/>
                <w:sz w:val="24"/>
                <w:szCs w:val="24"/>
              </w:rPr>
              <w:t>Treated</w:t>
            </w:r>
          </w:p>
        </w:tc>
        <w:tc>
          <w:tcPr>
            <w:tcW w:w="276" w:type="dxa"/>
            <w:tcBorders>
              <w:top w:val="nil"/>
              <w:left w:val="nil"/>
              <w:bottom w:val="nil"/>
              <w:right w:val="nil"/>
            </w:tcBorders>
            <w:shd w:val="clear" w:color="auto" w:fill="auto"/>
            <w:noWrap/>
            <w:vAlign w:val="bottom"/>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2436" w:type="dxa"/>
            <w:tcBorders>
              <w:top w:val="nil"/>
              <w:left w:val="nil"/>
              <w:bottom w:val="nil"/>
              <w:right w:val="nil"/>
            </w:tcBorders>
            <w:shd w:val="clear" w:color="auto" w:fill="auto"/>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710" w:type="dxa"/>
            <w:tcBorders>
              <w:top w:val="nil"/>
              <w:left w:val="nil"/>
              <w:bottom w:val="nil"/>
              <w:right w:val="nil"/>
            </w:tcBorders>
            <w:shd w:val="clear" w:color="auto" w:fill="auto"/>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1678" w:type="dxa"/>
            <w:tcBorders>
              <w:top w:val="nil"/>
              <w:left w:val="nil"/>
              <w:bottom w:val="nil"/>
              <w:right w:val="nil"/>
            </w:tcBorders>
            <w:shd w:val="clear" w:color="auto" w:fill="auto"/>
            <w:noWrap/>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r>
      <w:tr w:rsidR="000943BF" w:rsidRPr="003755B8" w:rsidTr="00663874">
        <w:trPr>
          <w:trHeight w:val="204"/>
        </w:trPr>
        <w:tc>
          <w:tcPr>
            <w:tcW w:w="3150" w:type="dxa"/>
            <w:tcBorders>
              <w:top w:val="nil"/>
              <w:left w:val="nil"/>
              <w:bottom w:val="nil"/>
              <w:right w:val="nil"/>
            </w:tcBorders>
            <w:shd w:val="clear" w:color="auto" w:fill="auto"/>
            <w:noWrap/>
            <w:hideMark/>
          </w:tcPr>
          <w:p w:rsidR="000943BF" w:rsidRPr="003755B8" w:rsidRDefault="000943BF" w:rsidP="007229D2">
            <w:pPr>
              <w:spacing w:after="0" w:line="360" w:lineRule="auto"/>
              <w:ind w:firstLineChars="100" w:firstLine="240"/>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 xml:space="preserve">Number </w:t>
            </w:r>
            <w:r w:rsidR="00D83006" w:rsidRPr="003755B8">
              <w:rPr>
                <w:rFonts w:ascii="Book Antiqua" w:eastAsia="Times New Roman" w:hAnsi="Book Antiqua" w:cs="Arial"/>
                <w:color w:val="000000" w:themeColor="text1"/>
                <w:sz w:val="24"/>
                <w:szCs w:val="24"/>
              </w:rPr>
              <w:t>t</w:t>
            </w:r>
            <w:r w:rsidRPr="003755B8">
              <w:rPr>
                <w:rFonts w:ascii="Book Antiqua" w:eastAsia="Times New Roman" w:hAnsi="Book Antiqua" w:cs="Arial"/>
                <w:color w:val="000000" w:themeColor="text1"/>
                <w:sz w:val="24"/>
                <w:szCs w:val="24"/>
              </w:rPr>
              <w:t>reated</w:t>
            </w:r>
          </w:p>
        </w:tc>
        <w:tc>
          <w:tcPr>
            <w:tcW w:w="276" w:type="dxa"/>
            <w:tcBorders>
              <w:top w:val="nil"/>
              <w:left w:val="nil"/>
              <w:bottom w:val="nil"/>
              <w:right w:val="nil"/>
            </w:tcBorders>
            <w:shd w:val="clear" w:color="auto" w:fill="auto"/>
            <w:noWrap/>
            <w:vAlign w:val="bottom"/>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2436" w:type="dxa"/>
            <w:tcBorders>
              <w:top w:val="nil"/>
              <w:left w:val="nil"/>
              <w:bottom w:val="nil"/>
              <w:right w:val="nil"/>
            </w:tcBorders>
            <w:shd w:val="clear" w:color="auto" w:fill="auto"/>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710" w:type="dxa"/>
            <w:tcBorders>
              <w:top w:val="nil"/>
              <w:left w:val="nil"/>
              <w:bottom w:val="nil"/>
              <w:right w:val="nil"/>
            </w:tcBorders>
            <w:shd w:val="clear" w:color="auto" w:fill="auto"/>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1678" w:type="dxa"/>
            <w:tcBorders>
              <w:top w:val="nil"/>
              <w:left w:val="nil"/>
              <w:bottom w:val="nil"/>
              <w:right w:val="nil"/>
            </w:tcBorders>
            <w:shd w:val="clear" w:color="auto" w:fill="auto"/>
            <w:noWrap/>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650</w:t>
            </w:r>
          </w:p>
        </w:tc>
      </w:tr>
      <w:tr w:rsidR="000943BF" w:rsidRPr="003755B8" w:rsidTr="00663874">
        <w:trPr>
          <w:trHeight w:val="276"/>
        </w:trPr>
        <w:tc>
          <w:tcPr>
            <w:tcW w:w="3150" w:type="dxa"/>
            <w:tcBorders>
              <w:top w:val="nil"/>
              <w:left w:val="nil"/>
              <w:bottom w:val="nil"/>
              <w:right w:val="nil"/>
            </w:tcBorders>
            <w:shd w:val="clear" w:color="auto" w:fill="auto"/>
            <w:noWrap/>
            <w:hideMark/>
          </w:tcPr>
          <w:p w:rsidR="000943BF" w:rsidRPr="003755B8" w:rsidRDefault="000943BF" w:rsidP="007229D2">
            <w:pPr>
              <w:spacing w:after="0" w:line="360" w:lineRule="auto"/>
              <w:ind w:firstLineChars="100" w:firstLine="240"/>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 xml:space="preserve">Annual </w:t>
            </w:r>
            <w:r w:rsidR="00D83006" w:rsidRPr="003755B8">
              <w:rPr>
                <w:rFonts w:ascii="Book Antiqua" w:eastAsia="Times New Roman" w:hAnsi="Book Antiqua" w:cs="Arial"/>
                <w:color w:val="000000" w:themeColor="text1"/>
                <w:sz w:val="24"/>
                <w:szCs w:val="24"/>
              </w:rPr>
              <w:t>t</w:t>
            </w:r>
            <w:r w:rsidRPr="003755B8">
              <w:rPr>
                <w:rFonts w:ascii="Book Antiqua" w:eastAsia="Times New Roman" w:hAnsi="Book Antiqua" w:cs="Arial"/>
                <w:color w:val="000000" w:themeColor="text1"/>
                <w:sz w:val="24"/>
                <w:szCs w:val="24"/>
              </w:rPr>
              <w:t xml:space="preserve">reatment </w:t>
            </w:r>
            <w:r w:rsidR="00D83006" w:rsidRPr="003755B8">
              <w:rPr>
                <w:rFonts w:ascii="Book Antiqua" w:eastAsia="Times New Roman" w:hAnsi="Book Antiqua" w:cs="Arial"/>
                <w:color w:val="000000" w:themeColor="text1"/>
                <w:sz w:val="24"/>
                <w:szCs w:val="24"/>
              </w:rPr>
              <w:t>r</w:t>
            </w:r>
            <w:r w:rsidRPr="003755B8">
              <w:rPr>
                <w:rFonts w:ascii="Book Antiqua" w:eastAsia="Times New Roman" w:hAnsi="Book Antiqua" w:cs="Arial"/>
                <w:color w:val="000000" w:themeColor="text1"/>
                <w:sz w:val="24"/>
                <w:szCs w:val="24"/>
              </w:rPr>
              <w:t>ate</w:t>
            </w:r>
          </w:p>
        </w:tc>
        <w:tc>
          <w:tcPr>
            <w:tcW w:w="276" w:type="dxa"/>
            <w:tcBorders>
              <w:top w:val="nil"/>
              <w:left w:val="nil"/>
              <w:bottom w:val="nil"/>
              <w:right w:val="nil"/>
            </w:tcBorders>
            <w:shd w:val="clear" w:color="auto" w:fill="auto"/>
            <w:noWrap/>
            <w:vAlign w:val="bottom"/>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2436" w:type="dxa"/>
            <w:tcBorders>
              <w:top w:val="nil"/>
              <w:left w:val="nil"/>
              <w:bottom w:val="nil"/>
              <w:right w:val="nil"/>
            </w:tcBorders>
            <w:shd w:val="clear" w:color="auto" w:fill="auto"/>
            <w:noWrap/>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710" w:type="dxa"/>
            <w:tcBorders>
              <w:top w:val="nil"/>
              <w:left w:val="nil"/>
              <w:bottom w:val="nil"/>
              <w:right w:val="nil"/>
            </w:tcBorders>
            <w:shd w:val="clear" w:color="auto" w:fill="auto"/>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1678" w:type="dxa"/>
            <w:tcBorders>
              <w:top w:val="nil"/>
              <w:left w:val="nil"/>
              <w:bottom w:val="nil"/>
              <w:right w:val="nil"/>
            </w:tcBorders>
            <w:shd w:val="clear" w:color="auto" w:fill="auto"/>
            <w:noWrap/>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0.2%</w:t>
            </w:r>
          </w:p>
        </w:tc>
      </w:tr>
      <w:tr w:rsidR="000943BF" w:rsidRPr="003755B8" w:rsidTr="00663874">
        <w:trPr>
          <w:trHeight w:val="276"/>
        </w:trPr>
        <w:tc>
          <w:tcPr>
            <w:tcW w:w="3150" w:type="dxa"/>
            <w:tcBorders>
              <w:top w:val="nil"/>
              <w:left w:val="nil"/>
              <w:bottom w:val="nil"/>
              <w:right w:val="nil"/>
            </w:tcBorders>
            <w:shd w:val="clear" w:color="auto" w:fill="auto"/>
            <w:noWrap/>
            <w:hideMark/>
          </w:tcPr>
          <w:p w:rsidR="000943BF" w:rsidRPr="003755B8" w:rsidRDefault="000943BF" w:rsidP="007229D2">
            <w:pPr>
              <w:spacing w:after="0" w:line="360" w:lineRule="auto"/>
              <w:jc w:val="both"/>
              <w:rPr>
                <w:rFonts w:ascii="Book Antiqua" w:eastAsia="Times New Roman" w:hAnsi="Book Antiqua" w:cs="Arial"/>
                <w:b/>
                <w:bCs/>
                <w:color w:val="000000" w:themeColor="text1"/>
                <w:sz w:val="24"/>
                <w:szCs w:val="24"/>
              </w:rPr>
            </w:pPr>
            <w:r w:rsidRPr="003755B8">
              <w:rPr>
                <w:rFonts w:ascii="Book Antiqua" w:eastAsia="Times New Roman" w:hAnsi="Book Antiqua" w:cs="Arial"/>
                <w:b/>
                <w:bCs/>
                <w:color w:val="000000" w:themeColor="text1"/>
                <w:sz w:val="24"/>
                <w:szCs w:val="24"/>
              </w:rPr>
              <w:t xml:space="preserve">Risk </w:t>
            </w:r>
            <w:r w:rsidR="00D83006" w:rsidRPr="003755B8">
              <w:rPr>
                <w:rFonts w:ascii="Book Antiqua" w:eastAsia="Times New Roman" w:hAnsi="Book Antiqua" w:cs="Arial"/>
                <w:b/>
                <w:bCs/>
                <w:color w:val="000000" w:themeColor="text1"/>
                <w:sz w:val="24"/>
                <w:szCs w:val="24"/>
              </w:rPr>
              <w:t>f</w:t>
            </w:r>
            <w:r w:rsidRPr="003755B8">
              <w:rPr>
                <w:rFonts w:ascii="Book Antiqua" w:eastAsia="Times New Roman" w:hAnsi="Book Antiqua" w:cs="Arial"/>
                <w:b/>
                <w:bCs/>
                <w:color w:val="000000" w:themeColor="text1"/>
                <w:sz w:val="24"/>
                <w:szCs w:val="24"/>
              </w:rPr>
              <w:t>actors</w:t>
            </w:r>
          </w:p>
        </w:tc>
        <w:tc>
          <w:tcPr>
            <w:tcW w:w="276" w:type="dxa"/>
            <w:tcBorders>
              <w:top w:val="nil"/>
              <w:left w:val="nil"/>
              <w:bottom w:val="nil"/>
              <w:right w:val="nil"/>
            </w:tcBorders>
            <w:shd w:val="clear" w:color="auto" w:fill="auto"/>
            <w:noWrap/>
            <w:vAlign w:val="bottom"/>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2436" w:type="dxa"/>
            <w:tcBorders>
              <w:top w:val="nil"/>
              <w:left w:val="nil"/>
              <w:bottom w:val="nil"/>
              <w:right w:val="nil"/>
            </w:tcBorders>
            <w:shd w:val="clear" w:color="auto" w:fill="auto"/>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710" w:type="dxa"/>
            <w:tcBorders>
              <w:top w:val="nil"/>
              <w:left w:val="nil"/>
              <w:bottom w:val="nil"/>
              <w:right w:val="nil"/>
            </w:tcBorders>
            <w:shd w:val="clear" w:color="auto" w:fill="auto"/>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1678" w:type="dxa"/>
            <w:tcBorders>
              <w:top w:val="nil"/>
              <w:left w:val="nil"/>
              <w:bottom w:val="nil"/>
              <w:right w:val="nil"/>
            </w:tcBorders>
            <w:shd w:val="clear" w:color="auto" w:fill="auto"/>
            <w:noWrap/>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r>
      <w:tr w:rsidR="000943BF" w:rsidRPr="003755B8" w:rsidTr="00663874">
        <w:trPr>
          <w:trHeight w:val="204"/>
        </w:trPr>
        <w:tc>
          <w:tcPr>
            <w:tcW w:w="3150" w:type="dxa"/>
            <w:tcBorders>
              <w:top w:val="nil"/>
              <w:left w:val="nil"/>
              <w:bottom w:val="nil"/>
              <w:right w:val="nil"/>
            </w:tcBorders>
            <w:shd w:val="clear" w:color="auto" w:fill="auto"/>
            <w:noWrap/>
            <w:hideMark/>
          </w:tcPr>
          <w:p w:rsidR="000943BF" w:rsidRPr="003755B8" w:rsidRDefault="000943BF" w:rsidP="007229D2">
            <w:pPr>
              <w:spacing w:after="0" w:line="360" w:lineRule="auto"/>
              <w:ind w:firstLineChars="100" w:firstLine="240"/>
              <w:jc w:val="both"/>
              <w:rPr>
                <w:rFonts w:ascii="Book Antiqua" w:eastAsia="Times New Roman" w:hAnsi="Book Antiqua" w:cs="Arial"/>
                <w:color w:val="000000" w:themeColor="text1"/>
                <w:sz w:val="24"/>
                <w:szCs w:val="24"/>
                <w:lang w:val="en-US"/>
              </w:rPr>
            </w:pPr>
            <w:r w:rsidRPr="003755B8">
              <w:rPr>
                <w:rFonts w:ascii="Book Antiqua" w:eastAsia="Times New Roman" w:hAnsi="Book Antiqua" w:cs="Arial"/>
                <w:color w:val="000000" w:themeColor="text1"/>
                <w:sz w:val="24"/>
                <w:szCs w:val="24"/>
                <w:lang w:val="en-US"/>
              </w:rPr>
              <w:t xml:space="preserve">Number of </w:t>
            </w:r>
            <w:r w:rsidR="00D83006" w:rsidRPr="003755B8">
              <w:rPr>
                <w:rFonts w:ascii="Book Antiqua" w:eastAsia="Times New Roman" w:hAnsi="Book Antiqua" w:cs="Arial"/>
                <w:color w:val="000000" w:themeColor="text1"/>
                <w:sz w:val="24"/>
                <w:szCs w:val="24"/>
                <w:lang w:val="en-US"/>
              </w:rPr>
              <w:t>a</w:t>
            </w:r>
            <w:r w:rsidRPr="003755B8">
              <w:rPr>
                <w:rFonts w:ascii="Book Antiqua" w:eastAsia="Times New Roman" w:hAnsi="Book Antiqua" w:cs="Arial"/>
                <w:color w:val="000000" w:themeColor="text1"/>
                <w:sz w:val="24"/>
                <w:szCs w:val="24"/>
                <w:lang w:val="en-US"/>
              </w:rPr>
              <w:t>ctive IDU with HCV</w:t>
            </w:r>
          </w:p>
        </w:tc>
        <w:tc>
          <w:tcPr>
            <w:tcW w:w="276" w:type="dxa"/>
            <w:tcBorders>
              <w:top w:val="nil"/>
              <w:left w:val="nil"/>
              <w:bottom w:val="nil"/>
              <w:right w:val="nil"/>
            </w:tcBorders>
            <w:shd w:val="clear" w:color="auto" w:fill="auto"/>
            <w:noWrap/>
            <w:vAlign w:val="bottom"/>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lang w:val="en-US"/>
              </w:rPr>
            </w:pPr>
          </w:p>
        </w:tc>
        <w:tc>
          <w:tcPr>
            <w:tcW w:w="2436" w:type="dxa"/>
            <w:tcBorders>
              <w:top w:val="nil"/>
              <w:left w:val="nil"/>
              <w:bottom w:val="nil"/>
              <w:right w:val="nil"/>
            </w:tcBorders>
            <w:shd w:val="clear" w:color="auto" w:fill="auto"/>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lang w:val="en-US"/>
              </w:rPr>
            </w:pPr>
          </w:p>
        </w:tc>
        <w:tc>
          <w:tcPr>
            <w:tcW w:w="710" w:type="dxa"/>
            <w:tcBorders>
              <w:top w:val="nil"/>
              <w:left w:val="nil"/>
              <w:bottom w:val="nil"/>
              <w:right w:val="nil"/>
            </w:tcBorders>
            <w:shd w:val="clear" w:color="auto" w:fill="auto"/>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lang w:val="en-US"/>
              </w:rPr>
            </w:pPr>
          </w:p>
        </w:tc>
        <w:tc>
          <w:tcPr>
            <w:tcW w:w="1678" w:type="dxa"/>
            <w:tcBorders>
              <w:top w:val="nil"/>
              <w:left w:val="nil"/>
              <w:bottom w:val="nil"/>
              <w:right w:val="nil"/>
            </w:tcBorders>
            <w:shd w:val="clear" w:color="auto" w:fill="auto"/>
            <w:noWrap/>
            <w:hideMark/>
          </w:tcPr>
          <w:p w:rsidR="000943BF" w:rsidRPr="003755B8" w:rsidRDefault="00D83006"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31</w:t>
            </w:r>
            <w:r w:rsidR="000943BF" w:rsidRPr="003755B8">
              <w:rPr>
                <w:rFonts w:ascii="Book Antiqua" w:eastAsia="Times New Roman" w:hAnsi="Book Antiqua" w:cs="Arial"/>
                <w:color w:val="000000" w:themeColor="text1"/>
                <w:sz w:val="24"/>
                <w:szCs w:val="24"/>
              </w:rPr>
              <w:t>950</w:t>
            </w:r>
          </w:p>
        </w:tc>
      </w:tr>
      <w:tr w:rsidR="000943BF" w:rsidRPr="003755B8" w:rsidTr="00663874">
        <w:trPr>
          <w:trHeight w:val="216"/>
        </w:trPr>
        <w:tc>
          <w:tcPr>
            <w:tcW w:w="3150" w:type="dxa"/>
            <w:tcBorders>
              <w:top w:val="nil"/>
              <w:left w:val="nil"/>
              <w:bottom w:val="nil"/>
              <w:right w:val="nil"/>
            </w:tcBorders>
            <w:shd w:val="clear" w:color="auto" w:fill="auto"/>
            <w:noWrap/>
            <w:hideMark/>
          </w:tcPr>
          <w:p w:rsidR="000943BF" w:rsidRPr="003755B8" w:rsidRDefault="000943BF" w:rsidP="007229D2">
            <w:pPr>
              <w:spacing w:after="0" w:line="360" w:lineRule="auto"/>
              <w:ind w:firstLineChars="100" w:firstLine="240"/>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 xml:space="preserve">Percent </w:t>
            </w:r>
            <w:r w:rsidR="00D83006" w:rsidRPr="003755B8">
              <w:rPr>
                <w:rFonts w:ascii="Book Antiqua" w:eastAsia="Times New Roman" w:hAnsi="Book Antiqua" w:cs="Arial"/>
                <w:color w:val="000000" w:themeColor="text1"/>
                <w:sz w:val="24"/>
                <w:szCs w:val="24"/>
              </w:rPr>
              <w:t>a</w:t>
            </w:r>
            <w:r w:rsidRPr="003755B8">
              <w:rPr>
                <w:rFonts w:ascii="Book Antiqua" w:eastAsia="Times New Roman" w:hAnsi="Book Antiqua" w:cs="Arial"/>
                <w:color w:val="000000" w:themeColor="text1"/>
                <w:sz w:val="24"/>
                <w:szCs w:val="24"/>
              </w:rPr>
              <w:t>ctive IDU</w:t>
            </w:r>
          </w:p>
        </w:tc>
        <w:tc>
          <w:tcPr>
            <w:tcW w:w="276" w:type="dxa"/>
            <w:tcBorders>
              <w:top w:val="nil"/>
              <w:left w:val="nil"/>
              <w:bottom w:val="nil"/>
              <w:right w:val="nil"/>
            </w:tcBorders>
            <w:shd w:val="clear" w:color="auto" w:fill="auto"/>
            <w:noWrap/>
            <w:vAlign w:val="bottom"/>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2436" w:type="dxa"/>
            <w:tcBorders>
              <w:top w:val="nil"/>
              <w:left w:val="nil"/>
              <w:bottom w:val="nil"/>
              <w:right w:val="nil"/>
            </w:tcBorders>
            <w:shd w:val="clear" w:color="auto" w:fill="auto"/>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710" w:type="dxa"/>
            <w:tcBorders>
              <w:top w:val="nil"/>
              <w:left w:val="nil"/>
              <w:bottom w:val="nil"/>
              <w:right w:val="nil"/>
            </w:tcBorders>
            <w:shd w:val="clear" w:color="auto" w:fill="auto"/>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1678" w:type="dxa"/>
            <w:tcBorders>
              <w:top w:val="nil"/>
              <w:left w:val="nil"/>
              <w:bottom w:val="nil"/>
              <w:right w:val="nil"/>
            </w:tcBorders>
            <w:shd w:val="clear" w:color="auto" w:fill="auto"/>
            <w:noWrap/>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9.3%</w:t>
            </w:r>
          </w:p>
        </w:tc>
      </w:tr>
      <w:tr w:rsidR="000943BF" w:rsidRPr="003755B8" w:rsidTr="00663874">
        <w:trPr>
          <w:trHeight w:val="204"/>
        </w:trPr>
        <w:tc>
          <w:tcPr>
            <w:tcW w:w="3150" w:type="dxa"/>
            <w:tcBorders>
              <w:top w:val="nil"/>
              <w:left w:val="nil"/>
              <w:bottom w:val="nil"/>
              <w:right w:val="nil"/>
            </w:tcBorders>
            <w:shd w:val="clear" w:color="auto" w:fill="auto"/>
            <w:noWrap/>
            <w:hideMark/>
          </w:tcPr>
          <w:p w:rsidR="000943BF" w:rsidRPr="003755B8" w:rsidRDefault="000943BF" w:rsidP="007229D2">
            <w:pPr>
              <w:spacing w:after="0" w:line="360" w:lineRule="auto"/>
              <w:ind w:firstLineChars="100" w:firstLine="240"/>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 xml:space="preserve">Previous </w:t>
            </w:r>
            <w:r w:rsidR="00D83006" w:rsidRPr="003755B8">
              <w:rPr>
                <w:rFonts w:ascii="Book Antiqua" w:eastAsia="Times New Roman" w:hAnsi="Book Antiqua" w:cs="Arial"/>
                <w:color w:val="000000" w:themeColor="text1"/>
                <w:sz w:val="24"/>
                <w:szCs w:val="24"/>
              </w:rPr>
              <w:t>b</w:t>
            </w:r>
            <w:r w:rsidRPr="003755B8">
              <w:rPr>
                <w:rFonts w:ascii="Book Antiqua" w:eastAsia="Times New Roman" w:hAnsi="Book Antiqua" w:cs="Arial"/>
                <w:color w:val="000000" w:themeColor="text1"/>
                <w:sz w:val="24"/>
                <w:szCs w:val="24"/>
              </w:rPr>
              <w:t xml:space="preserve">lood </w:t>
            </w:r>
            <w:r w:rsidR="00D83006" w:rsidRPr="003755B8">
              <w:rPr>
                <w:rFonts w:ascii="Book Antiqua" w:eastAsia="Times New Roman" w:hAnsi="Book Antiqua" w:cs="Arial"/>
                <w:color w:val="000000" w:themeColor="text1"/>
                <w:sz w:val="24"/>
                <w:szCs w:val="24"/>
              </w:rPr>
              <w:t>t</w:t>
            </w:r>
            <w:r w:rsidRPr="003755B8">
              <w:rPr>
                <w:rFonts w:ascii="Book Antiqua" w:eastAsia="Times New Roman" w:hAnsi="Book Antiqua" w:cs="Arial"/>
                <w:color w:val="000000" w:themeColor="text1"/>
                <w:sz w:val="24"/>
                <w:szCs w:val="24"/>
              </w:rPr>
              <w:t>ransfusion</w:t>
            </w:r>
          </w:p>
        </w:tc>
        <w:tc>
          <w:tcPr>
            <w:tcW w:w="276" w:type="dxa"/>
            <w:tcBorders>
              <w:top w:val="nil"/>
              <w:left w:val="nil"/>
              <w:bottom w:val="nil"/>
              <w:right w:val="nil"/>
            </w:tcBorders>
            <w:shd w:val="clear" w:color="auto" w:fill="auto"/>
            <w:noWrap/>
            <w:vAlign w:val="bottom"/>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2436" w:type="dxa"/>
            <w:tcBorders>
              <w:top w:val="nil"/>
              <w:left w:val="nil"/>
              <w:bottom w:val="nil"/>
              <w:right w:val="nil"/>
            </w:tcBorders>
            <w:shd w:val="clear" w:color="auto" w:fill="auto"/>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710" w:type="dxa"/>
            <w:tcBorders>
              <w:top w:val="nil"/>
              <w:left w:val="nil"/>
              <w:bottom w:val="nil"/>
              <w:right w:val="nil"/>
            </w:tcBorders>
            <w:shd w:val="clear" w:color="auto" w:fill="auto"/>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p>
        </w:tc>
        <w:tc>
          <w:tcPr>
            <w:tcW w:w="1678" w:type="dxa"/>
            <w:tcBorders>
              <w:top w:val="nil"/>
              <w:left w:val="nil"/>
              <w:bottom w:val="nil"/>
              <w:right w:val="nil"/>
            </w:tcBorders>
            <w:shd w:val="clear" w:color="auto" w:fill="auto"/>
            <w:noWrap/>
            <w:hideMark/>
          </w:tcPr>
          <w:p w:rsidR="000943BF" w:rsidRPr="003755B8" w:rsidRDefault="00D83006"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48</w:t>
            </w:r>
            <w:r w:rsidR="000943BF" w:rsidRPr="003755B8">
              <w:rPr>
                <w:rFonts w:ascii="Book Antiqua" w:eastAsia="Times New Roman" w:hAnsi="Book Antiqua" w:cs="Arial"/>
                <w:color w:val="000000" w:themeColor="text1"/>
                <w:sz w:val="24"/>
                <w:szCs w:val="24"/>
              </w:rPr>
              <w:t>420</w:t>
            </w:r>
          </w:p>
        </w:tc>
      </w:tr>
      <w:tr w:rsidR="000943BF" w:rsidRPr="003755B8" w:rsidTr="00663874">
        <w:trPr>
          <w:trHeight w:val="216"/>
        </w:trPr>
        <w:tc>
          <w:tcPr>
            <w:tcW w:w="3150" w:type="dxa"/>
            <w:tcBorders>
              <w:top w:val="nil"/>
              <w:left w:val="nil"/>
              <w:bottom w:val="single" w:sz="8" w:space="0" w:color="000000"/>
              <w:right w:val="nil"/>
            </w:tcBorders>
            <w:shd w:val="clear" w:color="auto" w:fill="auto"/>
            <w:noWrap/>
            <w:hideMark/>
          </w:tcPr>
          <w:p w:rsidR="000943BF" w:rsidRPr="003755B8" w:rsidRDefault="000943BF" w:rsidP="007229D2">
            <w:pPr>
              <w:spacing w:after="0" w:line="360" w:lineRule="auto"/>
              <w:ind w:firstLineChars="100" w:firstLine="240"/>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 xml:space="preserve">Percent </w:t>
            </w:r>
            <w:r w:rsidR="00D83006" w:rsidRPr="003755B8">
              <w:rPr>
                <w:rFonts w:ascii="Book Antiqua" w:eastAsia="Times New Roman" w:hAnsi="Book Antiqua" w:cs="Arial"/>
                <w:color w:val="000000" w:themeColor="text1"/>
                <w:sz w:val="24"/>
                <w:szCs w:val="24"/>
              </w:rPr>
              <w:t>p</w:t>
            </w:r>
            <w:r w:rsidRPr="003755B8">
              <w:rPr>
                <w:rFonts w:ascii="Book Antiqua" w:eastAsia="Times New Roman" w:hAnsi="Book Antiqua" w:cs="Arial"/>
                <w:color w:val="000000" w:themeColor="text1"/>
                <w:sz w:val="24"/>
                <w:szCs w:val="24"/>
              </w:rPr>
              <w:t xml:space="preserve">revious </w:t>
            </w:r>
            <w:r w:rsidR="00D83006" w:rsidRPr="003755B8">
              <w:rPr>
                <w:rFonts w:ascii="Book Antiqua" w:eastAsia="Times New Roman" w:hAnsi="Book Antiqua" w:cs="Arial"/>
                <w:color w:val="000000" w:themeColor="text1"/>
                <w:sz w:val="24"/>
                <w:szCs w:val="24"/>
              </w:rPr>
              <w:t>b</w:t>
            </w:r>
            <w:r w:rsidRPr="003755B8">
              <w:rPr>
                <w:rFonts w:ascii="Book Antiqua" w:eastAsia="Times New Roman" w:hAnsi="Book Antiqua" w:cs="Arial"/>
                <w:color w:val="000000" w:themeColor="text1"/>
                <w:sz w:val="24"/>
                <w:szCs w:val="24"/>
              </w:rPr>
              <w:t xml:space="preserve">lood </w:t>
            </w:r>
            <w:r w:rsidR="00D83006" w:rsidRPr="003755B8">
              <w:rPr>
                <w:rFonts w:ascii="Book Antiqua" w:eastAsia="Times New Roman" w:hAnsi="Book Antiqua" w:cs="Arial"/>
                <w:color w:val="000000" w:themeColor="text1"/>
                <w:sz w:val="24"/>
                <w:szCs w:val="24"/>
              </w:rPr>
              <w:t>t</w:t>
            </w:r>
            <w:r w:rsidRPr="003755B8">
              <w:rPr>
                <w:rFonts w:ascii="Book Antiqua" w:eastAsia="Times New Roman" w:hAnsi="Book Antiqua" w:cs="Arial"/>
                <w:color w:val="000000" w:themeColor="text1"/>
                <w:sz w:val="24"/>
                <w:szCs w:val="24"/>
              </w:rPr>
              <w:t xml:space="preserve">ransfusion </w:t>
            </w:r>
          </w:p>
        </w:tc>
        <w:tc>
          <w:tcPr>
            <w:tcW w:w="276" w:type="dxa"/>
            <w:tcBorders>
              <w:top w:val="nil"/>
              <w:left w:val="nil"/>
              <w:bottom w:val="single" w:sz="8" w:space="0" w:color="000000"/>
              <w:right w:val="nil"/>
            </w:tcBorders>
            <w:shd w:val="clear" w:color="auto" w:fill="auto"/>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 </w:t>
            </w:r>
          </w:p>
        </w:tc>
        <w:tc>
          <w:tcPr>
            <w:tcW w:w="2436" w:type="dxa"/>
            <w:tcBorders>
              <w:top w:val="nil"/>
              <w:left w:val="nil"/>
              <w:bottom w:val="single" w:sz="8" w:space="0" w:color="000000"/>
              <w:right w:val="nil"/>
            </w:tcBorders>
            <w:shd w:val="clear" w:color="auto" w:fill="auto"/>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 </w:t>
            </w:r>
          </w:p>
        </w:tc>
        <w:tc>
          <w:tcPr>
            <w:tcW w:w="710" w:type="dxa"/>
            <w:tcBorders>
              <w:top w:val="nil"/>
              <w:left w:val="nil"/>
              <w:bottom w:val="single" w:sz="8" w:space="0" w:color="000000"/>
              <w:right w:val="nil"/>
            </w:tcBorders>
            <w:shd w:val="clear" w:color="auto" w:fill="auto"/>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 </w:t>
            </w:r>
          </w:p>
        </w:tc>
        <w:tc>
          <w:tcPr>
            <w:tcW w:w="1678" w:type="dxa"/>
            <w:tcBorders>
              <w:top w:val="nil"/>
              <w:left w:val="nil"/>
              <w:bottom w:val="single" w:sz="8" w:space="0" w:color="000000"/>
              <w:right w:val="nil"/>
            </w:tcBorders>
            <w:shd w:val="clear" w:color="auto" w:fill="auto"/>
            <w:noWrap/>
            <w:hideMark/>
          </w:tcPr>
          <w:p w:rsidR="000943BF" w:rsidRPr="003755B8" w:rsidRDefault="000943BF" w:rsidP="007229D2">
            <w:pPr>
              <w:spacing w:after="0" w:line="360" w:lineRule="auto"/>
              <w:jc w:val="both"/>
              <w:rPr>
                <w:rFonts w:ascii="Book Antiqua" w:eastAsia="Times New Roman" w:hAnsi="Book Antiqua" w:cs="Arial"/>
                <w:color w:val="000000" w:themeColor="text1"/>
                <w:sz w:val="24"/>
                <w:szCs w:val="24"/>
              </w:rPr>
            </w:pPr>
            <w:r w:rsidRPr="003755B8">
              <w:rPr>
                <w:rFonts w:ascii="Book Antiqua" w:eastAsia="Times New Roman" w:hAnsi="Book Antiqua" w:cs="Arial"/>
                <w:color w:val="000000" w:themeColor="text1"/>
                <w:sz w:val="24"/>
                <w:szCs w:val="24"/>
              </w:rPr>
              <w:t>14.1%</w:t>
            </w:r>
          </w:p>
        </w:tc>
      </w:tr>
    </w:tbl>
    <w:p w:rsidR="000943BF" w:rsidRPr="00783285" w:rsidRDefault="00663874" w:rsidP="007229D2">
      <w:pPr>
        <w:spacing w:after="0" w:line="360" w:lineRule="auto"/>
        <w:jc w:val="both"/>
        <w:rPr>
          <w:rFonts w:ascii="Book Antiqua" w:eastAsiaTheme="minorEastAsia" w:hAnsi="Book Antiqua"/>
          <w:sz w:val="24"/>
          <w:szCs w:val="24"/>
          <w:lang w:eastAsia="zh-CN"/>
        </w:rPr>
      </w:pPr>
      <w:r w:rsidRPr="003755B8">
        <w:rPr>
          <w:rFonts w:ascii="Book Antiqua" w:eastAsiaTheme="minorEastAsia" w:hAnsi="Book Antiqua"/>
          <w:sz w:val="24"/>
          <w:szCs w:val="24"/>
          <w:lang w:val="en-US" w:eastAsia="zh-CN"/>
        </w:rPr>
        <w:t xml:space="preserve">HCV: </w:t>
      </w:r>
      <w:r w:rsidRPr="003755B8">
        <w:rPr>
          <w:rFonts w:ascii="Book Antiqua" w:hAnsi="Book Antiqua"/>
          <w:sz w:val="24"/>
          <w:szCs w:val="24"/>
          <w:lang w:val="en-US"/>
        </w:rPr>
        <w:t xml:space="preserve">Hepatitis C </w:t>
      </w:r>
      <w:r w:rsidRPr="003755B8">
        <w:rPr>
          <w:rFonts w:ascii="Book Antiqua" w:hAnsi="Book Antiqua" w:cs="ROSEH I+ Scala"/>
          <w:iCs/>
          <w:color w:val="000000"/>
          <w:sz w:val="24"/>
          <w:szCs w:val="24"/>
          <w:lang w:val="en-US"/>
        </w:rPr>
        <w:t>virus</w:t>
      </w:r>
      <w:r w:rsidRPr="003755B8">
        <w:rPr>
          <w:rFonts w:ascii="Book Antiqua" w:eastAsiaTheme="minorEastAsia" w:hAnsi="Book Antiqua" w:cs="ROSEH I+ Scala"/>
          <w:iCs/>
          <w:color w:val="000000"/>
          <w:sz w:val="24"/>
          <w:szCs w:val="24"/>
          <w:lang w:val="en-US" w:eastAsia="zh-CN"/>
        </w:rPr>
        <w:t xml:space="preserve">; IDU: </w:t>
      </w:r>
      <w:r w:rsidRPr="003755B8">
        <w:rPr>
          <w:rFonts w:ascii="Book Antiqua" w:hAnsi="Book Antiqua"/>
          <w:sz w:val="24"/>
          <w:szCs w:val="24"/>
          <w:lang w:val="en-US"/>
        </w:rPr>
        <w:t>Injection drug users</w:t>
      </w:r>
      <w:r w:rsidRPr="003755B8">
        <w:rPr>
          <w:rFonts w:ascii="Book Antiqua" w:eastAsiaTheme="minorEastAsia" w:hAnsi="Book Antiqua"/>
          <w:sz w:val="24"/>
          <w:szCs w:val="24"/>
          <w:lang w:val="en-US" w:eastAsia="zh-CN"/>
        </w:rPr>
        <w:t>.</w:t>
      </w:r>
    </w:p>
    <w:p w:rsidR="00ED5E27" w:rsidRPr="00783285" w:rsidRDefault="00ED5E27" w:rsidP="007229D2">
      <w:pPr>
        <w:spacing w:after="0" w:line="360" w:lineRule="auto"/>
        <w:jc w:val="both"/>
        <w:rPr>
          <w:rFonts w:ascii="Book Antiqua" w:hAnsi="Book Antiqua"/>
          <w:sz w:val="24"/>
          <w:szCs w:val="24"/>
          <w:lang w:val="en-US"/>
        </w:rPr>
      </w:pPr>
    </w:p>
    <w:p w:rsidR="008976C0" w:rsidRPr="00783285" w:rsidRDefault="008976C0" w:rsidP="007229D2">
      <w:pPr>
        <w:spacing w:after="0" w:line="360" w:lineRule="auto"/>
        <w:jc w:val="both"/>
        <w:rPr>
          <w:rFonts w:ascii="Book Antiqua" w:hAnsi="Book Antiqua"/>
          <w:sz w:val="24"/>
          <w:szCs w:val="24"/>
          <w:lang w:val="en-US"/>
        </w:rPr>
      </w:pPr>
    </w:p>
    <w:p w:rsidR="008976C0" w:rsidRPr="00783285" w:rsidRDefault="008976C0" w:rsidP="007229D2">
      <w:pPr>
        <w:tabs>
          <w:tab w:val="left" w:pos="7590"/>
        </w:tabs>
        <w:spacing w:after="0" w:line="360" w:lineRule="auto"/>
        <w:jc w:val="both"/>
        <w:rPr>
          <w:rFonts w:ascii="Book Antiqua" w:hAnsi="Book Antiqua"/>
          <w:sz w:val="24"/>
          <w:szCs w:val="24"/>
          <w:lang w:val="en-US"/>
        </w:rPr>
      </w:pPr>
    </w:p>
    <w:sectPr w:rsidR="008976C0" w:rsidRPr="00783285" w:rsidSect="0009404D">
      <w:footerReference w:type="default" r:id="rId1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798" w:rsidRDefault="00CE4798" w:rsidP="00E04D43">
      <w:pPr>
        <w:spacing w:after="0" w:line="240" w:lineRule="auto"/>
      </w:pPr>
      <w:r>
        <w:separator/>
      </w:r>
    </w:p>
  </w:endnote>
  <w:endnote w:type="continuationSeparator" w:id="0">
    <w:p w:rsidR="00CE4798" w:rsidRDefault="00CE4798" w:rsidP="00E04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ROSEH I+ Scala">
    <w:altName w:val="Scal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669126"/>
      <w:docPartObj>
        <w:docPartGallery w:val="Page Numbers (Bottom of Page)"/>
        <w:docPartUnique/>
      </w:docPartObj>
    </w:sdtPr>
    <w:sdtEndPr/>
    <w:sdtContent>
      <w:p w:rsidR="009917A7" w:rsidRDefault="00456057">
        <w:pPr>
          <w:pStyle w:val="aa"/>
          <w:jc w:val="center"/>
        </w:pPr>
        <w:r>
          <w:fldChar w:fldCharType="begin"/>
        </w:r>
        <w:r w:rsidR="00DA78EA">
          <w:instrText xml:space="preserve"> PAGE   \* MERGEFORMAT </w:instrText>
        </w:r>
        <w:r>
          <w:fldChar w:fldCharType="separate"/>
        </w:r>
        <w:r w:rsidR="00C61F86">
          <w:rPr>
            <w:noProof/>
          </w:rPr>
          <w:t>3</w:t>
        </w:r>
        <w:r>
          <w:rPr>
            <w:noProof/>
          </w:rPr>
          <w:fldChar w:fldCharType="end"/>
        </w:r>
      </w:p>
    </w:sdtContent>
  </w:sdt>
  <w:p w:rsidR="009917A7" w:rsidRDefault="009917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798" w:rsidRDefault="00CE4798" w:rsidP="00E04D43">
      <w:pPr>
        <w:spacing w:after="0" w:line="240" w:lineRule="auto"/>
      </w:pPr>
      <w:r>
        <w:separator/>
      </w:r>
    </w:p>
  </w:footnote>
  <w:footnote w:type="continuationSeparator" w:id="0">
    <w:p w:rsidR="00CE4798" w:rsidRDefault="00CE4798" w:rsidP="00E04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047E4"/>
    <w:multiLevelType w:val="hybridMultilevel"/>
    <w:tmpl w:val="AC64292E"/>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
    <w:nsid w:val="18A068B4"/>
    <w:multiLevelType w:val="hybridMultilevel"/>
    <w:tmpl w:val="413C1A48"/>
    <w:lvl w:ilvl="0" w:tplc="889085CE">
      <w:start w:val="1"/>
      <w:numFmt w:val="bullet"/>
      <w:lvlText w:val="•"/>
      <w:lvlJc w:val="left"/>
      <w:pPr>
        <w:tabs>
          <w:tab w:val="num" w:pos="720"/>
        </w:tabs>
        <w:ind w:left="720" w:hanging="360"/>
      </w:pPr>
      <w:rPr>
        <w:rFonts w:ascii="Arial" w:hAnsi="Arial" w:hint="default"/>
      </w:rPr>
    </w:lvl>
    <w:lvl w:ilvl="1" w:tplc="AA9EE264" w:tentative="1">
      <w:start w:val="1"/>
      <w:numFmt w:val="bullet"/>
      <w:lvlText w:val="•"/>
      <w:lvlJc w:val="left"/>
      <w:pPr>
        <w:tabs>
          <w:tab w:val="num" w:pos="1440"/>
        </w:tabs>
        <w:ind w:left="1440" w:hanging="360"/>
      </w:pPr>
      <w:rPr>
        <w:rFonts w:ascii="Arial" w:hAnsi="Arial" w:hint="default"/>
      </w:rPr>
    </w:lvl>
    <w:lvl w:ilvl="2" w:tplc="CA7C830A" w:tentative="1">
      <w:start w:val="1"/>
      <w:numFmt w:val="bullet"/>
      <w:lvlText w:val="•"/>
      <w:lvlJc w:val="left"/>
      <w:pPr>
        <w:tabs>
          <w:tab w:val="num" w:pos="2160"/>
        </w:tabs>
        <w:ind w:left="2160" w:hanging="360"/>
      </w:pPr>
      <w:rPr>
        <w:rFonts w:ascii="Arial" w:hAnsi="Arial" w:hint="default"/>
      </w:rPr>
    </w:lvl>
    <w:lvl w:ilvl="3" w:tplc="A2BE02C2" w:tentative="1">
      <w:start w:val="1"/>
      <w:numFmt w:val="bullet"/>
      <w:lvlText w:val="•"/>
      <w:lvlJc w:val="left"/>
      <w:pPr>
        <w:tabs>
          <w:tab w:val="num" w:pos="2880"/>
        </w:tabs>
        <w:ind w:left="2880" w:hanging="360"/>
      </w:pPr>
      <w:rPr>
        <w:rFonts w:ascii="Arial" w:hAnsi="Arial" w:hint="default"/>
      </w:rPr>
    </w:lvl>
    <w:lvl w:ilvl="4" w:tplc="2A685670" w:tentative="1">
      <w:start w:val="1"/>
      <w:numFmt w:val="bullet"/>
      <w:lvlText w:val="•"/>
      <w:lvlJc w:val="left"/>
      <w:pPr>
        <w:tabs>
          <w:tab w:val="num" w:pos="3600"/>
        </w:tabs>
        <w:ind w:left="3600" w:hanging="360"/>
      </w:pPr>
      <w:rPr>
        <w:rFonts w:ascii="Arial" w:hAnsi="Arial" w:hint="default"/>
      </w:rPr>
    </w:lvl>
    <w:lvl w:ilvl="5" w:tplc="74E870FE" w:tentative="1">
      <w:start w:val="1"/>
      <w:numFmt w:val="bullet"/>
      <w:lvlText w:val="•"/>
      <w:lvlJc w:val="left"/>
      <w:pPr>
        <w:tabs>
          <w:tab w:val="num" w:pos="4320"/>
        </w:tabs>
        <w:ind w:left="4320" w:hanging="360"/>
      </w:pPr>
      <w:rPr>
        <w:rFonts w:ascii="Arial" w:hAnsi="Arial" w:hint="default"/>
      </w:rPr>
    </w:lvl>
    <w:lvl w:ilvl="6" w:tplc="38F098BE" w:tentative="1">
      <w:start w:val="1"/>
      <w:numFmt w:val="bullet"/>
      <w:lvlText w:val="•"/>
      <w:lvlJc w:val="left"/>
      <w:pPr>
        <w:tabs>
          <w:tab w:val="num" w:pos="5040"/>
        </w:tabs>
        <w:ind w:left="5040" w:hanging="360"/>
      </w:pPr>
      <w:rPr>
        <w:rFonts w:ascii="Arial" w:hAnsi="Arial" w:hint="default"/>
      </w:rPr>
    </w:lvl>
    <w:lvl w:ilvl="7" w:tplc="4C66367E" w:tentative="1">
      <w:start w:val="1"/>
      <w:numFmt w:val="bullet"/>
      <w:lvlText w:val="•"/>
      <w:lvlJc w:val="left"/>
      <w:pPr>
        <w:tabs>
          <w:tab w:val="num" w:pos="5760"/>
        </w:tabs>
        <w:ind w:left="5760" w:hanging="360"/>
      </w:pPr>
      <w:rPr>
        <w:rFonts w:ascii="Arial" w:hAnsi="Arial" w:hint="default"/>
      </w:rPr>
    </w:lvl>
    <w:lvl w:ilvl="8" w:tplc="CC8CB426" w:tentative="1">
      <w:start w:val="1"/>
      <w:numFmt w:val="bullet"/>
      <w:lvlText w:val="•"/>
      <w:lvlJc w:val="left"/>
      <w:pPr>
        <w:tabs>
          <w:tab w:val="num" w:pos="6480"/>
        </w:tabs>
        <w:ind w:left="6480" w:hanging="360"/>
      </w:pPr>
      <w:rPr>
        <w:rFonts w:ascii="Arial" w:hAnsi="Arial" w:hint="default"/>
      </w:rPr>
    </w:lvl>
  </w:abstractNum>
  <w:abstractNum w:abstractNumId="2">
    <w:nsid w:val="238145A9"/>
    <w:multiLevelType w:val="hybridMultilevel"/>
    <w:tmpl w:val="2A64B3BA"/>
    <w:lvl w:ilvl="0" w:tplc="2C0A000F">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6C2"/>
    <w:rsid w:val="00000349"/>
    <w:rsid w:val="00001B80"/>
    <w:rsid w:val="000021B3"/>
    <w:rsid w:val="000022CA"/>
    <w:rsid w:val="00006408"/>
    <w:rsid w:val="00007366"/>
    <w:rsid w:val="00007C19"/>
    <w:rsid w:val="000101DE"/>
    <w:rsid w:val="00012145"/>
    <w:rsid w:val="00012E23"/>
    <w:rsid w:val="00013167"/>
    <w:rsid w:val="00013C0A"/>
    <w:rsid w:val="00014899"/>
    <w:rsid w:val="00015FE7"/>
    <w:rsid w:val="00016645"/>
    <w:rsid w:val="00016986"/>
    <w:rsid w:val="00017275"/>
    <w:rsid w:val="00020348"/>
    <w:rsid w:val="000218B5"/>
    <w:rsid w:val="00022699"/>
    <w:rsid w:val="000227E3"/>
    <w:rsid w:val="000252FD"/>
    <w:rsid w:val="000268F7"/>
    <w:rsid w:val="00026ED4"/>
    <w:rsid w:val="00026FF9"/>
    <w:rsid w:val="00027A09"/>
    <w:rsid w:val="00030400"/>
    <w:rsid w:val="00031452"/>
    <w:rsid w:val="000316A2"/>
    <w:rsid w:val="00031DA4"/>
    <w:rsid w:val="00031F2B"/>
    <w:rsid w:val="00032E50"/>
    <w:rsid w:val="00034075"/>
    <w:rsid w:val="0003430C"/>
    <w:rsid w:val="000347FF"/>
    <w:rsid w:val="0003577A"/>
    <w:rsid w:val="00036343"/>
    <w:rsid w:val="0003646C"/>
    <w:rsid w:val="0003675E"/>
    <w:rsid w:val="00037720"/>
    <w:rsid w:val="000379FD"/>
    <w:rsid w:val="00037DB2"/>
    <w:rsid w:val="00040F17"/>
    <w:rsid w:val="0004211C"/>
    <w:rsid w:val="00043384"/>
    <w:rsid w:val="0004438B"/>
    <w:rsid w:val="000451CF"/>
    <w:rsid w:val="000456D6"/>
    <w:rsid w:val="00046F78"/>
    <w:rsid w:val="000479B4"/>
    <w:rsid w:val="00047BF5"/>
    <w:rsid w:val="0005020E"/>
    <w:rsid w:val="000508D7"/>
    <w:rsid w:val="000519E9"/>
    <w:rsid w:val="00054971"/>
    <w:rsid w:val="0005653B"/>
    <w:rsid w:val="00056E51"/>
    <w:rsid w:val="000606EB"/>
    <w:rsid w:val="00060868"/>
    <w:rsid w:val="000619CA"/>
    <w:rsid w:val="00062569"/>
    <w:rsid w:val="00063BE4"/>
    <w:rsid w:val="00064C6C"/>
    <w:rsid w:val="00065DC4"/>
    <w:rsid w:val="00066A59"/>
    <w:rsid w:val="00066E23"/>
    <w:rsid w:val="00067972"/>
    <w:rsid w:val="000679EC"/>
    <w:rsid w:val="00070CE3"/>
    <w:rsid w:val="000712D0"/>
    <w:rsid w:val="00071998"/>
    <w:rsid w:val="00073C39"/>
    <w:rsid w:val="00074152"/>
    <w:rsid w:val="00074C27"/>
    <w:rsid w:val="00082A2B"/>
    <w:rsid w:val="000832F5"/>
    <w:rsid w:val="00083E27"/>
    <w:rsid w:val="00085089"/>
    <w:rsid w:val="000850FB"/>
    <w:rsid w:val="000876CC"/>
    <w:rsid w:val="00087977"/>
    <w:rsid w:val="00092C6F"/>
    <w:rsid w:val="00093E28"/>
    <w:rsid w:val="0009404D"/>
    <w:rsid w:val="000943BF"/>
    <w:rsid w:val="00096FA5"/>
    <w:rsid w:val="000A1218"/>
    <w:rsid w:val="000A1721"/>
    <w:rsid w:val="000A2698"/>
    <w:rsid w:val="000A27B3"/>
    <w:rsid w:val="000A3C45"/>
    <w:rsid w:val="000A3D14"/>
    <w:rsid w:val="000A4705"/>
    <w:rsid w:val="000A6969"/>
    <w:rsid w:val="000B124E"/>
    <w:rsid w:val="000B43DF"/>
    <w:rsid w:val="000B55E0"/>
    <w:rsid w:val="000B585C"/>
    <w:rsid w:val="000B69CF"/>
    <w:rsid w:val="000B6E29"/>
    <w:rsid w:val="000C0A1F"/>
    <w:rsid w:val="000C0B05"/>
    <w:rsid w:val="000C0FE1"/>
    <w:rsid w:val="000C4F3C"/>
    <w:rsid w:val="000C7558"/>
    <w:rsid w:val="000D04D0"/>
    <w:rsid w:val="000D3D5D"/>
    <w:rsid w:val="000D4F1F"/>
    <w:rsid w:val="000D580E"/>
    <w:rsid w:val="000D5F21"/>
    <w:rsid w:val="000D67D8"/>
    <w:rsid w:val="000D789B"/>
    <w:rsid w:val="000E119A"/>
    <w:rsid w:val="000E1599"/>
    <w:rsid w:val="000E1F37"/>
    <w:rsid w:val="000E291E"/>
    <w:rsid w:val="000E491E"/>
    <w:rsid w:val="000E4F93"/>
    <w:rsid w:val="000E57F1"/>
    <w:rsid w:val="000E6084"/>
    <w:rsid w:val="000E73DD"/>
    <w:rsid w:val="000F3AA9"/>
    <w:rsid w:val="000F6016"/>
    <w:rsid w:val="000F63A6"/>
    <w:rsid w:val="001014D2"/>
    <w:rsid w:val="00102102"/>
    <w:rsid w:val="00103E52"/>
    <w:rsid w:val="00105246"/>
    <w:rsid w:val="001066A8"/>
    <w:rsid w:val="00107AFB"/>
    <w:rsid w:val="00107D7C"/>
    <w:rsid w:val="00110514"/>
    <w:rsid w:val="001132CE"/>
    <w:rsid w:val="00113A85"/>
    <w:rsid w:val="001149B7"/>
    <w:rsid w:val="00115091"/>
    <w:rsid w:val="001150F4"/>
    <w:rsid w:val="00115E41"/>
    <w:rsid w:val="00116CF1"/>
    <w:rsid w:val="00121731"/>
    <w:rsid w:val="0012300F"/>
    <w:rsid w:val="001243BF"/>
    <w:rsid w:val="0012497D"/>
    <w:rsid w:val="00124EFD"/>
    <w:rsid w:val="001253C2"/>
    <w:rsid w:val="00125A99"/>
    <w:rsid w:val="00126E15"/>
    <w:rsid w:val="00126FCC"/>
    <w:rsid w:val="0012763F"/>
    <w:rsid w:val="00130385"/>
    <w:rsid w:val="00130D9F"/>
    <w:rsid w:val="00133AA1"/>
    <w:rsid w:val="00140C46"/>
    <w:rsid w:val="00142776"/>
    <w:rsid w:val="00142B89"/>
    <w:rsid w:val="00143617"/>
    <w:rsid w:val="00143BB6"/>
    <w:rsid w:val="0014545F"/>
    <w:rsid w:val="00145543"/>
    <w:rsid w:val="00146BAE"/>
    <w:rsid w:val="00147557"/>
    <w:rsid w:val="0015116C"/>
    <w:rsid w:val="00152372"/>
    <w:rsid w:val="00154FC2"/>
    <w:rsid w:val="00163A1A"/>
    <w:rsid w:val="00163C81"/>
    <w:rsid w:val="00166A8E"/>
    <w:rsid w:val="001674D3"/>
    <w:rsid w:val="001713AC"/>
    <w:rsid w:val="001716DD"/>
    <w:rsid w:val="00171F45"/>
    <w:rsid w:val="0017229C"/>
    <w:rsid w:val="001732E3"/>
    <w:rsid w:val="001745F4"/>
    <w:rsid w:val="001761AD"/>
    <w:rsid w:val="001762BD"/>
    <w:rsid w:val="00176D80"/>
    <w:rsid w:val="00176F4F"/>
    <w:rsid w:val="001776B8"/>
    <w:rsid w:val="00184BAD"/>
    <w:rsid w:val="00187655"/>
    <w:rsid w:val="00190013"/>
    <w:rsid w:val="00190AA9"/>
    <w:rsid w:val="0019174F"/>
    <w:rsid w:val="00192CF6"/>
    <w:rsid w:val="00193EC5"/>
    <w:rsid w:val="001945CA"/>
    <w:rsid w:val="00196403"/>
    <w:rsid w:val="00196E97"/>
    <w:rsid w:val="00197830"/>
    <w:rsid w:val="001A241B"/>
    <w:rsid w:val="001A3196"/>
    <w:rsid w:val="001A6BFA"/>
    <w:rsid w:val="001B4D4A"/>
    <w:rsid w:val="001B518B"/>
    <w:rsid w:val="001B5BF2"/>
    <w:rsid w:val="001B687B"/>
    <w:rsid w:val="001B7061"/>
    <w:rsid w:val="001B7C8A"/>
    <w:rsid w:val="001C04EE"/>
    <w:rsid w:val="001C082A"/>
    <w:rsid w:val="001C0CC2"/>
    <w:rsid w:val="001C2B67"/>
    <w:rsid w:val="001C2F3A"/>
    <w:rsid w:val="001C374D"/>
    <w:rsid w:val="001C4874"/>
    <w:rsid w:val="001C488D"/>
    <w:rsid w:val="001C4CFD"/>
    <w:rsid w:val="001C4EAE"/>
    <w:rsid w:val="001C5396"/>
    <w:rsid w:val="001C5D78"/>
    <w:rsid w:val="001C6DAB"/>
    <w:rsid w:val="001D1FEE"/>
    <w:rsid w:val="001D29F5"/>
    <w:rsid w:val="001D2F0E"/>
    <w:rsid w:val="001D3C30"/>
    <w:rsid w:val="001D48D2"/>
    <w:rsid w:val="001D5247"/>
    <w:rsid w:val="001D6815"/>
    <w:rsid w:val="001D6FD0"/>
    <w:rsid w:val="001E0681"/>
    <w:rsid w:val="001E1D1E"/>
    <w:rsid w:val="001E2E1C"/>
    <w:rsid w:val="001F0947"/>
    <w:rsid w:val="001F210C"/>
    <w:rsid w:val="001F49AB"/>
    <w:rsid w:val="001F605B"/>
    <w:rsid w:val="001F7C22"/>
    <w:rsid w:val="00201E85"/>
    <w:rsid w:val="002056D3"/>
    <w:rsid w:val="00205B8D"/>
    <w:rsid w:val="002063D6"/>
    <w:rsid w:val="00206FF0"/>
    <w:rsid w:val="00210133"/>
    <w:rsid w:val="00210B28"/>
    <w:rsid w:val="00210DFE"/>
    <w:rsid w:val="00212FD3"/>
    <w:rsid w:val="00213320"/>
    <w:rsid w:val="0021387A"/>
    <w:rsid w:val="00213ACD"/>
    <w:rsid w:val="002148FE"/>
    <w:rsid w:val="00214D07"/>
    <w:rsid w:val="00215A9D"/>
    <w:rsid w:val="00216827"/>
    <w:rsid w:val="00216BF1"/>
    <w:rsid w:val="0021700D"/>
    <w:rsid w:val="002200A4"/>
    <w:rsid w:val="00220942"/>
    <w:rsid w:val="00220BF6"/>
    <w:rsid w:val="0022141F"/>
    <w:rsid w:val="002227D9"/>
    <w:rsid w:val="0022457E"/>
    <w:rsid w:val="00224B47"/>
    <w:rsid w:val="00225B11"/>
    <w:rsid w:val="002272E3"/>
    <w:rsid w:val="00227C63"/>
    <w:rsid w:val="00230583"/>
    <w:rsid w:val="00230F21"/>
    <w:rsid w:val="002319CD"/>
    <w:rsid w:val="00232B89"/>
    <w:rsid w:val="00232BE4"/>
    <w:rsid w:val="00233A9F"/>
    <w:rsid w:val="00233F93"/>
    <w:rsid w:val="00234244"/>
    <w:rsid w:val="002342D7"/>
    <w:rsid w:val="00236455"/>
    <w:rsid w:val="00236CF0"/>
    <w:rsid w:val="002377C7"/>
    <w:rsid w:val="002416EB"/>
    <w:rsid w:val="00242AB5"/>
    <w:rsid w:val="00242F73"/>
    <w:rsid w:val="002462B2"/>
    <w:rsid w:val="00251295"/>
    <w:rsid w:val="0025129F"/>
    <w:rsid w:val="002532F2"/>
    <w:rsid w:val="00253C9A"/>
    <w:rsid w:val="002542A4"/>
    <w:rsid w:val="0025478F"/>
    <w:rsid w:val="00255980"/>
    <w:rsid w:val="00260ADB"/>
    <w:rsid w:val="002618CA"/>
    <w:rsid w:val="00261F43"/>
    <w:rsid w:val="002626B5"/>
    <w:rsid w:val="00262B80"/>
    <w:rsid w:val="00262F0E"/>
    <w:rsid w:val="0026316F"/>
    <w:rsid w:val="002637E5"/>
    <w:rsid w:val="00263BDC"/>
    <w:rsid w:val="002662F3"/>
    <w:rsid w:val="002705A0"/>
    <w:rsid w:val="00272956"/>
    <w:rsid w:val="00275F25"/>
    <w:rsid w:val="00277170"/>
    <w:rsid w:val="00277B5F"/>
    <w:rsid w:val="00280330"/>
    <w:rsid w:val="00280DE4"/>
    <w:rsid w:val="0028200E"/>
    <w:rsid w:val="00283729"/>
    <w:rsid w:val="0028410D"/>
    <w:rsid w:val="002879EA"/>
    <w:rsid w:val="00290A4F"/>
    <w:rsid w:val="00291B3C"/>
    <w:rsid w:val="00291C73"/>
    <w:rsid w:val="00292CDE"/>
    <w:rsid w:val="00292D49"/>
    <w:rsid w:val="002964ED"/>
    <w:rsid w:val="00297C9D"/>
    <w:rsid w:val="002A02B9"/>
    <w:rsid w:val="002A19A6"/>
    <w:rsid w:val="002A34A5"/>
    <w:rsid w:val="002A54A7"/>
    <w:rsid w:val="002A5E12"/>
    <w:rsid w:val="002A6148"/>
    <w:rsid w:val="002A74F9"/>
    <w:rsid w:val="002B03A1"/>
    <w:rsid w:val="002B1D8F"/>
    <w:rsid w:val="002B2886"/>
    <w:rsid w:val="002B3825"/>
    <w:rsid w:val="002B3F8F"/>
    <w:rsid w:val="002B47EF"/>
    <w:rsid w:val="002B60CD"/>
    <w:rsid w:val="002B758E"/>
    <w:rsid w:val="002C0A92"/>
    <w:rsid w:val="002C258C"/>
    <w:rsid w:val="002C2EBF"/>
    <w:rsid w:val="002C4EB3"/>
    <w:rsid w:val="002C60B3"/>
    <w:rsid w:val="002D0BF3"/>
    <w:rsid w:val="002D10C9"/>
    <w:rsid w:val="002D1366"/>
    <w:rsid w:val="002D2067"/>
    <w:rsid w:val="002D255E"/>
    <w:rsid w:val="002D2FBA"/>
    <w:rsid w:val="002D3C3B"/>
    <w:rsid w:val="002D4811"/>
    <w:rsid w:val="002E02CF"/>
    <w:rsid w:val="002E0F99"/>
    <w:rsid w:val="002E1A6C"/>
    <w:rsid w:val="002E1C4D"/>
    <w:rsid w:val="002E2627"/>
    <w:rsid w:val="002E2D25"/>
    <w:rsid w:val="002E3CCB"/>
    <w:rsid w:val="002E69DE"/>
    <w:rsid w:val="002E7741"/>
    <w:rsid w:val="002E7A29"/>
    <w:rsid w:val="002F03DD"/>
    <w:rsid w:val="002F14F0"/>
    <w:rsid w:val="002F1CC8"/>
    <w:rsid w:val="002F1DE0"/>
    <w:rsid w:val="002F62FA"/>
    <w:rsid w:val="003001DB"/>
    <w:rsid w:val="003002C9"/>
    <w:rsid w:val="00300A05"/>
    <w:rsid w:val="00303442"/>
    <w:rsid w:val="00303A27"/>
    <w:rsid w:val="00303CC4"/>
    <w:rsid w:val="00305B40"/>
    <w:rsid w:val="00305F80"/>
    <w:rsid w:val="00307B67"/>
    <w:rsid w:val="00310394"/>
    <w:rsid w:val="003110D4"/>
    <w:rsid w:val="00314E78"/>
    <w:rsid w:val="003179DF"/>
    <w:rsid w:val="0032024B"/>
    <w:rsid w:val="0032176F"/>
    <w:rsid w:val="0032178A"/>
    <w:rsid w:val="00321AD4"/>
    <w:rsid w:val="003247AF"/>
    <w:rsid w:val="003250F7"/>
    <w:rsid w:val="00325123"/>
    <w:rsid w:val="00330DD0"/>
    <w:rsid w:val="00333DEC"/>
    <w:rsid w:val="0033658D"/>
    <w:rsid w:val="0033675B"/>
    <w:rsid w:val="003377B6"/>
    <w:rsid w:val="00341178"/>
    <w:rsid w:val="0034231C"/>
    <w:rsid w:val="003424EC"/>
    <w:rsid w:val="00343905"/>
    <w:rsid w:val="00343EC6"/>
    <w:rsid w:val="003459D8"/>
    <w:rsid w:val="00345F69"/>
    <w:rsid w:val="00346659"/>
    <w:rsid w:val="00346829"/>
    <w:rsid w:val="003469AA"/>
    <w:rsid w:val="00347F51"/>
    <w:rsid w:val="003502CF"/>
    <w:rsid w:val="0035082D"/>
    <w:rsid w:val="003508FD"/>
    <w:rsid w:val="00350F92"/>
    <w:rsid w:val="003528D0"/>
    <w:rsid w:val="0035329F"/>
    <w:rsid w:val="003532DF"/>
    <w:rsid w:val="00355A19"/>
    <w:rsid w:val="00356F95"/>
    <w:rsid w:val="00360353"/>
    <w:rsid w:val="0036192F"/>
    <w:rsid w:val="00365503"/>
    <w:rsid w:val="00365C46"/>
    <w:rsid w:val="0036603C"/>
    <w:rsid w:val="00372042"/>
    <w:rsid w:val="00372999"/>
    <w:rsid w:val="00372B24"/>
    <w:rsid w:val="003746A7"/>
    <w:rsid w:val="003755B8"/>
    <w:rsid w:val="00375ECA"/>
    <w:rsid w:val="003760A3"/>
    <w:rsid w:val="00376419"/>
    <w:rsid w:val="003769F1"/>
    <w:rsid w:val="00377135"/>
    <w:rsid w:val="00377480"/>
    <w:rsid w:val="00377834"/>
    <w:rsid w:val="003804FC"/>
    <w:rsid w:val="003807B5"/>
    <w:rsid w:val="00380B5B"/>
    <w:rsid w:val="00381FD8"/>
    <w:rsid w:val="003842A4"/>
    <w:rsid w:val="00384323"/>
    <w:rsid w:val="00385335"/>
    <w:rsid w:val="00386762"/>
    <w:rsid w:val="003870F9"/>
    <w:rsid w:val="00387167"/>
    <w:rsid w:val="0038727C"/>
    <w:rsid w:val="00394958"/>
    <w:rsid w:val="003949C4"/>
    <w:rsid w:val="00394DCF"/>
    <w:rsid w:val="00396899"/>
    <w:rsid w:val="003974FF"/>
    <w:rsid w:val="003A05EF"/>
    <w:rsid w:val="003A1CE0"/>
    <w:rsid w:val="003A2575"/>
    <w:rsid w:val="003A538A"/>
    <w:rsid w:val="003A6649"/>
    <w:rsid w:val="003A6CD9"/>
    <w:rsid w:val="003A7866"/>
    <w:rsid w:val="003B0475"/>
    <w:rsid w:val="003B04AC"/>
    <w:rsid w:val="003B203B"/>
    <w:rsid w:val="003B3630"/>
    <w:rsid w:val="003B528D"/>
    <w:rsid w:val="003B55B5"/>
    <w:rsid w:val="003B56AD"/>
    <w:rsid w:val="003B7E8F"/>
    <w:rsid w:val="003C0A40"/>
    <w:rsid w:val="003C197D"/>
    <w:rsid w:val="003C218C"/>
    <w:rsid w:val="003C249A"/>
    <w:rsid w:val="003C3B11"/>
    <w:rsid w:val="003C44A3"/>
    <w:rsid w:val="003C44C2"/>
    <w:rsid w:val="003C5D0B"/>
    <w:rsid w:val="003C5D68"/>
    <w:rsid w:val="003C632F"/>
    <w:rsid w:val="003C66DB"/>
    <w:rsid w:val="003C7F24"/>
    <w:rsid w:val="003D4676"/>
    <w:rsid w:val="003D6AB4"/>
    <w:rsid w:val="003D6DB0"/>
    <w:rsid w:val="003E03BC"/>
    <w:rsid w:val="003E4624"/>
    <w:rsid w:val="003E4810"/>
    <w:rsid w:val="003E53F5"/>
    <w:rsid w:val="003E5895"/>
    <w:rsid w:val="003E6B12"/>
    <w:rsid w:val="003E7009"/>
    <w:rsid w:val="003E7C2E"/>
    <w:rsid w:val="003E7CAE"/>
    <w:rsid w:val="003E7EFA"/>
    <w:rsid w:val="003F10BC"/>
    <w:rsid w:val="003F2D2C"/>
    <w:rsid w:val="003F3771"/>
    <w:rsid w:val="003F4667"/>
    <w:rsid w:val="003F7CA9"/>
    <w:rsid w:val="00402041"/>
    <w:rsid w:val="0040225A"/>
    <w:rsid w:val="00403C9E"/>
    <w:rsid w:val="00405650"/>
    <w:rsid w:val="004068E0"/>
    <w:rsid w:val="00406AAA"/>
    <w:rsid w:val="00410D62"/>
    <w:rsid w:val="00412C1F"/>
    <w:rsid w:val="00412F0E"/>
    <w:rsid w:val="004164BB"/>
    <w:rsid w:val="00417401"/>
    <w:rsid w:val="00417525"/>
    <w:rsid w:val="00417FD2"/>
    <w:rsid w:val="004213C7"/>
    <w:rsid w:val="00421F3A"/>
    <w:rsid w:val="0042367F"/>
    <w:rsid w:val="00423C7E"/>
    <w:rsid w:val="00423EFA"/>
    <w:rsid w:val="004262EA"/>
    <w:rsid w:val="00427412"/>
    <w:rsid w:val="0043013E"/>
    <w:rsid w:val="0043070E"/>
    <w:rsid w:val="00432825"/>
    <w:rsid w:val="00432BB4"/>
    <w:rsid w:val="004337CB"/>
    <w:rsid w:val="00433D9E"/>
    <w:rsid w:val="00437539"/>
    <w:rsid w:val="00441EA3"/>
    <w:rsid w:val="0044369C"/>
    <w:rsid w:val="00443909"/>
    <w:rsid w:val="00444165"/>
    <w:rsid w:val="004443AA"/>
    <w:rsid w:val="004454C7"/>
    <w:rsid w:val="0044561A"/>
    <w:rsid w:val="00456057"/>
    <w:rsid w:val="00457EF6"/>
    <w:rsid w:val="00460144"/>
    <w:rsid w:val="00462A1B"/>
    <w:rsid w:val="00462FF3"/>
    <w:rsid w:val="00464943"/>
    <w:rsid w:val="00465971"/>
    <w:rsid w:val="00466E5C"/>
    <w:rsid w:val="0047095A"/>
    <w:rsid w:val="00471094"/>
    <w:rsid w:val="004718D3"/>
    <w:rsid w:val="00472739"/>
    <w:rsid w:val="004731B7"/>
    <w:rsid w:val="0047362E"/>
    <w:rsid w:val="0047574A"/>
    <w:rsid w:val="00476A2A"/>
    <w:rsid w:val="00477349"/>
    <w:rsid w:val="0048078C"/>
    <w:rsid w:val="00481344"/>
    <w:rsid w:val="00482123"/>
    <w:rsid w:val="0048684F"/>
    <w:rsid w:val="004907FA"/>
    <w:rsid w:val="0049285B"/>
    <w:rsid w:val="004936AF"/>
    <w:rsid w:val="004948B1"/>
    <w:rsid w:val="00496719"/>
    <w:rsid w:val="00496EA4"/>
    <w:rsid w:val="00497458"/>
    <w:rsid w:val="004A068C"/>
    <w:rsid w:val="004A5788"/>
    <w:rsid w:val="004A601F"/>
    <w:rsid w:val="004A792B"/>
    <w:rsid w:val="004B0F79"/>
    <w:rsid w:val="004B17AE"/>
    <w:rsid w:val="004B259D"/>
    <w:rsid w:val="004B31EE"/>
    <w:rsid w:val="004B3CDB"/>
    <w:rsid w:val="004B4CE2"/>
    <w:rsid w:val="004B752D"/>
    <w:rsid w:val="004C046F"/>
    <w:rsid w:val="004C05C4"/>
    <w:rsid w:val="004C1247"/>
    <w:rsid w:val="004C54AE"/>
    <w:rsid w:val="004C7728"/>
    <w:rsid w:val="004D1F3C"/>
    <w:rsid w:val="004D2052"/>
    <w:rsid w:val="004D270A"/>
    <w:rsid w:val="004D2E18"/>
    <w:rsid w:val="004D5D72"/>
    <w:rsid w:val="004D6C04"/>
    <w:rsid w:val="004E280B"/>
    <w:rsid w:val="004E3031"/>
    <w:rsid w:val="004E3FAD"/>
    <w:rsid w:val="004E4353"/>
    <w:rsid w:val="004E5B7D"/>
    <w:rsid w:val="004E65D6"/>
    <w:rsid w:val="004E6AAE"/>
    <w:rsid w:val="004E6D56"/>
    <w:rsid w:val="004E70D1"/>
    <w:rsid w:val="004E7238"/>
    <w:rsid w:val="004F01C3"/>
    <w:rsid w:val="004F01FF"/>
    <w:rsid w:val="004F1900"/>
    <w:rsid w:val="004F3817"/>
    <w:rsid w:val="004F4239"/>
    <w:rsid w:val="004F4649"/>
    <w:rsid w:val="004F7263"/>
    <w:rsid w:val="004F7A34"/>
    <w:rsid w:val="005002E8"/>
    <w:rsid w:val="005006AC"/>
    <w:rsid w:val="00500A2D"/>
    <w:rsid w:val="00500CD7"/>
    <w:rsid w:val="00501EB7"/>
    <w:rsid w:val="00502DC0"/>
    <w:rsid w:val="00502FBF"/>
    <w:rsid w:val="00506AB3"/>
    <w:rsid w:val="00510854"/>
    <w:rsid w:val="00510D56"/>
    <w:rsid w:val="00511465"/>
    <w:rsid w:val="0051388C"/>
    <w:rsid w:val="005138F3"/>
    <w:rsid w:val="005140C8"/>
    <w:rsid w:val="00514385"/>
    <w:rsid w:val="005145FB"/>
    <w:rsid w:val="00515A22"/>
    <w:rsid w:val="00516D3B"/>
    <w:rsid w:val="00517BDD"/>
    <w:rsid w:val="00520A2E"/>
    <w:rsid w:val="005217C5"/>
    <w:rsid w:val="00523D90"/>
    <w:rsid w:val="005242C6"/>
    <w:rsid w:val="0052430A"/>
    <w:rsid w:val="0052582A"/>
    <w:rsid w:val="00525C29"/>
    <w:rsid w:val="00526CAF"/>
    <w:rsid w:val="00527233"/>
    <w:rsid w:val="0053177D"/>
    <w:rsid w:val="00531971"/>
    <w:rsid w:val="00533650"/>
    <w:rsid w:val="00533DAC"/>
    <w:rsid w:val="00535DD0"/>
    <w:rsid w:val="005363A2"/>
    <w:rsid w:val="00536B4C"/>
    <w:rsid w:val="00537F46"/>
    <w:rsid w:val="0054008C"/>
    <w:rsid w:val="00540B9D"/>
    <w:rsid w:val="005419DC"/>
    <w:rsid w:val="00543123"/>
    <w:rsid w:val="00544611"/>
    <w:rsid w:val="00545D18"/>
    <w:rsid w:val="0054671E"/>
    <w:rsid w:val="005469C2"/>
    <w:rsid w:val="005470BE"/>
    <w:rsid w:val="005472B4"/>
    <w:rsid w:val="00547CE4"/>
    <w:rsid w:val="00550503"/>
    <w:rsid w:val="00551691"/>
    <w:rsid w:val="00553C24"/>
    <w:rsid w:val="00553E6F"/>
    <w:rsid w:val="00554815"/>
    <w:rsid w:val="00557B27"/>
    <w:rsid w:val="00557D3B"/>
    <w:rsid w:val="005606C6"/>
    <w:rsid w:val="00560974"/>
    <w:rsid w:val="005618DD"/>
    <w:rsid w:val="00562489"/>
    <w:rsid w:val="00563976"/>
    <w:rsid w:val="00563DC1"/>
    <w:rsid w:val="00563E52"/>
    <w:rsid w:val="0056679B"/>
    <w:rsid w:val="00566C82"/>
    <w:rsid w:val="00567F4F"/>
    <w:rsid w:val="005709B9"/>
    <w:rsid w:val="00571064"/>
    <w:rsid w:val="0057112F"/>
    <w:rsid w:val="0057196C"/>
    <w:rsid w:val="005772F7"/>
    <w:rsid w:val="005820E7"/>
    <w:rsid w:val="00582BDB"/>
    <w:rsid w:val="0058355D"/>
    <w:rsid w:val="00584314"/>
    <w:rsid w:val="005843AD"/>
    <w:rsid w:val="005849AD"/>
    <w:rsid w:val="00585C95"/>
    <w:rsid w:val="00586AD6"/>
    <w:rsid w:val="0058769B"/>
    <w:rsid w:val="0059125C"/>
    <w:rsid w:val="00593EDE"/>
    <w:rsid w:val="0059439E"/>
    <w:rsid w:val="005943DA"/>
    <w:rsid w:val="00595381"/>
    <w:rsid w:val="00595DB6"/>
    <w:rsid w:val="00596F1A"/>
    <w:rsid w:val="00597564"/>
    <w:rsid w:val="00597A95"/>
    <w:rsid w:val="00597DFA"/>
    <w:rsid w:val="005A1722"/>
    <w:rsid w:val="005A634B"/>
    <w:rsid w:val="005B13DB"/>
    <w:rsid w:val="005B14F1"/>
    <w:rsid w:val="005B3C3F"/>
    <w:rsid w:val="005B4569"/>
    <w:rsid w:val="005C035C"/>
    <w:rsid w:val="005C073A"/>
    <w:rsid w:val="005C3134"/>
    <w:rsid w:val="005C3CF4"/>
    <w:rsid w:val="005C652B"/>
    <w:rsid w:val="005C6F4F"/>
    <w:rsid w:val="005D0B00"/>
    <w:rsid w:val="005D0B8A"/>
    <w:rsid w:val="005D2D58"/>
    <w:rsid w:val="005D2E2A"/>
    <w:rsid w:val="005D2E5A"/>
    <w:rsid w:val="005D3B66"/>
    <w:rsid w:val="005D3FA1"/>
    <w:rsid w:val="005D560C"/>
    <w:rsid w:val="005D6889"/>
    <w:rsid w:val="005D6BF5"/>
    <w:rsid w:val="005E0A22"/>
    <w:rsid w:val="005E0FDB"/>
    <w:rsid w:val="005E2439"/>
    <w:rsid w:val="005E26D1"/>
    <w:rsid w:val="005E62C5"/>
    <w:rsid w:val="005E630C"/>
    <w:rsid w:val="005E7B23"/>
    <w:rsid w:val="005E7F28"/>
    <w:rsid w:val="005F6CE1"/>
    <w:rsid w:val="005F740D"/>
    <w:rsid w:val="006016D5"/>
    <w:rsid w:val="006017FC"/>
    <w:rsid w:val="0060577A"/>
    <w:rsid w:val="00605CBA"/>
    <w:rsid w:val="006066BC"/>
    <w:rsid w:val="00607686"/>
    <w:rsid w:val="00612AC4"/>
    <w:rsid w:val="00614CC8"/>
    <w:rsid w:val="00617C23"/>
    <w:rsid w:val="00622669"/>
    <w:rsid w:val="00623931"/>
    <w:rsid w:val="006256E2"/>
    <w:rsid w:val="00625B9A"/>
    <w:rsid w:val="00625ECC"/>
    <w:rsid w:val="00627BF7"/>
    <w:rsid w:val="00630185"/>
    <w:rsid w:val="00631462"/>
    <w:rsid w:val="0063165E"/>
    <w:rsid w:val="00631694"/>
    <w:rsid w:val="00631DC7"/>
    <w:rsid w:val="00631F71"/>
    <w:rsid w:val="006327D5"/>
    <w:rsid w:val="0063454D"/>
    <w:rsid w:val="006363FE"/>
    <w:rsid w:val="00636B52"/>
    <w:rsid w:val="006370A8"/>
    <w:rsid w:val="0063755A"/>
    <w:rsid w:val="00637815"/>
    <w:rsid w:val="00637F63"/>
    <w:rsid w:val="00642FA2"/>
    <w:rsid w:val="00643005"/>
    <w:rsid w:val="00645D34"/>
    <w:rsid w:val="00645FE0"/>
    <w:rsid w:val="00647141"/>
    <w:rsid w:val="00647155"/>
    <w:rsid w:val="00647D34"/>
    <w:rsid w:val="00650278"/>
    <w:rsid w:val="0065191B"/>
    <w:rsid w:val="00652400"/>
    <w:rsid w:val="00652A67"/>
    <w:rsid w:val="00652B68"/>
    <w:rsid w:val="00652DEE"/>
    <w:rsid w:val="006530B2"/>
    <w:rsid w:val="00653318"/>
    <w:rsid w:val="00653ED6"/>
    <w:rsid w:val="00655200"/>
    <w:rsid w:val="00655BF9"/>
    <w:rsid w:val="00660CD6"/>
    <w:rsid w:val="00663874"/>
    <w:rsid w:val="00663F55"/>
    <w:rsid w:val="00665755"/>
    <w:rsid w:val="00666043"/>
    <w:rsid w:val="006676BF"/>
    <w:rsid w:val="00667C38"/>
    <w:rsid w:val="00671A84"/>
    <w:rsid w:val="00674A9C"/>
    <w:rsid w:val="00675122"/>
    <w:rsid w:val="00675541"/>
    <w:rsid w:val="00675A32"/>
    <w:rsid w:val="00680732"/>
    <w:rsid w:val="006816E5"/>
    <w:rsid w:val="00681D94"/>
    <w:rsid w:val="006828E0"/>
    <w:rsid w:val="0068302D"/>
    <w:rsid w:val="0068343C"/>
    <w:rsid w:val="00684DC0"/>
    <w:rsid w:val="00685928"/>
    <w:rsid w:val="006874D6"/>
    <w:rsid w:val="0069006A"/>
    <w:rsid w:val="006901D0"/>
    <w:rsid w:val="00690239"/>
    <w:rsid w:val="0069348A"/>
    <w:rsid w:val="00697964"/>
    <w:rsid w:val="006A138C"/>
    <w:rsid w:val="006A1C42"/>
    <w:rsid w:val="006A235A"/>
    <w:rsid w:val="006A2B33"/>
    <w:rsid w:val="006A6A51"/>
    <w:rsid w:val="006A7D22"/>
    <w:rsid w:val="006B0BFA"/>
    <w:rsid w:val="006B1019"/>
    <w:rsid w:val="006B5CCD"/>
    <w:rsid w:val="006B6B15"/>
    <w:rsid w:val="006B6ECB"/>
    <w:rsid w:val="006C0D6E"/>
    <w:rsid w:val="006C1FF5"/>
    <w:rsid w:val="006C299E"/>
    <w:rsid w:val="006C436B"/>
    <w:rsid w:val="006C5236"/>
    <w:rsid w:val="006C6D2B"/>
    <w:rsid w:val="006C6F5B"/>
    <w:rsid w:val="006C7637"/>
    <w:rsid w:val="006D0893"/>
    <w:rsid w:val="006D28F1"/>
    <w:rsid w:val="006D41AC"/>
    <w:rsid w:val="006D41D2"/>
    <w:rsid w:val="006D44BA"/>
    <w:rsid w:val="006D47AB"/>
    <w:rsid w:val="006D48E7"/>
    <w:rsid w:val="006D4CB4"/>
    <w:rsid w:val="006D50D6"/>
    <w:rsid w:val="006D6B0B"/>
    <w:rsid w:val="006E115C"/>
    <w:rsid w:val="006E25E1"/>
    <w:rsid w:val="006E2C18"/>
    <w:rsid w:val="006E2FC6"/>
    <w:rsid w:val="006E3899"/>
    <w:rsid w:val="006E614E"/>
    <w:rsid w:val="006E640C"/>
    <w:rsid w:val="006E75E7"/>
    <w:rsid w:val="006F078C"/>
    <w:rsid w:val="006F09D3"/>
    <w:rsid w:val="006F11CC"/>
    <w:rsid w:val="006F177B"/>
    <w:rsid w:val="006F3278"/>
    <w:rsid w:val="006F4125"/>
    <w:rsid w:val="006F5893"/>
    <w:rsid w:val="006F658B"/>
    <w:rsid w:val="00706916"/>
    <w:rsid w:val="00710088"/>
    <w:rsid w:val="00711D45"/>
    <w:rsid w:val="007124A2"/>
    <w:rsid w:val="00713281"/>
    <w:rsid w:val="0071610A"/>
    <w:rsid w:val="007168FA"/>
    <w:rsid w:val="00716BC0"/>
    <w:rsid w:val="00717CD0"/>
    <w:rsid w:val="007208BE"/>
    <w:rsid w:val="00720CCA"/>
    <w:rsid w:val="0072235C"/>
    <w:rsid w:val="007229D2"/>
    <w:rsid w:val="00726B71"/>
    <w:rsid w:val="00730BAE"/>
    <w:rsid w:val="007362CD"/>
    <w:rsid w:val="00736516"/>
    <w:rsid w:val="00741AF7"/>
    <w:rsid w:val="007441D8"/>
    <w:rsid w:val="00745A49"/>
    <w:rsid w:val="00747060"/>
    <w:rsid w:val="00751540"/>
    <w:rsid w:val="007518C3"/>
    <w:rsid w:val="0075258A"/>
    <w:rsid w:val="0075266F"/>
    <w:rsid w:val="007543CE"/>
    <w:rsid w:val="00755AE0"/>
    <w:rsid w:val="00756967"/>
    <w:rsid w:val="007600E3"/>
    <w:rsid w:val="007602CD"/>
    <w:rsid w:val="007620E2"/>
    <w:rsid w:val="007622BC"/>
    <w:rsid w:val="007649B3"/>
    <w:rsid w:val="0077030F"/>
    <w:rsid w:val="007705D5"/>
    <w:rsid w:val="00773C41"/>
    <w:rsid w:val="007749AA"/>
    <w:rsid w:val="00775CAA"/>
    <w:rsid w:val="007765D2"/>
    <w:rsid w:val="00776FA2"/>
    <w:rsid w:val="00780468"/>
    <w:rsid w:val="007826F2"/>
    <w:rsid w:val="00782A5F"/>
    <w:rsid w:val="00782D39"/>
    <w:rsid w:val="00783285"/>
    <w:rsid w:val="00783EAC"/>
    <w:rsid w:val="0078487A"/>
    <w:rsid w:val="0078649B"/>
    <w:rsid w:val="00786C9C"/>
    <w:rsid w:val="00787DB6"/>
    <w:rsid w:val="00790C6A"/>
    <w:rsid w:val="00792A12"/>
    <w:rsid w:val="00792C67"/>
    <w:rsid w:val="0079307B"/>
    <w:rsid w:val="00794673"/>
    <w:rsid w:val="00794F9B"/>
    <w:rsid w:val="00796A24"/>
    <w:rsid w:val="007971F3"/>
    <w:rsid w:val="007A0525"/>
    <w:rsid w:val="007A0A06"/>
    <w:rsid w:val="007A13F5"/>
    <w:rsid w:val="007A187A"/>
    <w:rsid w:val="007A241B"/>
    <w:rsid w:val="007A3695"/>
    <w:rsid w:val="007A407C"/>
    <w:rsid w:val="007A4643"/>
    <w:rsid w:val="007A4652"/>
    <w:rsid w:val="007A475D"/>
    <w:rsid w:val="007A4E36"/>
    <w:rsid w:val="007A56BF"/>
    <w:rsid w:val="007A5B92"/>
    <w:rsid w:val="007A7FEF"/>
    <w:rsid w:val="007B05CC"/>
    <w:rsid w:val="007B087A"/>
    <w:rsid w:val="007B260E"/>
    <w:rsid w:val="007B2E4F"/>
    <w:rsid w:val="007B31BF"/>
    <w:rsid w:val="007B3688"/>
    <w:rsid w:val="007B6739"/>
    <w:rsid w:val="007B7B26"/>
    <w:rsid w:val="007C0302"/>
    <w:rsid w:val="007C4BF8"/>
    <w:rsid w:val="007C5141"/>
    <w:rsid w:val="007C52C9"/>
    <w:rsid w:val="007C5BA8"/>
    <w:rsid w:val="007C6640"/>
    <w:rsid w:val="007C73A5"/>
    <w:rsid w:val="007C7A5F"/>
    <w:rsid w:val="007D00A9"/>
    <w:rsid w:val="007D0846"/>
    <w:rsid w:val="007D1280"/>
    <w:rsid w:val="007D22CA"/>
    <w:rsid w:val="007D2560"/>
    <w:rsid w:val="007D2B4D"/>
    <w:rsid w:val="007D3B69"/>
    <w:rsid w:val="007D5147"/>
    <w:rsid w:val="007D5DFE"/>
    <w:rsid w:val="007D6724"/>
    <w:rsid w:val="007E0CBA"/>
    <w:rsid w:val="007E3BBE"/>
    <w:rsid w:val="007E484F"/>
    <w:rsid w:val="007E4D6D"/>
    <w:rsid w:val="007E5154"/>
    <w:rsid w:val="007E6762"/>
    <w:rsid w:val="007F1B9F"/>
    <w:rsid w:val="007F1E71"/>
    <w:rsid w:val="007F29D9"/>
    <w:rsid w:val="007F2B01"/>
    <w:rsid w:val="007F2BD2"/>
    <w:rsid w:val="007F370C"/>
    <w:rsid w:val="007F429B"/>
    <w:rsid w:val="007F49BB"/>
    <w:rsid w:val="007F5883"/>
    <w:rsid w:val="007F774C"/>
    <w:rsid w:val="0080012C"/>
    <w:rsid w:val="0080110B"/>
    <w:rsid w:val="00801D6A"/>
    <w:rsid w:val="00802499"/>
    <w:rsid w:val="008028B8"/>
    <w:rsid w:val="0080339E"/>
    <w:rsid w:val="00804277"/>
    <w:rsid w:val="00806448"/>
    <w:rsid w:val="00810EF4"/>
    <w:rsid w:val="00811CCB"/>
    <w:rsid w:val="00811FA1"/>
    <w:rsid w:val="00812E2B"/>
    <w:rsid w:val="00813900"/>
    <w:rsid w:val="008158B5"/>
    <w:rsid w:val="00815C0E"/>
    <w:rsid w:val="0081641C"/>
    <w:rsid w:val="0081779F"/>
    <w:rsid w:val="008202CF"/>
    <w:rsid w:val="0082104E"/>
    <w:rsid w:val="00824213"/>
    <w:rsid w:val="00824A47"/>
    <w:rsid w:val="008254DD"/>
    <w:rsid w:val="008303CD"/>
    <w:rsid w:val="00830774"/>
    <w:rsid w:val="0083077C"/>
    <w:rsid w:val="00831AE9"/>
    <w:rsid w:val="00832135"/>
    <w:rsid w:val="00832F5E"/>
    <w:rsid w:val="0083466F"/>
    <w:rsid w:val="008347EB"/>
    <w:rsid w:val="00836B7A"/>
    <w:rsid w:val="008370A5"/>
    <w:rsid w:val="00837AED"/>
    <w:rsid w:val="008425B1"/>
    <w:rsid w:val="00842F38"/>
    <w:rsid w:val="00843FE2"/>
    <w:rsid w:val="00844F03"/>
    <w:rsid w:val="008460B8"/>
    <w:rsid w:val="00847878"/>
    <w:rsid w:val="0085156B"/>
    <w:rsid w:val="008519AE"/>
    <w:rsid w:val="008525E1"/>
    <w:rsid w:val="00857435"/>
    <w:rsid w:val="00861F9D"/>
    <w:rsid w:val="00862A28"/>
    <w:rsid w:val="0086308B"/>
    <w:rsid w:val="008636E6"/>
    <w:rsid w:val="008636F9"/>
    <w:rsid w:val="00863A1B"/>
    <w:rsid w:val="00863ECD"/>
    <w:rsid w:val="0086467F"/>
    <w:rsid w:val="00866272"/>
    <w:rsid w:val="008711A8"/>
    <w:rsid w:val="00871E24"/>
    <w:rsid w:val="00872404"/>
    <w:rsid w:val="00872976"/>
    <w:rsid w:val="0087444E"/>
    <w:rsid w:val="0087667C"/>
    <w:rsid w:val="00877E32"/>
    <w:rsid w:val="00880BF1"/>
    <w:rsid w:val="00881615"/>
    <w:rsid w:val="0088166C"/>
    <w:rsid w:val="00883DC2"/>
    <w:rsid w:val="00890834"/>
    <w:rsid w:val="0089119E"/>
    <w:rsid w:val="008925F1"/>
    <w:rsid w:val="008932F8"/>
    <w:rsid w:val="00893508"/>
    <w:rsid w:val="00893B27"/>
    <w:rsid w:val="00894348"/>
    <w:rsid w:val="00896937"/>
    <w:rsid w:val="008976C0"/>
    <w:rsid w:val="00897FE7"/>
    <w:rsid w:val="008A030C"/>
    <w:rsid w:val="008A0BD9"/>
    <w:rsid w:val="008A1213"/>
    <w:rsid w:val="008A2600"/>
    <w:rsid w:val="008A3272"/>
    <w:rsid w:val="008A4B1E"/>
    <w:rsid w:val="008A4B94"/>
    <w:rsid w:val="008A6733"/>
    <w:rsid w:val="008A7C33"/>
    <w:rsid w:val="008B1905"/>
    <w:rsid w:val="008B352B"/>
    <w:rsid w:val="008B49EC"/>
    <w:rsid w:val="008B4AC7"/>
    <w:rsid w:val="008B60D2"/>
    <w:rsid w:val="008B6843"/>
    <w:rsid w:val="008B7C4E"/>
    <w:rsid w:val="008C010A"/>
    <w:rsid w:val="008C13C3"/>
    <w:rsid w:val="008C2A86"/>
    <w:rsid w:val="008C362C"/>
    <w:rsid w:val="008C5491"/>
    <w:rsid w:val="008C58AB"/>
    <w:rsid w:val="008D0A95"/>
    <w:rsid w:val="008D0CCD"/>
    <w:rsid w:val="008D21F4"/>
    <w:rsid w:val="008D38D6"/>
    <w:rsid w:val="008D5D69"/>
    <w:rsid w:val="008D6DA1"/>
    <w:rsid w:val="008D7126"/>
    <w:rsid w:val="008E13FF"/>
    <w:rsid w:val="008E3BBB"/>
    <w:rsid w:val="008E5ED9"/>
    <w:rsid w:val="008E622B"/>
    <w:rsid w:val="008E63EC"/>
    <w:rsid w:val="008E71AD"/>
    <w:rsid w:val="008E7AED"/>
    <w:rsid w:val="008E7D12"/>
    <w:rsid w:val="008F0B62"/>
    <w:rsid w:val="008F16FF"/>
    <w:rsid w:val="008F21CE"/>
    <w:rsid w:val="008F241F"/>
    <w:rsid w:val="008F3CFF"/>
    <w:rsid w:val="008F5C30"/>
    <w:rsid w:val="00900CB7"/>
    <w:rsid w:val="00902854"/>
    <w:rsid w:val="00903C14"/>
    <w:rsid w:val="00903FAB"/>
    <w:rsid w:val="0090441E"/>
    <w:rsid w:val="00904FE5"/>
    <w:rsid w:val="00905019"/>
    <w:rsid w:val="0090595B"/>
    <w:rsid w:val="00905CCA"/>
    <w:rsid w:val="0090642D"/>
    <w:rsid w:val="00906947"/>
    <w:rsid w:val="00907B6C"/>
    <w:rsid w:val="00907FA0"/>
    <w:rsid w:val="009109B4"/>
    <w:rsid w:val="009119E0"/>
    <w:rsid w:val="009121BC"/>
    <w:rsid w:val="009125D2"/>
    <w:rsid w:val="00912A97"/>
    <w:rsid w:val="00912E4A"/>
    <w:rsid w:val="00912E59"/>
    <w:rsid w:val="0091479B"/>
    <w:rsid w:val="00915B0F"/>
    <w:rsid w:val="00916119"/>
    <w:rsid w:val="009176A9"/>
    <w:rsid w:val="009221C4"/>
    <w:rsid w:val="0092226E"/>
    <w:rsid w:val="009222A0"/>
    <w:rsid w:val="00923852"/>
    <w:rsid w:val="00923FEC"/>
    <w:rsid w:val="009244A4"/>
    <w:rsid w:val="009257B2"/>
    <w:rsid w:val="00925EB0"/>
    <w:rsid w:val="00925EFE"/>
    <w:rsid w:val="009266B9"/>
    <w:rsid w:val="00926F94"/>
    <w:rsid w:val="00930770"/>
    <w:rsid w:val="00930880"/>
    <w:rsid w:val="00930C74"/>
    <w:rsid w:val="00932E7B"/>
    <w:rsid w:val="009334E2"/>
    <w:rsid w:val="00933DDA"/>
    <w:rsid w:val="009340B4"/>
    <w:rsid w:val="009341B8"/>
    <w:rsid w:val="00937F35"/>
    <w:rsid w:val="0094289F"/>
    <w:rsid w:val="00944AAF"/>
    <w:rsid w:val="00945DED"/>
    <w:rsid w:val="00945EDA"/>
    <w:rsid w:val="009467F9"/>
    <w:rsid w:val="009504C2"/>
    <w:rsid w:val="009509FB"/>
    <w:rsid w:val="0095176D"/>
    <w:rsid w:val="00952403"/>
    <w:rsid w:val="00952594"/>
    <w:rsid w:val="00952E64"/>
    <w:rsid w:val="009535A7"/>
    <w:rsid w:val="00953C7F"/>
    <w:rsid w:val="0095467B"/>
    <w:rsid w:val="00954932"/>
    <w:rsid w:val="00955509"/>
    <w:rsid w:val="009559A2"/>
    <w:rsid w:val="00955A1B"/>
    <w:rsid w:val="00955A58"/>
    <w:rsid w:val="00955FCE"/>
    <w:rsid w:val="00956D7B"/>
    <w:rsid w:val="00956F17"/>
    <w:rsid w:val="00957645"/>
    <w:rsid w:val="0096045F"/>
    <w:rsid w:val="00960606"/>
    <w:rsid w:val="00961D5F"/>
    <w:rsid w:val="00964127"/>
    <w:rsid w:val="00964FB1"/>
    <w:rsid w:val="00964FC5"/>
    <w:rsid w:val="009655C9"/>
    <w:rsid w:val="00970B7D"/>
    <w:rsid w:val="00970E90"/>
    <w:rsid w:val="009711EB"/>
    <w:rsid w:val="00971D05"/>
    <w:rsid w:val="009737E2"/>
    <w:rsid w:val="00973AA8"/>
    <w:rsid w:val="00976A87"/>
    <w:rsid w:val="00976D1A"/>
    <w:rsid w:val="009802BB"/>
    <w:rsid w:val="0098098C"/>
    <w:rsid w:val="00981E9E"/>
    <w:rsid w:val="00982178"/>
    <w:rsid w:val="009837C1"/>
    <w:rsid w:val="009846FE"/>
    <w:rsid w:val="00984704"/>
    <w:rsid w:val="00984CDC"/>
    <w:rsid w:val="00985515"/>
    <w:rsid w:val="0098588A"/>
    <w:rsid w:val="00985924"/>
    <w:rsid w:val="0098631D"/>
    <w:rsid w:val="00990548"/>
    <w:rsid w:val="009917A7"/>
    <w:rsid w:val="00992D75"/>
    <w:rsid w:val="00993D77"/>
    <w:rsid w:val="009943AB"/>
    <w:rsid w:val="009978C7"/>
    <w:rsid w:val="009A07D2"/>
    <w:rsid w:val="009A2CD1"/>
    <w:rsid w:val="009A3F34"/>
    <w:rsid w:val="009A47C9"/>
    <w:rsid w:val="009A4A79"/>
    <w:rsid w:val="009B1912"/>
    <w:rsid w:val="009B2525"/>
    <w:rsid w:val="009B3DEA"/>
    <w:rsid w:val="009B434A"/>
    <w:rsid w:val="009B70D7"/>
    <w:rsid w:val="009B79F4"/>
    <w:rsid w:val="009B7D61"/>
    <w:rsid w:val="009B7FDE"/>
    <w:rsid w:val="009C240F"/>
    <w:rsid w:val="009C27CF"/>
    <w:rsid w:val="009C4454"/>
    <w:rsid w:val="009C54F6"/>
    <w:rsid w:val="009C678E"/>
    <w:rsid w:val="009C6F9C"/>
    <w:rsid w:val="009D0413"/>
    <w:rsid w:val="009D0744"/>
    <w:rsid w:val="009D0E5C"/>
    <w:rsid w:val="009D159B"/>
    <w:rsid w:val="009D3593"/>
    <w:rsid w:val="009D49F8"/>
    <w:rsid w:val="009D6C55"/>
    <w:rsid w:val="009D7984"/>
    <w:rsid w:val="009E17E6"/>
    <w:rsid w:val="009E5295"/>
    <w:rsid w:val="009E5E92"/>
    <w:rsid w:val="009E6C35"/>
    <w:rsid w:val="009E6EB8"/>
    <w:rsid w:val="009F0672"/>
    <w:rsid w:val="009F0832"/>
    <w:rsid w:val="009F0A54"/>
    <w:rsid w:val="009F0BFA"/>
    <w:rsid w:val="009F1A2A"/>
    <w:rsid w:val="009F2984"/>
    <w:rsid w:val="009F5C36"/>
    <w:rsid w:val="009F61C3"/>
    <w:rsid w:val="009F76F7"/>
    <w:rsid w:val="009F7D6C"/>
    <w:rsid w:val="00A00289"/>
    <w:rsid w:val="00A003C4"/>
    <w:rsid w:val="00A005EA"/>
    <w:rsid w:val="00A006D3"/>
    <w:rsid w:val="00A03F4E"/>
    <w:rsid w:val="00A04560"/>
    <w:rsid w:val="00A06CC1"/>
    <w:rsid w:val="00A07D50"/>
    <w:rsid w:val="00A10E57"/>
    <w:rsid w:val="00A114A6"/>
    <w:rsid w:val="00A12147"/>
    <w:rsid w:val="00A12F0A"/>
    <w:rsid w:val="00A140D2"/>
    <w:rsid w:val="00A14198"/>
    <w:rsid w:val="00A14E31"/>
    <w:rsid w:val="00A2024C"/>
    <w:rsid w:val="00A23F5F"/>
    <w:rsid w:val="00A25C3E"/>
    <w:rsid w:val="00A26988"/>
    <w:rsid w:val="00A26EDF"/>
    <w:rsid w:val="00A31239"/>
    <w:rsid w:val="00A31D68"/>
    <w:rsid w:val="00A31E35"/>
    <w:rsid w:val="00A34106"/>
    <w:rsid w:val="00A378A1"/>
    <w:rsid w:val="00A41232"/>
    <w:rsid w:val="00A41246"/>
    <w:rsid w:val="00A412AE"/>
    <w:rsid w:val="00A46647"/>
    <w:rsid w:val="00A46830"/>
    <w:rsid w:val="00A472A3"/>
    <w:rsid w:val="00A503F0"/>
    <w:rsid w:val="00A54D26"/>
    <w:rsid w:val="00A60795"/>
    <w:rsid w:val="00A60855"/>
    <w:rsid w:val="00A60B60"/>
    <w:rsid w:val="00A61D5F"/>
    <w:rsid w:val="00A61FDF"/>
    <w:rsid w:val="00A64715"/>
    <w:rsid w:val="00A64F83"/>
    <w:rsid w:val="00A65C3C"/>
    <w:rsid w:val="00A65F3C"/>
    <w:rsid w:val="00A708B0"/>
    <w:rsid w:val="00A70A60"/>
    <w:rsid w:val="00A730D1"/>
    <w:rsid w:val="00A74026"/>
    <w:rsid w:val="00A758D7"/>
    <w:rsid w:val="00A77A56"/>
    <w:rsid w:val="00A801B2"/>
    <w:rsid w:val="00A8189F"/>
    <w:rsid w:val="00A82963"/>
    <w:rsid w:val="00A83A9E"/>
    <w:rsid w:val="00A86942"/>
    <w:rsid w:val="00A9245E"/>
    <w:rsid w:val="00A9305C"/>
    <w:rsid w:val="00A93476"/>
    <w:rsid w:val="00A9587A"/>
    <w:rsid w:val="00A9608A"/>
    <w:rsid w:val="00A96A67"/>
    <w:rsid w:val="00A970AB"/>
    <w:rsid w:val="00A97C26"/>
    <w:rsid w:val="00AA2A5B"/>
    <w:rsid w:val="00AA37F9"/>
    <w:rsid w:val="00AA6B71"/>
    <w:rsid w:val="00AA6E81"/>
    <w:rsid w:val="00AA7680"/>
    <w:rsid w:val="00AA7F6B"/>
    <w:rsid w:val="00AB1E82"/>
    <w:rsid w:val="00AB2590"/>
    <w:rsid w:val="00AB2A2B"/>
    <w:rsid w:val="00AB2B00"/>
    <w:rsid w:val="00AB4A98"/>
    <w:rsid w:val="00AB61F2"/>
    <w:rsid w:val="00AB7052"/>
    <w:rsid w:val="00AB7788"/>
    <w:rsid w:val="00AB7A8E"/>
    <w:rsid w:val="00AC1302"/>
    <w:rsid w:val="00AC1881"/>
    <w:rsid w:val="00AC33B5"/>
    <w:rsid w:val="00AC5C20"/>
    <w:rsid w:val="00AC7A7B"/>
    <w:rsid w:val="00AC7B29"/>
    <w:rsid w:val="00AD0584"/>
    <w:rsid w:val="00AD0999"/>
    <w:rsid w:val="00AD2145"/>
    <w:rsid w:val="00AD29D3"/>
    <w:rsid w:val="00AD3479"/>
    <w:rsid w:val="00AD3920"/>
    <w:rsid w:val="00AD3D22"/>
    <w:rsid w:val="00AD51C1"/>
    <w:rsid w:val="00AD71E1"/>
    <w:rsid w:val="00AD7E4A"/>
    <w:rsid w:val="00AE143E"/>
    <w:rsid w:val="00AE1B72"/>
    <w:rsid w:val="00AE1BD0"/>
    <w:rsid w:val="00AE6105"/>
    <w:rsid w:val="00AE6E83"/>
    <w:rsid w:val="00AF0F37"/>
    <w:rsid w:val="00AF2343"/>
    <w:rsid w:val="00AF26B3"/>
    <w:rsid w:val="00AF45B6"/>
    <w:rsid w:val="00AF50D8"/>
    <w:rsid w:val="00AF5676"/>
    <w:rsid w:val="00AF5F3E"/>
    <w:rsid w:val="00AF68BC"/>
    <w:rsid w:val="00B0094F"/>
    <w:rsid w:val="00B01F9C"/>
    <w:rsid w:val="00B02F40"/>
    <w:rsid w:val="00B03343"/>
    <w:rsid w:val="00B04653"/>
    <w:rsid w:val="00B04EDB"/>
    <w:rsid w:val="00B05912"/>
    <w:rsid w:val="00B1011E"/>
    <w:rsid w:val="00B1236F"/>
    <w:rsid w:val="00B12386"/>
    <w:rsid w:val="00B138EB"/>
    <w:rsid w:val="00B13A30"/>
    <w:rsid w:val="00B150E3"/>
    <w:rsid w:val="00B15BB0"/>
    <w:rsid w:val="00B16EC0"/>
    <w:rsid w:val="00B178D5"/>
    <w:rsid w:val="00B201A2"/>
    <w:rsid w:val="00B210F8"/>
    <w:rsid w:val="00B21C2C"/>
    <w:rsid w:val="00B22C0F"/>
    <w:rsid w:val="00B23283"/>
    <w:rsid w:val="00B23574"/>
    <w:rsid w:val="00B2445B"/>
    <w:rsid w:val="00B24E57"/>
    <w:rsid w:val="00B26A47"/>
    <w:rsid w:val="00B2704A"/>
    <w:rsid w:val="00B27861"/>
    <w:rsid w:val="00B301EC"/>
    <w:rsid w:val="00B301ED"/>
    <w:rsid w:val="00B41225"/>
    <w:rsid w:val="00B41791"/>
    <w:rsid w:val="00B41D27"/>
    <w:rsid w:val="00B42321"/>
    <w:rsid w:val="00B42553"/>
    <w:rsid w:val="00B430AD"/>
    <w:rsid w:val="00B451F1"/>
    <w:rsid w:val="00B45FF5"/>
    <w:rsid w:val="00B477ED"/>
    <w:rsid w:val="00B51806"/>
    <w:rsid w:val="00B51BEA"/>
    <w:rsid w:val="00B54BB0"/>
    <w:rsid w:val="00B550FC"/>
    <w:rsid w:val="00B56E42"/>
    <w:rsid w:val="00B56EBB"/>
    <w:rsid w:val="00B57B69"/>
    <w:rsid w:val="00B57EDC"/>
    <w:rsid w:val="00B60762"/>
    <w:rsid w:val="00B61323"/>
    <w:rsid w:val="00B62409"/>
    <w:rsid w:val="00B658EC"/>
    <w:rsid w:val="00B70A60"/>
    <w:rsid w:val="00B70C38"/>
    <w:rsid w:val="00B72276"/>
    <w:rsid w:val="00B73BEA"/>
    <w:rsid w:val="00B75ACB"/>
    <w:rsid w:val="00B75CDC"/>
    <w:rsid w:val="00B805FE"/>
    <w:rsid w:val="00B80B0B"/>
    <w:rsid w:val="00B82595"/>
    <w:rsid w:val="00B85DE1"/>
    <w:rsid w:val="00B85FC0"/>
    <w:rsid w:val="00B87520"/>
    <w:rsid w:val="00B9000B"/>
    <w:rsid w:val="00B905C2"/>
    <w:rsid w:val="00B9061B"/>
    <w:rsid w:val="00B92F1E"/>
    <w:rsid w:val="00B93523"/>
    <w:rsid w:val="00B935B9"/>
    <w:rsid w:val="00B936CE"/>
    <w:rsid w:val="00B94487"/>
    <w:rsid w:val="00B9479E"/>
    <w:rsid w:val="00B9596E"/>
    <w:rsid w:val="00BA05CC"/>
    <w:rsid w:val="00BA1E82"/>
    <w:rsid w:val="00BA27FC"/>
    <w:rsid w:val="00BA2E6A"/>
    <w:rsid w:val="00BA3529"/>
    <w:rsid w:val="00BA3C5D"/>
    <w:rsid w:val="00BA5995"/>
    <w:rsid w:val="00BA6CA5"/>
    <w:rsid w:val="00BA7E75"/>
    <w:rsid w:val="00BB0295"/>
    <w:rsid w:val="00BB0D92"/>
    <w:rsid w:val="00BB0F9C"/>
    <w:rsid w:val="00BB21F4"/>
    <w:rsid w:val="00BB313F"/>
    <w:rsid w:val="00BB32EE"/>
    <w:rsid w:val="00BB3E10"/>
    <w:rsid w:val="00BB41F2"/>
    <w:rsid w:val="00BB4274"/>
    <w:rsid w:val="00BB519D"/>
    <w:rsid w:val="00BB5FE1"/>
    <w:rsid w:val="00BB6A80"/>
    <w:rsid w:val="00BB7378"/>
    <w:rsid w:val="00BB766D"/>
    <w:rsid w:val="00BC025B"/>
    <w:rsid w:val="00BC11BF"/>
    <w:rsid w:val="00BC1696"/>
    <w:rsid w:val="00BC5516"/>
    <w:rsid w:val="00BD2AEE"/>
    <w:rsid w:val="00BD4019"/>
    <w:rsid w:val="00BD40EF"/>
    <w:rsid w:val="00BD436E"/>
    <w:rsid w:val="00BD571B"/>
    <w:rsid w:val="00BD649A"/>
    <w:rsid w:val="00BD6B6D"/>
    <w:rsid w:val="00BE0034"/>
    <w:rsid w:val="00BE1BD5"/>
    <w:rsid w:val="00BE1C36"/>
    <w:rsid w:val="00BE1F58"/>
    <w:rsid w:val="00BE22BD"/>
    <w:rsid w:val="00BE24F6"/>
    <w:rsid w:val="00BE5FD2"/>
    <w:rsid w:val="00BE6A3F"/>
    <w:rsid w:val="00BE7496"/>
    <w:rsid w:val="00BE779E"/>
    <w:rsid w:val="00BE7947"/>
    <w:rsid w:val="00BF16B0"/>
    <w:rsid w:val="00BF1DEC"/>
    <w:rsid w:val="00BF58B5"/>
    <w:rsid w:val="00BF5D8E"/>
    <w:rsid w:val="00BF6A32"/>
    <w:rsid w:val="00BF6C22"/>
    <w:rsid w:val="00BF6D92"/>
    <w:rsid w:val="00BF7DEC"/>
    <w:rsid w:val="00C00321"/>
    <w:rsid w:val="00C004F1"/>
    <w:rsid w:val="00C00C82"/>
    <w:rsid w:val="00C011C5"/>
    <w:rsid w:val="00C01404"/>
    <w:rsid w:val="00C03CBB"/>
    <w:rsid w:val="00C0594B"/>
    <w:rsid w:val="00C077CA"/>
    <w:rsid w:val="00C130AF"/>
    <w:rsid w:val="00C132A1"/>
    <w:rsid w:val="00C13F30"/>
    <w:rsid w:val="00C158D1"/>
    <w:rsid w:val="00C16D40"/>
    <w:rsid w:val="00C17830"/>
    <w:rsid w:val="00C20031"/>
    <w:rsid w:val="00C203B5"/>
    <w:rsid w:val="00C20DB1"/>
    <w:rsid w:val="00C23B95"/>
    <w:rsid w:val="00C244CB"/>
    <w:rsid w:val="00C300DC"/>
    <w:rsid w:val="00C31787"/>
    <w:rsid w:val="00C31DD8"/>
    <w:rsid w:val="00C3629F"/>
    <w:rsid w:val="00C40518"/>
    <w:rsid w:val="00C40AAE"/>
    <w:rsid w:val="00C40EC3"/>
    <w:rsid w:val="00C411EE"/>
    <w:rsid w:val="00C4138B"/>
    <w:rsid w:val="00C41A2A"/>
    <w:rsid w:val="00C42F14"/>
    <w:rsid w:val="00C43126"/>
    <w:rsid w:val="00C44660"/>
    <w:rsid w:val="00C46040"/>
    <w:rsid w:val="00C478E9"/>
    <w:rsid w:val="00C5005A"/>
    <w:rsid w:val="00C50516"/>
    <w:rsid w:val="00C50DC2"/>
    <w:rsid w:val="00C5284D"/>
    <w:rsid w:val="00C52DCB"/>
    <w:rsid w:val="00C540D6"/>
    <w:rsid w:val="00C540DC"/>
    <w:rsid w:val="00C54AD0"/>
    <w:rsid w:val="00C55D62"/>
    <w:rsid w:val="00C567B1"/>
    <w:rsid w:val="00C60043"/>
    <w:rsid w:val="00C60535"/>
    <w:rsid w:val="00C61F86"/>
    <w:rsid w:val="00C62395"/>
    <w:rsid w:val="00C6253B"/>
    <w:rsid w:val="00C63905"/>
    <w:rsid w:val="00C67BB8"/>
    <w:rsid w:val="00C75F85"/>
    <w:rsid w:val="00C77A95"/>
    <w:rsid w:val="00C824A7"/>
    <w:rsid w:val="00C82B12"/>
    <w:rsid w:val="00C82ED3"/>
    <w:rsid w:val="00C838F0"/>
    <w:rsid w:val="00C83E4B"/>
    <w:rsid w:val="00C84D1F"/>
    <w:rsid w:val="00C85E44"/>
    <w:rsid w:val="00C8722A"/>
    <w:rsid w:val="00C90563"/>
    <w:rsid w:val="00C91017"/>
    <w:rsid w:val="00C911EF"/>
    <w:rsid w:val="00C91ACF"/>
    <w:rsid w:val="00C91F09"/>
    <w:rsid w:val="00C9426D"/>
    <w:rsid w:val="00C94B6D"/>
    <w:rsid w:val="00C96C67"/>
    <w:rsid w:val="00CA09E5"/>
    <w:rsid w:val="00CA26D7"/>
    <w:rsid w:val="00CA2900"/>
    <w:rsid w:val="00CA2AA7"/>
    <w:rsid w:val="00CA3DC6"/>
    <w:rsid w:val="00CA42DB"/>
    <w:rsid w:val="00CA45C2"/>
    <w:rsid w:val="00CA5954"/>
    <w:rsid w:val="00CB0E16"/>
    <w:rsid w:val="00CB1A87"/>
    <w:rsid w:val="00CB2F47"/>
    <w:rsid w:val="00CB44B2"/>
    <w:rsid w:val="00CB4A0E"/>
    <w:rsid w:val="00CB5A8F"/>
    <w:rsid w:val="00CB60F9"/>
    <w:rsid w:val="00CB734C"/>
    <w:rsid w:val="00CC14F1"/>
    <w:rsid w:val="00CC3CC2"/>
    <w:rsid w:val="00CC4A98"/>
    <w:rsid w:val="00CC503F"/>
    <w:rsid w:val="00CC5474"/>
    <w:rsid w:val="00CC60A2"/>
    <w:rsid w:val="00CC6391"/>
    <w:rsid w:val="00CC6EEF"/>
    <w:rsid w:val="00CC7B15"/>
    <w:rsid w:val="00CD1355"/>
    <w:rsid w:val="00CD1715"/>
    <w:rsid w:val="00CD5CC1"/>
    <w:rsid w:val="00CE177E"/>
    <w:rsid w:val="00CE3139"/>
    <w:rsid w:val="00CE32C8"/>
    <w:rsid w:val="00CE4798"/>
    <w:rsid w:val="00CE4DB3"/>
    <w:rsid w:val="00CE53AA"/>
    <w:rsid w:val="00CE6E2D"/>
    <w:rsid w:val="00CF317F"/>
    <w:rsid w:val="00CF3453"/>
    <w:rsid w:val="00CF4B99"/>
    <w:rsid w:val="00CF529A"/>
    <w:rsid w:val="00CF53CA"/>
    <w:rsid w:val="00CF7D7F"/>
    <w:rsid w:val="00D003EE"/>
    <w:rsid w:val="00D00E34"/>
    <w:rsid w:val="00D01262"/>
    <w:rsid w:val="00D0297E"/>
    <w:rsid w:val="00D02F10"/>
    <w:rsid w:val="00D0357A"/>
    <w:rsid w:val="00D03D55"/>
    <w:rsid w:val="00D06426"/>
    <w:rsid w:val="00D07A48"/>
    <w:rsid w:val="00D07EA0"/>
    <w:rsid w:val="00D10122"/>
    <w:rsid w:val="00D1404F"/>
    <w:rsid w:val="00D165CD"/>
    <w:rsid w:val="00D20545"/>
    <w:rsid w:val="00D21B65"/>
    <w:rsid w:val="00D2222A"/>
    <w:rsid w:val="00D226F4"/>
    <w:rsid w:val="00D23E09"/>
    <w:rsid w:val="00D247CD"/>
    <w:rsid w:val="00D2527E"/>
    <w:rsid w:val="00D25EB5"/>
    <w:rsid w:val="00D2781C"/>
    <w:rsid w:val="00D30464"/>
    <w:rsid w:val="00D309CA"/>
    <w:rsid w:val="00D30AD4"/>
    <w:rsid w:val="00D335F7"/>
    <w:rsid w:val="00D342BC"/>
    <w:rsid w:val="00D345F3"/>
    <w:rsid w:val="00D35417"/>
    <w:rsid w:val="00D35737"/>
    <w:rsid w:val="00D359A4"/>
    <w:rsid w:val="00D36119"/>
    <w:rsid w:val="00D373ED"/>
    <w:rsid w:val="00D419FD"/>
    <w:rsid w:val="00D42244"/>
    <w:rsid w:val="00D45224"/>
    <w:rsid w:val="00D45ADE"/>
    <w:rsid w:val="00D468C4"/>
    <w:rsid w:val="00D4691A"/>
    <w:rsid w:val="00D46DCC"/>
    <w:rsid w:val="00D47B33"/>
    <w:rsid w:val="00D5063A"/>
    <w:rsid w:val="00D506C0"/>
    <w:rsid w:val="00D5083B"/>
    <w:rsid w:val="00D50D65"/>
    <w:rsid w:val="00D51155"/>
    <w:rsid w:val="00D512AF"/>
    <w:rsid w:val="00D52279"/>
    <w:rsid w:val="00D54AF8"/>
    <w:rsid w:val="00D56445"/>
    <w:rsid w:val="00D56EBE"/>
    <w:rsid w:val="00D57CC1"/>
    <w:rsid w:val="00D57FB0"/>
    <w:rsid w:val="00D60B69"/>
    <w:rsid w:val="00D6104B"/>
    <w:rsid w:val="00D6155F"/>
    <w:rsid w:val="00D616D5"/>
    <w:rsid w:val="00D63A22"/>
    <w:rsid w:val="00D6605E"/>
    <w:rsid w:val="00D673ED"/>
    <w:rsid w:val="00D71EDF"/>
    <w:rsid w:val="00D727E2"/>
    <w:rsid w:val="00D73C8C"/>
    <w:rsid w:val="00D74D41"/>
    <w:rsid w:val="00D752E1"/>
    <w:rsid w:val="00D757D5"/>
    <w:rsid w:val="00D75FD2"/>
    <w:rsid w:val="00D80770"/>
    <w:rsid w:val="00D80956"/>
    <w:rsid w:val="00D810FA"/>
    <w:rsid w:val="00D81B88"/>
    <w:rsid w:val="00D81B9B"/>
    <w:rsid w:val="00D81FD8"/>
    <w:rsid w:val="00D82534"/>
    <w:rsid w:val="00D83006"/>
    <w:rsid w:val="00D83163"/>
    <w:rsid w:val="00D865C4"/>
    <w:rsid w:val="00D868B5"/>
    <w:rsid w:val="00D8757F"/>
    <w:rsid w:val="00D930E7"/>
    <w:rsid w:val="00D94B05"/>
    <w:rsid w:val="00D94D8C"/>
    <w:rsid w:val="00D95124"/>
    <w:rsid w:val="00D95FC4"/>
    <w:rsid w:val="00D97268"/>
    <w:rsid w:val="00D97CFF"/>
    <w:rsid w:val="00DA0585"/>
    <w:rsid w:val="00DA1A1B"/>
    <w:rsid w:val="00DA4C82"/>
    <w:rsid w:val="00DA543D"/>
    <w:rsid w:val="00DA5ED2"/>
    <w:rsid w:val="00DA6219"/>
    <w:rsid w:val="00DA66FE"/>
    <w:rsid w:val="00DA6E6F"/>
    <w:rsid w:val="00DA6F49"/>
    <w:rsid w:val="00DA7841"/>
    <w:rsid w:val="00DA78EA"/>
    <w:rsid w:val="00DB10ED"/>
    <w:rsid w:val="00DB2871"/>
    <w:rsid w:val="00DB3F91"/>
    <w:rsid w:val="00DB6079"/>
    <w:rsid w:val="00DB6D76"/>
    <w:rsid w:val="00DC0AF7"/>
    <w:rsid w:val="00DC0D72"/>
    <w:rsid w:val="00DC355A"/>
    <w:rsid w:val="00DC439F"/>
    <w:rsid w:val="00DC4865"/>
    <w:rsid w:val="00DC58EE"/>
    <w:rsid w:val="00DC5A03"/>
    <w:rsid w:val="00DC7685"/>
    <w:rsid w:val="00DD0899"/>
    <w:rsid w:val="00DD09A9"/>
    <w:rsid w:val="00DD0C4F"/>
    <w:rsid w:val="00DD35A6"/>
    <w:rsid w:val="00DD4DC7"/>
    <w:rsid w:val="00DE2D69"/>
    <w:rsid w:val="00DE7700"/>
    <w:rsid w:val="00DF0CE6"/>
    <w:rsid w:val="00DF17C4"/>
    <w:rsid w:val="00DF2BCB"/>
    <w:rsid w:val="00DF3B55"/>
    <w:rsid w:val="00DF56D6"/>
    <w:rsid w:val="00DF5CB0"/>
    <w:rsid w:val="00DF6292"/>
    <w:rsid w:val="00DF76EC"/>
    <w:rsid w:val="00E03D17"/>
    <w:rsid w:val="00E03DE6"/>
    <w:rsid w:val="00E044A2"/>
    <w:rsid w:val="00E04D43"/>
    <w:rsid w:val="00E05C40"/>
    <w:rsid w:val="00E06EF4"/>
    <w:rsid w:val="00E10843"/>
    <w:rsid w:val="00E10932"/>
    <w:rsid w:val="00E1143F"/>
    <w:rsid w:val="00E16E63"/>
    <w:rsid w:val="00E17D0A"/>
    <w:rsid w:val="00E202FF"/>
    <w:rsid w:val="00E20A66"/>
    <w:rsid w:val="00E21748"/>
    <w:rsid w:val="00E22078"/>
    <w:rsid w:val="00E23F1A"/>
    <w:rsid w:val="00E25D35"/>
    <w:rsid w:val="00E25D47"/>
    <w:rsid w:val="00E32E2B"/>
    <w:rsid w:val="00E33BB1"/>
    <w:rsid w:val="00E34446"/>
    <w:rsid w:val="00E34870"/>
    <w:rsid w:val="00E35086"/>
    <w:rsid w:val="00E3642F"/>
    <w:rsid w:val="00E401D9"/>
    <w:rsid w:val="00E40A23"/>
    <w:rsid w:val="00E40AE2"/>
    <w:rsid w:val="00E41530"/>
    <w:rsid w:val="00E4243B"/>
    <w:rsid w:val="00E43335"/>
    <w:rsid w:val="00E43A8A"/>
    <w:rsid w:val="00E43FAF"/>
    <w:rsid w:val="00E43FF0"/>
    <w:rsid w:val="00E44556"/>
    <w:rsid w:val="00E45700"/>
    <w:rsid w:val="00E460D8"/>
    <w:rsid w:val="00E467B8"/>
    <w:rsid w:val="00E51790"/>
    <w:rsid w:val="00E51CCA"/>
    <w:rsid w:val="00E5526E"/>
    <w:rsid w:val="00E56A4B"/>
    <w:rsid w:val="00E57E42"/>
    <w:rsid w:val="00E57F9D"/>
    <w:rsid w:val="00E6160D"/>
    <w:rsid w:val="00E61AD2"/>
    <w:rsid w:val="00E61CCA"/>
    <w:rsid w:val="00E61EB6"/>
    <w:rsid w:val="00E64033"/>
    <w:rsid w:val="00E6443D"/>
    <w:rsid w:val="00E66523"/>
    <w:rsid w:val="00E66AEE"/>
    <w:rsid w:val="00E6765E"/>
    <w:rsid w:val="00E70154"/>
    <w:rsid w:val="00E70CAB"/>
    <w:rsid w:val="00E717CF"/>
    <w:rsid w:val="00E71D08"/>
    <w:rsid w:val="00E73A9F"/>
    <w:rsid w:val="00E769DA"/>
    <w:rsid w:val="00E775D4"/>
    <w:rsid w:val="00E77699"/>
    <w:rsid w:val="00E81425"/>
    <w:rsid w:val="00E81DC9"/>
    <w:rsid w:val="00E82EA4"/>
    <w:rsid w:val="00E83421"/>
    <w:rsid w:val="00E8408E"/>
    <w:rsid w:val="00E856F0"/>
    <w:rsid w:val="00E85780"/>
    <w:rsid w:val="00E863B0"/>
    <w:rsid w:val="00E863E2"/>
    <w:rsid w:val="00E86DBD"/>
    <w:rsid w:val="00E9051C"/>
    <w:rsid w:val="00E9231F"/>
    <w:rsid w:val="00E94215"/>
    <w:rsid w:val="00E94376"/>
    <w:rsid w:val="00E94D94"/>
    <w:rsid w:val="00E94F11"/>
    <w:rsid w:val="00E957BE"/>
    <w:rsid w:val="00E9628D"/>
    <w:rsid w:val="00E976C3"/>
    <w:rsid w:val="00EA0ABF"/>
    <w:rsid w:val="00EA147C"/>
    <w:rsid w:val="00EA1698"/>
    <w:rsid w:val="00EA16CF"/>
    <w:rsid w:val="00EA17ED"/>
    <w:rsid w:val="00EA185F"/>
    <w:rsid w:val="00EA1E3E"/>
    <w:rsid w:val="00EA1FF1"/>
    <w:rsid w:val="00EA2E88"/>
    <w:rsid w:val="00EA410D"/>
    <w:rsid w:val="00EA678B"/>
    <w:rsid w:val="00EA6C7C"/>
    <w:rsid w:val="00EA7BE6"/>
    <w:rsid w:val="00EB3C7B"/>
    <w:rsid w:val="00EB576A"/>
    <w:rsid w:val="00EC0764"/>
    <w:rsid w:val="00EC1D40"/>
    <w:rsid w:val="00EC2364"/>
    <w:rsid w:val="00EC454C"/>
    <w:rsid w:val="00EC4C6B"/>
    <w:rsid w:val="00EC786C"/>
    <w:rsid w:val="00EC7897"/>
    <w:rsid w:val="00ED02D4"/>
    <w:rsid w:val="00ED08B9"/>
    <w:rsid w:val="00ED0976"/>
    <w:rsid w:val="00ED0AD6"/>
    <w:rsid w:val="00ED11D1"/>
    <w:rsid w:val="00ED1D5D"/>
    <w:rsid w:val="00ED2880"/>
    <w:rsid w:val="00ED2DCF"/>
    <w:rsid w:val="00ED455D"/>
    <w:rsid w:val="00ED473D"/>
    <w:rsid w:val="00ED5E27"/>
    <w:rsid w:val="00ED746A"/>
    <w:rsid w:val="00ED7AEE"/>
    <w:rsid w:val="00ED7F4D"/>
    <w:rsid w:val="00EE0C56"/>
    <w:rsid w:val="00EE0F17"/>
    <w:rsid w:val="00EE19A2"/>
    <w:rsid w:val="00EE1A07"/>
    <w:rsid w:val="00EE4311"/>
    <w:rsid w:val="00EE45B0"/>
    <w:rsid w:val="00EE5905"/>
    <w:rsid w:val="00EE637F"/>
    <w:rsid w:val="00EF1F19"/>
    <w:rsid w:val="00EF1F2D"/>
    <w:rsid w:val="00EF2586"/>
    <w:rsid w:val="00EF4283"/>
    <w:rsid w:val="00EF4555"/>
    <w:rsid w:val="00EF66DB"/>
    <w:rsid w:val="00EF7E3D"/>
    <w:rsid w:val="00F0024B"/>
    <w:rsid w:val="00F01871"/>
    <w:rsid w:val="00F025FF"/>
    <w:rsid w:val="00F043BA"/>
    <w:rsid w:val="00F07F50"/>
    <w:rsid w:val="00F1044A"/>
    <w:rsid w:val="00F10AD9"/>
    <w:rsid w:val="00F12E70"/>
    <w:rsid w:val="00F13582"/>
    <w:rsid w:val="00F137EB"/>
    <w:rsid w:val="00F14D15"/>
    <w:rsid w:val="00F1544B"/>
    <w:rsid w:val="00F17C18"/>
    <w:rsid w:val="00F21E34"/>
    <w:rsid w:val="00F229E1"/>
    <w:rsid w:val="00F232CE"/>
    <w:rsid w:val="00F23F91"/>
    <w:rsid w:val="00F24FC5"/>
    <w:rsid w:val="00F2697F"/>
    <w:rsid w:val="00F27179"/>
    <w:rsid w:val="00F276DC"/>
    <w:rsid w:val="00F2791F"/>
    <w:rsid w:val="00F30306"/>
    <w:rsid w:val="00F30884"/>
    <w:rsid w:val="00F321A2"/>
    <w:rsid w:val="00F3333A"/>
    <w:rsid w:val="00F33CDE"/>
    <w:rsid w:val="00F34D14"/>
    <w:rsid w:val="00F368E2"/>
    <w:rsid w:val="00F368FD"/>
    <w:rsid w:val="00F36C1C"/>
    <w:rsid w:val="00F36F81"/>
    <w:rsid w:val="00F379C7"/>
    <w:rsid w:val="00F40DEC"/>
    <w:rsid w:val="00F424A3"/>
    <w:rsid w:val="00F4366D"/>
    <w:rsid w:val="00F436EA"/>
    <w:rsid w:val="00F43CD5"/>
    <w:rsid w:val="00F44834"/>
    <w:rsid w:val="00F45B92"/>
    <w:rsid w:val="00F50C07"/>
    <w:rsid w:val="00F51088"/>
    <w:rsid w:val="00F52351"/>
    <w:rsid w:val="00F530F0"/>
    <w:rsid w:val="00F547A7"/>
    <w:rsid w:val="00F55E6D"/>
    <w:rsid w:val="00F561B8"/>
    <w:rsid w:val="00F5662E"/>
    <w:rsid w:val="00F5676B"/>
    <w:rsid w:val="00F57567"/>
    <w:rsid w:val="00F578BD"/>
    <w:rsid w:val="00F620C7"/>
    <w:rsid w:val="00F62D17"/>
    <w:rsid w:val="00F6343F"/>
    <w:rsid w:val="00F63F95"/>
    <w:rsid w:val="00F641A9"/>
    <w:rsid w:val="00F642DB"/>
    <w:rsid w:val="00F64621"/>
    <w:rsid w:val="00F67386"/>
    <w:rsid w:val="00F6783F"/>
    <w:rsid w:val="00F716A2"/>
    <w:rsid w:val="00F7299D"/>
    <w:rsid w:val="00F73650"/>
    <w:rsid w:val="00F755A5"/>
    <w:rsid w:val="00F76090"/>
    <w:rsid w:val="00F76862"/>
    <w:rsid w:val="00F80413"/>
    <w:rsid w:val="00F808EF"/>
    <w:rsid w:val="00F8121A"/>
    <w:rsid w:val="00F829C7"/>
    <w:rsid w:val="00F834F7"/>
    <w:rsid w:val="00F83A19"/>
    <w:rsid w:val="00F845D2"/>
    <w:rsid w:val="00F854F3"/>
    <w:rsid w:val="00F8556C"/>
    <w:rsid w:val="00F856A4"/>
    <w:rsid w:val="00F874B6"/>
    <w:rsid w:val="00F87B9D"/>
    <w:rsid w:val="00F87E72"/>
    <w:rsid w:val="00F90916"/>
    <w:rsid w:val="00F944C2"/>
    <w:rsid w:val="00F94573"/>
    <w:rsid w:val="00F94F6A"/>
    <w:rsid w:val="00F9610B"/>
    <w:rsid w:val="00F96924"/>
    <w:rsid w:val="00F96A1D"/>
    <w:rsid w:val="00F9708F"/>
    <w:rsid w:val="00FA1479"/>
    <w:rsid w:val="00FA1C56"/>
    <w:rsid w:val="00FA3172"/>
    <w:rsid w:val="00FA4662"/>
    <w:rsid w:val="00FA4B31"/>
    <w:rsid w:val="00FA5CB6"/>
    <w:rsid w:val="00FA6AD9"/>
    <w:rsid w:val="00FA71A6"/>
    <w:rsid w:val="00FB0FFB"/>
    <w:rsid w:val="00FB1523"/>
    <w:rsid w:val="00FB18D8"/>
    <w:rsid w:val="00FB1B16"/>
    <w:rsid w:val="00FB1EF9"/>
    <w:rsid w:val="00FB2057"/>
    <w:rsid w:val="00FB3BC8"/>
    <w:rsid w:val="00FB512F"/>
    <w:rsid w:val="00FB57DF"/>
    <w:rsid w:val="00FB69DA"/>
    <w:rsid w:val="00FB7580"/>
    <w:rsid w:val="00FC06C2"/>
    <w:rsid w:val="00FC07BF"/>
    <w:rsid w:val="00FC0922"/>
    <w:rsid w:val="00FC25E9"/>
    <w:rsid w:val="00FC2D8C"/>
    <w:rsid w:val="00FC4135"/>
    <w:rsid w:val="00FC6F57"/>
    <w:rsid w:val="00FC72AF"/>
    <w:rsid w:val="00FD2053"/>
    <w:rsid w:val="00FD34C1"/>
    <w:rsid w:val="00FD6D6E"/>
    <w:rsid w:val="00FD73FC"/>
    <w:rsid w:val="00FE0D56"/>
    <w:rsid w:val="00FE119F"/>
    <w:rsid w:val="00FE1E32"/>
    <w:rsid w:val="00FE23E4"/>
    <w:rsid w:val="00FE28A5"/>
    <w:rsid w:val="00FE2E9D"/>
    <w:rsid w:val="00FE38B9"/>
    <w:rsid w:val="00FE4CF1"/>
    <w:rsid w:val="00FE4D75"/>
    <w:rsid w:val="00FE51C1"/>
    <w:rsid w:val="00FE5CD2"/>
    <w:rsid w:val="00FF00D3"/>
    <w:rsid w:val="00FF0779"/>
    <w:rsid w:val="00FF109A"/>
    <w:rsid w:val="00FF2765"/>
    <w:rsid w:val="00FF2CD1"/>
    <w:rsid w:val="00FF40D0"/>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6C2"/>
    <w:pPr>
      <w:spacing w:after="160" w:line="259" w:lineRule="auto"/>
    </w:pPr>
    <w:rPr>
      <w:rFonts w:ascii="Calibri" w:eastAsia="Calibri" w:hAnsi="Calibri" w:cs="Times New Roman"/>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9051C"/>
    <w:rPr>
      <w:sz w:val="16"/>
      <w:szCs w:val="16"/>
    </w:rPr>
  </w:style>
  <w:style w:type="paragraph" w:styleId="a4">
    <w:name w:val="annotation text"/>
    <w:basedOn w:val="a"/>
    <w:link w:val="Char"/>
    <w:semiHidden/>
    <w:unhideWhenUsed/>
    <w:rsid w:val="00E9051C"/>
    <w:pPr>
      <w:spacing w:line="240" w:lineRule="auto"/>
    </w:pPr>
    <w:rPr>
      <w:sz w:val="20"/>
      <w:szCs w:val="20"/>
    </w:rPr>
  </w:style>
  <w:style w:type="character" w:customStyle="1" w:styleId="Char">
    <w:name w:val="批注文字 Char"/>
    <w:basedOn w:val="a0"/>
    <w:link w:val="a4"/>
    <w:semiHidden/>
    <w:rsid w:val="00E9051C"/>
    <w:rPr>
      <w:rFonts w:ascii="Calibri" w:eastAsia="Calibri" w:hAnsi="Calibri" w:cs="Times New Roman"/>
      <w:sz w:val="20"/>
      <w:szCs w:val="20"/>
      <w:lang w:val="pt-BR"/>
    </w:rPr>
  </w:style>
  <w:style w:type="paragraph" w:styleId="a5">
    <w:name w:val="annotation subject"/>
    <w:basedOn w:val="a4"/>
    <w:next w:val="a4"/>
    <w:link w:val="Char0"/>
    <w:uiPriority w:val="99"/>
    <w:semiHidden/>
    <w:unhideWhenUsed/>
    <w:rsid w:val="00E9051C"/>
    <w:rPr>
      <w:b/>
      <w:bCs/>
    </w:rPr>
  </w:style>
  <w:style w:type="character" w:customStyle="1" w:styleId="Char0">
    <w:name w:val="批注主题 Char"/>
    <w:basedOn w:val="Char"/>
    <w:link w:val="a5"/>
    <w:uiPriority w:val="99"/>
    <w:semiHidden/>
    <w:rsid w:val="00E9051C"/>
    <w:rPr>
      <w:rFonts w:ascii="Calibri" w:eastAsia="Calibri" w:hAnsi="Calibri" w:cs="Times New Roman"/>
      <w:b/>
      <w:bCs/>
      <w:sz w:val="20"/>
      <w:szCs w:val="20"/>
      <w:lang w:val="pt-BR"/>
    </w:rPr>
  </w:style>
  <w:style w:type="paragraph" w:styleId="a6">
    <w:name w:val="Balloon Text"/>
    <w:basedOn w:val="a"/>
    <w:link w:val="Char1"/>
    <w:uiPriority w:val="99"/>
    <w:semiHidden/>
    <w:unhideWhenUsed/>
    <w:rsid w:val="00E9051C"/>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E9051C"/>
    <w:rPr>
      <w:rFonts w:ascii="Tahoma" w:eastAsia="Calibri" w:hAnsi="Tahoma" w:cs="Tahoma"/>
      <w:sz w:val="16"/>
      <w:szCs w:val="16"/>
      <w:lang w:val="pt-BR"/>
    </w:rPr>
  </w:style>
  <w:style w:type="paragraph" w:styleId="a7">
    <w:name w:val="Revision"/>
    <w:hidden/>
    <w:uiPriority w:val="99"/>
    <w:semiHidden/>
    <w:rsid w:val="003B56AD"/>
    <w:pPr>
      <w:spacing w:after="0" w:line="240" w:lineRule="auto"/>
    </w:pPr>
    <w:rPr>
      <w:rFonts w:ascii="Calibri" w:eastAsia="Calibri" w:hAnsi="Calibri" w:cs="Times New Roman"/>
      <w:lang w:val="pt-BR"/>
    </w:rPr>
  </w:style>
  <w:style w:type="paragraph" w:styleId="a8">
    <w:name w:val="List Paragraph"/>
    <w:basedOn w:val="a"/>
    <w:uiPriority w:val="34"/>
    <w:qFormat/>
    <w:rsid w:val="008976C0"/>
    <w:pPr>
      <w:spacing w:after="200" w:line="276" w:lineRule="auto"/>
      <w:ind w:left="720"/>
      <w:contextualSpacing/>
    </w:pPr>
    <w:rPr>
      <w:rFonts w:asciiTheme="minorHAnsi" w:eastAsiaTheme="minorHAnsi" w:hAnsiTheme="minorHAnsi" w:cstheme="minorBidi"/>
      <w:lang w:val="es-AR"/>
    </w:rPr>
  </w:style>
  <w:style w:type="paragraph" w:styleId="a9">
    <w:name w:val="header"/>
    <w:basedOn w:val="a"/>
    <w:link w:val="Char2"/>
    <w:uiPriority w:val="99"/>
    <w:unhideWhenUsed/>
    <w:rsid w:val="00E04D43"/>
    <w:pPr>
      <w:tabs>
        <w:tab w:val="center" w:pos="4419"/>
        <w:tab w:val="right" w:pos="8838"/>
      </w:tabs>
      <w:spacing w:after="0" w:line="240" w:lineRule="auto"/>
    </w:pPr>
  </w:style>
  <w:style w:type="character" w:customStyle="1" w:styleId="Char2">
    <w:name w:val="页眉 Char"/>
    <w:basedOn w:val="a0"/>
    <w:link w:val="a9"/>
    <w:uiPriority w:val="99"/>
    <w:rsid w:val="00E04D43"/>
    <w:rPr>
      <w:rFonts w:ascii="Calibri" w:eastAsia="Calibri" w:hAnsi="Calibri" w:cs="Times New Roman"/>
      <w:lang w:val="pt-BR"/>
    </w:rPr>
  </w:style>
  <w:style w:type="paragraph" w:styleId="aa">
    <w:name w:val="footer"/>
    <w:basedOn w:val="a"/>
    <w:link w:val="Char3"/>
    <w:uiPriority w:val="99"/>
    <w:unhideWhenUsed/>
    <w:rsid w:val="00E04D43"/>
    <w:pPr>
      <w:tabs>
        <w:tab w:val="center" w:pos="4419"/>
        <w:tab w:val="right" w:pos="8838"/>
      </w:tabs>
      <w:spacing w:after="0" w:line="240" w:lineRule="auto"/>
    </w:pPr>
  </w:style>
  <w:style w:type="character" w:customStyle="1" w:styleId="Char3">
    <w:name w:val="页脚 Char"/>
    <w:basedOn w:val="a0"/>
    <w:link w:val="aa"/>
    <w:uiPriority w:val="99"/>
    <w:rsid w:val="00E04D43"/>
    <w:rPr>
      <w:rFonts w:ascii="Calibri" w:eastAsia="Calibri" w:hAnsi="Calibri" w:cs="Times New Roman"/>
      <w:lang w:val="pt-BR"/>
    </w:rPr>
  </w:style>
  <w:style w:type="paragraph" w:customStyle="1" w:styleId="Pa20">
    <w:name w:val="Pa20"/>
    <w:basedOn w:val="a"/>
    <w:next w:val="a"/>
    <w:uiPriority w:val="99"/>
    <w:rsid w:val="00ED5E27"/>
    <w:pPr>
      <w:autoSpaceDE w:val="0"/>
      <w:autoSpaceDN w:val="0"/>
      <w:adjustRightInd w:val="0"/>
      <w:spacing w:after="0" w:line="201" w:lineRule="atLeast"/>
    </w:pPr>
    <w:rPr>
      <w:rFonts w:ascii="ROSEH I+ Scala" w:eastAsiaTheme="minorHAnsi" w:hAnsi="ROSEH I+ Scala" w:cstheme="minorBidi"/>
      <w:sz w:val="24"/>
      <w:szCs w:val="24"/>
      <w:lang w:val="es-AR"/>
    </w:rPr>
  </w:style>
  <w:style w:type="paragraph" w:customStyle="1" w:styleId="CharChar2">
    <w:name w:val="Char Char2"/>
    <w:basedOn w:val="a"/>
    <w:autoRedefine/>
    <w:rsid w:val="00056E51"/>
    <w:pPr>
      <w:widowControl w:val="0"/>
      <w:tabs>
        <w:tab w:val="num" w:pos="360"/>
      </w:tabs>
      <w:spacing w:after="0" w:line="240" w:lineRule="auto"/>
      <w:ind w:left="360" w:hangingChars="200" w:hanging="360"/>
      <w:jc w:val="both"/>
    </w:pPr>
    <w:rPr>
      <w:rFonts w:ascii="Times New Roman" w:eastAsia="宋体" w:hAnsi="Times New Roman"/>
      <w:kern w:val="2"/>
      <w:sz w:val="24"/>
      <w:szCs w:val="24"/>
      <w:lang w:val="en-US" w:eastAsia="zh-CN"/>
    </w:rPr>
  </w:style>
  <w:style w:type="character" w:styleId="ab">
    <w:name w:val="Hyperlink"/>
    <w:basedOn w:val="a0"/>
    <w:uiPriority w:val="99"/>
    <w:unhideWhenUsed/>
    <w:rsid w:val="00305F80"/>
    <w:rPr>
      <w:color w:val="0000FF" w:themeColor="hyperlink"/>
      <w:u w:val="single"/>
    </w:rPr>
  </w:style>
  <w:style w:type="paragraph" w:styleId="ac">
    <w:name w:val="Plain Text"/>
    <w:basedOn w:val="a"/>
    <w:link w:val="Char4"/>
    <w:rsid w:val="003C7F24"/>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c"/>
    <w:rsid w:val="003C7F24"/>
    <w:rPr>
      <w:rFonts w:ascii="宋体" w:eastAsia="宋体" w:hAnsi="Courier New" w:cs="Courier New"/>
      <w:kern w:val="2"/>
      <w:sz w:val="21"/>
      <w:szCs w:val="21"/>
      <w:lang w:val="en-US" w:eastAsia="zh-CN"/>
    </w:rPr>
  </w:style>
  <w:style w:type="paragraph" w:customStyle="1" w:styleId="CharChar20">
    <w:name w:val="Char Char2"/>
    <w:basedOn w:val="a"/>
    <w:autoRedefine/>
    <w:rsid w:val="00964FC5"/>
    <w:pPr>
      <w:widowControl w:val="0"/>
      <w:tabs>
        <w:tab w:val="num" w:pos="360"/>
      </w:tabs>
      <w:spacing w:after="0" w:line="240" w:lineRule="auto"/>
      <w:ind w:left="360" w:hangingChars="200" w:hanging="360"/>
      <w:jc w:val="both"/>
    </w:pPr>
    <w:rPr>
      <w:rFonts w:ascii="Times New Roman" w:eastAsia="宋体" w:hAnsi="Times New Roman"/>
      <w:kern w:val="2"/>
      <w:sz w:val="24"/>
      <w:szCs w:val="24"/>
      <w:lang w:val="en-US" w:eastAsia="zh-CN"/>
    </w:rPr>
  </w:style>
  <w:style w:type="character" w:styleId="ad">
    <w:name w:val="Emphasis"/>
    <w:qFormat/>
    <w:rsid w:val="008B352B"/>
    <w:rPr>
      <w:rFonts w:ascii="Book Antiqua" w:hAnsi="Book Antiqua"/>
      <w:iCs/>
      <w:sz w:val="24"/>
    </w:rPr>
  </w:style>
  <w:style w:type="paragraph" w:styleId="ae">
    <w:name w:val="Normal (Web)"/>
    <w:basedOn w:val="a"/>
    <w:uiPriority w:val="99"/>
    <w:semiHidden/>
    <w:unhideWhenUsed/>
    <w:rsid w:val="008B352B"/>
    <w:pPr>
      <w:spacing w:before="100" w:beforeAutospacing="1" w:after="100" w:afterAutospacing="1" w:line="240" w:lineRule="auto"/>
    </w:pPr>
    <w:rPr>
      <w:rFonts w:ascii="Times" w:eastAsiaTheme="minorEastAsia" w:hAnsi="Time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6C2"/>
    <w:pPr>
      <w:spacing w:after="160" w:line="259" w:lineRule="auto"/>
    </w:pPr>
    <w:rPr>
      <w:rFonts w:ascii="Calibri" w:eastAsia="Calibri" w:hAnsi="Calibri" w:cs="Times New Roman"/>
      <w:lang w:val="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9051C"/>
    <w:rPr>
      <w:sz w:val="16"/>
      <w:szCs w:val="16"/>
    </w:rPr>
  </w:style>
  <w:style w:type="paragraph" w:styleId="a4">
    <w:name w:val="annotation text"/>
    <w:basedOn w:val="a"/>
    <w:link w:val="Char"/>
    <w:semiHidden/>
    <w:unhideWhenUsed/>
    <w:rsid w:val="00E9051C"/>
    <w:pPr>
      <w:spacing w:line="240" w:lineRule="auto"/>
    </w:pPr>
    <w:rPr>
      <w:sz w:val="20"/>
      <w:szCs w:val="20"/>
    </w:rPr>
  </w:style>
  <w:style w:type="character" w:customStyle="1" w:styleId="Char">
    <w:name w:val="批注文字 Char"/>
    <w:basedOn w:val="a0"/>
    <w:link w:val="a4"/>
    <w:semiHidden/>
    <w:rsid w:val="00E9051C"/>
    <w:rPr>
      <w:rFonts w:ascii="Calibri" w:eastAsia="Calibri" w:hAnsi="Calibri" w:cs="Times New Roman"/>
      <w:sz w:val="20"/>
      <w:szCs w:val="20"/>
      <w:lang w:val="pt-BR"/>
    </w:rPr>
  </w:style>
  <w:style w:type="paragraph" w:styleId="a5">
    <w:name w:val="annotation subject"/>
    <w:basedOn w:val="a4"/>
    <w:next w:val="a4"/>
    <w:link w:val="Char0"/>
    <w:uiPriority w:val="99"/>
    <w:semiHidden/>
    <w:unhideWhenUsed/>
    <w:rsid w:val="00E9051C"/>
    <w:rPr>
      <w:b/>
      <w:bCs/>
    </w:rPr>
  </w:style>
  <w:style w:type="character" w:customStyle="1" w:styleId="Char0">
    <w:name w:val="批注主题 Char"/>
    <w:basedOn w:val="Char"/>
    <w:link w:val="a5"/>
    <w:uiPriority w:val="99"/>
    <w:semiHidden/>
    <w:rsid w:val="00E9051C"/>
    <w:rPr>
      <w:rFonts w:ascii="Calibri" w:eastAsia="Calibri" w:hAnsi="Calibri" w:cs="Times New Roman"/>
      <w:b/>
      <w:bCs/>
      <w:sz w:val="20"/>
      <w:szCs w:val="20"/>
      <w:lang w:val="pt-BR"/>
    </w:rPr>
  </w:style>
  <w:style w:type="paragraph" w:styleId="a6">
    <w:name w:val="Balloon Text"/>
    <w:basedOn w:val="a"/>
    <w:link w:val="Char1"/>
    <w:uiPriority w:val="99"/>
    <w:semiHidden/>
    <w:unhideWhenUsed/>
    <w:rsid w:val="00E9051C"/>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E9051C"/>
    <w:rPr>
      <w:rFonts w:ascii="Tahoma" w:eastAsia="Calibri" w:hAnsi="Tahoma" w:cs="Tahoma"/>
      <w:sz w:val="16"/>
      <w:szCs w:val="16"/>
      <w:lang w:val="pt-BR"/>
    </w:rPr>
  </w:style>
  <w:style w:type="paragraph" w:styleId="a7">
    <w:name w:val="Revision"/>
    <w:hidden/>
    <w:uiPriority w:val="99"/>
    <w:semiHidden/>
    <w:rsid w:val="003B56AD"/>
    <w:pPr>
      <w:spacing w:after="0" w:line="240" w:lineRule="auto"/>
    </w:pPr>
    <w:rPr>
      <w:rFonts w:ascii="Calibri" w:eastAsia="Calibri" w:hAnsi="Calibri" w:cs="Times New Roman"/>
      <w:lang w:val="pt-BR"/>
    </w:rPr>
  </w:style>
  <w:style w:type="paragraph" w:styleId="a8">
    <w:name w:val="List Paragraph"/>
    <w:basedOn w:val="a"/>
    <w:uiPriority w:val="34"/>
    <w:qFormat/>
    <w:rsid w:val="008976C0"/>
    <w:pPr>
      <w:spacing w:after="200" w:line="276" w:lineRule="auto"/>
      <w:ind w:left="720"/>
      <w:contextualSpacing/>
    </w:pPr>
    <w:rPr>
      <w:rFonts w:asciiTheme="minorHAnsi" w:eastAsiaTheme="minorHAnsi" w:hAnsiTheme="minorHAnsi" w:cstheme="minorBidi"/>
      <w:lang w:val="es-AR"/>
    </w:rPr>
  </w:style>
  <w:style w:type="paragraph" w:styleId="a9">
    <w:name w:val="header"/>
    <w:basedOn w:val="a"/>
    <w:link w:val="Char2"/>
    <w:uiPriority w:val="99"/>
    <w:unhideWhenUsed/>
    <w:rsid w:val="00E04D43"/>
    <w:pPr>
      <w:tabs>
        <w:tab w:val="center" w:pos="4419"/>
        <w:tab w:val="right" w:pos="8838"/>
      </w:tabs>
      <w:spacing w:after="0" w:line="240" w:lineRule="auto"/>
    </w:pPr>
  </w:style>
  <w:style w:type="character" w:customStyle="1" w:styleId="Char2">
    <w:name w:val="页眉 Char"/>
    <w:basedOn w:val="a0"/>
    <w:link w:val="a9"/>
    <w:uiPriority w:val="99"/>
    <w:rsid w:val="00E04D43"/>
    <w:rPr>
      <w:rFonts w:ascii="Calibri" w:eastAsia="Calibri" w:hAnsi="Calibri" w:cs="Times New Roman"/>
      <w:lang w:val="pt-BR"/>
    </w:rPr>
  </w:style>
  <w:style w:type="paragraph" w:styleId="aa">
    <w:name w:val="footer"/>
    <w:basedOn w:val="a"/>
    <w:link w:val="Char3"/>
    <w:uiPriority w:val="99"/>
    <w:unhideWhenUsed/>
    <w:rsid w:val="00E04D43"/>
    <w:pPr>
      <w:tabs>
        <w:tab w:val="center" w:pos="4419"/>
        <w:tab w:val="right" w:pos="8838"/>
      </w:tabs>
      <w:spacing w:after="0" w:line="240" w:lineRule="auto"/>
    </w:pPr>
  </w:style>
  <w:style w:type="character" w:customStyle="1" w:styleId="Char3">
    <w:name w:val="页脚 Char"/>
    <w:basedOn w:val="a0"/>
    <w:link w:val="aa"/>
    <w:uiPriority w:val="99"/>
    <w:rsid w:val="00E04D43"/>
    <w:rPr>
      <w:rFonts w:ascii="Calibri" w:eastAsia="Calibri" w:hAnsi="Calibri" w:cs="Times New Roman"/>
      <w:lang w:val="pt-BR"/>
    </w:rPr>
  </w:style>
  <w:style w:type="paragraph" w:customStyle="1" w:styleId="Pa20">
    <w:name w:val="Pa20"/>
    <w:basedOn w:val="a"/>
    <w:next w:val="a"/>
    <w:uiPriority w:val="99"/>
    <w:rsid w:val="00ED5E27"/>
    <w:pPr>
      <w:autoSpaceDE w:val="0"/>
      <w:autoSpaceDN w:val="0"/>
      <w:adjustRightInd w:val="0"/>
      <w:spacing w:after="0" w:line="201" w:lineRule="atLeast"/>
    </w:pPr>
    <w:rPr>
      <w:rFonts w:ascii="ROSEH I+ Scala" w:eastAsiaTheme="minorHAnsi" w:hAnsi="ROSEH I+ Scala" w:cstheme="minorBidi"/>
      <w:sz w:val="24"/>
      <w:szCs w:val="24"/>
      <w:lang w:val="es-AR"/>
    </w:rPr>
  </w:style>
  <w:style w:type="paragraph" w:customStyle="1" w:styleId="CharChar2">
    <w:name w:val="Char Char2"/>
    <w:basedOn w:val="a"/>
    <w:autoRedefine/>
    <w:rsid w:val="00056E51"/>
    <w:pPr>
      <w:widowControl w:val="0"/>
      <w:tabs>
        <w:tab w:val="num" w:pos="360"/>
      </w:tabs>
      <w:spacing w:after="0" w:line="240" w:lineRule="auto"/>
      <w:ind w:left="360" w:hangingChars="200" w:hanging="360"/>
      <w:jc w:val="both"/>
    </w:pPr>
    <w:rPr>
      <w:rFonts w:ascii="Times New Roman" w:eastAsia="宋体" w:hAnsi="Times New Roman"/>
      <w:kern w:val="2"/>
      <w:sz w:val="24"/>
      <w:szCs w:val="24"/>
      <w:lang w:val="en-US" w:eastAsia="zh-CN"/>
    </w:rPr>
  </w:style>
  <w:style w:type="character" w:styleId="ab">
    <w:name w:val="Hyperlink"/>
    <w:basedOn w:val="a0"/>
    <w:uiPriority w:val="99"/>
    <w:unhideWhenUsed/>
    <w:rsid w:val="00305F80"/>
    <w:rPr>
      <w:color w:val="0000FF" w:themeColor="hyperlink"/>
      <w:u w:val="single"/>
    </w:rPr>
  </w:style>
  <w:style w:type="paragraph" w:styleId="ac">
    <w:name w:val="Plain Text"/>
    <w:basedOn w:val="a"/>
    <w:link w:val="Char4"/>
    <w:rsid w:val="003C7F24"/>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4">
    <w:name w:val="纯文本 Char"/>
    <w:basedOn w:val="a0"/>
    <w:link w:val="ac"/>
    <w:rsid w:val="003C7F24"/>
    <w:rPr>
      <w:rFonts w:ascii="宋体" w:eastAsia="宋体" w:hAnsi="Courier New" w:cs="Courier New"/>
      <w:kern w:val="2"/>
      <w:sz w:val="21"/>
      <w:szCs w:val="21"/>
      <w:lang w:val="en-US" w:eastAsia="zh-CN"/>
    </w:rPr>
  </w:style>
  <w:style w:type="paragraph" w:customStyle="1" w:styleId="CharChar20">
    <w:name w:val="Char Char2"/>
    <w:basedOn w:val="a"/>
    <w:autoRedefine/>
    <w:rsid w:val="00964FC5"/>
    <w:pPr>
      <w:widowControl w:val="0"/>
      <w:tabs>
        <w:tab w:val="num" w:pos="360"/>
      </w:tabs>
      <w:spacing w:after="0" w:line="240" w:lineRule="auto"/>
      <w:ind w:left="360" w:hangingChars="200" w:hanging="360"/>
      <w:jc w:val="both"/>
    </w:pPr>
    <w:rPr>
      <w:rFonts w:ascii="Times New Roman" w:eastAsia="宋体" w:hAnsi="Times New Roman"/>
      <w:kern w:val="2"/>
      <w:sz w:val="24"/>
      <w:szCs w:val="24"/>
      <w:lang w:val="en-US" w:eastAsia="zh-CN"/>
    </w:rPr>
  </w:style>
  <w:style w:type="character" w:styleId="ad">
    <w:name w:val="Emphasis"/>
    <w:qFormat/>
    <w:rsid w:val="008B352B"/>
    <w:rPr>
      <w:rFonts w:ascii="Book Antiqua" w:hAnsi="Book Antiqua"/>
      <w:iCs/>
      <w:sz w:val="24"/>
    </w:rPr>
  </w:style>
  <w:style w:type="paragraph" w:styleId="ae">
    <w:name w:val="Normal (Web)"/>
    <w:basedOn w:val="a"/>
    <w:uiPriority w:val="99"/>
    <w:semiHidden/>
    <w:unhideWhenUsed/>
    <w:rsid w:val="008B352B"/>
    <w:pPr>
      <w:spacing w:before="100" w:beforeAutospacing="1" w:after="100" w:afterAutospacing="1" w:line="240" w:lineRule="auto"/>
    </w:pPr>
    <w:rPr>
      <w:rFonts w:ascii="Times" w:eastAsiaTheme="minorEastAsia" w:hAnsi="Time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32518">
      <w:bodyDiv w:val="1"/>
      <w:marLeft w:val="0"/>
      <w:marRight w:val="0"/>
      <w:marTop w:val="0"/>
      <w:marBottom w:val="0"/>
      <w:divBdr>
        <w:top w:val="none" w:sz="0" w:space="0" w:color="auto"/>
        <w:left w:val="none" w:sz="0" w:space="0" w:color="auto"/>
        <w:bottom w:val="none" w:sz="0" w:space="0" w:color="auto"/>
        <w:right w:val="none" w:sz="0" w:space="0" w:color="auto"/>
      </w:divBdr>
    </w:div>
    <w:div w:id="130683809">
      <w:bodyDiv w:val="1"/>
      <w:marLeft w:val="0"/>
      <w:marRight w:val="0"/>
      <w:marTop w:val="0"/>
      <w:marBottom w:val="0"/>
      <w:divBdr>
        <w:top w:val="none" w:sz="0" w:space="0" w:color="auto"/>
        <w:left w:val="none" w:sz="0" w:space="0" w:color="auto"/>
        <w:bottom w:val="none" w:sz="0" w:space="0" w:color="auto"/>
        <w:right w:val="none" w:sz="0" w:space="0" w:color="auto"/>
      </w:divBdr>
    </w:div>
    <w:div w:id="246117789">
      <w:bodyDiv w:val="1"/>
      <w:marLeft w:val="0"/>
      <w:marRight w:val="0"/>
      <w:marTop w:val="0"/>
      <w:marBottom w:val="0"/>
      <w:divBdr>
        <w:top w:val="none" w:sz="0" w:space="0" w:color="auto"/>
        <w:left w:val="none" w:sz="0" w:space="0" w:color="auto"/>
        <w:bottom w:val="none" w:sz="0" w:space="0" w:color="auto"/>
        <w:right w:val="none" w:sz="0" w:space="0" w:color="auto"/>
      </w:divBdr>
    </w:div>
    <w:div w:id="307828124">
      <w:bodyDiv w:val="1"/>
      <w:marLeft w:val="0"/>
      <w:marRight w:val="0"/>
      <w:marTop w:val="0"/>
      <w:marBottom w:val="0"/>
      <w:divBdr>
        <w:top w:val="none" w:sz="0" w:space="0" w:color="auto"/>
        <w:left w:val="none" w:sz="0" w:space="0" w:color="auto"/>
        <w:bottom w:val="none" w:sz="0" w:space="0" w:color="auto"/>
        <w:right w:val="none" w:sz="0" w:space="0" w:color="auto"/>
      </w:divBdr>
    </w:div>
    <w:div w:id="395980257">
      <w:bodyDiv w:val="1"/>
      <w:marLeft w:val="0"/>
      <w:marRight w:val="0"/>
      <w:marTop w:val="0"/>
      <w:marBottom w:val="0"/>
      <w:divBdr>
        <w:top w:val="none" w:sz="0" w:space="0" w:color="auto"/>
        <w:left w:val="none" w:sz="0" w:space="0" w:color="auto"/>
        <w:bottom w:val="none" w:sz="0" w:space="0" w:color="auto"/>
        <w:right w:val="none" w:sz="0" w:space="0" w:color="auto"/>
      </w:divBdr>
    </w:div>
    <w:div w:id="572273485">
      <w:bodyDiv w:val="1"/>
      <w:marLeft w:val="0"/>
      <w:marRight w:val="0"/>
      <w:marTop w:val="0"/>
      <w:marBottom w:val="0"/>
      <w:divBdr>
        <w:top w:val="none" w:sz="0" w:space="0" w:color="auto"/>
        <w:left w:val="none" w:sz="0" w:space="0" w:color="auto"/>
        <w:bottom w:val="none" w:sz="0" w:space="0" w:color="auto"/>
        <w:right w:val="none" w:sz="0" w:space="0" w:color="auto"/>
      </w:divBdr>
    </w:div>
    <w:div w:id="577713885">
      <w:bodyDiv w:val="1"/>
      <w:marLeft w:val="0"/>
      <w:marRight w:val="0"/>
      <w:marTop w:val="0"/>
      <w:marBottom w:val="0"/>
      <w:divBdr>
        <w:top w:val="none" w:sz="0" w:space="0" w:color="auto"/>
        <w:left w:val="none" w:sz="0" w:space="0" w:color="auto"/>
        <w:bottom w:val="none" w:sz="0" w:space="0" w:color="auto"/>
        <w:right w:val="none" w:sz="0" w:space="0" w:color="auto"/>
      </w:divBdr>
    </w:div>
    <w:div w:id="639580602">
      <w:bodyDiv w:val="1"/>
      <w:marLeft w:val="0"/>
      <w:marRight w:val="0"/>
      <w:marTop w:val="0"/>
      <w:marBottom w:val="0"/>
      <w:divBdr>
        <w:top w:val="none" w:sz="0" w:space="0" w:color="auto"/>
        <w:left w:val="none" w:sz="0" w:space="0" w:color="auto"/>
        <w:bottom w:val="none" w:sz="0" w:space="0" w:color="auto"/>
        <w:right w:val="none" w:sz="0" w:space="0" w:color="auto"/>
      </w:divBdr>
    </w:div>
    <w:div w:id="762841433">
      <w:bodyDiv w:val="1"/>
      <w:marLeft w:val="0"/>
      <w:marRight w:val="0"/>
      <w:marTop w:val="0"/>
      <w:marBottom w:val="0"/>
      <w:divBdr>
        <w:top w:val="none" w:sz="0" w:space="0" w:color="auto"/>
        <w:left w:val="none" w:sz="0" w:space="0" w:color="auto"/>
        <w:bottom w:val="none" w:sz="0" w:space="0" w:color="auto"/>
        <w:right w:val="none" w:sz="0" w:space="0" w:color="auto"/>
      </w:divBdr>
    </w:div>
    <w:div w:id="766077039">
      <w:bodyDiv w:val="1"/>
      <w:marLeft w:val="0"/>
      <w:marRight w:val="0"/>
      <w:marTop w:val="0"/>
      <w:marBottom w:val="0"/>
      <w:divBdr>
        <w:top w:val="none" w:sz="0" w:space="0" w:color="auto"/>
        <w:left w:val="none" w:sz="0" w:space="0" w:color="auto"/>
        <w:bottom w:val="none" w:sz="0" w:space="0" w:color="auto"/>
        <w:right w:val="none" w:sz="0" w:space="0" w:color="auto"/>
      </w:divBdr>
    </w:div>
    <w:div w:id="872041783">
      <w:bodyDiv w:val="1"/>
      <w:marLeft w:val="0"/>
      <w:marRight w:val="0"/>
      <w:marTop w:val="0"/>
      <w:marBottom w:val="0"/>
      <w:divBdr>
        <w:top w:val="none" w:sz="0" w:space="0" w:color="auto"/>
        <w:left w:val="none" w:sz="0" w:space="0" w:color="auto"/>
        <w:bottom w:val="none" w:sz="0" w:space="0" w:color="auto"/>
        <w:right w:val="none" w:sz="0" w:space="0" w:color="auto"/>
      </w:divBdr>
    </w:div>
    <w:div w:id="1034577060">
      <w:bodyDiv w:val="1"/>
      <w:marLeft w:val="0"/>
      <w:marRight w:val="0"/>
      <w:marTop w:val="0"/>
      <w:marBottom w:val="0"/>
      <w:divBdr>
        <w:top w:val="none" w:sz="0" w:space="0" w:color="auto"/>
        <w:left w:val="none" w:sz="0" w:space="0" w:color="auto"/>
        <w:bottom w:val="none" w:sz="0" w:space="0" w:color="auto"/>
        <w:right w:val="none" w:sz="0" w:space="0" w:color="auto"/>
      </w:divBdr>
    </w:div>
    <w:div w:id="1099332986">
      <w:bodyDiv w:val="1"/>
      <w:marLeft w:val="0"/>
      <w:marRight w:val="0"/>
      <w:marTop w:val="0"/>
      <w:marBottom w:val="0"/>
      <w:divBdr>
        <w:top w:val="none" w:sz="0" w:space="0" w:color="auto"/>
        <w:left w:val="none" w:sz="0" w:space="0" w:color="auto"/>
        <w:bottom w:val="none" w:sz="0" w:space="0" w:color="auto"/>
        <w:right w:val="none" w:sz="0" w:space="0" w:color="auto"/>
      </w:divBdr>
    </w:div>
    <w:div w:id="1160927419">
      <w:bodyDiv w:val="1"/>
      <w:marLeft w:val="0"/>
      <w:marRight w:val="0"/>
      <w:marTop w:val="0"/>
      <w:marBottom w:val="0"/>
      <w:divBdr>
        <w:top w:val="none" w:sz="0" w:space="0" w:color="auto"/>
        <w:left w:val="none" w:sz="0" w:space="0" w:color="auto"/>
        <w:bottom w:val="none" w:sz="0" w:space="0" w:color="auto"/>
        <w:right w:val="none" w:sz="0" w:space="0" w:color="auto"/>
      </w:divBdr>
    </w:div>
    <w:div w:id="1223059350">
      <w:bodyDiv w:val="1"/>
      <w:marLeft w:val="0"/>
      <w:marRight w:val="0"/>
      <w:marTop w:val="0"/>
      <w:marBottom w:val="0"/>
      <w:divBdr>
        <w:top w:val="none" w:sz="0" w:space="0" w:color="auto"/>
        <w:left w:val="none" w:sz="0" w:space="0" w:color="auto"/>
        <w:bottom w:val="none" w:sz="0" w:space="0" w:color="auto"/>
        <w:right w:val="none" w:sz="0" w:space="0" w:color="auto"/>
      </w:divBdr>
    </w:div>
    <w:div w:id="1335257190">
      <w:bodyDiv w:val="1"/>
      <w:marLeft w:val="0"/>
      <w:marRight w:val="0"/>
      <w:marTop w:val="0"/>
      <w:marBottom w:val="0"/>
      <w:divBdr>
        <w:top w:val="none" w:sz="0" w:space="0" w:color="auto"/>
        <w:left w:val="none" w:sz="0" w:space="0" w:color="auto"/>
        <w:bottom w:val="none" w:sz="0" w:space="0" w:color="auto"/>
        <w:right w:val="none" w:sz="0" w:space="0" w:color="auto"/>
      </w:divBdr>
    </w:div>
    <w:div w:id="1342396906">
      <w:bodyDiv w:val="1"/>
      <w:marLeft w:val="0"/>
      <w:marRight w:val="0"/>
      <w:marTop w:val="0"/>
      <w:marBottom w:val="0"/>
      <w:divBdr>
        <w:top w:val="none" w:sz="0" w:space="0" w:color="auto"/>
        <w:left w:val="none" w:sz="0" w:space="0" w:color="auto"/>
        <w:bottom w:val="none" w:sz="0" w:space="0" w:color="auto"/>
        <w:right w:val="none" w:sz="0" w:space="0" w:color="auto"/>
      </w:divBdr>
    </w:div>
    <w:div w:id="1352217476">
      <w:bodyDiv w:val="1"/>
      <w:marLeft w:val="0"/>
      <w:marRight w:val="0"/>
      <w:marTop w:val="0"/>
      <w:marBottom w:val="0"/>
      <w:divBdr>
        <w:top w:val="none" w:sz="0" w:space="0" w:color="auto"/>
        <w:left w:val="none" w:sz="0" w:space="0" w:color="auto"/>
        <w:bottom w:val="none" w:sz="0" w:space="0" w:color="auto"/>
        <w:right w:val="none" w:sz="0" w:space="0" w:color="auto"/>
      </w:divBdr>
      <w:divsChild>
        <w:div w:id="1652324319">
          <w:marLeft w:val="360"/>
          <w:marRight w:val="0"/>
          <w:marTop w:val="0"/>
          <w:marBottom w:val="200"/>
          <w:divBdr>
            <w:top w:val="none" w:sz="0" w:space="0" w:color="auto"/>
            <w:left w:val="none" w:sz="0" w:space="0" w:color="auto"/>
            <w:bottom w:val="none" w:sz="0" w:space="0" w:color="auto"/>
            <w:right w:val="none" w:sz="0" w:space="0" w:color="auto"/>
          </w:divBdr>
        </w:div>
      </w:divsChild>
    </w:div>
    <w:div w:id="1386756420">
      <w:bodyDiv w:val="1"/>
      <w:marLeft w:val="0"/>
      <w:marRight w:val="0"/>
      <w:marTop w:val="0"/>
      <w:marBottom w:val="0"/>
      <w:divBdr>
        <w:top w:val="none" w:sz="0" w:space="0" w:color="auto"/>
        <w:left w:val="none" w:sz="0" w:space="0" w:color="auto"/>
        <w:bottom w:val="none" w:sz="0" w:space="0" w:color="auto"/>
        <w:right w:val="none" w:sz="0" w:space="0" w:color="auto"/>
      </w:divBdr>
    </w:div>
    <w:div w:id="1397776972">
      <w:bodyDiv w:val="1"/>
      <w:marLeft w:val="0"/>
      <w:marRight w:val="0"/>
      <w:marTop w:val="0"/>
      <w:marBottom w:val="0"/>
      <w:divBdr>
        <w:top w:val="none" w:sz="0" w:space="0" w:color="auto"/>
        <w:left w:val="none" w:sz="0" w:space="0" w:color="auto"/>
        <w:bottom w:val="none" w:sz="0" w:space="0" w:color="auto"/>
        <w:right w:val="none" w:sz="0" w:space="0" w:color="auto"/>
      </w:divBdr>
    </w:div>
    <w:div w:id="1532303109">
      <w:bodyDiv w:val="1"/>
      <w:marLeft w:val="0"/>
      <w:marRight w:val="0"/>
      <w:marTop w:val="0"/>
      <w:marBottom w:val="0"/>
      <w:divBdr>
        <w:top w:val="none" w:sz="0" w:space="0" w:color="auto"/>
        <w:left w:val="none" w:sz="0" w:space="0" w:color="auto"/>
        <w:bottom w:val="none" w:sz="0" w:space="0" w:color="auto"/>
        <w:right w:val="none" w:sz="0" w:space="0" w:color="auto"/>
      </w:divBdr>
    </w:div>
    <w:div w:id="1626351606">
      <w:bodyDiv w:val="1"/>
      <w:marLeft w:val="0"/>
      <w:marRight w:val="0"/>
      <w:marTop w:val="0"/>
      <w:marBottom w:val="0"/>
      <w:divBdr>
        <w:top w:val="none" w:sz="0" w:space="0" w:color="auto"/>
        <w:left w:val="none" w:sz="0" w:space="0" w:color="auto"/>
        <w:bottom w:val="none" w:sz="0" w:space="0" w:color="auto"/>
        <w:right w:val="none" w:sz="0" w:space="0" w:color="auto"/>
      </w:divBdr>
    </w:div>
    <w:div w:id="1740639617">
      <w:bodyDiv w:val="1"/>
      <w:marLeft w:val="0"/>
      <w:marRight w:val="0"/>
      <w:marTop w:val="0"/>
      <w:marBottom w:val="0"/>
      <w:divBdr>
        <w:top w:val="none" w:sz="0" w:space="0" w:color="auto"/>
        <w:left w:val="none" w:sz="0" w:space="0" w:color="auto"/>
        <w:bottom w:val="none" w:sz="0" w:space="0" w:color="auto"/>
        <w:right w:val="none" w:sz="0" w:space="0" w:color="auto"/>
      </w:divBdr>
    </w:div>
    <w:div w:id="1908802479">
      <w:bodyDiv w:val="1"/>
      <w:marLeft w:val="0"/>
      <w:marRight w:val="0"/>
      <w:marTop w:val="0"/>
      <w:marBottom w:val="0"/>
      <w:divBdr>
        <w:top w:val="none" w:sz="0" w:space="0" w:color="auto"/>
        <w:left w:val="none" w:sz="0" w:space="0" w:color="auto"/>
        <w:bottom w:val="none" w:sz="0" w:space="0" w:color="auto"/>
        <w:right w:val="none" w:sz="0" w:space="0" w:color="auto"/>
      </w:divBdr>
    </w:div>
    <w:div w:id="1924221590">
      <w:bodyDiv w:val="1"/>
      <w:marLeft w:val="0"/>
      <w:marRight w:val="0"/>
      <w:marTop w:val="0"/>
      <w:marBottom w:val="0"/>
      <w:divBdr>
        <w:top w:val="none" w:sz="0" w:space="0" w:color="auto"/>
        <w:left w:val="none" w:sz="0" w:space="0" w:color="auto"/>
        <w:bottom w:val="none" w:sz="0" w:space="0" w:color="auto"/>
        <w:right w:val="none" w:sz="0" w:space="0" w:color="auto"/>
      </w:divBdr>
    </w:div>
    <w:div w:id="1946575189">
      <w:bodyDiv w:val="1"/>
      <w:marLeft w:val="0"/>
      <w:marRight w:val="0"/>
      <w:marTop w:val="0"/>
      <w:marBottom w:val="0"/>
      <w:divBdr>
        <w:top w:val="none" w:sz="0" w:space="0" w:color="auto"/>
        <w:left w:val="none" w:sz="0" w:space="0" w:color="auto"/>
        <w:bottom w:val="none" w:sz="0" w:space="0" w:color="auto"/>
        <w:right w:val="none" w:sz="0" w:space="0" w:color="auto"/>
      </w:divBdr>
    </w:div>
    <w:div w:id="1952541618">
      <w:bodyDiv w:val="1"/>
      <w:marLeft w:val="0"/>
      <w:marRight w:val="0"/>
      <w:marTop w:val="0"/>
      <w:marBottom w:val="0"/>
      <w:divBdr>
        <w:top w:val="none" w:sz="0" w:space="0" w:color="auto"/>
        <w:left w:val="none" w:sz="0" w:space="0" w:color="auto"/>
        <w:bottom w:val="none" w:sz="0" w:space="0" w:color="auto"/>
        <w:right w:val="none" w:sz="0" w:space="0" w:color="auto"/>
      </w:divBdr>
    </w:div>
    <w:div w:id="2019506497">
      <w:bodyDiv w:val="1"/>
      <w:marLeft w:val="0"/>
      <w:marRight w:val="0"/>
      <w:marTop w:val="0"/>
      <w:marBottom w:val="0"/>
      <w:divBdr>
        <w:top w:val="none" w:sz="0" w:space="0" w:color="auto"/>
        <w:left w:val="none" w:sz="0" w:space="0" w:color="auto"/>
        <w:bottom w:val="none" w:sz="0" w:space="0" w:color="auto"/>
        <w:right w:val="none" w:sz="0" w:space="0" w:color="auto"/>
      </w:divBdr>
    </w:div>
    <w:div w:id="2046365875">
      <w:bodyDiv w:val="1"/>
      <w:marLeft w:val="0"/>
      <w:marRight w:val="0"/>
      <w:marTop w:val="0"/>
      <w:marBottom w:val="0"/>
      <w:divBdr>
        <w:top w:val="none" w:sz="0" w:space="0" w:color="auto"/>
        <w:left w:val="none" w:sz="0" w:space="0" w:color="auto"/>
        <w:bottom w:val="none" w:sz="0" w:space="0" w:color="auto"/>
        <w:right w:val="none" w:sz="0" w:space="0" w:color="auto"/>
      </w:divBdr>
    </w:div>
    <w:div w:id="210010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1.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xueshu.baidu.com/s?wd=journaluri%3A%287547fe8abef11901%29%20%E3%80%8ANew%20York%20New%20York%20United%20Nations%E3%80%8B&amp;tn=SE_baiduxueshu_c1gjeupa&amp;ie=utf-8&amp;sc_f_para=sc_hilight%3Dpublish&amp;sort=sc_cited" TargetMode="External"/><Relationship Id="rId14" Type="http://schemas.openxmlformats.org/officeDocument/2006/relationships/image" Target="media/image4.emf"/></Relationships>
</file>

<file path=word/charts/_rels/chart1.xml.rels><?xml version="1.0" encoding="UTF-8" standalone="yes"?>
<Relationships xmlns="http://schemas.openxmlformats.org/package/2006/relationships"><Relationship Id="rId2" Type="http://schemas.openxmlformats.org/officeDocument/2006/relationships/oleObject" Target="file:///C:\Users\Ezequiel\Documents\Ezequiel\Publicaciones\CDA%20Argentina\Slide%20deck%20figures%20150504.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'Slide 12'!$A$4</c:f>
              <c:strCache>
                <c:ptCount val="1"/>
                <c:pt idx="0">
                  <c:v>F0</c:v>
                </c:pt>
              </c:strCache>
            </c:strRef>
          </c:tx>
          <c:spPr>
            <a:ln w="22225">
              <a:solidFill>
                <a:srgbClr val="C00000"/>
              </a:solidFill>
              <a:prstDash val="sysDot"/>
            </a:ln>
          </c:spPr>
          <c:marker>
            <c:symbol val="none"/>
          </c:marker>
          <c:cat>
            <c:numRef>
              <c:f>'Slide 12'!$B$3:$CD$3</c:f>
              <c:numCache>
                <c:formatCode>General</c:formatCode>
                <c:ptCount val="81"/>
                <c:pt idx="0">
                  <c:v>1950</c:v>
                </c:pt>
                <c:pt idx="1">
                  <c:v>1951</c:v>
                </c:pt>
                <c:pt idx="2">
                  <c:v>1952</c:v>
                </c:pt>
                <c:pt idx="3">
                  <c:v>1953</c:v>
                </c:pt>
                <c:pt idx="4">
                  <c:v>1954</c:v>
                </c:pt>
                <c:pt idx="5">
                  <c:v>1955</c:v>
                </c:pt>
                <c:pt idx="6">
                  <c:v>1956</c:v>
                </c:pt>
                <c:pt idx="7">
                  <c:v>1957</c:v>
                </c:pt>
                <c:pt idx="8">
                  <c:v>1958</c:v>
                </c:pt>
                <c:pt idx="9">
                  <c:v>1959</c:v>
                </c:pt>
                <c:pt idx="10">
                  <c:v>1960</c:v>
                </c:pt>
                <c:pt idx="11">
                  <c:v>1961</c:v>
                </c:pt>
                <c:pt idx="12">
                  <c:v>1962</c:v>
                </c:pt>
                <c:pt idx="13">
                  <c:v>1963</c:v>
                </c:pt>
                <c:pt idx="14">
                  <c:v>1964</c:v>
                </c:pt>
                <c:pt idx="15">
                  <c:v>1965</c:v>
                </c:pt>
                <c:pt idx="16">
                  <c:v>1966</c:v>
                </c:pt>
                <c:pt idx="17">
                  <c:v>1967</c:v>
                </c:pt>
                <c:pt idx="18">
                  <c:v>1968</c:v>
                </c:pt>
                <c:pt idx="19">
                  <c:v>1969</c:v>
                </c:pt>
                <c:pt idx="20">
                  <c:v>1970</c:v>
                </c:pt>
                <c:pt idx="21">
                  <c:v>1971</c:v>
                </c:pt>
                <c:pt idx="22">
                  <c:v>1972</c:v>
                </c:pt>
                <c:pt idx="23">
                  <c:v>1973</c:v>
                </c:pt>
                <c:pt idx="24">
                  <c:v>1974</c:v>
                </c:pt>
                <c:pt idx="25">
                  <c:v>1975</c:v>
                </c:pt>
                <c:pt idx="26">
                  <c:v>1976</c:v>
                </c:pt>
                <c:pt idx="27">
                  <c:v>1977</c:v>
                </c:pt>
                <c:pt idx="28">
                  <c:v>1978</c:v>
                </c:pt>
                <c:pt idx="29">
                  <c:v>1979</c:v>
                </c:pt>
                <c:pt idx="30">
                  <c:v>1980</c:v>
                </c:pt>
                <c:pt idx="31">
                  <c:v>1981</c:v>
                </c:pt>
                <c:pt idx="32">
                  <c:v>1982</c:v>
                </c:pt>
                <c:pt idx="33">
                  <c:v>1983</c:v>
                </c:pt>
                <c:pt idx="34">
                  <c:v>1984</c:v>
                </c:pt>
                <c:pt idx="35">
                  <c:v>1985</c:v>
                </c:pt>
                <c:pt idx="36">
                  <c:v>1986</c:v>
                </c:pt>
                <c:pt idx="37">
                  <c:v>1987</c:v>
                </c:pt>
                <c:pt idx="38">
                  <c:v>1988</c:v>
                </c:pt>
                <c:pt idx="39">
                  <c:v>1989</c:v>
                </c:pt>
                <c:pt idx="40">
                  <c:v>1990</c:v>
                </c:pt>
                <c:pt idx="41">
                  <c:v>1991</c:v>
                </c:pt>
                <c:pt idx="42">
                  <c:v>1992</c:v>
                </c:pt>
                <c:pt idx="43">
                  <c:v>1993</c:v>
                </c:pt>
                <c:pt idx="44">
                  <c:v>1994</c:v>
                </c:pt>
                <c:pt idx="45">
                  <c:v>1995</c:v>
                </c:pt>
                <c:pt idx="46">
                  <c:v>1996</c:v>
                </c:pt>
                <c:pt idx="47">
                  <c:v>1997</c:v>
                </c:pt>
                <c:pt idx="48">
                  <c:v>1998</c:v>
                </c:pt>
                <c:pt idx="49">
                  <c:v>1999</c:v>
                </c:pt>
                <c:pt idx="50">
                  <c:v>2000</c:v>
                </c:pt>
                <c:pt idx="51">
                  <c:v>2001</c:v>
                </c:pt>
                <c:pt idx="52">
                  <c:v>2002</c:v>
                </c:pt>
                <c:pt idx="53">
                  <c:v>2003</c:v>
                </c:pt>
                <c:pt idx="54">
                  <c:v>2004</c:v>
                </c:pt>
                <c:pt idx="55">
                  <c:v>2005</c:v>
                </c:pt>
                <c:pt idx="56">
                  <c:v>2006</c:v>
                </c:pt>
                <c:pt idx="57">
                  <c:v>2007</c:v>
                </c:pt>
                <c:pt idx="58">
                  <c:v>2008</c:v>
                </c:pt>
                <c:pt idx="59">
                  <c:v>2009</c:v>
                </c:pt>
                <c:pt idx="60">
                  <c:v>2010</c:v>
                </c:pt>
                <c:pt idx="61">
                  <c:v>2011</c:v>
                </c:pt>
                <c:pt idx="62">
                  <c:v>2012</c:v>
                </c:pt>
                <c:pt idx="63">
                  <c:v>2013</c:v>
                </c:pt>
                <c:pt idx="64">
                  <c:v>2014</c:v>
                </c:pt>
                <c:pt idx="65">
                  <c:v>2015</c:v>
                </c:pt>
                <c:pt idx="66">
                  <c:v>2016</c:v>
                </c:pt>
                <c:pt idx="67">
                  <c:v>2017</c:v>
                </c:pt>
                <c:pt idx="68">
                  <c:v>2018</c:v>
                </c:pt>
                <c:pt idx="69">
                  <c:v>2019</c:v>
                </c:pt>
                <c:pt idx="70">
                  <c:v>2020</c:v>
                </c:pt>
                <c:pt idx="71">
                  <c:v>2021</c:v>
                </c:pt>
                <c:pt idx="72">
                  <c:v>2022</c:v>
                </c:pt>
                <c:pt idx="73">
                  <c:v>2023</c:v>
                </c:pt>
                <c:pt idx="74">
                  <c:v>2024</c:v>
                </c:pt>
                <c:pt idx="75">
                  <c:v>2025</c:v>
                </c:pt>
                <c:pt idx="76">
                  <c:v>2026</c:v>
                </c:pt>
                <c:pt idx="77">
                  <c:v>2027</c:v>
                </c:pt>
                <c:pt idx="78">
                  <c:v>2028</c:v>
                </c:pt>
                <c:pt idx="79">
                  <c:v>2029</c:v>
                </c:pt>
                <c:pt idx="80">
                  <c:v>2030</c:v>
                </c:pt>
              </c:numCache>
            </c:numRef>
          </c:cat>
          <c:val>
            <c:numRef>
              <c:f>'Slide 12'!$B$4:$CD$4</c:f>
              <c:numCache>
                <c:formatCode>_(* #,##0_);_(* \(#,##0\);_(* "-"_);_(@_)</c:formatCode>
                <c:ptCount val="81"/>
                <c:pt idx="0">
                  <c:v>1503.9624589411251</c:v>
                </c:pt>
                <c:pt idx="1">
                  <c:v>2812.7241377671412</c:v>
                </c:pt>
                <c:pt idx="2">
                  <c:v>3960.1998875360582</c:v>
                </c:pt>
                <c:pt idx="3">
                  <c:v>4972.7033969078466</c:v>
                </c:pt>
                <c:pt idx="4">
                  <c:v>5870.9092567258003</c:v>
                </c:pt>
                <c:pt idx="5">
                  <c:v>6671.302006955767</c:v>
                </c:pt>
                <c:pt idx="6">
                  <c:v>7374.8432996329439</c:v>
                </c:pt>
                <c:pt idx="7">
                  <c:v>8010.4193151059926</c:v>
                </c:pt>
                <c:pt idx="8">
                  <c:v>8585.096039380509</c:v>
                </c:pt>
                <c:pt idx="9">
                  <c:v>9105.1825978536308</c:v>
                </c:pt>
                <c:pt idx="10">
                  <c:v>10091.85578111924</c:v>
                </c:pt>
                <c:pt idx="11">
                  <c:v>11081.455939643271</c:v>
                </c:pt>
                <c:pt idx="12">
                  <c:v>12145.48379821962</c:v>
                </c:pt>
                <c:pt idx="13">
                  <c:v>13318.44013126585</c:v>
                </c:pt>
                <c:pt idx="14">
                  <c:v>14640.972392307451</c:v>
                </c:pt>
                <c:pt idx="15">
                  <c:v>16159.96723735508</c:v>
                </c:pt>
                <c:pt idx="16">
                  <c:v>17892.132347264829</c:v>
                </c:pt>
                <c:pt idx="17">
                  <c:v>19941.227117997161</c:v>
                </c:pt>
                <c:pt idx="18">
                  <c:v>22362.953508136048</c:v>
                </c:pt>
                <c:pt idx="19">
                  <c:v>25214.519192197429</c:v>
                </c:pt>
                <c:pt idx="20">
                  <c:v>28548.400285422129</c:v>
                </c:pt>
                <c:pt idx="21">
                  <c:v>32352.84771109252</c:v>
                </c:pt>
                <c:pt idx="22">
                  <c:v>36721.701267309552</c:v>
                </c:pt>
                <c:pt idx="23">
                  <c:v>41645.396642682907</c:v>
                </c:pt>
                <c:pt idx="24">
                  <c:v>47090.575450525983</c:v>
                </c:pt>
                <c:pt idx="25">
                  <c:v>52997.517671228212</c:v>
                </c:pt>
                <c:pt idx="26">
                  <c:v>59194.710317232799</c:v>
                </c:pt>
                <c:pt idx="27">
                  <c:v>65696.023286099778</c:v>
                </c:pt>
                <c:pt idx="28">
                  <c:v>72345.181843486629</c:v>
                </c:pt>
                <c:pt idx="29">
                  <c:v>78996.938678886305</c:v>
                </c:pt>
                <c:pt idx="30">
                  <c:v>85521.281437140933</c:v>
                </c:pt>
                <c:pt idx="31">
                  <c:v>91714.817781338847</c:v>
                </c:pt>
                <c:pt idx="32">
                  <c:v>97631.112583309776</c:v>
                </c:pt>
                <c:pt idx="33">
                  <c:v>103472.0267771724</c:v>
                </c:pt>
                <c:pt idx="34">
                  <c:v>109394.8209898683</c:v>
                </c:pt>
                <c:pt idx="35">
                  <c:v>115520.57094928159</c:v>
                </c:pt>
                <c:pt idx="36">
                  <c:v>121831.46878977231</c:v>
                </c:pt>
                <c:pt idx="37">
                  <c:v>128546.9177675494</c:v>
                </c:pt>
                <c:pt idx="38">
                  <c:v>135465.80398552251</c:v>
                </c:pt>
                <c:pt idx="39">
                  <c:v>142445.80859631271</c:v>
                </c:pt>
                <c:pt idx="40">
                  <c:v>149143.45425587631</c:v>
                </c:pt>
                <c:pt idx="41">
                  <c:v>155421.49642648871</c:v>
                </c:pt>
                <c:pt idx="42">
                  <c:v>161203.32233937911</c:v>
                </c:pt>
                <c:pt idx="43">
                  <c:v>166300.8428592862</c:v>
                </c:pt>
                <c:pt idx="44">
                  <c:v>170520.55230046879</c:v>
                </c:pt>
                <c:pt idx="45">
                  <c:v>173659.80680801399</c:v>
                </c:pt>
                <c:pt idx="46">
                  <c:v>175488.97941313271</c:v>
                </c:pt>
                <c:pt idx="47">
                  <c:v>175849.64251261111</c:v>
                </c:pt>
                <c:pt idx="48">
                  <c:v>174530.88689249521</c:v>
                </c:pt>
                <c:pt idx="49">
                  <c:v>171448.4635061904</c:v>
                </c:pt>
                <c:pt idx="50">
                  <c:v>166664.26312175489</c:v>
                </c:pt>
                <c:pt idx="51">
                  <c:v>160349.5662393138</c:v>
                </c:pt>
                <c:pt idx="52">
                  <c:v>152836.88117408549</c:v>
                </c:pt>
                <c:pt idx="53">
                  <c:v>144494.44013430201</c:v>
                </c:pt>
                <c:pt idx="54">
                  <c:v>135662.47855428161</c:v>
                </c:pt>
                <c:pt idx="55">
                  <c:v>126632.4971446807</c:v>
                </c:pt>
                <c:pt idx="56">
                  <c:v>117636.2032790033</c:v>
                </c:pt>
                <c:pt idx="57">
                  <c:v>108851.9499138734</c:v>
                </c:pt>
                <c:pt idx="58">
                  <c:v>100407.4809286497</c:v>
                </c:pt>
                <c:pt idx="59">
                  <c:v>92387.751418153464</c:v>
                </c:pt>
                <c:pt idx="60">
                  <c:v>84844.437780131106</c:v>
                </c:pt>
                <c:pt idx="61">
                  <c:v>77796.901234754041</c:v>
                </c:pt>
                <c:pt idx="62">
                  <c:v>71263.409424909027</c:v>
                </c:pt>
                <c:pt idx="63">
                  <c:v>65239.397686253767</c:v>
                </c:pt>
                <c:pt idx="64">
                  <c:v>59710.922320014593</c:v>
                </c:pt>
                <c:pt idx="65">
                  <c:v>54657.725430208317</c:v>
                </c:pt>
                <c:pt idx="66">
                  <c:v>50050.242650007378</c:v>
                </c:pt>
                <c:pt idx="67">
                  <c:v>45869.194405472903</c:v>
                </c:pt>
                <c:pt idx="68">
                  <c:v>42086.195432334192</c:v>
                </c:pt>
                <c:pt idx="69">
                  <c:v>38672.710959055541</c:v>
                </c:pt>
                <c:pt idx="70">
                  <c:v>35600.646205354613</c:v>
                </c:pt>
                <c:pt idx="71">
                  <c:v>32840.156875665183</c:v>
                </c:pt>
                <c:pt idx="72">
                  <c:v>30368.906881110779</c:v>
                </c:pt>
                <c:pt idx="73">
                  <c:v>28161.419730359699</c:v>
                </c:pt>
                <c:pt idx="74">
                  <c:v>26193.766285929571</c:v>
                </c:pt>
                <c:pt idx="75">
                  <c:v>24443.591298836469</c:v>
                </c:pt>
                <c:pt idx="76">
                  <c:v>22889.46657299756</c:v>
                </c:pt>
                <c:pt idx="77">
                  <c:v>21513.573113079849</c:v>
                </c:pt>
                <c:pt idx="78">
                  <c:v>20297.67857271383</c:v>
                </c:pt>
                <c:pt idx="79">
                  <c:v>19225.107022902081</c:v>
                </c:pt>
                <c:pt idx="80">
                  <c:v>18280.648439041172</c:v>
                </c:pt>
              </c:numCache>
            </c:numRef>
          </c:val>
          <c:smooth val="0"/>
        </c:ser>
        <c:ser>
          <c:idx val="2"/>
          <c:order val="1"/>
          <c:tx>
            <c:strRef>
              <c:f>'Slide 12'!$A$5</c:f>
              <c:strCache>
                <c:ptCount val="1"/>
                <c:pt idx="0">
                  <c:v>F1</c:v>
                </c:pt>
              </c:strCache>
            </c:strRef>
          </c:tx>
          <c:spPr>
            <a:ln w="22225">
              <a:solidFill>
                <a:srgbClr val="00B050"/>
              </a:solidFill>
              <a:prstDash val="sysDash"/>
            </a:ln>
          </c:spPr>
          <c:marker>
            <c:symbol val="none"/>
          </c:marker>
          <c:val>
            <c:numRef>
              <c:f>'Slide 12'!$B$5:$CD$5</c:f>
              <c:numCache>
                <c:formatCode>_(* #,##0_);_(* \(#,##0\);_(* "-"_);_(@_)</c:formatCode>
                <c:ptCount val="81"/>
                <c:pt idx="0">
                  <c:v>0</c:v>
                </c:pt>
                <c:pt idx="1">
                  <c:v>161.09925666888179</c:v>
                </c:pt>
                <c:pt idx="2">
                  <c:v>436.17848960560718</c:v>
                </c:pt>
                <c:pt idx="3">
                  <c:v>790.96060834067623</c:v>
                </c:pt>
                <c:pt idx="4">
                  <c:v>1200.31578518283</c:v>
                </c:pt>
                <c:pt idx="5">
                  <c:v>1645.665884062098</c:v>
                </c:pt>
                <c:pt idx="6">
                  <c:v>2107.03167042309</c:v>
                </c:pt>
                <c:pt idx="7">
                  <c:v>2579.0712982590612</c:v>
                </c:pt>
                <c:pt idx="8">
                  <c:v>3055.6149507919622</c:v>
                </c:pt>
                <c:pt idx="9">
                  <c:v>3531.6470261484601</c:v>
                </c:pt>
                <c:pt idx="10">
                  <c:v>4003.1998804382101</c:v>
                </c:pt>
                <c:pt idx="11">
                  <c:v>4500.6041087482135</c:v>
                </c:pt>
                <c:pt idx="12">
                  <c:v>5042.0761246598804</c:v>
                </c:pt>
                <c:pt idx="13">
                  <c:v>5630.5483025865187</c:v>
                </c:pt>
                <c:pt idx="14">
                  <c:v>6271.897606265542</c:v>
                </c:pt>
                <c:pt idx="15">
                  <c:v>6975.3689131520014</c:v>
                </c:pt>
                <c:pt idx="16">
                  <c:v>7727.5218825090151</c:v>
                </c:pt>
                <c:pt idx="17">
                  <c:v>8571.1344992613049</c:v>
                </c:pt>
                <c:pt idx="18">
                  <c:v>9527.8166584893388</c:v>
                </c:pt>
                <c:pt idx="19">
                  <c:v>10621.90434621846</c:v>
                </c:pt>
                <c:pt idx="20">
                  <c:v>11880.432005159741</c:v>
                </c:pt>
                <c:pt idx="21">
                  <c:v>13296.02861179007</c:v>
                </c:pt>
                <c:pt idx="22">
                  <c:v>14935.041966754079</c:v>
                </c:pt>
                <c:pt idx="23">
                  <c:v>16827.743860537579</c:v>
                </c:pt>
                <c:pt idx="24">
                  <c:v>18998.974107390899</c:v>
                </c:pt>
                <c:pt idx="25">
                  <c:v>21467.1269600003</c:v>
                </c:pt>
                <c:pt idx="26">
                  <c:v>24183.712731573662</c:v>
                </c:pt>
                <c:pt idx="27">
                  <c:v>27205.49332073842</c:v>
                </c:pt>
                <c:pt idx="28">
                  <c:v>30552.24298228632</c:v>
                </c:pt>
                <c:pt idx="29">
                  <c:v>34219.791565751293</c:v>
                </c:pt>
                <c:pt idx="30">
                  <c:v>38186.296346262126</c:v>
                </c:pt>
                <c:pt idx="31">
                  <c:v>42348.786842337511</c:v>
                </c:pt>
                <c:pt idx="32">
                  <c:v>46734.682969003326</c:v>
                </c:pt>
                <c:pt idx="33">
                  <c:v>51085.931993153827</c:v>
                </c:pt>
                <c:pt idx="34">
                  <c:v>55241.489848750003</c:v>
                </c:pt>
                <c:pt idx="35">
                  <c:v>59112.992613697861</c:v>
                </c:pt>
                <c:pt idx="36">
                  <c:v>62541.951513755143</c:v>
                </c:pt>
                <c:pt idx="37">
                  <c:v>65677.742196917301</c:v>
                </c:pt>
                <c:pt idx="38">
                  <c:v>68719.082605243369</c:v>
                </c:pt>
                <c:pt idx="39">
                  <c:v>71789.696258196171</c:v>
                </c:pt>
                <c:pt idx="40">
                  <c:v>74960.79656896439</c:v>
                </c:pt>
                <c:pt idx="41">
                  <c:v>78188.518148199742</c:v>
                </c:pt>
                <c:pt idx="42">
                  <c:v>81561.040802430478</c:v>
                </c:pt>
                <c:pt idx="43">
                  <c:v>85096.795723640404</c:v>
                </c:pt>
                <c:pt idx="44">
                  <c:v>88783.629312801451</c:v>
                </c:pt>
                <c:pt idx="45">
                  <c:v>92585.123283395806</c:v>
                </c:pt>
                <c:pt idx="46">
                  <c:v>96406.614009920042</c:v>
                </c:pt>
                <c:pt idx="47">
                  <c:v>100227.56771501611</c:v>
                </c:pt>
                <c:pt idx="48">
                  <c:v>104032.5974707884</c:v>
                </c:pt>
                <c:pt idx="49">
                  <c:v>107755.4191665446</c:v>
                </c:pt>
                <c:pt idx="50">
                  <c:v>111292.6639111641</c:v>
                </c:pt>
                <c:pt idx="51">
                  <c:v>114469.2934682723</c:v>
                </c:pt>
                <c:pt idx="52">
                  <c:v>117224.60899997879</c:v>
                </c:pt>
                <c:pt idx="53">
                  <c:v>119423.6998884786</c:v>
                </c:pt>
                <c:pt idx="54">
                  <c:v>120977.12086051609</c:v>
                </c:pt>
                <c:pt idx="55">
                  <c:v>121837.4708524084</c:v>
                </c:pt>
                <c:pt idx="56">
                  <c:v>121975.8164574008</c:v>
                </c:pt>
                <c:pt idx="57">
                  <c:v>121436.7273136982</c:v>
                </c:pt>
                <c:pt idx="58">
                  <c:v>120247.72780524231</c:v>
                </c:pt>
                <c:pt idx="59">
                  <c:v>118454.3002828805</c:v>
                </c:pt>
                <c:pt idx="60">
                  <c:v>116114.06906177349</c:v>
                </c:pt>
                <c:pt idx="61">
                  <c:v>113269.0764912507</c:v>
                </c:pt>
                <c:pt idx="62">
                  <c:v>110017.2757527495</c:v>
                </c:pt>
                <c:pt idx="63">
                  <c:v>106426.63894915031</c:v>
                </c:pt>
                <c:pt idx="64">
                  <c:v>102563.9089110104</c:v>
                </c:pt>
                <c:pt idx="65">
                  <c:v>98492.917877572414</c:v>
                </c:pt>
                <c:pt idx="66">
                  <c:v>94250.940477742348</c:v>
                </c:pt>
                <c:pt idx="67">
                  <c:v>89923.441573626085</c:v>
                </c:pt>
                <c:pt idx="68">
                  <c:v>85558.233118224729</c:v>
                </c:pt>
                <c:pt idx="69">
                  <c:v>81198.412293125133</c:v>
                </c:pt>
                <c:pt idx="70">
                  <c:v>76882.069601660914</c:v>
                </c:pt>
                <c:pt idx="71">
                  <c:v>72621.387492851427</c:v>
                </c:pt>
                <c:pt idx="72">
                  <c:v>68473.216789115308</c:v>
                </c:pt>
                <c:pt idx="73">
                  <c:v>64458.714662260492</c:v>
                </c:pt>
                <c:pt idx="74">
                  <c:v>60595.234210988143</c:v>
                </c:pt>
                <c:pt idx="75">
                  <c:v>56896.451393618103</c:v>
                </c:pt>
                <c:pt idx="76">
                  <c:v>53353.747351850798</c:v>
                </c:pt>
                <c:pt idx="77">
                  <c:v>50001.447988980828</c:v>
                </c:pt>
                <c:pt idx="78">
                  <c:v>46841.261889189933</c:v>
                </c:pt>
                <c:pt idx="79">
                  <c:v>43873.037736245547</c:v>
                </c:pt>
                <c:pt idx="80">
                  <c:v>41094.915328125011</c:v>
                </c:pt>
              </c:numCache>
            </c:numRef>
          </c:val>
          <c:smooth val="0"/>
        </c:ser>
        <c:ser>
          <c:idx val="3"/>
          <c:order val="2"/>
          <c:tx>
            <c:strRef>
              <c:f>'Slide 12'!$A$6</c:f>
              <c:strCache>
                <c:ptCount val="1"/>
                <c:pt idx="0">
                  <c:v>F2</c:v>
                </c:pt>
              </c:strCache>
            </c:strRef>
          </c:tx>
          <c:spPr>
            <a:ln w="22225">
              <a:solidFill>
                <a:srgbClr val="6600CC"/>
              </a:solidFill>
              <a:prstDash val="dashDot"/>
            </a:ln>
          </c:spPr>
          <c:marker>
            <c:symbol val="none"/>
          </c:marker>
          <c:val>
            <c:numRef>
              <c:f>'Slide 12'!$B$6:$CD$6</c:f>
              <c:numCache>
                <c:formatCode>_(* #,##0_);_(* \(#,##0\);_(* "-"_);_(@_)</c:formatCode>
                <c:ptCount val="81"/>
                <c:pt idx="0">
                  <c:v>0</c:v>
                </c:pt>
                <c:pt idx="1">
                  <c:v>0</c:v>
                </c:pt>
                <c:pt idx="2">
                  <c:v>16.569127918810882</c:v>
                </c:pt>
                <c:pt idx="3">
                  <c:v>57.587120136221252</c:v>
                </c:pt>
                <c:pt idx="4">
                  <c:v>125.7236967849196</c:v>
                </c:pt>
                <c:pt idx="5">
                  <c:v>220.6212155008445</c:v>
                </c:pt>
                <c:pt idx="6">
                  <c:v>339.05521829581812</c:v>
                </c:pt>
                <c:pt idx="7">
                  <c:v>478.49114015926318</c:v>
                </c:pt>
                <c:pt idx="8">
                  <c:v>635.83381979889623</c:v>
                </c:pt>
                <c:pt idx="9">
                  <c:v>808.15453742841839</c:v>
                </c:pt>
                <c:pt idx="10">
                  <c:v>992.71120974237112</c:v>
                </c:pt>
                <c:pt idx="11">
                  <c:v>1179.121616099349</c:v>
                </c:pt>
                <c:pt idx="12">
                  <c:v>1377.237200224489</c:v>
                </c:pt>
                <c:pt idx="13">
                  <c:v>1589.680501136248</c:v>
                </c:pt>
                <c:pt idx="14">
                  <c:v>1818.81804533734</c:v>
                </c:pt>
                <c:pt idx="15">
                  <c:v>2067.1018913556632</c:v>
                </c:pt>
                <c:pt idx="16">
                  <c:v>2326.3163259742828</c:v>
                </c:pt>
                <c:pt idx="17">
                  <c:v>2610.7073775042518</c:v>
                </c:pt>
                <c:pt idx="18">
                  <c:v>2924.6373621960101</c:v>
                </c:pt>
                <c:pt idx="19">
                  <c:v>3273.8560551302212</c:v>
                </c:pt>
                <c:pt idx="20">
                  <c:v>3665.40133269536</c:v>
                </c:pt>
                <c:pt idx="21">
                  <c:v>4091.6876020780001</c:v>
                </c:pt>
                <c:pt idx="22">
                  <c:v>4578.5729070195684</c:v>
                </c:pt>
                <c:pt idx="23">
                  <c:v>5136.0473008324134</c:v>
                </c:pt>
                <c:pt idx="24">
                  <c:v>5775.4163732499328</c:v>
                </c:pt>
                <c:pt idx="25">
                  <c:v>6508.3010277183912</c:v>
                </c:pt>
                <c:pt idx="26">
                  <c:v>7321.0913303043671</c:v>
                </c:pt>
                <c:pt idx="27">
                  <c:v>8247.7531400445114</c:v>
                </c:pt>
                <c:pt idx="28">
                  <c:v>9295.7294131971248</c:v>
                </c:pt>
                <c:pt idx="29">
                  <c:v>10475.32695960286</c:v>
                </c:pt>
                <c:pt idx="30">
                  <c:v>11795.68890306003</c:v>
                </c:pt>
                <c:pt idx="31">
                  <c:v>13233.03907804496</c:v>
                </c:pt>
                <c:pt idx="32">
                  <c:v>14820.055082648159</c:v>
                </c:pt>
                <c:pt idx="33">
                  <c:v>16553.447931732309</c:v>
                </c:pt>
                <c:pt idx="34">
                  <c:v>18391.5697589175</c:v>
                </c:pt>
                <c:pt idx="35">
                  <c:v>20276.755983127721</c:v>
                </c:pt>
                <c:pt idx="36">
                  <c:v>22090.128282904341</c:v>
                </c:pt>
                <c:pt idx="37">
                  <c:v>23839.31918537508</c:v>
                </c:pt>
                <c:pt idx="38">
                  <c:v>25483.077266588371</c:v>
                </c:pt>
                <c:pt idx="39">
                  <c:v>27021.037888717128</c:v>
                </c:pt>
                <c:pt idx="40">
                  <c:v>28473.702816551518</c:v>
                </c:pt>
                <c:pt idx="41">
                  <c:v>29822.629652854492</c:v>
                </c:pt>
                <c:pt idx="42">
                  <c:v>31157.414882770161</c:v>
                </c:pt>
                <c:pt idx="43">
                  <c:v>32500.611978256879</c:v>
                </c:pt>
                <c:pt idx="44">
                  <c:v>33875.930012967372</c:v>
                </c:pt>
                <c:pt idx="45">
                  <c:v>35304.082346550553</c:v>
                </c:pt>
                <c:pt idx="46">
                  <c:v>36767.557995857307</c:v>
                </c:pt>
                <c:pt idx="47">
                  <c:v>38322.307531620361</c:v>
                </c:pt>
                <c:pt idx="48">
                  <c:v>39966.479002840657</c:v>
                </c:pt>
                <c:pt idx="49">
                  <c:v>41703.402548383499</c:v>
                </c:pt>
                <c:pt idx="50">
                  <c:v>43534.087886107147</c:v>
                </c:pt>
                <c:pt idx="51">
                  <c:v>45406.813348414602</c:v>
                </c:pt>
                <c:pt idx="52">
                  <c:v>47358.827669155136</c:v>
                </c:pt>
                <c:pt idx="53">
                  <c:v>49359.545678652597</c:v>
                </c:pt>
                <c:pt idx="54">
                  <c:v>51342.995051794132</c:v>
                </c:pt>
                <c:pt idx="55">
                  <c:v>53271.473344532977</c:v>
                </c:pt>
                <c:pt idx="56">
                  <c:v>55078.557175231763</c:v>
                </c:pt>
                <c:pt idx="57">
                  <c:v>56765.555389059482</c:v>
                </c:pt>
                <c:pt idx="58">
                  <c:v>58236.936612382211</c:v>
                </c:pt>
                <c:pt idx="59">
                  <c:v>59493.92672090455</c:v>
                </c:pt>
                <c:pt idx="60">
                  <c:v>60504.675015265093</c:v>
                </c:pt>
                <c:pt idx="61">
                  <c:v>61256.971299821424</c:v>
                </c:pt>
                <c:pt idx="62">
                  <c:v>61694.625627742767</c:v>
                </c:pt>
                <c:pt idx="63">
                  <c:v>61844.36440913118</c:v>
                </c:pt>
                <c:pt idx="64">
                  <c:v>61735.088007715152</c:v>
                </c:pt>
                <c:pt idx="65">
                  <c:v>61357.03692272216</c:v>
                </c:pt>
                <c:pt idx="66">
                  <c:v>60683.285701147433</c:v>
                </c:pt>
                <c:pt idx="67">
                  <c:v>59764.607724383182</c:v>
                </c:pt>
                <c:pt idx="68">
                  <c:v>58619.584928382603</c:v>
                </c:pt>
                <c:pt idx="69">
                  <c:v>57270.737693812567</c:v>
                </c:pt>
                <c:pt idx="70">
                  <c:v>55742.556179130203</c:v>
                </c:pt>
                <c:pt idx="71">
                  <c:v>54035.335219341643</c:v>
                </c:pt>
                <c:pt idx="72">
                  <c:v>52209.540820549002</c:v>
                </c:pt>
                <c:pt idx="73">
                  <c:v>50288.668154864921</c:v>
                </c:pt>
                <c:pt idx="74">
                  <c:v>48295.981590615593</c:v>
                </c:pt>
                <c:pt idx="75">
                  <c:v>46253.880470877331</c:v>
                </c:pt>
                <c:pt idx="76">
                  <c:v>44157.479727453217</c:v>
                </c:pt>
                <c:pt idx="77">
                  <c:v>42062.888473049577</c:v>
                </c:pt>
                <c:pt idx="78">
                  <c:v>39985.207855675333</c:v>
                </c:pt>
                <c:pt idx="79">
                  <c:v>37938.319496142212</c:v>
                </c:pt>
                <c:pt idx="80">
                  <c:v>35934.647369449602</c:v>
                </c:pt>
              </c:numCache>
            </c:numRef>
          </c:val>
          <c:smooth val="0"/>
        </c:ser>
        <c:ser>
          <c:idx val="4"/>
          <c:order val="3"/>
          <c:tx>
            <c:strRef>
              <c:f>'Slide 12'!$A$7</c:f>
              <c:strCache>
                <c:ptCount val="1"/>
                <c:pt idx="0">
                  <c:v>F3</c:v>
                </c:pt>
              </c:strCache>
            </c:strRef>
          </c:tx>
          <c:spPr>
            <a:ln w="22225">
              <a:solidFill>
                <a:srgbClr val="0066FF"/>
              </a:solidFill>
              <a:prstDash val="lgDash"/>
            </a:ln>
          </c:spPr>
          <c:marker>
            <c:symbol val="none"/>
          </c:marker>
          <c:val>
            <c:numRef>
              <c:f>'Slide 12'!$B$7:$CD$7</c:f>
              <c:numCache>
                <c:formatCode>_(* #,##0_);_(* \(#,##0\);_(* "-"_);_(@_)</c:formatCode>
                <c:ptCount val="81"/>
                <c:pt idx="0">
                  <c:v>0</c:v>
                </c:pt>
                <c:pt idx="1">
                  <c:v>0</c:v>
                </c:pt>
                <c:pt idx="2">
                  <c:v>0</c:v>
                </c:pt>
                <c:pt idx="3">
                  <c:v>2.7419241474438798</c:v>
                </c:pt>
                <c:pt idx="4">
                  <c:v>11.817883926116529</c:v>
                </c:pt>
                <c:pt idx="5">
                  <c:v>30.705807722564678</c:v>
                </c:pt>
                <c:pt idx="6">
                  <c:v>62.123317059526009</c:v>
                </c:pt>
                <c:pt idx="7">
                  <c:v>108.130303732637</c:v>
                </c:pt>
                <c:pt idx="8">
                  <c:v>170.04216363158449</c:v>
                </c:pt>
                <c:pt idx="9">
                  <c:v>248.52421878678729</c:v>
                </c:pt>
                <c:pt idx="10">
                  <c:v>343.70609286466419</c:v>
                </c:pt>
                <c:pt idx="11">
                  <c:v>452.07400320701203</c:v>
                </c:pt>
                <c:pt idx="12">
                  <c:v>574.78502406092809</c:v>
                </c:pt>
                <c:pt idx="13">
                  <c:v>711.87643688997696</c:v>
                </c:pt>
                <c:pt idx="14">
                  <c:v>863.80800147476668</c:v>
                </c:pt>
                <c:pt idx="15">
                  <c:v>1031.364701121666</c:v>
                </c:pt>
                <c:pt idx="16">
                  <c:v>1209.1637716100649</c:v>
                </c:pt>
                <c:pt idx="17">
                  <c:v>1404.2470845760979</c:v>
                </c:pt>
                <c:pt idx="18">
                  <c:v>1618.4197890229259</c:v>
                </c:pt>
                <c:pt idx="19">
                  <c:v>1853.962184282675</c:v>
                </c:pt>
                <c:pt idx="20">
                  <c:v>2113.794431473375</c:v>
                </c:pt>
                <c:pt idx="21">
                  <c:v>2390.9672856725738</c:v>
                </c:pt>
                <c:pt idx="22">
                  <c:v>2700.6594978802259</c:v>
                </c:pt>
                <c:pt idx="23">
                  <c:v>3048.035189231528</c:v>
                </c:pt>
                <c:pt idx="24">
                  <c:v>3439.2803724128739</c:v>
                </c:pt>
                <c:pt idx="25">
                  <c:v>3881.6450045459001</c:v>
                </c:pt>
                <c:pt idx="26">
                  <c:v>4366.3868654204143</c:v>
                </c:pt>
                <c:pt idx="27">
                  <c:v>4918.9312941445414</c:v>
                </c:pt>
                <c:pt idx="28">
                  <c:v>5547.9862883060796</c:v>
                </c:pt>
                <c:pt idx="29">
                  <c:v>6262.4008468631773</c:v>
                </c:pt>
                <c:pt idx="30">
                  <c:v>7071.8007673593502</c:v>
                </c:pt>
                <c:pt idx="31">
                  <c:v>7966.0480204644564</c:v>
                </c:pt>
                <c:pt idx="32">
                  <c:v>8976.0002531410701</c:v>
                </c:pt>
                <c:pt idx="33">
                  <c:v>10109.948448006389</c:v>
                </c:pt>
                <c:pt idx="34">
                  <c:v>11374.80629670386</c:v>
                </c:pt>
                <c:pt idx="35">
                  <c:v>12768.668004887841</c:v>
                </c:pt>
                <c:pt idx="36">
                  <c:v>14237.82352086742</c:v>
                </c:pt>
                <c:pt idx="37">
                  <c:v>15800.26012997287</c:v>
                </c:pt>
                <c:pt idx="38">
                  <c:v>17426.017874774461</c:v>
                </c:pt>
                <c:pt idx="39">
                  <c:v>19082.016763786589</c:v>
                </c:pt>
                <c:pt idx="40">
                  <c:v>20740.632602201022</c:v>
                </c:pt>
                <c:pt idx="41">
                  <c:v>22344.04623336095</c:v>
                </c:pt>
                <c:pt idx="42">
                  <c:v>23929.187904908162</c:v>
                </c:pt>
                <c:pt idx="43">
                  <c:v>25494.731030364401</c:v>
                </c:pt>
                <c:pt idx="44">
                  <c:v>27045.923126092908</c:v>
                </c:pt>
                <c:pt idx="45">
                  <c:v>28593.275248478982</c:v>
                </c:pt>
                <c:pt idx="46">
                  <c:v>30116.709656894251</c:v>
                </c:pt>
                <c:pt idx="47">
                  <c:v>31678.453923076238</c:v>
                </c:pt>
                <c:pt idx="48">
                  <c:v>33291.850095120702</c:v>
                </c:pt>
                <c:pt idx="49">
                  <c:v>34969.482162929628</c:v>
                </c:pt>
                <c:pt idx="50">
                  <c:v>36723.801107712978</c:v>
                </c:pt>
                <c:pt idx="51">
                  <c:v>38509.507125017582</c:v>
                </c:pt>
                <c:pt idx="52">
                  <c:v>40405.059634642341</c:v>
                </c:pt>
                <c:pt idx="53">
                  <c:v>42416.170136933477</c:v>
                </c:pt>
                <c:pt idx="54">
                  <c:v>44497.281379780718</c:v>
                </c:pt>
                <c:pt idx="55">
                  <c:v>46665.863444526913</c:v>
                </c:pt>
                <c:pt idx="56">
                  <c:v>48891.190315371103</c:v>
                </c:pt>
                <c:pt idx="57">
                  <c:v>51242.801228232267</c:v>
                </c:pt>
                <c:pt idx="58">
                  <c:v>53588.152726363973</c:v>
                </c:pt>
                <c:pt idx="59">
                  <c:v>55975.306982182999</c:v>
                </c:pt>
                <c:pt idx="60">
                  <c:v>58368.813812671411</c:v>
                </c:pt>
                <c:pt idx="61">
                  <c:v>60760.449969213587</c:v>
                </c:pt>
                <c:pt idx="62">
                  <c:v>63023.123473299187</c:v>
                </c:pt>
                <c:pt idx="63">
                  <c:v>65177.342189245603</c:v>
                </c:pt>
                <c:pt idx="64">
                  <c:v>67255.449326736023</c:v>
                </c:pt>
                <c:pt idx="65">
                  <c:v>69188.468496652815</c:v>
                </c:pt>
                <c:pt idx="66">
                  <c:v>70869.793297020515</c:v>
                </c:pt>
                <c:pt idx="67">
                  <c:v>72324.539043181634</c:v>
                </c:pt>
                <c:pt idx="68">
                  <c:v>73524.276994408036</c:v>
                </c:pt>
                <c:pt idx="69">
                  <c:v>74449.84530962717</c:v>
                </c:pt>
                <c:pt idx="70">
                  <c:v>75088.059565055824</c:v>
                </c:pt>
                <c:pt idx="71">
                  <c:v>75388.747344392308</c:v>
                </c:pt>
                <c:pt idx="72">
                  <c:v>75408.117475738254</c:v>
                </c:pt>
                <c:pt idx="73">
                  <c:v>75146.334310515813</c:v>
                </c:pt>
                <c:pt idx="74">
                  <c:v>74609.440544748271</c:v>
                </c:pt>
                <c:pt idx="75">
                  <c:v>73808.331837979378</c:v>
                </c:pt>
                <c:pt idx="76">
                  <c:v>72709.397765133472</c:v>
                </c:pt>
                <c:pt idx="77">
                  <c:v>71396.781456107405</c:v>
                </c:pt>
                <c:pt idx="78">
                  <c:v>69886.440511576322</c:v>
                </c:pt>
                <c:pt idx="79">
                  <c:v>68197.523318879161</c:v>
                </c:pt>
                <c:pt idx="80">
                  <c:v>66351.273599140448</c:v>
                </c:pt>
              </c:numCache>
            </c:numRef>
          </c:val>
          <c:smooth val="0"/>
        </c:ser>
        <c:ser>
          <c:idx val="6"/>
          <c:order val="4"/>
          <c:tx>
            <c:strRef>
              <c:f>'Slide 12'!$A$9</c:f>
              <c:strCache>
                <c:ptCount val="1"/>
                <c:pt idx="0">
                  <c:v>Cirrhosis</c:v>
                </c:pt>
              </c:strCache>
            </c:strRef>
          </c:tx>
          <c:spPr>
            <a:ln w="22225">
              <a:solidFill>
                <a:schemeClr val="accent6">
                  <a:lumMod val="75000"/>
                </a:schemeClr>
              </a:solidFill>
              <a:prstDash val="lgDashDot"/>
            </a:ln>
          </c:spPr>
          <c:marker>
            <c:symbol val="none"/>
          </c:marker>
          <c:val>
            <c:numRef>
              <c:f>'Slide 12'!$B$9:$CD$9</c:f>
              <c:numCache>
                <c:formatCode>_(* #,##0_);_(* \(#,##0\);_(* "-"_);_(@_)</c:formatCode>
                <c:ptCount val="81"/>
                <c:pt idx="0">
                  <c:v>0</c:v>
                </c:pt>
                <c:pt idx="1">
                  <c:v>0</c:v>
                </c:pt>
                <c:pt idx="2">
                  <c:v>0</c:v>
                </c:pt>
                <c:pt idx="3">
                  <c:v>0</c:v>
                </c:pt>
                <c:pt idx="4">
                  <c:v>0.27784252492369599</c:v>
                </c:pt>
                <c:pt idx="5">
                  <c:v>1.426330331989228</c:v>
                </c:pt>
                <c:pt idx="6">
                  <c:v>4.2816995257112911</c:v>
                </c:pt>
                <c:pt idx="7">
                  <c:v>9.8339589322528589</c:v>
                </c:pt>
                <c:pt idx="8">
                  <c:v>19.14861727187694</c:v>
                </c:pt>
                <c:pt idx="9">
                  <c:v>33.302939213924617</c:v>
                </c:pt>
                <c:pt idx="10">
                  <c:v>53.335090360861813</c:v>
                </c:pt>
                <c:pt idx="11">
                  <c:v>79.313865005452215</c:v>
                </c:pt>
                <c:pt idx="12">
                  <c:v>112.2630195326421</c:v>
                </c:pt>
                <c:pt idx="13">
                  <c:v>152.74293100613019</c:v>
                </c:pt>
                <c:pt idx="14">
                  <c:v>201.29376306224989</c:v>
                </c:pt>
                <c:pt idx="15">
                  <c:v>258.47065598599369</c:v>
                </c:pt>
                <c:pt idx="16">
                  <c:v>321.96494014733202</c:v>
                </c:pt>
                <c:pt idx="17">
                  <c:v>394.50525257656381</c:v>
                </c:pt>
                <c:pt idx="18">
                  <c:v>476.8228374871365</c:v>
                </c:pt>
                <c:pt idx="19">
                  <c:v>569.75497386097402</c:v>
                </c:pt>
                <c:pt idx="20">
                  <c:v>674.28028384608854</c:v>
                </c:pt>
                <c:pt idx="21">
                  <c:v>784.7476093269853</c:v>
                </c:pt>
                <c:pt idx="22">
                  <c:v>908.848475853541</c:v>
                </c:pt>
                <c:pt idx="23">
                  <c:v>1048.2560541676389</c:v>
                </c:pt>
                <c:pt idx="24">
                  <c:v>1204.9998673721159</c:v>
                </c:pt>
                <c:pt idx="25">
                  <c:v>1381.523460514705</c:v>
                </c:pt>
                <c:pt idx="26">
                  <c:v>1568.2517869993351</c:v>
                </c:pt>
                <c:pt idx="27">
                  <c:v>1780.312919567418</c:v>
                </c:pt>
                <c:pt idx="28">
                  <c:v>2021.4419544441771</c:v>
                </c:pt>
                <c:pt idx="29">
                  <c:v>2295.8609495952319</c:v>
                </c:pt>
                <c:pt idx="30">
                  <c:v>2608.2404905653111</c:v>
                </c:pt>
                <c:pt idx="31">
                  <c:v>2947.12661830753</c:v>
                </c:pt>
                <c:pt idx="32">
                  <c:v>3335.0187854703581</c:v>
                </c:pt>
                <c:pt idx="33">
                  <c:v>3777.8508519254619</c:v>
                </c:pt>
                <c:pt idx="34">
                  <c:v>4282.0519957538954</c:v>
                </c:pt>
                <c:pt idx="35">
                  <c:v>4854.3636301825954</c:v>
                </c:pt>
                <c:pt idx="36">
                  <c:v>5469.0301519019849</c:v>
                </c:pt>
                <c:pt idx="37">
                  <c:v>6160.662159728593</c:v>
                </c:pt>
                <c:pt idx="38">
                  <c:v>6929.6660161559339</c:v>
                </c:pt>
                <c:pt idx="39">
                  <c:v>7773.2829878810726</c:v>
                </c:pt>
                <c:pt idx="40">
                  <c:v>8685.3981388299271</c:v>
                </c:pt>
                <c:pt idx="41">
                  <c:v>9618.2375969688837</c:v>
                </c:pt>
                <c:pt idx="42">
                  <c:v>10602.980886150721</c:v>
                </c:pt>
                <c:pt idx="43">
                  <c:v>11629.000927511661</c:v>
                </c:pt>
                <c:pt idx="44">
                  <c:v>12686.63538571171</c:v>
                </c:pt>
                <c:pt idx="45">
                  <c:v>13767.80511772884</c:v>
                </c:pt>
                <c:pt idx="46">
                  <c:v>14816.785277950479</c:v>
                </c:pt>
                <c:pt idx="47">
                  <c:v>15887.27519364295</c:v>
                </c:pt>
                <c:pt idx="48">
                  <c:v>16977.803159855292</c:v>
                </c:pt>
                <c:pt idx="49">
                  <c:v>18089.443582268261</c:v>
                </c:pt>
                <c:pt idx="50">
                  <c:v>19225.442283708329</c:v>
                </c:pt>
                <c:pt idx="51">
                  <c:v>20311.417523049378</c:v>
                </c:pt>
                <c:pt idx="52">
                  <c:v>21440.287741219941</c:v>
                </c:pt>
                <c:pt idx="53">
                  <c:v>22618.8953162201</c:v>
                </c:pt>
                <c:pt idx="54">
                  <c:v>23837.156167685091</c:v>
                </c:pt>
                <c:pt idx="55">
                  <c:v>25107.672328870871</c:v>
                </c:pt>
                <c:pt idx="56">
                  <c:v>26368.957593962721</c:v>
                </c:pt>
                <c:pt idx="57">
                  <c:v>27731.835880569761</c:v>
                </c:pt>
                <c:pt idx="58">
                  <c:v>29158.739063687892</c:v>
                </c:pt>
                <c:pt idx="59">
                  <c:v>30675.661942446652</c:v>
                </c:pt>
                <c:pt idx="60">
                  <c:v>32280.537289985499</c:v>
                </c:pt>
                <c:pt idx="61">
                  <c:v>33916.427937734057</c:v>
                </c:pt>
                <c:pt idx="62">
                  <c:v>35463.99594717213</c:v>
                </c:pt>
                <c:pt idx="63">
                  <c:v>37112.653821851083</c:v>
                </c:pt>
                <c:pt idx="64">
                  <c:v>38935.983848997603</c:v>
                </c:pt>
                <c:pt idx="65">
                  <c:v>40860.37827924134</c:v>
                </c:pt>
                <c:pt idx="66">
                  <c:v>42739.734333099259</c:v>
                </c:pt>
                <c:pt idx="67">
                  <c:v>44665.405012275682</c:v>
                </c:pt>
                <c:pt idx="68">
                  <c:v>46607.887241392702</c:v>
                </c:pt>
                <c:pt idx="69">
                  <c:v>48540.663809167527</c:v>
                </c:pt>
                <c:pt idx="70">
                  <c:v>50438.376659068213</c:v>
                </c:pt>
                <c:pt idx="71">
                  <c:v>52180.41967469138</c:v>
                </c:pt>
                <c:pt idx="72">
                  <c:v>53873.087461552983</c:v>
                </c:pt>
                <c:pt idx="73">
                  <c:v>55489.073565589577</c:v>
                </c:pt>
                <c:pt idx="74">
                  <c:v>57003.604893040341</c:v>
                </c:pt>
                <c:pt idx="75">
                  <c:v>58394.053965638137</c:v>
                </c:pt>
                <c:pt idx="76">
                  <c:v>59515.967990841913</c:v>
                </c:pt>
                <c:pt idx="77">
                  <c:v>60520.5446729861</c:v>
                </c:pt>
                <c:pt idx="78">
                  <c:v>61386.946645235221</c:v>
                </c:pt>
                <c:pt idx="79">
                  <c:v>62098.4987734936</c:v>
                </c:pt>
                <c:pt idx="80">
                  <c:v>62642.385786387167</c:v>
                </c:pt>
              </c:numCache>
            </c:numRef>
          </c:val>
          <c:smooth val="0"/>
        </c:ser>
        <c:ser>
          <c:idx val="11"/>
          <c:order val="5"/>
          <c:tx>
            <c:strRef>
              <c:f>'Slide 12'!$A$14</c:f>
              <c:strCache>
                <c:ptCount val="1"/>
                <c:pt idx="0">
                  <c:v>Decomp Cirrhosis</c:v>
                </c:pt>
              </c:strCache>
            </c:strRef>
          </c:tx>
          <c:spPr>
            <a:ln w="22225">
              <a:solidFill>
                <a:srgbClr val="66CCFF"/>
              </a:solidFill>
              <a:prstDash val="solid"/>
            </a:ln>
          </c:spPr>
          <c:marker>
            <c:symbol val="none"/>
          </c:marker>
          <c:val>
            <c:numRef>
              <c:f>'Slide 12'!$B$14:$CD$14</c:f>
              <c:numCache>
                <c:formatCode>_(* #,##0_);_(* \(#,##0\);_(* "-"_);_(@_)</c:formatCode>
                <c:ptCount val="81"/>
                <c:pt idx="0">
                  <c:v>0</c:v>
                </c:pt>
                <c:pt idx="1">
                  <c:v>0</c:v>
                </c:pt>
                <c:pt idx="2">
                  <c:v>0</c:v>
                </c:pt>
                <c:pt idx="3">
                  <c:v>0</c:v>
                </c:pt>
                <c:pt idx="4">
                  <c:v>0</c:v>
                </c:pt>
                <c:pt idx="5">
                  <c:v>9.6490315697266398E-3</c:v>
                </c:pt>
                <c:pt idx="6">
                  <c:v>5.6197713558729101E-2</c:v>
                </c:pt>
                <c:pt idx="7">
                  <c:v>0.188323695952757</c:v>
                </c:pt>
                <c:pt idx="8">
                  <c:v>0.47643770544851899</c:v>
                </c:pt>
                <c:pt idx="9">
                  <c:v>1.010522513503243</c:v>
                </c:pt>
                <c:pt idx="10">
                  <c:v>1.8964096968756321</c:v>
                </c:pt>
                <c:pt idx="11">
                  <c:v>3.2217723719473779</c:v>
                </c:pt>
                <c:pt idx="12">
                  <c:v>5.0992165997669456</c:v>
                </c:pt>
                <c:pt idx="13">
                  <c:v>7.6395273326793731</c:v>
                </c:pt>
                <c:pt idx="14">
                  <c:v>10.94592362967605</c:v>
                </c:pt>
                <c:pt idx="15">
                  <c:v>15.11783065755</c:v>
                </c:pt>
                <c:pt idx="16">
                  <c:v>20.092090000322059</c:v>
                </c:pt>
                <c:pt idx="17">
                  <c:v>26.03551450457277</c:v>
                </c:pt>
                <c:pt idx="18">
                  <c:v>33.057975571132737</c:v>
                </c:pt>
                <c:pt idx="19">
                  <c:v>41.251468996143288</c:v>
                </c:pt>
                <c:pt idx="20">
                  <c:v>50.715156234021329</c:v>
                </c:pt>
                <c:pt idx="21">
                  <c:v>61.071667525929371</c:v>
                </c:pt>
                <c:pt idx="22">
                  <c:v>72.810052275502287</c:v>
                </c:pt>
                <c:pt idx="23">
                  <c:v>86.134780701901818</c:v>
                </c:pt>
                <c:pt idx="24">
                  <c:v>101.20304190087521</c:v>
                </c:pt>
                <c:pt idx="25">
                  <c:v>118.2060532831503</c:v>
                </c:pt>
                <c:pt idx="26">
                  <c:v>136.35736421195401</c:v>
                </c:pt>
                <c:pt idx="27">
                  <c:v>156.76059896171549</c:v>
                </c:pt>
                <c:pt idx="28">
                  <c:v>179.85663180968231</c:v>
                </c:pt>
                <c:pt idx="29">
                  <c:v>206.0004761069311</c:v>
                </c:pt>
                <c:pt idx="30">
                  <c:v>235.6099415240237</c:v>
                </c:pt>
                <c:pt idx="31">
                  <c:v>267.73193740395169</c:v>
                </c:pt>
                <c:pt idx="32">
                  <c:v>304.22124672844723</c:v>
                </c:pt>
                <c:pt idx="33">
                  <c:v>345.84732625099019</c:v>
                </c:pt>
                <c:pt idx="34">
                  <c:v>393.24811455010638</c:v>
                </c:pt>
                <c:pt idx="35">
                  <c:v>447.13811517712259</c:v>
                </c:pt>
                <c:pt idx="36">
                  <c:v>505.47781456844223</c:v>
                </c:pt>
                <c:pt idx="37">
                  <c:v>571.53079313034357</c:v>
                </c:pt>
                <c:pt idx="38">
                  <c:v>646.30846529379846</c:v>
                </c:pt>
                <c:pt idx="39">
                  <c:v>730.32989768899847</c:v>
                </c:pt>
                <c:pt idx="40">
                  <c:v>823.94278610728566</c:v>
                </c:pt>
                <c:pt idx="41">
                  <c:v>923.67456727012495</c:v>
                </c:pt>
                <c:pt idx="42">
                  <c:v>1032.7860137440159</c:v>
                </c:pt>
                <c:pt idx="43">
                  <c:v>1151.3035996300889</c:v>
                </c:pt>
                <c:pt idx="44">
                  <c:v>1278.593980994576</c:v>
                </c:pt>
                <c:pt idx="45">
                  <c:v>1413.9510199517231</c:v>
                </c:pt>
                <c:pt idx="46">
                  <c:v>1551.618736923117</c:v>
                </c:pt>
                <c:pt idx="47">
                  <c:v>1696.068737261349</c:v>
                </c:pt>
                <c:pt idx="48">
                  <c:v>1847.339619812175</c:v>
                </c:pt>
                <c:pt idx="49">
                  <c:v>1967.0455478169131</c:v>
                </c:pt>
                <c:pt idx="50">
                  <c:v>2105.4906491833558</c:v>
                </c:pt>
                <c:pt idx="51">
                  <c:v>2240.281431454604</c:v>
                </c:pt>
                <c:pt idx="52">
                  <c:v>2388.3706467495422</c:v>
                </c:pt>
                <c:pt idx="53">
                  <c:v>2533.6278082347462</c:v>
                </c:pt>
                <c:pt idx="54">
                  <c:v>2691.1095768651412</c:v>
                </c:pt>
                <c:pt idx="55">
                  <c:v>2857.3183302174898</c:v>
                </c:pt>
                <c:pt idx="56">
                  <c:v>3023.8981881910868</c:v>
                </c:pt>
                <c:pt idx="57">
                  <c:v>3199.5580881839492</c:v>
                </c:pt>
                <c:pt idx="58">
                  <c:v>3380.618137907371</c:v>
                </c:pt>
                <c:pt idx="59">
                  <c:v>3586.8909079673772</c:v>
                </c:pt>
                <c:pt idx="60">
                  <c:v>3795.8212267334329</c:v>
                </c:pt>
                <c:pt idx="61">
                  <c:v>4002.3595720316198</c:v>
                </c:pt>
                <c:pt idx="62">
                  <c:v>4227.5901947568773</c:v>
                </c:pt>
                <c:pt idx="63">
                  <c:v>4460.7961698660838</c:v>
                </c:pt>
                <c:pt idx="64">
                  <c:v>4701.1509179264494</c:v>
                </c:pt>
                <c:pt idx="65">
                  <c:v>4951.3801324287124</c:v>
                </c:pt>
                <c:pt idx="66">
                  <c:v>5200.8672556202346</c:v>
                </c:pt>
                <c:pt idx="67">
                  <c:v>5457.72963268289</c:v>
                </c:pt>
                <c:pt idx="68">
                  <c:v>5724.3302316674981</c:v>
                </c:pt>
                <c:pt idx="69">
                  <c:v>5997.2262612289542</c:v>
                </c:pt>
                <c:pt idx="70">
                  <c:v>6272.9308280298119</c:v>
                </c:pt>
                <c:pt idx="71">
                  <c:v>6535.4741880751972</c:v>
                </c:pt>
                <c:pt idx="72">
                  <c:v>6797.7437446494669</c:v>
                </c:pt>
                <c:pt idx="73">
                  <c:v>7057.387185163122</c:v>
                </c:pt>
                <c:pt idx="74">
                  <c:v>7310.3885462079224</c:v>
                </c:pt>
                <c:pt idx="75">
                  <c:v>7552.9344048057283</c:v>
                </c:pt>
                <c:pt idx="76">
                  <c:v>7764.7599305134254</c:v>
                </c:pt>
                <c:pt idx="77">
                  <c:v>7964.3772873894204</c:v>
                </c:pt>
                <c:pt idx="78">
                  <c:v>8150.3028101340906</c:v>
                </c:pt>
                <c:pt idx="79">
                  <c:v>8319.0769609993404</c:v>
                </c:pt>
                <c:pt idx="80">
                  <c:v>8467.7341951225371</c:v>
                </c:pt>
              </c:numCache>
            </c:numRef>
          </c:val>
          <c:smooth val="0"/>
        </c:ser>
        <c:ser>
          <c:idx val="12"/>
          <c:order val="6"/>
          <c:tx>
            <c:strRef>
              <c:f>'Slide 12'!$A$15</c:f>
              <c:strCache>
                <c:ptCount val="1"/>
                <c:pt idx="0">
                  <c:v>HCC</c:v>
                </c:pt>
              </c:strCache>
            </c:strRef>
          </c:tx>
          <c:spPr>
            <a:ln w="22225">
              <a:solidFill>
                <a:srgbClr val="FF0000"/>
              </a:solidFill>
              <a:prstDash val="solid"/>
            </a:ln>
          </c:spPr>
          <c:marker>
            <c:symbol val="none"/>
          </c:marker>
          <c:val>
            <c:numRef>
              <c:f>'Slide 12'!$B$15:$CD$15</c:f>
              <c:numCache>
                <c:formatCode>_(* #,##0_);_(* \(#,##0\);_(* "-"_);_(@_)</c:formatCode>
                <c:ptCount val="81"/>
                <c:pt idx="0">
                  <c:v>0</c:v>
                </c:pt>
                <c:pt idx="1">
                  <c:v>0</c:v>
                </c:pt>
                <c:pt idx="2">
                  <c:v>0</c:v>
                </c:pt>
                <c:pt idx="3">
                  <c:v>0</c:v>
                </c:pt>
                <c:pt idx="4">
                  <c:v>3.9510465052198501E-3</c:v>
                </c:pt>
                <c:pt idx="5">
                  <c:v>2.5317868283529301E-2</c:v>
                </c:pt>
                <c:pt idx="6">
                  <c:v>8.7837842309645794E-2</c:v>
                </c:pt>
                <c:pt idx="7">
                  <c:v>0.22396649527283299</c:v>
                </c:pt>
                <c:pt idx="8">
                  <c:v>0.47325577276446001</c:v>
                </c:pt>
                <c:pt idx="9">
                  <c:v>0.880433146388656</c:v>
                </c:pt>
                <c:pt idx="10">
                  <c:v>1.4937254122639849</c:v>
                </c:pt>
                <c:pt idx="11">
                  <c:v>2.3304756180771768</c:v>
                </c:pt>
                <c:pt idx="12">
                  <c:v>3.426447348311815</c:v>
                </c:pt>
                <c:pt idx="13">
                  <c:v>4.8322405658481014</c:v>
                </c:pt>
                <c:pt idx="14">
                  <c:v>6.5833282017504304</c:v>
                </c:pt>
                <c:pt idx="15">
                  <c:v>8.7155749749333271</c:v>
                </c:pt>
                <c:pt idx="16">
                  <c:v>11.1325328726065</c:v>
                </c:pt>
                <c:pt idx="17">
                  <c:v>13.90653137749743</c:v>
                </c:pt>
                <c:pt idx="18">
                  <c:v>17.140261018527699</c:v>
                </c:pt>
                <c:pt idx="19">
                  <c:v>20.871381551097631</c:v>
                </c:pt>
                <c:pt idx="20">
                  <c:v>25.14419971401599</c:v>
                </c:pt>
                <c:pt idx="21">
                  <c:v>29.643484251248889</c:v>
                </c:pt>
                <c:pt idx="22">
                  <c:v>34.626700743574681</c:v>
                </c:pt>
                <c:pt idx="23">
                  <c:v>40.346084748824588</c:v>
                </c:pt>
                <c:pt idx="24">
                  <c:v>46.864822971746641</c:v>
                </c:pt>
                <c:pt idx="25">
                  <c:v>54.274565086459681</c:v>
                </c:pt>
                <c:pt idx="26">
                  <c:v>61.968157069284167</c:v>
                </c:pt>
                <c:pt idx="27">
                  <c:v>70.511100247864945</c:v>
                </c:pt>
                <c:pt idx="28">
                  <c:v>80.394031032055707</c:v>
                </c:pt>
                <c:pt idx="29">
                  <c:v>91.761373152933658</c:v>
                </c:pt>
                <c:pt idx="30">
                  <c:v>104.8009754213037</c:v>
                </c:pt>
                <c:pt idx="31">
                  <c:v>118.71785620904799</c:v>
                </c:pt>
                <c:pt idx="32">
                  <c:v>134.45963089063039</c:v>
                </c:pt>
                <c:pt idx="33">
                  <c:v>152.76757338242001</c:v>
                </c:pt>
                <c:pt idx="34">
                  <c:v>173.8901217670313</c:v>
                </c:pt>
                <c:pt idx="35">
                  <c:v>198.13831300117741</c:v>
                </c:pt>
                <c:pt idx="36">
                  <c:v>223.93265252773779</c:v>
                </c:pt>
                <c:pt idx="37">
                  <c:v>252.83745244041569</c:v>
                </c:pt>
                <c:pt idx="38">
                  <c:v>285.88624182737209</c:v>
                </c:pt>
                <c:pt idx="39">
                  <c:v>323.06516272303332</c:v>
                </c:pt>
                <c:pt idx="40">
                  <c:v>364.27214862854629</c:v>
                </c:pt>
                <c:pt idx="41">
                  <c:v>406.73479875586571</c:v>
                </c:pt>
                <c:pt idx="42">
                  <c:v>451.96658693087193</c:v>
                </c:pt>
                <c:pt idx="43">
                  <c:v>500.63774242365571</c:v>
                </c:pt>
                <c:pt idx="44">
                  <c:v>552.10152586543256</c:v>
                </c:pt>
                <c:pt idx="45">
                  <c:v>605.79217537642853</c:v>
                </c:pt>
                <c:pt idx="46">
                  <c:v>657.62642910651198</c:v>
                </c:pt>
                <c:pt idx="47">
                  <c:v>710.1368320366638</c:v>
                </c:pt>
                <c:pt idx="48">
                  <c:v>764.587291062492</c:v>
                </c:pt>
                <c:pt idx="49">
                  <c:v>820.56567310875528</c:v>
                </c:pt>
                <c:pt idx="50">
                  <c:v>877.88412331726408</c:v>
                </c:pt>
                <c:pt idx="51">
                  <c:v>930.702656716712</c:v>
                </c:pt>
                <c:pt idx="52">
                  <c:v>983.68593367341055</c:v>
                </c:pt>
                <c:pt idx="53">
                  <c:v>1039.304197677445</c:v>
                </c:pt>
                <c:pt idx="54">
                  <c:v>1097.430928124325</c:v>
                </c:pt>
                <c:pt idx="55">
                  <c:v>1158.0654043842931</c:v>
                </c:pt>
                <c:pt idx="56">
                  <c:v>1215.5335856328661</c:v>
                </c:pt>
                <c:pt idx="57">
                  <c:v>1276.341582256581</c:v>
                </c:pt>
                <c:pt idx="58">
                  <c:v>1342.7663953976701</c:v>
                </c:pt>
                <c:pt idx="59">
                  <c:v>1414.3605389433901</c:v>
                </c:pt>
                <c:pt idx="60">
                  <c:v>1491.4321796502111</c:v>
                </c:pt>
                <c:pt idx="61">
                  <c:v>1567.6333519152361</c:v>
                </c:pt>
                <c:pt idx="62">
                  <c:v>1650.2447501480881</c:v>
                </c:pt>
                <c:pt idx="63">
                  <c:v>1737.313830737221</c:v>
                </c:pt>
                <c:pt idx="64">
                  <c:v>1829.9816550378421</c:v>
                </c:pt>
                <c:pt idx="65">
                  <c:v>1929.030169039886</c:v>
                </c:pt>
                <c:pt idx="66">
                  <c:v>2026.6865915521989</c:v>
                </c:pt>
                <c:pt idx="67">
                  <c:v>2129.45043329491</c:v>
                </c:pt>
                <c:pt idx="68">
                  <c:v>2239.0913721019278</c:v>
                </c:pt>
                <c:pt idx="69">
                  <c:v>2353.7055178811502</c:v>
                </c:pt>
                <c:pt idx="70">
                  <c:v>2471.6593564243221</c:v>
                </c:pt>
                <c:pt idx="71">
                  <c:v>2583.1355287189499</c:v>
                </c:pt>
                <c:pt idx="72">
                  <c:v>2696.1696802998831</c:v>
                </c:pt>
                <c:pt idx="73">
                  <c:v>2812.1562684222272</c:v>
                </c:pt>
                <c:pt idx="74">
                  <c:v>2928.7885548479621</c:v>
                </c:pt>
                <c:pt idx="75">
                  <c:v>3043.9777947929979</c:v>
                </c:pt>
                <c:pt idx="76">
                  <c:v>3144.4885609574822</c:v>
                </c:pt>
                <c:pt idx="77">
                  <c:v>3241.4418370030471</c:v>
                </c:pt>
                <c:pt idx="78">
                  <c:v>3336.9697726682102</c:v>
                </c:pt>
                <c:pt idx="79">
                  <c:v>3428.5321747873022</c:v>
                </c:pt>
                <c:pt idx="80">
                  <c:v>3514.0431334694922</c:v>
                </c:pt>
              </c:numCache>
            </c:numRef>
          </c:val>
          <c:smooth val="0"/>
        </c:ser>
        <c:dLbls>
          <c:showLegendKey val="0"/>
          <c:showVal val="0"/>
          <c:showCatName val="0"/>
          <c:showSerName val="0"/>
          <c:showPercent val="0"/>
          <c:showBubbleSize val="0"/>
        </c:dLbls>
        <c:marker val="1"/>
        <c:smooth val="0"/>
        <c:axId val="351407104"/>
        <c:axId val="351412992"/>
      </c:lineChart>
      <c:lineChart>
        <c:grouping val="standard"/>
        <c:varyColors val="0"/>
        <c:ser>
          <c:idx val="0"/>
          <c:order val="7"/>
          <c:tx>
            <c:strRef>
              <c:f>'Slide 12'!$A$17</c:f>
              <c:strCache>
                <c:ptCount val="1"/>
                <c:pt idx="0">
                  <c:v>Total Viremic</c:v>
                </c:pt>
              </c:strCache>
            </c:strRef>
          </c:tx>
          <c:spPr>
            <a:ln w="25400">
              <a:solidFill>
                <a:srgbClr val="0000FF"/>
              </a:solidFill>
            </a:ln>
          </c:spPr>
          <c:marker>
            <c:symbol val="none"/>
          </c:marker>
          <c:val>
            <c:numRef>
              <c:f>'Slide 12'!$B$17:$CD$17</c:f>
              <c:numCache>
                <c:formatCode>_(* #,##0_);_(* \(#,##0\);_(* "-"_);_(@_)</c:formatCode>
                <c:ptCount val="81"/>
                <c:pt idx="0">
                  <c:v>1503.9624589411251</c:v>
                </c:pt>
                <c:pt idx="1">
                  <c:v>2973.8233944360268</c:v>
                </c:pt>
                <c:pt idx="2">
                  <c:v>4412.9475050604769</c:v>
                </c:pt>
                <c:pt idx="3">
                  <c:v>5823.9930495321878</c:v>
                </c:pt>
                <c:pt idx="4">
                  <c:v>7209.0484161910836</c:v>
                </c:pt>
                <c:pt idx="5">
                  <c:v>8569.7562114730026</c:v>
                </c:pt>
                <c:pt idx="6">
                  <c:v>9887.4792404929303</c:v>
                </c:pt>
                <c:pt idx="7">
                  <c:v>11186.358306380351</c:v>
                </c:pt>
                <c:pt idx="8">
                  <c:v>12466.685284353131</c:v>
                </c:pt>
                <c:pt idx="9">
                  <c:v>13728.70227509112</c:v>
                </c:pt>
                <c:pt idx="10">
                  <c:v>15488.198189634481</c:v>
                </c:pt>
                <c:pt idx="11">
                  <c:v>17298.121780693549</c:v>
                </c:pt>
                <c:pt idx="12">
                  <c:v>19260.370830645501</c:v>
                </c:pt>
                <c:pt idx="13">
                  <c:v>21415.760070783261</c:v>
                </c:pt>
                <c:pt idx="14">
                  <c:v>23814.319060278511</c:v>
                </c:pt>
                <c:pt idx="15">
                  <c:v>26516.106804602921</c:v>
                </c:pt>
                <c:pt idx="16">
                  <c:v>29508.32389037844</c:v>
                </c:pt>
                <c:pt idx="17">
                  <c:v>32961.763377797433</c:v>
                </c:pt>
                <c:pt idx="18">
                  <c:v>36960.848391921201</c:v>
                </c:pt>
                <c:pt idx="19">
                  <c:v>41596.119602236999</c:v>
                </c:pt>
                <c:pt idx="20">
                  <c:v>46958.167694544522</c:v>
                </c:pt>
                <c:pt idx="21">
                  <c:v>53006.993971737167</c:v>
                </c:pt>
                <c:pt idx="22">
                  <c:v>59952.260867835997</c:v>
                </c:pt>
                <c:pt idx="23">
                  <c:v>67831.959912902821</c:v>
                </c:pt>
                <c:pt idx="24">
                  <c:v>76657.314035824398</c:v>
                </c:pt>
                <c:pt idx="25">
                  <c:v>86408.594742377143</c:v>
                </c:pt>
                <c:pt idx="26">
                  <c:v>96832.478552811794</c:v>
                </c:pt>
                <c:pt idx="27">
                  <c:v>108075.7856598044</c:v>
                </c:pt>
                <c:pt idx="28">
                  <c:v>120022.8331445621</c:v>
                </c:pt>
                <c:pt idx="29">
                  <c:v>132548.08084995931</c:v>
                </c:pt>
                <c:pt idx="30">
                  <c:v>145523.71886133411</c:v>
                </c:pt>
                <c:pt idx="31">
                  <c:v>158596.2681341063</c:v>
                </c:pt>
                <c:pt idx="32">
                  <c:v>171935.55055119281</c:v>
                </c:pt>
                <c:pt idx="33">
                  <c:v>185497.82090162451</c:v>
                </c:pt>
                <c:pt idx="34">
                  <c:v>199251.87712631081</c:v>
                </c:pt>
                <c:pt idx="35">
                  <c:v>213178.62760935581</c:v>
                </c:pt>
                <c:pt idx="36">
                  <c:v>226899.812726298</c:v>
                </c:pt>
                <c:pt idx="37">
                  <c:v>240849.2696851145</c:v>
                </c:pt>
                <c:pt idx="38">
                  <c:v>254955.84245540589</c:v>
                </c:pt>
                <c:pt idx="39">
                  <c:v>269165.23755530611</c:v>
                </c:pt>
                <c:pt idx="40">
                  <c:v>283192.19931716128</c:v>
                </c:pt>
                <c:pt idx="41">
                  <c:v>296725.33742389921</c:v>
                </c:pt>
                <c:pt idx="42">
                  <c:v>309938.69941631611</c:v>
                </c:pt>
                <c:pt idx="43">
                  <c:v>322673.923861116</c:v>
                </c:pt>
                <c:pt idx="44">
                  <c:v>334743.36564490141</c:v>
                </c:pt>
                <c:pt idx="45">
                  <c:v>345929.83599949657</c:v>
                </c:pt>
                <c:pt idx="46">
                  <c:v>355805.89151978568</c:v>
                </c:pt>
                <c:pt idx="47">
                  <c:v>364371.45244526502</c:v>
                </c:pt>
                <c:pt idx="48">
                  <c:v>371411.54353197722</c:v>
                </c:pt>
                <c:pt idx="49">
                  <c:v>376791.70160567702</c:v>
                </c:pt>
                <c:pt idx="50">
                  <c:v>380486.15348871198</c:v>
                </c:pt>
                <c:pt idx="51">
                  <c:v>382302.84971449059</c:v>
                </c:pt>
                <c:pt idx="52">
                  <c:v>382740.24348228698</c:v>
                </c:pt>
                <c:pt idx="53">
                  <c:v>382014.40251543</c:v>
                </c:pt>
                <c:pt idx="54">
                  <c:v>380256.79876799649</c:v>
                </c:pt>
                <c:pt idx="55">
                  <c:v>377700.06653992122</c:v>
                </c:pt>
                <c:pt idx="56">
                  <c:v>374378.79560127272</c:v>
                </c:pt>
                <c:pt idx="57">
                  <c:v>370716.54636322521</c:v>
                </c:pt>
                <c:pt idx="58">
                  <c:v>366603.31944598129</c:v>
                </c:pt>
                <c:pt idx="59">
                  <c:v>362243.77502521878</c:v>
                </c:pt>
                <c:pt idx="60">
                  <c:v>357678.21689468389</c:v>
                </c:pt>
                <c:pt idx="61">
                  <c:v>352874.89441141259</c:v>
                </c:pt>
                <c:pt idx="62">
                  <c:v>347667.387773227</c:v>
                </c:pt>
                <c:pt idx="63">
                  <c:v>342346.63360951451</c:v>
                </c:pt>
                <c:pt idx="64">
                  <c:v>337102.46449570922</c:v>
                </c:pt>
                <c:pt idx="65">
                  <c:v>331829.60332361422</c:v>
                </c:pt>
                <c:pt idx="66">
                  <c:v>326236.74909731548</c:v>
                </c:pt>
                <c:pt idx="67">
                  <c:v>320573.10434735869</c:v>
                </c:pt>
                <c:pt idx="68">
                  <c:v>314822.96561367478</c:v>
                </c:pt>
                <c:pt idx="69">
                  <c:v>308972.25133491441</c:v>
                </c:pt>
                <c:pt idx="70">
                  <c:v>303011.6516625841</c:v>
                </c:pt>
                <c:pt idx="71">
                  <c:v>296725.86957860098</c:v>
                </c:pt>
                <c:pt idx="72">
                  <c:v>290394.77770322602</c:v>
                </c:pt>
                <c:pt idx="73">
                  <c:v>284009.11938609742</c:v>
                </c:pt>
                <c:pt idx="74">
                  <c:v>277560.2191354676</c:v>
                </c:pt>
                <c:pt idx="75">
                  <c:v>271043.87113926338</c:v>
                </c:pt>
                <c:pt idx="76">
                  <c:v>264211.62838126888</c:v>
                </c:pt>
                <c:pt idx="77">
                  <c:v>257403.02934436029</c:v>
                </c:pt>
                <c:pt idx="78">
                  <c:v>250611.979942301</c:v>
                </c:pt>
                <c:pt idx="79">
                  <c:v>243831.63003772771</c:v>
                </c:pt>
                <c:pt idx="80">
                  <c:v>237060.39828369889</c:v>
                </c:pt>
              </c:numCache>
            </c:numRef>
          </c:val>
          <c:smooth val="0"/>
        </c:ser>
        <c:dLbls>
          <c:showLegendKey val="0"/>
          <c:showVal val="0"/>
          <c:showCatName val="0"/>
          <c:showSerName val="0"/>
          <c:showPercent val="0"/>
          <c:showBubbleSize val="0"/>
        </c:dLbls>
        <c:marker val="1"/>
        <c:smooth val="0"/>
        <c:axId val="351421184"/>
        <c:axId val="351414912"/>
      </c:lineChart>
      <c:catAx>
        <c:axId val="351407104"/>
        <c:scaling>
          <c:orientation val="minMax"/>
        </c:scaling>
        <c:delete val="0"/>
        <c:axPos val="b"/>
        <c:numFmt formatCode="General" sourceLinked="1"/>
        <c:majorTickMark val="out"/>
        <c:minorTickMark val="none"/>
        <c:tickLblPos val="nextTo"/>
        <c:txPr>
          <a:bodyPr rot="-2700000"/>
          <a:lstStyle/>
          <a:p>
            <a:pPr>
              <a:defRPr/>
            </a:pPr>
            <a:endParaRPr lang="zh-CN"/>
          </a:p>
        </c:txPr>
        <c:crossAx val="351412992"/>
        <c:crosses val="autoZero"/>
        <c:auto val="1"/>
        <c:lblAlgn val="ctr"/>
        <c:lblOffset val="100"/>
        <c:tickLblSkip val="10"/>
        <c:tickMarkSkip val="10"/>
        <c:noMultiLvlLbl val="0"/>
      </c:catAx>
      <c:valAx>
        <c:axId val="351412992"/>
        <c:scaling>
          <c:orientation val="minMax"/>
        </c:scaling>
        <c:delete val="0"/>
        <c:axPos val="l"/>
        <c:majorGridlines>
          <c:spPr>
            <a:ln>
              <a:solidFill>
                <a:schemeClr val="bg1">
                  <a:lumMod val="75000"/>
                </a:schemeClr>
              </a:solidFill>
            </a:ln>
          </c:spPr>
        </c:majorGridlines>
        <c:title>
          <c:tx>
            <c:rich>
              <a:bodyPr rot="-5400000" vert="horz"/>
              <a:lstStyle/>
              <a:p>
                <a:pPr>
                  <a:defRPr/>
                </a:pPr>
                <a:r>
                  <a:rPr lang="en-US"/>
                  <a:t>Viremic Infections (by Stage)</a:t>
                </a:r>
              </a:p>
            </c:rich>
          </c:tx>
          <c:overlay val="0"/>
        </c:title>
        <c:numFmt formatCode="_(* #,##0_);_(* \(#,##0\);_(* &quot;-&quot;_);_(@_)" sourceLinked="1"/>
        <c:majorTickMark val="out"/>
        <c:minorTickMark val="none"/>
        <c:tickLblPos val="nextTo"/>
        <c:crossAx val="351407104"/>
        <c:crosses val="autoZero"/>
        <c:crossBetween val="between"/>
      </c:valAx>
      <c:valAx>
        <c:axId val="351414912"/>
        <c:scaling>
          <c:orientation val="minMax"/>
        </c:scaling>
        <c:delete val="0"/>
        <c:axPos val="r"/>
        <c:title>
          <c:tx>
            <c:rich>
              <a:bodyPr rot="-5400000" vert="horz"/>
              <a:lstStyle/>
              <a:p>
                <a:pPr>
                  <a:defRPr>
                    <a:solidFill>
                      <a:srgbClr val="0000FF"/>
                    </a:solidFill>
                  </a:defRPr>
                </a:pPr>
                <a:r>
                  <a:rPr lang="en-US"/>
                  <a:t>Total Viremic Infections</a:t>
                </a:r>
              </a:p>
            </c:rich>
          </c:tx>
          <c:overlay val="0"/>
        </c:title>
        <c:numFmt formatCode="_(* #,##0_);_(* \(#,##0\);_(* &quot;-&quot;_);_(@_)" sourceLinked="1"/>
        <c:majorTickMark val="out"/>
        <c:minorTickMark val="none"/>
        <c:tickLblPos val="nextTo"/>
        <c:txPr>
          <a:bodyPr/>
          <a:lstStyle/>
          <a:p>
            <a:pPr>
              <a:defRPr>
                <a:solidFill>
                  <a:srgbClr val="0000FF"/>
                </a:solidFill>
              </a:defRPr>
            </a:pPr>
            <a:endParaRPr lang="zh-CN"/>
          </a:p>
        </c:txPr>
        <c:crossAx val="351421184"/>
        <c:crosses val="max"/>
        <c:crossBetween val="between"/>
      </c:valAx>
      <c:catAx>
        <c:axId val="351421184"/>
        <c:scaling>
          <c:orientation val="minMax"/>
        </c:scaling>
        <c:delete val="1"/>
        <c:axPos val="b"/>
        <c:majorTickMark val="out"/>
        <c:minorTickMark val="none"/>
        <c:tickLblPos val="none"/>
        <c:crossAx val="351414912"/>
        <c:crosses val="autoZero"/>
        <c:auto val="1"/>
        <c:lblAlgn val="ctr"/>
        <c:lblOffset val="100"/>
        <c:noMultiLvlLbl val="0"/>
      </c:catAx>
      <c:spPr>
        <a:noFill/>
      </c:spPr>
    </c:plotArea>
    <c:legend>
      <c:legendPos val="b"/>
      <c:layout>
        <c:manualLayout>
          <c:xMode val="edge"/>
          <c:yMode val="edge"/>
          <c:x val="5.6497532673263302E-2"/>
          <c:y val="0.76394037393053804"/>
          <c:w val="0.91821643867319003"/>
          <c:h val="0.20900334901319301"/>
        </c:manualLayout>
      </c:layout>
      <c:overlay val="0"/>
      <c:spPr>
        <a:solidFill>
          <a:sysClr val="window" lastClr="FFFFFF">
            <a:lumMod val="95000"/>
          </a:sysClr>
        </a:solidFill>
        <a:ln>
          <a:solidFill>
            <a:sysClr val="window" lastClr="FFFFFF">
              <a:lumMod val="75000"/>
            </a:sysClr>
          </a:solidFill>
        </a:ln>
      </c:spPr>
    </c:legend>
    <c:plotVisOnly val="1"/>
    <c:dispBlanksAs val="gap"/>
    <c:showDLblsOverMax val="0"/>
  </c:chart>
  <c:spPr>
    <a:solidFill>
      <a:sysClr val="window" lastClr="FFFFFF">
        <a:lumMod val="85000"/>
      </a:sysClr>
    </a:solidFill>
    <a:ln>
      <a:noFill/>
    </a:ln>
    <a:effectLst>
      <a:outerShdw blurRad="50800" dist="38100" dir="2700000" algn="ctr" rotWithShape="0">
        <a:srgbClr val="000000">
          <a:alpha val="71000"/>
        </a:srgbClr>
      </a:outerShdw>
    </a:effectLst>
    <a:scene3d>
      <a:camera prst="orthographicFront"/>
      <a:lightRig rig="threePt" dir="t"/>
    </a:scene3d>
    <a:sp3d>
      <a:bevelT/>
    </a:sp3d>
  </c:spPr>
  <c:txPr>
    <a:bodyPr/>
    <a:lstStyle/>
    <a:p>
      <a:pPr>
        <a:defRPr sz="900">
          <a:latin typeface="Arial" pitchFamily="34" charset="0"/>
          <a:cs typeface="Arial" pitchFamily="34" charset="0"/>
        </a:defRPr>
      </a:pPr>
      <a:endParaRPr lang="zh-CN"/>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8B9C39-BC36-42F1-9E5C-7BD4B440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5080</Words>
  <Characters>28956</Characters>
  <Application>Microsoft Office Word</Application>
  <DocSecurity>0</DocSecurity>
  <Lines>241</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Ezequiel Ridruejo</dc:creator>
  <cp:lastModifiedBy>微软用户</cp:lastModifiedBy>
  <cp:revision>6</cp:revision>
  <cp:lastPrinted>2015-12-18T17:33:00Z</cp:lastPrinted>
  <dcterms:created xsi:type="dcterms:W3CDTF">2016-05-10T21:35:00Z</dcterms:created>
  <dcterms:modified xsi:type="dcterms:W3CDTF">2016-05-11T02:18:00Z</dcterms:modified>
</cp:coreProperties>
</file>