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EEECE1" w:themeColor="background2"/>
  <w:body>
    <w:p w14:paraId="4CC8CC70" w14:textId="5060EDF4" w:rsidR="00EE04DE" w:rsidRPr="00A94162" w:rsidRDefault="00EE04DE" w:rsidP="00A94162">
      <w:pPr>
        <w:spacing w:line="360" w:lineRule="auto"/>
        <w:jc w:val="both"/>
        <w:rPr>
          <w:rFonts w:ascii="Book Antiqua" w:hAnsi="Book Antiqua"/>
          <w:b/>
          <w:color w:val="auto"/>
          <w:sz w:val="24"/>
          <w:szCs w:val="24"/>
        </w:rPr>
      </w:pPr>
      <w:r w:rsidRPr="00A94162">
        <w:rPr>
          <w:rFonts w:ascii="Book Antiqua" w:hAnsi="Book Antiqua"/>
          <w:b/>
          <w:color w:val="auto"/>
          <w:sz w:val="24"/>
          <w:szCs w:val="24"/>
        </w:rPr>
        <w:t xml:space="preserve">Name of Journal: </w:t>
      </w:r>
      <w:r w:rsidRPr="00A94162">
        <w:rPr>
          <w:rFonts w:ascii="Book Antiqua" w:hAnsi="Book Antiqua"/>
          <w:b/>
          <w:i/>
          <w:iCs/>
          <w:color w:val="auto"/>
          <w:sz w:val="24"/>
          <w:szCs w:val="24"/>
        </w:rPr>
        <w:t xml:space="preserve">World Journal of </w:t>
      </w:r>
      <w:proofErr w:type="spellStart"/>
      <w:r w:rsidRPr="00A94162">
        <w:rPr>
          <w:rFonts w:ascii="Book Antiqua" w:hAnsi="Book Antiqua"/>
          <w:b/>
          <w:i/>
          <w:iCs/>
          <w:color w:val="auto"/>
          <w:sz w:val="24"/>
          <w:szCs w:val="24"/>
        </w:rPr>
        <w:t>Orthopedics</w:t>
      </w:r>
      <w:proofErr w:type="spellEnd"/>
    </w:p>
    <w:p w14:paraId="4E57C02D" w14:textId="540E3BED" w:rsidR="00EE04DE" w:rsidRPr="00A94162" w:rsidRDefault="00EE04DE" w:rsidP="00A94162">
      <w:pPr>
        <w:spacing w:line="360" w:lineRule="auto"/>
        <w:jc w:val="both"/>
        <w:rPr>
          <w:rFonts w:ascii="Book Antiqua" w:hAnsi="Book Antiqua"/>
          <w:b/>
          <w:color w:val="auto"/>
          <w:sz w:val="24"/>
          <w:szCs w:val="24"/>
          <w:lang w:eastAsia="zh-CN"/>
        </w:rPr>
      </w:pPr>
      <w:r w:rsidRPr="00A94162">
        <w:rPr>
          <w:rFonts w:ascii="Book Antiqua" w:hAnsi="Book Antiqua"/>
          <w:b/>
          <w:color w:val="auto"/>
          <w:sz w:val="24"/>
          <w:szCs w:val="24"/>
        </w:rPr>
        <w:t xml:space="preserve">ESPS Manuscript NO: </w:t>
      </w:r>
      <w:r w:rsidRPr="00A94162">
        <w:rPr>
          <w:rFonts w:ascii="Book Antiqua" w:hAnsi="Book Antiqua"/>
          <w:b/>
          <w:color w:val="auto"/>
          <w:sz w:val="24"/>
          <w:szCs w:val="24"/>
          <w:lang w:eastAsia="zh-CN"/>
        </w:rPr>
        <w:t>24615</w:t>
      </w:r>
    </w:p>
    <w:p w14:paraId="6428E976" w14:textId="396A04F4" w:rsidR="00EE04DE" w:rsidRPr="00A94162" w:rsidRDefault="00EE04DE" w:rsidP="00A94162">
      <w:pPr>
        <w:pStyle w:val="1"/>
        <w:spacing w:line="360" w:lineRule="auto"/>
        <w:jc w:val="both"/>
        <w:rPr>
          <w:rFonts w:ascii="Book Antiqua" w:hAnsi="Book Antiqua"/>
          <w:b/>
          <w:color w:val="auto"/>
          <w:sz w:val="24"/>
          <w:szCs w:val="24"/>
          <w:lang w:eastAsia="zh-CN"/>
        </w:rPr>
      </w:pPr>
      <w:r w:rsidRPr="00A94162">
        <w:rPr>
          <w:rFonts w:ascii="Book Antiqua" w:hAnsi="Book Antiqua"/>
          <w:b/>
          <w:color w:val="auto"/>
          <w:sz w:val="24"/>
          <w:szCs w:val="24"/>
        </w:rPr>
        <w:t>Manuscript Type:</w:t>
      </w:r>
      <w:r w:rsidRPr="00A94162">
        <w:rPr>
          <w:rFonts w:ascii="Book Antiqua" w:hAnsi="Book Antiqua"/>
          <w:b/>
          <w:color w:val="auto"/>
          <w:sz w:val="24"/>
          <w:szCs w:val="24"/>
          <w:lang w:eastAsia="zh-CN"/>
        </w:rPr>
        <w:t xml:space="preserve"> </w:t>
      </w:r>
      <w:r w:rsidR="00F565ED" w:rsidRPr="00A94162">
        <w:rPr>
          <w:rFonts w:ascii="Book Antiqua" w:hAnsi="Book Antiqua"/>
          <w:b/>
          <w:color w:val="auto"/>
          <w:sz w:val="24"/>
          <w:szCs w:val="24"/>
          <w:lang w:eastAsia="zh-CN"/>
        </w:rPr>
        <w:t>Original Article</w:t>
      </w:r>
    </w:p>
    <w:p w14:paraId="31D1AE08" w14:textId="77777777" w:rsidR="00EE04DE" w:rsidRPr="00A94162" w:rsidRDefault="00EE04DE" w:rsidP="00A94162">
      <w:pPr>
        <w:pStyle w:val="1"/>
        <w:spacing w:line="360" w:lineRule="auto"/>
        <w:jc w:val="both"/>
        <w:rPr>
          <w:rFonts w:ascii="Book Antiqua" w:hAnsi="Book Antiqua"/>
          <w:b/>
          <w:color w:val="auto"/>
          <w:sz w:val="24"/>
          <w:szCs w:val="24"/>
          <w:lang w:eastAsia="zh-CN"/>
        </w:rPr>
      </w:pPr>
    </w:p>
    <w:p w14:paraId="0406DADF" w14:textId="1607416E" w:rsidR="00EE04DE" w:rsidRPr="00A94162" w:rsidRDefault="00EE04DE" w:rsidP="00A94162">
      <w:pPr>
        <w:pStyle w:val="1"/>
        <w:spacing w:line="360" w:lineRule="auto"/>
        <w:jc w:val="both"/>
        <w:rPr>
          <w:rFonts w:ascii="Book Antiqua" w:hAnsi="Book Antiqua"/>
          <w:b/>
          <w:i/>
          <w:color w:val="auto"/>
          <w:sz w:val="24"/>
          <w:szCs w:val="24"/>
          <w:lang w:eastAsia="zh-CN"/>
        </w:rPr>
      </w:pPr>
      <w:r w:rsidRPr="00A94162">
        <w:rPr>
          <w:rFonts w:ascii="Book Antiqua" w:hAnsi="Book Antiqua"/>
          <w:b/>
          <w:i/>
          <w:color w:val="auto"/>
          <w:sz w:val="24"/>
          <w:szCs w:val="24"/>
        </w:rPr>
        <w:t>Observational Study</w:t>
      </w:r>
    </w:p>
    <w:p w14:paraId="47263499" w14:textId="109150B3" w:rsidR="00EF466A" w:rsidRPr="00A94162" w:rsidRDefault="00EF466A" w:rsidP="00A94162">
      <w:pPr>
        <w:pStyle w:val="1"/>
        <w:spacing w:line="360" w:lineRule="auto"/>
        <w:jc w:val="both"/>
        <w:rPr>
          <w:rFonts w:ascii="Book Antiqua" w:hAnsi="Book Antiqua"/>
          <w:b/>
          <w:color w:val="auto"/>
          <w:sz w:val="24"/>
          <w:szCs w:val="24"/>
          <w:lang w:eastAsia="zh-CN"/>
        </w:rPr>
      </w:pPr>
      <w:r w:rsidRPr="00A94162">
        <w:rPr>
          <w:rFonts w:ascii="Book Antiqua" w:eastAsia="Times New Roman" w:hAnsi="Book Antiqua"/>
          <w:b/>
          <w:color w:val="auto"/>
          <w:sz w:val="24"/>
          <w:szCs w:val="24"/>
        </w:rPr>
        <w:t>Quantifying prosthetic gait deviation using simple outcome measures</w:t>
      </w:r>
    </w:p>
    <w:p w14:paraId="79D8EC5E" w14:textId="77777777" w:rsidR="0051543D" w:rsidRPr="00A94162" w:rsidRDefault="0051543D" w:rsidP="00A94162">
      <w:pPr>
        <w:pStyle w:val="1"/>
        <w:spacing w:line="360" w:lineRule="auto"/>
        <w:jc w:val="both"/>
        <w:rPr>
          <w:rFonts w:ascii="Book Antiqua" w:hAnsi="Book Antiqua"/>
          <w:b/>
          <w:color w:val="auto"/>
          <w:sz w:val="24"/>
          <w:szCs w:val="24"/>
          <w:lang w:eastAsia="zh-CN"/>
        </w:rPr>
      </w:pPr>
    </w:p>
    <w:p w14:paraId="35F53CCF" w14:textId="5B8588AE" w:rsidR="00392E6B" w:rsidRPr="00A94162" w:rsidRDefault="007D3B5F" w:rsidP="00A94162">
      <w:pPr>
        <w:spacing w:line="360" w:lineRule="auto"/>
        <w:jc w:val="both"/>
        <w:rPr>
          <w:rFonts w:ascii="Book Antiqua" w:hAnsi="Book Antiqua"/>
          <w:color w:val="auto"/>
          <w:sz w:val="24"/>
          <w:szCs w:val="24"/>
        </w:rPr>
      </w:pPr>
      <w:proofErr w:type="spellStart"/>
      <w:r w:rsidRPr="00A94162">
        <w:rPr>
          <w:rFonts w:ascii="Book Antiqua" w:hAnsi="Book Antiqua"/>
          <w:color w:val="auto"/>
          <w:sz w:val="24"/>
          <w:szCs w:val="24"/>
          <w:lang w:eastAsia="zh-CN"/>
        </w:rPr>
        <w:t>Kark</w:t>
      </w:r>
      <w:proofErr w:type="spellEnd"/>
      <w:r w:rsidRPr="00A94162">
        <w:rPr>
          <w:rFonts w:ascii="Book Antiqua" w:hAnsi="Book Antiqua"/>
          <w:color w:val="auto"/>
          <w:sz w:val="24"/>
          <w:szCs w:val="24"/>
        </w:rPr>
        <w:t xml:space="preserve"> </w:t>
      </w:r>
      <w:r w:rsidRPr="00A94162">
        <w:rPr>
          <w:rFonts w:ascii="Book Antiqua" w:hAnsi="Book Antiqua"/>
          <w:color w:val="auto"/>
          <w:sz w:val="24"/>
          <w:szCs w:val="24"/>
          <w:lang w:eastAsia="zh-CN"/>
        </w:rPr>
        <w:t xml:space="preserve">L </w:t>
      </w:r>
      <w:r w:rsidRPr="00A94162">
        <w:rPr>
          <w:rFonts w:ascii="Book Antiqua" w:hAnsi="Book Antiqua"/>
          <w:i/>
          <w:color w:val="auto"/>
          <w:sz w:val="24"/>
          <w:szCs w:val="24"/>
          <w:lang w:eastAsia="zh-CN"/>
        </w:rPr>
        <w:t xml:space="preserve">et al. </w:t>
      </w:r>
      <w:r w:rsidR="0051543D" w:rsidRPr="00A94162">
        <w:rPr>
          <w:rFonts w:ascii="Book Antiqua" w:hAnsi="Book Antiqua"/>
          <w:color w:val="auto"/>
          <w:sz w:val="24"/>
          <w:szCs w:val="24"/>
        </w:rPr>
        <w:t xml:space="preserve">Prosthetic gait deviation from simple measures </w:t>
      </w:r>
    </w:p>
    <w:p w14:paraId="292CA67F" w14:textId="77777777" w:rsidR="00B508D8" w:rsidRPr="00A94162" w:rsidRDefault="00B508D8" w:rsidP="00A94162">
      <w:pPr>
        <w:pStyle w:val="1"/>
        <w:spacing w:line="360" w:lineRule="auto"/>
        <w:jc w:val="both"/>
        <w:rPr>
          <w:rFonts w:ascii="Book Antiqua" w:hAnsi="Book Antiqua"/>
          <w:b/>
          <w:color w:val="auto"/>
          <w:sz w:val="24"/>
          <w:szCs w:val="24"/>
        </w:rPr>
      </w:pPr>
    </w:p>
    <w:p w14:paraId="017E73BE" w14:textId="62454465" w:rsidR="000C1D58" w:rsidRPr="00A94162" w:rsidRDefault="000C1D58" w:rsidP="00A94162">
      <w:pPr>
        <w:pStyle w:val="1"/>
        <w:spacing w:line="360" w:lineRule="auto"/>
        <w:jc w:val="both"/>
        <w:rPr>
          <w:rFonts w:ascii="Book Antiqua" w:hAnsi="Book Antiqua"/>
          <w:b/>
          <w:color w:val="auto"/>
          <w:sz w:val="24"/>
          <w:szCs w:val="24"/>
          <w:lang w:eastAsia="zh-CN"/>
        </w:rPr>
      </w:pPr>
      <w:r w:rsidRPr="00A94162">
        <w:rPr>
          <w:rFonts w:ascii="Book Antiqua" w:hAnsi="Book Antiqua"/>
          <w:b/>
          <w:color w:val="auto"/>
          <w:sz w:val="24"/>
          <w:szCs w:val="24"/>
          <w:lang w:eastAsia="zh-CN"/>
        </w:rPr>
        <w:t xml:space="preserve">Lauren </w:t>
      </w:r>
      <w:proofErr w:type="spellStart"/>
      <w:r w:rsidRPr="00A94162">
        <w:rPr>
          <w:rFonts w:ascii="Book Antiqua" w:hAnsi="Book Antiqua"/>
          <w:b/>
          <w:color w:val="auto"/>
          <w:sz w:val="24"/>
          <w:szCs w:val="24"/>
          <w:lang w:eastAsia="zh-CN"/>
        </w:rPr>
        <w:t>Kark</w:t>
      </w:r>
      <w:proofErr w:type="spellEnd"/>
      <w:r w:rsidRPr="00A94162">
        <w:rPr>
          <w:rFonts w:ascii="Book Antiqua" w:hAnsi="Book Antiqua"/>
          <w:b/>
          <w:color w:val="auto"/>
          <w:sz w:val="24"/>
          <w:szCs w:val="24"/>
          <w:lang w:eastAsia="zh-CN"/>
        </w:rPr>
        <w:t>, Ross Odell, Andrew S McIntosh, Anne Simmons</w:t>
      </w:r>
    </w:p>
    <w:p w14:paraId="62A24034" w14:textId="77777777" w:rsidR="000C1D58" w:rsidRPr="00A94162" w:rsidRDefault="000C1D58" w:rsidP="00A94162">
      <w:pPr>
        <w:pStyle w:val="1"/>
        <w:spacing w:line="360" w:lineRule="auto"/>
        <w:jc w:val="both"/>
        <w:rPr>
          <w:rFonts w:ascii="Book Antiqua" w:hAnsi="Book Antiqua"/>
          <w:b/>
          <w:color w:val="auto"/>
          <w:sz w:val="24"/>
          <w:szCs w:val="24"/>
          <w:lang w:eastAsia="zh-CN"/>
        </w:rPr>
      </w:pPr>
    </w:p>
    <w:p w14:paraId="6B87792B" w14:textId="22B8DD2E" w:rsidR="00704DA5" w:rsidRPr="00A94162" w:rsidRDefault="00CE5103" w:rsidP="00A94162">
      <w:pPr>
        <w:pStyle w:val="1"/>
        <w:spacing w:line="360" w:lineRule="auto"/>
        <w:jc w:val="both"/>
        <w:rPr>
          <w:rFonts w:ascii="Book Antiqua" w:hAnsi="Book Antiqua"/>
          <w:b/>
          <w:color w:val="auto"/>
          <w:sz w:val="24"/>
          <w:szCs w:val="24"/>
          <w:lang w:eastAsia="zh-CN"/>
        </w:rPr>
      </w:pPr>
      <w:r w:rsidRPr="00A94162">
        <w:rPr>
          <w:rFonts w:ascii="Book Antiqua" w:hAnsi="Book Antiqua"/>
          <w:b/>
          <w:color w:val="auto"/>
          <w:sz w:val="24"/>
          <w:szCs w:val="24"/>
          <w:lang w:eastAsia="zh-CN"/>
        </w:rPr>
        <w:t xml:space="preserve">Lauren </w:t>
      </w:r>
      <w:proofErr w:type="spellStart"/>
      <w:r w:rsidRPr="00A94162">
        <w:rPr>
          <w:rFonts w:ascii="Book Antiqua" w:hAnsi="Book Antiqua"/>
          <w:b/>
          <w:color w:val="auto"/>
          <w:sz w:val="24"/>
          <w:szCs w:val="24"/>
          <w:lang w:eastAsia="zh-CN"/>
        </w:rPr>
        <w:t>Kark</w:t>
      </w:r>
      <w:proofErr w:type="spellEnd"/>
      <w:r w:rsidRPr="00A94162">
        <w:rPr>
          <w:rFonts w:ascii="Book Antiqua" w:hAnsi="Book Antiqua"/>
          <w:b/>
          <w:color w:val="auto"/>
          <w:sz w:val="24"/>
          <w:szCs w:val="24"/>
          <w:lang w:eastAsia="zh-CN"/>
        </w:rPr>
        <w:t xml:space="preserve">, Ross Odell, Anne Simmons, </w:t>
      </w:r>
      <w:r w:rsidR="00EF725D" w:rsidRPr="00A94162">
        <w:rPr>
          <w:rFonts w:ascii="Book Antiqua" w:hAnsi="Book Antiqua"/>
          <w:color w:val="auto"/>
          <w:sz w:val="24"/>
          <w:szCs w:val="24"/>
          <w:lang w:eastAsia="zh-CN"/>
        </w:rPr>
        <w:t xml:space="preserve">Graduate School of Biomedical Engineering, </w:t>
      </w:r>
      <w:r w:rsidR="00414BEF">
        <w:rPr>
          <w:rFonts w:ascii="Book Antiqua" w:hAnsi="Book Antiqua"/>
          <w:color w:val="auto"/>
          <w:sz w:val="24"/>
          <w:szCs w:val="24"/>
          <w:lang w:eastAsia="zh-CN"/>
        </w:rPr>
        <w:t>University of New South Wales,</w:t>
      </w:r>
      <w:r w:rsidR="008157C1" w:rsidRPr="00A94162">
        <w:rPr>
          <w:rFonts w:ascii="Book Antiqua" w:hAnsi="Book Antiqua"/>
          <w:color w:val="auto"/>
          <w:sz w:val="24"/>
          <w:szCs w:val="24"/>
          <w:lang w:eastAsia="zh-CN"/>
        </w:rPr>
        <w:t xml:space="preserve"> Sydney, NSW</w:t>
      </w:r>
      <w:r w:rsidR="00865605" w:rsidRPr="00A94162">
        <w:rPr>
          <w:rFonts w:ascii="Book Antiqua" w:hAnsi="Book Antiqua"/>
          <w:color w:val="auto"/>
          <w:sz w:val="24"/>
          <w:szCs w:val="24"/>
          <w:lang w:eastAsia="zh-CN"/>
        </w:rPr>
        <w:t xml:space="preserve"> 2052</w:t>
      </w:r>
      <w:r w:rsidR="008157C1" w:rsidRPr="00A94162">
        <w:rPr>
          <w:rFonts w:ascii="Book Antiqua" w:hAnsi="Book Antiqua"/>
          <w:color w:val="auto"/>
          <w:sz w:val="24"/>
          <w:szCs w:val="24"/>
          <w:lang w:eastAsia="zh-CN"/>
        </w:rPr>
        <w:t xml:space="preserve">, </w:t>
      </w:r>
      <w:r w:rsidR="00704DA5" w:rsidRPr="00A94162">
        <w:rPr>
          <w:rFonts w:ascii="Book Antiqua" w:hAnsi="Book Antiqua"/>
          <w:color w:val="auto"/>
          <w:sz w:val="24"/>
          <w:szCs w:val="24"/>
          <w:lang w:eastAsia="zh-CN"/>
        </w:rPr>
        <w:t>Australia</w:t>
      </w:r>
    </w:p>
    <w:p w14:paraId="7BD47A18" w14:textId="77777777" w:rsidR="00CE5103" w:rsidRPr="00A94162" w:rsidRDefault="00CE5103" w:rsidP="00A94162">
      <w:pPr>
        <w:pStyle w:val="1"/>
        <w:spacing w:line="360" w:lineRule="auto"/>
        <w:jc w:val="both"/>
        <w:rPr>
          <w:rFonts w:ascii="Book Antiqua" w:hAnsi="Book Antiqua"/>
          <w:b/>
          <w:color w:val="auto"/>
          <w:sz w:val="24"/>
          <w:szCs w:val="24"/>
          <w:lang w:eastAsia="zh-CN"/>
        </w:rPr>
      </w:pPr>
    </w:p>
    <w:p w14:paraId="23FF77F0" w14:textId="527CE4CF" w:rsidR="007D3B5F" w:rsidRPr="00A94162" w:rsidRDefault="00CE5103" w:rsidP="00A94162">
      <w:pPr>
        <w:pStyle w:val="1"/>
        <w:spacing w:line="360" w:lineRule="auto"/>
        <w:jc w:val="both"/>
        <w:rPr>
          <w:rFonts w:ascii="Book Antiqua" w:hAnsi="Book Antiqua"/>
          <w:color w:val="auto"/>
          <w:sz w:val="24"/>
          <w:szCs w:val="24"/>
          <w:lang w:eastAsia="zh-CN"/>
        </w:rPr>
      </w:pPr>
      <w:r w:rsidRPr="00A94162">
        <w:rPr>
          <w:rFonts w:ascii="Book Antiqua" w:hAnsi="Book Antiqua"/>
          <w:b/>
          <w:color w:val="auto"/>
          <w:sz w:val="24"/>
          <w:szCs w:val="24"/>
          <w:lang w:eastAsia="zh-CN"/>
        </w:rPr>
        <w:t xml:space="preserve">Andrew S McIntosh, </w:t>
      </w:r>
      <w:r w:rsidR="00EF725D" w:rsidRPr="00A94162">
        <w:rPr>
          <w:rFonts w:ascii="Book Antiqua" w:hAnsi="Book Antiqua"/>
          <w:color w:val="auto"/>
          <w:sz w:val="24"/>
          <w:szCs w:val="24"/>
          <w:lang w:eastAsia="zh-CN"/>
        </w:rPr>
        <w:t>Australian Centre for Research into Injury in Sport and its Prevention, Federation University</w:t>
      </w:r>
      <w:r w:rsidR="008157C1" w:rsidRPr="00A94162">
        <w:rPr>
          <w:rFonts w:ascii="Book Antiqua" w:hAnsi="Book Antiqua"/>
          <w:color w:val="auto"/>
          <w:sz w:val="24"/>
          <w:szCs w:val="24"/>
          <w:lang w:eastAsia="zh-CN"/>
        </w:rPr>
        <w:t>, Ballarat, Victoria</w:t>
      </w:r>
      <w:r w:rsidR="00865605" w:rsidRPr="00A94162">
        <w:rPr>
          <w:rFonts w:ascii="Book Antiqua" w:hAnsi="Book Antiqua"/>
          <w:color w:val="auto"/>
          <w:sz w:val="24"/>
          <w:szCs w:val="24"/>
          <w:lang w:eastAsia="zh-CN"/>
        </w:rPr>
        <w:t xml:space="preserve"> 3350</w:t>
      </w:r>
      <w:r w:rsidR="008157C1" w:rsidRPr="00A94162">
        <w:rPr>
          <w:rFonts w:ascii="Book Antiqua" w:hAnsi="Book Antiqua"/>
          <w:color w:val="auto"/>
          <w:sz w:val="24"/>
          <w:szCs w:val="24"/>
          <w:lang w:eastAsia="zh-CN"/>
        </w:rPr>
        <w:t>,</w:t>
      </w:r>
      <w:r w:rsidR="00EF725D" w:rsidRPr="00A94162">
        <w:rPr>
          <w:rFonts w:ascii="Book Antiqua" w:hAnsi="Book Antiqua"/>
          <w:color w:val="auto"/>
          <w:sz w:val="24"/>
          <w:szCs w:val="24"/>
          <w:lang w:eastAsia="zh-CN"/>
        </w:rPr>
        <w:t xml:space="preserve"> Australia</w:t>
      </w:r>
    </w:p>
    <w:p w14:paraId="17FC7584" w14:textId="77777777" w:rsidR="00EF725D" w:rsidRPr="00A94162" w:rsidRDefault="00EF725D" w:rsidP="00A94162">
      <w:pPr>
        <w:pStyle w:val="1"/>
        <w:spacing w:line="360" w:lineRule="auto"/>
        <w:jc w:val="both"/>
        <w:rPr>
          <w:rFonts w:ascii="Book Antiqua" w:hAnsi="Book Antiqua"/>
          <w:color w:val="auto"/>
          <w:sz w:val="24"/>
          <w:szCs w:val="24"/>
          <w:lang w:eastAsia="zh-CN"/>
        </w:rPr>
      </w:pPr>
    </w:p>
    <w:p w14:paraId="5B58179A" w14:textId="759273F4" w:rsidR="00704DA5" w:rsidRPr="00A94162" w:rsidRDefault="00767909" w:rsidP="00A94162">
      <w:pPr>
        <w:pStyle w:val="1"/>
        <w:spacing w:line="360" w:lineRule="auto"/>
        <w:jc w:val="both"/>
        <w:rPr>
          <w:rFonts w:ascii="Book Antiqua" w:hAnsi="Book Antiqua"/>
          <w:color w:val="auto"/>
          <w:sz w:val="24"/>
          <w:szCs w:val="24"/>
          <w:lang w:eastAsia="zh-CN"/>
        </w:rPr>
      </w:pPr>
      <w:r w:rsidRPr="00A94162">
        <w:rPr>
          <w:rFonts w:ascii="Book Antiqua" w:hAnsi="Book Antiqua"/>
          <w:b/>
          <w:color w:val="auto"/>
          <w:sz w:val="24"/>
          <w:szCs w:val="24"/>
        </w:rPr>
        <w:t>Author contributions:</w:t>
      </w:r>
      <w:r w:rsidRPr="00A94162">
        <w:rPr>
          <w:rFonts w:ascii="Book Antiqua" w:hAnsi="Book Antiqua"/>
          <w:b/>
          <w:color w:val="auto"/>
          <w:sz w:val="24"/>
          <w:szCs w:val="24"/>
          <w:lang w:eastAsia="zh-CN"/>
        </w:rPr>
        <w:t xml:space="preserve"> </w:t>
      </w:r>
      <w:r w:rsidR="00B508D8" w:rsidRPr="00A94162">
        <w:rPr>
          <w:rFonts w:ascii="Book Antiqua" w:hAnsi="Book Antiqua"/>
          <w:color w:val="auto"/>
          <w:sz w:val="24"/>
          <w:szCs w:val="24"/>
          <w:lang w:eastAsia="zh-CN"/>
        </w:rPr>
        <w:t>All authors contributed equally to the design of the study</w:t>
      </w:r>
      <w:r w:rsidRPr="00A94162">
        <w:rPr>
          <w:rFonts w:ascii="Book Antiqua" w:hAnsi="Book Antiqua"/>
          <w:color w:val="auto"/>
          <w:sz w:val="24"/>
          <w:szCs w:val="24"/>
          <w:lang w:eastAsia="zh-CN"/>
        </w:rPr>
        <w:t>;</w:t>
      </w:r>
      <w:r w:rsidR="00B508D8" w:rsidRPr="00A94162">
        <w:rPr>
          <w:rFonts w:ascii="Book Antiqua" w:hAnsi="Book Antiqua"/>
          <w:color w:val="auto"/>
          <w:sz w:val="24"/>
          <w:szCs w:val="24"/>
          <w:lang w:eastAsia="zh-CN"/>
        </w:rPr>
        <w:t xml:space="preserve"> </w:t>
      </w:r>
      <w:proofErr w:type="spellStart"/>
      <w:r w:rsidR="00B508D8" w:rsidRPr="00A94162">
        <w:rPr>
          <w:rFonts w:ascii="Book Antiqua" w:hAnsi="Book Antiqua"/>
          <w:color w:val="auto"/>
          <w:sz w:val="24"/>
          <w:szCs w:val="24"/>
          <w:lang w:eastAsia="zh-CN"/>
        </w:rPr>
        <w:t>Kark</w:t>
      </w:r>
      <w:proofErr w:type="spellEnd"/>
      <w:r w:rsidRPr="00A94162">
        <w:rPr>
          <w:rFonts w:ascii="Book Antiqua" w:hAnsi="Book Antiqua"/>
          <w:color w:val="auto"/>
          <w:sz w:val="24"/>
          <w:szCs w:val="24"/>
          <w:lang w:eastAsia="zh-CN"/>
        </w:rPr>
        <w:t xml:space="preserve"> L</w:t>
      </w:r>
      <w:r w:rsidR="00B508D8" w:rsidRPr="00A94162">
        <w:rPr>
          <w:rFonts w:ascii="Book Antiqua" w:hAnsi="Book Antiqua"/>
          <w:color w:val="auto"/>
          <w:sz w:val="24"/>
          <w:szCs w:val="24"/>
          <w:lang w:eastAsia="zh-CN"/>
        </w:rPr>
        <w:t xml:space="preserve"> collected and analysed the data, and prepared the initial manuscript; data analysis </w:t>
      </w:r>
      <w:r w:rsidR="00912A9C" w:rsidRPr="00A94162">
        <w:rPr>
          <w:rFonts w:ascii="Book Antiqua" w:hAnsi="Book Antiqua"/>
          <w:color w:val="auto"/>
          <w:sz w:val="24"/>
          <w:szCs w:val="24"/>
          <w:lang w:eastAsia="zh-CN"/>
        </w:rPr>
        <w:t>was</w:t>
      </w:r>
      <w:r w:rsidR="00B508D8" w:rsidRPr="00A94162">
        <w:rPr>
          <w:rFonts w:ascii="Book Antiqua" w:hAnsi="Book Antiqua"/>
          <w:color w:val="auto"/>
          <w:sz w:val="24"/>
          <w:szCs w:val="24"/>
          <w:lang w:eastAsia="zh-CN"/>
        </w:rPr>
        <w:t xml:space="preserve"> performed in collaboration with Odell</w:t>
      </w:r>
      <w:r w:rsidRPr="00A94162">
        <w:rPr>
          <w:rFonts w:ascii="Book Antiqua" w:hAnsi="Book Antiqua"/>
          <w:color w:val="auto"/>
          <w:sz w:val="24"/>
          <w:szCs w:val="24"/>
          <w:lang w:eastAsia="zh-CN"/>
        </w:rPr>
        <w:t xml:space="preserve"> R</w:t>
      </w:r>
      <w:r w:rsidR="00B508D8" w:rsidRPr="00A94162">
        <w:rPr>
          <w:rFonts w:ascii="Book Antiqua" w:hAnsi="Book Antiqua"/>
          <w:color w:val="auto"/>
          <w:sz w:val="24"/>
          <w:szCs w:val="24"/>
          <w:lang w:eastAsia="zh-CN"/>
        </w:rPr>
        <w:t xml:space="preserve">; all authors revised the article. </w:t>
      </w:r>
    </w:p>
    <w:p w14:paraId="09A4B66D" w14:textId="77777777" w:rsidR="0054614F" w:rsidRPr="00A94162" w:rsidRDefault="0054614F" w:rsidP="00A94162">
      <w:pPr>
        <w:pStyle w:val="1"/>
        <w:spacing w:line="360" w:lineRule="auto"/>
        <w:jc w:val="both"/>
        <w:rPr>
          <w:rFonts w:ascii="Book Antiqua" w:hAnsi="Book Antiqua"/>
          <w:color w:val="auto"/>
          <w:sz w:val="24"/>
          <w:szCs w:val="24"/>
          <w:lang w:eastAsia="zh-CN"/>
        </w:rPr>
      </w:pPr>
    </w:p>
    <w:p w14:paraId="7337D962" w14:textId="55045CC6" w:rsidR="0054614F" w:rsidRPr="00A94162" w:rsidRDefault="00BB3903" w:rsidP="00A94162">
      <w:pPr>
        <w:autoSpaceDE w:val="0"/>
        <w:autoSpaceDN w:val="0"/>
        <w:adjustRightInd w:val="0"/>
        <w:spacing w:line="360" w:lineRule="auto"/>
        <w:jc w:val="both"/>
        <w:rPr>
          <w:rFonts w:ascii="Book Antiqua" w:hAnsi="Book Antiqua"/>
          <w:bCs/>
          <w:iCs/>
          <w:color w:val="auto"/>
          <w:sz w:val="24"/>
          <w:szCs w:val="24"/>
          <w:lang w:eastAsia="zh-CN"/>
        </w:rPr>
      </w:pPr>
      <w:r w:rsidRPr="00A94162">
        <w:rPr>
          <w:rFonts w:ascii="Book Antiqua" w:hAnsi="Book Antiqua"/>
          <w:b/>
          <w:color w:val="auto"/>
          <w:sz w:val="24"/>
          <w:szCs w:val="24"/>
        </w:rPr>
        <w:t>Institutional review board statement</w:t>
      </w:r>
      <w:r w:rsidRPr="00A94162">
        <w:rPr>
          <w:rFonts w:ascii="Book Antiqua" w:hAnsi="Book Antiqua"/>
          <w:b/>
          <w:iCs/>
          <w:color w:val="auto"/>
          <w:sz w:val="24"/>
          <w:szCs w:val="24"/>
        </w:rPr>
        <w:t>:</w:t>
      </w:r>
      <w:r w:rsidR="0054614F" w:rsidRPr="00A94162">
        <w:rPr>
          <w:rFonts w:ascii="Book Antiqua" w:hAnsi="Book Antiqua"/>
          <w:color w:val="auto"/>
          <w:sz w:val="24"/>
          <w:szCs w:val="24"/>
          <w:lang w:eastAsia="zh-CN"/>
        </w:rPr>
        <w:t xml:space="preserve"> </w:t>
      </w:r>
      <w:r w:rsidR="0054614F" w:rsidRPr="00A94162">
        <w:rPr>
          <w:rFonts w:ascii="Book Antiqua" w:hAnsi="Book Antiqua"/>
          <w:bCs/>
          <w:iCs/>
          <w:color w:val="auto"/>
          <w:sz w:val="24"/>
          <w:szCs w:val="24"/>
        </w:rPr>
        <w:t xml:space="preserve">This study received approval from the University of New South Wales Human Research Ethics Committee (approval </w:t>
      </w:r>
      <w:r w:rsidRPr="00A94162">
        <w:rPr>
          <w:rFonts w:ascii="Book Antiqua" w:hAnsi="Book Antiqua"/>
          <w:bCs/>
          <w:iCs/>
          <w:color w:val="auto"/>
          <w:sz w:val="24"/>
          <w:szCs w:val="24"/>
        </w:rPr>
        <w:t>N</w:t>
      </w:r>
      <w:r w:rsidR="0054614F" w:rsidRPr="00A94162">
        <w:rPr>
          <w:rFonts w:ascii="Book Antiqua" w:hAnsi="Book Antiqua"/>
          <w:bCs/>
          <w:iCs/>
          <w:color w:val="auto"/>
          <w:sz w:val="24"/>
          <w:szCs w:val="24"/>
        </w:rPr>
        <w:t xml:space="preserve">o.: HREC07247). </w:t>
      </w:r>
    </w:p>
    <w:p w14:paraId="409B7C7D" w14:textId="77777777" w:rsidR="0054614F" w:rsidRPr="00A94162" w:rsidRDefault="0054614F" w:rsidP="00A94162">
      <w:pPr>
        <w:autoSpaceDE w:val="0"/>
        <w:autoSpaceDN w:val="0"/>
        <w:adjustRightInd w:val="0"/>
        <w:spacing w:line="360" w:lineRule="auto"/>
        <w:jc w:val="both"/>
        <w:rPr>
          <w:rFonts w:ascii="Book Antiqua" w:hAnsi="Book Antiqua"/>
          <w:bCs/>
          <w:iCs/>
          <w:color w:val="auto"/>
          <w:sz w:val="24"/>
          <w:szCs w:val="24"/>
          <w:lang w:eastAsia="zh-CN"/>
        </w:rPr>
      </w:pPr>
    </w:p>
    <w:p w14:paraId="553D766B" w14:textId="7CD6EBAC" w:rsidR="0054614F" w:rsidRPr="00A94162" w:rsidRDefault="00BB3903" w:rsidP="00A94162">
      <w:pPr>
        <w:autoSpaceDE w:val="0"/>
        <w:autoSpaceDN w:val="0"/>
        <w:adjustRightInd w:val="0"/>
        <w:spacing w:line="360" w:lineRule="auto"/>
        <w:jc w:val="both"/>
        <w:rPr>
          <w:rFonts w:ascii="Book Antiqua" w:hAnsi="Book Antiqua"/>
          <w:bCs/>
          <w:iCs/>
          <w:color w:val="auto"/>
          <w:sz w:val="24"/>
          <w:szCs w:val="24"/>
        </w:rPr>
      </w:pPr>
      <w:r w:rsidRPr="00A94162">
        <w:rPr>
          <w:rFonts w:ascii="Book Antiqua" w:hAnsi="Book Antiqua"/>
          <w:b/>
          <w:color w:val="auto"/>
          <w:sz w:val="24"/>
          <w:szCs w:val="24"/>
        </w:rPr>
        <w:t>Informed consent statement</w:t>
      </w:r>
      <w:r w:rsidRPr="00A94162">
        <w:rPr>
          <w:rFonts w:ascii="Book Antiqua" w:hAnsi="Book Antiqua"/>
          <w:b/>
          <w:iCs/>
          <w:color w:val="auto"/>
          <w:sz w:val="24"/>
          <w:szCs w:val="24"/>
        </w:rPr>
        <w:t>:</w:t>
      </w:r>
      <w:r w:rsidR="0054614F" w:rsidRPr="00A94162">
        <w:rPr>
          <w:rFonts w:ascii="Book Antiqua" w:hAnsi="Book Antiqua"/>
          <w:bCs/>
          <w:iCs/>
          <w:color w:val="auto"/>
          <w:sz w:val="24"/>
          <w:szCs w:val="24"/>
        </w:rPr>
        <w:t xml:space="preserve"> All </w:t>
      </w:r>
      <w:r w:rsidR="00E52CA3" w:rsidRPr="00A94162">
        <w:rPr>
          <w:rFonts w:ascii="Book Antiqua" w:hAnsi="Book Antiqua"/>
          <w:bCs/>
          <w:iCs/>
          <w:color w:val="auto"/>
          <w:sz w:val="24"/>
          <w:szCs w:val="24"/>
        </w:rPr>
        <w:t>study participants provided informed written consent prior to study enrolment.</w:t>
      </w:r>
      <w:r w:rsidR="00414BEF">
        <w:rPr>
          <w:rFonts w:ascii="Book Antiqua" w:hAnsi="Book Antiqua"/>
          <w:bCs/>
          <w:iCs/>
          <w:color w:val="auto"/>
          <w:sz w:val="24"/>
          <w:szCs w:val="24"/>
        </w:rPr>
        <w:t xml:space="preserve"> </w:t>
      </w:r>
    </w:p>
    <w:p w14:paraId="35A104CC" w14:textId="77777777" w:rsidR="0054614F" w:rsidRPr="00A94162" w:rsidRDefault="0054614F" w:rsidP="00A94162">
      <w:pPr>
        <w:autoSpaceDE w:val="0"/>
        <w:autoSpaceDN w:val="0"/>
        <w:adjustRightInd w:val="0"/>
        <w:spacing w:line="360" w:lineRule="auto"/>
        <w:jc w:val="both"/>
        <w:rPr>
          <w:rFonts w:ascii="Book Antiqua" w:hAnsi="Book Antiqua"/>
          <w:bCs/>
          <w:iCs/>
          <w:color w:val="auto"/>
          <w:sz w:val="24"/>
          <w:szCs w:val="24"/>
          <w:lang w:eastAsia="zh-CN"/>
        </w:rPr>
      </w:pPr>
    </w:p>
    <w:p w14:paraId="36095B0D" w14:textId="0061387D" w:rsidR="0054614F" w:rsidRPr="00A94162" w:rsidRDefault="00BB3903" w:rsidP="00A94162">
      <w:pPr>
        <w:autoSpaceDE w:val="0"/>
        <w:autoSpaceDN w:val="0"/>
        <w:adjustRightInd w:val="0"/>
        <w:spacing w:line="360" w:lineRule="auto"/>
        <w:jc w:val="both"/>
        <w:rPr>
          <w:rFonts w:ascii="Book Antiqua" w:hAnsi="Book Antiqua" w:cs="TimesNewRomanPS-BoldItalicMT"/>
          <w:bCs/>
          <w:iCs/>
          <w:color w:val="auto"/>
          <w:sz w:val="24"/>
          <w:szCs w:val="24"/>
        </w:rPr>
      </w:pPr>
      <w:r w:rsidRPr="00A94162">
        <w:rPr>
          <w:rFonts w:ascii="Book Antiqua" w:hAnsi="Book Antiqua"/>
          <w:b/>
          <w:color w:val="auto"/>
          <w:sz w:val="24"/>
          <w:szCs w:val="24"/>
        </w:rPr>
        <w:t>Conflict-of-interest statement</w:t>
      </w:r>
      <w:r w:rsidRPr="00A94162">
        <w:rPr>
          <w:rFonts w:ascii="Book Antiqua" w:hAnsi="Book Antiqua" w:cs="TimesNewRomanPS-BoldItalicMT"/>
          <w:b/>
          <w:iCs/>
          <w:color w:val="auto"/>
          <w:sz w:val="24"/>
          <w:szCs w:val="24"/>
        </w:rPr>
        <w:t>:</w:t>
      </w:r>
      <w:r w:rsidR="0054614F" w:rsidRPr="00A94162">
        <w:rPr>
          <w:rFonts w:ascii="Book Antiqua" w:hAnsi="Book Antiqua"/>
          <w:bCs/>
          <w:iCs/>
          <w:color w:val="auto"/>
          <w:sz w:val="24"/>
          <w:szCs w:val="24"/>
        </w:rPr>
        <w:t xml:space="preserve"> </w:t>
      </w:r>
      <w:r w:rsidR="0054614F" w:rsidRPr="00A94162">
        <w:rPr>
          <w:rFonts w:ascii="Book Antiqua" w:hAnsi="Book Antiqua" w:cs="TimesNewRomanPS-BoldItalicMT"/>
          <w:bCs/>
          <w:iCs/>
          <w:color w:val="auto"/>
          <w:sz w:val="24"/>
          <w:szCs w:val="24"/>
        </w:rPr>
        <w:t xml:space="preserve">The authors report no conflicts of interest. </w:t>
      </w:r>
    </w:p>
    <w:p w14:paraId="7D41E2CB" w14:textId="63A67A08" w:rsidR="0054614F" w:rsidRPr="00A94162" w:rsidRDefault="0054614F" w:rsidP="00A94162">
      <w:pPr>
        <w:autoSpaceDE w:val="0"/>
        <w:autoSpaceDN w:val="0"/>
        <w:adjustRightInd w:val="0"/>
        <w:spacing w:line="360" w:lineRule="auto"/>
        <w:jc w:val="both"/>
        <w:rPr>
          <w:rFonts w:ascii="Book Antiqua" w:hAnsi="Book Antiqua"/>
          <w:bCs/>
          <w:iCs/>
          <w:color w:val="auto"/>
          <w:sz w:val="24"/>
          <w:szCs w:val="24"/>
        </w:rPr>
      </w:pPr>
    </w:p>
    <w:p w14:paraId="280392DD" w14:textId="0A4677EB" w:rsidR="0054614F" w:rsidRPr="00A94162" w:rsidRDefault="00BB3903" w:rsidP="00A94162">
      <w:pPr>
        <w:autoSpaceDE w:val="0"/>
        <w:autoSpaceDN w:val="0"/>
        <w:adjustRightInd w:val="0"/>
        <w:spacing w:line="360" w:lineRule="auto"/>
        <w:jc w:val="both"/>
        <w:rPr>
          <w:rFonts w:ascii="Book Antiqua" w:hAnsi="Book Antiqua"/>
          <w:bCs/>
          <w:iCs/>
          <w:color w:val="auto"/>
          <w:sz w:val="24"/>
          <w:szCs w:val="24"/>
        </w:rPr>
      </w:pPr>
      <w:r w:rsidRPr="00A94162">
        <w:rPr>
          <w:rFonts w:ascii="Book Antiqua" w:hAnsi="Book Antiqua"/>
          <w:b/>
          <w:color w:val="auto"/>
          <w:sz w:val="24"/>
          <w:szCs w:val="24"/>
        </w:rPr>
        <w:lastRenderedPageBreak/>
        <w:t>Data sharing statement</w:t>
      </w:r>
      <w:r w:rsidRPr="00A94162">
        <w:rPr>
          <w:rFonts w:ascii="Book Antiqua" w:hAnsi="Book Antiqua" w:cs="TimesNewRomanPS-BoldItalicMT"/>
          <w:b/>
          <w:iCs/>
          <w:color w:val="auto"/>
          <w:sz w:val="24"/>
          <w:szCs w:val="24"/>
        </w:rPr>
        <w:t>:</w:t>
      </w:r>
      <w:r w:rsidR="0054614F" w:rsidRPr="00A94162">
        <w:rPr>
          <w:rFonts w:ascii="Book Antiqua" w:hAnsi="Book Antiqua"/>
          <w:bCs/>
          <w:iCs/>
          <w:color w:val="auto"/>
          <w:sz w:val="24"/>
          <w:szCs w:val="24"/>
        </w:rPr>
        <w:t xml:space="preserve"> No additional data are available. </w:t>
      </w:r>
    </w:p>
    <w:p w14:paraId="4AB6C242" w14:textId="77777777" w:rsidR="004D7204" w:rsidRPr="00A94162" w:rsidRDefault="004D7204" w:rsidP="00A94162">
      <w:pPr>
        <w:autoSpaceDE w:val="0"/>
        <w:autoSpaceDN w:val="0"/>
        <w:adjustRightInd w:val="0"/>
        <w:spacing w:line="360" w:lineRule="auto"/>
        <w:jc w:val="both"/>
        <w:rPr>
          <w:rFonts w:ascii="Book Antiqua" w:hAnsi="Book Antiqua"/>
          <w:bCs/>
          <w:iCs/>
          <w:color w:val="auto"/>
          <w:sz w:val="24"/>
          <w:szCs w:val="24"/>
        </w:rPr>
      </w:pPr>
    </w:p>
    <w:p w14:paraId="614C9B0A" w14:textId="77777777" w:rsidR="00BB3903" w:rsidRPr="00A94162" w:rsidRDefault="00BB3903" w:rsidP="00A94162">
      <w:pPr>
        <w:adjustRightInd w:val="0"/>
        <w:snapToGrid w:val="0"/>
        <w:spacing w:line="360" w:lineRule="auto"/>
        <w:jc w:val="both"/>
        <w:rPr>
          <w:rFonts w:ascii="Book Antiqua" w:hAnsi="Book Antiqua" w:cs="宋体"/>
          <w:color w:val="auto"/>
          <w:sz w:val="24"/>
          <w:szCs w:val="24"/>
        </w:rPr>
      </w:pPr>
      <w:r w:rsidRPr="00A94162">
        <w:rPr>
          <w:rFonts w:ascii="Book Antiqua" w:hAnsi="Book Antiqua"/>
          <w:b/>
          <w:color w:val="auto"/>
          <w:sz w:val="24"/>
          <w:szCs w:val="24"/>
        </w:rPr>
        <w:t xml:space="preserve">Open-Access: </w:t>
      </w:r>
      <w:r w:rsidRPr="00A94162">
        <w:rPr>
          <w:rFonts w:ascii="Book Antiqua" w:hAnsi="Book Antiqua"/>
          <w:color w:val="auto"/>
          <w:sz w:val="24"/>
          <w:szCs w:val="24"/>
        </w:rPr>
        <w:t xml:space="preserve">This is an </w:t>
      </w:r>
      <w:r w:rsidRPr="00A94162">
        <w:rPr>
          <w:rFonts w:ascii="Book Antiqua" w:hAnsi="Book Antiqua" w:cs="宋体"/>
          <w:color w:val="auto"/>
          <w:sz w:val="24"/>
          <w:szCs w:val="24"/>
        </w:rPr>
        <w:t xml:space="preserve">open-access article that was </w:t>
      </w:r>
      <w:r w:rsidRPr="00A94162">
        <w:rPr>
          <w:rFonts w:ascii="Book Antiqua" w:hAnsi="Book Antiqua"/>
          <w:color w:val="auto"/>
          <w:sz w:val="24"/>
          <w:szCs w:val="24"/>
        </w:rPr>
        <w:t xml:space="preserve">selected by an in-house editor and fully peer-reviewed by external reviewers. It is </w:t>
      </w:r>
      <w:r w:rsidRPr="00A94162">
        <w:rPr>
          <w:rFonts w:ascii="Book Antiqua" w:hAnsi="Book Antiqua" w:cs="宋体"/>
          <w:color w:val="auto"/>
          <w:sz w:val="24"/>
          <w:szCs w:val="24"/>
        </w:rPr>
        <w:t xml:space="preserve">distributed in accordance with </w:t>
      </w:r>
      <w:r w:rsidRPr="00A94162">
        <w:rPr>
          <w:rFonts w:ascii="Book Antiqua" w:hAnsi="Book Antiqua"/>
          <w:color w:val="auto"/>
          <w:sz w:val="24"/>
          <w:szCs w:val="24"/>
        </w:rPr>
        <w:t>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EF7220E" w14:textId="39E23E3D" w:rsidR="0054614F" w:rsidRDefault="0054614F" w:rsidP="00A94162">
      <w:pPr>
        <w:pStyle w:val="1"/>
        <w:spacing w:line="360" w:lineRule="auto"/>
        <w:jc w:val="both"/>
        <w:rPr>
          <w:rFonts w:ascii="Book Antiqua" w:hAnsi="Book Antiqua"/>
          <w:color w:val="auto"/>
          <w:sz w:val="24"/>
          <w:szCs w:val="24"/>
          <w:lang w:eastAsia="zh-CN"/>
        </w:rPr>
      </w:pPr>
    </w:p>
    <w:p w14:paraId="1CE49F44" w14:textId="09BEB977" w:rsidR="001451EC" w:rsidRDefault="001451EC" w:rsidP="00A94162">
      <w:pPr>
        <w:pStyle w:val="1"/>
        <w:spacing w:line="360" w:lineRule="auto"/>
        <w:jc w:val="both"/>
        <w:rPr>
          <w:rFonts w:ascii="Book Antiqua" w:hAnsi="Book Antiqua" w:cs="宋体"/>
          <w:sz w:val="24"/>
          <w:szCs w:val="24"/>
          <w:lang w:eastAsia="zh-CN"/>
        </w:rPr>
      </w:pPr>
      <w:r w:rsidRPr="002B3222">
        <w:rPr>
          <w:rFonts w:ascii="Book Antiqua" w:hAnsi="Book Antiqua" w:cs="宋体"/>
          <w:b/>
          <w:sz w:val="24"/>
          <w:szCs w:val="24"/>
        </w:rPr>
        <w:t>Manuscript source:</w:t>
      </w:r>
      <w:r w:rsidRPr="002B3222">
        <w:rPr>
          <w:rFonts w:ascii="Book Antiqua" w:hAnsi="Book Antiqua" w:cs="宋体"/>
          <w:sz w:val="24"/>
          <w:szCs w:val="24"/>
        </w:rPr>
        <w:t> Invited manuscript</w:t>
      </w:r>
    </w:p>
    <w:p w14:paraId="74DDC1D3" w14:textId="77777777" w:rsidR="001451EC" w:rsidRPr="001451EC" w:rsidRDefault="001451EC" w:rsidP="00A94162">
      <w:pPr>
        <w:pStyle w:val="1"/>
        <w:spacing w:line="360" w:lineRule="auto"/>
        <w:jc w:val="both"/>
        <w:rPr>
          <w:rFonts w:ascii="Book Antiqua" w:hAnsi="Book Antiqua"/>
          <w:color w:val="auto"/>
          <w:sz w:val="24"/>
          <w:szCs w:val="24"/>
          <w:lang w:eastAsia="zh-CN"/>
        </w:rPr>
      </w:pPr>
    </w:p>
    <w:p w14:paraId="46C72A36" w14:textId="2FE225FE" w:rsidR="00EF466A" w:rsidRPr="00A94162" w:rsidRDefault="00BB3903" w:rsidP="00A94162">
      <w:pPr>
        <w:pStyle w:val="1"/>
        <w:spacing w:line="360" w:lineRule="auto"/>
        <w:jc w:val="both"/>
        <w:rPr>
          <w:rFonts w:ascii="Book Antiqua" w:hAnsi="Book Antiqua"/>
          <w:color w:val="auto"/>
          <w:sz w:val="24"/>
          <w:szCs w:val="24"/>
          <w:lang w:eastAsia="zh-CN"/>
        </w:rPr>
      </w:pPr>
      <w:r w:rsidRPr="00A94162">
        <w:rPr>
          <w:rFonts w:ascii="Book Antiqua" w:hAnsi="Book Antiqua"/>
          <w:b/>
          <w:color w:val="auto"/>
          <w:sz w:val="24"/>
          <w:szCs w:val="24"/>
        </w:rPr>
        <w:t>Correspondence to:</w:t>
      </w:r>
      <w:r w:rsidR="00EF466A" w:rsidRPr="00A94162">
        <w:rPr>
          <w:rFonts w:ascii="Book Antiqua" w:hAnsi="Book Antiqua"/>
          <w:b/>
          <w:color w:val="auto"/>
          <w:sz w:val="24"/>
          <w:szCs w:val="24"/>
          <w:lang w:eastAsia="zh-CN"/>
        </w:rPr>
        <w:t xml:space="preserve"> </w:t>
      </w:r>
      <w:proofErr w:type="spellStart"/>
      <w:r w:rsidR="004A1C12" w:rsidRPr="00A94162">
        <w:rPr>
          <w:rFonts w:ascii="Book Antiqua" w:hAnsi="Book Antiqua"/>
          <w:b/>
          <w:color w:val="auto"/>
          <w:sz w:val="24"/>
          <w:szCs w:val="24"/>
          <w:lang w:eastAsia="zh-CN"/>
        </w:rPr>
        <w:t>Dr</w:t>
      </w:r>
      <w:r w:rsidRPr="00A94162">
        <w:rPr>
          <w:rFonts w:ascii="Book Antiqua" w:hAnsi="Book Antiqua"/>
          <w:b/>
          <w:color w:val="auto"/>
          <w:sz w:val="24"/>
          <w:szCs w:val="24"/>
          <w:lang w:eastAsia="zh-CN"/>
        </w:rPr>
        <w:t>.</w:t>
      </w:r>
      <w:proofErr w:type="spellEnd"/>
      <w:r w:rsidR="004A1C12" w:rsidRPr="00A94162">
        <w:rPr>
          <w:rFonts w:ascii="Book Antiqua" w:hAnsi="Book Antiqua"/>
          <w:b/>
          <w:color w:val="auto"/>
          <w:sz w:val="24"/>
          <w:szCs w:val="24"/>
          <w:lang w:eastAsia="zh-CN"/>
        </w:rPr>
        <w:t xml:space="preserve"> </w:t>
      </w:r>
      <w:r w:rsidR="00EF466A" w:rsidRPr="00A94162">
        <w:rPr>
          <w:rFonts w:ascii="Book Antiqua" w:hAnsi="Book Antiqua"/>
          <w:b/>
          <w:color w:val="auto"/>
          <w:sz w:val="24"/>
          <w:szCs w:val="24"/>
          <w:lang w:eastAsia="zh-CN"/>
        </w:rPr>
        <w:t xml:space="preserve">Lauren </w:t>
      </w:r>
      <w:proofErr w:type="spellStart"/>
      <w:r w:rsidR="00EF466A" w:rsidRPr="00A94162">
        <w:rPr>
          <w:rFonts w:ascii="Book Antiqua" w:hAnsi="Book Antiqua"/>
          <w:b/>
          <w:color w:val="auto"/>
          <w:sz w:val="24"/>
          <w:szCs w:val="24"/>
          <w:lang w:eastAsia="zh-CN"/>
        </w:rPr>
        <w:t>Kark</w:t>
      </w:r>
      <w:proofErr w:type="spellEnd"/>
      <w:r w:rsidR="00202A1E" w:rsidRPr="00A94162">
        <w:rPr>
          <w:rFonts w:ascii="Book Antiqua" w:hAnsi="Book Antiqua"/>
          <w:b/>
          <w:color w:val="auto"/>
          <w:sz w:val="24"/>
          <w:szCs w:val="24"/>
          <w:lang w:eastAsia="zh-CN"/>
        </w:rPr>
        <w:t>,</w:t>
      </w:r>
      <w:r w:rsidR="00202A1E" w:rsidRPr="00A94162">
        <w:rPr>
          <w:rFonts w:ascii="Book Antiqua" w:hAnsi="Book Antiqua"/>
          <w:color w:val="auto"/>
          <w:sz w:val="24"/>
          <w:szCs w:val="24"/>
          <w:lang w:eastAsia="zh-CN"/>
        </w:rPr>
        <w:t xml:space="preserve"> </w:t>
      </w:r>
      <w:r w:rsidR="00EF466A" w:rsidRPr="00A94162">
        <w:rPr>
          <w:rFonts w:ascii="Book Antiqua" w:hAnsi="Book Antiqua"/>
          <w:color w:val="auto"/>
          <w:sz w:val="24"/>
          <w:szCs w:val="24"/>
          <w:lang w:eastAsia="zh-CN"/>
        </w:rPr>
        <w:t>Graduate School of Biomedical Engineering</w:t>
      </w:r>
      <w:r w:rsidR="00202A1E" w:rsidRPr="00A94162">
        <w:rPr>
          <w:rFonts w:ascii="Book Antiqua" w:hAnsi="Book Antiqua"/>
          <w:color w:val="auto"/>
          <w:sz w:val="24"/>
          <w:szCs w:val="24"/>
          <w:lang w:eastAsia="zh-CN"/>
        </w:rPr>
        <w:t xml:space="preserve">, </w:t>
      </w:r>
      <w:r w:rsidRPr="00A94162">
        <w:rPr>
          <w:rFonts w:ascii="Book Antiqua" w:hAnsi="Book Antiqua"/>
          <w:color w:val="auto"/>
          <w:sz w:val="24"/>
          <w:szCs w:val="24"/>
          <w:lang w:eastAsia="zh-CN"/>
        </w:rPr>
        <w:t xml:space="preserve">University of New South Wales, </w:t>
      </w:r>
      <w:r w:rsidR="0051543D" w:rsidRPr="00A94162">
        <w:rPr>
          <w:rFonts w:ascii="Book Antiqua" w:hAnsi="Book Antiqua"/>
          <w:color w:val="auto"/>
          <w:sz w:val="24"/>
          <w:szCs w:val="24"/>
          <w:lang w:eastAsia="zh-CN"/>
        </w:rPr>
        <w:t>Samuels Building (F25)</w:t>
      </w:r>
      <w:r w:rsidR="00202A1E" w:rsidRPr="00A94162">
        <w:rPr>
          <w:rFonts w:ascii="Book Antiqua" w:hAnsi="Book Antiqua"/>
          <w:color w:val="auto"/>
          <w:sz w:val="24"/>
          <w:szCs w:val="24"/>
          <w:lang w:eastAsia="zh-CN"/>
        </w:rPr>
        <w:t xml:space="preserve">, </w:t>
      </w:r>
      <w:r w:rsidR="0051543D" w:rsidRPr="00A94162">
        <w:rPr>
          <w:rFonts w:ascii="Book Antiqua" w:hAnsi="Book Antiqua"/>
          <w:color w:val="auto"/>
          <w:sz w:val="24"/>
          <w:szCs w:val="24"/>
          <w:lang w:eastAsia="zh-CN"/>
        </w:rPr>
        <w:t>Gate 11 Botany Street, Randwick</w:t>
      </w:r>
      <w:r w:rsidR="00202A1E" w:rsidRPr="00A94162">
        <w:rPr>
          <w:rFonts w:ascii="Book Antiqua" w:hAnsi="Book Antiqua"/>
          <w:color w:val="auto"/>
          <w:sz w:val="24"/>
          <w:szCs w:val="24"/>
          <w:lang w:eastAsia="zh-CN"/>
        </w:rPr>
        <w:t xml:space="preserve">, </w:t>
      </w:r>
      <w:r w:rsidR="00EF466A" w:rsidRPr="00A94162">
        <w:rPr>
          <w:rFonts w:ascii="Book Antiqua" w:hAnsi="Book Antiqua"/>
          <w:color w:val="auto"/>
          <w:sz w:val="24"/>
          <w:szCs w:val="24"/>
          <w:lang w:eastAsia="zh-CN"/>
        </w:rPr>
        <w:t>UNSW</w:t>
      </w:r>
      <w:r w:rsidRPr="00A94162">
        <w:rPr>
          <w:rFonts w:ascii="Book Antiqua" w:hAnsi="Book Antiqua"/>
          <w:color w:val="auto"/>
          <w:sz w:val="24"/>
          <w:szCs w:val="24"/>
          <w:lang w:eastAsia="zh-CN"/>
        </w:rPr>
        <w:t>,</w:t>
      </w:r>
      <w:r w:rsidR="00EF466A" w:rsidRPr="00A94162">
        <w:rPr>
          <w:rFonts w:ascii="Book Antiqua" w:hAnsi="Book Antiqua"/>
          <w:color w:val="auto"/>
          <w:sz w:val="24"/>
          <w:szCs w:val="24"/>
          <w:lang w:eastAsia="zh-CN"/>
        </w:rPr>
        <w:t xml:space="preserve"> Sydney</w:t>
      </w:r>
      <w:r w:rsidR="00865605" w:rsidRPr="00A94162">
        <w:rPr>
          <w:rFonts w:ascii="Book Antiqua" w:hAnsi="Book Antiqua"/>
          <w:color w:val="auto"/>
          <w:sz w:val="24"/>
          <w:szCs w:val="24"/>
          <w:lang w:eastAsia="zh-CN"/>
        </w:rPr>
        <w:t>,</w:t>
      </w:r>
      <w:r w:rsidR="00EF466A" w:rsidRPr="00A94162">
        <w:rPr>
          <w:rFonts w:ascii="Book Antiqua" w:hAnsi="Book Antiqua"/>
          <w:color w:val="auto"/>
          <w:sz w:val="24"/>
          <w:szCs w:val="24"/>
          <w:lang w:eastAsia="zh-CN"/>
        </w:rPr>
        <w:t xml:space="preserve"> </w:t>
      </w:r>
      <w:r w:rsidR="00865605" w:rsidRPr="00A94162">
        <w:rPr>
          <w:rFonts w:ascii="Book Antiqua" w:hAnsi="Book Antiqua"/>
          <w:color w:val="auto"/>
          <w:sz w:val="24"/>
          <w:szCs w:val="24"/>
          <w:lang w:eastAsia="zh-CN"/>
        </w:rPr>
        <w:t>NSW 2052, Australia</w:t>
      </w:r>
      <w:r w:rsidRPr="00A94162">
        <w:rPr>
          <w:rFonts w:ascii="Book Antiqua" w:hAnsi="Book Antiqua"/>
          <w:color w:val="auto"/>
          <w:sz w:val="24"/>
          <w:szCs w:val="24"/>
          <w:lang w:eastAsia="zh-CN"/>
        </w:rPr>
        <w:t xml:space="preserve">. </w:t>
      </w:r>
      <w:hyperlink r:id="rId8" w:history="1">
        <w:r w:rsidR="004A1C12" w:rsidRPr="00A94162">
          <w:rPr>
            <w:rStyle w:val="Hyperlink"/>
            <w:rFonts w:ascii="Book Antiqua" w:hAnsi="Book Antiqua"/>
            <w:color w:val="auto"/>
            <w:sz w:val="24"/>
            <w:szCs w:val="24"/>
            <w:u w:val="none"/>
            <w:lang w:eastAsia="zh-CN"/>
          </w:rPr>
          <w:t>lauren.kark@unsw.edu.au</w:t>
        </w:r>
      </w:hyperlink>
      <w:r w:rsidR="004A1C12" w:rsidRPr="00A94162">
        <w:rPr>
          <w:rFonts w:ascii="Book Antiqua" w:hAnsi="Book Antiqua"/>
          <w:color w:val="auto"/>
          <w:sz w:val="24"/>
          <w:szCs w:val="24"/>
          <w:lang w:eastAsia="zh-CN"/>
        </w:rPr>
        <w:t xml:space="preserve"> </w:t>
      </w:r>
    </w:p>
    <w:p w14:paraId="0B3C47FD" w14:textId="4403E191" w:rsidR="00392E6B" w:rsidRPr="00A94162" w:rsidRDefault="00392E6B" w:rsidP="00A94162">
      <w:pPr>
        <w:spacing w:line="360" w:lineRule="auto"/>
        <w:jc w:val="both"/>
        <w:rPr>
          <w:rFonts w:ascii="Book Antiqua" w:hAnsi="Book Antiqua"/>
          <w:color w:val="auto"/>
          <w:sz w:val="24"/>
          <w:szCs w:val="24"/>
        </w:rPr>
      </w:pPr>
      <w:r w:rsidRPr="00A94162">
        <w:rPr>
          <w:rFonts w:ascii="Book Antiqua" w:hAnsi="Book Antiqua"/>
          <w:b/>
          <w:color w:val="auto"/>
          <w:sz w:val="24"/>
          <w:szCs w:val="24"/>
        </w:rPr>
        <w:t xml:space="preserve">Telephone: </w:t>
      </w:r>
      <w:r w:rsidR="00914FB2" w:rsidRPr="00A94162">
        <w:rPr>
          <w:rFonts w:ascii="Book Antiqua" w:hAnsi="Book Antiqua"/>
          <w:color w:val="auto"/>
          <w:sz w:val="24"/>
          <w:szCs w:val="24"/>
        </w:rPr>
        <w:t>+61-2-93850560</w:t>
      </w:r>
    </w:p>
    <w:p w14:paraId="22A268C3" w14:textId="43E86494" w:rsidR="00392E6B" w:rsidRPr="00A94162" w:rsidRDefault="00392E6B" w:rsidP="00A94162">
      <w:pPr>
        <w:spacing w:line="360" w:lineRule="auto"/>
        <w:jc w:val="both"/>
        <w:rPr>
          <w:rFonts w:ascii="Book Antiqua" w:hAnsi="Book Antiqua"/>
          <w:color w:val="auto"/>
          <w:sz w:val="24"/>
          <w:szCs w:val="24"/>
        </w:rPr>
      </w:pPr>
      <w:r w:rsidRPr="00A94162">
        <w:rPr>
          <w:rFonts w:ascii="Book Antiqua" w:hAnsi="Book Antiqua"/>
          <w:b/>
          <w:color w:val="auto"/>
          <w:sz w:val="24"/>
          <w:szCs w:val="24"/>
        </w:rPr>
        <w:t>Fax:</w:t>
      </w:r>
      <w:r w:rsidR="00914FB2" w:rsidRPr="00A94162">
        <w:rPr>
          <w:rFonts w:ascii="Book Antiqua" w:hAnsi="Book Antiqua"/>
          <w:b/>
          <w:color w:val="auto"/>
          <w:sz w:val="24"/>
          <w:szCs w:val="24"/>
        </w:rPr>
        <w:t xml:space="preserve"> </w:t>
      </w:r>
      <w:r w:rsidR="00914FB2" w:rsidRPr="00A94162">
        <w:rPr>
          <w:rFonts w:ascii="Book Antiqua" w:hAnsi="Book Antiqua"/>
          <w:color w:val="auto"/>
          <w:sz w:val="24"/>
          <w:szCs w:val="24"/>
        </w:rPr>
        <w:t>+61-2-96632108</w:t>
      </w:r>
    </w:p>
    <w:p w14:paraId="11766EBD" w14:textId="77777777" w:rsidR="002E4E85" w:rsidRPr="00A94162" w:rsidRDefault="002E4E85" w:rsidP="00A94162">
      <w:pPr>
        <w:pStyle w:val="1"/>
        <w:spacing w:line="360" w:lineRule="auto"/>
        <w:jc w:val="both"/>
        <w:rPr>
          <w:rFonts w:ascii="Book Antiqua" w:hAnsi="Book Antiqua"/>
          <w:color w:val="auto"/>
          <w:sz w:val="24"/>
          <w:szCs w:val="24"/>
          <w:lang w:eastAsia="zh-CN"/>
        </w:rPr>
      </w:pPr>
    </w:p>
    <w:p w14:paraId="68E7DCEB" w14:textId="3EF5A1A6" w:rsidR="00BB3903" w:rsidRPr="00A94162" w:rsidRDefault="00BB3903" w:rsidP="00A94162">
      <w:pPr>
        <w:spacing w:line="360" w:lineRule="auto"/>
        <w:jc w:val="both"/>
        <w:rPr>
          <w:rFonts w:ascii="Book Antiqua" w:hAnsi="Book Antiqua"/>
          <w:b/>
          <w:color w:val="auto"/>
          <w:sz w:val="24"/>
          <w:szCs w:val="24"/>
        </w:rPr>
      </w:pPr>
      <w:r w:rsidRPr="00A94162">
        <w:rPr>
          <w:rFonts w:ascii="Book Antiqua" w:hAnsi="Book Antiqua"/>
          <w:b/>
          <w:color w:val="auto"/>
          <w:sz w:val="24"/>
          <w:szCs w:val="24"/>
        </w:rPr>
        <w:t xml:space="preserve">Received: </w:t>
      </w:r>
      <w:r w:rsidR="00A75698" w:rsidRPr="00A94162">
        <w:rPr>
          <w:rFonts w:ascii="Book Antiqua" w:hAnsi="Book Antiqua"/>
          <w:color w:val="auto"/>
          <w:sz w:val="24"/>
          <w:szCs w:val="24"/>
          <w:lang w:eastAsia="zh-CN"/>
        </w:rPr>
        <w:t>January 29, 2016</w:t>
      </w:r>
      <w:r w:rsidR="00414BEF">
        <w:rPr>
          <w:rFonts w:ascii="Book Antiqua" w:hAnsi="Book Antiqua"/>
          <w:color w:val="auto"/>
          <w:sz w:val="24"/>
          <w:szCs w:val="24"/>
        </w:rPr>
        <w:t xml:space="preserve"> </w:t>
      </w:r>
    </w:p>
    <w:p w14:paraId="221303F5" w14:textId="0B16EB44" w:rsidR="00BB3903" w:rsidRPr="00A94162" w:rsidRDefault="00BB3903" w:rsidP="00A94162">
      <w:pPr>
        <w:spacing w:line="360" w:lineRule="auto"/>
        <w:jc w:val="both"/>
        <w:rPr>
          <w:rFonts w:ascii="Book Antiqua" w:hAnsi="Book Antiqua"/>
          <w:b/>
          <w:color w:val="auto"/>
          <w:sz w:val="24"/>
          <w:szCs w:val="24"/>
          <w:lang w:eastAsia="zh-CN"/>
        </w:rPr>
      </w:pPr>
      <w:r w:rsidRPr="00A94162">
        <w:rPr>
          <w:rFonts w:ascii="Book Antiqua" w:hAnsi="Book Antiqua"/>
          <w:b/>
          <w:color w:val="auto"/>
          <w:sz w:val="24"/>
          <w:szCs w:val="24"/>
        </w:rPr>
        <w:t>Peer-review started:</w:t>
      </w:r>
      <w:r w:rsidR="00A75698" w:rsidRPr="00A94162">
        <w:rPr>
          <w:rFonts w:ascii="Book Antiqua" w:hAnsi="Book Antiqua"/>
          <w:b/>
          <w:color w:val="auto"/>
          <w:sz w:val="24"/>
          <w:szCs w:val="24"/>
          <w:lang w:eastAsia="zh-CN"/>
        </w:rPr>
        <w:t xml:space="preserve"> </w:t>
      </w:r>
      <w:r w:rsidR="00A75698" w:rsidRPr="00A94162">
        <w:rPr>
          <w:rFonts w:ascii="Book Antiqua" w:hAnsi="Book Antiqua"/>
          <w:color w:val="auto"/>
          <w:sz w:val="24"/>
          <w:szCs w:val="24"/>
          <w:lang w:eastAsia="zh-CN"/>
        </w:rPr>
        <w:t>February 1, 2016</w:t>
      </w:r>
    </w:p>
    <w:p w14:paraId="4E8B86A6" w14:textId="094C4EB9" w:rsidR="00BB3903" w:rsidRPr="00A94162" w:rsidRDefault="00BB3903" w:rsidP="00A94162">
      <w:pPr>
        <w:spacing w:line="360" w:lineRule="auto"/>
        <w:jc w:val="both"/>
        <w:rPr>
          <w:rFonts w:ascii="Book Antiqua" w:hAnsi="Book Antiqua"/>
          <w:b/>
          <w:color w:val="auto"/>
          <w:sz w:val="24"/>
          <w:szCs w:val="24"/>
          <w:lang w:eastAsia="zh-CN"/>
        </w:rPr>
      </w:pPr>
      <w:r w:rsidRPr="00A94162">
        <w:rPr>
          <w:rFonts w:ascii="Book Antiqua" w:hAnsi="Book Antiqua"/>
          <w:b/>
          <w:color w:val="auto"/>
          <w:sz w:val="24"/>
          <w:szCs w:val="24"/>
        </w:rPr>
        <w:t>First decision:</w:t>
      </w:r>
      <w:r w:rsidR="00A75698" w:rsidRPr="00A94162">
        <w:rPr>
          <w:rFonts w:ascii="Book Antiqua" w:hAnsi="Book Antiqua"/>
          <w:b/>
          <w:color w:val="auto"/>
          <w:sz w:val="24"/>
          <w:szCs w:val="24"/>
          <w:lang w:eastAsia="zh-CN"/>
        </w:rPr>
        <w:t xml:space="preserve"> </w:t>
      </w:r>
      <w:r w:rsidR="00A75698" w:rsidRPr="00A94162">
        <w:rPr>
          <w:rFonts w:ascii="Book Antiqua" w:hAnsi="Book Antiqua"/>
          <w:color w:val="auto"/>
          <w:sz w:val="24"/>
          <w:szCs w:val="24"/>
          <w:lang w:eastAsia="zh-CN"/>
        </w:rPr>
        <w:t>March 25, 2016</w:t>
      </w:r>
    </w:p>
    <w:p w14:paraId="59B9746E" w14:textId="4F74B977" w:rsidR="00BB3903" w:rsidRPr="00A94162" w:rsidRDefault="00BB3903" w:rsidP="00A94162">
      <w:pPr>
        <w:spacing w:line="360" w:lineRule="auto"/>
        <w:jc w:val="both"/>
        <w:rPr>
          <w:rFonts w:ascii="Book Antiqua" w:hAnsi="Book Antiqua"/>
          <w:b/>
          <w:color w:val="auto"/>
          <w:sz w:val="24"/>
          <w:szCs w:val="24"/>
        </w:rPr>
      </w:pPr>
      <w:r w:rsidRPr="00A94162">
        <w:rPr>
          <w:rFonts w:ascii="Book Antiqua" w:hAnsi="Book Antiqua"/>
          <w:b/>
          <w:color w:val="auto"/>
          <w:sz w:val="24"/>
          <w:szCs w:val="24"/>
        </w:rPr>
        <w:t xml:space="preserve">Revised: </w:t>
      </w:r>
      <w:r w:rsidR="00A75698" w:rsidRPr="00A94162">
        <w:rPr>
          <w:rFonts w:ascii="Book Antiqua" w:hAnsi="Book Antiqua"/>
          <w:color w:val="auto"/>
          <w:sz w:val="24"/>
          <w:szCs w:val="24"/>
          <w:lang w:eastAsia="zh-CN"/>
        </w:rPr>
        <w:t>April 12, 2016</w:t>
      </w:r>
      <w:r w:rsidRPr="00A94162">
        <w:rPr>
          <w:rFonts w:ascii="Book Antiqua" w:hAnsi="Book Antiqua"/>
          <w:color w:val="auto"/>
          <w:sz w:val="24"/>
          <w:szCs w:val="24"/>
        </w:rPr>
        <w:t xml:space="preserve"> </w:t>
      </w:r>
    </w:p>
    <w:p w14:paraId="3AB48FE8" w14:textId="506CDF7E" w:rsidR="00BB3903" w:rsidRPr="0021299B" w:rsidRDefault="00BB3903" w:rsidP="0021299B">
      <w:pPr>
        <w:rPr>
          <w:rFonts w:ascii="Book Antiqua" w:hAnsi="Book Antiqua"/>
          <w:iCs/>
          <w:sz w:val="24"/>
        </w:rPr>
      </w:pPr>
      <w:r w:rsidRPr="00A94162">
        <w:rPr>
          <w:rFonts w:ascii="Book Antiqua" w:hAnsi="Book Antiqua"/>
          <w:b/>
          <w:color w:val="auto"/>
          <w:sz w:val="24"/>
          <w:szCs w:val="24"/>
        </w:rPr>
        <w:t>Accepted:</w:t>
      </w:r>
      <w:r w:rsidR="00414BEF">
        <w:rPr>
          <w:rFonts w:ascii="Book Antiqua" w:hAnsi="Book Antiqua"/>
          <w:b/>
          <w:color w:val="auto"/>
          <w:sz w:val="24"/>
          <w:szCs w:val="24"/>
        </w:rPr>
        <w:t xml:space="preserve"> </w:t>
      </w:r>
      <w:r w:rsidR="0021299B">
        <w:rPr>
          <w:rStyle w:val="Emphasis"/>
        </w:rPr>
        <w:t>May 7</w:t>
      </w:r>
      <w:r w:rsidR="0021299B" w:rsidRPr="00235CD4">
        <w:rPr>
          <w:rStyle w:val="Emphasis"/>
        </w:rPr>
        <w:t>,</w:t>
      </w:r>
      <w:r w:rsidR="0021299B">
        <w:rPr>
          <w:rStyle w:val="Emphasis"/>
        </w:rPr>
        <w:t xml:space="preserve"> 2016</w:t>
      </w:r>
    </w:p>
    <w:p w14:paraId="3C0178FE" w14:textId="623C41D1" w:rsidR="00BB3903" w:rsidRPr="00A94162" w:rsidRDefault="00BB3903" w:rsidP="00A94162">
      <w:pPr>
        <w:spacing w:line="360" w:lineRule="auto"/>
        <w:jc w:val="both"/>
        <w:rPr>
          <w:rFonts w:ascii="Book Antiqua" w:hAnsi="Book Antiqua"/>
          <w:b/>
          <w:color w:val="auto"/>
          <w:sz w:val="24"/>
          <w:szCs w:val="24"/>
        </w:rPr>
      </w:pPr>
      <w:r w:rsidRPr="00A94162">
        <w:rPr>
          <w:rFonts w:ascii="Book Antiqua" w:hAnsi="Book Antiqua"/>
          <w:b/>
          <w:color w:val="auto"/>
          <w:sz w:val="24"/>
          <w:szCs w:val="24"/>
        </w:rPr>
        <w:t>Article in press:</w:t>
      </w:r>
      <w:r w:rsidR="00414BEF">
        <w:rPr>
          <w:rFonts w:ascii="Book Antiqua" w:hAnsi="Book Antiqua"/>
          <w:color w:val="auto"/>
          <w:sz w:val="24"/>
          <w:szCs w:val="24"/>
        </w:rPr>
        <w:t xml:space="preserve"> </w:t>
      </w:r>
    </w:p>
    <w:p w14:paraId="1F8B8D94" w14:textId="77777777" w:rsidR="00BB3903" w:rsidRPr="00A94162" w:rsidRDefault="00BB3903" w:rsidP="00A94162">
      <w:pPr>
        <w:spacing w:line="360" w:lineRule="auto"/>
        <w:jc w:val="both"/>
        <w:rPr>
          <w:rFonts w:ascii="Book Antiqua" w:hAnsi="Book Antiqua"/>
          <w:b/>
          <w:color w:val="auto"/>
          <w:sz w:val="24"/>
          <w:szCs w:val="24"/>
        </w:rPr>
      </w:pPr>
      <w:r w:rsidRPr="00A94162">
        <w:rPr>
          <w:rFonts w:ascii="Book Antiqua" w:hAnsi="Book Antiqua"/>
          <w:b/>
          <w:color w:val="auto"/>
          <w:sz w:val="24"/>
          <w:szCs w:val="24"/>
        </w:rPr>
        <w:t xml:space="preserve">Published online: </w:t>
      </w:r>
    </w:p>
    <w:p w14:paraId="1EEDAA3F" w14:textId="77777777" w:rsidR="00A94162" w:rsidRDefault="00A94162">
      <w:pPr>
        <w:rPr>
          <w:rFonts w:ascii="Book Antiqua" w:eastAsia="Times New Roman" w:hAnsi="Book Antiqua"/>
          <w:b/>
          <w:color w:val="auto"/>
          <w:sz w:val="24"/>
          <w:szCs w:val="24"/>
        </w:rPr>
      </w:pPr>
      <w:r>
        <w:rPr>
          <w:rFonts w:ascii="Book Antiqua" w:eastAsia="Times New Roman" w:hAnsi="Book Antiqua"/>
          <w:b/>
          <w:color w:val="auto"/>
          <w:sz w:val="24"/>
          <w:szCs w:val="24"/>
        </w:rPr>
        <w:br w:type="page"/>
      </w:r>
    </w:p>
    <w:p w14:paraId="03B1B832" w14:textId="1E6189BC" w:rsidR="0093495F" w:rsidRPr="00A94162" w:rsidRDefault="007D5094" w:rsidP="00A94162">
      <w:pPr>
        <w:pStyle w:val="1"/>
        <w:spacing w:line="360" w:lineRule="auto"/>
        <w:jc w:val="both"/>
        <w:rPr>
          <w:rFonts w:ascii="Book Antiqua" w:eastAsia="Times New Roman" w:hAnsi="Book Antiqua"/>
          <w:b/>
          <w:color w:val="auto"/>
          <w:sz w:val="24"/>
          <w:szCs w:val="24"/>
        </w:rPr>
      </w:pPr>
      <w:r w:rsidRPr="00A94162">
        <w:rPr>
          <w:rFonts w:ascii="Book Antiqua" w:eastAsia="Times New Roman" w:hAnsi="Book Antiqua"/>
          <w:b/>
          <w:color w:val="auto"/>
          <w:sz w:val="24"/>
          <w:szCs w:val="24"/>
        </w:rPr>
        <w:lastRenderedPageBreak/>
        <w:t>A</w:t>
      </w:r>
      <w:r w:rsidR="00AA15FE" w:rsidRPr="00A94162">
        <w:rPr>
          <w:rFonts w:ascii="Book Antiqua" w:eastAsia="Times New Roman" w:hAnsi="Book Antiqua"/>
          <w:b/>
          <w:color w:val="auto"/>
          <w:sz w:val="24"/>
          <w:szCs w:val="24"/>
        </w:rPr>
        <w:t>bstract</w:t>
      </w:r>
    </w:p>
    <w:p w14:paraId="53F41029" w14:textId="34901138" w:rsidR="0093495F" w:rsidRPr="00A94162" w:rsidRDefault="00A75698" w:rsidP="00A94162">
      <w:pPr>
        <w:pStyle w:val="1"/>
        <w:spacing w:line="360" w:lineRule="auto"/>
        <w:jc w:val="both"/>
        <w:rPr>
          <w:rFonts w:ascii="Book Antiqua" w:hAnsi="Book Antiqua"/>
          <w:color w:val="auto"/>
          <w:sz w:val="24"/>
          <w:szCs w:val="24"/>
          <w:lang w:eastAsia="zh-CN"/>
        </w:rPr>
      </w:pPr>
      <w:r w:rsidRPr="00A94162">
        <w:rPr>
          <w:rFonts w:ascii="Book Antiqua" w:eastAsia="Times New Roman" w:hAnsi="Book Antiqua"/>
          <w:b/>
          <w:color w:val="auto"/>
          <w:sz w:val="24"/>
          <w:szCs w:val="24"/>
        </w:rPr>
        <w:t xml:space="preserve">AIM: </w:t>
      </w:r>
      <w:r w:rsidR="004E46AD" w:rsidRPr="00A94162">
        <w:rPr>
          <w:rFonts w:ascii="Book Antiqua" w:eastAsia="Times New Roman" w:hAnsi="Book Antiqua"/>
          <w:color w:val="auto"/>
          <w:sz w:val="24"/>
          <w:szCs w:val="24"/>
        </w:rPr>
        <w:t xml:space="preserve">To develop a subset of simple outcome measures to quantify prosthetic gait deviation without </w:t>
      </w:r>
      <w:r w:rsidR="00C3719F" w:rsidRPr="00A94162">
        <w:rPr>
          <w:rFonts w:ascii="Book Antiqua" w:eastAsia="Times New Roman" w:hAnsi="Book Antiqua"/>
          <w:color w:val="auto"/>
          <w:sz w:val="24"/>
          <w:szCs w:val="24"/>
        </w:rPr>
        <w:t>needing</w:t>
      </w:r>
      <w:r w:rsidR="004E46AD" w:rsidRPr="00A94162">
        <w:rPr>
          <w:rFonts w:ascii="Book Antiqua" w:eastAsia="Times New Roman" w:hAnsi="Book Antiqua"/>
          <w:color w:val="auto"/>
          <w:sz w:val="24"/>
          <w:szCs w:val="24"/>
        </w:rPr>
        <w:t xml:space="preserve"> three-dimensional gait analysis (3DGA). </w:t>
      </w:r>
    </w:p>
    <w:p w14:paraId="4BFBF527" w14:textId="77777777" w:rsidR="00A75698" w:rsidRPr="00A94162" w:rsidRDefault="00A75698" w:rsidP="00A94162">
      <w:pPr>
        <w:pStyle w:val="1"/>
        <w:spacing w:line="360" w:lineRule="auto"/>
        <w:jc w:val="both"/>
        <w:rPr>
          <w:rFonts w:ascii="Book Antiqua" w:hAnsi="Book Antiqua"/>
          <w:b/>
          <w:color w:val="auto"/>
          <w:sz w:val="24"/>
          <w:szCs w:val="24"/>
          <w:lang w:eastAsia="zh-CN"/>
        </w:rPr>
      </w:pPr>
    </w:p>
    <w:p w14:paraId="551CCA7F" w14:textId="7B676C52" w:rsidR="0093495F" w:rsidRPr="00A94162" w:rsidRDefault="00A75698" w:rsidP="00A94162">
      <w:pPr>
        <w:pStyle w:val="1"/>
        <w:spacing w:line="360" w:lineRule="auto"/>
        <w:jc w:val="both"/>
        <w:rPr>
          <w:rFonts w:ascii="Book Antiqua" w:hAnsi="Book Antiqua"/>
          <w:color w:val="auto"/>
          <w:sz w:val="24"/>
          <w:szCs w:val="24"/>
          <w:lang w:eastAsia="zh-CN"/>
        </w:rPr>
      </w:pPr>
      <w:r w:rsidRPr="00A94162">
        <w:rPr>
          <w:rFonts w:ascii="Book Antiqua" w:eastAsia="Times New Roman" w:hAnsi="Book Antiqua"/>
          <w:b/>
          <w:color w:val="auto"/>
          <w:sz w:val="24"/>
          <w:szCs w:val="24"/>
        </w:rPr>
        <w:t xml:space="preserve">METHODS: </w:t>
      </w:r>
      <w:r w:rsidR="00A917B9" w:rsidRPr="00A94162">
        <w:rPr>
          <w:rFonts w:ascii="Book Antiqua" w:eastAsia="Times New Roman" w:hAnsi="Book Antiqua"/>
          <w:color w:val="auto"/>
          <w:sz w:val="24"/>
          <w:szCs w:val="24"/>
        </w:rPr>
        <w:t xml:space="preserve">Eight unilateral, </w:t>
      </w:r>
      <w:proofErr w:type="spellStart"/>
      <w:r w:rsidR="00A917B9" w:rsidRPr="00A94162">
        <w:rPr>
          <w:rFonts w:ascii="Book Antiqua" w:eastAsia="Times New Roman" w:hAnsi="Book Antiqua"/>
          <w:color w:val="auto"/>
          <w:sz w:val="24"/>
          <w:szCs w:val="24"/>
        </w:rPr>
        <w:t>transfemoral</w:t>
      </w:r>
      <w:proofErr w:type="spellEnd"/>
      <w:r w:rsidR="00A917B9" w:rsidRPr="00A94162">
        <w:rPr>
          <w:rFonts w:ascii="Book Antiqua" w:eastAsia="Times New Roman" w:hAnsi="Book Antiqua"/>
          <w:color w:val="auto"/>
          <w:sz w:val="24"/>
          <w:szCs w:val="24"/>
        </w:rPr>
        <w:t xml:space="preserve"> amputees</w:t>
      </w:r>
      <w:r w:rsidR="00AA15FE" w:rsidRPr="00A94162">
        <w:rPr>
          <w:rFonts w:ascii="Book Antiqua" w:eastAsia="Times New Roman" w:hAnsi="Book Antiqua"/>
          <w:color w:val="auto"/>
          <w:sz w:val="24"/>
          <w:szCs w:val="24"/>
        </w:rPr>
        <w:t xml:space="preserve"> and </w:t>
      </w:r>
      <w:r w:rsidR="00A917B9" w:rsidRPr="00A94162">
        <w:rPr>
          <w:rFonts w:ascii="Book Antiqua" w:eastAsia="Times New Roman" w:hAnsi="Book Antiqua"/>
          <w:color w:val="auto"/>
          <w:sz w:val="24"/>
          <w:szCs w:val="24"/>
        </w:rPr>
        <w:t xml:space="preserve">12 </w:t>
      </w:r>
      <w:r w:rsidR="00AA15FE" w:rsidRPr="00A94162">
        <w:rPr>
          <w:rFonts w:ascii="Book Antiqua" w:eastAsia="Times New Roman" w:hAnsi="Book Antiqua"/>
          <w:color w:val="auto"/>
          <w:sz w:val="24"/>
          <w:szCs w:val="24"/>
        </w:rPr>
        <w:t xml:space="preserve">unilateral, </w:t>
      </w:r>
      <w:proofErr w:type="spellStart"/>
      <w:r w:rsidR="00AA15FE" w:rsidRPr="00A94162">
        <w:rPr>
          <w:rFonts w:ascii="Book Antiqua" w:eastAsia="Times New Roman" w:hAnsi="Book Antiqua"/>
          <w:color w:val="auto"/>
          <w:sz w:val="24"/>
          <w:szCs w:val="24"/>
        </w:rPr>
        <w:t>transtibial</w:t>
      </w:r>
      <w:proofErr w:type="spellEnd"/>
      <w:r w:rsidR="00AA15FE" w:rsidRPr="00A94162">
        <w:rPr>
          <w:rFonts w:ascii="Book Antiqua" w:eastAsia="Times New Roman" w:hAnsi="Book Antiqua"/>
          <w:color w:val="auto"/>
          <w:sz w:val="24"/>
          <w:szCs w:val="24"/>
        </w:rPr>
        <w:t xml:space="preserve"> am</w:t>
      </w:r>
      <w:r w:rsidR="00A917B9" w:rsidRPr="00A94162">
        <w:rPr>
          <w:rFonts w:ascii="Book Antiqua" w:eastAsia="Times New Roman" w:hAnsi="Book Antiqua"/>
          <w:color w:val="auto"/>
          <w:sz w:val="24"/>
          <w:szCs w:val="24"/>
        </w:rPr>
        <w:t>putees</w:t>
      </w:r>
      <w:r w:rsidR="00A113F8" w:rsidRPr="00A94162">
        <w:rPr>
          <w:rFonts w:ascii="Book Antiqua" w:eastAsia="Times New Roman" w:hAnsi="Book Antiqua"/>
          <w:color w:val="auto"/>
          <w:sz w:val="24"/>
          <w:szCs w:val="24"/>
        </w:rPr>
        <w:t xml:space="preserve"> were recruited. Twenty-</w:t>
      </w:r>
      <w:r w:rsidR="00AA15FE" w:rsidRPr="00A94162">
        <w:rPr>
          <w:rFonts w:ascii="Book Antiqua" w:eastAsia="Times New Roman" w:hAnsi="Book Antiqua"/>
          <w:color w:val="auto"/>
          <w:sz w:val="24"/>
          <w:szCs w:val="24"/>
        </w:rPr>
        <w:t xml:space="preserve">eight able-bodied </w:t>
      </w:r>
      <w:r w:rsidR="0015713B" w:rsidRPr="00A94162">
        <w:rPr>
          <w:rFonts w:ascii="Book Antiqua" w:eastAsia="Times New Roman" w:hAnsi="Book Antiqua"/>
          <w:color w:val="auto"/>
          <w:sz w:val="24"/>
          <w:szCs w:val="24"/>
        </w:rPr>
        <w:t>controls were</w:t>
      </w:r>
      <w:r w:rsidR="00AA15FE" w:rsidRPr="00A94162">
        <w:rPr>
          <w:rFonts w:ascii="Book Antiqua" w:eastAsia="Times New Roman" w:hAnsi="Book Antiqua"/>
          <w:color w:val="auto"/>
          <w:sz w:val="24"/>
          <w:szCs w:val="24"/>
        </w:rPr>
        <w:t xml:space="preserve"> recruited. All </w:t>
      </w:r>
      <w:r w:rsidR="00254FE2" w:rsidRPr="00A94162">
        <w:rPr>
          <w:rFonts w:ascii="Book Antiqua" w:eastAsia="Times New Roman" w:hAnsi="Book Antiqua"/>
          <w:color w:val="auto"/>
          <w:sz w:val="24"/>
          <w:szCs w:val="24"/>
        </w:rPr>
        <w:t>participants</w:t>
      </w:r>
      <w:r w:rsidR="00AA15FE" w:rsidRPr="00A94162">
        <w:rPr>
          <w:rFonts w:ascii="Book Antiqua" w:eastAsia="Times New Roman" w:hAnsi="Book Antiqua"/>
          <w:color w:val="auto"/>
          <w:sz w:val="24"/>
          <w:szCs w:val="24"/>
        </w:rPr>
        <w:t xml:space="preserve"> underwent </w:t>
      </w:r>
      <w:r w:rsidR="004D40EB" w:rsidRPr="00A94162">
        <w:rPr>
          <w:rFonts w:ascii="Book Antiqua" w:eastAsia="Times New Roman" w:hAnsi="Book Antiqua"/>
          <w:color w:val="auto"/>
          <w:sz w:val="24"/>
          <w:szCs w:val="24"/>
        </w:rPr>
        <w:t>3DGA</w:t>
      </w:r>
      <w:r w:rsidR="00075F51" w:rsidRPr="00A94162">
        <w:rPr>
          <w:rFonts w:ascii="Book Antiqua" w:eastAsia="Times New Roman" w:hAnsi="Book Antiqua"/>
          <w:color w:val="auto"/>
          <w:sz w:val="24"/>
          <w:szCs w:val="24"/>
        </w:rPr>
        <w:t>, the timed-up-and-go test</w:t>
      </w:r>
      <w:r w:rsidR="0015713B" w:rsidRPr="00A94162">
        <w:rPr>
          <w:rFonts w:ascii="Book Antiqua" w:eastAsia="Times New Roman" w:hAnsi="Book Antiqua"/>
          <w:color w:val="auto"/>
          <w:sz w:val="24"/>
          <w:szCs w:val="24"/>
        </w:rPr>
        <w:t xml:space="preserve"> and the six-minute walk test</w:t>
      </w:r>
      <w:r w:rsidR="00AA15FE" w:rsidRPr="00A94162">
        <w:rPr>
          <w:rFonts w:ascii="Book Antiqua" w:eastAsia="Times New Roman" w:hAnsi="Book Antiqua"/>
          <w:color w:val="auto"/>
          <w:sz w:val="24"/>
          <w:szCs w:val="24"/>
        </w:rPr>
        <w:t xml:space="preserve"> (6MWT). </w:t>
      </w:r>
      <w:r w:rsidR="00A113F8" w:rsidRPr="00A94162">
        <w:rPr>
          <w:rFonts w:ascii="Book Antiqua" w:eastAsia="Times New Roman" w:hAnsi="Book Antiqua"/>
          <w:color w:val="auto"/>
          <w:sz w:val="24"/>
          <w:szCs w:val="24"/>
        </w:rPr>
        <w:t>The lower-limb amputee</w:t>
      </w:r>
      <w:r w:rsidR="00A917B9" w:rsidRPr="00A94162">
        <w:rPr>
          <w:rFonts w:ascii="Book Antiqua" w:eastAsia="Times New Roman" w:hAnsi="Book Antiqua"/>
          <w:color w:val="auto"/>
          <w:sz w:val="24"/>
          <w:szCs w:val="24"/>
        </w:rPr>
        <w:t>s</w:t>
      </w:r>
      <w:r w:rsidR="00A113F8" w:rsidRPr="00A94162">
        <w:rPr>
          <w:rFonts w:ascii="Book Antiqua" w:eastAsia="Times New Roman" w:hAnsi="Book Antiqua"/>
          <w:color w:val="auto"/>
          <w:sz w:val="24"/>
          <w:szCs w:val="24"/>
        </w:rPr>
        <w:t xml:space="preserve"> </w:t>
      </w:r>
      <w:r w:rsidR="00AA15FE" w:rsidRPr="00A94162">
        <w:rPr>
          <w:rFonts w:ascii="Book Antiqua" w:eastAsia="Times New Roman" w:hAnsi="Book Antiqua"/>
          <w:color w:val="auto"/>
          <w:sz w:val="24"/>
          <w:szCs w:val="24"/>
        </w:rPr>
        <w:t>also completed the Prost</w:t>
      </w:r>
      <w:r w:rsidR="00041A6B" w:rsidRPr="00A94162">
        <w:rPr>
          <w:rFonts w:ascii="Book Antiqua" w:eastAsia="Times New Roman" w:hAnsi="Book Antiqua"/>
          <w:color w:val="auto"/>
          <w:sz w:val="24"/>
          <w:szCs w:val="24"/>
        </w:rPr>
        <w:t>hesis Evaluation Questionnaire</w:t>
      </w:r>
      <w:r w:rsidR="00AA15FE" w:rsidRPr="00A94162">
        <w:rPr>
          <w:rFonts w:ascii="Book Antiqua" w:eastAsia="Times New Roman" w:hAnsi="Book Antiqua"/>
          <w:color w:val="auto"/>
          <w:sz w:val="24"/>
          <w:szCs w:val="24"/>
        </w:rPr>
        <w:t xml:space="preserve">. Results from 3DGA were summarised using the </w:t>
      </w:r>
      <w:r w:rsidRPr="00A94162">
        <w:rPr>
          <w:rFonts w:ascii="Book Antiqua" w:eastAsia="Times New Roman" w:hAnsi="Book Antiqua"/>
          <w:color w:val="auto"/>
          <w:sz w:val="24"/>
          <w:szCs w:val="24"/>
        </w:rPr>
        <w:t>gait deviation inde</w:t>
      </w:r>
      <w:r w:rsidR="00AA15FE" w:rsidRPr="00A94162">
        <w:rPr>
          <w:rFonts w:ascii="Book Antiqua" w:eastAsia="Times New Roman" w:hAnsi="Book Antiqua"/>
          <w:color w:val="auto"/>
          <w:sz w:val="24"/>
          <w:szCs w:val="24"/>
        </w:rPr>
        <w:t xml:space="preserve">x (GDI), which was subsequently regressed, using stepwise regression, against the other measures. </w:t>
      </w:r>
    </w:p>
    <w:p w14:paraId="646E2C07" w14:textId="77777777" w:rsidR="00A75698" w:rsidRPr="00A94162" w:rsidRDefault="00A75698" w:rsidP="00A94162">
      <w:pPr>
        <w:pStyle w:val="1"/>
        <w:spacing w:line="360" w:lineRule="auto"/>
        <w:jc w:val="both"/>
        <w:rPr>
          <w:rFonts w:ascii="Book Antiqua" w:hAnsi="Book Antiqua"/>
          <w:color w:val="auto"/>
          <w:sz w:val="24"/>
          <w:szCs w:val="24"/>
          <w:lang w:eastAsia="zh-CN"/>
        </w:rPr>
      </w:pPr>
    </w:p>
    <w:p w14:paraId="4C913D4F" w14:textId="09562115" w:rsidR="0093495F" w:rsidRPr="00A94162" w:rsidRDefault="00A75698" w:rsidP="00A94162">
      <w:pPr>
        <w:pStyle w:val="1"/>
        <w:spacing w:line="360" w:lineRule="auto"/>
        <w:jc w:val="both"/>
        <w:rPr>
          <w:rFonts w:ascii="Book Antiqua" w:hAnsi="Book Antiqua"/>
          <w:color w:val="auto"/>
          <w:sz w:val="24"/>
          <w:szCs w:val="24"/>
          <w:lang w:eastAsia="zh-CN"/>
        </w:rPr>
      </w:pPr>
      <w:r w:rsidRPr="00A94162">
        <w:rPr>
          <w:rFonts w:ascii="Book Antiqua" w:eastAsia="Times New Roman" w:hAnsi="Book Antiqua"/>
          <w:b/>
          <w:color w:val="auto"/>
          <w:sz w:val="24"/>
          <w:szCs w:val="24"/>
        </w:rPr>
        <w:t>RESULTS:</w:t>
      </w:r>
      <w:r w:rsidR="00AA15FE" w:rsidRPr="00A94162">
        <w:rPr>
          <w:rFonts w:ascii="Book Antiqua" w:eastAsia="Times New Roman" w:hAnsi="Book Antiqua"/>
          <w:b/>
          <w:color w:val="auto"/>
          <w:sz w:val="24"/>
          <w:szCs w:val="24"/>
        </w:rPr>
        <w:t xml:space="preserve"> </w:t>
      </w:r>
      <w:r w:rsidR="00AA15FE" w:rsidRPr="00A94162">
        <w:rPr>
          <w:rFonts w:ascii="Book Antiqua" w:eastAsia="Times New Roman" w:hAnsi="Book Antiqua"/>
          <w:color w:val="auto"/>
          <w:sz w:val="24"/>
          <w:szCs w:val="24"/>
        </w:rPr>
        <w:t>Step-length (SL), self-selected walking speed (SSWS) and the distance walked during the 6MWT (6MWD) were significant</w:t>
      </w:r>
      <w:r w:rsidR="006E3E60" w:rsidRPr="00A94162">
        <w:rPr>
          <w:rFonts w:ascii="Book Antiqua" w:eastAsia="Times New Roman" w:hAnsi="Book Antiqua"/>
          <w:color w:val="auto"/>
          <w:sz w:val="24"/>
          <w:szCs w:val="24"/>
        </w:rPr>
        <w:t>ly</w:t>
      </w:r>
      <w:r w:rsidR="00AA15FE" w:rsidRPr="00A94162">
        <w:rPr>
          <w:rFonts w:ascii="Book Antiqua" w:eastAsia="Times New Roman" w:hAnsi="Book Antiqua"/>
          <w:color w:val="auto"/>
          <w:sz w:val="24"/>
          <w:szCs w:val="24"/>
        </w:rPr>
        <w:t xml:space="preserve"> correlate</w:t>
      </w:r>
      <w:r w:rsidR="006E3E60" w:rsidRPr="00A94162">
        <w:rPr>
          <w:rFonts w:ascii="Book Antiqua" w:eastAsia="Times New Roman" w:hAnsi="Book Antiqua"/>
          <w:color w:val="auto"/>
          <w:sz w:val="24"/>
          <w:szCs w:val="24"/>
        </w:rPr>
        <w:t>d</w:t>
      </w:r>
      <w:r w:rsidR="00AA15FE" w:rsidRPr="00A94162">
        <w:rPr>
          <w:rFonts w:ascii="Book Antiqua" w:eastAsia="Times New Roman" w:hAnsi="Book Antiqua"/>
          <w:color w:val="auto"/>
          <w:sz w:val="24"/>
          <w:szCs w:val="24"/>
        </w:rPr>
        <w:t xml:space="preserve"> </w:t>
      </w:r>
      <w:r w:rsidR="006E3E60" w:rsidRPr="00A94162">
        <w:rPr>
          <w:rFonts w:ascii="Book Antiqua" w:eastAsia="Times New Roman" w:hAnsi="Book Antiqua"/>
          <w:color w:val="auto"/>
          <w:sz w:val="24"/>
          <w:szCs w:val="24"/>
        </w:rPr>
        <w:t>with</w:t>
      </w:r>
      <w:r w:rsidR="00AA15FE" w:rsidRPr="00A94162">
        <w:rPr>
          <w:rFonts w:ascii="Book Antiqua" w:eastAsia="Times New Roman" w:hAnsi="Book Antiqua"/>
          <w:color w:val="auto"/>
          <w:sz w:val="24"/>
          <w:szCs w:val="24"/>
        </w:rPr>
        <w:t xml:space="preserve"> GDI. </w:t>
      </w:r>
      <w:r w:rsidR="00C4761A" w:rsidRPr="00A94162">
        <w:rPr>
          <w:rFonts w:ascii="Book Antiqua" w:eastAsia="Times New Roman" w:hAnsi="Book Antiqua"/>
          <w:color w:val="auto"/>
          <w:sz w:val="24"/>
          <w:szCs w:val="24"/>
        </w:rPr>
        <w:t>T</w:t>
      </w:r>
      <w:r w:rsidR="00AA15FE" w:rsidRPr="00A94162">
        <w:rPr>
          <w:rFonts w:ascii="Book Antiqua" w:eastAsia="Times New Roman" w:hAnsi="Book Antiqua"/>
          <w:color w:val="auto"/>
          <w:sz w:val="24"/>
          <w:szCs w:val="24"/>
        </w:rPr>
        <w:t xml:space="preserve">he 6MWD was the strongest, single predictor of the GDI, followed by </w:t>
      </w:r>
      <w:r w:rsidR="004D40EB" w:rsidRPr="00A94162">
        <w:rPr>
          <w:rFonts w:ascii="Book Antiqua" w:eastAsia="Times New Roman" w:hAnsi="Book Antiqua"/>
          <w:color w:val="auto"/>
          <w:sz w:val="24"/>
          <w:szCs w:val="24"/>
        </w:rPr>
        <w:t>SL and SSWS</w:t>
      </w:r>
      <w:r w:rsidR="00A917B9" w:rsidRPr="00A94162">
        <w:rPr>
          <w:rFonts w:ascii="Book Antiqua" w:eastAsia="Times New Roman" w:hAnsi="Book Antiqua"/>
          <w:color w:val="auto"/>
          <w:sz w:val="24"/>
          <w:szCs w:val="24"/>
        </w:rPr>
        <w:t>.</w:t>
      </w:r>
      <w:r w:rsidR="00AA15FE" w:rsidRPr="00A94162">
        <w:rPr>
          <w:rFonts w:ascii="Book Antiqua" w:eastAsia="Times New Roman" w:hAnsi="Book Antiqua"/>
          <w:color w:val="auto"/>
          <w:sz w:val="24"/>
          <w:szCs w:val="24"/>
        </w:rPr>
        <w:t xml:space="preserve"> The predictive ability of the regression equations were improved following inclusion of self-report data related to mobility and prosthetic utility</w:t>
      </w:r>
      <w:r w:rsidR="00A917B9" w:rsidRPr="00A94162">
        <w:rPr>
          <w:rFonts w:ascii="Book Antiqua" w:eastAsia="Times New Roman" w:hAnsi="Book Antiqua"/>
          <w:color w:val="auto"/>
          <w:sz w:val="24"/>
          <w:szCs w:val="24"/>
        </w:rPr>
        <w:t xml:space="preserve">. </w:t>
      </w:r>
    </w:p>
    <w:p w14:paraId="1125C1AF" w14:textId="77777777" w:rsidR="00A75698" w:rsidRPr="00A94162" w:rsidRDefault="00A75698" w:rsidP="00A94162">
      <w:pPr>
        <w:pStyle w:val="1"/>
        <w:spacing w:line="360" w:lineRule="auto"/>
        <w:jc w:val="both"/>
        <w:rPr>
          <w:rFonts w:ascii="Book Antiqua" w:hAnsi="Book Antiqua"/>
          <w:color w:val="auto"/>
          <w:sz w:val="24"/>
          <w:szCs w:val="24"/>
          <w:lang w:eastAsia="zh-CN"/>
        </w:rPr>
      </w:pPr>
    </w:p>
    <w:p w14:paraId="7C463DAD" w14:textId="66432BEC" w:rsidR="00A917B9" w:rsidRPr="00A94162" w:rsidRDefault="00A75698" w:rsidP="00A94162">
      <w:pPr>
        <w:pStyle w:val="1"/>
        <w:spacing w:line="360" w:lineRule="auto"/>
        <w:jc w:val="both"/>
        <w:rPr>
          <w:rFonts w:ascii="Book Antiqua" w:hAnsi="Book Antiqua"/>
          <w:color w:val="auto"/>
          <w:sz w:val="24"/>
          <w:szCs w:val="24"/>
          <w:lang w:eastAsia="zh-CN"/>
        </w:rPr>
      </w:pPr>
      <w:r w:rsidRPr="00A94162">
        <w:rPr>
          <w:rFonts w:ascii="Book Antiqua" w:eastAsia="Times New Roman" w:hAnsi="Book Antiqua"/>
          <w:b/>
          <w:color w:val="auto"/>
          <w:sz w:val="24"/>
          <w:szCs w:val="24"/>
        </w:rPr>
        <w:t xml:space="preserve">CONCLUSION: </w:t>
      </w:r>
      <w:r w:rsidR="00AA15FE" w:rsidRPr="00A94162">
        <w:rPr>
          <w:rFonts w:ascii="Book Antiqua" w:eastAsia="Times New Roman" w:hAnsi="Book Antiqua"/>
          <w:color w:val="auto"/>
          <w:sz w:val="24"/>
          <w:szCs w:val="24"/>
        </w:rPr>
        <w:t>This study offers a practica</w:t>
      </w:r>
      <w:r w:rsidR="00041A6B" w:rsidRPr="00A94162">
        <w:rPr>
          <w:rFonts w:ascii="Book Antiqua" w:eastAsia="Times New Roman" w:hAnsi="Book Antiqua"/>
          <w:color w:val="auto"/>
          <w:sz w:val="24"/>
          <w:szCs w:val="24"/>
        </w:rPr>
        <w:t>ble</w:t>
      </w:r>
      <w:r w:rsidR="00AA15FE" w:rsidRPr="00A94162">
        <w:rPr>
          <w:rFonts w:ascii="Book Antiqua" w:eastAsia="Times New Roman" w:hAnsi="Book Antiqua"/>
          <w:color w:val="auto"/>
          <w:sz w:val="24"/>
          <w:szCs w:val="24"/>
        </w:rPr>
        <w:t xml:space="preserve"> alternative to quantifying kinematic deviation without the need to conduct complete 3DGA. </w:t>
      </w:r>
    </w:p>
    <w:p w14:paraId="55A67A11" w14:textId="77777777" w:rsidR="0024254E" w:rsidRPr="00A94162" w:rsidRDefault="0024254E" w:rsidP="00A94162">
      <w:pPr>
        <w:pStyle w:val="1"/>
        <w:spacing w:line="360" w:lineRule="auto"/>
        <w:jc w:val="both"/>
        <w:rPr>
          <w:rFonts w:ascii="Book Antiqua" w:hAnsi="Book Antiqua"/>
          <w:color w:val="auto"/>
          <w:sz w:val="24"/>
          <w:szCs w:val="24"/>
          <w:lang w:eastAsia="zh-CN"/>
        </w:rPr>
      </w:pPr>
    </w:p>
    <w:p w14:paraId="059495CA" w14:textId="66BC6858" w:rsidR="0024254E" w:rsidRPr="00A94162" w:rsidRDefault="00907686" w:rsidP="00A94162">
      <w:pPr>
        <w:pStyle w:val="1"/>
        <w:spacing w:line="360" w:lineRule="auto"/>
        <w:jc w:val="both"/>
        <w:rPr>
          <w:rFonts w:ascii="Book Antiqua" w:hAnsi="Book Antiqua"/>
          <w:color w:val="auto"/>
          <w:sz w:val="24"/>
          <w:szCs w:val="24"/>
        </w:rPr>
      </w:pPr>
      <w:r w:rsidRPr="00A94162">
        <w:rPr>
          <w:rFonts w:ascii="Book Antiqua" w:hAnsi="Book Antiqua"/>
          <w:b/>
          <w:color w:val="auto"/>
          <w:sz w:val="24"/>
          <w:szCs w:val="24"/>
        </w:rPr>
        <w:t>Key</w:t>
      </w:r>
      <w:r w:rsidR="00075F51" w:rsidRPr="00A94162">
        <w:rPr>
          <w:rFonts w:ascii="Book Antiqua" w:hAnsi="Book Antiqua"/>
          <w:b/>
          <w:color w:val="auto"/>
          <w:sz w:val="24"/>
          <w:szCs w:val="24"/>
          <w:lang w:eastAsia="zh-CN"/>
        </w:rPr>
        <w:t xml:space="preserve"> </w:t>
      </w:r>
      <w:r w:rsidRPr="00A94162">
        <w:rPr>
          <w:rFonts w:ascii="Book Antiqua" w:hAnsi="Book Antiqua"/>
          <w:b/>
          <w:color w:val="auto"/>
          <w:sz w:val="24"/>
          <w:szCs w:val="24"/>
        </w:rPr>
        <w:t xml:space="preserve">words: </w:t>
      </w:r>
      <w:r w:rsidR="00075F51" w:rsidRPr="00A94162">
        <w:rPr>
          <w:rFonts w:ascii="Book Antiqua" w:hAnsi="Book Antiqua"/>
          <w:color w:val="auto"/>
          <w:sz w:val="24"/>
          <w:szCs w:val="24"/>
        </w:rPr>
        <w:t>G</w:t>
      </w:r>
      <w:r w:rsidRPr="00A94162">
        <w:rPr>
          <w:rFonts w:ascii="Book Antiqua" w:hAnsi="Book Antiqua"/>
          <w:color w:val="auto"/>
          <w:sz w:val="24"/>
          <w:szCs w:val="24"/>
        </w:rPr>
        <w:t xml:space="preserve">ait deviation; </w:t>
      </w:r>
      <w:r w:rsidR="00075F51" w:rsidRPr="00A94162">
        <w:rPr>
          <w:rFonts w:ascii="Book Antiqua" w:hAnsi="Book Antiqua"/>
          <w:color w:val="auto"/>
          <w:sz w:val="24"/>
          <w:szCs w:val="24"/>
        </w:rPr>
        <w:t>P</w:t>
      </w:r>
      <w:r w:rsidRPr="00A94162">
        <w:rPr>
          <w:rFonts w:ascii="Book Antiqua" w:hAnsi="Book Antiqua"/>
          <w:color w:val="auto"/>
          <w:sz w:val="24"/>
          <w:szCs w:val="24"/>
        </w:rPr>
        <w:t xml:space="preserve">rosthesis; </w:t>
      </w:r>
      <w:r w:rsidR="00075F51" w:rsidRPr="00A94162">
        <w:rPr>
          <w:rFonts w:ascii="Book Antiqua" w:hAnsi="Book Antiqua"/>
          <w:color w:val="auto"/>
          <w:sz w:val="24"/>
          <w:szCs w:val="24"/>
        </w:rPr>
        <w:t>A</w:t>
      </w:r>
      <w:r w:rsidRPr="00A94162">
        <w:rPr>
          <w:rFonts w:ascii="Book Antiqua" w:hAnsi="Book Antiqua"/>
          <w:color w:val="auto"/>
          <w:sz w:val="24"/>
          <w:szCs w:val="24"/>
        </w:rPr>
        <w:t xml:space="preserve">mputation; </w:t>
      </w:r>
      <w:r w:rsidR="00075F51" w:rsidRPr="00A94162">
        <w:rPr>
          <w:rFonts w:ascii="Book Antiqua" w:hAnsi="Book Antiqua"/>
          <w:color w:val="auto"/>
          <w:sz w:val="24"/>
          <w:szCs w:val="24"/>
        </w:rPr>
        <w:t>F</w:t>
      </w:r>
      <w:r w:rsidRPr="00A94162">
        <w:rPr>
          <w:rFonts w:ascii="Book Antiqua" w:hAnsi="Book Antiqua"/>
          <w:color w:val="auto"/>
          <w:sz w:val="24"/>
          <w:szCs w:val="24"/>
        </w:rPr>
        <w:t xml:space="preserve">unctional outcomes; </w:t>
      </w:r>
      <w:r w:rsidR="00075F51" w:rsidRPr="00A94162">
        <w:rPr>
          <w:rFonts w:ascii="Book Antiqua" w:hAnsi="Book Antiqua"/>
          <w:color w:val="auto"/>
          <w:sz w:val="24"/>
          <w:szCs w:val="24"/>
        </w:rPr>
        <w:t>R</w:t>
      </w:r>
      <w:r w:rsidRPr="00A94162">
        <w:rPr>
          <w:rFonts w:ascii="Book Antiqua" w:hAnsi="Book Antiqua"/>
          <w:color w:val="auto"/>
          <w:sz w:val="24"/>
          <w:szCs w:val="24"/>
        </w:rPr>
        <w:t xml:space="preserve">egression; </w:t>
      </w:r>
      <w:r w:rsidR="00075F51" w:rsidRPr="00A94162">
        <w:rPr>
          <w:rFonts w:ascii="Book Antiqua" w:eastAsia="Times New Roman" w:hAnsi="Book Antiqua"/>
          <w:color w:val="auto"/>
          <w:sz w:val="24"/>
          <w:szCs w:val="24"/>
        </w:rPr>
        <w:t>Receiver operating characteristic</w:t>
      </w:r>
      <w:r w:rsidRPr="00A94162">
        <w:rPr>
          <w:rFonts w:ascii="Book Antiqua" w:hAnsi="Book Antiqua"/>
          <w:color w:val="auto"/>
          <w:sz w:val="24"/>
          <w:szCs w:val="24"/>
        </w:rPr>
        <w:t xml:space="preserve"> curve</w:t>
      </w:r>
    </w:p>
    <w:p w14:paraId="69A51E6B" w14:textId="77777777" w:rsidR="00A31551" w:rsidRPr="00A94162" w:rsidRDefault="00A31551" w:rsidP="00A94162">
      <w:pPr>
        <w:pStyle w:val="1"/>
        <w:spacing w:line="360" w:lineRule="auto"/>
        <w:jc w:val="both"/>
        <w:rPr>
          <w:rFonts w:ascii="Book Antiqua" w:hAnsi="Book Antiqua"/>
          <w:color w:val="auto"/>
          <w:sz w:val="24"/>
          <w:szCs w:val="24"/>
          <w:lang w:eastAsia="zh-CN"/>
        </w:rPr>
      </w:pPr>
    </w:p>
    <w:p w14:paraId="5688760B" w14:textId="77777777" w:rsidR="00075F51" w:rsidRPr="00A94162" w:rsidRDefault="00075F51" w:rsidP="00A94162">
      <w:pPr>
        <w:spacing w:line="360" w:lineRule="auto"/>
        <w:jc w:val="both"/>
        <w:rPr>
          <w:rFonts w:ascii="Book Antiqua" w:hAnsi="Book Antiqua"/>
          <w:color w:val="auto"/>
          <w:sz w:val="24"/>
          <w:szCs w:val="24"/>
        </w:rPr>
      </w:pPr>
      <w:proofErr w:type="gramStart"/>
      <w:r w:rsidRPr="00A94162">
        <w:rPr>
          <w:rFonts w:ascii="Book Antiqua" w:hAnsi="Book Antiqua"/>
          <w:b/>
          <w:color w:val="auto"/>
          <w:sz w:val="24"/>
          <w:szCs w:val="24"/>
        </w:rPr>
        <w:t>© The Author(s) 2016.</w:t>
      </w:r>
      <w:proofErr w:type="gramEnd"/>
      <w:r w:rsidRPr="00A94162">
        <w:rPr>
          <w:rFonts w:ascii="Book Antiqua" w:hAnsi="Book Antiqua"/>
          <w:color w:val="auto"/>
          <w:sz w:val="24"/>
          <w:szCs w:val="24"/>
        </w:rPr>
        <w:t xml:space="preserve"> Published by </w:t>
      </w:r>
      <w:proofErr w:type="spellStart"/>
      <w:r w:rsidRPr="00A94162">
        <w:rPr>
          <w:rFonts w:ascii="Book Antiqua" w:hAnsi="Book Antiqua"/>
          <w:color w:val="auto"/>
          <w:sz w:val="24"/>
          <w:szCs w:val="24"/>
        </w:rPr>
        <w:t>Baishideng</w:t>
      </w:r>
      <w:proofErr w:type="spellEnd"/>
      <w:r w:rsidRPr="00A94162">
        <w:rPr>
          <w:rFonts w:ascii="Book Antiqua" w:hAnsi="Book Antiqua"/>
          <w:color w:val="auto"/>
          <w:sz w:val="24"/>
          <w:szCs w:val="24"/>
        </w:rPr>
        <w:t xml:space="preserve"> Publishing Group Inc. All rights reserved.</w:t>
      </w:r>
    </w:p>
    <w:p w14:paraId="4BA829FE" w14:textId="77777777" w:rsidR="00AE1B2F" w:rsidRPr="00A94162" w:rsidRDefault="00AE1B2F" w:rsidP="00A94162">
      <w:pPr>
        <w:pStyle w:val="1"/>
        <w:spacing w:line="360" w:lineRule="auto"/>
        <w:jc w:val="both"/>
        <w:rPr>
          <w:rFonts w:ascii="Book Antiqua" w:hAnsi="Book Antiqua"/>
          <w:color w:val="auto"/>
          <w:sz w:val="24"/>
          <w:szCs w:val="24"/>
        </w:rPr>
      </w:pPr>
    </w:p>
    <w:p w14:paraId="65944E81" w14:textId="52DDD1C6" w:rsidR="0024254E" w:rsidRPr="00A94162" w:rsidRDefault="0024254E" w:rsidP="00A94162">
      <w:pPr>
        <w:pStyle w:val="1"/>
        <w:spacing w:line="360" w:lineRule="auto"/>
        <w:jc w:val="both"/>
        <w:rPr>
          <w:rFonts w:ascii="Book Antiqua" w:hAnsi="Book Antiqua"/>
          <w:color w:val="auto"/>
          <w:sz w:val="24"/>
          <w:szCs w:val="24"/>
          <w:lang w:eastAsia="zh-CN"/>
        </w:rPr>
      </w:pPr>
      <w:r w:rsidRPr="00A94162">
        <w:rPr>
          <w:rFonts w:ascii="Book Antiqua" w:hAnsi="Book Antiqua"/>
          <w:b/>
          <w:color w:val="auto"/>
          <w:sz w:val="24"/>
          <w:szCs w:val="24"/>
        </w:rPr>
        <w:t xml:space="preserve">Core </w:t>
      </w:r>
      <w:r w:rsidR="00075F51" w:rsidRPr="00A94162">
        <w:rPr>
          <w:rFonts w:ascii="Book Antiqua" w:hAnsi="Book Antiqua"/>
          <w:b/>
          <w:color w:val="auto"/>
          <w:sz w:val="24"/>
          <w:szCs w:val="24"/>
        </w:rPr>
        <w:t>t</w:t>
      </w:r>
      <w:r w:rsidRPr="00A94162">
        <w:rPr>
          <w:rFonts w:ascii="Book Antiqua" w:hAnsi="Book Antiqua"/>
          <w:b/>
          <w:color w:val="auto"/>
          <w:sz w:val="24"/>
          <w:szCs w:val="24"/>
        </w:rPr>
        <w:t>ip</w:t>
      </w:r>
      <w:r w:rsidRPr="00A94162">
        <w:rPr>
          <w:rFonts w:ascii="Book Antiqua" w:hAnsi="Book Antiqua"/>
          <w:b/>
          <w:color w:val="auto"/>
          <w:sz w:val="24"/>
          <w:szCs w:val="24"/>
          <w:lang w:eastAsia="zh-CN"/>
        </w:rPr>
        <w:t>:</w:t>
      </w:r>
      <w:r w:rsidRPr="00A94162">
        <w:rPr>
          <w:rFonts w:ascii="Book Antiqua" w:hAnsi="Book Antiqua"/>
          <w:color w:val="auto"/>
          <w:sz w:val="24"/>
          <w:szCs w:val="24"/>
          <w:lang w:eastAsia="zh-CN"/>
        </w:rPr>
        <w:t xml:space="preserve"> </w:t>
      </w:r>
      <w:r w:rsidRPr="00A94162">
        <w:rPr>
          <w:rFonts w:ascii="Book Antiqua" w:hAnsi="Book Antiqua"/>
          <w:color w:val="auto"/>
          <w:sz w:val="24"/>
          <w:szCs w:val="24"/>
        </w:rPr>
        <w:t xml:space="preserve">The number of available outcome measures and multi-dimensionality of functional status complicate appropriate selection. This study assists clinicians in choosing apposite measures by exploring the relationship between various measures </w:t>
      </w:r>
      <w:r w:rsidRPr="00A94162">
        <w:rPr>
          <w:rFonts w:ascii="Book Antiqua" w:hAnsi="Book Antiqua"/>
          <w:color w:val="auto"/>
          <w:sz w:val="24"/>
          <w:szCs w:val="24"/>
        </w:rPr>
        <w:lastRenderedPageBreak/>
        <w:t>and demonstrating that often expensive and unavailable measures can be estimated using a combination of readily available self-report and performance-based measures.</w:t>
      </w:r>
    </w:p>
    <w:p w14:paraId="4C6A88E0" w14:textId="77777777" w:rsidR="00075F51" w:rsidRPr="00A94162" w:rsidRDefault="00075F51" w:rsidP="00A94162">
      <w:pPr>
        <w:pStyle w:val="1"/>
        <w:spacing w:line="360" w:lineRule="auto"/>
        <w:jc w:val="both"/>
        <w:rPr>
          <w:rFonts w:ascii="Book Antiqua" w:hAnsi="Book Antiqua"/>
          <w:b/>
          <w:color w:val="auto"/>
          <w:sz w:val="24"/>
          <w:szCs w:val="24"/>
          <w:lang w:eastAsia="zh-CN"/>
        </w:rPr>
      </w:pPr>
    </w:p>
    <w:p w14:paraId="004C1555" w14:textId="26228A4D" w:rsidR="009A5F94" w:rsidRPr="00A94162" w:rsidRDefault="00075F51" w:rsidP="00A94162">
      <w:pPr>
        <w:pStyle w:val="1"/>
        <w:spacing w:line="360" w:lineRule="auto"/>
        <w:jc w:val="both"/>
        <w:rPr>
          <w:rFonts w:ascii="Book Antiqua" w:hAnsi="Book Antiqua"/>
          <w:color w:val="auto"/>
          <w:sz w:val="24"/>
          <w:szCs w:val="24"/>
          <w:lang w:eastAsia="zh-CN"/>
        </w:rPr>
      </w:pPr>
      <w:proofErr w:type="spellStart"/>
      <w:r w:rsidRPr="00A94162">
        <w:rPr>
          <w:rFonts w:ascii="Book Antiqua" w:hAnsi="Book Antiqua"/>
          <w:color w:val="auto"/>
          <w:sz w:val="24"/>
          <w:szCs w:val="24"/>
          <w:lang w:eastAsia="zh-CN"/>
        </w:rPr>
        <w:t>Kark</w:t>
      </w:r>
      <w:proofErr w:type="spellEnd"/>
      <w:r w:rsidRPr="00A94162">
        <w:rPr>
          <w:rFonts w:ascii="Book Antiqua" w:hAnsi="Book Antiqua"/>
          <w:color w:val="auto"/>
          <w:sz w:val="24"/>
          <w:szCs w:val="24"/>
          <w:lang w:eastAsia="zh-CN"/>
        </w:rPr>
        <w:t xml:space="preserve"> L, Odell R, McIntosh AS, Simmons A.</w:t>
      </w:r>
      <w:r w:rsidRPr="00A94162">
        <w:rPr>
          <w:rFonts w:ascii="Book Antiqua" w:eastAsia="Times New Roman" w:hAnsi="Book Antiqua"/>
          <w:color w:val="auto"/>
          <w:sz w:val="24"/>
          <w:szCs w:val="24"/>
        </w:rPr>
        <w:t xml:space="preserve"> Quantifying prosthetic gait deviation using simple outcome measures</w:t>
      </w:r>
      <w:r w:rsidRPr="00A94162">
        <w:rPr>
          <w:rFonts w:ascii="Book Antiqua" w:hAnsi="Book Antiqua"/>
          <w:color w:val="auto"/>
          <w:sz w:val="24"/>
          <w:szCs w:val="24"/>
          <w:lang w:eastAsia="zh-CN"/>
        </w:rPr>
        <w:t>.</w:t>
      </w:r>
      <w:r w:rsidRPr="00A94162">
        <w:rPr>
          <w:rFonts w:ascii="Book Antiqua" w:hAnsi="Book Antiqua"/>
          <w:i/>
          <w:iCs/>
          <w:color w:val="auto"/>
          <w:sz w:val="24"/>
          <w:szCs w:val="24"/>
        </w:rPr>
        <w:t xml:space="preserve"> World J </w:t>
      </w:r>
      <w:proofErr w:type="spellStart"/>
      <w:r w:rsidRPr="00A94162">
        <w:rPr>
          <w:rFonts w:ascii="Book Antiqua" w:hAnsi="Book Antiqua"/>
          <w:i/>
          <w:iCs/>
          <w:color w:val="auto"/>
          <w:sz w:val="24"/>
          <w:szCs w:val="24"/>
        </w:rPr>
        <w:t>Orthop</w:t>
      </w:r>
      <w:proofErr w:type="spellEnd"/>
      <w:r w:rsidRPr="00A94162">
        <w:rPr>
          <w:rFonts w:ascii="Book Antiqua" w:hAnsi="Book Antiqua"/>
          <w:i/>
          <w:iCs/>
          <w:color w:val="auto"/>
          <w:sz w:val="24"/>
          <w:szCs w:val="24"/>
          <w:lang w:eastAsia="zh-CN"/>
        </w:rPr>
        <w:t xml:space="preserve"> </w:t>
      </w:r>
      <w:r w:rsidRPr="00A94162">
        <w:rPr>
          <w:rFonts w:ascii="Book Antiqua" w:hAnsi="Book Antiqua"/>
          <w:iCs/>
          <w:color w:val="auto"/>
          <w:sz w:val="24"/>
          <w:szCs w:val="24"/>
          <w:lang w:eastAsia="zh-CN"/>
        </w:rPr>
        <w:t xml:space="preserve">2016; </w:t>
      </w:r>
      <w:proofErr w:type="gramStart"/>
      <w:r w:rsidRPr="00A94162">
        <w:rPr>
          <w:rFonts w:ascii="Book Antiqua" w:hAnsi="Book Antiqua"/>
          <w:iCs/>
          <w:color w:val="auto"/>
          <w:sz w:val="24"/>
          <w:szCs w:val="24"/>
          <w:lang w:eastAsia="zh-CN"/>
        </w:rPr>
        <w:t>In</w:t>
      </w:r>
      <w:proofErr w:type="gramEnd"/>
      <w:r w:rsidRPr="00A94162">
        <w:rPr>
          <w:rFonts w:ascii="Book Antiqua" w:hAnsi="Book Antiqua"/>
          <w:iCs/>
          <w:color w:val="auto"/>
          <w:sz w:val="24"/>
          <w:szCs w:val="24"/>
          <w:lang w:eastAsia="zh-CN"/>
        </w:rPr>
        <w:t xml:space="preserve"> press</w:t>
      </w:r>
    </w:p>
    <w:p w14:paraId="2C089EB7" w14:textId="77777777" w:rsidR="00B87AB9" w:rsidRPr="00A94162" w:rsidRDefault="00B87AB9" w:rsidP="00A94162">
      <w:pPr>
        <w:spacing w:line="360" w:lineRule="auto"/>
        <w:jc w:val="both"/>
        <w:rPr>
          <w:rFonts w:ascii="Book Antiqua" w:eastAsia="Times New Roman" w:hAnsi="Book Antiqua"/>
          <w:b/>
          <w:color w:val="auto"/>
          <w:sz w:val="24"/>
          <w:szCs w:val="24"/>
        </w:rPr>
      </w:pPr>
      <w:r w:rsidRPr="00A94162">
        <w:rPr>
          <w:rFonts w:ascii="Book Antiqua" w:eastAsia="Times New Roman" w:hAnsi="Book Antiqua"/>
          <w:b/>
          <w:color w:val="auto"/>
          <w:sz w:val="24"/>
          <w:szCs w:val="24"/>
        </w:rPr>
        <w:br w:type="page"/>
      </w:r>
    </w:p>
    <w:p w14:paraId="761DADE4" w14:textId="4305C0A2" w:rsidR="0093495F" w:rsidRPr="00A94162" w:rsidRDefault="00075F51" w:rsidP="00A94162">
      <w:pPr>
        <w:pStyle w:val="1"/>
        <w:spacing w:line="360" w:lineRule="auto"/>
        <w:jc w:val="both"/>
        <w:rPr>
          <w:rFonts w:ascii="Book Antiqua" w:hAnsi="Book Antiqua"/>
          <w:color w:val="auto"/>
          <w:sz w:val="24"/>
          <w:szCs w:val="24"/>
          <w:lang w:eastAsia="zh-CN"/>
        </w:rPr>
      </w:pPr>
      <w:r w:rsidRPr="00A94162">
        <w:rPr>
          <w:rFonts w:ascii="Book Antiqua" w:hAnsi="Book Antiqua"/>
          <w:b/>
          <w:color w:val="auto"/>
          <w:sz w:val="24"/>
          <w:szCs w:val="24"/>
          <w:lang w:eastAsia="zh-CN"/>
        </w:rPr>
        <w:lastRenderedPageBreak/>
        <w:t>INTRODUCTION</w:t>
      </w:r>
    </w:p>
    <w:p w14:paraId="231307C2" w14:textId="434755A5" w:rsidR="00C53A44" w:rsidRPr="00A94162" w:rsidRDefault="00C53A44" w:rsidP="00A94162">
      <w:pPr>
        <w:pStyle w:val="1"/>
        <w:spacing w:line="360" w:lineRule="auto"/>
        <w:jc w:val="both"/>
        <w:rPr>
          <w:rFonts w:ascii="Book Antiqua" w:eastAsia="Times New Roman" w:hAnsi="Book Antiqua"/>
          <w:color w:val="auto"/>
          <w:sz w:val="24"/>
          <w:szCs w:val="24"/>
        </w:rPr>
      </w:pPr>
      <w:r w:rsidRPr="00A94162">
        <w:rPr>
          <w:rFonts w:ascii="Book Antiqua" w:eastAsia="Times New Roman" w:hAnsi="Book Antiqua"/>
          <w:color w:val="auto"/>
          <w:sz w:val="24"/>
          <w:szCs w:val="24"/>
        </w:rPr>
        <w:t>The multitude of available outcome measures and the multi-dimensional concept of functional status complicate the selection of appropriate outcome measures for use with lower-limb amputees (LLAs).</w:t>
      </w:r>
    </w:p>
    <w:p w14:paraId="5A3247AC" w14:textId="1507E965" w:rsidR="0093495F" w:rsidRPr="00A94162" w:rsidRDefault="00C53A44" w:rsidP="00A94162">
      <w:pPr>
        <w:pStyle w:val="1"/>
        <w:spacing w:line="360" w:lineRule="auto"/>
        <w:ind w:firstLineChars="100" w:firstLine="240"/>
        <w:jc w:val="both"/>
        <w:rPr>
          <w:rFonts w:ascii="Book Antiqua" w:eastAsia="Times New Roman" w:hAnsi="Book Antiqua"/>
          <w:color w:val="auto"/>
          <w:sz w:val="24"/>
          <w:szCs w:val="24"/>
        </w:rPr>
      </w:pPr>
      <w:r w:rsidRPr="00A94162">
        <w:rPr>
          <w:rFonts w:ascii="Book Antiqua" w:eastAsia="Times New Roman" w:hAnsi="Book Antiqua"/>
          <w:color w:val="auto"/>
          <w:sz w:val="24"/>
          <w:szCs w:val="24"/>
        </w:rPr>
        <w:t xml:space="preserve">Numerous outcome </w:t>
      </w:r>
      <w:r w:rsidR="00AA15FE" w:rsidRPr="00A94162">
        <w:rPr>
          <w:rFonts w:ascii="Book Antiqua" w:eastAsia="Times New Roman" w:hAnsi="Book Antiqua"/>
          <w:color w:val="auto"/>
          <w:sz w:val="24"/>
          <w:szCs w:val="24"/>
        </w:rPr>
        <w:t xml:space="preserve">measures are used </w:t>
      </w:r>
      <w:r w:rsidRPr="00A94162">
        <w:rPr>
          <w:rFonts w:ascii="Book Antiqua" w:eastAsia="Times New Roman" w:hAnsi="Book Antiqua"/>
          <w:color w:val="auto"/>
          <w:sz w:val="24"/>
          <w:szCs w:val="24"/>
        </w:rPr>
        <w:t xml:space="preserve">with </w:t>
      </w:r>
      <w:proofErr w:type="gramStart"/>
      <w:r w:rsidR="00694D91" w:rsidRPr="00A94162">
        <w:rPr>
          <w:rFonts w:ascii="Book Antiqua" w:eastAsia="Times New Roman" w:hAnsi="Book Antiqua"/>
          <w:color w:val="auto"/>
          <w:sz w:val="24"/>
          <w:szCs w:val="24"/>
        </w:rPr>
        <w:t>LLAs</w:t>
      </w:r>
      <w:r w:rsidR="00A94162">
        <w:rPr>
          <w:rFonts w:ascii="Book Antiqua" w:hAnsi="Book Antiqua" w:hint="eastAsia"/>
          <w:color w:val="auto"/>
          <w:sz w:val="24"/>
          <w:szCs w:val="24"/>
          <w:vertAlign w:val="superscript"/>
          <w:lang w:eastAsia="zh-CN"/>
        </w:rPr>
        <w:t>[</w:t>
      </w:r>
      <w:proofErr w:type="gramEnd"/>
      <w:r w:rsidR="002E4E85" w:rsidRPr="00A94162">
        <w:rPr>
          <w:rFonts w:ascii="Book Antiqua" w:eastAsia="Times New Roman" w:hAnsi="Book Antiqua"/>
          <w:color w:val="auto"/>
          <w:sz w:val="24"/>
          <w:szCs w:val="24"/>
          <w:vertAlign w:val="superscript"/>
        </w:rPr>
        <w:t>1</w:t>
      </w:r>
      <w:r w:rsidR="00A94162">
        <w:rPr>
          <w:rFonts w:ascii="Book Antiqua" w:hAnsi="Book Antiqua" w:hint="eastAsia"/>
          <w:color w:val="auto"/>
          <w:sz w:val="24"/>
          <w:szCs w:val="24"/>
          <w:vertAlign w:val="superscript"/>
          <w:lang w:eastAsia="zh-CN"/>
        </w:rPr>
        <w:t>]</w:t>
      </w:r>
      <w:r w:rsidR="00AA15FE" w:rsidRPr="00A94162">
        <w:rPr>
          <w:rFonts w:ascii="Book Antiqua" w:eastAsia="Times New Roman" w:hAnsi="Book Antiqua"/>
          <w:color w:val="auto"/>
          <w:sz w:val="24"/>
          <w:szCs w:val="24"/>
        </w:rPr>
        <w:t>, and are generally classified as either self-report or performance-based. Self-report measures have been used in abundance with lower limb amputees and include the generic</w:t>
      </w:r>
      <w:r w:rsidR="00A94162" w:rsidRPr="00A94162">
        <w:rPr>
          <w:rFonts w:ascii="Book Antiqua" w:eastAsia="Times New Roman" w:hAnsi="Book Antiqua"/>
          <w:color w:val="auto"/>
          <w:sz w:val="24"/>
          <w:szCs w:val="24"/>
        </w:rPr>
        <w:t xml:space="preserve"> short-for</w:t>
      </w:r>
      <w:r w:rsidR="00AA15FE" w:rsidRPr="00A94162">
        <w:rPr>
          <w:rFonts w:ascii="Book Antiqua" w:eastAsia="Times New Roman" w:hAnsi="Book Antiqua"/>
          <w:color w:val="auto"/>
          <w:sz w:val="24"/>
          <w:szCs w:val="24"/>
        </w:rPr>
        <w:t>m 36</w:t>
      </w:r>
      <w:r w:rsidR="00A94162">
        <w:rPr>
          <w:rFonts w:ascii="Book Antiqua" w:hAnsi="Book Antiqua" w:hint="eastAsia"/>
          <w:color w:val="auto"/>
          <w:sz w:val="24"/>
          <w:szCs w:val="24"/>
          <w:vertAlign w:val="superscript"/>
          <w:lang w:eastAsia="zh-CN"/>
        </w:rPr>
        <w:t>[</w:t>
      </w:r>
      <w:r w:rsidR="002E4E85" w:rsidRPr="00A94162">
        <w:rPr>
          <w:rFonts w:ascii="Book Antiqua" w:eastAsia="Times New Roman" w:hAnsi="Book Antiqua"/>
          <w:color w:val="auto"/>
          <w:sz w:val="24"/>
          <w:szCs w:val="24"/>
          <w:vertAlign w:val="superscript"/>
        </w:rPr>
        <w:t>2</w:t>
      </w:r>
      <w:r w:rsidR="00A94162">
        <w:rPr>
          <w:rFonts w:ascii="Book Antiqua" w:hAnsi="Book Antiqua" w:hint="eastAsia"/>
          <w:color w:val="auto"/>
          <w:sz w:val="24"/>
          <w:szCs w:val="24"/>
          <w:vertAlign w:val="superscript"/>
          <w:lang w:eastAsia="zh-CN"/>
        </w:rPr>
        <w:t>]</w:t>
      </w:r>
      <w:r w:rsidR="00AA15FE" w:rsidRPr="00A94162">
        <w:rPr>
          <w:rFonts w:ascii="Book Antiqua" w:eastAsia="Times New Roman" w:hAnsi="Book Antiqua"/>
          <w:color w:val="auto"/>
          <w:sz w:val="24"/>
          <w:szCs w:val="24"/>
        </w:rPr>
        <w:t xml:space="preserve"> and amputee-specific </w:t>
      </w:r>
      <w:r w:rsidR="00A94162" w:rsidRPr="00A94162">
        <w:rPr>
          <w:rFonts w:ascii="Book Antiqua" w:eastAsia="Times New Roman" w:hAnsi="Book Antiqua"/>
          <w:color w:val="auto"/>
          <w:sz w:val="24"/>
          <w:szCs w:val="24"/>
        </w:rPr>
        <w:t>prosthesis evaluation questionnaire</w:t>
      </w:r>
      <w:r w:rsidR="00694D91" w:rsidRPr="00A94162">
        <w:rPr>
          <w:rFonts w:ascii="Book Antiqua" w:eastAsia="Times New Roman" w:hAnsi="Book Antiqua"/>
          <w:color w:val="auto"/>
          <w:sz w:val="24"/>
          <w:szCs w:val="24"/>
        </w:rPr>
        <w:t xml:space="preserve"> (P</w:t>
      </w:r>
      <w:r w:rsidR="00AA15FE" w:rsidRPr="00A94162">
        <w:rPr>
          <w:rFonts w:ascii="Book Antiqua" w:eastAsia="Times New Roman" w:hAnsi="Book Antiqua"/>
          <w:color w:val="auto"/>
          <w:sz w:val="24"/>
          <w:szCs w:val="24"/>
        </w:rPr>
        <w:t>E</w:t>
      </w:r>
      <w:r w:rsidR="00BF0FF0" w:rsidRPr="00A94162">
        <w:rPr>
          <w:rFonts w:ascii="Book Antiqua" w:eastAsia="Times New Roman" w:hAnsi="Book Antiqua"/>
          <w:color w:val="auto"/>
          <w:sz w:val="24"/>
          <w:szCs w:val="24"/>
        </w:rPr>
        <w:t>Q</w:t>
      </w:r>
      <w:r w:rsidR="00694D91" w:rsidRPr="00A94162">
        <w:rPr>
          <w:rFonts w:ascii="Book Antiqua" w:eastAsia="Times New Roman" w:hAnsi="Book Antiqua"/>
          <w:color w:val="auto"/>
          <w:sz w:val="24"/>
          <w:szCs w:val="24"/>
        </w:rPr>
        <w:t>)</w:t>
      </w:r>
      <w:r w:rsidR="00A94162">
        <w:rPr>
          <w:rFonts w:ascii="Book Antiqua" w:hAnsi="Book Antiqua" w:hint="eastAsia"/>
          <w:color w:val="auto"/>
          <w:sz w:val="24"/>
          <w:szCs w:val="24"/>
          <w:vertAlign w:val="superscript"/>
          <w:lang w:eastAsia="zh-CN"/>
        </w:rPr>
        <w:t>[</w:t>
      </w:r>
      <w:r w:rsidR="002E4E85" w:rsidRPr="00A94162">
        <w:rPr>
          <w:rFonts w:ascii="Book Antiqua" w:eastAsia="Times New Roman" w:hAnsi="Book Antiqua"/>
          <w:color w:val="auto"/>
          <w:sz w:val="24"/>
          <w:szCs w:val="24"/>
          <w:vertAlign w:val="superscript"/>
        </w:rPr>
        <w:t>3</w:t>
      </w:r>
      <w:r w:rsidR="00A94162">
        <w:rPr>
          <w:rFonts w:ascii="Book Antiqua" w:hAnsi="Book Antiqua" w:hint="eastAsia"/>
          <w:color w:val="auto"/>
          <w:sz w:val="24"/>
          <w:szCs w:val="24"/>
          <w:vertAlign w:val="superscript"/>
          <w:lang w:eastAsia="zh-CN"/>
        </w:rPr>
        <w:t>]</w:t>
      </w:r>
      <w:r w:rsidR="00AA15FE" w:rsidRPr="00A94162">
        <w:rPr>
          <w:rFonts w:ascii="Book Antiqua" w:eastAsia="Times New Roman" w:hAnsi="Book Antiqua"/>
          <w:color w:val="auto"/>
          <w:sz w:val="24"/>
          <w:szCs w:val="24"/>
        </w:rPr>
        <w:t xml:space="preserve">. Ease of administration make self-report measures attractive clinical tools, but answers are highly subjective and affected by a multitude of </w:t>
      </w:r>
      <w:proofErr w:type="gramStart"/>
      <w:r w:rsidR="00AA15FE" w:rsidRPr="00A94162">
        <w:rPr>
          <w:rFonts w:ascii="Book Antiqua" w:eastAsia="Times New Roman" w:hAnsi="Book Antiqua"/>
          <w:color w:val="auto"/>
          <w:sz w:val="24"/>
          <w:szCs w:val="24"/>
        </w:rPr>
        <w:t>factors</w:t>
      </w:r>
      <w:r w:rsidR="00A94162">
        <w:rPr>
          <w:rFonts w:ascii="Book Antiqua" w:hAnsi="Book Antiqua" w:hint="eastAsia"/>
          <w:color w:val="auto"/>
          <w:sz w:val="24"/>
          <w:szCs w:val="24"/>
          <w:vertAlign w:val="superscript"/>
          <w:lang w:eastAsia="zh-CN"/>
        </w:rPr>
        <w:t>[</w:t>
      </w:r>
      <w:proofErr w:type="gramEnd"/>
      <w:r w:rsidR="002E4E85" w:rsidRPr="00A94162">
        <w:rPr>
          <w:rFonts w:ascii="Book Antiqua" w:eastAsia="Times New Roman" w:hAnsi="Book Antiqua"/>
          <w:color w:val="auto"/>
          <w:sz w:val="24"/>
          <w:szCs w:val="24"/>
          <w:vertAlign w:val="superscript"/>
        </w:rPr>
        <w:t>4</w:t>
      </w:r>
      <w:r w:rsidR="00A94162">
        <w:rPr>
          <w:rFonts w:ascii="Book Antiqua" w:hAnsi="Book Antiqua" w:hint="eastAsia"/>
          <w:color w:val="auto"/>
          <w:sz w:val="24"/>
          <w:szCs w:val="24"/>
          <w:vertAlign w:val="superscript"/>
          <w:lang w:eastAsia="zh-CN"/>
        </w:rPr>
        <w:t>]</w:t>
      </w:r>
      <w:r w:rsidR="00AA15FE" w:rsidRPr="00A94162">
        <w:rPr>
          <w:rFonts w:ascii="Book Antiqua" w:eastAsia="Times New Roman" w:hAnsi="Book Antiqua"/>
          <w:color w:val="auto"/>
          <w:sz w:val="24"/>
          <w:szCs w:val="24"/>
        </w:rPr>
        <w:t xml:space="preserve">. But, </w:t>
      </w:r>
      <w:r w:rsidRPr="00A94162">
        <w:rPr>
          <w:rFonts w:ascii="Book Antiqua" w:eastAsia="Times New Roman" w:hAnsi="Book Antiqua"/>
          <w:color w:val="auto"/>
          <w:sz w:val="24"/>
          <w:szCs w:val="24"/>
        </w:rPr>
        <w:t>they</w:t>
      </w:r>
      <w:r w:rsidR="00AA15FE" w:rsidRPr="00A94162">
        <w:rPr>
          <w:rFonts w:ascii="Book Antiqua" w:eastAsia="Times New Roman" w:hAnsi="Book Antiqua"/>
          <w:color w:val="auto"/>
          <w:sz w:val="24"/>
          <w:szCs w:val="24"/>
        </w:rPr>
        <w:t xml:space="preserve"> provide a patient perspective, which in itself is an important part of functional status. </w:t>
      </w:r>
      <w:r w:rsidRPr="00A94162">
        <w:rPr>
          <w:rFonts w:ascii="Book Antiqua" w:eastAsia="Times New Roman" w:hAnsi="Book Antiqua"/>
          <w:color w:val="auto"/>
          <w:sz w:val="24"/>
          <w:szCs w:val="24"/>
        </w:rPr>
        <w:t>Self-report measures</w:t>
      </w:r>
      <w:r w:rsidR="00AA15FE" w:rsidRPr="00A94162">
        <w:rPr>
          <w:rFonts w:ascii="Book Antiqua" w:eastAsia="Times New Roman" w:hAnsi="Book Antiqua"/>
          <w:color w:val="auto"/>
          <w:sz w:val="24"/>
          <w:szCs w:val="24"/>
        </w:rPr>
        <w:t xml:space="preserve"> also involve the patient in the decision-making process, which has been associated with improved patient </w:t>
      </w:r>
      <w:proofErr w:type="gramStart"/>
      <w:r w:rsidR="00AA15FE" w:rsidRPr="00A94162">
        <w:rPr>
          <w:rFonts w:ascii="Book Antiqua" w:eastAsia="Times New Roman" w:hAnsi="Book Antiqua"/>
          <w:color w:val="auto"/>
          <w:sz w:val="24"/>
          <w:szCs w:val="24"/>
        </w:rPr>
        <w:t>outcome</w:t>
      </w:r>
      <w:r w:rsidR="00A94162">
        <w:rPr>
          <w:rFonts w:ascii="Book Antiqua" w:hAnsi="Book Antiqua" w:hint="eastAsia"/>
          <w:color w:val="auto"/>
          <w:sz w:val="24"/>
          <w:szCs w:val="24"/>
          <w:vertAlign w:val="superscript"/>
          <w:lang w:eastAsia="zh-CN"/>
        </w:rPr>
        <w:t>[</w:t>
      </w:r>
      <w:proofErr w:type="gramEnd"/>
      <w:r w:rsidR="002E4E85" w:rsidRPr="00A94162">
        <w:rPr>
          <w:rFonts w:ascii="Book Antiqua" w:eastAsia="Times New Roman" w:hAnsi="Book Antiqua"/>
          <w:color w:val="auto"/>
          <w:sz w:val="24"/>
          <w:szCs w:val="24"/>
          <w:vertAlign w:val="superscript"/>
        </w:rPr>
        <w:t>5</w:t>
      </w:r>
      <w:r w:rsidR="00A94162">
        <w:rPr>
          <w:rFonts w:ascii="Book Antiqua" w:hAnsi="Book Antiqua" w:hint="eastAsia"/>
          <w:color w:val="auto"/>
          <w:sz w:val="24"/>
          <w:szCs w:val="24"/>
          <w:vertAlign w:val="superscript"/>
          <w:lang w:eastAsia="zh-CN"/>
        </w:rPr>
        <w:t>]</w:t>
      </w:r>
      <w:r w:rsidR="00AA15FE" w:rsidRPr="00A94162">
        <w:rPr>
          <w:rFonts w:ascii="Book Antiqua" w:eastAsia="Times New Roman" w:hAnsi="Book Antiqua"/>
          <w:color w:val="auto"/>
          <w:sz w:val="24"/>
          <w:szCs w:val="24"/>
        </w:rPr>
        <w:t xml:space="preserve">. More objective than self-report measures are performance-based measures, which assess the ability to perform everyday tasks. These can be divided into clinical- or laboratory-based and real-world </w:t>
      </w:r>
      <w:proofErr w:type="gramStart"/>
      <w:r w:rsidR="00AA15FE" w:rsidRPr="00A94162">
        <w:rPr>
          <w:rFonts w:ascii="Book Antiqua" w:eastAsia="Times New Roman" w:hAnsi="Book Antiqua"/>
          <w:color w:val="auto"/>
          <w:sz w:val="24"/>
          <w:szCs w:val="24"/>
        </w:rPr>
        <w:t>measure</w:t>
      </w:r>
      <w:r w:rsidRPr="00A94162">
        <w:rPr>
          <w:rFonts w:ascii="Book Antiqua" w:eastAsia="Times New Roman" w:hAnsi="Book Antiqua"/>
          <w:color w:val="auto"/>
          <w:sz w:val="24"/>
          <w:szCs w:val="24"/>
        </w:rPr>
        <w:t>s</w:t>
      </w:r>
      <w:r w:rsidR="00A94162">
        <w:rPr>
          <w:rFonts w:ascii="Book Antiqua" w:hAnsi="Book Antiqua" w:hint="eastAsia"/>
          <w:color w:val="auto"/>
          <w:sz w:val="24"/>
          <w:szCs w:val="24"/>
          <w:vertAlign w:val="superscript"/>
          <w:lang w:eastAsia="zh-CN"/>
        </w:rPr>
        <w:t>[</w:t>
      </w:r>
      <w:proofErr w:type="gramEnd"/>
      <w:r w:rsidR="002E4E85" w:rsidRPr="00A94162">
        <w:rPr>
          <w:rFonts w:ascii="Book Antiqua" w:eastAsia="Times New Roman" w:hAnsi="Book Antiqua"/>
          <w:color w:val="auto"/>
          <w:sz w:val="24"/>
          <w:szCs w:val="24"/>
          <w:vertAlign w:val="superscript"/>
        </w:rPr>
        <w:t>6</w:t>
      </w:r>
      <w:r w:rsidR="00A94162">
        <w:rPr>
          <w:rFonts w:ascii="Book Antiqua" w:hAnsi="Book Antiqua" w:hint="eastAsia"/>
          <w:color w:val="auto"/>
          <w:sz w:val="24"/>
          <w:szCs w:val="24"/>
          <w:vertAlign w:val="superscript"/>
          <w:lang w:eastAsia="zh-CN"/>
        </w:rPr>
        <w:t>]</w:t>
      </w:r>
      <w:r w:rsidR="00AA15FE" w:rsidRPr="00A94162">
        <w:rPr>
          <w:rFonts w:ascii="Book Antiqua" w:eastAsia="Times New Roman" w:hAnsi="Book Antiqua"/>
          <w:color w:val="auto"/>
          <w:sz w:val="24"/>
          <w:szCs w:val="24"/>
        </w:rPr>
        <w:t xml:space="preserve">. In contrast to self-report and real-world measures (for example, step-counters and accelerometers), which account for real-world experiences over a period of time, laboratory-based measures assess performance on defined tasks in an artificial environment and within a limited time period. Examples of laboratory-based measures used with </w:t>
      </w:r>
      <w:r w:rsidR="00694D91" w:rsidRPr="00A94162">
        <w:rPr>
          <w:rFonts w:ascii="Book Antiqua" w:eastAsia="Times New Roman" w:hAnsi="Book Antiqua"/>
          <w:color w:val="auto"/>
          <w:sz w:val="24"/>
          <w:szCs w:val="24"/>
        </w:rPr>
        <w:t xml:space="preserve">LLAs </w:t>
      </w:r>
      <w:r w:rsidR="00AA15FE" w:rsidRPr="00A94162">
        <w:rPr>
          <w:rFonts w:ascii="Book Antiqua" w:eastAsia="Times New Roman" w:hAnsi="Book Antiqua"/>
          <w:color w:val="auto"/>
          <w:sz w:val="24"/>
          <w:szCs w:val="24"/>
        </w:rPr>
        <w:t xml:space="preserve">include walking tests, such as the </w:t>
      </w:r>
      <w:r w:rsidRPr="00A94162">
        <w:rPr>
          <w:rFonts w:ascii="Book Antiqua" w:eastAsia="Times New Roman" w:hAnsi="Book Antiqua"/>
          <w:color w:val="auto"/>
          <w:sz w:val="24"/>
          <w:szCs w:val="24"/>
        </w:rPr>
        <w:t>six-minute walk test</w:t>
      </w:r>
      <w:r w:rsidR="00AA15FE" w:rsidRPr="00A94162">
        <w:rPr>
          <w:rFonts w:ascii="Book Antiqua" w:eastAsia="Times New Roman" w:hAnsi="Book Antiqua"/>
          <w:color w:val="auto"/>
          <w:sz w:val="24"/>
          <w:szCs w:val="24"/>
        </w:rPr>
        <w:t xml:space="preserve"> and tests involving sit-to-stand and turning, such as the timed-up-and-go test (TUGT)</w:t>
      </w:r>
      <w:r w:rsidR="00A94162">
        <w:rPr>
          <w:rFonts w:ascii="Book Antiqua" w:hAnsi="Book Antiqua" w:hint="eastAsia"/>
          <w:color w:val="auto"/>
          <w:sz w:val="24"/>
          <w:szCs w:val="24"/>
          <w:vertAlign w:val="superscript"/>
          <w:lang w:eastAsia="zh-CN"/>
        </w:rPr>
        <w:t>[</w:t>
      </w:r>
      <w:r w:rsidR="002E4E85" w:rsidRPr="00A94162">
        <w:rPr>
          <w:rFonts w:ascii="Book Antiqua" w:eastAsia="Times New Roman" w:hAnsi="Book Antiqua"/>
          <w:color w:val="auto"/>
          <w:sz w:val="24"/>
          <w:szCs w:val="24"/>
          <w:vertAlign w:val="superscript"/>
        </w:rPr>
        <w:t>1</w:t>
      </w:r>
      <w:r w:rsidR="00A94162">
        <w:rPr>
          <w:rFonts w:ascii="Book Antiqua" w:hAnsi="Book Antiqua" w:hint="eastAsia"/>
          <w:color w:val="auto"/>
          <w:sz w:val="24"/>
          <w:szCs w:val="24"/>
          <w:vertAlign w:val="superscript"/>
          <w:lang w:eastAsia="zh-CN"/>
        </w:rPr>
        <w:t>]</w:t>
      </w:r>
      <w:r w:rsidR="00AA15FE" w:rsidRPr="00A94162">
        <w:rPr>
          <w:rFonts w:ascii="Book Antiqua" w:eastAsia="Times New Roman" w:hAnsi="Book Antiqua"/>
          <w:color w:val="auto"/>
          <w:sz w:val="24"/>
          <w:szCs w:val="24"/>
        </w:rPr>
        <w:t xml:space="preserve">. </w:t>
      </w:r>
      <w:r w:rsidR="00694D91" w:rsidRPr="00A94162">
        <w:rPr>
          <w:rFonts w:ascii="Book Antiqua" w:eastAsia="Times New Roman" w:hAnsi="Book Antiqua"/>
          <w:color w:val="auto"/>
          <w:sz w:val="24"/>
          <w:szCs w:val="24"/>
        </w:rPr>
        <w:t>Three-dimensional gait analysis (3DGA)</w:t>
      </w:r>
      <w:r w:rsidR="00AA15FE" w:rsidRPr="00A94162">
        <w:rPr>
          <w:rFonts w:ascii="Book Antiqua" w:eastAsia="Times New Roman" w:hAnsi="Book Antiqua"/>
          <w:color w:val="auto"/>
          <w:sz w:val="24"/>
          <w:szCs w:val="24"/>
        </w:rPr>
        <w:t xml:space="preserve"> is another such example. It is considered the assessment of choice for gait because it measures gait dynamics in detail with a high level of </w:t>
      </w:r>
      <w:proofErr w:type="gramStart"/>
      <w:r w:rsidR="00AA15FE" w:rsidRPr="00A94162">
        <w:rPr>
          <w:rFonts w:ascii="Book Antiqua" w:eastAsia="Times New Roman" w:hAnsi="Book Antiqua"/>
          <w:color w:val="auto"/>
          <w:sz w:val="24"/>
          <w:szCs w:val="24"/>
        </w:rPr>
        <w:t>reliability</w:t>
      </w:r>
      <w:r w:rsidR="00A94162">
        <w:rPr>
          <w:rFonts w:ascii="Book Antiqua" w:hAnsi="Book Antiqua" w:hint="eastAsia"/>
          <w:color w:val="auto"/>
          <w:sz w:val="24"/>
          <w:szCs w:val="24"/>
          <w:vertAlign w:val="superscript"/>
          <w:lang w:eastAsia="zh-CN"/>
        </w:rPr>
        <w:t>[</w:t>
      </w:r>
      <w:proofErr w:type="gramEnd"/>
      <w:r w:rsidR="00A94162">
        <w:rPr>
          <w:rFonts w:ascii="Book Antiqua" w:eastAsia="Times New Roman" w:hAnsi="Book Antiqua"/>
          <w:color w:val="auto"/>
          <w:sz w:val="24"/>
          <w:szCs w:val="24"/>
          <w:vertAlign w:val="superscript"/>
        </w:rPr>
        <w:t>7,</w:t>
      </w:r>
      <w:r w:rsidR="002E4E85" w:rsidRPr="00A94162">
        <w:rPr>
          <w:rFonts w:ascii="Book Antiqua" w:eastAsia="Times New Roman" w:hAnsi="Book Antiqua"/>
          <w:color w:val="auto"/>
          <w:sz w:val="24"/>
          <w:szCs w:val="24"/>
          <w:vertAlign w:val="superscript"/>
        </w:rPr>
        <w:t>8</w:t>
      </w:r>
      <w:r w:rsidR="00A94162">
        <w:rPr>
          <w:rFonts w:ascii="Book Antiqua" w:hAnsi="Book Antiqua" w:hint="eastAsia"/>
          <w:color w:val="auto"/>
          <w:sz w:val="24"/>
          <w:szCs w:val="24"/>
          <w:vertAlign w:val="superscript"/>
          <w:lang w:eastAsia="zh-CN"/>
        </w:rPr>
        <w:t>]</w:t>
      </w:r>
      <w:r w:rsidR="00AA15FE" w:rsidRPr="00A94162">
        <w:rPr>
          <w:rFonts w:ascii="Book Antiqua" w:eastAsia="Times New Roman" w:hAnsi="Book Antiqua"/>
          <w:color w:val="auto"/>
          <w:sz w:val="24"/>
          <w:szCs w:val="24"/>
        </w:rPr>
        <w:t>.</w:t>
      </w:r>
      <w:r w:rsidR="00414BEF">
        <w:rPr>
          <w:rFonts w:ascii="Book Antiqua" w:eastAsia="Times New Roman" w:hAnsi="Book Antiqua"/>
          <w:color w:val="auto"/>
          <w:sz w:val="24"/>
          <w:szCs w:val="24"/>
        </w:rPr>
        <w:t xml:space="preserve"> </w:t>
      </w:r>
      <w:r w:rsidR="00AA15FE" w:rsidRPr="00A94162">
        <w:rPr>
          <w:rFonts w:ascii="Book Antiqua" w:eastAsia="Times New Roman" w:hAnsi="Book Antiqua"/>
          <w:color w:val="auto"/>
          <w:sz w:val="24"/>
          <w:szCs w:val="24"/>
        </w:rPr>
        <w:t xml:space="preserve">Its low level of use </w:t>
      </w:r>
      <w:r w:rsidR="00426566" w:rsidRPr="00A94162">
        <w:rPr>
          <w:rFonts w:ascii="Book Antiqua" w:eastAsia="Times New Roman" w:hAnsi="Book Antiqua"/>
          <w:color w:val="auto"/>
          <w:sz w:val="24"/>
          <w:szCs w:val="24"/>
        </w:rPr>
        <w:t>with the</w:t>
      </w:r>
      <w:r w:rsidR="00AA15FE" w:rsidRPr="00A94162">
        <w:rPr>
          <w:rFonts w:ascii="Book Antiqua" w:eastAsia="Times New Roman" w:hAnsi="Book Antiqua"/>
          <w:color w:val="auto"/>
          <w:sz w:val="24"/>
          <w:szCs w:val="24"/>
        </w:rPr>
        <w:t xml:space="preserve"> </w:t>
      </w:r>
      <w:r w:rsidR="00694D91" w:rsidRPr="00A94162">
        <w:rPr>
          <w:rFonts w:ascii="Book Antiqua" w:eastAsia="Times New Roman" w:hAnsi="Book Antiqua"/>
          <w:color w:val="auto"/>
          <w:sz w:val="24"/>
          <w:szCs w:val="24"/>
        </w:rPr>
        <w:t>LLA</w:t>
      </w:r>
      <w:r w:rsidR="00AA15FE" w:rsidRPr="00A94162">
        <w:rPr>
          <w:rFonts w:ascii="Book Antiqua" w:eastAsia="Times New Roman" w:hAnsi="Book Antiqua"/>
          <w:color w:val="auto"/>
          <w:sz w:val="24"/>
          <w:szCs w:val="24"/>
        </w:rPr>
        <w:t xml:space="preserve"> population has been attributed to its </w:t>
      </w:r>
      <w:r w:rsidR="009337C9" w:rsidRPr="00A94162">
        <w:rPr>
          <w:rFonts w:ascii="Book Antiqua" w:eastAsia="Times New Roman" w:hAnsi="Book Antiqua"/>
          <w:color w:val="auto"/>
          <w:sz w:val="24"/>
          <w:szCs w:val="24"/>
        </w:rPr>
        <w:t xml:space="preserve">financial, personnel and time </w:t>
      </w:r>
      <w:proofErr w:type="gramStart"/>
      <w:r w:rsidR="009337C9" w:rsidRPr="00A94162">
        <w:rPr>
          <w:rFonts w:ascii="Book Antiqua" w:eastAsia="Times New Roman" w:hAnsi="Book Antiqua"/>
          <w:color w:val="auto"/>
          <w:sz w:val="24"/>
          <w:szCs w:val="24"/>
        </w:rPr>
        <w:t>cost</w:t>
      </w:r>
      <w:r w:rsidR="00A94162">
        <w:rPr>
          <w:rFonts w:ascii="Book Antiqua" w:hAnsi="Book Antiqua" w:hint="eastAsia"/>
          <w:color w:val="auto"/>
          <w:sz w:val="24"/>
          <w:szCs w:val="24"/>
          <w:vertAlign w:val="superscript"/>
          <w:lang w:eastAsia="zh-CN"/>
        </w:rPr>
        <w:t>[</w:t>
      </w:r>
      <w:proofErr w:type="gramEnd"/>
      <w:r w:rsidR="002E4E85" w:rsidRPr="00A94162">
        <w:rPr>
          <w:rFonts w:ascii="Book Antiqua" w:eastAsia="Times New Roman" w:hAnsi="Book Antiqua"/>
          <w:color w:val="auto"/>
          <w:sz w:val="24"/>
          <w:szCs w:val="24"/>
          <w:vertAlign w:val="superscript"/>
        </w:rPr>
        <w:t>9</w:t>
      </w:r>
      <w:r w:rsidR="00A94162">
        <w:rPr>
          <w:rFonts w:ascii="Book Antiqua" w:hAnsi="Book Antiqua" w:hint="eastAsia"/>
          <w:color w:val="auto"/>
          <w:sz w:val="24"/>
          <w:szCs w:val="24"/>
          <w:vertAlign w:val="superscript"/>
          <w:lang w:eastAsia="zh-CN"/>
        </w:rPr>
        <w:t>]</w:t>
      </w:r>
      <w:r w:rsidR="00AA15FE" w:rsidRPr="00A94162">
        <w:rPr>
          <w:rFonts w:ascii="Book Antiqua" w:eastAsia="Times New Roman" w:hAnsi="Book Antiqua"/>
          <w:color w:val="auto"/>
          <w:sz w:val="24"/>
          <w:szCs w:val="24"/>
        </w:rPr>
        <w:t>.</w:t>
      </w:r>
      <w:r w:rsidR="00414BEF">
        <w:rPr>
          <w:rFonts w:ascii="Book Antiqua" w:eastAsia="Times New Roman" w:hAnsi="Book Antiqua"/>
          <w:color w:val="auto"/>
          <w:sz w:val="24"/>
          <w:szCs w:val="24"/>
        </w:rPr>
        <w:t xml:space="preserve"> </w:t>
      </w:r>
    </w:p>
    <w:p w14:paraId="65D24887" w14:textId="33643FC8" w:rsidR="00C53A44" w:rsidRPr="00A94162" w:rsidRDefault="00AA15FE" w:rsidP="00A94162">
      <w:pPr>
        <w:pStyle w:val="1"/>
        <w:spacing w:line="360" w:lineRule="auto"/>
        <w:ind w:firstLineChars="100" w:firstLine="240"/>
        <w:jc w:val="both"/>
        <w:rPr>
          <w:rFonts w:ascii="Book Antiqua" w:eastAsia="Times New Roman" w:hAnsi="Book Antiqua"/>
          <w:color w:val="auto"/>
          <w:sz w:val="24"/>
          <w:szCs w:val="24"/>
        </w:rPr>
      </w:pPr>
      <w:r w:rsidRPr="00A94162">
        <w:rPr>
          <w:rFonts w:ascii="Book Antiqua" w:eastAsia="Times New Roman" w:hAnsi="Book Antiqua"/>
          <w:color w:val="auto"/>
          <w:sz w:val="24"/>
          <w:szCs w:val="24"/>
        </w:rPr>
        <w:t xml:space="preserve">The correlation between outcome measures, including 3DGA, remains relatively unknown, particularly within the </w:t>
      </w:r>
      <w:r w:rsidR="00694D91" w:rsidRPr="00A94162">
        <w:rPr>
          <w:rFonts w:ascii="Book Antiqua" w:eastAsia="Times New Roman" w:hAnsi="Book Antiqua"/>
          <w:color w:val="auto"/>
          <w:sz w:val="24"/>
          <w:szCs w:val="24"/>
        </w:rPr>
        <w:t>LLA</w:t>
      </w:r>
      <w:r w:rsidRPr="00A94162">
        <w:rPr>
          <w:rFonts w:ascii="Book Antiqua" w:eastAsia="Times New Roman" w:hAnsi="Book Antiqua"/>
          <w:color w:val="auto"/>
          <w:sz w:val="24"/>
          <w:szCs w:val="24"/>
        </w:rPr>
        <w:t xml:space="preserve"> population. Research into older people found that gait speed predicted self-perceived physical functioning</w:t>
      </w:r>
      <w:r w:rsidR="00A94162">
        <w:rPr>
          <w:rFonts w:ascii="Book Antiqua" w:hAnsi="Book Antiqua" w:hint="eastAsia"/>
          <w:color w:val="auto"/>
          <w:sz w:val="24"/>
          <w:szCs w:val="24"/>
          <w:vertAlign w:val="superscript"/>
          <w:lang w:eastAsia="zh-CN"/>
        </w:rPr>
        <w:t>[</w:t>
      </w:r>
      <w:r w:rsidR="002E4E85" w:rsidRPr="00A94162">
        <w:rPr>
          <w:rFonts w:ascii="Book Antiqua" w:eastAsia="Times New Roman" w:hAnsi="Book Antiqua"/>
          <w:color w:val="auto"/>
          <w:sz w:val="24"/>
          <w:szCs w:val="24"/>
          <w:vertAlign w:val="superscript"/>
        </w:rPr>
        <w:t>10</w:t>
      </w:r>
      <w:r w:rsidR="00A94162">
        <w:rPr>
          <w:rFonts w:ascii="Book Antiqua" w:hAnsi="Book Antiqua" w:hint="eastAsia"/>
          <w:color w:val="auto"/>
          <w:sz w:val="24"/>
          <w:szCs w:val="24"/>
          <w:vertAlign w:val="superscript"/>
          <w:lang w:eastAsia="zh-CN"/>
        </w:rPr>
        <w:t>]</w:t>
      </w:r>
      <w:r w:rsidRPr="00A94162">
        <w:rPr>
          <w:rFonts w:ascii="Book Antiqua" w:eastAsia="Times New Roman" w:hAnsi="Book Antiqua"/>
          <w:color w:val="auto"/>
          <w:sz w:val="24"/>
          <w:szCs w:val="24"/>
        </w:rPr>
        <w:t>, but the relationships between self-administered, interview-administered and performance-based measures was inconsistent and the strength of correlation ranged from weak to moderate</w:t>
      </w:r>
      <w:r w:rsidR="00A94162">
        <w:rPr>
          <w:rFonts w:ascii="Book Antiqua" w:hAnsi="Book Antiqua" w:hint="eastAsia"/>
          <w:color w:val="auto"/>
          <w:sz w:val="24"/>
          <w:szCs w:val="24"/>
          <w:vertAlign w:val="superscript"/>
          <w:lang w:eastAsia="zh-CN"/>
        </w:rPr>
        <w:t>[</w:t>
      </w:r>
      <w:r w:rsidR="00A94162">
        <w:rPr>
          <w:rFonts w:ascii="Book Antiqua" w:eastAsia="Times New Roman" w:hAnsi="Book Antiqua"/>
          <w:color w:val="auto"/>
          <w:sz w:val="24"/>
          <w:szCs w:val="24"/>
          <w:vertAlign w:val="superscript"/>
        </w:rPr>
        <w:t>11,</w:t>
      </w:r>
      <w:r w:rsidR="002E4E85" w:rsidRPr="00A94162">
        <w:rPr>
          <w:rFonts w:ascii="Book Antiqua" w:eastAsia="Times New Roman" w:hAnsi="Book Antiqua"/>
          <w:color w:val="auto"/>
          <w:sz w:val="24"/>
          <w:szCs w:val="24"/>
          <w:vertAlign w:val="superscript"/>
        </w:rPr>
        <w:t>12</w:t>
      </w:r>
      <w:r w:rsidR="00A94162">
        <w:rPr>
          <w:rFonts w:ascii="Book Antiqua" w:hAnsi="Book Antiqua" w:hint="eastAsia"/>
          <w:color w:val="auto"/>
          <w:sz w:val="24"/>
          <w:szCs w:val="24"/>
          <w:vertAlign w:val="superscript"/>
          <w:lang w:eastAsia="zh-CN"/>
        </w:rPr>
        <w:t>]</w:t>
      </w:r>
      <w:r w:rsidRPr="00A94162">
        <w:rPr>
          <w:rFonts w:ascii="Book Antiqua" w:eastAsia="Times New Roman" w:hAnsi="Book Antiqua"/>
          <w:color w:val="auto"/>
          <w:sz w:val="24"/>
          <w:szCs w:val="24"/>
        </w:rPr>
        <w:t xml:space="preserve">. Amongst diabetics and </w:t>
      </w:r>
      <w:r w:rsidR="0036084A" w:rsidRPr="00A94162">
        <w:rPr>
          <w:rFonts w:ascii="Book Antiqua" w:eastAsia="Times New Roman" w:hAnsi="Book Antiqua"/>
          <w:color w:val="auto"/>
          <w:sz w:val="24"/>
          <w:szCs w:val="24"/>
        </w:rPr>
        <w:t>LLAs</w:t>
      </w:r>
      <w:r w:rsidRPr="00A94162">
        <w:rPr>
          <w:rFonts w:ascii="Book Antiqua" w:eastAsia="Times New Roman" w:hAnsi="Book Antiqua"/>
          <w:color w:val="auto"/>
          <w:sz w:val="24"/>
          <w:szCs w:val="24"/>
        </w:rPr>
        <w:t xml:space="preserve">, research has shown that self-reported activity levels do </w:t>
      </w:r>
      <w:r w:rsidRPr="00A94162">
        <w:rPr>
          <w:rFonts w:ascii="Book Antiqua" w:eastAsia="Times New Roman" w:hAnsi="Book Antiqua"/>
          <w:color w:val="auto"/>
          <w:sz w:val="24"/>
          <w:szCs w:val="24"/>
        </w:rPr>
        <w:lastRenderedPageBreak/>
        <w:t xml:space="preserve">not correlate with performance-based </w:t>
      </w:r>
      <w:proofErr w:type="gramStart"/>
      <w:r w:rsidRPr="00A94162">
        <w:rPr>
          <w:rFonts w:ascii="Book Antiqua" w:eastAsia="Times New Roman" w:hAnsi="Book Antiqua"/>
          <w:color w:val="auto"/>
          <w:sz w:val="24"/>
          <w:szCs w:val="24"/>
        </w:rPr>
        <w:t>measure</w:t>
      </w:r>
      <w:r w:rsidR="004D695C" w:rsidRPr="00A94162">
        <w:rPr>
          <w:rFonts w:ascii="Book Antiqua" w:eastAsia="Times New Roman" w:hAnsi="Book Antiqua"/>
          <w:color w:val="auto"/>
          <w:sz w:val="24"/>
          <w:szCs w:val="24"/>
        </w:rPr>
        <w:t>s</w:t>
      </w:r>
      <w:r w:rsidR="00A94162">
        <w:rPr>
          <w:rFonts w:ascii="Book Antiqua" w:hAnsi="Book Antiqua" w:hint="eastAsia"/>
          <w:color w:val="auto"/>
          <w:sz w:val="24"/>
          <w:szCs w:val="24"/>
          <w:vertAlign w:val="superscript"/>
          <w:lang w:eastAsia="zh-CN"/>
        </w:rPr>
        <w:t>[</w:t>
      </w:r>
      <w:proofErr w:type="gramEnd"/>
      <w:r w:rsidR="00A94162">
        <w:rPr>
          <w:rFonts w:ascii="Book Antiqua" w:eastAsia="Times New Roman" w:hAnsi="Book Antiqua"/>
          <w:color w:val="auto"/>
          <w:sz w:val="24"/>
          <w:szCs w:val="24"/>
          <w:vertAlign w:val="superscript"/>
        </w:rPr>
        <w:t>6,</w:t>
      </w:r>
      <w:r w:rsidR="002E4E85" w:rsidRPr="00A94162">
        <w:rPr>
          <w:rFonts w:ascii="Book Antiqua" w:eastAsia="Times New Roman" w:hAnsi="Book Antiqua"/>
          <w:color w:val="auto"/>
          <w:sz w:val="24"/>
          <w:szCs w:val="24"/>
          <w:vertAlign w:val="superscript"/>
        </w:rPr>
        <w:t>13</w:t>
      </w:r>
      <w:r w:rsidR="00A94162">
        <w:rPr>
          <w:rFonts w:ascii="Book Antiqua" w:hAnsi="Book Antiqua" w:hint="eastAsia"/>
          <w:color w:val="auto"/>
          <w:sz w:val="24"/>
          <w:szCs w:val="24"/>
          <w:vertAlign w:val="superscript"/>
          <w:lang w:eastAsia="zh-CN"/>
        </w:rPr>
        <w:t>]</w:t>
      </w:r>
      <w:r w:rsidRPr="00A94162">
        <w:rPr>
          <w:rFonts w:ascii="Book Antiqua" w:eastAsia="Times New Roman" w:hAnsi="Book Antiqua"/>
          <w:color w:val="auto"/>
          <w:sz w:val="24"/>
          <w:szCs w:val="24"/>
        </w:rPr>
        <w:t>. Relationships between 3DGA and other outcome measures have been investigated in the context of paediatric cerebral palsy, where gait analysis has demonstrated moderate to strong correlation with measures derived from observational gait analysis</w:t>
      </w:r>
      <w:r w:rsidR="00A94162">
        <w:rPr>
          <w:rFonts w:ascii="Book Antiqua" w:hAnsi="Book Antiqua" w:hint="eastAsia"/>
          <w:color w:val="auto"/>
          <w:sz w:val="24"/>
          <w:szCs w:val="24"/>
          <w:vertAlign w:val="superscript"/>
          <w:lang w:eastAsia="zh-CN"/>
        </w:rPr>
        <w:t>[</w:t>
      </w:r>
      <w:r w:rsidR="002E4E85" w:rsidRPr="00A94162">
        <w:rPr>
          <w:rFonts w:ascii="Book Antiqua" w:eastAsia="Times New Roman" w:hAnsi="Book Antiqua"/>
          <w:color w:val="auto"/>
          <w:sz w:val="24"/>
          <w:szCs w:val="24"/>
          <w:vertAlign w:val="superscript"/>
        </w:rPr>
        <w:t>14-17</w:t>
      </w:r>
      <w:r w:rsidR="00A94162">
        <w:rPr>
          <w:rFonts w:ascii="Book Antiqua" w:hAnsi="Book Antiqua" w:hint="eastAsia"/>
          <w:color w:val="auto"/>
          <w:sz w:val="24"/>
          <w:szCs w:val="24"/>
          <w:vertAlign w:val="superscript"/>
          <w:lang w:eastAsia="zh-CN"/>
        </w:rPr>
        <w:t>]</w:t>
      </w:r>
      <w:r w:rsidRPr="00A94162">
        <w:rPr>
          <w:rFonts w:ascii="Book Antiqua" w:eastAsia="Times New Roman" w:hAnsi="Book Antiqua"/>
          <w:color w:val="auto"/>
          <w:sz w:val="24"/>
          <w:szCs w:val="24"/>
        </w:rPr>
        <w:t xml:space="preserve"> and parent-report measures</w:t>
      </w:r>
      <w:r w:rsidR="00A94162">
        <w:rPr>
          <w:rFonts w:ascii="Book Antiqua" w:hAnsi="Book Antiqua" w:hint="eastAsia"/>
          <w:color w:val="auto"/>
          <w:sz w:val="24"/>
          <w:szCs w:val="24"/>
          <w:vertAlign w:val="superscript"/>
          <w:lang w:eastAsia="zh-CN"/>
        </w:rPr>
        <w:t>[</w:t>
      </w:r>
      <w:r w:rsidR="00A94162">
        <w:rPr>
          <w:rFonts w:ascii="Book Antiqua" w:eastAsia="Times New Roman" w:hAnsi="Book Antiqua"/>
          <w:color w:val="auto"/>
          <w:sz w:val="24"/>
          <w:szCs w:val="24"/>
          <w:vertAlign w:val="superscript"/>
        </w:rPr>
        <w:t>18,</w:t>
      </w:r>
      <w:r w:rsidR="002E4E85" w:rsidRPr="00A94162">
        <w:rPr>
          <w:rFonts w:ascii="Book Antiqua" w:eastAsia="Times New Roman" w:hAnsi="Book Antiqua"/>
          <w:color w:val="auto"/>
          <w:sz w:val="24"/>
          <w:szCs w:val="24"/>
          <w:vertAlign w:val="superscript"/>
        </w:rPr>
        <w:t>19</w:t>
      </w:r>
      <w:r w:rsidR="00A94162">
        <w:rPr>
          <w:rFonts w:ascii="Book Antiqua" w:hAnsi="Book Antiqua" w:hint="eastAsia"/>
          <w:color w:val="auto"/>
          <w:sz w:val="24"/>
          <w:szCs w:val="24"/>
          <w:vertAlign w:val="superscript"/>
          <w:lang w:eastAsia="zh-CN"/>
        </w:rPr>
        <w:t>]</w:t>
      </w:r>
      <w:r w:rsidRPr="00A94162">
        <w:rPr>
          <w:rFonts w:ascii="Book Antiqua" w:eastAsia="Times New Roman" w:hAnsi="Book Antiqua"/>
          <w:color w:val="auto"/>
          <w:sz w:val="24"/>
          <w:szCs w:val="24"/>
        </w:rPr>
        <w:t xml:space="preserve">. Gait velocity however was representative of functional capacity in children with cerebral </w:t>
      </w:r>
      <w:proofErr w:type="gramStart"/>
      <w:r w:rsidRPr="00A94162">
        <w:rPr>
          <w:rFonts w:ascii="Book Antiqua" w:eastAsia="Times New Roman" w:hAnsi="Book Antiqua"/>
          <w:color w:val="auto"/>
          <w:sz w:val="24"/>
          <w:szCs w:val="24"/>
        </w:rPr>
        <w:t>palsy</w:t>
      </w:r>
      <w:r w:rsidR="00A94162">
        <w:rPr>
          <w:rFonts w:ascii="Book Antiqua" w:hAnsi="Book Antiqua" w:hint="eastAsia"/>
          <w:color w:val="auto"/>
          <w:sz w:val="24"/>
          <w:szCs w:val="24"/>
          <w:vertAlign w:val="superscript"/>
          <w:lang w:eastAsia="zh-CN"/>
        </w:rPr>
        <w:t>[</w:t>
      </w:r>
      <w:proofErr w:type="gramEnd"/>
      <w:r w:rsidR="002E4E85" w:rsidRPr="00A94162">
        <w:rPr>
          <w:rFonts w:ascii="Book Antiqua" w:eastAsia="Times New Roman" w:hAnsi="Book Antiqua"/>
          <w:color w:val="auto"/>
          <w:sz w:val="24"/>
          <w:szCs w:val="24"/>
          <w:vertAlign w:val="superscript"/>
        </w:rPr>
        <w:t>20</w:t>
      </w:r>
      <w:r w:rsidR="00A94162">
        <w:rPr>
          <w:rFonts w:ascii="Book Antiqua" w:hAnsi="Book Antiqua" w:hint="eastAsia"/>
          <w:color w:val="auto"/>
          <w:sz w:val="24"/>
          <w:szCs w:val="24"/>
          <w:vertAlign w:val="superscript"/>
          <w:lang w:eastAsia="zh-CN"/>
        </w:rPr>
        <w:t>]</w:t>
      </w:r>
      <w:r w:rsidRPr="00A94162">
        <w:rPr>
          <w:rFonts w:ascii="Book Antiqua" w:eastAsia="Times New Roman" w:hAnsi="Book Antiqua"/>
          <w:color w:val="auto"/>
          <w:sz w:val="24"/>
          <w:szCs w:val="24"/>
        </w:rPr>
        <w:t xml:space="preserve">. Archer </w:t>
      </w:r>
      <w:r w:rsidRPr="00A94162">
        <w:rPr>
          <w:rFonts w:ascii="Book Antiqua" w:eastAsia="Times New Roman" w:hAnsi="Book Antiqua"/>
          <w:i/>
          <w:color w:val="auto"/>
          <w:sz w:val="24"/>
          <w:szCs w:val="24"/>
        </w:rPr>
        <w:t xml:space="preserve">et </w:t>
      </w:r>
      <w:proofErr w:type="gramStart"/>
      <w:r w:rsidRPr="00A94162">
        <w:rPr>
          <w:rFonts w:ascii="Book Antiqua" w:eastAsia="Times New Roman" w:hAnsi="Book Antiqua"/>
          <w:i/>
          <w:color w:val="auto"/>
          <w:sz w:val="24"/>
          <w:szCs w:val="24"/>
        </w:rPr>
        <w:t>al</w:t>
      </w:r>
      <w:r w:rsidR="00A94162">
        <w:rPr>
          <w:rFonts w:ascii="Book Antiqua" w:hAnsi="Book Antiqua" w:hint="eastAsia"/>
          <w:color w:val="auto"/>
          <w:sz w:val="24"/>
          <w:szCs w:val="24"/>
          <w:vertAlign w:val="superscript"/>
          <w:lang w:eastAsia="zh-CN"/>
        </w:rPr>
        <w:t>[</w:t>
      </w:r>
      <w:proofErr w:type="gramEnd"/>
      <w:r w:rsidR="002E4E85" w:rsidRPr="00A94162">
        <w:rPr>
          <w:rFonts w:ascii="Book Antiqua" w:eastAsia="Times New Roman" w:hAnsi="Book Antiqua"/>
          <w:color w:val="auto"/>
          <w:sz w:val="24"/>
          <w:szCs w:val="24"/>
          <w:vertAlign w:val="superscript"/>
        </w:rPr>
        <w:t>21</w:t>
      </w:r>
      <w:r w:rsidR="00A94162">
        <w:rPr>
          <w:rFonts w:ascii="Book Antiqua" w:hAnsi="Book Antiqua" w:hint="eastAsia"/>
          <w:color w:val="auto"/>
          <w:sz w:val="24"/>
          <w:szCs w:val="24"/>
          <w:vertAlign w:val="superscript"/>
          <w:lang w:eastAsia="zh-CN"/>
        </w:rPr>
        <w:t>]</w:t>
      </w:r>
      <w:r w:rsidR="00D120C6" w:rsidRPr="00A94162">
        <w:rPr>
          <w:rFonts w:ascii="Book Antiqua" w:eastAsia="Times New Roman" w:hAnsi="Book Antiqua"/>
          <w:color w:val="auto"/>
          <w:sz w:val="24"/>
          <w:szCs w:val="24"/>
        </w:rPr>
        <w:t xml:space="preserve"> </w:t>
      </w:r>
      <w:r w:rsidRPr="00A94162">
        <w:rPr>
          <w:rFonts w:ascii="Book Antiqua" w:eastAsia="Times New Roman" w:hAnsi="Book Antiqua"/>
          <w:color w:val="auto"/>
          <w:sz w:val="24"/>
          <w:szCs w:val="24"/>
        </w:rPr>
        <w:t xml:space="preserve">investigated the relationship between clinical factors, such as range of motion and strength, and observed gait deviation following lower extremity trauma, however excluded </w:t>
      </w:r>
      <w:r w:rsidR="0036084A" w:rsidRPr="00A94162">
        <w:rPr>
          <w:rFonts w:ascii="Book Antiqua" w:eastAsia="Times New Roman" w:hAnsi="Book Antiqua"/>
          <w:color w:val="auto"/>
          <w:sz w:val="24"/>
          <w:szCs w:val="24"/>
        </w:rPr>
        <w:t>LLAs</w:t>
      </w:r>
      <w:r w:rsidRPr="00A94162">
        <w:rPr>
          <w:rFonts w:ascii="Book Antiqua" w:eastAsia="Times New Roman" w:hAnsi="Book Antiqua"/>
          <w:color w:val="auto"/>
          <w:sz w:val="24"/>
          <w:szCs w:val="24"/>
        </w:rPr>
        <w:t xml:space="preserve">. Establishing the correlation between these outcome measures is important in order to: </w:t>
      </w:r>
      <w:r w:rsidR="00A94162" w:rsidRPr="00A94162">
        <w:rPr>
          <w:rFonts w:ascii="Book Antiqua" w:eastAsia="Times New Roman" w:hAnsi="Book Antiqua"/>
          <w:color w:val="auto"/>
          <w:sz w:val="24"/>
          <w:szCs w:val="24"/>
        </w:rPr>
        <w:t>A</w:t>
      </w:r>
      <w:r w:rsidRPr="00A94162">
        <w:rPr>
          <w:rFonts w:ascii="Book Antiqua" w:eastAsia="Times New Roman" w:hAnsi="Book Antiqua"/>
          <w:color w:val="auto"/>
          <w:sz w:val="24"/>
          <w:szCs w:val="24"/>
        </w:rPr>
        <w:t>ssist in the development of appropriate research methods; assist in the interpretation of research results; advocate for resources to develop assessment facilities; and, identify the most appropriate assessments for individuals and populations.</w:t>
      </w:r>
      <w:r w:rsidR="00C53A44" w:rsidRPr="00A94162">
        <w:rPr>
          <w:rFonts w:ascii="Book Antiqua" w:eastAsia="Times New Roman" w:hAnsi="Book Antiqua"/>
          <w:color w:val="auto"/>
          <w:sz w:val="24"/>
          <w:szCs w:val="24"/>
        </w:rPr>
        <w:t xml:space="preserve"> This paper will help establish the utility of selected measures in predicting gait deviation and contribute to the selection in research and clinical applications of cost-effective alternatives to 3DGA for the lower limb amputee population.</w:t>
      </w:r>
    </w:p>
    <w:p w14:paraId="2E782B10" w14:textId="21D2AB08" w:rsidR="0093495F" w:rsidRPr="00A94162" w:rsidRDefault="00AA15FE" w:rsidP="00A94162">
      <w:pPr>
        <w:pStyle w:val="1"/>
        <w:spacing w:line="360" w:lineRule="auto"/>
        <w:ind w:firstLineChars="100" w:firstLine="240"/>
        <w:jc w:val="both"/>
        <w:rPr>
          <w:rFonts w:ascii="Book Antiqua" w:hAnsi="Book Antiqua"/>
          <w:color w:val="auto"/>
          <w:sz w:val="24"/>
          <w:szCs w:val="24"/>
        </w:rPr>
      </w:pPr>
      <w:r w:rsidRPr="00A94162">
        <w:rPr>
          <w:rFonts w:ascii="Book Antiqua" w:eastAsia="Times New Roman" w:hAnsi="Book Antiqua"/>
          <w:color w:val="auto"/>
          <w:sz w:val="24"/>
          <w:szCs w:val="24"/>
        </w:rPr>
        <w:t>The aim</w:t>
      </w:r>
      <w:r w:rsidR="007716C4" w:rsidRPr="00A94162">
        <w:rPr>
          <w:rFonts w:ascii="Book Antiqua" w:eastAsia="Times New Roman" w:hAnsi="Book Antiqua"/>
          <w:color w:val="auto"/>
          <w:sz w:val="24"/>
          <w:szCs w:val="24"/>
        </w:rPr>
        <w:t>s</w:t>
      </w:r>
      <w:r w:rsidRPr="00A94162">
        <w:rPr>
          <w:rFonts w:ascii="Book Antiqua" w:eastAsia="Times New Roman" w:hAnsi="Book Antiqua"/>
          <w:color w:val="auto"/>
          <w:sz w:val="24"/>
          <w:szCs w:val="24"/>
        </w:rPr>
        <w:t xml:space="preserve"> of this study </w:t>
      </w:r>
      <w:r w:rsidR="007716C4" w:rsidRPr="00A94162">
        <w:rPr>
          <w:rFonts w:ascii="Book Antiqua" w:eastAsia="Times New Roman" w:hAnsi="Book Antiqua"/>
          <w:color w:val="auto"/>
          <w:sz w:val="24"/>
          <w:szCs w:val="24"/>
        </w:rPr>
        <w:t>were</w:t>
      </w:r>
      <w:r w:rsidRPr="00A94162">
        <w:rPr>
          <w:rFonts w:ascii="Book Antiqua" w:eastAsia="Times New Roman" w:hAnsi="Book Antiqua"/>
          <w:color w:val="auto"/>
          <w:sz w:val="24"/>
          <w:szCs w:val="24"/>
        </w:rPr>
        <w:t xml:space="preserve"> to examine correlations between a selection of common outcome measures used to assess gait deviation and function in individuals with </w:t>
      </w:r>
      <w:r w:rsidR="0036084A" w:rsidRPr="00A94162">
        <w:rPr>
          <w:rFonts w:ascii="Book Antiqua" w:eastAsia="Times New Roman" w:hAnsi="Book Antiqua"/>
          <w:color w:val="auto"/>
          <w:sz w:val="24"/>
          <w:szCs w:val="24"/>
        </w:rPr>
        <w:t>LLA</w:t>
      </w:r>
      <w:r w:rsidR="007672F5" w:rsidRPr="00A94162">
        <w:rPr>
          <w:rFonts w:ascii="Book Antiqua" w:eastAsia="Times New Roman" w:hAnsi="Book Antiqua"/>
          <w:color w:val="auto"/>
          <w:sz w:val="24"/>
          <w:szCs w:val="24"/>
        </w:rPr>
        <w:t>, and to quantify kinematic deviation using a subset of these common outcome measures</w:t>
      </w:r>
      <w:r w:rsidRPr="00A94162">
        <w:rPr>
          <w:rFonts w:ascii="Book Antiqua" w:eastAsia="Times New Roman" w:hAnsi="Book Antiqua"/>
          <w:color w:val="auto"/>
          <w:sz w:val="24"/>
          <w:szCs w:val="24"/>
        </w:rPr>
        <w:t xml:space="preserve">. This study was designed with the premise that 3DGA is the </w:t>
      </w:r>
      <w:r w:rsidR="00414BEF">
        <w:rPr>
          <w:rFonts w:ascii="Book Antiqua" w:hAnsi="Book Antiqua"/>
          <w:color w:val="auto"/>
          <w:sz w:val="24"/>
          <w:szCs w:val="24"/>
          <w:lang w:eastAsia="zh-CN"/>
        </w:rPr>
        <w:t>“</w:t>
      </w:r>
      <w:r w:rsidRPr="00A94162">
        <w:rPr>
          <w:rFonts w:ascii="Book Antiqua" w:eastAsia="Times New Roman" w:hAnsi="Book Antiqua"/>
          <w:color w:val="auto"/>
          <w:sz w:val="24"/>
          <w:szCs w:val="24"/>
        </w:rPr>
        <w:t>gold standard</w:t>
      </w:r>
      <w:r w:rsidR="00414BEF">
        <w:rPr>
          <w:rFonts w:ascii="Book Antiqua" w:hAnsi="Book Antiqua"/>
          <w:color w:val="auto"/>
          <w:sz w:val="24"/>
          <w:szCs w:val="24"/>
          <w:lang w:eastAsia="zh-CN"/>
        </w:rPr>
        <w:t>”</w:t>
      </w:r>
      <w:r w:rsidRPr="00A94162">
        <w:rPr>
          <w:rFonts w:ascii="Book Antiqua" w:eastAsia="Times New Roman" w:hAnsi="Book Antiqua"/>
          <w:color w:val="auto"/>
          <w:sz w:val="24"/>
          <w:szCs w:val="24"/>
        </w:rPr>
        <w:t xml:space="preserve"> for measuring gait pathology, and it was hypothesised that simple outcome measures can be used to quantify</w:t>
      </w:r>
      <w:r w:rsidR="007716C4" w:rsidRPr="00A94162">
        <w:rPr>
          <w:rFonts w:ascii="Book Antiqua" w:eastAsia="Times New Roman" w:hAnsi="Book Antiqua"/>
          <w:color w:val="auto"/>
          <w:sz w:val="24"/>
          <w:szCs w:val="24"/>
        </w:rPr>
        <w:t xml:space="preserve"> overall</w:t>
      </w:r>
      <w:r w:rsidRPr="00A94162">
        <w:rPr>
          <w:rFonts w:ascii="Book Antiqua" w:eastAsia="Times New Roman" w:hAnsi="Book Antiqua"/>
          <w:color w:val="auto"/>
          <w:sz w:val="24"/>
          <w:szCs w:val="24"/>
        </w:rPr>
        <w:t xml:space="preserve"> </w:t>
      </w:r>
      <w:r w:rsidR="00502272" w:rsidRPr="00A94162">
        <w:rPr>
          <w:rFonts w:ascii="Book Antiqua" w:eastAsia="Times New Roman" w:hAnsi="Book Antiqua"/>
          <w:color w:val="auto"/>
          <w:sz w:val="24"/>
          <w:szCs w:val="24"/>
        </w:rPr>
        <w:t>kinematic</w:t>
      </w:r>
      <w:r w:rsidRPr="00A94162">
        <w:rPr>
          <w:rFonts w:ascii="Book Antiqua" w:eastAsia="Times New Roman" w:hAnsi="Book Antiqua"/>
          <w:color w:val="auto"/>
          <w:sz w:val="24"/>
          <w:szCs w:val="24"/>
        </w:rPr>
        <w:t xml:space="preserve"> deviation. </w:t>
      </w:r>
    </w:p>
    <w:p w14:paraId="7BA12428" w14:textId="77777777" w:rsidR="0093495F" w:rsidRPr="00A94162" w:rsidRDefault="0093495F" w:rsidP="00A94162">
      <w:pPr>
        <w:pStyle w:val="1"/>
        <w:spacing w:line="360" w:lineRule="auto"/>
        <w:jc w:val="both"/>
        <w:rPr>
          <w:rFonts w:ascii="Book Antiqua" w:hAnsi="Book Antiqua"/>
          <w:color w:val="auto"/>
          <w:sz w:val="24"/>
          <w:szCs w:val="24"/>
        </w:rPr>
      </w:pPr>
    </w:p>
    <w:p w14:paraId="6FF50BEA" w14:textId="2016830D" w:rsidR="0093495F" w:rsidRPr="00A94162" w:rsidRDefault="00A94162" w:rsidP="00A94162">
      <w:pPr>
        <w:pStyle w:val="1"/>
        <w:spacing w:line="360" w:lineRule="auto"/>
        <w:jc w:val="both"/>
        <w:rPr>
          <w:rFonts w:ascii="Book Antiqua" w:hAnsi="Book Antiqua"/>
          <w:color w:val="auto"/>
          <w:sz w:val="24"/>
          <w:szCs w:val="24"/>
        </w:rPr>
      </w:pPr>
      <w:r>
        <w:rPr>
          <w:rFonts w:ascii="Book Antiqua" w:hAnsi="Book Antiqua"/>
          <w:b/>
          <w:color w:val="auto"/>
          <w:sz w:val="24"/>
          <w:szCs w:val="24"/>
          <w:lang w:eastAsia="zh-CN"/>
        </w:rPr>
        <w:t xml:space="preserve">MATERIALS AND </w:t>
      </w:r>
      <w:r w:rsidRPr="00A94162">
        <w:rPr>
          <w:rFonts w:ascii="Book Antiqua" w:eastAsia="Times New Roman" w:hAnsi="Book Antiqua"/>
          <w:b/>
          <w:color w:val="auto"/>
          <w:sz w:val="24"/>
          <w:szCs w:val="24"/>
        </w:rPr>
        <w:t>METHODS</w:t>
      </w:r>
    </w:p>
    <w:p w14:paraId="26D6F3BD" w14:textId="77777777" w:rsidR="0093495F" w:rsidRPr="00A94162" w:rsidRDefault="00AA15FE" w:rsidP="00A94162">
      <w:pPr>
        <w:pStyle w:val="1"/>
        <w:spacing w:line="360" w:lineRule="auto"/>
        <w:jc w:val="both"/>
        <w:rPr>
          <w:rFonts w:ascii="Book Antiqua" w:hAnsi="Book Antiqua"/>
          <w:b/>
          <w:color w:val="auto"/>
          <w:sz w:val="24"/>
          <w:szCs w:val="24"/>
        </w:rPr>
      </w:pPr>
      <w:r w:rsidRPr="00A94162">
        <w:rPr>
          <w:rFonts w:ascii="Book Antiqua" w:eastAsia="Times New Roman" w:hAnsi="Book Antiqua"/>
          <w:b/>
          <w:i/>
          <w:color w:val="auto"/>
          <w:sz w:val="24"/>
          <w:szCs w:val="24"/>
        </w:rPr>
        <w:t>Participants</w:t>
      </w:r>
    </w:p>
    <w:p w14:paraId="1F516A83" w14:textId="4851453B" w:rsidR="0093495F" w:rsidRPr="00A94162" w:rsidRDefault="00AA15FE" w:rsidP="00A94162">
      <w:pPr>
        <w:pStyle w:val="1"/>
        <w:spacing w:line="360" w:lineRule="auto"/>
        <w:jc w:val="both"/>
        <w:rPr>
          <w:rFonts w:ascii="Book Antiqua" w:eastAsia="Times New Roman" w:hAnsi="Book Antiqua"/>
          <w:color w:val="auto"/>
          <w:sz w:val="24"/>
          <w:szCs w:val="24"/>
        </w:rPr>
      </w:pPr>
      <w:r w:rsidRPr="00A94162">
        <w:rPr>
          <w:rFonts w:ascii="Book Antiqua" w:eastAsia="Times New Roman" w:hAnsi="Book Antiqua"/>
          <w:color w:val="auto"/>
          <w:sz w:val="24"/>
          <w:szCs w:val="24"/>
        </w:rPr>
        <w:t xml:space="preserve">Ethics approval was obtained </w:t>
      </w:r>
      <w:r w:rsidR="00FA3FD3" w:rsidRPr="00A94162">
        <w:rPr>
          <w:rFonts w:ascii="Book Antiqua" w:eastAsia="Times New Roman" w:hAnsi="Book Antiqua"/>
          <w:color w:val="auto"/>
          <w:sz w:val="24"/>
          <w:szCs w:val="24"/>
        </w:rPr>
        <w:t>(University of New South Wales</w:t>
      </w:r>
      <w:r w:rsidR="00703892" w:rsidRPr="00A94162">
        <w:rPr>
          <w:rFonts w:ascii="Book Antiqua" w:eastAsia="Times New Roman" w:hAnsi="Book Antiqua"/>
          <w:color w:val="auto"/>
          <w:sz w:val="24"/>
          <w:szCs w:val="24"/>
        </w:rPr>
        <w:t xml:space="preserve"> Human Research Ethics Committee</w:t>
      </w:r>
      <w:r w:rsidR="00FA3FD3" w:rsidRPr="00A94162">
        <w:rPr>
          <w:rFonts w:ascii="Book Antiqua" w:eastAsia="Times New Roman" w:hAnsi="Book Antiqua"/>
          <w:color w:val="auto"/>
          <w:sz w:val="24"/>
          <w:szCs w:val="24"/>
        </w:rPr>
        <w:t>,</w:t>
      </w:r>
      <w:r w:rsidR="00703892" w:rsidRPr="00A94162">
        <w:rPr>
          <w:rFonts w:ascii="Book Antiqua" w:eastAsia="Times New Roman" w:hAnsi="Book Antiqua"/>
          <w:color w:val="auto"/>
          <w:sz w:val="24"/>
          <w:szCs w:val="24"/>
        </w:rPr>
        <w:t xml:space="preserve"> </w:t>
      </w:r>
      <w:r w:rsidR="00C13A5D" w:rsidRPr="00A94162">
        <w:rPr>
          <w:rFonts w:ascii="Book Antiqua" w:eastAsia="Times New Roman" w:hAnsi="Book Antiqua"/>
          <w:color w:val="auto"/>
          <w:sz w:val="24"/>
          <w:szCs w:val="24"/>
        </w:rPr>
        <w:t>UNSW HREC</w:t>
      </w:r>
      <w:r w:rsidRPr="00A94162">
        <w:rPr>
          <w:rFonts w:ascii="Book Antiqua" w:eastAsia="Times New Roman" w:hAnsi="Book Antiqua"/>
          <w:color w:val="auto"/>
          <w:sz w:val="24"/>
          <w:szCs w:val="24"/>
        </w:rPr>
        <w:t xml:space="preserve"> 07247), and 20 unilateral </w:t>
      </w:r>
      <w:r w:rsidR="0036084A" w:rsidRPr="00A94162">
        <w:rPr>
          <w:rFonts w:ascii="Book Antiqua" w:eastAsia="Times New Roman" w:hAnsi="Book Antiqua"/>
          <w:color w:val="auto"/>
          <w:sz w:val="24"/>
          <w:szCs w:val="24"/>
        </w:rPr>
        <w:t>LLAs</w:t>
      </w:r>
      <w:r w:rsidRPr="00A94162">
        <w:rPr>
          <w:rFonts w:ascii="Book Antiqua" w:eastAsia="Times New Roman" w:hAnsi="Book Antiqua"/>
          <w:color w:val="auto"/>
          <w:sz w:val="24"/>
          <w:szCs w:val="24"/>
        </w:rPr>
        <w:t xml:space="preserve"> and 28 able-bodied </w:t>
      </w:r>
      <w:r w:rsidR="00254FE2" w:rsidRPr="00A94162">
        <w:rPr>
          <w:rFonts w:ascii="Book Antiqua" w:eastAsia="Times New Roman" w:hAnsi="Book Antiqua"/>
          <w:color w:val="auto"/>
          <w:sz w:val="24"/>
          <w:szCs w:val="24"/>
        </w:rPr>
        <w:t>participants</w:t>
      </w:r>
      <w:r w:rsidRPr="00A94162">
        <w:rPr>
          <w:rFonts w:ascii="Book Antiqua" w:eastAsia="Times New Roman" w:hAnsi="Book Antiqua"/>
          <w:color w:val="auto"/>
          <w:sz w:val="24"/>
          <w:szCs w:val="24"/>
        </w:rPr>
        <w:t xml:space="preserve"> were recruited</w:t>
      </w:r>
      <w:r w:rsidR="00CA4523" w:rsidRPr="00A94162">
        <w:rPr>
          <w:rFonts w:ascii="Book Antiqua" w:eastAsia="Times New Roman" w:hAnsi="Book Antiqua"/>
          <w:color w:val="auto"/>
          <w:sz w:val="24"/>
          <w:szCs w:val="24"/>
        </w:rPr>
        <w:t xml:space="preserve"> </w:t>
      </w:r>
      <w:r w:rsidR="00CA4523" w:rsidRPr="00A94162">
        <w:rPr>
          <w:rFonts w:ascii="Book Antiqua" w:hAnsi="Book Antiqua"/>
          <w:color w:val="auto"/>
          <w:sz w:val="24"/>
          <w:szCs w:val="24"/>
        </w:rPr>
        <w:t>using direct mail to a number of support groups.</w:t>
      </w:r>
      <w:r w:rsidR="00414BEF">
        <w:rPr>
          <w:rFonts w:ascii="Book Antiqua" w:hAnsi="Book Antiqua"/>
          <w:color w:val="auto"/>
          <w:sz w:val="24"/>
          <w:szCs w:val="24"/>
        </w:rPr>
        <w:t xml:space="preserve"> </w:t>
      </w:r>
      <w:r w:rsidRPr="00A94162">
        <w:rPr>
          <w:rFonts w:ascii="Book Antiqua" w:eastAsia="Times New Roman" w:hAnsi="Book Antiqua"/>
          <w:color w:val="auto"/>
          <w:sz w:val="24"/>
          <w:szCs w:val="24"/>
        </w:rPr>
        <w:t xml:space="preserve">Informed consent was obtained prior to participation in this study. Exclusion criteria for the </w:t>
      </w:r>
      <w:r w:rsidR="0036084A" w:rsidRPr="00A94162">
        <w:rPr>
          <w:rFonts w:ascii="Book Antiqua" w:eastAsia="Times New Roman" w:hAnsi="Book Antiqua"/>
          <w:color w:val="auto"/>
          <w:sz w:val="24"/>
          <w:szCs w:val="24"/>
        </w:rPr>
        <w:t>LLA</w:t>
      </w:r>
      <w:r w:rsidRPr="00A94162">
        <w:rPr>
          <w:rFonts w:ascii="Book Antiqua" w:eastAsia="Times New Roman" w:hAnsi="Book Antiqua"/>
          <w:color w:val="auto"/>
          <w:sz w:val="24"/>
          <w:szCs w:val="24"/>
        </w:rPr>
        <w:t xml:space="preserve"> group included multiple amputations, upper limb amputations, amputations at a level other than </w:t>
      </w:r>
      <w:proofErr w:type="spellStart"/>
      <w:r w:rsidRPr="00A94162">
        <w:rPr>
          <w:rFonts w:ascii="Book Antiqua" w:eastAsia="Times New Roman" w:hAnsi="Book Antiqua"/>
          <w:color w:val="auto"/>
          <w:sz w:val="24"/>
          <w:szCs w:val="24"/>
        </w:rPr>
        <w:t>transfemoral</w:t>
      </w:r>
      <w:proofErr w:type="spellEnd"/>
      <w:r w:rsidRPr="00A94162">
        <w:rPr>
          <w:rFonts w:ascii="Book Antiqua" w:eastAsia="Times New Roman" w:hAnsi="Book Antiqua"/>
          <w:color w:val="auto"/>
          <w:sz w:val="24"/>
          <w:szCs w:val="24"/>
        </w:rPr>
        <w:t xml:space="preserve"> or </w:t>
      </w:r>
      <w:proofErr w:type="spellStart"/>
      <w:r w:rsidRPr="00A94162">
        <w:rPr>
          <w:rFonts w:ascii="Book Antiqua" w:eastAsia="Times New Roman" w:hAnsi="Book Antiqua"/>
          <w:color w:val="auto"/>
          <w:sz w:val="24"/>
          <w:szCs w:val="24"/>
        </w:rPr>
        <w:t>transtibial</w:t>
      </w:r>
      <w:proofErr w:type="spellEnd"/>
      <w:r w:rsidRPr="00A94162">
        <w:rPr>
          <w:rFonts w:ascii="Book Antiqua" w:eastAsia="Times New Roman" w:hAnsi="Book Antiqua"/>
          <w:color w:val="auto"/>
          <w:sz w:val="24"/>
          <w:szCs w:val="24"/>
        </w:rPr>
        <w:t xml:space="preserve">, less than six months consistent prosthesis use, </w:t>
      </w:r>
      <w:r w:rsidRPr="00A94162">
        <w:rPr>
          <w:rFonts w:ascii="Book Antiqua" w:eastAsia="Times New Roman" w:hAnsi="Book Antiqua"/>
          <w:color w:val="auto"/>
          <w:sz w:val="24"/>
          <w:szCs w:val="24"/>
        </w:rPr>
        <w:lastRenderedPageBreak/>
        <w:t xml:space="preserve">use of walking aids other than walking sticks, or cognitive disabilities. Able-bodied </w:t>
      </w:r>
      <w:r w:rsidR="00254FE2" w:rsidRPr="00A94162">
        <w:rPr>
          <w:rFonts w:ascii="Book Antiqua" w:eastAsia="Times New Roman" w:hAnsi="Book Antiqua"/>
          <w:color w:val="auto"/>
          <w:sz w:val="24"/>
          <w:szCs w:val="24"/>
        </w:rPr>
        <w:t>participants</w:t>
      </w:r>
      <w:r w:rsidRPr="00A94162">
        <w:rPr>
          <w:rFonts w:ascii="Book Antiqua" w:eastAsia="Times New Roman" w:hAnsi="Book Antiqua"/>
          <w:color w:val="auto"/>
          <w:sz w:val="24"/>
          <w:szCs w:val="24"/>
        </w:rPr>
        <w:t xml:space="preserve"> were included to create a normative database similar in age and body mass index (BMI) to the </w:t>
      </w:r>
      <w:r w:rsidR="0036084A" w:rsidRPr="00A94162">
        <w:rPr>
          <w:rFonts w:ascii="Book Antiqua" w:eastAsia="Times New Roman" w:hAnsi="Book Antiqua"/>
          <w:color w:val="auto"/>
          <w:sz w:val="24"/>
          <w:szCs w:val="24"/>
        </w:rPr>
        <w:t>LLA</w:t>
      </w:r>
      <w:r w:rsidRPr="00A94162">
        <w:rPr>
          <w:rFonts w:ascii="Book Antiqua" w:eastAsia="Times New Roman" w:hAnsi="Book Antiqua"/>
          <w:color w:val="auto"/>
          <w:sz w:val="24"/>
          <w:szCs w:val="24"/>
        </w:rPr>
        <w:t xml:space="preserve"> group. </w:t>
      </w:r>
      <w:r w:rsidR="00FA3FD3" w:rsidRPr="00A94162">
        <w:rPr>
          <w:rFonts w:ascii="Book Antiqua" w:eastAsia="Times New Roman" w:hAnsi="Book Antiqua"/>
          <w:color w:val="auto"/>
          <w:sz w:val="24"/>
          <w:szCs w:val="24"/>
        </w:rPr>
        <w:t>The exclusion criterion for the able-bodied participants was k</w:t>
      </w:r>
      <w:r w:rsidRPr="00A94162">
        <w:rPr>
          <w:rFonts w:ascii="Book Antiqua" w:eastAsia="Times New Roman" w:hAnsi="Book Antiqua"/>
          <w:color w:val="auto"/>
          <w:sz w:val="24"/>
          <w:szCs w:val="24"/>
        </w:rPr>
        <w:t xml:space="preserve">nown gait pathology amongst the able-bodied volunteers resulted in exclusion. </w:t>
      </w:r>
      <w:r w:rsidR="00FA3FD3" w:rsidRPr="00A94162">
        <w:rPr>
          <w:rFonts w:ascii="Book Antiqua" w:eastAsia="Times New Roman" w:hAnsi="Book Antiqua"/>
          <w:color w:val="auto"/>
          <w:sz w:val="24"/>
          <w:szCs w:val="24"/>
        </w:rPr>
        <w:t>Individuals aged less than 18 years</w:t>
      </w:r>
      <w:r w:rsidRPr="00A94162">
        <w:rPr>
          <w:rFonts w:ascii="Book Antiqua" w:eastAsia="Times New Roman" w:hAnsi="Book Antiqua"/>
          <w:color w:val="auto"/>
          <w:sz w:val="24"/>
          <w:szCs w:val="24"/>
        </w:rPr>
        <w:t xml:space="preserve"> were excluded. </w:t>
      </w:r>
    </w:p>
    <w:p w14:paraId="77F35ADE" w14:textId="77777777" w:rsidR="004D695C" w:rsidRPr="00A94162" w:rsidRDefault="004D695C" w:rsidP="00A94162">
      <w:pPr>
        <w:pStyle w:val="1"/>
        <w:spacing w:line="360" w:lineRule="auto"/>
        <w:jc w:val="both"/>
        <w:rPr>
          <w:rFonts w:ascii="Book Antiqua" w:hAnsi="Book Antiqua"/>
          <w:color w:val="auto"/>
          <w:sz w:val="24"/>
          <w:szCs w:val="24"/>
        </w:rPr>
      </w:pPr>
    </w:p>
    <w:p w14:paraId="116FD6B2" w14:textId="77777777" w:rsidR="0093495F" w:rsidRPr="004D4288" w:rsidRDefault="00AA15FE" w:rsidP="00A94162">
      <w:pPr>
        <w:pStyle w:val="1"/>
        <w:spacing w:line="360" w:lineRule="auto"/>
        <w:jc w:val="both"/>
        <w:rPr>
          <w:rFonts w:ascii="Book Antiqua" w:hAnsi="Book Antiqua"/>
          <w:b/>
          <w:color w:val="auto"/>
          <w:sz w:val="24"/>
          <w:szCs w:val="24"/>
        </w:rPr>
      </w:pPr>
      <w:r w:rsidRPr="004D4288">
        <w:rPr>
          <w:rFonts w:ascii="Book Antiqua" w:eastAsia="Times New Roman" w:hAnsi="Book Antiqua"/>
          <w:b/>
          <w:i/>
          <w:color w:val="auto"/>
          <w:sz w:val="24"/>
          <w:szCs w:val="24"/>
        </w:rPr>
        <w:t>Procedure</w:t>
      </w:r>
    </w:p>
    <w:p w14:paraId="0A8C197F" w14:textId="3EFCB0AB" w:rsidR="0093495F" w:rsidRPr="00A94162" w:rsidRDefault="00AA15FE" w:rsidP="00A94162">
      <w:pPr>
        <w:pStyle w:val="1"/>
        <w:spacing w:line="360" w:lineRule="auto"/>
        <w:jc w:val="both"/>
        <w:rPr>
          <w:rFonts w:ascii="Book Antiqua" w:eastAsia="Times New Roman" w:hAnsi="Book Antiqua"/>
          <w:color w:val="auto"/>
          <w:sz w:val="24"/>
          <w:szCs w:val="24"/>
        </w:rPr>
      </w:pPr>
      <w:r w:rsidRPr="00A94162">
        <w:rPr>
          <w:rFonts w:ascii="Book Antiqua" w:eastAsia="Times New Roman" w:hAnsi="Book Antiqua"/>
          <w:color w:val="auto"/>
          <w:sz w:val="24"/>
          <w:szCs w:val="24"/>
        </w:rPr>
        <w:t xml:space="preserve">Participants underwent 3DGA wearing their everyday prosthesis (with shoes) and using regular walking aids (if normally used) at </w:t>
      </w:r>
      <w:r w:rsidR="002B2E64" w:rsidRPr="00A94162">
        <w:rPr>
          <w:rFonts w:ascii="Book Antiqua" w:eastAsia="Times New Roman" w:hAnsi="Book Antiqua"/>
          <w:color w:val="auto"/>
          <w:sz w:val="24"/>
          <w:szCs w:val="24"/>
        </w:rPr>
        <w:t>UNSW’s</w:t>
      </w:r>
      <w:r w:rsidRPr="00A94162">
        <w:rPr>
          <w:rFonts w:ascii="Book Antiqua" w:eastAsia="Times New Roman" w:hAnsi="Book Antiqua"/>
          <w:color w:val="auto"/>
          <w:sz w:val="24"/>
          <w:szCs w:val="24"/>
        </w:rPr>
        <w:t xml:space="preserve"> Gait and Biomechanics Laboratory using an eight-camera </w:t>
      </w:r>
      <w:proofErr w:type="spellStart"/>
      <w:r w:rsidRPr="00A94162">
        <w:rPr>
          <w:rFonts w:ascii="Book Antiqua" w:eastAsia="Times New Roman" w:hAnsi="Book Antiqua"/>
          <w:color w:val="auto"/>
          <w:sz w:val="24"/>
          <w:szCs w:val="24"/>
        </w:rPr>
        <w:t>Vicon</w:t>
      </w:r>
      <w:proofErr w:type="spellEnd"/>
      <w:r w:rsidRPr="00A94162">
        <w:rPr>
          <w:rFonts w:ascii="Book Antiqua" w:eastAsia="Times New Roman" w:hAnsi="Book Antiqua"/>
          <w:color w:val="auto"/>
          <w:sz w:val="24"/>
          <w:szCs w:val="24"/>
        </w:rPr>
        <w:t xml:space="preserve"> 612 motion capture system (Oxford Metrics). Initial contact was detected by</w:t>
      </w:r>
      <w:r w:rsidR="007439B3" w:rsidRPr="00A94162">
        <w:rPr>
          <w:rFonts w:ascii="Book Antiqua" w:eastAsia="Times New Roman" w:hAnsi="Book Antiqua"/>
          <w:color w:val="auto"/>
          <w:sz w:val="24"/>
          <w:szCs w:val="24"/>
        </w:rPr>
        <w:t xml:space="preserve"> one of</w:t>
      </w:r>
      <w:r w:rsidRPr="00A94162">
        <w:rPr>
          <w:rFonts w:ascii="Book Antiqua" w:eastAsia="Times New Roman" w:hAnsi="Book Antiqua"/>
          <w:color w:val="auto"/>
          <w:sz w:val="24"/>
          <w:szCs w:val="24"/>
        </w:rPr>
        <w:t xml:space="preserve"> two</w:t>
      </w:r>
      <w:r w:rsidR="000B5409" w:rsidRPr="00A94162">
        <w:rPr>
          <w:rFonts w:ascii="Book Antiqua" w:eastAsia="Times New Roman" w:hAnsi="Book Antiqua"/>
          <w:color w:val="auto"/>
          <w:sz w:val="24"/>
          <w:szCs w:val="24"/>
        </w:rPr>
        <w:t xml:space="preserve"> embedded</w:t>
      </w:r>
      <w:r w:rsidRPr="00A94162">
        <w:rPr>
          <w:rFonts w:ascii="Book Antiqua" w:eastAsia="Times New Roman" w:hAnsi="Book Antiqua"/>
          <w:color w:val="auto"/>
          <w:sz w:val="24"/>
          <w:szCs w:val="24"/>
        </w:rPr>
        <w:t xml:space="preserve"> force plates (</w:t>
      </w:r>
      <w:proofErr w:type="spellStart"/>
      <w:r w:rsidRPr="00A94162">
        <w:rPr>
          <w:rFonts w:ascii="Book Antiqua" w:eastAsia="Times New Roman" w:hAnsi="Book Antiqua"/>
          <w:color w:val="auto"/>
          <w:sz w:val="24"/>
          <w:szCs w:val="24"/>
        </w:rPr>
        <w:t>Kistler</w:t>
      </w:r>
      <w:proofErr w:type="spellEnd"/>
      <w:r w:rsidRPr="00A94162">
        <w:rPr>
          <w:rFonts w:ascii="Book Antiqua" w:eastAsia="Times New Roman" w:hAnsi="Book Antiqua"/>
          <w:color w:val="auto"/>
          <w:sz w:val="24"/>
          <w:szCs w:val="24"/>
        </w:rPr>
        <w:t xml:space="preserve">) </w:t>
      </w:r>
      <w:r w:rsidR="000B5409" w:rsidRPr="00A94162">
        <w:rPr>
          <w:rFonts w:ascii="Book Antiqua" w:eastAsia="Times New Roman" w:hAnsi="Book Antiqua"/>
          <w:color w:val="auto"/>
          <w:sz w:val="24"/>
          <w:szCs w:val="24"/>
        </w:rPr>
        <w:t>located</w:t>
      </w:r>
      <w:r w:rsidRPr="00A94162">
        <w:rPr>
          <w:rFonts w:ascii="Book Antiqua" w:eastAsia="Times New Roman" w:hAnsi="Book Antiqua"/>
          <w:color w:val="auto"/>
          <w:sz w:val="24"/>
          <w:szCs w:val="24"/>
        </w:rPr>
        <w:t xml:space="preserve"> at the midpoint of the 15-m walkway. Markers were placed according to a modified Helen Hayes marker </w:t>
      </w:r>
      <w:proofErr w:type="gramStart"/>
      <w:r w:rsidRPr="00A94162">
        <w:rPr>
          <w:rFonts w:ascii="Book Antiqua" w:eastAsia="Times New Roman" w:hAnsi="Book Antiqua"/>
          <w:color w:val="auto"/>
          <w:sz w:val="24"/>
          <w:szCs w:val="24"/>
        </w:rPr>
        <w:t>set</w:t>
      </w:r>
      <w:r w:rsidR="004D4288">
        <w:rPr>
          <w:rFonts w:ascii="Book Antiqua" w:hAnsi="Book Antiqua" w:hint="eastAsia"/>
          <w:color w:val="auto"/>
          <w:sz w:val="24"/>
          <w:szCs w:val="24"/>
          <w:vertAlign w:val="superscript"/>
          <w:lang w:eastAsia="zh-CN"/>
        </w:rPr>
        <w:t>[</w:t>
      </w:r>
      <w:proofErr w:type="gramEnd"/>
      <w:r w:rsidR="002E4E85" w:rsidRPr="00A94162">
        <w:rPr>
          <w:rFonts w:ascii="Book Antiqua" w:eastAsia="Times New Roman" w:hAnsi="Book Antiqua"/>
          <w:color w:val="auto"/>
          <w:sz w:val="24"/>
          <w:szCs w:val="24"/>
          <w:vertAlign w:val="superscript"/>
        </w:rPr>
        <w:t>22</w:t>
      </w:r>
      <w:r w:rsidR="004D4288">
        <w:rPr>
          <w:rFonts w:ascii="Book Antiqua" w:hAnsi="Book Antiqua" w:hint="eastAsia"/>
          <w:color w:val="auto"/>
          <w:sz w:val="24"/>
          <w:szCs w:val="24"/>
          <w:vertAlign w:val="superscript"/>
          <w:lang w:eastAsia="zh-CN"/>
        </w:rPr>
        <w:t>]</w:t>
      </w:r>
      <w:r w:rsidR="00D120C6" w:rsidRPr="00A94162">
        <w:rPr>
          <w:rFonts w:ascii="Book Antiqua" w:eastAsia="Times New Roman" w:hAnsi="Book Antiqua"/>
          <w:color w:val="auto"/>
          <w:sz w:val="24"/>
          <w:szCs w:val="24"/>
        </w:rPr>
        <w:t xml:space="preserve"> </w:t>
      </w:r>
      <w:r w:rsidRPr="00A94162">
        <w:rPr>
          <w:rFonts w:ascii="Book Antiqua" w:eastAsia="Times New Roman" w:hAnsi="Book Antiqua"/>
          <w:color w:val="auto"/>
          <w:sz w:val="24"/>
          <w:szCs w:val="24"/>
        </w:rPr>
        <w:t xml:space="preserve">with additional markers placed over the anterior portion of the pelvis to </w:t>
      </w:r>
      <w:r w:rsidR="000B5409" w:rsidRPr="00A94162">
        <w:rPr>
          <w:rFonts w:ascii="Book Antiqua" w:eastAsia="Times New Roman" w:hAnsi="Book Antiqua"/>
          <w:color w:val="auto"/>
          <w:sz w:val="24"/>
          <w:szCs w:val="24"/>
        </w:rPr>
        <w:t>address anterior pelvic marker drop</w:t>
      </w:r>
      <w:r w:rsidRPr="00A94162">
        <w:rPr>
          <w:rFonts w:ascii="Book Antiqua" w:eastAsia="Times New Roman" w:hAnsi="Book Antiqua"/>
          <w:color w:val="auto"/>
          <w:sz w:val="24"/>
          <w:szCs w:val="24"/>
        </w:rPr>
        <w:t>out during the gait cycle</w:t>
      </w:r>
      <w:r w:rsidR="004D4288">
        <w:rPr>
          <w:rFonts w:ascii="Book Antiqua" w:hAnsi="Book Antiqua" w:hint="eastAsia"/>
          <w:color w:val="auto"/>
          <w:sz w:val="24"/>
          <w:szCs w:val="24"/>
          <w:vertAlign w:val="superscript"/>
          <w:lang w:eastAsia="zh-CN"/>
        </w:rPr>
        <w:t>[</w:t>
      </w:r>
      <w:r w:rsidR="002E4E85" w:rsidRPr="00A94162">
        <w:rPr>
          <w:rFonts w:ascii="Book Antiqua" w:eastAsia="Times New Roman" w:hAnsi="Book Antiqua"/>
          <w:color w:val="auto"/>
          <w:sz w:val="24"/>
          <w:szCs w:val="24"/>
          <w:vertAlign w:val="superscript"/>
        </w:rPr>
        <w:t>23</w:t>
      </w:r>
      <w:r w:rsidR="004D4288">
        <w:rPr>
          <w:rFonts w:ascii="Book Antiqua" w:hAnsi="Book Antiqua" w:hint="eastAsia"/>
          <w:color w:val="auto"/>
          <w:sz w:val="24"/>
          <w:szCs w:val="24"/>
          <w:vertAlign w:val="superscript"/>
          <w:lang w:eastAsia="zh-CN"/>
        </w:rPr>
        <w:t>]</w:t>
      </w:r>
      <w:r w:rsidRPr="00A94162">
        <w:rPr>
          <w:rFonts w:ascii="Book Antiqua" w:eastAsia="Times New Roman" w:hAnsi="Book Antiqua"/>
          <w:color w:val="auto"/>
          <w:sz w:val="24"/>
          <w:szCs w:val="24"/>
        </w:rPr>
        <w:t xml:space="preserve">. </w:t>
      </w:r>
      <w:r w:rsidR="00254FE2" w:rsidRPr="00A94162">
        <w:rPr>
          <w:rFonts w:ascii="Book Antiqua" w:eastAsia="Times New Roman" w:hAnsi="Book Antiqua"/>
          <w:color w:val="auto"/>
          <w:sz w:val="24"/>
          <w:szCs w:val="24"/>
        </w:rPr>
        <w:t>Participants</w:t>
      </w:r>
      <w:r w:rsidRPr="00A94162">
        <w:rPr>
          <w:rFonts w:ascii="Book Antiqua" w:eastAsia="Times New Roman" w:hAnsi="Book Antiqua"/>
          <w:color w:val="auto"/>
          <w:sz w:val="24"/>
          <w:szCs w:val="24"/>
        </w:rPr>
        <w:t xml:space="preserve"> were </w:t>
      </w:r>
      <w:r w:rsidR="00E23E8E" w:rsidRPr="00A94162">
        <w:rPr>
          <w:rFonts w:ascii="Book Antiqua" w:eastAsia="Times New Roman" w:hAnsi="Book Antiqua"/>
          <w:color w:val="auto"/>
          <w:sz w:val="24"/>
          <w:szCs w:val="24"/>
        </w:rPr>
        <w:t xml:space="preserve">recorded </w:t>
      </w:r>
      <w:r w:rsidRPr="00A94162">
        <w:rPr>
          <w:rFonts w:ascii="Book Antiqua" w:eastAsia="Times New Roman" w:hAnsi="Book Antiqua"/>
          <w:color w:val="auto"/>
          <w:sz w:val="24"/>
          <w:szCs w:val="24"/>
        </w:rPr>
        <w:t>at a comfortable self-selected walking speed</w:t>
      </w:r>
      <w:r w:rsidR="00A75698" w:rsidRPr="00A94162">
        <w:rPr>
          <w:rFonts w:ascii="Book Antiqua" w:hAnsi="Book Antiqua"/>
          <w:color w:val="auto"/>
          <w:sz w:val="24"/>
          <w:szCs w:val="24"/>
          <w:lang w:eastAsia="zh-CN"/>
        </w:rPr>
        <w:t xml:space="preserve"> (</w:t>
      </w:r>
      <w:r w:rsidR="00A75698" w:rsidRPr="00A94162">
        <w:rPr>
          <w:rFonts w:ascii="Book Antiqua" w:eastAsia="Times New Roman" w:hAnsi="Book Antiqua"/>
          <w:color w:val="auto"/>
          <w:sz w:val="24"/>
          <w:szCs w:val="24"/>
        </w:rPr>
        <w:t>SSWS</w:t>
      </w:r>
      <w:r w:rsidR="00A75698" w:rsidRPr="00A94162">
        <w:rPr>
          <w:rFonts w:ascii="Book Antiqua" w:hAnsi="Book Antiqua"/>
          <w:color w:val="auto"/>
          <w:sz w:val="24"/>
          <w:szCs w:val="24"/>
          <w:lang w:eastAsia="zh-CN"/>
        </w:rPr>
        <w:t>)</w:t>
      </w:r>
      <w:r w:rsidR="00E23E8E" w:rsidRPr="00A94162">
        <w:rPr>
          <w:rFonts w:ascii="Book Antiqua" w:eastAsia="Times New Roman" w:hAnsi="Book Antiqua"/>
          <w:color w:val="auto"/>
          <w:sz w:val="24"/>
          <w:szCs w:val="24"/>
        </w:rPr>
        <w:t>, and at</w:t>
      </w:r>
      <w:r w:rsidRPr="00A94162">
        <w:rPr>
          <w:rFonts w:ascii="Book Antiqua" w:eastAsia="Times New Roman" w:hAnsi="Book Antiqua"/>
          <w:color w:val="auto"/>
          <w:sz w:val="24"/>
          <w:szCs w:val="24"/>
        </w:rPr>
        <w:t xml:space="preserve"> least six </w:t>
      </w:r>
      <w:r w:rsidR="009C0A1C" w:rsidRPr="00A94162">
        <w:rPr>
          <w:rFonts w:ascii="Book Antiqua" w:eastAsia="Times New Roman" w:hAnsi="Book Antiqua"/>
          <w:color w:val="auto"/>
          <w:sz w:val="24"/>
          <w:szCs w:val="24"/>
        </w:rPr>
        <w:t xml:space="preserve">successful </w:t>
      </w:r>
      <w:r w:rsidRPr="00A94162">
        <w:rPr>
          <w:rFonts w:ascii="Book Antiqua" w:eastAsia="Times New Roman" w:hAnsi="Book Antiqua"/>
          <w:color w:val="auto"/>
          <w:sz w:val="24"/>
          <w:szCs w:val="24"/>
        </w:rPr>
        <w:t xml:space="preserve">trials were collected for each limb. </w:t>
      </w:r>
      <w:r w:rsidR="009C0A1C" w:rsidRPr="00A94162">
        <w:rPr>
          <w:rFonts w:ascii="Book Antiqua" w:eastAsia="Times New Roman" w:hAnsi="Book Antiqua"/>
          <w:color w:val="auto"/>
          <w:sz w:val="24"/>
          <w:szCs w:val="24"/>
        </w:rPr>
        <w:t xml:space="preserve">Success was defined by a complete foot strike of at least one of the in-ground force plates. </w:t>
      </w:r>
    </w:p>
    <w:p w14:paraId="0BE725EC" w14:textId="3F9FB2DF" w:rsidR="0093495F" w:rsidRPr="00A94162" w:rsidRDefault="00AA15FE" w:rsidP="004D4288">
      <w:pPr>
        <w:pStyle w:val="1"/>
        <w:spacing w:line="360" w:lineRule="auto"/>
        <w:ind w:firstLineChars="100" w:firstLine="240"/>
        <w:jc w:val="both"/>
        <w:rPr>
          <w:rFonts w:ascii="Book Antiqua" w:eastAsia="Times New Roman" w:hAnsi="Book Antiqua"/>
          <w:color w:val="auto"/>
          <w:sz w:val="24"/>
          <w:szCs w:val="24"/>
        </w:rPr>
      </w:pPr>
      <w:r w:rsidRPr="00A94162">
        <w:rPr>
          <w:rFonts w:ascii="Book Antiqua" w:eastAsia="Times New Roman" w:hAnsi="Book Antiqua"/>
          <w:color w:val="auto"/>
          <w:sz w:val="24"/>
          <w:szCs w:val="24"/>
        </w:rPr>
        <w:t xml:space="preserve">Following 3DGA, participants completed two performance-based tests </w:t>
      </w:r>
      <w:r w:rsidR="00D83E2A">
        <w:rPr>
          <w:rFonts w:ascii="Book Antiqua" w:hAnsi="Book Antiqua" w:hint="eastAsia"/>
          <w:color w:val="auto"/>
          <w:sz w:val="24"/>
          <w:szCs w:val="24"/>
          <w:lang w:eastAsia="zh-CN"/>
        </w:rPr>
        <w:t>-</w:t>
      </w:r>
      <w:r w:rsidRPr="00A94162">
        <w:rPr>
          <w:rFonts w:ascii="Book Antiqua" w:eastAsia="Times New Roman" w:hAnsi="Book Antiqua"/>
          <w:color w:val="auto"/>
          <w:sz w:val="24"/>
          <w:szCs w:val="24"/>
        </w:rPr>
        <w:t xml:space="preserve"> TUGT and the 6MWT as described in the </w:t>
      </w:r>
      <w:proofErr w:type="gramStart"/>
      <w:r w:rsidRPr="00A94162">
        <w:rPr>
          <w:rFonts w:ascii="Book Antiqua" w:eastAsia="Times New Roman" w:hAnsi="Book Antiqua"/>
          <w:color w:val="auto"/>
          <w:sz w:val="24"/>
          <w:szCs w:val="24"/>
        </w:rPr>
        <w:t>literature</w:t>
      </w:r>
      <w:r w:rsidR="004D4288">
        <w:rPr>
          <w:rFonts w:ascii="Book Antiqua" w:hAnsi="Book Antiqua" w:hint="eastAsia"/>
          <w:color w:val="auto"/>
          <w:sz w:val="24"/>
          <w:szCs w:val="24"/>
          <w:vertAlign w:val="superscript"/>
          <w:lang w:eastAsia="zh-CN"/>
        </w:rPr>
        <w:t>[</w:t>
      </w:r>
      <w:proofErr w:type="gramEnd"/>
      <w:r w:rsidR="004D4288">
        <w:rPr>
          <w:rFonts w:ascii="Book Antiqua" w:eastAsia="Times New Roman" w:hAnsi="Book Antiqua"/>
          <w:color w:val="auto"/>
          <w:sz w:val="24"/>
          <w:szCs w:val="24"/>
          <w:vertAlign w:val="superscript"/>
        </w:rPr>
        <w:t>24,</w:t>
      </w:r>
      <w:r w:rsidR="002E4E85" w:rsidRPr="00A94162">
        <w:rPr>
          <w:rFonts w:ascii="Book Antiqua" w:eastAsia="Times New Roman" w:hAnsi="Book Antiqua"/>
          <w:color w:val="auto"/>
          <w:sz w:val="24"/>
          <w:szCs w:val="24"/>
          <w:vertAlign w:val="superscript"/>
        </w:rPr>
        <w:t>25</w:t>
      </w:r>
      <w:r w:rsidR="004D4288">
        <w:rPr>
          <w:rFonts w:ascii="Book Antiqua" w:hAnsi="Book Antiqua" w:hint="eastAsia"/>
          <w:color w:val="auto"/>
          <w:sz w:val="24"/>
          <w:szCs w:val="24"/>
          <w:vertAlign w:val="superscript"/>
          <w:lang w:eastAsia="zh-CN"/>
        </w:rPr>
        <w:t>]</w:t>
      </w:r>
      <w:r w:rsidRPr="00A94162">
        <w:rPr>
          <w:rFonts w:ascii="Book Antiqua" w:eastAsia="Times New Roman" w:hAnsi="Book Antiqua"/>
          <w:color w:val="auto"/>
          <w:sz w:val="24"/>
          <w:szCs w:val="24"/>
        </w:rPr>
        <w:t xml:space="preserve">. Both measures have demonstrated validity for use with </w:t>
      </w:r>
      <w:proofErr w:type="gramStart"/>
      <w:r w:rsidR="0036084A" w:rsidRPr="00A94162">
        <w:rPr>
          <w:rFonts w:ascii="Book Antiqua" w:eastAsia="Times New Roman" w:hAnsi="Book Antiqua"/>
          <w:color w:val="auto"/>
          <w:sz w:val="24"/>
          <w:szCs w:val="24"/>
        </w:rPr>
        <w:t>LLAs</w:t>
      </w:r>
      <w:r w:rsidR="004D4288">
        <w:rPr>
          <w:rFonts w:ascii="Book Antiqua" w:hAnsi="Book Antiqua" w:hint="eastAsia"/>
          <w:color w:val="auto"/>
          <w:sz w:val="24"/>
          <w:szCs w:val="24"/>
          <w:vertAlign w:val="superscript"/>
          <w:lang w:eastAsia="zh-CN"/>
        </w:rPr>
        <w:t>[</w:t>
      </w:r>
      <w:proofErr w:type="gramEnd"/>
      <w:r w:rsidR="004D4288">
        <w:rPr>
          <w:rFonts w:ascii="Book Antiqua" w:eastAsia="Times New Roman" w:hAnsi="Book Antiqua"/>
          <w:color w:val="auto"/>
          <w:sz w:val="24"/>
          <w:szCs w:val="24"/>
          <w:vertAlign w:val="superscript"/>
        </w:rPr>
        <w:t>26,</w:t>
      </w:r>
      <w:r w:rsidR="002E4E85" w:rsidRPr="00A94162">
        <w:rPr>
          <w:rFonts w:ascii="Book Antiqua" w:eastAsia="Times New Roman" w:hAnsi="Book Antiqua"/>
          <w:color w:val="auto"/>
          <w:sz w:val="24"/>
          <w:szCs w:val="24"/>
          <w:vertAlign w:val="superscript"/>
        </w:rPr>
        <w:t>27</w:t>
      </w:r>
      <w:r w:rsidR="004D4288">
        <w:rPr>
          <w:rFonts w:ascii="Book Antiqua" w:hAnsi="Book Antiqua" w:hint="eastAsia"/>
          <w:color w:val="auto"/>
          <w:sz w:val="24"/>
          <w:szCs w:val="24"/>
          <w:vertAlign w:val="superscript"/>
          <w:lang w:eastAsia="zh-CN"/>
        </w:rPr>
        <w:t>]</w:t>
      </w:r>
      <w:r w:rsidRPr="00A94162">
        <w:rPr>
          <w:rFonts w:ascii="Book Antiqua" w:eastAsia="Times New Roman" w:hAnsi="Book Antiqua"/>
          <w:color w:val="auto"/>
          <w:sz w:val="24"/>
          <w:szCs w:val="24"/>
        </w:rPr>
        <w:t>. Practices w</w:t>
      </w:r>
      <w:r w:rsidR="00A41AFF" w:rsidRPr="00A94162">
        <w:rPr>
          <w:rFonts w:ascii="Book Antiqua" w:eastAsia="Times New Roman" w:hAnsi="Book Antiqua"/>
          <w:color w:val="auto"/>
          <w:sz w:val="24"/>
          <w:szCs w:val="24"/>
        </w:rPr>
        <w:t>ere permitted for the TUGT, which was conducted three times</w:t>
      </w:r>
      <w:r w:rsidRPr="00A94162">
        <w:rPr>
          <w:rFonts w:ascii="Book Antiqua" w:eastAsia="Times New Roman" w:hAnsi="Book Antiqua"/>
          <w:color w:val="auto"/>
          <w:sz w:val="24"/>
          <w:szCs w:val="24"/>
        </w:rPr>
        <w:t>. Participants completed a self-report measure, the PEQ, in rest periods throughout the test protocol.</w:t>
      </w:r>
      <w:r w:rsidR="0036084A" w:rsidRPr="00A94162">
        <w:rPr>
          <w:rFonts w:ascii="Book Antiqua" w:eastAsia="Times New Roman" w:hAnsi="Book Antiqua"/>
          <w:color w:val="auto"/>
          <w:sz w:val="24"/>
          <w:szCs w:val="24"/>
        </w:rPr>
        <w:t xml:space="preserve"> </w:t>
      </w:r>
      <w:r w:rsidRPr="00A94162">
        <w:rPr>
          <w:rFonts w:ascii="Book Antiqua" w:eastAsia="Times New Roman" w:hAnsi="Book Antiqua"/>
          <w:color w:val="auto"/>
          <w:sz w:val="24"/>
          <w:szCs w:val="24"/>
        </w:rPr>
        <w:t xml:space="preserve">Able-bodied </w:t>
      </w:r>
      <w:r w:rsidR="00254FE2" w:rsidRPr="00A94162">
        <w:rPr>
          <w:rFonts w:ascii="Book Antiqua" w:eastAsia="Times New Roman" w:hAnsi="Book Antiqua"/>
          <w:color w:val="auto"/>
          <w:sz w:val="24"/>
          <w:szCs w:val="24"/>
        </w:rPr>
        <w:t>participants</w:t>
      </w:r>
      <w:r w:rsidRPr="00A94162">
        <w:rPr>
          <w:rFonts w:ascii="Book Antiqua" w:eastAsia="Times New Roman" w:hAnsi="Book Antiqua"/>
          <w:color w:val="auto"/>
          <w:sz w:val="24"/>
          <w:szCs w:val="24"/>
        </w:rPr>
        <w:t xml:space="preserve"> underwent the same protocol, but did not complete the PEQ. </w:t>
      </w:r>
    </w:p>
    <w:p w14:paraId="6FD6E88E" w14:textId="77777777" w:rsidR="0077454A" w:rsidRPr="00A94162" w:rsidRDefault="0077454A" w:rsidP="00A94162">
      <w:pPr>
        <w:pStyle w:val="1"/>
        <w:spacing w:line="360" w:lineRule="auto"/>
        <w:jc w:val="both"/>
        <w:rPr>
          <w:rFonts w:ascii="Book Antiqua" w:eastAsia="Times New Roman" w:hAnsi="Book Antiqua"/>
          <w:color w:val="auto"/>
          <w:sz w:val="24"/>
          <w:szCs w:val="24"/>
        </w:rPr>
      </w:pPr>
    </w:p>
    <w:p w14:paraId="3DA685BB" w14:textId="0C95D8D6" w:rsidR="0093495F" w:rsidRPr="004D4288" w:rsidRDefault="00AA15FE" w:rsidP="00A94162">
      <w:pPr>
        <w:pStyle w:val="1"/>
        <w:spacing w:line="360" w:lineRule="auto"/>
        <w:jc w:val="both"/>
        <w:rPr>
          <w:rFonts w:ascii="Book Antiqua" w:hAnsi="Book Antiqua"/>
          <w:b/>
          <w:color w:val="auto"/>
          <w:sz w:val="24"/>
          <w:szCs w:val="24"/>
        </w:rPr>
      </w:pPr>
      <w:r w:rsidRPr="004D4288">
        <w:rPr>
          <w:rFonts w:ascii="Book Antiqua" w:eastAsia="Times New Roman" w:hAnsi="Book Antiqua"/>
          <w:b/>
          <w:i/>
          <w:color w:val="auto"/>
          <w:sz w:val="24"/>
          <w:szCs w:val="24"/>
        </w:rPr>
        <w:t xml:space="preserve">Data </w:t>
      </w:r>
      <w:r w:rsidR="004D4288" w:rsidRPr="004D4288">
        <w:rPr>
          <w:rFonts w:ascii="Book Antiqua" w:eastAsia="Times New Roman" w:hAnsi="Book Antiqua"/>
          <w:b/>
          <w:i/>
          <w:color w:val="auto"/>
          <w:sz w:val="24"/>
          <w:szCs w:val="24"/>
        </w:rPr>
        <w:t>a</w:t>
      </w:r>
      <w:r w:rsidRPr="004D4288">
        <w:rPr>
          <w:rFonts w:ascii="Book Antiqua" w:eastAsia="Times New Roman" w:hAnsi="Book Antiqua"/>
          <w:b/>
          <w:i/>
          <w:color w:val="auto"/>
          <w:sz w:val="24"/>
          <w:szCs w:val="24"/>
        </w:rPr>
        <w:t>nalysis</w:t>
      </w:r>
    </w:p>
    <w:p w14:paraId="38653D36" w14:textId="4BA0E8E7" w:rsidR="0093495F" w:rsidRPr="00A94162" w:rsidRDefault="00AA15FE" w:rsidP="00A94162">
      <w:pPr>
        <w:pStyle w:val="1"/>
        <w:spacing w:line="360" w:lineRule="auto"/>
        <w:jc w:val="both"/>
        <w:rPr>
          <w:rFonts w:ascii="Book Antiqua" w:eastAsia="Times New Roman" w:hAnsi="Book Antiqua"/>
          <w:color w:val="auto"/>
          <w:sz w:val="24"/>
          <w:szCs w:val="24"/>
        </w:rPr>
      </w:pPr>
      <w:r w:rsidRPr="00A94162">
        <w:rPr>
          <w:rFonts w:ascii="Book Antiqua" w:eastAsia="Times New Roman" w:hAnsi="Book Antiqua"/>
          <w:color w:val="auto"/>
          <w:sz w:val="24"/>
          <w:szCs w:val="24"/>
        </w:rPr>
        <w:t xml:space="preserve">Lower limb kinematics and </w:t>
      </w:r>
      <w:proofErr w:type="spellStart"/>
      <w:r w:rsidRPr="00A94162">
        <w:rPr>
          <w:rFonts w:ascii="Book Antiqua" w:eastAsia="Times New Roman" w:hAnsi="Book Antiqua"/>
          <w:color w:val="auto"/>
          <w:sz w:val="24"/>
          <w:szCs w:val="24"/>
        </w:rPr>
        <w:t>temporospatial</w:t>
      </w:r>
      <w:proofErr w:type="spellEnd"/>
      <w:r w:rsidRPr="00A94162">
        <w:rPr>
          <w:rFonts w:ascii="Book Antiqua" w:eastAsia="Times New Roman" w:hAnsi="Book Antiqua"/>
          <w:color w:val="auto"/>
          <w:sz w:val="24"/>
          <w:szCs w:val="24"/>
        </w:rPr>
        <w:t xml:space="preserve"> data were calculated using the Plug-In-Gait model (</w:t>
      </w:r>
      <w:proofErr w:type="spellStart"/>
      <w:r w:rsidRPr="00A94162">
        <w:rPr>
          <w:rFonts w:ascii="Book Antiqua" w:eastAsia="Times New Roman" w:hAnsi="Book Antiqua"/>
          <w:color w:val="auto"/>
          <w:sz w:val="24"/>
          <w:szCs w:val="24"/>
        </w:rPr>
        <w:t>Vicon</w:t>
      </w:r>
      <w:proofErr w:type="spellEnd"/>
      <w:r w:rsidRPr="00A94162">
        <w:rPr>
          <w:rFonts w:ascii="Book Antiqua" w:eastAsia="Times New Roman" w:hAnsi="Book Antiqua"/>
          <w:color w:val="auto"/>
          <w:sz w:val="24"/>
          <w:szCs w:val="24"/>
        </w:rPr>
        <w:t xml:space="preserve">, Oxford Metrics). Step-length </w:t>
      </w:r>
      <w:r w:rsidR="00A75698" w:rsidRPr="00A94162">
        <w:rPr>
          <w:rFonts w:ascii="Book Antiqua" w:eastAsia="Times New Roman" w:hAnsi="Book Antiqua"/>
          <w:color w:val="auto"/>
          <w:sz w:val="24"/>
          <w:szCs w:val="24"/>
        </w:rPr>
        <w:t>(SL)</w:t>
      </w:r>
      <w:r w:rsidR="00A75698" w:rsidRPr="00A94162">
        <w:rPr>
          <w:rFonts w:ascii="Book Antiqua" w:hAnsi="Book Antiqua"/>
          <w:color w:val="auto"/>
          <w:sz w:val="24"/>
          <w:szCs w:val="24"/>
          <w:lang w:eastAsia="zh-CN"/>
        </w:rPr>
        <w:t xml:space="preserve"> </w:t>
      </w:r>
      <w:r w:rsidRPr="00A94162">
        <w:rPr>
          <w:rFonts w:ascii="Book Antiqua" w:eastAsia="Times New Roman" w:hAnsi="Book Antiqua"/>
          <w:color w:val="auto"/>
          <w:sz w:val="24"/>
          <w:szCs w:val="24"/>
        </w:rPr>
        <w:t xml:space="preserve">and </w:t>
      </w:r>
      <w:r w:rsidR="00A75698" w:rsidRPr="00A94162">
        <w:rPr>
          <w:rFonts w:ascii="Book Antiqua" w:eastAsia="Times New Roman" w:hAnsi="Book Antiqua"/>
          <w:color w:val="auto"/>
          <w:sz w:val="24"/>
          <w:szCs w:val="24"/>
        </w:rPr>
        <w:t>SSWS</w:t>
      </w:r>
      <w:r w:rsidRPr="00A94162">
        <w:rPr>
          <w:rFonts w:ascii="Book Antiqua" w:eastAsia="Times New Roman" w:hAnsi="Book Antiqua"/>
          <w:color w:val="auto"/>
          <w:sz w:val="24"/>
          <w:szCs w:val="24"/>
        </w:rPr>
        <w:t xml:space="preserve"> were normalised against average leg-length</w:t>
      </w:r>
      <w:r w:rsidR="00985C35" w:rsidRPr="00A94162">
        <w:rPr>
          <w:rFonts w:ascii="Book Antiqua" w:eastAsia="Times New Roman" w:hAnsi="Book Antiqua"/>
          <w:color w:val="auto"/>
          <w:sz w:val="24"/>
          <w:szCs w:val="24"/>
        </w:rPr>
        <w:t xml:space="preserve"> for each participant. Leg-length was</w:t>
      </w:r>
      <w:r w:rsidR="006A135A" w:rsidRPr="00A94162">
        <w:rPr>
          <w:rFonts w:ascii="Book Antiqua" w:eastAsia="Times New Roman" w:hAnsi="Book Antiqua"/>
          <w:color w:val="auto"/>
          <w:sz w:val="24"/>
          <w:szCs w:val="24"/>
        </w:rPr>
        <w:t xml:space="preserve"> defined as </w:t>
      </w:r>
      <w:r w:rsidR="00985C35" w:rsidRPr="00A94162">
        <w:rPr>
          <w:rFonts w:ascii="Book Antiqua" w:eastAsia="Times New Roman" w:hAnsi="Book Antiqua"/>
          <w:color w:val="auto"/>
          <w:sz w:val="24"/>
          <w:szCs w:val="24"/>
        </w:rPr>
        <w:t>the</w:t>
      </w:r>
      <w:r w:rsidR="006A135A" w:rsidRPr="00A94162">
        <w:rPr>
          <w:rFonts w:ascii="Book Antiqua" w:eastAsia="Times New Roman" w:hAnsi="Book Antiqua"/>
          <w:color w:val="auto"/>
          <w:sz w:val="24"/>
          <w:szCs w:val="24"/>
        </w:rPr>
        <w:t xml:space="preserve"> distance between the anterior superior iliac spine and the medial malleolus</w:t>
      </w:r>
      <w:r w:rsidR="00985C35" w:rsidRPr="00A94162">
        <w:rPr>
          <w:rFonts w:ascii="Book Antiqua" w:eastAsia="Times New Roman" w:hAnsi="Book Antiqua"/>
          <w:color w:val="auto"/>
          <w:sz w:val="24"/>
          <w:szCs w:val="24"/>
        </w:rPr>
        <w:t xml:space="preserve"> on the same side, and the arithmetic mean of the left and right leg-length formed the average leg-length value </w:t>
      </w:r>
      <w:r w:rsidR="00985C35" w:rsidRPr="00A94162">
        <w:rPr>
          <w:rFonts w:ascii="Book Antiqua" w:eastAsia="Times New Roman" w:hAnsi="Book Antiqua"/>
          <w:color w:val="auto"/>
          <w:sz w:val="24"/>
          <w:szCs w:val="24"/>
        </w:rPr>
        <w:lastRenderedPageBreak/>
        <w:t>used for normalisation.</w:t>
      </w:r>
      <w:r w:rsidRPr="00A94162">
        <w:rPr>
          <w:rFonts w:ascii="Book Antiqua" w:eastAsia="Times New Roman" w:hAnsi="Book Antiqua"/>
          <w:color w:val="auto"/>
          <w:sz w:val="24"/>
          <w:szCs w:val="24"/>
        </w:rPr>
        <w:t xml:space="preserve"> The GDI was calculated using the template provided by its </w:t>
      </w:r>
      <w:proofErr w:type="gramStart"/>
      <w:r w:rsidRPr="00A94162">
        <w:rPr>
          <w:rFonts w:ascii="Book Antiqua" w:eastAsia="Times New Roman" w:hAnsi="Book Antiqua"/>
          <w:color w:val="auto"/>
          <w:sz w:val="24"/>
          <w:szCs w:val="24"/>
        </w:rPr>
        <w:t>authors</w:t>
      </w:r>
      <w:r w:rsidR="004D4288">
        <w:rPr>
          <w:rFonts w:ascii="Book Antiqua" w:hAnsi="Book Antiqua" w:hint="eastAsia"/>
          <w:color w:val="auto"/>
          <w:sz w:val="24"/>
          <w:szCs w:val="24"/>
          <w:vertAlign w:val="superscript"/>
          <w:lang w:eastAsia="zh-CN"/>
        </w:rPr>
        <w:t>[</w:t>
      </w:r>
      <w:proofErr w:type="gramEnd"/>
      <w:r w:rsidR="002E4E85" w:rsidRPr="00A94162">
        <w:rPr>
          <w:rFonts w:ascii="Book Antiqua" w:eastAsia="Times New Roman" w:hAnsi="Book Antiqua"/>
          <w:color w:val="auto"/>
          <w:sz w:val="24"/>
          <w:szCs w:val="24"/>
          <w:vertAlign w:val="superscript"/>
        </w:rPr>
        <w:t>28</w:t>
      </w:r>
      <w:r w:rsidR="004D4288">
        <w:rPr>
          <w:rFonts w:ascii="Book Antiqua" w:hAnsi="Book Antiqua" w:hint="eastAsia"/>
          <w:color w:val="auto"/>
          <w:sz w:val="24"/>
          <w:szCs w:val="24"/>
          <w:vertAlign w:val="superscript"/>
          <w:lang w:eastAsia="zh-CN"/>
        </w:rPr>
        <w:t>]</w:t>
      </w:r>
      <w:r w:rsidR="00D120C6" w:rsidRPr="00A94162">
        <w:rPr>
          <w:rFonts w:ascii="Book Antiqua" w:eastAsia="Times New Roman" w:hAnsi="Book Antiqua"/>
          <w:color w:val="auto"/>
          <w:sz w:val="24"/>
          <w:szCs w:val="24"/>
        </w:rPr>
        <w:t>.</w:t>
      </w:r>
      <w:r w:rsidRPr="00A94162">
        <w:rPr>
          <w:rFonts w:ascii="Book Antiqua" w:eastAsia="Times New Roman" w:hAnsi="Book Antiqua"/>
          <w:color w:val="auto"/>
          <w:sz w:val="24"/>
          <w:szCs w:val="24"/>
        </w:rPr>
        <w:t xml:space="preserve"> For the amputee group, the GDI was calculated for six trials per limb per </w:t>
      </w:r>
      <w:r w:rsidR="00254FE2" w:rsidRPr="00A94162">
        <w:rPr>
          <w:rFonts w:ascii="Book Antiqua" w:eastAsia="Times New Roman" w:hAnsi="Book Antiqua"/>
          <w:color w:val="auto"/>
          <w:sz w:val="24"/>
          <w:szCs w:val="24"/>
        </w:rPr>
        <w:t>participants</w:t>
      </w:r>
      <w:r w:rsidRPr="00A94162">
        <w:rPr>
          <w:rFonts w:ascii="Book Antiqua" w:eastAsia="Times New Roman" w:hAnsi="Book Antiqua"/>
          <w:color w:val="auto"/>
          <w:sz w:val="24"/>
          <w:szCs w:val="24"/>
        </w:rPr>
        <w:t xml:space="preserve"> and averaged to obtain the value used in subsequent analyses. A representative trial from the left and right limb was used from each able-bodied </w:t>
      </w:r>
      <w:r w:rsidR="00640B69" w:rsidRPr="00A94162">
        <w:rPr>
          <w:rFonts w:ascii="Book Antiqua" w:eastAsia="Times New Roman" w:hAnsi="Book Antiqua"/>
          <w:color w:val="auto"/>
          <w:sz w:val="24"/>
          <w:szCs w:val="24"/>
        </w:rPr>
        <w:t>participant</w:t>
      </w:r>
      <w:r w:rsidRPr="00A94162">
        <w:rPr>
          <w:rFonts w:ascii="Book Antiqua" w:eastAsia="Times New Roman" w:hAnsi="Book Antiqua"/>
          <w:color w:val="auto"/>
          <w:sz w:val="24"/>
          <w:szCs w:val="24"/>
        </w:rPr>
        <w:t xml:space="preserve">, and contributed to the normative database required for the calculation of the GDI. </w:t>
      </w:r>
      <w:r w:rsidR="00E43CEF" w:rsidRPr="00A94162">
        <w:rPr>
          <w:rFonts w:ascii="Book Antiqua" w:eastAsia="Times New Roman" w:hAnsi="Book Antiqua"/>
          <w:color w:val="auto"/>
          <w:sz w:val="24"/>
          <w:szCs w:val="24"/>
        </w:rPr>
        <w:t xml:space="preserve">In doing so, the GDI distribution for the able-bodied participants has a mean value of 100, with every 10 points below </w:t>
      </w:r>
      <w:r w:rsidR="002B1EB4" w:rsidRPr="00A94162">
        <w:rPr>
          <w:rFonts w:ascii="Book Antiqua" w:eastAsia="Times New Roman" w:hAnsi="Book Antiqua"/>
          <w:color w:val="auto"/>
          <w:sz w:val="24"/>
          <w:szCs w:val="24"/>
        </w:rPr>
        <w:t>equal</w:t>
      </w:r>
      <w:r w:rsidR="00E43CEF" w:rsidRPr="00A94162">
        <w:rPr>
          <w:rFonts w:ascii="Book Antiqua" w:eastAsia="Times New Roman" w:hAnsi="Book Antiqua"/>
          <w:color w:val="auto"/>
          <w:sz w:val="24"/>
          <w:szCs w:val="24"/>
        </w:rPr>
        <w:t xml:space="preserve"> to one standard deviation away from the mean. </w:t>
      </w:r>
      <w:r w:rsidR="00987F69" w:rsidRPr="00A94162">
        <w:rPr>
          <w:rFonts w:ascii="Book Antiqua" w:eastAsia="Times New Roman" w:hAnsi="Book Antiqua"/>
          <w:color w:val="auto"/>
          <w:sz w:val="24"/>
          <w:szCs w:val="24"/>
        </w:rPr>
        <w:t>The average of the three TUGTs</w:t>
      </w:r>
      <w:r w:rsidRPr="00A94162">
        <w:rPr>
          <w:rFonts w:ascii="Book Antiqua" w:eastAsia="Times New Roman" w:hAnsi="Book Antiqua"/>
          <w:color w:val="auto"/>
          <w:sz w:val="24"/>
          <w:szCs w:val="24"/>
        </w:rPr>
        <w:t xml:space="preserve"> </w:t>
      </w:r>
      <w:r w:rsidR="00987F69" w:rsidRPr="00A94162">
        <w:rPr>
          <w:rFonts w:ascii="Book Antiqua" w:eastAsia="Times New Roman" w:hAnsi="Book Antiqua"/>
          <w:color w:val="auto"/>
          <w:sz w:val="24"/>
          <w:szCs w:val="24"/>
        </w:rPr>
        <w:t>was</w:t>
      </w:r>
      <w:r w:rsidRPr="00A94162">
        <w:rPr>
          <w:rFonts w:ascii="Book Antiqua" w:eastAsia="Times New Roman" w:hAnsi="Book Antiqua"/>
          <w:color w:val="auto"/>
          <w:sz w:val="24"/>
          <w:szCs w:val="24"/>
        </w:rPr>
        <w:t xml:space="preserve"> used in further statistical analyses. The time taken to stand </w:t>
      </w:r>
      <w:r w:rsidR="00373B3B" w:rsidRPr="00A94162">
        <w:rPr>
          <w:rFonts w:ascii="Book Antiqua" w:eastAsia="Times New Roman" w:hAnsi="Book Antiqua"/>
          <w:color w:val="auto"/>
          <w:sz w:val="24"/>
          <w:szCs w:val="24"/>
        </w:rPr>
        <w:t>(</w:t>
      </w:r>
      <w:proofErr w:type="spellStart"/>
      <w:r w:rsidR="00373B3B" w:rsidRPr="00A94162">
        <w:rPr>
          <w:rFonts w:ascii="Book Antiqua" w:eastAsia="Times New Roman" w:hAnsi="Book Antiqua"/>
          <w:color w:val="auto"/>
          <w:sz w:val="24"/>
          <w:szCs w:val="24"/>
        </w:rPr>
        <w:t>t</w:t>
      </w:r>
      <w:r w:rsidR="00373B3B" w:rsidRPr="00A94162">
        <w:rPr>
          <w:rFonts w:ascii="Book Antiqua" w:eastAsia="Times New Roman" w:hAnsi="Book Antiqua"/>
          <w:color w:val="auto"/>
          <w:sz w:val="24"/>
          <w:szCs w:val="24"/>
          <w:vertAlign w:val="subscript"/>
        </w:rPr>
        <w:t>stand</w:t>
      </w:r>
      <w:proofErr w:type="spellEnd"/>
      <w:r w:rsidR="00373B3B" w:rsidRPr="00A94162">
        <w:rPr>
          <w:rFonts w:ascii="Book Antiqua" w:eastAsia="Times New Roman" w:hAnsi="Book Antiqua"/>
          <w:color w:val="auto"/>
          <w:sz w:val="24"/>
          <w:szCs w:val="24"/>
        </w:rPr>
        <w:t xml:space="preserve">) </w:t>
      </w:r>
      <w:r w:rsidRPr="00A94162">
        <w:rPr>
          <w:rFonts w:ascii="Book Antiqua" w:eastAsia="Times New Roman" w:hAnsi="Book Antiqua"/>
          <w:color w:val="auto"/>
          <w:sz w:val="24"/>
          <w:szCs w:val="24"/>
        </w:rPr>
        <w:t xml:space="preserve">was derived from the TUGT. Both the summary scales and individual questions from the PEQ were utilised. </w:t>
      </w:r>
    </w:p>
    <w:p w14:paraId="1EEA1823" w14:textId="4982A03D" w:rsidR="0093495F" w:rsidRPr="00A94162" w:rsidRDefault="00AA15FE" w:rsidP="004D4288">
      <w:pPr>
        <w:pStyle w:val="1"/>
        <w:spacing w:line="360" w:lineRule="auto"/>
        <w:ind w:firstLineChars="100" w:firstLine="240"/>
        <w:jc w:val="both"/>
        <w:rPr>
          <w:rFonts w:ascii="Book Antiqua" w:eastAsia="Times New Roman" w:hAnsi="Book Antiqua"/>
          <w:color w:val="auto"/>
          <w:sz w:val="24"/>
          <w:szCs w:val="24"/>
        </w:rPr>
      </w:pPr>
      <w:r w:rsidRPr="00A94162">
        <w:rPr>
          <w:rFonts w:ascii="Book Antiqua" w:eastAsia="Times New Roman" w:hAnsi="Book Antiqua"/>
          <w:color w:val="auto"/>
          <w:sz w:val="24"/>
          <w:szCs w:val="24"/>
        </w:rPr>
        <w:t xml:space="preserve">Normalcy of data was assessed using the Anderson-Darling test. Summary statistics were calculated using measures appropriate to their distribution </w:t>
      </w:r>
      <w:r w:rsidR="004D4288">
        <w:rPr>
          <w:rFonts w:ascii="Book Antiqua" w:hAnsi="Book Antiqua" w:hint="eastAsia"/>
          <w:color w:val="auto"/>
          <w:sz w:val="24"/>
          <w:szCs w:val="24"/>
          <w:lang w:eastAsia="zh-CN"/>
        </w:rPr>
        <w:t>-</w:t>
      </w:r>
      <w:r w:rsidRPr="00A94162">
        <w:rPr>
          <w:rFonts w:ascii="Book Antiqua" w:eastAsia="Times New Roman" w:hAnsi="Book Antiqua"/>
          <w:color w:val="auto"/>
          <w:sz w:val="24"/>
          <w:szCs w:val="24"/>
        </w:rPr>
        <w:t xml:space="preserve"> mean and standard deviation (SD) for normal distributions, and median and interquartile range (IQR) for non-normal distributions. </w:t>
      </w:r>
      <w:r w:rsidR="00595BF3" w:rsidRPr="00A94162">
        <w:rPr>
          <w:rFonts w:ascii="Book Antiqua" w:eastAsia="Times New Roman" w:hAnsi="Book Antiqua"/>
          <w:color w:val="auto"/>
          <w:sz w:val="24"/>
          <w:szCs w:val="24"/>
        </w:rPr>
        <w:t>Analysis of variance was</w:t>
      </w:r>
      <w:r w:rsidRPr="00A94162">
        <w:rPr>
          <w:rFonts w:ascii="Book Antiqua" w:eastAsia="Times New Roman" w:hAnsi="Book Antiqua"/>
          <w:color w:val="auto"/>
          <w:sz w:val="24"/>
          <w:szCs w:val="24"/>
        </w:rPr>
        <w:t xml:space="preserve"> used to compare results between the able-bodied group, </w:t>
      </w:r>
      <w:proofErr w:type="spellStart"/>
      <w:r w:rsidRPr="00A94162">
        <w:rPr>
          <w:rFonts w:ascii="Book Antiqua" w:eastAsia="Times New Roman" w:hAnsi="Book Antiqua"/>
          <w:color w:val="auto"/>
          <w:sz w:val="24"/>
          <w:szCs w:val="24"/>
        </w:rPr>
        <w:t>transtibial</w:t>
      </w:r>
      <w:proofErr w:type="spellEnd"/>
      <w:r w:rsidRPr="00A94162">
        <w:rPr>
          <w:rFonts w:ascii="Book Antiqua" w:eastAsia="Times New Roman" w:hAnsi="Book Antiqua"/>
          <w:color w:val="auto"/>
          <w:sz w:val="24"/>
          <w:szCs w:val="24"/>
        </w:rPr>
        <w:t xml:space="preserve"> amputee group and </w:t>
      </w:r>
      <w:proofErr w:type="spellStart"/>
      <w:r w:rsidRPr="00A94162">
        <w:rPr>
          <w:rFonts w:ascii="Book Antiqua" w:eastAsia="Times New Roman" w:hAnsi="Book Antiqua"/>
          <w:color w:val="auto"/>
          <w:sz w:val="24"/>
          <w:szCs w:val="24"/>
        </w:rPr>
        <w:t>transfemoral</w:t>
      </w:r>
      <w:proofErr w:type="spellEnd"/>
      <w:r w:rsidRPr="00A94162">
        <w:rPr>
          <w:rFonts w:ascii="Book Antiqua" w:eastAsia="Times New Roman" w:hAnsi="Book Antiqua"/>
          <w:color w:val="auto"/>
          <w:sz w:val="24"/>
          <w:szCs w:val="24"/>
        </w:rPr>
        <w:t xml:space="preserve"> amputee group for normally distributed data</w:t>
      </w:r>
      <w:r w:rsidR="00B47F78" w:rsidRPr="00A94162">
        <w:rPr>
          <w:rFonts w:ascii="Book Antiqua" w:eastAsia="Times New Roman" w:hAnsi="Book Antiqua"/>
          <w:color w:val="auto"/>
          <w:sz w:val="24"/>
          <w:szCs w:val="24"/>
        </w:rPr>
        <w:t xml:space="preserve"> (Table 1)</w:t>
      </w:r>
      <w:r w:rsidRPr="00A94162">
        <w:rPr>
          <w:rFonts w:ascii="Book Antiqua" w:eastAsia="Times New Roman" w:hAnsi="Book Antiqua"/>
          <w:color w:val="auto"/>
          <w:sz w:val="24"/>
          <w:szCs w:val="24"/>
        </w:rPr>
        <w:t xml:space="preserve">. </w:t>
      </w:r>
      <w:proofErr w:type="spellStart"/>
      <w:r w:rsidR="00595BF3" w:rsidRPr="00A94162">
        <w:rPr>
          <w:rFonts w:ascii="Book Antiqua" w:eastAsia="Times New Roman" w:hAnsi="Book Antiqua"/>
          <w:color w:val="auto"/>
          <w:sz w:val="24"/>
          <w:szCs w:val="24"/>
        </w:rPr>
        <w:t>Kruskal</w:t>
      </w:r>
      <w:proofErr w:type="spellEnd"/>
      <w:r w:rsidR="00595BF3" w:rsidRPr="00A94162">
        <w:rPr>
          <w:rFonts w:ascii="Book Antiqua" w:eastAsia="Times New Roman" w:hAnsi="Book Antiqua"/>
          <w:color w:val="auto"/>
          <w:sz w:val="24"/>
          <w:szCs w:val="24"/>
        </w:rPr>
        <w:t xml:space="preserve">-Wallis one-way analysis of variance </w:t>
      </w:r>
      <w:r w:rsidRPr="00A94162">
        <w:rPr>
          <w:rFonts w:ascii="Book Antiqua" w:eastAsia="Times New Roman" w:hAnsi="Book Antiqua"/>
          <w:color w:val="auto"/>
          <w:sz w:val="24"/>
          <w:szCs w:val="24"/>
        </w:rPr>
        <w:t xml:space="preserve">was used for data that did not conform to a normal distribution. </w:t>
      </w:r>
      <w:r w:rsidR="00595BF3" w:rsidRPr="00A94162">
        <w:rPr>
          <w:rFonts w:ascii="Book Antiqua" w:eastAsia="Times New Roman" w:hAnsi="Book Antiqua"/>
          <w:color w:val="auto"/>
          <w:sz w:val="24"/>
          <w:szCs w:val="24"/>
        </w:rPr>
        <w:t>A p-value of less than</w:t>
      </w:r>
      <w:r w:rsidR="006E5DBA" w:rsidRPr="00A94162">
        <w:rPr>
          <w:rFonts w:ascii="Book Antiqua" w:eastAsia="Times New Roman" w:hAnsi="Book Antiqua"/>
          <w:color w:val="auto"/>
          <w:sz w:val="24"/>
          <w:szCs w:val="24"/>
        </w:rPr>
        <w:t xml:space="preserve"> </w:t>
      </w:r>
      <w:r w:rsidR="00595BF3" w:rsidRPr="00A94162">
        <w:rPr>
          <w:rFonts w:ascii="Book Antiqua" w:eastAsia="Times New Roman" w:hAnsi="Book Antiqua"/>
          <w:color w:val="auto"/>
          <w:sz w:val="24"/>
          <w:szCs w:val="24"/>
        </w:rPr>
        <w:t xml:space="preserve">0.05 was considered significant. </w:t>
      </w:r>
    </w:p>
    <w:p w14:paraId="15ACB030" w14:textId="2BD36E12" w:rsidR="0093495F" w:rsidRPr="00A94162" w:rsidRDefault="00AA15FE" w:rsidP="00EA0BF8">
      <w:pPr>
        <w:pStyle w:val="1"/>
        <w:spacing w:line="360" w:lineRule="auto"/>
        <w:ind w:firstLineChars="100" w:firstLine="240"/>
        <w:jc w:val="both"/>
        <w:rPr>
          <w:rFonts w:ascii="Book Antiqua" w:eastAsia="Times New Roman" w:hAnsi="Book Antiqua"/>
          <w:color w:val="auto"/>
          <w:sz w:val="24"/>
          <w:szCs w:val="24"/>
        </w:rPr>
      </w:pPr>
      <w:r w:rsidRPr="00A94162">
        <w:rPr>
          <w:rFonts w:ascii="Book Antiqua" w:eastAsia="Times New Roman" w:hAnsi="Book Antiqua"/>
          <w:color w:val="auto"/>
          <w:sz w:val="24"/>
          <w:szCs w:val="24"/>
        </w:rPr>
        <w:t xml:space="preserve">Spearman’s rank correlation coefficient, </w:t>
      </w:r>
      <w:r w:rsidR="00E54928" w:rsidRPr="00A94162">
        <w:rPr>
          <w:rFonts w:ascii="Book Antiqua" w:eastAsia="Times New Roman" w:hAnsi="Book Antiqua" w:cs="Lucida Grande"/>
          <w:color w:val="auto"/>
          <w:sz w:val="24"/>
          <w:szCs w:val="24"/>
        </w:rPr>
        <w:t>ρ</w:t>
      </w:r>
      <w:r w:rsidRPr="00A94162">
        <w:rPr>
          <w:rFonts w:ascii="Book Antiqua" w:eastAsia="Times New Roman" w:hAnsi="Book Antiqua"/>
          <w:color w:val="auto"/>
          <w:sz w:val="24"/>
          <w:szCs w:val="24"/>
        </w:rPr>
        <w:t xml:space="preserve">, was used to determine the relationships between the GDI and participant characteristics, performance-based measures and self-report measures. Strict significant criteria for the correlation coefficient were required to minimise the chance of coincidental findings, possible due to the large number of relationships investigated in this </w:t>
      </w:r>
      <w:proofErr w:type="gramStart"/>
      <w:r w:rsidRPr="00A94162">
        <w:rPr>
          <w:rFonts w:ascii="Book Antiqua" w:eastAsia="Times New Roman" w:hAnsi="Book Antiqua"/>
          <w:color w:val="auto"/>
          <w:sz w:val="24"/>
          <w:szCs w:val="24"/>
        </w:rPr>
        <w:t>study</w:t>
      </w:r>
      <w:r w:rsidR="00EA0BF8">
        <w:rPr>
          <w:rFonts w:ascii="Book Antiqua" w:hAnsi="Book Antiqua" w:hint="eastAsia"/>
          <w:color w:val="auto"/>
          <w:sz w:val="24"/>
          <w:szCs w:val="24"/>
          <w:vertAlign w:val="superscript"/>
          <w:lang w:eastAsia="zh-CN"/>
        </w:rPr>
        <w:t>[</w:t>
      </w:r>
      <w:proofErr w:type="gramEnd"/>
      <w:r w:rsidR="002E4E85" w:rsidRPr="00A94162">
        <w:rPr>
          <w:rFonts w:ascii="Book Antiqua" w:eastAsia="Times New Roman" w:hAnsi="Book Antiqua"/>
          <w:color w:val="auto"/>
          <w:sz w:val="24"/>
          <w:szCs w:val="24"/>
          <w:vertAlign w:val="superscript"/>
        </w:rPr>
        <w:t>29</w:t>
      </w:r>
      <w:r w:rsidR="00EA0BF8">
        <w:rPr>
          <w:rFonts w:ascii="Book Antiqua" w:hAnsi="Book Antiqua" w:hint="eastAsia"/>
          <w:color w:val="auto"/>
          <w:sz w:val="24"/>
          <w:szCs w:val="24"/>
          <w:vertAlign w:val="superscript"/>
          <w:lang w:eastAsia="zh-CN"/>
        </w:rPr>
        <w:t>]</w:t>
      </w:r>
      <w:r w:rsidRPr="00A94162">
        <w:rPr>
          <w:rFonts w:ascii="Book Antiqua" w:eastAsia="Times New Roman" w:hAnsi="Book Antiqua"/>
          <w:color w:val="auto"/>
          <w:sz w:val="24"/>
          <w:szCs w:val="24"/>
        </w:rPr>
        <w:t>. Signific</w:t>
      </w:r>
      <w:r w:rsidR="00E54928" w:rsidRPr="00A94162">
        <w:rPr>
          <w:rFonts w:ascii="Book Antiqua" w:eastAsia="Times New Roman" w:hAnsi="Book Antiqua"/>
          <w:color w:val="auto"/>
          <w:sz w:val="24"/>
          <w:szCs w:val="24"/>
        </w:rPr>
        <w:t xml:space="preserve">ance was set at </w:t>
      </w:r>
      <w:r w:rsidR="00EA0BF8" w:rsidRPr="00EA0BF8">
        <w:rPr>
          <w:rFonts w:ascii="Book Antiqua" w:eastAsia="Times New Roman" w:hAnsi="Book Antiqua"/>
          <w:i/>
          <w:color w:val="auto"/>
          <w:sz w:val="24"/>
          <w:szCs w:val="24"/>
        </w:rPr>
        <w:t>P</w:t>
      </w:r>
      <w:r w:rsidR="00E54928" w:rsidRPr="00A94162">
        <w:rPr>
          <w:rFonts w:ascii="Book Antiqua" w:eastAsia="Times New Roman" w:hAnsi="Book Antiqua"/>
          <w:color w:val="auto"/>
          <w:sz w:val="24"/>
          <w:szCs w:val="24"/>
        </w:rPr>
        <w:t xml:space="preserve"> ≤ 0.001, or |</w:t>
      </w:r>
      <w:r w:rsidR="00E54928" w:rsidRPr="00A94162">
        <w:rPr>
          <w:rFonts w:ascii="Book Antiqua" w:eastAsia="Times New Roman" w:hAnsi="Book Antiqua" w:cs="Lucida Grande"/>
          <w:color w:val="auto"/>
          <w:sz w:val="24"/>
          <w:szCs w:val="24"/>
        </w:rPr>
        <w:t>ρ</w:t>
      </w:r>
      <w:r w:rsidRPr="00A94162">
        <w:rPr>
          <w:rFonts w:ascii="Book Antiqua" w:eastAsia="Times New Roman" w:hAnsi="Book Antiqua"/>
          <w:color w:val="auto"/>
          <w:sz w:val="24"/>
          <w:szCs w:val="24"/>
        </w:rPr>
        <w:t xml:space="preserve">| ≥ 0.70. </w:t>
      </w:r>
    </w:p>
    <w:p w14:paraId="1CEFE121" w14:textId="4D6826F5" w:rsidR="0093495F" w:rsidRPr="00A94162" w:rsidRDefault="00AA15FE" w:rsidP="00EA0BF8">
      <w:pPr>
        <w:pStyle w:val="1"/>
        <w:spacing w:line="360" w:lineRule="auto"/>
        <w:ind w:firstLineChars="100" w:firstLine="240"/>
        <w:jc w:val="both"/>
        <w:rPr>
          <w:rFonts w:ascii="Book Antiqua" w:eastAsia="Times New Roman" w:hAnsi="Book Antiqua"/>
          <w:color w:val="auto"/>
          <w:sz w:val="24"/>
          <w:szCs w:val="24"/>
        </w:rPr>
      </w:pPr>
      <w:r w:rsidRPr="00A94162">
        <w:rPr>
          <w:rFonts w:ascii="Book Antiqua" w:eastAsia="Times New Roman" w:hAnsi="Book Antiqua"/>
          <w:color w:val="auto"/>
          <w:sz w:val="24"/>
          <w:szCs w:val="24"/>
        </w:rPr>
        <w:t>Stepwise regression analyses were used to determine the major predictors of the GDI (dependent variable), with participant characteristics</w:t>
      </w:r>
      <w:r w:rsidR="00F84747" w:rsidRPr="00A94162">
        <w:rPr>
          <w:rFonts w:ascii="Book Antiqua" w:eastAsia="Times New Roman" w:hAnsi="Book Antiqua"/>
          <w:color w:val="auto"/>
          <w:sz w:val="24"/>
          <w:szCs w:val="24"/>
        </w:rPr>
        <w:t xml:space="preserve"> (as listed in Table 1 and </w:t>
      </w:r>
      <w:r w:rsidR="00D632DB" w:rsidRPr="00A94162">
        <w:rPr>
          <w:rFonts w:ascii="Book Antiqua" w:eastAsia="Times New Roman" w:hAnsi="Book Antiqua"/>
          <w:color w:val="auto"/>
          <w:sz w:val="24"/>
          <w:szCs w:val="24"/>
        </w:rPr>
        <w:t xml:space="preserve">including </w:t>
      </w:r>
      <w:r w:rsidR="00F84747" w:rsidRPr="00A94162">
        <w:rPr>
          <w:rFonts w:ascii="Book Antiqua" w:eastAsia="Times New Roman" w:hAnsi="Book Antiqua"/>
          <w:color w:val="auto"/>
          <w:sz w:val="24"/>
          <w:szCs w:val="24"/>
        </w:rPr>
        <w:t>aetiology)</w:t>
      </w:r>
      <w:r w:rsidRPr="00A94162">
        <w:rPr>
          <w:rFonts w:ascii="Book Antiqua" w:eastAsia="Times New Roman" w:hAnsi="Book Antiqua"/>
          <w:color w:val="auto"/>
          <w:sz w:val="24"/>
          <w:szCs w:val="24"/>
        </w:rPr>
        <w:t xml:space="preserve">, performance-based measures and responses from the PEQ used as independent variables in the regression models. The alpha-to-enter and alpha-to-exclude were set to 0.2 to accommodate the small sample </w:t>
      </w:r>
      <w:proofErr w:type="gramStart"/>
      <w:r w:rsidRPr="00A94162">
        <w:rPr>
          <w:rFonts w:ascii="Book Antiqua" w:eastAsia="Times New Roman" w:hAnsi="Book Antiqua"/>
          <w:color w:val="auto"/>
          <w:sz w:val="24"/>
          <w:szCs w:val="24"/>
        </w:rPr>
        <w:t>size</w:t>
      </w:r>
      <w:r w:rsidR="00EA0BF8">
        <w:rPr>
          <w:rFonts w:ascii="Book Antiqua" w:hAnsi="Book Antiqua" w:hint="eastAsia"/>
          <w:color w:val="auto"/>
          <w:sz w:val="24"/>
          <w:szCs w:val="24"/>
          <w:vertAlign w:val="superscript"/>
          <w:lang w:eastAsia="zh-CN"/>
        </w:rPr>
        <w:t>[</w:t>
      </w:r>
      <w:proofErr w:type="gramEnd"/>
      <w:r w:rsidR="002E4E85" w:rsidRPr="00A94162">
        <w:rPr>
          <w:rFonts w:ascii="Book Antiqua" w:eastAsia="Times New Roman" w:hAnsi="Book Antiqua"/>
          <w:color w:val="auto"/>
          <w:sz w:val="24"/>
          <w:szCs w:val="24"/>
          <w:vertAlign w:val="superscript"/>
        </w:rPr>
        <w:t>30</w:t>
      </w:r>
      <w:r w:rsidR="00EA0BF8">
        <w:rPr>
          <w:rFonts w:ascii="Book Antiqua" w:hAnsi="Book Antiqua" w:hint="eastAsia"/>
          <w:color w:val="auto"/>
          <w:sz w:val="24"/>
          <w:szCs w:val="24"/>
          <w:vertAlign w:val="superscript"/>
          <w:lang w:eastAsia="zh-CN"/>
        </w:rPr>
        <w:t>]</w:t>
      </w:r>
      <w:r w:rsidR="00D120C6" w:rsidRPr="00A94162">
        <w:rPr>
          <w:rFonts w:ascii="Book Antiqua" w:eastAsia="Times New Roman" w:hAnsi="Book Antiqua"/>
          <w:color w:val="auto"/>
          <w:sz w:val="24"/>
          <w:szCs w:val="24"/>
        </w:rPr>
        <w:t>.</w:t>
      </w:r>
      <w:r w:rsidRPr="00A94162">
        <w:rPr>
          <w:rFonts w:ascii="Book Antiqua" w:eastAsia="Times New Roman" w:hAnsi="Book Antiqua"/>
          <w:color w:val="auto"/>
          <w:sz w:val="24"/>
          <w:szCs w:val="24"/>
        </w:rPr>
        <w:t xml:space="preserve"> Predicted R</w:t>
      </w:r>
      <w:r w:rsidRPr="00A94162">
        <w:rPr>
          <w:rFonts w:ascii="Book Antiqua" w:eastAsia="Times New Roman" w:hAnsi="Book Antiqua"/>
          <w:color w:val="auto"/>
          <w:sz w:val="24"/>
          <w:szCs w:val="24"/>
          <w:vertAlign w:val="superscript"/>
        </w:rPr>
        <w:t>2</w:t>
      </w:r>
      <w:r w:rsidRPr="00A94162">
        <w:rPr>
          <w:rFonts w:ascii="Book Antiqua" w:eastAsia="Times New Roman" w:hAnsi="Book Antiqua"/>
          <w:color w:val="auto"/>
          <w:sz w:val="24"/>
          <w:szCs w:val="24"/>
        </w:rPr>
        <w:t xml:space="preserve"> values were calculated using a leave one out cross-validation protocol. Three types of </w:t>
      </w:r>
      <w:r w:rsidRPr="00A94162">
        <w:rPr>
          <w:rFonts w:ascii="Book Antiqua" w:eastAsia="Times New Roman" w:hAnsi="Book Antiqua"/>
          <w:color w:val="auto"/>
          <w:sz w:val="24"/>
          <w:szCs w:val="24"/>
        </w:rPr>
        <w:lastRenderedPageBreak/>
        <w:t xml:space="preserve">regression analyses were performed for various reasons. The GDI was the dependent variable in all models. </w:t>
      </w:r>
    </w:p>
    <w:p w14:paraId="2FAB7459" w14:textId="77777777" w:rsidR="00EA0BF8" w:rsidRDefault="00EA0BF8" w:rsidP="00EA0BF8">
      <w:pPr>
        <w:pStyle w:val="1"/>
        <w:spacing w:line="360" w:lineRule="auto"/>
        <w:jc w:val="both"/>
        <w:rPr>
          <w:rFonts w:ascii="Book Antiqua" w:hAnsi="Book Antiqua"/>
          <w:i/>
          <w:color w:val="auto"/>
          <w:sz w:val="24"/>
          <w:szCs w:val="24"/>
          <w:lang w:eastAsia="zh-CN"/>
        </w:rPr>
      </w:pPr>
    </w:p>
    <w:p w14:paraId="41BEE6C7" w14:textId="64803316" w:rsidR="0093495F" w:rsidRDefault="00AA15FE" w:rsidP="00EA0BF8">
      <w:pPr>
        <w:pStyle w:val="1"/>
        <w:spacing w:line="360" w:lineRule="auto"/>
        <w:jc w:val="both"/>
        <w:rPr>
          <w:rFonts w:ascii="Book Antiqua" w:hAnsi="Book Antiqua"/>
          <w:color w:val="auto"/>
          <w:sz w:val="24"/>
          <w:szCs w:val="24"/>
          <w:lang w:eastAsia="zh-CN"/>
        </w:rPr>
      </w:pPr>
      <w:r w:rsidRPr="00EA0BF8">
        <w:rPr>
          <w:rFonts w:ascii="Book Antiqua" w:eastAsia="Times New Roman" w:hAnsi="Book Antiqua"/>
          <w:b/>
          <w:color w:val="auto"/>
          <w:sz w:val="24"/>
          <w:szCs w:val="24"/>
        </w:rPr>
        <w:t>All independent variables</w:t>
      </w:r>
      <w:r w:rsidR="00EA0BF8" w:rsidRPr="00EA0BF8">
        <w:rPr>
          <w:rFonts w:ascii="Book Antiqua" w:hAnsi="Book Antiqua" w:hint="eastAsia"/>
          <w:b/>
          <w:color w:val="auto"/>
          <w:sz w:val="24"/>
          <w:szCs w:val="24"/>
          <w:lang w:eastAsia="zh-CN"/>
        </w:rPr>
        <w:t>:</w:t>
      </w:r>
      <w:r w:rsidR="00E46A29" w:rsidRPr="00A94162">
        <w:rPr>
          <w:rFonts w:ascii="Book Antiqua" w:eastAsia="Times New Roman" w:hAnsi="Book Antiqua"/>
          <w:i/>
          <w:color w:val="auto"/>
          <w:sz w:val="24"/>
          <w:szCs w:val="24"/>
        </w:rPr>
        <w:t xml:space="preserve"> </w:t>
      </w:r>
      <w:r w:rsidRPr="00A94162">
        <w:rPr>
          <w:rFonts w:ascii="Book Antiqua" w:eastAsia="Times New Roman" w:hAnsi="Book Antiqua"/>
          <w:color w:val="auto"/>
          <w:sz w:val="24"/>
          <w:szCs w:val="24"/>
        </w:rPr>
        <w:t xml:space="preserve">A purely explorative model, including all independent variables to determine the best possible predictors of the GDI. </w:t>
      </w:r>
    </w:p>
    <w:p w14:paraId="2534C004" w14:textId="77777777" w:rsidR="00EA0BF8" w:rsidRPr="00EA0BF8" w:rsidRDefault="00EA0BF8" w:rsidP="00EA0BF8">
      <w:pPr>
        <w:pStyle w:val="1"/>
        <w:spacing w:line="360" w:lineRule="auto"/>
        <w:jc w:val="both"/>
        <w:rPr>
          <w:rFonts w:ascii="Book Antiqua" w:hAnsi="Book Antiqua"/>
          <w:color w:val="auto"/>
          <w:sz w:val="24"/>
          <w:szCs w:val="24"/>
          <w:lang w:eastAsia="zh-CN"/>
        </w:rPr>
      </w:pPr>
    </w:p>
    <w:p w14:paraId="797468E1" w14:textId="521E651F" w:rsidR="0093495F" w:rsidRDefault="00AA15FE" w:rsidP="00EA0BF8">
      <w:pPr>
        <w:pStyle w:val="1"/>
        <w:spacing w:line="360" w:lineRule="auto"/>
        <w:jc w:val="both"/>
        <w:rPr>
          <w:rFonts w:ascii="Book Antiqua" w:hAnsi="Book Antiqua"/>
          <w:color w:val="auto"/>
          <w:sz w:val="24"/>
          <w:szCs w:val="24"/>
          <w:lang w:eastAsia="zh-CN"/>
        </w:rPr>
      </w:pPr>
      <w:r w:rsidRPr="00EA0BF8">
        <w:rPr>
          <w:rFonts w:ascii="Book Antiqua" w:eastAsia="Times New Roman" w:hAnsi="Book Antiqua"/>
          <w:b/>
          <w:color w:val="auto"/>
          <w:sz w:val="24"/>
          <w:szCs w:val="24"/>
        </w:rPr>
        <w:t xml:space="preserve">Omission of </w:t>
      </w:r>
      <w:r w:rsidR="00A75698" w:rsidRPr="00EA0BF8">
        <w:rPr>
          <w:rFonts w:ascii="Book Antiqua" w:eastAsia="Times New Roman" w:hAnsi="Book Antiqua"/>
          <w:b/>
          <w:color w:val="auto"/>
          <w:sz w:val="24"/>
          <w:szCs w:val="24"/>
        </w:rPr>
        <w:t>SL</w:t>
      </w:r>
      <w:r w:rsidRPr="00EA0BF8">
        <w:rPr>
          <w:rFonts w:ascii="Book Antiqua" w:eastAsia="Times New Roman" w:hAnsi="Book Antiqua"/>
          <w:b/>
          <w:color w:val="auto"/>
          <w:sz w:val="24"/>
          <w:szCs w:val="24"/>
        </w:rPr>
        <w:t xml:space="preserve"> relationships</w:t>
      </w:r>
      <w:r w:rsidR="00EA0BF8" w:rsidRPr="00EA0BF8">
        <w:rPr>
          <w:rFonts w:ascii="Book Antiqua" w:hAnsi="Book Antiqua" w:hint="eastAsia"/>
          <w:b/>
          <w:color w:val="auto"/>
          <w:sz w:val="24"/>
          <w:szCs w:val="24"/>
          <w:lang w:eastAsia="zh-CN"/>
        </w:rPr>
        <w:t>:</w:t>
      </w:r>
      <w:r w:rsidR="00E46A29" w:rsidRPr="00A94162">
        <w:rPr>
          <w:rFonts w:ascii="Book Antiqua" w:eastAsia="Times New Roman" w:hAnsi="Book Antiqua"/>
          <w:i/>
          <w:color w:val="auto"/>
          <w:sz w:val="24"/>
          <w:szCs w:val="24"/>
        </w:rPr>
        <w:t xml:space="preserve"> </w:t>
      </w:r>
      <w:r w:rsidRPr="00A94162">
        <w:rPr>
          <w:rFonts w:ascii="Book Antiqua" w:eastAsia="Times New Roman" w:hAnsi="Book Antiqua"/>
          <w:color w:val="auto"/>
          <w:sz w:val="24"/>
          <w:szCs w:val="24"/>
        </w:rPr>
        <w:t xml:space="preserve">Clinical utility requires that reliance on instrumentation be minimised. Of the outcome measures adopted in this study, with the exception of the GDI, instrumentation was required only for the calculation of </w:t>
      </w:r>
      <w:r w:rsidR="00A75698" w:rsidRPr="00A94162">
        <w:rPr>
          <w:rFonts w:ascii="Book Antiqua" w:eastAsia="Times New Roman" w:hAnsi="Book Antiqua"/>
          <w:color w:val="auto"/>
          <w:sz w:val="24"/>
          <w:szCs w:val="24"/>
        </w:rPr>
        <w:t>SL</w:t>
      </w:r>
      <w:r w:rsidRPr="00A94162">
        <w:rPr>
          <w:rFonts w:ascii="Book Antiqua" w:eastAsia="Times New Roman" w:hAnsi="Book Antiqua"/>
          <w:color w:val="auto"/>
          <w:sz w:val="24"/>
          <w:szCs w:val="24"/>
        </w:rPr>
        <w:t xml:space="preserve">. Other measures needed little more than a stopwatch to obtain. </w:t>
      </w:r>
      <w:r w:rsidR="00A75698" w:rsidRPr="00A94162">
        <w:rPr>
          <w:rFonts w:ascii="Book Antiqua" w:eastAsia="Times New Roman" w:hAnsi="Book Antiqua"/>
          <w:color w:val="auto"/>
          <w:sz w:val="24"/>
          <w:szCs w:val="24"/>
        </w:rPr>
        <w:t>SL</w:t>
      </w:r>
      <w:r w:rsidRPr="00A94162">
        <w:rPr>
          <w:rFonts w:ascii="Book Antiqua" w:eastAsia="Times New Roman" w:hAnsi="Book Antiqua"/>
          <w:color w:val="auto"/>
          <w:sz w:val="24"/>
          <w:szCs w:val="24"/>
        </w:rPr>
        <w:t xml:space="preserve"> relationships were omitted from the second regression analysis to minimise the need for instrumentation and consider applicability.</w:t>
      </w:r>
    </w:p>
    <w:p w14:paraId="731A37BE" w14:textId="77777777" w:rsidR="00EA0BF8" w:rsidRPr="00EA0BF8" w:rsidRDefault="00EA0BF8" w:rsidP="00EA0BF8">
      <w:pPr>
        <w:pStyle w:val="1"/>
        <w:spacing w:line="360" w:lineRule="auto"/>
        <w:jc w:val="both"/>
        <w:rPr>
          <w:rFonts w:ascii="Book Antiqua" w:hAnsi="Book Antiqua"/>
          <w:color w:val="auto"/>
          <w:sz w:val="24"/>
          <w:szCs w:val="24"/>
          <w:lang w:eastAsia="zh-CN"/>
        </w:rPr>
      </w:pPr>
    </w:p>
    <w:p w14:paraId="50054C59" w14:textId="650C199B" w:rsidR="0093495F" w:rsidRPr="00A94162" w:rsidRDefault="00AA15FE" w:rsidP="00EA0BF8">
      <w:pPr>
        <w:pStyle w:val="1"/>
        <w:spacing w:line="360" w:lineRule="auto"/>
        <w:jc w:val="both"/>
        <w:rPr>
          <w:rFonts w:ascii="Book Antiqua" w:eastAsia="Times New Roman" w:hAnsi="Book Antiqua"/>
          <w:color w:val="auto"/>
          <w:sz w:val="24"/>
          <w:szCs w:val="24"/>
        </w:rPr>
      </w:pPr>
      <w:r w:rsidRPr="00EA0BF8">
        <w:rPr>
          <w:rFonts w:ascii="Book Antiqua" w:eastAsia="Times New Roman" w:hAnsi="Book Antiqua"/>
          <w:b/>
          <w:color w:val="auto"/>
          <w:sz w:val="24"/>
          <w:szCs w:val="24"/>
        </w:rPr>
        <w:t>Forced inclusion of walking speed relationships</w:t>
      </w:r>
      <w:r w:rsidR="00106C24">
        <w:rPr>
          <w:rFonts w:ascii="Book Antiqua" w:hAnsi="Book Antiqua" w:hint="eastAsia"/>
          <w:b/>
          <w:color w:val="auto"/>
          <w:sz w:val="24"/>
          <w:szCs w:val="24"/>
          <w:lang w:eastAsia="zh-CN"/>
        </w:rPr>
        <w:t>,</w:t>
      </w:r>
      <w:r w:rsidRPr="00EA0BF8">
        <w:rPr>
          <w:rFonts w:ascii="Book Antiqua" w:eastAsia="Times New Roman" w:hAnsi="Book Antiqua"/>
          <w:b/>
          <w:color w:val="auto"/>
          <w:sz w:val="24"/>
          <w:szCs w:val="24"/>
        </w:rPr>
        <w:t xml:space="preserve"> omission of </w:t>
      </w:r>
      <w:r w:rsidR="00A75698" w:rsidRPr="00EA0BF8">
        <w:rPr>
          <w:rFonts w:ascii="Book Antiqua" w:eastAsia="Times New Roman" w:hAnsi="Book Antiqua"/>
          <w:b/>
          <w:color w:val="auto"/>
          <w:sz w:val="24"/>
          <w:szCs w:val="24"/>
        </w:rPr>
        <w:t>SL</w:t>
      </w:r>
      <w:r w:rsidRPr="00EA0BF8">
        <w:rPr>
          <w:rFonts w:ascii="Book Antiqua" w:eastAsia="Times New Roman" w:hAnsi="Book Antiqua"/>
          <w:b/>
          <w:color w:val="auto"/>
          <w:sz w:val="24"/>
          <w:szCs w:val="24"/>
        </w:rPr>
        <w:t xml:space="preserve"> relationships</w:t>
      </w:r>
      <w:r w:rsidR="00EA0BF8" w:rsidRPr="00EA0BF8">
        <w:rPr>
          <w:rFonts w:ascii="Book Antiqua" w:hAnsi="Book Antiqua" w:hint="eastAsia"/>
          <w:b/>
          <w:color w:val="auto"/>
          <w:sz w:val="24"/>
          <w:szCs w:val="24"/>
          <w:lang w:eastAsia="zh-CN"/>
        </w:rPr>
        <w:t>:</w:t>
      </w:r>
      <w:r w:rsidR="00E46A29" w:rsidRPr="00A94162">
        <w:rPr>
          <w:rFonts w:ascii="Book Antiqua" w:eastAsia="Times New Roman" w:hAnsi="Book Antiqua"/>
          <w:i/>
          <w:color w:val="auto"/>
          <w:sz w:val="24"/>
          <w:szCs w:val="24"/>
        </w:rPr>
        <w:t xml:space="preserve"> </w:t>
      </w:r>
      <w:r w:rsidRPr="00A94162">
        <w:rPr>
          <w:rFonts w:ascii="Book Antiqua" w:eastAsia="Times New Roman" w:hAnsi="Book Antiqua"/>
          <w:color w:val="auto"/>
          <w:sz w:val="24"/>
          <w:szCs w:val="24"/>
        </w:rPr>
        <w:t xml:space="preserve">Walking speed is often considered a robust measure of functional </w:t>
      </w:r>
      <w:proofErr w:type="gramStart"/>
      <w:r w:rsidRPr="00A94162">
        <w:rPr>
          <w:rFonts w:ascii="Book Antiqua" w:eastAsia="Times New Roman" w:hAnsi="Book Antiqua"/>
          <w:color w:val="auto"/>
          <w:sz w:val="24"/>
          <w:szCs w:val="24"/>
        </w:rPr>
        <w:t>ability</w:t>
      </w:r>
      <w:r w:rsidR="00106C24">
        <w:rPr>
          <w:rFonts w:ascii="Book Antiqua" w:hAnsi="Book Antiqua" w:hint="eastAsia"/>
          <w:color w:val="auto"/>
          <w:sz w:val="24"/>
          <w:szCs w:val="24"/>
          <w:vertAlign w:val="superscript"/>
          <w:lang w:eastAsia="zh-CN"/>
        </w:rPr>
        <w:t>[</w:t>
      </w:r>
      <w:proofErr w:type="gramEnd"/>
      <w:r w:rsidR="002E4E85" w:rsidRPr="00A94162">
        <w:rPr>
          <w:rFonts w:ascii="Book Antiqua" w:eastAsia="Times New Roman" w:hAnsi="Book Antiqua"/>
          <w:color w:val="auto"/>
          <w:sz w:val="24"/>
          <w:szCs w:val="24"/>
          <w:vertAlign w:val="superscript"/>
        </w:rPr>
        <w:t>1</w:t>
      </w:r>
      <w:r w:rsidR="00106C24">
        <w:rPr>
          <w:rFonts w:ascii="Book Antiqua" w:hAnsi="Book Antiqua" w:hint="eastAsia"/>
          <w:color w:val="auto"/>
          <w:sz w:val="24"/>
          <w:szCs w:val="24"/>
          <w:vertAlign w:val="superscript"/>
          <w:lang w:eastAsia="zh-CN"/>
        </w:rPr>
        <w:t>]</w:t>
      </w:r>
      <w:r w:rsidRPr="00A94162">
        <w:rPr>
          <w:rFonts w:ascii="Book Antiqua" w:eastAsia="Times New Roman" w:hAnsi="Book Antiqua"/>
          <w:color w:val="auto"/>
          <w:sz w:val="24"/>
          <w:szCs w:val="24"/>
        </w:rPr>
        <w:t xml:space="preserve"> in population groups with movement disorders. This was investigated in the final regression analysis by forcing the inclusion of walking speed relationships as independent variables. </w:t>
      </w:r>
    </w:p>
    <w:p w14:paraId="764ED4F0" w14:textId="6DCDBFCA" w:rsidR="0093495F" w:rsidRPr="00A94162" w:rsidRDefault="00AA15FE" w:rsidP="00106C24">
      <w:pPr>
        <w:pStyle w:val="1"/>
        <w:spacing w:line="360" w:lineRule="auto"/>
        <w:ind w:firstLineChars="100" w:firstLine="240"/>
        <w:jc w:val="both"/>
        <w:rPr>
          <w:rFonts w:ascii="Book Antiqua" w:eastAsia="Times New Roman" w:hAnsi="Book Antiqua"/>
          <w:color w:val="auto"/>
          <w:sz w:val="24"/>
          <w:szCs w:val="24"/>
        </w:rPr>
      </w:pPr>
      <w:r w:rsidRPr="00A94162">
        <w:rPr>
          <w:rFonts w:ascii="Book Antiqua" w:eastAsia="Times New Roman" w:hAnsi="Book Antiqua"/>
          <w:color w:val="auto"/>
          <w:sz w:val="24"/>
          <w:szCs w:val="24"/>
        </w:rPr>
        <w:t>Since frustration is known to affect self-</w:t>
      </w:r>
      <w:proofErr w:type="gramStart"/>
      <w:r w:rsidRPr="00A94162">
        <w:rPr>
          <w:rFonts w:ascii="Book Antiqua" w:eastAsia="Times New Roman" w:hAnsi="Book Antiqua"/>
          <w:color w:val="auto"/>
          <w:sz w:val="24"/>
          <w:szCs w:val="24"/>
        </w:rPr>
        <w:t>efficacy</w:t>
      </w:r>
      <w:r w:rsidR="00106C24">
        <w:rPr>
          <w:rFonts w:ascii="Book Antiqua" w:hAnsi="Book Antiqua" w:hint="eastAsia"/>
          <w:color w:val="auto"/>
          <w:sz w:val="24"/>
          <w:szCs w:val="24"/>
          <w:vertAlign w:val="superscript"/>
          <w:lang w:eastAsia="zh-CN"/>
        </w:rPr>
        <w:t>[</w:t>
      </w:r>
      <w:proofErr w:type="gramEnd"/>
      <w:r w:rsidR="002E4E85" w:rsidRPr="00A94162">
        <w:rPr>
          <w:rFonts w:ascii="Book Antiqua" w:eastAsia="Times New Roman" w:hAnsi="Book Antiqua"/>
          <w:color w:val="auto"/>
          <w:sz w:val="24"/>
          <w:szCs w:val="24"/>
          <w:vertAlign w:val="superscript"/>
        </w:rPr>
        <w:t>31</w:t>
      </w:r>
      <w:r w:rsidR="00106C24">
        <w:rPr>
          <w:rFonts w:ascii="Book Antiqua" w:hAnsi="Book Antiqua" w:hint="eastAsia"/>
          <w:color w:val="auto"/>
          <w:sz w:val="24"/>
          <w:szCs w:val="24"/>
          <w:vertAlign w:val="superscript"/>
          <w:lang w:eastAsia="zh-CN"/>
        </w:rPr>
        <w:t>]</w:t>
      </w:r>
      <w:r w:rsidRPr="00A94162">
        <w:rPr>
          <w:rFonts w:ascii="Book Antiqua" w:eastAsia="Times New Roman" w:hAnsi="Book Antiqua"/>
          <w:color w:val="auto"/>
          <w:sz w:val="24"/>
          <w:szCs w:val="24"/>
        </w:rPr>
        <w:t xml:space="preserve">, responses to self-report measures will differ between </w:t>
      </w:r>
      <w:r w:rsidR="00254FE2" w:rsidRPr="00A94162">
        <w:rPr>
          <w:rFonts w:ascii="Book Antiqua" w:eastAsia="Times New Roman" w:hAnsi="Book Antiqua"/>
          <w:color w:val="auto"/>
          <w:sz w:val="24"/>
          <w:szCs w:val="24"/>
        </w:rPr>
        <w:t>participants</w:t>
      </w:r>
      <w:r w:rsidRPr="00A94162">
        <w:rPr>
          <w:rFonts w:ascii="Book Antiqua" w:eastAsia="Times New Roman" w:hAnsi="Book Antiqua"/>
          <w:color w:val="auto"/>
          <w:sz w:val="24"/>
          <w:szCs w:val="24"/>
        </w:rPr>
        <w:t xml:space="preserve"> reporting frustration and </w:t>
      </w:r>
      <w:r w:rsidR="00254FE2" w:rsidRPr="00A94162">
        <w:rPr>
          <w:rFonts w:ascii="Book Antiqua" w:eastAsia="Times New Roman" w:hAnsi="Book Antiqua"/>
          <w:color w:val="auto"/>
          <w:sz w:val="24"/>
          <w:szCs w:val="24"/>
        </w:rPr>
        <w:t>participants</w:t>
      </w:r>
      <w:r w:rsidRPr="00A94162">
        <w:rPr>
          <w:rFonts w:ascii="Book Antiqua" w:eastAsia="Times New Roman" w:hAnsi="Book Antiqua"/>
          <w:color w:val="auto"/>
          <w:sz w:val="24"/>
          <w:szCs w:val="24"/>
        </w:rPr>
        <w:t xml:space="preserve"> reporting an absence of frustration. The PEQ contains within it questions relating to frustration. To </w:t>
      </w:r>
      <w:r w:rsidR="00E46A29" w:rsidRPr="00A94162">
        <w:rPr>
          <w:rFonts w:ascii="Book Antiqua" w:eastAsia="Times New Roman" w:hAnsi="Book Antiqua"/>
          <w:color w:val="auto"/>
          <w:sz w:val="24"/>
          <w:szCs w:val="24"/>
        </w:rPr>
        <w:t>account for differences in self-</w:t>
      </w:r>
      <w:r w:rsidRPr="00A94162">
        <w:rPr>
          <w:rFonts w:ascii="Book Antiqua" w:eastAsia="Times New Roman" w:hAnsi="Book Antiqua"/>
          <w:color w:val="auto"/>
          <w:sz w:val="24"/>
          <w:szCs w:val="24"/>
        </w:rPr>
        <w:t xml:space="preserve">efficacy, </w:t>
      </w:r>
      <w:r w:rsidR="00254FE2" w:rsidRPr="00A94162">
        <w:rPr>
          <w:rFonts w:ascii="Book Antiqua" w:eastAsia="Times New Roman" w:hAnsi="Book Antiqua"/>
          <w:color w:val="auto"/>
          <w:sz w:val="24"/>
          <w:szCs w:val="24"/>
        </w:rPr>
        <w:t>participants</w:t>
      </w:r>
      <w:r w:rsidRPr="00A94162">
        <w:rPr>
          <w:rFonts w:ascii="Book Antiqua" w:eastAsia="Times New Roman" w:hAnsi="Book Antiqua"/>
          <w:color w:val="auto"/>
          <w:sz w:val="24"/>
          <w:szCs w:val="24"/>
        </w:rPr>
        <w:t xml:space="preserve"> were separated based upon the presence (</w:t>
      </w:r>
      <w:r w:rsidRPr="00106C24">
        <w:rPr>
          <w:rFonts w:ascii="Book Antiqua" w:eastAsia="Times New Roman" w:hAnsi="Book Antiqua"/>
          <w:i/>
          <w:color w:val="auto"/>
          <w:sz w:val="24"/>
          <w:szCs w:val="24"/>
        </w:rPr>
        <w:t>n</w:t>
      </w:r>
      <w:r w:rsidRPr="00A94162">
        <w:rPr>
          <w:rFonts w:ascii="Book Antiqua" w:eastAsia="Times New Roman" w:hAnsi="Book Antiqua"/>
          <w:color w:val="auto"/>
          <w:sz w:val="24"/>
          <w:szCs w:val="24"/>
        </w:rPr>
        <w:t xml:space="preserve"> = 16) and absence of frustration (</w:t>
      </w:r>
      <w:r w:rsidRPr="00106C24">
        <w:rPr>
          <w:rFonts w:ascii="Book Antiqua" w:eastAsia="Times New Roman" w:hAnsi="Book Antiqua"/>
          <w:i/>
          <w:color w:val="auto"/>
          <w:sz w:val="24"/>
          <w:szCs w:val="24"/>
        </w:rPr>
        <w:t>n</w:t>
      </w:r>
      <w:r w:rsidRPr="00A94162">
        <w:rPr>
          <w:rFonts w:ascii="Book Antiqua" w:eastAsia="Times New Roman" w:hAnsi="Book Antiqua"/>
          <w:color w:val="auto"/>
          <w:sz w:val="24"/>
          <w:szCs w:val="24"/>
        </w:rPr>
        <w:t xml:space="preserve"> = 4) as measured by the f</w:t>
      </w:r>
      <w:r w:rsidR="00106C24">
        <w:rPr>
          <w:rFonts w:ascii="Book Antiqua" w:eastAsia="Times New Roman" w:hAnsi="Book Antiqua"/>
          <w:color w:val="auto"/>
          <w:sz w:val="24"/>
          <w:szCs w:val="24"/>
        </w:rPr>
        <w:t>rustration questions in the PEQ</w:t>
      </w:r>
      <w:r w:rsidRPr="00A94162">
        <w:rPr>
          <w:rFonts w:ascii="Book Antiqua" w:eastAsia="Times New Roman" w:hAnsi="Book Antiqua"/>
          <w:color w:val="auto"/>
          <w:sz w:val="24"/>
          <w:szCs w:val="24"/>
        </w:rPr>
        <w:t xml:space="preserve"> </w:t>
      </w:r>
      <w:r w:rsidR="00106C24">
        <w:rPr>
          <w:rFonts w:ascii="Book Antiqua" w:hAnsi="Book Antiqua" w:hint="eastAsia"/>
          <w:color w:val="auto"/>
          <w:sz w:val="24"/>
          <w:szCs w:val="24"/>
          <w:lang w:eastAsia="zh-CN"/>
        </w:rPr>
        <w:t>[</w:t>
      </w:r>
      <w:r w:rsidRPr="00A94162">
        <w:rPr>
          <w:rFonts w:ascii="Book Antiqua" w:eastAsia="Times New Roman" w:hAnsi="Book Antiqua"/>
          <w:color w:val="auto"/>
          <w:sz w:val="24"/>
          <w:szCs w:val="24"/>
        </w:rPr>
        <w:t xml:space="preserve">Larger studies </w:t>
      </w:r>
      <w:r w:rsidRPr="00106C24">
        <w:rPr>
          <w:rFonts w:ascii="Book Antiqua" w:eastAsia="Times New Roman" w:hAnsi="Book Antiqua"/>
          <w:color w:val="auto"/>
          <w:sz w:val="24"/>
          <w:szCs w:val="24"/>
        </w:rPr>
        <w:t>(</w:t>
      </w:r>
      <w:r w:rsidRPr="00106C24">
        <w:rPr>
          <w:rFonts w:ascii="Book Antiqua" w:eastAsia="Times New Roman" w:hAnsi="Book Antiqua"/>
          <w:i/>
          <w:color w:val="auto"/>
          <w:sz w:val="24"/>
          <w:szCs w:val="24"/>
        </w:rPr>
        <w:t>n</w:t>
      </w:r>
      <w:r w:rsidRPr="00A94162">
        <w:rPr>
          <w:rFonts w:ascii="Book Antiqua" w:eastAsia="Times New Roman" w:hAnsi="Book Antiqua"/>
          <w:color w:val="auto"/>
          <w:sz w:val="24"/>
          <w:szCs w:val="24"/>
        </w:rPr>
        <w:t xml:space="preserve"> = 135) by our group have shown that approximately 75% of </w:t>
      </w:r>
      <w:r w:rsidR="0036084A" w:rsidRPr="00A94162">
        <w:rPr>
          <w:rFonts w:ascii="Book Antiqua" w:eastAsia="Times New Roman" w:hAnsi="Book Antiqua"/>
          <w:color w:val="auto"/>
          <w:sz w:val="24"/>
          <w:szCs w:val="24"/>
        </w:rPr>
        <w:t>LLAs</w:t>
      </w:r>
      <w:r w:rsidRPr="00A94162">
        <w:rPr>
          <w:rFonts w:ascii="Book Antiqua" w:eastAsia="Times New Roman" w:hAnsi="Book Antiqua"/>
          <w:color w:val="auto"/>
          <w:sz w:val="24"/>
          <w:szCs w:val="24"/>
        </w:rPr>
        <w:t xml:space="preserve"> experience some form of frustration as measured by the PEQ</w:t>
      </w:r>
      <w:r w:rsidR="00106C24">
        <w:rPr>
          <w:rFonts w:ascii="Book Antiqua" w:hAnsi="Book Antiqua" w:hint="eastAsia"/>
          <w:color w:val="auto"/>
          <w:sz w:val="24"/>
          <w:szCs w:val="24"/>
          <w:lang w:eastAsia="zh-CN"/>
        </w:rPr>
        <w:t>]</w:t>
      </w:r>
      <w:r w:rsidRPr="00A94162">
        <w:rPr>
          <w:rFonts w:ascii="Book Antiqua" w:eastAsia="Times New Roman" w:hAnsi="Book Antiqua"/>
          <w:color w:val="auto"/>
          <w:sz w:val="24"/>
          <w:szCs w:val="24"/>
        </w:rPr>
        <w:t xml:space="preserve">. Regression analyses were performed using only </w:t>
      </w:r>
      <w:r w:rsidR="00254FE2" w:rsidRPr="00A94162">
        <w:rPr>
          <w:rFonts w:ascii="Book Antiqua" w:eastAsia="Times New Roman" w:hAnsi="Book Antiqua"/>
          <w:color w:val="auto"/>
          <w:sz w:val="24"/>
          <w:szCs w:val="24"/>
        </w:rPr>
        <w:t>participants</w:t>
      </w:r>
      <w:r w:rsidRPr="00A94162">
        <w:rPr>
          <w:rFonts w:ascii="Book Antiqua" w:eastAsia="Times New Roman" w:hAnsi="Book Antiqua"/>
          <w:color w:val="auto"/>
          <w:sz w:val="24"/>
          <w:szCs w:val="24"/>
        </w:rPr>
        <w:t xml:space="preserve"> reporting frustration. The small sample size prohibited separate analysis of the </w:t>
      </w:r>
      <w:r w:rsidR="00254FE2" w:rsidRPr="00A94162">
        <w:rPr>
          <w:rFonts w:ascii="Book Antiqua" w:eastAsia="Times New Roman" w:hAnsi="Book Antiqua"/>
          <w:color w:val="auto"/>
          <w:sz w:val="24"/>
          <w:szCs w:val="24"/>
        </w:rPr>
        <w:t>participants</w:t>
      </w:r>
      <w:r w:rsidRPr="00A94162">
        <w:rPr>
          <w:rFonts w:ascii="Book Antiqua" w:eastAsia="Times New Roman" w:hAnsi="Book Antiqua"/>
          <w:color w:val="auto"/>
          <w:sz w:val="24"/>
          <w:szCs w:val="24"/>
        </w:rPr>
        <w:t xml:space="preserve"> who were not frustrated.</w:t>
      </w:r>
      <w:r w:rsidR="00414BEF">
        <w:rPr>
          <w:rFonts w:ascii="Book Antiqua" w:eastAsia="Times New Roman" w:hAnsi="Book Antiqua"/>
          <w:color w:val="auto"/>
          <w:sz w:val="24"/>
          <w:szCs w:val="24"/>
        </w:rPr>
        <w:t xml:space="preserve"> </w:t>
      </w:r>
    </w:p>
    <w:p w14:paraId="0D52195D" w14:textId="77777777" w:rsidR="002E4E85" w:rsidRPr="00106C24" w:rsidRDefault="002E4E85" w:rsidP="00A94162">
      <w:pPr>
        <w:pStyle w:val="1"/>
        <w:spacing w:line="360" w:lineRule="auto"/>
        <w:jc w:val="both"/>
        <w:rPr>
          <w:rFonts w:ascii="Book Antiqua" w:hAnsi="Book Antiqua"/>
          <w:color w:val="auto"/>
          <w:sz w:val="24"/>
          <w:szCs w:val="24"/>
          <w:lang w:eastAsia="zh-CN"/>
        </w:rPr>
      </w:pPr>
    </w:p>
    <w:p w14:paraId="494BED87" w14:textId="468254CC" w:rsidR="0093495F" w:rsidRPr="00106C24" w:rsidRDefault="00AA15FE" w:rsidP="00A94162">
      <w:pPr>
        <w:pStyle w:val="1"/>
        <w:spacing w:line="360" w:lineRule="auto"/>
        <w:jc w:val="both"/>
        <w:rPr>
          <w:rFonts w:ascii="Book Antiqua" w:hAnsi="Book Antiqua"/>
          <w:b/>
          <w:color w:val="auto"/>
          <w:sz w:val="24"/>
          <w:szCs w:val="24"/>
        </w:rPr>
      </w:pPr>
      <w:r w:rsidRPr="00106C24">
        <w:rPr>
          <w:rFonts w:ascii="Book Antiqua" w:eastAsia="Times New Roman" w:hAnsi="Book Antiqua"/>
          <w:b/>
          <w:i/>
          <w:color w:val="auto"/>
          <w:sz w:val="24"/>
          <w:szCs w:val="24"/>
        </w:rPr>
        <w:t xml:space="preserve">Receiver </w:t>
      </w:r>
      <w:r w:rsidR="00106C24" w:rsidRPr="00106C24">
        <w:rPr>
          <w:rFonts w:ascii="Book Antiqua" w:eastAsia="Times New Roman" w:hAnsi="Book Antiqua"/>
          <w:b/>
          <w:i/>
          <w:color w:val="auto"/>
          <w:sz w:val="24"/>
          <w:szCs w:val="24"/>
        </w:rPr>
        <w:t>operating characteristi</w:t>
      </w:r>
      <w:r w:rsidRPr="00106C24">
        <w:rPr>
          <w:rFonts w:ascii="Book Antiqua" w:eastAsia="Times New Roman" w:hAnsi="Book Antiqua"/>
          <w:b/>
          <w:i/>
          <w:color w:val="auto"/>
          <w:sz w:val="24"/>
          <w:szCs w:val="24"/>
        </w:rPr>
        <w:t xml:space="preserve">c </w:t>
      </w:r>
      <w:r w:rsidR="00106C24" w:rsidRPr="00106C24">
        <w:rPr>
          <w:rFonts w:ascii="Book Antiqua" w:eastAsia="Times New Roman" w:hAnsi="Book Antiqua"/>
          <w:b/>
          <w:i/>
          <w:color w:val="auto"/>
          <w:sz w:val="24"/>
          <w:szCs w:val="24"/>
        </w:rPr>
        <w:t>c</w:t>
      </w:r>
      <w:r w:rsidRPr="00106C24">
        <w:rPr>
          <w:rFonts w:ascii="Book Antiqua" w:eastAsia="Times New Roman" w:hAnsi="Book Antiqua"/>
          <w:b/>
          <w:i/>
          <w:color w:val="auto"/>
          <w:sz w:val="24"/>
          <w:szCs w:val="24"/>
        </w:rPr>
        <w:t>urve</w:t>
      </w:r>
    </w:p>
    <w:p w14:paraId="00E43514" w14:textId="3CE9E18C" w:rsidR="0093495F" w:rsidRPr="00A94162" w:rsidRDefault="00AA15FE" w:rsidP="00A94162">
      <w:pPr>
        <w:pStyle w:val="1"/>
        <w:spacing w:line="360" w:lineRule="auto"/>
        <w:jc w:val="both"/>
        <w:rPr>
          <w:rFonts w:ascii="Book Antiqua" w:eastAsia="Times New Roman" w:hAnsi="Book Antiqua"/>
          <w:color w:val="auto"/>
          <w:sz w:val="24"/>
          <w:szCs w:val="24"/>
        </w:rPr>
      </w:pPr>
      <w:r w:rsidRPr="00A94162">
        <w:rPr>
          <w:rFonts w:ascii="Book Antiqua" w:eastAsia="Times New Roman" w:hAnsi="Book Antiqua"/>
          <w:color w:val="auto"/>
          <w:sz w:val="24"/>
          <w:szCs w:val="24"/>
        </w:rPr>
        <w:lastRenderedPageBreak/>
        <w:t xml:space="preserve">The utility of a regression equation in diagnosing presence of </w:t>
      </w:r>
      <w:proofErr w:type="gramStart"/>
      <w:r w:rsidRPr="00A94162">
        <w:rPr>
          <w:rFonts w:ascii="Book Antiqua" w:eastAsia="Times New Roman" w:hAnsi="Book Antiqua"/>
          <w:color w:val="auto"/>
          <w:sz w:val="24"/>
          <w:szCs w:val="24"/>
        </w:rPr>
        <w:t>a gait</w:t>
      </w:r>
      <w:proofErr w:type="gramEnd"/>
      <w:r w:rsidRPr="00A94162">
        <w:rPr>
          <w:rFonts w:ascii="Book Antiqua" w:eastAsia="Times New Roman" w:hAnsi="Book Antiqua"/>
          <w:color w:val="auto"/>
          <w:sz w:val="24"/>
          <w:szCs w:val="24"/>
        </w:rPr>
        <w:t xml:space="preserve"> pathology was assessed by constructing receiver operating characteristic (ROC) curves as follows. </w:t>
      </w:r>
      <w:r w:rsidR="00254FE2" w:rsidRPr="00A94162">
        <w:rPr>
          <w:rFonts w:ascii="Book Antiqua" w:eastAsia="Times New Roman" w:hAnsi="Book Antiqua"/>
          <w:color w:val="auto"/>
          <w:sz w:val="24"/>
          <w:szCs w:val="24"/>
        </w:rPr>
        <w:t>Participants</w:t>
      </w:r>
      <w:r w:rsidRPr="00A94162">
        <w:rPr>
          <w:rFonts w:ascii="Book Antiqua" w:eastAsia="Times New Roman" w:hAnsi="Book Antiqua"/>
          <w:color w:val="auto"/>
          <w:sz w:val="24"/>
          <w:szCs w:val="24"/>
        </w:rPr>
        <w:t xml:space="preserve"> were classified as either pathological or non-pathological according to their </w:t>
      </w:r>
      <w:r w:rsidRPr="00414BEF">
        <w:rPr>
          <w:rFonts w:ascii="Book Antiqua" w:eastAsia="Times New Roman" w:hAnsi="Book Antiqua"/>
          <w:color w:val="auto"/>
          <w:sz w:val="24"/>
          <w:szCs w:val="24"/>
        </w:rPr>
        <w:t xml:space="preserve">measured </w:t>
      </w:r>
      <w:r w:rsidRPr="00A94162">
        <w:rPr>
          <w:rFonts w:ascii="Book Antiqua" w:eastAsia="Times New Roman" w:hAnsi="Book Antiqua"/>
          <w:color w:val="auto"/>
          <w:sz w:val="24"/>
          <w:szCs w:val="24"/>
        </w:rPr>
        <w:t xml:space="preserve">GDI and a chosen cut-off, </w:t>
      </w:r>
      <w:proofErr w:type="spellStart"/>
      <w:r w:rsidRPr="00A94162">
        <w:rPr>
          <w:rFonts w:ascii="Book Antiqua" w:eastAsia="Times New Roman" w:hAnsi="Book Antiqua"/>
          <w:color w:val="auto"/>
          <w:sz w:val="24"/>
          <w:szCs w:val="24"/>
        </w:rPr>
        <w:t>GDI</w:t>
      </w:r>
      <w:r w:rsidRPr="00A94162">
        <w:rPr>
          <w:rFonts w:ascii="Book Antiqua" w:eastAsia="Times New Roman" w:hAnsi="Book Antiqua"/>
          <w:color w:val="auto"/>
          <w:sz w:val="24"/>
          <w:szCs w:val="24"/>
          <w:vertAlign w:val="subscript"/>
        </w:rPr>
        <w:t>meas</w:t>
      </w:r>
      <w:proofErr w:type="gramStart"/>
      <w:r w:rsidRPr="00A94162">
        <w:rPr>
          <w:rFonts w:ascii="Book Antiqua" w:eastAsia="Times New Roman" w:hAnsi="Book Antiqua"/>
          <w:color w:val="auto"/>
          <w:sz w:val="24"/>
          <w:szCs w:val="24"/>
          <w:vertAlign w:val="subscript"/>
        </w:rPr>
        <w:t>,cut</w:t>
      </w:r>
      <w:proofErr w:type="spellEnd"/>
      <w:proofErr w:type="gramEnd"/>
      <w:r w:rsidR="0021299B">
        <w:rPr>
          <w:rFonts w:ascii="Book Antiqua" w:eastAsia="Times New Roman" w:hAnsi="Book Antiqua"/>
          <w:color w:val="auto"/>
          <w:sz w:val="24"/>
          <w:szCs w:val="24"/>
        </w:rPr>
        <w:t xml:space="preserve">. </w:t>
      </w:r>
      <w:r w:rsidR="009B08B6" w:rsidRPr="00A94162">
        <w:rPr>
          <w:rFonts w:ascii="Book Antiqua" w:eastAsia="Times New Roman" w:hAnsi="Book Antiqua"/>
          <w:color w:val="auto"/>
          <w:sz w:val="24"/>
          <w:szCs w:val="24"/>
        </w:rPr>
        <w:t xml:space="preserve">In this study, a range of cut-off values for </w:t>
      </w:r>
      <w:proofErr w:type="spellStart"/>
      <w:r w:rsidR="009B08B6" w:rsidRPr="00A94162">
        <w:rPr>
          <w:rFonts w:ascii="Book Antiqua" w:eastAsia="Times New Roman" w:hAnsi="Book Antiqua"/>
          <w:color w:val="auto"/>
          <w:sz w:val="24"/>
          <w:szCs w:val="24"/>
        </w:rPr>
        <w:t>GDI</w:t>
      </w:r>
      <w:r w:rsidR="009B08B6" w:rsidRPr="00A94162">
        <w:rPr>
          <w:rFonts w:ascii="Book Antiqua" w:eastAsia="Times New Roman" w:hAnsi="Book Antiqua"/>
          <w:color w:val="auto"/>
          <w:sz w:val="24"/>
          <w:szCs w:val="24"/>
          <w:vertAlign w:val="subscript"/>
        </w:rPr>
        <w:t>meas</w:t>
      </w:r>
      <w:proofErr w:type="gramStart"/>
      <w:r w:rsidR="009B08B6" w:rsidRPr="00A94162">
        <w:rPr>
          <w:rFonts w:ascii="Book Antiqua" w:eastAsia="Times New Roman" w:hAnsi="Book Antiqua"/>
          <w:color w:val="auto"/>
          <w:sz w:val="24"/>
          <w:szCs w:val="24"/>
          <w:vertAlign w:val="subscript"/>
        </w:rPr>
        <w:t>,cut</w:t>
      </w:r>
      <w:proofErr w:type="spellEnd"/>
      <w:proofErr w:type="gramEnd"/>
      <w:r w:rsidR="009B08B6" w:rsidRPr="00A94162">
        <w:rPr>
          <w:rFonts w:ascii="Book Antiqua" w:eastAsia="Times New Roman" w:hAnsi="Book Antiqua"/>
          <w:color w:val="auto"/>
          <w:sz w:val="24"/>
          <w:szCs w:val="24"/>
          <w:vertAlign w:val="subscript"/>
        </w:rPr>
        <w:t xml:space="preserve"> </w:t>
      </w:r>
      <w:r w:rsidR="009B08B6" w:rsidRPr="00A94162">
        <w:rPr>
          <w:rFonts w:ascii="Book Antiqua" w:eastAsia="Times New Roman" w:hAnsi="Book Antiqua"/>
          <w:color w:val="auto"/>
          <w:sz w:val="24"/>
          <w:szCs w:val="24"/>
        </w:rPr>
        <w:t>were investigated (</w:t>
      </w:r>
      <w:r w:rsidR="00164653" w:rsidRPr="00A94162">
        <w:rPr>
          <w:rFonts w:ascii="Book Antiqua" w:eastAsia="Times New Roman" w:hAnsi="Book Antiqua"/>
          <w:color w:val="auto"/>
          <w:sz w:val="24"/>
          <w:szCs w:val="24"/>
        </w:rPr>
        <w:t>65</w:t>
      </w:r>
      <w:r w:rsidR="00CE4768">
        <w:rPr>
          <w:rFonts w:ascii="Book Antiqua" w:hAnsi="Book Antiqua" w:hint="eastAsia"/>
          <w:color w:val="auto"/>
          <w:sz w:val="24"/>
          <w:szCs w:val="24"/>
          <w:lang w:eastAsia="zh-CN"/>
        </w:rPr>
        <w:t>-</w:t>
      </w:r>
      <w:r w:rsidR="00164653" w:rsidRPr="00A94162">
        <w:rPr>
          <w:rFonts w:ascii="Book Antiqua" w:eastAsia="Times New Roman" w:hAnsi="Book Antiqua"/>
          <w:color w:val="auto"/>
          <w:sz w:val="24"/>
          <w:szCs w:val="24"/>
        </w:rPr>
        <w:t>95</w:t>
      </w:r>
      <w:r w:rsidR="00F13E39" w:rsidRPr="00A94162">
        <w:rPr>
          <w:rFonts w:ascii="Book Antiqua" w:eastAsia="Times New Roman" w:hAnsi="Book Antiqua"/>
          <w:color w:val="auto"/>
          <w:sz w:val="24"/>
          <w:szCs w:val="24"/>
        </w:rPr>
        <w:t xml:space="preserve"> in increments of five) because a definitive threshold for amputee gait is not yet available. </w:t>
      </w:r>
      <w:r w:rsidRPr="00A94162">
        <w:rPr>
          <w:rFonts w:ascii="Book Antiqua" w:eastAsia="Times New Roman" w:hAnsi="Book Antiqua"/>
          <w:color w:val="auto"/>
          <w:sz w:val="24"/>
          <w:szCs w:val="24"/>
        </w:rPr>
        <w:t xml:space="preserve">They were then classified as pathological or non-pathological according to the GDI </w:t>
      </w:r>
      <w:r w:rsidRPr="00CE4768">
        <w:rPr>
          <w:rFonts w:ascii="Book Antiqua" w:eastAsia="Times New Roman" w:hAnsi="Book Antiqua"/>
          <w:color w:val="auto"/>
          <w:sz w:val="24"/>
          <w:szCs w:val="24"/>
        </w:rPr>
        <w:t>predicted</w:t>
      </w:r>
      <w:r w:rsidRPr="00A94162">
        <w:rPr>
          <w:rFonts w:ascii="Book Antiqua" w:eastAsia="Times New Roman" w:hAnsi="Book Antiqua"/>
          <w:color w:val="auto"/>
          <w:sz w:val="24"/>
          <w:szCs w:val="24"/>
        </w:rPr>
        <w:t xml:space="preserve"> by the regression equation and a range of cut-off values, </w:t>
      </w:r>
      <w:proofErr w:type="spellStart"/>
      <w:r w:rsidRPr="00A94162">
        <w:rPr>
          <w:rFonts w:ascii="Book Antiqua" w:eastAsia="Times New Roman" w:hAnsi="Book Antiqua"/>
          <w:color w:val="auto"/>
          <w:sz w:val="24"/>
          <w:szCs w:val="24"/>
        </w:rPr>
        <w:t>GDI</w:t>
      </w:r>
      <w:r w:rsidRPr="00A94162">
        <w:rPr>
          <w:rFonts w:ascii="Book Antiqua" w:eastAsia="Times New Roman" w:hAnsi="Book Antiqua"/>
          <w:color w:val="auto"/>
          <w:sz w:val="24"/>
          <w:szCs w:val="24"/>
          <w:vertAlign w:val="subscript"/>
        </w:rPr>
        <w:t>pred</w:t>
      </w:r>
      <w:proofErr w:type="gramStart"/>
      <w:r w:rsidRPr="00A94162">
        <w:rPr>
          <w:rFonts w:ascii="Book Antiqua" w:eastAsia="Times New Roman" w:hAnsi="Book Antiqua"/>
          <w:color w:val="auto"/>
          <w:sz w:val="24"/>
          <w:szCs w:val="24"/>
          <w:vertAlign w:val="subscript"/>
        </w:rPr>
        <w:t>,cut</w:t>
      </w:r>
      <w:proofErr w:type="spellEnd"/>
      <w:proofErr w:type="gramEnd"/>
      <w:r w:rsidR="009B08B6" w:rsidRPr="00A94162">
        <w:rPr>
          <w:rFonts w:ascii="Book Antiqua" w:eastAsia="Times New Roman" w:hAnsi="Book Antiqua"/>
          <w:color w:val="auto"/>
          <w:sz w:val="24"/>
          <w:szCs w:val="24"/>
        </w:rPr>
        <w:t xml:space="preserve"> (55-105</w:t>
      </w:r>
      <w:r w:rsidR="004D4872" w:rsidRPr="00A94162">
        <w:rPr>
          <w:rFonts w:ascii="Book Antiqua" w:eastAsia="Times New Roman" w:hAnsi="Book Antiqua"/>
          <w:color w:val="auto"/>
          <w:sz w:val="24"/>
          <w:szCs w:val="24"/>
        </w:rPr>
        <w:t xml:space="preserve">, as determined by the </w:t>
      </w:r>
      <w:proofErr w:type="spellStart"/>
      <w:r w:rsidR="004D4872" w:rsidRPr="00A94162">
        <w:rPr>
          <w:rFonts w:ascii="Book Antiqua" w:eastAsia="Times New Roman" w:hAnsi="Book Antiqua"/>
          <w:color w:val="auto"/>
          <w:sz w:val="24"/>
          <w:szCs w:val="24"/>
        </w:rPr>
        <w:t>GDI</w:t>
      </w:r>
      <w:r w:rsidR="004D4872" w:rsidRPr="00A94162">
        <w:rPr>
          <w:rFonts w:ascii="Book Antiqua" w:eastAsia="Times New Roman" w:hAnsi="Book Antiqua"/>
          <w:color w:val="auto"/>
          <w:sz w:val="24"/>
          <w:szCs w:val="24"/>
          <w:vertAlign w:val="subscript"/>
        </w:rPr>
        <w:t>pred</w:t>
      </w:r>
      <w:proofErr w:type="spellEnd"/>
      <w:r w:rsidR="004D4872" w:rsidRPr="00A94162">
        <w:rPr>
          <w:rFonts w:ascii="Book Antiqua" w:eastAsia="Times New Roman" w:hAnsi="Book Antiqua"/>
          <w:color w:val="auto"/>
          <w:sz w:val="24"/>
          <w:szCs w:val="24"/>
          <w:vertAlign w:val="subscript"/>
        </w:rPr>
        <w:t xml:space="preserve"> </w:t>
      </w:r>
      <w:r w:rsidR="004D4872" w:rsidRPr="00A94162">
        <w:rPr>
          <w:rFonts w:ascii="Book Antiqua" w:eastAsia="Times New Roman" w:hAnsi="Book Antiqua"/>
          <w:color w:val="auto"/>
          <w:sz w:val="24"/>
          <w:szCs w:val="24"/>
          <w:vertAlign w:val="subscript"/>
        </w:rPr>
        <w:softHyphen/>
      </w:r>
      <w:r w:rsidR="004D4872" w:rsidRPr="00A94162">
        <w:rPr>
          <w:rFonts w:ascii="Book Antiqua" w:eastAsia="Times New Roman" w:hAnsi="Book Antiqua"/>
          <w:color w:val="auto"/>
          <w:sz w:val="24"/>
          <w:szCs w:val="24"/>
        </w:rPr>
        <w:t xml:space="preserve">of each </w:t>
      </w:r>
      <w:r w:rsidR="007A2B97" w:rsidRPr="00A94162">
        <w:rPr>
          <w:rFonts w:ascii="Book Antiqua" w:eastAsia="Times New Roman" w:hAnsi="Book Antiqua"/>
          <w:color w:val="auto"/>
          <w:sz w:val="24"/>
          <w:szCs w:val="24"/>
        </w:rPr>
        <w:t xml:space="preserve">amputee </w:t>
      </w:r>
      <w:r w:rsidR="004D4872" w:rsidRPr="00A94162">
        <w:rPr>
          <w:rFonts w:ascii="Book Antiqua" w:eastAsia="Times New Roman" w:hAnsi="Book Antiqua"/>
          <w:color w:val="auto"/>
          <w:sz w:val="24"/>
          <w:szCs w:val="24"/>
        </w:rPr>
        <w:t>participant</w:t>
      </w:r>
      <w:r w:rsidR="009B08B6" w:rsidRPr="00A94162">
        <w:rPr>
          <w:rFonts w:ascii="Book Antiqua" w:eastAsia="Times New Roman" w:hAnsi="Book Antiqua"/>
          <w:color w:val="auto"/>
          <w:sz w:val="24"/>
          <w:szCs w:val="24"/>
        </w:rPr>
        <w:t>)</w:t>
      </w:r>
      <w:r w:rsidR="004D4872" w:rsidRPr="00A94162">
        <w:rPr>
          <w:rFonts w:ascii="Book Antiqua" w:eastAsia="Times New Roman" w:hAnsi="Book Antiqua"/>
          <w:color w:val="auto"/>
          <w:sz w:val="24"/>
          <w:szCs w:val="24"/>
        </w:rPr>
        <w:t>.</w:t>
      </w:r>
      <w:r w:rsidRPr="00A94162">
        <w:rPr>
          <w:rFonts w:ascii="Book Antiqua" w:eastAsia="Times New Roman" w:hAnsi="Book Antiqua"/>
          <w:color w:val="auto"/>
          <w:sz w:val="24"/>
          <w:szCs w:val="24"/>
        </w:rPr>
        <w:t xml:space="preserve"> Finally, sensitivity and specificity were calculated for each value of </w:t>
      </w:r>
      <w:proofErr w:type="spellStart"/>
      <w:r w:rsidRPr="00A94162">
        <w:rPr>
          <w:rFonts w:ascii="Book Antiqua" w:eastAsia="Times New Roman" w:hAnsi="Book Antiqua"/>
          <w:color w:val="auto"/>
          <w:sz w:val="24"/>
          <w:szCs w:val="24"/>
        </w:rPr>
        <w:t>GDI</w:t>
      </w:r>
      <w:r w:rsidRPr="00A94162">
        <w:rPr>
          <w:rFonts w:ascii="Book Antiqua" w:eastAsia="Times New Roman" w:hAnsi="Book Antiqua"/>
          <w:color w:val="auto"/>
          <w:sz w:val="24"/>
          <w:szCs w:val="24"/>
          <w:vertAlign w:val="subscript"/>
        </w:rPr>
        <w:t>pred</w:t>
      </w:r>
      <w:proofErr w:type="gramStart"/>
      <w:r w:rsidRPr="00A94162">
        <w:rPr>
          <w:rFonts w:ascii="Book Antiqua" w:eastAsia="Times New Roman" w:hAnsi="Book Antiqua"/>
          <w:color w:val="auto"/>
          <w:sz w:val="24"/>
          <w:szCs w:val="24"/>
          <w:vertAlign w:val="subscript"/>
        </w:rPr>
        <w:t>,cut</w:t>
      </w:r>
      <w:proofErr w:type="spellEnd"/>
      <w:proofErr w:type="gramEnd"/>
      <w:r w:rsidRPr="00A94162">
        <w:rPr>
          <w:rFonts w:ascii="Book Antiqua" w:eastAsia="Times New Roman" w:hAnsi="Book Antiqua"/>
          <w:color w:val="auto"/>
          <w:sz w:val="24"/>
          <w:szCs w:val="24"/>
        </w:rPr>
        <w:t xml:space="preserve"> and plotted as sensitivity against 1 - specificity. The area under the curve (AUC) was used as an overall measure of performance (AUC = 1 is perfect, AUC = 0.5 is no better than </w:t>
      </w:r>
      <w:proofErr w:type="gramStart"/>
      <w:r w:rsidRPr="00A94162">
        <w:rPr>
          <w:rFonts w:ascii="Book Antiqua" w:eastAsia="Times New Roman" w:hAnsi="Book Antiqua"/>
          <w:color w:val="auto"/>
          <w:sz w:val="24"/>
          <w:szCs w:val="24"/>
        </w:rPr>
        <w:t>random</w:t>
      </w:r>
      <w:r w:rsidR="00CE4768">
        <w:rPr>
          <w:rFonts w:ascii="Book Antiqua" w:hAnsi="Book Antiqua" w:hint="eastAsia"/>
          <w:color w:val="auto"/>
          <w:sz w:val="24"/>
          <w:szCs w:val="24"/>
          <w:vertAlign w:val="superscript"/>
          <w:lang w:eastAsia="zh-CN"/>
        </w:rPr>
        <w:t>[</w:t>
      </w:r>
      <w:proofErr w:type="gramEnd"/>
      <w:r w:rsidR="002E4E85" w:rsidRPr="00A94162">
        <w:rPr>
          <w:rFonts w:ascii="Book Antiqua" w:eastAsia="Times New Roman" w:hAnsi="Book Antiqua"/>
          <w:color w:val="auto"/>
          <w:sz w:val="24"/>
          <w:szCs w:val="24"/>
          <w:vertAlign w:val="superscript"/>
        </w:rPr>
        <w:t>32</w:t>
      </w:r>
      <w:r w:rsidR="00CE4768">
        <w:rPr>
          <w:rFonts w:ascii="Book Antiqua" w:hAnsi="Book Antiqua" w:hint="eastAsia"/>
          <w:color w:val="auto"/>
          <w:sz w:val="24"/>
          <w:szCs w:val="24"/>
          <w:vertAlign w:val="superscript"/>
          <w:lang w:eastAsia="zh-CN"/>
        </w:rPr>
        <w:t>]</w:t>
      </w:r>
      <w:r w:rsidR="001D3E98" w:rsidRPr="00A94162">
        <w:rPr>
          <w:rFonts w:ascii="Book Antiqua" w:eastAsia="Times New Roman" w:hAnsi="Book Antiqua"/>
          <w:color w:val="auto"/>
          <w:sz w:val="24"/>
          <w:szCs w:val="24"/>
        </w:rPr>
        <w:t>)</w:t>
      </w:r>
      <w:r w:rsidRPr="00A94162">
        <w:rPr>
          <w:rFonts w:ascii="Book Antiqua" w:eastAsia="Times New Roman" w:hAnsi="Book Antiqua"/>
          <w:color w:val="auto"/>
          <w:sz w:val="24"/>
          <w:szCs w:val="24"/>
        </w:rPr>
        <w:t xml:space="preserve">. The significance of the two-by-two classification table for a specific value of </w:t>
      </w:r>
      <w:proofErr w:type="spellStart"/>
      <w:r w:rsidRPr="00A94162">
        <w:rPr>
          <w:rFonts w:ascii="Book Antiqua" w:eastAsia="Times New Roman" w:hAnsi="Book Antiqua"/>
          <w:color w:val="auto"/>
          <w:sz w:val="24"/>
          <w:szCs w:val="24"/>
        </w:rPr>
        <w:t>GDI</w:t>
      </w:r>
      <w:r w:rsidRPr="00A94162">
        <w:rPr>
          <w:rFonts w:ascii="Book Antiqua" w:eastAsia="Times New Roman" w:hAnsi="Book Antiqua"/>
          <w:color w:val="auto"/>
          <w:sz w:val="24"/>
          <w:szCs w:val="24"/>
          <w:vertAlign w:val="subscript"/>
        </w:rPr>
        <w:t>pred</w:t>
      </w:r>
      <w:proofErr w:type="gramStart"/>
      <w:r w:rsidRPr="00A94162">
        <w:rPr>
          <w:rFonts w:ascii="Book Antiqua" w:eastAsia="Times New Roman" w:hAnsi="Book Antiqua"/>
          <w:color w:val="auto"/>
          <w:sz w:val="24"/>
          <w:szCs w:val="24"/>
          <w:vertAlign w:val="subscript"/>
        </w:rPr>
        <w:t>,cut</w:t>
      </w:r>
      <w:proofErr w:type="spellEnd"/>
      <w:proofErr w:type="gramEnd"/>
      <w:r w:rsidRPr="00A94162">
        <w:rPr>
          <w:rFonts w:ascii="Book Antiqua" w:eastAsia="Times New Roman" w:hAnsi="Book Antiqua"/>
          <w:color w:val="auto"/>
          <w:sz w:val="24"/>
          <w:szCs w:val="24"/>
        </w:rPr>
        <w:t xml:space="preserve"> was assessed using Fisher’s exact test.</w:t>
      </w:r>
    </w:p>
    <w:p w14:paraId="4DD4FC5C" w14:textId="77777777" w:rsidR="0093495F" w:rsidRPr="00A94162" w:rsidRDefault="00AA15FE" w:rsidP="00CE4768">
      <w:pPr>
        <w:pStyle w:val="1"/>
        <w:spacing w:line="360" w:lineRule="auto"/>
        <w:ind w:firstLineChars="100" w:firstLine="240"/>
        <w:jc w:val="both"/>
        <w:rPr>
          <w:rFonts w:ascii="Book Antiqua" w:eastAsia="Times New Roman" w:hAnsi="Book Antiqua"/>
          <w:color w:val="auto"/>
          <w:sz w:val="24"/>
          <w:szCs w:val="24"/>
        </w:rPr>
      </w:pPr>
      <w:r w:rsidRPr="00A94162">
        <w:rPr>
          <w:rFonts w:ascii="Book Antiqua" w:eastAsia="Times New Roman" w:hAnsi="Book Antiqua"/>
          <w:color w:val="auto"/>
          <w:sz w:val="24"/>
          <w:szCs w:val="24"/>
        </w:rPr>
        <w:t xml:space="preserve">ROC curve analyses were performed using </w:t>
      </w:r>
      <w:proofErr w:type="spellStart"/>
      <w:r w:rsidRPr="00A94162">
        <w:rPr>
          <w:rFonts w:ascii="Book Antiqua" w:eastAsia="Times New Roman" w:hAnsi="Book Antiqua"/>
          <w:color w:val="auto"/>
          <w:sz w:val="24"/>
          <w:szCs w:val="24"/>
        </w:rPr>
        <w:t>MedCalc</w:t>
      </w:r>
      <w:proofErr w:type="spellEnd"/>
      <w:r w:rsidRPr="00A94162">
        <w:rPr>
          <w:rFonts w:ascii="Book Antiqua" w:eastAsia="Times New Roman" w:hAnsi="Book Antiqua"/>
          <w:color w:val="auto"/>
          <w:sz w:val="24"/>
          <w:szCs w:val="24"/>
        </w:rPr>
        <w:t xml:space="preserve"> for Windows, version 11.4.2.0 (</w:t>
      </w:r>
      <w:proofErr w:type="spellStart"/>
      <w:r w:rsidRPr="00A94162">
        <w:rPr>
          <w:rFonts w:ascii="Book Antiqua" w:eastAsia="Times New Roman" w:hAnsi="Book Antiqua"/>
          <w:color w:val="auto"/>
          <w:sz w:val="24"/>
          <w:szCs w:val="24"/>
        </w:rPr>
        <w:t>MedCalc</w:t>
      </w:r>
      <w:proofErr w:type="spellEnd"/>
      <w:r w:rsidRPr="00A94162">
        <w:rPr>
          <w:rFonts w:ascii="Book Antiqua" w:eastAsia="Times New Roman" w:hAnsi="Book Antiqua"/>
          <w:color w:val="auto"/>
          <w:sz w:val="24"/>
          <w:szCs w:val="24"/>
        </w:rPr>
        <w:t xml:space="preserve"> Software, </w:t>
      </w:r>
      <w:proofErr w:type="spellStart"/>
      <w:r w:rsidRPr="00A94162">
        <w:rPr>
          <w:rFonts w:ascii="Book Antiqua" w:eastAsia="Times New Roman" w:hAnsi="Book Antiqua"/>
          <w:color w:val="auto"/>
          <w:sz w:val="24"/>
          <w:szCs w:val="24"/>
        </w:rPr>
        <w:t>Mariakerke</w:t>
      </w:r>
      <w:proofErr w:type="spellEnd"/>
      <w:r w:rsidRPr="00A94162">
        <w:rPr>
          <w:rFonts w:ascii="Book Antiqua" w:eastAsia="Times New Roman" w:hAnsi="Book Antiqua"/>
          <w:color w:val="auto"/>
          <w:sz w:val="24"/>
          <w:szCs w:val="24"/>
        </w:rPr>
        <w:t>, Belgium). All other analyses, unless otherwise stated, were performed at the 0.05 significance level using Minitab Statistical Software (Version 15).</w:t>
      </w:r>
    </w:p>
    <w:p w14:paraId="33C6A793" w14:textId="77777777" w:rsidR="002E4E85" w:rsidRPr="00CE4768" w:rsidRDefault="002E4E85" w:rsidP="00A94162">
      <w:pPr>
        <w:pStyle w:val="1"/>
        <w:spacing w:line="360" w:lineRule="auto"/>
        <w:jc w:val="both"/>
        <w:rPr>
          <w:rFonts w:ascii="Book Antiqua" w:hAnsi="Book Antiqua"/>
          <w:color w:val="auto"/>
          <w:sz w:val="24"/>
          <w:szCs w:val="24"/>
          <w:lang w:eastAsia="zh-CN"/>
        </w:rPr>
      </w:pPr>
    </w:p>
    <w:p w14:paraId="445ECFF2" w14:textId="4DD0E9E5" w:rsidR="0093495F" w:rsidRPr="00A94162" w:rsidRDefault="00CE4768" w:rsidP="00A94162">
      <w:pPr>
        <w:pStyle w:val="1"/>
        <w:spacing w:line="360" w:lineRule="auto"/>
        <w:jc w:val="both"/>
        <w:rPr>
          <w:rFonts w:ascii="Book Antiqua" w:hAnsi="Book Antiqua"/>
          <w:color w:val="auto"/>
          <w:sz w:val="24"/>
          <w:szCs w:val="24"/>
        </w:rPr>
      </w:pPr>
      <w:r w:rsidRPr="00A94162">
        <w:rPr>
          <w:rFonts w:ascii="Book Antiqua" w:eastAsia="Times New Roman" w:hAnsi="Book Antiqua"/>
          <w:b/>
          <w:color w:val="auto"/>
          <w:sz w:val="24"/>
          <w:szCs w:val="24"/>
        </w:rPr>
        <w:t>RESULTS</w:t>
      </w:r>
    </w:p>
    <w:p w14:paraId="045C41EC" w14:textId="280D3F90" w:rsidR="0093495F" w:rsidRPr="00CE4768" w:rsidRDefault="00AA15FE" w:rsidP="00A94162">
      <w:pPr>
        <w:pStyle w:val="1"/>
        <w:spacing w:line="360" w:lineRule="auto"/>
        <w:jc w:val="both"/>
        <w:rPr>
          <w:rFonts w:ascii="Book Antiqua" w:hAnsi="Book Antiqua"/>
          <w:b/>
          <w:color w:val="auto"/>
          <w:sz w:val="24"/>
          <w:szCs w:val="24"/>
        </w:rPr>
      </w:pPr>
      <w:r w:rsidRPr="00CE4768">
        <w:rPr>
          <w:rFonts w:ascii="Book Antiqua" w:eastAsia="Times New Roman" w:hAnsi="Book Antiqua"/>
          <w:b/>
          <w:i/>
          <w:color w:val="auto"/>
          <w:sz w:val="24"/>
          <w:szCs w:val="24"/>
        </w:rPr>
        <w:t xml:space="preserve">Participant </w:t>
      </w:r>
      <w:r w:rsidR="00CE4768" w:rsidRPr="00CE4768">
        <w:rPr>
          <w:rFonts w:ascii="Book Antiqua" w:eastAsia="Times New Roman" w:hAnsi="Book Antiqua"/>
          <w:b/>
          <w:i/>
          <w:color w:val="auto"/>
          <w:sz w:val="24"/>
          <w:szCs w:val="24"/>
        </w:rPr>
        <w:t>c</w:t>
      </w:r>
      <w:r w:rsidRPr="00CE4768">
        <w:rPr>
          <w:rFonts w:ascii="Book Antiqua" w:eastAsia="Times New Roman" w:hAnsi="Book Antiqua"/>
          <w:b/>
          <w:i/>
          <w:color w:val="auto"/>
          <w:sz w:val="24"/>
          <w:szCs w:val="24"/>
        </w:rPr>
        <w:t>haracteristics</w:t>
      </w:r>
    </w:p>
    <w:p w14:paraId="6259A764" w14:textId="319411D1" w:rsidR="0093495F" w:rsidRPr="00A94162" w:rsidRDefault="00AA15FE" w:rsidP="00A94162">
      <w:pPr>
        <w:pStyle w:val="1"/>
        <w:spacing w:line="360" w:lineRule="auto"/>
        <w:jc w:val="both"/>
        <w:rPr>
          <w:rFonts w:ascii="Book Antiqua" w:eastAsia="Times New Roman" w:hAnsi="Book Antiqua"/>
          <w:color w:val="auto"/>
          <w:sz w:val="24"/>
          <w:szCs w:val="24"/>
        </w:rPr>
      </w:pPr>
      <w:r w:rsidRPr="00A94162">
        <w:rPr>
          <w:rFonts w:ascii="Book Antiqua" w:eastAsia="Times New Roman" w:hAnsi="Book Antiqua"/>
          <w:color w:val="auto"/>
          <w:sz w:val="24"/>
          <w:szCs w:val="24"/>
        </w:rPr>
        <w:t xml:space="preserve">The participant characteristics are summarised in Table 1. The sample was predominantly male (70%) with trauma being the most common reason for amputation (65%). Other reasons for amputation included cancer (10%), infection (10%) and vascular insufficiencies (15%). </w:t>
      </w:r>
      <w:r w:rsidR="00F81C83" w:rsidRPr="00A94162">
        <w:rPr>
          <w:rFonts w:ascii="Book Antiqua" w:eastAsia="Times New Roman" w:hAnsi="Book Antiqua"/>
          <w:color w:val="auto"/>
          <w:sz w:val="24"/>
          <w:szCs w:val="24"/>
        </w:rPr>
        <w:t>Two</w:t>
      </w:r>
      <w:r w:rsidR="00B84D3C" w:rsidRPr="00A94162">
        <w:rPr>
          <w:rFonts w:ascii="Book Antiqua" w:eastAsia="Times New Roman" w:hAnsi="Book Antiqua"/>
          <w:color w:val="auto"/>
          <w:sz w:val="24"/>
          <w:szCs w:val="24"/>
        </w:rPr>
        <w:t xml:space="preserve"> participants with </w:t>
      </w:r>
      <w:proofErr w:type="spellStart"/>
      <w:r w:rsidR="00B84D3C" w:rsidRPr="00A94162">
        <w:rPr>
          <w:rFonts w:ascii="Book Antiqua" w:eastAsia="Times New Roman" w:hAnsi="Book Antiqua"/>
          <w:color w:val="auto"/>
          <w:sz w:val="24"/>
          <w:szCs w:val="24"/>
        </w:rPr>
        <w:t>transfemoral</w:t>
      </w:r>
      <w:proofErr w:type="spellEnd"/>
      <w:r w:rsidR="00B84D3C" w:rsidRPr="00A94162">
        <w:rPr>
          <w:rFonts w:ascii="Book Antiqua" w:eastAsia="Times New Roman" w:hAnsi="Book Antiqua"/>
          <w:color w:val="auto"/>
          <w:sz w:val="24"/>
          <w:szCs w:val="24"/>
        </w:rPr>
        <w:t xml:space="preserve"> amputation</w:t>
      </w:r>
      <w:r w:rsidR="00F81C83" w:rsidRPr="00A94162">
        <w:rPr>
          <w:rFonts w:ascii="Book Antiqua" w:eastAsia="Times New Roman" w:hAnsi="Book Antiqua"/>
          <w:color w:val="auto"/>
          <w:sz w:val="24"/>
          <w:szCs w:val="24"/>
        </w:rPr>
        <w:t xml:space="preserve"> used a walking stick during </w:t>
      </w:r>
      <w:r w:rsidR="00DB2AD7" w:rsidRPr="00A94162">
        <w:rPr>
          <w:rFonts w:ascii="Book Antiqua" w:eastAsia="Times New Roman" w:hAnsi="Book Antiqua"/>
          <w:color w:val="auto"/>
          <w:sz w:val="24"/>
          <w:szCs w:val="24"/>
        </w:rPr>
        <w:t>testing;</w:t>
      </w:r>
      <w:r w:rsidR="00B84D3C" w:rsidRPr="00A94162">
        <w:rPr>
          <w:rFonts w:ascii="Book Antiqua" w:eastAsia="Times New Roman" w:hAnsi="Book Antiqua"/>
          <w:color w:val="auto"/>
          <w:sz w:val="24"/>
          <w:szCs w:val="24"/>
        </w:rPr>
        <w:t xml:space="preserve"> all other participants completed testing unaided.</w:t>
      </w:r>
      <w:r w:rsidR="00F81C83" w:rsidRPr="00A94162">
        <w:rPr>
          <w:rFonts w:ascii="Book Antiqua" w:eastAsia="Times New Roman" w:hAnsi="Book Antiqua"/>
          <w:color w:val="auto"/>
          <w:sz w:val="24"/>
          <w:szCs w:val="24"/>
        </w:rPr>
        <w:t xml:space="preserve"> </w:t>
      </w:r>
      <w:r w:rsidRPr="00A94162">
        <w:rPr>
          <w:rFonts w:ascii="Book Antiqua" w:eastAsia="Times New Roman" w:hAnsi="Book Antiqua"/>
          <w:color w:val="auto"/>
          <w:sz w:val="24"/>
          <w:szCs w:val="24"/>
        </w:rPr>
        <w:t xml:space="preserve">The participant characteristics were similar for the able-bodied group, </w:t>
      </w:r>
      <w:proofErr w:type="spellStart"/>
      <w:r w:rsidRPr="00A94162">
        <w:rPr>
          <w:rFonts w:ascii="Book Antiqua" w:eastAsia="Times New Roman" w:hAnsi="Book Antiqua"/>
          <w:color w:val="auto"/>
          <w:sz w:val="24"/>
          <w:szCs w:val="24"/>
        </w:rPr>
        <w:t>transtibial</w:t>
      </w:r>
      <w:proofErr w:type="spellEnd"/>
      <w:r w:rsidRPr="00A94162">
        <w:rPr>
          <w:rFonts w:ascii="Book Antiqua" w:eastAsia="Times New Roman" w:hAnsi="Book Antiqua"/>
          <w:color w:val="auto"/>
          <w:sz w:val="24"/>
          <w:szCs w:val="24"/>
        </w:rPr>
        <w:t xml:space="preserve"> amputee group and </w:t>
      </w:r>
      <w:proofErr w:type="spellStart"/>
      <w:r w:rsidRPr="00A94162">
        <w:rPr>
          <w:rFonts w:ascii="Book Antiqua" w:eastAsia="Times New Roman" w:hAnsi="Book Antiqua"/>
          <w:color w:val="auto"/>
          <w:sz w:val="24"/>
          <w:szCs w:val="24"/>
        </w:rPr>
        <w:t>transfemoral</w:t>
      </w:r>
      <w:proofErr w:type="spellEnd"/>
      <w:r w:rsidRPr="00A94162">
        <w:rPr>
          <w:rFonts w:ascii="Book Antiqua" w:eastAsia="Times New Roman" w:hAnsi="Book Antiqua"/>
          <w:color w:val="auto"/>
          <w:sz w:val="24"/>
          <w:szCs w:val="24"/>
        </w:rPr>
        <w:t xml:space="preserve"> amputee group</w:t>
      </w:r>
      <w:r w:rsidR="00DB2AD7" w:rsidRPr="00A94162">
        <w:rPr>
          <w:rFonts w:ascii="Book Antiqua" w:eastAsia="Times New Roman" w:hAnsi="Book Antiqua"/>
          <w:color w:val="auto"/>
          <w:sz w:val="24"/>
          <w:szCs w:val="24"/>
        </w:rPr>
        <w:t xml:space="preserve"> (Table 1)</w:t>
      </w:r>
      <w:r w:rsidRPr="00A94162">
        <w:rPr>
          <w:rFonts w:ascii="Book Antiqua" w:eastAsia="Times New Roman" w:hAnsi="Book Antiqua"/>
          <w:color w:val="auto"/>
          <w:sz w:val="24"/>
          <w:szCs w:val="24"/>
        </w:rPr>
        <w:t xml:space="preserve">. </w:t>
      </w:r>
    </w:p>
    <w:p w14:paraId="301002F7" w14:textId="77777777" w:rsidR="00E46A29" w:rsidRPr="00A94162" w:rsidRDefault="00E46A29" w:rsidP="00A94162">
      <w:pPr>
        <w:pStyle w:val="1"/>
        <w:spacing w:line="360" w:lineRule="auto"/>
        <w:jc w:val="both"/>
        <w:rPr>
          <w:rFonts w:ascii="Book Antiqua" w:hAnsi="Book Antiqua"/>
          <w:color w:val="auto"/>
          <w:sz w:val="24"/>
          <w:szCs w:val="24"/>
        </w:rPr>
      </w:pPr>
    </w:p>
    <w:p w14:paraId="24778B0F" w14:textId="38232CC6" w:rsidR="0093495F" w:rsidRPr="006460DE" w:rsidRDefault="00AA15FE" w:rsidP="00A94162">
      <w:pPr>
        <w:pStyle w:val="1"/>
        <w:spacing w:line="360" w:lineRule="auto"/>
        <w:jc w:val="both"/>
        <w:rPr>
          <w:rFonts w:ascii="Book Antiqua" w:hAnsi="Book Antiqua"/>
          <w:b/>
          <w:color w:val="auto"/>
          <w:sz w:val="24"/>
          <w:szCs w:val="24"/>
        </w:rPr>
      </w:pPr>
      <w:r w:rsidRPr="006460DE">
        <w:rPr>
          <w:rFonts w:ascii="Book Antiqua" w:eastAsia="Times New Roman" w:hAnsi="Book Antiqua"/>
          <w:b/>
          <w:i/>
          <w:color w:val="auto"/>
          <w:sz w:val="24"/>
          <w:szCs w:val="24"/>
        </w:rPr>
        <w:t xml:space="preserve">Outcome </w:t>
      </w:r>
      <w:r w:rsidR="006460DE" w:rsidRPr="006460DE">
        <w:rPr>
          <w:rFonts w:ascii="Book Antiqua" w:eastAsia="Times New Roman" w:hAnsi="Book Antiqua"/>
          <w:b/>
          <w:i/>
          <w:color w:val="auto"/>
          <w:sz w:val="24"/>
          <w:szCs w:val="24"/>
        </w:rPr>
        <w:t>m</w:t>
      </w:r>
      <w:r w:rsidRPr="006460DE">
        <w:rPr>
          <w:rFonts w:ascii="Book Antiqua" w:eastAsia="Times New Roman" w:hAnsi="Book Antiqua"/>
          <w:b/>
          <w:i/>
          <w:color w:val="auto"/>
          <w:sz w:val="24"/>
          <w:szCs w:val="24"/>
        </w:rPr>
        <w:t>easures</w:t>
      </w:r>
    </w:p>
    <w:p w14:paraId="191E8F3A" w14:textId="1B85D9DE" w:rsidR="0093495F" w:rsidRPr="00A94162" w:rsidRDefault="00AA15FE" w:rsidP="00A94162">
      <w:pPr>
        <w:pStyle w:val="1"/>
        <w:spacing w:line="360" w:lineRule="auto"/>
        <w:jc w:val="both"/>
        <w:rPr>
          <w:rFonts w:ascii="Book Antiqua" w:eastAsia="Times New Roman" w:hAnsi="Book Antiqua"/>
          <w:color w:val="auto"/>
          <w:sz w:val="24"/>
          <w:szCs w:val="24"/>
        </w:rPr>
      </w:pPr>
      <w:r w:rsidRPr="00A94162">
        <w:rPr>
          <w:rFonts w:ascii="Book Antiqua" w:eastAsia="Times New Roman" w:hAnsi="Book Antiqua"/>
          <w:color w:val="auto"/>
          <w:sz w:val="24"/>
          <w:szCs w:val="24"/>
        </w:rPr>
        <w:lastRenderedPageBreak/>
        <w:t xml:space="preserve">Results for the self-report and performance-based measures are summarised in Table 1. Significant differences were present between the </w:t>
      </w:r>
      <w:proofErr w:type="spellStart"/>
      <w:r w:rsidRPr="00A94162">
        <w:rPr>
          <w:rFonts w:ascii="Book Antiqua" w:eastAsia="Times New Roman" w:hAnsi="Book Antiqua"/>
          <w:color w:val="auto"/>
          <w:sz w:val="24"/>
          <w:szCs w:val="24"/>
        </w:rPr>
        <w:t>transfemoral</w:t>
      </w:r>
      <w:proofErr w:type="spellEnd"/>
      <w:r w:rsidRPr="00A94162">
        <w:rPr>
          <w:rFonts w:ascii="Book Antiqua" w:eastAsia="Times New Roman" w:hAnsi="Book Antiqua"/>
          <w:color w:val="auto"/>
          <w:sz w:val="24"/>
          <w:szCs w:val="24"/>
        </w:rPr>
        <w:t xml:space="preserve"> and </w:t>
      </w:r>
      <w:proofErr w:type="spellStart"/>
      <w:r w:rsidRPr="00A94162">
        <w:rPr>
          <w:rFonts w:ascii="Book Antiqua" w:eastAsia="Times New Roman" w:hAnsi="Book Antiqua"/>
          <w:color w:val="auto"/>
          <w:sz w:val="24"/>
          <w:szCs w:val="24"/>
        </w:rPr>
        <w:t>transtibial</w:t>
      </w:r>
      <w:proofErr w:type="spellEnd"/>
      <w:r w:rsidRPr="00A94162">
        <w:rPr>
          <w:rFonts w:ascii="Book Antiqua" w:eastAsia="Times New Roman" w:hAnsi="Book Antiqua"/>
          <w:color w:val="auto"/>
          <w:sz w:val="24"/>
          <w:szCs w:val="24"/>
        </w:rPr>
        <w:t xml:space="preserve"> amputee groups for all performance variables. The </w:t>
      </w:r>
      <w:proofErr w:type="spellStart"/>
      <w:r w:rsidRPr="00A94162">
        <w:rPr>
          <w:rFonts w:ascii="Book Antiqua" w:eastAsia="Times New Roman" w:hAnsi="Book Antiqua"/>
          <w:color w:val="auto"/>
          <w:sz w:val="24"/>
          <w:szCs w:val="24"/>
        </w:rPr>
        <w:t>transtibial</w:t>
      </w:r>
      <w:proofErr w:type="spellEnd"/>
      <w:r w:rsidRPr="00A94162">
        <w:rPr>
          <w:rFonts w:ascii="Book Antiqua" w:eastAsia="Times New Roman" w:hAnsi="Book Antiqua"/>
          <w:color w:val="auto"/>
          <w:sz w:val="24"/>
          <w:szCs w:val="24"/>
        </w:rPr>
        <w:t xml:space="preserve"> amputee group reported values closer to able-bodied than the </w:t>
      </w:r>
      <w:proofErr w:type="spellStart"/>
      <w:r w:rsidRPr="00A94162">
        <w:rPr>
          <w:rFonts w:ascii="Book Antiqua" w:eastAsia="Times New Roman" w:hAnsi="Book Antiqua"/>
          <w:color w:val="auto"/>
          <w:sz w:val="24"/>
          <w:szCs w:val="24"/>
        </w:rPr>
        <w:t>transfemoral</w:t>
      </w:r>
      <w:proofErr w:type="spellEnd"/>
      <w:r w:rsidRPr="00A94162">
        <w:rPr>
          <w:rFonts w:ascii="Book Antiqua" w:eastAsia="Times New Roman" w:hAnsi="Book Antiqua"/>
          <w:color w:val="auto"/>
          <w:sz w:val="24"/>
          <w:szCs w:val="24"/>
        </w:rPr>
        <w:t xml:space="preserve"> amputee groups, but significant differences existed between the amputee groups and able-bodied </w:t>
      </w:r>
      <w:r w:rsidR="00254FE2" w:rsidRPr="00A94162">
        <w:rPr>
          <w:rFonts w:ascii="Book Antiqua" w:eastAsia="Times New Roman" w:hAnsi="Book Antiqua"/>
          <w:color w:val="auto"/>
          <w:sz w:val="24"/>
          <w:szCs w:val="24"/>
        </w:rPr>
        <w:t>participants</w:t>
      </w:r>
      <w:r w:rsidRPr="00A94162">
        <w:rPr>
          <w:rFonts w:ascii="Book Antiqua" w:eastAsia="Times New Roman" w:hAnsi="Book Antiqua"/>
          <w:color w:val="auto"/>
          <w:sz w:val="24"/>
          <w:szCs w:val="24"/>
        </w:rPr>
        <w:t xml:space="preserve">. The </w:t>
      </w:r>
      <w:proofErr w:type="spellStart"/>
      <w:r w:rsidRPr="00A94162">
        <w:rPr>
          <w:rFonts w:ascii="Book Antiqua" w:eastAsia="Times New Roman" w:hAnsi="Book Antiqua"/>
          <w:color w:val="auto"/>
          <w:sz w:val="24"/>
          <w:szCs w:val="24"/>
        </w:rPr>
        <w:t>transfemoral</w:t>
      </w:r>
      <w:proofErr w:type="spellEnd"/>
      <w:r w:rsidRPr="00A94162">
        <w:rPr>
          <w:rFonts w:ascii="Book Antiqua" w:eastAsia="Times New Roman" w:hAnsi="Book Antiqua"/>
          <w:color w:val="auto"/>
          <w:sz w:val="24"/>
          <w:szCs w:val="24"/>
        </w:rPr>
        <w:t xml:space="preserve"> and </w:t>
      </w:r>
      <w:proofErr w:type="spellStart"/>
      <w:r w:rsidRPr="00A94162">
        <w:rPr>
          <w:rFonts w:ascii="Book Antiqua" w:eastAsia="Times New Roman" w:hAnsi="Book Antiqua"/>
          <w:color w:val="auto"/>
          <w:sz w:val="24"/>
          <w:szCs w:val="24"/>
        </w:rPr>
        <w:t>transtibial</w:t>
      </w:r>
      <w:proofErr w:type="spellEnd"/>
      <w:r w:rsidRPr="00A94162">
        <w:rPr>
          <w:rFonts w:ascii="Book Antiqua" w:eastAsia="Times New Roman" w:hAnsi="Book Antiqua"/>
          <w:color w:val="auto"/>
          <w:sz w:val="24"/>
          <w:szCs w:val="24"/>
        </w:rPr>
        <w:t xml:space="preserve"> amputees were similar for all scales of the PEQ, except Social Burden (SB), where the </w:t>
      </w:r>
      <w:proofErr w:type="spellStart"/>
      <w:r w:rsidRPr="00A94162">
        <w:rPr>
          <w:rFonts w:ascii="Book Antiqua" w:eastAsia="Times New Roman" w:hAnsi="Book Antiqua"/>
          <w:color w:val="auto"/>
          <w:sz w:val="24"/>
          <w:szCs w:val="24"/>
        </w:rPr>
        <w:t>transfemoral</w:t>
      </w:r>
      <w:proofErr w:type="spellEnd"/>
      <w:r w:rsidRPr="00A94162">
        <w:rPr>
          <w:rFonts w:ascii="Book Antiqua" w:eastAsia="Times New Roman" w:hAnsi="Book Antiqua"/>
          <w:color w:val="auto"/>
          <w:sz w:val="24"/>
          <w:szCs w:val="24"/>
        </w:rPr>
        <w:t xml:space="preserve"> amputee group reported greater feelings of burden on friends and family as a result of their amputation.</w:t>
      </w:r>
    </w:p>
    <w:p w14:paraId="1DBCA117" w14:textId="77777777" w:rsidR="00551813" w:rsidRPr="006460DE" w:rsidRDefault="00551813" w:rsidP="00A94162">
      <w:pPr>
        <w:pStyle w:val="1"/>
        <w:spacing w:line="360" w:lineRule="auto"/>
        <w:jc w:val="both"/>
        <w:rPr>
          <w:rFonts w:ascii="Book Antiqua" w:hAnsi="Book Antiqua"/>
          <w:i/>
          <w:color w:val="auto"/>
          <w:sz w:val="24"/>
          <w:szCs w:val="24"/>
          <w:lang w:eastAsia="zh-CN"/>
        </w:rPr>
      </w:pPr>
    </w:p>
    <w:p w14:paraId="6163794E" w14:textId="25C25347" w:rsidR="0093495F" w:rsidRPr="006460DE" w:rsidRDefault="00AA15FE" w:rsidP="00A94162">
      <w:pPr>
        <w:pStyle w:val="1"/>
        <w:spacing w:line="360" w:lineRule="auto"/>
        <w:jc w:val="both"/>
        <w:rPr>
          <w:rFonts w:ascii="Book Antiqua" w:hAnsi="Book Antiqua"/>
          <w:b/>
          <w:color w:val="auto"/>
          <w:sz w:val="24"/>
          <w:szCs w:val="24"/>
        </w:rPr>
      </w:pPr>
      <w:r w:rsidRPr="006460DE">
        <w:rPr>
          <w:rFonts w:ascii="Book Antiqua" w:eastAsia="Times New Roman" w:hAnsi="Book Antiqua"/>
          <w:b/>
          <w:i/>
          <w:color w:val="auto"/>
          <w:sz w:val="24"/>
          <w:szCs w:val="24"/>
        </w:rPr>
        <w:t xml:space="preserve">Bivariate </w:t>
      </w:r>
      <w:r w:rsidR="006460DE" w:rsidRPr="006460DE">
        <w:rPr>
          <w:rFonts w:ascii="Book Antiqua" w:eastAsia="Times New Roman" w:hAnsi="Book Antiqua"/>
          <w:b/>
          <w:i/>
          <w:color w:val="auto"/>
          <w:sz w:val="24"/>
          <w:szCs w:val="24"/>
        </w:rPr>
        <w:t>a</w:t>
      </w:r>
      <w:r w:rsidRPr="006460DE">
        <w:rPr>
          <w:rFonts w:ascii="Book Antiqua" w:eastAsia="Times New Roman" w:hAnsi="Book Antiqua"/>
          <w:b/>
          <w:i/>
          <w:color w:val="auto"/>
          <w:sz w:val="24"/>
          <w:szCs w:val="24"/>
        </w:rPr>
        <w:t>nalysis</w:t>
      </w:r>
    </w:p>
    <w:p w14:paraId="4031914F" w14:textId="77777777" w:rsidR="0093495F" w:rsidRPr="00A94162" w:rsidRDefault="00AA15FE" w:rsidP="00A94162">
      <w:pPr>
        <w:pStyle w:val="1"/>
        <w:spacing w:line="360" w:lineRule="auto"/>
        <w:jc w:val="both"/>
        <w:rPr>
          <w:rFonts w:ascii="Book Antiqua" w:eastAsia="Times New Roman" w:hAnsi="Book Antiqua"/>
          <w:color w:val="auto"/>
          <w:sz w:val="24"/>
          <w:szCs w:val="24"/>
        </w:rPr>
      </w:pPr>
      <w:r w:rsidRPr="00A94162">
        <w:rPr>
          <w:rFonts w:ascii="Book Antiqua" w:eastAsia="Times New Roman" w:hAnsi="Book Antiqua"/>
          <w:color w:val="auto"/>
          <w:sz w:val="24"/>
          <w:szCs w:val="24"/>
        </w:rPr>
        <w:t>The relationship between the GDI and participant characteristics, performance variables and scales of the PEQ are summarised in Table 2. The GDI demonstrated significant relationships with normalised average step-length (</w:t>
      </w:r>
      <w:proofErr w:type="spellStart"/>
      <w:r w:rsidRPr="00A94162">
        <w:rPr>
          <w:rFonts w:ascii="Book Antiqua" w:eastAsia="Times New Roman" w:hAnsi="Book Antiqua"/>
          <w:color w:val="auto"/>
          <w:sz w:val="24"/>
          <w:szCs w:val="24"/>
        </w:rPr>
        <w:t>nSL</w:t>
      </w:r>
      <w:proofErr w:type="spellEnd"/>
      <w:r w:rsidRPr="00A94162">
        <w:rPr>
          <w:rFonts w:ascii="Book Antiqua" w:eastAsia="Times New Roman" w:hAnsi="Book Antiqua"/>
          <w:color w:val="auto"/>
          <w:sz w:val="24"/>
          <w:szCs w:val="24"/>
        </w:rPr>
        <w:t>), normalised self-selected walking speed (</w:t>
      </w:r>
      <w:proofErr w:type="spellStart"/>
      <w:r w:rsidRPr="00A94162">
        <w:rPr>
          <w:rFonts w:ascii="Book Antiqua" w:eastAsia="Times New Roman" w:hAnsi="Book Antiqua"/>
          <w:color w:val="auto"/>
          <w:sz w:val="24"/>
          <w:szCs w:val="24"/>
        </w:rPr>
        <w:t>nSSWS</w:t>
      </w:r>
      <w:proofErr w:type="spellEnd"/>
      <w:r w:rsidRPr="00A94162">
        <w:rPr>
          <w:rFonts w:ascii="Book Antiqua" w:eastAsia="Times New Roman" w:hAnsi="Book Antiqua"/>
          <w:color w:val="auto"/>
          <w:sz w:val="24"/>
          <w:szCs w:val="24"/>
        </w:rPr>
        <w:t>) and the 6MWD. Significant correlations were not observed between the GDI, participant characteristics and scales from the PEQ.</w:t>
      </w:r>
    </w:p>
    <w:p w14:paraId="45CB2EB4" w14:textId="7F5D45A3" w:rsidR="0093495F" w:rsidRPr="00A94162" w:rsidRDefault="00AA15FE" w:rsidP="0016557A">
      <w:pPr>
        <w:pStyle w:val="1"/>
        <w:spacing w:line="360" w:lineRule="auto"/>
        <w:ind w:firstLineChars="100" w:firstLine="240"/>
        <w:jc w:val="both"/>
        <w:rPr>
          <w:rFonts w:ascii="Book Antiqua" w:eastAsia="Times New Roman" w:hAnsi="Book Antiqua"/>
          <w:color w:val="auto"/>
          <w:sz w:val="24"/>
          <w:szCs w:val="24"/>
        </w:rPr>
      </w:pPr>
      <w:r w:rsidRPr="00A94162">
        <w:rPr>
          <w:rFonts w:ascii="Book Antiqua" w:eastAsia="Times New Roman" w:hAnsi="Book Antiqua"/>
          <w:color w:val="auto"/>
          <w:sz w:val="24"/>
          <w:szCs w:val="24"/>
        </w:rPr>
        <w:t xml:space="preserve">Table 3 presents the correlation coefficients for the relationships between the performance-based measures used in this study. The strongest correlation was between </w:t>
      </w:r>
      <w:proofErr w:type="spellStart"/>
      <w:r w:rsidRPr="00A94162">
        <w:rPr>
          <w:rFonts w:ascii="Book Antiqua" w:eastAsia="Times New Roman" w:hAnsi="Book Antiqua"/>
          <w:color w:val="auto"/>
          <w:sz w:val="24"/>
          <w:szCs w:val="24"/>
        </w:rPr>
        <w:t>nSSWS</w:t>
      </w:r>
      <w:proofErr w:type="spellEnd"/>
      <w:r w:rsidR="00913793" w:rsidRPr="00A94162">
        <w:rPr>
          <w:rFonts w:ascii="Book Antiqua" w:eastAsia="Times New Roman" w:hAnsi="Book Antiqua"/>
          <w:color w:val="auto"/>
          <w:sz w:val="24"/>
          <w:szCs w:val="24"/>
        </w:rPr>
        <w:t xml:space="preserve"> and 6MWD (</w:t>
      </w:r>
      <w:r w:rsidR="00913793" w:rsidRPr="00A94162">
        <w:rPr>
          <w:rFonts w:ascii="Book Antiqua" w:eastAsia="Times New Roman" w:hAnsi="Book Antiqua" w:cs="Lucida Grande"/>
          <w:color w:val="auto"/>
          <w:sz w:val="24"/>
          <w:szCs w:val="24"/>
        </w:rPr>
        <w:t>ρ</w:t>
      </w:r>
      <w:r w:rsidRPr="00A94162">
        <w:rPr>
          <w:rFonts w:ascii="Book Antiqua" w:eastAsia="Times New Roman" w:hAnsi="Book Antiqua"/>
          <w:color w:val="auto"/>
          <w:sz w:val="24"/>
          <w:szCs w:val="24"/>
        </w:rPr>
        <w:t xml:space="preserve"> = 0.96), and all correlations were significant.</w:t>
      </w:r>
      <w:r w:rsidR="00414BEF">
        <w:rPr>
          <w:rFonts w:ascii="Book Antiqua" w:eastAsia="Times New Roman" w:hAnsi="Book Antiqua"/>
          <w:color w:val="auto"/>
          <w:sz w:val="24"/>
          <w:szCs w:val="24"/>
        </w:rPr>
        <w:t xml:space="preserve"> </w:t>
      </w:r>
    </w:p>
    <w:p w14:paraId="6BFF2C2F" w14:textId="77777777" w:rsidR="00C70C61" w:rsidRPr="00A94162" w:rsidRDefault="00C70C61" w:rsidP="00A94162">
      <w:pPr>
        <w:pStyle w:val="1"/>
        <w:spacing w:line="360" w:lineRule="auto"/>
        <w:jc w:val="both"/>
        <w:rPr>
          <w:rFonts w:ascii="Book Antiqua" w:eastAsia="Times New Roman" w:hAnsi="Book Antiqua"/>
          <w:i/>
          <w:color w:val="auto"/>
          <w:sz w:val="24"/>
          <w:szCs w:val="24"/>
        </w:rPr>
      </w:pPr>
    </w:p>
    <w:p w14:paraId="3691B9A8" w14:textId="1271DF01" w:rsidR="0093495F" w:rsidRPr="0016557A" w:rsidRDefault="00AA15FE" w:rsidP="00A94162">
      <w:pPr>
        <w:pStyle w:val="1"/>
        <w:spacing w:line="360" w:lineRule="auto"/>
        <w:jc w:val="both"/>
        <w:rPr>
          <w:rFonts w:ascii="Book Antiqua" w:hAnsi="Book Antiqua"/>
          <w:b/>
          <w:color w:val="auto"/>
          <w:sz w:val="24"/>
          <w:szCs w:val="24"/>
        </w:rPr>
      </w:pPr>
      <w:r w:rsidRPr="0016557A">
        <w:rPr>
          <w:rFonts w:ascii="Book Antiqua" w:eastAsia="Times New Roman" w:hAnsi="Book Antiqua"/>
          <w:b/>
          <w:i/>
          <w:color w:val="auto"/>
          <w:sz w:val="24"/>
          <w:szCs w:val="24"/>
        </w:rPr>
        <w:t xml:space="preserve">Multivariate </w:t>
      </w:r>
      <w:r w:rsidR="0016557A" w:rsidRPr="0016557A">
        <w:rPr>
          <w:rFonts w:ascii="Book Antiqua" w:eastAsia="Times New Roman" w:hAnsi="Book Antiqua"/>
          <w:b/>
          <w:i/>
          <w:color w:val="auto"/>
          <w:sz w:val="24"/>
          <w:szCs w:val="24"/>
        </w:rPr>
        <w:t>a</w:t>
      </w:r>
      <w:r w:rsidRPr="0016557A">
        <w:rPr>
          <w:rFonts w:ascii="Book Antiqua" w:eastAsia="Times New Roman" w:hAnsi="Book Antiqua"/>
          <w:b/>
          <w:i/>
          <w:color w:val="auto"/>
          <w:sz w:val="24"/>
          <w:szCs w:val="24"/>
        </w:rPr>
        <w:t xml:space="preserve">nalysis </w:t>
      </w:r>
    </w:p>
    <w:p w14:paraId="0F8C32A8" w14:textId="0AC57C89" w:rsidR="0093495F" w:rsidRPr="00A94162" w:rsidRDefault="00AA15FE" w:rsidP="00A94162">
      <w:pPr>
        <w:pStyle w:val="1"/>
        <w:spacing w:line="360" w:lineRule="auto"/>
        <w:jc w:val="both"/>
        <w:rPr>
          <w:rFonts w:ascii="Book Antiqua" w:eastAsia="Times New Roman" w:hAnsi="Book Antiqua"/>
          <w:color w:val="auto"/>
          <w:sz w:val="24"/>
          <w:szCs w:val="24"/>
        </w:rPr>
      </w:pPr>
      <w:r w:rsidRPr="00A94162">
        <w:rPr>
          <w:rFonts w:ascii="Book Antiqua" w:eastAsia="Times New Roman" w:hAnsi="Book Antiqua"/>
          <w:color w:val="auto"/>
          <w:sz w:val="24"/>
          <w:szCs w:val="24"/>
        </w:rPr>
        <w:t>The results of multivariate analysis are summarised in Table 4. The 6MWD was the strongest individual predictor of GDI (R</w:t>
      </w:r>
      <w:r w:rsidRPr="00A94162">
        <w:rPr>
          <w:rFonts w:ascii="Book Antiqua" w:eastAsia="Times New Roman" w:hAnsi="Book Antiqua"/>
          <w:color w:val="auto"/>
          <w:sz w:val="24"/>
          <w:szCs w:val="24"/>
          <w:vertAlign w:val="superscript"/>
        </w:rPr>
        <w:t>2</w:t>
      </w:r>
      <w:r w:rsidRPr="00A94162">
        <w:rPr>
          <w:rFonts w:ascii="Book Antiqua" w:eastAsia="Times New Roman" w:hAnsi="Book Antiqua"/>
          <w:color w:val="auto"/>
          <w:sz w:val="24"/>
          <w:szCs w:val="24"/>
          <w:vertAlign w:val="subscript"/>
        </w:rPr>
        <w:t xml:space="preserve">adj </w:t>
      </w:r>
      <w:r w:rsidRPr="00A94162">
        <w:rPr>
          <w:rFonts w:ascii="Book Antiqua" w:eastAsia="Times New Roman" w:hAnsi="Book Antiqua"/>
          <w:color w:val="auto"/>
          <w:sz w:val="24"/>
          <w:szCs w:val="24"/>
        </w:rPr>
        <w:t>= 68.6, R</w:t>
      </w:r>
      <w:r w:rsidRPr="00A94162">
        <w:rPr>
          <w:rFonts w:ascii="Book Antiqua" w:eastAsia="Times New Roman" w:hAnsi="Book Antiqua"/>
          <w:color w:val="auto"/>
          <w:sz w:val="24"/>
          <w:szCs w:val="24"/>
          <w:vertAlign w:val="superscript"/>
        </w:rPr>
        <w:t>2</w:t>
      </w:r>
      <w:r w:rsidRPr="00A94162">
        <w:rPr>
          <w:rFonts w:ascii="Book Antiqua" w:eastAsia="Times New Roman" w:hAnsi="Book Antiqua"/>
          <w:color w:val="auto"/>
          <w:sz w:val="24"/>
          <w:szCs w:val="24"/>
          <w:vertAlign w:val="subscript"/>
        </w:rPr>
        <w:t>pred</w:t>
      </w:r>
      <w:r w:rsidRPr="00A94162">
        <w:rPr>
          <w:rFonts w:ascii="Book Antiqua" w:eastAsia="Times New Roman" w:hAnsi="Book Antiqua"/>
          <w:color w:val="auto"/>
          <w:sz w:val="24"/>
          <w:szCs w:val="24"/>
        </w:rPr>
        <w:t xml:space="preserve"> = 60.4), despite intact limb step length producing the greatest adjusted R</w:t>
      </w:r>
      <w:r w:rsidRPr="00A94162">
        <w:rPr>
          <w:rFonts w:ascii="Book Antiqua" w:eastAsia="Times New Roman" w:hAnsi="Book Antiqua"/>
          <w:color w:val="auto"/>
          <w:sz w:val="24"/>
          <w:szCs w:val="24"/>
          <w:vertAlign w:val="superscript"/>
        </w:rPr>
        <w:t>2</w:t>
      </w:r>
      <w:r w:rsidRPr="00A94162">
        <w:rPr>
          <w:rFonts w:ascii="Book Antiqua" w:eastAsia="Times New Roman" w:hAnsi="Book Antiqua"/>
          <w:color w:val="auto"/>
          <w:sz w:val="24"/>
          <w:szCs w:val="24"/>
        </w:rPr>
        <w:t xml:space="preserve"> value (R</w:t>
      </w:r>
      <w:r w:rsidRPr="00A94162">
        <w:rPr>
          <w:rFonts w:ascii="Book Antiqua" w:eastAsia="Times New Roman" w:hAnsi="Book Antiqua"/>
          <w:color w:val="auto"/>
          <w:sz w:val="24"/>
          <w:szCs w:val="24"/>
          <w:vertAlign w:val="superscript"/>
        </w:rPr>
        <w:t>2</w:t>
      </w:r>
      <w:r w:rsidRPr="00A94162">
        <w:rPr>
          <w:rFonts w:ascii="Book Antiqua" w:eastAsia="Times New Roman" w:hAnsi="Book Antiqua"/>
          <w:color w:val="auto"/>
          <w:sz w:val="24"/>
          <w:szCs w:val="24"/>
          <w:vertAlign w:val="subscript"/>
        </w:rPr>
        <w:t>adj</w:t>
      </w:r>
      <w:r w:rsidRPr="00A94162">
        <w:rPr>
          <w:rFonts w:ascii="Book Antiqua" w:eastAsia="Times New Roman" w:hAnsi="Book Antiqua"/>
          <w:color w:val="auto"/>
          <w:sz w:val="24"/>
          <w:szCs w:val="24"/>
        </w:rPr>
        <w:t xml:space="preserve"> = 70.9, R</w:t>
      </w:r>
      <w:r w:rsidRPr="00A94162">
        <w:rPr>
          <w:rFonts w:ascii="Book Antiqua" w:eastAsia="Times New Roman" w:hAnsi="Book Antiqua"/>
          <w:color w:val="auto"/>
          <w:sz w:val="24"/>
          <w:szCs w:val="24"/>
          <w:vertAlign w:val="superscript"/>
        </w:rPr>
        <w:t>2</w:t>
      </w:r>
      <w:r w:rsidRPr="00A94162">
        <w:rPr>
          <w:rFonts w:ascii="Book Antiqua" w:eastAsia="Times New Roman" w:hAnsi="Book Antiqua"/>
          <w:color w:val="auto"/>
          <w:sz w:val="24"/>
          <w:szCs w:val="24"/>
          <w:vertAlign w:val="subscript"/>
        </w:rPr>
        <w:t>pred</w:t>
      </w:r>
      <w:r w:rsidRPr="00A94162">
        <w:rPr>
          <w:rFonts w:ascii="Book Antiqua" w:eastAsia="Times New Roman" w:hAnsi="Book Antiqua"/>
          <w:color w:val="auto"/>
          <w:sz w:val="24"/>
          <w:szCs w:val="24"/>
        </w:rPr>
        <w:t xml:space="preserve"> = 56.8). The forced inclusion of </w:t>
      </w:r>
      <w:r w:rsidR="00A75698" w:rsidRPr="00A94162">
        <w:rPr>
          <w:rFonts w:ascii="Book Antiqua" w:eastAsia="Times New Roman" w:hAnsi="Book Antiqua"/>
          <w:color w:val="auto"/>
          <w:sz w:val="24"/>
          <w:szCs w:val="24"/>
        </w:rPr>
        <w:t>SSWS</w:t>
      </w:r>
      <w:r w:rsidRPr="00A94162">
        <w:rPr>
          <w:rFonts w:ascii="Book Antiqua" w:eastAsia="Times New Roman" w:hAnsi="Book Antiqua"/>
          <w:color w:val="auto"/>
          <w:sz w:val="24"/>
          <w:szCs w:val="24"/>
        </w:rPr>
        <w:t xml:space="preserve"> produced regression equations with the lowest adjusted and predicted R</w:t>
      </w:r>
      <w:r w:rsidRPr="00A94162">
        <w:rPr>
          <w:rFonts w:ascii="Book Antiqua" w:eastAsia="Times New Roman" w:hAnsi="Book Antiqua"/>
          <w:color w:val="auto"/>
          <w:sz w:val="24"/>
          <w:szCs w:val="24"/>
          <w:vertAlign w:val="superscript"/>
        </w:rPr>
        <w:t>2</w:t>
      </w:r>
      <w:r w:rsidRPr="00A94162">
        <w:rPr>
          <w:rFonts w:ascii="Book Antiqua" w:eastAsia="Times New Roman" w:hAnsi="Book Antiqua"/>
          <w:color w:val="auto"/>
          <w:sz w:val="24"/>
          <w:szCs w:val="24"/>
        </w:rPr>
        <w:t xml:space="preserve"> values. The time taken to stand from a chair with arms (</w:t>
      </w:r>
      <w:proofErr w:type="spellStart"/>
      <w:r w:rsidR="007A73E5" w:rsidRPr="00A94162">
        <w:rPr>
          <w:rFonts w:ascii="Book Antiqua" w:eastAsia="Times New Roman" w:hAnsi="Book Antiqua"/>
          <w:color w:val="auto"/>
          <w:sz w:val="24"/>
          <w:szCs w:val="24"/>
        </w:rPr>
        <w:t>t</w:t>
      </w:r>
      <w:r w:rsidR="007A73E5" w:rsidRPr="00A94162">
        <w:rPr>
          <w:rFonts w:ascii="Book Antiqua" w:eastAsia="Times New Roman" w:hAnsi="Book Antiqua"/>
          <w:color w:val="auto"/>
          <w:sz w:val="24"/>
          <w:szCs w:val="24"/>
          <w:vertAlign w:val="subscript"/>
        </w:rPr>
        <w:t>stand</w:t>
      </w:r>
      <w:proofErr w:type="spellEnd"/>
      <w:r w:rsidR="007A73E5" w:rsidRPr="00A94162">
        <w:rPr>
          <w:rFonts w:ascii="Book Antiqua" w:eastAsia="Times New Roman" w:hAnsi="Book Antiqua"/>
          <w:color w:val="auto"/>
          <w:sz w:val="24"/>
          <w:szCs w:val="24"/>
        </w:rPr>
        <w:t xml:space="preserve">; </w:t>
      </w:r>
      <w:r w:rsidRPr="00A94162">
        <w:rPr>
          <w:rFonts w:ascii="Book Antiqua" w:eastAsia="Times New Roman" w:hAnsi="Book Antiqua"/>
          <w:color w:val="auto"/>
          <w:sz w:val="24"/>
          <w:szCs w:val="24"/>
        </w:rPr>
        <w:t>derived from the TUGT) and mobility-related questions (particularly AM_C</w:t>
      </w:r>
      <w:r w:rsidR="00E46A29" w:rsidRPr="00A94162">
        <w:rPr>
          <w:rFonts w:ascii="Book Antiqua" w:eastAsia="Times New Roman" w:hAnsi="Book Antiqua"/>
          <w:color w:val="auto"/>
          <w:sz w:val="24"/>
          <w:szCs w:val="24"/>
        </w:rPr>
        <w:t xml:space="preserve"> “Over the past four weeks, rate your ability to walk up stair when using your prosthesis”</w:t>
      </w:r>
      <w:r w:rsidRPr="00A94162">
        <w:rPr>
          <w:rFonts w:ascii="Book Antiqua" w:eastAsia="Times New Roman" w:hAnsi="Book Antiqua"/>
          <w:color w:val="auto"/>
          <w:sz w:val="24"/>
          <w:szCs w:val="24"/>
        </w:rPr>
        <w:t xml:space="preserve">, see Table 4) </w:t>
      </w:r>
      <w:r w:rsidR="00FB3744" w:rsidRPr="00A94162">
        <w:rPr>
          <w:rFonts w:ascii="Book Antiqua" w:eastAsia="Times New Roman" w:hAnsi="Book Antiqua"/>
          <w:color w:val="auto"/>
          <w:sz w:val="24"/>
          <w:szCs w:val="24"/>
        </w:rPr>
        <w:t>contributed significantly to all regression equations with at least two independent variables</w:t>
      </w:r>
      <w:r w:rsidRPr="00A94162">
        <w:rPr>
          <w:rFonts w:ascii="Book Antiqua" w:eastAsia="Times New Roman" w:hAnsi="Book Antiqua"/>
          <w:color w:val="auto"/>
          <w:sz w:val="24"/>
          <w:szCs w:val="24"/>
        </w:rPr>
        <w:t xml:space="preserve">. </w:t>
      </w:r>
    </w:p>
    <w:p w14:paraId="657687D7" w14:textId="77777777" w:rsidR="00EB33F0" w:rsidRPr="0016557A" w:rsidRDefault="00EB33F0" w:rsidP="00A94162">
      <w:pPr>
        <w:pStyle w:val="1"/>
        <w:spacing w:line="360" w:lineRule="auto"/>
        <w:jc w:val="both"/>
        <w:rPr>
          <w:rFonts w:ascii="Book Antiqua" w:hAnsi="Book Antiqua"/>
          <w:b/>
          <w:i/>
          <w:color w:val="auto"/>
          <w:sz w:val="24"/>
          <w:szCs w:val="24"/>
          <w:lang w:eastAsia="zh-CN"/>
        </w:rPr>
      </w:pPr>
    </w:p>
    <w:p w14:paraId="4EE7ABB7" w14:textId="11240C3B" w:rsidR="0093495F" w:rsidRPr="0016557A" w:rsidRDefault="0016557A" w:rsidP="00A94162">
      <w:pPr>
        <w:pStyle w:val="1"/>
        <w:spacing w:line="360" w:lineRule="auto"/>
        <w:jc w:val="both"/>
        <w:rPr>
          <w:rFonts w:ascii="Book Antiqua" w:hAnsi="Book Antiqua"/>
          <w:b/>
          <w:i/>
          <w:color w:val="auto"/>
          <w:sz w:val="24"/>
          <w:szCs w:val="24"/>
        </w:rPr>
      </w:pPr>
      <w:r w:rsidRPr="0016557A">
        <w:rPr>
          <w:rFonts w:ascii="Book Antiqua" w:eastAsia="Times New Roman" w:hAnsi="Book Antiqua"/>
          <w:b/>
          <w:i/>
          <w:color w:val="auto"/>
          <w:sz w:val="24"/>
          <w:szCs w:val="24"/>
        </w:rPr>
        <w:lastRenderedPageBreak/>
        <w:t>ROC</w:t>
      </w:r>
      <w:r w:rsidR="00AA15FE" w:rsidRPr="0016557A">
        <w:rPr>
          <w:rFonts w:ascii="Book Antiqua" w:eastAsia="Times New Roman" w:hAnsi="Book Antiqua"/>
          <w:b/>
          <w:i/>
          <w:color w:val="auto"/>
          <w:sz w:val="24"/>
          <w:szCs w:val="24"/>
        </w:rPr>
        <w:t xml:space="preserve"> </w:t>
      </w:r>
      <w:r w:rsidRPr="0016557A">
        <w:rPr>
          <w:rFonts w:ascii="Book Antiqua" w:eastAsia="Times New Roman" w:hAnsi="Book Antiqua"/>
          <w:b/>
          <w:i/>
          <w:color w:val="auto"/>
          <w:sz w:val="24"/>
          <w:szCs w:val="24"/>
        </w:rPr>
        <w:t>c</w:t>
      </w:r>
      <w:r w:rsidR="00AA15FE" w:rsidRPr="0016557A">
        <w:rPr>
          <w:rFonts w:ascii="Book Antiqua" w:eastAsia="Times New Roman" w:hAnsi="Book Antiqua"/>
          <w:b/>
          <w:i/>
          <w:color w:val="auto"/>
          <w:sz w:val="24"/>
          <w:szCs w:val="24"/>
        </w:rPr>
        <w:t>urve</w:t>
      </w:r>
    </w:p>
    <w:p w14:paraId="2111ABB1" w14:textId="39F190C6" w:rsidR="00E46A29" w:rsidRPr="00A94162" w:rsidRDefault="00CD608C" w:rsidP="00A94162">
      <w:pPr>
        <w:pStyle w:val="1"/>
        <w:spacing w:line="360" w:lineRule="auto"/>
        <w:jc w:val="both"/>
        <w:rPr>
          <w:rFonts w:ascii="Book Antiqua" w:eastAsia="Times New Roman" w:hAnsi="Book Antiqua"/>
          <w:color w:val="auto"/>
          <w:sz w:val="24"/>
          <w:szCs w:val="24"/>
        </w:rPr>
      </w:pPr>
      <w:r w:rsidRPr="00A94162">
        <w:rPr>
          <w:rFonts w:ascii="Book Antiqua" w:eastAsia="Times New Roman" w:hAnsi="Book Antiqua"/>
          <w:color w:val="auto"/>
          <w:sz w:val="24"/>
          <w:szCs w:val="24"/>
        </w:rPr>
        <w:t xml:space="preserve">The equation selected for further analysis predicted GDI using 6MWD, AM_C, </w:t>
      </w:r>
      <w:proofErr w:type="spellStart"/>
      <w:r w:rsidRPr="00A94162">
        <w:rPr>
          <w:rFonts w:ascii="Book Antiqua" w:eastAsia="Times New Roman" w:hAnsi="Book Antiqua"/>
          <w:color w:val="auto"/>
          <w:sz w:val="24"/>
          <w:szCs w:val="24"/>
        </w:rPr>
        <w:t>t</w:t>
      </w:r>
      <w:r w:rsidRPr="00A94162">
        <w:rPr>
          <w:rFonts w:ascii="Book Antiqua" w:eastAsia="Times New Roman" w:hAnsi="Book Antiqua"/>
          <w:color w:val="auto"/>
          <w:sz w:val="24"/>
          <w:szCs w:val="24"/>
          <w:vertAlign w:val="subscript"/>
        </w:rPr>
        <w:t>stand</w:t>
      </w:r>
      <w:proofErr w:type="spellEnd"/>
      <w:r w:rsidRPr="00A94162">
        <w:rPr>
          <w:rFonts w:ascii="Book Antiqua" w:eastAsia="Times New Roman" w:hAnsi="Book Antiqua"/>
          <w:color w:val="auto"/>
          <w:sz w:val="24"/>
          <w:szCs w:val="24"/>
        </w:rPr>
        <w:t xml:space="preserve"> and age (R</w:t>
      </w:r>
      <w:r w:rsidRPr="00A94162">
        <w:rPr>
          <w:rFonts w:ascii="Book Antiqua" w:eastAsia="Times New Roman" w:hAnsi="Book Antiqua"/>
          <w:color w:val="auto"/>
          <w:sz w:val="24"/>
          <w:szCs w:val="24"/>
          <w:vertAlign w:val="superscript"/>
        </w:rPr>
        <w:t>2</w:t>
      </w:r>
      <w:r w:rsidRPr="00A94162">
        <w:rPr>
          <w:rFonts w:ascii="Book Antiqua" w:eastAsia="Times New Roman" w:hAnsi="Book Antiqua"/>
          <w:color w:val="auto"/>
          <w:sz w:val="24"/>
          <w:szCs w:val="24"/>
          <w:vertAlign w:val="subscript"/>
        </w:rPr>
        <w:t>adj</w:t>
      </w:r>
      <w:r w:rsidRPr="00A94162">
        <w:rPr>
          <w:rFonts w:ascii="Book Antiqua" w:eastAsia="Times New Roman" w:hAnsi="Book Antiqua"/>
          <w:color w:val="auto"/>
          <w:sz w:val="24"/>
          <w:szCs w:val="24"/>
        </w:rPr>
        <w:t xml:space="preserve"> = 90.2; R</w:t>
      </w:r>
      <w:r w:rsidRPr="00A94162">
        <w:rPr>
          <w:rFonts w:ascii="Book Antiqua" w:eastAsia="Times New Roman" w:hAnsi="Book Antiqua"/>
          <w:color w:val="auto"/>
          <w:sz w:val="24"/>
          <w:szCs w:val="24"/>
          <w:vertAlign w:val="superscript"/>
        </w:rPr>
        <w:t>2</w:t>
      </w:r>
      <w:r w:rsidRPr="00A94162">
        <w:rPr>
          <w:rFonts w:ascii="Book Antiqua" w:eastAsia="Times New Roman" w:hAnsi="Book Antiqua"/>
          <w:color w:val="auto"/>
          <w:sz w:val="24"/>
          <w:szCs w:val="24"/>
          <w:vertAlign w:val="subscript"/>
        </w:rPr>
        <w:t>pred</w:t>
      </w:r>
      <w:r w:rsidRPr="00A94162">
        <w:rPr>
          <w:rFonts w:ascii="Book Antiqua" w:eastAsia="Times New Roman" w:hAnsi="Book Antiqua"/>
          <w:color w:val="auto"/>
          <w:sz w:val="24"/>
          <w:szCs w:val="24"/>
        </w:rPr>
        <w:t xml:space="preserve"> = 86.2; see Table 4). </w:t>
      </w:r>
      <w:r w:rsidR="00137D9F" w:rsidRPr="00A94162">
        <w:rPr>
          <w:rFonts w:ascii="Book Antiqua" w:eastAsia="Times New Roman" w:hAnsi="Book Antiqua"/>
          <w:color w:val="auto"/>
          <w:sz w:val="24"/>
          <w:szCs w:val="24"/>
        </w:rPr>
        <w:t>It was</w:t>
      </w:r>
      <w:r w:rsidRPr="00A94162">
        <w:rPr>
          <w:rFonts w:ascii="Book Antiqua" w:eastAsia="Times New Roman" w:hAnsi="Book Antiqua"/>
          <w:color w:val="auto"/>
          <w:sz w:val="24"/>
          <w:szCs w:val="24"/>
        </w:rPr>
        <w:t xml:space="preserve"> chosen because of its superior predictive strength and clinical applicability when compared to other regression equations (see Table 4). </w:t>
      </w:r>
      <w:r w:rsidR="00AA15FE" w:rsidRPr="00A94162">
        <w:rPr>
          <w:rFonts w:ascii="Book Antiqua" w:eastAsia="Times New Roman" w:hAnsi="Book Antiqua"/>
          <w:color w:val="auto"/>
          <w:sz w:val="24"/>
          <w:szCs w:val="24"/>
        </w:rPr>
        <w:t>The plot of measured GDI against predicted GDI</w:t>
      </w:r>
      <w:r w:rsidR="00137D9F" w:rsidRPr="00A94162">
        <w:rPr>
          <w:rFonts w:ascii="Book Antiqua" w:eastAsia="Times New Roman" w:hAnsi="Book Antiqua"/>
          <w:color w:val="auto"/>
          <w:sz w:val="24"/>
          <w:szCs w:val="24"/>
        </w:rPr>
        <w:t xml:space="preserve"> shown</w:t>
      </w:r>
      <w:r w:rsidR="00AA15FE" w:rsidRPr="00A94162">
        <w:rPr>
          <w:rFonts w:ascii="Book Antiqua" w:eastAsia="Times New Roman" w:hAnsi="Book Antiqua"/>
          <w:color w:val="auto"/>
          <w:sz w:val="24"/>
          <w:szCs w:val="24"/>
        </w:rPr>
        <w:t xml:space="preserve"> in Figure 1 illustrates the concordance between measured and predicted values </w:t>
      </w:r>
      <w:r w:rsidRPr="00A94162">
        <w:rPr>
          <w:rFonts w:ascii="Book Antiqua" w:eastAsia="Times New Roman" w:hAnsi="Book Antiqua"/>
          <w:color w:val="auto"/>
          <w:sz w:val="24"/>
          <w:szCs w:val="24"/>
        </w:rPr>
        <w:t>for participants in this study.</w:t>
      </w:r>
      <w:r w:rsidR="00AA15FE" w:rsidRPr="00A94162">
        <w:rPr>
          <w:rFonts w:ascii="Book Antiqua" w:eastAsia="Times New Roman" w:hAnsi="Book Antiqua"/>
          <w:color w:val="auto"/>
          <w:sz w:val="24"/>
          <w:szCs w:val="24"/>
        </w:rPr>
        <w:t xml:space="preserve"> </w:t>
      </w:r>
    </w:p>
    <w:p w14:paraId="04EE0FB7" w14:textId="72C624CF" w:rsidR="005C669B" w:rsidRDefault="00AA15FE" w:rsidP="00D24FF8">
      <w:pPr>
        <w:pStyle w:val="1"/>
        <w:spacing w:line="360" w:lineRule="auto"/>
        <w:ind w:firstLineChars="98" w:firstLine="235"/>
        <w:jc w:val="both"/>
        <w:rPr>
          <w:rFonts w:ascii="Book Antiqua" w:hAnsi="Book Antiqua"/>
          <w:color w:val="auto"/>
          <w:sz w:val="24"/>
          <w:szCs w:val="24"/>
          <w:lang w:eastAsia="zh-CN"/>
        </w:rPr>
      </w:pPr>
      <w:r w:rsidRPr="00A94162">
        <w:rPr>
          <w:rFonts w:ascii="Book Antiqua" w:eastAsia="Times New Roman" w:hAnsi="Book Antiqua"/>
          <w:color w:val="auto"/>
          <w:sz w:val="24"/>
          <w:szCs w:val="24"/>
        </w:rPr>
        <w:t xml:space="preserve">The resulting ROC </w:t>
      </w:r>
      <w:r w:rsidR="00062C80" w:rsidRPr="00A94162">
        <w:rPr>
          <w:rFonts w:ascii="Book Antiqua" w:eastAsia="Times New Roman" w:hAnsi="Book Antiqua"/>
          <w:color w:val="auto"/>
          <w:sz w:val="24"/>
          <w:szCs w:val="24"/>
        </w:rPr>
        <w:t>curves for a range of measured cut-off</w:t>
      </w:r>
      <w:r w:rsidR="00C92A1E" w:rsidRPr="00A94162">
        <w:rPr>
          <w:rFonts w:ascii="Book Antiqua" w:eastAsia="Times New Roman" w:hAnsi="Book Antiqua"/>
          <w:color w:val="auto"/>
          <w:sz w:val="24"/>
          <w:szCs w:val="24"/>
        </w:rPr>
        <w:t>s</w:t>
      </w:r>
      <w:r w:rsidR="00062C80" w:rsidRPr="00A94162">
        <w:rPr>
          <w:rFonts w:ascii="Book Antiqua" w:eastAsia="Times New Roman" w:hAnsi="Book Antiqua"/>
          <w:color w:val="auto"/>
          <w:sz w:val="24"/>
          <w:szCs w:val="24"/>
        </w:rPr>
        <w:t xml:space="preserve"> (65</w:t>
      </w:r>
      <w:r w:rsidR="00D24FF8">
        <w:rPr>
          <w:rFonts w:ascii="Book Antiqua" w:hAnsi="Book Antiqua" w:hint="eastAsia"/>
          <w:color w:val="auto"/>
          <w:sz w:val="24"/>
          <w:szCs w:val="24"/>
          <w:lang w:eastAsia="zh-CN"/>
        </w:rPr>
        <w:t>-</w:t>
      </w:r>
      <w:r w:rsidR="00062C80" w:rsidRPr="00A94162">
        <w:rPr>
          <w:rFonts w:ascii="Book Antiqua" w:eastAsia="Times New Roman" w:hAnsi="Book Antiqua"/>
          <w:color w:val="auto"/>
          <w:sz w:val="24"/>
          <w:szCs w:val="24"/>
        </w:rPr>
        <w:t>85) are</w:t>
      </w:r>
      <w:r w:rsidRPr="00A94162">
        <w:rPr>
          <w:rFonts w:ascii="Book Antiqua" w:eastAsia="Times New Roman" w:hAnsi="Book Antiqua"/>
          <w:color w:val="auto"/>
          <w:sz w:val="24"/>
          <w:szCs w:val="24"/>
        </w:rPr>
        <w:t xml:space="preserve"> shown in Figure 2.</w:t>
      </w:r>
      <w:r w:rsidR="00EA60C9" w:rsidRPr="00A94162">
        <w:rPr>
          <w:rFonts w:ascii="Book Antiqua" w:eastAsia="Times New Roman" w:hAnsi="Book Antiqua"/>
          <w:color w:val="auto"/>
          <w:sz w:val="24"/>
          <w:szCs w:val="24"/>
        </w:rPr>
        <w:t xml:space="preserve"> </w:t>
      </w:r>
      <w:r w:rsidR="004F0CDB" w:rsidRPr="00A94162">
        <w:rPr>
          <w:rFonts w:ascii="Book Antiqua" w:eastAsia="Times New Roman" w:hAnsi="Book Antiqua"/>
          <w:color w:val="auto"/>
          <w:sz w:val="24"/>
          <w:szCs w:val="24"/>
        </w:rPr>
        <w:t xml:space="preserve">Also in this figure are mean values and 95% confidence intervals for AUC for each </w:t>
      </w:r>
      <w:r w:rsidR="006D1B44" w:rsidRPr="00A94162">
        <w:rPr>
          <w:rFonts w:ascii="Book Antiqua" w:eastAsia="Times New Roman" w:hAnsi="Book Antiqua"/>
          <w:color w:val="auto"/>
          <w:sz w:val="24"/>
          <w:szCs w:val="24"/>
        </w:rPr>
        <w:t xml:space="preserve">of the </w:t>
      </w:r>
      <w:r w:rsidR="004F0CDB" w:rsidRPr="00A94162">
        <w:rPr>
          <w:rFonts w:ascii="Book Antiqua" w:eastAsia="Times New Roman" w:hAnsi="Book Antiqua"/>
          <w:color w:val="auto"/>
          <w:sz w:val="24"/>
          <w:szCs w:val="24"/>
        </w:rPr>
        <w:t>measured cut-off</w:t>
      </w:r>
      <w:r w:rsidR="006D1B44" w:rsidRPr="00A94162">
        <w:rPr>
          <w:rFonts w:ascii="Book Antiqua" w:eastAsia="Times New Roman" w:hAnsi="Book Antiqua"/>
          <w:color w:val="auto"/>
          <w:sz w:val="24"/>
          <w:szCs w:val="24"/>
        </w:rPr>
        <w:t>s</w:t>
      </w:r>
      <w:r w:rsidR="004F0CDB" w:rsidRPr="00A94162">
        <w:rPr>
          <w:rFonts w:ascii="Book Antiqua" w:eastAsia="Times New Roman" w:hAnsi="Book Antiqua"/>
          <w:color w:val="auto"/>
          <w:sz w:val="24"/>
          <w:szCs w:val="24"/>
        </w:rPr>
        <w:t xml:space="preserve">. The curves and AUC values showed that the diagnostic capability of the regression equation was not sensitive to choice of measured cut-off. </w:t>
      </w:r>
      <w:r w:rsidRPr="00A94162">
        <w:rPr>
          <w:rFonts w:ascii="Book Antiqua" w:eastAsia="Times New Roman" w:hAnsi="Book Antiqua"/>
          <w:color w:val="auto"/>
          <w:sz w:val="24"/>
          <w:szCs w:val="24"/>
        </w:rPr>
        <w:t>Fisher’s exact test of the 2</w:t>
      </w:r>
      <w:r w:rsidR="00D24FF8">
        <w:rPr>
          <w:rFonts w:ascii="Book Antiqua" w:hAnsi="Book Antiqua" w:hint="eastAsia"/>
          <w:color w:val="auto"/>
          <w:sz w:val="24"/>
          <w:szCs w:val="24"/>
          <w:lang w:eastAsia="zh-CN"/>
        </w:rPr>
        <w:t xml:space="preserve"> </w:t>
      </w:r>
      <w:r w:rsidR="00D24FF8" w:rsidRPr="009D014F">
        <w:rPr>
          <w:rFonts w:ascii="Book Antiqua" w:hAnsi="Book Antiqua" w:cs="Times New Roman"/>
          <w:sz w:val="24"/>
          <w:szCs w:val="24"/>
        </w:rPr>
        <w:t>×</w:t>
      </w:r>
      <w:r w:rsidR="00D24FF8">
        <w:rPr>
          <w:rFonts w:ascii="Book Antiqua" w:hAnsi="Book Antiqua" w:cs="Times New Roman" w:hint="eastAsia"/>
          <w:sz w:val="24"/>
          <w:szCs w:val="24"/>
          <w:lang w:eastAsia="zh-CN"/>
        </w:rPr>
        <w:t xml:space="preserve"> </w:t>
      </w:r>
      <w:r w:rsidRPr="00A94162">
        <w:rPr>
          <w:rFonts w:ascii="Book Antiqua" w:eastAsia="Times New Roman" w:hAnsi="Book Antiqua"/>
          <w:color w:val="auto"/>
          <w:sz w:val="24"/>
          <w:szCs w:val="24"/>
        </w:rPr>
        <w:t xml:space="preserve">2 classification table gave </w:t>
      </w:r>
      <w:r w:rsidR="00D24FF8" w:rsidRPr="00D24FF8">
        <w:rPr>
          <w:rFonts w:ascii="Book Antiqua" w:eastAsia="Times New Roman" w:hAnsi="Book Antiqua"/>
          <w:i/>
          <w:color w:val="auto"/>
          <w:sz w:val="24"/>
          <w:szCs w:val="24"/>
        </w:rPr>
        <w:t>P</w:t>
      </w:r>
      <w:r w:rsidRPr="00A94162">
        <w:rPr>
          <w:rFonts w:ascii="Book Antiqua" w:eastAsia="Times New Roman" w:hAnsi="Book Antiqua"/>
          <w:color w:val="auto"/>
          <w:sz w:val="24"/>
          <w:szCs w:val="24"/>
        </w:rPr>
        <w:t xml:space="preserve"> </w:t>
      </w:r>
      <w:r w:rsidR="00D24FF8">
        <w:rPr>
          <w:rFonts w:ascii="Book Antiqua" w:eastAsia="Times New Roman" w:hAnsi="Book Antiqua"/>
          <w:color w:val="auto"/>
          <w:sz w:val="24"/>
          <w:szCs w:val="24"/>
        </w:rPr>
        <w:t>&lt; 0.05 for all ROC curves.</w:t>
      </w:r>
    </w:p>
    <w:p w14:paraId="418BDDCB" w14:textId="77777777" w:rsidR="00D24FF8" w:rsidRDefault="00D24FF8" w:rsidP="00A94162">
      <w:pPr>
        <w:pStyle w:val="1"/>
        <w:spacing w:line="360" w:lineRule="auto"/>
        <w:jc w:val="both"/>
        <w:rPr>
          <w:rFonts w:ascii="Book Antiqua" w:hAnsi="Book Antiqua"/>
          <w:b/>
          <w:color w:val="auto"/>
          <w:sz w:val="24"/>
          <w:szCs w:val="24"/>
          <w:lang w:eastAsia="zh-CN"/>
        </w:rPr>
      </w:pPr>
    </w:p>
    <w:p w14:paraId="01933BEB" w14:textId="01E2045E" w:rsidR="0093495F" w:rsidRPr="00A94162" w:rsidRDefault="00D24FF8" w:rsidP="00A94162">
      <w:pPr>
        <w:pStyle w:val="1"/>
        <w:spacing w:line="360" w:lineRule="auto"/>
        <w:jc w:val="both"/>
        <w:rPr>
          <w:rFonts w:ascii="Book Antiqua" w:hAnsi="Book Antiqua"/>
          <w:color w:val="auto"/>
          <w:sz w:val="24"/>
          <w:szCs w:val="24"/>
        </w:rPr>
      </w:pPr>
      <w:r w:rsidRPr="00A94162">
        <w:rPr>
          <w:rFonts w:ascii="Book Antiqua" w:eastAsia="Times New Roman" w:hAnsi="Book Antiqua"/>
          <w:b/>
          <w:color w:val="auto"/>
          <w:sz w:val="24"/>
          <w:szCs w:val="24"/>
        </w:rPr>
        <w:t>DISCUSSION</w:t>
      </w:r>
    </w:p>
    <w:p w14:paraId="086E6278" w14:textId="77777777" w:rsidR="0093495F" w:rsidRPr="00A94162" w:rsidRDefault="00AA15FE" w:rsidP="00A94162">
      <w:pPr>
        <w:pStyle w:val="1"/>
        <w:spacing w:line="360" w:lineRule="auto"/>
        <w:jc w:val="both"/>
        <w:rPr>
          <w:rFonts w:ascii="Book Antiqua" w:eastAsia="Times New Roman" w:hAnsi="Book Antiqua"/>
          <w:color w:val="auto"/>
          <w:sz w:val="24"/>
          <w:szCs w:val="24"/>
        </w:rPr>
      </w:pPr>
      <w:r w:rsidRPr="00A94162">
        <w:rPr>
          <w:rFonts w:ascii="Book Antiqua" w:eastAsia="Times New Roman" w:hAnsi="Book Antiqua"/>
          <w:color w:val="auto"/>
          <w:sz w:val="24"/>
          <w:szCs w:val="24"/>
        </w:rPr>
        <w:t xml:space="preserve">This study has shown that it is possible to predict overall gait deviation, as measured by the GDI, using combinations of simple performance-based and self-report outcome measures in a sample of persons with lower-limb amputation. Of the outcome measures investigated in this study, </w:t>
      </w:r>
      <w:proofErr w:type="spellStart"/>
      <w:r w:rsidRPr="00A94162">
        <w:rPr>
          <w:rFonts w:ascii="Book Antiqua" w:eastAsia="Times New Roman" w:hAnsi="Book Antiqua"/>
          <w:color w:val="auto"/>
          <w:sz w:val="24"/>
          <w:szCs w:val="24"/>
        </w:rPr>
        <w:t>temporospatial</w:t>
      </w:r>
      <w:proofErr w:type="spellEnd"/>
      <w:r w:rsidRPr="00A94162">
        <w:rPr>
          <w:rFonts w:ascii="Book Antiqua" w:eastAsia="Times New Roman" w:hAnsi="Book Antiqua"/>
          <w:color w:val="auto"/>
          <w:sz w:val="24"/>
          <w:szCs w:val="24"/>
        </w:rPr>
        <w:t xml:space="preserve"> data were the strongest correlates of the GDI (Table 2).</w:t>
      </w:r>
    </w:p>
    <w:p w14:paraId="0DC43CA3" w14:textId="48DDDC44" w:rsidR="0093495F" w:rsidRPr="00A94162" w:rsidRDefault="00AA15FE" w:rsidP="00D24FF8">
      <w:pPr>
        <w:pStyle w:val="1"/>
        <w:spacing w:line="360" w:lineRule="auto"/>
        <w:ind w:firstLineChars="100" w:firstLine="240"/>
        <w:jc w:val="both"/>
        <w:rPr>
          <w:rFonts w:ascii="Book Antiqua" w:eastAsia="Times New Roman" w:hAnsi="Book Antiqua"/>
          <w:color w:val="auto"/>
          <w:sz w:val="24"/>
          <w:szCs w:val="24"/>
        </w:rPr>
      </w:pPr>
      <w:r w:rsidRPr="00A94162">
        <w:rPr>
          <w:rFonts w:ascii="Book Antiqua" w:eastAsia="Times New Roman" w:hAnsi="Book Antiqua"/>
          <w:color w:val="auto"/>
          <w:sz w:val="24"/>
          <w:szCs w:val="24"/>
        </w:rPr>
        <w:t xml:space="preserve">The strongest correlation was observed between the intact limb SL and the GDI (Table 2). This </w:t>
      </w:r>
      <w:r w:rsidR="00AB7A2A" w:rsidRPr="00A94162">
        <w:rPr>
          <w:rFonts w:ascii="Book Antiqua" w:eastAsia="Times New Roman" w:hAnsi="Book Antiqua"/>
          <w:color w:val="auto"/>
          <w:sz w:val="24"/>
          <w:szCs w:val="24"/>
        </w:rPr>
        <w:t>parameter</w:t>
      </w:r>
      <w:r w:rsidRPr="00A94162">
        <w:rPr>
          <w:rFonts w:ascii="Book Antiqua" w:eastAsia="Times New Roman" w:hAnsi="Book Antiqua"/>
          <w:color w:val="auto"/>
          <w:sz w:val="24"/>
          <w:szCs w:val="24"/>
        </w:rPr>
        <w:t xml:space="preserve"> provides insight into the extent of gait asymmetry, which is considered an indication of gait </w:t>
      </w:r>
      <w:proofErr w:type="gramStart"/>
      <w:r w:rsidRPr="00A94162">
        <w:rPr>
          <w:rFonts w:ascii="Book Antiqua" w:eastAsia="Times New Roman" w:hAnsi="Book Antiqua"/>
          <w:color w:val="auto"/>
          <w:sz w:val="24"/>
          <w:szCs w:val="24"/>
        </w:rPr>
        <w:t>pathology</w:t>
      </w:r>
      <w:r w:rsidR="00D24FF8">
        <w:rPr>
          <w:rFonts w:ascii="Book Antiqua" w:hAnsi="Book Antiqua" w:hint="eastAsia"/>
          <w:color w:val="auto"/>
          <w:sz w:val="24"/>
          <w:szCs w:val="24"/>
          <w:vertAlign w:val="superscript"/>
          <w:lang w:eastAsia="zh-CN"/>
        </w:rPr>
        <w:t>[</w:t>
      </w:r>
      <w:proofErr w:type="gramEnd"/>
      <w:r w:rsidR="00121DB1" w:rsidRPr="00A94162">
        <w:rPr>
          <w:rFonts w:ascii="Book Antiqua" w:eastAsia="Times New Roman" w:hAnsi="Book Antiqua"/>
          <w:color w:val="auto"/>
          <w:sz w:val="24"/>
          <w:szCs w:val="24"/>
          <w:vertAlign w:val="superscript"/>
        </w:rPr>
        <w:t>33</w:t>
      </w:r>
      <w:r w:rsidR="00D24FF8">
        <w:rPr>
          <w:rFonts w:ascii="Book Antiqua" w:hAnsi="Book Antiqua" w:hint="eastAsia"/>
          <w:color w:val="auto"/>
          <w:sz w:val="24"/>
          <w:szCs w:val="24"/>
          <w:vertAlign w:val="superscript"/>
          <w:lang w:eastAsia="zh-CN"/>
        </w:rPr>
        <w:t>]</w:t>
      </w:r>
      <w:r w:rsidRPr="00A94162">
        <w:rPr>
          <w:rFonts w:ascii="Book Antiqua" w:eastAsia="Times New Roman" w:hAnsi="Book Antiqua"/>
          <w:color w:val="auto"/>
          <w:sz w:val="24"/>
          <w:szCs w:val="24"/>
        </w:rPr>
        <w:t xml:space="preserve">, and explains its strong correlation with the GDI. Asymmetries in prosthetic gait have been attributed to a number of factors, including lack of plantarflexion and decreased range of motion of the prosthetic ankle joint, absence of proprioception and sensory feedback, pain, and prosthetic </w:t>
      </w:r>
      <w:proofErr w:type="gramStart"/>
      <w:r w:rsidRPr="00A94162">
        <w:rPr>
          <w:rFonts w:ascii="Book Antiqua" w:eastAsia="Times New Roman" w:hAnsi="Book Antiqua"/>
          <w:color w:val="auto"/>
          <w:sz w:val="24"/>
          <w:szCs w:val="24"/>
        </w:rPr>
        <w:t>alignment</w:t>
      </w:r>
      <w:r w:rsidR="00D24FF8">
        <w:rPr>
          <w:rFonts w:ascii="Book Antiqua" w:hAnsi="Book Antiqua" w:hint="eastAsia"/>
          <w:color w:val="auto"/>
          <w:sz w:val="24"/>
          <w:szCs w:val="24"/>
          <w:vertAlign w:val="superscript"/>
          <w:lang w:eastAsia="zh-CN"/>
        </w:rPr>
        <w:t>[</w:t>
      </w:r>
      <w:proofErr w:type="gramEnd"/>
      <w:r w:rsidR="00121DB1" w:rsidRPr="00A94162">
        <w:rPr>
          <w:rFonts w:ascii="Book Antiqua" w:eastAsia="Times New Roman" w:hAnsi="Book Antiqua"/>
          <w:color w:val="auto"/>
          <w:sz w:val="24"/>
          <w:szCs w:val="24"/>
          <w:vertAlign w:val="superscript"/>
        </w:rPr>
        <w:t>34</w:t>
      </w:r>
      <w:r w:rsidR="00D24FF8">
        <w:rPr>
          <w:rFonts w:ascii="Book Antiqua" w:hAnsi="Book Antiqua" w:hint="eastAsia"/>
          <w:color w:val="auto"/>
          <w:sz w:val="24"/>
          <w:szCs w:val="24"/>
          <w:vertAlign w:val="superscript"/>
          <w:lang w:eastAsia="zh-CN"/>
        </w:rPr>
        <w:t>]</w:t>
      </w:r>
      <w:r w:rsidRPr="00A94162">
        <w:rPr>
          <w:rFonts w:ascii="Book Antiqua" w:eastAsia="Times New Roman" w:hAnsi="Book Antiqua"/>
          <w:color w:val="auto"/>
          <w:sz w:val="24"/>
          <w:szCs w:val="24"/>
        </w:rPr>
        <w:t>. Despite good predictive abilities, these equations are not clinically practical, requiring non-standard technology for the measurement of SL.</w:t>
      </w:r>
    </w:p>
    <w:p w14:paraId="3C56EA2E" w14:textId="7F1260D1" w:rsidR="0093495F" w:rsidRPr="00A94162" w:rsidRDefault="00AA15FE" w:rsidP="00D24FF8">
      <w:pPr>
        <w:pStyle w:val="1"/>
        <w:spacing w:line="360" w:lineRule="auto"/>
        <w:ind w:firstLineChars="100" w:firstLine="240"/>
        <w:jc w:val="both"/>
        <w:rPr>
          <w:rFonts w:ascii="Book Antiqua" w:eastAsia="Times New Roman" w:hAnsi="Book Antiqua"/>
          <w:color w:val="auto"/>
          <w:sz w:val="24"/>
          <w:szCs w:val="24"/>
        </w:rPr>
      </w:pPr>
      <w:r w:rsidRPr="00A94162">
        <w:rPr>
          <w:rFonts w:ascii="Book Antiqua" w:eastAsia="Times New Roman" w:hAnsi="Book Antiqua"/>
          <w:color w:val="auto"/>
          <w:sz w:val="24"/>
          <w:szCs w:val="24"/>
        </w:rPr>
        <w:t xml:space="preserve">Unlike SL, 6MWD and SSWS can be measured with relative ease in clinical contexts. SL and SSWS were mutually exclusive in regression models because of their strong correlation with one another. The 6MWD was more strongly associated with the GDI </w:t>
      </w:r>
      <w:r w:rsidRPr="00A94162">
        <w:rPr>
          <w:rFonts w:ascii="Book Antiqua" w:eastAsia="Times New Roman" w:hAnsi="Book Antiqua"/>
          <w:color w:val="auto"/>
          <w:sz w:val="24"/>
          <w:szCs w:val="24"/>
        </w:rPr>
        <w:lastRenderedPageBreak/>
        <w:t xml:space="preserve">than walking speed (Table 2) most likely because it is strongly correlated with energy </w:t>
      </w:r>
      <w:proofErr w:type="gramStart"/>
      <w:r w:rsidRPr="00A94162">
        <w:rPr>
          <w:rFonts w:ascii="Book Antiqua" w:eastAsia="Times New Roman" w:hAnsi="Book Antiqua"/>
          <w:color w:val="auto"/>
          <w:sz w:val="24"/>
          <w:szCs w:val="24"/>
        </w:rPr>
        <w:t>expenditure</w:t>
      </w:r>
      <w:r w:rsidR="00D24FF8">
        <w:rPr>
          <w:rFonts w:ascii="Book Antiqua" w:hAnsi="Book Antiqua" w:hint="eastAsia"/>
          <w:color w:val="auto"/>
          <w:sz w:val="24"/>
          <w:szCs w:val="24"/>
          <w:vertAlign w:val="superscript"/>
          <w:lang w:eastAsia="zh-CN"/>
        </w:rPr>
        <w:t>[</w:t>
      </w:r>
      <w:proofErr w:type="gramEnd"/>
      <w:r w:rsidR="00121DB1" w:rsidRPr="00A94162">
        <w:rPr>
          <w:rFonts w:ascii="Book Antiqua" w:eastAsia="Times New Roman" w:hAnsi="Book Antiqua"/>
          <w:color w:val="auto"/>
          <w:sz w:val="24"/>
          <w:szCs w:val="24"/>
          <w:vertAlign w:val="superscript"/>
        </w:rPr>
        <w:t>35</w:t>
      </w:r>
      <w:r w:rsidR="00D24FF8">
        <w:rPr>
          <w:rFonts w:ascii="Book Antiqua" w:hAnsi="Book Antiqua" w:hint="eastAsia"/>
          <w:color w:val="auto"/>
          <w:sz w:val="24"/>
          <w:szCs w:val="24"/>
          <w:vertAlign w:val="superscript"/>
          <w:lang w:eastAsia="zh-CN"/>
        </w:rPr>
        <w:t>]</w:t>
      </w:r>
      <w:r w:rsidRPr="00A94162">
        <w:rPr>
          <w:rFonts w:ascii="Book Antiqua" w:eastAsia="Times New Roman" w:hAnsi="Book Antiqua"/>
          <w:color w:val="auto"/>
          <w:sz w:val="24"/>
          <w:szCs w:val="24"/>
        </w:rPr>
        <w:t>, and energy expenditure is correlated with gait deviation</w:t>
      </w:r>
      <w:r w:rsidR="00D24FF8">
        <w:rPr>
          <w:rFonts w:ascii="Book Antiqua" w:hAnsi="Book Antiqua" w:hint="eastAsia"/>
          <w:color w:val="auto"/>
          <w:sz w:val="24"/>
          <w:szCs w:val="24"/>
          <w:vertAlign w:val="superscript"/>
          <w:lang w:eastAsia="zh-CN"/>
        </w:rPr>
        <w:t>[</w:t>
      </w:r>
      <w:r w:rsidR="00121DB1" w:rsidRPr="00A94162">
        <w:rPr>
          <w:rFonts w:ascii="Book Antiqua" w:eastAsia="Times New Roman" w:hAnsi="Book Antiqua"/>
          <w:color w:val="auto"/>
          <w:sz w:val="24"/>
          <w:szCs w:val="24"/>
          <w:vertAlign w:val="superscript"/>
        </w:rPr>
        <w:t>36</w:t>
      </w:r>
      <w:r w:rsidR="00D24FF8">
        <w:rPr>
          <w:rFonts w:ascii="Book Antiqua" w:hAnsi="Book Antiqua" w:hint="eastAsia"/>
          <w:color w:val="auto"/>
          <w:sz w:val="24"/>
          <w:szCs w:val="24"/>
          <w:vertAlign w:val="superscript"/>
          <w:lang w:eastAsia="zh-CN"/>
        </w:rPr>
        <w:t>]</w:t>
      </w:r>
      <w:r w:rsidRPr="00A94162">
        <w:rPr>
          <w:rFonts w:ascii="Book Antiqua" w:eastAsia="Times New Roman" w:hAnsi="Book Antiqua"/>
          <w:color w:val="auto"/>
          <w:sz w:val="24"/>
          <w:szCs w:val="24"/>
        </w:rPr>
        <w:t xml:space="preserve">. In this study, energy expenditure would have had only minimal impact on </w:t>
      </w:r>
      <w:r w:rsidR="00A75698" w:rsidRPr="00A94162">
        <w:rPr>
          <w:rFonts w:ascii="Book Antiqua" w:eastAsia="Times New Roman" w:hAnsi="Book Antiqua"/>
          <w:color w:val="auto"/>
          <w:sz w:val="24"/>
          <w:szCs w:val="24"/>
        </w:rPr>
        <w:t>SSWS</w:t>
      </w:r>
      <w:r w:rsidRPr="00A94162">
        <w:rPr>
          <w:rFonts w:ascii="Book Antiqua" w:eastAsia="Times New Roman" w:hAnsi="Book Antiqua"/>
          <w:color w:val="auto"/>
          <w:sz w:val="24"/>
          <w:szCs w:val="24"/>
        </w:rPr>
        <w:t>, because the latter was calculated over a distance of only 15 m. The inclusion of 6MWD (Table 4) in the first regression model provides further evidence that energy expenditure is better correlated than walking speed over short distances with gait deviation.</w:t>
      </w:r>
    </w:p>
    <w:p w14:paraId="5A3E5828" w14:textId="1F1F358D" w:rsidR="0090568E" w:rsidRPr="00A94162" w:rsidRDefault="00AA15FE" w:rsidP="00D24FF8">
      <w:pPr>
        <w:pStyle w:val="1"/>
        <w:spacing w:line="360" w:lineRule="auto"/>
        <w:ind w:firstLineChars="100" w:firstLine="240"/>
        <w:jc w:val="both"/>
        <w:rPr>
          <w:rFonts w:ascii="Book Antiqua" w:eastAsia="Times New Roman" w:hAnsi="Book Antiqua"/>
          <w:color w:val="auto"/>
          <w:sz w:val="24"/>
          <w:szCs w:val="24"/>
        </w:rPr>
      </w:pPr>
      <w:r w:rsidRPr="00A94162">
        <w:rPr>
          <w:rFonts w:ascii="Book Antiqua" w:eastAsia="Times New Roman" w:hAnsi="Book Antiqua"/>
          <w:color w:val="auto"/>
          <w:sz w:val="24"/>
          <w:szCs w:val="24"/>
        </w:rPr>
        <w:t>One goal of this study was to develop a set of simple tests that can be used to identify patients whose gait is sufficiently impaired to warrant intervention. The ability of a regression equation to predict measured GDI is encouraging, but an R</w:t>
      </w:r>
      <w:r w:rsidRPr="00A94162">
        <w:rPr>
          <w:rFonts w:ascii="Book Antiqua" w:eastAsia="Times New Roman" w:hAnsi="Book Antiqua"/>
          <w:color w:val="auto"/>
          <w:sz w:val="24"/>
          <w:szCs w:val="24"/>
          <w:vertAlign w:val="superscript"/>
        </w:rPr>
        <w:t>2</w:t>
      </w:r>
      <w:r w:rsidRPr="00A94162">
        <w:rPr>
          <w:rFonts w:ascii="Book Antiqua" w:eastAsia="Times New Roman" w:hAnsi="Book Antiqua"/>
          <w:color w:val="auto"/>
          <w:sz w:val="24"/>
          <w:szCs w:val="24"/>
          <w:vertAlign w:val="subscript"/>
        </w:rPr>
        <w:t>pred</w:t>
      </w:r>
      <w:r w:rsidRPr="00A94162">
        <w:rPr>
          <w:rFonts w:ascii="Book Antiqua" w:eastAsia="Times New Roman" w:hAnsi="Book Antiqua"/>
          <w:color w:val="auto"/>
          <w:sz w:val="24"/>
          <w:szCs w:val="24"/>
        </w:rPr>
        <w:t xml:space="preserve"> is a measure of agreement, not a measure of the performance of the equation when used as a diagnostic tool. On the other hand, the ROC curve does provide an overall measure of performance. The area</w:t>
      </w:r>
      <w:r w:rsidR="0090568E" w:rsidRPr="00A94162">
        <w:rPr>
          <w:rFonts w:ascii="Book Antiqua" w:eastAsia="Times New Roman" w:hAnsi="Book Antiqua"/>
          <w:color w:val="auto"/>
          <w:sz w:val="24"/>
          <w:szCs w:val="24"/>
        </w:rPr>
        <w:t>s</w:t>
      </w:r>
      <w:r w:rsidRPr="00A94162">
        <w:rPr>
          <w:rFonts w:ascii="Book Antiqua" w:eastAsia="Times New Roman" w:hAnsi="Book Antiqua"/>
          <w:color w:val="auto"/>
          <w:sz w:val="24"/>
          <w:szCs w:val="24"/>
        </w:rPr>
        <w:t xml:space="preserve"> under the curve</w:t>
      </w:r>
      <w:r w:rsidR="0090568E" w:rsidRPr="00A94162">
        <w:rPr>
          <w:rFonts w:ascii="Book Antiqua" w:eastAsia="Times New Roman" w:hAnsi="Book Antiqua"/>
          <w:color w:val="auto"/>
          <w:sz w:val="24"/>
          <w:szCs w:val="24"/>
        </w:rPr>
        <w:t xml:space="preserve"> (all greater than 0.7; Figure 2)</w:t>
      </w:r>
      <w:r w:rsidRPr="00A94162">
        <w:rPr>
          <w:rFonts w:ascii="Book Antiqua" w:eastAsia="Times New Roman" w:hAnsi="Book Antiqua"/>
          <w:color w:val="auto"/>
          <w:sz w:val="24"/>
          <w:szCs w:val="24"/>
        </w:rPr>
        <w:t xml:space="preserve">, implies that this can be an effective diagnostic tool. Fisher’s exact test applied to </w:t>
      </w:r>
      <w:r w:rsidR="00A714E4" w:rsidRPr="00A94162">
        <w:rPr>
          <w:rFonts w:ascii="Book Antiqua" w:eastAsia="Times New Roman" w:hAnsi="Book Antiqua"/>
          <w:color w:val="auto"/>
          <w:sz w:val="24"/>
          <w:szCs w:val="24"/>
        </w:rPr>
        <w:t xml:space="preserve">a range of measured cut-off values </w:t>
      </w:r>
      <w:r w:rsidRPr="00A94162">
        <w:rPr>
          <w:rFonts w:ascii="Book Antiqua" w:eastAsia="Times New Roman" w:hAnsi="Book Antiqua"/>
          <w:color w:val="auto"/>
          <w:sz w:val="24"/>
          <w:szCs w:val="24"/>
        </w:rPr>
        <w:t>confirmed that that</w:t>
      </w:r>
      <w:r w:rsidR="0090568E" w:rsidRPr="00A94162">
        <w:rPr>
          <w:rFonts w:ascii="Book Antiqua" w:eastAsia="Times New Roman" w:hAnsi="Book Antiqua"/>
          <w:color w:val="auto"/>
          <w:sz w:val="24"/>
          <w:szCs w:val="24"/>
        </w:rPr>
        <w:t xml:space="preserve"> </w:t>
      </w:r>
      <w:r w:rsidR="00A714E4" w:rsidRPr="00A94162">
        <w:rPr>
          <w:rFonts w:ascii="Book Antiqua" w:eastAsia="Times New Roman" w:hAnsi="Book Antiqua"/>
          <w:color w:val="auto"/>
          <w:sz w:val="24"/>
          <w:szCs w:val="24"/>
        </w:rPr>
        <w:t>the selected regression equation</w:t>
      </w:r>
      <w:r w:rsidR="0090568E" w:rsidRPr="00A94162">
        <w:rPr>
          <w:rFonts w:ascii="Book Antiqua" w:eastAsia="Times New Roman" w:hAnsi="Book Antiqua"/>
          <w:color w:val="auto"/>
          <w:sz w:val="24"/>
          <w:szCs w:val="24"/>
        </w:rPr>
        <w:t xml:space="preserve"> was better than chance, </w:t>
      </w:r>
      <w:r w:rsidR="00D24FF8" w:rsidRPr="00D24FF8">
        <w:rPr>
          <w:rFonts w:ascii="Book Antiqua" w:eastAsia="Times New Roman" w:hAnsi="Book Antiqua"/>
          <w:i/>
          <w:color w:val="auto"/>
          <w:sz w:val="24"/>
          <w:szCs w:val="24"/>
        </w:rPr>
        <w:t xml:space="preserve">P </w:t>
      </w:r>
      <w:r w:rsidR="0090568E" w:rsidRPr="00A94162">
        <w:rPr>
          <w:rFonts w:ascii="Book Antiqua" w:eastAsia="Times New Roman" w:hAnsi="Book Antiqua"/>
          <w:color w:val="auto"/>
          <w:sz w:val="24"/>
          <w:szCs w:val="24"/>
        </w:rPr>
        <w:t>&lt; 0.0</w:t>
      </w:r>
      <w:r w:rsidRPr="00A94162">
        <w:rPr>
          <w:rFonts w:ascii="Book Antiqua" w:eastAsia="Times New Roman" w:hAnsi="Book Antiqua"/>
          <w:color w:val="auto"/>
          <w:sz w:val="24"/>
          <w:szCs w:val="24"/>
        </w:rPr>
        <w:t>5.</w:t>
      </w:r>
    </w:p>
    <w:p w14:paraId="01AB358D" w14:textId="4ACA30FB" w:rsidR="0093495F" w:rsidRPr="00D24FF8" w:rsidRDefault="00AA15FE" w:rsidP="00D24FF8">
      <w:pPr>
        <w:pStyle w:val="1"/>
        <w:spacing w:line="360" w:lineRule="auto"/>
        <w:ind w:firstLineChars="100" w:firstLine="240"/>
        <w:jc w:val="both"/>
        <w:rPr>
          <w:rFonts w:ascii="Book Antiqua" w:hAnsi="Book Antiqua"/>
          <w:color w:val="auto"/>
          <w:sz w:val="24"/>
          <w:szCs w:val="24"/>
        </w:rPr>
      </w:pPr>
      <w:r w:rsidRPr="00A94162">
        <w:rPr>
          <w:rFonts w:ascii="Book Antiqua" w:eastAsia="Times New Roman" w:hAnsi="Book Antiqua"/>
          <w:color w:val="auto"/>
          <w:sz w:val="24"/>
          <w:szCs w:val="24"/>
        </w:rPr>
        <w:t>The results from this study indicate that using a battery of outcome measures (excluding 3DGA) in combination provides a better perspective on functional status than using single or only a few measures.</w:t>
      </w:r>
      <w:r w:rsidR="00414BEF">
        <w:rPr>
          <w:rFonts w:ascii="Book Antiqua" w:eastAsia="Times New Roman" w:hAnsi="Book Antiqua"/>
          <w:color w:val="auto"/>
          <w:sz w:val="24"/>
          <w:szCs w:val="24"/>
        </w:rPr>
        <w:t xml:space="preserve"> </w:t>
      </w:r>
      <w:r w:rsidRPr="00A94162">
        <w:rPr>
          <w:rFonts w:ascii="Book Antiqua" w:eastAsia="Times New Roman" w:hAnsi="Book Antiqua"/>
          <w:color w:val="auto"/>
          <w:sz w:val="24"/>
          <w:szCs w:val="24"/>
        </w:rPr>
        <w:t>This is encouraging, because it implies that low cost and more readily available outcome measures can be highly informative. For example, the effects on function and gait deviation that may arise with changes to componentry would be best assessed using a standardised battery of outcome measures rather than an ad hoc selection of single measures.</w:t>
      </w:r>
      <w:r w:rsidR="00414BEF">
        <w:rPr>
          <w:rFonts w:ascii="Book Antiqua" w:eastAsia="Times New Roman" w:hAnsi="Book Antiqua"/>
          <w:color w:val="auto"/>
          <w:sz w:val="24"/>
          <w:szCs w:val="24"/>
        </w:rPr>
        <w:t xml:space="preserve"> </w:t>
      </w:r>
      <w:r w:rsidRPr="00A94162">
        <w:rPr>
          <w:rFonts w:ascii="Book Antiqua" w:eastAsia="Times New Roman" w:hAnsi="Book Antiqua"/>
          <w:color w:val="auto"/>
          <w:sz w:val="24"/>
          <w:szCs w:val="24"/>
        </w:rPr>
        <w:t xml:space="preserve">The statistical analyses demonstrate that characteristics observed across a number of outcome measures may contribute collectively to the quantification of kinematic deviation. In this study, a combination of performance-based and self-report measures provided the best indication of kinematic deviation. The results from this study have shown the ideal outcome measures to assess gait deviation to be: 6MWD, </w:t>
      </w:r>
      <w:proofErr w:type="spellStart"/>
      <w:r w:rsidRPr="00A94162">
        <w:rPr>
          <w:rFonts w:ascii="Book Antiqua" w:eastAsia="Times New Roman" w:hAnsi="Book Antiqua"/>
          <w:color w:val="auto"/>
          <w:sz w:val="24"/>
          <w:szCs w:val="24"/>
        </w:rPr>
        <w:t>t</w:t>
      </w:r>
      <w:r w:rsidRPr="00A94162">
        <w:rPr>
          <w:rFonts w:ascii="Book Antiqua" w:eastAsia="Times New Roman" w:hAnsi="Book Antiqua"/>
          <w:color w:val="auto"/>
          <w:sz w:val="24"/>
          <w:szCs w:val="24"/>
          <w:vertAlign w:val="subscript"/>
        </w:rPr>
        <w:t>stand</w:t>
      </w:r>
      <w:proofErr w:type="spellEnd"/>
      <w:r w:rsidRPr="00A94162">
        <w:rPr>
          <w:rFonts w:ascii="Book Antiqua" w:eastAsia="Times New Roman" w:hAnsi="Book Antiqua"/>
          <w:color w:val="auto"/>
          <w:sz w:val="24"/>
          <w:szCs w:val="24"/>
        </w:rPr>
        <w:t xml:space="preserve">, self-report questions addressing stair climbing and chronological age. Walking speed over longer distances provides a better indication of gait deviation than </w:t>
      </w:r>
      <w:r w:rsidR="00A75698" w:rsidRPr="00A94162">
        <w:rPr>
          <w:rFonts w:ascii="Book Antiqua" w:eastAsia="Times New Roman" w:hAnsi="Book Antiqua"/>
          <w:color w:val="auto"/>
          <w:sz w:val="24"/>
          <w:szCs w:val="24"/>
        </w:rPr>
        <w:t>SSWS</w:t>
      </w:r>
      <w:r w:rsidRPr="00A94162">
        <w:rPr>
          <w:rFonts w:ascii="Book Antiqua" w:eastAsia="Times New Roman" w:hAnsi="Book Antiqua"/>
          <w:color w:val="auto"/>
          <w:sz w:val="24"/>
          <w:szCs w:val="24"/>
        </w:rPr>
        <w:t xml:space="preserve"> over short distances (&lt; 15</w:t>
      </w:r>
      <w:r w:rsidR="00D24FF8">
        <w:rPr>
          <w:rFonts w:ascii="Book Antiqua" w:hAnsi="Book Antiqua" w:hint="eastAsia"/>
          <w:color w:val="auto"/>
          <w:sz w:val="24"/>
          <w:szCs w:val="24"/>
          <w:lang w:eastAsia="zh-CN"/>
        </w:rPr>
        <w:t xml:space="preserve"> </w:t>
      </w:r>
      <w:r w:rsidRPr="00A94162">
        <w:rPr>
          <w:rFonts w:ascii="Book Antiqua" w:eastAsia="Times New Roman" w:hAnsi="Book Antiqua"/>
          <w:color w:val="auto"/>
          <w:sz w:val="24"/>
          <w:szCs w:val="24"/>
        </w:rPr>
        <w:t xml:space="preserve">m). </w:t>
      </w:r>
    </w:p>
    <w:p w14:paraId="3F56B7B4" w14:textId="77777777" w:rsidR="004A59B9" w:rsidRPr="00A94162" w:rsidRDefault="004A59B9" w:rsidP="00A94162">
      <w:pPr>
        <w:pStyle w:val="1"/>
        <w:spacing w:line="360" w:lineRule="auto"/>
        <w:jc w:val="both"/>
        <w:rPr>
          <w:rFonts w:ascii="Book Antiqua" w:hAnsi="Book Antiqua"/>
          <w:color w:val="auto"/>
          <w:sz w:val="24"/>
          <w:szCs w:val="24"/>
        </w:rPr>
      </w:pPr>
    </w:p>
    <w:p w14:paraId="20321434" w14:textId="5DB94D48" w:rsidR="0093495F" w:rsidRPr="00D24FF8" w:rsidRDefault="00AA15FE" w:rsidP="00A94162">
      <w:pPr>
        <w:pStyle w:val="1"/>
        <w:spacing w:line="360" w:lineRule="auto"/>
        <w:jc w:val="both"/>
        <w:rPr>
          <w:rFonts w:ascii="Book Antiqua" w:hAnsi="Book Antiqua"/>
          <w:b/>
          <w:color w:val="auto"/>
          <w:sz w:val="24"/>
          <w:szCs w:val="24"/>
        </w:rPr>
      </w:pPr>
      <w:r w:rsidRPr="00D24FF8">
        <w:rPr>
          <w:rFonts w:ascii="Book Antiqua" w:eastAsia="Times New Roman" w:hAnsi="Book Antiqua"/>
          <w:b/>
          <w:i/>
          <w:color w:val="auto"/>
          <w:sz w:val="24"/>
          <w:szCs w:val="24"/>
        </w:rPr>
        <w:lastRenderedPageBreak/>
        <w:t xml:space="preserve">Study </w:t>
      </w:r>
      <w:r w:rsidR="00D24FF8" w:rsidRPr="00D24FF8">
        <w:rPr>
          <w:rFonts w:ascii="Book Antiqua" w:eastAsia="Times New Roman" w:hAnsi="Book Antiqua"/>
          <w:b/>
          <w:i/>
          <w:color w:val="auto"/>
          <w:sz w:val="24"/>
          <w:szCs w:val="24"/>
        </w:rPr>
        <w:t>l</w:t>
      </w:r>
      <w:r w:rsidRPr="00D24FF8">
        <w:rPr>
          <w:rFonts w:ascii="Book Antiqua" w:eastAsia="Times New Roman" w:hAnsi="Book Antiqua"/>
          <w:b/>
          <w:i/>
          <w:color w:val="auto"/>
          <w:sz w:val="24"/>
          <w:szCs w:val="24"/>
        </w:rPr>
        <w:t>imitations</w:t>
      </w:r>
    </w:p>
    <w:p w14:paraId="30217045" w14:textId="05F480D9" w:rsidR="002E3E45" w:rsidRPr="00A94162" w:rsidRDefault="00AA15FE" w:rsidP="00A94162">
      <w:pPr>
        <w:pStyle w:val="1"/>
        <w:spacing w:line="360" w:lineRule="auto"/>
        <w:jc w:val="both"/>
        <w:rPr>
          <w:rFonts w:ascii="Book Antiqua" w:eastAsia="Times New Roman" w:hAnsi="Book Antiqua"/>
          <w:color w:val="auto"/>
          <w:sz w:val="24"/>
          <w:szCs w:val="24"/>
        </w:rPr>
      </w:pPr>
      <w:r w:rsidRPr="00A94162">
        <w:rPr>
          <w:rFonts w:ascii="Book Antiqua" w:eastAsia="Times New Roman" w:hAnsi="Book Antiqua"/>
          <w:color w:val="auto"/>
          <w:sz w:val="24"/>
          <w:szCs w:val="24"/>
        </w:rPr>
        <w:t>The sample size was small and comprised mainly traumatic amputees and experienced prosthetic users. This study did not assess test responsiveness, a necessity for clinical utility. Future work should investigate the responsiveness of the regression models either in response to rehabilitation or componentry modifications, and extend the sample to include more participants with various aetiologies, levels of amputation and prosthetic experience.</w:t>
      </w:r>
      <w:r w:rsidR="00EB112E" w:rsidRPr="00A94162">
        <w:rPr>
          <w:rFonts w:ascii="Book Antiqua" w:eastAsia="Times New Roman" w:hAnsi="Book Antiqua"/>
          <w:color w:val="auto"/>
          <w:sz w:val="24"/>
          <w:szCs w:val="24"/>
        </w:rPr>
        <w:t xml:space="preserve"> </w:t>
      </w:r>
    </w:p>
    <w:p w14:paraId="29398E9C" w14:textId="4836E31C" w:rsidR="0093495F" w:rsidRPr="00A94162" w:rsidRDefault="00AA15FE" w:rsidP="005D6D4C">
      <w:pPr>
        <w:pStyle w:val="1"/>
        <w:spacing w:line="360" w:lineRule="auto"/>
        <w:ind w:firstLineChars="100" w:firstLine="240"/>
        <w:jc w:val="both"/>
        <w:rPr>
          <w:rFonts w:ascii="Book Antiqua" w:eastAsia="Times New Roman" w:hAnsi="Book Antiqua"/>
          <w:color w:val="auto"/>
          <w:sz w:val="24"/>
          <w:szCs w:val="24"/>
        </w:rPr>
      </w:pPr>
      <w:r w:rsidRPr="00A94162">
        <w:rPr>
          <w:rFonts w:ascii="Book Antiqua" w:eastAsia="Times New Roman" w:hAnsi="Book Antiqua"/>
          <w:color w:val="auto"/>
          <w:sz w:val="24"/>
          <w:szCs w:val="24"/>
        </w:rPr>
        <w:t xml:space="preserve">The GDI is an overall summary measure of kinematic patterns. It does not, and cannot, substitute for clinical experience and 3DGA. Rather, it provides an efficient method to communicate overall gait pathology. The GDI has demonstrated applicability for use with children with cerebral </w:t>
      </w:r>
      <w:proofErr w:type="gramStart"/>
      <w:r w:rsidRPr="00A94162">
        <w:rPr>
          <w:rFonts w:ascii="Book Antiqua" w:eastAsia="Times New Roman" w:hAnsi="Book Antiqua"/>
          <w:color w:val="auto"/>
          <w:sz w:val="24"/>
          <w:szCs w:val="24"/>
        </w:rPr>
        <w:t>palsy</w:t>
      </w:r>
      <w:r w:rsidR="00094785">
        <w:rPr>
          <w:rFonts w:ascii="Book Antiqua" w:hAnsi="Book Antiqua" w:hint="eastAsia"/>
          <w:color w:val="auto"/>
          <w:sz w:val="24"/>
          <w:szCs w:val="24"/>
          <w:vertAlign w:val="superscript"/>
          <w:lang w:eastAsia="zh-CN"/>
        </w:rPr>
        <w:t>[</w:t>
      </w:r>
      <w:proofErr w:type="gramEnd"/>
      <w:r w:rsidR="00121DB1" w:rsidRPr="00A94162">
        <w:rPr>
          <w:rFonts w:ascii="Book Antiqua" w:eastAsia="Times New Roman" w:hAnsi="Book Antiqua"/>
          <w:color w:val="auto"/>
          <w:sz w:val="24"/>
          <w:szCs w:val="24"/>
          <w:vertAlign w:val="superscript"/>
        </w:rPr>
        <w:t>28</w:t>
      </w:r>
      <w:r w:rsidR="00094785">
        <w:rPr>
          <w:rFonts w:ascii="Book Antiqua" w:hAnsi="Book Antiqua" w:hint="eastAsia"/>
          <w:color w:val="auto"/>
          <w:sz w:val="24"/>
          <w:szCs w:val="24"/>
          <w:vertAlign w:val="superscript"/>
          <w:lang w:eastAsia="zh-CN"/>
        </w:rPr>
        <w:t>]</w:t>
      </w:r>
      <w:r w:rsidRPr="00A94162">
        <w:rPr>
          <w:rFonts w:ascii="Book Antiqua" w:eastAsia="Times New Roman" w:hAnsi="Book Antiqua"/>
          <w:color w:val="auto"/>
          <w:sz w:val="24"/>
          <w:szCs w:val="24"/>
        </w:rPr>
        <w:t xml:space="preserve"> and adults with unilateral lower limb amputation</w:t>
      </w:r>
      <w:r w:rsidR="00094785">
        <w:rPr>
          <w:rFonts w:ascii="Book Antiqua" w:hAnsi="Book Antiqua" w:hint="eastAsia"/>
          <w:color w:val="auto"/>
          <w:sz w:val="24"/>
          <w:szCs w:val="24"/>
          <w:vertAlign w:val="superscript"/>
          <w:lang w:eastAsia="zh-CN"/>
        </w:rPr>
        <w:t>[</w:t>
      </w:r>
      <w:r w:rsidR="00C63231" w:rsidRPr="00A94162">
        <w:rPr>
          <w:rFonts w:ascii="Book Antiqua" w:eastAsia="Times New Roman" w:hAnsi="Book Antiqua"/>
          <w:color w:val="auto"/>
          <w:sz w:val="24"/>
          <w:szCs w:val="24"/>
          <w:vertAlign w:val="superscript"/>
        </w:rPr>
        <w:t>37</w:t>
      </w:r>
      <w:r w:rsidR="00094785">
        <w:rPr>
          <w:rFonts w:ascii="Book Antiqua" w:hAnsi="Book Antiqua" w:hint="eastAsia"/>
          <w:color w:val="auto"/>
          <w:sz w:val="24"/>
          <w:szCs w:val="24"/>
          <w:vertAlign w:val="superscript"/>
          <w:lang w:eastAsia="zh-CN"/>
        </w:rPr>
        <w:t>]</w:t>
      </w:r>
      <w:r w:rsidRPr="00A94162">
        <w:rPr>
          <w:rFonts w:ascii="Book Antiqua" w:eastAsia="Times New Roman" w:hAnsi="Book Antiqua"/>
          <w:color w:val="auto"/>
          <w:sz w:val="24"/>
          <w:szCs w:val="24"/>
        </w:rPr>
        <w:t>, making it an appropriate outcome measure for use in this study. In addition, kinetic characteristics were excluded, as were data on muscle activation patterns.</w:t>
      </w:r>
      <w:r w:rsidR="00414BEF">
        <w:rPr>
          <w:rFonts w:ascii="Book Antiqua" w:eastAsia="Times New Roman" w:hAnsi="Book Antiqua"/>
          <w:color w:val="auto"/>
          <w:sz w:val="24"/>
          <w:szCs w:val="24"/>
        </w:rPr>
        <w:t xml:space="preserve"> </w:t>
      </w:r>
      <w:r w:rsidRPr="00A94162">
        <w:rPr>
          <w:rFonts w:ascii="Book Antiqua" w:eastAsia="Times New Roman" w:hAnsi="Book Antiqua"/>
          <w:color w:val="auto"/>
          <w:sz w:val="24"/>
          <w:szCs w:val="24"/>
        </w:rPr>
        <w:t>Both are important measures of gait biomechanics.</w:t>
      </w:r>
    </w:p>
    <w:p w14:paraId="5AB4ED75" w14:textId="5FA24A2D" w:rsidR="0093495F" w:rsidRPr="00A94162" w:rsidRDefault="00AA15FE" w:rsidP="00094785">
      <w:pPr>
        <w:pStyle w:val="1"/>
        <w:spacing w:line="360" w:lineRule="auto"/>
        <w:ind w:firstLineChars="100" w:firstLine="240"/>
        <w:jc w:val="both"/>
        <w:rPr>
          <w:rFonts w:ascii="Book Antiqua" w:hAnsi="Book Antiqua"/>
          <w:color w:val="auto"/>
          <w:sz w:val="24"/>
          <w:szCs w:val="24"/>
        </w:rPr>
      </w:pPr>
      <w:r w:rsidRPr="00A94162">
        <w:rPr>
          <w:rFonts w:ascii="Book Antiqua" w:eastAsia="Times New Roman" w:hAnsi="Book Antiqua"/>
          <w:color w:val="auto"/>
          <w:sz w:val="24"/>
          <w:szCs w:val="24"/>
        </w:rPr>
        <w:t xml:space="preserve">Time to stand was derived from the TUGT. In lower functioning individuals there was a clear demarcation between the time to stand and the initiation of walking gait, making the measurement of the time taken to stand relatively straightforward. In contrast, the transition between the standing phased and initiation of walking was sometimes difficult to discern in high functioning individuals. Some of these </w:t>
      </w:r>
      <w:r w:rsidR="00254FE2" w:rsidRPr="00A94162">
        <w:rPr>
          <w:rFonts w:ascii="Book Antiqua" w:eastAsia="Times New Roman" w:hAnsi="Book Antiqua"/>
          <w:color w:val="auto"/>
          <w:sz w:val="24"/>
          <w:szCs w:val="24"/>
        </w:rPr>
        <w:t>participants</w:t>
      </w:r>
      <w:r w:rsidRPr="00A94162">
        <w:rPr>
          <w:rFonts w:ascii="Book Antiqua" w:eastAsia="Times New Roman" w:hAnsi="Book Antiqua"/>
          <w:color w:val="auto"/>
          <w:sz w:val="24"/>
          <w:szCs w:val="24"/>
        </w:rPr>
        <w:t xml:space="preserve"> tucked the intact limb under the chair prior to the start of the test to facilitate forward progression during the standing phase of the TUGT. Where this occurred, the time to stand was recorded as the point at which the trailing leg aligned with the stance limb. Future studies should consider using a designated sit-to-stand test, and contemplate using multiple sit-to-stand assessment such as the five-times sit-to-stand test due to their demonstrated correlation with functional status in older </w:t>
      </w:r>
      <w:proofErr w:type="gramStart"/>
      <w:r w:rsidRPr="00A94162">
        <w:rPr>
          <w:rFonts w:ascii="Book Antiqua" w:eastAsia="Times New Roman" w:hAnsi="Book Antiqua"/>
          <w:color w:val="auto"/>
          <w:sz w:val="24"/>
          <w:szCs w:val="24"/>
        </w:rPr>
        <w:t>people</w:t>
      </w:r>
      <w:r w:rsidR="00094785">
        <w:rPr>
          <w:rFonts w:ascii="Book Antiqua" w:hAnsi="Book Antiqua" w:hint="eastAsia"/>
          <w:color w:val="auto"/>
          <w:sz w:val="24"/>
          <w:szCs w:val="24"/>
          <w:vertAlign w:val="superscript"/>
          <w:lang w:eastAsia="zh-CN"/>
        </w:rPr>
        <w:t>[</w:t>
      </w:r>
      <w:proofErr w:type="gramEnd"/>
      <w:r w:rsidR="00C63231" w:rsidRPr="00A94162">
        <w:rPr>
          <w:rFonts w:ascii="Book Antiqua" w:eastAsia="Times New Roman" w:hAnsi="Book Antiqua"/>
          <w:color w:val="auto"/>
          <w:sz w:val="24"/>
          <w:szCs w:val="24"/>
          <w:vertAlign w:val="superscript"/>
        </w:rPr>
        <w:t>38</w:t>
      </w:r>
      <w:r w:rsidR="00094785">
        <w:rPr>
          <w:rFonts w:ascii="Book Antiqua" w:hAnsi="Book Antiqua" w:hint="eastAsia"/>
          <w:color w:val="auto"/>
          <w:sz w:val="24"/>
          <w:szCs w:val="24"/>
          <w:vertAlign w:val="superscript"/>
          <w:lang w:eastAsia="zh-CN"/>
        </w:rPr>
        <w:t>]</w:t>
      </w:r>
      <w:r w:rsidRPr="00A94162">
        <w:rPr>
          <w:rFonts w:ascii="Book Antiqua" w:eastAsia="Times New Roman" w:hAnsi="Book Antiqua"/>
          <w:color w:val="auto"/>
          <w:sz w:val="24"/>
          <w:szCs w:val="24"/>
        </w:rPr>
        <w:t xml:space="preserve">. </w:t>
      </w:r>
    </w:p>
    <w:p w14:paraId="4142BE9C" w14:textId="0F6EA470" w:rsidR="0093495F" w:rsidRPr="00A94162" w:rsidRDefault="00AA15FE" w:rsidP="00094785">
      <w:pPr>
        <w:pStyle w:val="1"/>
        <w:spacing w:line="360" w:lineRule="auto"/>
        <w:ind w:firstLineChars="100" w:firstLine="240"/>
        <w:jc w:val="both"/>
        <w:rPr>
          <w:rFonts w:ascii="Book Antiqua" w:eastAsia="Times New Roman" w:hAnsi="Book Antiqua"/>
          <w:color w:val="auto"/>
          <w:sz w:val="24"/>
          <w:szCs w:val="24"/>
        </w:rPr>
      </w:pPr>
      <w:r w:rsidRPr="00A94162">
        <w:rPr>
          <w:rFonts w:ascii="Book Antiqua" w:eastAsia="Times New Roman" w:hAnsi="Book Antiqua"/>
          <w:color w:val="auto"/>
          <w:sz w:val="24"/>
          <w:szCs w:val="24"/>
        </w:rPr>
        <w:t>This study offer</w:t>
      </w:r>
      <w:r w:rsidR="00753092" w:rsidRPr="00A94162">
        <w:rPr>
          <w:rFonts w:ascii="Book Antiqua" w:eastAsia="Times New Roman" w:hAnsi="Book Antiqua"/>
          <w:color w:val="auto"/>
          <w:sz w:val="24"/>
          <w:szCs w:val="24"/>
        </w:rPr>
        <w:t>s</w:t>
      </w:r>
      <w:r w:rsidRPr="00A94162">
        <w:rPr>
          <w:rFonts w:ascii="Book Antiqua" w:eastAsia="Times New Roman" w:hAnsi="Book Antiqua"/>
          <w:color w:val="auto"/>
          <w:sz w:val="24"/>
          <w:szCs w:val="24"/>
        </w:rPr>
        <w:t xml:space="preserve"> a practical alternative to quantifying kinematic deviation without conducting complete 3DGA. Performance-based measures were strong correlates of the GDI, thus rejecting the null hypothesis. It was possible to predict the GDI using a combination of performance-based measures and self-report items related to mobility </w:t>
      </w:r>
      <w:r w:rsidRPr="00A94162">
        <w:rPr>
          <w:rFonts w:ascii="Book Antiqua" w:eastAsia="Times New Roman" w:hAnsi="Book Antiqua"/>
          <w:color w:val="auto"/>
          <w:sz w:val="24"/>
          <w:szCs w:val="24"/>
        </w:rPr>
        <w:lastRenderedPageBreak/>
        <w:t>and prosthetic utility</w:t>
      </w:r>
      <w:r w:rsidR="0037582C" w:rsidRPr="00A94162">
        <w:rPr>
          <w:rFonts w:ascii="Book Antiqua" w:eastAsia="Times New Roman" w:hAnsi="Book Antiqua"/>
          <w:color w:val="auto"/>
          <w:sz w:val="24"/>
          <w:szCs w:val="24"/>
        </w:rPr>
        <w:t xml:space="preserve">. </w:t>
      </w:r>
      <w:r w:rsidRPr="00A94162">
        <w:rPr>
          <w:rFonts w:ascii="Book Antiqua" w:eastAsia="Times New Roman" w:hAnsi="Book Antiqua"/>
          <w:color w:val="auto"/>
          <w:sz w:val="24"/>
          <w:szCs w:val="24"/>
        </w:rPr>
        <w:t xml:space="preserve">Accuracy was reasonably high for </w:t>
      </w:r>
      <w:r w:rsidR="00570D97" w:rsidRPr="00A94162">
        <w:rPr>
          <w:rFonts w:ascii="Book Antiqua" w:eastAsia="Times New Roman" w:hAnsi="Book Antiqua"/>
          <w:color w:val="auto"/>
          <w:sz w:val="24"/>
          <w:szCs w:val="24"/>
        </w:rPr>
        <w:t>a range of</w:t>
      </w:r>
      <w:r w:rsidRPr="00A94162">
        <w:rPr>
          <w:rFonts w:ascii="Book Antiqua" w:eastAsia="Times New Roman" w:hAnsi="Book Antiqua"/>
          <w:color w:val="auto"/>
          <w:sz w:val="24"/>
          <w:szCs w:val="24"/>
        </w:rPr>
        <w:t xml:space="preserve"> designated cut-off point</w:t>
      </w:r>
      <w:r w:rsidR="00570D97" w:rsidRPr="00A94162">
        <w:rPr>
          <w:rFonts w:ascii="Book Antiqua" w:eastAsia="Times New Roman" w:hAnsi="Book Antiqua"/>
          <w:color w:val="auto"/>
          <w:sz w:val="24"/>
          <w:szCs w:val="24"/>
        </w:rPr>
        <w:t>s</w:t>
      </w:r>
      <w:r w:rsidRPr="00A94162">
        <w:rPr>
          <w:rFonts w:ascii="Book Antiqua" w:eastAsia="Times New Roman" w:hAnsi="Book Antiqua"/>
          <w:color w:val="auto"/>
          <w:sz w:val="24"/>
          <w:szCs w:val="24"/>
        </w:rPr>
        <w:t xml:space="preserve"> for the GDI. Further work is required to determine appropriate GDI cut-off points for each level of amputation. </w:t>
      </w:r>
    </w:p>
    <w:p w14:paraId="7811FB1D" w14:textId="77777777" w:rsidR="00A911B4" w:rsidRPr="00A94162" w:rsidRDefault="00A911B4" w:rsidP="00A94162">
      <w:pPr>
        <w:pStyle w:val="1"/>
        <w:spacing w:line="360" w:lineRule="auto"/>
        <w:jc w:val="both"/>
        <w:rPr>
          <w:rFonts w:ascii="Book Antiqua" w:eastAsia="Times New Roman" w:hAnsi="Book Antiqua"/>
          <w:color w:val="auto"/>
          <w:sz w:val="24"/>
          <w:szCs w:val="24"/>
        </w:rPr>
      </w:pPr>
    </w:p>
    <w:p w14:paraId="64DB8EC7" w14:textId="14AA181E" w:rsidR="00A911B4" w:rsidRPr="00A94162" w:rsidRDefault="00094785" w:rsidP="00A94162">
      <w:pPr>
        <w:pStyle w:val="1"/>
        <w:spacing w:line="360" w:lineRule="auto"/>
        <w:jc w:val="both"/>
        <w:rPr>
          <w:rFonts w:ascii="Book Antiqua" w:eastAsia="Times New Roman" w:hAnsi="Book Antiqua"/>
          <w:b/>
          <w:color w:val="auto"/>
          <w:sz w:val="24"/>
          <w:szCs w:val="24"/>
        </w:rPr>
      </w:pPr>
      <w:r w:rsidRPr="00A94162">
        <w:rPr>
          <w:rFonts w:ascii="Book Antiqua" w:eastAsia="Times New Roman" w:hAnsi="Book Antiqua"/>
          <w:b/>
          <w:color w:val="auto"/>
          <w:sz w:val="24"/>
          <w:szCs w:val="24"/>
        </w:rPr>
        <w:t xml:space="preserve">ACKNOWLEDGEMENTS </w:t>
      </w:r>
    </w:p>
    <w:p w14:paraId="46BB434D" w14:textId="35D6F658" w:rsidR="00A911B4" w:rsidRPr="00A94162" w:rsidRDefault="00A911B4" w:rsidP="00A94162">
      <w:pPr>
        <w:pStyle w:val="1"/>
        <w:spacing w:line="360" w:lineRule="auto"/>
        <w:jc w:val="both"/>
        <w:rPr>
          <w:rFonts w:ascii="Book Antiqua" w:eastAsia="Times New Roman" w:hAnsi="Book Antiqua"/>
          <w:color w:val="auto"/>
          <w:sz w:val="24"/>
          <w:szCs w:val="24"/>
        </w:rPr>
      </w:pPr>
      <w:r w:rsidRPr="00A94162">
        <w:rPr>
          <w:rFonts w:ascii="Book Antiqua" w:eastAsia="Times New Roman" w:hAnsi="Book Antiqua"/>
          <w:color w:val="auto"/>
          <w:sz w:val="24"/>
          <w:szCs w:val="24"/>
        </w:rPr>
        <w:t>The authors would like to thank</w:t>
      </w:r>
      <w:r w:rsidR="00E26B25" w:rsidRPr="00A94162">
        <w:rPr>
          <w:rFonts w:ascii="Book Antiqua" w:eastAsia="Times New Roman" w:hAnsi="Book Antiqua"/>
          <w:color w:val="auto"/>
          <w:sz w:val="24"/>
          <w:szCs w:val="24"/>
        </w:rPr>
        <w:t>:</w:t>
      </w:r>
      <w:r w:rsidRPr="00A94162">
        <w:rPr>
          <w:rFonts w:ascii="Book Antiqua" w:eastAsia="Times New Roman" w:hAnsi="Book Antiqua"/>
          <w:color w:val="auto"/>
          <w:sz w:val="24"/>
          <w:szCs w:val="24"/>
        </w:rPr>
        <w:t xml:space="preserve"> </w:t>
      </w:r>
      <w:r w:rsidR="00094785" w:rsidRPr="00A94162">
        <w:rPr>
          <w:rFonts w:ascii="Book Antiqua" w:eastAsia="Times New Roman" w:hAnsi="Book Antiqua"/>
          <w:color w:val="auto"/>
          <w:sz w:val="24"/>
          <w:szCs w:val="24"/>
        </w:rPr>
        <w:t>T</w:t>
      </w:r>
      <w:r w:rsidRPr="00A94162">
        <w:rPr>
          <w:rFonts w:ascii="Book Antiqua" w:eastAsia="Times New Roman" w:hAnsi="Book Antiqua"/>
          <w:color w:val="auto"/>
          <w:sz w:val="24"/>
          <w:szCs w:val="24"/>
        </w:rPr>
        <w:t xml:space="preserve">he </w:t>
      </w:r>
      <w:r w:rsidR="00B542B0" w:rsidRPr="00A94162">
        <w:rPr>
          <w:rFonts w:ascii="Book Antiqua" w:eastAsia="Times New Roman" w:hAnsi="Book Antiqua"/>
          <w:color w:val="auto"/>
          <w:sz w:val="24"/>
          <w:szCs w:val="24"/>
        </w:rPr>
        <w:t>Amputee Association of NSW, Inc</w:t>
      </w:r>
      <w:r w:rsidR="006F2CFC" w:rsidRPr="00A94162">
        <w:rPr>
          <w:rFonts w:ascii="Book Antiqua" w:eastAsia="Times New Roman" w:hAnsi="Book Antiqua"/>
          <w:color w:val="auto"/>
          <w:sz w:val="24"/>
          <w:szCs w:val="24"/>
        </w:rPr>
        <w:t>.</w:t>
      </w:r>
      <w:r w:rsidRPr="00A94162">
        <w:rPr>
          <w:rFonts w:ascii="Book Antiqua" w:eastAsia="Times New Roman" w:hAnsi="Book Antiqua"/>
          <w:color w:val="auto"/>
          <w:sz w:val="24"/>
          <w:szCs w:val="24"/>
        </w:rPr>
        <w:t>, and its affiliated branches, for the</w:t>
      </w:r>
      <w:r w:rsidR="00E26B25" w:rsidRPr="00A94162">
        <w:rPr>
          <w:rFonts w:ascii="Book Antiqua" w:eastAsia="Times New Roman" w:hAnsi="Book Antiqua"/>
          <w:color w:val="auto"/>
          <w:sz w:val="24"/>
          <w:szCs w:val="24"/>
        </w:rPr>
        <w:t>ir assistance with recruitment</w:t>
      </w:r>
      <w:r w:rsidR="001B5A5B" w:rsidRPr="00A94162">
        <w:rPr>
          <w:rFonts w:ascii="Book Antiqua" w:eastAsia="Times New Roman" w:hAnsi="Book Antiqua"/>
          <w:color w:val="auto"/>
          <w:sz w:val="24"/>
          <w:szCs w:val="24"/>
        </w:rPr>
        <w:t>; and</w:t>
      </w:r>
      <w:r w:rsidR="00EE2C1D" w:rsidRPr="00A94162">
        <w:rPr>
          <w:rFonts w:ascii="Book Antiqua" w:eastAsia="Times New Roman" w:hAnsi="Book Antiqua"/>
          <w:color w:val="auto"/>
          <w:sz w:val="24"/>
          <w:szCs w:val="24"/>
        </w:rPr>
        <w:t xml:space="preserve"> </w:t>
      </w:r>
      <w:r w:rsidR="00B542B0" w:rsidRPr="00A94162">
        <w:rPr>
          <w:rFonts w:ascii="Book Antiqua" w:eastAsia="Times New Roman" w:hAnsi="Book Antiqua"/>
          <w:color w:val="auto"/>
          <w:sz w:val="24"/>
          <w:szCs w:val="24"/>
        </w:rPr>
        <w:t>Mrs Deborah Vickers</w:t>
      </w:r>
      <w:r w:rsidR="006F2CFC" w:rsidRPr="00A94162">
        <w:rPr>
          <w:rFonts w:ascii="Book Antiqua" w:eastAsia="Times New Roman" w:hAnsi="Book Antiqua"/>
          <w:color w:val="auto"/>
          <w:sz w:val="24"/>
          <w:szCs w:val="24"/>
        </w:rPr>
        <w:t xml:space="preserve"> </w:t>
      </w:r>
      <w:r w:rsidR="00E26B25" w:rsidRPr="00A94162">
        <w:rPr>
          <w:rFonts w:ascii="Book Antiqua" w:eastAsia="Times New Roman" w:hAnsi="Book Antiqua"/>
          <w:color w:val="auto"/>
          <w:sz w:val="24"/>
          <w:szCs w:val="24"/>
        </w:rPr>
        <w:t xml:space="preserve">for her role in data collection. </w:t>
      </w:r>
    </w:p>
    <w:p w14:paraId="564185DE" w14:textId="77777777" w:rsidR="00A911B4" w:rsidRPr="00A94162" w:rsidRDefault="00A911B4" w:rsidP="00A94162">
      <w:pPr>
        <w:pStyle w:val="1"/>
        <w:spacing w:line="360" w:lineRule="auto"/>
        <w:jc w:val="both"/>
        <w:rPr>
          <w:rFonts w:ascii="Book Antiqua" w:eastAsia="Times New Roman" w:hAnsi="Book Antiqua"/>
          <w:color w:val="auto"/>
          <w:sz w:val="24"/>
          <w:szCs w:val="24"/>
        </w:rPr>
      </w:pPr>
    </w:p>
    <w:p w14:paraId="0BFDDCEE" w14:textId="77777777" w:rsidR="00392E6B" w:rsidRPr="00A94162" w:rsidRDefault="00392E6B" w:rsidP="00A94162">
      <w:pPr>
        <w:autoSpaceDE w:val="0"/>
        <w:autoSpaceDN w:val="0"/>
        <w:adjustRightInd w:val="0"/>
        <w:spacing w:line="360" w:lineRule="auto"/>
        <w:jc w:val="both"/>
        <w:rPr>
          <w:rFonts w:ascii="Book Antiqua" w:hAnsi="Book Antiqua"/>
          <w:b/>
          <w:color w:val="auto"/>
          <w:sz w:val="24"/>
          <w:szCs w:val="24"/>
        </w:rPr>
      </w:pPr>
      <w:r w:rsidRPr="00A94162">
        <w:rPr>
          <w:rFonts w:ascii="Book Antiqua" w:hAnsi="Book Antiqua"/>
          <w:b/>
          <w:color w:val="auto"/>
          <w:sz w:val="24"/>
          <w:szCs w:val="24"/>
        </w:rPr>
        <w:t>COMMENTS</w:t>
      </w:r>
    </w:p>
    <w:p w14:paraId="2FF2370C" w14:textId="77777777" w:rsidR="00C8296C" w:rsidRPr="00094785" w:rsidRDefault="00C8296C" w:rsidP="00A94162">
      <w:pPr>
        <w:pStyle w:val="1"/>
        <w:spacing w:line="360" w:lineRule="auto"/>
        <w:jc w:val="both"/>
        <w:rPr>
          <w:rFonts w:ascii="Book Antiqua" w:hAnsi="Book Antiqua"/>
          <w:b/>
          <w:i/>
          <w:color w:val="auto"/>
          <w:sz w:val="24"/>
          <w:szCs w:val="24"/>
        </w:rPr>
      </w:pPr>
      <w:r w:rsidRPr="00094785">
        <w:rPr>
          <w:rFonts w:ascii="Book Antiqua" w:hAnsi="Book Antiqua"/>
          <w:b/>
          <w:i/>
          <w:color w:val="auto"/>
          <w:sz w:val="24"/>
          <w:szCs w:val="24"/>
        </w:rPr>
        <w:t>Background</w:t>
      </w:r>
    </w:p>
    <w:p w14:paraId="19D095DC" w14:textId="0EE0CE51" w:rsidR="00C8296C" w:rsidRPr="00A94162" w:rsidRDefault="000728D4" w:rsidP="00A94162">
      <w:pPr>
        <w:pStyle w:val="1"/>
        <w:spacing w:line="360" w:lineRule="auto"/>
        <w:jc w:val="both"/>
        <w:rPr>
          <w:rFonts w:ascii="Book Antiqua" w:hAnsi="Book Antiqua"/>
          <w:color w:val="auto"/>
          <w:sz w:val="24"/>
          <w:szCs w:val="24"/>
        </w:rPr>
      </w:pPr>
      <w:r w:rsidRPr="00A94162">
        <w:rPr>
          <w:rFonts w:ascii="Book Antiqua" w:hAnsi="Book Antiqua"/>
          <w:color w:val="auto"/>
          <w:sz w:val="24"/>
          <w:szCs w:val="24"/>
        </w:rPr>
        <w:t xml:space="preserve">Successful prosthetic fitting is reliant on the appropriate matching of functional ability to prosthetic componentry. But, functional status is not a straightforward concept and its measurement even less so. There are numerous outcome measures currently available, and selection of appropriate measures for the assessment of functional status following lower-limb amputation is complicated. Identifying the smallest subset of appropriate measures required to encapsulate </w:t>
      </w:r>
      <w:r w:rsidR="00266422" w:rsidRPr="00A94162">
        <w:rPr>
          <w:rFonts w:ascii="Book Antiqua" w:hAnsi="Book Antiqua"/>
          <w:color w:val="auto"/>
          <w:sz w:val="24"/>
          <w:szCs w:val="24"/>
        </w:rPr>
        <w:t>functional</w:t>
      </w:r>
      <w:r w:rsidRPr="00A94162">
        <w:rPr>
          <w:rFonts w:ascii="Book Antiqua" w:hAnsi="Book Antiqua"/>
          <w:color w:val="auto"/>
          <w:sz w:val="24"/>
          <w:szCs w:val="24"/>
        </w:rPr>
        <w:t xml:space="preserve"> status </w:t>
      </w:r>
      <w:r w:rsidR="00234FF2" w:rsidRPr="00A94162">
        <w:rPr>
          <w:rFonts w:ascii="Book Antiqua" w:hAnsi="Book Antiqua"/>
          <w:color w:val="auto"/>
          <w:sz w:val="24"/>
          <w:szCs w:val="24"/>
        </w:rPr>
        <w:t>could</w:t>
      </w:r>
      <w:r w:rsidRPr="00A94162">
        <w:rPr>
          <w:rFonts w:ascii="Book Antiqua" w:hAnsi="Book Antiqua"/>
          <w:color w:val="auto"/>
          <w:sz w:val="24"/>
          <w:szCs w:val="24"/>
        </w:rPr>
        <w:t xml:space="preserve"> encourage the systemic and standardised use of outcomes measures </w:t>
      </w:r>
      <w:r w:rsidR="00F5451B" w:rsidRPr="00A94162">
        <w:rPr>
          <w:rFonts w:ascii="Book Antiqua" w:hAnsi="Book Antiqua"/>
          <w:color w:val="auto"/>
          <w:sz w:val="24"/>
          <w:szCs w:val="24"/>
        </w:rPr>
        <w:t>throughout the rehabilitation system</w:t>
      </w:r>
      <w:r w:rsidRPr="00A94162">
        <w:rPr>
          <w:rFonts w:ascii="Book Antiqua" w:hAnsi="Book Antiqua"/>
          <w:color w:val="auto"/>
          <w:sz w:val="24"/>
          <w:szCs w:val="24"/>
        </w:rPr>
        <w:t>.</w:t>
      </w:r>
      <w:r w:rsidR="00414BEF">
        <w:rPr>
          <w:rFonts w:ascii="Book Antiqua" w:hAnsi="Book Antiqua"/>
          <w:color w:val="auto"/>
          <w:sz w:val="24"/>
          <w:szCs w:val="24"/>
        </w:rPr>
        <w:t xml:space="preserve"> </w:t>
      </w:r>
    </w:p>
    <w:p w14:paraId="6164D0B9" w14:textId="77777777" w:rsidR="00EC2E85" w:rsidRPr="00A94162" w:rsidRDefault="00EC2E85" w:rsidP="00A94162">
      <w:pPr>
        <w:pStyle w:val="1"/>
        <w:spacing w:line="360" w:lineRule="auto"/>
        <w:jc w:val="both"/>
        <w:rPr>
          <w:rFonts w:ascii="Book Antiqua" w:hAnsi="Book Antiqua"/>
          <w:b/>
          <w:color w:val="auto"/>
          <w:sz w:val="24"/>
          <w:szCs w:val="24"/>
          <w:lang w:eastAsia="zh-CN"/>
        </w:rPr>
      </w:pPr>
    </w:p>
    <w:p w14:paraId="7211EA5E" w14:textId="5EA8D478" w:rsidR="00C8296C" w:rsidRPr="0059739A" w:rsidRDefault="00C8296C" w:rsidP="00A94162">
      <w:pPr>
        <w:pStyle w:val="1"/>
        <w:spacing w:line="360" w:lineRule="auto"/>
        <w:jc w:val="both"/>
        <w:rPr>
          <w:rFonts w:ascii="Book Antiqua" w:hAnsi="Book Antiqua"/>
          <w:b/>
          <w:i/>
          <w:color w:val="auto"/>
          <w:sz w:val="24"/>
          <w:szCs w:val="24"/>
        </w:rPr>
      </w:pPr>
      <w:r w:rsidRPr="0059739A">
        <w:rPr>
          <w:rFonts w:ascii="Book Antiqua" w:hAnsi="Book Antiqua"/>
          <w:b/>
          <w:i/>
          <w:color w:val="auto"/>
          <w:sz w:val="24"/>
          <w:szCs w:val="24"/>
        </w:rPr>
        <w:t>Research</w:t>
      </w:r>
      <w:r w:rsidR="0059739A" w:rsidRPr="0059739A">
        <w:rPr>
          <w:rFonts w:ascii="Book Antiqua" w:hAnsi="Book Antiqua"/>
          <w:b/>
          <w:i/>
          <w:color w:val="auto"/>
          <w:sz w:val="24"/>
          <w:szCs w:val="24"/>
        </w:rPr>
        <w:t xml:space="preserve"> f</w:t>
      </w:r>
      <w:r w:rsidRPr="0059739A">
        <w:rPr>
          <w:rFonts w:ascii="Book Antiqua" w:hAnsi="Book Antiqua"/>
          <w:b/>
          <w:i/>
          <w:color w:val="auto"/>
          <w:sz w:val="24"/>
          <w:szCs w:val="24"/>
        </w:rPr>
        <w:t>rontiers</w:t>
      </w:r>
    </w:p>
    <w:p w14:paraId="4A67103A" w14:textId="29F80861" w:rsidR="00327665" w:rsidRPr="00A94162" w:rsidRDefault="009C4E3E" w:rsidP="00A94162">
      <w:pPr>
        <w:pStyle w:val="1"/>
        <w:spacing w:line="360" w:lineRule="auto"/>
        <w:jc w:val="both"/>
        <w:rPr>
          <w:rFonts w:ascii="Book Antiqua" w:hAnsi="Book Antiqua"/>
          <w:color w:val="auto"/>
          <w:sz w:val="24"/>
          <w:szCs w:val="24"/>
        </w:rPr>
      </w:pPr>
      <w:r w:rsidRPr="00A94162">
        <w:rPr>
          <w:rFonts w:ascii="Book Antiqua" w:hAnsi="Book Antiqua"/>
          <w:color w:val="auto"/>
          <w:sz w:val="24"/>
          <w:szCs w:val="24"/>
        </w:rPr>
        <w:t xml:space="preserve">In comparing the benefits of using self-report </w:t>
      </w:r>
      <w:r w:rsidRPr="00414BEF">
        <w:rPr>
          <w:rFonts w:ascii="Book Antiqua" w:hAnsi="Book Antiqua"/>
          <w:i/>
          <w:color w:val="auto"/>
          <w:sz w:val="24"/>
          <w:szCs w:val="24"/>
        </w:rPr>
        <w:t>vs</w:t>
      </w:r>
      <w:r w:rsidRPr="00A94162">
        <w:rPr>
          <w:rFonts w:ascii="Book Antiqua" w:hAnsi="Book Antiqua"/>
          <w:color w:val="auto"/>
          <w:sz w:val="24"/>
          <w:szCs w:val="24"/>
        </w:rPr>
        <w:t xml:space="preserve"> performance-based measures with older persons, it was shown that neither type of measure is superior, nor are these measures interchangeable. Instead, each assess distinct, although related constructs. Further, self-report and performance-based measures may be complementary. Studies have shown that by complementing performance-based measures with self-report measures it was possible to improve prognostic information in a sample of older person. The challenge remains to determine a suitable combination of self-report and performance-based measures to adequately assess functional status in </w:t>
      </w:r>
      <w:r w:rsidR="00F93992" w:rsidRPr="00A94162">
        <w:rPr>
          <w:rFonts w:ascii="Book Antiqua" w:hAnsi="Book Antiqua"/>
          <w:color w:val="auto"/>
          <w:sz w:val="24"/>
          <w:szCs w:val="24"/>
        </w:rPr>
        <w:t>individuals with lower-limb amputation</w:t>
      </w:r>
      <w:r w:rsidRPr="00A94162">
        <w:rPr>
          <w:rFonts w:ascii="Book Antiqua" w:hAnsi="Book Antiqua"/>
          <w:color w:val="auto"/>
          <w:sz w:val="24"/>
          <w:szCs w:val="24"/>
        </w:rPr>
        <w:t>.</w:t>
      </w:r>
      <w:r w:rsidR="00414BEF">
        <w:rPr>
          <w:rFonts w:ascii="Book Antiqua" w:hAnsi="Book Antiqua"/>
          <w:color w:val="auto"/>
          <w:sz w:val="24"/>
          <w:szCs w:val="24"/>
        </w:rPr>
        <w:t xml:space="preserve"> </w:t>
      </w:r>
    </w:p>
    <w:p w14:paraId="27F6E737" w14:textId="77777777" w:rsidR="004C20CA" w:rsidRPr="00A94162" w:rsidRDefault="004C20CA" w:rsidP="00A94162">
      <w:pPr>
        <w:pStyle w:val="1"/>
        <w:spacing w:line="360" w:lineRule="auto"/>
        <w:jc w:val="both"/>
        <w:rPr>
          <w:rFonts w:ascii="Book Antiqua" w:hAnsi="Book Antiqua"/>
          <w:color w:val="auto"/>
          <w:sz w:val="24"/>
          <w:szCs w:val="24"/>
        </w:rPr>
      </w:pPr>
    </w:p>
    <w:p w14:paraId="5F8AFA70" w14:textId="4CB0F2C9" w:rsidR="00C8296C" w:rsidRPr="0059739A" w:rsidRDefault="00C8296C" w:rsidP="00A94162">
      <w:pPr>
        <w:pStyle w:val="1"/>
        <w:spacing w:line="360" w:lineRule="auto"/>
        <w:jc w:val="both"/>
        <w:rPr>
          <w:rFonts w:ascii="Book Antiqua" w:hAnsi="Book Antiqua"/>
          <w:b/>
          <w:i/>
          <w:color w:val="auto"/>
          <w:sz w:val="24"/>
          <w:szCs w:val="24"/>
        </w:rPr>
      </w:pPr>
      <w:r w:rsidRPr="0059739A">
        <w:rPr>
          <w:rFonts w:ascii="Book Antiqua" w:hAnsi="Book Antiqua"/>
          <w:b/>
          <w:i/>
          <w:color w:val="auto"/>
          <w:sz w:val="24"/>
          <w:szCs w:val="24"/>
        </w:rPr>
        <w:t xml:space="preserve">Innovations and </w:t>
      </w:r>
      <w:r w:rsidR="0059739A" w:rsidRPr="0059739A">
        <w:rPr>
          <w:rFonts w:ascii="Book Antiqua" w:hAnsi="Book Antiqua"/>
          <w:b/>
          <w:i/>
          <w:color w:val="auto"/>
          <w:sz w:val="24"/>
          <w:szCs w:val="24"/>
        </w:rPr>
        <w:t>br</w:t>
      </w:r>
      <w:r w:rsidRPr="0059739A">
        <w:rPr>
          <w:rFonts w:ascii="Book Antiqua" w:hAnsi="Book Antiqua"/>
          <w:b/>
          <w:i/>
          <w:color w:val="auto"/>
          <w:sz w:val="24"/>
          <w:szCs w:val="24"/>
        </w:rPr>
        <w:t>eakthroughs</w:t>
      </w:r>
    </w:p>
    <w:p w14:paraId="03A6426C" w14:textId="4A06F7D6" w:rsidR="00C8296C" w:rsidRPr="00A94162" w:rsidRDefault="004B6579" w:rsidP="00A94162">
      <w:pPr>
        <w:pStyle w:val="1"/>
        <w:spacing w:line="360" w:lineRule="auto"/>
        <w:jc w:val="both"/>
        <w:rPr>
          <w:rFonts w:ascii="Book Antiqua" w:hAnsi="Book Antiqua"/>
          <w:color w:val="auto"/>
          <w:sz w:val="24"/>
          <w:szCs w:val="24"/>
        </w:rPr>
      </w:pPr>
      <w:r w:rsidRPr="00A94162">
        <w:rPr>
          <w:rFonts w:ascii="Book Antiqua" w:hAnsi="Book Antiqua"/>
          <w:color w:val="auto"/>
          <w:sz w:val="24"/>
          <w:szCs w:val="24"/>
        </w:rPr>
        <w:t xml:space="preserve">This study has provided a set of simple self-report and performance-based measures to facilitate evaluation of functional status in the physical domain. In this study, functional status was best assessed using a timed walking test, a sit-to-stand assessment and an evaluation of advanced levels of mobility such as stair ambulation. These measures, in combination, enable calculation of overall kinematic deviation in prosthetic users. </w:t>
      </w:r>
    </w:p>
    <w:p w14:paraId="457F550B" w14:textId="77777777" w:rsidR="00F3752E" w:rsidRPr="00A94162" w:rsidRDefault="00F3752E" w:rsidP="00A94162">
      <w:pPr>
        <w:pStyle w:val="1"/>
        <w:spacing w:line="360" w:lineRule="auto"/>
        <w:jc w:val="both"/>
        <w:rPr>
          <w:rFonts w:ascii="Book Antiqua" w:hAnsi="Book Antiqua"/>
          <w:color w:val="auto"/>
          <w:sz w:val="24"/>
          <w:szCs w:val="24"/>
        </w:rPr>
      </w:pPr>
    </w:p>
    <w:p w14:paraId="1C4ECABB" w14:textId="77777777" w:rsidR="00C8296C" w:rsidRPr="00CD224F" w:rsidRDefault="00C8296C" w:rsidP="00A94162">
      <w:pPr>
        <w:pStyle w:val="1"/>
        <w:spacing w:line="360" w:lineRule="auto"/>
        <w:jc w:val="both"/>
        <w:rPr>
          <w:rFonts w:ascii="Book Antiqua" w:hAnsi="Book Antiqua"/>
          <w:b/>
          <w:i/>
          <w:color w:val="auto"/>
          <w:sz w:val="24"/>
          <w:szCs w:val="24"/>
        </w:rPr>
      </w:pPr>
      <w:r w:rsidRPr="00CD224F">
        <w:rPr>
          <w:rFonts w:ascii="Book Antiqua" w:hAnsi="Book Antiqua"/>
          <w:b/>
          <w:i/>
          <w:color w:val="auto"/>
          <w:sz w:val="24"/>
          <w:szCs w:val="24"/>
        </w:rPr>
        <w:t>Applications</w:t>
      </w:r>
    </w:p>
    <w:p w14:paraId="2078F004" w14:textId="325A55DA" w:rsidR="00C8296C" w:rsidRPr="00A94162" w:rsidRDefault="00BD0BDC" w:rsidP="00A94162">
      <w:pPr>
        <w:pStyle w:val="1"/>
        <w:spacing w:line="360" w:lineRule="auto"/>
        <w:jc w:val="both"/>
        <w:rPr>
          <w:rFonts w:ascii="Book Antiqua" w:hAnsi="Book Antiqua"/>
          <w:color w:val="auto"/>
          <w:sz w:val="24"/>
          <w:szCs w:val="24"/>
        </w:rPr>
      </w:pPr>
      <w:r w:rsidRPr="00A94162">
        <w:rPr>
          <w:rFonts w:ascii="Book Antiqua" w:hAnsi="Book Antiqua"/>
          <w:color w:val="auto"/>
          <w:sz w:val="24"/>
          <w:szCs w:val="24"/>
        </w:rPr>
        <w:t xml:space="preserve">The subset of outcome measures developed in this study that </w:t>
      </w:r>
      <w:r w:rsidR="00401366" w:rsidRPr="00A94162">
        <w:rPr>
          <w:rFonts w:ascii="Book Antiqua" w:hAnsi="Book Antiqua"/>
          <w:color w:val="auto"/>
          <w:sz w:val="24"/>
          <w:szCs w:val="24"/>
        </w:rPr>
        <w:t>are able to</w:t>
      </w:r>
      <w:r w:rsidRPr="00A94162">
        <w:rPr>
          <w:rFonts w:ascii="Book Antiqua" w:hAnsi="Book Antiqua"/>
          <w:color w:val="auto"/>
          <w:sz w:val="24"/>
          <w:szCs w:val="24"/>
        </w:rPr>
        <w:t xml:space="preserve"> assess</w:t>
      </w:r>
      <w:r w:rsidR="000F1DA0" w:rsidRPr="00A94162">
        <w:rPr>
          <w:rFonts w:ascii="Book Antiqua" w:hAnsi="Book Antiqua"/>
          <w:color w:val="auto"/>
          <w:sz w:val="24"/>
          <w:szCs w:val="24"/>
        </w:rPr>
        <w:t xml:space="preserve"> kinematic deviation and</w:t>
      </w:r>
      <w:r w:rsidRPr="00A94162">
        <w:rPr>
          <w:rFonts w:ascii="Book Antiqua" w:hAnsi="Book Antiqua"/>
          <w:color w:val="auto"/>
          <w:sz w:val="24"/>
          <w:szCs w:val="24"/>
        </w:rPr>
        <w:t xml:space="preserve"> functional status </w:t>
      </w:r>
      <w:r w:rsidR="000F1DA0" w:rsidRPr="00A94162">
        <w:rPr>
          <w:rFonts w:ascii="Book Antiqua" w:hAnsi="Book Antiqua"/>
          <w:color w:val="auto"/>
          <w:sz w:val="24"/>
          <w:szCs w:val="24"/>
        </w:rPr>
        <w:t>(</w:t>
      </w:r>
      <w:r w:rsidRPr="00A94162">
        <w:rPr>
          <w:rFonts w:ascii="Book Antiqua" w:hAnsi="Book Antiqua"/>
          <w:color w:val="auto"/>
          <w:sz w:val="24"/>
          <w:szCs w:val="24"/>
        </w:rPr>
        <w:t>in the physical domain</w:t>
      </w:r>
      <w:r w:rsidR="000F1DA0" w:rsidRPr="00A94162">
        <w:rPr>
          <w:rFonts w:ascii="Book Antiqua" w:hAnsi="Book Antiqua"/>
          <w:color w:val="auto"/>
          <w:sz w:val="24"/>
          <w:szCs w:val="24"/>
        </w:rPr>
        <w:t>)</w:t>
      </w:r>
      <w:r w:rsidRPr="00A94162">
        <w:rPr>
          <w:rFonts w:ascii="Book Antiqua" w:hAnsi="Book Antiqua"/>
          <w:color w:val="auto"/>
          <w:sz w:val="24"/>
          <w:szCs w:val="24"/>
        </w:rPr>
        <w:t xml:space="preserve"> in individuals with lower-limb amputation require no more than a stopwatch and a self-administered questionnaire. </w:t>
      </w:r>
      <w:r w:rsidR="000F1DA0" w:rsidRPr="00A94162">
        <w:rPr>
          <w:rFonts w:ascii="Book Antiqua" w:hAnsi="Book Antiqua"/>
          <w:color w:val="auto"/>
          <w:sz w:val="24"/>
          <w:szCs w:val="24"/>
        </w:rPr>
        <w:t xml:space="preserve">All are relatively straightforward to implement in clinical practice. </w:t>
      </w:r>
      <w:r w:rsidR="00066555" w:rsidRPr="00A94162">
        <w:rPr>
          <w:rFonts w:ascii="Book Antiqua" w:hAnsi="Book Antiqua"/>
          <w:color w:val="auto"/>
          <w:sz w:val="24"/>
          <w:szCs w:val="24"/>
        </w:rPr>
        <w:t xml:space="preserve">It is hoped that this research will contribute to the development of a standardised set of outcome measures for use within the lower-limb amputation population group, which in turn, will facilitate comparison between rehabilitation facilities and ultimately result in improved outcomes for individuals with lower-limb amputation. </w:t>
      </w:r>
    </w:p>
    <w:p w14:paraId="2AF1EC18" w14:textId="77777777" w:rsidR="0012003C" w:rsidRPr="00A94162" w:rsidRDefault="0012003C" w:rsidP="00A94162">
      <w:pPr>
        <w:pStyle w:val="1"/>
        <w:spacing w:line="360" w:lineRule="auto"/>
        <w:jc w:val="both"/>
        <w:rPr>
          <w:rFonts w:ascii="Book Antiqua" w:hAnsi="Book Antiqua"/>
          <w:color w:val="auto"/>
          <w:sz w:val="24"/>
          <w:szCs w:val="24"/>
        </w:rPr>
      </w:pPr>
    </w:p>
    <w:p w14:paraId="45E9B473" w14:textId="77777777" w:rsidR="009367FE" w:rsidRPr="00CD224F" w:rsidRDefault="00C8296C" w:rsidP="00A94162">
      <w:pPr>
        <w:pStyle w:val="1"/>
        <w:spacing w:line="360" w:lineRule="auto"/>
        <w:jc w:val="both"/>
        <w:rPr>
          <w:rFonts w:ascii="Book Antiqua" w:hAnsi="Book Antiqua"/>
          <w:b/>
          <w:i/>
          <w:color w:val="auto"/>
          <w:sz w:val="24"/>
          <w:szCs w:val="24"/>
        </w:rPr>
      </w:pPr>
      <w:r w:rsidRPr="00CD224F">
        <w:rPr>
          <w:rFonts w:ascii="Book Antiqua" w:hAnsi="Book Antiqua"/>
          <w:b/>
          <w:i/>
          <w:color w:val="auto"/>
          <w:sz w:val="24"/>
          <w:szCs w:val="24"/>
        </w:rPr>
        <w:t>Terminology</w:t>
      </w:r>
    </w:p>
    <w:p w14:paraId="340BB368" w14:textId="5C57A120" w:rsidR="00F324D2" w:rsidRPr="00CD224F" w:rsidRDefault="009367FE" w:rsidP="00A94162">
      <w:pPr>
        <w:pStyle w:val="1"/>
        <w:spacing w:line="360" w:lineRule="auto"/>
        <w:jc w:val="both"/>
        <w:rPr>
          <w:rFonts w:ascii="Book Antiqua" w:hAnsi="Book Antiqua"/>
          <w:color w:val="auto"/>
          <w:sz w:val="24"/>
          <w:szCs w:val="24"/>
        </w:rPr>
      </w:pPr>
      <w:r w:rsidRPr="00CD224F">
        <w:rPr>
          <w:rFonts w:ascii="Book Antiqua" w:hAnsi="Book Antiqua"/>
          <w:color w:val="auto"/>
          <w:sz w:val="24"/>
          <w:szCs w:val="24"/>
        </w:rPr>
        <w:t xml:space="preserve">GDI: </w:t>
      </w:r>
      <w:r w:rsidR="00CD224F" w:rsidRPr="00CD224F">
        <w:rPr>
          <w:rFonts w:ascii="Book Antiqua" w:hAnsi="Book Antiqua"/>
          <w:color w:val="auto"/>
          <w:sz w:val="24"/>
          <w:szCs w:val="24"/>
        </w:rPr>
        <w:t>G</w:t>
      </w:r>
      <w:r w:rsidRPr="00CD224F">
        <w:rPr>
          <w:rFonts w:ascii="Book Antiqua" w:hAnsi="Book Antiqua"/>
          <w:color w:val="auto"/>
          <w:sz w:val="24"/>
          <w:szCs w:val="24"/>
        </w:rPr>
        <w:t>ait deviation index</w:t>
      </w:r>
      <w:r w:rsidR="00A940B7" w:rsidRPr="00CD224F">
        <w:rPr>
          <w:rFonts w:ascii="Book Antiqua" w:hAnsi="Book Antiqua"/>
          <w:color w:val="auto"/>
          <w:sz w:val="24"/>
          <w:szCs w:val="24"/>
        </w:rPr>
        <w:t>; a one-dimensional index that summarises kinematic deviation</w:t>
      </w:r>
      <w:r w:rsidR="00CD224F" w:rsidRPr="00CD224F">
        <w:rPr>
          <w:rFonts w:ascii="Book Antiqua" w:hAnsi="Book Antiqua" w:hint="eastAsia"/>
          <w:color w:val="auto"/>
          <w:sz w:val="24"/>
          <w:szCs w:val="24"/>
          <w:lang w:eastAsia="zh-CN"/>
        </w:rPr>
        <w:t>;</w:t>
      </w:r>
      <w:r w:rsidRPr="00CD224F">
        <w:rPr>
          <w:rFonts w:ascii="Book Antiqua" w:hAnsi="Book Antiqua"/>
          <w:color w:val="auto"/>
          <w:sz w:val="24"/>
          <w:szCs w:val="24"/>
        </w:rPr>
        <w:t xml:space="preserve"> ROC curve: receiver operator characteristic curve</w:t>
      </w:r>
      <w:r w:rsidR="00A940B7" w:rsidRPr="00CD224F">
        <w:rPr>
          <w:rFonts w:ascii="Book Antiqua" w:hAnsi="Book Antiqua"/>
          <w:color w:val="auto"/>
          <w:sz w:val="24"/>
          <w:szCs w:val="24"/>
        </w:rPr>
        <w:t>; illustrates the sensitivity and specificity of a diagnostic test.</w:t>
      </w:r>
      <w:r w:rsidR="00414BEF">
        <w:rPr>
          <w:rFonts w:ascii="Book Antiqua" w:hAnsi="Book Antiqua"/>
          <w:color w:val="auto"/>
          <w:sz w:val="24"/>
          <w:szCs w:val="24"/>
        </w:rPr>
        <w:t xml:space="preserve"> </w:t>
      </w:r>
    </w:p>
    <w:p w14:paraId="438C3118" w14:textId="77777777" w:rsidR="00C432CF" w:rsidRPr="00345FE2" w:rsidRDefault="00C432CF" w:rsidP="00345FE2">
      <w:pPr>
        <w:pStyle w:val="1"/>
        <w:spacing w:line="360" w:lineRule="auto"/>
        <w:jc w:val="both"/>
        <w:rPr>
          <w:rFonts w:ascii="Book Antiqua" w:hAnsi="Book Antiqua"/>
          <w:color w:val="auto"/>
          <w:sz w:val="24"/>
          <w:szCs w:val="24"/>
        </w:rPr>
      </w:pPr>
    </w:p>
    <w:p w14:paraId="74443630" w14:textId="0E3A09F2" w:rsidR="00C432CF" w:rsidRPr="00345FE2" w:rsidRDefault="00C432CF" w:rsidP="00345FE2">
      <w:pPr>
        <w:pStyle w:val="1"/>
        <w:spacing w:line="360" w:lineRule="auto"/>
        <w:jc w:val="both"/>
        <w:rPr>
          <w:rFonts w:ascii="Book Antiqua" w:hAnsi="Book Antiqua"/>
          <w:b/>
          <w:i/>
          <w:color w:val="auto"/>
          <w:sz w:val="24"/>
          <w:szCs w:val="24"/>
        </w:rPr>
      </w:pPr>
      <w:r w:rsidRPr="00345FE2">
        <w:rPr>
          <w:rFonts w:ascii="Book Antiqua" w:hAnsi="Book Antiqua"/>
          <w:b/>
          <w:i/>
          <w:color w:val="auto"/>
          <w:sz w:val="24"/>
          <w:szCs w:val="24"/>
        </w:rPr>
        <w:t>Peer</w:t>
      </w:r>
      <w:r w:rsidR="00CD224F" w:rsidRPr="00345FE2">
        <w:rPr>
          <w:rFonts w:ascii="Book Antiqua" w:hAnsi="Book Antiqua"/>
          <w:b/>
          <w:i/>
          <w:color w:val="auto"/>
          <w:sz w:val="24"/>
          <w:szCs w:val="24"/>
          <w:lang w:eastAsia="zh-CN"/>
        </w:rPr>
        <w:t>-</w:t>
      </w:r>
      <w:r w:rsidR="00CD224F" w:rsidRPr="00345FE2">
        <w:rPr>
          <w:rFonts w:ascii="Book Antiqua" w:hAnsi="Book Antiqua"/>
          <w:b/>
          <w:i/>
          <w:color w:val="auto"/>
          <w:sz w:val="24"/>
          <w:szCs w:val="24"/>
        </w:rPr>
        <w:t>r</w:t>
      </w:r>
      <w:r w:rsidRPr="00345FE2">
        <w:rPr>
          <w:rFonts w:ascii="Book Antiqua" w:hAnsi="Book Antiqua"/>
          <w:b/>
          <w:i/>
          <w:color w:val="auto"/>
          <w:sz w:val="24"/>
          <w:szCs w:val="24"/>
        </w:rPr>
        <w:t>eview</w:t>
      </w:r>
    </w:p>
    <w:p w14:paraId="6486F0CB" w14:textId="633C838B" w:rsidR="00CD224F" w:rsidRPr="00345FE2" w:rsidRDefault="00460FBC" w:rsidP="00345FE2">
      <w:pPr>
        <w:pStyle w:val="1"/>
        <w:spacing w:line="360" w:lineRule="auto"/>
        <w:jc w:val="both"/>
        <w:rPr>
          <w:rFonts w:ascii="Book Antiqua" w:hAnsi="Book Antiqua"/>
          <w:sz w:val="24"/>
          <w:szCs w:val="24"/>
          <w:lang w:eastAsia="zh-CN"/>
        </w:rPr>
      </w:pPr>
      <w:r w:rsidRPr="00345FE2">
        <w:rPr>
          <w:rFonts w:ascii="Book Antiqua" w:hAnsi="Book Antiqua"/>
          <w:sz w:val="24"/>
          <w:szCs w:val="24"/>
        </w:rPr>
        <w:t>This study providers a great foundation for clinicians and researchers looking for simple, low cost objective and subjective measures to approximate more complex gait analysis.</w:t>
      </w:r>
      <w:r w:rsidR="00414BEF">
        <w:rPr>
          <w:rFonts w:ascii="Book Antiqua" w:hAnsi="Book Antiqua"/>
          <w:sz w:val="24"/>
          <w:szCs w:val="24"/>
        </w:rPr>
        <w:t xml:space="preserve"> </w:t>
      </w:r>
      <w:r w:rsidRPr="00345FE2">
        <w:rPr>
          <w:rFonts w:ascii="Book Antiqua" w:hAnsi="Book Antiqua"/>
          <w:sz w:val="24"/>
          <w:szCs w:val="24"/>
        </w:rPr>
        <w:t>Study design and statistical analysis were appropriate.</w:t>
      </w:r>
    </w:p>
    <w:p w14:paraId="560CBAF3" w14:textId="77777777" w:rsidR="00460FBC" w:rsidRPr="00345FE2" w:rsidRDefault="00460FBC" w:rsidP="00345FE2">
      <w:pPr>
        <w:pStyle w:val="1"/>
        <w:spacing w:line="360" w:lineRule="auto"/>
        <w:jc w:val="both"/>
        <w:rPr>
          <w:rFonts w:ascii="Book Antiqua" w:hAnsi="Book Antiqua"/>
          <w:color w:val="auto"/>
          <w:sz w:val="24"/>
          <w:szCs w:val="24"/>
          <w:lang w:eastAsia="zh-CN"/>
        </w:rPr>
      </w:pPr>
    </w:p>
    <w:p w14:paraId="7C586BB5" w14:textId="77777777" w:rsidR="00345FE2" w:rsidRDefault="00345FE2">
      <w:pPr>
        <w:rPr>
          <w:rFonts w:ascii="Book Antiqua" w:hAnsi="Book Antiqua" w:cs="Times New Roman"/>
          <w:b/>
          <w:color w:val="auto"/>
          <w:sz w:val="24"/>
          <w:szCs w:val="24"/>
        </w:rPr>
      </w:pPr>
      <w:r>
        <w:rPr>
          <w:rFonts w:ascii="Book Antiqua" w:hAnsi="Book Antiqua" w:cs="Times New Roman"/>
          <w:b/>
          <w:color w:val="auto"/>
          <w:sz w:val="24"/>
          <w:szCs w:val="24"/>
        </w:rPr>
        <w:br w:type="page"/>
      </w:r>
    </w:p>
    <w:p w14:paraId="32EF439F" w14:textId="661986E2" w:rsidR="00A94162" w:rsidRPr="00345FE2" w:rsidRDefault="00392E6B" w:rsidP="00345FE2">
      <w:pPr>
        <w:pStyle w:val="1"/>
        <w:spacing w:line="360" w:lineRule="auto"/>
        <w:jc w:val="both"/>
        <w:rPr>
          <w:rFonts w:ascii="Book Antiqua" w:hAnsi="Book Antiqua"/>
          <w:color w:val="auto"/>
          <w:sz w:val="24"/>
          <w:szCs w:val="24"/>
        </w:rPr>
      </w:pPr>
      <w:r w:rsidRPr="00345FE2">
        <w:rPr>
          <w:rFonts w:ascii="Book Antiqua" w:hAnsi="Book Antiqua" w:cs="Times New Roman"/>
          <w:b/>
          <w:color w:val="auto"/>
          <w:sz w:val="24"/>
          <w:szCs w:val="24"/>
        </w:rPr>
        <w:lastRenderedPageBreak/>
        <w:t>REFERENCES</w:t>
      </w:r>
    </w:p>
    <w:p w14:paraId="1B0204BE" w14:textId="70CAB0C1" w:rsidR="00345FE2" w:rsidRPr="00345FE2" w:rsidRDefault="00345FE2" w:rsidP="00345FE2">
      <w:pPr>
        <w:spacing w:line="360" w:lineRule="auto"/>
        <w:jc w:val="both"/>
        <w:rPr>
          <w:rFonts w:ascii="Book Antiqua" w:hAnsi="Book Antiqua" w:cs="宋体"/>
          <w:color w:val="auto"/>
          <w:sz w:val="24"/>
          <w:szCs w:val="24"/>
          <w:lang w:val="en-US" w:eastAsia="zh-CN"/>
        </w:rPr>
      </w:pPr>
      <w:r>
        <w:rPr>
          <w:rFonts w:ascii="Book Antiqua" w:hAnsi="Book Antiqua" w:cs="宋体"/>
          <w:color w:val="auto"/>
          <w:sz w:val="24"/>
          <w:szCs w:val="24"/>
          <w:lang w:val="en-US" w:eastAsia="zh-CN"/>
        </w:rPr>
        <w:t xml:space="preserve">1 </w:t>
      </w:r>
      <w:proofErr w:type="spellStart"/>
      <w:r w:rsidRPr="00345FE2">
        <w:rPr>
          <w:rFonts w:ascii="Book Antiqua" w:hAnsi="Book Antiqua" w:cs="宋体"/>
          <w:b/>
          <w:color w:val="auto"/>
          <w:sz w:val="24"/>
          <w:szCs w:val="24"/>
          <w:lang w:val="en-US" w:eastAsia="zh-CN"/>
        </w:rPr>
        <w:t>Condie</w:t>
      </w:r>
      <w:proofErr w:type="spellEnd"/>
      <w:r w:rsidRPr="00345FE2">
        <w:rPr>
          <w:rFonts w:ascii="Book Antiqua" w:hAnsi="Book Antiqua" w:cs="宋体"/>
          <w:b/>
          <w:color w:val="auto"/>
          <w:sz w:val="24"/>
          <w:szCs w:val="24"/>
          <w:lang w:val="en-US" w:eastAsia="zh-CN"/>
        </w:rPr>
        <w:t xml:space="preserve"> E</w:t>
      </w:r>
      <w:r w:rsidRPr="00345FE2">
        <w:rPr>
          <w:rFonts w:ascii="Book Antiqua" w:hAnsi="Book Antiqua" w:cs="宋体"/>
          <w:color w:val="auto"/>
          <w:sz w:val="24"/>
          <w:szCs w:val="24"/>
          <w:lang w:val="en-US" w:eastAsia="zh-CN"/>
        </w:rPr>
        <w:t xml:space="preserve">, Scott H, </w:t>
      </w:r>
      <w:proofErr w:type="spellStart"/>
      <w:r w:rsidRPr="00345FE2">
        <w:rPr>
          <w:rFonts w:ascii="Book Antiqua" w:hAnsi="Book Antiqua" w:cs="宋体"/>
          <w:color w:val="auto"/>
          <w:sz w:val="24"/>
          <w:szCs w:val="24"/>
          <w:lang w:val="en-US" w:eastAsia="zh-CN"/>
        </w:rPr>
        <w:t>Treweek</w:t>
      </w:r>
      <w:proofErr w:type="spellEnd"/>
      <w:r w:rsidRPr="00345FE2">
        <w:rPr>
          <w:rFonts w:ascii="Book Antiqua" w:hAnsi="Book Antiqua" w:cs="宋体"/>
          <w:color w:val="auto"/>
          <w:sz w:val="24"/>
          <w:szCs w:val="24"/>
          <w:lang w:val="en-US" w:eastAsia="zh-CN"/>
        </w:rPr>
        <w:t xml:space="preserve"> S. Lower limb prosthetic outcome measures: A review of the literature 1995 to 2005. </w:t>
      </w:r>
      <w:r w:rsidRPr="00345FE2">
        <w:rPr>
          <w:rFonts w:ascii="Book Antiqua" w:hAnsi="Book Antiqua" w:cs="宋体"/>
          <w:i/>
          <w:color w:val="auto"/>
          <w:sz w:val="24"/>
          <w:szCs w:val="24"/>
          <w:lang w:val="en-US" w:eastAsia="zh-CN"/>
        </w:rPr>
        <w:t>JPO</w:t>
      </w:r>
      <w:r w:rsidRPr="00345FE2">
        <w:rPr>
          <w:rFonts w:ascii="Book Antiqua" w:hAnsi="Book Antiqua" w:cs="宋体"/>
          <w:color w:val="auto"/>
          <w:sz w:val="24"/>
          <w:szCs w:val="24"/>
          <w:lang w:val="en-US" w:eastAsia="zh-CN"/>
        </w:rPr>
        <w:t xml:space="preserve"> 2006; </w:t>
      </w:r>
      <w:r w:rsidRPr="00345FE2">
        <w:rPr>
          <w:rFonts w:ascii="Book Antiqua" w:hAnsi="Book Antiqua" w:cs="宋体"/>
          <w:b/>
          <w:color w:val="auto"/>
          <w:sz w:val="24"/>
          <w:szCs w:val="24"/>
          <w:lang w:val="en-US" w:eastAsia="zh-CN"/>
        </w:rPr>
        <w:t>18</w:t>
      </w:r>
      <w:r w:rsidRPr="00345FE2">
        <w:rPr>
          <w:rFonts w:ascii="Book Antiqua" w:hAnsi="Book Antiqua" w:cs="宋体"/>
          <w:color w:val="auto"/>
          <w:sz w:val="24"/>
          <w:szCs w:val="24"/>
          <w:lang w:val="en-US" w:eastAsia="zh-CN"/>
        </w:rPr>
        <w:t>: 6 proceedings [DOI: 10.1097/00008526-200601001-00004]</w:t>
      </w:r>
    </w:p>
    <w:p w14:paraId="377CB628" w14:textId="27F02EA6" w:rsidR="00345FE2" w:rsidRPr="00345FE2" w:rsidRDefault="00345FE2" w:rsidP="00345FE2">
      <w:pPr>
        <w:spacing w:line="360" w:lineRule="auto"/>
        <w:jc w:val="both"/>
        <w:rPr>
          <w:rFonts w:ascii="Book Antiqua" w:hAnsi="Book Antiqua" w:cs="宋体"/>
          <w:color w:val="auto"/>
          <w:sz w:val="24"/>
          <w:szCs w:val="24"/>
          <w:lang w:val="en-US" w:eastAsia="zh-CN"/>
        </w:rPr>
      </w:pPr>
      <w:proofErr w:type="gramStart"/>
      <w:r w:rsidRPr="00345FE2">
        <w:rPr>
          <w:rFonts w:ascii="Book Antiqua" w:hAnsi="Book Antiqua" w:cs="宋体"/>
          <w:color w:val="auto"/>
          <w:sz w:val="24"/>
          <w:szCs w:val="24"/>
          <w:lang w:val="en-US" w:eastAsia="zh-CN"/>
        </w:rPr>
        <w:t xml:space="preserve">2 </w:t>
      </w:r>
      <w:r w:rsidRPr="00345FE2">
        <w:rPr>
          <w:rFonts w:ascii="Book Antiqua" w:hAnsi="Book Antiqua" w:cs="宋体"/>
          <w:b/>
          <w:bCs/>
          <w:color w:val="auto"/>
          <w:sz w:val="24"/>
          <w:szCs w:val="24"/>
          <w:lang w:val="en-US" w:eastAsia="zh-CN"/>
        </w:rPr>
        <w:t>Ware JE</w:t>
      </w:r>
      <w:proofErr w:type="gramEnd"/>
      <w:r w:rsidRPr="00345FE2">
        <w:rPr>
          <w:rFonts w:ascii="Book Antiqua" w:hAnsi="Book Antiqua" w:cs="宋体"/>
          <w:color w:val="auto"/>
          <w:sz w:val="24"/>
          <w:szCs w:val="24"/>
          <w:lang w:val="en-US" w:eastAsia="zh-CN"/>
        </w:rPr>
        <w:t xml:space="preserve">, </w:t>
      </w:r>
      <w:proofErr w:type="spellStart"/>
      <w:r w:rsidRPr="00345FE2">
        <w:rPr>
          <w:rFonts w:ascii="Book Antiqua" w:hAnsi="Book Antiqua" w:cs="宋体"/>
          <w:color w:val="auto"/>
          <w:sz w:val="24"/>
          <w:szCs w:val="24"/>
          <w:lang w:val="en-US" w:eastAsia="zh-CN"/>
        </w:rPr>
        <w:t>Sherbourne</w:t>
      </w:r>
      <w:proofErr w:type="spellEnd"/>
      <w:r w:rsidRPr="00345FE2">
        <w:rPr>
          <w:rFonts w:ascii="Book Antiqua" w:hAnsi="Book Antiqua" w:cs="宋体"/>
          <w:color w:val="auto"/>
          <w:sz w:val="24"/>
          <w:szCs w:val="24"/>
          <w:lang w:val="en-US" w:eastAsia="zh-CN"/>
        </w:rPr>
        <w:t xml:space="preserve"> CD. The MOS 36-item short-form health survey (SF-36). I. Conceptual framework and item selection. </w:t>
      </w:r>
      <w:r w:rsidRPr="00345FE2">
        <w:rPr>
          <w:rFonts w:ascii="Book Antiqua" w:hAnsi="Book Antiqua" w:cs="宋体"/>
          <w:i/>
          <w:iCs/>
          <w:color w:val="auto"/>
          <w:sz w:val="24"/>
          <w:szCs w:val="24"/>
          <w:lang w:val="en-US" w:eastAsia="zh-CN"/>
        </w:rPr>
        <w:t>Med Care</w:t>
      </w:r>
      <w:r w:rsidRPr="00345FE2">
        <w:rPr>
          <w:rFonts w:ascii="Book Antiqua" w:hAnsi="Book Antiqua" w:cs="宋体"/>
          <w:color w:val="auto"/>
          <w:sz w:val="24"/>
          <w:szCs w:val="24"/>
          <w:lang w:val="en-US" w:eastAsia="zh-CN"/>
        </w:rPr>
        <w:t xml:space="preserve"> 1992; </w:t>
      </w:r>
      <w:r w:rsidRPr="00345FE2">
        <w:rPr>
          <w:rFonts w:ascii="Book Antiqua" w:hAnsi="Book Antiqua" w:cs="宋体"/>
          <w:b/>
          <w:bCs/>
          <w:color w:val="auto"/>
          <w:sz w:val="24"/>
          <w:szCs w:val="24"/>
          <w:lang w:val="en-US" w:eastAsia="zh-CN"/>
        </w:rPr>
        <w:t>30</w:t>
      </w:r>
      <w:r w:rsidRPr="00345FE2">
        <w:rPr>
          <w:rFonts w:ascii="Book Antiqua" w:hAnsi="Book Antiqua" w:cs="宋体"/>
          <w:color w:val="auto"/>
          <w:sz w:val="24"/>
          <w:szCs w:val="24"/>
          <w:lang w:val="en-US" w:eastAsia="zh-CN"/>
        </w:rPr>
        <w:t>: 473-483 [PMID: 1593914</w:t>
      </w:r>
      <w:r w:rsidR="0088710E">
        <w:rPr>
          <w:rFonts w:ascii="Book Antiqua" w:hAnsi="Book Antiqua" w:cs="宋体" w:hint="eastAsia"/>
          <w:color w:val="auto"/>
          <w:sz w:val="24"/>
          <w:szCs w:val="24"/>
          <w:lang w:val="en-US" w:eastAsia="zh-CN"/>
        </w:rPr>
        <w:t xml:space="preserve"> </w:t>
      </w:r>
      <w:r w:rsidR="0088710E" w:rsidRPr="00345FE2">
        <w:rPr>
          <w:rFonts w:ascii="Book Antiqua" w:hAnsi="Book Antiqua" w:cs="宋体"/>
          <w:color w:val="auto"/>
          <w:sz w:val="24"/>
          <w:szCs w:val="24"/>
          <w:lang w:val="en-US" w:eastAsia="zh-CN"/>
        </w:rPr>
        <w:t xml:space="preserve">DOI: </w:t>
      </w:r>
      <w:r w:rsidR="0021299B">
        <w:fldChar w:fldCharType="begin"/>
      </w:r>
      <w:r w:rsidR="0021299B">
        <w:instrText xml:space="preserve"> HYPERLINK "http://dx.doi.org/10.1097/00005650-199206000-00002" \t "_blank" </w:instrText>
      </w:r>
      <w:r w:rsidR="0021299B">
        <w:fldChar w:fldCharType="separate"/>
      </w:r>
      <w:r w:rsidR="0088710E" w:rsidRPr="0088710E">
        <w:rPr>
          <w:rFonts w:ascii="Book Antiqua" w:hAnsi="Book Antiqua" w:cs="宋体"/>
          <w:color w:val="auto"/>
          <w:sz w:val="24"/>
          <w:szCs w:val="24"/>
          <w:lang w:val="en-US" w:eastAsia="zh-CN"/>
        </w:rPr>
        <w:t>10.1097/00005650-199206000-00002</w:t>
      </w:r>
      <w:r w:rsidR="0021299B">
        <w:rPr>
          <w:rFonts w:ascii="Book Antiqua" w:hAnsi="Book Antiqua" w:cs="宋体"/>
          <w:color w:val="auto"/>
          <w:sz w:val="24"/>
          <w:szCs w:val="24"/>
          <w:lang w:val="en-US" w:eastAsia="zh-CN"/>
        </w:rPr>
        <w:fldChar w:fldCharType="end"/>
      </w:r>
      <w:r w:rsidRPr="00345FE2">
        <w:rPr>
          <w:rFonts w:ascii="Book Antiqua" w:hAnsi="Book Antiqua" w:cs="宋体"/>
          <w:color w:val="auto"/>
          <w:sz w:val="24"/>
          <w:szCs w:val="24"/>
          <w:lang w:val="en-US" w:eastAsia="zh-CN"/>
        </w:rPr>
        <w:t>]</w:t>
      </w:r>
    </w:p>
    <w:p w14:paraId="4664DACC" w14:textId="77777777" w:rsidR="00345FE2" w:rsidRPr="00345FE2" w:rsidRDefault="00345FE2" w:rsidP="00345FE2">
      <w:pPr>
        <w:spacing w:line="360" w:lineRule="auto"/>
        <w:jc w:val="both"/>
        <w:rPr>
          <w:rFonts w:ascii="Book Antiqua" w:hAnsi="Book Antiqua" w:cs="宋体"/>
          <w:color w:val="auto"/>
          <w:sz w:val="24"/>
          <w:szCs w:val="24"/>
          <w:lang w:val="en-US" w:eastAsia="zh-CN"/>
        </w:rPr>
      </w:pPr>
      <w:r w:rsidRPr="00345FE2">
        <w:rPr>
          <w:rFonts w:ascii="Book Antiqua" w:hAnsi="Book Antiqua" w:cs="宋体"/>
          <w:color w:val="auto"/>
          <w:sz w:val="24"/>
          <w:szCs w:val="24"/>
          <w:lang w:val="en-US" w:eastAsia="zh-CN"/>
        </w:rPr>
        <w:t xml:space="preserve">3 </w:t>
      </w:r>
      <w:proofErr w:type="spellStart"/>
      <w:r w:rsidRPr="00345FE2">
        <w:rPr>
          <w:rFonts w:ascii="Book Antiqua" w:hAnsi="Book Antiqua" w:cs="宋体"/>
          <w:b/>
          <w:bCs/>
          <w:color w:val="auto"/>
          <w:sz w:val="24"/>
          <w:szCs w:val="24"/>
          <w:lang w:val="en-US" w:eastAsia="zh-CN"/>
        </w:rPr>
        <w:t>Legro</w:t>
      </w:r>
      <w:proofErr w:type="spellEnd"/>
      <w:r w:rsidRPr="00345FE2">
        <w:rPr>
          <w:rFonts w:ascii="Book Antiqua" w:hAnsi="Book Antiqua" w:cs="宋体"/>
          <w:b/>
          <w:bCs/>
          <w:color w:val="auto"/>
          <w:sz w:val="24"/>
          <w:szCs w:val="24"/>
          <w:lang w:val="en-US" w:eastAsia="zh-CN"/>
        </w:rPr>
        <w:t xml:space="preserve"> MW</w:t>
      </w:r>
      <w:r w:rsidRPr="00345FE2">
        <w:rPr>
          <w:rFonts w:ascii="Book Antiqua" w:hAnsi="Book Antiqua" w:cs="宋体"/>
          <w:color w:val="auto"/>
          <w:sz w:val="24"/>
          <w:szCs w:val="24"/>
          <w:lang w:val="en-US" w:eastAsia="zh-CN"/>
        </w:rPr>
        <w:t xml:space="preserve">, </w:t>
      </w:r>
      <w:proofErr w:type="spellStart"/>
      <w:r w:rsidRPr="00345FE2">
        <w:rPr>
          <w:rFonts w:ascii="Book Antiqua" w:hAnsi="Book Antiqua" w:cs="宋体"/>
          <w:color w:val="auto"/>
          <w:sz w:val="24"/>
          <w:szCs w:val="24"/>
          <w:lang w:val="en-US" w:eastAsia="zh-CN"/>
        </w:rPr>
        <w:t>Reiber</w:t>
      </w:r>
      <w:proofErr w:type="spellEnd"/>
      <w:r w:rsidRPr="00345FE2">
        <w:rPr>
          <w:rFonts w:ascii="Book Antiqua" w:hAnsi="Book Antiqua" w:cs="宋体"/>
          <w:color w:val="auto"/>
          <w:sz w:val="24"/>
          <w:szCs w:val="24"/>
          <w:lang w:val="en-US" w:eastAsia="zh-CN"/>
        </w:rPr>
        <w:t xml:space="preserve"> GD, Smith DG, del </w:t>
      </w:r>
      <w:proofErr w:type="spellStart"/>
      <w:r w:rsidRPr="00345FE2">
        <w:rPr>
          <w:rFonts w:ascii="Book Antiqua" w:hAnsi="Book Antiqua" w:cs="宋体"/>
          <w:color w:val="auto"/>
          <w:sz w:val="24"/>
          <w:szCs w:val="24"/>
          <w:lang w:val="en-US" w:eastAsia="zh-CN"/>
        </w:rPr>
        <w:t>Aguila</w:t>
      </w:r>
      <w:proofErr w:type="spellEnd"/>
      <w:r w:rsidRPr="00345FE2">
        <w:rPr>
          <w:rFonts w:ascii="Book Antiqua" w:hAnsi="Book Antiqua" w:cs="宋体"/>
          <w:color w:val="auto"/>
          <w:sz w:val="24"/>
          <w:szCs w:val="24"/>
          <w:lang w:val="en-US" w:eastAsia="zh-CN"/>
        </w:rPr>
        <w:t xml:space="preserve"> M, Larsen J, Boone D. Prosthesis evaluation questionnaire for persons with lower limb amputations: assessing prosthesis-related quality of life. </w:t>
      </w:r>
      <w:r w:rsidRPr="00345FE2">
        <w:rPr>
          <w:rFonts w:ascii="Book Antiqua" w:hAnsi="Book Antiqua" w:cs="宋体"/>
          <w:i/>
          <w:iCs/>
          <w:color w:val="auto"/>
          <w:sz w:val="24"/>
          <w:szCs w:val="24"/>
          <w:lang w:val="en-US" w:eastAsia="zh-CN"/>
        </w:rPr>
        <w:t xml:space="preserve">Arch Phys Med </w:t>
      </w:r>
      <w:proofErr w:type="spellStart"/>
      <w:r w:rsidRPr="00345FE2">
        <w:rPr>
          <w:rFonts w:ascii="Book Antiqua" w:hAnsi="Book Antiqua" w:cs="宋体"/>
          <w:i/>
          <w:iCs/>
          <w:color w:val="auto"/>
          <w:sz w:val="24"/>
          <w:szCs w:val="24"/>
          <w:lang w:val="en-US" w:eastAsia="zh-CN"/>
        </w:rPr>
        <w:t>Rehabil</w:t>
      </w:r>
      <w:proofErr w:type="spellEnd"/>
      <w:r w:rsidRPr="00345FE2">
        <w:rPr>
          <w:rFonts w:ascii="Book Antiqua" w:hAnsi="Book Antiqua" w:cs="宋体"/>
          <w:color w:val="auto"/>
          <w:sz w:val="24"/>
          <w:szCs w:val="24"/>
          <w:lang w:val="en-US" w:eastAsia="zh-CN"/>
        </w:rPr>
        <w:t xml:space="preserve"> 1998; </w:t>
      </w:r>
      <w:r w:rsidRPr="00345FE2">
        <w:rPr>
          <w:rFonts w:ascii="Book Antiqua" w:hAnsi="Book Antiqua" w:cs="宋体"/>
          <w:b/>
          <w:bCs/>
          <w:color w:val="auto"/>
          <w:sz w:val="24"/>
          <w:szCs w:val="24"/>
          <w:lang w:val="en-US" w:eastAsia="zh-CN"/>
        </w:rPr>
        <w:t>79</w:t>
      </w:r>
      <w:r w:rsidRPr="00345FE2">
        <w:rPr>
          <w:rFonts w:ascii="Book Antiqua" w:hAnsi="Book Antiqua" w:cs="宋体"/>
          <w:color w:val="auto"/>
          <w:sz w:val="24"/>
          <w:szCs w:val="24"/>
          <w:lang w:val="en-US" w:eastAsia="zh-CN"/>
        </w:rPr>
        <w:t>: 931-938 [PMID: 9710165 DOI: 10.1016/S003-9993(98)90090-9]</w:t>
      </w:r>
    </w:p>
    <w:p w14:paraId="262A9BC7" w14:textId="77777777" w:rsidR="00345FE2" w:rsidRPr="00345FE2" w:rsidRDefault="00345FE2" w:rsidP="00345FE2">
      <w:pPr>
        <w:spacing w:line="360" w:lineRule="auto"/>
        <w:jc w:val="both"/>
        <w:rPr>
          <w:rFonts w:ascii="Book Antiqua" w:hAnsi="Book Antiqua" w:cs="宋体"/>
          <w:color w:val="auto"/>
          <w:sz w:val="24"/>
          <w:szCs w:val="24"/>
          <w:lang w:val="en-US" w:eastAsia="zh-CN"/>
        </w:rPr>
      </w:pPr>
      <w:r w:rsidRPr="00345FE2">
        <w:rPr>
          <w:rFonts w:ascii="Book Antiqua" w:hAnsi="Book Antiqua" w:cs="宋体"/>
          <w:color w:val="auto"/>
          <w:sz w:val="24"/>
          <w:szCs w:val="24"/>
          <w:lang w:val="en-US" w:eastAsia="zh-CN"/>
        </w:rPr>
        <w:t xml:space="preserve">4 </w:t>
      </w:r>
      <w:proofErr w:type="spellStart"/>
      <w:r w:rsidRPr="00345FE2">
        <w:rPr>
          <w:rFonts w:ascii="Book Antiqua" w:hAnsi="Book Antiqua" w:cs="宋体"/>
          <w:b/>
          <w:bCs/>
          <w:color w:val="auto"/>
          <w:sz w:val="24"/>
          <w:szCs w:val="24"/>
          <w:lang w:val="en-US" w:eastAsia="zh-CN"/>
        </w:rPr>
        <w:t>Kempen</w:t>
      </w:r>
      <w:proofErr w:type="spellEnd"/>
      <w:r w:rsidRPr="00345FE2">
        <w:rPr>
          <w:rFonts w:ascii="Book Antiqua" w:hAnsi="Book Antiqua" w:cs="宋体"/>
          <w:b/>
          <w:bCs/>
          <w:color w:val="auto"/>
          <w:sz w:val="24"/>
          <w:szCs w:val="24"/>
          <w:lang w:val="en-US" w:eastAsia="zh-CN"/>
        </w:rPr>
        <w:t xml:space="preserve"> GI</w:t>
      </w:r>
      <w:r w:rsidRPr="00345FE2">
        <w:rPr>
          <w:rFonts w:ascii="Book Antiqua" w:hAnsi="Book Antiqua" w:cs="宋体"/>
          <w:color w:val="auto"/>
          <w:sz w:val="24"/>
          <w:szCs w:val="24"/>
          <w:lang w:val="en-US" w:eastAsia="zh-CN"/>
        </w:rPr>
        <w:t xml:space="preserve">, van </w:t>
      </w:r>
      <w:proofErr w:type="spellStart"/>
      <w:r w:rsidRPr="00345FE2">
        <w:rPr>
          <w:rFonts w:ascii="Book Antiqua" w:hAnsi="Book Antiqua" w:cs="宋体"/>
          <w:color w:val="auto"/>
          <w:sz w:val="24"/>
          <w:szCs w:val="24"/>
          <w:lang w:val="en-US" w:eastAsia="zh-CN"/>
        </w:rPr>
        <w:t>Heuvelen</w:t>
      </w:r>
      <w:proofErr w:type="spellEnd"/>
      <w:r w:rsidRPr="00345FE2">
        <w:rPr>
          <w:rFonts w:ascii="Book Antiqua" w:hAnsi="Book Antiqua" w:cs="宋体"/>
          <w:color w:val="auto"/>
          <w:sz w:val="24"/>
          <w:szCs w:val="24"/>
          <w:lang w:val="en-US" w:eastAsia="zh-CN"/>
        </w:rPr>
        <w:t xml:space="preserve"> MJ, van den Brink RH, </w:t>
      </w:r>
      <w:proofErr w:type="spellStart"/>
      <w:r w:rsidRPr="00345FE2">
        <w:rPr>
          <w:rFonts w:ascii="Book Antiqua" w:hAnsi="Book Antiqua" w:cs="宋体"/>
          <w:color w:val="auto"/>
          <w:sz w:val="24"/>
          <w:szCs w:val="24"/>
          <w:lang w:val="en-US" w:eastAsia="zh-CN"/>
        </w:rPr>
        <w:t>Kooijman</w:t>
      </w:r>
      <w:proofErr w:type="spellEnd"/>
      <w:r w:rsidRPr="00345FE2">
        <w:rPr>
          <w:rFonts w:ascii="Book Antiqua" w:hAnsi="Book Antiqua" w:cs="宋体"/>
          <w:color w:val="auto"/>
          <w:sz w:val="24"/>
          <w:szCs w:val="24"/>
          <w:lang w:val="en-US" w:eastAsia="zh-CN"/>
        </w:rPr>
        <w:t xml:space="preserve"> AC, Klein M, </w:t>
      </w:r>
      <w:proofErr w:type="spellStart"/>
      <w:r w:rsidRPr="00345FE2">
        <w:rPr>
          <w:rFonts w:ascii="Book Antiqua" w:hAnsi="Book Antiqua" w:cs="宋体"/>
          <w:color w:val="auto"/>
          <w:sz w:val="24"/>
          <w:szCs w:val="24"/>
          <w:lang w:val="en-US" w:eastAsia="zh-CN"/>
        </w:rPr>
        <w:t>Houx</w:t>
      </w:r>
      <w:proofErr w:type="spellEnd"/>
      <w:r w:rsidRPr="00345FE2">
        <w:rPr>
          <w:rFonts w:ascii="Book Antiqua" w:hAnsi="Book Antiqua" w:cs="宋体"/>
          <w:color w:val="auto"/>
          <w:sz w:val="24"/>
          <w:szCs w:val="24"/>
          <w:lang w:val="en-US" w:eastAsia="zh-CN"/>
        </w:rPr>
        <w:t xml:space="preserve"> PJ, </w:t>
      </w:r>
      <w:proofErr w:type="spellStart"/>
      <w:r w:rsidRPr="00345FE2">
        <w:rPr>
          <w:rFonts w:ascii="Book Antiqua" w:hAnsi="Book Antiqua" w:cs="宋体"/>
          <w:color w:val="auto"/>
          <w:sz w:val="24"/>
          <w:szCs w:val="24"/>
          <w:lang w:val="en-US" w:eastAsia="zh-CN"/>
        </w:rPr>
        <w:t>Ormel</w:t>
      </w:r>
      <w:proofErr w:type="spellEnd"/>
      <w:r w:rsidRPr="00345FE2">
        <w:rPr>
          <w:rFonts w:ascii="Book Antiqua" w:hAnsi="Book Antiqua" w:cs="宋体"/>
          <w:color w:val="auto"/>
          <w:sz w:val="24"/>
          <w:szCs w:val="24"/>
          <w:lang w:val="en-US" w:eastAsia="zh-CN"/>
        </w:rPr>
        <w:t xml:space="preserve"> J. Factors affecting contrasting results between self-reported and performance-based levels of physical limitation. </w:t>
      </w:r>
      <w:r w:rsidRPr="00345FE2">
        <w:rPr>
          <w:rFonts w:ascii="Book Antiqua" w:hAnsi="Book Antiqua" w:cs="宋体"/>
          <w:i/>
          <w:iCs/>
          <w:color w:val="auto"/>
          <w:sz w:val="24"/>
          <w:szCs w:val="24"/>
          <w:lang w:val="en-US" w:eastAsia="zh-CN"/>
        </w:rPr>
        <w:t>Age Ageing</w:t>
      </w:r>
      <w:r w:rsidRPr="00345FE2">
        <w:rPr>
          <w:rFonts w:ascii="Book Antiqua" w:hAnsi="Book Antiqua" w:cs="宋体"/>
          <w:color w:val="auto"/>
          <w:sz w:val="24"/>
          <w:szCs w:val="24"/>
          <w:lang w:val="en-US" w:eastAsia="zh-CN"/>
        </w:rPr>
        <w:t xml:space="preserve"> 1996; </w:t>
      </w:r>
      <w:r w:rsidRPr="00345FE2">
        <w:rPr>
          <w:rFonts w:ascii="Book Antiqua" w:hAnsi="Book Antiqua" w:cs="宋体"/>
          <w:b/>
          <w:bCs/>
          <w:color w:val="auto"/>
          <w:sz w:val="24"/>
          <w:szCs w:val="24"/>
          <w:lang w:val="en-US" w:eastAsia="zh-CN"/>
        </w:rPr>
        <w:t>25</w:t>
      </w:r>
      <w:r w:rsidRPr="00345FE2">
        <w:rPr>
          <w:rFonts w:ascii="Book Antiqua" w:hAnsi="Book Antiqua" w:cs="宋体"/>
          <w:color w:val="auto"/>
          <w:sz w:val="24"/>
          <w:szCs w:val="24"/>
          <w:lang w:val="en-US" w:eastAsia="zh-CN"/>
        </w:rPr>
        <w:t>: 458-464 [PMID: 9003883 DOI: 10.1093/ageing/25.6.458]</w:t>
      </w:r>
    </w:p>
    <w:p w14:paraId="4BA6E8B3" w14:textId="7A75E6B3" w:rsidR="00345FE2" w:rsidRPr="00345FE2" w:rsidRDefault="00345FE2" w:rsidP="00345FE2">
      <w:pPr>
        <w:spacing w:line="360" w:lineRule="auto"/>
        <w:jc w:val="both"/>
        <w:rPr>
          <w:rFonts w:ascii="Book Antiqua" w:hAnsi="Book Antiqua" w:cs="宋体"/>
          <w:color w:val="auto"/>
          <w:sz w:val="24"/>
          <w:szCs w:val="24"/>
          <w:lang w:val="en-US" w:eastAsia="zh-CN"/>
        </w:rPr>
      </w:pPr>
      <w:r w:rsidRPr="00345FE2">
        <w:rPr>
          <w:rFonts w:ascii="Book Antiqua" w:hAnsi="Book Antiqua" w:cs="宋体"/>
          <w:color w:val="auto"/>
          <w:sz w:val="24"/>
          <w:szCs w:val="24"/>
          <w:lang w:val="en-US" w:eastAsia="zh-CN"/>
        </w:rPr>
        <w:t xml:space="preserve">5 </w:t>
      </w:r>
      <w:r w:rsidRPr="00345FE2">
        <w:rPr>
          <w:rFonts w:ascii="Book Antiqua" w:hAnsi="Book Antiqua" w:cs="宋体"/>
          <w:b/>
          <w:bCs/>
          <w:color w:val="auto"/>
          <w:sz w:val="24"/>
          <w:szCs w:val="24"/>
          <w:lang w:val="en-US" w:eastAsia="zh-CN"/>
        </w:rPr>
        <w:t>Carr AJ</w:t>
      </w:r>
      <w:r w:rsidRPr="00345FE2">
        <w:rPr>
          <w:rFonts w:ascii="Book Antiqua" w:hAnsi="Book Antiqua" w:cs="宋体"/>
          <w:color w:val="auto"/>
          <w:sz w:val="24"/>
          <w:szCs w:val="24"/>
          <w:lang w:val="en-US" w:eastAsia="zh-CN"/>
        </w:rPr>
        <w:t xml:space="preserve">, Donovan JL. Why doctors and patients disagree. </w:t>
      </w:r>
      <w:r w:rsidRPr="00345FE2">
        <w:rPr>
          <w:rFonts w:ascii="Book Antiqua" w:hAnsi="Book Antiqua" w:cs="宋体"/>
          <w:i/>
          <w:iCs/>
          <w:color w:val="auto"/>
          <w:sz w:val="24"/>
          <w:szCs w:val="24"/>
          <w:lang w:val="en-US" w:eastAsia="zh-CN"/>
        </w:rPr>
        <w:t xml:space="preserve">Br J </w:t>
      </w:r>
      <w:proofErr w:type="spellStart"/>
      <w:r w:rsidRPr="00345FE2">
        <w:rPr>
          <w:rFonts w:ascii="Book Antiqua" w:hAnsi="Book Antiqua" w:cs="宋体"/>
          <w:i/>
          <w:iCs/>
          <w:color w:val="auto"/>
          <w:sz w:val="24"/>
          <w:szCs w:val="24"/>
          <w:lang w:val="en-US" w:eastAsia="zh-CN"/>
        </w:rPr>
        <w:t>Rheumatol</w:t>
      </w:r>
      <w:proofErr w:type="spellEnd"/>
      <w:r w:rsidRPr="00345FE2">
        <w:rPr>
          <w:rFonts w:ascii="Book Antiqua" w:hAnsi="Book Antiqua" w:cs="宋体"/>
          <w:color w:val="auto"/>
          <w:sz w:val="24"/>
          <w:szCs w:val="24"/>
          <w:lang w:val="en-US" w:eastAsia="zh-CN"/>
        </w:rPr>
        <w:t xml:space="preserve"> 1998; </w:t>
      </w:r>
      <w:r w:rsidRPr="00345FE2">
        <w:rPr>
          <w:rFonts w:ascii="Book Antiqua" w:hAnsi="Book Antiqua" w:cs="宋体"/>
          <w:b/>
          <w:bCs/>
          <w:color w:val="auto"/>
          <w:sz w:val="24"/>
          <w:szCs w:val="24"/>
          <w:lang w:val="en-US" w:eastAsia="zh-CN"/>
        </w:rPr>
        <w:t>37</w:t>
      </w:r>
      <w:r w:rsidRPr="00345FE2">
        <w:rPr>
          <w:rFonts w:ascii="Book Antiqua" w:hAnsi="Book Antiqua" w:cs="宋体"/>
          <w:color w:val="auto"/>
          <w:sz w:val="24"/>
          <w:szCs w:val="24"/>
          <w:lang w:val="en-US" w:eastAsia="zh-CN"/>
        </w:rPr>
        <w:t>: 1-4 [PMID: 9487242</w:t>
      </w:r>
      <w:r w:rsidR="0088710E">
        <w:rPr>
          <w:rFonts w:ascii="Book Antiqua" w:hAnsi="Book Antiqua" w:cs="宋体" w:hint="eastAsia"/>
          <w:color w:val="auto"/>
          <w:sz w:val="24"/>
          <w:szCs w:val="24"/>
          <w:lang w:val="en-US" w:eastAsia="zh-CN"/>
        </w:rPr>
        <w:t xml:space="preserve"> </w:t>
      </w:r>
      <w:r w:rsidR="0088710E" w:rsidRPr="00345FE2">
        <w:rPr>
          <w:rFonts w:ascii="Book Antiqua" w:hAnsi="Book Antiqua" w:cs="宋体"/>
          <w:color w:val="auto"/>
          <w:sz w:val="24"/>
          <w:szCs w:val="24"/>
          <w:lang w:val="en-US" w:eastAsia="zh-CN"/>
        </w:rPr>
        <w:t>DOI:</w:t>
      </w:r>
      <w:r w:rsidR="0088710E">
        <w:rPr>
          <w:rFonts w:ascii="Book Antiqua" w:hAnsi="Book Antiqua" w:cs="宋体" w:hint="eastAsia"/>
          <w:color w:val="auto"/>
          <w:sz w:val="24"/>
          <w:szCs w:val="24"/>
          <w:lang w:val="en-US" w:eastAsia="zh-CN"/>
        </w:rPr>
        <w:t xml:space="preserve"> </w:t>
      </w:r>
      <w:r w:rsidR="0021299B">
        <w:fldChar w:fldCharType="begin"/>
      </w:r>
      <w:r w:rsidR="0021299B">
        <w:instrText xml:space="preserve"> HYPERLINK "http://dx.doi.org/10.1093/rheumatology/37.1.1a" \t "_blank" </w:instrText>
      </w:r>
      <w:r w:rsidR="0021299B">
        <w:fldChar w:fldCharType="separate"/>
      </w:r>
      <w:r w:rsidR="0088710E" w:rsidRPr="0088710E">
        <w:rPr>
          <w:rFonts w:ascii="Book Antiqua" w:hAnsi="Book Antiqua" w:cs="宋体"/>
          <w:color w:val="auto"/>
          <w:sz w:val="24"/>
          <w:szCs w:val="24"/>
          <w:lang w:val="en-US" w:eastAsia="zh-CN"/>
        </w:rPr>
        <w:t>10.1093/rheumatology/37.1.1a</w:t>
      </w:r>
      <w:r w:rsidR="0021299B">
        <w:rPr>
          <w:rFonts w:ascii="Book Antiqua" w:hAnsi="Book Antiqua" w:cs="宋体"/>
          <w:color w:val="auto"/>
          <w:sz w:val="24"/>
          <w:szCs w:val="24"/>
          <w:lang w:val="en-US" w:eastAsia="zh-CN"/>
        </w:rPr>
        <w:fldChar w:fldCharType="end"/>
      </w:r>
      <w:r w:rsidRPr="00345FE2">
        <w:rPr>
          <w:rFonts w:ascii="Book Antiqua" w:hAnsi="Book Antiqua" w:cs="宋体"/>
          <w:color w:val="auto"/>
          <w:sz w:val="24"/>
          <w:szCs w:val="24"/>
          <w:lang w:val="en-US" w:eastAsia="zh-CN"/>
        </w:rPr>
        <w:t>]</w:t>
      </w:r>
    </w:p>
    <w:p w14:paraId="5D39F8D6" w14:textId="77777777" w:rsidR="00345FE2" w:rsidRPr="00345FE2" w:rsidRDefault="00345FE2" w:rsidP="00345FE2">
      <w:pPr>
        <w:spacing w:line="360" w:lineRule="auto"/>
        <w:jc w:val="both"/>
        <w:rPr>
          <w:rFonts w:ascii="Book Antiqua" w:hAnsi="Book Antiqua" w:cs="宋体"/>
          <w:color w:val="auto"/>
          <w:sz w:val="24"/>
          <w:szCs w:val="24"/>
          <w:lang w:val="en-US" w:eastAsia="zh-CN"/>
        </w:rPr>
      </w:pPr>
      <w:r w:rsidRPr="00345FE2">
        <w:rPr>
          <w:rFonts w:ascii="Book Antiqua" w:hAnsi="Book Antiqua" w:cs="宋体"/>
          <w:color w:val="auto"/>
          <w:sz w:val="24"/>
          <w:szCs w:val="24"/>
          <w:lang w:val="en-US" w:eastAsia="zh-CN"/>
        </w:rPr>
        <w:t xml:space="preserve">6 </w:t>
      </w:r>
      <w:r w:rsidRPr="00345FE2">
        <w:rPr>
          <w:rFonts w:ascii="Book Antiqua" w:hAnsi="Book Antiqua" w:cs="宋体"/>
          <w:b/>
          <w:bCs/>
          <w:color w:val="auto"/>
          <w:sz w:val="24"/>
          <w:szCs w:val="24"/>
          <w:lang w:val="en-US" w:eastAsia="zh-CN"/>
        </w:rPr>
        <w:t>Smith DG</w:t>
      </w:r>
      <w:r w:rsidRPr="00345FE2">
        <w:rPr>
          <w:rFonts w:ascii="Book Antiqua" w:hAnsi="Book Antiqua" w:cs="宋体"/>
          <w:color w:val="auto"/>
          <w:sz w:val="24"/>
          <w:szCs w:val="24"/>
          <w:lang w:val="en-US" w:eastAsia="zh-CN"/>
        </w:rPr>
        <w:t xml:space="preserve">, </w:t>
      </w:r>
      <w:proofErr w:type="spellStart"/>
      <w:r w:rsidRPr="00345FE2">
        <w:rPr>
          <w:rFonts w:ascii="Book Antiqua" w:hAnsi="Book Antiqua" w:cs="宋体"/>
          <w:color w:val="auto"/>
          <w:sz w:val="24"/>
          <w:szCs w:val="24"/>
          <w:lang w:val="en-US" w:eastAsia="zh-CN"/>
        </w:rPr>
        <w:t>Domholdt</w:t>
      </w:r>
      <w:proofErr w:type="spellEnd"/>
      <w:r w:rsidRPr="00345FE2">
        <w:rPr>
          <w:rFonts w:ascii="Book Antiqua" w:hAnsi="Book Antiqua" w:cs="宋体"/>
          <w:color w:val="auto"/>
          <w:sz w:val="24"/>
          <w:szCs w:val="24"/>
          <w:lang w:val="en-US" w:eastAsia="zh-CN"/>
        </w:rPr>
        <w:t xml:space="preserve"> E, Coleman KL, Del </w:t>
      </w:r>
      <w:proofErr w:type="spellStart"/>
      <w:r w:rsidRPr="00345FE2">
        <w:rPr>
          <w:rFonts w:ascii="Book Antiqua" w:hAnsi="Book Antiqua" w:cs="宋体"/>
          <w:color w:val="auto"/>
          <w:sz w:val="24"/>
          <w:szCs w:val="24"/>
          <w:lang w:val="en-US" w:eastAsia="zh-CN"/>
        </w:rPr>
        <w:t>Aguila</w:t>
      </w:r>
      <w:proofErr w:type="spellEnd"/>
      <w:r w:rsidRPr="00345FE2">
        <w:rPr>
          <w:rFonts w:ascii="Book Antiqua" w:hAnsi="Book Antiqua" w:cs="宋体"/>
          <w:color w:val="auto"/>
          <w:sz w:val="24"/>
          <w:szCs w:val="24"/>
          <w:lang w:val="en-US" w:eastAsia="zh-CN"/>
        </w:rPr>
        <w:t xml:space="preserve"> MA, Boone DA. Ambulatory activity in men with diabetes: relationship between self-reported and real-world performance-based measures. </w:t>
      </w:r>
      <w:r w:rsidRPr="00345FE2">
        <w:rPr>
          <w:rFonts w:ascii="Book Antiqua" w:hAnsi="Book Antiqua" w:cs="宋体"/>
          <w:i/>
          <w:iCs/>
          <w:color w:val="auto"/>
          <w:sz w:val="24"/>
          <w:szCs w:val="24"/>
          <w:lang w:val="en-US" w:eastAsia="zh-CN"/>
        </w:rPr>
        <w:t xml:space="preserve">J </w:t>
      </w:r>
      <w:proofErr w:type="spellStart"/>
      <w:r w:rsidRPr="00345FE2">
        <w:rPr>
          <w:rFonts w:ascii="Book Antiqua" w:hAnsi="Book Antiqua" w:cs="宋体"/>
          <w:i/>
          <w:iCs/>
          <w:color w:val="auto"/>
          <w:sz w:val="24"/>
          <w:szCs w:val="24"/>
          <w:lang w:val="en-US" w:eastAsia="zh-CN"/>
        </w:rPr>
        <w:t>Rehabil</w:t>
      </w:r>
      <w:proofErr w:type="spellEnd"/>
      <w:r w:rsidRPr="00345FE2">
        <w:rPr>
          <w:rFonts w:ascii="Book Antiqua" w:hAnsi="Book Antiqua" w:cs="宋体"/>
          <w:i/>
          <w:iCs/>
          <w:color w:val="auto"/>
          <w:sz w:val="24"/>
          <w:szCs w:val="24"/>
          <w:lang w:val="en-US" w:eastAsia="zh-CN"/>
        </w:rPr>
        <w:t xml:space="preserve"> Res Dev</w:t>
      </w:r>
      <w:r w:rsidRPr="00345FE2">
        <w:rPr>
          <w:rFonts w:ascii="Book Antiqua" w:hAnsi="Book Antiqua" w:cs="宋体"/>
          <w:color w:val="auto"/>
          <w:sz w:val="24"/>
          <w:szCs w:val="24"/>
          <w:lang w:val="en-US" w:eastAsia="zh-CN"/>
        </w:rPr>
        <w:t xml:space="preserve"> 2004; </w:t>
      </w:r>
      <w:r w:rsidRPr="00345FE2">
        <w:rPr>
          <w:rFonts w:ascii="Book Antiqua" w:hAnsi="Book Antiqua" w:cs="宋体"/>
          <w:b/>
          <w:bCs/>
          <w:color w:val="auto"/>
          <w:sz w:val="24"/>
          <w:szCs w:val="24"/>
          <w:lang w:val="en-US" w:eastAsia="zh-CN"/>
        </w:rPr>
        <w:t>41</w:t>
      </w:r>
      <w:r w:rsidRPr="00345FE2">
        <w:rPr>
          <w:rFonts w:ascii="Book Antiqua" w:hAnsi="Book Antiqua" w:cs="宋体"/>
          <w:color w:val="auto"/>
          <w:sz w:val="24"/>
          <w:szCs w:val="24"/>
          <w:lang w:val="en-US" w:eastAsia="zh-CN"/>
        </w:rPr>
        <w:t>: 571-580 [PMID: 15558385]</w:t>
      </w:r>
    </w:p>
    <w:p w14:paraId="140C1378" w14:textId="77777777" w:rsidR="00345FE2" w:rsidRPr="00345FE2" w:rsidRDefault="00345FE2" w:rsidP="00345FE2">
      <w:pPr>
        <w:spacing w:line="360" w:lineRule="auto"/>
        <w:jc w:val="both"/>
        <w:rPr>
          <w:rFonts w:ascii="Book Antiqua" w:hAnsi="Book Antiqua" w:cs="宋体"/>
          <w:color w:val="auto"/>
          <w:sz w:val="24"/>
          <w:szCs w:val="24"/>
          <w:lang w:val="en-US" w:eastAsia="zh-CN"/>
        </w:rPr>
      </w:pPr>
      <w:proofErr w:type="gramStart"/>
      <w:r w:rsidRPr="00345FE2">
        <w:rPr>
          <w:rFonts w:ascii="Book Antiqua" w:hAnsi="Book Antiqua" w:cs="宋体"/>
          <w:color w:val="auto"/>
          <w:sz w:val="24"/>
          <w:szCs w:val="24"/>
          <w:lang w:val="en-US" w:eastAsia="zh-CN"/>
        </w:rPr>
        <w:t xml:space="preserve">7 </w:t>
      </w:r>
      <w:proofErr w:type="spellStart"/>
      <w:r w:rsidRPr="00345FE2">
        <w:rPr>
          <w:rFonts w:ascii="Book Antiqua" w:hAnsi="Book Antiqua" w:cs="宋体"/>
          <w:b/>
          <w:bCs/>
          <w:color w:val="auto"/>
          <w:sz w:val="24"/>
          <w:szCs w:val="24"/>
          <w:lang w:val="en-US" w:eastAsia="zh-CN"/>
        </w:rPr>
        <w:t>DeLuzio</w:t>
      </w:r>
      <w:proofErr w:type="spellEnd"/>
      <w:r w:rsidRPr="00345FE2">
        <w:rPr>
          <w:rFonts w:ascii="Book Antiqua" w:hAnsi="Book Antiqua" w:cs="宋体"/>
          <w:b/>
          <w:bCs/>
          <w:color w:val="auto"/>
          <w:sz w:val="24"/>
          <w:szCs w:val="24"/>
          <w:lang w:val="en-US" w:eastAsia="zh-CN"/>
        </w:rPr>
        <w:t xml:space="preserve"> KJ</w:t>
      </w:r>
      <w:r w:rsidRPr="00345FE2">
        <w:rPr>
          <w:rFonts w:ascii="Book Antiqua" w:hAnsi="Book Antiqua" w:cs="宋体"/>
          <w:color w:val="auto"/>
          <w:sz w:val="24"/>
          <w:szCs w:val="24"/>
          <w:lang w:val="en-US" w:eastAsia="zh-CN"/>
        </w:rPr>
        <w:t xml:space="preserve">, Wyss UP, Li J, </w:t>
      </w:r>
      <w:proofErr w:type="spellStart"/>
      <w:r w:rsidRPr="00345FE2">
        <w:rPr>
          <w:rFonts w:ascii="Book Antiqua" w:hAnsi="Book Antiqua" w:cs="宋体"/>
          <w:color w:val="auto"/>
          <w:sz w:val="24"/>
          <w:szCs w:val="24"/>
          <w:lang w:val="en-US" w:eastAsia="zh-CN"/>
        </w:rPr>
        <w:t>Costigan</w:t>
      </w:r>
      <w:proofErr w:type="spellEnd"/>
      <w:r w:rsidRPr="00345FE2">
        <w:rPr>
          <w:rFonts w:ascii="Book Antiqua" w:hAnsi="Book Antiqua" w:cs="宋体"/>
          <w:color w:val="auto"/>
          <w:sz w:val="24"/>
          <w:szCs w:val="24"/>
          <w:lang w:val="en-US" w:eastAsia="zh-CN"/>
        </w:rPr>
        <w:t xml:space="preserve"> PA.</w:t>
      </w:r>
      <w:proofErr w:type="gramEnd"/>
      <w:r w:rsidRPr="00345FE2">
        <w:rPr>
          <w:rFonts w:ascii="Book Antiqua" w:hAnsi="Book Antiqua" w:cs="宋体"/>
          <w:color w:val="auto"/>
          <w:sz w:val="24"/>
          <w:szCs w:val="24"/>
          <w:lang w:val="en-US" w:eastAsia="zh-CN"/>
        </w:rPr>
        <w:t xml:space="preserve"> A procedure to validate three-dimensional motion assessment systems. </w:t>
      </w:r>
      <w:r w:rsidRPr="00345FE2">
        <w:rPr>
          <w:rFonts w:ascii="Book Antiqua" w:hAnsi="Book Antiqua" w:cs="宋体"/>
          <w:i/>
          <w:iCs/>
          <w:color w:val="auto"/>
          <w:sz w:val="24"/>
          <w:szCs w:val="24"/>
          <w:lang w:val="en-US" w:eastAsia="zh-CN"/>
        </w:rPr>
        <w:t xml:space="preserve">J </w:t>
      </w:r>
      <w:proofErr w:type="spellStart"/>
      <w:r w:rsidRPr="00345FE2">
        <w:rPr>
          <w:rFonts w:ascii="Book Antiqua" w:hAnsi="Book Antiqua" w:cs="宋体"/>
          <w:i/>
          <w:iCs/>
          <w:color w:val="auto"/>
          <w:sz w:val="24"/>
          <w:szCs w:val="24"/>
          <w:lang w:val="en-US" w:eastAsia="zh-CN"/>
        </w:rPr>
        <w:t>Biomech</w:t>
      </w:r>
      <w:proofErr w:type="spellEnd"/>
      <w:r w:rsidRPr="00345FE2">
        <w:rPr>
          <w:rFonts w:ascii="Book Antiqua" w:hAnsi="Book Antiqua" w:cs="宋体"/>
          <w:color w:val="auto"/>
          <w:sz w:val="24"/>
          <w:szCs w:val="24"/>
          <w:lang w:val="en-US" w:eastAsia="zh-CN"/>
        </w:rPr>
        <w:t xml:space="preserve"> 1993; </w:t>
      </w:r>
      <w:r w:rsidRPr="00345FE2">
        <w:rPr>
          <w:rFonts w:ascii="Book Antiqua" w:hAnsi="Book Antiqua" w:cs="宋体"/>
          <w:b/>
          <w:bCs/>
          <w:color w:val="auto"/>
          <w:sz w:val="24"/>
          <w:szCs w:val="24"/>
          <w:lang w:val="en-US" w:eastAsia="zh-CN"/>
        </w:rPr>
        <w:t>26</w:t>
      </w:r>
      <w:r w:rsidRPr="00345FE2">
        <w:rPr>
          <w:rFonts w:ascii="Book Antiqua" w:hAnsi="Book Antiqua" w:cs="宋体"/>
          <w:color w:val="auto"/>
          <w:sz w:val="24"/>
          <w:szCs w:val="24"/>
          <w:lang w:val="en-US" w:eastAsia="zh-CN"/>
        </w:rPr>
        <w:t>: 753-759 [PMID: 8514818 DOI: 10.1016/0021-9290(93)90037-F]</w:t>
      </w:r>
    </w:p>
    <w:p w14:paraId="2E53A163" w14:textId="77777777" w:rsidR="00345FE2" w:rsidRPr="00345FE2" w:rsidRDefault="00345FE2" w:rsidP="00345FE2">
      <w:pPr>
        <w:spacing w:line="360" w:lineRule="auto"/>
        <w:jc w:val="both"/>
        <w:rPr>
          <w:rFonts w:ascii="Book Antiqua" w:hAnsi="Book Antiqua" w:cs="宋体"/>
          <w:color w:val="auto"/>
          <w:sz w:val="24"/>
          <w:szCs w:val="24"/>
          <w:lang w:val="en-US" w:eastAsia="zh-CN"/>
        </w:rPr>
      </w:pPr>
      <w:r w:rsidRPr="00345FE2">
        <w:rPr>
          <w:rFonts w:ascii="Book Antiqua" w:hAnsi="Book Antiqua" w:cs="宋体"/>
          <w:color w:val="auto"/>
          <w:sz w:val="24"/>
          <w:szCs w:val="24"/>
          <w:lang w:val="en-US" w:eastAsia="zh-CN"/>
        </w:rPr>
        <w:t xml:space="preserve">8 </w:t>
      </w:r>
      <w:r w:rsidRPr="00345FE2">
        <w:rPr>
          <w:rFonts w:ascii="Book Antiqua" w:hAnsi="Book Antiqua" w:cs="宋体"/>
          <w:b/>
          <w:bCs/>
          <w:color w:val="auto"/>
          <w:sz w:val="24"/>
          <w:szCs w:val="24"/>
          <w:lang w:val="en-US" w:eastAsia="zh-CN"/>
        </w:rPr>
        <w:t>McGinley JL</w:t>
      </w:r>
      <w:r w:rsidRPr="00345FE2">
        <w:rPr>
          <w:rFonts w:ascii="Book Antiqua" w:hAnsi="Book Antiqua" w:cs="宋体"/>
          <w:color w:val="auto"/>
          <w:sz w:val="24"/>
          <w:szCs w:val="24"/>
          <w:lang w:val="en-US" w:eastAsia="zh-CN"/>
        </w:rPr>
        <w:t xml:space="preserve">, Baker R, Wolfe R, Morris ME. The reliability of three-dimensional kinematic gait measurements: a systematic review. </w:t>
      </w:r>
      <w:r w:rsidRPr="00345FE2">
        <w:rPr>
          <w:rFonts w:ascii="Book Antiqua" w:hAnsi="Book Antiqua" w:cs="宋体"/>
          <w:i/>
          <w:iCs/>
          <w:color w:val="auto"/>
          <w:sz w:val="24"/>
          <w:szCs w:val="24"/>
          <w:lang w:val="en-US" w:eastAsia="zh-CN"/>
        </w:rPr>
        <w:t>Gait Posture</w:t>
      </w:r>
      <w:r w:rsidRPr="00345FE2">
        <w:rPr>
          <w:rFonts w:ascii="Book Antiqua" w:hAnsi="Book Antiqua" w:cs="宋体"/>
          <w:color w:val="auto"/>
          <w:sz w:val="24"/>
          <w:szCs w:val="24"/>
          <w:lang w:val="en-US" w:eastAsia="zh-CN"/>
        </w:rPr>
        <w:t xml:space="preserve"> 2009; </w:t>
      </w:r>
      <w:r w:rsidRPr="00345FE2">
        <w:rPr>
          <w:rFonts w:ascii="Book Antiqua" w:hAnsi="Book Antiqua" w:cs="宋体"/>
          <w:b/>
          <w:bCs/>
          <w:color w:val="auto"/>
          <w:sz w:val="24"/>
          <w:szCs w:val="24"/>
          <w:lang w:val="en-US" w:eastAsia="zh-CN"/>
        </w:rPr>
        <w:t>29</w:t>
      </w:r>
      <w:r w:rsidRPr="00345FE2">
        <w:rPr>
          <w:rFonts w:ascii="Book Antiqua" w:hAnsi="Book Antiqua" w:cs="宋体"/>
          <w:color w:val="auto"/>
          <w:sz w:val="24"/>
          <w:szCs w:val="24"/>
          <w:lang w:val="en-US" w:eastAsia="zh-CN"/>
        </w:rPr>
        <w:t>: 360-369 [PMID: 19013070 DOI: 10.1016/j.gaitpost.2008.09.003]</w:t>
      </w:r>
    </w:p>
    <w:p w14:paraId="59630EAE" w14:textId="373D383A" w:rsidR="00345FE2" w:rsidRPr="00345FE2" w:rsidRDefault="000452E7" w:rsidP="00345FE2">
      <w:pPr>
        <w:spacing w:line="360" w:lineRule="auto"/>
        <w:jc w:val="both"/>
        <w:rPr>
          <w:rFonts w:ascii="Book Antiqua" w:hAnsi="Book Antiqua" w:cs="宋体"/>
          <w:color w:val="auto"/>
          <w:sz w:val="24"/>
          <w:szCs w:val="24"/>
          <w:lang w:val="en-US" w:eastAsia="zh-CN"/>
        </w:rPr>
      </w:pPr>
      <w:r>
        <w:rPr>
          <w:rFonts w:ascii="Book Antiqua" w:hAnsi="Book Antiqua" w:cs="宋体"/>
          <w:color w:val="auto"/>
          <w:sz w:val="24"/>
          <w:szCs w:val="24"/>
          <w:lang w:val="en-US" w:eastAsia="zh-CN"/>
        </w:rPr>
        <w:t xml:space="preserve">9 </w:t>
      </w:r>
      <w:proofErr w:type="spellStart"/>
      <w:r w:rsidR="00345FE2" w:rsidRPr="00345FE2">
        <w:rPr>
          <w:rFonts w:ascii="Book Antiqua" w:hAnsi="Book Antiqua" w:cs="宋体"/>
          <w:b/>
          <w:color w:val="auto"/>
          <w:sz w:val="24"/>
          <w:szCs w:val="24"/>
          <w:lang w:val="en-US" w:eastAsia="zh-CN"/>
        </w:rPr>
        <w:t>Czerniecki</w:t>
      </w:r>
      <w:proofErr w:type="spellEnd"/>
      <w:r w:rsidR="00345FE2" w:rsidRPr="00345FE2">
        <w:rPr>
          <w:rFonts w:ascii="Book Antiqua" w:hAnsi="Book Antiqua" w:cs="宋体"/>
          <w:b/>
          <w:color w:val="auto"/>
          <w:sz w:val="24"/>
          <w:szCs w:val="24"/>
          <w:lang w:val="en-US" w:eastAsia="zh-CN"/>
        </w:rPr>
        <w:t xml:space="preserve"> JM</w:t>
      </w:r>
      <w:r w:rsidR="00345FE2" w:rsidRPr="00345FE2">
        <w:rPr>
          <w:rFonts w:ascii="Book Antiqua" w:hAnsi="Book Antiqua" w:cs="宋体"/>
          <w:color w:val="auto"/>
          <w:sz w:val="24"/>
          <w:szCs w:val="24"/>
          <w:lang w:val="en-US" w:eastAsia="zh-CN"/>
        </w:rPr>
        <w:t xml:space="preserve">, </w:t>
      </w:r>
      <w:proofErr w:type="spellStart"/>
      <w:r w:rsidR="00345FE2" w:rsidRPr="00345FE2">
        <w:rPr>
          <w:rFonts w:ascii="Book Antiqua" w:hAnsi="Book Antiqua" w:cs="宋体"/>
          <w:color w:val="auto"/>
          <w:sz w:val="24"/>
          <w:szCs w:val="24"/>
          <w:lang w:val="en-US" w:eastAsia="zh-CN"/>
        </w:rPr>
        <w:t>Gitter</w:t>
      </w:r>
      <w:proofErr w:type="spellEnd"/>
      <w:r w:rsidR="00345FE2" w:rsidRPr="00345FE2">
        <w:rPr>
          <w:rFonts w:ascii="Book Antiqua" w:hAnsi="Book Antiqua" w:cs="宋体"/>
          <w:color w:val="auto"/>
          <w:sz w:val="24"/>
          <w:szCs w:val="24"/>
          <w:lang w:val="en-US" w:eastAsia="zh-CN"/>
        </w:rPr>
        <w:t xml:space="preserve"> AJ. Gait analysis in the amputee: Has it helped the amputee or contributed to the development of improved prosthetic components? </w:t>
      </w:r>
      <w:r w:rsidR="00345FE2" w:rsidRPr="00345FE2">
        <w:rPr>
          <w:rFonts w:ascii="Book Antiqua" w:hAnsi="Book Antiqua" w:cs="宋体"/>
          <w:i/>
          <w:color w:val="auto"/>
          <w:sz w:val="24"/>
          <w:szCs w:val="24"/>
          <w:lang w:val="en-US" w:eastAsia="zh-CN"/>
        </w:rPr>
        <w:t>Gait Posture</w:t>
      </w:r>
      <w:r w:rsidR="00345FE2" w:rsidRPr="00345FE2">
        <w:rPr>
          <w:rFonts w:ascii="Book Antiqua" w:hAnsi="Book Antiqua" w:cs="宋体"/>
          <w:color w:val="auto"/>
          <w:sz w:val="24"/>
          <w:szCs w:val="24"/>
          <w:lang w:val="en-US" w:eastAsia="zh-CN"/>
        </w:rPr>
        <w:t xml:space="preserve"> 1996; </w:t>
      </w:r>
      <w:r w:rsidR="00345FE2" w:rsidRPr="00345FE2">
        <w:rPr>
          <w:rFonts w:ascii="Book Antiqua" w:hAnsi="Book Antiqua" w:cs="宋体"/>
          <w:b/>
          <w:color w:val="auto"/>
          <w:sz w:val="24"/>
          <w:szCs w:val="24"/>
          <w:lang w:val="en-US" w:eastAsia="zh-CN"/>
        </w:rPr>
        <w:t>4</w:t>
      </w:r>
      <w:r w:rsidR="00345FE2" w:rsidRPr="00345FE2">
        <w:rPr>
          <w:rFonts w:ascii="Book Antiqua" w:hAnsi="Book Antiqua" w:cs="宋体"/>
          <w:color w:val="auto"/>
          <w:sz w:val="24"/>
          <w:szCs w:val="24"/>
          <w:lang w:val="en-US" w:eastAsia="zh-CN"/>
        </w:rPr>
        <w:t>: 258-268 [DOI: 10.1016/0966-6362(96)01073-9]</w:t>
      </w:r>
    </w:p>
    <w:p w14:paraId="4837207F" w14:textId="77777777" w:rsidR="00345FE2" w:rsidRPr="00345FE2" w:rsidRDefault="00345FE2" w:rsidP="00345FE2">
      <w:pPr>
        <w:spacing w:line="360" w:lineRule="auto"/>
        <w:jc w:val="both"/>
        <w:rPr>
          <w:rFonts w:ascii="Book Antiqua" w:hAnsi="Book Antiqua" w:cs="宋体"/>
          <w:color w:val="auto"/>
          <w:sz w:val="24"/>
          <w:szCs w:val="24"/>
          <w:lang w:val="en-US" w:eastAsia="zh-CN"/>
        </w:rPr>
      </w:pPr>
      <w:r w:rsidRPr="00345FE2">
        <w:rPr>
          <w:rFonts w:ascii="Book Antiqua" w:hAnsi="Book Antiqua" w:cs="宋体"/>
          <w:color w:val="auto"/>
          <w:sz w:val="24"/>
          <w:szCs w:val="24"/>
          <w:lang w:val="en-US" w:eastAsia="zh-CN"/>
        </w:rPr>
        <w:lastRenderedPageBreak/>
        <w:t xml:space="preserve">10 </w:t>
      </w:r>
      <w:r w:rsidRPr="00345FE2">
        <w:rPr>
          <w:rFonts w:ascii="Book Antiqua" w:hAnsi="Book Antiqua" w:cs="宋体"/>
          <w:b/>
          <w:bCs/>
          <w:color w:val="auto"/>
          <w:sz w:val="24"/>
          <w:szCs w:val="24"/>
          <w:lang w:val="en-US" w:eastAsia="zh-CN"/>
        </w:rPr>
        <w:t>Cress ME</w:t>
      </w:r>
      <w:r w:rsidRPr="00345FE2">
        <w:rPr>
          <w:rFonts w:ascii="Book Antiqua" w:hAnsi="Book Antiqua" w:cs="宋体"/>
          <w:color w:val="auto"/>
          <w:sz w:val="24"/>
          <w:szCs w:val="24"/>
          <w:lang w:val="en-US" w:eastAsia="zh-CN"/>
        </w:rPr>
        <w:t xml:space="preserve">, </w:t>
      </w:r>
      <w:proofErr w:type="spellStart"/>
      <w:r w:rsidRPr="00345FE2">
        <w:rPr>
          <w:rFonts w:ascii="Book Antiqua" w:hAnsi="Book Antiqua" w:cs="宋体"/>
          <w:color w:val="auto"/>
          <w:sz w:val="24"/>
          <w:szCs w:val="24"/>
          <w:lang w:val="en-US" w:eastAsia="zh-CN"/>
        </w:rPr>
        <w:t>Schechtman</w:t>
      </w:r>
      <w:proofErr w:type="spellEnd"/>
      <w:r w:rsidRPr="00345FE2">
        <w:rPr>
          <w:rFonts w:ascii="Book Antiqua" w:hAnsi="Book Antiqua" w:cs="宋体"/>
          <w:color w:val="auto"/>
          <w:sz w:val="24"/>
          <w:szCs w:val="24"/>
          <w:lang w:val="en-US" w:eastAsia="zh-CN"/>
        </w:rPr>
        <w:t xml:space="preserve"> KB, Mulrow CD, </w:t>
      </w:r>
      <w:proofErr w:type="spellStart"/>
      <w:r w:rsidRPr="00345FE2">
        <w:rPr>
          <w:rFonts w:ascii="Book Antiqua" w:hAnsi="Book Antiqua" w:cs="宋体"/>
          <w:color w:val="auto"/>
          <w:sz w:val="24"/>
          <w:szCs w:val="24"/>
          <w:lang w:val="en-US" w:eastAsia="zh-CN"/>
        </w:rPr>
        <w:t>Fiatarone</w:t>
      </w:r>
      <w:proofErr w:type="spellEnd"/>
      <w:r w:rsidRPr="00345FE2">
        <w:rPr>
          <w:rFonts w:ascii="Book Antiqua" w:hAnsi="Book Antiqua" w:cs="宋体"/>
          <w:color w:val="auto"/>
          <w:sz w:val="24"/>
          <w:szCs w:val="24"/>
          <w:lang w:val="en-US" w:eastAsia="zh-CN"/>
        </w:rPr>
        <w:t xml:space="preserve"> MA, </w:t>
      </w:r>
      <w:proofErr w:type="spellStart"/>
      <w:r w:rsidRPr="00345FE2">
        <w:rPr>
          <w:rFonts w:ascii="Book Antiqua" w:hAnsi="Book Antiqua" w:cs="宋体"/>
          <w:color w:val="auto"/>
          <w:sz w:val="24"/>
          <w:szCs w:val="24"/>
          <w:lang w:val="en-US" w:eastAsia="zh-CN"/>
        </w:rPr>
        <w:t>Gerety</w:t>
      </w:r>
      <w:proofErr w:type="spellEnd"/>
      <w:r w:rsidRPr="00345FE2">
        <w:rPr>
          <w:rFonts w:ascii="Book Antiqua" w:hAnsi="Book Antiqua" w:cs="宋体"/>
          <w:color w:val="auto"/>
          <w:sz w:val="24"/>
          <w:szCs w:val="24"/>
          <w:lang w:val="en-US" w:eastAsia="zh-CN"/>
        </w:rPr>
        <w:t xml:space="preserve"> MB, Buchner DM. Relationship between physical performance and self-perceived physical function. </w:t>
      </w:r>
      <w:r w:rsidRPr="00345FE2">
        <w:rPr>
          <w:rFonts w:ascii="Book Antiqua" w:hAnsi="Book Antiqua" w:cs="宋体"/>
          <w:i/>
          <w:iCs/>
          <w:color w:val="auto"/>
          <w:sz w:val="24"/>
          <w:szCs w:val="24"/>
          <w:lang w:val="en-US" w:eastAsia="zh-CN"/>
        </w:rPr>
        <w:t xml:space="preserve">J Am </w:t>
      </w:r>
      <w:proofErr w:type="spellStart"/>
      <w:r w:rsidRPr="00345FE2">
        <w:rPr>
          <w:rFonts w:ascii="Book Antiqua" w:hAnsi="Book Antiqua" w:cs="宋体"/>
          <w:i/>
          <w:iCs/>
          <w:color w:val="auto"/>
          <w:sz w:val="24"/>
          <w:szCs w:val="24"/>
          <w:lang w:val="en-US" w:eastAsia="zh-CN"/>
        </w:rPr>
        <w:t>Geriatr</w:t>
      </w:r>
      <w:proofErr w:type="spellEnd"/>
      <w:r w:rsidRPr="00345FE2">
        <w:rPr>
          <w:rFonts w:ascii="Book Antiqua" w:hAnsi="Book Antiqua" w:cs="宋体"/>
          <w:i/>
          <w:iCs/>
          <w:color w:val="auto"/>
          <w:sz w:val="24"/>
          <w:szCs w:val="24"/>
          <w:lang w:val="en-US" w:eastAsia="zh-CN"/>
        </w:rPr>
        <w:t xml:space="preserve"> </w:t>
      </w:r>
      <w:proofErr w:type="spellStart"/>
      <w:r w:rsidRPr="00345FE2">
        <w:rPr>
          <w:rFonts w:ascii="Book Antiqua" w:hAnsi="Book Antiqua" w:cs="宋体"/>
          <w:i/>
          <w:iCs/>
          <w:color w:val="auto"/>
          <w:sz w:val="24"/>
          <w:szCs w:val="24"/>
          <w:lang w:val="en-US" w:eastAsia="zh-CN"/>
        </w:rPr>
        <w:t>Soc</w:t>
      </w:r>
      <w:proofErr w:type="spellEnd"/>
      <w:r w:rsidRPr="00345FE2">
        <w:rPr>
          <w:rFonts w:ascii="Book Antiqua" w:hAnsi="Book Antiqua" w:cs="宋体"/>
          <w:color w:val="auto"/>
          <w:sz w:val="24"/>
          <w:szCs w:val="24"/>
          <w:lang w:val="en-US" w:eastAsia="zh-CN"/>
        </w:rPr>
        <w:t xml:space="preserve"> 1995; </w:t>
      </w:r>
      <w:r w:rsidRPr="00345FE2">
        <w:rPr>
          <w:rFonts w:ascii="Book Antiqua" w:hAnsi="Book Antiqua" w:cs="宋体"/>
          <w:b/>
          <w:bCs/>
          <w:color w:val="auto"/>
          <w:sz w:val="24"/>
          <w:szCs w:val="24"/>
          <w:lang w:val="en-US" w:eastAsia="zh-CN"/>
        </w:rPr>
        <w:t>43</w:t>
      </w:r>
      <w:r w:rsidRPr="00345FE2">
        <w:rPr>
          <w:rFonts w:ascii="Book Antiqua" w:hAnsi="Book Antiqua" w:cs="宋体"/>
          <w:color w:val="auto"/>
          <w:sz w:val="24"/>
          <w:szCs w:val="24"/>
          <w:lang w:val="en-US" w:eastAsia="zh-CN"/>
        </w:rPr>
        <w:t>: 93-101 [PMID: 7836655 DOI: 10.1111/j.1532-5415.1995.tb06372.x]</w:t>
      </w:r>
    </w:p>
    <w:p w14:paraId="05E68893" w14:textId="77777777" w:rsidR="00345FE2" w:rsidRPr="00345FE2" w:rsidRDefault="00345FE2" w:rsidP="00345FE2">
      <w:pPr>
        <w:spacing w:line="360" w:lineRule="auto"/>
        <w:jc w:val="both"/>
        <w:rPr>
          <w:rFonts w:ascii="Book Antiqua" w:hAnsi="Book Antiqua" w:cs="宋体"/>
          <w:color w:val="auto"/>
          <w:sz w:val="24"/>
          <w:szCs w:val="24"/>
          <w:lang w:val="en-US" w:eastAsia="zh-CN"/>
        </w:rPr>
      </w:pPr>
      <w:r w:rsidRPr="00345FE2">
        <w:rPr>
          <w:rFonts w:ascii="Book Antiqua" w:hAnsi="Book Antiqua" w:cs="宋体"/>
          <w:color w:val="auto"/>
          <w:sz w:val="24"/>
          <w:szCs w:val="24"/>
          <w:lang w:val="en-US" w:eastAsia="zh-CN"/>
        </w:rPr>
        <w:t xml:space="preserve">11 </w:t>
      </w:r>
      <w:r w:rsidRPr="00345FE2">
        <w:rPr>
          <w:rFonts w:ascii="Book Antiqua" w:hAnsi="Book Antiqua" w:cs="宋体"/>
          <w:b/>
          <w:bCs/>
          <w:color w:val="auto"/>
          <w:sz w:val="24"/>
          <w:szCs w:val="24"/>
          <w:lang w:val="en-US" w:eastAsia="zh-CN"/>
        </w:rPr>
        <w:t>Reuben DB</w:t>
      </w:r>
      <w:r w:rsidRPr="00345FE2">
        <w:rPr>
          <w:rFonts w:ascii="Book Antiqua" w:hAnsi="Book Antiqua" w:cs="宋体"/>
          <w:color w:val="auto"/>
          <w:sz w:val="24"/>
          <w:szCs w:val="24"/>
          <w:lang w:val="en-US" w:eastAsia="zh-CN"/>
        </w:rPr>
        <w:t xml:space="preserve">, Valle LA, Hays RD, Siu AL. Measuring physical function in community-dwelling older persons: a comparison of self-administered, interviewer-administered, and performance-based measures. </w:t>
      </w:r>
      <w:r w:rsidRPr="00345FE2">
        <w:rPr>
          <w:rFonts w:ascii="Book Antiqua" w:hAnsi="Book Antiqua" w:cs="宋体"/>
          <w:i/>
          <w:iCs/>
          <w:color w:val="auto"/>
          <w:sz w:val="24"/>
          <w:szCs w:val="24"/>
          <w:lang w:val="en-US" w:eastAsia="zh-CN"/>
        </w:rPr>
        <w:t xml:space="preserve">J Am </w:t>
      </w:r>
      <w:proofErr w:type="spellStart"/>
      <w:r w:rsidRPr="00345FE2">
        <w:rPr>
          <w:rFonts w:ascii="Book Antiqua" w:hAnsi="Book Antiqua" w:cs="宋体"/>
          <w:i/>
          <w:iCs/>
          <w:color w:val="auto"/>
          <w:sz w:val="24"/>
          <w:szCs w:val="24"/>
          <w:lang w:val="en-US" w:eastAsia="zh-CN"/>
        </w:rPr>
        <w:t>Geriatr</w:t>
      </w:r>
      <w:proofErr w:type="spellEnd"/>
      <w:r w:rsidRPr="00345FE2">
        <w:rPr>
          <w:rFonts w:ascii="Book Antiqua" w:hAnsi="Book Antiqua" w:cs="宋体"/>
          <w:i/>
          <w:iCs/>
          <w:color w:val="auto"/>
          <w:sz w:val="24"/>
          <w:szCs w:val="24"/>
          <w:lang w:val="en-US" w:eastAsia="zh-CN"/>
        </w:rPr>
        <w:t xml:space="preserve"> </w:t>
      </w:r>
      <w:proofErr w:type="spellStart"/>
      <w:r w:rsidRPr="00345FE2">
        <w:rPr>
          <w:rFonts w:ascii="Book Antiqua" w:hAnsi="Book Antiqua" w:cs="宋体"/>
          <w:i/>
          <w:iCs/>
          <w:color w:val="auto"/>
          <w:sz w:val="24"/>
          <w:szCs w:val="24"/>
          <w:lang w:val="en-US" w:eastAsia="zh-CN"/>
        </w:rPr>
        <w:t>Soc</w:t>
      </w:r>
      <w:proofErr w:type="spellEnd"/>
      <w:r w:rsidRPr="00345FE2">
        <w:rPr>
          <w:rFonts w:ascii="Book Antiqua" w:hAnsi="Book Antiqua" w:cs="宋体"/>
          <w:color w:val="auto"/>
          <w:sz w:val="24"/>
          <w:szCs w:val="24"/>
          <w:lang w:val="en-US" w:eastAsia="zh-CN"/>
        </w:rPr>
        <w:t xml:space="preserve"> 1995; </w:t>
      </w:r>
      <w:r w:rsidRPr="00345FE2">
        <w:rPr>
          <w:rFonts w:ascii="Book Antiqua" w:hAnsi="Book Antiqua" w:cs="宋体"/>
          <w:b/>
          <w:bCs/>
          <w:color w:val="auto"/>
          <w:sz w:val="24"/>
          <w:szCs w:val="24"/>
          <w:lang w:val="en-US" w:eastAsia="zh-CN"/>
        </w:rPr>
        <w:t>43</w:t>
      </w:r>
      <w:r w:rsidRPr="00345FE2">
        <w:rPr>
          <w:rFonts w:ascii="Book Antiqua" w:hAnsi="Book Antiqua" w:cs="宋体"/>
          <w:color w:val="auto"/>
          <w:sz w:val="24"/>
          <w:szCs w:val="24"/>
          <w:lang w:val="en-US" w:eastAsia="zh-CN"/>
        </w:rPr>
        <w:t>: 17-23 [PMID: 7806733 DOI: 10.1111/j.1532-5415.1995.tb06236.x]</w:t>
      </w:r>
    </w:p>
    <w:p w14:paraId="78121A1C" w14:textId="77777777" w:rsidR="00345FE2" w:rsidRPr="00345FE2" w:rsidRDefault="00345FE2" w:rsidP="00345FE2">
      <w:pPr>
        <w:spacing w:line="360" w:lineRule="auto"/>
        <w:jc w:val="both"/>
        <w:rPr>
          <w:rFonts w:ascii="Book Antiqua" w:hAnsi="Book Antiqua" w:cs="宋体"/>
          <w:color w:val="auto"/>
          <w:sz w:val="24"/>
          <w:szCs w:val="24"/>
          <w:lang w:val="en-US" w:eastAsia="zh-CN"/>
        </w:rPr>
      </w:pPr>
      <w:r w:rsidRPr="00345FE2">
        <w:rPr>
          <w:rFonts w:ascii="Book Antiqua" w:hAnsi="Book Antiqua" w:cs="宋体"/>
          <w:color w:val="auto"/>
          <w:sz w:val="24"/>
          <w:szCs w:val="24"/>
          <w:lang w:val="en-US" w:eastAsia="zh-CN"/>
        </w:rPr>
        <w:t xml:space="preserve">12 </w:t>
      </w:r>
      <w:r w:rsidRPr="00345FE2">
        <w:rPr>
          <w:rFonts w:ascii="Book Antiqua" w:hAnsi="Book Antiqua" w:cs="宋体"/>
          <w:b/>
          <w:bCs/>
          <w:color w:val="auto"/>
          <w:sz w:val="24"/>
          <w:szCs w:val="24"/>
          <w:lang w:val="en-US" w:eastAsia="zh-CN"/>
        </w:rPr>
        <w:t>Sherman SE</w:t>
      </w:r>
      <w:r w:rsidRPr="00345FE2">
        <w:rPr>
          <w:rFonts w:ascii="Book Antiqua" w:hAnsi="Book Antiqua" w:cs="宋体"/>
          <w:color w:val="auto"/>
          <w:sz w:val="24"/>
          <w:szCs w:val="24"/>
          <w:lang w:val="en-US" w:eastAsia="zh-CN"/>
        </w:rPr>
        <w:t xml:space="preserve">, Reuben D. Measures of functional status in community-dwelling elders. </w:t>
      </w:r>
      <w:r w:rsidRPr="00345FE2">
        <w:rPr>
          <w:rFonts w:ascii="Book Antiqua" w:hAnsi="Book Antiqua" w:cs="宋体"/>
          <w:i/>
          <w:iCs/>
          <w:color w:val="auto"/>
          <w:sz w:val="24"/>
          <w:szCs w:val="24"/>
          <w:lang w:val="en-US" w:eastAsia="zh-CN"/>
        </w:rPr>
        <w:t>J Gen Intern Med</w:t>
      </w:r>
      <w:r w:rsidRPr="00345FE2">
        <w:rPr>
          <w:rFonts w:ascii="Book Antiqua" w:hAnsi="Book Antiqua" w:cs="宋体"/>
          <w:color w:val="auto"/>
          <w:sz w:val="24"/>
          <w:szCs w:val="24"/>
          <w:lang w:val="en-US" w:eastAsia="zh-CN"/>
        </w:rPr>
        <w:t xml:space="preserve"> 1998; </w:t>
      </w:r>
      <w:r w:rsidRPr="00345FE2">
        <w:rPr>
          <w:rFonts w:ascii="Book Antiqua" w:hAnsi="Book Antiqua" w:cs="宋体"/>
          <w:b/>
          <w:bCs/>
          <w:color w:val="auto"/>
          <w:sz w:val="24"/>
          <w:szCs w:val="24"/>
          <w:lang w:val="en-US" w:eastAsia="zh-CN"/>
        </w:rPr>
        <w:t>13</w:t>
      </w:r>
      <w:r w:rsidRPr="00345FE2">
        <w:rPr>
          <w:rFonts w:ascii="Book Antiqua" w:hAnsi="Book Antiqua" w:cs="宋体"/>
          <w:color w:val="auto"/>
          <w:sz w:val="24"/>
          <w:szCs w:val="24"/>
          <w:lang w:val="en-US" w:eastAsia="zh-CN"/>
        </w:rPr>
        <w:t>: 817-823 [PMID: 9844079 DOI: 10.1046/j.1525-1497.1998.00245.x]</w:t>
      </w:r>
    </w:p>
    <w:p w14:paraId="6980928A" w14:textId="77777777" w:rsidR="00345FE2" w:rsidRPr="00345FE2" w:rsidRDefault="00345FE2" w:rsidP="00345FE2">
      <w:pPr>
        <w:spacing w:line="360" w:lineRule="auto"/>
        <w:jc w:val="both"/>
        <w:rPr>
          <w:rFonts w:ascii="Book Antiqua" w:hAnsi="Book Antiqua" w:cs="宋体"/>
          <w:color w:val="auto"/>
          <w:sz w:val="24"/>
          <w:szCs w:val="24"/>
          <w:lang w:val="en-US" w:eastAsia="zh-CN"/>
        </w:rPr>
      </w:pPr>
      <w:r w:rsidRPr="00345FE2">
        <w:rPr>
          <w:rFonts w:ascii="Book Antiqua" w:hAnsi="Book Antiqua" w:cs="宋体"/>
          <w:color w:val="auto"/>
          <w:sz w:val="24"/>
          <w:szCs w:val="24"/>
          <w:lang w:val="en-US" w:eastAsia="zh-CN"/>
        </w:rPr>
        <w:t xml:space="preserve">13 </w:t>
      </w:r>
      <w:proofErr w:type="spellStart"/>
      <w:r w:rsidRPr="00345FE2">
        <w:rPr>
          <w:rFonts w:ascii="Book Antiqua" w:hAnsi="Book Antiqua" w:cs="宋体"/>
          <w:b/>
          <w:bCs/>
          <w:color w:val="auto"/>
          <w:sz w:val="24"/>
          <w:szCs w:val="24"/>
          <w:lang w:val="en-US" w:eastAsia="zh-CN"/>
        </w:rPr>
        <w:t>Stepien</w:t>
      </w:r>
      <w:proofErr w:type="spellEnd"/>
      <w:r w:rsidRPr="00345FE2">
        <w:rPr>
          <w:rFonts w:ascii="Book Antiqua" w:hAnsi="Book Antiqua" w:cs="宋体"/>
          <w:b/>
          <w:bCs/>
          <w:color w:val="auto"/>
          <w:sz w:val="24"/>
          <w:szCs w:val="24"/>
          <w:lang w:val="en-US" w:eastAsia="zh-CN"/>
        </w:rPr>
        <w:t xml:space="preserve"> JM</w:t>
      </w:r>
      <w:r w:rsidRPr="00345FE2">
        <w:rPr>
          <w:rFonts w:ascii="Book Antiqua" w:hAnsi="Book Antiqua" w:cs="宋体"/>
          <w:color w:val="auto"/>
          <w:sz w:val="24"/>
          <w:szCs w:val="24"/>
          <w:lang w:val="en-US" w:eastAsia="zh-CN"/>
        </w:rPr>
        <w:t xml:space="preserve">, </w:t>
      </w:r>
      <w:proofErr w:type="spellStart"/>
      <w:r w:rsidRPr="00345FE2">
        <w:rPr>
          <w:rFonts w:ascii="Book Antiqua" w:hAnsi="Book Antiqua" w:cs="宋体"/>
          <w:color w:val="auto"/>
          <w:sz w:val="24"/>
          <w:szCs w:val="24"/>
          <w:lang w:val="en-US" w:eastAsia="zh-CN"/>
        </w:rPr>
        <w:t>Cavenett</w:t>
      </w:r>
      <w:proofErr w:type="spellEnd"/>
      <w:r w:rsidRPr="00345FE2">
        <w:rPr>
          <w:rFonts w:ascii="Book Antiqua" w:hAnsi="Book Antiqua" w:cs="宋体"/>
          <w:color w:val="auto"/>
          <w:sz w:val="24"/>
          <w:szCs w:val="24"/>
          <w:lang w:val="en-US" w:eastAsia="zh-CN"/>
        </w:rPr>
        <w:t xml:space="preserve"> S, Taylor L, Crotty M. Activity levels among lower-limb amputees: self-report versus step activity monitor. </w:t>
      </w:r>
      <w:r w:rsidRPr="00345FE2">
        <w:rPr>
          <w:rFonts w:ascii="Book Antiqua" w:hAnsi="Book Antiqua" w:cs="宋体"/>
          <w:i/>
          <w:iCs/>
          <w:color w:val="auto"/>
          <w:sz w:val="24"/>
          <w:szCs w:val="24"/>
          <w:lang w:val="en-US" w:eastAsia="zh-CN"/>
        </w:rPr>
        <w:t xml:space="preserve">Arch Phys Med </w:t>
      </w:r>
      <w:proofErr w:type="spellStart"/>
      <w:r w:rsidRPr="00345FE2">
        <w:rPr>
          <w:rFonts w:ascii="Book Antiqua" w:hAnsi="Book Antiqua" w:cs="宋体"/>
          <w:i/>
          <w:iCs/>
          <w:color w:val="auto"/>
          <w:sz w:val="24"/>
          <w:szCs w:val="24"/>
          <w:lang w:val="en-US" w:eastAsia="zh-CN"/>
        </w:rPr>
        <w:t>Rehabil</w:t>
      </w:r>
      <w:proofErr w:type="spellEnd"/>
      <w:r w:rsidRPr="00345FE2">
        <w:rPr>
          <w:rFonts w:ascii="Book Antiqua" w:hAnsi="Book Antiqua" w:cs="宋体"/>
          <w:color w:val="auto"/>
          <w:sz w:val="24"/>
          <w:szCs w:val="24"/>
          <w:lang w:val="en-US" w:eastAsia="zh-CN"/>
        </w:rPr>
        <w:t xml:space="preserve"> 2007; </w:t>
      </w:r>
      <w:r w:rsidRPr="00345FE2">
        <w:rPr>
          <w:rFonts w:ascii="Book Antiqua" w:hAnsi="Book Antiqua" w:cs="宋体"/>
          <w:b/>
          <w:bCs/>
          <w:color w:val="auto"/>
          <w:sz w:val="24"/>
          <w:szCs w:val="24"/>
          <w:lang w:val="en-US" w:eastAsia="zh-CN"/>
        </w:rPr>
        <w:t>88</w:t>
      </w:r>
      <w:r w:rsidRPr="00345FE2">
        <w:rPr>
          <w:rFonts w:ascii="Book Antiqua" w:hAnsi="Book Antiqua" w:cs="宋体"/>
          <w:color w:val="auto"/>
          <w:sz w:val="24"/>
          <w:szCs w:val="24"/>
          <w:lang w:val="en-US" w:eastAsia="zh-CN"/>
        </w:rPr>
        <w:t>: 896-900 [PMID: 17601471 DOI: 10.1016/j.apmr.2007.03.016]</w:t>
      </w:r>
    </w:p>
    <w:p w14:paraId="0482A768" w14:textId="77777777" w:rsidR="00345FE2" w:rsidRPr="00345FE2" w:rsidRDefault="00345FE2" w:rsidP="00345FE2">
      <w:pPr>
        <w:spacing w:line="360" w:lineRule="auto"/>
        <w:jc w:val="both"/>
        <w:rPr>
          <w:rFonts w:ascii="Book Antiqua" w:hAnsi="Book Antiqua" w:cs="宋体"/>
          <w:color w:val="auto"/>
          <w:sz w:val="24"/>
          <w:szCs w:val="24"/>
          <w:lang w:val="en-US" w:eastAsia="zh-CN"/>
        </w:rPr>
      </w:pPr>
      <w:r w:rsidRPr="00345FE2">
        <w:rPr>
          <w:rFonts w:ascii="Book Antiqua" w:hAnsi="Book Antiqua" w:cs="宋体"/>
          <w:color w:val="auto"/>
          <w:sz w:val="24"/>
          <w:szCs w:val="24"/>
          <w:lang w:val="en-US" w:eastAsia="zh-CN"/>
        </w:rPr>
        <w:t xml:space="preserve">14 </w:t>
      </w:r>
      <w:proofErr w:type="spellStart"/>
      <w:r w:rsidRPr="00345FE2">
        <w:rPr>
          <w:rFonts w:ascii="Book Antiqua" w:hAnsi="Book Antiqua" w:cs="宋体"/>
          <w:b/>
          <w:bCs/>
          <w:color w:val="auto"/>
          <w:sz w:val="24"/>
          <w:szCs w:val="24"/>
          <w:lang w:val="en-US" w:eastAsia="zh-CN"/>
        </w:rPr>
        <w:t>Damiano</w:t>
      </w:r>
      <w:proofErr w:type="spellEnd"/>
      <w:r w:rsidRPr="00345FE2">
        <w:rPr>
          <w:rFonts w:ascii="Book Antiqua" w:hAnsi="Book Antiqua" w:cs="宋体"/>
          <w:b/>
          <w:bCs/>
          <w:color w:val="auto"/>
          <w:sz w:val="24"/>
          <w:szCs w:val="24"/>
          <w:lang w:val="en-US" w:eastAsia="zh-CN"/>
        </w:rPr>
        <w:t xml:space="preserve"> DL</w:t>
      </w:r>
      <w:r w:rsidRPr="00345FE2">
        <w:rPr>
          <w:rFonts w:ascii="Book Antiqua" w:hAnsi="Book Antiqua" w:cs="宋体"/>
          <w:color w:val="auto"/>
          <w:sz w:val="24"/>
          <w:szCs w:val="24"/>
          <w:lang w:val="en-US" w:eastAsia="zh-CN"/>
        </w:rPr>
        <w:t xml:space="preserve">, Abel MF. </w:t>
      </w:r>
      <w:proofErr w:type="gramStart"/>
      <w:r w:rsidRPr="00345FE2">
        <w:rPr>
          <w:rFonts w:ascii="Book Antiqua" w:hAnsi="Book Antiqua" w:cs="宋体"/>
          <w:color w:val="auto"/>
          <w:sz w:val="24"/>
          <w:szCs w:val="24"/>
          <w:lang w:val="en-US" w:eastAsia="zh-CN"/>
        </w:rPr>
        <w:t>Relation of gait analysis to gross motor function in cerebral palsy.</w:t>
      </w:r>
      <w:proofErr w:type="gramEnd"/>
      <w:r w:rsidRPr="00345FE2">
        <w:rPr>
          <w:rFonts w:ascii="Book Antiqua" w:hAnsi="Book Antiqua" w:cs="宋体"/>
          <w:color w:val="auto"/>
          <w:sz w:val="24"/>
          <w:szCs w:val="24"/>
          <w:lang w:val="en-US" w:eastAsia="zh-CN"/>
        </w:rPr>
        <w:t xml:space="preserve"> </w:t>
      </w:r>
      <w:r w:rsidRPr="00345FE2">
        <w:rPr>
          <w:rFonts w:ascii="Book Antiqua" w:hAnsi="Book Antiqua" w:cs="宋体"/>
          <w:i/>
          <w:iCs/>
          <w:color w:val="auto"/>
          <w:sz w:val="24"/>
          <w:szCs w:val="24"/>
          <w:lang w:val="en-US" w:eastAsia="zh-CN"/>
        </w:rPr>
        <w:t xml:space="preserve">Dev Med Child </w:t>
      </w:r>
      <w:proofErr w:type="spellStart"/>
      <w:r w:rsidRPr="00345FE2">
        <w:rPr>
          <w:rFonts w:ascii="Book Antiqua" w:hAnsi="Book Antiqua" w:cs="宋体"/>
          <w:i/>
          <w:iCs/>
          <w:color w:val="auto"/>
          <w:sz w:val="24"/>
          <w:szCs w:val="24"/>
          <w:lang w:val="en-US" w:eastAsia="zh-CN"/>
        </w:rPr>
        <w:t>Neurol</w:t>
      </w:r>
      <w:proofErr w:type="spellEnd"/>
      <w:r w:rsidRPr="00345FE2">
        <w:rPr>
          <w:rFonts w:ascii="Book Antiqua" w:hAnsi="Book Antiqua" w:cs="宋体"/>
          <w:color w:val="auto"/>
          <w:sz w:val="24"/>
          <w:szCs w:val="24"/>
          <w:lang w:val="en-US" w:eastAsia="zh-CN"/>
        </w:rPr>
        <w:t xml:space="preserve"> 1996; </w:t>
      </w:r>
      <w:r w:rsidRPr="00345FE2">
        <w:rPr>
          <w:rFonts w:ascii="Book Antiqua" w:hAnsi="Book Antiqua" w:cs="宋体"/>
          <w:b/>
          <w:bCs/>
          <w:color w:val="auto"/>
          <w:sz w:val="24"/>
          <w:szCs w:val="24"/>
          <w:lang w:val="en-US" w:eastAsia="zh-CN"/>
        </w:rPr>
        <w:t>38</w:t>
      </w:r>
      <w:r w:rsidRPr="00345FE2">
        <w:rPr>
          <w:rFonts w:ascii="Book Antiqua" w:hAnsi="Book Antiqua" w:cs="宋体"/>
          <w:color w:val="auto"/>
          <w:sz w:val="24"/>
          <w:szCs w:val="24"/>
          <w:lang w:val="en-US" w:eastAsia="zh-CN"/>
        </w:rPr>
        <w:t>: 389-396 [PMID: 8698147 DOI: 10.1111/j.1469-8749.1996.tb15097.x]</w:t>
      </w:r>
    </w:p>
    <w:p w14:paraId="235CEA25" w14:textId="30342D68" w:rsidR="00345FE2" w:rsidRPr="00345FE2" w:rsidRDefault="00345FE2" w:rsidP="00345FE2">
      <w:pPr>
        <w:spacing w:line="360" w:lineRule="auto"/>
        <w:jc w:val="both"/>
        <w:rPr>
          <w:rFonts w:ascii="Book Antiqua" w:hAnsi="Book Antiqua" w:cs="宋体"/>
          <w:color w:val="auto"/>
          <w:sz w:val="24"/>
          <w:szCs w:val="24"/>
          <w:lang w:val="en-US" w:eastAsia="zh-CN"/>
        </w:rPr>
      </w:pPr>
      <w:r w:rsidRPr="00345FE2">
        <w:rPr>
          <w:rFonts w:ascii="Book Antiqua" w:hAnsi="Book Antiqua" w:cs="宋体"/>
          <w:color w:val="auto"/>
          <w:sz w:val="24"/>
          <w:szCs w:val="24"/>
          <w:lang w:val="en-US" w:eastAsia="zh-CN"/>
        </w:rPr>
        <w:t xml:space="preserve">15 </w:t>
      </w:r>
      <w:r w:rsidRPr="00345FE2">
        <w:rPr>
          <w:rFonts w:ascii="Book Antiqua" w:hAnsi="Book Antiqua" w:cs="宋体"/>
          <w:b/>
          <w:bCs/>
          <w:color w:val="auto"/>
          <w:sz w:val="24"/>
          <w:szCs w:val="24"/>
          <w:lang w:val="en-US" w:eastAsia="zh-CN"/>
        </w:rPr>
        <w:t>Hillman SJ</w:t>
      </w:r>
      <w:r w:rsidRPr="00345FE2">
        <w:rPr>
          <w:rFonts w:ascii="Book Antiqua" w:hAnsi="Book Antiqua" w:cs="宋体"/>
          <w:color w:val="auto"/>
          <w:sz w:val="24"/>
          <w:szCs w:val="24"/>
          <w:lang w:val="en-US" w:eastAsia="zh-CN"/>
        </w:rPr>
        <w:t xml:space="preserve">, </w:t>
      </w:r>
      <w:proofErr w:type="spellStart"/>
      <w:r w:rsidRPr="00345FE2">
        <w:rPr>
          <w:rFonts w:ascii="Book Antiqua" w:hAnsi="Book Antiqua" w:cs="宋体"/>
          <w:color w:val="auto"/>
          <w:sz w:val="24"/>
          <w:szCs w:val="24"/>
          <w:lang w:val="en-US" w:eastAsia="zh-CN"/>
        </w:rPr>
        <w:t>Hazlewood</w:t>
      </w:r>
      <w:proofErr w:type="spellEnd"/>
      <w:r w:rsidRPr="00345FE2">
        <w:rPr>
          <w:rFonts w:ascii="Book Antiqua" w:hAnsi="Book Antiqua" w:cs="宋体"/>
          <w:color w:val="auto"/>
          <w:sz w:val="24"/>
          <w:szCs w:val="24"/>
          <w:lang w:val="en-US" w:eastAsia="zh-CN"/>
        </w:rPr>
        <w:t xml:space="preserve"> ME, Schwartz MH, van der Linden ML, Robb JE. Correlation of the Edinburgh Gait Score with the Gillette Gait Index, the Gillette Functional Assessment Questionnaire, and dimensionless speed. </w:t>
      </w:r>
      <w:r w:rsidRPr="00345FE2">
        <w:rPr>
          <w:rFonts w:ascii="Book Antiqua" w:hAnsi="Book Antiqua" w:cs="宋体"/>
          <w:i/>
          <w:iCs/>
          <w:color w:val="auto"/>
          <w:sz w:val="24"/>
          <w:szCs w:val="24"/>
          <w:lang w:val="en-US" w:eastAsia="zh-CN"/>
        </w:rPr>
        <w:t xml:space="preserve">J </w:t>
      </w:r>
      <w:proofErr w:type="spellStart"/>
      <w:r w:rsidRPr="00345FE2">
        <w:rPr>
          <w:rFonts w:ascii="Book Antiqua" w:hAnsi="Book Antiqua" w:cs="宋体"/>
          <w:i/>
          <w:iCs/>
          <w:color w:val="auto"/>
          <w:sz w:val="24"/>
          <w:szCs w:val="24"/>
          <w:lang w:val="en-US" w:eastAsia="zh-CN"/>
        </w:rPr>
        <w:t>Pediatr</w:t>
      </w:r>
      <w:proofErr w:type="spellEnd"/>
      <w:r w:rsidRPr="00345FE2">
        <w:rPr>
          <w:rFonts w:ascii="Book Antiqua" w:hAnsi="Book Antiqua" w:cs="宋体"/>
          <w:i/>
          <w:iCs/>
          <w:color w:val="auto"/>
          <w:sz w:val="24"/>
          <w:szCs w:val="24"/>
          <w:lang w:val="en-US" w:eastAsia="zh-CN"/>
        </w:rPr>
        <w:t xml:space="preserve"> </w:t>
      </w:r>
      <w:proofErr w:type="spellStart"/>
      <w:r w:rsidRPr="00345FE2">
        <w:rPr>
          <w:rFonts w:ascii="Book Antiqua" w:hAnsi="Book Antiqua" w:cs="宋体"/>
          <w:i/>
          <w:iCs/>
          <w:color w:val="auto"/>
          <w:sz w:val="24"/>
          <w:szCs w:val="24"/>
          <w:lang w:val="en-US" w:eastAsia="zh-CN"/>
        </w:rPr>
        <w:t>Orthop</w:t>
      </w:r>
      <w:proofErr w:type="spellEnd"/>
      <w:r w:rsidRPr="00345FE2">
        <w:rPr>
          <w:rFonts w:ascii="Book Antiqua" w:hAnsi="Book Antiqua" w:cs="宋体"/>
          <w:color w:val="auto"/>
          <w:sz w:val="24"/>
          <w:szCs w:val="24"/>
          <w:lang w:val="en-US" w:eastAsia="zh-CN"/>
        </w:rPr>
        <w:t xml:space="preserve"> </w:t>
      </w:r>
      <w:r w:rsidR="009C153B">
        <w:rPr>
          <w:rFonts w:ascii="Book Antiqua" w:hAnsi="Book Antiqua" w:cs="宋体" w:hint="eastAsia"/>
          <w:color w:val="auto"/>
          <w:sz w:val="24"/>
          <w:szCs w:val="24"/>
          <w:lang w:val="en-US" w:eastAsia="zh-CN"/>
        </w:rPr>
        <w:t>2007</w:t>
      </w:r>
      <w:r w:rsidRPr="00345FE2">
        <w:rPr>
          <w:rFonts w:ascii="Book Antiqua" w:hAnsi="Book Antiqua" w:cs="宋体"/>
          <w:color w:val="auto"/>
          <w:sz w:val="24"/>
          <w:szCs w:val="24"/>
          <w:lang w:val="en-US" w:eastAsia="zh-CN"/>
        </w:rPr>
        <w:t xml:space="preserve">; </w:t>
      </w:r>
      <w:r w:rsidRPr="00345FE2">
        <w:rPr>
          <w:rFonts w:ascii="Book Antiqua" w:hAnsi="Book Antiqua" w:cs="宋体"/>
          <w:b/>
          <w:bCs/>
          <w:color w:val="auto"/>
          <w:sz w:val="24"/>
          <w:szCs w:val="24"/>
          <w:lang w:val="en-US" w:eastAsia="zh-CN"/>
        </w:rPr>
        <w:t>27</w:t>
      </w:r>
      <w:r w:rsidRPr="00345FE2">
        <w:rPr>
          <w:rFonts w:ascii="Book Antiqua" w:hAnsi="Book Antiqua" w:cs="宋体"/>
          <w:color w:val="auto"/>
          <w:sz w:val="24"/>
          <w:szCs w:val="24"/>
          <w:lang w:val="en-US" w:eastAsia="zh-CN"/>
        </w:rPr>
        <w:t>: 7-11 [PMID: 17195789 DOI: 10.1097/BPO.ob013e31802b7104]</w:t>
      </w:r>
    </w:p>
    <w:p w14:paraId="3E8F4B1C" w14:textId="5CBEAA0C" w:rsidR="00345FE2" w:rsidRPr="00345FE2" w:rsidRDefault="00345FE2" w:rsidP="00345FE2">
      <w:pPr>
        <w:spacing w:line="360" w:lineRule="auto"/>
        <w:jc w:val="both"/>
        <w:rPr>
          <w:rFonts w:ascii="Book Antiqua" w:hAnsi="Book Antiqua" w:cs="宋体"/>
          <w:color w:val="auto"/>
          <w:sz w:val="24"/>
          <w:szCs w:val="24"/>
          <w:lang w:val="en-US" w:eastAsia="zh-CN"/>
        </w:rPr>
      </w:pPr>
      <w:r w:rsidRPr="00345FE2">
        <w:rPr>
          <w:rFonts w:ascii="Book Antiqua" w:hAnsi="Book Antiqua" w:cs="宋体"/>
          <w:color w:val="auto"/>
          <w:sz w:val="24"/>
          <w:szCs w:val="24"/>
          <w:lang w:val="en-US" w:eastAsia="zh-CN"/>
        </w:rPr>
        <w:t xml:space="preserve">16 </w:t>
      </w:r>
      <w:proofErr w:type="spellStart"/>
      <w:r w:rsidRPr="00345FE2">
        <w:rPr>
          <w:rFonts w:ascii="Book Antiqua" w:hAnsi="Book Antiqua" w:cs="宋体"/>
          <w:b/>
          <w:bCs/>
          <w:color w:val="auto"/>
          <w:sz w:val="24"/>
          <w:szCs w:val="24"/>
          <w:lang w:val="en-US" w:eastAsia="zh-CN"/>
        </w:rPr>
        <w:t>Romei</w:t>
      </w:r>
      <w:proofErr w:type="spellEnd"/>
      <w:r w:rsidRPr="00345FE2">
        <w:rPr>
          <w:rFonts w:ascii="Book Antiqua" w:hAnsi="Book Antiqua" w:cs="宋体"/>
          <w:b/>
          <w:bCs/>
          <w:color w:val="auto"/>
          <w:sz w:val="24"/>
          <w:szCs w:val="24"/>
          <w:lang w:val="en-US" w:eastAsia="zh-CN"/>
        </w:rPr>
        <w:t xml:space="preserve"> M</w:t>
      </w:r>
      <w:r w:rsidRPr="00345FE2">
        <w:rPr>
          <w:rFonts w:ascii="Book Antiqua" w:hAnsi="Book Antiqua" w:cs="宋体"/>
          <w:color w:val="auto"/>
          <w:sz w:val="24"/>
          <w:szCs w:val="24"/>
          <w:lang w:val="en-US" w:eastAsia="zh-CN"/>
        </w:rPr>
        <w:t xml:space="preserve">, Galli M, </w:t>
      </w:r>
      <w:proofErr w:type="spellStart"/>
      <w:r w:rsidRPr="00345FE2">
        <w:rPr>
          <w:rFonts w:ascii="Book Antiqua" w:hAnsi="Book Antiqua" w:cs="宋体"/>
          <w:color w:val="auto"/>
          <w:sz w:val="24"/>
          <w:szCs w:val="24"/>
          <w:lang w:val="en-US" w:eastAsia="zh-CN"/>
        </w:rPr>
        <w:t>Fazzi</w:t>
      </w:r>
      <w:proofErr w:type="spellEnd"/>
      <w:r w:rsidRPr="00345FE2">
        <w:rPr>
          <w:rFonts w:ascii="Book Antiqua" w:hAnsi="Book Antiqua" w:cs="宋体"/>
          <w:color w:val="auto"/>
          <w:sz w:val="24"/>
          <w:szCs w:val="24"/>
          <w:lang w:val="en-US" w:eastAsia="zh-CN"/>
        </w:rPr>
        <w:t xml:space="preserve"> E, </w:t>
      </w:r>
      <w:proofErr w:type="spellStart"/>
      <w:r w:rsidRPr="00345FE2">
        <w:rPr>
          <w:rFonts w:ascii="Book Antiqua" w:hAnsi="Book Antiqua" w:cs="宋体"/>
          <w:color w:val="auto"/>
          <w:sz w:val="24"/>
          <w:szCs w:val="24"/>
          <w:lang w:val="en-US" w:eastAsia="zh-CN"/>
        </w:rPr>
        <w:t>Maraucci</w:t>
      </w:r>
      <w:proofErr w:type="spellEnd"/>
      <w:r w:rsidRPr="00345FE2">
        <w:rPr>
          <w:rFonts w:ascii="Book Antiqua" w:hAnsi="Book Antiqua" w:cs="宋体"/>
          <w:color w:val="auto"/>
          <w:sz w:val="24"/>
          <w:szCs w:val="24"/>
          <w:lang w:val="en-US" w:eastAsia="zh-CN"/>
        </w:rPr>
        <w:t xml:space="preserve"> I, Schwartz M, </w:t>
      </w:r>
      <w:proofErr w:type="spellStart"/>
      <w:r w:rsidRPr="00345FE2">
        <w:rPr>
          <w:rFonts w:ascii="Book Antiqua" w:hAnsi="Book Antiqua" w:cs="宋体"/>
          <w:color w:val="auto"/>
          <w:sz w:val="24"/>
          <w:szCs w:val="24"/>
          <w:lang w:val="en-US" w:eastAsia="zh-CN"/>
        </w:rPr>
        <w:t>Uggetti</w:t>
      </w:r>
      <w:proofErr w:type="spellEnd"/>
      <w:r w:rsidRPr="00345FE2">
        <w:rPr>
          <w:rFonts w:ascii="Book Antiqua" w:hAnsi="Book Antiqua" w:cs="宋体"/>
          <w:color w:val="auto"/>
          <w:sz w:val="24"/>
          <w:szCs w:val="24"/>
          <w:lang w:val="en-US" w:eastAsia="zh-CN"/>
        </w:rPr>
        <w:t xml:space="preserve"> C, </w:t>
      </w:r>
      <w:proofErr w:type="spellStart"/>
      <w:r w:rsidRPr="00345FE2">
        <w:rPr>
          <w:rFonts w:ascii="Book Antiqua" w:hAnsi="Book Antiqua" w:cs="宋体"/>
          <w:color w:val="auto"/>
          <w:sz w:val="24"/>
          <w:szCs w:val="24"/>
          <w:lang w:val="en-US" w:eastAsia="zh-CN"/>
        </w:rPr>
        <w:t>Crivellini</w:t>
      </w:r>
      <w:proofErr w:type="spellEnd"/>
      <w:r w:rsidRPr="00345FE2">
        <w:rPr>
          <w:rFonts w:ascii="Book Antiqua" w:hAnsi="Book Antiqua" w:cs="宋体"/>
          <w:color w:val="auto"/>
          <w:sz w:val="24"/>
          <w:szCs w:val="24"/>
          <w:lang w:val="en-US" w:eastAsia="zh-CN"/>
        </w:rPr>
        <w:t xml:space="preserve"> M. Analysis of the correlation between three methods used in the assessment of children with cerebral palsy. </w:t>
      </w:r>
      <w:proofErr w:type="spellStart"/>
      <w:r w:rsidRPr="00345FE2">
        <w:rPr>
          <w:rFonts w:ascii="Book Antiqua" w:hAnsi="Book Antiqua" w:cs="宋体"/>
          <w:i/>
          <w:iCs/>
          <w:color w:val="auto"/>
          <w:sz w:val="24"/>
          <w:szCs w:val="24"/>
          <w:lang w:val="en-US" w:eastAsia="zh-CN"/>
        </w:rPr>
        <w:t>Funct</w:t>
      </w:r>
      <w:proofErr w:type="spellEnd"/>
      <w:r w:rsidRPr="00345FE2">
        <w:rPr>
          <w:rFonts w:ascii="Book Antiqua" w:hAnsi="Book Antiqua" w:cs="宋体"/>
          <w:i/>
          <w:iCs/>
          <w:color w:val="auto"/>
          <w:sz w:val="24"/>
          <w:szCs w:val="24"/>
          <w:lang w:val="en-US" w:eastAsia="zh-CN"/>
        </w:rPr>
        <w:t xml:space="preserve"> </w:t>
      </w:r>
      <w:proofErr w:type="spellStart"/>
      <w:r w:rsidRPr="00345FE2">
        <w:rPr>
          <w:rFonts w:ascii="Book Antiqua" w:hAnsi="Book Antiqua" w:cs="宋体"/>
          <w:i/>
          <w:iCs/>
          <w:color w:val="auto"/>
          <w:sz w:val="24"/>
          <w:szCs w:val="24"/>
          <w:lang w:val="en-US" w:eastAsia="zh-CN"/>
        </w:rPr>
        <w:t>Neurol</w:t>
      </w:r>
      <w:proofErr w:type="spellEnd"/>
      <w:r w:rsidRPr="00345FE2">
        <w:rPr>
          <w:rFonts w:ascii="Book Antiqua" w:hAnsi="Book Antiqua" w:cs="宋体"/>
          <w:color w:val="auto"/>
          <w:sz w:val="24"/>
          <w:szCs w:val="24"/>
          <w:lang w:val="en-US" w:eastAsia="zh-CN"/>
        </w:rPr>
        <w:t xml:space="preserve"> </w:t>
      </w:r>
      <w:r w:rsidR="009C153B">
        <w:rPr>
          <w:rFonts w:ascii="Book Antiqua" w:hAnsi="Book Antiqua" w:cs="宋体" w:hint="eastAsia"/>
          <w:color w:val="auto"/>
          <w:sz w:val="24"/>
          <w:szCs w:val="24"/>
          <w:lang w:val="en-US" w:eastAsia="zh-CN"/>
        </w:rPr>
        <w:t>2007</w:t>
      </w:r>
      <w:r w:rsidRPr="00345FE2">
        <w:rPr>
          <w:rFonts w:ascii="Book Antiqua" w:hAnsi="Book Antiqua" w:cs="宋体"/>
          <w:color w:val="auto"/>
          <w:sz w:val="24"/>
          <w:szCs w:val="24"/>
          <w:lang w:val="en-US" w:eastAsia="zh-CN"/>
        </w:rPr>
        <w:t xml:space="preserve">; </w:t>
      </w:r>
      <w:r w:rsidRPr="00345FE2">
        <w:rPr>
          <w:rFonts w:ascii="Book Antiqua" w:hAnsi="Book Antiqua" w:cs="宋体"/>
          <w:b/>
          <w:bCs/>
          <w:color w:val="auto"/>
          <w:sz w:val="24"/>
          <w:szCs w:val="24"/>
          <w:lang w:val="en-US" w:eastAsia="zh-CN"/>
        </w:rPr>
        <w:t>22</w:t>
      </w:r>
      <w:r w:rsidRPr="00345FE2">
        <w:rPr>
          <w:rFonts w:ascii="Book Antiqua" w:hAnsi="Book Antiqua" w:cs="宋体"/>
          <w:color w:val="auto"/>
          <w:sz w:val="24"/>
          <w:szCs w:val="24"/>
          <w:lang w:val="en-US" w:eastAsia="zh-CN"/>
        </w:rPr>
        <w:t>: 17-21 [PMID: 17509239]</w:t>
      </w:r>
    </w:p>
    <w:p w14:paraId="1A413775" w14:textId="198E8234" w:rsidR="00345FE2" w:rsidRPr="00345FE2" w:rsidRDefault="00345FE2" w:rsidP="00345FE2">
      <w:pPr>
        <w:spacing w:line="360" w:lineRule="auto"/>
        <w:jc w:val="both"/>
        <w:rPr>
          <w:rFonts w:ascii="Book Antiqua" w:hAnsi="Book Antiqua" w:cs="宋体"/>
          <w:color w:val="auto"/>
          <w:sz w:val="24"/>
          <w:szCs w:val="24"/>
          <w:lang w:val="en-US" w:eastAsia="zh-CN"/>
        </w:rPr>
      </w:pPr>
      <w:r w:rsidRPr="00345FE2">
        <w:rPr>
          <w:rFonts w:ascii="Book Antiqua" w:hAnsi="Book Antiqua" w:cs="宋体"/>
          <w:color w:val="auto"/>
          <w:sz w:val="24"/>
          <w:szCs w:val="24"/>
          <w:lang w:val="en-US" w:eastAsia="zh-CN"/>
        </w:rPr>
        <w:t xml:space="preserve">17 </w:t>
      </w:r>
      <w:r w:rsidRPr="00345FE2">
        <w:rPr>
          <w:rFonts w:ascii="Book Antiqua" w:hAnsi="Book Antiqua" w:cs="宋体"/>
          <w:b/>
          <w:bCs/>
          <w:color w:val="auto"/>
          <w:sz w:val="24"/>
          <w:szCs w:val="24"/>
          <w:lang w:val="en-US" w:eastAsia="zh-CN"/>
        </w:rPr>
        <w:t>Wren TA</w:t>
      </w:r>
      <w:r w:rsidRPr="00345FE2">
        <w:rPr>
          <w:rFonts w:ascii="Book Antiqua" w:hAnsi="Book Antiqua" w:cs="宋体"/>
          <w:color w:val="auto"/>
          <w:sz w:val="24"/>
          <w:szCs w:val="24"/>
          <w:lang w:val="en-US" w:eastAsia="zh-CN"/>
        </w:rPr>
        <w:t xml:space="preserve">, Do KP, Hara R, Dorey FJ, Kay RM, Otsuka NY. Gillette Gait Index as a gait analysis summary measure: comparison with qualitative visual assessments of overall gait. </w:t>
      </w:r>
      <w:r w:rsidRPr="00345FE2">
        <w:rPr>
          <w:rFonts w:ascii="Book Antiqua" w:hAnsi="Book Antiqua" w:cs="宋体"/>
          <w:i/>
          <w:iCs/>
          <w:color w:val="auto"/>
          <w:sz w:val="24"/>
          <w:szCs w:val="24"/>
          <w:lang w:val="en-US" w:eastAsia="zh-CN"/>
        </w:rPr>
        <w:t xml:space="preserve">J </w:t>
      </w:r>
      <w:proofErr w:type="spellStart"/>
      <w:r w:rsidRPr="00345FE2">
        <w:rPr>
          <w:rFonts w:ascii="Book Antiqua" w:hAnsi="Book Antiqua" w:cs="宋体"/>
          <w:i/>
          <w:iCs/>
          <w:color w:val="auto"/>
          <w:sz w:val="24"/>
          <w:szCs w:val="24"/>
          <w:lang w:val="en-US" w:eastAsia="zh-CN"/>
        </w:rPr>
        <w:t>Pediatr</w:t>
      </w:r>
      <w:proofErr w:type="spellEnd"/>
      <w:r w:rsidRPr="00345FE2">
        <w:rPr>
          <w:rFonts w:ascii="Book Antiqua" w:hAnsi="Book Antiqua" w:cs="宋体"/>
          <w:i/>
          <w:iCs/>
          <w:color w:val="auto"/>
          <w:sz w:val="24"/>
          <w:szCs w:val="24"/>
          <w:lang w:val="en-US" w:eastAsia="zh-CN"/>
        </w:rPr>
        <w:t xml:space="preserve"> </w:t>
      </w:r>
      <w:proofErr w:type="spellStart"/>
      <w:r w:rsidRPr="00345FE2">
        <w:rPr>
          <w:rFonts w:ascii="Book Antiqua" w:hAnsi="Book Antiqua" w:cs="宋体"/>
          <w:i/>
          <w:iCs/>
          <w:color w:val="auto"/>
          <w:sz w:val="24"/>
          <w:szCs w:val="24"/>
          <w:lang w:val="en-US" w:eastAsia="zh-CN"/>
        </w:rPr>
        <w:t>Orthop</w:t>
      </w:r>
      <w:proofErr w:type="spellEnd"/>
      <w:r w:rsidRPr="00345FE2">
        <w:rPr>
          <w:rFonts w:ascii="Book Antiqua" w:hAnsi="Book Antiqua" w:cs="宋体"/>
          <w:color w:val="auto"/>
          <w:sz w:val="24"/>
          <w:szCs w:val="24"/>
          <w:lang w:val="en-US" w:eastAsia="zh-CN"/>
        </w:rPr>
        <w:t xml:space="preserve"> </w:t>
      </w:r>
      <w:r w:rsidR="009C153B">
        <w:rPr>
          <w:rFonts w:ascii="Book Antiqua" w:hAnsi="Book Antiqua" w:cs="宋体" w:hint="eastAsia"/>
          <w:color w:val="auto"/>
          <w:sz w:val="24"/>
          <w:szCs w:val="24"/>
          <w:lang w:val="en-US" w:eastAsia="zh-CN"/>
        </w:rPr>
        <w:t>2007</w:t>
      </w:r>
      <w:r w:rsidRPr="00345FE2">
        <w:rPr>
          <w:rFonts w:ascii="Book Antiqua" w:hAnsi="Book Antiqua" w:cs="宋体"/>
          <w:color w:val="auto"/>
          <w:sz w:val="24"/>
          <w:szCs w:val="24"/>
          <w:lang w:val="en-US" w:eastAsia="zh-CN"/>
        </w:rPr>
        <w:t xml:space="preserve">; </w:t>
      </w:r>
      <w:r w:rsidRPr="00345FE2">
        <w:rPr>
          <w:rFonts w:ascii="Book Antiqua" w:hAnsi="Book Antiqua" w:cs="宋体"/>
          <w:b/>
          <w:bCs/>
          <w:color w:val="auto"/>
          <w:sz w:val="24"/>
          <w:szCs w:val="24"/>
          <w:lang w:val="en-US" w:eastAsia="zh-CN"/>
        </w:rPr>
        <w:t>27</w:t>
      </w:r>
      <w:r w:rsidRPr="00345FE2">
        <w:rPr>
          <w:rFonts w:ascii="Book Antiqua" w:hAnsi="Book Antiqua" w:cs="宋体"/>
          <w:color w:val="auto"/>
          <w:sz w:val="24"/>
          <w:szCs w:val="24"/>
          <w:lang w:val="en-US" w:eastAsia="zh-CN"/>
        </w:rPr>
        <w:t>: 765-768 [PMID: 17878782 DOI: 10.1097/BPO/0b013e3181558ade]</w:t>
      </w:r>
    </w:p>
    <w:p w14:paraId="52F94584" w14:textId="3B3C8C5F" w:rsidR="00345FE2" w:rsidRPr="00345FE2" w:rsidRDefault="00345FE2" w:rsidP="00345FE2">
      <w:pPr>
        <w:spacing w:line="360" w:lineRule="auto"/>
        <w:jc w:val="both"/>
        <w:rPr>
          <w:rFonts w:ascii="Book Antiqua" w:hAnsi="Book Antiqua" w:cs="宋体"/>
          <w:color w:val="auto"/>
          <w:sz w:val="24"/>
          <w:szCs w:val="24"/>
          <w:lang w:val="en-US" w:eastAsia="zh-CN"/>
        </w:rPr>
      </w:pPr>
      <w:r w:rsidRPr="00345FE2">
        <w:rPr>
          <w:rFonts w:ascii="Book Antiqua" w:hAnsi="Book Antiqua" w:cs="宋体"/>
          <w:color w:val="auto"/>
          <w:sz w:val="24"/>
          <w:szCs w:val="24"/>
          <w:lang w:val="en-US" w:eastAsia="zh-CN"/>
        </w:rPr>
        <w:t xml:space="preserve">18 </w:t>
      </w:r>
      <w:proofErr w:type="spellStart"/>
      <w:r w:rsidRPr="00345FE2">
        <w:rPr>
          <w:rFonts w:ascii="Book Antiqua" w:hAnsi="Book Antiqua" w:cs="宋体"/>
          <w:b/>
          <w:bCs/>
          <w:color w:val="auto"/>
          <w:sz w:val="24"/>
          <w:szCs w:val="24"/>
          <w:lang w:val="en-US" w:eastAsia="zh-CN"/>
        </w:rPr>
        <w:t>Novacheck</w:t>
      </w:r>
      <w:proofErr w:type="spellEnd"/>
      <w:r w:rsidRPr="00345FE2">
        <w:rPr>
          <w:rFonts w:ascii="Book Antiqua" w:hAnsi="Book Antiqua" w:cs="宋体"/>
          <w:b/>
          <w:bCs/>
          <w:color w:val="auto"/>
          <w:sz w:val="24"/>
          <w:szCs w:val="24"/>
          <w:lang w:val="en-US" w:eastAsia="zh-CN"/>
        </w:rPr>
        <w:t xml:space="preserve"> TF</w:t>
      </w:r>
      <w:r w:rsidRPr="00345FE2">
        <w:rPr>
          <w:rFonts w:ascii="Book Antiqua" w:hAnsi="Book Antiqua" w:cs="宋体"/>
          <w:color w:val="auto"/>
          <w:sz w:val="24"/>
          <w:szCs w:val="24"/>
          <w:lang w:val="en-US" w:eastAsia="zh-CN"/>
        </w:rPr>
        <w:t xml:space="preserve">, Stout JL, </w:t>
      </w:r>
      <w:proofErr w:type="spellStart"/>
      <w:r w:rsidRPr="00345FE2">
        <w:rPr>
          <w:rFonts w:ascii="Book Antiqua" w:hAnsi="Book Antiqua" w:cs="宋体"/>
          <w:color w:val="auto"/>
          <w:sz w:val="24"/>
          <w:szCs w:val="24"/>
          <w:lang w:val="en-US" w:eastAsia="zh-CN"/>
        </w:rPr>
        <w:t>Tervo</w:t>
      </w:r>
      <w:proofErr w:type="spellEnd"/>
      <w:r w:rsidRPr="00345FE2">
        <w:rPr>
          <w:rFonts w:ascii="Book Antiqua" w:hAnsi="Book Antiqua" w:cs="宋体"/>
          <w:color w:val="auto"/>
          <w:sz w:val="24"/>
          <w:szCs w:val="24"/>
          <w:lang w:val="en-US" w:eastAsia="zh-CN"/>
        </w:rPr>
        <w:t xml:space="preserve"> R. Reliability and validity of the Gillette Functional Assessment Questionnaire as an outcome measure in children with walking disabilities. </w:t>
      </w:r>
      <w:r w:rsidRPr="00345FE2">
        <w:rPr>
          <w:rFonts w:ascii="Book Antiqua" w:hAnsi="Book Antiqua" w:cs="宋体"/>
          <w:i/>
          <w:iCs/>
          <w:color w:val="auto"/>
          <w:sz w:val="24"/>
          <w:szCs w:val="24"/>
          <w:lang w:val="en-US" w:eastAsia="zh-CN"/>
        </w:rPr>
        <w:lastRenderedPageBreak/>
        <w:t xml:space="preserve">J </w:t>
      </w:r>
      <w:proofErr w:type="spellStart"/>
      <w:r w:rsidRPr="00345FE2">
        <w:rPr>
          <w:rFonts w:ascii="Book Antiqua" w:hAnsi="Book Antiqua" w:cs="宋体"/>
          <w:i/>
          <w:iCs/>
          <w:color w:val="auto"/>
          <w:sz w:val="24"/>
          <w:szCs w:val="24"/>
          <w:lang w:val="en-US" w:eastAsia="zh-CN"/>
        </w:rPr>
        <w:t>Pediatr</w:t>
      </w:r>
      <w:proofErr w:type="spellEnd"/>
      <w:r w:rsidRPr="00345FE2">
        <w:rPr>
          <w:rFonts w:ascii="Book Antiqua" w:hAnsi="Book Antiqua" w:cs="宋体"/>
          <w:i/>
          <w:iCs/>
          <w:color w:val="auto"/>
          <w:sz w:val="24"/>
          <w:szCs w:val="24"/>
          <w:lang w:val="en-US" w:eastAsia="zh-CN"/>
        </w:rPr>
        <w:t xml:space="preserve"> </w:t>
      </w:r>
      <w:proofErr w:type="spellStart"/>
      <w:r w:rsidRPr="00345FE2">
        <w:rPr>
          <w:rFonts w:ascii="Book Antiqua" w:hAnsi="Book Antiqua" w:cs="宋体"/>
          <w:i/>
          <w:iCs/>
          <w:color w:val="auto"/>
          <w:sz w:val="24"/>
          <w:szCs w:val="24"/>
          <w:lang w:val="en-US" w:eastAsia="zh-CN"/>
        </w:rPr>
        <w:t>Orthop</w:t>
      </w:r>
      <w:proofErr w:type="spellEnd"/>
      <w:r w:rsidRPr="00345FE2">
        <w:rPr>
          <w:rFonts w:ascii="Book Antiqua" w:hAnsi="Book Antiqua" w:cs="宋体"/>
          <w:color w:val="auto"/>
          <w:sz w:val="24"/>
          <w:szCs w:val="24"/>
          <w:lang w:val="en-US" w:eastAsia="zh-CN"/>
        </w:rPr>
        <w:t xml:space="preserve"> </w:t>
      </w:r>
      <w:r w:rsidR="009C153B">
        <w:rPr>
          <w:rFonts w:ascii="Book Antiqua" w:hAnsi="Book Antiqua" w:cs="宋体" w:hint="eastAsia"/>
          <w:color w:val="auto"/>
          <w:sz w:val="24"/>
          <w:szCs w:val="24"/>
          <w:lang w:val="en-US" w:eastAsia="zh-CN"/>
        </w:rPr>
        <w:t>2000</w:t>
      </w:r>
      <w:r w:rsidRPr="00345FE2">
        <w:rPr>
          <w:rFonts w:ascii="Book Antiqua" w:hAnsi="Book Antiqua" w:cs="宋体"/>
          <w:color w:val="auto"/>
          <w:sz w:val="24"/>
          <w:szCs w:val="24"/>
          <w:lang w:val="en-US" w:eastAsia="zh-CN"/>
        </w:rPr>
        <w:t xml:space="preserve">; </w:t>
      </w:r>
      <w:r w:rsidRPr="00345FE2">
        <w:rPr>
          <w:rFonts w:ascii="Book Antiqua" w:hAnsi="Book Antiqua" w:cs="宋体"/>
          <w:b/>
          <w:bCs/>
          <w:color w:val="auto"/>
          <w:sz w:val="24"/>
          <w:szCs w:val="24"/>
          <w:lang w:val="en-US" w:eastAsia="zh-CN"/>
        </w:rPr>
        <w:t>20</w:t>
      </w:r>
      <w:r w:rsidRPr="00345FE2">
        <w:rPr>
          <w:rFonts w:ascii="Book Antiqua" w:hAnsi="Book Antiqua" w:cs="宋体"/>
          <w:color w:val="auto"/>
          <w:sz w:val="24"/>
          <w:szCs w:val="24"/>
          <w:lang w:val="en-US" w:eastAsia="zh-CN"/>
        </w:rPr>
        <w:t>: 75-81 [PMID: 10641694</w:t>
      </w:r>
      <w:r w:rsidR="0088710E" w:rsidRPr="0088710E">
        <w:t xml:space="preserve"> </w:t>
      </w:r>
      <w:r w:rsidR="0088710E" w:rsidRPr="00345FE2">
        <w:rPr>
          <w:rFonts w:ascii="Book Antiqua" w:hAnsi="Book Antiqua" w:cs="宋体"/>
          <w:color w:val="auto"/>
          <w:sz w:val="24"/>
          <w:szCs w:val="24"/>
          <w:lang w:val="en-US" w:eastAsia="zh-CN"/>
        </w:rPr>
        <w:t>DOI:</w:t>
      </w:r>
      <w:r w:rsidR="0088710E">
        <w:rPr>
          <w:rFonts w:ascii="Book Antiqua" w:hAnsi="Book Antiqua" w:cs="宋体" w:hint="eastAsia"/>
          <w:color w:val="auto"/>
          <w:sz w:val="24"/>
          <w:szCs w:val="24"/>
          <w:lang w:val="en-US" w:eastAsia="zh-CN"/>
        </w:rPr>
        <w:t xml:space="preserve"> </w:t>
      </w:r>
      <w:r w:rsidR="0021299B">
        <w:fldChar w:fldCharType="begin"/>
      </w:r>
      <w:r w:rsidR="0021299B">
        <w:instrText xml:space="preserve"> HYPERLINK "http://dx.doi.org/10.1097/01241398-200001000-00017" \t "_blank" </w:instrText>
      </w:r>
      <w:r w:rsidR="0021299B">
        <w:fldChar w:fldCharType="separate"/>
      </w:r>
      <w:r w:rsidR="0088710E" w:rsidRPr="0088710E">
        <w:rPr>
          <w:rFonts w:ascii="Book Antiqua" w:hAnsi="Book Antiqua" w:cs="宋体"/>
          <w:color w:val="auto"/>
          <w:sz w:val="24"/>
          <w:szCs w:val="24"/>
          <w:lang w:val="en-US" w:eastAsia="zh-CN"/>
        </w:rPr>
        <w:t>10.1097/01241398-200001000-00017</w:t>
      </w:r>
      <w:r w:rsidR="0021299B">
        <w:rPr>
          <w:rFonts w:ascii="Book Antiqua" w:hAnsi="Book Antiqua" w:cs="宋体"/>
          <w:color w:val="auto"/>
          <w:sz w:val="24"/>
          <w:szCs w:val="24"/>
          <w:lang w:val="en-US" w:eastAsia="zh-CN"/>
        </w:rPr>
        <w:fldChar w:fldCharType="end"/>
      </w:r>
      <w:r w:rsidRPr="00345FE2">
        <w:rPr>
          <w:rFonts w:ascii="Book Antiqua" w:hAnsi="Book Antiqua" w:cs="宋体"/>
          <w:color w:val="auto"/>
          <w:sz w:val="24"/>
          <w:szCs w:val="24"/>
          <w:lang w:val="en-US" w:eastAsia="zh-CN"/>
        </w:rPr>
        <w:t>]</w:t>
      </w:r>
    </w:p>
    <w:p w14:paraId="3FECB3C4" w14:textId="77777777" w:rsidR="00345FE2" w:rsidRPr="00345FE2" w:rsidRDefault="00345FE2" w:rsidP="00345FE2">
      <w:pPr>
        <w:spacing w:line="360" w:lineRule="auto"/>
        <w:jc w:val="both"/>
        <w:rPr>
          <w:rFonts w:ascii="Book Antiqua" w:hAnsi="Book Antiqua" w:cs="宋体"/>
          <w:color w:val="auto"/>
          <w:sz w:val="24"/>
          <w:szCs w:val="24"/>
          <w:lang w:val="en-US" w:eastAsia="zh-CN"/>
        </w:rPr>
      </w:pPr>
      <w:r w:rsidRPr="00345FE2">
        <w:rPr>
          <w:rFonts w:ascii="Book Antiqua" w:hAnsi="Book Antiqua" w:cs="宋体"/>
          <w:color w:val="auto"/>
          <w:sz w:val="24"/>
          <w:szCs w:val="24"/>
          <w:lang w:val="en-US" w:eastAsia="zh-CN"/>
        </w:rPr>
        <w:t xml:space="preserve">19 </w:t>
      </w:r>
      <w:proofErr w:type="spellStart"/>
      <w:r w:rsidRPr="00345FE2">
        <w:rPr>
          <w:rFonts w:ascii="Book Antiqua" w:hAnsi="Book Antiqua" w:cs="宋体"/>
          <w:b/>
          <w:bCs/>
          <w:color w:val="auto"/>
          <w:sz w:val="24"/>
          <w:szCs w:val="24"/>
          <w:lang w:val="en-US" w:eastAsia="zh-CN"/>
        </w:rPr>
        <w:t>Tervo</w:t>
      </w:r>
      <w:proofErr w:type="spellEnd"/>
      <w:r w:rsidRPr="00345FE2">
        <w:rPr>
          <w:rFonts w:ascii="Book Antiqua" w:hAnsi="Book Antiqua" w:cs="宋体"/>
          <w:b/>
          <w:bCs/>
          <w:color w:val="auto"/>
          <w:sz w:val="24"/>
          <w:szCs w:val="24"/>
          <w:lang w:val="en-US" w:eastAsia="zh-CN"/>
        </w:rPr>
        <w:t xml:space="preserve"> RC</w:t>
      </w:r>
      <w:r w:rsidRPr="00345FE2">
        <w:rPr>
          <w:rFonts w:ascii="Book Antiqua" w:hAnsi="Book Antiqua" w:cs="宋体"/>
          <w:color w:val="auto"/>
          <w:sz w:val="24"/>
          <w:szCs w:val="24"/>
          <w:lang w:val="en-US" w:eastAsia="zh-CN"/>
        </w:rPr>
        <w:t xml:space="preserve">, Azuma S, Stout J, </w:t>
      </w:r>
      <w:proofErr w:type="spellStart"/>
      <w:r w:rsidRPr="00345FE2">
        <w:rPr>
          <w:rFonts w:ascii="Book Antiqua" w:hAnsi="Book Antiqua" w:cs="宋体"/>
          <w:color w:val="auto"/>
          <w:sz w:val="24"/>
          <w:szCs w:val="24"/>
          <w:lang w:val="en-US" w:eastAsia="zh-CN"/>
        </w:rPr>
        <w:t>Novacheck</w:t>
      </w:r>
      <w:proofErr w:type="spellEnd"/>
      <w:r w:rsidRPr="00345FE2">
        <w:rPr>
          <w:rFonts w:ascii="Book Antiqua" w:hAnsi="Book Antiqua" w:cs="宋体"/>
          <w:color w:val="auto"/>
          <w:sz w:val="24"/>
          <w:szCs w:val="24"/>
          <w:lang w:val="en-US" w:eastAsia="zh-CN"/>
        </w:rPr>
        <w:t xml:space="preserve"> T. Correlation between physical functioning and gait measures in children with cerebral palsy. </w:t>
      </w:r>
      <w:r w:rsidRPr="00345FE2">
        <w:rPr>
          <w:rFonts w:ascii="Book Antiqua" w:hAnsi="Book Antiqua" w:cs="宋体"/>
          <w:i/>
          <w:iCs/>
          <w:color w:val="auto"/>
          <w:sz w:val="24"/>
          <w:szCs w:val="24"/>
          <w:lang w:val="en-US" w:eastAsia="zh-CN"/>
        </w:rPr>
        <w:t xml:space="preserve">Dev Med Child </w:t>
      </w:r>
      <w:proofErr w:type="spellStart"/>
      <w:r w:rsidRPr="00345FE2">
        <w:rPr>
          <w:rFonts w:ascii="Book Antiqua" w:hAnsi="Book Antiqua" w:cs="宋体"/>
          <w:i/>
          <w:iCs/>
          <w:color w:val="auto"/>
          <w:sz w:val="24"/>
          <w:szCs w:val="24"/>
          <w:lang w:val="en-US" w:eastAsia="zh-CN"/>
        </w:rPr>
        <w:t>Neurol</w:t>
      </w:r>
      <w:proofErr w:type="spellEnd"/>
      <w:r w:rsidRPr="00345FE2">
        <w:rPr>
          <w:rFonts w:ascii="Book Antiqua" w:hAnsi="Book Antiqua" w:cs="宋体"/>
          <w:color w:val="auto"/>
          <w:sz w:val="24"/>
          <w:szCs w:val="24"/>
          <w:lang w:val="en-US" w:eastAsia="zh-CN"/>
        </w:rPr>
        <w:t xml:space="preserve"> 2002; </w:t>
      </w:r>
      <w:r w:rsidRPr="00345FE2">
        <w:rPr>
          <w:rFonts w:ascii="Book Antiqua" w:hAnsi="Book Antiqua" w:cs="宋体"/>
          <w:b/>
          <w:bCs/>
          <w:color w:val="auto"/>
          <w:sz w:val="24"/>
          <w:szCs w:val="24"/>
          <w:lang w:val="en-US" w:eastAsia="zh-CN"/>
        </w:rPr>
        <w:t>44</w:t>
      </w:r>
      <w:r w:rsidRPr="00345FE2">
        <w:rPr>
          <w:rFonts w:ascii="Book Antiqua" w:hAnsi="Book Antiqua" w:cs="宋体"/>
          <w:color w:val="auto"/>
          <w:sz w:val="24"/>
          <w:szCs w:val="24"/>
          <w:lang w:val="en-US" w:eastAsia="zh-CN"/>
        </w:rPr>
        <w:t>: 185-190 [PMID: 12005321 DOI: 10.1111/j.1469-8749.2002.tb00784.x]</w:t>
      </w:r>
    </w:p>
    <w:p w14:paraId="76B945BC" w14:textId="77777777" w:rsidR="00345FE2" w:rsidRPr="00345FE2" w:rsidRDefault="00345FE2" w:rsidP="00345FE2">
      <w:pPr>
        <w:spacing w:line="360" w:lineRule="auto"/>
        <w:jc w:val="both"/>
        <w:rPr>
          <w:rFonts w:ascii="Book Antiqua" w:hAnsi="Book Antiqua" w:cs="宋体"/>
          <w:color w:val="auto"/>
          <w:sz w:val="24"/>
          <w:szCs w:val="24"/>
          <w:lang w:val="en-US" w:eastAsia="zh-CN"/>
        </w:rPr>
      </w:pPr>
      <w:r w:rsidRPr="00345FE2">
        <w:rPr>
          <w:rFonts w:ascii="Book Antiqua" w:hAnsi="Book Antiqua" w:cs="宋体"/>
          <w:color w:val="auto"/>
          <w:sz w:val="24"/>
          <w:szCs w:val="24"/>
          <w:lang w:val="en-US" w:eastAsia="zh-CN"/>
        </w:rPr>
        <w:t xml:space="preserve">20 </w:t>
      </w:r>
      <w:r w:rsidRPr="00345FE2">
        <w:rPr>
          <w:rFonts w:ascii="Book Antiqua" w:hAnsi="Book Antiqua" w:cs="宋体"/>
          <w:b/>
          <w:bCs/>
          <w:color w:val="auto"/>
          <w:sz w:val="24"/>
          <w:szCs w:val="24"/>
          <w:lang w:val="en-US" w:eastAsia="zh-CN"/>
        </w:rPr>
        <w:t>Drouin LM</w:t>
      </w:r>
      <w:r w:rsidRPr="00345FE2">
        <w:rPr>
          <w:rFonts w:ascii="Book Antiqua" w:hAnsi="Book Antiqua" w:cs="宋体"/>
          <w:color w:val="auto"/>
          <w:sz w:val="24"/>
          <w:szCs w:val="24"/>
          <w:lang w:val="en-US" w:eastAsia="zh-CN"/>
        </w:rPr>
        <w:t xml:space="preserve">, </w:t>
      </w:r>
      <w:proofErr w:type="spellStart"/>
      <w:r w:rsidRPr="00345FE2">
        <w:rPr>
          <w:rFonts w:ascii="Book Antiqua" w:hAnsi="Book Antiqua" w:cs="宋体"/>
          <w:color w:val="auto"/>
          <w:sz w:val="24"/>
          <w:szCs w:val="24"/>
          <w:lang w:val="en-US" w:eastAsia="zh-CN"/>
        </w:rPr>
        <w:t>Malouin</w:t>
      </w:r>
      <w:proofErr w:type="spellEnd"/>
      <w:r w:rsidRPr="00345FE2">
        <w:rPr>
          <w:rFonts w:ascii="Book Antiqua" w:hAnsi="Book Antiqua" w:cs="宋体"/>
          <w:color w:val="auto"/>
          <w:sz w:val="24"/>
          <w:szCs w:val="24"/>
          <w:lang w:val="en-US" w:eastAsia="zh-CN"/>
        </w:rPr>
        <w:t xml:space="preserve"> F, Richards CL, </w:t>
      </w:r>
      <w:proofErr w:type="spellStart"/>
      <w:r w:rsidRPr="00345FE2">
        <w:rPr>
          <w:rFonts w:ascii="Book Antiqua" w:hAnsi="Book Antiqua" w:cs="宋体"/>
          <w:color w:val="auto"/>
          <w:sz w:val="24"/>
          <w:szCs w:val="24"/>
          <w:lang w:val="en-US" w:eastAsia="zh-CN"/>
        </w:rPr>
        <w:t>Marcoux</w:t>
      </w:r>
      <w:proofErr w:type="spellEnd"/>
      <w:r w:rsidRPr="00345FE2">
        <w:rPr>
          <w:rFonts w:ascii="Book Antiqua" w:hAnsi="Book Antiqua" w:cs="宋体"/>
          <w:color w:val="auto"/>
          <w:sz w:val="24"/>
          <w:szCs w:val="24"/>
          <w:lang w:val="en-US" w:eastAsia="zh-CN"/>
        </w:rPr>
        <w:t xml:space="preserve"> S. Correlation between the gross motor function measure scores and gait spatiotemporal measures in children with neurological impairments. </w:t>
      </w:r>
      <w:r w:rsidRPr="00345FE2">
        <w:rPr>
          <w:rFonts w:ascii="Book Antiqua" w:hAnsi="Book Antiqua" w:cs="宋体"/>
          <w:i/>
          <w:iCs/>
          <w:color w:val="auto"/>
          <w:sz w:val="24"/>
          <w:szCs w:val="24"/>
          <w:lang w:val="en-US" w:eastAsia="zh-CN"/>
        </w:rPr>
        <w:t xml:space="preserve">Dev Med Child </w:t>
      </w:r>
      <w:proofErr w:type="spellStart"/>
      <w:r w:rsidRPr="00345FE2">
        <w:rPr>
          <w:rFonts w:ascii="Book Antiqua" w:hAnsi="Book Antiqua" w:cs="宋体"/>
          <w:i/>
          <w:iCs/>
          <w:color w:val="auto"/>
          <w:sz w:val="24"/>
          <w:szCs w:val="24"/>
          <w:lang w:val="en-US" w:eastAsia="zh-CN"/>
        </w:rPr>
        <w:t>Neurol</w:t>
      </w:r>
      <w:proofErr w:type="spellEnd"/>
      <w:r w:rsidRPr="00345FE2">
        <w:rPr>
          <w:rFonts w:ascii="Book Antiqua" w:hAnsi="Book Antiqua" w:cs="宋体"/>
          <w:color w:val="auto"/>
          <w:sz w:val="24"/>
          <w:szCs w:val="24"/>
          <w:lang w:val="en-US" w:eastAsia="zh-CN"/>
        </w:rPr>
        <w:t xml:space="preserve"> 1996; </w:t>
      </w:r>
      <w:r w:rsidRPr="00345FE2">
        <w:rPr>
          <w:rFonts w:ascii="Book Antiqua" w:hAnsi="Book Antiqua" w:cs="宋体"/>
          <w:b/>
          <w:bCs/>
          <w:color w:val="auto"/>
          <w:sz w:val="24"/>
          <w:szCs w:val="24"/>
          <w:lang w:val="en-US" w:eastAsia="zh-CN"/>
        </w:rPr>
        <w:t>38</w:t>
      </w:r>
      <w:r w:rsidRPr="00345FE2">
        <w:rPr>
          <w:rFonts w:ascii="Book Antiqua" w:hAnsi="Book Antiqua" w:cs="宋体"/>
          <w:color w:val="auto"/>
          <w:sz w:val="24"/>
          <w:szCs w:val="24"/>
          <w:lang w:val="en-US" w:eastAsia="zh-CN"/>
        </w:rPr>
        <w:t>: 1007-1019 [PMID: 8913182 DOI: 10.1111/j.1469-8749.1996.tb15061.x]</w:t>
      </w:r>
    </w:p>
    <w:p w14:paraId="3CB52DD7" w14:textId="77777777" w:rsidR="00345FE2" w:rsidRPr="00345FE2" w:rsidRDefault="00345FE2" w:rsidP="00345FE2">
      <w:pPr>
        <w:spacing w:line="360" w:lineRule="auto"/>
        <w:jc w:val="both"/>
        <w:rPr>
          <w:rFonts w:ascii="Book Antiqua" w:hAnsi="Book Antiqua" w:cs="宋体"/>
          <w:color w:val="auto"/>
          <w:sz w:val="24"/>
          <w:szCs w:val="24"/>
          <w:lang w:val="en-US" w:eastAsia="zh-CN"/>
        </w:rPr>
      </w:pPr>
      <w:r w:rsidRPr="00345FE2">
        <w:rPr>
          <w:rFonts w:ascii="Book Antiqua" w:hAnsi="Book Antiqua" w:cs="宋体"/>
          <w:color w:val="auto"/>
          <w:sz w:val="24"/>
          <w:szCs w:val="24"/>
          <w:lang w:val="en-US" w:eastAsia="zh-CN"/>
        </w:rPr>
        <w:t xml:space="preserve">21 </w:t>
      </w:r>
      <w:r w:rsidRPr="00345FE2">
        <w:rPr>
          <w:rFonts w:ascii="Book Antiqua" w:hAnsi="Book Antiqua" w:cs="宋体"/>
          <w:b/>
          <w:bCs/>
          <w:color w:val="auto"/>
          <w:sz w:val="24"/>
          <w:szCs w:val="24"/>
          <w:lang w:val="en-US" w:eastAsia="zh-CN"/>
        </w:rPr>
        <w:t>Archer KR</w:t>
      </w:r>
      <w:r w:rsidRPr="00345FE2">
        <w:rPr>
          <w:rFonts w:ascii="Book Antiqua" w:hAnsi="Book Antiqua" w:cs="宋体"/>
          <w:color w:val="auto"/>
          <w:sz w:val="24"/>
          <w:szCs w:val="24"/>
          <w:lang w:val="en-US" w:eastAsia="zh-CN"/>
        </w:rPr>
        <w:t xml:space="preserve">, Castillo RC, Mackenzie EJ, </w:t>
      </w:r>
      <w:proofErr w:type="spellStart"/>
      <w:r w:rsidRPr="00345FE2">
        <w:rPr>
          <w:rFonts w:ascii="Book Antiqua" w:hAnsi="Book Antiqua" w:cs="宋体"/>
          <w:color w:val="auto"/>
          <w:sz w:val="24"/>
          <w:szCs w:val="24"/>
          <w:lang w:val="en-US" w:eastAsia="zh-CN"/>
        </w:rPr>
        <w:t>Bosse</w:t>
      </w:r>
      <w:proofErr w:type="spellEnd"/>
      <w:r w:rsidRPr="00345FE2">
        <w:rPr>
          <w:rFonts w:ascii="Book Antiqua" w:hAnsi="Book Antiqua" w:cs="宋体"/>
          <w:color w:val="auto"/>
          <w:sz w:val="24"/>
          <w:szCs w:val="24"/>
          <w:lang w:val="en-US" w:eastAsia="zh-CN"/>
        </w:rPr>
        <w:t xml:space="preserve"> MJ. Gait symmetry and walking speed analysis following lower-extremity trauma. </w:t>
      </w:r>
      <w:r w:rsidRPr="00345FE2">
        <w:rPr>
          <w:rFonts w:ascii="Book Antiqua" w:hAnsi="Book Antiqua" w:cs="宋体"/>
          <w:i/>
          <w:iCs/>
          <w:color w:val="auto"/>
          <w:sz w:val="24"/>
          <w:szCs w:val="24"/>
          <w:lang w:val="en-US" w:eastAsia="zh-CN"/>
        </w:rPr>
        <w:t xml:space="preserve">Phys </w:t>
      </w:r>
      <w:proofErr w:type="spellStart"/>
      <w:r w:rsidRPr="00345FE2">
        <w:rPr>
          <w:rFonts w:ascii="Book Antiqua" w:hAnsi="Book Antiqua" w:cs="宋体"/>
          <w:i/>
          <w:iCs/>
          <w:color w:val="auto"/>
          <w:sz w:val="24"/>
          <w:szCs w:val="24"/>
          <w:lang w:val="en-US" w:eastAsia="zh-CN"/>
        </w:rPr>
        <w:t>Ther</w:t>
      </w:r>
      <w:proofErr w:type="spellEnd"/>
      <w:r w:rsidRPr="00345FE2">
        <w:rPr>
          <w:rFonts w:ascii="Book Antiqua" w:hAnsi="Book Antiqua" w:cs="宋体"/>
          <w:color w:val="auto"/>
          <w:sz w:val="24"/>
          <w:szCs w:val="24"/>
          <w:lang w:val="en-US" w:eastAsia="zh-CN"/>
        </w:rPr>
        <w:t xml:space="preserve"> 2006; </w:t>
      </w:r>
      <w:r w:rsidRPr="00345FE2">
        <w:rPr>
          <w:rFonts w:ascii="Book Antiqua" w:hAnsi="Book Antiqua" w:cs="宋体"/>
          <w:b/>
          <w:bCs/>
          <w:color w:val="auto"/>
          <w:sz w:val="24"/>
          <w:szCs w:val="24"/>
          <w:lang w:val="en-US" w:eastAsia="zh-CN"/>
        </w:rPr>
        <w:t>86</w:t>
      </w:r>
      <w:r w:rsidRPr="00345FE2">
        <w:rPr>
          <w:rFonts w:ascii="Book Antiqua" w:hAnsi="Book Antiqua" w:cs="宋体"/>
          <w:color w:val="auto"/>
          <w:sz w:val="24"/>
          <w:szCs w:val="24"/>
          <w:lang w:val="en-US" w:eastAsia="zh-CN"/>
        </w:rPr>
        <w:t>: 1630-1640 [PMID: 17138844 DOI: 10.2522/ptj.20060035]</w:t>
      </w:r>
    </w:p>
    <w:p w14:paraId="0DAC645B" w14:textId="55D6D2F5" w:rsidR="00345FE2" w:rsidRPr="00345FE2" w:rsidRDefault="00345FE2" w:rsidP="00345FE2">
      <w:pPr>
        <w:spacing w:line="360" w:lineRule="auto"/>
        <w:jc w:val="both"/>
        <w:rPr>
          <w:rFonts w:ascii="Book Antiqua" w:hAnsi="Book Antiqua" w:cs="宋体"/>
          <w:color w:val="auto"/>
          <w:sz w:val="24"/>
          <w:szCs w:val="24"/>
          <w:lang w:val="en-US" w:eastAsia="zh-CN"/>
        </w:rPr>
      </w:pPr>
      <w:r w:rsidRPr="00345FE2">
        <w:rPr>
          <w:rFonts w:ascii="Book Antiqua" w:hAnsi="Book Antiqua" w:cs="宋体"/>
          <w:color w:val="auto"/>
          <w:sz w:val="24"/>
          <w:szCs w:val="24"/>
          <w:lang w:val="en-US" w:eastAsia="zh-CN"/>
        </w:rPr>
        <w:t xml:space="preserve">22 </w:t>
      </w:r>
      <w:proofErr w:type="spellStart"/>
      <w:r w:rsidRPr="00345FE2">
        <w:rPr>
          <w:rFonts w:ascii="Book Antiqua" w:hAnsi="Book Antiqua" w:cs="宋体"/>
          <w:b/>
          <w:bCs/>
          <w:color w:val="auto"/>
          <w:sz w:val="24"/>
          <w:szCs w:val="24"/>
          <w:lang w:val="en-US" w:eastAsia="zh-CN"/>
        </w:rPr>
        <w:t>Kadaba</w:t>
      </w:r>
      <w:proofErr w:type="spellEnd"/>
      <w:r w:rsidRPr="00345FE2">
        <w:rPr>
          <w:rFonts w:ascii="Book Antiqua" w:hAnsi="Book Antiqua" w:cs="宋体"/>
          <w:b/>
          <w:bCs/>
          <w:color w:val="auto"/>
          <w:sz w:val="24"/>
          <w:szCs w:val="24"/>
          <w:lang w:val="en-US" w:eastAsia="zh-CN"/>
        </w:rPr>
        <w:t xml:space="preserve"> MP</w:t>
      </w:r>
      <w:r w:rsidRPr="00345FE2">
        <w:rPr>
          <w:rFonts w:ascii="Book Antiqua" w:hAnsi="Book Antiqua" w:cs="宋体"/>
          <w:color w:val="auto"/>
          <w:sz w:val="24"/>
          <w:szCs w:val="24"/>
          <w:lang w:val="en-US" w:eastAsia="zh-CN"/>
        </w:rPr>
        <w:t xml:space="preserve">, Ramakrishnan HK, </w:t>
      </w:r>
      <w:proofErr w:type="spellStart"/>
      <w:r w:rsidRPr="00345FE2">
        <w:rPr>
          <w:rFonts w:ascii="Book Antiqua" w:hAnsi="Book Antiqua" w:cs="宋体"/>
          <w:color w:val="auto"/>
          <w:sz w:val="24"/>
          <w:szCs w:val="24"/>
          <w:lang w:val="en-US" w:eastAsia="zh-CN"/>
        </w:rPr>
        <w:t>Wootten</w:t>
      </w:r>
      <w:proofErr w:type="spellEnd"/>
      <w:r w:rsidRPr="00345FE2">
        <w:rPr>
          <w:rFonts w:ascii="Book Antiqua" w:hAnsi="Book Antiqua" w:cs="宋体"/>
          <w:color w:val="auto"/>
          <w:sz w:val="24"/>
          <w:szCs w:val="24"/>
          <w:lang w:val="en-US" w:eastAsia="zh-CN"/>
        </w:rPr>
        <w:t xml:space="preserve"> ME, Gainey J, Gorton G, Cochran GV. </w:t>
      </w:r>
      <w:proofErr w:type="gramStart"/>
      <w:r w:rsidRPr="00345FE2">
        <w:rPr>
          <w:rFonts w:ascii="Book Antiqua" w:hAnsi="Book Antiqua" w:cs="宋体"/>
          <w:color w:val="auto"/>
          <w:sz w:val="24"/>
          <w:szCs w:val="24"/>
          <w:lang w:val="en-US" w:eastAsia="zh-CN"/>
        </w:rPr>
        <w:t xml:space="preserve">Repeatability of kinematic, kinetic, and </w:t>
      </w:r>
      <w:proofErr w:type="spellStart"/>
      <w:r w:rsidRPr="00345FE2">
        <w:rPr>
          <w:rFonts w:ascii="Book Antiqua" w:hAnsi="Book Antiqua" w:cs="宋体"/>
          <w:color w:val="auto"/>
          <w:sz w:val="24"/>
          <w:szCs w:val="24"/>
          <w:lang w:val="en-US" w:eastAsia="zh-CN"/>
        </w:rPr>
        <w:t>electromyographic</w:t>
      </w:r>
      <w:proofErr w:type="spellEnd"/>
      <w:r w:rsidRPr="00345FE2">
        <w:rPr>
          <w:rFonts w:ascii="Book Antiqua" w:hAnsi="Book Antiqua" w:cs="宋体"/>
          <w:color w:val="auto"/>
          <w:sz w:val="24"/>
          <w:szCs w:val="24"/>
          <w:lang w:val="en-US" w:eastAsia="zh-CN"/>
        </w:rPr>
        <w:t xml:space="preserve"> data in normal adult gait.</w:t>
      </w:r>
      <w:proofErr w:type="gramEnd"/>
      <w:r w:rsidRPr="00345FE2">
        <w:rPr>
          <w:rFonts w:ascii="Book Antiqua" w:hAnsi="Book Antiqua" w:cs="宋体"/>
          <w:color w:val="auto"/>
          <w:sz w:val="24"/>
          <w:szCs w:val="24"/>
          <w:lang w:val="en-US" w:eastAsia="zh-CN"/>
        </w:rPr>
        <w:t xml:space="preserve"> </w:t>
      </w:r>
      <w:r w:rsidRPr="00345FE2">
        <w:rPr>
          <w:rFonts w:ascii="Book Antiqua" w:hAnsi="Book Antiqua" w:cs="宋体"/>
          <w:i/>
          <w:iCs/>
          <w:color w:val="auto"/>
          <w:sz w:val="24"/>
          <w:szCs w:val="24"/>
          <w:lang w:val="en-US" w:eastAsia="zh-CN"/>
        </w:rPr>
        <w:t xml:space="preserve">J </w:t>
      </w:r>
      <w:proofErr w:type="spellStart"/>
      <w:r w:rsidRPr="00345FE2">
        <w:rPr>
          <w:rFonts w:ascii="Book Antiqua" w:hAnsi="Book Antiqua" w:cs="宋体"/>
          <w:i/>
          <w:iCs/>
          <w:color w:val="auto"/>
          <w:sz w:val="24"/>
          <w:szCs w:val="24"/>
          <w:lang w:val="en-US" w:eastAsia="zh-CN"/>
        </w:rPr>
        <w:t>Orthop</w:t>
      </w:r>
      <w:proofErr w:type="spellEnd"/>
      <w:r w:rsidRPr="00345FE2">
        <w:rPr>
          <w:rFonts w:ascii="Book Antiqua" w:hAnsi="Book Antiqua" w:cs="宋体"/>
          <w:i/>
          <w:iCs/>
          <w:color w:val="auto"/>
          <w:sz w:val="24"/>
          <w:szCs w:val="24"/>
          <w:lang w:val="en-US" w:eastAsia="zh-CN"/>
        </w:rPr>
        <w:t xml:space="preserve"> Res</w:t>
      </w:r>
      <w:r w:rsidRPr="00345FE2">
        <w:rPr>
          <w:rFonts w:ascii="Book Antiqua" w:hAnsi="Book Antiqua" w:cs="宋体"/>
          <w:color w:val="auto"/>
          <w:sz w:val="24"/>
          <w:szCs w:val="24"/>
          <w:lang w:val="en-US" w:eastAsia="zh-CN"/>
        </w:rPr>
        <w:t xml:space="preserve"> 1989; </w:t>
      </w:r>
      <w:r w:rsidRPr="00345FE2">
        <w:rPr>
          <w:rFonts w:ascii="Book Antiqua" w:hAnsi="Book Antiqua" w:cs="宋体"/>
          <w:b/>
          <w:bCs/>
          <w:color w:val="auto"/>
          <w:sz w:val="24"/>
          <w:szCs w:val="24"/>
          <w:lang w:val="en-US" w:eastAsia="zh-CN"/>
        </w:rPr>
        <w:t>7</w:t>
      </w:r>
      <w:r w:rsidRPr="00345FE2">
        <w:rPr>
          <w:rFonts w:ascii="Book Antiqua" w:hAnsi="Book Antiqua" w:cs="宋体"/>
          <w:color w:val="auto"/>
          <w:sz w:val="24"/>
          <w:szCs w:val="24"/>
          <w:lang w:val="en-US" w:eastAsia="zh-CN"/>
        </w:rPr>
        <w:t>: 849-860 [PMID: 2795325 DOI:</w:t>
      </w:r>
      <w:r w:rsidR="009C153B">
        <w:rPr>
          <w:rFonts w:ascii="Book Antiqua" w:hAnsi="Book Antiqua" w:cs="宋体"/>
          <w:color w:val="auto"/>
          <w:sz w:val="24"/>
          <w:szCs w:val="24"/>
          <w:lang w:val="en-US" w:eastAsia="zh-CN"/>
        </w:rPr>
        <w:t xml:space="preserve"> 10.1007/978-1-4471-5451-8_101]</w:t>
      </w:r>
    </w:p>
    <w:p w14:paraId="2992A2F8" w14:textId="77777777" w:rsidR="00345FE2" w:rsidRPr="00345FE2" w:rsidRDefault="00345FE2" w:rsidP="00345FE2">
      <w:pPr>
        <w:spacing w:line="360" w:lineRule="auto"/>
        <w:jc w:val="both"/>
        <w:rPr>
          <w:rFonts w:ascii="Book Antiqua" w:hAnsi="Book Antiqua" w:cs="宋体"/>
          <w:color w:val="auto"/>
          <w:sz w:val="24"/>
          <w:szCs w:val="24"/>
          <w:lang w:val="en-US" w:eastAsia="zh-CN"/>
        </w:rPr>
      </w:pPr>
      <w:r w:rsidRPr="00345FE2">
        <w:rPr>
          <w:rFonts w:ascii="Book Antiqua" w:hAnsi="Book Antiqua" w:cs="宋体"/>
          <w:color w:val="auto"/>
          <w:sz w:val="24"/>
          <w:szCs w:val="24"/>
          <w:lang w:val="en-US" w:eastAsia="zh-CN"/>
        </w:rPr>
        <w:t xml:space="preserve">23 </w:t>
      </w:r>
      <w:r w:rsidRPr="00345FE2">
        <w:rPr>
          <w:rFonts w:ascii="Book Antiqua" w:hAnsi="Book Antiqua" w:cs="宋体"/>
          <w:b/>
          <w:bCs/>
          <w:color w:val="auto"/>
          <w:sz w:val="24"/>
          <w:szCs w:val="24"/>
          <w:lang w:val="en-US" w:eastAsia="zh-CN"/>
        </w:rPr>
        <w:t>McClelland JA</w:t>
      </w:r>
      <w:r w:rsidRPr="00345FE2">
        <w:rPr>
          <w:rFonts w:ascii="Book Antiqua" w:hAnsi="Book Antiqua" w:cs="宋体"/>
          <w:color w:val="auto"/>
          <w:sz w:val="24"/>
          <w:szCs w:val="24"/>
          <w:lang w:val="en-US" w:eastAsia="zh-CN"/>
        </w:rPr>
        <w:t xml:space="preserve">, Webster KE, Grant C, Feller J. Alternative modelling procedures for pelvic marker occlusion during motion analysis. </w:t>
      </w:r>
      <w:r w:rsidRPr="00345FE2">
        <w:rPr>
          <w:rFonts w:ascii="Book Antiqua" w:hAnsi="Book Antiqua" w:cs="宋体"/>
          <w:i/>
          <w:iCs/>
          <w:color w:val="auto"/>
          <w:sz w:val="24"/>
          <w:szCs w:val="24"/>
          <w:lang w:val="en-US" w:eastAsia="zh-CN"/>
        </w:rPr>
        <w:t>Gait Posture</w:t>
      </w:r>
      <w:r w:rsidRPr="00345FE2">
        <w:rPr>
          <w:rFonts w:ascii="Book Antiqua" w:hAnsi="Book Antiqua" w:cs="宋体"/>
          <w:color w:val="auto"/>
          <w:sz w:val="24"/>
          <w:szCs w:val="24"/>
          <w:lang w:val="en-US" w:eastAsia="zh-CN"/>
        </w:rPr>
        <w:t xml:space="preserve"> 2010; </w:t>
      </w:r>
      <w:r w:rsidRPr="00345FE2">
        <w:rPr>
          <w:rFonts w:ascii="Book Antiqua" w:hAnsi="Book Antiqua" w:cs="宋体"/>
          <w:b/>
          <w:bCs/>
          <w:color w:val="auto"/>
          <w:sz w:val="24"/>
          <w:szCs w:val="24"/>
          <w:lang w:val="en-US" w:eastAsia="zh-CN"/>
        </w:rPr>
        <w:t>31</w:t>
      </w:r>
      <w:r w:rsidRPr="00345FE2">
        <w:rPr>
          <w:rFonts w:ascii="Book Antiqua" w:hAnsi="Book Antiqua" w:cs="宋体"/>
          <w:color w:val="auto"/>
          <w:sz w:val="24"/>
          <w:szCs w:val="24"/>
          <w:lang w:val="en-US" w:eastAsia="zh-CN"/>
        </w:rPr>
        <w:t>: 415-419 [PMID: 20176486 DOI: 10.1016/j.gaitpost.2010.01.004]</w:t>
      </w:r>
    </w:p>
    <w:p w14:paraId="7982C880" w14:textId="6785DAE8" w:rsidR="00345FE2" w:rsidRPr="00345FE2" w:rsidRDefault="009C153B" w:rsidP="00345FE2">
      <w:pPr>
        <w:spacing w:line="360" w:lineRule="auto"/>
        <w:jc w:val="both"/>
        <w:rPr>
          <w:rFonts w:ascii="Book Antiqua" w:hAnsi="Book Antiqua" w:cs="宋体"/>
          <w:color w:val="auto"/>
          <w:sz w:val="24"/>
          <w:szCs w:val="24"/>
          <w:lang w:val="en-US" w:eastAsia="zh-CN"/>
        </w:rPr>
      </w:pPr>
      <w:r>
        <w:rPr>
          <w:rFonts w:ascii="Book Antiqua" w:hAnsi="Book Antiqua" w:cs="宋体"/>
          <w:color w:val="auto"/>
          <w:sz w:val="24"/>
          <w:szCs w:val="24"/>
          <w:lang w:val="en-US" w:eastAsia="zh-CN"/>
        </w:rPr>
        <w:t xml:space="preserve">24 </w:t>
      </w:r>
      <w:r w:rsidR="00345FE2" w:rsidRPr="00345FE2">
        <w:rPr>
          <w:rFonts w:ascii="Book Antiqua" w:hAnsi="Book Antiqua" w:cs="宋体"/>
          <w:color w:val="auto"/>
          <w:sz w:val="24"/>
          <w:szCs w:val="24"/>
          <w:lang w:val="en-US" w:eastAsia="zh-CN"/>
        </w:rPr>
        <w:t xml:space="preserve">ATS statement: guidelines for the six-minute walk test. </w:t>
      </w:r>
      <w:r w:rsidR="00345FE2" w:rsidRPr="00345FE2">
        <w:rPr>
          <w:rFonts w:ascii="Book Antiqua" w:hAnsi="Book Antiqua" w:cs="宋体"/>
          <w:i/>
          <w:iCs/>
          <w:color w:val="auto"/>
          <w:sz w:val="24"/>
          <w:szCs w:val="24"/>
          <w:lang w:val="en-US" w:eastAsia="zh-CN"/>
        </w:rPr>
        <w:t xml:space="preserve">Am J </w:t>
      </w:r>
      <w:proofErr w:type="spellStart"/>
      <w:r w:rsidR="00345FE2" w:rsidRPr="00345FE2">
        <w:rPr>
          <w:rFonts w:ascii="Book Antiqua" w:hAnsi="Book Antiqua" w:cs="宋体"/>
          <w:i/>
          <w:iCs/>
          <w:color w:val="auto"/>
          <w:sz w:val="24"/>
          <w:szCs w:val="24"/>
          <w:lang w:val="en-US" w:eastAsia="zh-CN"/>
        </w:rPr>
        <w:t>Respir</w:t>
      </w:r>
      <w:proofErr w:type="spellEnd"/>
      <w:r w:rsidR="00345FE2" w:rsidRPr="00345FE2">
        <w:rPr>
          <w:rFonts w:ascii="Book Antiqua" w:hAnsi="Book Antiqua" w:cs="宋体"/>
          <w:i/>
          <w:iCs/>
          <w:color w:val="auto"/>
          <w:sz w:val="24"/>
          <w:szCs w:val="24"/>
          <w:lang w:val="en-US" w:eastAsia="zh-CN"/>
        </w:rPr>
        <w:t xml:space="preserve"> </w:t>
      </w:r>
      <w:proofErr w:type="spellStart"/>
      <w:r w:rsidR="00345FE2" w:rsidRPr="00345FE2">
        <w:rPr>
          <w:rFonts w:ascii="Book Antiqua" w:hAnsi="Book Antiqua" w:cs="宋体"/>
          <w:i/>
          <w:iCs/>
          <w:color w:val="auto"/>
          <w:sz w:val="24"/>
          <w:szCs w:val="24"/>
          <w:lang w:val="en-US" w:eastAsia="zh-CN"/>
        </w:rPr>
        <w:t>Crit</w:t>
      </w:r>
      <w:proofErr w:type="spellEnd"/>
      <w:r w:rsidR="00345FE2" w:rsidRPr="00345FE2">
        <w:rPr>
          <w:rFonts w:ascii="Book Antiqua" w:hAnsi="Book Antiqua" w:cs="宋体"/>
          <w:i/>
          <w:iCs/>
          <w:color w:val="auto"/>
          <w:sz w:val="24"/>
          <w:szCs w:val="24"/>
          <w:lang w:val="en-US" w:eastAsia="zh-CN"/>
        </w:rPr>
        <w:t xml:space="preserve"> Care Med</w:t>
      </w:r>
      <w:r w:rsidR="00345FE2" w:rsidRPr="00345FE2">
        <w:rPr>
          <w:rFonts w:ascii="Book Antiqua" w:hAnsi="Book Antiqua" w:cs="宋体"/>
          <w:color w:val="auto"/>
          <w:sz w:val="24"/>
          <w:szCs w:val="24"/>
          <w:lang w:val="en-US" w:eastAsia="zh-CN"/>
        </w:rPr>
        <w:t xml:space="preserve"> 2002; </w:t>
      </w:r>
      <w:r w:rsidR="00345FE2" w:rsidRPr="00345FE2">
        <w:rPr>
          <w:rFonts w:ascii="Book Antiqua" w:hAnsi="Book Antiqua" w:cs="宋体"/>
          <w:b/>
          <w:bCs/>
          <w:color w:val="auto"/>
          <w:sz w:val="24"/>
          <w:szCs w:val="24"/>
          <w:lang w:val="en-US" w:eastAsia="zh-CN"/>
        </w:rPr>
        <w:t>166</w:t>
      </w:r>
      <w:r w:rsidR="00345FE2" w:rsidRPr="00345FE2">
        <w:rPr>
          <w:rFonts w:ascii="Book Antiqua" w:hAnsi="Book Antiqua" w:cs="宋体"/>
          <w:color w:val="auto"/>
          <w:sz w:val="24"/>
          <w:szCs w:val="24"/>
          <w:lang w:val="en-US" w:eastAsia="zh-CN"/>
        </w:rPr>
        <w:t>: 111-117 [PMID: 12091180 DOI: 10.1164/ajrccm.166.1.at1102]</w:t>
      </w:r>
    </w:p>
    <w:p w14:paraId="2952D07C" w14:textId="77777777" w:rsidR="00345FE2" w:rsidRPr="00345FE2" w:rsidRDefault="00345FE2" w:rsidP="00345FE2">
      <w:pPr>
        <w:spacing w:line="360" w:lineRule="auto"/>
        <w:jc w:val="both"/>
        <w:rPr>
          <w:rFonts w:ascii="Book Antiqua" w:hAnsi="Book Antiqua" w:cs="宋体"/>
          <w:color w:val="auto"/>
          <w:sz w:val="24"/>
          <w:szCs w:val="24"/>
          <w:lang w:val="en-US" w:eastAsia="zh-CN"/>
        </w:rPr>
      </w:pPr>
      <w:r w:rsidRPr="00345FE2">
        <w:rPr>
          <w:rFonts w:ascii="Book Antiqua" w:hAnsi="Book Antiqua" w:cs="宋体"/>
          <w:color w:val="auto"/>
          <w:sz w:val="24"/>
          <w:szCs w:val="24"/>
          <w:lang w:val="en-US" w:eastAsia="zh-CN"/>
        </w:rPr>
        <w:t xml:space="preserve">25 </w:t>
      </w:r>
      <w:proofErr w:type="spellStart"/>
      <w:r w:rsidRPr="00345FE2">
        <w:rPr>
          <w:rFonts w:ascii="Book Antiqua" w:hAnsi="Book Antiqua" w:cs="宋体"/>
          <w:b/>
          <w:bCs/>
          <w:color w:val="auto"/>
          <w:sz w:val="24"/>
          <w:szCs w:val="24"/>
          <w:lang w:val="en-US" w:eastAsia="zh-CN"/>
        </w:rPr>
        <w:t>Podsiadlo</w:t>
      </w:r>
      <w:proofErr w:type="spellEnd"/>
      <w:r w:rsidRPr="00345FE2">
        <w:rPr>
          <w:rFonts w:ascii="Book Antiqua" w:hAnsi="Book Antiqua" w:cs="宋体"/>
          <w:b/>
          <w:bCs/>
          <w:color w:val="auto"/>
          <w:sz w:val="24"/>
          <w:szCs w:val="24"/>
          <w:lang w:val="en-US" w:eastAsia="zh-CN"/>
        </w:rPr>
        <w:t xml:space="preserve"> D</w:t>
      </w:r>
      <w:r w:rsidRPr="00345FE2">
        <w:rPr>
          <w:rFonts w:ascii="Book Antiqua" w:hAnsi="Book Antiqua" w:cs="宋体"/>
          <w:color w:val="auto"/>
          <w:sz w:val="24"/>
          <w:szCs w:val="24"/>
          <w:lang w:val="en-US" w:eastAsia="zh-CN"/>
        </w:rPr>
        <w:t xml:space="preserve">, Richardson S. The timed "Up &amp; amp; </w:t>
      </w:r>
      <w:proofErr w:type="gramStart"/>
      <w:r w:rsidRPr="00345FE2">
        <w:rPr>
          <w:rFonts w:ascii="Book Antiqua" w:hAnsi="Book Antiqua" w:cs="宋体"/>
          <w:color w:val="auto"/>
          <w:sz w:val="24"/>
          <w:szCs w:val="24"/>
          <w:lang w:val="en-US" w:eastAsia="zh-CN"/>
        </w:rPr>
        <w:t>Go</w:t>
      </w:r>
      <w:proofErr w:type="gramEnd"/>
      <w:r w:rsidRPr="00345FE2">
        <w:rPr>
          <w:rFonts w:ascii="Book Antiqua" w:hAnsi="Book Antiqua" w:cs="宋体"/>
          <w:color w:val="auto"/>
          <w:sz w:val="24"/>
          <w:szCs w:val="24"/>
          <w:lang w:val="en-US" w:eastAsia="zh-CN"/>
        </w:rPr>
        <w:t xml:space="preserve">": a test of basic functional mobility for frail elderly persons. </w:t>
      </w:r>
      <w:r w:rsidRPr="00345FE2">
        <w:rPr>
          <w:rFonts w:ascii="Book Antiqua" w:hAnsi="Book Antiqua" w:cs="宋体"/>
          <w:i/>
          <w:iCs/>
          <w:color w:val="auto"/>
          <w:sz w:val="24"/>
          <w:szCs w:val="24"/>
          <w:lang w:val="en-US" w:eastAsia="zh-CN"/>
        </w:rPr>
        <w:t xml:space="preserve">J Am </w:t>
      </w:r>
      <w:proofErr w:type="spellStart"/>
      <w:r w:rsidRPr="00345FE2">
        <w:rPr>
          <w:rFonts w:ascii="Book Antiqua" w:hAnsi="Book Antiqua" w:cs="宋体"/>
          <w:i/>
          <w:iCs/>
          <w:color w:val="auto"/>
          <w:sz w:val="24"/>
          <w:szCs w:val="24"/>
          <w:lang w:val="en-US" w:eastAsia="zh-CN"/>
        </w:rPr>
        <w:t>Geriatr</w:t>
      </w:r>
      <w:proofErr w:type="spellEnd"/>
      <w:r w:rsidRPr="00345FE2">
        <w:rPr>
          <w:rFonts w:ascii="Book Antiqua" w:hAnsi="Book Antiqua" w:cs="宋体"/>
          <w:i/>
          <w:iCs/>
          <w:color w:val="auto"/>
          <w:sz w:val="24"/>
          <w:szCs w:val="24"/>
          <w:lang w:val="en-US" w:eastAsia="zh-CN"/>
        </w:rPr>
        <w:t xml:space="preserve"> </w:t>
      </w:r>
      <w:proofErr w:type="spellStart"/>
      <w:r w:rsidRPr="00345FE2">
        <w:rPr>
          <w:rFonts w:ascii="Book Antiqua" w:hAnsi="Book Antiqua" w:cs="宋体"/>
          <w:i/>
          <w:iCs/>
          <w:color w:val="auto"/>
          <w:sz w:val="24"/>
          <w:szCs w:val="24"/>
          <w:lang w:val="en-US" w:eastAsia="zh-CN"/>
        </w:rPr>
        <w:t>Soc</w:t>
      </w:r>
      <w:proofErr w:type="spellEnd"/>
      <w:r w:rsidRPr="00345FE2">
        <w:rPr>
          <w:rFonts w:ascii="Book Antiqua" w:hAnsi="Book Antiqua" w:cs="宋体"/>
          <w:color w:val="auto"/>
          <w:sz w:val="24"/>
          <w:szCs w:val="24"/>
          <w:lang w:val="en-US" w:eastAsia="zh-CN"/>
        </w:rPr>
        <w:t xml:space="preserve"> 1991; </w:t>
      </w:r>
      <w:r w:rsidRPr="00345FE2">
        <w:rPr>
          <w:rFonts w:ascii="Book Antiqua" w:hAnsi="Book Antiqua" w:cs="宋体"/>
          <w:b/>
          <w:bCs/>
          <w:color w:val="auto"/>
          <w:sz w:val="24"/>
          <w:szCs w:val="24"/>
          <w:lang w:val="en-US" w:eastAsia="zh-CN"/>
        </w:rPr>
        <w:t>39</w:t>
      </w:r>
      <w:r w:rsidRPr="00345FE2">
        <w:rPr>
          <w:rFonts w:ascii="Book Antiqua" w:hAnsi="Book Antiqua" w:cs="宋体"/>
          <w:color w:val="auto"/>
          <w:sz w:val="24"/>
          <w:szCs w:val="24"/>
          <w:lang w:val="en-US" w:eastAsia="zh-CN"/>
        </w:rPr>
        <w:t>: 142-148 [PMID: 1991946 DOI: 10.1111/j.1532.1991.tb01616.x]</w:t>
      </w:r>
    </w:p>
    <w:p w14:paraId="6914F3CB" w14:textId="61441A83" w:rsidR="00345FE2" w:rsidRPr="00345FE2" w:rsidRDefault="00345FE2" w:rsidP="00345FE2">
      <w:pPr>
        <w:spacing w:line="360" w:lineRule="auto"/>
        <w:jc w:val="both"/>
        <w:rPr>
          <w:rFonts w:ascii="Book Antiqua" w:hAnsi="Book Antiqua" w:cs="宋体"/>
          <w:color w:val="auto"/>
          <w:sz w:val="24"/>
          <w:szCs w:val="24"/>
          <w:lang w:val="en-US" w:eastAsia="zh-CN"/>
        </w:rPr>
      </w:pPr>
      <w:r w:rsidRPr="00345FE2">
        <w:rPr>
          <w:rFonts w:ascii="Book Antiqua" w:hAnsi="Book Antiqua" w:cs="宋体"/>
          <w:color w:val="auto"/>
          <w:sz w:val="24"/>
          <w:szCs w:val="24"/>
          <w:lang w:val="en-US" w:eastAsia="zh-CN"/>
        </w:rPr>
        <w:t xml:space="preserve">26 </w:t>
      </w:r>
      <w:r w:rsidRPr="00345FE2">
        <w:rPr>
          <w:rFonts w:ascii="Book Antiqua" w:hAnsi="Book Antiqua" w:cs="宋体"/>
          <w:b/>
          <w:bCs/>
          <w:color w:val="auto"/>
          <w:sz w:val="24"/>
          <w:szCs w:val="24"/>
          <w:lang w:val="en-US" w:eastAsia="zh-CN"/>
        </w:rPr>
        <w:t>Lin SJ</w:t>
      </w:r>
      <w:r w:rsidRPr="00345FE2">
        <w:rPr>
          <w:rFonts w:ascii="Book Antiqua" w:hAnsi="Book Antiqua" w:cs="宋体"/>
          <w:color w:val="auto"/>
          <w:sz w:val="24"/>
          <w:szCs w:val="24"/>
          <w:lang w:val="en-US" w:eastAsia="zh-CN"/>
        </w:rPr>
        <w:t xml:space="preserve">, Bose NH. </w:t>
      </w:r>
      <w:proofErr w:type="gramStart"/>
      <w:r w:rsidRPr="00345FE2">
        <w:rPr>
          <w:rFonts w:ascii="Book Antiqua" w:hAnsi="Book Antiqua" w:cs="宋体"/>
          <w:color w:val="auto"/>
          <w:sz w:val="24"/>
          <w:szCs w:val="24"/>
          <w:lang w:val="en-US" w:eastAsia="zh-CN"/>
        </w:rPr>
        <w:t xml:space="preserve">Six-minute walk test in persons with </w:t>
      </w:r>
      <w:proofErr w:type="spellStart"/>
      <w:r w:rsidRPr="00345FE2">
        <w:rPr>
          <w:rFonts w:ascii="Book Antiqua" w:hAnsi="Book Antiqua" w:cs="宋体"/>
          <w:color w:val="auto"/>
          <w:sz w:val="24"/>
          <w:szCs w:val="24"/>
          <w:lang w:val="en-US" w:eastAsia="zh-CN"/>
        </w:rPr>
        <w:t>transtibial</w:t>
      </w:r>
      <w:proofErr w:type="spellEnd"/>
      <w:r w:rsidRPr="00345FE2">
        <w:rPr>
          <w:rFonts w:ascii="Book Antiqua" w:hAnsi="Book Antiqua" w:cs="宋体"/>
          <w:color w:val="auto"/>
          <w:sz w:val="24"/>
          <w:szCs w:val="24"/>
          <w:lang w:val="en-US" w:eastAsia="zh-CN"/>
        </w:rPr>
        <w:t xml:space="preserve"> amputation.</w:t>
      </w:r>
      <w:proofErr w:type="gramEnd"/>
      <w:r w:rsidRPr="00345FE2">
        <w:rPr>
          <w:rFonts w:ascii="Book Antiqua" w:hAnsi="Book Antiqua" w:cs="宋体"/>
          <w:color w:val="auto"/>
          <w:sz w:val="24"/>
          <w:szCs w:val="24"/>
          <w:lang w:val="en-US" w:eastAsia="zh-CN"/>
        </w:rPr>
        <w:t xml:space="preserve"> </w:t>
      </w:r>
      <w:r w:rsidRPr="00345FE2">
        <w:rPr>
          <w:rFonts w:ascii="Book Antiqua" w:hAnsi="Book Antiqua" w:cs="宋体"/>
          <w:i/>
          <w:iCs/>
          <w:color w:val="auto"/>
          <w:sz w:val="24"/>
          <w:szCs w:val="24"/>
          <w:lang w:val="en-US" w:eastAsia="zh-CN"/>
        </w:rPr>
        <w:t xml:space="preserve">Arch Phys Med </w:t>
      </w:r>
      <w:proofErr w:type="spellStart"/>
      <w:r w:rsidRPr="00345FE2">
        <w:rPr>
          <w:rFonts w:ascii="Book Antiqua" w:hAnsi="Book Antiqua" w:cs="宋体"/>
          <w:i/>
          <w:iCs/>
          <w:color w:val="auto"/>
          <w:sz w:val="24"/>
          <w:szCs w:val="24"/>
          <w:lang w:val="en-US" w:eastAsia="zh-CN"/>
        </w:rPr>
        <w:t>Rehabil</w:t>
      </w:r>
      <w:proofErr w:type="spellEnd"/>
      <w:r w:rsidRPr="00345FE2">
        <w:rPr>
          <w:rFonts w:ascii="Book Antiqua" w:hAnsi="Book Antiqua" w:cs="宋体"/>
          <w:color w:val="auto"/>
          <w:sz w:val="24"/>
          <w:szCs w:val="24"/>
          <w:lang w:val="en-US" w:eastAsia="zh-CN"/>
        </w:rPr>
        <w:t xml:space="preserve"> 2008; </w:t>
      </w:r>
      <w:r w:rsidRPr="00345FE2">
        <w:rPr>
          <w:rFonts w:ascii="Book Antiqua" w:hAnsi="Book Antiqua" w:cs="宋体"/>
          <w:b/>
          <w:bCs/>
          <w:color w:val="auto"/>
          <w:sz w:val="24"/>
          <w:szCs w:val="24"/>
          <w:lang w:val="en-US" w:eastAsia="zh-CN"/>
        </w:rPr>
        <w:t>89</w:t>
      </w:r>
      <w:r w:rsidRPr="00345FE2">
        <w:rPr>
          <w:rFonts w:ascii="Book Antiqua" w:hAnsi="Book Antiqua" w:cs="宋体"/>
          <w:color w:val="auto"/>
          <w:sz w:val="24"/>
          <w:szCs w:val="24"/>
          <w:lang w:val="en-US" w:eastAsia="zh-CN"/>
        </w:rPr>
        <w:t>: 2354-2359 [PMID: 18976979</w:t>
      </w:r>
      <w:r w:rsidR="0088710E" w:rsidRPr="0088710E">
        <w:rPr>
          <w:rFonts w:ascii="Book Antiqua" w:hAnsi="Book Antiqua" w:cs="宋体"/>
          <w:color w:val="auto"/>
          <w:sz w:val="24"/>
          <w:szCs w:val="24"/>
          <w:lang w:val="en-US" w:eastAsia="zh-CN"/>
        </w:rPr>
        <w:t xml:space="preserve"> </w:t>
      </w:r>
      <w:r w:rsidR="0088710E" w:rsidRPr="00345FE2">
        <w:rPr>
          <w:rFonts w:ascii="Book Antiqua" w:hAnsi="Book Antiqua" w:cs="宋体"/>
          <w:color w:val="auto"/>
          <w:sz w:val="24"/>
          <w:szCs w:val="24"/>
          <w:lang w:val="en-US" w:eastAsia="zh-CN"/>
        </w:rPr>
        <w:t>DOI:</w:t>
      </w:r>
      <w:r w:rsidR="0088710E" w:rsidRPr="0088710E">
        <w:t xml:space="preserve"> </w:t>
      </w:r>
      <w:r w:rsidR="0021299B">
        <w:fldChar w:fldCharType="begin"/>
      </w:r>
      <w:r w:rsidR="0021299B">
        <w:instrText xml:space="preserve"> HYPERLINK "http://dx.doi.org/10.1016/j.apmr.2008.05.021" \t "_blank" </w:instrText>
      </w:r>
      <w:r w:rsidR="0021299B">
        <w:fldChar w:fldCharType="separate"/>
      </w:r>
      <w:r w:rsidR="0088710E" w:rsidRPr="0088710E">
        <w:rPr>
          <w:rFonts w:ascii="Book Antiqua" w:hAnsi="Book Antiqua" w:cs="宋体"/>
          <w:color w:val="auto"/>
          <w:sz w:val="24"/>
          <w:szCs w:val="24"/>
          <w:lang w:val="en-US" w:eastAsia="zh-CN"/>
        </w:rPr>
        <w:t>10.1016/j.apmr.2008.05.021</w:t>
      </w:r>
      <w:r w:rsidR="0021299B">
        <w:rPr>
          <w:rFonts w:ascii="Book Antiqua" w:hAnsi="Book Antiqua" w:cs="宋体"/>
          <w:color w:val="auto"/>
          <w:sz w:val="24"/>
          <w:szCs w:val="24"/>
          <w:lang w:val="en-US" w:eastAsia="zh-CN"/>
        </w:rPr>
        <w:fldChar w:fldCharType="end"/>
      </w:r>
      <w:r w:rsidRPr="00345FE2">
        <w:rPr>
          <w:rFonts w:ascii="Book Antiqua" w:hAnsi="Book Antiqua" w:cs="宋体"/>
          <w:color w:val="auto"/>
          <w:sz w:val="24"/>
          <w:szCs w:val="24"/>
          <w:lang w:val="en-US" w:eastAsia="zh-CN"/>
        </w:rPr>
        <w:t>]</w:t>
      </w:r>
    </w:p>
    <w:p w14:paraId="63D9AF46" w14:textId="77777777" w:rsidR="00345FE2" w:rsidRPr="00345FE2" w:rsidRDefault="00345FE2" w:rsidP="00345FE2">
      <w:pPr>
        <w:spacing w:line="360" w:lineRule="auto"/>
        <w:jc w:val="both"/>
        <w:rPr>
          <w:rFonts w:ascii="Book Antiqua" w:hAnsi="Book Antiqua" w:cs="宋体"/>
          <w:color w:val="auto"/>
          <w:sz w:val="24"/>
          <w:szCs w:val="24"/>
          <w:lang w:val="en-US" w:eastAsia="zh-CN"/>
        </w:rPr>
      </w:pPr>
      <w:r w:rsidRPr="00345FE2">
        <w:rPr>
          <w:rFonts w:ascii="Book Antiqua" w:hAnsi="Book Antiqua" w:cs="宋体"/>
          <w:color w:val="auto"/>
          <w:sz w:val="24"/>
          <w:szCs w:val="24"/>
          <w:lang w:val="en-US" w:eastAsia="zh-CN"/>
        </w:rPr>
        <w:t xml:space="preserve">27 </w:t>
      </w:r>
      <w:proofErr w:type="spellStart"/>
      <w:r w:rsidRPr="00345FE2">
        <w:rPr>
          <w:rFonts w:ascii="Book Antiqua" w:hAnsi="Book Antiqua" w:cs="宋体"/>
          <w:b/>
          <w:bCs/>
          <w:color w:val="auto"/>
          <w:sz w:val="24"/>
          <w:szCs w:val="24"/>
          <w:lang w:val="en-US" w:eastAsia="zh-CN"/>
        </w:rPr>
        <w:t>Schoppen</w:t>
      </w:r>
      <w:proofErr w:type="spellEnd"/>
      <w:r w:rsidRPr="00345FE2">
        <w:rPr>
          <w:rFonts w:ascii="Book Antiqua" w:hAnsi="Book Antiqua" w:cs="宋体"/>
          <w:b/>
          <w:bCs/>
          <w:color w:val="auto"/>
          <w:sz w:val="24"/>
          <w:szCs w:val="24"/>
          <w:lang w:val="en-US" w:eastAsia="zh-CN"/>
        </w:rPr>
        <w:t xml:space="preserve"> T</w:t>
      </w:r>
      <w:r w:rsidRPr="00345FE2">
        <w:rPr>
          <w:rFonts w:ascii="Book Antiqua" w:hAnsi="Book Antiqua" w:cs="宋体"/>
          <w:color w:val="auto"/>
          <w:sz w:val="24"/>
          <w:szCs w:val="24"/>
          <w:lang w:val="en-US" w:eastAsia="zh-CN"/>
        </w:rPr>
        <w:t xml:space="preserve">, </w:t>
      </w:r>
      <w:proofErr w:type="spellStart"/>
      <w:r w:rsidRPr="00345FE2">
        <w:rPr>
          <w:rFonts w:ascii="Book Antiqua" w:hAnsi="Book Antiqua" w:cs="宋体"/>
          <w:color w:val="auto"/>
          <w:sz w:val="24"/>
          <w:szCs w:val="24"/>
          <w:lang w:val="en-US" w:eastAsia="zh-CN"/>
        </w:rPr>
        <w:t>Boonstra</w:t>
      </w:r>
      <w:proofErr w:type="spellEnd"/>
      <w:r w:rsidRPr="00345FE2">
        <w:rPr>
          <w:rFonts w:ascii="Book Antiqua" w:hAnsi="Book Antiqua" w:cs="宋体"/>
          <w:color w:val="auto"/>
          <w:sz w:val="24"/>
          <w:szCs w:val="24"/>
          <w:lang w:val="en-US" w:eastAsia="zh-CN"/>
        </w:rPr>
        <w:t xml:space="preserve"> A, </w:t>
      </w:r>
      <w:proofErr w:type="spellStart"/>
      <w:r w:rsidRPr="00345FE2">
        <w:rPr>
          <w:rFonts w:ascii="Book Antiqua" w:hAnsi="Book Antiqua" w:cs="宋体"/>
          <w:color w:val="auto"/>
          <w:sz w:val="24"/>
          <w:szCs w:val="24"/>
          <w:lang w:val="en-US" w:eastAsia="zh-CN"/>
        </w:rPr>
        <w:t>Groothoff</w:t>
      </w:r>
      <w:proofErr w:type="spellEnd"/>
      <w:r w:rsidRPr="00345FE2">
        <w:rPr>
          <w:rFonts w:ascii="Book Antiqua" w:hAnsi="Book Antiqua" w:cs="宋体"/>
          <w:color w:val="auto"/>
          <w:sz w:val="24"/>
          <w:szCs w:val="24"/>
          <w:lang w:val="en-US" w:eastAsia="zh-CN"/>
        </w:rPr>
        <w:t xml:space="preserve"> JW, de </w:t>
      </w:r>
      <w:proofErr w:type="spellStart"/>
      <w:r w:rsidRPr="00345FE2">
        <w:rPr>
          <w:rFonts w:ascii="Book Antiqua" w:hAnsi="Book Antiqua" w:cs="宋体"/>
          <w:color w:val="auto"/>
          <w:sz w:val="24"/>
          <w:szCs w:val="24"/>
          <w:lang w:val="en-US" w:eastAsia="zh-CN"/>
        </w:rPr>
        <w:t>Vries</w:t>
      </w:r>
      <w:proofErr w:type="spellEnd"/>
      <w:r w:rsidRPr="00345FE2">
        <w:rPr>
          <w:rFonts w:ascii="Book Antiqua" w:hAnsi="Book Antiqua" w:cs="宋体"/>
          <w:color w:val="auto"/>
          <w:sz w:val="24"/>
          <w:szCs w:val="24"/>
          <w:lang w:val="en-US" w:eastAsia="zh-CN"/>
        </w:rPr>
        <w:t xml:space="preserve"> J, </w:t>
      </w:r>
      <w:proofErr w:type="spellStart"/>
      <w:r w:rsidRPr="00345FE2">
        <w:rPr>
          <w:rFonts w:ascii="Book Antiqua" w:hAnsi="Book Antiqua" w:cs="宋体"/>
          <w:color w:val="auto"/>
          <w:sz w:val="24"/>
          <w:szCs w:val="24"/>
          <w:lang w:val="en-US" w:eastAsia="zh-CN"/>
        </w:rPr>
        <w:t>Göeken</w:t>
      </w:r>
      <w:proofErr w:type="spellEnd"/>
      <w:r w:rsidRPr="00345FE2">
        <w:rPr>
          <w:rFonts w:ascii="Book Antiqua" w:hAnsi="Book Antiqua" w:cs="宋体"/>
          <w:color w:val="auto"/>
          <w:sz w:val="24"/>
          <w:szCs w:val="24"/>
          <w:lang w:val="en-US" w:eastAsia="zh-CN"/>
        </w:rPr>
        <w:t xml:space="preserve"> LN, </w:t>
      </w:r>
      <w:proofErr w:type="spellStart"/>
      <w:r w:rsidRPr="00345FE2">
        <w:rPr>
          <w:rFonts w:ascii="Book Antiqua" w:hAnsi="Book Antiqua" w:cs="宋体"/>
          <w:color w:val="auto"/>
          <w:sz w:val="24"/>
          <w:szCs w:val="24"/>
          <w:lang w:val="en-US" w:eastAsia="zh-CN"/>
        </w:rPr>
        <w:t>Eisma</w:t>
      </w:r>
      <w:proofErr w:type="spellEnd"/>
      <w:r w:rsidRPr="00345FE2">
        <w:rPr>
          <w:rFonts w:ascii="Book Antiqua" w:hAnsi="Book Antiqua" w:cs="宋体"/>
          <w:color w:val="auto"/>
          <w:sz w:val="24"/>
          <w:szCs w:val="24"/>
          <w:lang w:val="en-US" w:eastAsia="zh-CN"/>
        </w:rPr>
        <w:t xml:space="preserve"> WH. The Timed "up and go" test: reliability and validity in persons with unilateral lower limb amputation. </w:t>
      </w:r>
      <w:r w:rsidRPr="00345FE2">
        <w:rPr>
          <w:rFonts w:ascii="Book Antiqua" w:hAnsi="Book Antiqua" w:cs="宋体"/>
          <w:i/>
          <w:iCs/>
          <w:color w:val="auto"/>
          <w:sz w:val="24"/>
          <w:szCs w:val="24"/>
          <w:lang w:val="en-US" w:eastAsia="zh-CN"/>
        </w:rPr>
        <w:t xml:space="preserve">Arch Phys Med </w:t>
      </w:r>
      <w:proofErr w:type="spellStart"/>
      <w:r w:rsidRPr="00345FE2">
        <w:rPr>
          <w:rFonts w:ascii="Book Antiqua" w:hAnsi="Book Antiqua" w:cs="宋体"/>
          <w:i/>
          <w:iCs/>
          <w:color w:val="auto"/>
          <w:sz w:val="24"/>
          <w:szCs w:val="24"/>
          <w:lang w:val="en-US" w:eastAsia="zh-CN"/>
        </w:rPr>
        <w:t>Rehabil</w:t>
      </w:r>
      <w:proofErr w:type="spellEnd"/>
      <w:r w:rsidRPr="00345FE2">
        <w:rPr>
          <w:rFonts w:ascii="Book Antiqua" w:hAnsi="Book Antiqua" w:cs="宋体"/>
          <w:color w:val="auto"/>
          <w:sz w:val="24"/>
          <w:szCs w:val="24"/>
          <w:lang w:val="en-US" w:eastAsia="zh-CN"/>
        </w:rPr>
        <w:t xml:space="preserve"> 1999; </w:t>
      </w:r>
      <w:r w:rsidRPr="00345FE2">
        <w:rPr>
          <w:rFonts w:ascii="Book Antiqua" w:hAnsi="Book Antiqua" w:cs="宋体"/>
          <w:b/>
          <w:bCs/>
          <w:color w:val="auto"/>
          <w:sz w:val="24"/>
          <w:szCs w:val="24"/>
          <w:lang w:val="en-US" w:eastAsia="zh-CN"/>
        </w:rPr>
        <w:t>80</w:t>
      </w:r>
      <w:r w:rsidRPr="00345FE2">
        <w:rPr>
          <w:rFonts w:ascii="Book Antiqua" w:hAnsi="Book Antiqua" w:cs="宋体"/>
          <w:color w:val="auto"/>
          <w:sz w:val="24"/>
          <w:szCs w:val="24"/>
          <w:lang w:val="en-US" w:eastAsia="zh-CN"/>
        </w:rPr>
        <w:t>: 825-828 [PMID: 10414769 DOI: 10.1016/S003-9993(99)90234-4]</w:t>
      </w:r>
    </w:p>
    <w:p w14:paraId="31260C4A" w14:textId="77777777" w:rsidR="00345FE2" w:rsidRPr="00345FE2" w:rsidRDefault="00345FE2" w:rsidP="00345FE2">
      <w:pPr>
        <w:spacing w:line="360" w:lineRule="auto"/>
        <w:jc w:val="both"/>
        <w:rPr>
          <w:rFonts w:ascii="Book Antiqua" w:hAnsi="Book Antiqua" w:cs="宋体"/>
          <w:color w:val="auto"/>
          <w:sz w:val="24"/>
          <w:szCs w:val="24"/>
          <w:lang w:val="en-US" w:eastAsia="zh-CN"/>
        </w:rPr>
      </w:pPr>
      <w:r w:rsidRPr="00345FE2">
        <w:rPr>
          <w:rFonts w:ascii="Book Antiqua" w:hAnsi="Book Antiqua" w:cs="宋体"/>
          <w:color w:val="auto"/>
          <w:sz w:val="24"/>
          <w:szCs w:val="24"/>
          <w:lang w:val="en-US" w:eastAsia="zh-CN"/>
        </w:rPr>
        <w:lastRenderedPageBreak/>
        <w:t xml:space="preserve">28 </w:t>
      </w:r>
      <w:r w:rsidRPr="00345FE2">
        <w:rPr>
          <w:rFonts w:ascii="Book Antiqua" w:hAnsi="Book Antiqua" w:cs="宋体"/>
          <w:b/>
          <w:bCs/>
          <w:color w:val="auto"/>
          <w:sz w:val="24"/>
          <w:szCs w:val="24"/>
          <w:lang w:val="en-US" w:eastAsia="zh-CN"/>
        </w:rPr>
        <w:t>Schwartz MH</w:t>
      </w:r>
      <w:r w:rsidRPr="00345FE2">
        <w:rPr>
          <w:rFonts w:ascii="Book Antiqua" w:hAnsi="Book Antiqua" w:cs="宋体"/>
          <w:color w:val="auto"/>
          <w:sz w:val="24"/>
          <w:szCs w:val="24"/>
          <w:lang w:val="en-US" w:eastAsia="zh-CN"/>
        </w:rPr>
        <w:t xml:space="preserve">, </w:t>
      </w:r>
      <w:proofErr w:type="spellStart"/>
      <w:r w:rsidRPr="00345FE2">
        <w:rPr>
          <w:rFonts w:ascii="Book Antiqua" w:hAnsi="Book Antiqua" w:cs="宋体"/>
          <w:color w:val="auto"/>
          <w:sz w:val="24"/>
          <w:szCs w:val="24"/>
          <w:lang w:val="en-US" w:eastAsia="zh-CN"/>
        </w:rPr>
        <w:t>Rozumalski</w:t>
      </w:r>
      <w:proofErr w:type="spellEnd"/>
      <w:r w:rsidRPr="00345FE2">
        <w:rPr>
          <w:rFonts w:ascii="Book Antiqua" w:hAnsi="Book Antiqua" w:cs="宋体"/>
          <w:color w:val="auto"/>
          <w:sz w:val="24"/>
          <w:szCs w:val="24"/>
          <w:lang w:val="en-US" w:eastAsia="zh-CN"/>
        </w:rPr>
        <w:t xml:space="preserve"> A. The Gait Deviation Index: a new comprehensive index of gait pathology. </w:t>
      </w:r>
      <w:r w:rsidRPr="00345FE2">
        <w:rPr>
          <w:rFonts w:ascii="Book Antiqua" w:hAnsi="Book Antiqua" w:cs="宋体"/>
          <w:i/>
          <w:iCs/>
          <w:color w:val="auto"/>
          <w:sz w:val="24"/>
          <w:szCs w:val="24"/>
          <w:lang w:val="en-US" w:eastAsia="zh-CN"/>
        </w:rPr>
        <w:t>Gait Posture</w:t>
      </w:r>
      <w:r w:rsidRPr="00345FE2">
        <w:rPr>
          <w:rFonts w:ascii="Book Antiqua" w:hAnsi="Book Antiqua" w:cs="宋体"/>
          <w:color w:val="auto"/>
          <w:sz w:val="24"/>
          <w:szCs w:val="24"/>
          <w:lang w:val="en-US" w:eastAsia="zh-CN"/>
        </w:rPr>
        <w:t xml:space="preserve"> 2008; </w:t>
      </w:r>
      <w:r w:rsidRPr="00345FE2">
        <w:rPr>
          <w:rFonts w:ascii="Book Antiqua" w:hAnsi="Book Antiqua" w:cs="宋体"/>
          <w:b/>
          <w:bCs/>
          <w:color w:val="auto"/>
          <w:sz w:val="24"/>
          <w:szCs w:val="24"/>
          <w:lang w:val="en-US" w:eastAsia="zh-CN"/>
        </w:rPr>
        <w:t>28</w:t>
      </w:r>
      <w:r w:rsidRPr="00345FE2">
        <w:rPr>
          <w:rFonts w:ascii="Book Antiqua" w:hAnsi="Book Antiqua" w:cs="宋体"/>
          <w:color w:val="auto"/>
          <w:sz w:val="24"/>
          <w:szCs w:val="24"/>
          <w:lang w:val="en-US" w:eastAsia="zh-CN"/>
        </w:rPr>
        <w:t>: 351-357 [PMID: 18565753 DOI: 10.1016/j.gaitpost.2008.05.001]</w:t>
      </w:r>
    </w:p>
    <w:p w14:paraId="1BB23007" w14:textId="0BFA7D66" w:rsidR="00345FE2" w:rsidRPr="00345FE2" w:rsidRDefault="009C153B" w:rsidP="00345FE2">
      <w:pPr>
        <w:spacing w:line="360" w:lineRule="auto"/>
        <w:jc w:val="both"/>
        <w:rPr>
          <w:rFonts w:ascii="Book Antiqua" w:hAnsi="Book Antiqua" w:cs="宋体"/>
          <w:color w:val="auto"/>
          <w:sz w:val="24"/>
          <w:szCs w:val="24"/>
          <w:lang w:val="en-US" w:eastAsia="zh-CN"/>
        </w:rPr>
      </w:pPr>
      <w:proofErr w:type="gramStart"/>
      <w:r>
        <w:rPr>
          <w:rFonts w:ascii="Book Antiqua" w:hAnsi="Book Antiqua" w:cs="宋体"/>
          <w:color w:val="auto"/>
          <w:sz w:val="24"/>
          <w:szCs w:val="24"/>
          <w:lang w:val="en-US" w:eastAsia="zh-CN"/>
        </w:rPr>
        <w:t xml:space="preserve">29 </w:t>
      </w:r>
      <w:proofErr w:type="spellStart"/>
      <w:r w:rsidR="00345FE2" w:rsidRPr="00345FE2">
        <w:rPr>
          <w:rFonts w:ascii="Book Antiqua" w:hAnsi="Book Antiqua" w:cs="宋体"/>
          <w:b/>
          <w:color w:val="auto"/>
          <w:sz w:val="24"/>
          <w:szCs w:val="24"/>
          <w:lang w:val="en-US" w:eastAsia="zh-CN"/>
        </w:rPr>
        <w:t>Zar</w:t>
      </w:r>
      <w:proofErr w:type="spellEnd"/>
      <w:r w:rsidR="00345FE2" w:rsidRPr="00345FE2">
        <w:rPr>
          <w:rFonts w:ascii="Book Antiqua" w:hAnsi="Book Antiqua" w:cs="宋体"/>
          <w:b/>
          <w:color w:val="auto"/>
          <w:sz w:val="24"/>
          <w:szCs w:val="24"/>
          <w:lang w:val="en-US" w:eastAsia="zh-CN"/>
        </w:rPr>
        <w:t xml:space="preserve"> JH</w:t>
      </w:r>
      <w:r w:rsidR="00345FE2" w:rsidRPr="00345FE2">
        <w:rPr>
          <w:rFonts w:ascii="Book Antiqua" w:hAnsi="Book Antiqua" w:cs="宋体"/>
          <w:color w:val="auto"/>
          <w:sz w:val="24"/>
          <w:szCs w:val="24"/>
          <w:lang w:val="en-US" w:eastAsia="zh-CN"/>
        </w:rPr>
        <w:t>.</w:t>
      </w:r>
      <w:proofErr w:type="gramEnd"/>
      <w:r w:rsidR="00345FE2" w:rsidRPr="00345FE2">
        <w:rPr>
          <w:rFonts w:ascii="Book Antiqua" w:hAnsi="Book Antiqua" w:cs="宋体"/>
          <w:color w:val="auto"/>
          <w:sz w:val="24"/>
          <w:szCs w:val="24"/>
          <w:lang w:val="en-US" w:eastAsia="zh-CN"/>
        </w:rPr>
        <w:t xml:space="preserve"> </w:t>
      </w:r>
      <w:proofErr w:type="gramStart"/>
      <w:r w:rsidR="00345FE2" w:rsidRPr="00345FE2">
        <w:rPr>
          <w:rFonts w:ascii="Book Antiqua" w:hAnsi="Book Antiqua" w:cs="宋体"/>
          <w:color w:val="auto"/>
          <w:sz w:val="24"/>
          <w:szCs w:val="24"/>
          <w:lang w:val="en-US" w:eastAsia="zh-CN"/>
        </w:rPr>
        <w:t>Significance Testing of the Spearman Rank Correlation Coefficient.</w:t>
      </w:r>
      <w:proofErr w:type="gramEnd"/>
      <w:r w:rsidR="00345FE2" w:rsidRPr="00345FE2">
        <w:rPr>
          <w:rFonts w:ascii="Book Antiqua" w:hAnsi="Book Antiqua" w:cs="宋体"/>
          <w:color w:val="auto"/>
          <w:sz w:val="24"/>
          <w:szCs w:val="24"/>
          <w:lang w:val="en-US" w:eastAsia="zh-CN"/>
        </w:rPr>
        <w:t xml:space="preserve"> </w:t>
      </w:r>
      <w:r w:rsidR="00345FE2" w:rsidRPr="00345FE2">
        <w:rPr>
          <w:rFonts w:ascii="Book Antiqua" w:hAnsi="Book Antiqua" w:cs="宋体"/>
          <w:i/>
          <w:color w:val="auto"/>
          <w:sz w:val="24"/>
          <w:szCs w:val="24"/>
          <w:lang w:val="en-US" w:eastAsia="zh-CN"/>
        </w:rPr>
        <w:t xml:space="preserve">J Am Stat </w:t>
      </w:r>
      <w:proofErr w:type="spellStart"/>
      <w:r w:rsidR="00345FE2" w:rsidRPr="00345FE2">
        <w:rPr>
          <w:rFonts w:ascii="Book Antiqua" w:hAnsi="Book Antiqua" w:cs="宋体"/>
          <w:i/>
          <w:color w:val="auto"/>
          <w:sz w:val="24"/>
          <w:szCs w:val="24"/>
          <w:lang w:val="en-US" w:eastAsia="zh-CN"/>
        </w:rPr>
        <w:t>Assoc</w:t>
      </w:r>
      <w:proofErr w:type="spellEnd"/>
      <w:r w:rsidR="00345FE2" w:rsidRPr="00345FE2">
        <w:rPr>
          <w:rFonts w:ascii="Book Antiqua" w:hAnsi="Book Antiqua" w:cs="宋体"/>
          <w:color w:val="auto"/>
          <w:sz w:val="24"/>
          <w:szCs w:val="24"/>
          <w:lang w:val="en-US" w:eastAsia="zh-CN"/>
        </w:rPr>
        <w:t xml:space="preserve"> 1972; </w:t>
      </w:r>
      <w:r w:rsidR="00345FE2" w:rsidRPr="00345FE2">
        <w:rPr>
          <w:rFonts w:ascii="Book Antiqua" w:hAnsi="Book Antiqua" w:cs="宋体"/>
          <w:b/>
          <w:color w:val="auto"/>
          <w:sz w:val="24"/>
          <w:szCs w:val="24"/>
          <w:lang w:val="en-US" w:eastAsia="zh-CN"/>
        </w:rPr>
        <w:t>67</w:t>
      </w:r>
      <w:r w:rsidR="00345FE2" w:rsidRPr="00345FE2">
        <w:rPr>
          <w:rFonts w:ascii="Book Antiqua" w:hAnsi="Book Antiqua" w:cs="宋体"/>
          <w:color w:val="auto"/>
          <w:sz w:val="24"/>
          <w:szCs w:val="24"/>
          <w:lang w:val="en-US" w:eastAsia="zh-CN"/>
        </w:rPr>
        <w:t>: 578-580 [DOI: 10.2307/2284441]</w:t>
      </w:r>
    </w:p>
    <w:p w14:paraId="1DE9386A" w14:textId="77777777" w:rsidR="00345FE2" w:rsidRPr="00345FE2" w:rsidRDefault="00345FE2" w:rsidP="00345FE2">
      <w:pPr>
        <w:spacing w:line="360" w:lineRule="auto"/>
        <w:jc w:val="both"/>
        <w:rPr>
          <w:rFonts w:ascii="Book Antiqua" w:hAnsi="Book Antiqua" w:cs="宋体"/>
          <w:color w:val="auto"/>
          <w:sz w:val="24"/>
          <w:szCs w:val="24"/>
          <w:lang w:val="en-US" w:eastAsia="zh-CN"/>
        </w:rPr>
      </w:pPr>
      <w:r w:rsidRPr="00345FE2">
        <w:rPr>
          <w:rFonts w:ascii="Book Antiqua" w:hAnsi="Book Antiqua" w:cs="宋体"/>
          <w:color w:val="auto"/>
          <w:sz w:val="24"/>
          <w:szCs w:val="24"/>
          <w:lang w:val="en-US" w:eastAsia="zh-CN"/>
        </w:rPr>
        <w:t xml:space="preserve">30 </w:t>
      </w:r>
      <w:proofErr w:type="spellStart"/>
      <w:r w:rsidRPr="00345FE2">
        <w:rPr>
          <w:rFonts w:ascii="Book Antiqua" w:hAnsi="Book Antiqua" w:cs="宋体"/>
          <w:b/>
          <w:bCs/>
          <w:color w:val="auto"/>
          <w:sz w:val="24"/>
          <w:szCs w:val="24"/>
          <w:lang w:val="en-US" w:eastAsia="zh-CN"/>
        </w:rPr>
        <w:t>Steyerberg</w:t>
      </w:r>
      <w:proofErr w:type="spellEnd"/>
      <w:r w:rsidRPr="00345FE2">
        <w:rPr>
          <w:rFonts w:ascii="Book Antiqua" w:hAnsi="Book Antiqua" w:cs="宋体"/>
          <w:b/>
          <w:bCs/>
          <w:color w:val="auto"/>
          <w:sz w:val="24"/>
          <w:szCs w:val="24"/>
          <w:lang w:val="en-US" w:eastAsia="zh-CN"/>
        </w:rPr>
        <w:t xml:space="preserve"> EW</w:t>
      </w:r>
      <w:r w:rsidRPr="00345FE2">
        <w:rPr>
          <w:rFonts w:ascii="Book Antiqua" w:hAnsi="Book Antiqua" w:cs="宋体"/>
          <w:color w:val="auto"/>
          <w:sz w:val="24"/>
          <w:szCs w:val="24"/>
          <w:lang w:val="en-US" w:eastAsia="zh-CN"/>
        </w:rPr>
        <w:t xml:space="preserve">, </w:t>
      </w:r>
      <w:proofErr w:type="spellStart"/>
      <w:r w:rsidRPr="00345FE2">
        <w:rPr>
          <w:rFonts w:ascii="Book Antiqua" w:hAnsi="Book Antiqua" w:cs="宋体"/>
          <w:color w:val="auto"/>
          <w:sz w:val="24"/>
          <w:szCs w:val="24"/>
          <w:lang w:val="en-US" w:eastAsia="zh-CN"/>
        </w:rPr>
        <w:t>Eijkemans</w:t>
      </w:r>
      <w:proofErr w:type="spellEnd"/>
      <w:r w:rsidRPr="00345FE2">
        <w:rPr>
          <w:rFonts w:ascii="Book Antiqua" w:hAnsi="Book Antiqua" w:cs="宋体"/>
          <w:color w:val="auto"/>
          <w:sz w:val="24"/>
          <w:szCs w:val="24"/>
          <w:lang w:val="en-US" w:eastAsia="zh-CN"/>
        </w:rPr>
        <w:t xml:space="preserve"> MJ, Harrell FE, </w:t>
      </w:r>
      <w:proofErr w:type="spellStart"/>
      <w:r w:rsidRPr="00345FE2">
        <w:rPr>
          <w:rFonts w:ascii="Book Antiqua" w:hAnsi="Book Antiqua" w:cs="宋体"/>
          <w:color w:val="auto"/>
          <w:sz w:val="24"/>
          <w:szCs w:val="24"/>
          <w:lang w:val="en-US" w:eastAsia="zh-CN"/>
        </w:rPr>
        <w:t>Habbema</w:t>
      </w:r>
      <w:proofErr w:type="spellEnd"/>
      <w:r w:rsidRPr="00345FE2">
        <w:rPr>
          <w:rFonts w:ascii="Book Antiqua" w:hAnsi="Book Antiqua" w:cs="宋体"/>
          <w:color w:val="auto"/>
          <w:sz w:val="24"/>
          <w:szCs w:val="24"/>
          <w:lang w:val="en-US" w:eastAsia="zh-CN"/>
        </w:rPr>
        <w:t xml:space="preserve"> JD. Prognostic modelling with logistic regression analysis: a comparison of selection and estimation methods in small data sets. </w:t>
      </w:r>
      <w:r w:rsidRPr="00345FE2">
        <w:rPr>
          <w:rFonts w:ascii="Book Antiqua" w:hAnsi="Book Antiqua" w:cs="宋体"/>
          <w:i/>
          <w:iCs/>
          <w:color w:val="auto"/>
          <w:sz w:val="24"/>
          <w:szCs w:val="24"/>
          <w:lang w:val="en-US" w:eastAsia="zh-CN"/>
        </w:rPr>
        <w:t>Stat Med</w:t>
      </w:r>
      <w:r w:rsidRPr="00345FE2">
        <w:rPr>
          <w:rFonts w:ascii="Book Antiqua" w:hAnsi="Book Antiqua" w:cs="宋体"/>
          <w:color w:val="auto"/>
          <w:sz w:val="24"/>
          <w:szCs w:val="24"/>
          <w:lang w:val="en-US" w:eastAsia="zh-CN"/>
        </w:rPr>
        <w:t xml:space="preserve"> 2000; </w:t>
      </w:r>
      <w:r w:rsidRPr="00345FE2">
        <w:rPr>
          <w:rFonts w:ascii="Book Antiqua" w:hAnsi="Book Antiqua" w:cs="宋体"/>
          <w:b/>
          <w:bCs/>
          <w:color w:val="auto"/>
          <w:sz w:val="24"/>
          <w:szCs w:val="24"/>
          <w:lang w:val="en-US" w:eastAsia="zh-CN"/>
        </w:rPr>
        <w:t>19</w:t>
      </w:r>
      <w:r w:rsidRPr="00345FE2">
        <w:rPr>
          <w:rFonts w:ascii="Book Antiqua" w:hAnsi="Book Antiqua" w:cs="宋体"/>
          <w:color w:val="auto"/>
          <w:sz w:val="24"/>
          <w:szCs w:val="24"/>
          <w:lang w:val="en-US" w:eastAsia="zh-CN"/>
        </w:rPr>
        <w:t>: 1059-1079 [PMID: 10790680 DOI: 10.1002(</w:t>
      </w:r>
      <w:proofErr w:type="gramStart"/>
      <w:r w:rsidRPr="00345FE2">
        <w:rPr>
          <w:rFonts w:ascii="Book Antiqua" w:hAnsi="Book Antiqua" w:cs="宋体"/>
          <w:color w:val="auto"/>
          <w:sz w:val="24"/>
          <w:szCs w:val="24"/>
          <w:lang w:val="en-US" w:eastAsia="zh-CN"/>
        </w:rPr>
        <w:t>SICI)1097</w:t>
      </w:r>
      <w:proofErr w:type="gramEnd"/>
      <w:r w:rsidRPr="00345FE2">
        <w:rPr>
          <w:rFonts w:ascii="Book Antiqua" w:hAnsi="Book Antiqua" w:cs="宋体"/>
          <w:color w:val="auto"/>
          <w:sz w:val="24"/>
          <w:szCs w:val="24"/>
          <w:lang w:val="en-US" w:eastAsia="zh-CN"/>
        </w:rPr>
        <w:t>-0258(20000430)19: 8&lt;1059: : AID-SIM412&gt;3.0.CO; 2.0]</w:t>
      </w:r>
    </w:p>
    <w:p w14:paraId="1725F302" w14:textId="55C46573" w:rsidR="00345FE2" w:rsidRPr="00345FE2" w:rsidRDefault="009C153B" w:rsidP="00345FE2">
      <w:pPr>
        <w:spacing w:line="360" w:lineRule="auto"/>
        <w:jc w:val="both"/>
        <w:rPr>
          <w:rFonts w:ascii="Book Antiqua" w:hAnsi="Book Antiqua" w:cs="宋体"/>
          <w:color w:val="auto"/>
          <w:sz w:val="24"/>
          <w:szCs w:val="24"/>
          <w:lang w:val="en-US" w:eastAsia="zh-CN"/>
        </w:rPr>
      </w:pPr>
      <w:r>
        <w:rPr>
          <w:rFonts w:ascii="Book Antiqua" w:hAnsi="Book Antiqua" w:cs="宋体"/>
          <w:color w:val="auto"/>
          <w:sz w:val="24"/>
          <w:szCs w:val="24"/>
          <w:lang w:val="en-US" w:eastAsia="zh-CN"/>
        </w:rPr>
        <w:t xml:space="preserve">31 </w:t>
      </w:r>
      <w:r w:rsidR="00345FE2" w:rsidRPr="00345FE2">
        <w:rPr>
          <w:rFonts w:ascii="Book Antiqua" w:hAnsi="Book Antiqua" w:cs="宋体"/>
          <w:b/>
          <w:color w:val="auto"/>
          <w:sz w:val="24"/>
          <w:szCs w:val="24"/>
          <w:lang w:val="en-US" w:eastAsia="zh-CN"/>
        </w:rPr>
        <w:t>Bandura A</w:t>
      </w:r>
      <w:r w:rsidR="00345FE2" w:rsidRPr="00345FE2">
        <w:rPr>
          <w:rFonts w:ascii="Book Antiqua" w:hAnsi="Book Antiqua" w:cs="宋体"/>
          <w:color w:val="auto"/>
          <w:sz w:val="24"/>
          <w:szCs w:val="24"/>
          <w:lang w:val="en-US" w:eastAsia="zh-CN"/>
        </w:rPr>
        <w:t>. Social foundations of thought and action: a social cognitive theory. Englewood Cliffs, NJ: Prentice Hall, 1986</w:t>
      </w:r>
    </w:p>
    <w:p w14:paraId="25E8458E" w14:textId="77777777" w:rsidR="00345FE2" w:rsidRPr="00345FE2" w:rsidRDefault="00345FE2" w:rsidP="00345FE2">
      <w:pPr>
        <w:spacing w:line="360" w:lineRule="auto"/>
        <w:jc w:val="both"/>
        <w:rPr>
          <w:rFonts w:ascii="Book Antiqua" w:hAnsi="Book Antiqua" w:cs="宋体"/>
          <w:color w:val="auto"/>
          <w:sz w:val="24"/>
          <w:szCs w:val="24"/>
          <w:lang w:val="en-US" w:eastAsia="zh-CN"/>
        </w:rPr>
      </w:pPr>
      <w:r w:rsidRPr="00345FE2">
        <w:rPr>
          <w:rFonts w:ascii="Book Antiqua" w:hAnsi="Book Antiqua" w:cs="宋体"/>
          <w:color w:val="auto"/>
          <w:sz w:val="24"/>
          <w:szCs w:val="24"/>
          <w:lang w:val="en-US" w:eastAsia="zh-CN"/>
        </w:rPr>
        <w:t xml:space="preserve">32 </w:t>
      </w:r>
      <w:r w:rsidRPr="00345FE2">
        <w:rPr>
          <w:rFonts w:ascii="Book Antiqua" w:hAnsi="Book Antiqua" w:cs="宋体"/>
          <w:b/>
          <w:bCs/>
          <w:color w:val="auto"/>
          <w:sz w:val="24"/>
          <w:szCs w:val="24"/>
          <w:lang w:val="en-US" w:eastAsia="zh-CN"/>
        </w:rPr>
        <w:t>Zweig MH</w:t>
      </w:r>
      <w:r w:rsidRPr="00345FE2">
        <w:rPr>
          <w:rFonts w:ascii="Book Antiqua" w:hAnsi="Book Antiqua" w:cs="宋体"/>
          <w:color w:val="auto"/>
          <w:sz w:val="24"/>
          <w:szCs w:val="24"/>
          <w:lang w:val="en-US" w:eastAsia="zh-CN"/>
        </w:rPr>
        <w:t xml:space="preserve">, Campbell G. Receiver-operating characteristic (ROC) plots: a fundamental evaluation tool in clinical medicine. </w:t>
      </w:r>
      <w:proofErr w:type="spellStart"/>
      <w:r w:rsidRPr="00345FE2">
        <w:rPr>
          <w:rFonts w:ascii="Book Antiqua" w:hAnsi="Book Antiqua" w:cs="宋体"/>
          <w:i/>
          <w:iCs/>
          <w:color w:val="auto"/>
          <w:sz w:val="24"/>
          <w:szCs w:val="24"/>
          <w:lang w:val="en-US" w:eastAsia="zh-CN"/>
        </w:rPr>
        <w:t>Clin</w:t>
      </w:r>
      <w:proofErr w:type="spellEnd"/>
      <w:r w:rsidRPr="00345FE2">
        <w:rPr>
          <w:rFonts w:ascii="Book Antiqua" w:hAnsi="Book Antiqua" w:cs="宋体"/>
          <w:i/>
          <w:iCs/>
          <w:color w:val="auto"/>
          <w:sz w:val="24"/>
          <w:szCs w:val="24"/>
          <w:lang w:val="en-US" w:eastAsia="zh-CN"/>
        </w:rPr>
        <w:t xml:space="preserve"> </w:t>
      </w:r>
      <w:proofErr w:type="spellStart"/>
      <w:r w:rsidRPr="00345FE2">
        <w:rPr>
          <w:rFonts w:ascii="Book Antiqua" w:hAnsi="Book Antiqua" w:cs="宋体"/>
          <w:i/>
          <w:iCs/>
          <w:color w:val="auto"/>
          <w:sz w:val="24"/>
          <w:szCs w:val="24"/>
          <w:lang w:val="en-US" w:eastAsia="zh-CN"/>
        </w:rPr>
        <w:t>Chem</w:t>
      </w:r>
      <w:proofErr w:type="spellEnd"/>
      <w:r w:rsidRPr="00345FE2">
        <w:rPr>
          <w:rFonts w:ascii="Book Antiqua" w:hAnsi="Book Antiqua" w:cs="宋体"/>
          <w:color w:val="auto"/>
          <w:sz w:val="24"/>
          <w:szCs w:val="24"/>
          <w:lang w:val="en-US" w:eastAsia="zh-CN"/>
        </w:rPr>
        <w:t xml:space="preserve"> 1993; </w:t>
      </w:r>
      <w:r w:rsidRPr="00345FE2">
        <w:rPr>
          <w:rFonts w:ascii="Book Antiqua" w:hAnsi="Book Antiqua" w:cs="宋体"/>
          <w:b/>
          <w:bCs/>
          <w:color w:val="auto"/>
          <w:sz w:val="24"/>
          <w:szCs w:val="24"/>
          <w:lang w:val="en-US" w:eastAsia="zh-CN"/>
        </w:rPr>
        <w:t>39</w:t>
      </w:r>
      <w:r w:rsidRPr="00345FE2">
        <w:rPr>
          <w:rFonts w:ascii="Book Antiqua" w:hAnsi="Book Antiqua" w:cs="宋体"/>
          <w:color w:val="auto"/>
          <w:sz w:val="24"/>
          <w:szCs w:val="24"/>
          <w:lang w:val="en-US" w:eastAsia="zh-CN"/>
        </w:rPr>
        <w:t>: 561-577 [PMID: 8472349]</w:t>
      </w:r>
    </w:p>
    <w:p w14:paraId="5AC12A68" w14:textId="77777777" w:rsidR="00345FE2" w:rsidRPr="00345FE2" w:rsidRDefault="00345FE2" w:rsidP="00345FE2">
      <w:pPr>
        <w:spacing w:line="360" w:lineRule="auto"/>
        <w:jc w:val="both"/>
        <w:rPr>
          <w:rFonts w:ascii="Book Antiqua" w:hAnsi="Book Antiqua" w:cs="宋体"/>
          <w:color w:val="auto"/>
          <w:sz w:val="24"/>
          <w:szCs w:val="24"/>
          <w:lang w:val="en-US" w:eastAsia="zh-CN"/>
        </w:rPr>
      </w:pPr>
      <w:r w:rsidRPr="00345FE2">
        <w:rPr>
          <w:rFonts w:ascii="Book Antiqua" w:hAnsi="Book Antiqua" w:cs="宋体"/>
          <w:color w:val="auto"/>
          <w:sz w:val="24"/>
          <w:szCs w:val="24"/>
          <w:lang w:val="en-US" w:eastAsia="zh-CN"/>
        </w:rPr>
        <w:t xml:space="preserve">33 </w:t>
      </w:r>
      <w:proofErr w:type="spellStart"/>
      <w:r w:rsidRPr="00345FE2">
        <w:rPr>
          <w:rFonts w:ascii="Book Antiqua" w:hAnsi="Book Antiqua" w:cs="宋体"/>
          <w:b/>
          <w:bCs/>
          <w:color w:val="auto"/>
          <w:sz w:val="24"/>
          <w:szCs w:val="24"/>
          <w:lang w:val="en-US" w:eastAsia="zh-CN"/>
        </w:rPr>
        <w:t>Sadeghi</w:t>
      </w:r>
      <w:proofErr w:type="spellEnd"/>
      <w:r w:rsidRPr="00345FE2">
        <w:rPr>
          <w:rFonts w:ascii="Book Antiqua" w:hAnsi="Book Antiqua" w:cs="宋体"/>
          <w:b/>
          <w:bCs/>
          <w:color w:val="auto"/>
          <w:sz w:val="24"/>
          <w:szCs w:val="24"/>
          <w:lang w:val="en-US" w:eastAsia="zh-CN"/>
        </w:rPr>
        <w:t xml:space="preserve"> H</w:t>
      </w:r>
      <w:r w:rsidRPr="00345FE2">
        <w:rPr>
          <w:rFonts w:ascii="Book Antiqua" w:hAnsi="Book Antiqua" w:cs="宋体"/>
          <w:color w:val="auto"/>
          <w:sz w:val="24"/>
          <w:szCs w:val="24"/>
          <w:lang w:val="en-US" w:eastAsia="zh-CN"/>
        </w:rPr>
        <w:t xml:space="preserve">, Allard P, Prince F, Labelle H. Symmetry and limb dominance in able-bodied gait: a review. </w:t>
      </w:r>
      <w:r w:rsidRPr="00345FE2">
        <w:rPr>
          <w:rFonts w:ascii="Book Antiqua" w:hAnsi="Book Antiqua" w:cs="宋体"/>
          <w:i/>
          <w:iCs/>
          <w:color w:val="auto"/>
          <w:sz w:val="24"/>
          <w:szCs w:val="24"/>
          <w:lang w:val="en-US" w:eastAsia="zh-CN"/>
        </w:rPr>
        <w:t>Gait Posture</w:t>
      </w:r>
      <w:r w:rsidRPr="00345FE2">
        <w:rPr>
          <w:rFonts w:ascii="Book Antiqua" w:hAnsi="Book Antiqua" w:cs="宋体"/>
          <w:color w:val="auto"/>
          <w:sz w:val="24"/>
          <w:szCs w:val="24"/>
          <w:lang w:val="en-US" w:eastAsia="zh-CN"/>
        </w:rPr>
        <w:t xml:space="preserve"> 2000; </w:t>
      </w:r>
      <w:r w:rsidRPr="00345FE2">
        <w:rPr>
          <w:rFonts w:ascii="Book Antiqua" w:hAnsi="Book Antiqua" w:cs="宋体"/>
          <w:b/>
          <w:bCs/>
          <w:color w:val="auto"/>
          <w:sz w:val="24"/>
          <w:szCs w:val="24"/>
          <w:lang w:val="en-US" w:eastAsia="zh-CN"/>
        </w:rPr>
        <w:t>12</w:t>
      </w:r>
      <w:r w:rsidRPr="00345FE2">
        <w:rPr>
          <w:rFonts w:ascii="Book Antiqua" w:hAnsi="Book Antiqua" w:cs="宋体"/>
          <w:color w:val="auto"/>
          <w:sz w:val="24"/>
          <w:szCs w:val="24"/>
          <w:lang w:val="en-US" w:eastAsia="zh-CN"/>
        </w:rPr>
        <w:t>: 34-45 [PMID: 10996295 DOI: 10.1016/S0966-6362(00)00070-9]</w:t>
      </w:r>
    </w:p>
    <w:p w14:paraId="3F84BF1C" w14:textId="77777777" w:rsidR="00345FE2" w:rsidRPr="00345FE2" w:rsidRDefault="00345FE2" w:rsidP="00345FE2">
      <w:pPr>
        <w:spacing w:line="360" w:lineRule="auto"/>
        <w:jc w:val="both"/>
        <w:rPr>
          <w:rFonts w:ascii="Book Antiqua" w:hAnsi="Book Antiqua" w:cs="宋体"/>
          <w:color w:val="auto"/>
          <w:sz w:val="24"/>
          <w:szCs w:val="24"/>
          <w:lang w:val="en-US" w:eastAsia="zh-CN"/>
        </w:rPr>
      </w:pPr>
      <w:r w:rsidRPr="00345FE2">
        <w:rPr>
          <w:rFonts w:ascii="Book Antiqua" w:hAnsi="Book Antiqua" w:cs="宋体"/>
          <w:color w:val="auto"/>
          <w:sz w:val="24"/>
          <w:szCs w:val="24"/>
          <w:lang w:val="en-US" w:eastAsia="zh-CN"/>
        </w:rPr>
        <w:t xml:space="preserve">34 </w:t>
      </w:r>
      <w:proofErr w:type="spellStart"/>
      <w:r w:rsidRPr="00345FE2">
        <w:rPr>
          <w:rFonts w:ascii="Book Antiqua" w:hAnsi="Book Antiqua" w:cs="宋体"/>
          <w:b/>
          <w:bCs/>
          <w:color w:val="auto"/>
          <w:sz w:val="24"/>
          <w:szCs w:val="24"/>
          <w:lang w:val="en-US" w:eastAsia="zh-CN"/>
        </w:rPr>
        <w:t>Nadollek</w:t>
      </w:r>
      <w:proofErr w:type="spellEnd"/>
      <w:r w:rsidRPr="00345FE2">
        <w:rPr>
          <w:rFonts w:ascii="Book Antiqua" w:hAnsi="Book Antiqua" w:cs="宋体"/>
          <w:b/>
          <w:bCs/>
          <w:color w:val="auto"/>
          <w:sz w:val="24"/>
          <w:szCs w:val="24"/>
          <w:lang w:val="en-US" w:eastAsia="zh-CN"/>
        </w:rPr>
        <w:t xml:space="preserve"> H</w:t>
      </w:r>
      <w:r w:rsidRPr="00345FE2">
        <w:rPr>
          <w:rFonts w:ascii="Book Antiqua" w:hAnsi="Book Antiqua" w:cs="宋体"/>
          <w:color w:val="auto"/>
          <w:sz w:val="24"/>
          <w:szCs w:val="24"/>
          <w:lang w:val="en-US" w:eastAsia="zh-CN"/>
        </w:rPr>
        <w:t xml:space="preserve">, </w:t>
      </w:r>
      <w:proofErr w:type="spellStart"/>
      <w:r w:rsidRPr="00345FE2">
        <w:rPr>
          <w:rFonts w:ascii="Book Antiqua" w:hAnsi="Book Antiqua" w:cs="宋体"/>
          <w:color w:val="auto"/>
          <w:sz w:val="24"/>
          <w:szCs w:val="24"/>
          <w:lang w:val="en-US" w:eastAsia="zh-CN"/>
        </w:rPr>
        <w:t>Brauer</w:t>
      </w:r>
      <w:proofErr w:type="spellEnd"/>
      <w:r w:rsidRPr="00345FE2">
        <w:rPr>
          <w:rFonts w:ascii="Book Antiqua" w:hAnsi="Book Antiqua" w:cs="宋体"/>
          <w:color w:val="auto"/>
          <w:sz w:val="24"/>
          <w:szCs w:val="24"/>
          <w:lang w:val="en-US" w:eastAsia="zh-CN"/>
        </w:rPr>
        <w:t xml:space="preserve"> S, Isles R. Outcomes after trans-</w:t>
      </w:r>
      <w:proofErr w:type="spellStart"/>
      <w:r w:rsidRPr="00345FE2">
        <w:rPr>
          <w:rFonts w:ascii="Book Antiqua" w:hAnsi="Book Antiqua" w:cs="宋体"/>
          <w:color w:val="auto"/>
          <w:sz w:val="24"/>
          <w:szCs w:val="24"/>
          <w:lang w:val="en-US" w:eastAsia="zh-CN"/>
        </w:rPr>
        <w:t>tibial</w:t>
      </w:r>
      <w:proofErr w:type="spellEnd"/>
      <w:r w:rsidRPr="00345FE2">
        <w:rPr>
          <w:rFonts w:ascii="Book Antiqua" w:hAnsi="Book Antiqua" w:cs="宋体"/>
          <w:color w:val="auto"/>
          <w:sz w:val="24"/>
          <w:szCs w:val="24"/>
          <w:lang w:val="en-US" w:eastAsia="zh-CN"/>
        </w:rPr>
        <w:t xml:space="preserve"> amputation: the relationship between quiet stance ability, strength of hip abductor muscles and gait. </w:t>
      </w:r>
      <w:proofErr w:type="spellStart"/>
      <w:r w:rsidRPr="00345FE2">
        <w:rPr>
          <w:rFonts w:ascii="Book Antiqua" w:hAnsi="Book Antiqua" w:cs="宋体"/>
          <w:i/>
          <w:iCs/>
          <w:color w:val="auto"/>
          <w:sz w:val="24"/>
          <w:szCs w:val="24"/>
          <w:lang w:val="en-US" w:eastAsia="zh-CN"/>
        </w:rPr>
        <w:t>Physiother</w:t>
      </w:r>
      <w:proofErr w:type="spellEnd"/>
      <w:r w:rsidRPr="00345FE2">
        <w:rPr>
          <w:rFonts w:ascii="Book Antiqua" w:hAnsi="Book Antiqua" w:cs="宋体"/>
          <w:i/>
          <w:iCs/>
          <w:color w:val="auto"/>
          <w:sz w:val="24"/>
          <w:szCs w:val="24"/>
          <w:lang w:val="en-US" w:eastAsia="zh-CN"/>
        </w:rPr>
        <w:t xml:space="preserve"> Res </w:t>
      </w:r>
      <w:proofErr w:type="spellStart"/>
      <w:r w:rsidRPr="00345FE2">
        <w:rPr>
          <w:rFonts w:ascii="Book Antiqua" w:hAnsi="Book Antiqua" w:cs="宋体"/>
          <w:i/>
          <w:iCs/>
          <w:color w:val="auto"/>
          <w:sz w:val="24"/>
          <w:szCs w:val="24"/>
          <w:lang w:val="en-US" w:eastAsia="zh-CN"/>
        </w:rPr>
        <w:t>Int</w:t>
      </w:r>
      <w:proofErr w:type="spellEnd"/>
      <w:r w:rsidRPr="00345FE2">
        <w:rPr>
          <w:rFonts w:ascii="Book Antiqua" w:hAnsi="Book Antiqua" w:cs="宋体"/>
          <w:color w:val="auto"/>
          <w:sz w:val="24"/>
          <w:szCs w:val="24"/>
          <w:lang w:val="en-US" w:eastAsia="zh-CN"/>
        </w:rPr>
        <w:t xml:space="preserve"> 2002; </w:t>
      </w:r>
      <w:r w:rsidRPr="00345FE2">
        <w:rPr>
          <w:rFonts w:ascii="Book Antiqua" w:hAnsi="Book Antiqua" w:cs="宋体"/>
          <w:b/>
          <w:bCs/>
          <w:color w:val="auto"/>
          <w:sz w:val="24"/>
          <w:szCs w:val="24"/>
          <w:lang w:val="en-US" w:eastAsia="zh-CN"/>
        </w:rPr>
        <w:t>7</w:t>
      </w:r>
      <w:r w:rsidRPr="00345FE2">
        <w:rPr>
          <w:rFonts w:ascii="Book Antiqua" w:hAnsi="Book Antiqua" w:cs="宋体"/>
          <w:color w:val="auto"/>
          <w:sz w:val="24"/>
          <w:szCs w:val="24"/>
          <w:lang w:val="en-US" w:eastAsia="zh-CN"/>
        </w:rPr>
        <w:t>: 203-214 [PMID: 12528576 DOI: 10.1002/pri.260]</w:t>
      </w:r>
    </w:p>
    <w:p w14:paraId="62A45B27" w14:textId="77777777" w:rsidR="00345FE2" w:rsidRPr="00345FE2" w:rsidRDefault="00345FE2" w:rsidP="00345FE2">
      <w:pPr>
        <w:spacing w:line="360" w:lineRule="auto"/>
        <w:jc w:val="both"/>
        <w:rPr>
          <w:rFonts w:ascii="Book Antiqua" w:hAnsi="Book Antiqua" w:cs="宋体"/>
          <w:color w:val="auto"/>
          <w:sz w:val="24"/>
          <w:szCs w:val="24"/>
          <w:lang w:val="en-US" w:eastAsia="zh-CN"/>
        </w:rPr>
      </w:pPr>
      <w:r w:rsidRPr="00345FE2">
        <w:rPr>
          <w:rFonts w:ascii="Book Antiqua" w:hAnsi="Book Antiqua" w:cs="宋体"/>
          <w:color w:val="auto"/>
          <w:sz w:val="24"/>
          <w:szCs w:val="24"/>
          <w:lang w:val="en-US" w:eastAsia="zh-CN"/>
        </w:rPr>
        <w:t xml:space="preserve">35 </w:t>
      </w:r>
      <w:r w:rsidRPr="00345FE2">
        <w:rPr>
          <w:rFonts w:ascii="Book Antiqua" w:hAnsi="Book Antiqua" w:cs="宋体"/>
          <w:b/>
          <w:bCs/>
          <w:color w:val="auto"/>
          <w:sz w:val="24"/>
          <w:szCs w:val="24"/>
          <w:lang w:val="en-US" w:eastAsia="zh-CN"/>
        </w:rPr>
        <w:t>Ross RM</w:t>
      </w:r>
      <w:r w:rsidRPr="00345FE2">
        <w:rPr>
          <w:rFonts w:ascii="Book Antiqua" w:hAnsi="Book Antiqua" w:cs="宋体"/>
          <w:color w:val="auto"/>
          <w:sz w:val="24"/>
          <w:szCs w:val="24"/>
          <w:lang w:val="en-US" w:eastAsia="zh-CN"/>
        </w:rPr>
        <w:t xml:space="preserve">, Murthy JN, </w:t>
      </w:r>
      <w:proofErr w:type="spellStart"/>
      <w:r w:rsidRPr="00345FE2">
        <w:rPr>
          <w:rFonts w:ascii="Book Antiqua" w:hAnsi="Book Antiqua" w:cs="宋体"/>
          <w:color w:val="auto"/>
          <w:sz w:val="24"/>
          <w:szCs w:val="24"/>
          <w:lang w:val="en-US" w:eastAsia="zh-CN"/>
        </w:rPr>
        <w:t>Wollak</w:t>
      </w:r>
      <w:proofErr w:type="spellEnd"/>
      <w:r w:rsidRPr="00345FE2">
        <w:rPr>
          <w:rFonts w:ascii="Book Antiqua" w:hAnsi="Book Antiqua" w:cs="宋体"/>
          <w:color w:val="auto"/>
          <w:sz w:val="24"/>
          <w:szCs w:val="24"/>
          <w:lang w:val="en-US" w:eastAsia="zh-CN"/>
        </w:rPr>
        <w:t xml:space="preserve"> ID, Jackson AS. The six minute walk test accurately estimates mean peak oxygen uptake. </w:t>
      </w:r>
      <w:r w:rsidRPr="00345FE2">
        <w:rPr>
          <w:rFonts w:ascii="Book Antiqua" w:hAnsi="Book Antiqua" w:cs="宋体"/>
          <w:i/>
          <w:iCs/>
          <w:color w:val="auto"/>
          <w:sz w:val="24"/>
          <w:szCs w:val="24"/>
          <w:lang w:val="en-US" w:eastAsia="zh-CN"/>
        </w:rPr>
        <w:t xml:space="preserve">BMC </w:t>
      </w:r>
      <w:proofErr w:type="spellStart"/>
      <w:r w:rsidRPr="00345FE2">
        <w:rPr>
          <w:rFonts w:ascii="Book Antiqua" w:hAnsi="Book Antiqua" w:cs="宋体"/>
          <w:i/>
          <w:iCs/>
          <w:color w:val="auto"/>
          <w:sz w:val="24"/>
          <w:szCs w:val="24"/>
          <w:lang w:val="en-US" w:eastAsia="zh-CN"/>
        </w:rPr>
        <w:t>Pulm</w:t>
      </w:r>
      <w:proofErr w:type="spellEnd"/>
      <w:r w:rsidRPr="00345FE2">
        <w:rPr>
          <w:rFonts w:ascii="Book Antiqua" w:hAnsi="Book Antiqua" w:cs="宋体"/>
          <w:i/>
          <w:iCs/>
          <w:color w:val="auto"/>
          <w:sz w:val="24"/>
          <w:szCs w:val="24"/>
          <w:lang w:val="en-US" w:eastAsia="zh-CN"/>
        </w:rPr>
        <w:t xml:space="preserve"> Med</w:t>
      </w:r>
      <w:r w:rsidRPr="00345FE2">
        <w:rPr>
          <w:rFonts w:ascii="Book Antiqua" w:hAnsi="Book Antiqua" w:cs="宋体"/>
          <w:color w:val="auto"/>
          <w:sz w:val="24"/>
          <w:szCs w:val="24"/>
          <w:lang w:val="en-US" w:eastAsia="zh-CN"/>
        </w:rPr>
        <w:t xml:space="preserve"> 2010; </w:t>
      </w:r>
      <w:r w:rsidRPr="00345FE2">
        <w:rPr>
          <w:rFonts w:ascii="Book Antiqua" w:hAnsi="Book Antiqua" w:cs="宋体"/>
          <w:b/>
          <w:bCs/>
          <w:color w:val="auto"/>
          <w:sz w:val="24"/>
          <w:szCs w:val="24"/>
          <w:lang w:val="en-US" w:eastAsia="zh-CN"/>
        </w:rPr>
        <w:t>10</w:t>
      </w:r>
      <w:r w:rsidRPr="00345FE2">
        <w:rPr>
          <w:rFonts w:ascii="Book Antiqua" w:hAnsi="Book Antiqua" w:cs="宋体"/>
          <w:color w:val="auto"/>
          <w:sz w:val="24"/>
          <w:szCs w:val="24"/>
          <w:lang w:val="en-US" w:eastAsia="zh-CN"/>
        </w:rPr>
        <w:t>: 31 [PMID: 20504351 DOI: 10.1186/1471-2466-10-31]</w:t>
      </w:r>
    </w:p>
    <w:p w14:paraId="5649DA08" w14:textId="77777777" w:rsidR="00345FE2" w:rsidRPr="00345FE2" w:rsidRDefault="00345FE2" w:rsidP="00345FE2">
      <w:pPr>
        <w:spacing w:line="360" w:lineRule="auto"/>
        <w:jc w:val="both"/>
        <w:rPr>
          <w:rFonts w:ascii="Book Antiqua" w:hAnsi="Book Antiqua" w:cs="宋体"/>
          <w:color w:val="auto"/>
          <w:sz w:val="24"/>
          <w:szCs w:val="24"/>
          <w:lang w:val="en-US" w:eastAsia="zh-CN"/>
        </w:rPr>
      </w:pPr>
      <w:proofErr w:type="gramStart"/>
      <w:r w:rsidRPr="00345FE2">
        <w:rPr>
          <w:rFonts w:ascii="Book Antiqua" w:hAnsi="Book Antiqua" w:cs="宋体"/>
          <w:color w:val="auto"/>
          <w:sz w:val="24"/>
          <w:szCs w:val="24"/>
          <w:lang w:val="en-US" w:eastAsia="zh-CN"/>
        </w:rPr>
        <w:t xml:space="preserve">36 </w:t>
      </w:r>
      <w:r w:rsidRPr="00345FE2">
        <w:rPr>
          <w:rFonts w:ascii="Book Antiqua" w:hAnsi="Book Antiqua" w:cs="宋体"/>
          <w:b/>
          <w:bCs/>
          <w:color w:val="auto"/>
          <w:sz w:val="24"/>
          <w:szCs w:val="24"/>
          <w:lang w:val="en-US" w:eastAsia="zh-CN"/>
        </w:rPr>
        <w:t>Waters RL</w:t>
      </w:r>
      <w:r w:rsidRPr="00345FE2">
        <w:rPr>
          <w:rFonts w:ascii="Book Antiqua" w:hAnsi="Book Antiqua" w:cs="宋体"/>
          <w:color w:val="auto"/>
          <w:sz w:val="24"/>
          <w:szCs w:val="24"/>
          <w:lang w:val="en-US" w:eastAsia="zh-CN"/>
        </w:rPr>
        <w:t xml:space="preserve">, </w:t>
      </w:r>
      <w:proofErr w:type="spellStart"/>
      <w:r w:rsidRPr="00345FE2">
        <w:rPr>
          <w:rFonts w:ascii="Book Antiqua" w:hAnsi="Book Antiqua" w:cs="宋体"/>
          <w:color w:val="auto"/>
          <w:sz w:val="24"/>
          <w:szCs w:val="24"/>
          <w:lang w:val="en-US" w:eastAsia="zh-CN"/>
        </w:rPr>
        <w:t>Mulroy</w:t>
      </w:r>
      <w:proofErr w:type="spellEnd"/>
      <w:r w:rsidRPr="00345FE2">
        <w:rPr>
          <w:rFonts w:ascii="Book Antiqua" w:hAnsi="Book Antiqua" w:cs="宋体"/>
          <w:color w:val="auto"/>
          <w:sz w:val="24"/>
          <w:szCs w:val="24"/>
          <w:lang w:val="en-US" w:eastAsia="zh-CN"/>
        </w:rPr>
        <w:t xml:space="preserve"> S.</w:t>
      </w:r>
      <w:proofErr w:type="gramEnd"/>
      <w:r w:rsidRPr="00345FE2">
        <w:rPr>
          <w:rFonts w:ascii="Book Antiqua" w:hAnsi="Book Antiqua" w:cs="宋体"/>
          <w:color w:val="auto"/>
          <w:sz w:val="24"/>
          <w:szCs w:val="24"/>
          <w:lang w:val="en-US" w:eastAsia="zh-CN"/>
        </w:rPr>
        <w:t xml:space="preserve"> </w:t>
      </w:r>
      <w:proofErr w:type="gramStart"/>
      <w:r w:rsidRPr="00345FE2">
        <w:rPr>
          <w:rFonts w:ascii="Book Antiqua" w:hAnsi="Book Antiqua" w:cs="宋体"/>
          <w:color w:val="auto"/>
          <w:sz w:val="24"/>
          <w:szCs w:val="24"/>
          <w:lang w:val="en-US" w:eastAsia="zh-CN"/>
        </w:rPr>
        <w:t>The energy expenditure of normal and pathologic gait.</w:t>
      </w:r>
      <w:proofErr w:type="gramEnd"/>
      <w:r w:rsidRPr="00345FE2">
        <w:rPr>
          <w:rFonts w:ascii="Book Antiqua" w:hAnsi="Book Antiqua" w:cs="宋体"/>
          <w:color w:val="auto"/>
          <w:sz w:val="24"/>
          <w:szCs w:val="24"/>
          <w:lang w:val="en-US" w:eastAsia="zh-CN"/>
        </w:rPr>
        <w:t xml:space="preserve"> </w:t>
      </w:r>
      <w:r w:rsidRPr="00345FE2">
        <w:rPr>
          <w:rFonts w:ascii="Book Antiqua" w:hAnsi="Book Antiqua" w:cs="宋体"/>
          <w:i/>
          <w:iCs/>
          <w:color w:val="auto"/>
          <w:sz w:val="24"/>
          <w:szCs w:val="24"/>
          <w:lang w:val="en-US" w:eastAsia="zh-CN"/>
        </w:rPr>
        <w:t>Gait Posture</w:t>
      </w:r>
      <w:r w:rsidRPr="00345FE2">
        <w:rPr>
          <w:rFonts w:ascii="Book Antiqua" w:hAnsi="Book Antiqua" w:cs="宋体"/>
          <w:color w:val="auto"/>
          <w:sz w:val="24"/>
          <w:szCs w:val="24"/>
          <w:lang w:val="en-US" w:eastAsia="zh-CN"/>
        </w:rPr>
        <w:t xml:space="preserve"> 1999; </w:t>
      </w:r>
      <w:r w:rsidRPr="00345FE2">
        <w:rPr>
          <w:rFonts w:ascii="Book Antiqua" w:hAnsi="Book Antiqua" w:cs="宋体"/>
          <w:b/>
          <w:bCs/>
          <w:color w:val="auto"/>
          <w:sz w:val="24"/>
          <w:szCs w:val="24"/>
          <w:lang w:val="en-US" w:eastAsia="zh-CN"/>
        </w:rPr>
        <w:t>9</w:t>
      </w:r>
      <w:r w:rsidRPr="00345FE2">
        <w:rPr>
          <w:rFonts w:ascii="Book Antiqua" w:hAnsi="Book Antiqua" w:cs="宋体"/>
          <w:color w:val="auto"/>
          <w:sz w:val="24"/>
          <w:szCs w:val="24"/>
          <w:lang w:val="en-US" w:eastAsia="zh-CN"/>
        </w:rPr>
        <w:t>: 207-231 [PMID: 10575082 DOI: 10.1016/S0966-6362(99)00009-0]</w:t>
      </w:r>
    </w:p>
    <w:p w14:paraId="6A3E5034" w14:textId="77777777" w:rsidR="00345FE2" w:rsidRPr="00345FE2" w:rsidRDefault="00345FE2" w:rsidP="00345FE2">
      <w:pPr>
        <w:spacing w:line="360" w:lineRule="auto"/>
        <w:jc w:val="both"/>
        <w:rPr>
          <w:rFonts w:ascii="Book Antiqua" w:hAnsi="Book Antiqua" w:cs="宋体"/>
          <w:color w:val="auto"/>
          <w:sz w:val="24"/>
          <w:szCs w:val="24"/>
          <w:lang w:val="en-US" w:eastAsia="zh-CN"/>
        </w:rPr>
      </w:pPr>
      <w:r w:rsidRPr="00345FE2">
        <w:rPr>
          <w:rFonts w:ascii="Book Antiqua" w:hAnsi="Book Antiqua" w:cs="宋体"/>
          <w:color w:val="auto"/>
          <w:sz w:val="24"/>
          <w:szCs w:val="24"/>
          <w:lang w:val="en-US" w:eastAsia="zh-CN"/>
        </w:rPr>
        <w:t xml:space="preserve">37 </w:t>
      </w:r>
      <w:proofErr w:type="spellStart"/>
      <w:r w:rsidRPr="00345FE2">
        <w:rPr>
          <w:rFonts w:ascii="Book Antiqua" w:hAnsi="Book Antiqua" w:cs="宋体"/>
          <w:b/>
          <w:bCs/>
          <w:color w:val="auto"/>
          <w:sz w:val="24"/>
          <w:szCs w:val="24"/>
          <w:lang w:val="en-US" w:eastAsia="zh-CN"/>
        </w:rPr>
        <w:t>Kark</w:t>
      </w:r>
      <w:proofErr w:type="spellEnd"/>
      <w:r w:rsidRPr="00345FE2">
        <w:rPr>
          <w:rFonts w:ascii="Book Antiqua" w:hAnsi="Book Antiqua" w:cs="宋体"/>
          <w:b/>
          <w:bCs/>
          <w:color w:val="auto"/>
          <w:sz w:val="24"/>
          <w:szCs w:val="24"/>
          <w:lang w:val="en-US" w:eastAsia="zh-CN"/>
        </w:rPr>
        <w:t xml:space="preserve"> L</w:t>
      </w:r>
      <w:r w:rsidRPr="00345FE2">
        <w:rPr>
          <w:rFonts w:ascii="Book Antiqua" w:hAnsi="Book Antiqua" w:cs="宋体"/>
          <w:color w:val="auto"/>
          <w:sz w:val="24"/>
          <w:szCs w:val="24"/>
          <w:lang w:val="en-US" w:eastAsia="zh-CN"/>
        </w:rPr>
        <w:t xml:space="preserve">, Vickers D, McIntosh A, Simmons A. Use of gait summary measures with lower limb amputees. </w:t>
      </w:r>
      <w:r w:rsidRPr="00345FE2">
        <w:rPr>
          <w:rFonts w:ascii="Book Antiqua" w:hAnsi="Book Antiqua" w:cs="宋体"/>
          <w:i/>
          <w:iCs/>
          <w:color w:val="auto"/>
          <w:sz w:val="24"/>
          <w:szCs w:val="24"/>
          <w:lang w:val="en-US" w:eastAsia="zh-CN"/>
        </w:rPr>
        <w:t>Gait Posture</w:t>
      </w:r>
      <w:r w:rsidRPr="00345FE2">
        <w:rPr>
          <w:rFonts w:ascii="Book Antiqua" w:hAnsi="Book Antiqua" w:cs="宋体"/>
          <w:color w:val="auto"/>
          <w:sz w:val="24"/>
          <w:szCs w:val="24"/>
          <w:lang w:val="en-US" w:eastAsia="zh-CN"/>
        </w:rPr>
        <w:t xml:space="preserve"> 2012; </w:t>
      </w:r>
      <w:r w:rsidRPr="00345FE2">
        <w:rPr>
          <w:rFonts w:ascii="Book Antiqua" w:hAnsi="Book Antiqua" w:cs="宋体"/>
          <w:b/>
          <w:bCs/>
          <w:color w:val="auto"/>
          <w:sz w:val="24"/>
          <w:szCs w:val="24"/>
          <w:lang w:val="en-US" w:eastAsia="zh-CN"/>
        </w:rPr>
        <w:t>35</w:t>
      </w:r>
      <w:r w:rsidRPr="00345FE2">
        <w:rPr>
          <w:rFonts w:ascii="Book Antiqua" w:hAnsi="Book Antiqua" w:cs="宋体"/>
          <w:color w:val="auto"/>
          <w:sz w:val="24"/>
          <w:szCs w:val="24"/>
          <w:lang w:val="en-US" w:eastAsia="zh-CN"/>
        </w:rPr>
        <w:t>: 238-243 [PMID: 22000790 DOI: 10.1016/j.gaitpost.2011.09.013]</w:t>
      </w:r>
    </w:p>
    <w:p w14:paraId="7397B8EC" w14:textId="77777777" w:rsidR="00345FE2" w:rsidRPr="00345FE2" w:rsidRDefault="00345FE2" w:rsidP="00345FE2">
      <w:pPr>
        <w:spacing w:line="360" w:lineRule="auto"/>
        <w:jc w:val="both"/>
        <w:rPr>
          <w:rFonts w:ascii="Book Antiqua" w:hAnsi="Book Antiqua" w:cs="宋体"/>
          <w:color w:val="auto"/>
          <w:sz w:val="24"/>
          <w:szCs w:val="24"/>
          <w:lang w:val="en-US" w:eastAsia="zh-CN"/>
        </w:rPr>
      </w:pPr>
      <w:r w:rsidRPr="00345FE2">
        <w:rPr>
          <w:rFonts w:ascii="Book Antiqua" w:hAnsi="Book Antiqua" w:cs="宋体"/>
          <w:color w:val="auto"/>
          <w:sz w:val="24"/>
          <w:szCs w:val="24"/>
          <w:lang w:val="en-US" w:eastAsia="zh-CN"/>
        </w:rPr>
        <w:t xml:space="preserve">38 </w:t>
      </w:r>
      <w:proofErr w:type="spellStart"/>
      <w:r w:rsidRPr="00345FE2">
        <w:rPr>
          <w:rFonts w:ascii="Book Antiqua" w:hAnsi="Book Antiqua" w:cs="宋体"/>
          <w:b/>
          <w:bCs/>
          <w:color w:val="auto"/>
          <w:sz w:val="24"/>
          <w:szCs w:val="24"/>
          <w:lang w:val="en-US" w:eastAsia="zh-CN"/>
        </w:rPr>
        <w:t>Ferrucci</w:t>
      </w:r>
      <w:proofErr w:type="spellEnd"/>
      <w:r w:rsidRPr="00345FE2">
        <w:rPr>
          <w:rFonts w:ascii="Book Antiqua" w:hAnsi="Book Antiqua" w:cs="宋体"/>
          <w:b/>
          <w:bCs/>
          <w:color w:val="auto"/>
          <w:sz w:val="24"/>
          <w:szCs w:val="24"/>
          <w:lang w:val="en-US" w:eastAsia="zh-CN"/>
        </w:rPr>
        <w:t xml:space="preserve"> L</w:t>
      </w:r>
      <w:r w:rsidRPr="00345FE2">
        <w:rPr>
          <w:rFonts w:ascii="Book Antiqua" w:hAnsi="Book Antiqua" w:cs="宋体"/>
          <w:color w:val="auto"/>
          <w:sz w:val="24"/>
          <w:szCs w:val="24"/>
          <w:lang w:val="en-US" w:eastAsia="zh-CN"/>
        </w:rPr>
        <w:t xml:space="preserve">, </w:t>
      </w:r>
      <w:proofErr w:type="spellStart"/>
      <w:r w:rsidRPr="00345FE2">
        <w:rPr>
          <w:rFonts w:ascii="Book Antiqua" w:hAnsi="Book Antiqua" w:cs="宋体"/>
          <w:color w:val="auto"/>
          <w:sz w:val="24"/>
          <w:szCs w:val="24"/>
          <w:lang w:val="en-US" w:eastAsia="zh-CN"/>
        </w:rPr>
        <w:t>Guralnik</w:t>
      </w:r>
      <w:proofErr w:type="spellEnd"/>
      <w:r w:rsidRPr="00345FE2">
        <w:rPr>
          <w:rFonts w:ascii="Book Antiqua" w:hAnsi="Book Antiqua" w:cs="宋体"/>
          <w:color w:val="auto"/>
          <w:sz w:val="24"/>
          <w:szCs w:val="24"/>
          <w:lang w:val="en-US" w:eastAsia="zh-CN"/>
        </w:rPr>
        <w:t xml:space="preserve"> JM, </w:t>
      </w:r>
      <w:proofErr w:type="spellStart"/>
      <w:r w:rsidRPr="00345FE2">
        <w:rPr>
          <w:rFonts w:ascii="Book Antiqua" w:hAnsi="Book Antiqua" w:cs="宋体"/>
          <w:color w:val="auto"/>
          <w:sz w:val="24"/>
          <w:szCs w:val="24"/>
          <w:lang w:val="en-US" w:eastAsia="zh-CN"/>
        </w:rPr>
        <w:t>Studenski</w:t>
      </w:r>
      <w:proofErr w:type="spellEnd"/>
      <w:r w:rsidRPr="00345FE2">
        <w:rPr>
          <w:rFonts w:ascii="Book Antiqua" w:hAnsi="Book Antiqua" w:cs="宋体"/>
          <w:color w:val="auto"/>
          <w:sz w:val="24"/>
          <w:szCs w:val="24"/>
          <w:lang w:val="en-US" w:eastAsia="zh-CN"/>
        </w:rPr>
        <w:t xml:space="preserve"> S, Fried LP, Cutler GB, </w:t>
      </w:r>
      <w:proofErr w:type="spellStart"/>
      <w:r w:rsidRPr="00345FE2">
        <w:rPr>
          <w:rFonts w:ascii="Book Antiqua" w:hAnsi="Book Antiqua" w:cs="宋体"/>
          <w:color w:val="auto"/>
          <w:sz w:val="24"/>
          <w:szCs w:val="24"/>
          <w:lang w:val="en-US" w:eastAsia="zh-CN"/>
        </w:rPr>
        <w:t>Walston</w:t>
      </w:r>
      <w:proofErr w:type="spellEnd"/>
      <w:r w:rsidRPr="00345FE2">
        <w:rPr>
          <w:rFonts w:ascii="Book Antiqua" w:hAnsi="Book Antiqua" w:cs="宋体"/>
          <w:color w:val="auto"/>
          <w:sz w:val="24"/>
          <w:szCs w:val="24"/>
          <w:lang w:val="en-US" w:eastAsia="zh-CN"/>
        </w:rPr>
        <w:t xml:space="preserve"> JD. Designing randomized, controlled trials aimed at preventing or delaying functional decline and </w:t>
      </w:r>
      <w:r w:rsidRPr="00345FE2">
        <w:rPr>
          <w:rFonts w:ascii="Book Antiqua" w:hAnsi="Book Antiqua" w:cs="宋体"/>
          <w:color w:val="auto"/>
          <w:sz w:val="24"/>
          <w:szCs w:val="24"/>
          <w:lang w:val="en-US" w:eastAsia="zh-CN"/>
        </w:rPr>
        <w:lastRenderedPageBreak/>
        <w:t xml:space="preserve">disability in frail, older persons: a consensus report. </w:t>
      </w:r>
      <w:r w:rsidRPr="00345FE2">
        <w:rPr>
          <w:rFonts w:ascii="Book Antiqua" w:hAnsi="Book Antiqua" w:cs="宋体"/>
          <w:i/>
          <w:iCs/>
          <w:color w:val="auto"/>
          <w:sz w:val="24"/>
          <w:szCs w:val="24"/>
          <w:lang w:val="en-US" w:eastAsia="zh-CN"/>
        </w:rPr>
        <w:t xml:space="preserve">J Am </w:t>
      </w:r>
      <w:proofErr w:type="spellStart"/>
      <w:r w:rsidRPr="00345FE2">
        <w:rPr>
          <w:rFonts w:ascii="Book Antiqua" w:hAnsi="Book Antiqua" w:cs="宋体"/>
          <w:i/>
          <w:iCs/>
          <w:color w:val="auto"/>
          <w:sz w:val="24"/>
          <w:szCs w:val="24"/>
          <w:lang w:val="en-US" w:eastAsia="zh-CN"/>
        </w:rPr>
        <w:t>Geriatr</w:t>
      </w:r>
      <w:proofErr w:type="spellEnd"/>
      <w:r w:rsidRPr="00345FE2">
        <w:rPr>
          <w:rFonts w:ascii="Book Antiqua" w:hAnsi="Book Antiqua" w:cs="宋体"/>
          <w:i/>
          <w:iCs/>
          <w:color w:val="auto"/>
          <w:sz w:val="24"/>
          <w:szCs w:val="24"/>
          <w:lang w:val="en-US" w:eastAsia="zh-CN"/>
        </w:rPr>
        <w:t xml:space="preserve"> </w:t>
      </w:r>
      <w:proofErr w:type="spellStart"/>
      <w:r w:rsidRPr="00345FE2">
        <w:rPr>
          <w:rFonts w:ascii="Book Antiqua" w:hAnsi="Book Antiqua" w:cs="宋体"/>
          <w:i/>
          <w:iCs/>
          <w:color w:val="auto"/>
          <w:sz w:val="24"/>
          <w:szCs w:val="24"/>
          <w:lang w:val="en-US" w:eastAsia="zh-CN"/>
        </w:rPr>
        <w:t>Soc</w:t>
      </w:r>
      <w:proofErr w:type="spellEnd"/>
      <w:r w:rsidRPr="00345FE2">
        <w:rPr>
          <w:rFonts w:ascii="Book Antiqua" w:hAnsi="Book Antiqua" w:cs="宋体"/>
          <w:color w:val="auto"/>
          <w:sz w:val="24"/>
          <w:szCs w:val="24"/>
          <w:lang w:val="en-US" w:eastAsia="zh-CN"/>
        </w:rPr>
        <w:t xml:space="preserve"> 2004; </w:t>
      </w:r>
      <w:r w:rsidRPr="00345FE2">
        <w:rPr>
          <w:rFonts w:ascii="Book Antiqua" w:hAnsi="Book Antiqua" w:cs="宋体"/>
          <w:b/>
          <w:bCs/>
          <w:color w:val="auto"/>
          <w:sz w:val="24"/>
          <w:szCs w:val="24"/>
          <w:lang w:val="en-US" w:eastAsia="zh-CN"/>
        </w:rPr>
        <w:t>52</w:t>
      </w:r>
      <w:r w:rsidRPr="00345FE2">
        <w:rPr>
          <w:rFonts w:ascii="Book Antiqua" w:hAnsi="Book Antiqua" w:cs="宋体"/>
          <w:color w:val="auto"/>
          <w:sz w:val="24"/>
          <w:szCs w:val="24"/>
          <w:lang w:val="en-US" w:eastAsia="zh-CN"/>
        </w:rPr>
        <w:t>: 625-634 [PMID: 15066083 DOI: 10.1111/j.1532-5415.2004.52174.x]</w:t>
      </w:r>
    </w:p>
    <w:p w14:paraId="5F099DA3" w14:textId="22B77A5C" w:rsidR="00DE56CC" w:rsidRPr="00345FE2" w:rsidRDefault="00DE56CC" w:rsidP="00345FE2">
      <w:pPr>
        <w:pStyle w:val="EndNoteBibliography"/>
        <w:spacing w:line="360" w:lineRule="auto"/>
        <w:jc w:val="both"/>
        <w:rPr>
          <w:rFonts w:ascii="Book Antiqua" w:hAnsi="Book Antiqua"/>
          <w:b/>
          <w:color w:val="auto"/>
          <w:sz w:val="24"/>
          <w:szCs w:val="24"/>
          <w:lang w:eastAsia="zh-CN"/>
        </w:rPr>
      </w:pPr>
    </w:p>
    <w:p w14:paraId="27D0846C" w14:textId="50431710" w:rsidR="00867D94" w:rsidRPr="00731E2A" w:rsidRDefault="00CD224F" w:rsidP="00731E2A">
      <w:pPr>
        <w:pStyle w:val="EndNoteBibliography"/>
        <w:spacing w:line="360" w:lineRule="auto"/>
        <w:jc w:val="right"/>
        <w:rPr>
          <w:rFonts w:ascii="Book Antiqua" w:hAnsi="Book Antiqua"/>
          <w:b/>
          <w:sz w:val="24"/>
          <w:szCs w:val="24"/>
        </w:rPr>
      </w:pPr>
      <w:r w:rsidRPr="00731E2A">
        <w:rPr>
          <w:rFonts w:ascii="Book Antiqua" w:hAnsi="Book Antiqua"/>
          <w:b/>
          <w:sz w:val="24"/>
          <w:szCs w:val="24"/>
        </w:rPr>
        <w:t xml:space="preserve">P-Reviewer: </w:t>
      </w:r>
      <w:proofErr w:type="spellStart"/>
      <w:r w:rsidRPr="00731E2A">
        <w:rPr>
          <w:rFonts w:ascii="Book Antiqua" w:hAnsi="Book Antiqua"/>
          <w:sz w:val="24"/>
          <w:szCs w:val="24"/>
        </w:rPr>
        <w:t>Guerado</w:t>
      </w:r>
      <w:proofErr w:type="spellEnd"/>
      <w:r w:rsidRPr="00731E2A">
        <w:rPr>
          <w:rFonts w:ascii="Book Antiqua" w:hAnsi="Book Antiqua"/>
          <w:sz w:val="24"/>
          <w:szCs w:val="24"/>
          <w:lang w:eastAsia="zh-CN"/>
        </w:rPr>
        <w:t xml:space="preserve"> E, </w:t>
      </w:r>
      <w:r w:rsidRPr="00731E2A">
        <w:rPr>
          <w:rFonts w:ascii="Book Antiqua" w:hAnsi="Book Antiqua"/>
          <w:sz w:val="24"/>
          <w:szCs w:val="24"/>
        </w:rPr>
        <w:t>Metzger</w:t>
      </w:r>
      <w:r w:rsidRPr="00731E2A">
        <w:rPr>
          <w:rFonts w:ascii="Book Antiqua" w:hAnsi="Book Antiqua"/>
          <w:sz w:val="24"/>
          <w:szCs w:val="24"/>
          <w:lang w:eastAsia="zh-CN"/>
        </w:rPr>
        <w:t xml:space="preserve"> PD </w:t>
      </w:r>
      <w:r w:rsidRPr="00731E2A">
        <w:rPr>
          <w:rFonts w:ascii="Book Antiqua" w:hAnsi="Book Antiqua"/>
          <w:b/>
          <w:sz w:val="24"/>
          <w:szCs w:val="24"/>
        </w:rPr>
        <w:t xml:space="preserve">S-Editor: </w:t>
      </w:r>
      <w:r w:rsidRPr="00731E2A">
        <w:rPr>
          <w:rFonts w:ascii="Book Antiqua" w:hAnsi="Book Antiqua"/>
          <w:sz w:val="24"/>
          <w:szCs w:val="24"/>
        </w:rPr>
        <w:t>Ji FF</w:t>
      </w:r>
      <w:r w:rsidRPr="00731E2A">
        <w:rPr>
          <w:rFonts w:ascii="Book Antiqua" w:hAnsi="Book Antiqua"/>
          <w:b/>
          <w:sz w:val="24"/>
          <w:szCs w:val="24"/>
        </w:rPr>
        <w:t xml:space="preserve"> L-Editor: E-Editor:</w:t>
      </w:r>
    </w:p>
    <w:p w14:paraId="38D8AD62" w14:textId="77777777" w:rsidR="00867D94" w:rsidRDefault="00867D94">
      <w:pPr>
        <w:rPr>
          <w:rFonts w:ascii="Book Antiqua" w:hAnsi="Book Antiqua"/>
          <w:b/>
          <w:sz w:val="24"/>
          <w:szCs w:val="24"/>
          <w:lang w:val="en-US"/>
        </w:rPr>
      </w:pPr>
      <w:r>
        <w:rPr>
          <w:rFonts w:ascii="Book Antiqua" w:hAnsi="Book Antiqua"/>
          <w:b/>
          <w:sz w:val="24"/>
          <w:szCs w:val="24"/>
        </w:rPr>
        <w:br w:type="page"/>
      </w:r>
    </w:p>
    <w:p w14:paraId="78D8F427" w14:textId="77777777" w:rsidR="00867D94" w:rsidRPr="00A46B8E" w:rsidRDefault="00867D94" w:rsidP="00867D94">
      <w:pPr>
        <w:pStyle w:val="1"/>
        <w:spacing w:line="360" w:lineRule="auto"/>
        <w:jc w:val="both"/>
        <w:rPr>
          <w:rFonts w:ascii="Book Antiqua" w:hAnsi="Book Antiqua"/>
          <w:sz w:val="24"/>
          <w:szCs w:val="24"/>
        </w:rPr>
      </w:pPr>
      <w:r w:rsidRPr="00A46B8E">
        <w:rPr>
          <w:rFonts w:ascii="Book Antiqua" w:eastAsia="Times New Roman" w:hAnsi="Book Antiqua"/>
          <w:b/>
          <w:sz w:val="24"/>
          <w:szCs w:val="24"/>
        </w:rPr>
        <w:lastRenderedPageBreak/>
        <w:t>Table 1 Summary of results</w:t>
      </w:r>
    </w:p>
    <w:tbl>
      <w:tblPr>
        <w:tblW w:w="93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165"/>
        <w:gridCol w:w="2160"/>
        <w:gridCol w:w="1350"/>
        <w:gridCol w:w="1395"/>
        <w:gridCol w:w="1290"/>
      </w:tblGrid>
      <w:tr w:rsidR="00867D94" w:rsidRPr="00A46B8E" w14:paraId="1644AE50" w14:textId="77777777" w:rsidTr="009C153B">
        <w:tc>
          <w:tcPr>
            <w:tcW w:w="3165" w:type="dxa"/>
            <w:tcMar>
              <w:left w:w="0" w:type="dxa"/>
              <w:right w:w="0" w:type="dxa"/>
            </w:tcMar>
          </w:tcPr>
          <w:p w14:paraId="361B861D" w14:textId="77777777" w:rsidR="00867D94" w:rsidRPr="00A46B8E" w:rsidRDefault="00867D94" w:rsidP="009C153B">
            <w:pPr>
              <w:pStyle w:val="1"/>
              <w:spacing w:line="360" w:lineRule="auto"/>
              <w:jc w:val="both"/>
              <w:rPr>
                <w:rFonts w:ascii="Book Antiqua" w:hAnsi="Book Antiqua"/>
                <w:sz w:val="24"/>
                <w:szCs w:val="24"/>
              </w:rPr>
            </w:pPr>
            <w:r w:rsidRPr="00A46B8E">
              <w:rPr>
                <w:rFonts w:ascii="Book Antiqua" w:eastAsia="Times New Roman" w:hAnsi="Book Antiqua"/>
                <w:b/>
                <w:sz w:val="24"/>
                <w:szCs w:val="24"/>
              </w:rPr>
              <w:t>Participant characteristics</w:t>
            </w:r>
          </w:p>
        </w:tc>
        <w:tc>
          <w:tcPr>
            <w:tcW w:w="2160" w:type="dxa"/>
            <w:tcBorders>
              <w:top w:val="single" w:sz="8" w:space="0" w:color="000000"/>
              <w:bottom w:val="single" w:sz="8" w:space="0" w:color="000000"/>
            </w:tcBorders>
            <w:tcMar>
              <w:left w:w="0" w:type="dxa"/>
              <w:right w:w="0" w:type="dxa"/>
            </w:tcMar>
          </w:tcPr>
          <w:p w14:paraId="58F4C972" w14:textId="77777777" w:rsidR="00867D94" w:rsidRPr="00A46B8E" w:rsidRDefault="00867D94" w:rsidP="009C153B">
            <w:pPr>
              <w:pStyle w:val="1"/>
              <w:spacing w:line="360" w:lineRule="auto"/>
              <w:jc w:val="both"/>
              <w:rPr>
                <w:rFonts w:ascii="Book Antiqua" w:hAnsi="Book Antiqua"/>
                <w:sz w:val="24"/>
                <w:szCs w:val="24"/>
              </w:rPr>
            </w:pPr>
            <w:r w:rsidRPr="00A46B8E">
              <w:rPr>
                <w:rFonts w:ascii="Book Antiqua" w:eastAsia="Times New Roman" w:hAnsi="Book Antiqua"/>
                <w:b/>
                <w:sz w:val="24"/>
                <w:szCs w:val="24"/>
              </w:rPr>
              <w:t>Summary Statistic</w:t>
            </w:r>
          </w:p>
        </w:tc>
        <w:tc>
          <w:tcPr>
            <w:tcW w:w="1350" w:type="dxa"/>
            <w:tcBorders>
              <w:top w:val="single" w:sz="8" w:space="0" w:color="000000"/>
              <w:bottom w:val="single" w:sz="8" w:space="0" w:color="000000"/>
            </w:tcBorders>
            <w:tcMar>
              <w:left w:w="0" w:type="dxa"/>
              <w:right w:w="0" w:type="dxa"/>
            </w:tcMar>
          </w:tcPr>
          <w:p w14:paraId="41E0FC1F" w14:textId="77777777" w:rsidR="00867D94" w:rsidRPr="00A46B8E" w:rsidRDefault="00867D94" w:rsidP="009C153B">
            <w:pPr>
              <w:pStyle w:val="1"/>
              <w:spacing w:line="360" w:lineRule="auto"/>
              <w:jc w:val="both"/>
              <w:rPr>
                <w:rFonts w:ascii="Book Antiqua" w:hAnsi="Book Antiqua"/>
                <w:sz w:val="24"/>
                <w:szCs w:val="24"/>
              </w:rPr>
            </w:pPr>
            <w:proofErr w:type="spellStart"/>
            <w:r w:rsidRPr="00A46B8E">
              <w:rPr>
                <w:rFonts w:ascii="Book Antiqua" w:eastAsia="Times New Roman" w:hAnsi="Book Antiqua"/>
                <w:b/>
                <w:sz w:val="24"/>
                <w:szCs w:val="24"/>
              </w:rPr>
              <w:t>Transtibial</w:t>
            </w:r>
            <w:proofErr w:type="spellEnd"/>
          </w:p>
        </w:tc>
        <w:tc>
          <w:tcPr>
            <w:tcW w:w="1395" w:type="dxa"/>
            <w:tcBorders>
              <w:top w:val="single" w:sz="8" w:space="0" w:color="000000"/>
              <w:bottom w:val="single" w:sz="8" w:space="0" w:color="000000"/>
            </w:tcBorders>
            <w:tcMar>
              <w:left w:w="0" w:type="dxa"/>
              <w:right w:w="0" w:type="dxa"/>
            </w:tcMar>
          </w:tcPr>
          <w:p w14:paraId="6F3505B4" w14:textId="77777777" w:rsidR="00867D94" w:rsidRPr="00A46B8E" w:rsidRDefault="00867D94" w:rsidP="009C153B">
            <w:pPr>
              <w:pStyle w:val="1"/>
              <w:spacing w:line="360" w:lineRule="auto"/>
              <w:jc w:val="both"/>
              <w:rPr>
                <w:rFonts w:ascii="Book Antiqua" w:hAnsi="Book Antiqua"/>
                <w:sz w:val="24"/>
                <w:szCs w:val="24"/>
              </w:rPr>
            </w:pPr>
            <w:proofErr w:type="spellStart"/>
            <w:r w:rsidRPr="00A46B8E">
              <w:rPr>
                <w:rFonts w:ascii="Book Antiqua" w:eastAsia="Times New Roman" w:hAnsi="Book Antiqua"/>
                <w:b/>
                <w:sz w:val="24"/>
                <w:szCs w:val="24"/>
              </w:rPr>
              <w:t>Transfemoral</w:t>
            </w:r>
            <w:proofErr w:type="spellEnd"/>
          </w:p>
        </w:tc>
        <w:tc>
          <w:tcPr>
            <w:tcW w:w="1290" w:type="dxa"/>
            <w:tcBorders>
              <w:top w:val="single" w:sz="8" w:space="0" w:color="000000"/>
              <w:bottom w:val="single" w:sz="8" w:space="0" w:color="000000"/>
            </w:tcBorders>
            <w:tcMar>
              <w:left w:w="0" w:type="dxa"/>
              <w:right w:w="0" w:type="dxa"/>
            </w:tcMar>
          </w:tcPr>
          <w:p w14:paraId="6028BF6D" w14:textId="77EC6E9F" w:rsidR="00867D94" w:rsidRPr="00A46B8E" w:rsidRDefault="00867D94" w:rsidP="009C153B">
            <w:pPr>
              <w:pStyle w:val="1"/>
              <w:spacing w:line="360" w:lineRule="auto"/>
              <w:jc w:val="both"/>
              <w:rPr>
                <w:rFonts w:ascii="Book Antiqua" w:hAnsi="Book Antiqua"/>
                <w:sz w:val="24"/>
                <w:szCs w:val="24"/>
              </w:rPr>
            </w:pPr>
            <w:r w:rsidRPr="00A46B8E">
              <w:rPr>
                <w:rFonts w:ascii="Book Antiqua" w:eastAsia="Times New Roman" w:hAnsi="Book Antiqua"/>
                <w:b/>
                <w:sz w:val="24"/>
                <w:szCs w:val="24"/>
              </w:rPr>
              <w:t>Able-</w:t>
            </w:r>
            <w:r w:rsidR="00414BEF" w:rsidRPr="00A46B8E">
              <w:rPr>
                <w:rFonts w:ascii="Book Antiqua" w:eastAsia="Times New Roman" w:hAnsi="Book Antiqua"/>
                <w:b/>
                <w:sz w:val="24"/>
                <w:szCs w:val="24"/>
              </w:rPr>
              <w:t>b</w:t>
            </w:r>
            <w:r w:rsidRPr="00A46B8E">
              <w:rPr>
                <w:rFonts w:ascii="Book Antiqua" w:eastAsia="Times New Roman" w:hAnsi="Book Antiqua"/>
                <w:b/>
                <w:sz w:val="24"/>
                <w:szCs w:val="24"/>
              </w:rPr>
              <w:t>odied</w:t>
            </w:r>
          </w:p>
        </w:tc>
      </w:tr>
      <w:tr w:rsidR="00867D94" w:rsidRPr="00A46B8E" w14:paraId="3DD78EA4" w14:textId="77777777" w:rsidTr="009C153B">
        <w:tc>
          <w:tcPr>
            <w:tcW w:w="3165" w:type="dxa"/>
            <w:tcMar>
              <w:left w:w="0" w:type="dxa"/>
              <w:right w:w="0" w:type="dxa"/>
            </w:tcMar>
          </w:tcPr>
          <w:p w14:paraId="63DFF440" w14:textId="77777777" w:rsidR="00867D94" w:rsidRPr="00A46B8E" w:rsidRDefault="00867D94" w:rsidP="009C153B">
            <w:pPr>
              <w:pStyle w:val="1"/>
              <w:spacing w:line="360" w:lineRule="auto"/>
              <w:jc w:val="both"/>
              <w:rPr>
                <w:rFonts w:ascii="Book Antiqua" w:hAnsi="Book Antiqua"/>
                <w:sz w:val="24"/>
                <w:szCs w:val="24"/>
              </w:rPr>
            </w:pPr>
            <w:r w:rsidRPr="00A46B8E">
              <w:rPr>
                <w:rFonts w:ascii="Book Antiqua" w:eastAsia="Times New Roman" w:hAnsi="Book Antiqua"/>
                <w:sz w:val="24"/>
                <w:szCs w:val="24"/>
              </w:rPr>
              <w:t>Number</w:t>
            </w:r>
          </w:p>
        </w:tc>
        <w:tc>
          <w:tcPr>
            <w:tcW w:w="2160" w:type="dxa"/>
            <w:tcMar>
              <w:left w:w="0" w:type="dxa"/>
              <w:right w:w="0" w:type="dxa"/>
            </w:tcMar>
          </w:tcPr>
          <w:p w14:paraId="21AA1624" w14:textId="77777777" w:rsidR="00867D94" w:rsidRPr="00A46B8E" w:rsidRDefault="00867D94" w:rsidP="009C153B">
            <w:pPr>
              <w:pStyle w:val="1"/>
              <w:spacing w:line="360" w:lineRule="auto"/>
              <w:jc w:val="both"/>
              <w:rPr>
                <w:rFonts w:ascii="Book Antiqua" w:hAnsi="Book Antiqua"/>
                <w:sz w:val="24"/>
                <w:szCs w:val="24"/>
              </w:rPr>
            </w:pPr>
            <w:r w:rsidRPr="00A46B8E">
              <w:rPr>
                <w:rFonts w:ascii="Book Antiqua" w:eastAsia="Times New Roman" w:hAnsi="Book Antiqua"/>
                <w:sz w:val="24"/>
                <w:szCs w:val="24"/>
              </w:rPr>
              <w:t>Count</w:t>
            </w:r>
          </w:p>
        </w:tc>
        <w:tc>
          <w:tcPr>
            <w:tcW w:w="1350" w:type="dxa"/>
            <w:tcMar>
              <w:left w:w="0" w:type="dxa"/>
              <w:right w:w="0" w:type="dxa"/>
            </w:tcMar>
          </w:tcPr>
          <w:p w14:paraId="15202338" w14:textId="77777777" w:rsidR="00867D94" w:rsidRPr="00A46B8E" w:rsidRDefault="00867D94" w:rsidP="009C153B">
            <w:pPr>
              <w:pStyle w:val="1"/>
              <w:spacing w:line="360" w:lineRule="auto"/>
              <w:jc w:val="both"/>
              <w:rPr>
                <w:rFonts w:ascii="Book Antiqua" w:hAnsi="Book Antiqua"/>
                <w:sz w:val="24"/>
                <w:szCs w:val="24"/>
              </w:rPr>
            </w:pPr>
            <w:r w:rsidRPr="00A46B8E">
              <w:rPr>
                <w:rFonts w:ascii="Book Antiqua" w:eastAsia="Times New Roman" w:hAnsi="Book Antiqua"/>
                <w:sz w:val="24"/>
                <w:szCs w:val="24"/>
              </w:rPr>
              <w:t>12</w:t>
            </w:r>
          </w:p>
        </w:tc>
        <w:tc>
          <w:tcPr>
            <w:tcW w:w="1395" w:type="dxa"/>
            <w:tcMar>
              <w:left w:w="0" w:type="dxa"/>
              <w:right w:w="0" w:type="dxa"/>
            </w:tcMar>
          </w:tcPr>
          <w:p w14:paraId="0CF3E168" w14:textId="77777777" w:rsidR="00867D94" w:rsidRPr="00A46B8E" w:rsidRDefault="00867D94" w:rsidP="009C153B">
            <w:pPr>
              <w:pStyle w:val="1"/>
              <w:spacing w:line="360" w:lineRule="auto"/>
              <w:jc w:val="both"/>
              <w:rPr>
                <w:rFonts w:ascii="Book Antiqua" w:hAnsi="Book Antiqua"/>
                <w:sz w:val="24"/>
                <w:szCs w:val="24"/>
              </w:rPr>
            </w:pPr>
            <w:r w:rsidRPr="00A46B8E">
              <w:rPr>
                <w:rFonts w:ascii="Book Antiqua" w:eastAsia="Times New Roman" w:hAnsi="Book Antiqua"/>
                <w:sz w:val="24"/>
                <w:szCs w:val="24"/>
              </w:rPr>
              <w:t>8</w:t>
            </w:r>
          </w:p>
        </w:tc>
        <w:tc>
          <w:tcPr>
            <w:tcW w:w="1290" w:type="dxa"/>
            <w:tcMar>
              <w:left w:w="0" w:type="dxa"/>
              <w:right w:w="0" w:type="dxa"/>
            </w:tcMar>
          </w:tcPr>
          <w:p w14:paraId="031AFFE4" w14:textId="77777777" w:rsidR="00867D94" w:rsidRPr="00A46B8E" w:rsidRDefault="00867D94" w:rsidP="009C153B">
            <w:pPr>
              <w:pStyle w:val="1"/>
              <w:spacing w:line="360" w:lineRule="auto"/>
              <w:jc w:val="both"/>
              <w:rPr>
                <w:rFonts w:ascii="Book Antiqua" w:hAnsi="Book Antiqua"/>
                <w:sz w:val="24"/>
                <w:szCs w:val="24"/>
              </w:rPr>
            </w:pPr>
            <w:r w:rsidRPr="00A46B8E">
              <w:rPr>
                <w:rFonts w:ascii="Book Antiqua" w:eastAsia="Times New Roman" w:hAnsi="Book Antiqua"/>
                <w:sz w:val="24"/>
                <w:szCs w:val="24"/>
              </w:rPr>
              <w:t>28</w:t>
            </w:r>
          </w:p>
        </w:tc>
      </w:tr>
      <w:tr w:rsidR="00867D94" w:rsidRPr="00A46B8E" w14:paraId="2BC3EAA4" w14:textId="77777777" w:rsidTr="009C153B">
        <w:tc>
          <w:tcPr>
            <w:tcW w:w="3165" w:type="dxa"/>
            <w:tcMar>
              <w:left w:w="0" w:type="dxa"/>
              <w:right w:w="0" w:type="dxa"/>
            </w:tcMar>
          </w:tcPr>
          <w:p w14:paraId="118807FE" w14:textId="77777777" w:rsidR="00867D94" w:rsidRPr="00A46B8E" w:rsidRDefault="00867D94" w:rsidP="009C153B">
            <w:pPr>
              <w:pStyle w:val="1"/>
              <w:spacing w:line="360" w:lineRule="auto"/>
              <w:jc w:val="both"/>
              <w:rPr>
                <w:rFonts w:ascii="Book Antiqua" w:eastAsia="Times New Roman" w:hAnsi="Book Antiqua"/>
                <w:sz w:val="24"/>
                <w:szCs w:val="24"/>
              </w:rPr>
            </w:pPr>
            <w:r w:rsidRPr="00A46B8E">
              <w:rPr>
                <w:rFonts w:ascii="Book Antiqua" w:eastAsia="Times New Roman" w:hAnsi="Book Antiqua"/>
                <w:sz w:val="24"/>
                <w:szCs w:val="24"/>
              </w:rPr>
              <w:t>Number of women</w:t>
            </w:r>
          </w:p>
        </w:tc>
        <w:tc>
          <w:tcPr>
            <w:tcW w:w="2160" w:type="dxa"/>
            <w:tcMar>
              <w:left w:w="0" w:type="dxa"/>
              <w:right w:w="0" w:type="dxa"/>
            </w:tcMar>
          </w:tcPr>
          <w:p w14:paraId="2AA760A9" w14:textId="77777777" w:rsidR="00867D94" w:rsidRPr="00A46B8E" w:rsidRDefault="00867D94" w:rsidP="009C153B">
            <w:pPr>
              <w:pStyle w:val="1"/>
              <w:spacing w:line="360" w:lineRule="auto"/>
              <w:jc w:val="both"/>
              <w:rPr>
                <w:rFonts w:ascii="Book Antiqua" w:eastAsia="Times New Roman" w:hAnsi="Book Antiqua"/>
                <w:sz w:val="24"/>
                <w:szCs w:val="24"/>
              </w:rPr>
            </w:pPr>
            <w:r w:rsidRPr="00A46B8E">
              <w:rPr>
                <w:rFonts w:ascii="Book Antiqua" w:eastAsia="Times New Roman" w:hAnsi="Book Antiqua"/>
                <w:sz w:val="24"/>
                <w:szCs w:val="24"/>
              </w:rPr>
              <w:t xml:space="preserve">Count </w:t>
            </w:r>
          </w:p>
        </w:tc>
        <w:tc>
          <w:tcPr>
            <w:tcW w:w="1350" w:type="dxa"/>
            <w:tcMar>
              <w:left w:w="0" w:type="dxa"/>
              <w:right w:w="0" w:type="dxa"/>
            </w:tcMar>
          </w:tcPr>
          <w:p w14:paraId="7233EE83" w14:textId="77777777" w:rsidR="00867D94" w:rsidRPr="00A46B8E" w:rsidRDefault="00867D94" w:rsidP="009C153B">
            <w:pPr>
              <w:pStyle w:val="1"/>
              <w:spacing w:line="360" w:lineRule="auto"/>
              <w:jc w:val="both"/>
              <w:rPr>
                <w:rFonts w:ascii="Book Antiqua" w:eastAsia="Times New Roman" w:hAnsi="Book Antiqua"/>
                <w:sz w:val="24"/>
                <w:szCs w:val="24"/>
              </w:rPr>
            </w:pPr>
            <w:r w:rsidRPr="00A46B8E">
              <w:rPr>
                <w:rFonts w:ascii="Book Antiqua" w:eastAsia="Times New Roman" w:hAnsi="Book Antiqua"/>
                <w:sz w:val="24"/>
                <w:szCs w:val="24"/>
              </w:rPr>
              <w:t>3</w:t>
            </w:r>
          </w:p>
        </w:tc>
        <w:tc>
          <w:tcPr>
            <w:tcW w:w="1395" w:type="dxa"/>
            <w:tcMar>
              <w:left w:w="0" w:type="dxa"/>
              <w:right w:w="0" w:type="dxa"/>
            </w:tcMar>
          </w:tcPr>
          <w:p w14:paraId="4D51FD7E" w14:textId="77777777" w:rsidR="00867D94" w:rsidRPr="00A46B8E" w:rsidRDefault="00867D94" w:rsidP="009C153B">
            <w:pPr>
              <w:pStyle w:val="1"/>
              <w:spacing w:line="360" w:lineRule="auto"/>
              <w:jc w:val="both"/>
              <w:rPr>
                <w:rFonts w:ascii="Book Antiqua" w:eastAsia="Times New Roman" w:hAnsi="Book Antiqua"/>
                <w:sz w:val="24"/>
                <w:szCs w:val="24"/>
              </w:rPr>
            </w:pPr>
            <w:r w:rsidRPr="00A46B8E">
              <w:rPr>
                <w:rFonts w:ascii="Book Antiqua" w:eastAsia="Times New Roman" w:hAnsi="Book Antiqua"/>
                <w:sz w:val="24"/>
                <w:szCs w:val="24"/>
              </w:rPr>
              <w:t>3</w:t>
            </w:r>
          </w:p>
        </w:tc>
        <w:tc>
          <w:tcPr>
            <w:tcW w:w="1290" w:type="dxa"/>
            <w:tcMar>
              <w:left w:w="0" w:type="dxa"/>
              <w:right w:w="0" w:type="dxa"/>
            </w:tcMar>
          </w:tcPr>
          <w:p w14:paraId="5D76A5CF" w14:textId="77777777" w:rsidR="00867D94" w:rsidRPr="00A46B8E" w:rsidRDefault="00867D94" w:rsidP="009C153B">
            <w:pPr>
              <w:pStyle w:val="1"/>
              <w:spacing w:line="360" w:lineRule="auto"/>
              <w:jc w:val="both"/>
              <w:rPr>
                <w:rFonts w:ascii="Book Antiqua" w:eastAsia="Times New Roman" w:hAnsi="Book Antiqua"/>
                <w:sz w:val="24"/>
                <w:szCs w:val="24"/>
              </w:rPr>
            </w:pPr>
            <w:r w:rsidRPr="00A46B8E">
              <w:rPr>
                <w:rFonts w:ascii="Book Antiqua" w:eastAsia="Times New Roman" w:hAnsi="Book Antiqua"/>
                <w:sz w:val="24"/>
                <w:szCs w:val="24"/>
              </w:rPr>
              <w:t>16</w:t>
            </w:r>
          </w:p>
        </w:tc>
      </w:tr>
      <w:tr w:rsidR="00867D94" w:rsidRPr="00A46B8E" w14:paraId="45F2F00E" w14:textId="77777777" w:rsidTr="009C153B">
        <w:tc>
          <w:tcPr>
            <w:tcW w:w="3165" w:type="dxa"/>
            <w:tcMar>
              <w:left w:w="0" w:type="dxa"/>
              <w:right w:w="0" w:type="dxa"/>
            </w:tcMar>
          </w:tcPr>
          <w:p w14:paraId="160D5366" w14:textId="77777777" w:rsidR="00867D94" w:rsidRPr="00A46B8E" w:rsidRDefault="00867D94" w:rsidP="009C153B">
            <w:pPr>
              <w:pStyle w:val="1"/>
              <w:spacing w:line="360" w:lineRule="auto"/>
              <w:jc w:val="both"/>
              <w:rPr>
                <w:rFonts w:ascii="Book Antiqua" w:hAnsi="Book Antiqua"/>
                <w:sz w:val="24"/>
                <w:szCs w:val="24"/>
              </w:rPr>
            </w:pPr>
            <w:r>
              <w:rPr>
                <w:rFonts w:ascii="Book Antiqua" w:eastAsia="Times New Roman" w:hAnsi="Book Antiqua"/>
                <w:sz w:val="24"/>
                <w:szCs w:val="24"/>
              </w:rPr>
              <w:t>Age (</w:t>
            </w:r>
            <w:proofErr w:type="spellStart"/>
            <w:r>
              <w:rPr>
                <w:rFonts w:ascii="Book Antiqua" w:eastAsia="Times New Roman" w:hAnsi="Book Antiqua"/>
                <w:sz w:val="24"/>
                <w:szCs w:val="24"/>
              </w:rPr>
              <w:t>yr</w:t>
            </w:r>
            <w:proofErr w:type="spellEnd"/>
            <w:r w:rsidRPr="00A46B8E">
              <w:rPr>
                <w:rFonts w:ascii="Book Antiqua" w:eastAsia="Times New Roman" w:hAnsi="Book Antiqua"/>
                <w:sz w:val="24"/>
                <w:szCs w:val="24"/>
              </w:rPr>
              <w:t>)</w:t>
            </w:r>
          </w:p>
        </w:tc>
        <w:tc>
          <w:tcPr>
            <w:tcW w:w="2160" w:type="dxa"/>
            <w:tcMar>
              <w:left w:w="0" w:type="dxa"/>
              <w:right w:w="0" w:type="dxa"/>
            </w:tcMar>
          </w:tcPr>
          <w:p w14:paraId="18451DEA" w14:textId="77777777" w:rsidR="00867D94" w:rsidRPr="00A46B8E" w:rsidRDefault="00867D94" w:rsidP="009C153B">
            <w:pPr>
              <w:pStyle w:val="1"/>
              <w:spacing w:line="360" w:lineRule="auto"/>
              <w:jc w:val="both"/>
              <w:rPr>
                <w:rFonts w:ascii="Book Antiqua" w:hAnsi="Book Antiqua"/>
                <w:sz w:val="24"/>
                <w:szCs w:val="24"/>
              </w:rPr>
            </w:pPr>
            <w:r w:rsidRPr="00A46B8E">
              <w:rPr>
                <w:rFonts w:ascii="Book Antiqua" w:eastAsia="Times New Roman" w:hAnsi="Book Antiqua"/>
                <w:sz w:val="24"/>
                <w:szCs w:val="24"/>
              </w:rPr>
              <w:t>Mean (SD)</w:t>
            </w:r>
          </w:p>
        </w:tc>
        <w:tc>
          <w:tcPr>
            <w:tcW w:w="1350" w:type="dxa"/>
            <w:tcMar>
              <w:left w:w="0" w:type="dxa"/>
              <w:right w:w="0" w:type="dxa"/>
            </w:tcMar>
          </w:tcPr>
          <w:p w14:paraId="2E9953C7" w14:textId="77777777" w:rsidR="00867D94" w:rsidRPr="00A46B8E" w:rsidRDefault="00867D94" w:rsidP="009C153B">
            <w:pPr>
              <w:pStyle w:val="1"/>
              <w:spacing w:line="360" w:lineRule="auto"/>
              <w:jc w:val="both"/>
              <w:rPr>
                <w:rFonts w:ascii="Book Antiqua" w:hAnsi="Book Antiqua"/>
                <w:sz w:val="24"/>
                <w:szCs w:val="24"/>
              </w:rPr>
            </w:pPr>
            <w:r w:rsidRPr="00A46B8E">
              <w:rPr>
                <w:rFonts w:ascii="Book Antiqua" w:eastAsia="Times New Roman" w:hAnsi="Book Antiqua"/>
                <w:sz w:val="24"/>
                <w:szCs w:val="24"/>
              </w:rPr>
              <w:t>61.7 (12.6)</w:t>
            </w:r>
          </w:p>
        </w:tc>
        <w:tc>
          <w:tcPr>
            <w:tcW w:w="1395" w:type="dxa"/>
            <w:tcMar>
              <w:left w:w="0" w:type="dxa"/>
              <w:right w:w="0" w:type="dxa"/>
            </w:tcMar>
          </w:tcPr>
          <w:p w14:paraId="4B2FD4DB" w14:textId="77777777" w:rsidR="00867D94" w:rsidRPr="00A46B8E" w:rsidRDefault="00867D94" w:rsidP="009C153B">
            <w:pPr>
              <w:pStyle w:val="1"/>
              <w:spacing w:line="360" w:lineRule="auto"/>
              <w:jc w:val="both"/>
              <w:rPr>
                <w:rFonts w:ascii="Book Antiqua" w:hAnsi="Book Antiqua"/>
                <w:sz w:val="24"/>
                <w:szCs w:val="24"/>
              </w:rPr>
            </w:pPr>
            <w:r w:rsidRPr="00A46B8E">
              <w:rPr>
                <w:rFonts w:ascii="Book Antiqua" w:eastAsia="Times New Roman" w:hAnsi="Book Antiqua"/>
                <w:sz w:val="24"/>
                <w:szCs w:val="24"/>
              </w:rPr>
              <w:t>63.3 (12.0)</w:t>
            </w:r>
          </w:p>
        </w:tc>
        <w:tc>
          <w:tcPr>
            <w:tcW w:w="1290" w:type="dxa"/>
            <w:tcMar>
              <w:left w:w="0" w:type="dxa"/>
              <w:right w:w="0" w:type="dxa"/>
            </w:tcMar>
          </w:tcPr>
          <w:p w14:paraId="0505AE0E" w14:textId="77777777" w:rsidR="00867D94" w:rsidRPr="00A46B8E" w:rsidRDefault="00867D94" w:rsidP="009C153B">
            <w:pPr>
              <w:pStyle w:val="1"/>
              <w:spacing w:line="360" w:lineRule="auto"/>
              <w:jc w:val="both"/>
              <w:rPr>
                <w:rFonts w:ascii="Book Antiqua" w:hAnsi="Book Antiqua"/>
                <w:sz w:val="24"/>
                <w:szCs w:val="24"/>
              </w:rPr>
            </w:pPr>
            <w:r w:rsidRPr="00A46B8E">
              <w:rPr>
                <w:rFonts w:ascii="Book Antiqua" w:eastAsia="Times New Roman" w:hAnsi="Book Antiqua"/>
                <w:sz w:val="24"/>
                <w:szCs w:val="24"/>
              </w:rPr>
              <w:t>60.6 (7.8)</w:t>
            </w:r>
          </w:p>
        </w:tc>
      </w:tr>
      <w:tr w:rsidR="00867D94" w:rsidRPr="00A46B8E" w14:paraId="34B44C0D" w14:textId="77777777" w:rsidTr="009C153B">
        <w:tc>
          <w:tcPr>
            <w:tcW w:w="3165" w:type="dxa"/>
            <w:tcMar>
              <w:left w:w="0" w:type="dxa"/>
              <w:right w:w="0" w:type="dxa"/>
            </w:tcMar>
          </w:tcPr>
          <w:p w14:paraId="13F01FEE" w14:textId="77777777" w:rsidR="00867D94" w:rsidRPr="00A46B8E" w:rsidRDefault="00867D94" w:rsidP="009C153B">
            <w:pPr>
              <w:pStyle w:val="1"/>
              <w:spacing w:line="360" w:lineRule="auto"/>
              <w:jc w:val="both"/>
              <w:rPr>
                <w:rFonts w:ascii="Book Antiqua" w:hAnsi="Book Antiqua"/>
                <w:sz w:val="24"/>
                <w:szCs w:val="24"/>
              </w:rPr>
            </w:pPr>
            <w:r w:rsidRPr="00A46B8E">
              <w:rPr>
                <w:rFonts w:ascii="Book Antiqua" w:eastAsia="Times New Roman" w:hAnsi="Book Antiqua"/>
                <w:sz w:val="24"/>
                <w:szCs w:val="24"/>
              </w:rPr>
              <w:t>BMI (kg</w:t>
            </w:r>
            <w:r>
              <w:rPr>
                <w:rFonts w:ascii="Book Antiqua" w:eastAsiaTheme="minorEastAsia" w:hAnsi="Book Antiqua" w:hint="eastAsia"/>
                <w:sz w:val="24"/>
                <w:szCs w:val="24"/>
                <w:lang w:eastAsia="zh-CN"/>
              </w:rPr>
              <w:t>/</w:t>
            </w:r>
            <w:r w:rsidRPr="00A46B8E">
              <w:rPr>
                <w:rFonts w:ascii="Book Antiqua" w:eastAsia="Times New Roman" w:hAnsi="Book Antiqua"/>
                <w:sz w:val="24"/>
                <w:szCs w:val="24"/>
              </w:rPr>
              <w:t>m</w:t>
            </w:r>
            <w:r w:rsidRPr="00A46B8E">
              <w:rPr>
                <w:rFonts w:ascii="Book Antiqua" w:eastAsia="Times New Roman" w:hAnsi="Book Antiqua"/>
                <w:sz w:val="24"/>
                <w:szCs w:val="24"/>
                <w:vertAlign w:val="superscript"/>
              </w:rPr>
              <w:t>2</w:t>
            </w:r>
            <w:r w:rsidRPr="00A46B8E">
              <w:rPr>
                <w:rFonts w:ascii="Book Antiqua" w:eastAsia="Times New Roman" w:hAnsi="Book Antiqua"/>
                <w:sz w:val="24"/>
                <w:szCs w:val="24"/>
              </w:rPr>
              <w:t>)</w:t>
            </w:r>
          </w:p>
        </w:tc>
        <w:tc>
          <w:tcPr>
            <w:tcW w:w="2160" w:type="dxa"/>
            <w:tcMar>
              <w:left w:w="0" w:type="dxa"/>
              <w:right w:w="0" w:type="dxa"/>
            </w:tcMar>
          </w:tcPr>
          <w:p w14:paraId="7E05B4F0" w14:textId="77777777" w:rsidR="00867D94" w:rsidRPr="00A46B8E" w:rsidRDefault="00867D94" w:rsidP="009C153B">
            <w:pPr>
              <w:pStyle w:val="1"/>
              <w:spacing w:line="360" w:lineRule="auto"/>
              <w:jc w:val="both"/>
              <w:rPr>
                <w:rFonts w:ascii="Book Antiqua" w:hAnsi="Book Antiqua"/>
                <w:sz w:val="24"/>
                <w:szCs w:val="24"/>
              </w:rPr>
            </w:pPr>
            <w:r w:rsidRPr="00A46B8E">
              <w:rPr>
                <w:rFonts w:ascii="Book Antiqua" w:eastAsia="Times New Roman" w:hAnsi="Book Antiqua"/>
                <w:sz w:val="24"/>
                <w:szCs w:val="24"/>
              </w:rPr>
              <w:t>Mean (SD)</w:t>
            </w:r>
          </w:p>
        </w:tc>
        <w:tc>
          <w:tcPr>
            <w:tcW w:w="1350" w:type="dxa"/>
            <w:tcMar>
              <w:left w:w="0" w:type="dxa"/>
              <w:right w:w="0" w:type="dxa"/>
            </w:tcMar>
          </w:tcPr>
          <w:p w14:paraId="3BFB6654" w14:textId="77777777" w:rsidR="00867D94" w:rsidRPr="00A46B8E" w:rsidRDefault="00867D94" w:rsidP="009C153B">
            <w:pPr>
              <w:pStyle w:val="1"/>
              <w:spacing w:line="360" w:lineRule="auto"/>
              <w:jc w:val="both"/>
              <w:rPr>
                <w:rFonts w:ascii="Book Antiqua" w:hAnsi="Book Antiqua"/>
                <w:sz w:val="24"/>
                <w:szCs w:val="24"/>
              </w:rPr>
            </w:pPr>
            <w:r w:rsidRPr="00A46B8E">
              <w:rPr>
                <w:rFonts w:ascii="Book Antiqua" w:eastAsia="Times New Roman" w:hAnsi="Book Antiqua"/>
                <w:sz w:val="24"/>
                <w:szCs w:val="24"/>
              </w:rPr>
              <w:t>27.3 (6.5)</w:t>
            </w:r>
          </w:p>
        </w:tc>
        <w:tc>
          <w:tcPr>
            <w:tcW w:w="1395" w:type="dxa"/>
            <w:tcMar>
              <w:left w:w="0" w:type="dxa"/>
              <w:right w:w="0" w:type="dxa"/>
            </w:tcMar>
          </w:tcPr>
          <w:p w14:paraId="36918A32" w14:textId="77777777" w:rsidR="00867D94" w:rsidRPr="00A46B8E" w:rsidRDefault="00867D94" w:rsidP="009C153B">
            <w:pPr>
              <w:pStyle w:val="1"/>
              <w:spacing w:line="360" w:lineRule="auto"/>
              <w:jc w:val="both"/>
              <w:rPr>
                <w:rFonts w:ascii="Book Antiqua" w:hAnsi="Book Antiqua"/>
                <w:sz w:val="24"/>
                <w:szCs w:val="24"/>
              </w:rPr>
            </w:pPr>
            <w:r w:rsidRPr="00A46B8E">
              <w:rPr>
                <w:rFonts w:ascii="Book Antiqua" w:eastAsia="Times New Roman" w:hAnsi="Book Antiqua"/>
                <w:sz w:val="24"/>
                <w:szCs w:val="24"/>
              </w:rPr>
              <w:t>25.4 (4.4)</w:t>
            </w:r>
          </w:p>
        </w:tc>
        <w:tc>
          <w:tcPr>
            <w:tcW w:w="1290" w:type="dxa"/>
            <w:tcMar>
              <w:left w:w="0" w:type="dxa"/>
              <w:right w:w="0" w:type="dxa"/>
            </w:tcMar>
          </w:tcPr>
          <w:p w14:paraId="086F664D" w14:textId="77777777" w:rsidR="00867D94" w:rsidRPr="00A46B8E" w:rsidRDefault="00867D94" w:rsidP="009C153B">
            <w:pPr>
              <w:pStyle w:val="1"/>
              <w:spacing w:line="360" w:lineRule="auto"/>
              <w:jc w:val="both"/>
              <w:rPr>
                <w:rFonts w:ascii="Book Antiqua" w:hAnsi="Book Antiqua"/>
                <w:sz w:val="24"/>
                <w:szCs w:val="24"/>
              </w:rPr>
            </w:pPr>
            <w:r w:rsidRPr="00A46B8E">
              <w:rPr>
                <w:rFonts w:ascii="Book Antiqua" w:eastAsia="Times New Roman" w:hAnsi="Book Antiqua"/>
                <w:sz w:val="24"/>
                <w:szCs w:val="24"/>
              </w:rPr>
              <w:t>25.6 (3.1)</w:t>
            </w:r>
          </w:p>
        </w:tc>
      </w:tr>
      <w:tr w:rsidR="005C3682" w:rsidRPr="00A46B8E" w14:paraId="7E20D7B5" w14:textId="77777777" w:rsidTr="009C153B">
        <w:tc>
          <w:tcPr>
            <w:tcW w:w="3165" w:type="dxa"/>
            <w:tcMar>
              <w:left w:w="0" w:type="dxa"/>
              <w:right w:w="0" w:type="dxa"/>
            </w:tcMar>
          </w:tcPr>
          <w:p w14:paraId="03D64B6B" w14:textId="77777777" w:rsidR="005C3682" w:rsidRPr="00A46B8E" w:rsidRDefault="005C3682" w:rsidP="009C153B">
            <w:pPr>
              <w:pStyle w:val="1"/>
              <w:spacing w:line="360" w:lineRule="auto"/>
              <w:jc w:val="both"/>
              <w:rPr>
                <w:rFonts w:ascii="Book Antiqua" w:hAnsi="Book Antiqua"/>
                <w:sz w:val="24"/>
                <w:szCs w:val="24"/>
              </w:rPr>
            </w:pPr>
            <w:proofErr w:type="spellStart"/>
            <w:r w:rsidRPr="00A46B8E">
              <w:rPr>
                <w:rFonts w:ascii="Book Antiqua" w:eastAsia="Times New Roman" w:hAnsi="Book Antiqua"/>
                <w:sz w:val="24"/>
                <w:szCs w:val="24"/>
              </w:rPr>
              <w:t>Age</w:t>
            </w:r>
            <w:r w:rsidRPr="00A46B8E">
              <w:rPr>
                <w:rFonts w:ascii="Book Antiqua" w:eastAsia="Times New Roman" w:hAnsi="Book Antiqua"/>
                <w:sz w:val="24"/>
                <w:szCs w:val="24"/>
                <w:vertAlign w:val="subscript"/>
              </w:rPr>
              <w:t>amp</w:t>
            </w:r>
            <w:proofErr w:type="spellEnd"/>
            <w:r w:rsidRPr="00A46B8E">
              <w:rPr>
                <w:rFonts w:ascii="Book Antiqua" w:eastAsia="Times New Roman" w:hAnsi="Book Antiqua"/>
                <w:sz w:val="24"/>
                <w:szCs w:val="24"/>
                <w:vertAlign w:val="subscript"/>
              </w:rPr>
              <w:t xml:space="preserve"> </w:t>
            </w:r>
            <w:r>
              <w:rPr>
                <w:rFonts w:ascii="Book Antiqua" w:eastAsia="Times New Roman" w:hAnsi="Book Antiqua"/>
                <w:sz w:val="24"/>
                <w:szCs w:val="24"/>
              </w:rPr>
              <w:t>(</w:t>
            </w:r>
            <w:proofErr w:type="spellStart"/>
            <w:r>
              <w:rPr>
                <w:rFonts w:ascii="Book Antiqua" w:eastAsia="Times New Roman" w:hAnsi="Book Antiqua"/>
                <w:sz w:val="24"/>
                <w:szCs w:val="24"/>
              </w:rPr>
              <w:t>yr</w:t>
            </w:r>
            <w:proofErr w:type="spellEnd"/>
            <w:r w:rsidRPr="00A46B8E">
              <w:rPr>
                <w:rFonts w:ascii="Book Antiqua" w:eastAsia="Times New Roman" w:hAnsi="Book Antiqua"/>
                <w:sz w:val="24"/>
                <w:szCs w:val="24"/>
              </w:rPr>
              <w:t>)</w:t>
            </w:r>
          </w:p>
        </w:tc>
        <w:tc>
          <w:tcPr>
            <w:tcW w:w="2160" w:type="dxa"/>
            <w:tcMar>
              <w:left w:w="0" w:type="dxa"/>
              <w:right w:w="0" w:type="dxa"/>
            </w:tcMar>
          </w:tcPr>
          <w:p w14:paraId="4F18004B" w14:textId="77777777" w:rsidR="005C3682" w:rsidRPr="00A46B8E" w:rsidRDefault="005C3682" w:rsidP="009C153B">
            <w:pPr>
              <w:pStyle w:val="1"/>
              <w:spacing w:line="360" w:lineRule="auto"/>
              <w:jc w:val="both"/>
              <w:rPr>
                <w:rFonts w:ascii="Book Antiqua" w:hAnsi="Book Antiqua"/>
                <w:sz w:val="24"/>
                <w:szCs w:val="24"/>
              </w:rPr>
            </w:pPr>
            <w:r w:rsidRPr="00A46B8E">
              <w:rPr>
                <w:rFonts w:ascii="Book Antiqua" w:eastAsia="Times New Roman" w:hAnsi="Book Antiqua"/>
                <w:sz w:val="24"/>
                <w:szCs w:val="24"/>
              </w:rPr>
              <w:t>Mean (SD)</w:t>
            </w:r>
          </w:p>
        </w:tc>
        <w:tc>
          <w:tcPr>
            <w:tcW w:w="1350" w:type="dxa"/>
            <w:tcMar>
              <w:left w:w="0" w:type="dxa"/>
              <w:right w:w="0" w:type="dxa"/>
            </w:tcMar>
          </w:tcPr>
          <w:p w14:paraId="66D00E77" w14:textId="77777777" w:rsidR="005C3682" w:rsidRPr="00A46B8E" w:rsidRDefault="005C3682" w:rsidP="009C153B">
            <w:pPr>
              <w:pStyle w:val="1"/>
              <w:spacing w:line="360" w:lineRule="auto"/>
              <w:jc w:val="both"/>
              <w:rPr>
                <w:rFonts w:ascii="Book Antiqua" w:hAnsi="Book Antiqua"/>
                <w:sz w:val="24"/>
                <w:szCs w:val="24"/>
              </w:rPr>
            </w:pPr>
            <w:r w:rsidRPr="00A46B8E">
              <w:rPr>
                <w:rFonts w:ascii="Book Antiqua" w:eastAsia="Times New Roman" w:hAnsi="Book Antiqua"/>
                <w:sz w:val="24"/>
                <w:szCs w:val="24"/>
              </w:rPr>
              <w:t>40.9 (19.2)</w:t>
            </w:r>
          </w:p>
        </w:tc>
        <w:tc>
          <w:tcPr>
            <w:tcW w:w="1395" w:type="dxa"/>
            <w:tcMar>
              <w:left w:w="0" w:type="dxa"/>
              <w:right w:w="0" w:type="dxa"/>
            </w:tcMar>
          </w:tcPr>
          <w:p w14:paraId="56C7E789" w14:textId="77777777" w:rsidR="005C3682" w:rsidRPr="00A46B8E" w:rsidRDefault="005C3682" w:rsidP="009C153B">
            <w:pPr>
              <w:pStyle w:val="1"/>
              <w:spacing w:line="360" w:lineRule="auto"/>
              <w:jc w:val="both"/>
              <w:rPr>
                <w:rFonts w:ascii="Book Antiqua" w:hAnsi="Book Antiqua"/>
                <w:sz w:val="24"/>
                <w:szCs w:val="24"/>
              </w:rPr>
            </w:pPr>
            <w:r w:rsidRPr="00A46B8E">
              <w:rPr>
                <w:rFonts w:ascii="Book Antiqua" w:eastAsia="Times New Roman" w:hAnsi="Book Antiqua"/>
                <w:sz w:val="24"/>
                <w:szCs w:val="24"/>
              </w:rPr>
              <w:t>38.9 (23.0)</w:t>
            </w:r>
          </w:p>
        </w:tc>
        <w:tc>
          <w:tcPr>
            <w:tcW w:w="1290" w:type="dxa"/>
            <w:tcMar>
              <w:left w:w="0" w:type="dxa"/>
              <w:right w:w="0" w:type="dxa"/>
            </w:tcMar>
          </w:tcPr>
          <w:p w14:paraId="4E0A59B8" w14:textId="43059BF7" w:rsidR="005C3682" w:rsidRPr="00A46B8E" w:rsidRDefault="005C3682" w:rsidP="009C153B">
            <w:pPr>
              <w:pStyle w:val="1"/>
              <w:spacing w:line="360" w:lineRule="auto"/>
              <w:jc w:val="both"/>
              <w:rPr>
                <w:rFonts w:ascii="Book Antiqua" w:hAnsi="Book Antiqua"/>
                <w:sz w:val="24"/>
                <w:szCs w:val="24"/>
              </w:rPr>
            </w:pPr>
            <w:r w:rsidRPr="00EE3BA7">
              <w:rPr>
                <w:rFonts w:ascii="Book Antiqua" w:eastAsia="Times New Roman" w:hAnsi="Book Antiqua"/>
                <w:sz w:val="24"/>
                <w:szCs w:val="24"/>
              </w:rPr>
              <w:t>NA</w:t>
            </w:r>
          </w:p>
        </w:tc>
      </w:tr>
      <w:tr w:rsidR="005C3682" w:rsidRPr="00A46B8E" w14:paraId="0823CFC0" w14:textId="77777777" w:rsidTr="009C153B">
        <w:tc>
          <w:tcPr>
            <w:tcW w:w="3165" w:type="dxa"/>
            <w:tcMar>
              <w:left w:w="0" w:type="dxa"/>
              <w:right w:w="0" w:type="dxa"/>
            </w:tcMar>
          </w:tcPr>
          <w:p w14:paraId="4D004239" w14:textId="77777777" w:rsidR="005C3682" w:rsidRPr="00A46B8E" w:rsidRDefault="005C3682" w:rsidP="009C153B">
            <w:pPr>
              <w:pStyle w:val="1"/>
              <w:spacing w:line="360" w:lineRule="auto"/>
              <w:jc w:val="both"/>
              <w:rPr>
                <w:rFonts w:ascii="Book Antiqua" w:hAnsi="Book Antiqua"/>
                <w:sz w:val="24"/>
                <w:szCs w:val="24"/>
              </w:rPr>
            </w:pPr>
            <w:r>
              <w:rPr>
                <w:rFonts w:ascii="Book Antiqua" w:eastAsia="Times New Roman" w:hAnsi="Book Antiqua"/>
                <w:sz w:val="24"/>
                <w:szCs w:val="24"/>
              </w:rPr>
              <w:t>Time (</w:t>
            </w:r>
            <w:proofErr w:type="spellStart"/>
            <w:r>
              <w:rPr>
                <w:rFonts w:ascii="Book Antiqua" w:eastAsia="Times New Roman" w:hAnsi="Book Antiqua"/>
                <w:sz w:val="24"/>
                <w:szCs w:val="24"/>
              </w:rPr>
              <w:t>yr</w:t>
            </w:r>
            <w:proofErr w:type="spellEnd"/>
            <w:r w:rsidRPr="00A46B8E">
              <w:rPr>
                <w:rFonts w:ascii="Book Antiqua" w:eastAsia="Times New Roman" w:hAnsi="Book Antiqua"/>
                <w:sz w:val="24"/>
                <w:szCs w:val="24"/>
              </w:rPr>
              <w:t>)</w:t>
            </w:r>
          </w:p>
        </w:tc>
        <w:tc>
          <w:tcPr>
            <w:tcW w:w="2160" w:type="dxa"/>
            <w:tcMar>
              <w:left w:w="0" w:type="dxa"/>
              <w:right w:w="0" w:type="dxa"/>
            </w:tcMar>
          </w:tcPr>
          <w:p w14:paraId="1DF96E22" w14:textId="77777777" w:rsidR="005C3682" w:rsidRPr="00A46B8E" w:rsidRDefault="005C3682" w:rsidP="009C153B">
            <w:pPr>
              <w:pStyle w:val="1"/>
              <w:spacing w:line="360" w:lineRule="auto"/>
              <w:jc w:val="both"/>
              <w:rPr>
                <w:rFonts w:ascii="Book Antiqua" w:hAnsi="Book Antiqua"/>
                <w:sz w:val="24"/>
                <w:szCs w:val="24"/>
              </w:rPr>
            </w:pPr>
            <w:r w:rsidRPr="00A46B8E">
              <w:rPr>
                <w:rFonts w:ascii="Book Antiqua" w:eastAsia="Times New Roman" w:hAnsi="Book Antiqua"/>
                <w:sz w:val="24"/>
                <w:szCs w:val="24"/>
              </w:rPr>
              <w:t>Median (IQR)</w:t>
            </w:r>
          </w:p>
        </w:tc>
        <w:tc>
          <w:tcPr>
            <w:tcW w:w="1350" w:type="dxa"/>
            <w:tcMar>
              <w:left w:w="0" w:type="dxa"/>
              <w:right w:w="0" w:type="dxa"/>
            </w:tcMar>
          </w:tcPr>
          <w:p w14:paraId="0502D7A3" w14:textId="77777777" w:rsidR="005C3682" w:rsidRPr="00A46B8E" w:rsidRDefault="005C3682" w:rsidP="009C153B">
            <w:pPr>
              <w:pStyle w:val="1"/>
              <w:spacing w:line="360" w:lineRule="auto"/>
              <w:jc w:val="both"/>
              <w:rPr>
                <w:rFonts w:ascii="Book Antiqua" w:hAnsi="Book Antiqua"/>
                <w:sz w:val="24"/>
                <w:szCs w:val="24"/>
              </w:rPr>
            </w:pPr>
            <w:r w:rsidRPr="00A46B8E">
              <w:rPr>
                <w:rFonts w:ascii="Book Antiqua" w:eastAsia="Times New Roman" w:hAnsi="Book Antiqua"/>
                <w:sz w:val="24"/>
                <w:szCs w:val="24"/>
              </w:rPr>
              <w:t>17.0 (27.3)</w:t>
            </w:r>
          </w:p>
        </w:tc>
        <w:tc>
          <w:tcPr>
            <w:tcW w:w="1395" w:type="dxa"/>
            <w:tcMar>
              <w:left w:w="0" w:type="dxa"/>
              <w:right w:w="0" w:type="dxa"/>
            </w:tcMar>
          </w:tcPr>
          <w:p w14:paraId="59172E0D" w14:textId="77777777" w:rsidR="005C3682" w:rsidRPr="00A46B8E" w:rsidRDefault="005C3682" w:rsidP="009C153B">
            <w:pPr>
              <w:pStyle w:val="1"/>
              <w:spacing w:line="360" w:lineRule="auto"/>
              <w:jc w:val="both"/>
              <w:rPr>
                <w:rFonts w:ascii="Book Antiqua" w:hAnsi="Book Antiqua"/>
                <w:sz w:val="24"/>
                <w:szCs w:val="24"/>
              </w:rPr>
            </w:pPr>
            <w:r w:rsidRPr="00A46B8E">
              <w:rPr>
                <w:rFonts w:ascii="Book Antiqua" w:eastAsia="Times New Roman" w:hAnsi="Book Antiqua"/>
                <w:sz w:val="24"/>
                <w:szCs w:val="24"/>
              </w:rPr>
              <w:t>22.5 (38.5)</w:t>
            </w:r>
          </w:p>
        </w:tc>
        <w:tc>
          <w:tcPr>
            <w:tcW w:w="1290" w:type="dxa"/>
            <w:tcMar>
              <w:left w:w="0" w:type="dxa"/>
              <w:right w:w="0" w:type="dxa"/>
            </w:tcMar>
          </w:tcPr>
          <w:p w14:paraId="694E9E82" w14:textId="4A9EB1D0" w:rsidR="005C3682" w:rsidRPr="00A46B8E" w:rsidRDefault="005C3682" w:rsidP="009C153B">
            <w:pPr>
              <w:pStyle w:val="1"/>
              <w:spacing w:line="360" w:lineRule="auto"/>
              <w:jc w:val="both"/>
              <w:rPr>
                <w:rFonts w:ascii="Book Antiqua" w:hAnsi="Book Antiqua"/>
                <w:sz w:val="24"/>
                <w:szCs w:val="24"/>
              </w:rPr>
            </w:pPr>
            <w:r w:rsidRPr="00EE3BA7">
              <w:rPr>
                <w:rFonts w:ascii="Book Antiqua" w:eastAsia="Times New Roman" w:hAnsi="Book Antiqua"/>
                <w:sz w:val="24"/>
                <w:szCs w:val="24"/>
              </w:rPr>
              <w:t>NA</w:t>
            </w:r>
          </w:p>
        </w:tc>
      </w:tr>
      <w:tr w:rsidR="005C3682" w:rsidRPr="00A46B8E" w14:paraId="6D852767" w14:textId="77777777" w:rsidTr="009C153B">
        <w:tc>
          <w:tcPr>
            <w:tcW w:w="3165" w:type="dxa"/>
            <w:tcMar>
              <w:left w:w="0" w:type="dxa"/>
              <w:right w:w="0" w:type="dxa"/>
            </w:tcMar>
          </w:tcPr>
          <w:p w14:paraId="60E5A927" w14:textId="77777777" w:rsidR="005C3682" w:rsidRPr="00A46B8E" w:rsidRDefault="005C3682" w:rsidP="009C153B">
            <w:pPr>
              <w:pStyle w:val="1"/>
              <w:spacing w:line="360" w:lineRule="auto"/>
              <w:jc w:val="both"/>
              <w:rPr>
                <w:rFonts w:ascii="Book Antiqua" w:hAnsi="Book Antiqua"/>
                <w:sz w:val="24"/>
                <w:szCs w:val="24"/>
              </w:rPr>
            </w:pPr>
            <w:r>
              <w:rPr>
                <w:rFonts w:ascii="Book Antiqua" w:eastAsia="Times New Roman" w:hAnsi="Book Antiqua"/>
                <w:sz w:val="24"/>
                <w:szCs w:val="24"/>
              </w:rPr>
              <w:t>Use (h/d</w:t>
            </w:r>
            <w:r w:rsidRPr="00A46B8E">
              <w:rPr>
                <w:rFonts w:ascii="Book Antiqua" w:eastAsia="Times New Roman" w:hAnsi="Book Antiqua"/>
                <w:sz w:val="24"/>
                <w:szCs w:val="24"/>
              </w:rPr>
              <w:t>)</w:t>
            </w:r>
          </w:p>
        </w:tc>
        <w:tc>
          <w:tcPr>
            <w:tcW w:w="2160" w:type="dxa"/>
            <w:tcMar>
              <w:left w:w="0" w:type="dxa"/>
              <w:right w:w="0" w:type="dxa"/>
            </w:tcMar>
          </w:tcPr>
          <w:p w14:paraId="6597240B" w14:textId="77777777" w:rsidR="005C3682" w:rsidRPr="00A46B8E" w:rsidRDefault="005C3682" w:rsidP="009C153B">
            <w:pPr>
              <w:pStyle w:val="1"/>
              <w:spacing w:line="360" w:lineRule="auto"/>
              <w:jc w:val="both"/>
              <w:rPr>
                <w:rFonts w:ascii="Book Antiqua" w:hAnsi="Book Antiqua"/>
                <w:sz w:val="24"/>
                <w:szCs w:val="24"/>
              </w:rPr>
            </w:pPr>
            <w:r w:rsidRPr="00A46B8E">
              <w:rPr>
                <w:rFonts w:ascii="Book Antiqua" w:eastAsia="Times New Roman" w:hAnsi="Book Antiqua"/>
                <w:sz w:val="24"/>
                <w:szCs w:val="24"/>
              </w:rPr>
              <w:t>Median (IQR)</w:t>
            </w:r>
          </w:p>
        </w:tc>
        <w:tc>
          <w:tcPr>
            <w:tcW w:w="1350" w:type="dxa"/>
            <w:tcMar>
              <w:left w:w="0" w:type="dxa"/>
              <w:right w:w="0" w:type="dxa"/>
            </w:tcMar>
          </w:tcPr>
          <w:p w14:paraId="724EA2E5" w14:textId="77777777" w:rsidR="005C3682" w:rsidRPr="00A46B8E" w:rsidRDefault="005C3682" w:rsidP="009C153B">
            <w:pPr>
              <w:pStyle w:val="1"/>
              <w:spacing w:line="360" w:lineRule="auto"/>
              <w:jc w:val="both"/>
              <w:rPr>
                <w:rFonts w:ascii="Book Antiqua" w:hAnsi="Book Antiqua"/>
                <w:sz w:val="24"/>
                <w:szCs w:val="24"/>
              </w:rPr>
            </w:pPr>
            <w:r w:rsidRPr="00A46B8E">
              <w:rPr>
                <w:rFonts w:ascii="Book Antiqua" w:eastAsia="Times New Roman" w:hAnsi="Book Antiqua"/>
                <w:sz w:val="24"/>
                <w:szCs w:val="24"/>
              </w:rPr>
              <w:t>15.5 (1.0)</w:t>
            </w:r>
          </w:p>
        </w:tc>
        <w:tc>
          <w:tcPr>
            <w:tcW w:w="1395" w:type="dxa"/>
            <w:tcMar>
              <w:left w:w="0" w:type="dxa"/>
              <w:right w:w="0" w:type="dxa"/>
            </w:tcMar>
          </w:tcPr>
          <w:p w14:paraId="4DCC106B" w14:textId="77777777" w:rsidR="005C3682" w:rsidRPr="00A46B8E" w:rsidRDefault="005C3682" w:rsidP="009C153B">
            <w:pPr>
              <w:pStyle w:val="1"/>
              <w:spacing w:line="360" w:lineRule="auto"/>
              <w:jc w:val="both"/>
              <w:rPr>
                <w:rFonts w:ascii="Book Antiqua" w:hAnsi="Book Antiqua"/>
                <w:sz w:val="24"/>
                <w:szCs w:val="24"/>
              </w:rPr>
            </w:pPr>
            <w:r w:rsidRPr="00A46B8E">
              <w:rPr>
                <w:rFonts w:ascii="Book Antiqua" w:eastAsia="Times New Roman" w:hAnsi="Book Antiqua"/>
                <w:sz w:val="24"/>
                <w:szCs w:val="24"/>
              </w:rPr>
              <w:t>13.0 (10.0)</w:t>
            </w:r>
          </w:p>
        </w:tc>
        <w:tc>
          <w:tcPr>
            <w:tcW w:w="1290" w:type="dxa"/>
            <w:tcMar>
              <w:left w:w="0" w:type="dxa"/>
              <w:right w:w="0" w:type="dxa"/>
            </w:tcMar>
          </w:tcPr>
          <w:p w14:paraId="289EC1FF" w14:textId="545FA596" w:rsidR="005C3682" w:rsidRPr="00A46B8E" w:rsidRDefault="005C3682" w:rsidP="009C153B">
            <w:pPr>
              <w:pStyle w:val="1"/>
              <w:spacing w:line="360" w:lineRule="auto"/>
              <w:jc w:val="both"/>
              <w:rPr>
                <w:rFonts w:ascii="Book Antiqua" w:hAnsi="Book Antiqua"/>
                <w:sz w:val="24"/>
                <w:szCs w:val="24"/>
              </w:rPr>
            </w:pPr>
            <w:r w:rsidRPr="00EE3BA7">
              <w:rPr>
                <w:rFonts w:ascii="Book Antiqua" w:eastAsia="Times New Roman" w:hAnsi="Book Antiqua"/>
                <w:sz w:val="24"/>
                <w:szCs w:val="24"/>
              </w:rPr>
              <w:t>NA</w:t>
            </w:r>
          </w:p>
        </w:tc>
      </w:tr>
      <w:tr w:rsidR="00867D94" w:rsidRPr="00A46B8E" w14:paraId="0039A406" w14:textId="77777777" w:rsidTr="009C153B">
        <w:tc>
          <w:tcPr>
            <w:tcW w:w="3165" w:type="dxa"/>
            <w:tcMar>
              <w:left w:w="0" w:type="dxa"/>
              <w:right w:w="0" w:type="dxa"/>
            </w:tcMar>
          </w:tcPr>
          <w:p w14:paraId="28459D78" w14:textId="77777777" w:rsidR="00867D94" w:rsidRPr="00A46B8E" w:rsidRDefault="00867D94" w:rsidP="009C153B">
            <w:pPr>
              <w:pStyle w:val="1"/>
              <w:spacing w:line="360" w:lineRule="auto"/>
              <w:jc w:val="both"/>
              <w:rPr>
                <w:rFonts w:ascii="Book Antiqua" w:hAnsi="Book Antiqua"/>
                <w:sz w:val="24"/>
                <w:szCs w:val="24"/>
              </w:rPr>
            </w:pPr>
          </w:p>
        </w:tc>
        <w:tc>
          <w:tcPr>
            <w:tcW w:w="2160" w:type="dxa"/>
            <w:tcMar>
              <w:left w:w="0" w:type="dxa"/>
              <w:right w:w="0" w:type="dxa"/>
            </w:tcMar>
          </w:tcPr>
          <w:p w14:paraId="11B6D299" w14:textId="77777777" w:rsidR="00867D94" w:rsidRPr="00A46B8E" w:rsidRDefault="00867D94" w:rsidP="009C153B">
            <w:pPr>
              <w:pStyle w:val="1"/>
              <w:spacing w:line="360" w:lineRule="auto"/>
              <w:jc w:val="both"/>
              <w:rPr>
                <w:rFonts w:ascii="Book Antiqua" w:hAnsi="Book Antiqua"/>
                <w:sz w:val="24"/>
                <w:szCs w:val="24"/>
              </w:rPr>
            </w:pPr>
          </w:p>
        </w:tc>
        <w:tc>
          <w:tcPr>
            <w:tcW w:w="1350" w:type="dxa"/>
            <w:tcMar>
              <w:left w:w="0" w:type="dxa"/>
              <w:right w:w="0" w:type="dxa"/>
            </w:tcMar>
          </w:tcPr>
          <w:p w14:paraId="2DB9EE6E" w14:textId="77777777" w:rsidR="00867D94" w:rsidRPr="00A46B8E" w:rsidRDefault="00867D94" w:rsidP="009C153B">
            <w:pPr>
              <w:pStyle w:val="1"/>
              <w:spacing w:line="360" w:lineRule="auto"/>
              <w:jc w:val="both"/>
              <w:rPr>
                <w:rFonts w:ascii="Book Antiqua" w:hAnsi="Book Antiqua"/>
                <w:sz w:val="24"/>
                <w:szCs w:val="24"/>
              </w:rPr>
            </w:pPr>
          </w:p>
        </w:tc>
        <w:tc>
          <w:tcPr>
            <w:tcW w:w="1395" w:type="dxa"/>
            <w:tcMar>
              <w:left w:w="0" w:type="dxa"/>
              <w:right w:w="0" w:type="dxa"/>
            </w:tcMar>
          </w:tcPr>
          <w:p w14:paraId="50FCCA4D" w14:textId="77777777" w:rsidR="00867D94" w:rsidRPr="00A46B8E" w:rsidRDefault="00867D94" w:rsidP="009C153B">
            <w:pPr>
              <w:pStyle w:val="1"/>
              <w:spacing w:line="360" w:lineRule="auto"/>
              <w:jc w:val="both"/>
              <w:rPr>
                <w:rFonts w:ascii="Book Antiqua" w:hAnsi="Book Antiqua"/>
                <w:sz w:val="24"/>
                <w:szCs w:val="24"/>
              </w:rPr>
            </w:pPr>
          </w:p>
        </w:tc>
        <w:tc>
          <w:tcPr>
            <w:tcW w:w="1290" w:type="dxa"/>
            <w:tcMar>
              <w:left w:w="0" w:type="dxa"/>
              <w:right w:w="0" w:type="dxa"/>
            </w:tcMar>
          </w:tcPr>
          <w:p w14:paraId="0CE9CBBC" w14:textId="77777777" w:rsidR="00867D94" w:rsidRPr="00A46B8E" w:rsidRDefault="00867D94" w:rsidP="009C153B">
            <w:pPr>
              <w:pStyle w:val="1"/>
              <w:spacing w:line="360" w:lineRule="auto"/>
              <w:jc w:val="both"/>
              <w:rPr>
                <w:rFonts w:ascii="Book Antiqua" w:hAnsi="Book Antiqua"/>
                <w:sz w:val="24"/>
                <w:szCs w:val="24"/>
              </w:rPr>
            </w:pPr>
          </w:p>
        </w:tc>
      </w:tr>
      <w:tr w:rsidR="00867D94" w:rsidRPr="00A46B8E" w14:paraId="683B1B53" w14:textId="77777777" w:rsidTr="009C153B">
        <w:tc>
          <w:tcPr>
            <w:tcW w:w="3165" w:type="dxa"/>
            <w:tcMar>
              <w:left w:w="0" w:type="dxa"/>
              <w:right w:w="0" w:type="dxa"/>
            </w:tcMar>
          </w:tcPr>
          <w:p w14:paraId="3E561A8D" w14:textId="77777777" w:rsidR="00867D94" w:rsidRPr="00A46B8E" w:rsidRDefault="00867D94" w:rsidP="009C153B">
            <w:pPr>
              <w:pStyle w:val="1"/>
              <w:spacing w:line="360" w:lineRule="auto"/>
              <w:jc w:val="both"/>
              <w:rPr>
                <w:rFonts w:ascii="Book Antiqua" w:hAnsi="Book Antiqua"/>
                <w:sz w:val="24"/>
                <w:szCs w:val="24"/>
              </w:rPr>
            </w:pPr>
            <w:r w:rsidRPr="00A46B8E">
              <w:rPr>
                <w:rFonts w:ascii="Book Antiqua" w:eastAsia="Times New Roman" w:hAnsi="Book Antiqua"/>
                <w:b/>
                <w:sz w:val="24"/>
                <w:szCs w:val="24"/>
              </w:rPr>
              <w:t>Performance-based outcomes</w:t>
            </w:r>
          </w:p>
        </w:tc>
        <w:tc>
          <w:tcPr>
            <w:tcW w:w="2160" w:type="dxa"/>
            <w:tcMar>
              <w:left w:w="0" w:type="dxa"/>
              <w:right w:w="0" w:type="dxa"/>
            </w:tcMar>
          </w:tcPr>
          <w:p w14:paraId="084558B0" w14:textId="77777777" w:rsidR="00867D94" w:rsidRPr="00A46B8E" w:rsidRDefault="00867D94" w:rsidP="009C153B">
            <w:pPr>
              <w:pStyle w:val="1"/>
              <w:spacing w:line="360" w:lineRule="auto"/>
              <w:jc w:val="both"/>
              <w:rPr>
                <w:rFonts w:ascii="Book Antiqua" w:hAnsi="Book Antiqua"/>
                <w:sz w:val="24"/>
                <w:szCs w:val="24"/>
              </w:rPr>
            </w:pPr>
          </w:p>
        </w:tc>
        <w:tc>
          <w:tcPr>
            <w:tcW w:w="1350" w:type="dxa"/>
            <w:tcMar>
              <w:left w:w="0" w:type="dxa"/>
              <w:right w:w="0" w:type="dxa"/>
            </w:tcMar>
          </w:tcPr>
          <w:p w14:paraId="6768020C" w14:textId="77777777" w:rsidR="00867D94" w:rsidRPr="00A46B8E" w:rsidRDefault="00867D94" w:rsidP="009C153B">
            <w:pPr>
              <w:pStyle w:val="1"/>
              <w:spacing w:line="360" w:lineRule="auto"/>
              <w:jc w:val="both"/>
              <w:rPr>
                <w:rFonts w:ascii="Book Antiqua" w:hAnsi="Book Antiqua"/>
                <w:sz w:val="24"/>
                <w:szCs w:val="24"/>
              </w:rPr>
            </w:pPr>
          </w:p>
        </w:tc>
        <w:tc>
          <w:tcPr>
            <w:tcW w:w="1395" w:type="dxa"/>
            <w:tcMar>
              <w:left w:w="0" w:type="dxa"/>
              <w:right w:w="0" w:type="dxa"/>
            </w:tcMar>
          </w:tcPr>
          <w:p w14:paraId="1C236359" w14:textId="77777777" w:rsidR="00867D94" w:rsidRPr="00A46B8E" w:rsidRDefault="00867D94" w:rsidP="009C153B">
            <w:pPr>
              <w:pStyle w:val="1"/>
              <w:spacing w:line="360" w:lineRule="auto"/>
              <w:jc w:val="both"/>
              <w:rPr>
                <w:rFonts w:ascii="Book Antiqua" w:hAnsi="Book Antiqua"/>
                <w:sz w:val="24"/>
                <w:szCs w:val="24"/>
              </w:rPr>
            </w:pPr>
          </w:p>
        </w:tc>
        <w:tc>
          <w:tcPr>
            <w:tcW w:w="1290" w:type="dxa"/>
            <w:tcMar>
              <w:left w:w="0" w:type="dxa"/>
              <w:right w:w="0" w:type="dxa"/>
            </w:tcMar>
          </w:tcPr>
          <w:p w14:paraId="14A710C5" w14:textId="77777777" w:rsidR="00867D94" w:rsidRPr="00A46B8E" w:rsidRDefault="00867D94" w:rsidP="009C153B">
            <w:pPr>
              <w:pStyle w:val="1"/>
              <w:spacing w:line="360" w:lineRule="auto"/>
              <w:jc w:val="both"/>
              <w:rPr>
                <w:rFonts w:ascii="Book Antiqua" w:hAnsi="Book Antiqua"/>
                <w:sz w:val="24"/>
                <w:szCs w:val="24"/>
              </w:rPr>
            </w:pPr>
          </w:p>
        </w:tc>
      </w:tr>
      <w:tr w:rsidR="00867D94" w:rsidRPr="00A46B8E" w14:paraId="176E0029" w14:textId="77777777" w:rsidTr="009C153B">
        <w:tc>
          <w:tcPr>
            <w:tcW w:w="3165" w:type="dxa"/>
            <w:tcMar>
              <w:left w:w="0" w:type="dxa"/>
              <w:right w:w="0" w:type="dxa"/>
            </w:tcMar>
          </w:tcPr>
          <w:p w14:paraId="3E941D1D" w14:textId="77777777" w:rsidR="00867D94" w:rsidRPr="00C22151" w:rsidRDefault="00867D94" w:rsidP="009C153B">
            <w:pPr>
              <w:pStyle w:val="1"/>
              <w:spacing w:line="360" w:lineRule="auto"/>
              <w:jc w:val="both"/>
              <w:rPr>
                <w:rFonts w:ascii="Book Antiqua" w:eastAsiaTheme="minorEastAsia" w:hAnsi="Book Antiqua"/>
                <w:sz w:val="24"/>
                <w:szCs w:val="24"/>
                <w:lang w:eastAsia="zh-CN"/>
              </w:rPr>
            </w:pPr>
            <w:r w:rsidRPr="00A46B8E">
              <w:rPr>
                <w:rFonts w:ascii="Book Antiqua" w:eastAsia="Times New Roman" w:hAnsi="Book Antiqua"/>
                <w:sz w:val="24"/>
                <w:szCs w:val="24"/>
              </w:rPr>
              <w:t>GDI (-)</w:t>
            </w:r>
            <w:r>
              <w:rPr>
                <w:rFonts w:ascii="Book Antiqua" w:eastAsiaTheme="minorEastAsia" w:hAnsi="Book Antiqua" w:hint="eastAsia"/>
                <w:sz w:val="24"/>
                <w:szCs w:val="24"/>
                <w:vertAlign w:val="superscript"/>
                <w:lang w:eastAsia="zh-CN"/>
              </w:rPr>
              <w:t>a</w:t>
            </w:r>
          </w:p>
        </w:tc>
        <w:tc>
          <w:tcPr>
            <w:tcW w:w="2160" w:type="dxa"/>
            <w:tcMar>
              <w:left w:w="0" w:type="dxa"/>
              <w:right w:w="0" w:type="dxa"/>
            </w:tcMar>
          </w:tcPr>
          <w:p w14:paraId="532DB2D5" w14:textId="77777777" w:rsidR="00867D94" w:rsidRPr="00A46B8E" w:rsidRDefault="00867D94" w:rsidP="009C153B">
            <w:pPr>
              <w:pStyle w:val="1"/>
              <w:spacing w:line="360" w:lineRule="auto"/>
              <w:jc w:val="both"/>
              <w:rPr>
                <w:rFonts w:ascii="Book Antiqua" w:hAnsi="Book Antiqua"/>
                <w:sz w:val="24"/>
                <w:szCs w:val="24"/>
              </w:rPr>
            </w:pPr>
            <w:r w:rsidRPr="00A46B8E">
              <w:rPr>
                <w:rFonts w:ascii="Book Antiqua" w:eastAsia="Times New Roman" w:hAnsi="Book Antiqua"/>
                <w:sz w:val="24"/>
                <w:szCs w:val="24"/>
              </w:rPr>
              <w:t>Mean (SD)</w:t>
            </w:r>
          </w:p>
        </w:tc>
        <w:tc>
          <w:tcPr>
            <w:tcW w:w="1350" w:type="dxa"/>
            <w:tcMar>
              <w:left w:w="0" w:type="dxa"/>
              <w:right w:w="0" w:type="dxa"/>
            </w:tcMar>
          </w:tcPr>
          <w:p w14:paraId="1B32724B" w14:textId="77777777" w:rsidR="00867D94" w:rsidRPr="00A46B8E" w:rsidRDefault="00867D94" w:rsidP="009C153B">
            <w:pPr>
              <w:pStyle w:val="1"/>
              <w:spacing w:line="360" w:lineRule="auto"/>
              <w:jc w:val="both"/>
              <w:rPr>
                <w:rFonts w:ascii="Book Antiqua" w:hAnsi="Book Antiqua"/>
                <w:sz w:val="24"/>
                <w:szCs w:val="24"/>
              </w:rPr>
            </w:pPr>
            <w:r w:rsidRPr="00A46B8E">
              <w:rPr>
                <w:rFonts w:ascii="Book Antiqua" w:eastAsia="Times New Roman" w:hAnsi="Book Antiqua"/>
                <w:sz w:val="24"/>
                <w:szCs w:val="24"/>
              </w:rPr>
              <w:t>81.2 (13.6)</w:t>
            </w:r>
          </w:p>
        </w:tc>
        <w:tc>
          <w:tcPr>
            <w:tcW w:w="1395" w:type="dxa"/>
            <w:tcMar>
              <w:left w:w="0" w:type="dxa"/>
              <w:right w:w="0" w:type="dxa"/>
            </w:tcMar>
          </w:tcPr>
          <w:p w14:paraId="795763B6" w14:textId="77777777" w:rsidR="00867D94" w:rsidRPr="00A46B8E" w:rsidRDefault="00867D94" w:rsidP="009C153B">
            <w:pPr>
              <w:pStyle w:val="1"/>
              <w:spacing w:line="360" w:lineRule="auto"/>
              <w:jc w:val="both"/>
              <w:rPr>
                <w:rFonts w:ascii="Book Antiqua" w:hAnsi="Book Antiqua"/>
                <w:sz w:val="24"/>
                <w:szCs w:val="24"/>
              </w:rPr>
            </w:pPr>
            <w:r w:rsidRPr="00A46B8E">
              <w:rPr>
                <w:rFonts w:ascii="Book Antiqua" w:eastAsia="Times New Roman" w:hAnsi="Book Antiqua"/>
                <w:sz w:val="24"/>
                <w:szCs w:val="24"/>
              </w:rPr>
              <w:t>68.8 (8.8)</w:t>
            </w:r>
          </w:p>
        </w:tc>
        <w:tc>
          <w:tcPr>
            <w:tcW w:w="1290" w:type="dxa"/>
            <w:tcMar>
              <w:left w:w="0" w:type="dxa"/>
              <w:right w:w="0" w:type="dxa"/>
            </w:tcMar>
          </w:tcPr>
          <w:p w14:paraId="28992D5D" w14:textId="2AAD60B7" w:rsidR="00867D94" w:rsidRPr="00A46B8E" w:rsidRDefault="005C3682" w:rsidP="009C153B">
            <w:pPr>
              <w:pStyle w:val="1"/>
              <w:spacing w:line="360" w:lineRule="auto"/>
              <w:jc w:val="both"/>
              <w:rPr>
                <w:rFonts w:ascii="Book Antiqua" w:hAnsi="Book Antiqua"/>
                <w:sz w:val="24"/>
                <w:szCs w:val="24"/>
              </w:rPr>
            </w:pPr>
            <w:r>
              <w:rPr>
                <w:rFonts w:ascii="Book Antiqua" w:eastAsia="Times New Roman" w:hAnsi="Book Antiqua"/>
                <w:sz w:val="24"/>
                <w:szCs w:val="24"/>
              </w:rPr>
              <w:t>N</w:t>
            </w:r>
            <w:r w:rsidRPr="00A46B8E">
              <w:rPr>
                <w:rFonts w:ascii="Book Antiqua" w:eastAsia="Times New Roman" w:hAnsi="Book Antiqua"/>
                <w:sz w:val="24"/>
                <w:szCs w:val="24"/>
              </w:rPr>
              <w:t>A</w:t>
            </w:r>
          </w:p>
        </w:tc>
      </w:tr>
      <w:tr w:rsidR="00867D94" w:rsidRPr="00A46B8E" w14:paraId="48D97306" w14:textId="77777777" w:rsidTr="009C153B">
        <w:tc>
          <w:tcPr>
            <w:tcW w:w="3165" w:type="dxa"/>
            <w:tcMar>
              <w:left w:w="0" w:type="dxa"/>
              <w:right w:w="0" w:type="dxa"/>
            </w:tcMar>
          </w:tcPr>
          <w:p w14:paraId="7208E149" w14:textId="77777777" w:rsidR="00867D94" w:rsidRPr="00A46B8E" w:rsidRDefault="00867D94" w:rsidP="009C153B">
            <w:pPr>
              <w:pStyle w:val="1"/>
              <w:spacing w:line="360" w:lineRule="auto"/>
              <w:jc w:val="both"/>
              <w:rPr>
                <w:rFonts w:ascii="Book Antiqua" w:hAnsi="Book Antiqua"/>
                <w:sz w:val="24"/>
                <w:szCs w:val="24"/>
              </w:rPr>
            </w:pPr>
            <w:proofErr w:type="spellStart"/>
            <w:r w:rsidRPr="00A46B8E">
              <w:rPr>
                <w:rFonts w:ascii="Book Antiqua" w:eastAsia="Times New Roman" w:hAnsi="Book Antiqua"/>
                <w:sz w:val="24"/>
                <w:szCs w:val="24"/>
              </w:rPr>
              <w:t>nSL</w:t>
            </w:r>
            <w:proofErr w:type="spellEnd"/>
            <w:r w:rsidRPr="00A46B8E">
              <w:rPr>
                <w:rFonts w:ascii="Book Antiqua" w:eastAsia="Times New Roman" w:hAnsi="Book Antiqua"/>
                <w:sz w:val="24"/>
                <w:szCs w:val="24"/>
              </w:rPr>
              <w:t xml:space="preserve"> (-)</w:t>
            </w:r>
            <w:proofErr w:type="spellStart"/>
            <w:r w:rsidRPr="00C22151">
              <w:rPr>
                <w:rFonts w:ascii="Book Antiqua" w:hAnsi="Book Antiqua" w:hint="eastAsia"/>
                <w:sz w:val="24"/>
                <w:szCs w:val="24"/>
                <w:vertAlign w:val="superscript"/>
                <w:lang w:eastAsia="zh-CN"/>
              </w:rPr>
              <w:t>a</w:t>
            </w:r>
            <w:r w:rsidRPr="00A46B8E">
              <w:rPr>
                <w:rFonts w:ascii="Book Antiqua" w:eastAsia="Times New Roman" w:hAnsi="Book Antiqua"/>
                <w:sz w:val="24"/>
                <w:szCs w:val="24"/>
                <w:vertAlign w:val="superscript"/>
              </w:rPr>
              <w:t>,</w:t>
            </w:r>
            <w:r w:rsidRPr="00C22151">
              <w:rPr>
                <w:rFonts w:ascii="Book Antiqua" w:hAnsi="Book Antiqua" w:hint="eastAsia"/>
                <w:sz w:val="24"/>
                <w:szCs w:val="24"/>
                <w:vertAlign w:val="superscript"/>
                <w:lang w:eastAsia="zh-CN"/>
              </w:rPr>
              <w:t>b</w:t>
            </w:r>
            <w:proofErr w:type="spellEnd"/>
          </w:p>
        </w:tc>
        <w:tc>
          <w:tcPr>
            <w:tcW w:w="2160" w:type="dxa"/>
            <w:tcMar>
              <w:left w:w="0" w:type="dxa"/>
              <w:right w:w="0" w:type="dxa"/>
            </w:tcMar>
          </w:tcPr>
          <w:p w14:paraId="59B796CB" w14:textId="77777777" w:rsidR="00867D94" w:rsidRPr="00A46B8E" w:rsidRDefault="00867D94" w:rsidP="009C153B">
            <w:pPr>
              <w:pStyle w:val="1"/>
              <w:spacing w:line="360" w:lineRule="auto"/>
              <w:jc w:val="both"/>
              <w:rPr>
                <w:rFonts w:ascii="Book Antiqua" w:hAnsi="Book Antiqua"/>
                <w:sz w:val="24"/>
                <w:szCs w:val="24"/>
              </w:rPr>
            </w:pPr>
            <w:r w:rsidRPr="00A46B8E">
              <w:rPr>
                <w:rFonts w:ascii="Book Antiqua" w:eastAsia="Times New Roman" w:hAnsi="Book Antiqua"/>
                <w:sz w:val="24"/>
                <w:szCs w:val="24"/>
              </w:rPr>
              <w:t>Mean (SD)</w:t>
            </w:r>
          </w:p>
        </w:tc>
        <w:tc>
          <w:tcPr>
            <w:tcW w:w="1350" w:type="dxa"/>
            <w:tcMar>
              <w:left w:w="0" w:type="dxa"/>
              <w:right w:w="0" w:type="dxa"/>
            </w:tcMar>
          </w:tcPr>
          <w:p w14:paraId="7320CB86" w14:textId="77777777" w:rsidR="00867D94" w:rsidRPr="00A46B8E" w:rsidRDefault="00867D94" w:rsidP="009C153B">
            <w:pPr>
              <w:pStyle w:val="1"/>
              <w:spacing w:line="360" w:lineRule="auto"/>
              <w:jc w:val="both"/>
              <w:rPr>
                <w:rFonts w:ascii="Book Antiqua" w:hAnsi="Book Antiqua"/>
                <w:sz w:val="24"/>
                <w:szCs w:val="24"/>
              </w:rPr>
            </w:pPr>
            <w:r w:rsidRPr="00A46B8E">
              <w:rPr>
                <w:rFonts w:ascii="Book Antiqua" w:eastAsia="Times New Roman" w:hAnsi="Book Antiqua"/>
                <w:sz w:val="24"/>
                <w:szCs w:val="24"/>
              </w:rPr>
              <w:t>0.76 (0.11)</w:t>
            </w:r>
          </w:p>
        </w:tc>
        <w:tc>
          <w:tcPr>
            <w:tcW w:w="1395" w:type="dxa"/>
            <w:tcMar>
              <w:left w:w="0" w:type="dxa"/>
              <w:right w:w="0" w:type="dxa"/>
            </w:tcMar>
          </w:tcPr>
          <w:p w14:paraId="4C2CD574" w14:textId="77777777" w:rsidR="00867D94" w:rsidRPr="00A46B8E" w:rsidRDefault="00867D94" w:rsidP="009C153B">
            <w:pPr>
              <w:pStyle w:val="1"/>
              <w:spacing w:line="360" w:lineRule="auto"/>
              <w:jc w:val="both"/>
              <w:rPr>
                <w:rFonts w:ascii="Book Antiqua" w:hAnsi="Book Antiqua"/>
                <w:sz w:val="24"/>
                <w:szCs w:val="24"/>
              </w:rPr>
            </w:pPr>
            <w:r w:rsidRPr="00A46B8E">
              <w:rPr>
                <w:rFonts w:ascii="Book Antiqua" w:eastAsia="Times New Roman" w:hAnsi="Book Antiqua"/>
                <w:sz w:val="24"/>
                <w:szCs w:val="24"/>
              </w:rPr>
              <w:t>0.65 (0.10)</w:t>
            </w:r>
          </w:p>
        </w:tc>
        <w:tc>
          <w:tcPr>
            <w:tcW w:w="1290" w:type="dxa"/>
            <w:tcMar>
              <w:left w:w="0" w:type="dxa"/>
              <w:right w:w="0" w:type="dxa"/>
            </w:tcMar>
          </w:tcPr>
          <w:p w14:paraId="6F05B40E" w14:textId="77777777" w:rsidR="00867D94" w:rsidRPr="00A46B8E" w:rsidRDefault="00867D94" w:rsidP="009C153B">
            <w:pPr>
              <w:pStyle w:val="1"/>
              <w:spacing w:line="360" w:lineRule="auto"/>
              <w:jc w:val="both"/>
              <w:rPr>
                <w:rFonts w:ascii="Book Antiqua" w:hAnsi="Book Antiqua"/>
                <w:sz w:val="24"/>
                <w:szCs w:val="24"/>
              </w:rPr>
            </w:pPr>
            <w:r w:rsidRPr="00A46B8E">
              <w:rPr>
                <w:rFonts w:ascii="Book Antiqua" w:eastAsia="Times New Roman" w:hAnsi="Book Antiqua"/>
                <w:sz w:val="24"/>
                <w:szCs w:val="24"/>
              </w:rPr>
              <w:t>0.87 (0.06)</w:t>
            </w:r>
          </w:p>
        </w:tc>
      </w:tr>
      <w:tr w:rsidR="00867D94" w:rsidRPr="00A46B8E" w14:paraId="447253F4" w14:textId="77777777" w:rsidTr="009C153B">
        <w:tc>
          <w:tcPr>
            <w:tcW w:w="3165" w:type="dxa"/>
            <w:tcMar>
              <w:left w:w="0" w:type="dxa"/>
              <w:right w:w="0" w:type="dxa"/>
            </w:tcMar>
          </w:tcPr>
          <w:p w14:paraId="591E836C" w14:textId="77777777" w:rsidR="00867D94" w:rsidRPr="00A46B8E" w:rsidRDefault="00867D94" w:rsidP="009C153B">
            <w:pPr>
              <w:pStyle w:val="1"/>
              <w:spacing w:line="360" w:lineRule="auto"/>
              <w:jc w:val="both"/>
              <w:rPr>
                <w:rFonts w:ascii="Book Antiqua" w:hAnsi="Book Antiqua"/>
                <w:sz w:val="24"/>
                <w:szCs w:val="24"/>
              </w:rPr>
            </w:pPr>
            <w:proofErr w:type="spellStart"/>
            <w:r w:rsidRPr="00A46B8E">
              <w:rPr>
                <w:rFonts w:ascii="Book Antiqua" w:eastAsia="Times New Roman" w:hAnsi="Book Antiqua"/>
                <w:sz w:val="24"/>
                <w:szCs w:val="24"/>
              </w:rPr>
              <w:t>nSSWS</w:t>
            </w:r>
            <w:proofErr w:type="spellEnd"/>
            <w:r w:rsidRPr="00A46B8E">
              <w:rPr>
                <w:rFonts w:ascii="Book Antiqua" w:eastAsia="Times New Roman" w:hAnsi="Book Antiqua"/>
                <w:sz w:val="24"/>
                <w:szCs w:val="24"/>
              </w:rPr>
              <w:t xml:space="preserve"> (</w:t>
            </w:r>
            <w:r>
              <w:rPr>
                <w:rFonts w:ascii="Book Antiqua" w:eastAsiaTheme="minorEastAsia" w:hAnsi="Book Antiqua" w:hint="eastAsia"/>
                <w:sz w:val="24"/>
                <w:szCs w:val="24"/>
                <w:lang w:eastAsia="zh-CN"/>
              </w:rPr>
              <w:t>/</w:t>
            </w:r>
            <w:r w:rsidRPr="00A46B8E">
              <w:rPr>
                <w:rFonts w:ascii="Book Antiqua" w:eastAsia="Times New Roman" w:hAnsi="Book Antiqua"/>
                <w:sz w:val="24"/>
                <w:szCs w:val="24"/>
              </w:rPr>
              <w:t>s)</w:t>
            </w:r>
            <w:proofErr w:type="spellStart"/>
            <w:r w:rsidRPr="00C22151">
              <w:rPr>
                <w:rFonts w:ascii="Book Antiqua" w:hAnsi="Book Antiqua" w:hint="eastAsia"/>
                <w:sz w:val="24"/>
                <w:szCs w:val="24"/>
                <w:vertAlign w:val="superscript"/>
                <w:lang w:eastAsia="zh-CN"/>
              </w:rPr>
              <w:t>a</w:t>
            </w:r>
            <w:r w:rsidRPr="00A46B8E">
              <w:rPr>
                <w:rFonts w:ascii="Book Antiqua" w:eastAsia="Times New Roman" w:hAnsi="Book Antiqua"/>
                <w:sz w:val="24"/>
                <w:szCs w:val="24"/>
                <w:vertAlign w:val="superscript"/>
              </w:rPr>
              <w:t>,</w:t>
            </w:r>
            <w:r w:rsidRPr="00C22151">
              <w:rPr>
                <w:rFonts w:ascii="Book Antiqua" w:hAnsi="Book Antiqua" w:hint="eastAsia"/>
                <w:sz w:val="24"/>
                <w:szCs w:val="24"/>
                <w:vertAlign w:val="superscript"/>
                <w:lang w:eastAsia="zh-CN"/>
              </w:rPr>
              <w:t>b</w:t>
            </w:r>
            <w:proofErr w:type="spellEnd"/>
          </w:p>
        </w:tc>
        <w:tc>
          <w:tcPr>
            <w:tcW w:w="2160" w:type="dxa"/>
            <w:tcMar>
              <w:left w:w="0" w:type="dxa"/>
              <w:right w:w="0" w:type="dxa"/>
            </w:tcMar>
          </w:tcPr>
          <w:p w14:paraId="02A4A2B3" w14:textId="77777777" w:rsidR="00867D94" w:rsidRPr="00A46B8E" w:rsidRDefault="00867D94" w:rsidP="009C153B">
            <w:pPr>
              <w:pStyle w:val="1"/>
              <w:spacing w:line="360" w:lineRule="auto"/>
              <w:jc w:val="both"/>
              <w:rPr>
                <w:rFonts w:ascii="Book Antiqua" w:hAnsi="Book Antiqua"/>
                <w:sz w:val="24"/>
                <w:szCs w:val="24"/>
              </w:rPr>
            </w:pPr>
            <w:r w:rsidRPr="00A46B8E">
              <w:rPr>
                <w:rFonts w:ascii="Book Antiqua" w:eastAsia="Times New Roman" w:hAnsi="Book Antiqua"/>
                <w:sz w:val="24"/>
                <w:szCs w:val="24"/>
              </w:rPr>
              <w:t>Mean (SD)</w:t>
            </w:r>
          </w:p>
        </w:tc>
        <w:tc>
          <w:tcPr>
            <w:tcW w:w="1350" w:type="dxa"/>
            <w:tcMar>
              <w:left w:w="0" w:type="dxa"/>
              <w:right w:w="0" w:type="dxa"/>
            </w:tcMar>
          </w:tcPr>
          <w:p w14:paraId="0102660D" w14:textId="77777777" w:rsidR="00867D94" w:rsidRPr="00A46B8E" w:rsidRDefault="00867D94" w:rsidP="009C153B">
            <w:pPr>
              <w:pStyle w:val="1"/>
              <w:spacing w:line="360" w:lineRule="auto"/>
              <w:jc w:val="both"/>
              <w:rPr>
                <w:rFonts w:ascii="Book Antiqua" w:hAnsi="Book Antiqua"/>
                <w:sz w:val="24"/>
                <w:szCs w:val="24"/>
              </w:rPr>
            </w:pPr>
            <w:r w:rsidRPr="00A46B8E">
              <w:rPr>
                <w:rFonts w:ascii="Book Antiqua" w:eastAsia="Times New Roman" w:hAnsi="Book Antiqua"/>
                <w:sz w:val="24"/>
                <w:szCs w:val="24"/>
              </w:rPr>
              <w:t>1.36 (0.27)</w:t>
            </w:r>
          </w:p>
        </w:tc>
        <w:tc>
          <w:tcPr>
            <w:tcW w:w="1395" w:type="dxa"/>
            <w:tcMar>
              <w:left w:w="0" w:type="dxa"/>
              <w:right w:w="0" w:type="dxa"/>
            </w:tcMar>
          </w:tcPr>
          <w:p w14:paraId="5411BCF7" w14:textId="77777777" w:rsidR="00867D94" w:rsidRPr="00A46B8E" w:rsidRDefault="00867D94" w:rsidP="009C153B">
            <w:pPr>
              <w:pStyle w:val="1"/>
              <w:spacing w:line="360" w:lineRule="auto"/>
              <w:jc w:val="both"/>
              <w:rPr>
                <w:rFonts w:ascii="Book Antiqua" w:hAnsi="Book Antiqua"/>
                <w:sz w:val="24"/>
                <w:szCs w:val="24"/>
              </w:rPr>
            </w:pPr>
            <w:r w:rsidRPr="00A46B8E">
              <w:rPr>
                <w:rFonts w:ascii="Book Antiqua" w:eastAsia="Times New Roman" w:hAnsi="Book Antiqua"/>
                <w:sz w:val="24"/>
                <w:szCs w:val="24"/>
              </w:rPr>
              <w:t>1.01 (0.23)</w:t>
            </w:r>
          </w:p>
        </w:tc>
        <w:tc>
          <w:tcPr>
            <w:tcW w:w="1290" w:type="dxa"/>
            <w:tcMar>
              <w:left w:w="0" w:type="dxa"/>
              <w:right w:w="0" w:type="dxa"/>
            </w:tcMar>
          </w:tcPr>
          <w:p w14:paraId="478B4211" w14:textId="77777777" w:rsidR="00867D94" w:rsidRPr="00A46B8E" w:rsidRDefault="00867D94" w:rsidP="009C153B">
            <w:pPr>
              <w:pStyle w:val="1"/>
              <w:spacing w:line="360" w:lineRule="auto"/>
              <w:jc w:val="both"/>
              <w:rPr>
                <w:rFonts w:ascii="Book Antiqua" w:hAnsi="Book Antiqua"/>
                <w:sz w:val="24"/>
                <w:szCs w:val="24"/>
              </w:rPr>
            </w:pPr>
            <w:r w:rsidRPr="00A46B8E">
              <w:rPr>
                <w:rFonts w:ascii="Book Antiqua" w:eastAsia="Times New Roman" w:hAnsi="Book Antiqua"/>
                <w:sz w:val="24"/>
                <w:szCs w:val="24"/>
              </w:rPr>
              <w:t>1.72 (0.19)</w:t>
            </w:r>
          </w:p>
        </w:tc>
      </w:tr>
      <w:tr w:rsidR="00867D94" w:rsidRPr="00A46B8E" w14:paraId="7308CFC4" w14:textId="77777777" w:rsidTr="009C153B">
        <w:tc>
          <w:tcPr>
            <w:tcW w:w="3165" w:type="dxa"/>
            <w:tcMar>
              <w:left w:w="0" w:type="dxa"/>
              <w:right w:w="0" w:type="dxa"/>
            </w:tcMar>
          </w:tcPr>
          <w:p w14:paraId="710B7FF2" w14:textId="77777777" w:rsidR="00867D94" w:rsidRPr="00A46B8E" w:rsidRDefault="00867D94" w:rsidP="009C153B">
            <w:pPr>
              <w:pStyle w:val="1"/>
              <w:spacing w:line="360" w:lineRule="auto"/>
              <w:jc w:val="both"/>
              <w:rPr>
                <w:rFonts w:ascii="Book Antiqua" w:hAnsi="Book Antiqua"/>
                <w:sz w:val="24"/>
                <w:szCs w:val="24"/>
              </w:rPr>
            </w:pPr>
            <w:r w:rsidRPr="00A46B8E">
              <w:rPr>
                <w:rFonts w:ascii="Book Antiqua" w:eastAsia="Times New Roman" w:hAnsi="Book Antiqua"/>
                <w:sz w:val="24"/>
                <w:szCs w:val="24"/>
              </w:rPr>
              <w:t>TUGT (s)</w:t>
            </w:r>
            <w:proofErr w:type="spellStart"/>
            <w:r w:rsidRPr="00C22151">
              <w:rPr>
                <w:rFonts w:ascii="Book Antiqua" w:hAnsi="Book Antiqua" w:hint="eastAsia"/>
                <w:sz w:val="24"/>
                <w:szCs w:val="24"/>
                <w:vertAlign w:val="superscript"/>
                <w:lang w:eastAsia="zh-CN"/>
              </w:rPr>
              <w:t>a</w:t>
            </w:r>
            <w:r w:rsidRPr="00A46B8E">
              <w:rPr>
                <w:rFonts w:ascii="Book Antiqua" w:eastAsia="Times New Roman" w:hAnsi="Book Antiqua"/>
                <w:sz w:val="24"/>
                <w:szCs w:val="24"/>
                <w:vertAlign w:val="superscript"/>
              </w:rPr>
              <w:t>,</w:t>
            </w:r>
            <w:r w:rsidRPr="00C22151">
              <w:rPr>
                <w:rFonts w:ascii="Book Antiqua" w:hAnsi="Book Antiqua" w:hint="eastAsia"/>
                <w:sz w:val="24"/>
                <w:szCs w:val="24"/>
                <w:vertAlign w:val="superscript"/>
                <w:lang w:eastAsia="zh-CN"/>
              </w:rPr>
              <w:t>b</w:t>
            </w:r>
            <w:proofErr w:type="spellEnd"/>
          </w:p>
        </w:tc>
        <w:tc>
          <w:tcPr>
            <w:tcW w:w="2160" w:type="dxa"/>
            <w:tcMar>
              <w:left w:w="0" w:type="dxa"/>
              <w:right w:w="0" w:type="dxa"/>
            </w:tcMar>
          </w:tcPr>
          <w:p w14:paraId="61384B9E" w14:textId="77777777" w:rsidR="00867D94" w:rsidRPr="00A46B8E" w:rsidRDefault="00867D94" w:rsidP="009C153B">
            <w:pPr>
              <w:pStyle w:val="1"/>
              <w:spacing w:line="360" w:lineRule="auto"/>
              <w:jc w:val="both"/>
              <w:rPr>
                <w:rFonts w:ascii="Book Antiqua" w:hAnsi="Book Antiqua"/>
                <w:sz w:val="24"/>
                <w:szCs w:val="24"/>
              </w:rPr>
            </w:pPr>
            <w:r w:rsidRPr="00A46B8E">
              <w:rPr>
                <w:rFonts w:ascii="Book Antiqua" w:eastAsia="Times New Roman" w:hAnsi="Book Antiqua"/>
                <w:sz w:val="24"/>
                <w:szCs w:val="24"/>
              </w:rPr>
              <w:t>Median (IQR)</w:t>
            </w:r>
          </w:p>
        </w:tc>
        <w:tc>
          <w:tcPr>
            <w:tcW w:w="1350" w:type="dxa"/>
            <w:tcMar>
              <w:left w:w="0" w:type="dxa"/>
              <w:right w:w="0" w:type="dxa"/>
            </w:tcMar>
          </w:tcPr>
          <w:p w14:paraId="47B9CB08" w14:textId="77777777" w:rsidR="00867D94" w:rsidRPr="00A46B8E" w:rsidRDefault="00867D94" w:rsidP="009C153B">
            <w:pPr>
              <w:pStyle w:val="1"/>
              <w:spacing w:line="360" w:lineRule="auto"/>
              <w:jc w:val="both"/>
              <w:rPr>
                <w:rFonts w:ascii="Book Antiqua" w:hAnsi="Book Antiqua"/>
                <w:sz w:val="24"/>
                <w:szCs w:val="24"/>
              </w:rPr>
            </w:pPr>
            <w:r w:rsidRPr="00A46B8E">
              <w:rPr>
                <w:rFonts w:ascii="Book Antiqua" w:eastAsia="Times New Roman" w:hAnsi="Book Antiqua"/>
                <w:sz w:val="24"/>
                <w:szCs w:val="24"/>
              </w:rPr>
              <w:t>10.0 (2.0)</w:t>
            </w:r>
          </w:p>
        </w:tc>
        <w:tc>
          <w:tcPr>
            <w:tcW w:w="1395" w:type="dxa"/>
            <w:tcMar>
              <w:left w:w="0" w:type="dxa"/>
              <w:right w:w="0" w:type="dxa"/>
            </w:tcMar>
          </w:tcPr>
          <w:p w14:paraId="3DAEDB8E" w14:textId="77777777" w:rsidR="00867D94" w:rsidRPr="00A46B8E" w:rsidRDefault="00867D94" w:rsidP="009C153B">
            <w:pPr>
              <w:pStyle w:val="1"/>
              <w:spacing w:line="360" w:lineRule="auto"/>
              <w:jc w:val="both"/>
              <w:rPr>
                <w:rFonts w:ascii="Book Antiqua" w:hAnsi="Book Antiqua"/>
                <w:sz w:val="24"/>
                <w:szCs w:val="24"/>
              </w:rPr>
            </w:pPr>
            <w:r w:rsidRPr="00A46B8E">
              <w:rPr>
                <w:rFonts w:ascii="Book Antiqua" w:eastAsia="Times New Roman" w:hAnsi="Book Antiqua"/>
                <w:sz w:val="24"/>
                <w:szCs w:val="24"/>
              </w:rPr>
              <w:t>12.7 (7.5)</w:t>
            </w:r>
          </w:p>
        </w:tc>
        <w:tc>
          <w:tcPr>
            <w:tcW w:w="1290" w:type="dxa"/>
            <w:tcMar>
              <w:left w:w="0" w:type="dxa"/>
              <w:right w:w="0" w:type="dxa"/>
            </w:tcMar>
          </w:tcPr>
          <w:p w14:paraId="7829B4C5" w14:textId="77777777" w:rsidR="00867D94" w:rsidRPr="00A46B8E" w:rsidRDefault="00867D94" w:rsidP="009C153B">
            <w:pPr>
              <w:pStyle w:val="1"/>
              <w:spacing w:line="360" w:lineRule="auto"/>
              <w:jc w:val="both"/>
              <w:rPr>
                <w:rFonts w:ascii="Book Antiqua" w:hAnsi="Book Antiqua"/>
                <w:sz w:val="24"/>
                <w:szCs w:val="24"/>
              </w:rPr>
            </w:pPr>
            <w:r w:rsidRPr="00A46B8E">
              <w:rPr>
                <w:rFonts w:ascii="Book Antiqua" w:eastAsia="Times New Roman" w:hAnsi="Book Antiqua"/>
                <w:sz w:val="24"/>
                <w:szCs w:val="24"/>
              </w:rPr>
              <w:t>7.9 (1.4)</w:t>
            </w:r>
          </w:p>
        </w:tc>
      </w:tr>
      <w:tr w:rsidR="00867D94" w:rsidRPr="00A46B8E" w14:paraId="467E2E20" w14:textId="77777777" w:rsidTr="009C153B">
        <w:tc>
          <w:tcPr>
            <w:tcW w:w="3165" w:type="dxa"/>
            <w:tcMar>
              <w:left w:w="0" w:type="dxa"/>
              <w:right w:w="0" w:type="dxa"/>
            </w:tcMar>
          </w:tcPr>
          <w:p w14:paraId="3417891E" w14:textId="77777777" w:rsidR="00867D94" w:rsidRPr="00C22151" w:rsidRDefault="00867D94" w:rsidP="009C153B">
            <w:pPr>
              <w:pStyle w:val="1"/>
              <w:spacing w:line="360" w:lineRule="auto"/>
              <w:jc w:val="both"/>
              <w:rPr>
                <w:rFonts w:ascii="Book Antiqua" w:eastAsiaTheme="minorEastAsia" w:hAnsi="Book Antiqua"/>
                <w:sz w:val="24"/>
                <w:szCs w:val="24"/>
                <w:highlight w:val="green"/>
                <w:lang w:eastAsia="zh-CN"/>
              </w:rPr>
            </w:pPr>
            <w:r w:rsidRPr="00A46B8E">
              <w:rPr>
                <w:rFonts w:ascii="Book Antiqua" w:eastAsia="Times New Roman" w:hAnsi="Book Antiqua"/>
                <w:sz w:val="24"/>
                <w:szCs w:val="24"/>
              </w:rPr>
              <w:t>6MWD (m)</w:t>
            </w:r>
            <w:proofErr w:type="spellStart"/>
            <w:r>
              <w:rPr>
                <w:rFonts w:ascii="Book Antiqua" w:eastAsiaTheme="minorEastAsia" w:hAnsi="Book Antiqua" w:hint="eastAsia"/>
                <w:sz w:val="24"/>
                <w:szCs w:val="24"/>
                <w:vertAlign w:val="superscript"/>
                <w:lang w:eastAsia="zh-CN"/>
              </w:rPr>
              <w:t>a</w:t>
            </w:r>
            <w:r w:rsidRPr="00A46B8E">
              <w:rPr>
                <w:rFonts w:ascii="Book Antiqua" w:eastAsia="Times New Roman" w:hAnsi="Book Antiqua"/>
                <w:sz w:val="24"/>
                <w:szCs w:val="24"/>
                <w:vertAlign w:val="superscript"/>
              </w:rPr>
              <w:t>,</w:t>
            </w:r>
            <w:r>
              <w:rPr>
                <w:rFonts w:ascii="Book Antiqua" w:eastAsiaTheme="minorEastAsia" w:hAnsi="Book Antiqua" w:hint="eastAsia"/>
                <w:sz w:val="24"/>
                <w:szCs w:val="24"/>
                <w:vertAlign w:val="superscript"/>
                <w:lang w:eastAsia="zh-CN"/>
              </w:rPr>
              <w:t>b</w:t>
            </w:r>
            <w:proofErr w:type="spellEnd"/>
          </w:p>
        </w:tc>
        <w:tc>
          <w:tcPr>
            <w:tcW w:w="2160" w:type="dxa"/>
            <w:tcMar>
              <w:left w:w="0" w:type="dxa"/>
              <w:right w:w="0" w:type="dxa"/>
            </w:tcMar>
          </w:tcPr>
          <w:p w14:paraId="05F40191" w14:textId="77777777" w:rsidR="00867D94" w:rsidRPr="00A46B8E" w:rsidRDefault="00867D94" w:rsidP="009C153B">
            <w:pPr>
              <w:pStyle w:val="1"/>
              <w:spacing w:line="360" w:lineRule="auto"/>
              <w:jc w:val="both"/>
              <w:rPr>
                <w:rFonts w:ascii="Book Antiqua" w:hAnsi="Book Antiqua"/>
                <w:sz w:val="24"/>
                <w:szCs w:val="24"/>
              </w:rPr>
            </w:pPr>
            <w:r w:rsidRPr="00A46B8E">
              <w:rPr>
                <w:rFonts w:ascii="Book Antiqua" w:eastAsia="Times New Roman" w:hAnsi="Book Antiqua"/>
                <w:sz w:val="24"/>
                <w:szCs w:val="24"/>
              </w:rPr>
              <w:t>Mean (SD)</w:t>
            </w:r>
          </w:p>
        </w:tc>
        <w:tc>
          <w:tcPr>
            <w:tcW w:w="1350" w:type="dxa"/>
            <w:tcMar>
              <w:left w:w="0" w:type="dxa"/>
              <w:right w:w="0" w:type="dxa"/>
            </w:tcMar>
          </w:tcPr>
          <w:p w14:paraId="7CECDDF5" w14:textId="77777777" w:rsidR="00867D94" w:rsidRPr="00A46B8E" w:rsidRDefault="00867D94" w:rsidP="009C153B">
            <w:pPr>
              <w:pStyle w:val="1"/>
              <w:spacing w:line="360" w:lineRule="auto"/>
              <w:jc w:val="both"/>
              <w:rPr>
                <w:rFonts w:ascii="Book Antiqua" w:hAnsi="Book Antiqua"/>
                <w:sz w:val="24"/>
                <w:szCs w:val="24"/>
              </w:rPr>
            </w:pPr>
            <w:r w:rsidRPr="00A46B8E">
              <w:rPr>
                <w:rFonts w:ascii="Book Antiqua" w:eastAsia="Times New Roman" w:hAnsi="Book Antiqua"/>
                <w:sz w:val="24"/>
                <w:szCs w:val="24"/>
              </w:rPr>
              <w:t>412 (91)</w:t>
            </w:r>
          </w:p>
        </w:tc>
        <w:tc>
          <w:tcPr>
            <w:tcW w:w="1395" w:type="dxa"/>
            <w:tcMar>
              <w:left w:w="0" w:type="dxa"/>
              <w:right w:w="0" w:type="dxa"/>
            </w:tcMar>
          </w:tcPr>
          <w:p w14:paraId="260BE862" w14:textId="77777777" w:rsidR="00867D94" w:rsidRPr="00A46B8E" w:rsidRDefault="00867D94" w:rsidP="009C153B">
            <w:pPr>
              <w:pStyle w:val="1"/>
              <w:spacing w:line="360" w:lineRule="auto"/>
              <w:jc w:val="both"/>
              <w:rPr>
                <w:rFonts w:ascii="Book Antiqua" w:hAnsi="Book Antiqua"/>
                <w:sz w:val="24"/>
                <w:szCs w:val="24"/>
              </w:rPr>
            </w:pPr>
            <w:r w:rsidRPr="00A46B8E">
              <w:rPr>
                <w:rFonts w:ascii="Book Antiqua" w:eastAsia="Times New Roman" w:hAnsi="Book Antiqua"/>
                <w:sz w:val="24"/>
                <w:szCs w:val="24"/>
              </w:rPr>
              <w:t>295 (85)</w:t>
            </w:r>
          </w:p>
        </w:tc>
        <w:tc>
          <w:tcPr>
            <w:tcW w:w="1290" w:type="dxa"/>
            <w:tcMar>
              <w:left w:w="0" w:type="dxa"/>
              <w:right w:w="0" w:type="dxa"/>
            </w:tcMar>
          </w:tcPr>
          <w:p w14:paraId="31DEAC21" w14:textId="77777777" w:rsidR="00867D94" w:rsidRPr="00A46B8E" w:rsidRDefault="00867D94" w:rsidP="009C153B">
            <w:pPr>
              <w:pStyle w:val="1"/>
              <w:spacing w:line="360" w:lineRule="auto"/>
              <w:jc w:val="both"/>
              <w:rPr>
                <w:rFonts w:ascii="Book Antiqua" w:hAnsi="Book Antiqua"/>
                <w:sz w:val="24"/>
                <w:szCs w:val="24"/>
              </w:rPr>
            </w:pPr>
            <w:r w:rsidRPr="00A46B8E">
              <w:rPr>
                <w:rFonts w:ascii="Book Antiqua" w:eastAsia="Times New Roman" w:hAnsi="Book Antiqua"/>
                <w:sz w:val="24"/>
                <w:szCs w:val="24"/>
              </w:rPr>
              <w:t>520.3 (56.2)</w:t>
            </w:r>
          </w:p>
        </w:tc>
      </w:tr>
      <w:tr w:rsidR="00867D94" w:rsidRPr="00A46B8E" w14:paraId="07737761" w14:textId="77777777" w:rsidTr="009C153B">
        <w:tc>
          <w:tcPr>
            <w:tcW w:w="3165" w:type="dxa"/>
            <w:tcMar>
              <w:left w:w="0" w:type="dxa"/>
              <w:right w:w="0" w:type="dxa"/>
            </w:tcMar>
          </w:tcPr>
          <w:p w14:paraId="71BC6E0B" w14:textId="77777777" w:rsidR="00867D94" w:rsidRPr="00A46B8E" w:rsidRDefault="00867D94" w:rsidP="009C153B">
            <w:pPr>
              <w:pStyle w:val="1"/>
              <w:spacing w:line="360" w:lineRule="auto"/>
              <w:jc w:val="both"/>
              <w:rPr>
                <w:rFonts w:ascii="Book Antiqua" w:hAnsi="Book Antiqua"/>
                <w:sz w:val="24"/>
                <w:szCs w:val="24"/>
              </w:rPr>
            </w:pPr>
          </w:p>
        </w:tc>
        <w:tc>
          <w:tcPr>
            <w:tcW w:w="2160" w:type="dxa"/>
            <w:tcMar>
              <w:left w:w="0" w:type="dxa"/>
              <w:right w:w="0" w:type="dxa"/>
            </w:tcMar>
          </w:tcPr>
          <w:p w14:paraId="64D695D4" w14:textId="77777777" w:rsidR="00867D94" w:rsidRPr="00A46B8E" w:rsidRDefault="00867D94" w:rsidP="009C153B">
            <w:pPr>
              <w:pStyle w:val="1"/>
              <w:spacing w:line="360" w:lineRule="auto"/>
              <w:jc w:val="both"/>
              <w:rPr>
                <w:rFonts w:ascii="Book Antiqua" w:hAnsi="Book Antiqua"/>
                <w:sz w:val="24"/>
                <w:szCs w:val="24"/>
              </w:rPr>
            </w:pPr>
          </w:p>
        </w:tc>
        <w:tc>
          <w:tcPr>
            <w:tcW w:w="1350" w:type="dxa"/>
            <w:tcMar>
              <w:left w:w="0" w:type="dxa"/>
              <w:right w:w="0" w:type="dxa"/>
            </w:tcMar>
          </w:tcPr>
          <w:p w14:paraId="173ECD58" w14:textId="77777777" w:rsidR="00867D94" w:rsidRPr="00A46B8E" w:rsidRDefault="00867D94" w:rsidP="009C153B">
            <w:pPr>
              <w:pStyle w:val="1"/>
              <w:spacing w:line="360" w:lineRule="auto"/>
              <w:jc w:val="both"/>
              <w:rPr>
                <w:rFonts w:ascii="Book Antiqua" w:hAnsi="Book Antiqua"/>
                <w:sz w:val="24"/>
                <w:szCs w:val="24"/>
              </w:rPr>
            </w:pPr>
          </w:p>
        </w:tc>
        <w:tc>
          <w:tcPr>
            <w:tcW w:w="1395" w:type="dxa"/>
            <w:tcMar>
              <w:left w:w="0" w:type="dxa"/>
              <w:right w:w="0" w:type="dxa"/>
            </w:tcMar>
          </w:tcPr>
          <w:p w14:paraId="5F586EF3" w14:textId="77777777" w:rsidR="00867D94" w:rsidRPr="00A46B8E" w:rsidRDefault="00867D94" w:rsidP="009C153B">
            <w:pPr>
              <w:pStyle w:val="1"/>
              <w:spacing w:line="360" w:lineRule="auto"/>
              <w:jc w:val="both"/>
              <w:rPr>
                <w:rFonts w:ascii="Book Antiqua" w:hAnsi="Book Antiqua"/>
                <w:sz w:val="24"/>
                <w:szCs w:val="24"/>
              </w:rPr>
            </w:pPr>
          </w:p>
        </w:tc>
        <w:tc>
          <w:tcPr>
            <w:tcW w:w="1290" w:type="dxa"/>
            <w:tcMar>
              <w:left w:w="0" w:type="dxa"/>
              <w:right w:w="0" w:type="dxa"/>
            </w:tcMar>
          </w:tcPr>
          <w:p w14:paraId="5EA55324" w14:textId="77777777" w:rsidR="00867D94" w:rsidRPr="00A46B8E" w:rsidRDefault="00867D94" w:rsidP="009C153B">
            <w:pPr>
              <w:pStyle w:val="1"/>
              <w:spacing w:line="360" w:lineRule="auto"/>
              <w:jc w:val="both"/>
              <w:rPr>
                <w:rFonts w:ascii="Book Antiqua" w:hAnsi="Book Antiqua"/>
                <w:sz w:val="24"/>
                <w:szCs w:val="24"/>
              </w:rPr>
            </w:pPr>
          </w:p>
        </w:tc>
      </w:tr>
      <w:tr w:rsidR="00867D94" w:rsidRPr="00A46B8E" w14:paraId="6C797096" w14:textId="77777777" w:rsidTr="009C153B">
        <w:tc>
          <w:tcPr>
            <w:tcW w:w="3165" w:type="dxa"/>
            <w:tcMar>
              <w:left w:w="0" w:type="dxa"/>
              <w:right w:w="0" w:type="dxa"/>
            </w:tcMar>
          </w:tcPr>
          <w:p w14:paraId="73B77BE8" w14:textId="77777777" w:rsidR="00867D94" w:rsidRPr="00A46B8E" w:rsidRDefault="00867D94" w:rsidP="009C153B">
            <w:pPr>
              <w:pStyle w:val="1"/>
              <w:spacing w:line="360" w:lineRule="auto"/>
              <w:jc w:val="both"/>
              <w:rPr>
                <w:rFonts w:ascii="Book Antiqua" w:hAnsi="Book Antiqua"/>
                <w:sz w:val="24"/>
                <w:szCs w:val="24"/>
              </w:rPr>
            </w:pPr>
            <w:r w:rsidRPr="00A46B8E">
              <w:rPr>
                <w:rFonts w:ascii="Book Antiqua" w:eastAsia="Times New Roman" w:hAnsi="Book Antiqua"/>
                <w:b/>
                <w:sz w:val="24"/>
                <w:szCs w:val="24"/>
              </w:rPr>
              <w:t>Self Reported Outcomes</w:t>
            </w:r>
          </w:p>
        </w:tc>
        <w:tc>
          <w:tcPr>
            <w:tcW w:w="2160" w:type="dxa"/>
            <w:tcMar>
              <w:left w:w="0" w:type="dxa"/>
              <w:right w:w="0" w:type="dxa"/>
            </w:tcMar>
          </w:tcPr>
          <w:p w14:paraId="611971E9" w14:textId="77777777" w:rsidR="00867D94" w:rsidRPr="00A46B8E" w:rsidRDefault="00867D94" w:rsidP="009C153B">
            <w:pPr>
              <w:pStyle w:val="1"/>
              <w:spacing w:line="360" w:lineRule="auto"/>
              <w:jc w:val="both"/>
              <w:rPr>
                <w:rFonts w:ascii="Book Antiqua" w:hAnsi="Book Antiqua"/>
                <w:sz w:val="24"/>
                <w:szCs w:val="24"/>
              </w:rPr>
            </w:pPr>
          </w:p>
        </w:tc>
        <w:tc>
          <w:tcPr>
            <w:tcW w:w="1350" w:type="dxa"/>
            <w:tcMar>
              <w:left w:w="0" w:type="dxa"/>
              <w:right w:w="0" w:type="dxa"/>
            </w:tcMar>
          </w:tcPr>
          <w:p w14:paraId="2833D096" w14:textId="77777777" w:rsidR="00867D94" w:rsidRPr="00A46B8E" w:rsidRDefault="00867D94" w:rsidP="009C153B">
            <w:pPr>
              <w:pStyle w:val="1"/>
              <w:spacing w:line="360" w:lineRule="auto"/>
              <w:jc w:val="both"/>
              <w:rPr>
                <w:rFonts w:ascii="Book Antiqua" w:hAnsi="Book Antiqua"/>
                <w:sz w:val="24"/>
                <w:szCs w:val="24"/>
              </w:rPr>
            </w:pPr>
          </w:p>
        </w:tc>
        <w:tc>
          <w:tcPr>
            <w:tcW w:w="1395" w:type="dxa"/>
            <w:tcMar>
              <w:left w:w="0" w:type="dxa"/>
              <w:right w:w="0" w:type="dxa"/>
            </w:tcMar>
          </w:tcPr>
          <w:p w14:paraId="66D5D545" w14:textId="77777777" w:rsidR="00867D94" w:rsidRPr="00A46B8E" w:rsidRDefault="00867D94" w:rsidP="009C153B">
            <w:pPr>
              <w:pStyle w:val="1"/>
              <w:spacing w:line="360" w:lineRule="auto"/>
              <w:jc w:val="both"/>
              <w:rPr>
                <w:rFonts w:ascii="Book Antiqua" w:hAnsi="Book Antiqua"/>
                <w:sz w:val="24"/>
                <w:szCs w:val="24"/>
              </w:rPr>
            </w:pPr>
          </w:p>
        </w:tc>
        <w:tc>
          <w:tcPr>
            <w:tcW w:w="1290" w:type="dxa"/>
            <w:tcMar>
              <w:left w:w="0" w:type="dxa"/>
              <w:right w:w="0" w:type="dxa"/>
            </w:tcMar>
          </w:tcPr>
          <w:p w14:paraId="34639C8C" w14:textId="77777777" w:rsidR="00867D94" w:rsidRPr="00A46B8E" w:rsidRDefault="00867D94" w:rsidP="009C153B">
            <w:pPr>
              <w:pStyle w:val="1"/>
              <w:spacing w:line="360" w:lineRule="auto"/>
              <w:jc w:val="both"/>
              <w:rPr>
                <w:rFonts w:ascii="Book Antiqua" w:hAnsi="Book Antiqua"/>
                <w:sz w:val="24"/>
                <w:szCs w:val="24"/>
              </w:rPr>
            </w:pPr>
          </w:p>
        </w:tc>
      </w:tr>
      <w:tr w:rsidR="005C3682" w:rsidRPr="00A46B8E" w14:paraId="25747FE4" w14:textId="77777777" w:rsidTr="009C153B">
        <w:tc>
          <w:tcPr>
            <w:tcW w:w="3165" w:type="dxa"/>
            <w:tcMar>
              <w:left w:w="0" w:type="dxa"/>
              <w:right w:w="0" w:type="dxa"/>
            </w:tcMar>
          </w:tcPr>
          <w:p w14:paraId="09E12082" w14:textId="77777777" w:rsidR="005C3682" w:rsidRPr="00A46B8E" w:rsidRDefault="005C3682" w:rsidP="009C153B">
            <w:pPr>
              <w:pStyle w:val="1"/>
              <w:spacing w:line="360" w:lineRule="auto"/>
              <w:jc w:val="both"/>
              <w:rPr>
                <w:rFonts w:ascii="Book Antiqua" w:hAnsi="Book Antiqua"/>
                <w:sz w:val="24"/>
                <w:szCs w:val="24"/>
              </w:rPr>
            </w:pPr>
            <w:r>
              <w:rPr>
                <w:rFonts w:ascii="Book Antiqua" w:eastAsia="Times New Roman" w:hAnsi="Book Antiqua"/>
                <w:sz w:val="24"/>
                <w:szCs w:val="24"/>
              </w:rPr>
              <w:t>AM (</w:t>
            </w:r>
            <w:r w:rsidRPr="00A46B8E">
              <w:rPr>
                <w:rFonts w:ascii="Book Antiqua" w:eastAsia="Times New Roman" w:hAnsi="Book Antiqua"/>
                <w:sz w:val="24"/>
                <w:szCs w:val="24"/>
              </w:rPr>
              <w:t>/100)</w:t>
            </w:r>
          </w:p>
        </w:tc>
        <w:tc>
          <w:tcPr>
            <w:tcW w:w="2160" w:type="dxa"/>
            <w:tcMar>
              <w:left w:w="0" w:type="dxa"/>
              <w:right w:w="0" w:type="dxa"/>
            </w:tcMar>
          </w:tcPr>
          <w:p w14:paraId="1CA8D200" w14:textId="77777777" w:rsidR="005C3682" w:rsidRPr="00A46B8E" w:rsidRDefault="005C3682" w:rsidP="009C153B">
            <w:pPr>
              <w:pStyle w:val="1"/>
              <w:spacing w:line="360" w:lineRule="auto"/>
              <w:jc w:val="both"/>
              <w:rPr>
                <w:rFonts w:ascii="Book Antiqua" w:hAnsi="Book Antiqua"/>
                <w:sz w:val="24"/>
                <w:szCs w:val="24"/>
              </w:rPr>
            </w:pPr>
            <w:r w:rsidRPr="00A46B8E">
              <w:rPr>
                <w:rFonts w:ascii="Book Antiqua" w:eastAsia="Times New Roman" w:hAnsi="Book Antiqua"/>
                <w:sz w:val="24"/>
                <w:szCs w:val="24"/>
              </w:rPr>
              <w:t>Mean (SD)</w:t>
            </w:r>
          </w:p>
        </w:tc>
        <w:tc>
          <w:tcPr>
            <w:tcW w:w="1350" w:type="dxa"/>
            <w:tcMar>
              <w:left w:w="0" w:type="dxa"/>
              <w:right w:w="0" w:type="dxa"/>
            </w:tcMar>
          </w:tcPr>
          <w:p w14:paraId="138D1B60" w14:textId="77777777" w:rsidR="005C3682" w:rsidRPr="00A46B8E" w:rsidRDefault="005C3682" w:rsidP="009C153B">
            <w:pPr>
              <w:pStyle w:val="1"/>
              <w:spacing w:line="360" w:lineRule="auto"/>
              <w:jc w:val="both"/>
              <w:rPr>
                <w:rFonts w:ascii="Book Antiqua" w:hAnsi="Book Antiqua"/>
                <w:sz w:val="24"/>
                <w:szCs w:val="24"/>
              </w:rPr>
            </w:pPr>
            <w:r w:rsidRPr="00A46B8E">
              <w:rPr>
                <w:rFonts w:ascii="Book Antiqua" w:eastAsia="Times New Roman" w:hAnsi="Book Antiqua"/>
                <w:sz w:val="24"/>
                <w:szCs w:val="24"/>
              </w:rPr>
              <w:t>78.4 (18.5)</w:t>
            </w:r>
          </w:p>
        </w:tc>
        <w:tc>
          <w:tcPr>
            <w:tcW w:w="1395" w:type="dxa"/>
            <w:tcMar>
              <w:left w:w="0" w:type="dxa"/>
              <w:right w:w="0" w:type="dxa"/>
            </w:tcMar>
          </w:tcPr>
          <w:p w14:paraId="275FEF65" w14:textId="77777777" w:rsidR="005C3682" w:rsidRPr="00A46B8E" w:rsidRDefault="005C3682" w:rsidP="009C153B">
            <w:pPr>
              <w:pStyle w:val="1"/>
              <w:spacing w:line="360" w:lineRule="auto"/>
              <w:jc w:val="both"/>
              <w:rPr>
                <w:rFonts w:ascii="Book Antiqua" w:hAnsi="Book Antiqua"/>
                <w:sz w:val="24"/>
                <w:szCs w:val="24"/>
              </w:rPr>
            </w:pPr>
            <w:r w:rsidRPr="00A46B8E">
              <w:rPr>
                <w:rFonts w:ascii="Book Antiqua" w:eastAsia="Times New Roman" w:hAnsi="Book Antiqua"/>
                <w:sz w:val="24"/>
                <w:szCs w:val="24"/>
              </w:rPr>
              <w:t>64.0 (19.9)</w:t>
            </w:r>
          </w:p>
        </w:tc>
        <w:tc>
          <w:tcPr>
            <w:tcW w:w="1290" w:type="dxa"/>
            <w:tcMar>
              <w:left w:w="0" w:type="dxa"/>
              <w:right w:w="0" w:type="dxa"/>
            </w:tcMar>
          </w:tcPr>
          <w:p w14:paraId="266FAE0A" w14:textId="6BDD67C1" w:rsidR="005C3682" w:rsidRPr="00A46B8E" w:rsidRDefault="005C3682" w:rsidP="009C153B">
            <w:pPr>
              <w:pStyle w:val="1"/>
              <w:spacing w:line="360" w:lineRule="auto"/>
              <w:jc w:val="both"/>
              <w:rPr>
                <w:rFonts w:ascii="Book Antiqua" w:hAnsi="Book Antiqua"/>
                <w:sz w:val="24"/>
                <w:szCs w:val="24"/>
              </w:rPr>
            </w:pPr>
            <w:r w:rsidRPr="00B45975">
              <w:rPr>
                <w:rFonts w:ascii="Book Antiqua" w:eastAsia="Times New Roman" w:hAnsi="Book Antiqua"/>
                <w:sz w:val="24"/>
                <w:szCs w:val="24"/>
              </w:rPr>
              <w:t>NA</w:t>
            </w:r>
          </w:p>
        </w:tc>
      </w:tr>
      <w:tr w:rsidR="005C3682" w:rsidRPr="00A46B8E" w14:paraId="1D022917" w14:textId="77777777" w:rsidTr="009C153B">
        <w:tc>
          <w:tcPr>
            <w:tcW w:w="3165" w:type="dxa"/>
            <w:tcMar>
              <w:left w:w="0" w:type="dxa"/>
              <w:right w:w="0" w:type="dxa"/>
            </w:tcMar>
          </w:tcPr>
          <w:p w14:paraId="015B0188" w14:textId="77777777" w:rsidR="005C3682" w:rsidRPr="00A46B8E" w:rsidRDefault="005C3682" w:rsidP="009C153B">
            <w:pPr>
              <w:pStyle w:val="1"/>
              <w:spacing w:line="360" w:lineRule="auto"/>
              <w:jc w:val="both"/>
              <w:rPr>
                <w:rFonts w:ascii="Book Antiqua" w:hAnsi="Book Antiqua"/>
                <w:sz w:val="24"/>
                <w:szCs w:val="24"/>
              </w:rPr>
            </w:pPr>
            <w:r>
              <w:rPr>
                <w:rFonts w:ascii="Book Antiqua" w:eastAsia="Times New Roman" w:hAnsi="Book Antiqua"/>
                <w:sz w:val="24"/>
                <w:szCs w:val="24"/>
              </w:rPr>
              <w:t>AP (</w:t>
            </w:r>
            <w:r w:rsidRPr="00A46B8E">
              <w:rPr>
                <w:rFonts w:ascii="Book Antiqua" w:eastAsia="Times New Roman" w:hAnsi="Book Antiqua"/>
                <w:sz w:val="24"/>
                <w:szCs w:val="24"/>
              </w:rPr>
              <w:t>/100)</w:t>
            </w:r>
          </w:p>
        </w:tc>
        <w:tc>
          <w:tcPr>
            <w:tcW w:w="2160" w:type="dxa"/>
            <w:tcMar>
              <w:left w:w="0" w:type="dxa"/>
              <w:right w:w="0" w:type="dxa"/>
            </w:tcMar>
          </w:tcPr>
          <w:p w14:paraId="1B567E9F" w14:textId="77777777" w:rsidR="005C3682" w:rsidRPr="00A46B8E" w:rsidRDefault="005C3682" w:rsidP="009C153B">
            <w:pPr>
              <w:pStyle w:val="1"/>
              <w:spacing w:line="360" w:lineRule="auto"/>
              <w:jc w:val="both"/>
              <w:rPr>
                <w:rFonts w:ascii="Book Antiqua" w:hAnsi="Book Antiqua"/>
                <w:sz w:val="24"/>
                <w:szCs w:val="24"/>
              </w:rPr>
            </w:pPr>
            <w:r w:rsidRPr="00A46B8E">
              <w:rPr>
                <w:rFonts w:ascii="Book Antiqua" w:eastAsia="Times New Roman" w:hAnsi="Book Antiqua"/>
                <w:sz w:val="24"/>
                <w:szCs w:val="24"/>
              </w:rPr>
              <w:t>Mean (SD)</w:t>
            </w:r>
          </w:p>
        </w:tc>
        <w:tc>
          <w:tcPr>
            <w:tcW w:w="1350" w:type="dxa"/>
            <w:tcMar>
              <w:left w:w="0" w:type="dxa"/>
              <w:right w:w="0" w:type="dxa"/>
            </w:tcMar>
          </w:tcPr>
          <w:p w14:paraId="604466CA" w14:textId="77777777" w:rsidR="005C3682" w:rsidRPr="00A46B8E" w:rsidRDefault="005C3682" w:rsidP="009C153B">
            <w:pPr>
              <w:pStyle w:val="1"/>
              <w:spacing w:line="360" w:lineRule="auto"/>
              <w:jc w:val="both"/>
              <w:rPr>
                <w:rFonts w:ascii="Book Antiqua" w:hAnsi="Book Antiqua"/>
                <w:sz w:val="24"/>
                <w:szCs w:val="24"/>
              </w:rPr>
            </w:pPr>
            <w:r w:rsidRPr="00A46B8E">
              <w:rPr>
                <w:rFonts w:ascii="Book Antiqua" w:eastAsia="Times New Roman" w:hAnsi="Book Antiqua"/>
                <w:sz w:val="24"/>
                <w:szCs w:val="24"/>
              </w:rPr>
              <w:t>72.2 (14.5)</w:t>
            </w:r>
          </w:p>
        </w:tc>
        <w:tc>
          <w:tcPr>
            <w:tcW w:w="1395" w:type="dxa"/>
            <w:tcMar>
              <w:left w:w="0" w:type="dxa"/>
              <w:right w:w="0" w:type="dxa"/>
            </w:tcMar>
          </w:tcPr>
          <w:p w14:paraId="3B282E3C" w14:textId="77777777" w:rsidR="005C3682" w:rsidRPr="00A46B8E" w:rsidRDefault="005C3682" w:rsidP="009C153B">
            <w:pPr>
              <w:pStyle w:val="1"/>
              <w:spacing w:line="360" w:lineRule="auto"/>
              <w:jc w:val="both"/>
              <w:rPr>
                <w:rFonts w:ascii="Book Antiqua" w:hAnsi="Book Antiqua"/>
                <w:sz w:val="24"/>
                <w:szCs w:val="24"/>
              </w:rPr>
            </w:pPr>
            <w:r w:rsidRPr="00A46B8E">
              <w:rPr>
                <w:rFonts w:ascii="Book Antiqua" w:eastAsia="Times New Roman" w:hAnsi="Book Antiqua"/>
                <w:sz w:val="24"/>
                <w:szCs w:val="24"/>
              </w:rPr>
              <w:t>63.0 (14.2)</w:t>
            </w:r>
          </w:p>
        </w:tc>
        <w:tc>
          <w:tcPr>
            <w:tcW w:w="1290" w:type="dxa"/>
            <w:tcMar>
              <w:left w:w="0" w:type="dxa"/>
              <w:right w:w="0" w:type="dxa"/>
            </w:tcMar>
          </w:tcPr>
          <w:p w14:paraId="0F8283AC" w14:textId="3150AF32" w:rsidR="005C3682" w:rsidRPr="00A46B8E" w:rsidRDefault="005C3682" w:rsidP="009C153B">
            <w:pPr>
              <w:pStyle w:val="1"/>
              <w:spacing w:line="360" w:lineRule="auto"/>
              <w:jc w:val="both"/>
              <w:rPr>
                <w:rFonts w:ascii="Book Antiqua" w:hAnsi="Book Antiqua"/>
                <w:sz w:val="24"/>
                <w:szCs w:val="24"/>
              </w:rPr>
            </w:pPr>
            <w:r w:rsidRPr="00B45975">
              <w:rPr>
                <w:rFonts w:ascii="Book Antiqua" w:eastAsia="Times New Roman" w:hAnsi="Book Antiqua"/>
                <w:sz w:val="24"/>
                <w:szCs w:val="24"/>
              </w:rPr>
              <w:t>NA</w:t>
            </w:r>
          </w:p>
        </w:tc>
      </w:tr>
      <w:tr w:rsidR="005C3682" w:rsidRPr="00A46B8E" w14:paraId="5A029235" w14:textId="77777777" w:rsidTr="009C153B">
        <w:tc>
          <w:tcPr>
            <w:tcW w:w="3165" w:type="dxa"/>
            <w:tcMar>
              <w:left w:w="0" w:type="dxa"/>
              <w:right w:w="0" w:type="dxa"/>
            </w:tcMar>
          </w:tcPr>
          <w:p w14:paraId="76EF1565" w14:textId="77777777" w:rsidR="005C3682" w:rsidRPr="00A46B8E" w:rsidRDefault="005C3682" w:rsidP="009C153B">
            <w:pPr>
              <w:pStyle w:val="1"/>
              <w:spacing w:line="360" w:lineRule="auto"/>
              <w:jc w:val="both"/>
              <w:rPr>
                <w:rFonts w:ascii="Book Antiqua" w:hAnsi="Book Antiqua"/>
                <w:sz w:val="24"/>
                <w:szCs w:val="24"/>
              </w:rPr>
            </w:pPr>
            <w:r>
              <w:rPr>
                <w:rFonts w:ascii="Book Antiqua" w:eastAsia="Times New Roman" w:hAnsi="Book Antiqua"/>
                <w:sz w:val="24"/>
                <w:szCs w:val="24"/>
              </w:rPr>
              <w:t>FR (</w:t>
            </w:r>
            <w:r w:rsidRPr="00A46B8E">
              <w:rPr>
                <w:rFonts w:ascii="Book Antiqua" w:eastAsia="Times New Roman" w:hAnsi="Book Antiqua"/>
                <w:sz w:val="24"/>
                <w:szCs w:val="24"/>
              </w:rPr>
              <w:t>/100)</w:t>
            </w:r>
          </w:p>
        </w:tc>
        <w:tc>
          <w:tcPr>
            <w:tcW w:w="2160" w:type="dxa"/>
            <w:tcMar>
              <w:left w:w="0" w:type="dxa"/>
              <w:right w:w="0" w:type="dxa"/>
            </w:tcMar>
          </w:tcPr>
          <w:p w14:paraId="4D14ACD1" w14:textId="77777777" w:rsidR="005C3682" w:rsidRPr="00A46B8E" w:rsidRDefault="005C3682" w:rsidP="009C153B">
            <w:pPr>
              <w:pStyle w:val="1"/>
              <w:spacing w:line="360" w:lineRule="auto"/>
              <w:jc w:val="both"/>
              <w:rPr>
                <w:rFonts w:ascii="Book Antiqua" w:hAnsi="Book Antiqua"/>
                <w:sz w:val="24"/>
                <w:szCs w:val="24"/>
              </w:rPr>
            </w:pPr>
            <w:r w:rsidRPr="00A46B8E">
              <w:rPr>
                <w:rFonts w:ascii="Book Antiqua" w:eastAsia="Times New Roman" w:hAnsi="Book Antiqua"/>
                <w:sz w:val="24"/>
                <w:szCs w:val="24"/>
              </w:rPr>
              <w:t>Median (IQR)</w:t>
            </w:r>
          </w:p>
        </w:tc>
        <w:tc>
          <w:tcPr>
            <w:tcW w:w="1350" w:type="dxa"/>
            <w:tcMar>
              <w:left w:w="0" w:type="dxa"/>
              <w:right w:w="0" w:type="dxa"/>
            </w:tcMar>
          </w:tcPr>
          <w:p w14:paraId="2D36A1C6" w14:textId="77777777" w:rsidR="005C3682" w:rsidRPr="00A46B8E" w:rsidRDefault="005C3682" w:rsidP="009C153B">
            <w:pPr>
              <w:pStyle w:val="1"/>
              <w:spacing w:line="360" w:lineRule="auto"/>
              <w:jc w:val="both"/>
              <w:rPr>
                <w:rFonts w:ascii="Book Antiqua" w:hAnsi="Book Antiqua"/>
                <w:sz w:val="24"/>
                <w:szCs w:val="24"/>
              </w:rPr>
            </w:pPr>
            <w:r w:rsidRPr="00A46B8E">
              <w:rPr>
                <w:rFonts w:ascii="Book Antiqua" w:eastAsia="Times New Roman" w:hAnsi="Book Antiqua"/>
                <w:sz w:val="24"/>
                <w:szCs w:val="24"/>
              </w:rPr>
              <w:t>76.0 (64.4)</w:t>
            </w:r>
          </w:p>
        </w:tc>
        <w:tc>
          <w:tcPr>
            <w:tcW w:w="1395" w:type="dxa"/>
            <w:tcMar>
              <w:left w:w="0" w:type="dxa"/>
              <w:right w:w="0" w:type="dxa"/>
            </w:tcMar>
          </w:tcPr>
          <w:p w14:paraId="23E8E639" w14:textId="77777777" w:rsidR="005C3682" w:rsidRPr="00A46B8E" w:rsidRDefault="005C3682" w:rsidP="009C153B">
            <w:pPr>
              <w:pStyle w:val="1"/>
              <w:spacing w:line="360" w:lineRule="auto"/>
              <w:jc w:val="both"/>
              <w:rPr>
                <w:rFonts w:ascii="Book Antiqua" w:hAnsi="Book Antiqua"/>
                <w:sz w:val="24"/>
                <w:szCs w:val="24"/>
              </w:rPr>
            </w:pPr>
            <w:r w:rsidRPr="00A46B8E">
              <w:rPr>
                <w:rFonts w:ascii="Book Antiqua" w:eastAsia="Times New Roman" w:hAnsi="Book Antiqua"/>
                <w:sz w:val="24"/>
                <w:szCs w:val="24"/>
              </w:rPr>
              <w:t>67.6 (59.6)</w:t>
            </w:r>
          </w:p>
        </w:tc>
        <w:tc>
          <w:tcPr>
            <w:tcW w:w="1290" w:type="dxa"/>
            <w:tcMar>
              <w:left w:w="0" w:type="dxa"/>
              <w:right w:w="0" w:type="dxa"/>
            </w:tcMar>
          </w:tcPr>
          <w:p w14:paraId="38D4E283" w14:textId="4CA9699A" w:rsidR="005C3682" w:rsidRPr="00A46B8E" w:rsidRDefault="005C3682" w:rsidP="009C153B">
            <w:pPr>
              <w:pStyle w:val="1"/>
              <w:spacing w:line="360" w:lineRule="auto"/>
              <w:jc w:val="both"/>
              <w:rPr>
                <w:rFonts w:ascii="Book Antiqua" w:hAnsi="Book Antiqua"/>
                <w:sz w:val="24"/>
                <w:szCs w:val="24"/>
              </w:rPr>
            </w:pPr>
            <w:r w:rsidRPr="00B45975">
              <w:rPr>
                <w:rFonts w:ascii="Book Antiqua" w:eastAsia="Times New Roman" w:hAnsi="Book Antiqua"/>
                <w:sz w:val="24"/>
                <w:szCs w:val="24"/>
              </w:rPr>
              <w:t>NA</w:t>
            </w:r>
          </w:p>
        </w:tc>
      </w:tr>
      <w:tr w:rsidR="005C3682" w:rsidRPr="00A46B8E" w14:paraId="2D26B959" w14:textId="77777777" w:rsidTr="009C153B">
        <w:tc>
          <w:tcPr>
            <w:tcW w:w="3165" w:type="dxa"/>
            <w:tcMar>
              <w:left w:w="0" w:type="dxa"/>
              <w:right w:w="0" w:type="dxa"/>
            </w:tcMar>
          </w:tcPr>
          <w:p w14:paraId="2FAFD432" w14:textId="77777777" w:rsidR="005C3682" w:rsidRPr="00A46B8E" w:rsidRDefault="005C3682" w:rsidP="009C153B">
            <w:pPr>
              <w:pStyle w:val="1"/>
              <w:spacing w:line="360" w:lineRule="auto"/>
              <w:jc w:val="both"/>
              <w:rPr>
                <w:rFonts w:ascii="Book Antiqua" w:hAnsi="Book Antiqua"/>
                <w:sz w:val="24"/>
                <w:szCs w:val="24"/>
              </w:rPr>
            </w:pPr>
            <w:r>
              <w:rPr>
                <w:rFonts w:ascii="Book Antiqua" w:eastAsia="Times New Roman" w:hAnsi="Book Antiqua"/>
                <w:sz w:val="24"/>
                <w:szCs w:val="24"/>
              </w:rPr>
              <w:t>PR (</w:t>
            </w:r>
            <w:r w:rsidRPr="00A46B8E">
              <w:rPr>
                <w:rFonts w:ascii="Book Antiqua" w:eastAsia="Times New Roman" w:hAnsi="Book Antiqua"/>
                <w:sz w:val="24"/>
                <w:szCs w:val="24"/>
              </w:rPr>
              <w:t>/100)</w:t>
            </w:r>
          </w:p>
        </w:tc>
        <w:tc>
          <w:tcPr>
            <w:tcW w:w="2160" w:type="dxa"/>
            <w:tcMar>
              <w:left w:w="0" w:type="dxa"/>
              <w:right w:w="0" w:type="dxa"/>
            </w:tcMar>
          </w:tcPr>
          <w:p w14:paraId="076C4CF2" w14:textId="77777777" w:rsidR="005C3682" w:rsidRPr="00A46B8E" w:rsidRDefault="005C3682" w:rsidP="009C153B">
            <w:pPr>
              <w:pStyle w:val="1"/>
              <w:spacing w:line="360" w:lineRule="auto"/>
              <w:jc w:val="both"/>
              <w:rPr>
                <w:rFonts w:ascii="Book Antiqua" w:hAnsi="Book Antiqua"/>
                <w:sz w:val="24"/>
                <w:szCs w:val="24"/>
              </w:rPr>
            </w:pPr>
            <w:r w:rsidRPr="00A46B8E">
              <w:rPr>
                <w:rFonts w:ascii="Book Antiqua" w:eastAsia="Times New Roman" w:hAnsi="Book Antiqua"/>
                <w:sz w:val="24"/>
                <w:szCs w:val="24"/>
              </w:rPr>
              <w:t>Median (IQR)</w:t>
            </w:r>
          </w:p>
        </w:tc>
        <w:tc>
          <w:tcPr>
            <w:tcW w:w="1350" w:type="dxa"/>
            <w:tcMar>
              <w:left w:w="0" w:type="dxa"/>
              <w:right w:w="0" w:type="dxa"/>
            </w:tcMar>
          </w:tcPr>
          <w:p w14:paraId="60D09E07" w14:textId="77777777" w:rsidR="005C3682" w:rsidRPr="00A46B8E" w:rsidRDefault="005C3682" w:rsidP="009C153B">
            <w:pPr>
              <w:pStyle w:val="1"/>
              <w:spacing w:line="360" w:lineRule="auto"/>
              <w:jc w:val="both"/>
              <w:rPr>
                <w:rFonts w:ascii="Book Antiqua" w:hAnsi="Book Antiqua"/>
                <w:sz w:val="24"/>
                <w:szCs w:val="24"/>
              </w:rPr>
            </w:pPr>
            <w:r w:rsidRPr="00A46B8E">
              <w:rPr>
                <w:rFonts w:ascii="Book Antiqua" w:eastAsia="Times New Roman" w:hAnsi="Book Antiqua"/>
                <w:sz w:val="24"/>
                <w:szCs w:val="24"/>
              </w:rPr>
              <w:t>94.7 (15.1)</w:t>
            </w:r>
          </w:p>
        </w:tc>
        <w:tc>
          <w:tcPr>
            <w:tcW w:w="1395" w:type="dxa"/>
            <w:tcMar>
              <w:left w:w="0" w:type="dxa"/>
              <w:right w:w="0" w:type="dxa"/>
            </w:tcMar>
          </w:tcPr>
          <w:p w14:paraId="3E4B62A3" w14:textId="77777777" w:rsidR="005C3682" w:rsidRPr="00A46B8E" w:rsidRDefault="005C3682" w:rsidP="009C153B">
            <w:pPr>
              <w:pStyle w:val="1"/>
              <w:spacing w:line="360" w:lineRule="auto"/>
              <w:jc w:val="both"/>
              <w:rPr>
                <w:rFonts w:ascii="Book Antiqua" w:hAnsi="Book Antiqua"/>
                <w:sz w:val="24"/>
                <w:szCs w:val="24"/>
              </w:rPr>
            </w:pPr>
            <w:r w:rsidRPr="00A46B8E">
              <w:rPr>
                <w:rFonts w:ascii="Book Antiqua" w:eastAsia="Times New Roman" w:hAnsi="Book Antiqua"/>
                <w:sz w:val="24"/>
                <w:szCs w:val="24"/>
              </w:rPr>
              <w:t>95.8 (20.9)</w:t>
            </w:r>
          </w:p>
        </w:tc>
        <w:tc>
          <w:tcPr>
            <w:tcW w:w="1290" w:type="dxa"/>
            <w:tcMar>
              <w:left w:w="0" w:type="dxa"/>
              <w:right w:w="0" w:type="dxa"/>
            </w:tcMar>
          </w:tcPr>
          <w:p w14:paraId="6D13D6DC" w14:textId="66E2FB35" w:rsidR="005C3682" w:rsidRPr="00A46B8E" w:rsidRDefault="005C3682" w:rsidP="009C153B">
            <w:pPr>
              <w:pStyle w:val="1"/>
              <w:spacing w:line="360" w:lineRule="auto"/>
              <w:jc w:val="both"/>
              <w:rPr>
                <w:rFonts w:ascii="Book Antiqua" w:hAnsi="Book Antiqua"/>
                <w:sz w:val="24"/>
                <w:szCs w:val="24"/>
              </w:rPr>
            </w:pPr>
            <w:r w:rsidRPr="00B45975">
              <w:rPr>
                <w:rFonts w:ascii="Book Antiqua" w:eastAsia="Times New Roman" w:hAnsi="Book Antiqua"/>
                <w:sz w:val="24"/>
                <w:szCs w:val="24"/>
              </w:rPr>
              <w:t>NA</w:t>
            </w:r>
          </w:p>
        </w:tc>
      </w:tr>
      <w:tr w:rsidR="00867D94" w:rsidRPr="00A46B8E" w14:paraId="647D9DD3" w14:textId="77777777" w:rsidTr="009C153B">
        <w:tc>
          <w:tcPr>
            <w:tcW w:w="3165" w:type="dxa"/>
            <w:tcMar>
              <w:left w:w="0" w:type="dxa"/>
              <w:right w:w="0" w:type="dxa"/>
            </w:tcMar>
          </w:tcPr>
          <w:p w14:paraId="41A155E3" w14:textId="77777777" w:rsidR="00867D94" w:rsidRPr="00A46B8E" w:rsidRDefault="00867D94" w:rsidP="009C153B">
            <w:pPr>
              <w:pStyle w:val="1"/>
              <w:spacing w:line="360" w:lineRule="auto"/>
              <w:jc w:val="both"/>
              <w:rPr>
                <w:rFonts w:ascii="Book Antiqua" w:hAnsi="Book Antiqua"/>
                <w:sz w:val="24"/>
                <w:szCs w:val="24"/>
              </w:rPr>
            </w:pPr>
            <w:r>
              <w:rPr>
                <w:rFonts w:ascii="Book Antiqua" w:eastAsia="Times New Roman" w:hAnsi="Book Antiqua"/>
                <w:sz w:val="24"/>
                <w:szCs w:val="24"/>
              </w:rPr>
              <w:t>RL (</w:t>
            </w:r>
            <w:r w:rsidRPr="00A46B8E">
              <w:rPr>
                <w:rFonts w:ascii="Book Antiqua" w:eastAsia="Times New Roman" w:hAnsi="Book Antiqua"/>
                <w:sz w:val="24"/>
                <w:szCs w:val="24"/>
              </w:rPr>
              <w:t>/100)</w:t>
            </w:r>
          </w:p>
        </w:tc>
        <w:tc>
          <w:tcPr>
            <w:tcW w:w="2160" w:type="dxa"/>
            <w:tcMar>
              <w:left w:w="0" w:type="dxa"/>
              <w:right w:w="0" w:type="dxa"/>
            </w:tcMar>
          </w:tcPr>
          <w:p w14:paraId="6568B509" w14:textId="77777777" w:rsidR="00867D94" w:rsidRPr="00A46B8E" w:rsidRDefault="00867D94" w:rsidP="009C153B">
            <w:pPr>
              <w:pStyle w:val="1"/>
              <w:spacing w:line="360" w:lineRule="auto"/>
              <w:jc w:val="both"/>
              <w:rPr>
                <w:rFonts w:ascii="Book Antiqua" w:hAnsi="Book Antiqua"/>
                <w:sz w:val="24"/>
                <w:szCs w:val="24"/>
              </w:rPr>
            </w:pPr>
            <w:r w:rsidRPr="00A46B8E">
              <w:rPr>
                <w:rFonts w:ascii="Book Antiqua" w:eastAsia="Times New Roman" w:hAnsi="Book Antiqua"/>
                <w:sz w:val="24"/>
                <w:szCs w:val="24"/>
              </w:rPr>
              <w:t>Mean (SD)</w:t>
            </w:r>
          </w:p>
        </w:tc>
        <w:tc>
          <w:tcPr>
            <w:tcW w:w="1350" w:type="dxa"/>
            <w:tcMar>
              <w:left w:w="0" w:type="dxa"/>
              <w:right w:w="0" w:type="dxa"/>
            </w:tcMar>
          </w:tcPr>
          <w:p w14:paraId="7CF616B9" w14:textId="77777777" w:rsidR="00867D94" w:rsidRPr="00A46B8E" w:rsidRDefault="00867D94" w:rsidP="009C153B">
            <w:pPr>
              <w:pStyle w:val="1"/>
              <w:spacing w:line="360" w:lineRule="auto"/>
              <w:jc w:val="both"/>
              <w:rPr>
                <w:rFonts w:ascii="Book Antiqua" w:hAnsi="Book Antiqua"/>
                <w:sz w:val="24"/>
                <w:szCs w:val="24"/>
              </w:rPr>
            </w:pPr>
            <w:r w:rsidRPr="00A46B8E">
              <w:rPr>
                <w:rFonts w:ascii="Book Antiqua" w:eastAsia="Times New Roman" w:hAnsi="Book Antiqua"/>
                <w:sz w:val="24"/>
                <w:szCs w:val="24"/>
              </w:rPr>
              <w:t>63.4 (24.3)</w:t>
            </w:r>
          </w:p>
        </w:tc>
        <w:tc>
          <w:tcPr>
            <w:tcW w:w="1395" w:type="dxa"/>
            <w:tcMar>
              <w:left w:w="0" w:type="dxa"/>
              <w:right w:w="0" w:type="dxa"/>
            </w:tcMar>
          </w:tcPr>
          <w:p w14:paraId="07D2AC19" w14:textId="77777777" w:rsidR="00867D94" w:rsidRPr="00A46B8E" w:rsidRDefault="00867D94" w:rsidP="009C153B">
            <w:pPr>
              <w:pStyle w:val="1"/>
              <w:spacing w:line="360" w:lineRule="auto"/>
              <w:jc w:val="both"/>
              <w:rPr>
                <w:rFonts w:ascii="Book Antiqua" w:hAnsi="Book Antiqua"/>
                <w:sz w:val="24"/>
                <w:szCs w:val="24"/>
              </w:rPr>
            </w:pPr>
            <w:r w:rsidRPr="00A46B8E">
              <w:rPr>
                <w:rFonts w:ascii="Book Antiqua" w:eastAsia="Times New Roman" w:hAnsi="Book Antiqua"/>
                <w:sz w:val="24"/>
                <w:szCs w:val="24"/>
              </w:rPr>
              <w:t>64.7 (25.4</w:t>
            </w:r>
          </w:p>
        </w:tc>
        <w:tc>
          <w:tcPr>
            <w:tcW w:w="1290" w:type="dxa"/>
            <w:tcMar>
              <w:left w:w="0" w:type="dxa"/>
              <w:right w:w="0" w:type="dxa"/>
            </w:tcMar>
          </w:tcPr>
          <w:p w14:paraId="3820FC58" w14:textId="0E758F35" w:rsidR="00867D94" w:rsidRPr="00A46B8E" w:rsidRDefault="005C3682" w:rsidP="009C153B">
            <w:pPr>
              <w:pStyle w:val="1"/>
              <w:spacing w:line="360" w:lineRule="auto"/>
              <w:jc w:val="both"/>
              <w:rPr>
                <w:rFonts w:ascii="Book Antiqua" w:hAnsi="Book Antiqua"/>
                <w:sz w:val="24"/>
                <w:szCs w:val="24"/>
              </w:rPr>
            </w:pPr>
            <w:r>
              <w:rPr>
                <w:rFonts w:ascii="Book Antiqua" w:eastAsia="Times New Roman" w:hAnsi="Book Antiqua"/>
                <w:sz w:val="24"/>
                <w:szCs w:val="24"/>
              </w:rPr>
              <w:t>N</w:t>
            </w:r>
            <w:r w:rsidRPr="00A46B8E">
              <w:rPr>
                <w:rFonts w:ascii="Book Antiqua" w:eastAsia="Times New Roman" w:hAnsi="Book Antiqua"/>
                <w:sz w:val="24"/>
                <w:szCs w:val="24"/>
              </w:rPr>
              <w:t>A</w:t>
            </w:r>
          </w:p>
        </w:tc>
      </w:tr>
      <w:tr w:rsidR="00867D94" w:rsidRPr="00A46B8E" w14:paraId="400BE9BB" w14:textId="77777777" w:rsidTr="009C153B">
        <w:tc>
          <w:tcPr>
            <w:tcW w:w="3165" w:type="dxa"/>
            <w:tcMar>
              <w:left w:w="0" w:type="dxa"/>
              <w:right w:w="0" w:type="dxa"/>
            </w:tcMar>
          </w:tcPr>
          <w:p w14:paraId="421C8A09" w14:textId="77777777" w:rsidR="00867D94" w:rsidRPr="00C22151" w:rsidRDefault="00867D94" w:rsidP="009C153B">
            <w:pPr>
              <w:pStyle w:val="1"/>
              <w:spacing w:line="360" w:lineRule="auto"/>
              <w:jc w:val="both"/>
              <w:rPr>
                <w:rFonts w:ascii="Book Antiqua" w:eastAsiaTheme="minorEastAsia" w:hAnsi="Book Antiqua"/>
                <w:sz w:val="24"/>
                <w:szCs w:val="24"/>
                <w:lang w:eastAsia="zh-CN"/>
              </w:rPr>
            </w:pPr>
            <w:r>
              <w:rPr>
                <w:rFonts w:ascii="Book Antiqua" w:eastAsia="Times New Roman" w:hAnsi="Book Antiqua"/>
                <w:sz w:val="24"/>
                <w:szCs w:val="24"/>
              </w:rPr>
              <w:t>SB (</w:t>
            </w:r>
            <w:r w:rsidRPr="00A46B8E">
              <w:rPr>
                <w:rFonts w:ascii="Book Antiqua" w:eastAsia="Times New Roman" w:hAnsi="Book Antiqua"/>
                <w:sz w:val="24"/>
                <w:szCs w:val="24"/>
              </w:rPr>
              <w:t>/100)</w:t>
            </w:r>
            <w:r>
              <w:rPr>
                <w:rFonts w:ascii="Book Antiqua" w:eastAsiaTheme="minorEastAsia" w:hAnsi="Book Antiqua" w:hint="eastAsia"/>
                <w:sz w:val="24"/>
                <w:szCs w:val="24"/>
                <w:vertAlign w:val="superscript"/>
                <w:lang w:eastAsia="zh-CN"/>
              </w:rPr>
              <w:t>a</w:t>
            </w:r>
          </w:p>
        </w:tc>
        <w:tc>
          <w:tcPr>
            <w:tcW w:w="2160" w:type="dxa"/>
            <w:tcMar>
              <w:left w:w="0" w:type="dxa"/>
              <w:right w:w="0" w:type="dxa"/>
            </w:tcMar>
          </w:tcPr>
          <w:p w14:paraId="5BE841B3" w14:textId="77777777" w:rsidR="00867D94" w:rsidRPr="00A46B8E" w:rsidRDefault="00867D94" w:rsidP="009C153B">
            <w:pPr>
              <w:pStyle w:val="1"/>
              <w:spacing w:line="360" w:lineRule="auto"/>
              <w:jc w:val="both"/>
              <w:rPr>
                <w:rFonts w:ascii="Book Antiqua" w:hAnsi="Book Antiqua"/>
                <w:sz w:val="24"/>
                <w:szCs w:val="24"/>
              </w:rPr>
            </w:pPr>
            <w:r w:rsidRPr="00A46B8E">
              <w:rPr>
                <w:rFonts w:ascii="Book Antiqua" w:eastAsia="Times New Roman" w:hAnsi="Book Antiqua"/>
                <w:sz w:val="24"/>
                <w:szCs w:val="24"/>
              </w:rPr>
              <w:t>Median (IQR)</w:t>
            </w:r>
          </w:p>
        </w:tc>
        <w:tc>
          <w:tcPr>
            <w:tcW w:w="1350" w:type="dxa"/>
            <w:tcMar>
              <w:left w:w="0" w:type="dxa"/>
              <w:right w:w="0" w:type="dxa"/>
            </w:tcMar>
          </w:tcPr>
          <w:p w14:paraId="782D6656" w14:textId="77777777" w:rsidR="00867D94" w:rsidRPr="00A46B8E" w:rsidRDefault="00867D94" w:rsidP="009C153B">
            <w:pPr>
              <w:pStyle w:val="1"/>
              <w:spacing w:line="360" w:lineRule="auto"/>
              <w:jc w:val="both"/>
              <w:rPr>
                <w:rFonts w:ascii="Book Antiqua" w:hAnsi="Book Antiqua"/>
                <w:sz w:val="24"/>
                <w:szCs w:val="24"/>
              </w:rPr>
            </w:pPr>
            <w:r w:rsidRPr="00A46B8E">
              <w:rPr>
                <w:rFonts w:ascii="Book Antiqua" w:eastAsia="Times New Roman" w:hAnsi="Book Antiqua"/>
                <w:sz w:val="24"/>
                <w:szCs w:val="24"/>
              </w:rPr>
              <w:t>93.6 (11.3)</w:t>
            </w:r>
          </w:p>
        </w:tc>
        <w:tc>
          <w:tcPr>
            <w:tcW w:w="1395" w:type="dxa"/>
            <w:tcMar>
              <w:left w:w="0" w:type="dxa"/>
              <w:right w:w="0" w:type="dxa"/>
            </w:tcMar>
          </w:tcPr>
          <w:p w14:paraId="00BBEA2E" w14:textId="77777777" w:rsidR="00867D94" w:rsidRPr="00A46B8E" w:rsidRDefault="00867D94" w:rsidP="009C153B">
            <w:pPr>
              <w:pStyle w:val="1"/>
              <w:spacing w:line="360" w:lineRule="auto"/>
              <w:jc w:val="both"/>
              <w:rPr>
                <w:rFonts w:ascii="Book Antiqua" w:hAnsi="Book Antiqua"/>
                <w:sz w:val="24"/>
                <w:szCs w:val="24"/>
              </w:rPr>
            </w:pPr>
            <w:r w:rsidRPr="00A46B8E">
              <w:rPr>
                <w:rFonts w:ascii="Book Antiqua" w:eastAsia="Times New Roman" w:hAnsi="Book Antiqua"/>
                <w:sz w:val="24"/>
                <w:szCs w:val="24"/>
              </w:rPr>
              <w:t>80.13 (34.6)</w:t>
            </w:r>
          </w:p>
        </w:tc>
        <w:tc>
          <w:tcPr>
            <w:tcW w:w="1290" w:type="dxa"/>
            <w:tcMar>
              <w:left w:w="0" w:type="dxa"/>
              <w:right w:w="0" w:type="dxa"/>
            </w:tcMar>
          </w:tcPr>
          <w:p w14:paraId="4413A0C8" w14:textId="34E3E7B6" w:rsidR="00867D94" w:rsidRPr="00A46B8E" w:rsidRDefault="005C3682" w:rsidP="009C153B">
            <w:pPr>
              <w:pStyle w:val="1"/>
              <w:spacing w:line="360" w:lineRule="auto"/>
              <w:jc w:val="both"/>
              <w:rPr>
                <w:rFonts w:ascii="Book Antiqua" w:hAnsi="Book Antiqua"/>
                <w:sz w:val="24"/>
                <w:szCs w:val="24"/>
              </w:rPr>
            </w:pPr>
            <w:r>
              <w:rPr>
                <w:rFonts w:ascii="Book Antiqua" w:eastAsia="Times New Roman" w:hAnsi="Book Antiqua"/>
                <w:sz w:val="24"/>
                <w:szCs w:val="24"/>
              </w:rPr>
              <w:t>N</w:t>
            </w:r>
            <w:r w:rsidRPr="00A46B8E">
              <w:rPr>
                <w:rFonts w:ascii="Book Antiqua" w:eastAsia="Times New Roman" w:hAnsi="Book Antiqua"/>
                <w:sz w:val="24"/>
                <w:szCs w:val="24"/>
              </w:rPr>
              <w:t>A</w:t>
            </w:r>
          </w:p>
        </w:tc>
      </w:tr>
      <w:tr w:rsidR="00867D94" w:rsidRPr="00A46B8E" w14:paraId="56A21143" w14:textId="77777777" w:rsidTr="009C153B">
        <w:tc>
          <w:tcPr>
            <w:tcW w:w="3165" w:type="dxa"/>
            <w:tcMar>
              <w:left w:w="0" w:type="dxa"/>
              <w:right w:w="0" w:type="dxa"/>
            </w:tcMar>
          </w:tcPr>
          <w:p w14:paraId="24127E68" w14:textId="77777777" w:rsidR="00867D94" w:rsidRPr="00A46B8E" w:rsidRDefault="00867D94" w:rsidP="009C153B">
            <w:pPr>
              <w:pStyle w:val="1"/>
              <w:spacing w:line="360" w:lineRule="auto"/>
              <w:jc w:val="both"/>
              <w:rPr>
                <w:rFonts w:ascii="Book Antiqua" w:hAnsi="Book Antiqua"/>
                <w:sz w:val="24"/>
                <w:szCs w:val="24"/>
              </w:rPr>
            </w:pPr>
            <w:r>
              <w:rPr>
                <w:rFonts w:ascii="Book Antiqua" w:eastAsia="Times New Roman" w:hAnsi="Book Antiqua"/>
                <w:sz w:val="24"/>
                <w:szCs w:val="24"/>
              </w:rPr>
              <w:t>SO (</w:t>
            </w:r>
            <w:r w:rsidRPr="00A46B8E">
              <w:rPr>
                <w:rFonts w:ascii="Book Antiqua" w:eastAsia="Times New Roman" w:hAnsi="Book Antiqua"/>
                <w:sz w:val="24"/>
                <w:szCs w:val="24"/>
              </w:rPr>
              <w:t>/100)</w:t>
            </w:r>
          </w:p>
        </w:tc>
        <w:tc>
          <w:tcPr>
            <w:tcW w:w="2160" w:type="dxa"/>
            <w:tcMar>
              <w:left w:w="0" w:type="dxa"/>
              <w:right w:w="0" w:type="dxa"/>
            </w:tcMar>
          </w:tcPr>
          <w:p w14:paraId="74881C97" w14:textId="77777777" w:rsidR="00867D94" w:rsidRPr="00A46B8E" w:rsidRDefault="00867D94" w:rsidP="009C153B">
            <w:pPr>
              <w:pStyle w:val="1"/>
              <w:spacing w:line="360" w:lineRule="auto"/>
              <w:jc w:val="both"/>
              <w:rPr>
                <w:rFonts w:ascii="Book Antiqua" w:hAnsi="Book Antiqua"/>
                <w:sz w:val="24"/>
                <w:szCs w:val="24"/>
              </w:rPr>
            </w:pPr>
            <w:r w:rsidRPr="00A46B8E">
              <w:rPr>
                <w:rFonts w:ascii="Book Antiqua" w:eastAsia="Times New Roman" w:hAnsi="Book Antiqua"/>
                <w:sz w:val="24"/>
                <w:szCs w:val="24"/>
              </w:rPr>
              <w:t>Median (IQR)</w:t>
            </w:r>
          </w:p>
        </w:tc>
        <w:tc>
          <w:tcPr>
            <w:tcW w:w="1350" w:type="dxa"/>
            <w:tcMar>
              <w:left w:w="0" w:type="dxa"/>
              <w:right w:w="0" w:type="dxa"/>
            </w:tcMar>
          </w:tcPr>
          <w:p w14:paraId="24BDD1A1" w14:textId="77777777" w:rsidR="00867D94" w:rsidRPr="00A46B8E" w:rsidRDefault="00867D94" w:rsidP="009C153B">
            <w:pPr>
              <w:pStyle w:val="1"/>
              <w:spacing w:line="360" w:lineRule="auto"/>
              <w:jc w:val="both"/>
              <w:rPr>
                <w:rFonts w:ascii="Book Antiqua" w:hAnsi="Book Antiqua"/>
                <w:sz w:val="24"/>
                <w:szCs w:val="24"/>
              </w:rPr>
            </w:pPr>
            <w:r w:rsidRPr="00A46B8E">
              <w:rPr>
                <w:rFonts w:ascii="Book Antiqua" w:eastAsia="Times New Roman" w:hAnsi="Book Antiqua"/>
                <w:sz w:val="24"/>
                <w:szCs w:val="24"/>
              </w:rPr>
              <w:t>70.5 (46.0)</w:t>
            </w:r>
          </w:p>
        </w:tc>
        <w:tc>
          <w:tcPr>
            <w:tcW w:w="1395" w:type="dxa"/>
            <w:tcMar>
              <w:left w:w="0" w:type="dxa"/>
              <w:right w:w="0" w:type="dxa"/>
            </w:tcMar>
          </w:tcPr>
          <w:p w14:paraId="211FE23C" w14:textId="77777777" w:rsidR="00867D94" w:rsidRPr="00A46B8E" w:rsidRDefault="00867D94" w:rsidP="009C153B">
            <w:pPr>
              <w:pStyle w:val="1"/>
              <w:spacing w:line="360" w:lineRule="auto"/>
              <w:jc w:val="both"/>
              <w:rPr>
                <w:rFonts w:ascii="Book Antiqua" w:hAnsi="Book Antiqua"/>
                <w:sz w:val="24"/>
                <w:szCs w:val="24"/>
              </w:rPr>
            </w:pPr>
            <w:r w:rsidRPr="00A46B8E">
              <w:rPr>
                <w:rFonts w:ascii="Book Antiqua" w:eastAsia="Times New Roman" w:hAnsi="Book Antiqua"/>
                <w:sz w:val="24"/>
                <w:szCs w:val="24"/>
              </w:rPr>
              <w:t>85.3 (67.1)</w:t>
            </w:r>
          </w:p>
        </w:tc>
        <w:tc>
          <w:tcPr>
            <w:tcW w:w="1290" w:type="dxa"/>
            <w:tcMar>
              <w:left w:w="0" w:type="dxa"/>
              <w:right w:w="0" w:type="dxa"/>
            </w:tcMar>
          </w:tcPr>
          <w:p w14:paraId="5F36DBFB" w14:textId="18658693" w:rsidR="00867D94" w:rsidRPr="00A46B8E" w:rsidRDefault="005C3682" w:rsidP="009C153B">
            <w:pPr>
              <w:pStyle w:val="1"/>
              <w:spacing w:line="360" w:lineRule="auto"/>
              <w:jc w:val="both"/>
              <w:rPr>
                <w:rFonts w:ascii="Book Antiqua" w:hAnsi="Book Antiqua"/>
                <w:sz w:val="24"/>
                <w:szCs w:val="24"/>
              </w:rPr>
            </w:pPr>
            <w:r>
              <w:rPr>
                <w:rFonts w:ascii="Book Antiqua" w:eastAsia="Times New Roman" w:hAnsi="Book Antiqua"/>
                <w:sz w:val="24"/>
                <w:szCs w:val="24"/>
              </w:rPr>
              <w:t>N</w:t>
            </w:r>
            <w:r w:rsidRPr="00A46B8E">
              <w:rPr>
                <w:rFonts w:ascii="Book Antiqua" w:eastAsia="Times New Roman" w:hAnsi="Book Antiqua"/>
                <w:sz w:val="24"/>
                <w:szCs w:val="24"/>
              </w:rPr>
              <w:t>A</w:t>
            </w:r>
          </w:p>
        </w:tc>
      </w:tr>
      <w:tr w:rsidR="00867D94" w:rsidRPr="00A46B8E" w14:paraId="4DD11600" w14:textId="77777777" w:rsidTr="009C153B">
        <w:tc>
          <w:tcPr>
            <w:tcW w:w="3165" w:type="dxa"/>
            <w:tcMar>
              <w:left w:w="0" w:type="dxa"/>
              <w:right w:w="0" w:type="dxa"/>
            </w:tcMar>
          </w:tcPr>
          <w:p w14:paraId="227D1274" w14:textId="77777777" w:rsidR="00867D94" w:rsidRPr="00A46B8E" w:rsidRDefault="00867D94" w:rsidP="009C153B">
            <w:pPr>
              <w:pStyle w:val="1"/>
              <w:spacing w:line="360" w:lineRule="auto"/>
              <w:jc w:val="both"/>
              <w:rPr>
                <w:rFonts w:ascii="Book Antiqua" w:hAnsi="Book Antiqua"/>
                <w:sz w:val="24"/>
                <w:szCs w:val="24"/>
              </w:rPr>
            </w:pPr>
            <w:r>
              <w:rPr>
                <w:rFonts w:ascii="Book Antiqua" w:eastAsia="Times New Roman" w:hAnsi="Book Antiqua"/>
                <w:sz w:val="24"/>
                <w:szCs w:val="24"/>
              </w:rPr>
              <w:t>UT (</w:t>
            </w:r>
            <w:r w:rsidRPr="00A46B8E">
              <w:rPr>
                <w:rFonts w:ascii="Book Antiqua" w:eastAsia="Times New Roman" w:hAnsi="Book Antiqua"/>
                <w:sz w:val="24"/>
                <w:szCs w:val="24"/>
              </w:rPr>
              <w:t>/100)</w:t>
            </w:r>
          </w:p>
        </w:tc>
        <w:tc>
          <w:tcPr>
            <w:tcW w:w="2160" w:type="dxa"/>
            <w:tcMar>
              <w:left w:w="0" w:type="dxa"/>
              <w:right w:w="0" w:type="dxa"/>
            </w:tcMar>
          </w:tcPr>
          <w:p w14:paraId="3339C12F" w14:textId="77777777" w:rsidR="00867D94" w:rsidRPr="00A46B8E" w:rsidRDefault="00867D94" w:rsidP="009C153B">
            <w:pPr>
              <w:pStyle w:val="1"/>
              <w:spacing w:line="360" w:lineRule="auto"/>
              <w:jc w:val="both"/>
              <w:rPr>
                <w:rFonts w:ascii="Book Antiqua" w:hAnsi="Book Antiqua"/>
                <w:sz w:val="24"/>
                <w:szCs w:val="24"/>
              </w:rPr>
            </w:pPr>
            <w:r w:rsidRPr="00A46B8E">
              <w:rPr>
                <w:rFonts w:ascii="Book Antiqua" w:eastAsia="Times New Roman" w:hAnsi="Book Antiqua"/>
                <w:sz w:val="24"/>
                <w:szCs w:val="24"/>
              </w:rPr>
              <w:t>Median (IQR)</w:t>
            </w:r>
          </w:p>
        </w:tc>
        <w:tc>
          <w:tcPr>
            <w:tcW w:w="1350" w:type="dxa"/>
            <w:tcMar>
              <w:left w:w="0" w:type="dxa"/>
              <w:right w:w="0" w:type="dxa"/>
            </w:tcMar>
          </w:tcPr>
          <w:p w14:paraId="49B50822" w14:textId="77777777" w:rsidR="00867D94" w:rsidRPr="00A46B8E" w:rsidRDefault="00867D94" w:rsidP="009C153B">
            <w:pPr>
              <w:pStyle w:val="1"/>
              <w:spacing w:line="360" w:lineRule="auto"/>
              <w:jc w:val="both"/>
              <w:rPr>
                <w:rFonts w:ascii="Book Antiqua" w:hAnsi="Book Antiqua"/>
                <w:sz w:val="24"/>
                <w:szCs w:val="24"/>
              </w:rPr>
            </w:pPr>
            <w:r w:rsidRPr="00A46B8E">
              <w:rPr>
                <w:rFonts w:ascii="Book Antiqua" w:eastAsia="Times New Roman" w:hAnsi="Book Antiqua"/>
                <w:sz w:val="24"/>
                <w:szCs w:val="24"/>
              </w:rPr>
              <w:t>77.9 (18.0)</w:t>
            </w:r>
          </w:p>
        </w:tc>
        <w:tc>
          <w:tcPr>
            <w:tcW w:w="1395" w:type="dxa"/>
            <w:tcMar>
              <w:left w:w="0" w:type="dxa"/>
              <w:right w:w="0" w:type="dxa"/>
            </w:tcMar>
          </w:tcPr>
          <w:p w14:paraId="4105D4F2" w14:textId="4DDBFDF4" w:rsidR="00867D94" w:rsidRPr="00A46B8E" w:rsidRDefault="00867D94" w:rsidP="009C153B">
            <w:pPr>
              <w:pStyle w:val="1"/>
              <w:spacing w:line="360" w:lineRule="auto"/>
              <w:jc w:val="both"/>
              <w:rPr>
                <w:rFonts w:ascii="Book Antiqua" w:hAnsi="Book Antiqua"/>
                <w:sz w:val="24"/>
                <w:szCs w:val="24"/>
              </w:rPr>
            </w:pPr>
            <w:r w:rsidRPr="00A46B8E">
              <w:rPr>
                <w:rFonts w:ascii="Book Antiqua" w:eastAsia="Times New Roman" w:hAnsi="Book Antiqua"/>
                <w:sz w:val="24"/>
                <w:szCs w:val="24"/>
              </w:rPr>
              <w:t>68.3</w:t>
            </w:r>
            <w:r w:rsidR="00414BEF">
              <w:rPr>
                <w:rFonts w:ascii="Book Antiqua" w:eastAsia="Times New Roman" w:hAnsi="Book Antiqua"/>
                <w:sz w:val="24"/>
                <w:szCs w:val="24"/>
              </w:rPr>
              <w:t xml:space="preserve"> </w:t>
            </w:r>
            <w:r w:rsidRPr="00A46B8E">
              <w:rPr>
                <w:rFonts w:ascii="Book Antiqua" w:eastAsia="Times New Roman" w:hAnsi="Book Antiqua"/>
                <w:sz w:val="24"/>
                <w:szCs w:val="24"/>
              </w:rPr>
              <w:t>(44.7)</w:t>
            </w:r>
          </w:p>
        </w:tc>
        <w:tc>
          <w:tcPr>
            <w:tcW w:w="1290" w:type="dxa"/>
            <w:tcMar>
              <w:left w:w="0" w:type="dxa"/>
              <w:right w:w="0" w:type="dxa"/>
            </w:tcMar>
          </w:tcPr>
          <w:p w14:paraId="17C72487" w14:textId="403B355C" w:rsidR="00867D94" w:rsidRPr="00A46B8E" w:rsidRDefault="005C3682" w:rsidP="009C153B">
            <w:pPr>
              <w:pStyle w:val="1"/>
              <w:spacing w:line="360" w:lineRule="auto"/>
              <w:jc w:val="both"/>
              <w:rPr>
                <w:rFonts w:ascii="Book Antiqua" w:hAnsi="Book Antiqua"/>
                <w:sz w:val="24"/>
                <w:szCs w:val="24"/>
              </w:rPr>
            </w:pPr>
            <w:r>
              <w:rPr>
                <w:rFonts w:ascii="Book Antiqua" w:eastAsia="Times New Roman" w:hAnsi="Book Antiqua"/>
                <w:sz w:val="24"/>
                <w:szCs w:val="24"/>
              </w:rPr>
              <w:t>N</w:t>
            </w:r>
            <w:r w:rsidRPr="00A46B8E">
              <w:rPr>
                <w:rFonts w:ascii="Book Antiqua" w:eastAsia="Times New Roman" w:hAnsi="Book Antiqua"/>
                <w:sz w:val="24"/>
                <w:szCs w:val="24"/>
              </w:rPr>
              <w:t>A</w:t>
            </w:r>
          </w:p>
        </w:tc>
      </w:tr>
      <w:tr w:rsidR="00867D94" w:rsidRPr="00A46B8E" w14:paraId="63747F64" w14:textId="77777777" w:rsidTr="009C153B">
        <w:tc>
          <w:tcPr>
            <w:tcW w:w="3165" w:type="dxa"/>
            <w:tcBorders>
              <w:bottom w:val="single" w:sz="8" w:space="0" w:color="000000"/>
            </w:tcBorders>
            <w:tcMar>
              <w:left w:w="0" w:type="dxa"/>
              <w:right w:w="0" w:type="dxa"/>
            </w:tcMar>
          </w:tcPr>
          <w:p w14:paraId="6945D85C" w14:textId="77777777" w:rsidR="00867D94" w:rsidRPr="00A46B8E" w:rsidRDefault="00867D94" w:rsidP="009C153B">
            <w:pPr>
              <w:pStyle w:val="1"/>
              <w:spacing w:line="360" w:lineRule="auto"/>
              <w:jc w:val="both"/>
              <w:rPr>
                <w:rFonts w:ascii="Book Antiqua" w:hAnsi="Book Antiqua"/>
                <w:sz w:val="24"/>
                <w:szCs w:val="24"/>
              </w:rPr>
            </w:pPr>
            <w:r>
              <w:rPr>
                <w:rFonts w:ascii="Book Antiqua" w:eastAsia="Times New Roman" w:hAnsi="Book Antiqua"/>
                <w:sz w:val="24"/>
                <w:szCs w:val="24"/>
              </w:rPr>
              <w:lastRenderedPageBreak/>
              <w:t>WB (</w:t>
            </w:r>
            <w:r w:rsidRPr="00A46B8E">
              <w:rPr>
                <w:rFonts w:ascii="Book Antiqua" w:eastAsia="Times New Roman" w:hAnsi="Book Antiqua"/>
                <w:sz w:val="24"/>
                <w:szCs w:val="24"/>
              </w:rPr>
              <w:t>/100)</w:t>
            </w:r>
          </w:p>
        </w:tc>
        <w:tc>
          <w:tcPr>
            <w:tcW w:w="2160" w:type="dxa"/>
            <w:tcBorders>
              <w:bottom w:val="single" w:sz="8" w:space="0" w:color="000000"/>
            </w:tcBorders>
            <w:tcMar>
              <w:left w:w="0" w:type="dxa"/>
              <w:right w:w="0" w:type="dxa"/>
            </w:tcMar>
          </w:tcPr>
          <w:p w14:paraId="378A43DF" w14:textId="77777777" w:rsidR="00867D94" w:rsidRPr="00A46B8E" w:rsidRDefault="00867D94" w:rsidP="009C153B">
            <w:pPr>
              <w:pStyle w:val="1"/>
              <w:spacing w:line="360" w:lineRule="auto"/>
              <w:jc w:val="both"/>
              <w:rPr>
                <w:rFonts w:ascii="Book Antiqua" w:hAnsi="Book Antiqua"/>
                <w:sz w:val="24"/>
                <w:szCs w:val="24"/>
              </w:rPr>
            </w:pPr>
            <w:r w:rsidRPr="00A46B8E">
              <w:rPr>
                <w:rFonts w:ascii="Book Antiqua" w:eastAsia="Times New Roman" w:hAnsi="Book Antiqua"/>
                <w:sz w:val="24"/>
                <w:szCs w:val="24"/>
              </w:rPr>
              <w:t>Median (IQR)</w:t>
            </w:r>
          </w:p>
        </w:tc>
        <w:tc>
          <w:tcPr>
            <w:tcW w:w="1350" w:type="dxa"/>
            <w:tcBorders>
              <w:bottom w:val="single" w:sz="8" w:space="0" w:color="000000"/>
            </w:tcBorders>
            <w:tcMar>
              <w:left w:w="0" w:type="dxa"/>
              <w:right w:w="0" w:type="dxa"/>
            </w:tcMar>
          </w:tcPr>
          <w:p w14:paraId="4E5AA4EB" w14:textId="77777777" w:rsidR="00867D94" w:rsidRPr="00A46B8E" w:rsidRDefault="00867D94" w:rsidP="009C153B">
            <w:pPr>
              <w:pStyle w:val="1"/>
              <w:spacing w:line="360" w:lineRule="auto"/>
              <w:jc w:val="both"/>
              <w:rPr>
                <w:rFonts w:ascii="Book Antiqua" w:hAnsi="Book Antiqua"/>
                <w:sz w:val="24"/>
                <w:szCs w:val="24"/>
              </w:rPr>
            </w:pPr>
            <w:r w:rsidRPr="00A46B8E">
              <w:rPr>
                <w:rFonts w:ascii="Book Antiqua" w:eastAsia="Times New Roman" w:hAnsi="Book Antiqua"/>
                <w:sz w:val="24"/>
                <w:szCs w:val="24"/>
              </w:rPr>
              <w:t>86.2 (23.4)</w:t>
            </w:r>
          </w:p>
        </w:tc>
        <w:tc>
          <w:tcPr>
            <w:tcW w:w="1395" w:type="dxa"/>
            <w:tcBorders>
              <w:bottom w:val="single" w:sz="8" w:space="0" w:color="000000"/>
            </w:tcBorders>
            <w:tcMar>
              <w:left w:w="0" w:type="dxa"/>
              <w:right w:w="0" w:type="dxa"/>
            </w:tcMar>
          </w:tcPr>
          <w:p w14:paraId="06759C39" w14:textId="77777777" w:rsidR="00867D94" w:rsidRPr="00A46B8E" w:rsidRDefault="00867D94" w:rsidP="009C153B">
            <w:pPr>
              <w:pStyle w:val="1"/>
              <w:spacing w:line="360" w:lineRule="auto"/>
              <w:jc w:val="both"/>
              <w:rPr>
                <w:rFonts w:ascii="Book Antiqua" w:hAnsi="Book Antiqua"/>
                <w:sz w:val="24"/>
                <w:szCs w:val="24"/>
              </w:rPr>
            </w:pPr>
            <w:r w:rsidRPr="00A46B8E">
              <w:rPr>
                <w:rFonts w:ascii="Book Antiqua" w:eastAsia="Times New Roman" w:hAnsi="Book Antiqua"/>
                <w:sz w:val="24"/>
                <w:szCs w:val="24"/>
              </w:rPr>
              <w:t>53.8 (61.2)</w:t>
            </w:r>
          </w:p>
        </w:tc>
        <w:tc>
          <w:tcPr>
            <w:tcW w:w="1290" w:type="dxa"/>
            <w:tcBorders>
              <w:bottom w:val="single" w:sz="8" w:space="0" w:color="000000"/>
            </w:tcBorders>
            <w:tcMar>
              <w:left w:w="0" w:type="dxa"/>
              <w:right w:w="0" w:type="dxa"/>
            </w:tcMar>
          </w:tcPr>
          <w:p w14:paraId="68F6E9CE" w14:textId="60AB4B42" w:rsidR="00867D94" w:rsidRPr="00A46B8E" w:rsidRDefault="005C3682" w:rsidP="009C153B">
            <w:pPr>
              <w:pStyle w:val="1"/>
              <w:spacing w:line="360" w:lineRule="auto"/>
              <w:jc w:val="both"/>
              <w:rPr>
                <w:rFonts w:ascii="Book Antiqua" w:hAnsi="Book Antiqua"/>
                <w:sz w:val="24"/>
                <w:szCs w:val="24"/>
              </w:rPr>
            </w:pPr>
            <w:r>
              <w:rPr>
                <w:rFonts w:ascii="Book Antiqua" w:eastAsia="Times New Roman" w:hAnsi="Book Antiqua"/>
                <w:sz w:val="24"/>
                <w:szCs w:val="24"/>
              </w:rPr>
              <w:t>N</w:t>
            </w:r>
            <w:r w:rsidR="00867D94" w:rsidRPr="00A46B8E">
              <w:rPr>
                <w:rFonts w:ascii="Book Antiqua" w:eastAsia="Times New Roman" w:hAnsi="Book Antiqua"/>
                <w:sz w:val="24"/>
                <w:szCs w:val="24"/>
              </w:rPr>
              <w:t>A</w:t>
            </w:r>
          </w:p>
        </w:tc>
      </w:tr>
    </w:tbl>
    <w:p w14:paraId="4E5E3339" w14:textId="4027AFDD" w:rsidR="00867D94" w:rsidRPr="005C3682" w:rsidRDefault="00867D94" w:rsidP="00867D94">
      <w:pPr>
        <w:pStyle w:val="1"/>
        <w:spacing w:line="360" w:lineRule="auto"/>
        <w:jc w:val="both"/>
        <w:rPr>
          <w:rFonts w:ascii="Book Antiqua" w:hAnsi="Book Antiqua"/>
          <w:sz w:val="24"/>
          <w:szCs w:val="24"/>
          <w:lang w:eastAsia="zh-CN"/>
        </w:rPr>
      </w:pPr>
      <w:proofErr w:type="spellStart"/>
      <w:proofErr w:type="gramStart"/>
      <w:r w:rsidRPr="00C22151">
        <w:rPr>
          <w:rFonts w:ascii="Book Antiqua" w:eastAsiaTheme="minorEastAsia" w:hAnsi="Book Antiqua" w:hint="eastAsia"/>
          <w:sz w:val="24"/>
          <w:szCs w:val="24"/>
          <w:vertAlign w:val="superscript"/>
          <w:lang w:eastAsia="zh-CN"/>
        </w:rPr>
        <w:t>a</w:t>
      </w:r>
      <w:r w:rsidRPr="00A46B8E">
        <w:rPr>
          <w:rFonts w:ascii="Book Antiqua" w:eastAsia="Times New Roman" w:hAnsi="Book Antiqua"/>
          <w:sz w:val="24"/>
          <w:szCs w:val="24"/>
        </w:rPr>
        <w:t>Significant</w:t>
      </w:r>
      <w:proofErr w:type="spellEnd"/>
      <w:proofErr w:type="gramEnd"/>
      <w:r w:rsidRPr="00A46B8E">
        <w:rPr>
          <w:rFonts w:ascii="Book Antiqua" w:eastAsia="Times New Roman" w:hAnsi="Book Antiqua"/>
          <w:sz w:val="24"/>
          <w:szCs w:val="24"/>
        </w:rPr>
        <w:t xml:space="preserve"> differences between </w:t>
      </w:r>
      <w:proofErr w:type="spellStart"/>
      <w:r w:rsidRPr="00A46B8E">
        <w:rPr>
          <w:rFonts w:ascii="Book Antiqua" w:eastAsia="Times New Roman" w:hAnsi="Book Antiqua"/>
          <w:sz w:val="24"/>
          <w:szCs w:val="24"/>
        </w:rPr>
        <w:t>transtibial</w:t>
      </w:r>
      <w:proofErr w:type="spellEnd"/>
      <w:r w:rsidRPr="00A46B8E">
        <w:rPr>
          <w:rFonts w:ascii="Book Antiqua" w:eastAsia="Times New Roman" w:hAnsi="Book Antiqua"/>
          <w:sz w:val="24"/>
          <w:szCs w:val="24"/>
        </w:rPr>
        <w:t xml:space="preserve"> and </w:t>
      </w:r>
      <w:proofErr w:type="spellStart"/>
      <w:r w:rsidRPr="00A46B8E">
        <w:rPr>
          <w:rFonts w:ascii="Book Antiqua" w:eastAsia="Times New Roman" w:hAnsi="Book Antiqua"/>
          <w:sz w:val="24"/>
          <w:szCs w:val="24"/>
        </w:rPr>
        <w:t>transfemoral</w:t>
      </w:r>
      <w:proofErr w:type="spellEnd"/>
      <w:r w:rsidRPr="00A46B8E">
        <w:rPr>
          <w:rFonts w:ascii="Book Antiqua" w:eastAsia="Times New Roman" w:hAnsi="Book Antiqua"/>
          <w:sz w:val="24"/>
          <w:szCs w:val="24"/>
        </w:rPr>
        <w:t xml:space="preserve"> amputees, </w:t>
      </w:r>
      <w:r w:rsidRPr="00C22151">
        <w:rPr>
          <w:rFonts w:ascii="Book Antiqua" w:eastAsia="Times New Roman" w:hAnsi="Book Antiqua"/>
          <w:i/>
          <w:sz w:val="24"/>
          <w:szCs w:val="24"/>
        </w:rPr>
        <w:t>P</w:t>
      </w:r>
      <w:r w:rsidRPr="00A46B8E">
        <w:rPr>
          <w:rFonts w:ascii="Book Antiqua" w:eastAsia="Times New Roman" w:hAnsi="Book Antiqua"/>
          <w:sz w:val="24"/>
          <w:szCs w:val="24"/>
        </w:rPr>
        <w:t xml:space="preserve"> ≤ 0.05</w:t>
      </w:r>
      <w:r>
        <w:rPr>
          <w:rFonts w:ascii="Book Antiqua" w:eastAsiaTheme="minorEastAsia" w:hAnsi="Book Antiqua" w:hint="eastAsia"/>
          <w:sz w:val="24"/>
          <w:szCs w:val="24"/>
          <w:lang w:eastAsia="zh-CN"/>
        </w:rPr>
        <w:t xml:space="preserve">; </w:t>
      </w:r>
      <w:proofErr w:type="spellStart"/>
      <w:r>
        <w:rPr>
          <w:rFonts w:ascii="Book Antiqua" w:eastAsiaTheme="minorEastAsia" w:hAnsi="Book Antiqua" w:hint="eastAsia"/>
          <w:sz w:val="24"/>
          <w:szCs w:val="24"/>
          <w:vertAlign w:val="superscript"/>
          <w:lang w:eastAsia="zh-CN"/>
        </w:rPr>
        <w:t>b</w:t>
      </w:r>
      <w:r w:rsidRPr="00A46B8E">
        <w:rPr>
          <w:rFonts w:ascii="Book Antiqua" w:eastAsia="Times New Roman" w:hAnsi="Book Antiqua"/>
          <w:sz w:val="24"/>
          <w:szCs w:val="24"/>
        </w:rPr>
        <w:t>Significant</w:t>
      </w:r>
      <w:proofErr w:type="spellEnd"/>
      <w:r w:rsidRPr="00A46B8E">
        <w:rPr>
          <w:rFonts w:ascii="Book Antiqua" w:eastAsia="Times New Roman" w:hAnsi="Book Antiqua"/>
          <w:sz w:val="24"/>
          <w:szCs w:val="24"/>
        </w:rPr>
        <w:t xml:space="preserve"> differences between able-bodied and amputee groups</w:t>
      </w:r>
      <w:r w:rsidR="0009118F">
        <w:rPr>
          <w:rFonts w:ascii="Book Antiqua" w:hAnsi="Book Antiqua" w:hint="eastAsia"/>
          <w:sz w:val="24"/>
          <w:szCs w:val="24"/>
          <w:lang w:eastAsia="zh-CN"/>
        </w:rPr>
        <w:t xml:space="preserve">. </w:t>
      </w:r>
      <w:r w:rsidRPr="00A46B8E">
        <w:rPr>
          <w:rFonts w:ascii="Book Antiqua" w:eastAsia="Times New Roman" w:hAnsi="Book Antiqua"/>
          <w:sz w:val="24"/>
          <w:szCs w:val="24"/>
        </w:rPr>
        <w:t>SD</w:t>
      </w:r>
      <w:r>
        <w:rPr>
          <w:rFonts w:ascii="Book Antiqua" w:eastAsiaTheme="minorEastAsia" w:hAnsi="Book Antiqua" w:hint="eastAsia"/>
          <w:sz w:val="24"/>
          <w:szCs w:val="24"/>
          <w:lang w:eastAsia="zh-CN"/>
        </w:rPr>
        <w:t>:</w:t>
      </w:r>
      <w:r w:rsidRPr="00A46B8E">
        <w:rPr>
          <w:rFonts w:ascii="Book Antiqua" w:eastAsia="Times New Roman" w:hAnsi="Book Antiqua"/>
          <w:sz w:val="24"/>
          <w:szCs w:val="24"/>
        </w:rPr>
        <w:t xml:space="preserve"> Standard deviation; BMI</w:t>
      </w:r>
      <w:r>
        <w:rPr>
          <w:rFonts w:ascii="Book Antiqua" w:eastAsiaTheme="minorEastAsia" w:hAnsi="Book Antiqua" w:hint="eastAsia"/>
          <w:sz w:val="24"/>
          <w:szCs w:val="24"/>
          <w:lang w:eastAsia="zh-CN"/>
        </w:rPr>
        <w:t>:</w:t>
      </w:r>
      <w:r w:rsidRPr="00A46B8E">
        <w:rPr>
          <w:rFonts w:ascii="Book Antiqua" w:eastAsia="Times New Roman" w:hAnsi="Book Antiqua"/>
          <w:sz w:val="24"/>
          <w:szCs w:val="24"/>
        </w:rPr>
        <w:t xml:space="preserve"> Body mass index measured with prosthesis on; IQR</w:t>
      </w:r>
      <w:r>
        <w:rPr>
          <w:rFonts w:ascii="Book Antiqua" w:eastAsiaTheme="minorEastAsia" w:hAnsi="Book Antiqua" w:hint="eastAsia"/>
          <w:sz w:val="24"/>
          <w:szCs w:val="24"/>
          <w:lang w:eastAsia="zh-CN"/>
        </w:rPr>
        <w:t>:</w:t>
      </w:r>
      <w:r w:rsidRPr="00A46B8E">
        <w:rPr>
          <w:rFonts w:ascii="Book Antiqua" w:eastAsia="Times New Roman" w:hAnsi="Book Antiqua"/>
          <w:sz w:val="24"/>
          <w:szCs w:val="24"/>
        </w:rPr>
        <w:t xml:space="preserve"> Inter-quartile range; GPS</w:t>
      </w:r>
      <w:r>
        <w:rPr>
          <w:rFonts w:ascii="Book Antiqua" w:eastAsiaTheme="minorEastAsia" w:hAnsi="Book Antiqua" w:hint="eastAsia"/>
          <w:sz w:val="24"/>
          <w:szCs w:val="24"/>
          <w:lang w:eastAsia="zh-CN"/>
        </w:rPr>
        <w:t>:</w:t>
      </w:r>
      <w:r w:rsidRPr="00A46B8E">
        <w:rPr>
          <w:rFonts w:ascii="Book Antiqua" w:eastAsia="Times New Roman" w:hAnsi="Book Antiqua"/>
          <w:sz w:val="24"/>
          <w:szCs w:val="24"/>
        </w:rPr>
        <w:t xml:space="preserve"> Gait profile score; </w:t>
      </w:r>
      <w:proofErr w:type="spellStart"/>
      <w:r w:rsidRPr="00A46B8E">
        <w:rPr>
          <w:rFonts w:ascii="Book Antiqua" w:eastAsia="Times New Roman" w:hAnsi="Book Antiqua"/>
          <w:sz w:val="24"/>
          <w:szCs w:val="24"/>
        </w:rPr>
        <w:t>nSL</w:t>
      </w:r>
      <w:proofErr w:type="spellEnd"/>
      <w:r>
        <w:rPr>
          <w:rFonts w:ascii="Book Antiqua" w:eastAsiaTheme="minorEastAsia" w:hAnsi="Book Antiqua" w:hint="eastAsia"/>
          <w:sz w:val="24"/>
          <w:szCs w:val="24"/>
          <w:lang w:eastAsia="zh-CN"/>
        </w:rPr>
        <w:t>:</w:t>
      </w:r>
      <w:r w:rsidRPr="00A46B8E">
        <w:rPr>
          <w:rFonts w:ascii="Book Antiqua" w:eastAsia="Times New Roman" w:hAnsi="Book Antiqua"/>
          <w:sz w:val="24"/>
          <w:szCs w:val="24"/>
        </w:rPr>
        <w:t xml:space="preserve"> Leg-length normalised average step length; </w:t>
      </w:r>
      <w:proofErr w:type="spellStart"/>
      <w:r w:rsidRPr="00A46B8E">
        <w:rPr>
          <w:rFonts w:ascii="Book Antiqua" w:eastAsia="Times New Roman" w:hAnsi="Book Antiqua"/>
          <w:sz w:val="24"/>
          <w:szCs w:val="24"/>
        </w:rPr>
        <w:t>nSSWS</w:t>
      </w:r>
      <w:proofErr w:type="spellEnd"/>
      <w:r>
        <w:rPr>
          <w:rFonts w:ascii="Book Antiqua" w:eastAsiaTheme="minorEastAsia" w:hAnsi="Book Antiqua" w:hint="eastAsia"/>
          <w:sz w:val="24"/>
          <w:szCs w:val="24"/>
          <w:lang w:eastAsia="zh-CN"/>
        </w:rPr>
        <w:t>:</w:t>
      </w:r>
      <w:r w:rsidRPr="00A46B8E">
        <w:rPr>
          <w:rFonts w:ascii="Book Antiqua" w:eastAsia="Times New Roman" w:hAnsi="Book Antiqua"/>
          <w:sz w:val="24"/>
          <w:szCs w:val="24"/>
        </w:rPr>
        <w:t xml:space="preserve"> Leg-length normalised self selected walking speed; TUGT</w:t>
      </w:r>
      <w:r>
        <w:rPr>
          <w:rFonts w:ascii="Book Antiqua" w:eastAsiaTheme="minorEastAsia" w:hAnsi="Book Antiqua" w:hint="eastAsia"/>
          <w:sz w:val="24"/>
          <w:szCs w:val="24"/>
          <w:lang w:eastAsia="zh-CN"/>
        </w:rPr>
        <w:t>:</w:t>
      </w:r>
      <w:r w:rsidRPr="00A46B8E">
        <w:rPr>
          <w:rFonts w:ascii="Book Antiqua" w:eastAsia="Times New Roman" w:hAnsi="Book Antiqua"/>
          <w:sz w:val="24"/>
          <w:szCs w:val="24"/>
        </w:rPr>
        <w:t xml:space="preserve"> Timed-up-and-go test; 6MWD</w:t>
      </w:r>
      <w:r>
        <w:rPr>
          <w:rFonts w:ascii="Book Antiqua" w:eastAsiaTheme="minorEastAsia" w:hAnsi="Book Antiqua" w:hint="eastAsia"/>
          <w:sz w:val="24"/>
          <w:szCs w:val="24"/>
          <w:lang w:eastAsia="zh-CN"/>
        </w:rPr>
        <w:t>:</w:t>
      </w:r>
      <w:r w:rsidRPr="00A46B8E">
        <w:rPr>
          <w:rFonts w:ascii="Book Antiqua" w:eastAsia="Times New Roman" w:hAnsi="Book Antiqua"/>
          <w:sz w:val="24"/>
          <w:szCs w:val="24"/>
        </w:rPr>
        <w:t xml:space="preserve"> Six minute walk distance; AM</w:t>
      </w:r>
      <w:r>
        <w:rPr>
          <w:rFonts w:ascii="Book Antiqua" w:eastAsiaTheme="minorEastAsia" w:hAnsi="Book Antiqua" w:hint="eastAsia"/>
          <w:sz w:val="24"/>
          <w:szCs w:val="24"/>
          <w:lang w:eastAsia="zh-CN"/>
        </w:rPr>
        <w:t>:</w:t>
      </w:r>
      <w:r w:rsidRPr="00A46B8E">
        <w:rPr>
          <w:rFonts w:ascii="Book Antiqua" w:eastAsia="Times New Roman" w:hAnsi="Book Antiqua"/>
          <w:sz w:val="24"/>
          <w:szCs w:val="24"/>
        </w:rPr>
        <w:t xml:space="preserve"> Ambulation; AP</w:t>
      </w:r>
      <w:r>
        <w:rPr>
          <w:rFonts w:ascii="Book Antiqua" w:eastAsiaTheme="minorEastAsia" w:hAnsi="Book Antiqua" w:hint="eastAsia"/>
          <w:sz w:val="24"/>
          <w:szCs w:val="24"/>
          <w:lang w:eastAsia="zh-CN"/>
        </w:rPr>
        <w:t>:</w:t>
      </w:r>
      <w:r w:rsidRPr="00A46B8E">
        <w:rPr>
          <w:rFonts w:ascii="Book Antiqua" w:eastAsia="Times New Roman" w:hAnsi="Book Antiqua"/>
          <w:sz w:val="24"/>
          <w:szCs w:val="24"/>
        </w:rPr>
        <w:t xml:space="preserve"> Appearance; FR</w:t>
      </w:r>
      <w:r>
        <w:rPr>
          <w:rFonts w:ascii="Book Antiqua" w:eastAsiaTheme="minorEastAsia" w:hAnsi="Book Antiqua" w:hint="eastAsia"/>
          <w:sz w:val="24"/>
          <w:szCs w:val="24"/>
          <w:lang w:eastAsia="zh-CN"/>
        </w:rPr>
        <w:t>:</w:t>
      </w:r>
      <w:r w:rsidRPr="00A46B8E">
        <w:rPr>
          <w:rFonts w:ascii="Book Antiqua" w:eastAsia="Times New Roman" w:hAnsi="Book Antiqua"/>
          <w:sz w:val="24"/>
          <w:szCs w:val="24"/>
        </w:rPr>
        <w:t xml:space="preserve"> Frustration; PR</w:t>
      </w:r>
      <w:r>
        <w:rPr>
          <w:rFonts w:ascii="Book Antiqua" w:eastAsiaTheme="minorEastAsia" w:hAnsi="Book Antiqua" w:hint="eastAsia"/>
          <w:sz w:val="24"/>
          <w:szCs w:val="24"/>
          <w:lang w:eastAsia="zh-CN"/>
        </w:rPr>
        <w:t>:</w:t>
      </w:r>
      <w:r w:rsidRPr="00A46B8E">
        <w:rPr>
          <w:rFonts w:ascii="Book Antiqua" w:eastAsia="Times New Roman" w:hAnsi="Book Antiqua"/>
          <w:sz w:val="24"/>
          <w:szCs w:val="24"/>
        </w:rPr>
        <w:t xml:space="preserve"> Perceived response; RL</w:t>
      </w:r>
      <w:r>
        <w:rPr>
          <w:rFonts w:ascii="Book Antiqua" w:eastAsiaTheme="minorEastAsia" w:hAnsi="Book Antiqua" w:hint="eastAsia"/>
          <w:sz w:val="24"/>
          <w:szCs w:val="24"/>
          <w:lang w:eastAsia="zh-CN"/>
        </w:rPr>
        <w:t>:</w:t>
      </w:r>
      <w:r w:rsidRPr="00A46B8E">
        <w:rPr>
          <w:rFonts w:ascii="Book Antiqua" w:eastAsia="Times New Roman" w:hAnsi="Book Antiqua"/>
          <w:sz w:val="24"/>
          <w:szCs w:val="24"/>
        </w:rPr>
        <w:t xml:space="preserve"> Residual limb health; SB</w:t>
      </w:r>
      <w:r>
        <w:rPr>
          <w:rFonts w:ascii="Book Antiqua" w:eastAsiaTheme="minorEastAsia" w:hAnsi="Book Antiqua" w:hint="eastAsia"/>
          <w:sz w:val="24"/>
          <w:szCs w:val="24"/>
          <w:lang w:eastAsia="zh-CN"/>
        </w:rPr>
        <w:t>:</w:t>
      </w:r>
      <w:r w:rsidRPr="00A46B8E">
        <w:rPr>
          <w:rFonts w:ascii="Book Antiqua" w:eastAsia="Times New Roman" w:hAnsi="Book Antiqua"/>
          <w:sz w:val="24"/>
          <w:szCs w:val="24"/>
        </w:rPr>
        <w:t xml:space="preserve"> Social burden; SO</w:t>
      </w:r>
      <w:r>
        <w:rPr>
          <w:rFonts w:ascii="Book Antiqua" w:eastAsiaTheme="minorEastAsia" w:hAnsi="Book Antiqua" w:hint="eastAsia"/>
          <w:sz w:val="24"/>
          <w:szCs w:val="24"/>
          <w:lang w:eastAsia="zh-CN"/>
        </w:rPr>
        <w:t>:</w:t>
      </w:r>
      <w:r w:rsidRPr="00A46B8E">
        <w:rPr>
          <w:rFonts w:ascii="Book Antiqua" w:eastAsia="Times New Roman" w:hAnsi="Book Antiqua"/>
          <w:sz w:val="24"/>
          <w:szCs w:val="24"/>
        </w:rPr>
        <w:t xml:space="preserve"> Sounds; UT</w:t>
      </w:r>
      <w:r>
        <w:rPr>
          <w:rFonts w:ascii="Book Antiqua" w:eastAsiaTheme="minorEastAsia" w:hAnsi="Book Antiqua" w:hint="eastAsia"/>
          <w:sz w:val="24"/>
          <w:szCs w:val="24"/>
          <w:lang w:eastAsia="zh-CN"/>
        </w:rPr>
        <w:t>:</w:t>
      </w:r>
      <w:r w:rsidRPr="00A46B8E">
        <w:rPr>
          <w:rFonts w:ascii="Book Antiqua" w:eastAsia="Times New Roman" w:hAnsi="Book Antiqua"/>
          <w:sz w:val="24"/>
          <w:szCs w:val="24"/>
        </w:rPr>
        <w:t xml:space="preserve"> Utility; WB</w:t>
      </w:r>
      <w:r>
        <w:rPr>
          <w:rFonts w:ascii="Book Antiqua" w:eastAsiaTheme="minorEastAsia" w:hAnsi="Book Antiqua" w:hint="eastAsia"/>
          <w:sz w:val="24"/>
          <w:szCs w:val="24"/>
          <w:lang w:eastAsia="zh-CN"/>
        </w:rPr>
        <w:t>:</w:t>
      </w:r>
      <w:r w:rsidR="005C3682">
        <w:rPr>
          <w:rFonts w:ascii="Book Antiqua" w:eastAsia="Times New Roman" w:hAnsi="Book Antiqua"/>
          <w:sz w:val="24"/>
          <w:szCs w:val="24"/>
        </w:rPr>
        <w:t xml:space="preserve"> Well being</w:t>
      </w:r>
      <w:r w:rsidR="005C3682">
        <w:rPr>
          <w:rFonts w:ascii="Book Antiqua" w:hAnsi="Book Antiqua" w:hint="eastAsia"/>
          <w:sz w:val="24"/>
          <w:szCs w:val="24"/>
          <w:lang w:eastAsia="zh-CN"/>
        </w:rPr>
        <w:t xml:space="preserve">; </w:t>
      </w:r>
      <w:r w:rsidR="005C3682">
        <w:rPr>
          <w:rFonts w:ascii="Book Antiqua" w:eastAsia="Times New Roman" w:hAnsi="Book Antiqua"/>
          <w:sz w:val="24"/>
          <w:szCs w:val="24"/>
        </w:rPr>
        <w:t>N</w:t>
      </w:r>
      <w:r w:rsidR="005C3682" w:rsidRPr="00A46B8E">
        <w:rPr>
          <w:rFonts w:ascii="Book Antiqua" w:eastAsia="Times New Roman" w:hAnsi="Book Antiqua"/>
          <w:sz w:val="24"/>
          <w:szCs w:val="24"/>
        </w:rPr>
        <w:t>A</w:t>
      </w:r>
      <w:r w:rsidR="005C3682">
        <w:rPr>
          <w:rFonts w:ascii="Book Antiqua" w:hAnsi="Book Antiqua" w:hint="eastAsia"/>
          <w:sz w:val="24"/>
          <w:szCs w:val="24"/>
          <w:lang w:eastAsia="zh-CN"/>
        </w:rPr>
        <w:t xml:space="preserve">: Not </w:t>
      </w:r>
      <w:r w:rsidR="005C3682">
        <w:rPr>
          <w:rFonts w:ascii="Book Antiqua" w:hAnsi="Book Antiqua"/>
          <w:sz w:val="24"/>
          <w:szCs w:val="24"/>
          <w:lang w:eastAsia="zh-CN"/>
        </w:rPr>
        <w:t>available</w:t>
      </w:r>
      <w:r w:rsidR="005C3682">
        <w:rPr>
          <w:rFonts w:ascii="Book Antiqua" w:hAnsi="Book Antiqua" w:hint="eastAsia"/>
          <w:sz w:val="24"/>
          <w:szCs w:val="24"/>
          <w:lang w:eastAsia="zh-CN"/>
        </w:rPr>
        <w:t>.</w:t>
      </w:r>
    </w:p>
    <w:p w14:paraId="0EDFF823" w14:textId="77777777" w:rsidR="00867D94" w:rsidRPr="005C3682" w:rsidRDefault="00867D94" w:rsidP="00867D94">
      <w:pPr>
        <w:pStyle w:val="1"/>
        <w:spacing w:line="360" w:lineRule="auto"/>
        <w:jc w:val="both"/>
        <w:rPr>
          <w:rFonts w:ascii="Book Antiqua" w:hAnsi="Book Antiqua"/>
          <w:sz w:val="24"/>
          <w:szCs w:val="24"/>
        </w:rPr>
      </w:pPr>
    </w:p>
    <w:p w14:paraId="413F15CE" w14:textId="77777777" w:rsidR="00867D94" w:rsidRPr="00A46B8E" w:rsidRDefault="00867D94" w:rsidP="00867D94">
      <w:pPr>
        <w:pStyle w:val="1"/>
        <w:spacing w:line="360" w:lineRule="auto"/>
        <w:jc w:val="both"/>
        <w:rPr>
          <w:rFonts w:ascii="Book Antiqua" w:eastAsia="Times New Roman" w:hAnsi="Book Antiqua"/>
          <w:sz w:val="24"/>
          <w:szCs w:val="24"/>
        </w:rPr>
      </w:pPr>
    </w:p>
    <w:p w14:paraId="66D672BC" w14:textId="77777777" w:rsidR="0009118F" w:rsidRDefault="0009118F">
      <w:pPr>
        <w:rPr>
          <w:rFonts w:ascii="Book Antiqua" w:eastAsia="Times New Roman" w:hAnsi="Book Antiqua"/>
          <w:b/>
          <w:sz w:val="24"/>
          <w:szCs w:val="24"/>
        </w:rPr>
      </w:pPr>
      <w:r>
        <w:rPr>
          <w:rFonts w:ascii="Book Antiqua" w:eastAsia="Times New Roman" w:hAnsi="Book Antiqua"/>
          <w:b/>
          <w:sz w:val="24"/>
          <w:szCs w:val="24"/>
        </w:rPr>
        <w:br w:type="page"/>
      </w:r>
    </w:p>
    <w:p w14:paraId="2C34576E" w14:textId="6AAF6C31" w:rsidR="00867D94" w:rsidRPr="009717E2" w:rsidRDefault="00867D94" w:rsidP="00867D94">
      <w:pPr>
        <w:pStyle w:val="1"/>
        <w:spacing w:line="360" w:lineRule="auto"/>
        <w:jc w:val="both"/>
        <w:rPr>
          <w:rFonts w:ascii="Book Antiqua" w:hAnsi="Book Antiqua"/>
          <w:b/>
          <w:sz w:val="24"/>
          <w:szCs w:val="24"/>
        </w:rPr>
      </w:pPr>
      <w:r w:rsidRPr="009717E2">
        <w:rPr>
          <w:rFonts w:ascii="Book Antiqua" w:eastAsia="Times New Roman" w:hAnsi="Book Antiqua"/>
          <w:b/>
          <w:sz w:val="24"/>
          <w:szCs w:val="24"/>
        </w:rPr>
        <w:lastRenderedPageBreak/>
        <w:t xml:space="preserve">Table 2 Correlations with the </w:t>
      </w:r>
      <w:r w:rsidRPr="009717E2">
        <w:rPr>
          <w:rFonts w:ascii="Book Antiqua" w:eastAsia="Times New Roman" w:hAnsi="Book Antiqua"/>
          <w:b/>
          <w:color w:val="auto"/>
          <w:sz w:val="24"/>
          <w:szCs w:val="24"/>
        </w:rPr>
        <w:t>gait deviation index</w:t>
      </w:r>
      <w:r w:rsidRPr="009717E2">
        <w:rPr>
          <w:rFonts w:ascii="Book Antiqua" w:eastAsia="Times New Roman" w:hAnsi="Book Antiqua"/>
          <w:b/>
          <w:sz w:val="24"/>
          <w:szCs w:val="24"/>
        </w:rPr>
        <w:t>, Spearman’s rank correlation coefficient displayed</w:t>
      </w:r>
    </w:p>
    <w:tbl>
      <w:tblPr>
        <w:tblW w:w="694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470"/>
        <w:gridCol w:w="2475"/>
      </w:tblGrid>
      <w:tr w:rsidR="00867D94" w:rsidRPr="00A46B8E" w14:paraId="3BE7BDF9" w14:textId="77777777" w:rsidTr="009C153B">
        <w:tc>
          <w:tcPr>
            <w:tcW w:w="4470" w:type="dxa"/>
            <w:tcBorders>
              <w:top w:val="single" w:sz="8" w:space="0" w:color="000000"/>
              <w:bottom w:val="single" w:sz="8" w:space="0" w:color="000000"/>
            </w:tcBorders>
            <w:tcMar>
              <w:left w:w="0" w:type="dxa"/>
              <w:right w:w="0" w:type="dxa"/>
            </w:tcMar>
          </w:tcPr>
          <w:p w14:paraId="6F0AD766" w14:textId="77777777" w:rsidR="00867D94" w:rsidRPr="00A46B8E" w:rsidRDefault="00867D94" w:rsidP="009C153B">
            <w:pPr>
              <w:pStyle w:val="1"/>
              <w:spacing w:line="360" w:lineRule="auto"/>
              <w:jc w:val="both"/>
              <w:rPr>
                <w:rFonts w:ascii="Book Antiqua" w:hAnsi="Book Antiqua"/>
                <w:sz w:val="24"/>
                <w:szCs w:val="24"/>
              </w:rPr>
            </w:pPr>
            <w:r w:rsidRPr="00A46B8E">
              <w:rPr>
                <w:rFonts w:ascii="Book Antiqua" w:eastAsia="Times New Roman" w:hAnsi="Book Antiqua"/>
                <w:b/>
                <w:sz w:val="24"/>
                <w:szCs w:val="24"/>
              </w:rPr>
              <w:t>Parameter</w:t>
            </w:r>
          </w:p>
        </w:tc>
        <w:tc>
          <w:tcPr>
            <w:tcW w:w="2475" w:type="dxa"/>
            <w:tcBorders>
              <w:top w:val="single" w:sz="8" w:space="0" w:color="000000"/>
              <w:bottom w:val="single" w:sz="8" w:space="0" w:color="000000"/>
            </w:tcBorders>
            <w:tcMar>
              <w:left w:w="0" w:type="dxa"/>
              <w:right w:w="0" w:type="dxa"/>
            </w:tcMar>
          </w:tcPr>
          <w:p w14:paraId="0DF645FD" w14:textId="77777777" w:rsidR="00867D94" w:rsidRPr="00A46B8E" w:rsidRDefault="00867D94" w:rsidP="009C153B">
            <w:pPr>
              <w:pStyle w:val="1"/>
              <w:spacing w:line="360" w:lineRule="auto"/>
              <w:jc w:val="both"/>
              <w:rPr>
                <w:rFonts w:ascii="Book Antiqua" w:hAnsi="Book Antiqua"/>
                <w:sz w:val="24"/>
                <w:szCs w:val="24"/>
              </w:rPr>
            </w:pPr>
            <w:r w:rsidRPr="00A46B8E">
              <w:rPr>
                <w:rFonts w:ascii="Book Antiqua" w:eastAsia="Times New Roman" w:hAnsi="Book Antiqua"/>
                <w:b/>
                <w:sz w:val="24"/>
                <w:szCs w:val="24"/>
              </w:rPr>
              <w:t>Correlation coefficient,</w:t>
            </w:r>
            <w:bookmarkStart w:id="0" w:name="_GoBack"/>
            <w:bookmarkEnd w:id="0"/>
            <w:r w:rsidRPr="00A46B8E">
              <w:rPr>
                <w:rFonts w:ascii="Book Antiqua" w:eastAsia="Times New Roman" w:hAnsi="Book Antiqua"/>
                <w:b/>
                <w:sz w:val="24"/>
                <w:szCs w:val="24"/>
              </w:rPr>
              <w:t xml:space="preserve"> </w:t>
            </w:r>
            <w:r w:rsidRPr="00A46B8E">
              <w:rPr>
                <w:rFonts w:ascii="Book Antiqua" w:eastAsia="Times New Roman" w:hAnsi="Book Antiqua" w:cs="Lucida Grande"/>
                <w:b/>
                <w:sz w:val="24"/>
                <w:szCs w:val="24"/>
              </w:rPr>
              <w:t>ρ</w:t>
            </w:r>
          </w:p>
        </w:tc>
      </w:tr>
      <w:tr w:rsidR="00867D94" w:rsidRPr="00A46B8E" w14:paraId="0F8B25B6" w14:textId="77777777" w:rsidTr="009C153B">
        <w:tc>
          <w:tcPr>
            <w:tcW w:w="4470" w:type="dxa"/>
            <w:tcMar>
              <w:left w:w="0" w:type="dxa"/>
              <w:right w:w="0" w:type="dxa"/>
            </w:tcMar>
          </w:tcPr>
          <w:p w14:paraId="446FC2BD" w14:textId="77777777" w:rsidR="00867D94" w:rsidRPr="00A46B8E" w:rsidRDefault="00867D94" w:rsidP="009C153B">
            <w:pPr>
              <w:pStyle w:val="1"/>
              <w:spacing w:line="360" w:lineRule="auto"/>
              <w:jc w:val="both"/>
              <w:rPr>
                <w:rFonts w:ascii="Book Antiqua" w:hAnsi="Book Antiqua"/>
                <w:sz w:val="24"/>
                <w:szCs w:val="24"/>
              </w:rPr>
            </w:pPr>
            <w:r w:rsidRPr="00A46B8E">
              <w:rPr>
                <w:rFonts w:ascii="Book Antiqua" w:eastAsia="Times New Roman" w:hAnsi="Book Antiqua"/>
                <w:b/>
                <w:sz w:val="24"/>
                <w:szCs w:val="24"/>
              </w:rPr>
              <w:t>Participant characteristics</w:t>
            </w:r>
          </w:p>
        </w:tc>
        <w:tc>
          <w:tcPr>
            <w:tcW w:w="2475" w:type="dxa"/>
            <w:tcMar>
              <w:left w:w="0" w:type="dxa"/>
              <w:right w:w="0" w:type="dxa"/>
            </w:tcMar>
          </w:tcPr>
          <w:p w14:paraId="0E8E98DE" w14:textId="77777777" w:rsidR="00867D94" w:rsidRPr="00A46B8E" w:rsidRDefault="00867D94" w:rsidP="009C153B">
            <w:pPr>
              <w:pStyle w:val="1"/>
              <w:spacing w:line="360" w:lineRule="auto"/>
              <w:jc w:val="both"/>
              <w:rPr>
                <w:rFonts w:ascii="Book Antiqua" w:hAnsi="Book Antiqua"/>
                <w:sz w:val="24"/>
                <w:szCs w:val="24"/>
              </w:rPr>
            </w:pPr>
          </w:p>
        </w:tc>
      </w:tr>
      <w:tr w:rsidR="00867D94" w:rsidRPr="00A46B8E" w14:paraId="416EA00A" w14:textId="77777777" w:rsidTr="009C153B">
        <w:tc>
          <w:tcPr>
            <w:tcW w:w="4470" w:type="dxa"/>
            <w:tcMar>
              <w:left w:w="0" w:type="dxa"/>
              <w:right w:w="0" w:type="dxa"/>
            </w:tcMar>
          </w:tcPr>
          <w:p w14:paraId="68327F45" w14:textId="77777777" w:rsidR="00867D94" w:rsidRPr="00A46B8E" w:rsidRDefault="00867D94" w:rsidP="009C153B">
            <w:pPr>
              <w:pStyle w:val="1"/>
              <w:spacing w:line="360" w:lineRule="auto"/>
              <w:jc w:val="both"/>
              <w:rPr>
                <w:rFonts w:ascii="Book Antiqua" w:hAnsi="Book Antiqua"/>
                <w:sz w:val="24"/>
                <w:szCs w:val="24"/>
              </w:rPr>
            </w:pPr>
            <w:r w:rsidRPr="00A46B8E">
              <w:rPr>
                <w:rFonts w:ascii="Book Antiqua" w:eastAsia="Times New Roman" w:hAnsi="Book Antiqua"/>
                <w:sz w:val="24"/>
                <w:szCs w:val="24"/>
              </w:rPr>
              <w:t>Age</w:t>
            </w:r>
          </w:p>
        </w:tc>
        <w:tc>
          <w:tcPr>
            <w:tcW w:w="2475" w:type="dxa"/>
            <w:tcMar>
              <w:left w:w="0" w:type="dxa"/>
              <w:right w:w="0" w:type="dxa"/>
            </w:tcMar>
          </w:tcPr>
          <w:p w14:paraId="74497732" w14:textId="77777777" w:rsidR="00867D94" w:rsidRPr="00A46B8E" w:rsidRDefault="00867D94" w:rsidP="009C153B">
            <w:pPr>
              <w:pStyle w:val="1"/>
              <w:spacing w:line="360" w:lineRule="auto"/>
              <w:jc w:val="both"/>
              <w:rPr>
                <w:rFonts w:ascii="Book Antiqua" w:hAnsi="Book Antiqua"/>
                <w:sz w:val="24"/>
                <w:szCs w:val="24"/>
              </w:rPr>
            </w:pPr>
            <w:r w:rsidRPr="00A46B8E">
              <w:rPr>
                <w:rFonts w:ascii="Book Antiqua" w:eastAsia="Times New Roman" w:hAnsi="Book Antiqua"/>
                <w:sz w:val="24"/>
                <w:szCs w:val="24"/>
              </w:rPr>
              <w:t>-0.13</w:t>
            </w:r>
          </w:p>
        </w:tc>
      </w:tr>
      <w:tr w:rsidR="00867D94" w:rsidRPr="00A46B8E" w14:paraId="6226CFCA" w14:textId="77777777" w:rsidTr="009C153B">
        <w:tc>
          <w:tcPr>
            <w:tcW w:w="4470" w:type="dxa"/>
            <w:tcMar>
              <w:left w:w="0" w:type="dxa"/>
              <w:right w:w="0" w:type="dxa"/>
            </w:tcMar>
          </w:tcPr>
          <w:p w14:paraId="4BFE889B" w14:textId="77777777" w:rsidR="00867D94" w:rsidRPr="00A46B8E" w:rsidRDefault="00867D94" w:rsidP="009C153B">
            <w:pPr>
              <w:pStyle w:val="1"/>
              <w:spacing w:line="360" w:lineRule="auto"/>
              <w:jc w:val="both"/>
              <w:rPr>
                <w:rFonts w:ascii="Book Antiqua" w:hAnsi="Book Antiqua"/>
                <w:sz w:val="24"/>
                <w:szCs w:val="24"/>
              </w:rPr>
            </w:pPr>
            <w:r w:rsidRPr="00A46B8E">
              <w:rPr>
                <w:rFonts w:ascii="Book Antiqua" w:eastAsia="Times New Roman" w:hAnsi="Book Antiqua"/>
                <w:sz w:val="24"/>
                <w:szCs w:val="24"/>
              </w:rPr>
              <w:t>BMI</w:t>
            </w:r>
          </w:p>
        </w:tc>
        <w:tc>
          <w:tcPr>
            <w:tcW w:w="2475" w:type="dxa"/>
            <w:tcMar>
              <w:left w:w="0" w:type="dxa"/>
              <w:right w:w="0" w:type="dxa"/>
            </w:tcMar>
          </w:tcPr>
          <w:p w14:paraId="7ECB8E80" w14:textId="77777777" w:rsidR="00867D94" w:rsidRPr="00A46B8E" w:rsidRDefault="00867D94" w:rsidP="009C153B">
            <w:pPr>
              <w:pStyle w:val="1"/>
              <w:spacing w:line="360" w:lineRule="auto"/>
              <w:jc w:val="both"/>
              <w:rPr>
                <w:rFonts w:ascii="Book Antiqua" w:hAnsi="Book Antiqua"/>
                <w:sz w:val="24"/>
                <w:szCs w:val="24"/>
              </w:rPr>
            </w:pPr>
            <w:r w:rsidRPr="00A46B8E">
              <w:rPr>
                <w:rFonts w:ascii="Book Antiqua" w:eastAsia="Times New Roman" w:hAnsi="Book Antiqua"/>
                <w:sz w:val="24"/>
                <w:szCs w:val="24"/>
              </w:rPr>
              <w:t>-0.27</w:t>
            </w:r>
          </w:p>
        </w:tc>
      </w:tr>
      <w:tr w:rsidR="00867D94" w:rsidRPr="00A46B8E" w14:paraId="715C7B03" w14:textId="77777777" w:rsidTr="009C153B">
        <w:tc>
          <w:tcPr>
            <w:tcW w:w="4470" w:type="dxa"/>
            <w:tcMar>
              <w:left w:w="0" w:type="dxa"/>
              <w:right w:w="0" w:type="dxa"/>
            </w:tcMar>
          </w:tcPr>
          <w:p w14:paraId="05FE6C00" w14:textId="77777777" w:rsidR="00867D94" w:rsidRPr="00A46B8E" w:rsidRDefault="00867D94" w:rsidP="009C153B">
            <w:pPr>
              <w:pStyle w:val="1"/>
              <w:spacing w:line="360" w:lineRule="auto"/>
              <w:jc w:val="both"/>
              <w:rPr>
                <w:rFonts w:ascii="Book Antiqua" w:hAnsi="Book Antiqua"/>
                <w:sz w:val="24"/>
                <w:szCs w:val="24"/>
              </w:rPr>
            </w:pPr>
            <w:r w:rsidRPr="00A46B8E">
              <w:rPr>
                <w:rFonts w:ascii="Book Antiqua" w:eastAsia="Times New Roman" w:hAnsi="Book Antiqua"/>
                <w:sz w:val="24"/>
                <w:szCs w:val="24"/>
              </w:rPr>
              <w:t>Age at amputation</w:t>
            </w:r>
          </w:p>
        </w:tc>
        <w:tc>
          <w:tcPr>
            <w:tcW w:w="2475" w:type="dxa"/>
            <w:tcMar>
              <w:left w:w="0" w:type="dxa"/>
              <w:right w:w="0" w:type="dxa"/>
            </w:tcMar>
          </w:tcPr>
          <w:p w14:paraId="0C81F9E5" w14:textId="77777777" w:rsidR="00867D94" w:rsidRPr="00A46B8E" w:rsidRDefault="00867D94" w:rsidP="009C153B">
            <w:pPr>
              <w:pStyle w:val="1"/>
              <w:spacing w:line="360" w:lineRule="auto"/>
              <w:jc w:val="both"/>
              <w:rPr>
                <w:rFonts w:ascii="Book Antiqua" w:hAnsi="Book Antiqua"/>
                <w:sz w:val="24"/>
                <w:szCs w:val="24"/>
              </w:rPr>
            </w:pPr>
            <w:r w:rsidRPr="00A46B8E">
              <w:rPr>
                <w:rFonts w:ascii="Book Antiqua" w:eastAsia="Times New Roman" w:hAnsi="Book Antiqua"/>
                <w:sz w:val="24"/>
                <w:szCs w:val="24"/>
              </w:rPr>
              <w:t>-0.16</w:t>
            </w:r>
          </w:p>
        </w:tc>
      </w:tr>
      <w:tr w:rsidR="00867D94" w:rsidRPr="00A46B8E" w14:paraId="5357D797" w14:textId="77777777" w:rsidTr="009C153B">
        <w:tc>
          <w:tcPr>
            <w:tcW w:w="4470" w:type="dxa"/>
            <w:tcMar>
              <w:left w:w="0" w:type="dxa"/>
              <w:right w:w="0" w:type="dxa"/>
            </w:tcMar>
          </w:tcPr>
          <w:p w14:paraId="03E82478" w14:textId="77777777" w:rsidR="00867D94" w:rsidRPr="00A46B8E" w:rsidRDefault="00867D94" w:rsidP="009C153B">
            <w:pPr>
              <w:pStyle w:val="1"/>
              <w:spacing w:line="360" w:lineRule="auto"/>
              <w:jc w:val="both"/>
              <w:rPr>
                <w:rFonts w:ascii="Book Antiqua" w:hAnsi="Book Antiqua"/>
                <w:sz w:val="24"/>
                <w:szCs w:val="24"/>
              </w:rPr>
            </w:pPr>
            <w:r w:rsidRPr="00A46B8E">
              <w:rPr>
                <w:rFonts w:ascii="Book Antiqua" w:eastAsia="Times New Roman" w:hAnsi="Book Antiqua"/>
                <w:sz w:val="24"/>
                <w:szCs w:val="24"/>
              </w:rPr>
              <w:t>Time since amputation</w:t>
            </w:r>
          </w:p>
        </w:tc>
        <w:tc>
          <w:tcPr>
            <w:tcW w:w="2475" w:type="dxa"/>
            <w:tcMar>
              <w:left w:w="0" w:type="dxa"/>
              <w:right w:w="0" w:type="dxa"/>
            </w:tcMar>
          </w:tcPr>
          <w:p w14:paraId="7BCBC52A" w14:textId="77777777" w:rsidR="00867D94" w:rsidRPr="00A46B8E" w:rsidRDefault="00867D94" w:rsidP="009C153B">
            <w:pPr>
              <w:pStyle w:val="1"/>
              <w:spacing w:line="360" w:lineRule="auto"/>
              <w:jc w:val="both"/>
              <w:rPr>
                <w:rFonts w:ascii="Book Antiqua" w:hAnsi="Book Antiqua"/>
                <w:sz w:val="24"/>
                <w:szCs w:val="24"/>
              </w:rPr>
            </w:pPr>
            <w:r w:rsidRPr="00A46B8E">
              <w:rPr>
                <w:rFonts w:ascii="Book Antiqua" w:eastAsia="Times New Roman" w:hAnsi="Book Antiqua"/>
                <w:sz w:val="24"/>
                <w:szCs w:val="24"/>
              </w:rPr>
              <w:t xml:space="preserve"> 0.14</w:t>
            </w:r>
          </w:p>
        </w:tc>
      </w:tr>
      <w:tr w:rsidR="00867D94" w:rsidRPr="00A46B8E" w14:paraId="5E8F30A8" w14:textId="77777777" w:rsidTr="009C153B">
        <w:tc>
          <w:tcPr>
            <w:tcW w:w="4470" w:type="dxa"/>
            <w:tcMar>
              <w:left w:w="0" w:type="dxa"/>
              <w:right w:w="0" w:type="dxa"/>
            </w:tcMar>
          </w:tcPr>
          <w:p w14:paraId="6BF69518" w14:textId="77777777" w:rsidR="00867D94" w:rsidRPr="00A46B8E" w:rsidRDefault="00867D94" w:rsidP="009C153B">
            <w:pPr>
              <w:pStyle w:val="1"/>
              <w:spacing w:line="360" w:lineRule="auto"/>
              <w:jc w:val="both"/>
              <w:rPr>
                <w:rFonts w:ascii="Book Antiqua" w:hAnsi="Book Antiqua"/>
                <w:sz w:val="24"/>
                <w:szCs w:val="24"/>
              </w:rPr>
            </w:pPr>
            <w:r w:rsidRPr="00A46B8E">
              <w:rPr>
                <w:rFonts w:ascii="Book Antiqua" w:eastAsia="Times New Roman" w:hAnsi="Book Antiqua"/>
                <w:b/>
                <w:sz w:val="24"/>
                <w:szCs w:val="24"/>
              </w:rPr>
              <w:t xml:space="preserve"> </w:t>
            </w:r>
          </w:p>
        </w:tc>
        <w:tc>
          <w:tcPr>
            <w:tcW w:w="2475" w:type="dxa"/>
            <w:tcMar>
              <w:left w:w="0" w:type="dxa"/>
              <w:right w:w="0" w:type="dxa"/>
            </w:tcMar>
          </w:tcPr>
          <w:p w14:paraId="6DC2A05E" w14:textId="77777777" w:rsidR="00867D94" w:rsidRPr="00A46B8E" w:rsidRDefault="00867D94" w:rsidP="009C153B">
            <w:pPr>
              <w:pStyle w:val="1"/>
              <w:spacing w:line="360" w:lineRule="auto"/>
              <w:jc w:val="both"/>
              <w:rPr>
                <w:rFonts w:ascii="Book Antiqua" w:hAnsi="Book Antiqua"/>
                <w:sz w:val="24"/>
                <w:szCs w:val="24"/>
              </w:rPr>
            </w:pPr>
            <w:r w:rsidRPr="00A46B8E">
              <w:rPr>
                <w:rFonts w:ascii="Book Antiqua" w:eastAsia="Times New Roman" w:hAnsi="Book Antiqua"/>
                <w:sz w:val="24"/>
                <w:szCs w:val="24"/>
              </w:rPr>
              <w:t xml:space="preserve"> </w:t>
            </w:r>
          </w:p>
        </w:tc>
      </w:tr>
      <w:tr w:rsidR="00867D94" w:rsidRPr="00A46B8E" w14:paraId="093C35D8" w14:textId="77777777" w:rsidTr="009C153B">
        <w:tc>
          <w:tcPr>
            <w:tcW w:w="4470" w:type="dxa"/>
            <w:tcMar>
              <w:left w:w="0" w:type="dxa"/>
              <w:right w:w="0" w:type="dxa"/>
            </w:tcMar>
          </w:tcPr>
          <w:p w14:paraId="364A7646" w14:textId="77777777" w:rsidR="00867D94" w:rsidRPr="00A46B8E" w:rsidRDefault="00867D94" w:rsidP="009C153B">
            <w:pPr>
              <w:pStyle w:val="1"/>
              <w:spacing w:line="360" w:lineRule="auto"/>
              <w:jc w:val="both"/>
              <w:rPr>
                <w:rFonts w:ascii="Book Antiqua" w:hAnsi="Book Antiqua"/>
                <w:sz w:val="24"/>
                <w:szCs w:val="24"/>
              </w:rPr>
            </w:pPr>
            <w:r w:rsidRPr="00A46B8E">
              <w:rPr>
                <w:rFonts w:ascii="Book Antiqua" w:eastAsia="Times New Roman" w:hAnsi="Book Antiqua"/>
                <w:b/>
                <w:sz w:val="24"/>
                <w:szCs w:val="24"/>
              </w:rPr>
              <w:t>Performance-based outcomes</w:t>
            </w:r>
          </w:p>
        </w:tc>
        <w:tc>
          <w:tcPr>
            <w:tcW w:w="2475" w:type="dxa"/>
            <w:tcMar>
              <w:left w:w="0" w:type="dxa"/>
              <w:right w:w="0" w:type="dxa"/>
            </w:tcMar>
          </w:tcPr>
          <w:p w14:paraId="61A81BB7" w14:textId="77777777" w:rsidR="00867D94" w:rsidRPr="00A46B8E" w:rsidRDefault="00867D94" w:rsidP="009C153B">
            <w:pPr>
              <w:pStyle w:val="1"/>
              <w:spacing w:line="360" w:lineRule="auto"/>
              <w:jc w:val="both"/>
              <w:rPr>
                <w:rFonts w:ascii="Book Antiqua" w:hAnsi="Book Antiqua"/>
                <w:sz w:val="24"/>
                <w:szCs w:val="24"/>
              </w:rPr>
            </w:pPr>
          </w:p>
        </w:tc>
      </w:tr>
      <w:tr w:rsidR="00867D94" w:rsidRPr="00A46B8E" w14:paraId="76F7AE33" w14:textId="77777777" w:rsidTr="009C153B">
        <w:tc>
          <w:tcPr>
            <w:tcW w:w="4470" w:type="dxa"/>
            <w:tcMar>
              <w:left w:w="0" w:type="dxa"/>
              <w:right w:w="0" w:type="dxa"/>
            </w:tcMar>
          </w:tcPr>
          <w:p w14:paraId="65EA4455" w14:textId="77777777" w:rsidR="00867D94" w:rsidRPr="00A46B8E" w:rsidRDefault="00867D94" w:rsidP="009C153B">
            <w:pPr>
              <w:pStyle w:val="1"/>
              <w:spacing w:line="360" w:lineRule="auto"/>
              <w:jc w:val="both"/>
              <w:rPr>
                <w:rFonts w:ascii="Book Antiqua" w:hAnsi="Book Antiqua"/>
                <w:sz w:val="24"/>
                <w:szCs w:val="24"/>
              </w:rPr>
            </w:pPr>
            <w:proofErr w:type="spellStart"/>
            <w:r w:rsidRPr="00A46B8E">
              <w:rPr>
                <w:rFonts w:ascii="Book Antiqua" w:eastAsia="Times New Roman" w:hAnsi="Book Antiqua"/>
                <w:sz w:val="24"/>
                <w:szCs w:val="24"/>
              </w:rPr>
              <w:t>nSL</w:t>
            </w:r>
            <w:r w:rsidRPr="00A46B8E">
              <w:rPr>
                <w:rFonts w:ascii="Book Antiqua" w:eastAsia="Times New Roman" w:hAnsi="Book Antiqua"/>
                <w:sz w:val="24"/>
                <w:szCs w:val="24"/>
                <w:vertAlign w:val="subscript"/>
              </w:rPr>
              <w:t>pro</w:t>
            </w:r>
            <w:proofErr w:type="spellEnd"/>
          </w:p>
        </w:tc>
        <w:tc>
          <w:tcPr>
            <w:tcW w:w="2475" w:type="dxa"/>
            <w:tcMar>
              <w:left w:w="0" w:type="dxa"/>
              <w:right w:w="0" w:type="dxa"/>
            </w:tcMar>
          </w:tcPr>
          <w:p w14:paraId="674C58CD" w14:textId="77777777" w:rsidR="00867D94" w:rsidRPr="004E4A0A" w:rsidRDefault="00867D94" w:rsidP="009C153B">
            <w:pPr>
              <w:pStyle w:val="1"/>
              <w:spacing w:line="360" w:lineRule="auto"/>
              <w:jc w:val="both"/>
              <w:rPr>
                <w:rFonts w:ascii="Book Antiqua" w:eastAsiaTheme="minorEastAsia" w:hAnsi="Book Antiqua"/>
                <w:sz w:val="24"/>
                <w:szCs w:val="24"/>
                <w:vertAlign w:val="superscript"/>
                <w:lang w:eastAsia="zh-CN"/>
              </w:rPr>
            </w:pPr>
            <w:r w:rsidRPr="00A46B8E">
              <w:rPr>
                <w:rFonts w:ascii="Book Antiqua" w:eastAsia="Times New Roman" w:hAnsi="Book Antiqua"/>
                <w:b/>
                <w:sz w:val="24"/>
                <w:szCs w:val="24"/>
              </w:rPr>
              <w:t xml:space="preserve"> 0.73</w:t>
            </w:r>
            <w:r>
              <w:rPr>
                <w:rFonts w:ascii="Book Antiqua" w:eastAsiaTheme="minorEastAsia" w:hAnsi="Book Antiqua" w:hint="eastAsia"/>
                <w:b/>
                <w:sz w:val="24"/>
                <w:szCs w:val="24"/>
                <w:vertAlign w:val="superscript"/>
                <w:lang w:eastAsia="zh-CN"/>
              </w:rPr>
              <w:t>b</w:t>
            </w:r>
          </w:p>
        </w:tc>
      </w:tr>
      <w:tr w:rsidR="00867D94" w:rsidRPr="00A46B8E" w14:paraId="78CE6028" w14:textId="77777777" w:rsidTr="009C153B">
        <w:tc>
          <w:tcPr>
            <w:tcW w:w="4470" w:type="dxa"/>
            <w:tcMar>
              <w:left w:w="0" w:type="dxa"/>
              <w:right w:w="0" w:type="dxa"/>
            </w:tcMar>
          </w:tcPr>
          <w:p w14:paraId="16E2D2CA" w14:textId="77777777" w:rsidR="00867D94" w:rsidRPr="00A46B8E" w:rsidRDefault="00867D94" w:rsidP="009C153B">
            <w:pPr>
              <w:pStyle w:val="1"/>
              <w:spacing w:line="360" w:lineRule="auto"/>
              <w:jc w:val="both"/>
              <w:rPr>
                <w:rFonts w:ascii="Book Antiqua" w:hAnsi="Book Antiqua"/>
                <w:sz w:val="24"/>
                <w:szCs w:val="24"/>
              </w:rPr>
            </w:pPr>
            <w:proofErr w:type="spellStart"/>
            <w:r w:rsidRPr="00A46B8E">
              <w:rPr>
                <w:rFonts w:ascii="Book Antiqua" w:eastAsia="Times New Roman" w:hAnsi="Book Antiqua"/>
                <w:sz w:val="24"/>
                <w:szCs w:val="24"/>
              </w:rPr>
              <w:t>nSL</w:t>
            </w:r>
            <w:r w:rsidRPr="00A46B8E">
              <w:rPr>
                <w:rFonts w:ascii="Book Antiqua" w:eastAsia="Times New Roman" w:hAnsi="Book Antiqua"/>
                <w:sz w:val="24"/>
                <w:szCs w:val="24"/>
                <w:vertAlign w:val="subscript"/>
              </w:rPr>
              <w:t>int</w:t>
            </w:r>
            <w:proofErr w:type="spellEnd"/>
          </w:p>
        </w:tc>
        <w:tc>
          <w:tcPr>
            <w:tcW w:w="2475" w:type="dxa"/>
            <w:tcMar>
              <w:left w:w="0" w:type="dxa"/>
              <w:right w:w="0" w:type="dxa"/>
            </w:tcMar>
          </w:tcPr>
          <w:p w14:paraId="16BD5764" w14:textId="77777777" w:rsidR="00867D94" w:rsidRPr="00A46B8E" w:rsidRDefault="00867D94" w:rsidP="009C153B">
            <w:pPr>
              <w:pStyle w:val="1"/>
              <w:spacing w:line="360" w:lineRule="auto"/>
              <w:jc w:val="both"/>
              <w:rPr>
                <w:rFonts w:ascii="Book Antiqua" w:hAnsi="Book Antiqua"/>
                <w:sz w:val="24"/>
                <w:szCs w:val="24"/>
              </w:rPr>
            </w:pPr>
            <w:r w:rsidRPr="00A46B8E">
              <w:rPr>
                <w:rFonts w:ascii="Book Antiqua" w:eastAsia="Times New Roman" w:hAnsi="Book Antiqua"/>
                <w:b/>
                <w:sz w:val="24"/>
                <w:szCs w:val="24"/>
              </w:rPr>
              <w:t xml:space="preserve"> 0.83</w:t>
            </w:r>
            <w:r w:rsidRPr="004E4A0A">
              <w:rPr>
                <w:rFonts w:ascii="Book Antiqua" w:hAnsi="Book Antiqua" w:hint="eastAsia"/>
                <w:b/>
                <w:sz w:val="24"/>
                <w:szCs w:val="24"/>
                <w:vertAlign w:val="superscript"/>
                <w:lang w:eastAsia="zh-CN"/>
              </w:rPr>
              <w:t>b</w:t>
            </w:r>
          </w:p>
        </w:tc>
      </w:tr>
      <w:tr w:rsidR="00867D94" w:rsidRPr="00A46B8E" w14:paraId="5867CB48" w14:textId="77777777" w:rsidTr="009C153B">
        <w:tc>
          <w:tcPr>
            <w:tcW w:w="4470" w:type="dxa"/>
            <w:tcMar>
              <w:left w:w="0" w:type="dxa"/>
              <w:right w:w="0" w:type="dxa"/>
            </w:tcMar>
          </w:tcPr>
          <w:p w14:paraId="204BCDA7" w14:textId="77777777" w:rsidR="00867D94" w:rsidRPr="00A46B8E" w:rsidRDefault="00867D94" w:rsidP="009C153B">
            <w:pPr>
              <w:pStyle w:val="1"/>
              <w:spacing w:line="360" w:lineRule="auto"/>
              <w:jc w:val="both"/>
              <w:rPr>
                <w:rFonts w:ascii="Book Antiqua" w:hAnsi="Book Antiqua"/>
                <w:sz w:val="24"/>
                <w:szCs w:val="24"/>
              </w:rPr>
            </w:pPr>
            <w:proofErr w:type="spellStart"/>
            <w:r w:rsidRPr="00A46B8E">
              <w:rPr>
                <w:rFonts w:ascii="Book Antiqua" w:eastAsia="Times New Roman" w:hAnsi="Book Antiqua"/>
                <w:sz w:val="24"/>
                <w:szCs w:val="24"/>
              </w:rPr>
              <w:t>nSL</w:t>
            </w:r>
            <w:r w:rsidRPr="00A46B8E">
              <w:rPr>
                <w:rFonts w:ascii="Book Antiqua" w:eastAsia="Times New Roman" w:hAnsi="Book Antiqua"/>
                <w:sz w:val="24"/>
                <w:szCs w:val="24"/>
                <w:vertAlign w:val="subscript"/>
              </w:rPr>
              <w:t>ave</w:t>
            </w:r>
            <w:proofErr w:type="spellEnd"/>
          </w:p>
        </w:tc>
        <w:tc>
          <w:tcPr>
            <w:tcW w:w="2475" w:type="dxa"/>
            <w:tcMar>
              <w:left w:w="0" w:type="dxa"/>
              <w:right w:w="0" w:type="dxa"/>
            </w:tcMar>
          </w:tcPr>
          <w:p w14:paraId="171D4188" w14:textId="77777777" w:rsidR="00867D94" w:rsidRPr="00A46B8E" w:rsidRDefault="00867D94" w:rsidP="009C153B">
            <w:pPr>
              <w:pStyle w:val="1"/>
              <w:spacing w:line="360" w:lineRule="auto"/>
              <w:jc w:val="both"/>
              <w:rPr>
                <w:rFonts w:ascii="Book Antiqua" w:hAnsi="Book Antiqua"/>
                <w:sz w:val="24"/>
                <w:szCs w:val="24"/>
              </w:rPr>
            </w:pPr>
            <w:r w:rsidRPr="00A46B8E">
              <w:rPr>
                <w:rFonts w:ascii="Book Antiqua" w:eastAsia="Times New Roman" w:hAnsi="Book Antiqua"/>
                <w:b/>
                <w:sz w:val="24"/>
                <w:szCs w:val="24"/>
              </w:rPr>
              <w:t xml:space="preserve"> 0.78</w:t>
            </w:r>
            <w:r w:rsidRPr="004E4A0A">
              <w:rPr>
                <w:rFonts w:ascii="Book Antiqua" w:hAnsi="Book Antiqua" w:hint="eastAsia"/>
                <w:b/>
                <w:sz w:val="24"/>
                <w:szCs w:val="24"/>
                <w:vertAlign w:val="superscript"/>
                <w:lang w:eastAsia="zh-CN"/>
              </w:rPr>
              <w:t>b</w:t>
            </w:r>
          </w:p>
        </w:tc>
      </w:tr>
      <w:tr w:rsidR="00867D94" w:rsidRPr="00A46B8E" w14:paraId="268079C1" w14:textId="77777777" w:rsidTr="009C153B">
        <w:tc>
          <w:tcPr>
            <w:tcW w:w="4470" w:type="dxa"/>
            <w:tcMar>
              <w:left w:w="0" w:type="dxa"/>
              <w:right w:w="0" w:type="dxa"/>
            </w:tcMar>
          </w:tcPr>
          <w:p w14:paraId="20EE70EF" w14:textId="77777777" w:rsidR="00867D94" w:rsidRPr="00A46B8E" w:rsidRDefault="00867D94" w:rsidP="009C153B">
            <w:pPr>
              <w:pStyle w:val="1"/>
              <w:spacing w:line="360" w:lineRule="auto"/>
              <w:jc w:val="both"/>
              <w:rPr>
                <w:rFonts w:ascii="Book Antiqua" w:hAnsi="Book Antiqua"/>
                <w:sz w:val="24"/>
                <w:szCs w:val="24"/>
              </w:rPr>
            </w:pPr>
            <w:proofErr w:type="spellStart"/>
            <w:r w:rsidRPr="00A46B8E">
              <w:rPr>
                <w:rFonts w:ascii="Book Antiqua" w:eastAsia="Times New Roman" w:hAnsi="Book Antiqua"/>
                <w:sz w:val="24"/>
                <w:szCs w:val="24"/>
              </w:rPr>
              <w:t>nSSWS</w:t>
            </w:r>
            <w:proofErr w:type="spellEnd"/>
          </w:p>
        </w:tc>
        <w:tc>
          <w:tcPr>
            <w:tcW w:w="2475" w:type="dxa"/>
            <w:tcMar>
              <w:left w:w="0" w:type="dxa"/>
              <w:right w:w="0" w:type="dxa"/>
            </w:tcMar>
          </w:tcPr>
          <w:p w14:paraId="766F4A40" w14:textId="77777777" w:rsidR="00867D94" w:rsidRPr="00A46B8E" w:rsidRDefault="00867D94" w:rsidP="009C153B">
            <w:pPr>
              <w:pStyle w:val="1"/>
              <w:spacing w:line="360" w:lineRule="auto"/>
              <w:jc w:val="both"/>
              <w:rPr>
                <w:rFonts w:ascii="Book Antiqua" w:hAnsi="Book Antiqua"/>
                <w:sz w:val="24"/>
                <w:szCs w:val="24"/>
              </w:rPr>
            </w:pPr>
            <w:r w:rsidRPr="00A46B8E">
              <w:rPr>
                <w:rFonts w:ascii="Book Antiqua" w:eastAsia="Times New Roman" w:hAnsi="Book Antiqua"/>
                <w:b/>
                <w:sz w:val="24"/>
                <w:szCs w:val="24"/>
              </w:rPr>
              <w:t xml:space="preserve"> 0.7</w:t>
            </w:r>
            <w:r w:rsidRPr="004E4A0A">
              <w:rPr>
                <w:rFonts w:ascii="Book Antiqua" w:hAnsi="Book Antiqua" w:hint="eastAsia"/>
                <w:b/>
                <w:sz w:val="24"/>
                <w:szCs w:val="24"/>
                <w:vertAlign w:val="superscript"/>
                <w:lang w:eastAsia="zh-CN"/>
              </w:rPr>
              <w:t>b</w:t>
            </w:r>
          </w:p>
        </w:tc>
      </w:tr>
      <w:tr w:rsidR="00867D94" w:rsidRPr="00A46B8E" w14:paraId="7BA5E590" w14:textId="77777777" w:rsidTr="009C153B">
        <w:tc>
          <w:tcPr>
            <w:tcW w:w="4470" w:type="dxa"/>
            <w:tcMar>
              <w:left w:w="0" w:type="dxa"/>
              <w:right w:w="0" w:type="dxa"/>
            </w:tcMar>
          </w:tcPr>
          <w:p w14:paraId="29CBA85F" w14:textId="77777777" w:rsidR="00867D94" w:rsidRPr="00A46B8E" w:rsidRDefault="00867D94" w:rsidP="009C153B">
            <w:pPr>
              <w:pStyle w:val="1"/>
              <w:spacing w:line="360" w:lineRule="auto"/>
              <w:jc w:val="both"/>
              <w:rPr>
                <w:rFonts w:ascii="Book Antiqua" w:hAnsi="Book Antiqua"/>
                <w:sz w:val="24"/>
                <w:szCs w:val="24"/>
              </w:rPr>
            </w:pPr>
            <w:r w:rsidRPr="00A46B8E">
              <w:rPr>
                <w:rFonts w:ascii="Book Antiqua" w:eastAsia="Times New Roman" w:hAnsi="Book Antiqua"/>
                <w:sz w:val="24"/>
                <w:szCs w:val="24"/>
              </w:rPr>
              <w:t>TUGT</w:t>
            </w:r>
          </w:p>
        </w:tc>
        <w:tc>
          <w:tcPr>
            <w:tcW w:w="2475" w:type="dxa"/>
            <w:tcMar>
              <w:left w:w="0" w:type="dxa"/>
              <w:right w:w="0" w:type="dxa"/>
            </w:tcMar>
          </w:tcPr>
          <w:p w14:paraId="05071464" w14:textId="77777777" w:rsidR="00867D94" w:rsidRPr="00A46B8E" w:rsidRDefault="00867D94" w:rsidP="009C153B">
            <w:pPr>
              <w:pStyle w:val="1"/>
              <w:spacing w:line="360" w:lineRule="auto"/>
              <w:jc w:val="both"/>
              <w:rPr>
                <w:rFonts w:ascii="Book Antiqua" w:hAnsi="Book Antiqua"/>
                <w:sz w:val="24"/>
                <w:szCs w:val="24"/>
              </w:rPr>
            </w:pPr>
            <w:r w:rsidRPr="00A46B8E">
              <w:rPr>
                <w:rFonts w:ascii="Book Antiqua" w:eastAsia="Times New Roman" w:hAnsi="Book Antiqua"/>
                <w:sz w:val="24"/>
                <w:szCs w:val="24"/>
              </w:rPr>
              <w:t>-0.60</w:t>
            </w:r>
          </w:p>
        </w:tc>
      </w:tr>
      <w:tr w:rsidR="00867D94" w:rsidRPr="00A46B8E" w14:paraId="0F0A681A" w14:textId="77777777" w:rsidTr="009C153B">
        <w:tc>
          <w:tcPr>
            <w:tcW w:w="4470" w:type="dxa"/>
            <w:tcMar>
              <w:left w:w="0" w:type="dxa"/>
              <w:right w:w="0" w:type="dxa"/>
            </w:tcMar>
          </w:tcPr>
          <w:p w14:paraId="2664D015" w14:textId="77777777" w:rsidR="00867D94" w:rsidRPr="00A46B8E" w:rsidRDefault="00867D94" w:rsidP="009C153B">
            <w:pPr>
              <w:pStyle w:val="1"/>
              <w:spacing w:line="360" w:lineRule="auto"/>
              <w:jc w:val="both"/>
              <w:rPr>
                <w:rFonts w:ascii="Book Antiqua" w:hAnsi="Book Antiqua"/>
                <w:sz w:val="24"/>
                <w:szCs w:val="24"/>
              </w:rPr>
            </w:pPr>
            <w:r w:rsidRPr="00A46B8E">
              <w:rPr>
                <w:rFonts w:ascii="Book Antiqua" w:eastAsia="Times New Roman" w:hAnsi="Book Antiqua"/>
                <w:sz w:val="24"/>
                <w:szCs w:val="24"/>
              </w:rPr>
              <w:t>6MWD</w:t>
            </w:r>
          </w:p>
        </w:tc>
        <w:tc>
          <w:tcPr>
            <w:tcW w:w="2475" w:type="dxa"/>
            <w:tcMar>
              <w:left w:w="0" w:type="dxa"/>
              <w:right w:w="0" w:type="dxa"/>
            </w:tcMar>
          </w:tcPr>
          <w:p w14:paraId="048F7865" w14:textId="77777777" w:rsidR="00867D94" w:rsidRPr="00A46B8E" w:rsidRDefault="00867D94" w:rsidP="009C153B">
            <w:pPr>
              <w:pStyle w:val="1"/>
              <w:spacing w:line="360" w:lineRule="auto"/>
              <w:jc w:val="both"/>
              <w:rPr>
                <w:rFonts w:ascii="Book Antiqua" w:hAnsi="Book Antiqua"/>
                <w:sz w:val="24"/>
                <w:szCs w:val="24"/>
              </w:rPr>
            </w:pPr>
            <w:r w:rsidRPr="00A46B8E">
              <w:rPr>
                <w:rFonts w:ascii="Book Antiqua" w:eastAsia="Times New Roman" w:hAnsi="Book Antiqua"/>
                <w:b/>
                <w:sz w:val="24"/>
                <w:szCs w:val="24"/>
              </w:rPr>
              <w:t xml:space="preserve"> 0.74</w:t>
            </w:r>
            <w:r w:rsidRPr="004E4A0A">
              <w:rPr>
                <w:rFonts w:ascii="Book Antiqua" w:hAnsi="Book Antiqua" w:hint="eastAsia"/>
                <w:b/>
                <w:sz w:val="24"/>
                <w:szCs w:val="24"/>
                <w:vertAlign w:val="superscript"/>
                <w:lang w:eastAsia="zh-CN"/>
              </w:rPr>
              <w:t>b</w:t>
            </w:r>
          </w:p>
        </w:tc>
      </w:tr>
      <w:tr w:rsidR="00867D94" w:rsidRPr="00A46B8E" w14:paraId="0DBE9A05" w14:textId="77777777" w:rsidTr="009C153B">
        <w:tc>
          <w:tcPr>
            <w:tcW w:w="4470" w:type="dxa"/>
            <w:tcMar>
              <w:left w:w="0" w:type="dxa"/>
              <w:right w:w="0" w:type="dxa"/>
            </w:tcMar>
          </w:tcPr>
          <w:p w14:paraId="1D4863C5" w14:textId="77777777" w:rsidR="00867D94" w:rsidRPr="00A46B8E" w:rsidRDefault="00867D94" w:rsidP="009C153B">
            <w:pPr>
              <w:pStyle w:val="1"/>
              <w:spacing w:line="360" w:lineRule="auto"/>
              <w:jc w:val="both"/>
              <w:rPr>
                <w:rFonts w:ascii="Book Antiqua" w:hAnsi="Book Antiqua"/>
                <w:sz w:val="24"/>
                <w:szCs w:val="24"/>
              </w:rPr>
            </w:pPr>
            <w:r w:rsidRPr="00A46B8E">
              <w:rPr>
                <w:rFonts w:ascii="Book Antiqua" w:eastAsia="Times New Roman" w:hAnsi="Book Antiqua"/>
                <w:b/>
                <w:sz w:val="24"/>
                <w:szCs w:val="24"/>
              </w:rPr>
              <w:t xml:space="preserve"> </w:t>
            </w:r>
          </w:p>
        </w:tc>
        <w:tc>
          <w:tcPr>
            <w:tcW w:w="2475" w:type="dxa"/>
            <w:tcMar>
              <w:left w:w="0" w:type="dxa"/>
              <w:right w:w="0" w:type="dxa"/>
            </w:tcMar>
          </w:tcPr>
          <w:p w14:paraId="7D284A7D" w14:textId="77777777" w:rsidR="00867D94" w:rsidRPr="00A46B8E" w:rsidRDefault="00867D94" w:rsidP="009C153B">
            <w:pPr>
              <w:pStyle w:val="1"/>
              <w:spacing w:line="360" w:lineRule="auto"/>
              <w:jc w:val="both"/>
              <w:rPr>
                <w:rFonts w:ascii="Book Antiqua" w:hAnsi="Book Antiqua"/>
                <w:sz w:val="24"/>
                <w:szCs w:val="24"/>
              </w:rPr>
            </w:pPr>
            <w:r w:rsidRPr="00A46B8E">
              <w:rPr>
                <w:rFonts w:ascii="Book Antiqua" w:eastAsia="Times New Roman" w:hAnsi="Book Antiqua"/>
                <w:sz w:val="24"/>
                <w:szCs w:val="24"/>
              </w:rPr>
              <w:t xml:space="preserve"> </w:t>
            </w:r>
          </w:p>
        </w:tc>
      </w:tr>
      <w:tr w:rsidR="00867D94" w:rsidRPr="00A46B8E" w14:paraId="1A6757D4" w14:textId="77777777" w:rsidTr="009C153B">
        <w:tc>
          <w:tcPr>
            <w:tcW w:w="4470" w:type="dxa"/>
            <w:tcMar>
              <w:left w:w="0" w:type="dxa"/>
              <w:right w:w="0" w:type="dxa"/>
            </w:tcMar>
          </w:tcPr>
          <w:p w14:paraId="642767FD" w14:textId="77777777" w:rsidR="00867D94" w:rsidRPr="00A46B8E" w:rsidRDefault="00867D94" w:rsidP="009C153B">
            <w:pPr>
              <w:pStyle w:val="1"/>
              <w:spacing w:line="360" w:lineRule="auto"/>
              <w:jc w:val="both"/>
              <w:rPr>
                <w:rFonts w:ascii="Book Antiqua" w:hAnsi="Book Antiqua"/>
                <w:sz w:val="24"/>
                <w:szCs w:val="24"/>
              </w:rPr>
            </w:pPr>
            <w:r w:rsidRPr="00A46B8E">
              <w:rPr>
                <w:rFonts w:ascii="Book Antiqua" w:eastAsia="Times New Roman" w:hAnsi="Book Antiqua"/>
                <w:b/>
                <w:sz w:val="24"/>
                <w:szCs w:val="24"/>
              </w:rPr>
              <w:t>Self-report measures</w:t>
            </w:r>
          </w:p>
        </w:tc>
        <w:tc>
          <w:tcPr>
            <w:tcW w:w="2475" w:type="dxa"/>
            <w:tcMar>
              <w:left w:w="0" w:type="dxa"/>
              <w:right w:w="0" w:type="dxa"/>
            </w:tcMar>
          </w:tcPr>
          <w:p w14:paraId="56CD3B43" w14:textId="77777777" w:rsidR="00867D94" w:rsidRPr="00A46B8E" w:rsidRDefault="00867D94" w:rsidP="009C153B">
            <w:pPr>
              <w:pStyle w:val="1"/>
              <w:spacing w:line="360" w:lineRule="auto"/>
              <w:jc w:val="both"/>
              <w:rPr>
                <w:rFonts w:ascii="Book Antiqua" w:hAnsi="Book Antiqua"/>
                <w:sz w:val="24"/>
                <w:szCs w:val="24"/>
              </w:rPr>
            </w:pPr>
          </w:p>
        </w:tc>
      </w:tr>
      <w:tr w:rsidR="00867D94" w:rsidRPr="00A46B8E" w14:paraId="16933813" w14:textId="77777777" w:rsidTr="009C153B">
        <w:tc>
          <w:tcPr>
            <w:tcW w:w="4470" w:type="dxa"/>
            <w:tcMar>
              <w:left w:w="0" w:type="dxa"/>
              <w:right w:w="0" w:type="dxa"/>
            </w:tcMar>
          </w:tcPr>
          <w:p w14:paraId="09A1155E" w14:textId="77777777" w:rsidR="00867D94" w:rsidRPr="00A46B8E" w:rsidRDefault="00867D94" w:rsidP="009C153B">
            <w:pPr>
              <w:pStyle w:val="1"/>
              <w:spacing w:line="360" w:lineRule="auto"/>
              <w:jc w:val="both"/>
              <w:rPr>
                <w:rFonts w:ascii="Book Antiqua" w:hAnsi="Book Antiqua"/>
                <w:sz w:val="24"/>
                <w:szCs w:val="24"/>
              </w:rPr>
            </w:pPr>
            <w:r w:rsidRPr="00A46B8E">
              <w:rPr>
                <w:rFonts w:ascii="Book Antiqua" w:eastAsia="Times New Roman" w:hAnsi="Book Antiqua"/>
                <w:sz w:val="24"/>
                <w:szCs w:val="24"/>
              </w:rPr>
              <w:t>Ambulation</w:t>
            </w:r>
          </w:p>
        </w:tc>
        <w:tc>
          <w:tcPr>
            <w:tcW w:w="2475" w:type="dxa"/>
            <w:tcMar>
              <w:left w:w="0" w:type="dxa"/>
              <w:right w:w="0" w:type="dxa"/>
            </w:tcMar>
          </w:tcPr>
          <w:p w14:paraId="03BD7737" w14:textId="77777777" w:rsidR="00867D94" w:rsidRPr="00A46B8E" w:rsidRDefault="00867D94" w:rsidP="009C153B">
            <w:pPr>
              <w:pStyle w:val="1"/>
              <w:spacing w:line="360" w:lineRule="auto"/>
              <w:jc w:val="both"/>
              <w:rPr>
                <w:rFonts w:ascii="Book Antiqua" w:hAnsi="Book Antiqua"/>
                <w:sz w:val="24"/>
                <w:szCs w:val="24"/>
              </w:rPr>
            </w:pPr>
            <w:r w:rsidRPr="00A46B8E">
              <w:rPr>
                <w:rFonts w:ascii="Book Antiqua" w:eastAsia="Times New Roman" w:hAnsi="Book Antiqua"/>
                <w:sz w:val="24"/>
                <w:szCs w:val="24"/>
              </w:rPr>
              <w:t>0.44</w:t>
            </w:r>
          </w:p>
        </w:tc>
      </w:tr>
      <w:tr w:rsidR="00867D94" w:rsidRPr="00A46B8E" w14:paraId="616C1150" w14:textId="77777777" w:rsidTr="009C153B">
        <w:tc>
          <w:tcPr>
            <w:tcW w:w="4470" w:type="dxa"/>
            <w:tcMar>
              <w:left w:w="0" w:type="dxa"/>
              <w:right w:w="0" w:type="dxa"/>
            </w:tcMar>
          </w:tcPr>
          <w:p w14:paraId="28DAE222" w14:textId="77777777" w:rsidR="00867D94" w:rsidRPr="00A46B8E" w:rsidRDefault="00867D94" w:rsidP="009C153B">
            <w:pPr>
              <w:pStyle w:val="1"/>
              <w:spacing w:line="360" w:lineRule="auto"/>
              <w:jc w:val="both"/>
              <w:rPr>
                <w:rFonts w:ascii="Book Antiqua" w:hAnsi="Book Antiqua"/>
                <w:sz w:val="24"/>
                <w:szCs w:val="24"/>
              </w:rPr>
            </w:pPr>
            <w:r w:rsidRPr="00A46B8E">
              <w:rPr>
                <w:rFonts w:ascii="Book Antiqua" w:eastAsia="Times New Roman" w:hAnsi="Book Antiqua"/>
                <w:sz w:val="24"/>
                <w:szCs w:val="24"/>
              </w:rPr>
              <w:t>Appearance</w:t>
            </w:r>
          </w:p>
        </w:tc>
        <w:tc>
          <w:tcPr>
            <w:tcW w:w="2475" w:type="dxa"/>
            <w:tcMar>
              <w:left w:w="0" w:type="dxa"/>
              <w:right w:w="0" w:type="dxa"/>
            </w:tcMar>
          </w:tcPr>
          <w:p w14:paraId="7021F2CA" w14:textId="77777777" w:rsidR="00867D94" w:rsidRPr="00A46B8E" w:rsidRDefault="00867D94" w:rsidP="009C153B">
            <w:pPr>
              <w:pStyle w:val="1"/>
              <w:spacing w:line="360" w:lineRule="auto"/>
              <w:jc w:val="both"/>
              <w:rPr>
                <w:rFonts w:ascii="Book Antiqua" w:hAnsi="Book Antiqua"/>
                <w:sz w:val="24"/>
                <w:szCs w:val="24"/>
              </w:rPr>
            </w:pPr>
            <w:r w:rsidRPr="00A46B8E">
              <w:rPr>
                <w:rFonts w:ascii="Book Antiqua" w:eastAsia="Times New Roman" w:hAnsi="Book Antiqua"/>
                <w:sz w:val="24"/>
                <w:szCs w:val="24"/>
              </w:rPr>
              <w:t>0.22</w:t>
            </w:r>
          </w:p>
        </w:tc>
      </w:tr>
      <w:tr w:rsidR="00867D94" w:rsidRPr="00A46B8E" w14:paraId="3CF13181" w14:textId="77777777" w:rsidTr="009C153B">
        <w:tc>
          <w:tcPr>
            <w:tcW w:w="4470" w:type="dxa"/>
            <w:tcMar>
              <w:left w:w="0" w:type="dxa"/>
              <w:right w:w="0" w:type="dxa"/>
            </w:tcMar>
          </w:tcPr>
          <w:p w14:paraId="09E1137D" w14:textId="77777777" w:rsidR="00867D94" w:rsidRPr="00A46B8E" w:rsidRDefault="00867D94" w:rsidP="009C153B">
            <w:pPr>
              <w:pStyle w:val="1"/>
              <w:spacing w:line="360" w:lineRule="auto"/>
              <w:jc w:val="both"/>
              <w:rPr>
                <w:rFonts w:ascii="Book Antiqua" w:hAnsi="Book Antiqua"/>
                <w:sz w:val="24"/>
                <w:szCs w:val="24"/>
              </w:rPr>
            </w:pPr>
            <w:r w:rsidRPr="00A46B8E">
              <w:rPr>
                <w:rFonts w:ascii="Book Antiqua" w:eastAsia="Times New Roman" w:hAnsi="Book Antiqua"/>
                <w:sz w:val="24"/>
                <w:szCs w:val="24"/>
              </w:rPr>
              <w:t>Frustration</w:t>
            </w:r>
          </w:p>
        </w:tc>
        <w:tc>
          <w:tcPr>
            <w:tcW w:w="2475" w:type="dxa"/>
            <w:tcMar>
              <w:left w:w="0" w:type="dxa"/>
              <w:right w:w="0" w:type="dxa"/>
            </w:tcMar>
          </w:tcPr>
          <w:p w14:paraId="1AB56BB1" w14:textId="77777777" w:rsidR="00867D94" w:rsidRPr="00A46B8E" w:rsidRDefault="00867D94" w:rsidP="009C153B">
            <w:pPr>
              <w:pStyle w:val="1"/>
              <w:spacing w:line="360" w:lineRule="auto"/>
              <w:jc w:val="both"/>
              <w:rPr>
                <w:rFonts w:ascii="Book Antiqua" w:hAnsi="Book Antiqua"/>
                <w:sz w:val="24"/>
                <w:szCs w:val="24"/>
              </w:rPr>
            </w:pPr>
            <w:r w:rsidRPr="00A46B8E">
              <w:rPr>
                <w:rFonts w:ascii="Book Antiqua" w:eastAsia="Times New Roman" w:hAnsi="Book Antiqua"/>
                <w:sz w:val="24"/>
                <w:szCs w:val="24"/>
              </w:rPr>
              <w:t>-0.14</w:t>
            </w:r>
          </w:p>
        </w:tc>
      </w:tr>
      <w:tr w:rsidR="00867D94" w:rsidRPr="00A46B8E" w14:paraId="62A29266" w14:textId="77777777" w:rsidTr="009C153B">
        <w:tc>
          <w:tcPr>
            <w:tcW w:w="4470" w:type="dxa"/>
            <w:tcMar>
              <w:left w:w="0" w:type="dxa"/>
              <w:right w:w="0" w:type="dxa"/>
            </w:tcMar>
          </w:tcPr>
          <w:p w14:paraId="0C04F14A" w14:textId="77777777" w:rsidR="00867D94" w:rsidRPr="00A46B8E" w:rsidRDefault="00867D94" w:rsidP="009C153B">
            <w:pPr>
              <w:pStyle w:val="1"/>
              <w:spacing w:line="360" w:lineRule="auto"/>
              <w:jc w:val="both"/>
              <w:rPr>
                <w:rFonts w:ascii="Book Antiqua" w:hAnsi="Book Antiqua"/>
                <w:sz w:val="24"/>
                <w:szCs w:val="24"/>
              </w:rPr>
            </w:pPr>
            <w:r w:rsidRPr="00A46B8E">
              <w:rPr>
                <w:rFonts w:ascii="Book Antiqua" w:eastAsia="Times New Roman" w:hAnsi="Book Antiqua"/>
                <w:sz w:val="24"/>
                <w:szCs w:val="24"/>
              </w:rPr>
              <w:t>Perceived response</w:t>
            </w:r>
          </w:p>
        </w:tc>
        <w:tc>
          <w:tcPr>
            <w:tcW w:w="2475" w:type="dxa"/>
            <w:tcMar>
              <w:left w:w="0" w:type="dxa"/>
              <w:right w:w="0" w:type="dxa"/>
            </w:tcMar>
          </w:tcPr>
          <w:p w14:paraId="34A96C0A" w14:textId="77777777" w:rsidR="00867D94" w:rsidRPr="00A46B8E" w:rsidRDefault="00867D94" w:rsidP="009C153B">
            <w:pPr>
              <w:pStyle w:val="1"/>
              <w:spacing w:line="360" w:lineRule="auto"/>
              <w:jc w:val="both"/>
              <w:rPr>
                <w:rFonts w:ascii="Book Antiqua" w:hAnsi="Book Antiqua"/>
                <w:sz w:val="24"/>
                <w:szCs w:val="24"/>
              </w:rPr>
            </w:pPr>
            <w:r w:rsidRPr="00A46B8E">
              <w:rPr>
                <w:rFonts w:ascii="Book Antiqua" w:eastAsia="Times New Roman" w:hAnsi="Book Antiqua"/>
                <w:sz w:val="24"/>
                <w:szCs w:val="24"/>
              </w:rPr>
              <w:t>0.02</w:t>
            </w:r>
          </w:p>
        </w:tc>
      </w:tr>
      <w:tr w:rsidR="00867D94" w:rsidRPr="00A46B8E" w14:paraId="1FA2D6A7" w14:textId="77777777" w:rsidTr="009C153B">
        <w:tc>
          <w:tcPr>
            <w:tcW w:w="4470" w:type="dxa"/>
            <w:tcMar>
              <w:left w:w="0" w:type="dxa"/>
              <w:right w:w="0" w:type="dxa"/>
            </w:tcMar>
          </w:tcPr>
          <w:p w14:paraId="11D739EF" w14:textId="77777777" w:rsidR="00867D94" w:rsidRPr="00A46B8E" w:rsidRDefault="00867D94" w:rsidP="009C153B">
            <w:pPr>
              <w:pStyle w:val="1"/>
              <w:spacing w:line="360" w:lineRule="auto"/>
              <w:jc w:val="both"/>
              <w:rPr>
                <w:rFonts w:ascii="Book Antiqua" w:hAnsi="Book Antiqua"/>
                <w:sz w:val="24"/>
                <w:szCs w:val="24"/>
              </w:rPr>
            </w:pPr>
            <w:r w:rsidRPr="00A46B8E">
              <w:rPr>
                <w:rFonts w:ascii="Book Antiqua" w:eastAsia="Times New Roman" w:hAnsi="Book Antiqua"/>
                <w:sz w:val="24"/>
                <w:szCs w:val="24"/>
              </w:rPr>
              <w:t>Residual limb health</w:t>
            </w:r>
          </w:p>
        </w:tc>
        <w:tc>
          <w:tcPr>
            <w:tcW w:w="2475" w:type="dxa"/>
            <w:tcMar>
              <w:left w:w="0" w:type="dxa"/>
              <w:right w:w="0" w:type="dxa"/>
            </w:tcMar>
          </w:tcPr>
          <w:p w14:paraId="08D6485D" w14:textId="77777777" w:rsidR="00867D94" w:rsidRPr="00A46B8E" w:rsidRDefault="00867D94" w:rsidP="009C153B">
            <w:pPr>
              <w:pStyle w:val="1"/>
              <w:spacing w:line="360" w:lineRule="auto"/>
              <w:jc w:val="both"/>
              <w:rPr>
                <w:rFonts w:ascii="Book Antiqua" w:hAnsi="Book Antiqua"/>
                <w:sz w:val="24"/>
                <w:szCs w:val="24"/>
              </w:rPr>
            </w:pPr>
            <w:r w:rsidRPr="00A46B8E">
              <w:rPr>
                <w:rFonts w:ascii="Book Antiqua" w:eastAsia="Times New Roman" w:hAnsi="Book Antiqua"/>
                <w:sz w:val="24"/>
                <w:szCs w:val="24"/>
              </w:rPr>
              <w:t>-0.22</w:t>
            </w:r>
          </w:p>
        </w:tc>
      </w:tr>
      <w:tr w:rsidR="00867D94" w:rsidRPr="00A46B8E" w14:paraId="44B02ABB" w14:textId="77777777" w:rsidTr="009C153B">
        <w:tc>
          <w:tcPr>
            <w:tcW w:w="4470" w:type="dxa"/>
            <w:tcMar>
              <w:left w:w="0" w:type="dxa"/>
              <w:right w:w="0" w:type="dxa"/>
            </w:tcMar>
          </w:tcPr>
          <w:p w14:paraId="4511875B" w14:textId="77777777" w:rsidR="00867D94" w:rsidRPr="00A46B8E" w:rsidRDefault="00867D94" w:rsidP="009C153B">
            <w:pPr>
              <w:pStyle w:val="1"/>
              <w:spacing w:line="360" w:lineRule="auto"/>
              <w:jc w:val="both"/>
              <w:rPr>
                <w:rFonts w:ascii="Book Antiqua" w:hAnsi="Book Antiqua"/>
                <w:sz w:val="24"/>
                <w:szCs w:val="24"/>
              </w:rPr>
            </w:pPr>
            <w:r w:rsidRPr="00A46B8E">
              <w:rPr>
                <w:rFonts w:ascii="Book Antiqua" w:eastAsia="Times New Roman" w:hAnsi="Book Antiqua"/>
                <w:sz w:val="24"/>
                <w:szCs w:val="24"/>
              </w:rPr>
              <w:t>Social burden</w:t>
            </w:r>
          </w:p>
        </w:tc>
        <w:tc>
          <w:tcPr>
            <w:tcW w:w="2475" w:type="dxa"/>
            <w:tcMar>
              <w:left w:w="0" w:type="dxa"/>
              <w:right w:w="0" w:type="dxa"/>
            </w:tcMar>
          </w:tcPr>
          <w:p w14:paraId="4C827ADC" w14:textId="77777777" w:rsidR="00867D94" w:rsidRPr="00A46B8E" w:rsidRDefault="00867D94" w:rsidP="009C153B">
            <w:pPr>
              <w:pStyle w:val="1"/>
              <w:spacing w:line="360" w:lineRule="auto"/>
              <w:jc w:val="both"/>
              <w:rPr>
                <w:rFonts w:ascii="Book Antiqua" w:hAnsi="Book Antiqua"/>
                <w:sz w:val="24"/>
                <w:szCs w:val="24"/>
              </w:rPr>
            </w:pPr>
            <w:r w:rsidRPr="00A46B8E">
              <w:rPr>
                <w:rFonts w:ascii="Book Antiqua" w:eastAsia="Times New Roman" w:hAnsi="Book Antiqua"/>
                <w:sz w:val="24"/>
                <w:szCs w:val="24"/>
              </w:rPr>
              <w:t>0.37</w:t>
            </w:r>
          </w:p>
        </w:tc>
      </w:tr>
      <w:tr w:rsidR="00867D94" w:rsidRPr="00A46B8E" w14:paraId="1A006945" w14:textId="77777777" w:rsidTr="009C153B">
        <w:tc>
          <w:tcPr>
            <w:tcW w:w="4470" w:type="dxa"/>
            <w:tcMar>
              <w:left w:w="0" w:type="dxa"/>
              <w:right w:w="0" w:type="dxa"/>
            </w:tcMar>
          </w:tcPr>
          <w:p w14:paraId="3564157C" w14:textId="77777777" w:rsidR="00867D94" w:rsidRPr="00A46B8E" w:rsidRDefault="00867D94" w:rsidP="009C153B">
            <w:pPr>
              <w:pStyle w:val="1"/>
              <w:spacing w:line="360" w:lineRule="auto"/>
              <w:jc w:val="both"/>
              <w:rPr>
                <w:rFonts w:ascii="Book Antiqua" w:hAnsi="Book Antiqua"/>
                <w:sz w:val="24"/>
                <w:szCs w:val="24"/>
              </w:rPr>
            </w:pPr>
            <w:r w:rsidRPr="00A46B8E">
              <w:rPr>
                <w:rFonts w:ascii="Book Antiqua" w:eastAsia="Times New Roman" w:hAnsi="Book Antiqua"/>
                <w:sz w:val="24"/>
                <w:szCs w:val="24"/>
              </w:rPr>
              <w:t>Sounds</w:t>
            </w:r>
          </w:p>
        </w:tc>
        <w:tc>
          <w:tcPr>
            <w:tcW w:w="2475" w:type="dxa"/>
            <w:tcMar>
              <w:left w:w="0" w:type="dxa"/>
              <w:right w:w="0" w:type="dxa"/>
            </w:tcMar>
          </w:tcPr>
          <w:p w14:paraId="5B990FCF" w14:textId="77777777" w:rsidR="00867D94" w:rsidRPr="00A46B8E" w:rsidRDefault="00867D94" w:rsidP="009C153B">
            <w:pPr>
              <w:pStyle w:val="1"/>
              <w:spacing w:line="360" w:lineRule="auto"/>
              <w:jc w:val="both"/>
              <w:rPr>
                <w:rFonts w:ascii="Book Antiqua" w:hAnsi="Book Antiqua"/>
                <w:sz w:val="24"/>
                <w:szCs w:val="24"/>
              </w:rPr>
            </w:pPr>
            <w:r w:rsidRPr="00A46B8E">
              <w:rPr>
                <w:rFonts w:ascii="Book Antiqua" w:eastAsia="Times New Roman" w:hAnsi="Book Antiqua"/>
                <w:sz w:val="24"/>
                <w:szCs w:val="24"/>
              </w:rPr>
              <w:t>-0.01</w:t>
            </w:r>
          </w:p>
        </w:tc>
      </w:tr>
      <w:tr w:rsidR="00867D94" w:rsidRPr="00A46B8E" w14:paraId="2CEDC4A8" w14:textId="77777777" w:rsidTr="009C153B">
        <w:tc>
          <w:tcPr>
            <w:tcW w:w="4470" w:type="dxa"/>
            <w:tcMar>
              <w:left w:w="0" w:type="dxa"/>
              <w:right w:w="0" w:type="dxa"/>
            </w:tcMar>
          </w:tcPr>
          <w:p w14:paraId="1CD33337" w14:textId="77777777" w:rsidR="00867D94" w:rsidRPr="00A46B8E" w:rsidRDefault="00867D94" w:rsidP="009C153B">
            <w:pPr>
              <w:pStyle w:val="1"/>
              <w:spacing w:line="360" w:lineRule="auto"/>
              <w:jc w:val="both"/>
              <w:rPr>
                <w:rFonts w:ascii="Book Antiqua" w:hAnsi="Book Antiqua"/>
                <w:sz w:val="24"/>
                <w:szCs w:val="24"/>
              </w:rPr>
            </w:pPr>
            <w:r w:rsidRPr="00A46B8E">
              <w:rPr>
                <w:rFonts w:ascii="Book Antiqua" w:eastAsia="Times New Roman" w:hAnsi="Book Antiqua"/>
                <w:sz w:val="24"/>
                <w:szCs w:val="24"/>
              </w:rPr>
              <w:t>Utility</w:t>
            </w:r>
          </w:p>
        </w:tc>
        <w:tc>
          <w:tcPr>
            <w:tcW w:w="2475" w:type="dxa"/>
            <w:tcMar>
              <w:left w:w="0" w:type="dxa"/>
              <w:right w:w="0" w:type="dxa"/>
            </w:tcMar>
          </w:tcPr>
          <w:p w14:paraId="6D6092D4" w14:textId="77777777" w:rsidR="00867D94" w:rsidRPr="00A46B8E" w:rsidRDefault="00867D94" w:rsidP="009C153B">
            <w:pPr>
              <w:pStyle w:val="1"/>
              <w:spacing w:line="360" w:lineRule="auto"/>
              <w:jc w:val="both"/>
              <w:rPr>
                <w:rFonts w:ascii="Book Antiqua" w:hAnsi="Book Antiqua"/>
                <w:sz w:val="24"/>
                <w:szCs w:val="24"/>
              </w:rPr>
            </w:pPr>
            <w:r w:rsidRPr="00A46B8E">
              <w:rPr>
                <w:rFonts w:ascii="Book Antiqua" w:eastAsia="Times New Roman" w:hAnsi="Book Antiqua"/>
                <w:sz w:val="24"/>
                <w:szCs w:val="24"/>
              </w:rPr>
              <w:t>0.33</w:t>
            </w:r>
          </w:p>
        </w:tc>
      </w:tr>
      <w:tr w:rsidR="00867D94" w:rsidRPr="00A46B8E" w14:paraId="7762AEE2" w14:textId="77777777" w:rsidTr="009C153B">
        <w:tc>
          <w:tcPr>
            <w:tcW w:w="4470" w:type="dxa"/>
            <w:tcBorders>
              <w:bottom w:val="single" w:sz="8" w:space="0" w:color="000000"/>
            </w:tcBorders>
            <w:tcMar>
              <w:left w:w="0" w:type="dxa"/>
              <w:right w:w="0" w:type="dxa"/>
            </w:tcMar>
          </w:tcPr>
          <w:p w14:paraId="389E1B67" w14:textId="77777777" w:rsidR="00867D94" w:rsidRPr="00A46B8E" w:rsidRDefault="00867D94" w:rsidP="009C153B">
            <w:pPr>
              <w:pStyle w:val="1"/>
              <w:spacing w:line="360" w:lineRule="auto"/>
              <w:jc w:val="both"/>
              <w:rPr>
                <w:rFonts w:ascii="Book Antiqua" w:hAnsi="Book Antiqua"/>
                <w:sz w:val="24"/>
                <w:szCs w:val="24"/>
              </w:rPr>
            </w:pPr>
            <w:r w:rsidRPr="00A46B8E">
              <w:rPr>
                <w:rFonts w:ascii="Book Antiqua" w:eastAsia="Times New Roman" w:hAnsi="Book Antiqua"/>
                <w:sz w:val="24"/>
                <w:szCs w:val="24"/>
              </w:rPr>
              <w:t>Well-being</w:t>
            </w:r>
          </w:p>
        </w:tc>
        <w:tc>
          <w:tcPr>
            <w:tcW w:w="2475" w:type="dxa"/>
            <w:tcBorders>
              <w:bottom w:val="single" w:sz="8" w:space="0" w:color="000000"/>
            </w:tcBorders>
            <w:tcMar>
              <w:left w:w="0" w:type="dxa"/>
              <w:right w:w="0" w:type="dxa"/>
            </w:tcMar>
          </w:tcPr>
          <w:p w14:paraId="248E0501" w14:textId="77777777" w:rsidR="00867D94" w:rsidRPr="00A46B8E" w:rsidRDefault="00867D94" w:rsidP="009C153B">
            <w:pPr>
              <w:pStyle w:val="1"/>
              <w:spacing w:line="360" w:lineRule="auto"/>
              <w:jc w:val="both"/>
              <w:rPr>
                <w:rFonts w:ascii="Book Antiqua" w:hAnsi="Book Antiqua"/>
                <w:sz w:val="24"/>
                <w:szCs w:val="24"/>
              </w:rPr>
            </w:pPr>
            <w:r w:rsidRPr="00A46B8E">
              <w:rPr>
                <w:rFonts w:ascii="Book Antiqua" w:eastAsia="Times New Roman" w:hAnsi="Book Antiqua"/>
                <w:sz w:val="24"/>
                <w:szCs w:val="24"/>
              </w:rPr>
              <w:t>0.20</w:t>
            </w:r>
          </w:p>
        </w:tc>
      </w:tr>
    </w:tbl>
    <w:p w14:paraId="1FDC04CC" w14:textId="77777777" w:rsidR="00867D94" w:rsidRPr="00110A50" w:rsidRDefault="00867D94" w:rsidP="00867D94">
      <w:pPr>
        <w:pStyle w:val="1"/>
        <w:spacing w:line="360" w:lineRule="auto"/>
        <w:jc w:val="both"/>
        <w:rPr>
          <w:rFonts w:ascii="Book Antiqua" w:eastAsiaTheme="minorEastAsia" w:hAnsi="Book Antiqua"/>
          <w:sz w:val="24"/>
          <w:szCs w:val="24"/>
          <w:lang w:eastAsia="zh-CN"/>
        </w:rPr>
      </w:pPr>
      <w:proofErr w:type="spellStart"/>
      <w:proofErr w:type="gramStart"/>
      <w:r w:rsidRPr="004E4A0A">
        <w:rPr>
          <w:rFonts w:ascii="Book Antiqua" w:hAnsi="Book Antiqua" w:hint="eastAsia"/>
          <w:sz w:val="24"/>
          <w:szCs w:val="24"/>
          <w:vertAlign w:val="superscript"/>
          <w:lang w:eastAsia="zh-CN"/>
        </w:rPr>
        <w:lastRenderedPageBreak/>
        <w:t>b</w:t>
      </w:r>
      <w:r w:rsidRPr="009717E2">
        <w:rPr>
          <w:rFonts w:ascii="Book Antiqua" w:eastAsia="Times New Roman" w:hAnsi="Book Antiqua"/>
          <w:i/>
          <w:sz w:val="24"/>
          <w:szCs w:val="24"/>
        </w:rPr>
        <w:t>P</w:t>
      </w:r>
      <w:proofErr w:type="spellEnd"/>
      <w:proofErr w:type="gramEnd"/>
      <w:r w:rsidRPr="00A46B8E">
        <w:rPr>
          <w:rFonts w:ascii="Book Antiqua" w:eastAsia="Times New Roman" w:hAnsi="Book Antiqua"/>
          <w:sz w:val="24"/>
          <w:szCs w:val="24"/>
        </w:rPr>
        <w:t xml:space="preserve"> ≤ 0.001</w:t>
      </w:r>
      <w:r>
        <w:rPr>
          <w:rFonts w:ascii="Book Antiqua" w:eastAsiaTheme="minorEastAsia" w:hAnsi="Book Antiqua" w:hint="eastAsia"/>
          <w:sz w:val="24"/>
          <w:szCs w:val="24"/>
          <w:lang w:eastAsia="zh-CN"/>
        </w:rPr>
        <w:t>,</w:t>
      </w:r>
      <w:r w:rsidRPr="00A46B8E">
        <w:rPr>
          <w:rFonts w:ascii="Book Antiqua" w:eastAsia="Times New Roman" w:hAnsi="Book Antiqua"/>
          <w:sz w:val="24"/>
          <w:szCs w:val="24"/>
        </w:rPr>
        <w:t xml:space="preserve"> indicates significant relationships</w:t>
      </w:r>
      <w:r>
        <w:rPr>
          <w:rFonts w:ascii="Book Antiqua" w:eastAsiaTheme="minorEastAsia" w:hAnsi="Book Antiqua" w:hint="eastAsia"/>
          <w:sz w:val="24"/>
          <w:szCs w:val="24"/>
          <w:lang w:eastAsia="zh-CN"/>
        </w:rPr>
        <w:t>.</w:t>
      </w:r>
      <w:r w:rsidRPr="00110A50">
        <w:rPr>
          <w:rFonts w:ascii="Book Antiqua" w:eastAsia="Times New Roman" w:hAnsi="Book Antiqua"/>
          <w:sz w:val="24"/>
          <w:szCs w:val="24"/>
        </w:rPr>
        <w:t xml:space="preserve"> </w:t>
      </w:r>
      <w:r w:rsidRPr="00A46B8E">
        <w:rPr>
          <w:rFonts w:ascii="Book Antiqua" w:eastAsia="Times New Roman" w:hAnsi="Book Antiqua"/>
          <w:sz w:val="24"/>
          <w:szCs w:val="24"/>
        </w:rPr>
        <w:t>BMI</w:t>
      </w:r>
      <w:r w:rsidRPr="00110A50">
        <w:rPr>
          <w:rFonts w:ascii="Book Antiqua" w:hAnsi="Book Antiqua" w:hint="eastAsia"/>
          <w:sz w:val="24"/>
          <w:szCs w:val="24"/>
          <w:lang w:eastAsia="zh-CN"/>
        </w:rPr>
        <w:t>:</w:t>
      </w:r>
      <w:r w:rsidRPr="00A46B8E">
        <w:rPr>
          <w:rFonts w:ascii="Book Antiqua" w:eastAsia="Times New Roman" w:hAnsi="Book Antiqua"/>
          <w:sz w:val="24"/>
          <w:szCs w:val="24"/>
        </w:rPr>
        <w:t xml:space="preserve"> Body mass index measured with prosthesis on; </w:t>
      </w:r>
      <w:proofErr w:type="spellStart"/>
      <w:r w:rsidRPr="00A46B8E">
        <w:rPr>
          <w:rFonts w:ascii="Book Antiqua" w:eastAsia="Times New Roman" w:hAnsi="Book Antiqua"/>
          <w:sz w:val="24"/>
          <w:szCs w:val="24"/>
        </w:rPr>
        <w:t>nSL</w:t>
      </w:r>
      <w:proofErr w:type="spellEnd"/>
      <w:r w:rsidRPr="00110A50">
        <w:rPr>
          <w:rFonts w:ascii="Book Antiqua" w:hAnsi="Book Antiqua" w:hint="eastAsia"/>
          <w:sz w:val="24"/>
          <w:szCs w:val="24"/>
          <w:lang w:eastAsia="zh-CN"/>
        </w:rPr>
        <w:t>:</w:t>
      </w:r>
      <w:r w:rsidRPr="00A46B8E">
        <w:rPr>
          <w:rFonts w:ascii="Book Antiqua" w:eastAsia="Times New Roman" w:hAnsi="Book Antiqua"/>
          <w:sz w:val="24"/>
          <w:szCs w:val="24"/>
        </w:rPr>
        <w:t xml:space="preserve"> Leg-length normalised average step length; </w:t>
      </w:r>
      <w:proofErr w:type="spellStart"/>
      <w:r w:rsidRPr="00A46B8E">
        <w:rPr>
          <w:rFonts w:ascii="Book Antiqua" w:eastAsia="Times New Roman" w:hAnsi="Book Antiqua"/>
          <w:sz w:val="24"/>
          <w:szCs w:val="24"/>
        </w:rPr>
        <w:t>nSSWS</w:t>
      </w:r>
      <w:proofErr w:type="spellEnd"/>
      <w:r w:rsidRPr="00110A50">
        <w:rPr>
          <w:rFonts w:ascii="Book Antiqua" w:hAnsi="Book Antiqua" w:hint="eastAsia"/>
          <w:sz w:val="24"/>
          <w:szCs w:val="24"/>
          <w:lang w:eastAsia="zh-CN"/>
        </w:rPr>
        <w:t>:</w:t>
      </w:r>
      <w:r w:rsidRPr="00A46B8E">
        <w:rPr>
          <w:rFonts w:ascii="Book Antiqua" w:eastAsia="Times New Roman" w:hAnsi="Book Antiqua"/>
          <w:sz w:val="24"/>
          <w:szCs w:val="24"/>
        </w:rPr>
        <w:t xml:space="preserve"> Leg-length normalised self selected walking speed; TUGT</w:t>
      </w:r>
      <w:r w:rsidRPr="00110A50">
        <w:rPr>
          <w:rFonts w:ascii="Book Antiqua" w:hAnsi="Book Antiqua" w:hint="eastAsia"/>
          <w:sz w:val="24"/>
          <w:szCs w:val="24"/>
          <w:lang w:eastAsia="zh-CN"/>
        </w:rPr>
        <w:t>:</w:t>
      </w:r>
      <w:r w:rsidRPr="00A46B8E">
        <w:rPr>
          <w:rFonts w:ascii="Book Antiqua" w:eastAsia="Times New Roman" w:hAnsi="Book Antiqua"/>
          <w:sz w:val="24"/>
          <w:szCs w:val="24"/>
        </w:rPr>
        <w:t xml:space="preserve"> Timed-up-and-go test; 6MWD</w:t>
      </w:r>
      <w:r w:rsidRPr="00110A50">
        <w:rPr>
          <w:rFonts w:ascii="Book Antiqua" w:hAnsi="Book Antiqua" w:hint="eastAsia"/>
          <w:sz w:val="24"/>
          <w:szCs w:val="24"/>
          <w:lang w:eastAsia="zh-CN"/>
        </w:rPr>
        <w:t>:</w:t>
      </w:r>
      <w:r w:rsidRPr="00A46B8E">
        <w:rPr>
          <w:rFonts w:ascii="Book Antiqua" w:eastAsia="Times New Roman" w:hAnsi="Book Antiqua"/>
          <w:sz w:val="24"/>
          <w:szCs w:val="24"/>
        </w:rPr>
        <w:t xml:space="preserve"> Six minute walk distance</w:t>
      </w:r>
      <w:r>
        <w:rPr>
          <w:rFonts w:ascii="Book Antiqua" w:eastAsiaTheme="minorEastAsia" w:hAnsi="Book Antiqua" w:hint="eastAsia"/>
          <w:sz w:val="24"/>
          <w:szCs w:val="24"/>
          <w:lang w:eastAsia="zh-CN"/>
        </w:rPr>
        <w:t>.</w:t>
      </w:r>
    </w:p>
    <w:p w14:paraId="56B0C0C7" w14:textId="77777777" w:rsidR="00867D94" w:rsidRPr="00A46B8E" w:rsidRDefault="00867D94" w:rsidP="00867D94">
      <w:pPr>
        <w:pStyle w:val="1"/>
        <w:spacing w:line="360" w:lineRule="auto"/>
        <w:jc w:val="both"/>
        <w:rPr>
          <w:rFonts w:ascii="Book Antiqua" w:eastAsia="Times New Roman" w:hAnsi="Book Antiqua"/>
          <w:sz w:val="24"/>
          <w:szCs w:val="24"/>
        </w:rPr>
      </w:pPr>
    </w:p>
    <w:p w14:paraId="2E07575E" w14:textId="77777777" w:rsidR="0009118F" w:rsidRDefault="0009118F">
      <w:pPr>
        <w:rPr>
          <w:rFonts w:ascii="Book Antiqua" w:eastAsia="Times New Roman" w:hAnsi="Book Antiqua"/>
          <w:b/>
          <w:sz w:val="24"/>
          <w:szCs w:val="24"/>
        </w:rPr>
      </w:pPr>
      <w:r>
        <w:rPr>
          <w:rFonts w:ascii="Book Antiqua" w:eastAsia="Times New Roman" w:hAnsi="Book Antiqua"/>
          <w:b/>
          <w:sz w:val="24"/>
          <w:szCs w:val="24"/>
        </w:rPr>
        <w:br w:type="page"/>
      </w:r>
    </w:p>
    <w:p w14:paraId="55E074BF" w14:textId="05447348" w:rsidR="00867D94" w:rsidRPr="00110A50" w:rsidRDefault="00867D94" w:rsidP="00867D94">
      <w:pPr>
        <w:pStyle w:val="1"/>
        <w:spacing w:line="360" w:lineRule="auto"/>
        <w:jc w:val="both"/>
        <w:rPr>
          <w:rFonts w:ascii="Book Antiqua" w:eastAsiaTheme="minorEastAsia" w:hAnsi="Book Antiqua"/>
          <w:sz w:val="24"/>
          <w:szCs w:val="24"/>
          <w:lang w:eastAsia="zh-CN"/>
        </w:rPr>
      </w:pPr>
      <w:r w:rsidRPr="00A46B8E">
        <w:rPr>
          <w:rFonts w:ascii="Book Antiqua" w:eastAsia="Times New Roman" w:hAnsi="Book Antiqua"/>
          <w:b/>
          <w:sz w:val="24"/>
          <w:szCs w:val="24"/>
        </w:rPr>
        <w:lastRenderedPageBreak/>
        <w:t>Table 3 Correlations between performance-based measures, Spearman’s rank correlation coefficient displayed</w:t>
      </w:r>
    </w:p>
    <w:tbl>
      <w:tblPr>
        <w:tblW w:w="48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5"/>
        <w:gridCol w:w="795"/>
        <w:gridCol w:w="765"/>
        <w:gridCol w:w="795"/>
        <w:gridCol w:w="825"/>
        <w:gridCol w:w="780"/>
      </w:tblGrid>
      <w:tr w:rsidR="00867D94" w:rsidRPr="00A46B8E" w14:paraId="61C2385A" w14:textId="77777777" w:rsidTr="009C153B">
        <w:tc>
          <w:tcPr>
            <w:tcW w:w="855" w:type="dxa"/>
            <w:tcBorders>
              <w:top w:val="single" w:sz="8" w:space="0" w:color="000000"/>
              <w:bottom w:val="single" w:sz="8" w:space="0" w:color="000000"/>
            </w:tcBorders>
            <w:tcMar>
              <w:left w:w="0" w:type="dxa"/>
              <w:right w:w="0" w:type="dxa"/>
            </w:tcMar>
          </w:tcPr>
          <w:p w14:paraId="1EEBB727" w14:textId="77777777" w:rsidR="00867D94" w:rsidRPr="00A46B8E" w:rsidRDefault="00867D94" w:rsidP="009C153B">
            <w:pPr>
              <w:pStyle w:val="1"/>
              <w:spacing w:line="360" w:lineRule="auto"/>
              <w:jc w:val="both"/>
              <w:rPr>
                <w:rFonts w:ascii="Book Antiqua" w:hAnsi="Book Antiqua"/>
                <w:sz w:val="24"/>
                <w:szCs w:val="24"/>
              </w:rPr>
            </w:pPr>
            <w:r w:rsidRPr="00A46B8E">
              <w:rPr>
                <w:rFonts w:ascii="Book Antiqua" w:eastAsia="Times New Roman" w:hAnsi="Book Antiqua"/>
                <w:b/>
                <w:sz w:val="24"/>
                <w:szCs w:val="24"/>
              </w:rPr>
              <w:t xml:space="preserve"> </w:t>
            </w:r>
          </w:p>
        </w:tc>
        <w:tc>
          <w:tcPr>
            <w:tcW w:w="795" w:type="dxa"/>
            <w:tcBorders>
              <w:top w:val="single" w:sz="8" w:space="0" w:color="000000"/>
              <w:bottom w:val="single" w:sz="8" w:space="0" w:color="000000"/>
            </w:tcBorders>
            <w:tcMar>
              <w:left w:w="0" w:type="dxa"/>
              <w:right w:w="0" w:type="dxa"/>
            </w:tcMar>
          </w:tcPr>
          <w:p w14:paraId="53DE1EFF" w14:textId="77777777" w:rsidR="00867D94" w:rsidRPr="00A46B8E" w:rsidRDefault="00867D94" w:rsidP="009C153B">
            <w:pPr>
              <w:pStyle w:val="1"/>
              <w:spacing w:line="360" w:lineRule="auto"/>
              <w:jc w:val="both"/>
              <w:rPr>
                <w:rFonts w:ascii="Book Antiqua" w:hAnsi="Book Antiqua"/>
                <w:sz w:val="24"/>
                <w:szCs w:val="24"/>
              </w:rPr>
            </w:pPr>
            <w:proofErr w:type="spellStart"/>
            <w:r w:rsidRPr="00A46B8E">
              <w:rPr>
                <w:rFonts w:ascii="Book Antiqua" w:eastAsia="Times New Roman" w:hAnsi="Book Antiqua"/>
                <w:b/>
                <w:sz w:val="24"/>
                <w:szCs w:val="24"/>
              </w:rPr>
              <w:t>nSL</w:t>
            </w:r>
            <w:r w:rsidRPr="00A46B8E">
              <w:rPr>
                <w:rFonts w:ascii="Book Antiqua" w:eastAsia="Times New Roman" w:hAnsi="Book Antiqua"/>
                <w:b/>
                <w:sz w:val="24"/>
                <w:szCs w:val="24"/>
                <w:vertAlign w:val="subscript"/>
              </w:rPr>
              <w:t>pro</w:t>
            </w:r>
            <w:proofErr w:type="spellEnd"/>
          </w:p>
        </w:tc>
        <w:tc>
          <w:tcPr>
            <w:tcW w:w="765" w:type="dxa"/>
            <w:tcBorders>
              <w:top w:val="single" w:sz="8" w:space="0" w:color="000000"/>
              <w:bottom w:val="single" w:sz="8" w:space="0" w:color="000000"/>
            </w:tcBorders>
            <w:tcMar>
              <w:left w:w="0" w:type="dxa"/>
              <w:right w:w="0" w:type="dxa"/>
            </w:tcMar>
          </w:tcPr>
          <w:p w14:paraId="0B57EF96" w14:textId="77777777" w:rsidR="00867D94" w:rsidRPr="00A46B8E" w:rsidRDefault="00867D94" w:rsidP="009C153B">
            <w:pPr>
              <w:pStyle w:val="1"/>
              <w:spacing w:line="360" w:lineRule="auto"/>
              <w:jc w:val="both"/>
              <w:rPr>
                <w:rFonts w:ascii="Book Antiqua" w:hAnsi="Book Antiqua"/>
                <w:sz w:val="24"/>
                <w:szCs w:val="24"/>
              </w:rPr>
            </w:pPr>
            <w:proofErr w:type="spellStart"/>
            <w:r w:rsidRPr="00A46B8E">
              <w:rPr>
                <w:rFonts w:ascii="Book Antiqua" w:eastAsia="Times New Roman" w:hAnsi="Book Antiqua"/>
                <w:b/>
                <w:sz w:val="24"/>
                <w:szCs w:val="24"/>
              </w:rPr>
              <w:t>nSL</w:t>
            </w:r>
            <w:r w:rsidRPr="00A46B8E">
              <w:rPr>
                <w:rFonts w:ascii="Book Antiqua" w:eastAsia="Times New Roman" w:hAnsi="Book Antiqua"/>
                <w:b/>
                <w:sz w:val="24"/>
                <w:szCs w:val="24"/>
                <w:vertAlign w:val="subscript"/>
              </w:rPr>
              <w:t>int</w:t>
            </w:r>
            <w:proofErr w:type="spellEnd"/>
          </w:p>
        </w:tc>
        <w:tc>
          <w:tcPr>
            <w:tcW w:w="795" w:type="dxa"/>
            <w:tcBorders>
              <w:top w:val="single" w:sz="8" w:space="0" w:color="000000"/>
              <w:bottom w:val="single" w:sz="8" w:space="0" w:color="000000"/>
            </w:tcBorders>
            <w:tcMar>
              <w:left w:w="0" w:type="dxa"/>
              <w:right w:w="0" w:type="dxa"/>
            </w:tcMar>
          </w:tcPr>
          <w:p w14:paraId="478F03E4" w14:textId="77777777" w:rsidR="00867D94" w:rsidRPr="00A46B8E" w:rsidRDefault="00867D94" w:rsidP="009C153B">
            <w:pPr>
              <w:pStyle w:val="1"/>
              <w:spacing w:line="360" w:lineRule="auto"/>
              <w:jc w:val="both"/>
              <w:rPr>
                <w:rFonts w:ascii="Book Antiqua" w:hAnsi="Book Antiqua"/>
                <w:sz w:val="24"/>
                <w:szCs w:val="24"/>
              </w:rPr>
            </w:pPr>
            <w:proofErr w:type="spellStart"/>
            <w:r w:rsidRPr="00A46B8E">
              <w:rPr>
                <w:rFonts w:ascii="Book Antiqua" w:eastAsia="Times New Roman" w:hAnsi="Book Antiqua"/>
                <w:b/>
                <w:sz w:val="24"/>
                <w:szCs w:val="24"/>
              </w:rPr>
              <w:t>nSL</w:t>
            </w:r>
            <w:r w:rsidRPr="00A46B8E">
              <w:rPr>
                <w:rFonts w:ascii="Book Antiqua" w:eastAsia="Times New Roman" w:hAnsi="Book Antiqua"/>
                <w:b/>
                <w:sz w:val="24"/>
                <w:szCs w:val="24"/>
                <w:vertAlign w:val="subscript"/>
              </w:rPr>
              <w:t>ave</w:t>
            </w:r>
            <w:proofErr w:type="spellEnd"/>
          </w:p>
        </w:tc>
        <w:tc>
          <w:tcPr>
            <w:tcW w:w="825" w:type="dxa"/>
            <w:tcBorders>
              <w:top w:val="single" w:sz="8" w:space="0" w:color="000000"/>
              <w:bottom w:val="single" w:sz="8" w:space="0" w:color="000000"/>
            </w:tcBorders>
            <w:tcMar>
              <w:left w:w="0" w:type="dxa"/>
              <w:right w:w="0" w:type="dxa"/>
            </w:tcMar>
          </w:tcPr>
          <w:p w14:paraId="549516B9" w14:textId="77777777" w:rsidR="00867D94" w:rsidRPr="00A46B8E" w:rsidRDefault="00867D94" w:rsidP="009C153B">
            <w:pPr>
              <w:pStyle w:val="1"/>
              <w:spacing w:line="360" w:lineRule="auto"/>
              <w:jc w:val="both"/>
              <w:rPr>
                <w:rFonts w:ascii="Book Antiqua" w:hAnsi="Book Antiqua"/>
                <w:sz w:val="24"/>
                <w:szCs w:val="24"/>
              </w:rPr>
            </w:pPr>
            <w:proofErr w:type="spellStart"/>
            <w:r w:rsidRPr="00A46B8E">
              <w:rPr>
                <w:rFonts w:ascii="Book Antiqua" w:eastAsia="Times New Roman" w:hAnsi="Book Antiqua"/>
                <w:b/>
                <w:sz w:val="24"/>
                <w:szCs w:val="24"/>
              </w:rPr>
              <w:t>nSSWS</w:t>
            </w:r>
            <w:proofErr w:type="spellEnd"/>
          </w:p>
        </w:tc>
        <w:tc>
          <w:tcPr>
            <w:tcW w:w="780" w:type="dxa"/>
            <w:tcBorders>
              <w:top w:val="single" w:sz="8" w:space="0" w:color="000000"/>
              <w:bottom w:val="single" w:sz="8" w:space="0" w:color="000000"/>
            </w:tcBorders>
            <w:tcMar>
              <w:left w:w="0" w:type="dxa"/>
              <w:right w:w="0" w:type="dxa"/>
            </w:tcMar>
          </w:tcPr>
          <w:p w14:paraId="76958953" w14:textId="77777777" w:rsidR="00867D94" w:rsidRPr="00A46B8E" w:rsidRDefault="00867D94" w:rsidP="009C153B">
            <w:pPr>
              <w:pStyle w:val="1"/>
              <w:spacing w:line="360" w:lineRule="auto"/>
              <w:jc w:val="both"/>
              <w:rPr>
                <w:rFonts w:ascii="Book Antiqua" w:hAnsi="Book Antiqua"/>
                <w:sz w:val="24"/>
                <w:szCs w:val="24"/>
              </w:rPr>
            </w:pPr>
            <w:r w:rsidRPr="00A46B8E">
              <w:rPr>
                <w:rFonts w:ascii="Book Antiqua" w:eastAsia="Times New Roman" w:hAnsi="Book Antiqua"/>
                <w:b/>
                <w:sz w:val="24"/>
                <w:szCs w:val="24"/>
              </w:rPr>
              <w:t>TUGT</w:t>
            </w:r>
          </w:p>
        </w:tc>
      </w:tr>
      <w:tr w:rsidR="00867D94" w:rsidRPr="00A46B8E" w14:paraId="509F2230" w14:textId="77777777" w:rsidTr="009C153B">
        <w:tc>
          <w:tcPr>
            <w:tcW w:w="855" w:type="dxa"/>
            <w:tcMar>
              <w:left w:w="0" w:type="dxa"/>
              <w:right w:w="0" w:type="dxa"/>
            </w:tcMar>
          </w:tcPr>
          <w:p w14:paraId="72F8B0A1" w14:textId="77777777" w:rsidR="00867D94" w:rsidRPr="00A46B8E" w:rsidRDefault="00867D94" w:rsidP="009C153B">
            <w:pPr>
              <w:pStyle w:val="1"/>
              <w:spacing w:line="360" w:lineRule="auto"/>
              <w:jc w:val="both"/>
              <w:rPr>
                <w:rFonts w:ascii="Book Antiqua" w:hAnsi="Book Antiqua"/>
                <w:sz w:val="24"/>
                <w:szCs w:val="24"/>
              </w:rPr>
            </w:pPr>
            <w:proofErr w:type="spellStart"/>
            <w:r w:rsidRPr="00A46B8E">
              <w:rPr>
                <w:rFonts w:ascii="Book Antiqua" w:eastAsia="Times New Roman" w:hAnsi="Book Antiqua"/>
                <w:b/>
                <w:sz w:val="24"/>
                <w:szCs w:val="24"/>
              </w:rPr>
              <w:t>nSL</w:t>
            </w:r>
            <w:r w:rsidRPr="00A46B8E">
              <w:rPr>
                <w:rFonts w:ascii="Book Antiqua" w:eastAsia="Times New Roman" w:hAnsi="Book Antiqua"/>
                <w:b/>
                <w:sz w:val="24"/>
                <w:szCs w:val="24"/>
                <w:vertAlign w:val="subscript"/>
              </w:rPr>
              <w:t>int</w:t>
            </w:r>
            <w:proofErr w:type="spellEnd"/>
          </w:p>
        </w:tc>
        <w:tc>
          <w:tcPr>
            <w:tcW w:w="795" w:type="dxa"/>
            <w:tcMar>
              <w:left w:w="0" w:type="dxa"/>
              <w:right w:w="0" w:type="dxa"/>
            </w:tcMar>
          </w:tcPr>
          <w:p w14:paraId="499D0BD2" w14:textId="77777777" w:rsidR="00867D94" w:rsidRPr="00A46B8E" w:rsidRDefault="00867D94" w:rsidP="009C153B">
            <w:pPr>
              <w:pStyle w:val="1"/>
              <w:spacing w:line="360" w:lineRule="auto"/>
              <w:jc w:val="both"/>
              <w:rPr>
                <w:rFonts w:ascii="Book Antiqua" w:hAnsi="Book Antiqua"/>
                <w:sz w:val="24"/>
                <w:szCs w:val="24"/>
              </w:rPr>
            </w:pPr>
            <w:r w:rsidRPr="00A46B8E">
              <w:rPr>
                <w:rFonts w:ascii="Book Antiqua" w:eastAsia="Times New Roman" w:hAnsi="Book Antiqua"/>
                <w:sz w:val="24"/>
                <w:szCs w:val="24"/>
              </w:rPr>
              <w:t>0.87</w:t>
            </w:r>
          </w:p>
        </w:tc>
        <w:tc>
          <w:tcPr>
            <w:tcW w:w="765" w:type="dxa"/>
            <w:tcMar>
              <w:left w:w="0" w:type="dxa"/>
              <w:right w:w="0" w:type="dxa"/>
            </w:tcMar>
          </w:tcPr>
          <w:p w14:paraId="28DB5088" w14:textId="77777777" w:rsidR="00867D94" w:rsidRPr="00A46B8E" w:rsidRDefault="00867D94" w:rsidP="009C153B">
            <w:pPr>
              <w:pStyle w:val="1"/>
              <w:spacing w:line="360" w:lineRule="auto"/>
              <w:jc w:val="both"/>
              <w:rPr>
                <w:rFonts w:ascii="Book Antiqua" w:hAnsi="Book Antiqua"/>
                <w:sz w:val="24"/>
                <w:szCs w:val="24"/>
              </w:rPr>
            </w:pPr>
            <w:r w:rsidRPr="00A46B8E">
              <w:rPr>
                <w:rFonts w:ascii="Book Antiqua" w:eastAsia="Times New Roman" w:hAnsi="Book Antiqua"/>
                <w:sz w:val="24"/>
                <w:szCs w:val="24"/>
              </w:rPr>
              <w:t xml:space="preserve"> </w:t>
            </w:r>
          </w:p>
        </w:tc>
        <w:tc>
          <w:tcPr>
            <w:tcW w:w="795" w:type="dxa"/>
            <w:tcMar>
              <w:left w:w="0" w:type="dxa"/>
              <w:right w:w="0" w:type="dxa"/>
            </w:tcMar>
          </w:tcPr>
          <w:p w14:paraId="00AD31B3" w14:textId="77777777" w:rsidR="00867D94" w:rsidRPr="00A46B8E" w:rsidRDefault="00867D94" w:rsidP="009C153B">
            <w:pPr>
              <w:pStyle w:val="1"/>
              <w:spacing w:line="360" w:lineRule="auto"/>
              <w:jc w:val="both"/>
              <w:rPr>
                <w:rFonts w:ascii="Book Antiqua" w:hAnsi="Book Antiqua"/>
                <w:sz w:val="24"/>
                <w:szCs w:val="24"/>
              </w:rPr>
            </w:pPr>
            <w:r w:rsidRPr="00A46B8E">
              <w:rPr>
                <w:rFonts w:ascii="Book Antiqua" w:eastAsia="Times New Roman" w:hAnsi="Book Antiqua"/>
                <w:sz w:val="24"/>
                <w:szCs w:val="24"/>
              </w:rPr>
              <w:t xml:space="preserve"> </w:t>
            </w:r>
          </w:p>
        </w:tc>
        <w:tc>
          <w:tcPr>
            <w:tcW w:w="825" w:type="dxa"/>
            <w:tcMar>
              <w:left w:w="0" w:type="dxa"/>
              <w:right w:w="0" w:type="dxa"/>
            </w:tcMar>
          </w:tcPr>
          <w:p w14:paraId="0F584DA9" w14:textId="77777777" w:rsidR="00867D94" w:rsidRPr="00A46B8E" w:rsidRDefault="00867D94" w:rsidP="009C153B">
            <w:pPr>
              <w:pStyle w:val="1"/>
              <w:spacing w:line="360" w:lineRule="auto"/>
              <w:jc w:val="both"/>
              <w:rPr>
                <w:rFonts w:ascii="Book Antiqua" w:hAnsi="Book Antiqua"/>
                <w:sz w:val="24"/>
                <w:szCs w:val="24"/>
              </w:rPr>
            </w:pPr>
            <w:r w:rsidRPr="00A46B8E">
              <w:rPr>
                <w:rFonts w:ascii="Book Antiqua" w:eastAsia="Times New Roman" w:hAnsi="Book Antiqua"/>
                <w:sz w:val="24"/>
                <w:szCs w:val="24"/>
              </w:rPr>
              <w:t xml:space="preserve"> </w:t>
            </w:r>
          </w:p>
        </w:tc>
        <w:tc>
          <w:tcPr>
            <w:tcW w:w="780" w:type="dxa"/>
            <w:tcMar>
              <w:left w:w="0" w:type="dxa"/>
              <w:right w:w="0" w:type="dxa"/>
            </w:tcMar>
          </w:tcPr>
          <w:p w14:paraId="49A817A0" w14:textId="77777777" w:rsidR="00867D94" w:rsidRPr="00A46B8E" w:rsidRDefault="00867D94" w:rsidP="009C153B">
            <w:pPr>
              <w:pStyle w:val="1"/>
              <w:spacing w:line="360" w:lineRule="auto"/>
              <w:jc w:val="both"/>
              <w:rPr>
                <w:rFonts w:ascii="Book Antiqua" w:hAnsi="Book Antiqua"/>
                <w:sz w:val="24"/>
                <w:szCs w:val="24"/>
              </w:rPr>
            </w:pPr>
            <w:r w:rsidRPr="00A46B8E">
              <w:rPr>
                <w:rFonts w:ascii="Book Antiqua" w:eastAsia="Times New Roman" w:hAnsi="Book Antiqua"/>
                <w:sz w:val="24"/>
                <w:szCs w:val="24"/>
              </w:rPr>
              <w:t xml:space="preserve"> </w:t>
            </w:r>
          </w:p>
        </w:tc>
      </w:tr>
      <w:tr w:rsidR="00867D94" w:rsidRPr="00A46B8E" w14:paraId="2096F55C" w14:textId="77777777" w:rsidTr="009C153B">
        <w:tc>
          <w:tcPr>
            <w:tcW w:w="855" w:type="dxa"/>
            <w:tcMar>
              <w:left w:w="0" w:type="dxa"/>
              <w:right w:w="0" w:type="dxa"/>
            </w:tcMar>
          </w:tcPr>
          <w:p w14:paraId="03EF717E" w14:textId="77777777" w:rsidR="00867D94" w:rsidRPr="00A46B8E" w:rsidRDefault="00867D94" w:rsidP="009C153B">
            <w:pPr>
              <w:pStyle w:val="1"/>
              <w:spacing w:line="360" w:lineRule="auto"/>
              <w:jc w:val="both"/>
              <w:rPr>
                <w:rFonts w:ascii="Book Antiqua" w:hAnsi="Book Antiqua"/>
                <w:sz w:val="24"/>
                <w:szCs w:val="24"/>
              </w:rPr>
            </w:pPr>
            <w:proofErr w:type="spellStart"/>
            <w:r w:rsidRPr="00A46B8E">
              <w:rPr>
                <w:rFonts w:ascii="Book Antiqua" w:eastAsia="Times New Roman" w:hAnsi="Book Antiqua"/>
                <w:b/>
                <w:sz w:val="24"/>
                <w:szCs w:val="24"/>
              </w:rPr>
              <w:t>nSL</w:t>
            </w:r>
            <w:r w:rsidRPr="00A46B8E">
              <w:rPr>
                <w:rFonts w:ascii="Book Antiqua" w:eastAsia="Times New Roman" w:hAnsi="Book Antiqua"/>
                <w:b/>
                <w:sz w:val="24"/>
                <w:szCs w:val="24"/>
                <w:vertAlign w:val="subscript"/>
              </w:rPr>
              <w:t>ave</w:t>
            </w:r>
            <w:proofErr w:type="spellEnd"/>
          </w:p>
        </w:tc>
        <w:tc>
          <w:tcPr>
            <w:tcW w:w="795" w:type="dxa"/>
            <w:tcMar>
              <w:left w:w="0" w:type="dxa"/>
              <w:right w:w="0" w:type="dxa"/>
            </w:tcMar>
          </w:tcPr>
          <w:p w14:paraId="13E1B163" w14:textId="77777777" w:rsidR="00867D94" w:rsidRPr="00A46B8E" w:rsidRDefault="00867D94" w:rsidP="009C153B">
            <w:pPr>
              <w:pStyle w:val="1"/>
              <w:spacing w:line="360" w:lineRule="auto"/>
              <w:jc w:val="both"/>
              <w:rPr>
                <w:rFonts w:ascii="Book Antiqua" w:hAnsi="Book Antiqua"/>
                <w:sz w:val="24"/>
                <w:szCs w:val="24"/>
              </w:rPr>
            </w:pPr>
            <w:r w:rsidRPr="00A46B8E">
              <w:rPr>
                <w:rFonts w:ascii="Book Antiqua" w:eastAsia="Times New Roman" w:hAnsi="Book Antiqua"/>
                <w:sz w:val="24"/>
                <w:szCs w:val="24"/>
              </w:rPr>
              <w:t>0.98</w:t>
            </w:r>
          </w:p>
        </w:tc>
        <w:tc>
          <w:tcPr>
            <w:tcW w:w="765" w:type="dxa"/>
            <w:tcMar>
              <w:left w:w="0" w:type="dxa"/>
              <w:right w:w="0" w:type="dxa"/>
            </w:tcMar>
          </w:tcPr>
          <w:p w14:paraId="545EE8CC" w14:textId="77777777" w:rsidR="00867D94" w:rsidRPr="00A46B8E" w:rsidRDefault="00867D94" w:rsidP="009C153B">
            <w:pPr>
              <w:pStyle w:val="1"/>
              <w:spacing w:line="360" w:lineRule="auto"/>
              <w:jc w:val="both"/>
              <w:rPr>
                <w:rFonts w:ascii="Book Antiqua" w:hAnsi="Book Antiqua"/>
                <w:sz w:val="24"/>
                <w:szCs w:val="24"/>
              </w:rPr>
            </w:pPr>
            <w:r w:rsidRPr="00A46B8E">
              <w:rPr>
                <w:rFonts w:ascii="Book Antiqua" w:eastAsia="Times New Roman" w:hAnsi="Book Antiqua"/>
                <w:sz w:val="24"/>
                <w:szCs w:val="24"/>
              </w:rPr>
              <w:t>0.95</w:t>
            </w:r>
          </w:p>
        </w:tc>
        <w:tc>
          <w:tcPr>
            <w:tcW w:w="795" w:type="dxa"/>
            <w:tcMar>
              <w:left w:w="0" w:type="dxa"/>
              <w:right w:w="0" w:type="dxa"/>
            </w:tcMar>
          </w:tcPr>
          <w:p w14:paraId="5815BF09" w14:textId="77777777" w:rsidR="00867D94" w:rsidRPr="00A46B8E" w:rsidRDefault="00867D94" w:rsidP="009C153B">
            <w:pPr>
              <w:pStyle w:val="1"/>
              <w:spacing w:line="360" w:lineRule="auto"/>
              <w:jc w:val="both"/>
              <w:rPr>
                <w:rFonts w:ascii="Book Antiqua" w:hAnsi="Book Antiqua"/>
                <w:sz w:val="24"/>
                <w:szCs w:val="24"/>
              </w:rPr>
            </w:pPr>
            <w:r w:rsidRPr="00A46B8E">
              <w:rPr>
                <w:rFonts w:ascii="Book Antiqua" w:eastAsia="Times New Roman" w:hAnsi="Book Antiqua"/>
                <w:sz w:val="24"/>
                <w:szCs w:val="24"/>
              </w:rPr>
              <w:t xml:space="preserve"> </w:t>
            </w:r>
          </w:p>
        </w:tc>
        <w:tc>
          <w:tcPr>
            <w:tcW w:w="825" w:type="dxa"/>
            <w:tcMar>
              <w:left w:w="0" w:type="dxa"/>
              <w:right w:w="0" w:type="dxa"/>
            </w:tcMar>
          </w:tcPr>
          <w:p w14:paraId="554EAFCF" w14:textId="77777777" w:rsidR="00867D94" w:rsidRPr="00A46B8E" w:rsidRDefault="00867D94" w:rsidP="009C153B">
            <w:pPr>
              <w:pStyle w:val="1"/>
              <w:spacing w:line="360" w:lineRule="auto"/>
              <w:jc w:val="both"/>
              <w:rPr>
                <w:rFonts w:ascii="Book Antiqua" w:hAnsi="Book Antiqua"/>
                <w:sz w:val="24"/>
                <w:szCs w:val="24"/>
              </w:rPr>
            </w:pPr>
            <w:r w:rsidRPr="00A46B8E">
              <w:rPr>
                <w:rFonts w:ascii="Book Antiqua" w:eastAsia="Times New Roman" w:hAnsi="Book Antiqua"/>
                <w:sz w:val="24"/>
                <w:szCs w:val="24"/>
              </w:rPr>
              <w:t xml:space="preserve"> </w:t>
            </w:r>
          </w:p>
        </w:tc>
        <w:tc>
          <w:tcPr>
            <w:tcW w:w="780" w:type="dxa"/>
            <w:tcMar>
              <w:left w:w="0" w:type="dxa"/>
              <w:right w:w="0" w:type="dxa"/>
            </w:tcMar>
          </w:tcPr>
          <w:p w14:paraId="46BB757C" w14:textId="77777777" w:rsidR="00867D94" w:rsidRPr="00A46B8E" w:rsidRDefault="00867D94" w:rsidP="009C153B">
            <w:pPr>
              <w:pStyle w:val="1"/>
              <w:spacing w:line="360" w:lineRule="auto"/>
              <w:jc w:val="both"/>
              <w:rPr>
                <w:rFonts w:ascii="Book Antiqua" w:hAnsi="Book Antiqua"/>
                <w:sz w:val="24"/>
                <w:szCs w:val="24"/>
              </w:rPr>
            </w:pPr>
            <w:r w:rsidRPr="00A46B8E">
              <w:rPr>
                <w:rFonts w:ascii="Book Antiqua" w:eastAsia="Times New Roman" w:hAnsi="Book Antiqua"/>
                <w:sz w:val="24"/>
                <w:szCs w:val="24"/>
              </w:rPr>
              <w:t xml:space="preserve"> </w:t>
            </w:r>
          </w:p>
        </w:tc>
      </w:tr>
      <w:tr w:rsidR="00867D94" w:rsidRPr="00A46B8E" w14:paraId="4E51376A" w14:textId="77777777" w:rsidTr="009C153B">
        <w:tc>
          <w:tcPr>
            <w:tcW w:w="855" w:type="dxa"/>
            <w:tcMar>
              <w:left w:w="0" w:type="dxa"/>
              <w:right w:w="0" w:type="dxa"/>
            </w:tcMar>
          </w:tcPr>
          <w:p w14:paraId="5A4F7FB2" w14:textId="77777777" w:rsidR="00867D94" w:rsidRPr="00A46B8E" w:rsidRDefault="00867D94" w:rsidP="009C153B">
            <w:pPr>
              <w:pStyle w:val="1"/>
              <w:spacing w:line="360" w:lineRule="auto"/>
              <w:jc w:val="both"/>
              <w:rPr>
                <w:rFonts w:ascii="Book Antiqua" w:hAnsi="Book Antiqua"/>
                <w:sz w:val="24"/>
                <w:szCs w:val="24"/>
              </w:rPr>
            </w:pPr>
            <w:proofErr w:type="spellStart"/>
            <w:r w:rsidRPr="00A46B8E">
              <w:rPr>
                <w:rFonts w:ascii="Book Antiqua" w:eastAsia="Times New Roman" w:hAnsi="Book Antiqua"/>
                <w:b/>
                <w:sz w:val="24"/>
                <w:szCs w:val="24"/>
              </w:rPr>
              <w:t>nSSWS</w:t>
            </w:r>
            <w:proofErr w:type="spellEnd"/>
          </w:p>
        </w:tc>
        <w:tc>
          <w:tcPr>
            <w:tcW w:w="795" w:type="dxa"/>
            <w:tcMar>
              <w:left w:w="0" w:type="dxa"/>
              <w:right w:w="0" w:type="dxa"/>
            </w:tcMar>
          </w:tcPr>
          <w:p w14:paraId="36E2AF20" w14:textId="77777777" w:rsidR="00867D94" w:rsidRPr="00A46B8E" w:rsidRDefault="00867D94" w:rsidP="009C153B">
            <w:pPr>
              <w:pStyle w:val="1"/>
              <w:spacing w:line="360" w:lineRule="auto"/>
              <w:jc w:val="both"/>
              <w:rPr>
                <w:rFonts w:ascii="Book Antiqua" w:hAnsi="Book Antiqua"/>
                <w:sz w:val="24"/>
                <w:szCs w:val="24"/>
              </w:rPr>
            </w:pPr>
            <w:r w:rsidRPr="00A46B8E">
              <w:rPr>
                <w:rFonts w:ascii="Book Antiqua" w:eastAsia="Times New Roman" w:hAnsi="Book Antiqua"/>
                <w:sz w:val="24"/>
                <w:szCs w:val="24"/>
              </w:rPr>
              <w:t>0.84</w:t>
            </w:r>
          </w:p>
        </w:tc>
        <w:tc>
          <w:tcPr>
            <w:tcW w:w="765" w:type="dxa"/>
            <w:tcMar>
              <w:left w:w="0" w:type="dxa"/>
              <w:right w:w="0" w:type="dxa"/>
            </w:tcMar>
          </w:tcPr>
          <w:p w14:paraId="316521D6" w14:textId="77777777" w:rsidR="00867D94" w:rsidRPr="00A46B8E" w:rsidRDefault="00867D94" w:rsidP="009C153B">
            <w:pPr>
              <w:pStyle w:val="1"/>
              <w:spacing w:line="360" w:lineRule="auto"/>
              <w:jc w:val="both"/>
              <w:rPr>
                <w:rFonts w:ascii="Book Antiqua" w:hAnsi="Book Antiqua"/>
                <w:sz w:val="24"/>
                <w:szCs w:val="24"/>
              </w:rPr>
            </w:pPr>
            <w:r w:rsidRPr="00A46B8E">
              <w:rPr>
                <w:rFonts w:ascii="Book Antiqua" w:eastAsia="Times New Roman" w:hAnsi="Book Antiqua"/>
                <w:sz w:val="24"/>
                <w:szCs w:val="24"/>
              </w:rPr>
              <w:t>0.91</w:t>
            </w:r>
          </w:p>
        </w:tc>
        <w:tc>
          <w:tcPr>
            <w:tcW w:w="795" w:type="dxa"/>
            <w:tcMar>
              <w:left w:w="0" w:type="dxa"/>
              <w:right w:w="0" w:type="dxa"/>
            </w:tcMar>
          </w:tcPr>
          <w:p w14:paraId="0FCFE5F6" w14:textId="77777777" w:rsidR="00867D94" w:rsidRPr="00A46B8E" w:rsidRDefault="00867D94" w:rsidP="009C153B">
            <w:pPr>
              <w:pStyle w:val="1"/>
              <w:spacing w:line="360" w:lineRule="auto"/>
              <w:jc w:val="both"/>
              <w:rPr>
                <w:rFonts w:ascii="Book Antiqua" w:hAnsi="Book Antiqua"/>
                <w:sz w:val="24"/>
                <w:szCs w:val="24"/>
              </w:rPr>
            </w:pPr>
            <w:r w:rsidRPr="00A46B8E">
              <w:rPr>
                <w:rFonts w:ascii="Book Antiqua" w:eastAsia="Times New Roman" w:hAnsi="Book Antiqua"/>
                <w:sz w:val="24"/>
                <w:szCs w:val="24"/>
              </w:rPr>
              <w:t>0.88</w:t>
            </w:r>
          </w:p>
        </w:tc>
        <w:tc>
          <w:tcPr>
            <w:tcW w:w="825" w:type="dxa"/>
            <w:tcMar>
              <w:left w:w="0" w:type="dxa"/>
              <w:right w:w="0" w:type="dxa"/>
            </w:tcMar>
          </w:tcPr>
          <w:p w14:paraId="35B5D254" w14:textId="77777777" w:rsidR="00867D94" w:rsidRPr="00A46B8E" w:rsidRDefault="00867D94" w:rsidP="009C153B">
            <w:pPr>
              <w:pStyle w:val="1"/>
              <w:spacing w:line="360" w:lineRule="auto"/>
              <w:jc w:val="both"/>
              <w:rPr>
                <w:rFonts w:ascii="Book Antiqua" w:hAnsi="Book Antiqua"/>
                <w:sz w:val="24"/>
                <w:szCs w:val="24"/>
              </w:rPr>
            </w:pPr>
            <w:r w:rsidRPr="00A46B8E">
              <w:rPr>
                <w:rFonts w:ascii="Book Antiqua" w:eastAsia="Times New Roman" w:hAnsi="Book Antiqua"/>
                <w:sz w:val="24"/>
                <w:szCs w:val="24"/>
              </w:rPr>
              <w:t xml:space="preserve"> </w:t>
            </w:r>
          </w:p>
        </w:tc>
        <w:tc>
          <w:tcPr>
            <w:tcW w:w="780" w:type="dxa"/>
            <w:tcMar>
              <w:left w:w="0" w:type="dxa"/>
              <w:right w:w="0" w:type="dxa"/>
            </w:tcMar>
          </w:tcPr>
          <w:p w14:paraId="1B52B0B1" w14:textId="77777777" w:rsidR="00867D94" w:rsidRPr="00A46B8E" w:rsidRDefault="00867D94" w:rsidP="009C153B">
            <w:pPr>
              <w:pStyle w:val="1"/>
              <w:spacing w:line="360" w:lineRule="auto"/>
              <w:jc w:val="both"/>
              <w:rPr>
                <w:rFonts w:ascii="Book Antiqua" w:hAnsi="Book Antiqua"/>
                <w:sz w:val="24"/>
                <w:szCs w:val="24"/>
              </w:rPr>
            </w:pPr>
            <w:r w:rsidRPr="00A46B8E">
              <w:rPr>
                <w:rFonts w:ascii="Book Antiqua" w:eastAsia="Times New Roman" w:hAnsi="Book Antiqua"/>
                <w:sz w:val="24"/>
                <w:szCs w:val="24"/>
              </w:rPr>
              <w:t xml:space="preserve"> </w:t>
            </w:r>
          </w:p>
        </w:tc>
      </w:tr>
      <w:tr w:rsidR="00867D94" w:rsidRPr="00A46B8E" w14:paraId="7221F3BB" w14:textId="77777777" w:rsidTr="009C153B">
        <w:tc>
          <w:tcPr>
            <w:tcW w:w="855" w:type="dxa"/>
            <w:tcMar>
              <w:left w:w="0" w:type="dxa"/>
              <w:right w:w="0" w:type="dxa"/>
            </w:tcMar>
          </w:tcPr>
          <w:p w14:paraId="1CC7B16E" w14:textId="77777777" w:rsidR="00867D94" w:rsidRPr="00A46B8E" w:rsidRDefault="00867D94" w:rsidP="009C153B">
            <w:pPr>
              <w:pStyle w:val="1"/>
              <w:spacing w:line="360" w:lineRule="auto"/>
              <w:jc w:val="both"/>
              <w:rPr>
                <w:rFonts w:ascii="Book Antiqua" w:hAnsi="Book Antiqua"/>
                <w:sz w:val="24"/>
                <w:szCs w:val="24"/>
              </w:rPr>
            </w:pPr>
            <w:r w:rsidRPr="00A46B8E">
              <w:rPr>
                <w:rFonts w:ascii="Book Antiqua" w:eastAsia="Times New Roman" w:hAnsi="Book Antiqua"/>
                <w:b/>
                <w:sz w:val="24"/>
                <w:szCs w:val="24"/>
              </w:rPr>
              <w:t>TUGT</w:t>
            </w:r>
          </w:p>
        </w:tc>
        <w:tc>
          <w:tcPr>
            <w:tcW w:w="795" w:type="dxa"/>
            <w:tcMar>
              <w:left w:w="0" w:type="dxa"/>
              <w:right w:w="0" w:type="dxa"/>
            </w:tcMar>
          </w:tcPr>
          <w:p w14:paraId="33EE8D39" w14:textId="77777777" w:rsidR="00867D94" w:rsidRPr="00A46B8E" w:rsidRDefault="00867D94" w:rsidP="009C153B">
            <w:pPr>
              <w:pStyle w:val="1"/>
              <w:spacing w:line="360" w:lineRule="auto"/>
              <w:jc w:val="both"/>
              <w:rPr>
                <w:rFonts w:ascii="Book Antiqua" w:hAnsi="Book Antiqua"/>
                <w:sz w:val="24"/>
                <w:szCs w:val="24"/>
              </w:rPr>
            </w:pPr>
            <w:r w:rsidRPr="00A46B8E">
              <w:rPr>
                <w:rFonts w:ascii="Book Antiqua" w:eastAsia="Times New Roman" w:hAnsi="Book Antiqua"/>
                <w:sz w:val="24"/>
                <w:szCs w:val="24"/>
              </w:rPr>
              <w:t>-0.70</w:t>
            </w:r>
          </w:p>
        </w:tc>
        <w:tc>
          <w:tcPr>
            <w:tcW w:w="765" w:type="dxa"/>
            <w:tcMar>
              <w:left w:w="0" w:type="dxa"/>
              <w:right w:w="0" w:type="dxa"/>
            </w:tcMar>
          </w:tcPr>
          <w:p w14:paraId="61AC8963" w14:textId="77777777" w:rsidR="00867D94" w:rsidRPr="00A46B8E" w:rsidRDefault="00867D94" w:rsidP="009C153B">
            <w:pPr>
              <w:pStyle w:val="1"/>
              <w:spacing w:line="360" w:lineRule="auto"/>
              <w:jc w:val="both"/>
              <w:rPr>
                <w:rFonts w:ascii="Book Antiqua" w:hAnsi="Book Antiqua"/>
                <w:sz w:val="24"/>
                <w:szCs w:val="24"/>
              </w:rPr>
            </w:pPr>
            <w:r w:rsidRPr="00A46B8E">
              <w:rPr>
                <w:rFonts w:ascii="Book Antiqua" w:eastAsia="Times New Roman" w:hAnsi="Book Antiqua"/>
                <w:sz w:val="24"/>
                <w:szCs w:val="24"/>
              </w:rPr>
              <w:t>-0.71</w:t>
            </w:r>
          </w:p>
        </w:tc>
        <w:tc>
          <w:tcPr>
            <w:tcW w:w="795" w:type="dxa"/>
            <w:tcMar>
              <w:left w:w="0" w:type="dxa"/>
              <w:right w:w="0" w:type="dxa"/>
            </w:tcMar>
          </w:tcPr>
          <w:p w14:paraId="331F9852" w14:textId="77777777" w:rsidR="00867D94" w:rsidRPr="00A46B8E" w:rsidRDefault="00867D94" w:rsidP="009C153B">
            <w:pPr>
              <w:pStyle w:val="1"/>
              <w:spacing w:line="360" w:lineRule="auto"/>
              <w:jc w:val="both"/>
              <w:rPr>
                <w:rFonts w:ascii="Book Antiqua" w:hAnsi="Book Antiqua"/>
                <w:sz w:val="24"/>
                <w:szCs w:val="24"/>
              </w:rPr>
            </w:pPr>
            <w:r w:rsidRPr="00A46B8E">
              <w:rPr>
                <w:rFonts w:ascii="Book Antiqua" w:eastAsia="Times New Roman" w:hAnsi="Book Antiqua"/>
                <w:sz w:val="24"/>
                <w:szCs w:val="24"/>
              </w:rPr>
              <w:t>-0.71</w:t>
            </w:r>
          </w:p>
        </w:tc>
        <w:tc>
          <w:tcPr>
            <w:tcW w:w="825" w:type="dxa"/>
            <w:tcMar>
              <w:left w:w="0" w:type="dxa"/>
              <w:right w:w="0" w:type="dxa"/>
            </w:tcMar>
          </w:tcPr>
          <w:p w14:paraId="5E235735" w14:textId="77777777" w:rsidR="00867D94" w:rsidRPr="00A46B8E" w:rsidRDefault="00867D94" w:rsidP="009C153B">
            <w:pPr>
              <w:pStyle w:val="1"/>
              <w:spacing w:line="360" w:lineRule="auto"/>
              <w:jc w:val="both"/>
              <w:rPr>
                <w:rFonts w:ascii="Book Antiqua" w:hAnsi="Book Antiqua"/>
                <w:sz w:val="24"/>
                <w:szCs w:val="24"/>
              </w:rPr>
            </w:pPr>
            <w:r w:rsidRPr="00A46B8E">
              <w:rPr>
                <w:rFonts w:ascii="Book Antiqua" w:eastAsia="Times New Roman" w:hAnsi="Book Antiqua"/>
                <w:sz w:val="24"/>
                <w:szCs w:val="24"/>
              </w:rPr>
              <w:t>-0.82</w:t>
            </w:r>
          </w:p>
        </w:tc>
        <w:tc>
          <w:tcPr>
            <w:tcW w:w="780" w:type="dxa"/>
            <w:tcMar>
              <w:left w:w="0" w:type="dxa"/>
              <w:right w:w="0" w:type="dxa"/>
            </w:tcMar>
          </w:tcPr>
          <w:p w14:paraId="0CD568CB" w14:textId="77777777" w:rsidR="00867D94" w:rsidRPr="00A46B8E" w:rsidRDefault="00867D94" w:rsidP="009C153B">
            <w:pPr>
              <w:pStyle w:val="1"/>
              <w:spacing w:line="360" w:lineRule="auto"/>
              <w:jc w:val="both"/>
              <w:rPr>
                <w:rFonts w:ascii="Book Antiqua" w:hAnsi="Book Antiqua"/>
                <w:sz w:val="24"/>
                <w:szCs w:val="24"/>
              </w:rPr>
            </w:pPr>
            <w:r w:rsidRPr="00A46B8E">
              <w:rPr>
                <w:rFonts w:ascii="Book Antiqua" w:eastAsia="Times New Roman" w:hAnsi="Book Antiqua"/>
                <w:sz w:val="24"/>
                <w:szCs w:val="24"/>
              </w:rPr>
              <w:t xml:space="preserve"> </w:t>
            </w:r>
          </w:p>
        </w:tc>
      </w:tr>
      <w:tr w:rsidR="00867D94" w:rsidRPr="00A46B8E" w14:paraId="1879370A" w14:textId="77777777" w:rsidTr="009C153B">
        <w:tc>
          <w:tcPr>
            <w:tcW w:w="855" w:type="dxa"/>
            <w:tcBorders>
              <w:bottom w:val="single" w:sz="8" w:space="0" w:color="000000"/>
            </w:tcBorders>
            <w:tcMar>
              <w:left w:w="0" w:type="dxa"/>
              <w:right w:w="0" w:type="dxa"/>
            </w:tcMar>
          </w:tcPr>
          <w:p w14:paraId="1B9051C9" w14:textId="77777777" w:rsidR="00867D94" w:rsidRPr="00A46B8E" w:rsidRDefault="00867D94" w:rsidP="009C153B">
            <w:pPr>
              <w:pStyle w:val="1"/>
              <w:spacing w:line="360" w:lineRule="auto"/>
              <w:jc w:val="both"/>
              <w:rPr>
                <w:rFonts w:ascii="Book Antiqua" w:hAnsi="Book Antiqua"/>
                <w:sz w:val="24"/>
                <w:szCs w:val="24"/>
              </w:rPr>
            </w:pPr>
            <w:r w:rsidRPr="00A46B8E">
              <w:rPr>
                <w:rFonts w:ascii="Book Antiqua" w:eastAsia="Times New Roman" w:hAnsi="Book Antiqua"/>
                <w:b/>
                <w:sz w:val="24"/>
                <w:szCs w:val="24"/>
              </w:rPr>
              <w:t>6MWD</w:t>
            </w:r>
          </w:p>
        </w:tc>
        <w:tc>
          <w:tcPr>
            <w:tcW w:w="795" w:type="dxa"/>
            <w:tcBorders>
              <w:bottom w:val="single" w:sz="8" w:space="0" w:color="000000"/>
            </w:tcBorders>
            <w:tcMar>
              <w:left w:w="0" w:type="dxa"/>
              <w:right w:w="0" w:type="dxa"/>
            </w:tcMar>
          </w:tcPr>
          <w:p w14:paraId="0A9E4172" w14:textId="77777777" w:rsidR="00867D94" w:rsidRPr="00A46B8E" w:rsidRDefault="00867D94" w:rsidP="009C153B">
            <w:pPr>
              <w:pStyle w:val="1"/>
              <w:spacing w:line="360" w:lineRule="auto"/>
              <w:jc w:val="both"/>
              <w:rPr>
                <w:rFonts w:ascii="Book Antiqua" w:hAnsi="Book Antiqua"/>
                <w:sz w:val="24"/>
                <w:szCs w:val="24"/>
              </w:rPr>
            </w:pPr>
            <w:r w:rsidRPr="00A46B8E">
              <w:rPr>
                <w:rFonts w:ascii="Book Antiqua" w:eastAsia="Times New Roman" w:hAnsi="Book Antiqua"/>
                <w:sz w:val="24"/>
                <w:szCs w:val="24"/>
              </w:rPr>
              <w:t>0.86</w:t>
            </w:r>
          </w:p>
        </w:tc>
        <w:tc>
          <w:tcPr>
            <w:tcW w:w="765" w:type="dxa"/>
            <w:tcBorders>
              <w:bottom w:val="single" w:sz="8" w:space="0" w:color="000000"/>
            </w:tcBorders>
            <w:tcMar>
              <w:left w:w="0" w:type="dxa"/>
              <w:right w:w="0" w:type="dxa"/>
            </w:tcMar>
          </w:tcPr>
          <w:p w14:paraId="74417971" w14:textId="77777777" w:rsidR="00867D94" w:rsidRPr="00A46B8E" w:rsidRDefault="00867D94" w:rsidP="009C153B">
            <w:pPr>
              <w:pStyle w:val="1"/>
              <w:spacing w:line="360" w:lineRule="auto"/>
              <w:jc w:val="both"/>
              <w:rPr>
                <w:rFonts w:ascii="Book Antiqua" w:hAnsi="Book Antiqua"/>
                <w:sz w:val="24"/>
                <w:szCs w:val="24"/>
              </w:rPr>
            </w:pPr>
            <w:r w:rsidRPr="00A46B8E">
              <w:rPr>
                <w:rFonts w:ascii="Book Antiqua" w:eastAsia="Times New Roman" w:hAnsi="Book Antiqua"/>
                <w:sz w:val="24"/>
                <w:szCs w:val="24"/>
              </w:rPr>
              <w:t>0.89</w:t>
            </w:r>
          </w:p>
        </w:tc>
        <w:tc>
          <w:tcPr>
            <w:tcW w:w="795" w:type="dxa"/>
            <w:tcBorders>
              <w:bottom w:val="single" w:sz="8" w:space="0" w:color="000000"/>
            </w:tcBorders>
            <w:tcMar>
              <w:left w:w="0" w:type="dxa"/>
              <w:right w:w="0" w:type="dxa"/>
            </w:tcMar>
          </w:tcPr>
          <w:p w14:paraId="0EDCEBC0" w14:textId="77777777" w:rsidR="00867D94" w:rsidRPr="00A46B8E" w:rsidRDefault="00867D94" w:rsidP="009C153B">
            <w:pPr>
              <w:pStyle w:val="1"/>
              <w:spacing w:line="360" w:lineRule="auto"/>
              <w:jc w:val="both"/>
              <w:rPr>
                <w:rFonts w:ascii="Book Antiqua" w:hAnsi="Book Antiqua"/>
                <w:sz w:val="24"/>
                <w:szCs w:val="24"/>
              </w:rPr>
            </w:pPr>
            <w:r w:rsidRPr="00A46B8E">
              <w:rPr>
                <w:rFonts w:ascii="Book Antiqua" w:eastAsia="Times New Roman" w:hAnsi="Book Antiqua"/>
                <w:sz w:val="24"/>
                <w:szCs w:val="24"/>
              </w:rPr>
              <w:t>0.89</w:t>
            </w:r>
          </w:p>
        </w:tc>
        <w:tc>
          <w:tcPr>
            <w:tcW w:w="825" w:type="dxa"/>
            <w:tcBorders>
              <w:bottom w:val="single" w:sz="8" w:space="0" w:color="000000"/>
            </w:tcBorders>
            <w:tcMar>
              <w:left w:w="0" w:type="dxa"/>
              <w:right w:w="0" w:type="dxa"/>
            </w:tcMar>
          </w:tcPr>
          <w:p w14:paraId="4C4CD66D" w14:textId="77777777" w:rsidR="00867D94" w:rsidRPr="00A46B8E" w:rsidRDefault="00867D94" w:rsidP="009C153B">
            <w:pPr>
              <w:pStyle w:val="1"/>
              <w:spacing w:line="360" w:lineRule="auto"/>
              <w:jc w:val="both"/>
              <w:rPr>
                <w:rFonts w:ascii="Book Antiqua" w:hAnsi="Book Antiqua"/>
                <w:sz w:val="24"/>
                <w:szCs w:val="24"/>
              </w:rPr>
            </w:pPr>
            <w:r w:rsidRPr="00A46B8E">
              <w:rPr>
                <w:rFonts w:ascii="Book Antiqua" w:eastAsia="Times New Roman" w:hAnsi="Book Antiqua"/>
                <w:sz w:val="24"/>
                <w:szCs w:val="24"/>
              </w:rPr>
              <w:t>0.96</w:t>
            </w:r>
          </w:p>
        </w:tc>
        <w:tc>
          <w:tcPr>
            <w:tcW w:w="780" w:type="dxa"/>
            <w:tcBorders>
              <w:bottom w:val="single" w:sz="8" w:space="0" w:color="000000"/>
            </w:tcBorders>
            <w:tcMar>
              <w:left w:w="0" w:type="dxa"/>
              <w:right w:w="0" w:type="dxa"/>
            </w:tcMar>
          </w:tcPr>
          <w:p w14:paraId="3ACAFDD9" w14:textId="77777777" w:rsidR="00867D94" w:rsidRPr="00A46B8E" w:rsidRDefault="00867D94" w:rsidP="009C153B">
            <w:pPr>
              <w:pStyle w:val="1"/>
              <w:spacing w:line="360" w:lineRule="auto"/>
              <w:jc w:val="both"/>
              <w:rPr>
                <w:rFonts w:ascii="Book Antiqua" w:hAnsi="Book Antiqua"/>
                <w:sz w:val="24"/>
                <w:szCs w:val="24"/>
              </w:rPr>
            </w:pPr>
            <w:r w:rsidRPr="00A46B8E">
              <w:rPr>
                <w:rFonts w:ascii="Book Antiqua" w:eastAsia="Times New Roman" w:hAnsi="Book Antiqua"/>
                <w:sz w:val="24"/>
                <w:szCs w:val="24"/>
              </w:rPr>
              <w:t>-0.83</w:t>
            </w:r>
          </w:p>
        </w:tc>
      </w:tr>
    </w:tbl>
    <w:p w14:paraId="7D413FDD" w14:textId="0C50D6DE" w:rsidR="00867D94" w:rsidRPr="00A46B8E" w:rsidRDefault="00867D94" w:rsidP="00867D94">
      <w:pPr>
        <w:pStyle w:val="1"/>
        <w:spacing w:line="360" w:lineRule="auto"/>
        <w:jc w:val="both"/>
        <w:rPr>
          <w:rFonts w:ascii="Book Antiqua" w:hAnsi="Book Antiqua"/>
          <w:sz w:val="24"/>
          <w:szCs w:val="24"/>
        </w:rPr>
      </w:pPr>
      <w:proofErr w:type="gramStart"/>
      <w:r w:rsidRPr="00A46B8E">
        <w:rPr>
          <w:rFonts w:ascii="Book Antiqua" w:eastAsia="Times New Roman" w:hAnsi="Book Antiqua"/>
          <w:sz w:val="24"/>
          <w:szCs w:val="24"/>
        </w:rPr>
        <w:t xml:space="preserve">All correlations significant, </w:t>
      </w:r>
      <w:r w:rsidRPr="00110A50">
        <w:rPr>
          <w:rFonts w:ascii="Book Antiqua" w:eastAsia="Times New Roman" w:hAnsi="Book Antiqua"/>
          <w:i/>
          <w:sz w:val="24"/>
          <w:szCs w:val="24"/>
        </w:rPr>
        <w:t>P</w:t>
      </w:r>
      <w:r w:rsidRPr="00A46B8E">
        <w:rPr>
          <w:rFonts w:ascii="Book Antiqua" w:eastAsia="Times New Roman" w:hAnsi="Book Antiqua"/>
          <w:sz w:val="24"/>
          <w:szCs w:val="24"/>
        </w:rPr>
        <w:t xml:space="preserve"> ≤ 0.001.</w:t>
      </w:r>
      <w:proofErr w:type="gramEnd"/>
      <w:r w:rsidRPr="00A46B8E">
        <w:rPr>
          <w:rFonts w:ascii="Book Antiqua" w:eastAsia="Times New Roman" w:hAnsi="Book Antiqua"/>
          <w:sz w:val="24"/>
          <w:szCs w:val="24"/>
        </w:rPr>
        <w:t xml:space="preserve"> </w:t>
      </w:r>
      <w:proofErr w:type="spellStart"/>
      <w:proofErr w:type="gramStart"/>
      <w:r w:rsidRPr="00A46B8E">
        <w:rPr>
          <w:rFonts w:ascii="Book Antiqua" w:eastAsia="Times New Roman" w:hAnsi="Book Antiqua"/>
          <w:sz w:val="24"/>
          <w:szCs w:val="24"/>
        </w:rPr>
        <w:t>nSL</w:t>
      </w:r>
      <w:proofErr w:type="spellEnd"/>
      <w:proofErr w:type="gramEnd"/>
      <w:r w:rsidRPr="00110A50">
        <w:rPr>
          <w:rFonts w:ascii="Book Antiqua" w:hAnsi="Book Antiqua" w:hint="eastAsia"/>
          <w:sz w:val="24"/>
          <w:szCs w:val="24"/>
          <w:lang w:eastAsia="zh-CN"/>
        </w:rPr>
        <w:t>:</w:t>
      </w:r>
      <w:r w:rsidRPr="00A46B8E">
        <w:rPr>
          <w:rFonts w:ascii="Book Antiqua" w:eastAsia="Times New Roman" w:hAnsi="Book Antiqua"/>
          <w:sz w:val="24"/>
          <w:szCs w:val="24"/>
        </w:rPr>
        <w:t xml:space="preserve"> Leg-length normalised average step length; </w:t>
      </w:r>
      <w:proofErr w:type="spellStart"/>
      <w:r w:rsidRPr="00A46B8E">
        <w:rPr>
          <w:rFonts w:ascii="Book Antiqua" w:eastAsia="Times New Roman" w:hAnsi="Book Antiqua"/>
          <w:sz w:val="24"/>
          <w:szCs w:val="24"/>
        </w:rPr>
        <w:t>nSSWS</w:t>
      </w:r>
      <w:proofErr w:type="spellEnd"/>
      <w:r w:rsidRPr="00110A50">
        <w:rPr>
          <w:rFonts w:ascii="Book Antiqua" w:hAnsi="Book Antiqua" w:hint="eastAsia"/>
          <w:sz w:val="24"/>
          <w:szCs w:val="24"/>
          <w:lang w:eastAsia="zh-CN"/>
        </w:rPr>
        <w:t>:</w:t>
      </w:r>
      <w:r w:rsidRPr="00A46B8E">
        <w:rPr>
          <w:rFonts w:ascii="Book Antiqua" w:eastAsia="Times New Roman" w:hAnsi="Book Antiqua"/>
          <w:sz w:val="24"/>
          <w:szCs w:val="24"/>
        </w:rPr>
        <w:t xml:space="preserve"> Leg-length normalised self selected walking speed; TUGT</w:t>
      </w:r>
      <w:r w:rsidRPr="00110A50">
        <w:rPr>
          <w:rFonts w:ascii="Book Antiqua" w:hAnsi="Book Antiqua" w:hint="eastAsia"/>
          <w:sz w:val="24"/>
          <w:szCs w:val="24"/>
          <w:lang w:eastAsia="zh-CN"/>
        </w:rPr>
        <w:t>:</w:t>
      </w:r>
      <w:r w:rsidRPr="00A46B8E">
        <w:rPr>
          <w:rFonts w:ascii="Book Antiqua" w:eastAsia="Times New Roman" w:hAnsi="Book Antiqua"/>
          <w:sz w:val="24"/>
          <w:szCs w:val="24"/>
        </w:rPr>
        <w:t xml:space="preserve"> Timed-up-and-go test; 6MWD</w:t>
      </w:r>
      <w:r w:rsidRPr="00110A50">
        <w:rPr>
          <w:rFonts w:ascii="Book Antiqua" w:hAnsi="Book Antiqua" w:hint="eastAsia"/>
          <w:sz w:val="24"/>
          <w:szCs w:val="24"/>
          <w:lang w:eastAsia="zh-CN"/>
        </w:rPr>
        <w:t>:</w:t>
      </w:r>
      <w:r w:rsidRPr="00A46B8E">
        <w:rPr>
          <w:rFonts w:ascii="Book Antiqua" w:eastAsia="Times New Roman" w:hAnsi="Book Antiqua"/>
          <w:sz w:val="24"/>
          <w:szCs w:val="24"/>
        </w:rPr>
        <w:t xml:space="preserve"> Six minute walk distance</w:t>
      </w:r>
      <w:r w:rsidRPr="00D06EDF">
        <w:rPr>
          <w:rFonts w:ascii="Book Antiqua" w:hAnsi="Book Antiqua" w:hint="eastAsia"/>
          <w:sz w:val="24"/>
          <w:szCs w:val="24"/>
          <w:lang w:eastAsia="zh-CN"/>
        </w:rPr>
        <w:t>.</w:t>
      </w:r>
      <w:r w:rsidR="00414BEF">
        <w:rPr>
          <w:rFonts w:ascii="Book Antiqua" w:eastAsia="Times New Roman" w:hAnsi="Book Antiqua"/>
          <w:sz w:val="24"/>
          <w:szCs w:val="24"/>
        </w:rPr>
        <w:t xml:space="preserve"> </w:t>
      </w:r>
      <w:r w:rsidRPr="00A46B8E">
        <w:rPr>
          <w:rFonts w:ascii="Book Antiqua" w:eastAsia="Times New Roman" w:hAnsi="Book Antiqua"/>
          <w:sz w:val="24"/>
          <w:szCs w:val="24"/>
        </w:rPr>
        <w:t xml:space="preserve"> </w:t>
      </w:r>
    </w:p>
    <w:p w14:paraId="4B3BFB31" w14:textId="77777777" w:rsidR="00867D94" w:rsidRPr="00A46B8E" w:rsidRDefault="00867D94" w:rsidP="00867D94">
      <w:pPr>
        <w:pStyle w:val="1"/>
        <w:spacing w:line="360" w:lineRule="auto"/>
        <w:jc w:val="both"/>
        <w:rPr>
          <w:rFonts w:ascii="Book Antiqua" w:eastAsia="Times New Roman" w:hAnsi="Book Antiqua"/>
          <w:sz w:val="24"/>
          <w:szCs w:val="24"/>
        </w:rPr>
      </w:pPr>
    </w:p>
    <w:p w14:paraId="7EC27661" w14:textId="77777777" w:rsidR="0009118F" w:rsidRDefault="0009118F">
      <w:pPr>
        <w:rPr>
          <w:rFonts w:ascii="Book Antiqua" w:eastAsia="Times New Roman" w:hAnsi="Book Antiqua"/>
          <w:b/>
          <w:sz w:val="24"/>
          <w:szCs w:val="24"/>
        </w:rPr>
      </w:pPr>
      <w:r>
        <w:rPr>
          <w:rFonts w:ascii="Book Antiqua" w:eastAsia="Times New Roman" w:hAnsi="Book Antiqua"/>
          <w:b/>
          <w:sz w:val="24"/>
          <w:szCs w:val="24"/>
        </w:rPr>
        <w:br w:type="page"/>
      </w:r>
    </w:p>
    <w:p w14:paraId="57207505" w14:textId="5D902AAF" w:rsidR="00867D94" w:rsidRPr="00481D86" w:rsidRDefault="00867D94" w:rsidP="00867D94">
      <w:pPr>
        <w:pStyle w:val="1"/>
        <w:spacing w:line="360" w:lineRule="auto"/>
        <w:jc w:val="both"/>
        <w:rPr>
          <w:rFonts w:ascii="Book Antiqua" w:eastAsiaTheme="minorEastAsia" w:hAnsi="Book Antiqua"/>
          <w:sz w:val="24"/>
          <w:szCs w:val="24"/>
          <w:lang w:eastAsia="zh-CN"/>
        </w:rPr>
      </w:pPr>
      <w:r w:rsidRPr="00A46B8E">
        <w:rPr>
          <w:rFonts w:ascii="Book Antiqua" w:eastAsia="Times New Roman" w:hAnsi="Book Antiqua"/>
          <w:b/>
          <w:sz w:val="24"/>
          <w:szCs w:val="24"/>
        </w:rPr>
        <w:lastRenderedPageBreak/>
        <w:t xml:space="preserve">Table 4 Regression </w:t>
      </w:r>
      <w:proofErr w:type="gramStart"/>
      <w:r w:rsidRPr="00A46B8E">
        <w:rPr>
          <w:rFonts w:ascii="Book Antiqua" w:eastAsia="Times New Roman" w:hAnsi="Book Antiqua"/>
          <w:b/>
          <w:sz w:val="24"/>
          <w:szCs w:val="24"/>
        </w:rPr>
        <w:t>analysis</w:t>
      </w:r>
      <w:proofErr w:type="gramEnd"/>
      <w:r w:rsidRPr="00A46B8E">
        <w:rPr>
          <w:rFonts w:ascii="Book Antiqua" w:eastAsia="Times New Roman" w:hAnsi="Book Antiqua"/>
          <w:b/>
          <w:sz w:val="24"/>
          <w:szCs w:val="24"/>
        </w:rPr>
        <w:t xml:space="preserve">; </w:t>
      </w:r>
      <w:r w:rsidRPr="009717E2">
        <w:rPr>
          <w:rFonts w:ascii="Book Antiqua" w:eastAsia="Times New Roman" w:hAnsi="Book Antiqua"/>
          <w:b/>
          <w:color w:val="auto"/>
          <w:sz w:val="24"/>
          <w:szCs w:val="24"/>
        </w:rPr>
        <w:t>gait deviation index</w:t>
      </w:r>
      <w:r w:rsidRPr="00A46B8E">
        <w:rPr>
          <w:rFonts w:ascii="Book Antiqua" w:eastAsia="Times New Roman" w:hAnsi="Book Antiqua"/>
          <w:b/>
          <w:sz w:val="24"/>
          <w:szCs w:val="24"/>
        </w:rPr>
        <w:t xml:space="preserve"> dependent variable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830"/>
        <w:gridCol w:w="967"/>
        <w:gridCol w:w="1239"/>
        <w:gridCol w:w="2224"/>
        <w:gridCol w:w="1720"/>
        <w:gridCol w:w="896"/>
        <w:gridCol w:w="1494"/>
      </w:tblGrid>
      <w:tr w:rsidR="00867D94" w:rsidRPr="00481D86" w14:paraId="27C1E246" w14:textId="77777777" w:rsidTr="00956F55">
        <w:tc>
          <w:tcPr>
            <w:tcW w:w="443" w:type="pct"/>
            <w:shd w:val="clear" w:color="auto" w:fill="auto"/>
            <w:tcMar>
              <w:left w:w="0" w:type="dxa"/>
              <w:right w:w="0" w:type="dxa"/>
            </w:tcMar>
          </w:tcPr>
          <w:p w14:paraId="13362214" w14:textId="77777777" w:rsidR="00867D94" w:rsidRPr="00A46B8E" w:rsidRDefault="00867D94" w:rsidP="009C153B">
            <w:pPr>
              <w:pStyle w:val="1"/>
              <w:spacing w:line="360" w:lineRule="auto"/>
              <w:jc w:val="both"/>
              <w:rPr>
                <w:rFonts w:ascii="Book Antiqua" w:hAnsi="Book Antiqua"/>
                <w:sz w:val="24"/>
                <w:szCs w:val="24"/>
              </w:rPr>
            </w:pPr>
            <w:r w:rsidRPr="00A46B8E">
              <w:rPr>
                <w:rFonts w:ascii="Book Antiqua" w:eastAsia="Times New Roman" w:hAnsi="Book Antiqua"/>
                <w:b/>
                <w:sz w:val="24"/>
                <w:szCs w:val="24"/>
              </w:rPr>
              <w:t xml:space="preserve"> </w:t>
            </w:r>
          </w:p>
        </w:tc>
        <w:tc>
          <w:tcPr>
            <w:tcW w:w="516" w:type="pct"/>
            <w:shd w:val="clear" w:color="auto" w:fill="auto"/>
            <w:tcMar>
              <w:left w:w="0" w:type="dxa"/>
              <w:right w:w="0" w:type="dxa"/>
            </w:tcMar>
          </w:tcPr>
          <w:p w14:paraId="1EC603E7" w14:textId="77777777" w:rsidR="00867D94" w:rsidRPr="00A46B8E" w:rsidRDefault="00867D94" w:rsidP="009C153B">
            <w:pPr>
              <w:pStyle w:val="1"/>
              <w:spacing w:line="360" w:lineRule="auto"/>
              <w:jc w:val="both"/>
              <w:rPr>
                <w:rFonts w:ascii="Book Antiqua" w:hAnsi="Book Antiqua"/>
                <w:sz w:val="24"/>
                <w:szCs w:val="24"/>
              </w:rPr>
            </w:pPr>
            <w:r w:rsidRPr="00A46B8E">
              <w:rPr>
                <w:rFonts w:ascii="Book Antiqua" w:eastAsia="Times New Roman" w:hAnsi="Book Antiqua"/>
                <w:b/>
                <w:sz w:val="24"/>
                <w:szCs w:val="24"/>
              </w:rPr>
              <w:t xml:space="preserve"> </w:t>
            </w:r>
          </w:p>
        </w:tc>
        <w:tc>
          <w:tcPr>
            <w:tcW w:w="661" w:type="pct"/>
            <w:shd w:val="clear" w:color="auto" w:fill="auto"/>
            <w:tcMar>
              <w:left w:w="0" w:type="dxa"/>
              <w:right w:w="0" w:type="dxa"/>
            </w:tcMar>
          </w:tcPr>
          <w:p w14:paraId="2D9075F5" w14:textId="77777777" w:rsidR="00867D94" w:rsidRPr="00A46B8E" w:rsidRDefault="00867D94" w:rsidP="009C153B">
            <w:pPr>
              <w:pStyle w:val="1"/>
              <w:spacing w:line="360" w:lineRule="auto"/>
              <w:jc w:val="both"/>
              <w:rPr>
                <w:rFonts w:ascii="Book Antiqua" w:hAnsi="Book Antiqua"/>
                <w:sz w:val="24"/>
                <w:szCs w:val="24"/>
              </w:rPr>
            </w:pPr>
            <w:r w:rsidRPr="00A46B8E">
              <w:rPr>
                <w:rFonts w:ascii="Book Antiqua" w:eastAsia="Times New Roman" w:hAnsi="Book Antiqua"/>
                <w:b/>
                <w:sz w:val="24"/>
                <w:szCs w:val="24"/>
              </w:rPr>
              <w:t xml:space="preserve"> </w:t>
            </w:r>
          </w:p>
        </w:tc>
        <w:tc>
          <w:tcPr>
            <w:tcW w:w="3380" w:type="pct"/>
            <w:gridSpan w:val="4"/>
            <w:shd w:val="clear" w:color="auto" w:fill="auto"/>
            <w:tcMar>
              <w:left w:w="0" w:type="dxa"/>
              <w:right w:w="0" w:type="dxa"/>
            </w:tcMar>
          </w:tcPr>
          <w:p w14:paraId="1A0A04F5" w14:textId="77777777" w:rsidR="00867D94" w:rsidRPr="00A46B8E" w:rsidRDefault="00867D94" w:rsidP="009C153B">
            <w:pPr>
              <w:pStyle w:val="1"/>
              <w:spacing w:line="360" w:lineRule="auto"/>
              <w:jc w:val="both"/>
              <w:rPr>
                <w:rFonts w:ascii="Book Antiqua" w:hAnsi="Book Antiqua"/>
                <w:sz w:val="24"/>
                <w:szCs w:val="24"/>
              </w:rPr>
            </w:pPr>
          </w:p>
          <w:p w14:paraId="0D6CF363" w14:textId="77777777" w:rsidR="00867D94" w:rsidRPr="00481D86" w:rsidRDefault="00867D94" w:rsidP="009C153B">
            <w:pPr>
              <w:pStyle w:val="1"/>
              <w:spacing w:line="360" w:lineRule="auto"/>
              <w:jc w:val="both"/>
              <w:rPr>
                <w:rFonts w:ascii="Book Antiqua" w:hAnsi="Book Antiqua"/>
                <w:b/>
                <w:sz w:val="24"/>
                <w:szCs w:val="24"/>
              </w:rPr>
            </w:pPr>
            <w:r w:rsidRPr="00481D86">
              <w:rPr>
                <w:rFonts w:ascii="Book Antiqua" w:hAnsi="Book Antiqua"/>
                <w:b/>
                <w:sz w:val="24"/>
                <w:szCs w:val="24"/>
              </w:rPr>
              <w:t xml:space="preserve">Independent variables </w:t>
            </w:r>
          </w:p>
        </w:tc>
      </w:tr>
      <w:tr w:rsidR="00867D94" w:rsidRPr="00481D86" w14:paraId="4374D760" w14:textId="77777777" w:rsidTr="00956F55">
        <w:tc>
          <w:tcPr>
            <w:tcW w:w="443" w:type="pct"/>
            <w:shd w:val="clear" w:color="auto" w:fill="auto"/>
            <w:tcMar>
              <w:left w:w="0" w:type="dxa"/>
              <w:right w:w="0" w:type="dxa"/>
            </w:tcMar>
          </w:tcPr>
          <w:p w14:paraId="541271F1" w14:textId="77777777" w:rsidR="00867D94" w:rsidRPr="00481D86" w:rsidRDefault="00867D94" w:rsidP="009C153B">
            <w:pPr>
              <w:pStyle w:val="1"/>
              <w:spacing w:line="360" w:lineRule="auto"/>
              <w:jc w:val="both"/>
              <w:rPr>
                <w:rFonts w:ascii="Book Antiqua" w:hAnsi="Book Antiqua"/>
                <w:sz w:val="24"/>
                <w:szCs w:val="24"/>
              </w:rPr>
            </w:pPr>
            <w:r w:rsidRPr="00481D86">
              <w:rPr>
                <w:rFonts w:ascii="Book Antiqua" w:eastAsia="Times New Roman" w:hAnsi="Book Antiqua"/>
                <w:b/>
                <w:sz w:val="24"/>
                <w:szCs w:val="24"/>
              </w:rPr>
              <w:t>No.</w:t>
            </w:r>
          </w:p>
        </w:tc>
        <w:tc>
          <w:tcPr>
            <w:tcW w:w="516" w:type="pct"/>
            <w:shd w:val="clear" w:color="auto" w:fill="auto"/>
            <w:tcMar>
              <w:left w:w="0" w:type="dxa"/>
              <w:right w:w="0" w:type="dxa"/>
            </w:tcMar>
          </w:tcPr>
          <w:p w14:paraId="62AA1493" w14:textId="77777777" w:rsidR="00867D94" w:rsidRPr="00481D86" w:rsidRDefault="00867D94" w:rsidP="009C153B">
            <w:pPr>
              <w:pStyle w:val="1"/>
              <w:spacing w:line="360" w:lineRule="auto"/>
              <w:jc w:val="both"/>
              <w:rPr>
                <w:rFonts w:ascii="Book Antiqua" w:hAnsi="Book Antiqua"/>
                <w:sz w:val="24"/>
                <w:szCs w:val="24"/>
              </w:rPr>
            </w:pPr>
            <w:r w:rsidRPr="00481D86">
              <w:rPr>
                <w:rFonts w:ascii="Book Antiqua" w:eastAsia="Times New Roman" w:hAnsi="Book Antiqua"/>
                <w:b/>
                <w:sz w:val="24"/>
                <w:szCs w:val="24"/>
              </w:rPr>
              <w:t>R</w:t>
            </w:r>
            <w:r w:rsidRPr="00481D86">
              <w:rPr>
                <w:rFonts w:ascii="Book Antiqua" w:eastAsia="Times New Roman" w:hAnsi="Book Antiqua"/>
                <w:b/>
                <w:sz w:val="24"/>
                <w:szCs w:val="24"/>
                <w:vertAlign w:val="superscript"/>
              </w:rPr>
              <w:t>2</w:t>
            </w:r>
            <w:r w:rsidRPr="00481D86">
              <w:rPr>
                <w:rFonts w:ascii="Book Antiqua" w:eastAsia="Times New Roman" w:hAnsi="Book Antiqua"/>
                <w:b/>
                <w:sz w:val="24"/>
                <w:szCs w:val="24"/>
                <w:vertAlign w:val="subscript"/>
              </w:rPr>
              <w:t>adj</w:t>
            </w:r>
          </w:p>
        </w:tc>
        <w:tc>
          <w:tcPr>
            <w:tcW w:w="661" w:type="pct"/>
            <w:shd w:val="clear" w:color="auto" w:fill="auto"/>
            <w:tcMar>
              <w:left w:w="0" w:type="dxa"/>
              <w:right w:w="0" w:type="dxa"/>
            </w:tcMar>
          </w:tcPr>
          <w:p w14:paraId="31E42611" w14:textId="77777777" w:rsidR="00867D94" w:rsidRPr="00481D86" w:rsidRDefault="00867D94" w:rsidP="009C153B">
            <w:pPr>
              <w:pStyle w:val="1"/>
              <w:spacing w:line="360" w:lineRule="auto"/>
              <w:jc w:val="both"/>
              <w:rPr>
                <w:rFonts w:ascii="Book Antiqua" w:hAnsi="Book Antiqua"/>
                <w:sz w:val="24"/>
                <w:szCs w:val="24"/>
              </w:rPr>
            </w:pPr>
            <w:r w:rsidRPr="00481D86">
              <w:rPr>
                <w:rFonts w:ascii="Book Antiqua" w:eastAsia="Times New Roman" w:hAnsi="Book Antiqua"/>
                <w:b/>
                <w:sz w:val="24"/>
                <w:szCs w:val="24"/>
              </w:rPr>
              <w:t>R</w:t>
            </w:r>
            <w:r w:rsidRPr="00481D86">
              <w:rPr>
                <w:rFonts w:ascii="Book Antiqua" w:eastAsia="Times New Roman" w:hAnsi="Book Antiqua"/>
                <w:b/>
                <w:sz w:val="24"/>
                <w:szCs w:val="24"/>
                <w:vertAlign w:val="superscript"/>
              </w:rPr>
              <w:t>2</w:t>
            </w:r>
            <w:r w:rsidRPr="00481D86">
              <w:rPr>
                <w:rFonts w:ascii="Book Antiqua" w:eastAsia="Times New Roman" w:hAnsi="Book Antiqua"/>
                <w:b/>
                <w:sz w:val="24"/>
                <w:szCs w:val="24"/>
                <w:vertAlign w:val="subscript"/>
              </w:rPr>
              <w:t>pred</w:t>
            </w:r>
          </w:p>
        </w:tc>
        <w:tc>
          <w:tcPr>
            <w:tcW w:w="1187" w:type="pct"/>
            <w:shd w:val="clear" w:color="auto" w:fill="auto"/>
            <w:tcMar>
              <w:left w:w="0" w:type="dxa"/>
              <w:right w:w="0" w:type="dxa"/>
            </w:tcMar>
          </w:tcPr>
          <w:p w14:paraId="18952BC7" w14:textId="77777777" w:rsidR="00867D94" w:rsidRPr="00481D86" w:rsidRDefault="00867D94" w:rsidP="009C153B">
            <w:pPr>
              <w:pStyle w:val="1"/>
              <w:spacing w:line="360" w:lineRule="auto"/>
              <w:jc w:val="both"/>
              <w:rPr>
                <w:rFonts w:ascii="Book Antiqua" w:hAnsi="Book Antiqua"/>
                <w:sz w:val="24"/>
                <w:szCs w:val="24"/>
              </w:rPr>
            </w:pPr>
            <w:r w:rsidRPr="00481D86">
              <w:rPr>
                <w:rFonts w:ascii="Book Antiqua" w:eastAsia="Times New Roman" w:hAnsi="Book Antiqua"/>
                <w:b/>
                <w:sz w:val="24"/>
                <w:szCs w:val="24"/>
              </w:rPr>
              <w:t>1</w:t>
            </w:r>
          </w:p>
        </w:tc>
        <w:tc>
          <w:tcPr>
            <w:tcW w:w="918" w:type="pct"/>
            <w:shd w:val="clear" w:color="auto" w:fill="auto"/>
            <w:tcMar>
              <w:left w:w="0" w:type="dxa"/>
              <w:right w:w="0" w:type="dxa"/>
            </w:tcMar>
          </w:tcPr>
          <w:p w14:paraId="2DBD1D5A" w14:textId="77777777" w:rsidR="00867D94" w:rsidRPr="00481D86" w:rsidRDefault="00867D94" w:rsidP="009C153B">
            <w:pPr>
              <w:pStyle w:val="1"/>
              <w:spacing w:line="360" w:lineRule="auto"/>
              <w:jc w:val="both"/>
              <w:rPr>
                <w:rFonts w:ascii="Book Antiqua" w:hAnsi="Book Antiqua"/>
                <w:sz w:val="24"/>
                <w:szCs w:val="24"/>
              </w:rPr>
            </w:pPr>
            <w:r w:rsidRPr="00481D86">
              <w:rPr>
                <w:rFonts w:ascii="Book Antiqua" w:eastAsia="Times New Roman" w:hAnsi="Book Antiqua"/>
                <w:b/>
                <w:sz w:val="24"/>
                <w:szCs w:val="24"/>
              </w:rPr>
              <w:t>2</w:t>
            </w:r>
          </w:p>
        </w:tc>
        <w:tc>
          <w:tcPr>
            <w:tcW w:w="478" w:type="pct"/>
            <w:shd w:val="clear" w:color="auto" w:fill="auto"/>
            <w:tcMar>
              <w:left w:w="0" w:type="dxa"/>
              <w:right w:w="0" w:type="dxa"/>
            </w:tcMar>
          </w:tcPr>
          <w:p w14:paraId="4B1BD80B" w14:textId="77777777" w:rsidR="00867D94" w:rsidRPr="00481D86" w:rsidRDefault="00867D94" w:rsidP="009C153B">
            <w:pPr>
              <w:pStyle w:val="1"/>
              <w:spacing w:line="360" w:lineRule="auto"/>
              <w:jc w:val="both"/>
              <w:rPr>
                <w:rFonts w:ascii="Book Antiqua" w:hAnsi="Book Antiqua"/>
                <w:sz w:val="24"/>
                <w:szCs w:val="24"/>
              </w:rPr>
            </w:pPr>
            <w:r w:rsidRPr="00481D86">
              <w:rPr>
                <w:rFonts w:ascii="Book Antiqua" w:eastAsia="Times New Roman" w:hAnsi="Book Antiqua"/>
                <w:b/>
                <w:sz w:val="24"/>
                <w:szCs w:val="24"/>
              </w:rPr>
              <w:t>3</w:t>
            </w:r>
          </w:p>
        </w:tc>
        <w:tc>
          <w:tcPr>
            <w:tcW w:w="797" w:type="pct"/>
            <w:shd w:val="clear" w:color="auto" w:fill="auto"/>
            <w:tcMar>
              <w:left w:w="0" w:type="dxa"/>
              <w:right w:w="0" w:type="dxa"/>
            </w:tcMar>
          </w:tcPr>
          <w:p w14:paraId="063BE961" w14:textId="77777777" w:rsidR="00867D94" w:rsidRPr="00481D86" w:rsidRDefault="00867D94" w:rsidP="009C153B">
            <w:pPr>
              <w:pStyle w:val="1"/>
              <w:spacing w:line="360" w:lineRule="auto"/>
              <w:jc w:val="both"/>
              <w:rPr>
                <w:rFonts w:ascii="Book Antiqua" w:hAnsi="Book Antiqua"/>
                <w:sz w:val="24"/>
                <w:szCs w:val="24"/>
              </w:rPr>
            </w:pPr>
            <w:r w:rsidRPr="00481D86">
              <w:rPr>
                <w:rFonts w:ascii="Book Antiqua" w:eastAsia="Times New Roman" w:hAnsi="Book Antiqua"/>
                <w:b/>
                <w:sz w:val="24"/>
                <w:szCs w:val="24"/>
              </w:rPr>
              <w:t>4</w:t>
            </w:r>
          </w:p>
        </w:tc>
      </w:tr>
      <w:tr w:rsidR="00867D94" w:rsidRPr="00481D86" w14:paraId="1FD1CBA6" w14:textId="77777777" w:rsidTr="009C153B">
        <w:tc>
          <w:tcPr>
            <w:tcW w:w="5000" w:type="pct"/>
            <w:gridSpan w:val="7"/>
            <w:shd w:val="clear" w:color="auto" w:fill="auto"/>
            <w:tcMar>
              <w:left w:w="0" w:type="dxa"/>
              <w:right w:w="0" w:type="dxa"/>
            </w:tcMar>
          </w:tcPr>
          <w:p w14:paraId="74774CFF" w14:textId="77777777" w:rsidR="00867D94" w:rsidRPr="00481D86" w:rsidRDefault="00867D94" w:rsidP="009C153B">
            <w:pPr>
              <w:pStyle w:val="1"/>
              <w:spacing w:line="360" w:lineRule="auto"/>
              <w:jc w:val="both"/>
              <w:rPr>
                <w:rFonts w:ascii="Book Antiqua" w:hAnsi="Book Antiqua"/>
                <w:sz w:val="24"/>
                <w:szCs w:val="24"/>
              </w:rPr>
            </w:pPr>
            <w:r w:rsidRPr="00481D86">
              <w:rPr>
                <w:rFonts w:ascii="Book Antiqua" w:eastAsia="Times New Roman" w:hAnsi="Book Antiqua"/>
                <w:b/>
                <w:sz w:val="24"/>
                <w:szCs w:val="24"/>
                <w:shd w:val="clear" w:color="auto" w:fill="F2F2F2"/>
              </w:rPr>
              <w:t>All variables</w:t>
            </w:r>
          </w:p>
        </w:tc>
      </w:tr>
      <w:tr w:rsidR="00867D94" w:rsidRPr="00481D86" w14:paraId="6724AFDC" w14:textId="77777777" w:rsidTr="00956F55">
        <w:tc>
          <w:tcPr>
            <w:tcW w:w="443" w:type="pct"/>
            <w:shd w:val="clear" w:color="auto" w:fill="auto"/>
            <w:tcMar>
              <w:left w:w="0" w:type="dxa"/>
              <w:right w:w="0" w:type="dxa"/>
            </w:tcMar>
          </w:tcPr>
          <w:p w14:paraId="4E7E6044" w14:textId="77777777" w:rsidR="00867D94" w:rsidRPr="00481D86" w:rsidRDefault="00867D94" w:rsidP="009C153B">
            <w:pPr>
              <w:pStyle w:val="1"/>
              <w:spacing w:line="360" w:lineRule="auto"/>
              <w:jc w:val="both"/>
              <w:rPr>
                <w:rFonts w:ascii="Book Antiqua" w:hAnsi="Book Antiqua"/>
                <w:sz w:val="24"/>
                <w:szCs w:val="24"/>
              </w:rPr>
            </w:pPr>
            <w:r w:rsidRPr="00481D86">
              <w:rPr>
                <w:rFonts w:ascii="Book Antiqua" w:eastAsia="Times New Roman" w:hAnsi="Book Antiqua"/>
                <w:b/>
                <w:sz w:val="24"/>
                <w:szCs w:val="24"/>
              </w:rPr>
              <w:t>1</w:t>
            </w:r>
          </w:p>
        </w:tc>
        <w:tc>
          <w:tcPr>
            <w:tcW w:w="516" w:type="pct"/>
            <w:shd w:val="clear" w:color="auto" w:fill="auto"/>
            <w:tcMar>
              <w:left w:w="0" w:type="dxa"/>
              <w:right w:w="0" w:type="dxa"/>
            </w:tcMar>
          </w:tcPr>
          <w:p w14:paraId="613FFD0C" w14:textId="77777777" w:rsidR="00867D94" w:rsidRPr="00481D86" w:rsidRDefault="00867D94" w:rsidP="009C153B">
            <w:pPr>
              <w:pStyle w:val="1"/>
              <w:spacing w:line="360" w:lineRule="auto"/>
              <w:jc w:val="both"/>
              <w:rPr>
                <w:rFonts w:ascii="Book Antiqua" w:hAnsi="Book Antiqua"/>
                <w:sz w:val="24"/>
                <w:szCs w:val="24"/>
              </w:rPr>
            </w:pPr>
            <w:r w:rsidRPr="00481D86">
              <w:rPr>
                <w:rFonts w:ascii="Book Antiqua" w:eastAsia="Times New Roman" w:hAnsi="Book Antiqua"/>
                <w:sz w:val="24"/>
                <w:szCs w:val="24"/>
              </w:rPr>
              <w:t>70.9</w:t>
            </w:r>
          </w:p>
        </w:tc>
        <w:tc>
          <w:tcPr>
            <w:tcW w:w="661" w:type="pct"/>
            <w:shd w:val="clear" w:color="auto" w:fill="auto"/>
            <w:tcMar>
              <w:left w:w="0" w:type="dxa"/>
              <w:right w:w="0" w:type="dxa"/>
            </w:tcMar>
          </w:tcPr>
          <w:p w14:paraId="6EDBA839" w14:textId="77777777" w:rsidR="00867D94" w:rsidRPr="00481D86" w:rsidRDefault="00867D94" w:rsidP="009C153B">
            <w:pPr>
              <w:pStyle w:val="1"/>
              <w:spacing w:line="360" w:lineRule="auto"/>
              <w:jc w:val="both"/>
              <w:rPr>
                <w:rFonts w:ascii="Book Antiqua" w:hAnsi="Book Antiqua"/>
                <w:sz w:val="24"/>
                <w:szCs w:val="24"/>
              </w:rPr>
            </w:pPr>
            <w:r w:rsidRPr="00481D86">
              <w:rPr>
                <w:rFonts w:ascii="Book Antiqua" w:eastAsia="Times New Roman" w:hAnsi="Book Antiqua"/>
                <w:sz w:val="24"/>
                <w:szCs w:val="24"/>
              </w:rPr>
              <w:t>56.8</w:t>
            </w:r>
          </w:p>
        </w:tc>
        <w:tc>
          <w:tcPr>
            <w:tcW w:w="1187" w:type="pct"/>
            <w:shd w:val="clear" w:color="auto" w:fill="auto"/>
            <w:tcMar>
              <w:left w:w="0" w:type="dxa"/>
              <w:right w:w="0" w:type="dxa"/>
            </w:tcMar>
          </w:tcPr>
          <w:p w14:paraId="7BD17E00" w14:textId="77777777" w:rsidR="00867D94" w:rsidRPr="00481D86" w:rsidRDefault="00867D94" w:rsidP="009C153B">
            <w:pPr>
              <w:pStyle w:val="1"/>
              <w:spacing w:line="360" w:lineRule="auto"/>
              <w:jc w:val="both"/>
              <w:rPr>
                <w:rFonts w:ascii="Book Antiqua" w:hAnsi="Book Antiqua"/>
                <w:sz w:val="24"/>
                <w:szCs w:val="24"/>
              </w:rPr>
            </w:pPr>
            <w:proofErr w:type="spellStart"/>
            <w:r w:rsidRPr="00481D86">
              <w:rPr>
                <w:rFonts w:ascii="Book Antiqua" w:eastAsia="Times New Roman" w:hAnsi="Book Antiqua"/>
                <w:sz w:val="24"/>
                <w:szCs w:val="24"/>
              </w:rPr>
              <w:t>nSL</w:t>
            </w:r>
            <w:r w:rsidRPr="00481D86">
              <w:rPr>
                <w:rFonts w:ascii="Book Antiqua" w:eastAsia="Times New Roman" w:hAnsi="Book Antiqua"/>
                <w:sz w:val="24"/>
                <w:szCs w:val="24"/>
                <w:vertAlign w:val="subscript"/>
              </w:rPr>
              <w:t>int</w:t>
            </w:r>
            <w:proofErr w:type="spellEnd"/>
          </w:p>
        </w:tc>
        <w:tc>
          <w:tcPr>
            <w:tcW w:w="918" w:type="pct"/>
            <w:shd w:val="clear" w:color="auto" w:fill="auto"/>
            <w:tcMar>
              <w:left w:w="0" w:type="dxa"/>
              <w:right w:w="0" w:type="dxa"/>
            </w:tcMar>
          </w:tcPr>
          <w:p w14:paraId="2EDBCA66" w14:textId="77777777" w:rsidR="00867D94" w:rsidRPr="00481D86" w:rsidRDefault="00867D94" w:rsidP="009C153B">
            <w:pPr>
              <w:pStyle w:val="1"/>
              <w:spacing w:line="360" w:lineRule="auto"/>
              <w:jc w:val="both"/>
              <w:rPr>
                <w:rFonts w:ascii="Book Antiqua" w:hAnsi="Book Antiqua"/>
                <w:sz w:val="24"/>
                <w:szCs w:val="24"/>
              </w:rPr>
            </w:pPr>
          </w:p>
        </w:tc>
        <w:tc>
          <w:tcPr>
            <w:tcW w:w="478" w:type="pct"/>
            <w:shd w:val="clear" w:color="auto" w:fill="auto"/>
            <w:tcMar>
              <w:left w:w="0" w:type="dxa"/>
              <w:right w:w="0" w:type="dxa"/>
            </w:tcMar>
          </w:tcPr>
          <w:p w14:paraId="40F08365" w14:textId="77777777" w:rsidR="00867D94" w:rsidRPr="00481D86" w:rsidRDefault="00867D94" w:rsidP="009C153B">
            <w:pPr>
              <w:pStyle w:val="1"/>
              <w:spacing w:line="360" w:lineRule="auto"/>
              <w:jc w:val="both"/>
              <w:rPr>
                <w:rFonts w:ascii="Book Antiqua" w:hAnsi="Book Antiqua"/>
                <w:sz w:val="24"/>
                <w:szCs w:val="24"/>
              </w:rPr>
            </w:pPr>
          </w:p>
        </w:tc>
        <w:tc>
          <w:tcPr>
            <w:tcW w:w="797" w:type="pct"/>
            <w:shd w:val="clear" w:color="auto" w:fill="auto"/>
            <w:tcMar>
              <w:left w:w="0" w:type="dxa"/>
              <w:right w:w="0" w:type="dxa"/>
            </w:tcMar>
          </w:tcPr>
          <w:p w14:paraId="65ED9973" w14:textId="77777777" w:rsidR="00867D94" w:rsidRPr="00481D86" w:rsidRDefault="00867D94" w:rsidP="009C153B">
            <w:pPr>
              <w:pStyle w:val="1"/>
              <w:spacing w:line="360" w:lineRule="auto"/>
              <w:jc w:val="both"/>
              <w:rPr>
                <w:rFonts w:ascii="Book Antiqua" w:hAnsi="Book Antiqua"/>
                <w:sz w:val="24"/>
                <w:szCs w:val="24"/>
              </w:rPr>
            </w:pPr>
          </w:p>
        </w:tc>
      </w:tr>
      <w:tr w:rsidR="00867D94" w:rsidRPr="00481D86" w14:paraId="68F23694" w14:textId="77777777" w:rsidTr="00956F55">
        <w:tc>
          <w:tcPr>
            <w:tcW w:w="443" w:type="pct"/>
            <w:shd w:val="clear" w:color="auto" w:fill="auto"/>
            <w:tcMar>
              <w:left w:w="0" w:type="dxa"/>
              <w:right w:w="0" w:type="dxa"/>
            </w:tcMar>
          </w:tcPr>
          <w:p w14:paraId="057B7805" w14:textId="77777777" w:rsidR="00867D94" w:rsidRPr="00481D86" w:rsidRDefault="00867D94" w:rsidP="009C153B">
            <w:pPr>
              <w:pStyle w:val="1"/>
              <w:spacing w:line="360" w:lineRule="auto"/>
              <w:jc w:val="both"/>
              <w:rPr>
                <w:rFonts w:ascii="Book Antiqua" w:hAnsi="Book Antiqua"/>
                <w:sz w:val="24"/>
                <w:szCs w:val="24"/>
              </w:rPr>
            </w:pPr>
            <w:r w:rsidRPr="00481D86">
              <w:rPr>
                <w:rFonts w:ascii="Book Antiqua" w:eastAsia="Times New Roman" w:hAnsi="Book Antiqua"/>
                <w:b/>
                <w:sz w:val="24"/>
                <w:szCs w:val="24"/>
              </w:rPr>
              <w:t>2</w:t>
            </w:r>
          </w:p>
        </w:tc>
        <w:tc>
          <w:tcPr>
            <w:tcW w:w="516" w:type="pct"/>
            <w:shd w:val="clear" w:color="auto" w:fill="auto"/>
            <w:tcMar>
              <w:left w:w="0" w:type="dxa"/>
              <w:right w:w="0" w:type="dxa"/>
            </w:tcMar>
          </w:tcPr>
          <w:p w14:paraId="6CB81D46" w14:textId="77777777" w:rsidR="00867D94" w:rsidRPr="00481D86" w:rsidRDefault="00867D94" w:rsidP="009C153B">
            <w:pPr>
              <w:pStyle w:val="1"/>
              <w:spacing w:line="360" w:lineRule="auto"/>
              <w:jc w:val="both"/>
              <w:rPr>
                <w:rFonts w:ascii="Book Antiqua" w:hAnsi="Book Antiqua"/>
                <w:sz w:val="24"/>
                <w:szCs w:val="24"/>
              </w:rPr>
            </w:pPr>
            <w:r w:rsidRPr="00481D86">
              <w:rPr>
                <w:rFonts w:ascii="Book Antiqua" w:eastAsia="Times New Roman" w:hAnsi="Book Antiqua"/>
                <w:sz w:val="24"/>
                <w:szCs w:val="24"/>
              </w:rPr>
              <w:t>76.1</w:t>
            </w:r>
          </w:p>
        </w:tc>
        <w:tc>
          <w:tcPr>
            <w:tcW w:w="661" w:type="pct"/>
            <w:shd w:val="clear" w:color="auto" w:fill="auto"/>
            <w:tcMar>
              <w:left w:w="0" w:type="dxa"/>
              <w:right w:w="0" w:type="dxa"/>
            </w:tcMar>
          </w:tcPr>
          <w:p w14:paraId="6E47EEE1" w14:textId="77777777" w:rsidR="00867D94" w:rsidRPr="00481D86" w:rsidRDefault="00867D94" w:rsidP="009C153B">
            <w:pPr>
              <w:pStyle w:val="1"/>
              <w:spacing w:line="360" w:lineRule="auto"/>
              <w:jc w:val="both"/>
              <w:rPr>
                <w:rFonts w:ascii="Book Antiqua" w:hAnsi="Book Antiqua"/>
                <w:sz w:val="24"/>
                <w:szCs w:val="24"/>
              </w:rPr>
            </w:pPr>
            <w:r w:rsidRPr="00481D86">
              <w:rPr>
                <w:rFonts w:ascii="Book Antiqua" w:eastAsia="Times New Roman" w:hAnsi="Book Antiqua"/>
                <w:sz w:val="24"/>
                <w:szCs w:val="24"/>
              </w:rPr>
              <w:t>59.6</w:t>
            </w:r>
          </w:p>
        </w:tc>
        <w:tc>
          <w:tcPr>
            <w:tcW w:w="1187" w:type="pct"/>
            <w:shd w:val="clear" w:color="auto" w:fill="auto"/>
            <w:tcMar>
              <w:left w:w="0" w:type="dxa"/>
              <w:right w:w="0" w:type="dxa"/>
            </w:tcMar>
          </w:tcPr>
          <w:p w14:paraId="58A40FAB" w14:textId="77777777" w:rsidR="00867D94" w:rsidRPr="00481D86" w:rsidRDefault="00867D94" w:rsidP="009C153B">
            <w:pPr>
              <w:pStyle w:val="1"/>
              <w:spacing w:line="360" w:lineRule="auto"/>
              <w:jc w:val="both"/>
              <w:rPr>
                <w:rFonts w:ascii="Book Antiqua" w:hAnsi="Book Antiqua"/>
                <w:sz w:val="24"/>
                <w:szCs w:val="24"/>
              </w:rPr>
            </w:pPr>
            <w:proofErr w:type="spellStart"/>
            <w:r w:rsidRPr="00481D86">
              <w:rPr>
                <w:rFonts w:ascii="Book Antiqua" w:eastAsia="Times New Roman" w:hAnsi="Book Antiqua"/>
                <w:sz w:val="24"/>
                <w:szCs w:val="24"/>
              </w:rPr>
              <w:t>nSL</w:t>
            </w:r>
            <w:r w:rsidRPr="00481D86">
              <w:rPr>
                <w:rFonts w:ascii="Book Antiqua" w:eastAsia="Times New Roman" w:hAnsi="Book Antiqua"/>
                <w:sz w:val="24"/>
                <w:szCs w:val="24"/>
                <w:vertAlign w:val="subscript"/>
              </w:rPr>
              <w:t>int</w:t>
            </w:r>
            <w:proofErr w:type="spellEnd"/>
          </w:p>
        </w:tc>
        <w:tc>
          <w:tcPr>
            <w:tcW w:w="918" w:type="pct"/>
            <w:shd w:val="clear" w:color="auto" w:fill="auto"/>
            <w:tcMar>
              <w:left w:w="0" w:type="dxa"/>
              <w:right w:w="0" w:type="dxa"/>
            </w:tcMar>
          </w:tcPr>
          <w:p w14:paraId="28F9FC8C" w14:textId="77777777" w:rsidR="00867D94" w:rsidRPr="00481D86" w:rsidRDefault="00867D94" w:rsidP="009C153B">
            <w:pPr>
              <w:pStyle w:val="1"/>
              <w:spacing w:line="360" w:lineRule="auto"/>
              <w:jc w:val="both"/>
              <w:rPr>
                <w:rFonts w:ascii="Book Antiqua" w:hAnsi="Book Antiqua"/>
                <w:sz w:val="24"/>
                <w:szCs w:val="24"/>
              </w:rPr>
            </w:pPr>
            <w:r w:rsidRPr="00481D86">
              <w:rPr>
                <w:rFonts w:ascii="Book Antiqua" w:eastAsia="Times New Roman" w:hAnsi="Book Antiqua"/>
                <w:sz w:val="24"/>
                <w:szCs w:val="24"/>
              </w:rPr>
              <w:t>AM_C</w:t>
            </w:r>
          </w:p>
        </w:tc>
        <w:tc>
          <w:tcPr>
            <w:tcW w:w="478" w:type="pct"/>
            <w:shd w:val="clear" w:color="auto" w:fill="auto"/>
            <w:tcMar>
              <w:left w:w="0" w:type="dxa"/>
              <w:right w:w="0" w:type="dxa"/>
            </w:tcMar>
          </w:tcPr>
          <w:p w14:paraId="195A5024" w14:textId="77777777" w:rsidR="00867D94" w:rsidRPr="00481D86" w:rsidRDefault="00867D94" w:rsidP="009C153B">
            <w:pPr>
              <w:pStyle w:val="1"/>
              <w:spacing w:line="360" w:lineRule="auto"/>
              <w:jc w:val="both"/>
              <w:rPr>
                <w:rFonts w:ascii="Book Antiqua" w:hAnsi="Book Antiqua"/>
                <w:sz w:val="24"/>
                <w:szCs w:val="24"/>
              </w:rPr>
            </w:pPr>
          </w:p>
        </w:tc>
        <w:tc>
          <w:tcPr>
            <w:tcW w:w="797" w:type="pct"/>
            <w:shd w:val="clear" w:color="auto" w:fill="auto"/>
            <w:tcMar>
              <w:left w:w="0" w:type="dxa"/>
              <w:right w:w="0" w:type="dxa"/>
            </w:tcMar>
          </w:tcPr>
          <w:p w14:paraId="38C14148" w14:textId="77777777" w:rsidR="00867D94" w:rsidRPr="00481D86" w:rsidRDefault="00867D94" w:rsidP="009C153B">
            <w:pPr>
              <w:pStyle w:val="1"/>
              <w:spacing w:line="360" w:lineRule="auto"/>
              <w:jc w:val="both"/>
              <w:rPr>
                <w:rFonts w:ascii="Book Antiqua" w:hAnsi="Book Antiqua"/>
                <w:sz w:val="24"/>
                <w:szCs w:val="24"/>
              </w:rPr>
            </w:pPr>
          </w:p>
        </w:tc>
      </w:tr>
      <w:tr w:rsidR="00867D94" w:rsidRPr="00481D86" w14:paraId="147306E6" w14:textId="77777777" w:rsidTr="00956F55">
        <w:tc>
          <w:tcPr>
            <w:tcW w:w="443" w:type="pct"/>
            <w:shd w:val="clear" w:color="auto" w:fill="auto"/>
            <w:tcMar>
              <w:left w:w="0" w:type="dxa"/>
              <w:right w:w="0" w:type="dxa"/>
            </w:tcMar>
          </w:tcPr>
          <w:p w14:paraId="2F24BA49" w14:textId="77777777" w:rsidR="00867D94" w:rsidRPr="00481D86" w:rsidRDefault="00867D94" w:rsidP="009C153B">
            <w:pPr>
              <w:pStyle w:val="1"/>
              <w:spacing w:line="360" w:lineRule="auto"/>
              <w:jc w:val="both"/>
              <w:rPr>
                <w:rFonts w:ascii="Book Antiqua" w:hAnsi="Book Antiqua"/>
                <w:sz w:val="24"/>
                <w:szCs w:val="24"/>
              </w:rPr>
            </w:pPr>
            <w:r w:rsidRPr="00481D86">
              <w:rPr>
                <w:rFonts w:ascii="Book Antiqua" w:eastAsia="Times New Roman" w:hAnsi="Book Antiqua"/>
                <w:b/>
                <w:sz w:val="24"/>
                <w:szCs w:val="24"/>
              </w:rPr>
              <w:t>3</w:t>
            </w:r>
          </w:p>
        </w:tc>
        <w:tc>
          <w:tcPr>
            <w:tcW w:w="516" w:type="pct"/>
            <w:shd w:val="clear" w:color="auto" w:fill="auto"/>
            <w:tcMar>
              <w:left w:w="0" w:type="dxa"/>
              <w:right w:w="0" w:type="dxa"/>
            </w:tcMar>
          </w:tcPr>
          <w:p w14:paraId="2F0B594A" w14:textId="77777777" w:rsidR="00867D94" w:rsidRPr="00481D86" w:rsidRDefault="00867D94" w:rsidP="009C153B">
            <w:pPr>
              <w:pStyle w:val="1"/>
              <w:spacing w:line="360" w:lineRule="auto"/>
              <w:jc w:val="both"/>
              <w:rPr>
                <w:rFonts w:ascii="Book Antiqua" w:hAnsi="Book Antiqua"/>
                <w:sz w:val="24"/>
                <w:szCs w:val="24"/>
              </w:rPr>
            </w:pPr>
            <w:r w:rsidRPr="00481D86">
              <w:rPr>
                <w:rFonts w:ascii="Book Antiqua" w:eastAsia="Times New Roman" w:hAnsi="Book Antiqua"/>
                <w:sz w:val="24"/>
                <w:szCs w:val="24"/>
              </w:rPr>
              <w:t>82.6</w:t>
            </w:r>
          </w:p>
        </w:tc>
        <w:tc>
          <w:tcPr>
            <w:tcW w:w="661" w:type="pct"/>
            <w:shd w:val="clear" w:color="auto" w:fill="auto"/>
            <w:tcMar>
              <w:left w:w="0" w:type="dxa"/>
              <w:right w:w="0" w:type="dxa"/>
            </w:tcMar>
          </w:tcPr>
          <w:p w14:paraId="616D2C65" w14:textId="77777777" w:rsidR="00867D94" w:rsidRPr="00481D86" w:rsidRDefault="00867D94" w:rsidP="009C153B">
            <w:pPr>
              <w:pStyle w:val="1"/>
              <w:spacing w:line="360" w:lineRule="auto"/>
              <w:jc w:val="both"/>
              <w:rPr>
                <w:rFonts w:ascii="Book Antiqua" w:hAnsi="Book Antiqua"/>
                <w:sz w:val="24"/>
                <w:szCs w:val="24"/>
              </w:rPr>
            </w:pPr>
            <w:r w:rsidRPr="00481D86">
              <w:rPr>
                <w:rFonts w:ascii="Book Antiqua" w:eastAsia="Times New Roman" w:hAnsi="Book Antiqua"/>
                <w:sz w:val="24"/>
                <w:szCs w:val="24"/>
              </w:rPr>
              <w:t>66.5</w:t>
            </w:r>
          </w:p>
        </w:tc>
        <w:tc>
          <w:tcPr>
            <w:tcW w:w="1187" w:type="pct"/>
            <w:shd w:val="clear" w:color="auto" w:fill="auto"/>
            <w:tcMar>
              <w:left w:w="0" w:type="dxa"/>
              <w:right w:w="0" w:type="dxa"/>
            </w:tcMar>
          </w:tcPr>
          <w:p w14:paraId="344D0798" w14:textId="77777777" w:rsidR="00867D94" w:rsidRPr="00481D86" w:rsidRDefault="00867D94" w:rsidP="009C153B">
            <w:pPr>
              <w:pStyle w:val="1"/>
              <w:spacing w:line="360" w:lineRule="auto"/>
              <w:jc w:val="both"/>
              <w:rPr>
                <w:rFonts w:ascii="Book Antiqua" w:hAnsi="Book Antiqua"/>
                <w:sz w:val="24"/>
                <w:szCs w:val="24"/>
              </w:rPr>
            </w:pPr>
            <w:proofErr w:type="spellStart"/>
            <w:r w:rsidRPr="00481D86">
              <w:rPr>
                <w:rFonts w:ascii="Book Antiqua" w:eastAsia="Times New Roman" w:hAnsi="Book Antiqua"/>
                <w:sz w:val="24"/>
                <w:szCs w:val="24"/>
              </w:rPr>
              <w:t>nSL</w:t>
            </w:r>
            <w:r w:rsidRPr="00481D86">
              <w:rPr>
                <w:rFonts w:ascii="Book Antiqua" w:eastAsia="Times New Roman" w:hAnsi="Book Antiqua"/>
                <w:sz w:val="24"/>
                <w:szCs w:val="24"/>
                <w:vertAlign w:val="subscript"/>
              </w:rPr>
              <w:t>int</w:t>
            </w:r>
            <w:proofErr w:type="spellEnd"/>
          </w:p>
        </w:tc>
        <w:tc>
          <w:tcPr>
            <w:tcW w:w="918" w:type="pct"/>
            <w:shd w:val="clear" w:color="auto" w:fill="auto"/>
            <w:tcMar>
              <w:left w:w="0" w:type="dxa"/>
              <w:right w:w="0" w:type="dxa"/>
            </w:tcMar>
          </w:tcPr>
          <w:p w14:paraId="0A291116" w14:textId="77777777" w:rsidR="00867D94" w:rsidRPr="00481D86" w:rsidRDefault="00867D94" w:rsidP="009C153B">
            <w:pPr>
              <w:pStyle w:val="1"/>
              <w:spacing w:line="360" w:lineRule="auto"/>
              <w:jc w:val="both"/>
              <w:rPr>
                <w:rFonts w:ascii="Book Antiqua" w:hAnsi="Book Antiqua"/>
                <w:sz w:val="24"/>
                <w:szCs w:val="24"/>
              </w:rPr>
            </w:pPr>
            <w:r w:rsidRPr="00481D86">
              <w:rPr>
                <w:rFonts w:ascii="Book Antiqua" w:eastAsia="Times New Roman" w:hAnsi="Book Antiqua"/>
                <w:sz w:val="24"/>
                <w:szCs w:val="24"/>
              </w:rPr>
              <w:t>AM_C</w:t>
            </w:r>
          </w:p>
        </w:tc>
        <w:tc>
          <w:tcPr>
            <w:tcW w:w="478" w:type="pct"/>
            <w:shd w:val="clear" w:color="auto" w:fill="auto"/>
            <w:tcMar>
              <w:left w:w="0" w:type="dxa"/>
              <w:right w:w="0" w:type="dxa"/>
            </w:tcMar>
          </w:tcPr>
          <w:p w14:paraId="64813BAD" w14:textId="77777777" w:rsidR="00867D94" w:rsidRPr="00481D86" w:rsidRDefault="00867D94" w:rsidP="009C153B">
            <w:pPr>
              <w:pStyle w:val="1"/>
              <w:spacing w:line="360" w:lineRule="auto"/>
              <w:jc w:val="both"/>
              <w:rPr>
                <w:rFonts w:ascii="Book Antiqua" w:hAnsi="Book Antiqua"/>
                <w:sz w:val="24"/>
                <w:szCs w:val="24"/>
              </w:rPr>
            </w:pPr>
            <w:proofErr w:type="spellStart"/>
            <w:r w:rsidRPr="00481D86">
              <w:rPr>
                <w:rFonts w:ascii="Book Antiqua" w:eastAsia="Times New Roman" w:hAnsi="Book Antiqua"/>
                <w:sz w:val="24"/>
                <w:szCs w:val="24"/>
              </w:rPr>
              <w:t>t</w:t>
            </w:r>
            <w:r w:rsidRPr="00481D86">
              <w:rPr>
                <w:rFonts w:ascii="Book Antiqua" w:eastAsia="Times New Roman" w:hAnsi="Book Antiqua"/>
                <w:sz w:val="24"/>
                <w:szCs w:val="24"/>
                <w:vertAlign w:val="subscript"/>
              </w:rPr>
              <w:t>stand</w:t>
            </w:r>
            <w:proofErr w:type="spellEnd"/>
          </w:p>
        </w:tc>
        <w:tc>
          <w:tcPr>
            <w:tcW w:w="797" w:type="pct"/>
            <w:shd w:val="clear" w:color="auto" w:fill="auto"/>
            <w:tcMar>
              <w:left w:w="0" w:type="dxa"/>
              <w:right w:w="0" w:type="dxa"/>
            </w:tcMar>
          </w:tcPr>
          <w:p w14:paraId="4CDB4F03" w14:textId="77777777" w:rsidR="00867D94" w:rsidRPr="00481D86" w:rsidRDefault="00867D94" w:rsidP="009C153B">
            <w:pPr>
              <w:pStyle w:val="1"/>
              <w:spacing w:line="360" w:lineRule="auto"/>
              <w:jc w:val="both"/>
              <w:rPr>
                <w:rFonts w:ascii="Book Antiqua" w:hAnsi="Book Antiqua"/>
                <w:sz w:val="24"/>
                <w:szCs w:val="24"/>
              </w:rPr>
            </w:pPr>
          </w:p>
        </w:tc>
      </w:tr>
      <w:tr w:rsidR="00867D94" w:rsidRPr="00481D86" w14:paraId="7E6FBB8A" w14:textId="77777777" w:rsidTr="00956F55">
        <w:tc>
          <w:tcPr>
            <w:tcW w:w="443" w:type="pct"/>
            <w:shd w:val="clear" w:color="auto" w:fill="auto"/>
            <w:tcMar>
              <w:left w:w="0" w:type="dxa"/>
              <w:right w:w="0" w:type="dxa"/>
            </w:tcMar>
          </w:tcPr>
          <w:p w14:paraId="1BDC731C" w14:textId="77777777" w:rsidR="00867D94" w:rsidRPr="00481D86" w:rsidRDefault="00867D94" w:rsidP="009C153B">
            <w:pPr>
              <w:pStyle w:val="1"/>
              <w:spacing w:line="360" w:lineRule="auto"/>
              <w:jc w:val="both"/>
              <w:rPr>
                <w:rFonts w:ascii="Book Antiqua" w:hAnsi="Book Antiqua"/>
                <w:sz w:val="24"/>
                <w:szCs w:val="24"/>
              </w:rPr>
            </w:pPr>
            <w:r w:rsidRPr="00481D86">
              <w:rPr>
                <w:rFonts w:ascii="Book Antiqua" w:eastAsia="Times New Roman" w:hAnsi="Book Antiqua"/>
                <w:b/>
                <w:sz w:val="24"/>
                <w:szCs w:val="24"/>
              </w:rPr>
              <w:t>4</w:t>
            </w:r>
          </w:p>
        </w:tc>
        <w:tc>
          <w:tcPr>
            <w:tcW w:w="516" w:type="pct"/>
            <w:shd w:val="clear" w:color="auto" w:fill="auto"/>
            <w:tcMar>
              <w:left w:w="0" w:type="dxa"/>
              <w:right w:w="0" w:type="dxa"/>
            </w:tcMar>
          </w:tcPr>
          <w:p w14:paraId="7338AC92" w14:textId="77777777" w:rsidR="00867D94" w:rsidRPr="00481D86" w:rsidRDefault="00867D94" w:rsidP="009C153B">
            <w:pPr>
              <w:pStyle w:val="1"/>
              <w:spacing w:line="360" w:lineRule="auto"/>
              <w:jc w:val="both"/>
              <w:rPr>
                <w:rFonts w:ascii="Book Antiqua" w:hAnsi="Book Antiqua"/>
                <w:sz w:val="24"/>
                <w:szCs w:val="24"/>
              </w:rPr>
            </w:pPr>
            <w:r w:rsidRPr="00481D86">
              <w:rPr>
                <w:rFonts w:ascii="Book Antiqua" w:eastAsia="Times New Roman" w:hAnsi="Book Antiqua"/>
                <w:sz w:val="24"/>
                <w:szCs w:val="24"/>
              </w:rPr>
              <w:t>89.3</w:t>
            </w:r>
          </w:p>
        </w:tc>
        <w:tc>
          <w:tcPr>
            <w:tcW w:w="661" w:type="pct"/>
            <w:shd w:val="clear" w:color="auto" w:fill="auto"/>
            <w:tcMar>
              <w:left w:w="0" w:type="dxa"/>
              <w:right w:w="0" w:type="dxa"/>
            </w:tcMar>
          </w:tcPr>
          <w:p w14:paraId="60414E1B" w14:textId="77777777" w:rsidR="00867D94" w:rsidRPr="00481D86" w:rsidRDefault="00867D94" w:rsidP="009C153B">
            <w:pPr>
              <w:pStyle w:val="1"/>
              <w:spacing w:line="360" w:lineRule="auto"/>
              <w:jc w:val="both"/>
              <w:rPr>
                <w:rFonts w:ascii="Book Antiqua" w:hAnsi="Book Antiqua"/>
                <w:sz w:val="24"/>
                <w:szCs w:val="24"/>
              </w:rPr>
            </w:pPr>
            <w:r w:rsidRPr="00481D86">
              <w:rPr>
                <w:rFonts w:ascii="Book Antiqua" w:eastAsia="Times New Roman" w:hAnsi="Book Antiqua"/>
                <w:sz w:val="24"/>
                <w:szCs w:val="24"/>
              </w:rPr>
              <w:t>81.4</w:t>
            </w:r>
          </w:p>
        </w:tc>
        <w:tc>
          <w:tcPr>
            <w:tcW w:w="1187" w:type="pct"/>
            <w:shd w:val="clear" w:color="auto" w:fill="auto"/>
            <w:tcMar>
              <w:left w:w="0" w:type="dxa"/>
              <w:right w:w="0" w:type="dxa"/>
            </w:tcMar>
          </w:tcPr>
          <w:p w14:paraId="445E3F65" w14:textId="77777777" w:rsidR="00867D94" w:rsidRPr="00481D86" w:rsidRDefault="00867D94" w:rsidP="009C153B">
            <w:pPr>
              <w:pStyle w:val="1"/>
              <w:spacing w:line="360" w:lineRule="auto"/>
              <w:jc w:val="both"/>
              <w:rPr>
                <w:rFonts w:ascii="Book Antiqua" w:hAnsi="Book Antiqua"/>
                <w:sz w:val="24"/>
                <w:szCs w:val="24"/>
              </w:rPr>
            </w:pPr>
            <w:proofErr w:type="spellStart"/>
            <w:r w:rsidRPr="00481D86">
              <w:rPr>
                <w:rFonts w:ascii="Book Antiqua" w:eastAsia="Times New Roman" w:hAnsi="Book Antiqua"/>
                <w:sz w:val="24"/>
                <w:szCs w:val="24"/>
              </w:rPr>
              <w:t>nSL</w:t>
            </w:r>
            <w:r w:rsidRPr="00481D86">
              <w:rPr>
                <w:rFonts w:ascii="Book Antiqua" w:eastAsia="Times New Roman" w:hAnsi="Book Antiqua"/>
                <w:sz w:val="24"/>
                <w:szCs w:val="24"/>
                <w:vertAlign w:val="subscript"/>
              </w:rPr>
              <w:t>int</w:t>
            </w:r>
            <w:proofErr w:type="spellEnd"/>
          </w:p>
        </w:tc>
        <w:tc>
          <w:tcPr>
            <w:tcW w:w="918" w:type="pct"/>
            <w:shd w:val="clear" w:color="auto" w:fill="auto"/>
            <w:tcMar>
              <w:left w:w="0" w:type="dxa"/>
              <w:right w:w="0" w:type="dxa"/>
            </w:tcMar>
          </w:tcPr>
          <w:p w14:paraId="6EB2DA82" w14:textId="77777777" w:rsidR="00867D94" w:rsidRPr="00481D86" w:rsidRDefault="00867D94" w:rsidP="009C153B">
            <w:pPr>
              <w:pStyle w:val="1"/>
              <w:spacing w:line="360" w:lineRule="auto"/>
              <w:jc w:val="both"/>
              <w:rPr>
                <w:rFonts w:ascii="Book Antiqua" w:hAnsi="Book Antiqua"/>
                <w:sz w:val="24"/>
                <w:szCs w:val="24"/>
              </w:rPr>
            </w:pPr>
            <w:r w:rsidRPr="00481D86">
              <w:rPr>
                <w:rFonts w:ascii="Book Antiqua" w:eastAsia="Times New Roman" w:hAnsi="Book Antiqua"/>
                <w:sz w:val="24"/>
                <w:szCs w:val="24"/>
              </w:rPr>
              <w:t>AM_C</w:t>
            </w:r>
          </w:p>
        </w:tc>
        <w:tc>
          <w:tcPr>
            <w:tcW w:w="478" w:type="pct"/>
            <w:shd w:val="clear" w:color="auto" w:fill="auto"/>
            <w:tcMar>
              <w:left w:w="0" w:type="dxa"/>
              <w:right w:w="0" w:type="dxa"/>
            </w:tcMar>
          </w:tcPr>
          <w:p w14:paraId="5E759EBE" w14:textId="77777777" w:rsidR="00867D94" w:rsidRPr="00481D86" w:rsidRDefault="00867D94" w:rsidP="009C153B">
            <w:pPr>
              <w:pStyle w:val="1"/>
              <w:spacing w:line="360" w:lineRule="auto"/>
              <w:jc w:val="both"/>
              <w:rPr>
                <w:rFonts w:ascii="Book Antiqua" w:hAnsi="Book Antiqua"/>
                <w:sz w:val="24"/>
                <w:szCs w:val="24"/>
              </w:rPr>
            </w:pPr>
            <w:proofErr w:type="spellStart"/>
            <w:r w:rsidRPr="00481D86">
              <w:rPr>
                <w:rFonts w:ascii="Book Antiqua" w:eastAsia="Times New Roman" w:hAnsi="Book Antiqua"/>
                <w:sz w:val="24"/>
                <w:szCs w:val="24"/>
              </w:rPr>
              <w:t>t</w:t>
            </w:r>
            <w:r w:rsidRPr="00481D86">
              <w:rPr>
                <w:rFonts w:ascii="Book Antiqua" w:eastAsia="Times New Roman" w:hAnsi="Book Antiqua"/>
                <w:sz w:val="24"/>
                <w:szCs w:val="24"/>
                <w:vertAlign w:val="subscript"/>
              </w:rPr>
              <w:t>stand</w:t>
            </w:r>
            <w:proofErr w:type="spellEnd"/>
          </w:p>
        </w:tc>
        <w:tc>
          <w:tcPr>
            <w:tcW w:w="797" w:type="pct"/>
            <w:shd w:val="clear" w:color="auto" w:fill="auto"/>
            <w:tcMar>
              <w:left w:w="0" w:type="dxa"/>
              <w:right w:w="0" w:type="dxa"/>
            </w:tcMar>
          </w:tcPr>
          <w:p w14:paraId="6157C00E" w14:textId="77777777" w:rsidR="00867D94" w:rsidRPr="00481D86" w:rsidRDefault="00867D94" w:rsidP="009C153B">
            <w:pPr>
              <w:pStyle w:val="1"/>
              <w:spacing w:line="360" w:lineRule="auto"/>
              <w:jc w:val="both"/>
              <w:rPr>
                <w:rFonts w:ascii="Book Antiqua" w:hAnsi="Book Antiqua"/>
                <w:sz w:val="24"/>
                <w:szCs w:val="24"/>
              </w:rPr>
            </w:pPr>
            <w:r w:rsidRPr="00481D86">
              <w:rPr>
                <w:rFonts w:ascii="Book Antiqua" w:eastAsia="Times New Roman" w:hAnsi="Book Antiqua"/>
                <w:sz w:val="24"/>
                <w:szCs w:val="24"/>
              </w:rPr>
              <w:t>6MWD</w:t>
            </w:r>
          </w:p>
        </w:tc>
      </w:tr>
      <w:tr w:rsidR="00867D94" w:rsidRPr="00481D86" w14:paraId="457D04DC" w14:textId="77777777" w:rsidTr="009C153B">
        <w:tc>
          <w:tcPr>
            <w:tcW w:w="5000" w:type="pct"/>
            <w:gridSpan w:val="7"/>
            <w:shd w:val="clear" w:color="auto" w:fill="auto"/>
            <w:tcMar>
              <w:left w:w="0" w:type="dxa"/>
              <w:right w:w="0" w:type="dxa"/>
            </w:tcMar>
          </w:tcPr>
          <w:p w14:paraId="3F29E683" w14:textId="77777777" w:rsidR="00867D94" w:rsidRPr="00481D86" w:rsidRDefault="00867D94" w:rsidP="009C153B">
            <w:pPr>
              <w:pStyle w:val="1"/>
              <w:spacing w:line="360" w:lineRule="auto"/>
              <w:jc w:val="both"/>
              <w:rPr>
                <w:rFonts w:ascii="Book Antiqua" w:hAnsi="Book Antiqua"/>
                <w:sz w:val="24"/>
                <w:szCs w:val="24"/>
              </w:rPr>
            </w:pPr>
            <w:r w:rsidRPr="00481D86">
              <w:rPr>
                <w:rFonts w:ascii="Book Antiqua" w:eastAsia="Times New Roman" w:hAnsi="Book Antiqua"/>
                <w:b/>
                <w:sz w:val="24"/>
                <w:szCs w:val="24"/>
                <w:shd w:val="clear" w:color="auto" w:fill="F2F2F2"/>
              </w:rPr>
              <w:t>No step-length parameters</w:t>
            </w:r>
          </w:p>
        </w:tc>
      </w:tr>
      <w:tr w:rsidR="00867D94" w:rsidRPr="00481D86" w14:paraId="6CBDC0EF" w14:textId="77777777" w:rsidTr="00956F55">
        <w:tc>
          <w:tcPr>
            <w:tcW w:w="443" w:type="pct"/>
            <w:shd w:val="clear" w:color="auto" w:fill="auto"/>
            <w:tcMar>
              <w:left w:w="0" w:type="dxa"/>
              <w:right w:w="0" w:type="dxa"/>
            </w:tcMar>
          </w:tcPr>
          <w:p w14:paraId="68303A85" w14:textId="77777777" w:rsidR="00867D94" w:rsidRPr="00481D86" w:rsidRDefault="00867D94" w:rsidP="009C153B">
            <w:pPr>
              <w:pStyle w:val="1"/>
              <w:spacing w:line="360" w:lineRule="auto"/>
              <w:jc w:val="both"/>
              <w:rPr>
                <w:rFonts w:ascii="Book Antiqua" w:hAnsi="Book Antiqua"/>
                <w:sz w:val="24"/>
                <w:szCs w:val="24"/>
              </w:rPr>
            </w:pPr>
            <w:r w:rsidRPr="00481D86">
              <w:rPr>
                <w:rFonts w:ascii="Book Antiqua" w:eastAsia="Times New Roman" w:hAnsi="Book Antiqua"/>
                <w:b/>
                <w:sz w:val="24"/>
                <w:szCs w:val="24"/>
              </w:rPr>
              <w:t>1</w:t>
            </w:r>
          </w:p>
        </w:tc>
        <w:tc>
          <w:tcPr>
            <w:tcW w:w="516" w:type="pct"/>
            <w:shd w:val="clear" w:color="auto" w:fill="auto"/>
            <w:tcMar>
              <w:left w:w="0" w:type="dxa"/>
              <w:right w:w="0" w:type="dxa"/>
            </w:tcMar>
          </w:tcPr>
          <w:p w14:paraId="1D41EEEA" w14:textId="77777777" w:rsidR="00867D94" w:rsidRPr="00481D86" w:rsidRDefault="00867D94" w:rsidP="009C153B">
            <w:pPr>
              <w:pStyle w:val="1"/>
              <w:spacing w:line="360" w:lineRule="auto"/>
              <w:jc w:val="both"/>
              <w:rPr>
                <w:rFonts w:ascii="Book Antiqua" w:hAnsi="Book Antiqua"/>
                <w:sz w:val="24"/>
                <w:szCs w:val="24"/>
              </w:rPr>
            </w:pPr>
            <w:r w:rsidRPr="00481D86">
              <w:rPr>
                <w:rFonts w:ascii="Book Antiqua" w:eastAsia="Times New Roman" w:hAnsi="Book Antiqua"/>
                <w:sz w:val="24"/>
                <w:szCs w:val="24"/>
              </w:rPr>
              <w:t>68.6</w:t>
            </w:r>
          </w:p>
        </w:tc>
        <w:tc>
          <w:tcPr>
            <w:tcW w:w="661" w:type="pct"/>
            <w:shd w:val="clear" w:color="auto" w:fill="auto"/>
            <w:tcMar>
              <w:left w:w="0" w:type="dxa"/>
              <w:right w:w="0" w:type="dxa"/>
            </w:tcMar>
          </w:tcPr>
          <w:p w14:paraId="05773E62" w14:textId="77777777" w:rsidR="00867D94" w:rsidRPr="00481D86" w:rsidRDefault="00867D94" w:rsidP="009C153B">
            <w:pPr>
              <w:pStyle w:val="1"/>
              <w:spacing w:line="360" w:lineRule="auto"/>
              <w:jc w:val="both"/>
              <w:rPr>
                <w:rFonts w:ascii="Book Antiqua" w:hAnsi="Book Antiqua"/>
                <w:sz w:val="24"/>
                <w:szCs w:val="24"/>
              </w:rPr>
            </w:pPr>
            <w:r w:rsidRPr="00481D86">
              <w:rPr>
                <w:rFonts w:ascii="Book Antiqua" w:eastAsia="Times New Roman" w:hAnsi="Book Antiqua"/>
                <w:sz w:val="24"/>
                <w:szCs w:val="24"/>
              </w:rPr>
              <w:t>60.4</w:t>
            </w:r>
          </w:p>
        </w:tc>
        <w:tc>
          <w:tcPr>
            <w:tcW w:w="1187" w:type="pct"/>
            <w:shd w:val="clear" w:color="auto" w:fill="auto"/>
            <w:tcMar>
              <w:left w:w="0" w:type="dxa"/>
              <w:right w:w="0" w:type="dxa"/>
            </w:tcMar>
          </w:tcPr>
          <w:p w14:paraId="4AA0F1FE" w14:textId="77777777" w:rsidR="00867D94" w:rsidRPr="00481D86" w:rsidRDefault="00867D94" w:rsidP="009C153B">
            <w:pPr>
              <w:pStyle w:val="1"/>
              <w:spacing w:line="360" w:lineRule="auto"/>
              <w:jc w:val="both"/>
              <w:rPr>
                <w:rFonts w:ascii="Book Antiqua" w:hAnsi="Book Antiqua"/>
                <w:sz w:val="24"/>
                <w:szCs w:val="24"/>
              </w:rPr>
            </w:pPr>
            <w:r w:rsidRPr="00481D86">
              <w:rPr>
                <w:rFonts w:ascii="Book Antiqua" w:eastAsia="Times New Roman" w:hAnsi="Book Antiqua"/>
                <w:sz w:val="24"/>
                <w:szCs w:val="24"/>
              </w:rPr>
              <w:t>6MWD</w:t>
            </w:r>
          </w:p>
        </w:tc>
        <w:tc>
          <w:tcPr>
            <w:tcW w:w="918" w:type="pct"/>
            <w:shd w:val="clear" w:color="auto" w:fill="auto"/>
            <w:tcMar>
              <w:left w:w="0" w:type="dxa"/>
              <w:right w:w="0" w:type="dxa"/>
            </w:tcMar>
          </w:tcPr>
          <w:p w14:paraId="1B70868D" w14:textId="77777777" w:rsidR="00867D94" w:rsidRPr="00481D86" w:rsidRDefault="00867D94" w:rsidP="009C153B">
            <w:pPr>
              <w:pStyle w:val="1"/>
              <w:spacing w:line="360" w:lineRule="auto"/>
              <w:jc w:val="both"/>
              <w:rPr>
                <w:rFonts w:ascii="Book Antiqua" w:hAnsi="Book Antiqua"/>
                <w:sz w:val="24"/>
                <w:szCs w:val="24"/>
              </w:rPr>
            </w:pPr>
          </w:p>
        </w:tc>
        <w:tc>
          <w:tcPr>
            <w:tcW w:w="478" w:type="pct"/>
            <w:shd w:val="clear" w:color="auto" w:fill="auto"/>
            <w:tcMar>
              <w:left w:w="0" w:type="dxa"/>
              <w:right w:w="0" w:type="dxa"/>
            </w:tcMar>
          </w:tcPr>
          <w:p w14:paraId="46E68A91" w14:textId="77777777" w:rsidR="00867D94" w:rsidRPr="00481D86" w:rsidRDefault="00867D94" w:rsidP="009C153B">
            <w:pPr>
              <w:pStyle w:val="1"/>
              <w:spacing w:line="360" w:lineRule="auto"/>
              <w:jc w:val="both"/>
              <w:rPr>
                <w:rFonts w:ascii="Book Antiqua" w:hAnsi="Book Antiqua"/>
                <w:sz w:val="24"/>
                <w:szCs w:val="24"/>
              </w:rPr>
            </w:pPr>
          </w:p>
        </w:tc>
        <w:tc>
          <w:tcPr>
            <w:tcW w:w="797" w:type="pct"/>
            <w:shd w:val="clear" w:color="auto" w:fill="auto"/>
            <w:tcMar>
              <w:left w:w="0" w:type="dxa"/>
              <w:right w:w="0" w:type="dxa"/>
            </w:tcMar>
          </w:tcPr>
          <w:p w14:paraId="155EB11F" w14:textId="77777777" w:rsidR="00867D94" w:rsidRPr="00481D86" w:rsidRDefault="00867D94" w:rsidP="009C153B">
            <w:pPr>
              <w:pStyle w:val="1"/>
              <w:spacing w:line="360" w:lineRule="auto"/>
              <w:jc w:val="both"/>
              <w:rPr>
                <w:rFonts w:ascii="Book Antiqua" w:hAnsi="Book Antiqua"/>
                <w:sz w:val="24"/>
                <w:szCs w:val="24"/>
              </w:rPr>
            </w:pPr>
          </w:p>
        </w:tc>
      </w:tr>
      <w:tr w:rsidR="00867D94" w:rsidRPr="00481D86" w14:paraId="5DAB110D" w14:textId="77777777" w:rsidTr="00956F55">
        <w:tc>
          <w:tcPr>
            <w:tcW w:w="443" w:type="pct"/>
            <w:shd w:val="clear" w:color="auto" w:fill="auto"/>
            <w:tcMar>
              <w:left w:w="0" w:type="dxa"/>
              <w:right w:w="0" w:type="dxa"/>
            </w:tcMar>
          </w:tcPr>
          <w:p w14:paraId="469F8663" w14:textId="77777777" w:rsidR="00867D94" w:rsidRPr="00481D86" w:rsidRDefault="00867D94" w:rsidP="009C153B">
            <w:pPr>
              <w:pStyle w:val="1"/>
              <w:spacing w:line="360" w:lineRule="auto"/>
              <w:jc w:val="both"/>
              <w:rPr>
                <w:rFonts w:ascii="Book Antiqua" w:hAnsi="Book Antiqua"/>
                <w:sz w:val="24"/>
                <w:szCs w:val="24"/>
              </w:rPr>
            </w:pPr>
            <w:r w:rsidRPr="00481D86">
              <w:rPr>
                <w:rFonts w:ascii="Book Antiqua" w:eastAsia="Times New Roman" w:hAnsi="Book Antiqua"/>
                <w:b/>
                <w:sz w:val="24"/>
                <w:szCs w:val="24"/>
              </w:rPr>
              <w:t>2</w:t>
            </w:r>
          </w:p>
        </w:tc>
        <w:tc>
          <w:tcPr>
            <w:tcW w:w="516" w:type="pct"/>
            <w:shd w:val="clear" w:color="auto" w:fill="auto"/>
            <w:tcMar>
              <w:left w:w="0" w:type="dxa"/>
              <w:right w:w="0" w:type="dxa"/>
            </w:tcMar>
          </w:tcPr>
          <w:p w14:paraId="70F35DA7" w14:textId="77777777" w:rsidR="00867D94" w:rsidRPr="00481D86" w:rsidRDefault="00867D94" w:rsidP="009C153B">
            <w:pPr>
              <w:pStyle w:val="1"/>
              <w:spacing w:line="360" w:lineRule="auto"/>
              <w:jc w:val="both"/>
              <w:rPr>
                <w:rFonts w:ascii="Book Antiqua" w:hAnsi="Book Antiqua"/>
                <w:sz w:val="24"/>
                <w:szCs w:val="24"/>
              </w:rPr>
            </w:pPr>
            <w:r w:rsidRPr="00481D86">
              <w:rPr>
                <w:rFonts w:ascii="Book Antiqua" w:eastAsia="Times New Roman" w:hAnsi="Book Antiqua"/>
                <w:sz w:val="24"/>
                <w:szCs w:val="24"/>
              </w:rPr>
              <w:t>79.8</w:t>
            </w:r>
          </w:p>
        </w:tc>
        <w:tc>
          <w:tcPr>
            <w:tcW w:w="661" w:type="pct"/>
            <w:shd w:val="clear" w:color="auto" w:fill="auto"/>
            <w:tcMar>
              <w:left w:w="0" w:type="dxa"/>
              <w:right w:w="0" w:type="dxa"/>
            </w:tcMar>
          </w:tcPr>
          <w:p w14:paraId="435CB9C4" w14:textId="77777777" w:rsidR="00867D94" w:rsidRPr="00481D86" w:rsidRDefault="00867D94" w:rsidP="009C153B">
            <w:pPr>
              <w:pStyle w:val="1"/>
              <w:spacing w:line="360" w:lineRule="auto"/>
              <w:jc w:val="both"/>
              <w:rPr>
                <w:rFonts w:ascii="Book Antiqua" w:hAnsi="Book Antiqua"/>
                <w:sz w:val="24"/>
                <w:szCs w:val="24"/>
              </w:rPr>
            </w:pPr>
            <w:r w:rsidRPr="00481D86">
              <w:rPr>
                <w:rFonts w:ascii="Book Antiqua" w:eastAsia="Times New Roman" w:hAnsi="Book Antiqua"/>
                <w:sz w:val="24"/>
                <w:szCs w:val="24"/>
              </w:rPr>
              <w:t>72.0</w:t>
            </w:r>
          </w:p>
        </w:tc>
        <w:tc>
          <w:tcPr>
            <w:tcW w:w="1187" w:type="pct"/>
            <w:shd w:val="clear" w:color="auto" w:fill="auto"/>
            <w:tcMar>
              <w:left w:w="0" w:type="dxa"/>
              <w:right w:w="0" w:type="dxa"/>
            </w:tcMar>
          </w:tcPr>
          <w:p w14:paraId="574F75D5" w14:textId="77777777" w:rsidR="00867D94" w:rsidRPr="00481D86" w:rsidRDefault="00867D94" w:rsidP="009C153B">
            <w:pPr>
              <w:pStyle w:val="1"/>
              <w:spacing w:line="360" w:lineRule="auto"/>
              <w:jc w:val="both"/>
              <w:rPr>
                <w:rFonts w:ascii="Book Antiqua" w:hAnsi="Book Antiqua"/>
                <w:sz w:val="24"/>
                <w:szCs w:val="24"/>
              </w:rPr>
            </w:pPr>
            <w:r w:rsidRPr="00481D86">
              <w:rPr>
                <w:rFonts w:ascii="Book Antiqua" w:eastAsia="Times New Roman" w:hAnsi="Book Antiqua"/>
                <w:sz w:val="24"/>
                <w:szCs w:val="24"/>
              </w:rPr>
              <w:t>6MWD</w:t>
            </w:r>
          </w:p>
        </w:tc>
        <w:tc>
          <w:tcPr>
            <w:tcW w:w="918" w:type="pct"/>
            <w:shd w:val="clear" w:color="auto" w:fill="auto"/>
            <w:tcMar>
              <w:left w:w="0" w:type="dxa"/>
              <w:right w:w="0" w:type="dxa"/>
            </w:tcMar>
          </w:tcPr>
          <w:p w14:paraId="1E686038" w14:textId="77777777" w:rsidR="00867D94" w:rsidRPr="00481D86" w:rsidRDefault="00867D94" w:rsidP="009C153B">
            <w:pPr>
              <w:pStyle w:val="1"/>
              <w:spacing w:line="360" w:lineRule="auto"/>
              <w:jc w:val="both"/>
              <w:rPr>
                <w:rFonts w:ascii="Book Antiqua" w:hAnsi="Book Antiqua"/>
                <w:sz w:val="24"/>
                <w:szCs w:val="24"/>
              </w:rPr>
            </w:pPr>
            <w:r w:rsidRPr="00481D86">
              <w:rPr>
                <w:rFonts w:ascii="Book Antiqua" w:eastAsia="Times New Roman" w:hAnsi="Book Antiqua"/>
                <w:sz w:val="24"/>
                <w:szCs w:val="24"/>
              </w:rPr>
              <w:t>AM_C</w:t>
            </w:r>
          </w:p>
        </w:tc>
        <w:tc>
          <w:tcPr>
            <w:tcW w:w="478" w:type="pct"/>
            <w:shd w:val="clear" w:color="auto" w:fill="auto"/>
            <w:tcMar>
              <w:left w:w="0" w:type="dxa"/>
              <w:right w:w="0" w:type="dxa"/>
            </w:tcMar>
          </w:tcPr>
          <w:p w14:paraId="25401724" w14:textId="77777777" w:rsidR="00867D94" w:rsidRPr="00481D86" w:rsidRDefault="00867D94" w:rsidP="009C153B">
            <w:pPr>
              <w:pStyle w:val="1"/>
              <w:spacing w:line="360" w:lineRule="auto"/>
              <w:jc w:val="both"/>
              <w:rPr>
                <w:rFonts w:ascii="Book Antiqua" w:hAnsi="Book Antiqua"/>
                <w:sz w:val="24"/>
                <w:szCs w:val="24"/>
              </w:rPr>
            </w:pPr>
          </w:p>
        </w:tc>
        <w:tc>
          <w:tcPr>
            <w:tcW w:w="797" w:type="pct"/>
            <w:shd w:val="clear" w:color="auto" w:fill="auto"/>
            <w:tcMar>
              <w:left w:w="0" w:type="dxa"/>
              <w:right w:w="0" w:type="dxa"/>
            </w:tcMar>
          </w:tcPr>
          <w:p w14:paraId="26C48EE8" w14:textId="77777777" w:rsidR="00867D94" w:rsidRPr="00481D86" w:rsidRDefault="00867D94" w:rsidP="009C153B">
            <w:pPr>
              <w:pStyle w:val="1"/>
              <w:spacing w:line="360" w:lineRule="auto"/>
              <w:jc w:val="both"/>
              <w:rPr>
                <w:rFonts w:ascii="Book Antiqua" w:hAnsi="Book Antiqua"/>
                <w:sz w:val="24"/>
                <w:szCs w:val="24"/>
              </w:rPr>
            </w:pPr>
          </w:p>
        </w:tc>
      </w:tr>
      <w:tr w:rsidR="00867D94" w:rsidRPr="00481D86" w14:paraId="20A39A8A" w14:textId="77777777" w:rsidTr="00956F55">
        <w:tc>
          <w:tcPr>
            <w:tcW w:w="443" w:type="pct"/>
            <w:shd w:val="clear" w:color="auto" w:fill="auto"/>
            <w:tcMar>
              <w:left w:w="0" w:type="dxa"/>
              <w:right w:w="0" w:type="dxa"/>
            </w:tcMar>
          </w:tcPr>
          <w:p w14:paraId="06BA1776" w14:textId="77777777" w:rsidR="00867D94" w:rsidRPr="00481D86" w:rsidRDefault="00867D94" w:rsidP="009C153B">
            <w:pPr>
              <w:pStyle w:val="1"/>
              <w:spacing w:line="360" w:lineRule="auto"/>
              <w:jc w:val="both"/>
              <w:rPr>
                <w:rFonts w:ascii="Book Antiqua" w:hAnsi="Book Antiqua"/>
                <w:sz w:val="24"/>
                <w:szCs w:val="24"/>
              </w:rPr>
            </w:pPr>
            <w:r w:rsidRPr="00481D86">
              <w:rPr>
                <w:rFonts w:ascii="Book Antiqua" w:eastAsia="Times New Roman" w:hAnsi="Book Antiqua"/>
                <w:b/>
                <w:sz w:val="24"/>
                <w:szCs w:val="24"/>
              </w:rPr>
              <w:t>3</w:t>
            </w:r>
          </w:p>
        </w:tc>
        <w:tc>
          <w:tcPr>
            <w:tcW w:w="516" w:type="pct"/>
            <w:shd w:val="clear" w:color="auto" w:fill="auto"/>
            <w:tcMar>
              <w:left w:w="0" w:type="dxa"/>
              <w:right w:w="0" w:type="dxa"/>
            </w:tcMar>
          </w:tcPr>
          <w:p w14:paraId="2C22C763" w14:textId="77777777" w:rsidR="00867D94" w:rsidRPr="00481D86" w:rsidRDefault="00867D94" w:rsidP="009C153B">
            <w:pPr>
              <w:pStyle w:val="1"/>
              <w:spacing w:line="360" w:lineRule="auto"/>
              <w:jc w:val="both"/>
              <w:rPr>
                <w:rFonts w:ascii="Book Antiqua" w:hAnsi="Book Antiqua"/>
                <w:sz w:val="24"/>
                <w:szCs w:val="24"/>
              </w:rPr>
            </w:pPr>
            <w:r w:rsidRPr="00481D86">
              <w:rPr>
                <w:rFonts w:ascii="Book Antiqua" w:eastAsia="Times New Roman" w:hAnsi="Book Antiqua"/>
                <w:sz w:val="24"/>
                <w:szCs w:val="24"/>
              </w:rPr>
              <w:t>86.1</w:t>
            </w:r>
          </w:p>
        </w:tc>
        <w:tc>
          <w:tcPr>
            <w:tcW w:w="661" w:type="pct"/>
            <w:shd w:val="clear" w:color="auto" w:fill="auto"/>
            <w:tcMar>
              <w:left w:w="0" w:type="dxa"/>
              <w:right w:w="0" w:type="dxa"/>
            </w:tcMar>
          </w:tcPr>
          <w:p w14:paraId="4D47D94F" w14:textId="77777777" w:rsidR="00867D94" w:rsidRPr="00481D86" w:rsidRDefault="00867D94" w:rsidP="009C153B">
            <w:pPr>
              <w:pStyle w:val="1"/>
              <w:spacing w:line="360" w:lineRule="auto"/>
              <w:jc w:val="both"/>
              <w:rPr>
                <w:rFonts w:ascii="Book Antiqua" w:hAnsi="Book Antiqua"/>
                <w:sz w:val="24"/>
                <w:szCs w:val="24"/>
              </w:rPr>
            </w:pPr>
            <w:r w:rsidRPr="00481D86">
              <w:rPr>
                <w:rFonts w:ascii="Book Antiqua" w:eastAsia="Times New Roman" w:hAnsi="Book Antiqua"/>
                <w:sz w:val="24"/>
                <w:szCs w:val="24"/>
              </w:rPr>
              <w:t>82.7</w:t>
            </w:r>
          </w:p>
        </w:tc>
        <w:tc>
          <w:tcPr>
            <w:tcW w:w="1187" w:type="pct"/>
            <w:shd w:val="clear" w:color="auto" w:fill="auto"/>
            <w:tcMar>
              <w:left w:w="0" w:type="dxa"/>
              <w:right w:w="0" w:type="dxa"/>
            </w:tcMar>
          </w:tcPr>
          <w:p w14:paraId="58689C51" w14:textId="77777777" w:rsidR="00867D94" w:rsidRPr="00481D86" w:rsidRDefault="00867D94" w:rsidP="009C153B">
            <w:pPr>
              <w:pStyle w:val="1"/>
              <w:spacing w:line="360" w:lineRule="auto"/>
              <w:jc w:val="both"/>
              <w:rPr>
                <w:rFonts w:ascii="Book Antiqua" w:hAnsi="Book Antiqua"/>
                <w:sz w:val="24"/>
                <w:szCs w:val="24"/>
              </w:rPr>
            </w:pPr>
            <w:r w:rsidRPr="00481D86">
              <w:rPr>
                <w:rFonts w:ascii="Book Antiqua" w:eastAsia="Times New Roman" w:hAnsi="Book Antiqua"/>
                <w:sz w:val="24"/>
                <w:szCs w:val="24"/>
              </w:rPr>
              <w:t>6MWD</w:t>
            </w:r>
          </w:p>
        </w:tc>
        <w:tc>
          <w:tcPr>
            <w:tcW w:w="918" w:type="pct"/>
            <w:shd w:val="clear" w:color="auto" w:fill="auto"/>
            <w:tcMar>
              <w:left w:w="0" w:type="dxa"/>
              <w:right w:w="0" w:type="dxa"/>
            </w:tcMar>
          </w:tcPr>
          <w:p w14:paraId="4041A97D" w14:textId="77777777" w:rsidR="00867D94" w:rsidRPr="00481D86" w:rsidRDefault="00867D94" w:rsidP="009C153B">
            <w:pPr>
              <w:pStyle w:val="1"/>
              <w:spacing w:line="360" w:lineRule="auto"/>
              <w:jc w:val="both"/>
              <w:rPr>
                <w:rFonts w:ascii="Book Antiqua" w:hAnsi="Book Antiqua"/>
                <w:sz w:val="24"/>
                <w:szCs w:val="24"/>
              </w:rPr>
            </w:pPr>
            <w:r w:rsidRPr="00481D86">
              <w:rPr>
                <w:rFonts w:ascii="Book Antiqua" w:eastAsia="Times New Roman" w:hAnsi="Book Antiqua"/>
                <w:sz w:val="24"/>
                <w:szCs w:val="24"/>
              </w:rPr>
              <w:t>AM_C</w:t>
            </w:r>
          </w:p>
        </w:tc>
        <w:tc>
          <w:tcPr>
            <w:tcW w:w="478" w:type="pct"/>
            <w:shd w:val="clear" w:color="auto" w:fill="auto"/>
            <w:tcMar>
              <w:left w:w="0" w:type="dxa"/>
              <w:right w:w="0" w:type="dxa"/>
            </w:tcMar>
          </w:tcPr>
          <w:p w14:paraId="321006FD" w14:textId="77777777" w:rsidR="00867D94" w:rsidRPr="00481D86" w:rsidRDefault="00867D94" w:rsidP="009C153B">
            <w:pPr>
              <w:pStyle w:val="1"/>
              <w:spacing w:line="360" w:lineRule="auto"/>
              <w:jc w:val="both"/>
              <w:rPr>
                <w:rFonts w:ascii="Book Antiqua" w:hAnsi="Book Antiqua"/>
                <w:sz w:val="24"/>
                <w:szCs w:val="24"/>
              </w:rPr>
            </w:pPr>
            <w:proofErr w:type="spellStart"/>
            <w:r w:rsidRPr="00481D86">
              <w:rPr>
                <w:rFonts w:ascii="Book Antiqua" w:eastAsia="Times New Roman" w:hAnsi="Book Antiqua"/>
                <w:sz w:val="24"/>
                <w:szCs w:val="24"/>
              </w:rPr>
              <w:t>t</w:t>
            </w:r>
            <w:r w:rsidRPr="00481D86">
              <w:rPr>
                <w:rFonts w:ascii="Book Antiqua" w:eastAsia="Times New Roman" w:hAnsi="Book Antiqua"/>
                <w:sz w:val="24"/>
                <w:szCs w:val="24"/>
                <w:vertAlign w:val="subscript"/>
              </w:rPr>
              <w:t>stand</w:t>
            </w:r>
            <w:proofErr w:type="spellEnd"/>
          </w:p>
        </w:tc>
        <w:tc>
          <w:tcPr>
            <w:tcW w:w="797" w:type="pct"/>
            <w:shd w:val="clear" w:color="auto" w:fill="auto"/>
            <w:tcMar>
              <w:left w:w="0" w:type="dxa"/>
              <w:right w:w="0" w:type="dxa"/>
            </w:tcMar>
          </w:tcPr>
          <w:p w14:paraId="2BE8E4F0" w14:textId="77777777" w:rsidR="00867D94" w:rsidRPr="00481D86" w:rsidRDefault="00867D94" w:rsidP="009C153B">
            <w:pPr>
              <w:pStyle w:val="1"/>
              <w:spacing w:line="360" w:lineRule="auto"/>
              <w:jc w:val="both"/>
              <w:rPr>
                <w:rFonts w:ascii="Book Antiqua" w:hAnsi="Book Antiqua"/>
                <w:sz w:val="24"/>
                <w:szCs w:val="24"/>
              </w:rPr>
            </w:pPr>
          </w:p>
        </w:tc>
      </w:tr>
      <w:tr w:rsidR="00867D94" w:rsidRPr="00481D86" w14:paraId="6DD4CA21" w14:textId="77777777" w:rsidTr="00956F55">
        <w:tc>
          <w:tcPr>
            <w:tcW w:w="443" w:type="pct"/>
            <w:shd w:val="clear" w:color="auto" w:fill="auto"/>
            <w:tcMar>
              <w:left w:w="0" w:type="dxa"/>
              <w:right w:w="0" w:type="dxa"/>
            </w:tcMar>
          </w:tcPr>
          <w:p w14:paraId="3F6C6152" w14:textId="77777777" w:rsidR="00867D94" w:rsidRPr="00481D86" w:rsidRDefault="00867D94" w:rsidP="009C153B">
            <w:pPr>
              <w:pStyle w:val="1"/>
              <w:spacing w:line="360" w:lineRule="auto"/>
              <w:jc w:val="both"/>
              <w:rPr>
                <w:rFonts w:ascii="Book Antiqua" w:hAnsi="Book Antiqua"/>
                <w:sz w:val="24"/>
                <w:szCs w:val="24"/>
              </w:rPr>
            </w:pPr>
            <w:r w:rsidRPr="00481D86">
              <w:rPr>
                <w:rFonts w:ascii="Book Antiqua" w:eastAsia="Times New Roman" w:hAnsi="Book Antiqua"/>
                <w:b/>
                <w:sz w:val="24"/>
                <w:szCs w:val="24"/>
              </w:rPr>
              <w:t>4</w:t>
            </w:r>
          </w:p>
        </w:tc>
        <w:tc>
          <w:tcPr>
            <w:tcW w:w="516" w:type="pct"/>
            <w:shd w:val="clear" w:color="auto" w:fill="auto"/>
            <w:tcMar>
              <w:left w:w="0" w:type="dxa"/>
              <w:right w:w="0" w:type="dxa"/>
            </w:tcMar>
          </w:tcPr>
          <w:p w14:paraId="3BDE61AD" w14:textId="77777777" w:rsidR="00867D94" w:rsidRPr="00481D86" w:rsidRDefault="00867D94" w:rsidP="009C153B">
            <w:pPr>
              <w:pStyle w:val="1"/>
              <w:spacing w:line="360" w:lineRule="auto"/>
              <w:jc w:val="both"/>
              <w:rPr>
                <w:rFonts w:ascii="Book Antiqua" w:hAnsi="Book Antiqua"/>
                <w:sz w:val="24"/>
                <w:szCs w:val="24"/>
              </w:rPr>
            </w:pPr>
            <w:r w:rsidRPr="00481D86">
              <w:rPr>
                <w:rFonts w:ascii="Book Antiqua" w:eastAsia="Times New Roman" w:hAnsi="Book Antiqua"/>
                <w:sz w:val="24"/>
                <w:szCs w:val="24"/>
              </w:rPr>
              <w:t>90.2</w:t>
            </w:r>
          </w:p>
        </w:tc>
        <w:tc>
          <w:tcPr>
            <w:tcW w:w="661" w:type="pct"/>
            <w:shd w:val="clear" w:color="auto" w:fill="auto"/>
            <w:tcMar>
              <w:left w:w="0" w:type="dxa"/>
              <w:right w:w="0" w:type="dxa"/>
            </w:tcMar>
          </w:tcPr>
          <w:p w14:paraId="5D561059" w14:textId="77777777" w:rsidR="00867D94" w:rsidRPr="00481D86" w:rsidRDefault="00867D94" w:rsidP="009C153B">
            <w:pPr>
              <w:pStyle w:val="1"/>
              <w:spacing w:line="360" w:lineRule="auto"/>
              <w:jc w:val="both"/>
              <w:rPr>
                <w:rFonts w:ascii="Book Antiqua" w:hAnsi="Book Antiqua"/>
                <w:sz w:val="24"/>
                <w:szCs w:val="24"/>
              </w:rPr>
            </w:pPr>
            <w:r w:rsidRPr="00481D86">
              <w:rPr>
                <w:rFonts w:ascii="Book Antiqua" w:eastAsia="Times New Roman" w:hAnsi="Book Antiqua"/>
                <w:sz w:val="24"/>
                <w:szCs w:val="24"/>
              </w:rPr>
              <w:t>86.2</w:t>
            </w:r>
          </w:p>
        </w:tc>
        <w:tc>
          <w:tcPr>
            <w:tcW w:w="1187" w:type="pct"/>
            <w:shd w:val="clear" w:color="auto" w:fill="auto"/>
            <w:tcMar>
              <w:left w:w="0" w:type="dxa"/>
              <w:right w:w="0" w:type="dxa"/>
            </w:tcMar>
          </w:tcPr>
          <w:p w14:paraId="49BE12C1" w14:textId="77777777" w:rsidR="00867D94" w:rsidRPr="00481D86" w:rsidRDefault="00867D94" w:rsidP="009C153B">
            <w:pPr>
              <w:pStyle w:val="1"/>
              <w:spacing w:line="360" w:lineRule="auto"/>
              <w:jc w:val="both"/>
              <w:rPr>
                <w:rFonts w:ascii="Book Antiqua" w:hAnsi="Book Antiqua"/>
                <w:sz w:val="24"/>
                <w:szCs w:val="24"/>
              </w:rPr>
            </w:pPr>
            <w:r w:rsidRPr="00481D86">
              <w:rPr>
                <w:rFonts w:ascii="Book Antiqua" w:eastAsia="Times New Roman" w:hAnsi="Book Antiqua"/>
                <w:sz w:val="24"/>
                <w:szCs w:val="24"/>
              </w:rPr>
              <w:t>6MWD</w:t>
            </w:r>
          </w:p>
        </w:tc>
        <w:tc>
          <w:tcPr>
            <w:tcW w:w="918" w:type="pct"/>
            <w:shd w:val="clear" w:color="auto" w:fill="auto"/>
            <w:tcMar>
              <w:left w:w="0" w:type="dxa"/>
              <w:right w:w="0" w:type="dxa"/>
            </w:tcMar>
          </w:tcPr>
          <w:p w14:paraId="1BE24996" w14:textId="77777777" w:rsidR="00867D94" w:rsidRPr="00481D86" w:rsidRDefault="00867D94" w:rsidP="009C153B">
            <w:pPr>
              <w:pStyle w:val="1"/>
              <w:spacing w:line="360" w:lineRule="auto"/>
              <w:jc w:val="both"/>
              <w:rPr>
                <w:rFonts w:ascii="Book Antiqua" w:hAnsi="Book Antiqua"/>
                <w:sz w:val="24"/>
                <w:szCs w:val="24"/>
              </w:rPr>
            </w:pPr>
            <w:r w:rsidRPr="00481D86">
              <w:rPr>
                <w:rFonts w:ascii="Book Antiqua" w:eastAsia="Times New Roman" w:hAnsi="Book Antiqua"/>
                <w:sz w:val="24"/>
                <w:szCs w:val="24"/>
              </w:rPr>
              <w:t>AM_C</w:t>
            </w:r>
          </w:p>
        </w:tc>
        <w:tc>
          <w:tcPr>
            <w:tcW w:w="478" w:type="pct"/>
            <w:shd w:val="clear" w:color="auto" w:fill="auto"/>
            <w:tcMar>
              <w:left w:w="0" w:type="dxa"/>
              <w:right w:w="0" w:type="dxa"/>
            </w:tcMar>
          </w:tcPr>
          <w:p w14:paraId="532DC04E" w14:textId="77777777" w:rsidR="00867D94" w:rsidRPr="00481D86" w:rsidRDefault="00867D94" w:rsidP="009C153B">
            <w:pPr>
              <w:pStyle w:val="1"/>
              <w:spacing w:line="360" w:lineRule="auto"/>
              <w:jc w:val="both"/>
              <w:rPr>
                <w:rFonts w:ascii="Book Antiqua" w:hAnsi="Book Antiqua"/>
                <w:sz w:val="24"/>
                <w:szCs w:val="24"/>
              </w:rPr>
            </w:pPr>
            <w:proofErr w:type="spellStart"/>
            <w:r w:rsidRPr="00481D86">
              <w:rPr>
                <w:rFonts w:ascii="Book Antiqua" w:eastAsia="Times New Roman" w:hAnsi="Book Antiqua"/>
                <w:sz w:val="24"/>
                <w:szCs w:val="24"/>
              </w:rPr>
              <w:t>t</w:t>
            </w:r>
            <w:r w:rsidRPr="00481D86">
              <w:rPr>
                <w:rFonts w:ascii="Book Antiqua" w:eastAsia="Times New Roman" w:hAnsi="Book Antiqua"/>
                <w:sz w:val="24"/>
                <w:szCs w:val="24"/>
                <w:vertAlign w:val="subscript"/>
              </w:rPr>
              <w:t>stand</w:t>
            </w:r>
            <w:proofErr w:type="spellEnd"/>
          </w:p>
        </w:tc>
        <w:tc>
          <w:tcPr>
            <w:tcW w:w="797" w:type="pct"/>
            <w:shd w:val="clear" w:color="auto" w:fill="auto"/>
            <w:tcMar>
              <w:left w:w="0" w:type="dxa"/>
              <w:right w:w="0" w:type="dxa"/>
            </w:tcMar>
          </w:tcPr>
          <w:p w14:paraId="1D374EBF" w14:textId="77777777" w:rsidR="00867D94" w:rsidRPr="00481D86" w:rsidRDefault="00867D94" w:rsidP="009C153B">
            <w:pPr>
              <w:pStyle w:val="1"/>
              <w:spacing w:line="360" w:lineRule="auto"/>
              <w:jc w:val="both"/>
              <w:rPr>
                <w:rFonts w:ascii="Book Antiqua" w:hAnsi="Book Antiqua"/>
                <w:sz w:val="24"/>
                <w:szCs w:val="24"/>
              </w:rPr>
            </w:pPr>
            <w:r w:rsidRPr="00481D86">
              <w:rPr>
                <w:rFonts w:ascii="Book Antiqua" w:eastAsia="Times New Roman" w:hAnsi="Book Antiqua"/>
                <w:sz w:val="24"/>
                <w:szCs w:val="24"/>
              </w:rPr>
              <w:t>Age</w:t>
            </w:r>
          </w:p>
        </w:tc>
      </w:tr>
      <w:tr w:rsidR="00867D94" w:rsidRPr="00481D86" w14:paraId="32694078" w14:textId="77777777" w:rsidTr="009C153B">
        <w:tc>
          <w:tcPr>
            <w:tcW w:w="5000" w:type="pct"/>
            <w:gridSpan w:val="7"/>
            <w:shd w:val="clear" w:color="auto" w:fill="auto"/>
            <w:tcMar>
              <w:left w:w="0" w:type="dxa"/>
              <w:right w:w="0" w:type="dxa"/>
            </w:tcMar>
          </w:tcPr>
          <w:p w14:paraId="788571BC" w14:textId="77777777" w:rsidR="00867D94" w:rsidRPr="00481D86" w:rsidRDefault="00867D94" w:rsidP="009C153B">
            <w:pPr>
              <w:pStyle w:val="1"/>
              <w:spacing w:line="360" w:lineRule="auto"/>
              <w:jc w:val="both"/>
              <w:rPr>
                <w:rFonts w:ascii="Book Antiqua" w:hAnsi="Book Antiqua"/>
                <w:sz w:val="24"/>
                <w:szCs w:val="24"/>
              </w:rPr>
            </w:pPr>
            <w:r w:rsidRPr="00481D86">
              <w:rPr>
                <w:rFonts w:ascii="Book Antiqua" w:eastAsia="Times New Roman" w:hAnsi="Book Antiqua"/>
                <w:b/>
                <w:sz w:val="24"/>
                <w:szCs w:val="24"/>
                <w:shd w:val="clear" w:color="auto" w:fill="F2F2F2"/>
              </w:rPr>
              <w:t>Forced inclusion of walking speed</w:t>
            </w:r>
          </w:p>
        </w:tc>
      </w:tr>
      <w:tr w:rsidR="00867D94" w:rsidRPr="00481D86" w14:paraId="3041D304" w14:textId="77777777" w:rsidTr="00956F55">
        <w:tc>
          <w:tcPr>
            <w:tcW w:w="443" w:type="pct"/>
            <w:shd w:val="clear" w:color="auto" w:fill="auto"/>
            <w:tcMar>
              <w:left w:w="0" w:type="dxa"/>
              <w:right w:w="0" w:type="dxa"/>
            </w:tcMar>
          </w:tcPr>
          <w:p w14:paraId="0ADB0926" w14:textId="77777777" w:rsidR="00867D94" w:rsidRPr="00481D86" w:rsidRDefault="00867D94" w:rsidP="009C153B">
            <w:pPr>
              <w:pStyle w:val="1"/>
              <w:spacing w:line="360" w:lineRule="auto"/>
              <w:jc w:val="both"/>
              <w:rPr>
                <w:rFonts w:ascii="Book Antiqua" w:hAnsi="Book Antiqua"/>
                <w:sz w:val="24"/>
                <w:szCs w:val="24"/>
              </w:rPr>
            </w:pPr>
            <w:r w:rsidRPr="00481D86">
              <w:rPr>
                <w:rFonts w:ascii="Book Antiqua" w:eastAsia="Times New Roman" w:hAnsi="Book Antiqua"/>
                <w:b/>
                <w:sz w:val="24"/>
                <w:szCs w:val="24"/>
              </w:rPr>
              <w:t>1</w:t>
            </w:r>
          </w:p>
        </w:tc>
        <w:tc>
          <w:tcPr>
            <w:tcW w:w="516" w:type="pct"/>
            <w:shd w:val="clear" w:color="auto" w:fill="auto"/>
            <w:tcMar>
              <w:left w:w="0" w:type="dxa"/>
              <w:right w:w="0" w:type="dxa"/>
            </w:tcMar>
          </w:tcPr>
          <w:p w14:paraId="0FFAAA35" w14:textId="77777777" w:rsidR="00867D94" w:rsidRPr="00481D86" w:rsidRDefault="00867D94" w:rsidP="009C153B">
            <w:pPr>
              <w:pStyle w:val="1"/>
              <w:spacing w:line="360" w:lineRule="auto"/>
              <w:jc w:val="both"/>
              <w:rPr>
                <w:rFonts w:ascii="Book Antiqua" w:hAnsi="Book Antiqua"/>
                <w:sz w:val="24"/>
                <w:szCs w:val="24"/>
              </w:rPr>
            </w:pPr>
            <w:r w:rsidRPr="00481D86">
              <w:rPr>
                <w:rFonts w:ascii="Book Antiqua" w:eastAsia="Times New Roman" w:hAnsi="Book Antiqua"/>
                <w:sz w:val="24"/>
                <w:szCs w:val="24"/>
              </w:rPr>
              <w:t>57.4</w:t>
            </w:r>
          </w:p>
        </w:tc>
        <w:tc>
          <w:tcPr>
            <w:tcW w:w="661" w:type="pct"/>
            <w:shd w:val="clear" w:color="auto" w:fill="auto"/>
            <w:tcMar>
              <w:left w:w="0" w:type="dxa"/>
              <w:right w:w="0" w:type="dxa"/>
            </w:tcMar>
          </w:tcPr>
          <w:p w14:paraId="1E607DF6" w14:textId="77777777" w:rsidR="00867D94" w:rsidRPr="00481D86" w:rsidRDefault="00867D94" w:rsidP="009C153B">
            <w:pPr>
              <w:pStyle w:val="1"/>
              <w:spacing w:line="360" w:lineRule="auto"/>
              <w:jc w:val="both"/>
              <w:rPr>
                <w:rFonts w:ascii="Book Antiqua" w:hAnsi="Book Antiqua"/>
                <w:sz w:val="24"/>
                <w:szCs w:val="24"/>
              </w:rPr>
            </w:pPr>
            <w:r w:rsidRPr="00481D86">
              <w:rPr>
                <w:rFonts w:ascii="Book Antiqua" w:eastAsia="Times New Roman" w:hAnsi="Book Antiqua"/>
                <w:sz w:val="24"/>
                <w:szCs w:val="24"/>
              </w:rPr>
              <w:t>46.4</w:t>
            </w:r>
          </w:p>
        </w:tc>
        <w:tc>
          <w:tcPr>
            <w:tcW w:w="1187" w:type="pct"/>
            <w:shd w:val="clear" w:color="auto" w:fill="auto"/>
            <w:tcMar>
              <w:left w:w="0" w:type="dxa"/>
              <w:right w:w="0" w:type="dxa"/>
            </w:tcMar>
          </w:tcPr>
          <w:p w14:paraId="76CCFD83" w14:textId="77777777" w:rsidR="00867D94" w:rsidRPr="00481D86" w:rsidRDefault="00867D94" w:rsidP="009C153B">
            <w:pPr>
              <w:pStyle w:val="1"/>
              <w:spacing w:line="360" w:lineRule="auto"/>
              <w:jc w:val="both"/>
              <w:rPr>
                <w:rFonts w:ascii="Book Antiqua" w:hAnsi="Book Antiqua"/>
                <w:sz w:val="24"/>
                <w:szCs w:val="24"/>
              </w:rPr>
            </w:pPr>
            <w:proofErr w:type="spellStart"/>
            <w:r w:rsidRPr="00481D86">
              <w:rPr>
                <w:rFonts w:ascii="Book Antiqua" w:eastAsia="Times New Roman" w:hAnsi="Book Antiqua"/>
                <w:sz w:val="24"/>
                <w:szCs w:val="24"/>
              </w:rPr>
              <w:t>nSSWS</w:t>
            </w:r>
            <w:proofErr w:type="spellEnd"/>
          </w:p>
        </w:tc>
        <w:tc>
          <w:tcPr>
            <w:tcW w:w="918" w:type="pct"/>
            <w:shd w:val="clear" w:color="auto" w:fill="auto"/>
            <w:tcMar>
              <w:left w:w="0" w:type="dxa"/>
              <w:right w:w="0" w:type="dxa"/>
            </w:tcMar>
          </w:tcPr>
          <w:p w14:paraId="31267ECE" w14:textId="77777777" w:rsidR="00867D94" w:rsidRPr="00481D86" w:rsidRDefault="00867D94" w:rsidP="009C153B">
            <w:pPr>
              <w:pStyle w:val="1"/>
              <w:spacing w:line="360" w:lineRule="auto"/>
              <w:jc w:val="both"/>
              <w:rPr>
                <w:rFonts w:ascii="Book Antiqua" w:hAnsi="Book Antiqua"/>
                <w:sz w:val="24"/>
                <w:szCs w:val="24"/>
              </w:rPr>
            </w:pPr>
          </w:p>
        </w:tc>
        <w:tc>
          <w:tcPr>
            <w:tcW w:w="478" w:type="pct"/>
            <w:shd w:val="clear" w:color="auto" w:fill="auto"/>
            <w:tcMar>
              <w:left w:w="0" w:type="dxa"/>
              <w:right w:w="0" w:type="dxa"/>
            </w:tcMar>
          </w:tcPr>
          <w:p w14:paraId="2CDB7430" w14:textId="77777777" w:rsidR="00867D94" w:rsidRPr="00481D86" w:rsidRDefault="00867D94" w:rsidP="009C153B">
            <w:pPr>
              <w:pStyle w:val="1"/>
              <w:spacing w:line="360" w:lineRule="auto"/>
              <w:jc w:val="both"/>
              <w:rPr>
                <w:rFonts w:ascii="Book Antiqua" w:hAnsi="Book Antiqua"/>
                <w:sz w:val="24"/>
                <w:szCs w:val="24"/>
              </w:rPr>
            </w:pPr>
          </w:p>
        </w:tc>
        <w:tc>
          <w:tcPr>
            <w:tcW w:w="797" w:type="pct"/>
            <w:shd w:val="clear" w:color="auto" w:fill="auto"/>
            <w:tcMar>
              <w:left w:w="0" w:type="dxa"/>
              <w:right w:w="0" w:type="dxa"/>
            </w:tcMar>
          </w:tcPr>
          <w:p w14:paraId="7A05169F" w14:textId="77777777" w:rsidR="00867D94" w:rsidRPr="00481D86" w:rsidRDefault="00867D94" w:rsidP="009C153B">
            <w:pPr>
              <w:pStyle w:val="1"/>
              <w:spacing w:line="360" w:lineRule="auto"/>
              <w:jc w:val="both"/>
              <w:rPr>
                <w:rFonts w:ascii="Book Antiqua" w:hAnsi="Book Antiqua"/>
                <w:sz w:val="24"/>
                <w:szCs w:val="24"/>
              </w:rPr>
            </w:pPr>
          </w:p>
        </w:tc>
      </w:tr>
      <w:tr w:rsidR="00867D94" w:rsidRPr="00481D86" w14:paraId="5F341743" w14:textId="77777777" w:rsidTr="00956F55">
        <w:tc>
          <w:tcPr>
            <w:tcW w:w="443" w:type="pct"/>
            <w:shd w:val="clear" w:color="auto" w:fill="auto"/>
            <w:tcMar>
              <w:left w:w="0" w:type="dxa"/>
              <w:right w:w="0" w:type="dxa"/>
            </w:tcMar>
          </w:tcPr>
          <w:p w14:paraId="684900AA" w14:textId="77777777" w:rsidR="00867D94" w:rsidRPr="00481D86" w:rsidRDefault="00867D94" w:rsidP="009C153B">
            <w:pPr>
              <w:pStyle w:val="1"/>
              <w:spacing w:line="360" w:lineRule="auto"/>
              <w:jc w:val="both"/>
              <w:rPr>
                <w:rFonts w:ascii="Book Antiqua" w:hAnsi="Book Antiqua"/>
                <w:sz w:val="24"/>
                <w:szCs w:val="24"/>
              </w:rPr>
            </w:pPr>
            <w:r w:rsidRPr="00481D86">
              <w:rPr>
                <w:rFonts w:ascii="Book Antiqua" w:eastAsia="Times New Roman" w:hAnsi="Book Antiqua"/>
                <w:b/>
                <w:sz w:val="24"/>
                <w:szCs w:val="24"/>
              </w:rPr>
              <w:t>2</w:t>
            </w:r>
          </w:p>
        </w:tc>
        <w:tc>
          <w:tcPr>
            <w:tcW w:w="516" w:type="pct"/>
            <w:shd w:val="clear" w:color="auto" w:fill="auto"/>
            <w:tcMar>
              <w:left w:w="0" w:type="dxa"/>
              <w:right w:w="0" w:type="dxa"/>
            </w:tcMar>
          </w:tcPr>
          <w:p w14:paraId="53AB6D26" w14:textId="77777777" w:rsidR="00867D94" w:rsidRPr="00481D86" w:rsidRDefault="00867D94" w:rsidP="009C153B">
            <w:pPr>
              <w:pStyle w:val="1"/>
              <w:spacing w:line="360" w:lineRule="auto"/>
              <w:jc w:val="both"/>
              <w:rPr>
                <w:rFonts w:ascii="Book Antiqua" w:hAnsi="Book Antiqua"/>
                <w:sz w:val="24"/>
                <w:szCs w:val="24"/>
              </w:rPr>
            </w:pPr>
            <w:r w:rsidRPr="00481D86">
              <w:rPr>
                <w:rFonts w:ascii="Book Antiqua" w:eastAsia="Times New Roman" w:hAnsi="Book Antiqua"/>
                <w:sz w:val="24"/>
                <w:szCs w:val="24"/>
              </w:rPr>
              <w:t>71.1</w:t>
            </w:r>
          </w:p>
        </w:tc>
        <w:tc>
          <w:tcPr>
            <w:tcW w:w="661" w:type="pct"/>
            <w:shd w:val="clear" w:color="auto" w:fill="auto"/>
            <w:tcMar>
              <w:left w:w="0" w:type="dxa"/>
              <w:right w:w="0" w:type="dxa"/>
            </w:tcMar>
          </w:tcPr>
          <w:p w14:paraId="72871A27" w14:textId="77777777" w:rsidR="00867D94" w:rsidRPr="00481D86" w:rsidRDefault="00867D94" w:rsidP="009C153B">
            <w:pPr>
              <w:pStyle w:val="1"/>
              <w:spacing w:line="360" w:lineRule="auto"/>
              <w:jc w:val="both"/>
              <w:rPr>
                <w:rFonts w:ascii="Book Antiqua" w:hAnsi="Book Antiqua"/>
                <w:sz w:val="24"/>
                <w:szCs w:val="24"/>
              </w:rPr>
            </w:pPr>
            <w:r w:rsidRPr="00481D86">
              <w:rPr>
                <w:rFonts w:ascii="Book Antiqua" w:eastAsia="Times New Roman" w:hAnsi="Book Antiqua"/>
                <w:sz w:val="24"/>
                <w:szCs w:val="24"/>
              </w:rPr>
              <w:t>53.7</w:t>
            </w:r>
          </w:p>
        </w:tc>
        <w:tc>
          <w:tcPr>
            <w:tcW w:w="1187" w:type="pct"/>
            <w:shd w:val="clear" w:color="auto" w:fill="auto"/>
            <w:tcMar>
              <w:left w:w="0" w:type="dxa"/>
              <w:right w:w="0" w:type="dxa"/>
            </w:tcMar>
          </w:tcPr>
          <w:p w14:paraId="440331B8" w14:textId="77777777" w:rsidR="00867D94" w:rsidRPr="00481D86" w:rsidRDefault="00867D94" w:rsidP="009C153B">
            <w:pPr>
              <w:pStyle w:val="1"/>
              <w:spacing w:line="360" w:lineRule="auto"/>
              <w:jc w:val="both"/>
              <w:rPr>
                <w:rFonts w:ascii="Book Antiqua" w:hAnsi="Book Antiqua"/>
                <w:sz w:val="24"/>
                <w:szCs w:val="24"/>
              </w:rPr>
            </w:pPr>
            <w:proofErr w:type="spellStart"/>
            <w:r w:rsidRPr="00481D86">
              <w:rPr>
                <w:rFonts w:ascii="Book Antiqua" w:eastAsia="Times New Roman" w:hAnsi="Book Antiqua"/>
                <w:sz w:val="24"/>
                <w:szCs w:val="24"/>
              </w:rPr>
              <w:t>nSSWS</w:t>
            </w:r>
            <w:proofErr w:type="spellEnd"/>
          </w:p>
        </w:tc>
        <w:tc>
          <w:tcPr>
            <w:tcW w:w="918" w:type="pct"/>
            <w:shd w:val="clear" w:color="auto" w:fill="auto"/>
            <w:tcMar>
              <w:left w:w="0" w:type="dxa"/>
              <w:right w:w="0" w:type="dxa"/>
            </w:tcMar>
          </w:tcPr>
          <w:p w14:paraId="49973AE2" w14:textId="77777777" w:rsidR="00867D94" w:rsidRPr="00481D86" w:rsidRDefault="00867D94" w:rsidP="009C153B">
            <w:pPr>
              <w:pStyle w:val="1"/>
              <w:spacing w:line="360" w:lineRule="auto"/>
              <w:jc w:val="both"/>
              <w:rPr>
                <w:rFonts w:ascii="Book Antiqua" w:hAnsi="Book Antiqua"/>
                <w:sz w:val="24"/>
                <w:szCs w:val="24"/>
              </w:rPr>
            </w:pPr>
            <w:r w:rsidRPr="00481D86">
              <w:rPr>
                <w:rFonts w:ascii="Book Antiqua" w:eastAsia="Times New Roman" w:hAnsi="Book Antiqua"/>
                <w:sz w:val="24"/>
                <w:szCs w:val="24"/>
              </w:rPr>
              <w:t>AM_C</w:t>
            </w:r>
          </w:p>
        </w:tc>
        <w:tc>
          <w:tcPr>
            <w:tcW w:w="478" w:type="pct"/>
            <w:shd w:val="clear" w:color="auto" w:fill="auto"/>
            <w:tcMar>
              <w:left w:w="0" w:type="dxa"/>
              <w:right w:w="0" w:type="dxa"/>
            </w:tcMar>
          </w:tcPr>
          <w:p w14:paraId="49BABE2D" w14:textId="77777777" w:rsidR="00867D94" w:rsidRPr="00481D86" w:rsidRDefault="00867D94" w:rsidP="009C153B">
            <w:pPr>
              <w:pStyle w:val="1"/>
              <w:spacing w:line="360" w:lineRule="auto"/>
              <w:jc w:val="both"/>
              <w:rPr>
                <w:rFonts w:ascii="Book Antiqua" w:hAnsi="Book Antiqua"/>
                <w:sz w:val="24"/>
                <w:szCs w:val="24"/>
              </w:rPr>
            </w:pPr>
          </w:p>
        </w:tc>
        <w:tc>
          <w:tcPr>
            <w:tcW w:w="797" w:type="pct"/>
            <w:shd w:val="clear" w:color="auto" w:fill="auto"/>
            <w:tcMar>
              <w:left w:w="0" w:type="dxa"/>
              <w:right w:w="0" w:type="dxa"/>
            </w:tcMar>
          </w:tcPr>
          <w:p w14:paraId="1C1EA888" w14:textId="77777777" w:rsidR="00867D94" w:rsidRPr="00481D86" w:rsidRDefault="00867D94" w:rsidP="009C153B">
            <w:pPr>
              <w:pStyle w:val="1"/>
              <w:spacing w:line="360" w:lineRule="auto"/>
              <w:jc w:val="both"/>
              <w:rPr>
                <w:rFonts w:ascii="Book Antiqua" w:hAnsi="Book Antiqua"/>
                <w:sz w:val="24"/>
                <w:szCs w:val="24"/>
              </w:rPr>
            </w:pPr>
          </w:p>
        </w:tc>
      </w:tr>
      <w:tr w:rsidR="00867D94" w:rsidRPr="00481D86" w14:paraId="1C56D189" w14:textId="77777777" w:rsidTr="00956F55">
        <w:tc>
          <w:tcPr>
            <w:tcW w:w="443" w:type="pct"/>
            <w:shd w:val="clear" w:color="auto" w:fill="auto"/>
            <w:tcMar>
              <w:left w:w="0" w:type="dxa"/>
              <w:right w:w="0" w:type="dxa"/>
            </w:tcMar>
          </w:tcPr>
          <w:p w14:paraId="6C6D4578" w14:textId="77777777" w:rsidR="00867D94" w:rsidRPr="00481D86" w:rsidRDefault="00867D94" w:rsidP="009C153B">
            <w:pPr>
              <w:pStyle w:val="1"/>
              <w:spacing w:line="360" w:lineRule="auto"/>
              <w:jc w:val="both"/>
              <w:rPr>
                <w:rFonts w:ascii="Book Antiqua" w:hAnsi="Book Antiqua"/>
                <w:sz w:val="24"/>
                <w:szCs w:val="24"/>
              </w:rPr>
            </w:pPr>
            <w:r w:rsidRPr="00481D86">
              <w:rPr>
                <w:rFonts w:ascii="Book Antiqua" w:eastAsia="Times New Roman" w:hAnsi="Book Antiqua"/>
                <w:b/>
                <w:sz w:val="24"/>
                <w:szCs w:val="24"/>
              </w:rPr>
              <w:t>3</w:t>
            </w:r>
          </w:p>
        </w:tc>
        <w:tc>
          <w:tcPr>
            <w:tcW w:w="516" w:type="pct"/>
            <w:shd w:val="clear" w:color="auto" w:fill="auto"/>
            <w:tcMar>
              <w:left w:w="0" w:type="dxa"/>
              <w:right w:w="0" w:type="dxa"/>
            </w:tcMar>
          </w:tcPr>
          <w:p w14:paraId="370F0E85" w14:textId="77777777" w:rsidR="00867D94" w:rsidRPr="00481D86" w:rsidRDefault="00867D94" w:rsidP="009C153B">
            <w:pPr>
              <w:pStyle w:val="1"/>
              <w:spacing w:line="360" w:lineRule="auto"/>
              <w:jc w:val="both"/>
              <w:rPr>
                <w:rFonts w:ascii="Book Antiqua" w:hAnsi="Book Antiqua"/>
                <w:sz w:val="24"/>
                <w:szCs w:val="24"/>
              </w:rPr>
            </w:pPr>
            <w:r w:rsidRPr="00481D86">
              <w:rPr>
                <w:rFonts w:ascii="Book Antiqua" w:eastAsia="Times New Roman" w:hAnsi="Book Antiqua"/>
                <w:sz w:val="24"/>
                <w:szCs w:val="24"/>
              </w:rPr>
              <w:t>79.6</w:t>
            </w:r>
          </w:p>
        </w:tc>
        <w:tc>
          <w:tcPr>
            <w:tcW w:w="661" w:type="pct"/>
            <w:shd w:val="clear" w:color="auto" w:fill="auto"/>
            <w:tcMar>
              <w:left w:w="0" w:type="dxa"/>
              <w:right w:w="0" w:type="dxa"/>
            </w:tcMar>
          </w:tcPr>
          <w:p w14:paraId="57ACDCF5" w14:textId="77777777" w:rsidR="00867D94" w:rsidRPr="00481D86" w:rsidRDefault="00867D94" w:rsidP="009C153B">
            <w:pPr>
              <w:pStyle w:val="1"/>
              <w:spacing w:line="360" w:lineRule="auto"/>
              <w:jc w:val="both"/>
              <w:rPr>
                <w:rFonts w:ascii="Book Antiqua" w:hAnsi="Book Antiqua"/>
                <w:sz w:val="24"/>
                <w:szCs w:val="24"/>
              </w:rPr>
            </w:pPr>
            <w:r w:rsidRPr="00481D86">
              <w:rPr>
                <w:rFonts w:ascii="Book Antiqua" w:eastAsia="Times New Roman" w:hAnsi="Book Antiqua"/>
                <w:sz w:val="24"/>
                <w:szCs w:val="24"/>
              </w:rPr>
              <w:t>65.2</w:t>
            </w:r>
          </w:p>
        </w:tc>
        <w:tc>
          <w:tcPr>
            <w:tcW w:w="1187" w:type="pct"/>
            <w:shd w:val="clear" w:color="auto" w:fill="auto"/>
            <w:tcMar>
              <w:left w:w="0" w:type="dxa"/>
              <w:right w:w="0" w:type="dxa"/>
            </w:tcMar>
          </w:tcPr>
          <w:p w14:paraId="1DA57846" w14:textId="77777777" w:rsidR="00867D94" w:rsidRPr="00481D86" w:rsidRDefault="00867D94" w:rsidP="009C153B">
            <w:pPr>
              <w:pStyle w:val="1"/>
              <w:spacing w:line="360" w:lineRule="auto"/>
              <w:jc w:val="both"/>
              <w:rPr>
                <w:rFonts w:ascii="Book Antiqua" w:hAnsi="Book Antiqua"/>
                <w:sz w:val="24"/>
                <w:szCs w:val="24"/>
              </w:rPr>
            </w:pPr>
            <w:proofErr w:type="spellStart"/>
            <w:r w:rsidRPr="00481D86">
              <w:rPr>
                <w:rFonts w:ascii="Book Antiqua" w:eastAsia="Times New Roman" w:hAnsi="Book Antiqua"/>
                <w:sz w:val="24"/>
                <w:szCs w:val="24"/>
              </w:rPr>
              <w:t>nSSWS</w:t>
            </w:r>
            <w:proofErr w:type="spellEnd"/>
          </w:p>
        </w:tc>
        <w:tc>
          <w:tcPr>
            <w:tcW w:w="918" w:type="pct"/>
            <w:shd w:val="clear" w:color="auto" w:fill="auto"/>
            <w:tcMar>
              <w:left w:w="0" w:type="dxa"/>
              <w:right w:w="0" w:type="dxa"/>
            </w:tcMar>
          </w:tcPr>
          <w:p w14:paraId="7003E407" w14:textId="77777777" w:rsidR="00867D94" w:rsidRPr="00481D86" w:rsidRDefault="00867D94" w:rsidP="009C153B">
            <w:pPr>
              <w:pStyle w:val="1"/>
              <w:spacing w:line="360" w:lineRule="auto"/>
              <w:jc w:val="both"/>
              <w:rPr>
                <w:rFonts w:ascii="Book Antiqua" w:hAnsi="Book Antiqua"/>
                <w:sz w:val="24"/>
                <w:szCs w:val="24"/>
              </w:rPr>
            </w:pPr>
            <w:r w:rsidRPr="00481D86">
              <w:rPr>
                <w:rFonts w:ascii="Book Antiqua" w:eastAsia="Times New Roman" w:hAnsi="Book Antiqua"/>
                <w:sz w:val="24"/>
                <w:szCs w:val="24"/>
              </w:rPr>
              <w:t>AM_C</w:t>
            </w:r>
          </w:p>
        </w:tc>
        <w:tc>
          <w:tcPr>
            <w:tcW w:w="478" w:type="pct"/>
            <w:shd w:val="clear" w:color="auto" w:fill="auto"/>
            <w:tcMar>
              <w:left w:w="0" w:type="dxa"/>
              <w:right w:w="0" w:type="dxa"/>
            </w:tcMar>
          </w:tcPr>
          <w:p w14:paraId="604FCF23" w14:textId="77777777" w:rsidR="00867D94" w:rsidRPr="00481D86" w:rsidRDefault="00867D94" w:rsidP="009C153B">
            <w:pPr>
              <w:pStyle w:val="1"/>
              <w:spacing w:line="360" w:lineRule="auto"/>
              <w:jc w:val="both"/>
              <w:rPr>
                <w:rFonts w:ascii="Book Antiqua" w:hAnsi="Book Antiqua"/>
                <w:sz w:val="24"/>
                <w:szCs w:val="24"/>
              </w:rPr>
            </w:pPr>
            <w:proofErr w:type="spellStart"/>
            <w:r w:rsidRPr="00481D86">
              <w:rPr>
                <w:rFonts w:ascii="Book Antiqua" w:eastAsia="Times New Roman" w:hAnsi="Book Antiqua"/>
                <w:sz w:val="24"/>
                <w:szCs w:val="24"/>
              </w:rPr>
              <w:t>t</w:t>
            </w:r>
            <w:r w:rsidRPr="00481D86">
              <w:rPr>
                <w:rFonts w:ascii="Book Antiqua" w:eastAsia="Times New Roman" w:hAnsi="Book Antiqua"/>
                <w:sz w:val="24"/>
                <w:szCs w:val="24"/>
                <w:vertAlign w:val="subscript"/>
              </w:rPr>
              <w:t>stand</w:t>
            </w:r>
            <w:proofErr w:type="spellEnd"/>
          </w:p>
        </w:tc>
        <w:tc>
          <w:tcPr>
            <w:tcW w:w="797" w:type="pct"/>
            <w:shd w:val="clear" w:color="auto" w:fill="auto"/>
            <w:tcMar>
              <w:left w:w="0" w:type="dxa"/>
              <w:right w:w="0" w:type="dxa"/>
            </w:tcMar>
          </w:tcPr>
          <w:p w14:paraId="70CA4F73" w14:textId="77777777" w:rsidR="00867D94" w:rsidRPr="00481D86" w:rsidRDefault="00867D94" w:rsidP="009C153B">
            <w:pPr>
              <w:pStyle w:val="1"/>
              <w:spacing w:line="360" w:lineRule="auto"/>
              <w:jc w:val="both"/>
              <w:rPr>
                <w:rFonts w:ascii="Book Antiqua" w:hAnsi="Book Antiqua"/>
                <w:sz w:val="24"/>
                <w:szCs w:val="24"/>
              </w:rPr>
            </w:pPr>
          </w:p>
        </w:tc>
      </w:tr>
      <w:tr w:rsidR="00867D94" w:rsidRPr="00A46B8E" w14:paraId="3266EC79" w14:textId="77777777" w:rsidTr="00956F55">
        <w:tc>
          <w:tcPr>
            <w:tcW w:w="443" w:type="pct"/>
            <w:shd w:val="clear" w:color="auto" w:fill="auto"/>
            <w:tcMar>
              <w:left w:w="0" w:type="dxa"/>
              <w:right w:w="0" w:type="dxa"/>
            </w:tcMar>
          </w:tcPr>
          <w:p w14:paraId="49B137D5" w14:textId="77777777" w:rsidR="00867D94" w:rsidRPr="00481D86" w:rsidRDefault="00867D94" w:rsidP="009C153B">
            <w:pPr>
              <w:pStyle w:val="1"/>
              <w:spacing w:line="360" w:lineRule="auto"/>
              <w:jc w:val="both"/>
              <w:rPr>
                <w:rFonts w:ascii="Book Antiqua" w:hAnsi="Book Antiqua"/>
                <w:sz w:val="24"/>
                <w:szCs w:val="24"/>
              </w:rPr>
            </w:pPr>
            <w:r w:rsidRPr="00481D86">
              <w:rPr>
                <w:rFonts w:ascii="Book Antiqua" w:eastAsia="Times New Roman" w:hAnsi="Book Antiqua"/>
                <w:b/>
                <w:sz w:val="24"/>
                <w:szCs w:val="24"/>
              </w:rPr>
              <w:t>4</w:t>
            </w:r>
          </w:p>
        </w:tc>
        <w:tc>
          <w:tcPr>
            <w:tcW w:w="516" w:type="pct"/>
            <w:shd w:val="clear" w:color="auto" w:fill="auto"/>
            <w:tcMar>
              <w:left w:w="0" w:type="dxa"/>
              <w:right w:w="0" w:type="dxa"/>
            </w:tcMar>
          </w:tcPr>
          <w:p w14:paraId="2EB7AFA9" w14:textId="77777777" w:rsidR="00867D94" w:rsidRPr="00481D86" w:rsidRDefault="00867D94" w:rsidP="009C153B">
            <w:pPr>
              <w:pStyle w:val="1"/>
              <w:spacing w:line="360" w:lineRule="auto"/>
              <w:jc w:val="both"/>
              <w:rPr>
                <w:rFonts w:ascii="Book Antiqua" w:hAnsi="Book Antiqua"/>
                <w:sz w:val="24"/>
                <w:szCs w:val="24"/>
              </w:rPr>
            </w:pPr>
            <w:r w:rsidRPr="00481D86">
              <w:rPr>
                <w:rFonts w:ascii="Book Antiqua" w:eastAsia="Times New Roman" w:hAnsi="Book Antiqua"/>
                <w:sz w:val="24"/>
                <w:szCs w:val="24"/>
              </w:rPr>
              <w:t>82.1</w:t>
            </w:r>
          </w:p>
        </w:tc>
        <w:tc>
          <w:tcPr>
            <w:tcW w:w="661" w:type="pct"/>
            <w:shd w:val="clear" w:color="auto" w:fill="auto"/>
            <w:tcMar>
              <w:left w:w="0" w:type="dxa"/>
              <w:right w:w="0" w:type="dxa"/>
            </w:tcMar>
          </w:tcPr>
          <w:p w14:paraId="57DAB298" w14:textId="77777777" w:rsidR="00867D94" w:rsidRPr="00481D86" w:rsidRDefault="00867D94" w:rsidP="009C153B">
            <w:pPr>
              <w:pStyle w:val="1"/>
              <w:spacing w:line="360" w:lineRule="auto"/>
              <w:jc w:val="both"/>
              <w:rPr>
                <w:rFonts w:ascii="Book Antiqua" w:hAnsi="Book Antiqua"/>
                <w:sz w:val="24"/>
                <w:szCs w:val="24"/>
              </w:rPr>
            </w:pPr>
            <w:r w:rsidRPr="00481D86">
              <w:rPr>
                <w:rFonts w:ascii="Book Antiqua" w:eastAsia="Times New Roman" w:hAnsi="Book Antiqua"/>
                <w:sz w:val="24"/>
                <w:szCs w:val="24"/>
              </w:rPr>
              <w:t>70.7</w:t>
            </w:r>
          </w:p>
        </w:tc>
        <w:tc>
          <w:tcPr>
            <w:tcW w:w="1187" w:type="pct"/>
            <w:shd w:val="clear" w:color="auto" w:fill="auto"/>
            <w:tcMar>
              <w:left w:w="0" w:type="dxa"/>
              <w:right w:w="0" w:type="dxa"/>
            </w:tcMar>
          </w:tcPr>
          <w:p w14:paraId="7C026701" w14:textId="77777777" w:rsidR="00867D94" w:rsidRPr="00481D86" w:rsidRDefault="00867D94" w:rsidP="009C153B">
            <w:pPr>
              <w:pStyle w:val="1"/>
              <w:spacing w:line="360" w:lineRule="auto"/>
              <w:jc w:val="both"/>
              <w:rPr>
                <w:rFonts w:ascii="Book Antiqua" w:hAnsi="Book Antiqua"/>
                <w:sz w:val="24"/>
                <w:szCs w:val="24"/>
              </w:rPr>
            </w:pPr>
            <w:proofErr w:type="spellStart"/>
            <w:r w:rsidRPr="00481D86">
              <w:rPr>
                <w:rFonts w:ascii="Book Antiqua" w:eastAsia="Times New Roman" w:hAnsi="Book Antiqua"/>
                <w:sz w:val="24"/>
                <w:szCs w:val="24"/>
              </w:rPr>
              <w:t>nSSWS</w:t>
            </w:r>
            <w:proofErr w:type="spellEnd"/>
          </w:p>
        </w:tc>
        <w:tc>
          <w:tcPr>
            <w:tcW w:w="918" w:type="pct"/>
            <w:shd w:val="clear" w:color="auto" w:fill="auto"/>
            <w:tcMar>
              <w:left w:w="0" w:type="dxa"/>
              <w:right w:w="0" w:type="dxa"/>
            </w:tcMar>
          </w:tcPr>
          <w:p w14:paraId="03367FE3" w14:textId="77777777" w:rsidR="00867D94" w:rsidRPr="00481D86" w:rsidRDefault="00867D94" w:rsidP="009C153B">
            <w:pPr>
              <w:pStyle w:val="1"/>
              <w:spacing w:line="360" w:lineRule="auto"/>
              <w:jc w:val="both"/>
              <w:rPr>
                <w:rFonts w:ascii="Book Antiqua" w:hAnsi="Book Antiqua"/>
                <w:sz w:val="24"/>
                <w:szCs w:val="24"/>
              </w:rPr>
            </w:pPr>
            <w:r w:rsidRPr="00481D86">
              <w:rPr>
                <w:rFonts w:ascii="Book Antiqua" w:eastAsia="Times New Roman" w:hAnsi="Book Antiqua"/>
                <w:sz w:val="24"/>
                <w:szCs w:val="24"/>
              </w:rPr>
              <w:t>AM_C</w:t>
            </w:r>
          </w:p>
        </w:tc>
        <w:tc>
          <w:tcPr>
            <w:tcW w:w="478" w:type="pct"/>
            <w:shd w:val="clear" w:color="auto" w:fill="auto"/>
            <w:tcMar>
              <w:left w:w="0" w:type="dxa"/>
              <w:right w:w="0" w:type="dxa"/>
            </w:tcMar>
          </w:tcPr>
          <w:p w14:paraId="5CD4D7F1" w14:textId="77777777" w:rsidR="00867D94" w:rsidRPr="00481D86" w:rsidRDefault="00867D94" w:rsidP="009C153B">
            <w:pPr>
              <w:pStyle w:val="1"/>
              <w:spacing w:line="360" w:lineRule="auto"/>
              <w:jc w:val="both"/>
              <w:rPr>
                <w:rFonts w:ascii="Book Antiqua" w:hAnsi="Book Antiqua"/>
                <w:sz w:val="24"/>
                <w:szCs w:val="24"/>
              </w:rPr>
            </w:pPr>
            <w:proofErr w:type="spellStart"/>
            <w:r w:rsidRPr="00481D86">
              <w:rPr>
                <w:rFonts w:ascii="Book Antiqua" w:eastAsia="Times New Roman" w:hAnsi="Book Antiqua"/>
                <w:sz w:val="24"/>
                <w:szCs w:val="24"/>
              </w:rPr>
              <w:t>t</w:t>
            </w:r>
            <w:r w:rsidRPr="00481D86">
              <w:rPr>
                <w:rFonts w:ascii="Book Antiqua" w:eastAsia="Times New Roman" w:hAnsi="Book Antiqua"/>
                <w:sz w:val="24"/>
                <w:szCs w:val="24"/>
                <w:vertAlign w:val="subscript"/>
              </w:rPr>
              <w:t>stand</w:t>
            </w:r>
            <w:proofErr w:type="spellEnd"/>
          </w:p>
        </w:tc>
        <w:tc>
          <w:tcPr>
            <w:tcW w:w="797" w:type="pct"/>
            <w:shd w:val="clear" w:color="auto" w:fill="auto"/>
            <w:tcMar>
              <w:left w:w="0" w:type="dxa"/>
              <w:right w:w="0" w:type="dxa"/>
            </w:tcMar>
          </w:tcPr>
          <w:p w14:paraId="6C6D2665" w14:textId="77777777" w:rsidR="00867D94" w:rsidRPr="00481D86" w:rsidRDefault="00867D94" w:rsidP="009C153B">
            <w:pPr>
              <w:pStyle w:val="1"/>
              <w:spacing w:line="360" w:lineRule="auto"/>
              <w:jc w:val="both"/>
              <w:rPr>
                <w:rFonts w:ascii="Book Antiqua" w:eastAsiaTheme="minorEastAsia" w:hAnsi="Book Antiqua"/>
                <w:sz w:val="24"/>
                <w:szCs w:val="24"/>
                <w:lang w:eastAsia="zh-CN"/>
              </w:rPr>
            </w:pPr>
            <w:r w:rsidRPr="00481D86">
              <w:rPr>
                <w:rFonts w:ascii="Book Antiqua" w:eastAsia="Times New Roman" w:hAnsi="Book Antiqua"/>
                <w:sz w:val="24"/>
                <w:szCs w:val="24"/>
              </w:rPr>
              <w:t>UT_D</w:t>
            </w:r>
            <w:r>
              <w:rPr>
                <w:rFonts w:ascii="Book Antiqua" w:eastAsiaTheme="minorEastAsia" w:hAnsi="Book Antiqua" w:hint="eastAsia"/>
                <w:sz w:val="24"/>
                <w:szCs w:val="24"/>
                <w:vertAlign w:val="superscript"/>
                <w:lang w:eastAsia="zh-CN"/>
              </w:rPr>
              <w:t>1</w:t>
            </w:r>
          </w:p>
        </w:tc>
      </w:tr>
    </w:tbl>
    <w:p w14:paraId="318ABA7F" w14:textId="44377641" w:rsidR="00867D94" w:rsidRPr="00481D86" w:rsidRDefault="00867D94" w:rsidP="00867D94">
      <w:pPr>
        <w:pStyle w:val="1"/>
        <w:spacing w:line="360" w:lineRule="auto"/>
        <w:jc w:val="both"/>
        <w:rPr>
          <w:rFonts w:ascii="Book Antiqua" w:eastAsiaTheme="minorEastAsia" w:hAnsi="Book Antiqua"/>
          <w:sz w:val="24"/>
          <w:szCs w:val="24"/>
          <w:lang w:eastAsia="zh-CN"/>
        </w:rPr>
      </w:pPr>
      <w:r>
        <w:rPr>
          <w:rFonts w:ascii="Book Antiqua" w:eastAsiaTheme="minorEastAsia" w:hAnsi="Book Antiqua" w:hint="eastAsia"/>
          <w:sz w:val="24"/>
          <w:szCs w:val="24"/>
          <w:vertAlign w:val="superscript"/>
          <w:lang w:eastAsia="zh-CN"/>
        </w:rPr>
        <w:t>1</w:t>
      </w:r>
      <w:r w:rsidRPr="00A46B8E">
        <w:rPr>
          <w:rFonts w:ascii="Book Antiqua" w:eastAsia="Times New Roman" w:hAnsi="Book Antiqua"/>
          <w:sz w:val="24"/>
          <w:szCs w:val="24"/>
        </w:rPr>
        <w:t>Not significant.</w:t>
      </w:r>
      <w:r>
        <w:rPr>
          <w:rFonts w:ascii="Book Antiqua" w:hAnsi="Book Antiqua" w:hint="eastAsia"/>
          <w:sz w:val="24"/>
          <w:szCs w:val="24"/>
          <w:lang w:eastAsia="zh-CN"/>
        </w:rPr>
        <w:t xml:space="preserve"> </w:t>
      </w:r>
      <w:r w:rsidRPr="00A46B8E">
        <w:rPr>
          <w:rFonts w:ascii="Book Antiqua" w:eastAsia="Times New Roman" w:hAnsi="Book Antiqua"/>
          <w:sz w:val="24"/>
          <w:szCs w:val="24"/>
        </w:rPr>
        <w:t>Note 1: The table is organized such that the predicted GDI is a function of the independent variables listed. The coefficients of the independent variables have been suppressed until the utility of these equations have been proven for use with individual patients</w:t>
      </w:r>
      <w:r>
        <w:rPr>
          <w:rFonts w:ascii="Book Antiqua" w:eastAsiaTheme="minorEastAsia" w:hAnsi="Book Antiqua" w:hint="eastAsia"/>
          <w:sz w:val="24"/>
          <w:szCs w:val="24"/>
          <w:lang w:eastAsia="zh-CN"/>
        </w:rPr>
        <w:t>;</w:t>
      </w:r>
      <w:r w:rsidRPr="00A46B8E">
        <w:rPr>
          <w:rFonts w:ascii="Book Antiqua" w:eastAsia="Times New Roman" w:hAnsi="Book Antiqua"/>
          <w:sz w:val="24"/>
          <w:szCs w:val="24"/>
        </w:rPr>
        <w:t xml:space="preserve"> Note 2: Participants reporting an absence of frustration (</w:t>
      </w:r>
      <w:r w:rsidRPr="00481D86">
        <w:rPr>
          <w:rFonts w:ascii="Book Antiqua" w:eastAsia="Times New Roman" w:hAnsi="Book Antiqua"/>
          <w:i/>
          <w:sz w:val="24"/>
          <w:szCs w:val="24"/>
        </w:rPr>
        <w:t>n</w:t>
      </w:r>
      <w:r w:rsidRPr="00A46B8E">
        <w:rPr>
          <w:rFonts w:ascii="Book Antiqua" w:eastAsia="Times New Roman" w:hAnsi="Book Antiqua"/>
          <w:sz w:val="24"/>
          <w:szCs w:val="24"/>
        </w:rPr>
        <w:t xml:space="preserve"> = 4) in the four weeks prior to testing were not included in the regression analysis</w:t>
      </w:r>
      <w:r>
        <w:rPr>
          <w:rFonts w:ascii="Book Antiqua" w:eastAsiaTheme="minorEastAsia" w:hAnsi="Book Antiqua" w:hint="eastAsia"/>
          <w:sz w:val="24"/>
          <w:szCs w:val="24"/>
          <w:lang w:eastAsia="zh-CN"/>
        </w:rPr>
        <w:t>.</w:t>
      </w:r>
      <w:r w:rsidR="0009118F">
        <w:rPr>
          <w:rFonts w:ascii="Book Antiqua" w:hAnsi="Book Antiqua" w:hint="eastAsia"/>
          <w:sz w:val="24"/>
          <w:szCs w:val="24"/>
          <w:lang w:eastAsia="zh-CN"/>
        </w:rPr>
        <w:t xml:space="preserve"> </w:t>
      </w:r>
      <w:r w:rsidRPr="00A46B8E">
        <w:rPr>
          <w:rFonts w:ascii="Book Antiqua" w:eastAsia="Times New Roman" w:hAnsi="Book Antiqua"/>
          <w:sz w:val="24"/>
          <w:szCs w:val="24"/>
        </w:rPr>
        <w:t>No.</w:t>
      </w:r>
      <w:r>
        <w:rPr>
          <w:rFonts w:ascii="Book Antiqua" w:eastAsiaTheme="minorEastAsia" w:hAnsi="Book Antiqua" w:hint="eastAsia"/>
          <w:sz w:val="24"/>
          <w:szCs w:val="24"/>
          <w:lang w:eastAsia="zh-CN"/>
        </w:rPr>
        <w:t>:</w:t>
      </w:r>
      <w:r w:rsidRPr="00A46B8E">
        <w:rPr>
          <w:rFonts w:ascii="Book Antiqua" w:eastAsia="Times New Roman" w:hAnsi="Book Antiqua"/>
          <w:sz w:val="24"/>
          <w:szCs w:val="24"/>
        </w:rPr>
        <w:t xml:space="preserve"> Number of independent variables; R</w:t>
      </w:r>
      <w:r w:rsidRPr="00A46B8E">
        <w:rPr>
          <w:rFonts w:ascii="Book Antiqua" w:eastAsia="Times New Roman" w:hAnsi="Book Antiqua"/>
          <w:sz w:val="24"/>
          <w:szCs w:val="24"/>
          <w:vertAlign w:val="superscript"/>
        </w:rPr>
        <w:t>2</w:t>
      </w:r>
      <w:r w:rsidRPr="00A46B8E">
        <w:rPr>
          <w:rFonts w:ascii="Book Antiqua" w:eastAsia="Times New Roman" w:hAnsi="Book Antiqua"/>
          <w:sz w:val="24"/>
          <w:szCs w:val="24"/>
          <w:vertAlign w:val="subscript"/>
        </w:rPr>
        <w:t>adj</w:t>
      </w:r>
      <w:r>
        <w:rPr>
          <w:rFonts w:ascii="Book Antiqua" w:eastAsiaTheme="minorEastAsia" w:hAnsi="Book Antiqua" w:hint="eastAsia"/>
          <w:sz w:val="24"/>
          <w:szCs w:val="24"/>
          <w:lang w:eastAsia="zh-CN"/>
        </w:rPr>
        <w:t>:</w:t>
      </w:r>
      <w:r w:rsidRPr="00A46B8E">
        <w:rPr>
          <w:rFonts w:ascii="Book Antiqua" w:eastAsia="Times New Roman" w:hAnsi="Book Antiqua"/>
          <w:sz w:val="24"/>
          <w:szCs w:val="24"/>
        </w:rPr>
        <w:t xml:space="preserve"> Adjusted R</w:t>
      </w:r>
      <w:r w:rsidRPr="00A46B8E">
        <w:rPr>
          <w:rFonts w:ascii="Book Antiqua" w:eastAsia="Times New Roman" w:hAnsi="Book Antiqua"/>
          <w:sz w:val="24"/>
          <w:szCs w:val="24"/>
          <w:vertAlign w:val="superscript"/>
        </w:rPr>
        <w:t>2</w:t>
      </w:r>
      <w:r w:rsidRPr="00A46B8E">
        <w:rPr>
          <w:rFonts w:ascii="Book Antiqua" w:eastAsia="Times New Roman" w:hAnsi="Book Antiqua"/>
          <w:sz w:val="24"/>
          <w:szCs w:val="24"/>
        </w:rPr>
        <w:t>; R</w:t>
      </w:r>
      <w:r w:rsidRPr="00A46B8E">
        <w:rPr>
          <w:rFonts w:ascii="Book Antiqua" w:eastAsia="Times New Roman" w:hAnsi="Book Antiqua"/>
          <w:sz w:val="24"/>
          <w:szCs w:val="24"/>
          <w:vertAlign w:val="superscript"/>
        </w:rPr>
        <w:t>2</w:t>
      </w:r>
      <w:r w:rsidRPr="00A46B8E">
        <w:rPr>
          <w:rFonts w:ascii="Book Antiqua" w:eastAsia="Times New Roman" w:hAnsi="Book Antiqua"/>
          <w:sz w:val="24"/>
          <w:szCs w:val="24"/>
          <w:vertAlign w:val="subscript"/>
        </w:rPr>
        <w:t>pred</w:t>
      </w:r>
      <w:r>
        <w:rPr>
          <w:rFonts w:ascii="Book Antiqua" w:eastAsiaTheme="minorEastAsia" w:hAnsi="Book Antiqua" w:hint="eastAsia"/>
          <w:sz w:val="24"/>
          <w:szCs w:val="24"/>
          <w:lang w:eastAsia="zh-CN"/>
        </w:rPr>
        <w:t>:</w:t>
      </w:r>
      <w:r w:rsidRPr="00A46B8E">
        <w:rPr>
          <w:rFonts w:ascii="Book Antiqua" w:eastAsia="Times New Roman" w:hAnsi="Book Antiqua"/>
          <w:sz w:val="24"/>
          <w:szCs w:val="24"/>
        </w:rPr>
        <w:t xml:space="preserve"> Predictive R</w:t>
      </w:r>
      <w:r w:rsidRPr="00A46B8E">
        <w:rPr>
          <w:rFonts w:ascii="Book Antiqua" w:eastAsia="Times New Roman" w:hAnsi="Book Antiqua"/>
          <w:sz w:val="24"/>
          <w:szCs w:val="24"/>
          <w:vertAlign w:val="superscript"/>
        </w:rPr>
        <w:t>2</w:t>
      </w:r>
      <w:r w:rsidRPr="00A46B8E">
        <w:rPr>
          <w:rFonts w:ascii="Book Antiqua" w:eastAsia="Times New Roman" w:hAnsi="Book Antiqua"/>
          <w:sz w:val="24"/>
          <w:szCs w:val="24"/>
        </w:rPr>
        <w:t xml:space="preserve">; </w:t>
      </w:r>
      <w:proofErr w:type="spellStart"/>
      <w:r w:rsidRPr="00A46B8E">
        <w:rPr>
          <w:rFonts w:ascii="Book Antiqua" w:eastAsia="Times New Roman" w:hAnsi="Book Antiqua"/>
          <w:sz w:val="24"/>
          <w:szCs w:val="24"/>
        </w:rPr>
        <w:t>nSL</w:t>
      </w:r>
      <w:r w:rsidRPr="00A46B8E">
        <w:rPr>
          <w:rFonts w:ascii="Book Antiqua" w:eastAsia="Times New Roman" w:hAnsi="Book Antiqua"/>
          <w:sz w:val="24"/>
          <w:szCs w:val="24"/>
          <w:vertAlign w:val="subscript"/>
        </w:rPr>
        <w:t>i</w:t>
      </w:r>
      <w:proofErr w:type="spellEnd"/>
      <w:r>
        <w:rPr>
          <w:rFonts w:ascii="Book Antiqua" w:eastAsiaTheme="minorEastAsia" w:hAnsi="Book Antiqua" w:hint="eastAsia"/>
          <w:sz w:val="24"/>
          <w:szCs w:val="24"/>
          <w:lang w:eastAsia="zh-CN"/>
        </w:rPr>
        <w:t>:</w:t>
      </w:r>
      <w:r w:rsidRPr="00A46B8E">
        <w:rPr>
          <w:rFonts w:ascii="Book Antiqua" w:eastAsia="Times New Roman" w:hAnsi="Book Antiqua"/>
          <w:sz w:val="24"/>
          <w:szCs w:val="24"/>
        </w:rPr>
        <w:t xml:space="preserve"> Leg-length normalised intact limb step-length; </w:t>
      </w:r>
      <w:proofErr w:type="spellStart"/>
      <w:r w:rsidRPr="00A46B8E">
        <w:rPr>
          <w:rFonts w:ascii="Book Antiqua" w:eastAsia="Times New Roman" w:hAnsi="Book Antiqua"/>
          <w:sz w:val="24"/>
          <w:szCs w:val="24"/>
        </w:rPr>
        <w:t>t</w:t>
      </w:r>
      <w:r w:rsidRPr="00A46B8E">
        <w:rPr>
          <w:rFonts w:ascii="Book Antiqua" w:eastAsia="Times New Roman" w:hAnsi="Book Antiqua"/>
          <w:sz w:val="24"/>
          <w:szCs w:val="24"/>
          <w:vertAlign w:val="subscript"/>
        </w:rPr>
        <w:t>stand</w:t>
      </w:r>
      <w:proofErr w:type="spellEnd"/>
      <w:r>
        <w:rPr>
          <w:rFonts w:ascii="Book Antiqua" w:eastAsiaTheme="minorEastAsia" w:hAnsi="Book Antiqua" w:hint="eastAsia"/>
          <w:sz w:val="24"/>
          <w:szCs w:val="24"/>
          <w:lang w:eastAsia="zh-CN"/>
        </w:rPr>
        <w:t>:</w:t>
      </w:r>
      <w:r w:rsidRPr="00A46B8E">
        <w:rPr>
          <w:rFonts w:ascii="Book Antiqua" w:eastAsia="Times New Roman" w:hAnsi="Book Antiqua"/>
          <w:sz w:val="24"/>
          <w:szCs w:val="24"/>
        </w:rPr>
        <w:t xml:space="preserve"> Time to stand; AM_C</w:t>
      </w:r>
      <w:r>
        <w:rPr>
          <w:rFonts w:ascii="Book Antiqua" w:eastAsiaTheme="minorEastAsia" w:hAnsi="Book Antiqua" w:hint="eastAsia"/>
          <w:sz w:val="24"/>
          <w:szCs w:val="24"/>
          <w:lang w:eastAsia="zh-CN"/>
        </w:rPr>
        <w:t>:</w:t>
      </w:r>
      <w:r w:rsidRPr="00A46B8E">
        <w:rPr>
          <w:rFonts w:ascii="Book Antiqua" w:eastAsia="Times New Roman" w:hAnsi="Book Antiqua"/>
          <w:sz w:val="24"/>
          <w:szCs w:val="24"/>
        </w:rPr>
        <w:t xml:space="preserve"> Over the past four weeks, rate your ability to walk up stairs when using your prosthesis; 6MWD</w:t>
      </w:r>
      <w:r>
        <w:rPr>
          <w:rFonts w:ascii="Book Antiqua" w:eastAsiaTheme="minorEastAsia" w:hAnsi="Book Antiqua" w:hint="eastAsia"/>
          <w:sz w:val="24"/>
          <w:szCs w:val="24"/>
          <w:lang w:eastAsia="zh-CN"/>
        </w:rPr>
        <w:t>:</w:t>
      </w:r>
      <w:r w:rsidRPr="00A46B8E">
        <w:rPr>
          <w:rFonts w:ascii="Book Antiqua" w:eastAsia="Times New Roman" w:hAnsi="Book Antiqua"/>
          <w:sz w:val="24"/>
          <w:szCs w:val="24"/>
        </w:rPr>
        <w:t xml:space="preserve"> Six-minute walk distance; Age</w:t>
      </w:r>
      <w:r>
        <w:rPr>
          <w:rFonts w:ascii="Book Antiqua" w:eastAsiaTheme="minorEastAsia" w:hAnsi="Book Antiqua" w:hint="eastAsia"/>
          <w:sz w:val="24"/>
          <w:szCs w:val="24"/>
          <w:lang w:eastAsia="zh-CN"/>
        </w:rPr>
        <w:t>:</w:t>
      </w:r>
      <w:r w:rsidRPr="00A46B8E">
        <w:rPr>
          <w:rFonts w:ascii="Book Antiqua" w:eastAsia="Times New Roman" w:hAnsi="Book Antiqua"/>
          <w:sz w:val="24"/>
          <w:szCs w:val="24"/>
        </w:rPr>
        <w:t xml:space="preserve"> Chronological age; </w:t>
      </w:r>
      <w:proofErr w:type="spellStart"/>
      <w:r w:rsidRPr="00A46B8E">
        <w:rPr>
          <w:rFonts w:ascii="Book Antiqua" w:eastAsia="Times New Roman" w:hAnsi="Book Antiqua"/>
          <w:sz w:val="24"/>
          <w:szCs w:val="24"/>
        </w:rPr>
        <w:t>nSSWS</w:t>
      </w:r>
      <w:proofErr w:type="spellEnd"/>
      <w:r>
        <w:rPr>
          <w:rFonts w:ascii="Book Antiqua" w:eastAsiaTheme="minorEastAsia" w:hAnsi="Book Antiqua" w:hint="eastAsia"/>
          <w:sz w:val="24"/>
          <w:szCs w:val="24"/>
          <w:lang w:eastAsia="zh-CN"/>
        </w:rPr>
        <w:t>:</w:t>
      </w:r>
      <w:r w:rsidRPr="00A46B8E">
        <w:rPr>
          <w:rFonts w:ascii="Book Antiqua" w:eastAsia="Times New Roman" w:hAnsi="Book Antiqua"/>
          <w:sz w:val="24"/>
          <w:szCs w:val="24"/>
        </w:rPr>
        <w:t xml:space="preserve"> Leg-length normalised self-</w:t>
      </w:r>
      <w:r w:rsidRPr="00A46B8E">
        <w:rPr>
          <w:rFonts w:ascii="Book Antiqua" w:eastAsia="Times New Roman" w:hAnsi="Book Antiqua"/>
          <w:sz w:val="24"/>
          <w:szCs w:val="24"/>
        </w:rPr>
        <w:lastRenderedPageBreak/>
        <w:t>selected walking speed; UT_D</w:t>
      </w:r>
      <w:r>
        <w:rPr>
          <w:rFonts w:ascii="Book Antiqua" w:eastAsiaTheme="minorEastAsia" w:hAnsi="Book Antiqua" w:hint="eastAsia"/>
          <w:sz w:val="24"/>
          <w:szCs w:val="24"/>
          <w:lang w:eastAsia="zh-CN"/>
        </w:rPr>
        <w:t>:</w:t>
      </w:r>
      <w:r w:rsidRPr="00A46B8E">
        <w:rPr>
          <w:rFonts w:ascii="Book Antiqua" w:eastAsia="Times New Roman" w:hAnsi="Book Antiqua"/>
          <w:sz w:val="24"/>
          <w:szCs w:val="24"/>
        </w:rPr>
        <w:t xml:space="preserve"> Over the past four weeks, rate your comfort while standing when using your prosthesis. </w:t>
      </w:r>
    </w:p>
    <w:p w14:paraId="32215A20" w14:textId="3CC7CA2A" w:rsidR="0009118F" w:rsidRDefault="0009118F">
      <w:pPr>
        <w:rPr>
          <w:rFonts w:ascii="Book Antiqua" w:eastAsia="Times New Roman" w:hAnsi="Book Antiqua"/>
          <w:b/>
          <w:i/>
          <w:sz w:val="24"/>
          <w:szCs w:val="24"/>
        </w:rPr>
      </w:pPr>
      <w:r>
        <w:rPr>
          <w:rFonts w:ascii="Book Antiqua" w:eastAsia="Times New Roman" w:hAnsi="Book Antiqua"/>
          <w:b/>
          <w:i/>
          <w:sz w:val="24"/>
          <w:szCs w:val="24"/>
        </w:rPr>
        <w:br w:type="page"/>
      </w:r>
    </w:p>
    <w:p w14:paraId="57A385E6" w14:textId="77777777" w:rsidR="00867D94" w:rsidRPr="00A46B8E" w:rsidRDefault="00867D94" w:rsidP="00867D94">
      <w:pPr>
        <w:pStyle w:val="1"/>
        <w:spacing w:line="360" w:lineRule="auto"/>
        <w:jc w:val="both"/>
        <w:rPr>
          <w:rFonts w:ascii="Book Antiqua" w:eastAsia="Times New Roman" w:hAnsi="Book Antiqua"/>
          <w:b/>
          <w:i/>
          <w:sz w:val="24"/>
          <w:szCs w:val="24"/>
        </w:rPr>
      </w:pPr>
    </w:p>
    <w:p w14:paraId="448B5C1C" w14:textId="041878E8" w:rsidR="00867D94" w:rsidRPr="00A46B8E" w:rsidRDefault="00867D94" w:rsidP="00867D94">
      <w:pPr>
        <w:pStyle w:val="1"/>
        <w:keepNext/>
        <w:spacing w:line="360" w:lineRule="auto"/>
        <w:jc w:val="both"/>
        <w:rPr>
          <w:rFonts w:ascii="Book Antiqua" w:hAnsi="Book Antiqua"/>
          <w:sz w:val="24"/>
          <w:szCs w:val="24"/>
        </w:rPr>
      </w:pPr>
      <w:r>
        <w:rPr>
          <w:rFonts w:ascii="Book Antiqua" w:eastAsia="Times New Roman" w:hAnsi="Book Antiqua"/>
          <w:noProof/>
          <w:sz w:val="24"/>
          <w:szCs w:val="24"/>
          <w:lang w:val="en-US"/>
        </w:rPr>
        <w:drawing>
          <wp:inline distT="0" distB="0" distL="0" distR="0" wp14:anchorId="6B806A02" wp14:editId="7447DDE4">
            <wp:extent cx="3757295" cy="2520315"/>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57295" cy="2520315"/>
                    </a:xfrm>
                    <a:prstGeom prst="rect">
                      <a:avLst/>
                    </a:prstGeom>
                    <a:noFill/>
                    <a:ln>
                      <a:noFill/>
                    </a:ln>
                  </pic:spPr>
                </pic:pic>
              </a:graphicData>
            </a:graphic>
          </wp:inline>
        </w:drawing>
      </w:r>
    </w:p>
    <w:p w14:paraId="315979E3" w14:textId="4B80091E" w:rsidR="005C3682" w:rsidRDefault="00867D94" w:rsidP="00867D94">
      <w:pPr>
        <w:spacing w:line="360" w:lineRule="auto"/>
        <w:jc w:val="both"/>
        <w:rPr>
          <w:rFonts w:ascii="Book Antiqua" w:eastAsiaTheme="minorEastAsia" w:hAnsi="Book Antiqua"/>
          <w:sz w:val="24"/>
          <w:szCs w:val="24"/>
          <w:lang w:eastAsia="zh-CN"/>
        </w:rPr>
      </w:pPr>
      <w:r w:rsidRPr="00A46B8E">
        <w:rPr>
          <w:rFonts w:ascii="Book Antiqua" w:hAnsi="Book Antiqua"/>
          <w:b/>
          <w:sz w:val="24"/>
          <w:szCs w:val="24"/>
        </w:rPr>
        <w:t xml:space="preserve">Figure </w:t>
      </w:r>
      <w:r w:rsidRPr="00A46B8E">
        <w:rPr>
          <w:rFonts w:ascii="Book Antiqua" w:hAnsi="Book Antiqua"/>
          <w:b/>
          <w:sz w:val="24"/>
          <w:szCs w:val="24"/>
        </w:rPr>
        <w:fldChar w:fldCharType="begin"/>
      </w:r>
      <w:r w:rsidRPr="00A46B8E">
        <w:rPr>
          <w:rFonts w:ascii="Book Antiqua" w:hAnsi="Book Antiqua"/>
          <w:b/>
          <w:sz w:val="24"/>
          <w:szCs w:val="24"/>
        </w:rPr>
        <w:instrText xml:space="preserve"> SEQ Figure \* ARABIC </w:instrText>
      </w:r>
      <w:r w:rsidRPr="00A46B8E">
        <w:rPr>
          <w:rFonts w:ascii="Book Antiqua" w:hAnsi="Book Antiqua"/>
          <w:b/>
          <w:sz w:val="24"/>
          <w:szCs w:val="24"/>
        </w:rPr>
        <w:fldChar w:fldCharType="separate"/>
      </w:r>
      <w:r w:rsidRPr="00A46B8E">
        <w:rPr>
          <w:rFonts w:ascii="Book Antiqua" w:hAnsi="Book Antiqua"/>
          <w:b/>
          <w:noProof/>
          <w:sz w:val="24"/>
          <w:szCs w:val="24"/>
        </w:rPr>
        <w:t>1</w:t>
      </w:r>
      <w:r w:rsidRPr="00A46B8E">
        <w:rPr>
          <w:rFonts w:ascii="Book Antiqua" w:hAnsi="Book Antiqua"/>
          <w:b/>
          <w:sz w:val="24"/>
          <w:szCs w:val="24"/>
        </w:rPr>
        <w:fldChar w:fldCharType="end"/>
      </w:r>
      <w:r w:rsidRPr="00A46B8E">
        <w:rPr>
          <w:rFonts w:ascii="Book Antiqua" w:hAnsi="Book Antiqua"/>
          <w:b/>
          <w:sz w:val="24"/>
          <w:szCs w:val="24"/>
        </w:rPr>
        <w:t xml:space="preserve"> Measured </w:t>
      </w:r>
      <w:r w:rsidRPr="00414BEF">
        <w:rPr>
          <w:rFonts w:ascii="Book Antiqua" w:hAnsi="Book Antiqua"/>
          <w:b/>
          <w:i/>
          <w:sz w:val="24"/>
          <w:szCs w:val="24"/>
        </w:rPr>
        <w:t>vs</w:t>
      </w:r>
      <w:r w:rsidRPr="00A46B8E">
        <w:rPr>
          <w:rFonts w:ascii="Book Antiqua" w:hAnsi="Book Antiqua"/>
          <w:b/>
          <w:sz w:val="24"/>
          <w:szCs w:val="24"/>
        </w:rPr>
        <w:t xml:space="preserve"> predicted </w:t>
      </w:r>
      <w:r w:rsidRPr="009717E2">
        <w:rPr>
          <w:rFonts w:ascii="Book Antiqua" w:eastAsia="Times New Roman" w:hAnsi="Book Antiqua"/>
          <w:b/>
          <w:color w:val="auto"/>
          <w:sz w:val="24"/>
          <w:szCs w:val="24"/>
        </w:rPr>
        <w:t>gait deviation index</w:t>
      </w:r>
      <w:r w:rsidRPr="00A46B8E">
        <w:rPr>
          <w:rFonts w:ascii="Book Antiqua" w:hAnsi="Book Antiqua"/>
          <w:b/>
          <w:sz w:val="24"/>
          <w:szCs w:val="24"/>
        </w:rPr>
        <w:t xml:space="preserve"> for selected equation, constructed using a combination of six-minute walk distance, AM_C, </w:t>
      </w:r>
      <w:proofErr w:type="spellStart"/>
      <w:r w:rsidRPr="00A46B8E">
        <w:rPr>
          <w:rFonts w:ascii="Book Antiqua" w:hAnsi="Book Antiqua"/>
          <w:b/>
          <w:sz w:val="24"/>
          <w:szCs w:val="24"/>
        </w:rPr>
        <w:t>t</w:t>
      </w:r>
      <w:r w:rsidRPr="00A46B8E">
        <w:rPr>
          <w:rFonts w:ascii="Book Antiqua" w:hAnsi="Book Antiqua"/>
          <w:b/>
          <w:sz w:val="24"/>
          <w:szCs w:val="24"/>
          <w:vertAlign w:val="subscript"/>
        </w:rPr>
        <w:t>stand</w:t>
      </w:r>
      <w:proofErr w:type="spellEnd"/>
      <w:r w:rsidRPr="00A46B8E">
        <w:rPr>
          <w:rFonts w:ascii="Book Antiqua" w:hAnsi="Book Antiqua"/>
          <w:b/>
          <w:sz w:val="24"/>
          <w:szCs w:val="24"/>
        </w:rPr>
        <w:t xml:space="preserve"> and chronological age (R</w:t>
      </w:r>
      <w:r w:rsidRPr="00A46B8E">
        <w:rPr>
          <w:rFonts w:ascii="Book Antiqua" w:hAnsi="Book Antiqua"/>
          <w:b/>
          <w:sz w:val="24"/>
          <w:szCs w:val="24"/>
          <w:vertAlign w:val="superscript"/>
        </w:rPr>
        <w:t>2</w:t>
      </w:r>
      <w:r w:rsidRPr="00A46B8E">
        <w:rPr>
          <w:rFonts w:ascii="Book Antiqua" w:hAnsi="Book Antiqua"/>
          <w:b/>
          <w:sz w:val="24"/>
          <w:szCs w:val="24"/>
          <w:vertAlign w:val="subscript"/>
        </w:rPr>
        <w:t>adj</w:t>
      </w:r>
      <w:r w:rsidRPr="00A46B8E">
        <w:rPr>
          <w:rFonts w:ascii="Book Antiqua" w:hAnsi="Book Antiqua"/>
          <w:b/>
          <w:sz w:val="24"/>
          <w:szCs w:val="24"/>
        </w:rPr>
        <w:t xml:space="preserve"> = 90.2; R</w:t>
      </w:r>
      <w:r w:rsidRPr="00A46B8E">
        <w:rPr>
          <w:rFonts w:ascii="Book Antiqua" w:hAnsi="Book Antiqua"/>
          <w:b/>
          <w:sz w:val="24"/>
          <w:szCs w:val="24"/>
          <w:vertAlign w:val="superscript"/>
        </w:rPr>
        <w:t>2</w:t>
      </w:r>
      <w:r w:rsidRPr="00A46B8E">
        <w:rPr>
          <w:rFonts w:ascii="Book Antiqua" w:hAnsi="Book Antiqua"/>
          <w:b/>
          <w:sz w:val="24"/>
          <w:szCs w:val="24"/>
          <w:vertAlign w:val="subscript"/>
        </w:rPr>
        <w:t>pred</w:t>
      </w:r>
      <w:r w:rsidRPr="00A46B8E">
        <w:rPr>
          <w:rFonts w:ascii="Book Antiqua" w:hAnsi="Book Antiqua"/>
          <w:b/>
          <w:sz w:val="24"/>
          <w:szCs w:val="24"/>
        </w:rPr>
        <w:t xml:space="preserve"> = 86.2)</w:t>
      </w:r>
      <w:r>
        <w:rPr>
          <w:rFonts w:ascii="Book Antiqua" w:eastAsiaTheme="minorEastAsia" w:hAnsi="Book Antiqua" w:hint="eastAsia"/>
          <w:b/>
          <w:sz w:val="24"/>
          <w:szCs w:val="24"/>
          <w:lang w:eastAsia="zh-CN"/>
        </w:rPr>
        <w:t>.</w:t>
      </w:r>
      <w:r w:rsidRPr="00EC73BA">
        <w:rPr>
          <w:rFonts w:ascii="Book Antiqua" w:eastAsiaTheme="minorEastAsia" w:hAnsi="Book Antiqua" w:hint="eastAsia"/>
          <w:sz w:val="24"/>
          <w:szCs w:val="24"/>
          <w:lang w:eastAsia="zh-CN"/>
        </w:rPr>
        <w:t xml:space="preserve"> </w:t>
      </w:r>
      <w:r w:rsidRPr="00C05BB2">
        <w:rPr>
          <w:rFonts w:ascii="Book Antiqua" w:hAnsi="Book Antiqua"/>
          <w:sz w:val="24"/>
          <w:szCs w:val="24"/>
        </w:rPr>
        <w:t xml:space="preserve">AM_C: </w:t>
      </w:r>
      <w:r w:rsidRPr="00C05BB2">
        <w:rPr>
          <w:rFonts w:ascii="Book Antiqua" w:eastAsia="Times New Roman" w:hAnsi="Book Antiqua"/>
          <w:sz w:val="24"/>
          <w:szCs w:val="24"/>
        </w:rPr>
        <w:t xml:space="preserve">Over the past four weeks, rate your ability to walk up stairs when using your prosthesis; </w:t>
      </w:r>
      <w:proofErr w:type="spellStart"/>
      <w:r w:rsidRPr="00C05BB2">
        <w:rPr>
          <w:rFonts w:ascii="Book Antiqua" w:eastAsia="Times New Roman" w:hAnsi="Book Antiqua"/>
          <w:sz w:val="24"/>
          <w:szCs w:val="24"/>
        </w:rPr>
        <w:t>t</w:t>
      </w:r>
      <w:r w:rsidRPr="00C05BB2">
        <w:rPr>
          <w:rFonts w:ascii="Book Antiqua" w:eastAsia="Times New Roman" w:hAnsi="Book Antiqua"/>
          <w:sz w:val="24"/>
          <w:szCs w:val="24"/>
          <w:vertAlign w:val="subscript"/>
        </w:rPr>
        <w:t>stand</w:t>
      </w:r>
      <w:proofErr w:type="spellEnd"/>
      <w:r w:rsidRPr="00C05BB2">
        <w:rPr>
          <w:rFonts w:ascii="Book Antiqua" w:hAnsi="Book Antiqua"/>
          <w:sz w:val="24"/>
          <w:szCs w:val="24"/>
        </w:rPr>
        <w:t>: Time taken to stand</w:t>
      </w:r>
      <w:r w:rsidRPr="00C05BB2">
        <w:rPr>
          <w:rFonts w:ascii="Book Antiqua" w:eastAsiaTheme="minorEastAsia" w:hAnsi="Book Antiqua" w:hint="eastAsia"/>
          <w:sz w:val="24"/>
          <w:szCs w:val="24"/>
          <w:lang w:eastAsia="zh-CN"/>
        </w:rPr>
        <w:t xml:space="preserve">; GDI: </w:t>
      </w:r>
      <w:r w:rsidRPr="00C05BB2">
        <w:rPr>
          <w:rFonts w:ascii="Book Antiqua" w:eastAsia="Times New Roman" w:hAnsi="Book Antiqua"/>
          <w:sz w:val="24"/>
          <w:szCs w:val="24"/>
        </w:rPr>
        <w:t>G</w:t>
      </w:r>
      <w:r w:rsidRPr="00C05BB2">
        <w:rPr>
          <w:rFonts w:ascii="Book Antiqua" w:eastAsia="Times New Roman" w:hAnsi="Book Antiqua"/>
          <w:color w:val="auto"/>
          <w:sz w:val="24"/>
          <w:szCs w:val="24"/>
        </w:rPr>
        <w:t>ait deviation index</w:t>
      </w:r>
      <w:r w:rsidRPr="00C05BB2">
        <w:rPr>
          <w:rFonts w:ascii="Book Antiqua" w:eastAsiaTheme="minorEastAsia" w:hAnsi="Book Antiqua" w:hint="eastAsia"/>
          <w:sz w:val="24"/>
          <w:szCs w:val="24"/>
          <w:lang w:eastAsia="zh-CN"/>
        </w:rPr>
        <w:t>.</w:t>
      </w:r>
    </w:p>
    <w:p w14:paraId="09EAA17D" w14:textId="77777777" w:rsidR="005C3682" w:rsidRDefault="005C3682">
      <w:pPr>
        <w:rPr>
          <w:rFonts w:ascii="Book Antiqua" w:eastAsiaTheme="minorEastAsia" w:hAnsi="Book Antiqua"/>
          <w:sz w:val="24"/>
          <w:szCs w:val="24"/>
          <w:lang w:eastAsia="zh-CN"/>
        </w:rPr>
      </w:pPr>
      <w:r>
        <w:rPr>
          <w:rFonts w:ascii="Book Antiqua" w:eastAsiaTheme="minorEastAsia" w:hAnsi="Book Antiqua"/>
          <w:sz w:val="24"/>
          <w:szCs w:val="24"/>
          <w:lang w:eastAsia="zh-CN"/>
        </w:rPr>
        <w:br w:type="page"/>
      </w:r>
    </w:p>
    <w:p w14:paraId="50A5B987" w14:textId="7701D936" w:rsidR="00867D94" w:rsidRPr="00A46B8E" w:rsidRDefault="00867D94" w:rsidP="00867D94">
      <w:pPr>
        <w:pStyle w:val="1"/>
        <w:keepNext/>
        <w:spacing w:line="360" w:lineRule="auto"/>
        <w:jc w:val="both"/>
        <w:rPr>
          <w:rFonts w:ascii="Book Antiqua" w:hAnsi="Book Antiqua"/>
          <w:sz w:val="24"/>
          <w:szCs w:val="24"/>
        </w:rPr>
      </w:pPr>
      <w:r>
        <w:rPr>
          <w:rFonts w:ascii="Book Antiqua" w:eastAsia="Times New Roman" w:hAnsi="Book Antiqua"/>
          <w:noProof/>
          <w:sz w:val="24"/>
          <w:szCs w:val="24"/>
          <w:lang w:val="en-US"/>
        </w:rPr>
        <w:lastRenderedPageBreak/>
        <w:drawing>
          <wp:inline distT="0" distB="0" distL="0" distR="0" wp14:anchorId="386FADA9" wp14:editId="5D148366">
            <wp:extent cx="4109085" cy="1799590"/>
            <wp:effectExtent l="0" t="0" r="5715"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09085" cy="1799590"/>
                    </a:xfrm>
                    <a:prstGeom prst="rect">
                      <a:avLst/>
                    </a:prstGeom>
                    <a:noFill/>
                    <a:ln>
                      <a:noFill/>
                    </a:ln>
                  </pic:spPr>
                </pic:pic>
              </a:graphicData>
            </a:graphic>
          </wp:inline>
        </w:drawing>
      </w:r>
    </w:p>
    <w:p w14:paraId="00CB5580" w14:textId="7A9D475E" w:rsidR="00867D94" w:rsidRPr="00C05BB2" w:rsidRDefault="00867D94" w:rsidP="00867D94">
      <w:pPr>
        <w:spacing w:line="360" w:lineRule="auto"/>
        <w:jc w:val="both"/>
        <w:rPr>
          <w:rFonts w:ascii="Book Antiqua" w:eastAsiaTheme="minorEastAsia" w:hAnsi="Book Antiqua"/>
          <w:sz w:val="24"/>
          <w:szCs w:val="24"/>
          <w:lang w:eastAsia="zh-CN"/>
        </w:rPr>
      </w:pPr>
      <w:r w:rsidRPr="00C05BB2">
        <w:rPr>
          <w:rFonts w:ascii="Book Antiqua" w:hAnsi="Book Antiqua"/>
          <w:b/>
          <w:sz w:val="24"/>
          <w:szCs w:val="24"/>
        </w:rPr>
        <w:t xml:space="preserve">Figure 2 </w:t>
      </w:r>
      <w:r w:rsidRPr="00C05BB2">
        <w:rPr>
          <w:rFonts w:ascii="Book Antiqua" w:eastAsia="Times New Roman" w:hAnsi="Book Antiqua"/>
          <w:b/>
          <w:color w:val="auto"/>
          <w:sz w:val="24"/>
          <w:szCs w:val="24"/>
        </w:rPr>
        <w:t>receiver operating characteristic</w:t>
      </w:r>
      <w:r w:rsidRPr="00C05BB2">
        <w:rPr>
          <w:rFonts w:ascii="Book Antiqua" w:hAnsi="Book Antiqua"/>
          <w:b/>
          <w:sz w:val="24"/>
          <w:szCs w:val="24"/>
        </w:rPr>
        <w:t xml:space="preserve"> curves for a range of measured cut-offs (65</w:t>
      </w:r>
      <w:r w:rsidRPr="00C05BB2">
        <w:rPr>
          <w:rFonts w:ascii="Book Antiqua" w:eastAsiaTheme="minorEastAsia" w:hAnsi="Book Antiqua" w:hint="eastAsia"/>
          <w:b/>
          <w:sz w:val="24"/>
          <w:szCs w:val="24"/>
          <w:lang w:eastAsia="zh-CN"/>
        </w:rPr>
        <w:t>-</w:t>
      </w:r>
      <w:r w:rsidRPr="00C05BB2">
        <w:rPr>
          <w:rFonts w:ascii="Book Antiqua" w:hAnsi="Book Antiqua"/>
          <w:b/>
          <w:sz w:val="24"/>
          <w:szCs w:val="24"/>
        </w:rPr>
        <w:t>85, or 3.5</w:t>
      </w:r>
      <w:r w:rsidRPr="00C05BB2">
        <w:rPr>
          <w:rFonts w:ascii="Book Antiqua" w:eastAsiaTheme="minorEastAsia" w:hAnsi="Book Antiqua" w:hint="eastAsia"/>
          <w:b/>
          <w:sz w:val="24"/>
          <w:szCs w:val="24"/>
          <w:lang w:eastAsia="zh-CN"/>
        </w:rPr>
        <w:t>-</w:t>
      </w:r>
      <w:r w:rsidRPr="00C05BB2">
        <w:rPr>
          <w:rFonts w:ascii="Book Antiqua" w:hAnsi="Book Antiqua"/>
          <w:b/>
          <w:sz w:val="24"/>
          <w:szCs w:val="24"/>
        </w:rPr>
        <w:t xml:space="preserve">1.5 standard deviations (σ) away from the able-bodied mean) for the predictive equation comprised of six-minute walk distance, AM_C, </w:t>
      </w:r>
      <w:proofErr w:type="spellStart"/>
      <w:r w:rsidRPr="00C05BB2">
        <w:rPr>
          <w:rFonts w:ascii="Book Antiqua" w:hAnsi="Book Antiqua"/>
          <w:b/>
          <w:sz w:val="24"/>
          <w:szCs w:val="24"/>
        </w:rPr>
        <w:t>t</w:t>
      </w:r>
      <w:r w:rsidRPr="00C05BB2">
        <w:rPr>
          <w:rFonts w:ascii="Book Antiqua" w:hAnsi="Book Antiqua"/>
          <w:b/>
          <w:sz w:val="24"/>
          <w:szCs w:val="24"/>
          <w:vertAlign w:val="subscript"/>
        </w:rPr>
        <w:t>stand</w:t>
      </w:r>
      <w:proofErr w:type="spellEnd"/>
      <w:r w:rsidRPr="00C05BB2">
        <w:rPr>
          <w:rFonts w:ascii="Book Antiqua" w:hAnsi="Book Antiqua"/>
          <w:b/>
          <w:sz w:val="24"/>
          <w:szCs w:val="24"/>
        </w:rPr>
        <w:t xml:space="preserve"> and age. </w:t>
      </w:r>
      <w:r w:rsidRPr="00C05BB2">
        <w:rPr>
          <w:rFonts w:ascii="Book Antiqua" w:hAnsi="Book Antiqua"/>
          <w:sz w:val="24"/>
          <w:szCs w:val="24"/>
        </w:rPr>
        <w:t>Also included in the bottom right cell are mean values and 95%</w:t>
      </w:r>
      <w:r w:rsidRPr="00C05BB2">
        <w:rPr>
          <w:rFonts w:ascii="Book Antiqua" w:eastAsiaTheme="minorEastAsia" w:hAnsi="Book Antiqua"/>
          <w:sz w:val="24"/>
          <w:szCs w:val="24"/>
          <w:lang w:eastAsia="zh-CN"/>
        </w:rPr>
        <w:t>CI</w:t>
      </w:r>
      <w:r w:rsidRPr="00C05BB2">
        <w:rPr>
          <w:rFonts w:ascii="Book Antiqua" w:hAnsi="Book Antiqua"/>
          <w:sz w:val="24"/>
          <w:szCs w:val="24"/>
        </w:rPr>
        <w:t xml:space="preserve">s for AUC for each of the measured cut-offs. AM_C: </w:t>
      </w:r>
      <w:r w:rsidRPr="00C05BB2">
        <w:rPr>
          <w:rFonts w:ascii="Book Antiqua" w:eastAsia="Times New Roman" w:hAnsi="Book Antiqua"/>
          <w:sz w:val="24"/>
          <w:szCs w:val="24"/>
        </w:rPr>
        <w:t xml:space="preserve">Over the past four weeks, rate your ability to walk up stairs when using your prosthesis; </w:t>
      </w:r>
      <w:proofErr w:type="spellStart"/>
      <w:r w:rsidRPr="00C05BB2">
        <w:rPr>
          <w:rFonts w:ascii="Book Antiqua" w:eastAsia="Times New Roman" w:hAnsi="Book Antiqua"/>
          <w:sz w:val="24"/>
          <w:szCs w:val="24"/>
        </w:rPr>
        <w:t>t</w:t>
      </w:r>
      <w:r w:rsidRPr="00C05BB2">
        <w:rPr>
          <w:rFonts w:ascii="Book Antiqua" w:eastAsia="Times New Roman" w:hAnsi="Book Antiqua"/>
          <w:sz w:val="24"/>
          <w:szCs w:val="24"/>
          <w:vertAlign w:val="subscript"/>
        </w:rPr>
        <w:t>stand</w:t>
      </w:r>
      <w:proofErr w:type="spellEnd"/>
      <w:r w:rsidRPr="00C05BB2">
        <w:rPr>
          <w:rFonts w:ascii="Book Antiqua" w:hAnsi="Book Antiqua"/>
          <w:sz w:val="24"/>
          <w:szCs w:val="24"/>
        </w:rPr>
        <w:t>: Time taken to stand</w:t>
      </w:r>
      <w:r w:rsidRPr="00C05BB2">
        <w:rPr>
          <w:rFonts w:ascii="Book Antiqua" w:hAnsi="Book Antiqua" w:hint="eastAsia"/>
          <w:sz w:val="24"/>
          <w:szCs w:val="24"/>
          <w:lang w:eastAsia="zh-CN"/>
        </w:rPr>
        <w:t xml:space="preserve">; </w:t>
      </w:r>
      <w:r w:rsidRPr="00C05BB2">
        <w:rPr>
          <w:rFonts w:ascii="Book Antiqua" w:hAnsi="Book Antiqua"/>
          <w:sz w:val="24"/>
          <w:szCs w:val="24"/>
          <w:lang w:eastAsia="zh-CN"/>
        </w:rPr>
        <w:t>AUC</w:t>
      </w:r>
      <w:r w:rsidRPr="00C05BB2">
        <w:rPr>
          <w:rFonts w:ascii="Book Antiqua" w:hAnsi="Book Antiqua" w:hint="eastAsia"/>
          <w:sz w:val="24"/>
          <w:szCs w:val="24"/>
          <w:lang w:eastAsia="zh-CN"/>
        </w:rPr>
        <w:t xml:space="preserve">: </w:t>
      </w:r>
      <w:r w:rsidRPr="00C05BB2">
        <w:rPr>
          <w:rFonts w:ascii="Book Antiqua" w:eastAsia="Times New Roman" w:hAnsi="Book Antiqua"/>
          <w:sz w:val="24"/>
          <w:szCs w:val="24"/>
        </w:rPr>
        <w:t>A</w:t>
      </w:r>
      <w:r w:rsidRPr="00C05BB2">
        <w:rPr>
          <w:rFonts w:ascii="Book Antiqua" w:eastAsia="Times New Roman" w:hAnsi="Book Antiqua"/>
          <w:color w:val="auto"/>
          <w:sz w:val="24"/>
          <w:szCs w:val="24"/>
        </w:rPr>
        <w:t>rea under the curve</w:t>
      </w:r>
      <w:r w:rsidRPr="00C05BB2">
        <w:rPr>
          <w:rFonts w:ascii="Book Antiqua" w:eastAsiaTheme="minorEastAsia" w:hAnsi="Book Antiqua" w:hint="eastAsia"/>
          <w:sz w:val="24"/>
          <w:szCs w:val="24"/>
          <w:lang w:eastAsia="zh-CN"/>
        </w:rPr>
        <w:t>.</w:t>
      </w:r>
    </w:p>
    <w:p w14:paraId="139BC0BB" w14:textId="77777777" w:rsidR="00867D94" w:rsidRPr="00C05BB2" w:rsidRDefault="00867D94" w:rsidP="00867D94">
      <w:pPr>
        <w:spacing w:line="360" w:lineRule="auto"/>
        <w:jc w:val="both"/>
        <w:rPr>
          <w:rFonts w:ascii="Book Antiqua" w:hAnsi="Book Antiqua"/>
          <w:sz w:val="24"/>
          <w:szCs w:val="24"/>
        </w:rPr>
      </w:pPr>
    </w:p>
    <w:p w14:paraId="593D865F" w14:textId="77777777" w:rsidR="00867D94" w:rsidRPr="00A46B8E" w:rsidRDefault="00867D94" w:rsidP="00867D94">
      <w:pPr>
        <w:spacing w:line="360" w:lineRule="auto"/>
        <w:jc w:val="both"/>
        <w:rPr>
          <w:rFonts w:ascii="Book Antiqua" w:hAnsi="Book Antiqua"/>
          <w:sz w:val="24"/>
          <w:szCs w:val="24"/>
        </w:rPr>
      </w:pPr>
    </w:p>
    <w:p w14:paraId="59ACABAE" w14:textId="77777777" w:rsidR="00CD224F" w:rsidRPr="00867D94" w:rsidRDefault="00CD224F" w:rsidP="00A94162">
      <w:pPr>
        <w:pStyle w:val="EndNoteBibliography"/>
        <w:spacing w:line="360" w:lineRule="auto"/>
        <w:jc w:val="both"/>
        <w:rPr>
          <w:rFonts w:ascii="Book Antiqua" w:hAnsi="Book Antiqua"/>
          <w:b/>
          <w:color w:val="auto"/>
          <w:sz w:val="24"/>
          <w:szCs w:val="24"/>
          <w:lang w:val="en-AU" w:eastAsia="zh-CN"/>
        </w:rPr>
      </w:pPr>
    </w:p>
    <w:sectPr w:rsidR="00CD224F" w:rsidRPr="00867D94">
      <w:footerReference w:type="default" r:id="rId1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63561F" w14:textId="77777777" w:rsidR="005A64A0" w:rsidRDefault="005A64A0">
      <w:pPr>
        <w:spacing w:line="240" w:lineRule="auto"/>
      </w:pPr>
      <w:r>
        <w:separator/>
      </w:r>
    </w:p>
  </w:endnote>
  <w:endnote w:type="continuationSeparator" w:id="0">
    <w:p w14:paraId="62D03CF0" w14:textId="77777777" w:rsidR="005A64A0" w:rsidRDefault="005A64A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宋体">
    <w:altName w:val="宋体"/>
    <w:charset w:val="50"/>
    <w:family w:val="auto"/>
    <w:pitch w:val="variable"/>
    <w:sig w:usb0="00000001" w:usb1="080E0000" w:usb2="00000010" w:usb3="00000000" w:csb0="00040000" w:csb1="00000000"/>
  </w:font>
  <w:font w:name="Trebuchet MS">
    <w:panose1 w:val="020B0603020202020204"/>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DD7A32" w14:textId="77777777" w:rsidR="00414BEF" w:rsidRDefault="00414BEF">
    <w:pPr>
      <w:pStyle w:val="1"/>
      <w:jc w:val="right"/>
    </w:pPr>
    <w:r>
      <w:fldChar w:fldCharType="begin"/>
    </w:r>
    <w:r>
      <w:instrText>PAGE</w:instrText>
    </w:r>
    <w:r>
      <w:fldChar w:fldCharType="separate"/>
    </w:r>
    <w:r w:rsidR="0021299B">
      <w:rPr>
        <w:noProof/>
      </w:rPr>
      <w:t>30</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E50DA5" w14:textId="77777777" w:rsidR="005A64A0" w:rsidRDefault="005A64A0">
      <w:pPr>
        <w:spacing w:line="240" w:lineRule="auto"/>
      </w:pPr>
      <w:r>
        <w:separator/>
      </w:r>
    </w:p>
  </w:footnote>
  <w:footnote w:type="continuationSeparator" w:id="0">
    <w:p w14:paraId="5E7626FD" w14:textId="77777777" w:rsidR="005A64A0" w:rsidRDefault="005A64A0">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8298D"/>
    <w:multiLevelType w:val="hybridMultilevel"/>
    <w:tmpl w:val="637268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0C27E8"/>
    <w:multiLevelType w:val="hybridMultilevel"/>
    <w:tmpl w:val="3A927B18"/>
    <w:lvl w:ilvl="0" w:tplc="273CB6B8">
      <w:start w:val="1"/>
      <w:numFmt w:val="decimal"/>
      <w:lvlText w:val="%1."/>
      <w:lvlJc w:val="left"/>
      <w:pPr>
        <w:ind w:left="720" w:hanging="360"/>
      </w:pPr>
      <w:rPr>
        <w:rFonts w:eastAsia="Times New Roma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26D0202"/>
    <w:multiLevelType w:val="multilevel"/>
    <w:tmpl w:val="7AC2F44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62094F18"/>
    <w:multiLevelType w:val="hybridMultilevel"/>
    <w:tmpl w:val="60AE8916"/>
    <w:lvl w:ilvl="0" w:tplc="302C59C6">
      <w:start w:val="1"/>
      <w:numFmt w:val="decimal"/>
      <w:lvlText w:val="%1"/>
      <w:lvlJc w:val="left"/>
      <w:pPr>
        <w:ind w:left="360" w:hanging="360"/>
      </w:pPr>
      <w:rPr>
        <w:rFonts w:eastAsiaTheme="minorEastAsia" w:cstheme="minorBidi" w:hint="default"/>
        <w:b/>
        <w:color w:val="auto"/>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6EFD2E63"/>
    <w:multiLevelType w:val="hybridMultilevel"/>
    <w:tmpl w:val="9F1ED0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2"/>
  <w:displayBackgroundShape/>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Arial&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aaz22wzz4xvfpke0tf2x2w5trtxe59evpeww&quot;&gt;Publications&lt;record-ids&gt;&lt;item&gt;1&lt;/item&gt;&lt;item&gt;22&lt;/item&gt;&lt;item&gt;31&lt;/item&gt;&lt;item&gt;58&lt;/item&gt;&lt;item&gt;69&lt;/item&gt;&lt;item&gt;77&lt;/item&gt;&lt;item&gt;80&lt;/item&gt;&lt;item&gt;83&lt;/item&gt;&lt;item&gt;86&lt;/item&gt;&lt;item&gt;91&lt;/item&gt;&lt;item&gt;95&lt;/item&gt;&lt;item&gt;99&lt;/item&gt;&lt;item&gt;100&lt;/item&gt;&lt;item&gt;101&lt;/item&gt;&lt;item&gt;102&lt;/item&gt;&lt;item&gt;106&lt;/item&gt;&lt;item&gt;110&lt;/item&gt;&lt;item&gt;120&lt;/item&gt;&lt;item&gt;143&lt;/item&gt;&lt;item&gt;153&lt;/item&gt;&lt;item&gt;159&lt;/item&gt;&lt;item&gt;161&lt;/item&gt;&lt;item&gt;167&lt;/item&gt;&lt;item&gt;271&lt;/item&gt;&lt;item&gt;272&lt;/item&gt;&lt;item&gt;550&lt;/item&gt;&lt;item&gt;573&lt;/item&gt;&lt;item&gt;715&lt;/item&gt;&lt;item&gt;729&lt;/item&gt;&lt;/record-ids&gt;&lt;/item&gt;&lt;/Libraries&gt;"/>
  </w:docVars>
  <w:rsids>
    <w:rsidRoot w:val="0093495F"/>
    <w:rsid w:val="00005059"/>
    <w:rsid w:val="00041A6B"/>
    <w:rsid w:val="00043961"/>
    <w:rsid w:val="000452E7"/>
    <w:rsid w:val="000608FC"/>
    <w:rsid w:val="00062C80"/>
    <w:rsid w:val="000634D9"/>
    <w:rsid w:val="00066555"/>
    <w:rsid w:val="0006729D"/>
    <w:rsid w:val="000728D4"/>
    <w:rsid w:val="00075F51"/>
    <w:rsid w:val="00080E97"/>
    <w:rsid w:val="00082D20"/>
    <w:rsid w:val="0009118F"/>
    <w:rsid w:val="00094785"/>
    <w:rsid w:val="000A28F6"/>
    <w:rsid w:val="000A7CD4"/>
    <w:rsid w:val="000B5409"/>
    <w:rsid w:val="000B6EC0"/>
    <w:rsid w:val="000C1D58"/>
    <w:rsid w:val="000C375A"/>
    <w:rsid w:val="000C3826"/>
    <w:rsid w:val="000D49C7"/>
    <w:rsid w:val="000E3E4B"/>
    <w:rsid w:val="000E5417"/>
    <w:rsid w:val="000F0523"/>
    <w:rsid w:val="000F1DA0"/>
    <w:rsid w:val="001018E7"/>
    <w:rsid w:val="00106C24"/>
    <w:rsid w:val="001161E8"/>
    <w:rsid w:val="0012003C"/>
    <w:rsid w:val="00121DB1"/>
    <w:rsid w:val="00125EBC"/>
    <w:rsid w:val="00137D9F"/>
    <w:rsid w:val="001401E5"/>
    <w:rsid w:val="001451EC"/>
    <w:rsid w:val="0015713B"/>
    <w:rsid w:val="00164653"/>
    <w:rsid w:val="0016557A"/>
    <w:rsid w:val="001831BD"/>
    <w:rsid w:val="001871BA"/>
    <w:rsid w:val="001A77EA"/>
    <w:rsid w:val="001B5A5B"/>
    <w:rsid w:val="001C7128"/>
    <w:rsid w:val="001D39A6"/>
    <w:rsid w:val="001D3E98"/>
    <w:rsid w:val="001E5194"/>
    <w:rsid w:val="001F60CD"/>
    <w:rsid w:val="00202A1E"/>
    <w:rsid w:val="0021299B"/>
    <w:rsid w:val="0022022C"/>
    <w:rsid w:val="002272AA"/>
    <w:rsid w:val="00234FF2"/>
    <w:rsid w:val="002400B7"/>
    <w:rsid w:val="0024254E"/>
    <w:rsid w:val="00243A9D"/>
    <w:rsid w:val="00250EFB"/>
    <w:rsid w:val="00254FE2"/>
    <w:rsid w:val="00265E62"/>
    <w:rsid w:val="00266422"/>
    <w:rsid w:val="00294062"/>
    <w:rsid w:val="00296D85"/>
    <w:rsid w:val="002B1EB4"/>
    <w:rsid w:val="002B2E64"/>
    <w:rsid w:val="002B47B2"/>
    <w:rsid w:val="002B5B29"/>
    <w:rsid w:val="002C775A"/>
    <w:rsid w:val="002E3E45"/>
    <w:rsid w:val="002E4E85"/>
    <w:rsid w:val="00313000"/>
    <w:rsid w:val="0031604C"/>
    <w:rsid w:val="00327665"/>
    <w:rsid w:val="003369BF"/>
    <w:rsid w:val="00345FE2"/>
    <w:rsid w:val="0036084A"/>
    <w:rsid w:val="00364A05"/>
    <w:rsid w:val="00370A06"/>
    <w:rsid w:val="00373B3B"/>
    <w:rsid w:val="0037582C"/>
    <w:rsid w:val="0037665E"/>
    <w:rsid w:val="0038175A"/>
    <w:rsid w:val="00383F67"/>
    <w:rsid w:val="0038455A"/>
    <w:rsid w:val="00392E6B"/>
    <w:rsid w:val="00394299"/>
    <w:rsid w:val="00397C09"/>
    <w:rsid w:val="003A54C6"/>
    <w:rsid w:val="003B214A"/>
    <w:rsid w:val="003B7664"/>
    <w:rsid w:val="003C697A"/>
    <w:rsid w:val="003E0036"/>
    <w:rsid w:val="0040046A"/>
    <w:rsid w:val="00401366"/>
    <w:rsid w:val="004026B6"/>
    <w:rsid w:val="00406E10"/>
    <w:rsid w:val="004072C5"/>
    <w:rsid w:val="0041137B"/>
    <w:rsid w:val="004123B6"/>
    <w:rsid w:val="00414BC1"/>
    <w:rsid w:val="00414BEF"/>
    <w:rsid w:val="00426566"/>
    <w:rsid w:val="00432F95"/>
    <w:rsid w:val="004335AA"/>
    <w:rsid w:val="00454DE8"/>
    <w:rsid w:val="00460FBC"/>
    <w:rsid w:val="004661D2"/>
    <w:rsid w:val="00486E71"/>
    <w:rsid w:val="00494CEF"/>
    <w:rsid w:val="004970C8"/>
    <w:rsid w:val="004A1C12"/>
    <w:rsid w:val="004A328E"/>
    <w:rsid w:val="004A59B9"/>
    <w:rsid w:val="004B17F6"/>
    <w:rsid w:val="004B6579"/>
    <w:rsid w:val="004C20CA"/>
    <w:rsid w:val="004C567A"/>
    <w:rsid w:val="004D40EB"/>
    <w:rsid w:val="004D4288"/>
    <w:rsid w:val="004D4872"/>
    <w:rsid w:val="004D695C"/>
    <w:rsid w:val="004D7204"/>
    <w:rsid w:val="004E46AD"/>
    <w:rsid w:val="004F0CDB"/>
    <w:rsid w:val="004F75E2"/>
    <w:rsid w:val="00502272"/>
    <w:rsid w:val="00506BCB"/>
    <w:rsid w:val="00512A7E"/>
    <w:rsid w:val="005136C8"/>
    <w:rsid w:val="0051543D"/>
    <w:rsid w:val="00520922"/>
    <w:rsid w:val="00535B47"/>
    <w:rsid w:val="0054614F"/>
    <w:rsid w:val="00550E7C"/>
    <w:rsid w:val="00551813"/>
    <w:rsid w:val="005544F1"/>
    <w:rsid w:val="00563EDA"/>
    <w:rsid w:val="00570D97"/>
    <w:rsid w:val="00572C3E"/>
    <w:rsid w:val="0058347A"/>
    <w:rsid w:val="00584DA2"/>
    <w:rsid w:val="00586490"/>
    <w:rsid w:val="005918D0"/>
    <w:rsid w:val="00591DE5"/>
    <w:rsid w:val="00593533"/>
    <w:rsid w:val="00593C9F"/>
    <w:rsid w:val="00595BF3"/>
    <w:rsid w:val="00595D9E"/>
    <w:rsid w:val="005961E3"/>
    <w:rsid w:val="0059739A"/>
    <w:rsid w:val="005A39A7"/>
    <w:rsid w:val="005A64A0"/>
    <w:rsid w:val="005C3682"/>
    <w:rsid w:val="005C669B"/>
    <w:rsid w:val="005D460C"/>
    <w:rsid w:val="005D6D4C"/>
    <w:rsid w:val="00626822"/>
    <w:rsid w:val="006351DD"/>
    <w:rsid w:val="00640B69"/>
    <w:rsid w:val="006414E2"/>
    <w:rsid w:val="006460DE"/>
    <w:rsid w:val="006523EE"/>
    <w:rsid w:val="006833CC"/>
    <w:rsid w:val="00694D91"/>
    <w:rsid w:val="006A135A"/>
    <w:rsid w:val="006B61AA"/>
    <w:rsid w:val="006D1B44"/>
    <w:rsid w:val="006D4B92"/>
    <w:rsid w:val="006E3E60"/>
    <w:rsid w:val="006E5DBA"/>
    <w:rsid w:val="006F143A"/>
    <w:rsid w:val="006F2CFC"/>
    <w:rsid w:val="00703892"/>
    <w:rsid w:val="00704DA5"/>
    <w:rsid w:val="0070666B"/>
    <w:rsid w:val="00706D32"/>
    <w:rsid w:val="0070752B"/>
    <w:rsid w:val="00731E2A"/>
    <w:rsid w:val="00733B4D"/>
    <w:rsid w:val="007439B3"/>
    <w:rsid w:val="00752C01"/>
    <w:rsid w:val="00753092"/>
    <w:rsid w:val="007672F5"/>
    <w:rsid w:val="00767909"/>
    <w:rsid w:val="00770B57"/>
    <w:rsid w:val="007716C4"/>
    <w:rsid w:val="0077454A"/>
    <w:rsid w:val="00776E3B"/>
    <w:rsid w:val="00786F27"/>
    <w:rsid w:val="0079684E"/>
    <w:rsid w:val="007A1563"/>
    <w:rsid w:val="007A2B97"/>
    <w:rsid w:val="007A73E5"/>
    <w:rsid w:val="007B1162"/>
    <w:rsid w:val="007B2728"/>
    <w:rsid w:val="007C005A"/>
    <w:rsid w:val="007D3B5F"/>
    <w:rsid w:val="007D5094"/>
    <w:rsid w:val="007E22F5"/>
    <w:rsid w:val="007E6918"/>
    <w:rsid w:val="007F1869"/>
    <w:rsid w:val="00805461"/>
    <w:rsid w:val="008157C1"/>
    <w:rsid w:val="00844DA8"/>
    <w:rsid w:val="008477E2"/>
    <w:rsid w:val="00863C8A"/>
    <w:rsid w:val="00865605"/>
    <w:rsid w:val="00867D94"/>
    <w:rsid w:val="00881DE3"/>
    <w:rsid w:val="0088710E"/>
    <w:rsid w:val="008B1B9E"/>
    <w:rsid w:val="009017EA"/>
    <w:rsid w:val="00904910"/>
    <w:rsid w:val="0090568E"/>
    <w:rsid w:val="00907686"/>
    <w:rsid w:val="009115A1"/>
    <w:rsid w:val="00912A9C"/>
    <w:rsid w:val="00913793"/>
    <w:rsid w:val="00914325"/>
    <w:rsid w:val="00914FB2"/>
    <w:rsid w:val="00930822"/>
    <w:rsid w:val="009337C9"/>
    <w:rsid w:val="0093495F"/>
    <w:rsid w:val="009367FE"/>
    <w:rsid w:val="009424E3"/>
    <w:rsid w:val="009512FB"/>
    <w:rsid w:val="00956F55"/>
    <w:rsid w:val="00963A2E"/>
    <w:rsid w:val="00973DBA"/>
    <w:rsid w:val="00985C35"/>
    <w:rsid w:val="00987F69"/>
    <w:rsid w:val="00991EBA"/>
    <w:rsid w:val="00994355"/>
    <w:rsid w:val="0099591B"/>
    <w:rsid w:val="009A2818"/>
    <w:rsid w:val="009A5F94"/>
    <w:rsid w:val="009B0479"/>
    <w:rsid w:val="009B08B6"/>
    <w:rsid w:val="009C0A1C"/>
    <w:rsid w:val="009C153B"/>
    <w:rsid w:val="009C4E3E"/>
    <w:rsid w:val="009D4FDD"/>
    <w:rsid w:val="009D5AF3"/>
    <w:rsid w:val="009E564F"/>
    <w:rsid w:val="009F07FE"/>
    <w:rsid w:val="00A03419"/>
    <w:rsid w:val="00A113F8"/>
    <w:rsid w:val="00A31551"/>
    <w:rsid w:val="00A4061C"/>
    <w:rsid w:val="00A41AFF"/>
    <w:rsid w:val="00A621B3"/>
    <w:rsid w:val="00A70FB8"/>
    <w:rsid w:val="00A714E4"/>
    <w:rsid w:val="00A71C4D"/>
    <w:rsid w:val="00A75698"/>
    <w:rsid w:val="00A8717C"/>
    <w:rsid w:val="00A911B4"/>
    <w:rsid w:val="00A917B9"/>
    <w:rsid w:val="00A922B9"/>
    <w:rsid w:val="00A940B7"/>
    <w:rsid w:val="00A94162"/>
    <w:rsid w:val="00AA15FE"/>
    <w:rsid w:val="00AB7A2A"/>
    <w:rsid w:val="00AC4B0E"/>
    <w:rsid w:val="00AE1B2F"/>
    <w:rsid w:val="00AE5192"/>
    <w:rsid w:val="00AF12FA"/>
    <w:rsid w:val="00AF162A"/>
    <w:rsid w:val="00AF5B8E"/>
    <w:rsid w:val="00AF79DC"/>
    <w:rsid w:val="00B0121F"/>
    <w:rsid w:val="00B17213"/>
    <w:rsid w:val="00B24746"/>
    <w:rsid w:val="00B3159E"/>
    <w:rsid w:val="00B44E7C"/>
    <w:rsid w:val="00B47F78"/>
    <w:rsid w:val="00B508D8"/>
    <w:rsid w:val="00B542B0"/>
    <w:rsid w:val="00B558A7"/>
    <w:rsid w:val="00B6249C"/>
    <w:rsid w:val="00B6542C"/>
    <w:rsid w:val="00B7220C"/>
    <w:rsid w:val="00B73D32"/>
    <w:rsid w:val="00B745DC"/>
    <w:rsid w:val="00B84D3C"/>
    <w:rsid w:val="00B87AB9"/>
    <w:rsid w:val="00B92B19"/>
    <w:rsid w:val="00BB3903"/>
    <w:rsid w:val="00BD0BDC"/>
    <w:rsid w:val="00BD1DB4"/>
    <w:rsid w:val="00BD2B00"/>
    <w:rsid w:val="00BD34A3"/>
    <w:rsid w:val="00BD4C35"/>
    <w:rsid w:val="00BE17AC"/>
    <w:rsid w:val="00BE39DE"/>
    <w:rsid w:val="00BF0FF0"/>
    <w:rsid w:val="00C05BB2"/>
    <w:rsid w:val="00C11FA4"/>
    <w:rsid w:val="00C13A5D"/>
    <w:rsid w:val="00C142B8"/>
    <w:rsid w:val="00C211A7"/>
    <w:rsid w:val="00C23E82"/>
    <w:rsid w:val="00C2791A"/>
    <w:rsid w:val="00C3719F"/>
    <w:rsid w:val="00C432CF"/>
    <w:rsid w:val="00C4761A"/>
    <w:rsid w:val="00C500EA"/>
    <w:rsid w:val="00C53A44"/>
    <w:rsid w:val="00C55E8E"/>
    <w:rsid w:val="00C5620E"/>
    <w:rsid w:val="00C62154"/>
    <w:rsid w:val="00C63231"/>
    <w:rsid w:val="00C70C61"/>
    <w:rsid w:val="00C72DD7"/>
    <w:rsid w:val="00C7451D"/>
    <w:rsid w:val="00C8296C"/>
    <w:rsid w:val="00C92A1E"/>
    <w:rsid w:val="00CA4523"/>
    <w:rsid w:val="00CD224F"/>
    <w:rsid w:val="00CD608C"/>
    <w:rsid w:val="00CE20B8"/>
    <w:rsid w:val="00CE4768"/>
    <w:rsid w:val="00CE5103"/>
    <w:rsid w:val="00CE710F"/>
    <w:rsid w:val="00CF4055"/>
    <w:rsid w:val="00D11D1D"/>
    <w:rsid w:val="00D120C6"/>
    <w:rsid w:val="00D22470"/>
    <w:rsid w:val="00D24FF8"/>
    <w:rsid w:val="00D402BF"/>
    <w:rsid w:val="00D44BB4"/>
    <w:rsid w:val="00D50B0A"/>
    <w:rsid w:val="00D51806"/>
    <w:rsid w:val="00D5708F"/>
    <w:rsid w:val="00D632DB"/>
    <w:rsid w:val="00D73A32"/>
    <w:rsid w:val="00D83E2A"/>
    <w:rsid w:val="00D96D77"/>
    <w:rsid w:val="00DB0A0D"/>
    <w:rsid w:val="00DB2AD7"/>
    <w:rsid w:val="00DB4901"/>
    <w:rsid w:val="00DC0B02"/>
    <w:rsid w:val="00DE56CC"/>
    <w:rsid w:val="00E0064F"/>
    <w:rsid w:val="00E02619"/>
    <w:rsid w:val="00E03BF1"/>
    <w:rsid w:val="00E218BB"/>
    <w:rsid w:val="00E23E8E"/>
    <w:rsid w:val="00E26B25"/>
    <w:rsid w:val="00E321AC"/>
    <w:rsid w:val="00E32C48"/>
    <w:rsid w:val="00E43CEF"/>
    <w:rsid w:val="00E457C3"/>
    <w:rsid w:val="00E46A29"/>
    <w:rsid w:val="00E51033"/>
    <w:rsid w:val="00E52CA3"/>
    <w:rsid w:val="00E54928"/>
    <w:rsid w:val="00E70F1F"/>
    <w:rsid w:val="00E74D30"/>
    <w:rsid w:val="00E912DD"/>
    <w:rsid w:val="00E94435"/>
    <w:rsid w:val="00E97F0B"/>
    <w:rsid w:val="00E97FD3"/>
    <w:rsid w:val="00EA0BF8"/>
    <w:rsid w:val="00EA1EA7"/>
    <w:rsid w:val="00EA4E4E"/>
    <w:rsid w:val="00EA60C9"/>
    <w:rsid w:val="00EB112E"/>
    <w:rsid w:val="00EB33F0"/>
    <w:rsid w:val="00EB4B37"/>
    <w:rsid w:val="00EC2E85"/>
    <w:rsid w:val="00EC5E84"/>
    <w:rsid w:val="00EC7E68"/>
    <w:rsid w:val="00EE04DE"/>
    <w:rsid w:val="00EE2C1D"/>
    <w:rsid w:val="00EF466A"/>
    <w:rsid w:val="00EF725D"/>
    <w:rsid w:val="00EF7CE5"/>
    <w:rsid w:val="00F05743"/>
    <w:rsid w:val="00F13E39"/>
    <w:rsid w:val="00F17382"/>
    <w:rsid w:val="00F17A15"/>
    <w:rsid w:val="00F324D2"/>
    <w:rsid w:val="00F36311"/>
    <w:rsid w:val="00F3752E"/>
    <w:rsid w:val="00F4578E"/>
    <w:rsid w:val="00F504BC"/>
    <w:rsid w:val="00F5451B"/>
    <w:rsid w:val="00F558FA"/>
    <w:rsid w:val="00F565ED"/>
    <w:rsid w:val="00F81C83"/>
    <w:rsid w:val="00F84747"/>
    <w:rsid w:val="00F92727"/>
    <w:rsid w:val="00F93992"/>
    <w:rsid w:val="00F94FF2"/>
    <w:rsid w:val="00FA0275"/>
    <w:rsid w:val="00FA3FD3"/>
    <w:rsid w:val="00FB016E"/>
    <w:rsid w:val="00FB1B9D"/>
    <w:rsid w:val="00FB3744"/>
    <w:rsid w:val="00FB61B6"/>
    <w:rsid w:val="00FC0AEC"/>
    <w:rsid w:val="00FE230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34C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宋体" w:hAnsi="Arial" w:cs="Arial"/>
        <w:color w:val="000000"/>
        <w:sz w:val="22"/>
        <w:lang w:val="en-AU"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1"/>
    <w:next w:val="1"/>
    <w:pPr>
      <w:keepNext/>
      <w:keepLines/>
      <w:spacing w:before="200"/>
      <w:contextualSpacing/>
      <w:outlineLvl w:val="0"/>
    </w:pPr>
    <w:rPr>
      <w:rFonts w:ascii="Trebuchet MS" w:eastAsia="Trebuchet MS" w:hAnsi="Trebuchet MS" w:cs="Trebuchet MS"/>
      <w:sz w:val="32"/>
    </w:rPr>
  </w:style>
  <w:style w:type="paragraph" w:styleId="Heading2">
    <w:name w:val="heading 2"/>
    <w:basedOn w:val="1"/>
    <w:next w:val="1"/>
    <w:pPr>
      <w:keepNext/>
      <w:keepLines/>
      <w:spacing w:before="200"/>
      <w:contextualSpacing/>
      <w:outlineLvl w:val="1"/>
    </w:pPr>
    <w:rPr>
      <w:rFonts w:ascii="Trebuchet MS" w:eastAsia="Trebuchet MS" w:hAnsi="Trebuchet MS" w:cs="Trebuchet MS"/>
      <w:b/>
      <w:sz w:val="26"/>
    </w:rPr>
  </w:style>
  <w:style w:type="paragraph" w:styleId="Heading3">
    <w:name w:val="heading 3"/>
    <w:basedOn w:val="1"/>
    <w:next w:val="1"/>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1"/>
    <w:next w:val="1"/>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1"/>
    <w:next w:val="1"/>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1"/>
    <w:next w:val="1"/>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正文1"/>
  </w:style>
  <w:style w:type="paragraph" w:styleId="Title">
    <w:name w:val="Title"/>
    <w:basedOn w:val="1"/>
    <w:next w:val="1"/>
    <w:pPr>
      <w:keepNext/>
      <w:keepLines/>
      <w:contextualSpacing/>
    </w:pPr>
    <w:rPr>
      <w:rFonts w:ascii="Trebuchet MS" w:eastAsia="Trebuchet MS" w:hAnsi="Trebuchet MS" w:cs="Trebuchet MS"/>
      <w:sz w:val="42"/>
    </w:rPr>
  </w:style>
  <w:style w:type="paragraph" w:styleId="Subtitle">
    <w:name w:val="Subtitle"/>
    <w:basedOn w:val="1"/>
    <w:next w:val="1"/>
    <w:pPr>
      <w:keepNext/>
      <w:keepLines/>
      <w:spacing w:after="200"/>
      <w:contextualSpacing/>
    </w:pPr>
    <w:rPr>
      <w:rFonts w:ascii="Trebuchet MS" w:eastAsia="Trebuchet MS" w:hAnsi="Trebuchet MS" w:cs="Trebuchet MS"/>
      <w:i/>
      <w:color w:val="666666"/>
      <w:sz w:val="26"/>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paragraph" w:customStyle="1" w:styleId="EndNoteBibliographyTitle">
    <w:name w:val="EndNote Bibliography Title"/>
    <w:basedOn w:val="Normal"/>
    <w:rsid w:val="00AA15FE"/>
    <w:pPr>
      <w:jc w:val="center"/>
    </w:pPr>
    <w:rPr>
      <w:lang w:val="en-US"/>
    </w:rPr>
  </w:style>
  <w:style w:type="paragraph" w:customStyle="1" w:styleId="EndNoteBibliography">
    <w:name w:val="EndNote Bibliography"/>
    <w:basedOn w:val="Normal"/>
    <w:rsid w:val="00AA15FE"/>
    <w:pPr>
      <w:spacing w:line="240" w:lineRule="auto"/>
    </w:pPr>
    <w:rPr>
      <w:lang w:val="en-US"/>
    </w:rPr>
  </w:style>
  <w:style w:type="paragraph" w:styleId="BalloonText">
    <w:name w:val="Balloon Text"/>
    <w:basedOn w:val="Normal"/>
    <w:link w:val="BalloonTextChar"/>
    <w:uiPriority w:val="99"/>
    <w:semiHidden/>
    <w:unhideWhenUsed/>
    <w:rsid w:val="00D120C6"/>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D120C6"/>
    <w:rPr>
      <w:rFonts w:ascii="Lucida Grande" w:hAnsi="Lucida Grande"/>
      <w:sz w:val="18"/>
      <w:szCs w:val="18"/>
    </w:rPr>
  </w:style>
  <w:style w:type="paragraph" w:styleId="Caption">
    <w:name w:val="caption"/>
    <w:basedOn w:val="Normal"/>
    <w:next w:val="Normal"/>
    <w:uiPriority w:val="35"/>
    <w:unhideWhenUsed/>
    <w:qFormat/>
    <w:rsid w:val="009D5AF3"/>
    <w:pPr>
      <w:spacing w:after="200" w:line="240" w:lineRule="auto"/>
    </w:pPr>
    <w:rPr>
      <w:b/>
      <w:bCs/>
      <w:color w:val="4F81BD" w:themeColor="accent1"/>
      <w:sz w:val="18"/>
      <w:szCs w:val="18"/>
    </w:rPr>
  </w:style>
  <w:style w:type="paragraph" w:styleId="Header">
    <w:name w:val="header"/>
    <w:basedOn w:val="Normal"/>
    <w:link w:val="HeaderChar"/>
    <w:uiPriority w:val="99"/>
    <w:unhideWhenUsed/>
    <w:rsid w:val="00EF466A"/>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EF466A"/>
    <w:rPr>
      <w:sz w:val="18"/>
      <w:szCs w:val="18"/>
    </w:rPr>
  </w:style>
  <w:style w:type="paragraph" w:styleId="Footer">
    <w:name w:val="footer"/>
    <w:basedOn w:val="Normal"/>
    <w:link w:val="FooterChar"/>
    <w:uiPriority w:val="99"/>
    <w:unhideWhenUsed/>
    <w:rsid w:val="00EF466A"/>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EF466A"/>
    <w:rPr>
      <w:sz w:val="18"/>
      <w:szCs w:val="18"/>
    </w:rPr>
  </w:style>
  <w:style w:type="character" w:styleId="CommentReference">
    <w:name w:val="annotation reference"/>
    <w:basedOn w:val="DefaultParagraphFont"/>
    <w:uiPriority w:val="99"/>
    <w:semiHidden/>
    <w:unhideWhenUsed/>
    <w:rsid w:val="00392E6B"/>
    <w:rPr>
      <w:sz w:val="21"/>
      <w:szCs w:val="21"/>
    </w:rPr>
  </w:style>
  <w:style w:type="paragraph" w:styleId="CommentText">
    <w:name w:val="annotation text"/>
    <w:basedOn w:val="Normal"/>
    <w:link w:val="CommentTextChar"/>
    <w:uiPriority w:val="99"/>
    <w:unhideWhenUsed/>
    <w:rsid w:val="00392E6B"/>
    <w:pPr>
      <w:spacing w:after="200"/>
    </w:pPr>
    <w:rPr>
      <w:rFonts w:asciiTheme="minorHAnsi" w:eastAsiaTheme="minorEastAsia" w:hAnsiTheme="minorHAnsi" w:cstheme="minorBidi"/>
      <w:color w:val="auto"/>
      <w:szCs w:val="22"/>
      <w:lang w:val="en-US" w:eastAsia="zh-CN"/>
    </w:rPr>
  </w:style>
  <w:style w:type="character" w:customStyle="1" w:styleId="CommentTextChar">
    <w:name w:val="Comment Text Char"/>
    <w:basedOn w:val="DefaultParagraphFont"/>
    <w:link w:val="CommentText"/>
    <w:uiPriority w:val="99"/>
    <w:rsid w:val="00392E6B"/>
    <w:rPr>
      <w:rFonts w:asciiTheme="minorHAnsi" w:eastAsiaTheme="minorEastAsia" w:hAnsiTheme="minorHAnsi" w:cstheme="minorBidi"/>
      <w:color w:val="auto"/>
      <w:szCs w:val="22"/>
      <w:lang w:val="en-US" w:eastAsia="zh-CN"/>
    </w:rPr>
  </w:style>
  <w:style w:type="paragraph" w:styleId="CommentSubject">
    <w:name w:val="annotation subject"/>
    <w:basedOn w:val="CommentText"/>
    <w:next w:val="CommentText"/>
    <w:link w:val="CommentSubjectChar"/>
    <w:uiPriority w:val="99"/>
    <w:semiHidden/>
    <w:unhideWhenUsed/>
    <w:rsid w:val="00392E6B"/>
    <w:pPr>
      <w:spacing w:after="0"/>
    </w:pPr>
    <w:rPr>
      <w:rFonts w:ascii="Arial" w:eastAsia="宋体" w:hAnsi="Arial" w:cs="Arial"/>
      <w:b/>
      <w:bCs/>
      <w:color w:val="000000"/>
      <w:szCs w:val="20"/>
      <w:lang w:val="en-AU" w:eastAsia="en-US"/>
    </w:rPr>
  </w:style>
  <w:style w:type="character" w:customStyle="1" w:styleId="CommentSubjectChar">
    <w:name w:val="Comment Subject Char"/>
    <w:basedOn w:val="CommentTextChar"/>
    <w:link w:val="CommentSubject"/>
    <w:uiPriority w:val="99"/>
    <w:semiHidden/>
    <w:rsid w:val="00392E6B"/>
    <w:rPr>
      <w:rFonts w:asciiTheme="minorHAnsi" w:eastAsiaTheme="minorEastAsia" w:hAnsiTheme="minorHAnsi" w:cstheme="minorBidi"/>
      <w:b/>
      <w:bCs/>
      <w:color w:val="auto"/>
      <w:szCs w:val="22"/>
      <w:lang w:val="en-US" w:eastAsia="zh-CN"/>
    </w:rPr>
  </w:style>
  <w:style w:type="character" w:styleId="Hyperlink">
    <w:name w:val="Hyperlink"/>
    <w:basedOn w:val="DefaultParagraphFont"/>
    <w:uiPriority w:val="99"/>
    <w:unhideWhenUsed/>
    <w:rsid w:val="00392E6B"/>
    <w:rPr>
      <w:color w:val="0000FF" w:themeColor="hyperlink"/>
      <w:u w:val="single"/>
    </w:rPr>
  </w:style>
  <w:style w:type="paragraph" w:styleId="Revision">
    <w:name w:val="Revision"/>
    <w:hidden/>
    <w:uiPriority w:val="99"/>
    <w:semiHidden/>
    <w:rsid w:val="00EA1EA7"/>
    <w:pPr>
      <w:spacing w:line="240" w:lineRule="auto"/>
    </w:pPr>
  </w:style>
  <w:style w:type="character" w:styleId="FollowedHyperlink">
    <w:name w:val="FollowedHyperlink"/>
    <w:basedOn w:val="DefaultParagraphFont"/>
    <w:uiPriority w:val="99"/>
    <w:semiHidden/>
    <w:unhideWhenUsed/>
    <w:rsid w:val="00E218BB"/>
    <w:rPr>
      <w:color w:val="800080" w:themeColor="followedHyperlink"/>
      <w:u w:val="single"/>
    </w:rPr>
  </w:style>
  <w:style w:type="paragraph" w:customStyle="1" w:styleId="article-section-content">
    <w:name w:val="article-section-content"/>
    <w:basedOn w:val="Normal"/>
    <w:rsid w:val="0070752B"/>
    <w:pPr>
      <w:spacing w:before="100" w:beforeAutospacing="1" w:after="100" w:afterAutospacing="1" w:line="240" w:lineRule="auto"/>
    </w:pPr>
    <w:rPr>
      <w:rFonts w:ascii="Times" w:hAnsi="Times"/>
      <w:color w:val="auto"/>
      <w:sz w:val="20"/>
    </w:rPr>
  </w:style>
  <w:style w:type="paragraph" w:styleId="ListParagraph">
    <w:name w:val="List Paragraph"/>
    <w:basedOn w:val="Normal"/>
    <w:uiPriority w:val="34"/>
    <w:qFormat/>
    <w:rsid w:val="00080E97"/>
    <w:pPr>
      <w:widowControl w:val="0"/>
      <w:spacing w:line="240" w:lineRule="auto"/>
      <w:ind w:firstLineChars="200" w:firstLine="420"/>
      <w:jc w:val="both"/>
    </w:pPr>
    <w:rPr>
      <w:rFonts w:asciiTheme="minorHAnsi" w:eastAsiaTheme="minorEastAsia" w:hAnsiTheme="minorHAnsi" w:cstheme="minorBidi"/>
      <w:color w:val="auto"/>
      <w:kern w:val="2"/>
      <w:sz w:val="21"/>
      <w:szCs w:val="22"/>
      <w:lang w:val="en-US" w:eastAsia="zh-CN"/>
    </w:rPr>
  </w:style>
  <w:style w:type="character" w:styleId="Emphasis">
    <w:name w:val="Emphasis"/>
    <w:qFormat/>
    <w:rsid w:val="0021299B"/>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宋体" w:hAnsi="Arial" w:cs="Arial"/>
        <w:color w:val="000000"/>
        <w:sz w:val="22"/>
        <w:lang w:val="en-AU"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1"/>
    <w:next w:val="1"/>
    <w:pPr>
      <w:keepNext/>
      <w:keepLines/>
      <w:spacing w:before="200"/>
      <w:contextualSpacing/>
      <w:outlineLvl w:val="0"/>
    </w:pPr>
    <w:rPr>
      <w:rFonts w:ascii="Trebuchet MS" w:eastAsia="Trebuchet MS" w:hAnsi="Trebuchet MS" w:cs="Trebuchet MS"/>
      <w:sz w:val="32"/>
    </w:rPr>
  </w:style>
  <w:style w:type="paragraph" w:styleId="Heading2">
    <w:name w:val="heading 2"/>
    <w:basedOn w:val="1"/>
    <w:next w:val="1"/>
    <w:pPr>
      <w:keepNext/>
      <w:keepLines/>
      <w:spacing w:before="200"/>
      <w:contextualSpacing/>
      <w:outlineLvl w:val="1"/>
    </w:pPr>
    <w:rPr>
      <w:rFonts w:ascii="Trebuchet MS" w:eastAsia="Trebuchet MS" w:hAnsi="Trebuchet MS" w:cs="Trebuchet MS"/>
      <w:b/>
      <w:sz w:val="26"/>
    </w:rPr>
  </w:style>
  <w:style w:type="paragraph" w:styleId="Heading3">
    <w:name w:val="heading 3"/>
    <w:basedOn w:val="1"/>
    <w:next w:val="1"/>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1"/>
    <w:next w:val="1"/>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1"/>
    <w:next w:val="1"/>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1"/>
    <w:next w:val="1"/>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正文1"/>
  </w:style>
  <w:style w:type="paragraph" w:styleId="Title">
    <w:name w:val="Title"/>
    <w:basedOn w:val="1"/>
    <w:next w:val="1"/>
    <w:pPr>
      <w:keepNext/>
      <w:keepLines/>
      <w:contextualSpacing/>
    </w:pPr>
    <w:rPr>
      <w:rFonts w:ascii="Trebuchet MS" w:eastAsia="Trebuchet MS" w:hAnsi="Trebuchet MS" w:cs="Trebuchet MS"/>
      <w:sz w:val="42"/>
    </w:rPr>
  </w:style>
  <w:style w:type="paragraph" w:styleId="Subtitle">
    <w:name w:val="Subtitle"/>
    <w:basedOn w:val="1"/>
    <w:next w:val="1"/>
    <w:pPr>
      <w:keepNext/>
      <w:keepLines/>
      <w:spacing w:after="200"/>
      <w:contextualSpacing/>
    </w:pPr>
    <w:rPr>
      <w:rFonts w:ascii="Trebuchet MS" w:eastAsia="Trebuchet MS" w:hAnsi="Trebuchet MS" w:cs="Trebuchet MS"/>
      <w:i/>
      <w:color w:val="666666"/>
      <w:sz w:val="26"/>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paragraph" w:customStyle="1" w:styleId="EndNoteBibliographyTitle">
    <w:name w:val="EndNote Bibliography Title"/>
    <w:basedOn w:val="Normal"/>
    <w:rsid w:val="00AA15FE"/>
    <w:pPr>
      <w:jc w:val="center"/>
    </w:pPr>
    <w:rPr>
      <w:lang w:val="en-US"/>
    </w:rPr>
  </w:style>
  <w:style w:type="paragraph" w:customStyle="1" w:styleId="EndNoteBibliography">
    <w:name w:val="EndNote Bibliography"/>
    <w:basedOn w:val="Normal"/>
    <w:rsid w:val="00AA15FE"/>
    <w:pPr>
      <w:spacing w:line="240" w:lineRule="auto"/>
    </w:pPr>
    <w:rPr>
      <w:lang w:val="en-US"/>
    </w:rPr>
  </w:style>
  <w:style w:type="paragraph" w:styleId="BalloonText">
    <w:name w:val="Balloon Text"/>
    <w:basedOn w:val="Normal"/>
    <w:link w:val="BalloonTextChar"/>
    <w:uiPriority w:val="99"/>
    <w:semiHidden/>
    <w:unhideWhenUsed/>
    <w:rsid w:val="00D120C6"/>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D120C6"/>
    <w:rPr>
      <w:rFonts w:ascii="Lucida Grande" w:hAnsi="Lucida Grande"/>
      <w:sz w:val="18"/>
      <w:szCs w:val="18"/>
    </w:rPr>
  </w:style>
  <w:style w:type="paragraph" w:styleId="Caption">
    <w:name w:val="caption"/>
    <w:basedOn w:val="Normal"/>
    <w:next w:val="Normal"/>
    <w:uiPriority w:val="35"/>
    <w:unhideWhenUsed/>
    <w:qFormat/>
    <w:rsid w:val="009D5AF3"/>
    <w:pPr>
      <w:spacing w:after="200" w:line="240" w:lineRule="auto"/>
    </w:pPr>
    <w:rPr>
      <w:b/>
      <w:bCs/>
      <w:color w:val="4F81BD" w:themeColor="accent1"/>
      <w:sz w:val="18"/>
      <w:szCs w:val="18"/>
    </w:rPr>
  </w:style>
  <w:style w:type="paragraph" w:styleId="Header">
    <w:name w:val="header"/>
    <w:basedOn w:val="Normal"/>
    <w:link w:val="HeaderChar"/>
    <w:uiPriority w:val="99"/>
    <w:unhideWhenUsed/>
    <w:rsid w:val="00EF466A"/>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EF466A"/>
    <w:rPr>
      <w:sz w:val="18"/>
      <w:szCs w:val="18"/>
    </w:rPr>
  </w:style>
  <w:style w:type="paragraph" w:styleId="Footer">
    <w:name w:val="footer"/>
    <w:basedOn w:val="Normal"/>
    <w:link w:val="FooterChar"/>
    <w:uiPriority w:val="99"/>
    <w:unhideWhenUsed/>
    <w:rsid w:val="00EF466A"/>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EF466A"/>
    <w:rPr>
      <w:sz w:val="18"/>
      <w:szCs w:val="18"/>
    </w:rPr>
  </w:style>
  <w:style w:type="character" w:styleId="CommentReference">
    <w:name w:val="annotation reference"/>
    <w:basedOn w:val="DefaultParagraphFont"/>
    <w:uiPriority w:val="99"/>
    <w:semiHidden/>
    <w:unhideWhenUsed/>
    <w:rsid w:val="00392E6B"/>
    <w:rPr>
      <w:sz w:val="21"/>
      <w:szCs w:val="21"/>
    </w:rPr>
  </w:style>
  <w:style w:type="paragraph" w:styleId="CommentText">
    <w:name w:val="annotation text"/>
    <w:basedOn w:val="Normal"/>
    <w:link w:val="CommentTextChar"/>
    <w:uiPriority w:val="99"/>
    <w:unhideWhenUsed/>
    <w:rsid w:val="00392E6B"/>
    <w:pPr>
      <w:spacing w:after="200"/>
    </w:pPr>
    <w:rPr>
      <w:rFonts w:asciiTheme="minorHAnsi" w:eastAsiaTheme="minorEastAsia" w:hAnsiTheme="minorHAnsi" w:cstheme="minorBidi"/>
      <w:color w:val="auto"/>
      <w:szCs w:val="22"/>
      <w:lang w:val="en-US" w:eastAsia="zh-CN"/>
    </w:rPr>
  </w:style>
  <w:style w:type="character" w:customStyle="1" w:styleId="CommentTextChar">
    <w:name w:val="Comment Text Char"/>
    <w:basedOn w:val="DefaultParagraphFont"/>
    <w:link w:val="CommentText"/>
    <w:uiPriority w:val="99"/>
    <w:rsid w:val="00392E6B"/>
    <w:rPr>
      <w:rFonts w:asciiTheme="minorHAnsi" w:eastAsiaTheme="minorEastAsia" w:hAnsiTheme="minorHAnsi" w:cstheme="minorBidi"/>
      <w:color w:val="auto"/>
      <w:szCs w:val="22"/>
      <w:lang w:val="en-US" w:eastAsia="zh-CN"/>
    </w:rPr>
  </w:style>
  <w:style w:type="paragraph" w:styleId="CommentSubject">
    <w:name w:val="annotation subject"/>
    <w:basedOn w:val="CommentText"/>
    <w:next w:val="CommentText"/>
    <w:link w:val="CommentSubjectChar"/>
    <w:uiPriority w:val="99"/>
    <w:semiHidden/>
    <w:unhideWhenUsed/>
    <w:rsid w:val="00392E6B"/>
    <w:pPr>
      <w:spacing w:after="0"/>
    </w:pPr>
    <w:rPr>
      <w:rFonts w:ascii="Arial" w:eastAsia="宋体" w:hAnsi="Arial" w:cs="Arial"/>
      <w:b/>
      <w:bCs/>
      <w:color w:val="000000"/>
      <w:szCs w:val="20"/>
      <w:lang w:val="en-AU" w:eastAsia="en-US"/>
    </w:rPr>
  </w:style>
  <w:style w:type="character" w:customStyle="1" w:styleId="CommentSubjectChar">
    <w:name w:val="Comment Subject Char"/>
    <w:basedOn w:val="CommentTextChar"/>
    <w:link w:val="CommentSubject"/>
    <w:uiPriority w:val="99"/>
    <w:semiHidden/>
    <w:rsid w:val="00392E6B"/>
    <w:rPr>
      <w:rFonts w:asciiTheme="minorHAnsi" w:eastAsiaTheme="minorEastAsia" w:hAnsiTheme="minorHAnsi" w:cstheme="minorBidi"/>
      <w:b/>
      <w:bCs/>
      <w:color w:val="auto"/>
      <w:szCs w:val="22"/>
      <w:lang w:val="en-US" w:eastAsia="zh-CN"/>
    </w:rPr>
  </w:style>
  <w:style w:type="character" w:styleId="Hyperlink">
    <w:name w:val="Hyperlink"/>
    <w:basedOn w:val="DefaultParagraphFont"/>
    <w:uiPriority w:val="99"/>
    <w:unhideWhenUsed/>
    <w:rsid w:val="00392E6B"/>
    <w:rPr>
      <w:color w:val="0000FF" w:themeColor="hyperlink"/>
      <w:u w:val="single"/>
    </w:rPr>
  </w:style>
  <w:style w:type="paragraph" w:styleId="Revision">
    <w:name w:val="Revision"/>
    <w:hidden/>
    <w:uiPriority w:val="99"/>
    <w:semiHidden/>
    <w:rsid w:val="00EA1EA7"/>
    <w:pPr>
      <w:spacing w:line="240" w:lineRule="auto"/>
    </w:pPr>
  </w:style>
  <w:style w:type="character" w:styleId="FollowedHyperlink">
    <w:name w:val="FollowedHyperlink"/>
    <w:basedOn w:val="DefaultParagraphFont"/>
    <w:uiPriority w:val="99"/>
    <w:semiHidden/>
    <w:unhideWhenUsed/>
    <w:rsid w:val="00E218BB"/>
    <w:rPr>
      <w:color w:val="800080" w:themeColor="followedHyperlink"/>
      <w:u w:val="single"/>
    </w:rPr>
  </w:style>
  <w:style w:type="paragraph" w:customStyle="1" w:styleId="article-section-content">
    <w:name w:val="article-section-content"/>
    <w:basedOn w:val="Normal"/>
    <w:rsid w:val="0070752B"/>
    <w:pPr>
      <w:spacing w:before="100" w:beforeAutospacing="1" w:after="100" w:afterAutospacing="1" w:line="240" w:lineRule="auto"/>
    </w:pPr>
    <w:rPr>
      <w:rFonts w:ascii="Times" w:hAnsi="Times"/>
      <w:color w:val="auto"/>
      <w:sz w:val="20"/>
    </w:rPr>
  </w:style>
  <w:style w:type="paragraph" w:styleId="ListParagraph">
    <w:name w:val="List Paragraph"/>
    <w:basedOn w:val="Normal"/>
    <w:uiPriority w:val="34"/>
    <w:qFormat/>
    <w:rsid w:val="00080E97"/>
    <w:pPr>
      <w:widowControl w:val="0"/>
      <w:spacing w:line="240" w:lineRule="auto"/>
      <w:ind w:firstLineChars="200" w:firstLine="420"/>
      <w:jc w:val="both"/>
    </w:pPr>
    <w:rPr>
      <w:rFonts w:asciiTheme="minorHAnsi" w:eastAsiaTheme="minorEastAsia" w:hAnsiTheme="minorHAnsi" w:cstheme="minorBidi"/>
      <w:color w:val="auto"/>
      <w:kern w:val="2"/>
      <w:sz w:val="21"/>
      <w:szCs w:val="22"/>
      <w:lang w:val="en-US" w:eastAsia="zh-CN"/>
    </w:rPr>
  </w:style>
  <w:style w:type="character" w:styleId="Emphasis">
    <w:name w:val="Emphasis"/>
    <w:qFormat/>
    <w:rsid w:val="0021299B"/>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710860">
      <w:bodyDiv w:val="1"/>
      <w:marLeft w:val="0"/>
      <w:marRight w:val="0"/>
      <w:marTop w:val="0"/>
      <w:marBottom w:val="0"/>
      <w:divBdr>
        <w:top w:val="none" w:sz="0" w:space="0" w:color="auto"/>
        <w:left w:val="none" w:sz="0" w:space="0" w:color="auto"/>
        <w:bottom w:val="none" w:sz="0" w:space="0" w:color="auto"/>
        <w:right w:val="none" w:sz="0" w:space="0" w:color="auto"/>
      </w:divBdr>
    </w:div>
    <w:div w:id="72515055">
      <w:bodyDiv w:val="1"/>
      <w:marLeft w:val="0"/>
      <w:marRight w:val="0"/>
      <w:marTop w:val="0"/>
      <w:marBottom w:val="0"/>
      <w:divBdr>
        <w:top w:val="none" w:sz="0" w:space="0" w:color="auto"/>
        <w:left w:val="none" w:sz="0" w:space="0" w:color="auto"/>
        <w:bottom w:val="none" w:sz="0" w:space="0" w:color="auto"/>
        <w:right w:val="none" w:sz="0" w:space="0" w:color="auto"/>
      </w:divBdr>
    </w:div>
    <w:div w:id="126433437">
      <w:bodyDiv w:val="1"/>
      <w:marLeft w:val="0"/>
      <w:marRight w:val="0"/>
      <w:marTop w:val="0"/>
      <w:marBottom w:val="0"/>
      <w:divBdr>
        <w:top w:val="none" w:sz="0" w:space="0" w:color="auto"/>
        <w:left w:val="none" w:sz="0" w:space="0" w:color="auto"/>
        <w:bottom w:val="none" w:sz="0" w:space="0" w:color="auto"/>
        <w:right w:val="none" w:sz="0" w:space="0" w:color="auto"/>
      </w:divBdr>
      <w:divsChild>
        <w:div w:id="1276668696">
          <w:marLeft w:val="0"/>
          <w:marRight w:val="0"/>
          <w:marTop w:val="0"/>
          <w:marBottom w:val="150"/>
          <w:divBdr>
            <w:top w:val="none" w:sz="0" w:space="0" w:color="auto"/>
            <w:left w:val="none" w:sz="0" w:space="0" w:color="auto"/>
            <w:bottom w:val="none" w:sz="0" w:space="0" w:color="auto"/>
            <w:right w:val="none" w:sz="0" w:space="0" w:color="auto"/>
          </w:divBdr>
        </w:div>
        <w:div w:id="754400070">
          <w:marLeft w:val="0"/>
          <w:marRight w:val="0"/>
          <w:marTop w:val="0"/>
          <w:marBottom w:val="150"/>
          <w:divBdr>
            <w:top w:val="none" w:sz="0" w:space="0" w:color="auto"/>
            <w:left w:val="none" w:sz="0" w:space="0" w:color="auto"/>
            <w:bottom w:val="none" w:sz="0" w:space="0" w:color="auto"/>
            <w:right w:val="none" w:sz="0" w:space="0" w:color="auto"/>
          </w:divBdr>
        </w:div>
      </w:divsChild>
    </w:div>
    <w:div w:id="384647006">
      <w:bodyDiv w:val="1"/>
      <w:marLeft w:val="0"/>
      <w:marRight w:val="0"/>
      <w:marTop w:val="0"/>
      <w:marBottom w:val="0"/>
      <w:divBdr>
        <w:top w:val="none" w:sz="0" w:space="0" w:color="auto"/>
        <w:left w:val="none" w:sz="0" w:space="0" w:color="auto"/>
        <w:bottom w:val="none" w:sz="0" w:space="0" w:color="auto"/>
        <w:right w:val="none" w:sz="0" w:space="0" w:color="auto"/>
      </w:divBdr>
    </w:div>
    <w:div w:id="605120967">
      <w:bodyDiv w:val="1"/>
      <w:marLeft w:val="0"/>
      <w:marRight w:val="0"/>
      <w:marTop w:val="0"/>
      <w:marBottom w:val="0"/>
      <w:divBdr>
        <w:top w:val="none" w:sz="0" w:space="0" w:color="auto"/>
        <w:left w:val="none" w:sz="0" w:space="0" w:color="auto"/>
        <w:bottom w:val="none" w:sz="0" w:space="0" w:color="auto"/>
        <w:right w:val="none" w:sz="0" w:space="0" w:color="auto"/>
      </w:divBdr>
    </w:div>
    <w:div w:id="829175751">
      <w:bodyDiv w:val="1"/>
      <w:marLeft w:val="0"/>
      <w:marRight w:val="0"/>
      <w:marTop w:val="0"/>
      <w:marBottom w:val="0"/>
      <w:divBdr>
        <w:top w:val="none" w:sz="0" w:space="0" w:color="auto"/>
        <w:left w:val="none" w:sz="0" w:space="0" w:color="auto"/>
        <w:bottom w:val="none" w:sz="0" w:space="0" w:color="auto"/>
        <w:right w:val="none" w:sz="0" w:space="0" w:color="auto"/>
      </w:divBdr>
      <w:divsChild>
        <w:div w:id="612250282">
          <w:marLeft w:val="0"/>
          <w:marRight w:val="0"/>
          <w:marTop w:val="0"/>
          <w:marBottom w:val="0"/>
          <w:divBdr>
            <w:top w:val="none" w:sz="0" w:space="0" w:color="auto"/>
            <w:left w:val="none" w:sz="0" w:space="0" w:color="auto"/>
            <w:bottom w:val="none" w:sz="0" w:space="0" w:color="auto"/>
            <w:right w:val="none" w:sz="0" w:space="0" w:color="auto"/>
          </w:divBdr>
          <w:divsChild>
            <w:div w:id="1534341398">
              <w:marLeft w:val="0"/>
              <w:marRight w:val="0"/>
              <w:marTop w:val="0"/>
              <w:marBottom w:val="0"/>
              <w:divBdr>
                <w:top w:val="none" w:sz="0" w:space="0" w:color="auto"/>
                <w:left w:val="none" w:sz="0" w:space="0" w:color="auto"/>
                <w:bottom w:val="none" w:sz="0" w:space="0" w:color="auto"/>
                <w:right w:val="none" w:sz="0" w:space="0" w:color="auto"/>
              </w:divBdr>
            </w:div>
            <w:div w:id="995642760">
              <w:marLeft w:val="0"/>
              <w:marRight w:val="0"/>
              <w:marTop w:val="0"/>
              <w:marBottom w:val="0"/>
              <w:divBdr>
                <w:top w:val="none" w:sz="0" w:space="0" w:color="auto"/>
                <w:left w:val="none" w:sz="0" w:space="0" w:color="auto"/>
                <w:bottom w:val="none" w:sz="0" w:space="0" w:color="auto"/>
                <w:right w:val="none" w:sz="0" w:space="0" w:color="auto"/>
              </w:divBdr>
            </w:div>
            <w:div w:id="1793405194">
              <w:marLeft w:val="0"/>
              <w:marRight w:val="0"/>
              <w:marTop w:val="0"/>
              <w:marBottom w:val="0"/>
              <w:divBdr>
                <w:top w:val="none" w:sz="0" w:space="0" w:color="auto"/>
                <w:left w:val="none" w:sz="0" w:space="0" w:color="auto"/>
                <w:bottom w:val="none" w:sz="0" w:space="0" w:color="auto"/>
                <w:right w:val="none" w:sz="0" w:space="0" w:color="auto"/>
              </w:divBdr>
            </w:div>
            <w:div w:id="1947958304">
              <w:marLeft w:val="0"/>
              <w:marRight w:val="0"/>
              <w:marTop w:val="0"/>
              <w:marBottom w:val="0"/>
              <w:divBdr>
                <w:top w:val="none" w:sz="0" w:space="0" w:color="auto"/>
                <w:left w:val="none" w:sz="0" w:space="0" w:color="auto"/>
                <w:bottom w:val="none" w:sz="0" w:space="0" w:color="auto"/>
                <w:right w:val="none" w:sz="0" w:space="0" w:color="auto"/>
              </w:divBdr>
            </w:div>
            <w:div w:id="1911843150">
              <w:marLeft w:val="0"/>
              <w:marRight w:val="0"/>
              <w:marTop w:val="0"/>
              <w:marBottom w:val="0"/>
              <w:divBdr>
                <w:top w:val="none" w:sz="0" w:space="0" w:color="auto"/>
                <w:left w:val="none" w:sz="0" w:space="0" w:color="auto"/>
                <w:bottom w:val="none" w:sz="0" w:space="0" w:color="auto"/>
                <w:right w:val="none" w:sz="0" w:space="0" w:color="auto"/>
              </w:divBdr>
            </w:div>
            <w:div w:id="211118881">
              <w:marLeft w:val="0"/>
              <w:marRight w:val="0"/>
              <w:marTop w:val="0"/>
              <w:marBottom w:val="0"/>
              <w:divBdr>
                <w:top w:val="none" w:sz="0" w:space="0" w:color="auto"/>
                <w:left w:val="none" w:sz="0" w:space="0" w:color="auto"/>
                <w:bottom w:val="none" w:sz="0" w:space="0" w:color="auto"/>
                <w:right w:val="none" w:sz="0" w:space="0" w:color="auto"/>
              </w:divBdr>
            </w:div>
            <w:div w:id="1774743377">
              <w:marLeft w:val="0"/>
              <w:marRight w:val="0"/>
              <w:marTop w:val="0"/>
              <w:marBottom w:val="0"/>
              <w:divBdr>
                <w:top w:val="none" w:sz="0" w:space="0" w:color="auto"/>
                <w:left w:val="none" w:sz="0" w:space="0" w:color="auto"/>
                <w:bottom w:val="none" w:sz="0" w:space="0" w:color="auto"/>
                <w:right w:val="none" w:sz="0" w:space="0" w:color="auto"/>
              </w:divBdr>
            </w:div>
            <w:div w:id="635256502">
              <w:marLeft w:val="0"/>
              <w:marRight w:val="0"/>
              <w:marTop w:val="0"/>
              <w:marBottom w:val="0"/>
              <w:divBdr>
                <w:top w:val="none" w:sz="0" w:space="0" w:color="auto"/>
                <w:left w:val="none" w:sz="0" w:space="0" w:color="auto"/>
                <w:bottom w:val="none" w:sz="0" w:space="0" w:color="auto"/>
                <w:right w:val="none" w:sz="0" w:space="0" w:color="auto"/>
              </w:divBdr>
            </w:div>
            <w:div w:id="1474448904">
              <w:marLeft w:val="0"/>
              <w:marRight w:val="0"/>
              <w:marTop w:val="0"/>
              <w:marBottom w:val="0"/>
              <w:divBdr>
                <w:top w:val="none" w:sz="0" w:space="0" w:color="auto"/>
                <w:left w:val="none" w:sz="0" w:space="0" w:color="auto"/>
                <w:bottom w:val="none" w:sz="0" w:space="0" w:color="auto"/>
                <w:right w:val="none" w:sz="0" w:space="0" w:color="auto"/>
              </w:divBdr>
            </w:div>
            <w:div w:id="895118392">
              <w:marLeft w:val="0"/>
              <w:marRight w:val="0"/>
              <w:marTop w:val="0"/>
              <w:marBottom w:val="0"/>
              <w:divBdr>
                <w:top w:val="none" w:sz="0" w:space="0" w:color="auto"/>
                <w:left w:val="none" w:sz="0" w:space="0" w:color="auto"/>
                <w:bottom w:val="none" w:sz="0" w:space="0" w:color="auto"/>
                <w:right w:val="none" w:sz="0" w:space="0" w:color="auto"/>
              </w:divBdr>
            </w:div>
            <w:div w:id="1160341364">
              <w:marLeft w:val="0"/>
              <w:marRight w:val="0"/>
              <w:marTop w:val="0"/>
              <w:marBottom w:val="0"/>
              <w:divBdr>
                <w:top w:val="none" w:sz="0" w:space="0" w:color="auto"/>
                <w:left w:val="none" w:sz="0" w:space="0" w:color="auto"/>
                <w:bottom w:val="none" w:sz="0" w:space="0" w:color="auto"/>
                <w:right w:val="none" w:sz="0" w:space="0" w:color="auto"/>
              </w:divBdr>
            </w:div>
            <w:div w:id="75170736">
              <w:marLeft w:val="0"/>
              <w:marRight w:val="0"/>
              <w:marTop w:val="0"/>
              <w:marBottom w:val="0"/>
              <w:divBdr>
                <w:top w:val="none" w:sz="0" w:space="0" w:color="auto"/>
                <w:left w:val="none" w:sz="0" w:space="0" w:color="auto"/>
                <w:bottom w:val="none" w:sz="0" w:space="0" w:color="auto"/>
                <w:right w:val="none" w:sz="0" w:space="0" w:color="auto"/>
              </w:divBdr>
            </w:div>
            <w:div w:id="2006468800">
              <w:marLeft w:val="0"/>
              <w:marRight w:val="0"/>
              <w:marTop w:val="0"/>
              <w:marBottom w:val="0"/>
              <w:divBdr>
                <w:top w:val="none" w:sz="0" w:space="0" w:color="auto"/>
                <w:left w:val="none" w:sz="0" w:space="0" w:color="auto"/>
                <w:bottom w:val="none" w:sz="0" w:space="0" w:color="auto"/>
                <w:right w:val="none" w:sz="0" w:space="0" w:color="auto"/>
              </w:divBdr>
            </w:div>
            <w:div w:id="2026057780">
              <w:marLeft w:val="0"/>
              <w:marRight w:val="0"/>
              <w:marTop w:val="0"/>
              <w:marBottom w:val="0"/>
              <w:divBdr>
                <w:top w:val="none" w:sz="0" w:space="0" w:color="auto"/>
                <w:left w:val="none" w:sz="0" w:space="0" w:color="auto"/>
                <w:bottom w:val="none" w:sz="0" w:space="0" w:color="auto"/>
                <w:right w:val="none" w:sz="0" w:space="0" w:color="auto"/>
              </w:divBdr>
            </w:div>
            <w:div w:id="1104765133">
              <w:marLeft w:val="0"/>
              <w:marRight w:val="0"/>
              <w:marTop w:val="0"/>
              <w:marBottom w:val="0"/>
              <w:divBdr>
                <w:top w:val="none" w:sz="0" w:space="0" w:color="auto"/>
                <w:left w:val="none" w:sz="0" w:space="0" w:color="auto"/>
                <w:bottom w:val="none" w:sz="0" w:space="0" w:color="auto"/>
                <w:right w:val="none" w:sz="0" w:space="0" w:color="auto"/>
              </w:divBdr>
            </w:div>
            <w:div w:id="875198374">
              <w:marLeft w:val="0"/>
              <w:marRight w:val="0"/>
              <w:marTop w:val="0"/>
              <w:marBottom w:val="0"/>
              <w:divBdr>
                <w:top w:val="none" w:sz="0" w:space="0" w:color="auto"/>
                <w:left w:val="none" w:sz="0" w:space="0" w:color="auto"/>
                <w:bottom w:val="none" w:sz="0" w:space="0" w:color="auto"/>
                <w:right w:val="none" w:sz="0" w:space="0" w:color="auto"/>
              </w:divBdr>
            </w:div>
            <w:div w:id="1400790848">
              <w:marLeft w:val="0"/>
              <w:marRight w:val="0"/>
              <w:marTop w:val="0"/>
              <w:marBottom w:val="0"/>
              <w:divBdr>
                <w:top w:val="none" w:sz="0" w:space="0" w:color="auto"/>
                <w:left w:val="none" w:sz="0" w:space="0" w:color="auto"/>
                <w:bottom w:val="none" w:sz="0" w:space="0" w:color="auto"/>
                <w:right w:val="none" w:sz="0" w:space="0" w:color="auto"/>
              </w:divBdr>
            </w:div>
            <w:div w:id="1370688444">
              <w:marLeft w:val="0"/>
              <w:marRight w:val="0"/>
              <w:marTop w:val="0"/>
              <w:marBottom w:val="0"/>
              <w:divBdr>
                <w:top w:val="none" w:sz="0" w:space="0" w:color="auto"/>
                <w:left w:val="none" w:sz="0" w:space="0" w:color="auto"/>
                <w:bottom w:val="none" w:sz="0" w:space="0" w:color="auto"/>
                <w:right w:val="none" w:sz="0" w:space="0" w:color="auto"/>
              </w:divBdr>
            </w:div>
            <w:div w:id="898900374">
              <w:marLeft w:val="0"/>
              <w:marRight w:val="0"/>
              <w:marTop w:val="0"/>
              <w:marBottom w:val="0"/>
              <w:divBdr>
                <w:top w:val="none" w:sz="0" w:space="0" w:color="auto"/>
                <w:left w:val="none" w:sz="0" w:space="0" w:color="auto"/>
                <w:bottom w:val="none" w:sz="0" w:space="0" w:color="auto"/>
                <w:right w:val="none" w:sz="0" w:space="0" w:color="auto"/>
              </w:divBdr>
            </w:div>
            <w:div w:id="385955953">
              <w:marLeft w:val="0"/>
              <w:marRight w:val="0"/>
              <w:marTop w:val="0"/>
              <w:marBottom w:val="0"/>
              <w:divBdr>
                <w:top w:val="none" w:sz="0" w:space="0" w:color="auto"/>
                <w:left w:val="none" w:sz="0" w:space="0" w:color="auto"/>
                <w:bottom w:val="none" w:sz="0" w:space="0" w:color="auto"/>
                <w:right w:val="none" w:sz="0" w:space="0" w:color="auto"/>
              </w:divBdr>
            </w:div>
            <w:div w:id="1575166832">
              <w:marLeft w:val="0"/>
              <w:marRight w:val="0"/>
              <w:marTop w:val="0"/>
              <w:marBottom w:val="0"/>
              <w:divBdr>
                <w:top w:val="none" w:sz="0" w:space="0" w:color="auto"/>
                <w:left w:val="none" w:sz="0" w:space="0" w:color="auto"/>
                <w:bottom w:val="none" w:sz="0" w:space="0" w:color="auto"/>
                <w:right w:val="none" w:sz="0" w:space="0" w:color="auto"/>
              </w:divBdr>
            </w:div>
            <w:div w:id="246426992">
              <w:marLeft w:val="0"/>
              <w:marRight w:val="0"/>
              <w:marTop w:val="0"/>
              <w:marBottom w:val="0"/>
              <w:divBdr>
                <w:top w:val="none" w:sz="0" w:space="0" w:color="auto"/>
                <w:left w:val="none" w:sz="0" w:space="0" w:color="auto"/>
                <w:bottom w:val="none" w:sz="0" w:space="0" w:color="auto"/>
                <w:right w:val="none" w:sz="0" w:space="0" w:color="auto"/>
              </w:divBdr>
            </w:div>
            <w:div w:id="1117722075">
              <w:marLeft w:val="0"/>
              <w:marRight w:val="0"/>
              <w:marTop w:val="0"/>
              <w:marBottom w:val="0"/>
              <w:divBdr>
                <w:top w:val="none" w:sz="0" w:space="0" w:color="auto"/>
                <w:left w:val="none" w:sz="0" w:space="0" w:color="auto"/>
                <w:bottom w:val="none" w:sz="0" w:space="0" w:color="auto"/>
                <w:right w:val="none" w:sz="0" w:space="0" w:color="auto"/>
              </w:divBdr>
            </w:div>
            <w:div w:id="300622980">
              <w:marLeft w:val="0"/>
              <w:marRight w:val="0"/>
              <w:marTop w:val="0"/>
              <w:marBottom w:val="0"/>
              <w:divBdr>
                <w:top w:val="none" w:sz="0" w:space="0" w:color="auto"/>
                <w:left w:val="none" w:sz="0" w:space="0" w:color="auto"/>
                <w:bottom w:val="none" w:sz="0" w:space="0" w:color="auto"/>
                <w:right w:val="none" w:sz="0" w:space="0" w:color="auto"/>
              </w:divBdr>
            </w:div>
            <w:div w:id="1865290385">
              <w:marLeft w:val="0"/>
              <w:marRight w:val="0"/>
              <w:marTop w:val="0"/>
              <w:marBottom w:val="0"/>
              <w:divBdr>
                <w:top w:val="none" w:sz="0" w:space="0" w:color="auto"/>
                <w:left w:val="none" w:sz="0" w:space="0" w:color="auto"/>
                <w:bottom w:val="none" w:sz="0" w:space="0" w:color="auto"/>
                <w:right w:val="none" w:sz="0" w:space="0" w:color="auto"/>
              </w:divBdr>
            </w:div>
            <w:div w:id="1146433515">
              <w:marLeft w:val="0"/>
              <w:marRight w:val="0"/>
              <w:marTop w:val="0"/>
              <w:marBottom w:val="0"/>
              <w:divBdr>
                <w:top w:val="none" w:sz="0" w:space="0" w:color="auto"/>
                <w:left w:val="none" w:sz="0" w:space="0" w:color="auto"/>
                <w:bottom w:val="none" w:sz="0" w:space="0" w:color="auto"/>
                <w:right w:val="none" w:sz="0" w:space="0" w:color="auto"/>
              </w:divBdr>
            </w:div>
            <w:div w:id="1314749167">
              <w:marLeft w:val="0"/>
              <w:marRight w:val="0"/>
              <w:marTop w:val="0"/>
              <w:marBottom w:val="0"/>
              <w:divBdr>
                <w:top w:val="none" w:sz="0" w:space="0" w:color="auto"/>
                <w:left w:val="none" w:sz="0" w:space="0" w:color="auto"/>
                <w:bottom w:val="none" w:sz="0" w:space="0" w:color="auto"/>
                <w:right w:val="none" w:sz="0" w:space="0" w:color="auto"/>
              </w:divBdr>
            </w:div>
            <w:div w:id="1513645239">
              <w:marLeft w:val="0"/>
              <w:marRight w:val="0"/>
              <w:marTop w:val="0"/>
              <w:marBottom w:val="0"/>
              <w:divBdr>
                <w:top w:val="none" w:sz="0" w:space="0" w:color="auto"/>
                <w:left w:val="none" w:sz="0" w:space="0" w:color="auto"/>
                <w:bottom w:val="none" w:sz="0" w:space="0" w:color="auto"/>
                <w:right w:val="none" w:sz="0" w:space="0" w:color="auto"/>
              </w:divBdr>
            </w:div>
            <w:div w:id="1524131256">
              <w:marLeft w:val="0"/>
              <w:marRight w:val="0"/>
              <w:marTop w:val="0"/>
              <w:marBottom w:val="0"/>
              <w:divBdr>
                <w:top w:val="none" w:sz="0" w:space="0" w:color="auto"/>
                <w:left w:val="none" w:sz="0" w:space="0" w:color="auto"/>
                <w:bottom w:val="none" w:sz="0" w:space="0" w:color="auto"/>
                <w:right w:val="none" w:sz="0" w:space="0" w:color="auto"/>
              </w:divBdr>
            </w:div>
            <w:div w:id="1845970672">
              <w:marLeft w:val="0"/>
              <w:marRight w:val="0"/>
              <w:marTop w:val="0"/>
              <w:marBottom w:val="0"/>
              <w:divBdr>
                <w:top w:val="none" w:sz="0" w:space="0" w:color="auto"/>
                <w:left w:val="none" w:sz="0" w:space="0" w:color="auto"/>
                <w:bottom w:val="none" w:sz="0" w:space="0" w:color="auto"/>
                <w:right w:val="none" w:sz="0" w:space="0" w:color="auto"/>
              </w:divBdr>
            </w:div>
            <w:div w:id="1908110395">
              <w:marLeft w:val="0"/>
              <w:marRight w:val="0"/>
              <w:marTop w:val="0"/>
              <w:marBottom w:val="0"/>
              <w:divBdr>
                <w:top w:val="none" w:sz="0" w:space="0" w:color="auto"/>
                <w:left w:val="none" w:sz="0" w:space="0" w:color="auto"/>
                <w:bottom w:val="none" w:sz="0" w:space="0" w:color="auto"/>
                <w:right w:val="none" w:sz="0" w:space="0" w:color="auto"/>
              </w:divBdr>
            </w:div>
            <w:div w:id="891387741">
              <w:marLeft w:val="0"/>
              <w:marRight w:val="0"/>
              <w:marTop w:val="0"/>
              <w:marBottom w:val="0"/>
              <w:divBdr>
                <w:top w:val="none" w:sz="0" w:space="0" w:color="auto"/>
                <w:left w:val="none" w:sz="0" w:space="0" w:color="auto"/>
                <w:bottom w:val="none" w:sz="0" w:space="0" w:color="auto"/>
                <w:right w:val="none" w:sz="0" w:space="0" w:color="auto"/>
              </w:divBdr>
            </w:div>
            <w:div w:id="1065489195">
              <w:marLeft w:val="0"/>
              <w:marRight w:val="0"/>
              <w:marTop w:val="0"/>
              <w:marBottom w:val="0"/>
              <w:divBdr>
                <w:top w:val="none" w:sz="0" w:space="0" w:color="auto"/>
                <w:left w:val="none" w:sz="0" w:space="0" w:color="auto"/>
                <w:bottom w:val="none" w:sz="0" w:space="0" w:color="auto"/>
                <w:right w:val="none" w:sz="0" w:space="0" w:color="auto"/>
              </w:divBdr>
            </w:div>
            <w:div w:id="1728727583">
              <w:marLeft w:val="0"/>
              <w:marRight w:val="0"/>
              <w:marTop w:val="0"/>
              <w:marBottom w:val="0"/>
              <w:divBdr>
                <w:top w:val="none" w:sz="0" w:space="0" w:color="auto"/>
                <w:left w:val="none" w:sz="0" w:space="0" w:color="auto"/>
                <w:bottom w:val="none" w:sz="0" w:space="0" w:color="auto"/>
                <w:right w:val="none" w:sz="0" w:space="0" w:color="auto"/>
              </w:divBdr>
            </w:div>
            <w:div w:id="915238401">
              <w:marLeft w:val="0"/>
              <w:marRight w:val="0"/>
              <w:marTop w:val="0"/>
              <w:marBottom w:val="0"/>
              <w:divBdr>
                <w:top w:val="none" w:sz="0" w:space="0" w:color="auto"/>
                <w:left w:val="none" w:sz="0" w:space="0" w:color="auto"/>
                <w:bottom w:val="none" w:sz="0" w:space="0" w:color="auto"/>
                <w:right w:val="none" w:sz="0" w:space="0" w:color="auto"/>
              </w:divBdr>
            </w:div>
            <w:div w:id="1070232257">
              <w:marLeft w:val="0"/>
              <w:marRight w:val="0"/>
              <w:marTop w:val="0"/>
              <w:marBottom w:val="0"/>
              <w:divBdr>
                <w:top w:val="none" w:sz="0" w:space="0" w:color="auto"/>
                <w:left w:val="none" w:sz="0" w:space="0" w:color="auto"/>
                <w:bottom w:val="none" w:sz="0" w:space="0" w:color="auto"/>
                <w:right w:val="none" w:sz="0" w:space="0" w:color="auto"/>
              </w:divBdr>
            </w:div>
            <w:div w:id="121461256">
              <w:marLeft w:val="0"/>
              <w:marRight w:val="0"/>
              <w:marTop w:val="0"/>
              <w:marBottom w:val="0"/>
              <w:divBdr>
                <w:top w:val="none" w:sz="0" w:space="0" w:color="auto"/>
                <w:left w:val="none" w:sz="0" w:space="0" w:color="auto"/>
                <w:bottom w:val="none" w:sz="0" w:space="0" w:color="auto"/>
                <w:right w:val="none" w:sz="0" w:space="0" w:color="auto"/>
              </w:divBdr>
            </w:div>
            <w:div w:id="27414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lauren.kark@unsw.edu.au" TargetMode="External"/><Relationship Id="rId9" Type="http://schemas.openxmlformats.org/officeDocument/2006/relationships/image" Target="media/image1.png"/><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30</Pages>
  <Words>6498</Words>
  <Characters>37040</Characters>
  <Application>Microsoft Macintosh Word</Application>
  <DocSecurity>0</DocSecurity>
  <Lines>308</Lines>
  <Paragraphs>86</Paragraphs>
  <ScaleCrop>false</ScaleCrop>
  <Company>UNSW</Company>
  <LinksUpToDate>false</LinksUpToDate>
  <CharactersWithSpaces>43452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Quantifying prosthetic gait deviation.docx</dc:title>
  <cp:lastModifiedBy>Na Ma</cp:lastModifiedBy>
  <cp:revision>2</cp:revision>
  <cp:lastPrinted>2016-03-31T01:01:00Z</cp:lastPrinted>
  <dcterms:created xsi:type="dcterms:W3CDTF">2016-05-08T00:29:00Z</dcterms:created>
  <dcterms:modified xsi:type="dcterms:W3CDTF">2016-05-08T00:29:00Z</dcterms:modified>
</cp:coreProperties>
</file>