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6D" w:rsidRPr="00561746" w:rsidRDefault="00061F6D" w:rsidP="00E1612E">
      <w:pPr>
        <w:snapToGrid w:val="0"/>
        <w:spacing w:after="0" w:line="360" w:lineRule="auto"/>
        <w:jc w:val="both"/>
        <w:rPr>
          <w:rFonts w:ascii="Book Antiqua" w:hAnsi="Book Antiqua" w:cs="Helvetica"/>
          <w:sz w:val="24"/>
          <w:szCs w:val="24"/>
          <w:shd w:val="clear" w:color="auto" w:fill="FFFFFF"/>
        </w:rPr>
      </w:pPr>
      <w:r w:rsidRPr="00561746">
        <w:rPr>
          <w:rFonts w:ascii="Book Antiqua" w:hAnsi="Book Antiqua" w:cs="Helvetica"/>
          <w:b/>
          <w:bCs/>
          <w:sz w:val="24"/>
          <w:szCs w:val="24"/>
          <w:shd w:val="clear" w:color="auto" w:fill="FFFFFF"/>
        </w:rPr>
        <w:t>Name of Journal:</w:t>
      </w:r>
      <w:r w:rsidRPr="00561746">
        <w:rPr>
          <w:rFonts w:ascii="Book Antiqua" w:hAnsi="Book Antiqua" w:cs="Helvetica"/>
          <w:b/>
          <w:sz w:val="24"/>
          <w:szCs w:val="24"/>
          <w:shd w:val="clear" w:color="auto" w:fill="FFFFFF"/>
        </w:rPr>
        <w:t xml:space="preserve"> </w:t>
      </w:r>
      <w:r w:rsidR="00A71288" w:rsidRPr="00561746">
        <w:rPr>
          <w:rFonts w:ascii="Book Antiqua" w:hAnsi="Book Antiqua"/>
          <w:b/>
          <w:i/>
          <w:iCs/>
          <w:sz w:val="24"/>
          <w:szCs w:val="24"/>
          <w:shd w:val="clear" w:color="auto" w:fill="FFFFFF"/>
        </w:rPr>
        <w:t>World Journal of Gastrointestinal Surgery</w:t>
      </w:r>
    </w:p>
    <w:p w:rsidR="00061F6D" w:rsidRPr="00561746" w:rsidRDefault="00061F6D" w:rsidP="00E1612E">
      <w:pPr>
        <w:snapToGrid w:val="0"/>
        <w:spacing w:after="0" w:line="360" w:lineRule="auto"/>
        <w:jc w:val="both"/>
        <w:rPr>
          <w:rFonts w:ascii="Book Antiqua" w:hAnsi="Book Antiqua" w:cs="Helvetica"/>
          <w:sz w:val="24"/>
          <w:szCs w:val="24"/>
          <w:shd w:val="clear" w:color="auto" w:fill="FFFFFF"/>
        </w:rPr>
      </w:pPr>
      <w:r w:rsidRPr="00561746">
        <w:rPr>
          <w:rFonts w:ascii="Book Antiqua" w:hAnsi="Book Antiqua" w:cs="Helvetica"/>
          <w:b/>
          <w:bCs/>
          <w:sz w:val="24"/>
          <w:szCs w:val="24"/>
          <w:shd w:val="clear" w:color="auto" w:fill="FFFFFF"/>
        </w:rPr>
        <w:t>ESPS Manuscript NO</w:t>
      </w:r>
      <w:r w:rsidRPr="00561746">
        <w:rPr>
          <w:rFonts w:ascii="Book Antiqua" w:hAnsi="Book Antiqua"/>
          <w:b/>
          <w:iCs/>
          <w:sz w:val="24"/>
          <w:szCs w:val="24"/>
        </w:rPr>
        <w:t>:</w:t>
      </w:r>
      <w:r w:rsidR="00A71288" w:rsidRPr="00561746">
        <w:rPr>
          <w:rFonts w:ascii="Book Antiqua" w:hAnsi="Book Antiqua"/>
          <w:b/>
          <w:iCs/>
          <w:sz w:val="24"/>
          <w:szCs w:val="24"/>
        </w:rPr>
        <w:t xml:space="preserve"> </w:t>
      </w:r>
      <w:r w:rsidR="00A71288" w:rsidRPr="00561746">
        <w:rPr>
          <w:rFonts w:ascii="Book Antiqua" w:hAnsi="Book Antiqua" w:cs="Helvetica"/>
          <w:b/>
          <w:sz w:val="24"/>
          <w:szCs w:val="24"/>
          <w:shd w:val="clear" w:color="auto" w:fill="FFFFFF"/>
        </w:rPr>
        <w:t>24638</w:t>
      </w:r>
    </w:p>
    <w:p w:rsidR="00061F6D" w:rsidRPr="00561746" w:rsidRDefault="00061F6D" w:rsidP="00E1612E">
      <w:pPr>
        <w:snapToGrid w:val="0"/>
        <w:spacing w:after="0" w:line="360" w:lineRule="auto"/>
        <w:jc w:val="both"/>
        <w:rPr>
          <w:rFonts w:ascii="Book Antiqua" w:hAnsi="Book Antiqua" w:cs="Helvetica"/>
          <w:sz w:val="24"/>
          <w:szCs w:val="24"/>
          <w:shd w:val="clear" w:color="auto" w:fill="FFFFFF"/>
        </w:rPr>
      </w:pPr>
      <w:r w:rsidRPr="00561746">
        <w:rPr>
          <w:rFonts w:ascii="Book Antiqua" w:hAnsi="Book Antiqua" w:cs="Helvetica"/>
          <w:b/>
          <w:bCs/>
          <w:sz w:val="24"/>
          <w:szCs w:val="24"/>
          <w:shd w:val="clear" w:color="auto" w:fill="FFFFFF"/>
        </w:rPr>
        <w:t>Manuscript Type:</w:t>
      </w:r>
      <w:r w:rsidRPr="00561746">
        <w:rPr>
          <w:rFonts w:ascii="Book Antiqua" w:hAnsi="Book Antiqua" w:cs="Helvetica"/>
          <w:sz w:val="24"/>
          <w:szCs w:val="24"/>
          <w:shd w:val="clear" w:color="auto" w:fill="FFFFFF"/>
        </w:rPr>
        <w:t xml:space="preserve"> </w:t>
      </w:r>
      <w:r w:rsidR="0003728D" w:rsidRPr="00561746">
        <w:rPr>
          <w:rFonts w:ascii="Book Antiqua" w:hAnsi="Book Antiqua"/>
          <w:b/>
          <w:sz w:val="24"/>
          <w:szCs w:val="24"/>
        </w:rPr>
        <w:t>Original Article</w:t>
      </w:r>
    </w:p>
    <w:p w:rsidR="0003728D" w:rsidRPr="00561746" w:rsidRDefault="0003728D" w:rsidP="00E1612E">
      <w:pPr>
        <w:snapToGrid w:val="0"/>
        <w:spacing w:after="0" w:line="360" w:lineRule="auto"/>
        <w:jc w:val="both"/>
        <w:rPr>
          <w:rFonts w:ascii="Book Antiqua" w:hAnsi="Book Antiqua" w:cs="Helvetica"/>
          <w:i/>
          <w:sz w:val="24"/>
          <w:szCs w:val="24"/>
          <w:shd w:val="clear" w:color="auto" w:fill="FFFFFF"/>
          <w:lang w:eastAsia="zh-CN"/>
        </w:rPr>
      </w:pPr>
    </w:p>
    <w:p w:rsidR="00E1612E" w:rsidRPr="00561746" w:rsidRDefault="0003728D" w:rsidP="00E1612E">
      <w:pPr>
        <w:snapToGrid w:val="0"/>
        <w:spacing w:after="0" w:line="360" w:lineRule="auto"/>
        <w:jc w:val="both"/>
        <w:rPr>
          <w:rFonts w:ascii="Book Antiqua" w:hAnsi="Book Antiqua" w:cstheme="majorBidi"/>
          <w:b/>
          <w:bCs/>
          <w:i/>
          <w:sz w:val="24"/>
          <w:szCs w:val="24"/>
          <w:lang w:eastAsia="zh-CN"/>
        </w:rPr>
      </w:pPr>
      <w:r w:rsidRPr="00561746">
        <w:rPr>
          <w:rFonts w:ascii="Book Antiqua" w:hAnsi="Book Antiqua" w:cs="Helvetica"/>
          <w:b/>
          <w:i/>
          <w:sz w:val="24"/>
          <w:szCs w:val="24"/>
          <w:shd w:val="clear" w:color="auto" w:fill="FFFFFF"/>
        </w:rPr>
        <w:t>Retrospective Study</w:t>
      </w:r>
    </w:p>
    <w:p w:rsidR="00061F6D" w:rsidRPr="00561746" w:rsidRDefault="00061F6D" w:rsidP="00E1612E">
      <w:pPr>
        <w:snapToGrid w:val="0"/>
        <w:spacing w:after="0" w:line="360" w:lineRule="auto"/>
        <w:jc w:val="both"/>
        <w:rPr>
          <w:rFonts w:ascii="Book Antiqua" w:hAnsi="Book Antiqua" w:cstheme="majorBidi"/>
          <w:b/>
          <w:bCs/>
          <w:sz w:val="24"/>
          <w:szCs w:val="24"/>
        </w:rPr>
      </w:pPr>
      <w:r w:rsidRPr="00561746">
        <w:rPr>
          <w:rFonts w:ascii="Book Antiqua" w:hAnsi="Book Antiqua" w:cstheme="majorBidi"/>
          <w:b/>
          <w:bCs/>
          <w:sz w:val="24"/>
          <w:szCs w:val="24"/>
        </w:rPr>
        <w:t>Predictors of</w:t>
      </w:r>
      <w:r w:rsidR="00CB7256" w:rsidRPr="00561746">
        <w:rPr>
          <w:rFonts w:ascii="Book Antiqua" w:hAnsi="Book Antiqua" w:cstheme="majorBidi"/>
          <w:b/>
          <w:bCs/>
          <w:sz w:val="24"/>
          <w:szCs w:val="24"/>
        </w:rPr>
        <w:t xml:space="preserve"> </w:t>
      </w:r>
      <w:proofErr w:type="gramStart"/>
      <w:r w:rsidRPr="00561746">
        <w:rPr>
          <w:rFonts w:ascii="Book Antiqua" w:hAnsi="Book Antiqua" w:cstheme="majorBidi"/>
          <w:b/>
          <w:bCs/>
          <w:sz w:val="24"/>
          <w:szCs w:val="24"/>
        </w:rPr>
        <w:t>long term</w:t>
      </w:r>
      <w:proofErr w:type="gramEnd"/>
      <w:r w:rsidRPr="00561746">
        <w:rPr>
          <w:rFonts w:ascii="Book Antiqua" w:hAnsi="Book Antiqua" w:cstheme="majorBidi"/>
          <w:b/>
          <w:bCs/>
          <w:sz w:val="24"/>
          <w:szCs w:val="24"/>
        </w:rPr>
        <w:t xml:space="preserve"> survival after hepatic resection for hilar cholangiocarcinoma: 5-</w:t>
      </w:r>
      <w:r w:rsidR="00E1612E" w:rsidRPr="00561746">
        <w:rPr>
          <w:rFonts w:ascii="Book Antiqua" w:hAnsi="Book Antiqua" w:cstheme="majorBidi"/>
          <w:b/>
          <w:bCs/>
          <w:sz w:val="24"/>
          <w:szCs w:val="24"/>
        </w:rPr>
        <w:t>y</w:t>
      </w:r>
      <w:r w:rsidRPr="00561746">
        <w:rPr>
          <w:rFonts w:ascii="Book Antiqua" w:hAnsi="Book Antiqua" w:cstheme="majorBidi"/>
          <w:b/>
          <w:bCs/>
          <w:sz w:val="24"/>
          <w:szCs w:val="24"/>
        </w:rPr>
        <w:t xml:space="preserve">ear </w:t>
      </w:r>
      <w:r w:rsidR="0003728D" w:rsidRPr="00561746">
        <w:rPr>
          <w:rFonts w:ascii="Book Antiqua" w:hAnsi="Book Antiqua" w:cstheme="majorBidi"/>
          <w:b/>
          <w:bCs/>
          <w:sz w:val="24"/>
          <w:szCs w:val="24"/>
        </w:rPr>
        <w:t>s</w:t>
      </w:r>
      <w:r w:rsidRPr="00561746">
        <w:rPr>
          <w:rFonts w:ascii="Book Antiqua" w:hAnsi="Book Antiqua" w:cstheme="majorBidi"/>
          <w:b/>
          <w:bCs/>
          <w:sz w:val="24"/>
          <w:szCs w:val="24"/>
        </w:rPr>
        <w:t>urvivors</w:t>
      </w:r>
      <w:r w:rsidR="00AF1D78" w:rsidRPr="00561746">
        <w:rPr>
          <w:rFonts w:ascii="Book Antiqua" w:hAnsi="Book Antiqua" w:cstheme="majorBidi"/>
          <w:b/>
          <w:bCs/>
          <w:sz w:val="24"/>
          <w:szCs w:val="24"/>
          <w:lang w:eastAsia="zh-CN"/>
        </w:rPr>
        <w:t xml:space="preserve"> </w:t>
      </w:r>
      <w:r w:rsidR="0003728D" w:rsidRPr="00561746">
        <w:rPr>
          <w:rFonts w:ascii="Book Antiqua" w:hAnsi="Book Antiqua" w:cstheme="majorBidi"/>
          <w:b/>
          <w:bCs/>
          <w:sz w:val="24"/>
          <w:szCs w:val="24"/>
        </w:rPr>
        <w:t>retrospective study</w:t>
      </w:r>
    </w:p>
    <w:p w:rsidR="00E1612E" w:rsidRPr="00561746" w:rsidRDefault="00E1612E" w:rsidP="00E1612E">
      <w:pPr>
        <w:snapToGrid w:val="0"/>
        <w:spacing w:after="0" w:line="360" w:lineRule="auto"/>
        <w:jc w:val="both"/>
        <w:rPr>
          <w:rFonts w:ascii="Book Antiqua" w:hAnsi="Book Antiqua"/>
          <w:sz w:val="24"/>
          <w:szCs w:val="24"/>
          <w:lang w:eastAsia="zh-CN" w:bidi="ar-EG"/>
        </w:rPr>
      </w:pPr>
    </w:p>
    <w:p w:rsidR="00E1612E" w:rsidRPr="00561746" w:rsidRDefault="00956854" w:rsidP="00956854">
      <w:pPr>
        <w:snapToGrid w:val="0"/>
        <w:spacing w:after="0" w:line="360" w:lineRule="auto"/>
        <w:jc w:val="both"/>
        <w:rPr>
          <w:rFonts w:ascii="Book Antiqua" w:hAnsi="Book Antiqua"/>
          <w:sz w:val="24"/>
          <w:szCs w:val="24"/>
        </w:rPr>
      </w:pPr>
      <w:proofErr w:type="spellStart"/>
      <w:r w:rsidRPr="00561746">
        <w:rPr>
          <w:rFonts w:ascii="Book Antiqua" w:hAnsi="Book Antiqua"/>
          <w:b/>
          <w:sz w:val="24"/>
          <w:szCs w:val="24"/>
        </w:rPr>
        <w:t>Abd</w:t>
      </w:r>
      <w:proofErr w:type="spellEnd"/>
      <w:r w:rsidRPr="00561746">
        <w:rPr>
          <w:rFonts w:ascii="Book Antiqua" w:hAnsi="Book Antiqua"/>
          <w:b/>
          <w:sz w:val="24"/>
          <w:szCs w:val="24"/>
        </w:rPr>
        <w:t xml:space="preserve"> </w:t>
      </w:r>
      <w:proofErr w:type="spellStart"/>
      <w:r w:rsidRPr="00561746">
        <w:rPr>
          <w:rFonts w:ascii="Book Antiqua" w:hAnsi="Book Antiqua"/>
          <w:b/>
          <w:sz w:val="24"/>
          <w:szCs w:val="24"/>
        </w:rPr>
        <w:t>ElWahab</w:t>
      </w:r>
      <w:proofErr w:type="spellEnd"/>
      <w:r w:rsidRPr="00561746">
        <w:rPr>
          <w:rFonts w:ascii="Book Antiqua" w:hAnsi="Book Antiqua"/>
          <w:i/>
          <w:sz w:val="24"/>
          <w:szCs w:val="24"/>
          <w:lang w:eastAsia="zh-CN" w:bidi="ar-EG"/>
        </w:rPr>
        <w:t xml:space="preserve"> </w:t>
      </w:r>
      <w:r w:rsidRPr="00561746">
        <w:rPr>
          <w:rFonts w:ascii="Book Antiqua" w:hAnsi="Book Antiqua"/>
          <w:b/>
          <w:sz w:val="24"/>
          <w:szCs w:val="24"/>
        </w:rPr>
        <w:t>M</w:t>
      </w:r>
      <w:r w:rsidRPr="00561746">
        <w:rPr>
          <w:rFonts w:ascii="Book Antiqua" w:hAnsi="Book Antiqua"/>
          <w:i/>
          <w:sz w:val="24"/>
          <w:szCs w:val="24"/>
          <w:lang w:eastAsia="zh-CN" w:bidi="ar-EG"/>
        </w:rPr>
        <w:t xml:space="preserve"> </w:t>
      </w:r>
      <w:r w:rsidR="00E1612E" w:rsidRPr="00561746">
        <w:rPr>
          <w:rFonts w:ascii="Book Antiqua" w:hAnsi="Book Antiqua"/>
          <w:i/>
          <w:sz w:val="24"/>
          <w:szCs w:val="24"/>
          <w:lang w:eastAsia="zh-CN" w:bidi="ar-EG"/>
        </w:rPr>
        <w:t>et al</w:t>
      </w:r>
      <w:r w:rsidR="00CB7256" w:rsidRPr="00561746">
        <w:rPr>
          <w:rFonts w:ascii="Book Antiqua" w:hAnsi="Book Antiqua"/>
          <w:i/>
          <w:sz w:val="24"/>
          <w:szCs w:val="24"/>
          <w:lang w:eastAsia="zh-CN" w:bidi="ar-EG"/>
        </w:rPr>
        <w:t>.</w:t>
      </w:r>
      <w:r w:rsidR="003D5907" w:rsidRPr="00561746">
        <w:rPr>
          <w:rFonts w:ascii="Book Antiqua" w:hAnsi="Book Antiqua" w:cs="Helvetica"/>
          <w:sz w:val="24"/>
          <w:szCs w:val="24"/>
          <w:shd w:val="clear" w:color="auto" w:fill="FFFFFF"/>
          <w:lang w:eastAsia="zh-CN"/>
        </w:rPr>
        <w:t xml:space="preserve"> </w:t>
      </w:r>
      <w:r w:rsidR="00E1612E" w:rsidRPr="00561746">
        <w:rPr>
          <w:rFonts w:ascii="Book Antiqua" w:hAnsi="Book Antiqua" w:cstheme="majorBidi"/>
          <w:bCs/>
          <w:sz w:val="24"/>
          <w:szCs w:val="24"/>
        </w:rPr>
        <w:t>5-year survivors after hepatic resection for HCC</w:t>
      </w:r>
    </w:p>
    <w:p w:rsidR="00E1612E" w:rsidRPr="00561746" w:rsidRDefault="00E1612E" w:rsidP="00E1612E">
      <w:pPr>
        <w:snapToGrid w:val="0"/>
        <w:spacing w:after="0" w:line="360" w:lineRule="auto"/>
        <w:jc w:val="both"/>
        <w:rPr>
          <w:rFonts w:ascii="Book Antiqua" w:hAnsi="Book Antiqua"/>
          <w:sz w:val="24"/>
          <w:szCs w:val="24"/>
          <w:lang w:eastAsia="zh-CN"/>
        </w:rPr>
      </w:pPr>
    </w:p>
    <w:p w:rsidR="00061F6D" w:rsidRPr="00561746" w:rsidRDefault="00061F6D" w:rsidP="00E1612E">
      <w:pPr>
        <w:snapToGrid w:val="0"/>
        <w:spacing w:after="0" w:line="360" w:lineRule="auto"/>
        <w:jc w:val="both"/>
        <w:rPr>
          <w:rFonts w:ascii="Book Antiqua" w:hAnsi="Book Antiqua"/>
          <w:b/>
          <w:sz w:val="24"/>
          <w:szCs w:val="24"/>
          <w:lang w:eastAsia="zh-CN"/>
        </w:rPr>
      </w:pPr>
      <w:r w:rsidRPr="00561746">
        <w:rPr>
          <w:rFonts w:ascii="Book Antiqua" w:hAnsi="Book Antiqua"/>
          <w:b/>
          <w:sz w:val="24"/>
          <w:szCs w:val="24"/>
        </w:rPr>
        <w:t xml:space="preserve">Mohamed </w:t>
      </w:r>
      <w:proofErr w:type="spellStart"/>
      <w:r w:rsidRPr="00561746">
        <w:rPr>
          <w:rFonts w:ascii="Book Antiqua" w:hAnsi="Book Antiqua"/>
          <w:b/>
          <w:sz w:val="24"/>
          <w:szCs w:val="24"/>
        </w:rPr>
        <w:t>Abd</w:t>
      </w:r>
      <w:proofErr w:type="spellEnd"/>
      <w:r w:rsidRPr="00561746">
        <w:rPr>
          <w:rFonts w:ascii="Book Antiqua" w:hAnsi="Book Antiqua"/>
          <w:b/>
          <w:sz w:val="24"/>
          <w:szCs w:val="24"/>
        </w:rPr>
        <w:t xml:space="preserve"> </w:t>
      </w:r>
      <w:proofErr w:type="spellStart"/>
      <w:r w:rsidRPr="00561746">
        <w:rPr>
          <w:rFonts w:ascii="Book Antiqua" w:hAnsi="Book Antiqua"/>
          <w:b/>
          <w:sz w:val="24"/>
          <w:szCs w:val="24"/>
        </w:rPr>
        <w:t>ElWahab</w:t>
      </w:r>
      <w:proofErr w:type="spellEnd"/>
      <w:r w:rsidRPr="00561746">
        <w:rPr>
          <w:rFonts w:ascii="Book Antiqua" w:hAnsi="Book Antiqua"/>
          <w:b/>
          <w:sz w:val="24"/>
          <w:szCs w:val="24"/>
        </w:rPr>
        <w:t xml:space="preserve">, Ayman El </w:t>
      </w:r>
      <w:proofErr w:type="spellStart"/>
      <w:r w:rsidRPr="00561746">
        <w:rPr>
          <w:rFonts w:ascii="Book Antiqua" w:hAnsi="Book Antiqua"/>
          <w:b/>
          <w:sz w:val="24"/>
          <w:szCs w:val="24"/>
        </w:rPr>
        <w:t>Nakeeb</w:t>
      </w:r>
      <w:proofErr w:type="spellEnd"/>
      <w:r w:rsidRPr="00561746">
        <w:rPr>
          <w:rFonts w:ascii="Book Antiqua" w:hAnsi="Book Antiqua"/>
          <w:b/>
          <w:sz w:val="24"/>
          <w:szCs w:val="24"/>
        </w:rPr>
        <w:t xml:space="preserve">, </w:t>
      </w:r>
      <w:proofErr w:type="spellStart"/>
      <w:r w:rsidRPr="00561746">
        <w:rPr>
          <w:rFonts w:ascii="Book Antiqua" w:hAnsi="Book Antiqua"/>
          <w:b/>
          <w:sz w:val="24"/>
          <w:szCs w:val="24"/>
        </w:rPr>
        <w:t>Ehab</w:t>
      </w:r>
      <w:proofErr w:type="spellEnd"/>
      <w:r w:rsidRPr="00561746">
        <w:rPr>
          <w:rFonts w:ascii="Book Antiqua" w:hAnsi="Book Antiqua"/>
          <w:b/>
          <w:sz w:val="24"/>
          <w:szCs w:val="24"/>
        </w:rPr>
        <w:t xml:space="preserve"> El </w:t>
      </w:r>
      <w:proofErr w:type="spellStart"/>
      <w:r w:rsidRPr="00561746">
        <w:rPr>
          <w:rFonts w:ascii="Book Antiqua" w:hAnsi="Book Antiqua"/>
          <w:b/>
          <w:sz w:val="24"/>
          <w:szCs w:val="24"/>
        </w:rPr>
        <w:t>Hanafy</w:t>
      </w:r>
      <w:proofErr w:type="spellEnd"/>
      <w:r w:rsidRPr="00561746">
        <w:rPr>
          <w:rFonts w:ascii="Book Antiqua" w:hAnsi="Book Antiqua"/>
          <w:b/>
          <w:sz w:val="24"/>
          <w:szCs w:val="24"/>
        </w:rPr>
        <w:t>, Ahmad M Sultan</w:t>
      </w:r>
      <w:r w:rsidR="00111AF6" w:rsidRPr="00561746">
        <w:rPr>
          <w:rFonts w:ascii="Book Antiqua" w:hAnsi="Book Antiqua"/>
          <w:b/>
          <w:sz w:val="24"/>
          <w:szCs w:val="24"/>
          <w:lang w:eastAsia="zh-CN"/>
        </w:rPr>
        <w:t xml:space="preserve">, </w:t>
      </w:r>
      <w:r w:rsidRPr="00561746">
        <w:rPr>
          <w:rFonts w:ascii="Book Antiqua" w:hAnsi="Book Antiqua"/>
          <w:b/>
          <w:sz w:val="24"/>
          <w:szCs w:val="24"/>
        </w:rPr>
        <w:t xml:space="preserve">Ahmed </w:t>
      </w:r>
      <w:proofErr w:type="spellStart"/>
      <w:r w:rsidRPr="00561746">
        <w:rPr>
          <w:rFonts w:ascii="Book Antiqua" w:hAnsi="Book Antiqua"/>
          <w:b/>
          <w:sz w:val="24"/>
          <w:szCs w:val="24"/>
        </w:rPr>
        <w:t>Elghawalby</w:t>
      </w:r>
      <w:proofErr w:type="spellEnd"/>
      <w:r w:rsidRPr="00561746">
        <w:rPr>
          <w:rFonts w:ascii="Book Antiqua" w:hAnsi="Book Antiqua"/>
          <w:b/>
          <w:sz w:val="24"/>
          <w:szCs w:val="24"/>
        </w:rPr>
        <w:t xml:space="preserve">, Waleed </w:t>
      </w:r>
      <w:proofErr w:type="spellStart"/>
      <w:r w:rsidRPr="00561746">
        <w:rPr>
          <w:rFonts w:ascii="Book Antiqua" w:hAnsi="Book Antiqua"/>
          <w:b/>
          <w:sz w:val="24"/>
          <w:szCs w:val="24"/>
        </w:rPr>
        <w:t>Askr</w:t>
      </w:r>
      <w:proofErr w:type="spellEnd"/>
      <w:r w:rsidRPr="00561746">
        <w:rPr>
          <w:rFonts w:ascii="Book Antiqua" w:hAnsi="Book Antiqua"/>
          <w:b/>
          <w:sz w:val="24"/>
          <w:szCs w:val="24"/>
        </w:rPr>
        <w:t xml:space="preserve">, Mahmoud Ali, Mohamed </w:t>
      </w:r>
      <w:proofErr w:type="spellStart"/>
      <w:r w:rsidRPr="00561746">
        <w:rPr>
          <w:rFonts w:ascii="Book Antiqua" w:hAnsi="Book Antiqua"/>
          <w:b/>
          <w:sz w:val="24"/>
          <w:szCs w:val="24"/>
        </w:rPr>
        <w:t>Abd</w:t>
      </w:r>
      <w:proofErr w:type="spellEnd"/>
      <w:r w:rsidRPr="00561746">
        <w:rPr>
          <w:rFonts w:ascii="Book Antiqua" w:hAnsi="Book Antiqua"/>
          <w:b/>
          <w:sz w:val="24"/>
          <w:szCs w:val="24"/>
        </w:rPr>
        <w:t xml:space="preserve"> El </w:t>
      </w:r>
      <w:proofErr w:type="spellStart"/>
      <w:r w:rsidRPr="00561746">
        <w:rPr>
          <w:rFonts w:ascii="Book Antiqua" w:hAnsi="Book Antiqua"/>
          <w:b/>
          <w:sz w:val="24"/>
          <w:szCs w:val="24"/>
        </w:rPr>
        <w:t>Gawad</w:t>
      </w:r>
      <w:proofErr w:type="spellEnd"/>
      <w:r w:rsidRPr="00561746">
        <w:rPr>
          <w:rFonts w:ascii="Book Antiqua" w:hAnsi="Book Antiqua"/>
          <w:b/>
          <w:sz w:val="24"/>
          <w:szCs w:val="24"/>
        </w:rPr>
        <w:t>, Tarek Salah</w:t>
      </w:r>
    </w:p>
    <w:p w:rsidR="00E1612E" w:rsidRPr="00561746" w:rsidRDefault="00E1612E" w:rsidP="00E1612E">
      <w:pPr>
        <w:snapToGrid w:val="0"/>
        <w:spacing w:after="0" w:line="360" w:lineRule="auto"/>
        <w:jc w:val="both"/>
        <w:rPr>
          <w:rFonts w:ascii="Book Antiqua" w:hAnsi="Book Antiqua"/>
          <w:sz w:val="24"/>
          <w:szCs w:val="24"/>
          <w:lang w:eastAsia="zh-CN"/>
        </w:rPr>
      </w:pPr>
    </w:p>
    <w:p w:rsidR="00061F6D" w:rsidRPr="00561746" w:rsidRDefault="00111AF6" w:rsidP="00E1612E">
      <w:pPr>
        <w:snapToGrid w:val="0"/>
        <w:spacing w:after="0" w:line="360" w:lineRule="auto"/>
        <w:jc w:val="both"/>
        <w:rPr>
          <w:rFonts w:ascii="Book Antiqua" w:hAnsi="Book Antiqua"/>
          <w:b/>
          <w:sz w:val="24"/>
          <w:szCs w:val="24"/>
          <w:lang w:eastAsia="zh-CN"/>
        </w:rPr>
      </w:pPr>
      <w:r w:rsidRPr="00561746">
        <w:rPr>
          <w:rFonts w:ascii="Book Antiqua" w:hAnsi="Book Antiqua"/>
          <w:b/>
          <w:sz w:val="24"/>
          <w:szCs w:val="24"/>
        </w:rPr>
        <w:t xml:space="preserve">Mohamed </w:t>
      </w:r>
      <w:proofErr w:type="spellStart"/>
      <w:r w:rsidRPr="00561746">
        <w:rPr>
          <w:rFonts w:ascii="Book Antiqua" w:hAnsi="Book Antiqua"/>
          <w:b/>
          <w:sz w:val="24"/>
          <w:szCs w:val="24"/>
        </w:rPr>
        <w:t>Abd</w:t>
      </w:r>
      <w:proofErr w:type="spellEnd"/>
      <w:r w:rsidRPr="00561746">
        <w:rPr>
          <w:rFonts w:ascii="Book Antiqua" w:hAnsi="Book Antiqua"/>
          <w:b/>
          <w:sz w:val="24"/>
          <w:szCs w:val="24"/>
        </w:rPr>
        <w:t xml:space="preserve"> </w:t>
      </w:r>
      <w:proofErr w:type="spellStart"/>
      <w:r w:rsidRPr="00561746">
        <w:rPr>
          <w:rFonts w:ascii="Book Antiqua" w:hAnsi="Book Antiqua"/>
          <w:b/>
          <w:sz w:val="24"/>
          <w:szCs w:val="24"/>
        </w:rPr>
        <w:t>ElWahab</w:t>
      </w:r>
      <w:proofErr w:type="spellEnd"/>
      <w:r w:rsidRPr="00561746">
        <w:rPr>
          <w:rFonts w:ascii="Book Antiqua" w:hAnsi="Book Antiqua"/>
          <w:b/>
          <w:sz w:val="24"/>
          <w:szCs w:val="24"/>
        </w:rPr>
        <w:t xml:space="preserve">, Ayman El </w:t>
      </w:r>
      <w:proofErr w:type="spellStart"/>
      <w:r w:rsidRPr="00561746">
        <w:rPr>
          <w:rFonts w:ascii="Book Antiqua" w:hAnsi="Book Antiqua"/>
          <w:b/>
          <w:sz w:val="24"/>
          <w:szCs w:val="24"/>
        </w:rPr>
        <w:t>Nakeeb</w:t>
      </w:r>
      <w:proofErr w:type="spellEnd"/>
      <w:r w:rsidRPr="00561746">
        <w:rPr>
          <w:rFonts w:ascii="Book Antiqua" w:hAnsi="Book Antiqua"/>
          <w:b/>
          <w:sz w:val="24"/>
          <w:szCs w:val="24"/>
        </w:rPr>
        <w:t xml:space="preserve">, </w:t>
      </w:r>
      <w:proofErr w:type="spellStart"/>
      <w:r w:rsidRPr="00561746">
        <w:rPr>
          <w:rFonts w:ascii="Book Antiqua" w:hAnsi="Book Antiqua"/>
          <w:b/>
          <w:sz w:val="24"/>
          <w:szCs w:val="24"/>
        </w:rPr>
        <w:t>Ehab</w:t>
      </w:r>
      <w:proofErr w:type="spellEnd"/>
      <w:r w:rsidRPr="00561746">
        <w:rPr>
          <w:rFonts w:ascii="Book Antiqua" w:hAnsi="Book Antiqua"/>
          <w:b/>
          <w:sz w:val="24"/>
          <w:szCs w:val="24"/>
        </w:rPr>
        <w:t xml:space="preserve"> El </w:t>
      </w:r>
      <w:proofErr w:type="spellStart"/>
      <w:r w:rsidRPr="00561746">
        <w:rPr>
          <w:rFonts w:ascii="Book Antiqua" w:hAnsi="Book Antiqua"/>
          <w:b/>
          <w:sz w:val="24"/>
          <w:szCs w:val="24"/>
        </w:rPr>
        <w:t>Hanafy</w:t>
      </w:r>
      <w:proofErr w:type="spellEnd"/>
      <w:r w:rsidRPr="00561746">
        <w:rPr>
          <w:rFonts w:ascii="Book Antiqua" w:hAnsi="Book Antiqua"/>
          <w:b/>
          <w:sz w:val="24"/>
          <w:szCs w:val="24"/>
        </w:rPr>
        <w:t>, Ahmad M Sultan</w:t>
      </w:r>
      <w:r w:rsidRPr="00561746">
        <w:rPr>
          <w:rFonts w:ascii="Book Antiqua" w:hAnsi="Book Antiqua"/>
          <w:b/>
          <w:sz w:val="24"/>
          <w:szCs w:val="24"/>
          <w:lang w:eastAsia="zh-CN"/>
        </w:rPr>
        <w:t xml:space="preserve">, </w:t>
      </w:r>
      <w:r w:rsidRPr="00561746">
        <w:rPr>
          <w:rFonts w:ascii="Book Antiqua" w:hAnsi="Book Antiqua"/>
          <w:b/>
          <w:sz w:val="24"/>
          <w:szCs w:val="24"/>
        </w:rPr>
        <w:t xml:space="preserve">Ahmed </w:t>
      </w:r>
      <w:proofErr w:type="spellStart"/>
      <w:r w:rsidRPr="00561746">
        <w:rPr>
          <w:rFonts w:ascii="Book Antiqua" w:hAnsi="Book Antiqua"/>
          <w:b/>
          <w:sz w:val="24"/>
          <w:szCs w:val="24"/>
        </w:rPr>
        <w:t>Elghawalby</w:t>
      </w:r>
      <w:proofErr w:type="spellEnd"/>
      <w:r w:rsidRPr="00561746">
        <w:rPr>
          <w:rFonts w:ascii="Book Antiqua" w:hAnsi="Book Antiqua"/>
          <w:b/>
          <w:sz w:val="24"/>
          <w:szCs w:val="24"/>
        </w:rPr>
        <w:t xml:space="preserve">, Waleed </w:t>
      </w:r>
      <w:proofErr w:type="spellStart"/>
      <w:r w:rsidRPr="00561746">
        <w:rPr>
          <w:rFonts w:ascii="Book Antiqua" w:hAnsi="Book Antiqua"/>
          <w:b/>
          <w:sz w:val="24"/>
          <w:szCs w:val="24"/>
        </w:rPr>
        <w:t>Askr</w:t>
      </w:r>
      <w:proofErr w:type="spellEnd"/>
      <w:r w:rsidRPr="00561746">
        <w:rPr>
          <w:rFonts w:ascii="Book Antiqua" w:hAnsi="Book Antiqua"/>
          <w:b/>
          <w:sz w:val="24"/>
          <w:szCs w:val="24"/>
        </w:rPr>
        <w:t xml:space="preserve">, Mahmoud Ali, Mohamed </w:t>
      </w:r>
      <w:proofErr w:type="spellStart"/>
      <w:r w:rsidRPr="00561746">
        <w:rPr>
          <w:rFonts w:ascii="Book Antiqua" w:hAnsi="Book Antiqua"/>
          <w:b/>
          <w:sz w:val="24"/>
          <w:szCs w:val="24"/>
        </w:rPr>
        <w:t>Abd</w:t>
      </w:r>
      <w:proofErr w:type="spellEnd"/>
      <w:r w:rsidRPr="00561746">
        <w:rPr>
          <w:rFonts w:ascii="Book Antiqua" w:hAnsi="Book Antiqua"/>
          <w:b/>
          <w:sz w:val="24"/>
          <w:szCs w:val="24"/>
        </w:rPr>
        <w:t xml:space="preserve"> El </w:t>
      </w:r>
      <w:proofErr w:type="spellStart"/>
      <w:r w:rsidRPr="00561746">
        <w:rPr>
          <w:rFonts w:ascii="Book Antiqua" w:hAnsi="Book Antiqua"/>
          <w:b/>
          <w:sz w:val="24"/>
          <w:szCs w:val="24"/>
        </w:rPr>
        <w:t>Gawad</w:t>
      </w:r>
      <w:proofErr w:type="spellEnd"/>
      <w:r w:rsidRPr="00561746">
        <w:rPr>
          <w:rFonts w:ascii="Book Antiqua" w:hAnsi="Book Antiqua"/>
          <w:b/>
          <w:sz w:val="24"/>
          <w:szCs w:val="24"/>
        </w:rPr>
        <w:t>, Tarek Salah</w:t>
      </w:r>
      <w:r w:rsidRPr="00561746">
        <w:rPr>
          <w:rFonts w:ascii="Book Antiqua" w:hAnsi="Book Antiqua"/>
          <w:b/>
          <w:sz w:val="24"/>
          <w:szCs w:val="24"/>
          <w:lang w:eastAsia="zh-CN"/>
        </w:rPr>
        <w:t xml:space="preserve">, </w:t>
      </w:r>
      <w:r w:rsidR="00061F6D" w:rsidRPr="00561746">
        <w:rPr>
          <w:rFonts w:ascii="Book Antiqua" w:hAnsi="Book Antiqua"/>
          <w:bCs/>
          <w:sz w:val="24"/>
          <w:szCs w:val="24"/>
        </w:rPr>
        <w:t xml:space="preserve">Gastroenterology surgical center, Mansoura University, </w:t>
      </w:r>
      <w:proofErr w:type="spellStart"/>
      <w:r w:rsidRPr="00561746">
        <w:rPr>
          <w:rFonts w:ascii="Book Antiqua" w:hAnsi="Book Antiqua"/>
          <w:bCs/>
          <w:sz w:val="24"/>
          <w:szCs w:val="24"/>
        </w:rPr>
        <w:t>Daqahlia</w:t>
      </w:r>
      <w:proofErr w:type="spellEnd"/>
      <w:r w:rsidRPr="00561746">
        <w:rPr>
          <w:rFonts w:ascii="Book Antiqua" w:hAnsi="Book Antiqua"/>
          <w:bCs/>
          <w:sz w:val="24"/>
          <w:szCs w:val="24"/>
        </w:rPr>
        <w:t xml:space="preserve"> 35516</w:t>
      </w:r>
      <w:r w:rsidRPr="00561746">
        <w:rPr>
          <w:rFonts w:ascii="Book Antiqua" w:hAnsi="Book Antiqua"/>
          <w:sz w:val="24"/>
          <w:szCs w:val="24"/>
          <w:lang w:eastAsia="zh-CN"/>
        </w:rPr>
        <w:t>,</w:t>
      </w:r>
      <w:r w:rsidRPr="00561746">
        <w:rPr>
          <w:rFonts w:ascii="Book Antiqua" w:hAnsi="Book Antiqua"/>
          <w:bCs/>
          <w:sz w:val="24"/>
          <w:szCs w:val="24"/>
          <w:lang w:eastAsia="zh-CN"/>
        </w:rPr>
        <w:t xml:space="preserve"> </w:t>
      </w:r>
      <w:r w:rsidR="00061F6D" w:rsidRPr="00561746">
        <w:rPr>
          <w:rFonts w:ascii="Book Antiqua" w:hAnsi="Book Antiqua"/>
          <w:bCs/>
          <w:sz w:val="24"/>
          <w:szCs w:val="24"/>
        </w:rPr>
        <w:t>Egypt</w:t>
      </w:r>
    </w:p>
    <w:p w:rsidR="00E1612E" w:rsidRPr="00561746" w:rsidRDefault="00E1612E" w:rsidP="00E1612E">
      <w:pPr>
        <w:snapToGrid w:val="0"/>
        <w:spacing w:after="0" w:line="360" w:lineRule="auto"/>
        <w:jc w:val="both"/>
        <w:rPr>
          <w:rFonts w:ascii="Book Antiqua" w:hAnsi="Book Antiqua"/>
          <w:b/>
          <w:bCs/>
          <w:sz w:val="24"/>
          <w:szCs w:val="24"/>
          <w:lang w:eastAsia="zh-CN"/>
        </w:rPr>
      </w:pPr>
    </w:p>
    <w:p w:rsidR="00061F6D" w:rsidRPr="00561746" w:rsidRDefault="00061F6D" w:rsidP="00971799">
      <w:pPr>
        <w:snapToGrid w:val="0"/>
        <w:spacing w:after="0" w:line="360" w:lineRule="auto"/>
        <w:jc w:val="both"/>
        <w:rPr>
          <w:rFonts w:ascii="Book Antiqua" w:hAnsi="Book Antiqua"/>
          <w:b/>
          <w:bCs/>
          <w:sz w:val="24"/>
          <w:szCs w:val="24"/>
          <w:lang w:eastAsia="zh-CN"/>
        </w:rPr>
      </w:pPr>
      <w:r w:rsidRPr="00561746">
        <w:rPr>
          <w:rFonts w:ascii="Book Antiqua" w:hAnsi="Book Antiqua"/>
          <w:b/>
          <w:bCs/>
          <w:sz w:val="24"/>
          <w:szCs w:val="24"/>
        </w:rPr>
        <w:t>Author contributions</w:t>
      </w:r>
      <w:r w:rsidR="00111AF6" w:rsidRPr="00561746">
        <w:rPr>
          <w:rFonts w:ascii="Book Antiqua" w:hAnsi="Book Antiqua"/>
          <w:b/>
          <w:bCs/>
          <w:sz w:val="24"/>
          <w:szCs w:val="24"/>
          <w:lang w:eastAsia="zh-CN"/>
        </w:rPr>
        <w:t xml:space="preserve">: </w:t>
      </w:r>
      <w:r w:rsidR="00111AF6" w:rsidRPr="00561746">
        <w:rPr>
          <w:rFonts w:ascii="Book Antiqua" w:hAnsi="Book Antiqua"/>
          <w:sz w:val="24"/>
          <w:szCs w:val="24"/>
        </w:rPr>
        <w:t xml:space="preserve">El </w:t>
      </w:r>
      <w:proofErr w:type="spellStart"/>
      <w:r w:rsidR="00111AF6" w:rsidRPr="00561746">
        <w:rPr>
          <w:rFonts w:ascii="Book Antiqua" w:hAnsi="Book Antiqua"/>
          <w:sz w:val="24"/>
          <w:szCs w:val="24"/>
        </w:rPr>
        <w:t>Nakeeb</w:t>
      </w:r>
      <w:proofErr w:type="spellEnd"/>
      <w:r w:rsidR="00111AF6" w:rsidRPr="00561746">
        <w:rPr>
          <w:rFonts w:ascii="Book Antiqua" w:hAnsi="Book Antiqua"/>
          <w:sz w:val="24"/>
          <w:szCs w:val="24"/>
        </w:rPr>
        <w:t xml:space="preserve"> </w:t>
      </w:r>
      <w:r w:rsidRPr="00561746">
        <w:rPr>
          <w:rFonts w:ascii="Book Antiqua" w:hAnsi="Book Antiqua"/>
          <w:sz w:val="24"/>
          <w:szCs w:val="24"/>
        </w:rPr>
        <w:t>A</w:t>
      </w:r>
      <w:r w:rsidR="00111AF6" w:rsidRPr="00561746">
        <w:rPr>
          <w:rFonts w:ascii="Book Antiqua" w:hAnsi="Book Antiqua"/>
          <w:sz w:val="24"/>
          <w:szCs w:val="24"/>
          <w:lang w:eastAsia="zh-CN"/>
        </w:rPr>
        <w:t xml:space="preserve"> </w:t>
      </w:r>
      <w:r w:rsidRPr="00561746">
        <w:rPr>
          <w:rFonts w:ascii="Book Antiqua" w:hAnsi="Book Antiqua"/>
          <w:bCs/>
          <w:sz w:val="24"/>
          <w:szCs w:val="24"/>
        </w:rPr>
        <w:t>designed research</w:t>
      </w:r>
      <w:r w:rsidR="00111AF6" w:rsidRPr="00561746">
        <w:rPr>
          <w:rFonts w:ascii="Book Antiqua" w:hAnsi="Book Antiqua"/>
          <w:bCs/>
          <w:sz w:val="24"/>
          <w:szCs w:val="24"/>
          <w:lang w:eastAsia="zh-CN"/>
        </w:rPr>
        <w:t>;</w:t>
      </w:r>
      <w:r w:rsidR="004F513F" w:rsidRPr="00561746">
        <w:rPr>
          <w:rFonts w:ascii="Book Antiqua" w:hAnsi="Book Antiqua"/>
          <w:bCs/>
          <w:sz w:val="24"/>
          <w:szCs w:val="24"/>
          <w:lang w:eastAsia="zh-CN"/>
        </w:rPr>
        <w:t xml:space="preserve"> </w:t>
      </w:r>
      <w:proofErr w:type="spellStart"/>
      <w:r w:rsidR="004F513F" w:rsidRPr="00561746">
        <w:rPr>
          <w:rFonts w:ascii="Book Antiqua" w:hAnsi="Book Antiqua"/>
          <w:sz w:val="24"/>
          <w:szCs w:val="24"/>
        </w:rPr>
        <w:t>Abd</w:t>
      </w:r>
      <w:proofErr w:type="spellEnd"/>
      <w:r w:rsidR="004F513F" w:rsidRPr="00561746">
        <w:rPr>
          <w:rFonts w:ascii="Book Antiqua" w:hAnsi="Book Antiqua"/>
          <w:sz w:val="24"/>
          <w:szCs w:val="24"/>
        </w:rPr>
        <w:t xml:space="preserve"> </w:t>
      </w:r>
      <w:proofErr w:type="spellStart"/>
      <w:r w:rsidR="004F513F" w:rsidRPr="00561746">
        <w:rPr>
          <w:rFonts w:ascii="Book Antiqua" w:hAnsi="Book Antiqua"/>
          <w:sz w:val="24"/>
          <w:szCs w:val="24"/>
        </w:rPr>
        <w:t>ElWahab</w:t>
      </w:r>
      <w:proofErr w:type="spellEnd"/>
      <w:r w:rsidR="004F513F" w:rsidRPr="00561746">
        <w:rPr>
          <w:rFonts w:ascii="Book Antiqua" w:hAnsi="Book Antiqua"/>
          <w:sz w:val="24"/>
          <w:szCs w:val="24"/>
        </w:rPr>
        <w:t xml:space="preserve"> </w:t>
      </w:r>
      <w:r w:rsidR="00971799" w:rsidRPr="00561746">
        <w:rPr>
          <w:rFonts w:ascii="Book Antiqua" w:hAnsi="Book Antiqua"/>
          <w:sz w:val="24"/>
          <w:szCs w:val="24"/>
        </w:rPr>
        <w:t xml:space="preserve">M, </w:t>
      </w:r>
      <w:r w:rsidR="004F513F" w:rsidRPr="00561746">
        <w:rPr>
          <w:rFonts w:ascii="Book Antiqua" w:hAnsi="Book Antiqua"/>
          <w:sz w:val="24"/>
          <w:szCs w:val="24"/>
        </w:rPr>
        <w:t xml:space="preserve">El </w:t>
      </w:r>
      <w:proofErr w:type="spellStart"/>
      <w:r w:rsidR="004F513F" w:rsidRPr="00561746">
        <w:rPr>
          <w:rFonts w:ascii="Book Antiqua" w:hAnsi="Book Antiqua"/>
          <w:sz w:val="24"/>
          <w:szCs w:val="24"/>
        </w:rPr>
        <w:t>Nakeeb</w:t>
      </w:r>
      <w:proofErr w:type="spellEnd"/>
      <w:r w:rsidR="004F513F" w:rsidRPr="00561746">
        <w:rPr>
          <w:rFonts w:ascii="Book Antiqua" w:hAnsi="Book Antiqua"/>
          <w:sz w:val="24"/>
          <w:szCs w:val="24"/>
        </w:rPr>
        <w:t xml:space="preserve"> </w:t>
      </w:r>
      <w:r w:rsidR="00971799" w:rsidRPr="00561746">
        <w:rPr>
          <w:rFonts w:ascii="Book Antiqua" w:hAnsi="Book Antiqua"/>
          <w:sz w:val="24"/>
          <w:szCs w:val="24"/>
        </w:rPr>
        <w:t xml:space="preserve">A, </w:t>
      </w:r>
      <w:r w:rsidR="004F513F" w:rsidRPr="00561746">
        <w:rPr>
          <w:rFonts w:ascii="Book Antiqua" w:hAnsi="Book Antiqua"/>
          <w:sz w:val="24"/>
          <w:szCs w:val="24"/>
        </w:rPr>
        <w:t xml:space="preserve">El </w:t>
      </w:r>
      <w:proofErr w:type="spellStart"/>
      <w:r w:rsidR="004F513F" w:rsidRPr="00561746">
        <w:rPr>
          <w:rFonts w:ascii="Book Antiqua" w:hAnsi="Book Antiqua"/>
          <w:sz w:val="24"/>
          <w:szCs w:val="24"/>
        </w:rPr>
        <w:t>Hanafy</w:t>
      </w:r>
      <w:proofErr w:type="spellEnd"/>
      <w:r w:rsidR="004F513F" w:rsidRPr="00561746">
        <w:rPr>
          <w:rFonts w:ascii="Book Antiqua" w:hAnsi="Book Antiqua"/>
          <w:sz w:val="24"/>
          <w:szCs w:val="24"/>
        </w:rPr>
        <w:t xml:space="preserve"> </w:t>
      </w:r>
      <w:r w:rsidR="00971799" w:rsidRPr="00561746">
        <w:rPr>
          <w:rFonts w:ascii="Book Antiqua" w:hAnsi="Book Antiqua"/>
          <w:sz w:val="24"/>
          <w:szCs w:val="24"/>
        </w:rPr>
        <w:t xml:space="preserve">E, </w:t>
      </w:r>
      <w:r w:rsidR="004F513F" w:rsidRPr="00561746">
        <w:rPr>
          <w:rFonts w:ascii="Book Antiqua" w:hAnsi="Book Antiqua"/>
          <w:sz w:val="24"/>
          <w:szCs w:val="24"/>
        </w:rPr>
        <w:t xml:space="preserve">Sultan </w:t>
      </w:r>
      <w:r w:rsidR="00971799" w:rsidRPr="00561746">
        <w:rPr>
          <w:rFonts w:ascii="Book Antiqua" w:hAnsi="Book Antiqua"/>
          <w:sz w:val="24"/>
          <w:szCs w:val="24"/>
        </w:rPr>
        <w:t>AM</w:t>
      </w:r>
      <w:r w:rsidR="00971799" w:rsidRPr="00561746">
        <w:rPr>
          <w:rFonts w:ascii="Book Antiqua" w:hAnsi="Book Antiqua"/>
          <w:sz w:val="24"/>
          <w:szCs w:val="24"/>
          <w:lang w:eastAsia="zh-CN"/>
        </w:rPr>
        <w:t xml:space="preserve">, </w:t>
      </w:r>
      <w:proofErr w:type="spellStart"/>
      <w:r w:rsidR="004F513F" w:rsidRPr="00561746">
        <w:rPr>
          <w:rFonts w:ascii="Book Antiqua" w:hAnsi="Book Antiqua"/>
          <w:sz w:val="24"/>
          <w:szCs w:val="24"/>
        </w:rPr>
        <w:t>Elghawalby</w:t>
      </w:r>
      <w:proofErr w:type="spellEnd"/>
      <w:r w:rsidR="004F513F" w:rsidRPr="00561746">
        <w:rPr>
          <w:rFonts w:ascii="Book Antiqua" w:hAnsi="Book Antiqua"/>
          <w:sz w:val="24"/>
          <w:szCs w:val="24"/>
        </w:rPr>
        <w:t xml:space="preserve"> </w:t>
      </w:r>
      <w:r w:rsidR="00971799" w:rsidRPr="00561746">
        <w:rPr>
          <w:rFonts w:ascii="Book Antiqua" w:hAnsi="Book Antiqua"/>
          <w:sz w:val="24"/>
          <w:szCs w:val="24"/>
        </w:rPr>
        <w:t xml:space="preserve">A, </w:t>
      </w:r>
      <w:proofErr w:type="spellStart"/>
      <w:r w:rsidR="004F513F" w:rsidRPr="00561746">
        <w:rPr>
          <w:rFonts w:ascii="Book Antiqua" w:hAnsi="Book Antiqua"/>
          <w:sz w:val="24"/>
          <w:szCs w:val="24"/>
        </w:rPr>
        <w:t>Askr</w:t>
      </w:r>
      <w:proofErr w:type="spellEnd"/>
      <w:r w:rsidR="004F513F" w:rsidRPr="00561746">
        <w:rPr>
          <w:rFonts w:ascii="Book Antiqua" w:hAnsi="Book Antiqua"/>
          <w:sz w:val="24"/>
          <w:szCs w:val="24"/>
        </w:rPr>
        <w:t xml:space="preserve"> </w:t>
      </w:r>
      <w:r w:rsidR="00971799" w:rsidRPr="00561746">
        <w:rPr>
          <w:rFonts w:ascii="Book Antiqua" w:hAnsi="Book Antiqua"/>
          <w:sz w:val="24"/>
          <w:szCs w:val="24"/>
        </w:rPr>
        <w:t xml:space="preserve">W, </w:t>
      </w:r>
      <w:r w:rsidR="004F513F" w:rsidRPr="00561746">
        <w:rPr>
          <w:rFonts w:ascii="Book Antiqua" w:hAnsi="Book Antiqua"/>
          <w:sz w:val="24"/>
          <w:szCs w:val="24"/>
        </w:rPr>
        <w:t xml:space="preserve">Ali </w:t>
      </w:r>
      <w:r w:rsidR="00971799" w:rsidRPr="00561746">
        <w:rPr>
          <w:rFonts w:ascii="Book Antiqua" w:hAnsi="Book Antiqua"/>
          <w:sz w:val="24"/>
          <w:szCs w:val="24"/>
        </w:rPr>
        <w:t xml:space="preserve">M, </w:t>
      </w:r>
      <w:proofErr w:type="spellStart"/>
      <w:r w:rsidR="004F513F" w:rsidRPr="00561746">
        <w:rPr>
          <w:rFonts w:ascii="Book Antiqua" w:hAnsi="Book Antiqua"/>
          <w:sz w:val="24"/>
          <w:szCs w:val="24"/>
        </w:rPr>
        <w:t>Abd</w:t>
      </w:r>
      <w:proofErr w:type="spellEnd"/>
      <w:r w:rsidR="004F513F" w:rsidRPr="00561746">
        <w:rPr>
          <w:rFonts w:ascii="Book Antiqua" w:hAnsi="Book Antiqua"/>
          <w:sz w:val="24"/>
          <w:szCs w:val="24"/>
        </w:rPr>
        <w:t xml:space="preserve"> El </w:t>
      </w:r>
      <w:proofErr w:type="spellStart"/>
      <w:r w:rsidR="004F513F" w:rsidRPr="00561746">
        <w:rPr>
          <w:rFonts w:ascii="Book Antiqua" w:hAnsi="Book Antiqua"/>
          <w:sz w:val="24"/>
          <w:szCs w:val="24"/>
        </w:rPr>
        <w:t>Gawad</w:t>
      </w:r>
      <w:proofErr w:type="spellEnd"/>
      <w:r w:rsidR="004F513F" w:rsidRPr="00561746">
        <w:rPr>
          <w:rFonts w:ascii="Book Antiqua" w:hAnsi="Book Antiqua"/>
          <w:sz w:val="24"/>
          <w:szCs w:val="24"/>
        </w:rPr>
        <w:t xml:space="preserve"> </w:t>
      </w:r>
      <w:r w:rsidR="00971799" w:rsidRPr="00561746">
        <w:rPr>
          <w:rFonts w:ascii="Book Antiqua" w:hAnsi="Book Antiqua"/>
          <w:sz w:val="24"/>
          <w:szCs w:val="24"/>
        </w:rPr>
        <w:t>M</w:t>
      </w:r>
      <w:r w:rsidR="004F513F" w:rsidRPr="00561746">
        <w:rPr>
          <w:rFonts w:ascii="Book Antiqua" w:hAnsi="Book Antiqua"/>
          <w:sz w:val="24"/>
          <w:szCs w:val="24"/>
          <w:lang w:eastAsia="zh-CN"/>
        </w:rPr>
        <w:t xml:space="preserve"> and </w:t>
      </w:r>
      <w:r w:rsidR="004F513F" w:rsidRPr="00561746">
        <w:rPr>
          <w:rFonts w:ascii="Book Antiqua" w:hAnsi="Book Antiqua"/>
          <w:sz w:val="24"/>
          <w:szCs w:val="24"/>
        </w:rPr>
        <w:t xml:space="preserve">Salah </w:t>
      </w:r>
      <w:r w:rsidR="00971799" w:rsidRPr="00561746">
        <w:rPr>
          <w:rFonts w:ascii="Book Antiqua" w:hAnsi="Book Antiqua"/>
          <w:sz w:val="24"/>
          <w:szCs w:val="24"/>
        </w:rPr>
        <w:t>T</w:t>
      </w:r>
      <w:r w:rsidR="004F513F" w:rsidRPr="00561746">
        <w:rPr>
          <w:rFonts w:ascii="Book Antiqua" w:hAnsi="Book Antiqua"/>
          <w:sz w:val="24"/>
          <w:szCs w:val="24"/>
          <w:lang w:eastAsia="zh-CN"/>
        </w:rPr>
        <w:t xml:space="preserve"> </w:t>
      </w:r>
      <w:r w:rsidRPr="00561746">
        <w:rPr>
          <w:rFonts w:ascii="Book Antiqua" w:hAnsi="Book Antiqua"/>
          <w:bCs/>
          <w:sz w:val="24"/>
          <w:szCs w:val="24"/>
          <w:lang w:eastAsia="zh-CN"/>
        </w:rPr>
        <w:t>performed research</w:t>
      </w:r>
      <w:r w:rsidR="004F513F" w:rsidRPr="00561746">
        <w:rPr>
          <w:rFonts w:ascii="Book Antiqua" w:hAnsi="Book Antiqua"/>
          <w:bCs/>
          <w:sz w:val="24"/>
          <w:szCs w:val="24"/>
          <w:lang w:eastAsia="zh-CN"/>
        </w:rPr>
        <w:t xml:space="preserve">; </w:t>
      </w:r>
      <w:r w:rsidR="004F513F" w:rsidRPr="00561746">
        <w:rPr>
          <w:rFonts w:ascii="Book Antiqua" w:hAnsi="Book Antiqua"/>
          <w:sz w:val="24"/>
          <w:szCs w:val="24"/>
        </w:rPr>
        <w:t xml:space="preserve">El </w:t>
      </w:r>
      <w:proofErr w:type="spellStart"/>
      <w:r w:rsidR="004F513F" w:rsidRPr="00561746">
        <w:rPr>
          <w:rFonts w:ascii="Book Antiqua" w:hAnsi="Book Antiqua"/>
          <w:sz w:val="24"/>
          <w:szCs w:val="24"/>
        </w:rPr>
        <w:t>Nakeeb</w:t>
      </w:r>
      <w:proofErr w:type="spellEnd"/>
      <w:r w:rsidR="004F513F" w:rsidRPr="00561746">
        <w:rPr>
          <w:rFonts w:ascii="Book Antiqua" w:hAnsi="Book Antiqua"/>
          <w:sz w:val="24"/>
          <w:szCs w:val="24"/>
        </w:rPr>
        <w:t xml:space="preserve"> </w:t>
      </w:r>
      <w:r w:rsidRPr="00561746">
        <w:rPr>
          <w:rFonts w:ascii="Book Antiqua" w:hAnsi="Book Antiqua"/>
          <w:sz w:val="24"/>
          <w:szCs w:val="24"/>
        </w:rPr>
        <w:t>A</w:t>
      </w:r>
      <w:r w:rsidR="004F513F" w:rsidRPr="00561746">
        <w:rPr>
          <w:rFonts w:ascii="Book Antiqua" w:hAnsi="Book Antiqua"/>
          <w:sz w:val="24"/>
          <w:szCs w:val="24"/>
          <w:lang w:eastAsia="zh-CN"/>
        </w:rPr>
        <w:t xml:space="preserve"> and </w:t>
      </w:r>
      <w:r w:rsidR="004F513F" w:rsidRPr="00561746">
        <w:rPr>
          <w:rFonts w:ascii="Book Antiqua" w:hAnsi="Book Antiqua"/>
          <w:sz w:val="24"/>
          <w:szCs w:val="24"/>
        </w:rPr>
        <w:t xml:space="preserve">Ali </w:t>
      </w:r>
      <w:r w:rsidR="00ED73DB" w:rsidRPr="00561746">
        <w:rPr>
          <w:rFonts w:ascii="Book Antiqua" w:hAnsi="Book Antiqua"/>
          <w:sz w:val="24"/>
          <w:szCs w:val="24"/>
        </w:rPr>
        <w:t>M</w:t>
      </w:r>
      <w:r w:rsidR="004F513F" w:rsidRPr="00561746">
        <w:rPr>
          <w:rFonts w:ascii="Book Antiqua" w:hAnsi="Book Antiqua"/>
          <w:sz w:val="24"/>
          <w:szCs w:val="24"/>
          <w:lang w:eastAsia="zh-CN"/>
        </w:rPr>
        <w:t xml:space="preserve"> </w:t>
      </w:r>
      <w:r w:rsidRPr="00561746">
        <w:rPr>
          <w:rFonts w:ascii="Book Antiqua" w:hAnsi="Book Antiqua"/>
          <w:bCs/>
          <w:sz w:val="24"/>
          <w:szCs w:val="24"/>
        </w:rPr>
        <w:t>analyzed</w:t>
      </w:r>
      <w:r w:rsidRPr="00561746">
        <w:rPr>
          <w:rFonts w:ascii="Book Antiqua" w:hAnsi="Book Antiqua"/>
          <w:bCs/>
          <w:sz w:val="24"/>
          <w:szCs w:val="24"/>
          <w:vertAlign w:val="superscript"/>
        </w:rPr>
        <w:t xml:space="preserve"> </w:t>
      </w:r>
      <w:r w:rsidRPr="00561746">
        <w:rPr>
          <w:rFonts w:ascii="Book Antiqua" w:hAnsi="Book Antiqua"/>
          <w:bCs/>
          <w:sz w:val="24"/>
          <w:szCs w:val="24"/>
        </w:rPr>
        <w:t>data</w:t>
      </w:r>
      <w:r w:rsidR="004F513F" w:rsidRPr="00561746">
        <w:rPr>
          <w:rFonts w:ascii="Book Antiqua" w:hAnsi="Book Antiqua"/>
          <w:bCs/>
          <w:sz w:val="24"/>
          <w:szCs w:val="24"/>
          <w:lang w:eastAsia="zh-CN"/>
        </w:rPr>
        <w:t xml:space="preserve">; </w:t>
      </w:r>
      <w:proofErr w:type="spellStart"/>
      <w:r w:rsidR="004F513F" w:rsidRPr="00561746">
        <w:rPr>
          <w:rFonts w:ascii="Book Antiqua" w:hAnsi="Book Antiqua"/>
          <w:sz w:val="24"/>
          <w:szCs w:val="24"/>
        </w:rPr>
        <w:t>Abd</w:t>
      </w:r>
      <w:proofErr w:type="spellEnd"/>
      <w:r w:rsidR="004F513F" w:rsidRPr="00561746">
        <w:rPr>
          <w:rFonts w:ascii="Book Antiqua" w:hAnsi="Book Antiqua"/>
          <w:sz w:val="24"/>
          <w:szCs w:val="24"/>
        </w:rPr>
        <w:t xml:space="preserve"> </w:t>
      </w:r>
      <w:proofErr w:type="spellStart"/>
      <w:r w:rsidR="004F513F" w:rsidRPr="00561746">
        <w:rPr>
          <w:rFonts w:ascii="Book Antiqua" w:hAnsi="Book Antiqua"/>
          <w:sz w:val="24"/>
          <w:szCs w:val="24"/>
        </w:rPr>
        <w:t>ElWahab</w:t>
      </w:r>
      <w:proofErr w:type="spellEnd"/>
      <w:r w:rsidR="004F513F" w:rsidRPr="00561746">
        <w:rPr>
          <w:rFonts w:ascii="Book Antiqua" w:hAnsi="Book Antiqua"/>
          <w:sz w:val="24"/>
          <w:szCs w:val="24"/>
        </w:rPr>
        <w:t xml:space="preserve"> </w:t>
      </w:r>
      <w:r w:rsidR="00971799" w:rsidRPr="00561746">
        <w:rPr>
          <w:rFonts w:ascii="Book Antiqua" w:hAnsi="Book Antiqua"/>
          <w:sz w:val="24"/>
          <w:szCs w:val="24"/>
        </w:rPr>
        <w:t xml:space="preserve">M, </w:t>
      </w:r>
      <w:r w:rsidR="004F513F" w:rsidRPr="00561746">
        <w:rPr>
          <w:rFonts w:ascii="Book Antiqua" w:hAnsi="Book Antiqua"/>
          <w:sz w:val="24"/>
          <w:szCs w:val="24"/>
        </w:rPr>
        <w:t xml:space="preserve">El </w:t>
      </w:r>
      <w:proofErr w:type="spellStart"/>
      <w:r w:rsidR="004F513F" w:rsidRPr="00561746">
        <w:rPr>
          <w:rFonts w:ascii="Book Antiqua" w:hAnsi="Book Antiqua"/>
          <w:sz w:val="24"/>
          <w:szCs w:val="24"/>
        </w:rPr>
        <w:t>Nakeeb</w:t>
      </w:r>
      <w:proofErr w:type="spellEnd"/>
      <w:r w:rsidR="004F513F" w:rsidRPr="00561746">
        <w:rPr>
          <w:rFonts w:ascii="Book Antiqua" w:hAnsi="Book Antiqua"/>
          <w:sz w:val="24"/>
          <w:szCs w:val="24"/>
        </w:rPr>
        <w:t xml:space="preserve"> </w:t>
      </w:r>
      <w:r w:rsidRPr="00561746">
        <w:rPr>
          <w:rFonts w:ascii="Book Antiqua" w:hAnsi="Book Antiqua"/>
          <w:sz w:val="24"/>
          <w:szCs w:val="24"/>
        </w:rPr>
        <w:t>A</w:t>
      </w:r>
      <w:r w:rsidR="004F513F" w:rsidRPr="00561746">
        <w:rPr>
          <w:rFonts w:ascii="Book Antiqua" w:hAnsi="Book Antiqua"/>
          <w:sz w:val="24"/>
          <w:szCs w:val="24"/>
          <w:lang w:eastAsia="zh-CN"/>
        </w:rPr>
        <w:t xml:space="preserve"> and</w:t>
      </w:r>
      <w:r w:rsidR="00730D2C" w:rsidRPr="00561746">
        <w:rPr>
          <w:rFonts w:ascii="Book Antiqua" w:hAnsi="Book Antiqua"/>
          <w:sz w:val="24"/>
          <w:szCs w:val="24"/>
        </w:rPr>
        <w:t xml:space="preserve"> </w:t>
      </w:r>
      <w:proofErr w:type="spellStart"/>
      <w:r w:rsidR="004F513F" w:rsidRPr="00561746">
        <w:rPr>
          <w:rFonts w:ascii="Book Antiqua" w:hAnsi="Book Antiqua"/>
          <w:sz w:val="24"/>
          <w:szCs w:val="24"/>
        </w:rPr>
        <w:t>Abd</w:t>
      </w:r>
      <w:proofErr w:type="spellEnd"/>
      <w:r w:rsidR="004F513F" w:rsidRPr="00561746">
        <w:rPr>
          <w:rFonts w:ascii="Book Antiqua" w:hAnsi="Book Antiqua"/>
          <w:sz w:val="24"/>
          <w:szCs w:val="24"/>
        </w:rPr>
        <w:t xml:space="preserve"> El </w:t>
      </w:r>
      <w:proofErr w:type="spellStart"/>
      <w:r w:rsidR="004F513F" w:rsidRPr="00561746">
        <w:rPr>
          <w:rFonts w:ascii="Book Antiqua" w:hAnsi="Book Antiqua"/>
          <w:sz w:val="24"/>
          <w:szCs w:val="24"/>
        </w:rPr>
        <w:t>Gawad</w:t>
      </w:r>
      <w:proofErr w:type="spellEnd"/>
      <w:r w:rsidR="004F513F" w:rsidRPr="00561746">
        <w:rPr>
          <w:rFonts w:ascii="Book Antiqua" w:hAnsi="Book Antiqua"/>
          <w:sz w:val="24"/>
          <w:szCs w:val="24"/>
        </w:rPr>
        <w:t xml:space="preserve"> </w:t>
      </w:r>
      <w:r w:rsidR="00730D2C" w:rsidRPr="00561746">
        <w:rPr>
          <w:rFonts w:ascii="Book Antiqua" w:hAnsi="Book Antiqua"/>
          <w:sz w:val="24"/>
          <w:szCs w:val="24"/>
        </w:rPr>
        <w:t>M</w:t>
      </w:r>
      <w:r w:rsidR="004F513F" w:rsidRPr="00561746">
        <w:rPr>
          <w:rFonts w:ascii="Book Antiqua" w:hAnsi="Book Antiqua"/>
          <w:sz w:val="24"/>
          <w:szCs w:val="24"/>
          <w:lang w:eastAsia="zh-CN"/>
        </w:rPr>
        <w:t xml:space="preserve"> </w:t>
      </w:r>
      <w:r w:rsidRPr="00561746">
        <w:rPr>
          <w:rFonts w:ascii="Book Antiqua" w:hAnsi="Book Antiqua"/>
          <w:bCs/>
          <w:sz w:val="24"/>
          <w:szCs w:val="24"/>
        </w:rPr>
        <w:t>wrote the paper</w:t>
      </w:r>
      <w:r w:rsidR="004F513F" w:rsidRPr="00561746">
        <w:rPr>
          <w:rFonts w:ascii="Book Antiqua" w:hAnsi="Book Antiqua"/>
          <w:bCs/>
          <w:sz w:val="24"/>
          <w:szCs w:val="24"/>
          <w:lang w:eastAsia="zh-CN"/>
        </w:rPr>
        <w:t>.</w:t>
      </w:r>
    </w:p>
    <w:p w:rsidR="0003728D" w:rsidRPr="00561746" w:rsidRDefault="0003728D" w:rsidP="00E1612E">
      <w:pPr>
        <w:snapToGrid w:val="0"/>
        <w:spacing w:after="0" w:line="360" w:lineRule="auto"/>
        <w:jc w:val="both"/>
        <w:rPr>
          <w:rFonts w:ascii="Book Antiqua" w:hAnsi="Book Antiqua"/>
          <w:b/>
          <w:bCs/>
          <w:sz w:val="24"/>
          <w:szCs w:val="24"/>
          <w:lang w:eastAsia="zh-CN"/>
        </w:rPr>
      </w:pPr>
    </w:p>
    <w:p w:rsidR="00214118" w:rsidRPr="00561746" w:rsidRDefault="00214118" w:rsidP="00E1612E">
      <w:pPr>
        <w:snapToGrid w:val="0"/>
        <w:spacing w:after="0" w:line="360" w:lineRule="auto"/>
        <w:jc w:val="both"/>
        <w:rPr>
          <w:rFonts w:ascii="Book Antiqua" w:hAnsi="Book Antiqua"/>
          <w:iCs/>
          <w:sz w:val="24"/>
          <w:szCs w:val="24"/>
          <w:lang w:eastAsia="zh-CN"/>
        </w:rPr>
      </w:pPr>
      <w:bookmarkStart w:id="0" w:name="OLE_LINK82"/>
      <w:bookmarkStart w:id="1" w:name="OLE_LINK83"/>
      <w:bookmarkStart w:id="2" w:name="OLE_LINK3"/>
      <w:r w:rsidRPr="00561746">
        <w:rPr>
          <w:rFonts w:ascii="Book Antiqua" w:hAnsi="Book Antiqua"/>
          <w:b/>
          <w:bCs/>
          <w:iCs/>
          <w:sz w:val="24"/>
          <w:szCs w:val="24"/>
          <w:lang w:eastAsia="zh-CN"/>
        </w:rPr>
        <w:t>Institutional review board statement:</w:t>
      </w:r>
      <w:bookmarkEnd w:id="0"/>
      <w:bookmarkEnd w:id="1"/>
      <w:r w:rsidRPr="00561746">
        <w:rPr>
          <w:rFonts w:ascii="Book Antiqua" w:hAnsi="Book Antiqua"/>
          <w:b/>
          <w:bCs/>
          <w:iCs/>
          <w:sz w:val="24"/>
          <w:szCs w:val="24"/>
          <w:lang w:eastAsia="zh-CN"/>
        </w:rPr>
        <w:t xml:space="preserve"> </w:t>
      </w:r>
      <w:r w:rsidRPr="00561746">
        <w:rPr>
          <w:rFonts w:ascii="Book Antiqua" w:hAnsi="Book Antiqua"/>
          <w:sz w:val="24"/>
          <w:szCs w:val="24"/>
        </w:rPr>
        <w:t xml:space="preserve">This study was approved by institutional review board </w:t>
      </w:r>
      <w:r w:rsidRPr="00561746">
        <w:rPr>
          <w:rFonts w:ascii="Book Antiqua" w:hAnsi="Book Antiqua"/>
          <w:sz w:val="24"/>
          <w:szCs w:val="24"/>
          <w:lang w:eastAsia="zh-CN"/>
        </w:rPr>
        <w:t xml:space="preserve">of </w:t>
      </w:r>
      <w:r w:rsidRPr="00561746">
        <w:rPr>
          <w:rFonts w:ascii="Book Antiqua" w:hAnsi="Book Antiqua"/>
          <w:iCs/>
          <w:sz w:val="24"/>
          <w:szCs w:val="24"/>
        </w:rPr>
        <w:t>Mansoura</w:t>
      </w:r>
      <w:r w:rsidRPr="00561746">
        <w:rPr>
          <w:rFonts w:ascii="Book Antiqua" w:hAnsi="Book Antiqua"/>
          <w:sz w:val="24"/>
          <w:szCs w:val="24"/>
        </w:rPr>
        <w:t xml:space="preserve"> </w:t>
      </w:r>
      <w:r w:rsidRPr="00561746">
        <w:rPr>
          <w:rFonts w:ascii="Book Antiqua" w:hAnsi="Book Antiqua"/>
          <w:iCs/>
          <w:sz w:val="24"/>
          <w:szCs w:val="24"/>
        </w:rPr>
        <w:t>University</w:t>
      </w:r>
      <w:r w:rsidRPr="00561746">
        <w:rPr>
          <w:rFonts w:ascii="Book Antiqua" w:hAnsi="Book Antiqua"/>
          <w:iCs/>
          <w:sz w:val="24"/>
          <w:szCs w:val="24"/>
          <w:lang w:eastAsia="zh-CN"/>
        </w:rPr>
        <w:t>.</w:t>
      </w:r>
    </w:p>
    <w:bookmarkEnd w:id="2"/>
    <w:p w:rsidR="00214118" w:rsidRPr="00561746" w:rsidRDefault="00214118" w:rsidP="00E1612E">
      <w:pPr>
        <w:snapToGrid w:val="0"/>
        <w:spacing w:after="0" w:line="360" w:lineRule="auto"/>
        <w:jc w:val="both"/>
        <w:rPr>
          <w:rFonts w:ascii="Book Antiqua" w:hAnsi="Book Antiqua"/>
          <w:iCs/>
          <w:sz w:val="24"/>
          <w:szCs w:val="24"/>
          <w:lang w:eastAsia="zh-CN"/>
        </w:rPr>
      </w:pPr>
    </w:p>
    <w:p w:rsidR="00214118" w:rsidRPr="00561746" w:rsidRDefault="00214118" w:rsidP="00214118">
      <w:pPr>
        <w:snapToGrid w:val="0"/>
        <w:spacing w:after="0" w:line="360" w:lineRule="auto"/>
        <w:jc w:val="both"/>
        <w:rPr>
          <w:rFonts w:ascii="Book Antiqua" w:hAnsi="Book Antiqua"/>
          <w:b/>
          <w:bCs/>
          <w:iCs/>
          <w:sz w:val="24"/>
          <w:szCs w:val="24"/>
          <w:lang w:eastAsia="zh-CN"/>
        </w:rPr>
      </w:pPr>
      <w:bookmarkStart w:id="3" w:name="OLE_LINK679"/>
      <w:bookmarkStart w:id="4" w:name="OLE_LINK680"/>
      <w:bookmarkStart w:id="5" w:name="OLE_LINK4"/>
      <w:bookmarkStart w:id="6" w:name="OLE_LINK5"/>
      <w:r w:rsidRPr="00561746">
        <w:rPr>
          <w:rFonts w:ascii="Book Antiqua" w:hAnsi="Book Antiqua"/>
          <w:b/>
          <w:bCs/>
          <w:iCs/>
          <w:sz w:val="24"/>
          <w:szCs w:val="24"/>
          <w:lang w:eastAsia="zh-CN"/>
        </w:rPr>
        <w:t>Informed consent statement:</w:t>
      </w:r>
      <w:bookmarkEnd w:id="3"/>
      <w:bookmarkEnd w:id="4"/>
      <w:r w:rsidRPr="00561746">
        <w:rPr>
          <w:rFonts w:ascii="Book Antiqua" w:hAnsi="Book Antiqua"/>
          <w:b/>
          <w:bCs/>
          <w:iCs/>
          <w:sz w:val="24"/>
          <w:szCs w:val="24"/>
          <w:lang w:eastAsia="zh-CN"/>
        </w:rPr>
        <w:t xml:space="preserve"> </w:t>
      </w:r>
      <w:r w:rsidRPr="00561746">
        <w:rPr>
          <w:rFonts w:ascii="Book Antiqua" w:hAnsi="Book Antiqua"/>
          <w:bCs/>
          <w:iCs/>
          <w:sz w:val="24"/>
          <w:szCs w:val="24"/>
          <w:lang w:eastAsia="zh-CN"/>
        </w:rPr>
        <w:t>Informed consent was obtained from all patients to undergo surgery after a careful explanation of the nature of the disease and possible treatment with its complications.</w:t>
      </w:r>
    </w:p>
    <w:p w:rsidR="00214118" w:rsidRPr="00561746" w:rsidRDefault="00214118" w:rsidP="00214118">
      <w:pPr>
        <w:snapToGrid w:val="0"/>
        <w:spacing w:after="0" w:line="360" w:lineRule="auto"/>
        <w:jc w:val="both"/>
        <w:rPr>
          <w:rFonts w:ascii="Book Antiqua" w:hAnsi="Book Antiqua"/>
          <w:b/>
          <w:bCs/>
          <w:iCs/>
          <w:sz w:val="24"/>
          <w:szCs w:val="24"/>
          <w:lang w:eastAsia="zh-CN"/>
        </w:rPr>
      </w:pPr>
      <w:bookmarkStart w:id="7" w:name="OLE_LINK378"/>
      <w:bookmarkStart w:id="8" w:name="OLE_LINK43"/>
      <w:bookmarkStart w:id="9" w:name="OLE_LINK44"/>
      <w:bookmarkStart w:id="10" w:name="OLE_LINK130"/>
      <w:bookmarkStart w:id="11" w:name="OLE_LINK309"/>
      <w:bookmarkEnd w:id="5"/>
      <w:bookmarkEnd w:id="6"/>
    </w:p>
    <w:p w:rsidR="00214118" w:rsidRPr="00561746" w:rsidRDefault="00214118" w:rsidP="00214118">
      <w:pPr>
        <w:snapToGrid w:val="0"/>
        <w:spacing w:after="0" w:line="360" w:lineRule="auto"/>
        <w:jc w:val="both"/>
        <w:rPr>
          <w:rFonts w:ascii="Book Antiqua" w:hAnsi="Book Antiqua"/>
          <w:b/>
          <w:bCs/>
          <w:iCs/>
          <w:sz w:val="24"/>
          <w:szCs w:val="24"/>
          <w:lang w:eastAsia="zh-CN"/>
        </w:rPr>
      </w:pPr>
      <w:r w:rsidRPr="00561746">
        <w:rPr>
          <w:rFonts w:ascii="Book Antiqua" w:hAnsi="Book Antiqua"/>
          <w:b/>
          <w:bCs/>
          <w:iCs/>
          <w:sz w:val="24"/>
          <w:szCs w:val="24"/>
          <w:lang w:eastAsia="zh-CN"/>
        </w:rPr>
        <w:lastRenderedPageBreak/>
        <w:t>Conflict-of-interest statement</w:t>
      </w:r>
      <w:bookmarkEnd w:id="7"/>
      <w:r w:rsidRPr="00561746">
        <w:rPr>
          <w:rFonts w:ascii="Book Antiqua" w:hAnsi="Book Antiqua"/>
          <w:b/>
          <w:bCs/>
          <w:iCs/>
          <w:sz w:val="24"/>
          <w:szCs w:val="24"/>
          <w:lang w:eastAsia="zh-CN"/>
        </w:rPr>
        <w:t>:</w:t>
      </w:r>
      <w:bookmarkEnd w:id="8"/>
      <w:bookmarkEnd w:id="9"/>
      <w:bookmarkEnd w:id="10"/>
      <w:bookmarkEnd w:id="11"/>
      <w:r w:rsidRPr="00561746">
        <w:rPr>
          <w:rFonts w:ascii="Book Antiqua" w:hAnsi="Book Antiqua"/>
          <w:b/>
          <w:bCs/>
          <w:iCs/>
          <w:sz w:val="24"/>
          <w:szCs w:val="24"/>
          <w:lang w:eastAsia="zh-CN"/>
        </w:rPr>
        <w:t xml:space="preserve"> </w:t>
      </w:r>
      <w:r w:rsidRPr="00561746">
        <w:rPr>
          <w:rFonts w:ascii="Book Antiqua" w:hAnsi="Book Antiqua"/>
          <w:sz w:val="24"/>
          <w:szCs w:val="24"/>
        </w:rPr>
        <w:t>No conflict of interest</w:t>
      </w:r>
      <w:r w:rsidRPr="00561746">
        <w:rPr>
          <w:rFonts w:ascii="Book Antiqua" w:hAnsi="Book Antiqua"/>
          <w:sz w:val="24"/>
          <w:szCs w:val="24"/>
          <w:lang w:eastAsia="zh-CN"/>
        </w:rPr>
        <w:t>.</w:t>
      </w:r>
    </w:p>
    <w:p w:rsidR="00214118" w:rsidRPr="00561746" w:rsidRDefault="00214118" w:rsidP="00214118">
      <w:pPr>
        <w:snapToGrid w:val="0"/>
        <w:spacing w:after="0" w:line="360" w:lineRule="auto"/>
        <w:jc w:val="both"/>
        <w:rPr>
          <w:rFonts w:ascii="Book Antiqua" w:hAnsi="Book Antiqua"/>
          <w:b/>
          <w:bCs/>
          <w:iCs/>
          <w:sz w:val="24"/>
          <w:szCs w:val="24"/>
          <w:lang w:eastAsia="zh-CN"/>
        </w:rPr>
      </w:pPr>
    </w:p>
    <w:p w:rsidR="00214118" w:rsidRPr="00561746" w:rsidRDefault="00214118" w:rsidP="00730D2C">
      <w:pPr>
        <w:snapToGrid w:val="0"/>
        <w:spacing w:after="0" w:line="360" w:lineRule="auto"/>
        <w:jc w:val="both"/>
        <w:rPr>
          <w:rFonts w:ascii="Book Antiqua" w:hAnsi="Book Antiqua"/>
          <w:b/>
          <w:bCs/>
          <w:iCs/>
          <w:sz w:val="24"/>
          <w:szCs w:val="24"/>
          <w:lang w:eastAsia="zh-CN"/>
        </w:rPr>
      </w:pPr>
      <w:r w:rsidRPr="00561746">
        <w:rPr>
          <w:rFonts w:ascii="Book Antiqua" w:hAnsi="Book Antiqua"/>
          <w:b/>
          <w:bCs/>
          <w:iCs/>
          <w:sz w:val="24"/>
          <w:szCs w:val="24"/>
          <w:lang w:eastAsia="zh-CN"/>
        </w:rPr>
        <w:t>Data sharing statement:</w:t>
      </w:r>
      <w:r w:rsidR="00730D2C" w:rsidRPr="00561746">
        <w:rPr>
          <w:rFonts w:ascii="Book Antiqua" w:hAnsi="Book Antiqua"/>
          <w:b/>
          <w:bCs/>
          <w:iCs/>
          <w:sz w:val="24"/>
          <w:szCs w:val="24"/>
          <w:lang w:eastAsia="zh-CN"/>
        </w:rPr>
        <w:t xml:space="preserve"> </w:t>
      </w:r>
      <w:r w:rsidR="00730D2C" w:rsidRPr="00561746">
        <w:rPr>
          <w:rFonts w:ascii="Book Antiqua" w:hAnsi="Book Antiqua"/>
          <w:bCs/>
          <w:iCs/>
          <w:sz w:val="24"/>
          <w:szCs w:val="24"/>
          <w:lang w:eastAsia="zh-CN"/>
        </w:rPr>
        <w:t>No data sharing</w:t>
      </w:r>
      <w:r w:rsidR="00CB7256" w:rsidRPr="00561746">
        <w:rPr>
          <w:rFonts w:ascii="Book Antiqua" w:hAnsi="Book Antiqua"/>
          <w:bCs/>
          <w:iCs/>
          <w:sz w:val="24"/>
          <w:szCs w:val="24"/>
          <w:lang w:eastAsia="zh-CN"/>
        </w:rPr>
        <w:t>.</w:t>
      </w:r>
    </w:p>
    <w:p w:rsidR="00512298" w:rsidRPr="00561746" w:rsidRDefault="00512298" w:rsidP="00214118">
      <w:pPr>
        <w:snapToGrid w:val="0"/>
        <w:spacing w:after="0" w:line="360" w:lineRule="auto"/>
        <w:jc w:val="both"/>
        <w:rPr>
          <w:rFonts w:ascii="Book Antiqua" w:hAnsi="Book Antiqua"/>
          <w:b/>
          <w:bCs/>
          <w:iCs/>
          <w:sz w:val="24"/>
          <w:szCs w:val="24"/>
          <w:lang w:eastAsia="zh-CN"/>
        </w:rPr>
      </w:pPr>
    </w:p>
    <w:p w:rsidR="00214118" w:rsidRPr="00561746" w:rsidRDefault="00512298" w:rsidP="00214118">
      <w:pPr>
        <w:snapToGrid w:val="0"/>
        <w:spacing w:after="0" w:line="360" w:lineRule="auto"/>
        <w:jc w:val="both"/>
        <w:rPr>
          <w:rStyle w:val="Hyperlink"/>
          <w:rFonts w:ascii="Book Antiqua" w:hAnsi="Book Antiqua" w:cs="Times New Roman"/>
          <w:bCs/>
          <w:color w:val="auto"/>
          <w:sz w:val="24"/>
          <w:u w:val="none"/>
          <w:lang w:eastAsia="zh-CN"/>
        </w:rPr>
      </w:pPr>
      <w:r w:rsidRPr="00561746">
        <w:rPr>
          <w:rFonts w:ascii="Book Antiqua" w:hAnsi="Book Antiqua" w:cs="Times New Roman"/>
          <w:b/>
          <w:bCs/>
          <w:sz w:val="24"/>
          <w:highlight w:val="white"/>
        </w:rPr>
        <w:t>Open-Access:</w:t>
      </w:r>
      <w:r w:rsidRPr="00561746">
        <w:rPr>
          <w:rFonts w:ascii="Book Antiqua" w:hAnsi="Book Antiqua" w:cs="Times New Roman"/>
          <w:bCs/>
          <w:sz w:val="24"/>
          <w:highlight w:val="white"/>
        </w:rPr>
        <w:t xml:space="preserve"> </w:t>
      </w:r>
      <w:bookmarkStart w:id="12" w:name="OLE_LINK479"/>
      <w:bookmarkStart w:id="13" w:name="OLE_LINK496"/>
      <w:bookmarkStart w:id="14" w:name="OLE_LINK506"/>
      <w:bookmarkStart w:id="15" w:name="OLE_LINK507"/>
      <w:r w:rsidRPr="00561746">
        <w:rPr>
          <w:rFonts w:ascii="Book Antiqua" w:hAnsi="Book Antiqua" w:cs="Times New Roman"/>
          <w:bCs/>
          <w:sz w:val="24"/>
          <w:highlight w:val="white"/>
        </w:rPr>
        <w:t>This article is an open-access article which was selected by an in-house editor and fully peer-reviewed by external reviewers. It is distributed</w:t>
      </w:r>
      <w:r w:rsidRPr="00561746">
        <w:rPr>
          <w:rFonts w:ascii="Book Antiqua" w:hAnsi="Book Antiqua" w:cs="Times New Roman"/>
          <w:bCs/>
          <w:sz w:val="24"/>
          <w:highlight w:val="white"/>
          <w:lang w:eastAsia="zh-CN"/>
        </w:rPr>
        <w:t xml:space="preserve"> </w:t>
      </w:r>
      <w:r w:rsidRPr="00561746">
        <w:rPr>
          <w:rFonts w:ascii="Book Antiqua" w:hAnsi="Book Antiqua" w:cs="Times New Roman"/>
          <w:bCs/>
          <w:sz w:val="24"/>
          <w:highlight w:val="white"/>
        </w:rPr>
        <w:t>in</w:t>
      </w:r>
      <w:r w:rsidRPr="00561746">
        <w:rPr>
          <w:rFonts w:ascii="Book Antiqua" w:hAnsi="Book Antiqua" w:cs="Times New Roman"/>
          <w:bCs/>
          <w:sz w:val="24"/>
          <w:highlight w:val="white"/>
          <w:lang w:eastAsia="zh-CN"/>
        </w:rPr>
        <w:t xml:space="preserve"> </w:t>
      </w:r>
      <w:r w:rsidRPr="00561746">
        <w:rPr>
          <w:rFonts w:ascii="Book Antiqua" w:hAnsi="Book Antiqua" w:cs="Times New Roman"/>
          <w:bCs/>
          <w:sz w:val="24"/>
          <w:highlight w:val="white"/>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61746">
          <w:rPr>
            <w:rStyle w:val="Hyperlink"/>
            <w:rFonts w:ascii="Book Antiqua" w:hAnsi="Book Antiqua" w:cs="Times New Roman"/>
            <w:color w:val="auto"/>
            <w:sz w:val="24"/>
            <w:highlight w:val="white"/>
          </w:rPr>
          <w:t>http://creativecommons.org/licenses/by-nc/4.0/</w:t>
        </w:r>
      </w:hyperlink>
      <w:bookmarkEnd w:id="12"/>
      <w:bookmarkEnd w:id="13"/>
      <w:bookmarkEnd w:id="14"/>
      <w:bookmarkEnd w:id="15"/>
    </w:p>
    <w:p w:rsidR="00512298" w:rsidRPr="00561746" w:rsidRDefault="00512298" w:rsidP="00214118">
      <w:pPr>
        <w:snapToGrid w:val="0"/>
        <w:spacing w:after="0" w:line="360" w:lineRule="auto"/>
        <w:jc w:val="both"/>
        <w:rPr>
          <w:rFonts w:ascii="Book Antiqua" w:hAnsi="Book Antiqua"/>
          <w:b/>
          <w:bCs/>
          <w:sz w:val="24"/>
          <w:szCs w:val="24"/>
          <w:lang w:eastAsia="zh-CN"/>
        </w:rPr>
      </w:pPr>
    </w:p>
    <w:p w:rsidR="0003728D" w:rsidRPr="00561746" w:rsidRDefault="0003728D" w:rsidP="0003728D">
      <w:pPr>
        <w:snapToGrid w:val="0"/>
        <w:spacing w:after="0" w:line="360" w:lineRule="auto"/>
        <w:jc w:val="both"/>
        <w:rPr>
          <w:rFonts w:ascii="Book Antiqua" w:hAnsi="Book Antiqua"/>
          <w:sz w:val="24"/>
          <w:szCs w:val="24"/>
          <w:lang w:eastAsia="zh-CN"/>
        </w:rPr>
      </w:pPr>
      <w:bookmarkStart w:id="16" w:name="OLE_LINK294"/>
      <w:bookmarkStart w:id="17" w:name="OLE_LINK295"/>
      <w:r w:rsidRPr="00561746">
        <w:rPr>
          <w:rFonts w:ascii="Book Antiqua" w:hAnsi="Book Antiqua" w:cs="Times New Roman"/>
          <w:b/>
          <w:bCs/>
          <w:sz w:val="24"/>
          <w:highlight w:val="white"/>
          <w:lang w:eastAsia="zh-CN"/>
        </w:rPr>
        <w:t>Correspondence to:</w:t>
      </w:r>
      <w:bookmarkEnd w:id="16"/>
      <w:bookmarkEnd w:id="17"/>
      <w:r w:rsidRPr="00561746">
        <w:rPr>
          <w:rFonts w:ascii="Book Antiqua" w:hAnsi="Book Antiqua" w:cs="Times New Roman"/>
          <w:b/>
          <w:bCs/>
          <w:sz w:val="24"/>
          <w:lang w:eastAsia="zh-CN"/>
        </w:rPr>
        <w:t xml:space="preserve"> </w:t>
      </w:r>
      <w:r w:rsidR="00061F6D" w:rsidRPr="00561746">
        <w:rPr>
          <w:rFonts w:ascii="Book Antiqua" w:hAnsi="Book Antiqua"/>
          <w:b/>
          <w:sz w:val="24"/>
          <w:szCs w:val="24"/>
        </w:rPr>
        <w:t xml:space="preserve">Ayman El </w:t>
      </w:r>
      <w:proofErr w:type="spellStart"/>
      <w:r w:rsidR="00061F6D" w:rsidRPr="00561746">
        <w:rPr>
          <w:rFonts w:ascii="Book Antiqua" w:hAnsi="Book Antiqua"/>
          <w:b/>
          <w:sz w:val="24"/>
          <w:szCs w:val="24"/>
        </w:rPr>
        <w:t>Nakeeb</w:t>
      </w:r>
      <w:proofErr w:type="spellEnd"/>
      <w:r w:rsidR="00061F6D" w:rsidRPr="00561746">
        <w:rPr>
          <w:rFonts w:ascii="Book Antiqua" w:hAnsi="Book Antiqua"/>
          <w:b/>
          <w:sz w:val="24"/>
          <w:szCs w:val="24"/>
        </w:rPr>
        <w:t xml:space="preserve">, </w:t>
      </w:r>
      <w:r w:rsidR="00111AF6" w:rsidRPr="00561746">
        <w:rPr>
          <w:rFonts w:ascii="Book Antiqua" w:hAnsi="Book Antiqua"/>
          <w:b/>
          <w:sz w:val="24"/>
          <w:szCs w:val="24"/>
        </w:rPr>
        <w:t>MD</w:t>
      </w:r>
      <w:r w:rsidR="00111AF6" w:rsidRPr="00561746">
        <w:rPr>
          <w:rFonts w:ascii="Book Antiqua" w:hAnsi="Book Antiqua"/>
          <w:b/>
          <w:sz w:val="24"/>
          <w:szCs w:val="24"/>
          <w:lang w:eastAsia="zh-CN"/>
        </w:rPr>
        <w:t>,</w:t>
      </w:r>
      <w:r w:rsidRPr="00561746">
        <w:rPr>
          <w:rFonts w:ascii="Book Antiqua" w:hAnsi="Book Antiqua"/>
          <w:b/>
          <w:caps/>
          <w:sz w:val="24"/>
          <w:szCs w:val="24"/>
        </w:rPr>
        <w:t xml:space="preserve"> a</w:t>
      </w:r>
      <w:r w:rsidRPr="00561746">
        <w:rPr>
          <w:rFonts w:ascii="Book Antiqua" w:hAnsi="Book Antiqua"/>
          <w:b/>
          <w:sz w:val="24"/>
          <w:szCs w:val="24"/>
        </w:rPr>
        <w:t xml:space="preserve">ssociate </w:t>
      </w:r>
      <w:r w:rsidRPr="00561746">
        <w:rPr>
          <w:rFonts w:ascii="Book Antiqua" w:hAnsi="Book Antiqua"/>
          <w:b/>
          <w:caps/>
          <w:sz w:val="24"/>
          <w:szCs w:val="24"/>
        </w:rPr>
        <w:t>p</w:t>
      </w:r>
      <w:r w:rsidRPr="00561746">
        <w:rPr>
          <w:rFonts w:ascii="Book Antiqua" w:hAnsi="Book Antiqua"/>
          <w:b/>
          <w:sz w:val="24"/>
          <w:szCs w:val="24"/>
        </w:rPr>
        <w:t>rofessor</w:t>
      </w:r>
      <w:r w:rsidR="00061F6D" w:rsidRPr="00561746">
        <w:rPr>
          <w:rFonts w:ascii="Book Antiqua" w:hAnsi="Book Antiqua"/>
          <w:b/>
          <w:sz w:val="24"/>
          <w:szCs w:val="24"/>
        </w:rPr>
        <w:t xml:space="preserve"> </w:t>
      </w:r>
      <w:r w:rsidR="00061F6D" w:rsidRPr="00561746">
        <w:rPr>
          <w:rFonts w:ascii="Book Antiqua" w:hAnsi="Book Antiqua"/>
          <w:sz w:val="24"/>
          <w:szCs w:val="24"/>
        </w:rPr>
        <w:t xml:space="preserve">of general surgery, Gastroenterology surgical center, Mansoura University, </w:t>
      </w:r>
      <w:r w:rsidRPr="00561746">
        <w:rPr>
          <w:rFonts w:ascii="Book Antiqua" w:hAnsi="Book Antiqua"/>
          <w:sz w:val="24"/>
          <w:szCs w:val="24"/>
        </w:rPr>
        <w:t>Mansoura,</w:t>
      </w:r>
      <w:r w:rsidRPr="00561746">
        <w:rPr>
          <w:rFonts w:ascii="Book Antiqua" w:hAnsi="Book Antiqua"/>
          <w:bCs/>
          <w:sz w:val="24"/>
          <w:szCs w:val="24"/>
          <w:lang w:eastAsia="zh-CN"/>
        </w:rPr>
        <w:t xml:space="preserve"> </w:t>
      </w:r>
      <w:proofErr w:type="spellStart"/>
      <w:r w:rsidRPr="00561746">
        <w:rPr>
          <w:rFonts w:ascii="Book Antiqua" w:hAnsi="Book Antiqua"/>
          <w:bCs/>
          <w:sz w:val="24"/>
          <w:szCs w:val="24"/>
        </w:rPr>
        <w:t>Daqahlia</w:t>
      </w:r>
      <w:proofErr w:type="spellEnd"/>
      <w:r w:rsidRPr="00561746">
        <w:rPr>
          <w:rFonts w:ascii="Book Antiqua" w:hAnsi="Book Antiqua"/>
          <w:bCs/>
          <w:sz w:val="24"/>
          <w:szCs w:val="24"/>
        </w:rPr>
        <w:t xml:space="preserve"> 35516</w:t>
      </w:r>
      <w:r w:rsidRPr="00561746">
        <w:rPr>
          <w:rFonts w:ascii="Book Antiqua" w:hAnsi="Book Antiqua"/>
          <w:sz w:val="24"/>
          <w:szCs w:val="24"/>
          <w:lang w:eastAsia="zh-CN"/>
        </w:rPr>
        <w:t xml:space="preserve">, </w:t>
      </w:r>
      <w:r w:rsidR="00061F6D" w:rsidRPr="00561746">
        <w:rPr>
          <w:rFonts w:ascii="Book Antiqua" w:hAnsi="Book Antiqua"/>
          <w:sz w:val="24"/>
          <w:szCs w:val="24"/>
        </w:rPr>
        <w:t>Egypt</w:t>
      </w:r>
      <w:r w:rsidRPr="00561746">
        <w:rPr>
          <w:rFonts w:ascii="Book Antiqua" w:hAnsi="Book Antiqua"/>
          <w:sz w:val="24"/>
          <w:szCs w:val="24"/>
          <w:lang w:eastAsia="zh-CN"/>
        </w:rPr>
        <w:t>.</w:t>
      </w:r>
      <w:r w:rsidR="00214118" w:rsidRPr="00561746">
        <w:rPr>
          <w:rFonts w:ascii="Book Antiqua" w:hAnsi="Book Antiqua"/>
          <w:sz w:val="24"/>
          <w:szCs w:val="24"/>
          <w:lang w:eastAsia="zh-CN"/>
        </w:rPr>
        <w:t xml:space="preserve"> </w:t>
      </w:r>
      <w:hyperlink r:id="rId10" w:history="1">
        <w:r w:rsidRPr="00561746">
          <w:rPr>
            <w:rStyle w:val="Hyperlink"/>
            <w:rFonts w:ascii="Book Antiqua" w:hAnsi="Book Antiqua"/>
            <w:color w:val="auto"/>
            <w:sz w:val="24"/>
            <w:szCs w:val="24"/>
          </w:rPr>
          <w:t>elnakeebayman@yahoo.com</w:t>
        </w:r>
      </w:hyperlink>
    </w:p>
    <w:p w:rsidR="00061F6D" w:rsidRPr="00561746" w:rsidRDefault="00061F6D" w:rsidP="00E1612E">
      <w:pPr>
        <w:snapToGrid w:val="0"/>
        <w:spacing w:after="0" w:line="360" w:lineRule="auto"/>
        <w:jc w:val="both"/>
        <w:rPr>
          <w:rFonts w:ascii="Book Antiqua" w:hAnsi="Book Antiqua"/>
          <w:sz w:val="24"/>
          <w:szCs w:val="24"/>
        </w:rPr>
      </w:pPr>
      <w:r w:rsidRPr="00561746">
        <w:rPr>
          <w:rFonts w:ascii="Book Antiqua" w:hAnsi="Book Antiqua"/>
          <w:b/>
          <w:sz w:val="24"/>
          <w:szCs w:val="24"/>
        </w:rPr>
        <w:t>Telephone:</w:t>
      </w:r>
      <w:r w:rsidR="0003728D" w:rsidRPr="00561746">
        <w:rPr>
          <w:rFonts w:ascii="Book Antiqua" w:hAnsi="Book Antiqua"/>
          <w:sz w:val="24"/>
          <w:szCs w:val="24"/>
          <w:lang w:eastAsia="zh-CN"/>
        </w:rPr>
        <w:t xml:space="preserve"> +</w:t>
      </w:r>
      <w:r w:rsidRPr="00561746">
        <w:rPr>
          <w:rFonts w:ascii="Book Antiqua" w:hAnsi="Book Antiqua"/>
          <w:sz w:val="24"/>
          <w:szCs w:val="24"/>
        </w:rPr>
        <w:t>2</w:t>
      </w:r>
      <w:r w:rsidR="0003728D" w:rsidRPr="00561746">
        <w:rPr>
          <w:rFonts w:ascii="Book Antiqua" w:hAnsi="Book Antiqua"/>
          <w:sz w:val="24"/>
          <w:szCs w:val="24"/>
          <w:lang w:eastAsia="zh-CN"/>
        </w:rPr>
        <w:t>0-</w:t>
      </w:r>
      <w:r w:rsidRPr="00561746">
        <w:rPr>
          <w:rFonts w:ascii="Book Antiqua" w:hAnsi="Book Antiqua"/>
          <w:sz w:val="24"/>
          <w:szCs w:val="24"/>
        </w:rPr>
        <w:t>10</w:t>
      </w:r>
      <w:r w:rsidR="0003728D" w:rsidRPr="00561746">
        <w:rPr>
          <w:rFonts w:ascii="Book Antiqua" w:hAnsi="Book Antiqua"/>
          <w:sz w:val="24"/>
          <w:szCs w:val="24"/>
          <w:lang w:eastAsia="zh-CN"/>
        </w:rPr>
        <w:t>-</w:t>
      </w:r>
      <w:r w:rsidRPr="00561746">
        <w:rPr>
          <w:rFonts w:ascii="Book Antiqua" w:hAnsi="Book Antiqua"/>
          <w:sz w:val="24"/>
          <w:szCs w:val="24"/>
        </w:rPr>
        <w:t>6752021</w:t>
      </w:r>
    </w:p>
    <w:p w:rsidR="00061F6D" w:rsidRPr="00561746" w:rsidRDefault="00061F6D" w:rsidP="00E1612E">
      <w:pPr>
        <w:snapToGrid w:val="0"/>
        <w:spacing w:after="0" w:line="360" w:lineRule="auto"/>
        <w:jc w:val="both"/>
        <w:rPr>
          <w:rFonts w:ascii="Book Antiqua" w:hAnsi="Book Antiqua"/>
          <w:sz w:val="24"/>
          <w:szCs w:val="24"/>
        </w:rPr>
      </w:pPr>
      <w:r w:rsidRPr="00561746">
        <w:rPr>
          <w:rFonts w:ascii="Book Antiqua" w:hAnsi="Book Antiqua"/>
          <w:b/>
          <w:sz w:val="24"/>
          <w:szCs w:val="24"/>
          <w:shd w:val="clear" w:color="auto" w:fill="FFFFFF"/>
        </w:rPr>
        <w:t>Fa</w:t>
      </w:r>
      <w:r w:rsidR="0003728D" w:rsidRPr="00561746">
        <w:rPr>
          <w:rFonts w:ascii="Book Antiqua" w:hAnsi="Book Antiqua"/>
          <w:b/>
          <w:sz w:val="24"/>
          <w:szCs w:val="24"/>
          <w:shd w:val="clear" w:color="auto" w:fill="FFFFFF"/>
          <w:lang w:eastAsia="zh-CN"/>
        </w:rPr>
        <w:t>x:</w:t>
      </w:r>
      <w:r w:rsidR="0003728D" w:rsidRPr="00561746">
        <w:rPr>
          <w:rFonts w:ascii="Book Antiqua" w:hAnsi="Book Antiqua"/>
          <w:sz w:val="24"/>
          <w:szCs w:val="24"/>
          <w:shd w:val="clear" w:color="auto" w:fill="FFFFFF"/>
          <w:lang w:eastAsia="zh-CN"/>
        </w:rPr>
        <w:t xml:space="preserve"> </w:t>
      </w:r>
      <w:r w:rsidR="0003728D" w:rsidRPr="00561746">
        <w:rPr>
          <w:rFonts w:ascii="Book Antiqua" w:hAnsi="Book Antiqua"/>
          <w:sz w:val="24"/>
          <w:szCs w:val="24"/>
          <w:shd w:val="clear" w:color="auto" w:fill="FFFFFF"/>
        </w:rPr>
        <w:t>+20-50-2243220</w:t>
      </w:r>
    </w:p>
    <w:p w:rsidR="00061F6D" w:rsidRPr="00561746" w:rsidRDefault="00061F6D" w:rsidP="00E1612E">
      <w:pPr>
        <w:snapToGrid w:val="0"/>
        <w:spacing w:after="0" w:line="360" w:lineRule="auto"/>
        <w:jc w:val="both"/>
        <w:rPr>
          <w:rFonts w:ascii="Book Antiqua" w:hAnsi="Book Antiqua" w:cs="Helvetica"/>
          <w:sz w:val="24"/>
          <w:szCs w:val="24"/>
          <w:shd w:val="clear" w:color="auto" w:fill="FFFFFF"/>
          <w:lang w:eastAsia="zh-CN"/>
        </w:rPr>
      </w:pPr>
    </w:p>
    <w:p w:rsidR="00512298" w:rsidRPr="00561746" w:rsidRDefault="00512298" w:rsidP="00512298">
      <w:pPr>
        <w:snapToGrid w:val="0"/>
        <w:spacing w:after="0" w:line="360" w:lineRule="auto"/>
        <w:jc w:val="both"/>
        <w:rPr>
          <w:rFonts w:ascii="Book Antiqua" w:hAnsi="Book Antiqua" w:cs="Helvetica"/>
          <w:b/>
          <w:sz w:val="24"/>
          <w:szCs w:val="24"/>
          <w:shd w:val="clear" w:color="auto" w:fill="FFFFFF"/>
          <w:lang w:eastAsia="zh-CN"/>
        </w:rPr>
      </w:pPr>
      <w:r w:rsidRPr="00561746">
        <w:rPr>
          <w:rFonts w:ascii="Book Antiqua" w:hAnsi="Book Antiqua" w:cs="Helvetica"/>
          <w:b/>
          <w:sz w:val="24"/>
          <w:szCs w:val="24"/>
          <w:shd w:val="clear" w:color="auto" w:fill="FFFFFF"/>
          <w:lang w:eastAsia="zh-CN"/>
        </w:rPr>
        <w:t xml:space="preserve">Received: </w:t>
      </w:r>
      <w:r w:rsidRPr="00561746">
        <w:rPr>
          <w:rFonts w:ascii="Book Antiqua" w:hAnsi="Book Antiqua" w:cs="Helvetica"/>
          <w:sz w:val="24"/>
          <w:szCs w:val="24"/>
          <w:shd w:val="clear" w:color="auto" w:fill="FFFFFF"/>
          <w:lang w:eastAsia="zh-CN"/>
        </w:rPr>
        <w:t>January 30, 2016</w:t>
      </w:r>
    </w:p>
    <w:p w:rsidR="00512298" w:rsidRPr="00561746" w:rsidRDefault="00512298" w:rsidP="00512298">
      <w:pPr>
        <w:snapToGrid w:val="0"/>
        <w:spacing w:after="0" w:line="360" w:lineRule="auto"/>
        <w:jc w:val="both"/>
        <w:rPr>
          <w:rFonts w:ascii="Book Antiqua" w:hAnsi="Book Antiqua" w:cs="Helvetica"/>
          <w:b/>
          <w:sz w:val="24"/>
          <w:szCs w:val="24"/>
          <w:shd w:val="clear" w:color="auto" w:fill="FFFFFF"/>
          <w:lang w:eastAsia="zh-CN"/>
        </w:rPr>
      </w:pPr>
      <w:r w:rsidRPr="00561746">
        <w:rPr>
          <w:rFonts w:ascii="Book Antiqua" w:hAnsi="Book Antiqua" w:cs="Helvetica"/>
          <w:b/>
          <w:sz w:val="24"/>
          <w:szCs w:val="24"/>
          <w:shd w:val="clear" w:color="auto" w:fill="FFFFFF"/>
          <w:lang w:eastAsia="zh-CN"/>
        </w:rPr>
        <w:t xml:space="preserve">Peer-review started: </w:t>
      </w:r>
      <w:r w:rsidRPr="00561746">
        <w:rPr>
          <w:rFonts w:ascii="Book Antiqua" w:hAnsi="Book Antiqua" w:cs="Helvetica"/>
          <w:sz w:val="24"/>
          <w:szCs w:val="24"/>
          <w:shd w:val="clear" w:color="auto" w:fill="FFFFFF"/>
          <w:lang w:eastAsia="zh-CN"/>
        </w:rPr>
        <w:t>January 31, 2016</w:t>
      </w:r>
    </w:p>
    <w:p w:rsidR="00512298" w:rsidRPr="00561746" w:rsidRDefault="00512298" w:rsidP="00512298">
      <w:pPr>
        <w:snapToGrid w:val="0"/>
        <w:spacing w:after="0" w:line="360" w:lineRule="auto"/>
        <w:jc w:val="both"/>
        <w:rPr>
          <w:rFonts w:ascii="Book Antiqua" w:hAnsi="Book Antiqua" w:cs="Helvetica"/>
          <w:b/>
          <w:sz w:val="24"/>
          <w:szCs w:val="24"/>
          <w:shd w:val="clear" w:color="auto" w:fill="FFFFFF"/>
          <w:lang w:eastAsia="zh-CN"/>
        </w:rPr>
      </w:pPr>
      <w:r w:rsidRPr="00561746">
        <w:rPr>
          <w:rFonts w:ascii="Book Antiqua" w:hAnsi="Book Antiqua" w:cs="Helvetica"/>
          <w:b/>
          <w:sz w:val="24"/>
          <w:szCs w:val="24"/>
          <w:shd w:val="clear" w:color="auto" w:fill="FFFFFF"/>
          <w:lang w:eastAsia="zh-CN"/>
        </w:rPr>
        <w:t xml:space="preserve">First decision: </w:t>
      </w:r>
      <w:r w:rsidRPr="00561746">
        <w:rPr>
          <w:rFonts w:ascii="Book Antiqua" w:hAnsi="Book Antiqua" w:cs="Helvetica"/>
          <w:sz w:val="24"/>
          <w:szCs w:val="24"/>
          <w:shd w:val="clear" w:color="auto" w:fill="FFFFFF"/>
          <w:lang w:eastAsia="zh-CN"/>
        </w:rPr>
        <w:t>March 23, 2016</w:t>
      </w:r>
    </w:p>
    <w:p w:rsidR="00512298" w:rsidRPr="00561746" w:rsidRDefault="00512298" w:rsidP="00512298">
      <w:pPr>
        <w:snapToGrid w:val="0"/>
        <w:spacing w:after="0" w:line="360" w:lineRule="auto"/>
        <w:jc w:val="both"/>
        <w:rPr>
          <w:rFonts w:ascii="Book Antiqua" w:hAnsi="Book Antiqua" w:cs="Helvetica"/>
          <w:b/>
          <w:sz w:val="24"/>
          <w:szCs w:val="24"/>
          <w:shd w:val="clear" w:color="auto" w:fill="FFFFFF"/>
          <w:lang w:eastAsia="zh-CN"/>
        </w:rPr>
      </w:pPr>
      <w:r w:rsidRPr="00561746">
        <w:rPr>
          <w:rFonts w:ascii="Book Antiqua" w:hAnsi="Book Antiqua" w:cs="Helvetica"/>
          <w:b/>
          <w:sz w:val="24"/>
          <w:szCs w:val="24"/>
          <w:shd w:val="clear" w:color="auto" w:fill="FFFFFF"/>
          <w:lang w:eastAsia="zh-CN"/>
        </w:rPr>
        <w:t xml:space="preserve">Revised: </w:t>
      </w:r>
      <w:r w:rsidRPr="00561746">
        <w:rPr>
          <w:rFonts w:ascii="Book Antiqua" w:hAnsi="Book Antiqua" w:cs="Helvetica"/>
          <w:sz w:val="24"/>
          <w:szCs w:val="24"/>
          <w:shd w:val="clear" w:color="auto" w:fill="FFFFFF"/>
          <w:lang w:eastAsia="zh-CN"/>
        </w:rPr>
        <w:t>March 26, 2016</w:t>
      </w:r>
    </w:p>
    <w:p w:rsidR="00512298" w:rsidRPr="005B57F0" w:rsidRDefault="00512298" w:rsidP="005B57F0">
      <w:pPr>
        <w:rPr>
          <w:rFonts w:ascii="Book Antiqua" w:hAnsi="Book Antiqua"/>
          <w:iCs/>
          <w:sz w:val="24"/>
        </w:rPr>
      </w:pPr>
      <w:r w:rsidRPr="00561746">
        <w:rPr>
          <w:rFonts w:ascii="Book Antiqua" w:hAnsi="Book Antiqua" w:cs="Helvetica"/>
          <w:b/>
          <w:sz w:val="24"/>
          <w:szCs w:val="24"/>
          <w:shd w:val="clear" w:color="auto" w:fill="FFFFFF"/>
          <w:lang w:eastAsia="zh-CN"/>
        </w:rPr>
        <w:t>Accepted:</w:t>
      </w:r>
      <w:r w:rsidR="005B57F0">
        <w:rPr>
          <w:rFonts w:ascii="宋体" w:eastAsia="宋体" w:hAnsi="宋体" w:cs="宋体" w:hint="eastAsia"/>
          <w:b/>
          <w:sz w:val="24"/>
          <w:szCs w:val="24"/>
          <w:shd w:val="clear" w:color="auto" w:fill="FFFFFF"/>
          <w:lang w:eastAsia="zh-CN"/>
        </w:rPr>
        <w:t xml:space="preserve"> </w:t>
      </w:r>
      <w:r w:rsidR="005B57F0">
        <w:rPr>
          <w:rStyle w:val="Emphasis"/>
        </w:rPr>
        <w:t>April 14</w:t>
      </w:r>
      <w:r w:rsidR="005B57F0" w:rsidRPr="00235CD4">
        <w:rPr>
          <w:rStyle w:val="Emphasis"/>
        </w:rPr>
        <w:t>,</w:t>
      </w:r>
      <w:r w:rsidR="005B57F0">
        <w:rPr>
          <w:rStyle w:val="Emphasis"/>
        </w:rPr>
        <w:t xml:space="preserve"> 2016</w:t>
      </w:r>
    </w:p>
    <w:p w:rsidR="00512298" w:rsidRPr="00561746" w:rsidRDefault="00512298" w:rsidP="00512298">
      <w:pPr>
        <w:snapToGrid w:val="0"/>
        <w:spacing w:after="0" w:line="360" w:lineRule="auto"/>
        <w:jc w:val="both"/>
        <w:rPr>
          <w:rFonts w:ascii="Book Antiqua" w:hAnsi="Book Antiqua" w:cs="Helvetica"/>
          <w:b/>
          <w:sz w:val="24"/>
          <w:szCs w:val="24"/>
          <w:shd w:val="clear" w:color="auto" w:fill="FFFFFF"/>
          <w:lang w:eastAsia="zh-CN"/>
        </w:rPr>
      </w:pPr>
      <w:r w:rsidRPr="00561746">
        <w:rPr>
          <w:rFonts w:ascii="Book Antiqua" w:hAnsi="Book Antiqua" w:cs="Helvetica"/>
          <w:b/>
          <w:sz w:val="24"/>
          <w:szCs w:val="24"/>
          <w:shd w:val="clear" w:color="auto" w:fill="FFFFFF"/>
          <w:lang w:eastAsia="zh-CN"/>
        </w:rPr>
        <w:t>Article in press:</w:t>
      </w:r>
    </w:p>
    <w:p w:rsidR="00512298" w:rsidRDefault="00512298" w:rsidP="00512298">
      <w:pPr>
        <w:snapToGrid w:val="0"/>
        <w:spacing w:after="0" w:line="360" w:lineRule="auto"/>
        <w:jc w:val="both"/>
        <w:rPr>
          <w:rFonts w:ascii="Book Antiqua" w:hAnsi="Book Antiqua" w:cs="Helvetica"/>
          <w:b/>
          <w:sz w:val="24"/>
          <w:szCs w:val="24"/>
          <w:shd w:val="clear" w:color="auto" w:fill="FFFFFF"/>
          <w:lang w:val="pl-PL" w:eastAsia="zh-CN"/>
        </w:rPr>
      </w:pPr>
      <w:r w:rsidRPr="00561746">
        <w:rPr>
          <w:rFonts w:ascii="Book Antiqua" w:hAnsi="Book Antiqua" w:cs="Helvetica"/>
          <w:b/>
          <w:sz w:val="24"/>
          <w:szCs w:val="24"/>
          <w:shd w:val="clear" w:color="auto" w:fill="FFFFFF"/>
          <w:lang w:val="pl-PL" w:eastAsia="zh-CN"/>
        </w:rPr>
        <w:t>Published online:</w:t>
      </w:r>
    </w:p>
    <w:p w:rsidR="005B57F0" w:rsidRPr="00561746" w:rsidRDefault="005B57F0" w:rsidP="00512298">
      <w:pPr>
        <w:snapToGrid w:val="0"/>
        <w:spacing w:after="0" w:line="360" w:lineRule="auto"/>
        <w:jc w:val="both"/>
        <w:rPr>
          <w:rFonts w:ascii="Book Antiqua" w:hAnsi="Book Antiqua" w:cs="Helvetica"/>
          <w:b/>
          <w:sz w:val="24"/>
          <w:szCs w:val="24"/>
          <w:shd w:val="clear" w:color="auto" w:fill="FFFFFF"/>
          <w:lang w:val="pl-PL" w:eastAsia="zh-CN"/>
        </w:rPr>
      </w:pPr>
    </w:p>
    <w:p w:rsidR="00891FE5" w:rsidRPr="00561746" w:rsidRDefault="00891FE5" w:rsidP="00E1612E">
      <w:pPr>
        <w:snapToGrid w:val="0"/>
        <w:spacing w:after="0" w:line="360" w:lineRule="auto"/>
        <w:jc w:val="both"/>
        <w:rPr>
          <w:rFonts w:ascii="Book Antiqua" w:hAnsi="Book Antiqua" w:cstheme="majorBidi"/>
          <w:b/>
          <w:caps/>
          <w:sz w:val="24"/>
          <w:szCs w:val="24"/>
          <w:lang w:eastAsia="zh-CN"/>
        </w:rPr>
      </w:pPr>
      <w:r w:rsidRPr="00561746">
        <w:rPr>
          <w:rFonts w:ascii="Book Antiqua" w:hAnsi="Book Antiqua" w:cstheme="majorBidi"/>
          <w:b/>
          <w:caps/>
          <w:sz w:val="24"/>
          <w:szCs w:val="24"/>
          <w:lang w:eastAsia="zh-CN"/>
        </w:rPr>
        <w:t>a</w:t>
      </w:r>
      <w:r w:rsidRPr="00561746">
        <w:rPr>
          <w:rFonts w:ascii="Book Antiqua" w:hAnsi="Book Antiqua" w:cstheme="majorBidi"/>
          <w:b/>
          <w:sz w:val="24"/>
          <w:szCs w:val="24"/>
          <w:lang w:eastAsia="zh-CN"/>
        </w:rPr>
        <w:t>bstract</w:t>
      </w:r>
    </w:p>
    <w:p w:rsidR="00571025" w:rsidRPr="00561746" w:rsidRDefault="00891FE5"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b/>
          <w:caps/>
          <w:sz w:val="24"/>
          <w:szCs w:val="24"/>
        </w:rPr>
        <w:lastRenderedPageBreak/>
        <w:t>A</w:t>
      </w:r>
      <w:r w:rsidR="00101BCF" w:rsidRPr="00561746">
        <w:rPr>
          <w:rFonts w:ascii="Book Antiqua" w:hAnsi="Book Antiqua" w:cstheme="majorBidi"/>
          <w:b/>
          <w:caps/>
          <w:sz w:val="24"/>
          <w:szCs w:val="24"/>
        </w:rPr>
        <w:t>im</w:t>
      </w:r>
      <w:r w:rsidRPr="00561746">
        <w:rPr>
          <w:rFonts w:ascii="Book Antiqua" w:hAnsi="Book Antiqua" w:cstheme="majorBidi"/>
          <w:b/>
          <w:caps/>
          <w:sz w:val="24"/>
          <w:szCs w:val="24"/>
          <w:lang w:eastAsia="zh-CN"/>
        </w:rPr>
        <w:t>:</w:t>
      </w:r>
      <w:r w:rsidRPr="00561746">
        <w:rPr>
          <w:rFonts w:ascii="Book Antiqua" w:hAnsi="Book Antiqua" w:cstheme="majorBidi"/>
          <w:sz w:val="24"/>
          <w:szCs w:val="24"/>
          <w:lang w:eastAsia="zh-CN"/>
        </w:rPr>
        <w:t xml:space="preserve"> </w:t>
      </w:r>
      <w:r w:rsidR="00101BCF" w:rsidRPr="00561746">
        <w:rPr>
          <w:rFonts w:ascii="Book Antiqua" w:hAnsi="Book Antiqua" w:cstheme="majorBidi"/>
          <w:caps/>
          <w:sz w:val="24"/>
          <w:szCs w:val="24"/>
        </w:rPr>
        <w:t>t</w:t>
      </w:r>
      <w:r w:rsidR="00101BCF" w:rsidRPr="00561746">
        <w:rPr>
          <w:rFonts w:ascii="Book Antiqua" w:hAnsi="Book Antiqua" w:cstheme="majorBidi"/>
          <w:sz w:val="24"/>
          <w:szCs w:val="24"/>
        </w:rPr>
        <w:t xml:space="preserve">o determine predictors </w:t>
      </w:r>
      <w:r w:rsidR="006A2AB1" w:rsidRPr="00561746">
        <w:rPr>
          <w:rFonts w:ascii="Book Antiqua" w:hAnsi="Book Antiqua" w:cstheme="majorBidi"/>
          <w:sz w:val="24"/>
          <w:szCs w:val="24"/>
        </w:rPr>
        <w:t>of</w:t>
      </w:r>
      <w:r w:rsidR="00101BCF" w:rsidRPr="00561746">
        <w:rPr>
          <w:rFonts w:ascii="Book Antiqua" w:hAnsi="Book Antiqua" w:cstheme="majorBidi"/>
          <w:sz w:val="24"/>
          <w:szCs w:val="24"/>
        </w:rPr>
        <w:t xml:space="preserve"> long term survival after resection of </w:t>
      </w:r>
      <w:r w:rsidR="0013246A" w:rsidRPr="00561746">
        <w:rPr>
          <w:rFonts w:ascii="Book Antiqua" w:hAnsi="Book Antiqua" w:cstheme="majorBidi"/>
          <w:sz w:val="24"/>
          <w:szCs w:val="24"/>
        </w:rPr>
        <w:t>Hilar cholangiocarcinoma (</w:t>
      </w:r>
      <w:r w:rsidR="00101BCF" w:rsidRPr="00561746">
        <w:rPr>
          <w:rFonts w:ascii="Book Antiqua" w:hAnsi="Book Antiqua" w:cstheme="majorBidi"/>
          <w:sz w:val="24"/>
          <w:szCs w:val="24"/>
        </w:rPr>
        <w:t>HC</w:t>
      </w:r>
      <w:r w:rsidR="0013246A" w:rsidRPr="00561746">
        <w:rPr>
          <w:rFonts w:ascii="Book Antiqua" w:hAnsi="Book Antiqua" w:cstheme="majorBidi"/>
          <w:sz w:val="24"/>
          <w:szCs w:val="24"/>
        </w:rPr>
        <w:t>)</w:t>
      </w:r>
      <w:r w:rsidR="00101BCF" w:rsidRPr="00561746">
        <w:rPr>
          <w:rFonts w:ascii="Book Antiqua" w:hAnsi="Book Antiqua" w:cstheme="majorBidi"/>
          <w:sz w:val="24"/>
          <w:szCs w:val="24"/>
        </w:rPr>
        <w:t xml:space="preserve"> and to compare patients surviving </w:t>
      </w:r>
      <w:r w:rsidR="00A61E1E" w:rsidRPr="00561746">
        <w:rPr>
          <w:rFonts w:ascii="Book Antiqua" w:hAnsi="Book Antiqua" w:cstheme="majorBidi"/>
          <w:sz w:val="24"/>
          <w:szCs w:val="24"/>
        </w:rPr>
        <w:t xml:space="preserve">more than </w:t>
      </w:r>
      <w:r w:rsidR="00101BCF" w:rsidRPr="00561746">
        <w:rPr>
          <w:rFonts w:ascii="Book Antiqua" w:hAnsi="Book Antiqua" w:cstheme="majorBidi"/>
          <w:sz w:val="24"/>
          <w:szCs w:val="24"/>
        </w:rPr>
        <w:t>5</w:t>
      </w:r>
      <w:r w:rsidR="00A61E1E" w:rsidRPr="00561746">
        <w:rPr>
          <w:rFonts w:ascii="Book Antiqua" w:hAnsi="Book Antiqua" w:cstheme="majorBidi"/>
          <w:sz w:val="24"/>
          <w:szCs w:val="24"/>
        </w:rPr>
        <w:t xml:space="preserve"> </w:t>
      </w:r>
      <w:r w:rsidR="00101BCF" w:rsidRPr="00561746">
        <w:rPr>
          <w:rFonts w:ascii="Book Antiqua" w:hAnsi="Book Antiqua" w:cstheme="majorBidi"/>
          <w:sz w:val="24"/>
          <w:szCs w:val="24"/>
        </w:rPr>
        <w:t>years with patients who survived less than 5-years.</w:t>
      </w:r>
    </w:p>
    <w:p w:rsidR="00891FE5" w:rsidRPr="00561746" w:rsidRDefault="00891FE5" w:rsidP="00E1612E">
      <w:pPr>
        <w:snapToGrid w:val="0"/>
        <w:spacing w:after="0" w:line="360" w:lineRule="auto"/>
        <w:jc w:val="both"/>
        <w:rPr>
          <w:rFonts w:ascii="Book Antiqua" w:hAnsi="Book Antiqua" w:cstheme="majorBidi"/>
          <w:b/>
          <w:bCs/>
          <w:sz w:val="24"/>
          <w:szCs w:val="24"/>
          <w:u w:val="single"/>
          <w:lang w:eastAsia="zh-CN"/>
        </w:rPr>
      </w:pPr>
    </w:p>
    <w:p w:rsidR="00AD7B19" w:rsidRPr="00561746" w:rsidRDefault="00101BCF" w:rsidP="00730D2C">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b/>
          <w:bCs/>
          <w:caps/>
          <w:sz w:val="24"/>
          <w:szCs w:val="24"/>
        </w:rPr>
        <w:t>methods:</w:t>
      </w:r>
      <w:r w:rsidR="00891FE5" w:rsidRPr="00561746">
        <w:rPr>
          <w:rFonts w:ascii="Book Antiqua" w:hAnsi="Book Antiqua" w:cstheme="majorBidi"/>
          <w:caps/>
          <w:sz w:val="24"/>
          <w:szCs w:val="24"/>
          <w:lang w:eastAsia="zh-CN"/>
        </w:rPr>
        <w:t xml:space="preserve"> </w:t>
      </w:r>
      <w:r w:rsidR="00730D2C" w:rsidRPr="00561746">
        <w:rPr>
          <w:rFonts w:ascii="Book Antiqua" w:hAnsi="Book Antiqua" w:cstheme="majorBidi"/>
          <w:sz w:val="24"/>
          <w:szCs w:val="24"/>
        </w:rPr>
        <w:t xml:space="preserve">This is a retrospective study of patients with pathologically proven HC who underwent surgical resection in the </w:t>
      </w:r>
      <w:proofErr w:type="spellStart"/>
      <w:r w:rsidR="00730D2C" w:rsidRPr="00561746">
        <w:rPr>
          <w:rFonts w:ascii="Book Antiqua" w:hAnsi="Book Antiqua" w:cstheme="majorBidi"/>
          <w:sz w:val="24"/>
          <w:szCs w:val="24"/>
        </w:rPr>
        <w:t>Gastoenterology</w:t>
      </w:r>
      <w:proofErr w:type="spellEnd"/>
      <w:r w:rsidR="00730D2C" w:rsidRPr="00561746">
        <w:rPr>
          <w:rFonts w:ascii="Book Antiqua" w:hAnsi="Book Antiqua" w:cstheme="majorBidi"/>
          <w:sz w:val="24"/>
          <w:szCs w:val="24"/>
        </w:rPr>
        <w:t xml:space="preserve"> surgical center, Mansoura University, Egypt</w:t>
      </w:r>
      <w:r w:rsidR="00CB7256" w:rsidRPr="00561746">
        <w:rPr>
          <w:rFonts w:ascii="Book Antiqua" w:hAnsi="Book Antiqua" w:cstheme="majorBidi"/>
          <w:sz w:val="24"/>
          <w:szCs w:val="24"/>
        </w:rPr>
        <w:t xml:space="preserve"> </w:t>
      </w:r>
      <w:r w:rsidR="00730D2C" w:rsidRPr="00561746">
        <w:rPr>
          <w:rFonts w:ascii="Book Antiqua" w:hAnsi="Book Antiqua" w:cstheme="majorBidi"/>
          <w:sz w:val="24"/>
          <w:szCs w:val="24"/>
        </w:rPr>
        <w:t>between January 2002 and April 2013</w:t>
      </w:r>
      <w:r w:rsidR="007F724D" w:rsidRPr="00561746">
        <w:rPr>
          <w:rFonts w:ascii="Book Antiqua" w:hAnsi="Book Antiqua" w:cstheme="majorBidi"/>
          <w:sz w:val="24"/>
          <w:szCs w:val="24"/>
        </w:rPr>
        <w:t xml:space="preserve">. All </w:t>
      </w:r>
      <w:r w:rsidR="00392813" w:rsidRPr="00561746">
        <w:rPr>
          <w:rFonts w:ascii="Book Antiqua" w:hAnsi="Book Antiqua" w:cstheme="majorBidi"/>
          <w:sz w:val="24"/>
          <w:szCs w:val="24"/>
        </w:rPr>
        <w:t>d</w:t>
      </w:r>
      <w:r w:rsidR="007F724D" w:rsidRPr="00561746">
        <w:rPr>
          <w:rFonts w:ascii="Book Antiqua" w:hAnsi="Book Antiqua" w:cstheme="majorBidi"/>
          <w:sz w:val="24"/>
          <w:szCs w:val="24"/>
        </w:rPr>
        <w:t xml:space="preserve">ata of the patients were collected from the </w:t>
      </w:r>
      <w:r w:rsidR="00392813" w:rsidRPr="00561746">
        <w:rPr>
          <w:rFonts w:ascii="Book Antiqua" w:hAnsi="Book Antiqua" w:cstheme="majorBidi"/>
          <w:sz w:val="24"/>
          <w:szCs w:val="24"/>
        </w:rPr>
        <w:t xml:space="preserve">medical </w:t>
      </w:r>
      <w:r w:rsidR="007F724D" w:rsidRPr="00561746">
        <w:rPr>
          <w:rFonts w:ascii="Book Antiqua" w:hAnsi="Book Antiqua" w:cstheme="majorBidi"/>
          <w:sz w:val="24"/>
          <w:szCs w:val="24"/>
        </w:rPr>
        <w:t xml:space="preserve">records. </w:t>
      </w:r>
      <w:r w:rsidR="00571025" w:rsidRPr="00561746">
        <w:rPr>
          <w:rFonts w:ascii="Book Antiqua" w:hAnsi="Book Antiqua" w:cstheme="majorBidi"/>
          <w:sz w:val="24"/>
          <w:szCs w:val="24"/>
        </w:rPr>
        <w:t>Patients were divided into two groups according to their survival</w:t>
      </w:r>
      <w:r w:rsidR="00A61E1E" w:rsidRPr="00561746">
        <w:rPr>
          <w:rFonts w:ascii="Book Antiqua" w:hAnsi="Book Antiqua" w:cstheme="majorBidi"/>
          <w:sz w:val="24"/>
          <w:szCs w:val="24"/>
        </w:rPr>
        <w:t>;</w:t>
      </w:r>
      <w:r w:rsidR="00571025" w:rsidRPr="00561746">
        <w:rPr>
          <w:rFonts w:ascii="Book Antiqua" w:hAnsi="Book Antiqua" w:cstheme="majorBidi"/>
          <w:sz w:val="24"/>
          <w:szCs w:val="24"/>
        </w:rPr>
        <w:t xml:space="preserve"> less than five year survivors and more than five year survivors. </w:t>
      </w:r>
    </w:p>
    <w:p w:rsidR="00891FE5" w:rsidRPr="00561746" w:rsidRDefault="00891FE5" w:rsidP="00E1612E">
      <w:pPr>
        <w:snapToGrid w:val="0"/>
        <w:spacing w:after="0" w:line="360" w:lineRule="auto"/>
        <w:jc w:val="both"/>
        <w:rPr>
          <w:rFonts w:ascii="Book Antiqua" w:hAnsi="Book Antiqua" w:cstheme="majorBidi"/>
          <w:sz w:val="24"/>
          <w:szCs w:val="24"/>
          <w:lang w:eastAsia="zh-CN"/>
        </w:rPr>
      </w:pPr>
    </w:p>
    <w:p w:rsidR="00101BCF" w:rsidRPr="00561746" w:rsidRDefault="00571025" w:rsidP="00E1612E">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b/>
          <w:bCs/>
          <w:caps/>
          <w:sz w:val="24"/>
          <w:szCs w:val="24"/>
        </w:rPr>
        <w:t>Results:</w:t>
      </w:r>
      <w:r w:rsidR="00891FE5"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There were 34 (14%) long term survivor</w:t>
      </w:r>
      <w:r w:rsidR="00A61E1E" w:rsidRPr="00561746">
        <w:rPr>
          <w:rFonts w:ascii="Book Antiqua" w:hAnsi="Book Antiqua" w:cstheme="majorBidi"/>
          <w:sz w:val="24"/>
          <w:szCs w:val="24"/>
        </w:rPr>
        <w:t>s</w:t>
      </w:r>
      <w:r w:rsidRPr="00561746">
        <w:rPr>
          <w:rFonts w:ascii="Book Antiqua" w:hAnsi="Book Antiqua" w:cstheme="majorBidi"/>
          <w:sz w:val="24"/>
          <w:szCs w:val="24"/>
        </w:rPr>
        <w:t xml:space="preserve"> (5 year survivor</w:t>
      </w:r>
      <w:r w:rsidR="00A61E1E" w:rsidRPr="00561746">
        <w:rPr>
          <w:rFonts w:ascii="Book Antiqua" w:hAnsi="Book Antiqua" w:cstheme="majorBidi"/>
          <w:sz w:val="24"/>
          <w:szCs w:val="24"/>
        </w:rPr>
        <w:t>s</w:t>
      </w:r>
      <w:r w:rsidRPr="00561746">
        <w:rPr>
          <w:rFonts w:ascii="Book Antiqua" w:hAnsi="Book Antiqua" w:cstheme="majorBidi"/>
          <w:sz w:val="24"/>
          <w:szCs w:val="24"/>
        </w:rPr>
        <w:t>) among a 243 patients.</w:t>
      </w:r>
      <w:r w:rsidR="00CB7256" w:rsidRPr="00561746">
        <w:rPr>
          <w:rFonts w:ascii="Book Antiqua" w:hAnsi="Book Antiqua" w:cstheme="majorBidi"/>
          <w:sz w:val="24"/>
          <w:szCs w:val="24"/>
        </w:rPr>
        <w:t xml:space="preserve"> </w:t>
      </w:r>
      <w:r w:rsidR="00730D2C" w:rsidRPr="00561746">
        <w:rPr>
          <w:rFonts w:ascii="Book Antiqua" w:hAnsi="Book Antiqua" w:cstheme="majorBidi"/>
          <w:sz w:val="24"/>
          <w:szCs w:val="24"/>
        </w:rPr>
        <w:t>Five-year survivors were younger at diagnosis than those surviving less than 5 years with a mean age (50.47 ±</w:t>
      </w:r>
      <w:r w:rsidR="00730D2C" w:rsidRPr="00561746">
        <w:rPr>
          <w:rFonts w:ascii="Book Antiqua" w:hAnsi="Book Antiqua" w:cstheme="majorBidi"/>
          <w:sz w:val="24"/>
          <w:szCs w:val="24"/>
          <w:lang w:eastAsia="zh-CN"/>
        </w:rPr>
        <w:t xml:space="preserve"> </w:t>
      </w:r>
      <w:r w:rsidR="00730D2C" w:rsidRPr="00561746">
        <w:rPr>
          <w:rFonts w:ascii="Book Antiqua" w:hAnsi="Book Antiqua" w:cstheme="majorBidi"/>
          <w:sz w:val="24"/>
          <w:szCs w:val="24"/>
        </w:rPr>
        <w:t xml:space="preserve">4.45 versus 54.59 ± 4.98, </w:t>
      </w:r>
      <w:r w:rsidR="00730D2C" w:rsidRPr="00561746">
        <w:rPr>
          <w:rFonts w:ascii="Book Antiqua" w:hAnsi="Book Antiqua" w:cstheme="majorBidi"/>
          <w:i/>
          <w:sz w:val="24"/>
          <w:szCs w:val="24"/>
        </w:rPr>
        <w:t>P</w:t>
      </w:r>
      <w:r w:rsidR="00730D2C" w:rsidRPr="00561746">
        <w:rPr>
          <w:rFonts w:ascii="Book Antiqua" w:hAnsi="Book Antiqua" w:cstheme="majorBidi"/>
          <w:sz w:val="24"/>
          <w:szCs w:val="24"/>
          <w:lang w:eastAsia="zh-CN"/>
        </w:rPr>
        <w:t xml:space="preserve"> </w:t>
      </w:r>
      <w:r w:rsidR="00730D2C" w:rsidRPr="00561746">
        <w:rPr>
          <w:rFonts w:ascii="Book Antiqua" w:hAnsi="Book Antiqua" w:cstheme="majorBidi"/>
          <w:sz w:val="24"/>
          <w:szCs w:val="24"/>
        </w:rPr>
        <w:t>=</w:t>
      </w:r>
      <w:r w:rsidR="00730D2C" w:rsidRPr="00561746">
        <w:rPr>
          <w:rFonts w:ascii="Book Antiqua" w:hAnsi="Book Antiqua" w:cstheme="majorBidi"/>
          <w:sz w:val="24"/>
          <w:szCs w:val="24"/>
          <w:lang w:eastAsia="zh-CN"/>
        </w:rPr>
        <w:t xml:space="preserve"> </w:t>
      </w:r>
      <w:r w:rsidR="00730D2C" w:rsidRPr="00561746">
        <w:rPr>
          <w:rFonts w:ascii="Book Antiqua" w:hAnsi="Book Antiqua" w:cstheme="majorBidi"/>
          <w:sz w:val="24"/>
          <w:szCs w:val="24"/>
        </w:rPr>
        <w:t xml:space="preserve">0.001). Gender, clinical presentation, preoperative drainage, preoperative serum bilirubin, albumin and SGPT were similar in both groups. The level of CA 19-9 was significantly higher in &lt; 5-year survivors group (395.71 ± 31.43 </w:t>
      </w:r>
      <w:r w:rsidR="00730D2C" w:rsidRPr="00561746">
        <w:rPr>
          <w:rFonts w:ascii="Book Antiqua" w:hAnsi="Book Antiqua" w:cstheme="majorBidi"/>
          <w:i/>
          <w:sz w:val="24"/>
          <w:szCs w:val="24"/>
        </w:rPr>
        <w:t>vs</w:t>
      </w:r>
      <w:r w:rsidR="00730D2C" w:rsidRPr="00561746">
        <w:rPr>
          <w:rFonts w:ascii="Book Antiqua" w:hAnsi="Book Antiqua" w:cstheme="majorBidi"/>
          <w:sz w:val="24"/>
          <w:szCs w:val="24"/>
        </w:rPr>
        <w:t xml:space="preserve"> 254.06 ±</w:t>
      </w:r>
      <w:r w:rsidR="00730D2C" w:rsidRPr="00561746">
        <w:rPr>
          <w:rFonts w:ascii="Book Antiqua" w:hAnsi="Book Antiqua" w:cstheme="majorBidi"/>
          <w:sz w:val="24"/>
          <w:szCs w:val="24"/>
          <w:lang w:eastAsia="zh-CN"/>
        </w:rPr>
        <w:t xml:space="preserve"> </w:t>
      </w:r>
      <w:r w:rsidR="00730D2C" w:rsidRPr="00561746">
        <w:rPr>
          <w:rFonts w:ascii="Book Antiqua" w:hAnsi="Book Antiqua" w:cstheme="majorBidi"/>
          <w:sz w:val="24"/>
          <w:szCs w:val="24"/>
        </w:rPr>
        <w:t xml:space="preserve">42.19, </w:t>
      </w:r>
      <w:r w:rsidR="00730D2C" w:rsidRPr="00561746">
        <w:rPr>
          <w:rFonts w:ascii="Book Antiqua" w:hAnsi="Book Antiqua" w:cstheme="majorBidi"/>
          <w:i/>
          <w:sz w:val="24"/>
          <w:szCs w:val="24"/>
        </w:rPr>
        <w:t>P</w:t>
      </w:r>
      <w:r w:rsidR="00730D2C" w:rsidRPr="00561746">
        <w:rPr>
          <w:rFonts w:ascii="Book Antiqua" w:hAnsi="Book Antiqua" w:cstheme="majorBidi"/>
          <w:sz w:val="24"/>
          <w:szCs w:val="24"/>
          <w:lang w:eastAsia="zh-CN"/>
        </w:rPr>
        <w:t xml:space="preserve"> </w:t>
      </w:r>
      <w:r w:rsidR="00730D2C" w:rsidRPr="00561746">
        <w:rPr>
          <w:rFonts w:ascii="Book Antiqua" w:hAnsi="Book Antiqua" w:cstheme="majorBidi"/>
          <w:sz w:val="24"/>
          <w:szCs w:val="24"/>
        </w:rPr>
        <w:t>=</w:t>
      </w:r>
      <w:r w:rsidR="00730D2C" w:rsidRPr="00561746">
        <w:rPr>
          <w:rFonts w:ascii="Book Antiqua" w:hAnsi="Book Antiqua" w:cstheme="majorBidi"/>
          <w:sz w:val="24"/>
          <w:szCs w:val="24"/>
          <w:lang w:eastAsia="zh-CN"/>
        </w:rPr>
        <w:t xml:space="preserve"> </w:t>
      </w:r>
      <w:r w:rsidR="00730D2C" w:rsidRPr="00561746">
        <w:rPr>
          <w:rFonts w:ascii="Book Antiqua" w:hAnsi="Book Antiqua" w:cstheme="majorBidi"/>
          <w:sz w:val="24"/>
          <w:szCs w:val="24"/>
        </w:rPr>
        <w:t xml:space="preserve">0.0001). </w:t>
      </w:r>
      <w:r w:rsidR="00B15372" w:rsidRPr="00561746">
        <w:rPr>
          <w:rFonts w:ascii="Book Antiqua" w:hAnsi="Book Antiqua" w:cstheme="majorBidi"/>
          <w:sz w:val="24"/>
          <w:szCs w:val="24"/>
        </w:rPr>
        <w:t>Univariate analysis demonstrated nine variables</w:t>
      </w:r>
      <w:r w:rsidR="00AD7B19" w:rsidRPr="00561746">
        <w:rPr>
          <w:rFonts w:ascii="Book Antiqua" w:hAnsi="Book Antiqua" w:cstheme="majorBidi"/>
          <w:sz w:val="24"/>
          <w:szCs w:val="24"/>
        </w:rPr>
        <w:t xml:space="preserve"> to be significantly associated with long term survival &gt; 5 year</w:t>
      </w:r>
      <w:r w:rsidR="00CB7256" w:rsidRPr="00561746">
        <w:rPr>
          <w:rFonts w:ascii="Book Antiqua" w:hAnsi="Book Antiqua" w:cstheme="majorBidi"/>
          <w:sz w:val="24"/>
          <w:szCs w:val="24"/>
        </w:rPr>
        <w:t xml:space="preserve"> </w:t>
      </w:r>
      <w:r w:rsidR="00AD7B19" w:rsidRPr="00561746">
        <w:rPr>
          <w:rFonts w:ascii="Book Antiqua" w:hAnsi="Book Antiqua" w:cstheme="majorBidi"/>
          <w:sz w:val="24"/>
          <w:szCs w:val="24"/>
        </w:rPr>
        <w:t>includ</w:t>
      </w:r>
      <w:r w:rsidR="00A61E1E" w:rsidRPr="00561746">
        <w:rPr>
          <w:rFonts w:ascii="Book Antiqua" w:hAnsi="Book Antiqua" w:cstheme="majorBidi"/>
          <w:sz w:val="24"/>
          <w:szCs w:val="24"/>
        </w:rPr>
        <w:t>ing;</w:t>
      </w:r>
      <w:r w:rsidR="00AD7B19" w:rsidRPr="00561746">
        <w:rPr>
          <w:rFonts w:ascii="Book Antiqua" w:hAnsi="Book Antiqua" w:cstheme="majorBidi"/>
          <w:sz w:val="24"/>
          <w:szCs w:val="24"/>
        </w:rPr>
        <w:t xml:space="preserve"> y</w:t>
      </w:r>
      <w:r w:rsidR="00B15372" w:rsidRPr="00561746">
        <w:rPr>
          <w:rFonts w:ascii="Book Antiqua" w:hAnsi="Book Antiqua" w:cstheme="majorBidi"/>
          <w:sz w:val="24"/>
          <w:szCs w:val="24"/>
        </w:rPr>
        <w:t>oung age</w:t>
      </w:r>
      <w:r w:rsidR="00AD7B19" w:rsidRPr="00561746">
        <w:rPr>
          <w:rFonts w:ascii="Book Antiqua" w:hAnsi="Book Antiqua" w:cstheme="majorBidi"/>
          <w:sz w:val="24"/>
          <w:szCs w:val="24"/>
        </w:rPr>
        <w:t xml:space="preserve"> (</w:t>
      </w:r>
      <w:r w:rsidR="00AD7B19" w:rsidRPr="00561746">
        <w:rPr>
          <w:rFonts w:ascii="Book Antiqua" w:hAnsi="Book Antiqua" w:cstheme="majorBidi"/>
          <w:i/>
          <w:caps/>
          <w:sz w:val="24"/>
          <w:szCs w:val="24"/>
        </w:rPr>
        <w:t>P</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0.001)</w:t>
      </w:r>
      <w:r w:rsidR="00B15372" w:rsidRPr="00561746">
        <w:rPr>
          <w:rFonts w:ascii="Book Antiqua" w:hAnsi="Book Antiqua" w:cstheme="majorBidi"/>
          <w:sz w:val="24"/>
          <w:szCs w:val="24"/>
        </w:rPr>
        <w:t>, serum CA19-9</w:t>
      </w:r>
      <w:r w:rsidR="00AD7B19" w:rsidRPr="00561746">
        <w:rPr>
          <w:rFonts w:ascii="Book Antiqua" w:hAnsi="Book Antiqua" w:cstheme="majorBidi"/>
          <w:sz w:val="24"/>
          <w:szCs w:val="24"/>
        </w:rPr>
        <w:t xml:space="preserve"> (</w:t>
      </w:r>
      <w:r w:rsidR="00AD7B19" w:rsidRPr="00561746">
        <w:rPr>
          <w:rFonts w:ascii="Book Antiqua" w:hAnsi="Book Antiqua" w:cstheme="majorBidi"/>
          <w:i/>
          <w:caps/>
          <w:sz w:val="24"/>
          <w:szCs w:val="24"/>
        </w:rPr>
        <w:t>p</w:t>
      </w:r>
      <w:r w:rsidR="00891FE5" w:rsidRPr="00561746">
        <w:rPr>
          <w:rFonts w:ascii="Book Antiqua" w:hAnsi="Book Antiqua" w:cstheme="majorBidi"/>
          <w:i/>
          <w:caps/>
          <w:sz w:val="24"/>
          <w:szCs w:val="24"/>
          <w:lang w:eastAsia="zh-CN"/>
        </w:rPr>
        <w:t xml:space="preserve"> </w:t>
      </w:r>
      <w:r w:rsidR="00AD7B19" w:rsidRPr="00561746">
        <w:rPr>
          <w:rFonts w:ascii="Book Antiqua" w:hAnsi="Book Antiqua" w:cstheme="majorBidi"/>
          <w:sz w:val="24"/>
          <w:szCs w:val="24"/>
        </w:rPr>
        <w:t>=</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0.0001)</w:t>
      </w:r>
      <w:r w:rsidR="00B15372" w:rsidRPr="00561746">
        <w:rPr>
          <w:rFonts w:ascii="Book Antiqua" w:hAnsi="Book Antiqua" w:cstheme="majorBidi"/>
          <w:sz w:val="24"/>
          <w:szCs w:val="24"/>
        </w:rPr>
        <w:t xml:space="preserve">, </w:t>
      </w:r>
      <w:r w:rsidR="00A61E1E" w:rsidRPr="00561746">
        <w:rPr>
          <w:rFonts w:ascii="Book Antiqua" w:hAnsi="Book Antiqua" w:cstheme="majorBidi"/>
          <w:sz w:val="24"/>
          <w:szCs w:val="24"/>
        </w:rPr>
        <w:t>n</w:t>
      </w:r>
      <w:r w:rsidR="00B15372" w:rsidRPr="00561746">
        <w:rPr>
          <w:rFonts w:ascii="Book Antiqua" w:hAnsi="Book Antiqua" w:cstheme="majorBidi"/>
          <w:sz w:val="24"/>
          <w:szCs w:val="24"/>
        </w:rPr>
        <w:t>on cirrhotic liver</w:t>
      </w:r>
      <w:r w:rsidR="00AD7B19" w:rsidRPr="00561746">
        <w:rPr>
          <w:rFonts w:ascii="Book Antiqua" w:hAnsi="Book Antiqua" w:cstheme="majorBidi"/>
          <w:sz w:val="24"/>
          <w:szCs w:val="24"/>
        </w:rPr>
        <w:t xml:space="preserve"> (</w:t>
      </w:r>
      <w:r w:rsidR="00AD7B19" w:rsidRPr="00561746">
        <w:rPr>
          <w:rFonts w:ascii="Book Antiqua" w:hAnsi="Book Antiqua" w:cstheme="majorBidi"/>
          <w:i/>
          <w:caps/>
          <w:sz w:val="24"/>
          <w:szCs w:val="24"/>
        </w:rPr>
        <w:t>p</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0.02)</w:t>
      </w:r>
      <w:r w:rsidR="00B15372" w:rsidRPr="00561746">
        <w:rPr>
          <w:rFonts w:ascii="Book Antiqua" w:hAnsi="Book Antiqua" w:cstheme="majorBidi"/>
          <w:sz w:val="24"/>
          <w:szCs w:val="24"/>
        </w:rPr>
        <w:t xml:space="preserve">, </w:t>
      </w:r>
      <w:r w:rsidR="00A61E1E" w:rsidRPr="00561746">
        <w:rPr>
          <w:rFonts w:ascii="Book Antiqua" w:hAnsi="Book Antiqua" w:cstheme="majorBidi"/>
          <w:sz w:val="24"/>
          <w:szCs w:val="24"/>
        </w:rPr>
        <w:t>m</w:t>
      </w:r>
      <w:r w:rsidR="00B15372" w:rsidRPr="00561746">
        <w:rPr>
          <w:rFonts w:ascii="Book Antiqua" w:hAnsi="Book Antiqua" w:cstheme="majorBidi"/>
          <w:sz w:val="24"/>
          <w:szCs w:val="24"/>
        </w:rPr>
        <w:t>ajor hepatic resection</w:t>
      </w:r>
      <w:r w:rsidR="00891FE5" w:rsidRPr="00561746">
        <w:rPr>
          <w:rFonts w:ascii="Book Antiqua" w:hAnsi="Book Antiqua" w:cstheme="majorBidi"/>
          <w:sz w:val="24"/>
          <w:szCs w:val="24"/>
        </w:rPr>
        <w:t xml:space="preserve"> (</w:t>
      </w:r>
      <w:r w:rsidR="00891FE5" w:rsidRPr="00561746">
        <w:rPr>
          <w:rFonts w:ascii="Book Antiqua" w:hAnsi="Book Antiqua" w:cstheme="majorBidi"/>
          <w:i/>
          <w:caps/>
          <w:sz w:val="24"/>
          <w:szCs w:val="24"/>
        </w:rPr>
        <w:t>p</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0.001)</w:t>
      </w:r>
      <w:r w:rsidR="00B15372" w:rsidRPr="00561746">
        <w:rPr>
          <w:rFonts w:ascii="Book Antiqua" w:hAnsi="Book Antiqua" w:cstheme="majorBidi"/>
          <w:sz w:val="24"/>
          <w:szCs w:val="24"/>
        </w:rPr>
        <w:t>, caudate lobe</w:t>
      </w:r>
      <w:r w:rsidR="00AD7B19" w:rsidRPr="00561746">
        <w:rPr>
          <w:rFonts w:ascii="Book Antiqua" w:hAnsi="Book Antiqua" w:cstheme="majorBidi"/>
          <w:sz w:val="24"/>
          <w:szCs w:val="24"/>
        </w:rPr>
        <w:t xml:space="preserve"> resection (</w:t>
      </w:r>
      <w:r w:rsidR="00392813" w:rsidRPr="00561746">
        <w:rPr>
          <w:rFonts w:ascii="Book Antiqua" w:hAnsi="Book Antiqua" w:cstheme="majorBidi"/>
          <w:i/>
          <w:caps/>
          <w:sz w:val="24"/>
          <w:szCs w:val="24"/>
        </w:rPr>
        <w:t>p</w:t>
      </w:r>
      <w:r w:rsidR="00891FE5" w:rsidRPr="00561746">
        <w:rPr>
          <w:rFonts w:ascii="Book Antiqua" w:hAnsi="Book Antiqua" w:cstheme="majorBidi"/>
          <w:sz w:val="24"/>
          <w:szCs w:val="24"/>
          <w:lang w:eastAsia="zh-CN"/>
        </w:rPr>
        <w:t xml:space="preserve"> </w:t>
      </w:r>
      <w:r w:rsidR="00392813" w:rsidRPr="00561746">
        <w:rPr>
          <w:rFonts w:ascii="Book Antiqua" w:hAnsi="Book Antiqua" w:cstheme="majorBidi"/>
          <w:sz w:val="24"/>
          <w:szCs w:val="24"/>
        </w:rPr>
        <w:t>=</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 xml:space="preserve">0.006) </w:t>
      </w:r>
      <w:r w:rsidR="00B15372" w:rsidRPr="00561746">
        <w:rPr>
          <w:rFonts w:ascii="Book Antiqua" w:hAnsi="Book Antiqua" w:cstheme="majorBidi"/>
          <w:sz w:val="24"/>
          <w:szCs w:val="24"/>
        </w:rPr>
        <w:t xml:space="preserve">, well differentiated </w:t>
      </w:r>
      <w:proofErr w:type="spellStart"/>
      <w:r w:rsidR="00B15372" w:rsidRPr="00561746">
        <w:rPr>
          <w:rFonts w:ascii="Book Antiqua" w:hAnsi="Book Antiqua" w:cstheme="majorBidi"/>
          <w:sz w:val="24"/>
          <w:szCs w:val="24"/>
        </w:rPr>
        <w:t>tumour</w:t>
      </w:r>
      <w:proofErr w:type="spellEnd"/>
      <w:r w:rsidR="00AD7B19" w:rsidRPr="00561746">
        <w:rPr>
          <w:rFonts w:ascii="Book Antiqua" w:hAnsi="Book Antiqua" w:cstheme="majorBidi"/>
          <w:sz w:val="24"/>
          <w:szCs w:val="24"/>
        </w:rPr>
        <w:t xml:space="preserve"> (</w:t>
      </w:r>
      <w:r w:rsidR="00AD7B19" w:rsidRPr="00561746">
        <w:rPr>
          <w:rFonts w:ascii="Book Antiqua" w:hAnsi="Book Antiqua" w:cstheme="majorBidi"/>
          <w:i/>
          <w:caps/>
          <w:sz w:val="24"/>
          <w:szCs w:val="24"/>
        </w:rPr>
        <w:t>p</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0.03)</w:t>
      </w:r>
      <w:r w:rsidR="00B15372" w:rsidRPr="00561746">
        <w:rPr>
          <w:rFonts w:ascii="Book Antiqua" w:hAnsi="Book Antiqua" w:cstheme="majorBidi"/>
          <w:sz w:val="24"/>
          <w:szCs w:val="24"/>
        </w:rPr>
        <w:t>, lymph node status</w:t>
      </w:r>
      <w:r w:rsidR="00AD7B19" w:rsidRPr="00561746">
        <w:rPr>
          <w:rFonts w:ascii="Book Antiqua" w:hAnsi="Book Antiqua" w:cstheme="majorBidi"/>
          <w:sz w:val="24"/>
          <w:szCs w:val="24"/>
        </w:rPr>
        <w:t xml:space="preserve"> (0.008)</w:t>
      </w:r>
      <w:r w:rsidR="00B15372" w:rsidRPr="00561746">
        <w:rPr>
          <w:rFonts w:ascii="Book Antiqua" w:hAnsi="Book Antiqua" w:cstheme="majorBidi"/>
          <w:sz w:val="24"/>
          <w:szCs w:val="24"/>
        </w:rPr>
        <w:t>, R0 resection margin</w:t>
      </w:r>
      <w:r w:rsidR="00AD7B19" w:rsidRPr="00561746">
        <w:rPr>
          <w:rFonts w:ascii="Book Antiqua" w:hAnsi="Book Antiqua" w:cstheme="majorBidi"/>
          <w:sz w:val="24"/>
          <w:szCs w:val="24"/>
        </w:rPr>
        <w:t xml:space="preserve"> (p=0.0001)</w:t>
      </w:r>
      <w:r w:rsidR="00B15372" w:rsidRPr="00561746">
        <w:rPr>
          <w:rFonts w:ascii="Book Antiqua" w:hAnsi="Book Antiqua" w:cstheme="majorBidi"/>
          <w:sz w:val="24"/>
          <w:szCs w:val="24"/>
        </w:rPr>
        <w:t xml:space="preserve"> and early postoperative </w:t>
      </w:r>
      <w:r w:rsidR="00A61E1E" w:rsidRPr="00561746">
        <w:rPr>
          <w:rFonts w:ascii="Book Antiqua" w:hAnsi="Book Antiqua" w:cstheme="majorBidi"/>
          <w:sz w:val="24"/>
          <w:szCs w:val="24"/>
        </w:rPr>
        <w:t>liver cell failure</w:t>
      </w:r>
      <w:r w:rsidR="00392813" w:rsidRPr="00561746">
        <w:rPr>
          <w:rFonts w:ascii="Book Antiqua" w:hAnsi="Book Antiqua" w:cstheme="majorBidi"/>
          <w:sz w:val="24"/>
          <w:szCs w:val="24"/>
        </w:rPr>
        <w:t xml:space="preserve"> </w:t>
      </w:r>
      <w:r w:rsidR="00AD7B19" w:rsidRPr="00561746">
        <w:rPr>
          <w:rFonts w:ascii="Book Antiqua" w:hAnsi="Book Antiqua" w:cstheme="majorBidi"/>
          <w:sz w:val="24"/>
          <w:szCs w:val="24"/>
        </w:rPr>
        <w:t>(</w:t>
      </w:r>
      <w:r w:rsidR="00AD7B19" w:rsidRPr="00561746">
        <w:rPr>
          <w:rFonts w:ascii="Book Antiqua" w:hAnsi="Book Antiqua" w:cstheme="majorBidi"/>
          <w:i/>
          <w:caps/>
          <w:sz w:val="24"/>
          <w:szCs w:val="24"/>
        </w:rPr>
        <w:t>p</w:t>
      </w:r>
      <w:r w:rsidR="00891FE5" w:rsidRPr="00561746">
        <w:rPr>
          <w:rFonts w:ascii="Book Antiqua" w:hAnsi="Book Antiqua" w:cstheme="majorBidi"/>
          <w:i/>
          <w:caps/>
          <w:sz w:val="24"/>
          <w:szCs w:val="24"/>
          <w:lang w:eastAsia="zh-CN"/>
        </w:rPr>
        <w:t xml:space="preserve"> </w:t>
      </w:r>
      <w:r w:rsidR="00AD7B19" w:rsidRPr="00561746">
        <w:rPr>
          <w:rFonts w:ascii="Book Antiqua" w:hAnsi="Book Antiqua" w:cstheme="majorBidi"/>
          <w:sz w:val="24"/>
          <w:szCs w:val="24"/>
        </w:rPr>
        <w:t>=</w:t>
      </w:r>
      <w:r w:rsidR="00891FE5" w:rsidRPr="00561746">
        <w:rPr>
          <w:rFonts w:ascii="Book Antiqua" w:hAnsi="Book Antiqua" w:cstheme="majorBidi"/>
          <w:sz w:val="24"/>
          <w:szCs w:val="24"/>
          <w:lang w:eastAsia="zh-CN"/>
        </w:rPr>
        <w:t xml:space="preserve"> </w:t>
      </w:r>
      <w:r w:rsidR="00AD7B19" w:rsidRPr="00561746">
        <w:rPr>
          <w:rFonts w:ascii="Book Antiqua" w:hAnsi="Book Antiqua" w:cstheme="majorBidi"/>
          <w:sz w:val="24"/>
          <w:szCs w:val="24"/>
        </w:rPr>
        <w:t>0.02</w:t>
      </w:r>
      <w:r w:rsidR="00B15372" w:rsidRPr="00561746">
        <w:rPr>
          <w:rFonts w:ascii="Book Antiqua" w:hAnsi="Book Antiqua" w:cstheme="majorBidi"/>
          <w:sz w:val="24"/>
          <w:szCs w:val="24"/>
        </w:rPr>
        <w:t>)</w:t>
      </w:r>
      <w:r w:rsidR="00561746">
        <w:rPr>
          <w:rFonts w:ascii="Book Antiqua" w:hAnsi="Book Antiqua" w:cstheme="majorBidi" w:hint="eastAsia"/>
          <w:sz w:val="24"/>
          <w:szCs w:val="24"/>
          <w:lang w:eastAsia="zh-CN"/>
        </w:rPr>
        <w:t>.</w:t>
      </w:r>
    </w:p>
    <w:p w:rsidR="00891FE5" w:rsidRPr="00561746" w:rsidRDefault="00891FE5" w:rsidP="00E1612E">
      <w:pPr>
        <w:snapToGrid w:val="0"/>
        <w:spacing w:after="0" w:line="360" w:lineRule="auto"/>
        <w:jc w:val="both"/>
        <w:rPr>
          <w:rFonts w:ascii="Book Antiqua" w:hAnsi="Book Antiqua" w:cstheme="majorBidi"/>
          <w:b/>
          <w:bCs/>
          <w:caps/>
          <w:sz w:val="24"/>
          <w:szCs w:val="24"/>
          <w:lang w:eastAsia="zh-CN"/>
        </w:rPr>
      </w:pPr>
    </w:p>
    <w:p w:rsidR="00A70667" w:rsidRPr="00561746" w:rsidRDefault="002104D8" w:rsidP="00730D2C">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b/>
          <w:bCs/>
          <w:caps/>
          <w:sz w:val="24"/>
          <w:szCs w:val="24"/>
        </w:rPr>
        <w:t>C</w:t>
      </w:r>
      <w:r w:rsidR="00A70667" w:rsidRPr="00561746">
        <w:rPr>
          <w:rFonts w:ascii="Book Antiqua" w:hAnsi="Book Antiqua" w:cstheme="majorBidi"/>
          <w:b/>
          <w:bCs/>
          <w:caps/>
          <w:sz w:val="24"/>
          <w:szCs w:val="24"/>
        </w:rPr>
        <w:t>onclusion:</w:t>
      </w:r>
      <w:r w:rsidR="00A70667" w:rsidRPr="00561746">
        <w:rPr>
          <w:rFonts w:ascii="Book Antiqua" w:hAnsi="Book Antiqua" w:cstheme="majorBidi"/>
          <w:sz w:val="24"/>
          <w:szCs w:val="24"/>
        </w:rPr>
        <w:t xml:space="preserve"> Liver status, resection of caudate lobe, Lymph node status,</w:t>
      </w:r>
      <w:r w:rsidR="00730D2C" w:rsidRPr="00561746">
        <w:rPr>
          <w:rFonts w:ascii="Book Antiqua" w:hAnsi="Book Antiqua" w:cstheme="majorBidi"/>
          <w:sz w:val="24"/>
          <w:szCs w:val="24"/>
        </w:rPr>
        <w:t xml:space="preserve"> R0 resection</w:t>
      </w:r>
      <w:r w:rsidR="00A70667" w:rsidRPr="00561746">
        <w:rPr>
          <w:rFonts w:ascii="Book Antiqua" w:hAnsi="Book Antiqua" w:cstheme="majorBidi"/>
          <w:sz w:val="24"/>
          <w:szCs w:val="24"/>
        </w:rPr>
        <w:t xml:space="preserve"> and CA19-9 were demonstrated to be independent risk factors for long term survival</w:t>
      </w:r>
      <w:r w:rsidR="00561746">
        <w:rPr>
          <w:rFonts w:ascii="Book Antiqua" w:hAnsi="Book Antiqua" w:cstheme="majorBidi" w:hint="eastAsia"/>
          <w:sz w:val="24"/>
          <w:szCs w:val="24"/>
          <w:lang w:eastAsia="zh-CN"/>
        </w:rPr>
        <w:t>.</w:t>
      </w:r>
    </w:p>
    <w:p w:rsidR="00891FE5" w:rsidRPr="00561746" w:rsidRDefault="00891FE5" w:rsidP="00E1612E">
      <w:pPr>
        <w:snapToGrid w:val="0"/>
        <w:spacing w:after="0" w:line="360" w:lineRule="auto"/>
        <w:jc w:val="both"/>
        <w:rPr>
          <w:rFonts w:ascii="Book Antiqua" w:hAnsi="Book Antiqua" w:cstheme="majorBidi"/>
          <w:b/>
          <w:bCs/>
          <w:sz w:val="24"/>
          <w:szCs w:val="24"/>
          <w:lang w:eastAsia="zh-CN"/>
        </w:rPr>
      </w:pPr>
    </w:p>
    <w:p w:rsidR="00336F2D" w:rsidRPr="00561746" w:rsidRDefault="00891FE5" w:rsidP="00E1612E">
      <w:pPr>
        <w:snapToGrid w:val="0"/>
        <w:spacing w:after="0" w:line="360" w:lineRule="auto"/>
        <w:jc w:val="both"/>
        <w:rPr>
          <w:rFonts w:ascii="Book Antiqua" w:hAnsi="Book Antiqua" w:cstheme="majorBidi"/>
          <w:bCs/>
          <w:sz w:val="24"/>
          <w:szCs w:val="24"/>
          <w:lang w:eastAsia="zh-CN"/>
        </w:rPr>
      </w:pPr>
      <w:r w:rsidRPr="00561746">
        <w:rPr>
          <w:rFonts w:ascii="Book Antiqua" w:hAnsi="Book Antiqua" w:cstheme="majorBidi"/>
          <w:b/>
          <w:bCs/>
          <w:sz w:val="24"/>
          <w:szCs w:val="24"/>
        </w:rPr>
        <w:t>Key words</w:t>
      </w:r>
      <w:r w:rsidRPr="00561746">
        <w:rPr>
          <w:rFonts w:ascii="Book Antiqua" w:hAnsi="Book Antiqua" w:cstheme="majorBidi"/>
          <w:b/>
          <w:bCs/>
          <w:sz w:val="24"/>
          <w:szCs w:val="24"/>
          <w:lang w:eastAsia="zh-CN"/>
        </w:rPr>
        <w:t xml:space="preserve">: </w:t>
      </w:r>
      <w:r w:rsidR="00336F2D" w:rsidRPr="00561746">
        <w:rPr>
          <w:rFonts w:ascii="Book Antiqua" w:hAnsi="Book Antiqua" w:cstheme="majorBidi"/>
          <w:sz w:val="24"/>
          <w:szCs w:val="24"/>
        </w:rPr>
        <w:t>Hilar cholangiocarcinoma</w:t>
      </w:r>
      <w:r w:rsidRPr="00561746">
        <w:rPr>
          <w:rFonts w:ascii="Book Antiqua" w:hAnsi="Book Antiqua" w:cstheme="majorBidi"/>
          <w:sz w:val="24"/>
          <w:szCs w:val="24"/>
          <w:lang w:eastAsia="zh-CN"/>
        </w:rPr>
        <w:t xml:space="preserve">; </w:t>
      </w:r>
      <w:r w:rsidR="00336F2D" w:rsidRPr="00561746">
        <w:rPr>
          <w:rFonts w:ascii="Book Antiqua" w:hAnsi="Book Antiqua" w:cstheme="majorBidi"/>
          <w:caps/>
          <w:sz w:val="24"/>
          <w:szCs w:val="24"/>
        </w:rPr>
        <w:t>h</w:t>
      </w:r>
      <w:r w:rsidR="00336F2D" w:rsidRPr="00561746">
        <w:rPr>
          <w:rFonts w:ascii="Book Antiqua" w:hAnsi="Book Antiqua" w:cstheme="majorBidi"/>
          <w:sz w:val="24"/>
          <w:szCs w:val="24"/>
        </w:rPr>
        <w:t>epatic resection</w:t>
      </w:r>
      <w:r w:rsidRPr="00561746">
        <w:rPr>
          <w:rFonts w:ascii="Book Antiqua" w:hAnsi="Book Antiqua" w:cstheme="majorBidi"/>
          <w:sz w:val="24"/>
          <w:szCs w:val="24"/>
          <w:lang w:eastAsia="zh-CN"/>
        </w:rPr>
        <w:t>;</w:t>
      </w:r>
      <w:r w:rsidR="00336F2D" w:rsidRPr="00561746">
        <w:rPr>
          <w:rFonts w:ascii="Book Antiqua" w:hAnsi="Book Antiqua" w:cstheme="majorBidi"/>
          <w:sz w:val="24"/>
          <w:szCs w:val="24"/>
        </w:rPr>
        <w:t xml:space="preserve"> </w:t>
      </w:r>
      <w:proofErr w:type="gramStart"/>
      <w:r w:rsidR="00336F2D" w:rsidRPr="00561746">
        <w:rPr>
          <w:rFonts w:ascii="Book Antiqua" w:hAnsi="Book Antiqua" w:cstheme="majorBidi"/>
          <w:caps/>
          <w:sz w:val="24"/>
          <w:szCs w:val="24"/>
        </w:rPr>
        <w:t>c</w:t>
      </w:r>
      <w:r w:rsidRPr="00561746">
        <w:rPr>
          <w:rFonts w:ascii="Book Antiqua" w:hAnsi="Book Antiqua" w:cstheme="majorBidi"/>
          <w:sz w:val="24"/>
          <w:szCs w:val="24"/>
        </w:rPr>
        <w:t>audate</w:t>
      </w:r>
      <w:proofErr w:type="gramEnd"/>
      <w:r w:rsidRPr="00561746">
        <w:rPr>
          <w:rFonts w:ascii="Book Antiqua" w:hAnsi="Book Antiqua" w:cstheme="majorBidi"/>
          <w:sz w:val="24"/>
          <w:szCs w:val="24"/>
        </w:rPr>
        <w:t xml:space="preserve"> lobe resection</w:t>
      </w:r>
      <w:r w:rsidR="00730D2C" w:rsidRPr="00561746">
        <w:rPr>
          <w:rFonts w:ascii="Book Antiqua" w:hAnsi="Book Antiqua" w:cstheme="majorBidi"/>
          <w:b/>
          <w:bCs/>
          <w:sz w:val="24"/>
          <w:szCs w:val="24"/>
          <w:lang w:eastAsia="zh-CN"/>
        </w:rPr>
        <w:t xml:space="preserve">; </w:t>
      </w:r>
      <w:r w:rsidR="00710C24" w:rsidRPr="00561746">
        <w:rPr>
          <w:rFonts w:ascii="Book Antiqua" w:hAnsi="Book Antiqua" w:cstheme="majorBidi"/>
          <w:bCs/>
          <w:sz w:val="24"/>
          <w:szCs w:val="24"/>
          <w:lang w:eastAsia="zh-CN"/>
        </w:rPr>
        <w:t>CA</w:t>
      </w:r>
      <w:r w:rsidR="00730D2C" w:rsidRPr="00561746">
        <w:rPr>
          <w:rFonts w:ascii="Book Antiqua" w:hAnsi="Book Antiqua" w:cstheme="majorBidi"/>
          <w:bCs/>
          <w:sz w:val="24"/>
          <w:szCs w:val="24"/>
          <w:lang w:eastAsia="zh-CN"/>
        </w:rPr>
        <w:t xml:space="preserve">19-9; </w:t>
      </w:r>
      <w:r w:rsidR="004A24D0" w:rsidRPr="00561746">
        <w:rPr>
          <w:rFonts w:ascii="Book Antiqua" w:hAnsi="Book Antiqua" w:cstheme="majorBidi"/>
          <w:bCs/>
          <w:caps/>
          <w:sz w:val="24"/>
          <w:szCs w:val="24"/>
          <w:lang w:eastAsia="zh-CN"/>
        </w:rPr>
        <w:t>l</w:t>
      </w:r>
      <w:r w:rsidR="004A24D0" w:rsidRPr="00561746">
        <w:rPr>
          <w:rFonts w:ascii="Book Antiqua" w:hAnsi="Book Antiqua" w:cstheme="majorBidi"/>
          <w:bCs/>
          <w:sz w:val="24"/>
          <w:szCs w:val="24"/>
          <w:lang w:eastAsia="zh-CN"/>
        </w:rPr>
        <w:t>iver cell failure</w:t>
      </w:r>
    </w:p>
    <w:p w:rsidR="00A053F2" w:rsidRPr="00561746" w:rsidRDefault="00A053F2" w:rsidP="00E1612E">
      <w:pPr>
        <w:snapToGrid w:val="0"/>
        <w:spacing w:after="0" w:line="360" w:lineRule="auto"/>
        <w:jc w:val="both"/>
        <w:rPr>
          <w:rFonts w:ascii="Book Antiqua" w:hAnsi="Book Antiqua" w:cstheme="majorBidi"/>
          <w:b/>
          <w:bCs/>
          <w:sz w:val="24"/>
          <w:szCs w:val="24"/>
          <w:u w:val="single"/>
          <w:lang w:eastAsia="zh-CN"/>
        </w:rPr>
      </w:pPr>
    </w:p>
    <w:p w:rsidR="00A053F2" w:rsidRPr="00561746" w:rsidRDefault="00A053F2" w:rsidP="006B53A2">
      <w:pPr>
        <w:adjustRightInd w:val="0"/>
        <w:snapToGrid w:val="0"/>
        <w:spacing w:after="0" w:line="360" w:lineRule="auto"/>
        <w:jc w:val="both"/>
        <w:rPr>
          <w:rFonts w:ascii="Book Antiqua" w:hAnsi="Book Antiqua"/>
          <w:sz w:val="24"/>
          <w:lang w:eastAsia="zh-CN"/>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proofErr w:type="gramStart"/>
      <w:r w:rsidRPr="00561746">
        <w:rPr>
          <w:rFonts w:ascii="Book Antiqua" w:hAnsi="Book Antiqua"/>
          <w:b/>
          <w:sz w:val="24"/>
        </w:rPr>
        <w:lastRenderedPageBreak/>
        <w:t>© The Author(s) 2016.</w:t>
      </w:r>
      <w:proofErr w:type="gramEnd"/>
      <w:r w:rsidRPr="00561746">
        <w:rPr>
          <w:rFonts w:ascii="Book Antiqua" w:hAnsi="Book Antiqua"/>
          <w:sz w:val="24"/>
        </w:rPr>
        <w:t xml:space="preserve"> Published by </w:t>
      </w:r>
      <w:proofErr w:type="spellStart"/>
      <w:r w:rsidRPr="00561746">
        <w:rPr>
          <w:rFonts w:ascii="Book Antiqua" w:hAnsi="Book Antiqua"/>
          <w:sz w:val="24"/>
        </w:rPr>
        <w:t>Baishideng</w:t>
      </w:r>
      <w:proofErr w:type="spellEnd"/>
      <w:r w:rsidRPr="00561746">
        <w:rPr>
          <w:rFonts w:ascii="Book Antiqua" w:hAnsi="Book Antiqua"/>
          <w:sz w:val="24"/>
        </w:rPr>
        <w:t xml:space="preserve"> Publishing Group Inc. All rights reserved.</w:t>
      </w:r>
    </w:p>
    <w:p w:rsidR="00A053F2" w:rsidRPr="00561746" w:rsidRDefault="00A053F2" w:rsidP="006B53A2">
      <w:pPr>
        <w:adjustRightInd w:val="0"/>
        <w:snapToGrid w:val="0"/>
        <w:spacing w:after="0" w:line="360" w:lineRule="auto"/>
        <w:jc w:val="both"/>
        <w:rPr>
          <w:rFonts w:ascii="Book Antiqua" w:hAnsi="Book Antiqua"/>
          <w:sz w:val="24"/>
          <w:lang w:eastAsia="zh-CN"/>
        </w:rPr>
      </w:pPr>
    </w:p>
    <w:p w:rsidR="00730D2C" w:rsidRPr="00561746" w:rsidRDefault="00A053F2" w:rsidP="006B53A2">
      <w:pPr>
        <w:adjustRightInd w:val="0"/>
        <w:snapToGrid w:val="0"/>
        <w:spacing w:after="0" w:line="360" w:lineRule="auto"/>
        <w:jc w:val="both"/>
        <w:rPr>
          <w:rFonts w:ascii="Book Antiqua" w:hAnsi="Book Antiqua" w:cstheme="majorBidi"/>
          <w:sz w:val="24"/>
          <w:szCs w:val="24"/>
          <w:lang w:eastAsia="zh-CN"/>
        </w:rPr>
      </w:pPr>
      <w:bookmarkStart w:id="26" w:name="OLE_LINK1196"/>
      <w:bookmarkStart w:id="27" w:name="OLE_LINK1154"/>
      <w:bookmarkStart w:id="28" w:name="OLE_LINK1155"/>
      <w:bookmarkStart w:id="29" w:name="OLE_LINK1322"/>
      <w:bookmarkStart w:id="30" w:name="OLE_LINK1044"/>
      <w:bookmarkStart w:id="31" w:name="OLE_LINK1224"/>
      <w:bookmarkStart w:id="32" w:name="OLE_LINK1225"/>
      <w:bookmarkStart w:id="33" w:name="OLE_LINK1634"/>
      <w:bookmarkStart w:id="34" w:name="OLE_LINK1635"/>
      <w:bookmarkStart w:id="35" w:name="OLE_LINK1762"/>
      <w:bookmarkStart w:id="36" w:name="OLE_LINK1763"/>
      <w:bookmarkStart w:id="37" w:name="OLE_LINK1764"/>
      <w:bookmarkStart w:id="38" w:name="OLE_LINK1939"/>
      <w:bookmarkStart w:id="39" w:name="OLE_LINK2194"/>
      <w:bookmarkStart w:id="40" w:name="OLE_LINK2878"/>
      <w:r w:rsidRPr="00561746">
        <w:rPr>
          <w:rFonts w:ascii="Book Antiqua" w:hAnsi="Book Antiqua" w:cs="Times New Roman"/>
          <w:b/>
          <w:sz w:val="24"/>
          <w:highlight w:val="white"/>
          <w:lang w:eastAsia="zh-CN"/>
        </w:rPr>
        <w:t>Core tip:</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4F513F" w:rsidRPr="00561746">
        <w:rPr>
          <w:rFonts w:ascii="Book Antiqua" w:hAnsi="Book Antiqua"/>
          <w:sz w:val="24"/>
          <w:lang w:eastAsia="zh-CN"/>
        </w:rPr>
        <w:t xml:space="preserve"> </w:t>
      </w:r>
      <w:r w:rsidR="00730D2C" w:rsidRPr="00561746">
        <w:rPr>
          <w:rFonts w:ascii="Book Antiqua" w:hAnsi="Book Antiqua" w:cstheme="majorBidi"/>
          <w:sz w:val="24"/>
          <w:szCs w:val="24"/>
        </w:rPr>
        <w:t xml:space="preserve">Hilar cholangiocarcinoma (HC) is an uncommon malignancy with a relatively poor prognosis. Surgery remains the only line of treatment offering the possibility of cure. </w:t>
      </w:r>
      <w:r w:rsidR="004A24D0" w:rsidRPr="00561746">
        <w:rPr>
          <w:rFonts w:ascii="Book Antiqua" w:hAnsi="Book Antiqua" w:cstheme="majorBidi"/>
          <w:sz w:val="24"/>
          <w:szCs w:val="24"/>
        </w:rPr>
        <w:t xml:space="preserve">The central </w:t>
      </w:r>
      <w:proofErr w:type="gramStart"/>
      <w:r w:rsidR="004A24D0" w:rsidRPr="00561746">
        <w:rPr>
          <w:rFonts w:ascii="Book Antiqua" w:hAnsi="Book Antiqua" w:cstheme="majorBidi"/>
          <w:sz w:val="24"/>
          <w:szCs w:val="24"/>
        </w:rPr>
        <w:t>location of the tumor and its close relationship to vascular structures at the hepatic hilum have</w:t>
      </w:r>
      <w:proofErr w:type="gramEnd"/>
      <w:r w:rsidR="004A24D0" w:rsidRPr="00561746">
        <w:rPr>
          <w:rFonts w:ascii="Book Antiqua" w:hAnsi="Book Antiqua" w:cstheme="majorBidi"/>
          <w:sz w:val="24"/>
          <w:szCs w:val="24"/>
        </w:rPr>
        <w:t xml:space="preserve"> resulted in a low </w:t>
      </w:r>
      <w:proofErr w:type="spellStart"/>
      <w:r w:rsidR="004A24D0" w:rsidRPr="00561746">
        <w:rPr>
          <w:rFonts w:ascii="Book Antiqua" w:hAnsi="Book Antiqua" w:cstheme="majorBidi"/>
          <w:sz w:val="24"/>
          <w:szCs w:val="24"/>
        </w:rPr>
        <w:t>resectability</w:t>
      </w:r>
      <w:proofErr w:type="spellEnd"/>
      <w:r w:rsidR="004A24D0" w:rsidRPr="00561746">
        <w:rPr>
          <w:rFonts w:ascii="Book Antiqua" w:hAnsi="Book Antiqua" w:cstheme="majorBidi"/>
          <w:sz w:val="24"/>
          <w:szCs w:val="24"/>
        </w:rPr>
        <w:t xml:space="preserve"> rate. </w:t>
      </w:r>
      <w:r w:rsidR="00730D2C" w:rsidRPr="00561746">
        <w:rPr>
          <w:rFonts w:ascii="Book Antiqua" w:hAnsi="Book Antiqua" w:cstheme="majorBidi"/>
          <w:sz w:val="24"/>
          <w:szCs w:val="24"/>
        </w:rPr>
        <w:t>Five year survivors were younger at diagnosis than those surviving less than 5 years. Major hepatic resection and caudate lobe resection achieved better R0 resection rate. Liver status, resection of caudate lobe, Lymph node status, R0 resection and CA19-9 were demonstrated to be independent risk factors for long term survival</w:t>
      </w:r>
      <w:r w:rsidR="004F513F" w:rsidRPr="00561746">
        <w:rPr>
          <w:rFonts w:ascii="Book Antiqua" w:hAnsi="Book Antiqua" w:cstheme="majorBidi"/>
          <w:sz w:val="24"/>
          <w:szCs w:val="24"/>
          <w:lang w:eastAsia="zh-CN"/>
        </w:rPr>
        <w:t>.</w:t>
      </w:r>
    </w:p>
    <w:p w:rsidR="004F513F" w:rsidRPr="00561746" w:rsidRDefault="004F513F" w:rsidP="004F513F">
      <w:pPr>
        <w:adjustRightInd w:val="0"/>
        <w:snapToGrid w:val="0"/>
        <w:spacing w:after="0" w:line="360" w:lineRule="auto"/>
        <w:jc w:val="both"/>
        <w:rPr>
          <w:rFonts w:ascii="Book Antiqua" w:hAnsi="Book Antiqua"/>
          <w:sz w:val="24"/>
          <w:lang w:eastAsia="zh-CN"/>
        </w:rPr>
      </w:pPr>
    </w:p>
    <w:bookmarkEnd w:id="18"/>
    <w:bookmarkEnd w:id="19"/>
    <w:bookmarkEnd w:id="20"/>
    <w:bookmarkEnd w:id="21"/>
    <w:bookmarkEnd w:id="22"/>
    <w:bookmarkEnd w:id="23"/>
    <w:bookmarkEnd w:id="24"/>
    <w:bookmarkEnd w:id="25"/>
    <w:p w:rsidR="004F513F" w:rsidRPr="00561746" w:rsidRDefault="004F513F" w:rsidP="004F513F">
      <w:pPr>
        <w:snapToGrid w:val="0"/>
        <w:spacing w:after="0" w:line="360" w:lineRule="auto"/>
        <w:jc w:val="both"/>
        <w:rPr>
          <w:rFonts w:ascii="Book Antiqua" w:hAnsi="Book Antiqua" w:cstheme="majorBidi"/>
          <w:bCs/>
          <w:sz w:val="24"/>
          <w:szCs w:val="24"/>
          <w:lang w:eastAsia="zh-CN"/>
        </w:rPr>
      </w:pPr>
      <w:proofErr w:type="spellStart"/>
      <w:r w:rsidRPr="00561746">
        <w:rPr>
          <w:rFonts w:ascii="Book Antiqua" w:hAnsi="Book Antiqua" w:cstheme="majorBidi"/>
          <w:bCs/>
          <w:sz w:val="24"/>
          <w:szCs w:val="24"/>
          <w:lang w:eastAsia="zh-CN"/>
        </w:rPr>
        <w:t>Abd</w:t>
      </w:r>
      <w:proofErr w:type="spellEnd"/>
      <w:r w:rsidRPr="00561746">
        <w:rPr>
          <w:rFonts w:ascii="Book Antiqua" w:hAnsi="Book Antiqua" w:cstheme="majorBidi"/>
          <w:bCs/>
          <w:sz w:val="24"/>
          <w:szCs w:val="24"/>
          <w:lang w:eastAsia="zh-CN"/>
        </w:rPr>
        <w:t xml:space="preserve"> </w:t>
      </w:r>
      <w:proofErr w:type="spellStart"/>
      <w:r w:rsidRPr="00561746">
        <w:rPr>
          <w:rFonts w:ascii="Book Antiqua" w:hAnsi="Book Antiqua" w:cstheme="majorBidi"/>
          <w:bCs/>
          <w:sz w:val="24"/>
          <w:szCs w:val="24"/>
          <w:lang w:eastAsia="zh-CN"/>
        </w:rPr>
        <w:t>ElWahab</w:t>
      </w:r>
      <w:proofErr w:type="spellEnd"/>
      <w:r w:rsidRPr="00561746">
        <w:rPr>
          <w:rFonts w:ascii="Book Antiqua" w:hAnsi="Book Antiqua" w:cstheme="majorBidi"/>
          <w:bCs/>
          <w:sz w:val="24"/>
          <w:szCs w:val="24"/>
          <w:lang w:eastAsia="zh-CN"/>
        </w:rPr>
        <w:t xml:space="preserve"> M, El </w:t>
      </w:r>
      <w:proofErr w:type="spellStart"/>
      <w:r w:rsidRPr="00561746">
        <w:rPr>
          <w:rFonts w:ascii="Book Antiqua" w:hAnsi="Book Antiqua" w:cstheme="majorBidi"/>
          <w:bCs/>
          <w:sz w:val="24"/>
          <w:szCs w:val="24"/>
          <w:lang w:eastAsia="zh-CN"/>
        </w:rPr>
        <w:t>Nakeeb</w:t>
      </w:r>
      <w:proofErr w:type="spellEnd"/>
      <w:r w:rsidRPr="00561746">
        <w:rPr>
          <w:rFonts w:ascii="Book Antiqua" w:hAnsi="Book Antiqua" w:cstheme="majorBidi"/>
          <w:bCs/>
          <w:sz w:val="24"/>
          <w:szCs w:val="24"/>
          <w:lang w:eastAsia="zh-CN"/>
        </w:rPr>
        <w:t xml:space="preserve"> A, El </w:t>
      </w:r>
      <w:proofErr w:type="spellStart"/>
      <w:r w:rsidRPr="00561746">
        <w:rPr>
          <w:rFonts w:ascii="Book Antiqua" w:hAnsi="Book Antiqua" w:cstheme="majorBidi"/>
          <w:bCs/>
          <w:sz w:val="24"/>
          <w:szCs w:val="24"/>
          <w:lang w:eastAsia="zh-CN"/>
        </w:rPr>
        <w:t>Hanafy</w:t>
      </w:r>
      <w:proofErr w:type="spellEnd"/>
      <w:r w:rsidRPr="00561746">
        <w:rPr>
          <w:rFonts w:ascii="Book Antiqua" w:hAnsi="Book Antiqua" w:cstheme="majorBidi"/>
          <w:bCs/>
          <w:sz w:val="24"/>
          <w:szCs w:val="24"/>
          <w:lang w:eastAsia="zh-CN"/>
        </w:rPr>
        <w:t xml:space="preserve"> E, Sultan AM, </w:t>
      </w:r>
      <w:proofErr w:type="spellStart"/>
      <w:r w:rsidRPr="00561746">
        <w:rPr>
          <w:rFonts w:ascii="Book Antiqua" w:hAnsi="Book Antiqua" w:cstheme="majorBidi"/>
          <w:bCs/>
          <w:sz w:val="24"/>
          <w:szCs w:val="24"/>
          <w:lang w:eastAsia="zh-CN"/>
        </w:rPr>
        <w:t>Elghawalby</w:t>
      </w:r>
      <w:proofErr w:type="spellEnd"/>
      <w:r w:rsidRPr="00561746">
        <w:rPr>
          <w:rFonts w:ascii="Book Antiqua" w:hAnsi="Book Antiqua" w:cstheme="majorBidi"/>
          <w:bCs/>
          <w:sz w:val="24"/>
          <w:szCs w:val="24"/>
          <w:lang w:eastAsia="zh-CN"/>
        </w:rPr>
        <w:t xml:space="preserve"> A, </w:t>
      </w:r>
      <w:proofErr w:type="spellStart"/>
      <w:r w:rsidRPr="00561746">
        <w:rPr>
          <w:rFonts w:ascii="Book Antiqua" w:hAnsi="Book Antiqua" w:cstheme="majorBidi"/>
          <w:bCs/>
          <w:sz w:val="24"/>
          <w:szCs w:val="24"/>
          <w:lang w:eastAsia="zh-CN"/>
        </w:rPr>
        <w:t>Askr</w:t>
      </w:r>
      <w:proofErr w:type="spellEnd"/>
      <w:r w:rsidRPr="00561746">
        <w:rPr>
          <w:rFonts w:ascii="Book Antiqua" w:hAnsi="Book Antiqua" w:cstheme="majorBidi"/>
          <w:bCs/>
          <w:sz w:val="24"/>
          <w:szCs w:val="24"/>
          <w:lang w:eastAsia="zh-CN"/>
        </w:rPr>
        <w:t xml:space="preserve"> W, Ali M, </w:t>
      </w:r>
      <w:proofErr w:type="spellStart"/>
      <w:r w:rsidRPr="00561746">
        <w:rPr>
          <w:rFonts w:ascii="Book Antiqua" w:hAnsi="Book Antiqua" w:cstheme="majorBidi"/>
          <w:bCs/>
          <w:sz w:val="24"/>
          <w:szCs w:val="24"/>
          <w:lang w:eastAsia="zh-CN"/>
        </w:rPr>
        <w:t>Abd</w:t>
      </w:r>
      <w:proofErr w:type="spellEnd"/>
      <w:r w:rsidRPr="00561746">
        <w:rPr>
          <w:rFonts w:ascii="Book Antiqua" w:hAnsi="Book Antiqua" w:cstheme="majorBidi"/>
          <w:bCs/>
          <w:sz w:val="24"/>
          <w:szCs w:val="24"/>
          <w:lang w:eastAsia="zh-CN"/>
        </w:rPr>
        <w:t xml:space="preserve"> El </w:t>
      </w:r>
      <w:proofErr w:type="spellStart"/>
      <w:r w:rsidRPr="00561746">
        <w:rPr>
          <w:rFonts w:ascii="Book Antiqua" w:hAnsi="Book Antiqua" w:cstheme="majorBidi"/>
          <w:bCs/>
          <w:sz w:val="24"/>
          <w:szCs w:val="24"/>
          <w:lang w:eastAsia="zh-CN"/>
        </w:rPr>
        <w:t>Gawad</w:t>
      </w:r>
      <w:proofErr w:type="spellEnd"/>
      <w:r w:rsidRPr="00561746">
        <w:rPr>
          <w:rFonts w:ascii="Book Antiqua" w:hAnsi="Book Antiqua" w:cstheme="majorBidi"/>
          <w:bCs/>
          <w:sz w:val="24"/>
          <w:szCs w:val="24"/>
          <w:lang w:eastAsia="zh-CN"/>
        </w:rPr>
        <w:t xml:space="preserve"> M, Salah T. </w:t>
      </w:r>
      <w:r w:rsidRPr="00561746">
        <w:rPr>
          <w:rFonts w:ascii="Book Antiqua" w:hAnsi="Book Antiqua" w:cstheme="majorBidi"/>
          <w:bCs/>
          <w:sz w:val="24"/>
          <w:szCs w:val="24"/>
        </w:rPr>
        <w:t>Predictors of</w:t>
      </w:r>
      <w:r w:rsidR="00CB7256" w:rsidRPr="00561746">
        <w:rPr>
          <w:rFonts w:ascii="Book Antiqua" w:hAnsi="Book Antiqua" w:cstheme="majorBidi"/>
          <w:bCs/>
          <w:sz w:val="24"/>
          <w:szCs w:val="24"/>
        </w:rPr>
        <w:t xml:space="preserve"> </w:t>
      </w:r>
      <w:r w:rsidRPr="00561746">
        <w:rPr>
          <w:rFonts w:ascii="Book Antiqua" w:hAnsi="Book Antiqua" w:cstheme="majorBidi"/>
          <w:bCs/>
          <w:sz w:val="24"/>
          <w:szCs w:val="24"/>
        </w:rPr>
        <w:t>long term survival after hepatic resection for hilar cholangiocarcinoma: 5-year survivors</w:t>
      </w:r>
      <w:r w:rsidRPr="00561746">
        <w:rPr>
          <w:rFonts w:ascii="Book Antiqua" w:hAnsi="Book Antiqua" w:cstheme="majorBidi"/>
          <w:bCs/>
          <w:sz w:val="24"/>
          <w:szCs w:val="24"/>
          <w:lang w:eastAsia="zh-CN"/>
        </w:rPr>
        <w:t xml:space="preserve"> </w:t>
      </w:r>
      <w:r w:rsidRPr="00561746">
        <w:rPr>
          <w:rFonts w:ascii="Book Antiqua" w:hAnsi="Book Antiqua" w:cstheme="majorBidi"/>
          <w:bCs/>
          <w:sz w:val="24"/>
          <w:szCs w:val="24"/>
        </w:rPr>
        <w:t>retrospective study</w:t>
      </w:r>
      <w:r w:rsidRPr="00561746">
        <w:rPr>
          <w:rFonts w:ascii="Book Antiqua" w:hAnsi="Book Antiqua" w:cstheme="majorBidi"/>
          <w:bCs/>
          <w:sz w:val="24"/>
          <w:szCs w:val="24"/>
          <w:lang w:eastAsia="zh-CN"/>
        </w:rPr>
        <w:t xml:space="preserve">. </w:t>
      </w:r>
      <w:r w:rsidRPr="00561746">
        <w:rPr>
          <w:rFonts w:ascii="Book Antiqua" w:hAnsi="Book Antiqua" w:cstheme="majorBidi"/>
          <w:bCs/>
          <w:i/>
          <w:iCs/>
          <w:sz w:val="24"/>
          <w:szCs w:val="24"/>
          <w:lang w:eastAsia="zh-CN"/>
        </w:rPr>
        <w:t>World J</w:t>
      </w:r>
      <w:r w:rsidR="00CB7256" w:rsidRPr="00561746">
        <w:rPr>
          <w:rFonts w:ascii="Book Antiqua" w:hAnsi="Book Antiqua" w:cstheme="majorBidi"/>
          <w:bCs/>
          <w:i/>
          <w:iCs/>
          <w:sz w:val="24"/>
          <w:szCs w:val="24"/>
          <w:lang w:eastAsia="zh-CN"/>
        </w:rPr>
        <w:t xml:space="preserve"> </w:t>
      </w:r>
      <w:proofErr w:type="spellStart"/>
      <w:r w:rsidRPr="00561746">
        <w:rPr>
          <w:rFonts w:ascii="Book Antiqua" w:hAnsi="Book Antiqua" w:cstheme="majorBidi"/>
          <w:bCs/>
          <w:i/>
          <w:iCs/>
          <w:sz w:val="24"/>
          <w:szCs w:val="24"/>
          <w:lang w:eastAsia="zh-CN"/>
        </w:rPr>
        <w:t>Gastrointest</w:t>
      </w:r>
      <w:proofErr w:type="spellEnd"/>
      <w:r w:rsidR="00CB7256" w:rsidRPr="00561746">
        <w:rPr>
          <w:rFonts w:ascii="Book Antiqua" w:hAnsi="Book Antiqua" w:cstheme="majorBidi"/>
          <w:bCs/>
          <w:i/>
          <w:iCs/>
          <w:sz w:val="24"/>
          <w:szCs w:val="24"/>
          <w:lang w:eastAsia="zh-CN"/>
        </w:rPr>
        <w:t xml:space="preserve"> </w:t>
      </w:r>
      <w:proofErr w:type="spellStart"/>
      <w:r w:rsidRPr="00561746">
        <w:rPr>
          <w:rFonts w:ascii="Book Antiqua" w:hAnsi="Book Antiqua" w:cstheme="majorBidi"/>
          <w:bCs/>
          <w:i/>
          <w:iCs/>
          <w:sz w:val="24"/>
          <w:szCs w:val="24"/>
          <w:lang w:eastAsia="zh-CN"/>
        </w:rPr>
        <w:t>Surg</w:t>
      </w:r>
      <w:proofErr w:type="spellEnd"/>
      <w:r w:rsidRPr="00561746">
        <w:rPr>
          <w:rFonts w:ascii="Book Antiqua" w:hAnsi="Book Antiqua" w:cstheme="majorBidi"/>
          <w:bCs/>
          <w:i/>
          <w:iCs/>
          <w:sz w:val="24"/>
          <w:szCs w:val="24"/>
          <w:lang w:eastAsia="zh-CN"/>
        </w:rPr>
        <w:t xml:space="preserve"> </w:t>
      </w:r>
      <w:r w:rsidRPr="00561746">
        <w:rPr>
          <w:rFonts w:ascii="Book Antiqua" w:hAnsi="Book Antiqua" w:cstheme="majorBidi"/>
          <w:bCs/>
          <w:iCs/>
          <w:sz w:val="24"/>
          <w:szCs w:val="24"/>
          <w:lang w:eastAsia="zh-CN"/>
        </w:rPr>
        <w:t xml:space="preserve">2016; </w:t>
      </w:r>
      <w:proofErr w:type="gramStart"/>
      <w:r w:rsidRPr="00561746">
        <w:rPr>
          <w:rFonts w:ascii="Book Antiqua" w:hAnsi="Book Antiqua" w:cstheme="majorBidi"/>
          <w:bCs/>
          <w:iCs/>
          <w:sz w:val="24"/>
          <w:szCs w:val="24"/>
          <w:lang w:eastAsia="zh-CN"/>
        </w:rPr>
        <w:t>In</w:t>
      </w:r>
      <w:proofErr w:type="gramEnd"/>
      <w:r w:rsidRPr="00561746">
        <w:rPr>
          <w:rFonts w:ascii="Book Antiqua" w:hAnsi="Book Antiqua" w:cstheme="majorBidi"/>
          <w:bCs/>
          <w:iCs/>
          <w:sz w:val="24"/>
          <w:szCs w:val="24"/>
          <w:lang w:eastAsia="zh-CN"/>
        </w:rPr>
        <w:t xml:space="preserve"> press</w:t>
      </w:r>
    </w:p>
    <w:p w:rsidR="00A053F2" w:rsidRPr="00561746" w:rsidRDefault="00A053F2" w:rsidP="004F513F">
      <w:pPr>
        <w:snapToGrid w:val="0"/>
        <w:spacing w:after="0" w:line="360" w:lineRule="auto"/>
        <w:jc w:val="both"/>
        <w:rPr>
          <w:rFonts w:ascii="Book Antiqua" w:hAnsi="Book Antiqua" w:cstheme="majorBidi"/>
          <w:bCs/>
          <w:sz w:val="24"/>
          <w:szCs w:val="24"/>
          <w:lang w:eastAsia="zh-CN"/>
        </w:rPr>
      </w:pPr>
    </w:p>
    <w:p w:rsidR="00A61E1E" w:rsidRPr="00561746" w:rsidRDefault="00A61E1E" w:rsidP="004F513F">
      <w:pPr>
        <w:snapToGrid w:val="0"/>
        <w:spacing w:after="0" w:line="360" w:lineRule="auto"/>
        <w:jc w:val="both"/>
        <w:rPr>
          <w:rFonts w:ascii="Book Antiqua" w:hAnsi="Book Antiqua" w:cstheme="majorBidi"/>
          <w:b/>
          <w:bCs/>
          <w:sz w:val="24"/>
          <w:szCs w:val="24"/>
          <w:u w:val="single"/>
        </w:rPr>
      </w:pPr>
      <w:r w:rsidRPr="00561746">
        <w:rPr>
          <w:rFonts w:ascii="Book Antiqua" w:hAnsi="Book Antiqua" w:cstheme="majorBidi"/>
          <w:b/>
          <w:bCs/>
          <w:sz w:val="24"/>
          <w:szCs w:val="24"/>
          <w:u w:val="single"/>
        </w:rPr>
        <w:br w:type="page"/>
      </w:r>
    </w:p>
    <w:p w:rsidR="00C70C00" w:rsidRPr="00561746" w:rsidRDefault="00AF358F" w:rsidP="00E1612E">
      <w:pPr>
        <w:snapToGrid w:val="0"/>
        <w:spacing w:after="0" w:line="360" w:lineRule="auto"/>
        <w:jc w:val="both"/>
        <w:rPr>
          <w:rFonts w:ascii="Book Antiqua" w:hAnsi="Book Antiqua" w:cstheme="majorBidi"/>
          <w:caps/>
          <w:sz w:val="24"/>
          <w:szCs w:val="24"/>
        </w:rPr>
      </w:pPr>
      <w:r w:rsidRPr="00561746">
        <w:rPr>
          <w:rFonts w:ascii="Book Antiqua" w:hAnsi="Book Antiqua" w:cstheme="majorBidi"/>
          <w:b/>
          <w:bCs/>
          <w:caps/>
          <w:sz w:val="24"/>
          <w:szCs w:val="24"/>
        </w:rPr>
        <w:lastRenderedPageBreak/>
        <w:t>Introduction</w:t>
      </w:r>
    </w:p>
    <w:p w:rsidR="00CE347B" w:rsidRPr="00561746" w:rsidRDefault="008049AB" w:rsidP="00E1612E">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sz w:val="24"/>
          <w:szCs w:val="24"/>
        </w:rPr>
        <w:t>Hilar cholangiocarcinoma</w:t>
      </w:r>
      <w:r w:rsidR="005F4C80" w:rsidRPr="00561746">
        <w:rPr>
          <w:rFonts w:ascii="Book Antiqua" w:hAnsi="Book Antiqua" w:cstheme="majorBidi"/>
          <w:sz w:val="24"/>
          <w:szCs w:val="24"/>
        </w:rPr>
        <w:t xml:space="preserve"> (HC)</w:t>
      </w:r>
      <w:r w:rsidR="00FB3632" w:rsidRPr="00561746">
        <w:rPr>
          <w:rFonts w:ascii="Book Antiqua" w:hAnsi="Book Antiqua" w:cstheme="majorBidi"/>
          <w:sz w:val="24"/>
          <w:szCs w:val="24"/>
        </w:rPr>
        <w:t xml:space="preserve"> is the most common type of biliary tract malignancy, arising at</w:t>
      </w:r>
      <w:r w:rsidR="00C70C00" w:rsidRPr="00561746">
        <w:rPr>
          <w:rFonts w:ascii="Book Antiqua" w:hAnsi="Book Antiqua" w:cstheme="majorBidi"/>
          <w:sz w:val="24"/>
          <w:szCs w:val="24"/>
        </w:rPr>
        <w:t xml:space="preserve"> the confluence of the right and left hepatic ducts and comprise </w:t>
      </w:r>
      <w:r w:rsidR="006466F4" w:rsidRPr="00561746">
        <w:rPr>
          <w:rFonts w:ascii="Book Antiqua" w:hAnsi="Book Antiqua" w:cstheme="majorBidi"/>
          <w:sz w:val="24"/>
          <w:szCs w:val="24"/>
        </w:rPr>
        <w:t>40</w:t>
      </w:r>
      <w:r w:rsidR="00891FE5" w:rsidRPr="00561746">
        <w:rPr>
          <w:rFonts w:ascii="Book Antiqua" w:hAnsi="Book Antiqua" w:cstheme="majorBidi"/>
          <w:sz w:val="24"/>
          <w:szCs w:val="24"/>
        </w:rPr>
        <w:t>%</w:t>
      </w:r>
      <w:r w:rsidR="006466F4" w:rsidRPr="00561746">
        <w:rPr>
          <w:rFonts w:ascii="Book Antiqua" w:hAnsi="Book Antiqua" w:cstheme="majorBidi"/>
          <w:sz w:val="24"/>
          <w:szCs w:val="24"/>
        </w:rPr>
        <w:t xml:space="preserve"> to </w:t>
      </w:r>
      <w:r w:rsidR="00C70C00" w:rsidRPr="00561746">
        <w:rPr>
          <w:rFonts w:ascii="Book Antiqua" w:hAnsi="Book Antiqua" w:cstheme="majorBidi"/>
          <w:sz w:val="24"/>
          <w:szCs w:val="24"/>
        </w:rPr>
        <w:t xml:space="preserve">60% of all </w:t>
      </w:r>
      <w:proofErr w:type="gramStart"/>
      <w:r w:rsidR="00C70C00" w:rsidRPr="00561746">
        <w:rPr>
          <w:rFonts w:ascii="Book Antiqua" w:hAnsi="Book Antiqua" w:cstheme="majorBidi"/>
          <w:sz w:val="24"/>
          <w:szCs w:val="24"/>
        </w:rPr>
        <w:t>cholangiocarcinoma</w:t>
      </w:r>
      <w:r w:rsidR="00937D98" w:rsidRPr="00561746">
        <w:rPr>
          <w:rFonts w:ascii="Book Antiqua" w:hAnsi="Book Antiqua" w:cstheme="majorBidi"/>
          <w:sz w:val="24"/>
          <w:szCs w:val="24"/>
          <w:vertAlign w:val="superscript"/>
        </w:rPr>
        <w:t>[</w:t>
      </w:r>
      <w:proofErr w:type="gramEnd"/>
      <w:r w:rsidR="006466F4" w:rsidRPr="00561746">
        <w:rPr>
          <w:rFonts w:ascii="Book Antiqua" w:hAnsi="Book Antiqua" w:cstheme="majorBidi"/>
          <w:sz w:val="24"/>
          <w:szCs w:val="24"/>
          <w:vertAlign w:val="superscript"/>
        </w:rPr>
        <w:t>1-3</w:t>
      </w:r>
      <w:r w:rsidR="00937D98" w:rsidRPr="00561746">
        <w:rPr>
          <w:rFonts w:ascii="Book Antiqua" w:hAnsi="Book Antiqua" w:cstheme="majorBidi"/>
          <w:sz w:val="24"/>
          <w:szCs w:val="24"/>
          <w:vertAlign w:val="superscript"/>
        </w:rPr>
        <w:t>]</w:t>
      </w:r>
      <w:r w:rsidR="00FB3632" w:rsidRPr="00561746">
        <w:rPr>
          <w:rFonts w:ascii="Book Antiqua" w:hAnsi="Book Antiqua" w:cstheme="majorBidi"/>
          <w:sz w:val="24"/>
          <w:szCs w:val="24"/>
        </w:rPr>
        <w:t xml:space="preserve">. </w:t>
      </w:r>
      <w:r w:rsidR="00C70C00" w:rsidRPr="00561746">
        <w:rPr>
          <w:rFonts w:ascii="Book Antiqua" w:hAnsi="Book Antiqua" w:cstheme="majorBidi"/>
          <w:sz w:val="24"/>
          <w:szCs w:val="24"/>
        </w:rPr>
        <w:t xml:space="preserve">It is </w:t>
      </w:r>
      <w:r w:rsidR="006A2AB1" w:rsidRPr="00561746">
        <w:rPr>
          <w:rFonts w:ascii="Book Antiqua" w:hAnsi="Book Antiqua" w:cstheme="majorBidi"/>
          <w:sz w:val="24"/>
          <w:szCs w:val="24"/>
        </w:rPr>
        <w:t>a complex and aggressive disease</w:t>
      </w:r>
      <w:r w:rsidR="00C70C00" w:rsidRPr="00561746">
        <w:rPr>
          <w:rFonts w:ascii="Book Antiqua" w:hAnsi="Book Antiqua" w:cstheme="majorBidi"/>
          <w:sz w:val="24"/>
          <w:szCs w:val="24"/>
        </w:rPr>
        <w:t xml:space="preserve"> with poor </w:t>
      </w:r>
      <w:proofErr w:type="gramStart"/>
      <w:r w:rsidR="00C70C00" w:rsidRPr="00561746">
        <w:rPr>
          <w:rFonts w:ascii="Book Antiqua" w:hAnsi="Book Antiqua" w:cstheme="majorBidi"/>
          <w:sz w:val="24"/>
          <w:szCs w:val="24"/>
        </w:rPr>
        <w:t>prognosis</w:t>
      </w:r>
      <w:r w:rsidR="00937D98" w:rsidRPr="00561746">
        <w:rPr>
          <w:rFonts w:ascii="Book Antiqua" w:hAnsi="Book Antiqua" w:cstheme="majorBidi"/>
          <w:sz w:val="24"/>
          <w:szCs w:val="24"/>
          <w:vertAlign w:val="superscript"/>
        </w:rPr>
        <w:t>[</w:t>
      </w:r>
      <w:proofErr w:type="gramEnd"/>
      <w:r w:rsidR="006466F4" w:rsidRPr="00561746">
        <w:rPr>
          <w:rFonts w:ascii="Book Antiqua" w:hAnsi="Book Antiqua" w:cstheme="majorBidi"/>
          <w:sz w:val="24"/>
          <w:szCs w:val="24"/>
          <w:vertAlign w:val="superscript"/>
        </w:rPr>
        <w:t>2-</w:t>
      </w:r>
      <w:r w:rsidR="00973DBA" w:rsidRPr="00561746">
        <w:rPr>
          <w:rFonts w:ascii="Book Antiqua" w:hAnsi="Book Antiqua" w:cstheme="majorBidi"/>
          <w:sz w:val="24"/>
          <w:szCs w:val="24"/>
          <w:vertAlign w:val="superscript"/>
        </w:rPr>
        <w:t>6</w:t>
      </w:r>
      <w:r w:rsidR="00937D98" w:rsidRPr="00561746">
        <w:rPr>
          <w:rFonts w:ascii="Book Antiqua" w:hAnsi="Book Antiqua" w:cstheme="majorBidi"/>
          <w:sz w:val="24"/>
          <w:szCs w:val="24"/>
          <w:vertAlign w:val="superscript"/>
        </w:rPr>
        <w:t>]</w:t>
      </w:r>
      <w:r w:rsidR="00C70C00" w:rsidRPr="00561746">
        <w:rPr>
          <w:rFonts w:ascii="Book Antiqua" w:hAnsi="Book Antiqua" w:cstheme="majorBidi"/>
          <w:sz w:val="24"/>
          <w:szCs w:val="24"/>
        </w:rPr>
        <w:t xml:space="preserve">. </w:t>
      </w:r>
      <w:r w:rsidR="005E38E8" w:rsidRPr="00561746">
        <w:rPr>
          <w:rFonts w:ascii="Book Antiqua" w:hAnsi="Book Antiqua" w:cstheme="majorBidi"/>
          <w:sz w:val="24"/>
          <w:szCs w:val="24"/>
        </w:rPr>
        <w:t>T</w:t>
      </w:r>
      <w:r w:rsidR="007E0CA2" w:rsidRPr="00561746">
        <w:rPr>
          <w:rFonts w:ascii="Book Antiqua" w:hAnsi="Book Antiqua" w:cstheme="majorBidi"/>
          <w:sz w:val="24"/>
          <w:szCs w:val="24"/>
        </w:rPr>
        <w:t xml:space="preserve">he </w:t>
      </w:r>
      <w:proofErr w:type="spellStart"/>
      <w:r w:rsidR="007E0CA2" w:rsidRPr="00561746">
        <w:rPr>
          <w:rFonts w:ascii="Book Antiqua" w:hAnsi="Book Antiqua" w:cstheme="majorBidi"/>
          <w:sz w:val="24"/>
          <w:szCs w:val="24"/>
        </w:rPr>
        <w:t>resectability</w:t>
      </w:r>
      <w:proofErr w:type="spellEnd"/>
      <w:r w:rsidR="007E0CA2" w:rsidRPr="00561746">
        <w:rPr>
          <w:rFonts w:ascii="Book Antiqua" w:hAnsi="Book Antiqua" w:cstheme="majorBidi"/>
          <w:sz w:val="24"/>
          <w:szCs w:val="24"/>
        </w:rPr>
        <w:t xml:space="preserve"> rate </w:t>
      </w:r>
      <w:r w:rsidR="00A61E1E" w:rsidRPr="00561746">
        <w:rPr>
          <w:rFonts w:ascii="Book Antiqua" w:hAnsi="Book Antiqua" w:cstheme="majorBidi"/>
          <w:sz w:val="24"/>
          <w:szCs w:val="24"/>
        </w:rPr>
        <w:t>varies</w:t>
      </w:r>
      <w:r w:rsidR="007E0CA2" w:rsidRPr="00561746">
        <w:rPr>
          <w:rFonts w:ascii="Book Antiqua" w:hAnsi="Book Antiqua" w:cstheme="majorBidi"/>
          <w:sz w:val="24"/>
          <w:szCs w:val="24"/>
        </w:rPr>
        <w:t xml:space="preserve"> from</w:t>
      </w:r>
      <w:r w:rsidR="00CB7256" w:rsidRPr="00561746">
        <w:rPr>
          <w:rFonts w:ascii="Book Antiqua" w:hAnsi="Book Antiqua" w:cstheme="majorBidi"/>
          <w:sz w:val="24"/>
          <w:szCs w:val="24"/>
        </w:rPr>
        <w:t xml:space="preserve"> </w:t>
      </w:r>
      <w:r w:rsidR="007E0CA2" w:rsidRPr="00561746">
        <w:rPr>
          <w:rFonts w:ascii="Book Antiqua" w:hAnsi="Book Antiqua" w:cstheme="majorBidi"/>
          <w:sz w:val="24"/>
          <w:szCs w:val="24"/>
        </w:rPr>
        <w:t>25</w:t>
      </w:r>
      <w:r w:rsidR="00891FE5" w:rsidRPr="00561746">
        <w:rPr>
          <w:rFonts w:ascii="Book Antiqua" w:hAnsi="Book Antiqua" w:cstheme="majorBidi"/>
          <w:sz w:val="24"/>
          <w:szCs w:val="24"/>
        </w:rPr>
        <w:t>%</w:t>
      </w:r>
      <w:r w:rsidR="007E0CA2" w:rsidRPr="00561746">
        <w:rPr>
          <w:rFonts w:ascii="Book Antiqua" w:hAnsi="Book Antiqua" w:cstheme="majorBidi"/>
          <w:sz w:val="24"/>
          <w:szCs w:val="24"/>
        </w:rPr>
        <w:t xml:space="preserve"> to 58% of patients who are surgically explored due to locally advanced </w:t>
      </w:r>
      <w:proofErr w:type="spellStart"/>
      <w:r w:rsidR="007E0CA2" w:rsidRPr="00561746">
        <w:rPr>
          <w:rFonts w:ascii="Book Antiqua" w:hAnsi="Book Antiqua" w:cstheme="majorBidi"/>
          <w:sz w:val="24"/>
          <w:szCs w:val="24"/>
        </w:rPr>
        <w:t>tumour</w:t>
      </w:r>
      <w:proofErr w:type="spellEnd"/>
      <w:r w:rsidR="007E0CA2" w:rsidRPr="00561746">
        <w:rPr>
          <w:rFonts w:ascii="Book Antiqua" w:hAnsi="Book Antiqua" w:cstheme="majorBidi"/>
          <w:sz w:val="24"/>
          <w:szCs w:val="24"/>
        </w:rPr>
        <w:t xml:space="preserve">, or liver </w:t>
      </w:r>
      <w:r w:rsidR="002E5046" w:rsidRPr="00561746">
        <w:rPr>
          <w:rFonts w:ascii="Book Antiqua" w:hAnsi="Book Antiqua" w:cstheme="majorBidi"/>
          <w:sz w:val="24"/>
          <w:szCs w:val="24"/>
        </w:rPr>
        <w:t xml:space="preserve">metastasis. </w:t>
      </w:r>
      <w:r w:rsidR="002360BA" w:rsidRPr="00561746">
        <w:rPr>
          <w:rFonts w:ascii="Book Antiqua" w:hAnsi="Book Antiqua" w:cstheme="majorBidi"/>
          <w:sz w:val="24"/>
          <w:szCs w:val="24"/>
        </w:rPr>
        <w:t xml:space="preserve">The central location of the tumor and its close relationship </w:t>
      </w:r>
      <w:r w:rsidR="00A61E1E" w:rsidRPr="00561746">
        <w:rPr>
          <w:rFonts w:ascii="Book Antiqua" w:hAnsi="Book Antiqua" w:cstheme="majorBidi"/>
          <w:sz w:val="24"/>
          <w:szCs w:val="24"/>
        </w:rPr>
        <w:t>to</w:t>
      </w:r>
      <w:r w:rsidR="002360BA" w:rsidRPr="00561746">
        <w:rPr>
          <w:rFonts w:ascii="Book Antiqua" w:hAnsi="Book Antiqua" w:cstheme="majorBidi"/>
          <w:sz w:val="24"/>
          <w:szCs w:val="24"/>
        </w:rPr>
        <w:t xml:space="preserve"> vascular structures at the hepatic hilum have resulted in a low </w:t>
      </w:r>
      <w:proofErr w:type="spellStart"/>
      <w:r w:rsidR="002360BA" w:rsidRPr="00561746">
        <w:rPr>
          <w:rFonts w:ascii="Book Antiqua" w:hAnsi="Book Antiqua" w:cstheme="majorBidi"/>
          <w:sz w:val="24"/>
          <w:szCs w:val="24"/>
        </w:rPr>
        <w:t>resectability</w:t>
      </w:r>
      <w:proofErr w:type="spellEnd"/>
      <w:r w:rsidR="002360BA" w:rsidRPr="00561746">
        <w:rPr>
          <w:rFonts w:ascii="Book Antiqua" w:hAnsi="Book Antiqua" w:cstheme="majorBidi"/>
          <w:sz w:val="24"/>
          <w:szCs w:val="24"/>
        </w:rPr>
        <w:t xml:space="preserve"> rate a</w:t>
      </w:r>
      <w:r w:rsidR="00891FE5" w:rsidRPr="00561746">
        <w:rPr>
          <w:rFonts w:ascii="Book Antiqua" w:hAnsi="Book Antiqua" w:cstheme="majorBidi"/>
          <w:sz w:val="24"/>
          <w:szCs w:val="24"/>
        </w:rPr>
        <w:t xml:space="preserve">nd high morbidity and </w:t>
      </w:r>
      <w:proofErr w:type="gramStart"/>
      <w:r w:rsidR="00891FE5" w:rsidRPr="00561746">
        <w:rPr>
          <w:rFonts w:ascii="Book Antiqua" w:hAnsi="Book Antiqua" w:cstheme="majorBidi"/>
          <w:sz w:val="24"/>
          <w:szCs w:val="24"/>
        </w:rPr>
        <w:t>mortality</w:t>
      </w:r>
      <w:r w:rsidR="00937D98" w:rsidRPr="00561746">
        <w:rPr>
          <w:rFonts w:ascii="Book Antiqua" w:hAnsi="Book Antiqua" w:cstheme="majorBidi"/>
          <w:sz w:val="24"/>
          <w:szCs w:val="24"/>
          <w:vertAlign w:val="superscript"/>
        </w:rPr>
        <w:t>[</w:t>
      </w:r>
      <w:proofErr w:type="gramEnd"/>
      <w:r w:rsidR="0017078A" w:rsidRPr="00561746">
        <w:rPr>
          <w:rFonts w:ascii="Book Antiqua" w:hAnsi="Book Antiqua" w:cstheme="majorBidi"/>
          <w:sz w:val="24"/>
          <w:szCs w:val="24"/>
          <w:vertAlign w:val="superscript"/>
        </w:rPr>
        <w:t>3</w:t>
      </w:r>
      <w:r w:rsidR="002360BA" w:rsidRPr="00561746">
        <w:rPr>
          <w:rFonts w:ascii="Book Antiqua" w:hAnsi="Book Antiqua" w:cstheme="majorBidi"/>
          <w:sz w:val="24"/>
          <w:szCs w:val="24"/>
          <w:vertAlign w:val="superscript"/>
        </w:rPr>
        <w:t>-</w:t>
      </w:r>
      <w:r w:rsidR="0017078A" w:rsidRPr="00561746">
        <w:rPr>
          <w:rFonts w:ascii="Book Antiqua" w:hAnsi="Book Antiqua" w:cstheme="majorBidi"/>
          <w:sz w:val="24"/>
          <w:szCs w:val="24"/>
          <w:vertAlign w:val="superscript"/>
        </w:rPr>
        <w:t>7</w:t>
      </w:r>
      <w:r w:rsidR="00937D98" w:rsidRPr="00561746">
        <w:rPr>
          <w:rFonts w:ascii="Book Antiqua" w:hAnsi="Book Antiqua" w:cstheme="majorBidi"/>
          <w:sz w:val="24"/>
          <w:szCs w:val="24"/>
          <w:vertAlign w:val="superscript"/>
        </w:rPr>
        <w:t>]</w:t>
      </w:r>
      <w:r w:rsidR="00891FE5" w:rsidRPr="00561746">
        <w:rPr>
          <w:rFonts w:ascii="Book Antiqua" w:hAnsi="Book Antiqua" w:cstheme="majorBidi"/>
          <w:sz w:val="24"/>
          <w:szCs w:val="24"/>
        </w:rPr>
        <w:t>.</w:t>
      </w:r>
    </w:p>
    <w:p w:rsidR="00887D6A" w:rsidRPr="00561746" w:rsidRDefault="0080106C" w:rsidP="00891FE5">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Although the results of surgical treatment for </w:t>
      </w:r>
      <w:r w:rsidR="005F4C80" w:rsidRPr="00561746">
        <w:rPr>
          <w:rFonts w:ascii="Book Antiqua" w:hAnsi="Book Antiqua" w:cstheme="majorBidi"/>
          <w:sz w:val="24"/>
          <w:szCs w:val="24"/>
        </w:rPr>
        <w:t>HC</w:t>
      </w:r>
      <w:r w:rsidRPr="00561746">
        <w:rPr>
          <w:rFonts w:ascii="Book Antiqua" w:hAnsi="Book Antiqua" w:cstheme="majorBidi"/>
          <w:sz w:val="24"/>
          <w:szCs w:val="24"/>
        </w:rPr>
        <w:t xml:space="preserve"> were dismal, recent studies have </w:t>
      </w:r>
      <w:r w:rsidR="007B5234" w:rsidRPr="00561746">
        <w:rPr>
          <w:rFonts w:ascii="Book Antiqua" w:hAnsi="Book Antiqua" w:cstheme="majorBidi"/>
          <w:sz w:val="24"/>
          <w:szCs w:val="24"/>
        </w:rPr>
        <w:t>reported improved</w:t>
      </w:r>
      <w:r w:rsidRPr="00561746">
        <w:rPr>
          <w:rFonts w:ascii="Book Antiqua" w:hAnsi="Book Antiqua" w:cstheme="majorBidi"/>
          <w:sz w:val="24"/>
          <w:szCs w:val="24"/>
        </w:rPr>
        <w:t xml:space="preserve"> outcomes using a</w:t>
      </w:r>
      <w:r w:rsidR="009560F1" w:rsidRPr="00561746">
        <w:rPr>
          <w:rFonts w:ascii="Book Antiqua" w:hAnsi="Book Antiqua" w:cstheme="majorBidi"/>
          <w:sz w:val="24"/>
          <w:szCs w:val="24"/>
        </w:rPr>
        <w:t>ggressive surgical approaches</w:t>
      </w:r>
      <w:r w:rsidR="00973DBA" w:rsidRPr="00561746">
        <w:rPr>
          <w:rFonts w:ascii="Book Antiqua" w:hAnsi="Book Antiqua" w:cstheme="majorBidi"/>
          <w:sz w:val="24"/>
          <w:szCs w:val="24"/>
        </w:rPr>
        <w:t>, postoperative morbidity generally ranges from 30%</w:t>
      </w:r>
      <w:r w:rsidR="00982CB6" w:rsidRPr="00561746">
        <w:rPr>
          <w:rFonts w:ascii="Book Antiqua" w:hAnsi="Book Antiqua" w:cstheme="majorBidi"/>
          <w:sz w:val="24"/>
          <w:szCs w:val="24"/>
          <w:lang w:eastAsia="zh-CN"/>
        </w:rPr>
        <w:t xml:space="preserve"> </w:t>
      </w:r>
      <w:r w:rsidR="00973DBA" w:rsidRPr="00561746">
        <w:rPr>
          <w:rFonts w:ascii="Book Antiqua" w:hAnsi="Book Antiqua" w:cstheme="majorBidi"/>
          <w:sz w:val="24"/>
          <w:szCs w:val="24"/>
        </w:rPr>
        <w:t xml:space="preserve">to 50% and mortality is 10% or </w:t>
      </w:r>
      <w:proofErr w:type="gramStart"/>
      <w:r w:rsidR="00973DBA" w:rsidRPr="00561746">
        <w:rPr>
          <w:rFonts w:ascii="Book Antiqua" w:hAnsi="Book Antiqua" w:cstheme="majorBidi"/>
          <w:sz w:val="24"/>
          <w:szCs w:val="24"/>
        </w:rPr>
        <w:t>less</w:t>
      </w:r>
      <w:r w:rsidR="00937D98" w:rsidRPr="00561746">
        <w:rPr>
          <w:rFonts w:ascii="Book Antiqua" w:hAnsi="Book Antiqua" w:cstheme="majorBidi"/>
          <w:sz w:val="24"/>
          <w:szCs w:val="24"/>
          <w:vertAlign w:val="superscript"/>
        </w:rPr>
        <w:t>[</w:t>
      </w:r>
      <w:proofErr w:type="gramEnd"/>
      <w:r w:rsidR="0017078A" w:rsidRPr="00561746">
        <w:rPr>
          <w:rFonts w:ascii="Book Antiqua" w:hAnsi="Book Antiqua" w:cstheme="majorBidi"/>
          <w:sz w:val="24"/>
          <w:szCs w:val="24"/>
          <w:vertAlign w:val="superscript"/>
        </w:rPr>
        <w:t>5</w:t>
      </w:r>
      <w:r w:rsidR="00B42CD1" w:rsidRPr="00561746">
        <w:rPr>
          <w:rFonts w:ascii="Book Antiqua" w:hAnsi="Book Antiqua" w:cstheme="majorBidi"/>
          <w:sz w:val="24"/>
          <w:szCs w:val="24"/>
          <w:vertAlign w:val="superscript"/>
        </w:rPr>
        <w:t>-</w:t>
      </w:r>
      <w:r w:rsidR="00973DBA" w:rsidRPr="00561746">
        <w:rPr>
          <w:rFonts w:ascii="Book Antiqua" w:hAnsi="Book Antiqua" w:cstheme="majorBidi"/>
          <w:sz w:val="24"/>
          <w:szCs w:val="24"/>
          <w:vertAlign w:val="superscript"/>
        </w:rPr>
        <w:t>10</w:t>
      </w:r>
      <w:r w:rsidR="00937D98" w:rsidRPr="00561746">
        <w:rPr>
          <w:rFonts w:ascii="Book Antiqua" w:hAnsi="Book Antiqua" w:cstheme="majorBidi"/>
          <w:sz w:val="24"/>
          <w:szCs w:val="24"/>
          <w:vertAlign w:val="superscript"/>
        </w:rPr>
        <w:t>]</w:t>
      </w:r>
      <w:r w:rsidR="009560F1" w:rsidRPr="00561746">
        <w:rPr>
          <w:rFonts w:ascii="Book Antiqua" w:hAnsi="Book Antiqua" w:cstheme="majorBidi"/>
          <w:sz w:val="24"/>
          <w:szCs w:val="24"/>
        </w:rPr>
        <w:t>. However, the a</w:t>
      </w:r>
      <w:r w:rsidR="00F80A7F" w:rsidRPr="00561746">
        <w:rPr>
          <w:rFonts w:ascii="Book Antiqua" w:hAnsi="Book Antiqua" w:cstheme="majorBidi"/>
          <w:sz w:val="24"/>
          <w:szCs w:val="24"/>
        </w:rPr>
        <w:t>ctual 5-</w:t>
      </w:r>
      <w:r w:rsidR="008049AB" w:rsidRPr="00561746">
        <w:rPr>
          <w:rFonts w:ascii="Book Antiqua" w:hAnsi="Book Antiqua" w:cstheme="majorBidi"/>
          <w:sz w:val="24"/>
          <w:szCs w:val="24"/>
        </w:rPr>
        <w:t>year survival</w:t>
      </w:r>
      <w:r w:rsidR="00CB7256" w:rsidRPr="00561746">
        <w:rPr>
          <w:rFonts w:ascii="Book Antiqua" w:hAnsi="Book Antiqua" w:cstheme="majorBidi"/>
          <w:sz w:val="24"/>
          <w:szCs w:val="24"/>
        </w:rPr>
        <w:t xml:space="preserve"> </w:t>
      </w:r>
      <w:r w:rsidR="00C871DD" w:rsidRPr="00561746">
        <w:rPr>
          <w:rFonts w:ascii="Book Antiqua" w:hAnsi="Book Antiqua" w:cstheme="majorBidi"/>
          <w:sz w:val="24"/>
          <w:szCs w:val="24"/>
        </w:rPr>
        <w:t xml:space="preserve">after </w:t>
      </w:r>
      <w:r w:rsidR="0017078A" w:rsidRPr="00561746">
        <w:rPr>
          <w:rFonts w:ascii="Book Antiqua" w:hAnsi="Book Antiqua" w:cstheme="majorBidi"/>
          <w:sz w:val="24"/>
          <w:szCs w:val="24"/>
        </w:rPr>
        <w:t>radical</w:t>
      </w:r>
      <w:r w:rsidR="00C871DD" w:rsidRPr="00561746">
        <w:rPr>
          <w:rFonts w:ascii="Book Antiqua" w:hAnsi="Book Antiqua" w:cstheme="majorBidi"/>
          <w:sz w:val="24"/>
          <w:szCs w:val="24"/>
        </w:rPr>
        <w:t xml:space="preserve"> resection of</w:t>
      </w:r>
      <w:r w:rsidR="00CB7256" w:rsidRPr="00561746">
        <w:rPr>
          <w:rFonts w:ascii="Book Antiqua" w:hAnsi="Book Antiqua" w:cstheme="majorBidi"/>
          <w:sz w:val="24"/>
          <w:szCs w:val="24"/>
        </w:rPr>
        <w:t xml:space="preserve"> </w:t>
      </w:r>
      <w:r w:rsidR="005F4C80" w:rsidRPr="00561746">
        <w:rPr>
          <w:rFonts w:ascii="Book Antiqua" w:hAnsi="Book Antiqua" w:cstheme="majorBidi"/>
          <w:sz w:val="24"/>
          <w:szCs w:val="24"/>
        </w:rPr>
        <w:t>HC</w:t>
      </w:r>
      <w:r w:rsidR="00C871DD" w:rsidRPr="00561746">
        <w:rPr>
          <w:rFonts w:ascii="Book Antiqua" w:hAnsi="Book Antiqua" w:cstheme="majorBidi"/>
          <w:sz w:val="24"/>
          <w:szCs w:val="24"/>
        </w:rPr>
        <w:t xml:space="preserve"> ranges from 10</w:t>
      </w:r>
      <w:r w:rsidR="00F80A7F" w:rsidRPr="00561746">
        <w:rPr>
          <w:rFonts w:ascii="Book Antiqua" w:hAnsi="Book Antiqua" w:cstheme="majorBidi"/>
          <w:sz w:val="24"/>
          <w:szCs w:val="24"/>
        </w:rPr>
        <w:t>%</w:t>
      </w:r>
      <w:r w:rsidR="00C871DD" w:rsidRPr="00561746">
        <w:rPr>
          <w:rFonts w:ascii="Book Antiqua" w:hAnsi="Book Antiqua" w:cstheme="majorBidi"/>
          <w:sz w:val="24"/>
          <w:szCs w:val="24"/>
        </w:rPr>
        <w:t xml:space="preserve"> to </w:t>
      </w:r>
      <w:r w:rsidR="00887D6A" w:rsidRPr="00561746">
        <w:rPr>
          <w:rFonts w:ascii="Book Antiqua" w:hAnsi="Book Antiqua" w:cstheme="majorBidi"/>
          <w:sz w:val="24"/>
          <w:szCs w:val="24"/>
        </w:rPr>
        <w:t>28</w:t>
      </w:r>
      <w:r w:rsidR="00713AD1" w:rsidRPr="00561746">
        <w:rPr>
          <w:rFonts w:ascii="Book Antiqua" w:hAnsi="Book Antiqua" w:cstheme="majorBidi"/>
          <w:sz w:val="24"/>
          <w:szCs w:val="24"/>
        </w:rPr>
        <w:t xml:space="preserve"> </w:t>
      </w:r>
      <w:r w:rsidR="00C871DD" w:rsidRPr="00561746">
        <w:rPr>
          <w:rFonts w:ascii="Book Antiqua" w:hAnsi="Book Antiqua" w:cstheme="majorBidi"/>
          <w:sz w:val="24"/>
          <w:szCs w:val="24"/>
        </w:rPr>
        <w:t>%</w:t>
      </w:r>
      <w:r w:rsidR="00887D6A" w:rsidRPr="00561746">
        <w:rPr>
          <w:rFonts w:ascii="Book Antiqua" w:hAnsi="Book Antiqua" w:cstheme="majorBidi"/>
          <w:sz w:val="24"/>
          <w:szCs w:val="24"/>
        </w:rPr>
        <w:t xml:space="preserve"> with the majority of studies reporting 20% or higher. The median survival after curative resection </w:t>
      </w:r>
      <w:r w:rsidR="00A61E1E" w:rsidRPr="00561746">
        <w:rPr>
          <w:rFonts w:ascii="Book Antiqua" w:hAnsi="Book Antiqua" w:cstheme="majorBidi"/>
          <w:sz w:val="24"/>
          <w:szCs w:val="24"/>
        </w:rPr>
        <w:t xml:space="preserve">is </w:t>
      </w:r>
      <w:r w:rsidR="00A15673" w:rsidRPr="00561746">
        <w:rPr>
          <w:rFonts w:ascii="Book Antiqua" w:hAnsi="Book Antiqua" w:cstheme="majorBidi"/>
          <w:sz w:val="24"/>
          <w:szCs w:val="24"/>
        </w:rPr>
        <w:t>about</w:t>
      </w:r>
      <w:r w:rsidR="00887D6A" w:rsidRPr="00561746">
        <w:rPr>
          <w:rFonts w:ascii="Book Antiqua" w:hAnsi="Book Antiqua" w:cstheme="majorBidi"/>
          <w:sz w:val="24"/>
          <w:szCs w:val="24"/>
        </w:rPr>
        <w:t xml:space="preserve"> 19 to 35 </w:t>
      </w:r>
      <w:proofErr w:type="gramStart"/>
      <w:r w:rsidR="00887D6A" w:rsidRPr="00561746">
        <w:rPr>
          <w:rFonts w:ascii="Book Antiqua" w:hAnsi="Book Antiqua" w:cstheme="majorBidi"/>
          <w:sz w:val="24"/>
          <w:szCs w:val="24"/>
        </w:rPr>
        <w:t>mo</w:t>
      </w:r>
      <w:r w:rsidR="00937D98" w:rsidRPr="00561746">
        <w:rPr>
          <w:rFonts w:ascii="Book Antiqua" w:hAnsi="Book Antiqua" w:cstheme="majorBidi"/>
          <w:sz w:val="24"/>
          <w:szCs w:val="24"/>
          <w:vertAlign w:val="superscript"/>
        </w:rPr>
        <w:t>[</w:t>
      </w:r>
      <w:proofErr w:type="gramEnd"/>
      <w:r w:rsidR="00887D6A" w:rsidRPr="00561746">
        <w:rPr>
          <w:rFonts w:ascii="Book Antiqua" w:hAnsi="Book Antiqua" w:cstheme="majorBidi"/>
          <w:sz w:val="24"/>
          <w:szCs w:val="24"/>
          <w:vertAlign w:val="superscript"/>
        </w:rPr>
        <w:t>10-13</w:t>
      </w:r>
      <w:r w:rsidR="00937D98" w:rsidRPr="00561746">
        <w:rPr>
          <w:rFonts w:ascii="Book Antiqua" w:hAnsi="Book Antiqua" w:cstheme="majorBidi"/>
          <w:sz w:val="24"/>
          <w:szCs w:val="24"/>
          <w:vertAlign w:val="superscript"/>
        </w:rPr>
        <w:t>]</w:t>
      </w:r>
      <w:r w:rsidR="00887D6A" w:rsidRPr="00561746">
        <w:rPr>
          <w:rFonts w:ascii="Book Antiqua" w:hAnsi="Book Antiqua" w:cstheme="majorBidi"/>
          <w:sz w:val="24"/>
          <w:szCs w:val="24"/>
        </w:rPr>
        <w:t>.</w:t>
      </w:r>
    </w:p>
    <w:p w:rsidR="00C70C00" w:rsidRPr="00561746" w:rsidRDefault="009560F1" w:rsidP="00891FE5">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Few studies of </w:t>
      </w:r>
      <w:r w:rsidR="00A61E1E" w:rsidRPr="00561746">
        <w:rPr>
          <w:rFonts w:ascii="Book Antiqua" w:hAnsi="Book Antiqua" w:cstheme="majorBidi"/>
          <w:sz w:val="24"/>
          <w:szCs w:val="24"/>
        </w:rPr>
        <w:t>HC</w:t>
      </w:r>
      <w:r w:rsidRPr="00561746">
        <w:rPr>
          <w:rFonts w:ascii="Book Antiqua" w:hAnsi="Book Antiqua" w:cstheme="majorBidi"/>
          <w:sz w:val="24"/>
          <w:szCs w:val="24"/>
        </w:rPr>
        <w:t xml:space="preserve"> have long enough follow</w:t>
      </w:r>
      <w:r w:rsidR="00ED42CE" w:rsidRPr="00561746">
        <w:rPr>
          <w:rFonts w:ascii="Book Antiqua" w:hAnsi="Book Antiqua" w:cstheme="majorBidi"/>
          <w:sz w:val="24"/>
          <w:szCs w:val="24"/>
        </w:rPr>
        <w:t>ed</w:t>
      </w:r>
      <w:r w:rsidRPr="00561746">
        <w:rPr>
          <w:rFonts w:ascii="Book Antiqua" w:hAnsi="Book Antiqua" w:cstheme="majorBidi"/>
          <w:sz w:val="24"/>
          <w:szCs w:val="24"/>
        </w:rPr>
        <w:t xml:space="preserve"> up to report</w:t>
      </w:r>
      <w:r w:rsidR="00ED42CE" w:rsidRPr="00561746">
        <w:rPr>
          <w:rFonts w:ascii="Book Antiqua" w:hAnsi="Book Antiqua" w:cstheme="majorBidi"/>
          <w:sz w:val="24"/>
          <w:szCs w:val="24"/>
        </w:rPr>
        <w:t xml:space="preserve"> a</w:t>
      </w:r>
      <w:r w:rsidRPr="00561746">
        <w:rPr>
          <w:rFonts w:ascii="Book Antiqua" w:hAnsi="Book Antiqua" w:cstheme="majorBidi"/>
          <w:sz w:val="24"/>
          <w:szCs w:val="24"/>
        </w:rPr>
        <w:t xml:space="preserve"> survival beyond 5 </w:t>
      </w:r>
      <w:proofErr w:type="gramStart"/>
      <w:r w:rsidRPr="00561746">
        <w:rPr>
          <w:rFonts w:ascii="Book Antiqua" w:hAnsi="Book Antiqua" w:cstheme="majorBidi"/>
          <w:sz w:val="24"/>
          <w:szCs w:val="24"/>
        </w:rPr>
        <w:t>years</w:t>
      </w:r>
      <w:r w:rsidR="00937D98" w:rsidRPr="00561746">
        <w:rPr>
          <w:rFonts w:ascii="Book Antiqua" w:hAnsi="Book Antiqua" w:cstheme="majorBidi"/>
          <w:sz w:val="24"/>
          <w:szCs w:val="24"/>
          <w:vertAlign w:val="superscript"/>
        </w:rPr>
        <w:t>[</w:t>
      </w:r>
      <w:proofErr w:type="gramEnd"/>
      <w:r w:rsidR="00B42CD1" w:rsidRPr="00561746">
        <w:rPr>
          <w:rFonts w:ascii="Book Antiqua" w:hAnsi="Book Antiqua" w:cstheme="majorBidi"/>
          <w:sz w:val="24"/>
          <w:szCs w:val="24"/>
          <w:vertAlign w:val="superscript"/>
        </w:rPr>
        <w:t>7-</w:t>
      </w:r>
      <w:r w:rsidR="001928B8" w:rsidRPr="00561746">
        <w:rPr>
          <w:rFonts w:ascii="Book Antiqua" w:hAnsi="Book Antiqua" w:cstheme="majorBidi"/>
          <w:sz w:val="24"/>
          <w:szCs w:val="24"/>
          <w:vertAlign w:val="superscript"/>
        </w:rPr>
        <w:t>10</w:t>
      </w:r>
      <w:r w:rsidR="00937D98" w:rsidRPr="00561746">
        <w:rPr>
          <w:rFonts w:ascii="Book Antiqua" w:hAnsi="Book Antiqua" w:cstheme="majorBidi"/>
          <w:sz w:val="24"/>
          <w:szCs w:val="24"/>
          <w:vertAlign w:val="superscript"/>
        </w:rPr>
        <w:t>]</w:t>
      </w:r>
      <w:r w:rsidRPr="00561746">
        <w:rPr>
          <w:rFonts w:ascii="Book Antiqua" w:hAnsi="Book Antiqua" w:cstheme="majorBidi"/>
          <w:sz w:val="24"/>
          <w:szCs w:val="24"/>
        </w:rPr>
        <w:t xml:space="preserve">. </w:t>
      </w:r>
      <w:r w:rsidR="00973DBA" w:rsidRPr="00561746">
        <w:rPr>
          <w:rFonts w:ascii="Book Antiqua" w:hAnsi="Book Antiqua" w:cstheme="majorBidi"/>
          <w:sz w:val="24"/>
          <w:szCs w:val="24"/>
        </w:rPr>
        <w:t xml:space="preserve">It has long been recognized that </w:t>
      </w:r>
      <w:r w:rsidR="0017078A" w:rsidRPr="00561746">
        <w:rPr>
          <w:rFonts w:ascii="Book Antiqua" w:hAnsi="Book Antiqua" w:cstheme="majorBidi"/>
          <w:sz w:val="24"/>
          <w:szCs w:val="24"/>
        </w:rPr>
        <w:t xml:space="preserve">radical </w:t>
      </w:r>
      <w:r w:rsidR="00973DBA" w:rsidRPr="00561746">
        <w:rPr>
          <w:rFonts w:ascii="Book Antiqua" w:hAnsi="Book Antiqua" w:cstheme="majorBidi"/>
          <w:sz w:val="24"/>
          <w:szCs w:val="24"/>
        </w:rPr>
        <w:t xml:space="preserve">resection offers the only hope for cure and </w:t>
      </w:r>
      <w:r w:rsidR="0017078A" w:rsidRPr="00561746">
        <w:rPr>
          <w:rFonts w:ascii="Book Antiqua" w:hAnsi="Book Antiqua" w:cstheme="majorBidi"/>
          <w:sz w:val="24"/>
          <w:szCs w:val="24"/>
        </w:rPr>
        <w:t>improve</w:t>
      </w:r>
      <w:r w:rsidR="00A61E1E" w:rsidRPr="00561746">
        <w:rPr>
          <w:rFonts w:ascii="Book Antiqua" w:hAnsi="Book Antiqua" w:cstheme="majorBidi"/>
          <w:sz w:val="24"/>
          <w:szCs w:val="24"/>
        </w:rPr>
        <w:t>s</w:t>
      </w:r>
      <w:r w:rsidR="0017078A" w:rsidRPr="00561746">
        <w:rPr>
          <w:rFonts w:ascii="Book Antiqua" w:hAnsi="Book Antiqua" w:cstheme="majorBidi"/>
          <w:sz w:val="24"/>
          <w:szCs w:val="24"/>
        </w:rPr>
        <w:t xml:space="preserve"> </w:t>
      </w:r>
      <w:r w:rsidR="00973DBA" w:rsidRPr="00561746">
        <w:rPr>
          <w:rFonts w:ascii="Book Antiqua" w:hAnsi="Book Antiqua" w:cstheme="majorBidi"/>
          <w:sz w:val="24"/>
          <w:szCs w:val="24"/>
        </w:rPr>
        <w:t>long term survival. Many studies have confirmed that hepatic resection combined with caudate lobe resection can achieve higher rates of margin-free resection (R0) and significant</w:t>
      </w:r>
      <w:r w:rsidR="00891FE5" w:rsidRPr="00561746">
        <w:rPr>
          <w:rFonts w:ascii="Book Antiqua" w:hAnsi="Book Antiqua" w:cstheme="majorBidi"/>
          <w:sz w:val="24"/>
          <w:szCs w:val="24"/>
        </w:rPr>
        <w:t xml:space="preserve">ly improve the overall </w:t>
      </w:r>
      <w:proofErr w:type="gramStart"/>
      <w:r w:rsidR="00891FE5" w:rsidRPr="00561746">
        <w:rPr>
          <w:rFonts w:ascii="Book Antiqua" w:hAnsi="Book Antiqua" w:cstheme="majorBidi"/>
          <w:sz w:val="24"/>
          <w:szCs w:val="24"/>
        </w:rPr>
        <w:t>survival</w:t>
      </w:r>
      <w:r w:rsidR="00937D98" w:rsidRPr="00561746">
        <w:rPr>
          <w:rFonts w:ascii="Book Antiqua" w:hAnsi="Book Antiqua" w:cstheme="majorBidi"/>
          <w:sz w:val="24"/>
          <w:szCs w:val="24"/>
          <w:vertAlign w:val="superscript"/>
        </w:rPr>
        <w:t>[</w:t>
      </w:r>
      <w:proofErr w:type="gramEnd"/>
      <w:r w:rsidR="00973DBA" w:rsidRPr="00561746">
        <w:rPr>
          <w:rFonts w:ascii="Book Antiqua" w:hAnsi="Book Antiqua" w:cstheme="majorBidi"/>
          <w:sz w:val="24"/>
          <w:szCs w:val="24"/>
          <w:vertAlign w:val="superscript"/>
        </w:rPr>
        <w:t>4-6</w:t>
      </w:r>
      <w:r w:rsidR="00891FE5" w:rsidRPr="00561746">
        <w:rPr>
          <w:rFonts w:ascii="Book Antiqua" w:hAnsi="Book Antiqua" w:cstheme="majorBidi"/>
          <w:sz w:val="24"/>
          <w:szCs w:val="24"/>
          <w:vertAlign w:val="superscript"/>
        </w:rPr>
        <w:t>,</w:t>
      </w:r>
      <w:r w:rsidR="00887D6A" w:rsidRPr="00561746">
        <w:rPr>
          <w:rFonts w:ascii="Book Antiqua" w:hAnsi="Book Antiqua" w:cstheme="majorBidi"/>
          <w:sz w:val="24"/>
          <w:szCs w:val="24"/>
          <w:vertAlign w:val="superscript"/>
        </w:rPr>
        <w:t>11-1</w:t>
      </w:r>
      <w:r w:rsidR="0017078A" w:rsidRPr="00561746">
        <w:rPr>
          <w:rFonts w:ascii="Book Antiqua" w:hAnsi="Book Antiqua" w:cstheme="majorBidi"/>
          <w:sz w:val="24"/>
          <w:szCs w:val="24"/>
          <w:vertAlign w:val="superscript"/>
        </w:rPr>
        <w:t>5</w:t>
      </w:r>
      <w:r w:rsidR="00937D98" w:rsidRPr="00561746">
        <w:rPr>
          <w:rFonts w:ascii="Book Antiqua" w:hAnsi="Book Antiqua" w:cstheme="majorBidi"/>
          <w:sz w:val="24"/>
          <w:szCs w:val="24"/>
          <w:vertAlign w:val="superscript"/>
        </w:rPr>
        <w:t>]</w:t>
      </w:r>
      <w:r w:rsidR="00973DBA" w:rsidRPr="00561746">
        <w:rPr>
          <w:rFonts w:ascii="Book Antiqua" w:hAnsi="Book Antiqua" w:cstheme="majorBidi"/>
          <w:sz w:val="24"/>
          <w:szCs w:val="24"/>
        </w:rPr>
        <w:t>.</w:t>
      </w:r>
    </w:p>
    <w:p w:rsidR="001C1F4F" w:rsidRPr="00561746" w:rsidRDefault="00CE347B" w:rsidP="00891FE5">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The aim of </w:t>
      </w:r>
      <w:r w:rsidR="006466F4" w:rsidRPr="00561746">
        <w:rPr>
          <w:rFonts w:ascii="Book Antiqua" w:hAnsi="Book Antiqua" w:cstheme="majorBidi"/>
          <w:sz w:val="24"/>
          <w:szCs w:val="24"/>
        </w:rPr>
        <w:t>this</w:t>
      </w:r>
      <w:r w:rsidRPr="00561746">
        <w:rPr>
          <w:rFonts w:ascii="Book Antiqua" w:hAnsi="Book Antiqua" w:cstheme="majorBidi"/>
          <w:sz w:val="24"/>
          <w:szCs w:val="24"/>
        </w:rPr>
        <w:t xml:space="preserve"> study is </w:t>
      </w:r>
      <w:r w:rsidR="004C5E5B" w:rsidRPr="00561746">
        <w:rPr>
          <w:rFonts w:ascii="Book Antiqua" w:hAnsi="Book Antiqua" w:cstheme="majorBidi"/>
          <w:sz w:val="24"/>
          <w:szCs w:val="24"/>
        </w:rPr>
        <w:t xml:space="preserve">to determine variables that </w:t>
      </w:r>
      <w:r w:rsidR="00A61E1E" w:rsidRPr="00561746">
        <w:rPr>
          <w:rFonts w:ascii="Book Antiqua" w:hAnsi="Book Antiqua" w:cstheme="majorBidi"/>
          <w:sz w:val="24"/>
          <w:szCs w:val="24"/>
        </w:rPr>
        <w:t>are</w:t>
      </w:r>
      <w:r w:rsidR="004C5E5B" w:rsidRPr="00561746">
        <w:rPr>
          <w:rFonts w:ascii="Book Antiqua" w:hAnsi="Book Antiqua" w:cstheme="majorBidi"/>
          <w:sz w:val="24"/>
          <w:szCs w:val="24"/>
        </w:rPr>
        <w:t xml:space="preserve"> predictors </w:t>
      </w:r>
      <w:r w:rsidR="00ED42CE" w:rsidRPr="00561746">
        <w:rPr>
          <w:rFonts w:ascii="Book Antiqua" w:hAnsi="Book Antiqua" w:cstheme="majorBidi"/>
          <w:sz w:val="24"/>
          <w:szCs w:val="24"/>
        </w:rPr>
        <w:t>of</w:t>
      </w:r>
      <w:r w:rsidR="004C5E5B" w:rsidRPr="00561746">
        <w:rPr>
          <w:rFonts w:ascii="Book Antiqua" w:hAnsi="Book Antiqua" w:cstheme="majorBidi"/>
          <w:sz w:val="24"/>
          <w:szCs w:val="24"/>
        </w:rPr>
        <w:t xml:space="preserve"> long term survival</w:t>
      </w:r>
      <w:r w:rsidR="006466F4" w:rsidRPr="00561746">
        <w:rPr>
          <w:rFonts w:ascii="Book Antiqua" w:hAnsi="Book Antiqua" w:cstheme="majorBidi"/>
          <w:sz w:val="24"/>
          <w:szCs w:val="24"/>
        </w:rPr>
        <w:t xml:space="preserve"> </w:t>
      </w:r>
      <w:r w:rsidR="004C5E5B" w:rsidRPr="00561746">
        <w:rPr>
          <w:rFonts w:ascii="Book Antiqua" w:hAnsi="Book Antiqua" w:cstheme="majorBidi"/>
          <w:sz w:val="24"/>
          <w:szCs w:val="24"/>
        </w:rPr>
        <w:t xml:space="preserve">after resection of HC </w:t>
      </w:r>
      <w:r w:rsidR="006466F4" w:rsidRPr="00561746">
        <w:rPr>
          <w:rFonts w:ascii="Book Antiqua" w:hAnsi="Book Antiqua" w:cstheme="majorBidi"/>
          <w:sz w:val="24"/>
          <w:szCs w:val="24"/>
        </w:rPr>
        <w:t xml:space="preserve">and </w:t>
      </w:r>
      <w:r w:rsidRPr="00561746">
        <w:rPr>
          <w:rFonts w:ascii="Book Antiqua" w:hAnsi="Book Antiqua" w:cstheme="majorBidi"/>
          <w:sz w:val="24"/>
          <w:szCs w:val="24"/>
        </w:rPr>
        <w:t xml:space="preserve">to </w:t>
      </w:r>
      <w:r w:rsidR="008049AB" w:rsidRPr="00561746">
        <w:rPr>
          <w:rFonts w:ascii="Book Antiqua" w:hAnsi="Book Antiqua" w:cstheme="majorBidi"/>
          <w:sz w:val="24"/>
          <w:szCs w:val="24"/>
        </w:rPr>
        <w:t xml:space="preserve">compare patients </w:t>
      </w:r>
      <w:r w:rsidR="0080106C" w:rsidRPr="00561746">
        <w:rPr>
          <w:rFonts w:ascii="Book Antiqua" w:hAnsi="Book Antiqua" w:cstheme="majorBidi"/>
          <w:sz w:val="24"/>
          <w:szCs w:val="24"/>
        </w:rPr>
        <w:t xml:space="preserve">surviving 5-years after resection of </w:t>
      </w:r>
      <w:r w:rsidR="005F4C80" w:rsidRPr="00561746">
        <w:rPr>
          <w:rFonts w:ascii="Book Antiqua" w:hAnsi="Book Antiqua" w:cstheme="majorBidi"/>
          <w:sz w:val="24"/>
          <w:szCs w:val="24"/>
        </w:rPr>
        <w:t>HC</w:t>
      </w:r>
      <w:r w:rsidR="0080106C" w:rsidRPr="00561746">
        <w:rPr>
          <w:rFonts w:ascii="Book Antiqua" w:hAnsi="Book Antiqua" w:cstheme="majorBidi"/>
          <w:sz w:val="24"/>
          <w:szCs w:val="24"/>
        </w:rPr>
        <w:t xml:space="preserve"> with patients who survived less than 5-years.</w:t>
      </w:r>
    </w:p>
    <w:p w:rsidR="00891FE5" w:rsidRPr="00561746" w:rsidRDefault="00891FE5" w:rsidP="00E1612E">
      <w:pPr>
        <w:snapToGrid w:val="0"/>
        <w:spacing w:after="0" w:line="360" w:lineRule="auto"/>
        <w:jc w:val="both"/>
        <w:rPr>
          <w:rFonts w:ascii="Book Antiqua" w:hAnsi="Book Antiqua" w:cstheme="majorBidi"/>
          <w:b/>
          <w:bCs/>
          <w:sz w:val="24"/>
          <w:szCs w:val="24"/>
          <w:u w:val="single"/>
          <w:lang w:eastAsia="zh-CN"/>
        </w:rPr>
      </w:pPr>
    </w:p>
    <w:p w:rsidR="00794034" w:rsidRPr="00561746" w:rsidRDefault="00794034" w:rsidP="00794034">
      <w:pPr>
        <w:snapToGrid w:val="0"/>
        <w:spacing w:after="0" w:line="360" w:lineRule="auto"/>
        <w:jc w:val="both"/>
        <w:rPr>
          <w:rFonts w:ascii="Book Antiqua" w:hAnsi="Book Antiqua" w:cstheme="majorBidi"/>
          <w:b/>
          <w:bCs/>
          <w:caps/>
          <w:sz w:val="24"/>
          <w:szCs w:val="24"/>
        </w:rPr>
      </w:pPr>
      <w:bookmarkStart w:id="41" w:name="OLE_LINK478"/>
      <w:bookmarkStart w:id="42" w:name="OLE_LINK481"/>
      <w:bookmarkStart w:id="43" w:name="OLE_LINK483"/>
      <w:bookmarkStart w:id="44" w:name="OLE_LINK674"/>
      <w:r w:rsidRPr="00561746">
        <w:rPr>
          <w:rFonts w:ascii="Book Antiqua" w:hAnsi="Book Antiqua" w:cstheme="majorBidi"/>
          <w:b/>
          <w:bCs/>
          <w:caps/>
          <w:sz w:val="24"/>
          <w:szCs w:val="24"/>
        </w:rPr>
        <w:t>Materials and methods</w:t>
      </w:r>
    </w:p>
    <w:bookmarkEnd w:id="41"/>
    <w:bookmarkEnd w:id="42"/>
    <w:bookmarkEnd w:id="43"/>
    <w:bookmarkEnd w:id="44"/>
    <w:p w:rsidR="00A26B8C" w:rsidRPr="00561746" w:rsidRDefault="006A75B9" w:rsidP="00E1612E">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sz w:val="24"/>
          <w:szCs w:val="24"/>
        </w:rPr>
        <w:t xml:space="preserve">This is </w:t>
      </w:r>
      <w:r w:rsidR="00F25098" w:rsidRPr="00561746">
        <w:rPr>
          <w:rFonts w:ascii="Book Antiqua" w:hAnsi="Book Antiqua" w:cstheme="majorBidi"/>
          <w:sz w:val="24"/>
          <w:szCs w:val="24"/>
        </w:rPr>
        <w:t>a</w:t>
      </w:r>
      <w:r w:rsidRPr="00561746">
        <w:rPr>
          <w:rFonts w:ascii="Book Antiqua" w:hAnsi="Book Antiqua" w:cstheme="majorBidi"/>
          <w:sz w:val="24"/>
          <w:szCs w:val="24"/>
        </w:rPr>
        <w:t xml:space="preserve"> retrospective study </w:t>
      </w:r>
      <w:r w:rsidR="00ED42CE" w:rsidRPr="00561746">
        <w:rPr>
          <w:rFonts w:ascii="Book Antiqua" w:hAnsi="Book Antiqua" w:cstheme="majorBidi"/>
          <w:sz w:val="24"/>
          <w:szCs w:val="24"/>
        </w:rPr>
        <w:t>of</w:t>
      </w:r>
      <w:r w:rsidRPr="00561746">
        <w:rPr>
          <w:rFonts w:ascii="Book Antiqua" w:hAnsi="Book Antiqua" w:cstheme="majorBidi"/>
          <w:sz w:val="24"/>
          <w:szCs w:val="24"/>
        </w:rPr>
        <w:t xml:space="preserve"> </w:t>
      </w:r>
      <w:r w:rsidR="00D13CA5" w:rsidRPr="00561746">
        <w:rPr>
          <w:rFonts w:ascii="Book Antiqua" w:hAnsi="Book Antiqua" w:cstheme="majorBidi"/>
          <w:sz w:val="24"/>
          <w:szCs w:val="24"/>
        </w:rPr>
        <w:t>patients with</w:t>
      </w:r>
      <w:r w:rsidR="00FD4F7F" w:rsidRPr="00561746">
        <w:rPr>
          <w:rFonts w:ascii="Book Antiqua" w:hAnsi="Book Antiqua" w:cstheme="majorBidi"/>
          <w:sz w:val="24"/>
          <w:szCs w:val="24"/>
        </w:rPr>
        <w:t xml:space="preserve"> pathologically proven</w:t>
      </w:r>
      <w:r w:rsidR="00D13CA5" w:rsidRPr="00561746">
        <w:rPr>
          <w:rFonts w:ascii="Book Antiqua" w:hAnsi="Book Antiqua" w:cstheme="majorBidi"/>
          <w:sz w:val="24"/>
          <w:szCs w:val="24"/>
        </w:rPr>
        <w:t xml:space="preserve"> </w:t>
      </w:r>
      <w:r w:rsidR="00A61E1E" w:rsidRPr="00561746">
        <w:rPr>
          <w:rFonts w:ascii="Book Antiqua" w:hAnsi="Book Antiqua" w:cstheme="majorBidi"/>
          <w:sz w:val="24"/>
          <w:szCs w:val="24"/>
        </w:rPr>
        <w:t>HC who</w:t>
      </w:r>
      <w:r w:rsidR="00D13CA5" w:rsidRPr="00561746">
        <w:rPr>
          <w:rFonts w:ascii="Book Antiqua" w:hAnsi="Book Antiqua" w:cstheme="majorBidi"/>
          <w:sz w:val="24"/>
          <w:szCs w:val="24"/>
        </w:rPr>
        <w:t xml:space="preserve"> underwent surgical resection</w:t>
      </w:r>
      <w:r w:rsidR="00FD4F7F" w:rsidRPr="00561746">
        <w:rPr>
          <w:rFonts w:ascii="Book Antiqua" w:hAnsi="Book Antiqua" w:cstheme="majorBidi"/>
          <w:sz w:val="24"/>
          <w:szCs w:val="24"/>
        </w:rPr>
        <w:t xml:space="preserve"> in</w:t>
      </w:r>
      <w:r w:rsidR="00D13CA5" w:rsidRPr="00561746">
        <w:rPr>
          <w:rFonts w:ascii="Book Antiqua" w:hAnsi="Book Antiqua" w:cstheme="majorBidi"/>
          <w:sz w:val="24"/>
          <w:szCs w:val="24"/>
        </w:rPr>
        <w:t xml:space="preserve"> </w:t>
      </w:r>
      <w:r w:rsidR="00ED42CE" w:rsidRPr="00561746">
        <w:rPr>
          <w:rFonts w:ascii="Book Antiqua" w:hAnsi="Book Antiqua" w:cstheme="majorBidi"/>
          <w:sz w:val="24"/>
          <w:szCs w:val="24"/>
        </w:rPr>
        <w:t xml:space="preserve">the </w:t>
      </w:r>
      <w:proofErr w:type="spellStart"/>
      <w:r w:rsidR="00D13CA5" w:rsidRPr="00561746">
        <w:rPr>
          <w:rFonts w:ascii="Book Antiqua" w:hAnsi="Book Antiqua" w:cstheme="majorBidi"/>
          <w:sz w:val="24"/>
          <w:szCs w:val="24"/>
        </w:rPr>
        <w:t>G</w:t>
      </w:r>
      <w:r w:rsidR="00FD4F7F" w:rsidRPr="00561746">
        <w:rPr>
          <w:rFonts w:ascii="Book Antiqua" w:hAnsi="Book Antiqua" w:cstheme="majorBidi"/>
          <w:sz w:val="24"/>
          <w:szCs w:val="24"/>
        </w:rPr>
        <w:t>astoenterology</w:t>
      </w:r>
      <w:proofErr w:type="spellEnd"/>
      <w:r w:rsidR="00FD4F7F" w:rsidRPr="00561746">
        <w:rPr>
          <w:rFonts w:ascii="Book Antiqua" w:hAnsi="Book Antiqua" w:cstheme="majorBidi"/>
          <w:sz w:val="24"/>
          <w:szCs w:val="24"/>
        </w:rPr>
        <w:t xml:space="preserve"> surgical cent</w:t>
      </w:r>
      <w:r w:rsidR="00ED42CE" w:rsidRPr="00561746">
        <w:rPr>
          <w:rFonts w:ascii="Book Antiqua" w:hAnsi="Book Antiqua" w:cstheme="majorBidi"/>
          <w:sz w:val="24"/>
          <w:szCs w:val="24"/>
        </w:rPr>
        <w:t>er</w:t>
      </w:r>
      <w:r w:rsidR="00FD4F7F" w:rsidRPr="00561746">
        <w:rPr>
          <w:rFonts w:ascii="Book Antiqua" w:hAnsi="Book Antiqua" w:cstheme="majorBidi"/>
          <w:sz w:val="24"/>
          <w:szCs w:val="24"/>
        </w:rPr>
        <w:t>, Mansoura University, Egypt</w:t>
      </w:r>
      <w:r w:rsidR="00CB7256" w:rsidRPr="00561746">
        <w:rPr>
          <w:rFonts w:ascii="Book Antiqua" w:hAnsi="Book Antiqua" w:cstheme="majorBidi"/>
          <w:sz w:val="24"/>
          <w:szCs w:val="24"/>
        </w:rPr>
        <w:t xml:space="preserve"> </w:t>
      </w:r>
      <w:r w:rsidRPr="00561746">
        <w:rPr>
          <w:rFonts w:ascii="Book Antiqua" w:hAnsi="Book Antiqua" w:cstheme="majorBidi"/>
          <w:sz w:val="24"/>
          <w:szCs w:val="24"/>
        </w:rPr>
        <w:t xml:space="preserve">between </w:t>
      </w:r>
      <w:r w:rsidR="00FF4F6F" w:rsidRPr="00561746">
        <w:rPr>
          <w:rFonts w:ascii="Book Antiqua" w:hAnsi="Book Antiqua" w:cstheme="majorBidi"/>
          <w:sz w:val="24"/>
          <w:szCs w:val="24"/>
        </w:rPr>
        <w:t xml:space="preserve">January </w:t>
      </w:r>
      <w:r w:rsidR="004C50F8" w:rsidRPr="00561746">
        <w:rPr>
          <w:rFonts w:ascii="Book Antiqua" w:hAnsi="Book Antiqua" w:cstheme="majorBidi"/>
          <w:sz w:val="24"/>
          <w:szCs w:val="24"/>
        </w:rPr>
        <w:t>200</w:t>
      </w:r>
      <w:r w:rsidR="00FF4F6F" w:rsidRPr="00561746">
        <w:rPr>
          <w:rFonts w:ascii="Book Antiqua" w:hAnsi="Book Antiqua" w:cstheme="majorBidi"/>
          <w:sz w:val="24"/>
          <w:szCs w:val="24"/>
        </w:rPr>
        <w:t>2</w:t>
      </w:r>
      <w:r w:rsidRPr="00561746">
        <w:rPr>
          <w:rFonts w:ascii="Book Antiqua" w:hAnsi="Book Antiqua" w:cstheme="majorBidi"/>
          <w:sz w:val="24"/>
          <w:szCs w:val="24"/>
        </w:rPr>
        <w:t xml:space="preserve"> and </w:t>
      </w:r>
      <w:r w:rsidR="00FF4F6F" w:rsidRPr="00561746">
        <w:rPr>
          <w:rFonts w:ascii="Book Antiqua" w:hAnsi="Book Antiqua" w:cstheme="majorBidi"/>
          <w:sz w:val="24"/>
          <w:szCs w:val="24"/>
        </w:rPr>
        <w:t xml:space="preserve">April </w:t>
      </w:r>
      <w:r w:rsidRPr="00561746">
        <w:rPr>
          <w:rFonts w:ascii="Book Antiqua" w:hAnsi="Book Antiqua" w:cstheme="majorBidi"/>
          <w:sz w:val="24"/>
          <w:szCs w:val="24"/>
        </w:rPr>
        <w:t>201</w:t>
      </w:r>
      <w:r w:rsidR="00FF4F6F" w:rsidRPr="00561746">
        <w:rPr>
          <w:rFonts w:ascii="Book Antiqua" w:hAnsi="Book Antiqua" w:cstheme="majorBidi"/>
          <w:sz w:val="24"/>
          <w:szCs w:val="24"/>
        </w:rPr>
        <w:t>3</w:t>
      </w:r>
      <w:r w:rsidR="00FD4F7F" w:rsidRPr="00561746">
        <w:rPr>
          <w:rFonts w:ascii="Book Antiqua" w:hAnsi="Book Antiqua" w:cstheme="majorBidi"/>
          <w:sz w:val="24"/>
          <w:szCs w:val="24"/>
        </w:rPr>
        <w:t xml:space="preserve">. </w:t>
      </w:r>
      <w:r w:rsidR="00A61E1E" w:rsidRPr="00561746">
        <w:rPr>
          <w:rFonts w:ascii="Book Antiqua" w:hAnsi="Book Antiqua" w:cstheme="majorBidi"/>
          <w:sz w:val="24"/>
          <w:szCs w:val="24"/>
        </w:rPr>
        <w:t>Data</w:t>
      </w:r>
      <w:r w:rsidR="00FD4F7F" w:rsidRPr="00561746">
        <w:rPr>
          <w:rFonts w:ascii="Book Antiqua" w:hAnsi="Book Antiqua" w:cstheme="majorBidi"/>
          <w:sz w:val="24"/>
          <w:szCs w:val="24"/>
        </w:rPr>
        <w:t xml:space="preserve"> were collected from the </w:t>
      </w:r>
      <w:r w:rsidR="00A26B8C" w:rsidRPr="00561746">
        <w:rPr>
          <w:rFonts w:ascii="Book Antiqua" w:hAnsi="Book Antiqua" w:cstheme="majorBidi"/>
          <w:sz w:val="24"/>
          <w:szCs w:val="24"/>
        </w:rPr>
        <w:t>patient</w:t>
      </w:r>
      <w:r w:rsidR="00FD4F7F" w:rsidRPr="00561746">
        <w:rPr>
          <w:rFonts w:ascii="Book Antiqua" w:hAnsi="Book Antiqua" w:cstheme="majorBidi"/>
          <w:sz w:val="24"/>
          <w:szCs w:val="24"/>
        </w:rPr>
        <w:t xml:space="preserve"> records</w:t>
      </w:r>
      <w:r w:rsidR="004C50F8" w:rsidRPr="00561746">
        <w:rPr>
          <w:rFonts w:ascii="Book Antiqua" w:hAnsi="Book Antiqua" w:cstheme="majorBidi"/>
          <w:sz w:val="24"/>
          <w:szCs w:val="24"/>
        </w:rPr>
        <w:t xml:space="preserve"> April 2015</w:t>
      </w:r>
      <w:r w:rsidR="00FD4F7F" w:rsidRPr="00561746">
        <w:rPr>
          <w:rFonts w:ascii="Book Antiqua" w:hAnsi="Book Antiqua" w:cstheme="majorBidi"/>
          <w:sz w:val="24"/>
          <w:szCs w:val="24"/>
        </w:rPr>
        <w:t xml:space="preserve">. Follow up was held regularly </w:t>
      </w:r>
      <w:r w:rsidR="00ED42CE" w:rsidRPr="00561746">
        <w:rPr>
          <w:rFonts w:ascii="Book Antiqua" w:hAnsi="Book Antiqua" w:cstheme="majorBidi"/>
          <w:sz w:val="24"/>
          <w:szCs w:val="24"/>
        </w:rPr>
        <w:t>at</w:t>
      </w:r>
      <w:r w:rsidR="00FD4F7F" w:rsidRPr="00561746">
        <w:rPr>
          <w:rFonts w:ascii="Book Antiqua" w:hAnsi="Book Antiqua" w:cstheme="majorBidi"/>
          <w:sz w:val="24"/>
          <w:szCs w:val="24"/>
        </w:rPr>
        <w:t xml:space="preserve"> the outpatient clinic. </w:t>
      </w:r>
      <w:r w:rsidR="00164691" w:rsidRPr="00561746">
        <w:rPr>
          <w:rFonts w:ascii="Book Antiqua" w:hAnsi="Book Antiqua" w:cstheme="majorBidi"/>
          <w:sz w:val="24"/>
          <w:szCs w:val="24"/>
        </w:rPr>
        <w:t xml:space="preserve">The patients were treated in accordance with </w:t>
      </w:r>
      <w:r w:rsidR="001C5DA7" w:rsidRPr="00561746">
        <w:rPr>
          <w:rFonts w:ascii="Book Antiqua" w:hAnsi="Book Antiqua" w:cstheme="majorBidi"/>
          <w:sz w:val="24"/>
          <w:szCs w:val="24"/>
        </w:rPr>
        <w:t>the center policy</w:t>
      </w:r>
      <w:r w:rsidRPr="00561746">
        <w:rPr>
          <w:rFonts w:ascii="Book Antiqua" w:hAnsi="Book Antiqua" w:cstheme="majorBidi"/>
          <w:sz w:val="24"/>
          <w:szCs w:val="24"/>
        </w:rPr>
        <w:t xml:space="preserve"> </w:t>
      </w:r>
      <w:r w:rsidR="001C5DA7" w:rsidRPr="00561746">
        <w:rPr>
          <w:rFonts w:ascii="Book Antiqua" w:hAnsi="Book Antiqua" w:cstheme="majorBidi"/>
          <w:sz w:val="24"/>
          <w:szCs w:val="24"/>
        </w:rPr>
        <w:t>as</w:t>
      </w:r>
      <w:r w:rsidRPr="00561746">
        <w:rPr>
          <w:rFonts w:ascii="Book Antiqua" w:hAnsi="Book Antiqua" w:cstheme="majorBidi"/>
          <w:sz w:val="24"/>
          <w:szCs w:val="24"/>
        </w:rPr>
        <w:t xml:space="preserve"> patients with liver metastasis, lymph </w:t>
      </w:r>
      <w:r w:rsidRPr="00561746">
        <w:rPr>
          <w:rFonts w:ascii="Book Antiqua" w:hAnsi="Book Antiqua" w:cstheme="majorBidi"/>
          <w:sz w:val="24"/>
          <w:szCs w:val="24"/>
        </w:rPr>
        <w:lastRenderedPageBreak/>
        <w:t>node metastasis far beyond regional lymph nodes and local vascular invasion of</w:t>
      </w:r>
      <w:r w:rsidR="00ED42CE" w:rsidRPr="00561746">
        <w:rPr>
          <w:rFonts w:ascii="Book Antiqua" w:hAnsi="Book Antiqua" w:cstheme="majorBidi"/>
          <w:sz w:val="24"/>
          <w:szCs w:val="24"/>
        </w:rPr>
        <w:t xml:space="preserve"> the</w:t>
      </w:r>
      <w:r w:rsidRPr="00561746">
        <w:rPr>
          <w:rFonts w:ascii="Book Antiqua" w:hAnsi="Book Antiqua" w:cstheme="majorBidi"/>
          <w:sz w:val="24"/>
          <w:szCs w:val="24"/>
        </w:rPr>
        <w:t xml:space="preserve"> major vessels </w:t>
      </w:r>
      <w:r w:rsidR="00A7347B" w:rsidRPr="00561746">
        <w:rPr>
          <w:rFonts w:ascii="Book Antiqua" w:hAnsi="Book Antiqua" w:cstheme="majorBidi"/>
          <w:sz w:val="24"/>
          <w:szCs w:val="24"/>
        </w:rPr>
        <w:t xml:space="preserve">of the contralateral site </w:t>
      </w:r>
      <w:r w:rsidRPr="00561746">
        <w:rPr>
          <w:rFonts w:ascii="Book Antiqua" w:hAnsi="Book Antiqua" w:cstheme="majorBidi"/>
          <w:sz w:val="24"/>
          <w:szCs w:val="24"/>
        </w:rPr>
        <w:t xml:space="preserve">considered </w:t>
      </w:r>
      <w:proofErr w:type="spellStart"/>
      <w:r w:rsidRPr="00561746">
        <w:rPr>
          <w:rFonts w:ascii="Book Antiqua" w:hAnsi="Book Antiqua" w:cstheme="majorBidi"/>
          <w:sz w:val="24"/>
          <w:szCs w:val="24"/>
        </w:rPr>
        <w:t>unresectable</w:t>
      </w:r>
      <w:proofErr w:type="spellEnd"/>
      <w:r w:rsidRPr="00561746">
        <w:rPr>
          <w:rFonts w:ascii="Book Antiqua" w:hAnsi="Book Antiqua" w:cstheme="majorBidi"/>
          <w:sz w:val="24"/>
          <w:szCs w:val="24"/>
        </w:rPr>
        <w:t xml:space="preserve"> </w:t>
      </w:r>
      <w:proofErr w:type="spellStart"/>
      <w:r w:rsidRPr="00561746">
        <w:rPr>
          <w:rFonts w:ascii="Book Antiqua" w:hAnsi="Book Antiqua" w:cstheme="majorBidi"/>
          <w:sz w:val="24"/>
          <w:szCs w:val="24"/>
        </w:rPr>
        <w:t>tumour</w:t>
      </w:r>
      <w:proofErr w:type="spellEnd"/>
      <w:r w:rsidRPr="00561746">
        <w:rPr>
          <w:rFonts w:ascii="Book Antiqua" w:hAnsi="Book Antiqua" w:cstheme="majorBidi"/>
          <w:sz w:val="24"/>
          <w:szCs w:val="24"/>
        </w:rPr>
        <w:t>.</w:t>
      </w:r>
    </w:p>
    <w:p w:rsidR="00E7230A" w:rsidRPr="00561746" w:rsidRDefault="00E7230A" w:rsidP="00794034">
      <w:pPr>
        <w:pStyle w:val="NoSpacing"/>
        <w:bidi w:val="0"/>
        <w:snapToGrid w:val="0"/>
        <w:spacing w:line="360" w:lineRule="auto"/>
        <w:ind w:firstLineChars="100" w:firstLine="240"/>
        <w:jc w:val="both"/>
        <w:rPr>
          <w:rFonts w:ascii="Book Antiqua" w:hAnsi="Book Antiqua" w:cs="Times New Roman"/>
          <w:sz w:val="24"/>
          <w:szCs w:val="24"/>
        </w:rPr>
      </w:pPr>
      <w:r w:rsidRPr="00561746">
        <w:rPr>
          <w:rFonts w:ascii="Book Antiqua" w:hAnsi="Book Antiqua" w:cs="Times New Roman"/>
          <w:sz w:val="24"/>
          <w:szCs w:val="24"/>
        </w:rPr>
        <w:t>Informed consent was obtained from all patients after a careful explanation of the nature of the disease and possible treatment with its complications. The study was approved by the Institution review board (IRB).</w:t>
      </w:r>
    </w:p>
    <w:p w:rsidR="00A26B8C" w:rsidRPr="00561746" w:rsidRDefault="00FD4F7F" w:rsidP="00794034">
      <w:pPr>
        <w:snapToGrid w:val="0"/>
        <w:spacing w:after="0" w:line="360" w:lineRule="auto"/>
        <w:ind w:firstLineChars="100" w:firstLine="240"/>
        <w:jc w:val="both"/>
        <w:rPr>
          <w:rFonts w:ascii="Book Antiqua" w:hAnsi="Book Antiqua" w:cstheme="majorBidi"/>
          <w:sz w:val="24"/>
          <w:szCs w:val="24"/>
          <w:lang w:eastAsia="zh-CN"/>
        </w:rPr>
      </w:pPr>
      <w:r w:rsidRPr="00561746">
        <w:rPr>
          <w:rFonts w:ascii="Book Antiqua" w:hAnsi="Book Antiqua" w:cstheme="majorBidi"/>
          <w:sz w:val="24"/>
          <w:szCs w:val="24"/>
        </w:rPr>
        <w:t>Patients were divided into two groups according to their survival: less than five year surviv</w:t>
      </w:r>
      <w:r w:rsidR="001C5DA7" w:rsidRPr="00561746">
        <w:rPr>
          <w:rFonts w:ascii="Book Antiqua" w:hAnsi="Book Antiqua" w:cstheme="majorBidi"/>
          <w:sz w:val="24"/>
          <w:szCs w:val="24"/>
        </w:rPr>
        <w:t>ors</w:t>
      </w:r>
      <w:r w:rsidRPr="00561746">
        <w:rPr>
          <w:rFonts w:ascii="Book Antiqua" w:hAnsi="Book Antiqua" w:cstheme="majorBidi"/>
          <w:sz w:val="24"/>
          <w:szCs w:val="24"/>
        </w:rPr>
        <w:t xml:space="preserve"> and more than five year</w:t>
      </w:r>
      <w:r w:rsidR="001C5DA7" w:rsidRPr="00561746">
        <w:rPr>
          <w:rFonts w:ascii="Book Antiqua" w:hAnsi="Book Antiqua" w:cstheme="majorBidi"/>
          <w:sz w:val="24"/>
          <w:szCs w:val="24"/>
        </w:rPr>
        <w:t xml:space="preserve"> survivors.</w:t>
      </w:r>
    </w:p>
    <w:p w:rsidR="00794034" w:rsidRPr="00561746" w:rsidRDefault="00FD4F7F" w:rsidP="00E1612E">
      <w:pPr>
        <w:snapToGrid w:val="0"/>
        <w:spacing w:after="0" w:line="360" w:lineRule="auto"/>
        <w:jc w:val="both"/>
        <w:rPr>
          <w:rFonts w:ascii="Book Antiqua" w:hAnsi="Book Antiqua" w:cstheme="majorBidi"/>
          <w:b/>
          <w:i/>
          <w:iCs/>
          <w:sz w:val="24"/>
          <w:szCs w:val="24"/>
          <w:lang w:eastAsia="zh-CN"/>
        </w:rPr>
      </w:pPr>
      <w:r w:rsidRPr="00561746">
        <w:rPr>
          <w:rFonts w:ascii="Book Antiqua" w:hAnsi="Book Antiqua" w:cstheme="majorBidi"/>
          <w:b/>
          <w:i/>
          <w:iCs/>
          <w:sz w:val="24"/>
          <w:szCs w:val="24"/>
        </w:rPr>
        <w:t xml:space="preserve"> </w:t>
      </w:r>
    </w:p>
    <w:p w:rsidR="00FD4F7F" w:rsidRPr="00561746" w:rsidRDefault="00FD4F7F" w:rsidP="00E1612E">
      <w:pPr>
        <w:snapToGrid w:val="0"/>
        <w:spacing w:after="0" w:line="360" w:lineRule="auto"/>
        <w:jc w:val="both"/>
        <w:rPr>
          <w:rFonts w:ascii="Book Antiqua" w:hAnsi="Book Antiqua" w:cstheme="majorBidi"/>
          <w:b/>
          <w:i/>
          <w:iCs/>
          <w:sz w:val="24"/>
          <w:szCs w:val="24"/>
        </w:rPr>
      </w:pPr>
      <w:r w:rsidRPr="00561746">
        <w:rPr>
          <w:rFonts w:ascii="Book Antiqua" w:hAnsi="Book Antiqua" w:cstheme="majorBidi"/>
          <w:b/>
          <w:i/>
          <w:iCs/>
          <w:sz w:val="24"/>
          <w:szCs w:val="24"/>
        </w:rPr>
        <w:t>Preoperative assessment</w:t>
      </w:r>
    </w:p>
    <w:p w:rsidR="00FF6263" w:rsidRPr="00561746" w:rsidRDefault="00FD4F7F"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All patients underwent full laboratory investigations, abdominal CT</w:t>
      </w:r>
      <w:r w:rsidR="000D64D6" w:rsidRPr="00561746">
        <w:rPr>
          <w:rFonts w:ascii="Book Antiqua" w:hAnsi="Book Antiqua" w:cstheme="majorBidi"/>
          <w:sz w:val="24"/>
          <w:szCs w:val="24"/>
        </w:rPr>
        <w:t xml:space="preserve"> </w:t>
      </w:r>
      <w:r w:rsidRPr="00561746">
        <w:rPr>
          <w:rFonts w:ascii="Book Antiqua" w:hAnsi="Book Antiqua" w:cstheme="majorBidi"/>
          <w:sz w:val="24"/>
          <w:szCs w:val="24"/>
        </w:rPr>
        <w:t>with contrast</w:t>
      </w:r>
      <w:r w:rsidR="000D64D6" w:rsidRPr="00561746">
        <w:rPr>
          <w:rFonts w:ascii="Book Antiqua" w:hAnsi="Book Antiqua" w:cstheme="majorBidi"/>
          <w:sz w:val="24"/>
          <w:szCs w:val="24"/>
        </w:rPr>
        <w:t xml:space="preserve"> and/or magnetic resonance cholangiopancreatography (MRCP).</w:t>
      </w:r>
      <w:r w:rsidRPr="00561746">
        <w:rPr>
          <w:rFonts w:ascii="Book Antiqua" w:hAnsi="Book Antiqua" w:cstheme="majorBidi"/>
          <w:sz w:val="24"/>
          <w:szCs w:val="24"/>
        </w:rPr>
        <w:t xml:space="preserve"> Upper Gastrointestinal tract (GIT</w:t>
      </w:r>
      <w:r w:rsidR="000D64D6" w:rsidRPr="00561746">
        <w:rPr>
          <w:rFonts w:ascii="Book Antiqua" w:hAnsi="Book Antiqua" w:cstheme="majorBidi"/>
          <w:sz w:val="24"/>
          <w:szCs w:val="24"/>
        </w:rPr>
        <w:t>) endoscopy</w:t>
      </w:r>
      <w:r w:rsidRPr="00561746">
        <w:rPr>
          <w:rFonts w:ascii="Book Antiqua" w:hAnsi="Book Antiqua" w:cstheme="majorBidi"/>
          <w:sz w:val="24"/>
          <w:szCs w:val="24"/>
        </w:rPr>
        <w:t xml:space="preserve"> </w:t>
      </w:r>
      <w:r w:rsidR="000D64D6" w:rsidRPr="00561746">
        <w:rPr>
          <w:rFonts w:ascii="Book Antiqua" w:hAnsi="Book Antiqua" w:cstheme="majorBidi"/>
          <w:sz w:val="24"/>
          <w:szCs w:val="24"/>
        </w:rPr>
        <w:t xml:space="preserve">was done routinely to exclude esophageal and </w:t>
      </w:r>
      <w:proofErr w:type="spellStart"/>
      <w:r w:rsidR="000D64D6" w:rsidRPr="00561746">
        <w:rPr>
          <w:rFonts w:ascii="Book Antiqua" w:hAnsi="Book Antiqua" w:cstheme="majorBidi"/>
          <w:sz w:val="24"/>
          <w:szCs w:val="24"/>
        </w:rPr>
        <w:t>fundic</w:t>
      </w:r>
      <w:proofErr w:type="spellEnd"/>
      <w:r w:rsidR="000D64D6" w:rsidRPr="00561746">
        <w:rPr>
          <w:rFonts w:ascii="Book Antiqua" w:hAnsi="Book Antiqua" w:cstheme="majorBidi"/>
          <w:sz w:val="24"/>
          <w:szCs w:val="24"/>
        </w:rPr>
        <w:t xml:space="preserve"> varices. Preoperative biliary drainage was done by </w:t>
      </w:r>
      <w:r w:rsidR="00FF6263" w:rsidRPr="00561746">
        <w:rPr>
          <w:rFonts w:ascii="Book Antiqua" w:hAnsi="Book Antiqua" w:cstheme="majorBidi"/>
          <w:sz w:val="24"/>
          <w:szCs w:val="24"/>
        </w:rPr>
        <w:t xml:space="preserve">endoscopic retrograde cholangiopancreatography (ERCP) or by Ultrasound </w:t>
      </w:r>
      <w:r w:rsidR="00A61E1E" w:rsidRPr="00561746">
        <w:rPr>
          <w:rFonts w:ascii="Book Antiqua" w:hAnsi="Book Antiqua" w:cstheme="majorBidi"/>
          <w:sz w:val="24"/>
          <w:szCs w:val="24"/>
        </w:rPr>
        <w:t xml:space="preserve">(US) </w:t>
      </w:r>
      <w:r w:rsidR="00FF6263" w:rsidRPr="00561746">
        <w:rPr>
          <w:rFonts w:ascii="Book Antiqua" w:hAnsi="Book Antiqua" w:cstheme="majorBidi"/>
          <w:sz w:val="24"/>
          <w:szCs w:val="24"/>
        </w:rPr>
        <w:t>guided</w:t>
      </w:r>
      <w:r w:rsidR="00CB7256" w:rsidRPr="00561746">
        <w:rPr>
          <w:rFonts w:ascii="Book Antiqua" w:hAnsi="Book Antiqua" w:cstheme="majorBidi"/>
          <w:sz w:val="24"/>
          <w:szCs w:val="24"/>
        </w:rPr>
        <w:t xml:space="preserve"> </w:t>
      </w:r>
      <w:r w:rsidR="00ED42CE" w:rsidRPr="00561746">
        <w:rPr>
          <w:rFonts w:ascii="Book Antiqua" w:hAnsi="Book Antiqua" w:cstheme="majorBidi"/>
          <w:sz w:val="24"/>
          <w:szCs w:val="24"/>
        </w:rPr>
        <w:t>percutaneous</w:t>
      </w:r>
      <w:r w:rsidR="00FF6263" w:rsidRPr="00561746">
        <w:rPr>
          <w:rFonts w:ascii="Book Antiqua" w:hAnsi="Book Antiqua" w:cstheme="majorBidi"/>
          <w:sz w:val="24"/>
          <w:szCs w:val="24"/>
        </w:rPr>
        <w:t xml:space="preserve"> </w:t>
      </w:r>
      <w:proofErr w:type="spellStart"/>
      <w:r w:rsidR="00ED42CE" w:rsidRPr="00561746">
        <w:rPr>
          <w:rFonts w:ascii="Book Antiqua" w:hAnsi="Book Antiqua" w:cstheme="majorBidi"/>
          <w:sz w:val="24"/>
          <w:szCs w:val="24"/>
        </w:rPr>
        <w:t>trans</w:t>
      </w:r>
      <w:r w:rsidR="00FF6263" w:rsidRPr="00561746">
        <w:rPr>
          <w:rFonts w:ascii="Book Antiqua" w:hAnsi="Book Antiqua" w:cstheme="majorBidi"/>
          <w:sz w:val="24"/>
          <w:szCs w:val="24"/>
        </w:rPr>
        <w:t>hepatic</w:t>
      </w:r>
      <w:proofErr w:type="spellEnd"/>
      <w:r w:rsidR="00FF6263" w:rsidRPr="00561746">
        <w:rPr>
          <w:rFonts w:ascii="Book Antiqua" w:hAnsi="Book Antiqua" w:cstheme="majorBidi"/>
          <w:sz w:val="24"/>
          <w:szCs w:val="24"/>
        </w:rPr>
        <w:t xml:space="preserve"> drainage to improve the general condition of the patient before surgery especially if there was cholangitis.</w:t>
      </w:r>
      <w:r w:rsidR="00365073" w:rsidRPr="00561746">
        <w:rPr>
          <w:rFonts w:ascii="Book Antiqua" w:hAnsi="Book Antiqua" w:cstheme="majorBidi"/>
          <w:sz w:val="24"/>
          <w:szCs w:val="24"/>
        </w:rPr>
        <w:t xml:space="preserve"> </w:t>
      </w:r>
      <w:r w:rsidR="00C320BD" w:rsidRPr="00561746">
        <w:rPr>
          <w:rFonts w:ascii="Book Antiqua" w:hAnsi="Book Antiqua" w:cstheme="majorBidi"/>
          <w:sz w:val="24"/>
          <w:szCs w:val="24"/>
        </w:rPr>
        <w:t xml:space="preserve">The state of the liver and the extent of cirrhosis </w:t>
      </w:r>
      <w:r w:rsidR="00365073" w:rsidRPr="00561746">
        <w:rPr>
          <w:rFonts w:ascii="Book Antiqua" w:hAnsi="Book Antiqua" w:cstheme="majorBidi"/>
          <w:sz w:val="24"/>
          <w:szCs w:val="24"/>
        </w:rPr>
        <w:t>was assessed by</w:t>
      </w:r>
      <w:r w:rsidR="00C320BD" w:rsidRPr="00561746">
        <w:rPr>
          <w:rFonts w:ascii="Book Antiqua" w:hAnsi="Book Antiqua" w:cstheme="majorBidi"/>
          <w:sz w:val="24"/>
          <w:szCs w:val="24"/>
        </w:rPr>
        <w:t xml:space="preserve"> modified Child-</w:t>
      </w:r>
      <w:proofErr w:type="spellStart"/>
      <w:r w:rsidR="00C320BD" w:rsidRPr="00561746">
        <w:rPr>
          <w:rFonts w:ascii="Book Antiqua" w:hAnsi="Book Antiqua" w:cstheme="majorBidi"/>
          <w:sz w:val="24"/>
          <w:szCs w:val="24"/>
        </w:rPr>
        <w:t>Turcotte</w:t>
      </w:r>
      <w:proofErr w:type="spellEnd"/>
      <w:r w:rsidR="00C320BD" w:rsidRPr="00561746">
        <w:rPr>
          <w:rFonts w:ascii="Book Antiqua" w:hAnsi="Book Antiqua" w:cstheme="majorBidi"/>
          <w:sz w:val="24"/>
          <w:szCs w:val="24"/>
        </w:rPr>
        <w:t xml:space="preserve">-Pugh (CTP) </w:t>
      </w:r>
      <w:proofErr w:type="gramStart"/>
      <w:r w:rsidR="00C320BD" w:rsidRPr="00561746">
        <w:rPr>
          <w:rFonts w:ascii="Book Antiqua" w:hAnsi="Book Antiqua" w:cstheme="majorBidi"/>
          <w:sz w:val="24"/>
          <w:szCs w:val="24"/>
        </w:rPr>
        <w:t>classifi</w:t>
      </w:r>
      <w:r w:rsidR="00794034" w:rsidRPr="00561746">
        <w:rPr>
          <w:rFonts w:ascii="Book Antiqua" w:hAnsi="Book Antiqua" w:cstheme="majorBidi"/>
          <w:sz w:val="24"/>
          <w:szCs w:val="24"/>
        </w:rPr>
        <w:t>cation</w:t>
      </w:r>
      <w:r w:rsidR="00937D98" w:rsidRPr="00561746">
        <w:rPr>
          <w:rFonts w:ascii="Book Antiqua" w:hAnsi="Book Antiqua" w:cstheme="majorBidi"/>
          <w:sz w:val="24"/>
          <w:szCs w:val="24"/>
          <w:vertAlign w:val="superscript"/>
        </w:rPr>
        <w:t>[</w:t>
      </w:r>
      <w:proofErr w:type="gramEnd"/>
      <w:r w:rsidR="001C5DA7" w:rsidRPr="00561746">
        <w:rPr>
          <w:rFonts w:ascii="Book Antiqua" w:hAnsi="Book Antiqua" w:cstheme="majorBidi"/>
          <w:sz w:val="24"/>
          <w:szCs w:val="24"/>
          <w:vertAlign w:val="superscript"/>
        </w:rPr>
        <w:t>16</w:t>
      </w:r>
      <w:r w:rsidR="00937D98" w:rsidRPr="00561746">
        <w:rPr>
          <w:rFonts w:ascii="Book Antiqua" w:hAnsi="Book Antiqua" w:cstheme="majorBidi"/>
          <w:sz w:val="24"/>
          <w:szCs w:val="24"/>
          <w:vertAlign w:val="superscript"/>
        </w:rPr>
        <w:t>]</w:t>
      </w:r>
      <w:r w:rsidR="00C320BD" w:rsidRPr="00561746">
        <w:rPr>
          <w:rFonts w:ascii="Book Antiqua" w:hAnsi="Book Antiqua" w:cstheme="majorBidi"/>
          <w:sz w:val="24"/>
          <w:szCs w:val="24"/>
        </w:rPr>
        <w:t xml:space="preserve">. </w:t>
      </w:r>
    </w:p>
    <w:p w:rsidR="00794034" w:rsidRPr="00561746" w:rsidRDefault="00794034" w:rsidP="00E1612E">
      <w:pPr>
        <w:snapToGrid w:val="0"/>
        <w:spacing w:after="0" w:line="360" w:lineRule="auto"/>
        <w:jc w:val="both"/>
        <w:rPr>
          <w:rFonts w:ascii="Book Antiqua" w:hAnsi="Book Antiqua" w:cstheme="majorBidi"/>
          <w:b/>
          <w:i/>
          <w:iCs/>
          <w:sz w:val="24"/>
          <w:szCs w:val="24"/>
          <w:lang w:eastAsia="zh-CN"/>
        </w:rPr>
      </w:pPr>
    </w:p>
    <w:p w:rsidR="002B2308" w:rsidRPr="00561746" w:rsidRDefault="00C320BD" w:rsidP="00E1612E">
      <w:pPr>
        <w:snapToGrid w:val="0"/>
        <w:spacing w:after="0" w:line="360" w:lineRule="auto"/>
        <w:jc w:val="both"/>
        <w:rPr>
          <w:rFonts w:ascii="Book Antiqua" w:hAnsi="Book Antiqua" w:cstheme="majorBidi"/>
          <w:b/>
          <w:i/>
          <w:iCs/>
          <w:sz w:val="24"/>
          <w:szCs w:val="24"/>
        </w:rPr>
      </w:pPr>
      <w:r w:rsidRPr="00561746">
        <w:rPr>
          <w:rFonts w:ascii="Book Antiqua" w:hAnsi="Book Antiqua" w:cstheme="majorBidi"/>
          <w:b/>
          <w:i/>
          <w:iCs/>
          <w:sz w:val="24"/>
          <w:szCs w:val="24"/>
        </w:rPr>
        <w:t>Surgical procedure</w:t>
      </w:r>
    </w:p>
    <w:p w:rsidR="008441B7" w:rsidRPr="00561746" w:rsidRDefault="00307667"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 xml:space="preserve">Exploration was done by </w:t>
      </w:r>
      <w:r w:rsidR="00ED42CE" w:rsidRPr="00561746">
        <w:rPr>
          <w:rFonts w:ascii="Book Antiqua" w:hAnsi="Book Antiqua" w:cstheme="majorBidi"/>
          <w:sz w:val="24"/>
          <w:szCs w:val="24"/>
        </w:rPr>
        <w:t xml:space="preserve">a </w:t>
      </w:r>
      <w:r w:rsidRPr="00561746">
        <w:rPr>
          <w:rFonts w:ascii="Book Antiqua" w:hAnsi="Book Antiqua" w:cstheme="majorBidi"/>
          <w:sz w:val="24"/>
          <w:szCs w:val="24"/>
        </w:rPr>
        <w:t xml:space="preserve">bilateral subcostal incision with midline extension of the incision in some cases. Evaluation of the </w:t>
      </w:r>
      <w:proofErr w:type="spellStart"/>
      <w:r w:rsidR="004C5E5B" w:rsidRPr="00561746">
        <w:rPr>
          <w:rFonts w:ascii="Book Antiqua" w:hAnsi="Book Antiqua" w:cstheme="majorBidi"/>
          <w:sz w:val="24"/>
          <w:szCs w:val="24"/>
        </w:rPr>
        <w:t>tumour</w:t>
      </w:r>
      <w:proofErr w:type="spellEnd"/>
      <w:r w:rsidRPr="00561746">
        <w:rPr>
          <w:rFonts w:ascii="Book Antiqua" w:hAnsi="Book Antiqua" w:cstheme="majorBidi"/>
          <w:sz w:val="24"/>
          <w:szCs w:val="24"/>
        </w:rPr>
        <w:t>, liver condition and the extent of lymphatic spread w</w:t>
      </w:r>
      <w:r w:rsidR="00E25579" w:rsidRPr="00561746">
        <w:rPr>
          <w:rFonts w:ascii="Book Antiqua" w:hAnsi="Book Antiqua" w:cstheme="majorBidi"/>
          <w:sz w:val="24"/>
          <w:szCs w:val="24"/>
        </w:rPr>
        <w:t>ere</w:t>
      </w:r>
      <w:r w:rsidRPr="00561746">
        <w:rPr>
          <w:rFonts w:ascii="Book Antiqua" w:hAnsi="Book Antiqua" w:cstheme="majorBidi"/>
          <w:sz w:val="24"/>
          <w:szCs w:val="24"/>
        </w:rPr>
        <w:t xml:space="preserve"> done at first. </w:t>
      </w:r>
      <w:r w:rsidR="00146DF9" w:rsidRPr="00561746">
        <w:rPr>
          <w:rFonts w:ascii="Book Antiqua" w:hAnsi="Book Antiqua" w:cstheme="majorBidi"/>
          <w:sz w:val="24"/>
          <w:szCs w:val="24"/>
        </w:rPr>
        <w:t xml:space="preserve">The choice of </w:t>
      </w:r>
      <w:r w:rsidR="00C42E6F" w:rsidRPr="00561746">
        <w:rPr>
          <w:rFonts w:ascii="Book Antiqua" w:hAnsi="Book Antiqua" w:cstheme="majorBidi"/>
          <w:sz w:val="24"/>
          <w:szCs w:val="24"/>
        </w:rPr>
        <w:t>surgical</w:t>
      </w:r>
      <w:r w:rsidR="00146DF9" w:rsidRPr="00561746">
        <w:rPr>
          <w:rFonts w:ascii="Book Antiqua" w:hAnsi="Book Antiqua" w:cstheme="majorBidi"/>
          <w:sz w:val="24"/>
          <w:szCs w:val="24"/>
        </w:rPr>
        <w:t xml:space="preserve"> procedures depended on </w:t>
      </w:r>
      <w:proofErr w:type="spellStart"/>
      <w:r w:rsidR="00146DF9" w:rsidRPr="00561746">
        <w:rPr>
          <w:rFonts w:ascii="Book Antiqua" w:hAnsi="Book Antiqua" w:cstheme="majorBidi"/>
          <w:sz w:val="24"/>
          <w:szCs w:val="24"/>
        </w:rPr>
        <w:t>tumour</w:t>
      </w:r>
      <w:proofErr w:type="spellEnd"/>
      <w:r w:rsidR="00146DF9" w:rsidRPr="00561746">
        <w:rPr>
          <w:rFonts w:ascii="Book Antiqua" w:hAnsi="Book Antiqua" w:cstheme="majorBidi"/>
          <w:sz w:val="24"/>
          <w:szCs w:val="24"/>
        </w:rPr>
        <w:t xml:space="preserve"> extension and general condition of the patients. The </w:t>
      </w:r>
      <w:proofErr w:type="spellStart"/>
      <w:r w:rsidR="00146DF9" w:rsidRPr="00561746">
        <w:rPr>
          <w:rFonts w:ascii="Book Antiqua" w:hAnsi="Book Antiqua" w:cstheme="majorBidi"/>
          <w:sz w:val="24"/>
          <w:szCs w:val="24"/>
        </w:rPr>
        <w:t>tumours</w:t>
      </w:r>
      <w:proofErr w:type="spellEnd"/>
      <w:r w:rsidR="008441B7" w:rsidRPr="00561746">
        <w:rPr>
          <w:rFonts w:ascii="Book Antiqua" w:hAnsi="Book Antiqua" w:cstheme="majorBidi"/>
          <w:sz w:val="24"/>
          <w:szCs w:val="24"/>
        </w:rPr>
        <w:t xml:space="preserve"> extension</w:t>
      </w:r>
      <w:r w:rsidR="00146DF9" w:rsidRPr="00561746">
        <w:rPr>
          <w:rFonts w:ascii="Book Antiqua" w:hAnsi="Book Antiqua" w:cstheme="majorBidi"/>
          <w:sz w:val="24"/>
          <w:szCs w:val="24"/>
        </w:rPr>
        <w:t xml:space="preserve"> </w:t>
      </w:r>
      <w:r w:rsidR="00785C1A" w:rsidRPr="00561746">
        <w:rPr>
          <w:rFonts w:ascii="Book Antiqua" w:hAnsi="Book Antiqua" w:cstheme="majorBidi"/>
          <w:sz w:val="24"/>
          <w:szCs w:val="24"/>
        </w:rPr>
        <w:t>was</w:t>
      </w:r>
      <w:r w:rsidR="00146DF9" w:rsidRPr="00561746">
        <w:rPr>
          <w:rFonts w:ascii="Book Antiqua" w:hAnsi="Book Antiqua" w:cstheme="majorBidi"/>
          <w:sz w:val="24"/>
          <w:szCs w:val="24"/>
        </w:rPr>
        <w:t xml:space="preserve"> classified according to the Bismuth-</w:t>
      </w:r>
      <w:proofErr w:type="spellStart"/>
      <w:r w:rsidR="00ED42CE" w:rsidRPr="00561746">
        <w:rPr>
          <w:rFonts w:ascii="Book Antiqua" w:hAnsi="Book Antiqua" w:cstheme="majorBidi"/>
          <w:sz w:val="24"/>
          <w:szCs w:val="24"/>
        </w:rPr>
        <w:t>C</w:t>
      </w:r>
      <w:r w:rsidR="00794034" w:rsidRPr="00561746">
        <w:rPr>
          <w:rFonts w:ascii="Book Antiqua" w:hAnsi="Book Antiqua" w:cstheme="majorBidi"/>
          <w:sz w:val="24"/>
          <w:szCs w:val="24"/>
        </w:rPr>
        <w:t>orlette</w:t>
      </w:r>
      <w:proofErr w:type="spellEnd"/>
      <w:r w:rsidR="00794034" w:rsidRPr="00561746">
        <w:rPr>
          <w:rFonts w:ascii="Book Antiqua" w:hAnsi="Book Antiqua" w:cstheme="majorBidi"/>
          <w:sz w:val="24"/>
          <w:szCs w:val="24"/>
        </w:rPr>
        <w:t xml:space="preserve"> classification </w:t>
      </w:r>
      <w:proofErr w:type="gramStart"/>
      <w:r w:rsidR="00794034" w:rsidRPr="00561746">
        <w:rPr>
          <w:rFonts w:ascii="Book Antiqua" w:hAnsi="Book Antiqua" w:cstheme="majorBidi"/>
          <w:sz w:val="24"/>
          <w:szCs w:val="24"/>
        </w:rPr>
        <w:t>system</w:t>
      </w:r>
      <w:r w:rsidR="00937D98" w:rsidRPr="00561746">
        <w:rPr>
          <w:rFonts w:ascii="Book Antiqua" w:hAnsi="Book Antiqua" w:cstheme="majorBidi"/>
          <w:sz w:val="24"/>
          <w:szCs w:val="24"/>
          <w:vertAlign w:val="superscript"/>
        </w:rPr>
        <w:t>[</w:t>
      </w:r>
      <w:proofErr w:type="gramEnd"/>
      <w:r w:rsidR="00146DF9" w:rsidRPr="00561746">
        <w:rPr>
          <w:rFonts w:ascii="Book Antiqua" w:hAnsi="Book Antiqua" w:cstheme="majorBidi"/>
          <w:sz w:val="24"/>
          <w:szCs w:val="24"/>
          <w:vertAlign w:val="superscript"/>
        </w:rPr>
        <w:t>17</w:t>
      </w:r>
      <w:r w:rsidR="00937D98" w:rsidRPr="00561746">
        <w:rPr>
          <w:rFonts w:ascii="Book Antiqua" w:hAnsi="Book Antiqua" w:cstheme="majorBidi"/>
          <w:sz w:val="24"/>
          <w:szCs w:val="24"/>
          <w:vertAlign w:val="superscript"/>
        </w:rPr>
        <w:t>]</w:t>
      </w:r>
      <w:r w:rsidR="00146DF9" w:rsidRPr="00561746">
        <w:rPr>
          <w:rFonts w:ascii="Book Antiqua" w:hAnsi="Book Antiqua" w:cstheme="majorBidi"/>
          <w:sz w:val="24"/>
          <w:szCs w:val="24"/>
        </w:rPr>
        <w:t xml:space="preserve">. </w:t>
      </w:r>
      <w:r w:rsidR="008441B7" w:rsidRPr="00561746">
        <w:rPr>
          <w:rFonts w:ascii="Book Antiqua" w:hAnsi="Book Antiqua" w:cstheme="majorBidi"/>
          <w:sz w:val="24"/>
          <w:szCs w:val="24"/>
        </w:rPr>
        <w:t xml:space="preserve">All </w:t>
      </w:r>
      <w:proofErr w:type="spellStart"/>
      <w:r w:rsidR="008441B7" w:rsidRPr="00561746">
        <w:rPr>
          <w:rFonts w:ascii="Book Antiqua" w:hAnsi="Book Antiqua" w:cstheme="majorBidi"/>
          <w:sz w:val="24"/>
          <w:szCs w:val="24"/>
        </w:rPr>
        <w:t>hepatobilliary</w:t>
      </w:r>
      <w:proofErr w:type="spellEnd"/>
      <w:r w:rsidR="008441B7" w:rsidRPr="00561746">
        <w:rPr>
          <w:rFonts w:ascii="Book Antiqua" w:hAnsi="Book Antiqua" w:cstheme="majorBidi"/>
          <w:sz w:val="24"/>
          <w:szCs w:val="24"/>
        </w:rPr>
        <w:t xml:space="preserve"> resection</w:t>
      </w:r>
      <w:r w:rsidR="00785C1A" w:rsidRPr="00561746">
        <w:rPr>
          <w:rFonts w:ascii="Book Antiqua" w:hAnsi="Book Antiqua" w:cstheme="majorBidi"/>
          <w:sz w:val="24"/>
          <w:szCs w:val="24"/>
        </w:rPr>
        <w:t>s</w:t>
      </w:r>
      <w:r w:rsidR="008441B7" w:rsidRPr="00561746">
        <w:rPr>
          <w:rFonts w:ascii="Book Antiqua" w:hAnsi="Book Antiqua" w:cstheme="majorBidi"/>
          <w:sz w:val="24"/>
          <w:szCs w:val="24"/>
        </w:rPr>
        <w:t xml:space="preserve"> were performed with the intent of achieving free safety margin (R0). Proximal and distal margins were assessed on frozen section during the operation in some cases. If safety margin </w:t>
      </w:r>
      <w:r w:rsidR="00785C1A" w:rsidRPr="00561746">
        <w:rPr>
          <w:rFonts w:ascii="Book Antiqua" w:hAnsi="Book Antiqua" w:cstheme="majorBidi"/>
          <w:sz w:val="24"/>
          <w:szCs w:val="24"/>
        </w:rPr>
        <w:t>was</w:t>
      </w:r>
      <w:r w:rsidR="008441B7" w:rsidRPr="00561746">
        <w:rPr>
          <w:rFonts w:ascii="Book Antiqua" w:hAnsi="Book Antiqua" w:cstheme="majorBidi"/>
          <w:sz w:val="24"/>
          <w:szCs w:val="24"/>
        </w:rPr>
        <w:t xml:space="preserve"> proved to be positive, addition hepatobiliary resection was done as far as technically feasible until R0 </w:t>
      </w:r>
      <w:r w:rsidR="00785C1A" w:rsidRPr="00561746">
        <w:rPr>
          <w:rFonts w:ascii="Book Antiqua" w:hAnsi="Book Antiqua" w:cstheme="majorBidi"/>
          <w:sz w:val="24"/>
          <w:szCs w:val="24"/>
        </w:rPr>
        <w:t>was</w:t>
      </w:r>
      <w:r w:rsidR="008441B7" w:rsidRPr="00561746">
        <w:rPr>
          <w:rFonts w:ascii="Book Antiqua" w:hAnsi="Book Antiqua" w:cstheme="majorBidi"/>
          <w:sz w:val="24"/>
          <w:szCs w:val="24"/>
        </w:rPr>
        <w:t xml:space="preserve"> obtained if possible.</w:t>
      </w:r>
    </w:p>
    <w:p w:rsidR="00307667" w:rsidRPr="00561746" w:rsidRDefault="00307667" w:rsidP="00794034">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All cases underwent extrahepatic biliary resection and lymphadenectomy of </w:t>
      </w:r>
      <w:proofErr w:type="spellStart"/>
      <w:r w:rsidRPr="00561746">
        <w:rPr>
          <w:rFonts w:ascii="Book Antiqua" w:hAnsi="Book Antiqua" w:cstheme="majorBidi"/>
          <w:sz w:val="24"/>
          <w:szCs w:val="24"/>
        </w:rPr>
        <w:t>locoregional</w:t>
      </w:r>
      <w:proofErr w:type="spellEnd"/>
      <w:r w:rsidRPr="00561746">
        <w:rPr>
          <w:rFonts w:ascii="Book Antiqua" w:hAnsi="Book Antiqua" w:cstheme="majorBidi"/>
          <w:sz w:val="24"/>
          <w:szCs w:val="24"/>
        </w:rPr>
        <w:t xml:space="preserve"> lymph nodes starting from the celiac trunk up to the hilum </w:t>
      </w:r>
      <w:proofErr w:type="spellStart"/>
      <w:r w:rsidRPr="00561746">
        <w:rPr>
          <w:rFonts w:ascii="Book Antiqua" w:hAnsi="Book Antiqua" w:cstheme="majorBidi"/>
          <w:sz w:val="24"/>
          <w:szCs w:val="24"/>
        </w:rPr>
        <w:t>enbloc</w:t>
      </w:r>
      <w:proofErr w:type="spellEnd"/>
      <w:r w:rsidRPr="00561746">
        <w:rPr>
          <w:rFonts w:ascii="Book Antiqua" w:hAnsi="Book Antiqua" w:cstheme="majorBidi"/>
          <w:sz w:val="24"/>
          <w:szCs w:val="24"/>
        </w:rPr>
        <w:t xml:space="preserve"> with the </w:t>
      </w:r>
      <w:r w:rsidRPr="00561746">
        <w:rPr>
          <w:rFonts w:ascii="Book Antiqua" w:hAnsi="Book Antiqua" w:cstheme="majorBidi"/>
          <w:sz w:val="24"/>
          <w:szCs w:val="24"/>
        </w:rPr>
        <w:lastRenderedPageBreak/>
        <w:t>mass. Hepatic resection was variable from minor resection</w:t>
      </w:r>
      <w:r w:rsidR="00ED42CE" w:rsidRPr="00561746">
        <w:rPr>
          <w:rFonts w:ascii="Book Antiqua" w:hAnsi="Book Antiqua" w:cstheme="majorBidi"/>
          <w:sz w:val="24"/>
          <w:szCs w:val="24"/>
        </w:rPr>
        <w:t>,</w:t>
      </w:r>
      <w:r w:rsidRPr="00561746">
        <w:rPr>
          <w:rFonts w:ascii="Book Antiqua" w:hAnsi="Book Antiqua" w:cstheme="majorBidi"/>
          <w:sz w:val="24"/>
          <w:szCs w:val="24"/>
        </w:rPr>
        <w:t xml:space="preserve"> which include</w:t>
      </w:r>
      <w:r w:rsidR="00785C1A" w:rsidRPr="00561746">
        <w:rPr>
          <w:rFonts w:ascii="Book Antiqua" w:hAnsi="Book Antiqua" w:cstheme="majorBidi"/>
          <w:sz w:val="24"/>
          <w:szCs w:val="24"/>
        </w:rPr>
        <w:t>d</w:t>
      </w:r>
      <w:r w:rsidRPr="00561746">
        <w:rPr>
          <w:rFonts w:ascii="Book Antiqua" w:hAnsi="Book Antiqua" w:cstheme="majorBidi"/>
          <w:sz w:val="24"/>
          <w:szCs w:val="24"/>
        </w:rPr>
        <w:t xml:space="preserve"> three or less segments to major resection</w:t>
      </w:r>
      <w:r w:rsidR="00ED42CE" w:rsidRPr="00561746">
        <w:rPr>
          <w:rFonts w:ascii="Book Antiqua" w:hAnsi="Book Antiqua" w:cstheme="majorBidi"/>
          <w:sz w:val="24"/>
          <w:szCs w:val="24"/>
        </w:rPr>
        <w:t>,</w:t>
      </w:r>
      <w:r w:rsidRPr="00561746">
        <w:rPr>
          <w:rFonts w:ascii="Book Antiqua" w:hAnsi="Book Antiqua" w:cstheme="majorBidi"/>
          <w:sz w:val="24"/>
          <w:szCs w:val="24"/>
        </w:rPr>
        <w:t xml:space="preserve"> which included four or more segments</w:t>
      </w:r>
      <w:r w:rsidR="00E25579" w:rsidRPr="00561746">
        <w:rPr>
          <w:rFonts w:ascii="Book Antiqua" w:hAnsi="Book Antiqua" w:cstheme="majorBidi"/>
          <w:sz w:val="24"/>
          <w:szCs w:val="24"/>
        </w:rPr>
        <w:t xml:space="preserve"> according to </w:t>
      </w:r>
      <w:proofErr w:type="spellStart"/>
      <w:r w:rsidR="00E25579" w:rsidRPr="00561746">
        <w:rPr>
          <w:rFonts w:ascii="Book Antiqua" w:hAnsi="Book Antiqua" w:cstheme="majorBidi"/>
          <w:sz w:val="24"/>
          <w:szCs w:val="24"/>
        </w:rPr>
        <w:t>Couinaud</w:t>
      </w:r>
      <w:proofErr w:type="spellEnd"/>
      <w:r w:rsidR="00E25579" w:rsidRPr="00561746">
        <w:rPr>
          <w:rFonts w:ascii="Book Antiqua" w:hAnsi="Book Antiqua" w:cstheme="majorBidi"/>
          <w:sz w:val="24"/>
          <w:szCs w:val="24"/>
        </w:rPr>
        <w:t xml:space="preserve"> nomenclature. Hepatic resection was done by harmonic scalpel with or without Pringle`s maneuver to control bleeding. Biliary anastomosis was done by </w:t>
      </w:r>
      <w:proofErr w:type="spellStart"/>
      <w:r w:rsidR="00E25579" w:rsidRPr="00561746">
        <w:rPr>
          <w:rFonts w:ascii="Book Antiqua" w:hAnsi="Book Antiqua" w:cstheme="majorBidi"/>
          <w:sz w:val="24"/>
          <w:szCs w:val="24"/>
        </w:rPr>
        <w:t>hepaticojejunostomy</w:t>
      </w:r>
      <w:proofErr w:type="spellEnd"/>
      <w:r w:rsidR="00E25579" w:rsidRPr="00561746">
        <w:rPr>
          <w:rFonts w:ascii="Book Antiqua" w:hAnsi="Book Antiqua" w:cstheme="majorBidi"/>
          <w:sz w:val="24"/>
          <w:szCs w:val="24"/>
        </w:rPr>
        <w:t xml:space="preserve"> with or without stenting.</w:t>
      </w:r>
    </w:p>
    <w:p w:rsidR="006A4F6A" w:rsidRPr="00561746" w:rsidRDefault="006A4F6A" w:rsidP="00794034">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Localized resection</w:t>
      </w:r>
      <w:r w:rsidR="001C35D9" w:rsidRPr="00561746">
        <w:rPr>
          <w:rFonts w:ascii="Book Antiqua" w:hAnsi="Book Antiqua" w:cstheme="majorBidi"/>
          <w:sz w:val="24"/>
          <w:szCs w:val="24"/>
        </w:rPr>
        <w:t xml:space="preserve"> (minimal central </w:t>
      </w:r>
      <w:proofErr w:type="spellStart"/>
      <w:r w:rsidR="001C35D9" w:rsidRPr="00561746">
        <w:rPr>
          <w:rFonts w:ascii="Book Antiqua" w:hAnsi="Book Antiqua" w:cstheme="majorBidi"/>
          <w:sz w:val="24"/>
          <w:szCs w:val="24"/>
        </w:rPr>
        <w:t>hepatectomy</w:t>
      </w:r>
      <w:proofErr w:type="spellEnd"/>
      <w:r w:rsidR="001C35D9" w:rsidRPr="00561746">
        <w:rPr>
          <w:rFonts w:ascii="Book Antiqua" w:hAnsi="Book Antiqua" w:cstheme="majorBidi"/>
          <w:sz w:val="24"/>
          <w:szCs w:val="24"/>
        </w:rPr>
        <w:t xml:space="preserve"> segment 4)</w:t>
      </w:r>
      <w:r w:rsidRPr="00561746">
        <w:rPr>
          <w:rFonts w:ascii="Book Antiqua" w:hAnsi="Book Antiqua" w:cstheme="majorBidi"/>
          <w:sz w:val="24"/>
          <w:szCs w:val="24"/>
        </w:rPr>
        <w:t xml:space="preserve"> was performed in patients with</w:t>
      </w:r>
      <w:r w:rsidR="00E20C6F" w:rsidRPr="00561746">
        <w:rPr>
          <w:rFonts w:ascii="Book Antiqua" w:hAnsi="Book Antiqua" w:cstheme="majorBidi"/>
          <w:sz w:val="24"/>
          <w:szCs w:val="24"/>
        </w:rPr>
        <w:t xml:space="preserve"> type I </w:t>
      </w:r>
      <w:r w:rsidR="005F4C80" w:rsidRPr="00561746">
        <w:rPr>
          <w:rFonts w:ascii="Book Antiqua" w:hAnsi="Book Antiqua" w:cstheme="majorBidi"/>
          <w:sz w:val="24"/>
          <w:szCs w:val="24"/>
        </w:rPr>
        <w:t>HC</w:t>
      </w:r>
      <w:r w:rsidR="00E20C6F" w:rsidRPr="00561746">
        <w:rPr>
          <w:rFonts w:ascii="Book Antiqua" w:hAnsi="Book Antiqua" w:cstheme="majorBidi"/>
          <w:sz w:val="24"/>
          <w:szCs w:val="24"/>
        </w:rPr>
        <w:t xml:space="preserve"> without any evidence of hepatic infiltration </w:t>
      </w:r>
      <w:r w:rsidR="00785C1A" w:rsidRPr="00561746">
        <w:rPr>
          <w:rFonts w:ascii="Book Antiqua" w:hAnsi="Book Antiqua" w:cstheme="majorBidi"/>
          <w:sz w:val="24"/>
          <w:szCs w:val="24"/>
        </w:rPr>
        <w:t>n</w:t>
      </w:r>
      <w:r w:rsidR="00E20C6F" w:rsidRPr="00561746">
        <w:rPr>
          <w:rFonts w:ascii="Book Antiqua" w:hAnsi="Book Antiqua" w:cstheme="majorBidi"/>
          <w:sz w:val="24"/>
          <w:szCs w:val="24"/>
        </w:rPr>
        <w:t xml:space="preserve">or lymph node metastases, </w:t>
      </w:r>
      <w:r w:rsidRPr="00561746">
        <w:rPr>
          <w:rFonts w:ascii="Book Antiqua" w:hAnsi="Book Antiqua" w:cstheme="majorBidi"/>
          <w:sz w:val="24"/>
          <w:szCs w:val="24"/>
        </w:rPr>
        <w:t xml:space="preserve">cirrhotic liver, and poor general condition. </w:t>
      </w:r>
      <w:proofErr w:type="spellStart"/>
      <w:r w:rsidRPr="00561746">
        <w:rPr>
          <w:rFonts w:ascii="Book Antiqua" w:hAnsi="Book Antiqua" w:cstheme="majorBidi"/>
          <w:sz w:val="24"/>
          <w:szCs w:val="24"/>
        </w:rPr>
        <w:t>Hemihepatectomy</w:t>
      </w:r>
      <w:proofErr w:type="spellEnd"/>
      <w:r w:rsidRPr="00561746">
        <w:rPr>
          <w:rFonts w:ascii="Book Antiqua" w:hAnsi="Book Antiqua" w:cstheme="majorBidi"/>
          <w:sz w:val="24"/>
          <w:szCs w:val="24"/>
        </w:rPr>
        <w:t xml:space="preserve"> was selected in cases of single lobe atrophy, invasion of </w:t>
      </w:r>
      <w:proofErr w:type="gramStart"/>
      <w:r w:rsidRPr="00561746">
        <w:rPr>
          <w:rFonts w:ascii="Book Antiqua" w:hAnsi="Book Antiqua" w:cstheme="majorBidi"/>
          <w:sz w:val="24"/>
          <w:szCs w:val="24"/>
        </w:rPr>
        <w:t>the its</w:t>
      </w:r>
      <w:proofErr w:type="gramEnd"/>
      <w:r w:rsidRPr="00561746">
        <w:rPr>
          <w:rFonts w:ascii="Book Antiqua" w:hAnsi="Book Antiqua" w:cstheme="majorBidi"/>
          <w:sz w:val="24"/>
          <w:szCs w:val="24"/>
        </w:rPr>
        <w:t xml:space="preserve"> portal or hepatic branches or extension of the tumor up to the parenchyma of that lobe. Caudate lobe resection was also done in the majority of cases within the last five years.</w:t>
      </w:r>
    </w:p>
    <w:p w:rsidR="00794034" w:rsidRPr="00561746" w:rsidRDefault="00794034" w:rsidP="00E1612E">
      <w:pPr>
        <w:snapToGrid w:val="0"/>
        <w:spacing w:after="0" w:line="360" w:lineRule="auto"/>
        <w:jc w:val="both"/>
        <w:rPr>
          <w:rFonts w:ascii="Book Antiqua" w:hAnsi="Book Antiqua" w:cstheme="majorBidi"/>
          <w:i/>
          <w:iCs/>
          <w:sz w:val="24"/>
          <w:szCs w:val="24"/>
          <w:lang w:eastAsia="zh-CN"/>
        </w:rPr>
      </w:pPr>
    </w:p>
    <w:p w:rsidR="00E25579" w:rsidRPr="00561746" w:rsidRDefault="00E25579" w:rsidP="00E1612E">
      <w:pPr>
        <w:snapToGrid w:val="0"/>
        <w:spacing w:after="0" w:line="360" w:lineRule="auto"/>
        <w:jc w:val="both"/>
        <w:rPr>
          <w:rFonts w:ascii="Book Antiqua" w:hAnsi="Book Antiqua" w:cstheme="majorBidi"/>
          <w:b/>
          <w:i/>
          <w:iCs/>
          <w:sz w:val="24"/>
          <w:szCs w:val="24"/>
        </w:rPr>
      </w:pPr>
      <w:r w:rsidRPr="00561746">
        <w:rPr>
          <w:rFonts w:ascii="Book Antiqua" w:hAnsi="Book Antiqua" w:cstheme="majorBidi"/>
          <w:b/>
          <w:i/>
          <w:iCs/>
          <w:sz w:val="24"/>
          <w:szCs w:val="24"/>
        </w:rPr>
        <w:t>Postoperative management</w:t>
      </w:r>
    </w:p>
    <w:p w:rsidR="00E25579" w:rsidRPr="00561746" w:rsidRDefault="00911FF6"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After surgery</w:t>
      </w:r>
      <w:r w:rsidR="00ED42CE" w:rsidRPr="00561746">
        <w:rPr>
          <w:rFonts w:ascii="Book Antiqua" w:hAnsi="Book Antiqua" w:cstheme="majorBidi"/>
          <w:sz w:val="24"/>
          <w:szCs w:val="24"/>
        </w:rPr>
        <w:t>,</w:t>
      </w:r>
      <w:r w:rsidRPr="00561746">
        <w:rPr>
          <w:rFonts w:ascii="Book Antiqua" w:hAnsi="Book Antiqua" w:cstheme="majorBidi"/>
          <w:sz w:val="24"/>
          <w:szCs w:val="24"/>
        </w:rPr>
        <w:t xml:space="preserve"> patients were admitted to the </w:t>
      </w:r>
      <w:r w:rsidR="00794034" w:rsidRPr="00561746">
        <w:rPr>
          <w:rFonts w:ascii="Book Antiqua" w:hAnsi="Book Antiqua" w:cstheme="majorBidi"/>
          <w:sz w:val="24"/>
          <w:szCs w:val="24"/>
        </w:rPr>
        <w:t>i</w:t>
      </w:r>
      <w:r w:rsidRPr="00561746">
        <w:rPr>
          <w:rFonts w:ascii="Book Antiqua" w:hAnsi="Book Antiqua" w:cstheme="majorBidi"/>
          <w:sz w:val="24"/>
          <w:szCs w:val="24"/>
        </w:rPr>
        <w:t>ntensive care unit (ICU) in the early postoperative days to receive the usual postoperative care by the same surgical teams.</w:t>
      </w:r>
    </w:p>
    <w:p w:rsidR="00911FF6" w:rsidRPr="00561746" w:rsidRDefault="00911FF6" w:rsidP="00794034">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Liver function tests were measured on </w:t>
      </w:r>
      <w:r w:rsidR="00281D52" w:rsidRPr="00561746">
        <w:rPr>
          <w:rFonts w:ascii="Book Antiqua" w:hAnsi="Book Antiqua" w:cstheme="majorBidi"/>
          <w:sz w:val="24"/>
          <w:szCs w:val="24"/>
        </w:rPr>
        <w:t>postoperative period</w:t>
      </w:r>
      <w:r w:rsidR="00483563" w:rsidRPr="00561746">
        <w:rPr>
          <w:rFonts w:ascii="Book Antiqua" w:hAnsi="Book Antiqua" w:cstheme="majorBidi"/>
          <w:sz w:val="24"/>
          <w:szCs w:val="24"/>
        </w:rPr>
        <w:t xml:space="preserve"> regularly on the first, third day and on </w:t>
      </w:r>
      <w:r w:rsidR="00C8318F" w:rsidRPr="00561746">
        <w:rPr>
          <w:rFonts w:ascii="Book Antiqua" w:hAnsi="Book Antiqua" w:cstheme="majorBidi"/>
          <w:sz w:val="24"/>
          <w:szCs w:val="24"/>
        </w:rPr>
        <w:t xml:space="preserve">the </w:t>
      </w:r>
      <w:r w:rsidR="00483563" w:rsidRPr="00561746">
        <w:rPr>
          <w:rFonts w:ascii="Book Antiqua" w:hAnsi="Book Antiqua" w:cstheme="majorBidi"/>
          <w:sz w:val="24"/>
          <w:szCs w:val="24"/>
        </w:rPr>
        <w:t>day of discharge</w:t>
      </w:r>
      <w:r w:rsidRPr="00561746">
        <w:rPr>
          <w:rFonts w:ascii="Book Antiqua" w:hAnsi="Book Antiqua" w:cstheme="majorBidi"/>
          <w:sz w:val="24"/>
          <w:szCs w:val="24"/>
        </w:rPr>
        <w:t xml:space="preserve">. Abdominal ultrasonography was done routinely </w:t>
      </w:r>
      <w:r w:rsidR="001937E4" w:rsidRPr="00561746">
        <w:rPr>
          <w:rFonts w:ascii="Book Antiqua" w:hAnsi="Book Antiqua" w:cstheme="majorBidi"/>
          <w:sz w:val="24"/>
          <w:szCs w:val="24"/>
        </w:rPr>
        <w:t>to all patients and repeated when there w</w:t>
      </w:r>
      <w:r w:rsidR="00966434" w:rsidRPr="00561746">
        <w:rPr>
          <w:rFonts w:ascii="Book Antiqua" w:hAnsi="Book Antiqua" w:cstheme="majorBidi"/>
          <w:sz w:val="24"/>
          <w:szCs w:val="24"/>
        </w:rPr>
        <w:t>ere</w:t>
      </w:r>
      <w:r w:rsidR="001937E4" w:rsidRPr="00561746">
        <w:rPr>
          <w:rFonts w:ascii="Book Antiqua" w:hAnsi="Book Antiqua" w:cstheme="majorBidi"/>
          <w:sz w:val="24"/>
          <w:szCs w:val="24"/>
        </w:rPr>
        <w:t xml:space="preserve"> </w:t>
      </w:r>
      <w:r w:rsidR="00966434" w:rsidRPr="00561746">
        <w:rPr>
          <w:rFonts w:ascii="Book Antiqua" w:hAnsi="Book Antiqua" w:cstheme="majorBidi"/>
          <w:sz w:val="24"/>
          <w:szCs w:val="24"/>
        </w:rPr>
        <w:t>complications</w:t>
      </w:r>
      <w:r w:rsidR="001937E4" w:rsidRPr="00561746">
        <w:rPr>
          <w:rFonts w:ascii="Book Antiqua" w:hAnsi="Book Antiqua" w:cstheme="majorBidi"/>
          <w:sz w:val="24"/>
          <w:szCs w:val="24"/>
        </w:rPr>
        <w:t>. Tube drainage</w:t>
      </w:r>
      <w:r w:rsidR="00966434" w:rsidRPr="00561746">
        <w:rPr>
          <w:rFonts w:ascii="Book Antiqua" w:hAnsi="Book Antiqua" w:cstheme="majorBidi"/>
          <w:sz w:val="24"/>
          <w:szCs w:val="24"/>
        </w:rPr>
        <w:t xml:space="preserve"> was carried out</w:t>
      </w:r>
      <w:r w:rsidR="00CB7256" w:rsidRPr="00561746">
        <w:rPr>
          <w:rFonts w:ascii="Book Antiqua" w:hAnsi="Book Antiqua" w:cstheme="majorBidi"/>
          <w:sz w:val="24"/>
          <w:szCs w:val="24"/>
        </w:rPr>
        <w:t xml:space="preserve"> </w:t>
      </w:r>
      <w:r w:rsidR="001937E4" w:rsidRPr="00561746">
        <w:rPr>
          <w:rFonts w:ascii="Book Antiqua" w:hAnsi="Book Antiqua" w:cstheme="majorBidi"/>
          <w:sz w:val="24"/>
          <w:szCs w:val="24"/>
        </w:rPr>
        <w:t>to any significant abdominal collections.</w:t>
      </w:r>
    </w:p>
    <w:p w:rsidR="00A26B8C" w:rsidRPr="00561746" w:rsidRDefault="000C2778" w:rsidP="00794034">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All pathological reports were reviewed to determine the extent of the </w:t>
      </w:r>
      <w:proofErr w:type="spellStart"/>
      <w:r w:rsidRPr="00561746">
        <w:rPr>
          <w:rFonts w:ascii="Book Antiqua" w:hAnsi="Book Antiqua" w:cstheme="majorBidi"/>
          <w:sz w:val="24"/>
          <w:szCs w:val="24"/>
        </w:rPr>
        <w:t>tumour</w:t>
      </w:r>
      <w:proofErr w:type="spellEnd"/>
      <w:r w:rsidRPr="00561746">
        <w:rPr>
          <w:rFonts w:ascii="Book Antiqua" w:hAnsi="Book Antiqua" w:cstheme="majorBidi"/>
          <w:sz w:val="24"/>
          <w:szCs w:val="24"/>
        </w:rPr>
        <w:t xml:space="preserve">, differentiation, lymph node infiltration and positive resection margin. </w:t>
      </w:r>
      <w:r w:rsidR="00A26B8C" w:rsidRPr="00561746">
        <w:rPr>
          <w:rFonts w:ascii="Book Antiqua" w:hAnsi="Book Antiqua" w:cstheme="majorBidi"/>
          <w:sz w:val="24"/>
          <w:szCs w:val="24"/>
        </w:rPr>
        <w:t xml:space="preserve">R0 resection was defined as cases in which no gross or microscopic </w:t>
      </w:r>
      <w:proofErr w:type="spellStart"/>
      <w:r w:rsidR="00A26B8C" w:rsidRPr="00561746">
        <w:rPr>
          <w:rFonts w:ascii="Book Antiqua" w:hAnsi="Book Antiqua" w:cstheme="majorBidi"/>
          <w:sz w:val="24"/>
          <w:szCs w:val="24"/>
        </w:rPr>
        <w:t>tumo</w:t>
      </w:r>
      <w:r w:rsidR="00785C1A" w:rsidRPr="00561746">
        <w:rPr>
          <w:rFonts w:ascii="Book Antiqua" w:hAnsi="Book Antiqua" w:cstheme="majorBidi"/>
          <w:sz w:val="24"/>
          <w:szCs w:val="24"/>
        </w:rPr>
        <w:t>u</w:t>
      </w:r>
      <w:r w:rsidR="00A26B8C" w:rsidRPr="00561746">
        <w:rPr>
          <w:rFonts w:ascii="Book Antiqua" w:hAnsi="Book Antiqua" w:cstheme="majorBidi"/>
          <w:sz w:val="24"/>
          <w:szCs w:val="24"/>
        </w:rPr>
        <w:t>r</w:t>
      </w:r>
      <w:proofErr w:type="spellEnd"/>
      <w:r w:rsidR="00A26B8C" w:rsidRPr="00561746">
        <w:rPr>
          <w:rFonts w:ascii="Book Antiqua" w:hAnsi="Book Antiqua" w:cstheme="majorBidi"/>
          <w:sz w:val="24"/>
          <w:szCs w:val="24"/>
        </w:rPr>
        <w:t xml:space="preserve"> </w:t>
      </w:r>
      <w:r w:rsidR="00785C1A" w:rsidRPr="00561746">
        <w:rPr>
          <w:rFonts w:ascii="Book Antiqua" w:hAnsi="Book Antiqua" w:cstheme="majorBidi"/>
          <w:sz w:val="24"/>
          <w:szCs w:val="24"/>
        </w:rPr>
        <w:t xml:space="preserve">residue </w:t>
      </w:r>
      <w:r w:rsidR="00A26B8C" w:rsidRPr="00561746">
        <w:rPr>
          <w:rFonts w:ascii="Book Antiqua" w:hAnsi="Book Antiqua" w:cstheme="majorBidi"/>
          <w:sz w:val="24"/>
          <w:szCs w:val="24"/>
        </w:rPr>
        <w:t xml:space="preserve">was left behind, R1 resections had microscopically positive margins and R2 resections still contained some gross tumor </w:t>
      </w:r>
      <w:proofErr w:type="gramStart"/>
      <w:r w:rsidR="00A26B8C" w:rsidRPr="00561746">
        <w:rPr>
          <w:rFonts w:ascii="Book Antiqua" w:hAnsi="Book Antiqua" w:cstheme="majorBidi"/>
          <w:sz w:val="24"/>
          <w:szCs w:val="24"/>
        </w:rPr>
        <w:t>matter</w:t>
      </w:r>
      <w:r w:rsidR="00937D98" w:rsidRPr="00561746">
        <w:rPr>
          <w:rFonts w:ascii="Book Antiqua" w:hAnsi="Book Antiqua" w:cstheme="majorBidi"/>
          <w:sz w:val="24"/>
          <w:szCs w:val="24"/>
          <w:vertAlign w:val="superscript"/>
        </w:rPr>
        <w:t>[</w:t>
      </w:r>
      <w:proofErr w:type="gramEnd"/>
      <w:r w:rsidR="00A573D1" w:rsidRPr="00561746">
        <w:rPr>
          <w:rFonts w:ascii="Book Antiqua" w:hAnsi="Book Antiqua" w:cstheme="majorBidi"/>
          <w:sz w:val="24"/>
          <w:szCs w:val="24"/>
          <w:vertAlign w:val="superscript"/>
        </w:rPr>
        <w:t>18</w:t>
      </w:r>
      <w:r w:rsidR="00937D98" w:rsidRPr="00561746">
        <w:rPr>
          <w:rFonts w:ascii="Book Antiqua" w:hAnsi="Book Antiqua" w:cstheme="majorBidi"/>
          <w:sz w:val="24"/>
          <w:szCs w:val="24"/>
          <w:vertAlign w:val="superscript"/>
        </w:rPr>
        <w:t>]</w:t>
      </w:r>
      <w:r w:rsidR="00A26B8C" w:rsidRPr="00561746">
        <w:rPr>
          <w:rFonts w:ascii="Book Antiqua" w:hAnsi="Book Antiqua" w:cstheme="majorBidi"/>
          <w:sz w:val="24"/>
          <w:szCs w:val="24"/>
        </w:rPr>
        <w:t>. Hospital mortality</w:t>
      </w:r>
      <w:r w:rsidR="007522CF" w:rsidRPr="00561746">
        <w:rPr>
          <w:rFonts w:ascii="Book Antiqua" w:hAnsi="Book Antiqua" w:cstheme="majorBidi"/>
          <w:sz w:val="24"/>
          <w:szCs w:val="24"/>
          <w:lang w:eastAsia="zh-CN"/>
        </w:rPr>
        <w:t xml:space="preserve"> </w:t>
      </w:r>
      <w:r w:rsidR="00A26B8C" w:rsidRPr="00561746">
        <w:rPr>
          <w:rFonts w:ascii="Book Antiqua" w:hAnsi="Book Antiqua" w:cstheme="majorBidi"/>
          <w:sz w:val="24"/>
          <w:szCs w:val="24"/>
        </w:rPr>
        <w:t xml:space="preserve">was </w:t>
      </w:r>
      <w:r w:rsidR="00785C1A" w:rsidRPr="00561746">
        <w:rPr>
          <w:rFonts w:ascii="Book Antiqua" w:hAnsi="Book Antiqua" w:cstheme="majorBidi"/>
          <w:sz w:val="24"/>
          <w:szCs w:val="24"/>
        </w:rPr>
        <w:t>defined</w:t>
      </w:r>
      <w:r w:rsidR="00A26B8C" w:rsidRPr="00561746">
        <w:rPr>
          <w:rFonts w:ascii="Book Antiqua" w:hAnsi="Book Antiqua" w:cstheme="majorBidi"/>
          <w:sz w:val="24"/>
          <w:szCs w:val="24"/>
        </w:rPr>
        <w:t xml:space="preserve"> as death during the first 30 postoperative days.</w:t>
      </w:r>
    </w:p>
    <w:p w:rsidR="00794034" w:rsidRPr="00561746" w:rsidRDefault="00794034" w:rsidP="00E1612E">
      <w:pPr>
        <w:snapToGrid w:val="0"/>
        <w:spacing w:after="0" w:line="360" w:lineRule="auto"/>
        <w:jc w:val="both"/>
        <w:rPr>
          <w:rFonts w:ascii="Book Antiqua" w:hAnsi="Book Antiqua" w:cstheme="majorBidi"/>
          <w:b/>
          <w:i/>
          <w:iCs/>
          <w:sz w:val="24"/>
          <w:szCs w:val="24"/>
          <w:lang w:eastAsia="zh-CN"/>
        </w:rPr>
      </w:pPr>
    </w:p>
    <w:p w:rsidR="00741F4D" w:rsidRPr="00561746" w:rsidRDefault="00741F4D" w:rsidP="00E1612E">
      <w:pPr>
        <w:snapToGrid w:val="0"/>
        <w:spacing w:after="0" w:line="360" w:lineRule="auto"/>
        <w:jc w:val="both"/>
        <w:rPr>
          <w:rFonts w:ascii="Book Antiqua" w:hAnsi="Book Antiqua" w:cstheme="majorBidi"/>
          <w:b/>
          <w:i/>
          <w:iCs/>
          <w:sz w:val="24"/>
          <w:szCs w:val="24"/>
        </w:rPr>
      </w:pPr>
      <w:r w:rsidRPr="00561746">
        <w:rPr>
          <w:rFonts w:ascii="Book Antiqua" w:hAnsi="Book Antiqua" w:cstheme="majorBidi"/>
          <w:b/>
          <w:i/>
          <w:iCs/>
          <w:sz w:val="24"/>
          <w:szCs w:val="24"/>
        </w:rPr>
        <w:t>Follow up</w:t>
      </w:r>
    </w:p>
    <w:p w:rsidR="00741F4D" w:rsidRPr="00561746" w:rsidRDefault="00741F4D"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 xml:space="preserve">Follow up was </w:t>
      </w:r>
      <w:r w:rsidR="00966434" w:rsidRPr="00561746">
        <w:rPr>
          <w:rFonts w:ascii="Book Antiqua" w:hAnsi="Book Antiqua" w:cstheme="majorBidi"/>
          <w:sz w:val="24"/>
          <w:szCs w:val="24"/>
        </w:rPr>
        <w:t>done</w:t>
      </w:r>
      <w:r w:rsidRPr="00561746">
        <w:rPr>
          <w:rFonts w:ascii="Book Antiqua" w:hAnsi="Book Antiqua" w:cstheme="majorBidi"/>
          <w:sz w:val="24"/>
          <w:szCs w:val="24"/>
        </w:rPr>
        <w:t xml:space="preserve"> in the outpatient </w:t>
      </w:r>
      <w:r w:rsidR="00CF569D" w:rsidRPr="00561746">
        <w:rPr>
          <w:rFonts w:ascii="Book Antiqua" w:hAnsi="Book Antiqua" w:cstheme="majorBidi"/>
          <w:sz w:val="24"/>
          <w:szCs w:val="24"/>
        </w:rPr>
        <w:t xml:space="preserve">clinic at 1 month, 6 months, </w:t>
      </w:r>
      <w:r w:rsidR="00882E49" w:rsidRPr="00561746">
        <w:rPr>
          <w:rFonts w:ascii="Book Antiqua" w:hAnsi="Book Antiqua" w:cstheme="majorBidi"/>
          <w:sz w:val="24"/>
          <w:szCs w:val="24"/>
        </w:rPr>
        <w:t>and then ever</w:t>
      </w:r>
      <w:r w:rsidR="00785C1A" w:rsidRPr="00561746">
        <w:rPr>
          <w:rFonts w:ascii="Book Antiqua" w:hAnsi="Book Antiqua" w:cstheme="majorBidi"/>
          <w:sz w:val="24"/>
          <w:szCs w:val="24"/>
        </w:rPr>
        <w:t>y</w:t>
      </w:r>
      <w:r w:rsidR="00882E49" w:rsidRPr="00561746">
        <w:rPr>
          <w:rFonts w:ascii="Book Antiqua" w:hAnsi="Book Antiqua" w:cstheme="majorBidi"/>
          <w:sz w:val="24"/>
          <w:szCs w:val="24"/>
        </w:rPr>
        <w:t xml:space="preserve"> year</w:t>
      </w:r>
      <w:r w:rsidRPr="00561746">
        <w:rPr>
          <w:rFonts w:ascii="Book Antiqua" w:hAnsi="Book Antiqua" w:cstheme="majorBidi"/>
          <w:sz w:val="24"/>
          <w:szCs w:val="24"/>
        </w:rPr>
        <w:t xml:space="preserve">. Clinical examination, routine laboratory investigations (complete liver function, </w:t>
      </w:r>
      <w:r w:rsidRPr="00561746">
        <w:rPr>
          <w:rFonts w:ascii="Book Antiqua" w:hAnsi="Book Antiqua" w:cstheme="majorBidi"/>
          <w:sz w:val="24"/>
          <w:szCs w:val="24"/>
        </w:rPr>
        <w:lastRenderedPageBreak/>
        <w:t xml:space="preserve">complete blood picture and </w:t>
      </w:r>
      <w:proofErr w:type="spellStart"/>
      <w:r w:rsidRPr="00561746">
        <w:rPr>
          <w:rFonts w:ascii="Book Antiqua" w:hAnsi="Book Antiqua" w:cstheme="majorBidi"/>
          <w:sz w:val="24"/>
          <w:szCs w:val="24"/>
        </w:rPr>
        <w:t>tumour</w:t>
      </w:r>
      <w:proofErr w:type="spellEnd"/>
      <w:r w:rsidRPr="00561746">
        <w:rPr>
          <w:rFonts w:ascii="Book Antiqua" w:hAnsi="Book Antiqua" w:cstheme="majorBidi"/>
          <w:sz w:val="24"/>
          <w:szCs w:val="24"/>
        </w:rPr>
        <w:t xml:space="preserve"> markers CEA and CA 19-9), abdominal sonography and CT scans were done </w:t>
      </w:r>
      <w:r w:rsidR="008A5F5C" w:rsidRPr="00561746">
        <w:rPr>
          <w:rFonts w:ascii="Book Antiqua" w:hAnsi="Book Antiqua" w:cstheme="majorBidi"/>
          <w:sz w:val="24"/>
          <w:szCs w:val="24"/>
        </w:rPr>
        <w:t>at</w:t>
      </w:r>
      <w:r w:rsidR="008441B7" w:rsidRPr="00561746">
        <w:rPr>
          <w:rFonts w:ascii="Book Antiqua" w:hAnsi="Book Antiqua" w:cstheme="majorBidi"/>
          <w:sz w:val="24"/>
          <w:szCs w:val="24"/>
        </w:rPr>
        <w:t xml:space="preserve"> </w:t>
      </w:r>
      <w:r w:rsidRPr="00561746">
        <w:rPr>
          <w:rFonts w:ascii="Book Antiqua" w:hAnsi="Book Antiqua" w:cstheme="majorBidi"/>
          <w:sz w:val="24"/>
          <w:szCs w:val="24"/>
        </w:rPr>
        <w:t>each visit.</w:t>
      </w:r>
    </w:p>
    <w:p w:rsidR="00794034" w:rsidRPr="00561746" w:rsidRDefault="00794034" w:rsidP="00E1612E">
      <w:pPr>
        <w:snapToGrid w:val="0"/>
        <w:spacing w:after="0" w:line="360" w:lineRule="auto"/>
        <w:jc w:val="both"/>
        <w:rPr>
          <w:rFonts w:ascii="Book Antiqua" w:hAnsi="Book Antiqua" w:cstheme="majorBidi"/>
          <w:i/>
          <w:iCs/>
          <w:sz w:val="24"/>
          <w:szCs w:val="24"/>
          <w:lang w:eastAsia="zh-CN"/>
        </w:rPr>
      </w:pPr>
    </w:p>
    <w:p w:rsidR="00741F4D" w:rsidRPr="00561746" w:rsidRDefault="00741F4D" w:rsidP="00E1612E">
      <w:pPr>
        <w:snapToGrid w:val="0"/>
        <w:spacing w:after="0" w:line="360" w:lineRule="auto"/>
        <w:jc w:val="both"/>
        <w:rPr>
          <w:rFonts w:ascii="Book Antiqua" w:hAnsi="Book Antiqua" w:cstheme="majorBidi"/>
          <w:b/>
          <w:i/>
          <w:iCs/>
          <w:sz w:val="24"/>
          <w:szCs w:val="24"/>
        </w:rPr>
      </w:pPr>
      <w:r w:rsidRPr="00561746">
        <w:rPr>
          <w:rFonts w:ascii="Book Antiqua" w:hAnsi="Book Antiqua" w:cstheme="majorBidi"/>
          <w:b/>
          <w:i/>
          <w:iCs/>
          <w:sz w:val="24"/>
          <w:szCs w:val="24"/>
        </w:rPr>
        <w:t>Data collection</w:t>
      </w:r>
    </w:p>
    <w:p w:rsidR="00741F4D" w:rsidRPr="00561746" w:rsidRDefault="00741F4D"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Preoperative clinical data, intraoperative and postoperative data were collected. Postoperative complications, survival rates</w:t>
      </w:r>
      <w:r w:rsidR="00785C1A" w:rsidRPr="00561746">
        <w:rPr>
          <w:rFonts w:ascii="Book Antiqua" w:hAnsi="Book Antiqua" w:cstheme="majorBidi"/>
          <w:sz w:val="24"/>
          <w:szCs w:val="24"/>
        </w:rPr>
        <w:t xml:space="preserve"> and </w:t>
      </w:r>
      <w:r w:rsidRPr="00561746">
        <w:rPr>
          <w:rFonts w:ascii="Book Antiqua" w:hAnsi="Book Antiqua" w:cstheme="majorBidi"/>
          <w:sz w:val="24"/>
          <w:szCs w:val="24"/>
        </w:rPr>
        <w:t>recurrence rates were noted and recorded.</w:t>
      </w:r>
    </w:p>
    <w:p w:rsidR="00794034" w:rsidRPr="00561746" w:rsidRDefault="00794034" w:rsidP="00E1612E">
      <w:pPr>
        <w:snapToGrid w:val="0"/>
        <w:spacing w:after="0" w:line="360" w:lineRule="auto"/>
        <w:jc w:val="both"/>
        <w:rPr>
          <w:rFonts w:ascii="Book Antiqua" w:hAnsi="Book Antiqua" w:cstheme="majorBidi"/>
          <w:i/>
          <w:iCs/>
          <w:sz w:val="24"/>
          <w:szCs w:val="24"/>
          <w:lang w:eastAsia="zh-CN"/>
        </w:rPr>
      </w:pPr>
    </w:p>
    <w:p w:rsidR="00741F4D" w:rsidRPr="00561746" w:rsidRDefault="00741F4D" w:rsidP="00E1612E">
      <w:pPr>
        <w:snapToGrid w:val="0"/>
        <w:spacing w:after="0" w:line="360" w:lineRule="auto"/>
        <w:jc w:val="both"/>
        <w:rPr>
          <w:rFonts w:ascii="Book Antiqua" w:hAnsi="Book Antiqua" w:cstheme="majorBidi"/>
          <w:b/>
          <w:i/>
          <w:iCs/>
          <w:sz w:val="24"/>
          <w:szCs w:val="24"/>
        </w:rPr>
      </w:pPr>
      <w:r w:rsidRPr="00561746">
        <w:rPr>
          <w:rFonts w:ascii="Book Antiqua" w:hAnsi="Book Antiqua" w:cstheme="majorBidi"/>
          <w:b/>
          <w:i/>
          <w:iCs/>
          <w:sz w:val="24"/>
          <w:szCs w:val="24"/>
        </w:rPr>
        <w:t>Statistical analysis</w:t>
      </w:r>
    </w:p>
    <w:p w:rsidR="00CA299A" w:rsidRPr="00561746" w:rsidRDefault="00FF0C67"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Statistical analysis of the data in this study was performed by SPSS software, version 17 (Chicago, IL</w:t>
      </w:r>
      <w:r w:rsidR="00794034" w:rsidRPr="00561746">
        <w:rPr>
          <w:rFonts w:ascii="Book Antiqua" w:hAnsi="Book Antiqua" w:cstheme="majorBidi"/>
          <w:sz w:val="24"/>
          <w:szCs w:val="24"/>
          <w:lang w:eastAsia="zh-CN"/>
        </w:rPr>
        <w:t>, United States</w:t>
      </w:r>
      <w:r w:rsidRPr="00561746">
        <w:rPr>
          <w:rFonts w:ascii="Book Antiqua" w:hAnsi="Book Antiqua" w:cstheme="majorBidi"/>
          <w:sz w:val="24"/>
          <w:szCs w:val="24"/>
        </w:rPr>
        <w:t>). Descriptive data were expressed as means with standard deviation. Categori</w:t>
      </w:r>
      <w:r w:rsidR="00CF20ED" w:rsidRPr="00561746">
        <w:rPr>
          <w:rFonts w:ascii="Book Antiqua" w:hAnsi="Book Antiqua" w:cstheme="majorBidi"/>
          <w:sz w:val="24"/>
          <w:szCs w:val="24"/>
        </w:rPr>
        <w:t>c</w:t>
      </w:r>
      <w:r w:rsidRPr="00561746">
        <w:rPr>
          <w:rFonts w:ascii="Book Antiqua" w:hAnsi="Book Antiqua" w:cstheme="majorBidi"/>
          <w:sz w:val="24"/>
          <w:szCs w:val="24"/>
        </w:rPr>
        <w:t xml:space="preserve">al variables were described </w:t>
      </w:r>
      <w:r w:rsidR="00CF20ED" w:rsidRPr="00561746">
        <w:rPr>
          <w:rFonts w:ascii="Book Antiqua" w:hAnsi="Book Antiqua" w:cstheme="majorBidi"/>
          <w:sz w:val="24"/>
          <w:szCs w:val="24"/>
        </w:rPr>
        <w:t xml:space="preserve">using frequency distributions. Independent sample t-test was used to detect differences in the means of </w:t>
      </w:r>
      <w:r w:rsidR="00966434" w:rsidRPr="00561746">
        <w:rPr>
          <w:rFonts w:ascii="Book Antiqua" w:hAnsi="Book Antiqua" w:cstheme="majorBidi"/>
          <w:sz w:val="24"/>
          <w:szCs w:val="24"/>
        </w:rPr>
        <w:t>continuous</w:t>
      </w:r>
      <w:r w:rsidR="00CF20ED" w:rsidRPr="00561746">
        <w:rPr>
          <w:rFonts w:ascii="Book Antiqua" w:hAnsi="Book Antiqua" w:cstheme="majorBidi"/>
          <w:sz w:val="24"/>
          <w:szCs w:val="24"/>
        </w:rPr>
        <w:t xml:space="preserve"> variables and Chi square test was used in cases with low expected frequencies.</w:t>
      </w:r>
      <w:r w:rsidR="00EB3842" w:rsidRPr="00561746">
        <w:rPr>
          <w:rFonts w:ascii="Book Antiqua" w:hAnsi="Book Antiqua" w:cstheme="majorBidi"/>
          <w:sz w:val="24"/>
          <w:szCs w:val="24"/>
        </w:rPr>
        <w:t xml:space="preserve"> </w:t>
      </w:r>
      <w:r w:rsidR="00EB3842" w:rsidRPr="00561746">
        <w:rPr>
          <w:rFonts w:ascii="Book Antiqua" w:hAnsi="Book Antiqua" w:cstheme="majorBidi"/>
          <w:i/>
          <w:sz w:val="24"/>
          <w:szCs w:val="24"/>
        </w:rPr>
        <w:t>P</w:t>
      </w:r>
      <w:r w:rsidR="00EB3842" w:rsidRPr="00561746">
        <w:rPr>
          <w:rFonts w:ascii="Book Antiqua" w:hAnsi="Book Antiqua" w:cstheme="majorBidi"/>
          <w:sz w:val="24"/>
          <w:szCs w:val="24"/>
        </w:rPr>
        <w:t xml:space="preserve"> values &lt; 0.05 were considered significant. Variables with </w:t>
      </w:r>
      <w:r w:rsidR="00EB3842" w:rsidRPr="00561746">
        <w:rPr>
          <w:rFonts w:ascii="Book Antiqua" w:hAnsi="Book Antiqua" w:cstheme="majorBidi"/>
          <w:i/>
          <w:sz w:val="24"/>
          <w:szCs w:val="24"/>
        </w:rPr>
        <w:t>P</w:t>
      </w:r>
      <w:r w:rsidR="00794034" w:rsidRPr="00561746">
        <w:rPr>
          <w:rFonts w:ascii="Book Antiqua" w:hAnsi="Book Antiqua" w:cstheme="majorBidi"/>
          <w:sz w:val="24"/>
          <w:szCs w:val="24"/>
          <w:lang w:eastAsia="zh-CN"/>
        </w:rPr>
        <w:t xml:space="preserve"> </w:t>
      </w:r>
      <w:r w:rsidR="00EB3842" w:rsidRPr="00561746">
        <w:rPr>
          <w:rFonts w:ascii="Book Antiqua" w:hAnsi="Book Antiqua" w:cstheme="majorBidi"/>
          <w:sz w:val="24"/>
          <w:szCs w:val="24"/>
        </w:rPr>
        <w:t>&lt;</w:t>
      </w:r>
      <w:r w:rsidR="00794034" w:rsidRPr="00561746">
        <w:rPr>
          <w:rFonts w:ascii="Book Antiqua" w:hAnsi="Book Antiqua" w:cstheme="majorBidi"/>
          <w:sz w:val="24"/>
          <w:szCs w:val="24"/>
          <w:lang w:eastAsia="zh-CN"/>
        </w:rPr>
        <w:t xml:space="preserve"> </w:t>
      </w:r>
      <w:r w:rsidR="00EB3842" w:rsidRPr="00561746">
        <w:rPr>
          <w:rFonts w:ascii="Book Antiqua" w:hAnsi="Book Antiqua" w:cstheme="majorBidi"/>
          <w:sz w:val="24"/>
          <w:szCs w:val="24"/>
        </w:rPr>
        <w:t xml:space="preserve">0.05 were entered into </w:t>
      </w:r>
      <w:r w:rsidR="007C59D0" w:rsidRPr="00561746">
        <w:rPr>
          <w:rFonts w:ascii="Book Antiqua" w:hAnsi="Book Antiqua" w:cstheme="majorBidi"/>
          <w:sz w:val="24"/>
          <w:szCs w:val="24"/>
        </w:rPr>
        <w:t xml:space="preserve">the </w:t>
      </w:r>
      <w:r w:rsidR="001E52F6" w:rsidRPr="00561746">
        <w:rPr>
          <w:rFonts w:ascii="Book Antiqua" w:hAnsi="Book Antiqua" w:cstheme="majorBidi"/>
          <w:sz w:val="24"/>
          <w:szCs w:val="24"/>
        </w:rPr>
        <w:t>Cox regression</w:t>
      </w:r>
      <w:r w:rsidR="00CB7256" w:rsidRPr="00561746">
        <w:rPr>
          <w:rFonts w:ascii="Book Antiqua" w:hAnsi="Book Antiqua" w:cstheme="majorBidi"/>
          <w:sz w:val="24"/>
          <w:szCs w:val="24"/>
        </w:rPr>
        <w:t xml:space="preserve"> </w:t>
      </w:r>
      <w:r w:rsidR="00EB3842" w:rsidRPr="00561746">
        <w:rPr>
          <w:rFonts w:ascii="Book Antiqua" w:hAnsi="Book Antiqua" w:cstheme="majorBidi"/>
          <w:sz w:val="24"/>
          <w:szCs w:val="24"/>
        </w:rPr>
        <w:t>model to determine independent factors of 5 year survivors. The</w:t>
      </w:r>
      <w:r w:rsidR="00EB3842" w:rsidRPr="00561746">
        <w:rPr>
          <w:rFonts w:ascii="Book Antiqua" w:hAnsi="Book Antiqua"/>
          <w:sz w:val="24"/>
          <w:szCs w:val="24"/>
        </w:rPr>
        <w:t xml:space="preserve"> </w:t>
      </w:r>
      <w:r w:rsidR="00EB3842" w:rsidRPr="00561746">
        <w:rPr>
          <w:rFonts w:ascii="Book Antiqua" w:hAnsi="Book Antiqua" w:cstheme="majorBidi"/>
          <w:sz w:val="24"/>
          <w:szCs w:val="24"/>
        </w:rPr>
        <w:t>independent factors of the variables were expressed as</w:t>
      </w:r>
      <w:r w:rsidR="00794034" w:rsidRPr="00561746">
        <w:rPr>
          <w:rFonts w:ascii="Book Antiqua" w:hAnsi="Book Antiqua" w:cstheme="majorBidi"/>
          <w:sz w:val="24"/>
          <w:szCs w:val="24"/>
        </w:rPr>
        <w:t xml:space="preserve"> odds ratios</w:t>
      </w:r>
      <w:r w:rsidR="007522CF" w:rsidRPr="00561746">
        <w:rPr>
          <w:rFonts w:ascii="Book Antiqua" w:hAnsi="Book Antiqua" w:cstheme="majorBidi"/>
          <w:sz w:val="24"/>
          <w:szCs w:val="24"/>
          <w:lang w:eastAsia="zh-CN"/>
        </w:rPr>
        <w:t xml:space="preserve"> </w:t>
      </w:r>
      <w:r w:rsidR="00794034" w:rsidRPr="00561746">
        <w:rPr>
          <w:rFonts w:ascii="Book Antiqua" w:hAnsi="Book Antiqua" w:cstheme="majorBidi"/>
          <w:sz w:val="24"/>
          <w:szCs w:val="24"/>
        </w:rPr>
        <w:t>(OR) with their 95</w:t>
      </w:r>
      <w:r w:rsidR="00EB3842" w:rsidRPr="00561746">
        <w:rPr>
          <w:rFonts w:ascii="Book Antiqua" w:hAnsi="Book Antiqua" w:cstheme="majorBidi"/>
          <w:sz w:val="24"/>
          <w:szCs w:val="24"/>
        </w:rPr>
        <w:t>% confidence intervals (CI).</w:t>
      </w:r>
      <w:r w:rsidR="00CF20ED" w:rsidRPr="00561746">
        <w:rPr>
          <w:rFonts w:ascii="Book Antiqua" w:hAnsi="Book Antiqua" w:cstheme="majorBidi"/>
          <w:sz w:val="24"/>
          <w:szCs w:val="24"/>
        </w:rPr>
        <w:t xml:space="preserve"> Survival curves were done using Kaplan-Meier method and differences in survival curves were compared </w:t>
      </w:r>
      <w:r w:rsidR="000216CE" w:rsidRPr="00561746">
        <w:rPr>
          <w:rFonts w:ascii="Book Antiqua" w:hAnsi="Book Antiqua" w:cstheme="majorBidi"/>
          <w:sz w:val="24"/>
          <w:szCs w:val="24"/>
        </w:rPr>
        <w:t>with</w:t>
      </w:r>
      <w:r w:rsidR="00CB7256" w:rsidRPr="00561746">
        <w:rPr>
          <w:rFonts w:ascii="Book Antiqua" w:hAnsi="Book Antiqua" w:cstheme="majorBidi"/>
          <w:sz w:val="24"/>
          <w:szCs w:val="24"/>
        </w:rPr>
        <w:t xml:space="preserve"> </w:t>
      </w:r>
      <w:r w:rsidR="00CF20ED" w:rsidRPr="00561746">
        <w:rPr>
          <w:rFonts w:ascii="Book Antiqua" w:hAnsi="Book Antiqua" w:cstheme="majorBidi"/>
          <w:sz w:val="24"/>
          <w:szCs w:val="24"/>
        </w:rPr>
        <w:t>a cox-regression</w:t>
      </w:r>
      <w:r w:rsidR="007C59D0" w:rsidRPr="00561746">
        <w:rPr>
          <w:rFonts w:ascii="Book Antiqua" w:hAnsi="Book Antiqua" w:cstheme="majorBidi"/>
          <w:sz w:val="24"/>
          <w:szCs w:val="24"/>
        </w:rPr>
        <w:t xml:space="preserve"> </w:t>
      </w:r>
      <w:r w:rsidR="00CF20ED" w:rsidRPr="00561746">
        <w:rPr>
          <w:rFonts w:ascii="Book Antiqua" w:hAnsi="Book Antiqua" w:cstheme="majorBidi"/>
          <w:sz w:val="24"/>
          <w:szCs w:val="24"/>
        </w:rPr>
        <w:t xml:space="preserve">analysis. </w:t>
      </w:r>
    </w:p>
    <w:p w:rsidR="00794034" w:rsidRPr="00561746" w:rsidRDefault="00794034" w:rsidP="00E1612E">
      <w:pPr>
        <w:snapToGrid w:val="0"/>
        <w:spacing w:after="0" w:line="360" w:lineRule="auto"/>
        <w:jc w:val="both"/>
        <w:rPr>
          <w:rFonts w:ascii="Book Antiqua" w:hAnsi="Book Antiqua" w:cstheme="majorBidi"/>
          <w:b/>
          <w:bCs/>
          <w:sz w:val="24"/>
          <w:szCs w:val="24"/>
          <w:u w:val="single"/>
          <w:lang w:eastAsia="zh-CN"/>
        </w:rPr>
      </w:pPr>
    </w:p>
    <w:p w:rsidR="00741F4D" w:rsidRPr="00561746" w:rsidRDefault="00741F4D" w:rsidP="00E1612E">
      <w:pPr>
        <w:snapToGrid w:val="0"/>
        <w:spacing w:after="0" w:line="360" w:lineRule="auto"/>
        <w:jc w:val="both"/>
        <w:rPr>
          <w:rFonts w:ascii="Book Antiqua" w:hAnsi="Book Antiqua" w:cstheme="majorBidi"/>
          <w:b/>
          <w:bCs/>
          <w:caps/>
          <w:sz w:val="24"/>
          <w:szCs w:val="24"/>
        </w:rPr>
      </w:pPr>
      <w:r w:rsidRPr="00561746">
        <w:rPr>
          <w:rFonts w:ascii="Book Antiqua" w:hAnsi="Book Antiqua" w:cstheme="majorBidi"/>
          <w:b/>
          <w:bCs/>
          <w:caps/>
          <w:sz w:val="24"/>
          <w:szCs w:val="24"/>
        </w:rPr>
        <w:t>Results</w:t>
      </w:r>
    </w:p>
    <w:p w:rsidR="00270048" w:rsidRPr="00561746" w:rsidRDefault="00A6033D"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bCs/>
          <w:sz w:val="24"/>
          <w:szCs w:val="24"/>
        </w:rPr>
        <w:t xml:space="preserve">Between </w:t>
      </w:r>
      <w:r w:rsidR="003C37A6" w:rsidRPr="00561746">
        <w:rPr>
          <w:rFonts w:ascii="Book Antiqua" w:hAnsi="Book Antiqua" w:cstheme="majorBidi"/>
          <w:bCs/>
          <w:sz w:val="24"/>
          <w:szCs w:val="24"/>
        </w:rPr>
        <w:t>January 2002 and April 2013</w:t>
      </w:r>
      <w:r w:rsidRPr="00561746">
        <w:rPr>
          <w:rFonts w:ascii="Book Antiqua" w:hAnsi="Book Antiqua" w:cstheme="majorBidi"/>
          <w:sz w:val="24"/>
          <w:szCs w:val="24"/>
        </w:rPr>
        <w:t xml:space="preserve">, surgical </w:t>
      </w:r>
      <w:proofErr w:type="gramStart"/>
      <w:r w:rsidRPr="00561746">
        <w:rPr>
          <w:rFonts w:ascii="Book Antiqua" w:hAnsi="Book Antiqua" w:cstheme="majorBidi"/>
          <w:sz w:val="24"/>
          <w:szCs w:val="24"/>
        </w:rPr>
        <w:t>intervention with curative intent were</w:t>
      </w:r>
      <w:proofErr w:type="gramEnd"/>
      <w:r w:rsidRPr="00561746">
        <w:rPr>
          <w:rFonts w:ascii="Book Antiqua" w:hAnsi="Book Antiqua" w:cstheme="majorBidi"/>
          <w:sz w:val="24"/>
          <w:szCs w:val="24"/>
        </w:rPr>
        <w:t xml:space="preserve"> performed on 2</w:t>
      </w:r>
      <w:r w:rsidR="00A81A7F" w:rsidRPr="00561746">
        <w:rPr>
          <w:rFonts w:ascii="Book Antiqua" w:hAnsi="Book Antiqua" w:cstheme="majorBidi"/>
          <w:sz w:val="24"/>
          <w:szCs w:val="24"/>
        </w:rPr>
        <w:t>78</w:t>
      </w:r>
      <w:r w:rsidRPr="00561746">
        <w:rPr>
          <w:rFonts w:ascii="Book Antiqua" w:hAnsi="Book Antiqua" w:cstheme="majorBidi"/>
          <w:sz w:val="24"/>
          <w:szCs w:val="24"/>
        </w:rPr>
        <w:t xml:space="preserve"> patients who had </w:t>
      </w:r>
      <w:r w:rsidR="005F4C80" w:rsidRPr="00561746">
        <w:rPr>
          <w:rFonts w:ascii="Book Antiqua" w:hAnsi="Book Antiqua" w:cstheme="majorBidi"/>
          <w:sz w:val="24"/>
          <w:szCs w:val="24"/>
        </w:rPr>
        <w:t>HC</w:t>
      </w:r>
      <w:r w:rsidRPr="00561746">
        <w:rPr>
          <w:rFonts w:ascii="Book Antiqua" w:hAnsi="Book Antiqua" w:cstheme="majorBidi"/>
          <w:sz w:val="24"/>
          <w:szCs w:val="24"/>
        </w:rPr>
        <w:t>. Eventually</w:t>
      </w:r>
      <w:r w:rsidR="00E20C6F" w:rsidRPr="00561746">
        <w:rPr>
          <w:rFonts w:ascii="Book Antiqua" w:hAnsi="Book Antiqua" w:cstheme="majorBidi"/>
          <w:sz w:val="24"/>
          <w:szCs w:val="24"/>
        </w:rPr>
        <w:t xml:space="preserve">, </w:t>
      </w:r>
      <w:r w:rsidR="002E4C5A" w:rsidRPr="00561746">
        <w:rPr>
          <w:rFonts w:ascii="Book Antiqua" w:hAnsi="Book Antiqua" w:cstheme="majorBidi"/>
          <w:sz w:val="24"/>
          <w:szCs w:val="24"/>
        </w:rPr>
        <w:t>24</w:t>
      </w:r>
      <w:r w:rsidR="00C716D3" w:rsidRPr="00561746">
        <w:rPr>
          <w:rFonts w:ascii="Book Antiqua" w:hAnsi="Book Antiqua" w:cstheme="majorBidi"/>
          <w:sz w:val="24"/>
          <w:szCs w:val="24"/>
        </w:rPr>
        <w:t>3</w:t>
      </w:r>
      <w:r w:rsidR="002E4C5A" w:rsidRPr="00561746">
        <w:rPr>
          <w:rFonts w:ascii="Book Antiqua" w:hAnsi="Book Antiqua" w:cstheme="majorBidi"/>
          <w:sz w:val="24"/>
          <w:szCs w:val="24"/>
        </w:rPr>
        <w:t xml:space="preserve"> patients</w:t>
      </w:r>
      <w:r w:rsidR="00202272" w:rsidRPr="00561746">
        <w:rPr>
          <w:rFonts w:ascii="Book Antiqua" w:hAnsi="Book Antiqua" w:cstheme="majorBidi"/>
          <w:sz w:val="24"/>
          <w:szCs w:val="24"/>
        </w:rPr>
        <w:t xml:space="preserve"> </w:t>
      </w:r>
      <w:r w:rsidR="002E4C5A" w:rsidRPr="00561746">
        <w:rPr>
          <w:rFonts w:ascii="Book Antiqua" w:hAnsi="Book Antiqua" w:cstheme="majorBidi"/>
          <w:sz w:val="24"/>
          <w:szCs w:val="24"/>
        </w:rPr>
        <w:t xml:space="preserve">underwent </w:t>
      </w:r>
      <w:r w:rsidRPr="00561746">
        <w:rPr>
          <w:rFonts w:ascii="Book Antiqua" w:hAnsi="Book Antiqua" w:cstheme="majorBidi"/>
          <w:sz w:val="24"/>
          <w:szCs w:val="24"/>
        </w:rPr>
        <w:t>hepatobiliary</w:t>
      </w:r>
      <w:r w:rsidR="002E4C5A" w:rsidRPr="00561746">
        <w:rPr>
          <w:rFonts w:ascii="Book Antiqua" w:hAnsi="Book Antiqua" w:cstheme="majorBidi"/>
          <w:sz w:val="24"/>
          <w:szCs w:val="24"/>
        </w:rPr>
        <w:t xml:space="preserve"> resection</w:t>
      </w:r>
      <w:r w:rsidRPr="00561746">
        <w:rPr>
          <w:rFonts w:ascii="Book Antiqua" w:hAnsi="Book Antiqua" w:cstheme="majorBidi"/>
          <w:sz w:val="24"/>
          <w:szCs w:val="24"/>
        </w:rPr>
        <w:t xml:space="preserve"> and </w:t>
      </w:r>
      <w:r w:rsidR="00A81A7F" w:rsidRPr="00561746">
        <w:rPr>
          <w:rFonts w:ascii="Book Antiqua" w:hAnsi="Book Antiqua" w:cstheme="majorBidi"/>
          <w:sz w:val="24"/>
          <w:szCs w:val="24"/>
        </w:rPr>
        <w:t>35</w:t>
      </w:r>
      <w:r w:rsidRPr="00561746">
        <w:rPr>
          <w:rFonts w:ascii="Book Antiqua" w:hAnsi="Book Antiqua" w:cstheme="majorBidi"/>
          <w:sz w:val="24"/>
          <w:szCs w:val="24"/>
        </w:rPr>
        <w:t xml:space="preserve"> did not undergo any resection because of advanced disease (liver metastas</w:t>
      </w:r>
      <w:r w:rsidR="00A81A7F" w:rsidRPr="00561746">
        <w:rPr>
          <w:rFonts w:ascii="Book Antiqua" w:hAnsi="Book Antiqua" w:cstheme="majorBidi"/>
          <w:sz w:val="24"/>
          <w:szCs w:val="24"/>
        </w:rPr>
        <w:t>i</w:t>
      </w:r>
      <w:r w:rsidRPr="00561746">
        <w:rPr>
          <w:rFonts w:ascii="Book Antiqua" w:hAnsi="Book Antiqua" w:cstheme="majorBidi"/>
          <w:sz w:val="24"/>
          <w:szCs w:val="24"/>
        </w:rPr>
        <w:t>s in 1</w:t>
      </w:r>
      <w:r w:rsidR="00A81A7F" w:rsidRPr="00561746">
        <w:rPr>
          <w:rFonts w:ascii="Book Antiqua" w:hAnsi="Book Antiqua" w:cstheme="majorBidi"/>
          <w:sz w:val="24"/>
          <w:szCs w:val="24"/>
        </w:rPr>
        <w:t>1</w:t>
      </w:r>
      <w:r w:rsidRPr="00561746">
        <w:rPr>
          <w:rFonts w:ascii="Book Antiqua" w:hAnsi="Book Antiqua" w:cstheme="majorBidi"/>
          <w:sz w:val="24"/>
          <w:szCs w:val="24"/>
        </w:rPr>
        <w:t xml:space="preserve"> cases, </w:t>
      </w:r>
      <w:r w:rsidR="00A81A7F" w:rsidRPr="00561746">
        <w:rPr>
          <w:rFonts w:ascii="Book Antiqua" w:hAnsi="Book Antiqua" w:cstheme="majorBidi"/>
          <w:sz w:val="24"/>
          <w:szCs w:val="24"/>
        </w:rPr>
        <w:t xml:space="preserve">local </w:t>
      </w:r>
      <w:r w:rsidRPr="00561746">
        <w:rPr>
          <w:rFonts w:ascii="Book Antiqua" w:hAnsi="Book Antiqua" w:cstheme="majorBidi"/>
          <w:sz w:val="24"/>
          <w:szCs w:val="24"/>
        </w:rPr>
        <w:t xml:space="preserve">vascular infiltration in </w:t>
      </w:r>
      <w:r w:rsidR="00A81A7F" w:rsidRPr="00561746">
        <w:rPr>
          <w:rFonts w:ascii="Book Antiqua" w:hAnsi="Book Antiqua" w:cstheme="majorBidi"/>
          <w:sz w:val="24"/>
          <w:szCs w:val="24"/>
        </w:rPr>
        <w:t>24</w:t>
      </w:r>
      <w:r w:rsidRPr="00561746">
        <w:rPr>
          <w:rFonts w:ascii="Book Antiqua" w:hAnsi="Book Antiqua" w:cstheme="majorBidi"/>
          <w:sz w:val="24"/>
          <w:szCs w:val="24"/>
        </w:rPr>
        <w:t xml:space="preserve"> cases</w:t>
      </w:r>
      <w:r w:rsidR="00A81A7F" w:rsidRPr="00561746">
        <w:rPr>
          <w:rFonts w:ascii="Book Antiqua" w:hAnsi="Book Antiqua" w:cstheme="majorBidi"/>
          <w:sz w:val="24"/>
          <w:szCs w:val="24"/>
        </w:rPr>
        <w:t>)</w:t>
      </w:r>
      <w:r w:rsidR="002E4C5A" w:rsidRPr="00561746">
        <w:rPr>
          <w:rFonts w:ascii="Book Antiqua" w:hAnsi="Book Antiqua" w:cstheme="majorBidi"/>
          <w:sz w:val="24"/>
          <w:szCs w:val="24"/>
        </w:rPr>
        <w:t xml:space="preserve">. </w:t>
      </w:r>
      <w:r w:rsidR="006F3BD4" w:rsidRPr="00561746">
        <w:rPr>
          <w:rFonts w:ascii="Book Antiqua" w:hAnsi="Book Antiqua" w:cstheme="majorBidi"/>
          <w:sz w:val="24"/>
          <w:szCs w:val="24"/>
        </w:rPr>
        <w:t>O</w:t>
      </w:r>
      <w:r w:rsidR="00202272" w:rsidRPr="00561746">
        <w:rPr>
          <w:rFonts w:ascii="Book Antiqua" w:hAnsi="Book Antiqua" w:cstheme="majorBidi"/>
          <w:sz w:val="24"/>
          <w:szCs w:val="24"/>
        </w:rPr>
        <w:t xml:space="preserve">f these, </w:t>
      </w:r>
      <w:r w:rsidR="00C65593" w:rsidRPr="00561746">
        <w:rPr>
          <w:rFonts w:ascii="Book Antiqua" w:hAnsi="Book Antiqua" w:cstheme="majorBidi"/>
          <w:sz w:val="24"/>
          <w:szCs w:val="24"/>
        </w:rPr>
        <w:t xml:space="preserve">34 </w:t>
      </w:r>
      <w:r w:rsidR="00202272" w:rsidRPr="00561746">
        <w:rPr>
          <w:rFonts w:ascii="Book Antiqua" w:hAnsi="Book Antiqua" w:cstheme="majorBidi"/>
          <w:sz w:val="24"/>
          <w:szCs w:val="24"/>
        </w:rPr>
        <w:t>(</w:t>
      </w:r>
      <w:r w:rsidR="004C0CBF" w:rsidRPr="00561746">
        <w:rPr>
          <w:rFonts w:ascii="Book Antiqua" w:hAnsi="Book Antiqua" w:cstheme="majorBidi"/>
          <w:sz w:val="24"/>
          <w:szCs w:val="24"/>
        </w:rPr>
        <w:t>14</w:t>
      </w:r>
      <w:r w:rsidR="00202272" w:rsidRPr="00561746">
        <w:rPr>
          <w:rFonts w:ascii="Book Antiqua" w:hAnsi="Book Antiqua" w:cstheme="majorBidi"/>
          <w:sz w:val="24"/>
          <w:szCs w:val="24"/>
        </w:rPr>
        <w:t xml:space="preserve">%) </w:t>
      </w:r>
      <w:r w:rsidR="00C65593" w:rsidRPr="00561746">
        <w:rPr>
          <w:rFonts w:ascii="Book Antiqua" w:hAnsi="Book Antiqua" w:cstheme="majorBidi"/>
          <w:sz w:val="24"/>
          <w:szCs w:val="24"/>
        </w:rPr>
        <w:t xml:space="preserve">patients </w:t>
      </w:r>
      <w:r w:rsidR="00202272" w:rsidRPr="00561746">
        <w:rPr>
          <w:rFonts w:ascii="Book Antiqua" w:hAnsi="Book Antiqua" w:cstheme="majorBidi"/>
          <w:sz w:val="24"/>
          <w:szCs w:val="24"/>
        </w:rPr>
        <w:t>were long term survivors</w:t>
      </w:r>
      <w:r w:rsidR="00785C1A" w:rsidRPr="00561746">
        <w:rPr>
          <w:rFonts w:ascii="Book Antiqua" w:hAnsi="Book Antiqua" w:cstheme="majorBidi"/>
          <w:sz w:val="24"/>
          <w:szCs w:val="24"/>
        </w:rPr>
        <w:t xml:space="preserve"> (&gt; 5</w:t>
      </w:r>
      <w:r w:rsidR="00202272" w:rsidRPr="00561746">
        <w:rPr>
          <w:rFonts w:ascii="Book Antiqua" w:hAnsi="Book Antiqua" w:cstheme="majorBidi"/>
          <w:sz w:val="24"/>
          <w:szCs w:val="24"/>
        </w:rPr>
        <w:t xml:space="preserve"> years) and </w:t>
      </w:r>
      <w:r w:rsidR="006F3BD4" w:rsidRPr="00561746">
        <w:rPr>
          <w:rFonts w:ascii="Book Antiqua" w:hAnsi="Book Antiqua" w:cstheme="majorBidi"/>
          <w:sz w:val="24"/>
          <w:szCs w:val="24"/>
        </w:rPr>
        <w:t>20</w:t>
      </w:r>
      <w:r w:rsidR="004C0CBF" w:rsidRPr="00561746">
        <w:rPr>
          <w:rFonts w:ascii="Book Antiqua" w:hAnsi="Book Antiqua" w:cstheme="majorBidi"/>
          <w:sz w:val="24"/>
          <w:szCs w:val="24"/>
        </w:rPr>
        <w:t>9</w:t>
      </w:r>
      <w:r w:rsidR="006F3BD4" w:rsidRPr="00561746">
        <w:rPr>
          <w:rFonts w:ascii="Book Antiqua" w:hAnsi="Book Antiqua" w:cstheme="majorBidi"/>
          <w:sz w:val="24"/>
          <w:szCs w:val="24"/>
        </w:rPr>
        <w:t xml:space="preserve"> (</w:t>
      </w:r>
      <w:r w:rsidR="004C0CBF" w:rsidRPr="00561746">
        <w:rPr>
          <w:rFonts w:ascii="Book Antiqua" w:hAnsi="Book Antiqua" w:cstheme="majorBidi"/>
          <w:sz w:val="24"/>
          <w:szCs w:val="24"/>
        </w:rPr>
        <w:t>86</w:t>
      </w:r>
      <w:r w:rsidR="006F3BD4" w:rsidRPr="00561746">
        <w:rPr>
          <w:rFonts w:ascii="Book Antiqua" w:hAnsi="Book Antiqua" w:cstheme="majorBidi"/>
          <w:sz w:val="24"/>
          <w:szCs w:val="24"/>
        </w:rPr>
        <w:t>%) were short term survivors (&lt; 5 years)</w:t>
      </w:r>
      <w:r w:rsidR="00C65593" w:rsidRPr="00561746">
        <w:rPr>
          <w:rFonts w:ascii="Book Antiqua" w:hAnsi="Book Antiqua" w:cstheme="majorBidi"/>
          <w:sz w:val="24"/>
          <w:szCs w:val="24"/>
        </w:rPr>
        <w:t xml:space="preserve">. </w:t>
      </w:r>
      <w:r w:rsidR="00FB4309" w:rsidRPr="00561746">
        <w:rPr>
          <w:rFonts w:ascii="Book Antiqua" w:hAnsi="Book Antiqua" w:cstheme="majorBidi"/>
          <w:sz w:val="24"/>
          <w:szCs w:val="24"/>
        </w:rPr>
        <w:t xml:space="preserve">In this study </w:t>
      </w:r>
      <w:proofErr w:type="gramStart"/>
      <w:r w:rsidR="00FB4309" w:rsidRPr="00561746">
        <w:rPr>
          <w:rFonts w:ascii="Book Antiqua" w:hAnsi="Book Antiqua" w:cstheme="majorBidi"/>
          <w:sz w:val="24"/>
          <w:szCs w:val="24"/>
        </w:rPr>
        <w:t>1 ,</w:t>
      </w:r>
      <w:proofErr w:type="gramEnd"/>
      <w:r w:rsidR="00FB4309" w:rsidRPr="00561746">
        <w:rPr>
          <w:rFonts w:ascii="Book Antiqua" w:hAnsi="Book Antiqua" w:cstheme="majorBidi"/>
          <w:sz w:val="24"/>
          <w:szCs w:val="24"/>
        </w:rPr>
        <w:t xml:space="preserve"> 3 and 5 year survival rates were 53%, 35% and 22% respectively and the median survival was 24 mo.</w:t>
      </w:r>
    </w:p>
    <w:p w:rsidR="00713AD1" w:rsidRPr="00561746" w:rsidRDefault="00270048" w:rsidP="0040605C">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Five</w:t>
      </w:r>
      <w:r w:rsidR="00785C1A" w:rsidRPr="00561746">
        <w:rPr>
          <w:rFonts w:ascii="Book Antiqua" w:hAnsi="Book Antiqua" w:cstheme="majorBidi"/>
          <w:sz w:val="24"/>
          <w:szCs w:val="24"/>
        </w:rPr>
        <w:t>-</w:t>
      </w:r>
      <w:r w:rsidRPr="00561746">
        <w:rPr>
          <w:rFonts w:ascii="Book Antiqua" w:hAnsi="Book Antiqua" w:cstheme="majorBidi"/>
          <w:sz w:val="24"/>
          <w:szCs w:val="24"/>
        </w:rPr>
        <w:t>year survivors were younger at diagnosis than those surviving less than 5 years with a mean age (50.</w:t>
      </w:r>
      <w:r w:rsidR="004C5E5B" w:rsidRPr="00561746">
        <w:rPr>
          <w:rFonts w:ascii="Book Antiqua" w:hAnsi="Book Antiqua" w:cstheme="majorBidi"/>
          <w:sz w:val="24"/>
          <w:szCs w:val="24"/>
        </w:rPr>
        <w:t>47</w:t>
      </w:r>
      <w:r w:rsidRPr="00561746">
        <w:rPr>
          <w:rFonts w:ascii="Book Antiqua" w:hAnsi="Book Antiqua" w:cstheme="majorBidi"/>
          <w:sz w:val="24"/>
          <w:szCs w:val="24"/>
        </w:rPr>
        <w:t xml:space="preserve"> ±</w:t>
      </w:r>
      <w:r w:rsidR="0040605C" w:rsidRPr="00561746">
        <w:rPr>
          <w:rFonts w:ascii="Book Antiqua" w:hAnsi="Book Antiqua" w:cstheme="majorBidi"/>
          <w:sz w:val="24"/>
          <w:szCs w:val="24"/>
          <w:lang w:eastAsia="zh-CN"/>
        </w:rPr>
        <w:t xml:space="preserve"> </w:t>
      </w:r>
      <w:r w:rsidR="004C5E5B" w:rsidRPr="00561746">
        <w:rPr>
          <w:rFonts w:ascii="Book Antiqua" w:hAnsi="Book Antiqua" w:cstheme="majorBidi"/>
          <w:sz w:val="24"/>
          <w:szCs w:val="24"/>
        </w:rPr>
        <w:t>4.45</w:t>
      </w:r>
      <w:r w:rsidRPr="00561746">
        <w:rPr>
          <w:rFonts w:ascii="Book Antiqua" w:hAnsi="Book Antiqua" w:cstheme="majorBidi"/>
          <w:sz w:val="24"/>
          <w:szCs w:val="24"/>
        </w:rPr>
        <w:t xml:space="preserve"> versus </w:t>
      </w:r>
      <w:r w:rsidR="004C5E5B" w:rsidRPr="00561746">
        <w:rPr>
          <w:rFonts w:ascii="Book Antiqua" w:hAnsi="Book Antiqua" w:cstheme="majorBidi"/>
          <w:sz w:val="24"/>
          <w:szCs w:val="24"/>
        </w:rPr>
        <w:t>54.59</w:t>
      </w:r>
      <w:r w:rsidRPr="00561746">
        <w:rPr>
          <w:rFonts w:ascii="Book Antiqua" w:hAnsi="Book Antiqua" w:cstheme="majorBidi"/>
          <w:sz w:val="24"/>
          <w:szCs w:val="24"/>
        </w:rPr>
        <w:t xml:space="preserve"> ±</w:t>
      </w:r>
      <w:r w:rsidR="004C5E5B" w:rsidRPr="00561746">
        <w:rPr>
          <w:rFonts w:ascii="Book Antiqua" w:hAnsi="Book Antiqua" w:cstheme="majorBidi"/>
          <w:sz w:val="24"/>
          <w:szCs w:val="24"/>
        </w:rPr>
        <w:t xml:space="preserve"> 4.98</w:t>
      </w:r>
      <w:r w:rsidRPr="00561746">
        <w:rPr>
          <w:rFonts w:ascii="Book Antiqua" w:hAnsi="Book Antiqua" w:cstheme="majorBidi"/>
          <w:sz w:val="24"/>
          <w:szCs w:val="24"/>
        </w:rPr>
        <w:t xml:space="preserve">, </w:t>
      </w:r>
      <w:r w:rsidRPr="00561746">
        <w:rPr>
          <w:rFonts w:ascii="Book Antiqua" w:hAnsi="Book Antiqua" w:cstheme="majorBidi"/>
          <w:i/>
          <w:sz w:val="24"/>
          <w:szCs w:val="24"/>
        </w:rPr>
        <w:t>P</w:t>
      </w:r>
      <w:r w:rsidR="0040605C" w:rsidRPr="00561746">
        <w:rPr>
          <w:rFonts w:ascii="Book Antiqua" w:hAnsi="Book Antiqua" w:cstheme="majorBidi"/>
          <w:sz w:val="24"/>
          <w:szCs w:val="24"/>
          <w:lang w:eastAsia="zh-CN"/>
        </w:rPr>
        <w:t xml:space="preserve"> </w:t>
      </w:r>
      <w:r w:rsidR="00E2675C"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0.0</w:t>
      </w:r>
      <w:r w:rsidR="004C5E5B" w:rsidRPr="00561746">
        <w:rPr>
          <w:rFonts w:ascii="Book Antiqua" w:hAnsi="Book Antiqua" w:cstheme="majorBidi"/>
          <w:sz w:val="24"/>
          <w:szCs w:val="24"/>
        </w:rPr>
        <w:t>01</w:t>
      </w:r>
      <w:r w:rsidRPr="00561746">
        <w:rPr>
          <w:rFonts w:ascii="Book Antiqua" w:hAnsi="Book Antiqua" w:cstheme="majorBidi"/>
          <w:sz w:val="24"/>
          <w:szCs w:val="24"/>
        </w:rPr>
        <w:t>).</w:t>
      </w:r>
      <w:r w:rsidR="00E20C6F" w:rsidRPr="00561746">
        <w:rPr>
          <w:rFonts w:ascii="Book Antiqua" w:hAnsi="Book Antiqua" w:cstheme="majorBidi"/>
          <w:sz w:val="24"/>
          <w:szCs w:val="24"/>
        </w:rPr>
        <w:t xml:space="preserve"> </w:t>
      </w:r>
      <w:r w:rsidR="00785C1A" w:rsidRPr="00561746">
        <w:rPr>
          <w:rFonts w:ascii="Book Antiqua" w:hAnsi="Book Antiqua" w:cstheme="majorBidi"/>
          <w:sz w:val="24"/>
          <w:szCs w:val="24"/>
        </w:rPr>
        <w:t>G</w:t>
      </w:r>
      <w:r w:rsidRPr="00561746">
        <w:rPr>
          <w:rFonts w:ascii="Book Antiqua" w:hAnsi="Book Antiqua" w:cstheme="majorBidi"/>
          <w:sz w:val="24"/>
          <w:szCs w:val="24"/>
        </w:rPr>
        <w:t xml:space="preserve">ender, clinical </w:t>
      </w:r>
      <w:r w:rsidRPr="00561746">
        <w:rPr>
          <w:rFonts w:ascii="Book Antiqua" w:hAnsi="Book Antiqua" w:cstheme="majorBidi"/>
          <w:sz w:val="24"/>
          <w:szCs w:val="24"/>
        </w:rPr>
        <w:lastRenderedPageBreak/>
        <w:t>presentation, preoperative drainage</w:t>
      </w:r>
      <w:r w:rsidR="00785C1A" w:rsidRPr="00561746">
        <w:rPr>
          <w:rFonts w:ascii="Book Antiqua" w:hAnsi="Book Antiqua" w:cstheme="majorBidi"/>
          <w:sz w:val="24"/>
          <w:szCs w:val="24"/>
        </w:rPr>
        <w:t xml:space="preserve">, </w:t>
      </w:r>
      <w:r w:rsidRPr="00561746">
        <w:rPr>
          <w:rFonts w:ascii="Book Antiqua" w:hAnsi="Book Antiqua" w:cstheme="majorBidi"/>
          <w:sz w:val="24"/>
          <w:szCs w:val="24"/>
        </w:rPr>
        <w:t>preoper</w:t>
      </w:r>
      <w:r w:rsidR="00785C1A" w:rsidRPr="00561746">
        <w:rPr>
          <w:rFonts w:ascii="Book Antiqua" w:hAnsi="Book Antiqua" w:cstheme="majorBidi"/>
          <w:sz w:val="24"/>
          <w:szCs w:val="24"/>
        </w:rPr>
        <w:t xml:space="preserve">ative serum bilirubin, albumin and </w:t>
      </w:r>
      <w:r w:rsidRPr="00561746">
        <w:rPr>
          <w:rFonts w:ascii="Book Antiqua" w:hAnsi="Book Antiqua" w:cstheme="majorBidi"/>
          <w:sz w:val="24"/>
          <w:szCs w:val="24"/>
        </w:rPr>
        <w:t>SGPT were similar. T</w:t>
      </w:r>
      <w:r w:rsidR="00C65593" w:rsidRPr="00561746">
        <w:rPr>
          <w:rFonts w:ascii="Book Antiqua" w:hAnsi="Book Antiqua" w:cstheme="majorBidi"/>
          <w:sz w:val="24"/>
          <w:szCs w:val="24"/>
        </w:rPr>
        <w:t>he level of C</w:t>
      </w:r>
      <w:r w:rsidR="00785C1A" w:rsidRPr="00561746">
        <w:rPr>
          <w:rFonts w:ascii="Book Antiqua" w:hAnsi="Book Antiqua" w:cstheme="majorBidi"/>
          <w:sz w:val="24"/>
          <w:szCs w:val="24"/>
        </w:rPr>
        <w:t>A</w:t>
      </w:r>
      <w:r w:rsidR="00C65593" w:rsidRPr="00561746">
        <w:rPr>
          <w:rFonts w:ascii="Book Antiqua" w:hAnsi="Book Antiqua" w:cstheme="majorBidi"/>
          <w:sz w:val="24"/>
          <w:szCs w:val="24"/>
        </w:rPr>
        <w:t xml:space="preserve"> 19-9 </w:t>
      </w:r>
      <w:r w:rsidR="00E2675C" w:rsidRPr="00561746">
        <w:rPr>
          <w:rFonts w:ascii="Book Antiqua" w:hAnsi="Book Antiqua" w:cstheme="majorBidi"/>
          <w:sz w:val="24"/>
          <w:szCs w:val="24"/>
        </w:rPr>
        <w:t>was significantly higher in &lt; 5</w:t>
      </w:r>
      <w:r w:rsidR="00785C1A" w:rsidRPr="00561746">
        <w:rPr>
          <w:rFonts w:ascii="Book Antiqua" w:hAnsi="Book Antiqua" w:cstheme="majorBidi"/>
          <w:sz w:val="24"/>
          <w:szCs w:val="24"/>
        </w:rPr>
        <w:t>-</w:t>
      </w:r>
      <w:r w:rsidR="00E2675C" w:rsidRPr="00561746">
        <w:rPr>
          <w:rFonts w:ascii="Book Antiqua" w:hAnsi="Book Antiqua" w:cstheme="majorBidi"/>
          <w:sz w:val="24"/>
          <w:szCs w:val="24"/>
        </w:rPr>
        <w:t>yea</w:t>
      </w:r>
      <w:r w:rsidR="00785C1A" w:rsidRPr="00561746">
        <w:rPr>
          <w:rFonts w:ascii="Book Antiqua" w:hAnsi="Book Antiqua" w:cstheme="majorBidi"/>
          <w:sz w:val="24"/>
          <w:szCs w:val="24"/>
        </w:rPr>
        <w:t>r</w:t>
      </w:r>
      <w:r w:rsidR="00E2675C" w:rsidRPr="00561746">
        <w:rPr>
          <w:rFonts w:ascii="Book Antiqua" w:hAnsi="Book Antiqua" w:cstheme="majorBidi"/>
          <w:sz w:val="24"/>
          <w:szCs w:val="24"/>
        </w:rPr>
        <w:t xml:space="preserve"> survivors group (3</w:t>
      </w:r>
      <w:r w:rsidR="004C5E5B" w:rsidRPr="00561746">
        <w:rPr>
          <w:rFonts w:ascii="Book Antiqua" w:hAnsi="Book Antiqua" w:cstheme="majorBidi"/>
          <w:sz w:val="24"/>
          <w:szCs w:val="24"/>
        </w:rPr>
        <w:t>95</w:t>
      </w:r>
      <w:r w:rsidR="00E2675C" w:rsidRPr="00561746">
        <w:rPr>
          <w:rFonts w:ascii="Book Antiqua" w:hAnsi="Book Antiqua" w:cstheme="majorBidi"/>
          <w:sz w:val="24"/>
          <w:szCs w:val="24"/>
        </w:rPr>
        <w:t>.</w:t>
      </w:r>
      <w:r w:rsidR="004C5E5B" w:rsidRPr="00561746">
        <w:rPr>
          <w:rFonts w:ascii="Book Antiqua" w:hAnsi="Book Antiqua" w:cstheme="majorBidi"/>
          <w:sz w:val="24"/>
          <w:szCs w:val="24"/>
        </w:rPr>
        <w:t>71</w:t>
      </w:r>
      <w:r w:rsidR="00E2675C" w:rsidRPr="00561746">
        <w:rPr>
          <w:rFonts w:ascii="Book Antiqua" w:hAnsi="Book Antiqua" w:cstheme="majorBidi"/>
          <w:sz w:val="24"/>
          <w:szCs w:val="24"/>
        </w:rPr>
        <w:t xml:space="preserve"> ±</w:t>
      </w:r>
      <w:r w:rsidR="004C5E5B" w:rsidRPr="00561746">
        <w:rPr>
          <w:rFonts w:ascii="Book Antiqua" w:hAnsi="Book Antiqua" w:cstheme="majorBidi"/>
          <w:sz w:val="24"/>
          <w:szCs w:val="24"/>
        </w:rPr>
        <w:t xml:space="preserve"> 31.43</w:t>
      </w:r>
      <w:r w:rsidR="00E2675C" w:rsidRPr="00561746">
        <w:rPr>
          <w:rFonts w:ascii="Book Antiqua" w:hAnsi="Book Antiqua" w:cstheme="majorBidi"/>
          <w:sz w:val="24"/>
          <w:szCs w:val="24"/>
        </w:rPr>
        <w:t xml:space="preserve"> </w:t>
      </w:r>
      <w:r w:rsidR="00E2675C" w:rsidRPr="00561746">
        <w:rPr>
          <w:rFonts w:ascii="Book Antiqua" w:hAnsi="Book Antiqua" w:cstheme="majorBidi"/>
          <w:i/>
          <w:sz w:val="24"/>
          <w:szCs w:val="24"/>
        </w:rPr>
        <w:t>vs</w:t>
      </w:r>
      <w:r w:rsidR="00E2675C" w:rsidRPr="00561746">
        <w:rPr>
          <w:rFonts w:ascii="Book Antiqua" w:hAnsi="Book Antiqua" w:cstheme="majorBidi"/>
          <w:sz w:val="24"/>
          <w:szCs w:val="24"/>
        </w:rPr>
        <w:t xml:space="preserve"> 2</w:t>
      </w:r>
      <w:r w:rsidR="004C5E5B" w:rsidRPr="00561746">
        <w:rPr>
          <w:rFonts w:ascii="Book Antiqua" w:hAnsi="Book Antiqua" w:cstheme="majorBidi"/>
          <w:sz w:val="24"/>
          <w:szCs w:val="24"/>
        </w:rPr>
        <w:t>54.06</w:t>
      </w:r>
      <w:r w:rsidR="00E2675C" w:rsidRPr="00561746">
        <w:rPr>
          <w:rFonts w:ascii="Book Antiqua" w:hAnsi="Book Antiqua" w:cstheme="majorBidi"/>
          <w:sz w:val="24"/>
          <w:szCs w:val="24"/>
        </w:rPr>
        <w:t xml:space="preserve"> ±</w:t>
      </w:r>
      <w:r w:rsidR="0040605C" w:rsidRPr="00561746">
        <w:rPr>
          <w:rFonts w:ascii="Book Antiqua" w:hAnsi="Book Antiqua" w:cstheme="majorBidi"/>
          <w:sz w:val="24"/>
          <w:szCs w:val="24"/>
          <w:lang w:eastAsia="zh-CN"/>
        </w:rPr>
        <w:t xml:space="preserve"> </w:t>
      </w:r>
      <w:r w:rsidR="004C5E5B" w:rsidRPr="00561746">
        <w:rPr>
          <w:rFonts w:ascii="Book Antiqua" w:hAnsi="Book Antiqua" w:cstheme="majorBidi"/>
          <w:sz w:val="24"/>
          <w:szCs w:val="24"/>
        </w:rPr>
        <w:t>42.19</w:t>
      </w:r>
      <w:r w:rsidR="00E2675C" w:rsidRPr="00561746">
        <w:rPr>
          <w:rFonts w:ascii="Book Antiqua" w:hAnsi="Book Antiqua" w:cstheme="majorBidi"/>
          <w:sz w:val="24"/>
          <w:szCs w:val="24"/>
        </w:rPr>
        <w:t xml:space="preserve">, </w:t>
      </w:r>
      <w:r w:rsidR="00E2675C" w:rsidRPr="00561746">
        <w:rPr>
          <w:rFonts w:ascii="Book Antiqua" w:hAnsi="Book Antiqua" w:cstheme="majorBidi"/>
          <w:i/>
          <w:sz w:val="24"/>
          <w:szCs w:val="24"/>
        </w:rPr>
        <w:t>P</w:t>
      </w:r>
      <w:r w:rsidR="0040605C" w:rsidRPr="00561746">
        <w:rPr>
          <w:rFonts w:ascii="Book Antiqua" w:hAnsi="Book Antiqua" w:cstheme="majorBidi"/>
          <w:sz w:val="24"/>
          <w:szCs w:val="24"/>
          <w:lang w:eastAsia="zh-CN"/>
        </w:rPr>
        <w:t xml:space="preserve"> </w:t>
      </w:r>
      <w:r w:rsidR="00E2675C"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E2675C" w:rsidRPr="00561746">
        <w:rPr>
          <w:rFonts w:ascii="Book Antiqua" w:hAnsi="Book Antiqua" w:cstheme="majorBidi"/>
          <w:sz w:val="24"/>
          <w:szCs w:val="24"/>
        </w:rPr>
        <w:t xml:space="preserve">0.0001) </w:t>
      </w:r>
      <w:r w:rsidR="00C65593" w:rsidRPr="00561746">
        <w:rPr>
          <w:rFonts w:ascii="Book Antiqua" w:hAnsi="Book Antiqua" w:cstheme="majorBidi"/>
          <w:sz w:val="24"/>
          <w:szCs w:val="24"/>
        </w:rPr>
        <w:t>(Table 1).</w:t>
      </w:r>
    </w:p>
    <w:p w:rsidR="00E2675C" w:rsidRPr="00561746" w:rsidRDefault="00032B71" w:rsidP="0040605C">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Intraoperative data are shown in (Table 2).</w:t>
      </w:r>
      <w:r w:rsidR="00D36DC1" w:rsidRPr="00561746">
        <w:rPr>
          <w:rFonts w:ascii="Book Antiqua" w:hAnsi="Book Antiqua" w:cstheme="majorBidi"/>
          <w:sz w:val="24"/>
          <w:szCs w:val="24"/>
        </w:rPr>
        <w:t xml:space="preserve"> </w:t>
      </w:r>
      <w:r w:rsidR="00431D6B" w:rsidRPr="00561746">
        <w:rPr>
          <w:rFonts w:ascii="Book Antiqua" w:hAnsi="Book Antiqua" w:cstheme="majorBidi"/>
          <w:sz w:val="24"/>
          <w:szCs w:val="24"/>
        </w:rPr>
        <w:t xml:space="preserve">Major </w:t>
      </w:r>
      <w:proofErr w:type="spellStart"/>
      <w:r w:rsidR="00431D6B" w:rsidRPr="00561746">
        <w:rPr>
          <w:rFonts w:ascii="Book Antiqua" w:hAnsi="Book Antiqua" w:cstheme="majorBidi"/>
          <w:sz w:val="24"/>
          <w:szCs w:val="24"/>
        </w:rPr>
        <w:t>hepatectomy</w:t>
      </w:r>
      <w:proofErr w:type="spellEnd"/>
      <w:r w:rsidR="00431D6B" w:rsidRPr="00561746">
        <w:rPr>
          <w:rFonts w:ascii="Book Antiqua" w:hAnsi="Book Antiqua" w:cstheme="majorBidi"/>
          <w:sz w:val="24"/>
          <w:szCs w:val="24"/>
        </w:rPr>
        <w:t xml:space="preserve">, including right or left </w:t>
      </w:r>
      <w:proofErr w:type="spellStart"/>
      <w:r w:rsidR="00431D6B" w:rsidRPr="00561746">
        <w:rPr>
          <w:rFonts w:ascii="Book Antiqua" w:hAnsi="Book Antiqua" w:cstheme="majorBidi"/>
          <w:sz w:val="24"/>
          <w:szCs w:val="24"/>
        </w:rPr>
        <w:t>hepatectomy</w:t>
      </w:r>
      <w:proofErr w:type="spellEnd"/>
      <w:r w:rsidR="00431D6B" w:rsidRPr="00561746">
        <w:rPr>
          <w:rFonts w:ascii="Book Antiqua" w:hAnsi="Book Antiqua" w:cstheme="majorBidi"/>
          <w:sz w:val="24"/>
          <w:szCs w:val="24"/>
        </w:rPr>
        <w:t xml:space="preserve"> was </w:t>
      </w:r>
      <w:r w:rsidR="00F92E88" w:rsidRPr="00561746">
        <w:rPr>
          <w:rFonts w:ascii="Book Antiqua" w:hAnsi="Book Antiqua" w:cstheme="majorBidi"/>
          <w:sz w:val="24"/>
          <w:szCs w:val="24"/>
        </w:rPr>
        <w:t>carried out</w:t>
      </w:r>
      <w:r w:rsidR="00CB7256" w:rsidRPr="00561746">
        <w:rPr>
          <w:rFonts w:ascii="Book Antiqua" w:hAnsi="Book Antiqua" w:cstheme="majorBidi"/>
          <w:sz w:val="24"/>
          <w:szCs w:val="24"/>
        </w:rPr>
        <w:t xml:space="preserve"> </w:t>
      </w:r>
      <w:r w:rsidR="00431D6B" w:rsidRPr="00561746">
        <w:rPr>
          <w:rFonts w:ascii="Book Antiqua" w:hAnsi="Book Antiqua" w:cstheme="majorBidi"/>
          <w:sz w:val="24"/>
          <w:szCs w:val="24"/>
        </w:rPr>
        <w:t>in 1</w:t>
      </w:r>
      <w:r w:rsidR="00F92E88" w:rsidRPr="00561746">
        <w:rPr>
          <w:rFonts w:ascii="Book Antiqua" w:hAnsi="Book Antiqua" w:cstheme="majorBidi"/>
          <w:sz w:val="24"/>
          <w:szCs w:val="24"/>
        </w:rPr>
        <w:t>73</w:t>
      </w:r>
      <w:r w:rsidR="00431D6B" w:rsidRPr="00561746">
        <w:rPr>
          <w:rFonts w:ascii="Book Antiqua" w:hAnsi="Book Antiqua" w:cstheme="majorBidi"/>
          <w:sz w:val="24"/>
          <w:szCs w:val="24"/>
        </w:rPr>
        <w:t xml:space="preserve"> (</w:t>
      </w:r>
      <w:r w:rsidR="00F92E88" w:rsidRPr="00561746">
        <w:rPr>
          <w:rFonts w:ascii="Book Antiqua" w:hAnsi="Book Antiqua" w:cstheme="majorBidi"/>
          <w:sz w:val="24"/>
          <w:szCs w:val="24"/>
        </w:rPr>
        <w:t>71.19</w:t>
      </w:r>
      <w:r w:rsidR="00431D6B" w:rsidRPr="00561746">
        <w:rPr>
          <w:rFonts w:ascii="Book Antiqua" w:hAnsi="Book Antiqua" w:cstheme="majorBidi"/>
          <w:sz w:val="24"/>
          <w:szCs w:val="24"/>
        </w:rPr>
        <w:t xml:space="preserve">%) of 243 patients besides 70 </w:t>
      </w:r>
      <w:r w:rsidR="00F92E88" w:rsidRPr="00561746">
        <w:rPr>
          <w:rFonts w:ascii="Book Antiqua" w:hAnsi="Book Antiqua" w:cstheme="majorBidi"/>
          <w:sz w:val="24"/>
          <w:szCs w:val="24"/>
        </w:rPr>
        <w:t>(28.8</w:t>
      </w:r>
      <w:r w:rsidR="00785C1A" w:rsidRPr="00561746">
        <w:rPr>
          <w:rFonts w:ascii="Book Antiqua" w:hAnsi="Book Antiqua" w:cstheme="majorBidi"/>
          <w:sz w:val="24"/>
          <w:szCs w:val="24"/>
        </w:rPr>
        <w:t>%</w:t>
      </w:r>
      <w:r w:rsidR="00F92E88" w:rsidRPr="00561746">
        <w:rPr>
          <w:rFonts w:ascii="Book Antiqua" w:hAnsi="Book Antiqua" w:cstheme="majorBidi"/>
          <w:sz w:val="24"/>
          <w:szCs w:val="24"/>
        </w:rPr>
        <w:t xml:space="preserve">) </w:t>
      </w:r>
      <w:r w:rsidR="00785C1A" w:rsidRPr="00561746">
        <w:rPr>
          <w:rFonts w:ascii="Book Antiqua" w:hAnsi="Book Antiqua" w:cstheme="majorBidi"/>
          <w:sz w:val="24"/>
          <w:szCs w:val="24"/>
        </w:rPr>
        <w:t>patients who underwent</w:t>
      </w:r>
      <w:r w:rsidR="00431D6B" w:rsidRPr="00561746">
        <w:rPr>
          <w:rFonts w:ascii="Book Antiqua" w:hAnsi="Book Antiqua" w:cstheme="majorBidi"/>
          <w:sz w:val="24"/>
          <w:szCs w:val="24"/>
        </w:rPr>
        <w:t xml:space="preserve"> localized resection. </w:t>
      </w:r>
      <w:r w:rsidR="00F92E88" w:rsidRPr="00561746">
        <w:rPr>
          <w:rFonts w:ascii="Book Antiqua" w:hAnsi="Book Antiqua" w:cstheme="majorBidi"/>
          <w:sz w:val="24"/>
          <w:szCs w:val="24"/>
        </w:rPr>
        <w:t>T</w:t>
      </w:r>
      <w:r w:rsidR="00D36DC1" w:rsidRPr="00561746">
        <w:rPr>
          <w:rFonts w:ascii="Book Antiqua" w:hAnsi="Book Antiqua" w:cstheme="majorBidi"/>
          <w:sz w:val="24"/>
          <w:szCs w:val="24"/>
        </w:rPr>
        <w:t xml:space="preserve">he extent of hepatic resection </w:t>
      </w:r>
      <w:r w:rsidR="006676D1" w:rsidRPr="00561746">
        <w:rPr>
          <w:rFonts w:ascii="Book Antiqua" w:hAnsi="Book Antiqua" w:cstheme="majorBidi"/>
          <w:sz w:val="24"/>
          <w:szCs w:val="24"/>
        </w:rPr>
        <w:t>had a</w:t>
      </w:r>
      <w:r w:rsidR="00D36DC1" w:rsidRPr="00561746">
        <w:rPr>
          <w:rFonts w:ascii="Book Antiqua" w:hAnsi="Book Antiqua" w:cstheme="majorBidi"/>
          <w:sz w:val="24"/>
          <w:szCs w:val="24"/>
        </w:rPr>
        <w:t xml:space="preserve"> significant</w:t>
      </w:r>
      <w:r w:rsidR="006676D1" w:rsidRPr="00561746">
        <w:rPr>
          <w:rFonts w:ascii="Book Antiqua" w:hAnsi="Book Antiqua" w:cstheme="majorBidi"/>
          <w:sz w:val="24"/>
          <w:szCs w:val="24"/>
        </w:rPr>
        <w:t xml:space="preserve"> impact on the survival rate</w:t>
      </w:r>
      <w:r w:rsidR="00D36DC1" w:rsidRPr="00561746">
        <w:rPr>
          <w:rFonts w:ascii="Book Antiqua" w:hAnsi="Book Antiqua" w:cstheme="majorBidi"/>
          <w:sz w:val="24"/>
          <w:szCs w:val="24"/>
        </w:rPr>
        <w:t xml:space="preserve">. </w:t>
      </w:r>
      <w:r w:rsidR="006676D1" w:rsidRPr="00561746">
        <w:rPr>
          <w:rFonts w:ascii="Book Antiqua" w:hAnsi="Book Antiqua" w:cstheme="majorBidi"/>
          <w:sz w:val="24"/>
          <w:szCs w:val="24"/>
        </w:rPr>
        <w:t>Major hepatobiliary resection</w:t>
      </w:r>
      <w:r w:rsidR="00CB7256" w:rsidRPr="00561746">
        <w:rPr>
          <w:rFonts w:ascii="Book Antiqua" w:hAnsi="Book Antiqua" w:cstheme="majorBidi"/>
          <w:sz w:val="24"/>
          <w:szCs w:val="24"/>
        </w:rPr>
        <w:t xml:space="preserve"> </w:t>
      </w:r>
      <w:r w:rsidR="006676D1" w:rsidRPr="00561746">
        <w:rPr>
          <w:rFonts w:ascii="Book Antiqua" w:hAnsi="Book Antiqua" w:cstheme="majorBidi"/>
          <w:sz w:val="24"/>
          <w:szCs w:val="24"/>
        </w:rPr>
        <w:t xml:space="preserve">was performed in 30 </w:t>
      </w:r>
      <w:proofErr w:type="gramStart"/>
      <w:r w:rsidR="006676D1" w:rsidRPr="00561746">
        <w:rPr>
          <w:rFonts w:ascii="Book Antiqua" w:hAnsi="Book Antiqua" w:cstheme="majorBidi"/>
          <w:sz w:val="24"/>
          <w:szCs w:val="24"/>
          <w:rtl/>
        </w:rPr>
        <w:t>)</w:t>
      </w:r>
      <w:r w:rsidR="006676D1" w:rsidRPr="00561746">
        <w:rPr>
          <w:rFonts w:ascii="Book Antiqua" w:hAnsi="Book Antiqua" w:cstheme="majorBidi"/>
          <w:sz w:val="24"/>
          <w:szCs w:val="24"/>
        </w:rPr>
        <w:t>88.23</w:t>
      </w:r>
      <w:proofErr w:type="gramEnd"/>
      <w:r w:rsidR="006676D1" w:rsidRPr="00561746">
        <w:rPr>
          <w:rFonts w:ascii="Book Antiqua" w:hAnsi="Book Antiqua" w:cstheme="majorBidi"/>
          <w:sz w:val="24"/>
          <w:szCs w:val="24"/>
        </w:rPr>
        <w:t>%) patients in &gt; 5</w:t>
      </w:r>
      <w:r w:rsidR="00785C1A" w:rsidRPr="00561746">
        <w:rPr>
          <w:rFonts w:ascii="Book Antiqua" w:hAnsi="Book Antiqua" w:cstheme="majorBidi"/>
          <w:sz w:val="24"/>
          <w:szCs w:val="24"/>
        </w:rPr>
        <w:t>-</w:t>
      </w:r>
      <w:r w:rsidR="006676D1" w:rsidRPr="00561746">
        <w:rPr>
          <w:rFonts w:ascii="Book Antiqua" w:hAnsi="Book Antiqua" w:cstheme="majorBidi"/>
          <w:sz w:val="24"/>
          <w:szCs w:val="24"/>
        </w:rPr>
        <w:t>year survivor</w:t>
      </w:r>
      <w:r w:rsidR="00785C1A" w:rsidRPr="00561746">
        <w:rPr>
          <w:rFonts w:ascii="Book Antiqua" w:hAnsi="Book Antiqua" w:cstheme="majorBidi"/>
          <w:sz w:val="24"/>
          <w:szCs w:val="24"/>
        </w:rPr>
        <w:t>s</w:t>
      </w:r>
      <w:r w:rsidR="006676D1" w:rsidRPr="00561746">
        <w:rPr>
          <w:rFonts w:ascii="Book Antiqua" w:hAnsi="Book Antiqua" w:cstheme="majorBidi"/>
          <w:sz w:val="24"/>
          <w:szCs w:val="24"/>
        </w:rPr>
        <w:t xml:space="preserve"> group and in 143 (68.42%) in &lt; 5 year</w:t>
      </w:r>
      <w:r w:rsidR="00785C1A" w:rsidRPr="00561746">
        <w:rPr>
          <w:rFonts w:ascii="Book Antiqua" w:hAnsi="Book Antiqua" w:cstheme="majorBidi"/>
          <w:sz w:val="24"/>
          <w:szCs w:val="24"/>
        </w:rPr>
        <w:t>-</w:t>
      </w:r>
      <w:r w:rsidR="006676D1" w:rsidRPr="00561746">
        <w:rPr>
          <w:rFonts w:ascii="Book Antiqua" w:hAnsi="Book Antiqua" w:cstheme="majorBidi"/>
          <w:sz w:val="24"/>
          <w:szCs w:val="24"/>
        </w:rPr>
        <w:t>survivor</w:t>
      </w:r>
      <w:r w:rsidR="00785C1A" w:rsidRPr="00561746">
        <w:rPr>
          <w:rFonts w:ascii="Book Antiqua" w:hAnsi="Book Antiqua" w:cstheme="majorBidi"/>
          <w:sz w:val="24"/>
          <w:szCs w:val="24"/>
        </w:rPr>
        <w:t>s</w:t>
      </w:r>
      <w:r w:rsidR="006676D1" w:rsidRPr="00561746">
        <w:rPr>
          <w:rFonts w:ascii="Book Antiqua" w:hAnsi="Book Antiqua" w:cstheme="majorBidi"/>
          <w:sz w:val="24"/>
          <w:szCs w:val="24"/>
        </w:rPr>
        <w:t xml:space="preserve"> group.</w:t>
      </w:r>
      <w:r w:rsidR="006676D1" w:rsidRPr="00561746">
        <w:rPr>
          <w:rFonts w:ascii="Book Antiqua" w:hAnsi="Book Antiqua" w:cstheme="majorBidi"/>
          <w:sz w:val="24"/>
          <w:szCs w:val="24"/>
          <w:lang w:bidi="ar-EG"/>
        </w:rPr>
        <w:t xml:space="preserve"> </w:t>
      </w:r>
      <w:r w:rsidR="000216CE" w:rsidRPr="00561746">
        <w:rPr>
          <w:rFonts w:ascii="Book Antiqua" w:hAnsi="Book Antiqua" w:cstheme="majorBidi"/>
          <w:sz w:val="24"/>
          <w:szCs w:val="24"/>
        </w:rPr>
        <w:t>The s</w:t>
      </w:r>
      <w:r w:rsidR="00D36DC1" w:rsidRPr="00561746">
        <w:rPr>
          <w:rFonts w:ascii="Book Antiqua" w:hAnsi="Book Antiqua" w:cstheme="majorBidi"/>
          <w:sz w:val="24"/>
          <w:szCs w:val="24"/>
        </w:rPr>
        <w:t>egment I resection wa</w:t>
      </w:r>
      <w:r w:rsidR="00785C1A" w:rsidRPr="00561746">
        <w:rPr>
          <w:rFonts w:ascii="Book Antiqua" w:hAnsi="Book Antiqua" w:cstheme="majorBidi"/>
          <w:sz w:val="24"/>
          <w:szCs w:val="24"/>
        </w:rPr>
        <w:t>s</w:t>
      </w:r>
      <w:r w:rsidR="00D36DC1" w:rsidRPr="00561746">
        <w:rPr>
          <w:rFonts w:ascii="Book Antiqua" w:hAnsi="Book Antiqua" w:cstheme="majorBidi"/>
          <w:sz w:val="24"/>
          <w:szCs w:val="24"/>
        </w:rPr>
        <w:t xml:space="preserve"> done in </w:t>
      </w:r>
      <w:r w:rsidR="006676D1" w:rsidRPr="00561746">
        <w:rPr>
          <w:rFonts w:ascii="Book Antiqua" w:hAnsi="Book Antiqua" w:cstheme="majorBidi"/>
          <w:sz w:val="24"/>
          <w:szCs w:val="24"/>
        </w:rPr>
        <w:t>23 (67.64%)</w:t>
      </w:r>
      <w:r w:rsidR="00D36DC1" w:rsidRPr="00561746">
        <w:rPr>
          <w:rFonts w:ascii="Book Antiqua" w:hAnsi="Book Antiqua" w:cstheme="majorBidi"/>
          <w:sz w:val="24"/>
          <w:szCs w:val="24"/>
        </w:rPr>
        <w:t xml:space="preserve"> patients with survival &gt; 5 years and it represents a significant factor in long term survival (</w:t>
      </w:r>
      <w:r w:rsidR="00D36DC1" w:rsidRPr="00561746">
        <w:rPr>
          <w:rFonts w:ascii="Book Antiqua" w:hAnsi="Book Antiqua" w:cstheme="majorBidi"/>
          <w:i/>
          <w:caps/>
          <w:sz w:val="24"/>
          <w:szCs w:val="24"/>
        </w:rPr>
        <w:t>p</w:t>
      </w:r>
      <w:r w:rsidR="00D36DC1" w:rsidRPr="00561746">
        <w:rPr>
          <w:rFonts w:ascii="Book Antiqua" w:hAnsi="Book Antiqua" w:cstheme="majorBidi"/>
          <w:sz w:val="24"/>
          <w:szCs w:val="24"/>
        </w:rPr>
        <w:t xml:space="preserve"> = 0.006). </w:t>
      </w:r>
      <w:r w:rsidR="006676D1" w:rsidRPr="00561746">
        <w:rPr>
          <w:rFonts w:ascii="Book Antiqua" w:hAnsi="Book Antiqua" w:cstheme="majorBidi"/>
          <w:sz w:val="24"/>
          <w:szCs w:val="24"/>
        </w:rPr>
        <w:t>L</w:t>
      </w:r>
      <w:r w:rsidR="00D36DC1" w:rsidRPr="00561746">
        <w:rPr>
          <w:rFonts w:ascii="Book Antiqua" w:hAnsi="Book Antiqua" w:cstheme="majorBidi"/>
          <w:sz w:val="24"/>
          <w:szCs w:val="24"/>
        </w:rPr>
        <w:t xml:space="preserve">iver </w:t>
      </w:r>
      <w:r w:rsidR="006676D1" w:rsidRPr="00561746">
        <w:rPr>
          <w:rFonts w:ascii="Book Antiqua" w:hAnsi="Book Antiqua" w:cstheme="majorBidi"/>
          <w:sz w:val="24"/>
          <w:szCs w:val="24"/>
        </w:rPr>
        <w:t>status</w:t>
      </w:r>
      <w:r w:rsidR="00D36DC1" w:rsidRPr="00561746">
        <w:rPr>
          <w:rFonts w:ascii="Book Antiqua" w:hAnsi="Book Antiqua" w:cstheme="majorBidi"/>
          <w:sz w:val="24"/>
          <w:szCs w:val="24"/>
        </w:rPr>
        <w:t xml:space="preserve"> represent</w:t>
      </w:r>
      <w:r w:rsidR="006676D1" w:rsidRPr="00561746">
        <w:rPr>
          <w:rFonts w:ascii="Book Antiqua" w:hAnsi="Book Antiqua" w:cstheme="majorBidi"/>
          <w:sz w:val="24"/>
          <w:szCs w:val="24"/>
        </w:rPr>
        <w:t>ed</w:t>
      </w:r>
      <w:r w:rsidR="00D36DC1" w:rsidRPr="00561746">
        <w:rPr>
          <w:rFonts w:ascii="Book Antiqua" w:hAnsi="Book Antiqua" w:cstheme="majorBidi"/>
          <w:sz w:val="24"/>
          <w:szCs w:val="24"/>
        </w:rPr>
        <w:t xml:space="preserve"> </w:t>
      </w:r>
      <w:r w:rsidR="006676D1" w:rsidRPr="00561746">
        <w:rPr>
          <w:rFonts w:ascii="Book Antiqua" w:hAnsi="Book Antiqua" w:cstheme="majorBidi"/>
          <w:sz w:val="24"/>
          <w:szCs w:val="24"/>
        </w:rPr>
        <w:t>a</w:t>
      </w:r>
      <w:r w:rsidR="00D36DC1" w:rsidRPr="00561746">
        <w:rPr>
          <w:rFonts w:ascii="Book Antiqua" w:hAnsi="Book Antiqua" w:cstheme="majorBidi"/>
          <w:sz w:val="24"/>
          <w:szCs w:val="24"/>
        </w:rPr>
        <w:t xml:space="preserve"> significance </w:t>
      </w:r>
      <w:r w:rsidR="006676D1" w:rsidRPr="00561746">
        <w:rPr>
          <w:rFonts w:ascii="Book Antiqua" w:hAnsi="Book Antiqua" w:cstheme="majorBidi"/>
          <w:sz w:val="24"/>
          <w:szCs w:val="24"/>
        </w:rPr>
        <w:t xml:space="preserve">difference </w:t>
      </w:r>
      <w:r w:rsidR="00785C1A" w:rsidRPr="00561746">
        <w:rPr>
          <w:rFonts w:ascii="Book Antiqua" w:hAnsi="Book Antiqua" w:cstheme="majorBidi"/>
          <w:sz w:val="24"/>
          <w:szCs w:val="24"/>
        </w:rPr>
        <w:t>i</w:t>
      </w:r>
      <w:r w:rsidR="00D36DC1" w:rsidRPr="00561746">
        <w:rPr>
          <w:rFonts w:ascii="Book Antiqua" w:hAnsi="Book Antiqua" w:cstheme="majorBidi"/>
          <w:sz w:val="24"/>
          <w:szCs w:val="24"/>
        </w:rPr>
        <w:t xml:space="preserve">n </w:t>
      </w:r>
      <w:r w:rsidR="006676D1" w:rsidRPr="00561746">
        <w:rPr>
          <w:rFonts w:ascii="Book Antiqua" w:hAnsi="Book Antiqua" w:cstheme="majorBidi"/>
          <w:sz w:val="24"/>
          <w:szCs w:val="24"/>
        </w:rPr>
        <w:t>both group</w:t>
      </w:r>
      <w:r w:rsidR="00785C1A" w:rsidRPr="00561746">
        <w:rPr>
          <w:rFonts w:ascii="Book Antiqua" w:hAnsi="Book Antiqua" w:cstheme="majorBidi"/>
          <w:sz w:val="24"/>
          <w:szCs w:val="24"/>
        </w:rPr>
        <w:t>s</w:t>
      </w:r>
      <w:r w:rsidR="00D36DC1" w:rsidRPr="00561746">
        <w:rPr>
          <w:rFonts w:ascii="Book Antiqua" w:hAnsi="Book Antiqua" w:cstheme="majorBidi"/>
          <w:sz w:val="24"/>
          <w:szCs w:val="24"/>
        </w:rPr>
        <w:t>.</w:t>
      </w:r>
      <w:r w:rsidR="00270048" w:rsidRPr="00561746">
        <w:rPr>
          <w:rFonts w:ascii="Book Antiqua" w:hAnsi="Book Antiqua" w:cstheme="majorBidi"/>
          <w:sz w:val="24"/>
          <w:szCs w:val="24"/>
        </w:rPr>
        <w:t xml:space="preserve"> </w:t>
      </w:r>
      <w:r w:rsidR="00E2675C" w:rsidRPr="00561746">
        <w:rPr>
          <w:rFonts w:ascii="Book Antiqua" w:hAnsi="Book Antiqua" w:cstheme="majorBidi"/>
          <w:sz w:val="24"/>
          <w:szCs w:val="24"/>
        </w:rPr>
        <w:t>Five</w:t>
      </w:r>
      <w:r w:rsidR="00785C1A" w:rsidRPr="00561746">
        <w:rPr>
          <w:rFonts w:ascii="Book Antiqua" w:hAnsi="Book Antiqua" w:cstheme="majorBidi"/>
          <w:sz w:val="24"/>
          <w:szCs w:val="24"/>
        </w:rPr>
        <w:t>-</w:t>
      </w:r>
      <w:r w:rsidR="00E2675C" w:rsidRPr="00561746">
        <w:rPr>
          <w:rFonts w:ascii="Book Antiqua" w:hAnsi="Book Antiqua" w:cstheme="majorBidi"/>
          <w:sz w:val="24"/>
          <w:szCs w:val="24"/>
        </w:rPr>
        <w:t>year survivor</w:t>
      </w:r>
      <w:r w:rsidR="00785C1A" w:rsidRPr="00561746">
        <w:rPr>
          <w:rFonts w:ascii="Book Antiqua" w:hAnsi="Book Antiqua" w:cstheme="majorBidi"/>
          <w:sz w:val="24"/>
          <w:szCs w:val="24"/>
        </w:rPr>
        <w:t>s</w:t>
      </w:r>
      <w:r w:rsidR="00E2675C" w:rsidRPr="00561746">
        <w:rPr>
          <w:rFonts w:ascii="Book Antiqua" w:hAnsi="Book Antiqua" w:cstheme="majorBidi"/>
          <w:sz w:val="24"/>
          <w:szCs w:val="24"/>
        </w:rPr>
        <w:t xml:space="preserve"> had a </w:t>
      </w:r>
      <w:r w:rsidR="00785C1A" w:rsidRPr="00561746">
        <w:rPr>
          <w:rFonts w:ascii="Book Antiqua" w:hAnsi="Book Antiqua" w:cstheme="majorBidi"/>
          <w:sz w:val="24"/>
          <w:szCs w:val="24"/>
        </w:rPr>
        <w:t>less</w:t>
      </w:r>
      <w:r w:rsidR="00E2675C" w:rsidRPr="00561746">
        <w:rPr>
          <w:rFonts w:ascii="Book Antiqua" w:hAnsi="Book Antiqua" w:cstheme="majorBidi"/>
          <w:sz w:val="24"/>
          <w:szCs w:val="24"/>
        </w:rPr>
        <w:t xml:space="preserve"> cirrhotic liver than those surviving less than 5 years</w:t>
      </w:r>
      <w:r w:rsidR="00AD7B19" w:rsidRPr="00561746">
        <w:rPr>
          <w:rFonts w:ascii="Book Antiqua" w:hAnsi="Book Antiqua" w:cstheme="majorBidi"/>
          <w:sz w:val="24"/>
          <w:szCs w:val="24"/>
        </w:rPr>
        <w:t xml:space="preserve"> (0.02)</w:t>
      </w:r>
      <w:r w:rsidR="00E2675C" w:rsidRPr="00561746">
        <w:rPr>
          <w:rFonts w:ascii="Book Antiqua" w:hAnsi="Book Antiqua" w:cstheme="majorBidi"/>
          <w:sz w:val="24"/>
          <w:szCs w:val="24"/>
        </w:rPr>
        <w:t>.</w:t>
      </w:r>
    </w:p>
    <w:p w:rsidR="00BC01E0" w:rsidRPr="00561746" w:rsidRDefault="00BC01E0" w:rsidP="0040605C">
      <w:pPr>
        <w:snapToGrid w:val="0"/>
        <w:spacing w:after="0" w:line="360" w:lineRule="auto"/>
        <w:ind w:firstLineChars="100" w:firstLine="240"/>
        <w:jc w:val="both"/>
        <w:rPr>
          <w:rFonts w:ascii="Book Antiqua" w:hAnsi="Book Antiqua" w:cstheme="majorBidi"/>
          <w:sz w:val="24"/>
          <w:szCs w:val="24"/>
          <w:lang w:eastAsia="zh-CN"/>
        </w:rPr>
      </w:pPr>
      <w:r w:rsidRPr="00561746">
        <w:rPr>
          <w:rFonts w:ascii="Book Antiqua" w:hAnsi="Book Antiqua" w:cstheme="majorBidi"/>
          <w:sz w:val="24"/>
          <w:szCs w:val="24"/>
        </w:rPr>
        <w:t>The postoperative data are shown in Table 3</w:t>
      </w:r>
      <w:r w:rsidR="00F476B4"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130155" w:rsidRPr="00561746">
        <w:rPr>
          <w:rFonts w:ascii="Book Antiqua" w:hAnsi="Book Antiqua" w:cstheme="majorBidi"/>
          <w:sz w:val="24"/>
          <w:szCs w:val="24"/>
        </w:rPr>
        <w:t>f</w:t>
      </w:r>
      <w:r w:rsidR="00E2675C" w:rsidRPr="00561746">
        <w:rPr>
          <w:rFonts w:ascii="Book Antiqua" w:hAnsi="Book Antiqua" w:cstheme="majorBidi"/>
          <w:sz w:val="24"/>
          <w:szCs w:val="24"/>
        </w:rPr>
        <w:t>ive</w:t>
      </w:r>
      <w:r w:rsidR="00785C1A" w:rsidRPr="00561746">
        <w:rPr>
          <w:rFonts w:ascii="Book Antiqua" w:hAnsi="Book Antiqua" w:cstheme="majorBidi"/>
          <w:sz w:val="24"/>
          <w:szCs w:val="24"/>
        </w:rPr>
        <w:t>-</w:t>
      </w:r>
      <w:r w:rsidR="00E2675C" w:rsidRPr="00561746">
        <w:rPr>
          <w:rFonts w:ascii="Book Antiqua" w:hAnsi="Book Antiqua" w:cstheme="majorBidi"/>
          <w:sz w:val="24"/>
          <w:szCs w:val="24"/>
        </w:rPr>
        <w:t>year survivor</w:t>
      </w:r>
      <w:r w:rsidR="00785C1A" w:rsidRPr="00561746">
        <w:rPr>
          <w:rFonts w:ascii="Book Antiqua" w:hAnsi="Book Antiqua" w:cstheme="majorBidi"/>
          <w:sz w:val="24"/>
          <w:szCs w:val="24"/>
        </w:rPr>
        <w:t>s</w:t>
      </w:r>
      <w:r w:rsidR="00E2675C" w:rsidRPr="00561746">
        <w:rPr>
          <w:rFonts w:ascii="Book Antiqua" w:hAnsi="Book Antiqua" w:cstheme="majorBidi"/>
          <w:sz w:val="24"/>
          <w:szCs w:val="24"/>
        </w:rPr>
        <w:t xml:space="preserve"> had a well differentiated tumors than those surviving less than 5 years </w:t>
      </w:r>
      <w:r w:rsidR="0040605C" w:rsidRPr="00561746">
        <w:rPr>
          <w:rFonts w:ascii="Book Antiqua" w:hAnsi="Book Antiqua" w:cstheme="majorBidi"/>
          <w:sz w:val="24"/>
          <w:szCs w:val="24"/>
          <w:lang w:eastAsia="zh-CN"/>
        </w:rPr>
        <w:t>[</w:t>
      </w:r>
      <w:r w:rsidR="00E2675C" w:rsidRPr="00561746">
        <w:rPr>
          <w:rFonts w:ascii="Book Antiqua" w:hAnsi="Book Antiqua" w:cstheme="majorBidi"/>
          <w:sz w:val="24"/>
          <w:szCs w:val="24"/>
        </w:rPr>
        <w:t xml:space="preserve">18 (52.4%) </w:t>
      </w:r>
      <w:r w:rsidR="00E2675C" w:rsidRPr="00561746">
        <w:rPr>
          <w:rFonts w:ascii="Book Antiqua" w:hAnsi="Book Antiqua" w:cstheme="majorBidi"/>
          <w:i/>
          <w:sz w:val="24"/>
          <w:szCs w:val="24"/>
        </w:rPr>
        <w:t>vs</w:t>
      </w:r>
      <w:r w:rsidR="00E2675C" w:rsidRPr="00561746">
        <w:rPr>
          <w:rFonts w:ascii="Book Antiqua" w:hAnsi="Book Antiqua" w:cstheme="majorBidi"/>
          <w:sz w:val="24"/>
          <w:szCs w:val="24"/>
        </w:rPr>
        <w:t xml:space="preserve"> 78 (37.32%). </w:t>
      </w:r>
      <w:r w:rsidR="00E2675C" w:rsidRPr="00561746">
        <w:rPr>
          <w:rFonts w:ascii="Book Antiqua" w:hAnsi="Book Antiqua" w:cstheme="majorBidi"/>
          <w:i/>
          <w:sz w:val="24"/>
          <w:szCs w:val="24"/>
        </w:rPr>
        <w:t>P</w:t>
      </w:r>
      <w:r w:rsidR="0040605C" w:rsidRPr="00561746">
        <w:rPr>
          <w:rFonts w:ascii="Book Antiqua" w:hAnsi="Book Antiqua" w:cstheme="majorBidi"/>
          <w:sz w:val="24"/>
          <w:szCs w:val="24"/>
          <w:lang w:eastAsia="zh-CN"/>
        </w:rPr>
        <w:t xml:space="preserve"> </w:t>
      </w:r>
      <w:r w:rsidR="00E2675C"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E2675C" w:rsidRPr="00561746">
        <w:rPr>
          <w:rFonts w:ascii="Book Antiqua" w:hAnsi="Book Antiqua" w:cstheme="majorBidi"/>
          <w:sz w:val="24"/>
          <w:szCs w:val="24"/>
        </w:rPr>
        <w:t>0.033</w:t>
      </w:r>
      <w:r w:rsidR="0040605C" w:rsidRPr="00561746">
        <w:rPr>
          <w:rFonts w:ascii="Book Antiqua" w:hAnsi="Book Antiqua" w:cstheme="majorBidi"/>
          <w:sz w:val="24"/>
          <w:szCs w:val="24"/>
          <w:lang w:eastAsia="zh-CN"/>
        </w:rPr>
        <w:t>]</w:t>
      </w:r>
      <w:r w:rsidR="00130155" w:rsidRPr="00561746">
        <w:rPr>
          <w:rFonts w:ascii="Book Antiqua" w:hAnsi="Book Antiqua" w:cstheme="majorBidi"/>
          <w:sz w:val="24"/>
          <w:szCs w:val="24"/>
        </w:rPr>
        <w:t xml:space="preserve">. </w:t>
      </w:r>
      <w:r w:rsidR="000216CE" w:rsidRPr="00561746">
        <w:rPr>
          <w:rFonts w:ascii="Book Antiqua" w:hAnsi="Book Antiqua" w:cstheme="majorBidi"/>
          <w:sz w:val="24"/>
          <w:szCs w:val="24"/>
        </w:rPr>
        <w:t>I</w:t>
      </w:r>
      <w:r w:rsidR="00130155" w:rsidRPr="00561746">
        <w:rPr>
          <w:rFonts w:ascii="Book Antiqua" w:hAnsi="Book Antiqua" w:cstheme="majorBidi"/>
          <w:sz w:val="24"/>
          <w:szCs w:val="24"/>
        </w:rPr>
        <w:t>n addition, 5</w:t>
      </w:r>
      <w:r w:rsidR="00785C1A" w:rsidRPr="00561746">
        <w:rPr>
          <w:rFonts w:ascii="Book Antiqua" w:hAnsi="Book Antiqua" w:cstheme="majorBidi"/>
          <w:sz w:val="24"/>
          <w:szCs w:val="24"/>
        </w:rPr>
        <w:t>-</w:t>
      </w:r>
      <w:r w:rsidR="00130155" w:rsidRPr="00561746">
        <w:rPr>
          <w:rFonts w:ascii="Book Antiqua" w:hAnsi="Book Antiqua" w:cstheme="majorBidi"/>
          <w:sz w:val="24"/>
          <w:szCs w:val="24"/>
        </w:rPr>
        <w:t xml:space="preserve">year survivors were less likely to have positive lymph nodes </w:t>
      </w:r>
      <w:r w:rsidR="0040605C" w:rsidRPr="00561746">
        <w:rPr>
          <w:rFonts w:ascii="Book Antiqua" w:hAnsi="Book Antiqua" w:cstheme="majorBidi"/>
          <w:sz w:val="24"/>
          <w:szCs w:val="24"/>
          <w:lang w:eastAsia="zh-CN"/>
        </w:rPr>
        <w:t>[</w:t>
      </w:r>
      <w:r w:rsidR="00130155" w:rsidRPr="00561746">
        <w:rPr>
          <w:rFonts w:ascii="Book Antiqua" w:hAnsi="Book Antiqua" w:cstheme="majorBidi"/>
          <w:sz w:val="24"/>
          <w:szCs w:val="24"/>
        </w:rPr>
        <w:t>6 (17.6%)</w:t>
      </w:r>
      <w:r w:rsidR="00CB7256" w:rsidRPr="00561746">
        <w:rPr>
          <w:rFonts w:ascii="Book Antiqua" w:hAnsi="Book Antiqua" w:cstheme="majorBidi"/>
          <w:sz w:val="24"/>
          <w:szCs w:val="24"/>
        </w:rPr>
        <w:t xml:space="preserve"> </w:t>
      </w:r>
      <w:r w:rsidR="00130155" w:rsidRPr="00561746">
        <w:rPr>
          <w:rFonts w:ascii="Book Antiqua" w:hAnsi="Book Antiqua" w:cstheme="majorBidi"/>
          <w:i/>
          <w:sz w:val="24"/>
          <w:szCs w:val="24"/>
        </w:rPr>
        <w:t>vs</w:t>
      </w:r>
      <w:r w:rsidR="00CB7256" w:rsidRPr="00561746">
        <w:rPr>
          <w:rFonts w:ascii="Book Antiqua" w:hAnsi="Book Antiqua" w:cstheme="majorBidi"/>
          <w:sz w:val="24"/>
          <w:szCs w:val="24"/>
        </w:rPr>
        <w:t xml:space="preserve"> </w:t>
      </w:r>
      <w:r w:rsidR="00130155" w:rsidRPr="00561746">
        <w:rPr>
          <w:rFonts w:ascii="Book Antiqua" w:hAnsi="Book Antiqua" w:cstheme="majorBidi"/>
          <w:sz w:val="24"/>
          <w:szCs w:val="24"/>
        </w:rPr>
        <w:t>81</w:t>
      </w:r>
      <w:r w:rsidR="0040605C" w:rsidRPr="00561746">
        <w:rPr>
          <w:rFonts w:ascii="Book Antiqua" w:hAnsi="Book Antiqua" w:cstheme="majorBidi"/>
          <w:sz w:val="24"/>
          <w:szCs w:val="24"/>
          <w:lang w:eastAsia="zh-CN"/>
        </w:rPr>
        <w:t xml:space="preserve"> </w:t>
      </w:r>
      <w:r w:rsidR="00130155" w:rsidRPr="00561746">
        <w:rPr>
          <w:rFonts w:ascii="Book Antiqua" w:hAnsi="Book Antiqua" w:cstheme="majorBidi"/>
          <w:sz w:val="24"/>
          <w:szCs w:val="24"/>
        </w:rPr>
        <w:t>(41.8%)</w:t>
      </w:r>
      <w:r w:rsidR="00CB7256" w:rsidRPr="00561746">
        <w:rPr>
          <w:rFonts w:ascii="Book Antiqua" w:hAnsi="Book Antiqua" w:cstheme="majorBidi"/>
          <w:sz w:val="24"/>
          <w:szCs w:val="24"/>
        </w:rPr>
        <w:t xml:space="preserve"> </w:t>
      </w:r>
      <w:r w:rsidR="00130155" w:rsidRPr="00561746">
        <w:rPr>
          <w:rFonts w:ascii="Book Antiqua" w:hAnsi="Book Antiqua" w:cstheme="majorBidi"/>
          <w:i/>
          <w:caps/>
          <w:sz w:val="24"/>
          <w:szCs w:val="24"/>
        </w:rPr>
        <w:t>p</w:t>
      </w:r>
      <w:r w:rsidR="00130155" w:rsidRPr="00561746">
        <w:rPr>
          <w:rFonts w:ascii="Book Antiqua" w:hAnsi="Book Antiqua" w:cstheme="majorBidi"/>
          <w:sz w:val="24"/>
          <w:szCs w:val="24"/>
        </w:rPr>
        <w:t xml:space="preserve"> &lt; 0.008</w:t>
      </w:r>
      <w:r w:rsidR="0040605C" w:rsidRPr="00561746">
        <w:rPr>
          <w:rFonts w:ascii="Book Antiqua" w:hAnsi="Book Antiqua" w:cstheme="majorBidi"/>
          <w:sz w:val="24"/>
          <w:szCs w:val="24"/>
          <w:lang w:eastAsia="zh-CN"/>
        </w:rPr>
        <w:t>]</w:t>
      </w:r>
      <w:r w:rsidR="00130155" w:rsidRPr="00561746">
        <w:rPr>
          <w:rFonts w:ascii="Book Antiqua" w:hAnsi="Book Antiqua" w:cstheme="majorBidi"/>
          <w:sz w:val="24"/>
          <w:szCs w:val="24"/>
        </w:rPr>
        <w:t xml:space="preserve"> and positive</w:t>
      </w:r>
      <w:r w:rsidR="006E1ADC" w:rsidRPr="00561746">
        <w:rPr>
          <w:rFonts w:ascii="Book Antiqua" w:hAnsi="Book Antiqua" w:cstheme="majorBidi"/>
          <w:sz w:val="24"/>
          <w:szCs w:val="24"/>
        </w:rPr>
        <w:t xml:space="preserve"> resection</w:t>
      </w:r>
      <w:r w:rsidR="00130155" w:rsidRPr="00561746">
        <w:rPr>
          <w:rFonts w:ascii="Book Antiqua" w:hAnsi="Book Antiqua" w:cstheme="majorBidi"/>
          <w:sz w:val="24"/>
          <w:szCs w:val="24"/>
        </w:rPr>
        <w:t xml:space="preserve"> margin</w:t>
      </w:r>
      <w:r w:rsidR="006E1ADC" w:rsidRPr="00561746">
        <w:rPr>
          <w:rFonts w:ascii="Book Antiqua" w:hAnsi="Book Antiqua" w:cstheme="majorBidi"/>
          <w:sz w:val="24"/>
          <w:szCs w:val="24"/>
        </w:rPr>
        <w:t xml:space="preserve"> (R1)</w:t>
      </w:r>
      <w:r w:rsidR="00130155" w:rsidRPr="00561746">
        <w:rPr>
          <w:rFonts w:ascii="Book Antiqua" w:hAnsi="Book Antiqua" w:cstheme="majorBidi"/>
          <w:sz w:val="24"/>
          <w:szCs w:val="24"/>
        </w:rPr>
        <w:t xml:space="preserve"> </w:t>
      </w:r>
      <w:r w:rsidR="0040605C" w:rsidRPr="00561746">
        <w:rPr>
          <w:rFonts w:ascii="Book Antiqua" w:hAnsi="Book Antiqua" w:cstheme="majorBidi"/>
          <w:sz w:val="24"/>
          <w:szCs w:val="24"/>
          <w:lang w:eastAsia="zh-CN"/>
        </w:rPr>
        <w:t>[</w:t>
      </w:r>
      <w:r w:rsidR="00130155" w:rsidRPr="00561746">
        <w:rPr>
          <w:rFonts w:ascii="Book Antiqua" w:hAnsi="Book Antiqua" w:cstheme="majorBidi"/>
          <w:sz w:val="24"/>
          <w:szCs w:val="24"/>
        </w:rPr>
        <w:t xml:space="preserve">6 (17.6%) </w:t>
      </w:r>
      <w:r w:rsidR="00130155" w:rsidRPr="00561746">
        <w:rPr>
          <w:rFonts w:ascii="Book Antiqua" w:hAnsi="Book Antiqua" w:cstheme="majorBidi"/>
          <w:i/>
          <w:sz w:val="24"/>
          <w:szCs w:val="24"/>
        </w:rPr>
        <w:t>vs</w:t>
      </w:r>
      <w:r w:rsidR="00130155" w:rsidRPr="00561746">
        <w:rPr>
          <w:rFonts w:ascii="Book Antiqua" w:hAnsi="Book Antiqua" w:cstheme="majorBidi"/>
          <w:sz w:val="24"/>
          <w:szCs w:val="24"/>
        </w:rPr>
        <w:t xml:space="preserve"> 116 (56.7%), </w:t>
      </w:r>
      <w:r w:rsidR="00130155" w:rsidRPr="00561746">
        <w:rPr>
          <w:rFonts w:ascii="Book Antiqua" w:hAnsi="Book Antiqua" w:cstheme="majorBidi"/>
          <w:i/>
          <w:caps/>
          <w:sz w:val="24"/>
          <w:szCs w:val="24"/>
        </w:rPr>
        <w:t>P</w:t>
      </w:r>
      <w:r w:rsidR="0040605C" w:rsidRPr="00561746">
        <w:rPr>
          <w:rFonts w:ascii="Book Antiqua" w:hAnsi="Book Antiqua" w:cstheme="majorBidi"/>
          <w:sz w:val="24"/>
          <w:szCs w:val="24"/>
          <w:lang w:eastAsia="zh-CN"/>
        </w:rPr>
        <w:t xml:space="preserve"> </w:t>
      </w:r>
      <w:r w:rsidR="00130155"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130155" w:rsidRPr="00561746">
        <w:rPr>
          <w:rFonts w:ascii="Book Antiqua" w:hAnsi="Book Antiqua" w:cstheme="majorBidi"/>
          <w:sz w:val="24"/>
          <w:szCs w:val="24"/>
        </w:rPr>
        <w:t>0.0001</w:t>
      </w:r>
      <w:r w:rsidR="0040605C" w:rsidRPr="00561746">
        <w:rPr>
          <w:rFonts w:ascii="Book Antiqua" w:hAnsi="Book Antiqua" w:cstheme="majorBidi"/>
          <w:sz w:val="24"/>
          <w:szCs w:val="24"/>
          <w:lang w:eastAsia="zh-CN"/>
        </w:rPr>
        <w:t>]</w:t>
      </w:r>
      <w:r w:rsidR="0040605C" w:rsidRPr="00561746">
        <w:rPr>
          <w:rFonts w:ascii="Book Antiqua" w:hAnsi="Book Antiqua" w:cstheme="majorBidi"/>
          <w:sz w:val="24"/>
          <w:szCs w:val="24"/>
        </w:rPr>
        <w:t xml:space="preserve"> (Fig</w:t>
      </w:r>
      <w:r w:rsidR="0040605C" w:rsidRPr="00561746">
        <w:rPr>
          <w:rFonts w:ascii="Book Antiqua" w:hAnsi="Book Antiqua" w:cstheme="majorBidi"/>
          <w:sz w:val="24"/>
          <w:szCs w:val="24"/>
          <w:lang w:eastAsia="zh-CN"/>
        </w:rPr>
        <w:t>ure</w:t>
      </w:r>
      <w:r w:rsidR="00856401" w:rsidRPr="00561746">
        <w:rPr>
          <w:rFonts w:ascii="Book Antiqua" w:hAnsi="Book Antiqua" w:cstheme="majorBidi"/>
          <w:sz w:val="24"/>
          <w:szCs w:val="24"/>
          <w:lang w:eastAsia="zh-CN"/>
        </w:rPr>
        <w:t xml:space="preserve"> </w:t>
      </w:r>
      <w:r w:rsidR="0040605C" w:rsidRPr="00561746">
        <w:rPr>
          <w:rFonts w:ascii="Book Antiqua" w:hAnsi="Book Antiqua" w:cstheme="majorBidi"/>
          <w:sz w:val="24"/>
          <w:szCs w:val="24"/>
        </w:rPr>
        <w:t>1)</w:t>
      </w:r>
      <w:r w:rsidR="00856401" w:rsidRPr="00561746">
        <w:rPr>
          <w:rFonts w:ascii="Book Antiqua" w:hAnsi="Book Antiqua" w:cstheme="majorBidi"/>
          <w:sz w:val="24"/>
          <w:szCs w:val="24"/>
        </w:rPr>
        <w:t>.</w:t>
      </w:r>
    </w:p>
    <w:p w:rsidR="0060097D" w:rsidRPr="00561746" w:rsidRDefault="0060097D" w:rsidP="0040605C">
      <w:pPr>
        <w:snapToGrid w:val="0"/>
        <w:spacing w:after="0" w:line="360" w:lineRule="auto"/>
        <w:ind w:firstLineChars="100" w:firstLine="240"/>
        <w:jc w:val="both"/>
        <w:rPr>
          <w:rFonts w:ascii="Book Antiqua" w:hAnsi="Book Antiqua" w:cstheme="majorBidi"/>
          <w:bCs/>
          <w:sz w:val="24"/>
          <w:szCs w:val="24"/>
          <w:lang w:eastAsia="zh-CN"/>
        </w:rPr>
      </w:pPr>
      <w:r w:rsidRPr="00561746">
        <w:rPr>
          <w:rFonts w:ascii="Book Antiqua" w:hAnsi="Book Antiqua" w:cstheme="majorBidi"/>
          <w:bCs/>
          <w:sz w:val="24"/>
          <w:szCs w:val="24"/>
        </w:rPr>
        <w:t>Hepatic recurrence occurred in 51 (24.4%) patients in &lt; 5 years survival group, 40 of them (78.4%) had R1 while</w:t>
      </w:r>
      <w:r w:rsidR="00CB7256" w:rsidRPr="00561746">
        <w:rPr>
          <w:rFonts w:ascii="Book Antiqua" w:hAnsi="Book Antiqua" w:cstheme="majorBidi"/>
          <w:bCs/>
          <w:sz w:val="24"/>
          <w:szCs w:val="24"/>
        </w:rPr>
        <w:t xml:space="preserve"> </w:t>
      </w:r>
      <w:r w:rsidRPr="00561746">
        <w:rPr>
          <w:rFonts w:ascii="Book Antiqua" w:hAnsi="Book Antiqua" w:cstheme="majorBidi"/>
          <w:bCs/>
          <w:sz w:val="24"/>
          <w:szCs w:val="24"/>
        </w:rPr>
        <w:t>hepatic recurrence occurred in 8 (23.52%) patients in &gt; 5 years survival group, 4 of them (50%) had R1</w:t>
      </w:r>
      <w:r w:rsidR="00EC735D" w:rsidRPr="00561746">
        <w:rPr>
          <w:rFonts w:ascii="Book Antiqua" w:hAnsi="Book Antiqua" w:cstheme="majorBidi"/>
          <w:bCs/>
          <w:sz w:val="24"/>
          <w:szCs w:val="24"/>
          <w:lang w:eastAsia="zh-CN"/>
        </w:rPr>
        <w:t>.</w:t>
      </w:r>
    </w:p>
    <w:p w:rsidR="00D2249C" w:rsidRPr="00561746" w:rsidRDefault="00D2249C" w:rsidP="00956854">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Univariate analysis demonstrated nine variables (Young age, serum CA19-9, </w:t>
      </w:r>
      <w:r w:rsidR="00785C1A" w:rsidRPr="00561746">
        <w:rPr>
          <w:rFonts w:ascii="Book Antiqua" w:hAnsi="Book Antiqua" w:cstheme="majorBidi"/>
          <w:sz w:val="24"/>
          <w:szCs w:val="24"/>
        </w:rPr>
        <w:t>n</w:t>
      </w:r>
      <w:r w:rsidRPr="00561746">
        <w:rPr>
          <w:rFonts w:ascii="Book Antiqua" w:hAnsi="Book Antiqua" w:cstheme="majorBidi"/>
          <w:sz w:val="24"/>
          <w:szCs w:val="24"/>
        </w:rPr>
        <w:t xml:space="preserve">on cirrhotic liver, </w:t>
      </w:r>
      <w:r w:rsidR="00785C1A" w:rsidRPr="00561746">
        <w:rPr>
          <w:rFonts w:ascii="Book Antiqua" w:hAnsi="Book Antiqua" w:cstheme="majorBidi"/>
          <w:sz w:val="24"/>
          <w:szCs w:val="24"/>
        </w:rPr>
        <w:t>m</w:t>
      </w:r>
      <w:r w:rsidRPr="00561746">
        <w:rPr>
          <w:rFonts w:ascii="Book Antiqua" w:hAnsi="Book Antiqua" w:cstheme="majorBidi"/>
          <w:sz w:val="24"/>
          <w:szCs w:val="24"/>
        </w:rPr>
        <w:t xml:space="preserve">ajor hepatic resection, resection of caudate lobe, well differentiated </w:t>
      </w:r>
      <w:proofErr w:type="spellStart"/>
      <w:r w:rsidRPr="00561746">
        <w:rPr>
          <w:rFonts w:ascii="Book Antiqua" w:hAnsi="Book Antiqua" w:cstheme="majorBidi"/>
          <w:sz w:val="24"/>
          <w:szCs w:val="24"/>
        </w:rPr>
        <w:t>tumour</w:t>
      </w:r>
      <w:proofErr w:type="spellEnd"/>
      <w:r w:rsidRPr="00561746">
        <w:rPr>
          <w:rFonts w:ascii="Book Antiqua" w:hAnsi="Book Antiqua" w:cstheme="majorBidi"/>
          <w:sz w:val="24"/>
          <w:szCs w:val="24"/>
        </w:rPr>
        <w:t>, lymph node status, R0 resection margin</w:t>
      </w:r>
      <w:r w:rsidR="00785C1A" w:rsidRPr="00561746">
        <w:rPr>
          <w:rFonts w:ascii="Book Antiqua" w:hAnsi="Book Antiqua" w:cstheme="majorBidi"/>
          <w:sz w:val="24"/>
          <w:szCs w:val="24"/>
        </w:rPr>
        <w:t xml:space="preserve"> </w:t>
      </w:r>
      <w:r w:rsidRPr="00561746">
        <w:rPr>
          <w:rFonts w:ascii="Book Antiqua" w:hAnsi="Book Antiqua" w:cstheme="majorBidi"/>
          <w:sz w:val="24"/>
          <w:szCs w:val="24"/>
        </w:rPr>
        <w:t>and early postoperative LCF) to be significantly associated with long term survival &gt; 5 year</w:t>
      </w:r>
      <w:r w:rsidR="00785C1A" w:rsidRPr="00561746">
        <w:rPr>
          <w:rFonts w:ascii="Book Antiqua" w:hAnsi="Book Antiqua" w:cstheme="majorBidi"/>
          <w:sz w:val="24"/>
          <w:szCs w:val="24"/>
        </w:rPr>
        <w:t>s</w:t>
      </w:r>
      <w:r w:rsidRPr="00561746">
        <w:rPr>
          <w:rFonts w:ascii="Book Antiqua" w:hAnsi="Book Antiqua" w:cstheme="majorBidi"/>
          <w:sz w:val="24"/>
          <w:szCs w:val="24"/>
        </w:rPr>
        <w:t xml:space="preserve">. These nine factors identified in univariate analysis were further analyzed in multivariate analysis. Liver status, resection of caudate lobe, </w:t>
      </w:r>
      <w:r w:rsidR="00192D71" w:rsidRPr="00561746">
        <w:rPr>
          <w:rFonts w:ascii="Book Antiqua" w:hAnsi="Book Antiqua" w:cstheme="majorBidi"/>
          <w:sz w:val="24"/>
          <w:szCs w:val="24"/>
        </w:rPr>
        <w:t>l</w:t>
      </w:r>
      <w:r w:rsidRPr="00561746">
        <w:rPr>
          <w:rFonts w:ascii="Book Antiqua" w:hAnsi="Book Antiqua" w:cstheme="majorBidi"/>
          <w:sz w:val="24"/>
          <w:szCs w:val="24"/>
        </w:rPr>
        <w:t xml:space="preserve">ymph node status, R0 resection and </w:t>
      </w:r>
      <w:r w:rsidR="00785C1A" w:rsidRPr="00561746">
        <w:rPr>
          <w:rFonts w:ascii="Book Antiqua" w:hAnsi="Book Antiqua" w:cstheme="majorBidi"/>
          <w:sz w:val="24"/>
          <w:szCs w:val="24"/>
        </w:rPr>
        <w:t xml:space="preserve">serum </w:t>
      </w:r>
      <w:r w:rsidRPr="00561746">
        <w:rPr>
          <w:rFonts w:ascii="Book Antiqua" w:hAnsi="Book Antiqua" w:cstheme="majorBidi"/>
          <w:sz w:val="24"/>
          <w:szCs w:val="24"/>
        </w:rPr>
        <w:t xml:space="preserve">CA19-9 were demonstrated to be independent risk factors for </w:t>
      </w:r>
      <w:r w:rsidR="00B15372" w:rsidRPr="00561746">
        <w:rPr>
          <w:rFonts w:ascii="Book Antiqua" w:hAnsi="Book Antiqua" w:cstheme="majorBidi"/>
          <w:sz w:val="24"/>
          <w:szCs w:val="24"/>
        </w:rPr>
        <w:t>long</w:t>
      </w:r>
      <w:r w:rsidRPr="00561746">
        <w:rPr>
          <w:rFonts w:ascii="Book Antiqua" w:hAnsi="Book Antiqua" w:cstheme="majorBidi"/>
          <w:sz w:val="24"/>
          <w:szCs w:val="24"/>
        </w:rPr>
        <w:t xml:space="preserve"> term </w:t>
      </w:r>
      <w:r w:rsidR="00B15372" w:rsidRPr="00561746">
        <w:rPr>
          <w:rFonts w:ascii="Book Antiqua" w:hAnsi="Book Antiqua" w:cstheme="majorBidi"/>
          <w:sz w:val="24"/>
          <w:szCs w:val="24"/>
        </w:rPr>
        <w:t>survival</w:t>
      </w:r>
      <w:r w:rsidR="00CB7256" w:rsidRPr="00561746">
        <w:rPr>
          <w:rFonts w:ascii="Book Antiqua" w:hAnsi="Book Antiqua" w:cstheme="majorBidi"/>
          <w:sz w:val="24"/>
          <w:szCs w:val="24"/>
        </w:rPr>
        <w:t xml:space="preserve"> </w:t>
      </w:r>
      <w:r w:rsidR="00956854" w:rsidRPr="00561746">
        <w:rPr>
          <w:rFonts w:ascii="Book Antiqua" w:hAnsi="Book Antiqua" w:cstheme="majorBidi"/>
          <w:sz w:val="24"/>
          <w:szCs w:val="24"/>
        </w:rPr>
        <w:t>Table 4</w:t>
      </w:r>
      <w:r w:rsidR="00785C1A" w:rsidRPr="00561746">
        <w:rPr>
          <w:rFonts w:ascii="Book Antiqua" w:hAnsi="Book Antiqua" w:cstheme="majorBidi"/>
          <w:sz w:val="24"/>
          <w:szCs w:val="24"/>
        </w:rPr>
        <w:t>.</w:t>
      </w:r>
    </w:p>
    <w:p w:rsidR="0040605C" w:rsidRPr="00561746" w:rsidRDefault="0040605C" w:rsidP="00E1612E">
      <w:pPr>
        <w:snapToGrid w:val="0"/>
        <w:spacing w:after="0" w:line="360" w:lineRule="auto"/>
        <w:jc w:val="both"/>
        <w:rPr>
          <w:rFonts w:ascii="Book Antiqua" w:hAnsi="Book Antiqua" w:cstheme="majorBidi"/>
          <w:b/>
          <w:bCs/>
          <w:sz w:val="24"/>
          <w:szCs w:val="24"/>
          <w:u w:val="single"/>
          <w:lang w:eastAsia="zh-CN"/>
        </w:rPr>
      </w:pPr>
    </w:p>
    <w:p w:rsidR="00BC01E0" w:rsidRPr="00561746" w:rsidRDefault="00AB1C0C" w:rsidP="00E1612E">
      <w:pPr>
        <w:snapToGrid w:val="0"/>
        <w:spacing w:after="0" w:line="360" w:lineRule="auto"/>
        <w:jc w:val="both"/>
        <w:rPr>
          <w:rFonts w:ascii="Book Antiqua" w:hAnsi="Book Antiqua" w:cstheme="majorBidi"/>
          <w:b/>
          <w:bCs/>
          <w:caps/>
          <w:sz w:val="24"/>
          <w:szCs w:val="24"/>
        </w:rPr>
      </w:pPr>
      <w:r w:rsidRPr="00561746">
        <w:rPr>
          <w:rFonts w:ascii="Book Antiqua" w:hAnsi="Book Antiqua" w:cstheme="majorBidi"/>
          <w:b/>
          <w:bCs/>
          <w:caps/>
          <w:sz w:val="24"/>
          <w:szCs w:val="24"/>
        </w:rPr>
        <w:t>Discussion</w:t>
      </w:r>
    </w:p>
    <w:p w:rsidR="00FB4309" w:rsidRPr="00561746" w:rsidRDefault="006D3D3E"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lastRenderedPageBreak/>
        <w:t>Cholangiocarcinoma is an uncommon malignancy with a relatively poor prognosis providing a major therapeutic challenge. Surgery remains the only line of treatment offering the possibility of cure</w:t>
      </w:r>
      <w:r w:rsidR="000216CE" w:rsidRPr="00561746">
        <w:rPr>
          <w:rFonts w:ascii="Book Antiqua" w:hAnsi="Book Antiqua" w:cstheme="majorBidi"/>
          <w:sz w:val="24"/>
          <w:szCs w:val="24"/>
        </w:rPr>
        <w:t>,</w:t>
      </w:r>
      <w:r w:rsidR="00060716" w:rsidRPr="00561746">
        <w:rPr>
          <w:rFonts w:ascii="Book Antiqua" w:hAnsi="Book Antiqua" w:cstheme="majorBidi"/>
          <w:sz w:val="24"/>
          <w:szCs w:val="24"/>
        </w:rPr>
        <w:t xml:space="preserve"> but it remains difficult because of their proximity to and possible</w:t>
      </w:r>
      <w:r w:rsidR="00EE0C3D" w:rsidRPr="00561746">
        <w:rPr>
          <w:rFonts w:ascii="Book Antiqua" w:hAnsi="Book Antiqua" w:cstheme="majorBidi"/>
          <w:sz w:val="24"/>
          <w:szCs w:val="24"/>
        </w:rPr>
        <w:t xml:space="preserve"> local vascular</w:t>
      </w:r>
      <w:r w:rsidR="00060716" w:rsidRPr="00561746">
        <w:rPr>
          <w:rFonts w:ascii="Book Antiqua" w:hAnsi="Book Antiqua" w:cstheme="majorBidi"/>
          <w:sz w:val="24"/>
          <w:szCs w:val="24"/>
        </w:rPr>
        <w:t xml:space="preserve"> infiltration </w:t>
      </w:r>
      <w:r w:rsidR="00EE0C3D" w:rsidRPr="00561746">
        <w:rPr>
          <w:rFonts w:ascii="Book Antiqua" w:hAnsi="Book Antiqua" w:cstheme="majorBidi"/>
          <w:sz w:val="24"/>
          <w:szCs w:val="24"/>
        </w:rPr>
        <w:t xml:space="preserve">including </w:t>
      </w:r>
      <w:r w:rsidR="00060716" w:rsidRPr="00561746">
        <w:rPr>
          <w:rFonts w:ascii="Book Antiqua" w:hAnsi="Book Antiqua" w:cstheme="majorBidi"/>
          <w:sz w:val="24"/>
          <w:szCs w:val="24"/>
        </w:rPr>
        <w:t>portal vein, hepatic artery and the surrounding liver parenchyma</w:t>
      </w:r>
      <w:r w:rsidR="00EE0C3D" w:rsidRPr="00561746">
        <w:rPr>
          <w:rFonts w:ascii="Book Antiqua" w:hAnsi="Book Antiqua" w:cstheme="majorBidi"/>
          <w:sz w:val="24"/>
          <w:szCs w:val="24"/>
        </w:rPr>
        <w:t xml:space="preserve"> and</w:t>
      </w:r>
      <w:r w:rsidR="00CB7256" w:rsidRPr="00561746">
        <w:rPr>
          <w:rFonts w:ascii="Book Antiqua" w:hAnsi="Book Antiqua" w:cstheme="majorBidi"/>
          <w:sz w:val="24"/>
          <w:szCs w:val="24"/>
        </w:rPr>
        <w:t xml:space="preserve"> </w:t>
      </w:r>
      <w:r w:rsidR="00060716" w:rsidRPr="00561746">
        <w:rPr>
          <w:rFonts w:ascii="Book Antiqua" w:hAnsi="Book Antiqua" w:cstheme="majorBidi"/>
          <w:sz w:val="24"/>
          <w:szCs w:val="24"/>
        </w:rPr>
        <w:t xml:space="preserve">caudate </w:t>
      </w:r>
      <w:proofErr w:type="gramStart"/>
      <w:r w:rsidR="00060716" w:rsidRPr="00561746">
        <w:rPr>
          <w:rFonts w:ascii="Book Antiqua" w:hAnsi="Book Antiqua" w:cstheme="majorBidi"/>
          <w:sz w:val="24"/>
          <w:szCs w:val="24"/>
        </w:rPr>
        <w:t>lobe</w:t>
      </w:r>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4-7,</w:t>
      </w:r>
      <w:r w:rsidR="003740A9" w:rsidRPr="00561746">
        <w:rPr>
          <w:rFonts w:ascii="Book Antiqua" w:hAnsi="Book Antiqua" w:cstheme="majorBidi"/>
          <w:sz w:val="24"/>
          <w:szCs w:val="24"/>
          <w:vertAlign w:val="superscript"/>
        </w:rPr>
        <w:t>19-22</w:t>
      </w:r>
      <w:r w:rsidR="00937D98" w:rsidRPr="00561746">
        <w:rPr>
          <w:rFonts w:ascii="Book Antiqua" w:hAnsi="Book Antiqua" w:cstheme="majorBidi"/>
          <w:sz w:val="24"/>
          <w:szCs w:val="24"/>
          <w:vertAlign w:val="superscript"/>
        </w:rPr>
        <w:t>]</w:t>
      </w:r>
      <w:r w:rsidR="00060716" w:rsidRPr="00561746">
        <w:rPr>
          <w:rFonts w:ascii="Book Antiqua" w:hAnsi="Book Antiqua" w:cstheme="majorBidi"/>
          <w:sz w:val="24"/>
          <w:szCs w:val="24"/>
        </w:rPr>
        <w:t>.</w:t>
      </w:r>
      <w:r w:rsidR="0023516C" w:rsidRPr="00561746">
        <w:rPr>
          <w:rFonts w:ascii="Book Antiqua" w:hAnsi="Book Antiqua" w:cstheme="majorBidi"/>
          <w:sz w:val="24"/>
          <w:szCs w:val="24"/>
        </w:rPr>
        <w:t xml:space="preserve"> </w:t>
      </w:r>
      <w:r w:rsidR="005F4C80" w:rsidRPr="00561746">
        <w:rPr>
          <w:rFonts w:ascii="Book Antiqua" w:hAnsi="Book Antiqua" w:cstheme="majorBidi"/>
          <w:bCs/>
          <w:sz w:val="24"/>
          <w:szCs w:val="24"/>
        </w:rPr>
        <w:t>The management and surgical approach for HC has changed in the last two decades</w:t>
      </w:r>
      <w:r w:rsidR="009377BF" w:rsidRPr="00561746">
        <w:rPr>
          <w:rFonts w:ascii="Book Antiqua" w:hAnsi="Book Antiqua" w:cstheme="majorBidi"/>
          <w:bCs/>
          <w:sz w:val="24"/>
          <w:szCs w:val="24"/>
        </w:rPr>
        <w:t xml:space="preserve"> from </w:t>
      </w:r>
      <w:proofErr w:type="spellStart"/>
      <w:r w:rsidR="009377BF" w:rsidRPr="00561746">
        <w:rPr>
          <w:rFonts w:ascii="Book Antiqua" w:hAnsi="Book Antiqua" w:cstheme="majorBidi"/>
          <w:bCs/>
          <w:sz w:val="24"/>
          <w:szCs w:val="24"/>
        </w:rPr>
        <w:t>primairly</w:t>
      </w:r>
      <w:proofErr w:type="spellEnd"/>
      <w:r w:rsidR="009377BF" w:rsidRPr="00561746">
        <w:rPr>
          <w:rFonts w:ascii="Book Antiqua" w:hAnsi="Book Antiqua" w:cstheme="majorBidi"/>
          <w:bCs/>
          <w:sz w:val="24"/>
          <w:szCs w:val="24"/>
        </w:rPr>
        <w:t xml:space="preserve"> minor surgeries to major </w:t>
      </w:r>
      <w:proofErr w:type="spellStart"/>
      <w:r w:rsidR="009377BF" w:rsidRPr="00561746">
        <w:rPr>
          <w:rFonts w:ascii="Book Antiqua" w:hAnsi="Book Antiqua" w:cstheme="majorBidi"/>
          <w:bCs/>
          <w:sz w:val="24"/>
          <w:szCs w:val="24"/>
        </w:rPr>
        <w:t>hepatectomy</w:t>
      </w:r>
      <w:proofErr w:type="spellEnd"/>
      <w:r w:rsidR="009377BF" w:rsidRPr="00561746">
        <w:rPr>
          <w:rFonts w:ascii="Book Antiqua" w:hAnsi="Book Antiqua" w:cstheme="majorBidi"/>
          <w:bCs/>
          <w:sz w:val="24"/>
          <w:szCs w:val="24"/>
        </w:rPr>
        <w:t xml:space="preserve"> with CBD resection and portal vein resection</w:t>
      </w:r>
      <w:r w:rsidR="005F4C80"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B37330" w:rsidRPr="00561746">
        <w:rPr>
          <w:rFonts w:ascii="Book Antiqua" w:hAnsi="Book Antiqua" w:cstheme="majorBidi"/>
          <w:sz w:val="24"/>
          <w:szCs w:val="24"/>
        </w:rPr>
        <w:t>N</w:t>
      </w:r>
      <w:r w:rsidR="005F4C80" w:rsidRPr="00561746">
        <w:rPr>
          <w:rFonts w:ascii="Book Antiqua" w:hAnsi="Book Antiqua" w:cstheme="majorBidi"/>
          <w:sz w:val="24"/>
          <w:szCs w:val="24"/>
        </w:rPr>
        <w:t>ow</w:t>
      </w:r>
      <w:r w:rsidR="00B37330" w:rsidRPr="00561746">
        <w:rPr>
          <w:rFonts w:ascii="Book Antiqua" w:hAnsi="Book Antiqua" w:cstheme="majorBidi"/>
          <w:sz w:val="24"/>
          <w:szCs w:val="24"/>
        </w:rPr>
        <w:t xml:space="preserve"> all experienced hepatic surgeons agree to do hepatic resection with the extrahepatic biliary tree when treating </w:t>
      </w:r>
      <w:proofErr w:type="gramStart"/>
      <w:r w:rsidR="00B37330" w:rsidRPr="00561746">
        <w:rPr>
          <w:rFonts w:ascii="Book Antiqua" w:hAnsi="Book Antiqua" w:cstheme="majorBidi"/>
          <w:sz w:val="24"/>
          <w:szCs w:val="24"/>
        </w:rPr>
        <w:t>HC</w:t>
      </w:r>
      <w:r w:rsidR="00937D98" w:rsidRPr="00561746">
        <w:rPr>
          <w:rFonts w:ascii="Book Antiqua" w:hAnsi="Book Antiqua" w:cstheme="majorBidi"/>
          <w:sz w:val="24"/>
          <w:szCs w:val="24"/>
          <w:vertAlign w:val="superscript"/>
        </w:rPr>
        <w:t>[</w:t>
      </w:r>
      <w:proofErr w:type="gramEnd"/>
      <w:r w:rsidR="00DD6E07" w:rsidRPr="00561746">
        <w:rPr>
          <w:rFonts w:ascii="Book Antiqua" w:hAnsi="Book Antiqua" w:cstheme="majorBidi"/>
          <w:sz w:val="24"/>
          <w:szCs w:val="24"/>
          <w:vertAlign w:val="superscript"/>
        </w:rPr>
        <w:t>20</w:t>
      </w:r>
      <w:r w:rsidR="009B5BDD" w:rsidRPr="00561746">
        <w:rPr>
          <w:rFonts w:ascii="Book Antiqua" w:hAnsi="Book Antiqua" w:cstheme="majorBidi"/>
          <w:sz w:val="24"/>
          <w:szCs w:val="24"/>
          <w:vertAlign w:val="superscript"/>
        </w:rPr>
        <w:t>-2</w:t>
      </w:r>
      <w:r w:rsidR="00DD6E07" w:rsidRPr="00561746">
        <w:rPr>
          <w:rFonts w:ascii="Book Antiqua" w:hAnsi="Book Antiqua" w:cstheme="majorBidi"/>
          <w:sz w:val="24"/>
          <w:szCs w:val="24"/>
          <w:vertAlign w:val="superscript"/>
        </w:rPr>
        <w:t>6</w:t>
      </w:r>
      <w:r w:rsidR="00937D98" w:rsidRPr="00561746">
        <w:rPr>
          <w:rFonts w:ascii="Book Antiqua" w:hAnsi="Book Antiqua" w:cstheme="majorBidi"/>
          <w:sz w:val="24"/>
          <w:szCs w:val="24"/>
          <w:vertAlign w:val="superscript"/>
        </w:rPr>
        <w:t>]</w:t>
      </w:r>
      <w:r w:rsidR="00B37330" w:rsidRPr="00561746">
        <w:rPr>
          <w:rFonts w:ascii="Book Antiqua" w:hAnsi="Book Antiqua" w:cstheme="majorBidi"/>
          <w:sz w:val="24"/>
          <w:szCs w:val="24"/>
        </w:rPr>
        <w:t>.</w:t>
      </w:r>
    </w:p>
    <w:p w:rsidR="005C0AEF" w:rsidRPr="00561746" w:rsidRDefault="00FB4309" w:rsidP="0040605C">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The </w:t>
      </w:r>
      <w:proofErr w:type="spellStart"/>
      <w:r w:rsidRPr="00561746">
        <w:rPr>
          <w:rFonts w:ascii="Book Antiqua" w:hAnsi="Book Antiqua" w:cstheme="majorBidi"/>
          <w:sz w:val="24"/>
          <w:szCs w:val="24"/>
        </w:rPr>
        <w:t>resectability</w:t>
      </w:r>
      <w:proofErr w:type="spellEnd"/>
      <w:r w:rsidRPr="00561746">
        <w:rPr>
          <w:rFonts w:ascii="Book Antiqua" w:hAnsi="Book Antiqua" w:cstheme="majorBidi"/>
          <w:sz w:val="24"/>
          <w:szCs w:val="24"/>
        </w:rPr>
        <w:t xml:space="preserve"> rate of HC vari</w:t>
      </w:r>
      <w:r w:rsidR="0040605C" w:rsidRPr="00561746">
        <w:rPr>
          <w:rFonts w:ascii="Book Antiqua" w:hAnsi="Book Antiqua" w:cstheme="majorBidi"/>
          <w:sz w:val="24"/>
          <w:szCs w:val="24"/>
        </w:rPr>
        <w:t>es in different studies from 20</w:t>
      </w:r>
      <w:r w:rsidRPr="00561746">
        <w:rPr>
          <w:rFonts w:ascii="Book Antiqua" w:hAnsi="Book Antiqua" w:cstheme="majorBidi"/>
          <w:sz w:val="24"/>
          <w:szCs w:val="24"/>
        </w:rPr>
        <w:t>% to</w:t>
      </w:r>
      <w:r w:rsidR="00CB7256" w:rsidRPr="00561746">
        <w:rPr>
          <w:rFonts w:ascii="Book Antiqua" w:hAnsi="Book Antiqua" w:cstheme="majorBidi"/>
          <w:sz w:val="24"/>
          <w:szCs w:val="24"/>
        </w:rPr>
        <w:t xml:space="preserve"> </w:t>
      </w:r>
      <w:r w:rsidRPr="00561746">
        <w:rPr>
          <w:rFonts w:ascii="Book Antiqua" w:hAnsi="Book Antiqua" w:cstheme="majorBidi"/>
          <w:sz w:val="24"/>
          <w:szCs w:val="24"/>
        </w:rPr>
        <w:t>80%. The actual 5- year survival</w:t>
      </w:r>
      <w:r w:rsidR="00CB7256" w:rsidRPr="00561746">
        <w:rPr>
          <w:rFonts w:ascii="Book Antiqua" w:hAnsi="Book Antiqua" w:cstheme="majorBidi"/>
          <w:sz w:val="24"/>
          <w:szCs w:val="24"/>
        </w:rPr>
        <w:t xml:space="preserve"> </w:t>
      </w:r>
      <w:r w:rsidRPr="00561746">
        <w:rPr>
          <w:rFonts w:ascii="Book Antiqua" w:hAnsi="Book Antiqua" w:cstheme="majorBidi"/>
          <w:sz w:val="24"/>
          <w:szCs w:val="24"/>
        </w:rPr>
        <w:t>after radical resect</w:t>
      </w:r>
      <w:r w:rsidR="0040605C" w:rsidRPr="00561746">
        <w:rPr>
          <w:rFonts w:ascii="Book Antiqua" w:hAnsi="Book Antiqua" w:cstheme="majorBidi"/>
          <w:sz w:val="24"/>
          <w:szCs w:val="24"/>
        </w:rPr>
        <w:t>ion of</w:t>
      </w:r>
      <w:r w:rsidR="00CB7256" w:rsidRPr="00561746">
        <w:rPr>
          <w:rFonts w:ascii="Book Antiqua" w:hAnsi="Book Antiqua" w:cstheme="majorBidi"/>
          <w:sz w:val="24"/>
          <w:szCs w:val="24"/>
        </w:rPr>
        <w:t xml:space="preserve"> </w:t>
      </w:r>
      <w:r w:rsidR="0040605C" w:rsidRPr="00561746">
        <w:rPr>
          <w:rFonts w:ascii="Book Antiqua" w:hAnsi="Book Antiqua" w:cstheme="majorBidi"/>
          <w:sz w:val="24"/>
          <w:szCs w:val="24"/>
        </w:rPr>
        <w:t>HC ranges from 10 to 28</w:t>
      </w:r>
      <w:r w:rsidRPr="00561746">
        <w:rPr>
          <w:rFonts w:ascii="Book Antiqua" w:hAnsi="Book Antiqua" w:cstheme="majorBidi"/>
          <w:sz w:val="24"/>
          <w:szCs w:val="24"/>
        </w:rPr>
        <w:t xml:space="preserve">% with the majority of </w:t>
      </w:r>
      <w:r w:rsidR="0040605C" w:rsidRPr="00561746">
        <w:rPr>
          <w:rFonts w:ascii="Book Antiqua" w:hAnsi="Book Antiqua" w:cstheme="majorBidi"/>
          <w:sz w:val="24"/>
          <w:szCs w:val="24"/>
        </w:rPr>
        <w:t xml:space="preserve">studies reporting 20% or </w:t>
      </w:r>
      <w:proofErr w:type="gramStart"/>
      <w:r w:rsidR="0040605C" w:rsidRPr="00561746">
        <w:rPr>
          <w:rFonts w:ascii="Book Antiqua" w:hAnsi="Book Antiqua" w:cstheme="majorBidi"/>
          <w:sz w:val="24"/>
          <w:szCs w:val="24"/>
        </w:rPr>
        <w:t>higher</w:t>
      </w:r>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10-15,</w:t>
      </w:r>
      <w:r w:rsidRPr="00561746">
        <w:rPr>
          <w:rFonts w:ascii="Book Antiqua" w:hAnsi="Book Antiqua" w:cstheme="majorBidi"/>
          <w:sz w:val="24"/>
          <w:szCs w:val="24"/>
          <w:vertAlign w:val="superscript"/>
        </w:rPr>
        <w:t>20-26</w:t>
      </w:r>
      <w:r w:rsidR="00937D98" w:rsidRPr="00561746">
        <w:rPr>
          <w:rFonts w:ascii="Book Antiqua" w:hAnsi="Book Antiqua" w:cstheme="majorBidi"/>
          <w:sz w:val="24"/>
          <w:szCs w:val="24"/>
          <w:vertAlign w:val="superscript"/>
        </w:rPr>
        <w:t>]</w:t>
      </w:r>
      <w:r w:rsidR="0040605C" w:rsidRPr="00561746">
        <w:rPr>
          <w:rFonts w:ascii="Book Antiqua" w:hAnsi="Book Antiqua" w:cstheme="majorBidi"/>
          <w:sz w:val="24"/>
          <w:szCs w:val="24"/>
        </w:rPr>
        <w:t>. In this study 1</w:t>
      </w:r>
      <w:r w:rsidRPr="00561746">
        <w:rPr>
          <w:rFonts w:ascii="Book Antiqua" w:hAnsi="Book Antiqua" w:cstheme="majorBidi"/>
          <w:sz w:val="24"/>
          <w:szCs w:val="24"/>
        </w:rPr>
        <w:t xml:space="preserve">, 3 and 5 year survival rates were 53%, 35% and 22% respectively. The median survival for these cases was 24 months. </w:t>
      </w:r>
      <w:r w:rsidR="00D20FC9" w:rsidRPr="00561746">
        <w:rPr>
          <w:rFonts w:ascii="Book Antiqua" w:hAnsi="Book Antiqua" w:cstheme="majorBidi"/>
          <w:sz w:val="24"/>
          <w:szCs w:val="24"/>
        </w:rPr>
        <w:t>Thirty four</w:t>
      </w:r>
      <w:r w:rsidRPr="00561746">
        <w:rPr>
          <w:rFonts w:ascii="Book Antiqua" w:hAnsi="Book Antiqua" w:cstheme="majorBidi"/>
          <w:sz w:val="24"/>
          <w:szCs w:val="24"/>
        </w:rPr>
        <w:t xml:space="preserve"> </w:t>
      </w:r>
      <w:r w:rsidR="000013A2" w:rsidRPr="00561746">
        <w:rPr>
          <w:rFonts w:ascii="Book Antiqua" w:hAnsi="Book Antiqua" w:cstheme="majorBidi"/>
          <w:sz w:val="24"/>
          <w:szCs w:val="24"/>
        </w:rPr>
        <w:t>(</w:t>
      </w:r>
      <w:r w:rsidRPr="00561746">
        <w:rPr>
          <w:rFonts w:ascii="Book Antiqua" w:hAnsi="Book Antiqua" w:cstheme="majorBidi"/>
          <w:sz w:val="24"/>
          <w:szCs w:val="24"/>
        </w:rPr>
        <w:t xml:space="preserve">14%) patients were long term survivors (more than five years) and 209 (86%) were short term survivors (&lt; 5 years). </w:t>
      </w:r>
      <w:r w:rsidR="005C0AEF" w:rsidRPr="00561746">
        <w:rPr>
          <w:rFonts w:ascii="Book Antiqua" w:hAnsi="Book Antiqua" w:cstheme="majorBidi"/>
          <w:sz w:val="24"/>
          <w:szCs w:val="24"/>
        </w:rPr>
        <w:t>Five</w:t>
      </w:r>
      <w:r w:rsidR="007E315D" w:rsidRPr="00561746">
        <w:rPr>
          <w:rFonts w:ascii="Book Antiqua" w:hAnsi="Book Antiqua" w:cstheme="majorBidi"/>
          <w:sz w:val="24"/>
          <w:szCs w:val="24"/>
        </w:rPr>
        <w:t>-</w:t>
      </w:r>
      <w:r w:rsidR="005C0AEF" w:rsidRPr="00561746">
        <w:rPr>
          <w:rFonts w:ascii="Book Antiqua" w:hAnsi="Book Antiqua" w:cstheme="majorBidi"/>
          <w:sz w:val="24"/>
          <w:szCs w:val="24"/>
        </w:rPr>
        <w:t>year survivors were younger at diagnosis than those surviving less than 5 years with a mean age (50.</w:t>
      </w:r>
      <w:r w:rsidR="006E1ADC" w:rsidRPr="00561746">
        <w:rPr>
          <w:rFonts w:ascii="Book Antiqua" w:hAnsi="Book Antiqua" w:cstheme="majorBidi"/>
          <w:sz w:val="24"/>
          <w:szCs w:val="24"/>
        </w:rPr>
        <w:t>47</w:t>
      </w:r>
      <w:r w:rsidR="0040605C" w:rsidRPr="00561746">
        <w:rPr>
          <w:rFonts w:ascii="Book Antiqua" w:hAnsi="Book Antiqua" w:cstheme="majorBidi"/>
          <w:sz w:val="24"/>
          <w:szCs w:val="24"/>
          <w:lang w:eastAsia="zh-CN"/>
        </w:rPr>
        <w:t xml:space="preserve"> </w:t>
      </w:r>
      <w:r w:rsidR="005C0AEF"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6E1ADC" w:rsidRPr="00561746">
        <w:rPr>
          <w:rFonts w:ascii="Book Antiqua" w:hAnsi="Book Antiqua" w:cstheme="majorBidi"/>
          <w:sz w:val="24"/>
          <w:szCs w:val="24"/>
        </w:rPr>
        <w:t>4.45</w:t>
      </w:r>
      <w:r w:rsidR="0040605C" w:rsidRPr="00561746">
        <w:rPr>
          <w:rFonts w:ascii="Book Antiqua" w:hAnsi="Book Antiqua" w:cstheme="majorBidi"/>
          <w:sz w:val="24"/>
          <w:szCs w:val="24"/>
        </w:rPr>
        <w:t xml:space="preserve"> </w:t>
      </w:r>
      <w:r w:rsidR="0040605C" w:rsidRPr="00561746">
        <w:rPr>
          <w:rFonts w:ascii="Book Antiqua" w:hAnsi="Book Antiqua" w:cstheme="majorBidi"/>
          <w:i/>
          <w:sz w:val="24"/>
          <w:szCs w:val="24"/>
        </w:rPr>
        <w:t>v</w:t>
      </w:r>
      <w:r w:rsidR="005C0AEF" w:rsidRPr="00561746">
        <w:rPr>
          <w:rFonts w:ascii="Book Antiqua" w:hAnsi="Book Antiqua" w:cstheme="majorBidi"/>
          <w:i/>
          <w:sz w:val="24"/>
          <w:szCs w:val="24"/>
        </w:rPr>
        <w:t>s</w:t>
      </w:r>
      <w:r w:rsidR="005C0AEF" w:rsidRPr="00561746">
        <w:rPr>
          <w:rFonts w:ascii="Book Antiqua" w:hAnsi="Book Antiqua" w:cstheme="majorBidi"/>
          <w:sz w:val="24"/>
          <w:szCs w:val="24"/>
        </w:rPr>
        <w:t xml:space="preserve"> </w:t>
      </w:r>
      <w:r w:rsidR="006E1ADC" w:rsidRPr="00561746">
        <w:rPr>
          <w:rFonts w:ascii="Book Antiqua" w:hAnsi="Book Antiqua" w:cstheme="majorBidi"/>
          <w:sz w:val="24"/>
          <w:szCs w:val="24"/>
        </w:rPr>
        <w:t>54.59</w:t>
      </w:r>
      <w:r w:rsidR="005C0AEF" w:rsidRPr="00561746">
        <w:rPr>
          <w:rFonts w:ascii="Book Antiqua" w:hAnsi="Book Antiqua" w:cstheme="majorBidi"/>
          <w:sz w:val="24"/>
          <w:szCs w:val="24"/>
        </w:rPr>
        <w:t xml:space="preserve"> ±</w:t>
      </w:r>
      <w:r w:rsidR="0040605C" w:rsidRPr="00561746">
        <w:rPr>
          <w:rFonts w:ascii="Book Antiqua" w:hAnsi="Book Antiqua" w:cstheme="majorBidi"/>
          <w:sz w:val="24"/>
          <w:szCs w:val="24"/>
          <w:lang w:eastAsia="zh-CN"/>
        </w:rPr>
        <w:t xml:space="preserve"> </w:t>
      </w:r>
      <w:r w:rsidR="006E1ADC" w:rsidRPr="00561746">
        <w:rPr>
          <w:rFonts w:ascii="Book Antiqua" w:hAnsi="Book Antiqua" w:cstheme="majorBidi"/>
          <w:sz w:val="24"/>
          <w:szCs w:val="24"/>
        </w:rPr>
        <w:t>4.98</w:t>
      </w:r>
      <w:r w:rsidR="005C0AEF" w:rsidRPr="00561746">
        <w:rPr>
          <w:rFonts w:ascii="Book Antiqua" w:hAnsi="Book Antiqua" w:cstheme="majorBidi"/>
          <w:sz w:val="24"/>
          <w:szCs w:val="24"/>
        </w:rPr>
        <w:t xml:space="preserve">, </w:t>
      </w:r>
      <w:r w:rsidR="005C0AEF" w:rsidRPr="00561746">
        <w:rPr>
          <w:rFonts w:ascii="Book Antiqua" w:hAnsi="Book Antiqua" w:cstheme="majorBidi"/>
          <w:i/>
          <w:caps/>
          <w:sz w:val="24"/>
          <w:szCs w:val="24"/>
        </w:rPr>
        <w:t>P</w:t>
      </w:r>
      <w:r w:rsidR="0040605C" w:rsidRPr="00561746">
        <w:rPr>
          <w:rFonts w:ascii="Book Antiqua" w:hAnsi="Book Antiqua" w:cstheme="majorBidi"/>
          <w:sz w:val="24"/>
          <w:szCs w:val="24"/>
          <w:lang w:eastAsia="zh-CN"/>
        </w:rPr>
        <w:t xml:space="preserve"> </w:t>
      </w:r>
      <w:r w:rsidR="005C0AEF"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5C0AEF" w:rsidRPr="00561746">
        <w:rPr>
          <w:rFonts w:ascii="Book Antiqua" w:hAnsi="Book Antiqua" w:cstheme="majorBidi"/>
          <w:sz w:val="24"/>
          <w:szCs w:val="24"/>
        </w:rPr>
        <w:t>0.0</w:t>
      </w:r>
      <w:r w:rsidR="006E1ADC" w:rsidRPr="00561746">
        <w:rPr>
          <w:rFonts w:ascii="Book Antiqua" w:hAnsi="Book Antiqua" w:cstheme="majorBidi"/>
          <w:sz w:val="24"/>
          <w:szCs w:val="24"/>
        </w:rPr>
        <w:t>01</w:t>
      </w:r>
      <w:r w:rsidR="005C0AEF" w:rsidRPr="00561746">
        <w:rPr>
          <w:rFonts w:ascii="Book Antiqua" w:hAnsi="Book Antiqua" w:cstheme="majorBidi"/>
          <w:sz w:val="24"/>
          <w:szCs w:val="24"/>
        </w:rPr>
        <w:t>).</w:t>
      </w:r>
      <w:r w:rsidR="00F35BE6" w:rsidRPr="00561746">
        <w:rPr>
          <w:rFonts w:ascii="Book Antiqua" w:hAnsi="Book Antiqua" w:cstheme="majorBidi"/>
          <w:sz w:val="24"/>
          <w:szCs w:val="24"/>
        </w:rPr>
        <w:t xml:space="preserve"> </w:t>
      </w:r>
    </w:p>
    <w:p w:rsidR="0040605C" w:rsidRPr="00561746" w:rsidRDefault="00DD6E07" w:rsidP="0040605C">
      <w:pPr>
        <w:snapToGrid w:val="0"/>
        <w:spacing w:after="0" w:line="360" w:lineRule="auto"/>
        <w:ind w:firstLineChars="100" w:firstLine="240"/>
        <w:jc w:val="both"/>
        <w:rPr>
          <w:rFonts w:ascii="Book Antiqua" w:hAnsi="Book Antiqua" w:cstheme="majorBidi"/>
          <w:sz w:val="24"/>
          <w:szCs w:val="24"/>
          <w:lang w:eastAsia="zh-CN"/>
        </w:rPr>
      </w:pPr>
      <w:r w:rsidRPr="00561746">
        <w:rPr>
          <w:rFonts w:ascii="Book Antiqua" w:hAnsi="Book Antiqua" w:cstheme="majorBidi"/>
          <w:sz w:val="24"/>
          <w:szCs w:val="24"/>
        </w:rPr>
        <w:t xml:space="preserve">The role of preoperative biliary drainage (PBD) in </w:t>
      </w:r>
      <w:r w:rsidR="000216CE" w:rsidRPr="00561746">
        <w:rPr>
          <w:rFonts w:ascii="Book Antiqua" w:hAnsi="Book Antiqua" w:cstheme="majorBidi"/>
          <w:sz w:val="24"/>
          <w:szCs w:val="24"/>
        </w:rPr>
        <w:t xml:space="preserve">the </w:t>
      </w:r>
      <w:r w:rsidRPr="00561746">
        <w:rPr>
          <w:rFonts w:ascii="Book Antiqua" w:hAnsi="Book Antiqua" w:cstheme="majorBidi"/>
          <w:sz w:val="24"/>
          <w:szCs w:val="24"/>
        </w:rPr>
        <w:t>management of HC</w:t>
      </w:r>
      <w:r w:rsidR="00CB7256" w:rsidRPr="00561746">
        <w:rPr>
          <w:rFonts w:ascii="Book Antiqua" w:hAnsi="Book Antiqua" w:cstheme="majorBidi"/>
          <w:sz w:val="24"/>
          <w:szCs w:val="24"/>
        </w:rPr>
        <w:t xml:space="preserve"> </w:t>
      </w:r>
      <w:r w:rsidRPr="00561746">
        <w:rPr>
          <w:rFonts w:ascii="Book Antiqua" w:hAnsi="Book Antiqua" w:cstheme="majorBidi"/>
          <w:sz w:val="24"/>
          <w:szCs w:val="24"/>
        </w:rPr>
        <w:t xml:space="preserve">remains controversial. But, no evidence that routine PBD </w:t>
      </w:r>
      <w:r w:rsidR="000216CE" w:rsidRPr="00561746">
        <w:rPr>
          <w:rFonts w:ascii="Book Antiqua" w:hAnsi="Book Antiqua" w:cstheme="majorBidi"/>
          <w:sz w:val="24"/>
          <w:szCs w:val="24"/>
        </w:rPr>
        <w:t>facilitate</w:t>
      </w:r>
      <w:r w:rsidRPr="00561746">
        <w:rPr>
          <w:rFonts w:ascii="Book Antiqua" w:hAnsi="Book Antiqua" w:cstheme="majorBidi"/>
          <w:sz w:val="24"/>
          <w:szCs w:val="24"/>
        </w:rPr>
        <w:t xml:space="preserve"> resection, decrease postoperative morbi</w:t>
      </w:r>
      <w:r w:rsidR="0040605C" w:rsidRPr="00561746">
        <w:rPr>
          <w:rFonts w:ascii="Book Antiqua" w:hAnsi="Book Antiqua" w:cstheme="majorBidi"/>
          <w:sz w:val="24"/>
          <w:szCs w:val="24"/>
        </w:rPr>
        <w:t xml:space="preserve">dity or increase survival </w:t>
      </w:r>
      <w:proofErr w:type="gramStart"/>
      <w:r w:rsidR="0040605C" w:rsidRPr="00561746">
        <w:rPr>
          <w:rFonts w:ascii="Book Antiqua" w:hAnsi="Book Antiqua" w:cstheme="majorBidi"/>
          <w:sz w:val="24"/>
          <w:szCs w:val="24"/>
        </w:rPr>
        <w:t>rate</w:t>
      </w:r>
      <w:r w:rsidR="00937D98" w:rsidRPr="00561746">
        <w:rPr>
          <w:rFonts w:ascii="Book Antiqua" w:hAnsi="Book Antiqua" w:cstheme="majorBidi"/>
          <w:sz w:val="24"/>
          <w:szCs w:val="24"/>
          <w:vertAlign w:val="superscript"/>
        </w:rPr>
        <w:t>[</w:t>
      </w:r>
      <w:proofErr w:type="gramEnd"/>
      <w:r w:rsidRPr="00561746">
        <w:rPr>
          <w:rFonts w:ascii="Book Antiqua" w:hAnsi="Book Antiqua" w:cstheme="majorBidi"/>
          <w:sz w:val="24"/>
          <w:szCs w:val="24"/>
          <w:vertAlign w:val="superscript"/>
        </w:rPr>
        <w:t>27</w:t>
      </w:r>
      <w:r w:rsidR="0040605C" w:rsidRPr="00561746">
        <w:rPr>
          <w:rFonts w:ascii="Book Antiqua" w:hAnsi="Book Antiqua" w:cstheme="majorBidi"/>
          <w:sz w:val="24"/>
          <w:szCs w:val="24"/>
          <w:vertAlign w:val="superscript"/>
          <w:lang w:eastAsia="zh-CN"/>
        </w:rPr>
        <w:t>,</w:t>
      </w:r>
      <w:r w:rsidRPr="00561746">
        <w:rPr>
          <w:rFonts w:ascii="Book Antiqua" w:hAnsi="Book Antiqua" w:cstheme="majorBidi"/>
          <w:sz w:val="24"/>
          <w:szCs w:val="24"/>
          <w:vertAlign w:val="superscript"/>
        </w:rPr>
        <w:t>28</w:t>
      </w:r>
      <w:r w:rsidR="00937D98" w:rsidRPr="00561746">
        <w:rPr>
          <w:rFonts w:ascii="Book Antiqua" w:hAnsi="Book Antiqua" w:cstheme="majorBidi"/>
          <w:sz w:val="24"/>
          <w:szCs w:val="24"/>
          <w:vertAlign w:val="superscript"/>
        </w:rPr>
        <w:t>]</w:t>
      </w:r>
      <w:r w:rsidR="00267D88" w:rsidRPr="00561746">
        <w:rPr>
          <w:rFonts w:ascii="Book Antiqua" w:hAnsi="Book Antiqua" w:cstheme="majorBidi"/>
          <w:sz w:val="24"/>
          <w:szCs w:val="24"/>
        </w:rPr>
        <w:t>.</w:t>
      </w:r>
      <w:r w:rsidR="00F03C82" w:rsidRPr="00561746">
        <w:rPr>
          <w:rFonts w:ascii="Book Antiqua" w:hAnsi="Book Antiqua" w:cstheme="majorBidi"/>
          <w:sz w:val="24"/>
          <w:szCs w:val="24"/>
        </w:rPr>
        <w:t xml:space="preserve"> Although </w:t>
      </w:r>
      <w:r w:rsidR="007E315D" w:rsidRPr="00561746">
        <w:rPr>
          <w:rFonts w:ascii="Book Antiqua" w:hAnsi="Book Antiqua" w:cstheme="majorBidi"/>
          <w:sz w:val="24"/>
          <w:szCs w:val="24"/>
        </w:rPr>
        <w:t xml:space="preserve">PBD </w:t>
      </w:r>
      <w:r w:rsidR="00F03C82" w:rsidRPr="00561746">
        <w:rPr>
          <w:rFonts w:ascii="Book Antiqua" w:hAnsi="Book Antiqua" w:cstheme="majorBidi"/>
          <w:sz w:val="24"/>
          <w:szCs w:val="24"/>
        </w:rPr>
        <w:t>didn</w:t>
      </w:r>
      <w:r w:rsidR="007E315D" w:rsidRPr="00561746">
        <w:rPr>
          <w:rFonts w:ascii="Book Antiqua" w:hAnsi="Book Antiqua" w:cstheme="majorBidi"/>
          <w:sz w:val="24"/>
          <w:szCs w:val="24"/>
        </w:rPr>
        <w:t>'</w:t>
      </w:r>
      <w:r w:rsidR="00F03C82" w:rsidRPr="00561746">
        <w:rPr>
          <w:rFonts w:ascii="Book Antiqua" w:hAnsi="Book Antiqua" w:cstheme="majorBidi"/>
          <w:sz w:val="24"/>
          <w:szCs w:val="24"/>
        </w:rPr>
        <w:t>t represent a significant factor affecting long term survival, it is mandatory in cases of preoperative cholangitis</w:t>
      </w:r>
      <w:r w:rsidR="000216CE" w:rsidRPr="00561746">
        <w:rPr>
          <w:rFonts w:ascii="Book Antiqua" w:hAnsi="Book Antiqua" w:cstheme="majorBidi"/>
          <w:sz w:val="24"/>
          <w:szCs w:val="24"/>
        </w:rPr>
        <w:t>,</w:t>
      </w:r>
      <w:r w:rsidR="00F03C82" w:rsidRPr="00561746">
        <w:rPr>
          <w:rFonts w:ascii="Book Antiqua" w:hAnsi="Book Antiqua" w:cstheme="majorBidi"/>
          <w:sz w:val="24"/>
          <w:szCs w:val="24"/>
        </w:rPr>
        <w:t xml:space="preserve"> bad general condition and it improves the </w:t>
      </w:r>
      <w:r w:rsidR="000216CE" w:rsidRPr="00561746">
        <w:rPr>
          <w:rFonts w:ascii="Book Antiqua" w:hAnsi="Book Antiqua" w:cstheme="majorBidi"/>
          <w:sz w:val="24"/>
          <w:szCs w:val="24"/>
        </w:rPr>
        <w:t>postoperative</w:t>
      </w:r>
      <w:r w:rsidR="00F03C82" w:rsidRPr="00561746">
        <w:rPr>
          <w:rFonts w:ascii="Book Antiqua" w:hAnsi="Book Antiqua" w:cstheme="majorBidi"/>
          <w:sz w:val="24"/>
          <w:szCs w:val="24"/>
        </w:rPr>
        <w:t xml:space="preserve"> course of patients with</w:t>
      </w:r>
      <w:r w:rsidR="00CB7256" w:rsidRPr="00561746">
        <w:rPr>
          <w:rFonts w:ascii="Book Antiqua" w:hAnsi="Book Antiqua" w:cstheme="majorBidi"/>
          <w:sz w:val="24"/>
          <w:szCs w:val="24"/>
        </w:rPr>
        <w:t xml:space="preserve"> </w:t>
      </w:r>
      <w:r w:rsidR="007E315D" w:rsidRPr="00561746">
        <w:rPr>
          <w:rFonts w:ascii="Book Antiqua" w:hAnsi="Book Antiqua" w:cstheme="majorBidi"/>
          <w:sz w:val="24"/>
          <w:szCs w:val="24"/>
        </w:rPr>
        <w:t>serum</w:t>
      </w:r>
      <w:r w:rsidR="00CB7256" w:rsidRPr="00561746">
        <w:rPr>
          <w:rFonts w:ascii="Book Antiqua" w:hAnsi="Book Antiqua" w:cstheme="majorBidi"/>
          <w:sz w:val="24"/>
          <w:szCs w:val="24"/>
        </w:rPr>
        <w:t xml:space="preserve"> </w:t>
      </w:r>
      <w:r w:rsidR="00F03C82" w:rsidRPr="00561746">
        <w:rPr>
          <w:rFonts w:ascii="Book Antiqua" w:hAnsi="Book Antiqua" w:cstheme="majorBidi"/>
          <w:sz w:val="24"/>
          <w:szCs w:val="24"/>
        </w:rPr>
        <w:t>bilirubin</w:t>
      </w:r>
      <w:r w:rsidR="007E315D" w:rsidRPr="00561746">
        <w:rPr>
          <w:rFonts w:ascii="Book Antiqua" w:hAnsi="Book Antiqua" w:cstheme="majorBidi"/>
          <w:sz w:val="24"/>
          <w:szCs w:val="24"/>
        </w:rPr>
        <w:t xml:space="preserve"> level</w:t>
      </w:r>
      <w:r w:rsidR="00CB7256" w:rsidRPr="00561746">
        <w:rPr>
          <w:rFonts w:ascii="Book Antiqua" w:hAnsi="Book Antiqua" w:cstheme="majorBidi"/>
          <w:sz w:val="24"/>
          <w:szCs w:val="24"/>
        </w:rPr>
        <w:t xml:space="preserve"> </w:t>
      </w:r>
      <w:r w:rsidR="00F03C82" w:rsidRPr="00561746">
        <w:rPr>
          <w:rFonts w:ascii="Book Antiqua" w:hAnsi="Book Antiqua" w:cstheme="majorBidi"/>
          <w:sz w:val="24"/>
          <w:szCs w:val="24"/>
        </w:rPr>
        <w:t>more than 20 mg/</w:t>
      </w:r>
      <w:proofErr w:type="spellStart"/>
      <w:proofErr w:type="gramStart"/>
      <w:r w:rsidR="00F03C82" w:rsidRPr="00561746">
        <w:rPr>
          <w:rFonts w:ascii="Book Antiqua" w:hAnsi="Book Antiqua" w:cstheme="majorBidi"/>
          <w:sz w:val="24"/>
          <w:szCs w:val="24"/>
        </w:rPr>
        <w:t>d</w:t>
      </w:r>
      <w:r w:rsidR="00F03C82" w:rsidRPr="00561746">
        <w:rPr>
          <w:rFonts w:ascii="Book Antiqua" w:hAnsi="Book Antiqua" w:cstheme="majorBidi"/>
          <w:caps/>
          <w:sz w:val="24"/>
          <w:szCs w:val="24"/>
        </w:rPr>
        <w:t>l</w:t>
      </w:r>
      <w:proofErr w:type="spellEnd"/>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15,</w:t>
      </w:r>
      <w:r w:rsidR="00F03C82" w:rsidRPr="00561746">
        <w:rPr>
          <w:rFonts w:ascii="Book Antiqua" w:hAnsi="Book Antiqua" w:cstheme="majorBidi"/>
          <w:sz w:val="24"/>
          <w:szCs w:val="24"/>
          <w:vertAlign w:val="superscript"/>
        </w:rPr>
        <w:t>26</w:t>
      </w:r>
      <w:r w:rsidR="00937D98" w:rsidRPr="00561746">
        <w:rPr>
          <w:rFonts w:ascii="Book Antiqua" w:hAnsi="Book Antiqua" w:cstheme="majorBidi"/>
          <w:sz w:val="24"/>
          <w:szCs w:val="24"/>
          <w:vertAlign w:val="superscript"/>
        </w:rPr>
        <w:t>]</w:t>
      </w:r>
      <w:r w:rsidR="00F03C82" w:rsidRPr="00561746">
        <w:rPr>
          <w:rFonts w:ascii="Book Antiqua" w:hAnsi="Book Antiqua" w:cstheme="majorBidi"/>
          <w:sz w:val="24"/>
          <w:szCs w:val="24"/>
        </w:rPr>
        <w:t>.</w:t>
      </w:r>
    </w:p>
    <w:p w:rsidR="00480760" w:rsidRPr="00561746" w:rsidRDefault="00AB1C0C" w:rsidP="0040605C">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Curative surgery for patients with </w:t>
      </w:r>
      <w:r w:rsidR="005F4C80" w:rsidRPr="00561746">
        <w:rPr>
          <w:rFonts w:ascii="Book Antiqua" w:hAnsi="Book Antiqua" w:cstheme="majorBidi"/>
          <w:sz w:val="24"/>
          <w:szCs w:val="24"/>
        </w:rPr>
        <w:t>HC</w:t>
      </w:r>
      <w:r w:rsidR="006D3D3E" w:rsidRPr="00561746">
        <w:rPr>
          <w:rFonts w:ascii="Book Antiqua" w:hAnsi="Book Antiqua" w:cstheme="majorBidi"/>
          <w:sz w:val="24"/>
          <w:szCs w:val="24"/>
        </w:rPr>
        <w:t xml:space="preserve"> </w:t>
      </w:r>
      <w:r w:rsidRPr="00561746">
        <w:rPr>
          <w:rFonts w:ascii="Book Antiqua" w:hAnsi="Book Antiqua" w:cstheme="majorBidi"/>
          <w:sz w:val="24"/>
          <w:szCs w:val="24"/>
        </w:rPr>
        <w:t>often necessitates hepatic resection to</w:t>
      </w:r>
      <w:r w:rsidR="006D3D3E" w:rsidRPr="00561746">
        <w:rPr>
          <w:rFonts w:ascii="Book Antiqua" w:hAnsi="Book Antiqua" w:cstheme="majorBidi"/>
          <w:sz w:val="24"/>
          <w:szCs w:val="24"/>
        </w:rPr>
        <w:t xml:space="preserve"> </w:t>
      </w:r>
      <w:r w:rsidRPr="00561746">
        <w:rPr>
          <w:rFonts w:ascii="Book Antiqua" w:hAnsi="Book Antiqua" w:cstheme="majorBidi"/>
          <w:sz w:val="24"/>
          <w:szCs w:val="24"/>
        </w:rPr>
        <w:t xml:space="preserve">achieve a </w:t>
      </w:r>
      <w:r w:rsidR="006E7059" w:rsidRPr="00561746">
        <w:rPr>
          <w:rFonts w:ascii="Book Antiqua" w:hAnsi="Book Antiqua" w:cstheme="majorBidi"/>
          <w:sz w:val="24"/>
          <w:szCs w:val="24"/>
        </w:rPr>
        <w:t>R0 resection</w:t>
      </w:r>
      <w:r w:rsidRPr="00561746">
        <w:rPr>
          <w:rFonts w:ascii="Book Antiqua" w:hAnsi="Book Antiqua" w:cstheme="majorBidi"/>
          <w:sz w:val="24"/>
          <w:szCs w:val="24"/>
        </w:rPr>
        <w:t xml:space="preserve"> </w:t>
      </w:r>
      <w:r w:rsidR="009B5BDD" w:rsidRPr="00561746">
        <w:rPr>
          <w:rFonts w:ascii="Book Antiqua" w:hAnsi="Book Antiqua" w:cstheme="majorBidi"/>
          <w:sz w:val="24"/>
          <w:szCs w:val="24"/>
        </w:rPr>
        <w:t xml:space="preserve">and improve the long term survival </w:t>
      </w:r>
      <w:r w:rsidRPr="00561746">
        <w:rPr>
          <w:rFonts w:ascii="Book Antiqua" w:hAnsi="Book Antiqua" w:cstheme="majorBidi"/>
          <w:sz w:val="24"/>
          <w:szCs w:val="24"/>
        </w:rPr>
        <w:t xml:space="preserve">because </w:t>
      </w:r>
      <w:r w:rsidR="007F7CBD" w:rsidRPr="00561746">
        <w:rPr>
          <w:rFonts w:ascii="Book Antiqua" w:hAnsi="Book Antiqua" w:cstheme="majorBidi"/>
          <w:sz w:val="24"/>
          <w:szCs w:val="24"/>
        </w:rPr>
        <w:t xml:space="preserve">the </w:t>
      </w:r>
      <w:r w:rsidRPr="00561746">
        <w:rPr>
          <w:rFonts w:ascii="Book Antiqua" w:hAnsi="Book Antiqua" w:cstheme="majorBidi"/>
          <w:sz w:val="24"/>
          <w:szCs w:val="24"/>
        </w:rPr>
        <w:t>characteristics</w:t>
      </w:r>
      <w:r w:rsidR="006D3D3E" w:rsidRPr="00561746">
        <w:rPr>
          <w:rFonts w:ascii="Book Antiqua" w:hAnsi="Book Antiqua" w:cstheme="majorBidi"/>
          <w:sz w:val="24"/>
          <w:szCs w:val="24"/>
        </w:rPr>
        <w:t xml:space="preserve"> </w:t>
      </w:r>
      <w:r w:rsidRPr="00561746">
        <w:rPr>
          <w:rFonts w:ascii="Book Antiqua" w:hAnsi="Book Antiqua" w:cstheme="majorBidi"/>
          <w:sz w:val="24"/>
          <w:szCs w:val="24"/>
        </w:rPr>
        <w:t xml:space="preserve">of its growth pattern include longitudinal </w:t>
      </w:r>
      <w:proofErr w:type="spellStart"/>
      <w:r w:rsidRPr="00561746">
        <w:rPr>
          <w:rFonts w:ascii="Book Antiqua" w:hAnsi="Book Antiqua" w:cstheme="majorBidi"/>
          <w:sz w:val="24"/>
          <w:szCs w:val="24"/>
        </w:rPr>
        <w:t>intraductal</w:t>
      </w:r>
      <w:proofErr w:type="spellEnd"/>
      <w:r w:rsidR="006D3D3E" w:rsidRPr="00561746">
        <w:rPr>
          <w:rFonts w:ascii="Book Antiqua" w:hAnsi="Book Antiqua" w:cstheme="majorBidi"/>
          <w:sz w:val="24"/>
          <w:szCs w:val="24"/>
        </w:rPr>
        <w:t xml:space="preserve"> </w:t>
      </w:r>
      <w:r w:rsidR="009D1170" w:rsidRPr="00561746">
        <w:rPr>
          <w:rFonts w:ascii="Book Antiqua" w:hAnsi="Book Antiqua" w:cstheme="majorBidi"/>
          <w:sz w:val="24"/>
          <w:szCs w:val="24"/>
        </w:rPr>
        <w:t xml:space="preserve">extension, </w:t>
      </w:r>
      <w:proofErr w:type="spellStart"/>
      <w:r w:rsidR="009D1170" w:rsidRPr="00561746">
        <w:rPr>
          <w:rFonts w:ascii="Book Antiqua" w:hAnsi="Book Antiqua" w:cstheme="majorBidi"/>
          <w:sz w:val="24"/>
          <w:szCs w:val="24"/>
        </w:rPr>
        <w:t>perineural</w:t>
      </w:r>
      <w:proofErr w:type="spellEnd"/>
      <w:r w:rsidR="009D1170" w:rsidRPr="00561746">
        <w:rPr>
          <w:rFonts w:ascii="Book Antiqua" w:hAnsi="Book Antiqua" w:cstheme="majorBidi"/>
          <w:sz w:val="24"/>
          <w:szCs w:val="24"/>
        </w:rPr>
        <w:t xml:space="preserve">, lymphatic route </w:t>
      </w:r>
      <w:r w:rsidR="00B37330" w:rsidRPr="00561746">
        <w:rPr>
          <w:rFonts w:ascii="Book Antiqua" w:hAnsi="Book Antiqua" w:cstheme="majorBidi"/>
          <w:sz w:val="24"/>
          <w:szCs w:val="24"/>
        </w:rPr>
        <w:t>and direct liver</w:t>
      </w:r>
      <w:r w:rsidRPr="00561746">
        <w:rPr>
          <w:rFonts w:ascii="Book Antiqua" w:hAnsi="Book Antiqua" w:cstheme="majorBidi"/>
          <w:sz w:val="24"/>
          <w:szCs w:val="24"/>
        </w:rPr>
        <w:t xml:space="preserve"> </w:t>
      </w:r>
      <w:proofErr w:type="gramStart"/>
      <w:r w:rsidRPr="00561746">
        <w:rPr>
          <w:rFonts w:ascii="Book Antiqua" w:hAnsi="Book Antiqua" w:cstheme="majorBidi"/>
          <w:sz w:val="24"/>
          <w:szCs w:val="24"/>
        </w:rPr>
        <w:t>inva</w:t>
      </w:r>
      <w:r w:rsidR="00B22515" w:rsidRPr="00561746">
        <w:rPr>
          <w:rFonts w:ascii="Book Antiqua" w:hAnsi="Book Antiqua" w:cstheme="majorBidi"/>
          <w:sz w:val="24"/>
          <w:szCs w:val="24"/>
        </w:rPr>
        <w:t>sion</w:t>
      </w:r>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6-9,</w:t>
      </w:r>
      <w:r w:rsidR="00B37330" w:rsidRPr="00561746">
        <w:rPr>
          <w:rFonts w:ascii="Book Antiqua" w:hAnsi="Book Antiqua" w:cstheme="majorBidi"/>
          <w:sz w:val="24"/>
          <w:szCs w:val="24"/>
          <w:vertAlign w:val="superscript"/>
        </w:rPr>
        <w:t>20-26</w:t>
      </w:r>
      <w:r w:rsidR="00937D98" w:rsidRPr="00561746">
        <w:rPr>
          <w:rFonts w:ascii="Book Antiqua" w:hAnsi="Book Antiqua" w:cstheme="majorBidi"/>
          <w:sz w:val="24"/>
          <w:szCs w:val="24"/>
          <w:vertAlign w:val="superscript"/>
        </w:rPr>
        <w:t>]</w:t>
      </w:r>
      <w:r w:rsidRPr="00561746">
        <w:rPr>
          <w:rFonts w:ascii="Book Antiqua" w:hAnsi="Book Antiqua" w:cstheme="majorBidi"/>
          <w:sz w:val="24"/>
          <w:szCs w:val="24"/>
        </w:rPr>
        <w:t>.</w:t>
      </w:r>
      <w:r w:rsidR="00292B66" w:rsidRPr="00561746">
        <w:rPr>
          <w:rFonts w:ascii="Book Antiqua" w:hAnsi="Book Antiqua" w:cstheme="majorBidi"/>
          <w:sz w:val="24"/>
          <w:szCs w:val="24"/>
        </w:rPr>
        <w:t xml:space="preserve"> </w:t>
      </w:r>
      <w:r w:rsidR="00267D88" w:rsidRPr="00561746">
        <w:rPr>
          <w:rFonts w:ascii="Book Antiqua" w:hAnsi="Book Antiqua" w:cstheme="majorBidi"/>
          <w:sz w:val="24"/>
          <w:szCs w:val="24"/>
        </w:rPr>
        <w:t>Major hepatic resection</w:t>
      </w:r>
      <w:r w:rsidR="0023516C" w:rsidRPr="00561746">
        <w:rPr>
          <w:rFonts w:ascii="Book Antiqua" w:hAnsi="Book Antiqua" w:cstheme="majorBidi"/>
          <w:sz w:val="24"/>
          <w:szCs w:val="24"/>
        </w:rPr>
        <w:t xml:space="preserve"> is considered the curative treatment of HC, but it is not always safe because postoperative </w:t>
      </w:r>
      <w:r w:rsidR="00267D88" w:rsidRPr="00561746">
        <w:rPr>
          <w:rFonts w:ascii="Book Antiqua" w:hAnsi="Book Antiqua" w:cstheme="majorBidi"/>
          <w:sz w:val="24"/>
          <w:szCs w:val="24"/>
        </w:rPr>
        <w:t>liver cell</w:t>
      </w:r>
      <w:r w:rsidR="0023516C" w:rsidRPr="00561746">
        <w:rPr>
          <w:rFonts w:ascii="Book Antiqua" w:hAnsi="Book Antiqua" w:cstheme="majorBidi"/>
          <w:sz w:val="24"/>
          <w:szCs w:val="24"/>
        </w:rPr>
        <w:t xml:space="preserve"> failure is a common cause of death after major resection in patients with compromised liver function</w:t>
      </w:r>
      <w:r w:rsidR="007F7CBD" w:rsidRPr="00561746">
        <w:rPr>
          <w:rFonts w:ascii="Book Antiqua" w:hAnsi="Book Antiqua" w:cstheme="majorBidi"/>
          <w:sz w:val="24"/>
          <w:szCs w:val="24"/>
        </w:rPr>
        <w:t xml:space="preserve">. </w:t>
      </w:r>
      <w:r w:rsidR="00E71AB9" w:rsidRPr="00561746">
        <w:rPr>
          <w:rFonts w:ascii="Book Antiqua" w:hAnsi="Book Antiqua" w:cstheme="majorBidi"/>
          <w:sz w:val="24"/>
          <w:szCs w:val="24"/>
        </w:rPr>
        <w:t xml:space="preserve">But the dilemma between major hepatic resection with potential postoperative </w:t>
      </w:r>
      <w:r w:rsidR="00E71AB9" w:rsidRPr="00561746">
        <w:rPr>
          <w:rFonts w:ascii="Book Antiqua" w:hAnsi="Book Antiqua" w:cstheme="majorBidi"/>
          <w:sz w:val="24"/>
          <w:szCs w:val="24"/>
        </w:rPr>
        <w:lastRenderedPageBreak/>
        <w:t>hepatic cell failure and localized resection with potential R1 and R2 resection margins might be solved by advances in preoperativ</w:t>
      </w:r>
      <w:r w:rsidR="0040605C" w:rsidRPr="00561746">
        <w:rPr>
          <w:rFonts w:ascii="Book Antiqua" w:hAnsi="Book Antiqua" w:cstheme="majorBidi"/>
          <w:sz w:val="24"/>
          <w:szCs w:val="24"/>
        </w:rPr>
        <w:t xml:space="preserve">e and intraoperative </w:t>
      </w:r>
      <w:proofErr w:type="gramStart"/>
      <w:r w:rsidR="0040605C" w:rsidRPr="00561746">
        <w:rPr>
          <w:rFonts w:ascii="Book Antiqua" w:hAnsi="Book Antiqua" w:cstheme="majorBidi"/>
          <w:sz w:val="24"/>
          <w:szCs w:val="24"/>
        </w:rPr>
        <w:t>assessment</w:t>
      </w:r>
      <w:r w:rsidR="00937D98" w:rsidRPr="00561746">
        <w:rPr>
          <w:rFonts w:ascii="Book Antiqua" w:hAnsi="Book Antiqua" w:cstheme="majorBidi"/>
          <w:sz w:val="24"/>
          <w:szCs w:val="24"/>
          <w:vertAlign w:val="superscript"/>
        </w:rPr>
        <w:t>[</w:t>
      </w:r>
      <w:proofErr w:type="gramEnd"/>
      <w:r w:rsidR="00E71AB9" w:rsidRPr="00561746">
        <w:rPr>
          <w:rFonts w:ascii="Book Antiqua" w:hAnsi="Book Antiqua" w:cstheme="majorBidi"/>
          <w:sz w:val="24"/>
          <w:szCs w:val="24"/>
          <w:vertAlign w:val="superscript"/>
        </w:rPr>
        <w:t>15</w:t>
      </w:r>
      <w:r w:rsidR="00937D98" w:rsidRPr="00561746">
        <w:rPr>
          <w:rFonts w:ascii="Book Antiqua" w:hAnsi="Book Antiqua" w:cstheme="majorBidi"/>
          <w:sz w:val="24"/>
          <w:szCs w:val="24"/>
          <w:vertAlign w:val="superscript"/>
        </w:rPr>
        <w:t>]</w:t>
      </w:r>
      <w:r w:rsidR="00E71AB9" w:rsidRPr="00561746">
        <w:rPr>
          <w:rFonts w:ascii="Book Antiqua" w:hAnsi="Book Antiqua" w:cstheme="majorBidi"/>
          <w:sz w:val="24"/>
          <w:szCs w:val="24"/>
        </w:rPr>
        <w:t xml:space="preserve">. </w:t>
      </w:r>
      <w:r w:rsidR="007F7CBD" w:rsidRPr="00561746">
        <w:rPr>
          <w:rFonts w:ascii="Book Antiqua" w:hAnsi="Book Antiqua" w:cstheme="majorBidi"/>
          <w:sz w:val="24"/>
          <w:szCs w:val="24"/>
        </w:rPr>
        <w:t>Recent advance</w:t>
      </w:r>
      <w:r w:rsidR="000216CE" w:rsidRPr="00561746">
        <w:rPr>
          <w:rFonts w:ascii="Book Antiqua" w:hAnsi="Book Antiqua" w:cstheme="majorBidi"/>
          <w:sz w:val="24"/>
          <w:szCs w:val="24"/>
        </w:rPr>
        <w:t>s</w:t>
      </w:r>
      <w:r w:rsidR="007F7CBD" w:rsidRPr="00561746">
        <w:rPr>
          <w:rFonts w:ascii="Book Antiqua" w:hAnsi="Book Antiqua" w:cstheme="majorBidi"/>
          <w:sz w:val="24"/>
          <w:szCs w:val="24"/>
        </w:rPr>
        <w:t xml:space="preserve"> in perioperative and operative techniques, instruments and care have led to marked improvement in short and long term outcomes after major hepatic </w:t>
      </w:r>
      <w:proofErr w:type="gramStart"/>
      <w:r w:rsidR="0040605C" w:rsidRPr="00561746">
        <w:rPr>
          <w:rFonts w:ascii="Book Antiqua" w:hAnsi="Book Antiqua" w:cstheme="majorBidi"/>
          <w:sz w:val="24"/>
          <w:szCs w:val="24"/>
        </w:rPr>
        <w:t>resection</w:t>
      </w:r>
      <w:r w:rsidR="00937D98" w:rsidRPr="00561746">
        <w:rPr>
          <w:rFonts w:ascii="Book Antiqua" w:hAnsi="Book Antiqua" w:cstheme="majorBidi"/>
          <w:sz w:val="24"/>
          <w:szCs w:val="24"/>
          <w:vertAlign w:val="superscript"/>
        </w:rPr>
        <w:t>[</w:t>
      </w:r>
      <w:proofErr w:type="gramEnd"/>
      <w:r w:rsidR="007F7CBD" w:rsidRPr="00561746">
        <w:rPr>
          <w:rFonts w:ascii="Book Antiqua" w:hAnsi="Book Antiqua" w:cstheme="majorBidi"/>
          <w:sz w:val="24"/>
          <w:szCs w:val="24"/>
          <w:vertAlign w:val="superscript"/>
        </w:rPr>
        <w:t>15</w:t>
      </w:r>
      <w:r w:rsidR="00937D98" w:rsidRPr="00561746">
        <w:rPr>
          <w:rFonts w:ascii="Book Antiqua" w:hAnsi="Book Antiqua" w:cstheme="majorBidi"/>
          <w:sz w:val="24"/>
          <w:szCs w:val="24"/>
          <w:vertAlign w:val="superscript"/>
        </w:rPr>
        <w:t>]</w:t>
      </w:r>
      <w:r w:rsidR="0023516C" w:rsidRPr="00561746">
        <w:rPr>
          <w:rFonts w:ascii="Book Antiqua" w:hAnsi="Book Antiqua" w:cstheme="majorBidi"/>
          <w:sz w:val="24"/>
          <w:szCs w:val="24"/>
        </w:rPr>
        <w:t>.</w:t>
      </w:r>
      <w:r w:rsidR="00267D88" w:rsidRPr="00561746">
        <w:rPr>
          <w:rFonts w:ascii="Book Antiqua" w:hAnsi="Book Antiqua" w:cstheme="majorBidi"/>
          <w:sz w:val="24"/>
          <w:szCs w:val="24"/>
        </w:rPr>
        <w:t xml:space="preserve"> </w:t>
      </w:r>
      <w:r w:rsidR="00480760" w:rsidRPr="00561746">
        <w:rPr>
          <w:rFonts w:ascii="Book Antiqua" w:hAnsi="Book Antiqua" w:cstheme="majorBidi"/>
          <w:sz w:val="24"/>
          <w:szCs w:val="24"/>
        </w:rPr>
        <w:t xml:space="preserve">Major hepatobiliary resection for HC improve survival </w:t>
      </w:r>
      <w:proofErr w:type="gramStart"/>
      <w:r w:rsidR="00480760" w:rsidRPr="00561746">
        <w:rPr>
          <w:rFonts w:ascii="Book Antiqua" w:hAnsi="Book Antiqua" w:cstheme="majorBidi"/>
          <w:sz w:val="24"/>
          <w:szCs w:val="24"/>
        </w:rPr>
        <w:t>rate which</w:t>
      </w:r>
      <w:proofErr w:type="gramEnd"/>
      <w:r w:rsidR="00480760" w:rsidRPr="00561746">
        <w:rPr>
          <w:rFonts w:ascii="Book Antiqua" w:hAnsi="Book Antiqua" w:cstheme="majorBidi"/>
          <w:sz w:val="24"/>
          <w:szCs w:val="24"/>
        </w:rPr>
        <w:t xml:space="preserve"> provide</w:t>
      </w:r>
      <w:r w:rsidR="000216CE" w:rsidRPr="00561746">
        <w:rPr>
          <w:rFonts w:ascii="Book Antiqua" w:hAnsi="Book Antiqua" w:cstheme="majorBidi"/>
          <w:sz w:val="24"/>
          <w:szCs w:val="24"/>
        </w:rPr>
        <w:t>s</w:t>
      </w:r>
      <w:r w:rsidR="00480760" w:rsidRPr="00561746">
        <w:rPr>
          <w:rFonts w:ascii="Book Antiqua" w:hAnsi="Book Antiqua" w:cstheme="majorBidi"/>
          <w:sz w:val="24"/>
          <w:szCs w:val="24"/>
        </w:rPr>
        <w:t xml:space="preserve"> R</w:t>
      </w:r>
      <w:r w:rsidR="007E315D" w:rsidRPr="00561746">
        <w:rPr>
          <w:rFonts w:ascii="Book Antiqua" w:hAnsi="Book Antiqua" w:cstheme="majorBidi"/>
          <w:sz w:val="24"/>
          <w:szCs w:val="24"/>
        </w:rPr>
        <w:t>0</w:t>
      </w:r>
      <w:r w:rsidR="00480760" w:rsidRPr="00561746">
        <w:rPr>
          <w:rFonts w:ascii="Book Antiqua" w:hAnsi="Book Antiqua" w:cstheme="majorBidi"/>
          <w:sz w:val="24"/>
          <w:szCs w:val="24"/>
        </w:rPr>
        <w:t xml:space="preserve"> resection. In this study, 88.23% of &gt; 5</w:t>
      </w:r>
      <w:r w:rsidR="007E315D" w:rsidRPr="00561746">
        <w:rPr>
          <w:rFonts w:ascii="Book Antiqua" w:hAnsi="Book Antiqua" w:cstheme="majorBidi"/>
          <w:sz w:val="24"/>
          <w:szCs w:val="24"/>
        </w:rPr>
        <w:t>-</w:t>
      </w:r>
      <w:r w:rsidR="00267D88" w:rsidRPr="00561746">
        <w:rPr>
          <w:rFonts w:ascii="Book Antiqua" w:hAnsi="Book Antiqua" w:cstheme="majorBidi"/>
          <w:sz w:val="24"/>
          <w:szCs w:val="24"/>
        </w:rPr>
        <w:t>year survivors</w:t>
      </w:r>
      <w:r w:rsidR="00480760" w:rsidRPr="00561746">
        <w:rPr>
          <w:rFonts w:ascii="Book Antiqua" w:hAnsi="Book Antiqua" w:cstheme="majorBidi"/>
          <w:sz w:val="24"/>
          <w:szCs w:val="24"/>
        </w:rPr>
        <w:t xml:space="preserve"> underwent major hepatic resection.</w:t>
      </w:r>
      <w:r w:rsidR="00CB7256" w:rsidRPr="00561746">
        <w:rPr>
          <w:rFonts w:ascii="Book Antiqua" w:hAnsi="Book Antiqua"/>
          <w:sz w:val="24"/>
          <w:szCs w:val="24"/>
          <w:lang w:bidi="ar-EG"/>
        </w:rPr>
        <w:t xml:space="preserve"> </w:t>
      </w:r>
    </w:p>
    <w:p w:rsidR="0023516C" w:rsidRPr="00561746" w:rsidRDefault="00244F95" w:rsidP="0040605C">
      <w:pPr>
        <w:snapToGrid w:val="0"/>
        <w:spacing w:after="0" w:line="360" w:lineRule="auto"/>
        <w:ind w:firstLineChars="100" w:firstLine="240"/>
        <w:jc w:val="both"/>
        <w:rPr>
          <w:rFonts w:ascii="Book Antiqua" w:hAnsi="Book Antiqua" w:cstheme="majorBidi"/>
          <w:sz w:val="24"/>
          <w:szCs w:val="24"/>
          <w:lang w:eastAsia="zh-CN"/>
        </w:rPr>
      </w:pPr>
      <w:r w:rsidRPr="00561746">
        <w:rPr>
          <w:rFonts w:ascii="Book Antiqua" w:hAnsi="Book Antiqua" w:cstheme="majorBidi"/>
          <w:sz w:val="24"/>
          <w:szCs w:val="24"/>
        </w:rPr>
        <w:t xml:space="preserve">As </w:t>
      </w:r>
      <w:r w:rsidR="000216CE" w:rsidRPr="00561746">
        <w:rPr>
          <w:rFonts w:ascii="Book Antiqua" w:hAnsi="Book Antiqua" w:cstheme="majorBidi"/>
          <w:sz w:val="24"/>
          <w:szCs w:val="24"/>
        </w:rPr>
        <w:t xml:space="preserve">the </w:t>
      </w:r>
      <w:r w:rsidRPr="00561746">
        <w:rPr>
          <w:rFonts w:ascii="Book Antiqua" w:hAnsi="Book Antiqua" w:cstheme="majorBidi"/>
          <w:sz w:val="24"/>
          <w:szCs w:val="24"/>
        </w:rPr>
        <w:t xml:space="preserve">caudate lobe is infiltrated </w:t>
      </w:r>
      <w:r w:rsidR="007E315D" w:rsidRPr="00561746">
        <w:rPr>
          <w:rFonts w:ascii="Book Antiqua" w:hAnsi="Book Antiqua" w:cstheme="majorBidi"/>
          <w:sz w:val="24"/>
          <w:szCs w:val="24"/>
        </w:rPr>
        <w:t>by</w:t>
      </w:r>
      <w:r w:rsidRPr="00561746">
        <w:rPr>
          <w:rFonts w:ascii="Book Antiqua" w:hAnsi="Book Antiqua" w:cstheme="majorBidi"/>
          <w:sz w:val="24"/>
          <w:szCs w:val="24"/>
        </w:rPr>
        <w:t xml:space="preserve"> HC either directly due to </w:t>
      </w:r>
      <w:r w:rsidR="007E315D" w:rsidRPr="00561746">
        <w:rPr>
          <w:rFonts w:ascii="Book Antiqua" w:hAnsi="Book Antiqua" w:cstheme="majorBidi"/>
          <w:sz w:val="24"/>
          <w:szCs w:val="24"/>
        </w:rPr>
        <w:t>t</w:t>
      </w:r>
      <w:r w:rsidRPr="00561746">
        <w:rPr>
          <w:rFonts w:ascii="Book Antiqua" w:hAnsi="Book Antiqua" w:cstheme="majorBidi"/>
          <w:sz w:val="24"/>
          <w:szCs w:val="24"/>
        </w:rPr>
        <w:t xml:space="preserve">he close anatomic relationship or by invading the biliary branches, routine caudate lobe resection should </w:t>
      </w:r>
      <w:r w:rsidR="00F528E2" w:rsidRPr="00561746">
        <w:rPr>
          <w:rFonts w:ascii="Book Antiqua" w:hAnsi="Book Antiqua" w:cstheme="majorBidi"/>
          <w:sz w:val="24"/>
          <w:szCs w:val="24"/>
        </w:rPr>
        <w:t>be perform</w:t>
      </w:r>
      <w:r w:rsidR="0040605C" w:rsidRPr="00561746">
        <w:rPr>
          <w:rFonts w:ascii="Book Antiqua" w:hAnsi="Book Antiqua" w:cstheme="majorBidi"/>
          <w:sz w:val="24"/>
          <w:szCs w:val="24"/>
        </w:rPr>
        <w:t xml:space="preserve">ed for curative treatment of </w:t>
      </w:r>
      <w:proofErr w:type="gramStart"/>
      <w:r w:rsidR="0040605C" w:rsidRPr="00561746">
        <w:rPr>
          <w:rFonts w:ascii="Book Antiqua" w:hAnsi="Book Antiqua" w:cstheme="majorBidi"/>
          <w:sz w:val="24"/>
          <w:szCs w:val="24"/>
        </w:rPr>
        <w:t>HC</w:t>
      </w:r>
      <w:r w:rsidR="00937D98" w:rsidRPr="00561746">
        <w:rPr>
          <w:rFonts w:ascii="Book Antiqua" w:hAnsi="Book Antiqua" w:cstheme="majorBidi"/>
          <w:sz w:val="24"/>
          <w:szCs w:val="24"/>
          <w:vertAlign w:val="superscript"/>
        </w:rPr>
        <w:t>[</w:t>
      </w:r>
      <w:proofErr w:type="gramEnd"/>
      <w:r w:rsidR="00F528E2" w:rsidRPr="00561746">
        <w:rPr>
          <w:rFonts w:ascii="Book Antiqua" w:hAnsi="Book Antiqua" w:cstheme="majorBidi"/>
          <w:sz w:val="24"/>
          <w:szCs w:val="24"/>
          <w:vertAlign w:val="superscript"/>
        </w:rPr>
        <w:t>15,29</w:t>
      </w:r>
      <w:r w:rsidR="0006587F" w:rsidRPr="00561746">
        <w:rPr>
          <w:rFonts w:ascii="Book Antiqua" w:hAnsi="Book Antiqua" w:cstheme="majorBidi"/>
          <w:sz w:val="24"/>
          <w:szCs w:val="24"/>
          <w:vertAlign w:val="superscript"/>
        </w:rPr>
        <w:t>-31</w:t>
      </w:r>
      <w:r w:rsidR="00937D98" w:rsidRPr="00561746">
        <w:rPr>
          <w:rFonts w:ascii="Book Antiqua" w:hAnsi="Book Antiqua" w:cstheme="majorBidi"/>
          <w:sz w:val="24"/>
          <w:szCs w:val="24"/>
          <w:vertAlign w:val="superscript"/>
        </w:rPr>
        <w:t>]</w:t>
      </w:r>
      <w:r w:rsidR="00F528E2" w:rsidRPr="00561746">
        <w:rPr>
          <w:rFonts w:ascii="Book Antiqua" w:hAnsi="Book Antiqua" w:cstheme="majorBidi"/>
          <w:sz w:val="24"/>
          <w:szCs w:val="24"/>
        </w:rPr>
        <w:t>. Better R0 resection rate and long term survival are achieved by caudate lobe resection in treating cas</w:t>
      </w:r>
      <w:r w:rsidR="0040605C" w:rsidRPr="00561746">
        <w:rPr>
          <w:rFonts w:ascii="Book Antiqua" w:hAnsi="Book Antiqua" w:cstheme="majorBidi"/>
          <w:sz w:val="24"/>
          <w:szCs w:val="24"/>
        </w:rPr>
        <w:t xml:space="preserve">es of </w:t>
      </w:r>
      <w:proofErr w:type="gramStart"/>
      <w:r w:rsidR="0040605C" w:rsidRPr="00561746">
        <w:rPr>
          <w:rFonts w:ascii="Book Antiqua" w:hAnsi="Book Antiqua" w:cstheme="majorBidi"/>
          <w:sz w:val="24"/>
          <w:szCs w:val="24"/>
        </w:rPr>
        <w:t>HC</w:t>
      </w:r>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15,</w:t>
      </w:r>
      <w:r w:rsidR="00F528E2" w:rsidRPr="00561746">
        <w:rPr>
          <w:rFonts w:ascii="Book Antiqua" w:hAnsi="Book Antiqua" w:cstheme="majorBidi"/>
          <w:sz w:val="24"/>
          <w:szCs w:val="24"/>
          <w:vertAlign w:val="superscript"/>
        </w:rPr>
        <w:t>29-3</w:t>
      </w:r>
      <w:r w:rsidR="0006587F" w:rsidRPr="00561746">
        <w:rPr>
          <w:rFonts w:ascii="Book Antiqua" w:hAnsi="Book Antiqua" w:cstheme="majorBidi"/>
          <w:sz w:val="24"/>
          <w:szCs w:val="24"/>
          <w:vertAlign w:val="superscript"/>
        </w:rPr>
        <w:t>4</w:t>
      </w:r>
      <w:r w:rsidR="00937D98" w:rsidRPr="00561746">
        <w:rPr>
          <w:rFonts w:ascii="Book Antiqua" w:hAnsi="Book Antiqua" w:cstheme="majorBidi"/>
          <w:sz w:val="24"/>
          <w:szCs w:val="24"/>
          <w:vertAlign w:val="superscript"/>
        </w:rPr>
        <w:t>]</w:t>
      </w:r>
      <w:r w:rsidR="00F528E2" w:rsidRPr="00561746">
        <w:rPr>
          <w:rFonts w:ascii="Book Antiqua" w:hAnsi="Book Antiqua" w:cstheme="majorBidi"/>
          <w:sz w:val="24"/>
          <w:szCs w:val="24"/>
        </w:rPr>
        <w:t>.</w:t>
      </w:r>
      <w:r w:rsidR="00CB7256" w:rsidRPr="00561746">
        <w:rPr>
          <w:rFonts w:ascii="Book Antiqua" w:hAnsi="Book Antiqua" w:cstheme="majorBidi"/>
          <w:sz w:val="24"/>
          <w:szCs w:val="24"/>
        </w:rPr>
        <w:t xml:space="preserve"> </w:t>
      </w:r>
      <w:proofErr w:type="spellStart"/>
      <w:r w:rsidR="00CF203E" w:rsidRPr="00561746">
        <w:rPr>
          <w:rFonts w:ascii="Book Antiqua" w:hAnsi="Book Antiqua" w:cstheme="majorBidi"/>
          <w:sz w:val="24"/>
          <w:szCs w:val="24"/>
        </w:rPr>
        <w:t>Nimura</w:t>
      </w:r>
      <w:proofErr w:type="spellEnd"/>
      <w:r w:rsidR="00CB7256" w:rsidRPr="00561746">
        <w:rPr>
          <w:rFonts w:ascii="Book Antiqua" w:hAnsi="Book Antiqua" w:cstheme="majorBidi"/>
          <w:sz w:val="24"/>
          <w:szCs w:val="24"/>
        </w:rPr>
        <w:t xml:space="preserve"> </w:t>
      </w:r>
      <w:r w:rsidR="00CF203E" w:rsidRPr="00561746">
        <w:rPr>
          <w:rFonts w:ascii="Book Antiqua" w:hAnsi="Book Antiqua" w:cstheme="majorBidi"/>
          <w:sz w:val="24"/>
          <w:szCs w:val="24"/>
        </w:rPr>
        <w:t>et al found that 98% of caudate lobe resection were pathologically confirmed to be</w:t>
      </w:r>
      <w:r w:rsidR="0040605C" w:rsidRPr="00561746">
        <w:rPr>
          <w:rFonts w:ascii="Book Antiqua" w:hAnsi="Book Antiqua" w:cstheme="majorBidi"/>
          <w:sz w:val="24"/>
          <w:szCs w:val="24"/>
        </w:rPr>
        <w:t xml:space="preserve"> </w:t>
      </w:r>
      <w:proofErr w:type="spellStart"/>
      <w:r w:rsidR="0040605C" w:rsidRPr="00561746">
        <w:rPr>
          <w:rFonts w:ascii="Book Antiqua" w:hAnsi="Book Antiqua" w:cstheme="majorBidi"/>
          <w:sz w:val="24"/>
          <w:szCs w:val="24"/>
        </w:rPr>
        <w:t>tumour</w:t>
      </w:r>
      <w:proofErr w:type="spellEnd"/>
      <w:r w:rsidR="0040605C" w:rsidRPr="00561746">
        <w:rPr>
          <w:rFonts w:ascii="Book Antiqua" w:hAnsi="Book Antiqua" w:cstheme="majorBidi"/>
          <w:sz w:val="24"/>
          <w:szCs w:val="24"/>
        </w:rPr>
        <w:t xml:space="preserve"> positive in cases of </w:t>
      </w:r>
      <w:proofErr w:type="gramStart"/>
      <w:r w:rsidR="0040605C" w:rsidRPr="00561746">
        <w:rPr>
          <w:rFonts w:ascii="Book Antiqua" w:hAnsi="Book Antiqua" w:cstheme="majorBidi"/>
          <w:sz w:val="24"/>
          <w:szCs w:val="24"/>
        </w:rPr>
        <w:t>HC</w:t>
      </w:r>
      <w:r w:rsidR="00937D98" w:rsidRPr="00561746">
        <w:rPr>
          <w:rFonts w:ascii="Book Antiqua" w:hAnsi="Book Antiqua" w:cstheme="majorBidi"/>
          <w:sz w:val="24"/>
          <w:szCs w:val="24"/>
          <w:vertAlign w:val="superscript"/>
        </w:rPr>
        <w:t>[</w:t>
      </w:r>
      <w:proofErr w:type="gramEnd"/>
      <w:r w:rsidR="00CF203E" w:rsidRPr="00561746">
        <w:rPr>
          <w:rFonts w:ascii="Book Antiqua" w:hAnsi="Book Antiqua" w:cstheme="majorBidi"/>
          <w:sz w:val="24"/>
          <w:szCs w:val="24"/>
          <w:vertAlign w:val="superscript"/>
        </w:rPr>
        <w:t>3</w:t>
      </w:r>
      <w:r w:rsidR="0006587F" w:rsidRPr="00561746">
        <w:rPr>
          <w:rFonts w:ascii="Book Antiqua" w:hAnsi="Book Antiqua" w:cstheme="majorBidi"/>
          <w:sz w:val="24"/>
          <w:szCs w:val="24"/>
          <w:vertAlign w:val="superscript"/>
        </w:rPr>
        <w:t>3</w:t>
      </w:r>
      <w:r w:rsidR="00937D98" w:rsidRPr="00561746">
        <w:rPr>
          <w:rFonts w:ascii="Book Antiqua" w:hAnsi="Book Antiqua" w:cstheme="majorBidi"/>
          <w:sz w:val="24"/>
          <w:szCs w:val="24"/>
          <w:vertAlign w:val="superscript"/>
        </w:rPr>
        <w:t>]</w:t>
      </w:r>
      <w:r w:rsidR="00CF203E" w:rsidRPr="00561746">
        <w:rPr>
          <w:rFonts w:ascii="Book Antiqua" w:hAnsi="Book Antiqua" w:cstheme="majorBidi"/>
          <w:sz w:val="24"/>
          <w:szCs w:val="24"/>
        </w:rPr>
        <w:t>. However, other authors showed that the caudate lobe was infiltrated by HC</w:t>
      </w:r>
      <w:r w:rsidR="00CB7256" w:rsidRPr="00561746">
        <w:rPr>
          <w:rFonts w:ascii="Book Antiqua" w:hAnsi="Book Antiqua" w:cstheme="majorBidi"/>
          <w:sz w:val="24"/>
          <w:szCs w:val="24"/>
        </w:rPr>
        <w:t xml:space="preserve"> </w:t>
      </w:r>
      <w:r w:rsidR="00CF203E" w:rsidRPr="00561746">
        <w:rPr>
          <w:rFonts w:ascii="Book Antiqua" w:hAnsi="Book Antiqua" w:cstheme="majorBidi"/>
          <w:sz w:val="24"/>
          <w:szCs w:val="24"/>
        </w:rPr>
        <w:t>in 25</w:t>
      </w:r>
      <w:r w:rsidR="0040605C" w:rsidRPr="00561746">
        <w:rPr>
          <w:rFonts w:ascii="Book Antiqua" w:hAnsi="Book Antiqua" w:cstheme="majorBidi"/>
          <w:sz w:val="24"/>
          <w:szCs w:val="24"/>
        </w:rPr>
        <w:t>%</w:t>
      </w:r>
      <w:r w:rsidR="00CF203E" w:rsidRPr="00561746">
        <w:rPr>
          <w:rFonts w:ascii="Book Antiqua" w:hAnsi="Book Antiqua" w:cstheme="majorBidi"/>
          <w:sz w:val="24"/>
          <w:szCs w:val="24"/>
        </w:rPr>
        <w:t>-40%</w:t>
      </w:r>
      <w:r w:rsidR="0040605C" w:rsidRPr="00561746">
        <w:rPr>
          <w:rFonts w:ascii="Book Antiqua" w:hAnsi="Book Antiqua" w:cstheme="majorBidi"/>
          <w:sz w:val="24"/>
          <w:szCs w:val="24"/>
          <w:lang w:eastAsia="zh-CN"/>
        </w:rPr>
        <w:t xml:space="preserve"> </w:t>
      </w:r>
      <w:r w:rsidR="0040605C" w:rsidRPr="00561746">
        <w:rPr>
          <w:rFonts w:ascii="Book Antiqua" w:hAnsi="Book Antiqua" w:cstheme="majorBidi"/>
          <w:sz w:val="24"/>
          <w:szCs w:val="24"/>
        </w:rPr>
        <w:t xml:space="preserve">of </w:t>
      </w:r>
      <w:proofErr w:type="gramStart"/>
      <w:r w:rsidR="0040605C" w:rsidRPr="00561746">
        <w:rPr>
          <w:rFonts w:ascii="Book Antiqua" w:hAnsi="Book Antiqua" w:cstheme="majorBidi"/>
          <w:sz w:val="24"/>
          <w:szCs w:val="24"/>
        </w:rPr>
        <w:t>cases</w:t>
      </w:r>
      <w:r w:rsidR="00937D98" w:rsidRPr="00561746">
        <w:rPr>
          <w:rFonts w:ascii="Book Antiqua" w:hAnsi="Book Antiqua" w:cstheme="majorBidi"/>
          <w:sz w:val="24"/>
          <w:szCs w:val="24"/>
          <w:vertAlign w:val="superscript"/>
        </w:rPr>
        <w:t>[</w:t>
      </w:r>
      <w:proofErr w:type="gramEnd"/>
      <w:r w:rsidR="00CF203E" w:rsidRPr="00561746">
        <w:rPr>
          <w:rFonts w:ascii="Book Antiqua" w:hAnsi="Book Antiqua" w:cstheme="majorBidi"/>
          <w:sz w:val="24"/>
          <w:szCs w:val="24"/>
          <w:vertAlign w:val="superscript"/>
        </w:rPr>
        <w:t>15,3</w:t>
      </w:r>
      <w:r w:rsidR="0006587F" w:rsidRPr="00561746">
        <w:rPr>
          <w:rFonts w:ascii="Book Antiqua" w:hAnsi="Book Antiqua" w:cstheme="majorBidi"/>
          <w:sz w:val="24"/>
          <w:szCs w:val="24"/>
          <w:vertAlign w:val="superscript"/>
        </w:rPr>
        <w:t>3</w:t>
      </w:r>
      <w:r w:rsidR="00CF203E" w:rsidRPr="00561746">
        <w:rPr>
          <w:rFonts w:ascii="Book Antiqua" w:hAnsi="Book Antiqua" w:cstheme="majorBidi"/>
          <w:sz w:val="24"/>
          <w:szCs w:val="24"/>
          <w:vertAlign w:val="superscript"/>
        </w:rPr>
        <w:t>-3</w:t>
      </w:r>
      <w:r w:rsidR="0006587F" w:rsidRPr="00561746">
        <w:rPr>
          <w:rFonts w:ascii="Book Antiqua" w:hAnsi="Book Antiqua" w:cstheme="majorBidi"/>
          <w:sz w:val="24"/>
          <w:szCs w:val="24"/>
          <w:vertAlign w:val="superscript"/>
        </w:rPr>
        <w:t>5</w:t>
      </w:r>
      <w:r w:rsidR="00937D98" w:rsidRPr="00561746">
        <w:rPr>
          <w:rFonts w:ascii="Book Antiqua" w:hAnsi="Book Antiqua" w:cstheme="majorBidi"/>
          <w:sz w:val="24"/>
          <w:szCs w:val="24"/>
          <w:vertAlign w:val="superscript"/>
        </w:rPr>
        <w:t>]</w:t>
      </w:r>
      <w:r w:rsidR="00CF203E" w:rsidRPr="00561746">
        <w:rPr>
          <w:rFonts w:ascii="Book Antiqua" w:hAnsi="Book Antiqua" w:cstheme="majorBidi"/>
          <w:sz w:val="24"/>
          <w:szCs w:val="24"/>
        </w:rPr>
        <w:t>.</w:t>
      </w:r>
      <w:r w:rsidR="00CB7256" w:rsidRPr="00561746">
        <w:rPr>
          <w:rFonts w:ascii="Book Antiqua" w:hAnsi="Book Antiqua" w:cstheme="majorBidi"/>
          <w:sz w:val="24"/>
          <w:szCs w:val="24"/>
        </w:rPr>
        <w:t xml:space="preserve"> </w:t>
      </w:r>
      <w:r w:rsidR="0023516C" w:rsidRPr="00561746">
        <w:rPr>
          <w:rFonts w:ascii="Book Antiqua" w:hAnsi="Book Antiqua" w:cstheme="majorBidi"/>
          <w:sz w:val="24"/>
          <w:szCs w:val="24"/>
        </w:rPr>
        <w:t xml:space="preserve">Segment 1 resection </w:t>
      </w:r>
      <w:r w:rsidR="000216CE" w:rsidRPr="00561746">
        <w:rPr>
          <w:rFonts w:ascii="Book Antiqua" w:hAnsi="Book Antiqua" w:cstheme="majorBidi"/>
          <w:sz w:val="24"/>
          <w:szCs w:val="24"/>
        </w:rPr>
        <w:t>represents</w:t>
      </w:r>
      <w:r w:rsidR="0023516C" w:rsidRPr="00561746">
        <w:rPr>
          <w:rFonts w:ascii="Book Antiqua" w:hAnsi="Book Antiqua" w:cstheme="majorBidi"/>
          <w:sz w:val="24"/>
          <w:szCs w:val="24"/>
        </w:rPr>
        <w:t xml:space="preserve"> a significant factor affecting survival (</w:t>
      </w:r>
      <w:r w:rsidR="00A7347B" w:rsidRPr="00561746">
        <w:rPr>
          <w:rFonts w:ascii="Book Antiqua" w:hAnsi="Book Antiqua" w:cstheme="majorBidi"/>
          <w:i/>
          <w:sz w:val="24"/>
          <w:szCs w:val="24"/>
        </w:rPr>
        <w:t>P</w:t>
      </w:r>
      <w:r w:rsidR="0023516C" w:rsidRPr="00561746">
        <w:rPr>
          <w:rFonts w:ascii="Book Antiqua" w:hAnsi="Book Antiqua" w:cstheme="majorBidi"/>
          <w:sz w:val="24"/>
          <w:szCs w:val="24"/>
        </w:rPr>
        <w:t xml:space="preserve"> = 0.006) in our study.</w:t>
      </w:r>
      <w:r w:rsidR="0040605C" w:rsidRPr="00561746">
        <w:rPr>
          <w:rFonts w:ascii="Book Antiqua" w:hAnsi="Book Antiqua" w:cstheme="majorBidi"/>
          <w:sz w:val="24"/>
          <w:szCs w:val="24"/>
          <w:lang w:eastAsia="zh-CN"/>
        </w:rPr>
        <w:t xml:space="preserve"> </w:t>
      </w:r>
      <w:r w:rsidR="0023516C" w:rsidRPr="00561746">
        <w:rPr>
          <w:rFonts w:ascii="Book Antiqua" w:hAnsi="Book Antiqua" w:cstheme="majorBidi"/>
          <w:bCs/>
          <w:sz w:val="24"/>
          <w:szCs w:val="24"/>
        </w:rPr>
        <w:t>In the initial period of the study Caudate lobe resection was performed only when infiltrated, but now it is performed routinely in all cases of HC</w:t>
      </w:r>
      <w:r w:rsidR="0023516C" w:rsidRPr="00561746">
        <w:rPr>
          <w:rFonts w:ascii="Book Antiqua" w:hAnsi="Book Antiqua" w:cstheme="majorBidi"/>
          <w:sz w:val="24"/>
          <w:szCs w:val="24"/>
        </w:rPr>
        <w:t>.</w:t>
      </w:r>
    </w:p>
    <w:p w:rsidR="00C61093" w:rsidRPr="00561746" w:rsidRDefault="00B37330" w:rsidP="0040605C">
      <w:pPr>
        <w:snapToGrid w:val="0"/>
        <w:spacing w:after="0" w:line="360" w:lineRule="auto"/>
        <w:ind w:firstLineChars="100" w:firstLine="240"/>
        <w:jc w:val="both"/>
        <w:rPr>
          <w:rFonts w:ascii="Book Antiqua" w:hAnsi="Book Antiqua" w:cstheme="majorBidi"/>
          <w:sz w:val="24"/>
          <w:szCs w:val="24"/>
          <w:lang w:eastAsia="zh-CN"/>
        </w:rPr>
      </w:pPr>
      <w:r w:rsidRPr="00561746">
        <w:rPr>
          <w:rFonts w:ascii="Book Antiqua" w:hAnsi="Book Antiqua" w:cstheme="majorBidi"/>
          <w:sz w:val="24"/>
          <w:szCs w:val="24"/>
        </w:rPr>
        <w:t>Safety</w:t>
      </w:r>
      <w:r w:rsidR="00292B66" w:rsidRPr="00561746">
        <w:rPr>
          <w:rFonts w:ascii="Book Antiqua" w:hAnsi="Book Antiqua" w:cstheme="majorBidi"/>
          <w:sz w:val="24"/>
          <w:szCs w:val="24"/>
        </w:rPr>
        <w:t xml:space="preserve"> margins after hepatic resection for cholangiocarcinoma represented a highly significant factor affecting long term survival.</w:t>
      </w:r>
      <w:r w:rsidR="00C61093" w:rsidRPr="00561746">
        <w:rPr>
          <w:rFonts w:ascii="Book Antiqua" w:hAnsi="Book Antiqua" w:cstheme="majorBidi"/>
          <w:sz w:val="24"/>
          <w:szCs w:val="24"/>
        </w:rPr>
        <w:t xml:space="preserve"> </w:t>
      </w:r>
      <w:r w:rsidR="002211B4" w:rsidRPr="00561746">
        <w:rPr>
          <w:rFonts w:ascii="Book Antiqua" w:hAnsi="Book Antiqua" w:cstheme="majorBidi"/>
          <w:sz w:val="24"/>
          <w:szCs w:val="24"/>
        </w:rPr>
        <w:t>Many authors have reported a negative surgical margin (R0) to be an important prognostic variable.</w:t>
      </w:r>
      <w:r w:rsidR="00262019" w:rsidRPr="00561746">
        <w:rPr>
          <w:rFonts w:ascii="Book Antiqua" w:hAnsi="Book Antiqua" w:cstheme="majorBidi"/>
          <w:sz w:val="24"/>
          <w:szCs w:val="24"/>
        </w:rPr>
        <w:t xml:space="preserve"> R0 resection rate in literatures varies from 14 to 80 % and overall 5-year survival for R</w:t>
      </w:r>
      <w:r w:rsidR="00A7347B" w:rsidRPr="00561746">
        <w:rPr>
          <w:rFonts w:ascii="Book Antiqua" w:hAnsi="Book Antiqua" w:cstheme="majorBidi"/>
          <w:sz w:val="24"/>
          <w:szCs w:val="24"/>
        </w:rPr>
        <w:t>0</w:t>
      </w:r>
      <w:r w:rsidR="0040605C" w:rsidRPr="00561746">
        <w:rPr>
          <w:rFonts w:ascii="Book Antiqua" w:hAnsi="Book Antiqua" w:cstheme="majorBidi"/>
          <w:sz w:val="24"/>
          <w:szCs w:val="24"/>
        </w:rPr>
        <w:t xml:space="preserve"> </w:t>
      </w:r>
      <w:proofErr w:type="gramStart"/>
      <w:r w:rsidR="0040605C" w:rsidRPr="00561746">
        <w:rPr>
          <w:rFonts w:ascii="Book Antiqua" w:hAnsi="Book Antiqua" w:cstheme="majorBidi"/>
          <w:sz w:val="24"/>
          <w:szCs w:val="24"/>
        </w:rPr>
        <w:t>resection were</w:t>
      </w:r>
      <w:proofErr w:type="gramEnd"/>
      <w:r w:rsidR="0040605C" w:rsidRPr="00561746">
        <w:rPr>
          <w:rFonts w:ascii="Book Antiqua" w:hAnsi="Book Antiqua" w:cstheme="majorBidi"/>
          <w:sz w:val="24"/>
          <w:szCs w:val="24"/>
        </w:rPr>
        <w:t xml:space="preserve"> 22 to 45%</w:t>
      </w:r>
      <w:r w:rsidR="00937D98" w:rsidRPr="00561746">
        <w:rPr>
          <w:rFonts w:ascii="Book Antiqua" w:hAnsi="Book Antiqua" w:cstheme="majorBidi"/>
          <w:sz w:val="24"/>
          <w:szCs w:val="24"/>
          <w:vertAlign w:val="superscript"/>
        </w:rPr>
        <w:t>[</w:t>
      </w:r>
      <w:r w:rsidR="0040605C" w:rsidRPr="00561746">
        <w:rPr>
          <w:rFonts w:ascii="Book Antiqua" w:hAnsi="Book Antiqua" w:cstheme="majorBidi"/>
          <w:sz w:val="24"/>
          <w:szCs w:val="24"/>
          <w:vertAlign w:val="superscript"/>
        </w:rPr>
        <w:t>4-7,15-17,</w:t>
      </w:r>
      <w:r w:rsidR="00262019" w:rsidRPr="00561746">
        <w:rPr>
          <w:rFonts w:ascii="Book Antiqua" w:hAnsi="Book Antiqua" w:cstheme="majorBidi"/>
          <w:sz w:val="24"/>
          <w:szCs w:val="24"/>
          <w:vertAlign w:val="superscript"/>
        </w:rPr>
        <w:t>26-30</w:t>
      </w:r>
      <w:r w:rsidR="00937D98" w:rsidRPr="00561746">
        <w:rPr>
          <w:rFonts w:ascii="Book Antiqua" w:hAnsi="Book Antiqua" w:cstheme="majorBidi"/>
          <w:sz w:val="24"/>
          <w:szCs w:val="24"/>
          <w:vertAlign w:val="superscript"/>
        </w:rPr>
        <w:t>]</w:t>
      </w:r>
      <w:r w:rsidR="00262019" w:rsidRPr="00561746">
        <w:rPr>
          <w:rFonts w:ascii="Book Antiqua" w:hAnsi="Book Antiqua" w:cstheme="majorBidi"/>
          <w:sz w:val="24"/>
          <w:szCs w:val="24"/>
        </w:rPr>
        <w:t>.</w:t>
      </w:r>
      <w:r w:rsidR="002211B4" w:rsidRPr="00561746">
        <w:rPr>
          <w:rFonts w:ascii="Book Antiqua" w:hAnsi="Book Antiqua" w:cstheme="majorBidi"/>
          <w:sz w:val="24"/>
          <w:szCs w:val="24"/>
        </w:rPr>
        <w:t xml:space="preserve"> </w:t>
      </w:r>
      <w:r w:rsidR="00A7347B" w:rsidRPr="00561746">
        <w:rPr>
          <w:rFonts w:ascii="Book Antiqua" w:hAnsi="Book Antiqua" w:cstheme="majorBidi"/>
          <w:sz w:val="24"/>
          <w:szCs w:val="24"/>
        </w:rPr>
        <w:t>T</w:t>
      </w:r>
      <w:r w:rsidR="005F79CC" w:rsidRPr="00561746">
        <w:rPr>
          <w:rFonts w:ascii="Book Antiqua" w:hAnsi="Book Antiqua" w:cstheme="majorBidi"/>
          <w:sz w:val="24"/>
          <w:szCs w:val="24"/>
        </w:rPr>
        <w:t>he frequency of R0 resection depends on extent of hepatic resection. To obtain R0 resection</w:t>
      </w:r>
      <w:r w:rsidR="007E315D" w:rsidRPr="00561746">
        <w:rPr>
          <w:rFonts w:ascii="Book Antiqua" w:hAnsi="Book Antiqua" w:cstheme="majorBidi"/>
          <w:sz w:val="24"/>
          <w:szCs w:val="24"/>
        </w:rPr>
        <w:t>,</w:t>
      </w:r>
      <w:r w:rsidR="005F79CC" w:rsidRPr="00561746">
        <w:rPr>
          <w:rFonts w:ascii="Book Antiqua" w:hAnsi="Book Antiqua" w:cstheme="majorBidi"/>
          <w:sz w:val="24"/>
          <w:szCs w:val="24"/>
        </w:rPr>
        <w:t xml:space="preserve"> removal of caudate lobe resection is required because of the hig</w:t>
      </w:r>
      <w:r w:rsidR="0040605C" w:rsidRPr="00561746">
        <w:rPr>
          <w:rFonts w:ascii="Book Antiqua" w:hAnsi="Book Antiqua" w:cstheme="majorBidi"/>
          <w:sz w:val="24"/>
          <w:szCs w:val="24"/>
        </w:rPr>
        <w:t>h rate of infiltration (30%-39%)</w:t>
      </w:r>
      <w:r w:rsidR="00937D98" w:rsidRPr="00561746">
        <w:rPr>
          <w:rFonts w:ascii="Book Antiqua" w:hAnsi="Book Antiqua" w:cstheme="majorBidi"/>
          <w:sz w:val="24"/>
          <w:szCs w:val="24"/>
          <w:vertAlign w:val="superscript"/>
        </w:rPr>
        <w:t>[</w:t>
      </w:r>
      <w:r w:rsidR="0040605C" w:rsidRPr="00561746">
        <w:rPr>
          <w:rFonts w:ascii="Book Antiqua" w:hAnsi="Book Antiqua" w:cstheme="majorBidi"/>
          <w:sz w:val="24"/>
          <w:szCs w:val="24"/>
          <w:vertAlign w:val="superscript"/>
        </w:rPr>
        <w:t>15,</w:t>
      </w:r>
      <w:r w:rsidR="00A7347B" w:rsidRPr="00561746">
        <w:rPr>
          <w:rFonts w:ascii="Book Antiqua" w:hAnsi="Book Antiqua" w:cstheme="majorBidi"/>
          <w:sz w:val="24"/>
          <w:szCs w:val="24"/>
          <w:vertAlign w:val="superscript"/>
        </w:rPr>
        <w:t>29-3</w:t>
      </w:r>
      <w:r w:rsidR="0006587F" w:rsidRPr="00561746">
        <w:rPr>
          <w:rFonts w:ascii="Book Antiqua" w:hAnsi="Book Antiqua" w:cstheme="majorBidi"/>
          <w:sz w:val="24"/>
          <w:szCs w:val="24"/>
          <w:vertAlign w:val="superscript"/>
        </w:rPr>
        <w:t>3</w:t>
      </w:r>
      <w:r w:rsidR="00937D98" w:rsidRPr="00561746">
        <w:rPr>
          <w:rFonts w:ascii="Book Antiqua" w:hAnsi="Book Antiqua" w:cstheme="majorBidi"/>
          <w:sz w:val="24"/>
          <w:szCs w:val="24"/>
          <w:vertAlign w:val="superscript"/>
        </w:rPr>
        <w:t>]</w:t>
      </w:r>
      <w:r w:rsidR="00A7347B" w:rsidRPr="00561746">
        <w:rPr>
          <w:rFonts w:ascii="Book Antiqua" w:hAnsi="Book Antiqua" w:cstheme="majorBidi"/>
          <w:sz w:val="24"/>
          <w:szCs w:val="24"/>
        </w:rPr>
        <w:t xml:space="preserve">. </w:t>
      </w:r>
      <w:r w:rsidR="002211B4" w:rsidRPr="00561746">
        <w:rPr>
          <w:rFonts w:ascii="Book Antiqua" w:hAnsi="Book Antiqua" w:cstheme="majorBidi"/>
          <w:sz w:val="24"/>
          <w:szCs w:val="24"/>
        </w:rPr>
        <w:t xml:space="preserve">In the current study </w:t>
      </w:r>
      <w:r w:rsidR="007E315D" w:rsidRPr="00561746">
        <w:rPr>
          <w:rFonts w:ascii="Book Antiqua" w:hAnsi="Book Antiqua" w:cstheme="majorBidi"/>
          <w:sz w:val="24"/>
          <w:szCs w:val="24"/>
        </w:rPr>
        <w:t>five-</w:t>
      </w:r>
      <w:r w:rsidR="002211B4" w:rsidRPr="00561746">
        <w:rPr>
          <w:rFonts w:ascii="Book Antiqua" w:hAnsi="Book Antiqua" w:cstheme="majorBidi"/>
          <w:sz w:val="24"/>
          <w:szCs w:val="24"/>
        </w:rPr>
        <w:t>year survivor</w:t>
      </w:r>
      <w:r w:rsidR="007E315D" w:rsidRPr="00561746">
        <w:rPr>
          <w:rFonts w:ascii="Book Antiqua" w:hAnsi="Book Antiqua" w:cstheme="majorBidi"/>
          <w:sz w:val="24"/>
          <w:szCs w:val="24"/>
        </w:rPr>
        <w:t>s</w:t>
      </w:r>
      <w:r w:rsidR="002211B4" w:rsidRPr="00561746">
        <w:rPr>
          <w:rFonts w:ascii="Book Antiqua" w:hAnsi="Book Antiqua" w:cstheme="majorBidi"/>
          <w:sz w:val="24"/>
          <w:szCs w:val="24"/>
        </w:rPr>
        <w:t xml:space="preserve"> were less likely to have </w:t>
      </w:r>
      <w:r w:rsidR="000216CE" w:rsidRPr="00561746">
        <w:rPr>
          <w:rFonts w:ascii="Book Antiqua" w:hAnsi="Book Antiqua" w:cstheme="majorBidi"/>
          <w:sz w:val="24"/>
          <w:szCs w:val="24"/>
        </w:rPr>
        <w:t>a positive safety margin</w:t>
      </w:r>
      <w:r w:rsidR="002211B4" w:rsidRPr="00561746">
        <w:rPr>
          <w:rFonts w:ascii="Book Antiqua" w:hAnsi="Book Antiqua" w:cstheme="majorBidi"/>
          <w:sz w:val="24"/>
          <w:szCs w:val="24"/>
        </w:rPr>
        <w:t xml:space="preserve"> </w:t>
      </w:r>
      <w:r w:rsidR="0040605C" w:rsidRPr="00561746">
        <w:rPr>
          <w:rFonts w:ascii="Book Antiqua" w:hAnsi="Book Antiqua" w:cstheme="majorBidi"/>
          <w:sz w:val="24"/>
          <w:szCs w:val="24"/>
          <w:lang w:eastAsia="zh-CN"/>
        </w:rPr>
        <w:t>[</w:t>
      </w:r>
      <w:r w:rsidR="002211B4" w:rsidRPr="00561746">
        <w:rPr>
          <w:rFonts w:ascii="Book Antiqua" w:hAnsi="Book Antiqua" w:cstheme="majorBidi"/>
          <w:sz w:val="24"/>
          <w:szCs w:val="24"/>
        </w:rPr>
        <w:t xml:space="preserve">6 (17.6%) </w:t>
      </w:r>
      <w:r w:rsidR="002211B4" w:rsidRPr="00561746">
        <w:rPr>
          <w:rFonts w:ascii="Book Antiqua" w:hAnsi="Book Antiqua" w:cstheme="majorBidi"/>
          <w:i/>
          <w:sz w:val="24"/>
          <w:szCs w:val="24"/>
        </w:rPr>
        <w:t>vs</w:t>
      </w:r>
      <w:r w:rsidR="002211B4" w:rsidRPr="00561746">
        <w:rPr>
          <w:rFonts w:ascii="Book Antiqua" w:hAnsi="Book Antiqua" w:cstheme="majorBidi"/>
          <w:sz w:val="24"/>
          <w:szCs w:val="24"/>
        </w:rPr>
        <w:t xml:space="preserve"> 116 (56.7%), </w:t>
      </w:r>
      <w:r w:rsidR="002211B4" w:rsidRPr="00561746">
        <w:rPr>
          <w:rFonts w:ascii="Book Antiqua" w:hAnsi="Book Antiqua" w:cstheme="majorBidi"/>
          <w:i/>
          <w:caps/>
          <w:sz w:val="24"/>
          <w:szCs w:val="24"/>
        </w:rPr>
        <w:t>P</w:t>
      </w:r>
      <w:r w:rsidR="0040605C" w:rsidRPr="00561746">
        <w:rPr>
          <w:rFonts w:ascii="Book Antiqua" w:hAnsi="Book Antiqua" w:cstheme="majorBidi"/>
          <w:sz w:val="24"/>
          <w:szCs w:val="24"/>
          <w:lang w:eastAsia="zh-CN"/>
        </w:rPr>
        <w:t xml:space="preserve"> </w:t>
      </w:r>
      <w:r w:rsidR="002211B4"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2211B4" w:rsidRPr="00561746">
        <w:rPr>
          <w:rFonts w:ascii="Book Antiqua" w:hAnsi="Book Antiqua" w:cstheme="majorBidi"/>
          <w:sz w:val="24"/>
          <w:szCs w:val="24"/>
        </w:rPr>
        <w:t>0</w:t>
      </w:r>
      <w:r w:rsidR="000216CE"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2211B4" w:rsidRPr="00561746">
        <w:rPr>
          <w:rFonts w:ascii="Book Antiqua" w:hAnsi="Book Antiqua" w:cstheme="majorBidi"/>
          <w:sz w:val="24"/>
          <w:szCs w:val="24"/>
        </w:rPr>
        <w:t>0001</w:t>
      </w:r>
      <w:r w:rsidR="0040605C" w:rsidRPr="00561746">
        <w:rPr>
          <w:rFonts w:ascii="Book Antiqua" w:hAnsi="Book Antiqua" w:cstheme="majorBidi"/>
          <w:sz w:val="24"/>
          <w:szCs w:val="24"/>
          <w:lang w:eastAsia="zh-CN"/>
        </w:rPr>
        <w:t>]</w:t>
      </w:r>
      <w:r w:rsidR="00646C1D" w:rsidRPr="00561746">
        <w:rPr>
          <w:rFonts w:ascii="Book Antiqua" w:hAnsi="Book Antiqua" w:cstheme="majorBidi"/>
          <w:sz w:val="24"/>
          <w:szCs w:val="24"/>
        </w:rPr>
        <w:t xml:space="preserve">. </w:t>
      </w:r>
      <w:r w:rsidR="00C61093" w:rsidRPr="00561746">
        <w:rPr>
          <w:rFonts w:ascii="Book Antiqua" w:hAnsi="Book Antiqua" w:cstheme="majorBidi"/>
          <w:sz w:val="24"/>
          <w:szCs w:val="24"/>
        </w:rPr>
        <w:t>S</w:t>
      </w:r>
      <w:r w:rsidR="00AB1C0C" w:rsidRPr="00561746">
        <w:rPr>
          <w:rFonts w:ascii="Book Antiqua" w:hAnsi="Book Antiqua" w:cstheme="majorBidi"/>
          <w:sz w:val="24"/>
          <w:szCs w:val="24"/>
        </w:rPr>
        <w:t xml:space="preserve">urgical treatment of </w:t>
      </w:r>
      <w:r w:rsidR="005F4C80" w:rsidRPr="00561746">
        <w:rPr>
          <w:rFonts w:ascii="Book Antiqua" w:hAnsi="Book Antiqua" w:cstheme="majorBidi"/>
          <w:sz w:val="24"/>
          <w:szCs w:val="24"/>
        </w:rPr>
        <w:t>HC</w:t>
      </w:r>
      <w:r w:rsidR="006D3D3E" w:rsidRPr="00561746">
        <w:rPr>
          <w:rFonts w:ascii="Book Antiqua" w:hAnsi="Book Antiqua" w:cstheme="majorBidi"/>
          <w:sz w:val="24"/>
          <w:szCs w:val="24"/>
        </w:rPr>
        <w:t xml:space="preserve"> </w:t>
      </w:r>
      <w:r w:rsidR="00AB1C0C" w:rsidRPr="00561746">
        <w:rPr>
          <w:rFonts w:ascii="Book Antiqua" w:hAnsi="Book Antiqua" w:cstheme="majorBidi"/>
          <w:sz w:val="24"/>
          <w:szCs w:val="24"/>
        </w:rPr>
        <w:t xml:space="preserve">with </w:t>
      </w:r>
      <w:r w:rsidR="00646C1D" w:rsidRPr="00561746">
        <w:rPr>
          <w:rFonts w:ascii="Book Antiqua" w:hAnsi="Book Antiqua" w:cstheme="majorBidi"/>
          <w:sz w:val="24"/>
          <w:szCs w:val="24"/>
        </w:rPr>
        <w:t>localized</w:t>
      </w:r>
      <w:r w:rsidR="00C61093" w:rsidRPr="00561746">
        <w:rPr>
          <w:rFonts w:ascii="Book Antiqua" w:hAnsi="Book Antiqua" w:cstheme="majorBidi"/>
          <w:sz w:val="24"/>
          <w:szCs w:val="24"/>
        </w:rPr>
        <w:t xml:space="preserve"> resection</w:t>
      </w:r>
      <w:r w:rsidR="00AB1C0C" w:rsidRPr="00561746">
        <w:rPr>
          <w:rFonts w:ascii="Book Antiqua" w:hAnsi="Book Antiqua" w:cstheme="majorBidi"/>
          <w:sz w:val="24"/>
          <w:szCs w:val="24"/>
        </w:rPr>
        <w:t xml:space="preserve"> has been shown to result</w:t>
      </w:r>
      <w:r w:rsidR="006D3D3E" w:rsidRPr="00561746">
        <w:rPr>
          <w:rFonts w:ascii="Book Antiqua" w:hAnsi="Book Antiqua" w:cstheme="majorBidi"/>
          <w:sz w:val="24"/>
          <w:szCs w:val="24"/>
        </w:rPr>
        <w:t xml:space="preserve"> </w:t>
      </w:r>
      <w:r w:rsidR="00AB1C0C" w:rsidRPr="00561746">
        <w:rPr>
          <w:rFonts w:ascii="Book Antiqua" w:hAnsi="Book Antiqua" w:cstheme="majorBidi"/>
          <w:sz w:val="24"/>
          <w:szCs w:val="24"/>
        </w:rPr>
        <w:t xml:space="preserve">in </w:t>
      </w:r>
      <w:r w:rsidR="0006587F" w:rsidRPr="00561746">
        <w:rPr>
          <w:rFonts w:ascii="Book Antiqua" w:hAnsi="Book Antiqua" w:cstheme="majorBidi"/>
          <w:sz w:val="24"/>
          <w:szCs w:val="24"/>
        </w:rPr>
        <w:t xml:space="preserve">early </w:t>
      </w:r>
      <w:r w:rsidR="00AB1C0C" w:rsidRPr="00561746">
        <w:rPr>
          <w:rFonts w:ascii="Book Antiqua" w:hAnsi="Book Antiqua" w:cstheme="majorBidi"/>
          <w:sz w:val="24"/>
          <w:szCs w:val="24"/>
        </w:rPr>
        <w:t>recurrence after surgery due to positive surgical</w:t>
      </w:r>
      <w:r w:rsidR="006D3D3E" w:rsidRPr="00561746">
        <w:rPr>
          <w:rFonts w:ascii="Book Antiqua" w:hAnsi="Book Antiqua" w:cstheme="majorBidi"/>
          <w:sz w:val="24"/>
          <w:szCs w:val="24"/>
        </w:rPr>
        <w:t xml:space="preserve"> </w:t>
      </w:r>
      <w:r w:rsidR="00AB1C0C" w:rsidRPr="00561746">
        <w:rPr>
          <w:rFonts w:ascii="Book Antiqua" w:hAnsi="Book Antiqua" w:cstheme="majorBidi"/>
          <w:sz w:val="24"/>
          <w:szCs w:val="24"/>
        </w:rPr>
        <w:t>margins at the hepatic edge of the bile duct</w:t>
      </w:r>
      <w:r w:rsidR="00646C1D" w:rsidRPr="00561746">
        <w:rPr>
          <w:rFonts w:ascii="Book Antiqua" w:hAnsi="Book Antiqua" w:cstheme="majorBidi"/>
          <w:sz w:val="24"/>
          <w:szCs w:val="24"/>
        </w:rPr>
        <w:t xml:space="preserve"> with </w:t>
      </w:r>
      <w:r w:rsidR="000216CE" w:rsidRPr="00561746">
        <w:rPr>
          <w:rFonts w:ascii="Book Antiqua" w:hAnsi="Book Antiqua" w:cstheme="majorBidi"/>
          <w:sz w:val="24"/>
          <w:szCs w:val="24"/>
        </w:rPr>
        <w:t>short, long</w:t>
      </w:r>
      <w:r w:rsidR="00646C1D" w:rsidRPr="00561746">
        <w:rPr>
          <w:rFonts w:ascii="Book Antiqua" w:hAnsi="Book Antiqua" w:cstheme="majorBidi"/>
          <w:sz w:val="24"/>
          <w:szCs w:val="24"/>
        </w:rPr>
        <w:t xml:space="preserve"> term </w:t>
      </w:r>
      <w:proofErr w:type="gramStart"/>
      <w:r w:rsidR="00262019" w:rsidRPr="00561746">
        <w:rPr>
          <w:rFonts w:ascii="Book Antiqua" w:hAnsi="Book Antiqua" w:cstheme="majorBidi"/>
          <w:sz w:val="24"/>
          <w:szCs w:val="24"/>
        </w:rPr>
        <w:t>survival</w:t>
      </w:r>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4-8,15,</w:t>
      </w:r>
      <w:r w:rsidR="00646C1D" w:rsidRPr="00561746">
        <w:rPr>
          <w:rFonts w:ascii="Book Antiqua" w:hAnsi="Book Antiqua" w:cstheme="majorBidi"/>
          <w:sz w:val="24"/>
          <w:szCs w:val="24"/>
          <w:vertAlign w:val="superscript"/>
        </w:rPr>
        <w:t>26-30</w:t>
      </w:r>
      <w:r w:rsidR="0006587F" w:rsidRPr="00561746">
        <w:rPr>
          <w:rFonts w:ascii="Book Antiqua" w:hAnsi="Book Antiqua" w:cstheme="majorBidi"/>
          <w:sz w:val="24"/>
          <w:szCs w:val="24"/>
          <w:vertAlign w:val="superscript"/>
        </w:rPr>
        <w:t>,</w:t>
      </w:r>
      <w:r w:rsidR="00D365E2" w:rsidRPr="00561746">
        <w:rPr>
          <w:rFonts w:ascii="Book Antiqua" w:hAnsi="Book Antiqua" w:cstheme="majorBidi"/>
          <w:sz w:val="24"/>
          <w:szCs w:val="24"/>
          <w:vertAlign w:val="superscript"/>
          <w:lang w:eastAsia="zh-CN"/>
        </w:rPr>
        <w:t xml:space="preserve">32, </w:t>
      </w:r>
      <w:r w:rsidR="00BD0FBF" w:rsidRPr="00561746">
        <w:rPr>
          <w:rFonts w:ascii="Book Antiqua" w:hAnsi="Book Antiqua" w:cstheme="majorBidi"/>
          <w:sz w:val="24"/>
          <w:szCs w:val="24"/>
          <w:vertAlign w:val="superscript"/>
        </w:rPr>
        <w:t>36-4</w:t>
      </w:r>
      <w:r w:rsidR="00D365E2" w:rsidRPr="00561746">
        <w:rPr>
          <w:rFonts w:ascii="Book Antiqua" w:hAnsi="Book Antiqua" w:cstheme="majorBidi"/>
          <w:sz w:val="24"/>
          <w:szCs w:val="24"/>
          <w:vertAlign w:val="superscript"/>
          <w:lang w:eastAsia="zh-CN"/>
        </w:rPr>
        <w:t>0</w:t>
      </w:r>
      <w:r w:rsidR="00937D98" w:rsidRPr="00561746">
        <w:rPr>
          <w:rFonts w:ascii="Book Antiqua" w:hAnsi="Book Antiqua" w:cstheme="majorBidi"/>
          <w:sz w:val="24"/>
          <w:szCs w:val="24"/>
          <w:vertAlign w:val="superscript"/>
        </w:rPr>
        <w:t>]</w:t>
      </w:r>
      <w:r w:rsidR="0040605C" w:rsidRPr="00561746">
        <w:rPr>
          <w:rFonts w:ascii="Book Antiqua" w:hAnsi="Book Antiqua" w:cstheme="majorBidi"/>
          <w:sz w:val="24"/>
          <w:szCs w:val="24"/>
        </w:rPr>
        <w:t>.</w:t>
      </w:r>
    </w:p>
    <w:p w:rsidR="004004FF" w:rsidRPr="00561746" w:rsidRDefault="004004FF" w:rsidP="0040605C">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Lymph node metastasis is present in 20-50% of cases of cholangiocarcinoma in previous </w:t>
      </w:r>
      <w:proofErr w:type="gramStart"/>
      <w:r w:rsidRPr="00561746">
        <w:rPr>
          <w:rFonts w:ascii="Book Antiqua" w:hAnsi="Book Antiqua" w:cstheme="majorBidi"/>
          <w:sz w:val="24"/>
          <w:szCs w:val="24"/>
        </w:rPr>
        <w:t>literature</w:t>
      </w:r>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5-12,</w:t>
      </w:r>
      <w:r w:rsidR="00274438" w:rsidRPr="00561746">
        <w:rPr>
          <w:rFonts w:ascii="Book Antiqua" w:hAnsi="Book Antiqua" w:cstheme="majorBidi"/>
          <w:sz w:val="24"/>
          <w:szCs w:val="24"/>
          <w:vertAlign w:val="superscript"/>
        </w:rPr>
        <w:t>20-25</w:t>
      </w:r>
      <w:r w:rsidR="0040605C" w:rsidRPr="00561746">
        <w:rPr>
          <w:rFonts w:ascii="Book Antiqua" w:hAnsi="Book Antiqua" w:cstheme="majorBidi"/>
          <w:sz w:val="24"/>
          <w:szCs w:val="24"/>
          <w:vertAlign w:val="superscript"/>
        </w:rPr>
        <w:t>,</w:t>
      </w:r>
      <w:r w:rsidR="004E5303" w:rsidRPr="00561746">
        <w:rPr>
          <w:rFonts w:ascii="Book Antiqua" w:hAnsi="Book Antiqua" w:cstheme="majorBidi"/>
          <w:sz w:val="24"/>
          <w:szCs w:val="24"/>
          <w:vertAlign w:val="superscript"/>
          <w:lang w:eastAsia="zh-CN"/>
        </w:rPr>
        <w:t>32,</w:t>
      </w:r>
      <w:r w:rsidR="00BD0FBF" w:rsidRPr="00561746">
        <w:rPr>
          <w:rFonts w:ascii="Book Antiqua" w:hAnsi="Book Antiqua" w:cstheme="majorBidi"/>
          <w:sz w:val="24"/>
          <w:szCs w:val="24"/>
          <w:vertAlign w:val="superscript"/>
        </w:rPr>
        <w:t>35</w:t>
      </w:r>
      <w:r w:rsidR="00646C1D" w:rsidRPr="00561746">
        <w:rPr>
          <w:rFonts w:ascii="Book Antiqua" w:hAnsi="Book Antiqua" w:cstheme="majorBidi"/>
          <w:sz w:val="24"/>
          <w:szCs w:val="24"/>
          <w:vertAlign w:val="superscript"/>
        </w:rPr>
        <w:t>-</w:t>
      </w:r>
      <w:r w:rsidR="00BD0FBF" w:rsidRPr="00561746">
        <w:rPr>
          <w:rFonts w:ascii="Book Antiqua" w:hAnsi="Book Antiqua" w:cstheme="majorBidi"/>
          <w:sz w:val="24"/>
          <w:szCs w:val="24"/>
          <w:vertAlign w:val="superscript"/>
        </w:rPr>
        <w:t>4</w:t>
      </w:r>
      <w:r w:rsidR="00D365E2" w:rsidRPr="00561746">
        <w:rPr>
          <w:rFonts w:ascii="Book Antiqua" w:hAnsi="Book Antiqua" w:cstheme="majorBidi"/>
          <w:sz w:val="24"/>
          <w:szCs w:val="24"/>
          <w:vertAlign w:val="superscript"/>
          <w:lang w:eastAsia="zh-CN"/>
        </w:rPr>
        <w:t>1</w:t>
      </w:r>
      <w:r w:rsidR="00937D98" w:rsidRPr="00561746">
        <w:rPr>
          <w:rFonts w:ascii="Book Antiqua" w:hAnsi="Book Antiqua" w:cstheme="majorBidi"/>
          <w:sz w:val="24"/>
          <w:szCs w:val="24"/>
          <w:vertAlign w:val="superscript"/>
        </w:rPr>
        <w:t>]</w:t>
      </w:r>
      <w:r w:rsidRPr="00561746">
        <w:rPr>
          <w:rFonts w:ascii="Book Antiqua" w:hAnsi="Book Antiqua" w:cstheme="majorBidi"/>
          <w:sz w:val="24"/>
          <w:szCs w:val="24"/>
        </w:rPr>
        <w:t>.</w:t>
      </w:r>
      <w:r w:rsidR="0040605C" w:rsidRPr="00561746">
        <w:rPr>
          <w:rFonts w:ascii="Book Antiqua" w:hAnsi="Book Antiqua" w:cstheme="majorBidi"/>
          <w:sz w:val="24"/>
          <w:szCs w:val="24"/>
          <w:lang w:eastAsia="zh-CN"/>
        </w:rPr>
        <w:t xml:space="preserve"> </w:t>
      </w:r>
      <w:r w:rsidR="007E315D" w:rsidRPr="00561746">
        <w:rPr>
          <w:rFonts w:ascii="Book Antiqua" w:hAnsi="Book Antiqua" w:cstheme="majorBidi"/>
          <w:sz w:val="24"/>
          <w:szCs w:val="24"/>
        </w:rPr>
        <w:t>W</w:t>
      </w:r>
      <w:r w:rsidR="00274438" w:rsidRPr="00561746">
        <w:rPr>
          <w:rFonts w:ascii="Book Antiqua" w:hAnsi="Book Antiqua" w:cstheme="majorBidi"/>
          <w:sz w:val="24"/>
          <w:szCs w:val="24"/>
        </w:rPr>
        <w:t xml:space="preserve">hen no lymph node </w:t>
      </w:r>
      <w:proofErr w:type="gramStart"/>
      <w:r w:rsidR="00274438" w:rsidRPr="00561746">
        <w:rPr>
          <w:rFonts w:ascii="Book Antiqua" w:hAnsi="Book Antiqua" w:cstheme="majorBidi"/>
          <w:sz w:val="24"/>
          <w:szCs w:val="24"/>
        </w:rPr>
        <w:t>metastas</w:t>
      </w:r>
      <w:r w:rsidR="007E315D" w:rsidRPr="00561746">
        <w:rPr>
          <w:rFonts w:ascii="Book Antiqua" w:hAnsi="Book Antiqua" w:cstheme="majorBidi"/>
          <w:sz w:val="24"/>
          <w:szCs w:val="24"/>
        </w:rPr>
        <w:t>i</w:t>
      </w:r>
      <w:r w:rsidR="00274438" w:rsidRPr="00561746">
        <w:rPr>
          <w:rFonts w:ascii="Book Antiqua" w:hAnsi="Book Antiqua" w:cstheme="majorBidi"/>
          <w:sz w:val="24"/>
          <w:szCs w:val="24"/>
        </w:rPr>
        <w:t xml:space="preserve">s </w:t>
      </w:r>
      <w:r w:rsidR="000216CE" w:rsidRPr="00561746">
        <w:rPr>
          <w:rFonts w:ascii="Book Antiqua" w:hAnsi="Book Antiqua" w:cstheme="majorBidi"/>
          <w:sz w:val="24"/>
          <w:szCs w:val="24"/>
        </w:rPr>
        <w:t>were</w:t>
      </w:r>
      <w:proofErr w:type="gramEnd"/>
      <w:r w:rsidR="000216CE" w:rsidRPr="00561746">
        <w:rPr>
          <w:rFonts w:ascii="Book Antiqua" w:hAnsi="Book Antiqua" w:cstheme="majorBidi"/>
          <w:sz w:val="24"/>
          <w:szCs w:val="24"/>
        </w:rPr>
        <w:t xml:space="preserve"> detected</w:t>
      </w:r>
      <w:r w:rsidR="00274438" w:rsidRPr="00561746">
        <w:rPr>
          <w:rFonts w:ascii="Book Antiqua" w:hAnsi="Book Antiqua" w:cstheme="majorBidi"/>
          <w:sz w:val="24"/>
          <w:szCs w:val="24"/>
        </w:rPr>
        <w:t>, the 5</w:t>
      </w:r>
      <w:r w:rsidR="007E315D" w:rsidRPr="00561746">
        <w:rPr>
          <w:rFonts w:ascii="Book Antiqua" w:hAnsi="Book Antiqua" w:cstheme="majorBidi"/>
          <w:sz w:val="24"/>
          <w:szCs w:val="24"/>
        </w:rPr>
        <w:t>-</w:t>
      </w:r>
      <w:r w:rsidR="00274438" w:rsidRPr="00561746">
        <w:rPr>
          <w:rFonts w:ascii="Book Antiqua" w:hAnsi="Book Antiqua" w:cstheme="majorBidi"/>
          <w:sz w:val="24"/>
          <w:szCs w:val="24"/>
        </w:rPr>
        <w:t xml:space="preserve">year </w:t>
      </w:r>
      <w:r w:rsidR="00646C1D" w:rsidRPr="00561746">
        <w:rPr>
          <w:rFonts w:ascii="Book Antiqua" w:hAnsi="Book Antiqua" w:cstheme="majorBidi"/>
          <w:sz w:val="24"/>
          <w:szCs w:val="24"/>
        </w:rPr>
        <w:t>survival</w:t>
      </w:r>
      <w:r w:rsidR="00274438" w:rsidRPr="00561746">
        <w:rPr>
          <w:rFonts w:ascii="Book Antiqua" w:hAnsi="Book Antiqua" w:cstheme="majorBidi"/>
          <w:sz w:val="24"/>
          <w:szCs w:val="24"/>
        </w:rPr>
        <w:t xml:space="preserve"> was more than 60%. </w:t>
      </w:r>
      <w:r w:rsidR="007E315D" w:rsidRPr="00561746">
        <w:rPr>
          <w:rFonts w:ascii="Book Antiqua" w:hAnsi="Book Antiqua" w:cstheme="majorBidi"/>
          <w:sz w:val="24"/>
          <w:szCs w:val="24"/>
        </w:rPr>
        <w:t>I</w:t>
      </w:r>
      <w:r w:rsidR="00274438" w:rsidRPr="00561746">
        <w:rPr>
          <w:rFonts w:ascii="Book Antiqua" w:hAnsi="Book Antiqua" w:cstheme="majorBidi"/>
          <w:sz w:val="24"/>
          <w:szCs w:val="24"/>
        </w:rPr>
        <w:t>n contrast, in patients with lymph node metastas</w:t>
      </w:r>
      <w:r w:rsidR="007E315D" w:rsidRPr="00561746">
        <w:rPr>
          <w:rFonts w:ascii="Book Antiqua" w:hAnsi="Book Antiqua" w:cstheme="majorBidi"/>
          <w:sz w:val="24"/>
          <w:szCs w:val="24"/>
        </w:rPr>
        <w:t>i</w:t>
      </w:r>
      <w:r w:rsidR="00274438" w:rsidRPr="00561746">
        <w:rPr>
          <w:rFonts w:ascii="Book Antiqua" w:hAnsi="Book Antiqua" w:cstheme="majorBidi"/>
          <w:sz w:val="24"/>
          <w:szCs w:val="24"/>
        </w:rPr>
        <w:t xml:space="preserve">s, </w:t>
      </w:r>
      <w:r w:rsidR="00274438" w:rsidRPr="00561746">
        <w:rPr>
          <w:rFonts w:ascii="Book Antiqua" w:hAnsi="Book Antiqua" w:cstheme="majorBidi"/>
          <w:sz w:val="24"/>
          <w:szCs w:val="24"/>
        </w:rPr>
        <w:lastRenderedPageBreak/>
        <w:t xml:space="preserve">the </w:t>
      </w:r>
      <w:proofErr w:type="gramStart"/>
      <w:r w:rsidR="00274438" w:rsidRPr="00561746">
        <w:rPr>
          <w:rFonts w:ascii="Book Antiqua" w:hAnsi="Book Antiqua" w:cstheme="majorBidi"/>
          <w:sz w:val="24"/>
          <w:szCs w:val="24"/>
        </w:rPr>
        <w:t>5 year</w:t>
      </w:r>
      <w:proofErr w:type="gramEnd"/>
      <w:r w:rsidR="00274438" w:rsidRPr="00561746">
        <w:rPr>
          <w:rFonts w:ascii="Book Antiqua" w:hAnsi="Book Antiqua" w:cstheme="majorBidi"/>
          <w:sz w:val="24"/>
          <w:szCs w:val="24"/>
        </w:rPr>
        <w:t xml:space="preserve"> </w:t>
      </w:r>
      <w:r w:rsidR="002211B4" w:rsidRPr="00561746">
        <w:rPr>
          <w:rFonts w:ascii="Book Antiqua" w:hAnsi="Book Antiqua" w:cstheme="majorBidi"/>
          <w:sz w:val="24"/>
          <w:szCs w:val="24"/>
        </w:rPr>
        <w:t>survival</w:t>
      </w:r>
      <w:r w:rsidR="0040605C" w:rsidRPr="00561746">
        <w:rPr>
          <w:rFonts w:ascii="Book Antiqua" w:hAnsi="Book Antiqua" w:cstheme="majorBidi"/>
          <w:sz w:val="24"/>
          <w:szCs w:val="24"/>
        </w:rPr>
        <w:t xml:space="preserve"> was only 21%</w:t>
      </w:r>
      <w:r w:rsidR="00937D98" w:rsidRPr="00561746">
        <w:rPr>
          <w:rFonts w:ascii="Book Antiqua" w:hAnsi="Book Antiqua" w:cstheme="majorBidi"/>
          <w:sz w:val="24"/>
          <w:szCs w:val="24"/>
          <w:vertAlign w:val="superscript"/>
        </w:rPr>
        <w:t>[</w:t>
      </w:r>
      <w:r w:rsidR="00274438" w:rsidRPr="00561746">
        <w:rPr>
          <w:rFonts w:ascii="Book Antiqua" w:hAnsi="Book Antiqua" w:cstheme="majorBidi"/>
          <w:sz w:val="24"/>
          <w:szCs w:val="24"/>
          <w:vertAlign w:val="superscript"/>
        </w:rPr>
        <w:t>25</w:t>
      </w:r>
      <w:r w:rsidR="0040605C" w:rsidRPr="00561746">
        <w:rPr>
          <w:rFonts w:ascii="Book Antiqua" w:hAnsi="Book Antiqua" w:cstheme="majorBidi"/>
          <w:sz w:val="24"/>
          <w:szCs w:val="24"/>
          <w:vertAlign w:val="superscript"/>
          <w:lang w:eastAsia="zh-CN"/>
        </w:rPr>
        <w:t>,</w:t>
      </w:r>
      <w:r w:rsidR="00274438" w:rsidRPr="00561746">
        <w:rPr>
          <w:rFonts w:ascii="Book Antiqua" w:hAnsi="Book Antiqua" w:cstheme="majorBidi"/>
          <w:sz w:val="24"/>
          <w:szCs w:val="24"/>
          <w:vertAlign w:val="superscript"/>
        </w:rPr>
        <w:t>26</w:t>
      </w:r>
      <w:r w:rsidR="00937D98" w:rsidRPr="00561746">
        <w:rPr>
          <w:rFonts w:ascii="Book Antiqua" w:hAnsi="Book Antiqua" w:cstheme="majorBidi"/>
          <w:sz w:val="24"/>
          <w:szCs w:val="24"/>
          <w:vertAlign w:val="superscript"/>
        </w:rPr>
        <w:t>]</w:t>
      </w:r>
      <w:r w:rsidR="00323617" w:rsidRPr="00561746">
        <w:rPr>
          <w:rFonts w:ascii="Book Antiqua" w:hAnsi="Book Antiqua" w:cstheme="majorBidi"/>
          <w:sz w:val="24"/>
          <w:szCs w:val="24"/>
        </w:rPr>
        <w:t>. Lymph node metastasis beyond the hepatoduodenal ligament (celiac, mesenteric LN, or PALN) has a poor prognosis with</w:t>
      </w:r>
      <w:r w:rsidR="00D365E2" w:rsidRPr="00561746">
        <w:rPr>
          <w:rFonts w:ascii="Book Antiqua" w:hAnsi="Book Antiqua" w:cstheme="majorBidi"/>
          <w:sz w:val="24"/>
          <w:szCs w:val="24"/>
        </w:rPr>
        <w:t xml:space="preserve"> a 5-year survival less than 12</w:t>
      </w:r>
      <w:r w:rsidR="00323617" w:rsidRPr="00561746">
        <w:rPr>
          <w:rFonts w:ascii="Book Antiqua" w:hAnsi="Book Antiqua" w:cstheme="majorBidi"/>
          <w:sz w:val="24"/>
          <w:szCs w:val="24"/>
        </w:rPr>
        <w:t>%</w:t>
      </w:r>
      <w:r w:rsidR="007E315D" w:rsidRPr="00561746">
        <w:rPr>
          <w:rFonts w:ascii="Book Antiqua" w:hAnsi="Book Antiqua" w:cstheme="majorBidi"/>
          <w:sz w:val="24"/>
          <w:szCs w:val="24"/>
        </w:rPr>
        <w:t>,</w:t>
      </w:r>
      <w:r w:rsidR="00323617" w:rsidRPr="00561746">
        <w:rPr>
          <w:rFonts w:ascii="Book Antiqua" w:hAnsi="Book Antiqua" w:cstheme="majorBidi"/>
          <w:sz w:val="24"/>
          <w:szCs w:val="24"/>
        </w:rPr>
        <w:t xml:space="preserve"> so it is considered a contraindication to resection.</w:t>
      </w:r>
    </w:p>
    <w:p w:rsidR="00E259BB" w:rsidRPr="00561746" w:rsidRDefault="00F03C82" w:rsidP="0040605C">
      <w:pPr>
        <w:snapToGrid w:val="0"/>
        <w:spacing w:after="0"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 xml:space="preserve">Cirrhosis </w:t>
      </w:r>
      <w:proofErr w:type="gramStart"/>
      <w:r w:rsidR="000216CE" w:rsidRPr="00561746">
        <w:rPr>
          <w:rFonts w:ascii="Book Antiqua" w:hAnsi="Book Antiqua" w:cstheme="majorBidi"/>
          <w:sz w:val="24"/>
          <w:szCs w:val="24"/>
        </w:rPr>
        <w:t>are</w:t>
      </w:r>
      <w:proofErr w:type="gramEnd"/>
      <w:r w:rsidR="000216CE" w:rsidRPr="00561746">
        <w:rPr>
          <w:rFonts w:ascii="Book Antiqua" w:hAnsi="Book Antiqua" w:cstheme="majorBidi"/>
          <w:sz w:val="24"/>
          <w:szCs w:val="24"/>
        </w:rPr>
        <w:t xml:space="preserve"> expected</w:t>
      </w:r>
      <w:r w:rsidRPr="00561746">
        <w:rPr>
          <w:rFonts w:ascii="Book Antiqua" w:hAnsi="Book Antiqua" w:cstheme="majorBidi"/>
          <w:sz w:val="24"/>
          <w:szCs w:val="24"/>
        </w:rPr>
        <w:t xml:space="preserve"> to be associated with increased blood loss, need for blood transfusion and increased post-</w:t>
      </w:r>
      <w:proofErr w:type="spellStart"/>
      <w:r w:rsidRPr="00561746">
        <w:rPr>
          <w:rFonts w:ascii="Book Antiqua" w:hAnsi="Book Antiqua" w:cstheme="majorBidi"/>
          <w:sz w:val="24"/>
          <w:szCs w:val="24"/>
        </w:rPr>
        <w:t>hepatectomy</w:t>
      </w:r>
      <w:proofErr w:type="spellEnd"/>
      <w:r w:rsidRPr="00561746">
        <w:rPr>
          <w:rFonts w:ascii="Book Antiqua" w:hAnsi="Book Antiqua" w:cstheme="majorBidi"/>
          <w:sz w:val="24"/>
          <w:szCs w:val="24"/>
        </w:rPr>
        <w:t xml:space="preserve"> LCF</w:t>
      </w:r>
      <w:r w:rsidR="007E315D" w:rsidRPr="00561746">
        <w:rPr>
          <w:rFonts w:ascii="Book Antiqua" w:hAnsi="Book Antiqua" w:cstheme="majorBidi"/>
          <w:sz w:val="24"/>
          <w:szCs w:val="24"/>
        </w:rPr>
        <w:t>.</w:t>
      </w:r>
      <w:r w:rsidR="00E259BB" w:rsidRPr="00561746">
        <w:rPr>
          <w:rFonts w:ascii="Book Antiqua" w:hAnsi="Book Antiqua" w:cstheme="majorBidi"/>
          <w:sz w:val="24"/>
          <w:szCs w:val="24"/>
        </w:rPr>
        <w:t xml:space="preserve"> The treatment of HC needs careful patient selection, good perioperative assessment and care, and good decision on </w:t>
      </w:r>
      <w:r w:rsidR="000216CE" w:rsidRPr="00561746">
        <w:rPr>
          <w:rFonts w:ascii="Book Antiqua" w:hAnsi="Book Antiqua" w:cstheme="majorBidi"/>
          <w:sz w:val="24"/>
          <w:szCs w:val="24"/>
        </w:rPr>
        <w:t xml:space="preserve">the </w:t>
      </w:r>
      <w:r w:rsidR="00E259BB" w:rsidRPr="00561746">
        <w:rPr>
          <w:rFonts w:ascii="Book Antiqua" w:hAnsi="Book Antiqua" w:cstheme="majorBidi"/>
          <w:sz w:val="24"/>
          <w:szCs w:val="24"/>
        </w:rPr>
        <w:t xml:space="preserve">extent of hepatobiliary resection. This can be explained to carry out </w:t>
      </w:r>
      <w:r w:rsidR="000216CE" w:rsidRPr="00561746">
        <w:rPr>
          <w:rFonts w:ascii="Book Antiqua" w:hAnsi="Book Antiqua" w:cstheme="majorBidi"/>
          <w:sz w:val="24"/>
          <w:szCs w:val="24"/>
        </w:rPr>
        <w:t>the localized resection</w:t>
      </w:r>
      <w:r w:rsidR="00E259BB" w:rsidRPr="00561746">
        <w:rPr>
          <w:rFonts w:ascii="Book Antiqua" w:hAnsi="Book Antiqua" w:cstheme="majorBidi"/>
          <w:sz w:val="24"/>
          <w:szCs w:val="24"/>
        </w:rPr>
        <w:t xml:space="preserve"> in cirrhosis and so the achievement of R0 is les</w:t>
      </w:r>
      <w:r w:rsidR="0040605C" w:rsidRPr="00561746">
        <w:rPr>
          <w:rFonts w:ascii="Book Antiqua" w:hAnsi="Book Antiqua" w:cstheme="majorBidi"/>
          <w:sz w:val="24"/>
          <w:szCs w:val="24"/>
        </w:rPr>
        <w:t xml:space="preserve">s in cirrhotic patients with </w:t>
      </w:r>
      <w:proofErr w:type="gramStart"/>
      <w:r w:rsidR="0040605C" w:rsidRPr="00561746">
        <w:rPr>
          <w:rFonts w:ascii="Book Antiqua" w:hAnsi="Book Antiqua" w:cstheme="majorBidi"/>
          <w:sz w:val="24"/>
          <w:szCs w:val="24"/>
        </w:rPr>
        <w:t>HC</w:t>
      </w:r>
      <w:r w:rsidR="00937D98" w:rsidRPr="00561746">
        <w:rPr>
          <w:rFonts w:ascii="Book Antiqua" w:hAnsi="Book Antiqua" w:cstheme="majorBidi"/>
          <w:sz w:val="24"/>
          <w:szCs w:val="24"/>
          <w:vertAlign w:val="superscript"/>
        </w:rPr>
        <w:t>[</w:t>
      </w:r>
      <w:proofErr w:type="gramEnd"/>
      <w:r w:rsidR="0040605C" w:rsidRPr="00561746">
        <w:rPr>
          <w:rFonts w:ascii="Book Antiqua" w:hAnsi="Book Antiqua" w:cstheme="majorBidi"/>
          <w:sz w:val="24"/>
          <w:szCs w:val="24"/>
          <w:vertAlign w:val="superscript"/>
        </w:rPr>
        <w:t>4-7,</w:t>
      </w:r>
      <w:r w:rsidR="00E259BB" w:rsidRPr="00561746">
        <w:rPr>
          <w:rFonts w:ascii="Book Antiqua" w:hAnsi="Book Antiqua" w:cstheme="majorBidi"/>
          <w:sz w:val="24"/>
          <w:szCs w:val="24"/>
          <w:vertAlign w:val="superscript"/>
        </w:rPr>
        <w:t>3</w:t>
      </w:r>
      <w:r w:rsidR="00D365E2" w:rsidRPr="00561746">
        <w:rPr>
          <w:rFonts w:ascii="Book Antiqua" w:hAnsi="Book Antiqua" w:cstheme="majorBidi"/>
          <w:sz w:val="24"/>
          <w:szCs w:val="24"/>
          <w:vertAlign w:val="superscript"/>
          <w:lang w:eastAsia="zh-CN"/>
        </w:rPr>
        <w:t>2,3</w:t>
      </w:r>
      <w:r w:rsidR="004E5303" w:rsidRPr="00561746">
        <w:rPr>
          <w:rFonts w:ascii="Book Antiqua" w:hAnsi="Book Antiqua" w:cstheme="majorBidi"/>
          <w:sz w:val="24"/>
          <w:szCs w:val="24"/>
          <w:vertAlign w:val="superscript"/>
          <w:lang w:eastAsia="zh-CN"/>
        </w:rPr>
        <w:t>8</w:t>
      </w:r>
      <w:r w:rsidR="00E259BB" w:rsidRPr="00561746">
        <w:rPr>
          <w:rFonts w:ascii="Book Antiqua" w:hAnsi="Book Antiqua" w:cstheme="majorBidi"/>
          <w:sz w:val="24"/>
          <w:szCs w:val="24"/>
          <w:vertAlign w:val="superscript"/>
        </w:rPr>
        <w:t>-</w:t>
      </w:r>
      <w:r w:rsidR="00BD0FBF" w:rsidRPr="00561746">
        <w:rPr>
          <w:rFonts w:ascii="Book Antiqua" w:hAnsi="Book Antiqua" w:cstheme="majorBidi"/>
          <w:sz w:val="24"/>
          <w:szCs w:val="24"/>
          <w:vertAlign w:val="superscript"/>
        </w:rPr>
        <w:t>4</w:t>
      </w:r>
      <w:r w:rsidR="00A7304E" w:rsidRPr="00561746">
        <w:rPr>
          <w:rFonts w:ascii="Book Antiqua" w:hAnsi="Book Antiqua" w:cstheme="majorBidi"/>
          <w:sz w:val="24"/>
          <w:szCs w:val="24"/>
          <w:vertAlign w:val="superscript"/>
          <w:lang w:eastAsia="zh-CN"/>
        </w:rPr>
        <w:t>2</w:t>
      </w:r>
      <w:r w:rsidR="00937D98" w:rsidRPr="00561746">
        <w:rPr>
          <w:rFonts w:ascii="Book Antiqua" w:hAnsi="Book Antiqua" w:cstheme="majorBidi"/>
          <w:sz w:val="24"/>
          <w:szCs w:val="24"/>
          <w:vertAlign w:val="superscript"/>
        </w:rPr>
        <w:t>]</w:t>
      </w:r>
      <w:r w:rsidR="00E259BB" w:rsidRPr="00561746">
        <w:rPr>
          <w:rFonts w:ascii="Book Antiqua" w:hAnsi="Book Antiqua" w:cstheme="majorBidi"/>
          <w:sz w:val="24"/>
          <w:szCs w:val="24"/>
        </w:rPr>
        <w:t>.</w:t>
      </w:r>
      <w:r w:rsidR="009433F4" w:rsidRPr="00561746">
        <w:rPr>
          <w:rFonts w:ascii="Book Antiqua" w:hAnsi="Book Antiqua" w:cstheme="majorBidi"/>
          <w:sz w:val="24"/>
          <w:szCs w:val="24"/>
        </w:rPr>
        <w:t xml:space="preserve"> In the current study</w:t>
      </w:r>
      <w:r w:rsidR="007E315D" w:rsidRPr="00561746">
        <w:rPr>
          <w:rFonts w:ascii="Book Antiqua" w:hAnsi="Book Antiqua" w:cstheme="majorBidi"/>
          <w:sz w:val="24"/>
          <w:szCs w:val="24"/>
        </w:rPr>
        <w:t>,</w:t>
      </w:r>
      <w:r w:rsidR="009433F4" w:rsidRPr="00561746">
        <w:rPr>
          <w:rFonts w:ascii="Book Antiqua" w:hAnsi="Book Antiqua" w:cstheme="majorBidi"/>
          <w:sz w:val="24"/>
          <w:szCs w:val="24"/>
        </w:rPr>
        <w:t xml:space="preserve"> five</w:t>
      </w:r>
      <w:r w:rsidR="007E315D" w:rsidRPr="00561746">
        <w:rPr>
          <w:rFonts w:ascii="Book Antiqua" w:hAnsi="Book Antiqua" w:cstheme="majorBidi"/>
          <w:sz w:val="24"/>
          <w:szCs w:val="24"/>
        </w:rPr>
        <w:t>-</w:t>
      </w:r>
      <w:r w:rsidR="009433F4" w:rsidRPr="00561746">
        <w:rPr>
          <w:rFonts w:ascii="Book Antiqua" w:hAnsi="Book Antiqua" w:cstheme="majorBidi"/>
          <w:sz w:val="24"/>
          <w:szCs w:val="24"/>
        </w:rPr>
        <w:t>year survivor</w:t>
      </w:r>
      <w:r w:rsidR="007E315D" w:rsidRPr="00561746">
        <w:rPr>
          <w:rFonts w:ascii="Book Antiqua" w:hAnsi="Book Antiqua" w:cstheme="majorBidi"/>
          <w:sz w:val="24"/>
          <w:szCs w:val="24"/>
        </w:rPr>
        <w:t>s</w:t>
      </w:r>
      <w:r w:rsidR="009433F4" w:rsidRPr="00561746">
        <w:rPr>
          <w:rFonts w:ascii="Book Antiqua" w:hAnsi="Book Antiqua" w:cstheme="majorBidi"/>
          <w:sz w:val="24"/>
          <w:szCs w:val="24"/>
        </w:rPr>
        <w:t xml:space="preserve"> had a </w:t>
      </w:r>
      <w:r w:rsidR="007E315D" w:rsidRPr="00561746">
        <w:rPr>
          <w:rFonts w:ascii="Book Antiqua" w:hAnsi="Book Antiqua" w:cstheme="majorBidi"/>
          <w:sz w:val="24"/>
          <w:szCs w:val="24"/>
        </w:rPr>
        <w:t>less</w:t>
      </w:r>
      <w:r w:rsidR="009433F4" w:rsidRPr="00561746">
        <w:rPr>
          <w:rFonts w:ascii="Book Antiqua" w:hAnsi="Book Antiqua" w:cstheme="majorBidi"/>
          <w:sz w:val="24"/>
          <w:szCs w:val="24"/>
        </w:rPr>
        <w:t xml:space="preserve"> cirrhotic liver than those surviving less than 5 years. This result</w:t>
      </w:r>
      <w:r w:rsidR="007E315D" w:rsidRPr="00561746">
        <w:rPr>
          <w:rFonts w:ascii="Book Antiqua" w:hAnsi="Book Antiqua" w:cstheme="majorBidi"/>
          <w:sz w:val="24"/>
          <w:szCs w:val="24"/>
        </w:rPr>
        <w:t xml:space="preserve"> in cirrhotic patients is attributed to;</w:t>
      </w:r>
      <w:r w:rsidR="009433F4" w:rsidRPr="00561746">
        <w:rPr>
          <w:rFonts w:ascii="Book Antiqua" w:hAnsi="Book Antiqua" w:cstheme="majorBidi"/>
          <w:sz w:val="24"/>
          <w:szCs w:val="24"/>
        </w:rPr>
        <w:t xml:space="preserve"> HC more aggressive</w:t>
      </w:r>
      <w:r w:rsidR="00E259BB" w:rsidRPr="00561746">
        <w:rPr>
          <w:rFonts w:ascii="Book Antiqua" w:hAnsi="Book Antiqua" w:cstheme="majorBidi"/>
          <w:sz w:val="24"/>
          <w:szCs w:val="24"/>
        </w:rPr>
        <w:t xml:space="preserve">, </w:t>
      </w:r>
      <w:r w:rsidR="009433F4" w:rsidRPr="00561746">
        <w:rPr>
          <w:rFonts w:ascii="Book Antiqua" w:hAnsi="Book Antiqua" w:cstheme="majorBidi"/>
          <w:sz w:val="24"/>
          <w:szCs w:val="24"/>
        </w:rPr>
        <w:t xml:space="preserve">localized resection without </w:t>
      </w:r>
      <w:r w:rsidR="00E259BB" w:rsidRPr="00561746">
        <w:rPr>
          <w:rFonts w:ascii="Book Antiqua" w:hAnsi="Book Antiqua" w:cstheme="majorBidi"/>
          <w:sz w:val="24"/>
          <w:szCs w:val="24"/>
        </w:rPr>
        <w:t xml:space="preserve">caudate lobe resection </w:t>
      </w:r>
      <w:r w:rsidR="009433F4" w:rsidRPr="00561746">
        <w:rPr>
          <w:rFonts w:ascii="Book Antiqua" w:hAnsi="Book Antiqua" w:cstheme="majorBidi"/>
          <w:sz w:val="24"/>
          <w:szCs w:val="24"/>
        </w:rPr>
        <w:t>is more applicable and</w:t>
      </w:r>
      <w:r w:rsidR="00E259BB" w:rsidRPr="00561746">
        <w:rPr>
          <w:rFonts w:ascii="Book Antiqua" w:hAnsi="Book Antiqua" w:cstheme="majorBidi"/>
          <w:sz w:val="24"/>
          <w:szCs w:val="24"/>
        </w:rPr>
        <w:t xml:space="preserve"> poor </w:t>
      </w:r>
      <w:r w:rsidR="009433F4" w:rsidRPr="00561746">
        <w:rPr>
          <w:rFonts w:ascii="Book Antiqua" w:hAnsi="Book Antiqua" w:cstheme="majorBidi"/>
          <w:sz w:val="24"/>
          <w:szCs w:val="24"/>
        </w:rPr>
        <w:t>liver</w:t>
      </w:r>
      <w:r w:rsidR="00E259BB" w:rsidRPr="00561746">
        <w:rPr>
          <w:rFonts w:ascii="Book Antiqua" w:hAnsi="Book Antiqua" w:cstheme="majorBidi"/>
          <w:sz w:val="24"/>
          <w:szCs w:val="24"/>
        </w:rPr>
        <w:t xml:space="preserve"> reserve</w:t>
      </w:r>
      <w:r w:rsidR="007E315D" w:rsidRPr="00561746">
        <w:rPr>
          <w:rFonts w:ascii="Book Antiqua" w:hAnsi="Book Antiqua" w:cstheme="majorBidi"/>
          <w:sz w:val="24"/>
          <w:szCs w:val="24"/>
        </w:rPr>
        <w:t>. This</w:t>
      </w:r>
      <w:r w:rsidR="00E259BB" w:rsidRPr="00561746">
        <w:rPr>
          <w:rFonts w:ascii="Book Antiqua" w:hAnsi="Book Antiqua" w:cstheme="majorBidi"/>
          <w:sz w:val="24"/>
          <w:szCs w:val="24"/>
        </w:rPr>
        <w:t xml:space="preserve"> can explain the worse 5-</w:t>
      </w:r>
      <w:r w:rsidR="000216CE" w:rsidRPr="00561746">
        <w:rPr>
          <w:rFonts w:ascii="Book Antiqua" w:hAnsi="Book Antiqua" w:cstheme="majorBidi"/>
          <w:sz w:val="24"/>
          <w:szCs w:val="24"/>
        </w:rPr>
        <w:t>year</w:t>
      </w:r>
      <w:r w:rsidR="00E259BB" w:rsidRPr="00561746">
        <w:rPr>
          <w:rFonts w:ascii="Book Antiqua" w:hAnsi="Book Antiqua" w:cstheme="majorBidi"/>
          <w:sz w:val="24"/>
          <w:szCs w:val="24"/>
        </w:rPr>
        <w:t xml:space="preserve"> survival in cirrhotic patients in comparison to non-cirrhotic </w:t>
      </w:r>
      <w:proofErr w:type="gramStart"/>
      <w:r w:rsidR="00E259BB" w:rsidRPr="00561746">
        <w:rPr>
          <w:rFonts w:ascii="Book Antiqua" w:hAnsi="Book Antiqua" w:cstheme="majorBidi"/>
          <w:sz w:val="24"/>
          <w:szCs w:val="24"/>
        </w:rPr>
        <w:t>patients</w:t>
      </w:r>
      <w:r w:rsidR="00937D98" w:rsidRPr="00561746">
        <w:rPr>
          <w:rFonts w:ascii="Book Antiqua" w:hAnsi="Book Antiqua" w:cstheme="majorBidi"/>
          <w:sz w:val="24"/>
          <w:szCs w:val="24"/>
          <w:vertAlign w:val="superscript"/>
        </w:rPr>
        <w:t>[</w:t>
      </w:r>
      <w:proofErr w:type="gramEnd"/>
      <w:r w:rsidR="009433F4" w:rsidRPr="00561746">
        <w:rPr>
          <w:rFonts w:ascii="Book Antiqua" w:hAnsi="Book Antiqua" w:cstheme="majorBidi"/>
          <w:sz w:val="24"/>
          <w:szCs w:val="24"/>
          <w:vertAlign w:val="superscript"/>
        </w:rPr>
        <w:t>5,</w:t>
      </w:r>
      <w:r w:rsidR="00B64788" w:rsidRPr="00561746">
        <w:rPr>
          <w:rFonts w:ascii="Book Antiqua" w:hAnsi="Book Antiqua" w:cstheme="majorBidi"/>
          <w:sz w:val="24"/>
          <w:szCs w:val="24"/>
          <w:vertAlign w:val="superscript"/>
        </w:rPr>
        <w:t>30,</w:t>
      </w:r>
      <w:r w:rsidR="00A7304E" w:rsidRPr="00561746">
        <w:rPr>
          <w:rFonts w:ascii="Book Antiqua" w:hAnsi="Book Antiqua" w:cstheme="majorBidi"/>
          <w:sz w:val="24"/>
          <w:szCs w:val="24"/>
          <w:vertAlign w:val="superscript"/>
          <w:lang w:eastAsia="zh-CN"/>
        </w:rPr>
        <w:t>39</w:t>
      </w:r>
      <w:r w:rsidR="0040605C" w:rsidRPr="00561746">
        <w:rPr>
          <w:rFonts w:ascii="Book Antiqua" w:hAnsi="Book Antiqua" w:cstheme="majorBidi"/>
          <w:sz w:val="24"/>
          <w:szCs w:val="24"/>
          <w:vertAlign w:val="superscript"/>
        </w:rPr>
        <w:t>,</w:t>
      </w:r>
      <w:r w:rsidR="00BD0FBF" w:rsidRPr="00561746">
        <w:rPr>
          <w:rFonts w:ascii="Book Antiqua" w:hAnsi="Book Antiqua" w:cstheme="majorBidi"/>
          <w:sz w:val="24"/>
          <w:szCs w:val="24"/>
          <w:vertAlign w:val="superscript"/>
        </w:rPr>
        <w:t>4</w:t>
      </w:r>
      <w:r w:rsidR="00A7304E" w:rsidRPr="00561746">
        <w:rPr>
          <w:rFonts w:ascii="Book Antiqua" w:hAnsi="Book Antiqua" w:cstheme="majorBidi"/>
          <w:sz w:val="24"/>
          <w:szCs w:val="24"/>
          <w:vertAlign w:val="superscript"/>
          <w:lang w:eastAsia="zh-CN"/>
        </w:rPr>
        <w:t>2</w:t>
      </w:r>
      <w:r w:rsidR="00937D98" w:rsidRPr="00561746">
        <w:rPr>
          <w:rFonts w:ascii="Book Antiqua" w:hAnsi="Book Antiqua" w:cstheme="majorBidi"/>
          <w:sz w:val="24"/>
          <w:szCs w:val="24"/>
          <w:vertAlign w:val="superscript"/>
        </w:rPr>
        <w:t>]</w:t>
      </w:r>
      <w:r w:rsidR="00E259BB" w:rsidRPr="00561746">
        <w:rPr>
          <w:rFonts w:ascii="Book Antiqua" w:hAnsi="Book Antiqua" w:cstheme="majorBidi"/>
          <w:sz w:val="24"/>
          <w:szCs w:val="24"/>
        </w:rPr>
        <w:t>.</w:t>
      </w:r>
    </w:p>
    <w:p w:rsidR="002F57B2" w:rsidRPr="00561746" w:rsidRDefault="0040605C" w:rsidP="0040605C">
      <w:pPr>
        <w:snapToGrid w:val="0"/>
        <w:spacing w:after="0" w:line="360" w:lineRule="auto"/>
        <w:ind w:firstLineChars="100" w:firstLine="240"/>
        <w:jc w:val="both"/>
        <w:rPr>
          <w:rFonts w:ascii="Book Antiqua" w:hAnsi="Book Antiqua" w:cstheme="majorBidi"/>
          <w:bCs/>
          <w:sz w:val="24"/>
          <w:szCs w:val="24"/>
          <w:lang w:eastAsia="zh-CN"/>
        </w:rPr>
      </w:pPr>
      <w:r w:rsidRPr="00561746">
        <w:rPr>
          <w:rFonts w:ascii="Book Antiqua" w:hAnsi="Book Antiqua" w:cstheme="majorBidi"/>
          <w:bCs/>
          <w:sz w:val="24"/>
          <w:szCs w:val="24"/>
          <w:lang w:eastAsia="zh-CN"/>
        </w:rPr>
        <w:t xml:space="preserve">In </w:t>
      </w:r>
      <w:r w:rsidRPr="00561746">
        <w:rPr>
          <w:rFonts w:ascii="Book Antiqua" w:hAnsi="Book Antiqua" w:cstheme="majorBidi"/>
          <w:bCs/>
          <w:sz w:val="24"/>
          <w:szCs w:val="24"/>
        </w:rPr>
        <w:t>c</w:t>
      </w:r>
      <w:r w:rsidR="00AB178A" w:rsidRPr="00561746">
        <w:rPr>
          <w:rFonts w:ascii="Book Antiqua" w:hAnsi="Book Antiqua" w:cstheme="majorBidi"/>
          <w:bCs/>
          <w:sz w:val="24"/>
          <w:szCs w:val="24"/>
        </w:rPr>
        <w:t>onclusion</w:t>
      </w:r>
      <w:r w:rsidRPr="00561746">
        <w:rPr>
          <w:rFonts w:ascii="Book Antiqua" w:hAnsi="Book Antiqua" w:cstheme="majorBidi"/>
          <w:bCs/>
          <w:sz w:val="24"/>
          <w:szCs w:val="24"/>
          <w:lang w:eastAsia="zh-CN"/>
        </w:rPr>
        <w:t xml:space="preserve">, </w:t>
      </w:r>
      <w:r w:rsidRPr="00561746">
        <w:rPr>
          <w:rFonts w:ascii="Book Antiqua" w:hAnsi="Book Antiqua" w:cstheme="majorBidi"/>
          <w:sz w:val="24"/>
          <w:szCs w:val="24"/>
        </w:rPr>
        <w:t>t</w:t>
      </w:r>
      <w:r w:rsidR="007E315D" w:rsidRPr="00561746">
        <w:rPr>
          <w:rFonts w:ascii="Book Antiqua" w:hAnsi="Book Antiqua" w:cstheme="majorBidi"/>
          <w:sz w:val="24"/>
          <w:szCs w:val="24"/>
        </w:rPr>
        <w:t>he 5-</w:t>
      </w:r>
      <w:r w:rsidR="00353CE4" w:rsidRPr="00561746">
        <w:rPr>
          <w:rFonts w:ascii="Book Antiqua" w:hAnsi="Book Antiqua" w:cstheme="majorBidi"/>
          <w:sz w:val="24"/>
          <w:szCs w:val="24"/>
        </w:rPr>
        <w:t xml:space="preserve">year </w:t>
      </w:r>
      <w:r w:rsidR="000216CE" w:rsidRPr="00561746">
        <w:rPr>
          <w:rFonts w:ascii="Book Antiqua" w:hAnsi="Book Antiqua" w:cstheme="majorBidi"/>
          <w:sz w:val="24"/>
          <w:szCs w:val="24"/>
        </w:rPr>
        <w:t>survivors</w:t>
      </w:r>
      <w:r w:rsidR="00353CE4" w:rsidRPr="00561746">
        <w:rPr>
          <w:rFonts w:ascii="Book Antiqua" w:hAnsi="Book Antiqua" w:cstheme="majorBidi"/>
          <w:sz w:val="24"/>
          <w:szCs w:val="24"/>
        </w:rPr>
        <w:t xml:space="preserve"> with resected HC </w:t>
      </w:r>
      <w:r w:rsidR="006A2AB1" w:rsidRPr="00561746">
        <w:rPr>
          <w:rFonts w:ascii="Book Antiqua" w:hAnsi="Book Antiqua" w:cstheme="majorBidi"/>
          <w:sz w:val="24"/>
          <w:szCs w:val="24"/>
        </w:rPr>
        <w:t>are</w:t>
      </w:r>
      <w:r w:rsidR="00353CE4" w:rsidRPr="00561746">
        <w:rPr>
          <w:rFonts w:ascii="Book Antiqua" w:hAnsi="Book Antiqua" w:cstheme="majorBidi"/>
          <w:sz w:val="24"/>
          <w:szCs w:val="24"/>
        </w:rPr>
        <w:t xml:space="preserve"> 34 (14%) patients. Five year survivors were younger at diagnosis than those surviving less than 5 years. The majority of long term survivors after resection of HC </w:t>
      </w:r>
      <w:r w:rsidR="00CB35F7" w:rsidRPr="00561746">
        <w:rPr>
          <w:rFonts w:ascii="Book Antiqua" w:hAnsi="Book Antiqua" w:cstheme="majorBidi"/>
          <w:sz w:val="24"/>
          <w:szCs w:val="24"/>
        </w:rPr>
        <w:t>underwent</w:t>
      </w:r>
      <w:r w:rsidR="00353CE4" w:rsidRPr="00561746">
        <w:rPr>
          <w:rFonts w:ascii="Book Antiqua" w:hAnsi="Book Antiqua" w:cstheme="majorBidi"/>
          <w:sz w:val="24"/>
          <w:szCs w:val="24"/>
        </w:rPr>
        <w:t xml:space="preserve"> m</w:t>
      </w:r>
      <w:r w:rsidR="00BC79F8" w:rsidRPr="00561746">
        <w:rPr>
          <w:rFonts w:ascii="Book Antiqua" w:hAnsi="Book Antiqua" w:cstheme="majorBidi"/>
          <w:sz w:val="24"/>
          <w:szCs w:val="24"/>
        </w:rPr>
        <w:t xml:space="preserve">ajor hepatic resection and caudate lobe resection. </w:t>
      </w:r>
      <w:r w:rsidR="00353CE4" w:rsidRPr="00561746">
        <w:rPr>
          <w:rFonts w:ascii="Book Antiqua" w:hAnsi="Book Antiqua" w:cstheme="majorBidi"/>
          <w:sz w:val="24"/>
          <w:szCs w:val="24"/>
        </w:rPr>
        <w:t>W</w:t>
      </w:r>
      <w:r w:rsidR="00BC79F8" w:rsidRPr="00561746">
        <w:rPr>
          <w:rFonts w:ascii="Book Antiqua" w:hAnsi="Book Antiqua" w:cstheme="majorBidi"/>
          <w:sz w:val="24"/>
          <w:szCs w:val="24"/>
        </w:rPr>
        <w:t xml:space="preserve">ell differentiated HC </w:t>
      </w:r>
      <w:proofErr w:type="spellStart"/>
      <w:r w:rsidR="00BC79F8" w:rsidRPr="00561746">
        <w:rPr>
          <w:rFonts w:ascii="Book Antiqua" w:hAnsi="Book Antiqua" w:cstheme="majorBidi"/>
          <w:sz w:val="24"/>
          <w:szCs w:val="24"/>
        </w:rPr>
        <w:t>tumour</w:t>
      </w:r>
      <w:proofErr w:type="spellEnd"/>
      <w:r w:rsidR="00BC79F8" w:rsidRPr="00561746">
        <w:rPr>
          <w:rFonts w:ascii="Book Antiqua" w:hAnsi="Book Antiqua" w:cstheme="majorBidi"/>
          <w:sz w:val="24"/>
          <w:szCs w:val="24"/>
        </w:rPr>
        <w:t>, n</w:t>
      </w:r>
      <w:r w:rsidR="00AB178A" w:rsidRPr="00561746">
        <w:rPr>
          <w:rFonts w:ascii="Book Antiqua" w:hAnsi="Book Antiqua" w:cstheme="majorBidi"/>
          <w:sz w:val="24"/>
          <w:szCs w:val="24"/>
        </w:rPr>
        <w:t>egative</w:t>
      </w:r>
      <w:r w:rsidR="007E315D" w:rsidRPr="00561746">
        <w:rPr>
          <w:rFonts w:ascii="Book Antiqua" w:hAnsi="Book Antiqua" w:cstheme="majorBidi"/>
          <w:sz w:val="24"/>
          <w:szCs w:val="24"/>
        </w:rPr>
        <w:t xml:space="preserve"> surgical margins </w:t>
      </w:r>
      <w:r w:rsidR="00BC79F8" w:rsidRPr="00561746">
        <w:rPr>
          <w:rFonts w:ascii="Book Antiqua" w:hAnsi="Book Antiqua" w:cstheme="majorBidi"/>
          <w:sz w:val="24"/>
          <w:szCs w:val="24"/>
        </w:rPr>
        <w:t>and negative</w:t>
      </w:r>
      <w:r w:rsidR="00CB7256" w:rsidRPr="00561746">
        <w:rPr>
          <w:rFonts w:ascii="Book Antiqua" w:hAnsi="Book Antiqua" w:cstheme="majorBidi"/>
          <w:sz w:val="24"/>
          <w:szCs w:val="24"/>
        </w:rPr>
        <w:t xml:space="preserve"> </w:t>
      </w:r>
      <w:r w:rsidR="00AB178A" w:rsidRPr="00561746">
        <w:rPr>
          <w:rFonts w:ascii="Book Antiqua" w:hAnsi="Book Antiqua" w:cstheme="majorBidi"/>
          <w:sz w:val="24"/>
          <w:szCs w:val="24"/>
        </w:rPr>
        <w:t>nodal metastasis</w:t>
      </w:r>
      <w:r w:rsidR="00AB1C0C" w:rsidRPr="00561746">
        <w:rPr>
          <w:rFonts w:ascii="Book Antiqua" w:hAnsi="Book Antiqua" w:cstheme="majorBidi"/>
          <w:sz w:val="24"/>
          <w:szCs w:val="24"/>
        </w:rPr>
        <w:t xml:space="preserve"> </w:t>
      </w:r>
      <w:r w:rsidR="00353CE4" w:rsidRPr="00561746">
        <w:rPr>
          <w:rFonts w:ascii="Book Antiqua" w:hAnsi="Book Antiqua" w:cstheme="majorBidi"/>
          <w:sz w:val="24"/>
          <w:szCs w:val="24"/>
        </w:rPr>
        <w:t>have</w:t>
      </w:r>
      <w:r w:rsidR="006A2AB1" w:rsidRPr="00561746">
        <w:rPr>
          <w:rFonts w:ascii="Book Antiqua" w:hAnsi="Book Antiqua" w:cstheme="majorBidi"/>
          <w:sz w:val="24"/>
          <w:szCs w:val="24"/>
        </w:rPr>
        <w:t xml:space="preserve"> an</w:t>
      </w:r>
      <w:r w:rsidR="00353CE4" w:rsidRPr="00561746">
        <w:rPr>
          <w:rFonts w:ascii="Book Antiqua" w:hAnsi="Book Antiqua" w:cstheme="majorBidi"/>
          <w:sz w:val="24"/>
          <w:szCs w:val="24"/>
        </w:rPr>
        <w:t xml:space="preserve"> impact on</w:t>
      </w:r>
      <w:r w:rsidR="00CB7256" w:rsidRPr="00561746">
        <w:rPr>
          <w:rFonts w:ascii="Book Antiqua" w:hAnsi="Book Antiqua" w:cstheme="majorBidi"/>
          <w:sz w:val="24"/>
          <w:szCs w:val="24"/>
        </w:rPr>
        <w:t xml:space="preserve"> </w:t>
      </w:r>
      <w:r w:rsidR="00AB178A" w:rsidRPr="00561746">
        <w:rPr>
          <w:rFonts w:ascii="Book Antiqua" w:hAnsi="Book Antiqua" w:cstheme="majorBidi"/>
          <w:sz w:val="24"/>
          <w:szCs w:val="24"/>
        </w:rPr>
        <w:t>long term survival after hepatic resection for cholangiocarcinoma</w:t>
      </w:r>
      <w:r w:rsidRPr="00561746">
        <w:rPr>
          <w:rFonts w:ascii="Book Antiqua" w:hAnsi="Book Antiqua" w:cstheme="majorBidi"/>
          <w:sz w:val="24"/>
          <w:szCs w:val="24"/>
        </w:rPr>
        <w:t>.</w:t>
      </w:r>
    </w:p>
    <w:p w:rsidR="0040605C" w:rsidRPr="00561746" w:rsidRDefault="0040605C" w:rsidP="00E1612E">
      <w:pPr>
        <w:snapToGrid w:val="0"/>
        <w:spacing w:after="0" w:line="360" w:lineRule="auto"/>
        <w:jc w:val="both"/>
        <w:rPr>
          <w:rFonts w:ascii="Book Antiqua" w:hAnsi="Book Antiqua" w:cstheme="majorBidi"/>
          <w:sz w:val="24"/>
          <w:szCs w:val="24"/>
          <w:lang w:eastAsia="zh-CN"/>
        </w:rPr>
      </w:pPr>
    </w:p>
    <w:p w:rsidR="002F57B2" w:rsidRPr="00561746" w:rsidRDefault="002F57B2"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b/>
          <w:bCs/>
          <w:sz w:val="24"/>
          <w:szCs w:val="24"/>
        </w:rPr>
        <w:t>COMMENTS</w:t>
      </w:r>
    </w:p>
    <w:p w:rsidR="002F57B2" w:rsidRPr="00561746" w:rsidRDefault="002F57B2" w:rsidP="00E1612E">
      <w:pPr>
        <w:snapToGrid w:val="0"/>
        <w:spacing w:after="0" w:line="360" w:lineRule="auto"/>
        <w:jc w:val="both"/>
        <w:rPr>
          <w:rFonts w:ascii="Book Antiqua" w:hAnsi="Book Antiqua" w:cstheme="majorBidi"/>
          <w:b/>
          <w:bCs/>
          <w:i/>
          <w:sz w:val="24"/>
          <w:szCs w:val="24"/>
        </w:rPr>
      </w:pPr>
      <w:r w:rsidRPr="00561746">
        <w:rPr>
          <w:rFonts w:ascii="Book Antiqua" w:hAnsi="Book Antiqua" w:cstheme="majorBidi"/>
          <w:b/>
          <w:bCs/>
          <w:i/>
          <w:sz w:val="24"/>
          <w:szCs w:val="24"/>
        </w:rPr>
        <w:t xml:space="preserve">Background </w:t>
      </w:r>
    </w:p>
    <w:p w:rsidR="002F57B2" w:rsidRPr="00561746" w:rsidRDefault="002F57B2" w:rsidP="00E1612E">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sz w:val="24"/>
          <w:szCs w:val="24"/>
        </w:rPr>
        <w:t xml:space="preserve">Hilar cholangiocarcinoma (HC) is an uncommon malignancy with a relatively poor prognosis. </w:t>
      </w:r>
      <w:r w:rsidR="00415415" w:rsidRPr="00561746">
        <w:rPr>
          <w:rFonts w:ascii="Book Antiqua" w:hAnsi="Book Antiqua" w:cstheme="majorBidi"/>
          <w:sz w:val="24"/>
          <w:szCs w:val="24"/>
        </w:rPr>
        <w:t>HC</w:t>
      </w:r>
      <w:r w:rsidRPr="00561746">
        <w:rPr>
          <w:rFonts w:ascii="Book Antiqua" w:hAnsi="Book Antiqua" w:cstheme="majorBidi"/>
          <w:sz w:val="24"/>
          <w:szCs w:val="24"/>
        </w:rPr>
        <w:t xml:space="preserve"> is the most common type of biliary tract malignancy, arising at the confluence of the right and left hepatic ducts and comprise 40</w:t>
      </w:r>
      <w:r w:rsidR="0040605C" w:rsidRPr="00561746">
        <w:rPr>
          <w:rFonts w:ascii="Book Antiqua" w:hAnsi="Book Antiqua" w:cstheme="majorBidi"/>
          <w:sz w:val="24"/>
          <w:szCs w:val="24"/>
        </w:rPr>
        <w:t>%</w:t>
      </w:r>
      <w:r w:rsidRPr="00561746">
        <w:rPr>
          <w:rFonts w:ascii="Book Antiqua" w:hAnsi="Book Antiqua" w:cstheme="majorBidi"/>
          <w:sz w:val="24"/>
          <w:szCs w:val="24"/>
        </w:rPr>
        <w:t xml:space="preserve"> to 60% of all cholangiocarcinoma. Surgery remains the only line of treatment offering the possibility of cure, but it r</w:t>
      </w:r>
      <w:r w:rsidR="0040605C" w:rsidRPr="00561746">
        <w:rPr>
          <w:rFonts w:ascii="Book Antiqua" w:hAnsi="Book Antiqua" w:cstheme="majorBidi"/>
          <w:sz w:val="24"/>
          <w:szCs w:val="24"/>
        </w:rPr>
        <w:t>emains difficult. The actual 5-</w:t>
      </w:r>
      <w:r w:rsidRPr="00561746">
        <w:rPr>
          <w:rFonts w:ascii="Book Antiqua" w:hAnsi="Book Antiqua" w:cstheme="majorBidi"/>
          <w:sz w:val="24"/>
          <w:szCs w:val="24"/>
        </w:rPr>
        <w:t>year survival</w:t>
      </w:r>
      <w:r w:rsidR="00CB7256" w:rsidRPr="00561746">
        <w:rPr>
          <w:rFonts w:ascii="Book Antiqua" w:hAnsi="Book Antiqua" w:cstheme="majorBidi"/>
          <w:sz w:val="24"/>
          <w:szCs w:val="24"/>
        </w:rPr>
        <w:t xml:space="preserve"> </w:t>
      </w:r>
      <w:r w:rsidRPr="00561746">
        <w:rPr>
          <w:rFonts w:ascii="Book Antiqua" w:hAnsi="Book Antiqua" w:cstheme="majorBidi"/>
          <w:sz w:val="24"/>
          <w:szCs w:val="24"/>
        </w:rPr>
        <w:t>after radical resect</w:t>
      </w:r>
      <w:r w:rsidR="0040605C" w:rsidRPr="00561746">
        <w:rPr>
          <w:rFonts w:ascii="Book Antiqua" w:hAnsi="Book Antiqua" w:cstheme="majorBidi"/>
          <w:sz w:val="24"/>
          <w:szCs w:val="24"/>
        </w:rPr>
        <w:t>ion of</w:t>
      </w:r>
      <w:r w:rsidR="00CB7256" w:rsidRPr="00561746">
        <w:rPr>
          <w:rFonts w:ascii="Book Antiqua" w:hAnsi="Book Antiqua" w:cstheme="majorBidi"/>
          <w:sz w:val="24"/>
          <w:szCs w:val="24"/>
        </w:rPr>
        <w:t xml:space="preserve"> </w:t>
      </w:r>
      <w:r w:rsidR="0040605C" w:rsidRPr="00561746">
        <w:rPr>
          <w:rFonts w:ascii="Book Antiqua" w:hAnsi="Book Antiqua" w:cstheme="majorBidi"/>
          <w:sz w:val="24"/>
          <w:szCs w:val="24"/>
        </w:rPr>
        <w:t>HC ranges from 10% to 28</w:t>
      </w:r>
      <w:r w:rsidRPr="00561746">
        <w:rPr>
          <w:rFonts w:ascii="Book Antiqua" w:hAnsi="Book Antiqua" w:cstheme="majorBidi"/>
          <w:sz w:val="24"/>
          <w:szCs w:val="24"/>
        </w:rPr>
        <w:t>%. The median survival after curative resection is about 19 to 35 mo</w:t>
      </w:r>
      <w:r w:rsidR="0040605C" w:rsidRPr="00561746">
        <w:rPr>
          <w:rFonts w:ascii="Book Antiqua" w:hAnsi="Book Antiqua" w:cstheme="majorBidi"/>
          <w:sz w:val="24"/>
          <w:szCs w:val="24"/>
          <w:lang w:eastAsia="zh-CN"/>
        </w:rPr>
        <w:t>.</w:t>
      </w:r>
    </w:p>
    <w:p w:rsidR="0040605C" w:rsidRPr="00561746" w:rsidRDefault="0040605C" w:rsidP="00E1612E">
      <w:pPr>
        <w:snapToGrid w:val="0"/>
        <w:spacing w:after="0" w:line="360" w:lineRule="auto"/>
        <w:jc w:val="both"/>
        <w:rPr>
          <w:rFonts w:ascii="Book Antiqua" w:hAnsi="Book Antiqua" w:cstheme="majorBidi"/>
          <w:b/>
          <w:bCs/>
          <w:sz w:val="24"/>
          <w:szCs w:val="24"/>
          <w:lang w:eastAsia="zh-CN"/>
        </w:rPr>
      </w:pPr>
    </w:p>
    <w:p w:rsidR="002F57B2" w:rsidRPr="00561746" w:rsidRDefault="0040605C" w:rsidP="00E1612E">
      <w:pPr>
        <w:snapToGrid w:val="0"/>
        <w:spacing w:after="0" w:line="360" w:lineRule="auto"/>
        <w:jc w:val="both"/>
        <w:rPr>
          <w:rFonts w:ascii="Book Antiqua" w:hAnsi="Book Antiqua" w:cstheme="majorBidi"/>
          <w:b/>
          <w:bCs/>
          <w:i/>
          <w:sz w:val="24"/>
          <w:szCs w:val="24"/>
          <w:lang w:eastAsia="zh-CN"/>
        </w:rPr>
      </w:pPr>
      <w:r w:rsidRPr="00561746">
        <w:rPr>
          <w:rFonts w:ascii="Book Antiqua" w:hAnsi="Book Antiqua" w:cstheme="majorBidi"/>
          <w:b/>
          <w:bCs/>
          <w:i/>
          <w:sz w:val="24"/>
          <w:szCs w:val="24"/>
        </w:rPr>
        <w:lastRenderedPageBreak/>
        <w:t>Research frontiers</w:t>
      </w:r>
    </w:p>
    <w:p w:rsidR="002F57B2" w:rsidRPr="00561746" w:rsidRDefault="002F57B2" w:rsidP="00E1612E">
      <w:pPr>
        <w:snapToGrid w:val="0"/>
        <w:spacing w:after="0" w:line="360" w:lineRule="auto"/>
        <w:jc w:val="both"/>
        <w:rPr>
          <w:rFonts w:ascii="Book Antiqua" w:hAnsi="Book Antiqua"/>
          <w:sz w:val="24"/>
          <w:szCs w:val="24"/>
        </w:rPr>
      </w:pPr>
      <w:r w:rsidRPr="00561746">
        <w:rPr>
          <w:rFonts w:ascii="Book Antiqua" w:hAnsi="Book Antiqua" w:cstheme="majorBidi"/>
          <w:sz w:val="24"/>
          <w:szCs w:val="24"/>
        </w:rPr>
        <w:t>Few studies of HC have long enough followed up to report a survival beyond 5 years. It has long been recognized that radical resection offers the only hope for cure and improves long term survival. Many studies have confirmed that hepatic resection combined with caudate lobe resection can achieve higher rates of margin-free resection (R0) and significantly improve the overall survival</w:t>
      </w:r>
      <w:r w:rsidRPr="00561746">
        <w:rPr>
          <w:rFonts w:ascii="Book Antiqua" w:hAnsi="Book Antiqua"/>
          <w:sz w:val="24"/>
          <w:szCs w:val="24"/>
        </w:rPr>
        <w:t xml:space="preserve"> </w:t>
      </w:r>
    </w:p>
    <w:p w:rsidR="0040605C" w:rsidRPr="00561746" w:rsidRDefault="002F57B2" w:rsidP="00E1612E">
      <w:pPr>
        <w:snapToGrid w:val="0"/>
        <w:spacing w:after="0" w:line="360" w:lineRule="auto"/>
        <w:jc w:val="both"/>
        <w:rPr>
          <w:rFonts w:ascii="Book Antiqua" w:hAnsi="Book Antiqua"/>
          <w:sz w:val="24"/>
          <w:szCs w:val="24"/>
          <w:lang w:eastAsia="zh-CN"/>
        </w:rPr>
      </w:pPr>
      <w:r w:rsidRPr="00561746">
        <w:rPr>
          <w:rFonts w:ascii="Book Antiqua" w:hAnsi="Book Antiqua"/>
          <w:sz w:val="24"/>
          <w:szCs w:val="24"/>
        </w:rPr>
        <w:tab/>
      </w:r>
    </w:p>
    <w:p w:rsidR="002F57B2" w:rsidRPr="00561746" w:rsidRDefault="002F57B2" w:rsidP="00E1612E">
      <w:pPr>
        <w:snapToGrid w:val="0"/>
        <w:spacing w:after="0" w:line="360" w:lineRule="auto"/>
        <w:jc w:val="both"/>
        <w:rPr>
          <w:rFonts w:ascii="Book Antiqua" w:hAnsi="Book Antiqua" w:cstheme="majorBidi"/>
          <w:b/>
          <w:bCs/>
          <w:i/>
          <w:sz w:val="24"/>
          <w:szCs w:val="24"/>
        </w:rPr>
      </w:pPr>
      <w:r w:rsidRPr="00561746">
        <w:rPr>
          <w:rFonts w:ascii="Book Antiqua" w:hAnsi="Book Antiqua" w:cstheme="majorBidi"/>
          <w:b/>
          <w:bCs/>
          <w:i/>
          <w:sz w:val="24"/>
          <w:szCs w:val="24"/>
        </w:rPr>
        <w:t>Innovations and breakthroughs</w:t>
      </w:r>
    </w:p>
    <w:p w:rsidR="00415415" w:rsidRPr="00561746" w:rsidRDefault="002F57B2" w:rsidP="00E1612E">
      <w:pPr>
        <w:snapToGrid w:val="0"/>
        <w:spacing w:after="0" w:line="360" w:lineRule="auto"/>
        <w:jc w:val="both"/>
        <w:rPr>
          <w:rFonts w:ascii="Book Antiqua" w:hAnsi="Book Antiqua"/>
          <w:sz w:val="24"/>
          <w:szCs w:val="24"/>
        </w:rPr>
      </w:pPr>
      <w:r w:rsidRPr="00561746">
        <w:rPr>
          <w:rFonts w:ascii="Book Antiqua" w:hAnsi="Book Antiqua" w:cstheme="majorBidi"/>
          <w:sz w:val="24"/>
          <w:szCs w:val="24"/>
        </w:rPr>
        <w:t xml:space="preserve">The management and surgical approach for HC has changed in the last two decades. Now all experienced hepatic surgeons agree to do hepatic resection with the extrahepatic biliary tree when treating HC. Curative surgery for patients with HC often necessitates hepatic resection to achieve a R0 resection and improve the long term survival because the characteristics of its growth pattern include longitudinal </w:t>
      </w:r>
      <w:proofErr w:type="spellStart"/>
      <w:r w:rsidRPr="00561746">
        <w:rPr>
          <w:rFonts w:ascii="Book Antiqua" w:hAnsi="Book Antiqua" w:cstheme="majorBidi"/>
          <w:sz w:val="24"/>
          <w:szCs w:val="24"/>
        </w:rPr>
        <w:t>intraductal</w:t>
      </w:r>
      <w:proofErr w:type="spellEnd"/>
      <w:r w:rsidRPr="00561746">
        <w:rPr>
          <w:rFonts w:ascii="Book Antiqua" w:hAnsi="Book Antiqua" w:cstheme="majorBidi"/>
          <w:sz w:val="24"/>
          <w:szCs w:val="24"/>
        </w:rPr>
        <w:t xml:space="preserve"> extension, </w:t>
      </w:r>
      <w:proofErr w:type="spellStart"/>
      <w:r w:rsidRPr="00561746">
        <w:rPr>
          <w:rFonts w:ascii="Book Antiqua" w:hAnsi="Book Antiqua" w:cstheme="majorBidi"/>
          <w:sz w:val="24"/>
          <w:szCs w:val="24"/>
        </w:rPr>
        <w:t>perineural</w:t>
      </w:r>
      <w:proofErr w:type="spellEnd"/>
      <w:r w:rsidRPr="00561746">
        <w:rPr>
          <w:rFonts w:ascii="Book Antiqua" w:hAnsi="Book Antiqua" w:cstheme="majorBidi"/>
          <w:sz w:val="24"/>
          <w:szCs w:val="24"/>
        </w:rPr>
        <w:t>, lymphatic route and direct liver invasion</w:t>
      </w:r>
      <w:r w:rsidR="00415415" w:rsidRPr="00561746">
        <w:rPr>
          <w:rFonts w:ascii="Book Antiqua" w:hAnsi="Book Antiqua" w:cstheme="majorBidi"/>
          <w:sz w:val="24"/>
          <w:szCs w:val="24"/>
        </w:rPr>
        <w:t>.</w:t>
      </w:r>
    </w:p>
    <w:p w:rsidR="0040605C" w:rsidRPr="00561746" w:rsidRDefault="0040605C" w:rsidP="00E1612E">
      <w:pPr>
        <w:snapToGrid w:val="0"/>
        <w:spacing w:after="0" w:line="360" w:lineRule="auto"/>
        <w:jc w:val="both"/>
        <w:rPr>
          <w:rFonts w:ascii="Book Antiqua" w:hAnsi="Book Antiqua"/>
          <w:sz w:val="24"/>
          <w:szCs w:val="24"/>
          <w:lang w:eastAsia="zh-CN"/>
        </w:rPr>
      </w:pPr>
    </w:p>
    <w:p w:rsidR="00415415" w:rsidRPr="00561746" w:rsidRDefault="00415415" w:rsidP="00E1612E">
      <w:pPr>
        <w:snapToGrid w:val="0"/>
        <w:spacing w:after="0" w:line="360" w:lineRule="auto"/>
        <w:jc w:val="both"/>
        <w:rPr>
          <w:rFonts w:ascii="Book Antiqua" w:hAnsi="Book Antiqua" w:cstheme="majorBidi"/>
          <w:b/>
          <w:bCs/>
          <w:i/>
          <w:sz w:val="24"/>
          <w:szCs w:val="24"/>
        </w:rPr>
      </w:pPr>
      <w:r w:rsidRPr="00561746">
        <w:rPr>
          <w:rFonts w:ascii="Book Antiqua" w:hAnsi="Book Antiqua" w:cstheme="majorBidi"/>
          <w:b/>
          <w:bCs/>
          <w:i/>
          <w:sz w:val="24"/>
          <w:szCs w:val="24"/>
        </w:rPr>
        <w:t xml:space="preserve">Applications </w:t>
      </w:r>
    </w:p>
    <w:p w:rsidR="00415415" w:rsidRPr="00561746" w:rsidRDefault="0040605C" w:rsidP="00E1612E">
      <w:pPr>
        <w:snapToGrid w:val="0"/>
        <w:spacing w:after="0" w:line="360" w:lineRule="auto"/>
        <w:jc w:val="both"/>
        <w:rPr>
          <w:rFonts w:ascii="Book Antiqua" w:hAnsi="Book Antiqua" w:cstheme="majorBidi"/>
          <w:sz w:val="24"/>
          <w:szCs w:val="24"/>
        </w:rPr>
      </w:pPr>
      <w:r w:rsidRPr="00561746">
        <w:rPr>
          <w:rFonts w:ascii="Book Antiqua" w:hAnsi="Book Antiqua"/>
          <w:sz w:val="24"/>
          <w:szCs w:val="24"/>
        </w:rPr>
        <w:t xml:space="preserve"> </w:t>
      </w:r>
      <w:r w:rsidR="00415415" w:rsidRPr="00561746">
        <w:rPr>
          <w:rFonts w:ascii="Book Antiqua" w:hAnsi="Book Antiqua" w:cstheme="majorBidi"/>
          <w:sz w:val="24"/>
          <w:szCs w:val="24"/>
        </w:rPr>
        <w:t>The data in this study suggested that major hepatobiliary resection and caudate lobe resection provide R0 resection and improve survival rate for HC. As the caudate lobe is infiltrated by HC either directly due to the close anatomic relationship or by invading the biliary branches, routine caudate lobe resection should be performed for curative treatment of HC. Furthermore, this study also provided readers with important information regarding the HC treatment and variables that increase survival rate</w:t>
      </w:r>
      <w:proofErr w:type="gramStart"/>
      <w:r w:rsidR="00415415" w:rsidRPr="00561746">
        <w:rPr>
          <w:rFonts w:ascii="Book Antiqua" w:hAnsi="Book Antiqua" w:cstheme="majorBidi"/>
          <w:sz w:val="24"/>
          <w:szCs w:val="24"/>
        </w:rPr>
        <w:t>..</w:t>
      </w:r>
      <w:proofErr w:type="gramEnd"/>
    </w:p>
    <w:p w:rsidR="0040605C" w:rsidRPr="00561746" w:rsidRDefault="00415415" w:rsidP="00E1612E">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sz w:val="24"/>
          <w:szCs w:val="24"/>
        </w:rPr>
        <w:tab/>
      </w:r>
    </w:p>
    <w:p w:rsidR="00415415" w:rsidRPr="00561746" w:rsidRDefault="00415415" w:rsidP="00E1612E">
      <w:pPr>
        <w:snapToGrid w:val="0"/>
        <w:spacing w:after="0" w:line="360" w:lineRule="auto"/>
        <w:jc w:val="both"/>
        <w:rPr>
          <w:rFonts w:ascii="Book Antiqua" w:hAnsi="Book Antiqua" w:cstheme="majorBidi"/>
          <w:b/>
          <w:bCs/>
          <w:i/>
          <w:sz w:val="24"/>
          <w:szCs w:val="24"/>
        </w:rPr>
      </w:pPr>
      <w:r w:rsidRPr="00561746">
        <w:rPr>
          <w:rFonts w:ascii="Book Antiqua" w:hAnsi="Book Antiqua" w:cstheme="majorBidi"/>
          <w:b/>
          <w:bCs/>
          <w:i/>
          <w:sz w:val="24"/>
          <w:szCs w:val="24"/>
        </w:rPr>
        <w:t>Terminology</w:t>
      </w:r>
    </w:p>
    <w:p w:rsidR="00415415" w:rsidRPr="00561746" w:rsidRDefault="00415415" w:rsidP="00E1612E">
      <w:pPr>
        <w:snapToGrid w:val="0"/>
        <w:spacing w:after="0" w:line="360" w:lineRule="auto"/>
        <w:jc w:val="both"/>
        <w:rPr>
          <w:rFonts w:ascii="Book Antiqua" w:hAnsi="Book Antiqua" w:cstheme="majorBidi"/>
          <w:sz w:val="24"/>
          <w:szCs w:val="24"/>
          <w:lang w:eastAsia="zh-CN"/>
        </w:rPr>
      </w:pPr>
      <w:r w:rsidRPr="00561746">
        <w:rPr>
          <w:rFonts w:ascii="Book Antiqua" w:hAnsi="Book Antiqua" w:cstheme="majorBidi"/>
          <w:sz w:val="24"/>
          <w:szCs w:val="24"/>
        </w:rPr>
        <w:t>HC</w:t>
      </w:r>
      <w:r w:rsidR="0040605C"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is an uncommon malignancy with a relatively poor prognosis. HC is the most common type of biliary tract malignancy, arising at the confluence of the right and left hepatic ducts</w:t>
      </w:r>
      <w:r w:rsidR="00081D5B" w:rsidRPr="00561746">
        <w:rPr>
          <w:rFonts w:ascii="Book Antiqua" w:hAnsi="Book Antiqua" w:cstheme="majorBidi"/>
          <w:sz w:val="24"/>
          <w:szCs w:val="24"/>
          <w:lang w:eastAsia="zh-CN"/>
        </w:rPr>
        <w:t>.</w:t>
      </w:r>
    </w:p>
    <w:p w:rsidR="006F27B7" w:rsidRPr="00561746" w:rsidRDefault="006F27B7" w:rsidP="00E1612E">
      <w:pPr>
        <w:snapToGrid w:val="0"/>
        <w:spacing w:after="0" w:line="360" w:lineRule="auto"/>
        <w:jc w:val="both"/>
        <w:rPr>
          <w:rFonts w:ascii="Book Antiqua" w:hAnsi="Book Antiqua" w:cstheme="majorBidi"/>
          <w:sz w:val="24"/>
          <w:szCs w:val="24"/>
          <w:lang w:eastAsia="zh-CN"/>
        </w:rPr>
      </w:pPr>
    </w:p>
    <w:p w:rsidR="006F27B7" w:rsidRPr="00561746" w:rsidRDefault="006F27B7" w:rsidP="00E1612E">
      <w:pPr>
        <w:snapToGrid w:val="0"/>
        <w:spacing w:after="0" w:line="360" w:lineRule="auto"/>
        <w:jc w:val="both"/>
        <w:rPr>
          <w:rFonts w:ascii="Book Antiqua" w:hAnsi="Book Antiqua" w:cstheme="majorBidi"/>
          <w:b/>
          <w:bCs/>
          <w:i/>
          <w:iCs/>
          <w:sz w:val="24"/>
          <w:szCs w:val="24"/>
          <w:lang w:eastAsia="zh-CN"/>
        </w:rPr>
      </w:pPr>
      <w:r w:rsidRPr="00561746">
        <w:rPr>
          <w:rFonts w:ascii="Book Antiqua" w:hAnsi="Book Antiqua" w:cstheme="majorBidi"/>
          <w:b/>
          <w:bCs/>
          <w:i/>
          <w:iCs/>
          <w:sz w:val="24"/>
          <w:szCs w:val="24"/>
          <w:lang w:eastAsia="zh-CN"/>
        </w:rPr>
        <w:t>Peer-review</w:t>
      </w:r>
    </w:p>
    <w:p w:rsidR="006F27B7" w:rsidRPr="00561746" w:rsidRDefault="006F27B7" w:rsidP="00E1612E">
      <w:pPr>
        <w:snapToGrid w:val="0"/>
        <w:spacing w:after="0" w:line="360" w:lineRule="auto"/>
        <w:jc w:val="both"/>
        <w:rPr>
          <w:rFonts w:ascii="Book Antiqua" w:hAnsi="Book Antiqua" w:cstheme="majorBidi"/>
          <w:bCs/>
          <w:sz w:val="24"/>
          <w:szCs w:val="24"/>
          <w:lang w:eastAsia="zh-CN"/>
        </w:rPr>
      </w:pPr>
      <w:r w:rsidRPr="00561746">
        <w:rPr>
          <w:rFonts w:ascii="Book Antiqua" w:hAnsi="Book Antiqua" w:cstheme="majorBidi"/>
          <w:bCs/>
          <w:sz w:val="24"/>
          <w:szCs w:val="24"/>
          <w:lang w:eastAsia="zh-CN"/>
        </w:rPr>
        <w:lastRenderedPageBreak/>
        <w:t>This is an interesting manuscript with a significant number of patients treating an important topic, and the aim of this study is to determine predictors of long term survival after resection of HC.</w:t>
      </w:r>
    </w:p>
    <w:p w:rsidR="002F57B2" w:rsidRPr="00561746" w:rsidRDefault="002F57B2" w:rsidP="00E1612E">
      <w:pPr>
        <w:snapToGrid w:val="0"/>
        <w:spacing w:after="0" w:line="360" w:lineRule="auto"/>
        <w:jc w:val="both"/>
        <w:rPr>
          <w:rFonts w:ascii="Book Antiqua" w:hAnsi="Book Antiqua" w:cstheme="majorBidi"/>
          <w:b/>
          <w:bCs/>
          <w:sz w:val="24"/>
          <w:szCs w:val="24"/>
          <w:u w:val="single"/>
        </w:rPr>
      </w:pPr>
      <w:r w:rsidRPr="00561746">
        <w:rPr>
          <w:rFonts w:ascii="Book Antiqua" w:hAnsi="Book Antiqua" w:cstheme="majorBidi"/>
          <w:b/>
          <w:bCs/>
          <w:sz w:val="24"/>
          <w:szCs w:val="24"/>
          <w:u w:val="single"/>
        </w:rPr>
        <w:br w:type="page"/>
      </w:r>
    </w:p>
    <w:p w:rsidR="00585599" w:rsidRPr="00561746" w:rsidRDefault="00585599" w:rsidP="00E1612E">
      <w:pPr>
        <w:snapToGrid w:val="0"/>
        <w:spacing w:after="0" w:line="360" w:lineRule="auto"/>
        <w:jc w:val="both"/>
        <w:rPr>
          <w:rFonts w:ascii="Book Antiqua" w:hAnsi="Book Antiqua" w:cstheme="majorBidi"/>
          <w:b/>
          <w:bCs/>
          <w:sz w:val="24"/>
          <w:szCs w:val="24"/>
        </w:rPr>
      </w:pPr>
      <w:r w:rsidRPr="00561746">
        <w:rPr>
          <w:rFonts w:ascii="Book Antiqua" w:hAnsi="Book Antiqua" w:cstheme="majorBidi"/>
          <w:b/>
          <w:bCs/>
          <w:sz w:val="24"/>
          <w:szCs w:val="24"/>
        </w:rPr>
        <w:lastRenderedPageBreak/>
        <w:t xml:space="preserve">REFERENCES </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1 </w:t>
      </w:r>
      <w:r w:rsidRPr="00561746">
        <w:rPr>
          <w:rFonts w:ascii="Book Antiqua" w:eastAsia="宋体" w:hAnsi="Book Antiqua" w:cs="宋体"/>
          <w:b/>
          <w:bCs/>
          <w:sz w:val="24"/>
          <w:szCs w:val="24"/>
          <w:lang w:eastAsia="zh-CN"/>
        </w:rPr>
        <w:t>Burke EC</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Jarnagin</w:t>
      </w:r>
      <w:proofErr w:type="spellEnd"/>
      <w:r w:rsidRPr="00561746">
        <w:rPr>
          <w:rFonts w:ascii="Book Antiqua" w:eastAsia="宋体" w:hAnsi="Book Antiqua" w:cs="宋体"/>
          <w:sz w:val="24"/>
          <w:szCs w:val="24"/>
          <w:lang w:eastAsia="zh-CN"/>
        </w:rPr>
        <w:t xml:space="preserve"> WR, </w:t>
      </w:r>
      <w:proofErr w:type="spellStart"/>
      <w:r w:rsidRPr="00561746">
        <w:rPr>
          <w:rFonts w:ascii="Book Antiqua" w:eastAsia="宋体" w:hAnsi="Book Antiqua" w:cs="宋体"/>
          <w:sz w:val="24"/>
          <w:szCs w:val="24"/>
          <w:lang w:eastAsia="zh-CN"/>
        </w:rPr>
        <w:t>Hochwald</w:t>
      </w:r>
      <w:proofErr w:type="spellEnd"/>
      <w:r w:rsidRPr="00561746">
        <w:rPr>
          <w:rFonts w:ascii="Book Antiqua" w:eastAsia="宋体" w:hAnsi="Book Antiqua" w:cs="宋体"/>
          <w:sz w:val="24"/>
          <w:szCs w:val="24"/>
          <w:lang w:eastAsia="zh-CN"/>
        </w:rPr>
        <w:t xml:space="preserve"> SN, Pisters PW, Fong Y, </w:t>
      </w:r>
      <w:proofErr w:type="spellStart"/>
      <w:r w:rsidRPr="00561746">
        <w:rPr>
          <w:rFonts w:ascii="Book Antiqua" w:eastAsia="宋体" w:hAnsi="Book Antiqua" w:cs="宋体"/>
          <w:sz w:val="24"/>
          <w:szCs w:val="24"/>
          <w:lang w:eastAsia="zh-CN"/>
        </w:rPr>
        <w:t>Blumgart</w:t>
      </w:r>
      <w:proofErr w:type="spellEnd"/>
      <w:r w:rsidRPr="00561746">
        <w:rPr>
          <w:rFonts w:ascii="Book Antiqua" w:eastAsia="宋体" w:hAnsi="Book Antiqua" w:cs="宋体"/>
          <w:sz w:val="24"/>
          <w:szCs w:val="24"/>
          <w:lang w:eastAsia="zh-CN"/>
        </w:rPr>
        <w:t xml:space="preserve"> LH. Hilar Cholangiocarcinoma: patterns of spread, the importance of hepatic resection for curative operation, and a </w:t>
      </w:r>
      <w:proofErr w:type="spellStart"/>
      <w:r w:rsidRPr="00561746">
        <w:rPr>
          <w:rFonts w:ascii="Book Antiqua" w:eastAsia="宋体" w:hAnsi="Book Antiqua" w:cs="宋体"/>
          <w:sz w:val="24"/>
          <w:szCs w:val="24"/>
          <w:lang w:eastAsia="zh-CN"/>
        </w:rPr>
        <w:t>presurgical</w:t>
      </w:r>
      <w:proofErr w:type="spellEnd"/>
      <w:r w:rsidRPr="00561746">
        <w:rPr>
          <w:rFonts w:ascii="Book Antiqua" w:eastAsia="宋体" w:hAnsi="Book Antiqua" w:cs="宋体"/>
          <w:sz w:val="24"/>
          <w:szCs w:val="24"/>
          <w:lang w:eastAsia="zh-CN"/>
        </w:rPr>
        <w:t xml:space="preserve"> clinical staging system.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xml:space="preserve"> 1998; </w:t>
      </w:r>
      <w:r w:rsidRPr="00561746">
        <w:rPr>
          <w:rFonts w:ascii="Book Antiqua" w:eastAsia="宋体" w:hAnsi="Book Antiqua" w:cs="宋体"/>
          <w:b/>
          <w:bCs/>
          <w:sz w:val="24"/>
          <w:szCs w:val="24"/>
          <w:lang w:eastAsia="zh-CN"/>
        </w:rPr>
        <w:t>228</w:t>
      </w:r>
      <w:r w:rsidRPr="00561746">
        <w:rPr>
          <w:rFonts w:ascii="Book Antiqua" w:eastAsia="宋体" w:hAnsi="Book Antiqua" w:cs="宋体"/>
          <w:sz w:val="24"/>
          <w:szCs w:val="24"/>
          <w:lang w:eastAsia="zh-CN"/>
        </w:rPr>
        <w:t>: 385-394 [PMID: 9742921 DOI: 10.1097/00000658-199809000-00011]</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2 </w:t>
      </w:r>
      <w:proofErr w:type="spellStart"/>
      <w:r w:rsidRPr="00561746">
        <w:rPr>
          <w:rFonts w:ascii="Book Antiqua" w:eastAsia="宋体" w:hAnsi="Book Antiqua" w:cs="宋体"/>
          <w:b/>
          <w:bCs/>
          <w:sz w:val="24"/>
          <w:szCs w:val="24"/>
          <w:lang w:eastAsia="zh-CN"/>
        </w:rPr>
        <w:t>Nagorney</w:t>
      </w:r>
      <w:proofErr w:type="spellEnd"/>
      <w:r w:rsidRPr="00561746">
        <w:rPr>
          <w:rFonts w:ascii="Book Antiqua" w:eastAsia="宋体" w:hAnsi="Book Antiqua" w:cs="宋体"/>
          <w:b/>
          <w:bCs/>
          <w:sz w:val="24"/>
          <w:szCs w:val="24"/>
          <w:lang w:eastAsia="zh-CN"/>
        </w:rPr>
        <w:t xml:space="preserve"> DM</w:t>
      </w:r>
      <w:r w:rsidRPr="00561746">
        <w:rPr>
          <w:rFonts w:ascii="Book Antiqua" w:eastAsia="宋体" w:hAnsi="Book Antiqua" w:cs="宋体"/>
          <w:sz w:val="24"/>
          <w:szCs w:val="24"/>
          <w:lang w:eastAsia="zh-CN"/>
        </w:rPr>
        <w:t xml:space="preserve">, Donohue JH, Farnell MB, Schleck CD, </w:t>
      </w:r>
      <w:proofErr w:type="spellStart"/>
      <w:r w:rsidRPr="00561746">
        <w:rPr>
          <w:rFonts w:ascii="Book Antiqua" w:eastAsia="宋体" w:hAnsi="Book Antiqua" w:cs="宋体"/>
          <w:sz w:val="24"/>
          <w:szCs w:val="24"/>
          <w:lang w:eastAsia="zh-CN"/>
        </w:rPr>
        <w:t>Ilstrup</w:t>
      </w:r>
      <w:proofErr w:type="spellEnd"/>
      <w:r w:rsidRPr="00561746">
        <w:rPr>
          <w:rFonts w:ascii="Book Antiqua" w:eastAsia="宋体" w:hAnsi="Book Antiqua" w:cs="宋体"/>
          <w:sz w:val="24"/>
          <w:szCs w:val="24"/>
          <w:lang w:eastAsia="zh-CN"/>
        </w:rPr>
        <w:t xml:space="preserve"> DM. Outcomes after curative resections of cholangiocarcinoma. </w:t>
      </w:r>
      <w:r w:rsidRPr="00561746">
        <w:rPr>
          <w:rFonts w:ascii="Book Antiqua" w:eastAsia="宋体" w:hAnsi="Book Antiqua" w:cs="宋体"/>
          <w:i/>
          <w:iCs/>
          <w:sz w:val="24"/>
          <w:szCs w:val="24"/>
          <w:lang w:eastAsia="zh-CN"/>
        </w:rPr>
        <w:t xml:space="preserve">Arch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1993; </w:t>
      </w:r>
      <w:r w:rsidRPr="00561746">
        <w:rPr>
          <w:rFonts w:ascii="Book Antiqua" w:eastAsia="宋体" w:hAnsi="Book Antiqua" w:cs="宋体"/>
          <w:b/>
          <w:bCs/>
          <w:sz w:val="24"/>
          <w:szCs w:val="24"/>
          <w:lang w:eastAsia="zh-CN"/>
        </w:rPr>
        <w:t>128</w:t>
      </w:r>
      <w:r w:rsidRPr="00561746">
        <w:rPr>
          <w:rFonts w:ascii="Book Antiqua" w:eastAsia="宋体" w:hAnsi="Book Antiqua" w:cs="宋体"/>
          <w:sz w:val="24"/>
          <w:szCs w:val="24"/>
          <w:lang w:eastAsia="zh-CN"/>
        </w:rPr>
        <w:t>: 871-877; discussion 877-879 [PMID: 8393652 DOI: 10.1001/archsurg.1993.01420200045008]</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3 </w:t>
      </w:r>
      <w:proofErr w:type="spellStart"/>
      <w:r w:rsidRPr="00561746">
        <w:rPr>
          <w:rFonts w:ascii="Book Antiqua" w:eastAsia="宋体" w:hAnsi="Book Antiqua" w:cs="宋体"/>
          <w:b/>
          <w:bCs/>
          <w:sz w:val="24"/>
          <w:szCs w:val="24"/>
          <w:lang w:eastAsia="zh-CN"/>
        </w:rPr>
        <w:t>Nakeeb</w:t>
      </w:r>
      <w:proofErr w:type="spellEnd"/>
      <w:r w:rsidRPr="00561746">
        <w:rPr>
          <w:rFonts w:ascii="Book Antiqua" w:eastAsia="宋体" w:hAnsi="Book Antiqua" w:cs="宋体"/>
          <w:b/>
          <w:bCs/>
          <w:sz w:val="24"/>
          <w:szCs w:val="24"/>
          <w:lang w:eastAsia="zh-CN"/>
        </w:rPr>
        <w:t xml:space="preserve"> A</w:t>
      </w:r>
      <w:r w:rsidRPr="00561746">
        <w:rPr>
          <w:rFonts w:ascii="Book Antiqua" w:eastAsia="宋体" w:hAnsi="Book Antiqua" w:cs="宋体"/>
          <w:sz w:val="24"/>
          <w:szCs w:val="24"/>
          <w:lang w:eastAsia="zh-CN"/>
        </w:rPr>
        <w:t xml:space="preserve">, Pitt HA, </w:t>
      </w:r>
      <w:proofErr w:type="spellStart"/>
      <w:r w:rsidRPr="00561746">
        <w:rPr>
          <w:rFonts w:ascii="Book Antiqua" w:eastAsia="宋体" w:hAnsi="Book Antiqua" w:cs="宋体"/>
          <w:sz w:val="24"/>
          <w:szCs w:val="24"/>
          <w:lang w:eastAsia="zh-CN"/>
        </w:rPr>
        <w:t>Sohn</w:t>
      </w:r>
      <w:proofErr w:type="spellEnd"/>
      <w:r w:rsidRPr="00561746">
        <w:rPr>
          <w:rFonts w:ascii="Book Antiqua" w:eastAsia="宋体" w:hAnsi="Book Antiqua" w:cs="宋体"/>
          <w:sz w:val="24"/>
          <w:szCs w:val="24"/>
          <w:lang w:eastAsia="zh-CN"/>
        </w:rPr>
        <w:t xml:space="preserve"> TA, Coleman J, Abrams RA, </w:t>
      </w:r>
      <w:proofErr w:type="spellStart"/>
      <w:r w:rsidRPr="00561746">
        <w:rPr>
          <w:rFonts w:ascii="Book Antiqua" w:eastAsia="宋体" w:hAnsi="Book Antiqua" w:cs="宋体"/>
          <w:sz w:val="24"/>
          <w:szCs w:val="24"/>
          <w:lang w:eastAsia="zh-CN"/>
        </w:rPr>
        <w:t>Piantadosi</w:t>
      </w:r>
      <w:proofErr w:type="spellEnd"/>
      <w:r w:rsidRPr="00561746">
        <w:rPr>
          <w:rFonts w:ascii="Book Antiqua" w:eastAsia="宋体" w:hAnsi="Book Antiqua" w:cs="宋体"/>
          <w:sz w:val="24"/>
          <w:szCs w:val="24"/>
          <w:lang w:eastAsia="zh-CN"/>
        </w:rPr>
        <w:t xml:space="preserve"> S, </w:t>
      </w:r>
      <w:proofErr w:type="spellStart"/>
      <w:r w:rsidRPr="00561746">
        <w:rPr>
          <w:rFonts w:ascii="Book Antiqua" w:eastAsia="宋体" w:hAnsi="Book Antiqua" w:cs="宋体"/>
          <w:sz w:val="24"/>
          <w:szCs w:val="24"/>
          <w:lang w:eastAsia="zh-CN"/>
        </w:rPr>
        <w:t>Hruban</w:t>
      </w:r>
      <w:proofErr w:type="spellEnd"/>
      <w:r w:rsidRPr="00561746">
        <w:rPr>
          <w:rFonts w:ascii="Book Antiqua" w:eastAsia="宋体" w:hAnsi="Book Antiqua" w:cs="宋体"/>
          <w:sz w:val="24"/>
          <w:szCs w:val="24"/>
          <w:lang w:eastAsia="zh-CN"/>
        </w:rPr>
        <w:t xml:space="preserve"> RH, </w:t>
      </w:r>
      <w:proofErr w:type="spellStart"/>
      <w:r w:rsidRPr="00561746">
        <w:rPr>
          <w:rFonts w:ascii="Book Antiqua" w:eastAsia="宋体" w:hAnsi="Book Antiqua" w:cs="宋体"/>
          <w:sz w:val="24"/>
          <w:szCs w:val="24"/>
          <w:lang w:eastAsia="zh-CN"/>
        </w:rPr>
        <w:t>Lillemoe</w:t>
      </w:r>
      <w:proofErr w:type="spellEnd"/>
      <w:r w:rsidRPr="00561746">
        <w:rPr>
          <w:rFonts w:ascii="Book Antiqua" w:eastAsia="宋体" w:hAnsi="Book Antiqua" w:cs="宋体"/>
          <w:sz w:val="24"/>
          <w:szCs w:val="24"/>
          <w:lang w:eastAsia="zh-CN"/>
        </w:rPr>
        <w:t xml:space="preserve"> KD, Yeo CJ, Cameron JL. Cholangiocarcinoma. </w:t>
      </w:r>
      <w:proofErr w:type="gramStart"/>
      <w:r w:rsidRPr="00561746">
        <w:rPr>
          <w:rFonts w:ascii="Book Antiqua" w:eastAsia="宋体" w:hAnsi="Book Antiqua" w:cs="宋体"/>
          <w:sz w:val="24"/>
          <w:szCs w:val="24"/>
          <w:lang w:eastAsia="zh-CN"/>
        </w:rPr>
        <w:t xml:space="preserve">A spectrum of intrahepatic, </w:t>
      </w:r>
      <w:proofErr w:type="spellStart"/>
      <w:r w:rsidRPr="00561746">
        <w:rPr>
          <w:rFonts w:ascii="Book Antiqua" w:eastAsia="宋体" w:hAnsi="Book Antiqua" w:cs="宋体"/>
          <w:sz w:val="24"/>
          <w:szCs w:val="24"/>
          <w:lang w:eastAsia="zh-CN"/>
        </w:rPr>
        <w:t>perihilar</w:t>
      </w:r>
      <w:proofErr w:type="spellEnd"/>
      <w:r w:rsidRPr="00561746">
        <w:rPr>
          <w:rFonts w:ascii="Book Antiqua" w:eastAsia="宋体" w:hAnsi="Book Antiqua" w:cs="宋体"/>
          <w:sz w:val="24"/>
          <w:szCs w:val="24"/>
          <w:lang w:eastAsia="zh-CN"/>
        </w:rPr>
        <w:t>, and distal tumors.</w:t>
      </w:r>
      <w:proofErr w:type="gramEnd"/>
      <w:r w:rsidRPr="00561746">
        <w:rPr>
          <w:rFonts w:ascii="Book Antiqua" w:eastAsia="宋体" w:hAnsi="Book Antiqua" w:cs="宋体"/>
          <w:sz w:val="24"/>
          <w:szCs w:val="24"/>
          <w:lang w:eastAsia="zh-CN"/>
        </w:rPr>
        <w:t>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1996; </w:t>
      </w:r>
      <w:r w:rsidRPr="00561746">
        <w:rPr>
          <w:rFonts w:ascii="Book Antiqua" w:eastAsia="宋体" w:hAnsi="Book Antiqua" w:cs="宋体"/>
          <w:b/>
          <w:bCs/>
          <w:sz w:val="24"/>
          <w:szCs w:val="24"/>
          <w:lang w:eastAsia="zh-CN"/>
        </w:rPr>
        <w:t>224</w:t>
      </w:r>
      <w:r w:rsidRPr="00561746">
        <w:rPr>
          <w:rFonts w:ascii="Book Antiqua" w:eastAsia="宋体" w:hAnsi="Book Antiqua" w:cs="宋体"/>
          <w:sz w:val="24"/>
          <w:szCs w:val="24"/>
          <w:lang w:eastAsia="zh-CN"/>
        </w:rPr>
        <w:t>: 463-473; discussion 473-475 [PMID: 8857851 DOI: 10.1097/00000658-199610000-00005]</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4 </w:t>
      </w:r>
      <w:r w:rsidRPr="00561746">
        <w:rPr>
          <w:rFonts w:ascii="Book Antiqua" w:eastAsia="宋体" w:hAnsi="Book Antiqua" w:cs="宋体"/>
          <w:b/>
          <w:bCs/>
          <w:sz w:val="24"/>
          <w:szCs w:val="24"/>
          <w:lang w:eastAsia="zh-CN"/>
        </w:rPr>
        <w:t>Tompkins RK</w:t>
      </w:r>
      <w:r w:rsidRPr="00561746">
        <w:rPr>
          <w:rFonts w:ascii="Book Antiqua" w:eastAsia="宋体" w:hAnsi="Book Antiqua" w:cs="宋体"/>
          <w:sz w:val="24"/>
          <w:szCs w:val="24"/>
          <w:lang w:eastAsia="zh-CN"/>
        </w:rPr>
        <w:t>, Thomas D, Wile A, Longmire WP. Prognostic factors in bile duct carcinoma: analysis of 96 cases.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1981; </w:t>
      </w:r>
      <w:r w:rsidRPr="00561746">
        <w:rPr>
          <w:rFonts w:ascii="Book Antiqua" w:eastAsia="宋体" w:hAnsi="Book Antiqua" w:cs="宋体"/>
          <w:b/>
          <w:bCs/>
          <w:sz w:val="24"/>
          <w:szCs w:val="24"/>
          <w:lang w:eastAsia="zh-CN"/>
        </w:rPr>
        <w:t>194</w:t>
      </w:r>
      <w:r w:rsidRPr="00561746">
        <w:rPr>
          <w:rFonts w:ascii="Book Antiqua" w:eastAsia="宋体" w:hAnsi="Book Antiqua" w:cs="宋体"/>
          <w:sz w:val="24"/>
          <w:szCs w:val="24"/>
          <w:lang w:eastAsia="zh-CN"/>
        </w:rPr>
        <w:t>: 447-457 [PMID: 7283506 DOI: 10.1097/00000658-198110000-00008]</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5 </w:t>
      </w:r>
      <w:r w:rsidRPr="00561746">
        <w:rPr>
          <w:rFonts w:ascii="Book Antiqua" w:eastAsia="宋体" w:hAnsi="Book Antiqua" w:cs="宋体"/>
          <w:b/>
          <w:bCs/>
          <w:sz w:val="24"/>
          <w:szCs w:val="24"/>
          <w:lang w:eastAsia="zh-CN"/>
        </w:rPr>
        <w:t xml:space="preserve">Abdel </w:t>
      </w:r>
      <w:proofErr w:type="spellStart"/>
      <w:r w:rsidRPr="00561746">
        <w:rPr>
          <w:rFonts w:ascii="Book Antiqua" w:eastAsia="宋体" w:hAnsi="Book Antiqua" w:cs="宋体"/>
          <w:b/>
          <w:bCs/>
          <w:sz w:val="24"/>
          <w:szCs w:val="24"/>
          <w:lang w:eastAsia="zh-CN"/>
        </w:rPr>
        <w:t>Wahab</w:t>
      </w:r>
      <w:proofErr w:type="spellEnd"/>
      <w:r w:rsidRPr="00561746">
        <w:rPr>
          <w:rFonts w:ascii="Book Antiqua" w:eastAsia="宋体" w:hAnsi="Book Antiqua" w:cs="宋体"/>
          <w:b/>
          <w:bCs/>
          <w:sz w:val="24"/>
          <w:szCs w:val="24"/>
          <w:lang w:eastAsia="zh-CN"/>
        </w:rPr>
        <w:t xml:space="preserve"> M</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Fathy</w:t>
      </w:r>
      <w:proofErr w:type="spellEnd"/>
      <w:r w:rsidRPr="00561746">
        <w:rPr>
          <w:rFonts w:ascii="Book Antiqua" w:eastAsia="宋体" w:hAnsi="Book Antiqua" w:cs="宋体"/>
          <w:sz w:val="24"/>
          <w:szCs w:val="24"/>
          <w:lang w:eastAsia="zh-CN"/>
        </w:rPr>
        <w:t xml:space="preserve"> O, </w:t>
      </w:r>
      <w:proofErr w:type="spellStart"/>
      <w:r w:rsidRPr="00561746">
        <w:rPr>
          <w:rFonts w:ascii="Book Antiqua" w:eastAsia="宋体" w:hAnsi="Book Antiqua" w:cs="宋体"/>
          <w:sz w:val="24"/>
          <w:szCs w:val="24"/>
          <w:lang w:eastAsia="zh-CN"/>
        </w:rPr>
        <w:t>Elghwalby</w:t>
      </w:r>
      <w:proofErr w:type="spellEnd"/>
      <w:r w:rsidRPr="00561746">
        <w:rPr>
          <w:rFonts w:ascii="Book Antiqua" w:eastAsia="宋体" w:hAnsi="Book Antiqua" w:cs="宋体"/>
          <w:sz w:val="24"/>
          <w:szCs w:val="24"/>
          <w:lang w:eastAsia="zh-CN"/>
        </w:rPr>
        <w:t xml:space="preserve"> N, Sultan A, </w:t>
      </w:r>
      <w:proofErr w:type="spellStart"/>
      <w:r w:rsidRPr="00561746">
        <w:rPr>
          <w:rFonts w:ascii="Book Antiqua" w:eastAsia="宋体" w:hAnsi="Book Antiqua" w:cs="宋体"/>
          <w:sz w:val="24"/>
          <w:szCs w:val="24"/>
          <w:lang w:eastAsia="zh-CN"/>
        </w:rPr>
        <w:t>Elebidy</w:t>
      </w:r>
      <w:proofErr w:type="spellEnd"/>
      <w:r w:rsidRPr="00561746">
        <w:rPr>
          <w:rFonts w:ascii="Book Antiqua" w:eastAsia="宋体" w:hAnsi="Book Antiqua" w:cs="宋体"/>
          <w:sz w:val="24"/>
          <w:szCs w:val="24"/>
          <w:lang w:eastAsia="zh-CN"/>
        </w:rPr>
        <w:t xml:space="preserve"> E, </w:t>
      </w:r>
      <w:proofErr w:type="spellStart"/>
      <w:r w:rsidRPr="00561746">
        <w:rPr>
          <w:rFonts w:ascii="Book Antiqua" w:eastAsia="宋体" w:hAnsi="Book Antiqua" w:cs="宋体"/>
          <w:sz w:val="24"/>
          <w:szCs w:val="24"/>
          <w:lang w:eastAsia="zh-CN"/>
        </w:rPr>
        <w:t>Abdalla</w:t>
      </w:r>
      <w:proofErr w:type="spellEnd"/>
      <w:r w:rsidRPr="00561746">
        <w:rPr>
          <w:rFonts w:ascii="Book Antiqua" w:eastAsia="宋体" w:hAnsi="Book Antiqua" w:cs="宋体"/>
          <w:sz w:val="24"/>
          <w:szCs w:val="24"/>
          <w:lang w:eastAsia="zh-CN"/>
        </w:rPr>
        <w:t xml:space="preserve"> T, </w:t>
      </w:r>
      <w:proofErr w:type="spellStart"/>
      <w:r w:rsidRPr="00561746">
        <w:rPr>
          <w:rFonts w:ascii="Book Antiqua" w:eastAsia="宋体" w:hAnsi="Book Antiqua" w:cs="宋体"/>
          <w:sz w:val="24"/>
          <w:szCs w:val="24"/>
          <w:lang w:eastAsia="zh-CN"/>
        </w:rPr>
        <w:t>Elshobary</w:t>
      </w:r>
      <w:proofErr w:type="spellEnd"/>
      <w:r w:rsidRPr="00561746">
        <w:rPr>
          <w:rFonts w:ascii="Book Antiqua" w:eastAsia="宋体" w:hAnsi="Book Antiqua" w:cs="宋体"/>
          <w:sz w:val="24"/>
          <w:szCs w:val="24"/>
          <w:lang w:eastAsia="zh-CN"/>
        </w:rPr>
        <w:t xml:space="preserve"> M, Mostafa M, </w:t>
      </w:r>
      <w:proofErr w:type="spellStart"/>
      <w:r w:rsidRPr="00561746">
        <w:rPr>
          <w:rFonts w:ascii="Book Antiqua" w:eastAsia="宋体" w:hAnsi="Book Antiqua" w:cs="宋体"/>
          <w:sz w:val="24"/>
          <w:szCs w:val="24"/>
          <w:lang w:eastAsia="zh-CN"/>
        </w:rPr>
        <w:t>Foad</w:t>
      </w:r>
      <w:proofErr w:type="spellEnd"/>
      <w:r w:rsidRPr="00561746">
        <w:rPr>
          <w:rFonts w:ascii="Book Antiqua" w:eastAsia="宋体" w:hAnsi="Book Antiqua" w:cs="宋体"/>
          <w:sz w:val="24"/>
          <w:szCs w:val="24"/>
          <w:lang w:eastAsia="zh-CN"/>
        </w:rPr>
        <w:t xml:space="preserve"> A, </w:t>
      </w:r>
      <w:proofErr w:type="spellStart"/>
      <w:r w:rsidRPr="00561746">
        <w:rPr>
          <w:rFonts w:ascii="Book Antiqua" w:eastAsia="宋体" w:hAnsi="Book Antiqua" w:cs="宋体"/>
          <w:sz w:val="24"/>
          <w:szCs w:val="24"/>
          <w:lang w:eastAsia="zh-CN"/>
        </w:rPr>
        <w:t>Kandeel</w:t>
      </w:r>
      <w:proofErr w:type="spellEnd"/>
      <w:r w:rsidRPr="00561746">
        <w:rPr>
          <w:rFonts w:ascii="Book Antiqua" w:eastAsia="宋体" w:hAnsi="Book Antiqua" w:cs="宋体"/>
          <w:sz w:val="24"/>
          <w:szCs w:val="24"/>
          <w:lang w:eastAsia="zh-CN"/>
        </w:rPr>
        <w:t xml:space="preserve"> T, Abdel </w:t>
      </w:r>
      <w:proofErr w:type="spellStart"/>
      <w:r w:rsidRPr="00561746">
        <w:rPr>
          <w:rFonts w:ascii="Book Antiqua" w:eastAsia="宋体" w:hAnsi="Book Antiqua" w:cs="宋体"/>
          <w:sz w:val="24"/>
          <w:szCs w:val="24"/>
          <w:lang w:eastAsia="zh-CN"/>
        </w:rPr>
        <w:t>Raouf</w:t>
      </w:r>
      <w:proofErr w:type="spellEnd"/>
      <w:r w:rsidRPr="00561746">
        <w:rPr>
          <w:rFonts w:ascii="Book Antiqua" w:eastAsia="宋体" w:hAnsi="Book Antiqua" w:cs="宋体"/>
          <w:sz w:val="24"/>
          <w:szCs w:val="24"/>
          <w:lang w:eastAsia="zh-CN"/>
        </w:rPr>
        <w:t xml:space="preserve"> A, Salah T, Abu </w:t>
      </w:r>
      <w:proofErr w:type="spellStart"/>
      <w:r w:rsidRPr="00561746">
        <w:rPr>
          <w:rFonts w:ascii="Book Antiqua" w:eastAsia="宋体" w:hAnsi="Book Antiqua" w:cs="宋体"/>
          <w:sz w:val="24"/>
          <w:szCs w:val="24"/>
          <w:lang w:eastAsia="zh-CN"/>
        </w:rPr>
        <w:t>Zeid</w:t>
      </w:r>
      <w:proofErr w:type="spellEnd"/>
      <w:r w:rsidRPr="00561746">
        <w:rPr>
          <w:rFonts w:ascii="Book Antiqua" w:eastAsia="宋体" w:hAnsi="Book Antiqua" w:cs="宋体"/>
          <w:sz w:val="24"/>
          <w:szCs w:val="24"/>
          <w:lang w:eastAsia="zh-CN"/>
        </w:rPr>
        <w:t xml:space="preserve"> M, Abu </w:t>
      </w:r>
      <w:proofErr w:type="spellStart"/>
      <w:r w:rsidRPr="00561746">
        <w:rPr>
          <w:rFonts w:ascii="Book Antiqua" w:eastAsia="宋体" w:hAnsi="Book Antiqua" w:cs="宋体"/>
          <w:sz w:val="24"/>
          <w:szCs w:val="24"/>
          <w:lang w:eastAsia="zh-CN"/>
        </w:rPr>
        <w:t>Elenein</w:t>
      </w:r>
      <w:proofErr w:type="spellEnd"/>
      <w:r w:rsidRPr="00561746">
        <w:rPr>
          <w:rFonts w:ascii="Book Antiqua" w:eastAsia="宋体" w:hAnsi="Book Antiqua" w:cs="宋体"/>
          <w:sz w:val="24"/>
          <w:szCs w:val="24"/>
          <w:lang w:eastAsia="zh-CN"/>
        </w:rPr>
        <w:t xml:space="preserve"> A, Gad </w:t>
      </w:r>
      <w:proofErr w:type="spellStart"/>
      <w:r w:rsidRPr="00561746">
        <w:rPr>
          <w:rFonts w:ascii="Book Antiqua" w:eastAsia="宋体" w:hAnsi="Book Antiqua" w:cs="宋体"/>
          <w:sz w:val="24"/>
          <w:szCs w:val="24"/>
          <w:lang w:eastAsia="zh-CN"/>
        </w:rPr>
        <w:t>Elhak</w:t>
      </w:r>
      <w:proofErr w:type="spellEnd"/>
      <w:r w:rsidRPr="00561746">
        <w:rPr>
          <w:rFonts w:ascii="Book Antiqua" w:eastAsia="宋体" w:hAnsi="Book Antiqua" w:cs="宋体"/>
          <w:sz w:val="24"/>
          <w:szCs w:val="24"/>
          <w:lang w:eastAsia="zh-CN"/>
        </w:rPr>
        <w:t xml:space="preserve"> N, </w:t>
      </w:r>
      <w:proofErr w:type="spellStart"/>
      <w:r w:rsidRPr="00561746">
        <w:rPr>
          <w:rFonts w:ascii="Book Antiqua" w:eastAsia="宋体" w:hAnsi="Book Antiqua" w:cs="宋体"/>
          <w:sz w:val="24"/>
          <w:szCs w:val="24"/>
          <w:lang w:eastAsia="zh-CN"/>
        </w:rPr>
        <w:t>ElFiky</w:t>
      </w:r>
      <w:proofErr w:type="spellEnd"/>
      <w:r w:rsidRPr="00561746">
        <w:rPr>
          <w:rFonts w:ascii="Book Antiqua" w:eastAsia="宋体" w:hAnsi="Book Antiqua" w:cs="宋体"/>
          <w:sz w:val="24"/>
          <w:szCs w:val="24"/>
          <w:lang w:eastAsia="zh-CN"/>
        </w:rPr>
        <w:t xml:space="preserve"> A, </w:t>
      </w:r>
      <w:proofErr w:type="spellStart"/>
      <w:r w:rsidRPr="00561746">
        <w:rPr>
          <w:rFonts w:ascii="Book Antiqua" w:eastAsia="宋体" w:hAnsi="Book Antiqua" w:cs="宋体"/>
          <w:sz w:val="24"/>
          <w:szCs w:val="24"/>
          <w:lang w:eastAsia="zh-CN"/>
        </w:rPr>
        <w:t>Ezzat</w:t>
      </w:r>
      <w:proofErr w:type="spellEnd"/>
      <w:r w:rsidRPr="00561746">
        <w:rPr>
          <w:rFonts w:ascii="Book Antiqua" w:eastAsia="宋体" w:hAnsi="Book Antiqua" w:cs="宋体"/>
          <w:sz w:val="24"/>
          <w:szCs w:val="24"/>
          <w:lang w:eastAsia="zh-CN"/>
        </w:rPr>
        <w:t xml:space="preserve"> F. </w:t>
      </w:r>
      <w:proofErr w:type="spellStart"/>
      <w:r w:rsidRPr="00561746">
        <w:rPr>
          <w:rFonts w:ascii="Book Antiqua" w:eastAsia="宋体" w:hAnsi="Book Antiqua" w:cs="宋体"/>
          <w:sz w:val="24"/>
          <w:szCs w:val="24"/>
          <w:lang w:eastAsia="zh-CN"/>
        </w:rPr>
        <w:t>Resectability</w:t>
      </w:r>
      <w:proofErr w:type="spellEnd"/>
      <w:r w:rsidRPr="00561746">
        <w:rPr>
          <w:rFonts w:ascii="Book Antiqua" w:eastAsia="宋体" w:hAnsi="Book Antiqua" w:cs="宋体"/>
          <w:sz w:val="24"/>
          <w:szCs w:val="24"/>
          <w:lang w:eastAsia="zh-CN"/>
        </w:rPr>
        <w:t xml:space="preserve"> and prognostic factors after resection of hilar cholangiocarcinoma. </w:t>
      </w:r>
      <w:proofErr w:type="spellStart"/>
      <w:r w:rsidRPr="00561746">
        <w:rPr>
          <w:rFonts w:ascii="Book Antiqua" w:eastAsia="宋体" w:hAnsi="Book Antiqua" w:cs="宋体"/>
          <w:i/>
          <w:iCs/>
          <w:sz w:val="24"/>
          <w:szCs w:val="24"/>
          <w:lang w:eastAsia="zh-CN"/>
        </w:rPr>
        <w:t>Hepatogastroenterology</w:t>
      </w:r>
      <w:proofErr w:type="spellEnd"/>
      <w:r w:rsidRPr="00561746">
        <w:rPr>
          <w:rFonts w:ascii="Book Antiqua" w:eastAsia="宋体" w:hAnsi="Book Antiqua" w:cs="宋体"/>
          <w:sz w:val="24"/>
          <w:szCs w:val="24"/>
          <w:lang w:eastAsia="zh-CN"/>
        </w:rPr>
        <w:t xml:space="preserve"> 2006; </w:t>
      </w:r>
      <w:r w:rsidRPr="00561746">
        <w:rPr>
          <w:rFonts w:ascii="Book Antiqua" w:eastAsia="宋体" w:hAnsi="Book Antiqua" w:cs="宋体"/>
          <w:b/>
          <w:bCs/>
          <w:sz w:val="24"/>
          <w:szCs w:val="24"/>
          <w:lang w:eastAsia="zh-CN"/>
        </w:rPr>
        <w:t>53</w:t>
      </w:r>
      <w:r w:rsidRPr="00561746">
        <w:rPr>
          <w:rFonts w:ascii="Book Antiqua" w:eastAsia="宋体" w:hAnsi="Book Antiqua" w:cs="宋体"/>
          <w:sz w:val="24"/>
          <w:szCs w:val="24"/>
          <w:lang w:eastAsia="zh-CN"/>
        </w:rPr>
        <w:t>: 5-10 [PMID: 16506367]</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6 </w:t>
      </w:r>
      <w:proofErr w:type="spellStart"/>
      <w:r w:rsidRPr="00561746">
        <w:rPr>
          <w:rFonts w:ascii="Book Antiqua" w:eastAsia="宋体" w:hAnsi="Book Antiqua" w:cs="宋体"/>
          <w:b/>
          <w:bCs/>
          <w:sz w:val="24"/>
          <w:szCs w:val="24"/>
          <w:lang w:eastAsia="zh-CN"/>
        </w:rPr>
        <w:t>Launois</w:t>
      </w:r>
      <w:proofErr w:type="spellEnd"/>
      <w:r w:rsidRPr="00561746">
        <w:rPr>
          <w:rFonts w:ascii="Book Antiqua" w:eastAsia="宋体" w:hAnsi="Book Antiqua" w:cs="宋体"/>
          <w:b/>
          <w:bCs/>
          <w:sz w:val="24"/>
          <w:szCs w:val="24"/>
          <w:lang w:eastAsia="zh-CN"/>
        </w:rPr>
        <w:t xml:space="preserve"> B</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Reding</w:t>
      </w:r>
      <w:proofErr w:type="spellEnd"/>
      <w:r w:rsidRPr="00561746">
        <w:rPr>
          <w:rFonts w:ascii="Book Antiqua" w:eastAsia="宋体" w:hAnsi="Book Antiqua" w:cs="宋体"/>
          <w:sz w:val="24"/>
          <w:szCs w:val="24"/>
          <w:lang w:eastAsia="zh-CN"/>
        </w:rPr>
        <w:t xml:space="preserve"> R, </w:t>
      </w:r>
      <w:proofErr w:type="spellStart"/>
      <w:r w:rsidRPr="00561746">
        <w:rPr>
          <w:rFonts w:ascii="Book Antiqua" w:eastAsia="宋体" w:hAnsi="Book Antiqua" w:cs="宋体"/>
          <w:sz w:val="24"/>
          <w:szCs w:val="24"/>
          <w:lang w:eastAsia="zh-CN"/>
        </w:rPr>
        <w:t>Lebeau</w:t>
      </w:r>
      <w:proofErr w:type="spellEnd"/>
      <w:r w:rsidRPr="00561746">
        <w:rPr>
          <w:rFonts w:ascii="Book Antiqua" w:eastAsia="宋体" w:hAnsi="Book Antiqua" w:cs="宋体"/>
          <w:sz w:val="24"/>
          <w:szCs w:val="24"/>
          <w:lang w:eastAsia="zh-CN"/>
        </w:rPr>
        <w:t xml:space="preserve"> G, </w:t>
      </w:r>
      <w:proofErr w:type="spellStart"/>
      <w:r w:rsidRPr="00561746">
        <w:rPr>
          <w:rFonts w:ascii="Book Antiqua" w:eastAsia="宋体" w:hAnsi="Book Antiqua" w:cs="宋体"/>
          <w:sz w:val="24"/>
          <w:szCs w:val="24"/>
          <w:lang w:eastAsia="zh-CN"/>
        </w:rPr>
        <w:t>Buard</w:t>
      </w:r>
      <w:proofErr w:type="spellEnd"/>
      <w:r w:rsidRPr="00561746">
        <w:rPr>
          <w:rFonts w:ascii="Book Antiqua" w:eastAsia="宋体" w:hAnsi="Book Antiqua" w:cs="宋体"/>
          <w:sz w:val="24"/>
          <w:szCs w:val="24"/>
          <w:lang w:eastAsia="zh-CN"/>
        </w:rPr>
        <w:t xml:space="preserve"> JL. Surgery for hilar cholangiocarcinoma: French experience in a collective survey of 552 extrahepatic bile duct cancers. </w:t>
      </w:r>
      <w:r w:rsidRPr="00561746">
        <w:rPr>
          <w:rFonts w:ascii="Book Antiqua" w:eastAsia="宋体" w:hAnsi="Book Antiqua" w:cs="宋体"/>
          <w:i/>
          <w:iCs/>
          <w:sz w:val="24"/>
          <w:szCs w:val="24"/>
          <w:lang w:eastAsia="zh-CN"/>
        </w:rPr>
        <w:t xml:space="preserve">J Hepatobiliary </w:t>
      </w:r>
      <w:proofErr w:type="spellStart"/>
      <w:r w:rsidRPr="00561746">
        <w:rPr>
          <w:rFonts w:ascii="Book Antiqua" w:eastAsia="宋体" w:hAnsi="Book Antiqua" w:cs="宋体"/>
          <w:i/>
          <w:iCs/>
          <w:sz w:val="24"/>
          <w:szCs w:val="24"/>
          <w:lang w:eastAsia="zh-CN"/>
        </w:rPr>
        <w:t>Pancreat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2000; </w:t>
      </w:r>
      <w:r w:rsidRPr="00561746">
        <w:rPr>
          <w:rFonts w:ascii="Book Antiqua" w:eastAsia="宋体" w:hAnsi="Book Antiqua" w:cs="宋体"/>
          <w:b/>
          <w:bCs/>
          <w:sz w:val="24"/>
          <w:szCs w:val="24"/>
          <w:lang w:eastAsia="zh-CN"/>
        </w:rPr>
        <w:t>7</w:t>
      </w:r>
      <w:r w:rsidRPr="00561746">
        <w:rPr>
          <w:rFonts w:ascii="Book Antiqua" w:eastAsia="宋体" w:hAnsi="Book Antiqua" w:cs="宋体"/>
          <w:sz w:val="24"/>
          <w:szCs w:val="24"/>
          <w:lang w:eastAsia="zh-CN"/>
        </w:rPr>
        <w:t>: 128-134 [PMID: 10982604 DOI: 10.1007/s005340050166]</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7 </w:t>
      </w:r>
      <w:r w:rsidRPr="00561746">
        <w:rPr>
          <w:rFonts w:ascii="Book Antiqua" w:eastAsia="宋体" w:hAnsi="Book Antiqua" w:cs="宋体"/>
          <w:b/>
          <w:bCs/>
          <w:sz w:val="24"/>
          <w:szCs w:val="24"/>
          <w:lang w:eastAsia="zh-CN"/>
        </w:rPr>
        <w:t>Xiang S</w:t>
      </w:r>
      <w:r w:rsidRPr="00561746">
        <w:rPr>
          <w:rFonts w:ascii="Book Antiqua" w:eastAsia="宋体" w:hAnsi="Book Antiqua" w:cs="宋体"/>
          <w:sz w:val="24"/>
          <w:szCs w:val="24"/>
          <w:lang w:eastAsia="zh-CN"/>
        </w:rPr>
        <w:t>, Lau WY, Chen XP. Hilar cholangiocarcinoma: controversies on the extent of surgical resection aiming at cure. </w:t>
      </w:r>
      <w:proofErr w:type="spellStart"/>
      <w:r w:rsidRPr="00561746">
        <w:rPr>
          <w:rFonts w:ascii="Book Antiqua" w:eastAsia="宋体" w:hAnsi="Book Antiqua" w:cs="宋体"/>
          <w:i/>
          <w:iCs/>
          <w:sz w:val="24"/>
          <w:szCs w:val="24"/>
          <w:lang w:eastAsia="zh-CN"/>
        </w:rPr>
        <w:t>Int</w:t>
      </w:r>
      <w:proofErr w:type="spellEnd"/>
      <w:r w:rsidRPr="00561746">
        <w:rPr>
          <w:rFonts w:ascii="Book Antiqua" w:eastAsia="宋体" w:hAnsi="Book Antiqua" w:cs="宋体"/>
          <w:i/>
          <w:iCs/>
          <w:sz w:val="24"/>
          <w:szCs w:val="24"/>
          <w:lang w:eastAsia="zh-CN"/>
        </w:rPr>
        <w:t xml:space="preserve"> J Colorectal Dis</w:t>
      </w:r>
      <w:r w:rsidRPr="00561746">
        <w:rPr>
          <w:rFonts w:ascii="Book Antiqua" w:eastAsia="宋体" w:hAnsi="Book Antiqua" w:cs="宋体"/>
          <w:sz w:val="24"/>
          <w:szCs w:val="24"/>
          <w:lang w:eastAsia="zh-CN"/>
        </w:rPr>
        <w:t> 2015; </w:t>
      </w:r>
      <w:r w:rsidRPr="00561746">
        <w:rPr>
          <w:rFonts w:ascii="Book Antiqua" w:eastAsia="宋体" w:hAnsi="Book Antiqua" w:cs="宋体"/>
          <w:b/>
          <w:bCs/>
          <w:sz w:val="24"/>
          <w:szCs w:val="24"/>
          <w:lang w:eastAsia="zh-CN"/>
        </w:rPr>
        <w:t>30</w:t>
      </w:r>
      <w:r w:rsidRPr="00561746">
        <w:rPr>
          <w:rFonts w:ascii="Book Antiqua" w:eastAsia="宋体" w:hAnsi="Book Antiqua" w:cs="宋体"/>
          <w:sz w:val="24"/>
          <w:szCs w:val="24"/>
          <w:lang w:eastAsia="zh-CN"/>
        </w:rPr>
        <w:t>: 159-171 [PMID: 25376337]</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8 </w:t>
      </w:r>
      <w:proofErr w:type="spellStart"/>
      <w:r w:rsidRPr="00561746">
        <w:rPr>
          <w:rFonts w:ascii="Book Antiqua" w:eastAsia="宋体" w:hAnsi="Book Antiqua" w:cs="宋体"/>
          <w:b/>
          <w:bCs/>
          <w:sz w:val="24"/>
          <w:szCs w:val="24"/>
          <w:lang w:eastAsia="zh-CN"/>
        </w:rPr>
        <w:t>Nuzzo</w:t>
      </w:r>
      <w:proofErr w:type="spellEnd"/>
      <w:r w:rsidRPr="00561746">
        <w:rPr>
          <w:rFonts w:ascii="Book Antiqua" w:eastAsia="宋体" w:hAnsi="Book Antiqua" w:cs="宋体"/>
          <w:b/>
          <w:bCs/>
          <w:sz w:val="24"/>
          <w:szCs w:val="24"/>
          <w:lang w:eastAsia="zh-CN"/>
        </w:rPr>
        <w:t xml:space="preserve"> G</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Giuliante</w:t>
      </w:r>
      <w:proofErr w:type="spellEnd"/>
      <w:r w:rsidRPr="00561746">
        <w:rPr>
          <w:rFonts w:ascii="Book Antiqua" w:eastAsia="宋体" w:hAnsi="Book Antiqua" w:cs="宋体"/>
          <w:sz w:val="24"/>
          <w:szCs w:val="24"/>
          <w:lang w:eastAsia="zh-CN"/>
        </w:rPr>
        <w:t xml:space="preserve"> F, </w:t>
      </w:r>
      <w:proofErr w:type="spellStart"/>
      <w:r w:rsidRPr="00561746">
        <w:rPr>
          <w:rFonts w:ascii="Book Antiqua" w:eastAsia="宋体" w:hAnsi="Book Antiqua" w:cs="宋体"/>
          <w:sz w:val="24"/>
          <w:szCs w:val="24"/>
          <w:lang w:eastAsia="zh-CN"/>
        </w:rPr>
        <w:t>Ardito</w:t>
      </w:r>
      <w:proofErr w:type="spellEnd"/>
      <w:r w:rsidRPr="00561746">
        <w:rPr>
          <w:rFonts w:ascii="Book Antiqua" w:eastAsia="宋体" w:hAnsi="Book Antiqua" w:cs="宋体"/>
          <w:sz w:val="24"/>
          <w:szCs w:val="24"/>
          <w:lang w:eastAsia="zh-CN"/>
        </w:rPr>
        <w:t xml:space="preserve"> F, </w:t>
      </w:r>
      <w:proofErr w:type="spellStart"/>
      <w:r w:rsidRPr="00561746">
        <w:rPr>
          <w:rFonts w:ascii="Book Antiqua" w:eastAsia="宋体" w:hAnsi="Book Antiqua" w:cs="宋体"/>
          <w:sz w:val="24"/>
          <w:szCs w:val="24"/>
          <w:lang w:eastAsia="zh-CN"/>
        </w:rPr>
        <w:t>Giovannini</w:t>
      </w:r>
      <w:proofErr w:type="spellEnd"/>
      <w:r w:rsidRPr="00561746">
        <w:rPr>
          <w:rFonts w:ascii="Book Antiqua" w:eastAsia="宋体" w:hAnsi="Book Antiqua" w:cs="宋体"/>
          <w:sz w:val="24"/>
          <w:szCs w:val="24"/>
          <w:lang w:eastAsia="zh-CN"/>
        </w:rPr>
        <w:t xml:space="preserve"> I, </w:t>
      </w:r>
      <w:proofErr w:type="spellStart"/>
      <w:r w:rsidRPr="00561746">
        <w:rPr>
          <w:rFonts w:ascii="Book Antiqua" w:eastAsia="宋体" w:hAnsi="Book Antiqua" w:cs="宋体"/>
          <w:sz w:val="24"/>
          <w:szCs w:val="24"/>
          <w:lang w:eastAsia="zh-CN"/>
        </w:rPr>
        <w:t>Aldrighetti</w:t>
      </w:r>
      <w:proofErr w:type="spellEnd"/>
      <w:r w:rsidRPr="00561746">
        <w:rPr>
          <w:rFonts w:ascii="Book Antiqua" w:eastAsia="宋体" w:hAnsi="Book Antiqua" w:cs="宋体"/>
          <w:sz w:val="24"/>
          <w:szCs w:val="24"/>
          <w:lang w:eastAsia="zh-CN"/>
        </w:rPr>
        <w:t xml:space="preserve"> L, Belli G, </w:t>
      </w:r>
      <w:proofErr w:type="spellStart"/>
      <w:r w:rsidRPr="00561746">
        <w:rPr>
          <w:rFonts w:ascii="Book Antiqua" w:eastAsia="宋体" w:hAnsi="Book Antiqua" w:cs="宋体"/>
          <w:sz w:val="24"/>
          <w:szCs w:val="24"/>
          <w:lang w:eastAsia="zh-CN"/>
        </w:rPr>
        <w:t>Bresadola</w:t>
      </w:r>
      <w:proofErr w:type="spellEnd"/>
      <w:r w:rsidRPr="00561746">
        <w:rPr>
          <w:rFonts w:ascii="Book Antiqua" w:eastAsia="宋体" w:hAnsi="Book Antiqua" w:cs="宋体"/>
          <w:sz w:val="24"/>
          <w:szCs w:val="24"/>
          <w:lang w:eastAsia="zh-CN"/>
        </w:rPr>
        <w:t xml:space="preserve"> F, </w:t>
      </w:r>
      <w:proofErr w:type="spellStart"/>
      <w:r w:rsidRPr="00561746">
        <w:rPr>
          <w:rFonts w:ascii="Book Antiqua" w:eastAsia="宋体" w:hAnsi="Book Antiqua" w:cs="宋体"/>
          <w:sz w:val="24"/>
          <w:szCs w:val="24"/>
          <w:lang w:eastAsia="zh-CN"/>
        </w:rPr>
        <w:t>Calise</w:t>
      </w:r>
      <w:proofErr w:type="spellEnd"/>
      <w:r w:rsidRPr="00561746">
        <w:rPr>
          <w:rFonts w:ascii="Book Antiqua" w:eastAsia="宋体" w:hAnsi="Book Antiqua" w:cs="宋体"/>
          <w:sz w:val="24"/>
          <w:szCs w:val="24"/>
          <w:lang w:eastAsia="zh-CN"/>
        </w:rPr>
        <w:t xml:space="preserve"> F, </w:t>
      </w:r>
      <w:proofErr w:type="spellStart"/>
      <w:r w:rsidRPr="00561746">
        <w:rPr>
          <w:rFonts w:ascii="Book Antiqua" w:eastAsia="宋体" w:hAnsi="Book Antiqua" w:cs="宋体"/>
          <w:sz w:val="24"/>
          <w:szCs w:val="24"/>
          <w:lang w:eastAsia="zh-CN"/>
        </w:rPr>
        <w:t>Dalla</w:t>
      </w:r>
      <w:proofErr w:type="spellEnd"/>
      <w:r w:rsidRPr="00561746">
        <w:rPr>
          <w:rFonts w:ascii="Book Antiqua" w:eastAsia="宋体" w:hAnsi="Book Antiqua" w:cs="宋体"/>
          <w:sz w:val="24"/>
          <w:szCs w:val="24"/>
          <w:lang w:eastAsia="zh-CN"/>
        </w:rPr>
        <w:t xml:space="preserve"> Valle R, D'Amico DF, </w:t>
      </w:r>
      <w:proofErr w:type="spellStart"/>
      <w:r w:rsidRPr="00561746">
        <w:rPr>
          <w:rFonts w:ascii="Book Antiqua" w:eastAsia="宋体" w:hAnsi="Book Antiqua" w:cs="宋体"/>
          <w:sz w:val="24"/>
          <w:szCs w:val="24"/>
          <w:lang w:eastAsia="zh-CN"/>
        </w:rPr>
        <w:t>Gennari</w:t>
      </w:r>
      <w:proofErr w:type="spellEnd"/>
      <w:r w:rsidRPr="00561746">
        <w:rPr>
          <w:rFonts w:ascii="Book Antiqua" w:eastAsia="宋体" w:hAnsi="Book Antiqua" w:cs="宋体"/>
          <w:sz w:val="24"/>
          <w:szCs w:val="24"/>
          <w:lang w:eastAsia="zh-CN"/>
        </w:rPr>
        <w:t xml:space="preserve"> L, </w:t>
      </w:r>
      <w:proofErr w:type="spellStart"/>
      <w:r w:rsidRPr="00561746">
        <w:rPr>
          <w:rFonts w:ascii="Book Antiqua" w:eastAsia="宋体" w:hAnsi="Book Antiqua" w:cs="宋体"/>
          <w:sz w:val="24"/>
          <w:szCs w:val="24"/>
          <w:lang w:eastAsia="zh-CN"/>
        </w:rPr>
        <w:t>Giulini</w:t>
      </w:r>
      <w:proofErr w:type="spellEnd"/>
      <w:r w:rsidRPr="00561746">
        <w:rPr>
          <w:rFonts w:ascii="Book Antiqua" w:eastAsia="宋体" w:hAnsi="Book Antiqua" w:cs="宋体"/>
          <w:sz w:val="24"/>
          <w:szCs w:val="24"/>
          <w:lang w:eastAsia="zh-CN"/>
        </w:rPr>
        <w:t xml:space="preserve"> SM, </w:t>
      </w:r>
      <w:proofErr w:type="spellStart"/>
      <w:r w:rsidRPr="00561746">
        <w:rPr>
          <w:rFonts w:ascii="Book Antiqua" w:eastAsia="宋体" w:hAnsi="Book Antiqua" w:cs="宋体"/>
          <w:sz w:val="24"/>
          <w:szCs w:val="24"/>
          <w:lang w:eastAsia="zh-CN"/>
        </w:rPr>
        <w:t>Guglielmi</w:t>
      </w:r>
      <w:proofErr w:type="spellEnd"/>
      <w:r w:rsidRPr="00561746">
        <w:rPr>
          <w:rFonts w:ascii="Book Antiqua" w:eastAsia="宋体" w:hAnsi="Book Antiqua" w:cs="宋体"/>
          <w:sz w:val="24"/>
          <w:szCs w:val="24"/>
          <w:lang w:eastAsia="zh-CN"/>
        </w:rPr>
        <w:t xml:space="preserve"> A, </w:t>
      </w:r>
      <w:proofErr w:type="spellStart"/>
      <w:r w:rsidRPr="00561746">
        <w:rPr>
          <w:rFonts w:ascii="Book Antiqua" w:eastAsia="宋体" w:hAnsi="Book Antiqua" w:cs="宋体"/>
          <w:sz w:val="24"/>
          <w:szCs w:val="24"/>
          <w:lang w:eastAsia="zh-CN"/>
        </w:rPr>
        <w:t>Jovine</w:t>
      </w:r>
      <w:proofErr w:type="spellEnd"/>
      <w:r w:rsidRPr="00561746">
        <w:rPr>
          <w:rFonts w:ascii="Book Antiqua" w:eastAsia="宋体" w:hAnsi="Book Antiqua" w:cs="宋体"/>
          <w:sz w:val="24"/>
          <w:szCs w:val="24"/>
          <w:lang w:eastAsia="zh-CN"/>
        </w:rPr>
        <w:t xml:space="preserve"> E, </w:t>
      </w:r>
      <w:proofErr w:type="spellStart"/>
      <w:r w:rsidRPr="00561746">
        <w:rPr>
          <w:rFonts w:ascii="Book Antiqua" w:eastAsia="宋体" w:hAnsi="Book Antiqua" w:cs="宋体"/>
          <w:sz w:val="24"/>
          <w:szCs w:val="24"/>
          <w:lang w:eastAsia="zh-CN"/>
        </w:rPr>
        <w:t>Pellicci</w:t>
      </w:r>
      <w:proofErr w:type="spellEnd"/>
      <w:r w:rsidRPr="00561746">
        <w:rPr>
          <w:rFonts w:ascii="Book Antiqua" w:eastAsia="宋体" w:hAnsi="Book Antiqua" w:cs="宋体"/>
          <w:sz w:val="24"/>
          <w:szCs w:val="24"/>
          <w:lang w:eastAsia="zh-CN"/>
        </w:rPr>
        <w:t xml:space="preserve"> R, </w:t>
      </w:r>
      <w:proofErr w:type="spellStart"/>
      <w:r w:rsidRPr="00561746">
        <w:rPr>
          <w:rFonts w:ascii="Book Antiqua" w:eastAsia="宋体" w:hAnsi="Book Antiqua" w:cs="宋体"/>
          <w:sz w:val="24"/>
          <w:szCs w:val="24"/>
          <w:lang w:eastAsia="zh-CN"/>
        </w:rPr>
        <w:t>Pernthaler</w:t>
      </w:r>
      <w:proofErr w:type="spellEnd"/>
      <w:r w:rsidRPr="00561746">
        <w:rPr>
          <w:rFonts w:ascii="Book Antiqua" w:eastAsia="宋体" w:hAnsi="Book Antiqua" w:cs="宋体"/>
          <w:sz w:val="24"/>
          <w:szCs w:val="24"/>
          <w:lang w:eastAsia="zh-CN"/>
        </w:rPr>
        <w:t xml:space="preserve"> H, Pinna AD, Puleo S, </w:t>
      </w:r>
      <w:proofErr w:type="spellStart"/>
      <w:r w:rsidRPr="00561746">
        <w:rPr>
          <w:rFonts w:ascii="Book Antiqua" w:eastAsia="宋体" w:hAnsi="Book Antiqua" w:cs="宋体"/>
          <w:sz w:val="24"/>
          <w:szCs w:val="24"/>
          <w:lang w:eastAsia="zh-CN"/>
        </w:rPr>
        <w:t>Torzilli</w:t>
      </w:r>
      <w:proofErr w:type="spellEnd"/>
      <w:r w:rsidRPr="00561746">
        <w:rPr>
          <w:rFonts w:ascii="Book Antiqua" w:eastAsia="宋体" w:hAnsi="Book Antiqua" w:cs="宋体"/>
          <w:sz w:val="24"/>
          <w:szCs w:val="24"/>
          <w:lang w:eastAsia="zh-CN"/>
        </w:rPr>
        <w:t xml:space="preserve"> G, </w:t>
      </w:r>
      <w:proofErr w:type="spellStart"/>
      <w:r w:rsidRPr="00561746">
        <w:rPr>
          <w:rFonts w:ascii="Book Antiqua" w:eastAsia="宋体" w:hAnsi="Book Antiqua" w:cs="宋体"/>
          <w:sz w:val="24"/>
          <w:szCs w:val="24"/>
          <w:lang w:eastAsia="zh-CN"/>
        </w:rPr>
        <w:t>Capussotti</w:t>
      </w:r>
      <w:proofErr w:type="spellEnd"/>
      <w:r w:rsidRPr="00561746">
        <w:rPr>
          <w:rFonts w:ascii="Book Antiqua" w:eastAsia="宋体" w:hAnsi="Book Antiqua" w:cs="宋体"/>
          <w:sz w:val="24"/>
          <w:szCs w:val="24"/>
          <w:lang w:eastAsia="zh-CN"/>
        </w:rPr>
        <w:t xml:space="preserve"> L, </w:t>
      </w:r>
      <w:proofErr w:type="spellStart"/>
      <w:r w:rsidRPr="00561746">
        <w:rPr>
          <w:rFonts w:ascii="Book Antiqua" w:eastAsia="宋体" w:hAnsi="Book Antiqua" w:cs="宋体"/>
          <w:sz w:val="24"/>
          <w:szCs w:val="24"/>
          <w:lang w:eastAsia="zh-CN"/>
        </w:rPr>
        <w:t>Cillo</w:t>
      </w:r>
      <w:proofErr w:type="spellEnd"/>
      <w:r w:rsidRPr="00561746">
        <w:rPr>
          <w:rFonts w:ascii="Book Antiqua" w:eastAsia="宋体" w:hAnsi="Book Antiqua" w:cs="宋体"/>
          <w:sz w:val="24"/>
          <w:szCs w:val="24"/>
          <w:lang w:eastAsia="zh-CN"/>
        </w:rPr>
        <w:t xml:space="preserve"> U, </w:t>
      </w:r>
      <w:proofErr w:type="spellStart"/>
      <w:r w:rsidRPr="00561746">
        <w:rPr>
          <w:rFonts w:ascii="Book Antiqua" w:eastAsia="宋体" w:hAnsi="Book Antiqua" w:cs="宋体"/>
          <w:sz w:val="24"/>
          <w:szCs w:val="24"/>
          <w:lang w:eastAsia="zh-CN"/>
        </w:rPr>
        <w:t>Ercolani</w:t>
      </w:r>
      <w:proofErr w:type="spellEnd"/>
      <w:r w:rsidRPr="00561746">
        <w:rPr>
          <w:rFonts w:ascii="Book Antiqua" w:eastAsia="宋体" w:hAnsi="Book Antiqua" w:cs="宋体"/>
          <w:sz w:val="24"/>
          <w:szCs w:val="24"/>
          <w:lang w:eastAsia="zh-CN"/>
        </w:rPr>
        <w:t xml:space="preserve"> G, </w:t>
      </w:r>
      <w:proofErr w:type="spellStart"/>
      <w:r w:rsidRPr="00561746">
        <w:rPr>
          <w:rFonts w:ascii="Book Antiqua" w:eastAsia="宋体" w:hAnsi="Book Antiqua" w:cs="宋体"/>
          <w:sz w:val="24"/>
          <w:szCs w:val="24"/>
          <w:lang w:eastAsia="zh-CN"/>
        </w:rPr>
        <w:t>Ferrucci</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Mastrangelo</w:t>
      </w:r>
      <w:proofErr w:type="spellEnd"/>
      <w:r w:rsidRPr="00561746">
        <w:rPr>
          <w:rFonts w:ascii="Book Antiqua" w:eastAsia="宋体" w:hAnsi="Book Antiqua" w:cs="宋体"/>
          <w:sz w:val="24"/>
          <w:szCs w:val="24"/>
          <w:lang w:eastAsia="zh-CN"/>
        </w:rPr>
        <w:t xml:space="preserve"> L, </w:t>
      </w:r>
      <w:proofErr w:type="spellStart"/>
      <w:r w:rsidRPr="00561746">
        <w:rPr>
          <w:rFonts w:ascii="Book Antiqua" w:eastAsia="宋体" w:hAnsi="Book Antiqua" w:cs="宋体"/>
          <w:sz w:val="24"/>
          <w:szCs w:val="24"/>
          <w:lang w:eastAsia="zh-CN"/>
        </w:rPr>
        <w:t>Portolani</w:t>
      </w:r>
      <w:proofErr w:type="spellEnd"/>
      <w:r w:rsidRPr="00561746">
        <w:rPr>
          <w:rFonts w:ascii="Book Antiqua" w:eastAsia="宋体" w:hAnsi="Book Antiqua" w:cs="宋体"/>
          <w:sz w:val="24"/>
          <w:szCs w:val="24"/>
          <w:lang w:eastAsia="zh-CN"/>
        </w:rPr>
        <w:t xml:space="preserve"> N, </w:t>
      </w:r>
      <w:proofErr w:type="spellStart"/>
      <w:r w:rsidRPr="00561746">
        <w:rPr>
          <w:rFonts w:ascii="Book Antiqua" w:eastAsia="宋体" w:hAnsi="Book Antiqua" w:cs="宋体"/>
          <w:sz w:val="24"/>
          <w:szCs w:val="24"/>
          <w:lang w:eastAsia="zh-CN"/>
        </w:rPr>
        <w:t>Pulitanò</w:t>
      </w:r>
      <w:proofErr w:type="spellEnd"/>
      <w:r w:rsidRPr="00561746">
        <w:rPr>
          <w:rFonts w:ascii="Book Antiqua" w:eastAsia="宋体" w:hAnsi="Book Antiqua" w:cs="宋体"/>
          <w:sz w:val="24"/>
          <w:szCs w:val="24"/>
          <w:lang w:eastAsia="zh-CN"/>
        </w:rPr>
        <w:t xml:space="preserve"> C, </w:t>
      </w:r>
      <w:proofErr w:type="spellStart"/>
      <w:r w:rsidRPr="00561746">
        <w:rPr>
          <w:rFonts w:ascii="Book Antiqua" w:eastAsia="宋体" w:hAnsi="Book Antiqua" w:cs="宋体"/>
          <w:sz w:val="24"/>
          <w:szCs w:val="24"/>
          <w:lang w:eastAsia="zh-CN"/>
        </w:rPr>
        <w:t>Ribero</w:t>
      </w:r>
      <w:proofErr w:type="spellEnd"/>
      <w:r w:rsidRPr="00561746">
        <w:rPr>
          <w:rFonts w:ascii="Book Antiqua" w:eastAsia="宋体" w:hAnsi="Book Antiqua" w:cs="宋体"/>
          <w:sz w:val="24"/>
          <w:szCs w:val="24"/>
          <w:lang w:eastAsia="zh-CN"/>
        </w:rPr>
        <w:t xml:space="preserve"> D, </w:t>
      </w:r>
      <w:proofErr w:type="spellStart"/>
      <w:r w:rsidRPr="00561746">
        <w:rPr>
          <w:rFonts w:ascii="Book Antiqua" w:eastAsia="宋体" w:hAnsi="Book Antiqua" w:cs="宋体"/>
          <w:sz w:val="24"/>
          <w:szCs w:val="24"/>
          <w:lang w:eastAsia="zh-CN"/>
        </w:rPr>
        <w:t>Ruzzenente</w:t>
      </w:r>
      <w:proofErr w:type="spellEnd"/>
      <w:r w:rsidRPr="00561746">
        <w:rPr>
          <w:rFonts w:ascii="Book Antiqua" w:eastAsia="宋体" w:hAnsi="Book Antiqua" w:cs="宋体"/>
          <w:sz w:val="24"/>
          <w:szCs w:val="24"/>
          <w:lang w:eastAsia="zh-CN"/>
        </w:rPr>
        <w:t xml:space="preserve"> A, </w:t>
      </w:r>
      <w:proofErr w:type="spellStart"/>
      <w:r w:rsidRPr="00561746">
        <w:rPr>
          <w:rFonts w:ascii="Book Antiqua" w:eastAsia="宋体" w:hAnsi="Book Antiqua" w:cs="宋体"/>
          <w:sz w:val="24"/>
          <w:szCs w:val="24"/>
          <w:lang w:eastAsia="zh-CN"/>
        </w:rPr>
        <w:t>Scuderi</w:t>
      </w:r>
      <w:proofErr w:type="spellEnd"/>
      <w:r w:rsidRPr="00561746">
        <w:rPr>
          <w:rFonts w:ascii="Book Antiqua" w:eastAsia="宋体" w:hAnsi="Book Antiqua" w:cs="宋体"/>
          <w:sz w:val="24"/>
          <w:szCs w:val="24"/>
          <w:lang w:eastAsia="zh-CN"/>
        </w:rPr>
        <w:t xml:space="preserve"> V, Federico B. Improvement in perioperative and long-term outcome after surgical </w:t>
      </w:r>
      <w:r w:rsidRPr="00561746">
        <w:rPr>
          <w:rFonts w:ascii="Book Antiqua" w:eastAsia="宋体" w:hAnsi="Book Antiqua" w:cs="宋体"/>
          <w:sz w:val="24"/>
          <w:szCs w:val="24"/>
          <w:lang w:eastAsia="zh-CN"/>
        </w:rPr>
        <w:lastRenderedPageBreak/>
        <w:t xml:space="preserve">treatment of hilar cholangiocarcinoma: results of an Italian multicenter analysis of 440 patients. </w:t>
      </w:r>
      <w:r w:rsidRPr="00561746">
        <w:rPr>
          <w:rFonts w:ascii="Book Antiqua" w:eastAsia="宋体" w:hAnsi="Book Antiqua" w:cs="宋体"/>
          <w:i/>
          <w:iCs/>
          <w:sz w:val="24"/>
          <w:szCs w:val="24"/>
          <w:lang w:eastAsia="zh-CN"/>
        </w:rPr>
        <w:t xml:space="preserve">Arch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2012; </w:t>
      </w:r>
      <w:r w:rsidRPr="00561746">
        <w:rPr>
          <w:rFonts w:ascii="Book Antiqua" w:eastAsia="宋体" w:hAnsi="Book Antiqua" w:cs="宋体"/>
          <w:b/>
          <w:bCs/>
          <w:sz w:val="24"/>
          <w:szCs w:val="24"/>
          <w:lang w:eastAsia="zh-CN"/>
        </w:rPr>
        <w:t>147</w:t>
      </w:r>
      <w:r w:rsidRPr="00561746">
        <w:rPr>
          <w:rFonts w:ascii="Book Antiqua" w:eastAsia="宋体" w:hAnsi="Book Antiqua" w:cs="宋体"/>
          <w:sz w:val="24"/>
          <w:szCs w:val="24"/>
          <w:lang w:eastAsia="zh-CN"/>
        </w:rPr>
        <w:t>: 26-34 [PMID: 22250108 DOI: 10.1001/archsurg.2011.771]</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9 </w:t>
      </w:r>
      <w:proofErr w:type="spellStart"/>
      <w:r w:rsidRPr="00561746">
        <w:rPr>
          <w:rFonts w:ascii="Book Antiqua" w:eastAsia="宋体" w:hAnsi="Book Antiqua" w:cs="宋体"/>
          <w:b/>
          <w:bCs/>
          <w:sz w:val="24"/>
          <w:szCs w:val="24"/>
          <w:lang w:eastAsia="zh-CN"/>
        </w:rPr>
        <w:t>Vladov</w:t>
      </w:r>
      <w:proofErr w:type="spellEnd"/>
      <w:r w:rsidRPr="00561746">
        <w:rPr>
          <w:rFonts w:ascii="Book Antiqua" w:eastAsia="宋体" w:hAnsi="Book Antiqua" w:cs="宋体"/>
          <w:b/>
          <w:bCs/>
          <w:sz w:val="24"/>
          <w:szCs w:val="24"/>
          <w:lang w:eastAsia="zh-CN"/>
        </w:rPr>
        <w:t xml:space="preserve"> N</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Lukanova</w:t>
      </w:r>
      <w:proofErr w:type="spellEnd"/>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Ts</w:t>
      </w:r>
      <w:proofErr w:type="spellEnd"/>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Takorov</w:t>
      </w:r>
      <w:proofErr w:type="spellEnd"/>
      <w:r w:rsidRPr="00561746">
        <w:rPr>
          <w:rFonts w:ascii="Book Antiqua" w:eastAsia="宋体" w:hAnsi="Book Antiqua" w:cs="宋体"/>
          <w:sz w:val="24"/>
          <w:szCs w:val="24"/>
          <w:lang w:eastAsia="zh-CN"/>
        </w:rPr>
        <w:t xml:space="preserve"> I, </w:t>
      </w:r>
      <w:proofErr w:type="spellStart"/>
      <w:r w:rsidRPr="00561746">
        <w:rPr>
          <w:rFonts w:ascii="Book Antiqua" w:eastAsia="宋体" w:hAnsi="Book Antiqua" w:cs="宋体"/>
          <w:sz w:val="24"/>
          <w:szCs w:val="24"/>
          <w:lang w:eastAsia="zh-CN"/>
        </w:rPr>
        <w:t>Mutafchiyski</w:t>
      </w:r>
      <w:proofErr w:type="spellEnd"/>
      <w:r w:rsidRPr="00561746">
        <w:rPr>
          <w:rFonts w:ascii="Book Antiqua" w:eastAsia="宋体" w:hAnsi="Book Antiqua" w:cs="宋体"/>
          <w:sz w:val="24"/>
          <w:szCs w:val="24"/>
          <w:lang w:eastAsia="zh-CN"/>
        </w:rPr>
        <w:t xml:space="preserve"> V, </w:t>
      </w:r>
      <w:proofErr w:type="spellStart"/>
      <w:r w:rsidRPr="00561746">
        <w:rPr>
          <w:rFonts w:ascii="Book Antiqua" w:eastAsia="宋体" w:hAnsi="Book Antiqua" w:cs="宋体"/>
          <w:sz w:val="24"/>
          <w:szCs w:val="24"/>
          <w:lang w:eastAsia="zh-CN"/>
        </w:rPr>
        <w:t>Vasilevski</w:t>
      </w:r>
      <w:proofErr w:type="spellEnd"/>
      <w:r w:rsidRPr="00561746">
        <w:rPr>
          <w:rFonts w:ascii="Book Antiqua" w:eastAsia="宋体" w:hAnsi="Book Antiqua" w:cs="宋体"/>
          <w:sz w:val="24"/>
          <w:szCs w:val="24"/>
          <w:lang w:eastAsia="zh-CN"/>
        </w:rPr>
        <w:t xml:space="preserve"> I, </w:t>
      </w:r>
      <w:proofErr w:type="spellStart"/>
      <w:r w:rsidRPr="00561746">
        <w:rPr>
          <w:rFonts w:ascii="Book Antiqua" w:eastAsia="宋体" w:hAnsi="Book Antiqua" w:cs="宋体"/>
          <w:sz w:val="24"/>
          <w:szCs w:val="24"/>
          <w:lang w:eastAsia="zh-CN"/>
        </w:rPr>
        <w:t>Sergeev</w:t>
      </w:r>
      <w:proofErr w:type="spellEnd"/>
      <w:r w:rsidRPr="00561746">
        <w:rPr>
          <w:rFonts w:ascii="Book Antiqua" w:eastAsia="宋体" w:hAnsi="Book Antiqua" w:cs="宋体"/>
          <w:sz w:val="24"/>
          <w:szCs w:val="24"/>
          <w:lang w:eastAsia="zh-CN"/>
        </w:rPr>
        <w:t xml:space="preserve"> S, </w:t>
      </w:r>
      <w:proofErr w:type="spellStart"/>
      <w:r w:rsidRPr="00561746">
        <w:rPr>
          <w:rFonts w:ascii="Book Antiqua" w:eastAsia="宋体" w:hAnsi="Book Antiqua" w:cs="宋体"/>
          <w:sz w:val="24"/>
          <w:szCs w:val="24"/>
          <w:lang w:eastAsia="zh-CN"/>
        </w:rPr>
        <w:t>Odisseeva</w:t>
      </w:r>
      <w:proofErr w:type="spellEnd"/>
      <w:r w:rsidRPr="00561746">
        <w:rPr>
          <w:rFonts w:ascii="Book Antiqua" w:eastAsia="宋体" w:hAnsi="Book Antiqua" w:cs="宋体"/>
          <w:sz w:val="24"/>
          <w:szCs w:val="24"/>
          <w:lang w:eastAsia="zh-CN"/>
        </w:rPr>
        <w:t xml:space="preserve"> E. Single centre experience with surgical treatment of hilar cholangiocarcinoma. </w:t>
      </w:r>
      <w:proofErr w:type="spellStart"/>
      <w:r w:rsidRPr="00561746">
        <w:rPr>
          <w:rFonts w:ascii="Book Antiqua" w:eastAsia="宋体" w:hAnsi="Book Antiqua" w:cs="宋体"/>
          <w:i/>
          <w:iCs/>
          <w:sz w:val="24"/>
          <w:szCs w:val="24"/>
          <w:lang w:eastAsia="zh-CN"/>
        </w:rPr>
        <w:t>Chirurgia</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Bucur</w:t>
      </w:r>
      <w:proofErr w:type="spellEnd"/>
      <w:r w:rsidRPr="00561746">
        <w:rPr>
          <w:rFonts w:ascii="Book Antiqua" w:eastAsia="宋体" w:hAnsi="Book Antiqua" w:cs="宋体"/>
          <w:i/>
          <w:iCs/>
          <w:sz w:val="24"/>
          <w:szCs w:val="24"/>
          <w:lang w:eastAsia="zh-CN"/>
        </w:rPr>
        <w:t>)</w:t>
      </w:r>
      <w:r w:rsidRPr="00561746">
        <w:rPr>
          <w:rFonts w:ascii="Book Antiqua" w:eastAsia="宋体" w:hAnsi="Book Antiqua" w:cs="宋体"/>
          <w:sz w:val="24"/>
          <w:szCs w:val="24"/>
          <w:lang w:eastAsia="zh-CN"/>
        </w:rPr>
        <w:t> 2013; </w:t>
      </w:r>
      <w:r w:rsidRPr="00561746">
        <w:rPr>
          <w:rFonts w:ascii="Book Antiqua" w:eastAsia="宋体" w:hAnsi="Book Antiqua" w:cs="宋体"/>
          <w:b/>
          <w:bCs/>
          <w:sz w:val="24"/>
          <w:szCs w:val="24"/>
          <w:lang w:eastAsia="zh-CN"/>
        </w:rPr>
        <w:t>108</w:t>
      </w:r>
      <w:r w:rsidRPr="00561746">
        <w:rPr>
          <w:rFonts w:ascii="Book Antiqua" w:eastAsia="宋体" w:hAnsi="Book Antiqua" w:cs="宋体"/>
          <w:sz w:val="24"/>
          <w:szCs w:val="24"/>
          <w:lang w:eastAsia="zh-CN"/>
        </w:rPr>
        <w:t>: 299-303 [PMID: 23790776]</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10 </w:t>
      </w:r>
      <w:proofErr w:type="spellStart"/>
      <w:r w:rsidRPr="00561746">
        <w:rPr>
          <w:rFonts w:ascii="Book Antiqua" w:eastAsia="宋体" w:hAnsi="Book Antiqua" w:cs="宋体"/>
          <w:b/>
          <w:bCs/>
          <w:sz w:val="24"/>
          <w:szCs w:val="24"/>
          <w:lang w:eastAsia="zh-CN"/>
        </w:rPr>
        <w:t>Furusawa</w:t>
      </w:r>
      <w:proofErr w:type="spellEnd"/>
      <w:r w:rsidRPr="00561746">
        <w:rPr>
          <w:rFonts w:ascii="Book Antiqua" w:eastAsia="宋体" w:hAnsi="Book Antiqua" w:cs="宋体"/>
          <w:b/>
          <w:bCs/>
          <w:sz w:val="24"/>
          <w:szCs w:val="24"/>
          <w:lang w:eastAsia="zh-CN"/>
        </w:rPr>
        <w:t xml:space="preserve"> N</w:t>
      </w:r>
      <w:r w:rsidRPr="00561746">
        <w:rPr>
          <w:rFonts w:ascii="Book Antiqua" w:eastAsia="宋体" w:hAnsi="Book Antiqua" w:cs="宋体"/>
          <w:sz w:val="24"/>
          <w:szCs w:val="24"/>
          <w:lang w:eastAsia="zh-CN"/>
        </w:rPr>
        <w:t xml:space="preserve">, Kobayashi A, Yokoyama T, Shimizu A, </w:t>
      </w:r>
      <w:proofErr w:type="spellStart"/>
      <w:r w:rsidRPr="00561746">
        <w:rPr>
          <w:rFonts w:ascii="Book Antiqua" w:eastAsia="宋体" w:hAnsi="Book Antiqua" w:cs="宋体"/>
          <w:sz w:val="24"/>
          <w:szCs w:val="24"/>
          <w:lang w:eastAsia="zh-CN"/>
        </w:rPr>
        <w:t>Motoyama</w:t>
      </w:r>
      <w:proofErr w:type="spellEnd"/>
      <w:r w:rsidRPr="00561746">
        <w:rPr>
          <w:rFonts w:ascii="Book Antiqua" w:eastAsia="宋体" w:hAnsi="Book Antiqua" w:cs="宋体"/>
          <w:sz w:val="24"/>
          <w:szCs w:val="24"/>
          <w:lang w:eastAsia="zh-CN"/>
        </w:rPr>
        <w:t xml:space="preserve"> H, </w:t>
      </w:r>
      <w:proofErr w:type="spellStart"/>
      <w:r w:rsidRPr="00561746">
        <w:rPr>
          <w:rFonts w:ascii="Book Antiqua" w:eastAsia="宋体" w:hAnsi="Book Antiqua" w:cs="宋体"/>
          <w:sz w:val="24"/>
          <w:szCs w:val="24"/>
          <w:lang w:eastAsia="zh-CN"/>
        </w:rPr>
        <w:t>Miyagawa</w:t>
      </w:r>
      <w:proofErr w:type="spellEnd"/>
      <w:r w:rsidRPr="00561746">
        <w:rPr>
          <w:rFonts w:ascii="Book Antiqua" w:eastAsia="宋体" w:hAnsi="Book Antiqua" w:cs="宋体"/>
          <w:sz w:val="24"/>
          <w:szCs w:val="24"/>
          <w:lang w:eastAsia="zh-CN"/>
        </w:rPr>
        <w:t xml:space="preserve"> S. Surgical treatment of 144 cases of hilar cholangiocarcinoma without liver-related mortality. </w:t>
      </w:r>
      <w:r w:rsidRPr="00561746">
        <w:rPr>
          <w:rFonts w:ascii="Book Antiqua" w:eastAsia="宋体" w:hAnsi="Book Antiqua" w:cs="宋体"/>
          <w:i/>
          <w:iCs/>
          <w:sz w:val="24"/>
          <w:szCs w:val="24"/>
          <w:lang w:eastAsia="zh-CN"/>
        </w:rPr>
        <w:t xml:space="preserve">World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2014; </w:t>
      </w:r>
      <w:r w:rsidRPr="00561746">
        <w:rPr>
          <w:rFonts w:ascii="Book Antiqua" w:eastAsia="宋体" w:hAnsi="Book Antiqua" w:cs="宋体"/>
          <w:b/>
          <w:bCs/>
          <w:sz w:val="24"/>
          <w:szCs w:val="24"/>
          <w:lang w:eastAsia="zh-CN"/>
        </w:rPr>
        <w:t>38</w:t>
      </w:r>
      <w:r w:rsidRPr="00561746">
        <w:rPr>
          <w:rFonts w:ascii="Book Antiqua" w:eastAsia="宋体" w:hAnsi="Book Antiqua" w:cs="宋体"/>
          <w:sz w:val="24"/>
          <w:szCs w:val="24"/>
          <w:lang w:eastAsia="zh-CN"/>
        </w:rPr>
        <w:t>: 1164-1176 [PMID: 24305942 DOI: 10.1007/s00268-013-2394-x]</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11 </w:t>
      </w:r>
      <w:proofErr w:type="spellStart"/>
      <w:r w:rsidRPr="00561746">
        <w:rPr>
          <w:rFonts w:ascii="Book Antiqua" w:eastAsia="宋体" w:hAnsi="Book Antiqua" w:cs="宋体"/>
          <w:b/>
          <w:bCs/>
          <w:sz w:val="24"/>
          <w:szCs w:val="24"/>
          <w:lang w:eastAsia="zh-CN"/>
        </w:rPr>
        <w:t>D'Angelica</w:t>
      </w:r>
      <w:proofErr w:type="spellEnd"/>
      <w:r w:rsidRPr="00561746">
        <w:rPr>
          <w:rFonts w:ascii="Book Antiqua" w:eastAsia="宋体" w:hAnsi="Book Antiqua" w:cs="宋体"/>
          <w:b/>
          <w:bCs/>
          <w:sz w:val="24"/>
          <w:szCs w:val="24"/>
          <w:lang w:eastAsia="zh-CN"/>
        </w:rPr>
        <w:t xml:space="preserve"> MI</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Jarnagin</w:t>
      </w:r>
      <w:proofErr w:type="spellEnd"/>
      <w:r w:rsidRPr="00561746">
        <w:rPr>
          <w:rFonts w:ascii="Book Antiqua" w:eastAsia="宋体" w:hAnsi="Book Antiqua" w:cs="宋体"/>
          <w:sz w:val="24"/>
          <w:szCs w:val="24"/>
          <w:lang w:eastAsia="zh-CN"/>
        </w:rPr>
        <w:t xml:space="preserve"> WR, </w:t>
      </w:r>
      <w:proofErr w:type="spellStart"/>
      <w:r w:rsidRPr="00561746">
        <w:rPr>
          <w:rFonts w:ascii="Book Antiqua" w:eastAsia="宋体" w:hAnsi="Book Antiqua" w:cs="宋体"/>
          <w:sz w:val="24"/>
          <w:szCs w:val="24"/>
          <w:lang w:eastAsia="zh-CN"/>
        </w:rPr>
        <w:t>Blumgart</w:t>
      </w:r>
      <w:proofErr w:type="spellEnd"/>
      <w:r w:rsidRPr="00561746">
        <w:rPr>
          <w:rFonts w:ascii="Book Antiqua" w:eastAsia="宋体" w:hAnsi="Book Antiqua" w:cs="宋体"/>
          <w:sz w:val="24"/>
          <w:szCs w:val="24"/>
          <w:lang w:eastAsia="zh-CN"/>
        </w:rPr>
        <w:t xml:space="preserve"> LH. </w:t>
      </w:r>
      <w:proofErr w:type="spellStart"/>
      <w:r w:rsidRPr="00561746">
        <w:rPr>
          <w:rFonts w:ascii="Book Antiqua" w:eastAsia="宋体" w:hAnsi="Book Antiqua" w:cs="宋体"/>
          <w:sz w:val="24"/>
          <w:szCs w:val="24"/>
          <w:lang w:eastAsia="zh-CN"/>
        </w:rPr>
        <w:t>Resectable</w:t>
      </w:r>
      <w:proofErr w:type="spellEnd"/>
      <w:r w:rsidRPr="00561746">
        <w:rPr>
          <w:rFonts w:ascii="Book Antiqua" w:eastAsia="宋体" w:hAnsi="Book Antiqua" w:cs="宋体"/>
          <w:sz w:val="24"/>
          <w:szCs w:val="24"/>
          <w:lang w:eastAsia="zh-CN"/>
        </w:rPr>
        <w:t xml:space="preserve"> hilar cholangiocarcinoma: surgical treatment and long-term outcome.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i/>
          <w:iCs/>
          <w:sz w:val="24"/>
          <w:szCs w:val="24"/>
          <w:lang w:eastAsia="zh-CN"/>
        </w:rPr>
        <w:t xml:space="preserve"> Today</w:t>
      </w:r>
      <w:r w:rsidRPr="00561746">
        <w:rPr>
          <w:rFonts w:ascii="Book Antiqua" w:eastAsia="宋体" w:hAnsi="Book Antiqua" w:cs="宋体"/>
          <w:sz w:val="24"/>
          <w:szCs w:val="24"/>
          <w:lang w:eastAsia="zh-CN"/>
        </w:rPr>
        <w:t> 2004; </w:t>
      </w:r>
      <w:r w:rsidRPr="00561746">
        <w:rPr>
          <w:rFonts w:ascii="Book Antiqua" w:eastAsia="宋体" w:hAnsi="Book Antiqua" w:cs="宋体"/>
          <w:b/>
          <w:bCs/>
          <w:sz w:val="24"/>
          <w:szCs w:val="24"/>
          <w:lang w:eastAsia="zh-CN"/>
        </w:rPr>
        <w:t>34</w:t>
      </w:r>
      <w:r w:rsidRPr="00561746">
        <w:rPr>
          <w:rFonts w:ascii="Book Antiqua" w:eastAsia="宋体" w:hAnsi="Book Antiqua" w:cs="宋体"/>
          <w:sz w:val="24"/>
          <w:szCs w:val="24"/>
          <w:lang w:eastAsia="zh-CN"/>
        </w:rPr>
        <w:t>: 885-890 [PMID: 15526120 DOI: 10.1007/s00595-004-2832-3]</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12 </w:t>
      </w:r>
      <w:proofErr w:type="spellStart"/>
      <w:r w:rsidRPr="00561746">
        <w:rPr>
          <w:rFonts w:ascii="Book Antiqua" w:eastAsia="宋体" w:hAnsi="Book Antiqua" w:cs="宋体"/>
          <w:b/>
          <w:bCs/>
          <w:sz w:val="24"/>
          <w:szCs w:val="24"/>
          <w:lang w:eastAsia="zh-CN"/>
        </w:rPr>
        <w:t>Pichlmayr</w:t>
      </w:r>
      <w:proofErr w:type="spellEnd"/>
      <w:r w:rsidRPr="00561746">
        <w:rPr>
          <w:rFonts w:ascii="Book Antiqua" w:eastAsia="宋体" w:hAnsi="Book Antiqua" w:cs="宋体"/>
          <w:b/>
          <w:bCs/>
          <w:sz w:val="24"/>
          <w:szCs w:val="24"/>
          <w:lang w:eastAsia="zh-CN"/>
        </w:rPr>
        <w:t xml:space="preserve"> R</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Weimann</w:t>
      </w:r>
      <w:proofErr w:type="spellEnd"/>
      <w:r w:rsidRPr="00561746">
        <w:rPr>
          <w:rFonts w:ascii="Book Antiqua" w:eastAsia="宋体" w:hAnsi="Book Antiqua" w:cs="宋体"/>
          <w:sz w:val="24"/>
          <w:szCs w:val="24"/>
          <w:lang w:eastAsia="zh-CN"/>
        </w:rPr>
        <w:t xml:space="preserve"> A, </w:t>
      </w:r>
      <w:proofErr w:type="spellStart"/>
      <w:r w:rsidRPr="00561746">
        <w:rPr>
          <w:rFonts w:ascii="Book Antiqua" w:eastAsia="宋体" w:hAnsi="Book Antiqua" w:cs="宋体"/>
          <w:sz w:val="24"/>
          <w:szCs w:val="24"/>
          <w:lang w:eastAsia="zh-CN"/>
        </w:rPr>
        <w:t>Klempnauer</w:t>
      </w:r>
      <w:proofErr w:type="spellEnd"/>
      <w:r w:rsidRPr="00561746">
        <w:rPr>
          <w:rFonts w:ascii="Book Antiqua" w:eastAsia="宋体" w:hAnsi="Book Antiqua" w:cs="宋体"/>
          <w:sz w:val="24"/>
          <w:szCs w:val="24"/>
          <w:lang w:eastAsia="zh-CN"/>
        </w:rPr>
        <w:t xml:space="preserve"> J, </w:t>
      </w:r>
      <w:proofErr w:type="spellStart"/>
      <w:r w:rsidRPr="00561746">
        <w:rPr>
          <w:rFonts w:ascii="Book Antiqua" w:eastAsia="宋体" w:hAnsi="Book Antiqua" w:cs="宋体"/>
          <w:sz w:val="24"/>
          <w:szCs w:val="24"/>
          <w:lang w:eastAsia="zh-CN"/>
        </w:rPr>
        <w:t>Oldhafer</w:t>
      </w:r>
      <w:proofErr w:type="spellEnd"/>
      <w:r w:rsidRPr="00561746">
        <w:rPr>
          <w:rFonts w:ascii="Book Antiqua" w:eastAsia="宋体" w:hAnsi="Book Antiqua" w:cs="宋体"/>
          <w:sz w:val="24"/>
          <w:szCs w:val="24"/>
          <w:lang w:eastAsia="zh-CN"/>
        </w:rPr>
        <w:t xml:space="preserve"> KJ, </w:t>
      </w:r>
      <w:proofErr w:type="spellStart"/>
      <w:r w:rsidRPr="00561746">
        <w:rPr>
          <w:rFonts w:ascii="Book Antiqua" w:eastAsia="宋体" w:hAnsi="Book Antiqua" w:cs="宋体"/>
          <w:sz w:val="24"/>
          <w:szCs w:val="24"/>
          <w:lang w:eastAsia="zh-CN"/>
        </w:rPr>
        <w:t>Maschek</w:t>
      </w:r>
      <w:proofErr w:type="spellEnd"/>
      <w:r w:rsidRPr="00561746">
        <w:rPr>
          <w:rFonts w:ascii="Book Antiqua" w:eastAsia="宋体" w:hAnsi="Book Antiqua" w:cs="宋体"/>
          <w:sz w:val="24"/>
          <w:szCs w:val="24"/>
          <w:lang w:eastAsia="zh-CN"/>
        </w:rPr>
        <w:t xml:space="preserve"> H, </w:t>
      </w:r>
      <w:proofErr w:type="spellStart"/>
      <w:r w:rsidRPr="00561746">
        <w:rPr>
          <w:rFonts w:ascii="Book Antiqua" w:eastAsia="宋体" w:hAnsi="Book Antiqua" w:cs="宋体"/>
          <w:sz w:val="24"/>
          <w:szCs w:val="24"/>
          <w:lang w:eastAsia="zh-CN"/>
        </w:rPr>
        <w:t>Tusch</w:t>
      </w:r>
      <w:proofErr w:type="spellEnd"/>
      <w:r w:rsidRPr="00561746">
        <w:rPr>
          <w:rFonts w:ascii="Book Antiqua" w:eastAsia="宋体" w:hAnsi="Book Antiqua" w:cs="宋体"/>
          <w:sz w:val="24"/>
          <w:szCs w:val="24"/>
          <w:lang w:eastAsia="zh-CN"/>
        </w:rPr>
        <w:t xml:space="preserve"> G, </w:t>
      </w:r>
      <w:proofErr w:type="spellStart"/>
      <w:r w:rsidRPr="00561746">
        <w:rPr>
          <w:rFonts w:ascii="Book Antiqua" w:eastAsia="宋体" w:hAnsi="Book Antiqua" w:cs="宋体"/>
          <w:sz w:val="24"/>
          <w:szCs w:val="24"/>
          <w:lang w:eastAsia="zh-CN"/>
        </w:rPr>
        <w:t>Ringe</w:t>
      </w:r>
      <w:proofErr w:type="spellEnd"/>
      <w:r w:rsidRPr="00561746">
        <w:rPr>
          <w:rFonts w:ascii="Book Antiqua" w:eastAsia="宋体" w:hAnsi="Book Antiqua" w:cs="宋体"/>
          <w:sz w:val="24"/>
          <w:szCs w:val="24"/>
          <w:lang w:eastAsia="zh-CN"/>
        </w:rPr>
        <w:t xml:space="preserve"> B. Surgical treatment in proximal bile duct cancer. </w:t>
      </w:r>
      <w:proofErr w:type="gramStart"/>
      <w:r w:rsidRPr="00561746">
        <w:rPr>
          <w:rFonts w:ascii="Book Antiqua" w:eastAsia="宋体" w:hAnsi="Book Antiqua" w:cs="宋体"/>
          <w:sz w:val="24"/>
          <w:szCs w:val="24"/>
          <w:lang w:eastAsia="zh-CN"/>
        </w:rPr>
        <w:t>A single-center experience.</w:t>
      </w:r>
      <w:proofErr w:type="gramEnd"/>
      <w:r w:rsidRPr="00561746">
        <w:rPr>
          <w:rFonts w:ascii="Book Antiqua" w:eastAsia="宋体" w:hAnsi="Book Antiqua" w:cs="宋体"/>
          <w:sz w:val="24"/>
          <w:szCs w:val="24"/>
          <w:lang w:eastAsia="zh-CN"/>
        </w:rPr>
        <w:t xml:space="preserve">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1996; </w:t>
      </w:r>
      <w:r w:rsidRPr="00561746">
        <w:rPr>
          <w:rFonts w:ascii="Book Antiqua" w:eastAsia="宋体" w:hAnsi="Book Antiqua" w:cs="宋体"/>
          <w:b/>
          <w:bCs/>
          <w:sz w:val="24"/>
          <w:szCs w:val="24"/>
          <w:lang w:eastAsia="zh-CN"/>
        </w:rPr>
        <w:t>224</w:t>
      </w:r>
      <w:r w:rsidRPr="00561746">
        <w:rPr>
          <w:rFonts w:ascii="Book Antiqua" w:eastAsia="宋体" w:hAnsi="Book Antiqua" w:cs="宋体"/>
          <w:sz w:val="24"/>
          <w:szCs w:val="24"/>
          <w:lang w:eastAsia="zh-CN"/>
        </w:rPr>
        <w:t>: 628-638 [PMID: 8916878 DOI: 10.1097/00000658-199611000-00007]</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13 </w:t>
      </w:r>
      <w:proofErr w:type="spellStart"/>
      <w:r w:rsidRPr="00561746">
        <w:rPr>
          <w:rFonts w:ascii="Book Antiqua" w:eastAsia="宋体" w:hAnsi="Book Antiqua" w:cs="宋体"/>
          <w:b/>
          <w:bCs/>
          <w:sz w:val="24"/>
          <w:szCs w:val="24"/>
          <w:lang w:eastAsia="zh-CN"/>
        </w:rPr>
        <w:t>Iwatsuki</w:t>
      </w:r>
      <w:proofErr w:type="spellEnd"/>
      <w:r w:rsidRPr="00561746">
        <w:rPr>
          <w:rFonts w:ascii="Book Antiqua" w:eastAsia="宋体" w:hAnsi="Book Antiqua" w:cs="宋体"/>
          <w:b/>
          <w:bCs/>
          <w:sz w:val="24"/>
          <w:szCs w:val="24"/>
          <w:lang w:eastAsia="zh-CN"/>
        </w:rPr>
        <w:t xml:space="preserve"> S</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Todo</w:t>
      </w:r>
      <w:proofErr w:type="spellEnd"/>
      <w:r w:rsidRPr="00561746">
        <w:rPr>
          <w:rFonts w:ascii="Book Antiqua" w:eastAsia="宋体" w:hAnsi="Book Antiqua" w:cs="宋体"/>
          <w:sz w:val="24"/>
          <w:szCs w:val="24"/>
          <w:lang w:eastAsia="zh-CN"/>
        </w:rPr>
        <w:t xml:space="preserve"> S, Marsh JW, </w:t>
      </w:r>
      <w:proofErr w:type="spellStart"/>
      <w:r w:rsidRPr="00561746">
        <w:rPr>
          <w:rFonts w:ascii="Book Antiqua" w:eastAsia="宋体" w:hAnsi="Book Antiqua" w:cs="宋体"/>
          <w:sz w:val="24"/>
          <w:szCs w:val="24"/>
          <w:lang w:eastAsia="zh-CN"/>
        </w:rPr>
        <w:t>Madariaga</w:t>
      </w:r>
      <w:proofErr w:type="spellEnd"/>
      <w:r w:rsidRPr="00561746">
        <w:rPr>
          <w:rFonts w:ascii="Book Antiqua" w:eastAsia="宋体" w:hAnsi="Book Antiqua" w:cs="宋体"/>
          <w:sz w:val="24"/>
          <w:szCs w:val="24"/>
          <w:lang w:eastAsia="zh-CN"/>
        </w:rPr>
        <w:t xml:space="preserve"> JR, Lee RG, </w:t>
      </w:r>
      <w:proofErr w:type="spellStart"/>
      <w:r w:rsidRPr="00561746">
        <w:rPr>
          <w:rFonts w:ascii="Book Antiqua" w:eastAsia="宋体" w:hAnsi="Book Antiqua" w:cs="宋体"/>
          <w:sz w:val="24"/>
          <w:szCs w:val="24"/>
          <w:lang w:eastAsia="zh-CN"/>
        </w:rPr>
        <w:t>Dvorchik</w:t>
      </w:r>
      <w:proofErr w:type="spellEnd"/>
      <w:r w:rsidRPr="00561746">
        <w:rPr>
          <w:rFonts w:ascii="Book Antiqua" w:eastAsia="宋体" w:hAnsi="Book Antiqua" w:cs="宋体"/>
          <w:sz w:val="24"/>
          <w:szCs w:val="24"/>
          <w:lang w:eastAsia="zh-CN"/>
        </w:rPr>
        <w:t xml:space="preserve"> I, Fung JJ, </w:t>
      </w:r>
      <w:proofErr w:type="spellStart"/>
      <w:r w:rsidRPr="00561746">
        <w:rPr>
          <w:rFonts w:ascii="Book Antiqua" w:eastAsia="宋体" w:hAnsi="Book Antiqua" w:cs="宋体"/>
          <w:sz w:val="24"/>
          <w:szCs w:val="24"/>
          <w:lang w:eastAsia="zh-CN"/>
        </w:rPr>
        <w:t>Starzl</w:t>
      </w:r>
      <w:proofErr w:type="spellEnd"/>
      <w:r w:rsidRPr="00561746">
        <w:rPr>
          <w:rFonts w:ascii="Book Antiqua" w:eastAsia="宋体" w:hAnsi="Book Antiqua" w:cs="宋体"/>
          <w:sz w:val="24"/>
          <w:szCs w:val="24"/>
          <w:lang w:eastAsia="zh-CN"/>
        </w:rPr>
        <w:t xml:space="preserve"> TE. </w:t>
      </w:r>
      <w:proofErr w:type="gramStart"/>
      <w:r w:rsidRPr="00561746">
        <w:rPr>
          <w:rFonts w:ascii="Book Antiqua" w:eastAsia="宋体" w:hAnsi="Book Antiqua" w:cs="宋体"/>
          <w:sz w:val="24"/>
          <w:szCs w:val="24"/>
          <w:lang w:eastAsia="zh-CN"/>
        </w:rPr>
        <w:t>Treatment of hilar cholangiocarcinoma (</w:t>
      </w:r>
      <w:proofErr w:type="spellStart"/>
      <w:r w:rsidRPr="00561746">
        <w:rPr>
          <w:rFonts w:ascii="Book Antiqua" w:eastAsia="宋体" w:hAnsi="Book Antiqua" w:cs="宋体"/>
          <w:sz w:val="24"/>
          <w:szCs w:val="24"/>
          <w:lang w:eastAsia="zh-CN"/>
        </w:rPr>
        <w:t>Klatskin</w:t>
      </w:r>
      <w:proofErr w:type="spellEnd"/>
      <w:r w:rsidRPr="00561746">
        <w:rPr>
          <w:rFonts w:ascii="Book Antiqua" w:eastAsia="宋体" w:hAnsi="Book Antiqua" w:cs="宋体"/>
          <w:sz w:val="24"/>
          <w:szCs w:val="24"/>
          <w:lang w:eastAsia="zh-CN"/>
        </w:rPr>
        <w:t xml:space="preserve"> tumors) with hepatic resection or transplantation.</w:t>
      </w:r>
      <w:proofErr w:type="gramEnd"/>
      <w:r w:rsidRPr="00561746">
        <w:rPr>
          <w:rFonts w:ascii="Book Antiqua" w:eastAsia="宋体" w:hAnsi="Book Antiqua" w:cs="宋体"/>
          <w:sz w:val="24"/>
          <w:szCs w:val="24"/>
          <w:lang w:eastAsia="zh-CN"/>
        </w:rPr>
        <w:t> </w:t>
      </w:r>
      <w:r w:rsidRPr="00561746">
        <w:rPr>
          <w:rFonts w:ascii="Book Antiqua" w:eastAsia="宋体" w:hAnsi="Book Antiqua" w:cs="宋体"/>
          <w:i/>
          <w:iCs/>
          <w:sz w:val="24"/>
          <w:szCs w:val="24"/>
          <w:lang w:eastAsia="zh-CN"/>
        </w:rPr>
        <w:t xml:space="preserve">J Am </w:t>
      </w:r>
      <w:proofErr w:type="spellStart"/>
      <w:r w:rsidRPr="00561746">
        <w:rPr>
          <w:rFonts w:ascii="Book Antiqua" w:eastAsia="宋体" w:hAnsi="Book Antiqua" w:cs="宋体"/>
          <w:i/>
          <w:iCs/>
          <w:sz w:val="24"/>
          <w:szCs w:val="24"/>
          <w:lang w:eastAsia="zh-CN"/>
        </w:rPr>
        <w:t>Coll</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1998; </w:t>
      </w:r>
      <w:r w:rsidRPr="00561746">
        <w:rPr>
          <w:rFonts w:ascii="Book Antiqua" w:eastAsia="宋体" w:hAnsi="Book Antiqua" w:cs="宋体"/>
          <w:b/>
          <w:bCs/>
          <w:sz w:val="24"/>
          <w:szCs w:val="24"/>
          <w:lang w:eastAsia="zh-CN"/>
        </w:rPr>
        <w:t>187</w:t>
      </w:r>
      <w:r w:rsidRPr="00561746">
        <w:rPr>
          <w:rFonts w:ascii="Book Antiqua" w:eastAsia="宋体" w:hAnsi="Book Antiqua" w:cs="宋体"/>
          <w:sz w:val="24"/>
          <w:szCs w:val="24"/>
          <w:lang w:eastAsia="zh-CN"/>
        </w:rPr>
        <w:t>: 358-364 [PMID: 9783781 DOI: 10.1016/S1072-7515(98)00207-5]</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14 </w:t>
      </w:r>
      <w:r w:rsidRPr="00561746">
        <w:rPr>
          <w:rFonts w:ascii="Book Antiqua" w:eastAsia="宋体" w:hAnsi="Book Antiqua" w:cs="宋体"/>
          <w:b/>
          <w:bCs/>
          <w:sz w:val="24"/>
          <w:szCs w:val="24"/>
          <w:lang w:eastAsia="zh-CN"/>
        </w:rPr>
        <w:t>Todoroki T</w:t>
      </w:r>
      <w:r w:rsidRPr="00561746">
        <w:rPr>
          <w:rFonts w:ascii="Book Antiqua" w:eastAsia="宋体" w:hAnsi="Book Antiqua" w:cs="宋体"/>
          <w:sz w:val="24"/>
          <w:szCs w:val="24"/>
          <w:lang w:eastAsia="zh-CN"/>
        </w:rPr>
        <w:t xml:space="preserve">, Kawamoto T, Koike N, Takahashi H, Yoshida S, </w:t>
      </w:r>
      <w:proofErr w:type="spellStart"/>
      <w:r w:rsidRPr="00561746">
        <w:rPr>
          <w:rFonts w:ascii="Book Antiqua" w:eastAsia="宋体" w:hAnsi="Book Antiqua" w:cs="宋体"/>
          <w:sz w:val="24"/>
          <w:szCs w:val="24"/>
          <w:lang w:eastAsia="zh-CN"/>
        </w:rPr>
        <w:t>Kashiwagi</w:t>
      </w:r>
      <w:proofErr w:type="spellEnd"/>
      <w:r w:rsidRPr="00561746">
        <w:rPr>
          <w:rFonts w:ascii="Book Antiqua" w:eastAsia="宋体" w:hAnsi="Book Antiqua" w:cs="宋体"/>
          <w:sz w:val="24"/>
          <w:szCs w:val="24"/>
          <w:lang w:eastAsia="zh-CN"/>
        </w:rPr>
        <w:t xml:space="preserve"> H, Takada Y, Otsuka M, </w:t>
      </w:r>
      <w:proofErr w:type="spellStart"/>
      <w:r w:rsidRPr="00561746">
        <w:rPr>
          <w:rFonts w:ascii="Book Antiqua" w:eastAsia="宋体" w:hAnsi="Book Antiqua" w:cs="宋体"/>
          <w:sz w:val="24"/>
          <w:szCs w:val="24"/>
          <w:lang w:eastAsia="zh-CN"/>
        </w:rPr>
        <w:t>Fukao</w:t>
      </w:r>
      <w:proofErr w:type="spellEnd"/>
      <w:r w:rsidRPr="00561746">
        <w:rPr>
          <w:rFonts w:ascii="Book Antiqua" w:eastAsia="宋体" w:hAnsi="Book Antiqua" w:cs="宋体"/>
          <w:sz w:val="24"/>
          <w:szCs w:val="24"/>
          <w:lang w:eastAsia="zh-CN"/>
        </w:rPr>
        <w:t xml:space="preserve"> K. Radical resection of hilar bile duct carcinoma and predictors of survival. </w:t>
      </w:r>
      <w:r w:rsidRPr="00561746">
        <w:rPr>
          <w:rFonts w:ascii="Book Antiqua" w:eastAsia="宋体" w:hAnsi="Book Antiqua" w:cs="宋体"/>
          <w:i/>
          <w:iCs/>
          <w:sz w:val="24"/>
          <w:szCs w:val="24"/>
          <w:lang w:eastAsia="zh-CN"/>
        </w:rPr>
        <w:t xml:space="preserve">Br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2000; </w:t>
      </w:r>
      <w:r w:rsidRPr="00561746">
        <w:rPr>
          <w:rFonts w:ascii="Book Antiqua" w:eastAsia="宋体" w:hAnsi="Book Antiqua" w:cs="宋体"/>
          <w:b/>
          <w:bCs/>
          <w:sz w:val="24"/>
          <w:szCs w:val="24"/>
          <w:lang w:eastAsia="zh-CN"/>
        </w:rPr>
        <w:t>87</w:t>
      </w:r>
      <w:r w:rsidRPr="00561746">
        <w:rPr>
          <w:rFonts w:ascii="Book Antiqua" w:eastAsia="宋体" w:hAnsi="Book Antiqua" w:cs="宋体"/>
          <w:sz w:val="24"/>
          <w:szCs w:val="24"/>
          <w:lang w:eastAsia="zh-CN"/>
        </w:rPr>
        <w:t>: 306-313 [PMID: 10718799 DOI: 10.1046/j.1365-2168.2000.01343.x]</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15 </w:t>
      </w:r>
      <w:r w:rsidRPr="00561746">
        <w:rPr>
          <w:rFonts w:ascii="Book Antiqua" w:eastAsia="宋体" w:hAnsi="Book Antiqua" w:cs="宋体"/>
          <w:b/>
          <w:bCs/>
          <w:sz w:val="24"/>
          <w:szCs w:val="24"/>
          <w:lang w:eastAsia="zh-CN"/>
        </w:rPr>
        <w:t>Liu CL</w:t>
      </w:r>
      <w:r w:rsidRPr="00561746">
        <w:rPr>
          <w:rFonts w:ascii="Book Antiqua" w:eastAsia="宋体" w:hAnsi="Book Antiqua" w:cs="宋体"/>
          <w:sz w:val="24"/>
          <w:szCs w:val="24"/>
          <w:lang w:eastAsia="zh-CN"/>
        </w:rPr>
        <w:t>, Fan ST, Lo CM, Tso WK, Lam CM, Wong J. Improved operative and survival outcomes of surgical treatment for hilar cholangiocarcinoma. </w:t>
      </w:r>
      <w:r w:rsidRPr="00561746">
        <w:rPr>
          <w:rFonts w:ascii="Book Antiqua" w:eastAsia="宋体" w:hAnsi="Book Antiqua" w:cs="宋体"/>
          <w:i/>
          <w:iCs/>
          <w:sz w:val="24"/>
          <w:szCs w:val="24"/>
          <w:lang w:eastAsia="zh-CN"/>
        </w:rPr>
        <w:t xml:space="preserve">Br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2006; </w:t>
      </w:r>
      <w:r w:rsidRPr="00561746">
        <w:rPr>
          <w:rFonts w:ascii="Book Antiqua" w:eastAsia="宋体" w:hAnsi="Book Antiqua" w:cs="宋体"/>
          <w:b/>
          <w:bCs/>
          <w:sz w:val="24"/>
          <w:szCs w:val="24"/>
          <w:lang w:eastAsia="zh-CN"/>
        </w:rPr>
        <w:t>93</w:t>
      </w:r>
      <w:r w:rsidRPr="00561746">
        <w:rPr>
          <w:rFonts w:ascii="Book Antiqua" w:eastAsia="宋体" w:hAnsi="Book Antiqua" w:cs="宋体"/>
          <w:sz w:val="24"/>
          <w:szCs w:val="24"/>
          <w:lang w:eastAsia="zh-CN"/>
        </w:rPr>
        <w:t>: 1488-1494 [PMID: 17048280 DOI: 10.1002/bjs.5482]</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16 </w:t>
      </w:r>
      <w:r w:rsidRPr="00561746">
        <w:rPr>
          <w:rFonts w:ascii="Book Antiqua" w:eastAsia="宋体" w:hAnsi="Book Antiqua" w:cs="宋体"/>
          <w:b/>
          <w:bCs/>
          <w:sz w:val="24"/>
          <w:szCs w:val="24"/>
          <w:lang w:eastAsia="zh-CN"/>
        </w:rPr>
        <w:t>Pugh RN</w:t>
      </w:r>
      <w:r w:rsidRPr="00561746">
        <w:rPr>
          <w:rFonts w:ascii="Book Antiqua" w:eastAsia="宋体" w:hAnsi="Book Antiqua" w:cs="宋体"/>
          <w:sz w:val="24"/>
          <w:szCs w:val="24"/>
          <w:lang w:eastAsia="zh-CN"/>
        </w:rPr>
        <w:t xml:space="preserve">, Murray-Lyon IM, Dawson JL, </w:t>
      </w:r>
      <w:proofErr w:type="spellStart"/>
      <w:r w:rsidRPr="00561746">
        <w:rPr>
          <w:rFonts w:ascii="Book Antiqua" w:eastAsia="宋体" w:hAnsi="Book Antiqua" w:cs="宋体"/>
          <w:sz w:val="24"/>
          <w:szCs w:val="24"/>
          <w:lang w:eastAsia="zh-CN"/>
        </w:rPr>
        <w:t>Pietroni</w:t>
      </w:r>
      <w:proofErr w:type="spellEnd"/>
      <w:r w:rsidRPr="00561746">
        <w:rPr>
          <w:rFonts w:ascii="Book Antiqua" w:eastAsia="宋体" w:hAnsi="Book Antiqua" w:cs="宋体"/>
          <w:sz w:val="24"/>
          <w:szCs w:val="24"/>
          <w:lang w:eastAsia="zh-CN"/>
        </w:rPr>
        <w:t xml:space="preserve"> MC, Williams R. Transection of the </w:t>
      </w:r>
      <w:proofErr w:type="spellStart"/>
      <w:r w:rsidRPr="00561746">
        <w:rPr>
          <w:rFonts w:ascii="Book Antiqua" w:eastAsia="宋体" w:hAnsi="Book Antiqua" w:cs="宋体"/>
          <w:sz w:val="24"/>
          <w:szCs w:val="24"/>
          <w:lang w:eastAsia="zh-CN"/>
        </w:rPr>
        <w:t>oesophagus</w:t>
      </w:r>
      <w:proofErr w:type="spellEnd"/>
      <w:r w:rsidRPr="00561746">
        <w:rPr>
          <w:rFonts w:ascii="Book Antiqua" w:eastAsia="宋体" w:hAnsi="Book Antiqua" w:cs="宋体"/>
          <w:sz w:val="24"/>
          <w:szCs w:val="24"/>
          <w:lang w:eastAsia="zh-CN"/>
        </w:rPr>
        <w:t xml:space="preserve"> for bleeding </w:t>
      </w:r>
      <w:proofErr w:type="spellStart"/>
      <w:r w:rsidRPr="00561746">
        <w:rPr>
          <w:rFonts w:ascii="Book Antiqua" w:eastAsia="宋体" w:hAnsi="Book Antiqua" w:cs="宋体"/>
          <w:sz w:val="24"/>
          <w:szCs w:val="24"/>
          <w:lang w:eastAsia="zh-CN"/>
        </w:rPr>
        <w:t>oesophageal</w:t>
      </w:r>
      <w:proofErr w:type="spellEnd"/>
      <w:r w:rsidRPr="00561746">
        <w:rPr>
          <w:rFonts w:ascii="Book Antiqua" w:eastAsia="宋体" w:hAnsi="Book Antiqua" w:cs="宋体"/>
          <w:sz w:val="24"/>
          <w:szCs w:val="24"/>
          <w:lang w:eastAsia="zh-CN"/>
        </w:rPr>
        <w:t xml:space="preserve"> varices. </w:t>
      </w:r>
      <w:r w:rsidRPr="00561746">
        <w:rPr>
          <w:rFonts w:ascii="Book Antiqua" w:eastAsia="宋体" w:hAnsi="Book Antiqua" w:cs="宋体"/>
          <w:i/>
          <w:iCs/>
          <w:sz w:val="24"/>
          <w:szCs w:val="24"/>
          <w:lang w:eastAsia="zh-CN"/>
        </w:rPr>
        <w:t xml:space="preserve">Br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1973; </w:t>
      </w:r>
      <w:r w:rsidRPr="00561746">
        <w:rPr>
          <w:rFonts w:ascii="Book Antiqua" w:eastAsia="宋体" w:hAnsi="Book Antiqua" w:cs="宋体"/>
          <w:b/>
          <w:bCs/>
          <w:sz w:val="24"/>
          <w:szCs w:val="24"/>
          <w:lang w:eastAsia="zh-CN"/>
        </w:rPr>
        <w:t>60</w:t>
      </w:r>
      <w:r w:rsidRPr="00561746">
        <w:rPr>
          <w:rFonts w:ascii="Book Antiqua" w:eastAsia="宋体" w:hAnsi="Book Antiqua" w:cs="宋体"/>
          <w:sz w:val="24"/>
          <w:szCs w:val="24"/>
          <w:lang w:eastAsia="zh-CN"/>
        </w:rPr>
        <w:t>: 646-649 [PMID: 4541913 DOI: 10.1002/bjs.1800600817]</w:t>
      </w:r>
    </w:p>
    <w:p w:rsidR="00B858C6" w:rsidRPr="00561746" w:rsidRDefault="00B858C6" w:rsidP="00B858C6">
      <w:pPr>
        <w:spacing w:after="0" w:line="360" w:lineRule="auto"/>
        <w:jc w:val="both"/>
        <w:rPr>
          <w:rFonts w:ascii="Book Antiqua" w:eastAsia="宋体" w:hAnsi="Book Antiqua" w:cs="宋体"/>
          <w:sz w:val="24"/>
          <w:szCs w:val="24"/>
          <w:lang w:eastAsia="zh-CN"/>
        </w:rPr>
      </w:pPr>
      <w:proofErr w:type="gramStart"/>
      <w:r w:rsidRPr="00561746">
        <w:rPr>
          <w:rFonts w:ascii="Book Antiqua" w:eastAsia="宋体" w:hAnsi="Book Antiqua" w:cs="宋体"/>
          <w:sz w:val="24"/>
          <w:szCs w:val="24"/>
          <w:lang w:eastAsia="zh-CN"/>
        </w:rPr>
        <w:lastRenderedPageBreak/>
        <w:t>17 </w:t>
      </w:r>
      <w:r w:rsidRPr="00561746">
        <w:rPr>
          <w:rFonts w:ascii="Book Antiqua" w:eastAsia="宋体" w:hAnsi="Book Antiqua" w:cs="宋体"/>
          <w:b/>
          <w:bCs/>
          <w:sz w:val="24"/>
          <w:szCs w:val="24"/>
          <w:lang w:eastAsia="zh-CN"/>
        </w:rPr>
        <w:t>Bismuth H</w:t>
      </w:r>
      <w:proofErr w:type="gramEnd"/>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Corlette</w:t>
      </w:r>
      <w:proofErr w:type="spellEnd"/>
      <w:r w:rsidRPr="00561746">
        <w:rPr>
          <w:rFonts w:ascii="Book Antiqua" w:eastAsia="宋体" w:hAnsi="Book Antiqua" w:cs="宋体"/>
          <w:sz w:val="24"/>
          <w:szCs w:val="24"/>
          <w:lang w:eastAsia="zh-CN"/>
        </w:rPr>
        <w:t xml:space="preserve"> MB. </w:t>
      </w:r>
      <w:proofErr w:type="gramStart"/>
      <w:r w:rsidRPr="00561746">
        <w:rPr>
          <w:rFonts w:ascii="Book Antiqua" w:eastAsia="宋体" w:hAnsi="Book Antiqua" w:cs="宋体"/>
          <w:sz w:val="24"/>
          <w:szCs w:val="24"/>
          <w:lang w:eastAsia="zh-CN"/>
        </w:rPr>
        <w:t xml:space="preserve">Intrahepatic </w:t>
      </w:r>
      <w:proofErr w:type="spellStart"/>
      <w:r w:rsidRPr="00561746">
        <w:rPr>
          <w:rFonts w:ascii="Book Antiqua" w:eastAsia="宋体" w:hAnsi="Book Antiqua" w:cs="宋体"/>
          <w:sz w:val="24"/>
          <w:szCs w:val="24"/>
          <w:lang w:eastAsia="zh-CN"/>
        </w:rPr>
        <w:t>cholangioenteric</w:t>
      </w:r>
      <w:proofErr w:type="spellEnd"/>
      <w:r w:rsidRPr="00561746">
        <w:rPr>
          <w:rFonts w:ascii="Book Antiqua" w:eastAsia="宋体" w:hAnsi="Book Antiqua" w:cs="宋体"/>
          <w:sz w:val="24"/>
          <w:szCs w:val="24"/>
          <w:lang w:eastAsia="zh-CN"/>
        </w:rPr>
        <w:t xml:space="preserve"> anastomosis in carcinoma of the </w:t>
      </w:r>
      <w:proofErr w:type="spellStart"/>
      <w:r w:rsidRPr="00561746">
        <w:rPr>
          <w:rFonts w:ascii="Book Antiqua" w:eastAsia="宋体" w:hAnsi="Book Antiqua" w:cs="宋体"/>
          <w:sz w:val="24"/>
          <w:szCs w:val="24"/>
          <w:lang w:eastAsia="zh-CN"/>
        </w:rPr>
        <w:t>hilus</w:t>
      </w:r>
      <w:proofErr w:type="spellEnd"/>
      <w:r w:rsidRPr="00561746">
        <w:rPr>
          <w:rFonts w:ascii="Book Antiqua" w:eastAsia="宋体" w:hAnsi="Book Antiqua" w:cs="宋体"/>
          <w:sz w:val="24"/>
          <w:szCs w:val="24"/>
          <w:lang w:eastAsia="zh-CN"/>
        </w:rPr>
        <w:t xml:space="preserve"> of the liver.</w:t>
      </w:r>
      <w:proofErr w:type="gramEnd"/>
      <w:r w:rsidRPr="00561746">
        <w:rPr>
          <w:rFonts w:ascii="Book Antiqua" w:eastAsia="宋体" w:hAnsi="Book Antiqua" w:cs="宋体"/>
          <w:sz w:val="24"/>
          <w:szCs w:val="24"/>
          <w:lang w:eastAsia="zh-CN"/>
        </w:rPr>
        <w:t>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Gynecol</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Obstet</w:t>
      </w:r>
      <w:proofErr w:type="spellEnd"/>
      <w:r w:rsidRPr="00561746">
        <w:rPr>
          <w:rFonts w:ascii="Book Antiqua" w:eastAsia="宋体" w:hAnsi="Book Antiqua" w:cs="宋体"/>
          <w:sz w:val="24"/>
          <w:szCs w:val="24"/>
          <w:lang w:eastAsia="zh-CN"/>
        </w:rPr>
        <w:t> 1975; </w:t>
      </w:r>
      <w:r w:rsidRPr="00561746">
        <w:rPr>
          <w:rFonts w:ascii="Book Antiqua" w:eastAsia="宋体" w:hAnsi="Book Antiqua" w:cs="宋体"/>
          <w:b/>
          <w:bCs/>
          <w:sz w:val="24"/>
          <w:szCs w:val="24"/>
          <w:lang w:eastAsia="zh-CN"/>
        </w:rPr>
        <w:t>140</w:t>
      </w:r>
      <w:r w:rsidRPr="00561746">
        <w:rPr>
          <w:rFonts w:ascii="Book Antiqua" w:eastAsia="宋体" w:hAnsi="Book Antiqua" w:cs="宋体"/>
          <w:sz w:val="24"/>
          <w:szCs w:val="24"/>
          <w:lang w:eastAsia="zh-CN"/>
        </w:rPr>
        <w:t>: 170-178 [PMID: 1079096]</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 xml:space="preserve">18 </w:t>
      </w:r>
      <w:r w:rsidRPr="00561746">
        <w:rPr>
          <w:rFonts w:ascii="Book Antiqua" w:eastAsia="宋体" w:hAnsi="Book Antiqua" w:cs="宋体"/>
          <w:b/>
          <w:sz w:val="24"/>
          <w:szCs w:val="24"/>
          <w:lang w:eastAsia="zh-CN"/>
        </w:rPr>
        <w:t>UICC</w:t>
      </w:r>
      <w:r w:rsidRPr="00561746">
        <w:rPr>
          <w:rFonts w:ascii="Book Antiqua" w:eastAsia="宋体" w:hAnsi="Book Antiqua" w:cs="宋体"/>
          <w:sz w:val="24"/>
          <w:szCs w:val="24"/>
          <w:lang w:eastAsia="zh-CN"/>
        </w:rPr>
        <w:t xml:space="preserve">. </w:t>
      </w:r>
      <w:proofErr w:type="gramStart"/>
      <w:r w:rsidRPr="00561746">
        <w:rPr>
          <w:rFonts w:ascii="Book Antiqua" w:eastAsia="宋体" w:hAnsi="Book Antiqua" w:cs="宋体"/>
          <w:sz w:val="24"/>
          <w:szCs w:val="24"/>
          <w:lang w:eastAsia="zh-CN"/>
        </w:rPr>
        <w:t>International Union Against Cancer (UICC) TNM Classification of Malignant Tumors.</w:t>
      </w:r>
      <w:proofErr w:type="gramEnd"/>
      <w:r w:rsidRPr="00561746">
        <w:rPr>
          <w:rFonts w:ascii="Book Antiqua" w:eastAsia="宋体" w:hAnsi="Book Antiqua" w:cs="宋体"/>
          <w:sz w:val="24"/>
          <w:szCs w:val="24"/>
          <w:lang w:eastAsia="zh-CN"/>
        </w:rPr>
        <w:t xml:space="preserve"> 6th </w:t>
      </w:r>
      <w:proofErr w:type="gramStart"/>
      <w:r w:rsidR="005B57F0">
        <w:rPr>
          <w:rFonts w:ascii="Book Antiqua" w:eastAsia="宋体" w:hAnsi="Book Antiqua" w:cs="宋体"/>
          <w:sz w:val="24"/>
          <w:szCs w:val="24"/>
          <w:lang w:eastAsia="zh-CN"/>
        </w:rPr>
        <w:t>ed</w:t>
      </w:r>
      <w:proofErr w:type="gramEnd"/>
      <w:r w:rsidRPr="00561746">
        <w:rPr>
          <w:rFonts w:ascii="Book Antiqua" w:eastAsia="宋体" w:hAnsi="Book Antiqua" w:cs="宋体"/>
          <w:sz w:val="24"/>
          <w:szCs w:val="24"/>
          <w:lang w:eastAsia="zh-CN"/>
        </w:rPr>
        <w:t>. New York: Wiley-</w:t>
      </w:r>
      <w:proofErr w:type="spellStart"/>
      <w:r w:rsidRPr="00561746">
        <w:rPr>
          <w:rFonts w:ascii="Book Antiqua" w:eastAsia="宋体" w:hAnsi="Book Antiqua" w:cs="宋体"/>
          <w:sz w:val="24"/>
          <w:szCs w:val="24"/>
          <w:lang w:eastAsia="zh-CN"/>
        </w:rPr>
        <w:t>Liss</w:t>
      </w:r>
      <w:proofErr w:type="spellEnd"/>
      <w:r w:rsidR="005B57F0">
        <w:rPr>
          <w:rFonts w:ascii="Book Antiqua" w:eastAsia="宋体" w:hAnsi="Book Antiqua" w:cs="宋体"/>
          <w:sz w:val="24"/>
          <w:szCs w:val="24"/>
          <w:lang w:eastAsia="zh-CN"/>
        </w:rPr>
        <w:t>;</w:t>
      </w:r>
      <w:r w:rsidRPr="00561746">
        <w:rPr>
          <w:rFonts w:ascii="Book Antiqua" w:eastAsia="宋体" w:hAnsi="Book Antiqua" w:cs="宋体"/>
          <w:sz w:val="24"/>
          <w:szCs w:val="24"/>
          <w:lang w:eastAsia="zh-CN"/>
        </w:rPr>
        <w:t xml:space="preserve"> 2002</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19 </w:t>
      </w:r>
      <w:proofErr w:type="spellStart"/>
      <w:r w:rsidRPr="00561746">
        <w:rPr>
          <w:rFonts w:ascii="Book Antiqua" w:eastAsia="宋体" w:hAnsi="Book Antiqua" w:cs="宋体"/>
          <w:b/>
          <w:bCs/>
          <w:sz w:val="24"/>
          <w:szCs w:val="24"/>
          <w:lang w:eastAsia="zh-CN"/>
        </w:rPr>
        <w:t>Otani</w:t>
      </w:r>
      <w:proofErr w:type="spellEnd"/>
      <w:r w:rsidRPr="00561746">
        <w:rPr>
          <w:rFonts w:ascii="Book Antiqua" w:eastAsia="宋体" w:hAnsi="Book Antiqua" w:cs="宋体"/>
          <w:b/>
          <w:bCs/>
          <w:sz w:val="24"/>
          <w:szCs w:val="24"/>
          <w:lang w:eastAsia="zh-CN"/>
        </w:rPr>
        <w:t xml:space="preserve"> K</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Chijiiwa</w:t>
      </w:r>
      <w:proofErr w:type="spellEnd"/>
      <w:r w:rsidRPr="00561746">
        <w:rPr>
          <w:rFonts w:ascii="Book Antiqua" w:eastAsia="宋体" w:hAnsi="Book Antiqua" w:cs="宋体"/>
          <w:sz w:val="24"/>
          <w:szCs w:val="24"/>
          <w:lang w:eastAsia="zh-CN"/>
        </w:rPr>
        <w:t xml:space="preserve"> K, Kai M, </w:t>
      </w:r>
      <w:proofErr w:type="spellStart"/>
      <w:r w:rsidRPr="00561746">
        <w:rPr>
          <w:rFonts w:ascii="Book Antiqua" w:eastAsia="宋体" w:hAnsi="Book Antiqua" w:cs="宋体"/>
          <w:sz w:val="24"/>
          <w:szCs w:val="24"/>
          <w:lang w:eastAsia="zh-CN"/>
        </w:rPr>
        <w:t>Ohuchida</w:t>
      </w:r>
      <w:proofErr w:type="spellEnd"/>
      <w:r w:rsidRPr="00561746">
        <w:rPr>
          <w:rFonts w:ascii="Book Antiqua" w:eastAsia="宋体" w:hAnsi="Book Antiqua" w:cs="宋体"/>
          <w:sz w:val="24"/>
          <w:szCs w:val="24"/>
          <w:lang w:eastAsia="zh-CN"/>
        </w:rPr>
        <w:t xml:space="preserve"> J, Nagano M, Tsuchiya K, Kondo K. Outcome of surgical treatment of hilar cholangiocarcinoma. </w:t>
      </w:r>
      <w:r w:rsidRPr="00561746">
        <w:rPr>
          <w:rFonts w:ascii="Book Antiqua" w:eastAsia="宋体" w:hAnsi="Book Antiqua" w:cs="宋体"/>
          <w:i/>
          <w:iCs/>
          <w:sz w:val="24"/>
          <w:szCs w:val="24"/>
          <w:lang w:eastAsia="zh-CN"/>
        </w:rPr>
        <w:t xml:space="preserve">J </w:t>
      </w:r>
      <w:proofErr w:type="spellStart"/>
      <w:r w:rsidRPr="00561746">
        <w:rPr>
          <w:rFonts w:ascii="Book Antiqua" w:eastAsia="宋体" w:hAnsi="Book Antiqua" w:cs="宋体"/>
          <w:i/>
          <w:iCs/>
          <w:sz w:val="24"/>
          <w:szCs w:val="24"/>
          <w:lang w:eastAsia="zh-CN"/>
        </w:rPr>
        <w:t>Gastrointest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2008; </w:t>
      </w:r>
      <w:r w:rsidRPr="00561746">
        <w:rPr>
          <w:rFonts w:ascii="Book Antiqua" w:eastAsia="宋体" w:hAnsi="Book Antiqua" w:cs="宋体"/>
          <w:b/>
          <w:bCs/>
          <w:sz w:val="24"/>
          <w:szCs w:val="24"/>
          <w:lang w:eastAsia="zh-CN"/>
        </w:rPr>
        <w:t>12</w:t>
      </w:r>
      <w:r w:rsidRPr="00561746">
        <w:rPr>
          <w:rFonts w:ascii="Book Antiqua" w:eastAsia="宋体" w:hAnsi="Book Antiqua" w:cs="宋体"/>
          <w:sz w:val="24"/>
          <w:szCs w:val="24"/>
          <w:lang w:eastAsia="zh-CN"/>
        </w:rPr>
        <w:t>: 1033-1040 [PMID: 18085342 DOI: 10.1007/s11605-007-0453-z]</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20 </w:t>
      </w:r>
      <w:r w:rsidRPr="00561746">
        <w:rPr>
          <w:rFonts w:ascii="Book Antiqua" w:eastAsia="宋体" w:hAnsi="Book Antiqua" w:cs="宋体"/>
          <w:b/>
          <w:bCs/>
          <w:sz w:val="24"/>
          <w:szCs w:val="24"/>
          <w:lang w:eastAsia="zh-CN"/>
        </w:rPr>
        <w:t>Hirano S</w:t>
      </w:r>
      <w:r w:rsidRPr="00561746">
        <w:rPr>
          <w:rFonts w:ascii="Book Antiqua" w:eastAsia="宋体" w:hAnsi="Book Antiqua" w:cs="宋体"/>
          <w:sz w:val="24"/>
          <w:szCs w:val="24"/>
          <w:lang w:eastAsia="zh-CN"/>
        </w:rPr>
        <w:t xml:space="preserve">, Kondo S, Tanaka E, </w:t>
      </w:r>
      <w:proofErr w:type="spellStart"/>
      <w:r w:rsidRPr="00561746">
        <w:rPr>
          <w:rFonts w:ascii="Book Antiqua" w:eastAsia="宋体" w:hAnsi="Book Antiqua" w:cs="宋体"/>
          <w:sz w:val="24"/>
          <w:szCs w:val="24"/>
          <w:lang w:eastAsia="zh-CN"/>
        </w:rPr>
        <w:t>Shichinohe</w:t>
      </w:r>
      <w:proofErr w:type="spellEnd"/>
      <w:r w:rsidRPr="00561746">
        <w:rPr>
          <w:rFonts w:ascii="Book Antiqua" w:eastAsia="宋体" w:hAnsi="Book Antiqua" w:cs="宋体"/>
          <w:sz w:val="24"/>
          <w:szCs w:val="24"/>
          <w:lang w:eastAsia="zh-CN"/>
        </w:rPr>
        <w:t xml:space="preserve"> T, </w:t>
      </w:r>
      <w:proofErr w:type="spellStart"/>
      <w:r w:rsidRPr="00561746">
        <w:rPr>
          <w:rFonts w:ascii="Book Antiqua" w:eastAsia="宋体" w:hAnsi="Book Antiqua" w:cs="宋体"/>
          <w:sz w:val="24"/>
          <w:szCs w:val="24"/>
          <w:lang w:eastAsia="zh-CN"/>
        </w:rPr>
        <w:t>Tsuchikawa</w:t>
      </w:r>
      <w:proofErr w:type="spellEnd"/>
      <w:r w:rsidRPr="00561746">
        <w:rPr>
          <w:rFonts w:ascii="Book Antiqua" w:eastAsia="宋体" w:hAnsi="Book Antiqua" w:cs="宋体"/>
          <w:sz w:val="24"/>
          <w:szCs w:val="24"/>
          <w:lang w:eastAsia="zh-CN"/>
        </w:rPr>
        <w:t xml:space="preserve"> T, Kato K, Matsumoto J, Kawasaki R. Outcome of surgical treatment of hilar cholangiocarcinoma: a special reference to postoperative morbidity and mortality. </w:t>
      </w:r>
      <w:r w:rsidRPr="00561746">
        <w:rPr>
          <w:rFonts w:ascii="Book Antiqua" w:eastAsia="宋体" w:hAnsi="Book Antiqua" w:cs="宋体"/>
          <w:i/>
          <w:iCs/>
          <w:sz w:val="24"/>
          <w:szCs w:val="24"/>
          <w:lang w:eastAsia="zh-CN"/>
        </w:rPr>
        <w:t xml:space="preserve">J Hepatobiliary </w:t>
      </w:r>
      <w:proofErr w:type="spellStart"/>
      <w:r w:rsidRPr="00561746">
        <w:rPr>
          <w:rFonts w:ascii="Book Antiqua" w:eastAsia="宋体" w:hAnsi="Book Antiqua" w:cs="宋体"/>
          <w:i/>
          <w:iCs/>
          <w:sz w:val="24"/>
          <w:szCs w:val="24"/>
          <w:lang w:eastAsia="zh-CN"/>
        </w:rPr>
        <w:t>Pancreat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Sci</w:t>
      </w:r>
      <w:proofErr w:type="spellEnd"/>
      <w:r w:rsidRPr="00561746">
        <w:rPr>
          <w:rFonts w:ascii="Book Antiqua" w:eastAsia="宋体" w:hAnsi="Book Antiqua" w:cs="宋体"/>
          <w:sz w:val="24"/>
          <w:szCs w:val="24"/>
          <w:lang w:eastAsia="zh-CN"/>
        </w:rPr>
        <w:t> 2010; </w:t>
      </w:r>
      <w:r w:rsidRPr="00561746">
        <w:rPr>
          <w:rFonts w:ascii="Book Antiqua" w:eastAsia="宋体" w:hAnsi="Book Antiqua" w:cs="宋体"/>
          <w:b/>
          <w:bCs/>
          <w:sz w:val="24"/>
          <w:szCs w:val="24"/>
          <w:lang w:eastAsia="zh-CN"/>
        </w:rPr>
        <w:t>17</w:t>
      </w:r>
      <w:r w:rsidRPr="00561746">
        <w:rPr>
          <w:rFonts w:ascii="Book Antiqua" w:eastAsia="宋体" w:hAnsi="Book Antiqua" w:cs="宋体"/>
          <w:sz w:val="24"/>
          <w:szCs w:val="24"/>
          <w:lang w:eastAsia="zh-CN"/>
        </w:rPr>
        <w:t>: 455-462 [PMID: 19820891 DOI: 10.1007/s00534-009-0208-1]</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21 </w:t>
      </w:r>
      <w:proofErr w:type="spellStart"/>
      <w:r w:rsidRPr="00561746">
        <w:rPr>
          <w:rFonts w:ascii="Book Antiqua" w:eastAsia="宋体" w:hAnsi="Book Antiqua" w:cs="宋体"/>
          <w:b/>
          <w:bCs/>
          <w:sz w:val="24"/>
          <w:szCs w:val="24"/>
          <w:lang w:eastAsia="zh-CN"/>
        </w:rPr>
        <w:t>Jarnagin</w:t>
      </w:r>
      <w:proofErr w:type="spellEnd"/>
      <w:r w:rsidRPr="00561746">
        <w:rPr>
          <w:rFonts w:ascii="Book Antiqua" w:eastAsia="宋体" w:hAnsi="Book Antiqua" w:cs="宋体"/>
          <w:b/>
          <w:bCs/>
          <w:sz w:val="24"/>
          <w:szCs w:val="24"/>
          <w:lang w:eastAsia="zh-CN"/>
        </w:rPr>
        <w:t xml:space="preserve"> WR</w:t>
      </w:r>
      <w:r w:rsidRPr="00561746">
        <w:rPr>
          <w:rFonts w:ascii="Book Antiqua" w:eastAsia="宋体" w:hAnsi="Book Antiqua" w:cs="宋体"/>
          <w:sz w:val="24"/>
          <w:szCs w:val="24"/>
          <w:lang w:eastAsia="zh-CN"/>
        </w:rPr>
        <w:t xml:space="preserve">, Fong Y, </w:t>
      </w:r>
      <w:proofErr w:type="spellStart"/>
      <w:r w:rsidRPr="00561746">
        <w:rPr>
          <w:rFonts w:ascii="Book Antiqua" w:eastAsia="宋体" w:hAnsi="Book Antiqua" w:cs="宋体"/>
          <w:sz w:val="24"/>
          <w:szCs w:val="24"/>
          <w:lang w:eastAsia="zh-CN"/>
        </w:rPr>
        <w:t>DeMatteo</w:t>
      </w:r>
      <w:proofErr w:type="spellEnd"/>
      <w:r w:rsidRPr="00561746">
        <w:rPr>
          <w:rFonts w:ascii="Book Antiqua" w:eastAsia="宋体" w:hAnsi="Book Antiqua" w:cs="宋体"/>
          <w:sz w:val="24"/>
          <w:szCs w:val="24"/>
          <w:lang w:eastAsia="zh-CN"/>
        </w:rPr>
        <w:t xml:space="preserve"> RP, </w:t>
      </w:r>
      <w:proofErr w:type="spellStart"/>
      <w:r w:rsidRPr="00561746">
        <w:rPr>
          <w:rFonts w:ascii="Book Antiqua" w:eastAsia="宋体" w:hAnsi="Book Antiqua" w:cs="宋体"/>
          <w:sz w:val="24"/>
          <w:szCs w:val="24"/>
          <w:lang w:eastAsia="zh-CN"/>
        </w:rPr>
        <w:t>Gonen</w:t>
      </w:r>
      <w:proofErr w:type="spellEnd"/>
      <w:r w:rsidRPr="00561746">
        <w:rPr>
          <w:rFonts w:ascii="Book Antiqua" w:eastAsia="宋体" w:hAnsi="Book Antiqua" w:cs="宋体"/>
          <w:sz w:val="24"/>
          <w:szCs w:val="24"/>
          <w:lang w:eastAsia="zh-CN"/>
        </w:rPr>
        <w:t xml:space="preserve"> M, Burke EC, </w:t>
      </w:r>
      <w:proofErr w:type="spellStart"/>
      <w:r w:rsidRPr="00561746">
        <w:rPr>
          <w:rFonts w:ascii="Book Antiqua" w:eastAsia="宋体" w:hAnsi="Book Antiqua" w:cs="宋体"/>
          <w:sz w:val="24"/>
          <w:szCs w:val="24"/>
          <w:lang w:eastAsia="zh-CN"/>
        </w:rPr>
        <w:t>Bodniewicz</w:t>
      </w:r>
      <w:proofErr w:type="spellEnd"/>
      <w:r w:rsidRPr="00561746">
        <w:rPr>
          <w:rFonts w:ascii="Book Antiqua" w:eastAsia="宋体" w:hAnsi="Book Antiqua" w:cs="宋体"/>
          <w:sz w:val="24"/>
          <w:szCs w:val="24"/>
          <w:lang w:eastAsia="zh-CN"/>
        </w:rPr>
        <w:t xml:space="preserve"> BS J, Youssef BA M, </w:t>
      </w:r>
      <w:proofErr w:type="spellStart"/>
      <w:r w:rsidRPr="00561746">
        <w:rPr>
          <w:rFonts w:ascii="Book Antiqua" w:eastAsia="宋体" w:hAnsi="Book Antiqua" w:cs="宋体"/>
          <w:sz w:val="24"/>
          <w:szCs w:val="24"/>
          <w:lang w:eastAsia="zh-CN"/>
        </w:rPr>
        <w:t>Klimstra</w:t>
      </w:r>
      <w:proofErr w:type="spellEnd"/>
      <w:r w:rsidRPr="00561746">
        <w:rPr>
          <w:rFonts w:ascii="Book Antiqua" w:eastAsia="宋体" w:hAnsi="Book Antiqua" w:cs="宋体"/>
          <w:sz w:val="24"/>
          <w:szCs w:val="24"/>
          <w:lang w:eastAsia="zh-CN"/>
        </w:rPr>
        <w:t xml:space="preserve"> D, </w:t>
      </w:r>
      <w:proofErr w:type="spellStart"/>
      <w:r w:rsidRPr="00561746">
        <w:rPr>
          <w:rFonts w:ascii="Book Antiqua" w:eastAsia="宋体" w:hAnsi="Book Antiqua" w:cs="宋体"/>
          <w:sz w:val="24"/>
          <w:szCs w:val="24"/>
          <w:lang w:eastAsia="zh-CN"/>
        </w:rPr>
        <w:t>Blumgart</w:t>
      </w:r>
      <w:proofErr w:type="spellEnd"/>
      <w:r w:rsidRPr="00561746">
        <w:rPr>
          <w:rFonts w:ascii="Book Antiqua" w:eastAsia="宋体" w:hAnsi="Book Antiqua" w:cs="宋体"/>
          <w:sz w:val="24"/>
          <w:szCs w:val="24"/>
          <w:lang w:eastAsia="zh-CN"/>
        </w:rPr>
        <w:t xml:space="preserve"> LH. </w:t>
      </w:r>
      <w:proofErr w:type="gramStart"/>
      <w:r w:rsidRPr="00561746">
        <w:rPr>
          <w:rFonts w:ascii="Book Antiqua" w:eastAsia="宋体" w:hAnsi="Book Antiqua" w:cs="宋体"/>
          <w:sz w:val="24"/>
          <w:szCs w:val="24"/>
          <w:lang w:eastAsia="zh-CN"/>
        </w:rPr>
        <w:t xml:space="preserve">Staging, </w:t>
      </w:r>
      <w:proofErr w:type="spellStart"/>
      <w:r w:rsidRPr="00561746">
        <w:rPr>
          <w:rFonts w:ascii="Book Antiqua" w:eastAsia="宋体" w:hAnsi="Book Antiqua" w:cs="宋体"/>
          <w:sz w:val="24"/>
          <w:szCs w:val="24"/>
          <w:lang w:eastAsia="zh-CN"/>
        </w:rPr>
        <w:t>resectability</w:t>
      </w:r>
      <w:proofErr w:type="spellEnd"/>
      <w:r w:rsidRPr="00561746">
        <w:rPr>
          <w:rFonts w:ascii="Book Antiqua" w:eastAsia="宋体" w:hAnsi="Book Antiqua" w:cs="宋体"/>
          <w:sz w:val="24"/>
          <w:szCs w:val="24"/>
          <w:lang w:eastAsia="zh-CN"/>
        </w:rPr>
        <w:t>, and outcome in 225 patients with hilar cholangiocarcinoma.</w:t>
      </w:r>
      <w:proofErr w:type="gramEnd"/>
      <w:r w:rsidRPr="00561746">
        <w:rPr>
          <w:rFonts w:ascii="Book Antiqua" w:eastAsia="宋体" w:hAnsi="Book Antiqua" w:cs="宋体"/>
          <w:sz w:val="24"/>
          <w:szCs w:val="24"/>
          <w:lang w:eastAsia="zh-CN"/>
        </w:rPr>
        <w:t>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2001; </w:t>
      </w:r>
      <w:r w:rsidRPr="00561746">
        <w:rPr>
          <w:rFonts w:ascii="Book Antiqua" w:eastAsia="宋体" w:hAnsi="Book Antiqua" w:cs="宋体"/>
          <w:b/>
          <w:bCs/>
          <w:sz w:val="24"/>
          <w:szCs w:val="24"/>
          <w:lang w:eastAsia="zh-CN"/>
        </w:rPr>
        <w:t>234</w:t>
      </w:r>
      <w:r w:rsidRPr="00561746">
        <w:rPr>
          <w:rFonts w:ascii="Book Antiqua" w:eastAsia="宋体" w:hAnsi="Book Antiqua" w:cs="宋体"/>
          <w:sz w:val="24"/>
          <w:szCs w:val="24"/>
          <w:lang w:eastAsia="zh-CN"/>
        </w:rPr>
        <w:t>: 507-17; discussion 517-9 [PMID: 11573044]</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22 </w:t>
      </w:r>
      <w:r w:rsidRPr="00561746">
        <w:rPr>
          <w:rFonts w:ascii="Book Antiqua" w:eastAsia="宋体" w:hAnsi="Book Antiqua" w:cs="宋体"/>
          <w:b/>
          <w:bCs/>
          <w:sz w:val="24"/>
          <w:szCs w:val="24"/>
          <w:lang w:eastAsia="zh-CN"/>
        </w:rPr>
        <w:t>Paik KY</w:t>
      </w:r>
      <w:r w:rsidRPr="00561746">
        <w:rPr>
          <w:rFonts w:ascii="Book Antiqua" w:eastAsia="宋体" w:hAnsi="Book Antiqua" w:cs="宋体"/>
          <w:sz w:val="24"/>
          <w:szCs w:val="24"/>
          <w:lang w:eastAsia="zh-CN"/>
        </w:rPr>
        <w:t xml:space="preserve">, Choi DW, Chung JC, Kang KT, Kim SB. Improved survival following right </w:t>
      </w:r>
      <w:proofErr w:type="spellStart"/>
      <w:r w:rsidRPr="00561746">
        <w:rPr>
          <w:rFonts w:ascii="Book Antiqua" w:eastAsia="宋体" w:hAnsi="Book Antiqua" w:cs="宋体"/>
          <w:sz w:val="24"/>
          <w:szCs w:val="24"/>
          <w:lang w:eastAsia="zh-CN"/>
        </w:rPr>
        <w:t>trisectionectomy</w:t>
      </w:r>
      <w:proofErr w:type="spellEnd"/>
      <w:r w:rsidRPr="00561746">
        <w:rPr>
          <w:rFonts w:ascii="Book Antiqua" w:eastAsia="宋体" w:hAnsi="Book Antiqua" w:cs="宋体"/>
          <w:sz w:val="24"/>
          <w:szCs w:val="24"/>
          <w:lang w:eastAsia="zh-CN"/>
        </w:rPr>
        <w:t xml:space="preserve"> with caudate lobectomy without operative mortality: surgical treatment for hilar cholangiocarcinoma. </w:t>
      </w:r>
      <w:r w:rsidRPr="00561746">
        <w:rPr>
          <w:rFonts w:ascii="Book Antiqua" w:eastAsia="宋体" w:hAnsi="Book Antiqua" w:cs="宋体"/>
          <w:i/>
          <w:iCs/>
          <w:sz w:val="24"/>
          <w:szCs w:val="24"/>
          <w:lang w:eastAsia="zh-CN"/>
        </w:rPr>
        <w:t xml:space="preserve">J </w:t>
      </w:r>
      <w:proofErr w:type="spellStart"/>
      <w:r w:rsidRPr="00561746">
        <w:rPr>
          <w:rFonts w:ascii="Book Antiqua" w:eastAsia="宋体" w:hAnsi="Book Antiqua" w:cs="宋体"/>
          <w:i/>
          <w:iCs/>
          <w:sz w:val="24"/>
          <w:szCs w:val="24"/>
          <w:lang w:eastAsia="zh-CN"/>
        </w:rPr>
        <w:t>Gastrointest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2008; </w:t>
      </w:r>
      <w:r w:rsidRPr="00561746">
        <w:rPr>
          <w:rFonts w:ascii="Book Antiqua" w:eastAsia="宋体" w:hAnsi="Book Antiqua" w:cs="宋体"/>
          <w:b/>
          <w:bCs/>
          <w:sz w:val="24"/>
          <w:szCs w:val="24"/>
          <w:lang w:eastAsia="zh-CN"/>
        </w:rPr>
        <w:t>12</w:t>
      </w:r>
      <w:r w:rsidRPr="00561746">
        <w:rPr>
          <w:rFonts w:ascii="Book Antiqua" w:eastAsia="宋体" w:hAnsi="Book Antiqua" w:cs="宋体"/>
          <w:sz w:val="24"/>
          <w:szCs w:val="24"/>
          <w:lang w:eastAsia="zh-CN"/>
        </w:rPr>
        <w:t>: 1268-1274 [PMID: 18330655 DOI: 10.1007/s11605-008-0503-1]</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23 </w:t>
      </w:r>
      <w:proofErr w:type="spellStart"/>
      <w:r w:rsidRPr="00561746">
        <w:rPr>
          <w:rFonts w:ascii="Book Antiqua" w:eastAsia="宋体" w:hAnsi="Book Antiqua" w:cs="宋体"/>
          <w:b/>
          <w:bCs/>
          <w:sz w:val="24"/>
          <w:szCs w:val="24"/>
          <w:lang w:eastAsia="zh-CN"/>
        </w:rPr>
        <w:t>Gazzaniga</w:t>
      </w:r>
      <w:proofErr w:type="spellEnd"/>
      <w:r w:rsidRPr="00561746">
        <w:rPr>
          <w:rFonts w:ascii="Book Antiqua" w:eastAsia="宋体" w:hAnsi="Book Antiqua" w:cs="宋体"/>
          <w:b/>
          <w:bCs/>
          <w:sz w:val="24"/>
          <w:szCs w:val="24"/>
          <w:lang w:eastAsia="zh-CN"/>
        </w:rPr>
        <w:t xml:space="preserve"> GM</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Filauro</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Bagarolo</w:t>
      </w:r>
      <w:proofErr w:type="spellEnd"/>
      <w:r w:rsidRPr="00561746">
        <w:rPr>
          <w:rFonts w:ascii="Book Antiqua" w:eastAsia="宋体" w:hAnsi="Book Antiqua" w:cs="宋体"/>
          <w:sz w:val="24"/>
          <w:szCs w:val="24"/>
          <w:lang w:eastAsia="zh-CN"/>
        </w:rPr>
        <w:t xml:space="preserve"> C, Mori L. Surgery for hilar cholangiocarcinoma: an Italian experience. </w:t>
      </w:r>
      <w:r w:rsidRPr="00561746">
        <w:rPr>
          <w:rFonts w:ascii="Book Antiqua" w:eastAsia="宋体" w:hAnsi="Book Antiqua" w:cs="宋体"/>
          <w:i/>
          <w:iCs/>
          <w:sz w:val="24"/>
          <w:szCs w:val="24"/>
          <w:lang w:eastAsia="zh-CN"/>
        </w:rPr>
        <w:t xml:space="preserve">J Hepatobiliary </w:t>
      </w:r>
      <w:proofErr w:type="spellStart"/>
      <w:r w:rsidRPr="00561746">
        <w:rPr>
          <w:rFonts w:ascii="Book Antiqua" w:eastAsia="宋体" w:hAnsi="Book Antiqua" w:cs="宋体"/>
          <w:i/>
          <w:iCs/>
          <w:sz w:val="24"/>
          <w:szCs w:val="24"/>
          <w:lang w:eastAsia="zh-CN"/>
        </w:rPr>
        <w:t>Pancreat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2000; </w:t>
      </w:r>
      <w:r w:rsidRPr="00561746">
        <w:rPr>
          <w:rFonts w:ascii="Book Antiqua" w:eastAsia="宋体" w:hAnsi="Book Antiqua" w:cs="宋体"/>
          <w:b/>
          <w:bCs/>
          <w:sz w:val="24"/>
          <w:szCs w:val="24"/>
          <w:lang w:eastAsia="zh-CN"/>
        </w:rPr>
        <w:t>7</w:t>
      </w:r>
      <w:r w:rsidRPr="00561746">
        <w:rPr>
          <w:rFonts w:ascii="Book Antiqua" w:eastAsia="宋体" w:hAnsi="Book Antiqua" w:cs="宋体"/>
          <w:sz w:val="24"/>
          <w:szCs w:val="24"/>
          <w:lang w:eastAsia="zh-CN"/>
        </w:rPr>
        <w:t>: 122-127 [PMID: 10982603 DOI: 10.1007/s005340050165]</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24 </w:t>
      </w:r>
      <w:proofErr w:type="spellStart"/>
      <w:r w:rsidRPr="00561746">
        <w:rPr>
          <w:rFonts w:ascii="Book Antiqua" w:eastAsia="宋体" w:hAnsi="Book Antiqua" w:cs="宋体"/>
          <w:b/>
          <w:bCs/>
          <w:sz w:val="24"/>
          <w:szCs w:val="24"/>
          <w:lang w:eastAsia="zh-CN"/>
        </w:rPr>
        <w:t>Puhalla</w:t>
      </w:r>
      <w:proofErr w:type="spellEnd"/>
      <w:r w:rsidRPr="00561746">
        <w:rPr>
          <w:rFonts w:ascii="Book Antiqua" w:eastAsia="宋体" w:hAnsi="Book Antiqua" w:cs="宋体"/>
          <w:b/>
          <w:bCs/>
          <w:sz w:val="24"/>
          <w:szCs w:val="24"/>
          <w:lang w:eastAsia="zh-CN"/>
        </w:rPr>
        <w:t xml:space="preserve"> H</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Gruenberger</w:t>
      </w:r>
      <w:proofErr w:type="spellEnd"/>
      <w:r w:rsidRPr="00561746">
        <w:rPr>
          <w:rFonts w:ascii="Book Antiqua" w:eastAsia="宋体" w:hAnsi="Book Antiqua" w:cs="宋体"/>
          <w:sz w:val="24"/>
          <w:szCs w:val="24"/>
          <w:lang w:eastAsia="zh-CN"/>
        </w:rPr>
        <w:t xml:space="preserve"> T, </w:t>
      </w:r>
      <w:proofErr w:type="spellStart"/>
      <w:r w:rsidRPr="00561746">
        <w:rPr>
          <w:rFonts w:ascii="Book Antiqua" w:eastAsia="宋体" w:hAnsi="Book Antiqua" w:cs="宋体"/>
          <w:sz w:val="24"/>
          <w:szCs w:val="24"/>
          <w:lang w:eastAsia="zh-CN"/>
        </w:rPr>
        <w:t>Pokorny</w:t>
      </w:r>
      <w:proofErr w:type="spellEnd"/>
      <w:r w:rsidRPr="00561746">
        <w:rPr>
          <w:rFonts w:ascii="Book Antiqua" w:eastAsia="宋体" w:hAnsi="Book Antiqua" w:cs="宋体"/>
          <w:sz w:val="24"/>
          <w:szCs w:val="24"/>
          <w:lang w:eastAsia="zh-CN"/>
        </w:rPr>
        <w:t xml:space="preserve"> H, </w:t>
      </w:r>
      <w:proofErr w:type="spellStart"/>
      <w:r w:rsidRPr="00561746">
        <w:rPr>
          <w:rFonts w:ascii="Book Antiqua" w:eastAsia="宋体" w:hAnsi="Book Antiqua" w:cs="宋体"/>
          <w:sz w:val="24"/>
          <w:szCs w:val="24"/>
          <w:lang w:eastAsia="zh-CN"/>
        </w:rPr>
        <w:t>Soliman</w:t>
      </w:r>
      <w:proofErr w:type="spellEnd"/>
      <w:r w:rsidRPr="00561746">
        <w:rPr>
          <w:rFonts w:ascii="Book Antiqua" w:eastAsia="宋体" w:hAnsi="Book Antiqua" w:cs="宋体"/>
          <w:sz w:val="24"/>
          <w:szCs w:val="24"/>
          <w:lang w:eastAsia="zh-CN"/>
        </w:rPr>
        <w:t xml:space="preserve"> T, </w:t>
      </w:r>
      <w:proofErr w:type="spellStart"/>
      <w:r w:rsidRPr="00561746">
        <w:rPr>
          <w:rFonts w:ascii="Book Antiqua" w:eastAsia="宋体" w:hAnsi="Book Antiqua" w:cs="宋体"/>
          <w:sz w:val="24"/>
          <w:szCs w:val="24"/>
          <w:lang w:eastAsia="zh-CN"/>
        </w:rPr>
        <w:t>Wrba</w:t>
      </w:r>
      <w:proofErr w:type="spellEnd"/>
      <w:r w:rsidRPr="00561746">
        <w:rPr>
          <w:rFonts w:ascii="Book Antiqua" w:eastAsia="宋体" w:hAnsi="Book Antiqua" w:cs="宋体"/>
          <w:sz w:val="24"/>
          <w:szCs w:val="24"/>
          <w:lang w:eastAsia="zh-CN"/>
        </w:rPr>
        <w:t xml:space="preserve"> F, </w:t>
      </w:r>
      <w:proofErr w:type="spellStart"/>
      <w:r w:rsidRPr="00561746">
        <w:rPr>
          <w:rFonts w:ascii="Book Antiqua" w:eastAsia="宋体" w:hAnsi="Book Antiqua" w:cs="宋体"/>
          <w:sz w:val="24"/>
          <w:szCs w:val="24"/>
          <w:lang w:eastAsia="zh-CN"/>
        </w:rPr>
        <w:t>Sponer</w:t>
      </w:r>
      <w:proofErr w:type="spellEnd"/>
      <w:r w:rsidRPr="00561746">
        <w:rPr>
          <w:rFonts w:ascii="Book Antiqua" w:eastAsia="宋体" w:hAnsi="Book Antiqua" w:cs="宋体"/>
          <w:sz w:val="24"/>
          <w:szCs w:val="24"/>
          <w:lang w:eastAsia="zh-CN"/>
        </w:rPr>
        <w:t xml:space="preserve"> U, Winkler T, </w:t>
      </w:r>
      <w:proofErr w:type="spellStart"/>
      <w:r w:rsidRPr="00561746">
        <w:rPr>
          <w:rFonts w:ascii="Book Antiqua" w:eastAsia="宋体" w:hAnsi="Book Antiqua" w:cs="宋体"/>
          <w:sz w:val="24"/>
          <w:szCs w:val="24"/>
          <w:lang w:eastAsia="zh-CN"/>
        </w:rPr>
        <w:t>Ploner</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Raderer</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Steininger</w:t>
      </w:r>
      <w:proofErr w:type="spellEnd"/>
      <w:r w:rsidRPr="00561746">
        <w:rPr>
          <w:rFonts w:ascii="Book Antiqua" w:eastAsia="宋体" w:hAnsi="Book Antiqua" w:cs="宋体"/>
          <w:sz w:val="24"/>
          <w:szCs w:val="24"/>
          <w:lang w:eastAsia="zh-CN"/>
        </w:rPr>
        <w:t xml:space="preserve"> R, </w:t>
      </w:r>
      <w:proofErr w:type="spellStart"/>
      <w:r w:rsidRPr="00561746">
        <w:rPr>
          <w:rFonts w:ascii="Book Antiqua" w:eastAsia="宋体" w:hAnsi="Book Antiqua" w:cs="宋体"/>
          <w:sz w:val="24"/>
          <w:szCs w:val="24"/>
          <w:lang w:eastAsia="zh-CN"/>
        </w:rPr>
        <w:t>Mühlbacher</w:t>
      </w:r>
      <w:proofErr w:type="spellEnd"/>
      <w:r w:rsidRPr="00561746">
        <w:rPr>
          <w:rFonts w:ascii="Book Antiqua" w:eastAsia="宋体" w:hAnsi="Book Antiqua" w:cs="宋体"/>
          <w:sz w:val="24"/>
          <w:szCs w:val="24"/>
          <w:lang w:eastAsia="zh-CN"/>
        </w:rPr>
        <w:t xml:space="preserve"> F, </w:t>
      </w:r>
      <w:proofErr w:type="spellStart"/>
      <w:r w:rsidRPr="00561746">
        <w:rPr>
          <w:rFonts w:ascii="Book Antiqua" w:eastAsia="宋体" w:hAnsi="Book Antiqua" w:cs="宋体"/>
          <w:sz w:val="24"/>
          <w:szCs w:val="24"/>
          <w:lang w:eastAsia="zh-CN"/>
        </w:rPr>
        <w:t>Laengle</w:t>
      </w:r>
      <w:proofErr w:type="spellEnd"/>
      <w:r w:rsidRPr="00561746">
        <w:rPr>
          <w:rFonts w:ascii="Book Antiqua" w:eastAsia="宋体" w:hAnsi="Book Antiqua" w:cs="宋体"/>
          <w:sz w:val="24"/>
          <w:szCs w:val="24"/>
          <w:lang w:eastAsia="zh-CN"/>
        </w:rPr>
        <w:t xml:space="preserve"> F. Resection of hilar </w:t>
      </w:r>
      <w:proofErr w:type="spellStart"/>
      <w:r w:rsidRPr="00561746">
        <w:rPr>
          <w:rFonts w:ascii="Book Antiqua" w:eastAsia="宋体" w:hAnsi="Book Antiqua" w:cs="宋体"/>
          <w:sz w:val="24"/>
          <w:szCs w:val="24"/>
          <w:lang w:eastAsia="zh-CN"/>
        </w:rPr>
        <w:t>cholangiocarcinomas</w:t>
      </w:r>
      <w:proofErr w:type="spellEnd"/>
      <w:r w:rsidRPr="00561746">
        <w:rPr>
          <w:rFonts w:ascii="Book Antiqua" w:eastAsia="宋体" w:hAnsi="Book Antiqua" w:cs="宋体"/>
          <w:sz w:val="24"/>
          <w:szCs w:val="24"/>
          <w:lang w:eastAsia="zh-CN"/>
        </w:rPr>
        <w:t>: pivotal prognostic factors and impact of tumor sclerosis. </w:t>
      </w:r>
      <w:r w:rsidRPr="00561746">
        <w:rPr>
          <w:rFonts w:ascii="Book Antiqua" w:eastAsia="宋体" w:hAnsi="Book Antiqua" w:cs="宋体"/>
          <w:i/>
          <w:iCs/>
          <w:sz w:val="24"/>
          <w:szCs w:val="24"/>
          <w:lang w:eastAsia="zh-CN"/>
        </w:rPr>
        <w:t xml:space="preserve">World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2003; </w:t>
      </w:r>
      <w:r w:rsidRPr="00561746">
        <w:rPr>
          <w:rFonts w:ascii="Book Antiqua" w:eastAsia="宋体" w:hAnsi="Book Antiqua" w:cs="宋体"/>
          <w:b/>
          <w:bCs/>
          <w:sz w:val="24"/>
          <w:szCs w:val="24"/>
          <w:lang w:eastAsia="zh-CN"/>
        </w:rPr>
        <w:t>27</w:t>
      </w:r>
      <w:r w:rsidRPr="00561746">
        <w:rPr>
          <w:rFonts w:ascii="Book Antiqua" w:eastAsia="宋体" w:hAnsi="Book Antiqua" w:cs="宋体"/>
          <w:sz w:val="24"/>
          <w:szCs w:val="24"/>
          <w:lang w:eastAsia="zh-CN"/>
        </w:rPr>
        <w:t>: 680-684 [PMID: 12733000 DOI: 10.1007/s00268-003-6656-x]</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25 </w:t>
      </w:r>
      <w:proofErr w:type="spellStart"/>
      <w:r w:rsidRPr="00561746">
        <w:rPr>
          <w:rFonts w:ascii="Book Antiqua" w:eastAsia="宋体" w:hAnsi="Book Antiqua" w:cs="宋体"/>
          <w:b/>
          <w:bCs/>
          <w:sz w:val="24"/>
          <w:szCs w:val="24"/>
          <w:lang w:eastAsia="zh-CN"/>
        </w:rPr>
        <w:t>Igami</w:t>
      </w:r>
      <w:proofErr w:type="spellEnd"/>
      <w:r w:rsidRPr="00561746">
        <w:rPr>
          <w:rFonts w:ascii="Book Antiqua" w:eastAsia="宋体" w:hAnsi="Book Antiqua" w:cs="宋体"/>
          <w:b/>
          <w:bCs/>
          <w:sz w:val="24"/>
          <w:szCs w:val="24"/>
          <w:lang w:eastAsia="zh-CN"/>
        </w:rPr>
        <w:t xml:space="preserve"> T</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Nishio</w:t>
      </w:r>
      <w:proofErr w:type="spellEnd"/>
      <w:r w:rsidRPr="00561746">
        <w:rPr>
          <w:rFonts w:ascii="Book Antiqua" w:eastAsia="宋体" w:hAnsi="Book Antiqua" w:cs="宋体"/>
          <w:sz w:val="24"/>
          <w:szCs w:val="24"/>
          <w:lang w:eastAsia="zh-CN"/>
        </w:rPr>
        <w:t xml:space="preserve"> H, Ebata T, Yokoyama Y, Sugawara G, </w:t>
      </w:r>
      <w:proofErr w:type="spellStart"/>
      <w:r w:rsidRPr="00561746">
        <w:rPr>
          <w:rFonts w:ascii="Book Antiqua" w:eastAsia="宋体" w:hAnsi="Book Antiqua" w:cs="宋体"/>
          <w:sz w:val="24"/>
          <w:szCs w:val="24"/>
          <w:lang w:eastAsia="zh-CN"/>
        </w:rPr>
        <w:t>Nimura</w:t>
      </w:r>
      <w:proofErr w:type="spellEnd"/>
      <w:r w:rsidRPr="00561746">
        <w:rPr>
          <w:rFonts w:ascii="Book Antiqua" w:eastAsia="宋体" w:hAnsi="Book Antiqua" w:cs="宋体"/>
          <w:sz w:val="24"/>
          <w:szCs w:val="24"/>
          <w:lang w:eastAsia="zh-CN"/>
        </w:rPr>
        <w:t xml:space="preserve"> Y, </w:t>
      </w:r>
      <w:proofErr w:type="spellStart"/>
      <w:r w:rsidRPr="00561746">
        <w:rPr>
          <w:rFonts w:ascii="Book Antiqua" w:eastAsia="宋体" w:hAnsi="Book Antiqua" w:cs="宋体"/>
          <w:sz w:val="24"/>
          <w:szCs w:val="24"/>
          <w:lang w:eastAsia="zh-CN"/>
        </w:rPr>
        <w:t>Nagino</w:t>
      </w:r>
      <w:proofErr w:type="spellEnd"/>
      <w:r w:rsidRPr="00561746">
        <w:rPr>
          <w:rFonts w:ascii="Book Antiqua" w:eastAsia="宋体" w:hAnsi="Book Antiqua" w:cs="宋体"/>
          <w:sz w:val="24"/>
          <w:szCs w:val="24"/>
          <w:lang w:eastAsia="zh-CN"/>
        </w:rPr>
        <w:t xml:space="preserve"> M. Surgical treatment of hilar cholangiocarcinoma in the "new era": the Nagoya University experience. </w:t>
      </w:r>
      <w:r w:rsidRPr="00561746">
        <w:rPr>
          <w:rFonts w:ascii="Book Antiqua" w:eastAsia="宋体" w:hAnsi="Book Antiqua" w:cs="宋体"/>
          <w:i/>
          <w:iCs/>
          <w:sz w:val="24"/>
          <w:szCs w:val="24"/>
          <w:lang w:eastAsia="zh-CN"/>
        </w:rPr>
        <w:t xml:space="preserve">J Hepatobiliary </w:t>
      </w:r>
      <w:proofErr w:type="spellStart"/>
      <w:r w:rsidRPr="00561746">
        <w:rPr>
          <w:rFonts w:ascii="Book Antiqua" w:eastAsia="宋体" w:hAnsi="Book Antiqua" w:cs="宋体"/>
          <w:i/>
          <w:iCs/>
          <w:sz w:val="24"/>
          <w:szCs w:val="24"/>
          <w:lang w:eastAsia="zh-CN"/>
        </w:rPr>
        <w:t>Pancreat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Sci</w:t>
      </w:r>
      <w:proofErr w:type="spellEnd"/>
      <w:r w:rsidRPr="00561746">
        <w:rPr>
          <w:rFonts w:ascii="Book Antiqua" w:eastAsia="宋体" w:hAnsi="Book Antiqua" w:cs="宋体"/>
          <w:sz w:val="24"/>
          <w:szCs w:val="24"/>
          <w:lang w:eastAsia="zh-CN"/>
        </w:rPr>
        <w:t> 2010; </w:t>
      </w:r>
      <w:r w:rsidRPr="00561746">
        <w:rPr>
          <w:rFonts w:ascii="Book Antiqua" w:eastAsia="宋体" w:hAnsi="Book Antiqua" w:cs="宋体"/>
          <w:b/>
          <w:bCs/>
          <w:sz w:val="24"/>
          <w:szCs w:val="24"/>
          <w:lang w:eastAsia="zh-CN"/>
        </w:rPr>
        <w:t>17</w:t>
      </w:r>
      <w:r w:rsidRPr="00561746">
        <w:rPr>
          <w:rFonts w:ascii="Book Antiqua" w:eastAsia="宋体" w:hAnsi="Book Antiqua" w:cs="宋体"/>
          <w:sz w:val="24"/>
          <w:szCs w:val="24"/>
          <w:lang w:eastAsia="zh-CN"/>
        </w:rPr>
        <w:t>: 449-454 [PMID: 19806294 DOI: 10.1007/s00534-009-0209-0]</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lastRenderedPageBreak/>
        <w:t>26 </w:t>
      </w:r>
      <w:r w:rsidRPr="00561746">
        <w:rPr>
          <w:rFonts w:ascii="Book Antiqua" w:eastAsia="宋体" w:hAnsi="Book Antiqua" w:cs="宋体"/>
          <w:b/>
          <w:bCs/>
          <w:sz w:val="24"/>
          <w:szCs w:val="24"/>
          <w:lang w:eastAsia="zh-CN"/>
        </w:rPr>
        <w:t>Lee SG</w:t>
      </w:r>
      <w:r w:rsidRPr="00561746">
        <w:rPr>
          <w:rFonts w:ascii="Book Antiqua" w:eastAsia="宋体" w:hAnsi="Book Antiqua" w:cs="宋体"/>
          <w:sz w:val="24"/>
          <w:szCs w:val="24"/>
          <w:lang w:eastAsia="zh-CN"/>
        </w:rPr>
        <w:t xml:space="preserve">, Song GW, Hwang S, Ha TY, Moon DB, Jung DH, Kim KH, </w:t>
      </w:r>
      <w:proofErr w:type="spellStart"/>
      <w:r w:rsidRPr="00561746">
        <w:rPr>
          <w:rFonts w:ascii="Book Antiqua" w:eastAsia="宋体" w:hAnsi="Book Antiqua" w:cs="宋体"/>
          <w:sz w:val="24"/>
          <w:szCs w:val="24"/>
          <w:lang w:eastAsia="zh-CN"/>
        </w:rPr>
        <w:t>Ahn</w:t>
      </w:r>
      <w:proofErr w:type="spellEnd"/>
      <w:r w:rsidRPr="00561746">
        <w:rPr>
          <w:rFonts w:ascii="Book Antiqua" w:eastAsia="宋体" w:hAnsi="Book Antiqua" w:cs="宋体"/>
          <w:sz w:val="24"/>
          <w:szCs w:val="24"/>
          <w:lang w:eastAsia="zh-CN"/>
        </w:rPr>
        <w:t xml:space="preserve"> CS, Kim MH, Lee SK, Sung KB, </w:t>
      </w:r>
      <w:proofErr w:type="spellStart"/>
      <w:r w:rsidRPr="00561746">
        <w:rPr>
          <w:rFonts w:ascii="Book Antiqua" w:eastAsia="宋体" w:hAnsi="Book Antiqua" w:cs="宋体"/>
          <w:sz w:val="24"/>
          <w:szCs w:val="24"/>
          <w:lang w:eastAsia="zh-CN"/>
        </w:rPr>
        <w:t>Ko</w:t>
      </w:r>
      <w:proofErr w:type="spellEnd"/>
      <w:r w:rsidRPr="00561746">
        <w:rPr>
          <w:rFonts w:ascii="Book Antiqua" w:eastAsia="宋体" w:hAnsi="Book Antiqua" w:cs="宋体"/>
          <w:sz w:val="24"/>
          <w:szCs w:val="24"/>
          <w:lang w:eastAsia="zh-CN"/>
        </w:rPr>
        <w:t xml:space="preserve"> GY. Surgical treatment of hilar cholangiocarcinoma in the new era: the </w:t>
      </w:r>
      <w:proofErr w:type="spellStart"/>
      <w:r w:rsidRPr="00561746">
        <w:rPr>
          <w:rFonts w:ascii="Book Antiqua" w:eastAsia="宋体" w:hAnsi="Book Antiqua" w:cs="宋体"/>
          <w:sz w:val="24"/>
          <w:szCs w:val="24"/>
          <w:lang w:eastAsia="zh-CN"/>
        </w:rPr>
        <w:t>Asan</w:t>
      </w:r>
      <w:proofErr w:type="spellEnd"/>
      <w:r w:rsidRPr="00561746">
        <w:rPr>
          <w:rFonts w:ascii="Book Antiqua" w:eastAsia="宋体" w:hAnsi="Book Antiqua" w:cs="宋体"/>
          <w:sz w:val="24"/>
          <w:szCs w:val="24"/>
          <w:lang w:eastAsia="zh-CN"/>
        </w:rPr>
        <w:t xml:space="preserve"> experience. </w:t>
      </w:r>
      <w:r w:rsidRPr="00561746">
        <w:rPr>
          <w:rFonts w:ascii="Book Antiqua" w:eastAsia="宋体" w:hAnsi="Book Antiqua" w:cs="宋体"/>
          <w:i/>
          <w:iCs/>
          <w:sz w:val="24"/>
          <w:szCs w:val="24"/>
          <w:lang w:eastAsia="zh-CN"/>
        </w:rPr>
        <w:t xml:space="preserve">J Hepatobiliary </w:t>
      </w:r>
      <w:proofErr w:type="spellStart"/>
      <w:r w:rsidRPr="00561746">
        <w:rPr>
          <w:rFonts w:ascii="Book Antiqua" w:eastAsia="宋体" w:hAnsi="Book Antiqua" w:cs="宋体"/>
          <w:i/>
          <w:iCs/>
          <w:sz w:val="24"/>
          <w:szCs w:val="24"/>
          <w:lang w:eastAsia="zh-CN"/>
        </w:rPr>
        <w:t>Pancreat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Sci</w:t>
      </w:r>
      <w:proofErr w:type="spellEnd"/>
      <w:r w:rsidRPr="00561746">
        <w:rPr>
          <w:rFonts w:ascii="Book Antiqua" w:eastAsia="宋体" w:hAnsi="Book Antiqua" w:cs="宋体"/>
          <w:sz w:val="24"/>
          <w:szCs w:val="24"/>
          <w:lang w:eastAsia="zh-CN"/>
        </w:rPr>
        <w:t> 2010; </w:t>
      </w:r>
      <w:r w:rsidRPr="00561746">
        <w:rPr>
          <w:rFonts w:ascii="Book Antiqua" w:eastAsia="宋体" w:hAnsi="Book Antiqua" w:cs="宋体"/>
          <w:b/>
          <w:bCs/>
          <w:sz w:val="24"/>
          <w:szCs w:val="24"/>
          <w:lang w:eastAsia="zh-CN"/>
        </w:rPr>
        <w:t>17</w:t>
      </w:r>
      <w:r w:rsidRPr="00561746">
        <w:rPr>
          <w:rFonts w:ascii="Book Antiqua" w:eastAsia="宋体" w:hAnsi="Book Antiqua" w:cs="宋体"/>
          <w:sz w:val="24"/>
          <w:szCs w:val="24"/>
          <w:lang w:eastAsia="zh-CN"/>
        </w:rPr>
        <w:t>: 476-489 [PMID: 19851704 DOI: 10.1007/s00534-009-0204-5]</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27 </w:t>
      </w:r>
      <w:r w:rsidRPr="00561746">
        <w:rPr>
          <w:rFonts w:ascii="Book Antiqua" w:eastAsia="宋体" w:hAnsi="Book Antiqua" w:cs="宋体"/>
          <w:b/>
          <w:bCs/>
          <w:sz w:val="24"/>
          <w:szCs w:val="24"/>
          <w:lang w:eastAsia="zh-CN"/>
        </w:rPr>
        <w:t>Lai EC</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Mok</w:t>
      </w:r>
      <w:proofErr w:type="spellEnd"/>
      <w:r w:rsidRPr="00561746">
        <w:rPr>
          <w:rFonts w:ascii="Book Antiqua" w:eastAsia="宋体" w:hAnsi="Book Antiqua" w:cs="宋体"/>
          <w:sz w:val="24"/>
          <w:szCs w:val="24"/>
          <w:lang w:eastAsia="zh-CN"/>
        </w:rPr>
        <w:t xml:space="preserve"> FP, Fan ST, Lo CM, Chu KM, Liu CL, Wong J. Preoperative endoscopic drainage for malignant obstructive jaundice. </w:t>
      </w:r>
      <w:r w:rsidRPr="00561746">
        <w:rPr>
          <w:rFonts w:ascii="Book Antiqua" w:eastAsia="宋体" w:hAnsi="Book Antiqua" w:cs="宋体"/>
          <w:i/>
          <w:iCs/>
          <w:sz w:val="24"/>
          <w:szCs w:val="24"/>
          <w:lang w:eastAsia="zh-CN"/>
        </w:rPr>
        <w:t xml:space="preserve">Br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1994; </w:t>
      </w:r>
      <w:r w:rsidRPr="00561746">
        <w:rPr>
          <w:rFonts w:ascii="Book Antiqua" w:eastAsia="宋体" w:hAnsi="Book Antiqua" w:cs="宋体"/>
          <w:b/>
          <w:bCs/>
          <w:sz w:val="24"/>
          <w:szCs w:val="24"/>
          <w:lang w:eastAsia="zh-CN"/>
        </w:rPr>
        <w:t>81</w:t>
      </w:r>
      <w:r w:rsidRPr="00561746">
        <w:rPr>
          <w:rFonts w:ascii="Book Antiqua" w:eastAsia="宋体" w:hAnsi="Book Antiqua" w:cs="宋体"/>
          <w:sz w:val="24"/>
          <w:szCs w:val="24"/>
          <w:lang w:eastAsia="zh-CN"/>
        </w:rPr>
        <w:t>: 1195-1198 [PMID: 7741850 DOI: 10.1002/bjs.1800810839]</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28 </w:t>
      </w:r>
      <w:r w:rsidRPr="00561746">
        <w:rPr>
          <w:rFonts w:ascii="Book Antiqua" w:eastAsia="宋体" w:hAnsi="Book Antiqua" w:cs="宋体"/>
          <w:b/>
          <w:bCs/>
          <w:sz w:val="24"/>
          <w:szCs w:val="24"/>
          <w:lang w:eastAsia="zh-CN"/>
        </w:rPr>
        <w:t>Vienne A</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Hobeika</w:t>
      </w:r>
      <w:proofErr w:type="spellEnd"/>
      <w:r w:rsidRPr="00561746">
        <w:rPr>
          <w:rFonts w:ascii="Book Antiqua" w:eastAsia="宋体" w:hAnsi="Book Antiqua" w:cs="宋体"/>
          <w:sz w:val="24"/>
          <w:szCs w:val="24"/>
          <w:lang w:eastAsia="zh-CN"/>
        </w:rPr>
        <w:t xml:space="preserve"> E, </w:t>
      </w:r>
      <w:proofErr w:type="spellStart"/>
      <w:r w:rsidRPr="00561746">
        <w:rPr>
          <w:rFonts w:ascii="Book Antiqua" w:eastAsia="宋体" w:hAnsi="Book Antiqua" w:cs="宋体"/>
          <w:sz w:val="24"/>
          <w:szCs w:val="24"/>
          <w:lang w:eastAsia="zh-CN"/>
        </w:rPr>
        <w:t>Gouya</w:t>
      </w:r>
      <w:proofErr w:type="spellEnd"/>
      <w:r w:rsidRPr="00561746">
        <w:rPr>
          <w:rFonts w:ascii="Book Antiqua" w:eastAsia="宋体" w:hAnsi="Book Antiqua" w:cs="宋体"/>
          <w:sz w:val="24"/>
          <w:szCs w:val="24"/>
          <w:lang w:eastAsia="zh-CN"/>
        </w:rPr>
        <w:t xml:space="preserve"> H, </w:t>
      </w:r>
      <w:proofErr w:type="spellStart"/>
      <w:r w:rsidRPr="00561746">
        <w:rPr>
          <w:rFonts w:ascii="Book Antiqua" w:eastAsia="宋体" w:hAnsi="Book Antiqua" w:cs="宋体"/>
          <w:sz w:val="24"/>
          <w:szCs w:val="24"/>
          <w:lang w:eastAsia="zh-CN"/>
        </w:rPr>
        <w:t>Lapidus</w:t>
      </w:r>
      <w:proofErr w:type="spellEnd"/>
      <w:r w:rsidRPr="00561746">
        <w:rPr>
          <w:rFonts w:ascii="Book Antiqua" w:eastAsia="宋体" w:hAnsi="Book Antiqua" w:cs="宋体"/>
          <w:sz w:val="24"/>
          <w:szCs w:val="24"/>
          <w:lang w:eastAsia="zh-CN"/>
        </w:rPr>
        <w:t xml:space="preserve"> N, Fritsch J, </w:t>
      </w:r>
      <w:proofErr w:type="spellStart"/>
      <w:r w:rsidRPr="00561746">
        <w:rPr>
          <w:rFonts w:ascii="Book Antiqua" w:eastAsia="宋体" w:hAnsi="Book Antiqua" w:cs="宋体"/>
          <w:sz w:val="24"/>
          <w:szCs w:val="24"/>
          <w:lang w:eastAsia="zh-CN"/>
        </w:rPr>
        <w:t>Choury</w:t>
      </w:r>
      <w:proofErr w:type="spellEnd"/>
      <w:r w:rsidRPr="00561746">
        <w:rPr>
          <w:rFonts w:ascii="Book Antiqua" w:eastAsia="宋体" w:hAnsi="Book Antiqua" w:cs="宋体"/>
          <w:sz w:val="24"/>
          <w:szCs w:val="24"/>
          <w:lang w:eastAsia="zh-CN"/>
        </w:rPr>
        <w:t xml:space="preserve"> AD, </w:t>
      </w:r>
      <w:proofErr w:type="spellStart"/>
      <w:r w:rsidRPr="00561746">
        <w:rPr>
          <w:rFonts w:ascii="Book Antiqua" w:eastAsia="宋体" w:hAnsi="Book Antiqua" w:cs="宋体"/>
          <w:sz w:val="24"/>
          <w:szCs w:val="24"/>
          <w:lang w:eastAsia="zh-CN"/>
        </w:rPr>
        <w:t>Chryssostalis</w:t>
      </w:r>
      <w:proofErr w:type="spellEnd"/>
      <w:r w:rsidRPr="00561746">
        <w:rPr>
          <w:rFonts w:ascii="Book Antiqua" w:eastAsia="宋体" w:hAnsi="Book Antiqua" w:cs="宋体"/>
          <w:sz w:val="24"/>
          <w:szCs w:val="24"/>
          <w:lang w:eastAsia="zh-CN"/>
        </w:rPr>
        <w:t xml:space="preserve"> A, </w:t>
      </w:r>
      <w:proofErr w:type="spellStart"/>
      <w:r w:rsidRPr="00561746">
        <w:rPr>
          <w:rFonts w:ascii="Book Antiqua" w:eastAsia="宋体" w:hAnsi="Book Antiqua" w:cs="宋体"/>
          <w:sz w:val="24"/>
          <w:szCs w:val="24"/>
          <w:lang w:eastAsia="zh-CN"/>
        </w:rPr>
        <w:t>Gaudric</w:t>
      </w:r>
      <w:proofErr w:type="spellEnd"/>
      <w:r w:rsidRPr="00561746">
        <w:rPr>
          <w:rFonts w:ascii="Book Antiqua" w:eastAsia="宋体" w:hAnsi="Book Antiqua" w:cs="宋体"/>
          <w:sz w:val="24"/>
          <w:szCs w:val="24"/>
          <w:lang w:eastAsia="zh-CN"/>
        </w:rPr>
        <w:t xml:space="preserve"> M, Pelletier G, Buffet C, </w:t>
      </w:r>
      <w:proofErr w:type="spellStart"/>
      <w:r w:rsidRPr="00561746">
        <w:rPr>
          <w:rFonts w:ascii="Book Antiqua" w:eastAsia="宋体" w:hAnsi="Book Antiqua" w:cs="宋体"/>
          <w:sz w:val="24"/>
          <w:szCs w:val="24"/>
          <w:lang w:eastAsia="zh-CN"/>
        </w:rPr>
        <w:t>Chaussade</w:t>
      </w:r>
      <w:proofErr w:type="spellEnd"/>
      <w:r w:rsidRPr="00561746">
        <w:rPr>
          <w:rFonts w:ascii="Book Antiqua" w:eastAsia="宋体" w:hAnsi="Book Antiqua" w:cs="宋体"/>
          <w:sz w:val="24"/>
          <w:szCs w:val="24"/>
          <w:lang w:eastAsia="zh-CN"/>
        </w:rPr>
        <w:t xml:space="preserve"> S, Prat F. Prediction of drainage effectiveness during endoscopic stenting of malignant hilar strictures: the role of liver volume assessment. </w:t>
      </w:r>
      <w:proofErr w:type="spellStart"/>
      <w:r w:rsidRPr="00561746">
        <w:rPr>
          <w:rFonts w:ascii="Book Antiqua" w:eastAsia="宋体" w:hAnsi="Book Antiqua" w:cs="宋体"/>
          <w:i/>
          <w:iCs/>
          <w:sz w:val="24"/>
          <w:szCs w:val="24"/>
          <w:lang w:eastAsia="zh-CN"/>
        </w:rPr>
        <w:t>Gastrointest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Endosc</w:t>
      </w:r>
      <w:proofErr w:type="spellEnd"/>
      <w:r w:rsidRPr="00561746">
        <w:rPr>
          <w:rFonts w:ascii="Book Antiqua" w:eastAsia="宋体" w:hAnsi="Book Antiqua" w:cs="宋体"/>
          <w:sz w:val="24"/>
          <w:szCs w:val="24"/>
          <w:lang w:eastAsia="zh-CN"/>
        </w:rPr>
        <w:t xml:space="preserve"> 2010; </w:t>
      </w:r>
      <w:r w:rsidRPr="00561746">
        <w:rPr>
          <w:rFonts w:ascii="Book Antiqua" w:eastAsia="宋体" w:hAnsi="Book Antiqua" w:cs="宋体"/>
          <w:b/>
          <w:bCs/>
          <w:sz w:val="24"/>
          <w:szCs w:val="24"/>
          <w:lang w:eastAsia="zh-CN"/>
        </w:rPr>
        <w:t>72</w:t>
      </w:r>
      <w:r w:rsidRPr="00561746">
        <w:rPr>
          <w:rFonts w:ascii="Book Antiqua" w:eastAsia="宋体" w:hAnsi="Book Antiqua" w:cs="宋体"/>
          <w:sz w:val="24"/>
          <w:szCs w:val="24"/>
          <w:lang w:eastAsia="zh-CN"/>
        </w:rPr>
        <w:t>: 728-735 [PMID: 20883850 DOI: 10.1016/j.gie.2010.06.040]</w:t>
      </w:r>
    </w:p>
    <w:p w:rsidR="00B858C6" w:rsidRPr="00561746" w:rsidRDefault="00B858C6" w:rsidP="00B858C6">
      <w:pPr>
        <w:spacing w:after="0" w:line="360" w:lineRule="auto"/>
        <w:jc w:val="both"/>
        <w:rPr>
          <w:rFonts w:ascii="Book Antiqua" w:eastAsia="宋体" w:hAnsi="Book Antiqua" w:cs="宋体"/>
          <w:sz w:val="24"/>
          <w:szCs w:val="24"/>
          <w:lang w:eastAsia="zh-CN"/>
        </w:rPr>
      </w:pPr>
      <w:proofErr w:type="gramStart"/>
      <w:r w:rsidRPr="00561746">
        <w:rPr>
          <w:rFonts w:ascii="Book Antiqua" w:eastAsia="宋体" w:hAnsi="Book Antiqua" w:cs="宋体"/>
          <w:sz w:val="24"/>
          <w:szCs w:val="24"/>
          <w:lang w:eastAsia="zh-CN"/>
        </w:rPr>
        <w:t>29 </w:t>
      </w:r>
      <w:proofErr w:type="spellStart"/>
      <w:r w:rsidRPr="00561746">
        <w:rPr>
          <w:rFonts w:ascii="Book Antiqua" w:eastAsia="宋体" w:hAnsi="Book Antiqua" w:cs="宋体"/>
          <w:b/>
          <w:bCs/>
          <w:sz w:val="24"/>
          <w:szCs w:val="24"/>
          <w:lang w:eastAsia="zh-CN"/>
        </w:rPr>
        <w:t>Mizumoto</w:t>
      </w:r>
      <w:proofErr w:type="spellEnd"/>
      <w:r w:rsidRPr="00561746">
        <w:rPr>
          <w:rFonts w:ascii="Book Antiqua" w:eastAsia="宋体" w:hAnsi="Book Antiqua" w:cs="宋体"/>
          <w:b/>
          <w:bCs/>
          <w:sz w:val="24"/>
          <w:szCs w:val="24"/>
          <w:lang w:eastAsia="zh-CN"/>
        </w:rPr>
        <w:t xml:space="preserve"> R</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Kawarada</w:t>
      </w:r>
      <w:proofErr w:type="spellEnd"/>
      <w:r w:rsidRPr="00561746">
        <w:rPr>
          <w:rFonts w:ascii="Book Antiqua" w:eastAsia="宋体" w:hAnsi="Book Antiqua" w:cs="宋体"/>
          <w:sz w:val="24"/>
          <w:szCs w:val="24"/>
          <w:lang w:eastAsia="zh-CN"/>
        </w:rPr>
        <w:t xml:space="preserve"> Y, Suzuki H. Surgical treatment of hilar carcinoma of the bile duct.</w:t>
      </w:r>
      <w:proofErr w:type="gramEnd"/>
      <w:r w:rsidRPr="00561746">
        <w:rPr>
          <w:rFonts w:ascii="Book Antiqua" w:eastAsia="宋体" w:hAnsi="Book Antiqua" w:cs="宋体"/>
          <w:sz w:val="24"/>
          <w:szCs w:val="24"/>
          <w:lang w:eastAsia="zh-CN"/>
        </w:rPr>
        <w:t>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Gynecol</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Obstet</w:t>
      </w:r>
      <w:proofErr w:type="spellEnd"/>
      <w:r w:rsidRPr="00561746">
        <w:rPr>
          <w:rFonts w:ascii="Book Antiqua" w:eastAsia="宋体" w:hAnsi="Book Antiqua" w:cs="宋体"/>
          <w:sz w:val="24"/>
          <w:szCs w:val="24"/>
          <w:lang w:eastAsia="zh-CN"/>
        </w:rPr>
        <w:t> 1986; </w:t>
      </w:r>
      <w:r w:rsidRPr="00561746">
        <w:rPr>
          <w:rFonts w:ascii="Book Antiqua" w:eastAsia="宋体" w:hAnsi="Book Antiqua" w:cs="宋体"/>
          <w:b/>
          <w:bCs/>
          <w:sz w:val="24"/>
          <w:szCs w:val="24"/>
          <w:lang w:eastAsia="zh-CN"/>
        </w:rPr>
        <w:t>162</w:t>
      </w:r>
      <w:r w:rsidRPr="00561746">
        <w:rPr>
          <w:rFonts w:ascii="Book Antiqua" w:eastAsia="宋体" w:hAnsi="Book Antiqua" w:cs="宋体"/>
          <w:sz w:val="24"/>
          <w:szCs w:val="24"/>
          <w:lang w:eastAsia="zh-CN"/>
        </w:rPr>
        <w:t>: 153-158 [PMID: 3945893]</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30 </w:t>
      </w:r>
      <w:proofErr w:type="spellStart"/>
      <w:r w:rsidRPr="00561746">
        <w:rPr>
          <w:rFonts w:ascii="Book Antiqua" w:eastAsia="宋体" w:hAnsi="Book Antiqua" w:cs="宋体"/>
          <w:b/>
          <w:bCs/>
          <w:sz w:val="24"/>
          <w:szCs w:val="24"/>
          <w:lang w:eastAsia="zh-CN"/>
        </w:rPr>
        <w:t>Abdelwahab</w:t>
      </w:r>
      <w:proofErr w:type="spellEnd"/>
      <w:r w:rsidRPr="00561746">
        <w:rPr>
          <w:rFonts w:ascii="Book Antiqua" w:eastAsia="宋体" w:hAnsi="Book Antiqua" w:cs="宋体"/>
          <w:b/>
          <w:bCs/>
          <w:sz w:val="24"/>
          <w:szCs w:val="24"/>
          <w:lang w:eastAsia="zh-CN"/>
        </w:rPr>
        <w:t xml:space="preserve"> M</w:t>
      </w:r>
      <w:r w:rsidRPr="00561746">
        <w:rPr>
          <w:rFonts w:ascii="Book Antiqua" w:eastAsia="宋体" w:hAnsi="Book Antiqua" w:cs="宋体"/>
          <w:sz w:val="24"/>
          <w:szCs w:val="24"/>
          <w:lang w:eastAsia="zh-CN"/>
        </w:rPr>
        <w:t xml:space="preserve">, El </w:t>
      </w:r>
      <w:proofErr w:type="spellStart"/>
      <w:r w:rsidRPr="00561746">
        <w:rPr>
          <w:rFonts w:ascii="Book Antiqua" w:eastAsia="宋体" w:hAnsi="Book Antiqua" w:cs="宋体"/>
          <w:sz w:val="24"/>
          <w:szCs w:val="24"/>
          <w:lang w:eastAsia="zh-CN"/>
        </w:rPr>
        <w:t>Nakeeb</w:t>
      </w:r>
      <w:proofErr w:type="spellEnd"/>
      <w:r w:rsidRPr="00561746">
        <w:rPr>
          <w:rFonts w:ascii="Book Antiqua" w:eastAsia="宋体" w:hAnsi="Book Antiqua" w:cs="宋体"/>
          <w:sz w:val="24"/>
          <w:szCs w:val="24"/>
          <w:lang w:eastAsia="zh-CN"/>
        </w:rPr>
        <w:t xml:space="preserve"> A, Salah T, </w:t>
      </w:r>
      <w:proofErr w:type="spellStart"/>
      <w:r w:rsidRPr="00561746">
        <w:rPr>
          <w:rFonts w:ascii="Book Antiqua" w:eastAsia="宋体" w:hAnsi="Book Antiqua" w:cs="宋体"/>
          <w:sz w:val="24"/>
          <w:szCs w:val="24"/>
          <w:lang w:eastAsia="zh-CN"/>
        </w:rPr>
        <w:t>Hamed</w:t>
      </w:r>
      <w:proofErr w:type="spellEnd"/>
      <w:r w:rsidRPr="00561746">
        <w:rPr>
          <w:rFonts w:ascii="Book Antiqua" w:eastAsia="宋体" w:hAnsi="Book Antiqua" w:cs="宋体"/>
          <w:sz w:val="24"/>
          <w:szCs w:val="24"/>
          <w:lang w:eastAsia="zh-CN"/>
        </w:rPr>
        <w:t xml:space="preserve"> H, Ali M, El </w:t>
      </w:r>
      <w:proofErr w:type="spellStart"/>
      <w:r w:rsidRPr="00561746">
        <w:rPr>
          <w:rFonts w:ascii="Book Antiqua" w:eastAsia="宋体" w:hAnsi="Book Antiqua" w:cs="宋体"/>
          <w:sz w:val="24"/>
          <w:szCs w:val="24"/>
          <w:lang w:eastAsia="zh-CN"/>
        </w:rPr>
        <w:t>Sorogy</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Shehta</w:t>
      </w:r>
      <w:proofErr w:type="spellEnd"/>
      <w:r w:rsidRPr="00561746">
        <w:rPr>
          <w:rFonts w:ascii="Book Antiqua" w:eastAsia="宋体" w:hAnsi="Book Antiqua" w:cs="宋体"/>
          <w:sz w:val="24"/>
          <w:szCs w:val="24"/>
          <w:lang w:eastAsia="zh-CN"/>
        </w:rPr>
        <w:t xml:space="preserve"> A, </w:t>
      </w:r>
      <w:proofErr w:type="spellStart"/>
      <w:r w:rsidRPr="00561746">
        <w:rPr>
          <w:rFonts w:ascii="Book Antiqua" w:eastAsia="宋体" w:hAnsi="Book Antiqua" w:cs="宋体"/>
          <w:sz w:val="24"/>
          <w:szCs w:val="24"/>
          <w:lang w:eastAsia="zh-CN"/>
        </w:rPr>
        <w:t>Ezatt</w:t>
      </w:r>
      <w:proofErr w:type="spellEnd"/>
      <w:r w:rsidRPr="00561746">
        <w:rPr>
          <w:rFonts w:ascii="Book Antiqua" w:eastAsia="宋体" w:hAnsi="Book Antiqua" w:cs="宋体"/>
          <w:sz w:val="24"/>
          <w:szCs w:val="24"/>
          <w:lang w:eastAsia="zh-CN"/>
        </w:rPr>
        <w:t xml:space="preserve"> H, Sultan AM, </w:t>
      </w:r>
      <w:proofErr w:type="spellStart"/>
      <w:r w:rsidRPr="00561746">
        <w:rPr>
          <w:rFonts w:ascii="Book Antiqua" w:eastAsia="宋体" w:hAnsi="Book Antiqua" w:cs="宋体"/>
          <w:sz w:val="24"/>
          <w:szCs w:val="24"/>
          <w:lang w:eastAsia="zh-CN"/>
        </w:rPr>
        <w:t>Zalata</w:t>
      </w:r>
      <w:proofErr w:type="spellEnd"/>
      <w:r w:rsidRPr="00561746">
        <w:rPr>
          <w:rFonts w:ascii="Book Antiqua" w:eastAsia="宋体" w:hAnsi="Book Antiqua" w:cs="宋体"/>
          <w:sz w:val="24"/>
          <w:szCs w:val="24"/>
          <w:lang w:eastAsia="zh-CN"/>
        </w:rPr>
        <w:t xml:space="preserve"> K. Hilar cholangiocarcinoma in cirrhotic liver: a case-control study. </w:t>
      </w:r>
      <w:proofErr w:type="spellStart"/>
      <w:r w:rsidRPr="00561746">
        <w:rPr>
          <w:rFonts w:ascii="Book Antiqua" w:eastAsia="宋体" w:hAnsi="Book Antiqua" w:cs="宋体"/>
          <w:i/>
          <w:iCs/>
          <w:sz w:val="24"/>
          <w:szCs w:val="24"/>
          <w:lang w:eastAsia="zh-CN"/>
        </w:rPr>
        <w:t>Int</w:t>
      </w:r>
      <w:proofErr w:type="spellEnd"/>
      <w:r w:rsidRPr="00561746">
        <w:rPr>
          <w:rFonts w:ascii="Book Antiqua" w:eastAsia="宋体" w:hAnsi="Book Antiqua" w:cs="宋体"/>
          <w:i/>
          <w:iCs/>
          <w:sz w:val="24"/>
          <w:szCs w:val="24"/>
          <w:lang w:eastAsia="zh-CN"/>
        </w:rPr>
        <w:t xml:space="preserve">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2014; </w:t>
      </w:r>
      <w:r w:rsidRPr="00561746">
        <w:rPr>
          <w:rFonts w:ascii="Book Antiqua" w:eastAsia="宋体" w:hAnsi="Book Antiqua" w:cs="宋体"/>
          <w:b/>
          <w:bCs/>
          <w:sz w:val="24"/>
          <w:szCs w:val="24"/>
          <w:lang w:eastAsia="zh-CN"/>
        </w:rPr>
        <w:t>12</w:t>
      </w:r>
      <w:r w:rsidRPr="00561746">
        <w:rPr>
          <w:rFonts w:ascii="Book Antiqua" w:eastAsia="宋体" w:hAnsi="Book Antiqua" w:cs="宋体"/>
          <w:sz w:val="24"/>
          <w:szCs w:val="24"/>
          <w:lang w:eastAsia="zh-CN"/>
        </w:rPr>
        <w:t>: 762-767 [PMID: 24909136 DOI: 10.1016/j.ijsu.2014.05.058]</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31 </w:t>
      </w:r>
      <w:proofErr w:type="spellStart"/>
      <w:r w:rsidRPr="00561746">
        <w:rPr>
          <w:rFonts w:ascii="Book Antiqua" w:eastAsia="宋体" w:hAnsi="Book Antiqua" w:cs="宋体"/>
          <w:b/>
          <w:bCs/>
          <w:sz w:val="24"/>
          <w:szCs w:val="24"/>
          <w:lang w:eastAsia="zh-CN"/>
        </w:rPr>
        <w:t>Wahab</w:t>
      </w:r>
      <w:proofErr w:type="spellEnd"/>
      <w:r w:rsidRPr="00561746">
        <w:rPr>
          <w:rFonts w:ascii="Book Antiqua" w:eastAsia="宋体" w:hAnsi="Book Antiqua" w:cs="宋体"/>
          <w:b/>
          <w:bCs/>
          <w:sz w:val="24"/>
          <w:szCs w:val="24"/>
          <w:lang w:eastAsia="zh-CN"/>
        </w:rPr>
        <w:t xml:space="preserve"> MA</w:t>
      </w:r>
      <w:r w:rsidRPr="00561746">
        <w:rPr>
          <w:rFonts w:ascii="Book Antiqua" w:eastAsia="宋体" w:hAnsi="Book Antiqua" w:cs="宋体"/>
          <w:sz w:val="24"/>
          <w:szCs w:val="24"/>
          <w:lang w:eastAsia="zh-CN"/>
        </w:rPr>
        <w:t xml:space="preserve">, Sultan AM, Salah T, </w:t>
      </w:r>
      <w:proofErr w:type="spellStart"/>
      <w:r w:rsidRPr="00561746">
        <w:rPr>
          <w:rFonts w:ascii="Book Antiqua" w:eastAsia="宋体" w:hAnsi="Book Antiqua" w:cs="宋体"/>
          <w:sz w:val="24"/>
          <w:szCs w:val="24"/>
          <w:lang w:eastAsia="zh-CN"/>
        </w:rPr>
        <w:t>Fathy</w:t>
      </w:r>
      <w:proofErr w:type="spellEnd"/>
      <w:r w:rsidRPr="00561746">
        <w:rPr>
          <w:rFonts w:ascii="Book Antiqua" w:eastAsia="宋体" w:hAnsi="Book Antiqua" w:cs="宋体"/>
          <w:sz w:val="24"/>
          <w:szCs w:val="24"/>
          <w:lang w:eastAsia="zh-CN"/>
        </w:rPr>
        <w:t xml:space="preserve"> O, </w:t>
      </w:r>
      <w:proofErr w:type="spellStart"/>
      <w:r w:rsidRPr="00561746">
        <w:rPr>
          <w:rFonts w:ascii="Book Antiqua" w:eastAsia="宋体" w:hAnsi="Book Antiqua" w:cs="宋体"/>
          <w:sz w:val="24"/>
          <w:szCs w:val="24"/>
          <w:lang w:eastAsia="zh-CN"/>
        </w:rPr>
        <w:t>Elebidy</w:t>
      </w:r>
      <w:proofErr w:type="spellEnd"/>
      <w:r w:rsidRPr="00561746">
        <w:rPr>
          <w:rFonts w:ascii="Book Antiqua" w:eastAsia="宋体" w:hAnsi="Book Antiqua" w:cs="宋体"/>
          <w:sz w:val="24"/>
          <w:szCs w:val="24"/>
          <w:lang w:eastAsia="zh-CN"/>
        </w:rPr>
        <w:t xml:space="preserve"> G, </w:t>
      </w:r>
      <w:proofErr w:type="spellStart"/>
      <w:r w:rsidRPr="00561746">
        <w:rPr>
          <w:rFonts w:ascii="Book Antiqua" w:eastAsia="宋体" w:hAnsi="Book Antiqua" w:cs="宋体"/>
          <w:sz w:val="24"/>
          <w:szCs w:val="24"/>
          <w:lang w:eastAsia="zh-CN"/>
        </w:rPr>
        <w:t>Elshobary</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Shiha</w:t>
      </w:r>
      <w:proofErr w:type="spellEnd"/>
      <w:r w:rsidRPr="00561746">
        <w:rPr>
          <w:rFonts w:ascii="Book Antiqua" w:eastAsia="宋体" w:hAnsi="Book Antiqua" w:cs="宋体"/>
          <w:sz w:val="24"/>
          <w:szCs w:val="24"/>
          <w:lang w:eastAsia="zh-CN"/>
        </w:rPr>
        <w:t xml:space="preserve"> O, Rauf AA, </w:t>
      </w:r>
      <w:proofErr w:type="spellStart"/>
      <w:r w:rsidRPr="00561746">
        <w:rPr>
          <w:rFonts w:ascii="Book Antiqua" w:eastAsia="宋体" w:hAnsi="Book Antiqua" w:cs="宋体"/>
          <w:sz w:val="24"/>
          <w:szCs w:val="24"/>
          <w:lang w:eastAsia="zh-CN"/>
        </w:rPr>
        <w:t>Elhemaly</w:t>
      </w:r>
      <w:proofErr w:type="spellEnd"/>
      <w:r w:rsidRPr="00561746">
        <w:rPr>
          <w:rFonts w:ascii="Book Antiqua" w:eastAsia="宋体" w:hAnsi="Book Antiqua" w:cs="宋体"/>
          <w:sz w:val="24"/>
          <w:szCs w:val="24"/>
          <w:lang w:eastAsia="zh-CN"/>
        </w:rPr>
        <w:t xml:space="preserve"> M, El-</w:t>
      </w:r>
      <w:proofErr w:type="spellStart"/>
      <w:r w:rsidRPr="00561746">
        <w:rPr>
          <w:rFonts w:ascii="Book Antiqua" w:eastAsia="宋体" w:hAnsi="Book Antiqua" w:cs="宋体"/>
          <w:sz w:val="24"/>
          <w:szCs w:val="24"/>
          <w:lang w:eastAsia="zh-CN"/>
        </w:rPr>
        <w:t>Ghawalby</w:t>
      </w:r>
      <w:proofErr w:type="spellEnd"/>
      <w:r w:rsidRPr="00561746">
        <w:rPr>
          <w:rFonts w:ascii="Book Antiqua" w:eastAsia="宋体" w:hAnsi="Book Antiqua" w:cs="宋体"/>
          <w:sz w:val="24"/>
          <w:szCs w:val="24"/>
          <w:lang w:eastAsia="zh-CN"/>
        </w:rPr>
        <w:t xml:space="preserve"> N. Caudate lobe resection with major </w:t>
      </w:r>
      <w:proofErr w:type="spellStart"/>
      <w:r w:rsidRPr="00561746">
        <w:rPr>
          <w:rFonts w:ascii="Book Antiqua" w:eastAsia="宋体" w:hAnsi="Book Antiqua" w:cs="宋体"/>
          <w:sz w:val="24"/>
          <w:szCs w:val="24"/>
          <w:lang w:eastAsia="zh-CN"/>
        </w:rPr>
        <w:t>hepatectomy</w:t>
      </w:r>
      <w:proofErr w:type="spellEnd"/>
      <w:r w:rsidRPr="00561746">
        <w:rPr>
          <w:rFonts w:ascii="Book Antiqua" w:eastAsia="宋体" w:hAnsi="Book Antiqua" w:cs="宋体"/>
          <w:sz w:val="24"/>
          <w:szCs w:val="24"/>
          <w:lang w:eastAsia="zh-CN"/>
        </w:rPr>
        <w:t xml:space="preserve"> for central cholangiocarcinoma: is it of value? </w:t>
      </w:r>
      <w:proofErr w:type="spellStart"/>
      <w:r w:rsidRPr="00561746">
        <w:rPr>
          <w:rFonts w:ascii="Book Antiqua" w:eastAsia="宋体" w:hAnsi="Book Antiqua" w:cs="宋体"/>
          <w:i/>
          <w:iCs/>
          <w:sz w:val="24"/>
          <w:szCs w:val="24"/>
          <w:lang w:eastAsia="zh-CN"/>
        </w:rPr>
        <w:t>Hepatogastroenterology</w:t>
      </w:r>
      <w:proofErr w:type="spellEnd"/>
      <w:r w:rsidRPr="00561746">
        <w:rPr>
          <w:rFonts w:ascii="Book Antiqua" w:eastAsia="宋体" w:hAnsi="Book Antiqua" w:cs="宋体"/>
          <w:sz w:val="24"/>
          <w:szCs w:val="24"/>
          <w:lang w:eastAsia="zh-CN"/>
        </w:rPr>
        <w:t> 2012; </w:t>
      </w:r>
      <w:r w:rsidRPr="00561746">
        <w:rPr>
          <w:rFonts w:ascii="Book Antiqua" w:eastAsia="宋体" w:hAnsi="Book Antiqua" w:cs="宋体"/>
          <w:b/>
          <w:bCs/>
          <w:sz w:val="24"/>
          <w:szCs w:val="24"/>
          <w:lang w:eastAsia="zh-CN"/>
        </w:rPr>
        <w:t>59</w:t>
      </w:r>
      <w:r w:rsidRPr="00561746">
        <w:rPr>
          <w:rFonts w:ascii="Book Antiqua" w:eastAsia="宋体" w:hAnsi="Book Antiqua" w:cs="宋体"/>
          <w:sz w:val="24"/>
          <w:szCs w:val="24"/>
          <w:lang w:eastAsia="zh-CN"/>
        </w:rPr>
        <w:t>: 321-324 [PMID: 22328268 DOI: 10.5754/hge11999]</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32 </w:t>
      </w:r>
      <w:proofErr w:type="spellStart"/>
      <w:r w:rsidRPr="00561746">
        <w:rPr>
          <w:rFonts w:ascii="Book Antiqua" w:eastAsia="宋体" w:hAnsi="Book Antiqua" w:cs="宋体"/>
          <w:b/>
          <w:bCs/>
          <w:sz w:val="24"/>
          <w:szCs w:val="24"/>
          <w:lang w:eastAsia="zh-CN"/>
        </w:rPr>
        <w:t>Dinant</w:t>
      </w:r>
      <w:proofErr w:type="spellEnd"/>
      <w:r w:rsidRPr="00561746">
        <w:rPr>
          <w:rFonts w:ascii="Book Antiqua" w:eastAsia="宋体" w:hAnsi="Book Antiqua" w:cs="宋体"/>
          <w:b/>
          <w:bCs/>
          <w:sz w:val="24"/>
          <w:szCs w:val="24"/>
          <w:lang w:eastAsia="zh-CN"/>
        </w:rPr>
        <w:t xml:space="preserve"> S</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Gerhards</w:t>
      </w:r>
      <w:proofErr w:type="spellEnd"/>
      <w:r w:rsidRPr="00561746">
        <w:rPr>
          <w:rFonts w:ascii="Book Antiqua" w:eastAsia="宋体" w:hAnsi="Book Antiqua" w:cs="宋体"/>
          <w:sz w:val="24"/>
          <w:szCs w:val="24"/>
          <w:lang w:eastAsia="zh-CN"/>
        </w:rPr>
        <w:t xml:space="preserve"> MF, </w:t>
      </w:r>
      <w:proofErr w:type="spellStart"/>
      <w:r w:rsidRPr="00561746">
        <w:rPr>
          <w:rFonts w:ascii="Book Antiqua" w:eastAsia="宋体" w:hAnsi="Book Antiqua" w:cs="宋体"/>
          <w:sz w:val="24"/>
          <w:szCs w:val="24"/>
          <w:lang w:eastAsia="zh-CN"/>
        </w:rPr>
        <w:t>Rauws</w:t>
      </w:r>
      <w:proofErr w:type="spellEnd"/>
      <w:r w:rsidRPr="00561746">
        <w:rPr>
          <w:rFonts w:ascii="Book Antiqua" w:eastAsia="宋体" w:hAnsi="Book Antiqua" w:cs="宋体"/>
          <w:sz w:val="24"/>
          <w:szCs w:val="24"/>
          <w:lang w:eastAsia="zh-CN"/>
        </w:rPr>
        <w:t xml:space="preserve"> EA, Busch OR, </w:t>
      </w:r>
      <w:proofErr w:type="spellStart"/>
      <w:r w:rsidRPr="00561746">
        <w:rPr>
          <w:rFonts w:ascii="Book Antiqua" w:eastAsia="宋体" w:hAnsi="Book Antiqua" w:cs="宋体"/>
          <w:sz w:val="24"/>
          <w:szCs w:val="24"/>
          <w:lang w:eastAsia="zh-CN"/>
        </w:rPr>
        <w:t>Gouma</w:t>
      </w:r>
      <w:proofErr w:type="spellEnd"/>
      <w:r w:rsidRPr="00561746">
        <w:rPr>
          <w:rFonts w:ascii="Book Antiqua" w:eastAsia="宋体" w:hAnsi="Book Antiqua" w:cs="宋体"/>
          <w:sz w:val="24"/>
          <w:szCs w:val="24"/>
          <w:lang w:eastAsia="zh-CN"/>
        </w:rPr>
        <w:t xml:space="preserve"> DJ, van </w:t>
      </w:r>
      <w:proofErr w:type="spellStart"/>
      <w:r w:rsidRPr="00561746">
        <w:rPr>
          <w:rFonts w:ascii="Book Antiqua" w:eastAsia="宋体" w:hAnsi="Book Antiqua" w:cs="宋体"/>
          <w:sz w:val="24"/>
          <w:szCs w:val="24"/>
          <w:lang w:eastAsia="zh-CN"/>
        </w:rPr>
        <w:t>Gulik</w:t>
      </w:r>
      <w:proofErr w:type="spellEnd"/>
      <w:r w:rsidRPr="00561746">
        <w:rPr>
          <w:rFonts w:ascii="Book Antiqua" w:eastAsia="宋体" w:hAnsi="Book Antiqua" w:cs="宋体"/>
          <w:sz w:val="24"/>
          <w:szCs w:val="24"/>
          <w:lang w:eastAsia="zh-CN"/>
        </w:rPr>
        <w:t xml:space="preserve"> TM. </w:t>
      </w:r>
      <w:proofErr w:type="gramStart"/>
      <w:r w:rsidRPr="00561746">
        <w:rPr>
          <w:rFonts w:ascii="Book Antiqua" w:eastAsia="宋体" w:hAnsi="Book Antiqua" w:cs="宋体"/>
          <w:sz w:val="24"/>
          <w:szCs w:val="24"/>
          <w:lang w:eastAsia="zh-CN"/>
        </w:rPr>
        <w:t>Improved outcome of resection of hilar cholangiocarcinoma (</w:t>
      </w:r>
      <w:proofErr w:type="spellStart"/>
      <w:r w:rsidRPr="00561746">
        <w:rPr>
          <w:rFonts w:ascii="Book Antiqua" w:eastAsia="宋体" w:hAnsi="Book Antiqua" w:cs="宋体"/>
          <w:sz w:val="24"/>
          <w:szCs w:val="24"/>
          <w:lang w:eastAsia="zh-CN"/>
        </w:rPr>
        <w:t>Klatskin</w:t>
      </w:r>
      <w:proofErr w:type="spellEnd"/>
      <w:r w:rsidRPr="00561746">
        <w:rPr>
          <w:rFonts w:ascii="Book Antiqua" w:eastAsia="宋体" w:hAnsi="Book Antiqua" w:cs="宋体"/>
          <w:sz w:val="24"/>
          <w:szCs w:val="24"/>
          <w:lang w:eastAsia="zh-CN"/>
        </w:rPr>
        <w:t xml:space="preserve"> tumor).</w:t>
      </w:r>
      <w:proofErr w:type="gramEnd"/>
      <w:r w:rsidRPr="00561746">
        <w:rPr>
          <w:rFonts w:ascii="Book Antiqua" w:eastAsia="宋体" w:hAnsi="Book Antiqua" w:cs="宋体"/>
          <w:sz w:val="24"/>
          <w:szCs w:val="24"/>
          <w:lang w:eastAsia="zh-CN"/>
        </w:rPr>
        <w:t>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Oncol</w:t>
      </w:r>
      <w:proofErr w:type="spellEnd"/>
      <w:r w:rsidRPr="00561746">
        <w:rPr>
          <w:rFonts w:ascii="Book Antiqua" w:eastAsia="宋体" w:hAnsi="Book Antiqua" w:cs="宋体"/>
          <w:sz w:val="24"/>
          <w:szCs w:val="24"/>
          <w:lang w:eastAsia="zh-CN"/>
        </w:rPr>
        <w:t> 2006; </w:t>
      </w:r>
      <w:r w:rsidRPr="00561746">
        <w:rPr>
          <w:rFonts w:ascii="Book Antiqua" w:eastAsia="宋体" w:hAnsi="Book Antiqua" w:cs="宋体"/>
          <w:b/>
          <w:bCs/>
          <w:sz w:val="24"/>
          <w:szCs w:val="24"/>
          <w:lang w:eastAsia="zh-CN"/>
        </w:rPr>
        <w:t>13</w:t>
      </w:r>
      <w:r w:rsidRPr="00561746">
        <w:rPr>
          <w:rFonts w:ascii="Book Antiqua" w:eastAsia="宋体" w:hAnsi="Book Antiqua" w:cs="宋体"/>
          <w:sz w:val="24"/>
          <w:szCs w:val="24"/>
          <w:lang w:eastAsia="zh-CN"/>
        </w:rPr>
        <w:t>: 872-880 [PMID: 16614876 DOI: 10.1245/ASO.2006.05.053]</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33 </w:t>
      </w:r>
      <w:proofErr w:type="spellStart"/>
      <w:r w:rsidRPr="00561746">
        <w:rPr>
          <w:rFonts w:ascii="Book Antiqua" w:eastAsia="宋体" w:hAnsi="Book Antiqua" w:cs="宋体"/>
          <w:b/>
          <w:bCs/>
          <w:sz w:val="24"/>
          <w:szCs w:val="24"/>
          <w:lang w:eastAsia="zh-CN"/>
        </w:rPr>
        <w:t>Nimura</w:t>
      </w:r>
      <w:proofErr w:type="spellEnd"/>
      <w:r w:rsidRPr="00561746">
        <w:rPr>
          <w:rFonts w:ascii="Book Antiqua" w:eastAsia="宋体" w:hAnsi="Book Antiqua" w:cs="宋体"/>
          <w:b/>
          <w:bCs/>
          <w:sz w:val="24"/>
          <w:szCs w:val="24"/>
          <w:lang w:eastAsia="zh-CN"/>
        </w:rPr>
        <w:t xml:space="preserve"> Y</w:t>
      </w:r>
      <w:r w:rsidRPr="00561746">
        <w:rPr>
          <w:rFonts w:ascii="Book Antiqua" w:eastAsia="宋体" w:hAnsi="Book Antiqua" w:cs="宋体"/>
          <w:sz w:val="24"/>
          <w:szCs w:val="24"/>
          <w:lang w:eastAsia="zh-CN"/>
        </w:rPr>
        <w:t xml:space="preserve">, Hayakawa N, </w:t>
      </w:r>
      <w:proofErr w:type="spellStart"/>
      <w:r w:rsidRPr="00561746">
        <w:rPr>
          <w:rFonts w:ascii="Book Antiqua" w:eastAsia="宋体" w:hAnsi="Book Antiqua" w:cs="宋体"/>
          <w:sz w:val="24"/>
          <w:szCs w:val="24"/>
          <w:lang w:eastAsia="zh-CN"/>
        </w:rPr>
        <w:t>Kamiya</w:t>
      </w:r>
      <w:proofErr w:type="spellEnd"/>
      <w:r w:rsidRPr="00561746">
        <w:rPr>
          <w:rFonts w:ascii="Book Antiqua" w:eastAsia="宋体" w:hAnsi="Book Antiqua" w:cs="宋体"/>
          <w:sz w:val="24"/>
          <w:szCs w:val="24"/>
          <w:lang w:eastAsia="zh-CN"/>
        </w:rPr>
        <w:t xml:space="preserve"> J, Kondo S, </w:t>
      </w:r>
      <w:proofErr w:type="spellStart"/>
      <w:r w:rsidRPr="00561746">
        <w:rPr>
          <w:rFonts w:ascii="Book Antiqua" w:eastAsia="宋体" w:hAnsi="Book Antiqua" w:cs="宋体"/>
          <w:sz w:val="24"/>
          <w:szCs w:val="24"/>
          <w:lang w:eastAsia="zh-CN"/>
        </w:rPr>
        <w:t>Shionoya</w:t>
      </w:r>
      <w:proofErr w:type="spellEnd"/>
      <w:r w:rsidRPr="00561746">
        <w:rPr>
          <w:rFonts w:ascii="Book Antiqua" w:eastAsia="宋体" w:hAnsi="Book Antiqua" w:cs="宋体"/>
          <w:sz w:val="24"/>
          <w:szCs w:val="24"/>
          <w:lang w:eastAsia="zh-CN"/>
        </w:rPr>
        <w:t xml:space="preserve"> S. Hepatic </w:t>
      </w:r>
      <w:proofErr w:type="spellStart"/>
      <w:r w:rsidRPr="00561746">
        <w:rPr>
          <w:rFonts w:ascii="Book Antiqua" w:eastAsia="宋体" w:hAnsi="Book Antiqua" w:cs="宋体"/>
          <w:sz w:val="24"/>
          <w:szCs w:val="24"/>
          <w:lang w:eastAsia="zh-CN"/>
        </w:rPr>
        <w:t>segmentectomy</w:t>
      </w:r>
      <w:proofErr w:type="spellEnd"/>
      <w:r w:rsidRPr="00561746">
        <w:rPr>
          <w:rFonts w:ascii="Book Antiqua" w:eastAsia="宋体" w:hAnsi="Book Antiqua" w:cs="宋体"/>
          <w:sz w:val="24"/>
          <w:szCs w:val="24"/>
          <w:lang w:eastAsia="zh-CN"/>
        </w:rPr>
        <w:t xml:space="preserve"> with caudate lobe resection for bile duct carcinoma of the hepatic </w:t>
      </w:r>
      <w:proofErr w:type="spellStart"/>
      <w:r w:rsidRPr="00561746">
        <w:rPr>
          <w:rFonts w:ascii="Book Antiqua" w:eastAsia="宋体" w:hAnsi="Book Antiqua" w:cs="宋体"/>
          <w:sz w:val="24"/>
          <w:szCs w:val="24"/>
          <w:lang w:eastAsia="zh-CN"/>
        </w:rPr>
        <w:t>hilus</w:t>
      </w:r>
      <w:proofErr w:type="spellEnd"/>
      <w:r w:rsidRPr="00561746">
        <w:rPr>
          <w:rFonts w:ascii="Book Antiqua" w:eastAsia="宋体" w:hAnsi="Book Antiqua" w:cs="宋体"/>
          <w:sz w:val="24"/>
          <w:szCs w:val="24"/>
          <w:lang w:eastAsia="zh-CN"/>
        </w:rPr>
        <w:t>. </w:t>
      </w:r>
      <w:r w:rsidRPr="00561746">
        <w:rPr>
          <w:rFonts w:ascii="Book Antiqua" w:eastAsia="宋体" w:hAnsi="Book Antiqua" w:cs="宋体"/>
          <w:i/>
          <w:iCs/>
          <w:sz w:val="24"/>
          <w:szCs w:val="24"/>
          <w:lang w:eastAsia="zh-CN"/>
        </w:rPr>
        <w:t xml:space="preserve">World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1990; </w:t>
      </w:r>
      <w:r w:rsidRPr="00561746">
        <w:rPr>
          <w:rFonts w:ascii="Book Antiqua" w:eastAsia="宋体" w:hAnsi="Book Antiqua" w:cs="宋体"/>
          <w:b/>
          <w:bCs/>
          <w:sz w:val="24"/>
          <w:szCs w:val="24"/>
          <w:lang w:eastAsia="zh-CN"/>
        </w:rPr>
        <w:t>14</w:t>
      </w:r>
      <w:r w:rsidRPr="00561746">
        <w:rPr>
          <w:rFonts w:ascii="Book Antiqua" w:eastAsia="宋体" w:hAnsi="Book Antiqua" w:cs="宋体"/>
          <w:sz w:val="24"/>
          <w:szCs w:val="24"/>
          <w:lang w:eastAsia="zh-CN"/>
        </w:rPr>
        <w:t>: 535-543; discussion 544 [PMID: 2166381 DOI: 10.1007/BF01658686]</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34 </w:t>
      </w:r>
      <w:proofErr w:type="spellStart"/>
      <w:r w:rsidRPr="00561746">
        <w:rPr>
          <w:rFonts w:ascii="Book Antiqua" w:eastAsia="宋体" w:hAnsi="Book Antiqua" w:cs="宋体"/>
          <w:b/>
          <w:bCs/>
          <w:sz w:val="24"/>
          <w:szCs w:val="24"/>
          <w:lang w:eastAsia="zh-CN"/>
        </w:rPr>
        <w:t>Dumitrascu</w:t>
      </w:r>
      <w:proofErr w:type="spellEnd"/>
      <w:r w:rsidRPr="00561746">
        <w:rPr>
          <w:rFonts w:ascii="Book Antiqua" w:eastAsia="宋体" w:hAnsi="Book Antiqua" w:cs="宋体"/>
          <w:b/>
          <w:bCs/>
          <w:sz w:val="24"/>
          <w:szCs w:val="24"/>
          <w:lang w:eastAsia="zh-CN"/>
        </w:rPr>
        <w:t xml:space="preserve"> T</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Chirita</w:t>
      </w:r>
      <w:proofErr w:type="spellEnd"/>
      <w:r w:rsidRPr="00561746">
        <w:rPr>
          <w:rFonts w:ascii="Book Antiqua" w:eastAsia="宋体" w:hAnsi="Book Antiqua" w:cs="宋体"/>
          <w:sz w:val="24"/>
          <w:szCs w:val="24"/>
          <w:lang w:eastAsia="zh-CN"/>
        </w:rPr>
        <w:t xml:space="preserve"> D, </w:t>
      </w:r>
      <w:proofErr w:type="spellStart"/>
      <w:r w:rsidRPr="00561746">
        <w:rPr>
          <w:rFonts w:ascii="Book Antiqua" w:eastAsia="宋体" w:hAnsi="Book Antiqua" w:cs="宋体"/>
          <w:sz w:val="24"/>
          <w:szCs w:val="24"/>
          <w:lang w:eastAsia="zh-CN"/>
        </w:rPr>
        <w:t>Ionescu</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Popescu</w:t>
      </w:r>
      <w:proofErr w:type="spellEnd"/>
      <w:r w:rsidRPr="00561746">
        <w:rPr>
          <w:rFonts w:ascii="Book Antiqua" w:eastAsia="宋体" w:hAnsi="Book Antiqua" w:cs="宋体"/>
          <w:sz w:val="24"/>
          <w:szCs w:val="24"/>
          <w:lang w:eastAsia="zh-CN"/>
        </w:rPr>
        <w:t xml:space="preserve"> I. Resection for hilar cholangiocarcinoma: analysis of prognostic factors and the impact of systemic </w:t>
      </w:r>
      <w:r w:rsidRPr="00561746">
        <w:rPr>
          <w:rFonts w:ascii="Book Antiqua" w:eastAsia="宋体" w:hAnsi="Book Antiqua" w:cs="宋体"/>
          <w:sz w:val="24"/>
          <w:szCs w:val="24"/>
          <w:lang w:eastAsia="zh-CN"/>
        </w:rPr>
        <w:lastRenderedPageBreak/>
        <w:t>inflammation on long-term outcome. </w:t>
      </w:r>
      <w:r w:rsidRPr="00561746">
        <w:rPr>
          <w:rFonts w:ascii="Book Antiqua" w:eastAsia="宋体" w:hAnsi="Book Antiqua" w:cs="宋体"/>
          <w:i/>
          <w:iCs/>
          <w:sz w:val="24"/>
          <w:szCs w:val="24"/>
          <w:lang w:eastAsia="zh-CN"/>
        </w:rPr>
        <w:t xml:space="preserve">J </w:t>
      </w:r>
      <w:proofErr w:type="spellStart"/>
      <w:r w:rsidRPr="00561746">
        <w:rPr>
          <w:rFonts w:ascii="Book Antiqua" w:eastAsia="宋体" w:hAnsi="Book Antiqua" w:cs="宋体"/>
          <w:i/>
          <w:iCs/>
          <w:sz w:val="24"/>
          <w:szCs w:val="24"/>
          <w:lang w:eastAsia="zh-CN"/>
        </w:rPr>
        <w:t>Gastrointest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2013; </w:t>
      </w:r>
      <w:r w:rsidRPr="00561746">
        <w:rPr>
          <w:rFonts w:ascii="Book Antiqua" w:eastAsia="宋体" w:hAnsi="Book Antiqua" w:cs="宋体"/>
          <w:b/>
          <w:bCs/>
          <w:sz w:val="24"/>
          <w:szCs w:val="24"/>
          <w:lang w:eastAsia="zh-CN"/>
        </w:rPr>
        <w:t>17</w:t>
      </w:r>
      <w:r w:rsidRPr="00561746">
        <w:rPr>
          <w:rFonts w:ascii="Book Antiqua" w:eastAsia="宋体" w:hAnsi="Book Antiqua" w:cs="宋体"/>
          <w:sz w:val="24"/>
          <w:szCs w:val="24"/>
          <w:lang w:eastAsia="zh-CN"/>
        </w:rPr>
        <w:t>: 913-924 [PMID: 23319395 DOI: 10.1007/s11605-013-2144-2]</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35 </w:t>
      </w:r>
      <w:proofErr w:type="spellStart"/>
      <w:r w:rsidRPr="00561746">
        <w:rPr>
          <w:rFonts w:ascii="Book Antiqua" w:eastAsia="宋体" w:hAnsi="Book Antiqua" w:cs="宋体"/>
          <w:b/>
          <w:bCs/>
          <w:sz w:val="24"/>
          <w:szCs w:val="24"/>
          <w:lang w:eastAsia="zh-CN"/>
        </w:rPr>
        <w:t>Kawarada</w:t>
      </w:r>
      <w:proofErr w:type="spellEnd"/>
      <w:r w:rsidRPr="00561746">
        <w:rPr>
          <w:rFonts w:ascii="Book Antiqua" w:eastAsia="宋体" w:hAnsi="Book Antiqua" w:cs="宋体"/>
          <w:b/>
          <w:bCs/>
          <w:sz w:val="24"/>
          <w:szCs w:val="24"/>
          <w:lang w:eastAsia="zh-CN"/>
        </w:rPr>
        <w:t xml:space="preserve"> Y</w:t>
      </w:r>
      <w:r w:rsidRPr="00561746">
        <w:rPr>
          <w:rFonts w:ascii="Book Antiqua" w:eastAsia="宋体" w:hAnsi="Book Antiqua" w:cs="宋体"/>
          <w:sz w:val="24"/>
          <w:szCs w:val="24"/>
          <w:lang w:eastAsia="zh-CN"/>
        </w:rPr>
        <w:t xml:space="preserve">, Das BC, </w:t>
      </w:r>
      <w:proofErr w:type="spellStart"/>
      <w:r w:rsidRPr="00561746">
        <w:rPr>
          <w:rFonts w:ascii="Book Antiqua" w:eastAsia="宋体" w:hAnsi="Book Antiqua" w:cs="宋体"/>
          <w:sz w:val="24"/>
          <w:szCs w:val="24"/>
          <w:lang w:eastAsia="zh-CN"/>
        </w:rPr>
        <w:t>Naganuma</w:t>
      </w:r>
      <w:proofErr w:type="spellEnd"/>
      <w:r w:rsidRPr="00561746">
        <w:rPr>
          <w:rFonts w:ascii="Book Antiqua" w:eastAsia="宋体" w:hAnsi="Book Antiqua" w:cs="宋体"/>
          <w:sz w:val="24"/>
          <w:szCs w:val="24"/>
          <w:lang w:eastAsia="zh-CN"/>
        </w:rPr>
        <w:t xml:space="preserve"> T, </w:t>
      </w:r>
      <w:proofErr w:type="spellStart"/>
      <w:r w:rsidRPr="00561746">
        <w:rPr>
          <w:rFonts w:ascii="Book Antiqua" w:eastAsia="宋体" w:hAnsi="Book Antiqua" w:cs="宋体"/>
          <w:sz w:val="24"/>
          <w:szCs w:val="24"/>
          <w:lang w:eastAsia="zh-CN"/>
        </w:rPr>
        <w:t>Tabata</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Taoka</w:t>
      </w:r>
      <w:proofErr w:type="spellEnd"/>
      <w:r w:rsidRPr="00561746">
        <w:rPr>
          <w:rFonts w:ascii="Book Antiqua" w:eastAsia="宋体" w:hAnsi="Book Antiqua" w:cs="宋体"/>
          <w:sz w:val="24"/>
          <w:szCs w:val="24"/>
          <w:lang w:eastAsia="zh-CN"/>
        </w:rPr>
        <w:t xml:space="preserve"> H. Surgical treatment of hilar bile duct carcinoma: experience with 25 consecutive </w:t>
      </w:r>
      <w:proofErr w:type="spellStart"/>
      <w:r w:rsidRPr="00561746">
        <w:rPr>
          <w:rFonts w:ascii="Book Antiqua" w:eastAsia="宋体" w:hAnsi="Book Antiqua" w:cs="宋体"/>
          <w:sz w:val="24"/>
          <w:szCs w:val="24"/>
          <w:lang w:eastAsia="zh-CN"/>
        </w:rPr>
        <w:t>hepatectomies</w:t>
      </w:r>
      <w:proofErr w:type="spellEnd"/>
      <w:r w:rsidRPr="00561746">
        <w:rPr>
          <w:rFonts w:ascii="Book Antiqua" w:eastAsia="宋体" w:hAnsi="Book Antiqua" w:cs="宋体"/>
          <w:sz w:val="24"/>
          <w:szCs w:val="24"/>
          <w:lang w:eastAsia="zh-CN"/>
        </w:rPr>
        <w:t>. </w:t>
      </w:r>
      <w:r w:rsidRPr="00561746">
        <w:rPr>
          <w:rFonts w:ascii="Book Antiqua" w:eastAsia="宋体" w:hAnsi="Book Antiqua" w:cs="宋体"/>
          <w:i/>
          <w:iCs/>
          <w:sz w:val="24"/>
          <w:szCs w:val="24"/>
          <w:lang w:eastAsia="zh-CN"/>
        </w:rPr>
        <w:t xml:space="preserve">J </w:t>
      </w:r>
      <w:proofErr w:type="spellStart"/>
      <w:r w:rsidRPr="00561746">
        <w:rPr>
          <w:rFonts w:ascii="Book Antiqua" w:eastAsia="宋体" w:hAnsi="Book Antiqua" w:cs="宋体"/>
          <w:i/>
          <w:iCs/>
          <w:sz w:val="24"/>
          <w:szCs w:val="24"/>
          <w:lang w:eastAsia="zh-CN"/>
        </w:rPr>
        <w:t>Gastrointest</w:t>
      </w:r>
      <w:proofErr w:type="spellEnd"/>
      <w:r w:rsidRPr="00561746">
        <w:rPr>
          <w:rFonts w:ascii="Book Antiqua" w:eastAsia="宋体" w:hAnsi="Book Antiqua" w:cs="宋体"/>
          <w:i/>
          <w:iCs/>
          <w:sz w:val="24"/>
          <w:szCs w:val="24"/>
          <w:lang w:eastAsia="zh-CN"/>
        </w:rPr>
        <w:t xml:space="preserve">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xml:space="preserve"> 2002; </w:t>
      </w:r>
      <w:r w:rsidRPr="00561746">
        <w:rPr>
          <w:rFonts w:ascii="Book Antiqua" w:eastAsia="宋体" w:hAnsi="Book Antiqua" w:cs="宋体"/>
          <w:b/>
          <w:bCs/>
          <w:sz w:val="24"/>
          <w:szCs w:val="24"/>
          <w:lang w:eastAsia="zh-CN"/>
        </w:rPr>
        <w:t>6</w:t>
      </w:r>
      <w:r w:rsidRPr="00561746">
        <w:rPr>
          <w:rFonts w:ascii="Book Antiqua" w:eastAsia="宋体" w:hAnsi="Book Antiqua" w:cs="宋体"/>
          <w:sz w:val="24"/>
          <w:szCs w:val="24"/>
          <w:lang w:eastAsia="zh-CN"/>
        </w:rPr>
        <w:t>: 617-624 [PMID: 12127130 DOI: 10.1016/S1091-</w:t>
      </w:r>
      <w:proofErr w:type="gramStart"/>
      <w:r w:rsidRPr="00561746">
        <w:rPr>
          <w:rFonts w:ascii="Book Antiqua" w:eastAsia="宋体" w:hAnsi="Book Antiqua" w:cs="宋体"/>
          <w:sz w:val="24"/>
          <w:szCs w:val="24"/>
          <w:lang w:eastAsia="zh-CN"/>
        </w:rPr>
        <w:t>255X(</w:t>
      </w:r>
      <w:proofErr w:type="gramEnd"/>
      <w:r w:rsidRPr="00561746">
        <w:rPr>
          <w:rFonts w:ascii="Book Antiqua" w:eastAsia="宋体" w:hAnsi="Book Antiqua" w:cs="宋体"/>
          <w:sz w:val="24"/>
          <w:szCs w:val="24"/>
          <w:lang w:eastAsia="zh-CN"/>
        </w:rPr>
        <w:t>01)00008-7]</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36 </w:t>
      </w:r>
      <w:proofErr w:type="spellStart"/>
      <w:r w:rsidRPr="00561746">
        <w:rPr>
          <w:rFonts w:ascii="Book Antiqua" w:eastAsia="宋体" w:hAnsi="Book Antiqua" w:cs="宋体"/>
          <w:b/>
          <w:bCs/>
          <w:sz w:val="24"/>
          <w:szCs w:val="24"/>
          <w:lang w:eastAsia="zh-CN"/>
        </w:rPr>
        <w:t>Tsao</w:t>
      </w:r>
      <w:proofErr w:type="spellEnd"/>
      <w:r w:rsidRPr="00561746">
        <w:rPr>
          <w:rFonts w:ascii="Book Antiqua" w:eastAsia="宋体" w:hAnsi="Book Antiqua" w:cs="宋体"/>
          <w:b/>
          <w:bCs/>
          <w:sz w:val="24"/>
          <w:szCs w:val="24"/>
          <w:lang w:eastAsia="zh-CN"/>
        </w:rPr>
        <w:t xml:space="preserve"> JI</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Nimura</w:t>
      </w:r>
      <w:proofErr w:type="spellEnd"/>
      <w:r w:rsidRPr="00561746">
        <w:rPr>
          <w:rFonts w:ascii="Book Antiqua" w:eastAsia="宋体" w:hAnsi="Book Antiqua" w:cs="宋体"/>
          <w:sz w:val="24"/>
          <w:szCs w:val="24"/>
          <w:lang w:eastAsia="zh-CN"/>
        </w:rPr>
        <w:t xml:space="preserve"> Y, </w:t>
      </w:r>
      <w:proofErr w:type="spellStart"/>
      <w:r w:rsidRPr="00561746">
        <w:rPr>
          <w:rFonts w:ascii="Book Antiqua" w:eastAsia="宋体" w:hAnsi="Book Antiqua" w:cs="宋体"/>
          <w:sz w:val="24"/>
          <w:szCs w:val="24"/>
          <w:lang w:eastAsia="zh-CN"/>
        </w:rPr>
        <w:t>Kamiya</w:t>
      </w:r>
      <w:proofErr w:type="spellEnd"/>
      <w:r w:rsidRPr="00561746">
        <w:rPr>
          <w:rFonts w:ascii="Book Antiqua" w:eastAsia="宋体" w:hAnsi="Book Antiqua" w:cs="宋体"/>
          <w:sz w:val="24"/>
          <w:szCs w:val="24"/>
          <w:lang w:eastAsia="zh-CN"/>
        </w:rPr>
        <w:t xml:space="preserve"> J, Hayakawa N, Kondo S, </w:t>
      </w:r>
      <w:proofErr w:type="spellStart"/>
      <w:r w:rsidRPr="00561746">
        <w:rPr>
          <w:rFonts w:ascii="Book Antiqua" w:eastAsia="宋体" w:hAnsi="Book Antiqua" w:cs="宋体"/>
          <w:sz w:val="24"/>
          <w:szCs w:val="24"/>
          <w:lang w:eastAsia="zh-CN"/>
        </w:rPr>
        <w:t>Nagino</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Miyachi</w:t>
      </w:r>
      <w:proofErr w:type="spellEnd"/>
      <w:r w:rsidRPr="00561746">
        <w:rPr>
          <w:rFonts w:ascii="Book Antiqua" w:eastAsia="宋体" w:hAnsi="Book Antiqua" w:cs="宋体"/>
          <w:sz w:val="24"/>
          <w:szCs w:val="24"/>
          <w:lang w:eastAsia="zh-CN"/>
        </w:rPr>
        <w:t xml:space="preserve"> M, Kanai M, </w:t>
      </w:r>
      <w:proofErr w:type="spellStart"/>
      <w:r w:rsidRPr="00561746">
        <w:rPr>
          <w:rFonts w:ascii="Book Antiqua" w:eastAsia="宋体" w:hAnsi="Book Antiqua" w:cs="宋体"/>
          <w:sz w:val="24"/>
          <w:szCs w:val="24"/>
          <w:lang w:eastAsia="zh-CN"/>
        </w:rPr>
        <w:t>Uesaka</w:t>
      </w:r>
      <w:proofErr w:type="spellEnd"/>
      <w:r w:rsidRPr="00561746">
        <w:rPr>
          <w:rFonts w:ascii="Book Antiqua" w:eastAsia="宋体" w:hAnsi="Book Antiqua" w:cs="宋体"/>
          <w:sz w:val="24"/>
          <w:szCs w:val="24"/>
          <w:lang w:eastAsia="zh-CN"/>
        </w:rPr>
        <w:t xml:space="preserve"> K, Oda K, Rossi RL, </w:t>
      </w:r>
      <w:proofErr w:type="spellStart"/>
      <w:r w:rsidRPr="00561746">
        <w:rPr>
          <w:rFonts w:ascii="Book Antiqua" w:eastAsia="宋体" w:hAnsi="Book Antiqua" w:cs="宋体"/>
          <w:sz w:val="24"/>
          <w:szCs w:val="24"/>
          <w:lang w:eastAsia="zh-CN"/>
        </w:rPr>
        <w:t>Braasch</w:t>
      </w:r>
      <w:proofErr w:type="spellEnd"/>
      <w:r w:rsidRPr="00561746">
        <w:rPr>
          <w:rFonts w:ascii="Book Antiqua" w:eastAsia="宋体" w:hAnsi="Book Antiqua" w:cs="宋体"/>
          <w:sz w:val="24"/>
          <w:szCs w:val="24"/>
          <w:lang w:eastAsia="zh-CN"/>
        </w:rPr>
        <w:t xml:space="preserve"> JW, Dugan JM. Management of hilar cholangiocarcinoma: comparison of an American and a Japanese experience.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2000; </w:t>
      </w:r>
      <w:r w:rsidRPr="00561746">
        <w:rPr>
          <w:rFonts w:ascii="Book Antiqua" w:eastAsia="宋体" w:hAnsi="Book Antiqua" w:cs="宋体"/>
          <w:b/>
          <w:bCs/>
          <w:sz w:val="24"/>
          <w:szCs w:val="24"/>
          <w:lang w:eastAsia="zh-CN"/>
        </w:rPr>
        <w:t>232</w:t>
      </w:r>
      <w:r w:rsidRPr="00561746">
        <w:rPr>
          <w:rFonts w:ascii="Book Antiqua" w:eastAsia="宋体" w:hAnsi="Book Antiqua" w:cs="宋体"/>
          <w:sz w:val="24"/>
          <w:szCs w:val="24"/>
          <w:lang w:eastAsia="zh-CN"/>
        </w:rPr>
        <w:t>: 166-174 [PMID: 10903592 DOI: 10.1097/00000658-200008000-00003]</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37 </w:t>
      </w:r>
      <w:r w:rsidRPr="00561746">
        <w:rPr>
          <w:rFonts w:ascii="Book Antiqua" w:eastAsia="宋体" w:hAnsi="Book Antiqua" w:cs="宋体"/>
          <w:b/>
          <w:bCs/>
          <w:sz w:val="24"/>
          <w:szCs w:val="24"/>
          <w:lang w:eastAsia="zh-CN"/>
        </w:rPr>
        <w:t>Kondo S</w:t>
      </w:r>
      <w:r w:rsidRPr="00561746">
        <w:rPr>
          <w:rFonts w:ascii="Book Antiqua" w:eastAsia="宋体" w:hAnsi="Book Antiqua" w:cs="宋体"/>
          <w:sz w:val="24"/>
          <w:szCs w:val="24"/>
          <w:lang w:eastAsia="zh-CN"/>
        </w:rPr>
        <w:t xml:space="preserve">, Hirano S, Ambo Y, Tanaka E, </w:t>
      </w:r>
      <w:proofErr w:type="spellStart"/>
      <w:r w:rsidRPr="00561746">
        <w:rPr>
          <w:rFonts w:ascii="Book Antiqua" w:eastAsia="宋体" w:hAnsi="Book Antiqua" w:cs="宋体"/>
          <w:sz w:val="24"/>
          <w:szCs w:val="24"/>
          <w:lang w:eastAsia="zh-CN"/>
        </w:rPr>
        <w:t>Okushiba</w:t>
      </w:r>
      <w:proofErr w:type="spellEnd"/>
      <w:r w:rsidRPr="00561746">
        <w:rPr>
          <w:rFonts w:ascii="Book Antiqua" w:eastAsia="宋体" w:hAnsi="Book Antiqua" w:cs="宋体"/>
          <w:sz w:val="24"/>
          <w:szCs w:val="24"/>
          <w:lang w:eastAsia="zh-CN"/>
        </w:rPr>
        <w:t xml:space="preserve"> S, </w:t>
      </w:r>
      <w:proofErr w:type="spellStart"/>
      <w:r w:rsidRPr="00561746">
        <w:rPr>
          <w:rFonts w:ascii="Book Antiqua" w:eastAsia="宋体" w:hAnsi="Book Antiqua" w:cs="宋体"/>
          <w:sz w:val="24"/>
          <w:szCs w:val="24"/>
          <w:lang w:eastAsia="zh-CN"/>
        </w:rPr>
        <w:t>Morikawa</w:t>
      </w:r>
      <w:proofErr w:type="spellEnd"/>
      <w:r w:rsidRPr="00561746">
        <w:rPr>
          <w:rFonts w:ascii="Book Antiqua" w:eastAsia="宋体" w:hAnsi="Book Antiqua" w:cs="宋体"/>
          <w:sz w:val="24"/>
          <w:szCs w:val="24"/>
          <w:lang w:eastAsia="zh-CN"/>
        </w:rPr>
        <w:t xml:space="preserve"> T, </w:t>
      </w:r>
      <w:proofErr w:type="spellStart"/>
      <w:r w:rsidRPr="00561746">
        <w:rPr>
          <w:rFonts w:ascii="Book Antiqua" w:eastAsia="宋体" w:hAnsi="Book Antiqua" w:cs="宋体"/>
          <w:sz w:val="24"/>
          <w:szCs w:val="24"/>
          <w:lang w:eastAsia="zh-CN"/>
        </w:rPr>
        <w:t>Katoh</w:t>
      </w:r>
      <w:proofErr w:type="spellEnd"/>
      <w:r w:rsidRPr="00561746">
        <w:rPr>
          <w:rFonts w:ascii="Book Antiqua" w:eastAsia="宋体" w:hAnsi="Book Antiqua" w:cs="宋体"/>
          <w:sz w:val="24"/>
          <w:szCs w:val="24"/>
          <w:lang w:eastAsia="zh-CN"/>
        </w:rPr>
        <w:t xml:space="preserve"> H. Forty consecutive resections of hilar cholangiocarcinoma with no postoperative mortality and no positive ductal margins: results of a prospective study.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2004; </w:t>
      </w:r>
      <w:r w:rsidRPr="00561746">
        <w:rPr>
          <w:rFonts w:ascii="Book Antiqua" w:eastAsia="宋体" w:hAnsi="Book Antiqua" w:cs="宋体"/>
          <w:b/>
          <w:bCs/>
          <w:sz w:val="24"/>
          <w:szCs w:val="24"/>
          <w:lang w:eastAsia="zh-CN"/>
        </w:rPr>
        <w:t>240</w:t>
      </w:r>
      <w:r w:rsidRPr="00561746">
        <w:rPr>
          <w:rFonts w:ascii="Book Antiqua" w:eastAsia="宋体" w:hAnsi="Book Antiqua" w:cs="宋体"/>
          <w:sz w:val="24"/>
          <w:szCs w:val="24"/>
          <w:lang w:eastAsia="zh-CN"/>
        </w:rPr>
        <w:t>: 95-101 [PMID: 15213624 DOI: 10.1097/01.sla.0000129491.43855.6b]</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3</w:t>
      </w:r>
      <w:r w:rsidR="005013B9" w:rsidRPr="00561746">
        <w:rPr>
          <w:rFonts w:ascii="Book Antiqua" w:eastAsia="宋体" w:hAnsi="Book Antiqua" w:cs="宋体"/>
          <w:sz w:val="24"/>
          <w:szCs w:val="24"/>
          <w:lang w:eastAsia="zh-CN"/>
        </w:rPr>
        <w:t>8</w:t>
      </w:r>
      <w:r w:rsidRPr="00561746">
        <w:rPr>
          <w:rFonts w:ascii="Book Antiqua" w:eastAsia="宋体" w:hAnsi="Book Antiqua" w:cs="宋体"/>
          <w:sz w:val="24"/>
          <w:szCs w:val="24"/>
          <w:lang w:eastAsia="zh-CN"/>
        </w:rPr>
        <w:t> </w:t>
      </w:r>
      <w:r w:rsidRPr="00561746">
        <w:rPr>
          <w:rFonts w:ascii="Book Antiqua" w:eastAsia="宋体" w:hAnsi="Book Antiqua" w:cs="宋体"/>
          <w:b/>
          <w:bCs/>
          <w:sz w:val="24"/>
          <w:szCs w:val="24"/>
          <w:lang w:eastAsia="zh-CN"/>
        </w:rPr>
        <w:t>Lai EC</w:t>
      </w:r>
      <w:r w:rsidRPr="00561746">
        <w:rPr>
          <w:rFonts w:ascii="Book Antiqua" w:eastAsia="宋体" w:hAnsi="Book Antiqua" w:cs="宋体"/>
          <w:sz w:val="24"/>
          <w:szCs w:val="24"/>
          <w:lang w:eastAsia="zh-CN"/>
        </w:rPr>
        <w:t xml:space="preserve">, Lau WY. </w:t>
      </w:r>
      <w:proofErr w:type="gramStart"/>
      <w:r w:rsidRPr="00561746">
        <w:rPr>
          <w:rFonts w:ascii="Book Antiqua" w:eastAsia="宋体" w:hAnsi="Book Antiqua" w:cs="宋体"/>
          <w:sz w:val="24"/>
          <w:szCs w:val="24"/>
          <w:lang w:eastAsia="zh-CN"/>
        </w:rPr>
        <w:t>Aggressive surgical resection for hilar cholangiocarcinoma.</w:t>
      </w:r>
      <w:proofErr w:type="gramEnd"/>
      <w:r w:rsidRPr="00561746">
        <w:rPr>
          <w:rFonts w:ascii="Book Antiqua" w:eastAsia="宋体" w:hAnsi="Book Antiqua" w:cs="宋体"/>
          <w:sz w:val="24"/>
          <w:szCs w:val="24"/>
          <w:lang w:eastAsia="zh-CN"/>
        </w:rPr>
        <w:t> </w:t>
      </w:r>
      <w:r w:rsidRPr="00561746">
        <w:rPr>
          <w:rFonts w:ascii="Book Antiqua" w:eastAsia="宋体" w:hAnsi="Book Antiqua" w:cs="宋体"/>
          <w:i/>
          <w:iCs/>
          <w:sz w:val="24"/>
          <w:szCs w:val="24"/>
          <w:lang w:eastAsia="zh-CN"/>
        </w:rPr>
        <w:t xml:space="preserve">ANZ J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2005; </w:t>
      </w:r>
      <w:r w:rsidRPr="00561746">
        <w:rPr>
          <w:rFonts w:ascii="Book Antiqua" w:eastAsia="宋体" w:hAnsi="Book Antiqua" w:cs="宋体"/>
          <w:b/>
          <w:bCs/>
          <w:sz w:val="24"/>
          <w:szCs w:val="24"/>
          <w:lang w:eastAsia="zh-CN"/>
        </w:rPr>
        <w:t>75</w:t>
      </w:r>
      <w:r w:rsidRPr="00561746">
        <w:rPr>
          <w:rFonts w:ascii="Book Antiqua" w:eastAsia="宋体" w:hAnsi="Book Antiqua" w:cs="宋体"/>
          <w:sz w:val="24"/>
          <w:szCs w:val="24"/>
          <w:lang w:eastAsia="zh-CN"/>
        </w:rPr>
        <w:t>: 981-985 [PMID: 16336393 DOI: 10.1111/j.1445-2197.2005.03595.x]</w:t>
      </w:r>
    </w:p>
    <w:p w:rsidR="00B858C6" w:rsidRPr="00561746" w:rsidRDefault="005013B9" w:rsidP="00B858C6">
      <w:pPr>
        <w:spacing w:after="0" w:line="360" w:lineRule="auto"/>
        <w:jc w:val="both"/>
        <w:rPr>
          <w:rFonts w:ascii="Book Antiqua" w:eastAsia="宋体" w:hAnsi="Book Antiqua" w:cs="宋体"/>
          <w:sz w:val="24"/>
          <w:szCs w:val="24"/>
          <w:lang w:eastAsia="zh-CN"/>
        </w:rPr>
      </w:pPr>
      <w:proofErr w:type="gramStart"/>
      <w:r w:rsidRPr="00561746">
        <w:rPr>
          <w:rFonts w:ascii="Book Antiqua" w:eastAsia="宋体" w:hAnsi="Book Antiqua" w:cs="宋体"/>
          <w:sz w:val="24"/>
          <w:szCs w:val="24"/>
          <w:lang w:eastAsia="zh-CN"/>
        </w:rPr>
        <w:t>39</w:t>
      </w:r>
      <w:r w:rsidR="00B858C6" w:rsidRPr="00561746">
        <w:rPr>
          <w:rFonts w:ascii="Book Antiqua" w:eastAsia="宋体" w:hAnsi="Book Antiqua" w:cs="宋体"/>
          <w:sz w:val="24"/>
          <w:szCs w:val="24"/>
          <w:lang w:eastAsia="zh-CN"/>
        </w:rPr>
        <w:t> </w:t>
      </w:r>
      <w:proofErr w:type="spellStart"/>
      <w:r w:rsidR="00B858C6" w:rsidRPr="00561746">
        <w:rPr>
          <w:rFonts w:ascii="Book Antiqua" w:eastAsia="宋体" w:hAnsi="Book Antiqua" w:cs="宋体"/>
          <w:b/>
          <w:bCs/>
          <w:sz w:val="24"/>
          <w:szCs w:val="24"/>
          <w:lang w:eastAsia="zh-CN"/>
        </w:rPr>
        <w:t>Serrablo</w:t>
      </w:r>
      <w:proofErr w:type="spellEnd"/>
      <w:r w:rsidR="00B858C6" w:rsidRPr="00561746">
        <w:rPr>
          <w:rFonts w:ascii="Book Antiqua" w:eastAsia="宋体" w:hAnsi="Book Antiqua" w:cs="宋体"/>
          <w:b/>
          <w:bCs/>
          <w:sz w:val="24"/>
          <w:szCs w:val="24"/>
          <w:lang w:eastAsia="zh-CN"/>
        </w:rPr>
        <w:t xml:space="preserve"> A</w:t>
      </w:r>
      <w:r w:rsidR="00B858C6" w:rsidRPr="00561746">
        <w:rPr>
          <w:rFonts w:ascii="Book Antiqua" w:eastAsia="宋体" w:hAnsi="Book Antiqua" w:cs="宋体"/>
          <w:sz w:val="24"/>
          <w:szCs w:val="24"/>
          <w:lang w:eastAsia="zh-CN"/>
        </w:rPr>
        <w:t xml:space="preserve">, </w:t>
      </w:r>
      <w:proofErr w:type="spellStart"/>
      <w:r w:rsidR="00B858C6" w:rsidRPr="00561746">
        <w:rPr>
          <w:rFonts w:ascii="Book Antiqua" w:eastAsia="宋体" w:hAnsi="Book Antiqua" w:cs="宋体"/>
          <w:sz w:val="24"/>
          <w:szCs w:val="24"/>
          <w:lang w:eastAsia="zh-CN"/>
        </w:rPr>
        <w:t>Tejedor</w:t>
      </w:r>
      <w:proofErr w:type="spellEnd"/>
      <w:r w:rsidR="00B858C6" w:rsidRPr="00561746">
        <w:rPr>
          <w:rFonts w:ascii="Book Antiqua" w:eastAsia="宋体" w:hAnsi="Book Antiqua" w:cs="宋体"/>
          <w:sz w:val="24"/>
          <w:szCs w:val="24"/>
          <w:lang w:eastAsia="zh-CN"/>
        </w:rPr>
        <w:t xml:space="preserve"> L. Outcome of surgical resection in </w:t>
      </w:r>
      <w:proofErr w:type="spellStart"/>
      <w:r w:rsidR="00B858C6" w:rsidRPr="00561746">
        <w:rPr>
          <w:rFonts w:ascii="Book Antiqua" w:eastAsia="宋体" w:hAnsi="Book Antiqua" w:cs="宋体"/>
          <w:sz w:val="24"/>
          <w:szCs w:val="24"/>
          <w:lang w:eastAsia="zh-CN"/>
        </w:rPr>
        <w:t>Klatskin</w:t>
      </w:r>
      <w:proofErr w:type="spellEnd"/>
      <w:r w:rsidR="00B858C6" w:rsidRPr="00561746">
        <w:rPr>
          <w:rFonts w:ascii="Book Antiqua" w:eastAsia="宋体" w:hAnsi="Book Antiqua" w:cs="宋体"/>
          <w:sz w:val="24"/>
          <w:szCs w:val="24"/>
          <w:lang w:eastAsia="zh-CN"/>
        </w:rPr>
        <w:t xml:space="preserve"> tumors.</w:t>
      </w:r>
      <w:proofErr w:type="gramEnd"/>
      <w:r w:rsidR="00B858C6" w:rsidRPr="00561746">
        <w:rPr>
          <w:rFonts w:ascii="Book Antiqua" w:eastAsia="宋体" w:hAnsi="Book Antiqua" w:cs="宋体"/>
          <w:sz w:val="24"/>
          <w:szCs w:val="24"/>
          <w:lang w:eastAsia="zh-CN"/>
        </w:rPr>
        <w:t xml:space="preserve"> </w:t>
      </w:r>
      <w:r w:rsidR="00B858C6" w:rsidRPr="00561746">
        <w:rPr>
          <w:rFonts w:ascii="Book Antiqua" w:eastAsia="宋体" w:hAnsi="Book Antiqua" w:cs="宋体"/>
          <w:i/>
          <w:iCs/>
          <w:sz w:val="24"/>
          <w:szCs w:val="24"/>
          <w:lang w:eastAsia="zh-CN"/>
        </w:rPr>
        <w:t xml:space="preserve">World J </w:t>
      </w:r>
      <w:proofErr w:type="spellStart"/>
      <w:r w:rsidR="00B858C6" w:rsidRPr="00561746">
        <w:rPr>
          <w:rFonts w:ascii="Book Antiqua" w:eastAsia="宋体" w:hAnsi="Book Antiqua" w:cs="宋体"/>
          <w:i/>
          <w:iCs/>
          <w:sz w:val="24"/>
          <w:szCs w:val="24"/>
          <w:lang w:eastAsia="zh-CN"/>
        </w:rPr>
        <w:t>Gastrointest</w:t>
      </w:r>
      <w:proofErr w:type="spellEnd"/>
      <w:r w:rsidR="00B858C6" w:rsidRPr="00561746">
        <w:rPr>
          <w:rFonts w:ascii="Book Antiqua" w:eastAsia="宋体" w:hAnsi="Book Antiqua" w:cs="宋体"/>
          <w:i/>
          <w:iCs/>
          <w:sz w:val="24"/>
          <w:szCs w:val="24"/>
          <w:lang w:eastAsia="zh-CN"/>
        </w:rPr>
        <w:t xml:space="preserve"> </w:t>
      </w:r>
      <w:proofErr w:type="spellStart"/>
      <w:r w:rsidR="00B858C6" w:rsidRPr="00561746">
        <w:rPr>
          <w:rFonts w:ascii="Book Antiqua" w:eastAsia="宋体" w:hAnsi="Book Antiqua" w:cs="宋体"/>
          <w:i/>
          <w:iCs/>
          <w:sz w:val="24"/>
          <w:szCs w:val="24"/>
          <w:lang w:eastAsia="zh-CN"/>
        </w:rPr>
        <w:t>Oncol</w:t>
      </w:r>
      <w:proofErr w:type="spellEnd"/>
      <w:r w:rsidR="00B858C6" w:rsidRPr="00561746">
        <w:rPr>
          <w:rFonts w:ascii="Book Antiqua" w:eastAsia="宋体" w:hAnsi="Book Antiqua" w:cs="宋体"/>
          <w:sz w:val="24"/>
          <w:szCs w:val="24"/>
          <w:lang w:eastAsia="zh-CN"/>
        </w:rPr>
        <w:t> 2013; </w:t>
      </w:r>
      <w:r w:rsidR="00B858C6" w:rsidRPr="00561746">
        <w:rPr>
          <w:rFonts w:ascii="Book Antiqua" w:eastAsia="宋体" w:hAnsi="Book Antiqua" w:cs="宋体"/>
          <w:b/>
          <w:bCs/>
          <w:sz w:val="24"/>
          <w:szCs w:val="24"/>
          <w:lang w:eastAsia="zh-CN"/>
        </w:rPr>
        <w:t>5</w:t>
      </w:r>
      <w:r w:rsidR="00B858C6" w:rsidRPr="00561746">
        <w:rPr>
          <w:rFonts w:ascii="Book Antiqua" w:eastAsia="宋体" w:hAnsi="Book Antiqua" w:cs="宋体"/>
          <w:sz w:val="24"/>
          <w:szCs w:val="24"/>
          <w:lang w:eastAsia="zh-CN"/>
        </w:rPr>
        <w:t>: 147-158 [PMID: 23919109 DOI: 10.4251/wjgo.v5.i7.147]</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4</w:t>
      </w:r>
      <w:r w:rsidR="005013B9" w:rsidRPr="00561746">
        <w:rPr>
          <w:rFonts w:ascii="Book Antiqua" w:eastAsia="宋体" w:hAnsi="Book Antiqua" w:cs="宋体"/>
          <w:sz w:val="24"/>
          <w:szCs w:val="24"/>
          <w:lang w:eastAsia="zh-CN"/>
        </w:rPr>
        <w:t>0</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b/>
          <w:sz w:val="24"/>
          <w:szCs w:val="24"/>
          <w:lang w:eastAsia="zh-CN"/>
        </w:rPr>
        <w:t>Wahab</w:t>
      </w:r>
      <w:proofErr w:type="spellEnd"/>
      <w:r w:rsidRPr="00561746">
        <w:rPr>
          <w:rFonts w:ascii="Book Antiqua" w:eastAsia="宋体" w:hAnsi="Book Antiqua" w:cs="宋体"/>
          <w:b/>
          <w:sz w:val="24"/>
          <w:szCs w:val="24"/>
          <w:lang w:eastAsia="zh-CN"/>
        </w:rPr>
        <w:t xml:space="preserve"> MA</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Fathy</w:t>
      </w:r>
      <w:proofErr w:type="spellEnd"/>
      <w:r w:rsidRPr="00561746">
        <w:rPr>
          <w:rFonts w:ascii="Book Antiqua" w:eastAsia="宋体" w:hAnsi="Book Antiqua" w:cs="宋体"/>
          <w:sz w:val="24"/>
          <w:szCs w:val="24"/>
          <w:lang w:eastAsia="zh-CN"/>
        </w:rPr>
        <w:t xml:space="preserve"> O, Sultan AM, Salah T. Hilar cholangiocarcinoma fifteen-year experience with 243 patients at a single Egyptian center. </w:t>
      </w:r>
      <w:r w:rsidRPr="00561746">
        <w:rPr>
          <w:rFonts w:ascii="Book Antiqua" w:eastAsia="宋体" w:hAnsi="Book Antiqua" w:cs="宋体"/>
          <w:i/>
          <w:sz w:val="24"/>
          <w:szCs w:val="24"/>
          <w:lang w:eastAsia="zh-CN"/>
        </w:rPr>
        <w:t>J Solid Tumors</w:t>
      </w:r>
      <w:r w:rsidRPr="00561746">
        <w:rPr>
          <w:rFonts w:ascii="Book Antiqua" w:eastAsia="宋体" w:hAnsi="Book Antiqua" w:cs="宋体"/>
          <w:sz w:val="24"/>
          <w:szCs w:val="24"/>
          <w:lang w:eastAsia="zh-CN"/>
        </w:rPr>
        <w:t xml:space="preserve"> 2011; </w:t>
      </w:r>
      <w:r w:rsidRPr="00561746">
        <w:rPr>
          <w:rFonts w:ascii="Book Antiqua" w:eastAsia="宋体" w:hAnsi="Book Antiqua" w:cs="宋体"/>
          <w:b/>
          <w:sz w:val="24"/>
          <w:szCs w:val="24"/>
          <w:lang w:eastAsia="zh-CN"/>
        </w:rPr>
        <w:t>1</w:t>
      </w:r>
      <w:r w:rsidRPr="00561746">
        <w:rPr>
          <w:rFonts w:ascii="Book Antiqua" w:eastAsia="宋体" w:hAnsi="Book Antiqua" w:cs="宋体"/>
          <w:sz w:val="24"/>
          <w:szCs w:val="24"/>
          <w:lang w:eastAsia="zh-CN"/>
        </w:rPr>
        <w:t>: 112-116</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4</w:t>
      </w:r>
      <w:r w:rsidR="005013B9" w:rsidRPr="00561746">
        <w:rPr>
          <w:rFonts w:ascii="Book Antiqua" w:eastAsia="宋体" w:hAnsi="Book Antiqua" w:cs="宋体"/>
          <w:sz w:val="24"/>
          <w:szCs w:val="24"/>
          <w:lang w:eastAsia="zh-CN"/>
        </w:rPr>
        <w:t>1</w:t>
      </w:r>
      <w:r w:rsidRPr="00561746">
        <w:rPr>
          <w:rFonts w:ascii="Book Antiqua" w:eastAsia="宋体" w:hAnsi="Book Antiqua" w:cs="宋体"/>
          <w:sz w:val="24"/>
          <w:szCs w:val="24"/>
          <w:lang w:eastAsia="zh-CN"/>
        </w:rPr>
        <w:t> </w:t>
      </w:r>
      <w:r w:rsidRPr="00561746">
        <w:rPr>
          <w:rFonts w:ascii="Book Antiqua" w:eastAsia="宋体" w:hAnsi="Book Antiqua" w:cs="宋体"/>
          <w:b/>
          <w:bCs/>
          <w:sz w:val="24"/>
          <w:szCs w:val="24"/>
          <w:lang w:eastAsia="zh-CN"/>
        </w:rPr>
        <w:t>Kitagawa Y</w:t>
      </w:r>
      <w:r w:rsidRPr="00561746">
        <w:rPr>
          <w:rFonts w:ascii="Book Antiqua" w:eastAsia="宋体" w:hAnsi="Book Antiqua" w:cs="宋体"/>
          <w:sz w:val="24"/>
          <w:szCs w:val="24"/>
          <w:lang w:eastAsia="zh-CN"/>
        </w:rPr>
        <w:t xml:space="preserve">, </w:t>
      </w:r>
      <w:proofErr w:type="spellStart"/>
      <w:r w:rsidRPr="00561746">
        <w:rPr>
          <w:rFonts w:ascii="Book Antiqua" w:eastAsia="宋体" w:hAnsi="Book Antiqua" w:cs="宋体"/>
          <w:sz w:val="24"/>
          <w:szCs w:val="24"/>
          <w:lang w:eastAsia="zh-CN"/>
        </w:rPr>
        <w:t>Nagino</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Kamiya</w:t>
      </w:r>
      <w:proofErr w:type="spellEnd"/>
      <w:r w:rsidRPr="00561746">
        <w:rPr>
          <w:rFonts w:ascii="Book Antiqua" w:eastAsia="宋体" w:hAnsi="Book Antiqua" w:cs="宋体"/>
          <w:sz w:val="24"/>
          <w:szCs w:val="24"/>
          <w:lang w:eastAsia="zh-CN"/>
        </w:rPr>
        <w:t xml:space="preserve"> J, </w:t>
      </w:r>
      <w:proofErr w:type="spellStart"/>
      <w:r w:rsidRPr="00561746">
        <w:rPr>
          <w:rFonts w:ascii="Book Antiqua" w:eastAsia="宋体" w:hAnsi="Book Antiqua" w:cs="宋体"/>
          <w:sz w:val="24"/>
          <w:szCs w:val="24"/>
          <w:lang w:eastAsia="zh-CN"/>
        </w:rPr>
        <w:t>Uesaka</w:t>
      </w:r>
      <w:proofErr w:type="spellEnd"/>
      <w:r w:rsidRPr="00561746">
        <w:rPr>
          <w:rFonts w:ascii="Book Antiqua" w:eastAsia="宋体" w:hAnsi="Book Antiqua" w:cs="宋体"/>
          <w:sz w:val="24"/>
          <w:szCs w:val="24"/>
          <w:lang w:eastAsia="zh-CN"/>
        </w:rPr>
        <w:t xml:space="preserve"> K, Sano T, Yamamoto H, Hayakawa N, </w:t>
      </w:r>
      <w:proofErr w:type="spellStart"/>
      <w:r w:rsidRPr="00561746">
        <w:rPr>
          <w:rFonts w:ascii="Book Antiqua" w:eastAsia="宋体" w:hAnsi="Book Antiqua" w:cs="宋体"/>
          <w:sz w:val="24"/>
          <w:szCs w:val="24"/>
          <w:lang w:eastAsia="zh-CN"/>
        </w:rPr>
        <w:t>Nimura</w:t>
      </w:r>
      <w:proofErr w:type="spellEnd"/>
      <w:r w:rsidRPr="00561746">
        <w:rPr>
          <w:rFonts w:ascii="Book Antiqua" w:eastAsia="宋体" w:hAnsi="Book Antiqua" w:cs="宋体"/>
          <w:sz w:val="24"/>
          <w:szCs w:val="24"/>
          <w:lang w:eastAsia="zh-CN"/>
        </w:rPr>
        <w:t xml:space="preserve"> Y. Lymph node metastasis from hilar cholangiocarcinoma: audit of 110 patients who underwent regional and </w:t>
      </w:r>
      <w:proofErr w:type="spellStart"/>
      <w:r w:rsidRPr="00561746">
        <w:rPr>
          <w:rFonts w:ascii="Book Antiqua" w:eastAsia="宋体" w:hAnsi="Book Antiqua" w:cs="宋体"/>
          <w:sz w:val="24"/>
          <w:szCs w:val="24"/>
          <w:lang w:eastAsia="zh-CN"/>
        </w:rPr>
        <w:t>paraaortic</w:t>
      </w:r>
      <w:proofErr w:type="spellEnd"/>
      <w:r w:rsidRPr="00561746">
        <w:rPr>
          <w:rFonts w:ascii="Book Antiqua" w:eastAsia="宋体" w:hAnsi="Book Antiqua" w:cs="宋体"/>
          <w:sz w:val="24"/>
          <w:szCs w:val="24"/>
          <w:lang w:eastAsia="zh-CN"/>
        </w:rPr>
        <w:t xml:space="preserve"> node dissection. </w:t>
      </w:r>
      <w:r w:rsidRPr="00561746">
        <w:rPr>
          <w:rFonts w:ascii="Book Antiqua" w:eastAsia="宋体" w:hAnsi="Book Antiqua" w:cs="宋体"/>
          <w:i/>
          <w:iCs/>
          <w:sz w:val="24"/>
          <w:szCs w:val="24"/>
          <w:lang w:eastAsia="zh-CN"/>
        </w:rPr>
        <w:t xml:space="preserve">Ann </w:t>
      </w:r>
      <w:proofErr w:type="spellStart"/>
      <w:r w:rsidRPr="00561746">
        <w:rPr>
          <w:rFonts w:ascii="Book Antiqua" w:eastAsia="宋体" w:hAnsi="Book Antiqua" w:cs="宋体"/>
          <w:i/>
          <w:iCs/>
          <w:sz w:val="24"/>
          <w:szCs w:val="24"/>
          <w:lang w:eastAsia="zh-CN"/>
        </w:rPr>
        <w:t>Surg</w:t>
      </w:r>
      <w:proofErr w:type="spellEnd"/>
      <w:r w:rsidRPr="00561746">
        <w:rPr>
          <w:rFonts w:ascii="Book Antiqua" w:eastAsia="宋体" w:hAnsi="Book Antiqua" w:cs="宋体"/>
          <w:sz w:val="24"/>
          <w:szCs w:val="24"/>
          <w:lang w:eastAsia="zh-CN"/>
        </w:rPr>
        <w:t> 2001; </w:t>
      </w:r>
      <w:r w:rsidRPr="00561746">
        <w:rPr>
          <w:rFonts w:ascii="Book Antiqua" w:eastAsia="宋体" w:hAnsi="Book Antiqua" w:cs="宋体"/>
          <w:b/>
          <w:bCs/>
          <w:sz w:val="24"/>
          <w:szCs w:val="24"/>
          <w:lang w:eastAsia="zh-CN"/>
        </w:rPr>
        <w:t>233</w:t>
      </w:r>
      <w:r w:rsidRPr="00561746">
        <w:rPr>
          <w:rFonts w:ascii="Book Antiqua" w:eastAsia="宋体" w:hAnsi="Book Antiqua" w:cs="宋体"/>
          <w:sz w:val="24"/>
          <w:szCs w:val="24"/>
          <w:lang w:eastAsia="zh-CN"/>
        </w:rPr>
        <w:t>: 385-392 [PMID: 11224627 DOI: 10.1097/00000658-200103000-00013]</w:t>
      </w:r>
    </w:p>
    <w:p w:rsidR="00B858C6" w:rsidRPr="00561746" w:rsidRDefault="00B858C6" w:rsidP="00B858C6">
      <w:pPr>
        <w:spacing w:after="0" w:line="360" w:lineRule="auto"/>
        <w:jc w:val="both"/>
        <w:rPr>
          <w:rFonts w:ascii="Book Antiqua" w:eastAsia="宋体" w:hAnsi="Book Antiqua" w:cs="宋体"/>
          <w:sz w:val="24"/>
          <w:szCs w:val="24"/>
          <w:lang w:eastAsia="zh-CN"/>
        </w:rPr>
      </w:pPr>
      <w:r w:rsidRPr="00561746">
        <w:rPr>
          <w:rFonts w:ascii="Book Antiqua" w:eastAsia="宋体" w:hAnsi="Book Antiqua" w:cs="宋体"/>
          <w:sz w:val="24"/>
          <w:szCs w:val="24"/>
          <w:lang w:eastAsia="zh-CN"/>
        </w:rPr>
        <w:t>4</w:t>
      </w:r>
      <w:r w:rsidR="005013B9" w:rsidRPr="00561746">
        <w:rPr>
          <w:rFonts w:ascii="Book Antiqua" w:eastAsia="宋体" w:hAnsi="Book Antiqua" w:cs="宋体"/>
          <w:sz w:val="24"/>
          <w:szCs w:val="24"/>
          <w:lang w:eastAsia="zh-CN"/>
        </w:rPr>
        <w:t>2</w:t>
      </w:r>
      <w:r w:rsidRPr="00561746">
        <w:rPr>
          <w:rFonts w:ascii="Book Antiqua" w:eastAsia="宋体" w:hAnsi="Book Antiqua" w:cs="宋体"/>
          <w:sz w:val="24"/>
          <w:szCs w:val="24"/>
          <w:lang w:eastAsia="zh-CN"/>
        </w:rPr>
        <w:t> </w:t>
      </w:r>
      <w:r w:rsidRPr="00561746">
        <w:rPr>
          <w:rFonts w:ascii="Book Antiqua" w:eastAsia="宋体" w:hAnsi="Book Antiqua" w:cs="宋体"/>
          <w:b/>
          <w:bCs/>
          <w:sz w:val="24"/>
          <w:szCs w:val="24"/>
          <w:lang w:eastAsia="zh-CN"/>
        </w:rPr>
        <w:t xml:space="preserve">El </w:t>
      </w:r>
      <w:proofErr w:type="spellStart"/>
      <w:r w:rsidRPr="00561746">
        <w:rPr>
          <w:rFonts w:ascii="Book Antiqua" w:eastAsia="宋体" w:hAnsi="Book Antiqua" w:cs="宋体"/>
          <w:b/>
          <w:bCs/>
          <w:sz w:val="24"/>
          <w:szCs w:val="24"/>
          <w:lang w:eastAsia="zh-CN"/>
        </w:rPr>
        <w:t>Nakeeb</w:t>
      </w:r>
      <w:proofErr w:type="spellEnd"/>
      <w:r w:rsidRPr="00561746">
        <w:rPr>
          <w:rFonts w:ascii="Book Antiqua" w:eastAsia="宋体" w:hAnsi="Book Antiqua" w:cs="宋体"/>
          <w:b/>
          <w:bCs/>
          <w:sz w:val="24"/>
          <w:szCs w:val="24"/>
          <w:lang w:eastAsia="zh-CN"/>
        </w:rPr>
        <w:t xml:space="preserve"> A</w:t>
      </w:r>
      <w:r w:rsidRPr="00561746">
        <w:rPr>
          <w:rFonts w:ascii="Book Antiqua" w:eastAsia="宋体" w:hAnsi="Book Antiqua" w:cs="宋体"/>
          <w:sz w:val="24"/>
          <w:szCs w:val="24"/>
          <w:lang w:eastAsia="zh-CN"/>
        </w:rPr>
        <w:t xml:space="preserve">, Sultan AM, Salah T, El </w:t>
      </w:r>
      <w:proofErr w:type="spellStart"/>
      <w:r w:rsidRPr="00561746">
        <w:rPr>
          <w:rFonts w:ascii="Book Antiqua" w:eastAsia="宋体" w:hAnsi="Book Antiqua" w:cs="宋体"/>
          <w:sz w:val="24"/>
          <w:szCs w:val="24"/>
          <w:lang w:eastAsia="zh-CN"/>
        </w:rPr>
        <w:t>Hemaly</w:t>
      </w:r>
      <w:proofErr w:type="spellEnd"/>
      <w:r w:rsidRPr="00561746">
        <w:rPr>
          <w:rFonts w:ascii="Book Antiqua" w:eastAsia="宋体" w:hAnsi="Book Antiqua" w:cs="宋体"/>
          <w:sz w:val="24"/>
          <w:szCs w:val="24"/>
          <w:lang w:eastAsia="zh-CN"/>
        </w:rPr>
        <w:t xml:space="preserve"> M, </w:t>
      </w:r>
      <w:proofErr w:type="spellStart"/>
      <w:r w:rsidRPr="00561746">
        <w:rPr>
          <w:rFonts w:ascii="Book Antiqua" w:eastAsia="宋体" w:hAnsi="Book Antiqua" w:cs="宋体"/>
          <w:sz w:val="24"/>
          <w:szCs w:val="24"/>
          <w:lang w:eastAsia="zh-CN"/>
        </w:rPr>
        <w:t>Hamdy</w:t>
      </w:r>
      <w:proofErr w:type="spellEnd"/>
      <w:r w:rsidRPr="00561746">
        <w:rPr>
          <w:rFonts w:ascii="Book Antiqua" w:eastAsia="宋体" w:hAnsi="Book Antiqua" w:cs="宋体"/>
          <w:sz w:val="24"/>
          <w:szCs w:val="24"/>
          <w:lang w:eastAsia="zh-CN"/>
        </w:rPr>
        <w:t xml:space="preserve"> E, Salem A, </w:t>
      </w:r>
      <w:proofErr w:type="spellStart"/>
      <w:r w:rsidRPr="00561746">
        <w:rPr>
          <w:rFonts w:ascii="Book Antiqua" w:eastAsia="宋体" w:hAnsi="Book Antiqua" w:cs="宋体"/>
          <w:sz w:val="24"/>
          <w:szCs w:val="24"/>
          <w:lang w:eastAsia="zh-CN"/>
        </w:rPr>
        <w:t>Moneer</w:t>
      </w:r>
      <w:proofErr w:type="spellEnd"/>
      <w:r w:rsidRPr="00561746">
        <w:rPr>
          <w:rFonts w:ascii="Book Antiqua" w:eastAsia="宋体" w:hAnsi="Book Antiqua" w:cs="宋体"/>
          <w:sz w:val="24"/>
          <w:szCs w:val="24"/>
          <w:lang w:eastAsia="zh-CN"/>
        </w:rPr>
        <w:t xml:space="preserve"> A, Said R, </w:t>
      </w:r>
      <w:proofErr w:type="spellStart"/>
      <w:r w:rsidRPr="00561746">
        <w:rPr>
          <w:rFonts w:ascii="Book Antiqua" w:eastAsia="宋体" w:hAnsi="Book Antiqua" w:cs="宋体"/>
          <w:sz w:val="24"/>
          <w:szCs w:val="24"/>
          <w:lang w:eastAsia="zh-CN"/>
        </w:rPr>
        <w:t>AbuEleneen</w:t>
      </w:r>
      <w:proofErr w:type="spellEnd"/>
      <w:r w:rsidRPr="00561746">
        <w:rPr>
          <w:rFonts w:ascii="Book Antiqua" w:eastAsia="宋体" w:hAnsi="Book Antiqua" w:cs="宋体"/>
          <w:sz w:val="24"/>
          <w:szCs w:val="24"/>
          <w:lang w:eastAsia="zh-CN"/>
        </w:rPr>
        <w:t xml:space="preserve"> A, Abu </w:t>
      </w:r>
      <w:proofErr w:type="spellStart"/>
      <w:r w:rsidRPr="00561746">
        <w:rPr>
          <w:rFonts w:ascii="Book Antiqua" w:eastAsia="宋体" w:hAnsi="Book Antiqua" w:cs="宋体"/>
          <w:sz w:val="24"/>
          <w:szCs w:val="24"/>
          <w:lang w:eastAsia="zh-CN"/>
        </w:rPr>
        <w:t>Zeid</w:t>
      </w:r>
      <w:proofErr w:type="spellEnd"/>
      <w:r w:rsidRPr="00561746">
        <w:rPr>
          <w:rFonts w:ascii="Book Antiqua" w:eastAsia="宋体" w:hAnsi="Book Antiqua" w:cs="宋体"/>
          <w:sz w:val="24"/>
          <w:szCs w:val="24"/>
          <w:lang w:eastAsia="zh-CN"/>
        </w:rPr>
        <w:t xml:space="preserve"> M, Abdallah T, Abdel </w:t>
      </w:r>
      <w:proofErr w:type="spellStart"/>
      <w:r w:rsidRPr="00561746">
        <w:rPr>
          <w:rFonts w:ascii="Book Antiqua" w:eastAsia="宋体" w:hAnsi="Book Antiqua" w:cs="宋体"/>
          <w:sz w:val="24"/>
          <w:szCs w:val="24"/>
          <w:lang w:eastAsia="zh-CN"/>
        </w:rPr>
        <w:t>Wahab</w:t>
      </w:r>
      <w:proofErr w:type="spellEnd"/>
      <w:r w:rsidRPr="00561746">
        <w:rPr>
          <w:rFonts w:ascii="Book Antiqua" w:eastAsia="宋体" w:hAnsi="Book Antiqua" w:cs="宋体"/>
          <w:sz w:val="24"/>
          <w:szCs w:val="24"/>
          <w:lang w:eastAsia="zh-CN"/>
        </w:rPr>
        <w:t xml:space="preserve"> M. Impact of cirrhosis on surgical outcome after </w:t>
      </w:r>
      <w:proofErr w:type="spellStart"/>
      <w:r w:rsidRPr="00561746">
        <w:rPr>
          <w:rFonts w:ascii="Book Antiqua" w:eastAsia="宋体" w:hAnsi="Book Antiqua" w:cs="宋体"/>
          <w:sz w:val="24"/>
          <w:szCs w:val="24"/>
          <w:lang w:eastAsia="zh-CN"/>
        </w:rPr>
        <w:t>pancreaticoduodenectomy</w:t>
      </w:r>
      <w:proofErr w:type="spellEnd"/>
      <w:r w:rsidRPr="00561746">
        <w:rPr>
          <w:rFonts w:ascii="Book Antiqua" w:eastAsia="宋体" w:hAnsi="Book Antiqua" w:cs="宋体"/>
          <w:sz w:val="24"/>
          <w:szCs w:val="24"/>
          <w:lang w:eastAsia="zh-CN"/>
        </w:rPr>
        <w:t xml:space="preserve">. </w:t>
      </w:r>
      <w:r w:rsidRPr="00561746">
        <w:rPr>
          <w:rFonts w:ascii="Book Antiqua" w:eastAsia="宋体" w:hAnsi="Book Antiqua" w:cs="宋体"/>
          <w:i/>
          <w:iCs/>
          <w:sz w:val="24"/>
          <w:szCs w:val="24"/>
          <w:lang w:eastAsia="zh-CN"/>
        </w:rPr>
        <w:t xml:space="preserve">World J </w:t>
      </w:r>
      <w:proofErr w:type="spellStart"/>
      <w:r w:rsidRPr="00561746">
        <w:rPr>
          <w:rFonts w:ascii="Book Antiqua" w:eastAsia="宋体" w:hAnsi="Book Antiqua" w:cs="宋体"/>
          <w:i/>
          <w:iCs/>
          <w:sz w:val="24"/>
          <w:szCs w:val="24"/>
          <w:lang w:eastAsia="zh-CN"/>
        </w:rPr>
        <w:t>Gastroenterol</w:t>
      </w:r>
      <w:proofErr w:type="spellEnd"/>
      <w:r w:rsidRPr="00561746">
        <w:rPr>
          <w:rFonts w:ascii="Book Antiqua" w:eastAsia="宋体" w:hAnsi="Book Antiqua" w:cs="宋体"/>
          <w:sz w:val="24"/>
          <w:szCs w:val="24"/>
          <w:lang w:eastAsia="zh-CN"/>
        </w:rPr>
        <w:t xml:space="preserve"> 2013; </w:t>
      </w:r>
      <w:r w:rsidRPr="00561746">
        <w:rPr>
          <w:rFonts w:ascii="Book Antiqua" w:eastAsia="宋体" w:hAnsi="Book Antiqua" w:cs="宋体"/>
          <w:b/>
          <w:bCs/>
          <w:sz w:val="24"/>
          <w:szCs w:val="24"/>
          <w:lang w:eastAsia="zh-CN"/>
        </w:rPr>
        <w:t>19</w:t>
      </w:r>
      <w:r w:rsidRPr="00561746">
        <w:rPr>
          <w:rFonts w:ascii="Book Antiqua" w:eastAsia="宋体" w:hAnsi="Book Antiqua" w:cs="宋体"/>
          <w:sz w:val="24"/>
          <w:szCs w:val="24"/>
          <w:lang w:eastAsia="zh-CN"/>
        </w:rPr>
        <w:t>: 7129-7137 [PMID: 24222957 DOI: 10.3748/wjg.v19.i41.7129]</w:t>
      </w:r>
    </w:p>
    <w:p w:rsidR="00B858C6" w:rsidRPr="00561746" w:rsidRDefault="00B858C6" w:rsidP="00B858C6">
      <w:pPr>
        <w:widowControl w:val="0"/>
        <w:wordWrap w:val="0"/>
        <w:spacing w:after="0" w:line="360" w:lineRule="auto"/>
        <w:jc w:val="right"/>
        <w:rPr>
          <w:rFonts w:ascii="Book Antiqua" w:eastAsia="宋体" w:hAnsi="Book Antiqua" w:cs="Times New Roman"/>
          <w:kern w:val="2"/>
          <w:sz w:val="24"/>
          <w:szCs w:val="24"/>
          <w:lang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r w:rsidRPr="00561746">
        <w:rPr>
          <w:rFonts w:ascii="Book Antiqua" w:eastAsia="宋体" w:hAnsi="Book Antiqua" w:cs="Times New Roman"/>
          <w:b/>
          <w:bCs/>
          <w:kern w:val="2"/>
          <w:sz w:val="24"/>
          <w:szCs w:val="24"/>
          <w:lang w:eastAsia="zh-CN"/>
        </w:rPr>
        <w:t xml:space="preserve">P-Reviewer: </w:t>
      </w:r>
      <w:proofErr w:type="spellStart"/>
      <w:r w:rsidRPr="00561746">
        <w:rPr>
          <w:rFonts w:ascii="Book Antiqua" w:eastAsia="宋体" w:hAnsi="Book Antiqua" w:cs="Times New Roman"/>
          <w:bCs/>
          <w:kern w:val="2"/>
          <w:sz w:val="24"/>
          <w:szCs w:val="24"/>
          <w:lang w:eastAsia="zh-CN"/>
        </w:rPr>
        <w:t>Cheon</w:t>
      </w:r>
      <w:proofErr w:type="spellEnd"/>
      <w:r w:rsidRPr="00561746">
        <w:rPr>
          <w:rFonts w:ascii="Book Antiqua" w:eastAsia="宋体" w:hAnsi="Book Antiqua" w:cs="Times New Roman"/>
          <w:bCs/>
          <w:kern w:val="2"/>
          <w:sz w:val="24"/>
          <w:szCs w:val="24"/>
          <w:lang w:eastAsia="zh-CN"/>
        </w:rPr>
        <w:t xml:space="preserve"> YK, </w:t>
      </w:r>
      <w:proofErr w:type="spellStart"/>
      <w:r w:rsidRPr="00561746">
        <w:rPr>
          <w:rFonts w:ascii="Book Antiqua" w:eastAsia="宋体" w:hAnsi="Book Antiqua" w:cs="Times New Roman"/>
          <w:bCs/>
          <w:kern w:val="2"/>
          <w:sz w:val="24"/>
          <w:szCs w:val="24"/>
          <w:lang w:eastAsia="zh-CN"/>
        </w:rPr>
        <w:t>Garancini</w:t>
      </w:r>
      <w:proofErr w:type="spellEnd"/>
      <w:r w:rsidRPr="00561746">
        <w:rPr>
          <w:rFonts w:ascii="Book Antiqua" w:eastAsia="宋体" w:hAnsi="Book Antiqua" w:cs="Times New Roman"/>
          <w:bCs/>
          <w:kern w:val="2"/>
          <w:sz w:val="24"/>
          <w:szCs w:val="24"/>
          <w:lang w:eastAsia="zh-CN"/>
        </w:rPr>
        <w:t xml:space="preserve"> M, Liu XF</w:t>
      </w:r>
      <w:r w:rsidRPr="00561746">
        <w:rPr>
          <w:rFonts w:ascii="Book Antiqua" w:eastAsia="宋体" w:hAnsi="Book Antiqua" w:cs="Times New Roman"/>
          <w:b/>
          <w:bCs/>
          <w:kern w:val="2"/>
          <w:sz w:val="24"/>
          <w:szCs w:val="24"/>
          <w:lang w:eastAsia="zh-CN"/>
        </w:rPr>
        <w:t xml:space="preserve"> S-Editor:</w:t>
      </w:r>
      <w:r w:rsidRPr="00561746">
        <w:rPr>
          <w:rFonts w:ascii="Book Antiqua" w:eastAsia="宋体" w:hAnsi="Book Antiqua" w:cs="Times New Roman"/>
          <w:kern w:val="2"/>
          <w:sz w:val="24"/>
          <w:szCs w:val="24"/>
          <w:lang w:eastAsia="zh-CN"/>
        </w:rPr>
        <w:t xml:space="preserve"> Gong ZM</w:t>
      </w:r>
    </w:p>
    <w:p w:rsidR="00B96A23" w:rsidRPr="00561746" w:rsidRDefault="00B858C6" w:rsidP="00B858C6">
      <w:pPr>
        <w:widowControl w:val="0"/>
        <w:spacing w:after="0" w:line="360" w:lineRule="auto"/>
        <w:jc w:val="right"/>
        <w:rPr>
          <w:rFonts w:ascii="Book Antiqua" w:eastAsia="宋体" w:hAnsi="Book Antiqua" w:cs="Times New Roman"/>
          <w:kern w:val="2"/>
          <w:sz w:val="24"/>
          <w:szCs w:val="24"/>
          <w:lang w:eastAsia="zh-CN"/>
        </w:rPr>
      </w:pPr>
      <w:r w:rsidRPr="00561746">
        <w:rPr>
          <w:rFonts w:ascii="Book Antiqua" w:eastAsia="宋体" w:hAnsi="Book Antiqua" w:cs="Times New Roman"/>
          <w:b/>
          <w:bCs/>
          <w:kern w:val="2"/>
          <w:sz w:val="24"/>
          <w:szCs w:val="24"/>
          <w:lang w:eastAsia="zh-CN"/>
        </w:rPr>
        <w:t>L-Editor:</w:t>
      </w:r>
      <w:r w:rsidRPr="00561746">
        <w:rPr>
          <w:rFonts w:ascii="Book Antiqua" w:eastAsia="宋体" w:hAnsi="Book Antiqua" w:cs="Times New Roman"/>
          <w:kern w:val="2"/>
          <w:sz w:val="24"/>
          <w:szCs w:val="24"/>
          <w:lang w:eastAsia="zh-CN"/>
        </w:rPr>
        <w:t xml:space="preserve"> </w:t>
      </w:r>
      <w:r w:rsidRPr="00561746">
        <w:rPr>
          <w:rFonts w:ascii="Book Antiqua" w:eastAsia="宋体" w:hAnsi="Book Antiqua" w:cs="Times New Roman"/>
          <w:b/>
          <w:bCs/>
          <w:kern w:val="2"/>
          <w:sz w:val="24"/>
          <w:szCs w:val="24"/>
          <w:lang w:eastAsia="zh-CN"/>
        </w:rPr>
        <w:t>E-Editor:</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03B14" w:rsidRPr="00561746" w:rsidRDefault="00D03B14"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br w:type="page"/>
      </w:r>
    </w:p>
    <w:p w:rsidR="00D03B14" w:rsidRPr="00561746" w:rsidRDefault="00D03B14" w:rsidP="00E1612E">
      <w:pPr>
        <w:snapToGrid w:val="0"/>
        <w:spacing w:after="0" w:line="360" w:lineRule="auto"/>
        <w:jc w:val="both"/>
        <w:rPr>
          <w:rFonts w:ascii="Book Antiqua" w:hAnsi="Book Antiqua" w:cstheme="majorBidi"/>
          <w:b/>
          <w:sz w:val="24"/>
          <w:szCs w:val="24"/>
          <w:lang w:eastAsia="zh-CN"/>
        </w:rPr>
      </w:pPr>
      <w:r w:rsidRPr="00561746">
        <w:rPr>
          <w:rFonts w:ascii="Book Antiqua" w:hAnsi="Book Antiqua" w:cstheme="majorBidi"/>
          <w:b/>
          <w:sz w:val="24"/>
          <w:szCs w:val="24"/>
        </w:rPr>
        <w:lastRenderedPageBreak/>
        <w:t>T</w:t>
      </w:r>
      <w:r w:rsidR="00A053F2" w:rsidRPr="00561746">
        <w:rPr>
          <w:rFonts w:ascii="Book Antiqua" w:hAnsi="Book Antiqua" w:cstheme="majorBidi"/>
          <w:b/>
          <w:sz w:val="24"/>
          <w:szCs w:val="24"/>
        </w:rPr>
        <w:t>able 1 Baseline characteristics</w:t>
      </w:r>
      <w:r w:rsidR="00F251A4" w:rsidRPr="00561746">
        <w:rPr>
          <w:rFonts w:ascii="Book Antiqua" w:hAnsi="Book Antiqua" w:cstheme="majorBidi"/>
          <w:b/>
          <w:sz w:val="24"/>
          <w:szCs w:val="24"/>
          <w:lang w:eastAsia="zh-CN"/>
        </w:rPr>
        <w:t xml:space="preserve"> </w:t>
      </w:r>
      <w:r w:rsidR="00F251A4" w:rsidRPr="00561746">
        <w:rPr>
          <w:rFonts w:ascii="Book Antiqua" w:hAnsi="Book Antiqua" w:cstheme="majorBidi"/>
          <w:b/>
          <w:i/>
          <w:sz w:val="24"/>
          <w:szCs w:val="24"/>
          <w:lang w:eastAsia="zh-CN"/>
        </w:rPr>
        <w:t>n</w:t>
      </w:r>
      <w:r w:rsidR="00F251A4" w:rsidRPr="00561746">
        <w:rPr>
          <w:rFonts w:ascii="Book Antiqua" w:hAnsi="Book Antiqua" w:cstheme="majorBidi"/>
          <w:b/>
          <w:sz w:val="24"/>
          <w:szCs w:val="24"/>
          <w:lang w:eastAsia="zh-CN"/>
        </w:rPr>
        <w:t xml:space="preserve"> (%)</w:t>
      </w:r>
    </w:p>
    <w:tbl>
      <w:tblPr>
        <w:tblStyle w:val="TableGrid"/>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
        <w:gridCol w:w="2262"/>
        <w:gridCol w:w="2128"/>
        <w:gridCol w:w="1188"/>
      </w:tblGrid>
      <w:tr w:rsidR="00EB03E5" w:rsidRPr="00561746" w:rsidTr="00F251A4">
        <w:tc>
          <w:tcPr>
            <w:tcW w:w="3119" w:type="dxa"/>
            <w:tcBorders>
              <w:top w:val="single" w:sz="4" w:space="0" w:color="000000" w:themeColor="text1"/>
              <w:bottom w:val="single" w:sz="4" w:space="0" w:color="000000" w:themeColor="text1"/>
            </w:tcBorders>
          </w:tcPr>
          <w:p w:rsidR="00D03B14" w:rsidRPr="00561746" w:rsidRDefault="00D03B14" w:rsidP="00E1612E">
            <w:pPr>
              <w:snapToGrid w:val="0"/>
              <w:spacing w:line="360" w:lineRule="auto"/>
              <w:jc w:val="both"/>
              <w:rPr>
                <w:rFonts w:ascii="Book Antiqua" w:hAnsi="Book Antiqua" w:cstheme="majorBidi"/>
                <w:sz w:val="24"/>
                <w:szCs w:val="24"/>
              </w:rPr>
            </w:pPr>
          </w:p>
        </w:tc>
        <w:tc>
          <w:tcPr>
            <w:tcW w:w="2268" w:type="dxa"/>
            <w:gridSpan w:val="2"/>
            <w:tcBorders>
              <w:top w:val="single" w:sz="4" w:space="0" w:color="000000" w:themeColor="text1"/>
              <w:bottom w:val="single" w:sz="4" w:space="0" w:color="000000" w:themeColor="text1"/>
            </w:tcBorders>
          </w:tcPr>
          <w:p w:rsidR="00D03B14" w:rsidRPr="00561746" w:rsidRDefault="006A6971" w:rsidP="006A6971">
            <w:pPr>
              <w:snapToGrid w:val="0"/>
              <w:spacing w:line="360" w:lineRule="auto"/>
              <w:jc w:val="center"/>
              <w:rPr>
                <w:rFonts w:ascii="Book Antiqua" w:hAnsi="Book Antiqua" w:cstheme="majorBidi"/>
                <w:b/>
                <w:sz w:val="24"/>
                <w:szCs w:val="24"/>
                <w:rtl/>
              </w:rPr>
            </w:pPr>
            <w:r w:rsidRPr="00561746">
              <w:rPr>
                <w:rFonts w:ascii="Book Antiqua" w:hAnsi="Book Antiqua" w:cstheme="majorBidi"/>
                <w:b/>
                <w:sz w:val="24"/>
                <w:szCs w:val="24"/>
              </w:rPr>
              <w:t>&lt; 5</w:t>
            </w:r>
            <w:r w:rsidRPr="00561746">
              <w:rPr>
                <w:rFonts w:ascii="Book Antiqua" w:hAnsi="Book Antiqua" w:cstheme="majorBidi"/>
                <w:b/>
                <w:sz w:val="24"/>
                <w:szCs w:val="24"/>
                <w:lang w:eastAsia="zh-CN"/>
              </w:rPr>
              <w:t>-</w:t>
            </w:r>
            <w:r w:rsidRPr="00561746">
              <w:rPr>
                <w:rFonts w:ascii="Book Antiqua" w:hAnsi="Book Antiqua" w:cstheme="majorBidi"/>
                <w:b/>
                <w:sz w:val="24"/>
                <w:szCs w:val="24"/>
              </w:rPr>
              <w:t>yr survival</w:t>
            </w:r>
            <w:r w:rsidRPr="00561746">
              <w:rPr>
                <w:rFonts w:ascii="Book Antiqua" w:hAnsi="Book Antiqua" w:cstheme="majorBidi"/>
                <w:b/>
                <w:sz w:val="24"/>
                <w:szCs w:val="24"/>
                <w:lang w:eastAsia="zh-CN"/>
              </w:rPr>
              <w:t xml:space="preserve"> (</w:t>
            </w:r>
            <w:r w:rsidR="00F251A4" w:rsidRPr="00561746">
              <w:rPr>
                <w:rFonts w:ascii="Book Antiqua" w:hAnsi="Book Antiqua" w:cstheme="majorBidi"/>
                <w:b/>
                <w:i/>
                <w:sz w:val="24"/>
                <w:szCs w:val="24"/>
                <w:lang w:eastAsia="zh-CN"/>
              </w:rPr>
              <w:t>n</w:t>
            </w:r>
            <w:r w:rsidR="00F251A4" w:rsidRPr="00561746">
              <w:rPr>
                <w:rFonts w:ascii="Book Antiqua" w:hAnsi="Book Antiqua" w:cstheme="majorBidi"/>
                <w:b/>
                <w:sz w:val="24"/>
                <w:szCs w:val="24"/>
                <w:lang w:eastAsia="zh-CN"/>
              </w:rPr>
              <w:t xml:space="preserve"> = </w:t>
            </w:r>
            <w:r w:rsidR="00D03B14" w:rsidRPr="00561746">
              <w:rPr>
                <w:rFonts w:ascii="Book Antiqua" w:hAnsi="Book Antiqua" w:cstheme="majorBidi"/>
                <w:b/>
                <w:sz w:val="24"/>
                <w:szCs w:val="24"/>
              </w:rPr>
              <w:t>209</w:t>
            </w:r>
            <w:r w:rsidRPr="00561746">
              <w:rPr>
                <w:rFonts w:ascii="Book Antiqua" w:hAnsi="Book Antiqua" w:cstheme="majorBidi"/>
                <w:b/>
                <w:sz w:val="24"/>
                <w:szCs w:val="24"/>
                <w:lang w:eastAsia="zh-CN"/>
              </w:rPr>
              <w:t>)</w:t>
            </w:r>
          </w:p>
        </w:tc>
        <w:tc>
          <w:tcPr>
            <w:tcW w:w="2128" w:type="dxa"/>
            <w:tcBorders>
              <w:top w:val="single" w:sz="4" w:space="0" w:color="000000" w:themeColor="text1"/>
              <w:bottom w:val="single" w:sz="4" w:space="0" w:color="000000" w:themeColor="text1"/>
            </w:tcBorders>
          </w:tcPr>
          <w:p w:rsidR="00D03B14" w:rsidRPr="00561746" w:rsidRDefault="006A6971" w:rsidP="006A6971">
            <w:pPr>
              <w:snapToGrid w:val="0"/>
              <w:spacing w:line="360" w:lineRule="auto"/>
              <w:jc w:val="center"/>
              <w:rPr>
                <w:rFonts w:ascii="Book Antiqua" w:hAnsi="Book Antiqua" w:cstheme="majorBidi"/>
                <w:b/>
                <w:sz w:val="24"/>
                <w:szCs w:val="24"/>
              </w:rPr>
            </w:pPr>
            <w:r w:rsidRPr="00561746">
              <w:rPr>
                <w:rFonts w:ascii="Book Antiqua" w:hAnsi="Book Antiqua" w:cstheme="majorBidi"/>
                <w:b/>
                <w:sz w:val="24"/>
                <w:szCs w:val="24"/>
              </w:rPr>
              <w:t>&gt; 5</w:t>
            </w:r>
            <w:r w:rsidRPr="00561746">
              <w:rPr>
                <w:rFonts w:ascii="Book Antiqua" w:hAnsi="Book Antiqua" w:cstheme="majorBidi"/>
                <w:b/>
                <w:sz w:val="24"/>
                <w:szCs w:val="24"/>
                <w:lang w:eastAsia="zh-CN"/>
              </w:rPr>
              <w:t>-</w:t>
            </w:r>
            <w:r w:rsidRPr="00561746">
              <w:rPr>
                <w:rFonts w:ascii="Book Antiqua" w:hAnsi="Book Antiqua" w:cstheme="majorBidi"/>
                <w:b/>
                <w:sz w:val="24"/>
                <w:szCs w:val="24"/>
              </w:rPr>
              <w:t>yr survival</w:t>
            </w:r>
            <w:r w:rsidRPr="00561746">
              <w:rPr>
                <w:rFonts w:ascii="Book Antiqua" w:hAnsi="Book Antiqua" w:cstheme="majorBidi"/>
                <w:b/>
                <w:sz w:val="24"/>
                <w:szCs w:val="24"/>
                <w:lang w:eastAsia="zh-CN"/>
              </w:rPr>
              <w:t xml:space="preserve"> (</w:t>
            </w:r>
            <w:r w:rsidR="00F251A4" w:rsidRPr="00561746">
              <w:rPr>
                <w:rFonts w:ascii="Book Antiqua" w:hAnsi="Book Antiqua" w:cstheme="majorBidi"/>
                <w:b/>
                <w:i/>
                <w:sz w:val="24"/>
                <w:szCs w:val="24"/>
                <w:lang w:eastAsia="zh-CN"/>
              </w:rPr>
              <w:t>n</w:t>
            </w:r>
            <w:r w:rsidR="00F251A4" w:rsidRPr="00561746">
              <w:rPr>
                <w:rFonts w:ascii="Book Antiqua" w:hAnsi="Book Antiqua" w:cstheme="majorBidi"/>
                <w:b/>
                <w:sz w:val="24"/>
                <w:szCs w:val="24"/>
                <w:lang w:eastAsia="zh-CN"/>
              </w:rPr>
              <w:t xml:space="preserve"> = </w:t>
            </w:r>
            <w:r w:rsidR="00D03B14" w:rsidRPr="00561746">
              <w:rPr>
                <w:rFonts w:ascii="Book Antiqua" w:hAnsi="Book Antiqua" w:cstheme="majorBidi"/>
                <w:b/>
                <w:sz w:val="24"/>
                <w:szCs w:val="24"/>
              </w:rPr>
              <w:t>34</w:t>
            </w:r>
            <w:r w:rsidRPr="00561746">
              <w:rPr>
                <w:rFonts w:ascii="Book Antiqua" w:hAnsi="Book Antiqua" w:cstheme="majorBidi"/>
                <w:b/>
                <w:sz w:val="24"/>
                <w:szCs w:val="24"/>
                <w:lang w:eastAsia="zh-CN"/>
              </w:rPr>
              <w:t>)</w:t>
            </w:r>
          </w:p>
        </w:tc>
        <w:tc>
          <w:tcPr>
            <w:tcW w:w="1188" w:type="dxa"/>
            <w:tcBorders>
              <w:top w:val="single" w:sz="4" w:space="0" w:color="000000" w:themeColor="text1"/>
              <w:bottom w:val="single" w:sz="4" w:space="0" w:color="000000" w:themeColor="text1"/>
            </w:tcBorders>
          </w:tcPr>
          <w:p w:rsidR="00D03B14" w:rsidRPr="00561746" w:rsidRDefault="00A053F2" w:rsidP="00A053F2">
            <w:pPr>
              <w:snapToGrid w:val="0"/>
              <w:spacing w:line="360" w:lineRule="auto"/>
              <w:jc w:val="center"/>
              <w:rPr>
                <w:rFonts w:ascii="Book Antiqua" w:hAnsi="Book Antiqua" w:cstheme="majorBidi"/>
                <w:b/>
                <w:sz w:val="24"/>
                <w:szCs w:val="24"/>
              </w:rPr>
            </w:pPr>
            <w:r w:rsidRPr="00561746">
              <w:rPr>
                <w:rFonts w:ascii="Book Antiqua" w:hAnsi="Book Antiqua" w:cstheme="majorBidi"/>
                <w:b/>
                <w:i/>
                <w:sz w:val="24"/>
                <w:szCs w:val="24"/>
              </w:rPr>
              <w:t>P</w:t>
            </w:r>
            <w:r w:rsidRPr="00561746">
              <w:rPr>
                <w:rFonts w:ascii="Book Antiqua" w:hAnsi="Book Antiqua" w:cstheme="majorBidi"/>
                <w:b/>
                <w:sz w:val="24"/>
                <w:szCs w:val="24"/>
                <w:lang w:eastAsia="zh-CN"/>
              </w:rPr>
              <w:t xml:space="preserve"> </w:t>
            </w:r>
            <w:r w:rsidR="00D03B14" w:rsidRPr="00561746">
              <w:rPr>
                <w:rFonts w:ascii="Book Antiqua" w:hAnsi="Book Antiqua" w:cstheme="majorBidi"/>
                <w:b/>
                <w:sz w:val="24"/>
                <w:szCs w:val="24"/>
              </w:rPr>
              <w:t>value</w:t>
            </w:r>
          </w:p>
        </w:tc>
      </w:tr>
      <w:tr w:rsidR="00EB03E5" w:rsidRPr="00561746" w:rsidTr="00F251A4">
        <w:tc>
          <w:tcPr>
            <w:tcW w:w="3119" w:type="dxa"/>
            <w:tcBorders>
              <w:top w:val="single" w:sz="4" w:space="0" w:color="000000" w:themeColor="text1"/>
            </w:tcBorders>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Age</w:t>
            </w:r>
          </w:p>
        </w:tc>
        <w:tc>
          <w:tcPr>
            <w:tcW w:w="2268" w:type="dxa"/>
            <w:gridSpan w:val="2"/>
            <w:tcBorders>
              <w:top w:val="single" w:sz="4" w:space="0" w:color="000000" w:themeColor="text1"/>
            </w:tcBorders>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54.59</w:t>
            </w:r>
            <w:r w:rsidR="00CB7256" w:rsidRPr="00561746">
              <w:rPr>
                <w:rFonts w:ascii="Book Antiqua" w:hAnsi="Book Antiqua" w:cstheme="majorBidi"/>
                <w:sz w:val="24"/>
                <w:szCs w:val="24"/>
              </w:rPr>
              <w:t xml:space="preserve"> </w:t>
            </w:r>
            <w:r w:rsidRPr="00561746">
              <w:rPr>
                <w:rFonts w:ascii="Book Antiqua" w:hAnsi="Book Antiqua" w:cstheme="majorBidi"/>
                <w:sz w:val="24"/>
                <w:szCs w:val="24"/>
              </w:rPr>
              <w:t>±</w:t>
            </w:r>
            <w:r w:rsidR="00A053F2"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4.98</w:t>
            </w:r>
          </w:p>
        </w:tc>
        <w:tc>
          <w:tcPr>
            <w:tcW w:w="2128" w:type="dxa"/>
            <w:tcBorders>
              <w:top w:val="single" w:sz="4" w:space="0" w:color="000000" w:themeColor="text1"/>
            </w:tcBorders>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50.47 ±</w:t>
            </w:r>
            <w:r w:rsidR="00A053F2"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4.45</w:t>
            </w:r>
          </w:p>
        </w:tc>
        <w:tc>
          <w:tcPr>
            <w:tcW w:w="1188" w:type="dxa"/>
            <w:tcBorders>
              <w:top w:val="single" w:sz="4" w:space="0" w:color="000000" w:themeColor="text1"/>
            </w:tcBorders>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0.001</w:t>
            </w:r>
          </w:p>
        </w:tc>
      </w:tr>
      <w:tr w:rsidR="00EB03E5" w:rsidRPr="00561746" w:rsidTr="00F251A4">
        <w:trPr>
          <w:trHeight w:val="176"/>
        </w:trPr>
        <w:tc>
          <w:tcPr>
            <w:tcW w:w="3125" w:type="dxa"/>
            <w:gridSpan w:val="2"/>
          </w:tcPr>
          <w:p w:rsidR="00A053F2" w:rsidRPr="00561746" w:rsidRDefault="00A053F2"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Sex</w:t>
            </w:r>
          </w:p>
        </w:tc>
        <w:tc>
          <w:tcPr>
            <w:tcW w:w="2262" w:type="dxa"/>
          </w:tcPr>
          <w:p w:rsidR="00A053F2" w:rsidRPr="00561746" w:rsidRDefault="00A053F2" w:rsidP="00A053F2">
            <w:pPr>
              <w:snapToGrid w:val="0"/>
              <w:spacing w:line="360" w:lineRule="auto"/>
              <w:jc w:val="center"/>
              <w:rPr>
                <w:rFonts w:ascii="Book Antiqua" w:hAnsi="Book Antiqua" w:cstheme="majorBidi"/>
                <w:sz w:val="24"/>
                <w:szCs w:val="24"/>
              </w:rPr>
            </w:pPr>
          </w:p>
        </w:tc>
        <w:tc>
          <w:tcPr>
            <w:tcW w:w="2128" w:type="dxa"/>
          </w:tcPr>
          <w:p w:rsidR="00A053F2" w:rsidRPr="00561746" w:rsidRDefault="00A053F2" w:rsidP="00A053F2">
            <w:pPr>
              <w:snapToGrid w:val="0"/>
              <w:spacing w:line="360" w:lineRule="auto"/>
              <w:jc w:val="center"/>
              <w:rPr>
                <w:rFonts w:ascii="Book Antiqua" w:hAnsi="Book Antiqua" w:cstheme="majorBidi"/>
                <w:sz w:val="24"/>
                <w:szCs w:val="24"/>
              </w:rPr>
            </w:pPr>
          </w:p>
        </w:tc>
        <w:tc>
          <w:tcPr>
            <w:tcW w:w="1188" w:type="dxa"/>
          </w:tcPr>
          <w:p w:rsidR="00A053F2" w:rsidRPr="00561746" w:rsidRDefault="00A053F2" w:rsidP="00A053F2">
            <w:pPr>
              <w:snapToGrid w:val="0"/>
              <w:spacing w:line="360" w:lineRule="auto"/>
              <w:jc w:val="center"/>
              <w:rPr>
                <w:rFonts w:ascii="Book Antiqua" w:hAnsi="Book Antiqua" w:cstheme="majorBidi"/>
                <w:sz w:val="24"/>
                <w:szCs w:val="24"/>
              </w:rPr>
            </w:pPr>
          </w:p>
        </w:tc>
      </w:tr>
      <w:tr w:rsidR="00EB03E5" w:rsidRPr="00561746" w:rsidTr="00F251A4">
        <w:tc>
          <w:tcPr>
            <w:tcW w:w="3119" w:type="dxa"/>
          </w:tcPr>
          <w:p w:rsidR="00D03B14" w:rsidRPr="00561746" w:rsidRDefault="00D03B14" w:rsidP="00A053F2">
            <w:pPr>
              <w:snapToGrid w:val="0"/>
              <w:spacing w:line="360" w:lineRule="auto"/>
              <w:ind w:firstLineChars="100" w:firstLine="240"/>
              <w:rPr>
                <w:rFonts w:ascii="Book Antiqua" w:hAnsi="Book Antiqua" w:cstheme="majorBidi"/>
                <w:sz w:val="24"/>
                <w:szCs w:val="24"/>
              </w:rPr>
            </w:pPr>
            <w:r w:rsidRPr="00561746">
              <w:rPr>
                <w:rFonts w:ascii="Book Antiqua" w:hAnsi="Book Antiqua" w:cstheme="majorBidi"/>
                <w:sz w:val="24"/>
                <w:szCs w:val="24"/>
              </w:rPr>
              <w:t>Male</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124 (59.3</w:t>
            </w:r>
            <w:r w:rsidR="00D03B14" w:rsidRPr="00561746">
              <w:rPr>
                <w:rFonts w:ascii="Book Antiqua" w:hAnsi="Book Antiqua" w:cstheme="majorBidi"/>
                <w:sz w:val="24"/>
                <w:szCs w:val="24"/>
              </w:rPr>
              <w:t>)</w:t>
            </w:r>
          </w:p>
        </w:tc>
        <w:tc>
          <w:tcPr>
            <w:tcW w:w="2128" w:type="dxa"/>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23 (67.6</w:t>
            </w:r>
            <w:r w:rsidR="00D03B14"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lang w:bidi="ar-EG"/>
              </w:rPr>
            </w:pPr>
            <w:r w:rsidRPr="00561746">
              <w:rPr>
                <w:rFonts w:ascii="Book Antiqua" w:hAnsi="Book Antiqua" w:cstheme="majorBidi"/>
                <w:sz w:val="24"/>
                <w:szCs w:val="24"/>
              </w:rPr>
              <w:t>0.09</w:t>
            </w:r>
          </w:p>
        </w:tc>
      </w:tr>
      <w:tr w:rsidR="00EB03E5" w:rsidRPr="00561746" w:rsidTr="00F251A4">
        <w:tc>
          <w:tcPr>
            <w:tcW w:w="3119" w:type="dxa"/>
          </w:tcPr>
          <w:p w:rsidR="00D03B14" w:rsidRPr="00561746" w:rsidRDefault="00D03B14" w:rsidP="00A053F2">
            <w:pPr>
              <w:snapToGrid w:val="0"/>
              <w:spacing w:line="360" w:lineRule="auto"/>
              <w:ind w:firstLineChars="100" w:firstLine="240"/>
              <w:rPr>
                <w:rFonts w:ascii="Book Antiqua" w:hAnsi="Book Antiqua" w:cstheme="majorBidi"/>
                <w:sz w:val="24"/>
                <w:szCs w:val="24"/>
              </w:rPr>
            </w:pPr>
            <w:r w:rsidRPr="00561746">
              <w:rPr>
                <w:rFonts w:ascii="Book Antiqua" w:hAnsi="Book Antiqua" w:cstheme="majorBidi"/>
                <w:sz w:val="24"/>
                <w:szCs w:val="24"/>
              </w:rPr>
              <w:t>Female</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85 (40.7</w:t>
            </w:r>
            <w:r w:rsidR="00D03B14" w:rsidRPr="00561746">
              <w:rPr>
                <w:rFonts w:ascii="Book Antiqua" w:hAnsi="Book Antiqua" w:cstheme="majorBidi"/>
                <w:sz w:val="24"/>
                <w:szCs w:val="24"/>
              </w:rPr>
              <w:t>)</w:t>
            </w:r>
          </w:p>
        </w:tc>
        <w:tc>
          <w:tcPr>
            <w:tcW w:w="2128" w:type="dxa"/>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11 (32.4</w:t>
            </w:r>
            <w:r w:rsidR="00D03B14"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p>
        </w:tc>
      </w:tr>
      <w:tr w:rsidR="00EB03E5" w:rsidRPr="00561746" w:rsidTr="00F251A4">
        <w:tc>
          <w:tcPr>
            <w:tcW w:w="3125" w:type="dxa"/>
            <w:gridSpan w:val="2"/>
          </w:tcPr>
          <w:p w:rsidR="00A053F2" w:rsidRPr="00561746" w:rsidRDefault="00A053F2"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Symptoms</w:t>
            </w:r>
          </w:p>
        </w:tc>
        <w:tc>
          <w:tcPr>
            <w:tcW w:w="2262" w:type="dxa"/>
          </w:tcPr>
          <w:p w:rsidR="00A053F2" w:rsidRPr="00561746" w:rsidRDefault="00A053F2" w:rsidP="00A053F2">
            <w:pPr>
              <w:snapToGrid w:val="0"/>
              <w:spacing w:line="360" w:lineRule="auto"/>
              <w:jc w:val="center"/>
              <w:rPr>
                <w:rFonts w:ascii="Book Antiqua" w:hAnsi="Book Antiqua" w:cstheme="majorBidi"/>
                <w:sz w:val="24"/>
                <w:szCs w:val="24"/>
              </w:rPr>
            </w:pPr>
          </w:p>
        </w:tc>
        <w:tc>
          <w:tcPr>
            <w:tcW w:w="2128" w:type="dxa"/>
          </w:tcPr>
          <w:p w:rsidR="00A053F2" w:rsidRPr="00561746" w:rsidRDefault="00A053F2" w:rsidP="00A053F2">
            <w:pPr>
              <w:snapToGrid w:val="0"/>
              <w:spacing w:line="360" w:lineRule="auto"/>
              <w:jc w:val="center"/>
              <w:rPr>
                <w:rFonts w:ascii="Book Antiqua" w:hAnsi="Book Antiqua" w:cstheme="majorBidi"/>
                <w:sz w:val="24"/>
                <w:szCs w:val="24"/>
              </w:rPr>
            </w:pPr>
          </w:p>
        </w:tc>
        <w:tc>
          <w:tcPr>
            <w:tcW w:w="1188" w:type="dxa"/>
          </w:tcPr>
          <w:p w:rsidR="00A053F2" w:rsidRPr="00561746" w:rsidRDefault="00A053F2" w:rsidP="00A053F2">
            <w:pPr>
              <w:snapToGrid w:val="0"/>
              <w:spacing w:line="360" w:lineRule="auto"/>
              <w:jc w:val="center"/>
              <w:rPr>
                <w:rFonts w:ascii="Book Antiqua" w:hAnsi="Book Antiqua" w:cstheme="majorBidi"/>
                <w:sz w:val="24"/>
                <w:szCs w:val="24"/>
              </w:rPr>
            </w:pPr>
          </w:p>
        </w:tc>
      </w:tr>
      <w:tr w:rsidR="00EB03E5" w:rsidRPr="00561746" w:rsidTr="00F251A4">
        <w:tc>
          <w:tcPr>
            <w:tcW w:w="3119" w:type="dxa"/>
          </w:tcPr>
          <w:p w:rsidR="00D03B14" w:rsidRPr="00561746" w:rsidRDefault="00D03B14" w:rsidP="00A053F2">
            <w:pPr>
              <w:snapToGrid w:val="0"/>
              <w:spacing w:line="360" w:lineRule="auto"/>
              <w:ind w:firstLineChars="100" w:firstLine="240"/>
              <w:rPr>
                <w:rFonts w:ascii="Book Antiqua" w:hAnsi="Book Antiqua" w:cstheme="majorBidi"/>
                <w:sz w:val="24"/>
                <w:szCs w:val="24"/>
                <w:rtl/>
                <w:lang w:bidi="ar-EG"/>
              </w:rPr>
            </w:pPr>
            <w:r w:rsidRPr="00561746">
              <w:rPr>
                <w:rFonts w:ascii="Book Antiqua" w:hAnsi="Book Antiqua" w:cstheme="majorBidi"/>
                <w:sz w:val="24"/>
                <w:szCs w:val="24"/>
              </w:rPr>
              <w:t>Pain</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73 (34.9</w:t>
            </w:r>
            <w:r w:rsidR="00D03B14" w:rsidRPr="00561746">
              <w:rPr>
                <w:rFonts w:ascii="Book Antiqua" w:hAnsi="Book Antiqua" w:cstheme="majorBidi"/>
                <w:sz w:val="24"/>
                <w:szCs w:val="24"/>
              </w:rPr>
              <w:t>)</w:t>
            </w:r>
          </w:p>
        </w:tc>
        <w:tc>
          <w:tcPr>
            <w:tcW w:w="212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12</w:t>
            </w:r>
            <w:r w:rsidR="00F251A4" w:rsidRPr="00561746">
              <w:rPr>
                <w:rFonts w:ascii="Book Antiqua" w:hAnsi="Book Antiqua" w:cstheme="majorBidi"/>
                <w:sz w:val="24"/>
                <w:szCs w:val="24"/>
              </w:rPr>
              <w:t xml:space="preserve"> (35.3</w:t>
            </w:r>
            <w:r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0.97</w:t>
            </w:r>
          </w:p>
        </w:tc>
      </w:tr>
      <w:tr w:rsidR="00EB03E5" w:rsidRPr="00561746" w:rsidTr="00F251A4">
        <w:tc>
          <w:tcPr>
            <w:tcW w:w="3119" w:type="dxa"/>
          </w:tcPr>
          <w:p w:rsidR="00D03B14" w:rsidRPr="00561746" w:rsidRDefault="00D03B14" w:rsidP="00A053F2">
            <w:pPr>
              <w:snapToGrid w:val="0"/>
              <w:spacing w:line="360" w:lineRule="auto"/>
              <w:ind w:firstLineChars="100" w:firstLine="240"/>
              <w:rPr>
                <w:rFonts w:ascii="Book Antiqua" w:hAnsi="Book Antiqua" w:cstheme="majorBidi"/>
                <w:sz w:val="24"/>
                <w:szCs w:val="24"/>
                <w:rtl/>
                <w:lang w:bidi="ar-EG"/>
              </w:rPr>
            </w:pPr>
            <w:r w:rsidRPr="00561746">
              <w:rPr>
                <w:rFonts w:ascii="Book Antiqua" w:hAnsi="Book Antiqua" w:cstheme="majorBidi"/>
                <w:sz w:val="24"/>
                <w:szCs w:val="24"/>
              </w:rPr>
              <w:t>Jaundice</w:t>
            </w:r>
            <w:r w:rsidR="00CB7256" w:rsidRPr="00561746">
              <w:rPr>
                <w:rFonts w:ascii="Book Antiqua" w:hAnsi="Book Antiqua" w:cstheme="majorBidi"/>
                <w:sz w:val="24"/>
                <w:szCs w:val="24"/>
              </w:rPr>
              <w:t xml:space="preserve"> </w:t>
            </w:r>
            <w:r w:rsidRPr="00561746">
              <w:rPr>
                <w:rFonts w:ascii="Book Antiqua" w:hAnsi="Book Antiqua" w:cstheme="majorBidi"/>
                <w:sz w:val="24"/>
                <w:szCs w:val="24"/>
                <w:rtl/>
                <w:lang w:bidi="ar-EG"/>
              </w:rPr>
              <w:t xml:space="preserve"> </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206 (98.6</w:t>
            </w:r>
            <w:r w:rsidR="00D03B14" w:rsidRPr="00561746">
              <w:rPr>
                <w:rFonts w:ascii="Book Antiqua" w:hAnsi="Book Antiqua" w:cstheme="majorBidi"/>
                <w:sz w:val="24"/>
                <w:szCs w:val="24"/>
              </w:rPr>
              <w:t>)</w:t>
            </w:r>
          </w:p>
        </w:tc>
        <w:tc>
          <w:tcPr>
            <w:tcW w:w="2128" w:type="dxa"/>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34 (100</w:t>
            </w:r>
            <w:r w:rsidR="00D03B14"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0.95</w:t>
            </w:r>
          </w:p>
        </w:tc>
      </w:tr>
      <w:tr w:rsidR="00EB03E5" w:rsidRPr="00561746" w:rsidTr="00F251A4">
        <w:tc>
          <w:tcPr>
            <w:tcW w:w="3119" w:type="dxa"/>
          </w:tcPr>
          <w:p w:rsidR="00D03B14" w:rsidRPr="00561746" w:rsidRDefault="00D03B14" w:rsidP="00A053F2">
            <w:pPr>
              <w:snapToGrid w:val="0"/>
              <w:spacing w:line="360" w:lineRule="auto"/>
              <w:ind w:firstLineChars="100" w:firstLine="240"/>
              <w:rPr>
                <w:rFonts w:ascii="Book Antiqua" w:hAnsi="Book Antiqua" w:cstheme="majorBidi"/>
                <w:sz w:val="24"/>
                <w:szCs w:val="24"/>
                <w:rtl/>
                <w:lang w:bidi="ar-EG"/>
              </w:rPr>
            </w:pPr>
            <w:r w:rsidRPr="00561746">
              <w:rPr>
                <w:rFonts w:ascii="Book Antiqua" w:hAnsi="Book Antiqua" w:cstheme="majorBidi"/>
                <w:sz w:val="24"/>
                <w:szCs w:val="24"/>
              </w:rPr>
              <w:t>Weight Loss</w:t>
            </w:r>
            <w:r w:rsidRPr="00561746">
              <w:rPr>
                <w:rFonts w:ascii="Book Antiqua" w:hAnsi="Book Antiqua" w:cstheme="majorBidi"/>
                <w:sz w:val="24"/>
                <w:szCs w:val="24"/>
                <w:rtl/>
                <w:lang w:bidi="ar-EG"/>
              </w:rPr>
              <w:t xml:space="preserve"> </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97 (46.4</w:t>
            </w:r>
            <w:r w:rsidR="00D03B14" w:rsidRPr="00561746">
              <w:rPr>
                <w:rFonts w:ascii="Book Antiqua" w:hAnsi="Book Antiqua" w:cstheme="majorBidi"/>
                <w:sz w:val="24"/>
                <w:szCs w:val="24"/>
              </w:rPr>
              <w:t>)</w:t>
            </w:r>
          </w:p>
        </w:tc>
        <w:tc>
          <w:tcPr>
            <w:tcW w:w="2128" w:type="dxa"/>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13 (38.2</w:t>
            </w:r>
            <w:r w:rsidR="00D03B14"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0.349</w:t>
            </w: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Serum Albumin</w:t>
            </w:r>
          </w:p>
        </w:tc>
        <w:tc>
          <w:tcPr>
            <w:tcW w:w="2268" w:type="dxa"/>
            <w:gridSpan w:val="2"/>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3.7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0.46)</w:t>
            </w:r>
          </w:p>
        </w:tc>
        <w:tc>
          <w:tcPr>
            <w:tcW w:w="212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3.82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0.31)</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0.162</w:t>
            </w: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Total Serum Bilirubin</w:t>
            </w:r>
          </w:p>
        </w:tc>
        <w:tc>
          <w:tcPr>
            <w:tcW w:w="2268" w:type="dxa"/>
            <w:gridSpan w:val="2"/>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15.29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9.74)</w:t>
            </w:r>
          </w:p>
        </w:tc>
        <w:tc>
          <w:tcPr>
            <w:tcW w:w="212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15.13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9.41)</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0.928</w:t>
            </w: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Serum Alkaline Phosphatase</w:t>
            </w:r>
          </w:p>
        </w:tc>
        <w:tc>
          <w:tcPr>
            <w:tcW w:w="2268" w:type="dxa"/>
            <w:gridSpan w:val="2"/>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29.92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41.62)</w:t>
            </w:r>
          </w:p>
        </w:tc>
        <w:tc>
          <w:tcPr>
            <w:tcW w:w="212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38.74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24.12)</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0.231</w:t>
            </w: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SGPT</w:t>
            </w:r>
          </w:p>
        </w:tc>
        <w:tc>
          <w:tcPr>
            <w:tcW w:w="2268" w:type="dxa"/>
            <w:gridSpan w:val="2"/>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97.33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112.84)</w:t>
            </w:r>
          </w:p>
        </w:tc>
        <w:tc>
          <w:tcPr>
            <w:tcW w:w="212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89.18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52.74)</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0.680</w:t>
            </w: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C</w:t>
            </w:r>
            <w:r w:rsidRPr="00561746">
              <w:rPr>
                <w:rFonts w:ascii="Book Antiqua" w:hAnsi="Book Antiqua" w:cstheme="majorBidi"/>
                <w:caps/>
                <w:sz w:val="24"/>
                <w:szCs w:val="24"/>
              </w:rPr>
              <w:t>a</w:t>
            </w:r>
            <w:r w:rsidRPr="00561746">
              <w:rPr>
                <w:rFonts w:ascii="Book Antiqua" w:hAnsi="Book Antiqua" w:cstheme="majorBidi"/>
                <w:sz w:val="24"/>
                <w:szCs w:val="24"/>
              </w:rPr>
              <w:t>19-9</w:t>
            </w:r>
          </w:p>
        </w:tc>
        <w:tc>
          <w:tcPr>
            <w:tcW w:w="2268" w:type="dxa"/>
            <w:gridSpan w:val="2"/>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395.71 ±</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31.43</w:t>
            </w:r>
          </w:p>
        </w:tc>
        <w:tc>
          <w:tcPr>
            <w:tcW w:w="2128" w:type="dxa"/>
          </w:tcPr>
          <w:p w:rsidR="00D03B14" w:rsidRPr="00561746" w:rsidRDefault="00D03B14"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254.06</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w:t>
            </w:r>
            <w:r w:rsidR="00F251A4"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42.19</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&lt;0.0001</w:t>
            </w: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HCV</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86 (41.1</w:t>
            </w:r>
            <w:r w:rsidR="00D03B14" w:rsidRPr="00561746">
              <w:rPr>
                <w:rFonts w:ascii="Book Antiqua" w:hAnsi="Book Antiqua" w:cstheme="majorBidi"/>
                <w:sz w:val="24"/>
                <w:szCs w:val="24"/>
              </w:rPr>
              <w:t>)</w:t>
            </w:r>
          </w:p>
        </w:tc>
        <w:tc>
          <w:tcPr>
            <w:tcW w:w="2128" w:type="dxa"/>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10 (29.4</w:t>
            </w:r>
            <w:r w:rsidR="00D03B14"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0.180</w:t>
            </w:r>
          </w:p>
        </w:tc>
      </w:tr>
      <w:tr w:rsidR="00EB03E5" w:rsidRPr="00561746" w:rsidTr="00F251A4">
        <w:tc>
          <w:tcPr>
            <w:tcW w:w="3119" w:type="dxa"/>
          </w:tcPr>
          <w:p w:rsidR="007351E4" w:rsidRPr="00561746" w:rsidRDefault="007351E4" w:rsidP="00A053F2">
            <w:pPr>
              <w:snapToGrid w:val="0"/>
              <w:spacing w:line="360" w:lineRule="auto"/>
              <w:rPr>
                <w:rFonts w:ascii="Book Antiqua" w:hAnsi="Book Antiqua" w:cstheme="majorBidi"/>
                <w:sz w:val="24"/>
                <w:szCs w:val="24"/>
                <w:rtl/>
                <w:lang w:bidi="ar-EG"/>
              </w:rPr>
            </w:pPr>
            <w:r w:rsidRPr="00561746">
              <w:rPr>
                <w:rFonts w:ascii="Book Antiqua" w:hAnsi="Book Antiqua" w:cstheme="majorBidi"/>
                <w:sz w:val="24"/>
                <w:szCs w:val="24"/>
              </w:rPr>
              <w:t>Preoperative biliary drainage</w:t>
            </w:r>
          </w:p>
        </w:tc>
        <w:tc>
          <w:tcPr>
            <w:tcW w:w="2268" w:type="dxa"/>
            <w:gridSpan w:val="2"/>
          </w:tcPr>
          <w:p w:rsidR="007351E4" w:rsidRPr="00561746" w:rsidRDefault="007351E4" w:rsidP="00A053F2">
            <w:pPr>
              <w:snapToGrid w:val="0"/>
              <w:spacing w:line="360" w:lineRule="auto"/>
              <w:jc w:val="center"/>
              <w:rPr>
                <w:rFonts w:ascii="Book Antiqua" w:hAnsi="Book Antiqua" w:cstheme="majorBidi"/>
                <w:sz w:val="24"/>
                <w:szCs w:val="24"/>
                <w:lang w:val="en-GB" w:bidi="ar-EG"/>
              </w:rPr>
            </w:pPr>
            <w:r w:rsidRPr="00561746">
              <w:rPr>
                <w:rFonts w:ascii="Book Antiqua" w:hAnsi="Book Antiqua" w:cstheme="majorBidi"/>
                <w:sz w:val="24"/>
                <w:szCs w:val="24"/>
                <w:lang w:val="en-GB" w:bidi="ar-EG"/>
              </w:rPr>
              <w:t>90 (43.06)</w:t>
            </w:r>
          </w:p>
        </w:tc>
        <w:tc>
          <w:tcPr>
            <w:tcW w:w="2128" w:type="dxa"/>
          </w:tcPr>
          <w:p w:rsidR="007351E4" w:rsidRPr="00561746" w:rsidRDefault="00F251A4" w:rsidP="00A053F2">
            <w:pPr>
              <w:snapToGrid w:val="0"/>
              <w:spacing w:line="360" w:lineRule="auto"/>
              <w:jc w:val="center"/>
              <w:rPr>
                <w:rFonts w:ascii="Book Antiqua" w:hAnsi="Book Antiqua" w:cstheme="majorBidi"/>
                <w:sz w:val="24"/>
                <w:szCs w:val="24"/>
                <w:lang w:val="en-GB" w:bidi="ar-EG"/>
              </w:rPr>
            </w:pPr>
            <w:r w:rsidRPr="00561746">
              <w:rPr>
                <w:rFonts w:ascii="Book Antiqua" w:hAnsi="Book Antiqua" w:cstheme="majorBidi"/>
                <w:sz w:val="24"/>
                <w:szCs w:val="24"/>
                <w:lang w:val="en-GB" w:bidi="ar-EG"/>
              </w:rPr>
              <w:t>18 (52.9</w:t>
            </w:r>
            <w:r w:rsidR="007351E4" w:rsidRPr="00561746">
              <w:rPr>
                <w:rFonts w:ascii="Book Antiqua" w:hAnsi="Book Antiqua" w:cstheme="majorBidi"/>
                <w:sz w:val="24"/>
                <w:szCs w:val="24"/>
                <w:lang w:val="en-GB" w:bidi="ar-EG"/>
              </w:rPr>
              <w:t>)</w:t>
            </w:r>
          </w:p>
        </w:tc>
        <w:tc>
          <w:tcPr>
            <w:tcW w:w="1188" w:type="dxa"/>
          </w:tcPr>
          <w:p w:rsidR="007351E4" w:rsidRPr="00561746" w:rsidRDefault="007351E4" w:rsidP="00A053F2">
            <w:pPr>
              <w:snapToGrid w:val="0"/>
              <w:spacing w:line="360" w:lineRule="auto"/>
              <w:jc w:val="center"/>
              <w:rPr>
                <w:rFonts w:ascii="Book Antiqua" w:hAnsi="Book Antiqua" w:cstheme="majorBidi"/>
                <w:sz w:val="24"/>
                <w:szCs w:val="24"/>
                <w:lang w:val="en-GB" w:bidi="ar-EG"/>
              </w:rPr>
            </w:pPr>
            <w:r w:rsidRPr="00561746">
              <w:rPr>
                <w:rFonts w:ascii="Book Antiqua" w:hAnsi="Book Antiqua" w:cstheme="majorBidi"/>
                <w:sz w:val="24"/>
                <w:szCs w:val="24"/>
                <w:lang w:val="en-GB" w:bidi="ar-EG"/>
              </w:rPr>
              <w:t>0.38</w:t>
            </w:r>
          </w:p>
        </w:tc>
      </w:tr>
      <w:tr w:rsidR="00EB03E5" w:rsidRPr="00561746" w:rsidTr="00F251A4">
        <w:tc>
          <w:tcPr>
            <w:tcW w:w="3119" w:type="dxa"/>
          </w:tcPr>
          <w:p w:rsidR="007351E4" w:rsidRPr="00561746" w:rsidRDefault="007351E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No preoperative biliary drainage</w:t>
            </w:r>
          </w:p>
        </w:tc>
        <w:tc>
          <w:tcPr>
            <w:tcW w:w="2268" w:type="dxa"/>
            <w:gridSpan w:val="2"/>
          </w:tcPr>
          <w:p w:rsidR="007351E4" w:rsidRPr="00561746" w:rsidRDefault="007351E4" w:rsidP="00A053F2">
            <w:pPr>
              <w:snapToGrid w:val="0"/>
              <w:spacing w:line="360" w:lineRule="auto"/>
              <w:jc w:val="center"/>
              <w:rPr>
                <w:rFonts w:ascii="Book Antiqua" w:hAnsi="Book Antiqua" w:cstheme="majorBidi"/>
                <w:sz w:val="24"/>
                <w:szCs w:val="24"/>
                <w:lang w:val="en-GB" w:bidi="ar-EG"/>
              </w:rPr>
            </w:pPr>
            <w:r w:rsidRPr="00561746">
              <w:rPr>
                <w:rFonts w:ascii="Book Antiqua" w:hAnsi="Book Antiqua" w:cstheme="majorBidi"/>
                <w:sz w:val="24"/>
                <w:szCs w:val="24"/>
                <w:lang w:val="en-GB" w:bidi="ar-EG"/>
              </w:rPr>
              <w:t>119 (66.94)</w:t>
            </w:r>
          </w:p>
        </w:tc>
        <w:tc>
          <w:tcPr>
            <w:tcW w:w="2128" w:type="dxa"/>
          </w:tcPr>
          <w:p w:rsidR="007351E4" w:rsidRPr="00561746" w:rsidRDefault="007351E4" w:rsidP="00A053F2">
            <w:pPr>
              <w:snapToGrid w:val="0"/>
              <w:spacing w:line="360" w:lineRule="auto"/>
              <w:jc w:val="center"/>
              <w:rPr>
                <w:rFonts w:ascii="Book Antiqua" w:hAnsi="Book Antiqua" w:cstheme="majorBidi"/>
                <w:sz w:val="24"/>
                <w:szCs w:val="24"/>
                <w:lang w:val="en-GB" w:bidi="ar-EG"/>
              </w:rPr>
            </w:pPr>
            <w:r w:rsidRPr="00561746">
              <w:rPr>
                <w:rFonts w:ascii="Book Antiqua" w:hAnsi="Book Antiqua" w:cstheme="majorBidi"/>
                <w:sz w:val="24"/>
                <w:szCs w:val="24"/>
                <w:lang w:val="en-GB" w:bidi="ar-EG"/>
              </w:rPr>
              <w:t>16 (47.1)</w:t>
            </w:r>
          </w:p>
        </w:tc>
        <w:tc>
          <w:tcPr>
            <w:tcW w:w="1188" w:type="dxa"/>
          </w:tcPr>
          <w:p w:rsidR="007351E4" w:rsidRPr="00561746" w:rsidRDefault="007351E4" w:rsidP="00A053F2">
            <w:pPr>
              <w:snapToGrid w:val="0"/>
              <w:spacing w:line="360" w:lineRule="auto"/>
              <w:jc w:val="center"/>
              <w:rPr>
                <w:rFonts w:ascii="Book Antiqua" w:hAnsi="Book Antiqua" w:cstheme="majorBidi"/>
                <w:sz w:val="24"/>
                <w:szCs w:val="24"/>
                <w:lang w:val="en-GB" w:bidi="ar-EG"/>
              </w:rPr>
            </w:pP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ERCP</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25 (11.96</w:t>
            </w:r>
            <w:r w:rsidR="00D03B14" w:rsidRPr="00561746">
              <w:rPr>
                <w:rFonts w:ascii="Book Antiqua" w:hAnsi="Book Antiqua" w:cstheme="majorBidi"/>
                <w:sz w:val="24"/>
                <w:szCs w:val="24"/>
              </w:rPr>
              <w:t>)</w:t>
            </w:r>
          </w:p>
        </w:tc>
        <w:tc>
          <w:tcPr>
            <w:tcW w:w="2128" w:type="dxa"/>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9 (26.5</w:t>
            </w:r>
            <w:r w:rsidR="00D03B14"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0.025</w:t>
            </w:r>
          </w:p>
        </w:tc>
      </w:tr>
      <w:tr w:rsidR="00EB03E5" w:rsidRPr="00561746" w:rsidTr="00F251A4">
        <w:tc>
          <w:tcPr>
            <w:tcW w:w="3119" w:type="dxa"/>
          </w:tcPr>
          <w:p w:rsidR="00D03B14" w:rsidRPr="00561746" w:rsidRDefault="00D03B14" w:rsidP="00A053F2">
            <w:pPr>
              <w:snapToGrid w:val="0"/>
              <w:spacing w:line="360" w:lineRule="auto"/>
              <w:rPr>
                <w:rFonts w:ascii="Book Antiqua" w:hAnsi="Book Antiqua" w:cstheme="majorBidi"/>
                <w:sz w:val="24"/>
                <w:szCs w:val="24"/>
              </w:rPr>
            </w:pPr>
            <w:r w:rsidRPr="00561746">
              <w:rPr>
                <w:rFonts w:ascii="Book Antiqua" w:hAnsi="Book Antiqua" w:cstheme="majorBidi"/>
                <w:sz w:val="24"/>
                <w:szCs w:val="24"/>
              </w:rPr>
              <w:t>PTD</w:t>
            </w:r>
          </w:p>
        </w:tc>
        <w:tc>
          <w:tcPr>
            <w:tcW w:w="2268" w:type="dxa"/>
            <w:gridSpan w:val="2"/>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65 (31.1</w:t>
            </w:r>
            <w:r w:rsidR="00D03B14" w:rsidRPr="00561746">
              <w:rPr>
                <w:rFonts w:ascii="Book Antiqua" w:hAnsi="Book Antiqua" w:cstheme="majorBidi"/>
                <w:sz w:val="24"/>
                <w:szCs w:val="24"/>
              </w:rPr>
              <w:t>)</w:t>
            </w:r>
          </w:p>
        </w:tc>
        <w:tc>
          <w:tcPr>
            <w:tcW w:w="2128" w:type="dxa"/>
          </w:tcPr>
          <w:p w:rsidR="00D03B14" w:rsidRPr="00561746" w:rsidRDefault="00F251A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9 (26.5</w:t>
            </w:r>
            <w:r w:rsidR="00D03B14" w:rsidRPr="00561746">
              <w:rPr>
                <w:rFonts w:ascii="Book Antiqua" w:hAnsi="Book Antiqua" w:cstheme="majorBidi"/>
                <w:sz w:val="24"/>
                <w:szCs w:val="24"/>
              </w:rPr>
              <w:t>)</w:t>
            </w:r>
          </w:p>
        </w:tc>
        <w:tc>
          <w:tcPr>
            <w:tcW w:w="1188" w:type="dxa"/>
          </w:tcPr>
          <w:p w:rsidR="00D03B14" w:rsidRPr="00561746" w:rsidRDefault="00D03B14" w:rsidP="00A053F2">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0.564</w:t>
            </w:r>
          </w:p>
        </w:tc>
      </w:tr>
    </w:tbl>
    <w:p w:rsidR="00D03B14" w:rsidRPr="00561746" w:rsidRDefault="00192D71" w:rsidP="00E1612E">
      <w:pPr>
        <w:snapToGrid w:val="0"/>
        <w:spacing w:after="0" w:line="360" w:lineRule="auto"/>
        <w:jc w:val="both"/>
        <w:rPr>
          <w:rFonts w:ascii="Book Antiqua" w:hAnsi="Book Antiqua" w:cstheme="majorBidi"/>
          <w:b/>
          <w:bCs/>
          <w:sz w:val="24"/>
          <w:szCs w:val="24"/>
          <w:u w:val="single"/>
          <w:lang w:eastAsia="zh-CN"/>
        </w:rPr>
      </w:pPr>
      <w:r w:rsidRPr="00561746">
        <w:rPr>
          <w:rFonts w:ascii="Book Antiqua" w:hAnsi="Book Antiqua" w:cstheme="majorBidi"/>
          <w:sz w:val="24"/>
          <w:szCs w:val="24"/>
        </w:rPr>
        <w:t>HCV</w:t>
      </w:r>
      <w:r w:rsidRPr="00561746">
        <w:rPr>
          <w:rFonts w:ascii="Book Antiqua" w:hAnsi="Book Antiqua" w:cstheme="majorBidi"/>
          <w:sz w:val="24"/>
          <w:szCs w:val="24"/>
          <w:lang w:eastAsia="zh-CN"/>
        </w:rPr>
        <w:t xml:space="preserve">: </w:t>
      </w:r>
      <w:r w:rsidRPr="00561746">
        <w:rPr>
          <w:rFonts w:ascii="Book Antiqua" w:hAnsi="Book Antiqua" w:cstheme="majorBidi"/>
          <w:caps/>
          <w:sz w:val="24"/>
          <w:szCs w:val="24"/>
          <w:lang w:eastAsia="zh-CN"/>
        </w:rPr>
        <w:t>h</w:t>
      </w:r>
      <w:r w:rsidRPr="00561746">
        <w:rPr>
          <w:rFonts w:ascii="Book Antiqua" w:hAnsi="Book Antiqua" w:cstheme="majorBidi"/>
          <w:sz w:val="24"/>
          <w:szCs w:val="24"/>
          <w:lang w:eastAsia="zh-CN"/>
        </w:rPr>
        <w:t xml:space="preserve">epatitis C virus; </w:t>
      </w:r>
      <w:r w:rsidRPr="00561746">
        <w:rPr>
          <w:rFonts w:ascii="Book Antiqua" w:hAnsi="Book Antiqua" w:cstheme="majorBidi"/>
          <w:sz w:val="24"/>
          <w:szCs w:val="24"/>
        </w:rPr>
        <w:t>ERCP</w:t>
      </w:r>
      <w:r w:rsidRPr="00561746">
        <w:rPr>
          <w:rFonts w:ascii="Book Antiqua" w:hAnsi="Book Antiqua" w:cstheme="majorBidi"/>
          <w:sz w:val="24"/>
          <w:szCs w:val="24"/>
          <w:lang w:eastAsia="zh-CN"/>
        </w:rPr>
        <w:t>:</w:t>
      </w:r>
      <w:r w:rsidRPr="00561746">
        <w:rPr>
          <w:rFonts w:ascii="Book Antiqua" w:hAnsi="Book Antiqua" w:cstheme="majorBidi"/>
          <w:sz w:val="24"/>
          <w:szCs w:val="24"/>
        </w:rPr>
        <w:t xml:space="preserve"> </w:t>
      </w:r>
      <w:r w:rsidRPr="00561746">
        <w:rPr>
          <w:rFonts w:ascii="Book Antiqua" w:hAnsi="Book Antiqua" w:cstheme="majorBidi"/>
          <w:caps/>
          <w:sz w:val="24"/>
          <w:szCs w:val="24"/>
        </w:rPr>
        <w:t>e</w:t>
      </w:r>
      <w:r w:rsidRPr="00561746">
        <w:rPr>
          <w:rFonts w:ascii="Book Antiqua" w:hAnsi="Book Antiqua" w:cstheme="majorBidi"/>
          <w:sz w:val="24"/>
          <w:szCs w:val="24"/>
        </w:rPr>
        <w:t>ndoscopic retrograde cholangiopancreatography</w:t>
      </w:r>
      <w:r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SGPT</w:t>
      </w:r>
      <w:r w:rsidRPr="00561746">
        <w:rPr>
          <w:rFonts w:ascii="Book Antiqua" w:hAnsi="Book Antiqua" w:cstheme="majorBidi"/>
          <w:sz w:val="24"/>
          <w:szCs w:val="24"/>
          <w:lang w:eastAsia="zh-CN"/>
        </w:rPr>
        <w:t xml:space="preserve">: </w:t>
      </w:r>
      <w:r w:rsidR="00956854" w:rsidRPr="00561746">
        <w:rPr>
          <w:rFonts w:ascii="Book Antiqua" w:hAnsi="Book Antiqua" w:cs="Arial"/>
          <w:caps/>
          <w:sz w:val="24"/>
          <w:szCs w:val="24"/>
          <w:shd w:val="clear" w:color="auto" w:fill="FFFFFF"/>
        </w:rPr>
        <w:t>s</w:t>
      </w:r>
      <w:r w:rsidR="00956854" w:rsidRPr="00561746">
        <w:rPr>
          <w:rFonts w:ascii="Book Antiqua" w:hAnsi="Book Antiqua" w:cs="Arial"/>
          <w:sz w:val="24"/>
          <w:szCs w:val="24"/>
          <w:shd w:val="clear" w:color="auto" w:fill="FFFFFF"/>
        </w:rPr>
        <w:t>erum glutamic-pyruvic transaminase</w:t>
      </w:r>
      <w:r w:rsidR="00EC735D" w:rsidRPr="00561746">
        <w:rPr>
          <w:rFonts w:ascii="Book Antiqua" w:hAnsi="Book Antiqua" w:cs="Arial"/>
          <w:sz w:val="24"/>
          <w:szCs w:val="24"/>
          <w:shd w:val="clear" w:color="auto" w:fill="FFFFFF"/>
          <w:lang w:eastAsia="zh-CN"/>
        </w:rPr>
        <w:t>;</w:t>
      </w:r>
      <w:r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PTD</w:t>
      </w:r>
      <w:r w:rsidRPr="00561746">
        <w:rPr>
          <w:rFonts w:ascii="Book Antiqua" w:hAnsi="Book Antiqua" w:cstheme="majorBidi"/>
          <w:sz w:val="24"/>
          <w:szCs w:val="24"/>
          <w:lang w:eastAsia="zh-CN"/>
        </w:rPr>
        <w:t>:</w:t>
      </w:r>
      <w:r w:rsidR="00956854" w:rsidRPr="00561746">
        <w:rPr>
          <w:rFonts w:ascii="Book Antiqua" w:hAnsi="Book Antiqua" w:cstheme="majorBidi"/>
          <w:sz w:val="24"/>
          <w:szCs w:val="24"/>
        </w:rPr>
        <w:t xml:space="preserve"> </w:t>
      </w:r>
      <w:r w:rsidR="00956854" w:rsidRPr="00561746">
        <w:rPr>
          <w:rFonts w:ascii="Book Antiqua" w:hAnsi="Book Antiqua" w:cstheme="majorBidi"/>
          <w:caps/>
          <w:sz w:val="24"/>
          <w:szCs w:val="24"/>
        </w:rPr>
        <w:t>p</w:t>
      </w:r>
      <w:r w:rsidR="00956854" w:rsidRPr="00561746">
        <w:rPr>
          <w:rFonts w:ascii="Book Antiqua" w:hAnsi="Book Antiqua" w:cstheme="majorBidi"/>
          <w:sz w:val="24"/>
          <w:szCs w:val="24"/>
        </w:rPr>
        <w:t>reoperative biliary drainage</w:t>
      </w:r>
      <w:r w:rsidR="00EC735D" w:rsidRPr="00561746">
        <w:rPr>
          <w:rFonts w:ascii="Book Antiqua" w:hAnsi="Book Antiqua" w:cstheme="majorBidi"/>
          <w:sz w:val="24"/>
          <w:szCs w:val="24"/>
          <w:lang w:eastAsia="zh-CN"/>
        </w:rPr>
        <w:t>.</w:t>
      </w:r>
      <w:r w:rsidR="00D03B14" w:rsidRPr="00561746">
        <w:rPr>
          <w:rFonts w:ascii="Book Antiqua" w:hAnsi="Book Antiqua" w:cstheme="majorBidi"/>
          <w:sz w:val="24"/>
          <w:szCs w:val="24"/>
        </w:rPr>
        <w:br w:type="page"/>
      </w:r>
    </w:p>
    <w:p w:rsidR="00D03B14" w:rsidRPr="00561746" w:rsidRDefault="006A6971" w:rsidP="00E1612E">
      <w:pPr>
        <w:snapToGrid w:val="0"/>
        <w:spacing w:after="0" w:line="360" w:lineRule="auto"/>
        <w:jc w:val="both"/>
        <w:rPr>
          <w:rFonts w:ascii="Book Antiqua" w:hAnsi="Book Antiqua" w:cstheme="majorBidi"/>
          <w:b/>
          <w:sz w:val="24"/>
          <w:szCs w:val="24"/>
          <w:lang w:eastAsia="zh-CN"/>
        </w:rPr>
      </w:pPr>
      <w:r w:rsidRPr="00561746">
        <w:rPr>
          <w:rFonts w:ascii="Book Antiqua" w:hAnsi="Book Antiqua" w:cstheme="majorBidi"/>
          <w:b/>
          <w:sz w:val="24"/>
          <w:szCs w:val="24"/>
        </w:rPr>
        <w:lastRenderedPageBreak/>
        <w:t xml:space="preserve">Table 2 </w:t>
      </w:r>
      <w:r w:rsidRPr="00561746">
        <w:rPr>
          <w:rFonts w:ascii="Book Antiqua" w:hAnsi="Book Antiqua" w:cstheme="majorBidi"/>
          <w:b/>
          <w:caps/>
          <w:sz w:val="24"/>
          <w:szCs w:val="24"/>
        </w:rPr>
        <w:t>o</w:t>
      </w:r>
      <w:r w:rsidRPr="00561746">
        <w:rPr>
          <w:rFonts w:ascii="Book Antiqua" w:hAnsi="Book Antiqua" w:cstheme="majorBidi"/>
          <w:b/>
          <w:sz w:val="24"/>
          <w:szCs w:val="24"/>
        </w:rPr>
        <w:t>perative data</w:t>
      </w:r>
      <w:r w:rsidRPr="00561746">
        <w:rPr>
          <w:rFonts w:ascii="Book Antiqua" w:hAnsi="Book Antiqua" w:cstheme="majorBidi"/>
          <w:b/>
          <w:sz w:val="24"/>
          <w:szCs w:val="24"/>
          <w:lang w:eastAsia="zh-CN"/>
        </w:rPr>
        <w:t xml:space="preserve"> </w:t>
      </w:r>
      <w:r w:rsidRPr="00561746">
        <w:rPr>
          <w:rFonts w:ascii="Book Antiqua" w:hAnsi="Book Antiqua" w:cstheme="majorBidi"/>
          <w:b/>
          <w:i/>
          <w:sz w:val="24"/>
          <w:szCs w:val="24"/>
          <w:lang w:eastAsia="zh-CN"/>
        </w:rPr>
        <w:t>n</w:t>
      </w:r>
      <w:r w:rsidRPr="00561746">
        <w:rPr>
          <w:rFonts w:ascii="Book Antiqua" w:hAnsi="Book Antiqua" w:cstheme="majorBidi"/>
          <w:b/>
          <w:sz w:val="24"/>
          <w:szCs w:val="24"/>
          <w:lang w:eastAsia="zh-CN"/>
        </w:rPr>
        <w:t xml:space="preserve"> (%)</w:t>
      </w:r>
    </w:p>
    <w:tbl>
      <w:tblPr>
        <w:tblStyle w:val="TableGrid"/>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2069"/>
        <w:gridCol w:w="6"/>
        <w:gridCol w:w="1580"/>
      </w:tblGrid>
      <w:tr w:rsidR="00EB03E5" w:rsidRPr="00561746" w:rsidTr="006A6971">
        <w:trPr>
          <w:trHeight w:val="448"/>
        </w:trPr>
        <w:tc>
          <w:tcPr>
            <w:tcW w:w="3686" w:type="dxa"/>
            <w:tcBorders>
              <w:top w:val="single" w:sz="4" w:space="0" w:color="000000" w:themeColor="text1"/>
              <w:bottom w:val="single" w:sz="4" w:space="0" w:color="000000" w:themeColor="text1"/>
            </w:tcBorders>
          </w:tcPr>
          <w:p w:rsidR="00D03B14" w:rsidRPr="00561746" w:rsidRDefault="00D03B14" w:rsidP="00E1612E">
            <w:pPr>
              <w:snapToGrid w:val="0"/>
              <w:spacing w:line="360" w:lineRule="auto"/>
              <w:jc w:val="both"/>
              <w:rPr>
                <w:rFonts w:ascii="Book Antiqua" w:hAnsi="Book Antiqua" w:cstheme="majorBidi"/>
                <w:sz w:val="24"/>
                <w:szCs w:val="24"/>
              </w:rPr>
            </w:pPr>
          </w:p>
        </w:tc>
        <w:tc>
          <w:tcPr>
            <w:tcW w:w="1985" w:type="dxa"/>
            <w:tcBorders>
              <w:top w:val="single" w:sz="4" w:space="0" w:color="000000" w:themeColor="text1"/>
              <w:bottom w:val="single" w:sz="4" w:space="0" w:color="000000" w:themeColor="text1"/>
            </w:tcBorders>
          </w:tcPr>
          <w:p w:rsidR="00D03B14" w:rsidRPr="00561746" w:rsidRDefault="0009619B" w:rsidP="006A6971">
            <w:pPr>
              <w:snapToGrid w:val="0"/>
              <w:spacing w:line="360" w:lineRule="auto"/>
              <w:jc w:val="center"/>
              <w:rPr>
                <w:rFonts w:ascii="Book Antiqua" w:hAnsi="Book Antiqua" w:cstheme="majorBidi"/>
                <w:b/>
                <w:sz w:val="24"/>
                <w:szCs w:val="24"/>
              </w:rPr>
            </w:pPr>
            <w:r w:rsidRPr="00561746">
              <w:rPr>
                <w:rFonts w:ascii="Book Antiqua" w:hAnsi="Book Antiqua" w:cstheme="majorBidi"/>
                <w:b/>
                <w:sz w:val="24"/>
                <w:szCs w:val="24"/>
              </w:rPr>
              <w:t>&lt; 5</w:t>
            </w:r>
            <w:r w:rsidR="006A6971" w:rsidRPr="00561746">
              <w:rPr>
                <w:rFonts w:ascii="Book Antiqua" w:hAnsi="Book Antiqua" w:cstheme="majorBidi"/>
                <w:b/>
                <w:sz w:val="24"/>
                <w:szCs w:val="24"/>
                <w:lang w:eastAsia="zh-CN"/>
              </w:rPr>
              <w:t>-</w:t>
            </w:r>
            <w:r w:rsidRPr="00561746">
              <w:rPr>
                <w:rFonts w:ascii="Book Antiqua" w:hAnsi="Book Antiqua" w:cstheme="majorBidi"/>
                <w:b/>
                <w:sz w:val="24"/>
                <w:szCs w:val="24"/>
              </w:rPr>
              <w:t>yr</w:t>
            </w:r>
            <w:r w:rsidR="00D03B14" w:rsidRPr="00561746">
              <w:rPr>
                <w:rFonts w:ascii="Book Antiqua" w:hAnsi="Book Antiqua" w:cstheme="majorBidi"/>
                <w:b/>
                <w:sz w:val="24"/>
                <w:szCs w:val="24"/>
              </w:rPr>
              <w:t xml:space="preserve"> survival</w:t>
            </w:r>
          </w:p>
        </w:tc>
        <w:tc>
          <w:tcPr>
            <w:tcW w:w="2069" w:type="dxa"/>
            <w:tcBorders>
              <w:top w:val="single" w:sz="4" w:space="0" w:color="000000" w:themeColor="text1"/>
              <w:bottom w:val="single" w:sz="4" w:space="0" w:color="000000" w:themeColor="text1"/>
            </w:tcBorders>
          </w:tcPr>
          <w:p w:rsidR="00D03B14" w:rsidRPr="00561746" w:rsidRDefault="0009619B" w:rsidP="006A6971">
            <w:pPr>
              <w:snapToGrid w:val="0"/>
              <w:spacing w:line="360" w:lineRule="auto"/>
              <w:jc w:val="center"/>
              <w:rPr>
                <w:rFonts w:ascii="Book Antiqua" w:hAnsi="Book Antiqua" w:cstheme="majorBidi"/>
                <w:b/>
                <w:sz w:val="24"/>
                <w:szCs w:val="24"/>
              </w:rPr>
            </w:pPr>
            <w:r w:rsidRPr="00561746">
              <w:rPr>
                <w:rFonts w:ascii="Book Antiqua" w:hAnsi="Book Antiqua" w:cstheme="majorBidi"/>
                <w:b/>
                <w:sz w:val="24"/>
                <w:szCs w:val="24"/>
              </w:rPr>
              <w:t>&gt; 5</w:t>
            </w:r>
            <w:r w:rsidR="006A6971" w:rsidRPr="00561746">
              <w:rPr>
                <w:rFonts w:ascii="Book Antiqua" w:hAnsi="Book Antiqua" w:cstheme="majorBidi"/>
                <w:b/>
                <w:sz w:val="24"/>
                <w:szCs w:val="24"/>
                <w:lang w:eastAsia="zh-CN"/>
              </w:rPr>
              <w:t>-</w:t>
            </w:r>
            <w:r w:rsidRPr="00561746">
              <w:rPr>
                <w:rFonts w:ascii="Book Antiqua" w:hAnsi="Book Antiqua" w:cstheme="majorBidi"/>
                <w:b/>
                <w:sz w:val="24"/>
                <w:szCs w:val="24"/>
              </w:rPr>
              <w:t>y</w:t>
            </w:r>
            <w:r w:rsidR="00D03B14" w:rsidRPr="00561746">
              <w:rPr>
                <w:rFonts w:ascii="Book Antiqua" w:hAnsi="Book Antiqua" w:cstheme="majorBidi"/>
                <w:b/>
                <w:sz w:val="24"/>
                <w:szCs w:val="24"/>
              </w:rPr>
              <w:t>r</w:t>
            </w:r>
            <w:r w:rsidRPr="00561746">
              <w:rPr>
                <w:rFonts w:ascii="Book Antiqua" w:hAnsi="Book Antiqua" w:cstheme="majorBidi"/>
                <w:b/>
                <w:sz w:val="24"/>
                <w:szCs w:val="24"/>
                <w:lang w:eastAsia="zh-CN"/>
              </w:rPr>
              <w:t xml:space="preserve"> </w:t>
            </w:r>
            <w:r w:rsidR="00D03B14" w:rsidRPr="00561746">
              <w:rPr>
                <w:rFonts w:ascii="Book Antiqua" w:hAnsi="Book Antiqua" w:cstheme="majorBidi"/>
                <w:b/>
                <w:sz w:val="24"/>
                <w:szCs w:val="24"/>
              </w:rPr>
              <w:t>survival</w:t>
            </w:r>
          </w:p>
        </w:tc>
        <w:tc>
          <w:tcPr>
            <w:tcW w:w="1586" w:type="dxa"/>
            <w:gridSpan w:val="2"/>
            <w:tcBorders>
              <w:top w:val="single" w:sz="4" w:space="0" w:color="000000" w:themeColor="text1"/>
              <w:bottom w:val="single" w:sz="4" w:space="0" w:color="000000" w:themeColor="text1"/>
            </w:tcBorders>
          </w:tcPr>
          <w:p w:rsidR="00D03B14" w:rsidRPr="00561746" w:rsidRDefault="00F251A4" w:rsidP="00F251A4">
            <w:pPr>
              <w:snapToGrid w:val="0"/>
              <w:spacing w:line="360" w:lineRule="auto"/>
              <w:jc w:val="center"/>
              <w:rPr>
                <w:rFonts w:ascii="Book Antiqua" w:hAnsi="Book Antiqua" w:cstheme="majorBidi"/>
                <w:b/>
                <w:sz w:val="24"/>
                <w:szCs w:val="24"/>
              </w:rPr>
            </w:pPr>
            <w:r w:rsidRPr="00561746">
              <w:rPr>
                <w:rFonts w:ascii="Book Antiqua" w:hAnsi="Book Antiqua" w:cstheme="majorBidi"/>
                <w:b/>
                <w:i/>
                <w:sz w:val="24"/>
                <w:szCs w:val="24"/>
              </w:rPr>
              <w:t>P</w:t>
            </w:r>
            <w:r w:rsidRPr="00561746">
              <w:rPr>
                <w:rFonts w:ascii="Book Antiqua" w:hAnsi="Book Antiqua" w:cstheme="majorBidi"/>
                <w:b/>
                <w:sz w:val="24"/>
                <w:szCs w:val="24"/>
                <w:lang w:eastAsia="zh-CN"/>
              </w:rPr>
              <w:t xml:space="preserve"> </w:t>
            </w:r>
            <w:r w:rsidR="00D03B14" w:rsidRPr="00561746">
              <w:rPr>
                <w:rFonts w:ascii="Book Antiqua" w:hAnsi="Book Antiqua" w:cstheme="majorBidi"/>
                <w:b/>
                <w:sz w:val="24"/>
                <w:szCs w:val="24"/>
              </w:rPr>
              <w:t>value</w:t>
            </w:r>
          </w:p>
        </w:tc>
      </w:tr>
      <w:tr w:rsidR="00EB03E5" w:rsidRPr="00561746" w:rsidTr="006A6971">
        <w:trPr>
          <w:trHeight w:val="408"/>
        </w:trPr>
        <w:tc>
          <w:tcPr>
            <w:tcW w:w="3686" w:type="dxa"/>
            <w:tcBorders>
              <w:top w:val="single" w:sz="4" w:space="0" w:color="000000" w:themeColor="text1"/>
            </w:tcBorders>
          </w:tcPr>
          <w:p w:rsidR="00D03B14" w:rsidRPr="00561746" w:rsidRDefault="00D03B14" w:rsidP="0009619B">
            <w:pPr>
              <w:snapToGrid w:val="0"/>
              <w:spacing w:line="360" w:lineRule="auto"/>
              <w:rPr>
                <w:rFonts w:ascii="Book Antiqua" w:hAnsi="Book Antiqua" w:cstheme="majorBidi"/>
                <w:sz w:val="24"/>
                <w:szCs w:val="24"/>
                <w:rtl/>
                <w:lang w:bidi="ar-EG"/>
              </w:rPr>
            </w:pPr>
            <w:r w:rsidRPr="00561746">
              <w:rPr>
                <w:rFonts w:ascii="Book Antiqua" w:hAnsi="Book Antiqua" w:cstheme="majorBidi"/>
                <w:bCs/>
                <w:sz w:val="24"/>
                <w:szCs w:val="24"/>
              </w:rPr>
              <w:t>Liver status</w:t>
            </w:r>
          </w:p>
        </w:tc>
        <w:tc>
          <w:tcPr>
            <w:tcW w:w="1985" w:type="dxa"/>
            <w:tcBorders>
              <w:top w:val="single" w:sz="4" w:space="0" w:color="000000" w:themeColor="text1"/>
            </w:tcBorders>
          </w:tcPr>
          <w:p w:rsidR="00D03B14" w:rsidRPr="00561746" w:rsidRDefault="00D03B14" w:rsidP="00F251A4">
            <w:pPr>
              <w:snapToGrid w:val="0"/>
              <w:spacing w:line="360" w:lineRule="auto"/>
              <w:jc w:val="center"/>
              <w:rPr>
                <w:rFonts w:ascii="Book Antiqua" w:hAnsi="Book Antiqua" w:cstheme="majorBidi"/>
                <w:sz w:val="24"/>
                <w:szCs w:val="24"/>
                <w:rtl/>
                <w:lang w:bidi="ar-EG"/>
              </w:rPr>
            </w:pPr>
          </w:p>
        </w:tc>
        <w:tc>
          <w:tcPr>
            <w:tcW w:w="2069" w:type="dxa"/>
            <w:tcBorders>
              <w:top w:val="single" w:sz="4" w:space="0" w:color="000000" w:themeColor="text1"/>
            </w:tcBorders>
          </w:tcPr>
          <w:p w:rsidR="00D03B14" w:rsidRPr="00561746" w:rsidRDefault="00D03B14" w:rsidP="00F251A4">
            <w:pPr>
              <w:snapToGrid w:val="0"/>
              <w:spacing w:line="360" w:lineRule="auto"/>
              <w:jc w:val="center"/>
              <w:rPr>
                <w:rFonts w:ascii="Book Antiqua" w:hAnsi="Book Antiqua" w:cstheme="majorBidi"/>
                <w:sz w:val="24"/>
                <w:szCs w:val="24"/>
              </w:rPr>
            </w:pPr>
          </w:p>
        </w:tc>
        <w:tc>
          <w:tcPr>
            <w:tcW w:w="1586" w:type="dxa"/>
            <w:gridSpan w:val="2"/>
            <w:tcBorders>
              <w:top w:val="single" w:sz="4" w:space="0" w:color="000000" w:themeColor="text1"/>
            </w:tcBorders>
          </w:tcPr>
          <w:p w:rsidR="00D03B14" w:rsidRPr="00561746" w:rsidRDefault="0009619B" w:rsidP="00F251A4">
            <w:pPr>
              <w:snapToGrid w:val="0"/>
              <w:spacing w:line="360" w:lineRule="auto"/>
              <w:jc w:val="center"/>
              <w:rPr>
                <w:rFonts w:ascii="Book Antiqua" w:hAnsi="Book Antiqua" w:cstheme="majorBidi"/>
                <w:sz w:val="24"/>
                <w:szCs w:val="24"/>
                <w:rtl/>
                <w:lang w:bidi="ar-EG"/>
              </w:rPr>
            </w:pPr>
            <w:r w:rsidRPr="00561746">
              <w:rPr>
                <w:rFonts w:ascii="Book Antiqua" w:hAnsi="Book Antiqua" w:cstheme="majorBidi"/>
                <w:sz w:val="24"/>
                <w:szCs w:val="24"/>
              </w:rPr>
              <w:t>0.02</w:t>
            </w:r>
          </w:p>
        </w:tc>
      </w:tr>
      <w:tr w:rsidR="00EB03E5" w:rsidRPr="00561746" w:rsidTr="006A6971">
        <w:trPr>
          <w:trHeight w:val="434"/>
        </w:trPr>
        <w:tc>
          <w:tcPr>
            <w:tcW w:w="3686" w:type="dxa"/>
          </w:tcPr>
          <w:p w:rsidR="00F251A4" w:rsidRPr="00561746" w:rsidRDefault="00F251A4" w:rsidP="0009619B">
            <w:pPr>
              <w:snapToGrid w:val="0"/>
              <w:spacing w:line="360" w:lineRule="auto"/>
              <w:ind w:firstLineChars="100" w:firstLine="240"/>
              <w:rPr>
                <w:rFonts w:ascii="Book Antiqua" w:hAnsi="Book Antiqua" w:cstheme="majorBidi"/>
                <w:bCs/>
                <w:sz w:val="24"/>
                <w:szCs w:val="24"/>
              </w:rPr>
            </w:pPr>
            <w:r w:rsidRPr="00561746">
              <w:rPr>
                <w:rFonts w:ascii="Book Antiqua" w:hAnsi="Book Antiqua" w:cstheme="majorBidi"/>
                <w:sz w:val="24"/>
                <w:szCs w:val="24"/>
              </w:rPr>
              <w:t>Cirrhosis (</w:t>
            </w:r>
            <w:r w:rsidRPr="00561746">
              <w:rPr>
                <w:rFonts w:ascii="Book Antiqua" w:hAnsi="Book Antiqua" w:cstheme="majorBidi"/>
                <w:i/>
                <w:sz w:val="24"/>
                <w:szCs w:val="24"/>
                <w:lang w:eastAsia="zh-CN"/>
              </w:rPr>
              <w:t>n</w:t>
            </w:r>
            <w:r w:rsidRPr="00561746">
              <w:rPr>
                <w:rFonts w:ascii="Book Antiqua" w:hAnsi="Book Antiqua" w:cstheme="majorBidi"/>
                <w:sz w:val="24"/>
                <w:szCs w:val="24"/>
                <w:lang w:eastAsia="zh-CN"/>
              </w:rPr>
              <w:t xml:space="preserve"> = </w:t>
            </w:r>
            <w:r w:rsidRPr="00561746">
              <w:rPr>
                <w:rFonts w:ascii="Book Antiqua" w:hAnsi="Book Antiqua" w:cstheme="majorBidi"/>
                <w:sz w:val="24"/>
                <w:szCs w:val="24"/>
              </w:rPr>
              <w:t>102)</w:t>
            </w:r>
          </w:p>
        </w:tc>
        <w:tc>
          <w:tcPr>
            <w:tcW w:w="1985" w:type="dxa"/>
          </w:tcPr>
          <w:p w:rsidR="00F251A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97 (46.41</w:t>
            </w:r>
            <w:r w:rsidR="00F251A4" w:rsidRPr="00561746">
              <w:rPr>
                <w:rFonts w:ascii="Book Antiqua" w:hAnsi="Book Antiqua" w:cstheme="majorBidi"/>
                <w:sz w:val="24"/>
                <w:szCs w:val="24"/>
              </w:rPr>
              <w:t>)</w:t>
            </w:r>
          </w:p>
        </w:tc>
        <w:tc>
          <w:tcPr>
            <w:tcW w:w="2069" w:type="dxa"/>
          </w:tcPr>
          <w:p w:rsidR="00F251A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5 (14.7</w:t>
            </w:r>
            <w:r w:rsidR="00F251A4" w:rsidRPr="00561746">
              <w:rPr>
                <w:rFonts w:ascii="Book Antiqua" w:hAnsi="Book Antiqua" w:cstheme="majorBidi"/>
                <w:sz w:val="24"/>
                <w:szCs w:val="24"/>
              </w:rPr>
              <w:t>)</w:t>
            </w:r>
          </w:p>
        </w:tc>
        <w:tc>
          <w:tcPr>
            <w:tcW w:w="1586" w:type="dxa"/>
            <w:gridSpan w:val="2"/>
          </w:tcPr>
          <w:p w:rsidR="00F251A4" w:rsidRPr="00561746" w:rsidRDefault="00F251A4" w:rsidP="00F251A4">
            <w:pPr>
              <w:snapToGrid w:val="0"/>
              <w:spacing w:line="360" w:lineRule="auto"/>
              <w:jc w:val="center"/>
              <w:rPr>
                <w:rFonts w:ascii="Book Antiqua" w:hAnsi="Book Antiqua" w:cstheme="majorBidi"/>
                <w:sz w:val="24"/>
                <w:szCs w:val="24"/>
              </w:rPr>
            </w:pPr>
          </w:p>
        </w:tc>
      </w:tr>
      <w:tr w:rsidR="00EB03E5" w:rsidRPr="00561746" w:rsidTr="006A6971">
        <w:trPr>
          <w:trHeight w:val="583"/>
        </w:trPr>
        <w:tc>
          <w:tcPr>
            <w:tcW w:w="3686" w:type="dxa"/>
          </w:tcPr>
          <w:p w:rsidR="00F251A4" w:rsidRPr="00561746" w:rsidRDefault="00F251A4" w:rsidP="0009619B">
            <w:pPr>
              <w:snapToGrid w:val="0"/>
              <w:spacing w:line="360" w:lineRule="auto"/>
              <w:ind w:firstLineChars="100" w:firstLine="240"/>
              <w:rPr>
                <w:rFonts w:ascii="Book Antiqua" w:hAnsi="Book Antiqua" w:cstheme="majorBidi"/>
                <w:sz w:val="24"/>
                <w:szCs w:val="24"/>
              </w:rPr>
            </w:pPr>
            <w:r w:rsidRPr="00561746">
              <w:rPr>
                <w:rFonts w:ascii="Book Antiqua" w:hAnsi="Book Antiqua" w:cstheme="majorBidi"/>
                <w:sz w:val="24"/>
                <w:szCs w:val="24"/>
                <w:lang w:bidi="ar-EG"/>
              </w:rPr>
              <w:t>Non cirrhotic (</w:t>
            </w:r>
            <w:r w:rsidRPr="00561746">
              <w:rPr>
                <w:rFonts w:ascii="Book Antiqua" w:hAnsi="Book Antiqua" w:cstheme="majorBidi"/>
                <w:i/>
                <w:sz w:val="24"/>
                <w:szCs w:val="24"/>
                <w:lang w:eastAsia="zh-CN"/>
              </w:rPr>
              <w:t>n</w:t>
            </w:r>
            <w:r w:rsidRPr="00561746">
              <w:rPr>
                <w:rFonts w:ascii="Book Antiqua" w:hAnsi="Book Antiqua" w:cstheme="majorBidi"/>
                <w:sz w:val="24"/>
                <w:szCs w:val="24"/>
                <w:lang w:eastAsia="zh-CN"/>
              </w:rPr>
              <w:t xml:space="preserve"> = </w:t>
            </w:r>
            <w:r w:rsidRPr="00561746">
              <w:rPr>
                <w:rFonts w:ascii="Book Antiqua" w:hAnsi="Book Antiqua" w:cstheme="majorBidi"/>
                <w:sz w:val="24"/>
                <w:szCs w:val="24"/>
                <w:lang w:bidi="ar-EG"/>
              </w:rPr>
              <w:t>141)</w:t>
            </w:r>
          </w:p>
        </w:tc>
        <w:tc>
          <w:tcPr>
            <w:tcW w:w="1985" w:type="dxa"/>
          </w:tcPr>
          <w:p w:rsidR="00F251A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lang w:bidi="ar-EG"/>
              </w:rPr>
              <w:t>112 (53.58</w:t>
            </w:r>
            <w:r w:rsidR="00F251A4" w:rsidRPr="00561746">
              <w:rPr>
                <w:rFonts w:ascii="Book Antiqua" w:hAnsi="Book Antiqua" w:cstheme="majorBidi"/>
                <w:sz w:val="24"/>
                <w:szCs w:val="24"/>
                <w:lang w:bidi="ar-EG"/>
              </w:rPr>
              <w:t>)</w:t>
            </w:r>
          </w:p>
        </w:tc>
        <w:tc>
          <w:tcPr>
            <w:tcW w:w="2069" w:type="dxa"/>
          </w:tcPr>
          <w:p w:rsidR="00F251A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29 (85.29</w:t>
            </w:r>
            <w:r w:rsidR="00F251A4" w:rsidRPr="00561746">
              <w:rPr>
                <w:rFonts w:ascii="Book Antiqua" w:hAnsi="Book Antiqua" w:cstheme="majorBidi"/>
                <w:sz w:val="24"/>
                <w:szCs w:val="24"/>
              </w:rPr>
              <w:t>)</w:t>
            </w:r>
          </w:p>
        </w:tc>
        <w:tc>
          <w:tcPr>
            <w:tcW w:w="1586" w:type="dxa"/>
            <w:gridSpan w:val="2"/>
          </w:tcPr>
          <w:p w:rsidR="00F251A4" w:rsidRPr="00561746" w:rsidRDefault="00F251A4" w:rsidP="00F251A4">
            <w:pPr>
              <w:snapToGrid w:val="0"/>
              <w:spacing w:line="360" w:lineRule="auto"/>
              <w:jc w:val="center"/>
              <w:rPr>
                <w:rFonts w:ascii="Book Antiqua" w:hAnsi="Book Antiqua" w:cstheme="majorBidi"/>
                <w:sz w:val="24"/>
                <w:szCs w:val="24"/>
              </w:rPr>
            </w:pPr>
          </w:p>
        </w:tc>
      </w:tr>
      <w:tr w:rsidR="00EB03E5" w:rsidRPr="00561746" w:rsidTr="006A6971">
        <w:trPr>
          <w:trHeight w:val="548"/>
        </w:trPr>
        <w:tc>
          <w:tcPr>
            <w:tcW w:w="3686" w:type="dxa"/>
          </w:tcPr>
          <w:p w:rsidR="00A053F2" w:rsidRPr="00561746" w:rsidRDefault="00A053F2" w:rsidP="0009619B">
            <w:pPr>
              <w:snapToGrid w:val="0"/>
              <w:spacing w:line="360" w:lineRule="auto"/>
              <w:rPr>
                <w:rFonts w:ascii="Book Antiqua" w:hAnsi="Book Antiqua" w:cstheme="majorBidi"/>
                <w:bCs/>
                <w:sz w:val="24"/>
                <w:szCs w:val="24"/>
                <w:rtl/>
                <w:lang w:bidi="ar-EG"/>
              </w:rPr>
            </w:pPr>
            <w:r w:rsidRPr="00561746">
              <w:rPr>
                <w:rFonts w:ascii="Book Antiqua" w:hAnsi="Book Antiqua" w:cstheme="majorBidi"/>
                <w:bCs/>
                <w:sz w:val="24"/>
                <w:szCs w:val="24"/>
              </w:rPr>
              <w:t xml:space="preserve">Bismuth </w:t>
            </w:r>
            <w:proofErr w:type="spellStart"/>
            <w:r w:rsidRPr="00561746">
              <w:rPr>
                <w:rFonts w:ascii="Book Antiqua" w:hAnsi="Book Antiqua" w:cstheme="majorBidi"/>
                <w:bCs/>
                <w:sz w:val="24"/>
                <w:szCs w:val="24"/>
              </w:rPr>
              <w:t>corlette</w:t>
            </w:r>
            <w:proofErr w:type="spellEnd"/>
            <w:r w:rsidRPr="00561746">
              <w:rPr>
                <w:rFonts w:ascii="Book Antiqua" w:hAnsi="Book Antiqua" w:cstheme="majorBidi"/>
                <w:bCs/>
                <w:sz w:val="24"/>
                <w:szCs w:val="24"/>
              </w:rPr>
              <w:t xml:space="preserve"> classification</w:t>
            </w:r>
          </w:p>
        </w:tc>
        <w:tc>
          <w:tcPr>
            <w:tcW w:w="1985" w:type="dxa"/>
          </w:tcPr>
          <w:p w:rsidR="00A053F2" w:rsidRPr="00561746" w:rsidRDefault="00A053F2" w:rsidP="0009619B">
            <w:pPr>
              <w:snapToGrid w:val="0"/>
              <w:spacing w:line="360" w:lineRule="auto"/>
              <w:rPr>
                <w:rFonts w:ascii="Book Antiqua" w:hAnsi="Book Antiqua" w:cstheme="majorBidi"/>
                <w:b/>
                <w:bCs/>
                <w:sz w:val="24"/>
                <w:szCs w:val="24"/>
                <w:rtl/>
                <w:lang w:bidi="ar-EG"/>
              </w:rPr>
            </w:pPr>
          </w:p>
        </w:tc>
        <w:tc>
          <w:tcPr>
            <w:tcW w:w="2075" w:type="dxa"/>
            <w:gridSpan w:val="2"/>
          </w:tcPr>
          <w:p w:rsidR="00A053F2" w:rsidRPr="00561746" w:rsidRDefault="00A053F2" w:rsidP="00F251A4">
            <w:pPr>
              <w:snapToGrid w:val="0"/>
              <w:spacing w:line="360" w:lineRule="auto"/>
              <w:jc w:val="center"/>
              <w:rPr>
                <w:rFonts w:ascii="Book Antiqua" w:hAnsi="Book Antiqua" w:cstheme="majorBidi"/>
                <w:b/>
                <w:bCs/>
                <w:sz w:val="24"/>
                <w:szCs w:val="24"/>
                <w:rtl/>
                <w:lang w:bidi="ar-EG"/>
              </w:rPr>
            </w:pPr>
          </w:p>
        </w:tc>
        <w:tc>
          <w:tcPr>
            <w:tcW w:w="1580" w:type="dxa"/>
          </w:tcPr>
          <w:p w:rsidR="00A053F2" w:rsidRPr="00561746" w:rsidRDefault="0009619B" w:rsidP="00F251A4">
            <w:pPr>
              <w:snapToGrid w:val="0"/>
              <w:spacing w:line="360" w:lineRule="auto"/>
              <w:jc w:val="center"/>
              <w:rPr>
                <w:rFonts w:ascii="Book Antiqua" w:hAnsi="Book Antiqua" w:cstheme="majorBidi"/>
                <w:b/>
                <w:bCs/>
                <w:sz w:val="24"/>
                <w:szCs w:val="24"/>
                <w:rtl/>
                <w:lang w:bidi="ar-EG"/>
              </w:rPr>
            </w:pPr>
            <w:r w:rsidRPr="00561746">
              <w:rPr>
                <w:rFonts w:ascii="Book Antiqua" w:hAnsi="Book Antiqua" w:cstheme="majorBidi"/>
                <w:sz w:val="24"/>
                <w:szCs w:val="24"/>
              </w:rPr>
              <w:t>0.68</w:t>
            </w:r>
          </w:p>
        </w:tc>
      </w:tr>
      <w:tr w:rsidR="00EB03E5" w:rsidRPr="00561746" w:rsidTr="006A6971">
        <w:trPr>
          <w:trHeight w:val="448"/>
        </w:trPr>
        <w:tc>
          <w:tcPr>
            <w:tcW w:w="3686" w:type="dxa"/>
          </w:tcPr>
          <w:p w:rsidR="00D03B14" w:rsidRPr="00561746" w:rsidRDefault="00D03B14" w:rsidP="0009619B">
            <w:pPr>
              <w:snapToGrid w:val="0"/>
              <w:spacing w:line="360" w:lineRule="auto"/>
              <w:ind w:firstLineChars="100" w:firstLine="240"/>
              <w:rPr>
                <w:rFonts w:ascii="Book Antiqua" w:hAnsi="Book Antiqua" w:cstheme="majorBidi"/>
                <w:sz w:val="24"/>
                <w:szCs w:val="24"/>
              </w:rPr>
            </w:pPr>
            <w:r w:rsidRPr="00561746">
              <w:rPr>
                <w:rFonts w:ascii="Book Antiqua" w:hAnsi="Book Antiqua" w:cstheme="majorBidi"/>
                <w:sz w:val="24"/>
                <w:szCs w:val="24"/>
              </w:rPr>
              <w:t>Type I, II</w:t>
            </w:r>
          </w:p>
        </w:tc>
        <w:tc>
          <w:tcPr>
            <w:tcW w:w="1985"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63 (30.14</w:t>
            </w:r>
            <w:r w:rsidR="00D03B14" w:rsidRPr="00561746">
              <w:rPr>
                <w:rFonts w:ascii="Book Antiqua" w:hAnsi="Book Antiqua" w:cstheme="majorBidi"/>
                <w:sz w:val="24"/>
                <w:szCs w:val="24"/>
              </w:rPr>
              <w:t>)</w:t>
            </w:r>
          </w:p>
        </w:tc>
        <w:tc>
          <w:tcPr>
            <w:tcW w:w="2069"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11 (32.35</w:t>
            </w:r>
            <w:r w:rsidR="00D03B14" w:rsidRPr="00561746">
              <w:rPr>
                <w:rFonts w:ascii="Book Antiqua" w:hAnsi="Book Antiqua" w:cstheme="majorBidi"/>
                <w:sz w:val="24"/>
                <w:szCs w:val="24"/>
              </w:rPr>
              <w:t>)</w:t>
            </w: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rPr>
            </w:pPr>
          </w:p>
        </w:tc>
      </w:tr>
      <w:tr w:rsidR="00EB03E5" w:rsidRPr="00561746" w:rsidTr="006A6971">
        <w:trPr>
          <w:trHeight w:val="435"/>
        </w:trPr>
        <w:tc>
          <w:tcPr>
            <w:tcW w:w="3686" w:type="dxa"/>
          </w:tcPr>
          <w:p w:rsidR="00D03B14" w:rsidRPr="00561746" w:rsidRDefault="00D03B14" w:rsidP="0009619B">
            <w:pPr>
              <w:snapToGrid w:val="0"/>
              <w:spacing w:line="360" w:lineRule="auto"/>
              <w:ind w:firstLineChars="100" w:firstLine="240"/>
              <w:rPr>
                <w:rFonts w:ascii="Book Antiqua" w:hAnsi="Book Antiqua" w:cstheme="majorBidi"/>
                <w:sz w:val="24"/>
                <w:szCs w:val="24"/>
              </w:rPr>
            </w:pPr>
            <w:r w:rsidRPr="00561746">
              <w:rPr>
                <w:rFonts w:ascii="Book Antiqua" w:hAnsi="Book Antiqua" w:cstheme="majorBidi"/>
                <w:sz w:val="24"/>
                <w:szCs w:val="24"/>
              </w:rPr>
              <w:t>Type III</w:t>
            </w:r>
          </w:p>
        </w:tc>
        <w:tc>
          <w:tcPr>
            <w:tcW w:w="1985" w:type="dxa"/>
          </w:tcPr>
          <w:p w:rsidR="00D03B14" w:rsidRPr="00561746" w:rsidRDefault="0009619B" w:rsidP="00F251A4">
            <w:pPr>
              <w:snapToGrid w:val="0"/>
              <w:spacing w:line="360" w:lineRule="auto"/>
              <w:jc w:val="center"/>
              <w:rPr>
                <w:rFonts w:ascii="Book Antiqua" w:hAnsi="Book Antiqua" w:cstheme="majorBidi"/>
                <w:sz w:val="24"/>
                <w:szCs w:val="24"/>
                <w:lang w:val="en-GB" w:bidi="ar-EG"/>
              </w:rPr>
            </w:pPr>
            <w:r w:rsidRPr="00561746">
              <w:rPr>
                <w:rFonts w:ascii="Book Antiqua" w:hAnsi="Book Antiqua" w:cstheme="majorBidi"/>
                <w:sz w:val="24"/>
                <w:szCs w:val="24"/>
              </w:rPr>
              <w:t>146 (69.85</w:t>
            </w:r>
            <w:r w:rsidR="00D03B14" w:rsidRPr="00561746">
              <w:rPr>
                <w:rFonts w:ascii="Book Antiqua" w:hAnsi="Book Antiqua" w:cstheme="majorBidi"/>
                <w:sz w:val="24"/>
                <w:szCs w:val="24"/>
              </w:rPr>
              <w:t>)</w:t>
            </w:r>
          </w:p>
        </w:tc>
        <w:tc>
          <w:tcPr>
            <w:tcW w:w="2069"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23 (67.64</w:t>
            </w:r>
            <w:r w:rsidR="00D03B14" w:rsidRPr="00561746">
              <w:rPr>
                <w:rFonts w:ascii="Book Antiqua" w:hAnsi="Book Antiqua" w:cstheme="majorBidi"/>
                <w:sz w:val="24"/>
                <w:szCs w:val="24"/>
              </w:rPr>
              <w:t>)</w:t>
            </w: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rPr>
            </w:pPr>
          </w:p>
        </w:tc>
      </w:tr>
      <w:tr w:rsidR="00EB03E5" w:rsidRPr="00561746" w:rsidTr="006A6971">
        <w:trPr>
          <w:trHeight w:val="448"/>
        </w:trPr>
        <w:tc>
          <w:tcPr>
            <w:tcW w:w="3686" w:type="dxa"/>
          </w:tcPr>
          <w:p w:rsidR="00D03B14" w:rsidRPr="00561746" w:rsidRDefault="00D03B14" w:rsidP="0009619B">
            <w:pPr>
              <w:snapToGrid w:val="0"/>
              <w:spacing w:line="360" w:lineRule="auto"/>
              <w:ind w:firstLineChars="100" w:firstLine="240"/>
              <w:rPr>
                <w:rFonts w:ascii="Book Antiqua" w:hAnsi="Book Antiqua" w:cstheme="majorBidi"/>
                <w:sz w:val="24"/>
                <w:szCs w:val="24"/>
              </w:rPr>
            </w:pPr>
            <w:r w:rsidRPr="00561746">
              <w:rPr>
                <w:rFonts w:ascii="Book Antiqua" w:hAnsi="Book Antiqua" w:cstheme="majorBidi"/>
                <w:sz w:val="24"/>
                <w:szCs w:val="24"/>
              </w:rPr>
              <w:t>Type IV</w:t>
            </w:r>
          </w:p>
        </w:tc>
        <w:tc>
          <w:tcPr>
            <w:tcW w:w="1985" w:type="dxa"/>
          </w:tcPr>
          <w:p w:rsidR="00D03B14" w:rsidRPr="00561746" w:rsidRDefault="00D03B14"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w:t>
            </w:r>
          </w:p>
        </w:tc>
        <w:tc>
          <w:tcPr>
            <w:tcW w:w="2069" w:type="dxa"/>
          </w:tcPr>
          <w:p w:rsidR="00D03B14" w:rsidRPr="00561746" w:rsidRDefault="00D03B14"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w:t>
            </w: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rPr>
            </w:pPr>
          </w:p>
        </w:tc>
      </w:tr>
      <w:tr w:rsidR="00EB03E5" w:rsidRPr="00561746" w:rsidTr="006A6971">
        <w:trPr>
          <w:trHeight w:val="448"/>
        </w:trPr>
        <w:tc>
          <w:tcPr>
            <w:tcW w:w="3686" w:type="dxa"/>
          </w:tcPr>
          <w:p w:rsidR="00D03B14" w:rsidRPr="00561746" w:rsidRDefault="00D03B14" w:rsidP="0009619B">
            <w:pPr>
              <w:snapToGrid w:val="0"/>
              <w:spacing w:line="360" w:lineRule="auto"/>
              <w:rPr>
                <w:rFonts w:ascii="Book Antiqua" w:hAnsi="Book Antiqua" w:cstheme="majorBidi"/>
                <w:sz w:val="24"/>
                <w:szCs w:val="24"/>
              </w:rPr>
            </w:pPr>
            <w:r w:rsidRPr="00561746">
              <w:rPr>
                <w:rFonts w:ascii="Book Antiqua" w:hAnsi="Book Antiqua" w:cstheme="majorBidi"/>
                <w:sz w:val="24"/>
                <w:szCs w:val="24"/>
              </w:rPr>
              <w:t>Extent of hepatic resection</w:t>
            </w:r>
          </w:p>
        </w:tc>
        <w:tc>
          <w:tcPr>
            <w:tcW w:w="1985" w:type="dxa"/>
          </w:tcPr>
          <w:p w:rsidR="00D03B14" w:rsidRPr="00561746" w:rsidRDefault="00D03B14" w:rsidP="00F251A4">
            <w:pPr>
              <w:snapToGrid w:val="0"/>
              <w:spacing w:line="360" w:lineRule="auto"/>
              <w:jc w:val="center"/>
              <w:rPr>
                <w:rFonts w:ascii="Book Antiqua" w:hAnsi="Book Antiqua" w:cstheme="majorBidi"/>
                <w:sz w:val="24"/>
                <w:szCs w:val="24"/>
              </w:rPr>
            </w:pPr>
          </w:p>
        </w:tc>
        <w:tc>
          <w:tcPr>
            <w:tcW w:w="2069" w:type="dxa"/>
          </w:tcPr>
          <w:p w:rsidR="00D03B14" w:rsidRPr="00561746" w:rsidRDefault="00D03B14" w:rsidP="00F251A4">
            <w:pPr>
              <w:snapToGrid w:val="0"/>
              <w:spacing w:line="360" w:lineRule="auto"/>
              <w:jc w:val="center"/>
              <w:rPr>
                <w:rFonts w:ascii="Book Antiqua" w:hAnsi="Book Antiqua" w:cstheme="majorBidi"/>
                <w:sz w:val="24"/>
                <w:szCs w:val="24"/>
              </w:rPr>
            </w:pP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rPr>
            </w:pPr>
          </w:p>
        </w:tc>
      </w:tr>
      <w:tr w:rsidR="00EB03E5" w:rsidRPr="00561746" w:rsidTr="006A6971">
        <w:trPr>
          <w:trHeight w:val="463"/>
        </w:trPr>
        <w:tc>
          <w:tcPr>
            <w:tcW w:w="3686" w:type="dxa"/>
          </w:tcPr>
          <w:p w:rsidR="00D03B14" w:rsidRPr="00561746" w:rsidRDefault="00D03B14" w:rsidP="0009619B">
            <w:pPr>
              <w:snapToGrid w:val="0"/>
              <w:spacing w:line="360" w:lineRule="auto"/>
              <w:rPr>
                <w:rFonts w:ascii="Book Antiqua" w:hAnsi="Book Antiqua"/>
                <w:bCs/>
                <w:sz w:val="24"/>
                <w:szCs w:val="24"/>
                <w:lang w:bidi="ar-EG"/>
              </w:rPr>
            </w:pPr>
            <w:r w:rsidRPr="00561746">
              <w:rPr>
                <w:rFonts w:ascii="Book Antiqua" w:hAnsi="Book Antiqua"/>
                <w:bCs/>
                <w:sz w:val="24"/>
                <w:szCs w:val="24"/>
                <w:lang w:bidi="ar-EG"/>
              </w:rPr>
              <w:t>Type of resection</w:t>
            </w:r>
          </w:p>
        </w:tc>
        <w:tc>
          <w:tcPr>
            <w:tcW w:w="1985" w:type="dxa"/>
          </w:tcPr>
          <w:p w:rsidR="00D03B14" w:rsidRPr="00561746" w:rsidRDefault="00D03B14" w:rsidP="00F251A4">
            <w:pPr>
              <w:snapToGrid w:val="0"/>
              <w:spacing w:line="360" w:lineRule="auto"/>
              <w:jc w:val="center"/>
              <w:rPr>
                <w:rFonts w:ascii="Book Antiqua" w:hAnsi="Book Antiqua"/>
                <w:sz w:val="24"/>
                <w:szCs w:val="24"/>
                <w:lang w:bidi="ar-EG"/>
              </w:rPr>
            </w:pPr>
          </w:p>
        </w:tc>
        <w:tc>
          <w:tcPr>
            <w:tcW w:w="2069" w:type="dxa"/>
          </w:tcPr>
          <w:p w:rsidR="00D03B14" w:rsidRPr="00561746" w:rsidRDefault="00D03B14" w:rsidP="00F251A4">
            <w:pPr>
              <w:snapToGrid w:val="0"/>
              <w:spacing w:line="360" w:lineRule="auto"/>
              <w:jc w:val="center"/>
              <w:rPr>
                <w:rFonts w:ascii="Book Antiqua" w:hAnsi="Book Antiqua"/>
                <w:sz w:val="24"/>
                <w:szCs w:val="24"/>
                <w:lang w:bidi="ar-EG"/>
              </w:rPr>
            </w:pPr>
          </w:p>
        </w:tc>
        <w:tc>
          <w:tcPr>
            <w:tcW w:w="1586" w:type="dxa"/>
            <w:gridSpan w:val="2"/>
          </w:tcPr>
          <w:p w:rsidR="00D03B1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0.001</w:t>
            </w:r>
          </w:p>
        </w:tc>
      </w:tr>
      <w:tr w:rsidR="00EB03E5" w:rsidRPr="00561746" w:rsidTr="006A6971">
        <w:trPr>
          <w:trHeight w:val="394"/>
        </w:trPr>
        <w:tc>
          <w:tcPr>
            <w:tcW w:w="3686" w:type="dxa"/>
          </w:tcPr>
          <w:p w:rsidR="00F251A4" w:rsidRPr="00561746" w:rsidRDefault="00F251A4" w:rsidP="0009619B">
            <w:pPr>
              <w:snapToGrid w:val="0"/>
              <w:spacing w:line="360" w:lineRule="auto"/>
              <w:ind w:firstLineChars="98" w:firstLine="235"/>
              <w:rPr>
                <w:rFonts w:ascii="Book Antiqua" w:hAnsi="Book Antiqua"/>
                <w:bCs/>
                <w:sz w:val="24"/>
                <w:szCs w:val="24"/>
                <w:lang w:bidi="ar-EG"/>
              </w:rPr>
            </w:pPr>
            <w:r w:rsidRPr="00561746">
              <w:rPr>
                <w:rFonts w:ascii="Book Antiqua" w:hAnsi="Book Antiqua"/>
                <w:sz w:val="24"/>
                <w:szCs w:val="24"/>
                <w:lang w:bidi="ar-EG"/>
              </w:rPr>
              <w:t>Localized resection (</w:t>
            </w:r>
            <w:r w:rsidR="0009619B" w:rsidRPr="00561746">
              <w:rPr>
                <w:rFonts w:ascii="Book Antiqua" w:hAnsi="Book Antiqua" w:cstheme="majorBidi"/>
                <w:i/>
                <w:sz w:val="24"/>
                <w:szCs w:val="24"/>
                <w:lang w:eastAsia="zh-CN"/>
              </w:rPr>
              <w:t>n</w:t>
            </w:r>
            <w:r w:rsidR="0009619B" w:rsidRPr="00561746">
              <w:rPr>
                <w:rFonts w:ascii="Book Antiqua" w:hAnsi="Book Antiqua" w:cstheme="majorBidi"/>
                <w:sz w:val="24"/>
                <w:szCs w:val="24"/>
                <w:lang w:eastAsia="zh-CN"/>
              </w:rPr>
              <w:t xml:space="preserve"> = </w:t>
            </w:r>
            <w:r w:rsidRPr="00561746">
              <w:rPr>
                <w:rFonts w:ascii="Book Antiqua" w:hAnsi="Book Antiqua"/>
                <w:sz w:val="24"/>
                <w:szCs w:val="24"/>
                <w:lang w:bidi="ar-EG"/>
              </w:rPr>
              <w:t>70)</w:t>
            </w:r>
          </w:p>
        </w:tc>
        <w:tc>
          <w:tcPr>
            <w:tcW w:w="1985"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66 (31.57</w:t>
            </w:r>
            <w:r w:rsidR="00F251A4" w:rsidRPr="00561746">
              <w:rPr>
                <w:rFonts w:ascii="Book Antiqua" w:hAnsi="Book Antiqua"/>
                <w:sz w:val="24"/>
                <w:szCs w:val="24"/>
                <w:lang w:bidi="ar-EG"/>
              </w:rPr>
              <w:t>)</w:t>
            </w:r>
          </w:p>
        </w:tc>
        <w:tc>
          <w:tcPr>
            <w:tcW w:w="2069"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4 (11.76</w:t>
            </w:r>
            <w:r w:rsidR="00F251A4" w:rsidRPr="00561746">
              <w:rPr>
                <w:rFonts w:ascii="Book Antiqua" w:hAnsi="Book Antiqua"/>
                <w:sz w:val="24"/>
                <w:szCs w:val="24"/>
                <w:lang w:bidi="ar-EG"/>
              </w:rPr>
              <w:t>)</w:t>
            </w:r>
          </w:p>
        </w:tc>
        <w:tc>
          <w:tcPr>
            <w:tcW w:w="1586" w:type="dxa"/>
            <w:gridSpan w:val="2"/>
          </w:tcPr>
          <w:p w:rsidR="00F251A4" w:rsidRPr="00561746" w:rsidRDefault="00F251A4" w:rsidP="00F251A4">
            <w:pPr>
              <w:snapToGrid w:val="0"/>
              <w:spacing w:line="360" w:lineRule="auto"/>
              <w:jc w:val="center"/>
              <w:rPr>
                <w:rFonts w:ascii="Book Antiqua" w:hAnsi="Book Antiqua"/>
                <w:sz w:val="24"/>
                <w:szCs w:val="24"/>
                <w:lang w:bidi="ar-EG"/>
              </w:rPr>
            </w:pPr>
          </w:p>
        </w:tc>
      </w:tr>
      <w:tr w:rsidR="00EB03E5" w:rsidRPr="00561746" w:rsidTr="006A6971">
        <w:trPr>
          <w:trHeight w:val="490"/>
        </w:trPr>
        <w:tc>
          <w:tcPr>
            <w:tcW w:w="3686" w:type="dxa"/>
          </w:tcPr>
          <w:p w:rsidR="00F251A4" w:rsidRPr="00561746" w:rsidRDefault="006A6971" w:rsidP="006A6971">
            <w:pPr>
              <w:snapToGrid w:val="0"/>
              <w:spacing w:line="360" w:lineRule="auto"/>
              <w:ind w:firstLineChars="100" w:firstLine="240"/>
              <w:rPr>
                <w:rFonts w:ascii="Book Antiqua" w:hAnsi="Book Antiqua"/>
                <w:bCs/>
                <w:sz w:val="24"/>
                <w:szCs w:val="24"/>
                <w:lang w:bidi="ar-EG"/>
              </w:rPr>
            </w:pPr>
            <w:r w:rsidRPr="00561746">
              <w:rPr>
                <w:rFonts w:ascii="Book Antiqua" w:hAnsi="Book Antiqua"/>
                <w:sz w:val="24"/>
                <w:szCs w:val="24"/>
                <w:lang w:bidi="ar-EG"/>
              </w:rPr>
              <w:t>Major resection</w:t>
            </w:r>
            <w:r w:rsidRPr="00561746">
              <w:rPr>
                <w:rFonts w:ascii="Book Antiqua" w:hAnsi="Book Antiqua"/>
                <w:bCs/>
                <w:sz w:val="24"/>
                <w:szCs w:val="24"/>
                <w:lang w:eastAsia="zh-CN" w:bidi="ar-EG"/>
              </w:rPr>
              <w:t xml:space="preserve"> </w:t>
            </w:r>
            <w:r w:rsidRPr="00561746">
              <w:rPr>
                <w:rFonts w:ascii="Book Antiqua" w:hAnsi="Book Antiqua"/>
                <w:bCs/>
                <w:sz w:val="24"/>
                <w:szCs w:val="24"/>
                <w:lang w:bidi="ar-EG"/>
              </w:rPr>
              <w:t>(</w:t>
            </w:r>
            <w:r w:rsidRPr="00561746">
              <w:rPr>
                <w:rFonts w:ascii="Book Antiqua" w:hAnsi="Book Antiqua" w:cstheme="majorBidi"/>
                <w:i/>
                <w:sz w:val="24"/>
                <w:szCs w:val="24"/>
                <w:lang w:eastAsia="zh-CN"/>
              </w:rPr>
              <w:t>n</w:t>
            </w:r>
            <w:r w:rsidRPr="00561746">
              <w:rPr>
                <w:rFonts w:ascii="Book Antiqua" w:hAnsi="Book Antiqua" w:cstheme="majorBidi"/>
                <w:sz w:val="24"/>
                <w:szCs w:val="24"/>
                <w:lang w:eastAsia="zh-CN"/>
              </w:rPr>
              <w:t xml:space="preserve"> = </w:t>
            </w:r>
            <w:r w:rsidRPr="00561746">
              <w:rPr>
                <w:rFonts w:ascii="Book Antiqua" w:hAnsi="Book Antiqua"/>
                <w:bCs/>
                <w:sz w:val="24"/>
                <w:szCs w:val="24"/>
                <w:lang w:bidi="ar-EG"/>
              </w:rPr>
              <w:t>173)</w:t>
            </w:r>
          </w:p>
        </w:tc>
        <w:tc>
          <w:tcPr>
            <w:tcW w:w="1985"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143 (68.42</w:t>
            </w:r>
            <w:r w:rsidR="00F251A4" w:rsidRPr="00561746">
              <w:rPr>
                <w:rFonts w:ascii="Book Antiqua" w:hAnsi="Book Antiqua"/>
                <w:sz w:val="24"/>
                <w:szCs w:val="24"/>
                <w:lang w:bidi="ar-EG"/>
              </w:rPr>
              <w:t>)</w:t>
            </w:r>
          </w:p>
        </w:tc>
        <w:tc>
          <w:tcPr>
            <w:tcW w:w="2069" w:type="dxa"/>
          </w:tcPr>
          <w:p w:rsidR="00F251A4" w:rsidRPr="00561746" w:rsidRDefault="00F251A4"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 xml:space="preserve">30 </w:t>
            </w:r>
            <w:r w:rsidRPr="00561746">
              <w:rPr>
                <w:rFonts w:ascii="Book Antiqua" w:hAnsi="Book Antiqua"/>
                <w:sz w:val="24"/>
                <w:szCs w:val="24"/>
                <w:rtl/>
                <w:lang w:bidi="ar-EG"/>
              </w:rPr>
              <w:t>)</w:t>
            </w:r>
            <w:r w:rsidR="0009619B" w:rsidRPr="00561746">
              <w:rPr>
                <w:rFonts w:ascii="Book Antiqua" w:hAnsi="Book Antiqua"/>
                <w:sz w:val="24"/>
                <w:szCs w:val="24"/>
                <w:lang w:bidi="ar-EG"/>
              </w:rPr>
              <w:t>88.23</w:t>
            </w:r>
            <w:r w:rsidRPr="00561746">
              <w:rPr>
                <w:rFonts w:ascii="Book Antiqua" w:hAnsi="Book Antiqua"/>
                <w:sz w:val="24"/>
                <w:szCs w:val="24"/>
                <w:lang w:bidi="ar-EG"/>
              </w:rPr>
              <w:t>)</w:t>
            </w:r>
          </w:p>
        </w:tc>
        <w:tc>
          <w:tcPr>
            <w:tcW w:w="1586" w:type="dxa"/>
            <w:gridSpan w:val="2"/>
          </w:tcPr>
          <w:p w:rsidR="00F251A4" w:rsidRPr="00561746" w:rsidRDefault="00F251A4" w:rsidP="00F251A4">
            <w:pPr>
              <w:snapToGrid w:val="0"/>
              <w:spacing w:line="360" w:lineRule="auto"/>
              <w:jc w:val="center"/>
              <w:rPr>
                <w:rFonts w:ascii="Book Antiqua" w:hAnsi="Book Antiqua"/>
                <w:sz w:val="24"/>
                <w:szCs w:val="24"/>
                <w:lang w:bidi="ar-EG"/>
              </w:rPr>
            </w:pPr>
          </w:p>
        </w:tc>
      </w:tr>
      <w:tr w:rsidR="00EB03E5" w:rsidRPr="00561746" w:rsidTr="006A6971">
        <w:trPr>
          <w:trHeight w:val="435"/>
        </w:trPr>
        <w:tc>
          <w:tcPr>
            <w:tcW w:w="3686" w:type="dxa"/>
          </w:tcPr>
          <w:p w:rsidR="00A053F2" w:rsidRPr="00561746" w:rsidRDefault="00A053F2" w:rsidP="0009619B">
            <w:pPr>
              <w:snapToGrid w:val="0"/>
              <w:spacing w:line="360" w:lineRule="auto"/>
              <w:rPr>
                <w:rFonts w:ascii="Book Antiqua" w:hAnsi="Book Antiqua"/>
                <w:sz w:val="24"/>
                <w:szCs w:val="24"/>
                <w:lang w:bidi="ar-EG"/>
              </w:rPr>
            </w:pPr>
            <w:r w:rsidRPr="00561746">
              <w:rPr>
                <w:rFonts w:ascii="Book Antiqua" w:hAnsi="Book Antiqua"/>
                <w:bCs/>
                <w:sz w:val="24"/>
                <w:szCs w:val="24"/>
                <w:lang w:bidi="ar-EG"/>
              </w:rPr>
              <w:t>Types of major resection</w:t>
            </w:r>
          </w:p>
        </w:tc>
        <w:tc>
          <w:tcPr>
            <w:tcW w:w="1985" w:type="dxa"/>
          </w:tcPr>
          <w:p w:rsidR="00A053F2" w:rsidRPr="00561746" w:rsidRDefault="00A053F2" w:rsidP="0009619B">
            <w:pPr>
              <w:snapToGrid w:val="0"/>
              <w:spacing w:line="360" w:lineRule="auto"/>
              <w:rPr>
                <w:rFonts w:ascii="Book Antiqua" w:hAnsi="Book Antiqua"/>
                <w:sz w:val="24"/>
                <w:szCs w:val="24"/>
                <w:lang w:bidi="ar-EG"/>
              </w:rPr>
            </w:pPr>
          </w:p>
        </w:tc>
        <w:tc>
          <w:tcPr>
            <w:tcW w:w="2075" w:type="dxa"/>
            <w:gridSpan w:val="2"/>
          </w:tcPr>
          <w:p w:rsidR="00A053F2" w:rsidRPr="00561746" w:rsidRDefault="00A053F2" w:rsidP="00F251A4">
            <w:pPr>
              <w:snapToGrid w:val="0"/>
              <w:spacing w:line="360" w:lineRule="auto"/>
              <w:jc w:val="center"/>
              <w:rPr>
                <w:rFonts w:ascii="Book Antiqua" w:hAnsi="Book Antiqua"/>
                <w:sz w:val="24"/>
                <w:szCs w:val="24"/>
                <w:lang w:bidi="ar-EG"/>
              </w:rPr>
            </w:pPr>
          </w:p>
        </w:tc>
        <w:tc>
          <w:tcPr>
            <w:tcW w:w="1580" w:type="dxa"/>
          </w:tcPr>
          <w:p w:rsidR="00A053F2"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cstheme="majorBidi"/>
                <w:sz w:val="24"/>
                <w:szCs w:val="24"/>
                <w:lang w:val="en-GB" w:bidi="ar-EG"/>
              </w:rPr>
              <w:t>0.07</w:t>
            </w:r>
          </w:p>
        </w:tc>
      </w:tr>
      <w:tr w:rsidR="00EB03E5" w:rsidRPr="00561746" w:rsidTr="006A6971">
        <w:trPr>
          <w:trHeight w:val="448"/>
        </w:trPr>
        <w:tc>
          <w:tcPr>
            <w:tcW w:w="3686" w:type="dxa"/>
          </w:tcPr>
          <w:p w:rsidR="00D03B14" w:rsidRPr="00561746" w:rsidRDefault="00D03B14" w:rsidP="0009619B">
            <w:pPr>
              <w:snapToGrid w:val="0"/>
              <w:spacing w:line="360" w:lineRule="auto"/>
              <w:ind w:firstLineChars="100" w:firstLine="240"/>
              <w:rPr>
                <w:rFonts w:ascii="Book Antiqua" w:hAnsi="Book Antiqua" w:cstheme="majorBidi"/>
                <w:sz w:val="24"/>
                <w:szCs w:val="24"/>
              </w:rPr>
            </w:pPr>
            <w:r w:rsidRPr="00561746">
              <w:rPr>
                <w:rFonts w:ascii="Book Antiqua" w:hAnsi="Book Antiqua" w:cstheme="majorBidi"/>
                <w:sz w:val="24"/>
                <w:szCs w:val="24"/>
              </w:rPr>
              <w:t xml:space="preserve">Lt </w:t>
            </w:r>
            <w:proofErr w:type="spellStart"/>
            <w:r w:rsidRPr="00561746">
              <w:rPr>
                <w:rFonts w:ascii="Book Antiqua" w:hAnsi="Book Antiqua" w:cstheme="majorBidi"/>
                <w:sz w:val="24"/>
                <w:szCs w:val="24"/>
              </w:rPr>
              <w:t>hepatectomy</w:t>
            </w:r>
            <w:proofErr w:type="spellEnd"/>
            <w:r w:rsidRPr="00561746">
              <w:rPr>
                <w:rFonts w:ascii="Book Antiqua" w:hAnsi="Book Antiqua" w:cstheme="majorBidi"/>
                <w:sz w:val="24"/>
                <w:szCs w:val="24"/>
              </w:rPr>
              <w:t xml:space="preserve"> (</w:t>
            </w:r>
            <w:r w:rsidR="0009619B" w:rsidRPr="00561746">
              <w:rPr>
                <w:rFonts w:ascii="Book Antiqua" w:hAnsi="Book Antiqua" w:cstheme="majorBidi"/>
                <w:i/>
                <w:sz w:val="24"/>
                <w:szCs w:val="24"/>
                <w:lang w:eastAsia="zh-CN"/>
              </w:rPr>
              <w:t>n</w:t>
            </w:r>
            <w:r w:rsidR="0009619B" w:rsidRPr="00561746">
              <w:rPr>
                <w:rFonts w:ascii="Book Antiqua" w:hAnsi="Book Antiqua" w:cstheme="majorBidi"/>
                <w:sz w:val="24"/>
                <w:szCs w:val="24"/>
                <w:lang w:eastAsia="zh-CN"/>
              </w:rPr>
              <w:t xml:space="preserve"> = </w:t>
            </w:r>
            <w:r w:rsidRPr="00561746">
              <w:rPr>
                <w:rFonts w:ascii="Book Antiqua" w:hAnsi="Book Antiqua" w:cstheme="majorBidi"/>
                <w:sz w:val="24"/>
                <w:szCs w:val="24"/>
              </w:rPr>
              <w:t>102)</w:t>
            </w:r>
          </w:p>
        </w:tc>
        <w:tc>
          <w:tcPr>
            <w:tcW w:w="1985"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81 (38.75</w:t>
            </w:r>
            <w:r w:rsidR="00D03B14" w:rsidRPr="00561746">
              <w:rPr>
                <w:rFonts w:ascii="Book Antiqua" w:hAnsi="Book Antiqua" w:cstheme="majorBidi"/>
                <w:sz w:val="24"/>
                <w:szCs w:val="24"/>
              </w:rPr>
              <w:t>)</w:t>
            </w:r>
          </w:p>
        </w:tc>
        <w:tc>
          <w:tcPr>
            <w:tcW w:w="2069"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21 (61.76</w:t>
            </w:r>
            <w:r w:rsidR="00D03B14" w:rsidRPr="00561746">
              <w:rPr>
                <w:rFonts w:ascii="Book Antiqua" w:hAnsi="Book Antiqua" w:cstheme="majorBidi"/>
                <w:sz w:val="24"/>
                <w:szCs w:val="24"/>
              </w:rPr>
              <w:t>)</w:t>
            </w: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lang w:val="en-GB" w:bidi="ar-EG"/>
              </w:rPr>
            </w:pPr>
          </w:p>
        </w:tc>
      </w:tr>
      <w:tr w:rsidR="00EB03E5" w:rsidRPr="00561746" w:rsidTr="006A6971">
        <w:trPr>
          <w:trHeight w:val="448"/>
        </w:trPr>
        <w:tc>
          <w:tcPr>
            <w:tcW w:w="3686" w:type="dxa"/>
          </w:tcPr>
          <w:p w:rsidR="00D03B14" w:rsidRPr="00561746" w:rsidRDefault="00D03B14" w:rsidP="0009619B">
            <w:pPr>
              <w:snapToGrid w:val="0"/>
              <w:spacing w:line="360" w:lineRule="auto"/>
              <w:ind w:firstLineChars="100" w:firstLine="240"/>
              <w:rPr>
                <w:rFonts w:ascii="Book Antiqua" w:hAnsi="Book Antiqua" w:cstheme="majorBidi"/>
                <w:sz w:val="24"/>
                <w:szCs w:val="24"/>
              </w:rPr>
            </w:pPr>
            <w:proofErr w:type="spellStart"/>
            <w:r w:rsidRPr="00561746">
              <w:rPr>
                <w:rFonts w:ascii="Book Antiqua" w:hAnsi="Book Antiqua" w:cstheme="majorBidi"/>
                <w:sz w:val="24"/>
                <w:szCs w:val="24"/>
              </w:rPr>
              <w:t>Rt</w:t>
            </w:r>
            <w:proofErr w:type="spellEnd"/>
            <w:r w:rsidRPr="00561746">
              <w:rPr>
                <w:rFonts w:ascii="Book Antiqua" w:hAnsi="Book Antiqua" w:cstheme="majorBidi"/>
                <w:sz w:val="24"/>
                <w:szCs w:val="24"/>
              </w:rPr>
              <w:t xml:space="preserve"> </w:t>
            </w:r>
            <w:proofErr w:type="spellStart"/>
            <w:r w:rsidRPr="00561746">
              <w:rPr>
                <w:rFonts w:ascii="Book Antiqua" w:hAnsi="Book Antiqua" w:cstheme="majorBidi"/>
                <w:sz w:val="24"/>
                <w:szCs w:val="24"/>
              </w:rPr>
              <w:t>hepatectomy</w:t>
            </w:r>
            <w:proofErr w:type="spellEnd"/>
            <w:r w:rsidRPr="00561746">
              <w:rPr>
                <w:rFonts w:ascii="Book Antiqua" w:hAnsi="Book Antiqua" w:cstheme="majorBidi"/>
                <w:sz w:val="24"/>
                <w:szCs w:val="24"/>
              </w:rPr>
              <w:t xml:space="preserve"> (</w:t>
            </w:r>
            <w:r w:rsidR="0009619B" w:rsidRPr="00561746">
              <w:rPr>
                <w:rFonts w:ascii="Book Antiqua" w:hAnsi="Book Antiqua" w:cstheme="majorBidi"/>
                <w:i/>
                <w:sz w:val="24"/>
                <w:szCs w:val="24"/>
                <w:lang w:eastAsia="zh-CN"/>
              </w:rPr>
              <w:t>n</w:t>
            </w:r>
            <w:r w:rsidR="0009619B" w:rsidRPr="00561746">
              <w:rPr>
                <w:rFonts w:ascii="Book Antiqua" w:hAnsi="Book Antiqua" w:cstheme="majorBidi"/>
                <w:sz w:val="24"/>
                <w:szCs w:val="24"/>
                <w:lang w:eastAsia="zh-CN"/>
              </w:rPr>
              <w:t xml:space="preserve"> = </w:t>
            </w:r>
            <w:r w:rsidRPr="00561746">
              <w:rPr>
                <w:rFonts w:ascii="Book Antiqua" w:hAnsi="Book Antiqua" w:cstheme="majorBidi"/>
                <w:sz w:val="24"/>
                <w:szCs w:val="24"/>
              </w:rPr>
              <w:t>71)</w:t>
            </w:r>
          </w:p>
        </w:tc>
        <w:tc>
          <w:tcPr>
            <w:tcW w:w="1985" w:type="dxa"/>
          </w:tcPr>
          <w:p w:rsidR="00D03B14" w:rsidRPr="00561746" w:rsidRDefault="0009619B" w:rsidP="00F251A4">
            <w:pPr>
              <w:snapToGrid w:val="0"/>
              <w:spacing w:line="360" w:lineRule="auto"/>
              <w:jc w:val="center"/>
              <w:rPr>
                <w:rFonts w:ascii="Book Antiqua" w:hAnsi="Book Antiqua" w:cstheme="majorBidi"/>
                <w:sz w:val="24"/>
                <w:szCs w:val="24"/>
                <w:rtl/>
                <w:lang w:bidi="ar-EG"/>
              </w:rPr>
            </w:pPr>
            <w:r w:rsidRPr="00561746">
              <w:rPr>
                <w:rFonts w:ascii="Book Antiqua" w:hAnsi="Book Antiqua" w:cstheme="majorBidi"/>
                <w:sz w:val="24"/>
                <w:szCs w:val="24"/>
              </w:rPr>
              <w:t>62 (29.66</w:t>
            </w:r>
            <w:r w:rsidR="00D03B14" w:rsidRPr="00561746">
              <w:rPr>
                <w:rFonts w:ascii="Book Antiqua" w:hAnsi="Book Antiqua" w:cstheme="majorBidi"/>
                <w:sz w:val="24"/>
                <w:szCs w:val="24"/>
              </w:rPr>
              <w:t>)</w:t>
            </w:r>
          </w:p>
        </w:tc>
        <w:tc>
          <w:tcPr>
            <w:tcW w:w="2069"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9 (26.47</w:t>
            </w:r>
            <w:r w:rsidR="00D03B14" w:rsidRPr="00561746">
              <w:rPr>
                <w:rFonts w:ascii="Book Antiqua" w:hAnsi="Book Antiqua" w:cstheme="majorBidi"/>
                <w:sz w:val="24"/>
                <w:szCs w:val="24"/>
              </w:rPr>
              <w:t>)</w:t>
            </w: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rPr>
            </w:pPr>
          </w:p>
        </w:tc>
      </w:tr>
      <w:tr w:rsidR="00EB03E5" w:rsidRPr="00561746" w:rsidTr="006A6971">
        <w:trPr>
          <w:trHeight w:val="435"/>
        </w:trPr>
        <w:tc>
          <w:tcPr>
            <w:tcW w:w="3686" w:type="dxa"/>
          </w:tcPr>
          <w:p w:rsidR="00D03B14" w:rsidRPr="00561746" w:rsidRDefault="00D03B14" w:rsidP="0009619B">
            <w:pPr>
              <w:snapToGrid w:val="0"/>
              <w:spacing w:line="360" w:lineRule="auto"/>
              <w:rPr>
                <w:rFonts w:ascii="Book Antiqua" w:hAnsi="Book Antiqua" w:cstheme="majorBidi"/>
                <w:sz w:val="24"/>
                <w:szCs w:val="24"/>
              </w:rPr>
            </w:pPr>
            <w:r w:rsidRPr="00561746">
              <w:rPr>
                <w:rFonts w:ascii="Book Antiqua" w:hAnsi="Book Antiqua" w:cstheme="majorBidi"/>
                <w:sz w:val="24"/>
                <w:szCs w:val="24"/>
              </w:rPr>
              <w:t>Segment 1 resection</w:t>
            </w:r>
          </w:p>
        </w:tc>
        <w:tc>
          <w:tcPr>
            <w:tcW w:w="1985"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79 (37.79</w:t>
            </w:r>
            <w:r w:rsidR="00D03B14" w:rsidRPr="00561746">
              <w:rPr>
                <w:rFonts w:ascii="Book Antiqua" w:hAnsi="Book Antiqua" w:cstheme="majorBidi"/>
                <w:sz w:val="24"/>
                <w:szCs w:val="24"/>
              </w:rPr>
              <w:t>)</w:t>
            </w:r>
          </w:p>
        </w:tc>
        <w:tc>
          <w:tcPr>
            <w:tcW w:w="2069" w:type="dxa"/>
          </w:tcPr>
          <w:p w:rsidR="00D03B14" w:rsidRPr="00561746" w:rsidRDefault="0009619B"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23 (67.64</w:t>
            </w:r>
            <w:r w:rsidR="00D03B14" w:rsidRPr="00561746">
              <w:rPr>
                <w:rFonts w:ascii="Book Antiqua" w:hAnsi="Book Antiqua" w:cstheme="majorBidi"/>
                <w:sz w:val="24"/>
                <w:szCs w:val="24"/>
              </w:rPr>
              <w:t>)</w:t>
            </w: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0.006</w:t>
            </w:r>
          </w:p>
        </w:tc>
      </w:tr>
      <w:tr w:rsidR="00EB03E5" w:rsidRPr="00561746" w:rsidTr="006A6971">
        <w:trPr>
          <w:trHeight w:val="380"/>
        </w:trPr>
        <w:tc>
          <w:tcPr>
            <w:tcW w:w="3686" w:type="dxa"/>
          </w:tcPr>
          <w:p w:rsidR="00D03B14" w:rsidRPr="00561746" w:rsidRDefault="00D03B14" w:rsidP="0009619B">
            <w:pPr>
              <w:snapToGrid w:val="0"/>
              <w:spacing w:line="360" w:lineRule="auto"/>
              <w:rPr>
                <w:rFonts w:ascii="Book Antiqua" w:hAnsi="Book Antiqua"/>
                <w:bCs/>
                <w:sz w:val="24"/>
                <w:szCs w:val="24"/>
                <w:lang w:bidi="ar-EG"/>
              </w:rPr>
            </w:pPr>
            <w:r w:rsidRPr="00561746">
              <w:rPr>
                <w:rFonts w:ascii="Book Antiqua" w:hAnsi="Book Antiqua"/>
                <w:bCs/>
                <w:sz w:val="24"/>
                <w:szCs w:val="24"/>
                <w:lang w:bidi="ar-EG"/>
              </w:rPr>
              <w:t>Number of anastomosis</w:t>
            </w:r>
          </w:p>
        </w:tc>
        <w:tc>
          <w:tcPr>
            <w:tcW w:w="1985" w:type="dxa"/>
          </w:tcPr>
          <w:p w:rsidR="00D03B14" w:rsidRPr="00561746" w:rsidRDefault="00D03B14" w:rsidP="00F251A4">
            <w:pPr>
              <w:snapToGrid w:val="0"/>
              <w:spacing w:line="360" w:lineRule="auto"/>
              <w:jc w:val="center"/>
              <w:rPr>
                <w:rFonts w:ascii="Book Antiqua" w:hAnsi="Book Antiqua"/>
                <w:sz w:val="24"/>
                <w:szCs w:val="24"/>
                <w:lang w:bidi="ar-EG"/>
              </w:rPr>
            </w:pPr>
          </w:p>
        </w:tc>
        <w:tc>
          <w:tcPr>
            <w:tcW w:w="2069" w:type="dxa"/>
          </w:tcPr>
          <w:p w:rsidR="00D03B14" w:rsidRPr="00561746" w:rsidRDefault="00D03B14" w:rsidP="00F251A4">
            <w:pPr>
              <w:snapToGrid w:val="0"/>
              <w:spacing w:line="360" w:lineRule="auto"/>
              <w:jc w:val="center"/>
              <w:rPr>
                <w:rFonts w:ascii="Book Antiqua" w:hAnsi="Book Antiqua"/>
                <w:sz w:val="24"/>
                <w:szCs w:val="24"/>
                <w:lang w:bidi="ar-EG"/>
              </w:rPr>
            </w:pPr>
          </w:p>
        </w:tc>
        <w:tc>
          <w:tcPr>
            <w:tcW w:w="1586" w:type="dxa"/>
            <w:gridSpan w:val="2"/>
          </w:tcPr>
          <w:p w:rsidR="00D03B1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0.85</w:t>
            </w:r>
          </w:p>
        </w:tc>
      </w:tr>
      <w:tr w:rsidR="00EB03E5" w:rsidRPr="00561746" w:rsidTr="006A6971">
        <w:trPr>
          <w:trHeight w:val="435"/>
        </w:trPr>
        <w:tc>
          <w:tcPr>
            <w:tcW w:w="3686" w:type="dxa"/>
          </w:tcPr>
          <w:p w:rsidR="00F251A4" w:rsidRPr="00561746" w:rsidRDefault="00F251A4" w:rsidP="0009619B">
            <w:pPr>
              <w:snapToGrid w:val="0"/>
              <w:spacing w:line="360" w:lineRule="auto"/>
              <w:ind w:firstLineChars="100" w:firstLine="240"/>
              <w:rPr>
                <w:rFonts w:ascii="Book Antiqua" w:hAnsi="Book Antiqua"/>
                <w:bCs/>
                <w:sz w:val="24"/>
                <w:szCs w:val="24"/>
                <w:lang w:bidi="ar-EG"/>
              </w:rPr>
            </w:pPr>
            <w:r w:rsidRPr="00561746">
              <w:rPr>
                <w:rFonts w:ascii="Book Antiqua" w:hAnsi="Book Antiqua"/>
                <w:sz w:val="24"/>
                <w:szCs w:val="24"/>
                <w:lang w:bidi="ar-EG"/>
              </w:rPr>
              <w:t>Single</w:t>
            </w:r>
          </w:p>
        </w:tc>
        <w:tc>
          <w:tcPr>
            <w:tcW w:w="1985"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86 (41.14</w:t>
            </w:r>
            <w:r w:rsidR="00F251A4" w:rsidRPr="00561746">
              <w:rPr>
                <w:rFonts w:ascii="Book Antiqua" w:hAnsi="Book Antiqua"/>
                <w:sz w:val="24"/>
                <w:szCs w:val="24"/>
                <w:lang w:bidi="ar-EG"/>
              </w:rPr>
              <w:t>)</w:t>
            </w:r>
          </w:p>
        </w:tc>
        <w:tc>
          <w:tcPr>
            <w:tcW w:w="2069"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18 (52.9</w:t>
            </w:r>
            <w:r w:rsidR="00F251A4" w:rsidRPr="00561746">
              <w:rPr>
                <w:rFonts w:ascii="Book Antiqua" w:hAnsi="Book Antiqua"/>
                <w:sz w:val="24"/>
                <w:szCs w:val="24"/>
                <w:lang w:bidi="ar-EG"/>
              </w:rPr>
              <w:t>)</w:t>
            </w:r>
          </w:p>
        </w:tc>
        <w:tc>
          <w:tcPr>
            <w:tcW w:w="1586" w:type="dxa"/>
            <w:gridSpan w:val="2"/>
          </w:tcPr>
          <w:p w:rsidR="00F251A4" w:rsidRPr="00561746" w:rsidRDefault="00F251A4" w:rsidP="00F251A4">
            <w:pPr>
              <w:snapToGrid w:val="0"/>
              <w:spacing w:line="360" w:lineRule="auto"/>
              <w:jc w:val="center"/>
              <w:rPr>
                <w:rFonts w:ascii="Book Antiqua" w:hAnsi="Book Antiqua"/>
                <w:sz w:val="24"/>
                <w:szCs w:val="24"/>
                <w:lang w:bidi="ar-EG"/>
              </w:rPr>
            </w:pPr>
          </w:p>
        </w:tc>
      </w:tr>
      <w:tr w:rsidR="00EB03E5" w:rsidRPr="00561746" w:rsidTr="006A6971">
        <w:trPr>
          <w:trHeight w:val="517"/>
        </w:trPr>
        <w:tc>
          <w:tcPr>
            <w:tcW w:w="3686" w:type="dxa"/>
          </w:tcPr>
          <w:p w:rsidR="00F251A4" w:rsidRPr="00561746" w:rsidRDefault="00F251A4" w:rsidP="0009619B">
            <w:pPr>
              <w:snapToGrid w:val="0"/>
              <w:spacing w:line="360" w:lineRule="auto"/>
              <w:ind w:firstLineChars="100" w:firstLine="240"/>
              <w:rPr>
                <w:rFonts w:ascii="Book Antiqua" w:hAnsi="Book Antiqua"/>
                <w:sz w:val="24"/>
                <w:szCs w:val="24"/>
                <w:lang w:bidi="ar-EG"/>
              </w:rPr>
            </w:pPr>
            <w:r w:rsidRPr="00561746">
              <w:rPr>
                <w:rFonts w:ascii="Book Antiqua" w:hAnsi="Book Antiqua"/>
                <w:sz w:val="24"/>
                <w:szCs w:val="24"/>
                <w:lang w:bidi="ar-EG"/>
              </w:rPr>
              <w:t>Multiple</w:t>
            </w:r>
          </w:p>
        </w:tc>
        <w:tc>
          <w:tcPr>
            <w:tcW w:w="1985"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123 (58.85</w:t>
            </w:r>
            <w:r w:rsidR="00F251A4" w:rsidRPr="00561746">
              <w:rPr>
                <w:rFonts w:ascii="Book Antiqua" w:hAnsi="Book Antiqua"/>
                <w:sz w:val="24"/>
                <w:szCs w:val="24"/>
                <w:lang w:bidi="ar-EG"/>
              </w:rPr>
              <w:t>)</w:t>
            </w:r>
          </w:p>
        </w:tc>
        <w:tc>
          <w:tcPr>
            <w:tcW w:w="2069"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16 (47.1</w:t>
            </w:r>
            <w:r w:rsidR="00F251A4" w:rsidRPr="00561746">
              <w:rPr>
                <w:rFonts w:ascii="Book Antiqua" w:hAnsi="Book Antiqua"/>
                <w:sz w:val="24"/>
                <w:szCs w:val="24"/>
                <w:lang w:bidi="ar-EG"/>
              </w:rPr>
              <w:t>)</w:t>
            </w:r>
          </w:p>
        </w:tc>
        <w:tc>
          <w:tcPr>
            <w:tcW w:w="1586" w:type="dxa"/>
            <w:gridSpan w:val="2"/>
          </w:tcPr>
          <w:p w:rsidR="00F251A4" w:rsidRPr="00561746" w:rsidRDefault="00F251A4" w:rsidP="00F251A4">
            <w:pPr>
              <w:snapToGrid w:val="0"/>
              <w:spacing w:line="360" w:lineRule="auto"/>
              <w:jc w:val="center"/>
              <w:rPr>
                <w:rFonts w:ascii="Book Antiqua" w:hAnsi="Book Antiqua"/>
                <w:sz w:val="24"/>
                <w:szCs w:val="24"/>
                <w:lang w:bidi="ar-EG"/>
              </w:rPr>
            </w:pPr>
          </w:p>
        </w:tc>
      </w:tr>
      <w:tr w:rsidR="00EB03E5" w:rsidRPr="00561746" w:rsidTr="006A6971">
        <w:trPr>
          <w:trHeight w:val="380"/>
        </w:trPr>
        <w:tc>
          <w:tcPr>
            <w:tcW w:w="3686" w:type="dxa"/>
          </w:tcPr>
          <w:p w:rsidR="00D03B14" w:rsidRPr="00561746" w:rsidRDefault="00D03B14" w:rsidP="0009619B">
            <w:pPr>
              <w:snapToGrid w:val="0"/>
              <w:spacing w:line="360" w:lineRule="auto"/>
              <w:rPr>
                <w:rFonts w:ascii="Book Antiqua" w:hAnsi="Book Antiqua"/>
                <w:bCs/>
                <w:sz w:val="24"/>
                <w:szCs w:val="24"/>
                <w:lang w:bidi="ar-EG"/>
              </w:rPr>
            </w:pPr>
            <w:r w:rsidRPr="00561746">
              <w:rPr>
                <w:rFonts w:ascii="Book Antiqua" w:hAnsi="Book Antiqua"/>
                <w:bCs/>
                <w:sz w:val="24"/>
                <w:szCs w:val="24"/>
                <w:lang w:bidi="ar-EG"/>
              </w:rPr>
              <w:t>Blood transfusion</w:t>
            </w:r>
          </w:p>
        </w:tc>
        <w:tc>
          <w:tcPr>
            <w:tcW w:w="1985" w:type="dxa"/>
          </w:tcPr>
          <w:p w:rsidR="00D03B14" w:rsidRPr="00561746" w:rsidRDefault="00D03B14" w:rsidP="00F251A4">
            <w:pPr>
              <w:snapToGrid w:val="0"/>
              <w:spacing w:line="360" w:lineRule="auto"/>
              <w:jc w:val="center"/>
              <w:rPr>
                <w:rFonts w:ascii="Book Antiqua" w:hAnsi="Book Antiqua"/>
                <w:sz w:val="24"/>
                <w:szCs w:val="24"/>
                <w:lang w:bidi="ar-EG"/>
              </w:rPr>
            </w:pPr>
          </w:p>
        </w:tc>
        <w:tc>
          <w:tcPr>
            <w:tcW w:w="2069" w:type="dxa"/>
          </w:tcPr>
          <w:p w:rsidR="00D03B14" w:rsidRPr="00561746" w:rsidRDefault="00D03B14" w:rsidP="00F251A4">
            <w:pPr>
              <w:snapToGrid w:val="0"/>
              <w:spacing w:line="360" w:lineRule="auto"/>
              <w:jc w:val="center"/>
              <w:rPr>
                <w:rFonts w:ascii="Book Antiqua" w:hAnsi="Book Antiqua"/>
                <w:sz w:val="24"/>
                <w:szCs w:val="24"/>
                <w:lang w:bidi="ar-EG"/>
              </w:rPr>
            </w:pPr>
          </w:p>
        </w:tc>
        <w:tc>
          <w:tcPr>
            <w:tcW w:w="1586" w:type="dxa"/>
            <w:gridSpan w:val="2"/>
          </w:tcPr>
          <w:p w:rsidR="00D03B1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0.91</w:t>
            </w:r>
          </w:p>
        </w:tc>
      </w:tr>
      <w:tr w:rsidR="00EB03E5" w:rsidRPr="00561746" w:rsidTr="006A6971">
        <w:trPr>
          <w:trHeight w:val="380"/>
        </w:trPr>
        <w:tc>
          <w:tcPr>
            <w:tcW w:w="3686" w:type="dxa"/>
          </w:tcPr>
          <w:p w:rsidR="00F251A4" w:rsidRPr="00561746" w:rsidRDefault="00F251A4" w:rsidP="0009619B">
            <w:pPr>
              <w:snapToGrid w:val="0"/>
              <w:spacing w:line="360" w:lineRule="auto"/>
              <w:ind w:firstLineChars="100" w:firstLine="240"/>
              <w:rPr>
                <w:rFonts w:ascii="Book Antiqua" w:hAnsi="Book Antiqua"/>
                <w:bCs/>
                <w:sz w:val="24"/>
                <w:szCs w:val="24"/>
                <w:lang w:bidi="ar-EG"/>
              </w:rPr>
            </w:pPr>
            <w:r w:rsidRPr="00561746">
              <w:rPr>
                <w:rFonts w:ascii="Book Antiqua" w:hAnsi="Book Antiqua"/>
                <w:sz w:val="24"/>
                <w:szCs w:val="24"/>
                <w:lang w:bidi="ar-EG"/>
              </w:rPr>
              <w:t>&lt;</w:t>
            </w:r>
            <w:r w:rsidR="0009619B" w:rsidRPr="00561746">
              <w:rPr>
                <w:rFonts w:ascii="Book Antiqua" w:hAnsi="Book Antiqua"/>
                <w:sz w:val="24"/>
                <w:szCs w:val="24"/>
                <w:lang w:eastAsia="zh-CN" w:bidi="ar-EG"/>
              </w:rPr>
              <w:t xml:space="preserve"> </w:t>
            </w:r>
            <w:r w:rsidRPr="00561746">
              <w:rPr>
                <w:rFonts w:ascii="Book Antiqua" w:hAnsi="Book Antiqua"/>
                <w:sz w:val="24"/>
                <w:szCs w:val="24"/>
                <w:lang w:bidi="ar-EG"/>
              </w:rPr>
              <w:t>3 units</w:t>
            </w:r>
          </w:p>
        </w:tc>
        <w:tc>
          <w:tcPr>
            <w:tcW w:w="1985"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149 (71.3</w:t>
            </w:r>
            <w:r w:rsidR="00F251A4" w:rsidRPr="00561746">
              <w:rPr>
                <w:rFonts w:ascii="Book Antiqua" w:hAnsi="Book Antiqua"/>
                <w:sz w:val="24"/>
                <w:szCs w:val="24"/>
                <w:lang w:bidi="ar-EG"/>
              </w:rPr>
              <w:t>)</w:t>
            </w:r>
          </w:p>
        </w:tc>
        <w:tc>
          <w:tcPr>
            <w:tcW w:w="2069" w:type="dxa"/>
          </w:tcPr>
          <w:p w:rsidR="00F251A4"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24 (70.58</w:t>
            </w:r>
            <w:r w:rsidR="00F251A4" w:rsidRPr="00561746">
              <w:rPr>
                <w:rFonts w:ascii="Book Antiqua" w:hAnsi="Book Antiqua"/>
                <w:sz w:val="24"/>
                <w:szCs w:val="24"/>
                <w:lang w:bidi="ar-EG"/>
              </w:rPr>
              <w:t>)</w:t>
            </w:r>
          </w:p>
        </w:tc>
        <w:tc>
          <w:tcPr>
            <w:tcW w:w="1586" w:type="dxa"/>
            <w:gridSpan w:val="2"/>
          </w:tcPr>
          <w:p w:rsidR="00F251A4" w:rsidRPr="00561746" w:rsidRDefault="00F251A4" w:rsidP="00F251A4">
            <w:pPr>
              <w:snapToGrid w:val="0"/>
              <w:spacing w:line="360" w:lineRule="auto"/>
              <w:jc w:val="center"/>
              <w:rPr>
                <w:rFonts w:ascii="Book Antiqua" w:hAnsi="Book Antiqua"/>
                <w:sz w:val="24"/>
                <w:szCs w:val="24"/>
                <w:lang w:bidi="ar-EG"/>
              </w:rPr>
            </w:pPr>
          </w:p>
        </w:tc>
      </w:tr>
      <w:tr w:rsidR="00EB03E5" w:rsidRPr="00561746" w:rsidTr="006A6971">
        <w:trPr>
          <w:trHeight w:val="504"/>
        </w:trPr>
        <w:tc>
          <w:tcPr>
            <w:tcW w:w="3686" w:type="dxa"/>
          </w:tcPr>
          <w:p w:rsidR="0009619B" w:rsidRPr="00561746" w:rsidRDefault="0009619B" w:rsidP="0009619B">
            <w:pPr>
              <w:snapToGrid w:val="0"/>
              <w:spacing w:line="360" w:lineRule="auto"/>
              <w:ind w:firstLineChars="100" w:firstLine="240"/>
              <w:rPr>
                <w:rFonts w:ascii="Book Antiqua" w:hAnsi="Book Antiqua"/>
                <w:sz w:val="24"/>
                <w:szCs w:val="24"/>
                <w:lang w:bidi="ar-EG"/>
              </w:rPr>
            </w:pPr>
            <w:r w:rsidRPr="00561746">
              <w:rPr>
                <w:rFonts w:ascii="Book Antiqua" w:hAnsi="Book Antiqua" w:cs="Arial"/>
                <w:sz w:val="24"/>
                <w:szCs w:val="24"/>
                <w:lang w:bidi="ar-EG"/>
              </w:rPr>
              <w:t>≥</w:t>
            </w:r>
            <w:r w:rsidRPr="00561746">
              <w:rPr>
                <w:rFonts w:ascii="Book Antiqua" w:hAnsi="Book Antiqua"/>
                <w:sz w:val="24"/>
                <w:szCs w:val="24"/>
                <w:lang w:bidi="ar-EG"/>
              </w:rPr>
              <w:t xml:space="preserve"> 3 units</w:t>
            </w:r>
          </w:p>
        </w:tc>
        <w:tc>
          <w:tcPr>
            <w:tcW w:w="1985" w:type="dxa"/>
          </w:tcPr>
          <w:p w:rsidR="0009619B"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60 (28.7)</w:t>
            </w:r>
          </w:p>
        </w:tc>
        <w:tc>
          <w:tcPr>
            <w:tcW w:w="2069" w:type="dxa"/>
          </w:tcPr>
          <w:p w:rsidR="0009619B" w:rsidRPr="00561746" w:rsidRDefault="0009619B" w:rsidP="00F251A4">
            <w:pPr>
              <w:snapToGrid w:val="0"/>
              <w:spacing w:line="360" w:lineRule="auto"/>
              <w:jc w:val="center"/>
              <w:rPr>
                <w:rFonts w:ascii="Book Antiqua" w:hAnsi="Book Antiqua"/>
                <w:sz w:val="24"/>
                <w:szCs w:val="24"/>
                <w:lang w:bidi="ar-EG"/>
              </w:rPr>
            </w:pPr>
            <w:r w:rsidRPr="00561746">
              <w:rPr>
                <w:rFonts w:ascii="Book Antiqua" w:hAnsi="Book Antiqua"/>
                <w:sz w:val="24"/>
                <w:szCs w:val="24"/>
                <w:lang w:bidi="ar-EG"/>
              </w:rPr>
              <w:t>10 (29.41)</w:t>
            </w:r>
          </w:p>
        </w:tc>
        <w:tc>
          <w:tcPr>
            <w:tcW w:w="1586" w:type="dxa"/>
            <w:gridSpan w:val="2"/>
          </w:tcPr>
          <w:p w:rsidR="0009619B" w:rsidRPr="00561746" w:rsidRDefault="0009619B" w:rsidP="00F251A4">
            <w:pPr>
              <w:snapToGrid w:val="0"/>
              <w:spacing w:line="360" w:lineRule="auto"/>
              <w:jc w:val="center"/>
              <w:rPr>
                <w:rFonts w:ascii="Book Antiqua" w:hAnsi="Book Antiqua"/>
                <w:sz w:val="24"/>
                <w:szCs w:val="24"/>
                <w:lang w:bidi="ar-EG"/>
              </w:rPr>
            </w:pPr>
          </w:p>
        </w:tc>
      </w:tr>
      <w:tr w:rsidR="00EB03E5" w:rsidRPr="00561746" w:rsidTr="006A6971">
        <w:trPr>
          <w:trHeight w:val="463"/>
        </w:trPr>
        <w:tc>
          <w:tcPr>
            <w:tcW w:w="3686" w:type="dxa"/>
          </w:tcPr>
          <w:p w:rsidR="00D03B14" w:rsidRPr="00561746" w:rsidRDefault="00D03B14" w:rsidP="0009619B">
            <w:pPr>
              <w:snapToGrid w:val="0"/>
              <w:spacing w:line="360" w:lineRule="auto"/>
              <w:rPr>
                <w:rFonts w:ascii="Book Antiqua" w:hAnsi="Book Antiqua" w:cstheme="majorBidi"/>
                <w:sz w:val="24"/>
                <w:szCs w:val="24"/>
              </w:rPr>
            </w:pPr>
            <w:r w:rsidRPr="00561746">
              <w:rPr>
                <w:rFonts w:ascii="Book Antiqua" w:hAnsi="Book Antiqua" w:cstheme="majorBidi"/>
                <w:sz w:val="24"/>
                <w:szCs w:val="24"/>
              </w:rPr>
              <w:t>Operative time</w:t>
            </w:r>
          </w:p>
        </w:tc>
        <w:tc>
          <w:tcPr>
            <w:tcW w:w="1985" w:type="dxa"/>
          </w:tcPr>
          <w:p w:rsidR="00D03B14" w:rsidRPr="00561746" w:rsidRDefault="00D03B14"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4.28</w:t>
            </w:r>
          </w:p>
        </w:tc>
        <w:tc>
          <w:tcPr>
            <w:tcW w:w="2069" w:type="dxa"/>
          </w:tcPr>
          <w:p w:rsidR="00D03B14" w:rsidRPr="00561746" w:rsidRDefault="00D03B14"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4.28</w:t>
            </w:r>
          </w:p>
        </w:tc>
        <w:tc>
          <w:tcPr>
            <w:tcW w:w="1586" w:type="dxa"/>
            <w:gridSpan w:val="2"/>
          </w:tcPr>
          <w:p w:rsidR="00D03B14" w:rsidRPr="00561746" w:rsidRDefault="00D03B14" w:rsidP="00F251A4">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0.75</w:t>
            </w:r>
          </w:p>
        </w:tc>
      </w:tr>
    </w:tbl>
    <w:p w:rsidR="00D03B14" w:rsidRPr="00561746" w:rsidRDefault="00D03B14" w:rsidP="00E1612E">
      <w:pPr>
        <w:snapToGrid w:val="0"/>
        <w:spacing w:after="0" w:line="360" w:lineRule="auto"/>
        <w:jc w:val="both"/>
        <w:rPr>
          <w:rFonts w:ascii="Book Antiqua" w:hAnsi="Book Antiqua" w:cstheme="majorBidi"/>
          <w:sz w:val="24"/>
          <w:szCs w:val="24"/>
        </w:rPr>
      </w:pPr>
    </w:p>
    <w:p w:rsidR="00D03B14" w:rsidRPr="00561746" w:rsidRDefault="00D03B14" w:rsidP="00E1612E">
      <w:pPr>
        <w:snapToGrid w:val="0"/>
        <w:spacing w:after="0" w:line="360" w:lineRule="auto"/>
        <w:jc w:val="both"/>
        <w:rPr>
          <w:rFonts w:ascii="Book Antiqua" w:hAnsi="Book Antiqua" w:cstheme="majorBidi"/>
          <w:sz w:val="24"/>
          <w:szCs w:val="24"/>
        </w:rPr>
      </w:pPr>
    </w:p>
    <w:p w:rsidR="00D03B14" w:rsidRPr="00561746" w:rsidRDefault="00D03B14" w:rsidP="00E1612E">
      <w:pPr>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br w:type="page"/>
      </w:r>
    </w:p>
    <w:p w:rsidR="00D03B14" w:rsidRPr="00561746" w:rsidRDefault="00D03B14" w:rsidP="00E1612E">
      <w:pPr>
        <w:snapToGrid w:val="0"/>
        <w:spacing w:after="0" w:line="360" w:lineRule="auto"/>
        <w:jc w:val="both"/>
        <w:rPr>
          <w:rFonts w:ascii="Book Antiqua" w:hAnsi="Book Antiqua" w:cstheme="majorBidi"/>
          <w:b/>
          <w:sz w:val="24"/>
          <w:szCs w:val="24"/>
          <w:lang w:eastAsia="zh-CN"/>
        </w:rPr>
      </w:pPr>
      <w:r w:rsidRPr="00561746">
        <w:rPr>
          <w:rFonts w:ascii="Book Antiqua" w:hAnsi="Book Antiqua" w:cstheme="majorBidi"/>
          <w:b/>
          <w:sz w:val="24"/>
          <w:szCs w:val="24"/>
        </w:rPr>
        <w:lastRenderedPageBreak/>
        <w:t xml:space="preserve">Table 3 Postoperative </w:t>
      </w:r>
      <w:r w:rsidR="006A6971" w:rsidRPr="00561746">
        <w:rPr>
          <w:rFonts w:ascii="Book Antiqua" w:hAnsi="Book Antiqua" w:cstheme="majorBidi"/>
          <w:b/>
          <w:sz w:val="24"/>
          <w:szCs w:val="24"/>
        </w:rPr>
        <w:t>d</w:t>
      </w:r>
      <w:r w:rsidRPr="00561746">
        <w:rPr>
          <w:rFonts w:ascii="Book Antiqua" w:hAnsi="Book Antiqua" w:cstheme="majorBidi"/>
          <w:b/>
          <w:sz w:val="24"/>
          <w:szCs w:val="24"/>
        </w:rPr>
        <w:t>ata</w:t>
      </w:r>
      <w:r w:rsidR="006A6971" w:rsidRPr="00561746">
        <w:rPr>
          <w:rFonts w:ascii="Book Antiqua" w:hAnsi="Book Antiqua" w:cstheme="majorBidi"/>
          <w:b/>
          <w:sz w:val="24"/>
          <w:szCs w:val="24"/>
          <w:lang w:eastAsia="zh-CN"/>
        </w:rPr>
        <w:t xml:space="preserve"> </w:t>
      </w:r>
      <w:r w:rsidR="006A6971" w:rsidRPr="00561746">
        <w:rPr>
          <w:rFonts w:ascii="Book Antiqua" w:hAnsi="Book Antiqua" w:cstheme="majorBidi"/>
          <w:b/>
          <w:i/>
          <w:sz w:val="24"/>
          <w:szCs w:val="24"/>
          <w:lang w:eastAsia="zh-CN"/>
        </w:rPr>
        <w:t>n</w:t>
      </w:r>
      <w:r w:rsidR="006A6971" w:rsidRPr="00561746">
        <w:rPr>
          <w:rFonts w:ascii="Book Antiqua" w:hAnsi="Book Antiqua" w:cstheme="majorBidi"/>
          <w:b/>
          <w:sz w:val="24"/>
          <w:szCs w:val="24"/>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1603"/>
        <w:gridCol w:w="1671"/>
        <w:gridCol w:w="1327"/>
      </w:tblGrid>
      <w:tr w:rsidR="00EB03E5" w:rsidRPr="00561746" w:rsidTr="006A6971">
        <w:tc>
          <w:tcPr>
            <w:tcW w:w="3926" w:type="dxa"/>
            <w:tcBorders>
              <w:top w:val="single" w:sz="4" w:space="0" w:color="000000" w:themeColor="text1"/>
              <w:bottom w:val="single" w:sz="4" w:space="0" w:color="000000" w:themeColor="text1"/>
            </w:tcBorders>
          </w:tcPr>
          <w:p w:rsidR="00D03B14" w:rsidRPr="00561746" w:rsidRDefault="00D03B14" w:rsidP="00E1612E">
            <w:pPr>
              <w:snapToGrid w:val="0"/>
              <w:spacing w:line="360" w:lineRule="auto"/>
              <w:jc w:val="both"/>
              <w:rPr>
                <w:rFonts w:ascii="Book Antiqua" w:hAnsi="Book Antiqua" w:cstheme="majorBidi"/>
                <w:sz w:val="24"/>
                <w:szCs w:val="24"/>
              </w:rPr>
            </w:pPr>
          </w:p>
        </w:tc>
        <w:tc>
          <w:tcPr>
            <w:tcW w:w="1603" w:type="dxa"/>
            <w:tcBorders>
              <w:top w:val="single" w:sz="4" w:space="0" w:color="000000" w:themeColor="text1"/>
              <w:bottom w:val="single" w:sz="4" w:space="0" w:color="000000" w:themeColor="text1"/>
            </w:tcBorders>
          </w:tcPr>
          <w:p w:rsidR="00D03B14" w:rsidRPr="00561746" w:rsidRDefault="006A6971" w:rsidP="006A6971">
            <w:pPr>
              <w:snapToGrid w:val="0"/>
              <w:spacing w:line="360" w:lineRule="auto"/>
              <w:jc w:val="center"/>
              <w:rPr>
                <w:rFonts w:ascii="Book Antiqua" w:hAnsi="Book Antiqua" w:cstheme="majorBidi"/>
                <w:b/>
                <w:sz w:val="24"/>
                <w:szCs w:val="24"/>
              </w:rPr>
            </w:pPr>
            <w:r w:rsidRPr="00561746">
              <w:rPr>
                <w:rFonts w:ascii="Book Antiqua" w:hAnsi="Book Antiqua" w:cstheme="majorBidi"/>
                <w:b/>
                <w:sz w:val="24"/>
                <w:szCs w:val="24"/>
              </w:rPr>
              <w:t>&lt; 5</w:t>
            </w:r>
            <w:r w:rsidRPr="00561746">
              <w:rPr>
                <w:rFonts w:ascii="Book Antiqua" w:hAnsi="Book Antiqua" w:cstheme="majorBidi"/>
                <w:b/>
                <w:sz w:val="24"/>
                <w:szCs w:val="24"/>
                <w:lang w:eastAsia="zh-CN"/>
              </w:rPr>
              <w:t>-</w:t>
            </w:r>
            <w:r w:rsidRPr="00561746">
              <w:rPr>
                <w:rFonts w:ascii="Book Antiqua" w:hAnsi="Book Antiqua" w:cstheme="majorBidi"/>
                <w:b/>
                <w:sz w:val="24"/>
                <w:szCs w:val="24"/>
              </w:rPr>
              <w:t>yr</w:t>
            </w:r>
            <w:r w:rsidRPr="00561746">
              <w:rPr>
                <w:rFonts w:ascii="Book Antiqua" w:hAnsi="Book Antiqua" w:cstheme="majorBidi"/>
                <w:b/>
                <w:sz w:val="24"/>
                <w:szCs w:val="24"/>
                <w:lang w:eastAsia="zh-CN"/>
              </w:rPr>
              <w:t xml:space="preserve"> </w:t>
            </w:r>
            <w:r w:rsidR="00D03B14" w:rsidRPr="00561746">
              <w:rPr>
                <w:rFonts w:ascii="Book Antiqua" w:hAnsi="Book Antiqua" w:cstheme="majorBidi"/>
                <w:b/>
                <w:sz w:val="24"/>
                <w:szCs w:val="24"/>
              </w:rPr>
              <w:t>survival</w:t>
            </w:r>
          </w:p>
        </w:tc>
        <w:tc>
          <w:tcPr>
            <w:tcW w:w="1671" w:type="dxa"/>
            <w:tcBorders>
              <w:top w:val="single" w:sz="4" w:space="0" w:color="000000" w:themeColor="text1"/>
              <w:bottom w:val="single" w:sz="4" w:space="0" w:color="000000" w:themeColor="text1"/>
            </w:tcBorders>
          </w:tcPr>
          <w:p w:rsidR="00D03B14" w:rsidRPr="00561746" w:rsidRDefault="006A6971" w:rsidP="006A6971">
            <w:pPr>
              <w:snapToGrid w:val="0"/>
              <w:spacing w:line="360" w:lineRule="auto"/>
              <w:jc w:val="center"/>
              <w:rPr>
                <w:rFonts w:ascii="Book Antiqua" w:hAnsi="Book Antiqua" w:cstheme="majorBidi"/>
                <w:b/>
                <w:sz w:val="24"/>
                <w:szCs w:val="24"/>
              </w:rPr>
            </w:pPr>
            <w:r w:rsidRPr="00561746">
              <w:rPr>
                <w:rFonts w:ascii="Book Antiqua" w:hAnsi="Book Antiqua" w:cstheme="majorBidi"/>
                <w:b/>
                <w:sz w:val="24"/>
                <w:szCs w:val="24"/>
              </w:rPr>
              <w:t>&gt; 5</w:t>
            </w:r>
            <w:r w:rsidRPr="00561746">
              <w:rPr>
                <w:rFonts w:ascii="Book Antiqua" w:hAnsi="Book Antiqua" w:cstheme="majorBidi"/>
                <w:b/>
                <w:sz w:val="24"/>
                <w:szCs w:val="24"/>
                <w:lang w:eastAsia="zh-CN"/>
              </w:rPr>
              <w:t>-</w:t>
            </w:r>
            <w:r w:rsidRPr="00561746">
              <w:rPr>
                <w:rFonts w:ascii="Book Antiqua" w:hAnsi="Book Antiqua" w:cstheme="majorBidi"/>
                <w:b/>
                <w:sz w:val="24"/>
                <w:szCs w:val="24"/>
              </w:rPr>
              <w:t>yr</w:t>
            </w:r>
            <w:r w:rsidRPr="00561746">
              <w:rPr>
                <w:rFonts w:ascii="Book Antiqua" w:hAnsi="Book Antiqua" w:cstheme="majorBidi"/>
                <w:b/>
                <w:sz w:val="24"/>
                <w:szCs w:val="24"/>
                <w:lang w:eastAsia="zh-CN"/>
              </w:rPr>
              <w:t xml:space="preserve"> </w:t>
            </w:r>
            <w:r w:rsidR="00D03B14" w:rsidRPr="00561746">
              <w:rPr>
                <w:rFonts w:ascii="Book Antiqua" w:hAnsi="Book Antiqua" w:cstheme="majorBidi"/>
                <w:b/>
                <w:sz w:val="24"/>
                <w:szCs w:val="24"/>
              </w:rPr>
              <w:t>survival</w:t>
            </w:r>
          </w:p>
        </w:tc>
        <w:tc>
          <w:tcPr>
            <w:tcW w:w="1327" w:type="dxa"/>
            <w:tcBorders>
              <w:top w:val="single" w:sz="4" w:space="0" w:color="000000" w:themeColor="text1"/>
              <w:bottom w:val="single" w:sz="4" w:space="0" w:color="000000" w:themeColor="text1"/>
            </w:tcBorders>
          </w:tcPr>
          <w:p w:rsidR="00D03B14" w:rsidRPr="00561746" w:rsidRDefault="006A6971" w:rsidP="006A6971">
            <w:pPr>
              <w:snapToGrid w:val="0"/>
              <w:spacing w:line="360" w:lineRule="auto"/>
              <w:jc w:val="center"/>
              <w:rPr>
                <w:rFonts w:ascii="Book Antiqua" w:hAnsi="Book Antiqua" w:cstheme="majorBidi"/>
                <w:b/>
                <w:sz w:val="24"/>
                <w:szCs w:val="24"/>
              </w:rPr>
            </w:pPr>
            <w:r w:rsidRPr="00561746">
              <w:rPr>
                <w:rFonts w:ascii="Book Antiqua" w:hAnsi="Book Antiqua" w:cstheme="majorBidi"/>
                <w:b/>
                <w:i/>
                <w:sz w:val="24"/>
                <w:szCs w:val="24"/>
              </w:rPr>
              <w:t>P</w:t>
            </w:r>
            <w:r w:rsidRPr="00561746">
              <w:rPr>
                <w:rFonts w:ascii="Book Antiqua" w:hAnsi="Book Antiqua" w:cstheme="majorBidi"/>
                <w:b/>
                <w:sz w:val="24"/>
                <w:szCs w:val="24"/>
                <w:lang w:eastAsia="zh-CN"/>
              </w:rPr>
              <w:t xml:space="preserve"> </w:t>
            </w:r>
            <w:r w:rsidR="00D03B14" w:rsidRPr="00561746">
              <w:rPr>
                <w:rFonts w:ascii="Book Antiqua" w:hAnsi="Book Antiqua" w:cstheme="majorBidi"/>
                <w:b/>
                <w:sz w:val="24"/>
                <w:szCs w:val="24"/>
              </w:rPr>
              <w:t>value</w:t>
            </w:r>
          </w:p>
        </w:tc>
      </w:tr>
      <w:tr w:rsidR="00EB03E5" w:rsidRPr="00561746" w:rsidTr="006A6971">
        <w:tc>
          <w:tcPr>
            <w:tcW w:w="3926" w:type="dxa"/>
            <w:tcBorders>
              <w:top w:val="single" w:sz="4" w:space="0" w:color="000000" w:themeColor="text1"/>
            </w:tcBorders>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Hospital stay</w:t>
            </w:r>
          </w:p>
        </w:tc>
        <w:tc>
          <w:tcPr>
            <w:tcW w:w="1603" w:type="dxa"/>
            <w:tcBorders>
              <w:top w:val="single" w:sz="4" w:space="0" w:color="000000" w:themeColor="text1"/>
            </w:tcBorders>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13</w:t>
            </w:r>
          </w:p>
        </w:tc>
        <w:tc>
          <w:tcPr>
            <w:tcW w:w="1671" w:type="dxa"/>
            <w:tcBorders>
              <w:top w:val="single" w:sz="4" w:space="0" w:color="000000" w:themeColor="text1"/>
            </w:tcBorders>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11.78</w:t>
            </w:r>
          </w:p>
        </w:tc>
        <w:tc>
          <w:tcPr>
            <w:tcW w:w="1327" w:type="dxa"/>
            <w:tcBorders>
              <w:top w:val="single" w:sz="4" w:space="0" w:color="000000" w:themeColor="text1"/>
            </w:tcBorders>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0.33</w:t>
            </w:r>
          </w:p>
        </w:tc>
      </w:tr>
      <w:tr w:rsidR="00EB03E5" w:rsidRPr="00561746" w:rsidTr="006A6971">
        <w:tc>
          <w:tcPr>
            <w:tcW w:w="3926" w:type="dxa"/>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Bile Leakage</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75 (35.88</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7 (20</w:t>
            </w:r>
            <w:r w:rsidRPr="00561746">
              <w:rPr>
                <w:rFonts w:ascii="Book Antiqua" w:hAnsi="Book Antiqua" w:cstheme="majorBidi"/>
                <w:sz w:val="24"/>
                <w:szCs w:val="24"/>
                <w:lang w:eastAsia="zh-CN"/>
              </w:rPr>
              <w:t>.0</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tl/>
                <w:lang w:bidi="ar-EG"/>
              </w:rPr>
            </w:pPr>
            <w:r w:rsidRPr="00561746">
              <w:rPr>
                <w:rFonts w:ascii="Book Antiqua" w:hAnsi="Book Antiqua" w:cstheme="majorBidi"/>
                <w:sz w:val="24"/>
                <w:szCs w:val="24"/>
              </w:rPr>
              <w:t>0.08</w:t>
            </w:r>
          </w:p>
        </w:tc>
      </w:tr>
      <w:tr w:rsidR="00EB03E5" w:rsidRPr="00561746" w:rsidTr="006A6971">
        <w:tc>
          <w:tcPr>
            <w:tcW w:w="3926" w:type="dxa"/>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Wound Infection</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50 (23.9</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6 (17.6</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0.39</w:t>
            </w:r>
          </w:p>
        </w:tc>
      </w:tr>
      <w:tr w:rsidR="00EB03E5" w:rsidRPr="00561746" w:rsidTr="006A6971">
        <w:tc>
          <w:tcPr>
            <w:tcW w:w="3926" w:type="dxa"/>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Early LCF</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38 (18.18</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 (2.9</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0.023</w:t>
            </w:r>
          </w:p>
        </w:tc>
      </w:tr>
      <w:tr w:rsidR="00EB03E5" w:rsidRPr="00561746" w:rsidTr="006A6971">
        <w:tc>
          <w:tcPr>
            <w:tcW w:w="3926" w:type="dxa"/>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Collection</w:t>
            </w:r>
          </w:p>
        </w:tc>
        <w:tc>
          <w:tcPr>
            <w:tcW w:w="1603"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38 (</w:t>
            </w:r>
            <w:r w:rsidR="006A6971" w:rsidRPr="00561746">
              <w:rPr>
                <w:rFonts w:ascii="Book Antiqua" w:hAnsi="Book Antiqua" w:cstheme="majorBidi"/>
                <w:sz w:val="24"/>
                <w:szCs w:val="24"/>
              </w:rPr>
              <w:t>18.18</w:t>
            </w:r>
            <w:r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6 (17.6</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tl/>
                <w:lang w:bidi="ar-EG"/>
              </w:rPr>
            </w:pPr>
            <w:r w:rsidRPr="00561746">
              <w:rPr>
                <w:rFonts w:ascii="Book Antiqua" w:hAnsi="Book Antiqua" w:cstheme="majorBidi"/>
                <w:sz w:val="24"/>
                <w:szCs w:val="24"/>
              </w:rPr>
              <w:t>0.94</w:t>
            </w:r>
          </w:p>
        </w:tc>
      </w:tr>
      <w:tr w:rsidR="00EB03E5" w:rsidRPr="00561746" w:rsidTr="006A6971">
        <w:tc>
          <w:tcPr>
            <w:tcW w:w="3926" w:type="dxa"/>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Bleeding and fistula</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13 (6.2</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 (2.9</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0.42</w:t>
            </w:r>
          </w:p>
        </w:tc>
      </w:tr>
      <w:tr w:rsidR="00EB03E5" w:rsidRPr="00561746" w:rsidTr="006A6971">
        <w:tc>
          <w:tcPr>
            <w:tcW w:w="3926" w:type="dxa"/>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Lymph node metastasis</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81 (41.8</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6 (17.6</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0.008</w:t>
            </w:r>
          </w:p>
        </w:tc>
      </w:tr>
      <w:tr w:rsidR="00EB03E5" w:rsidRPr="00561746" w:rsidTr="006A6971">
        <w:trPr>
          <w:trHeight w:val="303"/>
        </w:trPr>
        <w:tc>
          <w:tcPr>
            <w:tcW w:w="3926" w:type="dxa"/>
          </w:tcPr>
          <w:p w:rsidR="00A053F2" w:rsidRPr="00561746" w:rsidRDefault="00A053F2" w:rsidP="00E1612E">
            <w:pPr>
              <w:snapToGrid w:val="0"/>
              <w:spacing w:line="360" w:lineRule="auto"/>
              <w:jc w:val="both"/>
              <w:rPr>
                <w:rFonts w:ascii="Book Antiqua" w:hAnsi="Book Antiqua" w:cstheme="majorBidi"/>
                <w:sz w:val="24"/>
                <w:szCs w:val="24"/>
                <w:rtl/>
                <w:lang w:bidi="ar-EG"/>
              </w:rPr>
            </w:pPr>
            <w:r w:rsidRPr="00561746">
              <w:rPr>
                <w:rFonts w:ascii="Book Antiqua" w:hAnsi="Book Antiqua" w:cstheme="majorBidi"/>
                <w:sz w:val="24"/>
                <w:szCs w:val="24"/>
              </w:rPr>
              <w:t>Histological grade</w:t>
            </w:r>
          </w:p>
        </w:tc>
        <w:tc>
          <w:tcPr>
            <w:tcW w:w="1603" w:type="dxa"/>
          </w:tcPr>
          <w:p w:rsidR="00A053F2" w:rsidRPr="00561746" w:rsidRDefault="00A053F2" w:rsidP="006A6971">
            <w:pPr>
              <w:snapToGrid w:val="0"/>
              <w:spacing w:line="360" w:lineRule="auto"/>
              <w:jc w:val="center"/>
              <w:rPr>
                <w:rFonts w:ascii="Book Antiqua" w:hAnsi="Book Antiqua" w:cstheme="majorBidi"/>
                <w:sz w:val="24"/>
                <w:szCs w:val="24"/>
                <w:rtl/>
                <w:lang w:bidi="ar-EG"/>
              </w:rPr>
            </w:pPr>
          </w:p>
        </w:tc>
        <w:tc>
          <w:tcPr>
            <w:tcW w:w="1671" w:type="dxa"/>
          </w:tcPr>
          <w:p w:rsidR="00A053F2" w:rsidRPr="00561746" w:rsidRDefault="00A053F2" w:rsidP="006A6971">
            <w:pPr>
              <w:snapToGrid w:val="0"/>
              <w:spacing w:line="360" w:lineRule="auto"/>
              <w:jc w:val="center"/>
              <w:rPr>
                <w:rFonts w:ascii="Book Antiqua" w:hAnsi="Book Antiqua" w:cstheme="majorBidi"/>
                <w:sz w:val="24"/>
                <w:szCs w:val="24"/>
                <w:rtl/>
                <w:lang w:bidi="ar-EG"/>
              </w:rPr>
            </w:pPr>
          </w:p>
        </w:tc>
        <w:tc>
          <w:tcPr>
            <w:tcW w:w="1327" w:type="dxa"/>
          </w:tcPr>
          <w:p w:rsidR="00A053F2" w:rsidRPr="00561746" w:rsidRDefault="006A6971" w:rsidP="006A6971">
            <w:pPr>
              <w:snapToGrid w:val="0"/>
              <w:spacing w:line="360" w:lineRule="auto"/>
              <w:jc w:val="center"/>
              <w:rPr>
                <w:rFonts w:ascii="Book Antiqua" w:hAnsi="Book Antiqua" w:cstheme="majorBidi"/>
                <w:sz w:val="24"/>
                <w:szCs w:val="24"/>
                <w:rtl/>
                <w:lang w:bidi="ar-EG"/>
              </w:rPr>
            </w:pPr>
            <w:r w:rsidRPr="00561746">
              <w:rPr>
                <w:rFonts w:ascii="Book Antiqua" w:hAnsi="Book Antiqua" w:cstheme="majorBidi"/>
                <w:sz w:val="24"/>
                <w:szCs w:val="24"/>
              </w:rPr>
              <w:t>0.033</w:t>
            </w:r>
          </w:p>
        </w:tc>
      </w:tr>
      <w:tr w:rsidR="00EB03E5" w:rsidRPr="00561746" w:rsidTr="006A6971">
        <w:tc>
          <w:tcPr>
            <w:tcW w:w="3926" w:type="dxa"/>
          </w:tcPr>
          <w:p w:rsidR="00D03B14" w:rsidRPr="00561746" w:rsidRDefault="00D03B14" w:rsidP="006A6971">
            <w:pPr>
              <w:snapToGrid w:val="0"/>
              <w:spacing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Well differentiated</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78 (37.32</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20 (58.82</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p>
        </w:tc>
      </w:tr>
      <w:tr w:rsidR="00EB03E5" w:rsidRPr="00561746" w:rsidTr="006A6971">
        <w:tc>
          <w:tcPr>
            <w:tcW w:w="3926" w:type="dxa"/>
          </w:tcPr>
          <w:p w:rsidR="00D03B14" w:rsidRPr="00561746" w:rsidRDefault="00D03B14" w:rsidP="006A6971">
            <w:pPr>
              <w:snapToGrid w:val="0"/>
              <w:spacing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Moderately differentiated</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83 (39.71</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11 (32.35</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p>
        </w:tc>
      </w:tr>
      <w:tr w:rsidR="00EB03E5" w:rsidRPr="00561746" w:rsidTr="006A6971">
        <w:tc>
          <w:tcPr>
            <w:tcW w:w="3926" w:type="dxa"/>
          </w:tcPr>
          <w:p w:rsidR="00D03B14" w:rsidRPr="00561746" w:rsidRDefault="00D03B14" w:rsidP="006A6971">
            <w:pPr>
              <w:snapToGrid w:val="0"/>
              <w:spacing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Poorly differentiated</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48 (23</w:t>
            </w:r>
            <w:r w:rsidRPr="00561746">
              <w:rPr>
                <w:rFonts w:ascii="Book Antiqua" w:hAnsi="Book Antiqua" w:cstheme="majorBidi"/>
                <w:sz w:val="24"/>
                <w:szCs w:val="24"/>
                <w:lang w:eastAsia="zh-CN"/>
              </w:rPr>
              <w:t>.0</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3 (8.82</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p>
        </w:tc>
      </w:tr>
      <w:tr w:rsidR="00EB03E5" w:rsidRPr="00561746" w:rsidTr="006A6971">
        <w:tc>
          <w:tcPr>
            <w:tcW w:w="3926" w:type="dxa"/>
          </w:tcPr>
          <w:p w:rsidR="00A053F2" w:rsidRPr="00561746" w:rsidRDefault="00A053F2"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 xml:space="preserve">Safety </w:t>
            </w:r>
            <w:r w:rsidR="006A6971" w:rsidRPr="00561746">
              <w:rPr>
                <w:rFonts w:ascii="Book Antiqua" w:hAnsi="Book Antiqua" w:cstheme="majorBidi"/>
                <w:sz w:val="24"/>
                <w:szCs w:val="24"/>
              </w:rPr>
              <w:t>m</w:t>
            </w:r>
            <w:r w:rsidRPr="00561746">
              <w:rPr>
                <w:rFonts w:ascii="Book Antiqua" w:hAnsi="Book Antiqua" w:cstheme="majorBidi"/>
                <w:sz w:val="24"/>
                <w:szCs w:val="24"/>
              </w:rPr>
              <w:t>argin</w:t>
            </w:r>
          </w:p>
        </w:tc>
        <w:tc>
          <w:tcPr>
            <w:tcW w:w="1603" w:type="dxa"/>
          </w:tcPr>
          <w:p w:rsidR="00A053F2" w:rsidRPr="00561746" w:rsidRDefault="00A053F2" w:rsidP="006A6971">
            <w:pPr>
              <w:snapToGrid w:val="0"/>
              <w:spacing w:line="360" w:lineRule="auto"/>
              <w:jc w:val="center"/>
              <w:rPr>
                <w:rFonts w:ascii="Book Antiqua" w:hAnsi="Book Antiqua" w:cstheme="majorBidi"/>
                <w:sz w:val="24"/>
                <w:szCs w:val="24"/>
              </w:rPr>
            </w:pPr>
          </w:p>
        </w:tc>
        <w:tc>
          <w:tcPr>
            <w:tcW w:w="1671" w:type="dxa"/>
          </w:tcPr>
          <w:p w:rsidR="00A053F2" w:rsidRPr="00561746" w:rsidRDefault="00A053F2" w:rsidP="006A6971">
            <w:pPr>
              <w:snapToGrid w:val="0"/>
              <w:spacing w:line="360" w:lineRule="auto"/>
              <w:jc w:val="center"/>
              <w:rPr>
                <w:rFonts w:ascii="Book Antiqua" w:hAnsi="Book Antiqua" w:cstheme="majorBidi"/>
                <w:sz w:val="24"/>
                <w:szCs w:val="24"/>
              </w:rPr>
            </w:pPr>
          </w:p>
        </w:tc>
        <w:tc>
          <w:tcPr>
            <w:tcW w:w="1327" w:type="dxa"/>
          </w:tcPr>
          <w:p w:rsidR="00A053F2"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&lt;</w:t>
            </w:r>
            <w:r w:rsidRPr="00561746">
              <w:rPr>
                <w:rFonts w:ascii="Book Antiqua" w:hAnsi="Book Antiqua" w:cstheme="majorBidi"/>
                <w:sz w:val="24"/>
                <w:szCs w:val="24"/>
                <w:lang w:eastAsia="zh-CN"/>
              </w:rPr>
              <w:t xml:space="preserve"> </w:t>
            </w:r>
            <w:r w:rsidRPr="00561746">
              <w:rPr>
                <w:rFonts w:ascii="Book Antiqua" w:hAnsi="Book Antiqua" w:cstheme="majorBidi"/>
                <w:sz w:val="24"/>
                <w:szCs w:val="24"/>
              </w:rPr>
              <w:t>0.0001</w:t>
            </w:r>
          </w:p>
        </w:tc>
      </w:tr>
      <w:tr w:rsidR="00EB03E5" w:rsidRPr="00561746" w:rsidTr="006A6971">
        <w:tc>
          <w:tcPr>
            <w:tcW w:w="3926" w:type="dxa"/>
          </w:tcPr>
          <w:p w:rsidR="00D03B14" w:rsidRPr="00561746" w:rsidRDefault="00D03B14" w:rsidP="006A6971">
            <w:pPr>
              <w:snapToGrid w:val="0"/>
              <w:spacing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R0</w:t>
            </w:r>
          </w:p>
        </w:tc>
        <w:tc>
          <w:tcPr>
            <w:tcW w:w="1603"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93 (44.5%)</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tl/>
                <w:lang w:bidi="ar-EG"/>
              </w:rPr>
            </w:pPr>
            <w:r w:rsidRPr="00561746">
              <w:rPr>
                <w:rFonts w:ascii="Book Antiqua" w:hAnsi="Book Antiqua" w:cstheme="majorBidi"/>
                <w:sz w:val="24"/>
                <w:szCs w:val="24"/>
              </w:rPr>
              <w:t>28 (82.35</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p>
        </w:tc>
      </w:tr>
      <w:tr w:rsidR="00EB03E5" w:rsidRPr="00561746" w:rsidTr="006A6971">
        <w:tc>
          <w:tcPr>
            <w:tcW w:w="3926" w:type="dxa"/>
          </w:tcPr>
          <w:p w:rsidR="00D03B14" w:rsidRPr="00561746" w:rsidRDefault="00D03B14" w:rsidP="006A6971">
            <w:pPr>
              <w:snapToGrid w:val="0"/>
              <w:spacing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R1</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116 (55.5</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6 (17.6</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p>
        </w:tc>
      </w:tr>
      <w:tr w:rsidR="00EB03E5" w:rsidRPr="00561746" w:rsidTr="006A6971">
        <w:tc>
          <w:tcPr>
            <w:tcW w:w="3926" w:type="dxa"/>
          </w:tcPr>
          <w:p w:rsidR="00A053F2" w:rsidRPr="00561746" w:rsidRDefault="00A053F2" w:rsidP="00E1612E">
            <w:pPr>
              <w:snapToGrid w:val="0"/>
              <w:spacing w:line="360" w:lineRule="auto"/>
              <w:jc w:val="both"/>
              <w:rPr>
                <w:rFonts w:ascii="Book Antiqua" w:hAnsi="Book Antiqua" w:cstheme="majorBidi"/>
                <w:sz w:val="24"/>
                <w:szCs w:val="24"/>
                <w:rtl/>
                <w:lang w:bidi="ar-EG"/>
              </w:rPr>
            </w:pPr>
            <w:r w:rsidRPr="00561746">
              <w:rPr>
                <w:rFonts w:ascii="Book Antiqua" w:hAnsi="Book Antiqua" w:cstheme="majorBidi"/>
                <w:sz w:val="24"/>
                <w:szCs w:val="24"/>
              </w:rPr>
              <w:t>Recurrence</w:t>
            </w:r>
          </w:p>
        </w:tc>
        <w:tc>
          <w:tcPr>
            <w:tcW w:w="1603" w:type="dxa"/>
          </w:tcPr>
          <w:p w:rsidR="00A053F2" w:rsidRPr="00561746" w:rsidRDefault="00A053F2" w:rsidP="006A6971">
            <w:pPr>
              <w:snapToGrid w:val="0"/>
              <w:spacing w:line="360" w:lineRule="auto"/>
              <w:jc w:val="center"/>
              <w:rPr>
                <w:rFonts w:ascii="Book Antiqua" w:hAnsi="Book Antiqua" w:cstheme="majorBidi"/>
                <w:sz w:val="24"/>
                <w:szCs w:val="24"/>
                <w:rtl/>
                <w:lang w:bidi="ar-EG"/>
              </w:rPr>
            </w:pPr>
          </w:p>
        </w:tc>
        <w:tc>
          <w:tcPr>
            <w:tcW w:w="1671" w:type="dxa"/>
          </w:tcPr>
          <w:p w:rsidR="00A053F2" w:rsidRPr="00561746" w:rsidRDefault="00A053F2" w:rsidP="006A6971">
            <w:pPr>
              <w:snapToGrid w:val="0"/>
              <w:spacing w:line="360" w:lineRule="auto"/>
              <w:jc w:val="center"/>
              <w:rPr>
                <w:rFonts w:ascii="Book Antiqua" w:hAnsi="Book Antiqua" w:cstheme="majorBidi"/>
                <w:sz w:val="24"/>
                <w:szCs w:val="24"/>
                <w:rtl/>
                <w:lang w:bidi="ar-EG"/>
              </w:rPr>
            </w:pPr>
          </w:p>
        </w:tc>
        <w:tc>
          <w:tcPr>
            <w:tcW w:w="1327" w:type="dxa"/>
          </w:tcPr>
          <w:p w:rsidR="00A053F2" w:rsidRPr="00561746" w:rsidRDefault="006A6971" w:rsidP="006A6971">
            <w:pPr>
              <w:snapToGrid w:val="0"/>
              <w:spacing w:line="360" w:lineRule="auto"/>
              <w:jc w:val="center"/>
              <w:rPr>
                <w:rFonts w:ascii="Book Antiqua" w:hAnsi="Book Antiqua" w:cstheme="majorBidi"/>
                <w:sz w:val="24"/>
                <w:szCs w:val="24"/>
                <w:rtl/>
                <w:lang w:bidi="ar-EG"/>
              </w:rPr>
            </w:pPr>
            <w:r w:rsidRPr="00561746">
              <w:rPr>
                <w:rFonts w:ascii="Book Antiqua" w:hAnsi="Book Antiqua" w:cstheme="majorBidi"/>
                <w:sz w:val="24"/>
                <w:szCs w:val="24"/>
                <w:lang w:val="en-GB"/>
              </w:rPr>
              <w:t>0.88</w:t>
            </w:r>
          </w:p>
        </w:tc>
      </w:tr>
      <w:tr w:rsidR="00EB03E5" w:rsidRPr="00561746" w:rsidTr="006A6971">
        <w:tc>
          <w:tcPr>
            <w:tcW w:w="3926" w:type="dxa"/>
          </w:tcPr>
          <w:p w:rsidR="00D03B14" w:rsidRPr="00561746" w:rsidRDefault="00D03B14" w:rsidP="006A6971">
            <w:pPr>
              <w:snapToGrid w:val="0"/>
              <w:spacing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Hepatic recurrence</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51 (24.4</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 (23.52</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lang w:val="en-GB"/>
              </w:rPr>
            </w:pPr>
          </w:p>
        </w:tc>
      </w:tr>
      <w:tr w:rsidR="00EB03E5" w:rsidRPr="00561746" w:rsidTr="006A6971">
        <w:tc>
          <w:tcPr>
            <w:tcW w:w="3926" w:type="dxa"/>
          </w:tcPr>
          <w:p w:rsidR="00D03B14" w:rsidRPr="00561746" w:rsidRDefault="00D03B14" w:rsidP="006A6971">
            <w:pPr>
              <w:snapToGrid w:val="0"/>
              <w:spacing w:line="360" w:lineRule="auto"/>
              <w:ind w:firstLineChars="100" w:firstLine="240"/>
              <w:jc w:val="both"/>
              <w:rPr>
                <w:rFonts w:ascii="Book Antiqua" w:hAnsi="Book Antiqua" w:cstheme="majorBidi"/>
                <w:sz w:val="24"/>
                <w:szCs w:val="24"/>
              </w:rPr>
            </w:pPr>
            <w:r w:rsidRPr="00561746">
              <w:rPr>
                <w:rFonts w:ascii="Book Antiqua" w:hAnsi="Book Antiqua" w:cstheme="majorBidi"/>
                <w:sz w:val="24"/>
                <w:szCs w:val="24"/>
              </w:rPr>
              <w:t>Local recurrence</w:t>
            </w:r>
          </w:p>
        </w:tc>
        <w:tc>
          <w:tcPr>
            <w:tcW w:w="1603"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27 (12.9</w:t>
            </w:r>
            <w:r w:rsidR="00D03B14"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6 (17.64</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p>
        </w:tc>
      </w:tr>
      <w:tr w:rsidR="00EB03E5" w:rsidRPr="00561746" w:rsidTr="006A6971">
        <w:tc>
          <w:tcPr>
            <w:tcW w:w="3926" w:type="dxa"/>
          </w:tcPr>
          <w:p w:rsidR="00D03B14" w:rsidRPr="00561746" w:rsidRDefault="00D03B14" w:rsidP="00E1612E">
            <w:pPr>
              <w:snapToGrid w:val="0"/>
              <w:spacing w:line="360" w:lineRule="auto"/>
              <w:jc w:val="both"/>
              <w:rPr>
                <w:rFonts w:ascii="Book Antiqua" w:hAnsi="Book Antiqua" w:cstheme="majorBidi"/>
                <w:sz w:val="24"/>
                <w:szCs w:val="24"/>
              </w:rPr>
            </w:pPr>
            <w:r w:rsidRPr="00561746">
              <w:rPr>
                <w:rFonts w:ascii="Book Antiqua" w:hAnsi="Book Antiqua" w:cstheme="majorBidi"/>
                <w:sz w:val="24"/>
                <w:szCs w:val="24"/>
              </w:rPr>
              <w:t>Late LCF</w:t>
            </w:r>
          </w:p>
        </w:tc>
        <w:tc>
          <w:tcPr>
            <w:tcW w:w="1603"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51 (</w:t>
            </w:r>
            <w:r w:rsidR="006A6971" w:rsidRPr="00561746">
              <w:rPr>
                <w:rFonts w:ascii="Book Antiqua" w:hAnsi="Book Antiqua" w:cstheme="majorBidi"/>
                <w:sz w:val="24"/>
                <w:szCs w:val="24"/>
              </w:rPr>
              <w:t>51.5</w:t>
            </w:r>
            <w:r w:rsidRPr="00561746">
              <w:rPr>
                <w:rFonts w:ascii="Book Antiqua" w:hAnsi="Book Antiqua" w:cstheme="majorBidi"/>
                <w:sz w:val="24"/>
                <w:szCs w:val="24"/>
              </w:rPr>
              <w:t>)</w:t>
            </w:r>
          </w:p>
        </w:tc>
        <w:tc>
          <w:tcPr>
            <w:tcW w:w="1671" w:type="dxa"/>
          </w:tcPr>
          <w:p w:rsidR="00D03B14" w:rsidRPr="00561746" w:rsidRDefault="006A6971"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8 (33.3</w:t>
            </w:r>
            <w:r w:rsidR="00D03B14" w:rsidRPr="00561746">
              <w:rPr>
                <w:rFonts w:ascii="Book Antiqua" w:hAnsi="Book Antiqua" w:cstheme="majorBidi"/>
                <w:sz w:val="24"/>
                <w:szCs w:val="24"/>
              </w:rPr>
              <w:t>)</w:t>
            </w:r>
          </w:p>
        </w:tc>
        <w:tc>
          <w:tcPr>
            <w:tcW w:w="1327" w:type="dxa"/>
          </w:tcPr>
          <w:p w:rsidR="00D03B14" w:rsidRPr="00561746" w:rsidRDefault="00D03B14" w:rsidP="006A6971">
            <w:pPr>
              <w:snapToGrid w:val="0"/>
              <w:spacing w:line="360" w:lineRule="auto"/>
              <w:jc w:val="center"/>
              <w:rPr>
                <w:rFonts w:ascii="Book Antiqua" w:hAnsi="Book Antiqua" w:cstheme="majorBidi"/>
                <w:sz w:val="24"/>
                <w:szCs w:val="24"/>
              </w:rPr>
            </w:pPr>
            <w:r w:rsidRPr="00561746">
              <w:rPr>
                <w:rFonts w:ascii="Book Antiqua" w:hAnsi="Book Antiqua" w:cstheme="majorBidi"/>
                <w:sz w:val="24"/>
                <w:szCs w:val="24"/>
              </w:rPr>
              <w:t>0.11</w:t>
            </w:r>
          </w:p>
        </w:tc>
      </w:tr>
    </w:tbl>
    <w:p w:rsidR="00D03B14" w:rsidRPr="00561746" w:rsidRDefault="00CE4567" w:rsidP="00E1612E">
      <w:pPr>
        <w:snapToGrid w:val="0"/>
        <w:spacing w:after="0" w:line="360" w:lineRule="auto"/>
        <w:jc w:val="both"/>
        <w:rPr>
          <w:rFonts w:ascii="Book Antiqua" w:hAnsi="Book Antiqua"/>
          <w:sz w:val="24"/>
          <w:szCs w:val="24"/>
          <w:lang w:eastAsia="zh-CN" w:bidi="ar-EG"/>
        </w:rPr>
      </w:pPr>
      <w:r w:rsidRPr="00561746">
        <w:rPr>
          <w:rFonts w:ascii="Book Antiqua" w:hAnsi="Book Antiqua" w:cstheme="majorBidi"/>
          <w:sz w:val="24"/>
          <w:szCs w:val="24"/>
        </w:rPr>
        <w:t>LCF</w:t>
      </w:r>
      <w:r w:rsidRPr="00561746">
        <w:rPr>
          <w:rFonts w:ascii="Book Antiqua" w:hAnsi="Book Antiqua" w:cstheme="majorBidi"/>
          <w:sz w:val="24"/>
          <w:szCs w:val="24"/>
          <w:lang w:eastAsia="zh-CN"/>
        </w:rPr>
        <w:t>:</w:t>
      </w:r>
      <w:r w:rsidR="00926F67" w:rsidRPr="00561746">
        <w:rPr>
          <w:rFonts w:ascii="Book Antiqua" w:hAnsi="Book Antiqua" w:cstheme="majorBidi"/>
          <w:sz w:val="24"/>
          <w:szCs w:val="24"/>
          <w:lang w:eastAsia="zh-CN"/>
        </w:rPr>
        <w:t xml:space="preserve"> </w:t>
      </w:r>
      <w:r w:rsidR="00956854" w:rsidRPr="00561746">
        <w:rPr>
          <w:rFonts w:ascii="Book Antiqua" w:hAnsi="Book Antiqua" w:cstheme="majorBidi"/>
          <w:caps/>
          <w:sz w:val="24"/>
          <w:szCs w:val="24"/>
          <w:lang w:eastAsia="zh-CN"/>
        </w:rPr>
        <w:t>l</w:t>
      </w:r>
      <w:r w:rsidR="00956854" w:rsidRPr="00561746">
        <w:rPr>
          <w:rFonts w:ascii="Book Antiqua" w:hAnsi="Book Antiqua" w:cstheme="majorBidi"/>
          <w:sz w:val="24"/>
          <w:szCs w:val="24"/>
          <w:lang w:eastAsia="zh-CN"/>
        </w:rPr>
        <w:t>iver cell failure</w:t>
      </w:r>
      <w:r w:rsidR="00926F67" w:rsidRPr="00561746">
        <w:rPr>
          <w:rFonts w:ascii="Book Antiqua" w:hAnsi="Book Antiqua" w:cstheme="majorBidi"/>
          <w:sz w:val="24"/>
          <w:szCs w:val="24"/>
          <w:lang w:eastAsia="zh-CN"/>
        </w:rPr>
        <w:t>.</w:t>
      </w:r>
    </w:p>
    <w:p w:rsidR="00D03B14" w:rsidRPr="00561746" w:rsidRDefault="00D03B14" w:rsidP="00E1612E">
      <w:pPr>
        <w:snapToGrid w:val="0"/>
        <w:spacing w:after="0" w:line="360" w:lineRule="auto"/>
        <w:jc w:val="both"/>
        <w:rPr>
          <w:rFonts w:ascii="Book Antiqua" w:hAnsi="Book Antiqua"/>
          <w:sz w:val="24"/>
          <w:szCs w:val="24"/>
          <w:lang w:bidi="ar-EG"/>
        </w:rPr>
      </w:pPr>
      <w:r w:rsidRPr="00561746">
        <w:rPr>
          <w:rFonts w:ascii="Book Antiqua" w:hAnsi="Book Antiqua"/>
          <w:sz w:val="24"/>
          <w:szCs w:val="24"/>
          <w:lang w:bidi="ar-EG"/>
        </w:rPr>
        <w:br w:type="page"/>
      </w:r>
    </w:p>
    <w:p w:rsidR="00D03B14" w:rsidRPr="00561746" w:rsidRDefault="006A6971" w:rsidP="006A6971">
      <w:pPr>
        <w:autoSpaceDE w:val="0"/>
        <w:autoSpaceDN w:val="0"/>
        <w:adjustRightInd w:val="0"/>
        <w:snapToGrid w:val="0"/>
        <w:spacing w:after="0" w:line="360" w:lineRule="auto"/>
        <w:jc w:val="both"/>
        <w:rPr>
          <w:rFonts w:ascii="Book Antiqua" w:hAnsi="Book Antiqua" w:cs="Times New Roman"/>
          <w:sz w:val="24"/>
          <w:szCs w:val="24"/>
          <w:lang w:eastAsia="zh-CN"/>
        </w:rPr>
      </w:pPr>
      <w:r w:rsidRPr="00561746">
        <w:rPr>
          <w:rFonts w:ascii="Book Antiqua" w:hAnsi="Book Antiqua" w:cstheme="majorBidi"/>
          <w:b/>
          <w:bCs/>
          <w:sz w:val="24"/>
          <w:szCs w:val="24"/>
        </w:rPr>
        <w:lastRenderedPageBreak/>
        <w:t>Table 4 Multivariate cox regression after resection of hilar cholangiocarcinoma</w:t>
      </w:r>
    </w:p>
    <w:tbl>
      <w:tblPr>
        <w:tblpPr w:leftFromText="180" w:rightFromText="180" w:vertAnchor="page" w:horzAnchor="margin" w:tblpY="1985"/>
        <w:tblW w:w="7938" w:type="dxa"/>
        <w:tblBorders>
          <w:top w:val="single" w:sz="18" w:space="0" w:color="000000"/>
          <w:bottom w:val="single" w:sz="18" w:space="0" w:color="000000"/>
        </w:tblBorders>
        <w:tblLayout w:type="fixed"/>
        <w:tblCellMar>
          <w:left w:w="30" w:type="dxa"/>
          <w:right w:w="30" w:type="dxa"/>
        </w:tblCellMar>
        <w:tblLook w:val="0000" w:firstRow="0" w:lastRow="0" w:firstColumn="0" w:lastColumn="0" w:noHBand="0" w:noVBand="0"/>
      </w:tblPr>
      <w:tblGrid>
        <w:gridCol w:w="2835"/>
        <w:gridCol w:w="1276"/>
        <w:gridCol w:w="1418"/>
        <w:gridCol w:w="1134"/>
        <w:gridCol w:w="1275"/>
      </w:tblGrid>
      <w:tr w:rsidR="00EB03E5" w:rsidRPr="00561746" w:rsidTr="00550E45">
        <w:trPr>
          <w:cantSplit/>
          <w:tblHeader/>
        </w:trPr>
        <w:tc>
          <w:tcPr>
            <w:tcW w:w="2835" w:type="dxa"/>
            <w:vMerge w:val="restart"/>
            <w:tcBorders>
              <w:top w:val="single" w:sz="18" w:space="0" w:color="000000"/>
              <w:bottom w:val="single" w:sz="18" w:space="0" w:color="000000"/>
            </w:tcBorders>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b/>
                <w:sz w:val="24"/>
                <w:szCs w:val="24"/>
              </w:rPr>
            </w:pPr>
            <w:r w:rsidRPr="00561746">
              <w:rPr>
                <w:rFonts w:ascii="Book Antiqua" w:hAnsi="Book Antiqua" w:cstheme="majorBidi"/>
                <w:b/>
                <w:sz w:val="24"/>
                <w:szCs w:val="24"/>
              </w:rPr>
              <w:t>Variables</w:t>
            </w:r>
          </w:p>
        </w:tc>
        <w:tc>
          <w:tcPr>
            <w:tcW w:w="1276" w:type="dxa"/>
            <w:vMerge w:val="restart"/>
            <w:tcBorders>
              <w:top w:val="single" w:sz="18" w:space="0" w:color="000000"/>
              <w:bottom w:val="single" w:sz="18" w:space="0" w:color="000000"/>
            </w:tcBorders>
            <w:shd w:val="clear" w:color="auto" w:fill="FFFFFF"/>
            <w:tcMar>
              <w:top w:w="30" w:type="dxa"/>
              <w:left w:w="30" w:type="dxa"/>
              <w:bottom w:w="30" w:type="dxa"/>
              <w:right w:w="30" w:type="dxa"/>
            </w:tcMar>
            <w:vAlign w:val="bottom"/>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b/>
                <w:sz w:val="24"/>
                <w:szCs w:val="24"/>
              </w:rPr>
            </w:pPr>
            <w:r w:rsidRPr="00561746">
              <w:rPr>
                <w:rFonts w:ascii="Book Antiqua" w:hAnsi="Book Antiqua" w:cstheme="majorBidi"/>
                <w:b/>
                <w:i/>
                <w:sz w:val="24"/>
                <w:szCs w:val="24"/>
              </w:rPr>
              <w:t>P</w:t>
            </w:r>
            <w:r w:rsidRPr="00561746">
              <w:rPr>
                <w:rFonts w:ascii="Book Antiqua" w:hAnsi="Book Antiqua" w:cstheme="majorBidi"/>
                <w:b/>
                <w:sz w:val="24"/>
                <w:szCs w:val="24"/>
              </w:rPr>
              <w:t xml:space="preserve"> value</w:t>
            </w:r>
          </w:p>
        </w:tc>
        <w:tc>
          <w:tcPr>
            <w:tcW w:w="1418" w:type="dxa"/>
            <w:vMerge w:val="restart"/>
            <w:tcBorders>
              <w:top w:val="single" w:sz="18" w:space="0" w:color="000000"/>
              <w:bottom w:val="single" w:sz="18" w:space="0" w:color="000000"/>
            </w:tcBorders>
            <w:shd w:val="clear" w:color="auto" w:fill="FFFFFF"/>
            <w:tcMar>
              <w:top w:w="30" w:type="dxa"/>
              <w:left w:w="30" w:type="dxa"/>
              <w:bottom w:w="30" w:type="dxa"/>
              <w:right w:w="30" w:type="dxa"/>
            </w:tcMar>
            <w:vAlign w:val="bottom"/>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b/>
                <w:sz w:val="24"/>
                <w:szCs w:val="24"/>
              </w:rPr>
            </w:pPr>
            <w:proofErr w:type="spellStart"/>
            <w:r w:rsidRPr="00561746">
              <w:rPr>
                <w:rFonts w:ascii="Book Antiqua" w:hAnsi="Book Antiqua" w:cstheme="majorBidi"/>
                <w:b/>
                <w:sz w:val="24"/>
                <w:szCs w:val="24"/>
              </w:rPr>
              <w:t>Oddis</w:t>
            </w:r>
            <w:proofErr w:type="spellEnd"/>
            <w:r w:rsidRPr="00561746">
              <w:rPr>
                <w:rFonts w:ascii="Book Antiqua" w:hAnsi="Book Antiqua" w:cstheme="majorBidi"/>
                <w:b/>
                <w:sz w:val="24"/>
                <w:szCs w:val="24"/>
              </w:rPr>
              <w:t xml:space="preserve"> ratio</w:t>
            </w:r>
          </w:p>
        </w:tc>
        <w:tc>
          <w:tcPr>
            <w:tcW w:w="2409" w:type="dxa"/>
            <w:gridSpan w:val="2"/>
            <w:tcBorders>
              <w:top w:val="single" w:sz="18" w:space="0" w:color="000000"/>
              <w:bottom w:val="single" w:sz="18" w:space="0" w:color="000000"/>
            </w:tcBorders>
            <w:shd w:val="clear" w:color="auto" w:fill="FFFFFF"/>
            <w:tcMar>
              <w:top w:w="30" w:type="dxa"/>
              <w:left w:w="30" w:type="dxa"/>
              <w:bottom w:w="30" w:type="dxa"/>
              <w:right w:w="30" w:type="dxa"/>
            </w:tcMar>
            <w:vAlign w:val="bottom"/>
          </w:tcPr>
          <w:p w:rsidR="00550E45" w:rsidRPr="00561746" w:rsidRDefault="00EC318E" w:rsidP="00550E45">
            <w:pPr>
              <w:autoSpaceDE w:val="0"/>
              <w:autoSpaceDN w:val="0"/>
              <w:adjustRightInd w:val="0"/>
              <w:snapToGrid w:val="0"/>
              <w:spacing w:after="0" w:line="360" w:lineRule="auto"/>
              <w:jc w:val="center"/>
              <w:rPr>
                <w:rFonts w:ascii="Book Antiqua" w:hAnsi="Book Antiqua" w:cstheme="majorBidi"/>
                <w:b/>
                <w:sz w:val="24"/>
                <w:szCs w:val="24"/>
              </w:rPr>
            </w:pPr>
            <w:r w:rsidRPr="00561746">
              <w:rPr>
                <w:rFonts w:ascii="Book Antiqua" w:hAnsi="Book Antiqua" w:cstheme="majorBidi"/>
                <w:b/>
                <w:sz w:val="24"/>
                <w:szCs w:val="24"/>
              </w:rPr>
              <w:t>95</w:t>
            </w:r>
            <w:r w:rsidR="00550E45" w:rsidRPr="00561746">
              <w:rPr>
                <w:rFonts w:ascii="Book Antiqua" w:hAnsi="Book Antiqua" w:cstheme="majorBidi"/>
                <w:b/>
                <w:sz w:val="24"/>
                <w:szCs w:val="24"/>
              </w:rPr>
              <w:t>%CI for Exp</w:t>
            </w:r>
            <w:r w:rsidR="00550E45" w:rsidRPr="00561746">
              <w:rPr>
                <w:rFonts w:ascii="Book Antiqua" w:hAnsi="Book Antiqua" w:cstheme="majorBidi"/>
                <w:b/>
                <w:sz w:val="24"/>
                <w:szCs w:val="24"/>
                <w:lang w:eastAsia="zh-CN"/>
              </w:rPr>
              <w:t xml:space="preserve"> </w:t>
            </w:r>
            <w:r w:rsidR="00550E45" w:rsidRPr="00561746">
              <w:rPr>
                <w:rFonts w:ascii="Book Antiqua" w:hAnsi="Book Antiqua" w:cstheme="majorBidi"/>
                <w:b/>
                <w:sz w:val="24"/>
                <w:szCs w:val="24"/>
              </w:rPr>
              <w:t>(B)</w:t>
            </w:r>
          </w:p>
        </w:tc>
      </w:tr>
      <w:tr w:rsidR="00EB03E5" w:rsidRPr="00561746" w:rsidTr="00550E45">
        <w:trPr>
          <w:cantSplit/>
          <w:tblHeader/>
        </w:trPr>
        <w:tc>
          <w:tcPr>
            <w:tcW w:w="2835" w:type="dxa"/>
            <w:vMerge/>
            <w:tcBorders>
              <w:top w:val="single" w:sz="18" w:space="0" w:color="000000"/>
              <w:bottom w:val="single" w:sz="18" w:space="0" w:color="000000"/>
            </w:tcBorders>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b/>
                <w:sz w:val="24"/>
                <w:szCs w:val="24"/>
              </w:rPr>
            </w:pPr>
          </w:p>
        </w:tc>
        <w:tc>
          <w:tcPr>
            <w:tcW w:w="1276" w:type="dxa"/>
            <w:vMerge/>
            <w:tcBorders>
              <w:top w:val="single" w:sz="18" w:space="0" w:color="000000"/>
              <w:bottom w:val="single" w:sz="18" w:space="0" w:color="000000"/>
            </w:tcBorders>
            <w:shd w:val="clear" w:color="auto" w:fill="FFFFFF"/>
            <w:tcMar>
              <w:top w:w="30" w:type="dxa"/>
              <w:left w:w="30" w:type="dxa"/>
              <w:bottom w:w="30" w:type="dxa"/>
              <w:right w:w="30" w:type="dxa"/>
            </w:tcMar>
            <w:vAlign w:val="bottom"/>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b/>
                <w:sz w:val="24"/>
                <w:szCs w:val="24"/>
              </w:rPr>
            </w:pPr>
          </w:p>
        </w:tc>
        <w:tc>
          <w:tcPr>
            <w:tcW w:w="1418" w:type="dxa"/>
            <w:vMerge/>
            <w:tcBorders>
              <w:top w:val="single" w:sz="18" w:space="0" w:color="000000"/>
              <w:bottom w:val="single" w:sz="18" w:space="0" w:color="000000"/>
            </w:tcBorders>
            <w:shd w:val="clear" w:color="auto" w:fill="FFFFFF"/>
            <w:tcMar>
              <w:top w:w="30" w:type="dxa"/>
              <w:left w:w="30" w:type="dxa"/>
              <w:bottom w:w="30" w:type="dxa"/>
              <w:right w:w="30" w:type="dxa"/>
            </w:tcMar>
            <w:vAlign w:val="bottom"/>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b/>
                <w:sz w:val="24"/>
                <w:szCs w:val="24"/>
              </w:rPr>
            </w:pPr>
          </w:p>
        </w:tc>
        <w:tc>
          <w:tcPr>
            <w:tcW w:w="1134" w:type="dxa"/>
            <w:tcBorders>
              <w:top w:val="single" w:sz="18" w:space="0" w:color="000000"/>
              <w:bottom w:val="single" w:sz="18" w:space="0" w:color="000000"/>
            </w:tcBorders>
            <w:shd w:val="clear" w:color="auto" w:fill="FFFFFF"/>
            <w:tcMar>
              <w:top w:w="30" w:type="dxa"/>
              <w:left w:w="30" w:type="dxa"/>
              <w:bottom w:w="30" w:type="dxa"/>
              <w:right w:w="30" w:type="dxa"/>
            </w:tcMar>
            <w:vAlign w:val="bottom"/>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b/>
                <w:sz w:val="24"/>
                <w:szCs w:val="24"/>
              </w:rPr>
            </w:pPr>
            <w:r w:rsidRPr="00561746">
              <w:rPr>
                <w:rFonts w:ascii="Book Antiqua" w:hAnsi="Book Antiqua" w:cstheme="majorBidi"/>
                <w:b/>
                <w:sz w:val="24"/>
                <w:szCs w:val="24"/>
              </w:rPr>
              <w:t>Lower</w:t>
            </w:r>
          </w:p>
        </w:tc>
        <w:tc>
          <w:tcPr>
            <w:tcW w:w="1275" w:type="dxa"/>
            <w:tcBorders>
              <w:top w:val="single" w:sz="18" w:space="0" w:color="000000"/>
              <w:bottom w:val="single" w:sz="18" w:space="0" w:color="000000"/>
            </w:tcBorders>
            <w:shd w:val="clear" w:color="auto" w:fill="FFFFFF"/>
            <w:tcMar>
              <w:top w:w="30" w:type="dxa"/>
              <w:left w:w="30" w:type="dxa"/>
              <w:bottom w:w="30" w:type="dxa"/>
              <w:right w:w="30" w:type="dxa"/>
            </w:tcMar>
            <w:vAlign w:val="bottom"/>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b/>
                <w:sz w:val="24"/>
                <w:szCs w:val="24"/>
              </w:rPr>
            </w:pPr>
            <w:r w:rsidRPr="00561746">
              <w:rPr>
                <w:rFonts w:ascii="Book Antiqua" w:hAnsi="Book Antiqua" w:cstheme="majorBidi"/>
                <w:b/>
                <w:sz w:val="24"/>
                <w:szCs w:val="24"/>
              </w:rPr>
              <w:t>Upper</w:t>
            </w:r>
          </w:p>
        </w:tc>
      </w:tr>
      <w:tr w:rsidR="00EB03E5" w:rsidRPr="00561746" w:rsidTr="00550E45">
        <w:trPr>
          <w:cantSplit/>
          <w:trHeight w:val="353"/>
          <w:tblHeader/>
        </w:trPr>
        <w:tc>
          <w:tcPr>
            <w:tcW w:w="2835" w:type="dxa"/>
            <w:tcBorders>
              <w:top w:val="single" w:sz="18" w:space="0" w:color="000000"/>
            </w:tcBorders>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Liver status</w:t>
            </w:r>
          </w:p>
        </w:tc>
        <w:tc>
          <w:tcPr>
            <w:tcW w:w="1276" w:type="dxa"/>
            <w:tcBorders>
              <w:top w:val="single" w:sz="18" w:space="0" w:color="000000"/>
            </w:tcBorders>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.000</w:t>
            </w:r>
          </w:p>
        </w:tc>
        <w:tc>
          <w:tcPr>
            <w:tcW w:w="1418" w:type="dxa"/>
            <w:tcBorders>
              <w:top w:val="single" w:sz="18" w:space="0" w:color="000000"/>
            </w:tcBorders>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11.780</w:t>
            </w:r>
          </w:p>
        </w:tc>
        <w:tc>
          <w:tcPr>
            <w:tcW w:w="1134" w:type="dxa"/>
            <w:tcBorders>
              <w:top w:val="single" w:sz="18" w:space="0" w:color="000000"/>
            </w:tcBorders>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5.271</w:t>
            </w:r>
          </w:p>
        </w:tc>
        <w:tc>
          <w:tcPr>
            <w:tcW w:w="1275" w:type="dxa"/>
            <w:tcBorders>
              <w:top w:val="single" w:sz="18" w:space="0" w:color="000000"/>
            </w:tcBorders>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26.327</w:t>
            </w:r>
          </w:p>
        </w:tc>
      </w:tr>
      <w:tr w:rsidR="00EB03E5" w:rsidRPr="00561746" w:rsidTr="00550E45">
        <w:trPr>
          <w:cantSplit/>
          <w:trHeight w:val="421"/>
          <w:tblHeader/>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Safety margin</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.000</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4.937</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2.251</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10.826</w:t>
            </w:r>
          </w:p>
        </w:tc>
      </w:tr>
      <w:tr w:rsidR="00EB03E5" w:rsidRPr="00561746" w:rsidTr="00550E45">
        <w:trPr>
          <w:cantSplit/>
          <w:trHeight w:val="421"/>
          <w:tblHeader/>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Type of resection</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.984</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1.006</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.564</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1.795</w:t>
            </w:r>
          </w:p>
        </w:tc>
      </w:tr>
      <w:tr w:rsidR="00EB03E5" w:rsidRPr="00561746" w:rsidTr="00550E45">
        <w:trPr>
          <w:cantSplit/>
          <w:tblHeader/>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Caudate lobe resection</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.000</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3.808</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1.878</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7.725</w:t>
            </w:r>
          </w:p>
        </w:tc>
      </w:tr>
      <w:tr w:rsidR="00EB03E5" w:rsidRPr="00561746" w:rsidTr="00550E45">
        <w:trPr>
          <w:cantSplit/>
          <w:tblHeader/>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Lymph node status</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.000</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.080</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.029</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.217</w:t>
            </w:r>
          </w:p>
        </w:tc>
      </w:tr>
      <w:tr w:rsidR="00EB03E5" w:rsidRPr="00561746" w:rsidTr="00550E45">
        <w:trPr>
          <w:cantSplit/>
          <w:tblHeader/>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proofErr w:type="spellStart"/>
            <w:r w:rsidRPr="00561746">
              <w:rPr>
                <w:rFonts w:ascii="Book Antiqua" w:hAnsi="Book Antiqua" w:cstheme="majorBidi"/>
                <w:sz w:val="24"/>
                <w:szCs w:val="24"/>
              </w:rPr>
              <w:t>Tumour</w:t>
            </w:r>
            <w:proofErr w:type="spellEnd"/>
            <w:r w:rsidRPr="00561746">
              <w:rPr>
                <w:rFonts w:ascii="Book Antiqua" w:hAnsi="Book Antiqua" w:cstheme="majorBidi"/>
                <w:sz w:val="24"/>
                <w:szCs w:val="24"/>
              </w:rPr>
              <w:t xml:space="preserve"> differentiation</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.265</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.819</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.577</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1.164</w:t>
            </w:r>
          </w:p>
        </w:tc>
      </w:tr>
      <w:tr w:rsidR="00EB03E5" w:rsidRPr="00561746" w:rsidTr="00550E45">
        <w:trPr>
          <w:cantSplit/>
          <w:tblHeader/>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Age</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.055</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1.040</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.999</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1.084</w:t>
            </w:r>
          </w:p>
        </w:tc>
      </w:tr>
      <w:tr w:rsidR="00EB03E5" w:rsidRPr="00561746" w:rsidTr="00550E45">
        <w:trPr>
          <w:cantSplit/>
          <w:tblHeader/>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Early LCF</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.367</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1.415</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bookmarkStart w:id="150" w:name="_GoBack"/>
            <w:bookmarkEnd w:id="150"/>
            <w:r w:rsidRPr="00561746">
              <w:rPr>
                <w:rFonts w:ascii="Book Antiqua" w:hAnsi="Book Antiqua" w:cstheme="majorBidi"/>
                <w:sz w:val="24"/>
                <w:szCs w:val="24"/>
              </w:rPr>
              <w:t>.666</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3.003</w:t>
            </w:r>
          </w:p>
        </w:tc>
      </w:tr>
      <w:tr w:rsidR="00EB03E5" w:rsidRPr="00561746" w:rsidTr="00550E45">
        <w:trPr>
          <w:cantSplit/>
        </w:trPr>
        <w:tc>
          <w:tcPr>
            <w:tcW w:w="283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both"/>
              <w:rPr>
                <w:rFonts w:ascii="Book Antiqua" w:hAnsi="Book Antiqua" w:cstheme="majorBidi"/>
                <w:sz w:val="24"/>
                <w:szCs w:val="24"/>
              </w:rPr>
            </w:pPr>
            <w:r w:rsidRPr="00561746">
              <w:rPr>
                <w:rFonts w:ascii="Book Antiqua" w:hAnsi="Book Antiqua" w:cstheme="majorBidi"/>
                <w:sz w:val="24"/>
                <w:szCs w:val="24"/>
              </w:rPr>
              <w:t>CA199</w:t>
            </w:r>
          </w:p>
        </w:tc>
        <w:tc>
          <w:tcPr>
            <w:tcW w:w="1276"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lang w:eastAsia="zh-CN"/>
              </w:rPr>
              <w:t>0</w:t>
            </w:r>
            <w:r w:rsidRPr="00561746">
              <w:rPr>
                <w:rFonts w:ascii="Book Antiqua" w:hAnsi="Book Antiqua" w:cstheme="majorBidi"/>
                <w:sz w:val="24"/>
                <w:szCs w:val="24"/>
              </w:rPr>
              <w:t>.000</w:t>
            </w:r>
          </w:p>
        </w:tc>
        <w:tc>
          <w:tcPr>
            <w:tcW w:w="1418"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1.010</w:t>
            </w:r>
          </w:p>
        </w:tc>
        <w:tc>
          <w:tcPr>
            <w:tcW w:w="1134"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1.005</w:t>
            </w:r>
          </w:p>
        </w:tc>
        <w:tc>
          <w:tcPr>
            <w:tcW w:w="1275" w:type="dxa"/>
            <w:shd w:val="clear" w:color="auto" w:fill="FFFFFF"/>
            <w:tcMar>
              <w:top w:w="30" w:type="dxa"/>
              <w:left w:w="30" w:type="dxa"/>
              <w:bottom w:w="30" w:type="dxa"/>
              <w:right w:w="30" w:type="dxa"/>
            </w:tcMar>
          </w:tcPr>
          <w:p w:rsidR="00550E45" w:rsidRPr="00561746" w:rsidRDefault="00550E45" w:rsidP="00550E45">
            <w:pPr>
              <w:autoSpaceDE w:val="0"/>
              <w:autoSpaceDN w:val="0"/>
              <w:adjustRightInd w:val="0"/>
              <w:snapToGrid w:val="0"/>
              <w:spacing w:after="0" w:line="360" w:lineRule="auto"/>
              <w:jc w:val="center"/>
              <w:rPr>
                <w:rFonts w:ascii="Book Antiqua" w:hAnsi="Book Antiqua" w:cstheme="majorBidi"/>
                <w:sz w:val="24"/>
                <w:szCs w:val="24"/>
              </w:rPr>
            </w:pPr>
            <w:r w:rsidRPr="00561746">
              <w:rPr>
                <w:rFonts w:ascii="Book Antiqua" w:hAnsi="Book Antiqua" w:cstheme="majorBidi"/>
                <w:sz w:val="24"/>
                <w:szCs w:val="24"/>
              </w:rPr>
              <w:t>1.015</w:t>
            </w:r>
          </w:p>
        </w:tc>
      </w:tr>
    </w:tbl>
    <w:p w:rsidR="00D03B14" w:rsidRPr="00561746" w:rsidRDefault="00D03B14" w:rsidP="00E1612E">
      <w:pPr>
        <w:snapToGrid w:val="0"/>
        <w:spacing w:after="0" w:line="360" w:lineRule="auto"/>
        <w:jc w:val="both"/>
        <w:rPr>
          <w:rFonts w:ascii="Book Antiqua" w:hAnsi="Book Antiqua"/>
          <w:sz w:val="24"/>
          <w:szCs w:val="24"/>
          <w:lang w:bidi="ar-EG"/>
        </w:rPr>
      </w:pPr>
      <w:r w:rsidRPr="00561746">
        <w:rPr>
          <w:rFonts w:ascii="Book Antiqua" w:hAnsi="Book Antiqua"/>
          <w:sz w:val="24"/>
          <w:szCs w:val="24"/>
          <w:lang w:bidi="ar-EG"/>
        </w:rPr>
        <w:tab/>
      </w:r>
    </w:p>
    <w:p w:rsidR="00D03B14" w:rsidRPr="00561746" w:rsidRDefault="00D03B14" w:rsidP="00E1612E">
      <w:pPr>
        <w:snapToGrid w:val="0"/>
        <w:spacing w:after="0" w:line="360" w:lineRule="auto"/>
        <w:jc w:val="both"/>
        <w:rPr>
          <w:rFonts w:ascii="Book Antiqua" w:hAnsi="Book Antiqua"/>
          <w:sz w:val="24"/>
          <w:szCs w:val="24"/>
          <w:lang w:bidi="ar-EG"/>
        </w:rPr>
      </w:pPr>
    </w:p>
    <w:p w:rsidR="006A6971" w:rsidRPr="00561746" w:rsidRDefault="006A6971">
      <w:pPr>
        <w:rPr>
          <w:rFonts w:ascii="Book Antiqua" w:hAnsi="Book Antiqua"/>
          <w:noProof/>
          <w:sz w:val="24"/>
          <w:szCs w:val="24"/>
          <w:lang w:eastAsia="zh-CN"/>
        </w:rPr>
      </w:pPr>
      <w:r w:rsidRPr="00561746">
        <w:rPr>
          <w:rFonts w:ascii="Book Antiqua" w:hAnsi="Book Antiqua"/>
          <w:noProof/>
          <w:sz w:val="24"/>
          <w:szCs w:val="24"/>
          <w:lang w:eastAsia="zh-CN"/>
        </w:rPr>
        <w:br w:type="page"/>
      </w:r>
    </w:p>
    <w:p w:rsidR="0001527C" w:rsidRPr="00561746" w:rsidRDefault="005012B4" w:rsidP="00E1612E">
      <w:pPr>
        <w:snapToGrid w:val="0"/>
        <w:spacing w:after="0" w:line="360" w:lineRule="auto"/>
        <w:jc w:val="both"/>
        <w:rPr>
          <w:rFonts w:ascii="Book Antiqua" w:hAnsi="Book Antiqua"/>
          <w:noProof/>
          <w:sz w:val="24"/>
          <w:szCs w:val="24"/>
          <w:lang w:eastAsia="zh-CN"/>
        </w:rPr>
      </w:pPr>
      <w:r w:rsidRPr="00561746">
        <w:rPr>
          <w:rFonts w:ascii="Book Antiqua" w:hAnsi="Book Antiqua"/>
          <w:noProof/>
          <w:sz w:val="24"/>
          <w:szCs w:val="24"/>
          <w:lang w:eastAsia="zh-CN"/>
        </w:rPr>
        <w:lastRenderedPageBreak/>
        <w:t>A</w:t>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noProof/>
          <w:sz w:val="24"/>
          <w:szCs w:val="24"/>
        </w:rPr>
        <w:drawing>
          <wp:inline distT="0" distB="0" distL="0" distR="0" wp14:anchorId="195E48B0" wp14:editId="511736D8">
            <wp:extent cx="4305699" cy="37266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4309183" cy="3729627"/>
                    </a:xfrm>
                    <a:prstGeom prst="rect">
                      <a:avLst/>
                    </a:prstGeom>
                    <a:noFill/>
                    <a:ln w="9525">
                      <a:noFill/>
                      <a:miter lim="800000"/>
                      <a:headEnd/>
                      <a:tailEnd/>
                    </a:ln>
                  </pic:spPr>
                </pic:pic>
              </a:graphicData>
            </a:graphic>
          </wp:inline>
        </w:drawing>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sz w:val="24"/>
          <w:szCs w:val="24"/>
          <w:lang w:eastAsia="zh-CN" w:bidi="ar-EG"/>
        </w:rPr>
        <w:t>B</w:t>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noProof/>
          <w:sz w:val="24"/>
          <w:szCs w:val="24"/>
        </w:rPr>
        <w:drawing>
          <wp:inline distT="0" distB="0" distL="0" distR="0" wp14:anchorId="029FCB13" wp14:editId="473E39C5">
            <wp:extent cx="4688415" cy="37611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4703959" cy="3773586"/>
                    </a:xfrm>
                    <a:prstGeom prst="rect">
                      <a:avLst/>
                    </a:prstGeom>
                    <a:noFill/>
                    <a:ln w="9525">
                      <a:noFill/>
                      <a:miter lim="800000"/>
                      <a:headEnd/>
                      <a:tailEnd/>
                    </a:ln>
                  </pic:spPr>
                </pic:pic>
              </a:graphicData>
            </a:graphic>
          </wp:inline>
        </w:drawing>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sz w:val="24"/>
          <w:szCs w:val="24"/>
          <w:lang w:eastAsia="zh-CN" w:bidi="ar-EG"/>
        </w:rPr>
        <w:lastRenderedPageBreak/>
        <w:t>C</w:t>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noProof/>
          <w:sz w:val="24"/>
          <w:szCs w:val="24"/>
        </w:rPr>
        <w:drawing>
          <wp:inline distT="0" distB="0" distL="0" distR="0" wp14:anchorId="393B184E" wp14:editId="2B203BBC">
            <wp:extent cx="4507372" cy="3614468"/>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17157" cy="3622315"/>
                    </a:xfrm>
                    <a:prstGeom prst="rect">
                      <a:avLst/>
                    </a:prstGeom>
                    <a:noFill/>
                  </pic:spPr>
                </pic:pic>
              </a:graphicData>
            </a:graphic>
          </wp:inline>
        </w:drawing>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sz w:val="24"/>
          <w:szCs w:val="24"/>
          <w:lang w:eastAsia="zh-CN" w:bidi="ar-EG"/>
        </w:rPr>
        <w:t>D</w:t>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noProof/>
          <w:sz w:val="24"/>
          <w:szCs w:val="24"/>
        </w:rPr>
        <w:drawing>
          <wp:inline distT="0" distB="0" distL="0" distR="0" wp14:anchorId="0EA05525" wp14:editId="37EF289C">
            <wp:extent cx="4580626" cy="3812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580612" cy="3812863"/>
                    </a:xfrm>
                    <a:prstGeom prst="rect">
                      <a:avLst/>
                    </a:prstGeom>
                    <a:noFill/>
                    <a:ln w="9525">
                      <a:noFill/>
                      <a:miter lim="800000"/>
                      <a:headEnd/>
                      <a:tailEnd/>
                    </a:ln>
                  </pic:spPr>
                </pic:pic>
              </a:graphicData>
            </a:graphic>
          </wp:inline>
        </w:drawing>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sz w:val="24"/>
          <w:szCs w:val="24"/>
          <w:lang w:eastAsia="zh-CN" w:bidi="ar-EG"/>
        </w:rPr>
        <w:lastRenderedPageBreak/>
        <w:t>E</w:t>
      </w:r>
    </w:p>
    <w:p w:rsidR="005012B4" w:rsidRPr="00561746" w:rsidRDefault="005012B4" w:rsidP="00E1612E">
      <w:pPr>
        <w:snapToGrid w:val="0"/>
        <w:spacing w:after="0" w:line="360" w:lineRule="auto"/>
        <w:jc w:val="both"/>
        <w:rPr>
          <w:rFonts w:ascii="Book Antiqua" w:hAnsi="Book Antiqua"/>
          <w:sz w:val="24"/>
          <w:szCs w:val="24"/>
          <w:lang w:eastAsia="zh-CN" w:bidi="ar-EG"/>
        </w:rPr>
      </w:pPr>
      <w:r w:rsidRPr="00561746">
        <w:rPr>
          <w:rFonts w:ascii="Book Antiqua" w:hAnsi="Book Antiqua"/>
          <w:noProof/>
          <w:sz w:val="24"/>
          <w:szCs w:val="24"/>
        </w:rPr>
        <w:drawing>
          <wp:inline distT="0" distB="0" distL="0" distR="0" wp14:anchorId="6CF5BD0A" wp14:editId="2A6216B4">
            <wp:extent cx="4674249" cy="37438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672503" cy="3742467"/>
                    </a:xfrm>
                    <a:prstGeom prst="rect">
                      <a:avLst/>
                    </a:prstGeom>
                    <a:noFill/>
                    <a:ln w="9525">
                      <a:noFill/>
                      <a:miter lim="800000"/>
                      <a:headEnd/>
                      <a:tailEnd/>
                    </a:ln>
                  </pic:spPr>
                </pic:pic>
              </a:graphicData>
            </a:graphic>
          </wp:inline>
        </w:drawing>
      </w:r>
    </w:p>
    <w:p w:rsidR="00D03B14" w:rsidRPr="00561746" w:rsidRDefault="00D03B14" w:rsidP="00E1612E">
      <w:pPr>
        <w:snapToGrid w:val="0"/>
        <w:spacing w:after="0" w:line="360" w:lineRule="auto"/>
        <w:jc w:val="both"/>
        <w:rPr>
          <w:rFonts w:ascii="Book Antiqua" w:hAnsi="Book Antiqua"/>
          <w:b/>
          <w:sz w:val="24"/>
          <w:szCs w:val="24"/>
          <w:lang w:eastAsia="zh-CN" w:bidi="ar-EG"/>
        </w:rPr>
      </w:pPr>
      <w:r w:rsidRPr="00561746">
        <w:rPr>
          <w:rFonts w:ascii="Book Antiqua" w:hAnsi="Book Antiqua"/>
          <w:b/>
          <w:sz w:val="24"/>
          <w:szCs w:val="24"/>
          <w:lang w:bidi="ar-EG"/>
        </w:rPr>
        <w:t>F</w:t>
      </w:r>
      <w:r w:rsidR="00550E45" w:rsidRPr="00561746">
        <w:rPr>
          <w:rFonts w:ascii="Book Antiqua" w:hAnsi="Book Antiqua"/>
          <w:b/>
          <w:sz w:val="24"/>
          <w:szCs w:val="24"/>
          <w:lang w:bidi="ar-EG"/>
        </w:rPr>
        <w:t>ig</w:t>
      </w:r>
      <w:r w:rsidR="00550E45" w:rsidRPr="00561746">
        <w:rPr>
          <w:rFonts w:ascii="Book Antiqua" w:hAnsi="Book Antiqua"/>
          <w:b/>
          <w:sz w:val="24"/>
          <w:szCs w:val="24"/>
          <w:lang w:eastAsia="zh-CN" w:bidi="ar-EG"/>
        </w:rPr>
        <w:t>ure 1</w:t>
      </w:r>
      <w:r w:rsidR="005012B4" w:rsidRPr="00561746">
        <w:rPr>
          <w:rFonts w:ascii="Book Antiqua" w:hAnsi="Book Antiqua"/>
          <w:b/>
          <w:sz w:val="24"/>
          <w:szCs w:val="24"/>
          <w:lang w:eastAsia="zh-CN" w:bidi="ar-EG"/>
        </w:rPr>
        <w:t xml:space="preserve"> </w:t>
      </w:r>
      <w:r w:rsidRPr="00561746">
        <w:rPr>
          <w:rFonts w:ascii="Book Antiqua" w:hAnsi="Book Antiqua"/>
          <w:b/>
          <w:sz w:val="24"/>
          <w:szCs w:val="24"/>
          <w:lang w:bidi="ar-EG"/>
        </w:rPr>
        <w:t xml:space="preserve">Actuarial survival (Kaplan Meier analysis) after resection of hilar cholangiocarcinoma: </w:t>
      </w:r>
      <w:r w:rsidRPr="00561746">
        <w:rPr>
          <w:rFonts w:ascii="Book Antiqua" w:hAnsi="Book Antiqua"/>
          <w:b/>
          <w:caps/>
          <w:sz w:val="24"/>
          <w:szCs w:val="24"/>
          <w:lang w:bidi="ar-EG"/>
        </w:rPr>
        <w:t>i</w:t>
      </w:r>
      <w:r w:rsidRPr="00561746">
        <w:rPr>
          <w:rFonts w:ascii="Book Antiqua" w:hAnsi="Book Antiqua"/>
          <w:b/>
          <w:sz w:val="24"/>
          <w:szCs w:val="24"/>
          <w:lang w:bidi="ar-EG"/>
        </w:rPr>
        <w:t>nfluence of liver status</w:t>
      </w:r>
      <w:r w:rsidR="005012B4" w:rsidRPr="00561746">
        <w:rPr>
          <w:rFonts w:ascii="Book Antiqua" w:hAnsi="Book Antiqua"/>
          <w:b/>
          <w:sz w:val="24"/>
          <w:szCs w:val="24"/>
          <w:lang w:eastAsia="zh-CN" w:bidi="ar-EG"/>
        </w:rPr>
        <w:t xml:space="preserve"> (A), </w:t>
      </w:r>
      <w:r w:rsidR="005012B4" w:rsidRPr="00561746">
        <w:rPr>
          <w:rFonts w:ascii="Book Antiqua" w:hAnsi="Book Antiqua"/>
          <w:b/>
          <w:sz w:val="24"/>
          <w:szCs w:val="24"/>
          <w:lang w:bidi="ar-EG"/>
        </w:rPr>
        <w:t>safety margin</w:t>
      </w:r>
      <w:r w:rsidR="005012B4" w:rsidRPr="00561746">
        <w:rPr>
          <w:rFonts w:ascii="Book Antiqua" w:hAnsi="Book Antiqua"/>
          <w:b/>
          <w:sz w:val="24"/>
          <w:szCs w:val="24"/>
          <w:lang w:eastAsia="zh-CN" w:bidi="ar-EG"/>
        </w:rPr>
        <w:t xml:space="preserve"> (B), </w:t>
      </w:r>
      <w:r w:rsidR="005012B4" w:rsidRPr="00561746">
        <w:rPr>
          <w:rFonts w:ascii="Book Antiqua" w:hAnsi="Book Antiqua"/>
          <w:b/>
          <w:sz w:val="24"/>
          <w:szCs w:val="24"/>
          <w:lang w:bidi="ar-EG"/>
        </w:rPr>
        <w:t>caudate lobe resection</w:t>
      </w:r>
      <w:r w:rsidR="005012B4" w:rsidRPr="00561746">
        <w:rPr>
          <w:rFonts w:ascii="Book Antiqua" w:hAnsi="Book Antiqua"/>
          <w:b/>
          <w:sz w:val="24"/>
          <w:szCs w:val="24"/>
          <w:lang w:eastAsia="zh-CN" w:bidi="ar-EG"/>
        </w:rPr>
        <w:t xml:space="preserve"> (C), type of resection (D), and lymph node status (E)</w:t>
      </w:r>
      <w:r w:rsidR="00550E45" w:rsidRPr="00561746">
        <w:rPr>
          <w:rFonts w:ascii="Book Antiqua" w:hAnsi="Book Antiqua"/>
          <w:b/>
          <w:sz w:val="24"/>
          <w:szCs w:val="24"/>
          <w:lang w:eastAsia="zh-CN" w:bidi="ar-EG"/>
        </w:rPr>
        <w:t>.</w:t>
      </w:r>
    </w:p>
    <w:p w:rsidR="00D03B14" w:rsidRPr="00561746" w:rsidRDefault="00D03B14" w:rsidP="00E1612E">
      <w:pPr>
        <w:snapToGrid w:val="0"/>
        <w:spacing w:after="0" w:line="360" w:lineRule="auto"/>
        <w:jc w:val="both"/>
        <w:rPr>
          <w:rFonts w:ascii="Book Antiqua" w:hAnsi="Book Antiqua"/>
          <w:sz w:val="24"/>
          <w:szCs w:val="24"/>
          <w:lang w:eastAsia="zh-CN" w:bidi="ar-EG"/>
        </w:rPr>
      </w:pPr>
    </w:p>
    <w:sectPr w:rsidR="00D03B14" w:rsidRPr="00561746" w:rsidSect="00DB3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83" w:rsidRDefault="00285A83" w:rsidP="003038DB">
      <w:pPr>
        <w:spacing w:after="0" w:line="240" w:lineRule="auto"/>
      </w:pPr>
      <w:r>
        <w:separator/>
      </w:r>
    </w:p>
  </w:endnote>
  <w:endnote w:type="continuationSeparator" w:id="0">
    <w:p w:rsidR="00285A83" w:rsidRDefault="00285A83" w:rsidP="0030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83" w:rsidRDefault="00285A83" w:rsidP="003038DB">
      <w:pPr>
        <w:spacing w:after="0" w:line="240" w:lineRule="auto"/>
      </w:pPr>
      <w:r>
        <w:separator/>
      </w:r>
    </w:p>
  </w:footnote>
  <w:footnote w:type="continuationSeparator" w:id="0">
    <w:p w:rsidR="00285A83" w:rsidRDefault="00285A83" w:rsidP="003038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3F4"/>
    <w:multiLevelType w:val="hybridMultilevel"/>
    <w:tmpl w:val="6486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7873"/>
    <w:multiLevelType w:val="hybridMultilevel"/>
    <w:tmpl w:val="0F4A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86B3F"/>
    <w:multiLevelType w:val="hybridMultilevel"/>
    <w:tmpl w:val="7FB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959B7"/>
    <w:multiLevelType w:val="hybridMultilevel"/>
    <w:tmpl w:val="0316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D311A"/>
    <w:multiLevelType w:val="hybridMultilevel"/>
    <w:tmpl w:val="E682B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AF5273"/>
    <w:multiLevelType w:val="hybridMultilevel"/>
    <w:tmpl w:val="82FC8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A139F"/>
    <w:multiLevelType w:val="hybridMultilevel"/>
    <w:tmpl w:val="5030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D2180"/>
    <w:multiLevelType w:val="hybridMultilevel"/>
    <w:tmpl w:val="AE9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C81AA9"/>
    <w:multiLevelType w:val="hybridMultilevel"/>
    <w:tmpl w:val="A6AC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D5DFB"/>
    <w:multiLevelType w:val="hybridMultilevel"/>
    <w:tmpl w:val="752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5555BE"/>
    <w:multiLevelType w:val="hybridMultilevel"/>
    <w:tmpl w:val="450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A12C0"/>
    <w:multiLevelType w:val="hybridMultilevel"/>
    <w:tmpl w:val="FD52CCB4"/>
    <w:lvl w:ilvl="0" w:tplc="A306B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1"/>
  </w:num>
  <w:num w:numId="5">
    <w:abstractNumId w:val="8"/>
  </w:num>
  <w:num w:numId="6">
    <w:abstractNumId w:val="3"/>
  </w:num>
  <w:num w:numId="7">
    <w:abstractNumId w:val="2"/>
  </w:num>
  <w:num w:numId="8">
    <w:abstractNumId w:val="6"/>
  </w:num>
  <w:num w:numId="9">
    <w:abstractNumId w:val="7"/>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00"/>
    <w:rsid w:val="000012EA"/>
    <w:rsid w:val="000013A2"/>
    <w:rsid w:val="000062CD"/>
    <w:rsid w:val="0001527C"/>
    <w:rsid w:val="000216CE"/>
    <w:rsid w:val="00022EAB"/>
    <w:rsid w:val="0002506F"/>
    <w:rsid w:val="00032B71"/>
    <w:rsid w:val="000344BD"/>
    <w:rsid w:val="0003728D"/>
    <w:rsid w:val="0003788F"/>
    <w:rsid w:val="00051B8E"/>
    <w:rsid w:val="00052C2F"/>
    <w:rsid w:val="00060473"/>
    <w:rsid w:val="00060716"/>
    <w:rsid w:val="00061F6D"/>
    <w:rsid w:val="00062827"/>
    <w:rsid w:val="0006587F"/>
    <w:rsid w:val="00070839"/>
    <w:rsid w:val="00081D5B"/>
    <w:rsid w:val="0009619B"/>
    <w:rsid w:val="000B052D"/>
    <w:rsid w:val="000C1450"/>
    <w:rsid w:val="000C2778"/>
    <w:rsid w:val="000D64D6"/>
    <w:rsid w:val="000F4ACA"/>
    <w:rsid w:val="00101BCF"/>
    <w:rsid w:val="00104953"/>
    <w:rsid w:val="00111AF6"/>
    <w:rsid w:val="00113CD4"/>
    <w:rsid w:val="00130155"/>
    <w:rsid w:val="0013246A"/>
    <w:rsid w:val="0014235E"/>
    <w:rsid w:val="0014556C"/>
    <w:rsid w:val="00146DF9"/>
    <w:rsid w:val="001615B1"/>
    <w:rsid w:val="00164691"/>
    <w:rsid w:val="001678D4"/>
    <w:rsid w:val="0017078A"/>
    <w:rsid w:val="00185A5D"/>
    <w:rsid w:val="001866FB"/>
    <w:rsid w:val="00190762"/>
    <w:rsid w:val="001928B8"/>
    <w:rsid w:val="00192D71"/>
    <w:rsid w:val="001937E4"/>
    <w:rsid w:val="001A08D8"/>
    <w:rsid w:val="001B4B10"/>
    <w:rsid w:val="001C1F4F"/>
    <w:rsid w:val="001C35D9"/>
    <w:rsid w:val="001C5DA7"/>
    <w:rsid w:val="001D63C1"/>
    <w:rsid w:val="001E09E2"/>
    <w:rsid w:val="001E4A8B"/>
    <w:rsid w:val="001E52F6"/>
    <w:rsid w:val="00202272"/>
    <w:rsid w:val="00202EEA"/>
    <w:rsid w:val="00205903"/>
    <w:rsid w:val="002070F3"/>
    <w:rsid w:val="002104D8"/>
    <w:rsid w:val="00214118"/>
    <w:rsid w:val="002211B4"/>
    <w:rsid w:val="00225273"/>
    <w:rsid w:val="00233CA4"/>
    <w:rsid w:val="0023516C"/>
    <w:rsid w:val="002360BA"/>
    <w:rsid w:val="00242B43"/>
    <w:rsid w:val="00244F95"/>
    <w:rsid w:val="002555D8"/>
    <w:rsid w:val="002574DB"/>
    <w:rsid w:val="00262019"/>
    <w:rsid w:val="00267D88"/>
    <w:rsid w:val="00270048"/>
    <w:rsid w:val="00274438"/>
    <w:rsid w:val="00281B8C"/>
    <w:rsid w:val="00281D52"/>
    <w:rsid w:val="00282F77"/>
    <w:rsid w:val="00285A83"/>
    <w:rsid w:val="00292B66"/>
    <w:rsid w:val="00294696"/>
    <w:rsid w:val="002B2308"/>
    <w:rsid w:val="002C7A3D"/>
    <w:rsid w:val="002E4C5A"/>
    <w:rsid w:val="002E5046"/>
    <w:rsid w:val="002F57B2"/>
    <w:rsid w:val="002F58ED"/>
    <w:rsid w:val="002F7186"/>
    <w:rsid w:val="003038DB"/>
    <w:rsid w:val="00307667"/>
    <w:rsid w:val="00323617"/>
    <w:rsid w:val="00324A84"/>
    <w:rsid w:val="003267AF"/>
    <w:rsid w:val="00331F29"/>
    <w:rsid w:val="00336F2D"/>
    <w:rsid w:val="00346A69"/>
    <w:rsid w:val="00350B09"/>
    <w:rsid w:val="00353CE4"/>
    <w:rsid w:val="0035597D"/>
    <w:rsid w:val="00365073"/>
    <w:rsid w:val="00365E9A"/>
    <w:rsid w:val="003740A9"/>
    <w:rsid w:val="00384F8A"/>
    <w:rsid w:val="00387644"/>
    <w:rsid w:val="0039244B"/>
    <w:rsid w:val="00392813"/>
    <w:rsid w:val="003A6D74"/>
    <w:rsid w:val="003C37A6"/>
    <w:rsid w:val="003D2A9F"/>
    <w:rsid w:val="003D3F5A"/>
    <w:rsid w:val="003D5907"/>
    <w:rsid w:val="004004FF"/>
    <w:rsid w:val="004029B7"/>
    <w:rsid w:val="00405BE8"/>
    <w:rsid w:val="0040605C"/>
    <w:rsid w:val="00415415"/>
    <w:rsid w:val="00426638"/>
    <w:rsid w:val="00431D6B"/>
    <w:rsid w:val="00444DCC"/>
    <w:rsid w:val="00446D5C"/>
    <w:rsid w:val="00480760"/>
    <w:rsid w:val="00483563"/>
    <w:rsid w:val="00495693"/>
    <w:rsid w:val="00495751"/>
    <w:rsid w:val="004A24D0"/>
    <w:rsid w:val="004C0CBF"/>
    <w:rsid w:val="004C50F8"/>
    <w:rsid w:val="004C5E5B"/>
    <w:rsid w:val="004D33E1"/>
    <w:rsid w:val="004E5303"/>
    <w:rsid w:val="004F513F"/>
    <w:rsid w:val="005012B4"/>
    <w:rsid w:val="005013B9"/>
    <w:rsid w:val="00512298"/>
    <w:rsid w:val="005247DD"/>
    <w:rsid w:val="00550E45"/>
    <w:rsid w:val="00556875"/>
    <w:rsid w:val="00561746"/>
    <w:rsid w:val="00570BDB"/>
    <w:rsid w:val="00571025"/>
    <w:rsid w:val="005763F5"/>
    <w:rsid w:val="00585599"/>
    <w:rsid w:val="005A0161"/>
    <w:rsid w:val="005B57F0"/>
    <w:rsid w:val="005C0AEF"/>
    <w:rsid w:val="005E028B"/>
    <w:rsid w:val="005E38E8"/>
    <w:rsid w:val="005F4C80"/>
    <w:rsid w:val="005F79CC"/>
    <w:rsid w:val="005F7BE7"/>
    <w:rsid w:val="0060097D"/>
    <w:rsid w:val="00612B24"/>
    <w:rsid w:val="00624008"/>
    <w:rsid w:val="0063383A"/>
    <w:rsid w:val="006358D1"/>
    <w:rsid w:val="006439EE"/>
    <w:rsid w:val="006466F4"/>
    <w:rsid w:val="00646C1D"/>
    <w:rsid w:val="00655B74"/>
    <w:rsid w:val="006638B9"/>
    <w:rsid w:val="00666839"/>
    <w:rsid w:val="006676D1"/>
    <w:rsid w:val="006866D9"/>
    <w:rsid w:val="00692140"/>
    <w:rsid w:val="00692FFD"/>
    <w:rsid w:val="006A2AB1"/>
    <w:rsid w:val="006A4F6A"/>
    <w:rsid w:val="006A6971"/>
    <w:rsid w:val="006A75B9"/>
    <w:rsid w:val="006B2B55"/>
    <w:rsid w:val="006B53A2"/>
    <w:rsid w:val="006D3D3E"/>
    <w:rsid w:val="006E0E98"/>
    <w:rsid w:val="006E1ADC"/>
    <w:rsid w:val="006E7059"/>
    <w:rsid w:val="006E78EE"/>
    <w:rsid w:val="006F1111"/>
    <w:rsid w:val="006F27B7"/>
    <w:rsid w:val="006F3BD4"/>
    <w:rsid w:val="00705B1A"/>
    <w:rsid w:val="00710C24"/>
    <w:rsid w:val="00712BB9"/>
    <w:rsid w:val="00713AD1"/>
    <w:rsid w:val="00730D2C"/>
    <w:rsid w:val="00733C02"/>
    <w:rsid w:val="007351E4"/>
    <w:rsid w:val="00740897"/>
    <w:rsid w:val="00741B05"/>
    <w:rsid w:val="00741F4D"/>
    <w:rsid w:val="007420BE"/>
    <w:rsid w:val="007522CF"/>
    <w:rsid w:val="00752B6F"/>
    <w:rsid w:val="00752E88"/>
    <w:rsid w:val="00775815"/>
    <w:rsid w:val="00785070"/>
    <w:rsid w:val="00785C1A"/>
    <w:rsid w:val="00794034"/>
    <w:rsid w:val="007B5234"/>
    <w:rsid w:val="007C14C6"/>
    <w:rsid w:val="007C59D0"/>
    <w:rsid w:val="007E0CA2"/>
    <w:rsid w:val="007E315D"/>
    <w:rsid w:val="007F724D"/>
    <w:rsid w:val="007F7CBD"/>
    <w:rsid w:val="0080106C"/>
    <w:rsid w:val="008049AB"/>
    <w:rsid w:val="00806D01"/>
    <w:rsid w:val="00824C05"/>
    <w:rsid w:val="008441B7"/>
    <w:rsid w:val="008501C9"/>
    <w:rsid w:val="0085218A"/>
    <w:rsid w:val="00856401"/>
    <w:rsid w:val="008778D4"/>
    <w:rsid w:val="00882E49"/>
    <w:rsid w:val="00884DCB"/>
    <w:rsid w:val="00887D6A"/>
    <w:rsid w:val="00891FE5"/>
    <w:rsid w:val="008A29BA"/>
    <w:rsid w:val="008A3EED"/>
    <w:rsid w:val="008A5F5C"/>
    <w:rsid w:val="008B5DCD"/>
    <w:rsid w:val="008F09D4"/>
    <w:rsid w:val="00911FF6"/>
    <w:rsid w:val="00913263"/>
    <w:rsid w:val="009238A0"/>
    <w:rsid w:val="00926F67"/>
    <w:rsid w:val="009377BF"/>
    <w:rsid w:val="00937D98"/>
    <w:rsid w:val="009433F4"/>
    <w:rsid w:val="009560F1"/>
    <w:rsid w:val="00956854"/>
    <w:rsid w:val="00966434"/>
    <w:rsid w:val="00971799"/>
    <w:rsid w:val="00971FBA"/>
    <w:rsid w:val="00972C74"/>
    <w:rsid w:val="00973DBA"/>
    <w:rsid w:val="0097574F"/>
    <w:rsid w:val="00980581"/>
    <w:rsid w:val="00982CB6"/>
    <w:rsid w:val="009874A4"/>
    <w:rsid w:val="009B2AEB"/>
    <w:rsid w:val="009B5BDD"/>
    <w:rsid w:val="009C1609"/>
    <w:rsid w:val="009D1170"/>
    <w:rsid w:val="009E2777"/>
    <w:rsid w:val="00A053F2"/>
    <w:rsid w:val="00A07DAD"/>
    <w:rsid w:val="00A15673"/>
    <w:rsid w:val="00A26B8C"/>
    <w:rsid w:val="00A31BAD"/>
    <w:rsid w:val="00A35F47"/>
    <w:rsid w:val="00A36F1D"/>
    <w:rsid w:val="00A55A48"/>
    <w:rsid w:val="00A573D1"/>
    <w:rsid w:val="00A6033D"/>
    <w:rsid w:val="00A61E1E"/>
    <w:rsid w:val="00A70667"/>
    <w:rsid w:val="00A71288"/>
    <w:rsid w:val="00A72A89"/>
    <w:rsid w:val="00A7304E"/>
    <w:rsid w:val="00A7347B"/>
    <w:rsid w:val="00A81A7F"/>
    <w:rsid w:val="00A9787D"/>
    <w:rsid w:val="00AA5508"/>
    <w:rsid w:val="00AB178A"/>
    <w:rsid w:val="00AB1C0C"/>
    <w:rsid w:val="00AB4242"/>
    <w:rsid w:val="00AD36A8"/>
    <w:rsid w:val="00AD75F4"/>
    <w:rsid w:val="00AD7B19"/>
    <w:rsid w:val="00AD7EC0"/>
    <w:rsid w:val="00AE5E41"/>
    <w:rsid w:val="00AF1D78"/>
    <w:rsid w:val="00AF358F"/>
    <w:rsid w:val="00B0041D"/>
    <w:rsid w:val="00B04361"/>
    <w:rsid w:val="00B0661E"/>
    <w:rsid w:val="00B15372"/>
    <w:rsid w:val="00B22515"/>
    <w:rsid w:val="00B37330"/>
    <w:rsid w:val="00B4068F"/>
    <w:rsid w:val="00B4235F"/>
    <w:rsid w:val="00B42CD1"/>
    <w:rsid w:val="00B45910"/>
    <w:rsid w:val="00B60C1A"/>
    <w:rsid w:val="00B64788"/>
    <w:rsid w:val="00B77C0C"/>
    <w:rsid w:val="00B80574"/>
    <w:rsid w:val="00B858C6"/>
    <w:rsid w:val="00B906F8"/>
    <w:rsid w:val="00B949F7"/>
    <w:rsid w:val="00B94BE5"/>
    <w:rsid w:val="00B96A23"/>
    <w:rsid w:val="00BB552B"/>
    <w:rsid w:val="00BC01E0"/>
    <w:rsid w:val="00BC374A"/>
    <w:rsid w:val="00BC780B"/>
    <w:rsid w:val="00BC79F8"/>
    <w:rsid w:val="00BD0FBF"/>
    <w:rsid w:val="00BE0DE0"/>
    <w:rsid w:val="00BE5006"/>
    <w:rsid w:val="00BE74CD"/>
    <w:rsid w:val="00BF2266"/>
    <w:rsid w:val="00C00211"/>
    <w:rsid w:val="00C24D24"/>
    <w:rsid w:val="00C320BD"/>
    <w:rsid w:val="00C37E24"/>
    <w:rsid w:val="00C42E6F"/>
    <w:rsid w:val="00C61093"/>
    <w:rsid w:val="00C61D73"/>
    <w:rsid w:val="00C65593"/>
    <w:rsid w:val="00C66977"/>
    <w:rsid w:val="00C70C00"/>
    <w:rsid w:val="00C716D3"/>
    <w:rsid w:val="00C818A0"/>
    <w:rsid w:val="00C81AC7"/>
    <w:rsid w:val="00C8318F"/>
    <w:rsid w:val="00C86D51"/>
    <w:rsid w:val="00C871DD"/>
    <w:rsid w:val="00CA1728"/>
    <w:rsid w:val="00CA25B6"/>
    <w:rsid w:val="00CA299A"/>
    <w:rsid w:val="00CA77F0"/>
    <w:rsid w:val="00CB35F7"/>
    <w:rsid w:val="00CB7256"/>
    <w:rsid w:val="00CC1F76"/>
    <w:rsid w:val="00CE1D3E"/>
    <w:rsid w:val="00CE347B"/>
    <w:rsid w:val="00CE4567"/>
    <w:rsid w:val="00CE5498"/>
    <w:rsid w:val="00CE6F33"/>
    <w:rsid w:val="00CF203E"/>
    <w:rsid w:val="00CF20ED"/>
    <w:rsid w:val="00CF569D"/>
    <w:rsid w:val="00D02E8A"/>
    <w:rsid w:val="00D03B14"/>
    <w:rsid w:val="00D04D59"/>
    <w:rsid w:val="00D13CA5"/>
    <w:rsid w:val="00D20FC9"/>
    <w:rsid w:val="00D21238"/>
    <w:rsid w:val="00D2249C"/>
    <w:rsid w:val="00D3502E"/>
    <w:rsid w:val="00D365E2"/>
    <w:rsid w:val="00D36DC1"/>
    <w:rsid w:val="00D43F2C"/>
    <w:rsid w:val="00D551FD"/>
    <w:rsid w:val="00D6060F"/>
    <w:rsid w:val="00D624C5"/>
    <w:rsid w:val="00D66BF4"/>
    <w:rsid w:val="00D7001E"/>
    <w:rsid w:val="00D715D1"/>
    <w:rsid w:val="00D72F5D"/>
    <w:rsid w:val="00D86D5F"/>
    <w:rsid w:val="00D968BE"/>
    <w:rsid w:val="00D97D0E"/>
    <w:rsid w:val="00DA4C53"/>
    <w:rsid w:val="00DB05EA"/>
    <w:rsid w:val="00DB3479"/>
    <w:rsid w:val="00DC2ECB"/>
    <w:rsid w:val="00DD5FD7"/>
    <w:rsid w:val="00DD6E07"/>
    <w:rsid w:val="00DE256E"/>
    <w:rsid w:val="00DF3F91"/>
    <w:rsid w:val="00E1612E"/>
    <w:rsid w:val="00E20C6F"/>
    <w:rsid w:val="00E25579"/>
    <w:rsid w:val="00E259BB"/>
    <w:rsid w:val="00E2675C"/>
    <w:rsid w:val="00E460C3"/>
    <w:rsid w:val="00E71AB9"/>
    <w:rsid w:val="00E7230A"/>
    <w:rsid w:val="00E730E9"/>
    <w:rsid w:val="00E80204"/>
    <w:rsid w:val="00E846B6"/>
    <w:rsid w:val="00E84C03"/>
    <w:rsid w:val="00E84D82"/>
    <w:rsid w:val="00E84E41"/>
    <w:rsid w:val="00EA3C5A"/>
    <w:rsid w:val="00EB03E5"/>
    <w:rsid w:val="00EB3842"/>
    <w:rsid w:val="00EB5C79"/>
    <w:rsid w:val="00EC07FB"/>
    <w:rsid w:val="00EC318E"/>
    <w:rsid w:val="00EC3643"/>
    <w:rsid w:val="00EC735D"/>
    <w:rsid w:val="00ED34FD"/>
    <w:rsid w:val="00ED42CE"/>
    <w:rsid w:val="00ED73DB"/>
    <w:rsid w:val="00EE0C3D"/>
    <w:rsid w:val="00F03C82"/>
    <w:rsid w:val="00F25098"/>
    <w:rsid w:val="00F251A4"/>
    <w:rsid w:val="00F3443F"/>
    <w:rsid w:val="00F35BE6"/>
    <w:rsid w:val="00F4697A"/>
    <w:rsid w:val="00F476B4"/>
    <w:rsid w:val="00F528E2"/>
    <w:rsid w:val="00F80A7F"/>
    <w:rsid w:val="00F849C7"/>
    <w:rsid w:val="00F903DB"/>
    <w:rsid w:val="00F92E88"/>
    <w:rsid w:val="00FA7D99"/>
    <w:rsid w:val="00FB3632"/>
    <w:rsid w:val="00FB4309"/>
    <w:rsid w:val="00FD4F7F"/>
    <w:rsid w:val="00FD5546"/>
    <w:rsid w:val="00FE057A"/>
    <w:rsid w:val="00FF0C67"/>
    <w:rsid w:val="00FF1F11"/>
    <w:rsid w:val="00FF1F89"/>
    <w:rsid w:val="00FF4AD3"/>
    <w:rsid w:val="00FF4F6F"/>
    <w:rsid w:val="00FF626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29"/>
    <w:pPr>
      <w:ind w:left="720"/>
      <w:contextualSpacing/>
    </w:pPr>
  </w:style>
  <w:style w:type="table" w:styleId="TableGrid">
    <w:name w:val="Table Grid"/>
    <w:basedOn w:val="TableNormal"/>
    <w:uiPriority w:val="59"/>
    <w:rsid w:val="00CF2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AB"/>
    <w:rPr>
      <w:rFonts w:ascii="Tahoma" w:hAnsi="Tahoma" w:cs="Tahoma"/>
      <w:sz w:val="16"/>
      <w:szCs w:val="16"/>
    </w:rPr>
  </w:style>
  <w:style w:type="character" w:styleId="Hyperlink">
    <w:name w:val="Hyperlink"/>
    <w:basedOn w:val="DefaultParagraphFont"/>
    <w:uiPriority w:val="99"/>
    <w:unhideWhenUsed/>
    <w:rsid w:val="00D968BE"/>
    <w:rPr>
      <w:color w:val="0000FF"/>
      <w:u w:val="single"/>
    </w:rPr>
  </w:style>
  <w:style w:type="character" w:customStyle="1" w:styleId="apple-converted-space">
    <w:name w:val="apple-converted-space"/>
    <w:basedOn w:val="DefaultParagraphFont"/>
    <w:rsid w:val="00D968BE"/>
  </w:style>
  <w:style w:type="character" w:customStyle="1" w:styleId="jrnl">
    <w:name w:val="jrnl"/>
    <w:basedOn w:val="DefaultParagraphFont"/>
    <w:rsid w:val="00D968BE"/>
  </w:style>
  <w:style w:type="character" w:styleId="CommentReference">
    <w:name w:val="annotation reference"/>
    <w:basedOn w:val="DefaultParagraphFont"/>
    <w:uiPriority w:val="99"/>
    <w:semiHidden/>
    <w:unhideWhenUsed/>
    <w:rsid w:val="0023516C"/>
    <w:rPr>
      <w:sz w:val="16"/>
      <w:szCs w:val="16"/>
    </w:rPr>
  </w:style>
  <w:style w:type="paragraph" w:styleId="CommentText">
    <w:name w:val="annotation text"/>
    <w:basedOn w:val="Normal"/>
    <w:link w:val="CommentTextChar"/>
    <w:uiPriority w:val="99"/>
    <w:semiHidden/>
    <w:unhideWhenUsed/>
    <w:rsid w:val="0023516C"/>
    <w:pPr>
      <w:spacing w:line="240" w:lineRule="auto"/>
    </w:pPr>
    <w:rPr>
      <w:sz w:val="20"/>
      <w:szCs w:val="20"/>
    </w:rPr>
  </w:style>
  <w:style w:type="character" w:customStyle="1" w:styleId="CommentTextChar">
    <w:name w:val="Comment Text Char"/>
    <w:basedOn w:val="DefaultParagraphFont"/>
    <w:link w:val="CommentText"/>
    <w:uiPriority w:val="99"/>
    <w:semiHidden/>
    <w:rsid w:val="0023516C"/>
    <w:rPr>
      <w:sz w:val="20"/>
      <w:szCs w:val="20"/>
    </w:rPr>
  </w:style>
  <w:style w:type="paragraph" w:styleId="CommentSubject">
    <w:name w:val="annotation subject"/>
    <w:basedOn w:val="CommentText"/>
    <w:next w:val="CommentText"/>
    <w:link w:val="CommentSubjectChar"/>
    <w:uiPriority w:val="99"/>
    <w:semiHidden/>
    <w:unhideWhenUsed/>
    <w:rsid w:val="0023516C"/>
    <w:rPr>
      <w:b/>
      <w:bCs/>
    </w:rPr>
  </w:style>
  <w:style w:type="character" w:customStyle="1" w:styleId="CommentSubjectChar">
    <w:name w:val="Comment Subject Char"/>
    <w:basedOn w:val="CommentTextChar"/>
    <w:link w:val="CommentSubject"/>
    <w:uiPriority w:val="99"/>
    <w:semiHidden/>
    <w:rsid w:val="0023516C"/>
    <w:rPr>
      <w:b/>
      <w:bCs/>
      <w:sz w:val="20"/>
      <w:szCs w:val="20"/>
    </w:rPr>
  </w:style>
  <w:style w:type="paragraph" w:styleId="NoSpacing">
    <w:name w:val="No Spacing"/>
    <w:uiPriority w:val="1"/>
    <w:qFormat/>
    <w:rsid w:val="00E7230A"/>
    <w:pPr>
      <w:bidi/>
      <w:spacing w:after="0" w:line="240" w:lineRule="auto"/>
    </w:pPr>
  </w:style>
  <w:style w:type="character" w:customStyle="1" w:styleId="Heading1Char">
    <w:name w:val="Heading 1 Char"/>
    <w:basedOn w:val="DefaultParagraphFont"/>
    <w:link w:val="Heading1"/>
    <w:uiPriority w:val="9"/>
    <w:rsid w:val="00A7128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038D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038DB"/>
    <w:rPr>
      <w:sz w:val="18"/>
      <w:szCs w:val="18"/>
    </w:rPr>
  </w:style>
  <w:style w:type="paragraph" w:styleId="Footer">
    <w:name w:val="footer"/>
    <w:basedOn w:val="Normal"/>
    <w:link w:val="FooterChar"/>
    <w:uiPriority w:val="99"/>
    <w:unhideWhenUsed/>
    <w:rsid w:val="003038D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038DB"/>
    <w:rPr>
      <w:sz w:val="18"/>
      <w:szCs w:val="18"/>
    </w:rPr>
  </w:style>
  <w:style w:type="character" w:styleId="Emphasis">
    <w:name w:val="Emphasis"/>
    <w:qFormat/>
    <w:rsid w:val="005B57F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12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F29"/>
    <w:pPr>
      <w:ind w:left="720"/>
      <w:contextualSpacing/>
    </w:pPr>
  </w:style>
  <w:style w:type="table" w:styleId="TableGrid">
    <w:name w:val="Table Grid"/>
    <w:basedOn w:val="TableNormal"/>
    <w:uiPriority w:val="59"/>
    <w:rsid w:val="00CF2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AB"/>
    <w:rPr>
      <w:rFonts w:ascii="Tahoma" w:hAnsi="Tahoma" w:cs="Tahoma"/>
      <w:sz w:val="16"/>
      <w:szCs w:val="16"/>
    </w:rPr>
  </w:style>
  <w:style w:type="character" w:styleId="Hyperlink">
    <w:name w:val="Hyperlink"/>
    <w:basedOn w:val="DefaultParagraphFont"/>
    <w:uiPriority w:val="99"/>
    <w:unhideWhenUsed/>
    <w:rsid w:val="00D968BE"/>
    <w:rPr>
      <w:color w:val="0000FF"/>
      <w:u w:val="single"/>
    </w:rPr>
  </w:style>
  <w:style w:type="character" w:customStyle="1" w:styleId="apple-converted-space">
    <w:name w:val="apple-converted-space"/>
    <w:basedOn w:val="DefaultParagraphFont"/>
    <w:rsid w:val="00D968BE"/>
  </w:style>
  <w:style w:type="character" w:customStyle="1" w:styleId="jrnl">
    <w:name w:val="jrnl"/>
    <w:basedOn w:val="DefaultParagraphFont"/>
    <w:rsid w:val="00D968BE"/>
  </w:style>
  <w:style w:type="character" w:styleId="CommentReference">
    <w:name w:val="annotation reference"/>
    <w:basedOn w:val="DefaultParagraphFont"/>
    <w:uiPriority w:val="99"/>
    <w:semiHidden/>
    <w:unhideWhenUsed/>
    <w:rsid w:val="0023516C"/>
    <w:rPr>
      <w:sz w:val="16"/>
      <w:szCs w:val="16"/>
    </w:rPr>
  </w:style>
  <w:style w:type="paragraph" w:styleId="CommentText">
    <w:name w:val="annotation text"/>
    <w:basedOn w:val="Normal"/>
    <w:link w:val="CommentTextChar"/>
    <w:uiPriority w:val="99"/>
    <w:semiHidden/>
    <w:unhideWhenUsed/>
    <w:rsid w:val="0023516C"/>
    <w:pPr>
      <w:spacing w:line="240" w:lineRule="auto"/>
    </w:pPr>
    <w:rPr>
      <w:sz w:val="20"/>
      <w:szCs w:val="20"/>
    </w:rPr>
  </w:style>
  <w:style w:type="character" w:customStyle="1" w:styleId="CommentTextChar">
    <w:name w:val="Comment Text Char"/>
    <w:basedOn w:val="DefaultParagraphFont"/>
    <w:link w:val="CommentText"/>
    <w:uiPriority w:val="99"/>
    <w:semiHidden/>
    <w:rsid w:val="0023516C"/>
    <w:rPr>
      <w:sz w:val="20"/>
      <w:szCs w:val="20"/>
    </w:rPr>
  </w:style>
  <w:style w:type="paragraph" w:styleId="CommentSubject">
    <w:name w:val="annotation subject"/>
    <w:basedOn w:val="CommentText"/>
    <w:next w:val="CommentText"/>
    <w:link w:val="CommentSubjectChar"/>
    <w:uiPriority w:val="99"/>
    <w:semiHidden/>
    <w:unhideWhenUsed/>
    <w:rsid w:val="0023516C"/>
    <w:rPr>
      <w:b/>
      <w:bCs/>
    </w:rPr>
  </w:style>
  <w:style w:type="character" w:customStyle="1" w:styleId="CommentSubjectChar">
    <w:name w:val="Comment Subject Char"/>
    <w:basedOn w:val="CommentTextChar"/>
    <w:link w:val="CommentSubject"/>
    <w:uiPriority w:val="99"/>
    <w:semiHidden/>
    <w:rsid w:val="0023516C"/>
    <w:rPr>
      <w:b/>
      <w:bCs/>
      <w:sz w:val="20"/>
      <w:szCs w:val="20"/>
    </w:rPr>
  </w:style>
  <w:style w:type="paragraph" w:styleId="NoSpacing">
    <w:name w:val="No Spacing"/>
    <w:uiPriority w:val="1"/>
    <w:qFormat/>
    <w:rsid w:val="00E7230A"/>
    <w:pPr>
      <w:bidi/>
      <w:spacing w:after="0" w:line="240" w:lineRule="auto"/>
    </w:pPr>
  </w:style>
  <w:style w:type="character" w:customStyle="1" w:styleId="Heading1Char">
    <w:name w:val="Heading 1 Char"/>
    <w:basedOn w:val="DefaultParagraphFont"/>
    <w:link w:val="Heading1"/>
    <w:uiPriority w:val="9"/>
    <w:rsid w:val="00A7128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038D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038DB"/>
    <w:rPr>
      <w:sz w:val="18"/>
      <w:szCs w:val="18"/>
    </w:rPr>
  </w:style>
  <w:style w:type="paragraph" w:styleId="Footer">
    <w:name w:val="footer"/>
    <w:basedOn w:val="Normal"/>
    <w:link w:val="FooterChar"/>
    <w:uiPriority w:val="99"/>
    <w:unhideWhenUsed/>
    <w:rsid w:val="003038D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038DB"/>
    <w:rPr>
      <w:sz w:val="18"/>
      <w:szCs w:val="18"/>
    </w:rPr>
  </w:style>
  <w:style w:type="character" w:styleId="Emphasis">
    <w:name w:val="Emphasis"/>
    <w:qFormat/>
    <w:rsid w:val="005B57F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50015">
      <w:bodyDiv w:val="1"/>
      <w:marLeft w:val="0"/>
      <w:marRight w:val="0"/>
      <w:marTop w:val="0"/>
      <w:marBottom w:val="0"/>
      <w:divBdr>
        <w:top w:val="none" w:sz="0" w:space="0" w:color="auto"/>
        <w:left w:val="none" w:sz="0" w:space="0" w:color="auto"/>
        <w:bottom w:val="none" w:sz="0" w:space="0" w:color="auto"/>
        <w:right w:val="none" w:sz="0" w:space="0" w:color="auto"/>
      </w:divBdr>
    </w:div>
    <w:div w:id="1126312855">
      <w:bodyDiv w:val="1"/>
      <w:marLeft w:val="0"/>
      <w:marRight w:val="0"/>
      <w:marTop w:val="0"/>
      <w:marBottom w:val="0"/>
      <w:divBdr>
        <w:top w:val="none" w:sz="0" w:space="0" w:color="auto"/>
        <w:left w:val="none" w:sz="0" w:space="0" w:color="auto"/>
        <w:bottom w:val="none" w:sz="0" w:space="0" w:color="auto"/>
        <w:right w:val="none" w:sz="0" w:space="0" w:color="auto"/>
      </w:divBdr>
    </w:div>
    <w:div w:id="1465001200">
      <w:bodyDiv w:val="1"/>
      <w:marLeft w:val="0"/>
      <w:marRight w:val="0"/>
      <w:marTop w:val="0"/>
      <w:marBottom w:val="0"/>
      <w:divBdr>
        <w:top w:val="none" w:sz="0" w:space="0" w:color="auto"/>
        <w:left w:val="none" w:sz="0" w:space="0" w:color="auto"/>
        <w:bottom w:val="none" w:sz="0" w:space="0" w:color="auto"/>
        <w:right w:val="none" w:sz="0" w:space="0" w:color="auto"/>
      </w:divBdr>
    </w:div>
    <w:div w:id="193057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png"/><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elnakeebay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96224-07D0-294F-AEFC-3CC29455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5735</Words>
  <Characters>32692</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Na Ma</cp:lastModifiedBy>
  <cp:revision>2</cp:revision>
  <cp:lastPrinted>2015-01-26T06:23:00Z</cp:lastPrinted>
  <dcterms:created xsi:type="dcterms:W3CDTF">2016-04-16T03:50:00Z</dcterms:created>
  <dcterms:modified xsi:type="dcterms:W3CDTF">2016-04-16T03:50:00Z</dcterms:modified>
</cp:coreProperties>
</file>