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BA" w:rsidRPr="00E23170" w:rsidRDefault="008359BA" w:rsidP="008359BA">
      <w:pPr>
        <w:adjustRightInd w:val="0"/>
        <w:snapToGrid w:val="0"/>
        <w:spacing w:line="360" w:lineRule="auto"/>
        <w:rPr>
          <w:rFonts w:ascii="Book Antiqua" w:eastAsia="Times New Roman" w:hAnsi="Book Antiqua" w:cs="SimSun"/>
          <w:b/>
          <w:i/>
          <w:color w:val="000000"/>
          <w:sz w:val="24"/>
        </w:rPr>
      </w:pPr>
      <w:bookmarkStart w:id="0" w:name="OLE_LINK545"/>
      <w:bookmarkStart w:id="1" w:name="OLE_LINK546"/>
      <w:r w:rsidRPr="009F19CA">
        <w:rPr>
          <w:rFonts w:ascii="Book Antiqua" w:eastAsia="Times New Roman" w:hAnsi="Book Antiqua" w:cs="SimSun"/>
          <w:b/>
          <w:color w:val="000000"/>
          <w:sz w:val="24"/>
        </w:rPr>
        <w:t xml:space="preserve">Name of journal: </w:t>
      </w:r>
      <w:bookmarkStart w:id="2" w:name="OLE_LINK718"/>
      <w:bookmarkStart w:id="3" w:name="OLE_LINK719"/>
      <w:bookmarkStart w:id="4" w:name="OLE_LINK645"/>
      <w:bookmarkStart w:id="5" w:name="OLE_LINK661"/>
      <w:bookmarkStart w:id="6" w:name="OLE_LINK1068"/>
      <w:r w:rsidRPr="00E23170">
        <w:rPr>
          <w:rFonts w:ascii="Book Antiqua" w:eastAsia="Times New Roman" w:hAnsi="Book Antiqua" w:cs="SimSun"/>
          <w:b/>
          <w:i/>
          <w:color w:val="000000"/>
          <w:sz w:val="24"/>
        </w:rPr>
        <w:t xml:space="preserve">World Journal of </w:t>
      </w:r>
      <w:bookmarkStart w:id="7" w:name="OLE_LINK1222"/>
      <w:bookmarkStart w:id="8" w:name="OLE_LINK1223"/>
      <w:r w:rsidRPr="00E23170">
        <w:rPr>
          <w:rFonts w:ascii="Book Antiqua" w:eastAsia="Times New Roman" w:hAnsi="Book Antiqua" w:cs="SimSun"/>
          <w:b/>
          <w:i/>
          <w:color w:val="000000"/>
          <w:sz w:val="24"/>
        </w:rPr>
        <w:t>Gastroenterology</w:t>
      </w:r>
      <w:bookmarkEnd w:id="2"/>
      <w:bookmarkEnd w:id="3"/>
      <w:bookmarkEnd w:id="4"/>
      <w:bookmarkEnd w:id="5"/>
      <w:bookmarkEnd w:id="6"/>
      <w:bookmarkEnd w:id="7"/>
      <w:bookmarkEnd w:id="8"/>
    </w:p>
    <w:p w:rsidR="008359BA" w:rsidRPr="009F19CA" w:rsidRDefault="008359BA" w:rsidP="008359BA">
      <w:pPr>
        <w:adjustRightInd w:val="0"/>
        <w:snapToGrid w:val="0"/>
        <w:spacing w:line="360" w:lineRule="auto"/>
        <w:rPr>
          <w:rFonts w:ascii="Book Antiqua" w:hAnsi="Book Antiqua" w:cs="Arial"/>
          <w:color w:val="000000"/>
          <w:sz w:val="24"/>
          <w:lang w:val="en"/>
        </w:rPr>
      </w:pPr>
      <w:r w:rsidRPr="009F19CA">
        <w:rPr>
          <w:rFonts w:ascii="Book Antiqua" w:hAnsi="Book Antiqua" w:cs="Arial"/>
          <w:b/>
          <w:color w:val="000000"/>
          <w:sz w:val="24"/>
          <w:lang w:val="en"/>
        </w:rPr>
        <w:t xml:space="preserve">ESPS Manuscript NO: </w:t>
      </w:r>
      <w:r>
        <w:rPr>
          <w:rFonts w:ascii="Book Antiqua" w:hAnsi="Book Antiqua" w:cs="Arial" w:hint="eastAsia"/>
          <w:b/>
          <w:color w:val="000000"/>
          <w:sz w:val="24"/>
          <w:lang w:val="en"/>
        </w:rPr>
        <w:t>24726</w:t>
      </w:r>
    </w:p>
    <w:p w:rsidR="008359BA" w:rsidRDefault="008359BA" w:rsidP="008359BA">
      <w:pPr>
        <w:spacing w:line="360" w:lineRule="auto"/>
        <w:rPr>
          <w:rFonts w:ascii="Book Antiqua" w:hAnsi="Book Antiqua"/>
          <w:b/>
          <w:sz w:val="24"/>
        </w:rPr>
      </w:pPr>
      <w:r w:rsidRPr="00753939">
        <w:rPr>
          <w:rFonts w:ascii="Book Antiqua" w:hAnsi="Book Antiqua"/>
          <w:b/>
          <w:sz w:val="24"/>
        </w:rPr>
        <w:t>Manuscript Type</w:t>
      </w:r>
      <w:r w:rsidRPr="00753939">
        <w:rPr>
          <w:rFonts w:ascii="Book Antiqua" w:hAnsi="Book Antiqua" w:hint="eastAsia"/>
          <w:b/>
          <w:sz w:val="24"/>
        </w:rPr>
        <w:t xml:space="preserve">: </w:t>
      </w:r>
      <w:r>
        <w:rPr>
          <w:rFonts w:ascii="Book Antiqua" w:hAnsi="Book Antiqua"/>
          <w:b/>
          <w:sz w:val="24"/>
        </w:rPr>
        <w:t>ORIGINAL ARTICLE</w:t>
      </w:r>
    </w:p>
    <w:p w:rsidR="008359BA" w:rsidRDefault="008359BA" w:rsidP="008359BA">
      <w:pPr>
        <w:spacing w:line="360" w:lineRule="auto"/>
        <w:rPr>
          <w:rFonts w:ascii="Book Antiqua" w:hAnsi="Book Antiqua"/>
          <w:b/>
          <w:sz w:val="24"/>
        </w:rPr>
      </w:pPr>
    </w:p>
    <w:bookmarkEnd w:id="0"/>
    <w:bookmarkEnd w:id="1"/>
    <w:p w:rsidR="003C6CA6" w:rsidRPr="008359BA" w:rsidRDefault="008359BA" w:rsidP="003C6CA6">
      <w:pPr>
        <w:autoSpaceDE w:val="0"/>
        <w:autoSpaceDN w:val="0"/>
        <w:adjustRightInd w:val="0"/>
        <w:spacing w:line="360" w:lineRule="auto"/>
        <w:rPr>
          <w:rFonts w:ascii="Book Antiqua" w:hAnsi="Book Antiqua" w:cs="Book Antiqua"/>
          <w:b/>
          <w:i/>
          <w:color w:val="000000" w:themeColor="text1"/>
          <w:kern w:val="0"/>
          <w:sz w:val="24"/>
        </w:rPr>
      </w:pPr>
      <w:r w:rsidRPr="008359BA">
        <w:rPr>
          <w:rFonts w:ascii="Book Antiqua" w:hAnsi="Book Antiqua" w:cs="Book Antiqua"/>
          <w:b/>
          <w:i/>
          <w:color w:val="000000" w:themeColor="text1"/>
          <w:kern w:val="0"/>
          <w:sz w:val="24"/>
        </w:rPr>
        <w:t>Basic Study</w:t>
      </w:r>
    </w:p>
    <w:p w:rsidR="003C6CA6" w:rsidRPr="00B75946" w:rsidRDefault="003C6CA6" w:rsidP="003C6CA6">
      <w:pPr>
        <w:autoSpaceDE w:val="0"/>
        <w:autoSpaceDN w:val="0"/>
        <w:adjustRightInd w:val="0"/>
        <w:spacing w:line="360" w:lineRule="auto"/>
        <w:rPr>
          <w:rFonts w:ascii="Book Antiqua" w:hAnsi="Book Antiqua" w:cs="Book Antiqua"/>
          <w:b/>
          <w:bCs/>
          <w:color w:val="000000" w:themeColor="text1"/>
          <w:kern w:val="0"/>
          <w:sz w:val="24"/>
        </w:rPr>
      </w:pPr>
      <w:bookmarkStart w:id="9" w:name="OLE_LINK3"/>
      <w:bookmarkStart w:id="10" w:name="OLE_LINK4"/>
      <w:r w:rsidRPr="00B75946">
        <w:rPr>
          <w:rFonts w:ascii="Book Antiqua" w:hAnsi="Book Antiqua" w:cs="Book Antiqua"/>
          <w:b/>
          <w:bCs/>
          <w:color w:val="000000" w:themeColor="text1"/>
          <w:kern w:val="0"/>
          <w:sz w:val="24"/>
          <w:vertAlign w:val="superscript"/>
        </w:rPr>
        <w:t>125</w:t>
      </w:r>
      <w:r w:rsidRPr="00B75946">
        <w:rPr>
          <w:rFonts w:ascii="Book Antiqua" w:hAnsi="Book Antiqua" w:cs="Book Antiqua"/>
          <w:b/>
          <w:bCs/>
          <w:color w:val="000000" w:themeColor="text1"/>
          <w:kern w:val="0"/>
          <w:sz w:val="24"/>
        </w:rPr>
        <w:t>I-labeled anti-</w:t>
      </w:r>
      <w:r w:rsidRPr="00B75946">
        <w:rPr>
          <w:rFonts w:ascii="Book Antiqua" w:hAnsi="Book Antiqua" w:cs="Book Antiqua"/>
          <w:b/>
          <w:bCs/>
          <w:iCs/>
          <w:color w:val="000000" w:themeColor="text1"/>
          <w:kern w:val="0"/>
          <w:sz w:val="24"/>
        </w:rPr>
        <w:t>bFGF</w:t>
      </w:r>
      <w:r w:rsidRPr="00B75946">
        <w:rPr>
          <w:rFonts w:ascii="Book Antiqua" w:hAnsi="Book Antiqua" w:cs="Book Antiqua"/>
          <w:b/>
          <w:bCs/>
          <w:color w:val="000000" w:themeColor="text1"/>
          <w:kern w:val="0"/>
          <w:sz w:val="24"/>
        </w:rPr>
        <w:t xml:space="preserve"> monoclonal antibody inhibits growth of hepatocellular carcinoma </w:t>
      </w:r>
    </w:p>
    <w:bookmarkEnd w:id="9"/>
    <w:bookmarkEnd w:id="10"/>
    <w:p w:rsidR="003C6CA6" w:rsidRPr="00B75946" w:rsidRDefault="003C6CA6" w:rsidP="003C6CA6">
      <w:pPr>
        <w:autoSpaceDE w:val="0"/>
        <w:autoSpaceDN w:val="0"/>
        <w:adjustRightInd w:val="0"/>
        <w:spacing w:line="360" w:lineRule="auto"/>
        <w:rPr>
          <w:rFonts w:ascii="Book Antiqua" w:hAnsi="Book Antiqua" w:cs="Book Antiqua"/>
          <w:b/>
          <w:color w:val="000000" w:themeColor="text1"/>
          <w:kern w:val="0"/>
          <w:sz w:val="24"/>
        </w:rPr>
      </w:pPr>
    </w:p>
    <w:p w:rsidR="003C6CA6" w:rsidRPr="00B75946" w:rsidRDefault="00C07C52" w:rsidP="003C6CA6">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Hu PH</w:t>
      </w:r>
      <w:r w:rsidRPr="008359BA">
        <w:rPr>
          <w:rFonts w:ascii="Book Antiqua" w:hAnsi="Book Antiqua" w:cs="Book Antiqua"/>
          <w:i/>
          <w:color w:val="000000" w:themeColor="text1"/>
          <w:kern w:val="0"/>
          <w:sz w:val="24"/>
        </w:rPr>
        <w:t xml:space="preserve"> et al</w:t>
      </w:r>
      <w:r w:rsidRPr="00B75946">
        <w:rPr>
          <w:rFonts w:ascii="Book Antiqua" w:hAnsi="Book Antiqua" w:cs="Book Antiqua"/>
          <w:color w:val="000000" w:themeColor="text1"/>
          <w:kern w:val="0"/>
          <w:sz w:val="24"/>
        </w:rPr>
        <w:t>.</w:t>
      </w:r>
      <w:r w:rsidR="003C6CA6" w:rsidRPr="00B75946">
        <w:rPr>
          <w:rFonts w:ascii="Book Antiqua" w:hAnsi="Book Antiqua" w:cs="Book Antiqua"/>
          <w:color w:val="000000" w:themeColor="text1"/>
          <w:kern w:val="0"/>
          <w:sz w:val="24"/>
        </w:rPr>
        <w:t xml:space="preserve"> </w:t>
      </w:r>
      <w:r w:rsidR="003C6CA6" w:rsidRPr="00B75946">
        <w:rPr>
          <w:rFonts w:ascii="Book Antiqua" w:hAnsi="Book Antiqua" w:cs="Book Antiqua"/>
          <w:color w:val="000000" w:themeColor="text1"/>
          <w:kern w:val="0"/>
          <w:sz w:val="24"/>
          <w:vertAlign w:val="superscript"/>
        </w:rPr>
        <w:t>125</w:t>
      </w:r>
      <w:r w:rsidR="003C6CA6" w:rsidRPr="00B75946">
        <w:rPr>
          <w:rFonts w:ascii="Book Antiqua" w:hAnsi="Book Antiqua" w:cs="Book Antiqua"/>
          <w:color w:val="000000" w:themeColor="text1"/>
          <w:kern w:val="0"/>
          <w:sz w:val="24"/>
        </w:rPr>
        <w:t>I-</w:t>
      </w:r>
      <w:r w:rsidR="003C6CA6" w:rsidRPr="00B75946">
        <w:rPr>
          <w:rFonts w:ascii="Book Antiqua" w:hAnsi="Book Antiqua" w:cs="Book Antiqua"/>
          <w:iCs/>
          <w:color w:val="000000" w:themeColor="text1"/>
          <w:kern w:val="0"/>
          <w:sz w:val="24"/>
        </w:rPr>
        <w:t>bFGF</w:t>
      </w:r>
      <w:r w:rsidR="003C6CA6" w:rsidRPr="00B75946">
        <w:rPr>
          <w:rFonts w:ascii="Book Antiqua" w:hAnsi="Book Antiqua" w:cs="Book Antiqua"/>
          <w:color w:val="000000" w:themeColor="text1"/>
          <w:kern w:val="0"/>
          <w:sz w:val="24"/>
        </w:rPr>
        <w:t xml:space="preserve"> mAb inhibits </w:t>
      </w:r>
      <w:r w:rsidR="0003551B">
        <w:rPr>
          <w:rFonts w:ascii="Book Antiqua" w:hAnsi="Book Antiqua" w:cs="Book Antiqua" w:hint="eastAsia"/>
          <w:color w:val="000000" w:themeColor="text1"/>
          <w:kern w:val="0"/>
          <w:sz w:val="24"/>
        </w:rPr>
        <w:t>HCC</w:t>
      </w:r>
    </w:p>
    <w:p w:rsidR="003C6CA6" w:rsidRPr="008359BA" w:rsidRDefault="003C6CA6" w:rsidP="003C6CA6">
      <w:pPr>
        <w:autoSpaceDE w:val="0"/>
        <w:autoSpaceDN w:val="0"/>
        <w:adjustRightInd w:val="0"/>
        <w:spacing w:line="360" w:lineRule="auto"/>
        <w:jc w:val="center"/>
        <w:rPr>
          <w:rFonts w:ascii="Book Antiqua" w:hAnsi="Book Antiqua" w:cs="Book Antiqua"/>
          <w:bCs/>
          <w:color w:val="000000" w:themeColor="text1"/>
          <w:kern w:val="0"/>
          <w:sz w:val="24"/>
        </w:rPr>
      </w:pPr>
    </w:p>
    <w:p w:rsidR="00C07C52" w:rsidRPr="008359BA" w:rsidRDefault="00C07C52" w:rsidP="00C07C52">
      <w:pPr>
        <w:autoSpaceDE w:val="0"/>
        <w:autoSpaceDN w:val="0"/>
        <w:adjustRightInd w:val="0"/>
        <w:spacing w:line="360" w:lineRule="auto"/>
        <w:rPr>
          <w:rFonts w:ascii="Book Antiqua" w:hAnsi="Book Antiqua" w:cs="Book Antiqua"/>
          <w:bCs/>
          <w:color w:val="000000" w:themeColor="text1"/>
          <w:kern w:val="0"/>
          <w:sz w:val="24"/>
        </w:rPr>
      </w:pPr>
      <w:bookmarkStart w:id="11" w:name="OLE_LINK59"/>
      <w:bookmarkStart w:id="12" w:name="OLE_LINK23"/>
      <w:r w:rsidRPr="008359BA">
        <w:rPr>
          <w:rFonts w:ascii="Book Antiqua" w:hAnsi="Book Antiqua" w:cs="Book Antiqua"/>
          <w:bCs/>
          <w:color w:val="000000" w:themeColor="text1"/>
          <w:kern w:val="0"/>
          <w:sz w:val="24"/>
        </w:rPr>
        <w:t>Peng-Hui Hu, Lan-Hong Pan, Patrick Ting-Yat Wong, Wen-Hui Chen, Yan-Qing Yang, Hong Wang, Jun-Jian Xiang, Meng Xu</w:t>
      </w:r>
    </w:p>
    <w:bookmarkEnd w:id="11"/>
    <w:bookmarkEnd w:id="12"/>
    <w:p w:rsidR="00C07C52" w:rsidRPr="00B75946" w:rsidRDefault="00C07C52" w:rsidP="003C6CA6">
      <w:pPr>
        <w:autoSpaceDE w:val="0"/>
        <w:autoSpaceDN w:val="0"/>
        <w:adjustRightInd w:val="0"/>
        <w:spacing w:line="360" w:lineRule="auto"/>
        <w:rPr>
          <w:rFonts w:ascii="Book Antiqua" w:hAnsi="Book Antiqua" w:cs="Book Antiqua"/>
          <w:b/>
          <w:bCs/>
          <w:color w:val="000000" w:themeColor="text1"/>
          <w:kern w:val="0"/>
          <w:sz w:val="24"/>
        </w:rPr>
      </w:pPr>
    </w:p>
    <w:p w:rsidR="003C6CA6" w:rsidRPr="00B75946" w:rsidRDefault="003C6CA6" w:rsidP="003C6CA6">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 xml:space="preserve">Peng-Hui Hu, Lan-Hong Pan, Wen-Hui Chen, Meng Xu, </w:t>
      </w:r>
      <w:r w:rsidRPr="00B75946">
        <w:rPr>
          <w:rFonts w:ascii="Book Antiqua" w:hAnsi="Book Antiqua" w:cs="Book Antiqua"/>
          <w:color w:val="000000" w:themeColor="text1"/>
          <w:kern w:val="0"/>
          <w:sz w:val="24"/>
        </w:rPr>
        <w:t xml:space="preserve">Department of Oncology, </w:t>
      </w:r>
      <w:r w:rsidR="008359BA" w:rsidRPr="00B75946">
        <w:rPr>
          <w:rFonts w:ascii="Book Antiqua" w:hAnsi="Book Antiqua" w:cs="Book Antiqua"/>
          <w:color w:val="000000" w:themeColor="text1"/>
          <w:kern w:val="0"/>
          <w:sz w:val="24"/>
        </w:rPr>
        <w:t xml:space="preserve">the </w:t>
      </w:r>
      <w:r w:rsidRPr="00B75946">
        <w:rPr>
          <w:rFonts w:ascii="Book Antiqua" w:hAnsi="Book Antiqua" w:cs="Book Antiqua"/>
          <w:color w:val="000000" w:themeColor="text1"/>
          <w:kern w:val="0"/>
          <w:sz w:val="24"/>
        </w:rPr>
        <w:t>First Affiliated Hospital of Jinan University, Guangzhou 510632, Guangdong Province, China</w:t>
      </w:r>
    </w:p>
    <w:p w:rsidR="00C07C52" w:rsidRPr="00B75946" w:rsidRDefault="00C07C52" w:rsidP="003C6CA6">
      <w:pPr>
        <w:autoSpaceDE w:val="0"/>
        <w:autoSpaceDN w:val="0"/>
        <w:adjustRightInd w:val="0"/>
        <w:spacing w:line="360" w:lineRule="auto"/>
        <w:rPr>
          <w:rFonts w:ascii="Book Antiqua" w:hAnsi="Book Antiqua" w:cs="Book Antiqua"/>
          <w:color w:val="000000" w:themeColor="text1"/>
          <w:kern w:val="0"/>
          <w:sz w:val="24"/>
        </w:rPr>
      </w:pPr>
    </w:p>
    <w:p w:rsidR="003C6CA6" w:rsidRPr="00B75946" w:rsidRDefault="003C6CA6" w:rsidP="003C6CA6">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Patrick Ting-Yat Wong,</w:t>
      </w:r>
      <w:r w:rsidRPr="00B75946">
        <w:rPr>
          <w:rFonts w:ascii="Book Antiqua" w:hAnsi="Book Antiqua" w:cs="Book Antiqua"/>
          <w:color w:val="000000" w:themeColor="text1"/>
          <w:kern w:val="0"/>
          <w:sz w:val="24"/>
        </w:rPr>
        <w:t xml:space="preserve"> Department of Endocrinology and Metabolism, The First Affiliated Hospital of Jinan University, Guangzhou 510632, Guangdong Province, China</w:t>
      </w:r>
    </w:p>
    <w:p w:rsidR="00C07C52" w:rsidRPr="00B75946" w:rsidRDefault="00C07C52" w:rsidP="003C6CA6">
      <w:pPr>
        <w:autoSpaceDE w:val="0"/>
        <w:autoSpaceDN w:val="0"/>
        <w:adjustRightInd w:val="0"/>
        <w:spacing w:line="360" w:lineRule="auto"/>
        <w:rPr>
          <w:rFonts w:ascii="Book Antiqua" w:hAnsi="Book Antiqua" w:cs="Book Antiqua"/>
          <w:color w:val="000000" w:themeColor="text1"/>
          <w:kern w:val="0"/>
          <w:sz w:val="24"/>
        </w:rPr>
      </w:pPr>
    </w:p>
    <w:p w:rsidR="003C6CA6" w:rsidRPr="00B75946" w:rsidRDefault="003C6CA6" w:rsidP="003C6CA6">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Yan-Qing Yang,</w:t>
      </w:r>
      <w:bookmarkStart w:id="13" w:name="OLE_LINK517"/>
      <w:bookmarkStart w:id="14" w:name="OLE_LINK518"/>
      <w:r w:rsidRPr="00B75946">
        <w:rPr>
          <w:rFonts w:ascii="Book Antiqua" w:hAnsi="Book Antiqua" w:cs="Book Antiqua"/>
          <w:b/>
          <w:bCs/>
          <w:color w:val="000000" w:themeColor="text1"/>
          <w:kern w:val="0"/>
          <w:sz w:val="24"/>
        </w:rPr>
        <w:t xml:space="preserve"> </w:t>
      </w:r>
      <w:bookmarkEnd w:id="13"/>
      <w:bookmarkEnd w:id="14"/>
      <w:r w:rsidRPr="00B75946">
        <w:rPr>
          <w:rFonts w:ascii="Book Antiqua" w:hAnsi="Book Antiqua" w:cs="Book Antiqua"/>
          <w:b/>
          <w:bCs/>
          <w:color w:val="000000" w:themeColor="text1"/>
          <w:kern w:val="0"/>
          <w:sz w:val="24"/>
        </w:rPr>
        <w:t>Hong Wang, Jun-Jian Xiang,</w:t>
      </w:r>
      <w:r w:rsidRPr="00B75946">
        <w:rPr>
          <w:rFonts w:ascii="Book Antiqua" w:hAnsi="Book Antiqua" w:cs="Book Antiqua"/>
          <w:color w:val="000000" w:themeColor="text1"/>
          <w:kern w:val="0"/>
          <w:sz w:val="24"/>
        </w:rPr>
        <w:t xml:space="preserve"> Guangdong Province Key Laboratory of Molecular Immunology and Antibody Engineering, Jinan University, Guangzhou 510632, Guangdong Province, China</w:t>
      </w:r>
    </w:p>
    <w:p w:rsidR="003C6CA6" w:rsidRPr="00B75946" w:rsidRDefault="003C6CA6" w:rsidP="003C6CA6">
      <w:pPr>
        <w:autoSpaceDE w:val="0"/>
        <w:autoSpaceDN w:val="0"/>
        <w:adjustRightInd w:val="0"/>
        <w:spacing w:line="360" w:lineRule="auto"/>
        <w:rPr>
          <w:rFonts w:ascii="Book Antiqua" w:hAnsi="Book Antiqua" w:cs="Book Antiqua"/>
          <w:b/>
          <w:bCs/>
          <w:color w:val="000000" w:themeColor="text1"/>
          <w:kern w:val="0"/>
          <w:sz w:val="24"/>
        </w:rPr>
      </w:pPr>
    </w:p>
    <w:p w:rsidR="003C6CA6" w:rsidRDefault="003C6CA6" w:rsidP="003C6CA6">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Author contributions</w:t>
      </w:r>
      <w:r w:rsidRPr="00B75946">
        <w:rPr>
          <w:rFonts w:ascii="Book Antiqua" w:hAnsi="Book Antiqua" w:cs="Book Antiqua"/>
          <w:color w:val="000000" w:themeColor="text1"/>
          <w:kern w:val="0"/>
          <w:sz w:val="24"/>
        </w:rPr>
        <w:t xml:space="preserve">: Hu PH and Pan LH contributed equally to this work; Xu M designed </w:t>
      </w:r>
      <w:bookmarkStart w:id="15" w:name="OLE_LINK495"/>
      <w:r w:rsidRPr="00B75946">
        <w:rPr>
          <w:rFonts w:ascii="Book Antiqua" w:hAnsi="Book Antiqua" w:cs="Book Antiqua"/>
          <w:color w:val="000000" w:themeColor="text1"/>
          <w:kern w:val="0"/>
          <w:sz w:val="24"/>
        </w:rPr>
        <w:t>and supervised the research; Hu PH and Pan LH conducted experiments; Wong PT</w:t>
      </w:r>
      <w:r w:rsidR="002F680F" w:rsidRPr="00B75946">
        <w:rPr>
          <w:rFonts w:ascii="Book Antiqua" w:hAnsi="Book Antiqua" w:cs="Book Antiqua"/>
          <w:color w:val="000000" w:themeColor="text1"/>
          <w:kern w:val="0"/>
          <w:sz w:val="24"/>
        </w:rPr>
        <w:t>Y</w:t>
      </w:r>
      <w:r w:rsidRPr="00B75946">
        <w:rPr>
          <w:rFonts w:ascii="Book Antiqua" w:hAnsi="Book Antiqua" w:cs="Book Antiqua"/>
          <w:color w:val="000000" w:themeColor="text1"/>
          <w:kern w:val="0"/>
          <w:sz w:val="24"/>
        </w:rPr>
        <w:t xml:space="preserve">, Chen WH and Yang YQ analyzed the data; Wang H and Xiang JJ discussed the results; </w:t>
      </w:r>
      <w:bookmarkEnd w:id="15"/>
      <w:r w:rsidRPr="00B75946">
        <w:rPr>
          <w:rFonts w:ascii="Book Antiqua" w:hAnsi="Book Antiqua" w:cs="Book Antiqua"/>
          <w:color w:val="000000" w:themeColor="text1"/>
          <w:kern w:val="0"/>
          <w:sz w:val="24"/>
        </w:rPr>
        <w:t xml:space="preserve">Hu PH and Pan LH co-wrote the manuscript and prepared all figures; all the authors have read and approved </w:t>
      </w:r>
      <w:r w:rsidRPr="00B75946">
        <w:rPr>
          <w:rFonts w:ascii="Book Antiqua" w:hAnsi="Book Antiqua" w:cs="Book Antiqua"/>
          <w:color w:val="000000" w:themeColor="text1"/>
          <w:kern w:val="0"/>
          <w:sz w:val="24"/>
        </w:rPr>
        <w:lastRenderedPageBreak/>
        <w:t xml:space="preserve">the paper to be published. </w:t>
      </w:r>
    </w:p>
    <w:p w:rsidR="008359BA" w:rsidRPr="00B75946" w:rsidRDefault="008359BA" w:rsidP="003C6CA6">
      <w:pPr>
        <w:autoSpaceDE w:val="0"/>
        <w:autoSpaceDN w:val="0"/>
        <w:adjustRightInd w:val="0"/>
        <w:spacing w:line="360" w:lineRule="auto"/>
        <w:rPr>
          <w:rFonts w:ascii="Book Antiqua" w:hAnsi="Book Antiqua" w:cs="Book Antiqua"/>
          <w:b/>
          <w:bCs/>
          <w:color w:val="000000" w:themeColor="text1"/>
          <w:kern w:val="0"/>
          <w:sz w:val="24"/>
        </w:rPr>
      </w:pPr>
    </w:p>
    <w:p w:rsidR="003C6CA6" w:rsidRPr="00B75946" w:rsidRDefault="003C6CA6" w:rsidP="003C6CA6">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Supported by</w:t>
      </w:r>
      <w:r w:rsidRPr="00B75946">
        <w:rPr>
          <w:rFonts w:ascii="Book Antiqua" w:hAnsi="Book Antiqua" w:cs="Book Antiqua"/>
          <w:color w:val="000000" w:themeColor="text1"/>
          <w:kern w:val="0"/>
          <w:sz w:val="24"/>
        </w:rPr>
        <w:t xml:space="preserve"> </w:t>
      </w:r>
      <w:r w:rsidR="008359BA" w:rsidRPr="00B75946">
        <w:rPr>
          <w:rFonts w:ascii="Book Antiqua" w:hAnsi="Book Antiqua" w:cs="Book Antiqua"/>
          <w:color w:val="000000" w:themeColor="text1"/>
          <w:kern w:val="0"/>
          <w:sz w:val="24"/>
        </w:rPr>
        <w:t xml:space="preserve">the </w:t>
      </w:r>
      <w:r w:rsidRPr="00B75946">
        <w:rPr>
          <w:rFonts w:ascii="Book Antiqua" w:hAnsi="Book Antiqua" w:cs="Book Antiqua"/>
          <w:color w:val="000000" w:themeColor="text1"/>
          <w:kern w:val="0"/>
          <w:sz w:val="24"/>
        </w:rPr>
        <w:t>National Natural Science Foundation of China</w:t>
      </w:r>
      <w:r w:rsidR="008359BA">
        <w:rPr>
          <w:rFonts w:ascii="Book Antiqua" w:hAnsi="Book Antiqua" w:cs="Book Antiqua"/>
          <w:color w:val="000000" w:themeColor="text1"/>
          <w:kern w:val="0"/>
          <w:sz w:val="24"/>
        </w:rPr>
        <w:t>, No.</w:t>
      </w:r>
      <w:r w:rsidR="00D64428">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81273814; and Guangdong Province Key</w:t>
      </w:r>
      <w:r w:rsidR="008359BA">
        <w:rPr>
          <w:rFonts w:ascii="Book Antiqua" w:hAnsi="Book Antiqua" w:cs="Book Antiqua"/>
          <w:color w:val="000000" w:themeColor="text1"/>
          <w:kern w:val="0"/>
          <w:sz w:val="24"/>
        </w:rPr>
        <w:t xml:space="preserve"> Scientific Research Grant, No.</w:t>
      </w:r>
      <w:r w:rsidR="00D64428">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2013A022100031.</w:t>
      </w:r>
    </w:p>
    <w:p w:rsidR="003C6CA6" w:rsidRPr="00D64428" w:rsidRDefault="003C6CA6" w:rsidP="003C6CA6">
      <w:pPr>
        <w:autoSpaceDE w:val="0"/>
        <w:autoSpaceDN w:val="0"/>
        <w:adjustRightInd w:val="0"/>
        <w:spacing w:line="360" w:lineRule="auto"/>
        <w:rPr>
          <w:rFonts w:ascii="Book Antiqua" w:hAnsi="Book Antiqua" w:cs="Book Antiqua"/>
          <w:color w:val="000000" w:themeColor="text1"/>
          <w:kern w:val="0"/>
          <w:sz w:val="24"/>
        </w:rPr>
      </w:pPr>
    </w:p>
    <w:p w:rsidR="003C6CA6" w:rsidRPr="00B75946" w:rsidRDefault="003C6CA6" w:rsidP="003C6CA6">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Institutional</w:t>
      </w:r>
      <w:bookmarkStart w:id="16" w:name="OLE_LINK519"/>
      <w:r w:rsidRPr="00B75946">
        <w:rPr>
          <w:rFonts w:ascii="Book Antiqua" w:hAnsi="Book Antiqua" w:cs="Book Antiqua"/>
          <w:b/>
          <w:bCs/>
          <w:color w:val="000000" w:themeColor="text1"/>
          <w:kern w:val="0"/>
          <w:sz w:val="24"/>
        </w:rPr>
        <w:t xml:space="preserve"> </w:t>
      </w:r>
      <w:bookmarkEnd w:id="16"/>
      <w:r w:rsidRPr="00B75946">
        <w:rPr>
          <w:rFonts w:ascii="Book Antiqua" w:hAnsi="Book Antiqua" w:cs="Book Antiqua"/>
          <w:b/>
          <w:bCs/>
          <w:color w:val="000000" w:themeColor="text1"/>
          <w:kern w:val="0"/>
          <w:sz w:val="24"/>
        </w:rPr>
        <w:t>review board statement</w:t>
      </w:r>
      <w:bookmarkStart w:id="17" w:name="OLE_LINK520"/>
      <w:bookmarkStart w:id="18" w:name="OLE_LINK521"/>
      <w:r w:rsidR="008359BA">
        <w:rPr>
          <w:rFonts w:ascii="Book Antiqua" w:hAnsi="Book Antiqua" w:cs="SimSun" w:hint="eastAsia"/>
          <w:b/>
          <w:bCs/>
          <w:color w:val="000000" w:themeColor="text1"/>
          <w:kern w:val="0"/>
          <w:sz w:val="24"/>
        </w:rPr>
        <w:t>:</w:t>
      </w:r>
      <w:r w:rsidR="00AA51C3" w:rsidRPr="00B75946">
        <w:rPr>
          <w:rFonts w:ascii="Book Antiqua" w:hAnsi="Book Antiqua" w:cs="SimSun" w:hint="eastAsia"/>
          <w:b/>
          <w:bCs/>
          <w:color w:val="000000" w:themeColor="text1"/>
          <w:kern w:val="0"/>
          <w:sz w:val="24"/>
        </w:rPr>
        <w:t xml:space="preserve"> </w:t>
      </w:r>
      <w:bookmarkEnd w:id="17"/>
      <w:bookmarkEnd w:id="18"/>
      <w:r w:rsidRPr="00B75946">
        <w:rPr>
          <w:rFonts w:ascii="Book Antiqua" w:hAnsi="Book Antiqua" w:cs="Book Antiqua"/>
          <w:color w:val="000000" w:themeColor="text1"/>
          <w:kern w:val="0"/>
          <w:sz w:val="24"/>
        </w:rPr>
        <w:t>The study was reviewed and approved by the Institutional Review Board of the First Affiliated Hospital of Jinan University, Guangzhou, China.</w:t>
      </w:r>
    </w:p>
    <w:p w:rsidR="003C6CA6" w:rsidRPr="00B75946" w:rsidRDefault="003C6CA6" w:rsidP="003C6CA6">
      <w:pPr>
        <w:autoSpaceDE w:val="0"/>
        <w:autoSpaceDN w:val="0"/>
        <w:adjustRightInd w:val="0"/>
        <w:spacing w:line="360" w:lineRule="auto"/>
        <w:rPr>
          <w:rFonts w:ascii="Book Antiqua" w:hAnsi="Book Antiqua" w:cs="Book Antiqua"/>
          <w:color w:val="000000" w:themeColor="text1"/>
          <w:kern w:val="0"/>
          <w:sz w:val="24"/>
        </w:rPr>
      </w:pPr>
    </w:p>
    <w:p w:rsidR="003C6CA6" w:rsidRPr="00B75946" w:rsidRDefault="003C6CA6" w:rsidP="003C6CA6">
      <w:pPr>
        <w:autoSpaceDE w:val="0"/>
        <w:autoSpaceDN w:val="0"/>
        <w:adjustRightInd w:val="0"/>
        <w:spacing w:line="360" w:lineRule="auto"/>
        <w:rPr>
          <w:rFonts w:ascii="Book Antiqua" w:hAnsi="Book Antiqua" w:cs="Book Antiqua"/>
          <w:b/>
          <w:bCs/>
          <w:color w:val="000000" w:themeColor="text1"/>
          <w:kern w:val="0"/>
          <w:sz w:val="24"/>
        </w:rPr>
      </w:pPr>
      <w:r w:rsidRPr="00B75946">
        <w:rPr>
          <w:rFonts w:ascii="Book Antiqua" w:hAnsi="Book Antiqua" w:cs="Book Antiqua"/>
          <w:b/>
          <w:bCs/>
          <w:color w:val="000000" w:themeColor="text1"/>
          <w:kern w:val="0"/>
          <w:sz w:val="24"/>
        </w:rPr>
        <w:t>Institutional animal care and use committee statement:</w:t>
      </w:r>
      <w:r w:rsidRPr="00B75946">
        <w:rPr>
          <w:rFonts w:ascii="Book Antiqua" w:hAnsi="Book Antiqua" w:cs="Book Antiqua"/>
          <w:color w:val="000000" w:themeColor="text1"/>
          <w:kern w:val="0"/>
          <w:sz w:val="24"/>
        </w:rPr>
        <w:t xml:space="preserve"> All procedures involving animals were reviewed and approved by the Institutional Animal Care and Use Committee of the Laboratory Animal Center of Jinan University (IACUC protocol number: 20150305001).</w:t>
      </w:r>
    </w:p>
    <w:p w:rsidR="003C6CA6" w:rsidRPr="00B75946" w:rsidRDefault="003C6CA6" w:rsidP="003C6CA6">
      <w:pPr>
        <w:autoSpaceDE w:val="0"/>
        <w:autoSpaceDN w:val="0"/>
        <w:adjustRightInd w:val="0"/>
        <w:spacing w:line="360" w:lineRule="auto"/>
        <w:rPr>
          <w:rFonts w:ascii="Book Antiqua" w:hAnsi="Book Antiqua" w:cs="Book Antiqua"/>
          <w:color w:val="000000" w:themeColor="text1"/>
          <w:kern w:val="0"/>
          <w:sz w:val="24"/>
        </w:rPr>
      </w:pPr>
    </w:p>
    <w:p w:rsidR="003C6CA6" w:rsidRPr="00B75946" w:rsidRDefault="003C6CA6" w:rsidP="003C6CA6">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 xml:space="preserve">Conflict-of-interest statement: </w:t>
      </w:r>
      <w:r w:rsidRPr="00B75946">
        <w:rPr>
          <w:rFonts w:ascii="Book Antiqua" w:hAnsi="Book Antiqua" w:cs="Book Antiqua"/>
          <w:color w:val="000000" w:themeColor="text1"/>
          <w:kern w:val="0"/>
          <w:sz w:val="24"/>
        </w:rPr>
        <w:t>The authors declare no potential conflicts of interest related to this paper.</w:t>
      </w:r>
    </w:p>
    <w:p w:rsidR="003C6CA6" w:rsidRPr="00B75946" w:rsidRDefault="003C6CA6" w:rsidP="003C6CA6">
      <w:pPr>
        <w:autoSpaceDE w:val="0"/>
        <w:autoSpaceDN w:val="0"/>
        <w:adjustRightInd w:val="0"/>
        <w:spacing w:line="360" w:lineRule="auto"/>
        <w:rPr>
          <w:rFonts w:ascii="Book Antiqua" w:hAnsi="Book Antiqua" w:cs="Book Antiqua"/>
          <w:color w:val="000000" w:themeColor="text1"/>
          <w:kern w:val="0"/>
          <w:sz w:val="24"/>
        </w:rPr>
      </w:pPr>
    </w:p>
    <w:p w:rsidR="003C6CA6" w:rsidRPr="00B75946" w:rsidRDefault="003C6CA6" w:rsidP="003C6CA6">
      <w:pPr>
        <w:autoSpaceDE w:val="0"/>
        <w:autoSpaceDN w:val="0"/>
        <w:adjustRightInd w:val="0"/>
        <w:spacing w:line="360" w:lineRule="auto"/>
        <w:rPr>
          <w:rFonts w:ascii="Book Antiqua" w:hAnsi="Book Antiqua" w:cs="Book Antiqua"/>
          <w:b/>
          <w:bCs/>
          <w:color w:val="000000" w:themeColor="text1"/>
          <w:kern w:val="0"/>
          <w:sz w:val="24"/>
        </w:rPr>
      </w:pPr>
      <w:r w:rsidRPr="00B75946">
        <w:rPr>
          <w:rFonts w:ascii="Book Antiqua" w:hAnsi="Book Antiqua" w:cs="Book Antiqua"/>
          <w:b/>
          <w:bCs/>
          <w:color w:val="000000" w:themeColor="text1"/>
          <w:kern w:val="0"/>
          <w:sz w:val="24"/>
        </w:rPr>
        <w:t>Data sharing statement:</w:t>
      </w:r>
      <w:r w:rsidRPr="00B75946">
        <w:rPr>
          <w:rFonts w:ascii="Book Antiqua" w:hAnsi="Book Antiqua" w:cs="Book Antiqua"/>
          <w:color w:val="000000" w:themeColor="text1"/>
          <w:kern w:val="0"/>
          <w:sz w:val="24"/>
        </w:rPr>
        <w:t xml:space="preserve"> No additional data are available. </w:t>
      </w:r>
    </w:p>
    <w:p w:rsidR="003C6CA6" w:rsidRPr="00B75946" w:rsidRDefault="003C6CA6" w:rsidP="003C6CA6">
      <w:pPr>
        <w:autoSpaceDE w:val="0"/>
        <w:autoSpaceDN w:val="0"/>
        <w:adjustRightInd w:val="0"/>
        <w:spacing w:line="360" w:lineRule="auto"/>
        <w:rPr>
          <w:rFonts w:ascii="Book Antiqua" w:hAnsi="Book Antiqua" w:cs="Book Antiqua"/>
          <w:color w:val="000000" w:themeColor="text1"/>
          <w:kern w:val="0"/>
          <w:sz w:val="24"/>
        </w:rPr>
      </w:pPr>
    </w:p>
    <w:p w:rsidR="00DF5FBE" w:rsidRPr="00B75946" w:rsidRDefault="00DF5FBE" w:rsidP="008465BC">
      <w:pPr>
        <w:spacing w:line="360" w:lineRule="auto"/>
        <w:rPr>
          <w:rFonts w:asciiTheme="minorHAnsi" w:eastAsiaTheme="minorEastAsia" w:hAnsiTheme="minorHAnsi" w:cstheme="minorBidi"/>
          <w:color w:val="000000" w:themeColor="text1"/>
          <w:sz w:val="24"/>
        </w:rPr>
      </w:pPr>
      <w:r w:rsidRPr="00B75946">
        <w:rPr>
          <w:rFonts w:ascii="Book Antiqua" w:eastAsiaTheme="minorEastAsia" w:hAnsi="Book Antiqua" w:cstheme="minorBidi"/>
          <w:b/>
          <w:color w:val="000000" w:themeColor="text1"/>
          <w:sz w:val="24"/>
        </w:rPr>
        <w:t>Open-Access:</w:t>
      </w:r>
      <w:r w:rsidRPr="00B75946">
        <w:rPr>
          <w:rFonts w:ascii="Book Antiqua" w:eastAsiaTheme="minorEastAsia" w:hAnsi="Book Antiqua" w:cstheme="minorBidi"/>
          <w:color w:val="000000" w:themeColor="text1"/>
          <w:sz w:val="24"/>
        </w:rPr>
        <w:t xml:space="preserve"> This article is an open-access article which was selected by an in-house editor and fully peer-reviewed by external reviewers.</w:t>
      </w:r>
      <w:bookmarkStart w:id="19" w:name="OLE_LINK522"/>
      <w:bookmarkStart w:id="20" w:name="OLE_LINK523"/>
      <w:bookmarkStart w:id="21" w:name="OLE_LINK524"/>
      <w:r w:rsidRPr="00B75946">
        <w:rPr>
          <w:rFonts w:ascii="Book Antiqua" w:eastAsiaTheme="minorEastAsia" w:hAnsi="Book Antiqua" w:cstheme="minorBidi"/>
          <w:color w:val="000000" w:themeColor="text1"/>
          <w:sz w:val="24"/>
        </w:rPr>
        <w:t xml:space="preserve"> </w:t>
      </w:r>
      <w:bookmarkEnd w:id="19"/>
      <w:bookmarkEnd w:id="20"/>
      <w:bookmarkEnd w:id="21"/>
      <w:r w:rsidRPr="00B75946">
        <w:rPr>
          <w:rFonts w:ascii="Book Antiqua" w:eastAsiaTheme="minorEastAsia" w:hAnsi="Book Antiqua" w:cstheme="minorBidi"/>
          <w:color w:val="000000" w:themeColor="text1"/>
          <w:sz w:val="24"/>
        </w:rPr>
        <w:t xml:space="preserve">It is distributed in accordance </w:t>
      </w:r>
      <w:bookmarkStart w:id="22" w:name="OLE_LINK525"/>
      <w:bookmarkStart w:id="23" w:name="OLE_LINK526"/>
      <w:r w:rsidRPr="00B75946">
        <w:rPr>
          <w:rFonts w:ascii="Book Antiqua" w:eastAsiaTheme="minorEastAsia" w:hAnsi="Book Antiqua" w:cstheme="minorBidi"/>
          <w:color w:val="000000" w:themeColor="text1"/>
          <w:sz w:val="24"/>
        </w:rPr>
        <w:t xml:space="preserve">with </w:t>
      </w:r>
      <w:bookmarkEnd w:id="22"/>
      <w:bookmarkEnd w:id="23"/>
      <w:r w:rsidRPr="00B75946">
        <w:rPr>
          <w:rFonts w:ascii="Book Antiqua" w:eastAsiaTheme="minorEastAsia" w:hAnsi="Book Antiqua" w:cstheme="minorBidi"/>
          <w:color w:val="000000" w:themeColor="text1"/>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F5FBE" w:rsidRPr="00B75946" w:rsidRDefault="00DF5FBE" w:rsidP="003C6CA6">
      <w:pPr>
        <w:autoSpaceDE w:val="0"/>
        <w:autoSpaceDN w:val="0"/>
        <w:adjustRightInd w:val="0"/>
        <w:spacing w:line="360" w:lineRule="auto"/>
        <w:rPr>
          <w:rFonts w:ascii="Book Antiqua" w:hAnsi="Book Antiqua" w:cs="Book Antiqua"/>
          <w:color w:val="000000" w:themeColor="text1"/>
          <w:kern w:val="0"/>
          <w:sz w:val="24"/>
        </w:rPr>
      </w:pPr>
    </w:p>
    <w:p w:rsidR="003C6CA6" w:rsidRPr="00B75946" w:rsidRDefault="003C6CA6" w:rsidP="003C6CA6">
      <w:pPr>
        <w:autoSpaceDE w:val="0"/>
        <w:autoSpaceDN w:val="0"/>
        <w:adjustRightInd w:val="0"/>
        <w:spacing w:line="360" w:lineRule="auto"/>
        <w:rPr>
          <w:rFonts w:ascii="Book Antiqua" w:hAnsi="Book Antiqua" w:cs="Book Antiqua"/>
          <w:color w:val="000000" w:themeColor="text1"/>
          <w:kern w:val="0"/>
          <w:sz w:val="24"/>
          <w:u w:val="single"/>
        </w:rPr>
      </w:pPr>
      <w:r w:rsidRPr="00B75946">
        <w:rPr>
          <w:rFonts w:ascii="Book Antiqua" w:hAnsi="Book Antiqua" w:cs="Book Antiqua"/>
          <w:b/>
          <w:bCs/>
          <w:color w:val="000000" w:themeColor="text1"/>
          <w:kern w:val="0"/>
          <w:sz w:val="24"/>
        </w:rPr>
        <w:t xml:space="preserve">Correspondence to: </w:t>
      </w:r>
      <w:bookmarkStart w:id="24" w:name="OLE_LINK21"/>
      <w:bookmarkStart w:id="25" w:name="OLE_LINK22"/>
      <w:r w:rsidR="00DF5FBE" w:rsidRPr="008359BA">
        <w:rPr>
          <w:rFonts w:ascii="Book Antiqua" w:hAnsi="Book Antiqua" w:cs="Book Antiqua"/>
          <w:b/>
          <w:bCs/>
          <w:color w:val="000000" w:themeColor="text1"/>
          <w:kern w:val="0"/>
          <w:sz w:val="24"/>
        </w:rPr>
        <w:t>Meng Xu, MD, PhD</w:t>
      </w:r>
      <w:r w:rsidR="00DF5FBE" w:rsidRPr="00B75946">
        <w:rPr>
          <w:rFonts w:ascii="Book Antiqua" w:hAnsi="Book Antiqua" w:cs="Book Antiqua"/>
          <w:bCs/>
          <w:color w:val="000000" w:themeColor="text1"/>
          <w:kern w:val="0"/>
          <w:sz w:val="24"/>
        </w:rPr>
        <w:t>,</w:t>
      </w:r>
      <w:r w:rsidRPr="00B75946">
        <w:rPr>
          <w:rFonts w:ascii="Book Antiqua" w:hAnsi="Book Antiqua" w:cs="Book Antiqua"/>
          <w:b/>
          <w:bCs/>
          <w:color w:val="000000" w:themeColor="text1"/>
          <w:kern w:val="0"/>
          <w:sz w:val="24"/>
        </w:rPr>
        <w:t xml:space="preserve"> </w:t>
      </w:r>
      <w:r w:rsidRPr="00B75946">
        <w:rPr>
          <w:rFonts w:ascii="Book Antiqua" w:hAnsi="Book Antiqua" w:cs="Book Antiqua"/>
          <w:color w:val="000000" w:themeColor="text1"/>
          <w:kern w:val="0"/>
          <w:sz w:val="24"/>
        </w:rPr>
        <w:t xml:space="preserve">Department of Oncology, </w:t>
      </w:r>
      <w:r w:rsidR="008359BA" w:rsidRPr="00B75946">
        <w:rPr>
          <w:rFonts w:ascii="Book Antiqua" w:hAnsi="Book Antiqua" w:cs="Book Antiqua"/>
          <w:color w:val="000000" w:themeColor="text1"/>
          <w:kern w:val="0"/>
          <w:sz w:val="24"/>
        </w:rPr>
        <w:t xml:space="preserve">the </w:t>
      </w:r>
      <w:r w:rsidRPr="00B75946">
        <w:rPr>
          <w:rFonts w:ascii="Book Antiqua" w:hAnsi="Book Antiqua" w:cs="Book Antiqua"/>
          <w:color w:val="000000" w:themeColor="text1"/>
          <w:kern w:val="0"/>
          <w:sz w:val="24"/>
        </w:rPr>
        <w:t xml:space="preserve">First </w:t>
      </w:r>
      <w:r w:rsidRPr="00B75946">
        <w:rPr>
          <w:rFonts w:ascii="Book Antiqua" w:hAnsi="Book Antiqua" w:cs="Book Antiqua"/>
          <w:color w:val="000000" w:themeColor="text1"/>
          <w:kern w:val="0"/>
          <w:sz w:val="24"/>
        </w:rPr>
        <w:lastRenderedPageBreak/>
        <w:t xml:space="preserve">Affiliated Hospital, Jinan University, No. 613 Huangpu Avenue West, Guangzhou 510632, Guangdong Province, China. </w:t>
      </w:r>
      <w:bookmarkStart w:id="26" w:name="OLE_LINK26"/>
      <w:bookmarkStart w:id="27" w:name="OLE_LINK27"/>
      <w:bookmarkEnd w:id="24"/>
      <w:bookmarkEnd w:id="25"/>
      <w:r w:rsidRPr="00B75946">
        <w:rPr>
          <w:rFonts w:ascii="Book Antiqua" w:hAnsi="Book Antiqua" w:cs="Book Antiqua"/>
          <w:color w:val="000000" w:themeColor="text1"/>
          <w:kern w:val="0"/>
          <w:sz w:val="24"/>
        </w:rPr>
        <w:t>xumengjinan@yahoo.com</w:t>
      </w:r>
      <w:bookmarkEnd w:id="26"/>
      <w:bookmarkEnd w:id="27"/>
    </w:p>
    <w:p w:rsidR="003C6CA6" w:rsidRPr="00B75946" w:rsidRDefault="003C6CA6" w:rsidP="003C6CA6">
      <w:pPr>
        <w:autoSpaceDE w:val="0"/>
        <w:autoSpaceDN w:val="0"/>
        <w:adjustRightInd w:val="0"/>
        <w:spacing w:line="360" w:lineRule="auto"/>
        <w:rPr>
          <w:rFonts w:ascii="Book Antiqua" w:hAnsi="Book Antiqua" w:cs="Book Antiqua"/>
          <w:color w:val="000000" w:themeColor="text1"/>
          <w:kern w:val="0"/>
          <w:sz w:val="24"/>
        </w:rPr>
      </w:pPr>
      <w:bookmarkStart w:id="28" w:name="OLE_LINK28"/>
      <w:r w:rsidRPr="00B75946">
        <w:rPr>
          <w:rFonts w:ascii="Book Antiqua" w:hAnsi="Book Antiqua" w:cs="Book Antiqua"/>
          <w:b/>
          <w:bCs/>
          <w:color w:val="000000" w:themeColor="text1"/>
          <w:kern w:val="0"/>
          <w:sz w:val="24"/>
        </w:rPr>
        <w:t>Telephone:</w:t>
      </w:r>
      <w:r w:rsidR="008359BA">
        <w:rPr>
          <w:rFonts w:ascii="Book Antiqua" w:hAnsi="Book Antiqua" w:cs="Book Antiqua"/>
          <w:color w:val="000000" w:themeColor="text1"/>
          <w:kern w:val="0"/>
          <w:sz w:val="24"/>
        </w:rPr>
        <w:t xml:space="preserve"> +86-</w:t>
      </w:r>
      <w:r w:rsidRPr="00B75946">
        <w:rPr>
          <w:rFonts w:ascii="Book Antiqua" w:hAnsi="Book Antiqua" w:cs="Book Antiqua"/>
          <w:color w:val="000000" w:themeColor="text1"/>
          <w:kern w:val="0"/>
          <w:sz w:val="24"/>
        </w:rPr>
        <w:t xml:space="preserve">20-38688908 </w:t>
      </w:r>
    </w:p>
    <w:bookmarkEnd w:id="28"/>
    <w:p w:rsidR="003C6CA6" w:rsidRPr="00B75946" w:rsidRDefault="003C6CA6" w:rsidP="003C6CA6">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Fax:</w:t>
      </w:r>
      <w:r w:rsidR="008359BA">
        <w:rPr>
          <w:rFonts w:ascii="Book Antiqua" w:hAnsi="Book Antiqua" w:cs="Book Antiqua"/>
          <w:color w:val="000000" w:themeColor="text1"/>
          <w:kern w:val="0"/>
          <w:sz w:val="24"/>
        </w:rPr>
        <w:t xml:space="preserve"> +86-</w:t>
      </w:r>
      <w:r w:rsidRPr="00B75946">
        <w:rPr>
          <w:rFonts w:ascii="Book Antiqua" w:hAnsi="Book Antiqua" w:cs="Book Antiqua"/>
          <w:color w:val="000000" w:themeColor="text1"/>
          <w:kern w:val="0"/>
          <w:sz w:val="24"/>
        </w:rPr>
        <w:t>20-38688000</w:t>
      </w:r>
    </w:p>
    <w:p w:rsidR="003C6CA6" w:rsidRPr="00B75946" w:rsidRDefault="003C6CA6" w:rsidP="003C6CA6">
      <w:pPr>
        <w:autoSpaceDE w:val="0"/>
        <w:autoSpaceDN w:val="0"/>
        <w:adjustRightInd w:val="0"/>
        <w:spacing w:line="360" w:lineRule="auto"/>
        <w:rPr>
          <w:rFonts w:ascii="Book Antiqua" w:hAnsi="Book Antiqua" w:cs="Book Antiqua"/>
          <w:b/>
          <w:bCs/>
          <w:color w:val="000000" w:themeColor="text1"/>
          <w:kern w:val="0"/>
          <w:sz w:val="24"/>
        </w:rPr>
      </w:pPr>
    </w:p>
    <w:p w:rsidR="00D73525" w:rsidRPr="00B75946" w:rsidRDefault="008465BC" w:rsidP="00CD47A6">
      <w:pPr>
        <w:spacing w:line="360" w:lineRule="auto"/>
        <w:rPr>
          <w:rFonts w:ascii="Book Antiqua" w:hAnsi="Book Antiqua"/>
          <w:b/>
          <w:color w:val="000000" w:themeColor="text1"/>
          <w:sz w:val="24"/>
        </w:rPr>
      </w:pPr>
      <w:bookmarkStart w:id="29" w:name="OLE_LINK71"/>
      <w:r w:rsidRPr="00B75946">
        <w:rPr>
          <w:rFonts w:ascii="Book Antiqua" w:hAnsi="Book Antiqua"/>
          <w:b/>
          <w:color w:val="000000" w:themeColor="text1"/>
          <w:sz w:val="24"/>
        </w:rPr>
        <w:t>Received:</w:t>
      </w:r>
      <w:r w:rsidR="001752D3" w:rsidRPr="00B75946">
        <w:rPr>
          <w:rFonts w:ascii="Book Antiqua" w:hAnsi="Book Antiqua"/>
          <w:b/>
          <w:color w:val="000000" w:themeColor="text1"/>
          <w:sz w:val="24"/>
        </w:rPr>
        <w:t xml:space="preserve"> </w:t>
      </w:r>
      <w:bookmarkStart w:id="30" w:name="OLE_LINK72"/>
      <w:bookmarkStart w:id="31" w:name="OLE_LINK73"/>
      <w:bookmarkStart w:id="32" w:name="OLE_LINK74"/>
      <w:r w:rsidR="00D73525" w:rsidRPr="00B75946">
        <w:rPr>
          <w:rFonts w:ascii="Book Antiqua" w:hAnsi="Book Antiqua"/>
          <w:color w:val="000000" w:themeColor="text1"/>
          <w:sz w:val="24"/>
        </w:rPr>
        <w:t>February 2, 2016</w:t>
      </w:r>
    </w:p>
    <w:bookmarkEnd w:id="30"/>
    <w:bookmarkEnd w:id="31"/>
    <w:bookmarkEnd w:id="32"/>
    <w:p w:rsidR="008465BC" w:rsidRPr="006C5984" w:rsidRDefault="008465BC" w:rsidP="00CD47A6">
      <w:pPr>
        <w:spacing w:line="360" w:lineRule="auto"/>
        <w:rPr>
          <w:rFonts w:ascii="Book Antiqua" w:hAnsi="Book Antiqua"/>
          <w:color w:val="000000"/>
          <w:sz w:val="24"/>
        </w:rPr>
      </w:pPr>
      <w:r w:rsidRPr="00B75946">
        <w:rPr>
          <w:rFonts w:ascii="Book Antiqua" w:hAnsi="Book Antiqua"/>
          <w:b/>
          <w:color w:val="000000" w:themeColor="text1"/>
          <w:sz w:val="24"/>
        </w:rPr>
        <w:t>Peer-review started:</w:t>
      </w:r>
      <w:r w:rsidR="009D729A" w:rsidRPr="00B75946">
        <w:rPr>
          <w:rFonts w:ascii="Book Antiqua" w:hAnsi="Book Antiqua"/>
          <w:b/>
          <w:color w:val="000000" w:themeColor="text1"/>
          <w:sz w:val="24"/>
        </w:rPr>
        <w:t xml:space="preserve"> </w:t>
      </w:r>
      <w:r w:rsidR="00D73525" w:rsidRPr="00B75946">
        <w:rPr>
          <w:rFonts w:ascii="Book Antiqua" w:hAnsi="Book Antiqua"/>
          <w:color w:val="000000" w:themeColor="text1"/>
          <w:sz w:val="24"/>
        </w:rPr>
        <w:t>February 3, 2016</w:t>
      </w:r>
      <w:r w:rsidRPr="00B75946">
        <w:rPr>
          <w:rFonts w:ascii="Book Antiqua" w:hAnsi="Book Antiqua"/>
          <w:color w:val="000000" w:themeColor="text1"/>
          <w:sz w:val="24"/>
        </w:rPr>
        <w:br/>
      </w:r>
      <w:r w:rsidRPr="00B75946">
        <w:rPr>
          <w:rFonts w:ascii="Book Antiqua" w:hAnsi="Book Antiqua"/>
          <w:b/>
          <w:color w:val="000000" w:themeColor="text1"/>
          <w:sz w:val="24"/>
        </w:rPr>
        <w:t>First decision:</w:t>
      </w:r>
      <w:r w:rsidR="009D729A" w:rsidRPr="00B75946">
        <w:rPr>
          <w:rFonts w:ascii="Book Antiqua" w:hAnsi="Book Antiqua"/>
          <w:b/>
          <w:color w:val="000000" w:themeColor="text1"/>
          <w:sz w:val="24"/>
        </w:rPr>
        <w:t xml:space="preserve"> </w:t>
      </w:r>
      <w:r w:rsidR="00D73525" w:rsidRPr="00B75946">
        <w:rPr>
          <w:rFonts w:ascii="Book Antiqua" w:hAnsi="Book Antiqua"/>
          <w:color w:val="000000" w:themeColor="text1"/>
          <w:sz w:val="24"/>
        </w:rPr>
        <w:t xml:space="preserve">March </w:t>
      </w:r>
      <w:r w:rsidR="008359BA">
        <w:rPr>
          <w:rFonts w:ascii="Book Antiqua" w:hAnsi="Book Antiqua" w:hint="eastAsia"/>
          <w:color w:val="000000" w:themeColor="text1"/>
          <w:sz w:val="24"/>
        </w:rPr>
        <w:t>7</w:t>
      </w:r>
      <w:r w:rsidR="00D73525" w:rsidRPr="00B75946">
        <w:rPr>
          <w:rFonts w:ascii="Book Antiqua" w:hAnsi="Book Antiqua"/>
          <w:color w:val="000000" w:themeColor="text1"/>
          <w:sz w:val="24"/>
        </w:rPr>
        <w:t>, 2016</w:t>
      </w:r>
      <w:r w:rsidRPr="00B75946">
        <w:rPr>
          <w:rFonts w:ascii="Book Antiqua" w:hAnsi="Book Antiqua"/>
          <w:color w:val="000000" w:themeColor="text1"/>
          <w:sz w:val="24"/>
        </w:rPr>
        <w:br/>
      </w:r>
      <w:r w:rsidRPr="00B75946">
        <w:rPr>
          <w:rFonts w:ascii="Book Antiqua" w:hAnsi="Book Antiqua"/>
          <w:b/>
          <w:color w:val="000000" w:themeColor="text1"/>
          <w:sz w:val="24"/>
        </w:rPr>
        <w:t>Revised:</w:t>
      </w:r>
      <w:r w:rsidR="009D729A" w:rsidRPr="00B75946">
        <w:rPr>
          <w:rFonts w:ascii="Book Antiqua" w:hAnsi="Book Antiqua"/>
          <w:b/>
          <w:color w:val="000000" w:themeColor="text1"/>
          <w:sz w:val="24"/>
        </w:rPr>
        <w:t xml:space="preserve"> </w:t>
      </w:r>
      <w:r w:rsidR="00D73525" w:rsidRPr="00B75946">
        <w:rPr>
          <w:rFonts w:ascii="Book Antiqua" w:hAnsi="Book Antiqua"/>
          <w:color w:val="000000" w:themeColor="text1"/>
          <w:sz w:val="24"/>
        </w:rPr>
        <w:t xml:space="preserve">March </w:t>
      </w:r>
      <w:r w:rsidR="008359BA">
        <w:rPr>
          <w:rFonts w:ascii="Book Antiqua" w:hAnsi="Book Antiqua" w:hint="eastAsia"/>
          <w:color w:val="000000" w:themeColor="text1"/>
          <w:sz w:val="24"/>
        </w:rPr>
        <w:t>14</w:t>
      </w:r>
      <w:r w:rsidR="00D73525" w:rsidRPr="00B75946">
        <w:rPr>
          <w:rFonts w:ascii="Book Antiqua" w:hAnsi="Book Antiqua"/>
          <w:color w:val="000000" w:themeColor="text1"/>
          <w:sz w:val="24"/>
        </w:rPr>
        <w:t>, 2016</w:t>
      </w:r>
      <w:r w:rsidRPr="00B75946">
        <w:rPr>
          <w:rFonts w:ascii="Book Antiqua" w:hAnsi="Book Antiqua"/>
          <w:color w:val="000000" w:themeColor="text1"/>
          <w:sz w:val="24"/>
        </w:rPr>
        <w:br/>
      </w:r>
      <w:r w:rsidRPr="00B75946">
        <w:rPr>
          <w:rFonts w:ascii="Book Antiqua" w:hAnsi="Book Antiqua"/>
          <w:b/>
          <w:color w:val="000000" w:themeColor="text1"/>
          <w:sz w:val="24"/>
        </w:rPr>
        <w:t>Accepted:</w:t>
      </w:r>
      <w:r w:rsidR="006C5984" w:rsidRPr="006C5984">
        <w:rPr>
          <w:rFonts w:ascii="Book Antiqua" w:hAnsi="Book Antiqua"/>
          <w:color w:val="000000"/>
          <w:sz w:val="24"/>
        </w:rPr>
        <w:t xml:space="preserve"> </w:t>
      </w:r>
      <w:r w:rsidR="006C5984">
        <w:rPr>
          <w:rFonts w:ascii="Book Antiqua" w:hAnsi="Book Antiqua"/>
          <w:color w:val="000000"/>
          <w:sz w:val="24"/>
        </w:rPr>
        <w:t>March 30</w:t>
      </w:r>
      <w:r w:rsidR="006C5984" w:rsidRPr="005E139A">
        <w:rPr>
          <w:rFonts w:ascii="Book Antiqua" w:hAnsi="Book Antiqua"/>
          <w:color w:val="000000"/>
          <w:sz w:val="24"/>
        </w:rPr>
        <w:t>, 2016</w:t>
      </w:r>
      <w:bookmarkStart w:id="33" w:name="_GoBack"/>
      <w:bookmarkEnd w:id="33"/>
    </w:p>
    <w:p w:rsidR="008465BC" w:rsidRPr="00B75946" w:rsidRDefault="008465BC" w:rsidP="00CD47A6">
      <w:pPr>
        <w:spacing w:line="360" w:lineRule="auto"/>
        <w:rPr>
          <w:rFonts w:ascii="Book Antiqua" w:hAnsi="Book Antiqua"/>
          <w:b/>
          <w:color w:val="000000" w:themeColor="text1"/>
          <w:sz w:val="24"/>
        </w:rPr>
      </w:pPr>
      <w:r w:rsidRPr="00B75946">
        <w:rPr>
          <w:rFonts w:ascii="Book Antiqua" w:hAnsi="Book Antiqua"/>
          <w:b/>
          <w:color w:val="000000" w:themeColor="text1"/>
          <w:sz w:val="24"/>
        </w:rPr>
        <w:t>Article in press:</w:t>
      </w:r>
      <w:r w:rsidRPr="00B75946">
        <w:rPr>
          <w:rFonts w:ascii="Book Antiqua" w:hAnsi="Book Antiqua"/>
          <w:color w:val="000000" w:themeColor="text1"/>
          <w:sz w:val="24"/>
        </w:rPr>
        <w:br/>
      </w:r>
      <w:r w:rsidRPr="00B75946">
        <w:rPr>
          <w:rFonts w:ascii="Book Antiqua" w:hAnsi="Book Antiqua"/>
          <w:b/>
          <w:color w:val="000000" w:themeColor="text1"/>
          <w:sz w:val="24"/>
        </w:rPr>
        <w:t>Published online:</w:t>
      </w:r>
    </w:p>
    <w:bookmarkEnd w:id="29"/>
    <w:p w:rsidR="008465BC" w:rsidRPr="00B75946" w:rsidRDefault="008465BC" w:rsidP="003C6CA6">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bookmarkStart w:id="34" w:name="OLE_LINK15"/>
      <w:bookmarkStart w:id="35" w:name="OLE_LINK16"/>
      <w:bookmarkStart w:id="36" w:name="OLE_LINK17"/>
      <w:bookmarkStart w:id="37" w:name="OLE_LINK18"/>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C5174" w:rsidRPr="00B75946" w:rsidRDefault="008C5174" w:rsidP="00AB039D">
      <w:pPr>
        <w:autoSpaceDE w:val="0"/>
        <w:autoSpaceDN w:val="0"/>
        <w:adjustRightInd w:val="0"/>
        <w:spacing w:line="360" w:lineRule="auto"/>
        <w:rPr>
          <w:rFonts w:ascii="Book Antiqua" w:hAnsi="Book Antiqua" w:cs="Book Antiqua"/>
          <w:b/>
          <w:bCs/>
          <w:color w:val="000000" w:themeColor="text1"/>
          <w:kern w:val="0"/>
          <w:sz w:val="24"/>
        </w:rPr>
      </w:pPr>
    </w:p>
    <w:p w:rsidR="008359BA" w:rsidRDefault="008359BA">
      <w:pPr>
        <w:widowControl/>
        <w:jc w:val="left"/>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br w:type="page"/>
      </w:r>
    </w:p>
    <w:p w:rsidR="00AB039D" w:rsidRPr="00B75946" w:rsidRDefault="00AB039D" w:rsidP="00AB039D">
      <w:pPr>
        <w:autoSpaceDE w:val="0"/>
        <w:autoSpaceDN w:val="0"/>
        <w:adjustRightInd w:val="0"/>
        <w:spacing w:line="360" w:lineRule="auto"/>
        <w:rPr>
          <w:rFonts w:ascii="Book Antiqua" w:hAnsi="Book Antiqua" w:cs="Book Antiqua"/>
          <w:b/>
          <w:bCs/>
          <w:color w:val="000000" w:themeColor="text1"/>
          <w:kern w:val="0"/>
          <w:sz w:val="24"/>
        </w:rPr>
      </w:pPr>
      <w:r w:rsidRPr="00B75946">
        <w:rPr>
          <w:rFonts w:ascii="Book Antiqua" w:hAnsi="Book Antiqua" w:cs="Book Antiqua"/>
          <w:b/>
          <w:bCs/>
          <w:color w:val="000000" w:themeColor="text1"/>
          <w:kern w:val="0"/>
          <w:sz w:val="24"/>
        </w:rPr>
        <w:lastRenderedPageBreak/>
        <w:t>Abstract</w:t>
      </w:r>
    </w:p>
    <w:p w:rsidR="00CD47A6" w:rsidRPr="00B75946" w:rsidRDefault="00AB039D" w:rsidP="00AB039D">
      <w:pPr>
        <w:autoSpaceDE w:val="0"/>
        <w:autoSpaceDN w:val="0"/>
        <w:adjustRightInd w:val="0"/>
        <w:spacing w:line="360" w:lineRule="auto"/>
        <w:ind w:right="-17"/>
        <w:rPr>
          <w:rFonts w:ascii="Book Antiqua" w:hAnsi="Book Antiqua" w:cs="Book Antiqua"/>
          <w:color w:val="000000" w:themeColor="text1"/>
          <w:kern w:val="0"/>
          <w:sz w:val="24"/>
        </w:rPr>
      </w:pPr>
      <w:bookmarkStart w:id="38" w:name="OLE_LINK7"/>
      <w:bookmarkStart w:id="39" w:name="OLE_LINK8"/>
      <w:r w:rsidRPr="00B75946">
        <w:rPr>
          <w:rFonts w:ascii="Book Antiqua" w:hAnsi="Book Antiqua" w:cs="Book Antiqua"/>
          <w:b/>
          <w:bCs/>
          <w:color w:val="000000" w:themeColor="text1"/>
          <w:kern w:val="0"/>
          <w:sz w:val="24"/>
        </w:rPr>
        <w:t>AIM</w:t>
      </w:r>
      <w:r w:rsidRPr="00B75946">
        <w:rPr>
          <w:rFonts w:ascii="Book Antiqua" w:hAnsi="Book Antiqua" w:cs="Book Antiqua"/>
          <w:b/>
          <w:color w:val="000000" w:themeColor="text1"/>
          <w:kern w:val="0"/>
          <w:sz w:val="24"/>
        </w:rPr>
        <w:t>:</w:t>
      </w:r>
      <w:r w:rsidRPr="00B75946">
        <w:rPr>
          <w:rFonts w:ascii="Book Antiqua" w:hAnsi="Book Antiqua" w:cs="Book Antiqua"/>
          <w:color w:val="000000" w:themeColor="text1"/>
          <w:kern w:val="0"/>
          <w:sz w:val="24"/>
        </w:rPr>
        <w:t xml:space="preserve"> To </w:t>
      </w:r>
      <w:bookmarkStart w:id="40" w:name="OLE_LINK527"/>
      <w:bookmarkStart w:id="41" w:name="OLE_LINK528"/>
      <w:bookmarkStart w:id="42" w:name="OLE_LINK529"/>
      <w:bookmarkStart w:id="43" w:name="OLE_LINK530"/>
      <w:r w:rsidRPr="00B75946">
        <w:rPr>
          <w:rFonts w:ascii="Book Antiqua" w:hAnsi="Book Antiqua" w:cs="Book Antiqua"/>
          <w:color w:val="000000" w:themeColor="text1"/>
          <w:kern w:val="0"/>
          <w:sz w:val="24"/>
        </w:rPr>
        <w:t>investigate</w:t>
      </w:r>
      <w:bookmarkEnd w:id="40"/>
      <w:bookmarkEnd w:id="41"/>
      <w:bookmarkEnd w:id="42"/>
      <w:bookmarkEnd w:id="43"/>
      <w:r w:rsidRPr="00B75946">
        <w:rPr>
          <w:rFonts w:ascii="Book Antiqua" w:hAnsi="Book Antiqua" w:cs="Book Antiqua"/>
          <w:color w:val="000000" w:themeColor="text1"/>
          <w:kern w:val="0"/>
          <w:sz w:val="24"/>
        </w:rPr>
        <w:t xml:space="preserve"> the inhibitory efficacy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I-labeled anti-basic fibroblast growth factor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monoclonal antibody (mAb) in hepatocellular carcinoma (HCC).</w:t>
      </w:r>
    </w:p>
    <w:p w:rsidR="00CD47A6" w:rsidRPr="00B75946" w:rsidRDefault="00CD47A6" w:rsidP="00AB039D">
      <w:pPr>
        <w:autoSpaceDE w:val="0"/>
        <w:autoSpaceDN w:val="0"/>
        <w:adjustRightInd w:val="0"/>
        <w:spacing w:line="360" w:lineRule="auto"/>
        <w:ind w:right="-17"/>
        <w:rPr>
          <w:rFonts w:ascii="Book Antiqua" w:hAnsi="Book Antiqua" w:cs="Book Antiqua"/>
          <w:color w:val="000000" w:themeColor="text1"/>
          <w:kern w:val="0"/>
          <w:sz w:val="24"/>
        </w:rPr>
      </w:pPr>
    </w:p>
    <w:bookmarkEnd w:id="38"/>
    <w:bookmarkEnd w:id="39"/>
    <w:p w:rsidR="00AB039D" w:rsidRPr="00B75946" w:rsidRDefault="00AB039D" w:rsidP="00AB039D">
      <w:pPr>
        <w:tabs>
          <w:tab w:val="left" w:pos="9372"/>
        </w:tabs>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METHODS</w:t>
      </w:r>
      <w:r w:rsidRPr="00B75946">
        <w:rPr>
          <w:rFonts w:ascii="Book Antiqua" w:hAnsi="Book Antiqua" w:cs="Book Antiqua"/>
          <w:b/>
          <w:color w:val="000000" w:themeColor="text1"/>
          <w:kern w:val="0"/>
          <w:sz w:val="24"/>
        </w:rPr>
        <w:t>:</w:t>
      </w:r>
      <w:r w:rsidRPr="00B75946">
        <w:rPr>
          <w:rFonts w:ascii="Book Antiqua" w:hAnsi="Book Antiqua" w:cs="Book Antiqua"/>
          <w:color w:val="000000" w:themeColor="text1"/>
          <w:kern w:val="0"/>
          <w:sz w:val="24"/>
        </w:rPr>
        <w:t xml:space="preserve">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was prepared</w:t>
      </w:r>
      <w:r w:rsidR="00E01F54" w:rsidRPr="00B75946">
        <w:rPr>
          <w:rFonts w:ascii="Book Antiqua" w:hAnsi="Book Antiqua" w:cs="Book Antiqua"/>
          <w:color w:val="000000" w:themeColor="text1"/>
          <w:kern w:val="0"/>
          <w:sz w:val="24"/>
        </w:rPr>
        <w:t xml:space="preserve"> </w:t>
      </w:r>
      <w:r w:rsidR="005F2F39" w:rsidRPr="00B75946">
        <w:rPr>
          <w:rFonts w:ascii="Book Antiqua" w:hAnsi="Book Antiqua" w:cs="Book Antiqua"/>
          <w:color w:val="000000" w:themeColor="text1"/>
          <w:kern w:val="0"/>
          <w:sz w:val="24"/>
        </w:rPr>
        <w:t xml:space="preserve">by </w:t>
      </w:r>
      <w:r w:rsidRPr="00B75946">
        <w:rPr>
          <w:rFonts w:ascii="Book Antiqua" w:hAnsi="Book Antiqua" w:cs="Book Antiqua"/>
          <w:color w:val="000000" w:themeColor="text1"/>
          <w:kern w:val="0"/>
          <w:sz w:val="24"/>
        </w:rPr>
        <w:t xml:space="preserve">using the 1G9B9 hybridoma cell line with hybridization technology and extracted from ascites fluid through a Protein G Sepharose affinity column. Labeling with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w:t>
      </w:r>
      <w:r w:rsidR="00E01F54" w:rsidRPr="00B75946">
        <w:rPr>
          <w:rFonts w:ascii="Book Antiqua" w:hAnsi="Book Antiqua" w:cs="Book Antiqua"/>
          <w:color w:val="000000" w:themeColor="text1"/>
          <w:kern w:val="0"/>
          <w:sz w:val="24"/>
        </w:rPr>
        <w:t xml:space="preserve">through </w:t>
      </w:r>
      <w:r w:rsidRPr="00B75946">
        <w:rPr>
          <w:rFonts w:ascii="Book Antiqua" w:hAnsi="Book Antiqua" w:cs="Book Antiqua"/>
          <w:color w:val="000000" w:themeColor="text1"/>
          <w:kern w:val="0"/>
          <w:sz w:val="24"/>
        </w:rPr>
        <w:t xml:space="preserve">the chloramine-T method,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was further purified by Sephadex G-25 column. Gamma radiation counter GC-1200 detected radioactivity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The murine H22 HCC xenograft model was established and randomized to interventions with </w:t>
      </w:r>
      <w:r w:rsidR="00844452" w:rsidRPr="00B75946">
        <w:rPr>
          <w:rFonts w:ascii="Book Antiqua" w:hAnsi="Book Antiqua" w:cs="Book Antiqua"/>
          <w:color w:val="000000" w:themeColor="text1"/>
          <w:kern w:val="0"/>
          <w:sz w:val="24"/>
        </w:rPr>
        <w:t>control (</w:t>
      </w:r>
      <w:r w:rsidRPr="00B75946">
        <w:rPr>
          <w:rFonts w:ascii="Book Antiqua" w:hAnsi="Book Antiqua" w:cs="Book Antiqua"/>
          <w:color w:val="000000" w:themeColor="text1"/>
          <w:kern w:val="0"/>
          <w:sz w:val="24"/>
        </w:rPr>
        <w:t>phosphate-buffered saline</w:t>
      </w:r>
      <w:r w:rsidR="00844452" w:rsidRPr="00B75946">
        <w:rPr>
          <w:rFonts w:ascii="Book Antiqua" w:hAnsi="Book Antiqua" w:cs="Book Antiqua"/>
          <w:color w:val="000000" w:themeColor="text1"/>
          <w:kern w:val="0"/>
          <w:sz w:val="24"/>
        </w:rPr>
        <w:t>)</w:t>
      </w:r>
      <w:r w:rsidRPr="00B75946">
        <w:rPr>
          <w:rFonts w:ascii="Book Antiqua" w:hAnsi="Book Antiqua" w:cs="Book Antiqua"/>
          <w:color w:val="000000" w:themeColor="text1"/>
          <w:kern w:val="0"/>
          <w:sz w:val="24"/>
        </w:rPr>
        <w:t xml:space="preserv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plus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or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The ratios of tumor inhibition were then calculated. Expression of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fibroblast growth factor receptor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xml:space="preserve">), platelet-derived growth factor and vascular </w:t>
      </w:r>
      <w:r w:rsidR="000E74C3" w:rsidRPr="00B75946">
        <w:rPr>
          <w:rFonts w:ascii="Book Antiqua" w:hAnsi="Book Antiqua" w:cs="Book Antiqua"/>
          <w:iCs/>
          <w:color w:val="000000" w:themeColor="text1"/>
          <w:kern w:val="0"/>
          <w:sz w:val="24"/>
        </w:rPr>
        <w:t>endothelial</w:t>
      </w:r>
      <w:r w:rsidR="000E74C3" w:rsidRPr="00B75946">
        <w:rPr>
          <w:rFonts w:ascii="Book Antiqua" w:hAnsi="Book Antiqua" w:cs="Book Antiqua"/>
          <w:color w:val="000000" w:themeColor="text1"/>
          <w:kern w:val="0"/>
          <w:sz w:val="24"/>
        </w:rPr>
        <w:t xml:space="preserve"> </w:t>
      </w:r>
      <w:r w:rsidRPr="00B75946">
        <w:rPr>
          <w:rFonts w:ascii="Book Antiqua" w:hAnsi="Book Antiqua" w:cs="Book Antiqua"/>
          <w:color w:val="000000" w:themeColor="text1"/>
          <w:kern w:val="0"/>
          <w:sz w:val="24"/>
        </w:rPr>
        <w:t>growth factor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mRNA was determined by quantitative reverse transcriptase </w:t>
      </w:r>
      <w:bookmarkStart w:id="44" w:name="OLE_LINK24"/>
      <w:bookmarkStart w:id="45" w:name="OLE_LINK25"/>
      <w:bookmarkStart w:id="46" w:name="OLE_LINK584"/>
      <w:r w:rsidR="00E01F54" w:rsidRPr="00B75946">
        <w:rPr>
          <w:rFonts w:ascii="Book Antiqua" w:hAnsi="Book Antiqua" w:cs="Book Antiqua"/>
          <w:color w:val="000000" w:themeColor="text1"/>
          <w:kern w:val="0"/>
          <w:sz w:val="24"/>
        </w:rPr>
        <w:t>real-time</w:t>
      </w:r>
      <w:bookmarkEnd w:id="44"/>
      <w:bookmarkEnd w:id="45"/>
      <w:bookmarkEnd w:id="46"/>
      <w:r w:rsidR="00E01F54" w:rsidRPr="00B75946">
        <w:rPr>
          <w:rFonts w:ascii="Book Antiqua" w:hAnsi="Book Antiqua" w:cs="Book Antiqua"/>
          <w:color w:val="000000" w:themeColor="text1"/>
          <w:kern w:val="0"/>
          <w:sz w:val="24"/>
        </w:rPr>
        <w:t xml:space="preserve"> </w:t>
      </w:r>
      <w:r w:rsidRPr="00B75946">
        <w:rPr>
          <w:rFonts w:ascii="Book Antiqua" w:hAnsi="Book Antiqua" w:cs="Book Antiqua"/>
          <w:color w:val="000000" w:themeColor="text1"/>
          <w:kern w:val="0"/>
          <w:sz w:val="24"/>
        </w:rPr>
        <w:t xml:space="preserve">polymerase chain reaction. </w:t>
      </w:r>
    </w:p>
    <w:p w:rsidR="0014089B" w:rsidRPr="008359BA" w:rsidRDefault="0014089B" w:rsidP="00AB039D">
      <w:pPr>
        <w:tabs>
          <w:tab w:val="left" w:pos="9372"/>
        </w:tabs>
        <w:autoSpaceDE w:val="0"/>
        <w:autoSpaceDN w:val="0"/>
        <w:adjustRightInd w:val="0"/>
        <w:spacing w:line="360" w:lineRule="auto"/>
        <w:rPr>
          <w:rFonts w:ascii="Book Antiqua" w:hAnsi="Book Antiqua" w:cs="Book Antiqua"/>
          <w:color w:val="000000" w:themeColor="text1"/>
          <w:kern w:val="0"/>
          <w:sz w:val="24"/>
        </w:rPr>
      </w:pP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RESULTS</w:t>
      </w:r>
      <w:r w:rsidRPr="00C810FE">
        <w:rPr>
          <w:rFonts w:ascii="Book Antiqua" w:hAnsi="Book Antiqua" w:cs="Book Antiqua"/>
          <w:b/>
          <w:color w:val="000000" w:themeColor="text1"/>
          <w:kern w:val="0"/>
          <w:sz w:val="24"/>
        </w:rPr>
        <w:t>:</w:t>
      </w:r>
      <w:r w:rsidRPr="00B75946">
        <w:rPr>
          <w:rFonts w:ascii="Book Antiqua" w:hAnsi="Book Antiqua" w:cs="Book Antiqua"/>
          <w:color w:val="000000" w:themeColor="text1"/>
          <w:kern w:val="0"/>
          <w:sz w:val="24"/>
        </w:rPr>
        <w:t xml:space="preserve"> The purified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solution was 8.145 mg/mL with a titer of 1</w:t>
      </w:r>
      <w:r w:rsidRPr="00B75946">
        <w:rPr>
          <w:rFonts w:ascii="Book Antiqua" w:hAnsi="Book Antiqua" w:cs="SimSun"/>
          <w:color w:val="000000" w:themeColor="text1"/>
          <w:kern w:val="0"/>
          <w:sz w:val="24"/>
        </w:rPr>
        <w:t xml:space="preserve">: </w:t>
      </w:r>
      <w:r w:rsidR="008359BA">
        <w:rPr>
          <w:rFonts w:ascii="Book Antiqua" w:hAnsi="Book Antiqua" w:cs="Book Antiqua"/>
          <w:color w:val="000000" w:themeColor="text1"/>
          <w:kern w:val="0"/>
          <w:sz w:val="24"/>
        </w:rPr>
        <w:t>2 560</w:t>
      </w:r>
      <w:r w:rsidRPr="00B75946">
        <w:rPr>
          <w:rFonts w:ascii="Book Antiqua" w:hAnsi="Book Antiqua" w:cs="Book Antiqua"/>
          <w:color w:val="000000" w:themeColor="text1"/>
          <w:kern w:val="0"/>
          <w:sz w:val="24"/>
        </w:rPr>
        <w:t xml:space="preserve">000 could be stored at </w:t>
      </w:r>
      <w:r w:rsidRPr="00B75946">
        <w:rPr>
          <w:rFonts w:ascii="Book Antiqua" w:hAnsi="Book Antiqua"/>
          <w:color w:val="000000" w:themeColor="text1"/>
          <w:kern w:val="0"/>
          <w:sz w:val="24"/>
        </w:rPr>
        <w:t>−</w:t>
      </w:r>
      <w:r w:rsidRPr="00B75946">
        <w:rPr>
          <w:rFonts w:ascii="Book Antiqua" w:hAnsi="Book Antiqua" w:cs="Book Antiqua"/>
          <w:color w:val="000000" w:themeColor="text1"/>
          <w:kern w:val="0"/>
          <w:sz w:val="24"/>
        </w:rPr>
        <w:t>20</w:t>
      </w:r>
      <w:r w:rsidR="008359BA">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 xml:space="preserve">°C. After coupling,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was used at 1</w:t>
      </w:r>
      <w:r w:rsidRPr="00B75946">
        <w:rPr>
          <w:rFonts w:ascii="Book Antiqua" w:hAnsi="Book Antiqua" w:cs="SimSun"/>
          <w:color w:val="000000" w:themeColor="text1"/>
          <w:kern w:val="0"/>
          <w:sz w:val="24"/>
        </w:rPr>
        <w:t xml:space="preserve">: </w:t>
      </w:r>
      <w:r w:rsidRPr="00B75946">
        <w:rPr>
          <w:rFonts w:ascii="Book Antiqua" w:hAnsi="Book Antiqua" w:cs="Book Antiqua"/>
          <w:color w:val="000000" w:themeColor="text1"/>
          <w:kern w:val="0"/>
          <w:sz w:val="24"/>
        </w:rPr>
        <w:t>1 280 000 dilution, stored at 4</w:t>
      </w:r>
      <w:r w:rsidR="008359BA">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 xml:space="preserve">°C, and its specific radioactivity was 37 MBq/mg. The corresponding tumor weight in the control,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plus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and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groups was 1.88 ± 0.25, 1.625 ± 0.21, 1.5 ± 0.18, 1.41 ± 0.16 and 0.98 ± 0.11 g, respectively. The tumor inhibition ratio in the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plus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and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groups was 13.6, 20.2, 25.1 and 47.9%, respectively. Growth of HCC xenografts was inhibited significantly more in the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group than in the other groups (</w:t>
      </w:r>
      <w:r w:rsidRPr="00B75946">
        <w:rPr>
          <w:rFonts w:ascii="Book Antiqua" w:hAnsi="Book Antiqua" w:cs="Book Antiqua"/>
          <w:i/>
          <w:iCs/>
          <w:color w:val="000000" w:themeColor="text1"/>
          <w:kern w:val="0"/>
          <w:sz w:val="24"/>
        </w:rPr>
        <w:t>P</w:t>
      </w:r>
      <w:r w:rsidRPr="00B75946">
        <w:rPr>
          <w:rFonts w:ascii="Book Antiqua" w:hAnsi="Book Antiqua" w:cs="Book Antiqua"/>
          <w:iCs/>
          <w:color w:val="000000" w:themeColor="text1"/>
          <w:kern w:val="0"/>
          <w:sz w:val="24"/>
        </w:rPr>
        <w:t xml:space="preserve"> </w:t>
      </w:r>
      <w:r w:rsidRPr="00B75946">
        <w:rPr>
          <w:rFonts w:ascii="Book Antiqua" w:hAnsi="Book Antiqua" w:cs="Book Antiqua"/>
          <w:color w:val="000000" w:themeColor="text1"/>
          <w:kern w:val="0"/>
          <w:sz w:val="24"/>
        </w:rPr>
        <w:t>&lt; 0.05). Expression of</w:t>
      </w:r>
      <w:bookmarkStart w:id="47" w:name="OLE_LINK533"/>
      <w:bookmarkStart w:id="48" w:name="OLE_LINK534"/>
      <w:r w:rsidRPr="00B75946">
        <w:rPr>
          <w:rFonts w:ascii="Book Antiqua" w:hAnsi="Book Antiqua" w:cs="Book Antiqua"/>
          <w:color w:val="000000" w:themeColor="text1"/>
          <w:kern w:val="0"/>
          <w:sz w:val="24"/>
        </w:rPr>
        <w:t xml:space="preserve"> </w:t>
      </w:r>
      <w:bookmarkEnd w:id="47"/>
      <w:bookmarkEnd w:id="48"/>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and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xml:space="preserve"> mRNA in the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group was significantly decreased </w:t>
      </w:r>
      <w:bookmarkStart w:id="49" w:name="OLE_LINK464"/>
      <w:bookmarkStart w:id="50" w:name="OLE_LINK465"/>
      <w:r w:rsidR="00E01F54" w:rsidRPr="00B75946">
        <w:rPr>
          <w:rFonts w:ascii="Book Antiqua" w:hAnsi="Book Antiqua" w:cs="Book Antiqua"/>
          <w:color w:val="000000" w:themeColor="text1"/>
          <w:kern w:val="0"/>
          <w:sz w:val="24"/>
        </w:rPr>
        <w:t>in comparison with other groups</w:t>
      </w:r>
      <w:bookmarkEnd w:id="49"/>
      <w:bookmarkEnd w:id="50"/>
      <w:r w:rsidR="00E01F54" w:rsidRPr="00B75946">
        <w:rPr>
          <w:rFonts w:ascii="Book Antiqua" w:hAnsi="Book Antiqua" w:cs="Book Antiqua"/>
          <w:color w:val="000000" w:themeColor="text1"/>
          <w:kern w:val="0"/>
          <w:sz w:val="24"/>
        </w:rPr>
        <w:t xml:space="preserve"> </w:t>
      </w:r>
      <w:r w:rsidRPr="00B75946">
        <w:rPr>
          <w:rFonts w:ascii="Book Antiqua" w:hAnsi="Book Antiqua" w:cs="Book Antiqua"/>
          <w:color w:val="000000" w:themeColor="text1"/>
          <w:kern w:val="0"/>
          <w:sz w:val="24"/>
        </w:rPr>
        <w:t>(</w:t>
      </w:r>
      <w:r w:rsidRPr="00B75946">
        <w:rPr>
          <w:rFonts w:ascii="Book Antiqua" w:hAnsi="Book Antiqua" w:cs="Book Antiqua"/>
          <w:i/>
          <w:iCs/>
          <w:color w:val="000000" w:themeColor="text1"/>
          <w:kern w:val="0"/>
          <w:sz w:val="24"/>
        </w:rPr>
        <w:t>P</w:t>
      </w:r>
      <w:r w:rsidRPr="00B75946">
        <w:rPr>
          <w:rFonts w:ascii="Book Antiqua" w:hAnsi="Book Antiqua" w:cs="Book Antiqua"/>
          <w:iCs/>
          <w:color w:val="000000" w:themeColor="text1"/>
          <w:kern w:val="0"/>
          <w:sz w:val="24"/>
        </w:rPr>
        <w:t xml:space="preserve"> </w:t>
      </w:r>
      <w:r w:rsidRPr="00B75946">
        <w:rPr>
          <w:rFonts w:ascii="Book Antiqua" w:hAnsi="Book Antiqua" w:cs="Book Antiqua"/>
          <w:color w:val="000000" w:themeColor="text1"/>
          <w:kern w:val="0"/>
          <w:sz w:val="24"/>
        </w:rPr>
        <w:t>&lt; 0.05)</w:t>
      </w:r>
      <w:r w:rsidR="00E01F54" w:rsidRPr="00B75946">
        <w:rPr>
          <w:rFonts w:ascii="Book Antiqua" w:hAnsi="Book Antiqua" w:cs="Book Antiqua"/>
          <w:color w:val="000000" w:themeColor="text1"/>
          <w:kern w:val="0"/>
          <w:sz w:val="24"/>
        </w:rPr>
        <w:t>.</w:t>
      </w:r>
      <w:r w:rsidRPr="00B75946">
        <w:rPr>
          <w:rFonts w:ascii="Book Antiqua" w:hAnsi="Book Antiqua" w:cs="Book Antiqua"/>
          <w:color w:val="000000" w:themeColor="text1"/>
          <w:kern w:val="0"/>
          <w:sz w:val="24"/>
        </w:rPr>
        <w:t xml:space="preserve"> </w:t>
      </w:r>
      <w:r w:rsidR="00E01F54" w:rsidRPr="00B75946">
        <w:rPr>
          <w:rFonts w:ascii="Book Antiqua" w:hAnsi="Book Antiqua" w:cs="Book Antiqua"/>
          <w:color w:val="000000" w:themeColor="text1"/>
          <w:kern w:val="0"/>
          <w:sz w:val="24"/>
        </w:rPr>
        <w:t xml:space="preserve">Groups under interventions revealed increased </w:t>
      </w:r>
      <w:r w:rsidR="002D2C07" w:rsidRPr="00B75946">
        <w:rPr>
          <w:rFonts w:ascii="Book Antiqua" w:hAnsi="Book Antiqua" w:cs="Book Antiqua"/>
          <w:color w:val="000000" w:themeColor="text1"/>
          <w:kern w:val="0"/>
          <w:sz w:val="24"/>
        </w:rPr>
        <w:t>expression</w:t>
      </w:r>
      <w:r w:rsidR="002D2C07" w:rsidRPr="00B75946" w:rsidDel="00E01F54">
        <w:rPr>
          <w:rFonts w:ascii="Book Antiqua" w:hAnsi="Book Antiqua" w:cs="Book Antiqua"/>
          <w:color w:val="000000" w:themeColor="text1"/>
          <w:kern w:val="0"/>
          <w:sz w:val="24"/>
        </w:rPr>
        <w:t xml:space="preserve"> </w:t>
      </w:r>
      <w:r w:rsidR="002D2C07" w:rsidRPr="00B75946">
        <w:rPr>
          <w:rFonts w:ascii="Book Antiqua" w:hAnsi="Book Antiqua" w:cs="Book Antiqua"/>
          <w:color w:val="000000" w:themeColor="text1"/>
          <w:kern w:val="0"/>
          <w:sz w:val="24"/>
        </w:rPr>
        <w:t xml:space="preserve">of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mRNA (except </w:t>
      </w:r>
      <w:r w:rsidRPr="00B75946">
        <w:rPr>
          <w:rFonts w:ascii="Book Antiqua" w:hAnsi="Book Antiqua" w:cs="Book Antiqua"/>
          <w:color w:val="000000" w:themeColor="text1"/>
          <w:kern w:val="0"/>
          <w:sz w:val="24"/>
        </w:rPr>
        <w:lastRenderedPageBreak/>
        <w:t xml:space="preserve">for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 group), compared with the control group.</w:t>
      </w:r>
    </w:p>
    <w:p w:rsidR="0014089B" w:rsidRPr="00B75946" w:rsidRDefault="0014089B" w:rsidP="00AB039D">
      <w:pPr>
        <w:autoSpaceDE w:val="0"/>
        <w:autoSpaceDN w:val="0"/>
        <w:adjustRightInd w:val="0"/>
        <w:spacing w:line="360" w:lineRule="auto"/>
        <w:rPr>
          <w:rFonts w:ascii="Book Antiqua" w:hAnsi="Book Antiqua" w:cs="Book Antiqua"/>
          <w:color w:val="000000" w:themeColor="text1"/>
          <w:kern w:val="0"/>
          <w:sz w:val="24"/>
        </w:rPr>
      </w:pP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CONCLUSION</w:t>
      </w:r>
      <w:r w:rsidRPr="00C810FE">
        <w:rPr>
          <w:rFonts w:ascii="Book Antiqua" w:hAnsi="Book Antiqua" w:cs="Book Antiqua"/>
          <w:b/>
          <w:color w:val="000000" w:themeColor="text1"/>
          <w:kern w:val="0"/>
          <w:sz w:val="24"/>
        </w:rPr>
        <w:t>:</w:t>
      </w:r>
      <w:r w:rsidRPr="00B75946">
        <w:rPr>
          <w:rFonts w:ascii="Book Antiqua" w:hAnsi="Book Antiqua" w:cs="Book Antiqua"/>
          <w:color w:val="000000" w:themeColor="text1"/>
          <w:kern w:val="0"/>
          <w:sz w:val="24"/>
        </w:rPr>
        <w:t xml:space="preserv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inhibits growth of HCC xenografts. The coupling effect of</w:t>
      </w:r>
      <w:r w:rsidRPr="00B75946">
        <w:rPr>
          <w:rFonts w:ascii="Book Antiqua" w:hAnsi="Book Antiqua" w:cs="Book Antiqua"/>
          <w:color w:val="000000" w:themeColor="text1"/>
          <w:kern w:val="0"/>
          <w:sz w:val="24"/>
          <w:vertAlign w:val="superscript"/>
        </w:rPr>
        <w:t xml:space="preserve"> 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is more effective than the concomitant use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and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u w:val="single"/>
        </w:rPr>
      </w:pPr>
      <w:r w:rsidRPr="00B75946">
        <w:rPr>
          <w:rFonts w:ascii="Book Antiqua" w:hAnsi="Book Antiqua" w:cs="Book Antiqua"/>
          <w:b/>
          <w:bCs/>
          <w:color w:val="000000" w:themeColor="text1"/>
          <w:kern w:val="0"/>
          <w:sz w:val="24"/>
        </w:rPr>
        <w:t>Key words:</w:t>
      </w:r>
      <w:r w:rsidRPr="00B75946">
        <w:rPr>
          <w:rFonts w:ascii="Book Antiqua" w:hAnsi="Book Antiqua" w:cs="Book Antiqua"/>
          <w:color w:val="000000" w:themeColor="text1"/>
          <w:kern w:val="0"/>
          <w:sz w:val="24"/>
        </w:rPr>
        <w:t xml:space="preserve"> Basic fibroblast growth factor;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Iodine</w:t>
      </w:r>
      <w:r w:rsidR="003C7AD4" w:rsidRPr="00B75946">
        <w:rPr>
          <w:rFonts w:ascii="Book Antiqua" w:hAnsi="Book Antiqua" w:cs="Book Antiqua"/>
          <w:color w:val="000000" w:themeColor="text1"/>
          <w:kern w:val="0"/>
          <w:sz w:val="24"/>
        </w:rPr>
        <w:t>;</w:t>
      </w:r>
      <w:r w:rsidRPr="00B75946">
        <w:rPr>
          <w:rFonts w:ascii="Book Antiqua" w:hAnsi="Book Antiqua" w:cs="Book Antiqua"/>
          <w:color w:val="000000" w:themeColor="text1"/>
          <w:kern w:val="0"/>
          <w:sz w:val="24"/>
        </w:rPr>
        <w:t xml:space="preserve"> Monoclonal antibody; Hepatocellular carcinoma; Fibroblast growth factor receptor; Vascular endothelial growth factor </w:t>
      </w:r>
    </w:p>
    <w:p w:rsidR="008C5174" w:rsidRPr="00B75946" w:rsidRDefault="008C5174" w:rsidP="00AB039D">
      <w:pPr>
        <w:autoSpaceDE w:val="0"/>
        <w:autoSpaceDN w:val="0"/>
        <w:adjustRightInd w:val="0"/>
        <w:spacing w:line="360" w:lineRule="auto"/>
        <w:rPr>
          <w:rFonts w:ascii="Book Antiqua" w:hAnsi="Book Antiqua" w:cs="Book Antiqua"/>
          <w:color w:val="000000" w:themeColor="text1"/>
          <w:kern w:val="0"/>
          <w:sz w:val="24"/>
        </w:rPr>
      </w:pPr>
    </w:p>
    <w:p w:rsidR="008C5174" w:rsidRPr="00B75946" w:rsidRDefault="008C5174" w:rsidP="008C5174">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hint="eastAsia"/>
          <w:color w:val="000000" w:themeColor="text1"/>
          <w:kern w:val="0"/>
          <w:sz w:val="24"/>
        </w:rPr>
        <w:t>©</w:t>
      </w:r>
      <w:r w:rsidRPr="00B75946">
        <w:rPr>
          <w:rFonts w:ascii="Book Antiqua" w:hAnsi="Book Antiqua" w:cs="Book Antiqua"/>
          <w:color w:val="000000" w:themeColor="text1"/>
          <w:kern w:val="0"/>
          <w:sz w:val="24"/>
        </w:rPr>
        <w:t xml:space="preserve"> </w:t>
      </w:r>
      <w:r w:rsidRPr="00B75946">
        <w:rPr>
          <w:rFonts w:ascii="Book Antiqua" w:hAnsi="Book Antiqua" w:cs="Book Antiqua"/>
          <w:b/>
          <w:color w:val="000000" w:themeColor="text1"/>
          <w:kern w:val="0"/>
          <w:sz w:val="24"/>
        </w:rPr>
        <w:t>The Author(s) 2016.</w:t>
      </w:r>
      <w:r w:rsidRPr="00B75946">
        <w:rPr>
          <w:rFonts w:ascii="Book Antiqua" w:hAnsi="Book Antiqua" w:cs="Book Antiqua"/>
          <w:color w:val="000000" w:themeColor="text1"/>
          <w:kern w:val="0"/>
          <w:sz w:val="24"/>
        </w:rPr>
        <w:t xml:space="preserve"> Published by Baishideng Publishing Group Inc. All rights</w:t>
      </w:r>
      <w:r w:rsidRPr="00B75946">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reserved.</w:t>
      </w:r>
    </w:p>
    <w:p w:rsidR="008C5174" w:rsidRPr="00B75946" w:rsidRDefault="008C5174" w:rsidP="008C5174">
      <w:pPr>
        <w:autoSpaceDE w:val="0"/>
        <w:autoSpaceDN w:val="0"/>
        <w:adjustRightInd w:val="0"/>
        <w:spacing w:line="360" w:lineRule="auto"/>
        <w:rPr>
          <w:rFonts w:ascii="Book Antiqua" w:hAnsi="Book Antiqua" w:cs="Book Antiqua"/>
          <w:color w:val="000000" w:themeColor="text1"/>
          <w:kern w:val="0"/>
          <w:sz w:val="24"/>
        </w:rPr>
      </w:pP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 xml:space="preserve">Core tip: </w:t>
      </w:r>
      <w:r w:rsidRPr="00B75946">
        <w:rPr>
          <w:rFonts w:ascii="Book Antiqua" w:hAnsi="Book Antiqua" w:cs="Book Antiqua"/>
          <w:color w:val="000000" w:themeColor="text1"/>
          <w:kern w:val="0"/>
          <w:sz w:val="24"/>
        </w:rPr>
        <w:t xml:space="preserve">The aim of this study was to investigate the inhibitory efficacy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I-basic fibroblast growth factor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monoclonal antibody (mAb) in mice with hepatocellular carcinoma (HCC).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inhibited the growth of HCC xenografts (</w:t>
      </w:r>
      <w:r w:rsidRPr="00B75946">
        <w:rPr>
          <w:rFonts w:ascii="Book Antiqua" w:hAnsi="Book Antiqua" w:cs="Book Antiqua"/>
          <w:i/>
          <w:iCs/>
          <w:color w:val="000000" w:themeColor="text1"/>
          <w:kern w:val="0"/>
          <w:sz w:val="24"/>
        </w:rPr>
        <w:t>P</w:t>
      </w:r>
      <w:r w:rsidRPr="00B75946">
        <w:rPr>
          <w:rFonts w:ascii="Book Antiqua" w:hAnsi="Book Antiqua" w:cs="Book Antiqua"/>
          <w:iCs/>
          <w:color w:val="000000" w:themeColor="text1"/>
          <w:kern w:val="0"/>
          <w:sz w:val="24"/>
        </w:rPr>
        <w:t xml:space="preserve"> &lt;</w:t>
      </w:r>
      <w:r w:rsidRPr="00B75946">
        <w:rPr>
          <w:rFonts w:ascii="Book Antiqua" w:hAnsi="Book Antiqua" w:cs="Book Antiqua"/>
          <w:color w:val="000000" w:themeColor="text1"/>
          <w:kern w:val="0"/>
          <w:sz w:val="24"/>
        </w:rPr>
        <w:t xml:space="preserve"> 0.05). The combination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and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was more effective than the concomitant use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and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alone.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also significantly reduced </w:t>
      </w:r>
      <w:r w:rsidR="00E01F54" w:rsidRPr="00B75946">
        <w:rPr>
          <w:rFonts w:ascii="Book Antiqua" w:hAnsi="Book Antiqua" w:cs="Book Antiqua"/>
          <w:color w:val="000000" w:themeColor="text1"/>
          <w:kern w:val="0"/>
          <w:sz w:val="24"/>
        </w:rPr>
        <w:t xml:space="preserve">the </w:t>
      </w:r>
      <w:r w:rsidRPr="00B75946">
        <w:rPr>
          <w:rFonts w:ascii="Book Antiqua" w:hAnsi="Book Antiqua" w:cs="Book Antiqua"/>
          <w:color w:val="000000" w:themeColor="text1"/>
          <w:kern w:val="0"/>
          <w:sz w:val="24"/>
        </w:rPr>
        <w:t xml:space="preserve">expression of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and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xml:space="preserve"> mRNA</w:t>
      </w:r>
      <w:r w:rsidR="00E01F54" w:rsidRPr="00B75946">
        <w:rPr>
          <w:rFonts w:ascii="Book Antiqua" w:hAnsi="Book Antiqua" w:cs="Book Antiqua"/>
          <w:color w:val="000000" w:themeColor="text1"/>
          <w:kern w:val="0"/>
          <w:sz w:val="24"/>
        </w:rPr>
        <w:t xml:space="preserve"> (</w:t>
      </w:r>
      <w:r w:rsidR="00E01F54" w:rsidRPr="00B75946">
        <w:rPr>
          <w:rFonts w:ascii="Book Antiqua" w:hAnsi="Book Antiqua" w:cs="Book Antiqua"/>
          <w:i/>
          <w:iCs/>
          <w:color w:val="000000" w:themeColor="text1"/>
          <w:kern w:val="0"/>
          <w:sz w:val="24"/>
        </w:rPr>
        <w:t>P</w:t>
      </w:r>
      <w:r w:rsidR="00E01F54" w:rsidRPr="00B75946">
        <w:rPr>
          <w:rFonts w:ascii="Book Antiqua" w:hAnsi="Book Antiqua" w:cs="Book Antiqua"/>
          <w:iCs/>
          <w:color w:val="000000" w:themeColor="text1"/>
          <w:kern w:val="0"/>
          <w:sz w:val="24"/>
        </w:rPr>
        <w:t xml:space="preserve"> &lt;</w:t>
      </w:r>
      <w:r w:rsidR="00E01F54" w:rsidRPr="00B75946">
        <w:rPr>
          <w:rFonts w:ascii="Book Antiqua" w:hAnsi="Book Antiqua" w:cs="Book Antiqua"/>
          <w:color w:val="000000" w:themeColor="text1"/>
          <w:kern w:val="0"/>
          <w:sz w:val="24"/>
        </w:rPr>
        <w:t xml:space="preserve"> 0.05)</w:t>
      </w:r>
      <w:r w:rsidRPr="00B75946">
        <w:rPr>
          <w:rFonts w:ascii="Book Antiqua" w:hAnsi="Book Antiqua" w:cs="Book Antiqua"/>
          <w:color w:val="000000" w:themeColor="text1"/>
          <w:kern w:val="0"/>
          <w:sz w:val="24"/>
        </w:rPr>
        <w:t xml:space="preserve">. </w:t>
      </w:r>
      <w:bookmarkStart w:id="51" w:name="OLE_LINK484"/>
      <w:bookmarkStart w:id="52" w:name="OLE_LINK485"/>
      <w:bookmarkStart w:id="53" w:name="OLE_LINK486"/>
      <w:bookmarkStart w:id="54" w:name="OLE_LINK487"/>
      <w:r w:rsidR="00E01F54" w:rsidRPr="00B75946">
        <w:rPr>
          <w:rFonts w:ascii="Book Antiqua" w:hAnsi="Book Antiqua" w:cs="Book Antiqua"/>
          <w:color w:val="000000" w:themeColor="text1"/>
          <w:kern w:val="0"/>
          <w:sz w:val="24"/>
        </w:rPr>
        <w:t>Moreover</w:t>
      </w:r>
      <w:bookmarkEnd w:id="51"/>
      <w:bookmarkEnd w:id="52"/>
      <w:r w:rsidR="00E01F54" w:rsidRPr="00B75946">
        <w:rPr>
          <w:rFonts w:ascii="Book Antiqua" w:hAnsi="Book Antiqua" w:cs="Book Antiqua"/>
          <w:color w:val="000000" w:themeColor="text1"/>
          <w:kern w:val="0"/>
          <w:sz w:val="24"/>
        </w:rPr>
        <w:t>,</w:t>
      </w:r>
      <w:bookmarkEnd w:id="53"/>
      <w:bookmarkEnd w:id="54"/>
      <w:r w:rsidR="00E01F54" w:rsidRPr="00B75946">
        <w:rPr>
          <w:rFonts w:ascii="Book Antiqua" w:hAnsi="Book Antiqua" w:cs="Book Antiqua"/>
          <w:color w:val="000000" w:themeColor="text1"/>
          <w:kern w:val="0"/>
          <w:sz w:val="24"/>
        </w:rPr>
        <w:t xml:space="preserv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downregulated platelet-derived growth factor mRNA and upregulated </w:t>
      </w:r>
      <w:r w:rsidRPr="00B75946">
        <w:rPr>
          <w:rFonts w:ascii="Book Antiqua" w:hAnsi="Book Antiqua" w:cs="Book Antiqua"/>
          <w:iCs/>
          <w:color w:val="000000" w:themeColor="text1"/>
          <w:kern w:val="0"/>
          <w:sz w:val="24"/>
        </w:rPr>
        <w:t xml:space="preserve">vascular </w:t>
      </w:r>
      <w:bookmarkStart w:id="55" w:name="OLE_LINK31"/>
      <w:bookmarkStart w:id="56" w:name="OLE_LINK32"/>
      <w:r w:rsidRPr="00B75946">
        <w:rPr>
          <w:rFonts w:ascii="Book Antiqua" w:hAnsi="Book Antiqua" w:cs="Book Antiqua"/>
          <w:iCs/>
          <w:color w:val="000000" w:themeColor="text1"/>
          <w:kern w:val="0"/>
          <w:sz w:val="24"/>
        </w:rPr>
        <w:t>endothelial</w:t>
      </w:r>
      <w:bookmarkEnd w:id="55"/>
      <w:bookmarkEnd w:id="56"/>
      <w:r w:rsidRPr="00B75946">
        <w:rPr>
          <w:rFonts w:ascii="Book Antiqua" w:hAnsi="Book Antiqua" w:cs="Book Antiqua"/>
          <w:iCs/>
          <w:color w:val="000000" w:themeColor="text1"/>
          <w:kern w:val="0"/>
          <w:sz w:val="24"/>
        </w:rPr>
        <w:t xml:space="preserve"> growth factor</w:t>
      </w:r>
      <w:r w:rsidR="00A53616" w:rsidRPr="00B75946">
        <w:rPr>
          <w:rFonts w:ascii="Book Antiqua" w:hAnsi="Book Antiqua" w:cs="Book Antiqua"/>
          <w:color w:val="000000" w:themeColor="text1"/>
          <w:kern w:val="0"/>
          <w:sz w:val="24"/>
        </w:rPr>
        <w:t xml:space="preserve"> </w:t>
      </w:r>
      <w:r w:rsidRPr="00B75946">
        <w:rPr>
          <w:rFonts w:ascii="Book Antiqua" w:hAnsi="Book Antiqua" w:cs="Book Antiqua"/>
          <w:color w:val="000000" w:themeColor="text1"/>
          <w:kern w:val="0"/>
          <w:sz w:val="24"/>
        </w:rPr>
        <w:t>mRNA.</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p>
    <w:p w:rsidR="001A4204"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Hu PH, Pan LH, Wong PT</w:t>
      </w:r>
      <w:r w:rsidR="001A3C57" w:rsidRPr="00B75946">
        <w:rPr>
          <w:rFonts w:ascii="Book Antiqua" w:hAnsi="Book Antiqua" w:cs="Book Antiqua"/>
          <w:color w:val="000000" w:themeColor="text1"/>
          <w:kern w:val="0"/>
          <w:sz w:val="24"/>
        </w:rPr>
        <w:t>Y</w:t>
      </w:r>
      <w:r w:rsidRPr="00B75946">
        <w:rPr>
          <w:rFonts w:ascii="Book Antiqua" w:hAnsi="Book Antiqua" w:cs="Book Antiqua"/>
          <w:color w:val="000000" w:themeColor="text1"/>
          <w:kern w:val="0"/>
          <w:sz w:val="24"/>
        </w:rPr>
        <w:t xml:space="preserve">, Chen WH, Yang YQ, Wang H, Xiang JJ, Xu M. </w:t>
      </w:r>
      <w:r w:rsidR="001A4204" w:rsidRPr="00C810FE">
        <w:rPr>
          <w:rFonts w:ascii="Book Antiqua" w:hAnsi="Book Antiqua" w:cs="Book Antiqua"/>
          <w:color w:val="000000" w:themeColor="text1"/>
          <w:kern w:val="0"/>
          <w:sz w:val="24"/>
          <w:vertAlign w:val="superscript"/>
        </w:rPr>
        <w:t>125</w:t>
      </w:r>
      <w:r w:rsidR="001A4204" w:rsidRPr="00B75946">
        <w:rPr>
          <w:rFonts w:ascii="Book Antiqua" w:hAnsi="Book Antiqua" w:cs="Book Antiqua"/>
          <w:color w:val="000000" w:themeColor="text1"/>
          <w:kern w:val="0"/>
          <w:sz w:val="24"/>
        </w:rPr>
        <w:t xml:space="preserve">I-labeled anti-bFGF monoclonal antibody inhibits growth of hepatocellular carcinoma. </w:t>
      </w:r>
      <w:r w:rsidR="001A4204" w:rsidRPr="008359BA">
        <w:rPr>
          <w:rFonts w:ascii="Book Antiqua" w:hAnsi="Book Antiqua" w:cs="Book Antiqua"/>
          <w:i/>
          <w:color w:val="000000" w:themeColor="text1"/>
          <w:kern w:val="0"/>
          <w:sz w:val="24"/>
        </w:rPr>
        <w:t xml:space="preserve">World J Gastroenterol </w:t>
      </w:r>
      <w:r w:rsidR="001A4204" w:rsidRPr="00B75946">
        <w:rPr>
          <w:rFonts w:ascii="Book Antiqua" w:hAnsi="Book Antiqua" w:cs="Book Antiqua"/>
          <w:color w:val="000000" w:themeColor="text1"/>
          <w:kern w:val="0"/>
          <w:sz w:val="24"/>
        </w:rPr>
        <w:t>2016; In</w:t>
      </w:r>
      <w:r w:rsidR="001A4204" w:rsidRPr="00B75946">
        <w:rPr>
          <w:rFonts w:ascii="Book Antiqua" w:hAnsi="Book Antiqua" w:cs="Book Antiqua" w:hint="eastAsia"/>
          <w:color w:val="000000" w:themeColor="text1"/>
          <w:kern w:val="0"/>
          <w:sz w:val="24"/>
        </w:rPr>
        <w:t xml:space="preserve"> </w:t>
      </w:r>
      <w:r w:rsidR="001A4204" w:rsidRPr="00B75946">
        <w:rPr>
          <w:rFonts w:ascii="Book Antiqua" w:hAnsi="Book Antiqua" w:cs="Book Antiqua"/>
          <w:color w:val="000000" w:themeColor="text1"/>
          <w:kern w:val="0"/>
          <w:sz w:val="24"/>
        </w:rPr>
        <w:t>press</w:t>
      </w:r>
      <w:r w:rsidR="001A4204" w:rsidRPr="00B75946" w:rsidDel="001A4204">
        <w:rPr>
          <w:rFonts w:ascii="Book Antiqua" w:hAnsi="Book Antiqua" w:cs="Book Antiqua"/>
          <w:b/>
          <w:bCs/>
          <w:color w:val="000000" w:themeColor="text1"/>
          <w:kern w:val="0"/>
          <w:sz w:val="24"/>
          <w:vertAlign w:val="superscript"/>
        </w:rPr>
        <w:t xml:space="preserve"> </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p>
    <w:p w:rsidR="001A4204" w:rsidRPr="00B75946" w:rsidRDefault="001A4204" w:rsidP="00AB039D">
      <w:pPr>
        <w:autoSpaceDE w:val="0"/>
        <w:autoSpaceDN w:val="0"/>
        <w:adjustRightInd w:val="0"/>
        <w:spacing w:line="360" w:lineRule="auto"/>
        <w:rPr>
          <w:rFonts w:ascii="Book Antiqua" w:hAnsi="Book Antiqua" w:cs="Book Antiqua"/>
          <w:color w:val="000000" w:themeColor="text1"/>
          <w:kern w:val="0"/>
          <w:sz w:val="24"/>
        </w:rPr>
      </w:pPr>
    </w:p>
    <w:p w:rsidR="001A4204" w:rsidRPr="00B75946" w:rsidRDefault="001A4204" w:rsidP="00AB039D">
      <w:pPr>
        <w:autoSpaceDE w:val="0"/>
        <w:autoSpaceDN w:val="0"/>
        <w:adjustRightInd w:val="0"/>
        <w:spacing w:line="360" w:lineRule="auto"/>
        <w:rPr>
          <w:rFonts w:ascii="Book Antiqua" w:hAnsi="Book Antiqua" w:cs="Book Antiqua"/>
          <w:color w:val="000000" w:themeColor="text1"/>
          <w:kern w:val="0"/>
          <w:sz w:val="24"/>
        </w:rPr>
      </w:pPr>
    </w:p>
    <w:p w:rsidR="001A4204" w:rsidRPr="00B75946" w:rsidRDefault="001A4204" w:rsidP="00AB039D">
      <w:pPr>
        <w:autoSpaceDE w:val="0"/>
        <w:autoSpaceDN w:val="0"/>
        <w:adjustRightInd w:val="0"/>
        <w:spacing w:line="360" w:lineRule="auto"/>
        <w:rPr>
          <w:rFonts w:ascii="Book Antiqua" w:hAnsi="Book Antiqua" w:cs="Book Antiqua"/>
          <w:color w:val="000000" w:themeColor="text1"/>
          <w:kern w:val="0"/>
          <w:sz w:val="24"/>
        </w:rPr>
      </w:pPr>
    </w:p>
    <w:p w:rsidR="001A4204" w:rsidRPr="00B75946" w:rsidRDefault="001A4204" w:rsidP="00AB039D">
      <w:pPr>
        <w:autoSpaceDE w:val="0"/>
        <w:autoSpaceDN w:val="0"/>
        <w:adjustRightInd w:val="0"/>
        <w:spacing w:line="360" w:lineRule="auto"/>
        <w:rPr>
          <w:rFonts w:ascii="Book Antiqua" w:hAnsi="Book Antiqua" w:cs="Book Antiqua"/>
          <w:color w:val="000000" w:themeColor="text1"/>
          <w:kern w:val="0"/>
          <w:sz w:val="24"/>
        </w:rPr>
      </w:pPr>
    </w:p>
    <w:p w:rsidR="00AB039D" w:rsidRPr="00B75946" w:rsidRDefault="00AB039D" w:rsidP="00AB039D">
      <w:pPr>
        <w:autoSpaceDE w:val="0"/>
        <w:autoSpaceDN w:val="0"/>
        <w:adjustRightInd w:val="0"/>
        <w:spacing w:line="360" w:lineRule="auto"/>
        <w:rPr>
          <w:rFonts w:ascii="Book Antiqua" w:hAnsi="Book Antiqua" w:cs="Book Antiqua"/>
          <w:b/>
          <w:bCs/>
          <w:color w:val="000000" w:themeColor="text1"/>
          <w:kern w:val="0"/>
          <w:sz w:val="24"/>
        </w:rPr>
      </w:pPr>
      <w:r w:rsidRPr="00B75946">
        <w:rPr>
          <w:rFonts w:ascii="Book Antiqua" w:hAnsi="Book Antiqua" w:cs="Book Antiqua"/>
          <w:b/>
          <w:bCs/>
          <w:color w:val="000000" w:themeColor="text1"/>
          <w:kern w:val="0"/>
          <w:sz w:val="24"/>
        </w:rPr>
        <w:lastRenderedPageBreak/>
        <w:t>INTRODUCTION</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bookmarkStart w:id="57" w:name="OLE_LINK70"/>
      <w:r w:rsidRPr="00B75946">
        <w:rPr>
          <w:rFonts w:ascii="Book Antiqua" w:hAnsi="Book Antiqua" w:cs="Book Antiqua"/>
          <w:color w:val="000000" w:themeColor="text1"/>
          <w:kern w:val="0"/>
          <w:sz w:val="24"/>
        </w:rPr>
        <w:t>Hepatocellular carcinoma (HCC) ranks among the most common cancers worldwide. It is the third leading cause of cancer death, with</w:t>
      </w:r>
      <w:r w:rsidR="008359BA">
        <w:rPr>
          <w:rFonts w:ascii="Book Antiqua" w:hAnsi="Book Antiqua" w:cs="Book Antiqua" w:hint="eastAsia"/>
          <w:color w:val="000000" w:themeColor="text1"/>
          <w:kern w:val="0"/>
          <w:sz w:val="24"/>
        </w:rPr>
        <w:t xml:space="preserve"> about </w:t>
      </w:r>
      <w:r w:rsidR="008359BA">
        <w:rPr>
          <w:rFonts w:ascii="Book Antiqua" w:hAnsi="Book Antiqua" w:cs="Book Antiqua"/>
          <w:color w:val="000000" w:themeColor="text1"/>
          <w:kern w:val="0"/>
          <w:sz w:val="24"/>
        </w:rPr>
        <w:t>700</w:t>
      </w:r>
      <w:r w:rsidRPr="00B75946">
        <w:rPr>
          <w:rFonts w:ascii="Book Antiqua" w:hAnsi="Book Antiqua" w:cs="Book Antiqua"/>
          <w:color w:val="000000" w:themeColor="text1"/>
          <w:kern w:val="0"/>
          <w:sz w:val="24"/>
        </w:rPr>
        <w:t>000 cases diagnosed annually</w:t>
      </w:r>
      <w:r w:rsidRPr="00B75946">
        <w:rPr>
          <w:rFonts w:ascii="Book Antiqua" w:hAnsi="Book Antiqua" w:cs="Book Antiqua"/>
          <w:color w:val="000000" w:themeColor="text1"/>
          <w:kern w:val="0"/>
          <w:sz w:val="24"/>
          <w:vertAlign w:val="superscript"/>
        </w:rPr>
        <w:t>[1]</w:t>
      </w:r>
      <w:r w:rsidRPr="00B75946">
        <w:rPr>
          <w:rFonts w:ascii="Book Antiqua" w:hAnsi="Book Antiqua" w:cs="Book Antiqua"/>
          <w:color w:val="000000" w:themeColor="text1"/>
          <w:kern w:val="0"/>
          <w:sz w:val="24"/>
        </w:rPr>
        <w:t xml:space="preserve">. It is characterized by rapid progression, metastasis and recurrence. Surgical resection and liver transplantation are traditional therapeutic approaches for HCC. Liver transplantation offers many benefits for HCC, but </w:t>
      </w:r>
      <w:r w:rsidR="00480E65" w:rsidRPr="00B75946">
        <w:rPr>
          <w:rFonts w:ascii="Book Antiqua" w:hAnsi="Book Antiqua"/>
          <w:color w:val="000000" w:themeColor="text1"/>
          <w:sz w:val="24"/>
        </w:rPr>
        <w:t>shortage</w:t>
      </w:r>
      <w:r w:rsidR="00480E65" w:rsidRPr="00B75946">
        <w:rPr>
          <w:rFonts w:ascii="Book Antiqua" w:hAnsi="Book Antiqua" w:cs="Book Antiqua"/>
          <w:color w:val="000000" w:themeColor="text1"/>
          <w:kern w:val="0"/>
          <w:sz w:val="24"/>
        </w:rPr>
        <w:t xml:space="preserve"> </w:t>
      </w:r>
      <w:r w:rsidRPr="00B75946">
        <w:rPr>
          <w:rFonts w:ascii="Book Antiqua" w:hAnsi="Book Antiqua" w:cs="Book Antiqua"/>
          <w:color w:val="000000" w:themeColor="text1"/>
          <w:kern w:val="0"/>
          <w:sz w:val="24"/>
        </w:rPr>
        <w:t xml:space="preserve">of donor organs and high costs constrain its </w:t>
      </w:r>
      <w:r w:rsidR="00480E65" w:rsidRPr="00B75946">
        <w:rPr>
          <w:rFonts w:ascii="Book Antiqua" w:hAnsi="Book Antiqua" w:cs="Book Antiqua"/>
          <w:color w:val="000000" w:themeColor="text1"/>
          <w:kern w:val="0"/>
          <w:sz w:val="24"/>
        </w:rPr>
        <w:t>application</w:t>
      </w:r>
      <w:r w:rsidRPr="00B75946">
        <w:rPr>
          <w:rFonts w:ascii="Book Antiqua" w:hAnsi="Book Antiqua" w:cs="Book Antiqua"/>
          <w:color w:val="000000" w:themeColor="text1"/>
          <w:kern w:val="0"/>
          <w:sz w:val="24"/>
        </w:rPr>
        <w:t>. New therapeutic methods such as radiofrequency ablation, transcatheter arterial chemoembolization, local hyperthermia and targeted therapy can also</w:t>
      </w:r>
      <w:bookmarkStart w:id="58" w:name="OLE_LINK471"/>
      <w:r w:rsidRPr="00B75946">
        <w:rPr>
          <w:rFonts w:ascii="Book Antiqua" w:hAnsi="Book Antiqua" w:cs="Book Antiqua"/>
          <w:color w:val="000000" w:themeColor="text1"/>
          <w:kern w:val="0"/>
          <w:sz w:val="24"/>
        </w:rPr>
        <w:t xml:space="preserve"> be beneficial</w:t>
      </w:r>
      <w:bookmarkEnd w:id="58"/>
      <w:r w:rsidRPr="00B75946">
        <w:rPr>
          <w:rFonts w:ascii="Book Antiqua" w:hAnsi="Book Antiqua" w:cs="Book Antiqua"/>
          <w:color w:val="000000" w:themeColor="text1"/>
          <w:kern w:val="0"/>
          <w:sz w:val="24"/>
        </w:rPr>
        <w:t xml:space="preserve"> to </w:t>
      </w:r>
      <w:r w:rsidR="00480E65" w:rsidRPr="00B75946">
        <w:rPr>
          <w:rFonts w:ascii="Book Antiqua" w:hAnsi="Book Antiqua" w:cs="Book Antiqua"/>
          <w:color w:val="000000" w:themeColor="text1"/>
          <w:kern w:val="0"/>
          <w:sz w:val="24"/>
        </w:rPr>
        <w:t xml:space="preserve">the </w:t>
      </w:r>
      <w:r w:rsidRPr="00B75946">
        <w:rPr>
          <w:rFonts w:ascii="Book Antiqua" w:hAnsi="Book Antiqua" w:cs="Book Antiqua"/>
          <w:color w:val="000000" w:themeColor="text1"/>
          <w:kern w:val="0"/>
          <w:sz w:val="24"/>
        </w:rPr>
        <w:t>patients with HCC</w:t>
      </w:r>
      <w:r w:rsidRPr="00B75946">
        <w:rPr>
          <w:rFonts w:ascii="Book Antiqua" w:hAnsi="Book Antiqua" w:cs="Book Antiqua"/>
          <w:color w:val="000000" w:themeColor="text1"/>
          <w:kern w:val="0"/>
          <w:sz w:val="24"/>
          <w:vertAlign w:val="superscript"/>
        </w:rPr>
        <w:t>[</w:t>
      </w:r>
      <w:hyperlink r:id="rId7" w:history="1">
        <w:r w:rsidRPr="00B75946">
          <w:rPr>
            <w:rFonts w:ascii="Book Antiqua" w:hAnsi="Book Antiqua" w:cs="Book Antiqua"/>
            <w:color w:val="000000" w:themeColor="text1"/>
            <w:kern w:val="0"/>
            <w:sz w:val="24"/>
            <w:vertAlign w:val="superscript"/>
          </w:rPr>
          <w:t>2-4</w:t>
        </w:r>
      </w:hyperlink>
      <w:r w:rsidRPr="00B75946">
        <w:rPr>
          <w:rFonts w:ascii="Book Antiqua" w:hAnsi="Book Antiqua" w:cs="Book Antiqua"/>
          <w:color w:val="000000" w:themeColor="text1"/>
          <w:kern w:val="0"/>
          <w:sz w:val="24"/>
          <w:vertAlign w:val="superscript"/>
        </w:rPr>
        <w:t>]</w:t>
      </w:r>
      <w:r w:rsidRPr="00B75946">
        <w:rPr>
          <w:rFonts w:ascii="Book Antiqua" w:hAnsi="Book Antiqua" w:cs="Book Antiqua"/>
          <w:color w:val="000000" w:themeColor="text1"/>
          <w:kern w:val="0"/>
          <w:sz w:val="24"/>
        </w:rPr>
        <w:t xml:space="preserve">. </w:t>
      </w:r>
    </w:p>
    <w:bookmarkEnd w:id="57"/>
    <w:p w:rsidR="00AB039D" w:rsidRPr="008359BA" w:rsidRDefault="00AB039D" w:rsidP="00AB039D">
      <w:pPr>
        <w:autoSpaceDE w:val="0"/>
        <w:autoSpaceDN w:val="0"/>
        <w:adjustRightInd w:val="0"/>
        <w:spacing w:line="360" w:lineRule="auto"/>
        <w:ind w:firstLine="240"/>
        <w:rPr>
          <w:rFonts w:ascii="Book Antiqua" w:hAnsi="Book Antiqua" w:cs="Book Antiqua"/>
          <w:color w:val="000000" w:themeColor="text1"/>
          <w:kern w:val="0"/>
          <w:sz w:val="24"/>
          <w:highlight w:val="white"/>
        </w:rPr>
      </w:pPr>
      <w:r w:rsidRPr="008359BA">
        <w:rPr>
          <w:rFonts w:ascii="Book Antiqua" w:hAnsi="Book Antiqua" w:cs="Book Antiqua"/>
          <w:color w:val="000000" w:themeColor="text1"/>
          <w:kern w:val="0"/>
          <w:sz w:val="24"/>
          <w:highlight w:val="white"/>
        </w:rPr>
        <w:t>HCC is one of the most vascularized solid tumors, angiogenesis plays a pivotal role in its development, progression and metastasis. Basic fibroblast growth factor (</w:t>
      </w:r>
      <w:r w:rsidRPr="008359BA">
        <w:rPr>
          <w:rFonts w:ascii="Book Antiqua" w:hAnsi="Book Antiqua" w:cs="Book Antiqua"/>
          <w:iCs/>
          <w:color w:val="000000" w:themeColor="text1"/>
          <w:kern w:val="0"/>
          <w:sz w:val="24"/>
          <w:highlight w:val="white"/>
        </w:rPr>
        <w:t>bFGF</w:t>
      </w:r>
      <w:r w:rsidRPr="008359BA">
        <w:rPr>
          <w:rFonts w:ascii="Book Antiqua" w:hAnsi="Book Antiqua" w:cs="Book Antiqua"/>
          <w:color w:val="000000" w:themeColor="text1"/>
          <w:kern w:val="0"/>
          <w:sz w:val="24"/>
          <w:highlight w:val="white"/>
        </w:rPr>
        <w:t>) is one of the most prominent angiogenesis-promoting agents and closely correlates with tumor angiogenesis</w:t>
      </w:r>
      <w:r w:rsidRPr="008359BA">
        <w:rPr>
          <w:rFonts w:ascii="Book Antiqua" w:hAnsi="Book Antiqua" w:cs="Book Antiqua"/>
          <w:color w:val="000000" w:themeColor="text1"/>
          <w:kern w:val="0"/>
          <w:sz w:val="24"/>
          <w:highlight w:val="white"/>
          <w:vertAlign w:val="superscript"/>
        </w:rPr>
        <w:t>[5]</w:t>
      </w:r>
      <w:r w:rsidRPr="008359BA">
        <w:rPr>
          <w:rFonts w:ascii="Book Antiqua" w:hAnsi="Book Antiqua" w:cs="Book Antiqua"/>
          <w:color w:val="000000" w:themeColor="text1"/>
          <w:kern w:val="0"/>
          <w:sz w:val="24"/>
          <w:highlight w:val="white"/>
        </w:rPr>
        <w:t xml:space="preserve">. Previous studies have revealed that </w:t>
      </w:r>
      <w:r w:rsidRPr="008359BA">
        <w:rPr>
          <w:rFonts w:ascii="Book Antiqua" w:hAnsi="Book Antiqua" w:cs="Book Antiqua"/>
          <w:iCs/>
          <w:color w:val="000000" w:themeColor="text1"/>
          <w:kern w:val="0"/>
          <w:sz w:val="24"/>
          <w:highlight w:val="white"/>
        </w:rPr>
        <w:t>bFGF</w:t>
      </w:r>
      <w:r w:rsidRPr="008359BA">
        <w:rPr>
          <w:rFonts w:ascii="Book Antiqua" w:hAnsi="Book Antiqua" w:cs="Book Antiqua"/>
          <w:color w:val="000000" w:themeColor="text1"/>
          <w:kern w:val="0"/>
          <w:sz w:val="24"/>
          <w:highlight w:val="white"/>
        </w:rPr>
        <w:t xml:space="preserve"> stimulates proliferation of human HCC cell lines</w:t>
      </w:r>
      <w:r w:rsidRPr="008359BA">
        <w:rPr>
          <w:rFonts w:ascii="Book Antiqua" w:hAnsi="Book Antiqua" w:cs="Book Antiqua"/>
          <w:color w:val="000000" w:themeColor="text1"/>
          <w:kern w:val="0"/>
          <w:sz w:val="24"/>
          <w:highlight w:val="white"/>
          <w:vertAlign w:val="superscript"/>
        </w:rPr>
        <w:t>[</w:t>
      </w:r>
      <w:hyperlink r:id="rId8" w:history="1">
        <w:r w:rsidRPr="008359BA">
          <w:rPr>
            <w:rFonts w:ascii="Book Antiqua" w:hAnsi="Book Antiqua" w:cs="Book Antiqua"/>
            <w:color w:val="000000" w:themeColor="text1"/>
            <w:kern w:val="0"/>
            <w:sz w:val="24"/>
            <w:highlight w:val="white"/>
            <w:vertAlign w:val="superscript"/>
          </w:rPr>
          <w:t>6</w:t>
        </w:r>
      </w:hyperlink>
      <w:r w:rsidRPr="008359BA">
        <w:rPr>
          <w:rFonts w:ascii="Book Antiqua" w:hAnsi="Book Antiqua" w:cs="Book Antiqua"/>
          <w:color w:val="000000" w:themeColor="text1"/>
          <w:kern w:val="0"/>
          <w:sz w:val="24"/>
          <w:highlight w:val="white"/>
          <w:vertAlign w:val="superscript"/>
        </w:rPr>
        <w:t>]</w:t>
      </w:r>
      <w:r w:rsidRPr="008359BA">
        <w:rPr>
          <w:rFonts w:ascii="Book Antiqua" w:hAnsi="Book Antiqua" w:cs="Book Antiqua"/>
          <w:color w:val="000000" w:themeColor="text1"/>
          <w:kern w:val="0"/>
          <w:sz w:val="24"/>
          <w:highlight w:val="white"/>
        </w:rPr>
        <w:t xml:space="preserve">, and the serum </w:t>
      </w:r>
      <w:r w:rsidRPr="008359BA">
        <w:rPr>
          <w:rFonts w:ascii="Book Antiqua" w:hAnsi="Book Antiqua" w:cs="Book Antiqua"/>
          <w:iCs/>
          <w:color w:val="000000" w:themeColor="text1"/>
          <w:kern w:val="0"/>
          <w:sz w:val="24"/>
          <w:highlight w:val="white"/>
        </w:rPr>
        <w:t>bFGF</w:t>
      </w:r>
      <w:r w:rsidRPr="008359BA">
        <w:rPr>
          <w:rFonts w:ascii="Book Antiqua" w:hAnsi="Book Antiqua" w:cs="Book Antiqua"/>
          <w:color w:val="000000" w:themeColor="text1"/>
          <w:kern w:val="0"/>
          <w:sz w:val="24"/>
          <w:highlight w:val="white"/>
        </w:rPr>
        <w:t xml:space="preserve"> levels in patients with HCC are significantly higher than those in healthy volunteers</w:t>
      </w:r>
      <w:r w:rsidRPr="008359BA">
        <w:rPr>
          <w:rFonts w:ascii="Book Antiqua" w:hAnsi="Book Antiqua" w:cs="Book Antiqua"/>
          <w:color w:val="000000" w:themeColor="text1"/>
          <w:kern w:val="0"/>
          <w:sz w:val="24"/>
          <w:highlight w:val="white"/>
          <w:vertAlign w:val="superscript"/>
        </w:rPr>
        <w:t>[</w:t>
      </w:r>
      <w:hyperlink r:id="rId9" w:history="1">
        <w:r w:rsidRPr="008359BA">
          <w:rPr>
            <w:rFonts w:ascii="Book Antiqua" w:hAnsi="Book Antiqua" w:cs="Book Antiqua"/>
            <w:color w:val="000000" w:themeColor="text1"/>
            <w:kern w:val="0"/>
            <w:sz w:val="24"/>
            <w:highlight w:val="white"/>
            <w:vertAlign w:val="superscript"/>
          </w:rPr>
          <w:t>7</w:t>
        </w:r>
      </w:hyperlink>
      <w:r w:rsidRPr="008359BA">
        <w:rPr>
          <w:rFonts w:ascii="Book Antiqua" w:hAnsi="Book Antiqua" w:cs="Book Antiqua"/>
          <w:color w:val="000000" w:themeColor="text1"/>
          <w:kern w:val="0"/>
          <w:sz w:val="24"/>
          <w:highlight w:val="white"/>
          <w:vertAlign w:val="superscript"/>
        </w:rPr>
        <w:t>]</w:t>
      </w:r>
      <w:r w:rsidRPr="008359BA">
        <w:rPr>
          <w:rFonts w:ascii="Book Antiqua" w:hAnsi="Book Antiqua" w:cs="Book Antiqua"/>
          <w:color w:val="000000" w:themeColor="text1"/>
          <w:kern w:val="0"/>
          <w:sz w:val="24"/>
          <w:highlight w:val="white"/>
        </w:rPr>
        <w:t xml:space="preserve">. Such increasing serum </w:t>
      </w:r>
      <w:r w:rsidRPr="008359BA">
        <w:rPr>
          <w:rFonts w:ascii="Book Antiqua" w:hAnsi="Book Antiqua" w:cs="Book Antiqua"/>
          <w:iCs/>
          <w:color w:val="000000" w:themeColor="text1"/>
          <w:kern w:val="0"/>
          <w:sz w:val="24"/>
          <w:highlight w:val="white"/>
        </w:rPr>
        <w:t>bFGF</w:t>
      </w:r>
      <w:r w:rsidRPr="008359BA">
        <w:rPr>
          <w:rFonts w:ascii="Book Antiqua" w:hAnsi="Book Antiqua" w:cs="Book Antiqua"/>
          <w:color w:val="000000" w:themeColor="text1"/>
          <w:kern w:val="0"/>
          <w:sz w:val="24"/>
          <w:highlight w:val="white"/>
        </w:rPr>
        <w:t xml:space="preserve"> levels correlate closely with HCC invasion and recurrence</w:t>
      </w:r>
      <w:r w:rsidRPr="008359BA">
        <w:rPr>
          <w:rFonts w:ascii="Book Antiqua" w:hAnsi="Book Antiqua" w:cs="Book Antiqua"/>
          <w:color w:val="000000" w:themeColor="text1"/>
          <w:kern w:val="0"/>
          <w:sz w:val="24"/>
          <w:highlight w:val="white"/>
          <w:vertAlign w:val="superscript"/>
        </w:rPr>
        <w:t>[8,9]</w:t>
      </w:r>
      <w:r w:rsidRPr="008359BA">
        <w:rPr>
          <w:rFonts w:ascii="Book Antiqua" w:hAnsi="Book Antiqua" w:cs="Book Antiqua"/>
          <w:color w:val="000000" w:themeColor="text1"/>
          <w:kern w:val="0"/>
          <w:sz w:val="24"/>
          <w:highlight w:val="white"/>
        </w:rPr>
        <w:t xml:space="preserve">. These studies indicate that specific targeting of </w:t>
      </w:r>
      <w:r w:rsidRPr="008359BA">
        <w:rPr>
          <w:rFonts w:ascii="Book Antiqua" w:hAnsi="Book Antiqua" w:cs="Book Antiqua"/>
          <w:iCs/>
          <w:color w:val="000000" w:themeColor="text1"/>
          <w:kern w:val="0"/>
          <w:sz w:val="24"/>
          <w:highlight w:val="white"/>
        </w:rPr>
        <w:t>bFGF</w:t>
      </w:r>
      <w:r w:rsidRPr="008359BA">
        <w:rPr>
          <w:rFonts w:ascii="Book Antiqua" w:hAnsi="Book Antiqua" w:cs="Book Antiqua"/>
          <w:color w:val="000000" w:themeColor="text1"/>
          <w:kern w:val="0"/>
          <w:sz w:val="24"/>
          <w:highlight w:val="white"/>
        </w:rPr>
        <w:t xml:space="preserve"> may provide a novel therapeutic strategy for HCC.</w:t>
      </w:r>
    </w:p>
    <w:p w:rsidR="00AB039D" w:rsidRPr="00B75946" w:rsidRDefault="00AB039D" w:rsidP="00AB039D">
      <w:pPr>
        <w:autoSpaceDE w:val="0"/>
        <w:autoSpaceDN w:val="0"/>
        <w:adjustRightInd w:val="0"/>
        <w:spacing w:line="360" w:lineRule="auto"/>
        <w:ind w:firstLine="240"/>
        <w:rPr>
          <w:rFonts w:ascii="Book Antiqua" w:hAnsi="Book Antiqua" w:cs="Book Antiqua"/>
          <w:color w:val="000000" w:themeColor="text1"/>
          <w:kern w:val="0"/>
          <w:sz w:val="24"/>
          <w:highlight w:val="white"/>
        </w:rPr>
      </w:pPr>
      <w:r w:rsidRPr="008359BA">
        <w:rPr>
          <w:rFonts w:ascii="Book Antiqua" w:hAnsi="Book Antiqua" w:cs="Book Antiqua"/>
          <w:iCs/>
          <w:color w:val="000000" w:themeColor="text1"/>
          <w:kern w:val="0"/>
          <w:sz w:val="24"/>
          <w:highlight w:val="white"/>
        </w:rPr>
        <w:t>bFGF</w:t>
      </w:r>
      <w:r w:rsidRPr="008359BA">
        <w:rPr>
          <w:rFonts w:ascii="Book Antiqua" w:hAnsi="Book Antiqua" w:cs="Book Antiqua"/>
          <w:color w:val="000000" w:themeColor="text1"/>
          <w:kern w:val="0"/>
          <w:sz w:val="24"/>
          <w:highlight w:val="white"/>
        </w:rPr>
        <w:t xml:space="preserve"> monoclonal antibody (mAb) can specifically bind to </w:t>
      </w:r>
      <w:r w:rsidRPr="008359BA">
        <w:rPr>
          <w:rFonts w:ascii="Book Antiqua" w:hAnsi="Book Antiqua" w:cs="Book Antiqua"/>
          <w:iCs/>
          <w:color w:val="000000" w:themeColor="text1"/>
          <w:kern w:val="0"/>
          <w:sz w:val="24"/>
          <w:highlight w:val="white"/>
        </w:rPr>
        <w:t>bFGF</w:t>
      </w:r>
      <w:r w:rsidRPr="008359BA">
        <w:rPr>
          <w:rFonts w:ascii="Book Antiqua" w:hAnsi="Book Antiqua" w:cs="Book Antiqua"/>
          <w:color w:val="000000" w:themeColor="text1"/>
          <w:kern w:val="0"/>
          <w:sz w:val="24"/>
          <w:highlight w:val="white"/>
        </w:rPr>
        <w:t xml:space="preserve"> and block its</w:t>
      </w:r>
      <w:bookmarkStart w:id="59" w:name="OLE_LINK497"/>
      <w:r w:rsidRPr="008359BA">
        <w:rPr>
          <w:rFonts w:ascii="Book Antiqua" w:hAnsi="Book Antiqua" w:cs="Book Antiqua"/>
          <w:color w:val="000000" w:themeColor="text1"/>
          <w:kern w:val="0"/>
          <w:sz w:val="24"/>
          <w:highlight w:val="white"/>
        </w:rPr>
        <w:t xml:space="preserve"> </w:t>
      </w:r>
      <w:bookmarkEnd w:id="59"/>
      <w:r w:rsidRPr="008359BA">
        <w:rPr>
          <w:rFonts w:ascii="Book Antiqua" w:hAnsi="Book Antiqua" w:cs="Book Antiqua"/>
          <w:color w:val="000000" w:themeColor="text1"/>
          <w:kern w:val="0"/>
          <w:sz w:val="24"/>
          <w:highlight w:val="white"/>
        </w:rPr>
        <w:t xml:space="preserve">growth-stimulating activity. In our previous studies, we found that </w:t>
      </w:r>
      <w:r w:rsidRPr="008359BA">
        <w:rPr>
          <w:rFonts w:ascii="Book Antiqua" w:hAnsi="Book Antiqua" w:cs="Book Antiqua"/>
          <w:iCs/>
          <w:color w:val="000000" w:themeColor="text1"/>
          <w:kern w:val="0"/>
          <w:sz w:val="24"/>
          <w:highlight w:val="white"/>
        </w:rPr>
        <w:t>bFGF</w:t>
      </w:r>
      <w:r w:rsidRPr="008359BA">
        <w:rPr>
          <w:rFonts w:ascii="Book Antiqua" w:hAnsi="Book Antiqua" w:cs="Book Antiqua"/>
          <w:color w:val="000000" w:themeColor="text1"/>
          <w:kern w:val="0"/>
          <w:sz w:val="24"/>
          <w:highlight w:val="white"/>
        </w:rPr>
        <w:t xml:space="preserve"> mAb </w:t>
      </w:r>
      <w:bookmarkStart w:id="60" w:name="OLE_LINK508"/>
      <w:bookmarkStart w:id="61" w:name="OLE_LINK509"/>
      <w:bookmarkStart w:id="62" w:name="OLE_LINK510"/>
      <w:r w:rsidR="00440AC4" w:rsidRPr="008359BA">
        <w:rPr>
          <w:rFonts w:ascii="Book Antiqua" w:hAnsi="Book Antiqua" w:cs="Book Antiqua"/>
          <w:color w:val="000000" w:themeColor="text1"/>
          <w:kern w:val="0"/>
          <w:sz w:val="24"/>
          <w:highlight w:val="white"/>
        </w:rPr>
        <w:t>combined with</w:t>
      </w:r>
      <w:bookmarkEnd w:id="60"/>
      <w:bookmarkEnd w:id="61"/>
      <w:bookmarkEnd w:id="62"/>
      <w:r w:rsidR="00440AC4" w:rsidRPr="008359BA">
        <w:rPr>
          <w:rFonts w:ascii="Book Antiqua" w:hAnsi="Book Antiqua" w:cs="Book Antiqua"/>
          <w:color w:val="000000" w:themeColor="text1"/>
          <w:kern w:val="0"/>
          <w:sz w:val="24"/>
          <w:highlight w:val="white"/>
        </w:rPr>
        <w:t xml:space="preserve"> </w:t>
      </w:r>
      <w:r w:rsidRPr="008359BA">
        <w:rPr>
          <w:rFonts w:ascii="Book Antiqua" w:hAnsi="Book Antiqua" w:cs="Book Antiqua"/>
          <w:color w:val="000000" w:themeColor="text1"/>
          <w:kern w:val="0"/>
          <w:sz w:val="24"/>
          <w:highlight w:val="white"/>
        </w:rPr>
        <w:t>S-1 (gimeracil and oteracil potassium) synergistically inhibited Lewis-transplanted lung cancer, which was related to the inhibition of proliferation and angiogenesis</w:t>
      </w:r>
      <w:r w:rsidRPr="008359BA">
        <w:rPr>
          <w:rFonts w:ascii="Book Antiqua" w:hAnsi="Book Antiqua" w:cs="Book Antiqua"/>
          <w:color w:val="000000" w:themeColor="text1"/>
          <w:kern w:val="0"/>
          <w:sz w:val="24"/>
          <w:highlight w:val="white"/>
          <w:vertAlign w:val="superscript"/>
        </w:rPr>
        <w:t>[10]</w:t>
      </w:r>
      <w:r w:rsidRPr="008359BA">
        <w:rPr>
          <w:rFonts w:ascii="Book Antiqua" w:hAnsi="Book Antiqua" w:cs="Book Antiqua"/>
          <w:color w:val="000000" w:themeColor="text1"/>
          <w:kern w:val="0"/>
          <w:sz w:val="24"/>
          <w:highlight w:val="white"/>
        </w:rPr>
        <w:t xml:space="preserve">. Combination of </w:t>
      </w:r>
      <w:r w:rsidRPr="008359BA">
        <w:rPr>
          <w:rFonts w:ascii="Book Antiqua" w:hAnsi="Book Antiqua" w:cs="Book Antiqua"/>
          <w:iCs/>
          <w:color w:val="000000" w:themeColor="text1"/>
          <w:kern w:val="0"/>
          <w:sz w:val="24"/>
          <w:highlight w:val="white"/>
        </w:rPr>
        <w:t>bFGF</w:t>
      </w:r>
      <w:r w:rsidRPr="008359BA">
        <w:rPr>
          <w:rFonts w:ascii="Book Antiqua" w:hAnsi="Book Antiqua" w:cs="Book Antiqua"/>
          <w:color w:val="000000" w:themeColor="text1"/>
          <w:kern w:val="0"/>
          <w:sz w:val="24"/>
          <w:highlight w:val="white"/>
        </w:rPr>
        <w:t xml:space="preserve"> mAb and radiotherapy exerts a synergistic inhibitory effect on the growth of B16-transplanted melanoma tumors as it increases the radiosensitivity of tumor cells by reducing </w:t>
      </w:r>
      <w:r w:rsidR="00440AC4" w:rsidRPr="008359BA">
        <w:rPr>
          <w:rFonts w:ascii="Book Antiqua" w:hAnsi="Book Antiqua" w:cs="Book Antiqua"/>
          <w:color w:val="000000" w:themeColor="text1"/>
          <w:kern w:val="0"/>
          <w:sz w:val="24"/>
        </w:rPr>
        <w:t>the expression of</w:t>
      </w:r>
      <w:r w:rsidR="00440AC4" w:rsidRPr="008359BA">
        <w:rPr>
          <w:rFonts w:ascii="Book Antiqua" w:hAnsi="Book Antiqua" w:cs="Book Antiqua"/>
          <w:iCs/>
          <w:color w:val="000000" w:themeColor="text1"/>
          <w:kern w:val="0"/>
          <w:sz w:val="24"/>
          <w:highlight w:val="white"/>
        </w:rPr>
        <w:t xml:space="preserve"> </w:t>
      </w:r>
      <w:r w:rsidRPr="008359BA">
        <w:rPr>
          <w:rFonts w:ascii="Book Antiqua" w:hAnsi="Book Antiqua" w:cs="Book Antiqua"/>
          <w:iCs/>
          <w:color w:val="000000" w:themeColor="text1"/>
          <w:kern w:val="0"/>
          <w:sz w:val="24"/>
          <w:highlight w:val="white"/>
        </w:rPr>
        <w:t>bFGF</w:t>
      </w:r>
      <w:r w:rsidRPr="008359BA">
        <w:rPr>
          <w:rFonts w:ascii="Book Antiqua" w:hAnsi="Book Antiqua" w:cs="Book Antiqua"/>
          <w:color w:val="000000" w:themeColor="text1"/>
          <w:kern w:val="0"/>
          <w:sz w:val="24"/>
          <w:highlight w:val="white"/>
        </w:rPr>
        <w:t>, decreasing angiogenesis and promoting apoptosis</w:t>
      </w:r>
      <w:r w:rsidRPr="008359BA">
        <w:rPr>
          <w:rFonts w:ascii="Book Antiqua" w:hAnsi="Book Antiqua" w:cs="Book Antiqua"/>
          <w:color w:val="000000" w:themeColor="text1"/>
          <w:kern w:val="0"/>
          <w:sz w:val="24"/>
          <w:highlight w:val="white"/>
          <w:vertAlign w:val="superscript"/>
        </w:rPr>
        <w:t>[11]</w:t>
      </w:r>
      <w:r w:rsidRPr="008359BA">
        <w:rPr>
          <w:rFonts w:ascii="Book Antiqua" w:hAnsi="Book Antiqua" w:cs="Book Antiqua"/>
          <w:color w:val="000000" w:themeColor="text1"/>
          <w:kern w:val="0"/>
          <w:sz w:val="24"/>
          <w:highlight w:val="white"/>
        </w:rPr>
        <w:t xml:space="preserve">. </w:t>
      </w:r>
      <w:r w:rsidRPr="008359BA">
        <w:rPr>
          <w:rFonts w:ascii="Book Antiqua" w:hAnsi="Book Antiqua" w:cs="Book Antiqua"/>
          <w:iCs/>
          <w:color w:val="000000" w:themeColor="text1"/>
          <w:kern w:val="0"/>
          <w:sz w:val="24"/>
          <w:highlight w:val="white"/>
        </w:rPr>
        <w:t>bFGF</w:t>
      </w:r>
      <w:r w:rsidRPr="008359BA">
        <w:rPr>
          <w:rFonts w:ascii="Book Antiqua" w:hAnsi="Book Antiqua" w:cs="Book Antiqua"/>
          <w:color w:val="000000" w:themeColor="text1"/>
          <w:kern w:val="0"/>
          <w:sz w:val="24"/>
          <w:highlight w:val="white"/>
        </w:rPr>
        <w:t xml:space="preserve"> mAb also inhibits the proliferation of MCF-7/ADM breast cancer cells and reverses multidrug resistance. The phenomenon may be associated with downregulation of P-glycoprotein and </w:t>
      </w:r>
      <w:r w:rsidRPr="00B75946">
        <w:rPr>
          <w:rFonts w:ascii="Book Antiqua" w:hAnsi="Book Antiqua" w:cs="Book Antiqua"/>
          <w:color w:val="000000" w:themeColor="text1"/>
          <w:kern w:val="0"/>
          <w:sz w:val="24"/>
          <w:highlight w:val="white"/>
        </w:rPr>
        <w:lastRenderedPageBreak/>
        <w:t>increased intracellular concentration of chemotherapeutic drugs</w:t>
      </w:r>
      <w:r w:rsidRPr="00B75946">
        <w:rPr>
          <w:rFonts w:ascii="Book Antiqua" w:hAnsi="Book Antiqua" w:cs="Book Antiqua"/>
          <w:color w:val="000000" w:themeColor="text1"/>
          <w:kern w:val="0"/>
          <w:sz w:val="24"/>
          <w:highlight w:val="white"/>
          <w:vertAlign w:val="superscript"/>
        </w:rPr>
        <w:t>[12]</w:t>
      </w:r>
      <w:r w:rsidRPr="00B75946">
        <w:rPr>
          <w:rFonts w:ascii="Book Antiqua" w:hAnsi="Book Antiqua" w:cs="Book Antiqua"/>
          <w:color w:val="000000" w:themeColor="text1"/>
          <w:kern w:val="0"/>
          <w:sz w:val="24"/>
          <w:highlight w:val="white"/>
        </w:rPr>
        <w:t>.</w:t>
      </w:r>
    </w:p>
    <w:p w:rsidR="00AB039D" w:rsidRPr="00B75946" w:rsidRDefault="00AB039D" w:rsidP="00AB039D">
      <w:pPr>
        <w:autoSpaceDE w:val="0"/>
        <w:autoSpaceDN w:val="0"/>
        <w:adjustRightInd w:val="0"/>
        <w:spacing w:line="360" w:lineRule="auto"/>
        <w:ind w:firstLine="240"/>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 radiotherapy enhances DNA damage, and consequently, induces liver cancer cell apoptosis and improves overall survival in HCC</w:t>
      </w:r>
      <w:r w:rsidRPr="00B75946">
        <w:rPr>
          <w:rFonts w:ascii="Book Antiqua" w:hAnsi="Book Antiqua" w:cs="Book Antiqua"/>
          <w:color w:val="000000" w:themeColor="text1"/>
          <w:kern w:val="0"/>
          <w:sz w:val="24"/>
          <w:vertAlign w:val="superscript"/>
        </w:rPr>
        <w:t>[13]</w:t>
      </w:r>
      <w:r w:rsidRPr="00B75946">
        <w:rPr>
          <w:rFonts w:ascii="Book Antiqua" w:hAnsi="Book Antiqua" w:cs="Book Antiqua"/>
          <w:color w:val="000000" w:themeColor="text1"/>
          <w:kern w:val="0"/>
          <w:sz w:val="24"/>
        </w:rPr>
        <w:t>. The use of radionuclide labels on mAbs enhances the specificity of their targeting, and increases the accuracy of evaluating therapeutic response</w:t>
      </w:r>
      <w:r w:rsidRPr="00B75946">
        <w:rPr>
          <w:rFonts w:ascii="Book Antiqua" w:hAnsi="Book Antiqua" w:cs="Book Antiqua"/>
          <w:color w:val="000000" w:themeColor="text1"/>
          <w:kern w:val="0"/>
          <w:sz w:val="24"/>
          <w:vertAlign w:val="superscript"/>
        </w:rPr>
        <w:t>[14]</w:t>
      </w:r>
      <w:r w:rsidRPr="00B75946">
        <w:rPr>
          <w:rFonts w:ascii="Book Antiqua" w:hAnsi="Book Antiqua" w:cs="Book Antiqua"/>
          <w:color w:val="000000" w:themeColor="text1"/>
          <w:kern w:val="0"/>
          <w:sz w:val="24"/>
        </w:rPr>
        <w:t xml:space="preserve">. Thus, coupling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with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was used in the present study. </w:t>
      </w:r>
      <w:r w:rsidR="00440AC4" w:rsidRPr="00B75946">
        <w:rPr>
          <w:rFonts w:ascii="Book Antiqua" w:hAnsi="Book Antiqua" w:cs="Book Antiqua"/>
          <w:color w:val="000000" w:themeColor="text1"/>
          <w:kern w:val="0"/>
          <w:sz w:val="24"/>
        </w:rPr>
        <w:t xml:space="preserve">Our previous study </w:t>
      </w:r>
      <w:r w:rsidRPr="00B75946">
        <w:rPr>
          <w:rFonts w:ascii="Book Antiqua" w:hAnsi="Book Antiqua" w:cs="Book Antiqua"/>
          <w:color w:val="000000" w:themeColor="text1"/>
          <w:kern w:val="0"/>
          <w:sz w:val="24"/>
        </w:rPr>
        <w:t xml:space="preserve">demonstrated that the half-life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was 81.6–90.3 h and the radioactive counts were </w:t>
      </w:r>
      <w:r w:rsidR="00440AC4" w:rsidRPr="00B75946">
        <w:rPr>
          <w:rFonts w:ascii="Book Antiqua" w:hAnsi="Book Antiqua" w:cs="Book Antiqua"/>
          <w:color w:val="000000" w:themeColor="text1"/>
          <w:kern w:val="0"/>
          <w:sz w:val="24"/>
        </w:rPr>
        <w:t xml:space="preserve">highly </w:t>
      </w:r>
      <w:r w:rsidRPr="00B75946">
        <w:rPr>
          <w:rFonts w:ascii="Book Antiqua" w:hAnsi="Book Antiqua" w:cs="Book Antiqua"/>
          <w:color w:val="000000" w:themeColor="text1"/>
          <w:kern w:val="0"/>
          <w:sz w:val="24"/>
        </w:rPr>
        <w:t>detected in the liver tissue of mice</w:t>
      </w:r>
      <w:r w:rsidRPr="00B75946">
        <w:rPr>
          <w:rFonts w:ascii="Book Antiqua" w:hAnsi="Book Antiqua" w:cs="Book Antiqua"/>
          <w:color w:val="000000" w:themeColor="text1"/>
          <w:kern w:val="0"/>
          <w:sz w:val="24"/>
          <w:vertAlign w:val="superscript"/>
        </w:rPr>
        <w:t>[15]</w:t>
      </w:r>
      <w:r w:rsidRPr="00B75946">
        <w:rPr>
          <w:rFonts w:ascii="Book Antiqua" w:hAnsi="Book Antiqua" w:cs="Book Antiqua"/>
          <w:color w:val="000000" w:themeColor="text1"/>
          <w:kern w:val="0"/>
          <w:sz w:val="24"/>
        </w:rPr>
        <w:t>. Therefore,</w:t>
      </w:r>
      <w:bookmarkStart w:id="63" w:name="OLE_LINK498"/>
      <w:r w:rsidRPr="00B75946">
        <w:rPr>
          <w:rFonts w:ascii="Book Antiqua" w:hAnsi="Book Antiqua" w:cs="Book Antiqua"/>
          <w:color w:val="000000" w:themeColor="text1"/>
          <w:kern w:val="0"/>
          <w:sz w:val="24"/>
        </w:rPr>
        <w:t xml:space="preserve"> </w:t>
      </w:r>
      <w:bookmarkEnd w:id="63"/>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may be an attractive therapeutic modality for HCC. In this study,</w:t>
      </w:r>
      <w:bookmarkStart w:id="64" w:name="OLE_LINK499"/>
      <w:bookmarkStart w:id="65" w:name="OLE_LINK500"/>
      <w:r w:rsidRPr="00B75946">
        <w:rPr>
          <w:rFonts w:ascii="Book Antiqua" w:hAnsi="Book Antiqua" w:cs="Book Antiqua"/>
          <w:color w:val="000000" w:themeColor="text1"/>
          <w:kern w:val="0"/>
          <w:sz w:val="24"/>
        </w:rPr>
        <w:t xml:space="preserve"> </w:t>
      </w:r>
      <w:bookmarkEnd w:id="64"/>
      <w:bookmarkEnd w:id="65"/>
      <w:r w:rsidRPr="00B75946">
        <w:rPr>
          <w:rFonts w:ascii="Book Antiqua" w:hAnsi="Book Antiqua" w:cs="Book Antiqua"/>
          <w:color w:val="000000" w:themeColor="text1"/>
          <w:kern w:val="0"/>
          <w:sz w:val="24"/>
        </w:rPr>
        <w:t xml:space="preserve">we aimed to investigate the feasibility and therapeutic efficacy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in HCC.</w:t>
      </w:r>
    </w:p>
    <w:p w:rsidR="00AB039D" w:rsidRPr="00B75946" w:rsidRDefault="00AB039D" w:rsidP="00AB039D">
      <w:pPr>
        <w:rPr>
          <w:rFonts w:ascii="Book Antiqua" w:hAnsi="Book Antiqua"/>
          <w:color w:val="000000" w:themeColor="text1"/>
        </w:rPr>
      </w:pPr>
    </w:p>
    <w:p w:rsidR="00AB039D" w:rsidRPr="00B75946" w:rsidRDefault="00AB039D" w:rsidP="00AB039D">
      <w:pPr>
        <w:autoSpaceDE w:val="0"/>
        <w:autoSpaceDN w:val="0"/>
        <w:adjustRightInd w:val="0"/>
        <w:spacing w:line="360" w:lineRule="auto"/>
        <w:rPr>
          <w:rFonts w:ascii="Book Antiqua" w:hAnsi="Book Antiqua" w:cs="Book Antiqua"/>
          <w:b/>
          <w:bCs/>
          <w:color w:val="000000" w:themeColor="text1"/>
          <w:kern w:val="0"/>
          <w:sz w:val="24"/>
        </w:rPr>
      </w:pPr>
      <w:r w:rsidRPr="00B75946">
        <w:rPr>
          <w:rFonts w:ascii="Book Antiqua" w:hAnsi="Book Antiqua" w:cs="Book Antiqua"/>
          <w:b/>
          <w:bCs/>
          <w:color w:val="000000" w:themeColor="text1"/>
          <w:kern w:val="0"/>
          <w:sz w:val="24"/>
        </w:rPr>
        <w:t>MATERIALS AND METHODS</w:t>
      </w:r>
    </w:p>
    <w:p w:rsidR="00AB039D" w:rsidRPr="00B75946" w:rsidRDefault="00AB039D" w:rsidP="00AB039D">
      <w:pPr>
        <w:autoSpaceDE w:val="0"/>
        <w:autoSpaceDN w:val="0"/>
        <w:adjustRightInd w:val="0"/>
        <w:spacing w:line="360" w:lineRule="auto"/>
        <w:rPr>
          <w:rFonts w:ascii="Book Antiqua" w:hAnsi="Book Antiqua" w:cs="Book Antiqua"/>
          <w:b/>
          <w:bCs/>
          <w:i/>
          <w:iCs/>
          <w:color w:val="000000" w:themeColor="text1"/>
          <w:kern w:val="0"/>
          <w:sz w:val="24"/>
        </w:rPr>
      </w:pPr>
      <w:r w:rsidRPr="00B75946">
        <w:rPr>
          <w:rFonts w:ascii="Book Antiqua" w:hAnsi="Book Antiqua" w:cs="Book Antiqua"/>
          <w:b/>
          <w:bCs/>
          <w:i/>
          <w:iCs/>
          <w:color w:val="000000" w:themeColor="text1"/>
          <w:kern w:val="0"/>
          <w:sz w:val="24"/>
        </w:rPr>
        <w:t>Production of bFGF mAb</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 xml:space="preserve">We prepared the 1G9B9 hybridoma cell line, which </w:t>
      </w:r>
      <w:r w:rsidR="00440AC4" w:rsidRPr="00B75946">
        <w:rPr>
          <w:rFonts w:ascii="Book Antiqua" w:hAnsi="Book Antiqua" w:cs="Book Antiqua"/>
          <w:color w:val="000000" w:themeColor="text1"/>
          <w:kern w:val="0"/>
          <w:sz w:val="24"/>
        </w:rPr>
        <w:t xml:space="preserve">was developed in our laboratory with hybridization technology and can secrete </w:t>
      </w:r>
      <w:r w:rsidRPr="00B75946">
        <w:rPr>
          <w:rFonts w:ascii="Book Antiqua" w:hAnsi="Book Antiqua" w:cs="Book Antiqua"/>
          <w:color w:val="000000" w:themeColor="text1"/>
          <w:kern w:val="0"/>
          <w:sz w:val="24"/>
        </w:rPr>
        <w:t xml:space="preserve">mAbs against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After injecting 10</w:t>
      </w:r>
      <w:r w:rsidRPr="00B75946">
        <w:rPr>
          <w:rFonts w:ascii="Book Antiqua" w:hAnsi="Book Antiqua" w:cs="Book Antiqua"/>
          <w:color w:val="000000" w:themeColor="text1"/>
          <w:kern w:val="0"/>
          <w:sz w:val="24"/>
          <w:vertAlign w:val="superscript"/>
        </w:rPr>
        <w:t>5</w:t>
      </w:r>
      <w:r w:rsidRPr="00B75946">
        <w:rPr>
          <w:rFonts w:ascii="Book Antiqua" w:hAnsi="Book Antiqua" w:cs="Book Antiqua"/>
          <w:color w:val="000000" w:themeColor="text1"/>
          <w:kern w:val="0"/>
          <w:sz w:val="24"/>
        </w:rPr>
        <w:t xml:space="preserve"> hybridoma cells into each BABL/c mice with incomplete Freund’s adjuvant (Sigma–Aldrich, </w:t>
      </w:r>
      <w:bookmarkStart w:id="66" w:name="OLE_LINK1"/>
      <w:bookmarkStart w:id="67" w:name="OLE_LINK2"/>
      <w:r w:rsidRPr="00B75946">
        <w:rPr>
          <w:rFonts w:ascii="Book Antiqua" w:hAnsi="Book Antiqua" w:cs="Book Antiqua"/>
          <w:color w:val="000000" w:themeColor="text1"/>
          <w:kern w:val="0"/>
          <w:sz w:val="24"/>
        </w:rPr>
        <w:t>St Louis, MO</w:t>
      </w:r>
      <w:bookmarkEnd w:id="66"/>
      <w:bookmarkEnd w:id="67"/>
      <w:r w:rsidRPr="00B75946">
        <w:rPr>
          <w:rFonts w:ascii="Book Antiqua" w:hAnsi="Book Antiqua" w:cs="Book Antiqua"/>
          <w:color w:val="000000" w:themeColor="text1"/>
          <w:kern w:val="0"/>
          <w:sz w:val="24"/>
        </w:rPr>
        <w:t xml:space="preserve">, </w:t>
      </w:r>
      <w:r w:rsidR="008359BA" w:rsidRPr="008359BA">
        <w:rPr>
          <w:rFonts w:ascii="Book Antiqua" w:hAnsi="Book Antiqua" w:cs="Book Antiqua"/>
          <w:color w:val="000000" w:themeColor="text1"/>
          <w:kern w:val="0"/>
          <w:sz w:val="24"/>
        </w:rPr>
        <w:t>United States</w:t>
      </w:r>
      <w:r w:rsidRPr="00B75946">
        <w:rPr>
          <w:rFonts w:ascii="Book Antiqua" w:hAnsi="Book Antiqua" w:cs="Book Antiqua"/>
          <w:color w:val="000000" w:themeColor="text1"/>
          <w:kern w:val="0"/>
          <w:sz w:val="24"/>
        </w:rPr>
        <w:t xml:space="preserve">), ascites was formed in mice 7 d later. The ascites fluid was extracted, purified twice in ammonium sulfate and Protein G Sepharose affinity column (General Electric, Fairfield, CT, </w:t>
      </w:r>
      <w:r w:rsidR="008359BA" w:rsidRPr="008359BA">
        <w:rPr>
          <w:rFonts w:ascii="Book Antiqua" w:hAnsi="Book Antiqua" w:cs="Book Antiqua"/>
          <w:color w:val="000000" w:themeColor="text1"/>
          <w:kern w:val="0"/>
          <w:sz w:val="24"/>
        </w:rPr>
        <w:t>United States</w:t>
      </w:r>
      <w:r w:rsidRPr="00B75946">
        <w:rPr>
          <w:rFonts w:ascii="Book Antiqua" w:hAnsi="Book Antiqua" w:cs="Book Antiqua"/>
          <w:color w:val="000000" w:themeColor="text1"/>
          <w:kern w:val="0"/>
          <w:sz w:val="24"/>
        </w:rPr>
        <w:t xml:space="preserve">).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was identified by SDS-PAGE. The concentration and titer of purified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stock solution were assayed by BCA standard assay kit (Pierce, Rockford, IL, </w:t>
      </w:r>
      <w:r w:rsidR="008359BA" w:rsidRPr="008359BA">
        <w:rPr>
          <w:rFonts w:ascii="Book Antiqua" w:hAnsi="Book Antiqua" w:cs="Book Antiqua"/>
          <w:color w:val="000000" w:themeColor="text1"/>
          <w:kern w:val="0"/>
          <w:sz w:val="24"/>
        </w:rPr>
        <w:t>United States</w:t>
      </w:r>
      <w:r w:rsidRPr="00B75946">
        <w:rPr>
          <w:rFonts w:ascii="Book Antiqua" w:hAnsi="Book Antiqua" w:cs="Book Antiqua"/>
          <w:color w:val="000000" w:themeColor="text1"/>
          <w:kern w:val="0"/>
          <w:sz w:val="24"/>
        </w:rPr>
        <w:t xml:space="preserve">) and indirectly by ELISA, respectively. Finally,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stock solution was cryopreserved at </w:t>
      </w:r>
      <w:r w:rsidRPr="00B75946">
        <w:rPr>
          <w:rFonts w:ascii="Book Antiqua" w:eastAsia="MS Gothic" w:hAnsi="Book Antiqua"/>
          <w:color w:val="000000" w:themeColor="text1"/>
          <w:kern w:val="0"/>
          <w:sz w:val="24"/>
        </w:rPr>
        <w:t>−</w:t>
      </w:r>
      <w:r w:rsidRPr="00B75946">
        <w:rPr>
          <w:rFonts w:ascii="Book Antiqua" w:hAnsi="Book Antiqua" w:cs="Book Antiqua"/>
          <w:color w:val="000000" w:themeColor="text1"/>
          <w:kern w:val="0"/>
          <w:sz w:val="24"/>
        </w:rPr>
        <w:t>20</w:t>
      </w:r>
      <w:r w:rsidR="008359BA">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°C.</w:t>
      </w:r>
    </w:p>
    <w:p w:rsidR="00AB039D" w:rsidRPr="00B75946" w:rsidRDefault="00AB039D" w:rsidP="00AB039D">
      <w:pPr>
        <w:rPr>
          <w:rFonts w:ascii="Book Antiqua" w:hAnsi="Book Antiqua"/>
          <w:color w:val="000000" w:themeColor="text1"/>
        </w:rPr>
      </w:pPr>
    </w:p>
    <w:p w:rsidR="00AB039D" w:rsidRPr="00B75946" w:rsidRDefault="00AB039D" w:rsidP="00AB039D">
      <w:pPr>
        <w:autoSpaceDE w:val="0"/>
        <w:autoSpaceDN w:val="0"/>
        <w:adjustRightInd w:val="0"/>
        <w:spacing w:line="360" w:lineRule="auto"/>
        <w:rPr>
          <w:rFonts w:ascii="Book Antiqua" w:hAnsi="Book Antiqua" w:cs="Book Antiqua"/>
          <w:b/>
          <w:bCs/>
          <w:i/>
          <w:iCs/>
          <w:color w:val="000000" w:themeColor="text1"/>
          <w:kern w:val="0"/>
          <w:sz w:val="24"/>
        </w:rPr>
      </w:pPr>
      <w:r w:rsidRPr="00B75946">
        <w:rPr>
          <w:rFonts w:ascii="Book Antiqua" w:hAnsi="Book Antiqua" w:cs="Book Antiqua"/>
          <w:b/>
          <w:bCs/>
          <w:i/>
          <w:iCs/>
          <w:color w:val="000000" w:themeColor="text1"/>
          <w:kern w:val="0"/>
          <w:sz w:val="24"/>
        </w:rPr>
        <w:t xml:space="preserve">Production of </w:t>
      </w:r>
      <w:r w:rsidRPr="00B75946">
        <w:rPr>
          <w:rFonts w:ascii="Book Antiqua" w:hAnsi="Book Antiqua" w:cs="Book Antiqua"/>
          <w:b/>
          <w:bCs/>
          <w:i/>
          <w:iCs/>
          <w:color w:val="000000" w:themeColor="text1"/>
          <w:kern w:val="0"/>
          <w:sz w:val="24"/>
          <w:vertAlign w:val="superscript"/>
        </w:rPr>
        <w:t>125</w:t>
      </w:r>
      <w:r w:rsidRPr="00B75946">
        <w:rPr>
          <w:rFonts w:ascii="Book Antiqua" w:hAnsi="Book Antiqua" w:cs="Book Antiqua"/>
          <w:b/>
          <w:bCs/>
          <w:i/>
          <w:iCs/>
          <w:color w:val="000000" w:themeColor="text1"/>
          <w:kern w:val="0"/>
          <w:sz w:val="24"/>
        </w:rPr>
        <w:t>I-bFGF mAb</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was labeled with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(Amersham Biosciences) </w:t>
      </w:r>
      <w:r w:rsidR="004C4C24" w:rsidRPr="00B75946">
        <w:rPr>
          <w:rFonts w:ascii="Book Antiqua" w:hAnsi="Book Antiqua" w:cs="Book Antiqua"/>
          <w:color w:val="000000" w:themeColor="text1"/>
          <w:kern w:val="0"/>
          <w:sz w:val="24"/>
        </w:rPr>
        <w:t xml:space="preserve">by </w:t>
      </w:r>
      <w:r w:rsidRPr="00B75946">
        <w:rPr>
          <w:rFonts w:ascii="Book Antiqua" w:hAnsi="Book Antiqua" w:cs="Book Antiqua"/>
          <w:color w:val="000000" w:themeColor="text1"/>
          <w:kern w:val="0"/>
          <w:sz w:val="24"/>
        </w:rPr>
        <w:t xml:space="preserve">using the chloramine-T method. Afterwards,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was purified by Sephadex G-25 column (Pharmacia) in PBS (0.05 mol/L, pH 7.5) at room temperature. </w:t>
      </w:r>
      <w:r w:rsidRPr="00B75946">
        <w:rPr>
          <w:rFonts w:ascii="Book Antiqua" w:hAnsi="Book Antiqua" w:cs="Book Antiqua"/>
          <w:color w:val="000000" w:themeColor="text1"/>
          <w:kern w:val="0"/>
          <w:sz w:val="24"/>
        </w:rPr>
        <w:lastRenderedPageBreak/>
        <w:t xml:space="preserve">The labeling efficiency and titer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were tested by paper chromatography and indirectly by ELISA, respectively. In order to investigate the stability and storage temperature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assays for radiochemical purity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were performed using a gamma radiation counter GC-1200 (Zhongjia Photoelectric Instrument Company) in 1–8 d with variable temperatures. The radioactive counts of quality control</w:t>
      </w:r>
      <w:r w:rsidR="00BE6F2A" w:rsidRPr="00B75946">
        <w:rPr>
          <w:rFonts w:ascii="Book Antiqua" w:hAnsi="Book Antiqua" w:cs="Book Antiqua"/>
          <w:color w:val="000000" w:themeColor="text1"/>
          <w:kern w:val="0"/>
          <w:sz w:val="24"/>
        </w:rPr>
        <w:t>led</w:t>
      </w:r>
      <w:r w:rsidRPr="00B75946">
        <w:rPr>
          <w:rFonts w:ascii="Book Antiqua" w:hAnsi="Book Antiqua" w:cs="Book Antiqua"/>
          <w:color w:val="000000" w:themeColor="text1"/>
          <w:kern w:val="0"/>
          <w:sz w:val="24"/>
        </w:rPr>
        <w:t xml:space="preserve"> samples (0.5, 5.0 and 50.0 ng/mL) were tested by gamma radiation counter GC-1200 in six replicates in three different days so as to evaluate the accuracy of the assay. The intra-day coefficient of variation (CV) and inter-day CV were also calculated.</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p>
    <w:p w:rsidR="00AB039D" w:rsidRPr="00B75946" w:rsidRDefault="00AB039D" w:rsidP="00AB039D">
      <w:pPr>
        <w:autoSpaceDE w:val="0"/>
        <w:autoSpaceDN w:val="0"/>
        <w:adjustRightInd w:val="0"/>
        <w:spacing w:line="360" w:lineRule="auto"/>
        <w:rPr>
          <w:rFonts w:ascii="Book Antiqua" w:hAnsi="Book Antiqua" w:cs="Book Antiqua"/>
          <w:b/>
          <w:bCs/>
          <w:i/>
          <w:iCs/>
          <w:color w:val="000000" w:themeColor="text1"/>
          <w:kern w:val="0"/>
          <w:sz w:val="24"/>
        </w:rPr>
      </w:pPr>
      <w:r w:rsidRPr="00B75946">
        <w:rPr>
          <w:rFonts w:ascii="Book Antiqua" w:hAnsi="Book Antiqua" w:cs="Book Antiqua"/>
          <w:b/>
          <w:bCs/>
          <w:i/>
          <w:iCs/>
          <w:color w:val="000000" w:themeColor="text1"/>
          <w:kern w:val="0"/>
          <w:sz w:val="24"/>
        </w:rPr>
        <w:t xml:space="preserve">Establishment of murine H22 HCC xenograft model </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We adjusted the concentration of H22 hepatoma cells to 2.5 × 10</w:t>
      </w:r>
      <w:r w:rsidRPr="00B75946">
        <w:rPr>
          <w:rFonts w:ascii="Book Antiqua" w:hAnsi="Book Antiqua" w:cs="Book Antiqua"/>
          <w:color w:val="000000" w:themeColor="text1"/>
          <w:kern w:val="0"/>
          <w:sz w:val="24"/>
          <w:vertAlign w:val="superscript"/>
        </w:rPr>
        <w:t>6</w:t>
      </w:r>
      <w:r w:rsidRPr="00B75946">
        <w:rPr>
          <w:rFonts w:ascii="Book Antiqua" w:hAnsi="Book Antiqua" w:cs="Book Antiqua"/>
          <w:color w:val="000000" w:themeColor="text1"/>
          <w:kern w:val="0"/>
          <w:sz w:val="24"/>
        </w:rPr>
        <w:t xml:space="preserve">/mL during the logarithmic growth phase. Each C57BL/6 mouse was injected with 0.2 mL of cells in the armpit of the right front limb. After the tumor diameters grew to 7–8 mm, </w:t>
      </w:r>
      <w:r w:rsidRPr="00B75946">
        <w:rPr>
          <w:rFonts w:ascii="Book Antiqua" w:hAnsi="Book Antiqua" w:cs="Book Antiqua"/>
          <w:i/>
          <w:color w:val="000000" w:themeColor="text1"/>
          <w:kern w:val="0"/>
          <w:sz w:val="24"/>
        </w:rPr>
        <w:t>Kalium jodatum</w:t>
      </w:r>
      <w:r w:rsidRPr="00B75946">
        <w:rPr>
          <w:rFonts w:ascii="Book Antiqua" w:hAnsi="Book Antiqua" w:cs="Book Antiqua"/>
          <w:color w:val="000000" w:themeColor="text1"/>
          <w:kern w:val="0"/>
          <w:sz w:val="24"/>
        </w:rPr>
        <w:t xml:space="preserve"> was eaten by mice for 3 d to inhibit the function of thyroid gland absorbing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before treatment. Twenty-five mice were randomized into five groups: control </w:t>
      </w:r>
      <w:bookmarkStart w:id="68" w:name="OLE_LINK501"/>
      <w:bookmarkStart w:id="69" w:name="OLE_LINK502"/>
      <w:r w:rsidRPr="00B75946">
        <w:rPr>
          <w:rFonts w:ascii="Book Antiqua" w:hAnsi="Book Antiqua" w:cs="Book Antiqua"/>
          <w:color w:val="000000" w:themeColor="text1"/>
          <w:kern w:val="0"/>
          <w:sz w:val="24"/>
        </w:rPr>
        <w:t>(</w:t>
      </w:r>
      <w:bookmarkStart w:id="70" w:name="OLE_LINK504"/>
      <w:bookmarkStart w:id="71" w:name="OLE_LINK505"/>
      <w:r w:rsidRPr="00B75946">
        <w:rPr>
          <w:rFonts w:ascii="Book Antiqua" w:hAnsi="Book Antiqua" w:cs="Book Antiqua"/>
          <w:color w:val="000000" w:themeColor="text1"/>
          <w:kern w:val="0"/>
          <w:sz w:val="24"/>
        </w:rPr>
        <w:t>phosphate-buff</w:t>
      </w:r>
      <w:bookmarkEnd w:id="68"/>
      <w:bookmarkEnd w:id="69"/>
      <w:r w:rsidRPr="00B75946">
        <w:rPr>
          <w:rFonts w:ascii="Book Antiqua" w:hAnsi="Book Antiqua" w:cs="Book Antiqua"/>
          <w:color w:val="000000" w:themeColor="text1"/>
          <w:kern w:val="0"/>
          <w:sz w:val="24"/>
        </w:rPr>
        <w:t>ered saline;</w:t>
      </w:r>
      <w:bookmarkStart w:id="72" w:name="OLE_LINK503"/>
      <w:r w:rsidRPr="00B75946">
        <w:rPr>
          <w:rFonts w:ascii="Book Antiqua" w:hAnsi="Book Antiqua" w:cs="Book Antiqua"/>
          <w:color w:val="000000" w:themeColor="text1"/>
          <w:kern w:val="0"/>
          <w:sz w:val="24"/>
        </w:rPr>
        <w:t xml:space="preserve"> </w:t>
      </w:r>
      <w:bookmarkEnd w:id="70"/>
      <w:bookmarkEnd w:id="71"/>
      <w:r w:rsidRPr="00B75946">
        <w:rPr>
          <w:rFonts w:ascii="Book Antiqua" w:hAnsi="Book Antiqua" w:cs="Book Antiqua"/>
          <w:color w:val="000000" w:themeColor="text1"/>
          <w:kern w:val="0"/>
          <w:sz w:val="24"/>
        </w:rPr>
        <w:t>PB</w:t>
      </w:r>
      <w:bookmarkEnd w:id="72"/>
      <w:r w:rsidRPr="00B75946">
        <w:rPr>
          <w:rFonts w:ascii="Book Antiqua" w:hAnsi="Book Antiqua" w:cs="Book Antiqua"/>
          <w:color w:val="000000" w:themeColor="text1"/>
          <w:kern w:val="0"/>
          <w:sz w:val="24"/>
        </w:rPr>
        <w:t xml:space="preserve">S),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plus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and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The injection doses for each group per mouse were 0.2 mL PBS, 7.4 MBq Na</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200 </w:t>
      </w:r>
      <w:r w:rsidRPr="00B75946">
        <w:rPr>
          <w:rFonts w:ascii="Book Antiqua" w:hAnsi="Book Antiqua"/>
          <w:color w:val="000000" w:themeColor="text1"/>
          <w:kern w:val="0"/>
          <w:sz w:val="24"/>
        </w:rPr>
        <w:t>μ</w:t>
      </w:r>
      <w:r w:rsidRPr="00B75946">
        <w:rPr>
          <w:rFonts w:ascii="Book Antiqua" w:hAnsi="Book Antiqua" w:cs="Book Antiqua"/>
          <w:color w:val="000000" w:themeColor="text1"/>
          <w:kern w:val="0"/>
          <w:sz w:val="24"/>
        </w:rPr>
        <w:t xml:space="preserve">g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7.4 MBq Na</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plus 200 </w:t>
      </w:r>
      <w:r w:rsidRPr="00B75946">
        <w:rPr>
          <w:rFonts w:ascii="Book Antiqua" w:hAnsi="Book Antiqua"/>
          <w:color w:val="000000" w:themeColor="text1"/>
          <w:kern w:val="0"/>
          <w:sz w:val="24"/>
        </w:rPr>
        <w:t>μ</w:t>
      </w:r>
      <w:r w:rsidRPr="00B75946">
        <w:rPr>
          <w:rFonts w:ascii="Book Antiqua" w:hAnsi="Book Antiqua" w:cs="Book Antiqua"/>
          <w:color w:val="000000" w:themeColor="text1"/>
          <w:kern w:val="0"/>
          <w:sz w:val="24"/>
        </w:rPr>
        <w:t xml:space="preserve">g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and 37 MBq/mg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200 </w:t>
      </w:r>
      <w:r w:rsidRPr="00B75946">
        <w:rPr>
          <w:rFonts w:ascii="Book Antiqua" w:hAnsi="Book Antiqua"/>
          <w:color w:val="000000" w:themeColor="text1"/>
          <w:kern w:val="0"/>
          <w:sz w:val="24"/>
        </w:rPr>
        <w:t>μ</w:t>
      </w:r>
      <w:r w:rsidRPr="00B75946">
        <w:rPr>
          <w:rFonts w:ascii="Book Antiqua" w:hAnsi="Book Antiqua" w:cs="Book Antiqua"/>
          <w:color w:val="000000" w:themeColor="text1"/>
          <w:kern w:val="0"/>
          <w:sz w:val="24"/>
        </w:rPr>
        <w:t>g, respectively. The drug was given once every 3 d, five times in total (15 d). After sacrificing the mice and tumor dissection, the volume and weight of the tumor were measured and the ratio of tumor inhibition was calculated.</w:t>
      </w:r>
    </w:p>
    <w:p w:rsidR="00AB039D" w:rsidRPr="00B75946" w:rsidRDefault="00AB039D" w:rsidP="00AB039D">
      <w:pPr>
        <w:rPr>
          <w:rFonts w:ascii="Book Antiqua" w:hAnsi="Book Antiqua"/>
          <w:color w:val="000000" w:themeColor="text1"/>
        </w:rPr>
      </w:pPr>
    </w:p>
    <w:p w:rsidR="00AB039D" w:rsidRPr="00B75946" w:rsidRDefault="00AB039D" w:rsidP="00AB039D">
      <w:pPr>
        <w:autoSpaceDE w:val="0"/>
        <w:autoSpaceDN w:val="0"/>
        <w:adjustRightInd w:val="0"/>
        <w:spacing w:line="360" w:lineRule="auto"/>
        <w:rPr>
          <w:rFonts w:ascii="Book Antiqua" w:hAnsi="Book Antiqua" w:cs="Book Antiqua"/>
          <w:b/>
          <w:bCs/>
          <w:i/>
          <w:iCs/>
          <w:color w:val="000000" w:themeColor="text1"/>
          <w:kern w:val="0"/>
          <w:sz w:val="24"/>
        </w:rPr>
      </w:pPr>
      <w:r w:rsidRPr="00B75946">
        <w:rPr>
          <w:rFonts w:ascii="Book Antiqua" w:hAnsi="Book Antiqua" w:cs="Book Antiqua"/>
          <w:b/>
          <w:bCs/>
          <w:i/>
          <w:iCs/>
          <w:color w:val="000000" w:themeColor="text1"/>
          <w:kern w:val="0"/>
          <w:sz w:val="24"/>
        </w:rPr>
        <w:t xml:space="preserve">Quantification of bFGF, FGFR, VEGF and PDGF mRNA expression by quantitative reverse transcriptase </w:t>
      </w:r>
      <w:r w:rsidR="004C4C24" w:rsidRPr="00B75946">
        <w:rPr>
          <w:rFonts w:ascii="Book Antiqua" w:hAnsi="Book Antiqua" w:cs="Book Antiqua"/>
          <w:b/>
          <w:bCs/>
          <w:i/>
          <w:iCs/>
          <w:color w:val="000000" w:themeColor="text1"/>
          <w:kern w:val="0"/>
          <w:sz w:val="24"/>
        </w:rPr>
        <w:t xml:space="preserve">real-time </w:t>
      </w:r>
      <w:r w:rsidRPr="00B75946">
        <w:rPr>
          <w:rFonts w:ascii="Book Antiqua" w:hAnsi="Book Antiqua" w:cs="Book Antiqua"/>
          <w:b/>
          <w:bCs/>
          <w:i/>
          <w:iCs/>
          <w:color w:val="000000" w:themeColor="text1"/>
          <w:kern w:val="0"/>
          <w:sz w:val="24"/>
        </w:rPr>
        <w:t xml:space="preserve">polymerase chain reaction </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 xml:space="preserve">Expression of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vascular </w:t>
      </w:r>
      <w:r w:rsidR="000E74C3" w:rsidRPr="00B75946">
        <w:rPr>
          <w:rFonts w:ascii="Book Antiqua" w:hAnsi="Book Antiqua" w:cs="Book Antiqua"/>
          <w:iCs/>
          <w:color w:val="000000" w:themeColor="text1"/>
          <w:kern w:val="0"/>
          <w:sz w:val="24"/>
        </w:rPr>
        <w:t>endothelial</w:t>
      </w:r>
      <w:r w:rsidR="000E74C3" w:rsidRPr="00B75946">
        <w:rPr>
          <w:rFonts w:ascii="Book Antiqua" w:hAnsi="Book Antiqua" w:cs="Book Antiqua"/>
          <w:color w:val="000000" w:themeColor="text1"/>
          <w:kern w:val="0"/>
          <w:sz w:val="24"/>
        </w:rPr>
        <w:t xml:space="preserve"> </w:t>
      </w:r>
      <w:r w:rsidRPr="00B75946">
        <w:rPr>
          <w:rFonts w:ascii="Book Antiqua" w:hAnsi="Book Antiqua" w:cs="Book Antiqua"/>
          <w:color w:val="000000" w:themeColor="text1"/>
          <w:kern w:val="0"/>
          <w:sz w:val="24"/>
        </w:rPr>
        <w:t>growth factor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fibroblast growth factor receptor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and platelet-derived growth factor (</w:t>
      </w:r>
      <w:r w:rsidRPr="00B75946">
        <w:rPr>
          <w:rFonts w:ascii="Book Antiqua" w:hAnsi="Book Antiqua" w:cs="Book Antiqua"/>
          <w:iCs/>
          <w:color w:val="000000" w:themeColor="text1"/>
          <w:kern w:val="0"/>
          <w:sz w:val="24"/>
        </w:rPr>
        <w:t>PDGF</w:t>
      </w:r>
      <w:r w:rsidRPr="00B75946">
        <w:rPr>
          <w:rFonts w:ascii="Book Antiqua" w:hAnsi="Book Antiqua" w:cs="Book Antiqua"/>
          <w:color w:val="000000" w:themeColor="text1"/>
          <w:kern w:val="0"/>
          <w:sz w:val="24"/>
        </w:rPr>
        <w:t xml:space="preserve">) mRNA was measured by </w:t>
      </w:r>
      <w:r w:rsidR="008359BA" w:rsidRPr="008359BA">
        <w:rPr>
          <w:rFonts w:ascii="Book Antiqua" w:hAnsi="Book Antiqua" w:cs="Book Antiqua"/>
          <w:bCs/>
          <w:iCs/>
          <w:color w:val="000000" w:themeColor="text1"/>
          <w:kern w:val="0"/>
          <w:sz w:val="24"/>
        </w:rPr>
        <w:t xml:space="preserve">quantitative reverse transcriptase real-time </w:t>
      </w:r>
      <w:r w:rsidR="008359BA" w:rsidRPr="008359BA">
        <w:rPr>
          <w:rFonts w:ascii="Book Antiqua" w:hAnsi="Book Antiqua" w:cs="Book Antiqua"/>
          <w:bCs/>
          <w:iCs/>
          <w:color w:val="000000" w:themeColor="text1"/>
          <w:kern w:val="0"/>
          <w:sz w:val="24"/>
        </w:rPr>
        <w:lastRenderedPageBreak/>
        <w:t>polymerase chain reaction (qRT-PCR</w:t>
      </w:r>
      <w:r w:rsidR="008359BA" w:rsidRPr="00B75946">
        <w:rPr>
          <w:rFonts w:ascii="Book Antiqua" w:hAnsi="Book Antiqua" w:cs="Book Antiqua"/>
          <w:b/>
          <w:bCs/>
          <w:i/>
          <w:iCs/>
          <w:color w:val="000000" w:themeColor="text1"/>
          <w:kern w:val="0"/>
          <w:sz w:val="24"/>
        </w:rPr>
        <w:t>)</w:t>
      </w:r>
      <w:r w:rsidRPr="00B75946">
        <w:rPr>
          <w:rFonts w:ascii="Book Antiqua" w:hAnsi="Book Antiqua" w:cs="Book Antiqua"/>
          <w:color w:val="000000" w:themeColor="text1"/>
          <w:kern w:val="0"/>
          <w:sz w:val="24"/>
        </w:rPr>
        <w:t>.</w:t>
      </w:r>
      <w:r w:rsidRPr="00B75946">
        <w:rPr>
          <w:rFonts w:ascii="Book Antiqua" w:hAnsi="Book Antiqua" w:cs="Book Antiqua"/>
          <w:iCs/>
          <w:color w:val="000000" w:themeColor="text1"/>
          <w:kern w:val="0"/>
          <w:sz w:val="24"/>
        </w:rPr>
        <w:t xml:space="preserve"> </w:t>
      </w:r>
      <w:r w:rsidRPr="00B75946">
        <w:rPr>
          <w:rFonts w:ascii="Book Antiqua" w:hAnsi="Book Antiqua"/>
          <w:iCs/>
          <w:color w:val="000000" w:themeColor="text1"/>
          <w:kern w:val="0"/>
          <w:sz w:val="24"/>
        </w:rPr>
        <w:t>β</w:t>
      </w:r>
      <w:r w:rsidRPr="00B75946">
        <w:rPr>
          <w:rFonts w:ascii="Book Antiqua" w:hAnsi="Book Antiqua" w:cs="Book Antiqua"/>
          <w:iCs/>
          <w:color w:val="000000" w:themeColor="text1"/>
          <w:kern w:val="0"/>
          <w:sz w:val="24"/>
        </w:rPr>
        <w:t>-</w:t>
      </w:r>
      <w:r w:rsidR="005D5455" w:rsidRPr="00B75946">
        <w:rPr>
          <w:rFonts w:ascii="Book Antiqua" w:hAnsi="Book Antiqua" w:cs="Book Antiqua"/>
          <w:iCs/>
          <w:color w:val="000000" w:themeColor="text1"/>
          <w:kern w:val="0"/>
          <w:sz w:val="24"/>
        </w:rPr>
        <w:t>a</w:t>
      </w:r>
      <w:r w:rsidRPr="00B75946">
        <w:rPr>
          <w:rFonts w:ascii="Book Antiqua" w:hAnsi="Book Antiqua" w:cs="Book Antiqua"/>
          <w:iCs/>
          <w:color w:val="000000" w:themeColor="text1"/>
          <w:kern w:val="0"/>
          <w:sz w:val="24"/>
        </w:rPr>
        <w:t>ctin</w:t>
      </w:r>
      <w:r w:rsidRPr="00B75946">
        <w:rPr>
          <w:rFonts w:ascii="Book Antiqua" w:hAnsi="Book Antiqua" w:cs="Book Antiqua"/>
          <w:color w:val="000000" w:themeColor="text1"/>
          <w:kern w:val="0"/>
          <w:sz w:val="24"/>
        </w:rPr>
        <w:t xml:space="preserve"> was used as an internal reference gene. Total RNA was extracted by TRIzol reagent (Invitrogen, Carlsbad, CA, </w:t>
      </w:r>
      <w:r w:rsidR="008359BA" w:rsidRPr="008359BA">
        <w:rPr>
          <w:rFonts w:ascii="Book Antiqua" w:hAnsi="Book Antiqua" w:cs="Book Antiqua"/>
          <w:color w:val="000000" w:themeColor="text1"/>
          <w:kern w:val="0"/>
          <w:sz w:val="24"/>
        </w:rPr>
        <w:t>United States</w:t>
      </w:r>
      <w:r w:rsidRPr="00B75946">
        <w:rPr>
          <w:rFonts w:ascii="Book Antiqua" w:hAnsi="Book Antiqua" w:cs="Book Antiqua"/>
          <w:color w:val="000000" w:themeColor="text1"/>
          <w:kern w:val="0"/>
          <w:sz w:val="24"/>
        </w:rPr>
        <w:t xml:space="preserve">). The concentration and quality of the extracted RNA were detected on the measured absorbance at </w:t>
      </w:r>
      <w:r w:rsidRPr="00B75946">
        <w:rPr>
          <w:rFonts w:ascii="Book Antiqua" w:hAnsi="Book Antiqua" w:cs="Book Antiqua"/>
          <w:iCs/>
          <w:color w:val="000000" w:themeColor="text1"/>
          <w:kern w:val="0"/>
          <w:sz w:val="24"/>
        </w:rPr>
        <w:t>260 nm</w:t>
      </w:r>
      <w:r w:rsidRPr="00B75946">
        <w:rPr>
          <w:rFonts w:ascii="Book Antiqua" w:hAnsi="Book Antiqua" w:cs="Book Antiqua"/>
          <w:color w:val="000000" w:themeColor="text1"/>
          <w:kern w:val="0"/>
          <w:sz w:val="24"/>
        </w:rPr>
        <w:t xml:space="preserve"> and a ratio of (A260/A280). cDNA was synthesized using Transcript High Fidelity cDNA Synthesis Kit (Fermentas). The primers of DNA sequences were as follows: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(5'-TAT TTC TTT GGC TGC TAC TTG-3' and 5'-TCC AGC ATT TCG GTG TTG-3');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xml:space="preserve"> (5'-CCT CGT TTG GAG ACG BCT TCA-3' and 5'-GAG CAA AGG GTG TGT GGA CTC T-3');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(5'-GAA TGT GAT TGC TTT CCT GGG TA-3' and 5'-AGT AAA AGT GGC TGT GGT GGT CCT GA-3'); </w:t>
      </w:r>
      <w:r w:rsidRPr="00B75946">
        <w:rPr>
          <w:rFonts w:ascii="Book Antiqua" w:hAnsi="Book Antiqua" w:cs="Book Antiqua"/>
          <w:iCs/>
          <w:color w:val="000000" w:themeColor="text1"/>
          <w:kern w:val="0"/>
          <w:sz w:val="24"/>
        </w:rPr>
        <w:t>PDGF</w:t>
      </w:r>
      <w:r w:rsidRPr="00B75946">
        <w:rPr>
          <w:rFonts w:ascii="Book Antiqua" w:hAnsi="Book Antiqua" w:cs="Book Antiqua"/>
          <w:color w:val="000000" w:themeColor="text1"/>
          <w:kern w:val="0"/>
          <w:sz w:val="24"/>
        </w:rPr>
        <w:t xml:space="preserve"> (5'-GAG ATA GAC TCC GTA GGG GCT GA-3' and 5'-GAG CAA AGG GTG TGT GGA CTC T-3');</w:t>
      </w:r>
      <w:r w:rsidRPr="00B75946">
        <w:rPr>
          <w:rFonts w:ascii="Book Antiqua" w:hAnsi="Book Antiqua" w:cs="Book Antiqua"/>
          <w:iCs/>
          <w:color w:val="000000" w:themeColor="text1"/>
          <w:kern w:val="0"/>
          <w:sz w:val="24"/>
        </w:rPr>
        <w:t xml:space="preserve"> </w:t>
      </w:r>
      <w:r w:rsidRPr="00B75946">
        <w:rPr>
          <w:rFonts w:ascii="Book Antiqua" w:hAnsi="Book Antiqua"/>
          <w:iCs/>
          <w:color w:val="000000" w:themeColor="text1"/>
          <w:kern w:val="0"/>
          <w:sz w:val="24"/>
        </w:rPr>
        <w:t>β</w:t>
      </w:r>
      <w:r w:rsidRPr="00B75946">
        <w:rPr>
          <w:rFonts w:ascii="Book Antiqua" w:hAnsi="Book Antiqua" w:cs="Book Antiqua"/>
          <w:iCs/>
          <w:color w:val="000000" w:themeColor="text1"/>
          <w:kern w:val="0"/>
          <w:sz w:val="24"/>
        </w:rPr>
        <w:t>-actin</w:t>
      </w:r>
      <w:r w:rsidRPr="00B75946">
        <w:rPr>
          <w:rFonts w:ascii="Book Antiqua" w:hAnsi="Book Antiqua" w:cs="Book Antiqua"/>
          <w:color w:val="000000" w:themeColor="text1"/>
          <w:kern w:val="0"/>
          <w:sz w:val="24"/>
        </w:rPr>
        <w:t xml:space="preserve"> (5'-CAA GAT CAT TGC TCC TCC TGA-3' and 5'-AGT CCG C</w:t>
      </w:r>
      <w:r w:rsidRPr="008E5815">
        <w:rPr>
          <w:rFonts w:ascii="Book Antiqua" w:hAnsi="Book Antiqua" w:cs="Book Antiqua"/>
          <w:color w:val="000000" w:themeColor="text1"/>
          <w:kern w:val="0"/>
          <w:sz w:val="24"/>
        </w:rPr>
        <w:t>CT AGA AGC ATT TG-3'). Using Light Cycler 480 SYBR Green I Master Mix (</w:t>
      </w:r>
      <w:r w:rsidRPr="008E5815">
        <w:rPr>
          <w:rFonts w:ascii="Book Antiqua" w:hAnsi="Book Antiqua" w:cs="Book Antiqua"/>
          <w:color w:val="000000" w:themeColor="text1"/>
          <w:kern w:val="0"/>
          <w:sz w:val="24"/>
          <w:highlight w:val="white"/>
        </w:rPr>
        <w:t>Roche</w:t>
      </w:r>
      <w:r w:rsidRPr="008E5815">
        <w:rPr>
          <w:rFonts w:ascii="Book Antiqua" w:hAnsi="Book Antiqua" w:cs="Book Antiqua"/>
          <w:color w:val="000000" w:themeColor="text1"/>
          <w:kern w:val="0"/>
          <w:sz w:val="24"/>
        </w:rPr>
        <w:t>), qPCR was performed according to the qPCR protocol. Conditions used for</w:t>
      </w:r>
      <w:r w:rsidRPr="00B75946">
        <w:rPr>
          <w:rFonts w:ascii="Book Antiqua" w:hAnsi="Book Antiqua" w:cs="Book Antiqua"/>
          <w:color w:val="000000" w:themeColor="text1"/>
          <w:kern w:val="0"/>
          <w:sz w:val="24"/>
        </w:rPr>
        <w:t xml:space="preserve"> the qPCR amplification were shown as follows: 95</w:t>
      </w:r>
      <w:r w:rsidR="008359BA">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°C for 5 min, 55 cycles; 94</w:t>
      </w:r>
      <w:r w:rsidR="008359BA">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°C for 10 s, 62</w:t>
      </w:r>
      <w:r w:rsidR="008359BA">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°C for 15 s, 72</w:t>
      </w:r>
      <w:r w:rsidR="008359BA">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°C</w:t>
      </w:r>
      <w:r w:rsidRPr="00B75946">
        <w:rPr>
          <w:rFonts w:ascii="Book Antiqua" w:hAnsi="Book Antiqua" w:cs="SimSun"/>
          <w:color w:val="000000" w:themeColor="text1"/>
          <w:kern w:val="0"/>
          <w:sz w:val="24"/>
        </w:rPr>
        <w:t xml:space="preserve"> </w:t>
      </w:r>
      <w:r w:rsidRPr="00B75946">
        <w:rPr>
          <w:rFonts w:ascii="Book Antiqua" w:hAnsi="Book Antiqua" w:cs="Book Antiqua"/>
          <w:color w:val="000000" w:themeColor="text1"/>
          <w:kern w:val="0"/>
          <w:sz w:val="24"/>
        </w:rPr>
        <w:t>for 10 s, and 65</w:t>
      </w:r>
      <w:r w:rsidR="008359BA">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 xml:space="preserve">°C for 1 min. Melting curves were analyzed to detect the </w:t>
      </w:r>
      <w:bookmarkStart w:id="73" w:name="OLE_LINK11"/>
      <w:bookmarkStart w:id="74" w:name="OLE_LINK12"/>
      <w:bookmarkStart w:id="75" w:name="OLE_LINK13"/>
      <w:r w:rsidR="009F105B" w:rsidRPr="00B75946">
        <w:rPr>
          <w:rFonts w:ascii="Book Antiqua" w:hAnsi="Book Antiqua" w:cs="Book Antiqua"/>
          <w:color w:val="000000" w:themeColor="text1"/>
          <w:kern w:val="0"/>
          <w:sz w:val="24"/>
        </w:rPr>
        <w:t xml:space="preserve">specificity </w:t>
      </w:r>
      <w:bookmarkEnd w:id="73"/>
      <w:bookmarkEnd w:id="74"/>
      <w:bookmarkEnd w:id="75"/>
      <w:r w:rsidR="009F105B" w:rsidRPr="00B75946">
        <w:rPr>
          <w:rFonts w:ascii="Book Antiqua" w:hAnsi="Book Antiqua" w:cs="Book Antiqua"/>
          <w:color w:val="000000" w:themeColor="text1"/>
          <w:kern w:val="0"/>
          <w:sz w:val="24"/>
        </w:rPr>
        <w:t xml:space="preserve">of </w:t>
      </w:r>
      <w:r w:rsidR="007259E0" w:rsidRPr="00B75946">
        <w:rPr>
          <w:rFonts w:ascii="Book Antiqua" w:hAnsi="Book Antiqua" w:cs="Book Antiqua"/>
          <w:color w:val="000000" w:themeColor="text1"/>
          <w:kern w:val="0"/>
          <w:sz w:val="24"/>
        </w:rPr>
        <w:t>q</w:t>
      </w:r>
      <w:r w:rsidR="009F105B" w:rsidRPr="00B75946">
        <w:rPr>
          <w:rFonts w:ascii="Book Antiqua" w:hAnsi="Book Antiqua" w:cs="Book Antiqua"/>
          <w:color w:val="000000" w:themeColor="text1"/>
          <w:kern w:val="0"/>
          <w:sz w:val="24"/>
        </w:rPr>
        <w:t>PCR product</w:t>
      </w:r>
      <w:r w:rsidR="00967EA8" w:rsidRPr="00B75946">
        <w:rPr>
          <w:rFonts w:ascii="Book Antiqua" w:hAnsi="Book Antiqua" w:cs="Book Antiqua"/>
          <w:color w:val="000000" w:themeColor="text1"/>
          <w:kern w:val="0"/>
          <w:sz w:val="24"/>
        </w:rPr>
        <w:t>s</w:t>
      </w:r>
      <w:r w:rsidRPr="00B75946">
        <w:rPr>
          <w:rFonts w:ascii="Book Antiqua" w:hAnsi="Book Antiqua" w:cs="Book Antiqua"/>
          <w:color w:val="000000" w:themeColor="text1"/>
          <w:kern w:val="0"/>
          <w:sz w:val="24"/>
        </w:rPr>
        <w:t xml:space="preserve">. The expressions of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xml:space="preserve"> and </w:t>
      </w:r>
      <w:r w:rsidRPr="00B75946">
        <w:rPr>
          <w:rFonts w:ascii="Book Antiqua" w:hAnsi="Book Antiqua" w:cs="Book Antiqua"/>
          <w:iCs/>
          <w:color w:val="000000" w:themeColor="text1"/>
          <w:kern w:val="0"/>
          <w:sz w:val="24"/>
        </w:rPr>
        <w:t>PDGF</w:t>
      </w:r>
      <w:r w:rsidRPr="00B75946">
        <w:rPr>
          <w:rFonts w:ascii="Book Antiqua" w:hAnsi="Book Antiqua" w:cs="Book Antiqua"/>
          <w:color w:val="000000" w:themeColor="text1"/>
          <w:kern w:val="0"/>
          <w:sz w:val="24"/>
        </w:rPr>
        <w:t xml:space="preserve"> mRNA were analyzed by Mx Pro QPCR software version 3.0 and the housekeeping gene</w:t>
      </w:r>
      <w:r w:rsidRPr="00B75946">
        <w:rPr>
          <w:rFonts w:ascii="Book Antiqua" w:hAnsi="Book Antiqua" w:cs="Book Antiqua"/>
          <w:iCs/>
          <w:color w:val="000000" w:themeColor="text1"/>
          <w:kern w:val="0"/>
          <w:sz w:val="24"/>
        </w:rPr>
        <w:t xml:space="preserve"> </w:t>
      </w:r>
      <w:r w:rsidRPr="00B75946">
        <w:rPr>
          <w:rFonts w:ascii="Book Antiqua" w:hAnsi="Book Antiqua"/>
          <w:iCs/>
          <w:color w:val="000000" w:themeColor="text1"/>
          <w:kern w:val="0"/>
          <w:sz w:val="24"/>
        </w:rPr>
        <w:t>β</w:t>
      </w:r>
      <w:r w:rsidRPr="00B75946">
        <w:rPr>
          <w:rFonts w:ascii="Book Antiqua" w:hAnsi="Book Antiqua" w:cs="Book Antiqua"/>
          <w:iCs/>
          <w:color w:val="000000" w:themeColor="text1"/>
          <w:kern w:val="0"/>
          <w:sz w:val="24"/>
        </w:rPr>
        <w:t>-actin</w:t>
      </w:r>
      <w:r w:rsidRPr="00B75946">
        <w:rPr>
          <w:rFonts w:ascii="Book Antiqua" w:hAnsi="Book Antiqua" w:cs="Book Antiqua"/>
          <w:color w:val="000000" w:themeColor="text1"/>
          <w:kern w:val="0"/>
          <w:sz w:val="24"/>
        </w:rPr>
        <w:t xml:space="preserve"> was used as a normalized target gene.</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p>
    <w:p w:rsidR="00B05C24" w:rsidRPr="00B75946" w:rsidRDefault="00B05C24" w:rsidP="00B05C24">
      <w:pPr>
        <w:autoSpaceDE w:val="0"/>
        <w:autoSpaceDN w:val="0"/>
        <w:adjustRightInd w:val="0"/>
        <w:spacing w:line="360" w:lineRule="auto"/>
        <w:rPr>
          <w:rFonts w:ascii="Book Antiqua" w:hAnsi="Book Antiqua" w:cs="Book Antiqua"/>
          <w:b/>
          <w:i/>
          <w:color w:val="000000" w:themeColor="text1"/>
          <w:kern w:val="0"/>
          <w:sz w:val="24"/>
        </w:rPr>
      </w:pPr>
      <w:r w:rsidRPr="00B75946">
        <w:rPr>
          <w:rFonts w:ascii="Book Antiqua" w:hAnsi="Book Antiqua" w:cs="Book Antiqua"/>
          <w:b/>
          <w:i/>
          <w:color w:val="000000" w:themeColor="text1"/>
          <w:kern w:val="0"/>
          <w:sz w:val="24"/>
        </w:rPr>
        <w:t>Animal care and use statement</w:t>
      </w:r>
    </w:p>
    <w:p w:rsidR="00B05C24" w:rsidRPr="00B75946" w:rsidRDefault="00B05C24" w:rsidP="006376FC">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All procedures involving animals were reviewed and approved by the Institutional Animal Care and Use Committee of the Laboratory Animal Center of Jinan University. The animal protocol in our experiment was designed to minimize pain and discomfort to the mice. The mice were acclimatized to laboratory conditions (23</w:t>
      </w:r>
      <w:r w:rsidR="008359BA">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 xml:space="preserve">°C, 12 h/12 h light/dark, 50% humidity, ad libitum access to food and water) for 2 wk prior to experimentation. Intragastric administration was carried out with conscious mice, using straight gavage needles appropriate for the animal size (15–17 g </w:t>
      </w:r>
      <w:r w:rsidRPr="00B75946">
        <w:rPr>
          <w:rFonts w:ascii="Book Antiqua" w:hAnsi="Book Antiqua" w:cs="Book Antiqua"/>
          <w:color w:val="000000" w:themeColor="text1"/>
          <w:kern w:val="0"/>
          <w:sz w:val="24"/>
        </w:rPr>
        <w:lastRenderedPageBreak/>
        <w:t>body weight: 22 gauge, 2.54 cm length, and 1.25 mm ball diameter). All mice were euthanized by barbiturate overdose (intravenous injection, 150 mg/kg pentobarbital sodium) for HCC xenograft collection.</w:t>
      </w:r>
    </w:p>
    <w:p w:rsidR="00B05C24" w:rsidRPr="00B75946" w:rsidRDefault="00B05C24" w:rsidP="00AB039D">
      <w:pPr>
        <w:autoSpaceDE w:val="0"/>
        <w:autoSpaceDN w:val="0"/>
        <w:adjustRightInd w:val="0"/>
        <w:spacing w:line="360" w:lineRule="auto"/>
        <w:rPr>
          <w:rFonts w:ascii="Book Antiqua" w:hAnsi="Book Antiqua" w:cs="Book Antiqua"/>
          <w:color w:val="000000" w:themeColor="text1"/>
          <w:kern w:val="0"/>
          <w:sz w:val="24"/>
        </w:rPr>
      </w:pPr>
    </w:p>
    <w:p w:rsidR="00AB039D" w:rsidRPr="00B75946" w:rsidRDefault="00AB039D" w:rsidP="00AB039D">
      <w:pPr>
        <w:autoSpaceDE w:val="0"/>
        <w:autoSpaceDN w:val="0"/>
        <w:adjustRightInd w:val="0"/>
        <w:spacing w:line="360" w:lineRule="auto"/>
        <w:rPr>
          <w:rFonts w:ascii="Book Antiqua" w:hAnsi="Book Antiqua" w:cs="Book Antiqua"/>
          <w:b/>
          <w:bCs/>
          <w:i/>
          <w:iCs/>
          <w:color w:val="000000" w:themeColor="text1"/>
          <w:kern w:val="0"/>
          <w:sz w:val="24"/>
        </w:rPr>
      </w:pPr>
      <w:r w:rsidRPr="00B75946">
        <w:rPr>
          <w:rFonts w:ascii="Book Antiqua" w:hAnsi="Book Antiqua" w:cs="Book Antiqua"/>
          <w:b/>
          <w:bCs/>
          <w:i/>
          <w:iCs/>
          <w:color w:val="000000" w:themeColor="text1"/>
          <w:kern w:val="0"/>
          <w:sz w:val="24"/>
        </w:rPr>
        <w:t>Statistical analysis</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The</w:t>
      </w:r>
      <w:bookmarkStart w:id="76" w:name="OLE_LINK233"/>
      <w:r w:rsidRPr="00B75946">
        <w:rPr>
          <w:rFonts w:ascii="Book Antiqua" w:hAnsi="Book Antiqua" w:cs="Book Antiqua"/>
          <w:color w:val="000000" w:themeColor="text1"/>
          <w:kern w:val="0"/>
          <w:sz w:val="24"/>
        </w:rPr>
        <w:t xml:space="preserve"> </w:t>
      </w:r>
      <w:bookmarkEnd w:id="76"/>
      <w:r w:rsidRPr="00B75946">
        <w:rPr>
          <w:rFonts w:ascii="Book Antiqua" w:hAnsi="Book Antiqua" w:cs="Book Antiqua"/>
          <w:color w:val="000000" w:themeColor="text1"/>
          <w:kern w:val="0"/>
          <w:sz w:val="24"/>
        </w:rPr>
        <w:t xml:space="preserve">descriptive data were given as mean and standard deviation. The results were analyzed by SPSS version 16.0 with a </w:t>
      </w:r>
      <w:r w:rsidRPr="00B75946">
        <w:rPr>
          <w:rFonts w:ascii="Book Antiqua" w:hAnsi="Book Antiqua" w:cs="Book Antiqua"/>
          <w:i/>
          <w:iCs/>
          <w:color w:val="000000" w:themeColor="text1"/>
          <w:kern w:val="0"/>
          <w:sz w:val="24"/>
        </w:rPr>
        <w:t>t</w:t>
      </w:r>
      <w:r w:rsidRPr="00B75946">
        <w:rPr>
          <w:rFonts w:ascii="Book Antiqua" w:hAnsi="Book Antiqua" w:cs="Book Antiqua"/>
          <w:color w:val="000000" w:themeColor="text1"/>
          <w:kern w:val="0"/>
          <w:sz w:val="24"/>
        </w:rPr>
        <w:t xml:space="preserve"> test. </w:t>
      </w:r>
      <w:r w:rsidRPr="00B75946">
        <w:rPr>
          <w:rFonts w:ascii="Book Antiqua" w:hAnsi="Book Antiqua" w:cs="Book Antiqua"/>
          <w:i/>
          <w:iCs/>
          <w:color w:val="000000" w:themeColor="text1"/>
          <w:kern w:val="0"/>
          <w:sz w:val="24"/>
        </w:rPr>
        <w:t xml:space="preserve">P </w:t>
      </w:r>
      <w:r w:rsidRPr="00B75946">
        <w:rPr>
          <w:rFonts w:ascii="Book Antiqua" w:hAnsi="Book Antiqua" w:cs="Book Antiqua"/>
          <w:color w:val="000000" w:themeColor="text1"/>
          <w:kern w:val="0"/>
          <w:sz w:val="24"/>
        </w:rPr>
        <w:t>&lt; 0.05 was considered to be statistically significant.</w:t>
      </w:r>
    </w:p>
    <w:p w:rsidR="00AB039D" w:rsidRPr="00B75946" w:rsidRDefault="00AB039D" w:rsidP="00AB039D">
      <w:pPr>
        <w:rPr>
          <w:rFonts w:ascii="Book Antiqua" w:hAnsi="Book Antiqua"/>
          <w:color w:val="000000" w:themeColor="text1"/>
        </w:rPr>
      </w:pPr>
    </w:p>
    <w:p w:rsidR="00AB039D" w:rsidRPr="00B75946" w:rsidRDefault="00AB039D" w:rsidP="00AB039D">
      <w:pPr>
        <w:autoSpaceDE w:val="0"/>
        <w:autoSpaceDN w:val="0"/>
        <w:adjustRightInd w:val="0"/>
        <w:spacing w:line="360" w:lineRule="auto"/>
        <w:rPr>
          <w:rFonts w:ascii="Book Antiqua" w:hAnsi="Book Antiqua" w:cs="Book Antiqua"/>
          <w:b/>
          <w:bCs/>
          <w:color w:val="000000" w:themeColor="text1"/>
          <w:kern w:val="0"/>
          <w:sz w:val="24"/>
        </w:rPr>
      </w:pPr>
      <w:r w:rsidRPr="00B75946">
        <w:rPr>
          <w:rFonts w:ascii="Book Antiqua" w:hAnsi="Book Antiqua" w:cs="Book Antiqua"/>
          <w:b/>
          <w:bCs/>
          <w:color w:val="000000" w:themeColor="text1"/>
          <w:kern w:val="0"/>
          <w:sz w:val="24"/>
        </w:rPr>
        <w:t>RESULTS</w:t>
      </w:r>
    </w:p>
    <w:p w:rsidR="00AB039D" w:rsidRPr="008359BA" w:rsidRDefault="00AB039D" w:rsidP="00AB039D">
      <w:pPr>
        <w:autoSpaceDE w:val="0"/>
        <w:autoSpaceDN w:val="0"/>
        <w:adjustRightInd w:val="0"/>
        <w:spacing w:line="360" w:lineRule="auto"/>
        <w:rPr>
          <w:rFonts w:ascii="Book Antiqua" w:hAnsi="Book Antiqua" w:cs="Book Antiqua"/>
          <w:b/>
          <w:bCs/>
          <w:i/>
          <w:iCs/>
          <w:color w:val="000000" w:themeColor="text1"/>
          <w:kern w:val="0"/>
          <w:sz w:val="24"/>
        </w:rPr>
      </w:pPr>
      <w:r w:rsidRPr="008359BA">
        <w:rPr>
          <w:rFonts w:ascii="Book Antiqua" w:hAnsi="Book Antiqua" w:cs="Book Antiqua"/>
          <w:b/>
          <w:bCs/>
          <w:i/>
          <w:iCs/>
          <w:color w:val="000000" w:themeColor="text1"/>
          <w:kern w:val="0"/>
          <w:sz w:val="24"/>
          <w:highlight w:val="white"/>
        </w:rPr>
        <w:t>Product of bFGF mAb</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bookmarkStart w:id="77" w:name="OLE_LINK14"/>
      <w:bookmarkStart w:id="78" w:name="OLE_LINK33"/>
      <w:r w:rsidRPr="008359BA">
        <w:rPr>
          <w:rFonts w:ascii="Book Antiqua" w:hAnsi="Book Antiqua" w:cs="Book Antiqua"/>
          <w:color w:val="000000" w:themeColor="text1"/>
          <w:kern w:val="0"/>
          <w:sz w:val="24"/>
        </w:rPr>
        <w:t xml:space="preserve">The ascites was produced after </w:t>
      </w:r>
      <w:r w:rsidRPr="00B75946">
        <w:rPr>
          <w:rFonts w:ascii="Book Antiqua" w:hAnsi="Book Antiqua" w:cs="Book Antiqua"/>
          <w:color w:val="000000" w:themeColor="text1"/>
          <w:kern w:val="0"/>
          <w:sz w:val="24"/>
        </w:rPr>
        <w:t xml:space="preserve">1G9B9 hybrid tumor cells were injected into the abdominal cavity of mice for 7–12 d. Each mouse provided 1.8–2.2 mL ascites fluid and 30 mL was finally obtained. </w:t>
      </w:r>
      <w:r w:rsidR="00D56AA1" w:rsidRPr="00B75946">
        <w:rPr>
          <w:rFonts w:ascii="Book Antiqua" w:hAnsi="Book Antiqua"/>
          <w:color w:val="000000" w:themeColor="text1"/>
          <w:sz w:val="24"/>
        </w:rPr>
        <w:t>From the</w:t>
      </w:r>
      <w:r w:rsidR="00D56AA1" w:rsidRPr="00B75946">
        <w:rPr>
          <w:rFonts w:ascii="Book Antiqua" w:hAnsi="Book Antiqua"/>
          <w:bCs/>
          <w:color w:val="000000" w:themeColor="text1"/>
          <w:sz w:val="24"/>
        </w:rPr>
        <w:t xml:space="preserve"> SDS-PAGE</w:t>
      </w:r>
      <w:r w:rsidR="00D56AA1" w:rsidRPr="00B75946">
        <w:rPr>
          <w:rFonts w:ascii="Book Antiqua" w:hAnsi="Book Antiqua"/>
          <w:color w:val="000000" w:themeColor="text1"/>
          <w:sz w:val="24"/>
        </w:rPr>
        <w:t xml:space="preserve"> picture of </w:t>
      </w:r>
      <w:r w:rsidR="00D56AA1" w:rsidRPr="00B75946">
        <w:rPr>
          <w:rFonts w:ascii="Book Antiqua" w:hAnsi="Book Antiqua"/>
          <w:bCs/>
          <w:color w:val="000000" w:themeColor="text1"/>
          <w:sz w:val="24"/>
        </w:rPr>
        <w:t xml:space="preserve">purified </w:t>
      </w:r>
      <w:bookmarkStart w:id="79" w:name="OLE_LINK287"/>
      <w:bookmarkStart w:id="80" w:name="OLE_LINK462"/>
      <w:r w:rsidR="00D56AA1" w:rsidRPr="00B75946">
        <w:rPr>
          <w:rFonts w:ascii="Book Antiqua" w:hAnsi="Book Antiqua"/>
          <w:bCs/>
          <w:color w:val="000000" w:themeColor="text1"/>
          <w:sz w:val="24"/>
        </w:rPr>
        <w:t>bFGF</w:t>
      </w:r>
      <w:r w:rsidR="00B97762" w:rsidRPr="00B75946">
        <w:rPr>
          <w:rFonts w:ascii="Book Antiqua" w:hAnsi="Book Antiqua"/>
          <w:bCs/>
          <w:color w:val="000000" w:themeColor="text1"/>
          <w:sz w:val="24"/>
        </w:rPr>
        <w:t xml:space="preserve"> </w:t>
      </w:r>
      <w:r w:rsidR="00D56AA1" w:rsidRPr="00B75946">
        <w:rPr>
          <w:rFonts w:ascii="Book Antiqua" w:hAnsi="Book Antiqua"/>
          <w:bCs/>
          <w:color w:val="000000" w:themeColor="text1"/>
          <w:sz w:val="24"/>
        </w:rPr>
        <w:t>mAb</w:t>
      </w:r>
      <w:bookmarkEnd w:id="79"/>
      <w:bookmarkEnd w:id="80"/>
      <w:r w:rsidRPr="00B75946">
        <w:rPr>
          <w:rFonts w:ascii="Book Antiqua" w:hAnsi="Book Antiqua" w:cs="Book Antiqua"/>
          <w:color w:val="000000" w:themeColor="text1"/>
          <w:kern w:val="0"/>
          <w:sz w:val="24"/>
        </w:rPr>
        <w:t xml:space="preserve">, only two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chains were observed and there was no non-specific chain</w:t>
      </w:r>
      <w:r w:rsidR="00B97762" w:rsidRPr="00B75946">
        <w:rPr>
          <w:color w:val="000000" w:themeColor="text1"/>
        </w:rPr>
        <w:t xml:space="preserve"> </w:t>
      </w:r>
      <w:bookmarkStart w:id="81" w:name="OLE_LINK463"/>
      <w:bookmarkStart w:id="82" w:name="OLE_LINK466"/>
      <w:r w:rsidR="00B97762" w:rsidRPr="00B75946">
        <w:rPr>
          <w:rFonts w:ascii="Book Antiqua" w:hAnsi="Book Antiqua" w:cs="Book Antiqua"/>
          <w:color w:val="000000" w:themeColor="text1"/>
          <w:kern w:val="0"/>
          <w:sz w:val="24"/>
        </w:rPr>
        <w:t xml:space="preserve">which indicted </w:t>
      </w:r>
      <w:r w:rsidR="00AA1DF6" w:rsidRPr="00B75946">
        <w:rPr>
          <w:rFonts w:ascii="Book Antiqua" w:hAnsi="Book Antiqua"/>
          <w:bCs/>
          <w:color w:val="000000" w:themeColor="text1"/>
          <w:sz w:val="24"/>
        </w:rPr>
        <w:t>high</w:t>
      </w:r>
      <w:r w:rsidR="00B97762" w:rsidRPr="00B75946">
        <w:rPr>
          <w:rFonts w:ascii="Book Antiqua" w:hAnsi="Book Antiqua" w:cs="Book Antiqua"/>
          <w:color w:val="000000" w:themeColor="text1"/>
          <w:kern w:val="0"/>
          <w:sz w:val="24"/>
        </w:rPr>
        <w:t xml:space="preserve"> purity of</w:t>
      </w:r>
      <w:r w:rsidR="00A863E8" w:rsidRPr="00B75946">
        <w:rPr>
          <w:rFonts w:ascii="Book Antiqua" w:hAnsi="Book Antiqua" w:cs="Book Antiqua"/>
          <w:color w:val="000000" w:themeColor="text1"/>
          <w:kern w:val="0"/>
          <w:sz w:val="24"/>
        </w:rPr>
        <w:t xml:space="preserve"> </w:t>
      </w:r>
      <w:r w:rsidR="00A863E8" w:rsidRPr="00B75946">
        <w:rPr>
          <w:rFonts w:ascii="Book Antiqua" w:hAnsi="Book Antiqua"/>
          <w:bCs/>
          <w:color w:val="000000" w:themeColor="text1"/>
          <w:sz w:val="24"/>
        </w:rPr>
        <w:t>bFGF mAb</w:t>
      </w:r>
      <w:bookmarkEnd w:id="81"/>
      <w:bookmarkEnd w:id="82"/>
      <w:r w:rsidRPr="00B75946">
        <w:rPr>
          <w:rFonts w:ascii="Book Antiqua" w:hAnsi="Book Antiqua" w:cs="Book Antiqua"/>
          <w:color w:val="000000" w:themeColor="text1"/>
          <w:kern w:val="0"/>
          <w:sz w:val="24"/>
        </w:rPr>
        <w:t xml:space="preserve">. The molecular </w:t>
      </w:r>
      <w:bookmarkStart w:id="83" w:name="OLE_LINK48"/>
      <w:bookmarkStart w:id="84" w:name="OLE_LINK49"/>
      <w:r w:rsidRPr="00B75946">
        <w:rPr>
          <w:rFonts w:ascii="Book Antiqua" w:hAnsi="Book Antiqua" w:cs="Book Antiqua"/>
          <w:color w:val="000000" w:themeColor="text1"/>
          <w:kern w:val="0"/>
          <w:sz w:val="24"/>
        </w:rPr>
        <w:t>w</w:t>
      </w:r>
      <w:bookmarkEnd w:id="83"/>
      <w:bookmarkEnd w:id="84"/>
      <w:r w:rsidRPr="00B75946">
        <w:rPr>
          <w:rFonts w:ascii="Book Antiqua" w:hAnsi="Book Antiqua" w:cs="Book Antiqua"/>
          <w:color w:val="000000" w:themeColor="text1"/>
          <w:kern w:val="0"/>
          <w:sz w:val="24"/>
        </w:rPr>
        <w:t xml:space="preserve">eight of the heavy chain was </w:t>
      </w:r>
      <w:r w:rsidR="008E5815">
        <w:rPr>
          <w:rFonts w:ascii="Book Antiqua" w:hAnsi="Book Antiqua" w:cs="Book Antiqua" w:hint="eastAsia"/>
          <w:color w:val="000000" w:themeColor="text1"/>
          <w:kern w:val="0"/>
          <w:sz w:val="24"/>
        </w:rPr>
        <w:t xml:space="preserve">about </w:t>
      </w:r>
      <w:r w:rsidRPr="00B75946">
        <w:rPr>
          <w:rFonts w:ascii="Book Antiqua" w:hAnsi="Book Antiqua" w:cs="Book Antiqua"/>
          <w:color w:val="000000" w:themeColor="text1"/>
          <w:kern w:val="0"/>
          <w:sz w:val="24"/>
        </w:rPr>
        <w:t xml:space="preserve">50 ku while the light chain was </w:t>
      </w:r>
      <w:r w:rsidR="008E5815">
        <w:rPr>
          <w:rFonts w:ascii="Book Antiqua" w:hAnsi="Book Antiqua" w:cs="Book Antiqua" w:hint="eastAsia"/>
          <w:color w:val="000000" w:themeColor="text1"/>
          <w:kern w:val="0"/>
          <w:sz w:val="24"/>
        </w:rPr>
        <w:t xml:space="preserve">about </w:t>
      </w:r>
      <w:r w:rsidRPr="00B75946">
        <w:rPr>
          <w:rFonts w:ascii="Book Antiqua" w:hAnsi="Book Antiqua" w:cs="Book Antiqua"/>
          <w:color w:val="000000" w:themeColor="text1"/>
          <w:kern w:val="0"/>
          <w:sz w:val="24"/>
        </w:rPr>
        <w:t xml:space="preserve">25 ku (Figure 1). The titer and concentration of purified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solution were 1</w:t>
      </w:r>
      <w:r w:rsidRPr="00B75946">
        <w:rPr>
          <w:rFonts w:ascii="Book Antiqua" w:hAnsi="Book Antiqua" w:cs="SimSun"/>
          <w:color w:val="000000" w:themeColor="text1"/>
          <w:kern w:val="0"/>
          <w:sz w:val="24"/>
        </w:rPr>
        <w:t xml:space="preserve">: </w:t>
      </w:r>
      <w:r w:rsidRPr="00B75946">
        <w:rPr>
          <w:rFonts w:ascii="Book Antiqua" w:hAnsi="Book Antiqua" w:cs="Book Antiqua"/>
          <w:color w:val="000000" w:themeColor="text1"/>
          <w:kern w:val="0"/>
          <w:sz w:val="24"/>
        </w:rPr>
        <w:t>2 560 000 and 8.145 mg/mL, respectively (Figure 1).</w:t>
      </w:r>
      <w:bookmarkEnd w:id="77"/>
      <w:bookmarkEnd w:id="78"/>
    </w:p>
    <w:p w:rsidR="0081569A" w:rsidRPr="00B75946" w:rsidRDefault="0081569A" w:rsidP="00AB039D">
      <w:pPr>
        <w:autoSpaceDE w:val="0"/>
        <w:autoSpaceDN w:val="0"/>
        <w:adjustRightInd w:val="0"/>
        <w:spacing w:line="360" w:lineRule="auto"/>
        <w:rPr>
          <w:rFonts w:ascii="Book Antiqua" w:hAnsi="Book Antiqua" w:cs="Book Antiqua"/>
          <w:color w:val="000000" w:themeColor="text1"/>
          <w:kern w:val="0"/>
          <w:sz w:val="24"/>
        </w:rPr>
      </w:pPr>
    </w:p>
    <w:p w:rsidR="00AB039D" w:rsidRPr="00B75946" w:rsidRDefault="00AB039D" w:rsidP="00AB039D">
      <w:pPr>
        <w:autoSpaceDE w:val="0"/>
        <w:autoSpaceDN w:val="0"/>
        <w:adjustRightInd w:val="0"/>
        <w:spacing w:line="360" w:lineRule="auto"/>
        <w:rPr>
          <w:rFonts w:ascii="Book Antiqua" w:hAnsi="Book Antiqua" w:cs="Book Antiqua"/>
          <w:b/>
          <w:bCs/>
          <w:i/>
          <w:iCs/>
          <w:color w:val="000000" w:themeColor="text1"/>
          <w:kern w:val="0"/>
          <w:sz w:val="24"/>
        </w:rPr>
      </w:pPr>
      <w:r w:rsidRPr="00B75946">
        <w:rPr>
          <w:rFonts w:ascii="Book Antiqua" w:hAnsi="Book Antiqua" w:cs="Book Antiqua"/>
          <w:b/>
          <w:bCs/>
          <w:i/>
          <w:iCs/>
          <w:color w:val="000000" w:themeColor="text1"/>
          <w:kern w:val="0"/>
          <w:sz w:val="24"/>
        </w:rPr>
        <w:t xml:space="preserve">Product of </w:t>
      </w:r>
      <w:r w:rsidRPr="00B75946">
        <w:rPr>
          <w:rFonts w:ascii="Book Antiqua" w:hAnsi="Book Antiqua" w:cs="Book Antiqua"/>
          <w:b/>
          <w:bCs/>
          <w:i/>
          <w:iCs/>
          <w:color w:val="000000" w:themeColor="text1"/>
          <w:kern w:val="0"/>
          <w:sz w:val="24"/>
          <w:vertAlign w:val="superscript"/>
        </w:rPr>
        <w:t>125</w:t>
      </w:r>
      <w:r w:rsidRPr="00B75946">
        <w:rPr>
          <w:rFonts w:ascii="Book Antiqua" w:hAnsi="Book Antiqua" w:cs="Book Antiqua"/>
          <w:b/>
          <w:bCs/>
          <w:i/>
          <w:iCs/>
          <w:color w:val="000000" w:themeColor="text1"/>
          <w:kern w:val="0"/>
          <w:sz w:val="24"/>
        </w:rPr>
        <w:t>I-bFGF mAb</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 xml:space="preserve">The optimal labeling conditions for the chloramine-T method in our study consisted of chloramine-T 50 </w:t>
      </w:r>
      <w:r w:rsidRPr="00B75946">
        <w:rPr>
          <w:rFonts w:ascii="Book Antiqua" w:hAnsi="Book Antiqua"/>
          <w:color w:val="000000" w:themeColor="text1"/>
          <w:kern w:val="0"/>
          <w:sz w:val="24"/>
        </w:rPr>
        <w:t>μ</w:t>
      </w:r>
      <w:r w:rsidRPr="00B75946">
        <w:rPr>
          <w:rFonts w:ascii="Book Antiqua" w:hAnsi="Book Antiqua" w:cs="Book Antiqua"/>
          <w:color w:val="000000" w:themeColor="text1"/>
          <w:kern w:val="0"/>
          <w:sz w:val="24"/>
        </w:rPr>
        <w:t>g, Na</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 3.7 MBq,</w:t>
      </w:r>
      <w:r w:rsidRPr="00B75946">
        <w:rPr>
          <w:rFonts w:ascii="Book Antiqua" w:hAnsi="Book Antiqua" w:cs="SimSun"/>
          <w:color w:val="000000" w:themeColor="text1"/>
          <w:kern w:val="0"/>
          <w:sz w:val="24"/>
        </w:rPr>
        <w:t xml:space="preserve"> </w:t>
      </w:r>
      <w:r w:rsidRPr="00B75946">
        <w:rPr>
          <w:rFonts w:ascii="Book Antiqua" w:hAnsi="Book Antiqua" w:cs="Book Antiqua"/>
          <w:color w:val="000000" w:themeColor="text1"/>
          <w:kern w:val="0"/>
          <w:sz w:val="24"/>
        </w:rPr>
        <w:t>Na</w:t>
      </w:r>
      <w:r w:rsidRPr="00B75946">
        <w:rPr>
          <w:rFonts w:ascii="Book Antiqua" w:hAnsi="Book Antiqua" w:cs="Book Antiqua"/>
          <w:color w:val="000000" w:themeColor="text1"/>
          <w:kern w:val="0"/>
          <w:sz w:val="24"/>
          <w:vertAlign w:val="subscript"/>
        </w:rPr>
        <w:t>2</w:t>
      </w:r>
      <w:r w:rsidRPr="00B75946">
        <w:rPr>
          <w:rFonts w:ascii="Book Antiqua" w:hAnsi="Book Antiqua" w:cs="Book Antiqua"/>
          <w:color w:val="000000" w:themeColor="text1"/>
          <w:kern w:val="0"/>
          <w:sz w:val="24"/>
        </w:rPr>
        <w:t>S</w:t>
      </w:r>
      <w:r w:rsidRPr="00B75946">
        <w:rPr>
          <w:rFonts w:ascii="Book Antiqua" w:hAnsi="Book Antiqua" w:cs="Book Antiqua"/>
          <w:color w:val="000000" w:themeColor="text1"/>
          <w:kern w:val="0"/>
          <w:sz w:val="24"/>
          <w:vertAlign w:val="subscript"/>
        </w:rPr>
        <w:t>2</w:t>
      </w:r>
      <w:r w:rsidRPr="00B75946">
        <w:rPr>
          <w:rFonts w:ascii="Book Antiqua" w:hAnsi="Book Antiqua" w:cs="Book Antiqua"/>
          <w:color w:val="000000" w:themeColor="text1"/>
          <w:kern w:val="0"/>
          <w:sz w:val="24"/>
        </w:rPr>
        <w:t>O</w:t>
      </w:r>
      <w:r w:rsidRPr="00B75946">
        <w:rPr>
          <w:rFonts w:ascii="Book Antiqua" w:hAnsi="Book Antiqua" w:cs="Book Antiqua"/>
          <w:color w:val="000000" w:themeColor="text1"/>
          <w:kern w:val="0"/>
          <w:sz w:val="24"/>
          <w:vertAlign w:val="subscript"/>
        </w:rPr>
        <w:t>5</w:t>
      </w:r>
      <w:r w:rsidRPr="00B75946">
        <w:rPr>
          <w:rFonts w:ascii="Book Antiqua" w:hAnsi="Book Antiqua" w:cs="Book Antiqua"/>
          <w:color w:val="000000" w:themeColor="text1"/>
          <w:kern w:val="0"/>
          <w:sz w:val="24"/>
        </w:rPr>
        <w:t xml:space="preserve"> 100 </w:t>
      </w:r>
      <w:r w:rsidRPr="00B75946">
        <w:rPr>
          <w:rFonts w:ascii="Book Antiqua" w:hAnsi="Book Antiqua"/>
          <w:color w:val="000000" w:themeColor="text1"/>
          <w:kern w:val="0"/>
          <w:sz w:val="24"/>
        </w:rPr>
        <w:t>μ</w:t>
      </w:r>
      <w:r w:rsidRPr="00B75946">
        <w:rPr>
          <w:rFonts w:ascii="Book Antiqua" w:hAnsi="Book Antiqua" w:cs="Book Antiqua"/>
          <w:color w:val="000000" w:themeColor="text1"/>
          <w:kern w:val="0"/>
          <w:sz w:val="24"/>
        </w:rPr>
        <w:t xml:space="preserve">g,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100 </w:t>
      </w:r>
      <w:r w:rsidRPr="00B75946">
        <w:rPr>
          <w:rFonts w:ascii="Book Antiqua" w:hAnsi="Book Antiqua"/>
          <w:color w:val="000000" w:themeColor="text1"/>
          <w:kern w:val="0"/>
          <w:sz w:val="24"/>
        </w:rPr>
        <w:t>μ</w:t>
      </w:r>
      <w:r w:rsidRPr="00B75946">
        <w:rPr>
          <w:rFonts w:ascii="Book Antiqua" w:hAnsi="Book Antiqua" w:cs="Book Antiqua"/>
          <w:color w:val="000000" w:themeColor="text1"/>
          <w:kern w:val="0"/>
          <w:sz w:val="24"/>
        </w:rPr>
        <w:t xml:space="preserve">g, with a reaction time of 45 s. Gamma radiation counter GC-1200 was used to test the radioactivity of the multiple collected tubes. From tubes 1–19, the radioactive counts were close to zero. Starting from tube 20, the radioactivity counts increased to a peak in tube 30. Subsequently, the counts began to decline and reached zero again in tube 46 (Figure 2). Formation of the radioactive peak indicated successful preparation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w:t>
      </w:r>
      <w:r w:rsidR="00BC13DC" w:rsidRPr="00B75946">
        <w:rPr>
          <w:rFonts w:ascii="Book Antiqua" w:hAnsi="Book Antiqua" w:cs="Book Antiqua"/>
          <w:color w:val="000000" w:themeColor="text1"/>
          <w:kern w:val="0"/>
          <w:sz w:val="24"/>
        </w:rPr>
        <w:t>.</w:t>
      </w:r>
      <w:r w:rsidRPr="00B75946">
        <w:rPr>
          <w:rFonts w:ascii="Book Antiqua" w:hAnsi="Book Antiqua" w:cs="Book Antiqua"/>
          <w:color w:val="000000" w:themeColor="text1"/>
          <w:kern w:val="0"/>
          <w:sz w:val="24"/>
        </w:rPr>
        <w:t xml:space="preserve"> </w:t>
      </w:r>
      <w:r w:rsidR="00BC13DC" w:rsidRPr="00B75946">
        <w:rPr>
          <w:rFonts w:ascii="Book Antiqua" w:hAnsi="Book Antiqua" w:cs="Book Antiqua"/>
          <w:color w:val="000000" w:themeColor="text1"/>
          <w:kern w:val="0"/>
          <w:sz w:val="24"/>
        </w:rPr>
        <w:t>T</w:t>
      </w:r>
      <w:r w:rsidRPr="00B75946">
        <w:rPr>
          <w:rFonts w:ascii="Book Antiqua" w:hAnsi="Book Antiqua" w:cs="Book Antiqua"/>
          <w:color w:val="000000" w:themeColor="text1"/>
          <w:kern w:val="0"/>
          <w:sz w:val="24"/>
        </w:rPr>
        <w:t xml:space="preserve">he remaining liquid was abandoned. The labeling efficiency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t>
      </w:r>
      <w:r w:rsidRPr="00B75946">
        <w:rPr>
          <w:rFonts w:ascii="Book Antiqua" w:hAnsi="Book Antiqua" w:cs="Book Antiqua"/>
          <w:color w:val="000000" w:themeColor="text1"/>
          <w:kern w:val="0"/>
          <w:sz w:val="24"/>
        </w:rPr>
        <w:lastRenderedPageBreak/>
        <w:t>was ≥</w:t>
      </w:r>
      <w:r w:rsidRPr="00B75946">
        <w:rPr>
          <w:rFonts w:ascii="Book Antiqua" w:hAnsi="Book Antiqua" w:cs="SimSun"/>
          <w:color w:val="000000" w:themeColor="text1"/>
          <w:kern w:val="0"/>
          <w:sz w:val="24"/>
        </w:rPr>
        <w:t xml:space="preserve"> </w:t>
      </w:r>
      <w:r w:rsidRPr="00B75946">
        <w:rPr>
          <w:rFonts w:ascii="Book Antiqua" w:hAnsi="Book Antiqua" w:cs="Book Antiqua"/>
          <w:color w:val="000000" w:themeColor="text1"/>
          <w:kern w:val="0"/>
          <w:sz w:val="24"/>
        </w:rPr>
        <w:t xml:space="preserve">90%, which was tested by paper chromatography. The purity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became ≥</w:t>
      </w:r>
      <w:r w:rsidRPr="00B75946">
        <w:rPr>
          <w:rFonts w:ascii="Book Antiqua" w:hAnsi="Book Antiqua" w:cs="SimSun"/>
          <w:color w:val="000000" w:themeColor="text1"/>
          <w:kern w:val="0"/>
          <w:sz w:val="24"/>
        </w:rPr>
        <w:t xml:space="preserve"> </w:t>
      </w:r>
      <w:r w:rsidRPr="00B75946">
        <w:rPr>
          <w:rFonts w:ascii="Book Antiqua" w:hAnsi="Book Antiqua" w:cs="Book Antiqua"/>
          <w:color w:val="000000" w:themeColor="text1"/>
          <w:kern w:val="0"/>
          <w:sz w:val="24"/>
        </w:rPr>
        <w:t>98% after</w:t>
      </w:r>
      <w:r w:rsidR="00AF4BBD" w:rsidRPr="00B75946">
        <w:rPr>
          <w:rFonts w:ascii="Book Antiqua" w:hAnsi="Book Antiqua" w:cs="Book Antiqua"/>
          <w:color w:val="000000" w:themeColor="text1"/>
          <w:kern w:val="0"/>
          <w:sz w:val="24"/>
        </w:rPr>
        <w:t xml:space="preserve"> purified</w:t>
      </w:r>
      <w:r w:rsidRPr="00B75946">
        <w:rPr>
          <w:rFonts w:ascii="Book Antiqua" w:hAnsi="Book Antiqua" w:cs="Book Antiqua"/>
          <w:color w:val="000000" w:themeColor="text1"/>
          <w:kern w:val="0"/>
          <w:sz w:val="24"/>
        </w:rPr>
        <w:t xml:space="preserve"> by Sephadex G-25 column. The titer was 1: 1 280 000, which implicated no decrease in immunoreactivity (Figure 2).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was prone to denaturation at room temperature and iodine removal at </w:t>
      </w:r>
      <w:r w:rsidRPr="00B75946">
        <w:rPr>
          <w:rFonts w:ascii="Book Antiqua" w:eastAsia="MS Gothic" w:hAnsi="Book Antiqua"/>
          <w:color w:val="000000" w:themeColor="text1"/>
          <w:kern w:val="0"/>
          <w:sz w:val="24"/>
        </w:rPr>
        <w:t>−</w:t>
      </w:r>
      <w:r w:rsidRPr="00B75946">
        <w:rPr>
          <w:rFonts w:ascii="Book Antiqua" w:hAnsi="Book Antiqua" w:cs="Book Antiqua"/>
          <w:color w:val="000000" w:themeColor="text1"/>
          <w:kern w:val="0"/>
          <w:sz w:val="24"/>
        </w:rPr>
        <w:t>20</w:t>
      </w:r>
      <w:r w:rsidR="008359BA">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 xml:space="preserve">°C.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was stably maintained when stored at 4°C as the level of radiochemical purity remained ≥</w:t>
      </w:r>
      <w:r w:rsidRPr="00B75946">
        <w:rPr>
          <w:rFonts w:ascii="Book Antiqua" w:hAnsi="Book Antiqua" w:cs="SimSun"/>
          <w:color w:val="000000" w:themeColor="text1"/>
          <w:kern w:val="0"/>
          <w:sz w:val="24"/>
        </w:rPr>
        <w:t xml:space="preserve"> </w:t>
      </w:r>
      <w:r w:rsidRPr="00B75946">
        <w:rPr>
          <w:rFonts w:ascii="Book Antiqua" w:hAnsi="Book Antiqua" w:cs="Book Antiqua"/>
          <w:color w:val="000000" w:themeColor="text1"/>
          <w:kern w:val="0"/>
          <w:sz w:val="24"/>
        </w:rPr>
        <w:t>90% over 6 d. The intra-day CV of quality control</w:t>
      </w:r>
      <w:r w:rsidR="004A5406" w:rsidRPr="00B75946">
        <w:rPr>
          <w:rFonts w:ascii="Book Antiqua" w:hAnsi="Book Antiqua" w:cs="Book Antiqua"/>
          <w:color w:val="000000" w:themeColor="text1"/>
          <w:kern w:val="0"/>
          <w:sz w:val="24"/>
        </w:rPr>
        <w:t>led</w:t>
      </w:r>
      <w:r w:rsidRPr="00B75946">
        <w:rPr>
          <w:rFonts w:ascii="Book Antiqua" w:hAnsi="Book Antiqua" w:cs="Book Antiqua"/>
          <w:color w:val="000000" w:themeColor="text1"/>
          <w:kern w:val="0"/>
          <w:sz w:val="24"/>
        </w:rPr>
        <w:t xml:space="preserve"> samples (0.5, 5.0 and 50.0 ng/mL) at the radioactive counts were 0.8, 1.3 and 6.8%, respectively, and the inter-day CV was 4.8, 3.7 and 8.5%, respectively. The specific radioactivity of the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used in this study was 37 MBq/mg. </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p>
    <w:p w:rsidR="00AB039D" w:rsidRPr="00B75946" w:rsidRDefault="00AB039D" w:rsidP="00AB039D">
      <w:pPr>
        <w:autoSpaceDE w:val="0"/>
        <w:autoSpaceDN w:val="0"/>
        <w:adjustRightInd w:val="0"/>
        <w:spacing w:line="360" w:lineRule="auto"/>
        <w:ind w:right="-17"/>
        <w:rPr>
          <w:rFonts w:ascii="Book Antiqua" w:hAnsi="Book Antiqua" w:cs="Book Antiqua"/>
          <w:b/>
          <w:bCs/>
          <w:i/>
          <w:iCs/>
          <w:color w:val="000000" w:themeColor="text1"/>
          <w:kern w:val="0"/>
          <w:sz w:val="24"/>
        </w:rPr>
      </w:pPr>
      <w:r w:rsidRPr="00B75946">
        <w:rPr>
          <w:rFonts w:ascii="Book Antiqua" w:hAnsi="Book Antiqua" w:cs="Book Antiqua"/>
          <w:b/>
          <w:bCs/>
          <w:i/>
          <w:iCs/>
          <w:color w:val="000000" w:themeColor="text1"/>
          <w:kern w:val="0"/>
          <w:sz w:val="24"/>
        </w:rPr>
        <w:t xml:space="preserve">Inhibitory efficacy of </w:t>
      </w:r>
      <w:r w:rsidRPr="00B75946">
        <w:rPr>
          <w:rFonts w:ascii="Book Antiqua" w:hAnsi="Book Antiqua" w:cs="Book Antiqua"/>
          <w:b/>
          <w:bCs/>
          <w:i/>
          <w:iCs/>
          <w:color w:val="000000" w:themeColor="text1"/>
          <w:kern w:val="0"/>
          <w:sz w:val="24"/>
          <w:vertAlign w:val="superscript"/>
        </w:rPr>
        <w:t>125</w:t>
      </w:r>
      <w:r w:rsidRPr="00B75946">
        <w:rPr>
          <w:rFonts w:ascii="Book Antiqua" w:hAnsi="Book Antiqua" w:cs="Book Antiqua"/>
          <w:b/>
          <w:bCs/>
          <w:i/>
          <w:iCs/>
          <w:color w:val="000000" w:themeColor="text1"/>
          <w:kern w:val="0"/>
          <w:sz w:val="24"/>
        </w:rPr>
        <w:t>I-bFGF mAb on HCC</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 xml:space="preserve">The corresponding volume and weight of tumor in the control,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plus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and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groups were 9968.45 ± 430, 8987 ± 360.3, 8216.91 ± 301, 7926.67 ± 329 and 6210 ± 298 mm</w:t>
      </w:r>
      <w:r w:rsidRPr="00B75946">
        <w:rPr>
          <w:rFonts w:ascii="Book Antiqua" w:hAnsi="Book Antiqua" w:cs="Book Antiqua"/>
          <w:color w:val="000000" w:themeColor="text1"/>
          <w:kern w:val="0"/>
          <w:sz w:val="24"/>
          <w:vertAlign w:val="superscript"/>
        </w:rPr>
        <w:t>3</w:t>
      </w:r>
      <w:r w:rsidRPr="00B75946">
        <w:rPr>
          <w:rFonts w:ascii="Book Antiqua" w:hAnsi="Book Antiqua" w:cs="Book Antiqua"/>
          <w:color w:val="000000" w:themeColor="text1"/>
          <w:kern w:val="0"/>
          <w:sz w:val="24"/>
        </w:rPr>
        <w:t>,</w:t>
      </w:r>
      <w:r w:rsidRPr="00B75946">
        <w:rPr>
          <w:rFonts w:ascii="Book Antiqua" w:hAnsi="Book Antiqua" w:cs="Book Antiqua"/>
          <w:color w:val="000000" w:themeColor="text1"/>
          <w:kern w:val="0"/>
          <w:sz w:val="24"/>
          <w:vertAlign w:val="superscript"/>
        </w:rPr>
        <w:t xml:space="preserve"> </w:t>
      </w:r>
      <w:r w:rsidRPr="00B75946">
        <w:rPr>
          <w:rFonts w:ascii="Book Antiqua" w:hAnsi="Book Antiqua" w:cs="Book Antiqua"/>
          <w:color w:val="000000" w:themeColor="text1"/>
          <w:kern w:val="0"/>
          <w:sz w:val="24"/>
        </w:rPr>
        <w:t xml:space="preserve">and 1.88 ± 0.25, 1.625 ± 0.21, 1.5 ± 0.18, 1.41 ± 0.16 and 0.98 ± 0.11 g. When compared with the control group, the tumor inhibition ratio in the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plus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and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groups was 13.6, 20.2, 25.1 and 47.9%, respectively (Figure 3).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effectively inhibited the growth of HCC (</w:t>
      </w:r>
      <w:r w:rsidRPr="00B75946">
        <w:rPr>
          <w:rFonts w:ascii="Book Antiqua" w:hAnsi="Book Antiqua" w:cs="Book Antiqua"/>
          <w:i/>
          <w:iCs/>
          <w:color w:val="000000" w:themeColor="text1"/>
          <w:kern w:val="0"/>
          <w:sz w:val="24"/>
        </w:rPr>
        <w:t>P</w:t>
      </w:r>
      <w:r w:rsidRPr="00B75946">
        <w:rPr>
          <w:rFonts w:ascii="Book Antiqua" w:hAnsi="Book Antiqua" w:cs="Book Antiqua"/>
          <w:color w:val="000000" w:themeColor="text1"/>
          <w:kern w:val="0"/>
          <w:sz w:val="24"/>
        </w:rPr>
        <w:t xml:space="preserve"> &lt; 0.05), and the tumor inhibition ratio of the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group was higher than in the other groups.</w:t>
      </w:r>
    </w:p>
    <w:p w:rsidR="004673C6" w:rsidRPr="00B75946" w:rsidRDefault="004673C6" w:rsidP="00AB039D">
      <w:pPr>
        <w:autoSpaceDE w:val="0"/>
        <w:autoSpaceDN w:val="0"/>
        <w:adjustRightInd w:val="0"/>
        <w:spacing w:line="360" w:lineRule="auto"/>
        <w:rPr>
          <w:rFonts w:ascii="Book Antiqua" w:hAnsi="Book Antiqua" w:cs="Book Antiqua"/>
          <w:color w:val="000000" w:themeColor="text1"/>
          <w:kern w:val="0"/>
          <w:sz w:val="24"/>
        </w:rPr>
      </w:pPr>
    </w:p>
    <w:p w:rsidR="00AB039D" w:rsidRPr="00B75946" w:rsidRDefault="00AB039D" w:rsidP="00AB039D">
      <w:pPr>
        <w:autoSpaceDE w:val="0"/>
        <w:autoSpaceDN w:val="0"/>
        <w:adjustRightInd w:val="0"/>
        <w:spacing w:line="360" w:lineRule="auto"/>
        <w:rPr>
          <w:rFonts w:ascii="Book Antiqua" w:hAnsi="Book Antiqua" w:cs="Book Antiqua"/>
          <w:b/>
          <w:bCs/>
          <w:i/>
          <w:iCs/>
          <w:color w:val="000000" w:themeColor="text1"/>
          <w:kern w:val="0"/>
          <w:sz w:val="24"/>
        </w:rPr>
      </w:pPr>
      <w:r w:rsidRPr="00B75946">
        <w:rPr>
          <w:rFonts w:ascii="Book Antiqua" w:hAnsi="Book Antiqua" w:cs="Book Antiqua"/>
          <w:b/>
          <w:bCs/>
          <w:i/>
          <w:iCs/>
          <w:color w:val="000000" w:themeColor="text1"/>
          <w:kern w:val="0"/>
          <w:sz w:val="24"/>
        </w:rPr>
        <w:t>Quantitative changes in bFGF, FGFR, VEGF and PDGF mRNA expression</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qRT-PCR amplification and melt curves of</w:t>
      </w:r>
      <w:r w:rsidRPr="00B75946">
        <w:rPr>
          <w:rFonts w:ascii="Book Antiqua" w:hAnsi="Book Antiqua" w:cs="Book Antiqua"/>
          <w:iCs/>
          <w:color w:val="000000" w:themeColor="text1"/>
          <w:kern w:val="0"/>
          <w:sz w:val="24"/>
        </w:rPr>
        <w:t xml:space="preserve"> </w:t>
      </w:r>
      <w:r w:rsidRPr="00B75946">
        <w:rPr>
          <w:rFonts w:ascii="Book Antiqua" w:hAnsi="Book Antiqua"/>
          <w:iCs/>
          <w:color w:val="000000" w:themeColor="text1"/>
          <w:kern w:val="0"/>
          <w:sz w:val="24"/>
        </w:rPr>
        <w:t>β</w:t>
      </w:r>
      <w:r w:rsidRPr="00B75946">
        <w:rPr>
          <w:rFonts w:ascii="Book Antiqua" w:hAnsi="Book Antiqua" w:cs="Book Antiqua"/>
          <w:iCs/>
          <w:color w:val="000000" w:themeColor="text1"/>
          <w:kern w:val="0"/>
          <w:sz w:val="24"/>
        </w:rPr>
        <w:t>-actin</w:t>
      </w:r>
      <w:r w:rsidRPr="00B75946">
        <w:rPr>
          <w:rFonts w:ascii="Book Antiqua" w:hAnsi="Book Antiqua" w:cs="Book Antiqua"/>
          <w:color w:val="000000" w:themeColor="text1"/>
          <w:kern w:val="0"/>
          <w:sz w:val="24"/>
        </w:rPr>
        <w:t xml:space="preserve">,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xml:space="preserve">,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and </w:t>
      </w:r>
      <w:r w:rsidRPr="00B75946">
        <w:rPr>
          <w:rFonts w:ascii="Book Antiqua" w:hAnsi="Book Antiqua" w:cs="Book Antiqua"/>
          <w:iCs/>
          <w:color w:val="000000" w:themeColor="text1"/>
          <w:kern w:val="0"/>
          <w:sz w:val="24"/>
        </w:rPr>
        <w:t>PDGF</w:t>
      </w:r>
      <w:r w:rsidRPr="00B75946">
        <w:rPr>
          <w:rFonts w:ascii="Book Antiqua" w:hAnsi="Book Antiqua" w:cs="Book Antiqua"/>
          <w:color w:val="000000" w:themeColor="text1"/>
          <w:kern w:val="0"/>
          <w:sz w:val="24"/>
        </w:rPr>
        <w:t xml:space="preserve"> are shown in Figure 4. </w:t>
      </w:r>
      <w:bookmarkStart w:id="85" w:name="OLE_LINK492"/>
      <w:r w:rsidRPr="00B75946">
        <w:rPr>
          <w:rFonts w:ascii="Book Antiqua" w:hAnsi="Book Antiqua" w:cs="Book Antiqua"/>
          <w:color w:val="000000" w:themeColor="text1"/>
          <w:kern w:val="0"/>
          <w:sz w:val="24"/>
        </w:rPr>
        <w:t xml:space="preserve">Expression of these genes entered the plateau of amplification. </w:t>
      </w:r>
      <w:bookmarkEnd w:id="85"/>
      <w:r w:rsidRPr="00B75946">
        <w:rPr>
          <w:rFonts w:ascii="Book Antiqua" w:hAnsi="Book Antiqua" w:cs="Book Antiqua"/>
          <w:color w:val="000000" w:themeColor="text1"/>
          <w:kern w:val="0"/>
          <w:sz w:val="24"/>
        </w:rPr>
        <w:t>All the samples were amplified with a single product and there was no non-specific amplification. According to the relative quantitative method of 2</w:t>
      </w:r>
      <w:r w:rsidRPr="00B75946">
        <w:rPr>
          <w:rFonts w:ascii="Book Antiqua" w:eastAsia="MS Gothic" w:hAnsi="Book Antiqua"/>
          <w:color w:val="000000" w:themeColor="text1"/>
          <w:kern w:val="0"/>
          <w:sz w:val="24"/>
          <w:vertAlign w:val="superscript"/>
        </w:rPr>
        <w:t>−</w:t>
      </w:r>
      <w:r w:rsidRPr="00B75946">
        <w:rPr>
          <w:rFonts w:ascii="Book Antiqua" w:hAnsi="Book Antiqua"/>
          <w:color w:val="000000" w:themeColor="text1"/>
          <w:kern w:val="0"/>
          <w:sz w:val="24"/>
          <w:vertAlign w:val="superscript"/>
        </w:rPr>
        <w:t>ΔΔ</w:t>
      </w:r>
      <w:r w:rsidRPr="00B75946">
        <w:rPr>
          <w:rFonts w:ascii="Book Antiqua" w:hAnsi="Book Antiqua" w:cs="Book Antiqua"/>
          <w:color w:val="000000" w:themeColor="text1"/>
          <w:kern w:val="0"/>
          <w:sz w:val="24"/>
          <w:vertAlign w:val="superscript"/>
        </w:rPr>
        <w:t>Ct</w:t>
      </w:r>
      <w:r w:rsidRPr="00B75946">
        <w:rPr>
          <w:rFonts w:ascii="Book Antiqua" w:hAnsi="Book Antiqua" w:cs="Book Antiqua"/>
          <w:color w:val="000000" w:themeColor="text1"/>
          <w:kern w:val="0"/>
          <w:sz w:val="24"/>
        </w:rPr>
        <w:t xml:space="preserve">, the relative expression of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and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xml:space="preserve"> mRNA decreased significantly in the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group when compared with other treatment groups (</w:t>
      </w:r>
      <w:r w:rsidRPr="00B75946">
        <w:rPr>
          <w:rFonts w:ascii="Book Antiqua" w:hAnsi="Book Antiqua" w:cs="Book Antiqua"/>
          <w:i/>
          <w:iCs/>
          <w:color w:val="000000" w:themeColor="text1"/>
          <w:kern w:val="0"/>
          <w:sz w:val="24"/>
        </w:rPr>
        <w:t>P</w:t>
      </w:r>
      <w:r w:rsidRPr="00B75946">
        <w:rPr>
          <w:rFonts w:ascii="Book Antiqua" w:hAnsi="Book Antiqua" w:cs="Book Antiqua"/>
          <w:iCs/>
          <w:color w:val="000000" w:themeColor="text1"/>
          <w:kern w:val="0"/>
          <w:sz w:val="24"/>
        </w:rPr>
        <w:t xml:space="preserve"> </w:t>
      </w:r>
      <w:r w:rsidRPr="00B75946">
        <w:rPr>
          <w:rFonts w:ascii="Book Antiqua" w:hAnsi="Book Antiqua" w:cs="Book Antiqua"/>
          <w:color w:val="000000" w:themeColor="text1"/>
          <w:kern w:val="0"/>
          <w:sz w:val="24"/>
        </w:rPr>
        <w:t xml:space="preserve">&lt; 0.05). In groups with interventions, expression of </w:t>
      </w:r>
      <w:r w:rsidRPr="00B75946">
        <w:rPr>
          <w:rFonts w:ascii="Book Antiqua" w:hAnsi="Book Antiqua" w:cs="Book Antiqua"/>
          <w:iCs/>
          <w:color w:val="000000" w:themeColor="text1"/>
          <w:kern w:val="0"/>
          <w:sz w:val="24"/>
        </w:rPr>
        <w:t>PDGF</w:t>
      </w:r>
      <w:r w:rsidRPr="00B75946">
        <w:rPr>
          <w:rFonts w:ascii="Book Antiqua" w:hAnsi="Book Antiqua" w:cs="Book Antiqua"/>
          <w:color w:val="000000" w:themeColor="text1"/>
          <w:kern w:val="0"/>
          <w:sz w:val="24"/>
        </w:rPr>
        <w:t xml:space="preserve"> </w:t>
      </w:r>
      <w:r w:rsidRPr="00B75946">
        <w:rPr>
          <w:rFonts w:ascii="Book Antiqua" w:hAnsi="Book Antiqua" w:cs="Book Antiqua"/>
          <w:color w:val="000000" w:themeColor="text1"/>
          <w:kern w:val="0"/>
          <w:sz w:val="24"/>
        </w:rPr>
        <w:lastRenderedPageBreak/>
        <w:t xml:space="preserve">mRNA decreased while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mRNA was higher (except for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 group) than in the control group (Figure 4).</w:t>
      </w:r>
    </w:p>
    <w:p w:rsidR="00AB039D" w:rsidRPr="00B75946" w:rsidRDefault="00AB039D" w:rsidP="00AB039D">
      <w:pPr>
        <w:rPr>
          <w:rFonts w:ascii="Book Antiqua" w:hAnsi="Book Antiqua"/>
          <w:color w:val="000000" w:themeColor="text1"/>
        </w:rPr>
      </w:pPr>
    </w:p>
    <w:p w:rsidR="00AB039D" w:rsidRPr="00B75946" w:rsidRDefault="00AB039D" w:rsidP="00AB039D">
      <w:pPr>
        <w:tabs>
          <w:tab w:val="left" w:pos="9372"/>
        </w:tabs>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DISCUSSION</w:t>
      </w:r>
    </w:p>
    <w:p w:rsidR="00AB039D" w:rsidRPr="00B75946" w:rsidRDefault="00AB039D" w:rsidP="00AB039D">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is an 18 ku non-glycosylated polypeptide consisting of 146 amino acids, which was first isolated and purified from bovine pituitary and brain. It is involved in cell migration and differentiation, as a driving force of motogenesis and angiogenesis</w:t>
      </w:r>
      <w:r w:rsidRPr="00B75946">
        <w:rPr>
          <w:rFonts w:ascii="Book Antiqua" w:hAnsi="Book Antiqua" w:cs="Book Antiqua"/>
          <w:color w:val="000000" w:themeColor="text1"/>
          <w:kern w:val="0"/>
          <w:sz w:val="24"/>
          <w:vertAlign w:val="superscript"/>
        </w:rPr>
        <w:t>[5]</w:t>
      </w:r>
      <w:r w:rsidRPr="00B75946">
        <w:rPr>
          <w:rFonts w:ascii="Book Antiqua" w:hAnsi="Book Antiqua" w:cs="Book Antiqua"/>
          <w:color w:val="000000" w:themeColor="text1"/>
          <w:kern w:val="0"/>
          <w:sz w:val="24"/>
        </w:rPr>
        <w:t xml:space="preserve">.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upsets the balance of cell cycle progression and apoptosis</w:t>
      </w:r>
      <w:r w:rsidRPr="00B75946">
        <w:rPr>
          <w:rFonts w:ascii="Book Antiqua" w:hAnsi="Book Antiqua" w:cs="Book Antiqua"/>
          <w:color w:val="000000" w:themeColor="text1"/>
          <w:kern w:val="0"/>
          <w:sz w:val="24"/>
          <w:vertAlign w:val="superscript"/>
        </w:rPr>
        <w:t>[16]</w:t>
      </w:r>
      <w:r w:rsidRPr="00B75946">
        <w:rPr>
          <w:rFonts w:ascii="Book Antiqua" w:hAnsi="Book Antiqua" w:cs="Book Antiqua"/>
          <w:color w:val="000000" w:themeColor="text1"/>
          <w:kern w:val="0"/>
          <w:sz w:val="24"/>
        </w:rPr>
        <w:t>. By activating protein kinase B, it enhances proliferation of HCC cells via the phosphoinositide 3-kinase pathway</w:t>
      </w:r>
      <w:r w:rsidRPr="00B75946">
        <w:rPr>
          <w:rFonts w:ascii="Book Antiqua" w:hAnsi="Book Antiqua" w:cs="Book Antiqua"/>
          <w:color w:val="000000" w:themeColor="text1"/>
          <w:kern w:val="0"/>
          <w:sz w:val="24"/>
          <w:vertAlign w:val="superscript"/>
        </w:rPr>
        <w:t>[17]</w:t>
      </w:r>
      <w:r w:rsidRPr="00B75946">
        <w:rPr>
          <w:rFonts w:ascii="Book Antiqua" w:hAnsi="Book Antiqua" w:cs="Book Antiqua"/>
          <w:color w:val="000000" w:themeColor="text1"/>
          <w:kern w:val="0"/>
          <w:sz w:val="24"/>
        </w:rPr>
        <w:t xml:space="preserve">. Growth of HCC </w:t>
      </w:r>
      <w:r w:rsidR="00CC7319" w:rsidRPr="00B75946">
        <w:rPr>
          <w:rFonts w:ascii="Book Antiqua" w:hAnsi="Book Antiqua" w:cs="Book Antiqua"/>
          <w:color w:val="000000" w:themeColor="text1"/>
          <w:kern w:val="0"/>
          <w:sz w:val="24"/>
        </w:rPr>
        <w:t>was able to be</w:t>
      </w:r>
      <w:r w:rsidRPr="00B75946">
        <w:rPr>
          <w:rFonts w:ascii="Book Antiqua" w:hAnsi="Book Antiqua" w:cs="Book Antiqua"/>
          <w:color w:val="000000" w:themeColor="text1"/>
          <w:kern w:val="0"/>
          <w:sz w:val="24"/>
        </w:rPr>
        <w:t xml:space="preserve"> inhibited by human sulfatase 1, a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-stimulated signaling blocker</w:t>
      </w:r>
      <w:r w:rsidRPr="00B75946">
        <w:rPr>
          <w:rFonts w:ascii="Book Antiqua" w:hAnsi="Book Antiqua" w:cs="Book Antiqua"/>
          <w:color w:val="000000" w:themeColor="text1"/>
          <w:kern w:val="0"/>
          <w:sz w:val="24"/>
          <w:vertAlign w:val="superscript"/>
        </w:rPr>
        <w:t>[16]</w:t>
      </w:r>
      <w:r w:rsidRPr="00B75946">
        <w:rPr>
          <w:rFonts w:ascii="Book Antiqua" w:hAnsi="Book Antiqua" w:cs="Book Antiqua"/>
          <w:color w:val="000000" w:themeColor="text1"/>
          <w:kern w:val="0"/>
          <w:sz w:val="24"/>
        </w:rPr>
        <w:t>. Moreover, it was previously demonstrated that a novel mAb to FGF-2 alone, without radiolabeling, effectively inhibits growth of HCC xenografts</w:t>
      </w:r>
      <w:r w:rsidRPr="00B75946">
        <w:rPr>
          <w:rFonts w:ascii="Book Antiqua" w:hAnsi="Book Antiqua" w:cs="Book Antiqua"/>
          <w:color w:val="000000" w:themeColor="text1"/>
          <w:kern w:val="0"/>
          <w:sz w:val="24"/>
          <w:vertAlign w:val="superscript"/>
        </w:rPr>
        <w:t>[18]</w:t>
      </w:r>
      <w:r w:rsidRPr="00B75946">
        <w:rPr>
          <w:rFonts w:ascii="Book Antiqua" w:hAnsi="Book Antiqua" w:cs="Book Antiqua"/>
          <w:color w:val="000000" w:themeColor="text1"/>
          <w:kern w:val="0"/>
          <w:sz w:val="24"/>
        </w:rPr>
        <w:t xml:space="preserve">. </w:t>
      </w:r>
    </w:p>
    <w:p w:rsidR="00AB039D" w:rsidRPr="00B75946" w:rsidRDefault="00AB039D" w:rsidP="00AB039D">
      <w:pPr>
        <w:autoSpaceDE w:val="0"/>
        <w:autoSpaceDN w:val="0"/>
        <w:adjustRightInd w:val="0"/>
        <w:spacing w:line="360" w:lineRule="auto"/>
        <w:ind w:firstLine="240"/>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 xml:space="preserve">Our result showed that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significantly inhibited growth of HCC xenografts more than other interventions did (</w:t>
      </w:r>
      <w:r w:rsidRPr="00B75946">
        <w:rPr>
          <w:rFonts w:ascii="Book Antiqua" w:hAnsi="Book Antiqua" w:cs="Book Antiqua"/>
          <w:i/>
          <w:iCs/>
          <w:color w:val="000000" w:themeColor="text1"/>
          <w:kern w:val="0"/>
          <w:sz w:val="24"/>
        </w:rPr>
        <w:t>P</w:t>
      </w:r>
      <w:r w:rsidRPr="00B75946">
        <w:rPr>
          <w:rFonts w:ascii="Book Antiqua" w:hAnsi="Book Antiqua" w:cs="Book Antiqua"/>
          <w:color w:val="000000" w:themeColor="text1"/>
          <w:kern w:val="0"/>
          <w:sz w:val="24"/>
        </w:rPr>
        <w:t xml:space="preserve"> &lt; 0.05), and the inhibition ratio of the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group (47.9%) was higher than that of the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plus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group (25.1%). Combination of</w:t>
      </w:r>
      <w:r w:rsidRPr="00B75946">
        <w:rPr>
          <w:rFonts w:ascii="Book Antiqua" w:hAnsi="Book Antiqua" w:cs="Book Antiqua"/>
          <w:color w:val="000000" w:themeColor="text1"/>
          <w:kern w:val="0"/>
          <w:sz w:val="24"/>
          <w:vertAlign w:val="superscript"/>
        </w:rPr>
        <w:t xml:space="preserve"> 125</w:t>
      </w:r>
      <w:r w:rsidRPr="00B75946">
        <w:rPr>
          <w:rFonts w:ascii="Book Antiqua" w:hAnsi="Book Antiqua" w:cs="Book Antiqua"/>
          <w:color w:val="000000" w:themeColor="text1"/>
          <w:kern w:val="0"/>
          <w:sz w:val="24"/>
        </w:rPr>
        <w:t xml:space="preserve">I and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was more effective than concomitant use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and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in the treatment of HCC. The use of radionuclide labels on mAbs enhances the specificity of their targeting cells</w:t>
      </w:r>
      <w:r w:rsidRPr="00B75946">
        <w:rPr>
          <w:rFonts w:ascii="Book Antiqua" w:hAnsi="Book Antiqua" w:cs="Book Antiqua"/>
          <w:color w:val="000000" w:themeColor="text1"/>
          <w:kern w:val="0"/>
          <w:sz w:val="24"/>
          <w:vertAlign w:val="superscript"/>
        </w:rPr>
        <w:t>[14]</w:t>
      </w:r>
      <w:r w:rsidRPr="00B75946">
        <w:rPr>
          <w:rFonts w:ascii="Book Antiqua" w:hAnsi="Book Antiqua" w:cs="Book Antiqua"/>
          <w:color w:val="000000" w:themeColor="text1"/>
          <w:kern w:val="0"/>
          <w:sz w:val="24"/>
        </w:rPr>
        <w:t xml:space="preserve">. Such augmented specificity and accuracy could allow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to yield greater efficacy in treating mice with HCC, compared with concomitant use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and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Among patients with HCC, the serum levels of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were increased and elevated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independently predicted poor disease-free survival preoperatively</w:t>
      </w:r>
      <w:r w:rsidRPr="00B75946">
        <w:rPr>
          <w:rFonts w:ascii="Book Antiqua" w:hAnsi="Book Antiqua" w:cs="Book Antiqua"/>
          <w:color w:val="000000" w:themeColor="text1"/>
          <w:kern w:val="0"/>
          <w:sz w:val="24"/>
          <w:vertAlign w:val="superscript"/>
        </w:rPr>
        <w:t>[8]</w:t>
      </w:r>
      <w:r w:rsidRPr="00B75946">
        <w:rPr>
          <w:rFonts w:ascii="Book Antiqua" w:hAnsi="Book Antiqua" w:cs="Book Antiqua"/>
          <w:color w:val="000000" w:themeColor="text1"/>
          <w:kern w:val="0"/>
          <w:sz w:val="24"/>
        </w:rPr>
        <w:t xml:space="preserve">. It is tempting to consider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as a potential clinical option for HCC therapy in the future.</w:t>
      </w:r>
    </w:p>
    <w:p w:rsidR="00AB039D" w:rsidRPr="008E5815" w:rsidRDefault="00AB039D" w:rsidP="00AB039D">
      <w:pPr>
        <w:autoSpaceDE w:val="0"/>
        <w:autoSpaceDN w:val="0"/>
        <w:adjustRightInd w:val="0"/>
        <w:spacing w:line="360" w:lineRule="auto"/>
        <w:ind w:firstLine="240"/>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reduced levels of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xml:space="preserve"> and </w:t>
      </w:r>
      <w:r w:rsidRPr="00B75946">
        <w:rPr>
          <w:rFonts w:ascii="Book Antiqua" w:hAnsi="Book Antiqua" w:cs="Book Antiqua"/>
          <w:iCs/>
          <w:color w:val="000000" w:themeColor="text1"/>
          <w:kern w:val="0"/>
          <w:sz w:val="24"/>
        </w:rPr>
        <w:t>PDGF</w:t>
      </w:r>
      <w:r w:rsidRPr="00B75946">
        <w:rPr>
          <w:rFonts w:ascii="Book Antiqua" w:hAnsi="Book Antiqua" w:cs="Book Antiqua"/>
          <w:color w:val="000000" w:themeColor="text1"/>
          <w:kern w:val="0"/>
          <w:sz w:val="24"/>
        </w:rPr>
        <w:t xml:space="preserve"> in our study.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xml:space="preserve"> plays a pivotal role in HCC differentiation, proliferation, invasiveness and resistance to chemotherapy</w:t>
      </w:r>
      <w:r w:rsidRPr="00B75946">
        <w:rPr>
          <w:rFonts w:ascii="Book Antiqua" w:hAnsi="Book Antiqua" w:cs="Book Antiqua"/>
          <w:color w:val="000000" w:themeColor="text1"/>
          <w:kern w:val="0"/>
          <w:sz w:val="24"/>
          <w:vertAlign w:val="superscript"/>
        </w:rPr>
        <w:t>[19-21]</w:t>
      </w:r>
      <w:r w:rsidRPr="00B75946">
        <w:rPr>
          <w:rFonts w:ascii="Book Antiqua" w:hAnsi="Book Antiqua" w:cs="Book Antiqua"/>
          <w:color w:val="000000" w:themeColor="text1"/>
          <w:kern w:val="0"/>
          <w:sz w:val="24"/>
        </w:rPr>
        <w:t>. FGFR is highly expressed in HCC and</w:t>
      </w:r>
      <w:r w:rsidRPr="00B75946">
        <w:rPr>
          <w:rFonts w:ascii="Book Antiqua" w:hAnsi="Book Antiqua" w:cs="Book Antiqua"/>
          <w:color w:val="000000" w:themeColor="text1"/>
          <w:kern w:val="0"/>
          <w:sz w:val="24"/>
          <w:highlight w:val="white"/>
        </w:rPr>
        <w:t xml:space="preserve"> </w:t>
      </w:r>
      <w:r w:rsidRPr="008E5815">
        <w:rPr>
          <w:rFonts w:ascii="Book Antiqua" w:hAnsi="Book Antiqua" w:cs="Book Antiqua"/>
          <w:color w:val="000000" w:themeColor="text1"/>
          <w:kern w:val="0"/>
          <w:sz w:val="24"/>
          <w:highlight w:val="white"/>
        </w:rPr>
        <w:lastRenderedPageBreak/>
        <w:t>associated with short overall survival</w:t>
      </w:r>
      <w:r w:rsidRPr="008E5815">
        <w:rPr>
          <w:rFonts w:ascii="Book Antiqua" w:hAnsi="Book Antiqua" w:cs="Book Antiqua"/>
          <w:color w:val="000000" w:themeColor="text1"/>
          <w:kern w:val="0"/>
          <w:sz w:val="24"/>
          <w:highlight w:val="white"/>
          <w:vertAlign w:val="superscript"/>
        </w:rPr>
        <w:t>[22]</w:t>
      </w:r>
      <w:r w:rsidRPr="008E5815">
        <w:rPr>
          <w:rFonts w:ascii="Book Antiqua" w:hAnsi="Book Antiqua" w:cs="Book Antiqua"/>
          <w:color w:val="000000" w:themeColor="text1"/>
          <w:kern w:val="0"/>
          <w:sz w:val="24"/>
          <w:highlight w:val="white"/>
        </w:rPr>
        <w:t xml:space="preserve">. </w:t>
      </w:r>
      <w:r w:rsidRPr="008E5815">
        <w:rPr>
          <w:rFonts w:ascii="Book Antiqua" w:hAnsi="Book Antiqua" w:cs="Book Antiqua"/>
          <w:color w:val="000000" w:themeColor="text1"/>
          <w:kern w:val="0"/>
          <w:sz w:val="24"/>
        </w:rPr>
        <w:t xml:space="preserve">A humanized monoclonal antibody to </w:t>
      </w:r>
      <w:r w:rsidRPr="008E5815">
        <w:rPr>
          <w:rFonts w:ascii="Book Antiqua" w:hAnsi="Book Antiqua" w:cs="Book Antiqua"/>
          <w:iCs/>
          <w:color w:val="000000" w:themeColor="text1"/>
          <w:kern w:val="0"/>
          <w:sz w:val="24"/>
        </w:rPr>
        <w:t>FGFR</w:t>
      </w:r>
      <w:r w:rsidRPr="008E5815">
        <w:rPr>
          <w:rFonts w:ascii="Book Antiqua" w:hAnsi="Book Antiqua" w:cs="Book Antiqua"/>
          <w:color w:val="000000" w:themeColor="text1"/>
          <w:kern w:val="0"/>
          <w:sz w:val="24"/>
        </w:rPr>
        <w:t xml:space="preserve"> was reported to inhibit tumor growth in HCC xenograft models</w:t>
      </w:r>
      <w:r w:rsidRPr="008E5815">
        <w:rPr>
          <w:rFonts w:ascii="Book Antiqua" w:hAnsi="Book Antiqua" w:cs="Book Antiqua"/>
          <w:color w:val="000000" w:themeColor="text1"/>
          <w:kern w:val="0"/>
          <w:sz w:val="24"/>
          <w:vertAlign w:val="superscript"/>
        </w:rPr>
        <w:t>[23]</w:t>
      </w:r>
      <w:r w:rsidRPr="008E5815">
        <w:rPr>
          <w:rFonts w:ascii="Book Antiqua" w:hAnsi="Book Antiqua" w:cs="Book Antiqua"/>
          <w:color w:val="000000" w:themeColor="text1"/>
          <w:kern w:val="0"/>
          <w:sz w:val="24"/>
        </w:rPr>
        <w:t xml:space="preserve">. In contrast, </w:t>
      </w:r>
      <w:r w:rsidRPr="008E5815">
        <w:rPr>
          <w:rFonts w:ascii="Book Antiqua" w:hAnsi="Book Antiqua" w:cs="Book Antiqua"/>
          <w:iCs/>
          <w:color w:val="000000" w:themeColor="text1"/>
          <w:kern w:val="0"/>
          <w:sz w:val="24"/>
        </w:rPr>
        <w:t>PDGF</w:t>
      </w:r>
      <w:r w:rsidRPr="008E5815">
        <w:rPr>
          <w:rFonts w:ascii="Book Antiqua" w:hAnsi="Book Antiqua" w:cs="Book Antiqua"/>
          <w:color w:val="000000" w:themeColor="text1"/>
          <w:kern w:val="0"/>
          <w:sz w:val="24"/>
        </w:rPr>
        <w:t>, as a proangiogenic factor, contributes to vessel maturation</w:t>
      </w:r>
      <w:r w:rsidRPr="008E5815">
        <w:rPr>
          <w:rFonts w:ascii="Book Antiqua" w:hAnsi="Book Antiqua" w:cs="Book Antiqua"/>
          <w:color w:val="000000" w:themeColor="text1"/>
          <w:kern w:val="0"/>
          <w:sz w:val="24"/>
          <w:vertAlign w:val="superscript"/>
        </w:rPr>
        <w:t>[24]</w:t>
      </w:r>
      <w:r w:rsidRPr="008E5815">
        <w:rPr>
          <w:rFonts w:ascii="Book Antiqua" w:hAnsi="Book Antiqua" w:cs="Book Antiqua"/>
          <w:color w:val="000000" w:themeColor="text1"/>
          <w:kern w:val="0"/>
          <w:sz w:val="24"/>
        </w:rPr>
        <w:t xml:space="preserve">. </w:t>
      </w:r>
      <w:r w:rsidRPr="008E5815">
        <w:rPr>
          <w:rFonts w:ascii="Book Antiqua" w:hAnsi="Book Antiqua" w:cs="Book Antiqua"/>
          <w:iCs/>
          <w:color w:val="000000" w:themeColor="text1"/>
          <w:kern w:val="0"/>
          <w:sz w:val="24"/>
        </w:rPr>
        <w:t>PDGF</w:t>
      </w:r>
      <w:r w:rsidRPr="008E5815">
        <w:rPr>
          <w:rFonts w:ascii="Book Antiqua" w:hAnsi="Book Antiqua" w:cs="Book Antiqua"/>
          <w:color w:val="000000" w:themeColor="text1"/>
          <w:kern w:val="0"/>
          <w:sz w:val="24"/>
        </w:rPr>
        <w:t xml:space="preserve"> also aids proliferation and metastasis of HCC</w:t>
      </w:r>
      <w:r w:rsidRPr="008E5815">
        <w:rPr>
          <w:rFonts w:ascii="Book Antiqua" w:hAnsi="Book Antiqua" w:cs="Book Antiqua"/>
          <w:color w:val="000000" w:themeColor="text1"/>
          <w:kern w:val="0"/>
          <w:sz w:val="24"/>
          <w:vertAlign w:val="superscript"/>
        </w:rPr>
        <w:t>[25]</w:t>
      </w:r>
      <w:r w:rsidRPr="008E5815">
        <w:rPr>
          <w:rFonts w:ascii="Book Antiqua" w:hAnsi="Book Antiqua" w:cs="Book Antiqua"/>
          <w:color w:val="000000" w:themeColor="text1"/>
          <w:kern w:val="0"/>
          <w:sz w:val="24"/>
        </w:rPr>
        <w:t xml:space="preserve">. Upregulation of </w:t>
      </w:r>
      <w:r w:rsidRPr="008E5815">
        <w:rPr>
          <w:rFonts w:ascii="Book Antiqua" w:hAnsi="Book Antiqua" w:cs="Book Antiqua"/>
          <w:iCs/>
          <w:color w:val="000000" w:themeColor="text1"/>
          <w:kern w:val="0"/>
          <w:sz w:val="24"/>
        </w:rPr>
        <w:t>PDGF</w:t>
      </w:r>
      <w:r w:rsidRPr="008E5815">
        <w:rPr>
          <w:rFonts w:ascii="Book Antiqua" w:hAnsi="Book Antiqua" w:cs="Book Antiqua"/>
          <w:color w:val="000000" w:themeColor="text1"/>
          <w:kern w:val="0"/>
          <w:sz w:val="24"/>
          <w:highlight w:val="white"/>
        </w:rPr>
        <w:t xml:space="preserve"> and </w:t>
      </w:r>
      <w:r w:rsidRPr="008E5815">
        <w:rPr>
          <w:rFonts w:ascii="Book Antiqua" w:hAnsi="Book Antiqua" w:cs="Book Antiqua"/>
          <w:iCs/>
          <w:color w:val="000000" w:themeColor="text1"/>
          <w:kern w:val="0"/>
          <w:sz w:val="24"/>
          <w:highlight w:val="white"/>
        </w:rPr>
        <w:t>PDGF</w:t>
      </w:r>
      <w:r w:rsidRPr="008E5815">
        <w:rPr>
          <w:rFonts w:ascii="Book Antiqua" w:hAnsi="Book Antiqua" w:cs="Book Antiqua"/>
          <w:color w:val="000000" w:themeColor="text1"/>
          <w:kern w:val="0"/>
          <w:sz w:val="24"/>
          <w:highlight w:val="white"/>
        </w:rPr>
        <w:t xml:space="preserve"> receptors is associated with chemoresistance of gemcitabine and poor </w:t>
      </w:r>
      <w:r w:rsidRPr="008E5815">
        <w:rPr>
          <w:rFonts w:ascii="Book Antiqua" w:hAnsi="Book Antiqua" w:cs="Book Antiqua"/>
          <w:color w:val="000000" w:themeColor="text1"/>
          <w:kern w:val="0"/>
          <w:sz w:val="24"/>
        </w:rPr>
        <w:t>prognosis</w:t>
      </w:r>
      <w:r w:rsidRPr="008E5815">
        <w:rPr>
          <w:rFonts w:ascii="Book Antiqua" w:hAnsi="Book Antiqua" w:cs="Book Antiqua"/>
          <w:color w:val="000000" w:themeColor="text1"/>
          <w:kern w:val="0"/>
          <w:sz w:val="24"/>
          <w:highlight w:val="white"/>
        </w:rPr>
        <w:t xml:space="preserve"> in </w:t>
      </w:r>
      <w:bookmarkStart w:id="86" w:name="OLE_LINK474"/>
      <w:r w:rsidR="00241083" w:rsidRPr="008E5815">
        <w:rPr>
          <w:rFonts w:ascii="Book Antiqua" w:hAnsi="Book Antiqua" w:cs="Book Antiqua"/>
          <w:color w:val="000000" w:themeColor="text1"/>
          <w:kern w:val="0"/>
          <w:sz w:val="24"/>
          <w:highlight w:val="white"/>
        </w:rPr>
        <w:t>patients with</w:t>
      </w:r>
      <w:bookmarkEnd w:id="86"/>
      <w:r w:rsidR="00241083" w:rsidRPr="008E5815">
        <w:rPr>
          <w:rFonts w:ascii="Book Antiqua" w:hAnsi="Book Antiqua" w:cs="Book Antiqua"/>
          <w:color w:val="000000" w:themeColor="text1"/>
          <w:kern w:val="0"/>
          <w:sz w:val="24"/>
          <w:highlight w:val="white"/>
        </w:rPr>
        <w:t xml:space="preserve"> </w:t>
      </w:r>
      <w:r w:rsidRPr="008E5815">
        <w:rPr>
          <w:rFonts w:ascii="Book Antiqua" w:hAnsi="Book Antiqua" w:cs="Book Antiqua"/>
          <w:color w:val="000000" w:themeColor="text1"/>
          <w:kern w:val="0"/>
          <w:sz w:val="24"/>
          <w:highlight w:val="white"/>
        </w:rPr>
        <w:t>HCC</w:t>
      </w:r>
      <w:r w:rsidRPr="008E5815">
        <w:rPr>
          <w:rFonts w:ascii="Book Antiqua" w:hAnsi="Book Antiqua" w:cs="Book Antiqua"/>
          <w:color w:val="000000" w:themeColor="text1"/>
          <w:kern w:val="0"/>
          <w:sz w:val="24"/>
          <w:highlight w:val="white"/>
          <w:vertAlign w:val="superscript"/>
        </w:rPr>
        <w:t>[26,27]</w:t>
      </w:r>
      <w:r w:rsidRPr="008E5815">
        <w:rPr>
          <w:rFonts w:ascii="Book Antiqua" w:hAnsi="Book Antiqua" w:cs="Book Antiqua"/>
          <w:color w:val="000000" w:themeColor="text1"/>
          <w:kern w:val="0"/>
          <w:sz w:val="24"/>
          <w:highlight w:val="white"/>
        </w:rPr>
        <w:t xml:space="preserve">. </w:t>
      </w:r>
      <w:r w:rsidRPr="008E5815">
        <w:rPr>
          <w:rFonts w:ascii="Book Antiqua" w:hAnsi="Book Antiqua" w:cs="Book Antiqua"/>
          <w:color w:val="000000" w:themeColor="text1"/>
          <w:kern w:val="0"/>
          <w:sz w:val="24"/>
          <w:vertAlign w:val="superscript"/>
        </w:rPr>
        <w:t>125</w:t>
      </w:r>
      <w:r w:rsidRPr="008E5815">
        <w:rPr>
          <w:rFonts w:ascii="Book Antiqua" w:hAnsi="Book Antiqua" w:cs="Book Antiqua"/>
          <w:color w:val="000000" w:themeColor="text1"/>
          <w:kern w:val="0"/>
          <w:sz w:val="24"/>
        </w:rPr>
        <w:t>I-</w:t>
      </w:r>
      <w:r w:rsidRPr="008E5815">
        <w:rPr>
          <w:rFonts w:ascii="Book Antiqua" w:hAnsi="Book Antiqua" w:cs="Book Antiqua"/>
          <w:iCs/>
          <w:color w:val="000000" w:themeColor="text1"/>
          <w:kern w:val="0"/>
          <w:sz w:val="24"/>
        </w:rPr>
        <w:t>bFGF</w:t>
      </w:r>
      <w:r w:rsidRPr="008E5815">
        <w:rPr>
          <w:rFonts w:ascii="Book Antiqua" w:hAnsi="Book Antiqua" w:cs="Book Antiqua"/>
          <w:color w:val="000000" w:themeColor="text1"/>
          <w:kern w:val="0"/>
          <w:sz w:val="24"/>
        </w:rPr>
        <w:t xml:space="preserve"> mAb is also a promising agent in tackling liver cancer by decreasing both FGF and </w:t>
      </w:r>
      <w:r w:rsidRPr="008E5815">
        <w:rPr>
          <w:rFonts w:ascii="Book Antiqua" w:hAnsi="Book Antiqua" w:cs="Book Antiqua"/>
          <w:iCs/>
          <w:color w:val="000000" w:themeColor="text1"/>
          <w:kern w:val="0"/>
          <w:sz w:val="24"/>
        </w:rPr>
        <w:t>PDGF</w:t>
      </w:r>
      <w:r w:rsidRPr="008E5815">
        <w:rPr>
          <w:rFonts w:ascii="Book Antiqua" w:hAnsi="Book Antiqua" w:cs="Book Antiqua"/>
          <w:color w:val="000000" w:themeColor="text1"/>
          <w:kern w:val="0"/>
          <w:sz w:val="24"/>
        </w:rPr>
        <w:t xml:space="preserve">. There is a possibility that </w:t>
      </w:r>
      <w:r w:rsidRPr="008E5815">
        <w:rPr>
          <w:rFonts w:ascii="Book Antiqua" w:hAnsi="Book Antiqua" w:cs="Book Antiqua"/>
          <w:color w:val="000000" w:themeColor="text1"/>
          <w:kern w:val="0"/>
          <w:sz w:val="24"/>
          <w:vertAlign w:val="superscript"/>
        </w:rPr>
        <w:t>125</w:t>
      </w:r>
      <w:r w:rsidRPr="008E5815">
        <w:rPr>
          <w:rFonts w:ascii="Book Antiqua" w:hAnsi="Book Antiqua" w:cs="Book Antiqua"/>
          <w:color w:val="000000" w:themeColor="text1"/>
          <w:kern w:val="0"/>
          <w:sz w:val="24"/>
        </w:rPr>
        <w:t>I-</w:t>
      </w:r>
      <w:r w:rsidRPr="008E5815">
        <w:rPr>
          <w:rFonts w:ascii="Book Antiqua" w:hAnsi="Book Antiqua" w:cs="Book Antiqua"/>
          <w:iCs/>
          <w:color w:val="000000" w:themeColor="text1"/>
          <w:kern w:val="0"/>
          <w:sz w:val="24"/>
        </w:rPr>
        <w:t>bFGF</w:t>
      </w:r>
      <w:r w:rsidRPr="008E5815">
        <w:rPr>
          <w:rFonts w:ascii="Book Antiqua" w:hAnsi="Book Antiqua" w:cs="Book Antiqua"/>
          <w:color w:val="000000" w:themeColor="text1"/>
          <w:kern w:val="0"/>
          <w:sz w:val="24"/>
        </w:rPr>
        <w:t xml:space="preserve"> mAb enhances </w:t>
      </w:r>
      <w:bookmarkStart w:id="87" w:name="OLE_LINK46"/>
      <w:bookmarkStart w:id="88" w:name="OLE_LINK47"/>
      <w:r w:rsidR="00241083" w:rsidRPr="008E5815">
        <w:rPr>
          <w:rFonts w:ascii="Book Antiqua" w:hAnsi="Book Antiqua"/>
          <w:color w:val="000000" w:themeColor="text1"/>
          <w:kern w:val="0"/>
          <w:sz w:val="24"/>
        </w:rPr>
        <w:t>therapeutic</w:t>
      </w:r>
      <w:bookmarkEnd w:id="87"/>
      <w:bookmarkEnd w:id="88"/>
      <w:r w:rsidR="00241083" w:rsidRPr="008E5815">
        <w:rPr>
          <w:rFonts w:ascii="Book Antiqua" w:hAnsi="Book Antiqua" w:cs="Book Antiqua"/>
          <w:color w:val="000000" w:themeColor="text1"/>
          <w:kern w:val="0"/>
          <w:sz w:val="24"/>
        </w:rPr>
        <w:t xml:space="preserve"> </w:t>
      </w:r>
      <w:r w:rsidRPr="008E5815">
        <w:rPr>
          <w:rFonts w:ascii="Book Antiqua" w:hAnsi="Book Antiqua" w:cs="Book Antiqua"/>
          <w:color w:val="000000" w:themeColor="text1"/>
          <w:kern w:val="0"/>
          <w:sz w:val="24"/>
        </w:rPr>
        <w:t xml:space="preserve">efficacy of </w:t>
      </w:r>
      <w:r w:rsidRPr="008E5815">
        <w:rPr>
          <w:rFonts w:ascii="Book Antiqua" w:hAnsi="Book Antiqua" w:cs="Book Antiqua"/>
          <w:color w:val="000000" w:themeColor="text1"/>
          <w:kern w:val="0"/>
          <w:sz w:val="24"/>
          <w:highlight w:val="white"/>
        </w:rPr>
        <w:t xml:space="preserve">gemcitabine when both agents are </w:t>
      </w:r>
      <w:bookmarkStart w:id="89" w:name="OLE_LINK50"/>
      <w:bookmarkStart w:id="90" w:name="OLE_LINK51"/>
      <w:r w:rsidRPr="008E5815">
        <w:rPr>
          <w:rFonts w:ascii="Book Antiqua" w:hAnsi="Book Antiqua" w:cs="Book Antiqua"/>
          <w:color w:val="000000" w:themeColor="text1"/>
          <w:kern w:val="0"/>
          <w:sz w:val="24"/>
          <w:highlight w:val="white"/>
        </w:rPr>
        <w:t>indicated in</w:t>
      </w:r>
      <w:bookmarkEnd w:id="89"/>
      <w:bookmarkEnd w:id="90"/>
      <w:r w:rsidRPr="008E5815">
        <w:rPr>
          <w:rFonts w:ascii="Book Antiqua" w:hAnsi="Book Antiqua" w:cs="Book Antiqua"/>
          <w:color w:val="000000" w:themeColor="text1"/>
          <w:kern w:val="0"/>
          <w:sz w:val="24"/>
          <w:highlight w:val="white"/>
        </w:rPr>
        <w:t xml:space="preserve"> patients with HCC, and requires further investigation.</w:t>
      </w:r>
    </w:p>
    <w:p w:rsidR="00AB039D" w:rsidRPr="00B75946" w:rsidRDefault="00AB039D" w:rsidP="00AB039D">
      <w:pPr>
        <w:autoSpaceDE w:val="0"/>
        <w:autoSpaceDN w:val="0"/>
        <w:adjustRightInd w:val="0"/>
        <w:spacing w:line="360" w:lineRule="auto"/>
        <w:ind w:firstLine="240"/>
        <w:rPr>
          <w:rFonts w:ascii="Book Antiqua" w:hAnsi="Book Antiqua" w:cs="Book Antiqua"/>
          <w:color w:val="000000" w:themeColor="text1"/>
          <w:kern w:val="0"/>
          <w:sz w:val="24"/>
        </w:rPr>
      </w:pPr>
      <w:r w:rsidRPr="008E5815">
        <w:rPr>
          <w:rFonts w:ascii="Book Antiqua" w:hAnsi="Book Antiqua" w:cs="Book Antiqua"/>
          <w:color w:val="000000" w:themeColor="text1"/>
          <w:kern w:val="0"/>
          <w:sz w:val="24"/>
        </w:rPr>
        <w:t xml:space="preserve">Our results showed that expression of </w:t>
      </w:r>
      <w:r w:rsidRPr="008E5815">
        <w:rPr>
          <w:rFonts w:ascii="Book Antiqua" w:hAnsi="Book Antiqua" w:cs="Book Antiqua"/>
          <w:iCs/>
          <w:color w:val="000000" w:themeColor="text1"/>
          <w:kern w:val="0"/>
          <w:sz w:val="24"/>
        </w:rPr>
        <w:t>VEGF</w:t>
      </w:r>
      <w:r w:rsidRPr="008E5815">
        <w:rPr>
          <w:rFonts w:ascii="Book Antiqua" w:hAnsi="Book Antiqua" w:cs="Book Antiqua"/>
          <w:color w:val="000000" w:themeColor="text1"/>
          <w:kern w:val="0"/>
          <w:sz w:val="24"/>
        </w:rPr>
        <w:t xml:space="preserve"> w</w:t>
      </w:r>
      <w:r w:rsidRPr="008359BA">
        <w:rPr>
          <w:rFonts w:ascii="Book Antiqua" w:hAnsi="Book Antiqua" w:cs="Book Antiqua"/>
          <w:color w:val="000000" w:themeColor="text1"/>
          <w:kern w:val="0"/>
          <w:sz w:val="24"/>
        </w:rPr>
        <w:t xml:space="preserve">as </w:t>
      </w:r>
      <w:r w:rsidRPr="00B75946">
        <w:rPr>
          <w:rFonts w:ascii="Book Antiqua" w:hAnsi="Book Antiqua" w:cs="Book Antiqua"/>
          <w:color w:val="000000" w:themeColor="text1"/>
          <w:kern w:val="0"/>
          <w:sz w:val="24"/>
        </w:rPr>
        <w:t xml:space="preserve">higher in mice treated with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plus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or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in spite of the improved tumor inhibition ratios and decreased levels of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xml:space="preserve"> and </w:t>
      </w:r>
      <w:r w:rsidRPr="00B75946">
        <w:rPr>
          <w:rFonts w:ascii="Book Antiqua" w:hAnsi="Book Antiqua" w:cs="Book Antiqua"/>
          <w:iCs/>
          <w:color w:val="000000" w:themeColor="text1"/>
          <w:kern w:val="0"/>
          <w:sz w:val="24"/>
        </w:rPr>
        <w:t>PDGF</w:t>
      </w:r>
      <w:r w:rsidRPr="00B75946">
        <w:rPr>
          <w:rFonts w:ascii="Book Antiqua" w:hAnsi="Book Antiqua" w:cs="Book Antiqua"/>
          <w:color w:val="000000" w:themeColor="text1"/>
          <w:kern w:val="0"/>
          <w:sz w:val="24"/>
        </w:rPr>
        <w:t xml:space="preserve">. Previously, increased expression of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was observed in xenotransplanted squamous cell carcinoma after anti-</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treatment</w:t>
      </w:r>
      <w:r w:rsidRPr="00B75946">
        <w:rPr>
          <w:rFonts w:ascii="Book Antiqua" w:hAnsi="Book Antiqua" w:cs="Book Antiqua"/>
          <w:color w:val="000000" w:themeColor="text1"/>
          <w:kern w:val="0"/>
          <w:sz w:val="24"/>
          <w:vertAlign w:val="superscript"/>
        </w:rPr>
        <w:t>[28]</w:t>
      </w:r>
      <w:r w:rsidRPr="00B75946">
        <w:rPr>
          <w:rFonts w:ascii="Book Antiqua" w:hAnsi="Book Antiqua" w:cs="Book Antiqua"/>
          <w:color w:val="000000" w:themeColor="text1"/>
          <w:kern w:val="0"/>
          <w:sz w:val="24"/>
        </w:rPr>
        <w:t>. Antiangiogenic therapy may impair vessel formation but improves</w:t>
      </w:r>
      <w:bookmarkStart w:id="91" w:name="OLE_LINK476"/>
      <w:bookmarkStart w:id="92" w:name="OLE_LINK477"/>
      <w:r w:rsidRPr="00B75946">
        <w:rPr>
          <w:rFonts w:ascii="Book Antiqua" w:hAnsi="Book Antiqua" w:cs="Book Antiqua"/>
          <w:color w:val="000000" w:themeColor="text1"/>
          <w:kern w:val="0"/>
          <w:sz w:val="24"/>
        </w:rPr>
        <w:t xml:space="preserve"> </w:t>
      </w:r>
      <w:bookmarkEnd w:id="91"/>
      <w:bookmarkEnd w:id="92"/>
      <w:r w:rsidRPr="00B75946">
        <w:rPr>
          <w:rFonts w:ascii="Book Antiqua" w:hAnsi="Book Antiqua" w:cs="Book Antiqua"/>
          <w:color w:val="000000" w:themeColor="text1"/>
          <w:kern w:val="0"/>
          <w:sz w:val="24"/>
        </w:rPr>
        <w:t>vascular function as well as tissue oxygenation</w:t>
      </w:r>
      <w:r w:rsidRPr="00B75946">
        <w:rPr>
          <w:rFonts w:ascii="Book Antiqua" w:hAnsi="Book Antiqua" w:cs="Book Antiqua"/>
          <w:color w:val="000000" w:themeColor="text1"/>
          <w:kern w:val="0"/>
          <w:sz w:val="24"/>
          <w:vertAlign w:val="superscript"/>
        </w:rPr>
        <w:t>[29]</w:t>
      </w:r>
      <w:r w:rsidRPr="00B75946">
        <w:rPr>
          <w:rFonts w:ascii="Book Antiqua" w:hAnsi="Book Antiqua" w:cs="Book Antiqua"/>
          <w:color w:val="000000" w:themeColor="text1"/>
          <w:kern w:val="0"/>
          <w:sz w:val="24"/>
        </w:rPr>
        <w:t xml:space="preserve">. Such vessel normalization may become a compensatory reaction of the tumor, caused by depletion of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This promotes increased oxygenation, resulting in the observed increased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vertAlign w:val="superscript"/>
        </w:rPr>
        <w:t>[28]</w:t>
      </w:r>
      <w:r w:rsidRPr="00B75946">
        <w:rPr>
          <w:rFonts w:ascii="Book Antiqua" w:hAnsi="Book Antiqua" w:cs="Book Antiqua"/>
          <w:color w:val="000000" w:themeColor="text1"/>
          <w:kern w:val="0"/>
          <w:sz w:val="24"/>
        </w:rPr>
        <w:t>. In our study, when anti-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was applied to a murine model of HCC,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was increased. We suggest that blockade of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elevates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and vice versa. We speculate that vessel normalization also takes place even when anti-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(an antiangiogenic agent) is used and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is increased by improved tissue oxygenation. Bevacizumab was the first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inhibitor approved by the US Food and Drug Administration. </w:t>
      </w:r>
      <w:bookmarkStart w:id="93" w:name="OLE_LINK55"/>
      <w:r w:rsidR="004C4C24" w:rsidRPr="00B75946">
        <w:rPr>
          <w:rFonts w:ascii="Book Antiqua" w:hAnsi="Book Antiqua" w:cs="Book Antiqua"/>
          <w:color w:val="000000" w:themeColor="text1"/>
          <w:kern w:val="0"/>
          <w:sz w:val="24"/>
        </w:rPr>
        <w:t>It is a potent inhibitor of vascular endothelial growth factor A that has demonstrated modest antitumor activity across a broad range of malignancies when combined with chemotherapy</w:t>
      </w:r>
      <w:r w:rsidR="004C4C24" w:rsidRPr="00B75946">
        <w:rPr>
          <w:rFonts w:ascii="Book Antiqua" w:hAnsi="Book Antiqua" w:cs="Book Antiqua"/>
          <w:color w:val="000000" w:themeColor="text1"/>
          <w:kern w:val="0"/>
          <w:sz w:val="24"/>
          <w:vertAlign w:val="superscript"/>
        </w:rPr>
        <w:t>[30]</w:t>
      </w:r>
      <w:r w:rsidR="004C4C24" w:rsidRPr="00B75946">
        <w:rPr>
          <w:rFonts w:ascii="Book Antiqua" w:hAnsi="Book Antiqua" w:cs="Book Antiqua"/>
          <w:color w:val="000000" w:themeColor="text1"/>
          <w:kern w:val="0"/>
          <w:sz w:val="24"/>
        </w:rPr>
        <w:t>. However, some</w:t>
      </w:r>
      <w:bookmarkEnd w:id="93"/>
      <w:r w:rsidR="004C4C24" w:rsidRPr="00B75946">
        <w:rPr>
          <w:rFonts w:ascii="Book Antiqua" w:hAnsi="Book Antiqua" w:cs="Book Antiqua"/>
          <w:color w:val="000000" w:themeColor="text1"/>
          <w:kern w:val="0"/>
          <w:sz w:val="24"/>
        </w:rPr>
        <w:t xml:space="preserve"> </w:t>
      </w:r>
      <w:r w:rsidRPr="00B75946">
        <w:rPr>
          <w:rFonts w:ascii="Book Antiqua" w:hAnsi="Book Antiqua" w:cs="Book Antiqua"/>
          <w:color w:val="000000" w:themeColor="text1"/>
          <w:kern w:val="0"/>
          <w:sz w:val="24"/>
        </w:rPr>
        <w:t xml:space="preserve">patients are insensitive to bevacizumab. One study found that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ratio correlated more closely with sensitivity to bevacizumab than with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alone</w:t>
      </w:r>
      <w:r w:rsidRPr="00B75946">
        <w:rPr>
          <w:rFonts w:ascii="Book Antiqua" w:hAnsi="Book Antiqua" w:cs="Book Antiqua"/>
          <w:color w:val="000000" w:themeColor="text1"/>
          <w:kern w:val="0"/>
          <w:sz w:val="24"/>
          <w:vertAlign w:val="superscript"/>
        </w:rPr>
        <w:t>[</w:t>
      </w:r>
      <w:r w:rsidR="004C4C24" w:rsidRPr="00B75946">
        <w:rPr>
          <w:rFonts w:ascii="Book Antiqua" w:hAnsi="Book Antiqua" w:cs="Book Antiqua"/>
          <w:color w:val="000000" w:themeColor="text1"/>
          <w:kern w:val="0"/>
          <w:sz w:val="24"/>
          <w:vertAlign w:val="superscript"/>
        </w:rPr>
        <w:t>31</w:t>
      </w:r>
      <w:r w:rsidRPr="00B75946">
        <w:rPr>
          <w:rFonts w:ascii="Book Antiqua" w:hAnsi="Book Antiqua" w:cs="Book Antiqua"/>
          <w:color w:val="000000" w:themeColor="text1"/>
          <w:kern w:val="0"/>
          <w:sz w:val="24"/>
          <w:vertAlign w:val="superscript"/>
        </w:rPr>
        <w:t>]</w:t>
      </w:r>
      <w:r w:rsidRPr="00B75946">
        <w:rPr>
          <w:rFonts w:ascii="Book Antiqua" w:hAnsi="Book Antiqua" w:cs="Book Antiqua"/>
          <w:color w:val="000000" w:themeColor="text1"/>
          <w:kern w:val="0"/>
          <w:sz w:val="24"/>
        </w:rPr>
        <w:t xml:space="preserve">. </w:t>
      </w:r>
      <w:bookmarkStart w:id="94" w:name="OLE_LINK101"/>
      <w:bookmarkStart w:id="95" w:name="OLE_LINK102"/>
      <w:bookmarkStart w:id="96" w:name="OLE_LINK19"/>
      <w:bookmarkStart w:id="97" w:name="OLE_LINK20"/>
      <w:r w:rsidR="004C4C24" w:rsidRPr="00B75946">
        <w:rPr>
          <w:rFonts w:ascii="Book Antiqua" w:hAnsi="Book Antiqua" w:cs="Book Antiqua"/>
          <w:color w:val="000000" w:themeColor="text1"/>
          <w:kern w:val="0"/>
          <w:sz w:val="24"/>
        </w:rPr>
        <w:t xml:space="preserve">Our experiment showed </w:t>
      </w:r>
      <w:r w:rsidR="004C4C24" w:rsidRPr="00B75946">
        <w:rPr>
          <w:rFonts w:ascii="Book Antiqua" w:hAnsi="Book Antiqua" w:cs="Book Antiqua"/>
          <w:color w:val="000000" w:themeColor="text1"/>
          <w:kern w:val="0"/>
          <w:sz w:val="24"/>
        </w:rPr>
        <w:lastRenderedPageBreak/>
        <w:t xml:space="preserve">the increased expression of VEGF in </w:t>
      </w:r>
      <w:r w:rsidR="004C4C24" w:rsidRPr="00B75946">
        <w:rPr>
          <w:rFonts w:ascii="Book Antiqua" w:hAnsi="Book Antiqua"/>
          <w:color w:val="000000" w:themeColor="text1"/>
          <w:sz w:val="24"/>
          <w:vertAlign w:val="superscript"/>
        </w:rPr>
        <w:t>125</w:t>
      </w:r>
      <w:r w:rsidR="004C4C24" w:rsidRPr="00B75946">
        <w:rPr>
          <w:rFonts w:ascii="Book Antiqua" w:hAnsi="Book Antiqua"/>
          <w:color w:val="000000" w:themeColor="text1"/>
          <w:sz w:val="24"/>
        </w:rPr>
        <w:t>I-bFGF mAb treated HCC group.</w:t>
      </w:r>
      <w:bookmarkStart w:id="98" w:name="OLE_LINK478"/>
      <w:bookmarkStart w:id="99" w:name="OLE_LINK479"/>
      <w:r w:rsidR="004C4C24" w:rsidRPr="00B75946">
        <w:rPr>
          <w:rFonts w:ascii="Book Antiqua" w:hAnsi="Book Antiqua"/>
          <w:color w:val="000000" w:themeColor="text1"/>
          <w:sz w:val="24"/>
        </w:rPr>
        <w:t xml:space="preserve"> </w:t>
      </w:r>
      <w:bookmarkStart w:id="100" w:name="OLE_LINK285"/>
      <w:bookmarkEnd w:id="98"/>
      <w:bookmarkEnd w:id="99"/>
      <w:r w:rsidR="004C4C24" w:rsidRPr="00B75946">
        <w:rPr>
          <w:rFonts w:ascii="Book Antiqua" w:hAnsi="Book Antiqua"/>
          <w:bCs/>
          <w:color w:val="000000" w:themeColor="text1"/>
          <w:sz w:val="24"/>
        </w:rPr>
        <w:t>Therefore,</w:t>
      </w:r>
      <w:bookmarkStart w:id="101" w:name="OLE_LINK81"/>
      <w:bookmarkStart w:id="102" w:name="OLE_LINK82"/>
      <w:r w:rsidR="004C4C24" w:rsidRPr="00B75946">
        <w:rPr>
          <w:rFonts w:ascii="Book Antiqua" w:hAnsi="Book Antiqua"/>
          <w:bCs/>
          <w:color w:val="000000" w:themeColor="text1"/>
          <w:sz w:val="24"/>
        </w:rPr>
        <w:t xml:space="preserve"> </w:t>
      </w:r>
      <w:bookmarkEnd w:id="101"/>
      <w:bookmarkEnd w:id="102"/>
      <w:r w:rsidR="004C4C24" w:rsidRPr="00B75946">
        <w:rPr>
          <w:rFonts w:ascii="Book Antiqua" w:hAnsi="Book Antiqua"/>
          <w:bCs/>
          <w:color w:val="000000" w:themeColor="text1"/>
          <w:sz w:val="24"/>
        </w:rPr>
        <w:t xml:space="preserve">we </w:t>
      </w:r>
      <w:r w:rsidR="004C4C24" w:rsidRPr="00B75946">
        <w:rPr>
          <w:rFonts w:ascii="Book Antiqua" w:hAnsi="Book Antiqua"/>
          <w:color w:val="000000" w:themeColor="text1"/>
          <w:sz w:val="24"/>
        </w:rPr>
        <w:t xml:space="preserve">raised the hypotheses when </w:t>
      </w:r>
      <w:bookmarkStart w:id="103" w:name="OLE_LINK66"/>
      <w:bookmarkStart w:id="104" w:name="OLE_LINK281"/>
      <w:bookmarkStart w:id="105" w:name="OLE_LINK282"/>
      <w:r w:rsidR="004C4C24" w:rsidRPr="00B75946">
        <w:rPr>
          <w:rFonts w:ascii="Book Antiqua" w:hAnsi="Book Antiqua"/>
          <w:color w:val="000000" w:themeColor="text1"/>
          <w:sz w:val="24"/>
          <w:vertAlign w:val="superscript"/>
        </w:rPr>
        <w:t>125</w:t>
      </w:r>
      <w:r w:rsidR="004C4C24" w:rsidRPr="00B75946">
        <w:rPr>
          <w:rFonts w:ascii="Book Antiqua" w:hAnsi="Book Antiqua"/>
          <w:color w:val="000000" w:themeColor="text1"/>
          <w:sz w:val="24"/>
        </w:rPr>
        <w:t>I-bFGF mAb</w:t>
      </w:r>
      <w:bookmarkEnd w:id="103"/>
      <w:r w:rsidR="004C4C24" w:rsidRPr="00B75946">
        <w:rPr>
          <w:rFonts w:ascii="Book Antiqua" w:hAnsi="Book Antiqua"/>
          <w:color w:val="000000" w:themeColor="text1"/>
          <w:sz w:val="24"/>
        </w:rPr>
        <w:t xml:space="preserve"> combine with VEGF mAb may be conducive to enhance sensitivity to bevacizumab and improve the</w:t>
      </w:r>
      <w:bookmarkStart w:id="106" w:name="OLE_LINK36"/>
      <w:r w:rsidR="004C4C24" w:rsidRPr="00B75946">
        <w:rPr>
          <w:rFonts w:ascii="Book Antiqua" w:hAnsi="Book Antiqua"/>
          <w:color w:val="000000" w:themeColor="text1"/>
          <w:sz w:val="24"/>
        </w:rPr>
        <w:t xml:space="preserve"> </w:t>
      </w:r>
      <w:bookmarkEnd w:id="106"/>
      <w:r w:rsidR="004C4C24" w:rsidRPr="00B75946">
        <w:rPr>
          <w:rFonts w:ascii="Book Antiqua" w:hAnsi="Book Antiqua"/>
          <w:color w:val="000000" w:themeColor="text1"/>
          <w:sz w:val="24"/>
        </w:rPr>
        <w:t>therapeutic efficacy in the therapy of HCC.</w:t>
      </w:r>
      <w:bookmarkEnd w:id="94"/>
      <w:bookmarkEnd w:id="95"/>
      <w:bookmarkEnd w:id="100"/>
      <w:bookmarkEnd w:id="104"/>
      <w:bookmarkEnd w:id="105"/>
      <w:r w:rsidRPr="00B75946">
        <w:rPr>
          <w:rFonts w:ascii="Book Antiqua" w:hAnsi="Book Antiqua" w:cs="Book Antiqua"/>
          <w:color w:val="000000" w:themeColor="text1"/>
          <w:kern w:val="0"/>
          <w:sz w:val="24"/>
        </w:rPr>
        <w:t xml:space="preserve"> To provide support for this concept, we intend to combine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and bevacizumab in the treatment of HCC in our future study.</w:t>
      </w:r>
    </w:p>
    <w:p w:rsidR="00AB039D" w:rsidRPr="00B75946" w:rsidRDefault="00AB039D" w:rsidP="0098125E">
      <w:pPr>
        <w:autoSpaceDE w:val="0"/>
        <w:autoSpaceDN w:val="0"/>
        <w:adjustRightInd w:val="0"/>
        <w:spacing w:line="360" w:lineRule="auto"/>
        <w:ind w:firstLine="240"/>
        <w:rPr>
          <w:rFonts w:ascii="Book Antiqua" w:hAnsi="Book Antiqua" w:cs="Book Antiqua"/>
          <w:color w:val="000000" w:themeColor="text1"/>
          <w:kern w:val="0"/>
          <w:sz w:val="24"/>
        </w:rPr>
      </w:pPr>
      <w:bookmarkStart w:id="107" w:name="OLE_LINK482"/>
      <w:bookmarkStart w:id="108" w:name="OLE_LINK483"/>
      <w:bookmarkStart w:id="109" w:name="OLE_LINK488"/>
      <w:bookmarkStart w:id="110" w:name="OLE_LINK489"/>
      <w:bookmarkEnd w:id="96"/>
      <w:bookmarkEnd w:id="97"/>
      <w:r w:rsidRPr="00B75946">
        <w:rPr>
          <w:rFonts w:ascii="Book Antiqua" w:hAnsi="Book Antiqua" w:cs="Book Antiqua"/>
          <w:color w:val="000000" w:themeColor="text1"/>
          <w:kern w:val="0"/>
          <w:sz w:val="24"/>
        </w:rPr>
        <w:t xml:space="preserve">A recent study also found that using gefinitib-resistant cell lines shows elevated expression of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xml:space="preserve">1 and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w:t>
      </w:r>
      <w:bookmarkStart w:id="111" w:name="OLE_LINK63"/>
      <w:bookmarkStart w:id="112" w:name="OLE_LINK64"/>
      <w:bookmarkStart w:id="113" w:name="OLE_LINK65"/>
      <w:bookmarkStart w:id="114" w:name="OLE_LINK67"/>
      <w:r w:rsidR="0055714E" w:rsidRPr="00B75946">
        <w:rPr>
          <w:rFonts w:ascii="Book Antiqua" w:hAnsi="Book Antiqua" w:cs="Book Antiqua"/>
          <w:color w:val="000000" w:themeColor="text1"/>
          <w:kern w:val="0"/>
          <w:sz w:val="24"/>
        </w:rPr>
        <w:t>moreover</w:t>
      </w:r>
      <w:bookmarkEnd w:id="111"/>
      <w:bookmarkEnd w:id="112"/>
      <w:r w:rsidR="0098125E" w:rsidRPr="00B75946">
        <w:rPr>
          <w:rFonts w:ascii="Book Antiqua" w:hAnsi="Book Antiqua" w:cs="Book Antiqua"/>
          <w:color w:val="000000" w:themeColor="text1"/>
          <w:kern w:val="0"/>
          <w:sz w:val="24"/>
        </w:rPr>
        <w:t>, inhibition of either</w:t>
      </w:r>
      <w:r w:rsidR="0098125E" w:rsidRPr="00B75946">
        <w:rPr>
          <w:rFonts w:ascii="Book Antiqua" w:hAnsi="Book Antiqua" w:cs="Book Antiqua" w:hint="eastAsia"/>
          <w:color w:val="000000" w:themeColor="text1"/>
          <w:kern w:val="0"/>
          <w:sz w:val="24"/>
        </w:rPr>
        <w:t xml:space="preserve"> </w:t>
      </w:r>
      <w:r w:rsidR="0098125E" w:rsidRPr="00B75946">
        <w:rPr>
          <w:rFonts w:ascii="Book Antiqua" w:hAnsi="Book Antiqua" w:cs="Book Antiqua"/>
          <w:color w:val="000000" w:themeColor="text1"/>
          <w:kern w:val="0"/>
          <w:sz w:val="24"/>
        </w:rPr>
        <w:t>b</w:t>
      </w:r>
      <w:r w:rsidR="0055714E" w:rsidRPr="00B75946">
        <w:rPr>
          <w:rFonts w:ascii="Book Antiqua" w:hAnsi="Book Antiqua" w:cs="Book Antiqua"/>
          <w:color w:val="000000" w:themeColor="text1"/>
          <w:kern w:val="0"/>
          <w:sz w:val="24"/>
        </w:rPr>
        <w:t>FGF or FGFR1 by siRNA or FGFR inhibitor (PD173074) restored gefitinib sensitivity</w:t>
      </w:r>
      <w:r w:rsidR="0055714E" w:rsidRPr="00B75946">
        <w:rPr>
          <w:rFonts w:ascii="Book Antiqua" w:hAnsi="Book Antiqua" w:cs="Book Antiqua" w:hint="eastAsia"/>
          <w:color w:val="000000" w:themeColor="text1"/>
          <w:kern w:val="0"/>
          <w:sz w:val="24"/>
        </w:rPr>
        <w:t>,</w:t>
      </w:r>
      <w:bookmarkEnd w:id="113"/>
      <w:bookmarkEnd w:id="114"/>
      <w:r w:rsidR="0055714E" w:rsidRPr="00B75946">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 xml:space="preserve">suggesting an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xml:space="preserve"> autocrine loop activation as a mechanism of acquired resistance to epithelial growth factor receptor-tyrosine kinase inhibitors (</w:t>
      </w:r>
      <w:r w:rsidRPr="00B75946">
        <w:rPr>
          <w:rFonts w:ascii="Book Antiqua" w:hAnsi="Book Antiqua" w:cs="Book Antiqua"/>
          <w:iCs/>
          <w:color w:val="000000" w:themeColor="text1"/>
          <w:kern w:val="0"/>
          <w:sz w:val="24"/>
        </w:rPr>
        <w:t>EGFR</w:t>
      </w:r>
      <w:r w:rsidRPr="00B75946">
        <w:rPr>
          <w:rFonts w:ascii="Book Antiqua" w:hAnsi="Book Antiqua" w:cs="Book Antiqua"/>
          <w:color w:val="000000" w:themeColor="text1"/>
          <w:kern w:val="0"/>
          <w:sz w:val="24"/>
        </w:rPr>
        <w:t>-TKIs) in non-small cell lung cancer</w:t>
      </w:r>
      <w:r w:rsidRPr="00B75946">
        <w:rPr>
          <w:rFonts w:ascii="Book Antiqua" w:hAnsi="Book Antiqua" w:cs="Book Antiqua"/>
          <w:color w:val="000000" w:themeColor="text1"/>
          <w:kern w:val="0"/>
          <w:sz w:val="24"/>
          <w:vertAlign w:val="superscript"/>
        </w:rPr>
        <w:t>[</w:t>
      </w:r>
      <w:r w:rsidR="004C4C24" w:rsidRPr="00B75946">
        <w:rPr>
          <w:rFonts w:ascii="Book Antiqua" w:hAnsi="Book Antiqua" w:cs="Book Antiqua"/>
          <w:color w:val="000000" w:themeColor="text1"/>
          <w:kern w:val="0"/>
          <w:sz w:val="24"/>
          <w:vertAlign w:val="superscript"/>
        </w:rPr>
        <w:t>32</w:t>
      </w:r>
      <w:r w:rsidRPr="00B75946">
        <w:rPr>
          <w:rFonts w:ascii="Book Antiqua" w:hAnsi="Book Antiqua" w:cs="Book Antiqua"/>
          <w:color w:val="000000" w:themeColor="text1"/>
          <w:kern w:val="0"/>
          <w:sz w:val="24"/>
          <w:vertAlign w:val="superscript"/>
        </w:rPr>
        <w:t>]</w:t>
      </w:r>
      <w:r w:rsidRPr="00B75946">
        <w:rPr>
          <w:rFonts w:ascii="Book Antiqua" w:hAnsi="Book Antiqua" w:cs="Book Antiqua"/>
          <w:color w:val="000000" w:themeColor="text1"/>
          <w:kern w:val="0"/>
          <w:sz w:val="24"/>
        </w:rPr>
        <w:t>.</w:t>
      </w:r>
      <w:bookmarkStart w:id="115" w:name="OLE_LINK52"/>
      <w:bookmarkStart w:id="116" w:name="OLE_LINK56"/>
      <w:r w:rsidRPr="00B75946">
        <w:rPr>
          <w:rFonts w:ascii="Book Antiqua" w:hAnsi="Book Antiqua" w:cs="Book Antiqua"/>
          <w:color w:val="000000" w:themeColor="text1"/>
          <w:kern w:val="0"/>
          <w:sz w:val="24"/>
        </w:rPr>
        <w:t xml:space="preserve"> </w:t>
      </w:r>
      <w:bookmarkEnd w:id="115"/>
      <w:bookmarkEnd w:id="116"/>
      <w:r w:rsidRPr="00B75946">
        <w:rPr>
          <w:rFonts w:ascii="Book Antiqua" w:hAnsi="Book Antiqua" w:cs="Book Antiqua"/>
          <w:color w:val="000000" w:themeColor="text1"/>
          <w:kern w:val="0"/>
          <w:sz w:val="24"/>
        </w:rPr>
        <w:t xml:space="preserve">Since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can decrease the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and </w:t>
      </w:r>
      <w:r w:rsidRPr="00B75946">
        <w:rPr>
          <w:rFonts w:ascii="Book Antiqua" w:hAnsi="Book Antiqua" w:cs="Book Antiqua"/>
          <w:iCs/>
          <w:color w:val="000000" w:themeColor="text1"/>
          <w:kern w:val="0"/>
          <w:sz w:val="24"/>
        </w:rPr>
        <w:t>FGFR</w:t>
      </w:r>
      <w:r w:rsidRPr="00B75946">
        <w:rPr>
          <w:rFonts w:ascii="Book Antiqua" w:hAnsi="Book Antiqua" w:cs="Book Antiqua"/>
          <w:color w:val="000000" w:themeColor="text1"/>
          <w:kern w:val="0"/>
          <w:sz w:val="24"/>
        </w:rPr>
        <w:t xml:space="preserve"> significantly, combination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and </w:t>
      </w:r>
      <w:r w:rsidRPr="00B75946">
        <w:rPr>
          <w:rFonts w:ascii="Book Antiqua" w:hAnsi="Book Antiqua" w:cs="Book Antiqua"/>
          <w:iCs/>
          <w:color w:val="000000" w:themeColor="text1"/>
          <w:kern w:val="0"/>
          <w:sz w:val="24"/>
        </w:rPr>
        <w:t>EGFR</w:t>
      </w:r>
      <w:r w:rsidRPr="00B75946">
        <w:rPr>
          <w:rFonts w:ascii="Book Antiqua" w:hAnsi="Book Antiqua" w:cs="Book Antiqua"/>
          <w:color w:val="000000" w:themeColor="text1"/>
          <w:kern w:val="0"/>
          <w:sz w:val="24"/>
        </w:rPr>
        <w:t xml:space="preserve">-TKIs might enhance the therapeutic value of </w:t>
      </w:r>
      <w:r w:rsidRPr="00B75946">
        <w:rPr>
          <w:rFonts w:ascii="Book Antiqua" w:hAnsi="Book Antiqua" w:cs="Book Antiqua"/>
          <w:iCs/>
          <w:color w:val="000000" w:themeColor="text1"/>
          <w:kern w:val="0"/>
          <w:sz w:val="24"/>
        </w:rPr>
        <w:t>EGFR</w:t>
      </w:r>
      <w:r w:rsidRPr="00B75946">
        <w:rPr>
          <w:rFonts w:ascii="Book Antiqua" w:hAnsi="Book Antiqua" w:cs="Book Antiqua"/>
          <w:color w:val="000000" w:themeColor="text1"/>
          <w:kern w:val="0"/>
          <w:sz w:val="24"/>
        </w:rPr>
        <w:t xml:space="preserve">-TKIs. </w:t>
      </w:r>
    </w:p>
    <w:bookmarkEnd w:id="107"/>
    <w:bookmarkEnd w:id="108"/>
    <w:bookmarkEnd w:id="109"/>
    <w:bookmarkEnd w:id="110"/>
    <w:p w:rsidR="00382952" w:rsidRPr="00B75946" w:rsidRDefault="00AB039D" w:rsidP="005C31D8">
      <w:pPr>
        <w:autoSpaceDE w:val="0"/>
        <w:autoSpaceDN w:val="0"/>
        <w:adjustRightInd w:val="0"/>
        <w:spacing w:line="360" w:lineRule="auto"/>
        <w:ind w:firstLine="240"/>
        <w:rPr>
          <w:rFonts w:ascii="Book Antiqua" w:hAnsi="Book Antiqua" w:cs="Book Antiqua"/>
          <w:color w:val="000000" w:themeColor="text1"/>
          <w:kern w:val="0"/>
          <w:sz w:val="24"/>
          <w:highlight w:val="white"/>
        </w:rPr>
      </w:pPr>
      <w:r w:rsidRPr="00B75946">
        <w:rPr>
          <w:rFonts w:ascii="Book Antiqua" w:hAnsi="Book Antiqua" w:cs="Book Antiqua"/>
          <w:color w:val="000000" w:themeColor="text1"/>
          <w:kern w:val="0"/>
          <w:sz w:val="24"/>
          <w:highlight w:val="white"/>
        </w:rPr>
        <w:t xml:space="preserve">In conclusion, </w:t>
      </w:r>
      <w:r w:rsidRPr="00B75946">
        <w:rPr>
          <w:rFonts w:ascii="Book Antiqua" w:hAnsi="Book Antiqua" w:cs="Book Antiqua"/>
          <w:color w:val="000000" w:themeColor="text1"/>
          <w:kern w:val="0"/>
          <w:sz w:val="24"/>
          <w:highlight w:val="white"/>
          <w:vertAlign w:val="superscript"/>
        </w:rPr>
        <w:t>125</w:t>
      </w:r>
      <w:r w:rsidRPr="00B75946">
        <w:rPr>
          <w:rFonts w:ascii="Book Antiqua" w:hAnsi="Book Antiqua" w:cs="Book Antiqua"/>
          <w:color w:val="000000" w:themeColor="text1"/>
          <w:kern w:val="0"/>
          <w:sz w:val="24"/>
          <w:highlight w:val="white"/>
        </w:rPr>
        <w:t>I-</w:t>
      </w:r>
      <w:r w:rsidRPr="00B75946">
        <w:rPr>
          <w:rFonts w:ascii="Book Antiqua" w:hAnsi="Book Antiqua" w:cs="Book Antiqua"/>
          <w:iCs/>
          <w:color w:val="000000" w:themeColor="text1"/>
          <w:kern w:val="0"/>
          <w:sz w:val="24"/>
          <w:highlight w:val="white"/>
        </w:rPr>
        <w:t>bFGF</w:t>
      </w:r>
      <w:r w:rsidRPr="00B75946">
        <w:rPr>
          <w:rFonts w:ascii="Book Antiqua" w:hAnsi="Book Antiqua" w:cs="Book Antiqua"/>
          <w:color w:val="000000" w:themeColor="text1"/>
          <w:kern w:val="0"/>
          <w:sz w:val="24"/>
          <w:highlight w:val="white"/>
        </w:rPr>
        <w:t xml:space="preserve"> mAb effectively inhibited the growth of HCC xenografts; significantly reduced expression of </w:t>
      </w:r>
      <w:r w:rsidRPr="00B75946">
        <w:rPr>
          <w:rFonts w:ascii="Book Antiqua" w:hAnsi="Book Antiqua" w:cs="Book Antiqua"/>
          <w:iCs/>
          <w:color w:val="000000" w:themeColor="text1"/>
          <w:kern w:val="0"/>
          <w:sz w:val="24"/>
          <w:highlight w:val="white"/>
        </w:rPr>
        <w:t>bFGF</w:t>
      </w:r>
      <w:r w:rsidRPr="00B75946">
        <w:rPr>
          <w:rFonts w:ascii="Book Antiqua" w:hAnsi="Book Antiqua" w:cs="Book Antiqua"/>
          <w:color w:val="000000" w:themeColor="text1"/>
          <w:kern w:val="0"/>
          <w:sz w:val="24"/>
          <w:highlight w:val="white"/>
        </w:rPr>
        <w:t xml:space="preserve"> and </w:t>
      </w:r>
      <w:r w:rsidRPr="00B75946">
        <w:rPr>
          <w:rFonts w:ascii="Book Antiqua" w:hAnsi="Book Antiqua" w:cs="Book Antiqua"/>
          <w:iCs/>
          <w:color w:val="000000" w:themeColor="text1"/>
          <w:kern w:val="0"/>
          <w:sz w:val="24"/>
          <w:highlight w:val="white"/>
        </w:rPr>
        <w:t>FGFR</w:t>
      </w:r>
      <w:r w:rsidRPr="00B75946">
        <w:rPr>
          <w:rFonts w:ascii="Book Antiqua" w:hAnsi="Book Antiqua" w:cs="Book Antiqua"/>
          <w:color w:val="000000" w:themeColor="text1"/>
          <w:kern w:val="0"/>
          <w:sz w:val="24"/>
          <w:highlight w:val="white"/>
        </w:rPr>
        <w:t xml:space="preserve">; and upregulated </w:t>
      </w:r>
      <w:r w:rsidRPr="00B75946">
        <w:rPr>
          <w:rFonts w:ascii="Book Antiqua" w:hAnsi="Book Antiqua" w:cs="Book Antiqua"/>
          <w:iCs/>
          <w:color w:val="000000" w:themeColor="text1"/>
          <w:kern w:val="0"/>
          <w:sz w:val="24"/>
          <w:highlight w:val="white"/>
        </w:rPr>
        <w:t>VEGF</w:t>
      </w:r>
      <w:r w:rsidRPr="00B75946">
        <w:rPr>
          <w:rFonts w:ascii="Book Antiqua" w:hAnsi="Book Antiqua" w:cs="Book Antiqua"/>
          <w:color w:val="000000" w:themeColor="text1"/>
          <w:kern w:val="0"/>
          <w:sz w:val="24"/>
          <w:highlight w:val="white"/>
        </w:rPr>
        <w:t xml:space="preserve"> expression. Combined</w:t>
      </w:r>
      <w:r w:rsidRPr="00B75946">
        <w:rPr>
          <w:rFonts w:ascii="Book Antiqua" w:hAnsi="Book Antiqua" w:cs="Book Antiqua"/>
          <w:color w:val="000000" w:themeColor="text1"/>
          <w:kern w:val="0"/>
          <w:sz w:val="24"/>
          <w:highlight w:val="white"/>
          <w:vertAlign w:val="superscript"/>
        </w:rPr>
        <w:t xml:space="preserve"> 125</w:t>
      </w:r>
      <w:r w:rsidRPr="00B75946">
        <w:rPr>
          <w:rFonts w:ascii="Book Antiqua" w:hAnsi="Book Antiqua" w:cs="Book Antiqua"/>
          <w:color w:val="000000" w:themeColor="text1"/>
          <w:kern w:val="0"/>
          <w:sz w:val="24"/>
          <w:highlight w:val="white"/>
        </w:rPr>
        <w:t xml:space="preserve">I and </w:t>
      </w:r>
      <w:r w:rsidRPr="00B75946">
        <w:rPr>
          <w:rFonts w:ascii="Book Antiqua" w:hAnsi="Book Antiqua" w:cs="Book Antiqua"/>
          <w:iCs/>
          <w:color w:val="000000" w:themeColor="text1"/>
          <w:kern w:val="0"/>
          <w:sz w:val="24"/>
          <w:highlight w:val="white"/>
        </w:rPr>
        <w:t>bFGF</w:t>
      </w:r>
      <w:r w:rsidRPr="00B75946">
        <w:rPr>
          <w:rFonts w:ascii="Book Antiqua" w:hAnsi="Book Antiqua" w:cs="Book Antiqua"/>
          <w:color w:val="000000" w:themeColor="text1"/>
          <w:kern w:val="0"/>
          <w:sz w:val="24"/>
          <w:highlight w:val="white"/>
        </w:rPr>
        <w:t xml:space="preserve"> mAb was more effective than concomitant use of </w:t>
      </w:r>
      <w:r w:rsidRPr="00B75946">
        <w:rPr>
          <w:rFonts w:ascii="Book Antiqua" w:hAnsi="Book Antiqua" w:cs="Book Antiqua"/>
          <w:color w:val="000000" w:themeColor="text1"/>
          <w:kern w:val="0"/>
          <w:sz w:val="24"/>
          <w:highlight w:val="white"/>
          <w:vertAlign w:val="superscript"/>
        </w:rPr>
        <w:t>125</w:t>
      </w:r>
      <w:r w:rsidRPr="00B75946">
        <w:rPr>
          <w:rFonts w:ascii="Book Antiqua" w:hAnsi="Book Antiqua" w:cs="Book Antiqua"/>
          <w:color w:val="000000" w:themeColor="text1"/>
          <w:kern w:val="0"/>
          <w:sz w:val="24"/>
          <w:highlight w:val="white"/>
        </w:rPr>
        <w:t xml:space="preserve">I and </w:t>
      </w:r>
      <w:r w:rsidRPr="00B75946">
        <w:rPr>
          <w:rFonts w:ascii="Book Antiqua" w:hAnsi="Book Antiqua" w:cs="Book Antiqua"/>
          <w:iCs/>
          <w:color w:val="000000" w:themeColor="text1"/>
          <w:kern w:val="0"/>
          <w:sz w:val="24"/>
          <w:highlight w:val="white"/>
        </w:rPr>
        <w:t>bFGF</w:t>
      </w:r>
      <w:r w:rsidRPr="00B75946">
        <w:rPr>
          <w:rFonts w:ascii="Book Antiqua" w:hAnsi="Book Antiqua" w:cs="Book Antiqua"/>
          <w:color w:val="000000" w:themeColor="text1"/>
          <w:kern w:val="0"/>
          <w:sz w:val="24"/>
          <w:highlight w:val="white"/>
        </w:rPr>
        <w:t xml:space="preserve"> mAb in the treatment of HCC.</w:t>
      </w:r>
    </w:p>
    <w:bookmarkEnd w:id="34"/>
    <w:bookmarkEnd w:id="35"/>
    <w:bookmarkEnd w:id="36"/>
    <w:bookmarkEnd w:id="37"/>
    <w:p w:rsidR="00B57425" w:rsidRPr="00B75946" w:rsidRDefault="00B57425" w:rsidP="009048BA">
      <w:pPr>
        <w:autoSpaceDE w:val="0"/>
        <w:autoSpaceDN w:val="0"/>
        <w:adjustRightInd w:val="0"/>
        <w:spacing w:line="360" w:lineRule="auto"/>
        <w:rPr>
          <w:rFonts w:ascii="Book Antiqua" w:hAnsi="Book Antiqua" w:cs="Book Antiqua"/>
          <w:b/>
          <w:bCs/>
          <w:color w:val="000000" w:themeColor="text1"/>
          <w:kern w:val="0"/>
          <w:sz w:val="24"/>
        </w:rPr>
      </w:pPr>
    </w:p>
    <w:p w:rsidR="009048BA" w:rsidRPr="00B75946" w:rsidRDefault="009048BA" w:rsidP="009048BA">
      <w:pPr>
        <w:autoSpaceDE w:val="0"/>
        <w:autoSpaceDN w:val="0"/>
        <w:adjustRightInd w:val="0"/>
        <w:spacing w:line="360" w:lineRule="auto"/>
        <w:rPr>
          <w:rFonts w:ascii="Book Antiqua" w:hAnsi="Book Antiqua" w:cs="Book Antiqua"/>
          <w:b/>
          <w:bCs/>
          <w:color w:val="000000" w:themeColor="text1"/>
          <w:kern w:val="0"/>
          <w:sz w:val="24"/>
        </w:rPr>
      </w:pPr>
      <w:r w:rsidRPr="00B75946">
        <w:rPr>
          <w:rFonts w:ascii="Book Antiqua" w:hAnsi="Book Antiqua" w:cs="Book Antiqua"/>
          <w:b/>
          <w:bCs/>
          <w:color w:val="000000" w:themeColor="text1"/>
          <w:kern w:val="0"/>
          <w:sz w:val="24"/>
        </w:rPr>
        <w:t>COMMENTS</w:t>
      </w:r>
    </w:p>
    <w:p w:rsidR="009048BA" w:rsidRPr="00B75946" w:rsidRDefault="009048BA" w:rsidP="009048BA">
      <w:pPr>
        <w:autoSpaceDE w:val="0"/>
        <w:autoSpaceDN w:val="0"/>
        <w:adjustRightInd w:val="0"/>
        <w:spacing w:line="360" w:lineRule="auto"/>
        <w:rPr>
          <w:rFonts w:ascii="Book Antiqua" w:hAnsi="Book Antiqua" w:cs="Book Antiqua"/>
          <w:b/>
          <w:bCs/>
          <w:i/>
          <w:iCs/>
          <w:color w:val="000000" w:themeColor="text1"/>
          <w:kern w:val="0"/>
          <w:sz w:val="24"/>
        </w:rPr>
      </w:pPr>
      <w:r w:rsidRPr="00B75946">
        <w:rPr>
          <w:rFonts w:ascii="Book Antiqua" w:hAnsi="Book Antiqua" w:cs="Book Antiqua"/>
          <w:b/>
          <w:bCs/>
          <w:i/>
          <w:iCs/>
          <w:color w:val="000000" w:themeColor="text1"/>
          <w:kern w:val="0"/>
          <w:sz w:val="24"/>
        </w:rPr>
        <w:t>Background</w:t>
      </w:r>
    </w:p>
    <w:p w:rsidR="009048BA" w:rsidRPr="00B75946" w:rsidRDefault="009048BA" w:rsidP="009048BA">
      <w:pPr>
        <w:autoSpaceDE w:val="0"/>
        <w:autoSpaceDN w:val="0"/>
        <w:adjustRightInd w:val="0"/>
        <w:spacing w:line="360" w:lineRule="auto"/>
        <w:rPr>
          <w:rFonts w:ascii="Book Antiqua" w:hAnsi="Book Antiqua" w:cs="Book Antiqua"/>
          <w:color w:val="000000" w:themeColor="text1"/>
          <w:kern w:val="0"/>
          <w:sz w:val="24"/>
          <w:highlight w:val="white"/>
        </w:rPr>
      </w:pPr>
      <w:r w:rsidRPr="00B75946">
        <w:rPr>
          <w:rFonts w:ascii="Book Antiqua" w:hAnsi="Book Antiqua" w:cs="Book Antiqua"/>
          <w:color w:val="000000" w:themeColor="text1"/>
          <w:kern w:val="0"/>
          <w:sz w:val="24"/>
        </w:rPr>
        <w:t xml:space="preserve">Hepatocellular carcinoma (HCC) is the sixth most common cancer worldwide and the third leading cause of cancer-related death. In clinical practice, the majority of HCC patients are diagnosed at an inoperable stage, resulting in a low long-term survival rate and poor prognosis. </w:t>
      </w:r>
      <w:r w:rsidRPr="00B75946">
        <w:rPr>
          <w:rFonts w:ascii="Book Antiqua" w:hAnsi="Book Antiqua" w:cs="Book Antiqua"/>
          <w:color w:val="000000" w:themeColor="text1"/>
          <w:kern w:val="0"/>
          <w:sz w:val="24"/>
          <w:highlight w:val="white"/>
        </w:rPr>
        <w:t>Since basic fibroblast growth factor (</w:t>
      </w:r>
      <w:r w:rsidRPr="00B75946">
        <w:rPr>
          <w:rFonts w:ascii="Book Antiqua" w:hAnsi="Book Antiqua" w:cs="Book Antiqua"/>
          <w:iCs/>
          <w:color w:val="000000" w:themeColor="text1"/>
          <w:kern w:val="0"/>
          <w:sz w:val="24"/>
          <w:highlight w:val="white"/>
        </w:rPr>
        <w:t>bFGF</w:t>
      </w:r>
      <w:r w:rsidRPr="00B75946">
        <w:rPr>
          <w:rFonts w:ascii="Book Antiqua" w:hAnsi="Book Antiqua" w:cs="Book Antiqua"/>
          <w:color w:val="000000" w:themeColor="text1"/>
          <w:kern w:val="0"/>
          <w:sz w:val="24"/>
          <w:highlight w:val="white"/>
        </w:rPr>
        <w:t xml:space="preserve">) is one of the most prominent angiogenesis-related factors, angiogenesis plays an important role in HCC progression. In order to improve clinical therapeutic efficacy of HCC, the authors investigated the biological inhibition efficacy of </w:t>
      </w:r>
      <w:r w:rsidRPr="00B75946">
        <w:rPr>
          <w:rFonts w:ascii="Book Antiqua" w:hAnsi="Book Antiqua" w:cs="Book Antiqua"/>
          <w:color w:val="000000" w:themeColor="text1"/>
          <w:kern w:val="0"/>
          <w:sz w:val="24"/>
          <w:highlight w:val="white"/>
          <w:vertAlign w:val="superscript"/>
        </w:rPr>
        <w:t>125</w:t>
      </w:r>
      <w:r w:rsidRPr="00B75946">
        <w:rPr>
          <w:rFonts w:ascii="Book Antiqua" w:hAnsi="Book Antiqua" w:cs="Book Antiqua"/>
          <w:color w:val="000000" w:themeColor="text1"/>
          <w:kern w:val="0"/>
          <w:sz w:val="24"/>
          <w:highlight w:val="white"/>
        </w:rPr>
        <w:t xml:space="preserve">I-labeled </w:t>
      </w:r>
      <w:r w:rsidRPr="00B75946">
        <w:rPr>
          <w:rFonts w:ascii="Book Antiqua" w:hAnsi="Book Antiqua" w:cs="Book Antiqua"/>
          <w:iCs/>
          <w:color w:val="000000" w:themeColor="text1"/>
          <w:kern w:val="0"/>
          <w:sz w:val="24"/>
          <w:highlight w:val="white"/>
        </w:rPr>
        <w:t>bFGF</w:t>
      </w:r>
      <w:r w:rsidRPr="00B75946">
        <w:rPr>
          <w:rFonts w:ascii="Book Antiqua" w:hAnsi="Book Antiqua" w:cs="Book Antiqua"/>
          <w:color w:val="000000" w:themeColor="text1"/>
          <w:kern w:val="0"/>
          <w:sz w:val="24"/>
          <w:highlight w:val="white"/>
        </w:rPr>
        <w:t xml:space="preserve"> monoclonal antibody (mAb) in mice with HCC and hope that their finding could serve as significant </w:t>
      </w:r>
      <w:r w:rsidRPr="00B75946">
        <w:rPr>
          <w:rFonts w:ascii="Book Antiqua" w:hAnsi="Book Antiqua" w:cs="Book Antiqua"/>
          <w:color w:val="000000" w:themeColor="text1"/>
          <w:kern w:val="0"/>
          <w:sz w:val="24"/>
          <w:highlight w:val="white"/>
        </w:rPr>
        <w:lastRenderedPageBreak/>
        <w:t>information for clinicians and HCC patients in selecting individualized treatment strategies in the near future.</w:t>
      </w:r>
    </w:p>
    <w:p w:rsidR="009048BA" w:rsidRPr="00B75946" w:rsidRDefault="009048BA" w:rsidP="009048BA">
      <w:pPr>
        <w:autoSpaceDE w:val="0"/>
        <w:autoSpaceDN w:val="0"/>
        <w:adjustRightInd w:val="0"/>
        <w:spacing w:line="360" w:lineRule="auto"/>
        <w:rPr>
          <w:rFonts w:ascii="Book Antiqua" w:hAnsi="Book Antiqua" w:cs="Book Antiqua"/>
          <w:b/>
          <w:bCs/>
          <w:i/>
          <w:iCs/>
          <w:color w:val="000000" w:themeColor="text1"/>
          <w:kern w:val="0"/>
          <w:sz w:val="24"/>
        </w:rPr>
      </w:pPr>
    </w:p>
    <w:p w:rsidR="009048BA" w:rsidRPr="00B75946" w:rsidRDefault="009048BA" w:rsidP="009048BA">
      <w:pPr>
        <w:autoSpaceDE w:val="0"/>
        <w:autoSpaceDN w:val="0"/>
        <w:adjustRightInd w:val="0"/>
        <w:spacing w:line="360" w:lineRule="auto"/>
        <w:rPr>
          <w:rFonts w:ascii="Book Antiqua" w:hAnsi="Book Antiqua" w:cs="Book Antiqua"/>
          <w:color w:val="000000" w:themeColor="text1"/>
          <w:kern w:val="0"/>
          <w:sz w:val="24"/>
          <w:highlight w:val="white"/>
        </w:rPr>
      </w:pPr>
      <w:r w:rsidRPr="00B75946">
        <w:rPr>
          <w:rFonts w:ascii="Book Antiqua" w:hAnsi="Book Antiqua" w:cs="Book Antiqua"/>
          <w:b/>
          <w:bCs/>
          <w:i/>
          <w:iCs/>
          <w:color w:val="000000" w:themeColor="text1"/>
          <w:kern w:val="0"/>
          <w:sz w:val="24"/>
        </w:rPr>
        <w:t>Research frontiers</w:t>
      </w:r>
    </w:p>
    <w:p w:rsidR="009048BA" w:rsidRPr="00B75946" w:rsidRDefault="009048BA" w:rsidP="009048BA">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 xml:space="preserve">Targeted therapy is the main treatment approaches for patients with advanced HCC. New targeted drugs such as sorafenib and sunitinib have improved clinical efficacy. However, the drug resistance and side effects of sorafenib and sunitinib constrain the clinical application. Therefore, it is necessary to investigate alternative targeting drugs, such as mAb to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for patients with advanced HCC. </w:t>
      </w:r>
    </w:p>
    <w:p w:rsidR="009048BA" w:rsidRPr="00B75946" w:rsidRDefault="009048BA" w:rsidP="009048BA">
      <w:pPr>
        <w:autoSpaceDE w:val="0"/>
        <w:autoSpaceDN w:val="0"/>
        <w:adjustRightInd w:val="0"/>
        <w:spacing w:line="360" w:lineRule="auto"/>
        <w:rPr>
          <w:rFonts w:ascii="Book Antiqua" w:hAnsi="Book Antiqua" w:cs="Book Antiqua"/>
          <w:b/>
          <w:bCs/>
          <w:i/>
          <w:iCs/>
          <w:color w:val="000000" w:themeColor="text1"/>
          <w:kern w:val="0"/>
          <w:sz w:val="24"/>
        </w:rPr>
      </w:pPr>
    </w:p>
    <w:p w:rsidR="009048BA" w:rsidRPr="00B75946" w:rsidRDefault="009048BA" w:rsidP="009048BA">
      <w:pPr>
        <w:autoSpaceDE w:val="0"/>
        <w:autoSpaceDN w:val="0"/>
        <w:adjustRightInd w:val="0"/>
        <w:spacing w:line="360" w:lineRule="auto"/>
        <w:rPr>
          <w:rFonts w:ascii="Book Antiqua" w:hAnsi="Book Antiqua" w:cs="Book Antiqua"/>
          <w:b/>
          <w:bCs/>
          <w:i/>
          <w:iCs/>
          <w:color w:val="000000" w:themeColor="text1"/>
          <w:kern w:val="0"/>
          <w:sz w:val="24"/>
        </w:rPr>
      </w:pPr>
      <w:r w:rsidRPr="00B75946">
        <w:rPr>
          <w:rFonts w:ascii="Book Antiqua" w:hAnsi="Book Antiqua" w:cs="Book Antiqua"/>
          <w:b/>
          <w:bCs/>
          <w:i/>
          <w:iCs/>
          <w:color w:val="000000" w:themeColor="text1"/>
          <w:kern w:val="0"/>
          <w:sz w:val="24"/>
        </w:rPr>
        <w:t>Innovations and breakthroughs</w:t>
      </w:r>
    </w:p>
    <w:p w:rsidR="009048BA" w:rsidRPr="00B75946" w:rsidRDefault="009048BA" w:rsidP="009048BA">
      <w:pPr>
        <w:autoSpaceDE w:val="0"/>
        <w:autoSpaceDN w:val="0"/>
        <w:adjustRightInd w:val="0"/>
        <w:spacing w:line="360" w:lineRule="auto"/>
        <w:rPr>
          <w:rFonts w:ascii="Book Antiqua" w:hAnsi="Book Antiqua" w:cs="Book Antiqua"/>
          <w:color w:val="000000" w:themeColor="text1"/>
          <w:kern w:val="0"/>
          <w:sz w:val="24"/>
        </w:rPr>
      </w:pPr>
      <w:bookmarkStart w:id="117" w:name="OLE_LINK9"/>
      <w:bookmarkStart w:id="118" w:name="OLE_LINK10"/>
      <w:r w:rsidRPr="00B75946">
        <w:rPr>
          <w:rFonts w:ascii="Book Antiqua" w:hAnsi="Book Antiqua" w:cs="Book Antiqua"/>
          <w:color w:val="000000" w:themeColor="text1"/>
          <w:kern w:val="0"/>
          <w:sz w:val="24"/>
        </w:rPr>
        <w:t xml:space="preserve">This is believed to be the first study to label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with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in the treatment of HCC. The study revealed that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inhibited growth of HCC xenografts, and it was more effective than the concomitant use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and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The authors also found that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reduced expression of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and decreased expression of </w:t>
      </w:r>
      <w:r w:rsidRPr="00B75946">
        <w:rPr>
          <w:rFonts w:ascii="Book Antiqua" w:hAnsi="Book Antiqua" w:cs="Book Antiqua"/>
          <w:iCs/>
          <w:color w:val="000000" w:themeColor="text1"/>
          <w:kern w:val="0"/>
          <w:sz w:val="24"/>
        </w:rPr>
        <w:t>FGF receptor</w:t>
      </w:r>
      <w:r w:rsidRPr="00B75946">
        <w:rPr>
          <w:rFonts w:ascii="Book Antiqua" w:hAnsi="Book Antiqua" w:cs="Book Antiqua"/>
          <w:color w:val="000000" w:themeColor="text1"/>
          <w:kern w:val="0"/>
          <w:sz w:val="24"/>
        </w:rPr>
        <w:t xml:space="preserve"> and </w:t>
      </w:r>
      <w:r w:rsidRPr="00B75946">
        <w:rPr>
          <w:rFonts w:ascii="Book Antiqua" w:hAnsi="Book Antiqua" w:cs="Book Antiqua"/>
          <w:iCs/>
          <w:color w:val="000000" w:themeColor="text1"/>
          <w:kern w:val="0"/>
          <w:sz w:val="24"/>
        </w:rPr>
        <w:t>platelet-derived growth factor</w:t>
      </w:r>
      <w:bookmarkEnd w:id="117"/>
      <w:bookmarkEnd w:id="118"/>
      <w:r w:rsidRPr="00B75946">
        <w:rPr>
          <w:rFonts w:ascii="Book Antiqua" w:hAnsi="Book Antiqua" w:cs="Book Antiqua"/>
          <w:color w:val="000000" w:themeColor="text1"/>
          <w:kern w:val="0"/>
          <w:sz w:val="24"/>
        </w:rPr>
        <w:t xml:space="preserve">. </w:t>
      </w:r>
    </w:p>
    <w:p w:rsidR="009048BA" w:rsidRPr="00B75946" w:rsidRDefault="009048BA" w:rsidP="009048BA">
      <w:pPr>
        <w:autoSpaceDE w:val="0"/>
        <w:autoSpaceDN w:val="0"/>
        <w:adjustRightInd w:val="0"/>
        <w:spacing w:line="360" w:lineRule="auto"/>
        <w:rPr>
          <w:rFonts w:ascii="Book Antiqua" w:hAnsi="Book Antiqua" w:cs="Book Antiqua"/>
          <w:b/>
          <w:bCs/>
          <w:i/>
          <w:iCs/>
          <w:color w:val="000000" w:themeColor="text1"/>
          <w:kern w:val="0"/>
          <w:sz w:val="24"/>
        </w:rPr>
      </w:pPr>
    </w:p>
    <w:p w:rsidR="009048BA" w:rsidRPr="00B75946" w:rsidRDefault="009048BA" w:rsidP="009048BA">
      <w:pPr>
        <w:autoSpaceDE w:val="0"/>
        <w:autoSpaceDN w:val="0"/>
        <w:adjustRightInd w:val="0"/>
        <w:spacing w:line="360" w:lineRule="auto"/>
        <w:rPr>
          <w:rFonts w:ascii="Book Antiqua" w:hAnsi="Book Antiqua" w:cs="Book Antiqua"/>
          <w:b/>
          <w:bCs/>
          <w:i/>
          <w:iCs/>
          <w:color w:val="000000" w:themeColor="text1"/>
          <w:kern w:val="0"/>
          <w:sz w:val="24"/>
        </w:rPr>
      </w:pPr>
      <w:r w:rsidRPr="00B75946">
        <w:rPr>
          <w:rFonts w:ascii="Book Antiqua" w:hAnsi="Book Antiqua" w:cs="Book Antiqua"/>
          <w:b/>
          <w:bCs/>
          <w:i/>
          <w:iCs/>
          <w:color w:val="000000" w:themeColor="text1"/>
          <w:kern w:val="0"/>
          <w:sz w:val="24"/>
        </w:rPr>
        <w:t>Applications</w:t>
      </w:r>
    </w:p>
    <w:p w:rsidR="009048BA" w:rsidRPr="00B75946" w:rsidRDefault="009048BA" w:rsidP="009048BA">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 xml:space="preserve">This study found that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inhibited growth of HCC xenografts, suggesting that it could be used to tackle liver cancer. More trials are warranted to provide evidence for further applications.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inhibited expression of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and </w:t>
      </w:r>
      <w:r w:rsidRPr="00B75946">
        <w:rPr>
          <w:rFonts w:ascii="Book Antiqua" w:hAnsi="Book Antiqua" w:cs="Book Antiqua"/>
          <w:iCs/>
          <w:color w:val="000000" w:themeColor="text1"/>
          <w:kern w:val="0"/>
          <w:sz w:val="24"/>
        </w:rPr>
        <w:t>FGF receptor</w:t>
      </w:r>
      <w:r w:rsidRPr="00B75946">
        <w:rPr>
          <w:rFonts w:ascii="Book Antiqua" w:hAnsi="Book Antiqua" w:cs="Book Antiqua"/>
          <w:color w:val="000000" w:themeColor="text1"/>
          <w:kern w:val="0"/>
          <w:sz w:val="24"/>
        </w:rPr>
        <w:t xml:space="preserve"> significantly, while vascular endothelial growth factor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expression was upregulated. Therefore, combination treatment of HCC with </w:t>
      </w:r>
      <w:r w:rsidRPr="00B75946">
        <w:rPr>
          <w:rFonts w:ascii="Book Antiqua" w:hAnsi="Book Antiqua" w:cs="Book Antiqua"/>
          <w:iCs/>
          <w:color w:val="000000" w:themeColor="text1"/>
          <w:kern w:val="0"/>
          <w:sz w:val="24"/>
        </w:rPr>
        <w:t>VEGF</w:t>
      </w:r>
      <w:r w:rsidRPr="00B75946">
        <w:rPr>
          <w:rFonts w:ascii="Book Antiqua" w:hAnsi="Book Antiqua" w:cs="Book Antiqua"/>
          <w:color w:val="000000" w:themeColor="text1"/>
          <w:kern w:val="0"/>
          <w:sz w:val="24"/>
        </w:rPr>
        <w:t xml:space="preserve"> mAb is worthy of further investigation.</w:t>
      </w:r>
    </w:p>
    <w:p w:rsidR="009048BA" w:rsidRPr="00B75946" w:rsidRDefault="009048BA" w:rsidP="009048BA">
      <w:pPr>
        <w:autoSpaceDE w:val="0"/>
        <w:autoSpaceDN w:val="0"/>
        <w:adjustRightInd w:val="0"/>
        <w:spacing w:line="360" w:lineRule="auto"/>
        <w:rPr>
          <w:rFonts w:ascii="Book Antiqua" w:hAnsi="Book Antiqua" w:cs="Book Antiqua"/>
          <w:b/>
          <w:bCs/>
          <w:i/>
          <w:iCs/>
          <w:color w:val="000000" w:themeColor="text1"/>
          <w:kern w:val="0"/>
          <w:sz w:val="24"/>
        </w:rPr>
      </w:pPr>
    </w:p>
    <w:p w:rsidR="009048BA" w:rsidRPr="00B75946" w:rsidRDefault="009048BA" w:rsidP="009048BA">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i/>
          <w:iCs/>
          <w:color w:val="000000" w:themeColor="text1"/>
          <w:kern w:val="0"/>
          <w:sz w:val="24"/>
        </w:rPr>
        <w:t>Terminology</w:t>
      </w:r>
    </w:p>
    <w:p w:rsidR="009048BA" w:rsidRPr="00B75946" w:rsidRDefault="009048BA" w:rsidP="009048BA">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is a target drug that can specifically bind to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and block its </w:t>
      </w:r>
      <w:r w:rsidRPr="00B75946">
        <w:rPr>
          <w:rFonts w:ascii="Book Antiqua" w:hAnsi="Book Antiqua" w:cs="Book Antiqua"/>
          <w:color w:val="000000" w:themeColor="text1"/>
          <w:kern w:val="0"/>
          <w:sz w:val="24"/>
        </w:rPr>
        <w:lastRenderedPageBreak/>
        <w:t xml:space="preserve">growth-stimulating activity. It is widely used in laboratory research, and it can significantly inhibit growth of human HCC cell lines </w:t>
      </w:r>
      <w:r w:rsidRPr="00B75946">
        <w:rPr>
          <w:rFonts w:ascii="Book Antiqua" w:hAnsi="Book Antiqua" w:cs="Book Antiqua"/>
          <w:i/>
          <w:color w:val="000000" w:themeColor="text1"/>
          <w:kern w:val="0"/>
          <w:sz w:val="24"/>
        </w:rPr>
        <w:t>in vitro</w:t>
      </w:r>
      <w:r w:rsidRPr="00B75946">
        <w:rPr>
          <w:rFonts w:ascii="Book Antiqua" w:hAnsi="Book Antiqua" w:cs="Book Antiqua"/>
          <w:color w:val="000000" w:themeColor="text1"/>
          <w:kern w:val="0"/>
          <w:sz w:val="24"/>
        </w:rPr>
        <w:t xml:space="preserve"> and </w:t>
      </w:r>
      <w:r w:rsidRPr="00B75946">
        <w:rPr>
          <w:rFonts w:ascii="Book Antiqua" w:hAnsi="Book Antiqua" w:cs="Book Antiqua"/>
          <w:i/>
          <w:color w:val="000000" w:themeColor="text1"/>
          <w:kern w:val="0"/>
          <w:sz w:val="24"/>
        </w:rPr>
        <w:t>in vivo</w:t>
      </w:r>
      <w:r w:rsidRPr="00B75946">
        <w:rPr>
          <w:rFonts w:ascii="Book Antiqua" w:hAnsi="Book Antiqua" w:cs="Book Antiqua"/>
          <w:color w:val="000000" w:themeColor="text1"/>
          <w:kern w:val="0"/>
          <w:sz w:val="24"/>
        </w:rPr>
        <w:t xml:space="preserve">. Therefore,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could be a promising drug in the treatment of liver cancer.</w:t>
      </w:r>
    </w:p>
    <w:p w:rsidR="009048BA" w:rsidRPr="00B75946" w:rsidRDefault="009048BA" w:rsidP="009048BA">
      <w:pPr>
        <w:autoSpaceDE w:val="0"/>
        <w:autoSpaceDN w:val="0"/>
        <w:adjustRightInd w:val="0"/>
        <w:spacing w:line="360" w:lineRule="auto"/>
        <w:rPr>
          <w:rFonts w:ascii="Book Antiqua" w:hAnsi="Book Antiqua" w:cs="Book Antiqua"/>
          <w:color w:val="000000" w:themeColor="text1"/>
          <w:kern w:val="0"/>
          <w:sz w:val="24"/>
        </w:rPr>
      </w:pPr>
    </w:p>
    <w:p w:rsidR="00704B82" w:rsidRPr="00B75946" w:rsidRDefault="00704B82" w:rsidP="00704B82">
      <w:pPr>
        <w:autoSpaceDE w:val="0"/>
        <w:autoSpaceDN w:val="0"/>
        <w:adjustRightInd w:val="0"/>
        <w:spacing w:line="360" w:lineRule="auto"/>
        <w:rPr>
          <w:rFonts w:ascii="Book Antiqua" w:hAnsi="Book Antiqua" w:cs="Book Antiqua"/>
          <w:b/>
          <w:i/>
          <w:color w:val="000000" w:themeColor="text1"/>
          <w:kern w:val="0"/>
          <w:sz w:val="24"/>
        </w:rPr>
      </w:pPr>
      <w:r w:rsidRPr="00B75946">
        <w:rPr>
          <w:rFonts w:ascii="Book Antiqua" w:hAnsi="Book Antiqua" w:cs="Book Antiqua" w:hint="eastAsia"/>
          <w:b/>
          <w:i/>
          <w:color w:val="000000" w:themeColor="text1"/>
          <w:kern w:val="0"/>
          <w:sz w:val="24"/>
        </w:rPr>
        <w:t>Peer-review</w:t>
      </w:r>
    </w:p>
    <w:p w:rsidR="00704B82" w:rsidRPr="00B75946" w:rsidRDefault="00704B82" w:rsidP="00704B82">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color w:val="000000" w:themeColor="text1"/>
          <w:kern w:val="0"/>
          <w:sz w:val="24"/>
        </w:rPr>
        <w:t>Well done for designing this project and accomplishing it.</w:t>
      </w:r>
      <w:bookmarkStart w:id="119" w:name="OLE_LINK507"/>
      <w:bookmarkStart w:id="120" w:name="OLE_LINK511"/>
      <w:r w:rsidRPr="00B75946">
        <w:rPr>
          <w:rFonts w:ascii="Book Antiqua" w:hAnsi="Book Antiqua" w:cs="Book Antiqua"/>
          <w:color w:val="000000" w:themeColor="text1"/>
          <w:kern w:val="0"/>
          <w:sz w:val="24"/>
        </w:rPr>
        <w:t xml:space="preserve"> </w:t>
      </w:r>
      <w:bookmarkStart w:id="121" w:name="OLE_LINK512"/>
      <w:bookmarkStart w:id="122" w:name="OLE_LINK513"/>
      <w:r w:rsidRPr="00B75946">
        <w:rPr>
          <w:rFonts w:ascii="Book Antiqua" w:hAnsi="Book Antiqua" w:cs="Book Antiqua"/>
          <w:color w:val="000000" w:themeColor="text1"/>
          <w:kern w:val="0"/>
          <w:sz w:val="24"/>
        </w:rPr>
        <w:t>This is an interesting study</w:t>
      </w:r>
      <w:bookmarkEnd w:id="121"/>
      <w:bookmarkEnd w:id="122"/>
      <w:r w:rsidRPr="00B75946">
        <w:rPr>
          <w:rFonts w:ascii="Book Antiqua" w:hAnsi="Book Antiqua" w:cs="Book Antiqua"/>
          <w:color w:val="000000" w:themeColor="text1"/>
          <w:kern w:val="0"/>
          <w:sz w:val="24"/>
        </w:rPr>
        <w:t xml:space="preserve"> researched the inhibitory efficacy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I-bFGF mAb </w:t>
      </w:r>
      <w:bookmarkEnd w:id="119"/>
      <w:bookmarkEnd w:id="120"/>
      <w:r w:rsidR="00E31D62" w:rsidRPr="00B75946">
        <w:rPr>
          <w:rFonts w:ascii="Book Antiqua" w:hAnsi="Book Antiqua" w:cs="Book Antiqua"/>
          <w:color w:val="000000" w:themeColor="text1"/>
          <w:kern w:val="0"/>
          <w:sz w:val="24"/>
        </w:rPr>
        <w:t>in hepatocellular carcinoma (HCC)</w:t>
      </w:r>
      <w:r w:rsidRPr="00B75946">
        <w:rPr>
          <w:rFonts w:ascii="Book Antiqua" w:hAnsi="Book Antiqua" w:cs="Book Antiqua"/>
          <w:color w:val="000000" w:themeColor="text1"/>
          <w:kern w:val="0"/>
          <w:sz w:val="24"/>
        </w:rPr>
        <w:t xml:space="preserve">. The results shown that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I-bFGF mAb inhibits growth of HCC xenografts and more effective than the concomitant use of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and bFGF mAb.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I-bFGF mAb may be a potential clinical option for HCC therapy in the future.</w:t>
      </w:r>
    </w:p>
    <w:p w:rsidR="00382952" w:rsidRPr="00B75946" w:rsidRDefault="00382952" w:rsidP="009048BA">
      <w:pPr>
        <w:autoSpaceDE w:val="0"/>
        <w:autoSpaceDN w:val="0"/>
        <w:adjustRightInd w:val="0"/>
        <w:spacing w:line="360" w:lineRule="auto"/>
        <w:rPr>
          <w:rFonts w:ascii="Book Antiqua" w:hAnsi="Book Antiqua" w:cs="Book Antiqua"/>
          <w:color w:val="000000" w:themeColor="text1"/>
          <w:kern w:val="0"/>
          <w:sz w:val="24"/>
        </w:rPr>
      </w:pPr>
    </w:p>
    <w:p w:rsidR="00382952" w:rsidRPr="00B75946" w:rsidRDefault="00382952" w:rsidP="009048BA">
      <w:pPr>
        <w:autoSpaceDE w:val="0"/>
        <w:autoSpaceDN w:val="0"/>
        <w:adjustRightInd w:val="0"/>
        <w:spacing w:line="360" w:lineRule="auto"/>
        <w:rPr>
          <w:rFonts w:ascii="Book Antiqua" w:hAnsi="Book Antiqua" w:cs="Book Antiqua"/>
          <w:color w:val="000000" w:themeColor="text1"/>
          <w:kern w:val="0"/>
          <w:sz w:val="24"/>
        </w:rPr>
      </w:pPr>
    </w:p>
    <w:p w:rsidR="00382952" w:rsidRPr="00B75946" w:rsidRDefault="00382952" w:rsidP="009048BA">
      <w:pPr>
        <w:autoSpaceDE w:val="0"/>
        <w:autoSpaceDN w:val="0"/>
        <w:adjustRightInd w:val="0"/>
        <w:spacing w:line="360" w:lineRule="auto"/>
        <w:rPr>
          <w:rFonts w:ascii="Book Antiqua" w:hAnsi="Book Antiqua" w:cs="Book Antiqua"/>
          <w:color w:val="000000" w:themeColor="text1"/>
          <w:kern w:val="0"/>
          <w:sz w:val="24"/>
        </w:rPr>
      </w:pPr>
    </w:p>
    <w:p w:rsidR="00A666CD" w:rsidRPr="00B75946" w:rsidRDefault="00A666CD" w:rsidP="009048BA">
      <w:pPr>
        <w:autoSpaceDE w:val="0"/>
        <w:autoSpaceDN w:val="0"/>
        <w:adjustRightInd w:val="0"/>
        <w:spacing w:line="360" w:lineRule="auto"/>
        <w:rPr>
          <w:rFonts w:ascii="Book Antiqua" w:hAnsi="Book Antiqua" w:cs="Book Antiqua"/>
          <w:color w:val="000000" w:themeColor="text1"/>
          <w:kern w:val="0"/>
          <w:sz w:val="24"/>
        </w:rPr>
      </w:pPr>
    </w:p>
    <w:p w:rsidR="00A666CD" w:rsidRPr="00B75946" w:rsidRDefault="00A666CD" w:rsidP="009048BA">
      <w:pPr>
        <w:autoSpaceDE w:val="0"/>
        <w:autoSpaceDN w:val="0"/>
        <w:adjustRightInd w:val="0"/>
        <w:spacing w:line="360" w:lineRule="auto"/>
        <w:rPr>
          <w:rFonts w:ascii="Book Antiqua" w:hAnsi="Book Antiqua" w:cs="Book Antiqua"/>
          <w:color w:val="000000" w:themeColor="text1"/>
          <w:kern w:val="0"/>
          <w:sz w:val="24"/>
        </w:rPr>
      </w:pPr>
    </w:p>
    <w:p w:rsidR="00A666CD" w:rsidRPr="00B75946" w:rsidRDefault="00A666CD" w:rsidP="009048BA">
      <w:pPr>
        <w:autoSpaceDE w:val="0"/>
        <w:autoSpaceDN w:val="0"/>
        <w:adjustRightInd w:val="0"/>
        <w:spacing w:line="360" w:lineRule="auto"/>
        <w:rPr>
          <w:rFonts w:ascii="Book Antiqua" w:hAnsi="Book Antiqua" w:cs="Book Antiqua"/>
          <w:color w:val="000000" w:themeColor="text1"/>
          <w:kern w:val="0"/>
          <w:sz w:val="24"/>
        </w:rPr>
      </w:pPr>
    </w:p>
    <w:p w:rsidR="00A666CD" w:rsidRPr="00B75946" w:rsidRDefault="00A666CD" w:rsidP="009048BA">
      <w:pPr>
        <w:autoSpaceDE w:val="0"/>
        <w:autoSpaceDN w:val="0"/>
        <w:adjustRightInd w:val="0"/>
        <w:spacing w:line="360" w:lineRule="auto"/>
        <w:rPr>
          <w:rFonts w:ascii="Book Antiqua" w:hAnsi="Book Antiqua" w:cs="Book Antiqua"/>
          <w:color w:val="000000" w:themeColor="text1"/>
          <w:kern w:val="0"/>
          <w:sz w:val="24"/>
        </w:rPr>
      </w:pPr>
    </w:p>
    <w:p w:rsidR="00A666CD" w:rsidRPr="00B75946" w:rsidRDefault="00A666CD" w:rsidP="009048BA">
      <w:pPr>
        <w:autoSpaceDE w:val="0"/>
        <w:autoSpaceDN w:val="0"/>
        <w:adjustRightInd w:val="0"/>
        <w:spacing w:line="360" w:lineRule="auto"/>
        <w:rPr>
          <w:rFonts w:ascii="Book Antiqua" w:hAnsi="Book Antiqua" w:cs="Book Antiqua"/>
          <w:color w:val="000000" w:themeColor="text1"/>
          <w:kern w:val="0"/>
          <w:sz w:val="24"/>
        </w:rPr>
      </w:pPr>
    </w:p>
    <w:p w:rsidR="00A666CD" w:rsidRPr="00B75946" w:rsidRDefault="00A666CD" w:rsidP="009048BA">
      <w:pPr>
        <w:autoSpaceDE w:val="0"/>
        <w:autoSpaceDN w:val="0"/>
        <w:adjustRightInd w:val="0"/>
        <w:spacing w:line="360" w:lineRule="auto"/>
        <w:rPr>
          <w:rFonts w:ascii="Book Antiqua" w:hAnsi="Book Antiqua" w:cs="Book Antiqua"/>
          <w:color w:val="000000" w:themeColor="text1"/>
          <w:kern w:val="0"/>
          <w:sz w:val="24"/>
        </w:rPr>
      </w:pPr>
    </w:p>
    <w:p w:rsidR="008359BA" w:rsidRDefault="008359BA">
      <w:pPr>
        <w:widowControl/>
        <w:jc w:val="left"/>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br w:type="page"/>
      </w:r>
    </w:p>
    <w:p w:rsidR="009048BA" w:rsidRPr="00B75946" w:rsidRDefault="009048BA" w:rsidP="009048BA">
      <w:pPr>
        <w:autoSpaceDE w:val="0"/>
        <w:autoSpaceDN w:val="0"/>
        <w:adjustRightInd w:val="0"/>
        <w:spacing w:line="360" w:lineRule="auto"/>
        <w:rPr>
          <w:rFonts w:ascii="Book Antiqua" w:hAnsi="Book Antiqua" w:cs="Book Antiqua"/>
          <w:b/>
          <w:bCs/>
          <w:color w:val="000000" w:themeColor="text1"/>
          <w:kern w:val="0"/>
          <w:sz w:val="24"/>
        </w:rPr>
      </w:pPr>
      <w:r w:rsidRPr="00B75946">
        <w:rPr>
          <w:rFonts w:ascii="Book Antiqua" w:hAnsi="Book Antiqua" w:cs="Book Antiqua"/>
          <w:b/>
          <w:bCs/>
          <w:color w:val="000000" w:themeColor="text1"/>
          <w:kern w:val="0"/>
          <w:sz w:val="24"/>
        </w:rPr>
        <w:lastRenderedPageBreak/>
        <w:t>REFERENCES</w:t>
      </w:r>
      <w:bookmarkStart w:id="123" w:name="OLE_LINK577"/>
      <w:bookmarkStart w:id="124" w:name="OLE_LINK578"/>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1 </w:t>
      </w:r>
      <w:r w:rsidRPr="000F5D88">
        <w:rPr>
          <w:rFonts w:ascii="Book Antiqua" w:hAnsi="Book Antiqua" w:cs="SimSun"/>
          <w:b/>
          <w:bCs/>
          <w:kern w:val="0"/>
          <w:sz w:val="24"/>
        </w:rPr>
        <w:t>Forner A</w:t>
      </w:r>
      <w:r w:rsidRPr="000F5D88">
        <w:rPr>
          <w:rFonts w:ascii="Book Antiqua" w:hAnsi="Book Antiqua" w:cs="SimSun"/>
          <w:kern w:val="0"/>
          <w:sz w:val="24"/>
        </w:rPr>
        <w:t>, Llovet JM, Bruix J. Hepatocellular carcinoma. </w:t>
      </w:r>
      <w:r w:rsidRPr="000F5D88">
        <w:rPr>
          <w:rFonts w:ascii="Book Antiqua" w:hAnsi="Book Antiqua" w:cs="SimSun"/>
          <w:i/>
          <w:iCs/>
          <w:kern w:val="0"/>
          <w:sz w:val="24"/>
        </w:rPr>
        <w:t>Lancet</w:t>
      </w:r>
      <w:r w:rsidRPr="000F5D88">
        <w:rPr>
          <w:rFonts w:ascii="Book Antiqua" w:hAnsi="Book Antiqua" w:cs="SimSun"/>
          <w:kern w:val="0"/>
          <w:sz w:val="24"/>
        </w:rPr>
        <w:t> 2012; </w:t>
      </w:r>
      <w:r w:rsidRPr="000F5D88">
        <w:rPr>
          <w:rFonts w:ascii="Book Antiqua" w:hAnsi="Book Antiqua" w:cs="SimSun"/>
          <w:b/>
          <w:bCs/>
          <w:kern w:val="0"/>
          <w:sz w:val="24"/>
        </w:rPr>
        <w:t>379</w:t>
      </w:r>
      <w:r w:rsidRPr="000F5D88">
        <w:rPr>
          <w:rFonts w:ascii="Book Antiqua" w:hAnsi="Book Antiqua" w:cs="SimSun"/>
          <w:kern w:val="0"/>
          <w:sz w:val="24"/>
        </w:rPr>
        <w:t>: 1245-1255 [PMID: 22353262 DOI: 10.1016/S0140-6736(11)61347-0]</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2 </w:t>
      </w:r>
      <w:r w:rsidRPr="000F5D88">
        <w:rPr>
          <w:rFonts w:ascii="Book Antiqua" w:hAnsi="Book Antiqua" w:cs="SimSun"/>
          <w:b/>
          <w:bCs/>
          <w:kern w:val="0"/>
          <w:sz w:val="24"/>
        </w:rPr>
        <w:t>Song do S</w:t>
      </w:r>
      <w:r w:rsidRPr="000F5D88">
        <w:rPr>
          <w:rFonts w:ascii="Book Antiqua" w:hAnsi="Book Antiqua" w:cs="SimSun"/>
          <w:kern w:val="0"/>
          <w:sz w:val="24"/>
        </w:rPr>
        <w:t>, Nam SW, Bae SH, Kim JD, Jang JW, Song MJ, Lee SW, Kim HY, Lee YJ, Chun HJ, You YK, Choi JY, Yoon SK. Outcome of transarterial chemoembolization-based multi-modal treatment in patients with unresectable hepatocellular carcinoma. </w:t>
      </w:r>
      <w:r w:rsidRPr="000F5D88">
        <w:rPr>
          <w:rFonts w:ascii="Book Antiqua" w:hAnsi="Book Antiqua" w:cs="SimSun"/>
          <w:i/>
          <w:iCs/>
          <w:kern w:val="0"/>
          <w:sz w:val="24"/>
        </w:rPr>
        <w:t>World J Gastroenterol</w:t>
      </w:r>
      <w:r w:rsidRPr="000F5D88">
        <w:rPr>
          <w:rFonts w:ascii="Book Antiqua" w:hAnsi="Book Antiqua" w:cs="SimSun"/>
          <w:kern w:val="0"/>
          <w:sz w:val="24"/>
        </w:rPr>
        <w:t> 2015; </w:t>
      </w:r>
      <w:r w:rsidRPr="000F5D88">
        <w:rPr>
          <w:rFonts w:ascii="Book Antiqua" w:hAnsi="Book Antiqua" w:cs="SimSun"/>
          <w:b/>
          <w:bCs/>
          <w:kern w:val="0"/>
          <w:sz w:val="24"/>
        </w:rPr>
        <w:t>21</w:t>
      </w:r>
      <w:r w:rsidRPr="000F5D88">
        <w:rPr>
          <w:rFonts w:ascii="Book Antiqua" w:hAnsi="Book Antiqua" w:cs="SimSun"/>
          <w:kern w:val="0"/>
          <w:sz w:val="24"/>
        </w:rPr>
        <w:t>: 2395-2404 [PMID: 25741147 DOI: 10.3748/wjg.v21.i8.2395]</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3 </w:t>
      </w:r>
      <w:r w:rsidRPr="000F5D88">
        <w:rPr>
          <w:rFonts w:ascii="Book Antiqua" w:hAnsi="Book Antiqua" w:cs="SimSun"/>
          <w:b/>
          <w:bCs/>
          <w:kern w:val="0"/>
          <w:sz w:val="24"/>
        </w:rPr>
        <w:t>Wang XP</w:t>
      </w:r>
      <w:r w:rsidRPr="000F5D88">
        <w:rPr>
          <w:rFonts w:ascii="Book Antiqua" w:hAnsi="Book Antiqua" w:cs="SimSun"/>
          <w:kern w:val="0"/>
          <w:sz w:val="24"/>
        </w:rPr>
        <w:t>, Xu M, Gao HF, Zhao JF, Xu KC. Intraperitoneal perfusion of cytokine-induced killer cells with local hyperthermia for advanced hepatocellular carcinoma. </w:t>
      </w:r>
      <w:r w:rsidRPr="000F5D88">
        <w:rPr>
          <w:rFonts w:ascii="Book Antiqua" w:hAnsi="Book Antiqua" w:cs="SimSun"/>
          <w:i/>
          <w:iCs/>
          <w:kern w:val="0"/>
          <w:sz w:val="24"/>
        </w:rPr>
        <w:t>World J Gastroenterol</w:t>
      </w:r>
      <w:r w:rsidRPr="000F5D88">
        <w:rPr>
          <w:rFonts w:ascii="Book Antiqua" w:hAnsi="Book Antiqua" w:cs="SimSun"/>
          <w:kern w:val="0"/>
          <w:sz w:val="24"/>
        </w:rPr>
        <w:t> 2013; </w:t>
      </w:r>
      <w:r w:rsidRPr="000F5D88">
        <w:rPr>
          <w:rFonts w:ascii="Book Antiqua" w:hAnsi="Book Antiqua" w:cs="SimSun"/>
          <w:b/>
          <w:bCs/>
          <w:kern w:val="0"/>
          <w:sz w:val="24"/>
        </w:rPr>
        <w:t>19</w:t>
      </w:r>
      <w:r w:rsidRPr="000F5D88">
        <w:rPr>
          <w:rFonts w:ascii="Book Antiqua" w:hAnsi="Book Antiqua" w:cs="SimSun"/>
          <w:kern w:val="0"/>
          <w:sz w:val="24"/>
        </w:rPr>
        <w:t>: 2956-2962 [PMID: 23704829 DOI: 10.3748/wjg.v19.i19.2956]</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4 </w:t>
      </w:r>
      <w:r w:rsidRPr="000F5D88">
        <w:rPr>
          <w:rFonts w:ascii="Book Antiqua" w:hAnsi="Book Antiqua" w:cs="SimSun"/>
          <w:b/>
          <w:bCs/>
          <w:kern w:val="0"/>
          <w:sz w:val="24"/>
        </w:rPr>
        <w:t>Park JG</w:t>
      </w:r>
      <w:r w:rsidRPr="000F5D88">
        <w:rPr>
          <w:rFonts w:ascii="Book Antiqua" w:hAnsi="Book Antiqua" w:cs="SimSun"/>
          <w:kern w:val="0"/>
          <w:sz w:val="24"/>
        </w:rPr>
        <w:t>, Park SY, Lee HW. Complete remission of advanced hepatocellular carcinoma by radiofrequency ablation after sorafenib therapy. </w:t>
      </w:r>
      <w:r w:rsidRPr="000F5D88">
        <w:rPr>
          <w:rFonts w:ascii="Book Antiqua" w:hAnsi="Book Antiqua" w:cs="SimSun"/>
          <w:i/>
          <w:iCs/>
          <w:kern w:val="0"/>
          <w:sz w:val="24"/>
        </w:rPr>
        <w:t>World J Gastroenterol</w:t>
      </w:r>
      <w:r w:rsidRPr="000F5D88">
        <w:rPr>
          <w:rFonts w:ascii="Book Antiqua" w:hAnsi="Book Antiqua" w:cs="SimSun"/>
          <w:kern w:val="0"/>
          <w:sz w:val="24"/>
        </w:rPr>
        <w:t> 2015; </w:t>
      </w:r>
      <w:r w:rsidRPr="000F5D88">
        <w:rPr>
          <w:rFonts w:ascii="Book Antiqua" w:hAnsi="Book Antiqua" w:cs="SimSun"/>
          <w:b/>
          <w:bCs/>
          <w:kern w:val="0"/>
          <w:sz w:val="24"/>
        </w:rPr>
        <w:t>21</w:t>
      </w:r>
      <w:r w:rsidRPr="000F5D88">
        <w:rPr>
          <w:rFonts w:ascii="Book Antiqua" w:hAnsi="Book Antiqua" w:cs="SimSun"/>
          <w:kern w:val="0"/>
          <w:sz w:val="24"/>
        </w:rPr>
        <w:t>: 2568-2572 [PMID: 25741170 DOI: 10.3748/wjg.v21.i8.2568]</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5 </w:t>
      </w:r>
      <w:r w:rsidRPr="000F5D88">
        <w:rPr>
          <w:rFonts w:ascii="Book Antiqua" w:hAnsi="Book Antiqua" w:cs="SimSun"/>
          <w:b/>
          <w:bCs/>
          <w:kern w:val="0"/>
          <w:sz w:val="24"/>
        </w:rPr>
        <w:t>Okada-Ban M</w:t>
      </w:r>
      <w:r w:rsidRPr="000F5D88">
        <w:rPr>
          <w:rFonts w:ascii="Book Antiqua" w:hAnsi="Book Antiqua" w:cs="SimSun"/>
          <w:kern w:val="0"/>
          <w:sz w:val="24"/>
        </w:rPr>
        <w:t>, Thiery JP, Jouanneau J. Fibroblast growth factor-2. </w:t>
      </w:r>
      <w:r w:rsidRPr="000F5D88">
        <w:rPr>
          <w:rFonts w:ascii="Book Antiqua" w:hAnsi="Book Antiqua" w:cs="SimSun"/>
          <w:i/>
          <w:iCs/>
          <w:kern w:val="0"/>
          <w:sz w:val="24"/>
        </w:rPr>
        <w:t>Int J Biochem Cell Biol</w:t>
      </w:r>
      <w:r w:rsidRPr="000F5D88">
        <w:rPr>
          <w:rFonts w:ascii="Book Antiqua" w:hAnsi="Book Antiqua" w:cs="SimSun"/>
          <w:kern w:val="0"/>
          <w:sz w:val="24"/>
        </w:rPr>
        <w:t> 2000; </w:t>
      </w:r>
      <w:r w:rsidRPr="000F5D88">
        <w:rPr>
          <w:rFonts w:ascii="Book Antiqua" w:hAnsi="Book Antiqua" w:cs="SimSun"/>
          <w:b/>
          <w:bCs/>
          <w:kern w:val="0"/>
          <w:sz w:val="24"/>
        </w:rPr>
        <w:t>32</w:t>
      </w:r>
      <w:r w:rsidRPr="000F5D88">
        <w:rPr>
          <w:rFonts w:ascii="Book Antiqua" w:hAnsi="Book Antiqua" w:cs="SimSun"/>
          <w:kern w:val="0"/>
          <w:sz w:val="24"/>
        </w:rPr>
        <w:t>: 263-267 [PMID: 10716624]</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6 </w:t>
      </w:r>
      <w:r w:rsidRPr="000F5D88">
        <w:rPr>
          <w:rFonts w:ascii="Book Antiqua" w:hAnsi="Book Antiqua" w:cs="SimSun"/>
          <w:b/>
          <w:bCs/>
          <w:kern w:val="0"/>
          <w:sz w:val="24"/>
        </w:rPr>
        <w:t>Ogasawara S</w:t>
      </w:r>
      <w:r w:rsidRPr="000F5D88">
        <w:rPr>
          <w:rFonts w:ascii="Book Antiqua" w:hAnsi="Book Antiqua" w:cs="SimSun"/>
          <w:kern w:val="0"/>
          <w:sz w:val="24"/>
        </w:rPr>
        <w:t>, Yano H, Iemura A, Hisaka T, Kojiro M. Expressions of basic fibroblast growth factor and its receptors and their relationship to proliferation of human hepatocellular carcinoma cell lines. </w:t>
      </w:r>
      <w:r w:rsidRPr="000F5D88">
        <w:rPr>
          <w:rFonts w:ascii="Book Antiqua" w:hAnsi="Book Antiqua" w:cs="SimSun"/>
          <w:i/>
          <w:iCs/>
          <w:kern w:val="0"/>
          <w:sz w:val="24"/>
        </w:rPr>
        <w:t>Hepatology</w:t>
      </w:r>
      <w:r w:rsidRPr="000F5D88">
        <w:rPr>
          <w:rFonts w:ascii="Book Antiqua" w:hAnsi="Book Antiqua" w:cs="SimSun"/>
          <w:kern w:val="0"/>
          <w:sz w:val="24"/>
        </w:rPr>
        <w:t> 1996; </w:t>
      </w:r>
      <w:r w:rsidRPr="000F5D88">
        <w:rPr>
          <w:rFonts w:ascii="Book Antiqua" w:hAnsi="Book Antiqua" w:cs="SimSun"/>
          <w:b/>
          <w:bCs/>
          <w:kern w:val="0"/>
          <w:sz w:val="24"/>
        </w:rPr>
        <w:t>24</w:t>
      </w:r>
      <w:r w:rsidRPr="000F5D88">
        <w:rPr>
          <w:rFonts w:ascii="Book Antiqua" w:hAnsi="Book Antiqua" w:cs="SimSun"/>
          <w:kern w:val="0"/>
          <w:sz w:val="24"/>
        </w:rPr>
        <w:t>: 198-205 [PMID: 8707262 DOI: 10.1053/jhep.1996.v24.pm0008707262]</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7 </w:t>
      </w:r>
      <w:r w:rsidRPr="000F5D88">
        <w:rPr>
          <w:rFonts w:ascii="Book Antiqua" w:hAnsi="Book Antiqua" w:cs="SimSun"/>
          <w:b/>
          <w:bCs/>
          <w:kern w:val="0"/>
          <w:sz w:val="24"/>
        </w:rPr>
        <w:t>Tsunematsu H</w:t>
      </w:r>
      <w:r w:rsidRPr="000F5D88">
        <w:rPr>
          <w:rFonts w:ascii="Book Antiqua" w:hAnsi="Book Antiqua" w:cs="SimSun"/>
          <w:kern w:val="0"/>
          <w:sz w:val="24"/>
        </w:rPr>
        <w:t>, Tatsumi T, Kohga K, Yamamoto M, Aketa H, Miyagi T, Hosui A, Hiramatsu N, Kanto T, Hayashi N, Takehara T. Fibroblast growth factor-2 enhances NK sensitivity of hepatocellular carcinoma cells. </w:t>
      </w:r>
      <w:r w:rsidRPr="000F5D88">
        <w:rPr>
          <w:rFonts w:ascii="Book Antiqua" w:hAnsi="Book Antiqua" w:cs="SimSun"/>
          <w:i/>
          <w:iCs/>
          <w:kern w:val="0"/>
          <w:sz w:val="24"/>
        </w:rPr>
        <w:t>Int J Cancer</w:t>
      </w:r>
      <w:r w:rsidRPr="000F5D88">
        <w:rPr>
          <w:rFonts w:ascii="Book Antiqua" w:hAnsi="Book Antiqua" w:cs="SimSun"/>
          <w:kern w:val="0"/>
          <w:sz w:val="24"/>
        </w:rPr>
        <w:t> 2012; </w:t>
      </w:r>
      <w:r w:rsidRPr="000F5D88">
        <w:rPr>
          <w:rFonts w:ascii="Book Antiqua" w:hAnsi="Book Antiqua" w:cs="SimSun"/>
          <w:b/>
          <w:bCs/>
          <w:kern w:val="0"/>
          <w:sz w:val="24"/>
        </w:rPr>
        <w:t>130</w:t>
      </w:r>
      <w:r w:rsidRPr="000F5D88">
        <w:rPr>
          <w:rFonts w:ascii="Book Antiqua" w:hAnsi="Book Antiqua" w:cs="SimSun"/>
          <w:kern w:val="0"/>
          <w:sz w:val="24"/>
        </w:rPr>
        <w:t>: 356-364 [PMID: 21351090 DOI: 10.1002/ijc.26003]</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8 </w:t>
      </w:r>
      <w:r w:rsidRPr="000F5D88">
        <w:rPr>
          <w:rFonts w:ascii="Book Antiqua" w:hAnsi="Book Antiqua" w:cs="SimSun"/>
          <w:b/>
          <w:bCs/>
          <w:kern w:val="0"/>
          <w:sz w:val="24"/>
        </w:rPr>
        <w:t>Poon RT</w:t>
      </w:r>
      <w:r w:rsidRPr="000F5D88">
        <w:rPr>
          <w:rFonts w:ascii="Book Antiqua" w:hAnsi="Book Antiqua" w:cs="SimSun"/>
          <w:kern w:val="0"/>
          <w:sz w:val="24"/>
        </w:rPr>
        <w:t>, Ng IO, Lau C, Yu WC, Fan ST, Wong J. Correlation of serum basic fibroblast growth factor levels with clinicopathologic features and postoperative recurrence in hepatocellular carcinoma. </w:t>
      </w:r>
      <w:r w:rsidRPr="000F5D88">
        <w:rPr>
          <w:rFonts w:ascii="Book Antiqua" w:hAnsi="Book Antiqua" w:cs="SimSun"/>
          <w:i/>
          <w:iCs/>
          <w:kern w:val="0"/>
          <w:sz w:val="24"/>
        </w:rPr>
        <w:t>Am J Surg</w:t>
      </w:r>
      <w:r w:rsidRPr="000F5D88">
        <w:rPr>
          <w:rFonts w:ascii="Book Antiqua" w:hAnsi="Book Antiqua" w:cs="SimSun"/>
          <w:kern w:val="0"/>
          <w:sz w:val="24"/>
        </w:rPr>
        <w:t> 2001; </w:t>
      </w:r>
      <w:r w:rsidRPr="000F5D88">
        <w:rPr>
          <w:rFonts w:ascii="Book Antiqua" w:hAnsi="Book Antiqua" w:cs="SimSun"/>
          <w:b/>
          <w:bCs/>
          <w:kern w:val="0"/>
          <w:sz w:val="24"/>
        </w:rPr>
        <w:t>182</w:t>
      </w:r>
      <w:r w:rsidRPr="000F5D88">
        <w:rPr>
          <w:rFonts w:ascii="Book Antiqua" w:hAnsi="Book Antiqua" w:cs="SimSun"/>
          <w:kern w:val="0"/>
          <w:sz w:val="24"/>
        </w:rPr>
        <w:t>: 298-304 [PMID: 11587697]</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lastRenderedPageBreak/>
        <w:t>9 </w:t>
      </w:r>
      <w:r w:rsidRPr="000F5D88">
        <w:rPr>
          <w:rFonts w:ascii="Book Antiqua" w:hAnsi="Book Antiqua" w:cs="SimSun"/>
          <w:b/>
          <w:bCs/>
          <w:kern w:val="0"/>
          <w:sz w:val="24"/>
        </w:rPr>
        <w:t>Gao Y</w:t>
      </w:r>
      <w:r w:rsidRPr="000F5D88">
        <w:rPr>
          <w:rFonts w:ascii="Book Antiqua" w:hAnsi="Book Antiqua" w:cs="SimSun"/>
          <w:kern w:val="0"/>
          <w:sz w:val="24"/>
        </w:rPr>
        <w:t>, Zheng DY, Cui Z, Ma Y, Liu YZ, Zhang W. Predictive value of quantitative contrast-enhanced ultrasound in hepatocellular carcinoma recurrence after ablation. </w:t>
      </w:r>
      <w:r w:rsidRPr="000F5D88">
        <w:rPr>
          <w:rFonts w:ascii="Book Antiqua" w:hAnsi="Book Antiqua" w:cs="SimSun"/>
          <w:i/>
          <w:iCs/>
          <w:kern w:val="0"/>
          <w:sz w:val="24"/>
        </w:rPr>
        <w:t>World J Gastroenterol</w:t>
      </w:r>
      <w:r w:rsidRPr="000F5D88">
        <w:rPr>
          <w:rFonts w:ascii="Book Antiqua" w:hAnsi="Book Antiqua" w:cs="SimSun"/>
          <w:kern w:val="0"/>
          <w:sz w:val="24"/>
        </w:rPr>
        <w:t> 2015; </w:t>
      </w:r>
      <w:r w:rsidRPr="000F5D88">
        <w:rPr>
          <w:rFonts w:ascii="Book Antiqua" w:hAnsi="Book Antiqua" w:cs="SimSun"/>
          <w:b/>
          <w:bCs/>
          <w:kern w:val="0"/>
          <w:sz w:val="24"/>
        </w:rPr>
        <w:t>21</w:t>
      </w:r>
      <w:r w:rsidRPr="000F5D88">
        <w:rPr>
          <w:rFonts w:ascii="Book Antiqua" w:hAnsi="Book Antiqua" w:cs="SimSun"/>
          <w:kern w:val="0"/>
          <w:sz w:val="24"/>
        </w:rPr>
        <w:t>: 10418-10426 [PMID: 26420968 DOI: 10.3748/wjg.v21.i36.10418]</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 xml:space="preserve">10 </w:t>
      </w:r>
      <w:r w:rsidRPr="000F5D88">
        <w:rPr>
          <w:rFonts w:ascii="Book Antiqua" w:hAnsi="Book Antiqua" w:cs="SimSun"/>
          <w:b/>
          <w:kern w:val="0"/>
          <w:sz w:val="24"/>
        </w:rPr>
        <w:t>Zhang GJ</w:t>
      </w:r>
      <w:r w:rsidRPr="000F5D88">
        <w:rPr>
          <w:rFonts w:ascii="Book Antiqua" w:hAnsi="Book Antiqua" w:cs="SimSun"/>
          <w:kern w:val="0"/>
          <w:sz w:val="24"/>
        </w:rPr>
        <w:t xml:space="preserve">, Xu M, Zhao JF, Wang H, Xiang JJ, Deng N, Zeng SB, Wang PP. Synergistic inhibitory effects of bFGF monoclonal antibody and S-1 against proliferation of lung cancer Lewis cells and angiogenesis of transplanted tumors. </w:t>
      </w:r>
      <w:r w:rsidRPr="000F5D88">
        <w:rPr>
          <w:rFonts w:ascii="Book Antiqua" w:hAnsi="Book Antiqua" w:cs="SimSun"/>
          <w:i/>
          <w:kern w:val="0"/>
          <w:sz w:val="24"/>
        </w:rPr>
        <w:t xml:space="preserve">Chin J Cancer Biother </w:t>
      </w:r>
      <w:r w:rsidRPr="000F5D88">
        <w:rPr>
          <w:rFonts w:ascii="Book Antiqua" w:hAnsi="Book Antiqua" w:cs="SimSun"/>
          <w:kern w:val="0"/>
          <w:sz w:val="24"/>
        </w:rPr>
        <w:t xml:space="preserve">2011; </w:t>
      </w:r>
      <w:r w:rsidRPr="000F5D88">
        <w:rPr>
          <w:rFonts w:ascii="Book Antiqua" w:hAnsi="Book Antiqua" w:cs="SimSun"/>
          <w:b/>
          <w:kern w:val="0"/>
          <w:sz w:val="24"/>
        </w:rPr>
        <w:t>18</w:t>
      </w:r>
      <w:r w:rsidRPr="000F5D88">
        <w:rPr>
          <w:rFonts w:ascii="Book Antiqua" w:hAnsi="Book Antiqua" w:cs="SimSun"/>
          <w:kern w:val="0"/>
          <w:sz w:val="24"/>
        </w:rPr>
        <w:t>: 280-284</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 xml:space="preserve">11 </w:t>
      </w:r>
      <w:r w:rsidRPr="000F5D88">
        <w:rPr>
          <w:rFonts w:ascii="Book Antiqua" w:hAnsi="Book Antiqua" w:cs="SimSun"/>
          <w:b/>
          <w:kern w:val="0"/>
          <w:sz w:val="24"/>
        </w:rPr>
        <w:t>Zheng SB,</w:t>
      </w:r>
      <w:r w:rsidRPr="000F5D88">
        <w:rPr>
          <w:rFonts w:ascii="Book Antiqua" w:hAnsi="Book Antiqua" w:cs="SimSun"/>
          <w:kern w:val="0"/>
          <w:sz w:val="24"/>
        </w:rPr>
        <w:t xml:space="preserve"> Xu M, Pan LH, Xiang JJ, Deng N, Li D, Wang PP. Synergistic inhibitory effects of bFGF monoclonal antibody combined with radio therapy on B16-transplanted tumors in mice. </w:t>
      </w:r>
      <w:r w:rsidRPr="000F5D88">
        <w:rPr>
          <w:rFonts w:ascii="Book Antiqua" w:hAnsi="Book Antiqua" w:cs="SimSun"/>
          <w:i/>
          <w:kern w:val="0"/>
          <w:sz w:val="24"/>
        </w:rPr>
        <w:t>Chin J Cancer Biother</w:t>
      </w:r>
      <w:r w:rsidRPr="000F5D88">
        <w:rPr>
          <w:rFonts w:ascii="Book Antiqua" w:hAnsi="Book Antiqua" w:cs="SimSun"/>
          <w:kern w:val="0"/>
          <w:sz w:val="24"/>
        </w:rPr>
        <w:t xml:space="preserve"> 2011; </w:t>
      </w:r>
      <w:r w:rsidRPr="000F5D88">
        <w:rPr>
          <w:rFonts w:ascii="Book Antiqua" w:hAnsi="Book Antiqua" w:cs="SimSun"/>
          <w:b/>
          <w:kern w:val="0"/>
          <w:sz w:val="24"/>
        </w:rPr>
        <w:t>18</w:t>
      </w:r>
      <w:r w:rsidRPr="000F5D88">
        <w:rPr>
          <w:rFonts w:ascii="Book Antiqua" w:hAnsi="Book Antiqua" w:cs="SimSun"/>
          <w:kern w:val="0"/>
          <w:sz w:val="24"/>
        </w:rPr>
        <w:t>: 175-180</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 xml:space="preserve">12 </w:t>
      </w:r>
      <w:r w:rsidRPr="000F5D88">
        <w:rPr>
          <w:rFonts w:ascii="Book Antiqua" w:hAnsi="Book Antiqua" w:cs="SimSun"/>
          <w:b/>
          <w:kern w:val="0"/>
          <w:sz w:val="24"/>
        </w:rPr>
        <w:t>Chen WH</w:t>
      </w:r>
      <w:r w:rsidRPr="000F5D88">
        <w:rPr>
          <w:rFonts w:ascii="Book Antiqua" w:hAnsi="Book Antiqua" w:cs="SimSun"/>
          <w:kern w:val="0"/>
          <w:sz w:val="24"/>
        </w:rPr>
        <w:t xml:space="preserve">, Xu M, Du CC, Zhao JF, Pan LH, Li HC, Xiang JJ, Deng N. Molecular mechanism of reversal effect of monoclonal antibody to basic fibroblast growth factor mediated expression of P-glycoprotein on multiple drug resistance in adriamycin-resistant human breast cancer cell line MCF-7/ADM. </w:t>
      </w:r>
      <w:r w:rsidRPr="000F5D88">
        <w:rPr>
          <w:rFonts w:ascii="Book Antiqua" w:hAnsi="Book Antiqua" w:cs="SimSun"/>
          <w:i/>
          <w:kern w:val="0"/>
          <w:sz w:val="24"/>
        </w:rPr>
        <w:t xml:space="preserve">Basic </w:t>
      </w:r>
      <w:r w:rsidRPr="000F5D88">
        <w:rPr>
          <w:rFonts w:ascii="Book Antiqua" w:hAnsi="Book Antiqua" w:cs="SimSun" w:hint="eastAsia"/>
          <w:i/>
          <w:kern w:val="0"/>
          <w:sz w:val="24"/>
        </w:rPr>
        <w:t>R</w:t>
      </w:r>
      <w:r w:rsidRPr="000F5D88">
        <w:rPr>
          <w:rFonts w:ascii="Book Antiqua" w:hAnsi="Book Antiqua" w:cs="SimSun"/>
          <w:i/>
          <w:kern w:val="0"/>
          <w:sz w:val="24"/>
        </w:rPr>
        <w:t>es</w:t>
      </w:r>
      <w:r w:rsidRPr="000F5D88">
        <w:rPr>
          <w:rFonts w:ascii="Book Antiqua" w:hAnsi="Book Antiqua" w:cs="SimSun"/>
          <w:kern w:val="0"/>
          <w:sz w:val="24"/>
        </w:rPr>
        <w:t xml:space="preserve"> 2013; </w:t>
      </w:r>
      <w:r w:rsidRPr="000F5D88">
        <w:rPr>
          <w:rFonts w:ascii="Book Antiqua" w:hAnsi="Book Antiqua" w:cs="SimSun"/>
          <w:b/>
          <w:kern w:val="0"/>
          <w:sz w:val="24"/>
        </w:rPr>
        <w:t>33</w:t>
      </w:r>
      <w:r w:rsidRPr="000F5D88">
        <w:rPr>
          <w:rFonts w:ascii="Book Antiqua" w:hAnsi="Book Antiqua" w:cs="SimSun"/>
          <w:kern w:val="0"/>
          <w:sz w:val="24"/>
        </w:rPr>
        <w:t>: 8-14</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13 </w:t>
      </w:r>
      <w:r w:rsidRPr="000F5D88">
        <w:rPr>
          <w:rFonts w:ascii="Book Antiqua" w:hAnsi="Book Antiqua" w:cs="SimSun"/>
          <w:b/>
          <w:bCs/>
          <w:kern w:val="0"/>
          <w:sz w:val="24"/>
        </w:rPr>
        <w:t>Chen K</w:t>
      </w:r>
      <w:r w:rsidRPr="000F5D88">
        <w:rPr>
          <w:rFonts w:ascii="Book Antiqua" w:hAnsi="Book Antiqua" w:cs="SimSun"/>
          <w:kern w:val="0"/>
          <w:sz w:val="24"/>
        </w:rPr>
        <w:t>, Chen G, Wang H, Li H, Xiao J, Duan X, He J, He K, Xiang G. Increased survival in hepatocellular carcinoma with iodine-125 implantation plus radiofrequency ablation: a prospective randomized controlled trial. </w:t>
      </w:r>
      <w:r w:rsidRPr="000F5D88">
        <w:rPr>
          <w:rFonts w:ascii="Book Antiqua" w:hAnsi="Book Antiqua" w:cs="SimSun"/>
          <w:i/>
          <w:iCs/>
          <w:kern w:val="0"/>
          <w:sz w:val="24"/>
        </w:rPr>
        <w:t>J Hepatol</w:t>
      </w:r>
      <w:r w:rsidRPr="000F5D88">
        <w:rPr>
          <w:rFonts w:ascii="Book Antiqua" w:hAnsi="Book Antiqua" w:cs="SimSun"/>
          <w:kern w:val="0"/>
          <w:sz w:val="24"/>
        </w:rPr>
        <w:t> 2014; </w:t>
      </w:r>
      <w:r w:rsidRPr="000F5D88">
        <w:rPr>
          <w:rFonts w:ascii="Book Antiqua" w:hAnsi="Book Antiqua" w:cs="SimSun"/>
          <w:b/>
          <w:bCs/>
          <w:kern w:val="0"/>
          <w:sz w:val="24"/>
        </w:rPr>
        <w:t>61</w:t>
      </w:r>
      <w:r w:rsidRPr="000F5D88">
        <w:rPr>
          <w:rFonts w:ascii="Book Antiqua" w:hAnsi="Book Antiqua" w:cs="SimSun"/>
          <w:kern w:val="0"/>
          <w:sz w:val="24"/>
        </w:rPr>
        <w:t>: 1304-1311 [PMID: 25064436 DOI: 10.1016/j.jhep.2014.07.026]</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14 </w:t>
      </w:r>
      <w:r w:rsidRPr="000F5D88">
        <w:rPr>
          <w:rFonts w:ascii="Book Antiqua" w:hAnsi="Book Antiqua" w:cs="SimSun"/>
          <w:b/>
          <w:bCs/>
          <w:kern w:val="0"/>
          <w:sz w:val="24"/>
        </w:rPr>
        <w:t>Tolmachev V</w:t>
      </w:r>
      <w:r w:rsidRPr="000F5D88">
        <w:rPr>
          <w:rFonts w:ascii="Book Antiqua" w:hAnsi="Book Antiqua" w:cs="SimSun"/>
          <w:kern w:val="0"/>
          <w:sz w:val="24"/>
        </w:rPr>
        <w:t>, Orlova A, Andersson K. Methods for radiolabelling of monoclonal antibodies. </w:t>
      </w:r>
      <w:r w:rsidRPr="000F5D88">
        <w:rPr>
          <w:rFonts w:ascii="Book Antiqua" w:hAnsi="Book Antiqua" w:cs="SimSun"/>
          <w:i/>
          <w:iCs/>
          <w:kern w:val="0"/>
          <w:sz w:val="24"/>
        </w:rPr>
        <w:t>Methods Mol Biol</w:t>
      </w:r>
      <w:r w:rsidRPr="000F5D88">
        <w:rPr>
          <w:rFonts w:ascii="Book Antiqua" w:hAnsi="Book Antiqua" w:cs="SimSun"/>
          <w:kern w:val="0"/>
          <w:sz w:val="24"/>
        </w:rPr>
        <w:t> 2014; </w:t>
      </w:r>
      <w:r w:rsidRPr="000F5D88">
        <w:rPr>
          <w:rFonts w:ascii="Book Antiqua" w:hAnsi="Book Antiqua" w:cs="SimSun"/>
          <w:b/>
          <w:bCs/>
          <w:kern w:val="0"/>
          <w:sz w:val="24"/>
        </w:rPr>
        <w:t>1060</w:t>
      </w:r>
      <w:r w:rsidRPr="000F5D88">
        <w:rPr>
          <w:rFonts w:ascii="Book Antiqua" w:hAnsi="Book Antiqua" w:cs="SimSun"/>
          <w:kern w:val="0"/>
          <w:sz w:val="24"/>
        </w:rPr>
        <w:t>: 309-330 [PMID: 24037848 DOI: 10.1007/978-1-62703-586-6_16]</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 xml:space="preserve">15 </w:t>
      </w:r>
      <w:r w:rsidRPr="000F5D88">
        <w:rPr>
          <w:rFonts w:ascii="Book Antiqua" w:hAnsi="Book Antiqua" w:cs="SimSun"/>
          <w:b/>
          <w:kern w:val="0"/>
          <w:sz w:val="24"/>
        </w:rPr>
        <w:t>Pan LH</w:t>
      </w:r>
      <w:r w:rsidRPr="000F5D88">
        <w:rPr>
          <w:rFonts w:ascii="Book Antiqua" w:hAnsi="Book Antiqua" w:cs="SimSun"/>
          <w:kern w:val="0"/>
          <w:sz w:val="24"/>
        </w:rPr>
        <w:t xml:space="preserve">, Xu M, Zheng SB, Chen WH, Li HC, Sheng LH, Zhu XH, Xiang JJ, Deng N. Study on pharmacokinetics of Monoclonal antibody to basic fibroblast growth factor in mice. </w:t>
      </w:r>
      <w:r w:rsidRPr="000F5D88">
        <w:rPr>
          <w:rFonts w:ascii="Book Antiqua" w:hAnsi="Book Antiqua" w:cs="SimSun"/>
          <w:i/>
          <w:kern w:val="0"/>
          <w:sz w:val="24"/>
        </w:rPr>
        <w:t xml:space="preserve">Zhongguo Yaolixue Tongbao </w:t>
      </w:r>
      <w:r w:rsidRPr="000F5D88">
        <w:rPr>
          <w:rFonts w:ascii="Book Antiqua" w:hAnsi="Book Antiqua" w:cs="SimSun"/>
          <w:kern w:val="0"/>
          <w:sz w:val="24"/>
        </w:rPr>
        <w:t xml:space="preserve">2011; </w:t>
      </w:r>
      <w:r w:rsidRPr="000F5D88">
        <w:rPr>
          <w:rFonts w:ascii="Book Antiqua" w:hAnsi="Book Antiqua" w:cs="SimSun"/>
          <w:b/>
          <w:kern w:val="0"/>
          <w:sz w:val="24"/>
        </w:rPr>
        <w:t>27</w:t>
      </w:r>
      <w:r w:rsidRPr="000F5D88">
        <w:rPr>
          <w:rFonts w:ascii="Book Antiqua" w:hAnsi="Book Antiqua" w:cs="SimSun"/>
          <w:kern w:val="0"/>
          <w:sz w:val="24"/>
        </w:rPr>
        <w:t>: 1582-1585</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16 </w:t>
      </w:r>
      <w:r w:rsidRPr="000F5D88">
        <w:rPr>
          <w:rFonts w:ascii="Book Antiqua" w:hAnsi="Book Antiqua" w:cs="SimSun"/>
          <w:b/>
          <w:bCs/>
          <w:kern w:val="0"/>
          <w:sz w:val="24"/>
        </w:rPr>
        <w:t>Xu G</w:t>
      </w:r>
      <w:r w:rsidRPr="000F5D88">
        <w:rPr>
          <w:rFonts w:ascii="Book Antiqua" w:hAnsi="Book Antiqua" w:cs="SimSun"/>
          <w:kern w:val="0"/>
          <w:sz w:val="24"/>
        </w:rPr>
        <w:t xml:space="preserve">, Ji W, Su Y, Xu Y, Yan Y, Shen S, Li X, Sun B, Qian H, Chen L, Fu X, Wu M, Su C. Sulfatase 1 (hSulf-1) reverses basic fibroblast growth factor-stimulated signaling and inhibits growth of hepatocellular carcinoma </w:t>
      </w:r>
      <w:r w:rsidRPr="000F5D88">
        <w:rPr>
          <w:rFonts w:ascii="Book Antiqua" w:hAnsi="Book Antiqua" w:cs="SimSun"/>
          <w:kern w:val="0"/>
          <w:sz w:val="24"/>
        </w:rPr>
        <w:lastRenderedPageBreak/>
        <w:t>in animal model. </w:t>
      </w:r>
      <w:r w:rsidRPr="000F5D88">
        <w:rPr>
          <w:rFonts w:ascii="Book Antiqua" w:hAnsi="Book Antiqua" w:cs="SimSun"/>
          <w:i/>
          <w:iCs/>
          <w:kern w:val="0"/>
          <w:sz w:val="24"/>
        </w:rPr>
        <w:t>Oncotarget</w:t>
      </w:r>
      <w:r w:rsidRPr="000F5D88">
        <w:rPr>
          <w:rFonts w:ascii="Book Antiqua" w:hAnsi="Book Antiqua" w:cs="SimSun"/>
          <w:kern w:val="0"/>
          <w:sz w:val="24"/>
        </w:rPr>
        <w:t> 2014; </w:t>
      </w:r>
      <w:r w:rsidRPr="000F5D88">
        <w:rPr>
          <w:rFonts w:ascii="Book Antiqua" w:hAnsi="Book Antiqua" w:cs="SimSun"/>
          <w:b/>
          <w:bCs/>
          <w:kern w:val="0"/>
          <w:sz w:val="24"/>
        </w:rPr>
        <w:t>5</w:t>
      </w:r>
      <w:r w:rsidRPr="000F5D88">
        <w:rPr>
          <w:rFonts w:ascii="Book Antiqua" w:hAnsi="Book Antiqua" w:cs="SimSun"/>
          <w:kern w:val="0"/>
          <w:sz w:val="24"/>
        </w:rPr>
        <w:t>: 5029-5039 [PMID: 24970807 DOI: 10.18632/oncotarget.2078]</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17 </w:t>
      </w:r>
      <w:r w:rsidRPr="000F5D88">
        <w:rPr>
          <w:rFonts w:ascii="Book Antiqua" w:hAnsi="Book Antiqua" w:cs="SimSun"/>
          <w:b/>
          <w:bCs/>
          <w:kern w:val="0"/>
          <w:sz w:val="24"/>
        </w:rPr>
        <w:t>Sun B</w:t>
      </w:r>
      <w:r w:rsidRPr="000F5D88">
        <w:rPr>
          <w:rFonts w:ascii="Book Antiqua" w:hAnsi="Book Antiqua" w:cs="SimSun"/>
          <w:kern w:val="0"/>
          <w:sz w:val="24"/>
        </w:rPr>
        <w:t>, Xu H, Zhang G, Zhu Y, Sun H, Hou G. Basic fibroblast growth factor upregulates survivin expression in hepatocellular carcinoma cells via a protein kinase B-dependent pathway. </w:t>
      </w:r>
      <w:r w:rsidRPr="000F5D88">
        <w:rPr>
          <w:rFonts w:ascii="Book Antiqua" w:hAnsi="Book Antiqua" w:cs="SimSun"/>
          <w:i/>
          <w:iCs/>
          <w:kern w:val="0"/>
          <w:sz w:val="24"/>
        </w:rPr>
        <w:t>Oncol Rep</w:t>
      </w:r>
      <w:r w:rsidRPr="000F5D88">
        <w:rPr>
          <w:rFonts w:ascii="Book Antiqua" w:hAnsi="Book Antiqua" w:cs="SimSun"/>
          <w:kern w:val="0"/>
          <w:sz w:val="24"/>
        </w:rPr>
        <w:t> 2013; </w:t>
      </w:r>
      <w:r w:rsidRPr="000F5D88">
        <w:rPr>
          <w:rFonts w:ascii="Book Antiqua" w:hAnsi="Book Antiqua" w:cs="SimSun"/>
          <w:b/>
          <w:bCs/>
          <w:kern w:val="0"/>
          <w:sz w:val="24"/>
        </w:rPr>
        <w:t>30</w:t>
      </w:r>
      <w:r w:rsidRPr="000F5D88">
        <w:rPr>
          <w:rFonts w:ascii="Book Antiqua" w:hAnsi="Book Antiqua" w:cs="SimSun"/>
          <w:kern w:val="0"/>
          <w:sz w:val="24"/>
        </w:rPr>
        <w:t>: 385-390 [PMID: 23677479 DOI: 10.3892/or.2013.2479]</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18 </w:t>
      </w:r>
      <w:r w:rsidRPr="000F5D88">
        <w:rPr>
          <w:rFonts w:ascii="Book Antiqua" w:hAnsi="Book Antiqua" w:cs="SimSun"/>
          <w:b/>
          <w:bCs/>
          <w:kern w:val="0"/>
          <w:sz w:val="24"/>
        </w:rPr>
        <w:t>Wang L</w:t>
      </w:r>
      <w:r w:rsidRPr="000F5D88">
        <w:rPr>
          <w:rFonts w:ascii="Book Antiqua" w:hAnsi="Book Antiqua" w:cs="SimSun"/>
          <w:kern w:val="0"/>
          <w:sz w:val="24"/>
        </w:rPr>
        <w:t>, Park H, Chhim S, Ding Y, Jiang W, Queen C, Kim KJ. A novel monoclonal antibody to fibroblast growth factor 2 effectively inhibits growth of hepatocellular carcinoma xenografts. </w:t>
      </w:r>
      <w:r w:rsidRPr="000F5D88">
        <w:rPr>
          <w:rFonts w:ascii="Book Antiqua" w:hAnsi="Book Antiqua" w:cs="SimSun"/>
          <w:i/>
          <w:iCs/>
          <w:kern w:val="0"/>
          <w:sz w:val="24"/>
        </w:rPr>
        <w:t>Mol Cancer Ther</w:t>
      </w:r>
      <w:r w:rsidRPr="000F5D88">
        <w:rPr>
          <w:rFonts w:ascii="Book Antiqua" w:hAnsi="Book Antiqua" w:cs="SimSun"/>
          <w:kern w:val="0"/>
          <w:sz w:val="24"/>
        </w:rPr>
        <w:t> 2012; </w:t>
      </w:r>
      <w:r w:rsidRPr="000F5D88">
        <w:rPr>
          <w:rFonts w:ascii="Book Antiqua" w:hAnsi="Book Antiqua" w:cs="SimSun"/>
          <w:b/>
          <w:bCs/>
          <w:kern w:val="0"/>
          <w:sz w:val="24"/>
        </w:rPr>
        <w:t>11</w:t>
      </w:r>
      <w:r w:rsidRPr="000F5D88">
        <w:rPr>
          <w:rFonts w:ascii="Book Antiqua" w:hAnsi="Book Antiqua" w:cs="SimSun"/>
          <w:kern w:val="0"/>
          <w:sz w:val="24"/>
        </w:rPr>
        <w:t>: 864-872 [PMID: 22351746 DOI: 10.1158/1535-7163.MCT-11-0813]</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19 </w:t>
      </w:r>
      <w:r w:rsidRPr="000F5D88">
        <w:rPr>
          <w:rFonts w:ascii="Book Antiqua" w:hAnsi="Book Antiqua" w:cs="SimSun"/>
          <w:b/>
          <w:bCs/>
          <w:kern w:val="0"/>
          <w:sz w:val="24"/>
        </w:rPr>
        <w:t>Dienstmann R</w:t>
      </w:r>
      <w:r w:rsidRPr="000F5D88">
        <w:rPr>
          <w:rFonts w:ascii="Book Antiqua" w:hAnsi="Book Antiqua" w:cs="SimSun"/>
          <w:kern w:val="0"/>
          <w:sz w:val="24"/>
        </w:rPr>
        <w:t>, Rodon J, Prat A, Perez-Garcia J, Adamo B, Felip E, Cortes J, Iafrate AJ, Nuciforo P, Tabernero J. Genomic aberrations in the FGFR pathway: opportunities for targeted therapies in solid tumors. </w:t>
      </w:r>
      <w:r w:rsidRPr="000F5D88">
        <w:rPr>
          <w:rFonts w:ascii="Book Antiqua" w:hAnsi="Book Antiqua" w:cs="SimSun"/>
          <w:i/>
          <w:iCs/>
          <w:kern w:val="0"/>
          <w:sz w:val="24"/>
        </w:rPr>
        <w:t>Ann Oncol</w:t>
      </w:r>
      <w:r w:rsidRPr="000F5D88">
        <w:rPr>
          <w:rFonts w:ascii="Book Antiqua" w:hAnsi="Book Antiqua" w:cs="SimSun"/>
          <w:kern w:val="0"/>
          <w:sz w:val="24"/>
        </w:rPr>
        <w:t> 2014; </w:t>
      </w:r>
      <w:r w:rsidRPr="000F5D88">
        <w:rPr>
          <w:rFonts w:ascii="Book Antiqua" w:hAnsi="Book Antiqua" w:cs="SimSun"/>
          <w:b/>
          <w:bCs/>
          <w:kern w:val="0"/>
          <w:sz w:val="24"/>
        </w:rPr>
        <w:t>25</w:t>
      </w:r>
      <w:r w:rsidRPr="000F5D88">
        <w:rPr>
          <w:rFonts w:ascii="Book Antiqua" w:hAnsi="Book Antiqua" w:cs="SimSun"/>
          <w:kern w:val="0"/>
          <w:sz w:val="24"/>
        </w:rPr>
        <w:t>: 552-563 [PMID: 24265351 DOI: 10.1093/annonc/mdt419]</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20 </w:t>
      </w:r>
      <w:r w:rsidRPr="000F5D88">
        <w:rPr>
          <w:rFonts w:ascii="Book Antiqua" w:hAnsi="Book Antiqua" w:cs="SimSun"/>
          <w:b/>
          <w:bCs/>
          <w:kern w:val="0"/>
          <w:sz w:val="24"/>
        </w:rPr>
        <w:t>Wang J</w:t>
      </w:r>
      <w:r w:rsidRPr="000F5D88">
        <w:rPr>
          <w:rFonts w:ascii="Book Antiqua" w:hAnsi="Book Antiqua" w:cs="SimSun"/>
          <w:kern w:val="0"/>
          <w:sz w:val="24"/>
        </w:rPr>
        <w:t>, Li J, Wang X, Zheng C, Ma W. Downregulation of microRNA-214 and overexpression of FGFR-1 contribute to hepatocellular carcinoma metastasis. </w:t>
      </w:r>
      <w:r w:rsidRPr="000F5D88">
        <w:rPr>
          <w:rFonts w:ascii="Book Antiqua" w:hAnsi="Book Antiqua" w:cs="SimSun"/>
          <w:i/>
          <w:iCs/>
          <w:kern w:val="0"/>
          <w:sz w:val="24"/>
        </w:rPr>
        <w:t>Biochem Biophys Res Commun</w:t>
      </w:r>
      <w:r w:rsidRPr="000F5D88">
        <w:rPr>
          <w:rFonts w:ascii="Book Antiqua" w:hAnsi="Book Antiqua" w:cs="SimSun"/>
          <w:kern w:val="0"/>
          <w:sz w:val="24"/>
        </w:rPr>
        <w:t> 2013; </w:t>
      </w:r>
      <w:r w:rsidRPr="000F5D88">
        <w:rPr>
          <w:rFonts w:ascii="Book Antiqua" w:hAnsi="Book Antiqua" w:cs="SimSun"/>
          <w:b/>
          <w:bCs/>
          <w:kern w:val="0"/>
          <w:sz w:val="24"/>
        </w:rPr>
        <w:t>439</w:t>
      </w:r>
      <w:r w:rsidRPr="000F5D88">
        <w:rPr>
          <w:rFonts w:ascii="Book Antiqua" w:hAnsi="Book Antiqua" w:cs="SimSun"/>
          <w:kern w:val="0"/>
          <w:sz w:val="24"/>
        </w:rPr>
        <w:t>: 47-53 [PMID: 23962428 DOI: 10.1016/j.bbrc.2013.08.032]</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21 </w:t>
      </w:r>
      <w:r w:rsidRPr="000F5D88">
        <w:rPr>
          <w:rFonts w:ascii="Book Antiqua" w:hAnsi="Book Antiqua" w:cs="SimSun"/>
          <w:b/>
          <w:bCs/>
          <w:kern w:val="0"/>
          <w:sz w:val="24"/>
        </w:rPr>
        <w:t>Cheng AL</w:t>
      </w:r>
      <w:r w:rsidRPr="000F5D88">
        <w:rPr>
          <w:rFonts w:ascii="Book Antiqua" w:hAnsi="Book Antiqua" w:cs="SimSun"/>
          <w:kern w:val="0"/>
          <w:sz w:val="24"/>
        </w:rPr>
        <w:t>, Shen YC, Zhu AX. Targeting fibroblast growth factor receptor signaling in hepatocellular carcinoma. </w:t>
      </w:r>
      <w:r w:rsidRPr="000F5D88">
        <w:rPr>
          <w:rFonts w:ascii="Book Antiqua" w:hAnsi="Book Antiqua" w:cs="SimSun"/>
          <w:i/>
          <w:iCs/>
          <w:kern w:val="0"/>
          <w:sz w:val="24"/>
        </w:rPr>
        <w:t>Oncology</w:t>
      </w:r>
      <w:r w:rsidRPr="000F5D88">
        <w:rPr>
          <w:rFonts w:ascii="Book Antiqua" w:hAnsi="Book Antiqua" w:cs="SimSun"/>
          <w:kern w:val="0"/>
          <w:sz w:val="24"/>
        </w:rPr>
        <w:t> 2011; </w:t>
      </w:r>
      <w:r w:rsidRPr="000F5D88">
        <w:rPr>
          <w:rFonts w:ascii="Book Antiqua" w:hAnsi="Book Antiqua" w:cs="SimSun"/>
          <w:b/>
          <w:bCs/>
          <w:kern w:val="0"/>
          <w:sz w:val="24"/>
        </w:rPr>
        <w:t>81</w:t>
      </w:r>
      <w:r w:rsidRPr="000F5D88">
        <w:rPr>
          <w:rFonts w:ascii="Book Antiqua" w:hAnsi="Book Antiqua" w:cs="SimSun"/>
          <w:kern w:val="0"/>
          <w:sz w:val="24"/>
        </w:rPr>
        <w:t>: 372-380 [PMID: 22269894 DOI: 10.1159/000335472]</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22 </w:t>
      </w:r>
      <w:r w:rsidRPr="000F5D88">
        <w:rPr>
          <w:rFonts w:ascii="Book Antiqua" w:hAnsi="Book Antiqua" w:cs="SimSun"/>
          <w:b/>
          <w:bCs/>
          <w:kern w:val="0"/>
          <w:sz w:val="24"/>
        </w:rPr>
        <w:t>Lee HJ</w:t>
      </w:r>
      <w:r w:rsidRPr="000F5D88">
        <w:rPr>
          <w:rFonts w:ascii="Book Antiqua" w:hAnsi="Book Antiqua" w:cs="SimSun"/>
          <w:kern w:val="0"/>
          <w:sz w:val="24"/>
        </w:rPr>
        <w:t>, Kang HJ, Kim KM, Yu ES, Kim KH, Kim SM, Kim TW, Shim JH, Lim YS, Lee HC, Chung YH, Lee YS. Fibroblast growth factor receptor isotype expression and its association with overall survival in patients with hepatocellular carcinoma. </w:t>
      </w:r>
      <w:r w:rsidRPr="000F5D88">
        <w:rPr>
          <w:rFonts w:ascii="Book Antiqua" w:hAnsi="Book Antiqua" w:cs="SimSun"/>
          <w:i/>
          <w:iCs/>
          <w:kern w:val="0"/>
          <w:sz w:val="24"/>
        </w:rPr>
        <w:t>Clin Mol Hepatol</w:t>
      </w:r>
      <w:r w:rsidRPr="000F5D88">
        <w:rPr>
          <w:rFonts w:ascii="Book Antiqua" w:hAnsi="Book Antiqua" w:cs="SimSun"/>
          <w:kern w:val="0"/>
          <w:sz w:val="24"/>
        </w:rPr>
        <w:t> 2015; </w:t>
      </w:r>
      <w:r w:rsidRPr="000F5D88">
        <w:rPr>
          <w:rFonts w:ascii="Book Antiqua" w:hAnsi="Book Antiqua" w:cs="SimSun"/>
          <w:b/>
          <w:bCs/>
          <w:kern w:val="0"/>
          <w:sz w:val="24"/>
        </w:rPr>
        <w:t>21</w:t>
      </w:r>
      <w:r w:rsidRPr="000F5D88">
        <w:rPr>
          <w:rFonts w:ascii="Book Antiqua" w:hAnsi="Book Antiqua" w:cs="SimSun"/>
          <w:kern w:val="0"/>
          <w:sz w:val="24"/>
        </w:rPr>
        <w:t>: 60-70 [PMID: 25834803 DOI: 10.3350/cmh.2015.21.1.60]</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23 </w:t>
      </w:r>
      <w:r w:rsidRPr="000F5D88">
        <w:rPr>
          <w:rFonts w:ascii="Book Antiqua" w:hAnsi="Book Antiqua" w:cs="SimSun"/>
          <w:b/>
          <w:bCs/>
          <w:kern w:val="0"/>
          <w:sz w:val="24"/>
        </w:rPr>
        <w:t>Bumbaca D</w:t>
      </w:r>
      <w:r w:rsidRPr="000F5D88">
        <w:rPr>
          <w:rFonts w:ascii="Book Antiqua" w:hAnsi="Book Antiqua" w:cs="SimSun"/>
          <w:kern w:val="0"/>
          <w:sz w:val="24"/>
        </w:rPr>
        <w:t>, Wong A, Drake E, Reyes AE, Lin BC, Stephan JP, Desnoyers L, Shen BQ, Dennis MS. Highly specific off-target binding identified and eliminated during the humanization of an antibody against FGF receptor 4. </w:t>
      </w:r>
      <w:r w:rsidRPr="000F5D88">
        <w:rPr>
          <w:rFonts w:ascii="Book Antiqua" w:hAnsi="Book Antiqua" w:cs="SimSun"/>
          <w:i/>
          <w:iCs/>
          <w:kern w:val="0"/>
          <w:sz w:val="24"/>
        </w:rPr>
        <w:t>MAbs</w:t>
      </w:r>
      <w:r w:rsidRPr="000F5D88">
        <w:rPr>
          <w:rFonts w:ascii="Book Antiqua" w:hAnsi="Book Antiqua" w:cs="SimSun"/>
          <w:kern w:val="0"/>
          <w:sz w:val="24"/>
        </w:rPr>
        <w:t> </w:t>
      </w:r>
      <w:r>
        <w:rPr>
          <w:rFonts w:ascii="Book Antiqua" w:hAnsi="Book Antiqua" w:cs="SimSun" w:hint="eastAsia"/>
          <w:kern w:val="0"/>
          <w:sz w:val="24"/>
        </w:rPr>
        <w:t>2011</w:t>
      </w:r>
      <w:r w:rsidRPr="000F5D88">
        <w:rPr>
          <w:rFonts w:ascii="Book Antiqua" w:hAnsi="Book Antiqua" w:cs="SimSun"/>
          <w:kern w:val="0"/>
          <w:sz w:val="24"/>
        </w:rPr>
        <w:t>; </w:t>
      </w:r>
      <w:r w:rsidRPr="000F5D88">
        <w:rPr>
          <w:rFonts w:ascii="Book Antiqua" w:hAnsi="Book Antiqua" w:cs="SimSun"/>
          <w:b/>
          <w:bCs/>
          <w:kern w:val="0"/>
          <w:sz w:val="24"/>
        </w:rPr>
        <w:t>3</w:t>
      </w:r>
      <w:r w:rsidRPr="000F5D88">
        <w:rPr>
          <w:rFonts w:ascii="Book Antiqua" w:hAnsi="Book Antiqua" w:cs="SimSun"/>
          <w:kern w:val="0"/>
          <w:sz w:val="24"/>
        </w:rPr>
        <w:t>: 376-386 [PMID: 21540647]</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lastRenderedPageBreak/>
        <w:t>24 </w:t>
      </w:r>
      <w:r w:rsidRPr="000F5D88">
        <w:rPr>
          <w:rFonts w:ascii="Book Antiqua" w:hAnsi="Book Antiqua" w:cs="SimSun"/>
          <w:b/>
          <w:bCs/>
          <w:kern w:val="0"/>
          <w:sz w:val="24"/>
        </w:rPr>
        <w:t>Hellberg C</w:t>
      </w:r>
      <w:r w:rsidRPr="000F5D88">
        <w:rPr>
          <w:rFonts w:ascii="Book Antiqua" w:hAnsi="Book Antiqua" w:cs="SimSun"/>
          <w:kern w:val="0"/>
          <w:sz w:val="24"/>
        </w:rPr>
        <w:t>, Ostman A, Heldin CH. PDGF and vessel maturation. </w:t>
      </w:r>
      <w:r w:rsidRPr="000F5D88">
        <w:rPr>
          <w:rFonts w:ascii="Book Antiqua" w:hAnsi="Book Antiqua" w:cs="SimSun"/>
          <w:i/>
          <w:iCs/>
          <w:kern w:val="0"/>
          <w:sz w:val="24"/>
        </w:rPr>
        <w:t>Recent Results Cancer Res</w:t>
      </w:r>
      <w:r w:rsidRPr="000F5D88">
        <w:rPr>
          <w:rFonts w:ascii="Book Antiqua" w:hAnsi="Book Antiqua" w:cs="SimSun"/>
          <w:kern w:val="0"/>
          <w:sz w:val="24"/>
        </w:rPr>
        <w:t> 2010; </w:t>
      </w:r>
      <w:r w:rsidRPr="000F5D88">
        <w:rPr>
          <w:rFonts w:ascii="Book Antiqua" w:hAnsi="Book Antiqua" w:cs="SimSun"/>
          <w:b/>
          <w:bCs/>
          <w:kern w:val="0"/>
          <w:sz w:val="24"/>
        </w:rPr>
        <w:t>180</w:t>
      </w:r>
      <w:r w:rsidRPr="000F5D88">
        <w:rPr>
          <w:rFonts w:ascii="Book Antiqua" w:hAnsi="Book Antiqua" w:cs="SimSun"/>
          <w:kern w:val="0"/>
          <w:sz w:val="24"/>
        </w:rPr>
        <w:t>: 103-114 [PMID: 20033380 DOI: 10.1007/978-3-540-78281-0_7]</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25 </w:t>
      </w:r>
      <w:r w:rsidRPr="000F5D88">
        <w:rPr>
          <w:rFonts w:ascii="Book Antiqua" w:hAnsi="Book Antiqua" w:cs="SimSun"/>
          <w:b/>
          <w:bCs/>
          <w:kern w:val="0"/>
          <w:sz w:val="24"/>
        </w:rPr>
        <w:t>Lu Y</w:t>
      </w:r>
      <w:r w:rsidRPr="000F5D88">
        <w:rPr>
          <w:rFonts w:ascii="Book Antiqua" w:hAnsi="Book Antiqua" w:cs="SimSun"/>
          <w:kern w:val="0"/>
          <w:sz w:val="24"/>
        </w:rPr>
        <w:t>, Lin N, Chen Z, Xu R. Hypoxia-induced secretion of platelet-derived growth factor-BB by hepatocellular carcinoma cells increases activated hepatic stellate cell proliferation, migration and expression of vascular endothelial growth factor-A. </w:t>
      </w:r>
      <w:r w:rsidRPr="000F5D88">
        <w:rPr>
          <w:rFonts w:ascii="Book Antiqua" w:hAnsi="Book Antiqua" w:cs="SimSun"/>
          <w:i/>
          <w:iCs/>
          <w:kern w:val="0"/>
          <w:sz w:val="24"/>
        </w:rPr>
        <w:t>Mol Med Rep</w:t>
      </w:r>
      <w:r w:rsidRPr="000F5D88">
        <w:rPr>
          <w:rFonts w:ascii="Book Antiqua" w:hAnsi="Book Antiqua" w:cs="SimSun"/>
          <w:kern w:val="0"/>
          <w:sz w:val="24"/>
        </w:rPr>
        <w:t> 2015; </w:t>
      </w:r>
      <w:r w:rsidRPr="000F5D88">
        <w:rPr>
          <w:rFonts w:ascii="Book Antiqua" w:hAnsi="Book Antiqua" w:cs="SimSun"/>
          <w:b/>
          <w:bCs/>
          <w:kern w:val="0"/>
          <w:sz w:val="24"/>
        </w:rPr>
        <w:t>11</w:t>
      </w:r>
      <w:r w:rsidRPr="000F5D88">
        <w:rPr>
          <w:rFonts w:ascii="Book Antiqua" w:hAnsi="Book Antiqua" w:cs="SimSun"/>
          <w:kern w:val="0"/>
          <w:sz w:val="24"/>
        </w:rPr>
        <w:t>: 691-697 [PMID: 25333351 DOI: 10.3892/mmr.2014.2689]</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26 </w:t>
      </w:r>
      <w:r w:rsidRPr="000F5D88">
        <w:rPr>
          <w:rFonts w:ascii="Book Antiqua" w:hAnsi="Book Antiqua" w:cs="SimSun"/>
          <w:b/>
          <w:bCs/>
          <w:kern w:val="0"/>
          <w:sz w:val="24"/>
        </w:rPr>
        <w:t>Wu Q</w:t>
      </w:r>
      <w:r w:rsidRPr="000F5D88">
        <w:rPr>
          <w:rFonts w:ascii="Book Antiqua" w:hAnsi="Book Antiqua" w:cs="SimSun"/>
          <w:kern w:val="0"/>
          <w:sz w:val="24"/>
        </w:rPr>
        <w:t>, Wang R, Yang Q, Hou X, Chen S, Hou Y, Chen C, Yang Y, Miele L, Sarkar FH, Chen Y, Wang Z. Chemoresistance to gemcitabine in hepatoma cells induces epithelial-mesenchymal transition and involves activation of PDGF-D pathway. </w:t>
      </w:r>
      <w:r w:rsidRPr="000F5D88">
        <w:rPr>
          <w:rFonts w:ascii="Book Antiqua" w:hAnsi="Book Antiqua" w:cs="SimSun"/>
          <w:i/>
          <w:iCs/>
          <w:kern w:val="0"/>
          <w:sz w:val="24"/>
        </w:rPr>
        <w:t>Oncotarget</w:t>
      </w:r>
      <w:r w:rsidRPr="000F5D88">
        <w:rPr>
          <w:rFonts w:ascii="Book Antiqua" w:hAnsi="Book Antiqua" w:cs="SimSun"/>
          <w:kern w:val="0"/>
          <w:sz w:val="24"/>
        </w:rPr>
        <w:t> 2013; </w:t>
      </w:r>
      <w:r w:rsidRPr="000F5D88">
        <w:rPr>
          <w:rFonts w:ascii="Book Antiqua" w:hAnsi="Book Antiqua" w:cs="SimSun"/>
          <w:b/>
          <w:bCs/>
          <w:kern w:val="0"/>
          <w:sz w:val="24"/>
        </w:rPr>
        <w:t>4</w:t>
      </w:r>
      <w:r w:rsidRPr="000F5D88">
        <w:rPr>
          <w:rFonts w:ascii="Book Antiqua" w:hAnsi="Book Antiqua" w:cs="SimSun"/>
          <w:kern w:val="0"/>
          <w:sz w:val="24"/>
        </w:rPr>
        <w:t>: 1999-2009 [PMID: 24158561 DOI: 10.18632/oncotarget.1471]</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27 </w:t>
      </w:r>
      <w:r w:rsidRPr="000F5D88">
        <w:rPr>
          <w:rFonts w:ascii="Book Antiqua" w:hAnsi="Book Antiqua" w:cs="SimSun"/>
          <w:b/>
          <w:bCs/>
          <w:kern w:val="0"/>
          <w:sz w:val="24"/>
        </w:rPr>
        <w:t>Wei T</w:t>
      </w:r>
      <w:r w:rsidRPr="000F5D88">
        <w:rPr>
          <w:rFonts w:ascii="Book Antiqua" w:hAnsi="Book Antiqua" w:cs="SimSun"/>
          <w:kern w:val="0"/>
          <w:sz w:val="24"/>
        </w:rPr>
        <w:t>, Zhang LN, Lv Y, Ma XY, Zhi L, Liu C, Ma F, Zhang XF. Overexpression of platelet-derived growth factor receptor alpha promotes tumor progression and indicates poor prognosis in hepatocellular carcinoma. </w:t>
      </w:r>
      <w:r w:rsidRPr="000F5D88">
        <w:rPr>
          <w:rFonts w:ascii="Book Antiqua" w:hAnsi="Book Antiqua" w:cs="SimSun"/>
          <w:i/>
          <w:iCs/>
          <w:kern w:val="0"/>
          <w:sz w:val="24"/>
        </w:rPr>
        <w:t>Oncotarget</w:t>
      </w:r>
      <w:r w:rsidRPr="000F5D88">
        <w:rPr>
          <w:rFonts w:ascii="Book Antiqua" w:hAnsi="Book Antiqua" w:cs="SimSun"/>
          <w:kern w:val="0"/>
          <w:sz w:val="24"/>
        </w:rPr>
        <w:t> 2014; </w:t>
      </w:r>
      <w:r w:rsidRPr="000F5D88">
        <w:rPr>
          <w:rFonts w:ascii="Book Antiqua" w:hAnsi="Book Antiqua" w:cs="SimSun"/>
          <w:b/>
          <w:bCs/>
          <w:kern w:val="0"/>
          <w:sz w:val="24"/>
        </w:rPr>
        <w:t>5</w:t>
      </w:r>
      <w:r w:rsidRPr="000F5D88">
        <w:rPr>
          <w:rFonts w:ascii="Book Antiqua" w:hAnsi="Book Antiqua" w:cs="SimSun"/>
          <w:kern w:val="0"/>
          <w:sz w:val="24"/>
        </w:rPr>
        <w:t>: 10307-10317 [PMID: 25333264 DOI: 10.18632/oncotarget.2537]</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28 </w:t>
      </w:r>
      <w:r w:rsidRPr="000F5D88">
        <w:rPr>
          <w:rFonts w:ascii="Book Antiqua" w:hAnsi="Book Antiqua" w:cs="SimSun"/>
          <w:b/>
          <w:bCs/>
          <w:kern w:val="0"/>
          <w:sz w:val="24"/>
        </w:rPr>
        <w:t>Fruth K</w:t>
      </w:r>
      <w:r w:rsidRPr="000F5D88">
        <w:rPr>
          <w:rFonts w:ascii="Book Antiqua" w:hAnsi="Book Antiqua" w:cs="SimSun"/>
          <w:kern w:val="0"/>
          <w:sz w:val="24"/>
        </w:rPr>
        <w:t>, Weber S, Okcu Y, Noppens R, Klein KU, Joest E, Hedrich J, Thilemann S, Pogorzelski B, Koutsimpelas D, Fischer S, Muennemann K, Affolter A, Heinrich UR, Brochhausen C, Schmidtmann I, Mann WJ, Schmidberger H, Schreiber LM, Brieger J. Increased basic fibroblast growth factor release and proliferation in xenotransplanted squamous cell carcinoma after combined irradiation/anti-vascular endothelial growth factor treatment. </w:t>
      </w:r>
      <w:r w:rsidRPr="000F5D88">
        <w:rPr>
          <w:rFonts w:ascii="Book Antiqua" w:hAnsi="Book Antiqua" w:cs="SimSun"/>
          <w:i/>
          <w:iCs/>
          <w:kern w:val="0"/>
          <w:sz w:val="24"/>
        </w:rPr>
        <w:t>Oncol Rep</w:t>
      </w:r>
      <w:r w:rsidRPr="000F5D88">
        <w:rPr>
          <w:rFonts w:ascii="Book Antiqua" w:hAnsi="Book Antiqua" w:cs="SimSun"/>
          <w:kern w:val="0"/>
          <w:sz w:val="24"/>
        </w:rPr>
        <w:t> 2012; </w:t>
      </w:r>
      <w:r w:rsidRPr="000F5D88">
        <w:rPr>
          <w:rFonts w:ascii="Book Antiqua" w:hAnsi="Book Antiqua" w:cs="SimSun"/>
          <w:b/>
          <w:bCs/>
          <w:kern w:val="0"/>
          <w:sz w:val="24"/>
        </w:rPr>
        <w:t>27</w:t>
      </w:r>
      <w:r w:rsidRPr="000F5D88">
        <w:rPr>
          <w:rFonts w:ascii="Book Antiqua" w:hAnsi="Book Antiqua" w:cs="SimSun"/>
          <w:kern w:val="0"/>
          <w:sz w:val="24"/>
        </w:rPr>
        <w:t>: 1573-1579 [PMID: 22294154 DOI: 10.3892/or.2012.1654]</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29 </w:t>
      </w:r>
      <w:r w:rsidRPr="000F5D88">
        <w:rPr>
          <w:rFonts w:ascii="Book Antiqua" w:hAnsi="Book Antiqua" w:cs="SimSun"/>
          <w:b/>
          <w:bCs/>
          <w:kern w:val="0"/>
          <w:sz w:val="24"/>
        </w:rPr>
        <w:t>Winkler F</w:t>
      </w:r>
      <w:r w:rsidRPr="000F5D88">
        <w:rPr>
          <w:rFonts w:ascii="Book Antiqua" w:hAnsi="Book Antiqua" w:cs="SimSun"/>
          <w:kern w:val="0"/>
          <w:sz w:val="24"/>
        </w:rPr>
        <w:t xml:space="preserve">, Kozin SV, Tong RT, Chae SS, Booth MF, Garkavtsev I, Xu L, Hicklin DJ, Fukumura D, di Tomaso E, Munn LL, Jain RK. Kinetics of vascular normalization by VEGFR2 blockade governs brain tumor response to radiation: role of oxygenation, angiopoietin-1, and matrix </w:t>
      </w:r>
      <w:r w:rsidRPr="000F5D88">
        <w:rPr>
          <w:rFonts w:ascii="Book Antiqua" w:hAnsi="Book Antiqua" w:cs="SimSun"/>
          <w:kern w:val="0"/>
          <w:sz w:val="24"/>
        </w:rPr>
        <w:lastRenderedPageBreak/>
        <w:t>metalloproteinases. </w:t>
      </w:r>
      <w:r w:rsidRPr="000F5D88">
        <w:rPr>
          <w:rFonts w:ascii="Book Antiqua" w:hAnsi="Book Antiqua" w:cs="SimSun"/>
          <w:i/>
          <w:iCs/>
          <w:kern w:val="0"/>
          <w:sz w:val="24"/>
        </w:rPr>
        <w:t>Cancer Cell</w:t>
      </w:r>
      <w:r w:rsidRPr="000F5D88">
        <w:rPr>
          <w:rFonts w:ascii="Book Antiqua" w:hAnsi="Book Antiqua" w:cs="SimSun"/>
          <w:kern w:val="0"/>
          <w:sz w:val="24"/>
        </w:rPr>
        <w:t> 2004; </w:t>
      </w:r>
      <w:r w:rsidRPr="000F5D88">
        <w:rPr>
          <w:rFonts w:ascii="Book Antiqua" w:hAnsi="Book Antiqua" w:cs="SimSun"/>
          <w:b/>
          <w:bCs/>
          <w:kern w:val="0"/>
          <w:sz w:val="24"/>
        </w:rPr>
        <w:t>6</w:t>
      </w:r>
      <w:r w:rsidRPr="000F5D88">
        <w:rPr>
          <w:rFonts w:ascii="Book Antiqua" w:hAnsi="Book Antiqua" w:cs="SimSun"/>
          <w:kern w:val="0"/>
          <w:sz w:val="24"/>
        </w:rPr>
        <w:t>: 553-563 [PMID: 15607960 DOI: 10.1016/j.ccr.2004.10.011]</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30 </w:t>
      </w:r>
      <w:r w:rsidRPr="000F5D88">
        <w:rPr>
          <w:rFonts w:ascii="Book Antiqua" w:hAnsi="Book Antiqua" w:cs="SimSun"/>
          <w:b/>
          <w:bCs/>
          <w:kern w:val="0"/>
          <w:sz w:val="24"/>
        </w:rPr>
        <w:t>Shah MA</w:t>
      </w:r>
      <w:r w:rsidRPr="000F5D88">
        <w:rPr>
          <w:rFonts w:ascii="Book Antiqua" w:hAnsi="Book Antiqua" w:cs="SimSun"/>
          <w:kern w:val="0"/>
          <w:sz w:val="24"/>
        </w:rPr>
        <w:t>. The development of bevacizumab in noncolorectal gastrointestinal malignancies: gastroesophageal, pancreatic, and hepatocellular carcinoma. </w:t>
      </w:r>
      <w:r w:rsidRPr="000F5D88">
        <w:rPr>
          <w:rFonts w:ascii="Book Antiqua" w:hAnsi="Book Antiqua" w:cs="SimSun"/>
          <w:i/>
          <w:iCs/>
          <w:kern w:val="0"/>
          <w:sz w:val="24"/>
        </w:rPr>
        <w:t>Clin Adv Hematol Oncol</w:t>
      </w:r>
      <w:r w:rsidRPr="000F5D88">
        <w:rPr>
          <w:rFonts w:ascii="Book Antiqua" w:hAnsi="Book Antiqua" w:cs="SimSun"/>
          <w:kern w:val="0"/>
          <w:sz w:val="24"/>
        </w:rPr>
        <w:t> 2014; </w:t>
      </w:r>
      <w:r w:rsidRPr="000F5D88">
        <w:rPr>
          <w:rFonts w:ascii="Book Antiqua" w:hAnsi="Book Antiqua" w:cs="SimSun"/>
          <w:b/>
          <w:bCs/>
          <w:kern w:val="0"/>
          <w:sz w:val="24"/>
        </w:rPr>
        <w:t>12</w:t>
      </w:r>
      <w:r w:rsidRPr="000F5D88">
        <w:rPr>
          <w:rFonts w:ascii="Book Antiqua" w:hAnsi="Book Antiqua" w:cs="SimSun"/>
          <w:kern w:val="0"/>
          <w:sz w:val="24"/>
        </w:rPr>
        <w:t>: 239-246 [PMID: 25003353]</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31 </w:t>
      </w:r>
      <w:r w:rsidRPr="000F5D88">
        <w:rPr>
          <w:rFonts w:ascii="Book Antiqua" w:hAnsi="Book Antiqua" w:cs="SimSun"/>
          <w:b/>
          <w:bCs/>
          <w:kern w:val="0"/>
          <w:sz w:val="24"/>
        </w:rPr>
        <w:t>Yamashita-Kashima Y</w:t>
      </w:r>
      <w:r w:rsidRPr="000F5D88">
        <w:rPr>
          <w:rFonts w:ascii="Book Antiqua" w:hAnsi="Book Antiqua" w:cs="SimSun"/>
          <w:kern w:val="0"/>
          <w:sz w:val="24"/>
        </w:rPr>
        <w:t>, Fujimoto-Ouchi K, Yorozu K, Kurasawa M, Yanagisawa M, Yasuno H, Mori K. Biomarkers for antitumor activity of bevacizumab in gastric cancer models. </w:t>
      </w:r>
      <w:r w:rsidRPr="000F5D88">
        <w:rPr>
          <w:rFonts w:ascii="Book Antiqua" w:hAnsi="Book Antiqua" w:cs="SimSun"/>
          <w:i/>
          <w:iCs/>
          <w:kern w:val="0"/>
          <w:sz w:val="24"/>
        </w:rPr>
        <w:t>BMC Cancer</w:t>
      </w:r>
      <w:r w:rsidRPr="000F5D88">
        <w:rPr>
          <w:rFonts w:ascii="Book Antiqua" w:hAnsi="Book Antiqua" w:cs="SimSun"/>
          <w:kern w:val="0"/>
          <w:sz w:val="24"/>
        </w:rPr>
        <w:t> 2012; </w:t>
      </w:r>
      <w:r w:rsidRPr="000F5D88">
        <w:rPr>
          <w:rFonts w:ascii="Book Antiqua" w:hAnsi="Book Antiqua" w:cs="SimSun"/>
          <w:b/>
          <w:bCs/>
          <w:kern w:val="0"/>
          <w:sz w:val="24"/>
        </w:rPr>
        <w:t>12</w:t>
      </w:r>
      <w:r w:rsidRPr="000F5D88">
        <w:rPr>
          <w:rFonts w:ascii="Book Antiqua" w:hAnsi="Book Antiqua" w:cs="SimSun"/>
          <w:kern w:val="0"/>
          <w:sz w:val="24"/>
        </w:rPr>
        <w:t>: 37 [PMID: 22273502 DOI: 10.1186/1471-2407-12-37]</w:t>
      </w:r>
    </w:p>
    <w:p w:rsidR="009C324E" w:rsidRPr="000F5D88" w:rsidRDefault="009C324E" w:rsidP="009C324E">
      <w:pPr>
        <w:widowControl/>
        <w:spacing w:line="360" w:lineRule="auto"/>
        <w:rPr>
          <w:rFonts w:ascii="Book Antiqua" w:hAnsi="Book Antiqua" w:cs="SimSun"/>
          <w:kern w:val="0"/>
          <w:sz w:val="24"/>
        </w:rPr>
      </w:pPr>
      <w:r w:rsidRPr="000F5D88">
        <w:rPr>
          <w:rFonts w:ascii="Book Antiqua" w:hAnsi="Book Antiqua" w:cs="SimSun"/>
          <w:kern w:val="0"/>
          <w:sz w:val="24"/>
        </w:rPr>
        <w:t>32 </w:t>
      </w:r>
      <w:r w:rsidRPr="000F5D88">
        <w:rPr>
          <w:rFonts w:ascii="Book Antiqua" w:hAnsi="Book Antiqua" w:cs="SimSun"/>
          <w:b/>
          <w:bCs/>
          <w:kern w:val="0"/>
          <w:sz w:val="24"/>
        </w:rPr>
        <w:t>Terai H</w:t>
      </w:r>
      <w:r w:rsidRPr="000F5D88">
        <w:rPr>
          <w:rFonts w:ascii="Book Antiqua" w:hAnsi="Book Antiqua" w:cs="SimSun"/>
          <w:kern w:val="0"/>
          <w:sz w:val="24"/>
        </w:rPr>
        <w:t>, Soejima K, Yasuda H, Nakayama S, Hamamoto J, Arai D, Ishioka K, Ohgino K, Ikemura S, Sato T, Yoda S, Satomi R, Naoki K, Betsuyaku T. Activation of the FGF2-FGFR1 autocrine pathway: a novel mechanism of acquired resistance to gefitinib in NSCLC. </w:t>
      </w:r>
      <w:r w:rsidRPr="000F5D88">
        <w:rPr>
          <w:rFonts w:ascii="Book Antiqua" w:hAnsi="Book Antiqua" w:cs="SimSun"/>
          <w:i/>
          <w:iCs/>
          <w:kern w:val="0"/>
          <w:sz w:val="24"/>
        </w:rPr>
        <w:t>Mol Cancer Res</w:t>
      </w:r>
      <w:r w:rsidRPr="000F5D88">
        <w:rPr>
          <w:rFonts w:ascii="Book Antiqua" w:hAnsi="Book Antiqua" w:cs="SimSun"/>
          <w:kern w:val="0"/>
          <w:sz w:val="24"/>
        </w:rPr>
        <w:t> 2013; </w:t>
      </w:r>
      <w:r w:rsidRPr="000F5D88">
        <w:rPr>
          <w:rFonts w:ascii="Book Antiqua" w:hAnsi="Book Antiqua" w:cs="SimSun"/>
          <w:b/>
          <w:bCs/>
          <w:kern w:val="0"/>
          <w:sz w:val="24"/>
        </w:rPr>
        <w:t>11</w:t>
      </w:r>
      <w:r w:rsidRPr="000F5D88">
        <w:rPr>
          <w:rFonts w:ascii="Book Antiqua" w:hAnsi="Book Antiqua" w:cs="SimSun"/>
          <w:kern w:val="0"/>
          <w:sz w:val="24"/>
        </w:rPr>
        <w:t>: 759-767 [PMID: 23536707 DOI: 10.1158/1541-7786.MCR-12-0652]</w:t>
      </w:r>
    </w:p>
    <w:p w:rsidR="009C324E" w:rsidRPr="009C324E" w:rsidRDefault="009C324E" w:rsidP="009048BA">
      <w:pPr>
        <w:autoSpaceDE w:val="0"/>
        <w:autoSpaceDN w:val="0"/>
        <w:adjustRightInd w:val="0"/>
        <w:spacing w:line="360" w:lineRule="auto"/>
        <w:rPr>
          <w:rFonts w:ascii="Book Antiqua" w:hAnsi="Book Antiqua" w:cs="Book Antiqua"/>
          <w:color w:val="000000" w:themeColor="text1"/>
          <w:kern w:val="0"/>
          <w:sz w:val="24"/>
        </w:rPr>
      </w:pPr>
    </w:p>
    <w:bookmarkEnd w:id="123"/>
    <w:bookmarkEnd w:id="124"/>
    <w:p w:rsidR="009048BA" w:rsidRPr="009C324E" w:rsidRDefault="00ED17C2" w:rsidP="009C324E">
      <w:pPr>
        <w:autoSpaceDE w:val="0"/>
        <w:autoSpaceDN w:val="0"/>
        <w:adjustRightInd w:val="0"/>
        <w:spacing w:line="360" w:lineRule="auto"/>
        <w:jc w:val="right"/>
        <w:rPr>
          <w:rFonts w:ascii="Book Antiqua" w:hAnsi="Book Antiqua" w:cs="Book Antiqua"/>
          <w:b/>
          <w:color w:val="000000" w:themeColor="text1"/>
          <w:kern w:val="0"/>
          <w:sz w:val="24"/>
        </w:rPr>
      </w:pPr>
      <w:r w:rsidRPr="009C324E">
        <w:rPr>
          <w:rFonts w:ascii="Book Antiqua" w:hAnsi="Book Antiqua" w:cs="Book Antiqua"/>
          <w:b/>
          <w:color w:val="000000" w:themeColor="text1"/>
          <w:kern w:val="0"/>
          <w:sz w:val="24"/>
        </w:rPr>
        <w:t xml:space="preserve">P-Reviewer: </w:t>
      </w:r>
      <w:r w:rsidR="009C324E" w:rsidRPr="009C324E">
        <w:rPr>
          <w:rFonts w:ascii="Book Antiqua" w:hAnsi="Book Antiqua" w:cs="Book Antiqua"/>
          <w:color w:val="000000" w:themeColor="text1"/>
          <w:kern w:val="0"/>
          <w:sz w:val="24"/>
        </w:rPr>
        <w:t>Giakoustidis A</w:t>
      </w:r>
      <w:r w:rsidRPr="009C324E">
        <w:rPr>
          <w:rFonts w:ascii="Book Antiqua" w:hAnsi="Book Antiqua" w:cs="Book Antiqua"/>
          <w:color w:val="000000" w:themeColor="text1"/>
          <w:kern w:val="0"/>
          <w:sz w:val="24"/>
        </w:rPr>
        <w:t xml:space="preserve">  </w:t>
      </w:r>
      <w:r w:rsidRPr="009C324E">
        <w:rPr>
          <w:rFonts w:ascii="Book Antiqua" w:hAnsi="Book Antiqua" w:cs="Book Antiqua"/>
          <w:b/>
          <w:color w:val="000000" w:themeColor="text1"/>
          <w:kern w:val="0"/>
          <w:sz w:val="24"/>
        </w:rPr>
        <w:t xml:space="preserve"> S-Editor: </w:t>
      </w:r>
      <w:r w:rsidRPr="009C324E">
        <w:rPr>
          <w:rFonts w:ascii="Book Antiqua" w:hAnsi="Book Antiqua" w:cs="Book Antiqua"/>
          <w:color w:val="000000" w:themeColor="text1"/>
          <w:kern w:val="0"/>
          <w:sz w:val="24"/>
        </w:rPr>
        <w:t>Yuan Q</w:t>
      </w:r>
      <w:r w:rsidR="00EA7E57" w:rsidRPr="009C324E">
        <w:rPr>
          <w:rFonts w:ascii="Book Antiqua" w:hAnsi="Book Antiqua" w:cs="Book Antiqua"/>
          <w:color w:val="000000" w:themeColor="text1"/>
          <w:kern w:val="0"/>
          <w:sz w:val="24"/>
        </w:rPr>
        <w:t>i</w:t>
      </w:r>
      <w:r w:rsidR="009C324E">
        <w:rPr>
          <w:rFonts w:ascii="Book Antiqua" w:hAnsi="Book Antiqua" w:cs="Book Antiqua" w:hint="eastAsia"/>
          <w:color w:val="000000" w:themeColor="text1"/>
          <w:kern w:val="0"/>
          <w:sz w:val="24"/>
        </w:rPr>
        <w:t xml:space="preserve"> </w:t>
      </w:r>
      <w:r w:rsidRPr="009C324E">
        <w:rPr>
          <w:rFonts w:ascii="Book Antiqua" w:hAnsi="Book Antiqua" w:cs="Book Antiqua"/>
          <w:b/>
          <w:color w:val="000000" w:themeColor="text1"/>
          <w:kern w:val="0"/>
          <w:sz w:val="24"/>
        </w:rPr>
        <w:t>L-Editor:       E-Editor:</w:t>
      </w:r>
    </w:p>
    <w:p w:rsidR="004673C6" w:rsidRPr="009C324E" w:rsidRDefault="004673C6"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C8332C" w:rsidRPr="00B75946" w:rsidRDefault="00994335" w:rsidP="009048BA">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noProof/>
          <w:color w:val="000000" w:themeColor="text1"/>
          <w:sz w:val="24"/>
        </w:rPr>
        <w:lastRenderedPageBreak/>
        <w:drawing>
          <wp:inline distT="0" distB="0" distL="0" distR="0" wp14:anchorId="5AD5821A" wp14:editId="4BED04E6">
            <wp:extent cx="5274310" cy="256286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562860"/>
                    </a:xfrm>
                    <a:prstGeom prst="rect">
                      <a:avLst/>
                    </a:prstGeom>
                  </pic:spPr>
                </pic:pic>
              </a:graphicData>
            </a:graphic>
          </wp:inline>
        </w:drawing>
      </w:r>
    </w:p>
    <w:p w:rsidR="004673C6" w:rsidRPr="00B75946" w:rsidRDefault="009048BA" w:rsidP="009048BA">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Figure 1 Characterization of anti-</w:t>
      </w:r>
      <w:r w:rsidRPr="00B75946">
        <w:rPr>
          <w:rFonts w:ascii="Book Antiqua" w:hAnsi="Book Antiqua" w:cs="Book Antiqua"/>
          <w:b/>
          <w:bCs/>
          <w:iCs/>
          <w:color w:val="000000" w:themeColor="text1"/>
          <w:kern w:val="0"/>
          <w:sz w:val="24"/>
        </w:rPr>
        <w:t>bFGF</w:t>
      </w:r>
      <w:r w:rsidRPr="00B75946">
        <w:rPr>
          <w:rFonts w:ascii="Book Antiqua" w:hAnsi="Book Antiqua" w:cs="Book Antiqua"/>
          <w:b/>
          <w:bCs/>
          <w:color w:val="000000" w:themeColor="text1"/>
          <w:kern w:val="0"/>
          <w:sz w:val="24"/>
        </w:rPr>
        <w:t xml:space="preserve"> mAb. </w:t>
      </w:r>
      <w:r w:rsidRPr="00B75946">
        <w:rPr>
          <w:rFonts w:ascii="Book Antiqua" w:hAnsi="Book Antiqua" w:cs="Book Antiqua"/>
          <w:color w:val="000000" w:themeColor="text1"/>
          <w:kern w:val="0"/>
          <w:sz w:val="24"/>
        </w:rPr>
        <w:t xml:space="preserve">A: SDS-PAGE of purified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(H: heavy chain; L: light chain);</w:t>
      </w:r>
      <w:r w:rsidRPr="00B75946">
        <w:rPr>
          <w:rFonts w:ascii="Book Antiqua" w:hAnsi="Book Antiqua" w:cs="Book Antiqua"/>
          <w:b/>
          <w:bCs/>
          <w:color w:val="000000" w:themeColor="text1"/>
          <w:kern w:val="0"/>
          <w:sz w:val="24"/>
        </w:rPr>
        <w:t xml:space="preserve"> </w:t>
      </w:r>
      <w:r w:rsidRPr="00B75946">
        <w:rPr>
          <w:rFonts w:ascii="Book Antiqua" w:hAnsi="Book Antiqua" w:cs="Book Antiqua"/>
          <w:color w:val="000000" w:themeColor="text1"/>
          <w:kern w:val="0"/>
          <w:sz w:val="24"/>
        </w:rPr>
        <w:t xml:space="preserve">B: Titer of purified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stock solution tested by indirect ELISA; C: Concentration of purified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stock solution assayed by BCA standard assay kit. (Standard curve: </w:t>
      </w:r>
      <w:r w:rsidR="009C324E" w:rsidRPr="00B75946">
        <w:rPr>
          <w:rFonts w:ascii="Book Antiqua" w:hAnsi="Book Antiqua" w:cs="Book Antiqua"/>
          <w:color w:val="000000" w:themeColor="text1"/>
          <w:kern w:val="0"/>
          <w:sz w:val="24"/>
        </w:rPr>
        <w:t>Y</w:t>
      </w:r>
      <w:r w:rsidRPr="00B75946">
        <w:rPr>
          <w:rFonts w:ascii="Book Antiqua" w:hAnsi="Book Antiqua" w:cs="Book Antiqua"/>
          <w:color w:val="000000" w:themeColor="text1"/>
          <w:kern w:val="0"/>
          <w:sz w:val="24"/>
        </w:rPr>
        <w:t xml:space="preserve"> = 0.0011x + 0.2645; </w:t>
      </w:r>
      <w:r w:rsidRPr="00B75946">
        <w:rPr>
          <w:rFonts w:ascii="Book Antiqua" w:hAnsi="Book Antiqua" w:cs="Book Antiqua"/>
          <w:color w:val="000000" w:themeColor="text1"/>
          <w:kern w:val="0"/>
          <w:sz w:val="24"/>
          <w:highlight w:val="white"/>
        </w:rPr>
        <w:t xml:space="preserve">Relevancy: </w:t>
      </w:r>
      <w:r w:rsidRPr="00B75946">
        <w:rPr>
          <w:rFonts w:ascii="Book Antiqua" w:hAnsi="Book Antiqua" w:cs="Book Antiqua"/>
          <w:color w:val="000000" w:themeColor="text1"/>
          <w:kern w:val="0"/>
          <w:sz w:val="24"/>
        </w:rPr>
        <w:t>R</w:t>
      </w:r>
      <w:r w:rsidRPr="00B75946">
        <w:rPr>
          <w:rFonts w:ascii="Book Antiqua" w:hAnsi="Book Antiqua" w:cs="Book Antiqua"/>
          <w:color w:val="000000" w:themeColor="text1"/>
          <w:kern w:val="0"/>
          <w:sz w:val="24"/>
          <w:vertAlign w:val="superscript"/>
        </w:rPr>
        <w:t>2</w:t>
      </w:r>
      <w:r w:rsidR="009C324E">
        <w:rPr>
          <w:rFonts w:ascii="Book Antiqua" w:hAnsi="Book Antiqua" w:cs="Book Antiqua" w:hint="eastAsia"/>
          <w:color w:val="000000" w:themeColor="text1"/>
          <w:kern w:val="0"/>
          <w:sz w:val="24"/>
          <w:vertAlign w:val="superscript"/>
        </w:rPr>
        <w:t xml:space="preserve"> </w:t>
      </w:r>
      <w:r w:rsidRPr="00B75946">
        <w:rPr>
          <w:rFonts w:ascii="Book Antiqua" w:hAnsi="Book Antiqua" w:cs="Book Antiqua"/>
          <w:color w:val="000000" w:themeColor="text1"/>
          <w:kern w:val="0"/>
          <w:sz w:val="24"/>
        </w:rPr>
        <w:t>=</w:t>
      </w:r>
      <w:r w:rsidR="009C324E">
        <w:rPr>
          <w:rFonts w:ascii="Book Antiqua" w:hAnsi="Book Antiqua" w:cs="Book Antiqua" w:hint="eastAsia"/>
          <w:color w:val="000000" w:themeColor="text1"/>
          <w:kern w:val="0"/>
          <w:sz w:val="24"/>
        </w:rPr>
        <w:t xml:space="preserve"> </w:t>
      </w:r>
      <w:r w:rsidRPr="00B75946">
        <w:rPr>
          <w:rFonts w:ascii="Book Antiqua" w:hAnsi="Book Antiqua" w:cs="Book Antiqua"/>
          <w:color w:val="000000" w:themeColor="text1"/>
          <w:kern w:val="0"/>
          <w:sz w:val="24"/>
        </w:rPr>
        <w:t>0.9911</w:t>
      </w:r>
      <w:r w:rsidRPr="00B75946">
        <w:rPr>
          <w:rFonts w:ascii="Book Antiqua" w:hAnsi="Book Antiqua" w:cs="Book Antiqua"/>
          <w:color w:val="000000" w:themeColor="text1"/>
          <w:kern w:val="0"/>
          <w:sz w:val="24"/>
          <w:highlight w:val="white"/>
        </w:rPr>
        <w:t>).</w:t>
      </w: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1014C1" w:rsidRPr="00B75946" w:rsidRDefault="001014C1" w:rsidP="009048BA">
      <w:pPr>
        <w:autoSpaceDE w:val="0"/>
        <w:autoSpaceDN w:val="0"/>
        <w:adjustRightInd w:val="0"/>
        <w:spacing w:line="360" w:lineRule="auto"/>
        <w:rPr>
          <w:rFonts w:ascii="Book Antiqua" w:hAnsi="Book Antiqua" w:cs="Book Antiqua"/>
          <w:color w:val="000000" w:themeColor="text1"/>
          <w:kern w:val="0"/>
          <w:sz w:val="24"/>
        </w:rPr>
      </w:pPr>
    </w:p>
    <w:p w:rsidR="00275B4F" w:rsidRPr="00B75946" w:rsidRDefault="00275B4F" w:rsidP="009048BA">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noProof/>
          <w:color w:val="000000" w:themeColor="text1"/>
          <w:sz w:val="24"/>
        </w:rPr>
        <w:lastRenderedPageBreak/>
        <w:drawing>
          <wp:inline distT="0" distB="0" distL="0" distR="0" wp14:anchorId="5EE1C325" wp14:editId="1608493F">
            <wp:extent cx="5270500" cy="2628900"/>
            <wp:effectExtent l="0" t="0" r="6350" b="0"/>
            <wp:docPr id="2" name="图片 2" descr="C:\Users\hph\Desktop\图二17厘米完整版  最总版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Desktop\图二17厘米完整版  最总版 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0500" cy="2628900"/>
                    </a:xfrm>
                    <a:prstGeom prst="rect">
                      <a:avLst/>
                    </a:prstGeom>
                    <a:noFill/>
                    <a:ln>
                      <a:noFill/>
                    </a:ln>
                  </pic:spPr>
                </pic:pic>
              </a:graphicData>
            </a:graphic>
          </wp:inline>
        </w:drawing>
      </w:r>
    </w:p>
    <w:p w:rsidR="009048BA" w:rsidRPr="00B75946" w:rsidRDefault="009048BA" w:rsidP="009048BA">
      <w:pPr>
        <w:autoSpaceDE w:val="0"/>
        <w:autoSpaceDN w:val="0"/>
        <w:adjustRightInd w:val="0"/>
        <w:spacing w:line="360" w:lineRule="auto"/>
        <w:rPr>
          <w:rFonts w:ascii="Book Antiqua" w:hAnsi="Book Antiqua" w:cs="Book Antiqua"/>
          <w:b/>
          <w:bCs/>
          <w:color w:val="000000" w:themeColor="text1"/>
          <w:kern w:val="0"/>
          <w:sz w:val="24"/>
        </w:rPr>
      </w:pPr>
      <w:r w:rsidRPr="00B75946">
        <w:rPr>
          <w:rFonts w:ascii="Book Antiqua" w:hAnsi="Book Antiqua" w:cs="Book Antiqua"/>
          <w:b/>
          <w:bCs/>
          <w:color w:val="000000" w:themeColor="text1"/>
          <w:kern w:val="0"/>
          <w:sz w:val="24"/>
        </w:rPr>
        <w:t xml:space="preserve">Figure 2 Radioactivity and titer of purified </w:t>
      </w:r>
      <w:r w:rsidRPr="00B75946">
        <w:rPr>
          <w:rFonts w:ascii="Book Antiqua" w:hAnsi="Book Antiqua" w:cs="Book Antiqua"/>
          <w:b/>
          <w:bCs/>
          <w:color w:val="000000" w:themeColor="text1"/>
          <w:kern w:val="0"/>
          <w:sz w:val="24"/>
          <w:vertAlign w:val="superscript"/>
        </w:rPr>
        <w:t>125</w:t>
      </w:r>
      <w:r w:rsidRPr="00B75946">
        <w:rPr>
          <w:rFonts w:ascii="Book Antiqua" w:hAnsi="Book Antiqua" w:cs="Book Antiqua"/>
          <w:b/>
          <w:bCs/>
          <w:color w:val="000000" w:themeColor="text1"/>
          <w:kern w:val="0"/>
          <w:sz w:val="24"/>
        </w:rPr>
        <w:t>I-</w:t>
      </w:r>
      <w:r w:rsidRPr="00B75946">
        <w:rPr>
          <w:rFonts w:ascii="Book Antiqua" w:hAnsi="Book Antiqua" w:cs="Book Antiqua"/>
          <w:b/>
          <w:bCs/>
          <w:iCs/>
          <w:color w:val="000000" w:themeColor="text1"/>
          <w:kern w:val="0"/>
          <w:sz w:val="24"/>
        </w:rPr>
        <w:t>bFGF</w:t>
      </w:r>
      <w:r w:rsidRPr="00B75946">
        <w:rPr>
          <w:rFonts w:ascii="Book Antiqua" w:hAnsi="Book Antiqua" w:cs="Book Antiqua"/>
          <w:b/>
          <w:bCs/>
          <w:color w:val="000000" w:themeColor="text1"/>
          <w:kern w:val="0"/>
          <w:sz w:val="24"/>
        </w:rPr>
        <w:t xml:space="preserve"> mAb. </w:t>
      </w:r>
      <w:r w:rsidRPr="00B75946">
        <w:rPr>
          <w:rFonts w:ascii="Book Antiqua" w:hAnsi="Book Antiqua" w:cs="Book Antiqua"/>
          <w:color w:val="000000" w:themeColor="text1"/>
          <w:kern w:val="0"/>
          <w:sz w:val="24"/>
        </w:rPr>
        <w:t xml:space="preserve">A: Product peak of purified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tested by gamma radiation counter GC-1200; B: Titer of purified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stock solution assayed by indirect ELISA.</w:t>
      </w:r>
    </w:p>
    <w:p w:rsidR="009048BA" w:rsidRPr="00B75946" w:rsidRDefault="009048BA" w:rsidP="009048BA">
      <w:pPr>
        <w:autoSpaceDE w:val="0"/>
        <w:autoSpaceDN w:val="0"/>
        <w:adjustRightInd w:val="0"/>
        <w:spacing w:line="360" w:lineRule="auto"/>
        <w:ind w:right="-17"/>
        <w:rPr>
          <w:rFonts w:ascii="Book Antiqua" w:hAnsi="Book Antiqua" w:cs="Book Antiqua"/>
          <w:color w:val="000000" w:themeColor="text1"/>
          <w:kern w:val="0"/>
          <w:sz w:val="24"/>
        </w:rPr>
      </w:pPr>
    </w:p>
    <w:p w:rsidR="00275B4F" w:rsidRPr="00B75946" w:rsidRDefault="00275B4F" w:rsidP="009048BA">
      <w:pPr>
        <w:autoSpaceDE w:val="0"/>
        <w:autoSpaceDN w:val="0"/>
        <w:adjustRightInd w:val="0"/>
        <w:spacing w:line="360" w:lineRule="auto"/>
        <w:ind w:right="-17"/>
        <w:rPr>
          <w:rFonts w:ascii="Book Antiqua" w:hAnsi="Book Antiqua" w:cs="Book Antiqua"/>
          <w:color w:val="000000" w:themeColor="text1"/>
          <w:kern w:val="0"/>
          <w:sz w:val="24"/>
        </w:rPr>
      </w:pPr>
    </w:p>
    <w:p w:rsidR="00CE54E9" w:rsidRPr="00B75946" w:rsidRDefault="00CE54E9" w:rsidP="009048BA">
      <w:pPr>
        <w:autoSpaceDE w:val="0"/>
        <w:autoSpaceDN w:val="0"/>
        <w:adjustRightInd w:val="0"/>
        <w:spacing w:line="360" w:lineRule="auto"/>
        <w:ind w:right="-17"/>
        <w:rPr>
          <w:rFonts w:ascii="Book Antiqua" w:hAnsi="Book Antiqua" w:cs="Book Antiqua"/>
          <w:color w:val="000000" w:themeColor="text1"/>
          <w:kern w:val="0"/>
          <w:sz w:val="24"/>
        </w:rPr>
      </w:pPr>
    </w:p>
    <w:p w:rsidR="00CE54E9" w:rsidRPr="00B75946" w:rsidRDefault="00CE54E9" w:rsidP="009048BA">
      <w:pPr>
        <w:autoSpaceDE w:val="0"/>
        <w:autoSpaceDN w:val="0"/>
        <w:adjustRightInd w:val="0"/>
        <w:spacing w:line="360" w:lineRule="auto"/>
        <w:ind w:right="-17"/>
        <w:rPr>
          <w:rFonts w:ascii="Book Antiqua" w:hAnsi="Book Antiqua" w:cs="Book Antiqua"/>
          <w:color w:val="000000" w:themeColor="text1"/>
          <w:kern w:val="0"/>
          <w:sz w:val="24"/>
        </w:rPr>
      </w:pPr>
    </w:p>
    <w:p w:rsidR="00CE54E9" w:rsidRPr="00B75946" w:rsidRDefault="00CE54E9" w:rsidP="009048BA">
      <w:pPr>
        <w:autoSpaceDE w:val="0"/>
        <w:autoSpaceDN w:val="0"/>
        <w:adjustRightInd w:val="0"/>
        <w:spacing w:line="360" w:lineRule="auto"/>
        <w:ind w:right="-17"/>
        <w:rPr>
          <w:rFonts w:ascii="Book Antiqua" w:hAnsi="Book Antiqua" w:cs="Book Antiqua"/>
          <w:color w:val="000000" w:themeColor="text1"/>
          <w:kern w:val="0"/>
          <w:sz w:val="24"/>
        </w:rPr>
      </w:pPr>
    </w:p>
    <w:p w:rsidR="009C324E" w:rsidRDefault="009C324E">
      <w:pPr>
        <w:widowControl/>
        <w:jc w:val="left"/>
        <w:rPr>
          <w:rFonts w:ascii="Book Antiqua" w:hAnsi="Book Antiqua" w:cs="Book Antiqua"/>
          <w:color w:val="000000" w:themeColor="text1"/>
          <w:kern w:val="0"/>
          <w:sz w:val="24"/>
        </w:rPr>
      </w:pPr>
      <w:r>
        <w:rPr>
          <w:rFonts w:ascii="Book Antiqua" w:hAnsi="Book Antiqua" w:cs="Book Antiqua"/>
          <w:color w:val="000000" w:themeColor="text1"/>
          <w:kern w:val="0"/>
          <w:sz w:val="24"/>
        </w:rPr>
        <w:br w:type="page"/>
      </w:r>
    </w:p>
    <w:p w:rsidR="00041745" w:rsidRPr="00B75946" w:rsidRDefault="00041745" w:rsidP="009048BA">
      <w:pPr>
        <w:autoSpaceDE w:val="0"/>
        <w:autoSpaceDN w:val="0"/>
        <w:adjustRightInd w:val="0"/>
        <w:spacing w:line="360" w:lineRule="auto"/>
        <w:ind w:right="-17"/>
        <w:rPr>
          <w:rFonts w:ascii="Book Antiqua" w:hAnsi="Book Antiqua" w:cs="Book Antiqua"/>
          <w:color w:val="000000" w:themeColor="text1"/>
          <w:kern w:val="0"/>
          <w:sz w:val="24"/>
        </w:rPr>
      </w:pPr>
    </w:p>
    <w:p w:rsidR="00275B4F" w:rsidRPr="00B75946" w:rsidRDefault="001014C1" w:rsidP="009048BA">
      <w:pPr>
        <w:autoSpaceDE w:val="0"/>
        <w:autoSpaceDN w:val="0"/>
        <w:adjustRightInd w:val="0"/>
        <w:spacing w:line="360" w:lineRule="auto"/>
        <w:ind w:right="-17"/>
        <w:rPr>
          <w:rFonts w:ascii="Book Antiqua" w:hAnsi="Book Antiqua" w:cs="Book Antiqua"/>
          <w:color w:val="000000" w:themeColor="text1"/>
          <w:kern w:val="0"/>
          <w:sz w:val="24"/>
        </w:rPr>
      </w:pPr>
      <w:r w:rsidRPr="00B75946">
        <w:rPr>
          <w:rFonts w:ascii="Book Antiqua" w:hAnsi="Book Antiqua" w:cs="Book Antiqua"/>
          <w:noProof/>
          <w:color w:val="000000" w:themeColor="text1"/>
          <w:kern w:val="0"/>
          <w:sz w:val="24"/>
        </w:rPr>
        <w:drawing>
          <wp:inline distT="0" distB="0" distL="0" distR="0" wp14:anchorId="56EEB174" wp14:editId="1E1A987E">
            <wp:extent cx="5274310" cy="1812534"/>
            <wp:effectExtent l="0" t="0" r="2540" b="0"/>
            <wp:docPr id="5" name="图片 5" descr="D:\第二篇文章125I\潘师姐的文章\125碘新增数据\所有图片有用的原始资料综合\图三版本2\新版图三\最新图3\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第二篇文章125I\潘师姐的文章\125碘新增数据\所有图片有用的原始资料综合\图三版本2\新版图三\最新图3\Figure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1812534"/>
                    </a:xfrm>
                    <a:prstGeom prst="rect">
                      <a:avLst/>
                    </a:prstGeom>
                    <a:noFill/>
                    <a:ln>
                      <a:noFill/>
                    </a:ln>
                  </pic:spPr>
                </pic:pic>
              </a:graphicData>
            </a:graphic>
          </wp:inline>
        </w:drawing>
      </w:r>
    </w:p>
    <w:p w:rsidR="009048BA" w:rsidRPr="00B75946" w:rsidRDefault="009048BA" w:rsidP="009048BA">
      <w:pPr>
        <w:autoSpaceDE w:val="0"/>
        <w:autoSpaceDN w:val="0"/>
        <w:adjustRightInd w:val="0"/>
        <w:spacing w:line="360" w:lineRule="auto"/>
        <w:ind w:right="-17"/>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 xml:space="preserve">Figure 3 Therapeutic efficacy of </w:t>
      </w:r>
      <w:r w:rsidRPr="00B75946">
        <w:rPr>
          <w:rFonts w:ascii="Book Antiqua" w:hAnsi="Book Antiqua" w:cs="Book Antiqua"/>
          <w:b/>
          <w:bCs/>
          <w:color w:val="000000" w:themeColor="text1"/>
          <w:kern w:val="0"/>
          <w:sz w:val="24"/>
          <w:vertAlign w:val="superscript"/>
        </w:rPr>
        <w:t>125</w:t>
      </w:r>
      <w:r w:rsidRPr="00B75946">
        <w:rPr>
          <w:rFonts w:ascii="Book Antiqua" w:hAnsi="Book Antiqua" w:cs="Book Antiqua"/>
          <w:b/>
          <w:bCs/>
          <w:color w:val="000000" w:themeColor="text1"/>
          <w:kern w:val="0"/>
          <w:sz w:val="24"/>
        </w:rPr>
        <w:t>I-</w:t>
      </w:r>
      <w:r w:rsidRPr="00B75946">
        <w:rPr>
          <w:rFonts w:ascii="Book Antiqua" w:hAnsi="Book Antiqua" w:cs="Book Antiqua"/>
          <w:b/>
          <w:bCs/>
          <w:iCs/>
          <w:color w:val="000000" w:themeColor="text1"/>
          <w:kern w:val="0"/>
          <w:sz w:val="24"/>
        </w:rPr>
        <w:t>bFGF</w:t>
      </w:r>
      <w:r w:rsidRPr="00B75946">
        <w:rPr>
          <w:rFonts w:ascii="Book Antiqua" w:hAnsi="Book Antiqua" w:cs="Book Antiqua"/>
          <w:b/>
          <w:bCs/>
          <w:color w:val="000000" w:themeColor="text1"/>
          <w:kern w:val="0"/>
          <w:sz w:val="24"/>
        </w:rPr>
        <w:t xml:space="preserve"> mAb in mice with H22 HCC. </w:t>
      </w:r>
      <w:r w:rsidRPr="00B75946">
        <w:rPr>
          <w:rFonts w:ascii="Book Antiqua" w:hAnsi="Book Antiqua" w:cs="Book Antiqua"/>
          <w:color w:val="000000" w:themeColor="text1"/>
          <w:kern w:val="0"/>
          <w:sz w:val="24"/>
        </w:rPr>
        <w:t>A: Tumor volume of H22 HCC; B: Tumor weight of H22 HCC; C: Tumor inhibition ratios of experimental groups;</w:t>
      </w:r>
      <w:r w:rsidRPr="00B75946">
        <w:rPr>
          <w:rFonts w:ascii="Book Antiqua" w:hAnsi="Book Antiqua" w:cs="Book Antiqua"/>
          <w:b/>
          <w:bCs/>
          <w:color w:val="000000" w:themeColor="text1"/>
          <w:kern w:val="0"/>
          <w:sz w:val="24"/>
        </w:rPr>
        <w:t xml:space="preserve"> </w:t>
      </w:r>
      <w:r w:rsidRPr="00B75946">
        <w:rPr>
          <w:rFonts w:ascii="Book Antiqua" w:hAnsi="Book Antiqua" w:cs="Book Antiqua"/>
          <w:color w:val="000000" w:themeColor="text1"/>
          <w:kern w:val="0"/>
          <w:sz w:val="24"/>
          <w:vertAlign w:val="superscript"/>
        </w:rPr>
        <w:t>a</w:t>
      </w:r>
      <w:r w:rsidRPr="00B75946">
        <w:rPr>
          <w:rFonts w:ascii="Book Antiqua" w:hAnsi="Book Antiqua" w:cs="Book Antiqua"/>
          <w:i/>
          <w:iCs/>
          <w:color w:val="000000" w:themeColor="text1"/>
          <w:kern w:val="0"/>
          <w:sz w:val="24"/>
        </w:rPr>
        <w:t>P</w:t>
      </w:r>
      <w:r w:rsidRPr="00B75946">
        <w:rPr>
          <w:rFonts w:ascii="Book Antiqua" w:hAnsi="Book Antiqua" w:cs="SimSun"/>
          <w:color w:val="000000" w:themeColor="text1"/>
          <w:kern w:val="0"/>
          <w:sz w:val="24"/>
        </w:rPr>
        <w:t xml:space="preserve"> &lt; </w:t>
      </w:r>
      <w:r w:rsidRPr="00B75946">
        <w:rPr>
          <w:rFonts w:ascii="Book Antiqua" w:hAnsi="Book Antiqua" w:cs="Book Antiqua"/>
          <w:color w:val="000000" w:themeColor="text1"/>
          <w:kern w:val="0"/>
          <w:sz w:val="24"/>
        </w:rPr>
        <w:t xml:space="preserve">0.05,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group</w:t>
      </w:r>
      <w:r w:rsidRPr="00B75946">
        <w:rPr>
          <w:rFonts w:ascii="Book Antiqua" w:hAnsi="Book Antiqua" w:cs="Book Antiqua"/>
          <w:iCs/>
          <w:color w:val="000000" w:themeColor="text1"/>
          <w:kern w:val="0"/>
          <w:sz w:val="24"/>
        </w:rPr>
        <w:t xml:space="preserve"> </w:t>
      </w:r>
      <w:r w:rsidR="009C324E">
        <w:rPr>
          <w:rFonts w:ascii="Book Antiqua" w:hAnsi="Book Antiqua" w:cs="Book Antiqua" w:hint="eastAsia"/>
          <w:i/>
          <w:iCs/>
          <w:color w:val="000000" w:themeColor="text1"/>
          <w:kern w:val="0"/>
          <w:sz w:val="24"/>
        </w:rPr>
        <w:t>vs</w:t>
      </w:r>
      <w:r w:rsidRPr="00B75946">
        <w:rPr>
          <w:rFonts w:ascii="Book Antiqua" w:hAnsi="Book Antiqua" w:cs="Book Antiqua"/>
          <w:iCs/>
          <w:color w:val="000000" w:themeColor="text1"/>
          <w:kern w:val="0"/>
          <w:sz w:val="24"/>
        </w:rPr>
        <w:t xml:space="preserve"> </w:t>
      </w:r>
      <w:r w:rsidRPr="00B75946">
        <w:rPr>
          <w:rFonts w:ascii="Book Antiqua" w:hAnsi="Book Antiqua" w:cs="Book Antiqua"/>
          <w:color w:val="000000" w:themeColor="text1"/>
          <w:kern w:val="0"/>
          <w:sz w:val="24"/>
        </w:rPr>
        <w:t xml:space="preserve">other groups (control,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and</w:t>
      </w:r>
      <w:r w:rsidRPr="00B75946">
        <w:rPr>
          <w:rFonts w:ascii="Book Antiqua" w:hAnsi="Book Antiqua" w:cs="Book Antiqua"/>
          <w:color w:val="000000" w:themeColor="text1"/>
          <w:kern w:val="0"/>
          <w:sz w:val="24"/>
          <w:vertAlign w:val="superscript"/>
        </w:rPr>
        <w:t xml:space="preserve"> 125</w:t>
      </w:r>
      <w:r w:rsidRPr="00B75946">
        <w:rPr>
          <w:rFonts w:ascii="Book Antiqua" w:hAnsi="Book Antiqua" w:cs="Book Antiqua"/>
          <w:color w:val="000000" w:themeColor="text1"/>
          <w:kern w:val="0"/>
          <w:sz w:val="24"/>
        </w:rPr>
        <w:t xml:space="preserve">I plus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w:t>
      </w:r>
    </w:p>
    <w:p w:rsidR="009C324E" w:rsidRDefault="009C324E">
      <w:pPr>
        <w:widowControl/>
        <w:jc w:val="left"/>
        <w:rPr>
          <w:rFonts w:ascii="Book Antiqua" w:hAnsi="Book Antiqua" w:cs="Book Antiqua"/>
          <w:color w:val="000000" w:themeColor="text1"/>
          <w:kern w:val="0"/>
          <w:sz w:val="24"/>
        </w:rPr>
      </w:pPr>
      <w:r>
        <w:rPr>
          <w:rFonts w:ascii="Book Antiqua" w:hAnsi="Book Antiqua" w:cs="Book Antiqua"/>
          <w:color w:val="000000" w:themeColor="text1"/>
          <w:kern w:val="0"/>
          <w:sz w:val="24"/>
        </w:rPr>
        <w:br w:type="page"/>
      </w:r>
    </w:p>
    <w:p w:rsidR="007F2406" w:rsidRPr="009C324E" w:rsidRDefault="007F2406" w:rsidP="009048BA">
      <w:pPr>
        <w:autoSpaceDE w:val="0"/>
        <w:autoSpaceDN w:val="0"/>
        <w:adjustRightInd w:val="0"/>
        <w:spacing w:line="360" w:lineRule="auto"/>
        <w:ind w:right="-17"/>
        <w:rPr>
          <w:rFonts w:ascii="Book Antiqua" w:hAnsi="Book Antiqua" w:cs="Book Antiqua"/>
          <w:color w:val="000000" w:themeColor="text1"/>
          <w:kern w:val="0"/>
          <w:sz w:val="24"/>
        </w:rPr>
      </w:pPr>
    </w:p>
    <w:p w:rsidR="00275B4F" w:rsidRPr="00B75946" w:rsidRDefault="00F7119E" w:rsidP="009048BA">
      <w:pPr>
        <w:autoSpaceDE w:val="0"/>
        <w:autoSpaceDN w:val="0"/>
        <w:adjustRightInd w:val="0"/>
        <w:spacing w:line="360" w:lineRule="auto"/>
        <w:ind w:right="-17"/>
        <w:rPr>
          <w:rFonts w:ascii="Book Antiqua" w:hAnsi="Book Antiqua" w:cs="Book Antiqua"/>
          <w:color w:val="000000" w:themeColor="text1"/>
          <w:kern w:val="0"/>
          <w:sz w:val="24"/>
        </w:rPr>
      </w:pPr>
      <w:r>
        <w:rPr>
          <w:rFonts w:ascii="Book Antiqua" w:hAnsi="Book Antiqua" w:cs="Book Antiqua"/>
          <w:noProof/>
          <w:color w:val="000000" w:themeColor="text1"/>
          <w:kern w:val="0"/>
          <w:sz w:val="24"/>
        </w:rPr>
        <w:drawing>
          <wp:inline distT="0" distB="0" distL="0" distR="0" wp14:anchorId="7D58DC15" wp14:editId="55000850">
            <wp:extent cx="5274310" cy="4924425"/>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高质量Figure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4924425"/>
                    </a:xfrm>
                    <a:prstGeom prst="rect">
                      <a:avLst/>
                    </a:prstGeom>
                  </pic:spPr>
                </pic:pic>
              </a:graphicData>
            </a:graphic>
          </wp:inline>
        </w:drawing>
      </w:r>
    </w:p>
    <w:p w:rsidR="009048BA" w:rsidRPr="00B75946" w:rsidRDefault="009048BA" w:rsidP="009048BA">
      <w:pPr>
        <w:autoSpaceDE w:val="0"/>
        <w:autoSpaceDN w:val="0"/>
        <w:adjustRightInd w:val="0"/>
        <w:spacing w:line="360" w:lineRule="auto"/>
        <w:rPr>
          <w:rFonts w:ascii="Book Antiqua" w:hAnsi="Book Antiqua" w:cs="Book Antiqua"/>
          <w:color w:val="000000" w:themeColor="text1"/>
          <w:kern w:val="0"/>
          <w:sz w:val="24"/>
        </w:rPr>
      </w:pPr>
      <w:r w:rsidRPr="00B75946">
        <w:rPr>
          <w:rFonts w:ascii="Book Antiqua" w:hAnsi="Book Antiqua" w:cs="Book Antiqua"/>
          <w:b/>
          <w:bCs/>
          <w:color w:val="000000" w:themeColor="text1"/>
          <w:kern w:val="0"/>
          <w:sz w:val="24"/>
        </w:rPr>
        <w:t xml:space="preserve">Figure 4 </w:t>
      </w:r>
      <w:bookmarkStart w:id="125" w:name="OLE_LINK579"/>
      <w:bookmarkStart w:id="126" w:name="OLE_LINK580"/>
      <w:r w:rsidRPr="00B75946">
        <w:rPr>
          <w:rFonts w:ascii="Book Antiqua" w:hAnsi="Book Antiqua" w:cs="Book Antiqua"/>
          <w:b/>
          <w:bCs/>
          <w:color w:val="000000" w:themeColor="text1"/>
          <w:kern w:val="0"/>
          <w:sz w:val="24"/>
        </w:rPr>
        <w:t>qRT-PCR</w:t>
      </w:r>
      <w:bookmarkEnd w:id="125"/>
      <w:bookmarkEnd w:id="126"/>
      <w:r w:rsidRPr="00B75946">
        <w:rPr>
          <w:rFonts w:ascii="Book Antiqua" w:hAnsi="Book Antiqua" w:cs="Book Antiqua"/>
          <w:b/>
          <w:bCs/>
          <w:color w:val="000000" w:themeColor="text1"/>
          <w:kern w:val="0"/>
          <w:sz w:val="24"/>
        </w:rPr>
        <w:t xml:space="preserve"> amplification curves, melt curves and expression of </w:t>
      </w:r>
      <w:r w:rsidRPr="00B75946">
        <w:rPr>
          <w:rFonts w:ascii="Book Antiqua" w:hAnsi="Book Antiqua" w:cs="Book Antiqua"/>
          <w:b/>
          <w:bCs/>
          <w:iCs/>
          <w:color w:val="000000" w:themeColor="text1"/>
          <w:kern w:val="0"/>
          <w:sz w:val="24"/>
        </w:rPr>
        <w:t>bFGF</w:t>
      </w:r>
      <w:r w:rsidRPr="00B75946">
        <w:rPr>
          <w:rFonts w:ascii="Book Antiqua" w:hAnsi="Book Antiqua" w:cs="Book Antiqua"/>
          <w:b/>
          <w:bCs/>
          <w:color w:val="000000" w:themeColor="text1"/>
          <w:kern w:val="0"/>
          <w:sz w:val="24"/>
        </w:rPr>
        <w:t xml:space="preserve">, </w:t>
      </w:r>
      <w:r w:rsidRPr="00B75946">
        <w:rPr>
          <w:rFonts w:ascii="Book Antiqua" w:hAnsi="Book Antiqua" w:cs="Book Antiqua"/>
          <w:b/>
          <w:bCs/>
          <w:iCs/>
          <w:color w:val="000000" w:themeColor="text1"/>
          <w:kern w:val="0"/>
          <w:sz w:val="24"/>
        </w:rPr>
        <w:t>FGFR</w:t>
      </w:r>
      <w:r w:rsidRPr="00B75946">
        <w:rPr>
          <w:rFonts w:ascii="Book Antiqua" w:hAnsi="Book Antiqua" w:cs="Book Antiqua"/>
          <w:b/>
          <w:bCs/>
          <w:color w:val="000000" w:themeColor="text1"/>
          <w:kern w:val="0"/>
          <w:sz w:val="24"/>
        </w:rPr>
        <w:t xml:space="preserve">, </w:t>
      </w:r>
      <w:r w:rsidRPr="00B75946">
        <w:rPr>
          <w:rFonts w:ascii="Book Antiqua" w:hAnsi="Book Antiqua" w:cs="Book Antiqua"/>
          <w:b/>
          <w:bCs/>
          <w:iCs/>
          <w:color w:val="000000" w:themeColor="text1"/>
          <w:kern w:val="0"/>
          <w:sz w:val="24"/>
        </w:rPr>
        <w:t>VEGF</w:t>
      </w:r>
      <w:r w:rsidRPr="00B75946">
        <w:rPr>
          <w:rFonts w:ascii="Book Antiqua" w:hAnsi="Book Antiqua" w:cs="Book Antiqua"/>
          <w:b/>
          <w:bCs/>
          <w:color w:val="000000" w:themeColor="text1"/>
          <w:kern w:val="0"/>
          <w:sz w:val="24"/>
        </w:rPr>
        <w:t xml:space="preserve"> and </w:t>
      </w:r>
      <w:r w:rsidRPr="00B75946">
        <w:rPr>
          <w:rFonts w:ascii="Book Antiqua" w:hAnsi="Book Antiqua" w:cs="Book Antiqua"/>
          <w:b/>
          <w:bCs/>
          <w:iCs/>
          <w:color w:val="000000" w:themeColor="text1"/>
          <w:kern w:val="0"/>
          <w:sz w:val="24"/>
        </w:rPr>
        <w:t>PDGF</w:t>
      </w:r>
      <w:r w:rsidRPr="00B75946">
        <w:rPr>
          <w:rFonts w:ascii="Book Antiqua" w:hAnsi="Book Antiqua" w:cs="Book Antiqua"/>
          <w:b/>
          <w:bCs/>
          <w:color w:val="000000" w:themeColor="text1"/>
          <w:kern w:val="0"/>
          <w:sz w:val="24"/>
        </w:rPr>
        <w:t xml:space="preserve"> mRNA. </w:t>
      </w:r>
      <w:r w:rsidRPr="00B75946">
        <w:rPr>
          <w:rFonts w:ascii="Book Antiqua" w:hAnsi="Book Antiqua" w:cs="Book Antiqua"/>
          <w:color w:val="000000" w:themeColor="text1"/>
          <w:kern w:val="0"/>
          <w:sz w:val="24"/>
          <w:vertAlign w:val="superscript"/>
        </w:rPr>
        <w:t>a</w:t>
      </w:r>
      <w:r w:rsidRPr="00B75946">
        <w:rPr>
          <w:rFonts w:ascii="Book Antiqua" w:hAnsi="Book Antiqua" w:cs="Book Antiqua"/>
          <w:i/>
          <w:iCs/>
          <w:color w:val="000000" w:themeColor="text1"/>
          <w:kern w:val="0"/>
          <w:sz w:val="24"/>
        </w:rPr>
        <w:t>P</w:t>
      </w:r>
      <w:r w:rsidRPr="00B75946">
        <w:rPr>
          <w:rFonts w:ascii="Book Antiqua" w:hAnsi="Book Antiqua" w:cs="SimSun"/>
          <w:color w:val="000000" w:themeColor="text1"/>
          <w:kern w:val="0"/>
          <w:sz w:val="24"/>
        </w:rPr>
        <w:t xml:space="preserve"> &lt; </w:t>
      </w:r>
      <w:r w:rsidRPr="00B75946">
        <w:rPr>
          <w:rFonts w:ascii="Book Antiqua" w:hAnsi="Book Antiqua" w:cs="Book Antiqua"/>
          <w:color w:val="000000" w:themeColor="text1"/>
          <w:kern w:val="0"/>
          <w:sz w:val="24"/>
        </w:rPr>
        <w:t xml:space="preserve">0.05,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I-</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group</w:t>
      </w:r>
      <w:r w:rsidRPr="00B75946">
        <w:rPr>
          <w:rFonts w:ascii="Book Antiqua" w:hAnsi="Book Antiqua" w:cs="Book Antiqua"/>
          <w:iCs/>
          <w:color w:val="000000" w:themeColor="text1"/>
          <w:kern w:val="0"/>
          <w:sz w:val="24"/>
        </w:rPr>
        <w:t xml:space="preserve"> </w:t>
      </w:r>
      <w:r w:rsidR="008A2150">
        <w:rPr>
          <w:rFonts w:ascii="Book Antiqua" w:hAnsi="Book Antiqua" w:cs="Book Antiqua" w:hint="eastAsia"/>
          <w:i/>
          <w:iCs/>
          <w:color w:val="000000" w:themeColor="text1"/>
          <w:kern w:val="0"/>
          <w:sz w:val="24"/>
        </w:rPr>
        <w:t>vs</w:t>
      </w:r>
      <w:r w:rsidRPr="00B75946">
        <w:rPr>
          <w:rFonts w:ascii="Book Antiqua" w:hAnsi="Book Antiqua" w:cs="Book Antiqua"/>
          <w:iCs/>
          <w:color w:val="000000" w:themeColor="text1"/>
          <w:kern w:val="0"/>
          <w:sz w:val="24"/>
        </w:rPr>
        <w:t xml:space="preserve"> </w:t>
      </w:r>
      <w:r w:rsidRPr="00B75946">
        <w:rPr>
          <w:rFonts w:ascii="Book Antiqua" w:hAnsi="Book Antiqua" w:cs="Book Antiqua"/>
          <w:color w:val="000000" w:themeColor="text1"/>
          <w:kern w:val="0"/>
          <w:sz w:val="24"/>
        </w:rPr>
        <w:t xml:space="preserve">other groups (control, </w:t>
      </w:r>
      <w:r w:rsidRPr="00B75946">
        <w:rPr>
          <w:rFonts w:ascii="Book Antiqua" w:hAnsi="Book Antiqua" w:cs="Book Antiqua"/>
          <w:color w:val="000000" w:themeColor="text1"/>
          <w:kern w:val="0"/>
          <w:sz w:val="24"/>
          <w:vertAlign w:val="superscript"/>
        </w:rPr>
        <w:t>125</w:t>
      </w:r>
      <w:r w:rsidRPr="00B75946">
        <w:rPr>
          <w:rFonts w:ascii="Book Antiqua" w:hAnsi="Book Antiqua" w:cs="Book Antiqua"/>
          <w:color w:val="000000" w:themeColor="text1"/>
          <w:kern w:val="0"/>
          <w:sz w:val="24"/>
        </w:rPr>
        <w:t xml:space="preserve">I,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 and</w:t>
      </w:r>
      <w:r w:rsidRPr="00B75946">
        <w:rPr>
          <w:rFonts w:ascii="Book Antiqua" w:hAnsi="Book Antiqua" w:cs="Book Antiqua"/>
          <w:color w:val="000000" w:themeColor="text1"/>
          <w:kern w:val="0"/>
          <w:sz w:val="24"/>
          <w:vertAlign w:val="superscript"/>
        </w:rPr>
        <w:t xml:space="preserve"> 125</w:t>
      </w:r>
      <w:r w:rsidRPr="00B75946">
        <w:rPr>
          <w:rFonts w:ascii="Book Antiqua" w:hAnsi="Book Antiqua" w:cs="Book Antiqua"/>
          <w:color w:val="000000" w:themeColor="text1"/>
          <w:kern w:val="0"/>
          <w:sz w:val="24"/>
        </w:rPr>
        <w:t xml:space="preserve">I plus </w:t>
      </w:r>
      <w:r w:rsidRPr="00B75946">
        <w:rPr>
          <w:rFonts w:ascii="Book Antiqua" w:hAnsi="Book Antiqua" w:cs="Book Antiqua"/>
          <w:iCs/>
          <w:color w:val="000000" w:themeColor="text1"/>
          <w:kern w:val="0"/>
          <w:sz w:val="24"/>
        </w:rPr>
        <w:t>bFGF</w:t>
      </w:r>
      <w:r w:rsidRPr="00B75946">
        <w:rPr>
          <w:rFonts w:ascii="Book Antiqua" w:hAnsi="Book Antiqua" w:cs="Book Antiqua"/>
          <w:color w:val="000000" w:themeColor="text1"/>
          <w:kern w:val="0"/>
          <w:sz w:val="24"/>
        </w:rPr>
        <w:t xml:space="preserve"> mAb).</w:t>
      </w:r>
    </w:p>
    <w:p w:rsidR="003C6CA6" w:rsidRPr="008A2150" w:rsidRDefault="003C6CA6" w:rsidP="003C6CA6">
      <w:pPr>
        <w:rPr>
          <w:rFonts w:ascii="Book Antiqua" w:hAnsi="Book Antiqua"/>
          <w:color w:val="000000" w:themeColor="text1"/>
        </w:rPr>
      </w:pPr>
    </w:p>
    <w:sectPr w:rsidR="003C6CA6" w:rsidRPr="008A2150">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0CA" w:rsidRDefault="006230CA" w:rsidP="003C6CA6">
      <w:r>
        <w:separator/>
      </w:r>
    </w:p>
  </w:endnote>
  <w:endnote w:type="continuationSeparator" w:id="0">
    <w:p w:rsidR="006230CA" w:rsidRDefault="006230CA" w:rsidP="003C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57260"/>
      <w:docPartObj>
        <w:docPartGallery w:val="Page Numbers (Bottom of Page)"/>
        <w:docPartUnique/>
      </w:docPartObj>
    </w:sdtPr>
    <w:sdtEndPr/>
    <w:sdtContent>
      <w:p w:rsidR="002C2379" w:rsidRDefault="002C2379">
        <w:pPr>
          <w:pStyle w:val="Footer"/>
          <w:jc w:val="center"/>
        </w:pPr>
        <w:r>
          <w:fldChar w:fldCharType="begin"/>
        </w:r>
        <w:r>
          <w:instrText>PAGE   \* MERGEFORMAT</w:instrText>
        </w:r>
        <w:r>
          <w:fldChar w:fldCharType="separate"/>
        </w:r>
        <w:r w:rsidR="00A34084" w:rsidRPr="00A34084">
          <w:rPr>
            <w:noProof/>
            <w:lang w:val="zh-CN"/>
          </w:rPr>
          <w:t>25</w:t>
        </w:r>
        <w:r>
          <w:fldChar w:fldCharType="end"/>
        </w:r>
      </w:p>
    </w:sdtContent>
  </w:sdt>
  <w:p w:rsidR="002C2379" w:rsidRDefault="002C2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0CA" w:rsidRDefault="006230CA" w:rsidP="003C6CA6">
      <w:r>
        <w:separator/>
      </w:r>
    </w:p>
  </w:footnote>
  <w:footnote w:type="continuationSeparator" w:id="0">
    <w:p w:rsidR="006230CA" w:rsidRDefault="006230CA" w:rsidP="003C6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62"/>
    <w:rsid w:val="0003551B"/>
    <w:rsid w:val="00040C2F"/>
    <w:rsid w:val="00041745"/>
    <w:rsid w:val="00041FC1"/>
    <w:rsid w:val="00053A11"/>
    <w:rsid w:val="0006292C"/>
    <w:rsid w:val="0006349B"/>
    <w:rsid w:val="00071AA4"/>
    <w:rsid w:val="00073EDC"/>
    <w:rsid w:val="00082D0A"/>
    <w:rsid w:val="00083CF3"/>
    <w:rsid w:val="00087759"/>
    <w:rsid w:val="00093C0E"/>
    <w:rsid w:val="00094425"/>
    <w:rsid w:val="00097C55"/>
    <w:rsid w:val="000A4143"/>
    <w:rsid w:val="000E74C3"/>
    <w:rsid w:val="000E74D6"/>
    <w:rsid w:val="000F69C2"/>
    <w:rsid w:val="001014C1"/>
    <w:rsid w:val="0010225A"/>
    <w:rsid w:val="00114F8B"/>
    <w:rsid w:val="00127744"/>
    <w:rsid w:val="0014089B"/>
    <w:rsid w:val="001553DB"/>
    <w:rsid w:val="0015600F"/>
    <w:rsid w:val="00167EAA"/>
    <w:rsid w:val="001740FF"/>
    <w:rsid w:val="001752D3"/>
    <w:rsid w:val="00183571"/>
    <w:rsid w:val="00183840"/>
    <w:rsid w:val="001A3C57"/>
    <w:rsid w:val="001A4204"/>
    <w:rsid w:val="001B5CCA"/>
    <w:rsid w:val="001B6FD9"/>
    <w:rsid w:val="001E64A4"/>
    <w:rsid w:val="00202A4F"/>
    <w:rsid w:val="00221233"/>
    <w:rsid w:val="00227FAE"/>
    <w:rsid w:val="002320F8"/>
    <w:rsid w:val="002368D3"/>
    <w:rsid w:val="00241083"/>
    <w:rsid w:val="00246439"/>
    <w:rsid w:val="0027213A"/>
    <w:rsid w:val="00275B4F"/>
    <w:rsid w:val="00275EB0"/>
    <w:rsid w:val="002C2379"/>
    <w:rsid w:val="002D2C07"/>
    <w:rsid w:val="002F58FA"/>
    <w:rsid w:val="002F680F"/>
    <w:rsid w:val="00332DCE"/>
    <w:rsid w:val="00353C3B"/>
    <w:rsid w:val="003720A0"/>
    <w:rsid w:val="0037376D"/>
    <w:rsid w:val="00382952"/>
    <w:rsid w:val="0038378D"/>
    <w:rsid w:val="003A00EF"/>
    <w:rsid w:val="003A477E"/>
    <w:rsid w:val="003C0E33"/>
    <w:rsid w:val="003C1F76"/>
    <w:rsid w:val="003C6CA6"/>
    <w:rsid w:val="003C7AD4"/>
    <w:rsid w:val="003D2320"/>
    <w:rsid w:val="003D6EC9"/>
    <w:rsid w:val="003D79CE"/>
    <w:rsid w:val="003E6891"/>
    <w:rsid w:val="003E6940"/>
    <w:rsid w:val="003F7B4C"/>
    <w:rsid w:val="00425851"/>
    <w:rsid w:val="00430712"/>
    <w:rsid w:val="00435313"/>
    <w:rsid w:val="00440AC4"/>
    <w:rsid w:val="00457EC2"/>
    <w:rsid w:val="004629A0"/>
    <w:rsid w:val="004673C6"/>
    <w:rsid w:val="0047146C"/>
    <w:rsid w:val="00480E65"/>
    <w:rsid w:val="004849AA"/>
    <w:rsid w:val="004A5406"/>
    <w:rsid w:val="004B2705"/>
    <w:rsid w:val="004C4C24"/>
    <w:rsid w:val="004D5F0A"/>
    <w:rsid w:val="004F0090"/>
    <w:rsid w:val="004F302A"/>
    <w:rsid w:val="004F4580"/>
    <w:rsid w:val="0050032D"/>
    <w:rsid w:val="005228C6"/>
    <w:rsid w:val="00527156"/>
    <w:rsid w:val="00540920"/>
    <w:rsid w:val="00550C64"/>
    <w:rsid w:val="0055714E"/>
    <w:rsid w:val="00557BA5"/>
    <w:rsid w:val="005624D1"/>
    <w:rsid w:val="005634A1"/>
    <w:rsid w:val="00570CF9"/>
    <w:rsid w:val="00571655"/>
    <w:rsid w:val="00584814"/>
    <w:rsid w:val="00585DE7"/>
    <w:rsid w:val="00595F73"/>
    <w:rsid w:val="005A1950"/>
    <w:rsid w:val="005A276E"/>
    <w:rsid w:val="005B6B93"/>
    <w:rsid w:val="005C31D8"/>
    <w:rsid w:val="005D5455"/>
    <w:rsid w:val="005E09FA"/>
    <w:rsid w:val="005F0CFE"/>
    <w:rsid w:val="005F2F39"/>
    <w:rsid w:val="005F7B40"/>
    <w:rsid w:val="005F7BBD"/>
    <w:rsid w:val="00613347"/>
    <w:rsid w:val="006230CA"/>
    <w:rsid w:val="00627D7A"/>
    <w:rsid w:val="00635B56"/>
    <w:rsid w:val="006376FC"/>
    <w:rsid w:val="006618FF"/>
    <w:rsid w:val="00675CBE"/>
    <w:rsid w:val="00687E4C"/>
    <w:rsid w:val="00695022"/>
    <w:rsid w:val="006C5984"/>
    <w:rsid w:val="006D7449"/>
    <w:rsid w:val="006E1F61"/>
    <w:rsid w:val="006F622F"/>
    <w:rsid w:val="00704B82"/>
    <w:rsid w:val="007058A2"/>
    <w:rsid w:val="007259E0"/>
    <w:rsid w:val="00737F94"/>
    <w:rsid w:val="0076615F"/>
    <w:rsid w:val="0077051F"/>
    <w:rsid w:val="007A00AF"/>
    <w:rsid w:val="007B6B20"/>
    <w:rsid w:val="007C6C0F"/>
    <w:rsid w:val="007E0A4C"/>
    <w:rsid w:val="007F2406"/>
    <w:rsid w:val="0081569A"/>
    <w:rsid w:val="0083086C"/>
    <w:rsid w:val="00832155"/>
    <w:rsid w:val="008339AE"/>
    <w:rsid w:val="008359BA"/>
    <w:rsid w:val="00844452"/>
    <w:rsid w:val="008465BC"/>
    <w:rsid w:val="008533D1"/>
    <w:rsid w:val="0086749F"/>
    <w:rsid w:val="008709F3"/>
    <w:rsid w:val="008A2150"/>
    <w:rsid w:val="008C5174"/>
    <w:rsid w:val="008E5815"/>
    <w:rsid w:val="008E7E66"/>
    <w:rsid w:val="009048BA"/>
    <w:rsid w:val="0091335F"/>
    <w:rsid w:val="00923A6A"/>
    <w:rsid w:val="00943556"/>
    <w:rsid w:val="00945596"/>
    <w:rsid w:val="009578E9"/>
    <w:rsid w:val="00963A2F"/>
    <w:rsid w:val="00967EA8"/>
    <w:rsid w:val="0098125E"/>
    <w:rsid w:val="0098200E"/>
    <w:rsid w:val="009822DA"/>
    <w:rsid w:val="00986154"/>
    <w:rsid w:val="00991955"/>
    <w:rsid w:val="00994335"/>
    <w:rsid w:val="00995698"/>
    <w:rsid w:val="009974C4"/>
    <w:rsid w:val="009C07D1"/>
    <w:rsid w:val="009C324E"/>
    <w:rsid w:val="009D729A"/>
    <w:rsid w:val="009F105B"/>
    <w:rsid w:val="00A00428"/>
    <w:rsid w:val="00A0459A"/>
    <w:rsid w:val="00A227B0"/>
    <w:rsid w:val="00A277B5"/>
    <w:rsid w:val="00A33A9C"/>
    <w:rsid w:val="00A34084"/>
    <w:rsid w:val="00A511BF"/>
    <w:rsid w:val="00A53616"/>
    <w:rsid w:val="00A666CD"/>
    <w:rsid w:val="00A770BA"/>
    <w:rsid w:val="00A863E8"/>
    <w:rsid w:val="00A92FF1"/>
    <w:rsid w:val="00A95F89"/>
    <w:rsid w:val="00AA1DF6"/>
    <w:rsid w:val="00AA51C3"/>
    <w:rsid w:val="00AB039D"/>
    <w:rsid w:val="00AB518E"/>
    <w:rsid w:val="00AC310D"/>
    <w:rsid w:val="00AC63E9"/>
    <w:rsid w:val="00AF0ECD"/>
    <w:rsid w:val="00AF4BBD"/>
    <w:rsid w:val="00B0009E"/>
    <w:rsid w:val="00B02159"/>
    <w:rsid w:val="00B05C24"/>
    <w:rsid w:val="00B160F2"/>
    <w:rsid w:val="00B23C30"/>
    <w:rsid w:val="00B316A8"/>
    <w:rsid w:val="00B369B0"/>
    <w:rsid w:val="00B57425"/>
    <w:rsid w:val="00B75946"/>
    <w:rsid w:val="00B97762"/>
    <w:rsid w:val="00BC13DC"/>
    <w:rsid w:val="00BE30C8"/>
    <w:rsid w:val="00BE6F2A"/>
    <w:rsid w:val="00BF2830"/>
    <w:rsid w:val="00BF2D74"/>
    <w:rsid w:val="00BF58FA"/>
    <w:rsid w:val="00C07C52"/>
    <w:rsid w:val="00C23D65"/>
    <w:rsid w:val="00C24C3E"/>
    <w:rsid w:val="00C34340"/>
    <w:rsid w:val="00C810FE"/>
    <w:rsid w:val="00C8332C"/>
    <w:rsid w:val="00CA6662"/>
    <w:rsid w:val="00CB0386"/>
    <w:rsid w:val="00CC6D84"/>
    <w:rsid w:val="00CC7319"/>
    <w:rsid w:val="00CD47A6"/>
    <w:rsid w:val="00CD50B7"/>
    <w:rsid w:val="00CE250D"/>
    <w:rsid w:val="00CE54E9"/>
    <w:rsid w:val="00CF048E"/>
    <w:rsid w:val="00CF11FA"/>
    <w:rsid w:val="00D00B1E"/>
    <w:rsid w:val="00D106CB"/>
    <w:rsid w:val="00D43899"/>
    <w:rsid w:val="00D53F89"/>
    <w:rsid w:val="00D56AA1"/>
    <w:rsid w:val="00D64428"/>
    <w:rsid w:val="00D73525"/>
    <w:rsid w:val="00D76AE2"/>
    <w:rsid w:val="00DA27A5"/>
    <w:rsid w:val="00DC77DC"/>
    <w:rsid w:val="00DD2886"/>
    <w:rsid w:val="00DF2501"/>
    <w:rsid w:val="00DF28CC"/>
    <w:rsid w:val="00DF5FBE"/>
    <w:rsid w:val="00E01F54"/>
    <w:rsid w:val="00E03B30"/>
    <w:rsid w:val="00E23C90"/>
    <w:rsid w:val="00E24649"/>
    <w:rsid w:val="00E31D62"/>
    <w:rsid w:val="00E5152C"/>
    <w:rsid w:val="00E7031E"/>
    <w:rsid w:val="00E80CB7"/>
    <w:rsid w:val="00E80DD3"/>
    <w:rsid w:val="00EA6BDC"/>
    <w:rsid w:val="00EA7E57"/>
    <w:rsid w:val="00EB2A28"/>
    <w:rsid w:val="00EC7071"/>
    <w:rsid w:val="00ED17C2"/>
    <w:rsid w:val="00F249A0"/>
    <w:rsid w:val="00F413E5"/>
    <w:rsid w:val="00F478AF"/>
    <w:rsid w:val="00F546DD"/>
    <w:rsid w:val="00F7119E"/>
    <w:rsid w:val="00FA1C78"/>
    <w:rsid w:val="00FA7378"/>
    <w:rsid w:val="00FB1F06"/>
    <w:rsid w:val="00FB684F"/>
    <w:rsid w:val="00FE0027"/>
    <w:rsid w:val="00FE399C"/>
    <w:rsid w:val="00FE77E4"/>
    <w:rsid w:val="00FF6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4E6E9-D6C1-4BA6-AECC-16D3A2AE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CA6"/>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C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C6CA6"/>
    <w:rPr>
      <w:sz w:val="18"/>
      <w:szCs w:val="18"/>
    </w:rPr>
  </w:style>
  <w:style w:type="paragraph" w:styleId="Footer">
    <w:name w:val="footer"/>
    <w:basedOn w:val="Normal"/>
    <w:link w:val="FooterChar"/>
    <w:uiPriority w:val="99"/>
    <w:unhideWhenUsed/>
    <w:rsid w:val="003C6CA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C6CA6"/>
    <w:rPr>
      <w:sz w:val="18"/>
      <w:szCs w:val="18"/>
    </w:rPr>
  </w:style>
  <w:style w:type="paragraph" w:styleId="BalloonText">
    <w:name w:val="Balloon Text"/>
    <w:basedOn w:val="Normal"/>
    <w:link w:val="BalloonTextChar"/>
    <w:uiPriority w:val="99"/>
    <w:semiHidden/>
    <w:unhideWhenUsed/>
    <w:rsid w:val="004C4C24"/>
    <w:rPr>
      <w:sz w:val="18"/>
      <w:szCs w:val="18"/>
    </w:rPr>
  </w:style>
  <w:style w:type="character" w:customStyle="1" w:styleId="BalloonTextChar">
    <w:name w:val="Balloon Text Char"/>
    <w:basedOn w:val="DefaultParagraphFont"/>
    <w:link w:val="BalloonText"/>
    <w:uiPriority w:val="99"/>
    <w:semiHidden/>
    <w:rsid w:val="004C4C24"/>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2819">
      <w:bodyDiv w:val="1"/>
      <w:marLeft w:val="0"/>
      <w:marRight w:val="0"/>
      <w:marTop w:val="0"/>
      <w:marBottom w:val="0"/>
      <w:divBdr>
        <w:top w:val="none" w:sz="0" w:space="0" w:color="auto"/>
        <w:left w:val="none" w:sz="0" w:space="0" w:color="auto"/>
        <w:bottom w:val="none" w:sz="0" w:space="0" w:color="auto"/>
        <w:right w:val="none" w:sz="0" w:space="0" w:color="auto"/>
      </w:divBdr>
    </w:div>
    <w:div w:id="1305895561">
      <w:bodyDiv w:val="1"/>
      <w:marLeft w:val="0"/>
      <w:marRight w:val="0"/>
      <w:marTop w:val="0"/>
      <w:marBottom w:val="0"/>
      <w:divBdr>
        <w:top w:val="none" w:sz="0" w:space="0" w:color="auto"/>
        <w:left w:val="none" w:sz="0" w:space="0" w:color="auto"/>
        <w:bottom w:val="none" w:sz="0" w:space="0" w:color="auto"/>
        <w:right w:val="none" w:sz="0" w:space="0" w:color="auto"/>
      </w:divBdr>
    </w:div>
    <w:div w:id="17264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Desktop/125I%20221001%20-%20&#21103;&#26412;.docx"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file:///C:/Users/Administrator/Desktop/125I%20221001%20-%20&#21103;&#26412;.docx"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C:/Users/Administrator/Desktop/125I%20221001%20-%20&#21103;&#26412;.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997AE-25F4-4434-B7AD-E5E08123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5346</Words>
  <Characters>30474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LS Ma</cp:lastModifiedBy>
  <cp:revision>2</cp:revision>
  <dcterms:created xsi:type="dcterms:W3CDTF">2016-03-30T00:45:00Z</dcterms:created>
  <dcterms:modified xsi:type="dcterms:W3CDTF">2016-03-30T00:45:00Z</dcterms:modified>
</cp:coreProperties>
</file>