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62" w:rsidRPr="00EC30BC" w:rsidRDefault="00764562"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t xml:space="preserve">Name of Journal: </w:t>
      </w:r>
      <w:r w:rsidRPr="00EC30BC">
        <w:rPr>
          <w:rFonts w:ascii="Book Antiqua" w:hAnsi="Book Antiqua" w:cs="Times New Roman"/>
          <w:b/>
          <w:i/>
          <w:sz w:val="24"/>
          <w:szCs w:val="24"/>
          <w:lang w:val="en-US"/>
        </w:rPr>
        <w:t>World Journal of Critical Care Medicine</w:t>
      </w:r>
    </w:p>
    <w:p w:rsidR="00764562" w:rsidRPr="00EC30BC" w:rsidRDefault="00764562" w:rsidP="00EC30BC">
      <w:pPr>
        <w:spacing w:after="0" w:line="360" w:lineRule="auto"/>
        <w:jc w:val="both"/>
        <w:rPr>
          <w:rFonts w:ascii="Book Antiqua" w:hAnsi="Book Antiqua" w:cs="Times New Roman"/>
          <w:b/>
          <w:sz w:val="24"/>
          <w:szCs w:val="24"/>
          <w:lang w:val="en-US" w:eastAsia="zh-CN"/>
        </w:rPr>
      </w:pPr>
      <w:r w:rsidRPr="00EC30BC">
        <w:rPr>
          <w:rFonts w:ascii="Book Antiqua" w:hAnsi="Book Antiqua" w:cs="Times New Roman"/>
          <w:b/>
          <w:sz w:val="24"/>
          <w:szCs w:val="24"/>
          <w:lang w:val="en-US"/>
        </w:rPr>
        <w:t xml:space="preserve">ESPS Manuscript NO: </w:t>
      </w:r>
      <w:r w:rsidR="00FE7CDB" w:rsidRPr="00EC30BC">
        <w:rPr>
          <w:rFonts w:ascii="Book Antiqua" w:hAnsi="Book Antiqua" w:cs="Times New Roman" w:hint="eastAsia"/>
          <w:b/>
          <w:sz w:val="24"/>
          <w:szCs w:val="24"/>
          <w:lang w:val="en-US" w:eastAsia="zh-CN"/>
        </w:rPr>
        <w:t>24735</w:t>
      </w:r>
    </w:p>
    <w:p w:rsidR="00764562" w:rsidRPr="00EC30BC" w:rsidRDefault="00764562"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t>Manuscript Type: Review</w:t>
      </w:r>
    </w:p>
    <w:p w:rsidR="00764562" w:rsidRPr="00EC30BC" w:rsidRDefault="00764562" w:rsidP="00EC30BC">
      <w:pPr>
        <w:spacing w:after="0" w:line="360" w:lineRule="auto"/>
        <w:jc w:val="both"/>
        <w:rPr>
          <w:rFonts w:ascii="Book Antiqua" w:hAnsi="Book Antiqua" w:cs="Times New Roman"/>
          <w:sz w:val="24"/>
          <w:szCs w:val="24"/>
          <w:lang w:val="en-US"/>
        </w:rPr>
      </w:pPr>
    </w:p>
    <w:p w:rsidR="00F3403C" w:rsidRPr="00EC30BC" w:rsidRDefault="00F3403C"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t>Ethical</w:t>
      </w:r>
      <w:r w:rsidR="00E97933" w:rsidRPr="00EC30BC">
        <w:rPr>
          <w:rFonts w:ascii="Book Antiqua" w:hAnsi="Book Antiqua" w:cs="Times New Roman"/>
          <w:b/>
          <w:sz w:val="24"/>
          <w:szCs w:val="24"/>
          <w:lang w:val="en-US"/>
        </w:rPr>
        <w:t xml:space="preserve"> publishing in intensive care me</w:t>
      </w:r>
      <w:r w:rsidR="00FD2719" w:rsidRPr="00EC30BC">
        <w:rPr>
          <w:rFonts w:ascii="Book Antiqua" w:hAnsi="Book Antiqua" w:cs="Times New Roman"/>
          <w:b/>
          <w:sz w:val="24"/>
          <w:szCs w:val="24"/>
          <w:lang w:val="en-US"/>
        </w:rPr>
        <w:t>dicine</w:t>
      </w:r>
      <w:r w:rsidRPr="00EC30BC">
        <w:rPr>
          <w:rFonts w:ascii="Book Antiqua" w:hAnsi="Book Antiqua" w:cs="Times New Roman"/>
          <w:b/>
          <w:sz w:val="24"/>
          <w:szCs w:val="24"/>
          <w:lang w:val="en-US"/>
        </w:rPr>
        <w:t>: A</w:t>
      </w:r>
      <w:r w:rsidR="00E97933" w:rsidRPr="00EC30BC">
        <w:rPr>
          <w:rFonts w:ascii="Book Antiqua" w:hAnsi="Book Antiqua" w:cs="Times New Roman"/>
          <w:b/>
          <w:sz w:val="24"/>
          <w:szCs w:val="24"/>
          <w:lang w:val="en-US"/>
        </w:rPr>
        <w:t xml:space="preserve"> narrative rev</w:t>
      </w:r>
      <w:r w:rsidR="00FD2719" w:rsidRPr="00EC30BC">
        <w:rPr>
          <w:rFonts w:ascii="Book Antiqua" w:hAnsi="Book Antiqua" w:cs="Times New Roman"/>
          <w:b/>
          <w:sz w:val="24"/>
          <w:szCs w:val="24"/>
          <w:lang w:val="en-US"/>
        </w:rPr>
        <w:t>iew</w:t>
      </w:r>
    </w:p>
    <w:p w:rsidR="008F10E7" w:rsidRPr="00EC30BC" w:rsidRDefault="008F10E7" w:rsidP="00EC30BC">
      <w:pPr>
        <w:spacing w:after="0" w:line="360" w:lineRule="auto"/>
        <w:jc w:val="both"/>
        <w:rPr>
          <w:rFonts w:ascii="Book Antiqua" w:hAnsi="Book Antiqua" w:cs="Times New Roman"/>
          <w:sz w:val="24"/>
          <w:szCs w:val="24"/>
          <w:lang w:val="en-US"/>
        </w:rPr>
      </w:pPr>
    </w:p>
    <w:p w:rsidR="00F3403C" w:rsidRPr="00EC30BC" w:rsidRDefault="00764562"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Wiedermann CJ. Ethi</w:t>
      </w:r>
      <w:r w:rsidR="0029674B" w:rsidRPr="00EC30BC">
        <w:rPr>
          <w:rFonts w:ascii="Book Antiqua" w:hAnsi="Book Antiqua" w:cs="Times New Roman"/>
          <w:sz w:val="24"/>
          <w:szCs w:val="24"/>
          <w:lang w:val="en-US"/>
        </w:rPr>
        <w:t>cal publishing in intensive care med</w:t>
      </w:r>
      <w:r w:rsidR="002A3465" w:rsidRPr="00EC30BC">
        <w:rPr>
          <w:rFonts w:ascii="Book Antiqua" w:hAnsi="Book Antiqua" w:cs="Times New Roman"/>
          <w:sz w:val="24"/>
          <w:szCs w:val="24"/>
          <w:lang w:val="en-US"/>
        </w:rPr>
        <w:t>icine</w:t>
      </w:r>
    </w:p>
    <w:p w:rsidR="008F10E7" w:rsidRPr="00EC30BC" w:rsidRDefault="008F10E7" w:rsidP="00EC30BC">
      <w:pPr>
        <w:spacing w:after="0" w:line="360" w:lineRule="auto"/>
        <w:jc w:val="both"/>
        <w:rPr>
          <w:rFonts w:ascii="Book Antiqua" w:hAnsi="Book Antiqua" w:cs="Times New Roman"/>
          <w:sz w:val="24"/>
          <w:szCs w:val="24"/>
          <w:lang w:val="en-US"/>
        </w:rPr>
      </w:pPr>
    </w:p>
    <w:p w:rsidR="00764562" w:rsidRPr="00EC30BC" w:rsidRDefault="00764562"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t>Christian J</w:t>
      </w:r>
      <w:r w:rsidR="002A6CCD" w:rsidRPr="00EC30BC">
        <w:rPr>
          <w:rFonts w:ascii="Book Antiqua" w:hAnsi="Book Antiqua" w:cs="Times New Roman" w:hint="eastAsia"/>
          <w:b/>
          <w:sz w:val="24"/>
          <w:szCs w:val="24"/>
          <w:lang w:val="en-US" w:eastAsia="zh-CN"/>
        </w:rPr>
        <w:t xml:space="preserve"> </w:t>
      </w:r>
      <w:r w:rsidRPr="00EC30BC">
        <w:rPr>
          <w:rFonts w:ascii="Book Antiqua" w:hAnsi="Book Antiqua" w:cs="Times New Roman"/>
          <w:b/>
          <w:sz w:val="24"/>
          <w:szCs w:val="24"/>
          <w:lang w:val="en-US"/>
        </w:rPr>
        <w:t>Wiedermann</w:t>
      </w:r>
    </w:p>
    <w:p w:rsidR="00764562" w:rsidRPr="00EC30BC" w:rsidRDefault="00764562" w:rsidP="00EC30BC">
      <w:pPr>
        <w:spacing w:after="0" w:line="360" w:lineRule="auto"/>
        <w:jc w:val="both"/>
        <w:rPr>
          <w:rFonts w:ascii="Book Antiqua" w:hAnsi="Book Antiqua" w:cs="Times New Roman"/>
          <w:i/>
          <w:sz w:val="24"/>
          <w:szCs w:val="24"/>
          <w:vertAlign w:val="superscript"/>
          <w:lang w:val="en-US"/>
        </w:rPr>
      </w:pPr>
    </w:p>
    <w:p w:rsidR="00F3403C" w:rsidRPr="00EC30BC" w:rsidRDefault="00764562" w:rsidP="00EC30BC">
      <w:pPr>
        <w:spacing w:after="0" w:line="360" w:lineRule="auto"/>
        <w:jc w:val="both"/>
        <w:rPr>
          <w:rFonts w:ascii="Book Antiqua" w:hAnsi="Book Antiqua" w:cs="Times New Roman"/>
          <w:i/>
          <w:sz w:val="24"/>
          <w:szCs w:val="24"/>
          <w:lang w:val="en-US"/>
        </w:rPr>
      </w:pPr>
      <w:r w:rsidRPr="00EC30BC">
        <w:rPr>
          <w:rFonts w:ascii="Book Antiqua" w:hAnsi="Book Antiqua" w:cs="Times New Roman"/>
          <w:b/>
          <w:sz w:val="24"/>
          <w:szCs w:val="24"/>
          <w:lang w:val="en-US"/>
        </w:rPr>
        <w:t>Christian J</w:t>
      </w:r>
      <w:r w:rsidR="00ED487E" w:rsidRPr="00EC30BC">
        <w:rPr>
          <w:rFonts w:ascii="Book Antiqua" w:hAnsi="Book Antiqua" w:cs="Times New Roman" w:hint="eastAsia"/>
          <w:b/>
          <w:sz w:val="24"/>
          <w:szCs w:val="24"/>
          <w:lang w:val="en-US" w:eastAsia="zh-CN"/>
        </w:rPr>
        <w:t xml:space="preserve"> </w:t>
      </w:r>
      <w:r w:rsidRPr="00EC30BC">
        <w:rPr>
          <w:rFonts w:ascii="Book Antiqua" w:hAnsi="Book Antiqua" w:cs="Times New Roman"/>
          <w:b/>
          <w:sz w:val="24"/>
          <w:szCs w:val="24"/>
          <w:lang w:val="en-US"/>
        </w:rPr>
        <w:t xml:space="preserve">Wiedermann, </w:t>
      </w:r>
      <w:r w:rsidRPr="00EC30BC">
        <w:rPr>
          <w:rFonts w:ascii="Book Antiqua" w:hAnsi="Book Antiqua" w:cs="Times New Roman"/>
          <w:sz w:val="24"/>
          <w:szCs w:val="24"/>
          <w:lang w:val="en-US"/>
        </w:rPr>
        <w:t>D</w:t>
      </w:r>
      <w:r w:rsidR="00F3403C" w:rsidRPr="00EC30BC">
        <w:rPr>
          <w:rFonts w:ascii="Book Antiqua" w:hAnsi="Book Antiqua" w:cs="Times New Roman"/>
          <w:sz w:val="24"/>
          <w:szCs w:val="24"/>
          <w:lang w:val="en-US"/>
        </w:rPr>
        <w:t>epartment of Internal Medicine, Central Hospital of Bolzano</w:t>
      </w:r>
      <w:r w:rsidRPr="00EC30BC">
        <w:rPr>
          <w:rFonts w:ascii="Book Antiqua" w:hAnsi="Book Antiqua" w:cs="Times New Roman"/>
          <w:sz w:val="24"/>
          <w:szCs w:val="24"/>
          <w:lang w:val="en-US"/>
        </w:rPr>
        <w:t xml:space="preserve">, </w:t>
      </w:r>
      <w:r w:rsidR="00C43FD1" w:rsidRPr="00EC30BC">
        <w:rPr>
          <w:rFonts w:ascii="Book Antiqua" w:hAnsi="Book Antiqua" w:cs="Times New Roman"/>
          <w:sz w:val="24"/>
          <w:szCs w:val="24"/>
          <w:lang w:val="en-US"/>
        </w:rPr>
        <w:t xml:space="preserve">39100 </w:t>
      </w:r>
      <w:r w:rsidRPr="00EC30BC">
        <w:rPr>
          <w:rFonts w:ascii="Book Antiqua" w:hAnsi="Book Antiqua" w:cs="Times New Roman"/>
          <w:sz w:val="24"/>
          <w:szCs w:val="24"/>
          <w:lang w:val="en-US"/>
        </w:rPr>
        <w:t>Bolzano</w:t>
      </w:r>
      <w:r w:rsidR="00C43FD1" w:rsidRPr="00EC30BC">
        <w:rPr>
          <w:rFonts w:ascii="Book Antiqua" w:hAnsi="Book Antiqua" w:cs="Times New Roman"/>
          <w:sz w:val="24"/>
          <w:szCs w:val="24"/>
          <w:lang w:val="en-US"/>
        </w:rPr>
        <w:t xml:space="preserve">, </w:t>
      </w:r>
      <w:r w:rsidRPr="00EC30BC">
        <w:rPr>
          <w:rFonts w:ascii="Book Antiqua" w:hAnsi="Book Antiqua" w:cs="Times New Roman"/>
          <w:sz w:val="24"/>
          <w:szCs w:val="24"/>
          <w:lang w:val="en-US"/>
        </w:rPr>
        <w:t>Italy</w:t>
      </w:r>
    </w:p>
    <w:p w:rsidR="00F3403C" w:rsidRPr="00EC30BC" w:rsidRDefault="00F3403C" w:rsidP="00EC30BC">
      <w:pPr>
        <w:spacing w:after="0" w:line="360" w:lineRule="auto"/>
        <w:jc w:val="both"/>
        <w:rPr>
          <w:rFonts w:ascii="Book Antiqua" w:hAnsi="Book Antiqua" w:cs="Times New Roman"/>
          <w:b/>
          <w:sz w:val="24"/>
          <w:szCs w:val="24"/>
          <w:lang w:val="en-US"/>
        </w:rPr>
      </w:pPr>
    </w:p>
    <w:p w:rsidR="00764562" w:rsidRPr="00EC30BC" w:rsidRDefault="00764562"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b/>
          <w:sz w:val="24"/>
          <w:szCs w:val="24"/>
          <w:lang w:val="en-US"/>
        </w:rPr>
        <w:t>Author contribution</w:t>
      </w:r>
      <w:r w:rsidR="00824DEA" w:rsidRPr="00EC30BC">
        <w:rPr>
          <w:rFonts w:ascii="Book Antiqua" w:hAnsi="Book Antiqua" w:cs="Times New Roman" w:hint="eastAsia"/>
          <w:b/>
          <w:sz w:val="24"/>
          <w:szCs w:val="24"/>
          <w:lang w:val="en-US" w:eastAsia="zh-CN"/>
        </w:rPr>
        <w:t>s</w:t>
      </w:r>
      <w:r w:rsidRPr="00EC30BC">
        <w:rPr>
          <w:rFonts w:ascii="Book Antiqua" w:hAnsi="Book Antiqua" w:cs="Times New Roman"/>
          <w:b/>
          <w:sz w:val="24"/>
          <w:szCs w:val="24"/>
          <w:lang w:val="en-US"/>
        </w:rPr>
        <w:t xml:space="preserve">: </w:t>
      </w:r>
      <w:r w:rsidRPr="00EC30BC">
        <w:rPr>
          <w:rFonts w:ascii="Book Antiqua" w:hAnsi="Book Antiqua" w:cs="Times New Roman"/>
          <w:sz w:val="24"/>
          <w:szCs w:val="24"/>
          <w:lang w:val="en-US"/>
        </w:rPr>
        <w:t>Wiedermann CJ is the sole author of this manuscript and responsible for conception</w:t>
      </w:r>
      <w:r w:rsidR="002A3465" w:rsidRPr="00EC30BC">
        <w:rPr>
          <w:rFonts w:ascii="Book Antiqua" w:hAnsi="Book Antiqua" w:cs="Times New Roman"/>
          <w:sz w:val="24"/>
          <w:szCs w:val="24"/>
          <w:lang w:val="en-US"/>
        </w:rPr>
        <w:t xml:space="preserve"> and design</w:t>
      </w:r>
      <w:r w:rsidRPr="00EC30BC">
        <w:rPr>
          <w:rFonts w:ascii="Book Antiqua" w:hAnsi="Book Antiqua" w:cs="Times New Roman"/>
          <w:sz w:val="24"/>
          <w:szCs w:val="24"/>
          <w:lang w:val="en-US"/>
        </w:rPr>
        <w:t>, data collection</w:t>
      </w:r>
      <w:r w:rsidR="002A3465" w:rsidRPr="00EC30BC">
        <w:rPr>
          <w:rFonts w:ascii="Book Antiqua" w:hAnsi="Book Antiqua" w:cs="Times New Roman"/>
          <w:sz w:val="24"/>
          <w:szCs w:val="24"/>
          <w:lang w:val="en-US"/>
        </w:rPr>
        <w:t>, analysis and interpretation,</w:t>
      </w:r>
      <w:r w:rsidRPr="00EC30BC">
        <w:rPr>
          <w:rFonts w:ascii="Book Antiqua" w:hAnsi="Book Antiqua" w:cs="Times New Roman"/>
          <w:sz w:val="24"/>
          <w:szCs w:val="24"/>
          <w:lang w:val="en-US"/>
        </w:rPr>
        <w:t xml:space="preserve"> and writing of the review.</w:t>
      </w:r>
    </w:p>
    <w:p w:rsidR="00764562" w:rsidRPr="00EC30BC" w:rsidRDefault="00764562" w:rsidP="00EC30BC">
      <w:pPr>
        <w:spacing w:after="0" w:line="360" w:lineRule="auto"/>
        <w:jc w:val="both"/>
        <w:rPr>
          <w:rFonts w:ascii="Book Antiqua" w:hAnsi="Book Antiqua" w:cs="Times New Roman"/>
          <w:b/>
          <w:i/>
          <w:sz w:val="24"/>
          <w:szCs w:val="24"/>
          <w:lang w:val="en-US"/>
        </w:rPr>
      </w:pPr>
    </w:p>
    <w:p w:rsidR="00764562" w:rsidRPr="00EC30BC" w:rsidRDefault="00764562"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b/>
          <w:sz w:val="24"/>
          <w:szCs w:val="24"/>
          <w:lang w:val="en-US"/>
        </w:rPr>
        <w:t>Conflict-of-interest statement:</w:t>
      </w:r>
      <w:r w:rsidRPr="00EC30BC">
        <w:rPr>
          <w:rFonts w:ascii="Book Antiqua" w:hAnsi="Book Antiqua" w:cs="Times New Roman"/>
          <w:sz w:val="24"/>
          <w:szCs w:val="24"/>
          <w:lang w:val="en-US"/>
        </w:rPr>
        <w:t xml:space="preserve"> The author declares no conflict of interest for this article.</w:t>
      </w:r>
    </w:p>
    <w:p w:rsidR="00EC30BC" w:rsidRPr="00EC30BC" w:rsidRDefault="00EC30BC" w:rsidP="00EC30BC">
      <w:pPr>
        <w:spacing w:after="0" w:line="360" w:lineRule="auto"/>
        <w:jc w:val="both"/>
        <w:rPr>
          <w:rStyle w:val="Hyperlink"/>
          <w:rFonts w:ascii="Book Antiqua" w:hAnsi="Book Antiqua" w:cs="Times New Roman"/>
          <w:color w:val="auto"/>
          <w:sz w:val="24"/>
          <w:szCs w:val="24"/>
          <w:u w:val="none"/>
          <w:lang w:val="en-US" w:eastAsia="zh-CN"/>
        </w:rPr>
      </w:pPr>
    </w:p>
    <w:p w:rsidR="00EC30BC" w:rsidRPr="00EB5E5E" w:rsidRDefault="00EC30BC" w:rsidP="00EC30BC">
      <w:pPr>
        <w:spacing w:after="0" w:line="360" w:lineRule="auto"/>
        <w:jc w:val="both"/>
        <w:rPr>
          <w:rStyle w:val="Hyperlink"/>
          <w:rFonts w:ascii="Book Antiqua" w:hAnsi="Book Antiqua"/>
          <w:color w:val="auto"/>
          <w:sz w:val="24"/>
          <w:szCs w:val="24"/>
          <w:u w:val="none"/>
          <w:lang w:val="en-US"/>
        </w:rPr>
      </w:pPr>
      <w:bookmarkStart w:id="0" w:name="OLE_LINK507"/>
      <w:bookmarkStart w:id="1" w:name="OLE_LINK506"/>
      <w:bookmarkStart w:id="2" w:name="OLE_LINK496"/>
      <w:bookmarkStart w:id="3" w:name="OLE_LINK479"/>
      <w:r w:rsidRPr="00EB5E5E">
        <w:rPr>
          <w:rFonts w:ascii="Book Antiqua" w:hAnsi="Book Antiqua"/>
          <w:b/>
          <w:sz w:val="24"/>
          <w:szCs w:val="24"/>
          <w:lang w:val="en-US"/>
        </w:rPr>
        <w:t xml:space="preserve">Open-Access: </w:t>
      </w:r>
      <w:r w:rsidRPr="00EB5E5E">
        <w:rPr>
          <w:rFonts w:ascii="Book Antiqua" w:hAnsi="Book Antiqua"/>
          <w:sz w:val="24"/>
          <w:szCs w:val="24"/>
          <w:lang w:val="en-US"/>
        </w:rPr>
        <w:t>This article is an open-access</w:t>
      </w:r>
      <w:r w:rsidR="00F95781">
        <w:rPr>
          <w:rFonts w:ascii="Book Antiqua" w:hAnsi="Book Antiqua"/>
          <w:sz w:val="24"/>
          <w:szCs w:val="24"/>
          <w:lang w:val="en-US"/>
        </w:rPr>
        <w:t xml:space="preserve"> </w:t>
      </w:r>
      <w:r w:rsidRPr="00EB5E5E">
        <w:rPr>
          <w:rFonts w:ascii="Book Antiqua" w:hAnsi="Book Antiqua"/>
          <w:sz w:val="24"/>
          <w:szCs w:val="24"/>
          <w:lang w:val="en-US"/>
        </w:rPr>
        <w:t>article</w:t>
      </w:r>
      <w:r w:rsidR="00F95781">
        <w:rPr>
          <w:rFonts w:ascii="Book Antiqua" w:hAnsi="Book Antiqua"/>
          <w:sz w:val="24"/>
          <w:szCs w:val="24"/>
          <w:lang w:val="en-US"/>
        </w:rPr>
        <w:t xml:space="preserve"> </w:t>
      </w:r>
      <w:r w:rsidRPr="00EB5E5E">
        <w:rPr>
          <w:rFonts w:ascii="Book Antiqua" w:hAnsi="Book Antiqua"/>
          <w:sz w:val="24"/>
          <w:szCs w:val="24"/>
          <w:lang w:val="en-US"/>
        </w:rPr>
        <w:t>which was selected by an in-house editor and fully peer-reviewed by external reviewers. It is distributed</w:t>
      </w:r>
      <w:r w:rsidR="00D66B33">
        <w:rPr>
          <w:rFonts w:ascii="Book Antiqua" w:hAnsi="Book Antiqua"/>
          <w:sz w:val="24"/>
          <w:szCs w:val="24"/>
          <w:lang w:val="en-US"/>
        </w:rPr>
        <w:t xml:space="preserve"> </w:t>
      </w:r>
      <w:r w:rsidRPr="00EB5E5E">
        <w:rPr>
          <w:rFonts w:ascii="Book Antiqua" w:hAnsi="Book Antiqua"/>
          <w:sz w:val="24"/>
          <w:szCs w:val="24"/>
          <w:lang w:val="en-US"/>
        </w:rPr>
        <w:t>in</w:t>
      </w:r>
      <w:r w:rsidR="00D66B33">
        <w:rPr>
          <w:rFonts w:ascii="Book Antiqua" w:hAnsi="Book Antiqua"/>
          <w:sz w:val="24"/>
          <w:szCs w:val="24"/>
          <w:lang w:val="en-US"/>
        </w:rPr>
        <w:t xml:space="preserve"> </w:t>
      </w:r>
      <w:r w:rsidRPr="00EB5E5E">
        <w:rPr>
          <w:rFonts w:ascii="Book Antiqua" w:hAnsi="Book Antiqua"/>
          <w:sz w:val="24"/>
          <w:szCs w:val="24"/>
          <w:lang w:val="en-US"/>
        </w:rPr>
        <w:t>accordance</w:t>
      </w:r>
      <w:r w:rsidR="00D66B33">
        <w:rPr>
          <w:rFonts w:ascii="Book Antiqua" w:hAnsi="Book Antiqua"/>
          <w:sz w:val="24"/>
          <w:szCs w:val="24"/>
          <w:lang w:val="en-US"/>
        </w:rPr>
        <w:t xml:space="preserve"> </w:t>
      </w:r>
      <w:r w:rsidRPr="00EB5E5E">
        <w:rPr>
          <w:rFonts w:ascii="Book Antiqua" w:hAnsi="Book Antiqua"/>
          <w:sz w:val="24"/>
          <w:szCs w:val="24"/>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B5E5E">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rsidR="00EC30BC" w:rsidRPr="00EC30BC" w:rsidRDefault="00EC30BC" w:rsidP="00EC30BC">
      <w:pPr>
        <w:spacing w:after="0" w:line="360" w:lineRule="auto"/>
        <w:jc w:val="both"/>
        <w:rPr>
          <w:rFonts w:ascii="Book Antiqua" w:hAnsi="Book Antiqua" w:cs="Times New Roman"/>
          <w:sz w:val="24"/>
          <w:szCs w:val="24"/>
          <w:lang w:val="en-US" w:eastAsia="zh-CN"/>
        </w:rPr>
      </w:pPr>
    </w:p>
    <w:p w:rsidR="0036097C" w:rsidRPr="0036097C" w:rsidRDefault="0036097C" w:rsidP="0036097C">
      <w:pPr>
        <w:widowControl w:val="0"/>
        <w:spacing w:after="0" w:line="360" w:lineRule="auto"/>
        <w:jc w:val="both"/>
        <w:rPr>
          <w:rFonts w:ascii="Book Antiqua" w:eastAsia="宋体" w:hAnsi="Book Antiqua" w:cs="Times New Roman"/>
          <w:kern w:val="2"/>
          <w:sz w:val="24"/>
          <w:szCs w:val="24"/>
          <w:lang w:val="en-US" w:eastAsia="zh-CN"/>
        </w:rPr>
      </w:pPr>
      <w:bookmarkStart w:id="4" w:name="OLE_LINK264"/>
      <w:bookmarkStart w:id="5" w:name="OLE_LINK265"/>
      <w:r w:rsidRPr="0036097C">
        <w:rPr>
          <w:rFonts w:ascii="Book Antiqua" w:eastAsia="宋体" w:hAnsi="Book Antiqua" w:cs="Times New Roman"/>
          <w:b/>
          <w:kern w:val="2"/>
          <w:sz w:val="24"/>
          <w:szCs w:val="24"/>
          <w:lang w:val="en-US" w:eastAsia="zh-CN"/>
        </w:rPr>
        <w:t xml:space="preserve">Manuscript source: </w:t>
      </w:r>
      <w:r w:rsidRPr="0036097C">
        <w:rPr>
          <w:rFonts w:ascii="Book Antiqua" w:eastAsia="宋体" w:hAnsi="Book Antiqua" w:cs="Times New Roman"/>
          <w:kern w:val="2"/>
          <w:sz w:val="24"/>
          <w:szCs w:val="24"/>
          <w:lang w:val="en-US" w:eastAsia="zh-CN"/>
        </w:rPr>
        <w:t>Invited manuscript</w:t>
      </w:r>
    </w:p>
    <w:bookmarkEnd w:id="4"/>
    <w:bookmarkEnd w:id="5"/>
    <w:p w:rsidR="002A3465" w:rsidRPr="00EB5E5E" w:rsidRDefault="002A3465" w:rsidP="00EC30BC">
      <w:pPr>
        <w:spacing w:after="0" w:line="360" w:lineRule="auto"/>
        <w:jc w:val="both"/>
        <w:rPr>
          <w:rFonts w:ascii="Book Antiqua" w:hAnsi="Book Antiqua" w:cs="Times New Roman"/>
          <w:sz w:val="24"/>
          <w:szCs w:val="24"/>
          <w:lang w:val="en-US"/>
        </w:rPr>
      </w:pPr>
    </w:p>
    <w:p w:rsidR="001D3667" w:rsidRDefault="00F3403C" w:rsidP="00EC30BC">
      <w:pPr>
        <w:spacing w:after="0" w:line="360" w:lineRule="auto"/>
        <w:jc w:val="both"/>
        <w:rPr>
          <w:rFonts w:ascii="Book Antiqua" w:hAnsi="Book Antiqua" w:cs="Times New Roman"/>
          <w:sz w:val="24"/>
          <w:szCs w:val="24"/>
          <w:lang w:val="en-US" w:eastAsia="zh-CN"/>
        </w:rPr>
      </w:pPr>
      <w:r w:rsidRPr="00EC30BC">
        <w:rPr>
          <w:rFonts w:ascii="Book Antiqua" w:hAnsi="Book Antiqua" w:cs="Times New Roman"/>
          <w:b/>
          <w:sz w:val="24"/>
          <w:szCs w:val="24"/>
          <w:lang w:val="en-US"/>
        </w:rPr>
        <w:lastRenderedPageBreak/>
        <w:t>Correspond</w:t>
      </w:r>
      <w:r w:rsidR="002A3465" w:rsidRPr="00EC30BC">
        <w:rPr>
          <w:rFonts w:ascii="Book Antiqua" w:hAnsi="Book Antiqua" w:cs="Times New Roman"/>
          <w:b/>
          <w:sz w:val="24"/>
          <w:szCs w:val="24"/>
          <w:lang w:val="en-US"/>
        </w:rPr>
        <w:t xml:space="preserve">ence to: Christian J Wiedermann, MD, </w:t>
      </w:r>
      <w:r w:rsidR="001D3667" w:rsidRPr="00EC30BC">
        <w:rPr>
          <w:rFonts w:ascii="Book Antiqua" w:hAnsi="Book Antiqua" w:cs="Times New Roman"/>
          <w:sz w:val="24"/>
          <w:szCs w:val="24"/>
          <w:lang w:val="en-US"/>
        </w:rPr>
        <w:t>Department of Internal Medicine, Central Hospital of Bolzano, Lorenz-</w:t>
      </w:r>
      <w:proofErr w:type="spellStart"/>
      <w:r w:rsidR="001D3667" w:rsidRPr="00EC30BC">
        <w:rPr>
          <w:rFonts w:ascii="Book Antiqua" w:hAnsi="Book Antiqua" w:cs="Times New Roman"/>
          <w:sz w:val="24"/>
          <w:szCs w:val="24"/>
          <w:lang w:val="en-US"/>
        </w:rPr>
        <w:t>Böhler</w:t>
      </w:r>
      <w:proofErr w:type="spellEnd"/>
      <w:r w:rsidR="001D3667" w:rsidRPr="00EC30BC">
        <w:rPr>
          <w:rFonts w:ascii="Book Antiqua" w:hAnsi="Book Antiqua" w:cs="Times New Roman"/>
          <w:sz w:val="24"/>
          <w:szCs w:val="24"/>
          <w:lang w:val="en-US"/>
        </w:rPr>
        <w:t>-Street 5,</w:t>
      </w:r>
      <w:r w:rsidR="001D3667">
        <w:rPr>
          <w:rFonts w:ascii="Book Antiqua" w:hAnsi="Book Antiqua" w:cs="Times New Roman" w:hint="eastAsia"/>
          <w:sz w:val="24"/>
          <w:szCs w:val="24"/>
          <w:lang w:val="en-US" w:eastAsia="zh-CN"/>
        </w:rPr>
        <w:t xml:space="preserve"> </w:t>
      </w:r>
      <w:r w:rsidR="001D3667" w:rsidRPr="00EC30BC">
        <w:rPr>
          <w:rFonts w:ascii="Book Antiqua" w:hAnsi="Book Antiqua" w:cs="Times New Roman"/>
          <w:sz w:val="24"/>
          <w:szCs w:val="24"/>
          <w:lang w:val="en-US"/>
        </w:rPr>
        <w:t>39100 Bolzano, Italy</w:t>
      </w:r>
      <w:r w:rsidR="001D3667">
        <w:rPr>
          <w:rFonts w:ascii="Book Antiqua" w:hAnsi="Book Antiqua" w:cs="Times New Roman" w:hint="eastAsia"/>
          <w:sz w:val="24"/>
          <w:szCs w:val="24"/>
          <w:lang w:val="en-US" w:eastAsia="zh-CN"/>
        </w:rPr>
        <w:t>.</w:t>
      </w:r>
      <w:r w:rsidR="001D3667" w:rsidRPr="00EB5E5E">
        <w:rPr>
          <w:lang w:val="en-US"/>
        </w:rPr>
        <w:t xml:space="preserve"> </w:t>
      </w:r>
      <w:hyperlink r:id="rId9" w:history="1">
        <w:r w:rsidR="001D3667" w:rsidRPr="00EC30BC">
          <w:rPr>
            <w:rFonts w:ascii="Book Antiqua" w:hAnsi="Book Antiqua" w:cs="Times New Roman"/>
            <w:sz w:val="24"/>
            <w:szCs w:val="24"/>
            <w:lang w:val="en-US"/>
          </w:rPr>
          <w:t>christian.wiedermann@sabes.it</w:t>
        </w:r>
      </w:hyperlink>
    </w:p>
    <w:p w:rsidR="002A3465" w:rsidRPr="00EC30BC" w:rsidRDefault="002A3465"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t xml:space="preserve">Telephone: </w:t>
      </w:r>
      <w:r w:rsidRPr="00EC30BC">
        <w:rPr>
          <w:rFonts w:ascii="Book Antiqua" w:hAnsi="Book Antiqua" w:cs="Times New Roman"/>
          <w:sz w:val="24"/>
          <w:szCs w:val="24"/>
          <w:lang w:val="en-US"/>
        </w:rPr>
        <w:t>+39</w:t>
      </w:r>
      <w:r w:rsidR="00C43FD1" w:rsidRPr="00EC30BC">
        <w:rPr>
          <w:rFonts w:ascii="Book Antiqua" w:hAnsi="Book Antiqua" w:cs="Times New Roman"/>
          <w:sz w:val="24"/>
          <w:szCs w:val="24"/>
          <w:lang w:val="en-US"/>
        </w:rPr>
        <w:t>-</w:t>
      </w:r>
      <w:r w:rsidRPr="00EC30BC">
        <w:rPr>
          <w:rFonts w:ascii="Book Antiqua" w:hAnsi="Book Antiqua" w:cs="Times New Roman"/>
          <w:sz w:val="24"/>
          <w:szCs w:val="24"/>
          <w:lang w:val="en-US"/>
        </w:rPr>
        <w:t>0471</w:t>
      </w:r>
      <w:r w:rsidR="00C43FD1" w:rsidRPr="00EC30BC">
        <w:rPr>
          <w:rFonts w:ascii="Book Antiqua" w:hAnsi="Book Antiqua" w:cs="Times New Roman"/>
          <w:sz w:val="24"/>
          <w:szCs w:val="24"/>
          <w:lang w:val="en-US"/>
        </w:rPr>
        <w:t>-</w:t>
      </w:r>
      <w:r w:rsidRPr="00EC30BC">
        <w:rPr>
          <w:rFonts w:ascii="Book Antiqua" w:hAnsi="Book Antiqua" w:cs="Times New Roman"/>
          <w:sz w:val="24"/>
          <w:szCs w:val="24"/>
          <w:lang w:val="en-US"/>
        </w:rPr>
        <w:t>908190</w:t>
      </w:r>
    </w:p>
    <w:p w:rsidR="00F3403C" w:rsidRPr="00EC30BC" w:rsidRDefault="00F3403C"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t>Fax</w:t>
      </w:r>
      <w:r w:rsidR="002A3465" w:rsidRPr="00EC30BC">
        <w:rPr>
          <w:rFonts w:ascii="Book Antiqua" w:hAnsi="Book Antiqua" w:cs="Times New Roman"/>
          <w:b/>
          <w:sz w:val="24"/>
          <w:szCs w:val="24"/>
          <w:lang w:val="en-US"/>
        </w:rPr>
        <w:t>:</w:t>
      </w:r>
      <w:r w:rsidRPr="00EC30BC">
        <w:rPr>
          <w:rFonts w:ascii="Book Antiqua" w:hAnsi="Book Antiqua" w:cs="Times New Roman"/>
          <w:b/>
          <w:sz w:val="24"/>
          <w:szCs w:val="24"/>
          <w:lang w:val="en-US"/>
        </w:rPr>
        <w:t xml:space="preserve"> </w:t>
      </w:r>
      <w:r w:rsidRPr="00EC30BC">
        <w:rPr>
          <w:rFonts w:ascii="Book Antiqua" w:hAnsi="Book Antiqua" w:cs="Times New Roman"/>
          <w:sz w:val="24"/>
          <w:szCs w:val="24"/>
          <w:lang w:val="en-US"/>
        </w:rPr>
        <w:t>+39</w:t>
      </w:r>
      <w:r w:rsidR="00C43FD1" w:rsidRPr="00EC30BC">
        <w:rPr>
          <w:rFonts w:ascii="Book Antiqua" w:hAnsi="Book Antiqua" w:cs="Times New Roman"/>
          <w:sz w:val="24"/>
          <w:szCs w:val="24"/>
          <w:lang w:val="en-US"/>
        </w:rPr>
        <w:t>-</w:t>
      </w:r>
      <w:r w:rsidRPr="00EC30BC">
        <w:rPr>
          <w:rFonts w:ascii="Book Antiqua" w:hAnsi="Book Antiqua" w:cs="Times New Roman"/>
          <w:sz w:val="24"/>
          <w:szCs w:val="24"/>
          <w:lang w:val="en-US"/>
        </w:rPr>
        <w:t>0471</w:t>
      </w:r>
      <w:r w:rsidR="00C43FD1" w:rsidRPr="00EC30BC">
        <w:rPr>
          <w:rFonts w:ascii="Book Antiqua" w:hAnsi="Book Antiqua" w:cs="Times New Roman"/>
          <w:sz w:val="24"/>
          <w:szCs w:val="24"/>
          <w:lang w:val="en-US"/>
        </w:rPr>
        <w:t>-</w:t>
      </w:r>
      <w:r w:rsidRPr="00EC30BC">
        <w:rPr>
          <w:rFonts w:ascii="Book Antiqua" w:hAnsi="Book Antiqua" w:cs="Times New Roman"/>
          <w:sz w:val="24"/>
          <w:szCs w:val="24"/>
          <w:lang w:val="en-US"/>
        </w:rPr>
        <w:t>908</w:t>
      </w:r>
      <w:r w:rsidR="00C43FD1" w:rsidRPr="00EC30BC">
        <w:rPr>
          <w:rFonts w:ascii="Book Antiqua" w:hAnsi="Book Antiqua" w:cs="Times New Roman"/>
          <w:sz w:val="24"/>
          <w:szCs w:val="24"/>
          <w:lang w:val="en-US"/>
        </w:rPr>
        <w:t>504</w:t>
      </w:r>
    </w:p>
    <w:p w:rsidR="00783F28" w:rsidRPr="00EC30BC" w:rsidRDefault="00783F28" w:rsidP="00EC30BC">
      <w:pPr>
        <w:spacing w:after="0" w:line="360" w:lineRule="auto"/>
        <w:jc w:val="both"/>
        <w:rPr>
          <w:rFonts w:ascii="Book Antiqua" w:hAnsi="Book Antiqua" w:cs="Times New Roman"/>
          <w:b/>
          <w:i/>
          <w:sz w:val="24"/>
          <w:szCs w:val="24"/>
          <w:lang w:val="en-US"/>
        </w:rPr>
      </w:pPr>
    </w:p>
    <w:p w:rsidR="003037BC" w:rsidRPr="00B137CF" w:rsidRDefault="003037BC" w:rsidP="003037BC">
      <w:pPr>
        <w:pStyle w:val="PlainText"/>
        <w:spacing w:line="360" w:lineRule="auto"/>
        <w:rPr>
          <w:rFonts w:ascii="Book Antiqua" w:hAnsi="Book Antiqua" w:cs="Times New Roman"/>
          <w:b/>
          <w:sz w:val="24"/>
          <w:szCs w:val="24"/>
        </w:rPr>
      </w:pPr>
      <w:bookmarkStart w:id="6" w:name="OLE_LINK284"/>
      <w:bookmarkStart w:id="7"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09120E" w:rsidRPr="0009120E">
        <w:rPr>
          <w:rFonts w:ascii="Book Antiqua" w:hAnsi="Book Antiqua" w:cs="Times New Roman"/>
          <w:sz w:val="24"/>
          <w:szCs w:val="24"/>
        </w:rPr>
        <w:t>February</w:t>
      </w:r>
      <w:r w:rsidR="0009120E">
        <w:rPr>
          <w:rFonts w:ascii="Book Antiqua" w:hAnsi="Book Antiqua" w:cs="Times New Roman" w:hint="eastAsia"/>
          <w:sz w:val="24"/>
          <w:szCs w:val="24"/>
        </w:rPr>
        <w:t xml:space="preserve"> </w:t>
      </w:r>
      <w:r w:rsidR="009207C4">
        <w:rPr>
          <w:rFonts w:ascii="Book Antiqua" w:hAnsi="Book Antiqua" w:cs="Times New Roman" w:hint="eastAsia"/>
          <w:sz w:val="24"/>
          <w:szCs w:val="24"/>
        </w:rPr>
        <w:t>9</w:t>
      </w:r>
      <w:r w:rsidRPr="00B137CF">
        <w:rPr>
          <w:rFonts w:ascii="Book Antiqua" w:hAnsi="Book Antiqua" w:cs="Times New Roman"/>
          <w:sz w:val="24"/>
          <w:szCs w:val="24"/>
        </w:rPr>
        <w:t>, 2016</w:t>
      </w:r>
    </w:p>
    <w:p w:rsidR="003037BC" w:rsidRPr="00B137CF" w:rsidRDefault="003037BC" w:rsidP="003037B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09120E" w:rsidRPr="0009120E">
        <w:rPr>
          <w:rFonts w:ascii="Book Antiqua" w:hAnsi="Book Antiqua" w:cs="Times New Roman"/>
          <w:sz w:val="24"/>
          <w:szCs w:val="24"/>
        </w:rPr>
        <w:t>February</w:t>
      </w:r>
      <w:r w:rsidR="0009120E">
        <w:rPr>
          <w:rFonts w:ascii="Book Antiqua" w:hAnsi="Book Antiqua" w:cs="Times New Roman" w:hint="eastAsia"/>
          <w:sz w:val="24"/>
          <w:szCs w:val="24"/>
        </w:rPr>
        <w:t xml:space="preserve"> 1</w:t>
      </w:r>
      <w:r w:rsidR="009207C4">
        <w:rPr>
          <w:rFonts w:ascii="Book Antiqua" w:hAnsi="Book Antiqua" w:cs="Times New Roman" w:hint="eastAsia"/>
          <w:sz w:val="24"/>
          <w:szCs w:val="24"/>
        </w:rPr>
        <w:t>4</w:t>
      </w:r>
      <w:r w:rsidRPr="00B137CF">
        <w:rPr>
          <w:rFonts w:ascii="Book Antiqua" w:hAnsi="Book Antiqua" w:cs="Times New Roman"/>
          <w:sz w:val="24"/>
          <w:szCs w:val="24"/>
        </w:rPr>
        <w:t>, 2016</w:t>
      </w:r>
    </w:p>
    <w:p w:rsidR="003037BC" w:rsidRPr="00B137CF" w:rsidRDefault="003037BC" w:rsidP="003037B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May</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D34051">
        <w:rPr>
          <w:rFonts w:ascii="Book Antiqua" w:hAnsi="Book Antiqua" w:cs="Times New Roman" w:hint="eastAsia"/>
          <w:sz w:val="24"/>
          <w:szCs w:val="24"/>
        </w:rPr>
        <w:t>9</w:t>
      </w:r>
      <w:r w:rsidRPr="00B137CF">
        <w:rPr>
          <w:rFonts w:ascii="Book Antiqua" w:hAnsi="Book Antiqua" w:cs="Times New Roman"/>
          <w:sz w:val="24"/>
          <w:szCs w:val="24"/>
        </w:rPr>
        <w:t>, 2016</w:t>
      </w:r>
    </w:p>
    <w:p w:rsidR="003037BC" w:rsidRPr="00F96EC2" w:rsidRDefault="003037BC" w:rsidP="003037B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8662E6">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8662E6">
        <w:rPr>
          <w:rFonts w:ascii="Book Antiqua" w:hAnsi="Book Antiqua" w:cs="Times New Roman" w:hint="eastAsia"/>
          <w:sz w:val="24"/>
          <w:szCs w:val="24"/>
        </w:rPr>
        <w:t>4</w:t>
      </w:r>
      <w:r w:rsidRPr="00B137CF">
        <w:rPr>
          <w:rFonts w:ascii="Book Antiqua" w:hAnsi="Book Antiqua" w:cs="Times New Roman"/>
          <w:sz w:val="24"/>
          <w:szCs w:val="24"/>
        </w:rPr>
        <w:t>, 2016</w:t>
      </w:r>
    </w:p>
    <w:p w:rsidR="003037BC" w:rsidRPr="00BD02C9" w:rsidRDefault="003037BC" w:rsidP="00BD02C9">
      <w:pPr>
        <w:rPr>
          <w:rFonts w:ascii="Book Antiqua" w:hAnsi="Book Antiqua"/>
          <w:iCs/>
          <w:sz w:val="24"/>
        </w:rPr>
      </w:pPr>
      <w:r w:rsidRPr="00B137CF">
        <w:rPr>
          <w:rFonts w:ascii="Book Antiqua" w:hAnsi="Book Antiqua" w:cs="Times New Roman"/>
          <w:b/>
          <w:sz w:val="24"/>
          <w:szCs w:val="24"/>
        </w:rPr>
        <w:t xml:space="preserve">Accepted: </w:t>
      </w:r>
      <w:proofErr w:type="spellStart"/>
      <w:r w:rsidR="00BD02C9">
        <w:rPr>
          <w:rStyle w:val="Emphasis"/>
        </w:rPr>
        <w:t>July</w:t>
      </w:r>
      <w:proofErr w:type="spellEnd"/>
      <w:r w:rsidR="00BD02C9">
        <w:rPr>
          <w:rStyle w:val="Emphasis"/>
        </w:rPr>
        <w:t xml:space="preserve"> 14</w:t>
      </w:r>
      <w:r w:rsidR="00BD02C9" w:rsidRPr="00235CD4">
        <w:rPr>
          <w:rStyle w:val="Emphasis"/>
        </w:rPr>
        <w:t>,</w:t>
      </w:r>
      <w:r w:rsidR="00BD02C9">
        <w:rPr>
          <w:rStyle w:val="Emphasis"/>
        </w:rPr>
        <w:t xml:space="preserve"> 2016</w:t>
      </w:r>
    </w:p>
    <w:p w:rsidR="003037BC" w:rsidRPr="00B137CF" w:rsidRDefault="003037BC" w:rsidP="003037B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3037BC" w:rsidRPr="00B137CF" w:rsidRDefault="003037BC" w:rsidP="003037B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6"/>
    <w:bookmarkEnd w:id="7"/>
    <w:p w:rsidR="00F3403C" w:rsidRPr="00EC30BC" w:rsidRDefault="00F3403C"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br w:type="page"/>
      </w:r>
    </w:p>
    <w:p w:rsidR="00F3403C" w:rsidRPr="00EC30BC" w:rsidRDefault="00F3403C" w:rsidP="00EC30BC">
      <w:pPr>
        <w:spacing w:after="0" w:line="360" w:lineRule="auto"/>
        <w:jc w:val="both"/>
        <w:rPr>
          <w:rFonts w:ascii="Book Antiqua" w:hAnsi="Book Antiqua" w:cs="Times New Roman"/>
          <w:b/>
          <w:sz w:val="24"/>
          <w:szCs w:val="24"/>
          <w:lang w:val="en-US"/>
        </w:rPr>
      </w:pPr>
      <w:r w:rsidRPr="00EC30BC">
        <w:rPr>
          <w:rFonts w:ascii="Book Antiqua" w:hAnsi="Book Antiqua" w:cs="Times New Roman"/>
          <w:b/>
          <w:sz w:val="24"/>
          <w:szCs w:val="24"/>
          <w:lang w:val="en-US"/>
        </w:rPr>
        <w:lastRenderedPageBreak/>
        <w:t>Abstract</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Ethical standards in the context of scientific publications </w:t>
      </w:r>
      <w:r w:rsidR="00D4595A" w:rsidRPr="00EC30BC">
        <w:rPr>
          <w:rFonts w:ascii="Book Antiqua" w:hAnsi="Book Antiqua" w:cs="Times New Roman"/>
          <w:sz w:val="24"/>
          <w:szCs w:val="24"/>
          <w:lang w:val="en-US"/>
        </w:rPr>
        <w:t xml:space="preserve">are </w:t>
      </w:r>
      <w:r w:rsidRPr="00EC30BC">
        <w:rPr>
          <w:rFonts w:ascii="Book Antiqua" w:hAnsi="Book Antiqua" w:cs="Times New Roman"/>
          <w:sz w:val="24"/>
          <w:szCs w:val="24"/>
          <w:lang w:val="en-US"/>
        </w:rPr>
        <w:t xml:space="preserve">increasingly gaining attention. </w:t>
      </w:r>
      <w:r w:rsidR="00146111" w:rsidRPr="00EC30BC">
        <w:rPr>
          <w:rFonts w:ascii="Book Antiqua" w:hAnsi="Book Antiqua" w:cs="Times New Roman"/>
          <w:sz w:val="24"/>
          <w:szCs w:val="24"/>
          <w:lang w:val="en-US"/>
        </w:rPr>
        <w:t xml:space="preserve">A narrative review of the literature concerning publication ethics was conducted as found in PubMed, Google Scholar, relevant news articles, position papers, websites and other sources. </w:t>
      </w:r>
      <w:r w:rsidRPr="00EC30BC">
        <w:rPr>
          <w:rFonts w:ascii="Book Antiqua" w:hAnsi="Book Antiqua" w:cs="Times New Roman"/>
          <w:sz w:val="24"/>
          <w:szCs w:val="24"/>
          <w:lang w:val="en-US"/>
        </w:rPr>
        <w:t>The Committee on Publication Ethics has produced guidelines and schedules for the handling of problem situations that have been adopted by professional journals and publishers worldwide as guidelines to authors. The defined requirements go beyond the disclosure of conflicts of interest or the prior registration of clinical trials. Recommendation</w:t>
      </w:r>
      <w:r w:rsidR="00CF7CC0" w:rsidRPr="00EC30BC">
        <w:rPr>
          <w:rFonts w:ascii="Book Antiqua" w:hAnsi="Book Antiqua" w:cs="Times New Roman"/>
          <w:sz w:val="24"/>
          <w:szCs w:val="24"/>
          <w:lang w:val="en-US"/>
        </w:rPr>
        <w:t>s</w:t>
      </w:r>
      <w:r w:rsidRPr="00EC30BC">
        <w:rPr>
          <w:rFonts w:ascii="Book Antiqua" w:hAnsi="Book Antiqua" w:cs="Times New Roman"/>
          <w:sz w:val="24"/>
          <w:szCs w:val="24"/>
          <w:lang w:val="en-US"/>
        </w:rPr>
        <w:t xml:space="preserve"> to authors, editors and publishers of journals and research institutions were formulated with regard to issues of authorship, double publications, plagiarism, and conflicts of interest, with special attention being paid to unethical research behavior and data falsification.</w:t>
      </w:r>
      <w:r w:rsidR="00783F28" w:rsidRPr="00EC30BC">
        <w:rPr>
          <w:rFonts w:ascii="Book Antiqua" w:hAnsi="Book Antiqua" w:cs="Times New Roman"/>
          <w:sz w:val="24"/>
          <w:szCs w:val="24"/>
          <w:lang w:val="en-US"/>
        </w:rPr>
        <w:t xml:space="preserve"> </w:t>
      </w:r>
      <w:r w:rsidRPr="00EC30BC">
        <w:rPr>
          <w:rFonts w:ascii="Book Antiqua" w:hAnsi="Book Antiqua" w:cs="Times New Roman"/>
          <w:sz w:val="24"/>
          <w:szCs w:val="24"/>
          <w:lang w:val="en-US"/>
        </w:rPr>
        <w:t xml:space="preserve">This </w:t>
      </w:r>
      <w:r w:rsidR="00FD2719" w:rsidRPr="00EC30BC">
        <w:rPr>
          <w:rFonts w:ascii="Book Antiqua" w:hAnsi="Book Antiqua" w:cs="Times New Roman"/>
          <w:sz w:val="24"/>
          <w:szCs w:val="24"/>
          <w:lang w:val="en-US"/>
        </w:rPr>
        <w:t>narrative review</w:t>
      </w:r>
      <w:r w:rsidRPr="00EC30BC">
        <w:rPr>
          <w:rFonts w:ascii="Book Antiqua" w:hAnsi="Book Antiqua" w:cs="Times New Roman"/>
          <w:sz w:val="24"/>
          <w:szCs w:val="24"/>
          <w:lang w:val="en-US"/>
        </w:rPr>
        <w:t xml:space="preserve"> focusses on </w:t>
      </w:r>
      <w:r w:rsidR="00FD2719" w:rsidRPr="00EC30BC">
        <w:rPr>
          <w:rFonts w:ascii="Book Antiqua" w:hAnsi="Book Antiqua" w:cs="Times New Roman"/>
          <w:sz w:val="24"/>
          <w:szCs w:val="24"/>
          <w:lang w:val="en-US"/>
        </w:rPr>
        <w:t>ethical publishing in intensive care medicine</w:t>
      </w:r>
      <w:r w:rsidRPr="00EC30BC">
        <w:rPr>
          <w:rFonts w:ascii="Book Antiqua" w:hAnsi="Book Antiqua" w:cs="Times New Roman"/>
          <w:sz w:val="24"/>
          <w:szCs w:val="24"/>
          <w:lang w:val="en-US"/>
        </w:rPr>
        <w:t xml:space="preserve">. </w:t>
      </w:r>
      <w:r w:rsidR="00FD2719" w:rsidRPr="00EC30BC">
        <w:rPr>
          <w:rFonts w:ascii="Book Antiqua" w:hAnsi="Book Antiqua" w:cs="Times New Roman"/>
          <w:sz w:val="24"/>
          <w:szCs w:val="24"/>
          <w:lang w:val="en-US"/>
        </w:rPr>
        <w:t>As s</w:t>
      </w:r>
      <w:r w:rsidRPr="00EC30BC">
        <w:rPr>
          <w:rFonts w:ascii="Book Antiqua" w:hAnsi="Book Antiqua" w:cs="Times New Roman"/>
          <w:sz w:val="24"/>
          <w:szCs w:val="24"/>
          <w:lang w:val="en-US"/>
        </w:rPr>
        <w:t>cientific misconduct with data falsification damage patients and society, especially if fraudulent studies are considered important or favor certain therapies an</w:t>
      </w:r>
      <w:r w:rsidR="00FD2719" w:rsidRPr="00EC30BC">
        <w:rPr>
          <w:rFonts w:ascii="Book Antiqua" w:hAnsi="Book Antiqua" w:cs="Times New Roman"/>
          <w:sz w:val="24"/>
          <w:szCs w:val="24"/>
          <w:lang w:val="en-US"/>
        </w:rPr>
        <w:t>d downplay their side effects, it is important t</w:t>
      </w:r>
      <w:r w:rsidRPr="00EC30BC">
        <w:rPr>
          <w:rFonts w:ascii="Book Antiqua" w:hAnsi="Book Antiqua" w:cs="Times New Roman"/>
          <w:sz w:val="24"/>
          <w:szCs w:val="24"/>
          <w:lang w:val="en-US"/>
        </w:rPr>
        <w:t xml:space="preserve">o ensure that only studies are published that have been carried out with highest integrity according to predefined criteria. For that also the peer review process has to be conducted in accordance with the highest possible scientific standards and making use of available modern information technology. The </w:t>
      </w:r>
      <w:r w:rsidR="00FD2719" w:rsidRPr="00EC30BC">
        <w:rPr>
          <w:rFonts w:ascii="Book Antiqua" w:hAnsi="Book Antiqua" w:cs="Times New Roman"/>
          <w:sz w:val="24"/>
          <w:szCs w:val="24"/>
          <w:lang w:val="en-US"/>
        </w:rPr>
        <w:t>review</w:t>
      </w:r>
      <w:r w:rsidRPr="00EC30BC">
        <w:rPr>
          <w:rFonts w:ascii="Book Antiqua" w:hAnsi="Book Antiqua" w:cs="Times New Roman"/>
          <w:sz w:val="24"/>
          <w:szCs w:val="24"/>
          <w:lang w:val="en-US"/>
        </w:rPr>
        <w:t xml:space="preserve"> provides the current state of recommendations that are considered to be most relevant particularly in the field of intensive care medicine.</w:t>
      </w:r>
    </w:p>
    <w:p w:rsidR="002A3465" w:rsidRPr="00EC30BC" w:rsidRDefault="002A3465" w:rsidP="00EC30BC">
      <w:pPr>
        <w:spacing w:after="0" w:line="360" w:lineRule="auto"/>
        <w:jc w:val="both"/>
        <w:rPr>
          <w:rFonts w:ascii="Book Antiqua" w:hAnsi="Book Antiqua" w:cs="Times New Roman"/>
          <w:sz w:val="24"/>
          <w:szCs w:val="24"/>
          <w:lang w:val="en-US"/>
        </w:rPr>
      </w:pPr>
    </w:p>
    <w:p w:rsidR="00F3403C" w:rsidRPr="00EC30BC" w:rsidRDefault="005B55D8"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b/>
          <w:sz w:val="24"/>
          <w:szCs w:val="24"/>
          <w:lang w:val="en-US"/>
        </w:rPr>
        <w:t>Key words</w:t>
      </w:r>
      <w:r w:rsidR="002A3465" w:rsidRPr="00EC30BC">
        <w:rPr>
          <w:rFonts w:ascii="Book Antiqua" w:hAnsi="Book Antiqua" w:cs="Times New Roman"/>
          <w:b/>
          <w:sz w:val="24"/>
          <w:szCs w:val="24"/>
          <w:lang w:val="en-US"/>
        </w:rPr>
        <w:t>:</w:t>
      </w:r>
      <w:r w:rsidR="002A3465" w:rsidRPr="00EC30BC">
        <w:rPr>
          <w:rFonts w:ascii="Book Antiqua" w:hAnsi="Book Antiqua" w:cs="Times New Roman"/>
          <w:sz w:val="24"/>
          <w:szCs w:val="24"/>
          <w:lang w:val="en-US"/>
        </w:rPr>
        <w:t xml:space="preserve"> </w:t>
      </w:r>
      <w:r w:rsidR="009B0EBF" w:rsidRPr="00EC30BC">
        <w:rPr>
          <w:rFonts w:ascii="Book Antiqua" w:hAnsi="Book Antiqua" w:cs="Times New Roman"/>
          <w:sz w:val="24"/>
          <w:szCs w:val="24"/>
          <w:lang w:val="en-US"/>
        </w:rPr>
        <w:t>Peer review</w:t>
      </w:r>
      <w:r w:rsidR="004A3F41">
        <w:rPr>
          <w:rFonts w:ascii="Book Antiqua" w:hAnsi="Book Antiqua" w:cs="Times New Roman" w:hint="eastAsia"/>
          <w:sz w:val="24"/>
          <w:szCs w:val="24"/>
          <w:lang w:val="en-US" w:eastAsia="zh-CN"/>
        </w:rPr>
        <w:t>;</w:t>
      </w:r>
      <w:r w:rsidR="009B0EBF" w:rsidRPr="00EC30BC">
        <w:rPr>
          <w:rFonts w:ascii="Book Antiqua" w:hAnsi="Book Antiqua" w:cs="Times New Roman"/>
          <w:sz w:val="24"/>
          <w:szCs w:val="24"/>
          <w:lang w:val="en-US"/>
        </w:rPr>
        <w:t xml:space="preserve"> </w:t>
      </w:r>
      <w:r w:rsidR="004A3F41" w:rsidRPr="00EC30BC">
        <w:rPr>
          <w:rFonts w:ascii="Book Antiqua" w:hAnsi="Book Antiqua" w:cs="Times New Roman"/>
          <w:sz w:val="24"/>
          <w:szCs w:val="24"/>
          <w:lang w:val="en-US"/>
        </w:rPr>
        <w:t>D</w:t>
      </w:r>
      <w:r w:rsidRPr="00EC30BC">
        <w:rPr>
          <w:rFonts w:ascii="Book Antiqua" w:hAnsi="Book Antiqua" w:cs="Times New Roman"/>
          <w:sz w:val="24"/>
          <w:szCs w:val="24"/>
          <w:lang w:val="en-US"/>
        </w:rPr>
        <w:t>uplicate publication</w:t>
      </w:r>
      <w:r w:rsidR="004A3F41">
        <w:rPr>
          <w:rFonts w:ascii="Book Antiqua" w:hAnsi="Book Antiqua" w:cs="Times New Roman" w:hint="eastAsia"/>
          <w:sz w:val="24"/>
          <w:szCs w:val="24"/>
          <w:lang w:val="en-US" w:eastAsia="zh-CN"/>
        </w:rPr>
        <w:t>;</w:t>
      </w:r>
      <w:r w:rsidRPr="00EC30BC">
        <w:rPr>
          <w:rFonts w:ascii="Book Antiqua" w:hAnsi="Book Antiqua" w:cs="Times New Roman"/>
          <w:sz w:val="24"/>
          <w:szCs w:val="24"/>
          <w:lang w:val="en-US"/>
        </w:rPr>
        <w:t xml:space="preserve"> </w:t>
      </w:r>
      <w:r w:rsidR="004A3F41" w:rsidRPr="00EC30BC">
        <w:rPr>
          <w:rFonts w:ascii="Book Antiqua" w:hAnsi="Book Antiqua" w:cs="Times New Roman"/>
          <w:sz w:val="24"/>
          <w:szCs w:val="24"/>
          <w:lang w:val="en-US"/>
        </w:rPr>
        <w:t>P</w:t>
      </w:r>
      <w:r w:rsidRPr="00EC30BC">
        <w:rPr>
          <w:rFonts w:ascii="Book Antiqua" w:hAnsi="Book Antiqua" w:cs="Times New Roman"/>
          <w:sz w:val="24"/>
          <w:szCs w:val="24"/>
          <w:lang w:val="en-US"/>
        </w:rPr>
        <w:t>lagiarism</w:t>
      </w:r>
      <w:r w:rsidR="004A3F41">
        <w:rPr>
          <w:rFonts w:ascii="Book Antiqua" w:hAnsi="Book Antiqua" w:cs="Times New Roman" w:hint="eastAsia"/>
          <w:sz w:val="24"/>
          <w:szCs w:val="24"/>
          <w:lang w:val="en-US" w:eastAsia="zh-CN"/>
        </w:rPr>
        <w:t>;</w:t>
      </w:r>
      <w:r w:rsidRPr="00EC30BC">
        <w:rPr>
          <w:rFonts w:ascii="Book Antiqua" w:hAnsi="Book Antiqua" w:cs="Times New Roman"/>
          <w:sz w:val="24"/>
          <w:szCs w:val="24"/>
          <w:lang w:val="en-US"/>
        </w:rPr>
        <w:t xml:space="preserve"> </w:t>
      </w:r>
      <w:r w:rsidR="004A3F41" w:rsidRPr="00EC30BC">
        <w:rPr>
          <w:rFonts w:ascii="Book Antiqua" w:hAnsi="Book Antiqua" w:cs="Times New Roman"/>
          <w:sz w:val="24"/>
          <w:szCs w:val="24"/>
          <w:lang w:val="en-US"/>
        </w:rPr>
        <w:t>S</w:t>
      </w:r>
      <w:r w:rsidRPr="00EC30BC">
        <w:rPr>
          <w:rFonts w:ascii="Book Antiqua" w:hAnsi="Book Antiqua" w:cs="Times New Roman"/>
          <w:sz w:val="24"/>
          <w:szCs w:val="24"/>
          <w:lang w:val="en-US"/>
        </w:rPr>
        <w:t>cientific misconduct</w:t>
      </w:r>
      <w:r w:rsidR="004A3F41">
        <w:rPr>
          <w:rFonts w:ascii="Book Antiqua" w:hAnsi="Book Antiqua" w:cs="Times New Roman" w:hint="eastAsia"/>
          <w:sz w:val="24"/>
          <w:szCs w:val="24"/>
          <w:lang w:val="en-US" w:eastAsia="zh-CN"/>
        </w:rPr>
        <w:t>;</w:t>
      </w:r>
      <w:r w:rsidRPr="00EC30BC">
        <w:rPr>
          <w:rFonts w:ascii="Book Antiqua" w:hAnsi="Book Antiqua" w:cs="Times New Roman"/>
          <w:sz w:val="24"/>
          <w:szCs w:val="24"/>
          <w:lang w:val="en-US"/>
        </w:rPr>
        <w:t xml:space="preserve"> </w:t>
      </w:r>
      <w:r w:rsidR="004A3F41" w:rsidRPr="00EC30BC">
        <w:rPr>
          <w:rFonts w:ascii="Book Antiqua" w:hAnsi="Book Antiqua" w:cs="Times New Roman"/>
          <w:sz w:val="24"/>
          <w:szCs w:val="24"/>
          <w:lang w:val="en-US"/>
        </w:rPr>
        <w:t>P</w:t>
      </w:r>
      <w:r w:rsidRPr="00EC30BC">
        <w:rPr>
          <w:rFonts w:ascii="Book Antiqua" w:hAnsi="Book Antiqua" w:cs="Times New Roman"/>
          <w:sz w:val="24"/>
          <w:szCs w:val="24"/>
          <w:lang w:val="en-US"/>
        </w:rPr>
        <w:t>ublication retractions</w:t>
      </w:r>
      <w:r w:rsidR="004A3F41">
        <w:rPr>
          <w:rFonts w:ascii="Book Antiqua" w:hAnsi="Book Antiqua" w:cs="Times New Roman" w:hint="eastAsia"/>
          <w:sz w:val="24"/>
          <w:szCs w:val="24"/>
          <w:lang w:val="en-US" w:eastAsia="zh-CN"/>
        </w:rPr>
        <w:t>;</w:t>
      </w:r>
      <w:r w:rsidRPr="00EC30BC">
        <w:rPr>
          <w:rFonts w:ascii="Book Antiqua" w:hAnsi="Book Antiqua" w:cs="Times New Roman"/>
          <w:sz w:val="24"/>
          <w:szCs w:val="24"/>
          <w:lang w:val="en-US"/>
        </w:rPr>
        <w:t xml:space="preserve">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w:t>
      </w:r>
      <w:r w:rsidR="009B0EBF" w:rsidRPr="00EC30BC">
        <w:rPr>
          <w:rFonts w:ascii="Book Antiqua" w:hAnsi="Book Antiqua" w:cs="Times New Roman"/>
          <w:sz w:val="24"/>
          <w:szCs w:val="24"/>
          <w:lang w:val="en-US"/>
        </w:rPr>
        <w:t>fraud</w:t>
      </w:r>
      <w:r w:rsidR="004A3F41">
        <w:rPr>
          <w:rFonts w:ascii="Book Antiqua" w:hAnsi="Book Antiqua" w:cs="Times New Roman" w:hint="eastAsia"/>
          <w:sz w:val="24"/>
          <w:szCs w:val="24"/>
          <w:lang w:val="en-US" w:eastAsia="zh-CN"/>
        </w:rPr>
        <w:t>;</w:t>
      </w:r>
      <w:r w:rsidRPr="00EC30BC">
        <w:rPr>
          <w:rFonts w:ascii="Book Antiqua" w:hAnsi="Book Antiqua" w:cs="Times New Roman"/>
          <w:sz w:val="24"/>
          <w:szCs w:val="24"/>
          <w:lang w:val="en-US"/>
        </w:rPr>
        <w:t xml:space="preserve"> </w:t>
      </w:r>
      <w:proofErr w:type="spellStart"/>
      <w:r w:rsidRPr="00EC30BC">
        <w:rPr>
          <w:rFonts w:ascii="Book Antiqua" w:hAnsi="Book Antiqua" w:cs="Times New Roman"/>
          <w:sz w:val="24"/>
          <w:szCs w:val="24"/>
          <w:lang w:val="en-US"/>
        </w:rPr>
        <w:t>Fujii</w:t>
      </w:r>
      <w:proofErr w:type="spellEnd"/>
      <w:r w:rsidRPr="00EC30BC">
        <w:rPr>
          <w:rFonts w:ascii="Book Antiqua" w:hAnsi="Book Antiqua" w:cs="Times New Roman"/>
          <w:sz w:val="24"/>
          <w:szCs w:val="24"/>
          <w:lang w:val="en-US"/>
        </w:rPr>
        <w:t xml:space="preserve"> </w:t>
      </w:r>
      <w:r w:rsidR="009B0EBF" w:rsidRPr="00EC30BC">
        <w:rPr>
          <w:rFonts w:ascii="Book Antiqua" w:hAnsi="Book Antiqua" w:cs="Times New Roman"/>
          <w:sz w:val="24"/>
          <w:szCs w:val="24"/>
          <w:lang w:val="en-US"/>
        </w:rPr>
        <w:t>fraud</w:t>
      </w:r>
      <w:r w:rsidR="00F3403C" w:rsidRPr="00EC30BC">
        <w:rPr>
          <w:rFonts w:ascii="Book Antiqua" w:hAnsi="Book Antiqua" w:cs="Times New Roman"/>
          <w:sz w:val="24"/>
          <w:szCs w:val="24"/>
          <w:lang w:val="en-US"/>
        </w:rPr>
        <w:t xml:space="preserve"> </w:t>
      </w:r>
    </w:p>
    <w:p w:rsidR="002A3465" w:rsidRPr="00EC30BC" w:rsidRDefault="002A3465" w:rsidP="00EC30BC">
      <w:pPr>
        <w:spacing w:after="0" w:line="360" w:lineRule="auto"/>
        <w:jc w:val="both"/>
        <w:rPr>
          <w:rFonts w:ascii="Book Antiqua" w:hAnsi="Book Antiqua" w:cs="Times New Roman"/>
          <w:sz w:val="24"/>
          <w:szCs w:val="24"/>
          <w:lang w:val="en-US"/>
        </w:rPr>
      </w:pPr>
    </w:p>
    <w:p w:rsidR="002A3465" w:rsidRPr="00EC30BC" w:rsidRDefault="002A3465" w:rsidP="00EC30BC">
      <w:pPr>
        <w:autoSpaceDE w:val="0"/>
        <w:autoSpaceDN w:val="0"/>
        <w:adjustRightInd w:val="0"/>
        <w:spacing w:after="0" w:line="360" w:lineRule="auto"/>
        <w:jc w:val="both"/>
        <w:rPr>
          <w:rFonts w:ascii="Book Antiqua" w:hAnsi="Book Antiqua" w:cs="Times New Roman"/>
          <w:sz w:val="24"/>
          <w:szCs w:val="24"/>
          <w:lang w:val="en-US"/>
        </w:rPr>
      </w:pPr>
      <w:proofErr w:type="gramStart"/>
      <w:r w:rsidRPr="00EC30BC">
        <w:rPr>
          <w:rFonts w:ascii="Book Antiqua" w:hAnsi="Book Antiqua" w:cs="Times New Roman"/>
          <w:b/>
          <w:sz w:val="24"/>
          <w:szCs w:val="24"/>
          <w:lang w:val="en-US"/>
        </w:rPr>
        <w:t>© The Author 2016.</w:t>
      </w:r>
      <w:proofErr w:type="gramEnd"/>
      <w:r w:rsidRPr="00EC30BC">
        <w:rPr>
          <w:rFonts w:ascii="Book Antiqua" w:hAnsi="Book Antiqua" w:cs="Times New Roman"/>
          <w:b/>
          <w:sz w:val="24"/>
          <w:szCs w:val="24"/>
          <w:lang w:val="en-US"/>
        </w:rPr>
        <w:t xml:space="preserve"> </w:t>
      </w:r>
      <w:r w:rsidRPr="00EC30BC">
        <w:rPr>
          <w:rFonts w:ascii="Book Antiqua" w:hAnsi="Book Antiqua" w:cs="Times New Roman"/>
          <w:sz w:val="24"/>
          <w:szCs w:val="24"/>
          <w:lang w:val="en-US"/>
        </w:rPr>
        <w:t xml:space="preserve">Published by </w:t>
      </w:r>
      <w:proofErr w:type="spellStart"/>
      <w:r w:rsidRPr="00EC30BC">
        <w:rPr>
          <w:rFonts w:ascii="Book Antiqua" w:hAnsi="Book Antiqua" w:cs="Times New Roman"/>
          <w:sz w:val="24"/>
          <w:szCs w:val="24"/>
          <w:lang w:val="en-US"/>
        </w:rPr>
        <w:t>Baishideng</w:t>
      </w:r>
      <w:proofErr w:type="spellEnd"/>
      <w:r w:rsidRPr="00EC30BC">
        <w:rPr>
          <w:rFonts w:ascii="Book Antiqua" w:hAnsi="Book Antiqua" w:cs="Times New Roman"/>
          <w:sz w:val="24"/>
          <w:szCs w:val="24"/>
          <w:lang w:val="en-US"/>
        </w:rPr>
        <w:t xml:space="preserve"> Publishing Group Inc. All rights reserved.</w:t>
      </w:r>
    </w:p>
    <w:p w:rsidR="00BC2723" w:rsidRPr="00EC30BC" w:rsidRDefault="00BC2723" w:rsidP="00EC30BC">
      <w:pPr>
        <w:autoSpaceDE w:val="0"/>
        <w:autoSpaceDN w:val="0"/>
        <w:adjustRightInd w:val="0"/>
        <w:spacing w:after="0" w:line="360" w:lineRule="auto"/>
        <w:jc w:val="both"/>
        <w:rPr>
          <w:rFonts w:ascii="Book Antiqua" w:hAnsi="Book Antiqua" w:cs="Times New Roman"/>
          <w:sz w:val="24"/>
          <w:szCs w:val="24"/>
          <w:lang w:val="en-US"/>
        </w:rPr>
      </w:pPr>
    </w:p>
    <w:p w:rsidR="002A3465" w:rsidRPr="00EC30BC" w:rsidRDefault="00BC2723" w:rsidP="00EC30BC">
      <w:pPr>
        <w:autoSpaceDE w:val="0"/>
        <w:autoSpaceDN w:val="0"/>
        <w:adjustRightInd w:val="0"/>
        <w:spacing w:after="0" w:line="360" w:lineRule="auto"/>
        <w:jc w:val="both"/>
        <w:rPr>
          <w:rFonts w:ascii="Book Antiqua" w:hAnsi="Book Antiqua" w:cs="Times New Roman"/>
          <w:sz w:val="24"/>
          <w:szCs w:val="24"/>
          <w:lang w:val="en-US"/>
        </w:rPr>
      </w:pPr>
      <w:r w:rsidRPr="00EC30BC">
        <w:rPr>
          <w:rFonts w:ascii="Book Antiqua" w:hAnsi="Book Antiqua" w:cs="Times New Roman"/>
          <w:b/>
          <w:sz w:val="24"/>
          <w:szCs w:val="24"/>
          <w:lang w:val="en-US"/>
        </w:rPr>
        <w:t xml:space="preserve">Core </w:t>
      </w:r>
      <w:r w:rsidR="00D15F9B" w:rsidRPr="00EC30BC">
        <w:rPr>
          <w:rFonts w:ascii="Book Antiqua" w:hAnsi="Book Antiqua" w:cs="Times New Roman"/>
          <w:b/>
          <w:sz w:val="24"/>
          <w:szCs w:val="24"/>
          <w:lang w:val="en-US"/>
        </w:rPr>
        <w:t>t</w:t>
      </w:r>
      <w:r w:rsidRPr="00EC30BC">
        <w:rPr>
          <w:rFonts w:ascii="Book Antiqua" w:hAnsi="Book Antiqua" w:cs="Times New Roman"/>
          <w:b/>
          <w:sz w:val="24"/>
          <w:szCs w:val="24"/>
          <w:lang w:val="en-US"/>
        </w:rPr>
        <w:t xml:space="preserve">ip: </w:t>
      </w:r>
      <w:r w:rsidR="00D4595A" w:rsidRPr="00EC30BC">
        <w:rPr>
          <w:rFonts w:ascii="Book Antiqua" w:hAnsi="Book Antiqua" w:cs="Times New Roman"/>
          <w:sz w:val="24"/>
          <w:szCs w:val="24"/>
          <w:lang w:val="en-US"/>
        </w:rPr>
        <w:t xml:space="preserve">Ethical standards in the context of scientific publications are increasingly gaining attention. Recommendations to authors, editors and publishers of journals and research institutions were formulated by The </w:t>
      </w:r>
      <w:r w:rsidR="00935D78">
        <w:rPr>
          <w:rFonts w:ascii="Book Antiqua" w:hAnsi="Book Antiqua" w:cs="Times New Roman"/>
          <w:sz w:val="24"/>
          <w:szCs w:val="24"/>
          <w:lang w:val="en-US"/>
        </w:rPr>
        <w:t>Committee on Publication Ethics</w:t>
      </w:r>
      <w:r w:rsidR="00D4595A" w:rsidRPr="00EC30BC">
        <w:rPr>
          <w:rFonts w:ascii="Book Antiqua" w:hAnsi="Book Antiqua" w:cs="Times New Roman"/>
          <w:sz w:val="24"/>
          <w:szCs w:val="24"/>
          <w:lang w:val="en-US"/>
        </w:rPr>
        <w:t xml:space="preserve"> with regard to issues of authorship, double publications, plagiarism, and conflicts of </w:t>
      </w:r>
      <w:r w:rsidR="00D4595A" w:rsidRPr="00EC30BC">
        <w:rPr>
          <w:rFonts w:ascii="Book Antiqua" w:hAnsi="Book Antiqua" w:cs="Times New Roman"/>
          <w:sz w:val="24"/>
          <w:szCs w:val="24"/>
          <w:lang w:val="en-US"/>
        </w:rPr>
        <w:lastRenderedPageBreak/>
        <w:t>interest, with special attention being paid to unethical research behavior and data falsification. As scientific misconduct with data falsification damage patients and society, it is important to ensure that only studies are published that have been carried out with highest integrity according to predefined criteria and that also the peer review process has to be conducted in accordance with the highest possible scientific standards.</w:t>
      </w:r>
    </w:p>
    <w:p w:rsidR="00D4595A" w:rsidRPr="00EC30BC" w:rsidRDefault="00D4595A" w:rsidP="00EC30BC">
      <w:pPr>
        <w:autoSpaceDE w:val="0"/>
        <w:autoSpaceDN w:val="0"/>
        <w:adjustRightInd w:val="0"/>
        <w:spacing w:after="0" w:line="360" w:lineRule="auto"/>
        <w:jc w:val="both"/>
        <w:rPr>
          <w:rFonts w:ascii="Book Antiqua" w:hAnsi="Book Antiqua" w:cs="Times New Roman"/>
          <w:sz w:val="24"/>
          <w:szCs w:val="24"/>
          <w:lang w:val="en-US"/>
        </w:rPr>
      </w:pPr>
    </w:p>
    <w:p w:rsidR="00D4595A" w:rsidRPr="00EC30BC" w:rsidRDefault="00D4595A"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Wiedermann CJ. </w:t>
      </w:r>
      <w:r w:rsidR="00473BF1" w:rsidRPr="00473BF1">
        <w:rPr>
          <w:rFonts w:ascii="Book Antiqua" w:hAnsi="Book Antiqua" w:cs="Times New Roman"/>
          <w:sz w:val="24"/>
          <w:szCs w:val="24"/>
          <w:lang w:val="en-US"/>
        </w:rPr>
        <w:t>Ethical publishing in intensive care medicine: A narrative review</w:t>
      </w:r>
      <w:r w:rsidR="00473BF1">
        <w:rPr>
          <w:rFonts w:ascii="Book Antiqua" w:hAnsi="Book Antiqua" w:cs="Times New Roman" w:hint="eastAsia"/>
          <w:sz w:val="24"/>
          <w:szCs w:val="24"/>
          <w:lang w:val="en-US" w:eastAsia="zh-CN"/>
        </w:rPr>
        <w:t xml:space="preserve">. </w:t>
      </w:r>
      <w:r w:rsidR="00473BF1" w:rsidRPr="00EB5E5E">
        <w:rPr>
          <w:rFonts w:ascii="Book Antiqua" w:hAnsi="Book Antiqua"/>
          <w:i/>
          <w:iCs/>
          <w:sz w:val="24"/>
          <w:szCs w:val="24"/>
          <w:lang w:val="en-US"/>
        </w:rPr>
        <w:t xml:space="preserve">World J </w:t>
      </w:r>
      <w:proofErr w:type="spellStart"/>
      <w:r w:rsidR="00473BF1" w:rsidRPr="00EB5E5E">
        <w:rPr>
          <w:rFonts w:ascii="Book Antiqua" w:hAnsi="Book Antiqua"/>
          <w:i/>
          <w:iCs/>
          <w:sz w:val="24"/>
          <w:szCs w:val="24"/>
          <w:lang w:val="en-US"/>
        </w:rPr>
        <w:t>Crit</w:t>
      </w:r>
      <w:proofErr w:type="spellEnd"/>
      <w:r w:rsidR="00473BF1" w:rsidRPr="00EB5E5E">
        <w:rPr>
          <w:rFonts w:ascii="Book Antiqua" w:hAnsi="Book Antiqua"/>
          <w:i/>
          <w:iCs/>
          <w:sz w:val="24"/>
          <w:szCs w:val="24"/>
          <w:lang w:val="en-US"/>
        </w:rPr>
        <w:t xml:space="preserve"> Care Med</w:t>
      </w:r>
      <w:r w:rsidR="00473BF1" w:rsidRPr="00EB5E5E">
        <w:rPr>
          <w:rFonts w:ascii="Book Antiqua" w:hAnsi="Book Antiqua" w:hint="eastAsia"/>
          <w:i/>
          <w:iCs/>
          <w:sz w:val="24"/>
          <w:szCs w:val="24"/>
          <w:lang w:val="en-US"/>
        </w:rPr>
        <w:t xml:space="preserve"> </w:t>
      </w:r>
      <w:r w:rsidR="00473BF1" w:rsidRPr="00EB5E5E">
        <w:rPr>
          <w:rFonts w:ascii="Book Antiqua" w:hAnsi="Book Antiqua" w:hint="eastAsia"/>
          <w:iCs/>
          <w:sz w:val="24"/>
          <w:szCs w:val="24"/>
          <w:lang w:val="en-US"/>
        </w:rPr>
        <w:t xml:space="preserve">2016; </w:t>
      </w:r>
      <w:proofErr w:type="gramStart"/>
      <w:r w:rsidR="00473BF1" w:rsidRPr="00EB5E5E">
        <w:rPr>
          <w:rFonts w:ascii="Book Antiqua" w:hAnsi="Book Antiqua" w:hint="eastAsia"/>
          <w:iCs/>
          <w:sz w:val="24"/>
          <w:szCs w:val="24"/>
          <w:lang w:val="en-US"/>
        </w:rPr>
        <w:t>In</w:t>
      </w:r>
      <w:proofErr w:type="gramEnd"/>
      <w:r w:rsidR="00473BF1" w:rsidRPr="00EB5E5E">
        <w:rPr>
          <w:rFonts w:ascii="Book Antiqua" w:hAnsi="Book Antiqua" w:hint="eastAsia"/>
          <w:iCs/>
          <w:sz w:val="24"/>
          <w:szCs w:val="24"/>
          <w:lang w:val="en-US"/>
        </w:rPr>
        <w:t xml:space="preserve"> press</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br w:type="page"/>
      </w:r>
    </w:p>
    <w:p w:rsidR="00F3403C" w:rsidRPr="00EC30BC" w:rsidRDefault="00F3403C" w:rsidP="00EC30BC">
      <w:pPr>
        <w:spacing w:after="0" w:line="360" w:lineRule="auto"/>
        <w:jc w:val="both"/>
        <w:rPr>
          <w:rFonts w:ascii="Book Antiqua" w:hAnsi="Book Antiqua" w:cs="Times New Roman"/>
          <w:b/>
          <w:caps/>
          <w:sz w:val="24"/>
          <w:szCs w:val="24"/>
          <w:lang w:val="en-US"/>
        </w:rPr>
      </w:pPr>
      <w:r w:rsidRPr="00EC30BC">
        <w:rPr>
          <w:rFonts w:ascii="Book Antiqua" w:hAnsi="Book Antiqua" w:cs="Times New Roman"/>
          <w:b/>
          <w:caps/>
          <w:sz w:val="24"/>
          <w:szCs w:val="24"/>
          <w:lang w:val="en-US"/>
        </w:rPr>
        <w:lastRenderedPageBreak/>
        <w:t>Introduction</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Clinicians and researchers must be able to rely on the integrity and fair presentation of biomedical publications. They have, aft</w:t>
      </w:r>
      <w:r w:rsidR="00146111" w:rsidRPr="00EC30BC">
        <w:rPr>
          <w:rFonts w:ascii="Book Antiqua" w:hAnsi="Book Antiqua" w:cs="Times New Roman"/>
          <w:sz w:val="24"/>
          <w:szCs w:val="24"/>
          <w:lang w:val="en-US"/>
        </w:rPr>
        <w:t xml:space="preserve">er all, a vested interest in </w:t>
      </w:r>
      <w:proofErr w:type="gramStart"/>
      <w:r w:rsidR="00146111" w:rsidRPr="00EC30BC">
        <w:rPr>
          <w:rFonts w:ascii="Book Antiqua" w:hAnsi="Book Antiqua" w:cs="Times New Roman"/>
          <w:sz w:val="24"/>
          <w:szCs w:val="24"/>
          <w:lang w:val="en-US"/>
        </w:rPr>
        <w:t>it</w:t>
      </w:r>
      <w:r w:rsidRPr="00EC30BC">
        <w:rPr>
          <w:rFonts w:ascii="Book Antiqua" w:hAnsi="Book Antiqua" w:cs="Times New Roman"/>
          <w:sz w:val="24"/>
          <w:szCs w:val="24"/>
          <w:vertAlign w:val="superscript"/>
          <w:lang w:val="en-US"/>
        </w:rPr>
        <w:t>[</w:t>
      </w:r>
      <w:proofErr w:type="gramEnd"/>
      <w:r w:rsidRPr="00EC30BC">
        <w:rPr>
          <w:rFonts w:ascii="Book Antiqua" w:hAnsi="Book Antiqua" w:cs="Times New Roman"/>
          <w:sz w:val="24"/>
          <w:szCs w:val="24"/>
          <w:vertAlign w:val="superscript"/>
          <w:lang w:val="en-US"/>
        </w:rPr>
        <w:t>1]</w:t>
      </w:r>
      <w:r w:rsidRPr="00EC30BC">
        <w:rPr>
          <w:rFonts w:ascii="Book Antiqua" w:hAnsi="Book Antiqua" w:cs="Times New Roman"/>
          <w:sz w:val="24"/>
          <w:szCs w:val="24"/>
          <w:lang w:val="en-US"/>
        </w:rPr>
        <w:t>. In recent years, the traditional relationship of trust between authors of publications of clinical studies, editors of medical journals, and their readers has come to falter because of numerous examples of</w:t>
      </w:r>
      <w:r w:rsidR="00146111" w:rsidRPr="00EC30BC">
        <w:rPr>
          <w:rFonts w:ascii="Book Antiqua" w:hAnsi="Book Antiqua" w:cs="Times New Roman"/>
          <w:sz w:val="24"/>
          <w:szCs w:val="24"/>
          <w:lang w:val="en-US"/>
        </w:rPr>
        <w:t xml:space="preserve"> open scientific </w:t>
      </w:r>
      <w:proofErr w:type="gramStart"/>
      <w:r w:rsidR="00146111" w:rsidRPr="00EC30BC">
        <w:rPr>
          <w:rFonts w:ascii="Book Antiqua" w:hAnsi="Book Antiqua" w:cs="Times New Roman"/>
          <w:sz w:val="24"/>
          <w:szCs w:val="24"/>
          <w:lang w:val="en-US"/>
        </w:rPr>
        <w:t>misconduct</w:t>
      </w:r>
      <w:r w:rsidR="00146111" w:rsidRPr="00EC30BC">
        <w:rPr>
          <w:rFonts w:ascii="Book Antiqua" w:hAnsi="Book Antiqua" w:cs="Times New Roman"/>
          <w:sz w:val="24"/>
          <w:szCs w:val="24"/>
          <w:vertAlign w:val="superscript"/>
          <w:lang w:val="en-US"/>
        </w:rPr>
        <w:t>[</w:t>
      </w:r>
      <w:proofErr w:type="gramEnd"/>
      <w:r w:rsidR="00146111" w:rsidRPr="00EC30BC">
        <w:rPr>
          <w:rFonts w:ascii="Book Antiqua" w:hAnsi="Book Antiqua" w:cs="Times New Roman"/>
          <w:sz w:val="24"/>
          <w:szCs w:val="24"/>
          <w:vertAlign w:val="superscript"/>
          <w:lang w:val="en-US"/>
        </w:rPr>
        <w:t>2-7]</w:t>
      </w:r>
      <w:r w:rsidR="00146111" w:rsidRPr="00264C71">
        <w:rPr>
          <w:rFonts w:ascii="Book Antiqua" w:hAnsi="Book Antiqua" w:cs="Times New Roman"/>
          <w:sz w:val="24"/>
          <w:szCs w:val="24"/>
          <w:lang w:val="en-US"/>
        </w:rPr>
        <w:t>.</w:t>
      </w:r>
      <w:r w:rsidRPr="00EC30BC">
        <w:rPr>
          <w:rFonts w:ascii="Book Antiqua" w:hAnsi="Book Antiqua" w:cs="Times New Roman"/>
          <w:sz w:val="24"/>
          <w:szCs w:val="24"/>
          <w:lang w:val="en-US"/>
        </w:rPr>
        <w:t xml:space="preserve"> Numerous journals in intensive care medicine have been affected by the increased number of published articles that they have had to retract. Measures to preserve scientific integrity are therefore becoming increasingly important. These include recommendations how to perform and present clinical studies. What publishers of scientific journals undertake to ensure the integrity of the scientific literature has become a r</w:t>
      </w:r>
      <w:r w:rsidR="00146111" w:rsidRPr="00EC30BC">
        <w:rPr>
          <w:rFonts w:ascii="Book Antiqua" w:hAnsi="Book Antiqua" w:cs="Times New Roman"/>
          <w:sz w:val="24"/>
          <w:szCs w:val="24"/>
          <w:lang w:val="en-US"/>
        </w:rPr>
        <w:t xml:space="preserve">ecognized performance </w:t>
      </w:r>
      <w:proofErr w:type="gramStart"/>
      <w:r w:rsidR="00146111" w:rsidRPr="00EC30BC">
        <w:rPr>
          <w:rFonts w:ascii="Book Antiqua" w:hAnsi="Book Antiqua" w:cs="Times New Roman"/>
          <w:sz w:val="24"/>
          <w:szCs w:val="24"/>
          <w:lang w:val="en-US"/>
        </w:rPr>
        <w:t>criterion</w:t>
      </w:r>
      <w:r w:rsidRPr="00EC30BC">
        <w:rPr>
          <w:rFonts w:ascii="Book Antiqua" w:hAnsi="Book Antiqua" w:cs="Times New Roman"/>
          <w:sz w:val="24"/>
          <w:szCs w:val="24"/>
          <w:vertAlign w:val="superscript"/>
          <w:lang w:val="en-US"/>
        </w:rPr>
        <w:t>[</w:t>
      </w:r>
      <w:proofErr w:type="gramEnd"/>
      <w:r w:rsidRPr="00EC30BC">
        <w:rPr>
          <w:rFonts w:ascii="Book Antiqua" w:hAnsi="Book Antiqua" w:cs="Times New Roman"/>
          <w:sz w:val="24"/>
          <w:szCs w:val="24"/>
          <w:vertAlign w:val="superscript"/>
          <w:lang w:val="en-US"/>
        </w:rPr>
        <w:t>8]</w:t>
      </w:r>
      <w:r w:rsidRPr="00EC30BC">
        <w:rPr>
          <w:rFonts w:ascii="Book Antiqua" w:hAnsi="Book Antiqua" w:cs="Times New Roman"/>
          <w:sz w:val="24"/>
          <w:szCs w:val="24"/>
          <w:lang w:val="en-US"/>
        </w:rPr>
        <w:t>. The integrity of a biomedical journal depends on the ethical conduct of those who carry the greatest responsibility for the research publications, namely the authors, on the one hand, and the publishers, on the other, who need to understand that honest mistakes are inevitable, and are able to distinguish them from deliberate wrongdoing.</w:t>
      </w:r>
    </w:p>
    <w:p w:rsidR="00F3403C" w:rsidRPr="00EC30BC" w:rsidRDefault="00F3403C"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The editors need to ensure that all articles published in their journals fulfill the highest st</w:t>
      </w:r>
      <w:r w:rsidR="00146111" w:rsidRPr="00EC30BC">
        <w:rPr>
          <w:rFonts w:ascii="Book Antiqua" w:hAnsi="Book Antiqua" w:cs="Times New Roman"/>
          <w:sz w:val="24"/>
          <w:szCs w:val="24"/>
          <w:lang w:val="en-US"/>
        </w:rPr>
        <w:t xml:space="preserve">andards of scientific </w:t>
      </w:r>
      <w:proofErr w:type="gramStart"/>
      <w:r w:rsidR="00146111" w:rsidRPr="00EC30BC">
        <w:rPr>
          <w:rFonts w:ascii="Book Antiqua" w:hAnsi="Book Antiqua" w:cs="Times New Roman"/>
          <w:sz w:val="24"/>
          <w:szCs w:val="24"/>
          <w:lang w:val="en-US"/>
        </w:rPr>
        <w:t>integrity</w:t>
      </w:r>
      <w:r w:rsidRPr="00EC30BC">
        <w:rPr>
          <w:rFonts w:ascii="Book Antiqua" w:hAnsi="Book Antiqua" w:cs="Times New Roman"/>
          <w:sz w:val="24"/>
          <w:szCs w:val="24"/>
          <w:vertAlign w:val="superscript"/>
          <w:lang w:val="en-US"/>
        </w:rPr>
        <w:t>[</w:t>
      </w:r>
      <w:proofErr w:type="gramEnd"/>
      <w:r w:rsidRPr="00EC30BC">
        <w:rPr>
          <w:rFonts w:ascii="Book Antiqua" w:hAnsi="Book Antiqua" w:cs="Times New Roman"/>
          <w:sz w:val="24"/>
          <w:szCs w:val="24"/>
          <w:vertAlign w:val="superscript"/>
          <w:lang w:val="en-US"/>
        </w:rPr>
        <w:t>9]</w:t>
      </w:r>
      <w:r w:rsidRPr="00EC30BC">
        <w:rPr>
          <w:rFonts w:ascii="Book Antiqua" w:hAnsi="Book Antiqua" w:cs="Times New Roman"/>
          <w:sz w:val="24"/>
          <w:szCs w:val="24"/>
          <w:lang w:val="en-US"/>
        </w:rPr>
        <w:t xml:space="preserve">. Previously, when confronted with integrity problems, editors behaved as though unethical behavior of authors was not in their area of responsibility. Today, most of them have recognized that time and energy </w:t>
      </w:r>
      <w:proofErr w:type="gramStart"/>
      <w:r w:rsidRPr="00EC30BC">
        <w:rPr>
          <w:rFonts w:ascii="Book Antiqua" w:hAnsi="Book Antiqua" w:cs="Times New Roman"/>
          <w:sz w:val="24"/>
          <w:szCs w:val="24"/>
          <w:lang w:val="en-US"/>
        </w:rPr>
        <w:t>need</w:t>
      </w:r>
      <w:proofErr w:type="gramEnd"/>
      <w:r w:rsidRPr="00EC30BC">
        <w:rPr>
          <w:rFonts w:ascii="Book Antiqua" w:hAnsi="Book Antiqua" w:cs="Times New Roman"/>
          <w:sz w:val="24"/>
          <w:szCs w:val="24"/>
          <w:lang w:val="en-US"/>
        </w:rPr>
        <w:t xml:space="preserve"> to be invested in the investigation of allegations of scientific misconduct in order to ensure the scientific integrity of the journal. According to a recent survey of 200 leading journals, only two-thirds have fixed rules on withdrawal of publications, and in 95% they would be allowed to opt for such a move even </w:t>
      </w:r>
      <w:r w:rsidR="00146111" w:rsidRPr="00EC30BC">
        <w:rPr>
          <w:rFonts w:ascii="Book Antiqua" w:hAnsi="Book Antiqua" w:cs="Times New Roman"/>
          <w:sz w:val="24"/>
          <w:szCs w:val="24"/>
          <w:lang w:val="en-US"/>
        </w:rPr>
        <w:t xml:space="preserve">against the will of the </w:t>
      </w:r>
      <w:proofErr w:type="gramStart"/>
      <w:r w:rsidR="00146111" w:rsidRPr="00EC30BC">
        <w:rPr>
          <w:rFonts w:ascii="Book Antiqua" w:hAnsi="Book Antiqua" w:cs="Times New Roman"/>
          <w:sz w:val="24"/>
          <w:szCs w:val="24"/>
          <w:lang w:val="en-US"/>
        </w:rPr>
        <w:t>authors</w:t>
      </w:r>
      <w:r w:rsidRPr="00EC30BC">
        <w:rPr>
          <w:rFonts w:ascii="Book Antiqua" w:hAnsi="Book Antiqua" w:cs="Times New Roman"/>
          <w:sz w:val="24"/>
          <w:szCs w:val="24"/>
          <w:vertAlign w:val="superscript"/>
          <w:lang w:val="en-US"/>
        </w:rPr>
        <w:t>[</w:t>
      </w:r>
      <w:proofErr w:type="gramEnd"/>
      <w:r w:rsidRPr="00EC30BC">
        <w:rPr>
          <w:rFonts w:ascii="Book Antiqua" w:hAnsi="Book Antiqua" w:cs="Times New Roman"/>
          <w:sz w:val="24"/>
          <w:szCs w:val="24"/>
          <w:vertAlign w:val="superscript"/>
          <w:lang w:val="en-US"/>
        </w:rPr>
        <w:t>10]</w:t>
      </w:r>
      <w:r w:rsidRPr="00EC30BC">
        <w:rPr>
          <w:rFonts w:ascii="Book Antiqua" w:hAnsi="Book Antiqua" w:cs="Times New Roman"/>
          <w:sz w:val="24"/>
          <w:szCs w:val="24"/>
          <w:lang w:val="en-US"/>
        </w:rPr>
        <w:t>.</w:t>
      </w:r>
    </w:p>
    <w:p w:rsidR="00F3403C" w:rsidRPr="00EC30BC" w:rsidRDefault="00F3403C"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Usually, accusations of wrongdoing are raised by referees or readers. Publishers may and can assume that the whistleblower is acting in good faith and that their anonymity must be protected. Accused authors again must be considered as innocent until the suspected misconduct has undergone careful examination and proven to be such. The principles underlying such an investigative proc</w:t>
      </w:r>
      <w:r w:rsidR="004F6F6F" w:rsidRPr="00EC30BC">
        <w:rPr>
          <w:rFonts w:ascii="Book Antiqua" w:hAnsi="Book Antiqua" w:cs="Times New Roman"/>
          <w:sz w:val="24"/>
          <w:szCs w:val="24"/>
          <w:lang w:val="en-US"/>
        </w:rPr>
        <w:t>edure are the subject of this review</w:t>
      </w:r>
      <w:r w:rsidRPr="00EC30BC">
        <w:rPr>
          <w:rFonts w:ascii="Book Antiqua" w:hAnsi="Book Antiqua" w:cs="Times New Roman"/>
          <w:sz w:val="24"/>
          <w:szCs w:val="24"/>
          <w:lang w:val="en-US"/>
        </w:rPr>
        <w:t xml:space="preserve"> paper. In this context, collaboration between journals and research in</w:t>
      </w:r>
      <w:r w:rsidR="00146111" w:rsidRPr="00EC30BC">
        <w:rPr>
          <w:rFonts w:ascii="Book Antiqua" w:hAnsi="Book Antiqua" w:cs="Times New Roman"/>
          <w:sz w:val="24"/>
          <w:szCs w:val="24"/>
          <w:lang w:val="en-US"/>
        </w:rPr>
        <w:t xml:space="preserve">stitutions is of key </w:t>
      </w:r>
      <w:proofErr w:type="gramStart"/>
      <w:r w:rsidR="00146111" w:rsidRPr="00EC30BC">
        <w:rPr>
          <w:rFonts w:ascii="Book Antiqua" w:hAnsi="Book Antiqua" w:cs="Times New Roman"/>
          <w:sz w:val="24"/>
          <w:szCs w:val="24"/>
          <w:lang w:val="en-US"/>
        </w:rPr>
        <w:t>importance</w:t>
      </w:r>
      <w:r w:rsidRPr="00EC30BC">
        <w:rPr>
          <w:rFonts w:ascii="Book Antiqua" w:hAnsi="Book Antiqua" w:cs="Times New Roman"/>
          <w:sz w:val="24"/>
          <w:szCs w:val="24"/>
          <w:vertAlign w:val="superscript"/>
          <w:lang w:val="en-US"/>
        </w:rPr>
        <w:t>[</w:t>
      </w:r>
      <w:proofErr w:type="gramEnd"/>
      <w:r w:rsidRPr="00EC30BC">
        <w:rPr>
          <w:rFonts w:ascii="Book Antiqua" w:hAnsi="Book Antiqua" w:cs="Times New Roman"/>
          <w:sz w:val="24"/>
          <w:szCs w:val="24"/>
          <w:vertAlign w:val="superscript"/>
          <w:lang w:val="en-US"/>
        </w:rPr>
        <w:t>11]</w:t>
      </w:r>
      <w:r w:rsidRPr="00EC30BC">
        <w:rPr>
          <w:rFonts w:ascii="Book Antiqua" w:hAnsi="Book Antiqua" w:cs="Times New Roman"/>
          <w:sz w:val="24"/>
          <w:szCs w:val="24"/>
          <w:lang w:val="en-US"/>
        </w:rPr>
        <w:t xml:space="preserve">. Based on the experiences of the recent past, the </w:t>
      </w:r>
      <w:r w:rsidRPr="00EC30BC">
        <w:rPr>
          <w:rFonts w:ascii="Book Antiqua" w:hAnsi="Book Antiqua" w:cs="Times New Roman"/>
          <w:sz w:val="24"/>
          <w:szCs w:val="24"/>
          <w:lang w:val="en-US"/>
        </w:rPr>
        <w:lastRenderedPageBreak/>
        <w:t xml:space="preserve">relevant issues include questions about </w:t>
      </w:r>
      <w:r w:rsidR="005749A9" w:rsidRPr="00EC30BC">
        <w:rPr>
          <w:rFonts w:ascii="Book Antiqua" w:hAnsi="Book Antiqua" w:cs="Times New Roman"/>
          <w:sz w:val="24"/>
          <w:szCs w:val="24"/>
          <w:lang w:val="en-US"/>
        </w:rPr>
        <w:t xml:space="preserve">misrepresentation of study designs, faulty statistics, </w:t>
      </w:r>
      <w:r w:rsidRPr="00EC30BC">
        <w:rPr>
          <w:rFonts w:ascii="Book Antiqua" w:hAnsi="Book Antiqua" w:cs="Times New Roman"/>
          <w:sz w:val="24"/>
          <w:szCs w:val="24"/>
          <w:lang w:val="en-US"/>
        </w:rPr>
        <w:t xml:space="preserve">double publications, data falsification, withdrawal of unreliable publications, and assessment of submitted manuscripts, including peer review, authorship issues and conflicts of interest. This </w:t>
      </w:r>
      <w:r w:rsidR="00FD2719" w:rsidRPr="00EC30BC">
        <w:rPr>
          <w:rFonts w:ascii="Book Antiqua" w:hAnsi="Book Antiqua" w:cs="Times New Roman"/>
          <w:sz w:val="24"/>
          <w:szCs w:val="24"/>
          <w:lang w:val="en-US"/>
        </w:rPr>
        <w:t>review</w:t>
      </w:r>
      <w:r w:rsidR="001E57D1" w:rsidRPr="00EC30BC">
        <w:rPr>
          <w:rFonts w:ascii="Book Antiqua" w:hAnsi="Book Antiqua" w:cs="Times New Roman"/>
          <w:sz w:val="24"/>
          <w:szCs w:val="24"/>
          <w:lang w:val="en-US"/>
        </w:rPr>
        <w:t xml:space="preserve"> describes the principles of ethical publishing</w:t>
      </w:r>
      <w:r w:rsidRPr="00EC30BC">
        <w:rPr>
          <w:rFonts w:ascii="Book Antiqua" w:hAnsi="Book Antiqua" w:cs="Times New Roman"/>
          <w:sz w:val="24"/>
          <w:szCs w:val="24"/>
          <w:lang w:val="en-US"/>
        </w:rPr>
        <w:t>. It gi</w:t>
      </w:r>
      <w:r w:rsidR="001E57D1" w:rsidRPr="00EC30BC">
        <w:rPr>
          <w:rFonts w:ascii="Book Antiqua" w:hAnsi="Book Antiqua" w:cs="Times New Roman"/>
          <w:sz w:val="24"/>
          <w:szCs w:val="24"/>
          <w:lang w:val="en-US"/>
        </w:rPr>
        <w:t>ves an overview on the subject.</w:t>
      </w:r>
      <w:r w:rsidR="005D16E8" w:rsidRPr="00EC30BC">
        <w:rPr>
          <w:rFonts w:ascii="Book Antiqua" w:hAnsi="Book Antiqua" w:cs="Times New Roman"/>
          <w:sz w:val="24"/>
          <w:szCs w:val="24"/>
          <w:lang w:val="en-US"/>
        </w:rPr>
        <w:t xml:space="preserve"> </w:t>
      </w:r>
      <w:r w:rsidR="004F6F6F" w:rsidRPr="00EC30BC">
        <w:rPr>
          <w:rFonts w:ascii="Book Antiqua" w:hAnsi="Book Antiqua" w:cs="Times New Roman"/>
          <w:sz w:val="24"/>
          <w:szCs w:val="24"/>
          <w:lang w:val="en-US"/>
        </w:rPr>
        <w:t>S</w:t>
      </w:r>
      <w:r w:rsidR="005D16E8" w:rsidRPr="00EC30BC">
        <w:rPr>
          <w:rFonts w:ascii="Book Antiqua" w:hAnsi="Book Antiqua" w:cs="Times New Roman"/>
          <w:sz w:val="24"/>
          <w:szCs w:val="24"/>
          <w:lang w:val="en-US"/>
        </w:rPr>
        <w:t>tatements are based on the available literature and the recommendations of the Committee on Publication Ethics (COPE) (http://publicationethics.org). The problems addressed relate to allegation or evidence of var</w:t>
      </w:r>
      <w:r w:rsidR="005749A9" w:rsidRPr="00EC30BC">
        <w:rPr>
          <w:rFonts w:ascii="Book Antiqua" w:hAnsi="Book Antiqua" w:cs="Times New Roman"/>
          <w:sz w:val="24"/>
          <w:szCs w:val="24"/>
          <w:lang w:val="en-US"/>
        </w:rPr>
        <w:t xml:space="preserve">ious types of reporting bias, </w:t>
      </w:r>
      <w:r w:rsidR="005D16E8" w:rsidRPr="00EC30BC">
        <w:rPr>
          <w:rFonts w:ascii="Book Antiqua" w:hAnsi="Book Antiqua" w:cs="Times New Roman"/>
          <w:sz w:val="24"/>
          <w:szCs w:val="24"/>
          <w:lang w:val="en-US"/>
        </w:rPr>
        <w:t>plagiarism, double publications, multiple submissions, fragmented multiple publications of research findings of individual studies</w:t>
      </w:r>
      <w:r w:rsidR="00EB5E5E">
        <w:rPr>
          <w:rFonts w:ascii="Book Antiqua" w:hAnsi="Book Antiqua" w:cs="Times New Roman"/>
          <w:sz w:val="24"/>
          <w:szCs w:val="24"/>
          <w:lang w:val="en-US"/>
        </w:rPr>
        <w:t>,</w:t>
      </w:r>
      <w:r w:rsidR="005D16E8" w:rsidRPr="00EC30BC">
        <w:rPr>
          <w:rFonts w:ascii="Book Antiqua" w:hAnsi="Book Antiqua" w:cs="Times New Roman"/>
          <w:sz w:val="24"/>
          <w:szCs w:val="24"/>
          <w:lang w:val="en-US"/>
        </w:rPr>
        <w:t xml:space="preserve"> and selective reporting; authorship; falsification and fabrication of data; and withdrawal of published articles.</w:t>
      </w:r>
    </w:p>
    <w:p w:rsidR="00D4595A" w:rsidRPr="00EC30BC" w:rsidRDefault="00D4595A" w:rsidP="00EC30BC">
      <w:pPr>
        <w:spacing w:after="0" w:line="360" w:lineRule="auto"/>
        <w:jc w:val="both"/>
        <w:rPr>
          <w:rFonts w:ascii="Book Antiqua" w:hAnsi="Book Antiqua" w:cs="Times New Roman"/>
          <w:sz w:val="24"/>
          <w:szCs w:val="24"/>
          <w:lang w:val="en-US"/>
        </w:rPr>
      </w:pP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b/>
          <w:caps/>
          <w:sz w:val="24"/>
          <w:szCs w:val="24"/>
          <w:lang w:val="en-US"/>
        </w:rPr>
        <w:t>Methodology</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This </w:t>
      </w:r>
      <w:r w:rsidR="005D16E8" w:rsidRPr="00EC30BC">
        <w:rPr>
          <w:rFonts w:ascii="Book Antiqua" w:hAnsi="Book Antiqua" w:cs="Times New Roman"/>
          <w:sz w:val="24"/>
          <w:szCs w:val="24"/>
          <w:lang w:val="en-US"/>
        </w:rPr>
        <w:t xml:space="preserve">narrative review </w:t>
      </w:r>
      <w:r w:rsidR="001E57D1" w:rsidRPr="00EC30BC">
        <w:rPr>
          <w:rFonts w:ascii="Book Antiqua" w:hAnsi="Book Antiqua" w:cs="Times New Roman"/>
          <w:sz w:val="24"/>
          <w:szCs w:val="24"/>
          <w:lang w:val="en-US"/>
        </w:rPr>
        <w:t xml:space="preserve">has been </w:t>
      </w:r>
      <w:r w:rsidR="005D16E8" w:rsidRPr="00EC30BC">
        <w:rPr>
          <w:rFonts w:ascii="Book Antiqua" w:hAnsi="Book Antiqua" w:cs="Times New Roman"/>
          <w:sz w:val="24"/>
          <w:szCs w:val="24"/>
          <w:lang w:val="en-US"/>
        </w:rPr>
        <w:t xml:space="preserve">made </w:t>
      </w:r>
      <w:r w:rsidRPr="00EC30BC">
        <w:rPr>
          <w:rFonts w:ascii="Book Antiqua" w:hAnsi="Book Antiqua" w:cs="Times New Roman"/>
          <w:sz w:val="24"/>
          <w:szCs w:val="24"/>
          <w:lang w:val="en-US"/>
        </w:rPr>
        <w:t xml:space="preserve">to address the problems of publication ethics in intensive care medicine. </w:t>
      </w:r>
      <w:r w:rsidR="005D16E8" w:rsidRPr="00EC30BC">
        <w:rPr>
          <w:rFonts w:ascii="Book Antiqua" w:hAnsi="Book Antiqua" w:cs="Times New Roman"/>
          <w:sz w:val="24"/>
          <w:szCs w:val="24"/>
          <w:lang w:val="en-US"/>
        </w:rPr>
        <w:t>A</w:t>
      </w:r>
      <w:r w:rsidR="000F1AF0" w:rsidRPr="00EC30BC">
        <w:rPr>
          <w:rFonts w:ascii="Book Antiqua" w:hAnsi="Book Antiqua" w:cs="Times New Roman"/>
          <w:sz w:val="24"/>
          <w:szCs w:val="24"/>
          <w:lang w:val="en-US"/>
        </w:rPr>
        <w:t>uthor</w:t>
      </w:r>
      <w:r w:rsidRPr="00EC30BC">
        <w:rPr>
          <w:rFonts w:ascii="Book Antiqua" w:hAnsi="Book Antiqua" w:cs="Times New Roman"/>
          <w:sz w:val="24"/>
          <w:szCs w:val="24"/>
          <w:lang w:val="en-US"/>
        </w:rPr>
        <w:t xml:space="preserve"> reviewed available literature, reports and surveys on the integrity of publications on critical care medicine as found in PubMed, Google Scholar, relevant news articles, position papers, websites and other sources. </w:t>
      </w:r>
    </w:p>
    <w:p w:rsidR="00D4595A" w:rsidRPr="00EC30BC" w:rsidRDefault="00D4595A" w:rsidP="00EC30BC">
      <w:pPr>
        <w:spacing w:after="0" w:line="360" w:lineRule="auto"/>
        <w:jc w:val="both"/>
        <w:rPr>
          <w:rFonts w:ascii="Book Antiqua" w:hAnsi="Book Antiqua" w:cs="Times New Roman"/>
          <w:sz w:val="24"/>
          <w:szCs w:val="24"/>
          <w:lang w:val="en-US"/>
        </w:rPr>
      </w:pPr>
    </w:p>
    <w:p w:rsidR="00541C37" w:rsidRPr="00EC30BC" w:rsidRDefault="00541C37"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b/>
          <w:caps/>
          <w:sz w:val="24"/>
          <w:szCs w:val="24"/>
          <w:lang w:val="en-US"/>
        </w:rPr>
        <w:t xml:space="preserve">Unethical publishing in intensive care medicine </w:t>
      </w:r>
    </w:p>
    <w:p w:rsidR="00541C37" w:rsidRPr="00EC30BC" w:rsidRDefault="00541C37"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Retractions of publications are a sign that a journal takes seriously its responsibility for the integrity of its publications. Erroneous, unethical or fraudulent studies must be indicated to be such by using the possible formats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Expression of Concern</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Erratum</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Corrigendum</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and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Notice of Retraction</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or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Retraction Note</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in order to ensure the scientific community that the publications in question have been assessed correctly and can be quickly identified as such in the literature databases.</w:t>
      </w:r>
    </w:p>
    <w:p w:rsidR="00541C37" w:rsidRPr="00EC30BC" w:rsidRDefault="00541C37"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Until a few years ago, relatively few retracted publications in the field of intensive care medicine were made public (Tab</w:t>
      </w:r>
      <w:r w:rsidR="00880A56">
        <w:rPr>
          <w:rFonts w:ascii="Book Antiqua" w:hAnsi="Book Antiqua" w:cs="Times New Roman" w:hint="eastAsia"/>
          <w:sz w:val="24"/>
          <w:szCs w:val="24"/>
          <w:lang w:val="en-US" w:eastAsia="zh-CN"/>
        </w:rPr>
        <w:t>le</w:t>
      </w:r>
      <w:r w:rsidRPr="00EC30BC">
        <w:rPr>
          <w:rFonts w:ascii="Book Antiqua" w:hAnsi="Book Antiqua" w:cs="Times New Roman"/>
          <w:sz w:val="24"/>
          <w:szCs w:val="24"/>
          <w:lang w:val="en-US"/>
        </w:rPr>
        <w:t xml:space="preserve"> </w:t>
      </w:r>
      <w:r w:rsidR="00887DC2" w:rsidRPr="00EC30BC">
        <w:rPr>
          <w:rFonts w:ascii="Book Antiqua" w:hAnsi="Book Antiqua" w:cs="Times New Roman"/>
          <w:sz w:val="24"/>
          <w:szCs w:val="24"/>
          <w:lang w:val="en-US"/>
        </w:rPr>
        <w:t>1</w:t>
      </w:r>
      <w:r w:rsidRPr="00EC30BC">
        <w:rPr>
          <w:rFonts w:ascii="Book Antiqua" w:hAnsi="Book Antiqua" w:cs="Times New Roman"/>
          <w:sz w:val="24"/>
          <w:szCs w:val="24"/>
          <w:lang w:val="en-US"/>
        </w:rPr>
        <w:t>). Recently, there has been an exponential growth in publication retractions both in biomedical literature and in the field of intensive care (Fig</w:t>
      </w:r>
      <w:r w:rsidR="00421605">
        <w:rPr>
          <w:rFonts w:ascii="Book Antiqua" w:hAnsi="Book Antiqua" w:cs="Times New Roman" w:hint="eastAsia"/>
          <w:sz w:val="24"/>
          <w:szCs w:val="24"/>
          <w:lang w:val="en-US" w:eastAsia="zh-CN"/>
        </w:rPr>
        <w:t>ure</w:t>
      </w:r>
      <w:r w:rsidRPr="00EC30BC">
        <w:rPr>
          <w:rFonts w:ascii="Book Antiqua" w:hAnsi="Book Antiqua" w:cs="Times New Roman"/>
          <w:sz w:val="24"/>
          <w:szCs w:val="24"/>
          <w:lang w:val="en-US"/>
        </w:rPr>
        <w:t xml:space="preserve"> 1). This has as much to do with the capabilities of modern information technology and their impact on academic medicine and medical research as with changes in career opportunities for researchers and the changing financial </w:t>
      </w:r>
      <w:r w:rsidRPr="00EC30BC">
        <w:rPr>
          <w:rFonts w:ascii="Book Antiqua" w:hAnsi="Book Antiqua" w:cs="Times New Roman"/>
          <w:sz w:val="24"/>
          <w:szCs w:val="24"/>
          <w:lang w:val="en-US"/>
        </w:rPr>
        <w:lastRenderedPageBreak/>
        <w:t>environment for research. And the number of publications retracted can be expec</w:t>
      </w:r>
      <w:r w:rsidR="00146111" w:rsidRPr="00EC30BC">
        <w:rPr>
          <w:rFonts w:ascii="Book Antiqua" w:hAnsi="Book Antiqua" w:cs="Times New Roman"/>
          <w:sz w:val="24"/>
          <w:szCs w:val="24"/>
          <w:lang w:val="en-US"/>
        </w:rPr>
        <w:t xml:space="preserve">ted to rise in the </w:t>
      </w:r>
      <w:proofErr w:type="gramStart"/>
      <w:r w:rsidR="00146111" w:rsidRPr="00EC30BC">
        <w:rPr>
          <w:rFonts w:ascii="Book Antiqua" w:hAnsi="Book Antiqua" w:cs="Times New Roman"/>
          <w:sz w:val="24"/>
          <w:szCs w:val="24"/>
          <w:lang w:val="en-US"/>
        </w:rPr>
        <w:t>future</w:t>
      </w:r>
      <w:r w:rsidR="00443EB4" w:rsidRPr="00EC30BC">
        <w:rPr>
          <w:rFonts w:ascii="Book Antiqua" w:hAnsi="Book Antiqua" w:cs="Times New Roman"/>
          <w:sz w:val="24"/>
          <w:szCs w:val="24"/>
          <w:vertAlign w:val="superscript"/>
          <w:lang w:val="en-US"/>
        </w:rPr>
        <w:t>[</w:t>
      </w:r>
      <w:proofErr w:type="gramEnd"/>
      <w:r w:rsidR="00887DC2" w:rsidRPr="00EC30BC">
        <w:rPr>
          <w:rFonts w:ascii="Book Antiqua" w:hAnsi="Book Antiqua" w:cs="Times New Roman"/>
          <w:sz w:val="24"/>
          <w:szCs w:val="24"/>
          <w:vertAlign w:val="superscript"/>
          <w:lang w:val="en-US"/>
        </w:rPr>
        <w:t>12</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t>
      </w:r>
    </w:p>
    <w:p w:rsidR="00344C76" w:rsidRPr="00EC30BC" w:rsidRDefault="00344C76" w:rsidP="00EC30BC">
      <w:pPr>
        <w:spacing w:after="0" w:line="360" w:lineRule="auto"/>
        <w:jc w:val="both"/>
        <w:rPr>
          <w:rFonts w:ascii="Book Antiqua" w:hAnsi="Book Antiqua" w:cs="Times New Roman"/>
          <w:sz w:val="24"/>
          <w:szCs w:val="24"/>
          <w:lang w:val="en-US"/>
        </w:rPr>
      </w:pPr>
    </w:p>
    <w:p w:rsidR="00344C76" w:rsidRPr="00EC30BC" w:rsidRDefault="00344C76" w:rsidP="00EC30BC">
      <w:pPr>
        <w:spacing w:after="0" w:line="360" w:lineRule="auto"/>
        <w:jc w:val="both"/>
        <w:rPr>
          <w:rFonts w:ascii="Book Antiqua" w:hAnsi="Book Antiqua" w:cs="Times New Roman"/>
          <w:b/>
          <w:i/>
          <w:sz w:val="24"/>
          <w:szCs w:val="24"/>
          <w:lang w:val="en-US"/>
        </w:rPr>
      </w:pPr>
      <w:r w:rsidRPr="00EC30BC">
        <w:rPr>
          <w:rFonts w:ascii="Book Antiqua" w:hAnsi="Book Antiqua" w:cs="Times New Roman"/>
          <w:b/>
          <w:i/>
          <w:sz w:val="24"/>
          <w:szCs w:val="24"/>
          <w:lang w:val="en-US"/>
        </w:rPr>
        <w:t>Two cases o</w:t>
      </w:r>
      <w:r w:rsidR="00F95781">
        <w:rPr>
          <w:rFonts w:ascii="Book Antiqua" w:hAnsi="Book Antiqua" w:cs="Times New Roman"/>
          <w:b/>
          <w:i/>
          <w:sz w:val="24"/>
          <w:szCs w:val="24"/>
          <w:lang w:val="en-US"/>
        </w:rPr>
        <w:t>f</w:t>
      </w:r>
      <w:r w:rsidRPr="00EC30BC">
        <w:rPr>
          <w:rFonts w:ascii="Book Antiqua" w:hAnsi="Book Antiqua" w:cs="Times New Roman"/>
          <w:b/>
          <w:i/>
          <w:sz w:val="24"/>
          <w:szCs w:val="24"/>
          <w:lang w:val="en-US"/>
        </w:rPr>
        <w:t xml:space="preserve"> research fraud in critical care medicine and anaesthesia</w:t>
      </w:r>
    </w:p>
    <w:p w:rsidR="00541C37" w:rsidRPr="00EC30BC" w:rsidRDefault="00541C37" w:rsidP="00EC30BC">
      <w:pPr>
        <w:spacing w:after="0" w:line="360" w:lineRule="auto"/>
        <w:jc w:val="both"/>
        <w:rPr>
          <w:rFonts w:ascii="Book Antiqua" w:hAnsi="Book Antiqua" w:cs="Times New Roman"/>
          <w:sz w:val="24"/>
          <w:szCs w:val="24"/>
          <w:lang w:val="en-US"/>
        </w:rPr>
      </w:pPr>
      <w:proofErr w:type="gramStart"/>
      <w:r w:rsidRPr="00EC30BC">
        <w:rPr>
          <w:rFonts w:ascii="Book Antiqua" w:hAnsi="Book Antiqua" w:cs="Times New Roman"/>
          <w:sz w:val="24"/>
          <w:szCs w:val="24"/>
          <w:lang w:val="en-US"/>
        </w:rPr>
        <w:t>In the field of intensive care medicine, the majority of article withdrawals w</w:t>
      </w:r>
      <w:r w:rsidR="00C57FDA">
        <w:rPr>
          <w:rFonts w:ascii="Book Antiqua" w:hAnsi="Book Antiqua" w:cs="Times New Roman" w:hint="eastAsia"/>
          <w:sz w:val="24"/>
          <w:szCs w:val="24"/>
          <w:lang w:val="en-US" w:eastAsia="zh-CN"/>
        </w:rPr>
        <w:t>ere</w:t>
      </w:r>
      <w:r w:rsidRPr="00EC30BC">
        <w:rPr>
          <w:rFonts w:ascii="Book Antiqua" w:hAnsi="Book Antiqua" w:cs="Times New Roman"/>
          <w:sz w:val="24"/>
          <w:szCs w:val="24"/>
          <w:lang w:val="en-US"/>
        </w:rPr>
        <w:t xml:space="preserve"> made by leading international scientific journals of the United States of America and Europe</w:t>
      </w:r>
      <w:proofErr w:type="gramEnd"/>
      <w:r w:rsidRPr="00EC30BC">
        <w:rPr>
          <w:rFonts w:ascii="Book Antiqua" w:hAnsi="Book Antiqua" w:cs="Times New Roman"/>
          <w:sz w:val="24"/>
          <w:szCs w:val="24"/>
          <w:lang w:val="en-US"/>
        </w:rPr>
        <w:t xml:space="preserve"> (Am J </w:t>
      </w:r>
      <w:proofErr w:type="spellStart"/>
      <w:r w:rsidRPr="00EC30BC">
        <w:rPr>
          <w:rFonts w:ascii="Book Antiqua" w:hAnsi="Book Antiqua" w:cs="Times New Roman"/>
          <w:sz w:val="24"/>
          <w:szCs w:val="24"/>
          <w:lang w:val="en-US"/>
        </w:rPr>
        <w:t>Resp</w:t>
      </w:r>
      <w:proofErr w:type="spellEnd"/>
      <w:r w:rsidRPr="00EC30BC">
        <w:rPr>
          <w:rFonts w:ascii="Book Antiqua" w:hAnsi="Book Antiqua" w:cs="Times New Roman"/>
          <w:sz w:val="24"/>
          <w:szCs w:val="24"/>
          <w:lang w:val="en-US"/>
        </w:rPr>
        <w:t xml:space="preserve"> </w:t>
      </w:r>
      <w:proofErr w:type="spellStart"/>
      <w:r w:rsidRPr="00EC30BC">
        <w:rPr>
          <w:rFonts w:ascii="Book Antiqua" w:hAnsi="Book Antiqua" w:cs="Times New Roman"/>
          <w:sz w:val="24"/>
          <w:szCs w:val="24"/>
          <w:lang w:val="en-US"/>
        </w:rPr>
        <w:t>Crit</w:t>
      </w:r>
      <w:proofErr w:type="spellEnd"/>
      <w:r w:rsidRPr="00EC30BC">
        <w:rPr>
          <w:rFonts w:ascii="Book Antiqua" w:hAnsi="Book Antiqua" w:cs="Times New Roman"/>
          <w:sz w:val="24"/>
          <w:szCs w:val="24"/>
          <w:lang w:val="en-US"/>
        </w:rPr>
        <w:t xml:space="preserve"> Care Med, Chest, </w:t>
      </w:r>
      <w:proofErr w:type="spellStart"/>
      <w:r w:rsidRPr="00EC30BC">
        <w:rPr>
          <w:rFonts w:ascii="Book Antiqua" w:hAnsi="Book Antiqua" w:cs="Times New Roman"/>
          <w:sz w:val="24"/>
          <w:szCs w:val="24"/>
          <w:lang w:val="en-US"/>
        </w:rPr>
        <w:t>Crit</w:t>
      </w:r>
      <w:proofErr w:type="spellEnd"/>
      <w:r w:rsidRPr="00EC30BC">
        <w:rPr>
          <w:rFonts w:ascii="Book Antiqua" w:hAnsi="Book Antiqua" w:cs="Times New Roman"/>
          <w:sz w:val="24"/>
          <w:szCs w:val="24"/>
          <w:lang w:val="en-US"/>
        </w:rPr>
        <w:t xml:space="preserve"> Care Med, Intensive Care Med). These are rather high-impact</w:t>
      </w:r>
      <w:r w:rsidR="00146111" w:rsidRPr="00EC30BC">
        <w:rPr>
          <w:rFonts w:ascii="Book Antiqua" w:hAnsi="Book Antiqua" w:cs="Times New Roman"/>
          <w:sz w:val="24"/>
          <w:szCs w:val="24"/>
          <w:lang w:val="en-US"/>
        </w:rPr>
        <w:t xml:space="preserve"> and not low-impact </w:t>
      </w:r>
      <w:proofErr w:type="gramStart"/>
      <w:r w:rsidR="00146111" w:rsidRPr="00EC30BC">
        <w:rPr>
          <w:rFonts w:ascii="Book Antiqua" w:hAnsi="Book Antiqua" w:cs="Times New Roman"/>
          <w:sz w:val="24"/>
          <w:szCs w:val="24"/>
          <w:lang w:val="en-US"/>
        </w:rPr>
        <w:t>journals</w:t>
      </w:r>
      <w:r w:rsidR="00443EB4" w:rsidRPr="00EC30BC">
        <w:rPr>
          <w:rFonts w:ascii="Book Antiqua" w:hAnsi="Book Antiqua" w:cs="Times New Roman"/>
          <w:sz w:val="24"/>
          <w:szCs w:val="24"/>
          <w:vertAlign w:val="superscript"/>
          <w:lang w:val="en-US"/>
        </w:rPr>
        <w:t>[</w:t>
      </w:r>
      <w:proofErr w:type="gramEnd"/>
      <w:r w:rsidR="00887DC2" w:rsidRPr="00EC30BC">
        <w:rPr>
          <w:rFonts w:ascii="Book Antiqua" w:hAnsi="Book Antiqua" w:cs="Times New Roman"/>
          <w:sz w:val="24"/>
          <w:szCs w:val="24"/>
          <w:vertAlign w:val="superscript"/>
          <w:lang w:val="en-US"/>
        </w:rPr>
        <w:t>13</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It is interesting to note that out of 28 involved Journals, two national journals, namely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Anaesthesia and Intensive Care</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and </w:t>
      </w:r>
      <w:r w:rsidR="00880A56">
        <w:rPr>
          <w:rFonts w:ascii="Book Antiqua" w:hAnsi="Book Antiqua" w:cs="Times New Roman"/>
          <w:sz w:val="24"/>
          <w:szCs w:val="24"/>
          <w:lang w:val="en-US"/>
        </w:rPr>
        <w:t>“</w:t>
      </w:r>
      <w:proofErr w:type="spellStart"/>
      <w:r w:rsidRPr="00EC30BC">
        <w:rPr>
          <w:rFonts w:ascii="Book Antiqua" w:hAnsi="Book Antiqua" w:cs="Times New Roman"/>
          <w:sz w:val="24"/>
          <w:szCs w:val="24"/>
          <w:lang w:val="en-US"/>
        </w:rPr>
        <w:t>Anaesthesiology</w:t>
      </w:r>
      <w:proofErr w:type="spellEnd"/>
      <w:r w:rsidRPr="00EC30BC">
        <w:rPr>
          <w:rFonts w:ascii="Book Antiqua" w:hAnsi="Book Antiqua" w:cs="Times New Roman"/>
          <w:sz w:val="24"/>
          <w:szCs w:val="24"/>
          <w:lang w:val="en-US"/>
        </w:rPr>
        <w:t xml:space="preserve"> Intensive Care Emergency Medicine Pain Therapy</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from Australia and Germany, respectively are responsible for a quarter of all withdrawals in the field of intensive care (Tab</w:t>
      </w:r>
      <w:r w:rsidR="00267B6D">
        <w:rPr>
          <w:rFonts w:ascii="Book Antiqua" w:hAnsi="Book Antiqua" w:cs="Times New Roman" w:hint="eastAsia"/>
          <w:sz w:val="24"/>
          <w:szCs w:val="24"/>
          <w:lang w:val="en-US" w:eastAsia="zh-CN"/>
        </w:rPr>
        <w:t>le</w:t>
      </w:r>
      <w:r w:rsidRPr="00EC30BC">
        <w:rPr>
          <w:rFonts w:ascii="Book Antiqua" w:hAnsi="Book Antiqua" w:cs="Times New Roman"/>
          <w:sz w:val="24"/>
          <w:szCs w:val="24"/>
          <w:lang w:val="en-US"/>
        </w:rPr>
        <w:t xml:space="preserve"> 1): All six articles retracted by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Anesthesia and Intensive Care</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were articles of the Japanese author </w:t>
      </w:r>
      <w:proofErr w:type="spellStart"/>
      <w:r w:rsidRPr="00EC30BC">
        <w:rPr>
          <w:rFonts w:ascii="Book Antiqua" w:hAnsi="Book Antiqua" w:cs="Times New Roman"/>
          <w:sz w:val="24"/>
          <w:szCs w:val="24"/>
          <w:lang w:val="en-US"/>
        </w:rPr>
        <w:t>Fujii</w:t>
      </w:r>
      <w:proofErr w:type="spellEnd"/>
      <w:r w:rsidRPr="00EC30BC">
        <w:rPr>
          <w:rFonts w:ascii="Book Antiqua" w:hAnsi="Book Antiqua" w:cs="Times New Roman"/>
          <w:sz w:val="24"/>
          <w:szCs w:val="24"/>
          <w:lang w:val="en-US"/>
        </w:rPr>
        <w:t xml:space="preserve"> and all six withdrawals by the journal </w:t>
      </w:r>
      <w:r w:rsidR="00880A56">
        <w:rPr>
          <w:rFonts w:ascii="Book Antiqua" w:hAnsi="Book Antiqua" w:cs="Times New Roman"/>
          <w:sz w:val="24"/>
          <w:szCs w:val="24"/>
          <w:lang w:val="en-US"/>
        </w:rPr>
        <w:t>“</w:t>
      </w:r>
      <w:proofErr w:type="spellStart"/>
      <w:r w:rsidRPr="00EC30BC">
        <w:rPr>
          <w:rFonts w:ascii="Book Antiqua" w:hAnsi="Book Antiqua" w:cs="Times New Roman"/>
          <w:sz w:val="24"/>
          <w:szCs w:val="24"/>
          <w:lang w:val="en-US"/>
        </w:rPr>
        <w:t>Anaesthesiology</w:t>
      </w:r>
      <w:proofErr w:type="spellEnd"/>
      <w:r w:rsidRPr="00EC30BC">
        <w:rPr>
          <w:rFonts w:ascii="Book Antiqua" w:hAnsi="Book Antiqua" w:cs="Times New Roman"/>
          <w:sz w:val="24"/>
          <w:szCs w:val="24"/>
          <w:lang w:val="en-US"/>
        </w:rPr>
        <w:t xml:space="preserve"> Intensive Care Emergency Medicine Pain Therapy</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were publications of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in Germany. These two cases of scientific misconduct represent almost half (22/48) of all publicatio</w:t>
      </w:r>
      <w:r w:rsidR="00887DC2" w:rsidRPr="00EC30BC">
        <w:rPr>
          <w:rFonts w:ascii="Book Antiqua" w:hAnsi="Book Antiqua" w:cs="Times New Roman"/>
          <w:sz w:val="24"/>
          <w:szCs w:val="24"/>
          <w:lang w:val="en-US"/>
        </w:rPr>
        <w:t xml:space="preserve">n retractions in this area of </w:t>
      </w:r>
      <w:r w:rsidRPr="00EC30BC">
        <w:rPr>
          <w:rFonts w:ascii="Book Antiqua" w:hAnsi="Book Antiqua" w:cs="Times New Roman"/>
          <w:sz w:val="24"/>
          <w:szCs w:val="24"/>
          <w:lang w:val="en-US"/>
        </w:rPr>
        <w:t xml:space="preserve">medical research and therefore need further scrutiny. In seven of the 48 retracted articles in the area of intensive care,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Intensive Care Medicine</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was involved and six of them were publications of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w:t>
      </w:r>
      <w:r w:rsidR="00AF3141" w:rsidRPr="00EC30BC">
        <w:rPr>
          <w:rFonts w:ascii="Book Antiqua" w:hAnsi="Book Antiqua" w:cs="Times New Roman"/>
          <w:sz w:val="24"/>
          <w:szCs w:val="24"/>
          <w:lang w:val="en-US"/>
        </w:rPr>
        <w:t xml:space="preserve"> The exact scope of his fraud has neither been clearly determined, nor fully investigated. What is clear is that </w:t>
      </w:r>
      <w:r w:rsidR="00CA48EE">
        <w:rPr>
          <w:rFonts w:ascii="Book Antiqua" w:hAnsi="Book Antiqua" w:cs="Times New Roman"/>
          <w:sz w:val="24"/>
          <w:szCs w:val="24"/>
          <w:lang w:val="en-US"/>
        </w:rPr>
        <w:t>Joachim</w:t>
      </w:r>
      <w:r w:rsidR="00AF3141" w:rsidRPr="00EC30BC">
        <w:rPr>
          <w:rFonts w:ascii="Book Antiqua" w:hAnsi="Book Antiqua" w:cs="Times New Roman"/>
          <w:sz w:val="24"/>
          <w:szCs w:val="24"/>
          <w:lang w:val="en-US"/>
        </w:rPr>
        <w:t xml:space="preserve"> </w:t>
      </w:r>
      <w:proofErr w:type="spellStart"/>
      <w:r w:rsidR="00AF3141" w:rsidRPr="00EC30BC">
        <w:rPr>
          <w:rFonts w:ascii="Book Antiqua" w:hAnsi="Book Antiqua" w:cs="Times New Roman"/>
          <w:sz w:val="24"/>
          <w:szCs w:val="24"/>
          <w:lang w:val="en-US"/>
        </w:rPr>
        <w:t>Boldt</w:t>
      </w:r>
      <w:proofErr w:type="spellEnd"/>
      <w:r w:rsidR="00AF3141" w:rsidRPr="00EC30BC">
        <w:rPr>
          <w:rFonts w:ascii="Book Antiqua" w:hAnsi="Book Antiqua" w:cs="Times New Roman"/>
          <w:sz w:val="24"/>
          <w:szCs w:val="24"/>
          <w:lang w:val="en-US"/>
        </w:rPr>
        <w:t xml:space="preserve"> as an author of more than 215 publications on clinical trials had no authorization from the relevant ethics committees at both places where he worked (University Hospital of Giessen and </w:t>
      </w:r>
      <w:proofErr w:type="spellStart"/>
      <w:r w:rsidR="00AF3141" w:rsidRPr="00EC30BC">
        <w:rPr>
          <w:rFonts w:ascii="Book Antiqua" w:hAnsi="Book Antiqua" w:cs="Times New Roman"/>
          <w:sz w:val="24"/>
          <w:szCs w:val="24"/>
          <w:lang w:val="en-US"/>
        </w:rPr>
        <w:t>Klinikum</w:t>
      </w:r>
      <w:proofErr w:type="spellEnd"/>
      <w:r w:rsidR="00AF3141" w:rsidRPr="00EC30BC">
        <w:rPr>
          <w:rFonts w:ascii="Book Antiqua" w:hAnsi="Book Antiqua" w:cs="Times New Roman"/>
          <w:sz w:val="24"/>
          <w:szCs w:val="24"/>
          <w:lang w:val="en-US"/>
        </w:rPr>
        <w:t xml:space="preserve"> Ludwigshafen) for carrying out research on patients. Therefore, a total of 88 of his publications were retracted in March 2011 for the time being.</w:t>
      </w:r>
    </w:p>
    <w:p w:rsidR="00264C71" w:rsidRDefault="00264C71" w:rsidP="00264C71">
      <w:pPr>
        <w:spacing w:after="0" w:line="360" w:lineRule="auto"/>
        <w:jc w:val="both"/>
        <w:rPr>
          <w:rFonts w:ascii="Book Antiqua" w:hAnsi="Book Antiqua" w:cs="Times New Roman"/>
          <w:b/>
          <w:sz w:val="24"/>
          <w:szCs w:val="24"/>
          <w:lang w:val="en-US" w:eastAsia="zh-CN"/>
        </w:rPr>
      </w:pPr>
    </w:p>
    <w:p w:rsidR="003730ED" w:rsidRPr="00EC30BC" w:rsidRDefault="003730ED" w:rsidP="00264C71">
      <w:pPr>
        <w:spacing w:after="0" w:line="360" w:lineRule="auto"/>
        <w:jc w:val="both"/>
        <w:rPr>
          <w:rFonts w:ascii="Book Antiqua" w:hAnsi="Book Antiqua" w:cs="Times New Roman"/>
          <w:sz w:val="24"/>
          <w:szCs w:val="24"/>
          <w:lang w:val="en-US"/>
        </w:rPr>
      </w:pPr>
      <w:r w:rsidRPr="00264C71">
        <w:rPr>
          <w:rFonts w:ascii="Book Antiqua" w:hAnsi="Book Antiqua" w:cs="Times New Roman"/>
          <w:b/>
          <w:sz w:val="24"/>
          <w:szCs w:val="24"/>
          <w:lang w:val="en-US"/>
        </w:rPr>
        <w:t xml:space="preserve">The </w:t>
      </w:r>
      <w:proofErr w:type="spellStart"/>
      <w:r w:rsidRPr="00264C71">
        <w:rPr>
          <w:rFonts w:ascii="Book Antiqua" w:hAnsi="Book Antiqua" w:cs="Times New Roman"/>
          <w:b/>
          <w:sz w:val="24"/>
          <w:szCs w:val="24"/>
          <w:lang w:val="en-US"/>
        </w:rPr>
        <w:t>Fujii</w:t>
      </w:r>
      <w:proofErr w:type="spellEnd"/>
      <w:r w:rsidRPr="00264C71">
        <w:rPr>
          <w:rFonts w:ascii="Book Antiqua" w:hAnsi="Book Antiqua" w:cs="Times New Roman"/>
          <w:b/>
          <w:sz w:val="24"/>
          <w:szCs w:val="24"/>
          <w:lang w:val="en-US"/>
        </w:rPr>
        <w:t xml:space="preserve"> </w:t>
      </w:r>
      <w:r w:rsidR="00F95781" w:rsidRPr="00264C71">
        <w:rPr>
          <w:rFonts w:ascii="Book Antiqua" w:hAnsi="Book Antiqua" w:cs="Times New Roman"/>
          <w:b/>
          <w:sz w:val="24"/>
          <w:szCs w:val="24"/>
          <w:lang w:val="en-US"/>
        </w:rPr>
        <w:t>fraud</w:t>
      </w:r>
      <w:r w:rsidR="00264C71">
        <w:rPr>
          <w:rFonts w:ascii="Book Antiqua" w:hAnsi="Book Antiqua" w:cs="Times New Roman" w:hint="eastAsia"/>
          <w:b/>
          <w:sz w:val="24"/>
          <w:szCs w:val="24"/>
          <w:lang w:val="en-US" w:eastAsia="zh-CN"/>
        </w:rPr>
        <w:t>:</w:t>
      </w:r>
      <w:r>
        <w:rPr>
          <w:rFonts w:ascii="Book Antiqua" w:hAnsi="Book Antiqua" w:cs="Times New Roman"/>
          <w:sz w:val="24"/>
          <w:szCs w:val="24"/>
          <w:lang w:val="en-US"/>
        </w:rPr>
        <w:t xml:space="preserve"> </w:t>
      </w:r>
      <w:r w:rsidRPr="00EC30BC">
        <w:rPr>
          <w:rFonts w:ascii="Book Antiqua" w:hAnsi="Book Antiqua" w:cs="Times New Roman"/>
          <w:sz w:val="24"/>
          <w:szCs w:val="24"/>
          <w:lang w:val="en-US"/>
        </w:rPr>
        <w:t xml:space="preserve">In 2000, a letter to the editor was published in </w:t>
      </w:r>
      <w:r>
        <w:rPr>
          <w:rFonts w:ascii="Book Antiqua" w:hAnsi="Book Antiqua" w:cs="Times New Roman"/>
          <w:sz w:val="24"/>
          <w:szCs w:val="24"/>
          <w:lang w:val="en-US"/>
        </w:rPr>
        <w:t>“</w:t>
      </w:r>
      <w:r w:rsidRPr="00EC30BC">
        <w:rPr>
          <w:rFonts w:ascii="Book Antiqua" w:hAnsi="Book Antiqua" w:cs="Times New Roman"/>
          <w:sz w:val="24"/>
          <w:szCs w:val="24"/>
          <w:lang w:val="en-US"/>
        </w:rPr>
        <w:t>Anesthesia and Analgesia</w:t>
      </w:r>
      <w:r>
        <w:rPr>
          <w:rFonts w:ascii="Book Antiqua" w:hAnsi="Book Antiqua" w:cs="Times New Roman"/>
          <w:sz w:val="24"/>
          <w:szCs w:val="24"/>
          <w:lang w:val="en-US"/>
        </w:rPr>
        <w:t>”</w:t>
      </w:r>
      <w:r w:rsidRPr="00EC30BC">
        <w:rPr>
          <w:rFonts w:ascii="Book Antiqua" w:hAnsi="Book Antiqua" w:cs="Times New Roman"/>
          <w:sz w:val="24"/>
          <w:szCs w:val="24"/>
          <w:lang w:val="en-US"/>
        </w:rPr>
        <w:t xml:space="preserve"> that questioned the credibility of information on adverse drug reactions, because they were almost always identical in the 47 articles of the Japanese author Dr. Yoshi</w:t>
      </w:r>
      <w:r>
        <w:rPr>
          <w:rFonts w:ascii="Book Antiqua" w:hAnsi="Book Antiqua" w:cs="Times New Roman"/>
          <w:sz w:val="24"/>
          <w:szCs w:val="24"/>
          <w:lang w:val="en-US"/>
        </w:rPr>
        <w:t xml:space="preserve">taka </w:t>
      </w:r>
      <w:proofErr w:type="spellStart"/>
      <w:proofErr w:type="gramStart"/>
      <w:r>
        <w:rPr>
          <w:rFonts w:ascii="Book Antiqua" w:hAnsi="Book Antiqua" w:cs="Times New Roman"/>
          <w:sz w:val="24"/>
          <w:szCs w:val="24"/>
          <w:lang w:val="en-US"/>
        </w:rPr>
        <w:t>Fujii</w:t>
      </w:r>
      <w:proofErr w:type="spellEnd"/>
      <w:r w:rsidRPr="00BD6DCB">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2</w:t>
      </w:r>
      <w:r w:rsidRPr="00BD6DCB">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Against this background of suspicion of falsifying data, many years later, when the author submitted a manuscript to another journal, the matter was thoroughly investigated in cooperation with the publisher and the author’s </w:t>
      </w:r>
      <w:r w:rsidRPr="00EC30BC">
        <w:rPr>
          <w:rFonts w:ascii="Book Antiqua" w:hAnsi="Book Antiqua" w:cs="Times New Roman"/>
          <w:sz w:val="24"/>
          <w:szCs w:val="24"/>
          <w:lang w:val="en-US"/>
        </w:rPr>
        <w:lastRenderedPageBreak/>
        <w:t>research institution with the result that it was found that no ethics committee approval had been obtained for the study, and furthermore,</w:t>
      </w:r>
      <w:r>
        <w:rPr>
          <w:rFonts w:ascii="Book Antiqua" w:hAnsi="Book Antiqua" w:cs="Times New Roman"/>
          <w:sz w:val="24"/>
          <w:szCs w:val="24"/>
          <w:lang w:val="en-US"/>
        </w:rPr>
        <w:t xml:space="preserve"> data manipulation was </w:t>
      </w:r>
      <w:proofErr w:type="gramStart"/>
      <w:r>
        <w:rPr>
          <w:rFonts w:ascii="Book Antiqua" w:hAnsi="Book Antiqua" w:cs="Times New Roman"/>
          <w:sz w:val="24"/>
          <w:szCs w:val="24"/>
          <w:lang w:val="en-US"/>
        </w:rPr>
        <w:t>detected</w:t>
      </w:r>
      <w:r w:rsidRPr="00BD6DCB">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3</w:t>
      </w:r>
      <w:r w:rsidRPr="00BD6DCB">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At the same time, the British anesthesiologist Dr. John Carlisle checked the integrity of the data of a total of 168 randomized controlled trials that Dr. </w:t>
      </w:r>
      <w:proofErr w:type="spellStart"/>
      <w:r w:rsidRPr="00EC30BC">
        <w:rPr>
          <w:rFonts w:ascii="Book Antiqua" w:hAnsi="Book Antiqua" w:cs="Times New Roman"/>
          <w:sz w:val="24"/>
          <w:szCs w:val="24"/>
          <w:lang w:val="en-US"/>
        </w:rPr>
        <w:t>Fujii</w:t>
      </w:r>
      <w:proofErr w:type="spellEnd"/>
      <w:r w:rsidRPr="00EC30BC">
        <w:rPr>
          <w:rFonts w:ascii="Book Antiqua" w:hAnsi="Book Antiqua" w:cs="Times New Roman"/>
          <w:sz w:val="24"/>
          <w:szCs w:val="24"/>
          <w:lang w:val="en-US"/>
        </w:rPr>
        <w:t xml:space="preserve"> had published over the years. He gave overwhelming statistical evidence that it was highly unlikely that the statistical distributions of continuous and categorical variables described in the publications are what could</w:t>
      </w:r>
      <w:r>
        <w:rPr>
          <w:rFonts w:ascii="Book Antiqua" w:hAnsi="Book Antiqua" w:cs="Times New Roman"/>
          <w:sz w:val="24"/>
          <w:szCs w:val="24"/>
          <w:lang w:val="en-US"/>
        </w:rPr>
        <w:t xml:space="preserve"> be expected to occur by </w:t>
      </w:r>
      <w:proofErr w:type="gramStart"/>
      <w:r>
        <w:rPr>
          <w:rFonts w:ascii="Book Antiqua" w:hAnsi="Book Antiqua" w:cs="Times New Roman"/>
          <w:sz w:val="24"/>
          <w:szCs w:val="24"/>
          <w:lang w:val="en-US"/>
        </w:rPr>
        <w:t>chance</w:t>
      </w:r>
      <w:r w:rsidRPr="00BD6DCB">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4</w:t>
      </w:r>
      <w:r w:rsidRPr="00BD6DCB">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After further examination of several Japanese universities where Dr. </w:t>
      </w:r>
      <w:proofErr w:type="spellStart"/>
      <w:r w:rsidRPr="00EC30BC">
        <w:rPr>
          <w:rFonts w:ascii="Book Antiqua" w:hAnsi="Book Antiqua" w:cs="Times New Roman"/>
          <w:sz w:val="24"/>
          <w:szCs w:val="24"/>
          <w:lang w:val="en-US"/>
        </w:rPr>
        <w:t>Fujii</w:t>
      </w:r>
      <w:proofErr w:type="spellEnd"/>
      <w:r w:rsidRPr="00EC30BC">
        <w:rPr>
          <w:rFonts w:ascii="Book Antiqua" w:hAnsi="Book Antiqua" w:cs="Times New Roman"/>
          <w:sz w:val="24"/>
          <w:szCs w:val="24"/>
          <w:lang w:val="en-US"/>
        </w:rPr>
        <w:t xml:space="preserve"> had worked continuously only for a few years each, the suspicion of falsification could not be discounted. Finally, a hitherto unprecedented number of 189 publications in anesthesia and intensive care medicine journals were recommended for retraction by the Japanese Society for Anesthesia.</w:t>
      </w:r>
    </w:p>
    <w:p w:rsidR="003730ED" w:rsidRDefault="00541C37"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In the case of the Japanese anesthesiologist Dr. Yoshitaka </w:t>
      </w:r>
      <w:proofErr w:type="spellStart"/>
      <w:r w:rsidRPr="00EC30BC">
        <w:rPr>
          <w:rFonts w:ascii="Book Antiqua" w:hAnsi="Book Antiqua" w:cs="Times New Roman"/>
          <w:sz w:val="24"/>
          <w:szCs w:val="24"/>
          <w:lang w:val="en-US"/>
        </w:rPr>
        <w:t>Fujii</w:t>
      </w:r>
      <w:proofErr w:type="spellEnd"/>
      <w:r w:rsidRPr="00EC30BC">
        <w:rPr>
          <w:rFonts w:ascii="Book Antiqua" w:hAnsi="Book Antiqua" w:cs="Times New Roman"/>
          <w:sz w:val="24"/>
          <w:szCs w:val="24"/>
          <w:lang w:val="en-US"/>
        </w:rPr>
        <w:t>, who had worked in six Japanese universities and falsified a large number of publications, the involved academic institutions, in collaboration with the Japanese Society of Anesthesiology, quickly analyzed 300 articles after a group of editors and researchers suspected fundamental probl</w:t>
      </w:r>
      <w:r w:rsidR="00146111" w:rsidRPr="00EC30BC">
        <w:rPr>
          <w:rFonts w:ascii="Book Antiqua" w:hAnsi="Book Antiqua" w:cs="Times New Roman"/>
          <w:sz w:val="24"/>
          <w:szCs w:val="24"/>
          <w:lang w:val="en-US"/>
        </w:rPr>
        <w:t xml:space="preserve">ems in many of his </w:t>
      </w:r>
      <w:proofErr w:type="gramStart"/>
      <w:r w:rsidR="00146111" w:rsidRPr="00EC30BC">
        <w:rPr>
          <w:rFonts w:ascii="Book Antiqua" w:hAnsi="Book Antiqua" w:cs="Times New Roman"/>
          <w:sz w:val="24"/>
          <w:szCs w:val="24"/>
          <w:lang w:val="en-US"/>
        </w:rPr>
        <w:t>publications</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2</w:t>
      </w:r>
      <w:r w:rsidR="00443EB4" w:rsidRPr="00EC30BC">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4</w:t>
      </w:r>
      <w:r w:rsidRPr="00EC30BC">
        <w:rPr>
          <w:rFonts w:ascii="Book Antiqua" w:hAnsi="Book Antiqua" w:cs="Times New Roman"/>
          <w:sz w:val="24"/>
          <w:szCs w:val="24"/>
          <w:vertAlign w:val="superscript"/>
          <w:lang w:val="en-US"/>
        </w:rPr>
        <w:t>]</w:t>
      </w:r>
      <w:r w:rsidR="003730ED">
        <w:rPr>
          <w:rFonts w:ascii="Book Antiqua" w:hAnsi="Book Antiqua" w:cs="Times New Roman"/>
          <w:sz w:val="24"/>
          <w:szCs w:val="24"/>
          <w:lang w:val="en-US"/>
        </w:rPr>
        <w:t>.</w:t>
      </w:r>
    </w:p>
    <w:p w:rsidR="00541C37" w:rsidRPr="00EC30BC" w:rsidRDefault="00541C37"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Although the fraudulent publications were discovered to be such only years later, recommendations to have these retracted were made to the responsible editor</w:t>
      </w:r>
      <w:r w:rsidR="00CA48EE">
        <w:rPr>
          <w:rFonts w:ascii="Book Antiqua" w:hAnsi="Book Antiqua" w:cs="Times New Roman"/>
          <w:sz w:val="24"/>
          <w:szCs w:val="24"/>
          <w:lang w:val="en-US"/>
        </w:rPr>
        <w:t>s</w:t>
      </w:r>
      <w:r w:rsidRPr="00EC30BC">
        <w:rPr>
          <w:rFonts w:ascii="Book Antiqua" w:hAnsi="Book Antiqua" w:cs="Times New Roman"/>
          <w:sz w:val="24"/>
          <w:szCs w:val="24"/>
          <w:lang w:val="en-US"/>
        </w:rPr>
        <w:t xml:space="preserve"> in a relatively short time, because the involved Japanese institutions and journals worked together constructively. Although research scandals are rated negatively by the public, in the end, particularly research institutions can benefit from this kind lively professionalism.</w:t>
      </w:r>
    </w:p>
    <w:p w:rsidR="00264C71" w:rsidRDefault="00264C71" w:rsidP="00EC30BC">
      <w:pPr>
        <w:spacing w:after="0" w:line="360" w:lineRule="auto"/>
        <w:ind w:firstLine="284"/>
        <w:jc w:val="both"/>
        <w:rPr>
          <w:rFonts w:ascii="Book Antiqua" w:hAnsi="Book Antiqua" w:cs="Times New Roman"/>
          <w:i/>
          <w:sz w:val="24"/>
          <w:szCs w:val="24"/>
          <w:lang w:val="en-US" w:eastAsia="zh-CN"/>
        </w:rPr>
      </w:pPr>
    </w:p>
    <w:p w:rsidR="00541C37" w:rsidRPr="00EC30BC" w:rsidRDefault="003730ED" w:rsidP="00264C71">
      <w:pPr>
        <w:spacing w:after="0" w:line="360" w:lineRule="auto"/>
        <w:jc w:val="both"/>
        <w:rPr>
          <w:rFonts w:ascii="Book Antiqua" w:hAnsi="Book Antiqua" w:cs="Times New Roman"/>
          <w:sz w:val="24"/>
          <w:szCs w:val="24"/>
          <w:lang w:val="en-US"/>
        </w:rPr>
      </w:pPr>
      <w:r w:rsidRPr="00264C71">
        <w:rPr>
          <w:rFonts w:ascii="Book Antiqua" w:hAnsi="Book Antiqua" w:cs="Times New Roman"/>
          <w:b/>
          <w:sz w:val="24"/>
          <w:szCs w:val="24"/>
          <w:lang w:val="en-US"/>
        </w:rPr>
        <w:t xml:space="preserve">The </w:t>
      </w:r>
      <w:proofErr w:type="spellStart"/>
      <w:r w:rsidRPr="00264C71">
        <w:rPr>
          <w:rFonts w:ascii="Book Antiqua" w:hAnsi="Book Antiqua" w:cs="Times New Roman"/>
          <w:b/>
          <w:sz w:val="24"/>
          <w:szCs w:val="24"/>
          <w:lang w:val="en-US"/>
        </w:rPr>
        <w:t>Boldt</w:t>
      </w:r>
      <w:proofErr w:type="spellEnd"/>
      <w:r w:rsidRPr="00264C71">
        <w:rPr>
          <w:rFonts w:ascii="Book Antiqua" w:hAnsi="Book Antiqua" w:cs="Times New Roman"/>
          <w:b/>
          <w:sz w:val="24"/>
          <w:szCs w:val="24"/>
          <w:lang w:val="en-US"/>
        </w:rPr>
        <w:t xml:space="preserve"> </w:t>
      </w:r>
      <w:r w:rsidR="00F95781" w:rsidRPr="00264C71">
        <w:rPr>
          <w:rFonts w:ascii="Book Antiqua" w:hAnsi="Book Antiqua" w:cs="Times New Roman"/>
          <w:b/>
          <w:sz w:val="24"/>
          <w:szCs w:val="24"/>
          <w:lang w:val="en-US"/>
        </w:rPr>
        <w:t>fraud</w:t>
      </w:r>
      <w:r w:rsidR="00264C71">
        <w:rPr>
          <w:rFonts w:ascii="Book Antiqua" w:hAnsi="Book Antiqua" w:cs="Times New Roman" w:hint="eastAsia"/>
          <w:b/>
          <w:sz w:val="24"/>
          <w:szCs w:val="24"/>
          <w:lang w:val="en-US" w:eastAsia="zh-CN"/>
        </w:rPr>
        <w:t>:</w:t>
      </w:r>
      <w:r w:rsidRPr="00264C71">
        <w:rPr>
          <w:rFonts w:ascii="Book Antiqua" w:hAnsi="Book Antiqua" w:cs="Times New Roman"/>
          <w:b/>
          <w:sz w:val="24"/>
          <w:szCs w:val="24"/>
          <w:lang w:val="en-US"/>
        </w:rPr>
        <w:t xml:space="preserve"> </w:t>
      </w:r>
      <w:r w:rsidR="00541C37" w:rsidRPr="00EC30BC">
        <w:rPr>
          <w:rFonts w:ascii="Book Antiqua" w:hAnsi="Book Antiqua" w:cs="Times New Roman"/>
          <w:sz w:val="24"/>
          <w:szCs w:val="24"/>
          <w:lang w:val="en-US"/>
        </w:rPr>
        <w:t xml:space="preserve">In announcing the retraction of an article by </w:t>
      </w:r>
      <w:r w:rsidR="00F95781">
        <w:rPr>
          <w:rFonts w:ascii="Book Antiqua" w:hAnsi="Book Antiqua" w:cs="Times New Roman"/>
          <w:sz w:val="24"/>
          <w:szCs w:val="24"/>
          <w:lang w:val="en-US"/>
        </w:rPr>
        <w:t xml:space="preserve">Dr. </w:t>
      </w:r>
      <w:r w:rsidR="00CA48EE">
        <w:rPr>
          <w:rFonts w:ascii="Book Antiqua" w:hAnsi="Book Antiqua" w:cs="Times New Roman"/>
          <w:sz w:val="24"/>
          <w:szCs w:val="24"/>
          <w:lang w:val="en-US"/>
        </w:rPr>
        <w:t>Joachim</w:t>
      </w:r>
      <w:r w:rsidR="00541C37" w:rsidRPr="00EC30BC">
        <w:rPr>
          <w:rFonts w:ascii="Book Antiqua" w:hAnsi="Book Antiqua" w:cs="Times New Roman"/>
          <w:sz w:val="24"/>
          <w:szCs w:val="24"/>
          <w:lang w:val="en-US"/>
        </w:rPr>
        <w:t xml:space="preserve"> </w:t>
      </w:r>
      <w:proofErr w:type="spellStart"/>
      <w:r w:rsidR="00541C37" w:rsidRPr="00EC30BC">
        <w:rPr>
          <w:rFonts w:ascii="Book Antiqua" w:hAnsi="Book Antiqua" w:cs="Times New Roman"/>
          <w:sz w:val="24"/>
          <w:szCs w:val="24"/>
          <w:lang w:val="en-US"/>
        </w:rPr>
        <w:t>Boldt</w:t>
      </w:r>
      <w:proofErr w:type="spellEnd"/>
      <w:r w:rsidR="00541C37" w:rsidRPr="00EC30BC">
        <w:rPr>
          <w:rFonts w:ascii="Book Antiqua" w:hAnsi="Book Antiqua" w:cs="Times New Roman"/>
          <w:sz w:val="24"/>
          <w:szCs w:val="24"/>
          <w:lang w:val="en-US"/>
        </w:rPr>
        <w:t xml:space="preserve">, a group of editors declared that lack of ethics committee approval of a study does </w:t>
      </w:r>
      <w:r w:rsidR="00880A56">
        <w:rPr>
          <w:rFonts w:ascii="Book Antiqua" w:hAnsi="Book Antiqua" w:cs="Times New Roman"/>
          <w:sz w:val="24"/>
          <w:szCs w:val="24"/>
          <w:lang w:val="en-US"/>
        </w:rPr>
        <w:t>“</w:t>
      </w:r>
      <w:r w:rsidR="00541C37" w:rsidRPr="00EC30BC">
        <w:rPr>
          <w:rFonts w:ascii="Book Antiqua" w:hAnsi="Book Antiqua" w:cs="Times New Roman"/>
          <w:sz w:val="24"/>
          <w:szCs w:val="24"/>
          <w:lang w:val="en-US"/>
        </w:rPr>
        <w:t>not (...) mean that the research</w:t>
      </w:r>
      <w:r w:rsidR="00146111" w:rsidRPr="00EC30BC">
        <w:rPr>
          <w:rFonts w:ascii="Book Antiqua" w:hAnsi="Book Antiqua" w:cs="Times New Roman"/>
          <w:sz w:val="24"/>
          <w:szCs w:val="24"/>
          <w:lang w:val="en-US"/>
        </w:rPr>
        <w:t xml:space="preserve"> results per se are fraudulent</w:t>
      </w:r>
      <w:r w:rsidR="00880A56">
        <w:rPr>
          <w:rFonts w:ascii="Book Antiqua" w:hAnsi="Book Antiqua" w:cs="Times New Roman"/>
          <w:sz w:val="24"/>
          <w:szCs w:val="24"/>
          <w:lang w:val="en-US"/>
        </w:rPr>
        <w:t>”</w:t>
      </w:r>
      <w:r w:rsidR="00541C37" w:rsidRPr="00EC30BC">
        <w:rPr>
          <w:rFonts w:ascii="Book Antiqua" w:hAnsi="Book Antiqua" w:cs="Times New Roman"/>
          <w:sz w:val="24"/>
          <w:szCs w:val="24"/>
          <w:vertAlign w:val="superscript"/>
          <w:lang w:val="en-US"/>
        </w:rPr>
        <w:t>[</w:t>
      </w:r>
      <w:r w:rsidR="00146111" w:rsidRPr="00EC30BC">
        <w:rPr>
          <w:rFonts w:ascii="Book Antiqua" w:hAnsi="Book Antiqua" w:cs="Times New Roman"/>
          <w:sz w:val="24"/>
          <w:szCs w:val="24"/>
          <w:vertAlign w:val="superscript"/>
          <w:lang w:val="en-US"/>
        </w:rPr>
        <w:t>5</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xml:space="preserve">. </w:t>
      </w:r>
      <w:r w:rsidR="000F1AF0" w:rsidRPr="00EC30BC">
        <w:rPr>
          <w:rFonts w:ascii="Book Antiqua" w:hAnsi="Book Antiqua" w:cs="Times New Roman"/>
          <w:sz w:val="24"/>
          <w:szCs w:val="24"/>
          <w:lang w:val="en-US"/>
        </w:rPr>
        <w:t>D</w:t>
      </w:r>
      <w:r w:rsidR="00541C37" w:rsidRPr="00EC30BC">
        <w:rPr>
          <w:rFonts w:ascii="Book Antiqua" w:hAnsi="Book Antiqua" w:cs="Times New Roman"/>
          <w:sz w:val="24"/>
          <w:szCs w:val="24"/>
          <w:lang w:val="en-US"/>
        </w:rPr>
        <w:t xml:space="preserve">ata fraud was </w:t>
      </w:r>
      <w:r w:rsidR="00EB1BF3">
        <w:rPr>
          <w:rFonts w:ascii="Book Antiqua" w:hAnsi="Book Antiqua" w:cs="Times New Roman"/>
          <w:sz w:val="24"/>
          <w:szCs w:val="24"/>
          <w:lang w:val="en-US"/>
        </w:rPr>
        <w:t>found in 10 of the publications</w:t>
      </w:r>
      <w:r w:rsidR="00541C37" w:rsidRPr="00EC30BC">
        <w:rPr>
          <w:rFonts w:ascii="Book Antiqua" w:hAnsi="Book Antiqua" w:cs="Times New Roman"/>
          <w:sz w:val="24"/>
          <w:szCs w:val="24"/>
          <w:lang w:val="en-US"/>
        </w:rPr>
        <w:t xml:space="preserve"> by the </w:t>
      </w:r>
      <w:proofErr w:type="spellStart"/>
      <w:r w:rsidR="00541C37" w:rsidRPr="00EC30BC">
        <w:rPr>
          <w:rFonts w:ascii="Book Antiqua" w:hAnsi="Book Antiqua" w:cs="Times New Roman"/>
          <w:sz w:val="24"/>
          <w:szCs w:val="24"/>
          <w:lang w:val="en-US"/>
        </w:rPr>
        <w:t>Klinikum</w:t>
      </w:r>
      <w:proofErr w:type="spellEnd"/>
      <w:r w:rsidR="00541C37" w:rsidRPr="00EC30BC">
        <w:rPr>
          <w:rFonts w:ascii="Book Antiqua" w:hAnsi="Book Antiqua" w:cs="Times New Roman"/>
          <w:sz w:val="24"/>
          <w:szCs w:val="24"/>
          <w:lang w:val="en-US"/>
        </w:rPr>
        <w:t xml:space="preserve"> </w:t>
      </w:r>
      <w:proofErr w:type="gramStart"/>
      <w:r w:rsidR="00541C37" w:rsidRPr="00EC30BC">
        <w:rPr>
          <w:rFonts w:ascii="Book Antiqua" w:hAnsi="Book Antiqua" w:cs="Times New Roman"/>
          <w:sz w:val="24"/>
          <w:szCs w:val="24"/>
          <w:lang w:val="en-US"/>
        </w:rPr>
        <w:t>Ludwigshafen</w:t>
      </w:r>
      <w:r w:rsidR="00CA48EE"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1</w:t>
      </w:r>
      <w:r w:rsidR="003D4030">
        <w:rPr>
          <w:rFonts w:ascii="Book Antiqua" w:hAnsi="Book Antiqua" w:cs="Times New Roman"/>
          <w:sz w:val="24"/>
          <w:szCs w:val="24"/>
          <w:vertAlign w:val="superscript"/>
          <w:lang w:val="en-US"/>
        </w:rPr>
        <w:t>4</w:t>
      </w:r>
      <w:r w:rsidR="00CA48EE"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xml:space="preserve">. The </w:t>
      </w:r>
      <w:proofErr w:type="spellStart"/>
      <w:r w:rsidR="00541C37" w:rsidRPr="00EC30BC">
        <w:rPr>
          <w:rFonts w:ascii="Book Antiqua" w:hAnsi="Book Antiqua" w:cs="Times New Roman"/>
          <w:sz w:val="24"/>
          <w:szCs w:val="24"/>
          <w:lang w:val="en-US"/>
        </w:rPr>
        <w:t>Klinikum</w:t>
      </w:r>
      <w:proofErr w:type="spellEnd"/>
      <w:r w:rsidR="00541C37" w:rsidRPr="00EC30BC">
        <w:rPr>
          <w:rFonts w:ascii="Book Antiqua" w:hAnsi="Book Antiqua" w:cs="Times New Roman"/>
          <w:sz w:val="24"/>
          <w:szCs w:val="24"/>
          <w:lang w:val="en-US"/>
        </w:rPr>
        <w:t xml:space="preserve"> Ludwigshafen could not find study documents on 92% of</w:t>
      </w:r>
      <w:r w:rsidR="00146111" w:rsidRPr="00EC30BC">
        <w:rPr>
          <w:rFonts w:ascii="Book Antiqua" w:hAnsi="Book Antiqua" w:cs="Times New Roman"/>
          <w:sz w:val="24"/>
          <w:szCs w:val="24"/>
          <w:lang w:val="en-US"/>
        </w:rPr>
        <w:t xml:space="preserve"> patients recruited for </w:t>
      </w:r>
      <w:proofErr w:type="gramStart"/>
      <w:r w:rsidR="00146111" w:rsidRPr="00EC30BC">
        <w:rPr>
          <w:rFonts w:ascii="Book Antiqua" w:hAnsi="Book Antiqua" w:cs="Times New Roman"/>
          <w:sz w:val="24"/>
          <w:szCs w:val="24"/>
          <w:lang w:val="en-US"/>
        </w:rPr>
        <w:t>studies</w:t>
      </w:r>
      <w:r w:rsidR="00541C37"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1</w:t>
      </w:r>
      <w:r w:rsidR="003D4030">
        <w:rPr>
          <w:rFonts w:ascii="Book Antiqua" w:hAnsi="Book Antiqua" w:cs="Times New Roman"/>
          <w:sz w:val="24"/>
          <w:szCs w:val="24"/>
          <w:vertAlign w:val="superscript"/>
          <w:lang w:val="en-US"/>
        </w:rPr>
        <w:t>4</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Suspicious homogeneity in the mortality dat</w:t>
      </w:r>
      <w:r w:rsidR="00146111" w:rsidRPr="00EC30BC">
        <w:rPr>
          <w:rFonts w:ascii="Book Antiqua" w:hAnsi="Book Antiqua" w:cs="Times New Roman"/>
          <w:sz w:val="24"/>
          <w:szCs w:val="24"/>
          <w:lang w:val="en-US"/>
        </w:rPr>
        <w:t xml:space="preserve">a was seen in five </w:t>
      </w:r>
      <w:proofErr w:type="gramStart"/>
      <w:r w:rsidR="00146111" w:rsidRPr="00EC30BC">
        <w:rPr>
          <w:rFonts w:ascii="Book Antiqua" w:hAnsi="Book Antiqua" w:cs="Times New Roman"/>
          <w:sz w:val="24"/>
          <w:szCs w:val="24"/>
          <w:lang w:val="en-US"/>
        </w:rPr>
        <w:t>publications</w:t>
      </w:r>
      <w:r w:rsidR="00541C37"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1</w:t>
      </w:r>
      <w:r w:rsidR="003D4030">
        <w:rPr>
          <w:rFonts w:ascii="Book Antiqua" w:hAnsi="Book Antiqua" w:cs="Times New Roman"/>
          <w:sz w:val="24"/>
          <w:szCs w:val="24"/>
          <w:vertAlign w:val="superscript"/>
          <w:lang w:val="en-US"/>
        </w:rPr>
        <w:t>5</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Six publications on cardiac and major abdominal surgery showed suspiciously low interl</w:t>
      </w:r>
      <w:r w:rsidR="00146111" w:rsidRPr="00EC30BC">
        <w:rPr>
          <w:rFonts w:ascii="Book Antiqua" w:hAnsi="Book Antiqua" w:cs="Times New Roman"/>
          <w:sz w:val="24"/>
          <w:szCs w:val="24"/>
          <w:lang w:val="en-US"/>
        </w:rPr>
        <w:t xml:space="preserve">eukin-6 measurement </w:t>
      </w:r>
      <w:proofErr w:type="gramStart"/>
      <w:r w:rsidR="00146111" w:rsidRPr="00EC30BC">
        <w:rPr>
          <w:rFonts w:ascii="Book Antiqua" w:hAnsi="Book Antiqua" w:cs="Times New Roman"/>
          <w:sz w:val="24"/>
          <w:szCs w:val="24"/>
          <w:lang w:val="en-US"/>
        </w:rPr>
        <w:t>variability</w:t>
      </w:r>
      <w:r w:rsidR="00541C37"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1</w:t>
      </w:r>
      <w:r w:rsidR="003D4030">
        <w:rPr>
          <w:rFonts w:ascii="Book Antiqua" w:hAnsi="Book Antiqua" w:cs="Times New Roman"/>
          <w:sz w:val="24"/>
          <w:szCs w:val="24"/>
          <w:vertAlign w:val="superscript"/>
          <w:lang w:val="en-US"/>
        </w:rPr>
        <w:t>6</w:t>
      </w:r>
      <w:r w:rsidR="00146111"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1</w:t>
      </w:r>
      <w:r w:rsidR="00541C37" w:rsidRPr="00EC30BC">
        <w:rPr>
          <w:rFonts w:ascii="Book Antiqua" w:hAnsi="Book Antiqua" w:cs="Times New Roman"/>
          <w:sz w:val="24"/>
          <w:szCs w:val="24"/>
          <w:vertAlign w:val="superscript"/>
          <w:lang w:val="en-US"/>
        </w:rPr>
        <w:t>]</w:t>
      </w:r>
      <w:r w:rsidR="00146111" w:rsidRPr="00EC30BC">
        <w:rPr>
          <w:rFonts w:ascii="Book Antiqua" w:hAnsi="Book Antiqua" w:cs="Times New Roman"/>
          <w:sz w:val="24"/>
          <w:szCs w:val="24"/>
          <w:lang w:val="en-US"/>
        </w:rPr>
        <w:t xml:space="preserve">. For two of the six </w:t>
      </w:r>
      <w:proofErr w:type="gramStart"/>
      <w:r w:rsidR="00146111" w:rsidRPr="00EC30BC">
        <w:rPr>
          <w:rFonts w:ascii="Book Antiqua" w:hAnsi="Book Antiqua" w:cs="Times New Roman"/>
          <w:sz w:val="24"/>
          <w:szCs w:val="24"/>
          <w:lang w:val="en-US"/>
        </w:rPr>
        <w:lastRenderedPageBreak/>
        <w:t>articles</w:t>
      </w:r>
      <w:r w:rsidR="00541C37"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17</w:t>
      </w:r>
      <w:r w:rsidR="00EB1BF3">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19</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xml:space="preserve"> data for comparative anal</w:t>
      </w:r>
      <w:r w:rsidR="00146111" w:rsidRPr="00EC30BC">
        <w:rPr>
          <w:rFonts w:ascii="Book Antiqua" w:hAnsi="Book Antiqua" w:cs="Times New Roman"/>
          <w:sz w:val="24"/>
          <w:szCs w:val="24"/>
          <w:lang w:val="en-US"/>
        </w:rPr>
        <w:t>ysis were available in a thesis</w:t>
      </w:r>
      <w:r w:rsidR="00541C37"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2</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xml:space="preserve">. The dissertation showed that the articles misrepresented a single study as two separate studies, and that data had been manipulated to </w:t>
      </w:r>
      <w:r w:rsidR="000F1AF0" w:rsidRPr="00EC30BC">
        <w:rPr>
          <w:rFonts w:ascii="Book Antiqua" w:hAnsi="Book Antiqua" w:cs="Times New Roman"/>
          <w:sz w:val="24"/>
          <w:szCs w:val="24"/>
          <w:lang w:val="en-US"/>
        </w:rPr>
        <w:t>conceal the double publication.</w:t>
      </w:r>
    </w:p>
    <w:p w:rsidR="00541C37" w:rsidRPr="00EC30BC" w:rsidRDefault="000F1AF0" w:rsidP="00EC30BC">
      <w:pPr>
        <w:tabs>
          <w:tab w:val="left" w:pos="426"/>
        </w:tabs>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Dissertations as a data source for fraudulent publications were found in two other retractions, one of which had already been withdrawn due to lack of ethics committee </w:t>
      </w:r>
      <w:proofErr w:type="gramStart"/>
      <w:r w:rsidRPr="00EC30BC">
        <w:rPr>
          <w:rFonts w:ascii="Book Antiqua" w:hAnsi="Book Antiqua" w:cs="Times New Roman"/>
          <w:sz w:val="24"/>
          <w:szCs w:val="24"/>
          <w:lang w:val="en-US"/>
        </w:rPr>
        <w:t>approval</w:t>
      </w:r>
      <w:r w:rsidR="00541C37"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3</w:t>
      </w:r>
      <w:r w:rsidR="00443EB4"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5</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w:t>
      </w:r>
      <w:r w:rsidR="00AF3141" w:rsidRPr="00EC30BC">
        <w:rPr>
          <w:rFonts w:ascii="Book Antiqua" w:hAnsi="Book Antiqua" w:cs="Times New Roman"/>
          <w:sz w:val="24"/>
          <w:szCs w:val="24"/>
          <w:lang w:val="en-US"/>
        </w:rPr>
        <w:t xml:space="preserve"> </w:t>
      </w:r>
      <w:r w:rsidR="00541C37" w:rsidRPr="00EC30BC">
        <w:rPr>
          <w:rFonts w:ascii="Book Antiqua" w:hAnsi="Book Antiqua" w:cs="Times New Roman"/>
          <w:sz w:val="24"/>
          <w:szCs w:val="24"/>
          <w:lang w:val="en-US"/>
        </w:rPr>
        <w:t>As of today, 89 publications have been retracted because they had failed to obtain</w:t>
      </w:r>
      <w:r w:rsidRPr="00EC30BC">
        <w:rPr>
          <w:rFonts w:ascii="Book Antiqua" w:hAnsi="Book Antiqua" w:cs="Times New Roman"/>
          <w:sz w:val="24"/>
          <w:szCs w:val="24"/>
          <w:lang w:val="en-US"/>
        </w:rPr>
        <w:t xml:space="preserve"> ethics committee </w:t>
      </w:r>
      <w:proofErr w:type="gramStart"/>
      <w:r w:rsidRPr="00EC30BC">
        <w:rPr>
          <w:rFonts w:ascii="Book Antiqua" w:hAnsi="Book Antiqua" w:cs="Times New Roman"/>
          <w:sz w:val="24"/>
          <w:szCs w:val="24"/>
          <w:lang w:val="en-US"/>
        </w:rPr>
        <w:t>approval</w:t>
      </w:r>
      <w:r w:rsidR="00541C37" w:rsidRPr="00EC30BC">
        <w:rPr>
          <w:rFonts w:ascii="Book Antiqua" w:hAnsi="Book Antiqua" w:cs="Times New Roman"/>
          <w:sz w:val="24"/>
          <w:szCs w:val="24"/>
          <w:vertAlign w:val="superscript"/>
          <w:lang w:val="en-US"/>
        </w:rPr>
        <w:t>[</w:t>
      </w:r>
      <w:proofErr w:type="gramEnd"/>
      <w:r w:rsidRPr="00EC30BC">
        <w:rPr>
          <w:rFonts w:ascii="Book Antiqua" w:hAnsi="Book Antiqua" w:cs="Times New Roman"/>
          <w:sz w:val="24"/>
          <w:szCs w:val="24"/>
          <w:vertAlign w:val="superscript"/>
          <w:lang w:val="en-US"/>
        </w:rPr>
        <w:t>5</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there are additional articles that have been retracted because of data falsification and double publications: two becaus</w:t>
      </w:r>
      <w:r w:rsidRPr="00EC30BC">
        <w:rPr>
          <w:rFonts w:ascii="Book Antiqua" w:hAnsi="Book Antiqua" w:cs="Times New Roman"/>
          <w:sz w:val="24"/>
          <w:szCs w:val="24"/>
          <w:lang w:val="en-US"/>
        </w:rPr>
        <w:t>e of proven fabrication of data</w:t>
      </w:r>
      <w:r w:rsidR="00541C37"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6</w:t>
      </w:r>
      <w:r w:rsidR="00EB1BF3">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27</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 and two beca</w:t>
      </w:r>
      <w:r w:rsidRPr="00EC30BC">
        <w:rPr>
          <w:rFonts w:ascii="Book Antiqua" w:hAnsi="Book Antiqua" w:cs="Times New Roman"/>
          <w:sz w:val="24"/>
          <w:szCs w:val="24"/>
          <w:lang w:val="en-US"/>
        </w:rPr>
        <w:t>use of proven data manipulation</w:t>
      </w:r>
      <w:r w:rsidR="00541C37" w:rsidRPr="00EC30BC">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28</w:t>
      </w:r>
      <w:r w:rsidR="00EB1BF3">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29</w:t>
      </w:r>
      <w:r w:rsidR="00541C37" w:rsidRPr="00EC30BC">
        <w:rPr>
          <w:rFonts w:ascii="Book Antiqua" w:hAnsi="Book Antiqua" w:cs="Times New Roman"/>
          <w:sz w:val="24"/>
          <w:szCs w:val="24"/>
          <w:vertAlign w:val="superscript"/>
          <w:lang w:val="en-US"/>
        </w:rPr>
        <w:t>]</w:t>
      </w:r>
      <w:r w:rsidR="00541C37" w:rsidRPr="00EC30BC">
        <w:rPr>
          <w:rFonts w:ascii="Book Antiqua" w:hAnsi="Book Antiqua" w:cs="Times New Roman"/>
          <w:sz w:val="24"/>
          <w:szCs w:val="24"/>
          <w:lang w:val="en-US"/>
        </w:rPr>
        <w:t>.</w:t>
      </w:r>
    </w:p>
    <w:p w:rsidR="000F1AF0" w:rsidRPr="00EC30BC" w:rsidRDefault="00541C37"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In 2012, the </w:t>
      </w:r>
      <w:proofErr w:type="spellStart"/>
      <w:r w:rsidRPr="00EC30BC">
        <w:rPr>
          <w:rFonts w:ascii="Book Antiqua" w:hAnsi="Book Antiqua" w:cs="Times New Roman"/>
          <w:sz w:val="24"/>
          <w:szCs w:val="24"/>
          <w:lang w:val="en-US"/>
        </w:rPr>
        <w:t>Klinikum</w:t>
      </w:r>
      <w:proofErr w:type="spellEnd"/>
      <w:r w:rsidRPr="00EC30BC">
        <w:rPr>
          <w:rFonts w:ascii="Book Antiqua" w:hAnsi="Book Antiqua" w:cs="Times New Roman"/>
          <w:sz w:val="24"/>
          <w:szCs w:val="24"/>
          <w:lang w:val="en-US"/>
        </w:rPr>
        <w:t xml:space="preserve"> Ludwigshafen pointed out that only those publications of Dr.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had been examin</w:t>
      </w:r>
      <w:r w:rsidR="000F1AF0" w:rsidRPr="00EC30BC">
        <w:rPr>
          <w:rFonts w:ascii="Book Antiqua" w:hAnsi="Book Antiqua" w:cs="Times New Roman"/>
          <w:sz w:val="24"/>
          <w:szCs w:val="24"/>
          <w:lang w:val="en-US"/>
        </w:rPr>
        <w:t>ed that had appeared after 1999</w:t>
      </w:r>
      <w:r w:rsidRPr="00EC30BC">
        <w:rPr>
          <w:rFonts w:ascii="Book Antiqua" w:hAnsi="Book Antiqua" w:cs="Times New Roman"/>
          <w:sz w:val="24"/>
          <w:szCs w:val="24"/>
          <w:vertAlign w:val="superscript"/>
          <w:lang w:val="en-US"/>
        </w:rPr>
        <w:t>[</w:t>
      </w:r>
      <w:r w:rsidR="00443EB4" w:rsidRPr="00EC30BC">
        <w:rPr>
          <w:rFonts w:ascii="Book Antiqua" w:hAnsi="Book Antiqua" w:cs="Times New Roman"/>
          <w:sz w:val="24"/>
          <w:szCs w:val="24"/>
          <w:vertAlign w:val="superscript"/>
          <w:lang w:val="en-US"/>
        </w:rPr>
        <w:t>1</w:t>
      </w:r>
      <w:r w:rsidR="003D4030">
        <w:rPr>
          <w:rFonts w:ascii="Book Antiqua" w:hAnsi="Book Antiqua" w:cs="Times New Roman"/>
          <w:sz w:val="24"/>
          <w:szCs w:val="24"/>
          <w:vertAlign w:val="superscript"/>
          <w:lang w:val="en-US"/>
        </w:rPr>
        <w:t>4</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Because nearly 40% of clinical trials were carried out at the University Hospital Giessen, and articles based on these trials published, prior to 1999 and because thesis data</w:t>
      </w:r>
      <w:r w:rsidR="000F1AF0" w:rsidRPr="00EC30BC">
        <w:rPr>
          <w:rFonts w:ascii="Book Antiqua" w:hAnsi="Book Antiqua" w:cs="Times New Roman"/>
          <w:sz w:val="24"/>
          <w:szCs w:val="24"/>
          <w:lang w:val="en-US"/>
        </w:rPr>
        <w:t xml:space="preserve"> were falsified in </w:t>
      </w:r>
      <w:proofErr w:type="gramStart"/>
      <w:r w:rsidR="000F1AF0" w:rsidRPr="00EC30BC">
        <w:rPr>
          <w:rFonts w:ascii="Book Antiqua" w:hAnsi="Book Antiqua" w:cs="Times New Roman"/>
          <w:sz w:val="24"/>
          <w:szCs w:val="24"/>
          <w:lang w:val="en-US"/>
        </w:rPr>
        <w:t>publications</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17</w:t>
      </w:r>
      <w:r w:rsidR="00EB1BF3">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19</w:t>
      </w:r>
      <w:r w:rsidR="00EB1BF3">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2</w:t>
      </w:r>
      <w:r w:rsidR="00443EB4"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2</w:t>
      </w:r>
      <w:r w:rsidR="003D4030">
        <w:rPr>
          <w:rFonts w:ascii="Book Antiqua" w:hAnsi="Book Antiqua" w:cs="Times New Roman"/>
          <w:sz w:val="24"/>
          <w:szCs w:val="24"/>
          <w:vertAlign w:val="superscript"/>
          <w:lang w:val="en-US"/>
        </w:rPr>
        <w:t>5</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it can be assumed that falsif</w:t>
      </w:r>
      <w:r w:rsidR="000F1AF0" w:rsidRPr="00EC30BC">
        <w:rPr>
          <w:rFonts w:ascii="Book Antiqua" w:hAnsi="Book Antiqua" w:cs="Times New Roman"/>
          <w:sz w:val="24"/>
          <w:szCs w:val="24"/>
          <w:lang w:val="en-US"/>
        </w:rPr>
        <w:t>ication occurred prior to 1999.</w:t>
      </w:r>
    </w:p>
    <w:p w:rsidR="00AF3141" w:rsidRPr="00EC30BC" w:rsidRDefault="00541C37"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In the meantime, comparative analysis of theses and publications are being carried out at the University of Giessen. Initial results have led to a series of further retractions, all of which are explained by systematic data falsification and partly with </w:t>
      </w:r>
      <w:r w:rsidR="000F1AF0" w:rsidRPr="00EC30BC">
        <w:rPr>
          <w:rFonts w:ascii="Book Antiqua" w:hAnsi="Book Antiqua" w:cs="Times New Roman"/>
          <w:sz w:val="24"/>
          <w:szCs w:val="24"/>
          <w:lang w:val="en-US"/>
        </w:rPr>
        <w:t xml:space="preserve">simultaneous dual </w:t>
      </w:r>
      <w:proofErr w:type="gramStart"/>
      <w:r w:rsidR="000F1AF0" w:rsidRPr="00EC30BC">
        <w:rPr>
          <w:rFonts w:ascii="Book Antiqua" w:hAnsi="Book Antiqua" w:cs="Times New Roman"/>
          <w:sz w:val="24"/>
          <w:szCs w:val="24"/>
          <w:lang w:val="en-US"/>
        </w:rPr>
        <w:t>publication</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3</w:t>
      </w:r>
      <w:r w:rsidR="003D4030">
        <w:rPr>
          <w:rFonts w:ascii="Book Antiqua" w:hAnsi="Book Antiqua" w:cs="Times New Roman"/>
          <w:sz w:val="24"/>
          <w:szCs w:val="24"/>
          <w:vertAlign w:val="superscript"/>
          <w:lang w:val="en-US"/>
        </w:rPr>
        <w:t>0</w:t>
      </w:r>
      <w:r w:rsidR="00D121F0"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3</w:t>
      </w:r>
      <w:r w:rsidR="003D4030">
        <w:rPr>
          <w:rFonts w:ascii="Book Antiqua" w:hAnsi="Book Antiqua" w:cs="Times New Roman"/>
          <w:sz w:val="24"/>
          <w:szCs w:val="24"/>
          <w:vertAlign w:val="superscript"/>
          <w:lang w:val="en-US"/>
        </w:rPr>
        <w:t>3</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and trial design change</w:t>
      </w:r>
      <w:r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3</w:t>
      </w:r>
      <w:r w:rsidR="003D4030">
        <w:rPr>
          <w:rFonts w:ascii="Book Antiqua" w:hAnsi="Book Antiqua" w:cs="Times New Roman"/>
          <w:sz w:val="24"/>
          <w:szCs w:val="24"/>
          <w:vertAlign w:val="superscript"/>
          <w:lang w:val="en-US"/>
        </w:rPr>
        <w:t>4</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w:t>
      </w:r>
      <w:r w:rsidR="000F1AF0" w:rsidRPr="00EC30BC">
        <w:rPr>
          <w:rFonts w:ascii="Book Antiqua" w:hAnsi="Book Antiqua" w:cs="Times New Roman"/>
          <w:sz w:val="24"/>
          <w:szCs w:val="24"/>
          <w:lang w:val="en-US"/>
        </w:rPr>
        <w:t>From</w:t>
      </w:r>
      <w:r w:rsidRPr="00EC30BC">
        <w:rPr>
          <w:rFonts w:ascii="Book Antiqua" w:hAnsi="Book Antiqua" w:cs="Times New Roman"/>
          <w:sz w:val="24"/>
          <w:szCs w:val="24"/>
          <w:lang w:val="en-US"/>
        </w:rPr>
        <w:t xml:space="preserve"> a confidential communication from the University of Giessen to the editors of the journals involved, from which </w:t>
      </w:r>
      <w:r w:rsidR="00880A56">
        <w:rPr>
          <w:rFonts w:ascii="Book Antiqua" w:hAnsi="Book Antiqua" w:cs="Times New Roman"/>
          <w:sz w:val="24"/>
          <w:szCs w:val="24"/>
          <w:lang w:val="en-US"/>
        </w:rPr>
        <w:t>“</w:t>
      </w:r>
      <w:r w:rsidR="000F1AF0" w:rsidRPr="00EC30BC">
        <w:rPr>
          <w:rFonts w:ascii="Book Antiqua" w:hAnsi="Book Antiqua" w:cs="Times New Roman"/>
          <w:sz w:val="24"/>
          <w:szCs w:val="24"/>
          <w:lang w:val="en-US"/>
        </w:rPr>
        <w:t>Retraction Watch</w:t>
      </w:r>
      <w:r w:rsidR="00880A56">
        <w:rPr>
          <w:rFonts w:ascii="Book Antiqua" w:hAnsi="Book Antiqua" w:cs="Times New Roman"/>
          <w:sz w:val="24"/>
          <w:szCs w:val="24"/>
          <w:lang w:val="en-US"/>
        </w:rPr>
        <w:t>”</w:t>
      </w:r>
      <w:r w:rsidRPr="00EC30BC">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35</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was permitted to quote, </w:t>
      </w:r>
      <w:r w:rsidR="000F1AF0" w:rsidRPr="00EC30BC">
        <w:rPr>
          <w:rFonts w:ascii="Book Antiqua" w:hAnsi="Book Antiqua" w:cs="Times New Roman"/>
          <w:sz w:val="24"/>
          <w:szCs w:val="24"/>
          <w:lang w:val="en-US"/>
        </w:rPr>
        <w:t xml:space="preserve">it </w:t>
      </w:r>
      <w:r w:rsidRPr="00EC30BC">
        <w:rPr>
          <w:rFonts w:ascii="Book Antiqua" w:hAnsi="Book Antiqua" w:cs="Times New Roman"/>
          <w:sz w:val="24"/>
          <w:szCs w:val="24"/>
          <w:lang w:val="en-US"/>
        </w:rPr>
        <w:t>can be assumed that there are still large numbers of other publicat</w:t>
      </w:r>
      <w:r w:rsidR="00EE6914">
        <w:rPr>
          <w:rFonts w:ascii="Book Antiqua" w:hAnsi="Book Antiqua" w:cs="Times New Roman"/>
          <w:sz w:val="24"/>
          <w:szCs w:val="24"/>
          <w:lang w:val="en-US"/>
        </w:rPr>
        <w:t xml:space="preserve">ions of clinical studies of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that will be retracted because of scientific misconduct going beyond lack of</w:t>
      </w:r>
      <w:r w:rsidR="000F1AF0" w:rsidRPr="00EC30BC">
        <w:rPr>
          <w:rFonts w:ascii="Book Antiqua" w:hAnsi="Book Antiqua" w:cs="Times New Roman"/>
          <w:sz w:val="24"/>
          <w:szCs w:val="24"/>
          <w:lang w:val="en-US"/>
        </w:rPr>
        <w:t xml:space="preserve"> approval from ethics </w:t>
      </w:r>
      <w:proofErr w:type="gramStart"/>
      <w:r w:rsidR="000F1AF0" w:rsidRPr="00EC30BC">
        <w:rPr>
          <w:rFonts w:ascii="Book Antiqua" w:hAnsi="Book Antiqua" w:cs="Times New Roman"/>
          <w:sz w:val="24"/>
          <w:szCs w:val="24"/>
          <w:lang w:val="en-US"/>
        </w:rPr>
        <w:t>committee</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3</w:t>
      </w:r>
      <w:r w:rsidR="003D4030">
        <w:rPr>
          <w:rFonts w:ascii="Book Antiqua" w:hAnsi="Book Antiqua" w:cs="Times New Roman"/>
          <w:sz w:val="24"/>
          <w:szCs w:val="24"/>
          <w:vertAlign w:val="superscript"/>
          <w:lang w:val="en-US"/>
        </w:rPr>
        <w:t>4</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Among the most important issues that arise from the f</w:t>
      </w:r>
      <w:r w:rsidR="009B506E">
        <w:rPr>
          <w:rFonts w:ascii="Book Antiqua" w:hAnsi="Book Antiqua" w:cs="Times New Roman"/>
          <w:sz w:val="24"/>
          <w:szCs w:val="24"/>
          <w:lang w:val="en-US"/>
        </w:rPr>
        <w:t xml:space="preserve">raudulent series of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w:t>
      </w:r>
      <w:r w:rsidR="009B506E">
        <w:rPr>
          <w:rFonts w:ascii="Book Antiqua" w:hAnsi="Book Antiqua" w:cs="Times New Roman"/>
          <w:sz w:val="24"/>
          <w:szCs w:val="24"/>
          <w:lang w:val="en-US"/>
        </w:rPr>
        <w:t>is:</w:t>
      </w:r>
      <w:r w:rsidR="001C2D59">
        <w:rPr>
          <w:rFonts w:ascii="Book Antiqua" w:hAnsi="Book Antiqua" w:cs="Times New Roman"/>
          <w:sz w:val="24"/>
          <w:szCs w:val="24"/>
          <w:lang w:val="en-US"/>
        </w:rPr>
        <w:t xml:space="preserve"> H</w:t>
      </w:r>
      <w:r w:rsidR="009B506E">
        <w:rPr>
          <w:rFonts w:ascii="Book Antiqua" w:hAnsi="Book Antiqua" w:cs="Times New Roman"/>
          <w:sz w:val="24"/>
          <w:szCs w:val="24"/>
          <w:lang w:val="en-US"/>
        </w:rPr>
        <w:t xml:space="preserve">ow was it possible for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to publish over a period of 25 years, working at two research facilities only, at least 217 articles on clinical trials involving thousands of patients with more than 180 co-authors (Christian J. Wiedermann, unpublished survey) without arousing any suspicion of misconduct in </w:t>
      </w:r>
      <w:r w:rsidR="00AF3141" w:rsidRPr="00EC30BC">
        <w:rPr>
          <w:rFonts w:ascii="Book Antiqua" w:hAnsi="Book Antiqua" w:cs="Times New Roman"/>
          <w:sz w:val="24"/>
          <w:szCs w:val="24"/>
          <w:lang w:val="en-US"/>
        </w:rPr>
        <w:t>institutions where he worked</w:t>
      </w:r>
      <w:r w:rsidR="009B506E" w:rsidRPr="009B506E">
        <w:rPr>
          <w:rFonts w:ascii="Book Antiqua" w:hAnsi="Book Antiqua" w:cs="Times New Roman"/>
          <w:sz w:val="24"/>
          <w:szCs w:val="24"/>
          <w:lang w:val="en-US"/>
        </w:rPr>
        <w:t xml:space="preserve"> </w:t>
      </w:r>
      <w:r w:rsidR="009B506E">
        <w:rPr>
          <w:rFonts w:ascii="Book Antiqua" w:hAnsi="Book Antiqua" w:cs="Times New Roman"/>
          <w:sz w:val="24"/>
          <w:szCs w:val="24"/>
          <w:lang w:val="en-US"/>
        </w:rPr>
        <w:t>and the co-authors</w:t>
      </w:r>
      <w:r w:rsidR="00AF3141" w:rsidRPr="00EC30BC">
        <w:rPr>
          <w:rFonts w:ascii="Book Antiqua" w:hAnsi="Book Antiqua" w:cs="Times New Roman"/>
          <w:sz w:val="24"/>
          <w:szCs w:val="24"/>
          <w:lang w:val="en-US"/>
        </w:rPr>
        <w:t>?</w:t>
      </w:r>
    </w:p>
    <w:p w:rsidR="00344C76" w:rsidRPr="00EC30BC" w:rsidRDefault="00344C76" w:rsidP="00EC30BC">
      <w:pPr>
        <w:spacing w:after="0" w:line="360" w:lineRule="auto"/>
        <w:jc w:val="both"/>
        <w:rPr>
          <w:rFonts w:ascii="Book Antiqua" w:hAnsi="Book Antiqua" w:cs="Times New Roman"/>
          <w:sz w:val="24"/>
          <w:szCs w:val="24"/>
          <w:lang w:val="en-US"/>
        </w:rPr>
      </w:pPr>
    </w:p>
    <w:p w:rsidR="00D121F0" w:rsidRPr="00EC30BC" w:rsidRDefault="00D67596" w:rsidP="00EC30BC">
      <w:pPr>
        <w:spacing w:after="0" w:line="360" w:lineRule="auto"/>
        <w:jc w:val="both"/>
        <w:rPr>
          <w:rFonts w:ascii="Book Antiqua" w:hAnsi="Book Antiqua" w:cs="Times New Roman"/>
          <w:b/>
          <w:caps/>
          <w:sz w:val="24"/>
          <w:szCs w:val="24"/>
          <w:lang w:val="en-US"/>
        </w:rPr>
      </w:pPr>
      <w:r w:rsidRPr="00EC30BC">
        <w:rPr>
          <w:rFonts w:ascii="Book Antiqua" w:hAnsi="Book Antiqua" w:cs="Times New Roman"/>
          <w:b/>
          <w:caps/>
          <w:sz w:val="24"/>
          <w:szCs w:val="24"/>
          <w:lang w:val="en-US"/>
        </w:rPr>
        <w:t>Correcting unethical literature</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lastRenderedPageBreak/>
        <w:t xml:space="preserve">Research-based institutions as well as scientific journals are obliged to fulfill their different responsibilities. Institutions are responsible for the conduct of research and the promotion of a healthy research environment. Journals are responsible for assuring that their editors uphold the high scientific quality of all their publications. On issues of integrity of the research, it is important for both sides to communicate and to cooperate with each other effectively. To achieve this, COPE has issued </w:t>
      </w:r>
      <w:proofErr w:type="gramStart"/>
      <w:r w:rsidRPr="00EC30BC">
        <w:rPr>
          <w:rFonts w:ascii="Book Antiqua" w:hAnsi="Book Antiqua" w:cs="Times New Roman"/>
          <w:sz w:val="24"/>
          <w:szCs w:val="24"/>
          <w:lang w:val="en-US"/>
        </w:rPr>
        <w:t>re</w:t>
      </w:r>
      <w:r w:rsidR="000F1AF0" w:rsidRPr="00EC30BC">
        <w:rPr>
          <w:rFonts w:ascii="Book Antiqua" w:hAnsi="Book Antiqua" w:cs="Times New Roman"/>
          <w:sz w:val="24"/>
          <w:szCs w:val="24"/>
          <w:lang w:val="en-US"/>
        </w:rPr>
        <w:t>commendations</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3</w:t>
      </w:r>
      <w:r w:rsidR="003D4030">
        <w:rPr>
          <w:rFonts w:ascii="Book Antiqua" w:hAnsi="Book Antiqua" w:cs="Times New Roman"/>
          <w:sz w:val="24"/>
          <w:szCs w:val="24"/>
          <w:vertAlign w:val="superscript"/>
          <w:lang w:val="en-US"/>
        </w:rPr>
        <w:t>6</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according to which the obligations are defined (Table </w:t>
      </w:r>
      <w:r w:rsidR="00D121F0" w:rsidRPr="00EC30BC">
        <w:rPr>
          <w:rFonts w:ascii="Book Antiqua" w:hAnsi="Book Antiqua" w:cs="Times New Roman"/>
          <w:sz w:val="24"/>
          <w:szCs w:val="24"/>
          <w:lang w:val="en-US"/>
        </w:rPr>
        <w:t>2</w:t>
      </w:r>
      <w:r w:rsidRPr="00EC30BC">
        <w:rPr>
          <w:rFonts w:ascii="Book Antiqua" w:hAnsi="Book Antiqua" w:cs="Times New Roman"/>
          <w:sz w:val="24"/>
          <w:szCs w:val="24"/>
          <w:lang w:val="en-US"/>
        </w:rPr>
        <w:t>).</w:t>
      </w:r>
    </w:p>
    <w:p w:rsidR="00F3403C" w:rsidRPr="00EC30BC" w:rsidRDefault="00F3403C"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Data falsification, plagiarism, double publications and irregularities in the authorship are the most common reasons for journal editors for having to deal with the question whether published articles should be retracted. Other problems are those of patients</w:t>
      </w:r>
      <w:r w:rsidR="00BD6DCB">
        <w:rPr>
          <w:rFonts w:ascii="Book Antiqua" w:hAnsi="Book Antiqua" w:cs="Times New Roman"/>
          <w:sz w:val="24"/>
          <w:szCs w:val="24"/>
          <w:lang w:val="en-US" w:eastAsia="zh-CN"/>
        </w:rPr>
        <w:t>’</w:t>
      </w:r>
      <w:r w:rsidRPr="00EC30BC">
        <w:rPr>
          <w:rFonts w:ascii="Book Antiqua" w:hAnsi="Book Antiqua" w:cs="Times New Roman"/>
          <w:sz w:val="24"/>
          <w:szCs w:val="24"/>
          <w:lang w:val="en-US"/>
        </w:rPr>
        <w:t xml:space="preserve"> rights and whether they were taken into consideration and whether permission was obtained from ethics committees. The retraction of publications should not be confused with </w:t>
      </w:r>
      <w:r w:rsidR="00BD6DCB">
        <w:rPr>
          <w:rFonts w:ascii="Book Antiqua" w:hAnsi="Book Antiqua" w:cs="Times New Roman"/>
          <w:sz w:val="24"/>
          <w:szCs w:val="24"/>
          <w:lang w:val="en-US" w:eastAsia="zh-CN"/>
        </w:rPr>
        <w:t>“</w:t>
      </w:r>
      <w:r w:rsidRPr="00EC30BC">
        <w:rPr>
          <w:rFonts w:ascii="Book Antiqua" w:hAnsi="Book Antiqua" w:cs="Times New Roman"/>
          <w:sz w:val="24"/>
          <w:szCs w:val="24"/>
          <w:lang w:val="en-US"/>
        </w:rPr>
        <w:t>errata</w:t>
      </w:r>
      <w:r w:rsidR="00BD6DCB">
        <w:rPr>
          <w:rFonts w:ascii="Book Antiqua" w:hAnsi="Book Antiqua" w:cs="Times New Roman"/>
          <w:sz w:val="24"/>
          <w:szCs w:val="24"/>
          <w:lang w:val="en-US" w:eastAsia="zh-CN"/>
        </w:rPr>
        <w:t>”</w:t>
      </w:r>
      <w:r w:rsidRPr="00EC30BC">
        <w:rPr>
          <w:rFonts w:ascii="Book Antiqua" w:hAnsi="Book Antiqua" w:cs="Times New Roman"/>
          <w:sz w:val="24"/>
          <w:szCs w:val="24"/>
          <w:lang w:val="en-US"/>
        </w:rPr>
        <w:t xml:space="preserve"> or, </w:t>
      </w:r>
      <w:r w:rsidR="00BD6DCB">
        <w:rPr>
          <w:rFonts w:ascii="Book Antiqua" w:hAnsi="Book Antiqua" w:cs="Times New Roman"/>
          <w:sz w:val="24"/>
          <w:szCs w:val="24"/>
          <w:lang w:val="en-US" w:eastAsia="zh-CN"/>
        </w:rPr>
        <w:t>“</w:t>
      </w:r>
      <w:r w:rsidRPr="00EC30BC">
        <w:rPr>
          <w:rFonts w:ascii="Book Antiqua" w:hAnsi="Book Antiqua" w:cs="Times New Roman"/>
          <w:sz w:val="24"/>
          <w:szCs w:val="24"/>
          <w:lang w:val="en-US"/>
        </w:rPr>
        <w:t>corrigenda</w:t>
      </w:r>
      <w:r w:rsidR="00BD6DCB">
        <w:rPr>
          <w:rFonts w:ascii="Book Antiqua" w:hAnsi="Book Antiqua" w:cs="Times New Roman"/>
          <w:sz w:val="24"/>
          <w:szCs w:val="24"/>
          <w:lang w:val="en-US" w:eastAsia="zh-CN"/>
        </w:rPr>
        <w:t>”</w:t>
      </w:r>
      <w:r w:rsidRPr="00EC30BC">
        <w:rPr>
          <w:rFonts w:ascii="Book Antiqua" w:hAnsi="Book Antiqua" w:cs="Times New Roman"/>
          <w:sz w:val="24"/>
          <w:szCs w:val="24"/>
          <w:lang w:val="en-US"/>
        </w:rPr>
        <w:t xml:space="preserve"> – these are necessary when journals make some mistakes during production or when authors seek to retrospectively correct honest mistakes. </w:t>
      </w:r>
    </w:p>
    <w:p w:rsidR="00344C76" w:rsidRPr="00EC30BC" w:rsidRDefault="00344C76" w:rsidP="00EC30BC">
      <w:pPr>
        <w:spacing w:after="0" w:line="360" w:lineRule="auto"/>
        <w:jc w:val="both"/>
        <w:rPr>
          <w:rFonts w:ascii="Book Antiqua" w:hAnsi="Book Antiqua" w:cs="Times New Roman"/>
          <w:sz w:val="24"/>
          <w:szCs w:val="24"/>
          <w:lang w:val="en-US"/>
        </w:rPr>
      </w:pPr>
    </w:p>
    <w:p w:rsidR="00F3403C" w:rsidRPr="00EC30BC" w:rsidRDefault="00BE1C40" w:rsidP="00EC30BC">
      <w:pPr>
        <w:spacing w:after="0" w:line="360" w:lineRule="auto"/>
        <w:jc w:val="both"/>
        <w:rPr>
          <w:rFonts w:ascii="Book Antiqua" w:hAnsi="Book Antiqua" w:cs="Times New Roman"/>
          <w:b/>
          <w:i/>
          <w:sz w:val="24"/>
          <w:szCs w:val="24"/>
          <w:lang w:val="en-US"/>
        </w:rPr>
      </w:pPr>
      <w:r w:rsidRPr="00EC30BC">
        <w:rPr>
          <w:rFonts w:ascii="Book Antiqua" w:hAnsi="Book Antiqua" w:cs="Times New Roman"/>
          <w:b/>
          <w:i/>
          <w:sz w:val="24"/>
          <w:szCs w:val="24"/>
          <w:lang w:val="en-US"/>
        </w:rPr>
        <w:t>Identification of p</w:t>
      </w:r>
      <w:r w:rsidR="00F3403C" w:rsidRPr="00EC30BC">
        <w:rPr>
          <w:rFonts w:ascii="Book Antiqua" w:hAnsi="Book Antiqua" w:cs="Times New Roman"/>
          <w:b/>
          <w:i/>
          <w:sz w:val="24"/>
          <w:szCs w:val="24"/>
          <w:lang w:val="en-US"/>
        </w:rPr>
        <w:t>lagiarism</w:t>
      </w:r>
      <w:r w:rsidRPr="00EC30BC">
        <w:rPr>
          <w:rFonts w:ascii="Book Antiqua" w:hAnsi="Book Antiqua" w:cs="Times New Roman"/>
          <w:b/>
          <w:i/>
          <w:sz w:val="24"/>
          <w:szCs w:val="24"/>
          <w:lang w:val="en-US"/>
        </w:rPr>
        <w:t xml:space="preserve"> and data falsification</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With word processors, it has become easy to copy data and texts when writing scientific articles and exchange texts between documents and thus inadvertently or intentionally produce plagiarized texts. It is therefore important that citations and paraphrasing are properly done. It must be clear that the copying of existing documents is only permitted if the copied sections are clearly labeled as such, for example, by the text being enclosed in quotation marks and by correctly specifying the sources. Many institutions and scientific journal, particularly in English-speaking countries, now check submitted texts with commercial plagiarism software. One such text-comparative software is </w:t>
      </w:r>
      <w:r w:rsidR="00BD6DCB">
        <w:rPr>
          <w:rFonts w:ascii="Book Antiqua" w:hAnsi="Book Antiqua" w:cs="Times New Roman"/>
          <w:sz w:val="24"/>
          <w:szCs w:val="24"/>
          <w:lang w:val="en-US" w:eastAsia="zh-CN"/>
        </w:rPr>
        <w:t>“</w:t>
      </w:r>
      <w:proofErr w:type="spellStart"/>
      <w:r w:rsidRPr="00EC30BC">
        <w:rPr>
          <w:rFonts w:ascii="Book Antiqua" w:hAnsi="Book Antiqua" w:cs="Times New Roman"/>
          <w:sz w:val="24"/>
          <w:szCs w:val="24"/>
          <w:lang w:val="en-US"/>
        </w:rPr>
        <w:t>iThenticate</w:t>
      </w:r>
      <w:proofErr w:type="spellEnd"/>
      <w:r w:rsidR="00BD6DCB">
        <w:rPr>
          <w:rFonts w:ascii="Book Antiqua" w:hAnsi="Book Antiqua" w:cs="Times New Roman"/>
          <w:sz w:val="24"/>
          <w:szCs w:val="24"/>
          <w:lang w:val="en-US" w:eastAsia="zh-CN"/>
        </w:rPr>
        <w:t>”</w:t>
      </w:r>
      <w:r w:rsidR="00BD6DCB">
        <w:rPr>
          <w:rFonts w:ascii="Book Antiqua" w:hAnsi="Book Antiqua" w:cs="Times New Roman" w:hint="eastAsia"/>
          <w:sz w:val="24"/>
          <w:szCs w:val="24"/>
          <w:lang w:val="en-US" w:eastAsia="zh-CN"/>
        </w:rPr>
        <w:t>,</w:t>
      </w:r>
      <w:r w:rsidRPr="00EC30BC">
        <w:rPr>
          <w:rFonts w:ascii="Book Antiqua" w:hAnsi="Book Antiqua" w:cs="Times New Roman"/>
          <w:sz w:val="24"/>
          <w:szCs w:val="24"/>
          <w:lang w:val="en-US"/>
        </w:rPr>
        <w:t xml:space="preserve"> which, in conjunction with a large database of published scientific documents called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Crosscheck</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provided by publishers, detects plagiarism and redundant publication. One disadvantage of these systems is that analysis is limited to determining the number of copied words, and the number of copied words that is acceptable is defined by the instituti</w:t>
      </w:r>
      <w:r w:rsidR="0097232C" w:rsidRPr="00EC30BC">
        <w:rPr>
          <w:rFonts w:ascii="Book Antiqua" w:hAnsi="Book Antiqua" w:cs="Times New Roman"/>
          <w:sz w:val="24"/>
          <w:szCs w:val="24"/>
          <w:lang w:val="en-US"/>
        </w:rPr>
        <w:t xml:space="preserve">ons themselves and the </w:t>
      </w:r>
      <w:proofErr w:type="gramStart"/>
      <w:r w:rsidR="0097232C" w:rsidRPr="00EC30BC">
        <w:rPr>
          <w:rFonts w:ascii="Book Antiqua" w:hAnsi="Book Antiqua" w:cs="Times New Roman"/>
          <w:sz w:val="24"/>
          <w:szCs w:val="24"/>
          <w:lang w:val="en-US"/>
        </w:rPr>
        <w:t>journals</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37</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Another disadvantage is that figures cannot be </w:t>
      </w:r>
      <w:r w:rsidRPr="00EC30BC">
        <w:rPr>
          <w:rFonts w:ascii="Book Antiqua" w:hAnsi="Book Antiqua" w:cs="Times New Roman"/>
          <w:sz w:val="24"/>
          <w:szCs w:val="24"/>
          <w:lang w:val="en-US"/>
        </w:rPr>
        <w:lastRenderedPageBreak/>
        <w:t>compared. The publishers of journals must themselves specify their evaluation criteria for text and picture similarities.</w:t>
      </w:r>
    </w:p>
    <w:p w:rsidR="00F3403C" w:rsidRPr="00EC30BC" w:rsidRDefault="00F3403C"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In surveys made, on average 2% of scientists admitted to having falsified research data at least once, and up to 34% admitted to having used other questionable research </w:t>
      </w:r>
      <w:proofErr w:type="gramStart"/>
      <w:r w:rsidR="0097232C" w:rsidRPr="00EC30BC">
        <w:rPr>
          <w:rFonts w:ascii="Book Antiqua" w:hAnsi="Book Antiqua" w:cs="Times New Roman"/>
          <w:sz w:val="24"/>
          <w:szCs w:val="24"/>
          <w:lang w:val="en-US"/>
        </w:rPr>
        <w:t>practices</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38</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The actual frequency is likely to be even higher.</w:t>
      </w:r>
    </w:p>
    <w:p w:rsidR="00F3403C" w:rsidRPr="00EC30BC" w:rsidRDefault="00F3403C" w:rsidP="00EC30BC">
      <w:pPr>
        <w:tabs>
          <w:tab w:val="left" w:pos="284"/>
        </w:tabs>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The approach to statistically identify potentially fraudulent data in publications of randomized clinical trials (RCTs) was developed and refined by Carlisle </w:t>
      </w:r>
      <w:r w:rsidRPr="002D1888">
        <w:rPr>
          <w:rFonts w:ascii="Book Antiqua" w:hAnsi="Book Antiqua" w:cs="Times New Roman"/>
          <w:i/>
          <w:sz w:val="24"/>
          <w:szCs w:val="24"/>
          <w:lang w:val="en-US"/>
        </w:rPr>
        <w:t xml:space="preserve">et </w:t>
      </w:r>
      <w:proofErr w:type="gramStart"/>
      <w:r w:rsidRPr="002D1888">
        <w:rPr>
          <w:rFonts w:ascii="Book Antiqua" w:hAnsi="Book Antiqua" w:cs="Times New Roman"/>
          <w:i/>
          <w:sz w:val="24"/>
          <w:szCs w:val="24"/>
          <w:lang w:val="en-US"/>
        </w:rPr>
        <w:t>al</w:t>
      </w:r>
      <w:r w:rsidR="002D1888"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39</w:t>
      </w:r>
      <w:r w:rsidR="002D1888"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so that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improbability</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in the distribution of data in RCTs can be dete</w:t>
      </w:r>
      <w:r w:rsidR="0097232C" w:rsidRPr="00EC30BC">
        <w:rPr>
          <w:rFonts w:ascii="Book Antiqua" w:hAnsi="Book Antiqua" w:cs="Times New Roman"/>
          <w:sz w:val="24"/>
          <w:szCs w:val="24"/>
          <w:lang w:val="en-US"/>
        </w:rPr>
        <w:t>rmined with increasing accuracy</w:t>
      </w:r>
      <w:r w:rsidRPr="00EC30BC">
        <w:rPr>
          <w:rFonts w:ascii="Book Antiqua" w:hAnsi="Book Antiqua" w:cs="Times New Roman"/>
          <w:sz w:val="24"/>
          <w:szCs w:val="24"/>
          <w:lang w:val="en-US"/>
        </w:rPr>
        <w:t>. It is conceivable that, in the foreseeable future, such statistical methods will be introduced in the publication routine - analogous to the use of software for detection of plagiarism to check</w:t>
      </w:r>
      <w:r w:rsidR="0097232C" w:rsidRPr="00EC30BC">
        <w:rPr>
          <w:rFonts w:ascii="Book Antiqua" w:hAnsi="Book Antiqua" w:cs="Times New Roman"/>
          <w:sz w:val="24"/>
          <w:szCs w:val="24"/>
          <w:lang w:val="en-US"/>
        </w:rPr>
        <w:t xml:space="preserve"> plausibility of data </w:t>
      </w:r>
      <w:proofErr w:type="gramStart"/>
      <w:r w:rsidR="0097232C" w:rsidRPr="00EC30BC">
        <w:rPr>
          <w:rFonts w:ascii="Book Antiqua" w:hAnsi="Book Antiqua" w:cs="Times New Roman"/>
          <w:sz w:val="24"/>
          <w:szCs w:val="24"/>
          <w:lang w:val="en-US"/>
        </w:rPr>
        <w:t>integrity</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4</w:t>
      </w:r>
      <w:r w:rsidR="003D4030">
        <w:rPr>
          <w:rFonts w:ascii="Book Antiqua" w:hAnsi="Book Antiqua" w:cs="Times New Roman"/>
          <w:sz w:val="24"/>
          <w:szCs w:val="24"/>
          <w:vertAlign w:val="superscript"/>
          <w:lang w:val="en-US"/>
        </w:rPr>
        <w:t>0</w:t>
      </w:r>
      <w:r w:rsidRPr="00EC30BC">
        <w:rPr>
          <w:rFonts w:ascii="Book Antiqua" w:hAnsi="Book Antiqua" w:cs="Times New Roman"/>
          <w:sz w:val="24"/>
          <w:szCs w:val="24"/>
          <w:vertAlign w:val="superscript"/>
          <w:lang w:val="en-US"/>
        </w:rPr>
        <w:t>]</w:t>
      </w:r>
      <w:r w:rsidR="00FC31DC" w:rsidRPr="00EC30BC">
        <w:rPr>
          <w:rFonts w:ascii="Book Antiqua" w:hAnsi="Book Antiqua" w:cs="Times New Roman"/>
          <w:sz w:val="24"/>
          <w:szCs w:val="24"/>
          <w:lang w:val="en-US"/>
        </w:rPr>
        <w:t xml:space="preserve">, which </w:t>
      </w:r>
      <w:r w:rsidRPr="00EC30BC">
        <w:rPr>
          <w:rFonts w:ascii="Book Antiqua" w:hAnsi="Book Antiqua" w:cs="Times New Roman"/>
          <w:sz w:val="24"/>
          <w:szCs w:val="24"/>
          <w:lang w:val="en-US"/>
        </w:rPr>
        <w:t>should become possible at least for prolific authors.</w:t>
      </w:r>
    </w:p>
    <w:p w:rsidR="00344C76" w:rsidRPr="00EC30BC" w:rsidRDefault="00344C76" w:rsidP="00EC30BC">
      <w:pPr>
        <w:spacing w:after="0" w:line="360" w:lineRule="auto"/>
        <w:jc w:val="both"/>
        <w:rPr>
          <w:rFonts w:ascii="Book Antiqua" w:hAnsi="Book Antiqua" w:cs="Times New Roman"/>
          <w:sz w:val="24"/>
          <w:szCs w:val="24"/>
          <w:lang w:val="en-US"/>
        </w:rPr>
      </w:pPr>
    </w:p>
    <w:p w:rsidR="00AF3141" w:rsidRPr="00EC30BC" w:rsidRDefault="00AF3141" w:rsidP="00EC30BC">
      <w:pPr>
        <w:spacing w:after="0" w:line="360" w:lineRule="auto"/>
        <w:jc w:val="both"/>
        <w:rPr>
          <w:rFonts w:ascii="Book Antiqua" w:hAnsi="Book Antiqua" w:cs="Times New Roman"/>
          <w:b/>
          <w:i/>
          <w:sz w:val="24"/>
          <w:szCs w:val="24"/>
          <w:lang w:val="en-US"/>
        </w:rPr>
      </w:pPr>
      <w:r w:rsidRPr="00EC30BC">
        <w:rPr>
          <w:rFonts w:ascii="Book Antiqua" w:hAnsi="Book Antiqua" w:cs="Times New Roman"/>
          <w:b/>
          <w:i/>
          <w:sz w:val="24"/>
          <w:szCs w:val="24"/>
          <w:lang w:val="en-US"/>
        </w:rPr>
        <w:t>Retraction</w:t>
      </w:r>
    </w:p>
    <w:p w:rsidR="00AF3141" w:rsidRPr="00EC30BC" w:rsidRDefault="00AF3141"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Retractions of unreliable publications are important for scientific but also for economic reasons. After an investigation for misconduct, retracted publications of research projects that were funded by the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National Institutes of Health</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(NIH) in the US lost about $ 58 million in direct financing in 1992-2012, representing on average US $ 392.582 per article). Researchers affected by withdrawal of one of their articles suffered a 90% decline in their publication output and large losses in the furt</w:t>
      </w:r>
      <w:r w:rsidR="0097232C" w:rsidRPr="00EC30BC">
        <w:rPr>
          <w:rFonts w:ascii="Book Antiqua" w:hAnsi="Book Antiqua" w:cs="Times New Roman"/>
          <w:sz w:val="24"/>
          <w:szCs w:val="24"/>
          <w:lang w:val="en-US"/>
        </w:rPr>
        <w:t xml:space="preserve">her financing of their </w:t>
      </w:r>
      <w:proofErr w:type="gramStart"/>
      <w:r w:rsidR="0097232C" w:rsidRPr="00EC30BC">
        <w:rPr>
          <w:rFonts w:ascii="Book Antiqua" w:hAnsi="Book Antiqua" w:cs="Times New Roman"/>
          <w:sz w:val="24"/>
          <w:szCs w:val="24"/>
          <w:lang w:val="en-US"/>
        </w:rPr>
        <w:t>projects</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4</w:t>
      </w:r>
      <w:r w:rsidR="003D4030">
        <w:rPr>
          <w:rFonts w:ascii="Book Antiqua" w:hAnsi="Book Antiqua" w:cs="Times New Roman"/>
          <w:sz w:val="24"/>
          <w:szCs w:val="24"/>
          <w:vertAlign w:val="superscript"/>
          <w:lang w:val="en-US"/>
        </w:rPr>
        <w:t>1</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Coauthors are not privy enough in publications also suffer from being under suspicion of participation in falsification and often without their knowledge. Their interest in correct publication practice can be used in strategies against unethical </w:t>
      </w:r>
      <w:proofErr w:type="gramStart"/>
      <w:r w:rsidRPr="00EC30BC">
        <w:rPr>
          <w:rFonts w:ascii="Book Antiqua" w:hAnsi="Book Antiqua" w:cs="Times New Roman"/>
          <w:sz w:val="24"/>
          <w:szCs w:val="24"/>
          <w:lang w:val="en-US"/>
        </w:rPr>
        <w:t>publishing</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4</w:t>
      </w:r>
      <w:r w:rsidR="003D4030">
        <w:rPr>
          <w:rFonts w:ascii="Book Antiqua" w:hAnsi="Book Antiqua" w:cs="Times New Roman"/>
          <w:sz w:val="24"/>
          <w:szCs w:val="24"/>
          <w:vertAlign w:val="superscript"/>
          <w:lang w:val="en-US"/>
        </w:rPr>
        <w:t>2</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t>
      </w:r>
    </w:p>
    <w:p w:rsidR="00AF3141" w:rsidRPr="00EC30BC" w:rsidRDefault="00AF3141"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Editorial efforts necessary for retracting a fraudulent publication are often enormous. Not least, the public loss of confidence arising from the misconduct and retraction of publications causes harm to scientific research itself. Although retracted publications represent only a small per</w:t>
      </w:r>
      <w:r w:rsidR="0097232C" w:rsidRPr="00EC30BC">
        <w:rPr>
          <w:rFonts w:ascii="Book Antiqua" w:hAnsi="Book Antiqua" w:cs="Times New Roman"/>
          <w:sz w:val="24"/>
          <w:szCs w:val="24"/>
          <w:lang w:val="en-US"/>
        </w:rPr>
        <w:t xml:space="preserve">centage of the total </w:t>
      </w:r>
      <w:proofErr w:type="gramStart"/>
      <w:r w:rsidR="0097232C" w:rsidRPr="00EC30BC">
        <w:rPr>
          <w:rFonts w:ascii="Book Antiqua" w:hAnsi="Book Antiqua" w:cs="Times New Roman"/>
          <w:sz w:val="24"/>
          <w:szCs w:val="24"/>
          <w:lang w:val="en-US"/>
        </w:rPr>
        <w:t>literature</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4</w:t>
      </w:r>
      <w:r w:rsidR="003D4030">
        <w:rPr>
          <w:rFonts w:ascii="Book Antiqua" w:hAnsi="Book Antiqua" w:cs="Times New Roman"/>
          <w:sz w:val="24"/>
          <w:szCs w:val="24"/>
          <w:vertAlign w:val="superscript"/>
          <w:lang w:val="en-US"/>
        </w:rPr>
        <w:t>3</w:t>
      </w:r>
      <w:r w:rsidR="0017277F">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4</w:t>
      </w:r>
      <w:r w:rsidR="003D4030">
        <w:rPr>
          <w:rFonts w:ascii="Book Antiqua" w:hAnsi="Book Antiqua" w:cs="Times New Roman"/>
          <w:sz w:val="24"/>
          <w:szCs w:val="24"/>
          <w:vertAlign w:val="superscript"/>
          <w:lang w:val="en-US"/>
        </w:rPr>
        <w:t>4</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it can be assumed that the number of unreported cases of falsified research reports is much higher than is currently known. Only a fraction of the cases of scientific misconduct is actually</w:t>
      </w:r>
      <w:r w:rsidR="0097232C" w:rsidRPr="00EC30BC">
        <w:rPr>
          <w:rFonts w:ascii="Book Antiqua" w:hAnsi="Book Antiqua" w:cs="Times New Roman"/>
          <w:sz w:val="24"/>
          <w:szCs w:val="24"/>
          <w:lang w:val="en-US"/>
        </w:rPr>
        <w:t xml:space="preserve"> uncovered and made </w:t>
      </w:r>
      <w:proofErr w:type="gramStart"/>
      <w:r w:rsidR="0097232C" w:rsidRPr="00EC30BC">
        <w:rPr>
          <w:rFonts w:ascii="Book Antiqua" w:hAnsi="Book Antiqua" w:cs="Times New Roman"/>
          <w:sz w:val="24"/>
          <w:szCs w:val="24"/>
          <w:lang w:val="en-US"/>
        </w:rPr>
        <w:t>public</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38,45</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Worse still, the results of the retract</w:t>
      </w:r>
      <w:r w:rsidR="0097232C" w:rsidRPr="00EC30BC">
        <w:rPr>
          <w:rFonts w:ascii="Book Antiqua" w:hAnsi="Book Antiqua" w:cs="Times New Roman"/>
          <w:sz w:val="24"/>
          <w:szCs w:val="24"/>
          <w:lang w:val="en-US"/>
        </w:rPr>
        <w:t xml:space="preserve">ed article continue to be </w:t>
      </w:r>
      <w:proofErr w:type="gramStart"/>
      <w:r w:rsidR="0097232C" w:rsidRPr="00EC30BC">
        <w:rPr>
          <w:rFonts w:ascii="Book Antiqua" w:hAnsi="Book Antiqua" w:cs="Times New Roman"/>
          <w:sz w:val="24"/>
          <w:szCs w:val="24"/>
          <w:lang w:val="en-US"/>
        </w:rPr>
        <w:t>cited</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46</w:t>
      </w:r>
      <w:r w:rsidR="00EB15B9" w:rsidRPr="00EC30BC">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48</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Only in a fifth of the cases of announced retraction of </w:t>
      </w:r>
      <w:r w:rsidRPr="00EC30BC">
        <w:rPr>
          <w:rFonts w:ascii="Book Antiqua" w:hAnsi="Book Antiqua" w:cs="Times New Roman"/>
          <w:sz w:val="24"/>
          <w:szCs w:val="24"/>
          <w:lang w:val="en-US"/>
        </w:rPr>
        <w:lastRenderedPageBreak/>
        <w:t xml:space="preserve">scientific publications is research or publication misconduct cited as a reason by the journals for the retraction; in two-fifths of the cases, merely loss of credibility of data or their interpretation is cited as a </w:t>
      </w:r>
      <w:proofErr w:type="gramStart"/>
      <w:r w:rsidRPr="00EC30BC">
        <w:rPr>
          <w:rFonts w:ascii="Book Antiqua" w:hAnsi="Book Antiqua" w:cs="Times New Roman"/>
          <w:sz w:val="24"/>
          <w:szCs w:val="24"/>
          <w:lang w:val="en-US"/>
        </w:rPr>
        <w:t>reason</w:t>
      </w:r>
      <w:r w:rsidRPr="00EC30BC">
        <w:rPr>
          <w:rFonts w:ascii="Book Antiqua" w:hAnsi="Book Antiqua" w:cs="Times New Roman"/>
          <w:sz w:val="24"/>
          <w:szCs w:val="24"/>
          <w:vertAlign w:val="superscript"/>
          <w:lang w:val="en-US"/>
        </w:rPr>
        <w:t>[</w:t>
      </w:r>
      <w:proofErr w:type="gramEnd"/>
      <w:r w:rsidR="003D4030">
        <w:rPr>
          <w:rFonts w:ascii="Book Antiqua" w:hAnsi="Book Antiqua" w:cs="Times New Roman"/>
          <w:sz w:val="24"/>
          <w:szCs w:val="24"/>
          <w:vertAlign w:val="superscript"/>
          <w:lang w:val="en-US"/>
        </w:rPr>
        <w:t>48</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t>
      </w:r>
    </w:p>
    <w:p w:rsidR="00AF3141" w:rsidRPr="00EC30BC" w:rsidRDefault="00AF3141"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From the fact of a journal withdrawing an article, is it permitted to conclude that the reason for retraction was scientific misconduct on the part of the authors? There are demands that this should not be done since there are several reasons why journals retract an article. This, however, is not a justifiable demand because authors identified as having falsified their data in one publication appear as authors in numerous retracted publications and thus distort the interpretation of the situation. Thus, although numerous articles of the anesthesiologist Dr. Joachim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were retracted only for lack of ethics committee approval, suspicions of fals</w:t>
      </w:r>
      <w:r w:rsidR="0097232C" w:rsidRPr="00EC30BC">
        <w:rPr>
          <w:rFonts w:ascii="Book Antiqua" w:hAnsi="Book Antiqua" w:cs="Times New Roman"/>
          <w:sz w:val="24"/>
          <w:szCs w:val="24"/>
          <w:lang w:val="en-US"/>
        </w:rPr>
        <w:t>ification were not investigated</w:t>
      </w:r>
      <w:r w:rsidRPr="00EC30BC">
        <w:rPr>
          <w:rFonts w:ascii="Book Antiqua" w:hAnsi="Book Antiqua" w:cs="Times New Roman"/>
          <w:sz w:val="24"/>
          <w:szCs w:val="24"/>
          <w:vertAlign w:val="superscript"/>
          <w:lang w:val="en-US"/>
        </w:rPr>
        <w:t>[</w:t>
      </w:r>
      <w:r w:rsidR="003D4030">
        <w:rPr>
          <w:rFonts w:ascii="Book Antiqua" w:hAnsi="Book Antiqua" w:cs="Times New Roman"/>
          <w:sz w:val="24"/>
          <w:szCs w:val="24"/>
          <w:vertAlign w:val="superscript"/>
          <w:lang w:val="en-US"/>
        </w:rPr>
        <w:t>49</w:t>
      </w:r>
      <w:r w:rsidR="0017277F">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5</w:t>
      </w:r>
      <w:r w:rsidR="003D4030">
        <w:rPr>
          <w:rFonts w:ascii="Book Antiqua" w:hAnsi="Book Antiqua" w:cs="Times New Roman"/>
          <w:sz w:val="24"/>
          <w:szCs w:val="24"/>
          <w:vertAlign w:val="superscript"/>
          <w:lang w:val="en-US"/>
        </w:rPr>
        <w:t>0</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This shows how important the involvement of universities and research institutions in the review of falsification suspicion is, mainly because they have the ability to prove fraudulent intent and scientific fraud. This is underlined by the recent observation that even if regulatory authorities such as the American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Food and Drug Administration</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(FDA) detects significant deviations from good clinical practice in clinical trials, they are seldom reflected in the clinical literature, and this happens even when there was clear evidence of data manipulation and </w:t>
      </w:r>
      <w:r w:rsidR="0097232C" w:rsidRPr="00EC30BC">
        <w:rPr>
          <w:rFonts w:ascii="Book Antiqua" w:hAnsi="Book Antiqua" w:cs="Times New Roman"/>
          <w:sz w:val="24"/>
          <w:szCs w:val="24"/>
          <w:lang w:val="en-US"/>
        </w:rPr>
        <w:t>other forms of scientific fraud</w:t>
      </w:r>
      <w:r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5</w:t>
      </w:r>
      <w:r w:rsidR="003D4030">
        <w:rPr>
          <w:rFonts w:ascii="Book Antiqua" w:hAnsi="Book Antiqua" w:cs="Times New Roman"/>
          <w:sz w:val="24"/>
          <w:szCs w:val="24"/>
          <w:vertAlign w:val="superscript"/>
          <w:lang w:val="en-US"/>
        </w:rPr>
        <w:t>1</w:t>
      </w:r>
      <w:r w:rsidR="0017277F">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5</w:t>
      </w:r>
      <w:r w:rsidR="003D4030">
        <w:rPr>
          <w:rFonts w:ascii="Book Antiqua" w:hAnsi="Book Antiqua" w:cs="Times New Roman"/>
          <w:sz w:val="24"/>
          <w:szCs w:val="24"/>
          <w:vertAlign w:val="superscript"/>
          <w:lang w:val="en-US"/>
        </w:rPr>
        <w:t>2</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xml:space="preserve">. As an example of misconduct in publication ethics, the FDA study for approval of the infusion solution </w:t>
      </w:r>
      <w:proofErr w:type="spellStart"/>
      <w:r w:rsidRPr="00EC30BC">
        <w:rPr>
          <w:rFonts w:ascii="Book Antiqua" w:hAnsi="Book Antiqua" w:cs="Times New Roman"/>
          <w:sz w:val="24"/>
          <w:szCs w:val="24"/>
          <w:lang w:val="en-US"/>
        </w:rPr>
        <w:t>Voluven</w:t>
      </w:r>
      <w:proofErr w:type="spellEnd"/>
      <w:r w:rsidRPr="00EC30BC">
        <w:rPr>
          <w:rFonts w:ascii="Book Antiqua" w:hAnsi="Book Antiqua" w:cs="Times New Roman"/>
          <w:sz w:val="24"/>
          <w:szCs w:val="24"/>
          <w:lang w:val="en-US"/>
        </w:rPr>
        <w:t>® in USA can also be cited in this context: the nephrotoxic potential of this drug was indeed reported to the authorities, but was not been included in the publication, and this situation continues to this day without any relevant note of caution related to selectiv</w:t>
      </w:r>
      <w:r w:rsidR="0097232C" w:rsidRPr="00EC30BC">
        <w:rPr>
          <w:rFonts w:ascii="Book Antiqua" w:hAnsi="Book Antiqua" w:cs="Times New Roman"/>
          <w:sz w:val="24"/>
          <w:szCs w:val="24"/>
          <w:lang w:val="en-US"/>
        </w:rPr>
        <w:t xml:space="preserve">e outcome reporting being </w:t>
      </w:r>
      <w:proofErr w:type="gramStart"/>
      <w:r w:rsidR="0097232C" w:rsidRPr="00EC30BC">
        <w:rPr>
          <w:rFonts w:ascii="Book Antiqua" w:hAnsi="Book Antiqua" w:cs="Times New Roman"/>
          <w:sz w:val="24"/>
          <w:szCs w:val="24"/>
          <w:lang w:val="en-US"/>
        </w:rPr>
        <w:t>added</w:t>
      </w:r>
      <w:r w:rsidRPr="00EC30BC">
        <w:rPr>
          <w:rFonts w:ascii="Book Antiqua" w:hAnsi="Book Antiqua" w:cs="Times New Roman"/>
          <w:sz w:val="24"/>
          <w:szCs w:val="24"/>
          <w:vertAlign w:val="superscript"/>
          <w:lang w:val="en-US"/>
        </w:rPr>
        <w:t>[</w:t>
      </w:r>
      <w:proofErr w:type="gramEnd"/>
      <w:r w:rsidR="00EB15B9" w:rsidRPr="00EC30BC">
        <w:rPr>
          <w:rFonts w:ascii="Book Antiqua" w:hAnsi="Book Antiqua" w:cs="Times New Roman"/>
          <w:sz w:val="24"/>
          <w:szCs w:val="24"/>
          <w:vertAlign w:val="superscript"/>
          <w:lang w:val="en-US"/>
        </w:rPr>
        <w:t>5</w:t>
      </w:r>
      <w:r w:rsidR="003D4030">
        <w:rPr>
          <w:rFonts w:ascii="Book Antiqua" w:hAnsi="Book Antiqua" w:cs="Times New Roman"/>
          <w:sz w:val="24"/>
          <w:szCs w:val="24"/>
          <w:vertAlign w:val="superscript"/>
          <w:lang w:val="en-US"/>
        </w:rPr>
        <w:t>3</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Ano</w:t>
      </w:r>
      <w:r w:rsidR="0097232C" w:rsidRPr="00EC30BC">
        <w:rPr>
          <w:rFonts w:ascii="Book Antiqua" w:hAnsi="Book Antiqua" w:cs="Times New Roman"/>
          <w:sz w:val="24"/>
          <w:szCs w:val="24"/>
          <w:lang w:val="en-US"/>
        </w:rPr>
        <w:t xml:space="preserve">ther example is the FIRST </w:t>
      </w:r>
      <w:proofErr w:type="gramStart"/>
      <w:r w:rsidR="0097232C" w:rsidRPr="00EC30BC">
        <w:rPr>
          <w:rFonts w:ascii="Book Antiqua" w:hAnsi="Book Antiqua" w:cs="Times New Roman"/>
          <w:sz w:val="24"/>
          <w:szCs w:val="24"/>
          <w:lang w:val="en-US"/>
        </w:rPr>
        <w:t>trial</w:t>
      </w:r>
      <w:r w:rsidRPr="00EC30BC">
        <w:rPr>
          <w:rFonts w:ascii="Book Antiqua" w:hAnsi="Book Antiqua" w:cs="Times New Roman"/>
          <w:sz w:val="24"/>
          <w:szCs w:val="24"/>
          <w:vertAlign w:val="superscript"/>
          <w:lang w:val="en-US"/>
        </w:rPr>
        <w:t>[</w:t>
      </w:r>
      <w:proofErr w:type="gramEnd"/>
      <w:r w:rsidR="003D4030" w:rsidRPr="00EC30BC">
        <w:rPr>
          <w:rFonts w:ascii="Book Antiqua" w:hAnsi="Book Antiqua" w:cs="Times New Roman"/>
          <w:sz w:val="24"/>
          <w:szCs w:val="24"/>
          <w:vertAlign w:val="superscript"/>
          <w:lang w:val="en-US"/>
        </w:rPr>
        <w:t>5</w:t>
      </w:r>
      <w:r w:rsidR="003D4030">
        <w:rPr>
          <w:rFonts w:ascii="Book Antiqua" w:hAnsi="Book Antiqua" w:cs="Times New Roman"/>
          <w:sz w:val="24"/>
          <w:szCs w:val="24"/>
          <w:vertAlign w:val="superscript"/>
          <w:lang w:val="en-US"/>
        </w:rPr>
        <w:t>4</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,where the trial design has been published beforehand, but the final publication was diffe</w:t>
      </w:r>
      <w:r w:rsidR="0097232C" w:rsidRPr="00EC30BC">
        <w:rPr>
          <w:rFonts w:ascii="Book Antiqua" w:hAnsi="Book Antiqua" w:cs="Times New Roman"/>
          <w:sz w:val="24"/>
          <w:szCs w:val="24"/>
          <w:lang w:val="en-US"/>
        </w:rPr>
        <w:t>rent from the stated parameters</w:t>
      </w:r>
      <w:r w:rsidRPr="00EC30BC">
        <w:rPr>
          <w:rFonts w:ascii="Book Antiqua" w:hAnsi="Book Antiqua" w:cs="Times New Roman"/>
          <w:sz w:val="24"/>
          <w:szCs w:val="24"/>
          <w:vertAlign w:val="superscript"/>
          <w:lang w:val="en-US"/>
        </w:rPr>
        <w:t>[</w:t>
      </w:r>
      <w:r w:rsidR="003D4030" w:rsidRPr="00EC30BC">
        <w:rPr>
          <w:rFonts w:ascii="Book Antiqua" w:hAnsi="Book Antiqua" w:cs="Times New Roman"/>
          <w:sz w:val="24"/>
          <w:szCs w:val="24"/>
          <w:vertAlign w:val="superscript"/>
          <w:lang w:val="en-US"/>
        </w:rPr>
        <w:t>5</w:t>
      </w:r>
      <w:r w:rsidR="003D4030">
        <w:rPr>
          <w:rFonts w:ascii="Book Antiqua" w:hAnsi="Book Antiqua" w:cs="Times New Roman"/>
          <w:sz w:val="24"/>
          <w:szCs w:val="24"/>
          <w:vertAlign w:val="superscript"/>
          <w:lang w:val="en-US"/>
        </w:rPr>
        <w:t>5</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t>
      </w:r>
    </w:p>
    <w:p w:rsidR="00BE1C40" w:rsidRPr="00EC30BC" w:rsidRDefault="00BE1C40" w:rsidP="00EC30BC">
      <w:pPr>
        <w:spacing w:after="0" w:line="360" w:lineRule="auto"/>
        <w:jc w:val="both"/>
        <w:rPr>
          <w:rFonts w:ascii="Book Antiqua" w:hAnsi="Book Antiqua" w:cs="Times New Roman"/>
          <w:sz w:val="24"/>
          <w:szCs w:val="24"/>
          <w:lang w:val="en-US"/>
        </w:rPr>
      </w:pPr>
    </w:p>
    <w:p w:rsidR="00F3403C" w:rsidRPr="00EC30BC" w:rsidRDefault="00D00B95" w:rsidP="00EC30BC">
      <w:pPr>
        <w:spacing w:after="0" w:line="360" w:lineRule="auto"/>
        <w:jc w:val="both"/>
        <w:rPr>
          <w:rFonts w:ascii="Book Antiqua" w:hAnsi="Book Antiqua" w:cs="Times New Roman"/>
          <w:b/>
          <w:i/>
          <w:sz w:val="24"/>
          <w:szCs w:val="24"/>
          <w:lang w:val="en-US"/>
        </w:rPr>
      </w:pPr>
      <w:r w:rsidRPr="00EC30BC">
        <w:rPr>
          <w:rFonts w:ascii="Book Antiqua" w:hAnsi="Book Antiqua" w:cs="Times New Roman"/>
          <w:b/>
          <w:i/>
          <w:sz w:val="24"/>
          <w:szCs w:val="24"/>
          <w:lang w:val="en-US"/>
        </w:rPr>
        <w:t>Erratum</w:t>
      </w:r>
      <w:r w:rsidR="0017277F" w:rsidRPr="00EC30BC">
        <w:rPr>
          <w:rFonts w:ascii="Book Antiqua" w:hAnsi="Book Antiqua" w:cs="Times New Roman"/>
          <w:b/>
          <w:i/>
          <w:sz w:val="24"/>
          <w:szCs w:val="24"/>
          <w:lang w:val="en-US"/>
        </w:rPr>
        <w:t>, corrigendum and expression-of-c</w:t>
      </w:r>
      <w:r w:rsidR="00F3403C" w:rsidRPr="00EC30BC">
        <w:rPr>
          <w:rFonts w:ascii="Book Antiqua" w:hAnsi="Book Antiqua" w:cs="Times New Roman"/>
          <w:b/>
          <w:i/>
          <w:sz w:val="24"/>
          <w:szCs w:val="24"/>
          <w:lang w:val="en-US"/>
        </w:rPr>
        <w:t xml:space="preserve">oncern </w:t>
      </w:r>
    </w:p>
    <w:p w:rsidR="00E76765" w:rsidRPr="00EC30BC" w:rsidRDefault="00E76765"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COPE guidelines explain when articles should be retracted, when corrections should be made and when only the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expression of concern</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might be more appropriately used. Decisions that editors of journals must make still remain difficult. Thus, an analysis of the response of individual journals to a recent series of unethical </w:t>
      </w:r>
      <w:r w:rsidRPr="00EC30BC">
        <w:rPr>
          <w:rFonts w:ascii="Book Antiqua" w:hAnsi="Book Antiqua" w:cs="Times New Roman"/>
          <w:sz w:val="24"/>
          <w:szCs w:val="24"/>
          <w:lang w:val="en-US"/>
        </w:rPr>
        <w:lastRenderedPageBreak/>
        <w:t xml:space="preserve">publications of the German anesthesiologist Dr. Joachim </w:t>
      </w:r>
      <w:proofErr w:type="spellStart"/>
      <w:r w:rsidRPr="00EC30BC">
        <w:rPr>
          <w:rFonts w:ascii="Book Antiqua" w:hAnsi="Book Antiqua" w:cs="Times New Roman"/>
          <w:sz w:val="24"/>
          <w:szCs w:val="24"/>
          <w:lang w:val="en-US"/>
        </w:rPr>
        <w:t>Boldt</w:t>
      </w:r>
      <w:proofErr w:type="spellEnd"/>
      <w:r w:rsidRPr="00EC30BC">
        <w:rPr>
          <w:rFonts w:ascii="Book Antiqua" w:hAnsi="Book Antiqua" w:cs="Times New Roman"/>
          <w:sz w:val="24"/>
          <w:szCs w:val="24"/>
          <w:lang w:val="en-US"/>
        </w:rPr>
        <w:t xml:space="preserve"> that would need to be retracted according to the research institutions involved shows that only a small percentage of these have been dealt</w:t>
      </w:r>
      <w:r w:rsidR="0097232C" w:rsidRPr="00EC30BC">
        <w:rPr>
          <w:rFonts w:ascii="Book Antiqua" w:hAnsi="Book Antiqua" w:cs="Times New Roman"/>
          <w:sz w:val="24"/>
          <w:szCs w:val="24"/>
          <w:lang w:val="en-US"/>
        </w:rPr>
        <w:t xml:space="preserve"> according to the COPE </w:t>
      </w:r>
      <w:proofErr w:type="gramStart"/>
      <w:r w:rsidR="0097232C" w:rsidRPr="00EC30BC">
        <w:rPr>
          <w:rFonts w:ascii="Book Antiqua" w:hAnsi="Book Antiqua" w:cs="Times New Roman"/>
          <w:sz w:val="24"/>
          <w:szCs w:val="24"/>
          <w:lang w:val="en-US"/>
        </w:rPr>
        <w:t>criteria</w:t>
      </w:r>
      <w:r w:rsidRPr="00EC30BC">
        <w:rPr>
          <w:rFonts w:ascii="Book Antiqua" w:hAnsi="Book Antiqua" w:cs="Times New Roman"/>
          <w:sz w:val="24"/>
          <w:szCs w:val="24"/>
          <w:vertAlign w:val="superscript"/>
          <w:lang w:val="en-US"/>
        </w:rPr>
        <w:t>[</w:t>
      </w:r>
      <w:proofErr w:type="gramEnd"/>
      <w:r w:rsidR="00ED1413">
        <w:rPr>
          <w:rFonts w:ascii="Book Antiqua" w:hAnsi="Book Antiqua" w:cs="Times New Roman"/>
          <w:sz w:val="24"/>
          <w:szCs w:val="24"/>
          <w:vertAlign w:val="superscript"/>
          <w:lang w:val="en-US"/>
        </w:rPr>
        <w:t>5</w:t>
      </w:r>
      <w:r w:rsidR="0097232C" w:rsidRPr="00EC30BC">
        <w:rPr>
          <w:rFonts w:ascii="Book Antiqua" w:hAnsi="Book Antiqua" w:cs="Times New Roman"/>
          <w:sz w:val="24"/>
          <w:szCs w:val="24"/>
          <w:vertAlign w:val="superscript"/>
          <w:lang w:val="en-US"/>
        </w:rPr>
        <w:t>6</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t>
      </w:r>
    </w:p>
    <w:p w:rsidR="00D00B95" w:rsidRPr="00EC30BC" w:rsidRDefault="00D00B95"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For the researchers themselves and for the public, withdrawal of publications and the reasons for </w:t>
      </w:r>
      <w:proofErr w:type="gramStart"/>
      <w:r w:rsidRPr="00EC30BC">
        <w:rPr>
          <w:rFonts w:ascii="Book Antiqua" w:hAnsi="Book Antiqua" w:cs="Times New Roman"/>
          <w:sz w:val="24"/>
          <w:szCs w:val="24"/>
          <w:lang w:val="en-US"/>
        </w:rPr>
        <w:t>it</w:t>
      </w:r>
      <w:r w:rsidRPr="00EC30BC">
        <w:rPr>
          <w:rFonts w:ascii="Book Antiqua" w:hAnsi="Book Antiqua" w:cs="Times New Roman"/>
          <w:sz w:val="24"/>
          <w:szCs w:val="24"/>
          <w:vertAlign w:val="superscript"/>
          <w:lang w:val="en-US"/>
        </w:rPr>
        <w:t>[</w:t>
      </w:r>
      <w:proofErr w:type="gramEnd"/>
      <w:r w:rsidR="00ED1413">
        <w:rPr>
          <w:rFonts w:ascii="Book Antiqua" w:hAnsi="Book Antiqua" w:cs="Times New Roman"/>
          <w:sz w:val="24"/>
          <w:szCs w:val="24"/>
          <w:vertAlign w:val="superscript"/>
          <w:lang w:val="en-US"/>
        </w:rPr>
        <w:t>44</w:t>
      </w:r>
      <w:r w:rsidR="0017277F">
        <w:rPr>
          <w:rFonts w:ascii="Book Antiqua" w:hAnsi="Book Antiqua" w:cs="Times New Roman"/>
          <w:sz w:val="24"/>
          <w:szCs w:val="24"/>
          <w:vertAlign w:val="superscript"/>
          <w:lang w:val="en-US"/>
        </w:rPr>
        <w:t>,</w:t>
      </w:r>
      <w:r w:rsidR="00ED1413">
        <w:rPr>
          <w:rFonts w:ascii="Book Antiqua" w:hAnsi="Book Antiqua" w:cs="Times New Roman"/>
          <w:sz w:val="24"/>
          <w:szCs w:val="24"/>
          <w:vertAlign w:val="superscript"/>
          <w:lang w:val="en-US"/>
        </w:rPr>
        <w:t>57</w:t>
      </w:r>
      <w:r w:rsidR="0097232C" w:rsidRPr="00EC30BC">
        <w:rPr>
          <w:rFonts w:ascii="Book Antiqua" w:hAnsi="Book Antiqua" w:cs="Times New Roman"/>
          <w:sz w:val="24"/>
          <w:szCs w:val="24"/>
          <w:vertAlign w:val="superscript"/>
          <w:lang w:val="en-US"/>
        </w:rPr>
        <w:t>-</w:t>
      </w:r>
      <w:r w:rsidR="00ED1413">
        <w:rPr>
          <w:rFonts w:ascii="Book Antiqua" w:hAnsi="Book Antiqua" w:cs="Times New Roman"/>
          <w:sz w:val="24"/>
          <w:szCs w:val="24"/>
          <w:vertAlign w:val="superscript"/>
          <w:lang w:val="en-US"/>
        </w:rPr>
        <w:t>59</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 are of increasing interest. Both the absolute and relative number of retracted articles has increased dramatically. To what extent this represents an increase of scientific misconduct is unclear because journals also have better ways to detect especially plagiarism and multiple publications. Undoubtedly, researchers are under great pre</w:t>
      </w:r>
      <w:r w:rsidR="0097232C" w:rsidRPr="00EC30BC">
        <w:rPr>
          <w:rFonts w:ascii="Book Antiqua" w:hAnsi="Book Antiqua" w:cs="Times New Roman"/>
          <w:sz w:val="24"/>
          <w:szCs w:val="24"/>
          <w:lang w:val="en-US"/>
        </w:rPr>
        <w:t xml:space="preserve">ssure to publish and be </w:t>
      </w:r>
      <w:r w:rsidR="00880A56">
        <w:rPr>
          <w:rFonts w:ascii="Book Antiqua" w:hAnsi="Book Antiqua" w:cs="Times New Roman"/>
          <w:sz w:val="24"/>
          <w:szCs w:val="24"/>
          <w:lang w:val="en-US"/>
        </w:rPr>
        <w:t>“</w:t>
      </w:r>
      <w:r w:rsidR="0097232C" w:rsidRPr="00EC30BC">
        <w:rPr>
          <w:rFonts w:ascii="Book Antiqua" w:hAnsi="Book Antiqua" w:cs="Times New Roman"/>
          <w:sz w:val="24"/>
          <w:szCs w:val="24"/>
          <w:lang w:val="en-US"/>
        </w:rPr>
        <w:t>cited</w:t>
      </w:r>
      <w:r w:rsidR="00880A56">
        <w:rPr>
          <w:rFonts w:ascii="Book Antiqua" w:hAnsi="Book Antiqua" w:cs="Times New Roman"/>
          <w:sz w:val="24"/>
          <w:szCs w:val="24"/>
          <w:lang w:val="en-US"/>
        </w:rPr>
        <w:t>”</w:t>
      </w:r>
      <w:r w:rsidRPr="00EC30BC">
        <w:rPr>
          <w:rFonts w:ascii="Book Antiqua" w:hAnsi="Book Antiqua" w:cs="Times New Roman"/>
          <w:sz w:val="24"/>
          <w:szCs w:val="24"/>
          <w:vertAlign w:val="superscript"/>
          <w:lang w:val="en-US"/>
        </w:rPr>
        <w:t>[</w:t>
      </w:r>
      <w:r w:rsidR="0097232C" w:rsidRPr="00EC30BC">
        <w:rPr>
          <w:rFonts w:ascii="Book Antiqua" w:hAnsi="Book Antiqua" w:cs="Times New Roman"/>
          <w:sz w:val="24"/>
          <w:szCs w:val="24"/>
          <w:vertAlign w:val="superscript"/>
          <w:lang w:val="en-US"/>
        </w:rPr>
        <w:t>6</w:t>
      </w:r>
      <w:r w:rsidR="00ED1413">
        <w:rPr>
          <w:rFonts w:ascii="Book Antiqua" w:hAnsi="Book Antiqua" w:cs="Times New Roman"/>
          <w:sz w:val="24"/>
          <w:szCs w:val="24"/>
          <w:vertAlign w:val="superscript"/>
          <w:lang w:val="en-US"/>
        </w:rPr>
        <w:t>0</w:t>
      </w:r>
      <w:r w:rsidRPr="00EC30BC">
        <w:rPr>
          <w:rFonts w:ascii="Book Antiqua" w:hAnsi="Book Antiqua" w:cs="Times New Roman"/>
          <w:sz w:val="24"/>
          <w:szCs w:val="24"/>
          <w:vertAlign w:val="superscript"/>
          <w:lang w:val="en-US"/>
        </w:rPr>
        <w:t>]</w:t>
      </w:r>
      <w:r w:rsidRPr="00EC30BC">
        <w:rPr>
          <w:rFonts w:ascii="Book Antiqua" w:hAnsi="Book Antiqua" w:cs="Times New Roman"/>
          <w:sz w:val="24"/>
          <w:szCs w:val="24"/>
          <w:lang w:val="en-US"/>
        </w:rPr>
        <w:t>.</w:t>
      </w:r>
    </w:p>
    <w:p w:rsidR="00F3403C" w:rsidRPr="00EC30BC" w:rsidRDefault="00F3403C" w:rsidP="00EC30BC">
      <w:pPr>
        <w:spacing w:after="0" w:line="360" w:lineRule="auto"/>
        <w:ind w:firstLine="284"/>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Editors and publishers have the important duty to draw the attention of readers to scientific misconduct when publications have proven to be unreliable. In times of the conventional printing and traditional library catalogs, it was difficult to make any necessary corrections and any retractions of publications known in such a way that they could be brought into relation with the original articles. Today, the electronic publishing and cataloging system has simplified this task enormously. Readers are referred to corrections or retractions of texts at the very beginning of their electronic search. In this respect, supplementary information is already added to the table of contents and the article itself. Corrections and retractions are built directly into the affected article in this way. </w:t>
      </w:r>
      <w:proofErr w:type="spellStart"/>
      <w:r w:rsidRPr="00EC30BC">
        <w:rPr>
          <w:rFonts w:ascii="Book Antiqua" w:hAnsi="Book Antiqua" w:cs="Times New Roman"/>
          <w:sz w:val="24"/>
          <w:szCs w:val="24"/>
          <w:lang w:val="en-US"/>
        </w:rPr>
        <w:t>CrossMark</w:t>
      </w:r>
      <w:proofErr w:type="spellEnd"/>
      <w:r w:rsidRPr="00EC30BC">
        <w:rPr>
          <w:rFonts w:ascii="Book Antiqua" w:hAnsi="Book Antiqua" w:cs="Times New Roman"/>
          <w:sz w:val="24"/>
          <w:szCs w:val="24"/>
          <w:lang w:val="en-US"/>
        </w:rPr>
        <w:t xml:space="preserve"> (</w:t>
      </w:r>
      <w:hyperlink r:id="rId10" w:history="1">
        <w:r w:rsidRPr="00EC30BC">
          <w:rPr>
            <w:rStyle w:val="Hyperlink"/>
            <w:rFonts w:ascii="Book Antiqua" w:eastAsia="Times New Roman" w:hAnsi="Book Antiqua" w:cs="Times New Roman"/>
            <w:color w:val="auto"/>
            <w:sz w:val="24"/>
            <w:szCs w:val="24"/>
            <w:u w:val="none"/>
            <w:lang w:val="en-US"/>
          </w:rPr>
          <w:t>http://www.crossref.org/crossmark/</w:t>
        </w:r>
      </w:hyperlink>
      <w:r w:rsidRPr="00EC30BC">
        <w:rPr>
          <w:rFonts w:ascii="Book Antiqua" w:hAnsi="Book Antiqua" w:cs="Times New Roman"/>
          <w:sz w:val="24"/>
          <w:szCs w:val="24"/>
          <w:lang w:val="en-US"/>
        </w:rPr>
        <w:t>) provides additional opportunities for cross-reference to refer the reader to comments and modifications of scientific publications. Thus, publishers can meet their responsibilities, so that retracted publications do not continue to be cited.</w:t>
      </w:r>
    </w:p>
    <w:p w:rsidR="00D00B95" w:rsidRPr="00EC30BC" w:rsidRDefault="00D00B95" w:rsidP="00EC30BC">
      <w:pPr>
        <w:spacing w:after="0" w:line="360" w:lineRule="auto"/>
        <w:ind w:firstLine="284"/>
        <w:jc w:val="both"/>
        <w:rPr>
          <w:rFonts w:ascii="Book Antiqua" w:hAnsi="Book Antiqua" w:cs="Times New Roman"/>
          <w:i/>
          <w:sz w:val="24"/>
          <w:szCs w:val="24"/>
          <w:lang w:val="en-US"/>
        </w:rPr>
      </w:pPr>
      <w:r w:rsidRPr="00EC30BC">
        <w:rPr>
          <w:rFonts w:ascii="Book Antiqua" w:hAnsi="Book Antiqua" w:cs="Times New Roman"/>
          <w:sz w:val="24"/>
          <w:szCs w:val="24"/>
          <w:lang w:val="en-US"/>
        </w:rPr>
        <w:t xml:space="preserve">In case serious misconduct is suspected, the investigation of which takes more time to complete than expected, editors can warn readers of potential problems with an individual article even before completion of the investigations. In such cases, the publication of an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expression of concern</w:t>
      </w:r>
      <w:r w:rsidR="00880A56">
        <w:rPr>
          <w:rFonts w:ascii="Book Antiqua" w:hAnsi="Book Antiqua" w:cs="Times New Roman"/>
          <w:sz w:val="24"/>
          <w:szCs w:val="24"/>
          <w:lang w:val="en-US"/>
        </w:rPr>
        <w:t>”</w:t>
      </w:r>
      <w:r w:rsidR="00ED1413">
        <w:rPr>
          <w:rFonts w:ascii="Book Antiqua" w:hAnsi="Book Antiqua" w:cs="Times New Roman"/>
          <w:sz w:val="24"/>
          <w:szCs w:val="24"/>
          <w:lang w:val="en-US"/>
        </w:rPr>
        <w:t xml:space="preserve"> </w:t>
      </w:r>
      <w:r w:rsidRPr="00EC30BC">
        <w:rPr>
          <w:rFonts w:ascii="Book Antiqua" w:hAnsi="Book Antiqua" w:cs="Times New Roman"/>
          <w:sz w:val="24"/>
          <w:szCs w:val="24"/>
          <w:lang w:val="en-US"/>
        </w:rPr>
        <w:t>is advised by COPE.</w:t>
      </w:r>
    </w:p>
    <w:p w:rsidR="00BE1C40" w:rsidRPr="00EC30BC" w:rsidRDefault="00BE1C40" w:rsidP="00EC30BC">
      <w:pPr>
        <w:spacing w:after="0" w:line="360" w:lineRule="auto"/>
        <w:jc w:val="both"/>
        <w:rPr>
          <w:rFonts w:ascii="Book Antiqua" w:hAnsi="Book Antiqua" w:cs="Times New Roman"/>
          <w:sz w:val="24"/>
          <w:szCs w:val="24"/>
          <w:lang w:val="en-US"/>
        </w:rPr>
      </w:pPr>
    </w:p>
    <w:p w:rsidR="00F3403C" w:rsidRPr="00EC30BC" w:rsidRDefault="00F3403C" w:rsidP="00EC30BC">
      <w:pPr>
        <w:spacing w:after="0" w:line="360" w:lineRule="auto"/>
        <w:jc w:val="both"/>
        <w:rPr>
          <w:rFonts w:ascii="Book Antiqua" w:hAnsi="Book Antiqua" w:cs="Times New Roman"/>
          <w:b/>
          <w:caps/>
          <w:sz w:val="24"/>
          <w:szCs w:val="24"/>
          <w:lang w:val="en-US"/>
        </w:rPr>
      </w:pPr>
      <w:r w:rsidRPr="00EC30BC">
        <w:rPr>
          <w:rFonts w:ascii="Book Antiqua" w:hAnsi="Book Antiqua" w:cs="Times New Roman"/>
          <w:b/>
          <w:caps/>
          <w:sz w:val="24"/>
          <w:szCs w:val="24"/>
          <w:lang w:val="en-US"/>
        </w:rPr>
        <w:t>Degrees of severity of fraudulent publications</w:t>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 xml:space="preserve">Even when intentional fraud seems obvious, ethical problems in publication may not be intentional and may arise out of ignorance or carelessness. This must be considered while investigating scientific misconduct. In the transparent description of such investigations, scientific journals as well as research institutions must handle </w:t>
      </w:r>
      <w:r w:rsidRPr="00EC30BC">
        <w:rPr>
          <w:rFonts w:ascii="Book Antiqua" w:hAnsi="Book Antiqua" w:cs="Times New Roman"/>
          <w:sz w:val="24"/>
          <w:szCs w:val="24"/>
          <w:lang w:val="en-US"/>
        </w:rPr>
        <w:lastRenderedPageBreak/>
        <w:t>the issue appropriately in accordance with the severity of misconduct involved. When plagiarism is suspected, there are differences in responsibility between senior researchers and young scientists in manuscript preparation, which should be reflected in the response of the journal to the submitted article, as well as the disciplinary measures taken by the institutions. The COPE algorithms describe in as differentiated a way as possible, how the publisher can respond to different types of ethical publication problems. Of course, not all aspects could be anticipated and some had to be left open and left to the co-operation between publishers, publishing houses and research institutions. One such issue is how to react to an anonymous informant.</w:t>
      </w:r>
    </w:p>
    <w:p w:rsidR="00BE1C40" w:rsidRPr="00EC30BC" w:rsidRDefault="00BE1C40" w:rsidP="00EC30BC">
      <w:pPr>
        <w:spacing w:after="0" w:line="360" w:lineRule="auto"/>
        <w:jc w:val="both"/>
        <w:rPr>
          <w:rFonts w:ascii="Book Antiqua" w:hAnsi="Book Antiqua" w:cs="Times New Roman"/>
          <w:sz w:val="24"/>
          <w:szCs w:val="24"/>
          <w:lang w:val="en-US"/>
        </w:rPr>
      </w:pPr>
    </w:p>
    <w:p w:rsidR="00783F28" w:rsidRPr="00EC30BC" w:rsidRDefault="00BE1C40" w:rsidP="00EC30BC">
      <w:pPr>
        <w:spacing w:after="0" w:line="360" w:lineRule="auto"/>
        <w:jc w:val="both"/>
        <w:rPr>
          <w:rFonts w:ascii="Book Antiqua" w:hAnsi="Book Antiqua" w:cs="Times New Roman"/>
          <w:b/>
          <w:caps/>
          <w:sz w:val="24"/>
          <w:szCs w:val="24"/>
          <w:lang w:val="en-US"/>
        </w:rPr>
      </w:pPr>
      <w:r w:rsidRPr="00EC30BC">
        <w:rPr>
          <w:rFonts w:ascii="Book Antiqua" w:hAnsi="Book Antiqua" w:cs="Times New Roman"/>
          <w:b/>
          <w:caps/>
          <w:sz w:val="24"/>
          <w:szCs w:val="24"/>
          <w:lang w:val="en-US"/>
        </w:rPr>
        <w:t>Conclusion</w:t>
      </w:r>
    </w:p>
    <w:p w:rsidR="00BE1C40" w:rsidRPr="00EC30BC" w:rsidRDefault="002C066F"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Steps that need to be carried out by journal editors when confronted with unethical publishing include notifying the affected authors and research institutions, and investigation of the incident and publishing a report on it. It is important to be vigilant in order to detect breaches of publication e</w:t>
      </w:r>
      <w:r w:rsidR="00BE1C40" w:rsidRPr="00EC30BC">
        <w:rPr>
          <w:rFonts w:ascii="Book Antiqua" w:hAnsi="Book Antiqua" w:cs="Times New Roman"/>
          <w:sz w:val="24"/>
          <w:szCs w:val="24"/>
          <w:lang w:val="en-US"/>
        </w:rPr>
        <w:t>thics whenever they take place.</w:t>
      </w:r>
    </w:p>
    <w:p w:rsidR="00783F28" w:rsidRPr="00551F79" w:rsidRDefault="002C066F" w:rsidP="00551F79">
      <w:pPr>
        <w:spacing w:after="0" w:line="360" w:lineRule="auto"/>
        <w:ind w:firstLineChars="100" w:firstLine="240"/>
        <w:jc w:val="both"/>
        <w:rPr>
          <w:rFonts w:ascii="Book Antiqua" w:hAnsi="Book Antiqua" w:cs="Times New Roman"/>
          <w:sz w:val="24"/>
          <w:szCs w:val="24"/>
          <w:lang w:val="en-US"/>
        </w:rPr>
      </w:pPr>
      <w:r w:rsidRPr="00551F79">
        <w:rPr>
          <w:rFonts w:ascii="Book Antiqua" w:hAnsi="Book Antiqua" w:cs="Times New Roman"/>
          <w:sz w:val="24"/>
          <w:szCs w:val="24"/>
          <w:lang w:val="en-US"/>
        </w:rPr>
        <w:t xml:space="preserve">All authors must adhere to the principles of ethical publishing and agree with and conform to the policy of the journal in this regard. </w:t>
      </w:r>
      <w:r w:rsidR="00783F28" w:rsidRPr="00551F79">
        <w:rPr>
          <w:rFonts w:ascii="Book Antiqua" w:hAnsi="Book Antiqua" w:cs="Times New Roman"/>
          <w:sz w:val="24"/>
          <w:szCs w:val="24"/>
          <w:lang w:val="en-US"/>
        </w:rPr>
        <w:t>The corresponding author has obtained the consent of all the listed co-authors for the submission and publication of all versions of the manuscript. This is c</w:t>
      </w:r>
      <w:r w:rsidR="0097232C" w:rsidRPr="00551F79">
        <w:rPr>
          <w:rFonts w:ascii="Book Antiqua" w:hAnsi="Book Antiqua" w:cs="Times New Roman"/>
          <w:sz w:val="24"/>
          <w:szCs w:val="24"/>
          <w:lang w:val="en-US"/>
        </w:rPr>
        <w:t>onfirmed by all authors</w:t>
      </w:r>
      <w:r w:rsidR="00783F28" w:rsidRPr="00551F79">
        <w:rPr>
          <w:rFonts w:ascii="Book Antiqua" w:hAnsi="Book Antiqua" w:cs="Times New Roman"/>
          <w:sz w:val="24"/>
          <w:szCs w:val="24"/>
          <w:lang w:val="en-US"/>
        </w:rPr>
        <w:t>. All of the authors make their email address available, over which they are kept informed about all the steps up to the final step of publication or rejection.</w:t>
      </w:r>
    </w:p>
    <w:p w:rsidR="00783F28" w:rsidRPr="00551F79" w:rsidRDefault="00783F28" w:rsidP="00551F79">
      <w:pPr>
        <w:spacing w:after="0" w:line="360" w:lineRule="auto"/>
        <w:ind w:firstLineChars="100" w:firstLine="240"/>
        <w:jc w:val="both"/>
        <w:rPr>
          <w:rFonts w:ascii="Book Antiqua" w:hAnsi="Book Antiqua" w:cs="Times New Roman"/>
          <w:sz w:val="24"/>
          <w:szCs w:val="24"/>
          <w:lang w:val="en-US"/>
        </w:rPr>
      </w:pPr>
      <w:r w:rsidRPr="00551F79">
        <w:rPr>
          <w:rFonts w:ascii="Book Antiqua" w:hAnsi="Book Antiqua" w:cs="Times New Roman"/>
          <w:sz w:val="24"/>
          <w:szCs w:val="24"/>
          <w:lang w:val="en-US"/>
        </w:rPr>
        <w:t>All individuals have been added to the group of authors that have made a significant independent contribution to the manuscript.</w:t>
      </w:r>
    </w:p>
    <w:p w:rsidR="00783F28" w:rsidRPr="00551F79" w:rsidRDefault="00783F28" w:rsidP="00481A8F">
      <w:pPr>
        <w:spacing w:after="0" w:line="360" w:lineRule="auto"/>
        <w:ind w:firstLineChars="100" w:firstLine="240"/>
        <w:jc w:val="both"/>
        <w:rPr>
          <w:rFonts w:ascii="Book Antiqua" w:hAnsi="Book Antiqua" w:cs="Times New Roman"/>
          <w:sz w:val="24"/>
          <w:szCs w:val="24"/>
          <w:lang w:val="en-US"/>
        </w:rPr>
      </w:pPr>
      <w:r w:rsidRPr="00551F79">
        <w:rPr>
          <w:rFonts w:ascii="Book Antiqua" w:hAnsi="Book Antiqua" w:cs="Times New Roman"/>
          <w:sz w:val="24"/>
          <w:szCs w:val="24"/>
          <w:lang w:val="en-US"/>
        </w:rPr>
        <w:t>The submitted manuscript is original and not already published elsewhere, except as oral presentation or poster with an abstract of no more than one page.</w:t>
      </w:r>
      <w:r w:rsidR="00481A8F">
        <w:rPr>
          <w:rFonts w:ascii="Book Antiqua" w:hAnsi="Book Antiqua" w:cs="Times New Roman" w:hint="eastAsia"/>
          <w:sz w:val="24"/>
          <w:szCs w:val="24"/>
          <w:lang w:val="en-US" w:eastAsia="zh-CN"/>
        </w:rPr>
        <w:t xml:space="preserve"> </w:t>
      </w:r>
      <w:r w:rsidRPr="00551F79">
        <w:rPr>
          <w:rFonts w:ascii="Book Antiqua" w:hAnsi="Book Antiqua" w:cs="Times New Roman"/>
          <w:sz w:val="24"/>
          <w:szCs w:val="24"/>
          <w:lang w:val="en-US"/>
        </w:rPr>
        <w:t>In addition, the integrity of submitted articles is assured by the obligatory peer review process using all possible information technology and statistical tools.</w:t>
      </w:r>
    </w:p>
    <w:p w:rsidR="00783F28" w:rsidRPr="00551F79" w:rsidRDefault="00783F28" w:rsidP="00481A8F">
      <w:pPr>
        <w:spacing w:after="0" w:line="360" w:lineRule="auto"/>
        <w:ind w:firstLineChars="100" w:firstLine="240"/>
        <w:jc w:val="both"/>
        <w:rPr>
          <w:rFonts w:ascii="Book Antiqua" w:hAnsi="Book Antiqua" w:cs="Times New Roman"/>
          <w:sz w:val="24"/>
          <w:szCs w:val="24"/>
          <w:lang w:val="en-US"/>
        </w:rPr>
      </w:pPr>
      <w:r w:rsidRPr="00551F79">
        <w:rPr>
          <w:rFonts w:ascii="Book Antiqua" w:hAnsi="Book Antiqua" w:cs="Times New Roman"/>
          <w:sz w:val="24"/>
          <w:szCs w:val="24"/>
          <w:lang w:val="en-US"/>
        </w:rPr>
        <w:t>The data of the manuscript have been obtained according to modern ethical standards taking into consideration the guideline recommendations such as those of PRISMA and free of decidedly non-authorized texts or data copies from other sources.</w:t>
      </w:r>
      <w:r w:rsidR="00481A8F">
        <w:rPr>
          <w:rFonts w:ascii="Book Antiqua" w:hAnsi="Book Antiqua" w:cs="Times New Roman" w:hint="eastAsia"/>
          <w:sz w:val="24"/>
          <w:szCs w:val="24"/>
          <w:lang w:val="en-US" w:eastAsia="zh-CN"/>
        </w:rPr>
        <w:t xml:space="preserve"> </w:t>
      </w:r>
      <w:r w:rsidRPr="00551F79">
        <w:rPr>
          <w:rFonts w:ascii="Book Antiqua" w:hAnsi="Book Antiqua" w:cs="Times New Roman"/>
          <w:sz w:val="24"/>
          <w:szCs w:val="24"/>
          <w:lang w:val="en-US"/>
        </w:rPr>
        <w:t xml:space="preserve">All contents derived from previously published sources, either their own or </w:t>
      </w:r>
      <w:r w:rsidRPr="00551F79">
        <w:rPr>
          <w:rFonts w:ascii="Book Antiqua" w:hAnsi="Book Antiqua" w:cs="Times New Roman"/>
          <w:sz w:val="24"/>
          <w:szCs w:val="24"/>
          <w:lang w:val="en-US"/>
        </w:rPr>
        <w:lastRenderedPageBreak/>
        <w:t>those of others, are properly cited.</w:t>
      </w:r>
      <w:r w:rsidR="00481A8F">
        <w:rPr>
          <w:rFonts w:ascii="Book Antiqua" w:hAnsi="Book Antiqua" w:cs="Times New Roman" w:hint="eastAsia"/>
          <w:sz w:val="24"/>
          <w:szCs w:val="24"/>
          <w:lang w:val="en-US" w:eastAsia="zh-CN"/>
        </w:rPr>
        <w:t xml:space="preserve"> </w:t>
      </w:r>
      <w:r w:rsidRPr="00551F79">
        <w:rPr>
          <w:rFonts w:ascii="Book Antiqua" w:hAnsi="Book Antiqua" w:cs="Times New Roman"/>
          <w:sz w:val="24"/>
          <w:szCs w:val="24"/>
          <w:lang w:val="en-US"/>
        </w:rPr>
        <w:t>Should any of the above-mentioned conditions be unmet, the authors are obliged to notify the journal as soon as possible about it.</w:t>
      </w:r>
      <w:r w:rsidR="00481A8F">
        <w:rPr>
          <w:rFonts w:ascii="Book Antiqua" w:hAnsi="Book Antiqua" w:cs="Times New Roman" w:hint="eastAsia"/>
          <w:sz w:val="24"/>
          <w:szCs w:val="24"/>
          <w:lang w:val="en-US" w:eastAsia="zh-CN"/>
        </w:rPr>
        <w:t xml:space="preserve"> </w:t>
      </w:r>
      <w:r w:rsidR="00BE1C40" w:rsidRPr="00551F79">
        <w:rPr>
          <w:rFonts w:ascii="Book Antiqua" w:hAnsi="Book Antiqua" w:cs="Times New Roman"/>
          <w:sz w:val="24"/>
          <w:szCs w:val="24"/>
          <w:lang w:val="en-US"/>
        </w:rPr>
        <w:t>C</w:t>
      </w:r>
      <w:r w:rsidRPr="00551F79">
        <w:rPr>
          <w:rFonts w:ascii="Book Antiqua" w:hAnsi="Book Antiqua" w:cs="Times New Roman"/>
          <w:sz w:val="24"/>
          <w:szCs w:val="24"/>
          <w:lang w:val="en-US"/>
        </w:rPr>
        <w:t>orrect statistics</w:t>
      </w:r>
      <w:r w:rsidR="00BE1C40" w:rsidRPr="00551F79">
        <w:rPr>
          <w:rFonts w:ascii="Book Antiqua" w:hAnsi="Book Antiqua" w:cs="Times New Roman"/>
          <w:sz w:val="24"/>
          <w:szCs w:val="24"/>
          <w:lang w:val="en-US"/>
        </w:rPr>
        <w:t xml:space="preserve"> are important.</w:t>
      </w:r>
    </w:p>
    <w:p w:rsidR="00984BE1" w:rsidRPr="00EC30BC" w:rsidRDefault="00783F28" w:rsidP="00551F79">
      <w:pPr>
        <w:spacing w:after="0" w:line="360" w:lineRule="auto"/>
        <w:ind w:firstLineChars="100" w:firstLine="240"/>
        <w:jc w:val="both"/>
        <w:rPr>
          <w:rFonts w:ascii="Book Antiqua" w:hAnsi="Book Antiqua" w:cs="Times New Roman"/>
          <w:sz w:val="24"/>
          <w:szCs w:val="24"/>
          <w:lang w:val="en-US"/>
        </w:rPr>
      </w:pPr>
      <w:r w:rsidRPr="00EC30BC">
        <w:rPr>
          <w:rFonts w:ascii="Book Antiqua" w:hAnsi="Book Antiqua" w:cs="Times New Roman"/>
          <w:sz w:val="24"/>
          <w:szCs w:val="24"/>
          <w:lang w:val="en-US"/>
        </w:rPr>
        <w:t>Editors, authors and reviewers must follow the basic rules of ethical publishing when subm</w:t>
      </w:r>
      <w:r w:rsidR="00BE1C40" w:rsidRPr="00EC30BC">
        <w:rPr>
          <w:rFonts w:ascii="Book Antiqua" w:hAnsi="Book Antiqua" w:cs="Times New Roman"/>
          <w:sz w:val="24"/>
          <w:szCs w:val="24"/>
          <w:lang w:val="en-US"/>
        </w:rPr>
        <w:t xml:space="preserve">itting articles for publication, </w:t>
      </w:r>
      <w:r w:rsidRPr="00EC30BC">
        <w:rPr>
          <w:rFonts w:ascii="Book Antiqua" w:hAnsi="Book Antiqua" w:cs="Times New Roman"/>
          <w:sz w:val="24"/>
          <w:szCs w:val="24"/>
          <w:lang w:val="en-US"/>
        </w:rPr>
        <w:t>do peer reviewing or when they identify potential integrity problems when reading the articles. Most published articles are free of unethical behavior. Articles that, despite careful review process, violate good publication ethics, must be identified, analyzed and corrected or, where appropriate, retracted. In the work-up of problem cases, the methods formulated in the recommendations of COPE (</w:t>
      </w:r>
      <w:hyperlink r:id="rId11" w:history="1">
        <w:r w:rsidRPr="00EC30BC">
          <w:rPr>
            <w:rStyle w:val="Hyperlink"/>
            <w:rFonts w:ascii="Book Antiqua" w:eastAsia="Times New Roman" w:hAnsi="Book Antiqua" w:cs="Times New Roman"/>
            <w:color w:val="auto"/>
            <w:sz w:val="24"/>
            <w:szCs w:val="24"/>
            <w:u w:val="none"/>
            <w:lang w:val="en-US"/>
          </w:rPr>
          <w:t>http://publicationethics.org/resources/guidelines</w:t>
        </w:r>
      </w:hyperlink>
      <w:r w:rsidRPr="00EC30BC">
        <w:rPr>
          <w:rFonts w:ascii="Book Antiqua" w:hAnsi="Book Antiqua" w:cs="Times New Roman"/>
          <w:sz w:val="24"/>
          <w:szCs w:val="24"/>
          <w:lang w:val="en-US"/>
        </w:rPr>
        <w:t xml:space="preserve">) can be put into use. </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Intensive Care Medicine</w:t>
      </w:r>
      <w:r w:rsidR="00880A56">
        <w:rPr>
          <w:rFonts w:ascii="Book Antiqua" w:hAnsi="Book Antiqua" w:cs="Times New Roman"/>
          <w:sz w:val="24"/>
          <w:szCs w:val="24"/>
          <w:lang w:val="en-US"/>
        </w:rPr>
        <w:t>”</w:t>
      </w:r>
      <w:r w:rsidRPr="00EC30BC">
        <w:rPr>
          <w:rFonts w:ascii="Book Antiqua" w:hAnsi="Book Antiqua" w:cs="Times New Roman"/>
          <w:sz w:val="24"/>
          <w:szCs w:val="24"/>
          <w:lang w:val="en-US"/>
        </w:rPr>
        <w:t xml:space="preserve"> makes full use of these recommendations. Rapid and close cooperation between authors, research institutions, the publisher of the journal and the publishing house is of the highest importance. It is emphasized that the critical reader plays an important role in the identification of irregularities and possible violation of good publication ethics. While respecting the reader anonymity, all concerned are encouraged to report suspected misconduct to the publication editor of the magazine.</w:t>
      </w:r>
    </w:p>
    <w:p w:rsidR="00984BE1" w:rsidRPr="00EC30BC" w:rsidRDefault="00984BE1"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br w:type="page"/>
      </w:r>
    </w:p>
    <w:p w:rsidR="00783F28" w:rsidRPr="00EC30BC" w:rsidRDefault="00783F28" w:rsidP="00EC30BC">
      <w:pPr>
        <w:spacing w:after="0" w:line="360" w:lineRule="auto"/>
        <w:jc w:val="both"/>
        <w:rPr>
          <w:rFonts w:ascii="Book Antiqua" w:hAnsi="Book Antiqua" w:cs="Times New Roman"/>
          <w:b/>
          <w:caps/>
          <w:sz w:val="24"/>
          <w:szCs w:val="24"/>
          <w:lang w:val="en-US"/>
        </w:rPr>
      </w:pPr>
      <w:r w:rsidRPr="00EC30BC">
        <w:rPr>
          <w:rFonts w:ascii="Book Antiqua" w:hAnsi="Book Antiqua" w:cs="Times New Roman"/>
          <w:b/>
          <w:caps/>
          <w:sz w:val="24"/>
          <w:szCs w:val="24"/>
          <w:lang w:val="en-US"/>
        </w:rPr>
        <w:lastRenderedPageBreak/>
        <w:t>References</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bookmarkStart w:id="8" w:name="OLE_LINK1"/>
      <w:bookmarkStart w:id="9" w:name="OLE_LINK2"/>
      <w:bookmarkStart w:id="10" w:name="OLE_LINK8"/>
      <w:bookmarkStart w:id="11" w:name="OLE_LINK176"/>
      <w:bookmarkStart w:id="12" w:name="OLE_LINK187"/>
      <w:bookmarkStart w:id="13" w:name="OLE_LINK188"/>
      <w:proofErr w:type="gramStart"/>
      <w:r w:rsidRPr="00BF6D3B">
        <w:rPr>
          <w:rFonts w:ascii="Book Antiqua" w:eastAsia="宋体" w:hAnsi="Book Antiqua" w:cs="宋体"/>
          <w:sz w:val="24"/>
          <w:szCs w:val="24"/>
          <w:lang w:val="en-US" w:eastAsia="zh-CN"/>
        </w:rPr>
        <w:t>1 </w:t>
      </w:r>
      <w:proofErr w:type="spellStart"/>
      <w:r w:rsidRPr="00BF6D3B">
        <w:rPr>
          <w:rFonts w:ascii="Book Antiqua" w:eastAsia="宋体" w:hAnsi="Book Antiqua" w:cs="宋体"/>
          <w:b/>
          <w:bCs/>
          <w:sz w:val="24"/>
          <w:szCs w:val="24"/>
          <w:lang w:val="en-US" w:eastAsia="zh-CN"/>
        </w:rPr>
        <w:t>Caelleigh</w:t>
      </w:r>
      <w:proofErr w:type="spellEnd"/>
      <w:r w:rsidRPr="00BF6D3B">
        <w:rPr>
          <w:rFonts w:ascii="Book Antiqua" w:eastAsia="宋体" w:hAnsi="Book Antiqua" w:cs="宋体"/>
          <w:b/>
          <w:bCs/>
          <w:sz w:val="24"/>
          <w:szCs w:val="24"/>
          <w:lang w:val="en-US" w:eastAsia="zh-CN"/>
        </w:rPr>
        <w:t xml:space="preserve"> AS</w:t>
      </w:r>
      <w:r w:rsidRPr="00BF6D3B">
        <w:rPr>
          <w:rFonts w:ascii="Book Antiqua" w:eastAsia="宋体" w:hAnsi="Book Antiqua" w:cs="宋体"/>
          <w:sz w:val="24"/>
          <w:szCs w:val="24"/>
          <w:lang w:val="en-US" w:eastAsia="zh-CN"/>
        </w:rPr>
        <w:t>.</w:t>
      </w:r>
      <w:proofErr w:type="gramEnd"/>
      <w:r w:rsidRPr="00BF6D3B">
        <w:rPr>
          <w:rFonts w:ascii="Book Antiqua" w:eastAsia="宋体" w:hAnsi="Book Antiqua" w:cs="宋体"/>
          <w:sz w:val="24"/>
          <w:szCs w:val="24"/>
          <w:lang w:val="en-US" w:eastAsia="zh-CN"/>
        </w:rPr>
        <w:t xml:space="preserve"> </w:t>
      </w:r>
      <w:proofErr w:type="gramStart"/>
      <w:r w:rsidRPr="00BF6D3B">
        <w:rPr>
          <w:rFonts w:ascii="Book Antiqua" w:eastAsia="宋体" w:hAnsi="Book Antiqua" w:cs="宋体"/>
          <w:sz w:val="24"/>
          <w:szCs w:val="24"/>
          <w:lang w:val="en-US" w:eastAsia="zh-CN"/>
        </w:rPr>
        <w:t>Role of the journal editor in sustaining integrity in research.</w:t>
      </w:r>
      <w:proofErr w:type="gramEnd"/>
      <w:r w:rsidRPr="00BF6D3B">
        <w:rPr>
          <w:rFonts w:ascii="Book Antiqua" w:eastAsia="宋体" w:hAnsi="Book Antiqua" w:cs="宋体"/>
          <w:sz w:val="24"/>
          <w:szCs w:val="24"/>
          <w:lang w:val="en-US" w:eastAsia="zh-CN"/>
        </w:rPr>
        <w:t> </w:t>
      </w:r>
      <w:proofErr w:type="spellStart"/>
      <w:r w:rsidRPr="00BF6D3B">
        <w:rPr>
          <w:rFonts w:ascii="Book Antiqua" w:eastAsia="宋体" w:hAnsi="Book Antiqua" w:cs="宋体"/>
          <w:i/>
          <w:iCs/>
          <w:sz w:val="24"/>
          <w:szCs w:val="24"/>
          <w:lang w:val="en-US" w:eastAsia="zh-CN"/>
        </w:rPr>
        <w:t>Acad</w:t>
      </w:r>
      <w:proofErr w:type="spellEnd"/>
      <w:r w:rsidRPr="00BF6D3B">
        <w:rPr>
          <w:rFonts w:ascii="Book Antiqua" w:eastAsia="宋体" w:hAnsi="Book Antiqua" w:cs="宋体"/>
          <w:i/>
          <w:iCs/>
          <w:sz w:val="24"/>
          <w:szCs w:val="24"/>
          <w:lang w:val="en-US" w:eastAsia="zh-CN"/>
        </w:rPr>
        <w:t xml:space="preserve"> Med</w:t>
      </w:r>
      <w:r w:rsidRPr="00BF6D3B">
        <w:rPr>
          <w:rFonts w:ascii="Book Antiqua" w:eastAsia="宋体" w:hAnsi="Book Antiqua" w:cs="宋体"/>
          <w:sz w:val="24"/>
          <w:szCs w:val="24"/>
          <w:lang w:val="en-US" w:eastAsia="zh-CN"/>
        </w:rPr>
        <w:t> 1993; </w:t>
      </w:r>
      <w:r w:rsidRPr="00BF6D3B">
        <w:rPr>
          <w:rFonts w:ascii="Book Antiqua" w:eastAsia="宋体" w:hAnsi="Book Antiqua" w:cs="宋体"/>
          <w:b/>
          <w:bCs/>
          <w:sz w:val="24"/>
          <w:szCs w:val="24"/>
          <w:lang w:val="en-US" w:eastAsia="zh-CN"/>
        </w:rPr>
        <w:t>68</w:t>
      </w:r>
      <w:r w:rsidRPr="00BF6D3B">
        <w:rPr>
          <w:rFonts w:ascii="Book Antiqua" w:eastAsia="宋体" w:hAnsi="Book Antiqua" w:cs="宋体"/>
          <w:sz w:val="24"/>
          <w:szCs w:val="24"/>
          <w:lang w:val="en-US" w:eastAsia="zh-CN"/>
        </w:rPr>
        <w:t>: S23-S29 [PMID: 8373488 DOI: 10.1097/00001888-199309000-00030]</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2 </w:t>
      </w:r>
      <w:proofErr w:type="spellStart"/>
      <w:r w:rsidRPr="00BF6D3B">
        <w:rPr>
          <w:rFonts w:ascii="Book Antiqua" w:eastAsia="宋体" w:hAnsi="Book Antiqua" w:cs="宋体"/>
          <w:b/>
          <w:bCs/>
          <w:sz w:val="24"/>
          <w:szCs w:val="24"/>
          <w:lang w:val="en-US" w:eastAsia="zh-CN"/>
        </w:rPr>
        <w:t>Kranke</w:t>
      </w:r>
      <w:proofErr w:type="spellEnd"/>
      <w:r w:rsidRPr="00BF6D3B">
        <w:rPr>
          <w:rFonts w:ascii="Book Antiqua" w:eastAsia="宋体" w:hAnsi="Book Antiqua" w:cs="宋体"/>
          <w:b/>
          <w:bCs/>
          <w:sz w:val="24"/>
          <w:szCs w:val="24"/>
          <w:lang w:val="en-US" w:eastAsia="zh-CN"/>
        </w:rPr>
        <w:t xml:space="preserve"> P</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Apfel</w:t>
      </w:r>
      <w:proofErr w:type="spellEnd"/>
      <w:r w:rsidRPr="00BF6D3B">
        <w:rPr>
          <w:rFonts w:ascii="Book Antiqua" w:eastAsia="宋体" w:hAnsi="Book Antiqua" w:cs="宋体"/>
          <w:sz w:val="24"/>
          <w:szCs w:val="24"/>
          <w:lang w:val="en-US" w:eastAsia="zh-CN"/>
        </w:rPr>
        <w:t xml:space="preserve"> CC, </w:t>
      </w:r>
      <w:proofErr w:type="spellStart"/>
      <w:r w:rsidRPr="00BF6D3B">
        <w:rPr>
          <w:rFonts w:ascii="Book Antiqua" w:eastAsia="宋体" w:hAnsi="Book Antiqua" w:cs="宋体"/>
          <w:sz w:val="24"/>
          <w:szCs w:val="24"/>
          <w:lang w:val="en-US" w:eastAsia="zh-CN"/>
        </w:rPr>
        <w:t>Roewer</w:t>
      </w:r>
      <w:proofErr w:type="spellEnd"/>
      <w:r w:rsidRPr="00BF6D3B">
        <w:rPr>
          <w:rFonts w:ascii="Book Antiqua" w:eastAsia="宋体" w:hAnsi="Book Antiqua" w:cs="宋体"/>
          <w:sz w:val="24"/>
          <w:szCs w:val="24"/>
          <w:lang w:val="en-US" w:eastAsia="zh-CN"/>
        </w:rPr>
        <w:t xml:space="preserve"> N, </w:t>
      </w:r>
      <w:proofErr w:type="spellStart"/>
      <w:r w:rsidRPr="00BF6D3B">
        <w:rPr>
          <w:rFonts w:ascii="Book Antiqua" w:eastAsia="宋体" w:hAnsi="Book Antiqua" w:cs="宋体"/>
          <w:sz w:val="24"/>
          <w:szCs w:val="24"/>
          <w:lang w:val="en-US" w:eastAsia="zh-CN"/>
        </w:rPr>
        <w:t>Fujii</w:t>
      </w:r>
      <w:proofErr w:type="spellEnd"/>
      <w:r w:rsidRPr="00BF6D3B">
        <w:rPr>
          <w:rFonts w:ascii="Book Antiqua" w:eastAsia="宋体" w:hAnsi="Book Antiqua" w:cs="宋体"/>
          <w:sz w:val="24"/>
          <w:szCs w:val="24"/>
          <w:lang w:val="en-US" w:eastAsia="zh-CN"/>
        </w:rPr>
        <w:t xml:space="preserve"> Y. Reported data on </w:t>
      </w:r>
      <w:proofErr w:type="spellStart"/>
      <w:r w:rsidRPr="00BF6D3B">
        <w:rPr>
          <w:rFonts w:ascii="Book Antiqua" w:eastAsia="宋体" w:hAnsi="Book Antiqua" w:cs="宋体"/>
          <w:sz w:val="24"/>
          <w:szCs w:val="24"/>
          <w:lang w:val="en-US" w:eastAsia="zh-CN"/>
        </w:rPr>
        <w:t>granisetron</w:t>
      </w:r>
      <w:proofErr w:type="spellEnd"/>
      <w:r w:rsidRPr="00BF6D3B">
        <w:rPr>
          <w:rFonts w:ascii="Book Antiqua" w:eastAsia="宋体" w:hAnsi="Book Antiqua" w:cs="宋体"/>
          <w:sz w:val="24"/>
          <w:szCs w:val="24"/>
          <w:lang w:val="en-US" w:eastAsia="zh-CN"/>
        </w:rPr>
        <w:t xml:space="preserve"> and postoperative nausea and vomiting by </w:t>
      </w:r>
      <w:proofErr w:type="spellStart"/>
      <w:r w:rsidRPr="00BF6D3B">
        <w:rPr>
          <w:rFonts w:ascii="Book Antiqua" w:eastAsia="宋体" w:hAnsi="Book Antiqua" w:cs="宋体"/>
          <w:sz w:val="24"/>
          <w:szCs w:val="24"/>
          <w:lang w:val="en-US" w:eastAsia="zh-CN"/>
        </w:rPr>
        <w:t>Fujii</w:t>
      </w:r>
      <w:proofErr w:type="spellEnd"/>
      <w:r w:rsidRPr="00BF6D3B">
        <w:rPr>
          <w:rFonts w:ascii="Book Antiqua" w:eastAsia="宋体" w:hAnsi="Book Antiqua" w:cs="宋体"/>
          <w:sz w:val="24"/>
          <w:szCs w:val="24"/>
          <w:lang w:val="en-US" w:eastAsia="zh-CN"/>
        </w:rPr>
        <w:t xml:space="preserve"> et al. Are incredibly nice!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Analg</w:t>
      </w:r>
      <w:proofErr w:type="spellEnd"/>
      <w:r w:rsidRPr="00BF6D3B">
        <w:rPr>
          <w:rFonts w:ascii="Book Antiqua" w:eastAsia="宋体" w:hAnsi="Book Antiqua" w:cs="宋体"/>
          <w:sz w:val="24"/>
          <w:szCs w:val="24"/>
          <w:lang w:val="en-US" w:eastAsia="zh-CN"/>
        </w:rPr>
        <w:t> 2000; </w:t>
      </w:r>
      <w:r w:rsidRPr="00BF6D3B">
        <w:rPr>
          <w:rFonts w:ascii="Book Antiqua" w:eastAsia="宋体" w:hAnsi="Book Antiqua" w:cs="宋体"/>
          <w:b/>
          <w:bCs/>
          <w:sz w:val="24"/>
          <w:szCs w:val="24"/>
          <w:lang w:val="en-US" w:eastAsia="zh-CN"/>
        </w:rPr>
        <w:t>90</w:t>
      </w:r>
      <w:r w:rsidRPr="00BF6D3B">
        <w:rPr>
          <w:rFonts w:ascii="Book Antiqua" w:eastAsia="宋体" w:hAnsi="Book Antiqua" w:cs="宋体"/>
          <w:sz w:val="24"/>
          <w:szCs w:val="24"/>
          <w:lang w:val="en-US" w:eastAsia="zh-CN"/>
        </w:rPr>
        <w:t>: 1004-1007 [PMID: 10735823 DOI: 10.1097/00000539-200004000-00054]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3 </w:t>
      </w:r>
      <w:r w:rsidRPr="00BF6D3B">
        <w:rPr>
          <w:rFonts w:ascii="Book Antiqua" w:eastAsia="宋体" w:hAnsi="Book Antiqua" w:cs="宋体"/>
          <w:b/>
          <w:bCs/>
          <w:sz w:val="24"/>
          <w:szCs w:val="24"/>
          <w:lang w:val="en-US" w:eastAsia="zh-CN"/>
        </w:rPr>
        <w:t>Miller DR</w:t>
      </w:r>
      <w:r w:rsidRPr="00BF6D3B">
        <w:rPr>
          <w:rFonts w:ascii="Book Antiqua" w:eastAsia="宋体" w:hAnsi="Book Antiqua" w:cs="宋体"/>
          <w:sz w:val="24"/>
          <w:szCs w:val="24"/>
          <w:lang w:val="en-US" w:eastAsia="zh-CN"/>
        </w:rPr>
        <w:t xml:space="preserve">. Retraction of articles written by Dr. Yoshitaka </w:t>
      </w:r>
      <w:proofErr w:type="spellStart"/>
      <w:r w:rsidRPr="00BF6D3B">
        <w:rPr>
          <w:rFonts w:ascii="Book Antiqua" w:eastAsia="宋体" w:hAnsi="Book Antiqua" w:cs="宋体"/>
          <w:sz w:val="24"/>
          <w:szCs w:val="24"/>
          <w:lang w:val="en-US" w:eastAsia="zh-CN"/>
        </w:rPr>
        <w:t>Fujii</w:t>
      </w:r>
      <w:proofErr w:type="spell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 xml:space="preserve">Can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2012; </w:t>
      </w:r>
      <w:r w:rsidRPr="00BF6D3B">
        <w:rPr>
          <w:rFonts w:ascii="Book Antiqua" w:eastAsia="宋体" w:hAnsi="Book Antiqua" w:cs="宋体"/>
          <w:b/>
          <w:bCs/>
          <w:sz w:val="24"/>
          <w:szCs w:val="24"/>
          <w:lang w:val="en-US" w:eastAsia="zh-CN"/>
        </w:rPr>
        <w:t>59</w:t>
      </w:r>
      <w:r w:rsidRPr="00BF6D3B">
        <w:rPr>
          <w:rFonts w:ascii="Book Antiqua" w:eastAsia="宋体" w:hAnsi="Book Antiqua" w:cs="宋体"/>
          <w:sz w:val="24"/>
          <w:szCs w:val="24"/>
          <w:lang w:val="en-US" w:eastAsia="zh-CN"/>
        </w:rPr>
        <w:t>: 1081-1088 [PMID: 23055039 DOI: 10.1007/s12630-012-9802-9]</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4 </w:t>
      </w:r>
      <w:r w:rsidRPr="00BF6D3B">
        <w:rPr>
          <w:rFonts w:ascii="Book Antiqua" w:eastAsia="宋体" w:hAnsi="Book Antiqua" w:cs="宋体"/>
          <w:b/>
          <w:bCs/>
          <w:sz w:val="24"/>
          <w:szCs w:val="24"/>
          <w:lang w:val="en-US" w:eastAsia="zh-CN"/>
        </w:rPr>
        <w:t>Carlisle JB</w:t>
      </w:r>
      <w:r w:rsidRPr="00BF6D3B">
        <w:rPr>
          <w:rFonts w:ascii="Book Antiqua" w:eastAsia="宋体" w:hAnsi="Book Antiqua" w:cs="宋体"/>
          <w:sz w:val="24"/>
          <w:szCs w:val="24"/>
          <w:lang w:val="en-US" w:eastAsia="zh-CN"/>
        </w:rPr>
        <w:t>.</w:t>
      </w:r>
      <w:proofErr w:type="gramEnd"/>
      <w:r w:rsidRPr="00BF6D3B">
        <w:rPr>
          <w:rFonts w:ascii="Book Antiqua" w:eastAsia="宋体" w:hAnsi="Book Antiqua" w:cs="宋体"/>
          <w:sz w:val="24"/>
          <w:szCs w:val="24"/>
          <w:lang w:val="en-US" w:eastAsia="zh-CN"/>
        </w:rPr>
        <w:t xml:space="preserve"> The analysis of 168 </w:t>
      </w:r>
      <w:proofErr w:type="spellStart"/>
      <w:r w:rsidRPr="00BF6D3B">
        <w:rPr>
          <w:rFonts w:ascii="Book Antiqua" w:eastAsia="宋体" w:hAnsi="Book Antiqua" w:cs="宋体"/>
          <w:sz w:val="24"/>
          <w:szCs w:val="24"/>
          <w:lang w:val="en-US" w:eastAsia="zh-CN"/>
        </w:rPr>
        <w:t>randomised</w:t>
      </w:r>
      <w:proofErr w:type="spellEnd"/>
      <w:r w:rsidRPr="00BF6D3B">
        <w:rPr>
          <w:rFonts w:ascii="Book Antiqua" w:eastAsia="宋体" w:hAnsi="Book Antiqua" w:cs="宋体"/>
          <w:sz w:val="24"/>
          <w:szCs w:val="24"/>
          <w:lang w:val="en-US" w:eastAsia="zh-CN"/>
        </w:rPr>
        <w:t xml:space="preserve"> controlled trials to test data integrity. </w:t>
      </w:r>
      <w:proofErr w:type="spellStart"/>
      <w:r w:rsidRPr="00BF6D3B">
        <w:rPr>
          <w:rFonts w:ascii="Book Antiqua" w:eastAsia="宋体" w:hAnsi="Book Antiqua" w:cs="宋体"/>
          <w:i/>
          <w:iCs/>
          <w:sz w:val="24"/>
          <w:szCs w:val="24"/>
          <w:lang w:val="en-US" w:eastAsia="zh-CN"/>
        </w:rPr>
        <w:t>Anaesthesia</w:t>
      </w:r>
      <w:proofErr w:type="spellEnd"/>
      <w:r w:rsidRPr="00BF6D3B">
        <w:rPr>
          <w:rFonts w:ascii="Book Antiqua" w:eastAsia="宋体" w:hAnsi="Book Antiqua" w:cs="宋体"/>
          <w:sz w:val="24"/>
          <w:szCs w:val="24"/>
          <w:lang w:val="en-US" w:eastAsia="zh-CN"/>
        </w:rPr>
        <w:t> 2012; </w:t>
      </w:r>
      <w:r w:rsidRPr="00BF6D3B">
        <w:rPr>
          <w:rFonts w:ascii="Book Antiqua" w:eastAsia="宋体" w:hAnsi="Book Antiqua" w:cs="宋体"/>
          <w:b/>
          <w:bCs/>
          <w:sz w:val="24"/>
          <w:szCs w:val="24"/>
          <w:lang w:val="en-US" w:eastAsia="zh-CN"/>
        </w:rPr>
        <w:t>67</w:t>
      </w:r>
      <w:r w:rsidRPr="00BF6D3B">
        <w:rPr>
          <w:rFonts w:ascii="Book Antiqua" w:eastAsia="宋体" w:hAnsi="Book Antiqua" w:cs="宋体"/>
          <w:sz w:val="24"/>
          <w:szCs w:val="24"/>
          <w:lang w:val="en-US" w:eastAsia="zh-CN"/>
        </w:rPr>
        <w:t>: 521-537 [PMID: 22404311 DOI: 10.1111/j.1365-2044.2012.07128.x]</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5 </w:t>
      </w:r>
      <w:r w:rsidRPr="00BF6D3B">
        <w:rPr>
          <w:rFonts w:ascii="Book Antiqua" w:eastAsia="宋体" w:hAnsi="Book Antiqua" w:cs="Times New Roman"/>
          <w:b/>
          <w:sz w:val="24"/>
          <w:szCs w:val="24"/>
          <w:lang w:val="en-US" w:eastAsia="fr-FR"/>
        </w:rPr>
        <w:t>Rasmussen LS,</w:t>
      </w:r>
      <w:r w:rsidRPr="00BF6D3B">
        <w:rPr>
          <w:rFonts w:ascii="Book Antiqua" w:eastAsia="宋体" w:hAnsi="Book Antiqua" w:cs="Times New Roman"/>
          <w:sz w:val="24"/>
          <w:szCs w:val="24"/>
          <w:lang w:val="en-US" w:eastAsia="fr-FR"/>
        </w:rPr>
        <w:t xml:space="preserve"> </w:t>
      </w:r>
      <w:proofErr w:type="spellStart"/>
      <w:r w:rsidRPr="00BF6D3B">
        <w:rPr>
          <w:rFonts w:ascii="Book Antiqua" w:eastAsia="宋体" w:hAnsi="Book Antiqua" w:cs="Times New Roman"/>
          <w:sz w:val="24"/>
          <w:szCs w:val="24"/>
          <w:lang w:val="en-US" w:eastAsia="fr-FR"/>
        </w:rPr>
        <w:t>Yentis</w:t>
      </w:r>
      <w:proofErr w:type="spellEnd"/>
      <w:r w:rsidRPr="00BF6D3B">
        <w:rPr>
          <w:rFonts w:ascii="Book Antiqua" w:eastAsia="宋体" w:hAnsi="Book Antiqua" w:cs="Times New Roman"/>
          <w:sz w:val="24"/>
          <w:szCs w:val="24"/>
          <w:lang w:val="en-US" w:eastAsia="fr-FR"/>
        </w:rPr>
        <w:t xml:space="preserve"> SM, Van </w:t>
      </w:r>
      <w:proofErr w:type="spellStart"/>
      <w:r w:rsidRPr="00BF6D3B">
        <w:rPr>
          <w:rFonts w:ascii="Book Antiqua" w:eastAsia="宋体" w:hAnsi="Book Antiqua" w:cs="Times New Roman"/>
          <w:sz w:val="24"/>
          <w:szCs w:val="24"/>
          <w:lang w:val="en-US" w:eastAsia="fr-FR"/>
        </w:rPr>
        <w:t>Aken</w:t>
      </w:r>
      <w:proofErr w:type="spellEnd"/>
      <w:r w:rsidRPr="00BF6D3B">
        <w:rPr>
          <w:rFonts w:ascii="Book Antiqua" w:eastAsia="宋体" w:hAnsi="Book Antiqua" w:cs="Times New Roman"/>
          <w:sz w:val="24"/>
          <w:szCs w:val="24"/>
          <w:lang w:val="en-US" w:eastAsia="fr-FR"/>
        </w:rPr>
        <w:t xml:space="preserve"> H, Shafer SL, Eisenach JC, Edmunds LH, Reilly CS, Miller DR, </w:t>
      </w:r>
      <w:proofErr w:type="spellStart"/>
      <w:r w:rsidRPr="00BF6D3B">
        <w:rPr>
          <w:rFonts w:ascii="Book Antiqua" w:eastAsia="宋体" w:hAnsi="Book Antiqua" w:cs="Times New Roman"/>
          <w:sz w:val="24"/>
          <w:szCs w:val="24"/>
          <w:lang w:val="en-US" w:eastAsia="fr-FR"/>
        </w:rPr>
        <w:t>Parrillo</w:t>
      </w:r>
      <w:proofErr w:type="spellEnd"/>
      <w:r w:rsidRPr="00BF6D3B">
        <w:rPr>
          <w:rFonts w:ascii="Book Antiqua" w:eastAsia="宋体" w:hAnsi="Book Antiqua" w:cs="Times New Roman"/>
          <w:sz w:val="24"/>
          <w:szCs w:val="24"/>
          <w:lang w:val="en-US" w:eastAsia="fr-FR"/>
        </w:rPr>
        <w:t xml:space="preserve"> JE, </w:t>
      </w:r>
      <w:proofErr w:type="spellStart"/>
      <w:r w:rsidRPr="00BF6D3B">
        <w:rPr>
          <w:rFonts w:ascii="Book Antiqua" w:eastAsia="宋体" w:hAnsi="Book Antiqua" w:cs="Times New Roman"/>
          <w:sz w:val="24"/>
          <w:szCs w:val="24"/>
          <w:lang w:val="en-US" w:eastAsia="fr-FR"/>
        </w:rPr>
        <w:t>Zwissler</w:t>
      </w:r>
      <w:proofErr w:type="spellEnd"/>
      <w:r w:rsidRPr="00BF6D3B">
        <w:rPr>
          <w:rFonts w:ascii="Book Antiqua" w:eastAsia="宋体" w:hAnsi="Book Antiqua" w:cs="Times New Roman"/>
          <w:sz w:val="24"/>
          <w:szCs w:val="24"/>
          <w:lang w:val="en-US" w:eastAsia="fr-FR"/>
        </w:rPr>
        <w:t xml:space="preserve"> B, </w:t>
      </w:r>
      <w:proofErr w:type="spellStart"/>
      <w:r w:rsidRPr="00BF6D3B">
        <w:rPr>
          <w:rFonts w:ascii="Book Antiqua" w:eastAsia="宋体" w:hAnsi="Book Antiqua" w:cs="Times New Roman"/>
          <w:sz w:val="24"/>
          <w:szCs w:val="24"/>
          <w:lang w:val="en-US" w:eastAsia="fr-FR"/>
        </w:rPr>
        <w:t>Tramèr</w:t>
      </w:r>
      <w:proofErr w:type="spellEnd"/>
      <w:r w:rsidRPr="00BF6D3B">
        <w:rPr>
          <w:rFonts w:ascii="Book Antiqua" w:eastAsia="宋体" w:hAnsi="Book Antiqua" w:cs="Times New Roman"/>
          <w:sz w:val="24"/>
          <w:szCs w:val="24"/>
          <w:lang w:val="en-US" w:eastAsia="fr-FR"/>
        </w:rPr>
        <w:t xml:space="preserve"> MR, </w:t>
      </w:r>
      <w:proofErr w:type="spellStart"/>
      <w:r w:rsidRPr="00BF6D3B">
        <w:rPr>
          <w:rFonts w:ascii="Book Antiqua" w:eastAsia="宋体" w:hAnsi="Book Antiqua" w:cs="Times New Roman"/>
          <w:sz w:val="24"/>
          <w:szCs w:val="24"/>
          <w:lang w:val="en-US" w:eastAsia="fr-FR"/>
        </w:rPr>
        <w:t>Antonelli</w:t>
      </w:r>
      <w:proofErr w:type="spellEnd"/>
      <w:r w:rsidRPr="00BF6D3B">
        <w:rPr>
          <w:rFonts w:ascii="Book Antiqua" w:eastAsia="宋体" w:hAnsi="Book Antiqua" w:cs="Times New Roman"/>
          <w:sz w:val="24"/>
          <w:szCs w:val="24"/>
          <w:lang w:val="en-US" w:eastAsia="fr-FR"/>
        </w:rPr>
        <w:t xml:space="preserve"> M, Kaplan JA, </w:t>
      </w:r>
      <w:proofErr w:type="spellStart"/>
      <w:r w:rsidRPr="00BF6D3B">
        <w:rPr>
          <w:rFonts w:ascii="Book Antiqua" w:eastAsia="宋体" w:hAnsi="Book Antiqua" w:cs="Times New Roman"/>
          <w:sz w:val="24"/>
          <w:szCs w:val="24"/>
          <w:lang w:val="en-US" w:eastAsia="fr-FR"/>
        </w:rPr>
        <w:t>Wiltfang</w:t>
      </w:r>
      <w:proofErr w:type="spellEnd"/>
      <w:r w:rsidRPr="00BF6D3B">
        <w:rPr>
          <w:rFonts w:ascii="Book Antiqua" w:eastAsia="宋体" w:hAnsi="Book Antiqua" w:cs="Times New Roman"/>
          <w:sz w:val="24"/>
          <w:szCs w:val="24"/>
          <w:lang w:val="en-US" w:eastAsia="fr-FR"/>
        </w:rPr>
        <w:t xml:space="preserve"> J, Stefano GB, D </w:t>
      </w:r>
      <w:proofErr w:type="spellStart"/>
      <w:r w:rsidRPr="00BF6D3B">
        <w:rPr>
          <w:rFonts w:ascii="Book Antiqua" w:eastAsia="宋体" w:hAnsi="Book Antiqua" w:cs="Times New Roman"/>
          <w:sz w:val="24"/>
          <w:szCs w:val="24"/>
          <w:lang w:val="en-US" w:eastAsia="fr-FR"/>
        </w:rPr>
        <w:t>Chiumello</w:t>
      </w:r>
      <w:proofErr w:type="spellEnd"/>
      <w:r w:rsidRPr="00BF6D3B">
        <w:rPr>
          <w:rFonts w:ascii="Book Antiqua" w:eastAsia="宋体" w:hAnsi="Book Antiqua" w:cs="Times New Roman"/>
          <w:sz w:val="24"/>
          <w:szCs w:val="24"/>
          <w:lang w:val="en-US" w:eastAsia="fr-FR"/>
        </w:rPr>
        <w:t xml:space="preserve"> , Heinemann MK, </w:t>
      </w:r>
      <w:proofErr w:type="spellStart"/>
      <w:r w:rsidRPr="00BF6D3B">
        <w:rPr>
          <w:rFonts w:ascii="Book Antiqua" w:eastAsia="宋体" w:hAnsi="Book Antiqua" w:cs="Times New Roman"/>
          <w:sz w:val="24"/>
          <w:szCs w:val="24"/>
          <w:lang w:val="en-US" w:eastAsia="fr-FR"/>
        </w:rPr>
        <w:t>Mayr</w:t>
      </w:r>
      <w:proofErr w:type="spellEnd"/>
      <w:r w:rsidRPr="00BF6D3B">
        <w:rPr>
          <w:rFonts w:ascii="Book Antiqua" w:eastAsia="宋体" w:hAnsi="Book Antiqua" w:cs="Times New Roman"/>
          <w:sz w:val="24"/>
          <w:szCs w:val="24"/>
          <w:lang w:val="en-US" w:eastAsia="fr-FR"/>
        </w:rPr>
        <w:t xml:space="preserve"> WR.</w:t>
      </w:r>
      <w:r w:rsidRPr="00BF6D3B">
        <w:rPr>
          <w:rFonts w:ascii="Book Antiqua" w:eastAsia="宋体" w:hAnsi="Book Antiqua" w:cs="宋体"/>
          <w:sz w:val="24"/>
          <w:szCs w:val="24"/>
          <w:lang w:val="en-US" w:eastAsia="zh-CN"/>
        </w:rPr>
        <w:t xml:space="preserve"> Editors-in-Chief statement regarding published clinical trials conducted without IRB approval by Joachim </w:t>
      </w:r>
      <w:proofErr w:type="spellStart"/>
      <w:r w:rsidRPr="00BF6D3B">
        <w:rPr>
          <w:rFonts w:ascii="Book Antiqua" w:eastAsia="宋体" w:hAnsi="Book Antiqua" w:cs="宋体"/>
          <w:sz w:val="24"/>
          <w:szCs w:val="24"/>
          <w:lang w:val="en-US" w:eastAsia="zh-CN"/>
        </w:rPr>
        <w:t>Boldt</w:t>
      </w:r>
      <w:proofErr w:type="spell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 xml:space="preserve">Minerva </w:t>
      </w:r>
      <w:proofErr w:type="spellStart"/>
      <w:r w:rsidRPr="00BF6D3B">
        <w:rPr>
          <w:rFonts w:ascii="Book Antiqua" w:eastAsia="宋体" w:hAnsi="Book Antiqua" w:cs="宋体"/>
          <w:i/>
          <w:iCs/>
          <w:sz w:val="24"/>
          <w:szCs w:val="24"/>
          <w:lang w:val="en-US" w:eastAsia="zh-CN"/>
        </w:rPr>
        <w:t>Anestesiol</w:t>
      </w:r>
      <w:proofErr w:type="spellEnd"/>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77</w:t>
      </w:r>
      <w:r w:rsidRPr="00BF6D3B">
        <w:rPr>
          <w:rFonts w:ascii="Book Antiqua" w:eastAsia="宋体" w:hAnsi="Book Antiqua" w:cs="宋体"/>
          <w:sz w:val="24"/>
          <w:szCs w:val="24"/>
          <w:lang w:val="en-US" w:eastAsia="zh-CN"/>
        </w:rPr>
        <w:t>: 562-563 [PMID: 21540815]</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6 </w:t>
      </w:r>
      <w:r w:rsidRPr="00BF6D3B">
        <w:rPr>
          <w:rFonts w:ascii="Book Antiqua" w:eastAsia="宋体" w:hAnsi="Book Antiqua" w:cs="宋体"/>
          <w:b/>
          <w:bCs/>
          <w:sz w:val="24"/>
          <w:szCs w:val="24"/>
          <w:lang w:val="en-US" w:eastAsia="zh-CN"/>
        </w:rPr>
        <w:t>Shafer SL</w:t>
      </w:r>
      <w:r w:rsidRPr="00BF6D3B">
        <w:rPr>
          <w:rFonts w:ascii="Book Antiqua" w:eastAsia="宋体" w:hAnsi="Book Antiqua" w:cs="宋体"/>
          <w:sz w:val="24"/>
          <w:szCs w:val="24"/>
          <w:lang w:val="en-US" w:eastAsia="zh-CN"/>
        </w:rPr>
        <w:t>. Shadow of doubt.</w:t>
      </w:r>
      <w:proofErr w:type="gramEnd"/>
      <w:r w:rsidRPr="00BF6D3B">
        <w:rPr>
          <w:rFonts w:ascii="Book Antiqua" w:eastAsia="宋体" w:hAnsi="Book Antiqua" w:cs="宋体"/>
          <w:sz w:val="24"/>
          <w:szCs w:val="24"/>
          <w:lang w:val="en-US" w:eastAsia="zh-CN"/>
        </w:rPr>
        <w:t>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Analg</w:t>
      </w:r>
      <w:proofErr w:type="spellEnd"/>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112</w:t>
      </w:r>
      <w:r w:rsidRPr="00BF6D3B">
        <w:rPr>
          <w:rFonts w:ascii="Book Antiqua" w:eastAsia="宋体" w:hAnsi="Book Antiqua" w:cs="宋体"/>
          <w:sz w:val="24"/>
          <w:szCs w:val="24"/>
          <w:lang w:val="en-US" w:eastAsia="zh-CN"/>
        </w:rPr>
        <w:t>: 498-500 [PMID: 21296856 DOI: 10.1213/ANE.0b013e31820ad3b7]</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7</w:t>
      </w:r>
      <w:r w:rsidRPr="00BF6D3B">
        <w:rPr>
          <w:rFonts w:ascii="Book Antiqua" w:eastAsia="宋体" w:hAnsi="Book Antiqua" w:cs="宋体" w:hint="eastAsia"/>
          <w:sz w:val="24"/>
          <w:szCs w:val="24"/>
          <w:lang w:val="en-US" w:eastAsia="zh-CN"/>
        </w:rPr>
        <w:t xml:space="preserve"> </w:t>
      </w:r>
      <w:r w:rsidRPr="00BF6D3B">
        <w:rPr>
          <w:rFonts w:ascii="Book Antiqua" w:eastAsia="宋体" w:hAnsi="Book Antiqua" w:cs="宋体"/>
          <w:sz w:val="24"/>
          <w:szCs w:val="24"/>
          <w:lang w:val="en-US" w:eastAsia="zh-CN"/>
        </w:rPr>
        <w:t>China's medical research integrity questioned. </w:t>
      </w:r>
      <w:r w:rsidRPr="00BF6D3B">
        <w:rPr>
          <w:rFonts w:ascii="Book Antiqua" w:eastAsia="宋体" w:hAnsi="Book Antiqua" w:cs="宋体"/>
          <w:i/>
          <w:iCs/>
          <w:sz w:val="24"/>
          <w:szCs w:val="24"/>
          <w:lang w:val="en-US" w:eastAsia="zh-CN"/>
        </w:rPr>
        <w:t>Lancet</w:t>
      </w:r>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385</w:t>
      </w:r>
      <w:r w:rsidRPr="00BF6D3B">
        <w:rPr>
          <w:rFonts w:ascii="Book Antiqua" w:eastAsia="宋体" w:hAnsi="Book Antiqua" w:cs="宋体"/>
          <w:sz w:val="24"/>
          <w:szCs w:val="24"/>
          <w:lang w:val="en-US" w:eastAsia="zh-CN"/>
        </w:rPr>
        <w:t>: 1365 [PMID: 25890401 DOI: 10.1016/S0140-6736(15)60700-0]</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8 </w:t>
      </w:r>
      <w:r w:rsidRPr="00BF6D3B">
        <w:rPr>
          <w:rFonts w:ascii="Book Antiqua" w:eastAsia="宋体" w:hAnsi="Book Antiqua" w:cs="宋体"/>
          <w:b/>
          <w:bCs/>
          <w:sz w:val="24"/>
          <w:szCs w:val="24"/>
          <w:lang w:val="en-US" w:eastAsia="zh-CN"/>
        </w:rPr>
        <w:t>Tobin MJ</w:t>
      </w:r>
      <w:r w:rsidRPr="00BF6D3B">
        <w:rPr>
          <w:rFonts w:ascii="Book Antiqua" w:eastAsia="宋体" w:hAnsi="Book Antiqua" w:cs="宋体"/>
          <w:sz w:val="24"/>
          <w:szCs w:val="24"/>
          <w:lang w:val="en-US" w:eastAsia="zh-CN"/>
        </w:rPr>
        <w:t>.</w:t>
      </w:r>
      <w:proofErr w:type="gramEnd"/>
      <w:r w:rsidRPr="00BF6D3B">
        <w:rPr>
          <w:rFonts w:ascii="Book Antiqua" w:eastAsia="宋体" w:hAnsi="Book Antiqua" w:cs="宋体"/>
          <w:sz w:val="24"/>
          <w:szCs w:val="24"/>
          <w:lang w:val="en-US" w:eastAsia="zh-CN"/>
        </w:rPr>
        <w:t xml:space="preserve"> Assessing the performance of a medical journal. </w:t>
      </w:r>
      <w:r w:rsidRPr="00BF6D3B">
        <w:rPr>
          <w:rFonts w:ascii="Book Antiqua" w:eastAsia="宋体" w:hAnsi="Book Antiqua" w:cs="宋体"/>
          <w:i/>
          <w:iCs/>
          <w:sz w:val="24"/>
          <w:szCs w:val="24"/>
          <w:lang w:val="en-US" w:eastAsia="zh-CN"/>
        </w:rPr>
        <w:t xml:space="preserve">Am J </w:t>
      </w:r>
      <w:proofErr w:type="spellStart"/>
      <w:r w:rsidRPr="00BF6D3B">
        <w:rPr>
          <w:rFonts w:ascii="Book Antiqua" w:eastAsia="宋体" w:hAnsi="Book Antiqua" w:cs="宋体"/>
          <w:i/>
          <w:iCs/>
          <w:sz w:val="24"/>
          <w:szCs w:val="24"/>
          <w:lang w:val="en-US" w:eastAsia="zh-CN"/>
        </w:rPr>
        <w:t>Respir</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Crit</w:t>
      </w:r>
      <w:proofErr w:type="spellEnd"/>
      <w:r w:rsidRPr="00BF6D3B">
        <w:rPr>
          <w:rFonts w:ascii="Book Antiqua" w:eastAsia="宋体" w:hAnsi="Book Antiqua" w:cs="宋体"/>
          <w:i/>
          <w:iCs/>
          <w:sz w:val="24"/>
          <w:szCs w:val="24"/>
          <w:lang w:val="en-US" w:eastAsia="zh-CN"/>
        </w:rPr>
        <w:t xml:space="preserve"> Care Med</w:t>
      </w:r>
      <w:r w:rsidRPr="00BF6D3B">
        <w:rPr>
          <w:rFonts w:ascii="Book Antiqua" w:eastAsia="宋体" w:hAnsi="Book Antiqua" w:cs="宋体"/>
          <w:sz w:val="24"/>
          <w:szCs w:val="24"/>
          <w:lang w:val="en-US" w:eastAsia="zh-CN"/>
        </w:rPr>
        <w:t> 2004; </w:t>
      </w:r>
      <w:r w:rsidRPr="00BF6D3B">
        <w:rPr>
          <w:rFonts w:ascii="Book Antiqua" w:eastAsia="宋体" w:hAnsi="Book Antiqua" w:cs="宋体"/>
          <w:b/>
          <w:bCs/>
          <w:sz w:val="24"/>
          <w:szCs w:val="24"/>
          <w:lang w:val="en-US" w:eastAsia="zh-CN"/>
        </w:rPr>
        <w:t>169</w:t>
      </w:r>
      <w:r w:rsidRPr="00BF6D3B">
        <w:rPr>
          <w:rFonts w:ascii="Book Antiqua" w:eastAsia="宋体" w:hAnsi="Book Antiqua" w:cs="宋体"/>
          <w:sz w:val="24"/>
          <w:szCs w:val="24"/>
          <w:lang w:val="en-US" w:eastAsia="zh-CN"/>
        </w:rPr>
        <w:t>: 1268-1272 [PMID: 15187009 DOI: 10.1164/rccm.2404006]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9 </w:t>
      </w:r>
      <w:proofErr w:type="spellStart"/>
      <w:r w:rsidRPr="00BF6D3B">
        <w:rPr>
          <w:rFonts w:ascii="Book Antiqua" w:eastAsia="宋体" w:hAnsi="Book Antiqua" w:cs="宋体"/>
          <w:b/>
          <w:sz w:val="24"/>
          <w:szCs w:val="24"/>
          <w:lang w:val="en-US" w:eastAsia="zh-CN"/>
        </w:rPr>
        <w:t>Bailar</w:t>
      </w:r>
      <w:proofErr w:type="spellEnd"/>
      <w:r w:rsidRPr="00BF6D3B">
        <w:rPr>
          <w:rFonts w:ascii="Book Antiqua" w:eastAsia="宋体" w:hAnsi="Book Antiqua" w:cs="宋体"/>
          <w:b/>
          <w:sz w:val="24"/>
          <w:szCs w:val="24"/>
          <w:lang w:val="en-US" w:eastAsia="zh-CN"/>
        </w:rPr>
        <w:t xml:space="preserve"> JI</w:t>
      </w:r>
      <w:r w:rsidRPr="00BF6D3B">
        <w:rPr>
          <w:rFonts w:ascii="Book Antiqua" w:eastAsia="宋体" w:hAnsi="Book Antiqua" w:cs="宋体"/>
          <w:sz w:val="24"/>
          <w:szCs w:val="24"/>
          <w:lang w:val="en-US" w:eastAsia="zh-CN"/>
        </w:rPr>
        <w:t>, Angell M, Boots S, Myers E, N Palmer, Shipley M, Woolf P. Ethics and Policy in scientific publication. Council of Biology Editors, Bethesda (MD), 1990</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10 </w:t>
      </w:r>
      <w:proofErr w:type="spellStart"/>
      <w:r w:rsidRPr="00BF6D3B">
        <w:rPr>
          <w:rFonts w:ascii="Book Antiqua" w:eastAsia="宋体" w:hAnsi="Book Antiqua" w:cs="宋体"/>
          <w:b/>
          <w:bCs/>
          <w:sz w:val="24"/>
          <w:szCs w:val="24"/>
          <w:lang w:val="en-US" w:eastAsia="zh-CN"/>
        </w:rPr>
        <w:t>Resnik</w:t>
      </w:r>
      <w:proofErr w:type="spellEnd"/>
      <w:r w:rsidRPr="00BF6D3B">
        <w:rPr>
          <w:rFonts w:ascii="Book Antiqua" w:eastAsia="宋体" w:hAnsi="Book Antiqua" w:cs="宋体"/>
          <w:b/>
          <w:bCs/>
          <w:sz w:val="24"/>
          <w:szCs w:val="24"/>
          <w:lang w:val="en-US" w:eastAsia="zh-CN"/>
        </w:rPr>
        <w:t xml:space="preserve"> DB</w:t>
      </w:r>
      <w:r w:rsidRPr="00BF6D3B">
        <w:rPr>
          <w:rFonts w:ascii="Book Antiqua" w:eastAsia="宋体" w:hAnsi="Book Antiqua" w:cs="宋体"/>
          <w:sz w:val="24"/>
          <w:szCs w:val="24"/>
          <w:lang w:val="en-US" w:eastAsia="zh-CN"/>
        </w:rPr>
        <w:t xml:space="preserve">, Wager E, </w:t>
      </w:r>
      <w:proofErr w:type="spellStart"/>
      <w:r w:rsidRPr="00BF6D3B">
        <w:rPr>
          <w:rFonts w:ascii="Book Antiqua" w:eastAsia="宋体" w:hAnsi="Book Antiqua" w:cs="宋体"/>
          <w:sz w:val="24"/>
          <w:szCs w:val="24"/>
          <w:lang w:val="en-US" w:eastAsia="zh-CN"/>
        </w:rPr>
        <w:t>Kissling</w:t>
      </w:r>
      <w:proofErr w:type="spellEnd"/>
      <w:r w:rsidRPr="00BF6D3B">
        <w:rPr>
          <w:rFonts w:ascii="Book Antiqua" w:eastAsia="宋体" w:hAnsi="Book Antiqua" w:cs="宋体"/>
          <w:sz w:val="24"/>
          <w:szCs w:val="24"/>
          <w:lang w:val="en-US" w:eastAsia="zh-CN"/>
        </w:rPr>
        <w:t xml:space="preserve"> GE. </w:t>
      </w:r>
      <w:proofErr w:type="gramStart"/>
      <w:r w:rsidRPr="00BF6D3B">
        <w:rPr>
          <w:rFonts w:ascii="Book Antiqua" w:eastAsia="宋体" w:hAnsi="Book Antiqua" w:cs="宋体"/>
          <w:sz w:val="24"/>
          <w:szCs w:val="24"/>
          <w:lang w:val="en-US" w:eastAsia="zh-CN"/>
        </w:rPr>
        <w:t>Retraction policies of top scientific journals ranked by impact factor.</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 xml:space="preserve">J Med </w:t>
      </w:r>
      <w:proofErr w:type="spellStart"/>
      <w:r w:rsidRPr="00BF6D3B">
        <w:rPr>
          <w:rFonts w:ascii="Book Antiqua" w:eastAsia="宋体" w:hAnsi="Book Antiqua" w:cs="宋体"/>
          <w:i/>
          <w:iCs/>
          <w:sz w:val="24"/>
          <w:szCs w:val="24"/>
          <w:lang w:val="en-US" w:eastAsia="zh-CN"/>
        </w:rPr>
        <w:t>Libr</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Assoc</w:t>
      </w:r>
      <w:proofErr w:type="spellEnd"/>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103</w:t>
      </w:r>
      <w:r w:rsidRPr="00BF6D3B">
        <w:rPr>
          <w:rFonts w:ascii="Book Antiqua" w:eastAsia="宋体" w:hAnsi="Book Antiqua" w:cs="宋体"/>
          <w:sz w:val="24"/>
          <w:szCs w:val="24"/>
          <w:lang w:val="en-US" w:eastAsia="zh-CN"/>
        </w:rPr>
        <w:t>: 136-139 [PMID: 26213505 DOI: 10.3163/1536-5050.103.3.006]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11 </w:t>
      </w:r>
      <w:r w:rsidRPr="00BF6D3B">
        <w:rPr>
          <w:rFonts w:ascii="Book Antiqua" w:eastAsia="宋体" w:hAnsi="Book Antiqua" w:cs="宋体"/>
          <w:b/>
          <w:sz w:val="24"/>
          <w:szCs w:val="24"/>
          <w:lang w:val="en-US" w:eastAsia="zh-CN"/>
        </w:rPr>
        <w:t>Wager E</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Kleinert</w:t>
      </w:r>
      <w:proofErr w:type="spellEnd"/>
      <w:r w:rsidRPr="00BF6D3B">
        <w:rPr>
          <w:rFonts w:ascii="Book Antiqua" w:eastAsia="宋体" w:hAnsi="Book Antiqua" w:cs="宋体"/>
          <w:sz w:val="24"/>
          <w:szCs w:val="24"/>
          <w:lang w:val="en-US" w:eastAsia="zh-CN"/>
        </w:rPr>
        <w:t xml:space="preserve"> S. Cooperation between research institutions and journals in research integrity cases: guidance from the Committee on Publication Ethics. London: Committee on Publication Ethics. </w:t>
      </w:r>
      <w:r w:rsidR="00BD02C9">
        <w:rPr>
          <w:rFonts w:ascii="Book Antiqua" w:eastAsia="宋体" w:hAnsi="Book Antiqua" w:cs="宋体"/>
          <w:sz w:val="24"/>
          <w:szCs w:val="24"/>
          <w:lang w:val="en-US" w:eastAsia="zh-CN"/>
        </w:rPr>
        <w:t>[</w:t>
      </w:r>
      <w:proofErr w:type="gramStart"/>
      <w:r w:rsidR="00BD02C9">
        <w:rPr>
          <w:rFonts w:ascii="Book Antiqua" w:eastAsia="宋体" w:hAnsi="Book Antiqua" w:cs="宋体"/>
          <w:sz w:val="24"/>
          <w:szCs w:val="24"/>
          <w:lang w:val="en-US" w:eastAsia="zh-CN"/>
        </w:rPr>
        <w:t>a</w:t>
      </w:r>
      <w:r w:rsidRPr="00BF6D3B">
        <w:rPr>
          <w:rFonts w:ascii="Book Antiqua" w:eastAsia="宋体" w:hAnsi="Book Antiqua" w:cs="宋体"/>
          <w:sz w:val="24"/>
          <w:szCs w:val="24"/>
          <w:lang w:val="en-US" w:eastAsia="zh-CN"/>
        </w:rPr>
        <w:t>ccessed</w:t>
      </w:r>
      <w:proofErr w:type="gramEnd"/>
      <w:r w:rsidRPr="00BF6D3B">
        <w:rPr>
          <w:rFonts w:ascii="Book Antiqua" w:eastAsia="宋体" w:hAnsi="Book Antiqua" w:cs="宋体"/>
          <w:sz w:val="24"/>
          <w:szCs w:val="24"/>
          <w:lang w:val="en-US" w:eastAsia="zh-CN"/>
        </w:rPr>
        <w:t xml:space="preserve"> 2015</w:t>
      </w:r>
      <w:r w:rsidR="00BD02C9">
        <w:rPr>
          <w:rFonts w:ascii="Book Antiqua" w:eastAsia="宋体" w:hAnsi="Book Antiqua" w:cs="宋体"/>
          <w:sz w:val="24"/>
          <w:szCs w:val="24"/>
          <w:lang w:val="en-US" w:eastAsia="zh-CN"/>
        </w:rPr>
        <w:t xml:space="preserve"> Oct 12]</w:t>
      </w:r>
      <w:r w:rsidRPr="00BF6D3B">
        <w:rPr>
          <w:rFonts w:ascii="Book Antiqua" w:eastAsia="宋体" w:hAnsi="Book Antiqua" w:cs="宋体"/>
          <w:sz w:val="24"/>
          <w:szCs w:val="24"/>
          <w:lang w:val="en-US" w:eastAsia="zh-CN"/>
        </w:rPr>
        <w:t>.</w:t>
      </w:r>
      <w:r w:rsidRPr="00BF6D3B">
        <w:rPr>
          <w:rFonts w:ascii="Book Antiqua" w:eastAsia="宋体" w:hAnsi="Book Antiqua" w:cs="Garamond"/>
          <w:sz w:val="24"/>
          <w:szCs w:val="24"/>
          <w:lang w:val="fr-FR" w:eastAsia="fr-FR"/>
        </w:rPr>
        <w:t xml:space="preserve"> Available from: URL: http//</w:t>
      </w:r>
      <w:r w:rsidRPr="00BF6D3B">
        <w:rPr>
          <w:rFonts w:ascii="Book Antiqua" w:eastAsia="宋体" w:hAnsi="Book Antiqua" w:cs="宋体"/>
          <w:sz w:val="24"/>
          <w:szCs w:val="24"/>
          <w:lang w:val="en-US" w:eastAsia="zh-CN"/>
        </w:rPr>
        <w:t>publicationethics.org</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lastRenderedPageBreak/>
        <w:t>12 </w:t>
      </w:r>
      <w:r w:rsidRPr="00BF6D3B">
        <w:rPr>
          <w:rFonts w:ascii="Book Antiqua" w:eastAsia="宋体" w:hAnsi="Book Antiqua" w:cs="宋体"/>
          <w:b/>
          <w:bCs/>
          <w:sz w:val="24"/>
          <w:szCs w:val="24"/>
          <w:lang w:val="en-US" w:eastAsia="zh-CN"/>
        </w:rPr>
        <w:t>Marcus A</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Oransky</w:t>
      </w:r>
      <w:proofErr w:type="spellEnd"/>
      <w:r w:rsidRPr="00BF6D3B">
        <w:rPr>
          <w:rFonts w:ascii="Book Antiqua" w:eastAsia="宋体" w:hAnsi="Book Antiqua" w:cs="宋体"/>
          <w:sz w:val="24"/>
          <w:szCs w:val="24"/>
          <w:lang w:val="en-US" w:eastAsia="zh-CN"/>
        </w:rPr>
        <w:t xml:space="preserve"> I. What studies of retractions tell </w:t>
      </w:r>
      <w:proofErr w:type="gramStart"/>
      <w:r w:rsidRPr="00BF6D3B">
        <w:rPr>
          <w:rFonts w:ascii="Book Antiqua" w:eastAsia="宋体" w:hAnsi="Book Antiqua" w:cs="宋体"/>
          <w:sz w:val="24"/>
          <w:szCs w:val="24"/>
          <w:lang w:val="en-US" w:eastAsia="zh-CN"/>
        </w:rPr>
        <w:t>us.</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 xml:space="preserve">J </w:t>
      </w:r>
      <w:proofErr w:type="spellStart"/>
      <w:r w:rsidRPr="00BF6D3B">
        <w:rPr>
          <w:rFonts w:ascii="Book Antiqua" w:eastAsia="宋体" w:hAnsi="Book Antiqua" w:cs="宋体"/>
          <w:i/>
          <w:iCs/>
          <w:sz w:val="24"/>
          <w:szCs w:val="24"/>
          <w:lang w:val="en-US" w:eastAsia="zh-CN"/>
        </w:rPr>
        <w:t>Microbiol</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Biol</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Educ</w:t>
      </w:r>
      <w:proofErr w:type="spellEnd"/>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15</w:t>
      </w:r>
      <w:r w:rsidRPr="00BF6D3B">
        <w:rPr>
          <w:rFonts w:ascii="Book Antiqua" w:eastAsia="宋体" w:hAnsi="Book Antiqua" w:cs="宋体"/>
          <w:sz w:val="24"/>
          <w:szCs w:val="24"/>
          <w:lang w:val="en-US" w:eastAsia="zh-CN"/>
        </w:rPr>
        <w:t>: 151-154 [PMID: 25574267 DOI: 10.1128/jmbe.v15i2.855]</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13 </w:t>
      </w:r>
      <w:r w:rsidRPr="00BF6D3B">
        <w:rPr>
          <w:rFonts w:ascii="Book Antiqua" w:eastAsia="宋体" w:hAnsi="Book Antiqua" w:cs="宋体"/>
          <w:b/>
          <w:bCs/>
          <w:sz w:val="24"/>
          <w:szCs w:val="24"/>
          <w:lang w:val="en-US" w:eastAsia="zh-CN"/>
        </w:rPr>
        <w:t>Fang FC</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Casadevall</w:t>
      </w:r>
      <w:proofErr w:type="spellEnd"/>
      <w:r w:rsidRPr="00BF6D3B">
        <w:rPr>
          <w:rFonts w:ascii="Book Antiqua" w:eastAsia="宋体" w:hAnsi="Book Antiqua" w:cs="宋体"/>
          <w:sz w:val="24"/>
          <w:szCs w:val="24"/>
          <w:lang w:val="en-US" w:eastAsia="zh-CN"/>
        </w:rPr>
        <w:t xml:space="preserve"> A. Retracted science and the retraction index. </w:t>
      </w:r>
      <w:r w:rsidRPr="00BF6D3B">
        <w:rPr>
          <w:rFonts w:ascii="Book Antiqua" w:eastAsia="宋体" w:hAnsi="Book Antiqua" w:cs="宋体"/>
          <w:i/>
          <w:iCs/>
          <w:sz w:val="24"/>
          <w:szCs w:val="24"/>
          <w:lang w:val="en-US" w:eastAsia="zh-CN"/>
        </w:rPr>
        <w:t xml:space="preserve">Infect </w:t>
      </w:r>
      <w:proofErr w:type="spellStart"/>
      <w:r w:rsidRPr="00BF6D3B">
        <w:rPr>
          <w:rFonts w:ascii="Book Antiqua" w:eastAsia="宋体" w:hAnsi="Book Antiqua" w:cs="宋体"/>
          <w:i/>
          <w:iCs/>
          <w:sz w:val="24"/>
          <w:szCs w:val="24"/>
          <w:lang w:val="en-US" w:eastAsia="zh-CN"/>
        </w:rPr>
        <w:t>Immun</w:t>
      </w:r>
      <w:proofErr w:type="spellEnd"/>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79</w:t>
      </w:r>
      <w:r w:rsidRPr="00BF6D3B">
        <w:rPr>
          <w:rFonts w:ascii="Book Antiqua" w:eastAsia="宋体" w:hAnsi="Book Antiqua" w:cs="宋体"/>
          <w:sz w:val="24"/>
          <w:szCs w:val="24"/>
          <w:lang w:val="en-US" w:eastAsia="zh-CN"/>
        </w:rPr>
        <w:t>: 3855-3859 [PMID: 21825063 DOI: 10.1128/IAI.05661-11]</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14 </w:t>
      </w:r>
      <w:r w:rsidRPr="00BF6D3B">
        <w:rPr>
          <w:rFonts w:ascii="Book Antiqua" w:eastAsia="宋体" w:hAnsi="Book Antiqua" w:cs="宋体"/>
          <w:b/>
          <w:sz w:val="24"/>
          <w:szCs w:val="24"/>
          <w:lang w:val="en-US" w:eastAsia="zh-CN"/>
        </w:rPr>
        <w:t>Ludwigshafen</w:t>
      </w:r>
      <w:r w:rsidRPr="00BF6D3B">
        <w:rPr>
          <w:rFonts w:ascii="Book Antiqua" w:eastAsia="宋体" w:hAnsi="Book Antiqua" w:cs="宋体" w:hint="eastAsia"/>
          <w:b/>
          <w:sz w:val="24"/>
          <w:szCs w:val="24"/>
          <w:lang w:val="en-US" w:eastAsia="zh-CN"/>
        </w:rPr>
        <w:t xml:space="preserve"> K</w:t>
      </w:r>
      <w:r w:rsidRPr="00BF6D3B">
        <w:rPr>
          <w:rFonts w:ascii="Book Antiqua" w:eastAsia="宋体" w:hAnsi="Book Antiqua" w:cs="宋体"/>
          <w:sz w:val="24"/>
          <w:szCs w:val="24"/>
          <w:lang w:val="en-US" w:eastAsia="zh-CN"/>
        </w:rPr>
        <w:t xml:space="preserve">. Hospital presents results of final report: committee completes investigation in the case of </w:t>
      </w:r>
      <w:proofErr w:type="spellStart"/>
      <w:r w:rsidRPr="00BF6D3B">
        <w:rPr>
          <w:rFonts w:ascii="Book Antiqua" w:eastAsia="宋体" w:hAnsi="Book Antiqua" w:cs="宋体"/>
          <w:sz w:val="24"/>
          <w:szCs w:val="24"/>
          <w:lang w:val="en-US" w:eastAsia="zh-CN"/>
        </w:rPr>
        <w:t>Dr</w:t>
      </w:r>
      <w:proofErr w:type="spellEnd"/>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Boldt</w:t>
      </w:r>
      <w:proofErr w:type="spellEnd"/>
      <w:r w:rsidRPr="00BF6D3B">
        <w:rPr>
          <w:rFonts w:ascii="Book Antiqua" w:eastAsia="宋体" w:hAnsi="Book Antiqua" w:cs="宋体"/>
          <w:sz w:val="24"/>
          <w:szCs w:val="24"/>
          <w:lang w:val="en-US" w:eastAsia="zh-CN"/>
        </w:rPr>
        <w:t xml:space="preserve">. </w:t>
      </w:r>
      <w:r w:rsidR="00BD02C9">
        <w:rPr>
          <w:rFonts w:ascii="Book Antiqua" w:eastAsia="宋体" w:hAnsi="Book Antiqua" w:cs="宋体"/>
          <w:sz w:val="24"/>
          <w:szCs w:val="24"/>
          <w:lang w:val="en-US" w:eastAsia="zh-CN"/>
        </w:rPr>
        <w:t>[</w:t>
      </w:r>
      <w:proofErr w:type="gramStart"/>
      <w:r w:rsidR="00BD02C9">
        <w:rPr>
          <w:rFonts w:ascii="Book Antiqua" w:eastAsia="宋体" w:hAnsi="Book Antiqua" w:cs="宋体"/>
          <w:sz w:val="24"/>
          <w:szCs w:val="24"/>
          <w:lang w:val="en-US" w:eastAsia="zh-CN"/>
        </w:rPr>
        <w:t>a</w:t>
      </w:r>
      <w:r w:rsidR="00BD02C9" w:rsidRPr="00BF6D3B">
        <w:rPr>
          <w:rFonts w:ascii="Book Antiqua" w:eastAsia="宋体" w:hAnsi="Book Antiqua" w:cs="宋体"/>
          <w:sz w:val="24"/>
          <w:szCs w:val="24"/>
          <w:lang w:val="en-US" w:eastAsia="zh-CN"/>
        </w:rPr>
        <w:t>ccessed</w:t>
      </w:r>
      <w:proofErr w:type="gramEnd"/>
      <w:r w:rsidR="00BD02C9" w:rsidRPr="00BF6D3B">
        <w:rPr>
          <w:rFonts w:ascii="Book Antiqua" w:eastAsia="宋体" w:hAnsi="Book Antiqua" w:cs="宋体"/>
          <w:sz w:val="24"/>
          <w:szCs w:val="24"/>
          <w:lang w:val="en-US" w:eastAsia="zh-CN"/>
        </w:rPr>
        <w:t xml:space="preserve"> 2015</w:t>
      </w:r>
      <w:r w:rsidR="00BD02C9">
        <w:rPr>
          <w:rFonts w:ascii="Book Antiqua" w:eastAsia="宋体" w:hAnsi="Book Antiqua" w:cs="宋体"/>
          <w:sz w:val="24"/>
          <w:szCs w:val="24"/>
          <w:lang w:val="en-US" w:eastAsia="zh-CN"/>
        </w:rPr>
        <w:t xml:space="preserve"> </w:t>
      </w:r>
      <w:r w:rsidR="00BD02C9">
        <w:rPr>
          <w:rFonts w:ascii="Book Antiqua" w:eastAsia="宋体" w:hAnsi="Book Antiqua" w:cs="宋体"/>
          <w:sz w:val="24"/>
          <w:szCs w:val="24"/>
          <w:lang w:val="en-US" w:eastAsia="zh-CN"/>
        </w:rPr>
        <w:t>Oct 13</w:t>
      </w:r>
      <w:r w:rsidR="00BD02C9">
        <w:rPr>
          <w:rFonts w:ascii="Book Antiqua" w:eastAsia="宋体" w:hAnsi="Book Antiqua" w:cs="宋体"/>
          <w:sz w:val="24"/>
          <w:szCs w:val="24"/>
          <w:lang w:val="en-US" w:eastAsia="zh-CN"/>
        </w:rPr>
        <w:t>]</w:t>
      </w:r>
      <w:r w:rsidRPr="00BF6D3B">
        <w:rPr>
          <w:rFonts w:ascii="Book Antiqua" w:eastAsia="宋体" w:hAnsi="Book Antiqua" w:cs="宋体"/>
          <w:sz w:val="24"/>
          <w:szCs w:val="24"/>
          <w:lang w:val="en-US" w:eastAsia="zh-CN"/>
        </w:rPr>
        <w:t xml:space="preserve">. </w:t>
      </w:r>
      <w:r w:rsidRPr="00BF6D3B">
        <w:rPr>
          <w:rFonts w:ascii="Book Antiqua" w:eastAsia="宋体" w:hAnsi="Book Antiqua" w:cs="Garamond"/>
          <w:sz w:val="24"/>
          <w:szCs w:val="24"/>
          <w:lang w:val="fr-FR" w:eastAsia="fr-FR"/>
        </w:rPr>
        <w:t>Available from: URL: http//</w:t>
      </w:r>
      <w:r w:rsidRPr="00BF6D3B">
        <w:rPr>
          <w:rFonts w:ascii="Book Antiqua" w:eastAsia="宋体" w:hAnsi="Book Antiqua" w:cs="宋体"/>
          <w:sz w:val="24"/>
          <w:szCs w:val="24"/>
          <w:lang w:val="en-US" w:eastAsia="zh-CN"/>
        </w:rPr>
        <w:t>www.klilu.de/content/veranstaltungen___presse/pressearchiv/2012/hospital_presents_results_of_final_report_committee_completes_investigation_in_the_case_of_dr_boldt/index_ger.html</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15 </w:t>
      </w:r>
      <w:r w:rsidRPr="00BF6D3B">
        <w:rPr>
          <w:rFonts w:ascii="Book Antiqua" w:eastAsia="宋体" w:hAnsi="Book Antiqua" w:cs="宋体"/>
          <w:b/>
          <w:bCs/>
          <w:sz w:val="24"/>
          <w:szCs w:val="24"/>
          <w:lang w:val="en-US" w:eastAsia="zh-CN"/>
        </w:rPr>
        <w:t>Ioannidis JP</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Trikalinos</w:t>
      </w:r>
      <w:proofErr w:type="spellEnd"/>
      <w:r w:rsidRPr="00BF6D3B">
        <w:rPr>
          <w:rFonts w:ascii="Book Antiqua" w:eastAsia="宋体" w:hAnsi="Book Antiqua" w:cs="宋体"/>
          <w:sz w:val="24"/>
          <w:szCs w:val="24"/>
          <w:lang w:val="en-US" w:eastAsia="zh-CN"/>
        </w:rPr>
        <w:t xml:space="preserve"> TA, </w:t>
      </w:r>
      <w:proofErr w:type="spellStart"/>
      <w:r w:rsidRPr="00BF6D3B">
        <w:rPr>
          <w:rFonts w:ascii="Book Antiqua" w:eastAsia="宋体" w:hAnsi="Book Antiqua" w:cs="宋体"/>
          <w:sz w:val="24"/>
          <w:szCs w:val="24"/>
          <w:lang w:val="en-US" w:eastAsia="zh-CN"/>
        </w:rPr>
        <w:t>Zintzaras</w:t>
      </w:r>
      <w:proofErr w:type="spellEnd"/>
      <w:r w:rsidRPr="00BF6D3B">
        <w:rPr>
          <w:rFonts w:ascii="Book Antiqua" w:eastAsia="宋体" w:hAnsi="Book Antiqua" w:cs="宋体"/>
          <w:sz w:val="24"/>
          <w:szCs w:val="24"/>
          <w:lang w:val="en-US" w:eastAsia="zh-CN"/>
        </w:rPr>
        <w:t xml:space="preserve"> E. Extreme between-study homogeneity in meta-analyses could offer useful insights. </w:t>
      </w:r>
      <w:r w:rsidRPr="00BF6D3B">
        <w:rPr>
          <w:rFonts w:ascii="Book Antiqua" w:eastAsia="宋体" w:hAnsi="Book Antiqua" w:cs="宋体"/>
          <w:i/>
          <w:iCs/>
          <w:sz w:val="24"/>
          <w:szCs w:val="24"/>
          <w:lang w:val="en-US" w:eastAsia="zh-CN"/>
        </w:rPr>
        <w:t xml:space="preserve">J </w:t>
      </w:r>
      <w:proofErr w:type="spellStart"/>
      <w:r w:rsidRPr="00BF6D3B">
        <w:rPr>
          <w:rFonts w:ascii="Book Antiqua" w:eastAsia="宋体" w:hAnsi="Book Antiqua" w:cs="宋体"/>
          <w:i/>
          <w:iCs/>
          <w:sz w:val="24"/>
          <w:szCs w:val="24"/>
          <w:lang w:val="en-US" w:eastAsia="zh-CN"/>
        </w:rPr>
        <w:t>Clin</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Epidemiol</w:t>
      </w:r>
      <w:proofErr w:type="spellEnd"/>
      <w:r w:rsidRPr="00BF6D3B">
        <w:rPr>
          <w:rFonts w:ascii="Book Antiqua" w:eastAsia="宋体" w:hAnsi="Book Antiqua" w:cs="宋体"/>
          <w:sz w:val="24"/>
          <w:szCs w:val="24"/>
          <w:lang w:val="en-US" w:eastAsia="zh-CN"/>
        </w:rPr>
        <w:t> 2006; </w:t>
      </w:r>
      <w:r w:rsidRPr="00BF6D3B">
        <w:rPr>
          <w:rFonts w:ascii="Book Antiqua" w:eastAsia="宋体" w:hAnsi="Book Antiqua" w:cs="宋体"/>
          <w:b/>
          <w:bCs/>
          <w:sz w:val="24"/>
          <w:szCs w:val="24"/>
          <w:lang w:val="en-US" w:eastAsia="zh-CN"/>
        </w:rPr>
        <w:t>59</w:t>
      </w:r>
      <w:r w:rsidRPr="00BF6D3B">
        <w:rPr>
          <w:rFonts w:ascii="Book Antiqua" w:eastAsia="宋体" w:hAnsi="Book Antiqua" w:cs="宋体"/>
          <w:sz w:val="24"/>
          <w:szCs w:val="24"/>
          <w:lang w:val="en-US" w:eastAsia="zh-CN"/>
        </w:rPr>
        <w:t>: 1023-1032 [PMID: 16980141 DOI: 10.1016/j.jclinepi.2006.02.013]</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16 </w:t>
      </w:r>
      <w:r w:rsidRPr="00BF6D3B">
        <w:rPr>
          <w:rFonts w:ascii="Book Antiqua" w:eastAsia="宋体" w:hAnsi="Book Antiqua" w:cs="宋体"/>
          <w:b/>
          <w:bCs/>
          <w:sz w:val="24"/>
          <w:szCs w:val="24"/>
          <w:lang w:val="en-US" w:eastAsia="zh-CN"/>
        </w:rPr>
        <w:t>Lang K</w:t>
      </w:r>
      <w:r w:rsidRPr="00BF6D3B">
        <w:rPr>
          <w:rFonts w:ascii="Book Antiqua" w:eastAsia="宋体" w:hAnsi="Book Antiqua" w:cs="宋体"/>
          <w:sz w:val="24"/>
          <w:szCs w:val="24"/>
          <w:lang w:val="en-US" w:eastAsia="zh-CN"/>
        </w:rPr>
        <w:t xml:space="preserve">, Suttner S, </w:t>
      </w:r>
      <w:proofErr w:type="spellStart"/>
      <w:r w:rsidRPr="00BF6D3B">
        <w:rPr>
          <w:rFonts w:ascii="Book Antiqua" w:eastAsia="宋体" w:hAnsi="Book Antiqua" w:cs="宋体"/>
          <w:sz w:val="24"/>
          <w:szCs w:val="24"/>
          <w:lang w:val="en-US" w:eastAsia="zh-CN"/>
        </w:rPr>
        <w:t>Boldt</w:t>
      </w:r>
      <w:proofErr w:type="spellEnd"/>
      <w:r w:rsidRPr="00BF6D3B">
        <w:rPr>
          <w:rFonts w:ascii="Book Antiqua" w:eastAsia="宋体" w:hAnsi="Book Antiqua" w:cs="宋体"/>
          <w:sz w:val="24"/>
          <w:szCs w:val="24"/>
          <w:lang w:val="en-US" w:eastAsia="zh-CN"/>
        </w:rPr>
        <w:t xml:space="preserve"> J, </w:t>
      </w:r>
      <w:proofErr w:type="spellStart"/>
      <w:r w:rsidRPr="00BF6D3B">
        <w:rPr>
          <w:rFonts w:ascii="Book Antiqua" w:eastAsia="宋体" w:hAnsi="Book Antiqua" w:cs="宋体"/>
          <w:sz w:val="24"/>
          <w:szCs w:val="24"/>
          <w:lang w:val="en-US" w:eastAsia="zh-CN"/>
        </w:rPr>
        <w:t>Kumle</w:t>
      </w:r>
      <w:proofErr w:type="spellEnd"/>
      <w:r w:rsidRPr="00BF6D3B">
        <w:rPr>
          <w:rFonts w:ascii="Book Antiqua" w:eastAsia="宋体" w:hAnsi="Book Antiqua" w:cs="宋体"/>
          <w:sz w:val="24"/>
          <w:szCs w:val="24"/>
          <w:lang w:val="en-US" w:eastAsia="zh-CN"/>
        </w:rPr>
        <w:t xml:space="preserve"> B, Nagel D. Volume replacement with HES 130/0.4 may reduce the inflammatory response in patients undergoing major abdominal surgery. </w:t>
      </w:r>
      <w:r w:rsidRPr="00BF6D3B">
        <w:rPr>
          <w:rFonts w:ascii="Book Antiqua" w:eastAsia="宋体" w:hAnsi="Book Antiqua" w:cs="宋体"/>
          <w:i/>
          <w:iCs/>
          <w:sz w:val="24"/>
          <w:szCs w:val="24"/>
          <w:lang w:val="en-US" w:eastAsia="zh-CN"/>
        </w:rPr>
        <w:t xml:space="preserve">Can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2003; </w:t>
      </w:r>
      <w:r w:rsidRPr="00BF6D3B">
        <w:rPr>
          <w:rFonts w:ascii="Book Antiqua" w:eastAsia="宋体" w:hAnsi="Book Antiqua" w:cs="宋体"/>
          <w:b/>
          <w:bCs/>
          <w:sz w:val="24"/>
          <w:szCs w:val="24"/>
          <w:lang w:val="en-US" w:eastAsia="zh-CN"/>
        </w:rPr>
        <w:t>50</w:t>
      </w:r>
      <w:r w:rsidRPr="00BF6D3B">
        <w:rPr>
          <w:rFonts w:ascii="Book Antiqua" w:eastAsia="宋体" w:hAnsi="Book Antiqua" w:cs="宋体"/>
          <w:sz w:val="24"/>
          <w:szCs w:val="24"/>
          <w:lang w:val="en-US" w:eastAsia="zh-CN"/>
        </w:rPr>
        <w:t>: 1009-1016 [PMID: 14656778 DOI: 10.1007/bf03018364]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17 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Ducke</w:t>
      </w:r>
      <w:proofErr w:type="spellEnd"/>
      <w:r w:rsidRPr="00BF6D3B">
        <w:rPr>
          <w:rFonts w:ascii="Book Antiqua" w:eastAsia="宋体" w:hAnsi="Book Antiqua" w:cs="宋体"/>
          <w:sz w:val="24"/>
          <w:szCs w:val="24"/>
          <w:lang w:val="en-US" w:eastAsia="zh-CN"/>
        </w:rPr>
        <w:t xml:space="preserve"> M, </w:t>
      </w:r>
      <w:proofErr w:type="spellStart"/>
      <w:r w:rsidRPr="00BF6D3B">
        <w:rPr>
          <w:rFonts w:ascii="Book Antiqua" w:eastAsia="宋体" w:hAnsi="Book Antiqua" w:cs="宋体"/>
          <w:sz w:val="24"/>
          <w:szCs w:val="24"/>
          <w:lang w:val="en-US" w:eastAsia="zh-CN"/>
        </w:rPr>
        <w:t>Kumle</w:t>
      </w:r>
      <w:proofErr w:type="spellEnd"/>
      <w:r w:rsidRPr="00BF6D3B">
        <w:rPr>
          <w:rFonts w:ascii="Book Antiqua" w:eastAsia="宋体" w:hAnsi="Book Antiqua" w:cs="宋体"/>
          <w:sz w:val="24"/>
          <w:szCs w:val="24"/>
          <w:lang w:val="en-US" w:eastAsia="zh-CN"/>
        </w:rPr>
        <w:t xml:space="preserve"> B, </w:t>
      </w:r>
      <w:proofErr w:type="spellStart"/>
      <w:r w:rsidRPr="00BF6D3B">
        <w:rPr>
          <w:rFonts w:ascii="Book Antiqua" w:eastAsia="宋体" w:hAnsi="Book Antiqua" w:cs="宋体"/>
          <w:sz w:val="24"/>
          <w:szCs w:val="24"/>
          <w:lang w:val="en-US" w:eastAsia="zh-CN"/>
        </w:rPr>
        <w:t>Papsdorf</w:t>
      </w:r>
      <w:proofErr w:type="spellEnd"/>
      <w:r w:rsidRPr="00BF6D3B">
        <w:rPr>
          <w:rFonts w:ascii="Book Antiqua" w:eastAsia="宋体" w:hAnsi="Book Antiqua" w:cs="宋体"/>
          <w:sz w:val="24"/>
          <w:szCs w:val="24"/>
          <w:lang w:val="en-US" w:eastAsia="zh-CN"/>
        </w:rPr>
        <w:t xml:space="preserve"> M, </w:t>
      </w:r>
      <w:proofErr w:type="spellStart"/>
      <w:r w:rsidRPr="00BF6D3B">
        <w:rPr>
          <w:rFonts w:ascii="Book Antiqua" w:eastAsia="宋体" w:hAnsi="Book Antiqua" w:cs="宋体"/>
          <w:sz w:val="24"/>
          <w:szCs w:val="24"/>
          <w:lang w:val="en-US" w:eastAsia="zh-CN"/>
        </w:rPr>
        <w:t>Zurmeyer</w:t>
      </w:r>
      <w:proofErr w:type="spellEnd"/>
      <w:r w:rsidRPr="00BF6D3B">
        <w:rPr>
          <w:rFonts w:ascii="Book Antiqua" w:eastAsia="宋体" w:hAnsi="Book Antiqua" w:cs="宋体"/>
          <w:sz w:val="24"/>
          <w:szCs w:val="24"/>
          <w:lang w:val="en-US" w:eastAsia="zh-CN"/>
        </w:rPr>
        <w:t xml:space="preserve"> EL. Influence of different volume replacement strategies on inflammation and endothelial activation in the elderly undergoing major abdominal surgery. </w:t>
      </w:r>
      <w:r w:rsidRPr="00BF6D3B">
        <w:rPr>
          <w:rFonts w:ascii="Book Antiqua" w:eastAsia="宋体" w:hAnsi="Book Antiqua" w:cs="宋体"/>
          <w:i/>
          <w:iCs/>
          <w:sz w:val="24"/>
          <w:szCs w:val="24"/>
          <w:lang w:val="en-US" w:eastAsia="zh-CN"/>
        </w:rPr>
        <w:t>Intensive Care Med</w:t>
      </w:r>
      <w:r w:rsidRPr="00BF6D3B">
        <w:rPr>
          <w:rFonts w:ascii="Book Antiqua" w:eastAsia="宋体" w:hAnsi="Book Antiqua" w:cs="宋体"/>
          <w:sz w:val="24"/>
          <w:szCs w:val="24"/>
          <w:lang w:val="en-US" w:eastAsia="zh-CN"/>
        </w:rPr>
        <w:t> 2004; </w:t>
      </w:r>
      <w:r w:rsidRPr="00BF6D3B">
        <w:rPr>
          <w:rFonts w:ascii="Book Antiqua" w:eastAsia="宋体" w:hAnsi="Book Antiqua" w:cs="宋体"/>
          <w:b/>
          <w:bCs/>
          <w:sz w:val="24"/>
          <w:szCs w:val="24"/>
          <w:lang w:val="en-US" w:eastAsia="zh-CN"/>
        </w:rPr>
        <w:t>30</w:t>
      </w:r>
      <w:r w:rsidRPr="00BF6D3B">
        <w:rPr>
          <w:rFonts w:ascii="Book Antiqua" w:eastAsia="宋体" w:hAnsi="Book Antiqua" w:cs="宋体"/>
          <w:sz w:val="24"/>
          <w:szCs w:val="24"/>
          <w:lang w:val="en-US" w:eastAsia="zh-CN"/>
        </w:rPr>
        <w:t>: 416-422 [PMID: 14712346 DOI: 10.1007/s00134-003-2110-7]</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18 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Schölhorn</w:t>
      </w:r>
      <w:proofErr w:type="spellEnd"/>
      <w:r w:rsidRPr="00BF6D3B">
        <w:rPr>
          <w:rFonts w:ascii="Book Antiqua" w:eastAsia="宋体" w:hAnsi="Book Antiqua" w:cs="宋体"/>
          <w:sz w:val="24"/>
          <w:szCs w:val="24"/>
          <w:lang w:val="en-US" w:eastAsia="zh-CN"/>
        </w:rPr>
        <w:t xml:space="preserve"> T, Mayer J, Piper S, Suttner S. </w:t>
      </w:r>
      <w:proofErr w:type="gramStart"/>
      <w:r w:rsidRPr="00BF6D3B">
        <w:rPr>
          <w:rFonts w:ascii="Book Antiqua" w:eastAsia="宋体" w:hAnsi="Book Antiqua" w:cs="宋体"/>
          <w:sz w:val="24"/>
          <w:szCs w:val="24"/>
          <w:lang w:val="en-US" w:eastAsia="zh-CN"/>
        </w:rPr>
        <w:t>The value of an albumin-based intravascular volume replacement strategy in elderly patients undergoing major abdominal surgery.</w:t>
      </w:r>
      <w:proofErr w:type="gramEnd"/>
      <w:r w:rsidRPr="00BF6D3B">
        <w:rPr>
          <w:rFonts w:ascii="Book Antiqua" w:eastAsia="宋体" w:hAnsi="Book Antiqua" w:cs="宋体"/>
          <w:sz w:val="24"/>
          <w:szCs w:val="24"/>
          <w:lang w:val="en-US" w:eastAsia="zh-CN"/>
        </w:rPr>
        <w:t>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Analg</w:t>
      </w:r>
      <w:proofErr w:type="spellEnd"/>
      <w:r w:rsidRPr="00BF6D3B">
        <w:rPr>
          <w:rFonts w:ascii="Book Antiqua" w:eastAsia="宋体" w:hAnsi="Book Antiqua" w:cs="宋体"/>
          <w:sz w:val="24"/>
          <w:szCs w:val="24"/>
          <w:lang w:val="en-US" w:eastAsia="zh-CN"/>
        </w:rPr>
        <w:t> 2006; </w:t>
      </w:r>
      <w:r w:rsidRPr="00BF6D3B">
        <w:rPr>
          <w:rFonts w:ascii="Book Antiqua" w:eastAsia="宋体" w:hAnsi="Book Antiqua" w:cs="宋体"/>
          <w:b/>
          <w:bCs/>
          <w:sz w:val="24"/>
          <w:szCs w:val="24"/>
          <w:lang w:val="en-US" w:eastAsia="zh-CN"/>
        </w:rPr>
        <w:t>103</w:t>
      </w:r>
      <w:r w:rsidRPr="00BF6D3B">
        <w:rPr>
          <w:rFonts w:ascii="Book Antiqua" w:eastAsia="宋体" w:hAnsi="Book Antiqua" w:cs="宋体"/>
          <w:sz w:val="24"/>
          <w:szCs w:val="24"/>
          <w:lang w:val="en-US" w:eastAsia="zh-CN"/>
        </w:rPr>
        <w:t>: 191-19, table of contents [PMID: 16790652 DOI: 10.1213/01.ane.0000221179.07006.06]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19 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Brosch</w:t>
      </w:r>
      <w:proofErr w:type="spellEnd"/>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Ch</w:t>
      </w:r>
      <w:proofErr w:type="spellEnd"/>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Röhm</w:t>
      </w:r>
      <w:proofErr w:type="spellEnd"/>
      <w:r w:rsidRPr="00BF6D3B">
        <w:rPr>
          <w:rFonts w:ascii="Book Antiqua" w:eastAsia="宋体" w:hAnsi="Book Antiqua" w:cs="宋体"/>
          <w:sz w:val="24"/>
          <w:szCs w:val="24"/>
          <w:lang w:val="en-US" w:eastAsia="zh-CN"/>
        </w:rPr>
        <w:t xml:space="preserve"> K, </w:t>
      </w:r>
      <w:proofErr w:type="spellStart"/>
      <w:r w:rsidRPr="00BF6D3B">
        <w:rPr>
          <w:rFonts w:ascii="Book Antiqua" w:eastAsia="宋体" w:hAnsi="Book Antiqua" w:cs="宋体"/>
          <w:sz w:val="24"/>
          <w:szCs w:val="24"/>
          <w:lang w:val="en-US" w:eastAsia="zh-CN"/>
        </w:rPr>
        <w:t>Papsdorf</w:t>
      </w:r>
      <w:proofErr w:type="spellEnd"/>
      <w:r w:rsidRPr="00BF6D3B">
        <w:rPr>
          <w:rFonts w:ascii="Book Antiqua" w:eastAsia="宋体" w:hAnsi="Book Antiqua" w:cs="宋体"/>
          <w:sz w:val="24"/>
          <w:szCs w:val="24"/>
          <w:lang w:val="en-US" w:eastAsia="zh-CN"/>
        </w:rPr>
        <w:t xml:space="preserve"> M, </w:t>
      </w:r>
      <w:proofErr w:type="spellStart"/>
      <w:r w:rsidRPr="00BF6D3B">
        <w:rPr>
          <w:rFonts w:ascii="Book Antiqua" w:eastAsia="宋体" w:hAnsi="Book Antiqua" w:cs="宋体"/>
          <w:sz w:val="24"/>
          <w:szCs w:val="24"/>
          <w:lang w:val="en-US" w:eastAsia="zh-CN"/>
        </w:rPr>
        <w:t>Mengistu</w:t>
      </w:r>
      <w:proofErr w:type="spellEnd"/>
      <w:r w:rsidRPr="00BF6D3B">
        <w:rPr>
          <w:rFonts w:ascii="Book Antiqua" w:eastAsia="宋体" w:hAnsi="Book Antiqua" w:cs="宋体"/>
          <w:sz w:val="24"/>
          <w:szCs w:val="24"/>
          <w:lang w:val="en-US" w:eastAsia="zh-CN"/>
        </w:rPr>
        <w:t xml:space="preserve"> A. Comparison of the effects of gelatin and a modern hydroxyethyl starch solution on renal function and inflammatory response in elderly cardiac surgery patients. </w:t>
      </w:r>
      <w:r w:rsidRPr="00BF6D3B">
        <w:rPr>
          <w:rFonts w:ascii="Book Antiqua" w:eastAsia="宋体" w:hAnsi="Book Antiqua" w:cs="宋体"/>
          <w:i/>
          <w:iCs/>
          <w:sz w:val="24"/>
          <w:szCs w:val="24"/>
          <w:lang w:val="en-US" w:eastAsia="zh-CN"/>
        </w:rPr>
        <w:t xml:space="preserve">Br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2008; </w:t>
      </w:r>
      <w:r w:rsidRPr="00BF6D3B">
        <w:rPr>
          <w:rFonts w:ascii="Book Antiqua" w:eastAsia="宋体" w:hAnsi="Book Antiqua" w:cs="宋体"/>
          <w:b/>
          <w:bCs/>
          <w:sz w:val="24"/>
          <w:szCs w:val="24"/>
          <w:lang w:val="en-US" w:eastAsia="zh-CN"/>
        </w:rPr>
        <w:t>100</w:t>
      </w:r>
      <w:r w:rsidRPr="00BF6D3B">
        <w:rPr>
          <w:rFonts w:ascii="Book Antiqua" w:eastAsia="宋体" w:hAnsi="Book Antiqua" w:cs="宋体"/>
          <w:sz w:val="24"/>
          <w:szCs w:val="24"/>
          <w:lang w:val="en-US" w:eastAsia="zh-CN"/>
        </w:rPr>
        <w:t>: 457-464 [PMID: 18305082 DOI: 10.1093/</w:t>
      </w:r>
      <w:proofErr w:type="spellStart"/>
      <w:r w:rsidRPr="00BF6D3B">
        <w:rPr>
          <w:rFonts w:ascii="Book Antiqua" w:eastAsia="宋体" w:hAnsi="Book Antiqua" w:cs="宋体"/>
          <w:sz w:val="24"/>
          <w:szCs w:val="24"/>
          <w:lang w:val="en-US" w:eastAsia="zh-CN"/>
        </w:rPr>
        <w:t>bja</w:t>
      </w:r>
      <w:proofErr w:type="spellEnd"/>
      <w:r w:rsidRPr="00BF6D3B">
        <w:rPr>
          <w:rFonts w:ascii="Book Antiqua" w:eastAsia="宋体" w:hAnsi="Book Antiqua" w:cs="宋体"/>
          <w:sz w:val="24"/>
          <w:szCs w:val="24"/>
          <w:lang w:val="en-US" w:eastAsia="zh-CN"/>
        </w:rPr>
        <w:t>/aen016]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20 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Suttner S, </w:t>
      </w:r>
      <w:proofErr w:type="spellStart"/>
      <w:r w:rsidRPr="00BF6D3B">
        <w:rPr>
          <w:rFonts w:ascii="Book Antiqua" w:eastAsia="宋体" w:hAnsi="Book Antiqua" w:cs="宋体"/>
          <w:sz w:val="24"/>
          <w:szCs w:val="24"/>
          <w:lang w:val="en-US" w:eastAsia="zh-CN"/>
        </w:rPr>
        <w:t>Brosch</w:t>
      </w:r>
      <w:proofErr w:type="spellEnd"/>
      <w:r w:rsidRPr="00BF6D3B">
        <w:rPr>
          <w:rFonts w:ascii="Book Antiqua" w:eastAsia="宋体" w:hAnsi="Book Antiqua" w:cs="宋体"/>
          <w:sz w:val="24"/>
          <w:szCs w:val="24"/>
          <w:lang w:val="en-US" w:eastAsia="zh-CN"/>
        </w:rPr>
        <w:t xml:space="preserve"> C, Lehmann A, </w:t>
      </w:r>
      <w:proofErr w:type="spellStart"/>
      <w:r w:rsidRPr="00BF6D3B">
        <w:rPr>
          <w:rFonts w:ascii="Book Antiqua" w:eastAsia="宋体" w:hAnsi="Book Antiqua" w:cs="宋体"/>
          <w:sz w:val="24"/>
          <w:szCs w:val="24"/>
          <w:lang w:val="en-US" w:eastAsia="zh-CN"/>
        </w:rPr>
        <w:t>Röhm</w:t>
      </w:r>
      <w:proofErr w:type="spellEnd"/>
      <w:r w:rsidRPr="00BF6D3B">
        <w:rPr>
          <w:rFonts w:ascii="Book Antiqua" w:eastAsia="宋体" w:hAnsi="Book Antiqua" w:cs="宋体"/>
          <w:sz w:val="24"/>
          <w:szCs w:val="24"/>
          <w:lang w:val="en-US" w:eastAsia="zh-CN"/>
        </w:rPr>
        <w:t xml:space="preserve"> K, </w:t>
      </w:r>
      <w:proofErr w:type="spellStart"/>
      <w:r w:rsidRPr="00BF6D3B">
        <w:rPr>
          <w:rFonts w:ascii="Book Antiqua" w:eastAsia="宋体" w:hAnsi="Book Antiqua" w:cs="宋体"/>
          <w:sz w:val="24"/>
          <w:szCs w:val="24"/>
          <w:lang w:val="en-US" w:eastAsia="zh-CN"/>
        </w:rPr>
        <w:t>Mengistu</w:t>
      </w:r>
      <w:proofErr w:type="spellEnd"/>
      <w:r w:rsidRPr="00BF6D3B">
        <w:rPr>
          <w:rFonts w:ascii="Book Antiqua" w:eastAsia="宋体" w:hAnsi="Book Antiqua" w:cs="宋体"/>
          <w:sz w:val="24"/>
          <w:szCs w:val="24"/>
          <w:lang w:val="en-US" w:eastAsia="zh-CN"/>
        </w:rPr>
        <w:t xml:space="preserve"> A. </w:t>
      </w:r>
      <w:proofErr w:type="gramStart"/>
      <w:r w:rsidRPr="00BF6D3B">
        <w:rPr>
          <w:rFonts w:ascii="Book Antiqua" w:eastAsia="宋体" w:hAnsi="Book Antiqua" w:cs="宋体"/>
          <w:sz w:val="24"/>
          <w:szCs w:val="24"/>
          <w:lang w:val="en-US" w:eastAsia="zh-CN"/>
        </w:rPr>
        <w:t>The influence of a balanced volume replacement concept on inflammation, endothelial activation, and kidney integrity in elderly cardiac surgery patients.</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Intensive Care Med</w:t>
      </w:r>
      <w:r w:rsidRPr="00BF6D3B">
        <w:rPr>
          <w:rFonts w:ascii="Book Antiqua" w:eastAsia="宋体" w:hAnsi="Book Antiqua" w:cs="宋体"/>
          <w:sz w:val="24"/>
          <w:szCs w:val="24"/>
          <w:lang w:val="en-US" w:eastAsia="zh-CN"/>
        </w:rPr>
        <w:t> 2009; </w:t>
      </w:r>
      <w:r w:rsidRPr="00BF6D3B">
        <w:rPr>
          <w:rFonts w:ascii="Book Antiqua" w:eastAsia="宋体" w:hAnsi="Book Antiqua" w:cs="宋体"/>
          <w:b/>
          <w:bCs/>
          <w:sz w:val="24"/>
          <w:szCs w:val="24"/>
          <w:lang w:val="en-US" w:eastAsia="zh-CN"/>
        </w:rPr>
        <w:t>35</w:t>
      </w:r>
      <w:r w:rsidRPr="00BF6D3B">
        <w:rPr>
          <w:rFonts w:ascii="Book Antiqua" w:eastAsia="宋体" w:hAnsi="Book Antiqua" w:cs="宋体"/>
          <w:sz w:val="24"/>
          <w:szCs w:val="24"/>
          <w:lang w:val="en-US" w:eastAsia="zh-CN"/>
        </w:rPr>
        <w:t>: 462-470 [PMID: 18807007 DOI: 10.1007/s00134-008-1287-1]</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lastRenderedPageBreak/>
        <w:t>21 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Mayer J, </w:t>
      </w:r>
      <w:proofErr w:type="spellStart"/>
      <w:r w:rsidRPr="00BF6D3B">
        <w:rPr>
          <w:rFonts w:ascii="Book Antiqua" w:eastAsia="宋体" w:hAnsi="Book Antiqua" w:cs="宋体"/>
          <w:sz w:val="24"/>
          <w:szCs w:val="24"/>
          <w:lang w:val="en-US" w:eastAsia="zh-CN"/>
        </w:rPr>
        <w:t>Brosch</w:t>
      </w:r>
      <w:proofErr w:type="spellEnd"/>
      <w:r w:rsidRPr="00BF6D3B">
        <w:rPr>
          <w:rFonts w:ascii="Book Antiqua" w:eastAsia="宋体" w:hAnsi="Book Antiqua" w:cs="宋体"/>
          <w:sz w:val="24"/>
          <w:szCs w:val="24"/>
          <w:lang w:val="en-US" w:eastAsia="zh-CN"/>
        </w:rPr>
        <w:t xml:space="preserve"> C, Lehmann A, </w:t>
      </w:r>
      <w:proofErr w:type="spellStart"/>
      <w:r w:rsidRPr="00BF6D3B">
        <w:rPr>
          <w:rFonts w:ascii="Book Antiqua" w:eastAsia="宋体" w:hAnsi="Book Antiqua" w:cs="宋体"/>
          <w:sz w:val="24"/>
          <w:szCs w:val="24"/>
          <w:lang w:val="en-US" w:eastAsia="zh-CN"/>
        </w:rPr>
        <w:t>Mengistu</w:t>
      </w:r>
      <w:proofErr w:type="spellEnd"/>
      <w:r w:rsidRPr="00BF6D3B">
        <w:rPr>
          <w:rFonts w:ascii="Book Antiqua" w:eastAsia="宋体" w:hAnsi="Book Antiqua" w:cs="宋体"/>
          <w:sz w:val="24"/>
          <w:szCs w:val="24"/>
          <w:lang w:val="en-US" w:eastAsia="zh-CN"/>
        </w:rPr>
        <w:t xml:space="preserve"> A. Volume replacement with a balanced hydroxyethyl starch (HES) preparation in cardiac surgery patients. </w:t>
      </w:r>
      <w:r w:rsidRPr="00BF6D3B">
        <w:rPr>
          <w:rFonts w:ascii="Book Antiqua" w:eastAsia="宋体" w:hAnsi="Book Antiqua" w:cs="宋体"/>
          <w:i/>
          <w:iCs/>
          <w:sz w:val="24"/>
          <w:szCs w:val="24"/>
          <w:lang w:val="en-US" w:eastAsia="zh-CN"/>
        </w:rPr>
        <w:t xml:space="preserve">J </w:t>
      </w:r>
      <w:proofErr w:type="spellStart"/>
      <w:r w:rsidRPr="00BF6D3B">
        <w:rPr>
          <w:rFonts w:ascii="Book Antiqua" w:eastAsia="宋体" w:hAnsi="Book Antiqua" w:cs="宋体"/>
          <w:i/>
          <w:iCs/>
          <w:sz w:val="24"/>
          <w:szCs w:val="24"/>
          <w:lang w:val="en-US" w:eastAsia="zh-CN"/>
        </w:rPr>
        <w:t>Cardiothorac</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Vasc</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sz w:val="24"/>
          <w:szCs w:val="24"/>
          <w:lang w:val="en-US" w:eastAsia="zh-CN"/>
        </w:rPr>
        <w:t> 2010; </w:t>
      </w:r>
      <w:r w:rsidRPr="00BF6D3B">
        <w:rPr>
          <w:rFonts w:ascii="Book Antiqua" w:eastAsia="宋体" w:hAnsi="Book Antiqua" w:cs="宋体"/>
          <w:b/>
          <w:bCs/>
          <w:sz w:val="24"/>
          <w:szCs w:val="24"/>
          <w:lang w:val="en-US" w:eastAsia="zh-CN"/>
        </w:rPr>
        <w:t>24</w:t>
      </w:r>
      <w:r w:rsidRPr="00BF6D3B">
        <w:rPr>
          <w:rFonts w:ascii="Book Antiqua" w:eastAsia="宋体" w:hAnsi="Book Antiqua" w:cs="宋体"/>
          <w:sz w:val="24"/>
          <w:szCs w:val="24"/>
          <w:lang w:val="en-US" w:eastAsia="zh-CN"/>
        </w:rPr>
        <w:t>: 399-407 [PMID: 20510247 DOI: 10.1053/j.jvca.2010.03.001]</w:t>
      </w:r>
    </w:p>
    <w:p w:rsidR="00BF6D3B" w:rsidRPr="00BF6D3B" w:rsidRDefault="00BF6D3B" w:rsidP="00BF6D3B">
      <w:pPr>
        <w:spacing w:after="0" w:line="360" w:lineRule="auto"/>
        <w:jc w:val="both"/>
        <w:rPr>
          <w:rFonts w:ascii="Book Antiqua" w:eastAsia="宋体" w:hAnsi="Book Antiqua" w:cs="Times New Roman"/>
          <w:sz w:val="24"/>
          <w:szCs w:val="24"/>
          <w:lang w:val="de-DE" w:eastAsia="fr-FR"/>
        </w:rPr>
      </w:pPr>
      <w:r w:rsidRPr="00BF6D3B">
        <w:rPr>
          <w:rFonts w:ascii="Book Antiqua" w:eastAsia="宋体" w:hAnsi="Book Antiqua" w:cs="Times New Roman"/>
          <w:sz w:val="24"/>
          <w:szCs w:val="24"/>
          <w:lang w:val="de-DE" w:eastAsia="fr-FR"/>
        </w:rPr>
        <w:t xml:space="preserve">22 </w:t>
      </w:r>
      <w:r w:rsidRPr="00BF6D3B">
        <w:rPr>
          <w:rFonts w:ascii="Book Antiqua" w:eastAsia="宋体" w:hAnsi="Book Antiqua" w:cs="Times New Roman"/>
          <w:b/>
          <w:sz w:val="24"/>
          <w:szCs w:val="24"/>
          <w:lang w:val="de-DE" w:eastAsia="fr-FR"/>
        </w:rPr>
        <w:t>Papsdorf M</w:t>
      </w:r>
      <w:r w:rsidRPr="00BF6D3B">
        <w:rPr>
          <w:rFonts w:ascii="Book Antiqua" w:eastAsia="宋体" w:hAnsi="Book Antiqua" w:cs="Times New Roman"/>
          <w:sz w:val="24"/>
          <w:szCs w:val="24"/>
          <w:lang w:val="de-DE" w:eastAsia="fr-FR"/>
        </w:rPr>
        <w:t>. Auswirkungen einer Volumenersatztherapie auf Makro- und Mikrozirkulation und deren Regulatoren: Ein Vergleich von Hydroxyethylstärke und Humanalbumin beim kritisch kranken Patienten. Dissertation, Justus-Liebig-Universität Gießen</w:t>
      </w:r>
      <w:r w:rsidRPr="00BF6D3B">
        <w:rPr>
          <w:rFonts w:ascii="Book Antiqua" w:eastAsia="宋体" w:hAnsi="Book Antiqua" w:cs="Times New Roman" w:hint="eastAsia"/>
          <w:sz w:val="24"/>
          <w:szCs w:val="24"/>
          <w:lang w:val="de-DE" w:eastAsia="zh-CN"/>
        </w:rPr>
        <w:t>,</w:t>
      </w:r>
      <w:r w:rsidRPr="00BF6D3B">
        <w:rPr>
          <w:rFonts w:ascii="Book Antiqua" w:eastAsia="宋体" w:hAnsi="Book Antiqua" w:cs="Times New Roman"/>
          <w:sz w:val="24"/>
          <w:szCs w:val="24"/>
          <w:lang w:val="de-DE" w:eastAsia="fr-FR"/>
        </w:rPr>
        <w:t xml:space="preserve"> 2004</w:t>
      </w:r>
    </w:p>
    <w:p w:rsidR="00BF6D3B" w:rsidRPr="00BF6D3B" w:rsidRDefault="00BF6D3B" w:rsidP="00BF6D3B">
      <w:pPr>
        <w:spacing w:after="0" w:line="360" w:lineRule="auto"/>
        <w:jc w:val="both"/>
        <w:rPr>
          <w:rFonts w:ascii="Book Antiqua" w:eastAsia="宋体" w:hAnsi="Book Antiqua" w:cs="Times New Roman"/>
          <w:sz w:val="24"/>
          <w:szCs w:val="24"/>
          <w:lang w:val="en-US" w:eastAsia="fr-FR"/>
        </w:rPr>
      </w:pPr>
      <w:r w:rsidRPr="00BF6D3B">
        <w:rPr>
          <w:rFonts w:ascii="Book Antiqua" w:eastAsia="宋体" w:hAnsi="Book Antiqua" w:cs="Times New Roman"/>
          <w:sz w:val="24"/>
          <w:szCs w:val="24"/>
          <w:lang w:val="de-DE" w:eastAsia="fr-FR"/>
        </w:rPr>
        <w:t xml:space="preserve">23 </w:t>
      </w:r>
      <w:r w:rsidRPr="00BF6D3B">
        <w:rPr>
          <w:rFonts w:ascii="Book Antiqua" w:eastAsia="宋体" w:hAnsi="Book Antiqua" w:cs="Times New Roman"/>
          <w:b/>
          <w:sz w:val="24"/>
          <w:szCs w:val="24"/>
          <w:lang w:val="de-DE" w:eastAsia="fr-FR"/>
        </w:rPr>
        <w:t>Schellhaaß A</w:t>
      </w:r>
      <w:r w:rsidRPr="00BF6D3B">
        <w:rPr>
          <w:rFonts w:ascii="Book Antiqua" w:eastAsia="宋体" w:hAnsi="Book Antiqua" w:cs="Times New Roman"/>
          <w:sz w:val="24"/>
          <w:szCs w:val="24"/>
          <w:lang w:val="de-DE" w:eastAsia="fr-FR"/>
        </w:rPr>
        <w:t xml:space="preserve">. Untersuchungen über den Einfluss von Volumenersatzmitteln auf die Blutgerinnung in der Abdominalchirurgie - Vergleich zweier kristalloider und zweier kolloidaler Volumenersatzmittel. </w:t>
      </w:r>
      <w:r w:rsidRPr="00BF6D3B">
        <w:rPr>
          <w:rFonts w:ascii="Book Antiqua" w:eastAsia="宋体" w:hAnsi="Book Antiqua" w:cs="Times New Roman"/>
          <w:sz w:val="24"/>
          <w:szCs w:val="24"/>
          <w:lang w:val="en-US" w:eastAsia="fr-FR"/>
        </w:rPr>
        <w:t>Dissertation, Justus-Liebig-</w:t>
      </w:r>
      <w:proofErr w:type="spellStart"/>
      <w:r w:rsidRPr="00BF6D3B">
        <w:rPr>
          <w:rFonts w:ascii="Book Antiqua" w:eastAsia="宋体" w:hAnsi="Book Antiqua" w:cs="Times New Roman"/>
          <w:sz w:val="24"/>
          <w:szCs w:val="24"/>
          <w:lang w:val="en-US" w:eastAsia="fr-FR"/>
        </w:rPr>
        <w:t>Universität</w:t>
      </w:r>
      <w:proofErr w:type="spellEnd"/>
      <w:r w:rsidRPr="00BF6D3B">
        <w:rPr>
          <w:rFonts w:ascii="Book Antiqua" w:eastAsia="宋体" w:hAnsi="Book Antiqua" w:cs="Times New Roman"/>
          <w:sz w:val="24"/>
          <w:szCs w:val="24"/>
          <w:lang w:val="en-US" w:eastAsia="fr-FR"/>
        </w:rPr>
        <w:t xml:space="preserve"> </w:t>
      </w:r>
      <w:proofErr w:type="spellStart"/>
      <w:r w:rsidRPr="00BF6D3B">
        <w:rPr>
          <w:rFonts w:ascii="Book Antiqua" w:eastAsia="宋体" w:hAnsi="Book Antiqua" w:cs="Times New Roman"/>
          <w:sz w:val="24"/>
          <w:szCs w:val="24"/>
          <w:lang w:val="en-US" w:eastAsia="fr-FR"/>
        </w:rPr>
        <w:t>Gießen</w:t>
      </w:r>
      <w:proofErr w:type="spellEnd"/>
      <w:r w:rsidRPr="00BF6D3B">
        <w:rPr>
          <w:rFonts w:ascii="Book Antiqua" w:eastAsia="宋体" w:hAnsi="Book Antiqua" w:cs="Times New Roman" w:hint="eastAsia"/>
          <w:sz w:val="24"/>
          <w:szCs w:val="24"/>
          <w:lang w:val="en-US" w:eastAsia="zh-CN"/>
        </w:rPr>
        <w:t>,</w:t>
      </w:r>
      <w:r w:rsidRPr="00BF6D3B">
        <w:rPr>
          <w:rFonts w:ascii="Book Antiqua" w:eastAsia="宋体" w:hAnsi="Book Antiqua" w:cs="Times New Roman"/>
          <w:sz w:val="24"/>
          <w:szCs w:val="24"/>
          <w:lang w:val="en-US" w:eastAsia="fr-FR"/>
        </w:rPr>
        <w:t xml:space="preserve"> 2003</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24 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Haisch</w:t>
      </w:r>
      <w:proofErr w:type="spellEnd"/>
      <w:r w:rsidRPr="00BF6D3B">
        <w:rPr>
          <w:rFonts w:ascii="Book Antiqua" w:eastAsia="宋体" w:hAnsi="Book Antiqua" w:cs="宋体"/>
          <w:sz w:val="24"/>
          <w:szCs w:val="24"/>
          <w:lang w:val="en-US" w:eastAsia="zh-CN"/>
        </w:rPr>
        <w:t xml:space="preserve"> G, Suttner S, </w:t>
      </w:r>
      <w:proofErr w:type="spellStart"/>
      <w:r w:rsidRPr="00BF6D3B">
        <w:rPr>
          <w:rFonts w:ascii="Book Antiqua" w:eastAsia="宋体" w:hAnsi="Book Antiqua" w:cs="宋体"/>
          <w:sz w:val="24"/>
          <w:szCs w:val="24"/>
          <w:lang w:val="en-US" w:eastAsia="zh-CN"/>
        </w:rPr>
        <w:t>Kumle</w:t>
      </w:r>
      <w:proofErr w:type="spellEnd"/>
      <w:r w:rsidRPr="00BF6D3B">
        <w:rPr>
          <w:rFonts w:ascii="Book Antiqua" w:eastAsia="宋体" w:hAnsi="Book Antiqua" w:cs="宋体"/>
          <w:sz w:val="24"/>
          <w:szCs w:val="24"/>
          <w:lang w:val="en-US" w:eastAsia="zh-CN"/>
        </w:rPr>
        <w:t xml:space="preserve"> B, </w:t>
      </w:r>
      <w:proofErr w:type="spellStart"/>
      <w:r w:rsidRPr="00BF6D3B">
        <w:rPr>
          <w:rFonts w:ascii="Book Antiqua" w:eastAsia="宋体" w:hAnsi="Book Antiqua" w:cs="宋体"/>
          <w:sz w:val="24"/>
          <w:szCs w:val="24"/>
          <w:lang w:val="en-US" w:eastAsia="zh-CN"/>
        </w:rPr>
        <w:t>Schellhaass</w:t>
      </w:r>
      <w:proofErr w:type="spellEnd"/>
      <w:r w:rsidRPr="00BF6D3B">
        <w:rPr>
          <w:rFonts w:ascii="Book Antiqua" w:eastAsia="宋体" w:hAnsi="Book Antiqua" w:cs="宋体"/>
          <w:sz w:val="24"/>
          <w:szCs w:val="24"/>
          <w:lang w:val="en-US" w:eastAsia="zh-CN"/>
        </w:rPr>
        <w:t xml:space="preserve"> A. Effects of a new modified, balanced hydroxyethyl starch preparation (</w:t>
      </w:r>
      <w:proofErr w:type="spellStart"/>
      <w:r w:rsidRPr="00BF6D3B">
        <w:rPr>
          <w:rFonts w:ascii="Book Antiqua" w:eastAsia="宋体" w:hAnsi="Book Antiqua" w:cs="宋体"/>
          <w:sz w:val="24"/>
          <w:szCs w:val="24"/>
          <w:lang w:val="en-US" w:eastAsia="zh-CN"/>
        </w:rPr>
        <w:t>Hextend</w:t>
      </w:r>
      <w:proofErr w:type="spellEnd"/>
      <w:r w:rsidRPr="00BF6D3B">
        <w:rPr>
          <w:rFonts w:ascii="Book Antiqua" w:eastAsia="宋体" w:hAnsi="Book Antiqua" w:cs="宋体"/>
          <w:sz w:val="24"/>
          <w:szCs w:val="24"/>
          <w:lang w:val="en-US" w:eastAsia="zh-CN"/>
        </w:rPr>
        <w:t>) on measures of coagulation. </w:t>
      </w:r>
      <w:r w:rsidRPr="00BF6D3B">
        <w:rPr>
          <w:rFonts w:ascii="Book Antiqua" w:eastAsia="宋体" w:hAnsi="Book Antiqua" w:cs="宋体"/>
          <w:i/>
          <w:iCs/>
          <w:sz w:val="24"/>
          <w:szCs w:val="24"/>
          <w:lang w:val="en-US" w:eastAsia="zh-CN"/>
        </w:rPr>
        <w:t xml:space="preserve">Br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2002; </w:t>
      </w:r>
      <w:r w:rsidRPr="00BF6D3B">
        <w:rPr>
          <w:rFonts w:ascii="Book Antiqua" w:eastAsia="宋体" w:hAnsi="Book Antiqua" w:cs="宋体"/>
          <w:b/>
          <w:bCs/>
          <w:sz w:val="24"/>
          <w:szCs w:val="24"/>
          <w:lang w:val="en-US" w:eastAsia="zh-CN"/>
        </w:rPr>
        <w:t>89</w:t>
      </w:r>
      <w:r w:rsidRPr="00BF6D3B">
        <w:rPr>
          <w:rFonts w:ascii="Book Antiqua" w:eastAsia="宋体" w:hAnsi="Book Antiqua" w:cs="宋体"/>
          <w:sz w:val="24"/>
          <w:szCs w:val="24"/>
          <w:lang w:val="en-US" w:eastAsia="zh-CN"/>
        </w:rPr>
        <w:t>: 722-728 [PMID: 12393770 DOI: 10.1093/</w:t>
      </w:r>
      <w:proofErr w:type="spellStart"/>
      <w:r w:rsidRPr="00BF6D3B">
        <w:rPr>
          <w:rFonts w:ascii="Book Antiqua" w:eastAsia="宋体" w:hAnsi="Book Antiqua" w:cs="宋体"/>
          <w:sz w:val="24"/>
          <w:szCs w:val="24"/>
          <w:lang w:val="en-US" w:eastAsia="zh-CN"/>
        </w:rPr>
        <w:t>bja</w:t>
      </w:r>
      <w:proofErr w:type="spellEnd"/>
      <w:r w:rsidRPr="00BF6D3B">
        <w:rPr>
          <w:rFonts w:ascii="Book Antiqua" w:eastAsia="宋体" w:hAnsi="Book Antiqua" w:cs="宋体"/>
          <w:sz w:val="24"/>
          <w:szCs w:val="24"/>
          <w:lang w:val="en-US" w:eastAsia="zh-CN"/>
        </w:rPr>
        <w:t>/aef242]</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25</w:t>
      </w:r>
      <w:r w:rsidRPr="00BF6D3B">
        <w:rPr>
          <w:rFonts w:ascii="Book Antiqua" w:eastAsia="宋体" w:hAnsi="Book Antiqua" w:cs="宋体" w:hint="eastAsia"/>
          <w:sz w:val="24"/>
          <w:szCs w:val="24"/>
          <w:lang w:val="en-US" w:eastAsia="zh-CN"/>
        </w:rPr>
        <w:t xml:space="preserve"> </w:t>
      </w:r>
      <w:r w:rsidRPr="00BF6D3B">
        <w:rPr>
          <w:rFonts w:ascii="Book Antiqua" w:eastAsia="宋体" w:hAnsi="Book Antiqua" w:cs="宋体"/>
          <w:sz w:val="24"/>
          <w:szCs w:val="24"/>
          <w:lang w:val="en-US" w:eastAsia="zh-CN"/>
        </w:rPr>
        <w:t>Are lactated Ringer's solution and normal saline solution equal with regard to coagulation?</w:t>
      </w:r>
      <w:r w:rsidR="00B73314">
        <w:rPr>
          <w:rFonts w:ascii="Book Antiqua" w:eastAsia="宋体" w:hAnsi="Book Antiqua" w:cs="宋体" w:hint="eastAsia"/>
          <w:sz w:val="24"/>
          <w:szCs w:val="24"/>
          <w:lang w:val="en-US" w:eastAsia="zh-CN"/>
        </w:rPr>
        <w:t xml:space="preserve"> </w:t>
      </w:r>
      <w:r w:rsidRPr="00BF6D3B">
        <w:rPr>
          <w:rFonts w:ascii="Book Antiqua" w:eastAsia="宋体" w:hAnsi="Book Antiqua" w:cs="宋体"/>
          <w:sz w:val="24"/>
          <w:szCs w:val="24"/>
          <w:lang w:val="en-US" w:eastAsia="zh-CN"/>
        </w:rPr>
        <w:t>Retraction.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Analg</w:t>
      </w:r>
      <w:proofErr w:type="spellEnd"/>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112</w:t>
      </w:r>
      <w:r w:rsidRPr="00BF6D3B">
        <w:rPr>
          <w:rFonts w:ascii="Book Antiqua" w:eastAsia="宋体" w:hAnsi="Book Antiqua" w:cs="宋体"/>
          <w:sz w:val="24"/>
          <w:szCs w:val="24"/>
          <w:lang w:val="en-US" w:eastAsia="zh-CN"/>
        </w:rPr>
        <w:t>: 1178 [PMID: 21451081 DOI: 10.1213/ANE.0b013e31821a9566]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26 </w:t>
      </w:r>
      <w:proofErr w:type="spellStart"/>
      <w:r w:rsidRPr="00BF6D3B">
        <w:rPr>
          <w:rFonts w:ascii="Book Antiqua" w:eastAsia="宋体" w:hAnsi="Book Antiqua" w:cs="Times New Roman"/>
          <w:b/>
          <w:sz w:val="24"/>
          <w:szCs w:val="24"/>
          <w:lang w:val="en-US" w:eastAsia="fr-FR"/>
        </w:rPr>
        <w:t>Boldt</w:t>
      </w:r>
      <w:proofErr w:type="spellEnd"/>
      <w:r w:rsidRPr="00BF6D3B">
        <w:rPr>
          <w:rFonts w:ascii="Book Antiqua" w:eastAsia="宋体" w:hAnsi="Book Antiqua" w:cs="Times New Roman"/>
          <w:b/>
          <w:sz w:val="24"/>
          <w:szCs w:val="24"/>
          <w:lang w:val="en-US" w:eastAsia="fr-FR"/>
        </w:rPr>
        <w:t xml:space="preserve"> J</w:t>
      </w:r>
      <w:r w:rsidRPr="00BF6D3B">
        <w:rPr>
          <w:rFonts w:ascii="Book Antiqua" w:eastAsia="宋体" w:hAnsi="Book Antiqua" w:cs="Times New Roman"/>
          <w:sz w:val="24"/>
          <w:szCs w:val="24"/>
          <w:lang w:val="en-US" w:eastAsia="fr-FR"/>
        </w:rPr>
        <w:t xml:space="preserve">, Müller M, </w:t>
      </w:r>
      <w:proofErr w:type="spellStart"/>
      <w:r w:rsidRPr="00BF6D3B">
        <w:rPr>
          <w:rFonts w:ascii="Book Antiqua" w:eastAsia="宋体" w:hAnsi="Book Antiqua" w:cs="Times New Roman"/>
          <w:sz w:val="24"/>
          <w:szCs w:val="24"/>
          <w:lang w:val="en-US" w:eastAsia="fr-FR"/>
        </w:rPr>
        <w:t>Mentges</w:t>
      </w:r>
      <w:proofErr w:type="spellEnd"/>
      <w:r w:rsidRPr="00BF6D3B">
        <w:rPr>
          <w:rFonts w:ascii="Book Antiqua" w:eastAsia="宋体" w:hAnsi="Book Antiqua" w:cs="Times New Roman"/>
          <w:sz w:val="24"/>
          <w:szCs w:val="24"/>
          <w:lang w:val="en-US" w:eastAsia="fr-FR"/>
        </w:rPr>
        <w:t xml:space="preserve"> D, </w:t>
      </w:r>
      <w:proofErr w:type="spellStart"/>
      <w:r w:rsidRPr="00BF6D3B">
        <w:rPr>
          <w:rFonts w:ascii="Book Antiqua" w:eastAsia="宋体" w:hAnsi="Book Antiqua" w:cs="Times New Roman"/>
          <w:sz w:val="24"/>
          <w:szCs w:val="24"/>
          <w:lang w:val="en-US" w:eastAsia="fr-FR"/>
        </w:rPr>
        <w:t>Papsdorf</w:t>
      </w:r>
      <w:proofErr w:type="spellEnd"/>
      <w:r w:rsidRPr="00BF6D3B">
        <w:rPr>
          <w:rFonts w:ascii="Book Antiqua" w:eastAsia="宋体" w:hAnsi="Book Antiqua" w:cs="Times New Roman"/>
          <w:sz w:val="24"/>
          <w:szCs w:val="24"/>
          <w:lang w:val="en-US" w:eastAsia="fr-FR"/>
        </w:rPr>
        <w:t xml:space="preserve"> M, </w:t>
      </w:r>
      <w:proofErr w:type="spellStart"/>
      <w:r w:rsidRPr="00BF6D3B">
        <w:rPr>
          <w:rFonts w:ascii="Book Antiqua" w:eastAsia="宋体" w:hAnsi="Book Antiqua" w:cs="Times New Roman"/>
          <w:sz w:val="24"/>
          <w:szCs w:val="24"/>
          <w:lang w:val="en-US" w:eastAsia="fr-FR"/>
        </w:rPr>
        <w:t>Hempelmann</w:t>
      </w:r>
      <w:proofErr w:type="spellEnd"/>
      <w:r w:rsidRPr="00BF6D3B">
        <w:rPr>
          <w:rFonts w:ascii="Book Antiqua" w:eastAsia="宋体" w:hAnsi="Book Antiqua" w:cs="Times New Roman"/>
          <w:sz w:val="24"/>
          <w:szCs w:val="24"/>
          <w:lang w:val="en-US" w:eastAsia="fr-FR"/>
        </w:rPr>
        <w:t xml:space="preserve"> G.</w:t>
      </w:r>
      <w:r w:rsidRPr="00BF6D3B">
        <w:rPr>
          <w:rFonts w:ascii="Book Antiqua" w:eastAsia="宋体" w:hAnsi="Book Antiqua" w:cs="宋体"/>
          <w:sz w:val="24"/>
          <w:szCs w:val="24"/>
          <w:lang w:val="en-US" w:eastAsia="zh-CN"/>
        </w:rPr>
        <w:t xml:space="preserve"> Retraction note: Volume therapy in the critically ill: is there a difference? </w:t>
      </w:r>
      <w:r w:rsidRPr="00BF6D3B">
        <w:rPr>
          <w:rFonts w:ascii="Book Antiqua" w:eastAsia="宋体" w:hAnsi="Book Antiqua" w:cs="宋体"/>
          <w:i/>
          <w:iCs/>
          <w:sz w:val="24"/>
          <w:szCs w:val="24"/>
          <w:lang w:val="en-US" w:eastAsia="zh-CN"/>
        </w:rPr>
        <w:t>Intensive Care Med</w:t>
      </w:r>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40</w:t>
      </w:r>
      <w:r w:rsidRPr="00BF6D3B">
        <w:rPr>
          <w:rFonts w:ascii="Book Antiqua" w:eastAsia="宋体" w:hAnsi="Book Antiqua" w:cs="宋体"/>
          <w:sz w:val="24"/>
          <w:szCs w:val="24"/>
          <w:lang w:val="en-US" w:eastAsia="zh-CN"/>
        </w:rPr>
        <w:t>: 145 [PMID: 24271030 DOI: 10.1007/s00134-013-3164-9]</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27 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Suttner S, </w:t>
      </w:r>
      <w:proofErr w:type="spellStart"/>
      <w:r w:rsidRPr="00BF6D3B">
        <w:rPr>
          <w:rFonts w:ascii="Book Antiqua" w:eastAsia="宋体" w:hAnsi="Book Antiqua" w:cs="宋体"/>
          <w:sz w:val="24"/>
          <w:szCs w:val="24"/>
          <w:lang w:val="en-US" w:eastAsia="zh-CN"/>
        </w:rPr>
        <w:t>Brosch</w:t>
      </w:r>
      <w:proofErr w:type="spellEnd"/>
      <w:r w:rsidRPr="00BF6D3B">
        <w:rPr>
          <w:rFonts w:ascii="Book Antiqua" w:eastAsia="宋体" w:hAnsi="Book Antiqua" w:cs="宋体"/>
          <w:sz w:val="24"/>
          <w:szCs w:val="24"/>
          <w:lang w:val="en-US" w:eastAsia="zh-CN"/>
        </w:rPr>
        <w:t xml:space="preserve"> C, Lehmann A, </w:t>
      </w:r>
      <w:proofErr w:type="spellStart"/>
      <w:r w:rsidRPr="00BF6D3B">
        <w:rPr>
          <w:rFonts w:ascii="Book Antiqua" w:eastAsia="宋体" w:hAnsi="Book Antiqua" w:cs="宋体"/>
          <w:sz w:val="24"/>
          <w:szCs w:val="24"/>
          <w:lang w:val="en-US" w:eastAsia="zh-CN"/>
        </w:rPr>
        <w:t>Röhm</w:t>
      </w:r>
      <w:proofErr w:type="spellEnd"/>
      <w:r w:rsidRPr="00BF6D3B">
        <w:rPr>
          <w:rFonts w:ascii="Book Antiqua" w:eastAsia="宋体" w:hAnsi="Book Antiqua" w:cs="宋体"/>
          <w:sz w:val="24"/>
          <w:szCs w:val="24"/>
          <w:lang w:val="en-US" w:eastAsia="zh-CN"/>
        </w:rPr>
        <w:t xml:space="preserve"> K, </w:t>
      </w:r>
      <w:proofErr w:type="spellStart"/>
      <w:r w:rsidRPr="00BF6D3B">
        <w:rPr>
          <w:rFonts w:ascii="Book Antiqua" w:eastAsia="宋体" w:hAnsi="Book Antiqua" w:cs="宋体"/>
          <w:sz w:val="24"/>
          <w:szCs w:val="24"/>
          <w:lang w:val="en-US" w:eastAsia="zh-CN"/>
        </w:rPr>
        <w:t>Mengistu</w:t>
      </w:r>
      <w:proofErr w:type="spellEnd"/>
      <w:r w:rsidRPr="00BF6D3B">
        <w:rPr>
          <w:rFonts w:ascii="Book Antiqua" w:eastAsia="宋体" w:hAnsi="Book Antiqua" w:cs="宋体"/>
          <w:sz w:val="24"/>
          <w:szCs w:val="24"/>
          <w:lang w:val="en-US" w:eastAsia="zh-CN"/>
        </w:rPr>
        <w:t xml:space="preserve"> A. Cardiopulmonary bypass priming using a high dose of a balanced hydroxyethyl starch versus an albumin-based priming strategy.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Analg</w:t>
      </w:r>
      <w:proofErr w:type="spellEnd"/>
      <w:r w:rsidRPr="00BF6D3B">
        <w:rPr>
          <w:rFonts w:ascii="Book Antiqua" w:eastAsia="宋体" w:hAnsi="Book Antiqua" w:cs="宋体"/>
          <w:sz w:val="24"/>
          <w:szCs w:val="24"/>
          <w:lang w:val="en-US" w:eastAsia="zh-CN"/>
        </w:rPr>
        <w:t> 2009; </w:t>
      </w:r>
      <w:r w:rsidRPr="00BF6D3B">
        <w:rPr>
          <w:rFonts w:ascii="Book Antiqua" w:eastAsia="宋体" w:hAnsi="Book Antiqua" w:cs="宋体"/>
          <w:b/>
          <w:bCs/>
          <w:sz w:val="24"/>
          <w:szCs w:val="24"/>
          <w:lang w:val="en-US" w:eastAsia="zh-CN"/>
        </w:rPr>
        <w:t>109</w:t>
      </w:r>
      <w:r w:rsidRPr="00BF6D3B">
        <w:rPr>
          <w:rFonts w:ascii="Book Antiqua" w:eastAsia="宋体" w:hAnsi="Book Antiqua" w:cs="宋体"/>
          <w:sz w:val="24"/>
          <w:szCs w:val="24"/>
          <w:lang w:val="en-US" w:eastAsia="zh-CN"/>
        </w:rPr>
        <w:t>: 1752-1762 [PMID: 19923501 DOI: 10.1213/ANE.0b013e3181b5a24b]</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28</w:t>
      </w:r>
      <w:r w:rsidRPr="00BF6D3B">
        <w:rPr>
          <w:rFonts w:ascii="Book Antiqua" w:eastAsia="宋体" w:hAnsi="Book Antiqua" w:cs="宋体" w:hint="eastAsia"/>
          <w:sz w:val="24"/>
          <w:szCs w:val="24"/>
          <w:lang w:val="en-US" w:eastAsia="zh-CN"/>
        </w:rPr>
        <w:t xml:space="preserve"> </w:t>
      </w:r>
      <w:r w:rsidRPr="00BF6D3B">
        <w:rPr>
          <w:rFonts w:ascii="Book Antiqua" w:eastAsia="宋体" w:hAnsi="Book Antiqua" w:cs="宋体"/>
          <w:sz w:val="24"/>
          <w:szCs w:val="24"/>
          <w:lang w:val="en-US" w:eastAsia="zh-CN"/>
        </w:rPr>
        <w:t xml:space="preserve">Notice of formal retraction of an article by </w:t>
      </w:r>
      <w:proofErr w:type="spellStart"/>
      <w:r w:rsidRPr="00BF6D3B">
        <w:rPr>
          <w:rFonts w:ascii="Book Antiqua" w:eastAsia="宋体" w:hAnsi="Book Antiqua" w:cs="宋体"/>
          <w:sz w:val="24"/>
          <w:szCs w:val="24"/>
          <w:lang w:val="en-US" w:eastAsia="zh-CN"/>
        </w:rPr>
        <w:t>Dr</w:t>
      </w:r>
      <w:proofErr w:type="spellEnd"/>
      <w:r w:rsidRPr="00BF6D3B">
        <w:rPr>
          <w:rFonts w:ascii="Book Antiqua" w:eastAsia="宋体" w:hAnsi="Book Antiqua" w:cs="宋体"/>
          <w:sz w:val="24"/>
          <w:szCs w:val="24"/>
          <w:lang w:val="en-US" w:eastAsia="zh-CN"/>
        </w:rPr>
        <w:t xml:space="preserve"> Joachim </w:t>
      </w:r>
      <w:proofErr w:type="spellStart"/>
      <w:r w:rsidRPr="00BF6D3B">
        <w:rPr>
          <w:rFonts w:ascii="Book Antiqua" w:eastAsia="宋体" w:hAnsi="Book Antiqua" w:cs="宋体"/>
          <w:sz w:val="24"/>
          <w:szCs w:val="24"/>
          <w:lang w:val="en-US" w:eastAsia="zh-CN"/>
        </w:rPr>
        <w:t>Boldt</w:t>
      </w:r>
      <w:proofErr w:type="spell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 xml:space="preserve">Br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112</w:t>
      </w:r>
      <w:r w:rsidRPr="00BF6D3B">
        <w:rPr>
          <w:rFonts w:ascii="Book Antiqua" w:eastAsia="宋体" w:hAnsi="Book Antiqua" w:cs="宋体"/>
          <w:sz w:val="24"/>
          <w:szCs w:val="24"/>
          <w:lang w:val="en-US" w:eastAsia="zh-CN"/>
        </w:rPr>
        <w:t>: 397 [PMID: 24431372 DOI: 10.1093/</w:t>
      </w:r>
      <w:proofErr w:type="spellStart"/>
      <w:r w:rsidRPr="00BF6D3B">
        <w:rPr>
          <w:rFonts w:ascii="Book Antiqua" w:eastAsia="宋体" w:hAnsi="Book Antiqua" w:cs="宋体"/>
          <w:sz w:val="24"/>
          <w:szCs w:val="24"/>
          <w:lang w:val="en-US" w:eastAsia="zh-CN"/>
        </w:rPr>
        <w:t>bja</w:t>
      </w:r>
      <w:proofErr w:type="spellEnd"/>
      <w:r w:rsidRPr="00BF6D3B">
        <w:rPr>
          <w:rFonts w:ascii="Book Antiqua" w:eastAsia="宋体" w:hAnsi="Book Antiqua" w:cs="宋体"/>
          <w:sz w:val="24"/>
          <w:szCs w:val="24"/>
          <w:lang w:val="en-US" w:eastAsia="zh-CN"/>
        </w:rPr>
        <w:t>/aet488]</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29 </w:t>
      </w:r>
      <w:r w:rsidRPr="00BF6D3B">
        <w:rPr>
          <w:rFonts w:ascii="Book Antiqua" w:eastAsia="宋体" w:hAnsi="Book Antiqua" w:cs="宋体"/>
          <w:b/>
          <w:bCs/>
          <w:sz w:val="24"/>
          <w:szCs w:val="24"/>
          <w:lang w:val="en-US" w:eastAsia="zh-CN"/>
        </w:rPr>
        <w:t>Shafer SL</w:t>
      </w:r>
      <w:r w:rsidRPr="00BF6D3B">
        <w:rPr>
          <w:rFonts w:ascii="Book Antiqua" w:eastAsia="宋体" w:hAnsi="Book Antiqua" w:cs="宋体"/>
          <w:sz w:val="24"/>
          <w:szCs w:val="24"/>
          <w:lang w:val="en-US" w:eastAsia="zh-CN"/>
        </w:rPr>
        <w:t>. Editor's note: notice of retraction. </w:t>
      </w:r>
      <w:proofErr w:type="spellStart"/>
      <w:r w:rsidRPr="00BF6D3B">
        <w:rPr>
          <w:rFonts w:ascii="Book Antiqua" w:eastAsia="宋体" w:hAnsi="Book Antiqua" w:cs="宋体"/>
          <w:i/>
          <w:iCs/>
          <w:sz w:val="24"/>
          <w:szCs w:val="24"/>
          <w:lang w:val="en-US" w:eastAsia="zh-CN"/>
        </w:rPr>
        <w:t>Anesth</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Analg</w:t>
      </w:r>
      <w:proofErr w:type="spellEnd"/>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119</w:t>
      </w:r>
      <w:r w:rsidRPr="00BF6D3B">
        <w:rPr>
          <w:rFonts w:ascii="Book Antiqua" w:eastAsia="宋体" w:hAnsi="Book Antiqua" w:cs="宋体"/>
          <w:sz w:val="24"/>
          <w:szCs w:val="24"/>
          <w:lang w:val="en-US" w:eastAsia="zh-CN"/>
        </w:rPr>
        <w:t>: 1225 [PMID: 25329035 DOI: 10.1213/ANE.0000000000000417]</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30</w:t>
      </w:r>
      <w:r w:rsidRPr="00BF6D3B">
        <w:rPr>
          <w:rFonts w:ascii="Book Antiqua" w:eastAsia="宋体" w:hAnsi="Book Antiqua" w:cs="宋体" w:hint="eastAsia"/>
          <w:sz w:val="24"/>
          <w:szCs w:val="24"/>
          <w:lang w:val="en-US" w:eastAsia="zh-CN"/>
        </w:rPr>
        <w:t xml:space="preserve"> </w:t>
      </w:r>
      <w:r w:rsidRPr="00BF6D3B">
        <w:rPr>
          <w:rFonts w:ascii="Book Antiqua" w:eastAsia="宋体" w:hAnsi="Book Antiqua" w:cs="宋体"/>
          <w:sz w:val="24"/>
          <w:szCs w:val="24"/>
          <w:lang w:val="en-US" w:eastAsia="zh-CN"/>
        </w:rPr>
        <w:t>Blood Conservation Techniques and Platelet Function in Cardiac Surgery: Retraction. </w:t>
      </w:r>
      <w:r w:rsidRPr="00BF6D3B">
        <w:rPr>
          <w:rFonts w:ascii="Book Antiqua" w:eastAsia="宋体" w:hAnsi="Book Antiqua" w:cs="宋体"/>
          <w:i/>
          <w:iCs/>
          <w:sz w:val="24"/>
          <w:szCs w:val="24"/>
          <w:lang w:val="en-US" w:eastAsia="zh-CN"/>
        </w:rPr>
        <w:t>Anesthesiology</w:t>
      </w:r>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123</w:t>
      </w:r>
      <w:r w:rsidRPr="00BF6D3B">
        <w:rPr>
          <w:rFonts w:ascii="Book Antiqua" w:eastAsia="宋体" w:hAnsi="Book Antiqua" w:cs="宋体"/>
          <w:sz w:val="24"/>
          <w:szCs w:val="24"/>
          <w:lang w:val="en-US" w:eastAsia="zh-CN"/>
        </w:rPr>
        <w:t>: 492 [PMID: 26196884 DOI: 10.1097/01.anes.0000466953.80399.76]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lastRenderedPageBreak/>
        <w:t>31 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Zickmann</w:t>
      </w:r>
      <w:proofErr w:type="spellEnd"/>
      <w:r w:rsidRPr="00BF6D3B">
        <w:rPr>
          <w:rFonts w:ascii="Book Antiqua" w:eastAsia="宋体" w:hAnsi="Book Antiqua" w:cs="宋体"/>
          <w:sz w:val="24"/>
          <w:szCs w:val="24"/>
          <w:lang w:val="en-US" w:eastAsia="zh-CN"/>
        </w:rPr>
        <w:t xml:space="preserve"> B, </w:t>
      </w:r>
      <w:proofErr w:type="spellStart"/>
      <w:r w:rsidRPr="00BF6D3B">
        <w:rPr>
          <w:rFonts w:ascii="Book Antiqua" w:eastAsia="宋体" w:hAnsi="Book Antiqua" w:cs="宋体"/>
          <w:sz w:val="24"/>
          <w:szCs w:val="24"/>
          <w:lang w:val="en-US" w:eastAsia="zh-CN"/>
        </w:rPr>
        <w:t>Rapin</w:t>
      </w:r>
      <w:proofErr w:type="spellEnd"/>
      <w:r w:rsidRPr="00BF6D3B">
        <w:rPr>
          <w:rFonts w:ascii="Book Antiqua" w:eastAsia="宋体" w:hAnsi="Book Antiqua" w:cs="宋体"/>
          <w:sz w:val="24"/>
          <w:szCs w:val="24"/>
          <w:lang w:val="en-US" w:eastAsia="zh-CN"/>
        </w:rPr>
        <w:t xml:space="preserve"> J, </w:t>
      </w:r>
      <w:proofErr w:type="spellStart"/>
      <w:r w:rsidRPr="00BF6D3B">
        <w:rPr>
          <w:rFonts w:ascii="Book Antiqua" w:eastAsia="宋体" w:hAnsi="Book Antiqua" w:cs="宋体"/>
          <w:sz w:val="24"/>
          <w:szCs w:val="24"/>
          <w:lang w:val="en-US" w:eastAsia="zh-CN"/>
        </w:rPr>
        <w:t>Hammermann</w:t>
      </w:r>
      <w:proofErr w:type="spellEnd"/>
      <w:r w:rsidRPr="00BF6D3B">
        <w:rPr>
          <w:rFonts w:ascii="Book Antiqua" w:eastAsia="宋体" w:hAnsi="Book Antiqua" w:cs="宋体"/>
          <w:sz w:val="24"/>
          <w:szCs w:val="24"/>
          <w:lang w:val="en-US" w:eastAsia="zh-CN"/>
        </w:rPr>
        <w:t xml:space="preserve"> H, Dapper F, </w:t>
      </w:r>
      <w:proofErr w:type="spellStart"/>
      <w:r w:rsidRPr="00BF6D3B">
        <w:rPr>
          <w:rFonts w:ascii="Book Antiqua" w:eastAsia="宋体" w:hAnsi="Book Antiqua" w:cs="宋体"/>
          <w:sz w:val="24"/>
          <w:szCs w:val="24"/>
          <w:lang w:val="en-US" w:eastAsia="zh-CN"/>
        </w:rPr>
        <w:t>Hempelmann</w:t>
      </w:r>
      <w:proofErr w:type="spellEnd"/>
      <w:r w:rsidRPr="00BF6D3B">
        <w:rPr>
          <w:rFonts w:ascii="Book Antiqua" w:eastAsia="宋体" w:hAnsi="Book Antiqua" w:cs="宋体"/>
          <w:sz w:val="24"/>
          <w:szCs w:val="24"/>
          <w:lang w:val="en-US" w:eastAsia="zh-CN"/>
        </w:rPr>
        <w:t xml:space="preserve"> G. Influence of volume replacement with different HES-solutions on microcirculatory blood flow in cardiac surgery. </w:t>
      </w:r>
      <w:proofErr w:type="spellStart"/>
      <w:r w:rsidRPr="00BF6D3B">
        <w:rPr>
          <w:rFonts w:ascii="Book Antiqua" w:eastAsia="宋体" w:hAnsi="Book Antiqua" w:cs="宋体"/>
          <w:i/>
          <w:iCs/>
          <w:sz w:val="24"/>
          <w:szCs w:val="24"/>
          <w:lang w:val="en-US" w:eastAsia="zh-CN"/>
        </w:rPr>
        <w:t>Acta</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Anaesthesiol</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Scand</w:t>
      </w:r>
      <w:proofErr w:type="spellEnd"/>
      <w:r w:rsidRPr="00BF6D3B">
        <w:rPr>
          <w:rFonts w:ascii="Book Antiqua" w:eastAsia="宋体" w:hAnsi="Book Antiqua" w:cs="宋体"/>
          <w:sz w:val="24"/>
          <w:szCs w:val="24"/>
          <w:lang w:val="en-US" w:eastAsia="zh-CN"/>
        </w:rPr>
        <w:t> 1994; </w:t>
      </w:r>
      <w:r w:rsidRPr="00BF6D3B">
        <w:rPr>
          <w:rFonts w:ascii="Book Antiqua" w:eastAsia="宋体" w:hAnsi="Book Antiqua" w:cs="宋体"/>
          <w:b/>
          <w:bCs/>
          <w:sz w:val="24"/>
          <w:szCs w:val="24"/>
          <w:lang w:val="en-US" w:eastAsia="zh-CN"/>
        </w:rPr>
        <w:t>38</w:t>
      </w:r>
      <w:r w:rsidRPr="00BF6D3B">
        <w:rPr>
          <w:rFonts w:ascii="Book Antiqua" w:eastAsia="宋体" w:hAnsi="Book Antiqua" w:cs="宋体"/>
          <w:sz w:val="24"/>
          <w:szCs w:val="24"/>
          <w:lang w:val="en-US" w:eastAsia="zh-CN"/>
        </w:rPr>
        <w:t>: 432-438 [PMID: 7524255 DOI: 10.1111/aas.12585]</w:t>
      </w:r>
    </w:p>
    <w:p w:rsidR="00BF6D3B" w:rsidRPr="00BF6D3B" w:rsidRDefault="00BF6D3B" w:rsidP="00BF6D3B">
      <w:pPr>
        <w:spacing w:after="0" w:line="360" w:lineRule="auto"/>
        <w:jc w:val="both"/>
        <w:rPr>
          <w:rFonts w:ascii="Book Antiqua" w:eastAsia="宋体" w:hAnsi="Book Antiqua" w:cs="Times New Roman"/>
          <w:sz w:val="24"/>
          <w:szCs w:val="24"/>
          <w:lang w:val="en-US" w:eastAsia="zh-CN"/>
        </w:rPr>
      </w:pPr>
      <w:r w:rsidRPr="00BF6D3B">
        <w:rPr>
          <w:rFonts w:ascii="Book Antiqua" w:eastAsia="宋体" w:hAnsi="Book Antiqua" w:cs="宋体"/>
          <w:sz w:val="24"/>
          <w:szCs w:val="24"/>
          <w:lang w:val="en-US" w:eastAsia="zh-CN"/>
        </w:rPr>
        <w:t xml:space="preserve">32 </w:t>
      </w:r>
      <w:proofErr w:type="spellStart"/>
      <w:r w:rsidRPr="00BF6D3B">
        <w:rPr>
          <w:rFonts w:ascii="Book Antiqua" w:eastAsia="宋体" w:hAnsi="Book Antiqua" w:cs="Times New Roman"/>
          <w:b/>
          <w:sz w:val="24"/>
          <w:szCs w:val="24"/>
          <w:lang w:val="en-US" w:eastAsia="fr-FR"/>
        </w:rPr>
        <w:t>Boldt</w:t>
      </w:r>
      <w:proofErr w:type="spellEnd"/>
      <w:r w:rsidRPr="00BF6D3B">
        <w:rPr>
          <w:rFonts w:ascii="Book Antiqua" w:eastAsia="宋体" w:hAnsi="Book Antiqua" w:cs="Times New Roman"/>
          <w:b/>
          <w:sz w:val="24"/>
          <w:szCs w:val="24"/>
          <w:lang w:val="en-US" w:eastAsia="fr-FR"/>
        </w:rPr>
        <w:t xml:space="preserve"> J</w:t>
      </w:r>
      <w:r w:rsidRPr="00BF6D3B">
        <w:rPr>
          <w:rFonts w:ascii="Book Antiqua" w:eastAsia="宋体" w:hAnsi="Book Antiqua" w:cs="Times New Roman"/>
          <w:sz w:val="24"/>
          <w:szCs w:val="24"/>
          <w:lang w:val="en-US" w:eastAsia="fr-FR"/>
        </w:rPr>
        <w:t xml:space="preserve">, von Bormann B, Kling D, </w:t>
      </w:r>
      <w:proofErr w:type="spellStart"/>
      <w:r w:rsidRPr="00BF6D3B">
        <w:rPr>
          <w:rFonts w:ascii="Book Antiqua" w:eastAsia="宋体" w:hAnsi="Book Antiqua" w:cs="Times New Roman"/>
          <w:sz w:val="24"/>
          <w:szCs w:val="24"/>
          <w:lang w:val="en-US" w:eastAsia="fr-FR"/>
        </w:rPr>
        <w:t>Börner</w:t>
      </w:r>
      <w:proofErr w:type="spellEnd"/>
      <w:r w:rsidRPr="00BF6D3B">
        <w:rPr>
          <w:rFonts w:ascii="Book Antiqua" w:eastAsia="宋体" w:hAnsi="Book Antiqua" w:cs="Times New Roman"/>
          <w:sz w:val="24"/>
          <w:szCs w:val="24"/>
          <w:lang w:val="en-US" w:eastAsia="fr-FR"/>
        </w:rPr>
        <w:t xml:space="preserve"> U, Mulch J, </w:t>
      </w:r>
      <w:proofErr w:type="spellStart"/>
      <w:r w:rsidRPr="00BF6D3B">
        <w:rPr>
          <w:rFonts w:ascii="Book Antiqua" w:eastAsia="宋体" w:hAnsi="Book Antiqua" w:cs="Times New Roman"/>
          <w:sz w:val="24"/>
          <w:szCs w:val="24"/>
          <w:lang w:val="en-US" w:eastAsia="fr-FR"/>
        </w:rPr>
        <w:t>Hempelmann</w:t>
      </w:r>
      <w:proofErr w:type="spellEnd"/>
      <w:r w:rsidRPr="00BF6D3B">
        <w:rPr>
          <w:rFonts w:ascii="Book Antiqua" w:eastAsia="宋体" w:hAnsi="Book Antiqua" w:cs="Times New Roman"/>
          <w:sz w:val="24"/>
          <w:szCs w:val="24"/>
          <w:lang w:val="en-US" w:eastAsia="fr-FR"/>
        </w:rPr>
        <w:t xml:space="preserve"> G</w:t>
      </w:r>
      <w:r w:rsidRPr="00BF6D3B">
        <w:rPr>
          <w:rFonts w:ascii="Book Antiqua" w:eastAsia="宋体" w:hAnsi="Book Antiqua" w:cs="Times New Roman" w:hint="eastAsia"/>
          <w:sz w:val="24"/>
          <w:szCs w:val="24"/>
          <w:lang w:val="en-US" w:eastAsia="zh-CN"/>
        </w:rPr>
        <w:t xml:space="preserve">. </w:t>
      </w:r>
      <w:r w:rsidRPr="00BF6D3B">
        <w:rPr>
          <w:rFonts w:ascii="Book Antiqua" w:eastAsia="宋体" w:hAnsi="Book Antiqua" w:cs="Times New Roman"/>
          <w:sz w:val="24"/>
          <w:szCs w:val="24"/>
          <w:lang w:val="en-US" w:eastAsia="fr-FR"/>
        </w:rPr>
        <w:t xml:space="preserve">Volume replacement with a new hydroxyethyl starch preparation (3 percent HES 200/0.5) in heart surgery. </w:t>
      </w:r>
      <w:proofErr w:type="spellStart"/>
      <w:r w:rsidRPr="00BF6D3B">
        <w:rPr>
          <w:rFonts w:ascii="Book Antiqua" w:eastAsia="宋体" w:hAnsi="Book Antiqua" w:cs="Times New Roman"/>
          <w:i/>
          <w:sz w:val="24"/>
          <w:szCs w:val="24"/>
          <w:lang w:val="en-US" w:eastAsia="fr-FR"/>
        </w:rPr>
        <w:t>Infusionsther</w:t>
      </w:r>
      <w:proofErr w:type="spellEnd"/>
      <w:r w:rsidRPr="00BF6D3B">
        <w:rPr>
          <w:rFonts w:ascii="Book Antiqua" w:eastAsia="宋体" w:hAnsi="Book Antiqua" w:cs="Times New Roman"/>
          <w:i/>
          <w:sz w:val="24"/>
          <w:szCs w:val="24"/>
          <w:lang w:val="en-US" w:eastAsia="fr-FR"/>
        </w:rPr>
        <w:t xml:space="preserve"> </w:t>
      </w:r>
      <w:proofErr w:type="spellStart"/>
      <w:r w:rsidRPr="00BF6D3B">
        <w:rPr>
          <w:rFonts w:ascii="Book Antiqua" w:eastAsia="宋体" w:hAnsi="Book Antiqua" w:cs="Times New Roman"/>
          <w:i/>
          <w:sz w:val="24"/>
          <w:szCs w:val="24"/>
          <w:lang w:val="en-US" w:eastAsia="fr-FR"/>
        </w:rPr>
        <w:t>Klin</w:t>
      </w:r>
      <w:proofErr w:type="spellEnd"/>
      <w:r w:rsidRPr="00BF6D3B">
        <w:rPr>
          <w:rFonts w:ascii="Book Antiqua" w:eastAsia="宋体" w:hAnsi="Book Antiqua" w:cs="Times New Roman"/>
          <w:i/>
          <w:sz w:val="24"/>
          <w:szCs w:val="24"/>
          <w:lang w:val="en-US" w:eastAsia="fr-FR"/>
        </w:rPr>
        <w:t xml:space="preserve"> </w:t>
      </w:r>
      <w:proofErr w:type="spellStart"/>
      <w:r w:rsidRPr="00BF6D3B">
        <w:rPr>
          <w:rFonts w:ascii="Book Antiqua" w:eastAsia="宋体" w:hAnsi="Book Antiqua" w:cs="Times New Roman"/>
          <w:i/>
          <w:sz w:val="24"/>
          <w:szCs w:val="24"/>
          <w:lang w:val="en-US" w:eastAsia="fr-FR"/>
        </w:rPr>
        <w:t>Ernahr</w:t>
      </w:r>
      <w:proofErr w:type="spellEnd"/>
      <w:r w:rsidRPr="00BF6D3B">
        <w:rPr>
          <w:rFonts w:ascii="Book Antiqua" w:eastAsia="宋体" w:hAnsi="Book Antiqua" w:cs="Times New Roman"/>
          <w:sz w:val="24"/>
          <w:szCs w:val="24"/>
          <w:lang w:val="en-US" w:eastAsia="fr-FR"/>
        </w:rPr>
        <w:t xml:space="preserve"> 1986;</w:t>
      </w:r>
      <w:r w:rsidRPr="00BF6D3B">
        <w:rPr>
          <w:rFonts w:ascii="Book Antiqua" w:eastAsia="宋体" w:hAnsi="Book Antiqua" w:cs="Times New Roman" w:hint="eastAsia"/>
          <w:sz w:val="24"/>
          <w:szCs w:val="24"/>
          <w:lang w:val="en-US" w:eastAsia="zh-CN"/>
        </w:rPr>
        <w:t xml:space="preserve"> </w:t>
      </w:r>
      <w:r w:rsidRPr="00BF6D3B">
        <w:rPr>
          <w:rFonts w:ascii="Book Antiqua" w:eastAsia="宋体" w:hAnsi="Book Antiqua" w:cs="Times New Roman"/>
          <w:b/>
          <w:sz w:val="24"/>
          <w:szCs w:val="24"/>
          <w:lang w:val="en-US" w:eastAsia="fr-FR"/>
        </w:rPr>
        <w:t>13</w:t>
      </w:r>
      <w:r w:rsidRPr="00BF6D3B">
        <w:rPr>
          <w:rFonts w:ascii="Book Antiqua" w:eastAsia="宋体" w:hAnsi="Book Antiqua" w:cs="Times New Roman"/>
          <w:sz w:val="24"/>
          <w:szCs w:val="24"/>
          <w:lang w:val="en-US" w:eastAsia="fr-FR"/>
        </w:rPr>
        <w:t>:</w:t>
      </w:r>
      <w:r w:rsidRPr="00BF6D3B">
        <w:rPr>
          <w:rFonts w:ascii="Book Antiqua" w:eastAsia="宋体" w:hAnsi="Book Antiqua" w:cs="Times New Roman" w:hint="eastAsia"/>
          <w:sz w:val="24"/>
          <w:szCs w:val="24"/>
          <w:lang w:val="en-US" w:eastAsia="zh-CN"/>
        </w:rPr>
        <w:t xml:space="preserve"> </w:t>
      </w:r>
      <w:r w:rsidRPr="00BF6D3B">
        <w:rPr>
          <w:rFonts w:ascii="Book Antiqua" w:eastAsia="宋体" w:hAnsi="Book Antiqua" w:cs="Times New Roman"/>
          <w:sz w:val="24"/>
          <w:szCs w:val="24"/>
          <w:lang w:val="en-US" w:eastAsia="fr-FR"/>
        </w:rPr>
        <w:t>145-151</w:t>
      </w:r>
      <w:r w:rsidRPr="00BF6D3B">
        <w:rPr>
          <w:rFonts w:ascii="Book Antiqua" w:eastAsia="宋体" w:hAnsi="Book Antiqua" w:cs="Times New Roman" w:hint="eastAsia"/>
          <w:sz w:val="24"/>
          <w:szCs w:val="24"/>
          <w:lang w:val="en-US" w:eastAsia="zh-CN"/>
        </w:rPr>
        <w:t xml:space="preserve"> [</w:t>
      </w:r>
      <w:r w:rsidRPr="00BF6D3B">
        <w:rPr>
          <w:rFonts w:ascii="Book Antiqua" w:eastAsia="宋体" w:hAnsi="Book Antiqua" w:cs="Times New Roman"/>
          <w:sz w:val="24"/>
          <w:szCs w:val="24"/>
          <w:lang w:val="en-US" w:eastAsia="zh-CN"/>
        </w:rPr>
        <w:t>PMID: 2427448</w:t>
      </w:r>
      <w:r w:rsidRPr="00BF6D3B">
        <w:rPr>
          <w:rFonts w:ascii="Book Antiqua" w:eastAsia="宋体" w:hAnsi="Book Antiqua" w:cs="Times New Roman" w:hint="eastAsia"/>
          <w:sz w:val="24"/>
          <w:szCs w:val="24"/>
          <w:lang w:val="en-US" w:eastAsia="zh-CN"/>
        </w:rPr>
        <w:t>]</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33 </w:t>
      </w:r>
      <w:proofErr w:type="spellStart"/>
      <w:r w:rsidRPr="00BF6D3B">
        <w:rPr>
          <w:rFonts w:ascii="Book Antiqua" w:eastAsia="宋体" w:hAnsi="Book Antiqua" w:cs="宋体"/>
          <w:b/>
          <w:bCs/>
          <w:sz w:val="24"/>
          <w:szCs w:val="24"/>
          <w:lang w:val="en-US" w:eastAsia="zh-CN"/>
        </w:rPr>
        <w:t>Boldt</w:t>
      </w:r>
      <w:proofErr w:type="spellEnd"/>
      <w:r w:rsidRPr="00BF6D3B">
        <w:rPr>
          <w:rFonts w:ascii="Book Antiqua" w:eastAsia="宋体" w:hAnsi="Book Antiqua" w:cs="宋体"/>
          <w:b/>
          <w:bCs/>
          <w:sz w:val="24"/>
          <w:szCs w:val="24"/>
          <w:lang w:val="en-US" w:eastAsia="zh-CN"/>
        </w:rPr>
        <w:t xml:space="preserve"> J</w:t>
      </w:r>
      <w:r w:rsidRPr="00BF6D3B">
        <w:rPr>
          <w:rFonts w:ascii="Book Antiqua" w:eastAsia="宋体" w:hAnsi="Book Antiqua" w:cs="宋体"/>
          <w:sz w:val="24"/>
          <w:szCs w:val="24"/>
          <w:lang w:val="en-US" w:eastAsia="zh-CN"/>
        </w:rPr>
        <w:t xml:space="preserve">, von Bormann B, Kling D, </w:t>
      </w:r>
      <w:proofErr w:type="spellStart"/>
      <w:r w:rsidRPr="00BF6D3B">
        <w:rPr>
          <w:rFonts w:ascii="Book Antiqua" w:eastAsia="宋体" w:hAnsi="Book Antiqua" w:cs="宋体"/>
          <w:sz w:val="24"/>
          <w:szCs w:val="24"/>
          <w:lang w:val="en-US" w:eastAsia="zh-CN"/>
        </w:rPr>
        <w:t>Börner</w:t>
      </w:r>
      <w:proofErr w:type="spellEnd"/>
      <w:r w:rsidRPr="00BF6D3B">
        <w:rPr>
          <w:rFonts w:ascii="Book Antiqua" w:eastAsia="宋体" w:hAnsi="Book Antiqua" w:cs="宋体"/>
          <w:sz w:val="24"/>
          <w:szCs w:val="24"/>
          <w:lang w:val="en-US" w:eastAsia="zh-CN"/>
        </w:rPr>
        <w:t xml:space="preserve"> U, Mulch J, </w:t>
      </w:r>
      <w:proofErr w:type="spellStart"/>
      <w:r w:rsidRPr="00BF6D3B">
        <w:rPr>
          <w:rFonts w:ascii="Book Antiqua" w:eastAsia="宋体" w:hAnsi="Book Antiqua" w:cs="宋体"/>
          <w:sz w:val="24"/>
          <w:szCs w:val="24"/>
          <w:lang w:val="en-US" w:eastAsia="zh-CN"/>
        </w:rPr>
        <w:t>Hempelmann</w:t>
      </w:r>
      <w:proofErr w:type="spellEnd"/>
      <w:r w:rsidRPr="00BF6D3B">
        <w:rPr>
          <w:rFonts w:ascii="Book Antiqua" w:eastAsia="宋体" w:hAnsi="Book Antiqua" w:cs="宋体"/>
          <w:sz w:val="24"/>
          <w:szCs w:val="24"/>
          <w:lang w:val="en-US" w:eastAsia="zh-CN"/>
        </w:rPr>
        <w:t xml:space="preserve"> G. Retraction Statement. </w:t>
      </w:r>
      <w:proofErr w:type="spellStart"/>
      <w:r w:rsidRPr="00BF6D3B">
        <w:rPr>
          <w:rFonts w:ascii="Book Antiqua" w:eastAsia="宋体" w:hAnsi="Book Antiqua" w:cs="宋体"/>
          <w:i/>
          <w:iCs/>
          <w:sz w:val="24"/>
          <w:szCs w:val="24"/>
          <w:lang w:val="en-US" w:eastAsia="zh-CN"/>
        </w:rPr>
        <w:t>Transfus</w:t>
      </w:r>
      <w:proofErr w:type="spellEnd"/>
      <w:r w:rsidRPr="00BF6D3B">
        <w:rPr>
          <w:rFonts w:ascii="Book Antiqua" w:eastAsia="宋体" w:hAnsi="Book Antiqua" w:cs="宋体"/>
          <w:i/>
          <w:iCs/>
          <w:sz w:val="24"/>
          <w:szCs w:val="24"/>
          <w:lang w:val="en-US" w:eastAsia="zh-CN"/>
        </w:rPr>
        <w:t xml:space="preserve"> Med </w:t>
      </w:r>
      <w:proofErr w:type="spellStart"/>
      <w:r w:rsidRPr="00BF6D3B">
        <w:rPr>
          <w:rFonts w:ascii="Book Antiqua" w:eastAsia="宋体" w:hAnsi="Book Antiqua" w:cs="宋体"/>
          <w:i/>
          <w:iCs/>
          <w:sz w:val="24"/>
          <w:szCs w:val="24"/>
          <w:lang w:val="en-US" w:eastAsia="zh-CN"/>
        </w:rPr>
        <w:t>Hemother</w:t>
      </w:r>
      <w:proofErr w:type="spellEnd"/>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42</w:t>
      </w:r>
      <w:r w:rsidRPr="00BF6D3B">
        <w:rPr>
          <w:rFonts w:ascii="Book Antiqua" w:eastAsia="宋体" w:hAnsi="Book Antiqua" w:cs="宋体"/>
          <w:sz w:val="24"/>
          <w:szCs w:val="24"/>
          <w:lang w:val="en-US" w:eastAsia="zh-CN"/>
        </w:rPr>
        <w:t>: 266 [PMID: 26557818 DOI: 10.1159/000436984]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34 </w:t>
      </w:r>
      <w:proofErr w:type="spellStart"/>
      <w:r w:rsidRPr="00BF6D3B">
        <w:rPr>
          <w:rFonts w:ascii="Book Antiqua" w:eastAsia="宋体" w:hAnsi="Book Antiqua" w:cs="宋体"/>
          <w:b/>
          <w:bCs/>
          <w:sz w:val="24"/>
          <w:szCs w:val="24"/>
          <w:lang w:val="en-US" w:eastAsia="zh-CN"/>
        </w:rPr>
        <w:t>Chaudry</w:t>
      </w:r>
      <w:proofErr w:type="spellEnd"/>
      <w:r w:rsidRPr="00BF6D3B">
        <w:rPr>
          <w:rFonts w:ascii="Book Antiqua" w:eastAsia="宋体" w:hAnsi="Book Antiqua" w:cs="宋体"/>
          <w:b/>
          <w:bCs/>
          <w:sz w:val="24"/>
          <w:szCs w:val="24"/>
          <w:lang w:val="en-US" w:eastAsia="zh-CN"/>
        </w:rPr>
        <w:t xml:space="preserve"> IH</w:t>
      </w:r>
      <w:r w:rsidRPr="00BF6D3B">
        <w:rPr>
          <w:rFonts w:ascii="Book Antiqua" w:eastAsia="宋体" w:hAnsi="Book Antiqua" w:cs="宋体"/>
          <w:sz w:val="24"/>
          <w:szCs w:val="24"/>
          <w:lang w:val="en-US" w:eastAsia="zh-CN"/>
        </w:rPr>
        <w:t>, Lang CH. Expression of concern.</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Shock</w:t>
      </w:r>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43</w:t>
      </w:r>
      <w:r w:rsidRPr="00BF6D3B">
        <w:rPr>
          <w:rFonts w:ascii="Book Antiqua" w:eastAsia="宋体" w:hAnsi="Book Antiqua" w:cs="宋体"/>
          <w:sz w:val="24"/>
          <w:szCs w:val="24"/>
          <w:lang w:val="en-US" w:eastAsia="zh-CN"/>
        </w:rPr>
        <w:t>: 620 [PMID: 25978810 DOI: 10.1097/SHK.0000000000000393]</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35 </w:t>
      </w:r>
      <w:proofErr w:type="spellStart"/>
      <w:r w:rsidRPr="00BF6D3B">
        <w:rPr>
          <w:rFonts w:ascii="Book Antiqua" w:eastAsia="宋体" w:hAnsi="Book Antiqua" w:cs="宋体"/>
          <w:b/>
          <w:sz w:val="24"/>
          <w:szCs w:val="24"/>
          <w:lang w:val="en-US" w:eastAsia="zh-CN"/>
        </w:rPr>
        <w:t>Palus</w:t>
      </w:r>
      <w:proofErr w:type="spellEnd"/>
      <w:r w:rsidRPr="00BF6D3B">
        <w:rPr>
          <w:rFonts w:ascii="Book Antiqua" w:eastAsia="宋体" w:hAnsi="Book Antiqua" w:cs="宋体"/>
          <w:b/>
          <w:sz w:val="24"/>
          <w:szCs w:val="24"/>
          <w:lang w:val="en-US" w:eastAsia="zh-CN"/>
        </w:rPr>
        <w:t xml:space="preserve"> S</w:t>
      </w:r>
      <w:r w:rsidRPr="00BF6D3B">
        <w:rPr>
          <w:rFonts w:ascii="Book Antiqua" w:eastAsia="宋体" w:hAnsi="Book Antiqua" w:cs="宋体"/>
          <w:sz w:val="24"/>
          <w:szCs w:val="24"/>
          <w:lang w:val="en-US" w:eastAsia="zh-CN"/>
        </w:rPr>
        <w:t xml:space="preserve">. </w:t>
      </w:r>
      <w:proofErr w:type="gramStart"/>
      <w:r w:rsidRPr="00BF6D3B">
        <w:rPr>
          <w:rFonts w:ascii="Book Antiqua" w:eastAsia="宋体" w:hAnsi="Book Antiqua" w:cs="宋体"/>
          <w:sz w:val="24"/>
          <w:szCs w:val="24"/>
          <w:lang w:val="en-US" w:eastAsia="zh-CN"/>
        </w:rPr>
        <w:t>Three</w:t>
      </w:r>
      <w:proofErr w:type="gramEnd"/>
      <w:r w:rsidRPr="00BF6D3B">
        <w:rPr>
          <w:rFonts w:ascii="Book Antiqua" w:eastAsia="宋体" w:hAnsi="Book Antiqua" w:cs="宋体"/>
          <w:sz w:val="24"/>
          <w:szCs w:val="24"/>
          <w:lang w:val="en-US" w:eastAsia="zh-CN"/>
        </w:rPr>
        <w:t xml:space="preserve"> more retractions for former record-holder </w:t>
      </w:r>
      <w:proofErr w:type="spellStart"/>
      <w:r w:rsidRPr="00BF6D3B">
        <w:rPr>
          <w:rFonts w:ascii="Book Antiqua" w:eastAsia="宋体" w:hAnsi="Book Antiqua" w:cs="宋体"/>
          <w:sz w:val="24"/>
          <w:szCs w:val="24"/>
          <w:lang w:val="en-US" w:eastAsia="zh-CN"/>
        </w:rPr>
        <w:t>Boldt</w:t>
      </w:r>
      <w:proofErr w:type="spellEnd"/>
      <w:r w:rsidRPr="00BF6D3B">
        <w:rPr>
          <w:rFonts w:ascii="Book Antiqua" w:eastAsia="宋体" w:hAnsi="Book Antiqua" w:cs="宋体"/>
          <w:sz w:val="24"/>
          <w:szCs w:val="24"/>
          <w:lang w:val="en-US" w:eastAsia="zh-CN"/>
        </w:rPr>
        <w:t xml:space="preserve">, maybe more to come. </w:t>
      </w:r>
      <w:r w:rsidR="00BD02C9">
        <w:rPr>
          <w:rFonts w:ascii="Book Antiqua" w:eastAsia="宋体" w:hAnsi="Book Antiqua" w:cs="宋体"/>
          <w:sz w:val="24"/>
          <w:szCs w:val="24"/>
          <w:lang w:val="en-US" w:eastAsia="zh-CN"/>
        </w:rPr>
        <w:t>[</w:t>
      </w:r>
      <w:proofErr w:type="gramStart"/>
      <w:r w:rsidR="00BD02C9">
        <w:rPr>
          <w:rFonts w:ascii="Book Antiqua" w:eastAsia="宋体" w:hAnsi="Book Antiqua" w:cs="宋体"/>
          <w:sz w:val="24"/>
          <w:szCs w:val="24"/>
          <w:lang w:val="en-US" w:eastAsia="zh-CN"/>
        </w:rPr>
        <w:t>a</w:t>
      </w:r>
      <w:r w:rsidR="00BD02C9" w:rsidRPr="00BF6D3B">
        <w:rPr>
          <w:rFonts w:ascii="Book Antiqua" w:eastAsia="宋体" w:hAnsi="Book Antiqua" w:cs="宋体"/>
          <w:sz w:val="24"/>
          <w:szCs w:val="24"/>
          <w:lang w:val="en-US" w:eastAsia="zh-CN"/>
        </w:rPr>
        <w:t>ccessed</w:t>
      </w:r>
      <w:proofErr w:type="gramEnd"/>
      <w:r w:rsidR="00BD02C9" w:rsidRPr="00BF6D3B">
        <w:rPr>
          <w:rFonts w:ascii="Book Antiqua" w:eastAsia="宋体" w:hAnsi="Book Antiqua" w:cs="宋体"/>
          <w:sz w:val="24"/>
          <w:szCs w:val="24"/>
          <w:lang w:val="en-US" w:eastAsia="zh-CN"/>
        </w:rPr>
        <w:t xml:space="preserve"> 2015</w:t>
      </w:r>
      <w:r w:rsidR="00BD02C9">
        <w:rPr>
          <w:rFonts w:ascii="Book Antiqua" w:eastAsia="宋体" w:hAnsi="Book Antiqua" w:cs="宋体"/>
          <w:sz w:val="24"/>
          <w:szCs w:val="24"/>
          <w:lang w:val="en-US" w:eastAsia="zh-CN"/>
        </w:rPr>
        <w:t xml:space="preserve"> </w:t>
      </w:r>
      <w:r w:rsidR="00BD02C9">
        <w:rPr>
          <w:rFonts w:ascii="Book Antiqua" w:eastAsia="宋体" w:hAnsi="Book Antiqua" w:cs="宋体"/>
          <w:sz w:val="24"/>
          <w:szCs w:val="24"/>
          <w:lang w:val="en-US" w:eastAsia="zh-CN"/>
        </w:rPr>
        <w:t>Sept 30</w:t>
      </w:r>
      <w:r w:rsidR="00BD02C9">
        <w:rPr>
          <w:rFonts w:ascii="Book Antiqua" w:eastAsia="宋体" w:hAnsi="Book Antiqua" w:cs="宋体"/>
          <w:sz w:val="24"/>
          <w:szCs w:val="24"/>
          <w:lang w:val="en-US" w:eastAsia="zh-CN"/>
        </w:rPr>
        <w:t>]</w:t>
      </w:r>
      <w:r w:rsidRPr="00BF6D3B">
        <w:rPr>
          <w:rFonts w:ascii="Book Antiqua" w:eastAsia="宋体" w:hAnsi="Book Antiqua" w:cs="宋体" w:hint="eastAsia"/>
          <w:sz w:val="24"/>
          <w:szCs w:val="24"/>
          <w:lang w:val="en-US" w:eastAsia="zh-CN"/>
        </w:rPr>
        <w:t xml:space="preserve">. </w:t>
      </w:r>
      <w:r w:rsidRPr="00BF6D3B">
        <w:rPr>
          <w:rFonts w:ascii="Book Antiqua" w:eastAsia="宋体" w:hAnsi="Book Antiqua" w:cs="Garamond"/>
          <w:sz w:val="24"/>
          <w:szCs w:val="24"/>
          <w:lang w:val="fr-FR" w:eastAsia="fr-FR"/>
        </w:rPr>
        <w:t>Available from: URL: http//</w:t>
      </w:r>
      <w:r w:rsidRPr="00BF6D3B">
        <w:rPr>
          <w:rFonts w:ascii="Book Antiqua" w:eastAsia="宋体" w:hAnsi="Book Antiqua" w:cs="宋体"/>
          <w:sz w:val="24"/>
          <w:szCs w:val="24"/>
          <w:lang w:val="en-US" w:eastAsia="zh-CN"/>
        </w:rPr>
        <w:t>retractionwatch.com/2015/08/13/three-more-retractions-for-former-record-holder-boldt-maybe-more-to-come</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36 </w:t>
      </w:r>
      <w:r w:rsidRPr="00BF6D3B">
        <w:rPr>
          <w:rFonts w:ascii="Book Antiqua" w:eastAsia="宋体" w:hAnsi="Book Antiqua" w:cs="宋体"/>
          <w:b/>
          <w:bCs/>
          <w:sz w:val="24"/>
          <w:szCs w:val="24"/>
          <w:lang w:val="en-US" w:eastAsia="zh-CN"/>
        </w:rPr>
        <w:t>Wager E</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Kleinert</w:t>
      </w:r>
      <w:proofErr w:type="spellEnd"/>
      <w:r w:rsidRPr="00BF6D3B">
        <w:rPr>
          <w:rFonts w:ascii="Book Antiqua" w:eastAsia="宋体" w:hAnsi="Book Antiqua" w:cs="宋体"/>
          <w:sz w:val="24"/>
          <w:szCs w:val="24"/>
          <w:lang w:val="en-US" w:eastAsia="zh-CN"/>
        </w:rPr>
        <w:t xml:space="preserve"> S. Cooperation between research institutions and journals on research integrity cases: guidance from the Committee on Publication Ethics (COPE). </w:t>
      </w:r>
      <w:proofErr w:type="spellStart"/>
      <w:r w:rsidRPr="00BF6D3B">
        <w:rPr>
          <w:rFonts w:ascii="Book Antiqua" w:eastAsia="宋体" w:hAnsi="Book Antiqua" w:cs="宋体"/>
          <w:i/>
          <w:iCs/>
          <w:sz w:val="24"/>
          <w:szCs w:val="24"/>
          <w:lang w:val="en-US" w:eastAsia="zh-CN"/>
        </w:rPr>
        <w:t>Maturitas</w:t>
      </w:r>
      <w:proofErr w:type="spellEnd"/>
      <w:r w:rsidRPr="00BF6D3B">
        <w:rPr>
          <w:rFonts w:ascii="Book Antiqua" w:eastAsia="宋体" w:hAnsi="Book Antiqua" w:cs="宋体"/>
          <w:sz w:val="24"/>
          <w:szCs w:val="24"/>
          <w:lang w:val="en-US" w:eastAsia="zh-CN"/>
        </w:rPr>
        <w:t> 2012; </w:t>
      </w:r>
      <w:r w:rsidRPr="00BF6D3B">
        <w:rPr>
          <w:rFonts w:ascii="Book Antiqua" w:eastAsia="宋体" w:hAnsi="Book Antiqua" w:cs="宋体"/>
          <w:b/>
          <w:bCs/>
          <w:sz w:val="24"/>
          <w:szCs w:val="24"/>
          <w:lang w:val="en-US" w:eastAsia="zh-CN"/>
        </w:rPr>
        <w:t>72</w:t>
      </w:r>
      <w:r w:rsidRPr="00BF6D3B">
        <w:rPr>
          <w:rFonts w:ascii="Book Antiqua" w:eastAsia="宋体" w:hAnsi="Book Antiqua" w:cs="宋体"/>
          <w:sz w:val="24"/>
          <w:szCs w:val="24"/>
          <w:lang w:val="en-US" w:eastAsia="zh-CN"/>
        </w:rPr>
        <w:t>: 165-169 [PMID: 22541357 DOI: 10.1016/j.maturitas.2012.03.011]</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 xml:space="preserve">37 </w:t>
      </w:r>
      <w:r w:rsidRPr="00BF6D3B">
        <w:rPr>
          <w:rFonts w:ascii="Book Antiqua" w:eastAsia="宋体" w:hAnsi="Book Antiqua" w:cs="宋体"/>
          <w:b/>
          <w:sz w:val="24"/>
          <w:szCs w:val="24"/>
          <w:lang w:val="en-US" w:eastAsia="zh-CN"/>
        </w:rPr>
        <w:t>Wager E</w:t>
      </w:r>
      <w:r w:rsidRPr="00BF6D3B">
        <w:rPr>
          <w:rFonts w:ascii="Book Antiqua" w:eastAsia="宋体" w:hAnsi="Book Antiqua" w:cs="宋体"/>
          <w:sz w:val="24"/>
          <w:szCs w:val="24"/>
          <w:lang w:val="en-US" w:eastAsia="zh-CN"/>
        </w:rPr>
        <w:t>. Defining and responding to plagiarism.</w:t>
      </w:r>
      <w:proofErr w:type="gramEnd"/>
      <w:r w:rsidRPr="00BF6D3B">
        <w:rPr>
          <w:rFonts w:ascii="Book Antiqua" w:eastAsia="宋体" w:hAnsi="Book Antiqua" w:cs="宋体"/>
          <w:sz w:val="24"/>
          <w:szCs w:val="24"/>
          <w:lang w:val="en-US" w:eastAsia="zh-CN"/>
        </w:rPr>
        <w:t xml:space="preserve"> </w:t>
      </w:r>
      <w:r w:rsidRPr="00BF6D3B">
        <w:rPr>
          <w:rFonts w:ascii="Book Antiqua" w:eastAsia="宋体" w:hAnsi="Book Antiqua" w:cs="宋体"/>
          <w:i/>
          <w:sz w:val="24"/>
          <w:szCs w:val="24"/>
          <w:lang w:val="en-US" w:eastAsia="zh-CN"/>
        </w:rPr>
        <w:t xml:space="preserve">Learn </w:t>
      </w:r>
      <w:proofErr w:type="spellStart"/>
      <w:r w:rsidRPr="00BF6D3B">
        <w:rPr>
          <w:rFonts w:ascii="Book Antiqua" w:eastAsia="宋体" w:hAnsi="Book Antiqua" w:cs="宋体"/>
          <w:i/>
          <w:sz w:val="24"/>
          <w:szCs w:val="24"/>
          <w:lang w:val="en-US" w:eastAsia="zh-CN"/>
        </w:rPr>
        <w:t>Publ</w:t>
      </w:r>
      <w:proofErr w:type="spellEnd"/>
      <w:r w:rsidRPr="00BF6D3B">
        <w:rPr>
          <w:rFonts w:ascii="Book Antiqua" w:eastAsia="宋体" w:hAnsi="Book Antiqua" w:cs="宋体"/>
          <w:sz w:val="24"/>
          <w:szCs w:val="24"/>
          <w:lang w:val="en-US" w:eastAsia="zh-CN"/>
        </w:rPr>
        <w:t xml:space="preserve"> 2014; </w:t>
      </w:r>
      <w:r w:rsidRPr="00BF6D3B">
        <w:rPr>
          <w:rFonts w:ascii="Book Antiqua" w:eastAsia="宋体" w:hAnsi="Book Antiqua" w:cs="宋体"/>
          <w:b/>
          <w:sz w:val="24"/>
          <w:szCs w:val="24"/>
          <w:lang w:val="en-US" w:eastAsia="zh-CN"/>
        </w:rPr>
        <w:t>27</w:t>
      </w:r>
      <w:r w:rsidRPr="00BF6D3B">
        <w:rPr>
          <w:rFonts w:ascii="Book Antiqua" w:eastAsia="宋体" w:hAnsi="Book Antiqua" w:cs="宋体"/>
          <w:sz w:val="24"/>
          <w:szCs w:val="24"/>
          <w:lang w:val="en-US" w:eastAsia="zh-CN"/>
        </w:rPr>
        <w:t>: 33-42 [DOI: 10.1087/20140105]</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38 </w:t>
      </w:r>
      <w:proofErr w:type="spellStart"/>
      <w:r w:rsidRPr="00BF6D3B">
        <w:rPr>
          <w:rFonts w:ascii="Book Antiqua" w:eastAsia="宋体" w:hAnsi="Book Antiqua" w:cs="宋体"/>
          <w:b/>
          <w:bCs/>
          <w:sz w:val="24"/>
          <w:szCs w:val="24"/>
          <w:lang w:val="en-US" w:eastAsia="zh-CN"/>
        </w:rPr>
        <w:t>Fanelli</w:t>
      </w:r>
      <w:proofErr w:type="spellEnd"/>
      <w:r w:rsidRPr="00BF6D3B">
        <w:rPr>
          <w:rFonts w:ascii="Book Antiqua" w:eastAsia="宋体" w:hAnsi="Book Antiqua" w:cs="宋体"/>
          <w:b/>
          <w:bCs/>
          <w:sz w:val="24"/>
          <w:szCs w:val="24"/>
          <w:lang w:val="en-US" w:eastAsia="zh-CN"/>
        </w:rPr>
        <w:t xml:space="preserve"> D</w:t>
      </w:r>
      <w:r w:rsidRPr="00BF6D3B">
        <w:rPr>
          <w:rFonts w:ascii="Book Antiqua" w:eastAsia="宋体" w:hAnsi="Book Antiqua" w:cs="宋体"/>
          <w:sz w:val="24"/>
          <w:szCs w:val="24"/>
          <w:lang w:val="en-US" w:eastAsia="zh-CN"/>
        </w:rPr>
        <w:t xml:space="preserve">. How many scientists fabricate and falsify research? </w:t>
      </w:r>
      <w:proofErr w:type="gramStart"/>
      <w:r w:rsidRPr="00BF6D3B">
        <w:rPr>
          <w:rFonts w:ascii="Book Antiqua" w:eastAsia="宋体" w:hAnsi="Book Antiqua" w:cs="宋体"/>
          <w:sz w:val="24"/>
          <w:szCs w:val="24"/>
          <w:lang w:val="en-US" w:eastAsia="zh-CN"/>
        </w:rPr>
        <w:t>A systematic review and meta-analysis of survey data.</w:t>
      </w:r>
      <w:proofErr w:type="gramEnd"/>
      <w:r w:rsidRPr="00BF6D3B">
        <w:rPr>
          <w:rFonts w:ascii="Book Antiqua" w:eastAsia="宋体" w:hAnsi="Book Antiqua" w:cs="宋体"/>
          <w:sz w:val="24"/>
          <w:szCs w:val="24"/>
          <w:lang w:val="en-US" w:eastAsia="zh-CN"/>
        </w:rPr>
        <w:t> </w:t>
      </w:r>
      <w:proofErr w:type="spellStart"/>
      <w:r w:rsidRPr="00BF6D3B">
        <w:rPr>
          <w:rFonts w:ascii="Book Antiqua" w:eastAsia="宋体" w:hAnsi="Book Antiqua" w:cs="宋体"/>
          <w:i/>
          <w:iCs/>
          <w:sz w:val="24"/>
          <w:szCs w:val="24"/>
          <w:lang w:val="en-US" w:eastAsia="zh-CN"/>
        </w:rPr>
        <w:t>PLoS</w:t>
      </w:r>
      <w:proofErr w:type="spellEnd"/>
      <w:r w:rsidRPr="00BF6D3B">
        <w:rPr>
          <w:rFonts w:ascii="Book Antiqua" w:eastAsia="宋体" w:hAnsi="Book Antiqua" w:cs="宋体"/>
          <w:i/>
          <w:iCs/>
          <w:sz w:val="24"/>
          <w:szCs w:val="24"/>
          <w:lang w:val="en-US" w:eastAsia="zh-CN"/>
        </w:rPr>
        <w:t xml:space="preserve"> One</w:t>
      </w:r>
      <w:r w:rsidRPr="00BF6D3B">
        <w:rPr>
          <w:rFonts w:ascii="Book Antiqua" w:eastAsia="宋体" w:hAnsi="Book Antiqua" w:cs="宋体"/>
          <w:sz w:val="24"/>
          <w:szCs w:val="24"/>
          <w:lang w:val="en-US" w:eastAsia="zh-CN"/>
        </w:rPr>
        <w:t> 2009; </w:t>
      </w:r>
      <w:r w:rsidRPr="00BF6D3B">
        <w:rPr>
          <w:rFonts w:ascii="Book Antiqua" w:eastAsia="宋体" w:hAnsi="Book Antiqua" w:cs="宋体"/>
          <w:b/>
          <w:bCs/>
          <w:sz w:val="24"/>
          <w:szCs w:val="24"/>
          <w:lang w:val="en-US" w:eastAsia="zh-CN"/>
        </w:rPr>
        <w:t>4</w:t>
      </w:r>
      <w:r w:rsidRPr="00BF6D3B">
        <w:rPr>
          <w:rFonts w:ascii="Book Antiqua" w:eastAsia="宋体" w:hAnsi="Book Antiqua" w:cs="宋体"/>
          <w:sz w:val="24"/>
          <w:szCs w:val="24"/>
          <w:lang w:val="en-US" w:eastAsia="zh-CN"/>
        </w:rPr>
        <w:t>: e5738 [PMID: 19478950 DOI: 10.1371/journal.pone.0005738]</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39 </w:t>
      </w:r>
      <w:r w:rsidRPr="00BF6D3B">
        <w:rPr>
          <w:rFonts w:ascii="Book Antiqua" w:eastAsia="宋体" w:hAnsi="Book Antiqua" w:cs="宋体"/>
          <w:b/>
          <w:bCs/>
          <w:sz w:val="24"/>
          <w:szCs w:val="24"/>
          <w:lang w:val="en-US" w:eastAsia="zh-CN"/>
        </w:rPr>
        <w:t>Carlisle JB</w:t>
      </w:r>
      <w:r w:rsidRPr="00BF6D3B">
        <w:rPr>
          <w:rFonts w:ascii="Book Antiqua" w:eastAsia="宋体" w:hAnsi="Book Antiqua" w:cs="宋体"/>
          <w:sz w:val="24"/>
          <w:szCs w:val="24"/>
          <w:lang w:val="en-US" w:eastAsia="zh-CN"/>
        </w:rPr>
        <w:t xml:space="preserve">, Dexter F, </w:t>
      </w:r>
      <w:proofErr w:type="spellStart"/>
      <w:r w:rsidRPr="00BF6D3B">
        <w:rPr>
          <w:rFonts w:ascii="Book Antiqua" w:eastAsia="宋体" w:hAnsi="Book Antiqua" w:cs="宋体"/>
          <w:sz w:val="24"/>
          <w:szCs w:val="24"/>
          <w:lang w:val="en-US" w:eastAsia="zh-CN"/>
        </w:rPr>
        <w:t>Pandit</w:t>
      </w:r>
      <w:proofErr w:type="spellEnd"/>
      <w:r w:rsidRPr="00BF6D3B">
        <w:rPr>
          <w:rFonts w:ascii="Book Antiqua" w:eastAsia="宋体" w:hAnsi="Book Antiqua" w:cs="宋体"/>
          <w:sz w:val="24"/>
          <w:szCs w:val="24"/>
          <w:lang w:val="en-US" w:eastAsia="zh-CN"/>
        </w:rPr>
        <w:t xml:space="preserve"> JJ, Shafer SL, </w:t>
      </w:r>
      <w:proofErr w:type="spellStart"/>
      <w:r w:rsidRPr="00BF6D3B">
        <w:rPr>
          <w:rFonts w:ascii="Book Antiqua" w:eastAsia="宋体" w:hAnsi="Book Antiqua" w:cs="宋体"/>
          <w:sz w:val="24"/>
          <w:szCs w:val="24"/>
          <w:lang w:val="en-US" w:eastAsia="zh-CN"/>
        </w:rPr>
        <w:t>Yentis</w:t>
      </w:r>
      <w:proofErr w:type="spellEnd"/>
      <w:r w:rsidRPr="00BF6D3B">
        <w:rPr>
          <w:rFonts w:ascii="Book Antiqua" w:eastAsia="宋体" w:hAnsi="Book Antiqua" w:cs="宋体"/>
          <w:sz w:val="24"/>
          <w:szCs w:val="24"/>
          <w:lang w:val="en-US" w:eastAsia="zh-CN"/>
        </w:rPr>
        <w:t xml:space="preserve"> SM. Calculating the probability of random sampling for continuous variables in submitted or published </w:t>
      </w:r>
      <w:proofErr w:type="spellStart"/>
      <w:r w:rsidRPr="00BF6D3B">
        <w:rPr>
          <w:rFonts w:ascii="Book Antiqua" w:eastAsia="宋体" w:hAnsi="Book Antiqua" w:cs="宋体"/>
          <w:sz w:val="24"/>
          <w:szCs w:val="24"/>
          <w:lang w:val="en-US" w:eastAsia="zh-CN"/>
        </w:rPr>
        <w:t>randomised</w:t>
      </w:r>
      <w:proofErr w:type="spellEnd"/>
      <w:r w:rsidRPr="00BF6D3B">
        <w:rPr>
          <w:rFonts w:ascii="Book Antiqua" w:eastAsia="宋体" w:hAnsi="Book Antiqua" w:cs="宋体"/>
          <w:sz w:val="24"/>
          <w:szCs w:val="24"/>
          <w:lang w:val="en-US" w:eastAsia="zh-CN"/>
        </w:rPr>
        <w:t xml:space="preserve"> controlled trials. </w:t>
      </w:r>
      <w:proofErr w:type="spellStart"/>
      <w:r w:rsidRPr="00BF6D3B">
        <w:rPr>
          <w:rFonts w:ascii="Book Antiqua" w:eastAsia="宋体" w:hAnsi="Book Antiqua" w:cs="宋体"/>
          <w:i/>
          <w:iCs/>
          <w:sz w:val="24"/>
          <w:szCs w:val="24"/>
          <w:lang w:val="en-US" w:eastAsia="zh-CN"/>
        </w:rPr>
        <w:t>Anaesthesia</w:t>
      </w:r>
      <w:proofErr w:type="spellEnd"/>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70</w:t>
      </w:r>
      <w:r w:rsidRPr="00BF6D3B">
        <w:rPr>
          <w:rFonts w:ascii="Book Antiqua" w:eastAsia="宋体" w:hAnsi="Book Antiqua" w:cs="宋体"/>
          <w:sz w:val="24"/>
          <w:szCs w:val="24"/>
          <w:lang w:val="en-US" w:eastAsia="zh-CN"/>
        </w:rPr>
        <w:t>: 848-858 [PMID: 26032950 DOI: 10.1111/anae.13126]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40 </w:t>
      </w:r>
      <w:r w:rsidRPr="00BF6D3B">
        <w:rPr>
          <w:rFonts w:ascii="Book Antiqua" w:eastAsia="宋体" w:hAnsi="Book Antiqua" w:cs="宋体"/>
          <w:b/>
          <w:bCs/>
          <w:sz w:val="24"/>
          <w:szCs w:val="24"/>
          <w:lang w:val="en-US" w:eastAsia="zh-CN"/>
        </w:rPr>
        <w:t>Miller DR</w:t>
      </w:r>
      <w:r w:rsidRPr="00BF6D3B">
        <w:rPr>
          <w:rFonts w:ascii="Book Antiqua" w:eastAsia="宋体" w:hAnsi="Book Antiqua" w:cs="宋体"/>
          <w:sz w:val="24"/>
          <w:szCs w:val="24"/>
          <w:lang w:val="en-US" w:eastAsia="zh-CN"/>
        </w:rPr>
        <w:t>. Probability screening in manuscripts submitted to biomedical journals--an effective tool or a statistical quagmire? </w:t>
      </w:r>
      <w:proofErr w:type="spellStart"/>
      <w:r w:rsidRPr="00BF6D3B">
        <w:rPr>
          <w:rFonts w:ascii="Book Antiqua" w:eastAsia="宋体" w:hAnsi="Book Antiqua" w:cs="宋体"/>
          <w:i/>
          <w:iCs/>
          <w:sz w:val="24"/>
          <w:szCs w:val="24"/>
          <w:lang w:val="en-US" w:eastAsia="zh-CN"/>
        </w:rPr>
        <w:t>Anaesthesia</w:t>
      </w:r>
      <w:proofErr w:type="spellEnd"/>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70</w:t>
      </w:r>
      <w:r w:rsidRPr="00BF6D3B">
        <w:rPr>
          <w:rFonts w:ascii="Book Antiqua" w:eastAsia="宋体" w:hAnsi="Book Antiqua" w:cs="宋体"/>
          <w:sz w:val="24"/>
          <w:szCs w:val="24"/>
          <w:lang w:val="en-US" w:eastAsia="zh-CN"/>
        </w:rPr>
        <w:t>: 765-768 [PMID: 26033111 DOI: 10.1111/anae.13165]</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lastRenderedPageBreak/>
        <w:t>41 </w:t>
      </w:r>
      <w:r w:rsidRPr="00BF6D3B">
        <w:rPr>
          <w:rFonts w:ascii="Book Antiqua" w:eastAsia="宋体" w:hAnsi="Book Antiqua" w:cs="宋体"/>
          <w:b/>
          <w:bCs/>
          <w:sz w:val="24"/>
          <w:szCs w:val="24"/>
          <w:lang w:val="en-US" w:eastAsia="zh-CN"/>
        </w:rPr>
        <w:t>Stern AM</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Casadevall</w:t>
      </w:r>
      <w:proofErr w:type="spellEnd"/>
      <w:r w:rsidRPr="00BF6D3B">
        <w:rPr>
          <w:rFonts w:ascii="Book Antiqua" w:eastAsia="宋体" w:hAnsi="Book Antiqua" w:cs="宋体"/>
          <w:sz w:val="24"/>
          <w:szCs w:val="24"/>
          <w:lang w:val="en-US" w:eastAsia="zh-CN"/>
        </w:rPr>
        <w:t xml:space="preserve"> A, Steen RG, Fang FC. Financial costs and personal consequences of research misconduct resulting in retracted publications. </w:t>
      </w:r>
      <w:proofErr w:type="spellStart"/>
      <w:r w:rsidRPr="00BF6D3B">
        <w:rPr>
          <w:rFonts w:ascii="Book Antiqua" w:eastAsia="宋体" w:hAnsi="Book Antiqua" w:cs="宋体"/>
          <w:i/>
          <w:iCs/>
          <w:sz w:val="24"/>
          <w:szCs w:val="24"/>
          <w:lang w:val="en-US" w:eastAsia="zh-CN"/>
        </w:rPr>
        <w:t>Elife</w:t>
      </w:r>
      <w:proofErr w:type="spellEnd"/>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3</w:t>
      </w:r>
      <w:r w:rsidRPr="00BF6D3B">
        <w:rPr>
          <w:rFonts w:ascii="Book Antiqua" w:eastAsia="宋体" w:hAnsi="Book Antiqua" w:cs="宋体"/>
          <w:sz w:val="24"/>
          <w:szCs w:val="24"/>
          <w:lang w:val="en-US" w:eastAsia="zh-CN"/>
        </w:rPr>
        <w:t>: e02956 [PMID: 25124673 DOI: 10.7554/eLife.02956]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42 </w:t>
      </w:r>
      <w:r w:rsidRPr="00BF6D3B">
        <w:rPr>
          <w:rFonts w:ascii="Book Antiqua" w:eastAsia="宋体" w:hAnsi="Book Antiqua" w:cs="宋体"/>
          <w:b/>
          <w:bCs/>
          <w:sz w:val="24"/>
          <w:szCs w:val="24"/>
          <w:lang w:val="en-US" w:eastAsia="zh-CN"/>
        </w:rPr>
        <w:t>Foo JY</w:t>
      </w:r>
      <w:r w:rsidRPr="00BF6D3B">
        <w:rPr>
          <w:rFonts w:ascii="Book Antiqua" w:eastAsia="宋体" w:hAnsi="Book Antiqua" w:cs="宋体"/>
          <w:sz w:val="24"/>
          <w:szCs w:val="24"/>
          <w:lang w:val="en-US" w:eastAsia="zh-CN"/>
        </w:rPr>
        <w:t>, Tan XJ.</w:t>
      </w:r>
      <w:proofErr w:type="gramEnd"/>
      <w:r w:rsidRPr="00BF6D3B">
        <w:rPr>
          <w:rFonts w:ascii="Book Antiqua" w:eastAsia="宋体" w:hAnsi="Book Antiqua" w:cs="宋体"/>
          <w:sz w:val="24"/>
          <w:szCs w:val="24"/>
          <w:lang w:val="en-US" w:eastAsia="zh-CN"/>
        </w:rPr>
        <w:t xml:space="preserve"> </w:t>
      </w:r>
      <w:proofErr w:type="gramStart"/>
      <w:r w:rsidRPr="00BF6D3B">
        <w:rPr>
          <w:rFonts w:ascii="Book Antiqua" w:eastAsia="宋体" w:hAnsi="Book Antiqua" w:cs="宋体"/>
          <w:sz w:val="24"/>
          <w:szCs w:val="24"/>
          <w:lang w:val="en-US" w:eastAsia="zh-CN"/>
        </w:rPr>
        <w:t xml:space="preserve">Analysis and implications of retraction period and </w:t>
      </w:r>
      <w:proofErr w:type="spellStart"/>
      <w:r w:rsidRPr="00BF6D3B">
        <w:rPr>
          <w:rFonts w:ascii="Book Antiqua" w:eastAsia="宋体" w:hAnsi="Book Antiqua" w:cs="宋体"/>
          <w:sz w:val="24"/>
          <w:szCs w:val="24"/>
          <w:lang w:val="en-US" w:eastAsia="zh-CN"/>
        </w:rPr>
        <w:t>coauthorship</w:t>
      </w:r>
      <w:proofErr w:type="spellEnd"/>
      <w:r w:rsidRPr="00BF6D3B">
        <w:rPr>
          <w:rFonts w:ascii="Book Antiqua" w:eastAsia="宋体" w:hAnsi="Book Antiqua" w:cs="宋体"/>
          <w:sz w:val="24"/>
          <w:szCs w:val="24"/>
          <w:lang w:val="en-US" w:eastAsia="zh-CN"/>
        </w:rPr>
        <w:t xml:space="preserve"> of fraudulent publications.</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Account Res</w:t>
      </w:r>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21</w:t>
      </w:r>
      <w:r w:rsidRPr="00BF6D3B">
        <w:rPr>
          <w:rFonts w:ascii="Book Antiqua" w:eastAsia="宋体" w:hAnsi="Book Antiqua" w:cs="宋体"/>
          <w:sz w:val="24"/>
          <w:szCs w:val="24"/>
          <w:lang w:val="en-US" w:eastAsia="zh-CN"/>
        </w:rPr>
        <w:t>: 198-210 [PMID: 24325213 DOI: 10.1080/08989621.2013.848799]</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43 </w:t>
      </w:r>
      <w:proofErr w:type="spellStart"/>
      <w:r w:rsidRPr="00BF6D3B">
        <w:rPr>
          <w:rFonts w:ascii="Book Antiqua" w:eastAsia="宋体" w:hAnsi="Book Antiqua" w:cs="宋体"/>
          <w:b/>
          <w:bCs/>
          <w:sz w:val="24"/>
          <w:szCs w:val="24"/>
          <w:lang w:val="en-US" w:eastAsia="zh-CN"/>
        </w:rPr>
        <w:t>Cokol</w:t>
      </w:r>
      <w:proofErr w:type="spellEnd"/>
      <w:r w:rsidRPr="00BF6D3B">
        <w:rPr>
          <w:rFonts w:ascii="Book Antiqua" w:eastAsia="宋体" w:hAnsi="Book Antiqua" w:cs="宋体"/>
          <w:b/>
          <w:bCs/>
          <w:sz w:val="24"/>
          <w:szCs w:val="24"/>
          <w:lang w:val="en-US" w:eastAsia="zh-CN"/>
        </w:rPr>
        <w:t xml:space="preserve"> M</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Iossifov</w:t>
      </w:r>
      <w:proofErr w:type="spellEnd"/>
      <w:r w:rsidRPr="00BF6D3B">
        <w:rPr>
          <w:rFonts w:ascii="Book Antiqua" w:eastAsia="宋体" w:hAnsi="Book Antiqua" w:cs="宋体"/>
          <w:sz w:val="24"/>
          <w:szCs w:val="24"/>
          <w:lang w:val="en-US" w:eastAsia="zh-CN"/>
        </w:rPr>
        <w:t xml:space="preserve"> I, Rodriguez-Esteban R, </w:t>
      </w:r>
      <w:proofErr w:type="spellStart"/>
      <w:r w:rsidRPr="00BF6D3B">
        <w:rPr>
          <w:rFonts w:ascii="Book Antiqua" w:eastAsia="宋体" w:hAnsi="Book Antiqua" w:cs="宋体"/>
          <w:sz w:val="24"/>
          <w:szCs w:val="24"/>
          <w:lang w:val="en-US" w:eastAsia="zh-CN"/>
        </w:rPr>
        <w:t>Rzhetsky</w:t>
      </w:r>
      <w:proofErr w:type="spellEnd"/>
      <w:r w:rsidRPr="00BF6D3B">
        <w:rPr>
          <w:rFonts w:ascii="Book Antiqua" w:eastAsia="宋体" w:hAnsi="Book Antiqua" w:cs="宋体"/>
          <w:sz w:val="24"/>
          <w:szCs w:val="24"/>
          <w:lang w:val="en-US" w:eastAsia="zh-CN"/>
        </w:rPr>
        <w:t xml:space="preserve"> A. How many scientific papers should be retracted? </w:t>
      </w:r>
      <w:r w:rsidRPr="00BF6D3B">
        <w:rPr>
          <w:rFonts w:ascii="Book Antiqua" w:eastAsia="宋体" w:hAnsi="Book Antiqua" w:cs="宋体"/>
          <w:i/>
          <w:iCs/>
          <w:sz w:val="24"/>
          <w:szCs w:val="24"/>
          <w:lang w:val="en-US" w:eastAsia="zh-CN"/>
        </w:rPr>
        <w:t>EMBO Rep</w:t>
      </w:r>
      <w:r w:rsidRPr="00BF6D3B">
        <w:rPr>
          <w:rFonts w:ascii="Book Antiqua" w:eastAsia="宋体" w:hAnsi="Book Antiqua" w:cs="宋体"/>
          <w:sz w:val="24"/>
          <w:szCs w:val="24"/>
          <w:lang w:val="en-US" w:eastAsia="zh-CN"/>
        </w:rPr>
        <w:t> 2007; </w:t>
      </w:r>
      <w:r w:rsidRPr="00BF6D3B">
        <w:rPr>
          <w:rFonts w:ascii="Book Antiqua" w:eastAsia="宋体" w:hAnsi="Book Antiqua" w:cs="宋体"/>
          <w:b/>
          <w:bCs/>
          <w:sz w:val="24"/>
          <w:szCs w:val="24"/>
          <w:lang w:val="en-US" w:eastAsia="zh-CN"/>
        </w:rPr>
        <w:t>8</w:t>
      </w:r>
      <w:r w:rsidRPr="00BF6D3B">
        <w:rPr>
          <w:rFonts w:ascii="Book Antiqua" w:eastAsia="宋体" w:hAnsi="Book Antiqua" w:cs="宋体"/>
          <w:sz w:val="24"/>
          <w:szCs w:val="24"/>
          <w:lang w:val="en-US" w:eastAsia="zh-CN"/>
        </w:rPr>
        <w:t>: 422-423 [PMID: 17471252 DOI: 10.1038/sj.embor.7400970]</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 xml:space="preserve">44 </w:t>
      </w:r>
      <w:r w:rsidRPr="00BF6D3B">
        <w:rPr>
          <w:rFonts w:ascii="Book Antiqua" w:eastAsia="宋体" w:hAnsi="Book Antiqua" w:cs="宋体"/>
          <w:b/>
          <w:sz w:val="24"/>
          <w:szCs w:val="24"/>
          <w:lang w:val="en-US" w:eastAsia="zh-CN"/>
        </w:rPr>
        <w:t>Steen RG</w:t>
      </w:r>
      <w:r w:rsidRPr="00BF6D3B">
        <w:rPr>
          <w:rFonts w:ascii="Book Antiqua" w:eastAsia="宋体" w:hAnsi="Book Antiqua" w:cs="宋体"/>
          <w:sz w:val="24"/>
          <w:szCs w:val="24"/>
          <w:lang w:val="en-US" w:eastAsia="zh-CN"/>
        </w:rPr>
        <w:t>.</w:t>
      </w:r>
      <w:proofErr w:type="gramEnd"/>
      <w:r w:rsidRPr="00BF6D3B">
        <w:rPr>
          <w:rFonts w:ascii="Book Antiqua" w:eastAsia="宋体" w:hAnsi="Book Antiqua" w:cs="宋体"/>
          <w:sz w:val="24"/>
          <w:szCs w:val="24"/>
          <w:lang w:val="en-US" w:eastAsia="zh-CN"/>
        </w:rPr>
        <w:t xml:space="preserve"> Retractions in the medical literature: Who is responsible for scientific integrity? </w:t>
      </w:r>
      <w:r w:rsidRPr="00BF6D3B">
        <w:rPr>
          <w:rFonts w:ascii="Book Antiqua" w:eastAsia="宋体" w:hAnsi="Book Antiqua" w:cs="宋体"/>
          <w:i/>
          <w:sz w:val="24"/>
          <w:szCs w:val="24"/>
          <w:lang w:val="en-US" w:eastAsia="zh-CN"/>
        </w:rPr>
        <w:t>Am Med Writers Ass J</w:t>
      </w:r>
      <w:r w:rsidRPr="00BF6D3B">
        <w:rPr>
          <w:rFonts w:ascii="Book Antiqua" w:eastAsia="宋体" w:hAnsi="Book Antiqua" w:cs="宋体"/>
          <w:sz w:val="24"/>
          <w:szCs w:val="24"/>
          <w:lang w:val="en-US" w:eastAsia="zh-CN"/>
        </w:rPr>
        <w:t xml:space="preserve"> 2011; </w:t>
      </w:r>
      <w:r w:rsidRPr="00BF6D3B">
        <w:rPr>
          <w:rFonts w:ascii="Book Antiqua" w:eastAsia="宋体" w:hAnsi="Book Antiqua" w:cs="宋体"/>
          <w:b/>
          <w:sz w:val="24"/>
          <w:szCs w:val="24"/>
          <w:lang w:val="en-US" w:eastAsia="zh-CN"/>
        </w:rPr>
        <w:t>26</w:t>
      </w:r>
      <w:r w:rsidRPr="00BF6D3B">
        <w:rPr>
          <w:rFonts w:ascii="Book Antiqua" w:eastAsia="宋体" w:hAnsi="Book Antiqua" w:cs="宋体"/>
          <w:sz w:val="24"/>
          <w:szCs w:val="24"/>
          <w:lang w:val="en-US" w:eastAsia="zh-CN"/>
        </w:rPr>
        <w:t>: 2-7</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45 </w:t>
      </w:r>
      <w:r w:rsidRPr="00BF6D3B">
        <w:rPr>
          <w:rFonts w:ascii="Book Antiqua" w:eastAsia="宋体" w:hAnsi="Book Antiqua" w:cs="宋体"/>
          <w:b/>
          <w:bCs/>
          <w:sz w:val="24"/>
          <w:szCs w:val="24"/>
          <w:lang w:val="en-US" w:eastAsia="zh-CN"/>
        </w:rPr>
        <w:t>Titus SL</w:t>
      </w:r>
      <w:r w:rsidRPr="00BF6D3B">
        <w:rPr>
          <w:rFonts w:ascii="Book Antiqua" w:eastAsia="宋体" w:hAnsi="Book Antiqua" w:cs="宋体"/>
          <w:sz w:val="24"/>
          <w:szCs w:val="24"/>
          <w:lang w:val="en-US" w:eastAsia="zh-CN"/>
        </w:rPr>
        <w:t>, Wells JA, Rhoades LJ.</w:t>
      </w:r>
      <w:proofErr w:type="gramEnd"/>
      <w:r w:rsidRPr="00BF6D3B">
        <w:rPr>
          <w:rFonts w:ascii="Book Antiqua" w:eastAsia="宋体" w:hAnsi="Book Antiqua" w:cs="宋体"/>
          <w:sz w:val="24"/>
          <w:szCs w:val="24"/>
          <w:lang w:val="en-US" w:eastAsia="zh-CN"/>
        </w:rPr>
        <w:t xml:space="preserve"> Repairing research integrity. </w:t>
      </w:r>
      <w:r w:rsidRPr="00BF6D3B">
        <w:rPr>
          <w:rFonts w:ascii="Book Antiqua" w:eastAsia="宋体" w:hAnsi="Book Antiqua" w:cs="宋体"/>
          <w:i/>
          <w:iCs/>
          <w:sz w:val="24"/>
          <w:szCs w:val="24"/>
          <w:lang w:val="en-US" w:eastAsia="zh-CN"/>
        </w:rPr>
        <w:t>Nature</w:t>
      </w:r>
      <w:r w:rsidRPr="00BF6D3B">
        <w:rPr>
          <w:rFonts w:ascii="Book Antiqua" w:eastAsia="宋体" w:hAnsi="Book Antiqua" w:cs="宋体"/>
          <w:sz w:val="24"/>
          <w:szCs w:val="24"/>
          <w:lang w:val="en-US" w:eastAsia="zh-CN"/>
        </w:rPr>
        <w:t> 2008; </w:t>
      </w:r>
      <w:r w:rsidRPr="00BF6D3B">
        <w:rPr>
          <w:rFonts w:ascii="Book Antiqua" w:eastAsia="宋体" w:hAnsi="Book Antiqua" w:cs="宋体"/>
          <w:b/>
          <w:bCs/>
          <w:sz w:val="24"/>
          <w:szCs w:val="24"/>
          <w:lang w:val="en-US" w:eastAsia="zh-CN"/>
        </w:rPr>
        <w:t>453</w:t>
      </w:r>
      <w:r w:rsidRPr="00BF6D3B">
        <w:rPr>
          <w:rFonts w:ascii="Book Antiqua" w:eastAsia="宋体" w:hAnsi="Book Antiqua" w:cs="宋体"/>
          <w:sz w:val="24"/>
          <w:szCs w:val="24"/>
          <w:lang w:val="en-US" w:eastAsia="zh-CN"/>
        </w:rPr>
        <w:t>: 980-982 [PMID: 18563131 DOI: 10.1038/453980]</w:t>
      </w:r>
    </w:p>
    <w:p w:rsidR="00BF6D3B" w:rsidRPr="00BF6D3B" w:rsidRDefault="00BF6D3B" w:rsidP="00BF6D3B">
      <w:pPr>
        <w:spacing w:after="0" w:line="360" w:lineRule="auto"/>
        <w:jc w:val="both"/>
        <w:rPr>
          <w:rFonts w:ascii="Book Antiqua" w:eastAsia="宋体" w:hAnsi="Book Antiqua" w:cs="Times New Roman"/>
          <w:sz w:val="24"/>
          <w:szCs w:val="24"/>
          <w:lang w:val="en-US" w:eastAsia="fr-FR"/>
        </w:rPr>
      </w:pPr>
      <w:r w:rsidRPr="00BF6D3B">
        <w:rPr>
          <w:rFonts w:ascii="Book Antiqua" w:eastAsia="宋体" w:hAnsi="Book Antiqua" w:cs="Times New Roman"/>
          <w:sz w:val="24"/>
          <w:szCs w:val="24"/>
          <w:lang w:val="en-US" w:eastAsia="fr-FR"/>
        </w:rPr>
        <w:t xml:space="preserve">46 </w:t>
      </w:r>
      <w:r w:rsidRPr="00BF6D3B">
        <w:rPr>
          <w:rFonts w:ascii="Book Antiqua" w:eastAsia="宋体" w:hAnsi="Book Antiqua" w:cs="Times New Roman"/>
          <w:b/>
          <w:sz w:val="24"/>
          <w:szCs w:val="24"/>
          <w:lang w:val="en-US" w:eastAsia="fr-FR"/>
        </w:rPr>
        <w:t>Budd JM</w:t>
      </w:r>
      <w:r w:rsidRPr="00BF6D3B">
        <w:rPr>
          <w:rFonts w:ascii="Book Antiqua" w:eastAsia="宋体" w:hAnsi="Book Antiqua" w:cs="Times New Roman"/>
          <w:sz w:val="24"/>
          <w:szCs w:val="24"/>
          <w:lang w:val="en-US" w:eastAsia="fr-FR"/>
        </w:rPr>
        <w:t xml:space="preserve">, Sievert ME, Schultz TR, </w:t>
      </w:r>
      <w:proofErr w:type="spellStart"/>
      <w:r w:rsidRPr="00BF6D3B">
        <w:rPr>
          <w:rFonts w:ascii="Book Antiqua" w:eastAsia="宋体" w:hAnsi="Book Antiqua" w:cs="Times New Roman"/>
          <w:sz w:val="24"/>
          <w:szCs w:val="24"/>
          <w:lang w:val="en-US" w:eastAsia="fr-FR"/>
        </w:rPr>
        <w:t>Scoville</w:t>
      </w:r>
      <w:proofErr w:type="spellEnd"/>
      <w:r w:rsidRPr="00BF6D3B">
        <w:rPr>
          <w:rFonts w:ascii="Book Antiqua" w:eastAsia="宋体" w:hAnsi="Book Antiqua" w:cs="Times New Roman"/>
          <w:sz w:val="24"/>
          <w:szCs w:val="24"/>
          <w:lang w:val="en-US" w:eastAsia="fr-FR"/>
        </w:rPr>
        <w:t xml:space="preserve"> C. Effects of article retraction on citation and practice in medicine. </w:t>
      </w:r>
      <w:r w:rsidRPr="00BF6D3B">
        <w:rPr>
          <w:rFonts w:ascii="Book Antiqua" w:eastAsia="宋体" w:hAnsi="Book Antiqua" w:cs="Times New Roman"/>
          <w:i/>
          <w:sz w:val="24"/>
          <w:szCs w:val="24"/>
          <w:lang w:val="en-US" w:eastAsia="fr-FR"/>
        </w:rPr>
        <w:t xml:space="preserve">Bull Med </w:t>
      </w:r>
      <w:proofErr w:type="spellStart"/>
      <w:r w:rsidRPr="00BF6D3B">
        <w:rPr>
          <w:rFonts w:ascii="Book Antiqua" w:eastAsia="宋体" w:hAnsi="Book Antiqua" w:cs="Times New Roman"/>
          <w:i/>
          <w:sz w:val="24"/>
          <w:szCs w:val="24"/>
          <w:lang w:val="en-US" w:eastAsia="fr-FR"/>
        </w:rPr>
        <w:t>Libr</w:t>
      </w:r>
      <w:proofErr w:type="spellEnd"/>
      <w:r w:rsidRPr="00BF6D3B">
        <w:rPr>
          <w:rFonts w:ascii="Book Antiqua" w:eastAsia="宋体" w:hAnsi="Book Antiqua" w:cs="Times New Roman"/>
          <w:i/>
          <w:sz w:val="24"/>
          <w:szCs w:val="24"/>
          <w:lang w:val="en-US" w:eastAsia="fr-FR"/>
        </w:rPr>
        <w:t xml:space="preserve"> </w:t>
      </w:r>
      <w:proofErr w:type="spellStart"/>
      <w:r w:rsidRPr="00BF6D3B">
        <w:rPr>
          <w:rFonts w:ascii="Book Antiqua" w:eastAsia="宋体" w:hAnsi="Book Antiqua" w:cs="Times New Roman"/>
          <w:i/>
          <w:sz w:val="24"/>
          <w:szCs w:val="24"/>
          <w:lang w:val="en-US" w:eastAsia="fr-FR"/>
        </w:rPr>
        <w:t>Assoc</w:t>
      </w:r>
      <w:proofErr w:type="spellEnd"/>
      <w:r w:rsidRPr="00BF6D3B">
        <w:rPr>
          <w:rFonts w:ascii="Book Antiqua" w:eastAsia="宋体" w:hAnsi="Book Antiqua" w:cs="Times New Roman"/>
          <w:sz w:val="24"/>
          <w:szCs w:val="24"/>
          <w:lang w:val="en-US" w:eastAsia="fr-FR"/>
        </w:rPr>
        <w:t xml:space="preserve"> 1999; </w:t>
      </w:r>
      <w:r w:rsidRPr="00BF6D3B">
        <w:rPr>
          <w:rFonts w:ascii="Book Antiqua" w:eastAsia="宋体" w:hAnsi="Book Antiqua" w:cs="Times New Roman"/>
          <w:b/>
          <w:sz w:val="24"/>
          <w:szCs w:val="24"/>
          <w:lang w:val="en-US" w:eastAsia="fr-FR"/>
        </w:rPr>
        <w:t>87</w:t>
      </w:r>
      <w:r w:rsidRPr="00BF6D3B">
        <w:rPr>
          <w:rFonts w:ascii="Book Antiqua" w:eastAsia="宋体" w:hAnsi="Book Antiqua" w:cs="Times New Roman"/>
          <w:sz w:val="24"/>
          <w:szCs w:val="24"/>
          <w:lang w:val="en-US" w:eastAsia="fr-FR"/>
        </w:rPr>
        <w:t>: 437-443 [PMID: 10550028]</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47 </w:t>
      </w:r>
      <w:proofErr w:type="spellStart"/>
      <w:r w:rsidRPr="00BF6D3B">
        <w:rPr>
          <w:rFonts w:ascii="Book Antiqua" w:eastAsia="宋体" w:hAnsi="Book Antiqua" w:cs="宋体"/>
          <w:b/>
          <w:bCs/>
          <w:sz w:val="24"/>
          <w:szCs w:val="24"/>
          <w:lang w:val="en-US" w:eastAsia="zh-CN"/>
        </w:rPr>
        <w:t>Wiedermann</w:t>
      </w:r>
      <w:proofErr w:type="spellEnd"/>
      <w:r w:rsidRPr="00BF6D3B">
        <w:rPr>
          <w:rFonts w:ascii="Book Antiqua" w:eastAsia="宋体" w:hAnsi="Book Antiqua" w:cs="宋体"/>
          <w:b/>
          <w:bCs/>
          <w:sz w:val="24"/>
          <w:szCs w:val="24"/>
          <w:lang w:val="en-US" w:eastAsia="zh-CN"/>
        </w:rPr>
        <w:t xml:space="preserve"> CJ</w:t>
      </w:r>
      <w:r w:rsidRPr="00BF6D3B">
        <w:rPr>
          <w:rFonts w:ascii="Book Antiqua" w:eastAsia="宋体" w:hAnsi="Book Antiqua" w:cs="宋体"/>
          <w:sz w:val="24"/>
          <w:szCs w:val="24"/>
          <w:lang w:val="en-US" w:eastAsia="zh-CN"/>
        </w:rPr>
        <w:t>.</w:t>
      </w:r>
      <w:proofErr w:type="gramEnd"/>
      <w:r w:rsidRPr="00BF6D3B">
        <w:rPr>
          <w:rFonts w:ascii="Book Antiqua" w:eastAsia="宋体" w:hAnsi="Book Antiqua" w:cs="宋体"/>
          <w:sz w:val="24"/>
          <w:szCs w:val="24"/>
          <w:lang w:val="en-US" w:eastAsia="zh-CN"/>
        </w:rPr>
        <w:t xml:space="preserve"> Hydroxyethyl starch effects on tissue perfusion and oxygenation in patients undergoing liver surgery. </w:t>
      </w:r>
      <w:proofErr w:type="spellStart"/>
      <w:r w:rsidRPr="00BF6D3B">
        <w:rPr>
          <w:rFonts w:ascii="Book Antiqua" w:eastAsia="宋体" w:hAnsi="Book Antiqua" w:cs="宋体"/>
          <w:i/>
          <w:iCs/>
          <w:sz w:val="24"/>
          <w:szCs w:val="24"/>
          <w:lang w:val="en-US" w:eastAsia="zh-CN"/>
        </w:rPr>
        <w:t>Int</w:t>
      </w:r>
      <w:proofErr w:type="spellEnd"/>
      <w:r w:rsidRPr="00BF6D3B">
        <w:rPr>
          <w:rFonts w:ascii="Book Antiqua" w:eastAsia="宋体" w:hAnsi="Book Antiqua" w:cs="宋体"/>
          <w:i/>
          <w:iCs/>
          <w:sz w:val="24"/>
          <w:szCs w:val="24"/>
          <w:lang w:val="en-US" w:eastAsia="zh-CN"/>
        </w:rPr>
        <w:t xml:space="preserve"> J </w:t>
      </w:r>
      <w:proofErr w:type="spellStart"/>
      <w:r w:rsidRPr="00BF6D3B">
        <w:rPr>
          <w:rFonts w:ascii="Book Antiqua" w:eastAsia="宋体" w:hAnsi="Book Antiqua" w:cs="宋体"/>
          <w:i/>
          <w:iCs/>
          <w:sz w:val="24"/>
          <w:szCs w:val="24"/>
          <w:lang w:val="en-US" w:eastAsia="zh-CN"/>
        </w:rPr>
        <w:t>Clin</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Exp</w:t>
      </w:r>
      <w:proofErr w:type="spellEnd"/>
      <w:r w:rsidRPr="00BF6D3B">
        <w:rPr>
          <w:rFonts w:ascii="Book Antiqua" w:eastAsia="宋体" w:hAnsi="Book Antiqua" w:cs="宋体"/>
          <w:i/>
          <w:iCs/>
          <w:sz w:val="24"/>
          <w:szCs w:val="24"/>
          <w:lang w:val="en-US" w:eastAsia="zh-CN"/>
        </w:rPr>
        <w:t xml:space="preserve"> Med</w:t>
      </w:r>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7</w:t>
      </w:r>
      <w:r w:rsidRPr="00BF6D3B">
        <w:rPr>
          <w:rFonts w:ascii="Book Antiqua" w:eastAsia="宋体" w:hAnsi="Book Antiqua" w:cs="宋体"/>
          <w:sz w:val="24"/>
          <w:szCs w:val="24"/>
          <w:lang w:val="en-US" w:eastAsia="zh-CN"/>
        </w:rPr>
        <w:t>: 1623 [PMID: 25035791]</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 xml:space="preserve">48 </w:t>
      </w:r>
      <w:proofErr w:type="spellStart"/>
      <w:r w:rsidRPr="00BF6D3B">
        <w:rPr>
          <w:rFonts w:ascii="Book Antiqua" w:eastAsia="宋体" w:hAnsi="Book Antiqua" w:cs="Times New Roman"/>
          <w:b/>
          <w:sz w:val="24"/>
          <w:szCs w:val="24"/>
          <w:lang w:val="en-US" w:eastAsia="fr-FR"/>
        </w:rPr>
        <w:t>Bornemann-Cimenti</w:t>
      </w:r>
      <w:proofErr w:type="spellEnd"/>
      <w:r w:rsidRPr="00BF6D3B">
        <w:rPr>
          <w:rFonts w:ascii="Book Antiqua" w:eastAsia="宋体" w:hAnsi="Book Antiqua" w:cs="Times New Roman"/>
          <w:b/>
          <w:sz w:val="24"/>
          <w:szCs w:val="24"/>
          <w:lang w:val="en-US" w:eastAsia="fr-FR"/>
        </w:rPr>
        <w:t xml:space="preserve"> H</w:t>
      </w:r>
      <w:r w:rsidRPr="00BF6D3B">
        <w:rPr>
          <w:rFonts w:ascii="Book Antiqua" w:eastAsia="宋体" w:hAnsi="Book Antiqua" w:cs="Times New Roman"/>
          <w:sz w:val="24"/>
          <w:szCs w:val="24"/>
          <w:lang w:val="en-US" w:eastAsia="fr-FR"/>
        </w:rPr>
        <w:t xml:space="preserve">, </w:t>
      </w:r>
      <w:proofErr w:type="spellStart"/>
      <w:r w:rsidRPr="00BF6D3B">
        <w:rPr>
          <w:rFonts w:ascii="Book Antiqua" w:eastAsia="宋体" w:hAnsi="Book Antiqua" w:cs="Times New Roman"/>
          <w:sz w:val="24"/>
          <w:szCs w:val="24"/>
          <w:lang w:val="en-US" w:eastAsia="fr-FR"/>
        </w:rPr>
        <w:t>Szilagyi</w:t>
      </w:r>
      <w:proofErr w:type="spellEnd"/>
      <w:r w:rsidRPr="00BF6D3B">
        <w:rPr>
          <w:rFonts w:ascii="Book Antiqua" w:eastAsia="宋体" w:hAnsi="Book Antiqua" w:cs="Times New Roman"/>
          <w:sz w:val="24"/>
          <w:szCs w:val="24"/>
          <w:lang w:val="en-US" w:eastAsia="fr-FR"/>
        </w:rPr>
        <w:t xml:space="preserve"> IS, </w:t>
      </w:r>
      <w:proofErr w:type="spellStart"/>
      <w:r w:rsidRPr="00BF6D3B">
        <w:rPr>
          <w:rFonts w:ascii="Book Antiqua" w:eastAsia="宋体" w:hAnsi="Book Antiqua" w:cs="Times New Roman"/>
          <w:sz w:val="24"/>
          <w:szCs w:val="24"/>
          <w:lang w:val="en-US" w:eastAsia="fr-FR"/>
        </w:rPr>
        <w:t>Sandner-Kiesling</w:t>
      </w:r>
      <w:proofErr w:type="spellEnd"/>
      <w:r w:rsidRPr="00BF6D3B">
        <w:rPr>
          <w:rFonts w:ascii="Book Antiqua" w:eastAsia="宋体" w:hAnsi="Book Antiqua" w:cs="Times New Roman"/>
          <w:sz w:val="24"/>
          <w:szCs w:val="24"/>
          <w:lang w:val="en-US" w:eastAsia="fr-FR"/>
        </w:rPr>
        <w:t xml:space="preserve"> A.</w:t>
      </w:r>
      <w:r w:rsidRPr="00BF6D3B">
        <w:rPr>
          <w:rFonts w:ascii="Book Antiqua" w:eastAsia="宋体" w:hAnsi="Book Antiqua" w:cs="宋体"/>
          <w:sz w:val="24"/>
          <w:szCs w:val="24"/>
          <w:lang w:val="en-US" w:eastAsia="zh-CN"/>
        </w:rPr>
        <w:t xml:space="preserve"> Perpetuation of Retracted Publications Using the Example of the Scott S. Reuben Case: Incidences, Reasons and Possible Improvements. </w:t>
      </w:r>
      <w:proofErr w:type="spellStart"/>
      <w:r w:rsidRPr="00BF6D3B">
        <w:rPr>
          <w:rFonts w:ascii="Book Antiqua" w:eastAsia="宋体" w:hAnsi="Book Antiqua" w:cs="宋体"/>
          <w:i/>
          <w:iCs/>
          <w:sz w:val="24"/>
          <w:szCs w:val="24"/>
          <w:lang w:val="en-US" w:eastAsia="zh-CN"/>
        </w:rPr>
        <w:t>Sci</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Eng</w:t>
      </w:r>
      <w:proofErr w:type="spellEnd"/>
      <w:r w:rsidRPr="00BF6D3B">
        <w:rPr>
          <w:rFonts w:ascii="Book Antiqua" w:eastAsia="宋体" w:hAnsi="Book Antiqua" w:cs="宋体"/>
          <w:i/>
          <w:iCs/>
          <w:sz w:val="24"/>
          <w:szCs w:val="24"/>
          <w:lang w:val="en-US" w:eastAsia="zh-CN"/>
        </w:rPr>
        <w:t xml:space="preserve"> Ethics</w:t>
      </w:r>
      <w:r w:rsidRPr="00BF6D3B">
        <w:rPr>
          <w:rFonts w:ascii="Book Antiqua" w:eastAsia="宋体" w:hAnsi="Book Antiqua" w:cs="宋体"/>
          <w:sz w:val="24"/>
          <w:szCs w:val="24"/>
          <w:lang w:val="en-US" w:eastAsia="zh-CN"/>
        </w:rPr>
        <w:t> 2015; </w:t>
      </w:r>
      <w:r w:rsidRPr="00BF6D3B">
        <w:rPr>
          <w:rFonts w:ascii="Book Antiqua" w:eastAsia="宋体" w:hAnsi="Book Antiqua" w:cs="宋体"/>
          <w:sz w:val="24"/>
          <w:szCs w:val="24"/>
          <w:lang w:val="fr-FR" w:eastAsia="fr-FR"/>
        </w:rPr>
        <w:t>Epub ahead of print</w:t>
      </w:r>
      <w:r w:rsidRPr="00BF6D3B">
        <w:rPr>
          <w:rFonts w:ascii="Book Antiqua" w:eastAsia="宋体" w:hAnsi="Book Antiqua" w:cs="宋体"/>
          <w:sz w:val="24"/>
          <w:szCs w:val="24"/>
          <w:lang w:val="en-US" w:eastAsia="zh-CN"/>
        </w:rPr>
        <w:t xml:space="preserve"> [PMID: 26150092 DOI: 10.1007/s11948-015-9680-y]</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49</w:t>
      </w:r>
      <w:r w:rsidRPr="00BF6D3B">
        <w:rPr>
          <w:rFonts w:ascii="Book Antiqua" w:eastAsia="宋体" w:hAnsi="Book Antiqua" w:cs="宋体"/>
          <w:b/>
          <w:sz w:val="24"/>
          <w:szCs w:val="24"/>
          <w:lang w:val="en-US" w:eastAsia="zh-CN"/>
        </w:rPr>
        <w:t xml:space="preserve"> Wilkes MM</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Navickis</w:t>
      </w:r>
      <w:proofErr w:type="spellEnd"/>
      <w:r w:rsidRPr="00BF6D3B">
        <w:rPr>
          <w:rFonts w:ascii="Book Antiqua" w:eastAsia="宋体" w:hAnsi="Book Antiqua" w:cs="宋体"/>
          <w:sz w:val="24"/>
          <w:szCs w:val="24"/>
          <w:lang w:val="en-US" w:eastAsia="zh-CN"/>
        </w:rPr>
        <w:t xml:space="preserve"> RJ.</w:t>
      </w:r>
      <w:proofErr w:type="gramEnd"/>
      <w:r w:rsidRPr="00BF6D3B">
        <w:rPr>
          <w:rFonts w:ascii="Book Antiqua" w:eastAsia="宋体" w:hAnsi="Book Antiqua" w:cs="宋体"/>
          <w:sz w:val="24"/>
          <w:szCs w:val="24"/>
          <w:lang w:val="en-US" w:eastAsia="zh-CN"/>
        </w:rPr>
        <w:t xml:space="preserve"> The </w:t>
      </w:r>
      <w:proofErr w:type="spellStart"/>
      <w:r w:rsidRPr="00BF6D3B">
        <w:rPr>
          <w:rFonts w:ascii="Book Antiqua" w:eastAsia="宋体" w:hAnsi="Book Antiqua" w:cs="宋体"/>
          <w:sz w:val="24"/>
          <w:szCs w:val="24"/>
          <w:lang w:val="en-US" w:eastAsia="zh-CN"/>
        </w:rPr>
        <w:t>Boldt</w:t>
      </w:r>
      <w:proofErr w:type="spellEnd"/>
      <w:r w:rsidRPr="00BF6D3B">
        <w:rPr>
          <w:rFonts w:ascii="Book Antiqua" w:eastAsia="宋体" w:hAnsi="Book Antiqua" w:cs="宋体"/>
          <w:sz w:val="24"/>
          <w:szCs w:val="24"/>
          <w:lang w:val="en-US" w:eastAsia="zh-CN"/>
        </w:rPr>
        <w:t xml:space="preserve"> affair: a quandary for meta-analysts. </w:t>
      </w:r>
      <w:proofErr w:type="spellStart"/>
      <w:r w:rsidRPr="00BF6D3B">
        <w:rPr>
          <w:rFonts w:ascii="Book Antiqua" w:eastAsia="宋体" w:hAnsi="Book Antiqua" w:cs="宋体"/>
          <w:i/>
          <w:sz w:val="24"/>
          <w:szCs w:val="24"/>
          <w:lang w:val="en-US" w:eastAsia="zh-CN"/>
        </w:rPr>
        <w:t>Anesthesiol</w:t>
      </w:r>
      <w:proofErr w:type="spellEnd"/>
      <w:r w:rsidRPr="00BF6D3B">
        <w:rPr>
          <w:rFonts w:ascii="Book Antiqua" w:eastAsia="宋体" w:hAnsi="Book Antiqua" w:cs="宋体"/>
          <w:i/>
          <w:sz w:val="24"/>
          <w:szCs w:val="24"/>
          <w:lang w:val="en-US" w:eastAsia="zh-CN"/>
        </w:rPr>
        <w:t xml:space="preserve"> News</w:t>
      </w:r>
      <w:r w:rsidRPr="00BF6D3B">
        <w:rPr>
          <w:rFonts w:ascii="Book Antiqua" w:eastAsia="宋体" w:hAnsi="Book Antiqua" w:cs="宋体"/>
          <w:sz w:val="24"/>
          <w:szCs w:val="24"/>
          <w:lang w:val="en-US" w:eastAsia="zh-CN"/>
        </w:rPr>
        <w:t xml:space="preserve"> 2013; </w:t>
      </w:r>
      <w:r w:rsidRPr="00BF6D3B">
        <w:rPr>
          <w:rFonts w:ascii="Book Antiqua" w:eastAsia="宋体" w:hAnsi="Book Antiqua" w:cs="宋体"/>
          <w:b/>
          <w:sz w:val="24"/>
          <w:szCs w:val="24"/>
          <w:lang w:val="en-US" w:eastAsia="zh-CN"/>
        </w:rPr>
        <w:t>39</w:t>
      </w:r>
      <w:r w:rsidRPr="00BF6D3B">
        <w:rPr>
          <w:rFonts w:ascii="Book Antiqua" w:eastAsia="宋体" w:hAnsi="Book Antiqua" w:cs="宋体"/>
          <w:sz w:val="24"/>
          <w:szCs w:val="24"/>
          <w:lang w:val="en-US" w:eastAsia="zh-CN"/>
        </w:rPr>
        <w:t>: 8-9</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50 </w:t>
      </w:r>
      <w:proofErr w:type="spellStart"/>
      <w:r w:rsidRPr="00BF6D3B">
        <w:rPr>
          <w:rFonts w:ascii="Book Antiqua" w:eastAsia="宋体" w:hAnsi="Book Antiqua" w:cs="宋体"/>
          <w:b/>
          <w:bCs/>
          <w:sz w:val="24"/>
          <w:szCs w:val="24"/>
          <w:lang w:val="en-US" w:eastAsia="zh-CN"/>
        </w:rPr>
        <w:t>Grieneisen</w:t>
      </w:r>
      <w:proofErr w:type="spellEnd"/>
      <w:r w:rsidRPr="00BF6D3B">
        <w:rPr>
          <w:rFonts w:ascii="Book Antiqua" w:eastAsia="宋体" w:hAnsi="Book Antiqua" w:cs="宋体"/>
          <w:b/>
          <w:bCs/>
          <w:sz w:val="24"/>
          <w:szCs w:val="24"/>
          <w:lang w:val="en-US" w:eastAsia="zh-CN"/>
        </w:rPr>
        <w:t xml:space="preserve"> ML</w:t>
      </w:r>
      <w:r w:rsidRPr="00BF6D3B">
        <w:rPr>
          <w:rFonts w:ascii="Book Antiqua" w:eastAsia="宋体" w:hAnsi="Book Antiqua" w:cs="宋体"/>
          <w:sz w:val="24"/>
          <w:szCs w:val="24"/>
          <w:lang w:val="en-US" w:eastAsia="zh-CN"/>
        </w:rPr>
        <w:t xml:space="preserve">, Zhang M. </w:t>
      </w:r>
      <w:proofErr w:type="gramStart"/>
      <w:r w:rsidRPr="00BF6D3B">
        <w:rPr>
          <w:rFonts w:ascii="Book Antiqua" w:eastAsia="宋体" w:hAnsi="Book Antiqua" w:cs="宋体"/>
          <w:sz w:val="24"/>
          <w:szCs w:val="24"/>
          <w:lang w:val="en-US" w:eastAsia="zh-CN"/>
        </w:rPr>
        <w:t>A comprehensive survey of retracted articles from the scholarly literature.</w:t>
      </w:r>
      <w:proofErr w:type="gramEnd"/>
      <w:r w:rsidRPr="00BF6D3B">
        <w:rPr>
          <w:rFonts w:ascii="Book Antiqua" w:eastAsia="宋体" w:hAnsi="Book Antiqua" w:cs="宋体"/>
          <w:sz w:val="24"/>
          <w:szCs w:val="24"/>
          <w:lang w:val="en-US" w:eastAsia="zh-CN"/>
        </w:rPr>
        <w:t> </w:t>
      </w:r>
      <w:proofErr w:type="spellStart"/>
      <w:r w:rsidRPr="00BF6D3B">
        <w:rPr>
          <w:rFonts w:ascii="Book Antiqua" w:eastAsia="宋体" w:hAnsi="Book Antiqua" w:cs="宋体"/>
          <w:i/>
          <w:iCs/>
          <w:sz w:val="24"/>
          <w:szCs w:val="24"/>
          <w:lang w:val="en-US" w:eastAsia="zh-CN"/>
        </w:rPr>
        <w:t>PLoS</w:t>
      </w:r>
      <w:proofErr w:type="spellEnd"/>
      <w:r w:rsidRPr="00BF6D3B">
        <w:rPr>
          <w:rFonts w:ascii="Book Antiqua" w:eastAsia="宋体" w:hAnsi="Book Antiqua" w:cs="宋体"/>
          <w:i/>
          <w:iCs/>
          <w:sz w:val="24"/>
          <w:szCs w:val="24"/>
          <w:lang w:val="en-US" w:eastAsia="zh-CN"/>
        </w:rPr>
        <w:t xml:space="preserve"> One</w:t>
      </w:r>
      <w:r w:rsidRPr="00BF6D3B">
        <w:rPr>
          <w:rFonts w:ascii="Book Antiqua" w:eastAsia="宋体" w:hAnsi="Book Antiqua" w:cs="宋体"/>
          <w:sz w:val="24"/>
          <w:szCs w:val="24"/>
          <w:lang w:val="en-US" w:eastAsia="zh-CN"/>
        </w:rPr>
        <w:t> 2012; </w:t>
      </w:r>
      <w:r w:rsidRPr="00BF6D3B">
        <w:rPr>
          <w:rFonts w:ascii="Book Antiqua" w:eastAsia="宋体" w:hAnsi="Book Antiqua" w:cs="宋体"/>
          <w:b/>
          <w:bCs/>
          <w:sz w:val="24"/>
          <w:szCs w:val="24"/>
          <w:lang w:val="en-US" w:eastAsia="zh-CN"/>
        </w:rPr>
        <w:t>7</w:t>
      </w:r>
      <w:r w:rsidRPr="00BF6D3B">
        <w:rPr>
          <w:rFonts w:ascii="Book Antiqua" w:eastAsia="宋体" w:hAnsi="Book Antiqua" w:cs="宋体"/>
          <w:sz w:val="24"/>
          <w:szCs w:val="24"/>
          <w:lang w:val="en-US" w:eastAsia="zh-CN"/>
        </w:rPr>
        <w:t>: e44118 [PMID: 23115617 DOI: 10.1371/journal.pone.0044118]</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51 </w:t>
      </w:r>
      <w:proofErr w:type="spellStart"/>
      <w:r w:rsidRPr="00BF6D3B">
        <w:rPr>
          <w:rFonts w:ascii="Book Antiqua" w:eastAsia="宋体" w:hAnsi="Book Antiqua" w:cs="宋体"/>
          <w:b/>
          <w:bCs/>
          <w:sz w:val="24"/>
          <w:szCs w:val="24"/>
          <w:lang w:val="en-US" w:eastAsia="zh-CN"/>
        </w:rPr>
        <w:t>Hamrell</w:t>
      </w:r>
      <w:proofErr w:type="spellEnd"/>
      <w:r w:rsidRPr="00BF6D3B">
        <w:rPr>
          <w:rFonts w:ascii="Book Antiqua" w:eastAsia="宋体" w:hAnsi="Book Antiqua" w:cs="宋体"/>
          <w:b/>
          <w:bCs/>
          <w:sz w:val="24"/>
          <w:szCs w:val="24"/>
          <w:lang w:val="en-US" w:eastAsia="zh-CN"/>
        </w:rPr>
        <w:t xml:space="preserve"> MR</w:t>
      </w:r>
      <w:r w:rsidRPr="00BF6D3B">
        <w:rPr>
          <w:rFonts w:ascii="Book Antiqua" w:eastAsia="宋体" w:hAnsi="Book Antiqua" w:cs="宋体"/>
          <w:sz w:val="24"/>
          <w:szCs w:val="24"/>
          <w:lang w:val="en-US" w:eastAsia="zh-CN"/>
        </w:rPr>
        <w:t>. Raising suspicions with the Food and Drug Administration: detecting misconduct. </w:t>
      </w:r>
      <w:proofErr w:type="spellStart"/>
      <w:r w:rsidRPr="00BF6D3B">
        <w:rPr>
          <w:rFonts w:ascii="Book Antiqua" w:eastAsia="宋体" w:hAnsi="Book Antiqua" w:cs="宋体"/>
          <w:i/>
          <w:iCs/>
          <w:sz w:val="24"/>
          <w:szCs w:val="24"/>
          <w:lang w:val="en-US" w:eastAsia="zh-CN"/>
        </w:rPr>
        <w:t>Sci</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Eng</w:t>
      </w:r>
      <w:proofErr w:type="spellEnd"/>
      <w:r w:rsidRPr="00BF6D3B">
        <w:rPr>
          <w:rFonts w:ascii="Book Antiqua" w:eastAsia="宋体" w:hAnsi="Book Antiqua" w:cs="宋体"/>
          <w:i/>
          <w:iCs/>
          <w:sz w:val="24"/>
          <w:szCs w:val="24"/>
          <w:lang w:val="en-US" w:eastAsia="zh-CN"/>
        </w:rPr>
        <w:t xml:space="preserve"> Ethics</w:t>
      </w:r>
      <w:r w:rsidRPr="00BF6D3B">
        <w:rPr>
          <w:rFonts w:ascii="Book Antiqua" w:eastAsia="宋体" w:hAnsi="Book Antiqua" w:cs="宋体"/>
          <w:sz w:val="24"/>
          <w:szCs w:val="24"/>
          <w:lang w:val="en-US" w:eastAsia="zh-CN"/>
        </w:rPr>
        <w:t> 2010; </w:t>
      </w:r>
      <w:r w:rsidRPr="00BF6D3B">
        <w:rPr>
          <w:rFonts w:ascii="Book Antiqua" w:eastAsia="宋体" w:hAnsi="Book Antiqua" w:cs="宋体"/>
          <w:b/>
          <w:bCs/>
          <w:sz w:val="24"/>
          <w:szCs w:val="24"/>
          <w:lang w:val="en-US" w:eastAsia="zh-CN"/>
        </w:rPr>
        <w:t>16</w:t>
      </w:r>
      <w:r w:rsidRPr="00BF6D3B">
        <w:rPr>
          <w:rFonts w:ascii="Book Antiqua" w:eastAsia="宋体" w:hAnsi="Book Antiqua" w:cs="宋体"/>
          <w:sz w:val="24"/>
          <w:szCs w:val="24"/>
          <w:lang w:val="en-US" w:eastAsia="zh-CN"/>
        </w:rPr>
        <w:t>: 697-704 [PMID: 20842536 DOI: 10.1007/s11948-010-9232-4]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lastRenderedPageBreak/>
        <w:t>52 </w:t>
      </w:r>
      <w:r w:rsidRPr="00BF6D3B">
        <w:rPr>
          <w:rFonts w:ascii="Book Antiqua" w:eastAsia="宋体" w:hAnsi="Book Antiqua" w:cs="宋体"/>
          <w:b/>
          <w:bCs/>
          <w:sz w:val="24"/>
          <w:szCs w:val="24"/>
          <w:lang w:val="en-US" w:eastAsia="zh-CN"/>
        </w:rPr>
        <w:t>Seife C</w:t>
      </w:r>
      <w:r w:rsidRPr="00BF6D3B">
        <w:rPr>
          <w:rFonts w:ascii="Book Antiqua" w:eastAsia="宋体" w:hAnsi="Book Antiqua" w:cs="宋体"/>
          <w:sz w:val="24"/>
          <w:szCs w:val="24"/>
          <w:lang w:val="en-US" w:eastAsia="zh-CN"/>
        </w:rPr>
        <w:t>. Research misconduct identified by the US Food and Drug Administration: out of sight, out of mind, out of the peer-reviewed literature. </w:t>
      </w:r>
      <w:r w:rsidRPr="00BF6D3B">
        <w:rPr>
          <w:rFonts w:ascii="Book Antiqua" w:eastAsia="宋体" w:hAnsi="Book Antiqua" w:cs="宋体"/>
          <w:i/>
          <w:iCs/>
          <w:sz w:val="24"/>
          <w:szCs w:val="24"/>
          <w:lang w:val="en-US" w:eastAsia="zh-CN"/>
        </w:rPr>
        <w:t>JAMA Intern Med</w:t>
      </w:r>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175</w:t>
      </w:r>
      <w:r w:rsidRPr="00BF6D3B">
        <w:rPr>
          <w:rFonts w:ascii="Book Antiqua" w:eastAsia="宋体" w:hAnsi="Book Antiqua" w:cs="宋体"/>
          <w:sz w:val="24"/>
          <w:szCs w:val="24"/>
          <w:lang w:val="en-US" w:eastAsia="zh-CN"/>
        </w:rPr>
        <w:t>: 567-577 [PMID: 25664866 DOI: 10.1001/jamainternmed.2014.7774]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53 </w:t>
      </w:r>
      <w:proofErr w:type="spellStart"/>
      <w:r w:rsidRPr="00BF6D3B">
        <w:rPr>
          <w:rFonts w:ascii="Book Antiqua" w:eastAsia="宋体" w:hAnsi="Book Antiqua" w:cs="宋体"/>
          <w:b/>
          <w:bCs/>
          <w:sz w:val="24"/>
          <w:szCs w:val="24"/>
          <w:lang w:val="en-US" w:eastAsia="zh-CN"/>
        </w:rPr>
        <w:t>Hartog</w:t>
      </w:r>
      <w:proofErr w:type="spellEnd"/>
      <w:r w:rsidRPr="00BF6D3B">
        <w:rPr>
          <w:rFonts w:ascii="Book Antiqua" w:eastAsia="宋体" w:hAnsi="Book Antiqua" w:cs="宋体"/>
          <w:b/>
          <w:bCs/>
          <w:sz w:val="24"/>
          <w:szCs w:val="24"/>
          <w:lang w:val="en-US" w:eastAsia="zh-CN"/>
        </w:rPr>
        <w:t xml:space="preserve"> CS</w:t>
      </w:r>
      <w:r w:rsidRPr="00BF6D3B">
        <w:rPr>
          <w:rFonts w:ascii="Book Antiqua" w:eastAsia="宋体" w:hAnsi="Book Antiqua" w:cs="宋体"/>
          <w:sz w:val="24"/>
          <w:szCs w:val="24"/>
          <w:lang w:val="en-US" w:eastAsia="zh-CN"/>
        </w:rPr>
        <w:t>, Reinhart K. CRYSTMAS study adds to concerns about renal safety and increased mortality in sepsis patients. </w:t>
      </w:r>
      <w:proofErr w:type="spellStart"/>
      <w:r w:rsidRPr="00BF6D3B">
        <w:rPr>
          <w:rFonts w:ascii="Book Antiqua" w:eastAsia="宋体" w:hAnsi="Book Antiqua" w:cs="宋体"/>
          <w:i/>
          <w:iCs/>
          <w:sz w:val="24"/>
          <w:szCs w:val="24"/>
          <w:lang w:val="en-US" w:eastAsia="zh-CN"/>
        </w:rPr>
        <w:t>Crit</w:t>
      </w:r>
      <w:proofErr w:type="spellEnd"/>
      <w:r w:rsidRPr="00BF6D3B">
        <w:rPr>
          <w:rFonts w:ascii="Book Antiqua" w:eastAsia="宋体" w:hAnsi="Book Antiqua" w:cs="宋体"/>
          <w:i/>
          <w:iCs/>
          <w:sz w:val="24"/>
          <w:szCs w:val="24"/>
          <w:lang w:val="en-US" w:eastAsia="zh-CN"/>
        </w:rPr>
        <w:t xml:space="preserve"> Care</w:t>
      </w:r>
      <w:r w:rsidRPr="00BF6D3B">
        <w:rPr>
          <w:rFonts w:ascii="Book Antiqua" w:eastAsia="宋体" w:hAnsi="Book Antiqua" w:cs="宋体"/>
          <w:sz w:val="24"/>
          <w:szCs w:val="24"/>
          <w:lang w:val="en-US" w:eastAsia="zh-CN"/>
        </w:rPr>
        <w:t> 2012; </w:t>
      </w:r>
      <w:r w:rsidRPr="00BF6D3B">
        <w:rPr>
          <w:rFonts w:ascii="Book Antiqua" w:eastAsia="宋体" w:hAnsi="Book Antiqua" w:cs="宋体"/>
          <w:b/>
          <w:bCs/>
          <w:sz w:val="24"/>
          <w:szCs w:val="24"/>
          <w:lang w:val="en-US" w:eastAsia="zh-CN"/>
        </w:rPr>
        <w:t>16</w:t>
      </w:r>
      <w:r w:rsidRPr="00BF6D3B">
        <w:rPr>
          <w:rFonts w:ascii="Book Antiqua" w:eastAsia="宋体" w:hAnsi="Book Antiqua" w:cs="宋体"/>
          <w:sz w:val="24"/>
          <w:szCs w:val="24"/>
          <w:lang w:val="en-US" w:eastAsia="zh-CN"/>
        </w:rPr>
        <w:t>: 454; author reply 454 [PMID: 23134688 DOI: 10.1186/cc11673]</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54 </w:t>
      </w:r>
      <w:r w:rsidRPr="00BF6D3B">
        <w:rPr>
          <w:rFonts w:ascii="Book Antiqua" w:eastAsia="宋体" w:hAnsi="Book Antiqua" w:cs="宋体"/>
          <w:b/>
          <w:bCs/>
          <w:sz w:val="24"/>
          <w:szCs w:val="24"/>
          <w:lang w:val="en-US" w:eastAsia="zh-CN"/>
        </w:rPr>
        <w:t>James MF</w:t>
      </w:r>
      <w:r w:rsidRPr="00BF6D3B">
        <w:rPr>
          <w:rFonts w:ascii="Book Antiqua" w:eastAsia="宋体" w:hAnsi="Book Antiqua" w:cs="宋体"/>
          <w:sz w:val="24"/>
          <w:szCs w:val="24"/>
          <w:lang w:val="en-US" w:eastAsia="zh-CN"/>
        </w:rPr>
        <w:t xml:space="preserve">, </w:t>
      </w:r>
      <w:proofErr w:type="spellStart"/>
      <w:r w:rsidRPr="00BF6D3B">
        <w:rPr>
          <w:rFonts w:ascii="Book Antiqua" w:eastAsia="宋体" w:hAnsi="Book Antiqua" w:cs="宋体"/>
          <w:sz w:val="24"/>
          <w:szCs w:val="24"/>
          <w:lang w:val="en-US" w:eastAsia="zh-CN"/>
        </w:rPr>
        <w:t>Michell</w:t>
      </w:r>
      <w:proofErr w:type="spellEnd"/>
      <w:r w:rsidRPr="00BF6D3B">
        <w:rPr>
          <w:rFonts w:ascii="Book Antiqua" w:eastAsia="宋体" w:hAnsi="Book Antiqua" w:cs="宋体"/>
          <w:sz w:val="24"/>
          <w:szCs w:val="24"/>
          <w:lang w:val="en-US" w:eastAsia="zh-CN"/>
        </w:rPr>
        <w:t xml:space="preserve"> WL, </w:t>
      </w:r>
      <w:proofErr w:type="spellStart"/>
      <w:r w:rsidRPr="00BF6D3B">
        <w:rPr>
          <w:rFonts w:ascii="Book Antiqua" w:eastAsia="宋体" w:hAnsi="Book Antiqua" w:cs="宋体"/>
          <w:sz w:val="24"/>
          <w:szCs w:val="24"/>
          <w:lang w:val="en-US" w:eastAsia="zh-CN"/>
        </w:rPr>
        <w:t>Joubert</w:t>
      </w:r>
      <w:proofErr w:type="spellEnd"/>
      <w:r w:rsidRPr="00BF6D3B">
        <w:rPr>
          <w:rFonts w:ascii="Book Antiqua" w:eastAsia="宋体" w:hAnsi="Book Antiqua" w:cs="宋体"/>
          <w:sz w:val="24"/>
          <w:szCs w:val="24"/>
          <w:lang w:val="en-US" w:eastAsia="zh-CN"/>
        </w:rPr>
        <w:t xml:space="preserve"> IA, Nicol AJ, </w:t>
      </w:r>
      <w:proofErr w:type="spellStart"/>
      <w:r w:rsidRPr="00BF6D3B">
        <w:rPr>
          <w:rFonts w:ascii="Book Antiqua" w:eastAsia="宋体" w:hAnsi="Book Antiqua" w:cs="宋体"/>
          <w:sz w:val="24"/>
          <w:szCs w:val="24"/>
          <w:lang w:val="en-US" w:eastAsia="zh-CN"/>
        </w:rPr>
        <w:t>Navsaria</w:t>
      </w:r>
      <w:proofErr w:type="spellEnd"/>
      <w:r w:rsidRPr="00BF6D3B">
        <w:rPr>
          <w:rFonts w:ascii="Book Antiqua" w:eastAsia="宋体" w:hAnsi="Book Antiqua" w:cs="宋体"/>
          <w:sz w:val="24"/>
          <w:szCs w:val="24"/>
          <w:lang w:val="en-US" w:eastAsia="zh-CN"/>
        </w:rPr>
        <w:t xml:space="preserve"> PH, Gillespie RS. Resuscitation with hydroxyethyl starch improves renal function and lactate clearance in penetrating trauma in a randomized controlled study: the FIRST trial (Fluids in Resuscitation of Severe Trauma). </w:t>
      </w:r>
      <w:r w:rsidRPr="00BF6D3B">
        <w:rPr>
          <w:rFonts w:ascii="Book Antiqua" w:eastAsia="宋体" w:hAnsi="Book Antiqua" w:cs="宋体"/>
          <w:i/>
          <w:iCs/>
          <w:sz w:val="24"/>
          <w:szCs w:val="24"/>
          <w:lang w:val="en-US" w:eastAsia="zh-CN"/>
        </w:rPr>
        <w:t xml:space="preserve">Br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107</w:t>
      </w:r>
      <w:r w:rsidRPr="00BF6D3B">
        <w:rPr>
          <w:rFonts w:ascii="Book Antiqua" w:eastAsia="宋体" w:hAnsi="Book Antiqua" w:cs="宋体"/>
          <w:sz w:val="24"/>
          <w:szCs w:val="24"/>
          <w:lang w:val="en-US" w:eastAsia="zh-CN"/>
        </w:rPr>
        <w:t>: 693-702 [PMID: 21857015 DOI: 10.1093/</w:t>
      </w:r>
      <w:proofErr w:type="spellStart"/>
      <w:r w:rsidRPr="00BF6D3B">
        <w:rPr>
          <w:rFonts w:ascii="Book Antiqua" w:eastAsia="宋体" w:hAnsi="Book Antiqua" w:cs="宋体"/>
          <w:sz w:val="24"/>
          <w:szCs w:val="24"/>
          <w:lang w:val="en-US" w:eastAsia="zh-CN"/>
        </w:rPr>
        <w:t>bja</w:t>
      </w:r>
      <w:proofErr w:type="spellEnd"/>
      <w:r w:rsidRPr="00BF6D3B">
        <w:rPr>
          <w:rFonts w:ascii="Book Antiqua" w:eastAsia="宋体" w:hAnsi="Book Antiqua" w:cs="宋体"/>
          <w:sz w:val="24"/>
          <w:szCs w:val="24"/>
          <w:lang w:val="en-US" w:eastAsia="zh-CN"/>
        </w:rPr>
        <w:t>/aer229]</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55 </w:t>
      </w:r>
      <w:proofErr w:type="spellStart"/>
      <w:r w:rsidRPr="00BF6D3B">
        <w:rPr>
          <w:rFonts w:ascii="Book Antiqua" w:eastAsia="宋体" w:hAnsi="Book Antiqua" w:cs="宋体"/>
          <w:b/>
          <w:bCs/>
          <w:sz w:val="24"/>
          <w:szCs w:val="24"/>
          <w:lang w:val="en-US" w:eastAsia="zh-CN"/>
        </w:rPr>
        <w:t>Finfer</w:t>
      </w:r>
      <w:proofErr w:type="spellEnd"/>
      <w:r w:rsidRPr="00BF6D3B">
        <w:rPr>
          <w:rFonts w:ascii="Book Antiqua" w:eastAsia="宋体" w:hAnsi="Book Antiqua" w:cs="宋体"/>
          <w:b/>
          <w:bCs/>
          <w:sz w:val="24"/>
          <w:szCs w:val="24"/>
          <w:lang w:val="en-US" w:eastAsia="zh-CN"/>
        </w:rPr>
        <w:t xml:space="preserve"> S</w:t>
      </w:r>
      <w:r w:rsidRPr="00BF6D3B">
        <w:rPr>
          <w:rFonts w:ascii="Book Antiqua" w:eastAsia="宋体" w:hAnsi="Book Antiqua" w:cs="宋体"/>
          <w:sz w:val="24"/>
          <w:szCs w:val="24"/>
          <w:lang w:val="en-US" w:eastAsia="zh-CN"/>
        </w:rPr>
        <w:t>. Hydroxyethyl starch in patients with trauma.</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 xml:space="preserve">Br J </w:t>
      </w:r>
      <w:proofErr w:type="spellStart"/>
      <w:r w:rsidRPr="00BF6D3B">
        <w:rPr>
          <w:rFonts w:ascii="Book Antiqua" w:eastAsia="宋体" w:hAnsi="Book Antiqua" w:cs="宋体"/>
          <w:i/>
          <w:iCs/>
          <w:sz w:val="24"/>
          <w:szCs w:val="24"/>
          <w:lang w:val="en-US" w:eastAsia="zh-CN"/>
        </w:rPr>
        <w:t>Anaesth</w:t>
      </w:r>
      <w:proofErr w:type="spellEnd"/>
      <w:r w:rsidRPr="00BF6D3B">
        <w:rPr>
          <w:rFonts w:ascii="Book Antiqua" w:eastAsia="宋体" w:hAnsi="Book Antiqua" w:cs="宋体"/>
          <w:sz w:val="24"/>
          <w:szCs w:val="24"/>
          <w:lang w:val="en-US" w:eastAsia="zh-CN"/>
        </w:rPr>
        <w:t> 2012; </w:t>
      </w:r>
      <w:r w:rsidRPr="00BF6D3B">
        <w:rPr>
          <w:rFonts w:ascii="Book Antiqua" w:eastAsia="宋体" w:hAnsi="Book Antiqua" w:cs="宋体"/>
          <w:b/>
          <w:bCs/>
          <w:sz w:val="24"/>
          <w:szCs w:val="24"/>
          <w:lang w:val="en-US" w:eastAsia="zh-CN"/>
        </w:rPr>
        <w:t>108</w:t>
      </w:r>
      <w:r w:rsidRPr="00BF6D3B">
        <w:rPr>
          <w:rFonts w:ascii="Book Antiqua" w:eastAsia="宋体" w:hAnsi="Book Antiqua" w:cs="宋体"/>
          <w:sz w:val="24"/>
          <w:szCs w:val="24"/>
          <w:lang w:val="en-US" w:eastAsia="zh-CN"/>
        </w:rPr>
        <w:t>: 159-60; author reply 160-1 [PMID: 22157448 DOI: 10.1093/</w:t>
      </w:r>
      <w:proofErr w:type="spellStart"/>
      <w:r w:rsidRPr="00BF6D3B">
        <w:rPr>
          <w:rFonts w:ascii="Book Antiqua" w:eastAsia="宋体" w:hAnsi="Book Antiqua" w:cs="宋体"/>
          <w:sz w:val="24"/>
          <w:szCs w:val="24"/>
          <w:lang w:val="en-US" w:eastAsia="zh-CN"/>
        </w:rPr>
        <w:t>bja</w:t>
      </w:r>
      <w:proofErr w:type="spellEnd"/>
      <w:r w:rsidRPr="00BF6D3B">
        <w:rPr>
          <w:rFonts w:ascii="Book Antiqua" w:eastAsia="宋体" w:hAnsi="Book Antiqua" w:cs="宋体"/>
          <w:sz w:val="24"/>
          <w:szCs w:val="24"/>
          <w:lang w:val="en-US" w:eastAsia="zh-CN"/>
        </w:rPr>
        <w:t>/aer424]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56 </w:t>
      </w:r>
      <w:r w:rsidRPr="00BF6D3B">
        <w:rPr>
          <w:rFonts w:ascii="Book Antiqua" w:eastAsia="宋体" w:hAnsi="Book Antiqua" w:cs="宋体"/>
          <w:b/>
          <w:bCs/>
          <w:sz w:val="24"/>
          <w:szCs w:val="24"/>
          <w:lang w:val="en-US" w:eastAsia="zh-CN"/>
        </w:rPr>
        <w:t>Elia N</w:t>
      </w:r>
      <w:r w:rsidRPr="00BF6D3B">
        <w:rPr>
          <w:rFonts w:ascii="Book Antiqua" w:eastAsia="宋体" w:hAnsi="Book Antiqua" w:cs="宋体"/>
          <w:sz w:val="24"/>
          <w:szCs w:val="24"/>
          <w:lang w:val="en-US" w:eastAsia="zh-CN"/>
        </w:rPr>
        <w:t xml:space="preserve">, Wager E, </w:t>
      </w:r>
      <w:proofErr w:type="spellStart"/>
      <w:r w:rsidRPr="00BF6D3B">
        <w:rPr>
          <w:rFonts w:ascii="Book Antiqua" w:eastAsia="宋体" w:hAnsi="Book Antiqua" w:cs="宋体"/>
          <w:sz w:val="24"/>
          <w:szCs w:val="24"/>
          <w:lang w:val="en-US" w:eastAsia="zh-CN"/>
        </w:rPr>
        <w:t>Tramèr</w:t>
      </w:r>
      <w:proofErr w:type="spellEnd"/>
      <w:r w:rsidRPr="00BF6D3B">
        <w:rPr>
          <w:rFonts w:ascii="Book Antiqua" w:eastAsia="宋体" w:hAnsi="Book Antiqua" w:cs="宋体"/>
          <w:sz w:val="24"/>
          <w:szCs w:val="24"/>
          <w:lang w:val="en-US" w:eastAsia="zh-CN"/>
        </w:rPr>
        <w:t xml:space="preserve"> MR. Fate of articles that warranted retraction due to ethical concerns: a descriptive cross-sectional study. </w:t>
      </w:r>
      <w:proofErr w:type="spellStart"/>
      <w:r w:rsidRPr="00BF6D3B">
        <w:rPr>
          <w:rFonts w:ascii="Book Antiqua" w:eastAsia="宋体" w:hAnsi="Book Antiqua" w:cs="宋体"/>
          <w:i/>
          <w:iCs/>
          <w:sz w:val="24"/>
          <w:szCs w:val="24"/>
          <w:lang w:val="en-US" w:eastAsia="zh-CN"/>
        </w:rPr>
        <w:t>PLoS</w:t>
      </w:r>
      <w:proofErr w:type="spellEnd"/>
      <w:r w:rsidRPr="00BF6D3B">
        <w:rPr>
          <w:rFonts w:ascii="Book Antiqua" w:eastAsia="宋体" w:hAnsi="Book Antiqua" w:cs="宋体"/>
          <w:i/>
          <w:iCs/>
          <w:sz w:val="24"/>
          <w:szCs w:val="24"/>
          <w:lang w:val="en-US" w:eastAsia="zh-CN"/>
        </w:rPr>
        <w:t xml:space="preserve"> One</w:t>
      </w:r>
      <w:r w:rsidRPr="00BF6D3B">
        <w:rPr>
          <w:rFonts w:ascii="Book Antiqua" w:eastAsia="宋体" w:hAnsi="Book Antiqua" w:cs="宋体"/>
          <w:sz w:val="24"/>
          <w:szCs w:val="24"/>
          <w:lang w:val="en-US" w:eastAsia="zh-CN"/>
        </w:rPr>
        <w:t> 2014; </w:t>
      </w:r>
      <w:r w:rsidRPr="00BF6D3B">
        <w:rPr>
          <w:rFonts w:ascii="Book Antiqua" w:eastAsia="宋体" w:hAnsi="Book Antiqua" w:cs="宋体"/>
          <w:b/>
          <w:bCs/>
          <w:sz w:val="24"/>
          <w:szCs w:val="24"/>
          <w:lang w:val="en-US" w:eastAsia="zh-CN"/>
        </w:rPr>
        <w:t>9</w:t>
      </w:r>
      <w:r w:rsidRPr="00BF6D3B">
        <w:rPr>
          <w:rFonts w:ascii="Book Antiqua" w:eastAsia="宋体" w:hAnsi="Book Antiqua" w:cs="宋体"/>
          <w:sz w:val="24"/>
          <w:szCs w:val="24"/>
          <w:lang w:val="en-US" w:eastAsia="zh-CN"/>
        </w:rPr>
        <w:t>: e85846 [PMID: 24465744 DOI: 10.1371/journal.pone.0085846]</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57 </w:t>
      </w:r>
      <w:r w:rsidRPr="00BF6D3B">
        <w:rPr>
          <w:rFonts w:ascii="Book Antiqua" w:eastAsia="宋体" w:hAnsi="Book Antiqua" w:cs="宋体"/>
          <w:b/>
          <w:bCs/>
          <w:sz w:val="24"/>
          <w:szCs w:val="24"/>
          <w:lang w:val="en-US" w:eastAsia="zh-CN"/>
        </w:rPr>
        <w:t>Wager E</w:t>
      </w:r>
      <w:r w:rsidRPr="00BF6D3B">
        <w:rPr>
          <w:rFonts w:ascii="Book Antiqua" w:eastAsia="宋体" w:hAnsi="Book Antiqua" w:cs="宋体"/>
          <w:sz w:val="24"/>
          <w:szCs w:val="24"/>
          <w:lang w:val="en-US" w:eastAsia="zh-CN"/>
        </w:rPr>
        <w:t xml:space="preserve">, Williams P. </w:t>
      </w:r>
      <w:proofErr w:type="gramStart"/>
      <w:r w:rsidRPr="00BF6D3B">
        <w:rPr>
          <w:rFonts w:ascii="Book Antiqua" w:eastAsia="宋体" w:hAnsi="Book Antiqua" w:cs="宋体"/>
          <w:sz w:val="24"/>
          <w:szCs w:val="24"/>
          <w:lang w:val="en-US" w:eastAsia="zh-CN"/>
        </w:rPr>
        <w:t>Why</w:t>
      </w:r>
      <w:proofErr w:type="gramEnd"/>
      <w:r w:rsidRPr="00BF6D3B">
        <w:rPr>
          <w:rFonts w:ascii="Book Antiqua" w:eastAsia="宋体" w:hAnsi="Book Antiqua" w:cs="宋体"/>
          <w:sz w:val="24"/>
          <w:szCs w:val="24"/>
          <w:lang w:val="en-US" w:eastAsia="zh-CN"/>
        </w:rPr>
        <w:t xml:space="preserve"> and how do journals retract articles? </w:t>
      </w:r>
      <w:proofErr w:type="gramStart"/>
      <w:r w:rsidRPr="00BF6D3B">
        <w:rPr>
          <w:rFonts w:ascii="Book Antiqua" w:eastAsia="宋体" w:hAnsi="Book Antiqua" w:cs="宋体"/>
          <w:sz w:val="24"/>
          <w:szCs w:val="24"/>
          <w:lang w:val="en-US" w:eastAsia="zh-CN"/>
        </w:rPr>
        <w:t>An analysis of Medline retractions 1988-2008.</w:t>
      </w:r>
      <w:proofErr w:type="gramEnd"/>
      <w:r w:rsidRPr="00BF6D3B">
        <w:rPr>
          <w:rFonts w:ascii="Book Antiqua" w:eastAsia="宋体" w:hAnsi="Book Antiqua" w:cs="宋体"/>
          <w:sz w:val="24"/>
          <w:szCs w:val="24"/>
          <w:lang w:val="en-US" w:eastAsia="zh-CN"/>
        </w:rPr>
        <w:t> </w:t>
      </w:r>
      <w:r w:rsidRPr="00BF6D3B">
        <w:rPr>
          <w:rFonts w:ascii="Book Antiqua" w:eastAsia="宋体" w:hAnsi="Book Antiqua" w:cs="宋体"/>
          <w:i/>
          <w:iCs/>
          <w:sz w:val="24"/>
          <w:szCs w:val="24"/>
          <w:lang w:val="en-US" w:eastAsia="zh-CN"/>
        </w:rPr>
        <w:t>J Med Ethics</w:t>
      </w:r>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37</w:t>
      </w:r>
      <w:r w:rsidRPr="00BF6D3B">
        <w:rPr>
          <w:rFonts w:ascii="Book Antiqua" w:eastAsia="宋体" w:hAnsi="Book Antiqua" w:cs="宋体"/>
          <w:sz w:val="24"/>
          <w:szCs w:val="24"/>
          <w:lang w:val="en-US" w:eastAsia="zh-CN"/>
        </w:rPr>
        <w:t>: 567-570 [PMID: 21486985 DOI: 10.1136/jme.2010.040964]</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r w:rsidRPr="00BF6D3B">
        <w:rPr>
          <w:rFonts w:ascii="Book Antiqua" w:eastAsia="宋体" w:hAnsi="Book Antiqua" w:cs="宋体"/>
          <w:sz w:val="24"/>
          <w:szCs w:val="24"/>
          <w:lang w:val="en-US" w:eastAsia="zh-CN"/>
        </w:rPr>
        <w:t>58 </w:t>
      </w:r>
      <w:r w:rsidRPr="00BF6D3B">
        <w:rPr>
          <w:rFonts w:ascii="Book Antiqua" w:eastAsia="宋体" w:hAnsi="Book Antiqua" w:cs="宋体"/>
          <w:b/>
          <w:bCs/>
          <w:sz w:val="24"/>
          <w:szCs w:val="24"/>
          <w:lang w:val="en-US" w:eastAsia="zh-CN"/>
        </w:rPr>
        <w:t>Williams P</w:t>
      </w:r>
      <w:r w:rsidRPr="00BF6D3B">
        <w:rPr>
          <w:rFonts w:ascii="Book Antiqua" w:eastAsia="宋体" w:hAnsi="Book Antiqua" w:cs="宋体"/>
          <w:sz w:val="24"/>
          <w:szCs w:val="24"/>
          <w:lang w:val="en-US" w:eastAsia="zh-CN"/>
        </w:rPr>
        <w:t>, Wager E. Exploring why and how journal editors retract articles: findings from a qualitative study. </w:t>
      </w:r>
      <w:proofErr w:type="spellStart"/>
      <w:r w:rsidRPr="00BF6D3B">
        <w:rPr>
          <w:rFonts w:ascii="Book Antiqua" w:eastAsia="宋体" w:hAnsi="Book Antiqua" w:cs="宋体"/>
          <w:i/>
          <w:iCs/>
          <w:sz w:val="24"/>
          <w:szCs w:val="24"/>
          <w:lang w:val="en-US" w:eastAsia="zh-CN"/>
        </w:rPr>
        <w:t>Sci</w:t>
      </w:r>
      <w:proofErr w:type="spellEnd"/>
      <w:r w:rsidRPr="00BF6D3B">
        <w:rPr>
          <w:rFonts w:ascii="Book Antiqua" w:eastAsia="宋体" w:hAnsi="Book Antiqua" w:cs="宋体"/>
          <w:i/>
          <w:iCs/>
          <w:sz w:val="24"/>
          <w:szCs w:val="24"/>
          <w:lang w:val="en-US" w:eastAsia="zh-CN"/>
        </w:rPr>
        <w:t xml:space="preserve"> </w:t>
      </w:r>
      <w:proofErr w:type="spellStart"/>
      <w:r w:rsidRPr="00BF6D3B">
        <w:rPr>
          <w:rFonts w:ascii="Book Antiqua" w:eastAsia="宋体" w:hAnsi="Book Antiqua" w:cs="宋体"/>
          <w:i/>
          <w:iCs/>
          <w:sz w:val="24"/>
          <w:szCs w:val="24"/>
          <w:lang w:val="en-US" w:eastAsia="zh-CN"/>
        </w:rPr>
        <w:t>Eng</w:t>
      </w:r>
      <w:proofErr w:type="spellEnd"/>
      <w:r w:rsidRPr="00BF6D3B">
        <w:rPr>
          <w:rFonts w:ascii="Book Antiqua" w:eastAsia="宋体" w:hAnsi="Book Antiqua" w:cs="宋体"/>
          <w:i/>
          <w:iCs/>
          <w:sz w:val="24"/>
          <w:szCs w:val="24"/>
          <w:lang w:val="en-US" w:eastAsia="zh-CN"/>
        </w:rPr>
        <w:t xml:space="preserve"> Ethics</w:t>
      </w:r>
      <w:r w:rsidRPr="00BF6D3B">
        <w:rPr>
          <w:rFonts w:ascii="Book Antiqua" w:eastAsia="宋体" w:hAnsi="Book Antiqua" w:cs="宋体"/>
          <w:sz w:val="24"/>
          <w:szCs w:val="24"/>
          <w:lang w:val="en-US" w:eastAsia="zh-CN"/>
        </w:rPr>
        <w:t> 2013; </w:t>
      </w:r>
      <w:r w:rsidRPr="00BF6D3B">
        <w:rPr>
          <w:rFonts w:ascii="Book Antiqua" w:eastAsia="宋体" w:hAnsi="Book Antiqua" w:cs="宋体"/>
          <w:b/>
          <w:bCs/>
          <w:sz w:val="24"/>
          <w:szCs w:val="24"/>
          <w:lang w:val="en-US" w:eastAsia="zh-CN"/>
        </w:rPr>
        <w:t>19</w:t>
      </w:r>
      <w:r w:rsidRPr="00BF6D3B">
        <w:rPr>
          <w:rFonts w:ascii="Book Antiqua" w:eastAsia="宋体" w:hAnsi="Book Antiqua" w:cs="宋体"/>
          <w:sz w:val="24"/>
          <w:szCs w:val="24"/>
          <w:lang w:val="en-US" w:eastAsia="zh-CN"/>
        </w:rPr>
        <w:t>: 1-11 [PMID: 21761244 DOI: 10.1007/s11948-011-9292-0]</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59 </w:t>
      </w:r>
      <w:r w:rsidRPr="00BF6D3B">
        <w:rPr>
          <w:rFonts w:ascii="Book Antiqua" w:eastAsia="宋体" w:hAnsi="Book Antiqua" w:cs="宋体"/>
          <w:b/>
          <w:bCs/>
          <w:sz w:val="24"/>
          <w:szCs w:val="24"/>
          <w:lang w:val="en-US" w:eastAsia="zh-CN"/>
        </w:rPr>
        <w:t>Steen RG</w:t>
      </w:r>
      <w:r w:rsidRPr="00BF6D3B">
        <w:rPr>
          <w:rFonts w:ascii="Book Antiqua" w:eastAsia="宋体" w:hAnsi="Book Antiqua" w:cs="宋体"/>
          <w:sz w:val="24"/>
          <w:szCs w:val="24"/>
          <w:lang w:val="en-US" w:eastAsia="zh-CN"/>
        </w:rPr>
        <w:t>.</w:t>
      </w:r>
      <w:proofErr w:type="gramEnd"/>
      <w:r w:rsidRPr="00BF6D3B">
        <w:rPr>
          <w:rFonts w:ascii="Book Antiqua" w:eastAsia="宋体" w:hAnsi="Book Antiqua" w:cs="宋体"/>
          <w:sz w:val="24"/>
          <w:szCs w:val="24"/>
          <w:lang w:val="en-US" w:eastAsia="zh-CN"/>
        </w:rPr>
        <w:t xml:space="preserve"> Retractions in the scientific literature: is the incidence of research fraud increasing? </w:t>
      </w:r>
      <w:r w:rsidRPr="00BF6D3B">
        <w:rPr>
          <w:rFonts w:ascii="Book Antiqua" w:eastAsia="宋体" w:hAnsi="Book Antiqua" w:cs="宋体"/>
          <w:i/>
          <w:iCs/>
          <w:sz w:val="24"/>
          <w:szCs w:val="24"/>
          <w:lang w:val="en-US" w:eastAsia="zh-CN"/>
        </w:rPr>
        <w:t>J Med Ethics</w:t>
      </w:r>
      <w:r w:rsidRPr="00BF6D3B">
        <w:rPr>
          <w:rFonts w:ascii="Book Antiqua" w:eastAsia="宋体" w:hAnsi="Book Antiqua" w:cs="宋体"/>
          <w:sz w:val="24"/>
          <w:szCs w:val="24"/>
          <w:lang w:val="en-US" w:eastAsia="zh-CN"/>
        </w:rPr>
        <w:t> 2011; </w:t>
      </w:r>
      <w:r w:rsidRPr="00BF6D3B">
        <w:rPr>
          <w:rFonts w:ascii="Book Antiqua" w:eastAsia="宋体" w:hAnsi="Book Antiqua" w:cs="宋体"/>
          <w:b/>
          <w:bCs/>
          <w:sz w:val="24"/>
          <w:szCs w:val="24"/>
          <w:lang w:val="en-US" w:eastAsia="zh-CN"/>
        </w:rPr>
        <w:t>37</w:t>
      </w:r>
      <w:r w:rsidRPr="00BF6D3B">
        <w:rPr>
          <w:rFonts w:ascii="Book Antiqua" w:eastAsia="宋体" w:hAnsi="Book Antiqua" w:cs="宋体"/>
          <w:sz w:val="24"/>
          <w:szCs w:val="24"/>
          <w:lang w:val="en-US" w:eastAsia="zh-CN"/>
        </w:rPr>
        <w:t>: 249-253 [PMID: 21186208 DOI: 10.1136/jme.2010.040923]</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roofErr w:type="gramStart"/>
      <w:r w:rsidRPr="00BF6D3B">
        <w:rPr>
          <w:rFonts w:ascii="Book Antiqua" w:eastAsia="宋体" w:hAnsi="Book Antiqua" w:cs="宋体"/>
          <w:sz w:val="24"/>
          <w:szCs w:val="24"/>
          <w:lang w:val="en-US" w:eastAsia="zh-CN"/>
        </w:rPr>
        <w:t>60 </w:t>
      </w:r>
      <w:proofErr w:type="spellStart"/>
      <w:r w:rsidRPr="00BF6D3B">
        <w:rPr>
          <w:rFonts w:ascii="Book Antiqua" w:eastAsia="宋体" w:hAnsi="Book Antiqua" w:cs="宋体"/>
          <w:b/>
          <w:bCs/>
          <w:sz w:val="24"/>
          <w:szCs w:val="24"/>
          <w:lang w:val="en-US" w:eastAsia="zh-CN"/>
        </w:rPr>
        <w:t>Kornhaber</w:t>
      </w:r>
      <w:proofErr w:type="spellEnd"/>
      <w:r w:rsidRPr="00BF6D3B">
        <w:rPr>
          <w:rFonts w:ascii="Book Antiqua" w:eastAsia="宋体" w:hAnsi="Book Antiqua" w:cs="宋体"/>
          <w:b/>
          <w:bCs/>
          <w:sz w:val="24"/>
          <w:szCs w:val="24"/>
          <w:lang w:val="en-US" w:eastAsia="zh-CN"/>
        </w:rPr>
        <w:t xml:space="preserve"> RA</w:t>
      </w:r>
      <w:r w:rsidRPr="00BF6D3B">
        <w:rPr>
          <w:rFonts w:ascii="Book Antiqua" w:eastAsia="宋体" w:hAnsi="Book Antiqua" w:cs="宋体"/>
          <w:sz w:val="24"/>
          <w:szCs w:val="24"/>
          <w:lang w:val="en-US" w:eastAsia="zh-CN"/>
        </w:rPr>
        <w:t>, McLean LM, Baber RJ.</w:t>
      </w:r>
      <w:proofErr w:type="gramEnd"/>
      <w:r w:rsidRPr="00BF6D3B">
        <w:rPr>
          <w:rFonts w:ascii="Book Antiqua" w:eastAsia="宋体" w:hAnsi="Book Antiqua" w:cs="宋体"/>
          <w:sz w:val="24"/>
          <w:szCs w:val="24"/>
          <w:lang w:val="en-US" w:eastAsia="zh-CN"/>
        </w:rPr>
        <w:t xml:space="preserve"> Ongoing ethical issues concerning authorship in biomedical journals: an integrative review. </w:t>
      </w:r>
      <w:proofErr w:type="spellStart"/>
      <w:r w:rsidRPr="00BF6D3B">
        <w:rPr>
          <w:rFonts w:ascii="Book Antiqua" w:eastAsia="宋体" w:hAnsi="Book Antiqua" w:cs="宋体"/>
          <w:i/>
          <w:iCs/>
          <w:sz w:val="24"/>
          <w:szCs w:val="24"/>
          <w:lang w:val="en-US" w:eastAsia="zh-CN"/>
        </w:rPr>
        <w:t>Int</w:t>
      </w:r>
      <w:proofErr w:type="spellEnd"/>
      <w:r w:rsidRPr="00BF6D3B">
        <w:rPr>
          <w:rFonts w:ascii="Book Antiqua" w:eastAsia="宋体" w:hAnsi="Book Antiqua" w:cs="宋体"/>
          <w:i/>
          <w:iCs/>
          <w:sz w:val="24"/>
          <w:szCs w:val="24"/>
          <w:lang w:val="en-US" w:eastAsia="zh-CN"/>
        </w:rPr>
        <w:t xml:space="preserve"> J Nanomedicine</w:t>
      </w:r>
      <w:r w:rsidRPr="00BF6D3B">
        <w:rPr>
          <w:rFonts w:ascii="Book Antiqua" w:eastAsia="宋体" w:hAnsi="Book Antiqua" w:cs="宋体"/>
          <w:sz w:val="24"/>
          <w:szCs w:val="24"/>
          <w:lang w:val="en-US" w:eastAsia="zh-CN"/>
        </w:rPr>
        <w:t> 2015; </w:t>
      </w:r>
      <w:r w:rsidRPr="00BF6D3B">
        <w:rPr>
          <w:rFonts w:ascii="Book Antiqua" w:eastAsia="宋体" w:hAnsi="Book Antiqua" w:cs="宋体"/>
          <w:b/>
          <w:bCs/>
          <w:sz w:val="24"/>
          <w:szCs w:val="24"/>
          <w:lang w:val="en-US" w:eastAsia="zh-CN"/>
        </w:rPr>
        <w:t>10</w:t>
      </w:r>
      <w:r w:rsidRPr="00BF6D3B">
        <w:rPr>
          <w:rFonts w:ascii="Book Antiqua" w:eastAsia="宋体" w:hAnsi="Book Antiqua" w:cs="宋体"/>
          <w:sz w:val="24"/>
          <w:szCs w:val="24"/>
          <w:lang w:val="en-US" w:eastAsia="zh-CN"/>
        </w:rPr>
        <w:t>: 4837-4846 [PMID: 26257520 DOI: 10.2147/IJN.S87585]</w:t>
      </w:r>
    </w:p>
    <w:p w:rsidR="00BF6D3B" w:rsidRPr="00BF6D3B" w:rsidRDefault="00BF6D3B" w:rsidP="00BF6D3B">
      <w:pPr>
        <w:tabs>
          <w:tab w:val="left" w:pos="5805"/>
        </w:tabs>
        <w:spacing w:after="0" w:line="360" w:lineRule="auto"/>
        <w:jc w:val="both"/>
        <w:rPr>
          <w:rFonts w:ascii="Book Antiqua" w:eastAsia="宋体" w:hAnsi="Book Antiqua" w:cs="宋体"/>
          <w:sz w:val="24"/>
          <w:szCs w:val="24"/>
          <w:lang w:val="en-US" w:eastAsia="zh-CN"/>
        </w:rPr>
      </w:pPr>
    </w:p>
    <w:p w:rsidR="00481A8F" w:rsidRDefault="00BF6D3B" w:rsidP="00BF6D3B">
      <w:pPr>
        <w:widowControl w:val="0"/>
        <w:wordWrap w:val="0"/>
        <w:spacing w:after="0" w:line="360" w:lineRule="auto"/>
        <w:jc w:val="right"/>
        <w:rPr>
          <w:rFonts w:ascii="Book Antiqua" w:eastAsia="宋体" w:hAnsi="Book Antiqua" w:cs="Courier New"/>
          <w:kern w:val="2"/>
          <w:sz w:val="24"/>
          <w:szCs w:val="24"/>
          <w:lang w:val="fr-FR" w:eastAsia="zh-CN"/>
        </w:rPr>
      </w:pPr>
      <w:r w:rsidRPr="00BF6D3B">
        <w:rPr>
          <w:rFonts w:ascii="Book Antiqua" w:eastAsia="宋体" w:hAnsi="Book Antiqua" w:cs="Courier New"/>
          <w:b/>
          <w:kern w:val="2"/>
          <w:sz w:val="24"/>
          <w:szCs w:val="24"/>
          <w:lang w:val="en-US" w:eastAsia="zh-CN"/>
        </w:rPr>
        <w:t>P-Reviewer:</w:t>
      </w:r>
      <w:r w:rsidRPr="00BF6D3B">
        <w:rPr>
          <w:rFonts w:ascii="宋体" w:eastAsia="宋体" w:hAnsi="Courier New" w:cs="Courier New"/>
          <w:kern w:val="2"/>
          <w:sz w:val="21"/>
          <w:szCs w:val="21"/>
          <w:lang w:val="en-US" w:eastAsia="zh-CN"/>
        </w:rPr>
        <w:t xml:space="preserve"> </w:t>
      </w:r>
      <w:r w:rsidRPr="00BF6D3B">
        <w:rPr>
          <w:rFonts w:ascii="Book Antiqua" w:eastAsia="宋体" w:hAnsi="Book Antiqua" w:cs="Courier New"/>
          <w:kern w:val="2"/>
          <w:sz w:val="24"/>
          <w:szCs w:val="24"/>
          <w:lang w:val="en-US" w:eastAsia="zh-CN"/>
        </w:rPr>
        <w:t>Cattermole</w:t>
      </w:r>
      <w:r w:rsidRPr="00BF6D3B">
        <w:rPr>
          <w:rFonts w:ascii="Book Antiqua" w:eastAsia="宋体" w:hAnsi="Book Antiqua" w:cs="Courier New" w:hint="eastAsia"/>
          <w:kern w:val="2"/>
          <w:sz w:val="24"/>
          <w:szCs w:val="24"/>
          <w:lang w:val="en-US" w:eastAsia="zh-CN"/>
        </w:rPr>
        <w:t xml:space="preserve"> GN, </w:t>
      </w:r>
      <w:r w:rsidRPr="00BF6D3B">
        <w:rPr>
          <w:rFonts w:ascii="Book Antiqua" w:eastAsia="宋体" w:hAnsi="Book Antiqua" w:cs="Courier New"/>
          <w:kern w:val="2"/>
          <w:sz w:val="24"/>
          <w:szCs w:val="24"/>
          <w:lang w:val="en-US" w:eastAsia="zh-CN"/>
        </w:rPr>
        <w:t>Delgado</w:t>
      </w:r>
      <w:r w:rsidRPr="00BF6D3B">
        <w:rPr>
          <w:rFonts w:ascii="Book Antiqua" w:eastAsia="宋体" w:hAnsi="Book Antiqua" w:cs="Courier New" w:hint="eastAsia"/>
          <w:kern w:val="2"/>
          <w:sz w:val="24"/>
          <w:szCs w:val="24"/>
          <w:lang w:val="en-US" w:eastAsia="zh-CN"/>
        </w:rPr>
        <w:t xml:space="preserve"> MCM, </w:t>
      </w:r>
      <w:r w:rsidRPr="00BF6D3B">
        <w:rPr>
          <w:rFonts w:ascii="Book Antiqua" w:eastAsia="宋体" w:hAnsi="Book Antiqua" w:cs="Courier New"/>
          <w:kern w:val="2"/>
          <w:sz w:val="24"/>
          <w:szCs w:val="24"/>
          <w:lang w:val="en-US" w:eastAsia="zh-CN"/>
        </w:rPr>
        <w:t xml:space="preserve">den </w:t>
      </w:r>
      <w:proofErr w:type="spellStart"/>
      <w:r w:rsidRPr="00BF6D3B">
        <w:rPr>
          <w:rFonts w:ascii="Book Antiqua" w:eastAsia="宋体" w:hAnsi="Book Antiqua" w:cs="Courier New"/>
          <w:kern w:val="2"/>
          <w:sz w:val="24"/>
          <w:szCs w:val="24"/>
          <w:lang w:val="en-US" w:eastAsia="zh-CN"/>
        </w:rPr>
        <w:t>Uil</w:t>
      </w:r>
      <w:proofErr w:type="spellEnd"/>
      <w:r w:rsidRPr="00BF6D3B">
        <w:rPr>
          <w:rFonts w:ascii="Book Antiqua" w:eastAsia="宋体" w:hAnsi="Book Antiqua" w:cs="Courier New" w:hint="eastAsia"/>
          <w:kern w:val="2"/>
          <w:sz w:val="24"/>
          <w:szCs w:val="24"/>
          <w:lang w:val="en-US" w:eastAsia="zh-CN"/>
        </w:rPr>
        <w:t xml:space="preserve"> CA, </w:t>
      </w:r>
      <w:proofErr w:type="spellStart"/>
      <w:r w:rsidRPr="00BF6D3B">
        <w:rPr>
          <w:rFonts w:ascii="Book Antiqua" w:eastAsia="宋体" w:hAnsi="Book Antiqua" w:cs="Courier New"/>
          <w:kern w:val="2"/>
          <w:sz w:val="24"/>
          <w:szCs w:val="24"/>
          <w:lang w:val="en-US" w:eastAsia="zh-CN"/>
        </w:rPr>
        <w:t>Llompart-Pou</w:t>
      </w:r>
      <w:proofErr w:type="spellEnd"/>
      <w:r w:rsidRPr="00BF6D3B">
        <w:rPr>
          <w:rFonts w:ascii="Book Antiqua" w:eastAsia="宋体" w:hAnsi="Book Antiqua" w:cs="Courier New" w:hint="eastAsia"/>
          <w:kern w:val="2"/>
          <w:sz w:val="24"/>
          <w:szCs w:val="24"/>
          <w:lang w:val="en-US" w:eastAsia="zh-CN"/>
        </w:rPr>
        <w:t xml:space="preserve"> JA</w:t>
      </w:r>
      <w:r w:rsidRPr="00BF6D3B">
        <w:rPr>
          <w:rFonts w:ascii="Book Antiqua" w:eastAsia="宋体" w:hAnsi="Book Antiqua" w:cs="Courier New" w:hint="eastAsia"/>
          <w:kern w:val="2"/>
          <w:sz w:val="24"/>
          <w:szCs w:val="24"/>
          <w:lang w:val="fr-FR" w:eastAsia="zh-CN"/>
        </w:rPr>
        <w:t xml:space="preserve"> </w:t>
      </w:r>
    </w:p>
    <w:p w:rsidR="00BF6D3B" w:rsidRPr="00BF6D3B" w:rsidRDefault="00BF6D3B" w:rsidP="00481A8F">
      <w:pPr>
        <w:widowControl w:val="0"/>
        <w:spacing w:after="0" w:line="360" w:lineRule="auto"/>
        <w:jc w:val="right"/>
        <w:rPr>
          <w:rFonts w:ascii="Book Antiqua" w:eastAsia="宋体" w:hAnsi="Book Antiqua" w:cs="Courier New"/>
          <w:b/>
          <w:kern w:val="2"/>
          <w:sz w:val="24"/>
          <w:szCs w:val="24"/>
          <w:lang w:val="en-US" w:eastAsia="zh-CN"/>
        </w:rPr>
      </w:pPr>
      <w:r w:rsidRPr="00BF6D3B">
        <w:rPr>
          <w:rFonts w:ascii="Book Antiqua" w:eastAsia="宋体" w:hAnsi="Book Antiqua" w:cs="Courier New"/>
          <w:b/>
          <w:kern w:val="2"/>
          <w:sz w:val="24"/>
          <w:szCs w:val="24"/>
          <w:lang w:val="en-US" w:eastAsia="zh-CN"/>
        </w:rPr>
        <w:t xml:space="preserve">S-Editor: </w:t>
      </w:r>
      <w:proofErr w:type="spellStart"/>
      <w:r w:rsidRPr="00BF6D3B">
        <w:rPr>
          <w:rFonts w:ascii="Book Antiqua" w:eastAsia="宋体" w:hAnsi="Book Antiqua" w:cs="Courier New"/>
          <w:kern w:val="2"/>
          <w:sz w:val="24"/>
          <w:szCs w:val="24"/>
          <w:lang w:val="en-US" w:eastAsia="zh-CN"/>
        </w:rPr>
        <w:t>Qiu</w:t>
      </w:r>
      <w:proofErr w:type="spellEnd"/>
      <w:r w:rsidRPr="00BF6D3B">
        <w:rPr>
          <w:rFonts w:ascii="Book Antiqua" w:eastAsia="宋体" w:hAnsi="Book Antiqua" w:cs="Courier New"/>
          <w:kern w:val="2"/>
          <w:sz w:val="24"/>
          <w:szCs w:val="24"/>
          <w:lang w:val="en-US" w:eastAsia="zh-CN"/>
        </w:rPr>
        <w:t xml:space="preserve"> S</w:t>
      </w:r>
      <w:r w:rsidRPr="00BF6D3B">
        <w:rPr>
          <w:rFonts w:ascii="Book Antiqua" w:eastAsia="宋体" w:hAnsi="Book Antiqua" w:cs="Courier New"/>
          <w:b/>
          <w:kern w:val="2"/>
          <w:sz w:val="24"/>
          <w:szCs w:val="24"/>
          <w:lang w:val="en-US" w:eastAsia="zh-CN"/>
        </w:rPr>
        <w:t xml:space="preserve"> L-Editor: E-Editor:</w:t>
      </w:r>
      <w:bookmarkEnd w:id="8"/>
      <w:bookmarkEnd w:id="9"/>
      <w:bookmarkEnd w:id="10"/>
      <w:bookmarkEnd w:id="11"/>
      <w:bookmarkEnd w:id="12"/>
      <w:bookmarkEnd w:id="13"/>
    </w:p>
    <w:p w:rsidR="00F3403C" w:rsidRPr="00EC30BC" w:rsidRDefault="00F3403C" w:rsidP="00EC30BC">
      <w:pPr>
        <w:spacing w:after="0" w:line="360" w:lineRule="auto"/>
        <w:jc w:val="both"/>
        <w:rPr>
          <w:rFonts w:ascii="Book Antiqua" w:hAnsi="Book Antiqua" w:cs="Times New Roman"/>
          <w:sz w:val="24"/>
          <w:szCs w:val="24"/>
          <w:lang w:val="en-US" w:eastAsia="de-DE"/>
        </w:rPr>
      </w:pPr>
      <w:r w:rsidRPr="00EC30BC">
        <w:rPr>
          <w:rFonts w:ascii="Book Antiqua" w:hAnsi="Book Antiqua" w:cs="Times New Roman"/>
          <w:sz w:val="24"/>
          <w:szCs w:val="24"/>
          <w:lang w:val="en-US"/>
        </w:rPr>
        <w:br w:type="page"/>
      </w:r>
    </w:p>
    <w:p w:rsidR="0057787F" w:rsidRPr="00851CC2" w:rsidRDefault="00F3403C" w:rsidP="00EC30BC">
      <w:pPr>
        <w:spacing w:after="0" w:line="360" w:lineRule="auto"/>
        <w:jc w:val="both"/>
        <w:rPr>
          <w:rFonts w:ascii="Book Antiqua" w:hAnsi="Book Antiqua" w:cs="Times New Roman"/>
          <w:b/>
          <w:sz w:val="24"/>
          <w:szCs w:val="24"/>
          <w:lang w:val="en-US" w:eastAsia="zh-CN"/>
        </w:rPr>
      </w:pPr>
      <w:r w:rsidRPr="00EC30BC">
        <w:rPr>
          <w:rFonts w:ascii="Book Antiqua" w:hAnsi="Book Antiqua" w:cs="Times New Roman"/>
          <w:b/>
          <w:sz w:val="24"/>
          <w:szCs w:val="24"/>
          <w:lang w:val="en-US"/>
        </w:rPr>
        <w:lastRenderedPageBreak/>
        <w:t xml:space="preserve">Table </w:t>
      </w:r>
      <w:r w:rsidR="00887DC2" w:rsidRPr="00EC30BC">
        <w:rPr>
          <w:rFonts w:ascii="Book Antiqua" w:hAnsi="Book Antiqua" w:cs="Times New Roman"/>
          <w:b/>
          <w:sz w:val="24"/>
          <w:szCs w:val="24"/>
          <w:lang w:val="en-US"/>
        </w:rPr>
        <w:t>1</w:t>
      </w:r>
      <w:r w:rsidR="006417F6">
        <w:rPr>
          <w:rFonts w:ascii="Book Antiqua" w:hAnsi="Book Antiqua" w:cs="Times New Roman" w:hint="eastAsia"/>
          <w:b/>
          <w:sz w:val="24"/>
          <w:szCs w:val="24"/>
          <w:lang w:val="en-US" w:eastAsia="zh-CN"/>
        </w:rPr>
        <w:t xml:space="preserve"> </w:t>
      </w:r>
      <w:r w:rsidRPr="00EC30BC">
        <w:rPr>
          <w:rFonts w:ascii="Book Antiqua" w:hAnsi="Book Antiqua" w:cs="Times New Roman"/>
          <w:b/>
          <w:sz w:val="24"/>
          <w:szCs w:val="24"/>
          <w:lang w:val="en-US"/>
        </w:rPr>
        <w:t xml:space="preserve">Retracted publications arising from 28 critical care </w:t>
      </w:r>
      <w:r w:rsidR="00C61FA7">
        <w:rPr>
          <w:rFonts w:ascii="Book Antiqua" w:hAnsi="Book Antiqua" w:cs="Times New Roman"/>
          <w:b/>
          <w:sz w:val="24"/>
          <w:szCs w:val="24"/>
          <w:lang w:val="en-US"/>
        </w:rPr>
        <w:t>journals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1599"/>
        <w:gridCol w:w="1957"/>
        <w:gridCol w:w="1990"/>
      </w:tblGrid>
      <w:tr w:rsidR="00EC30BC" w:rsidRPr="00EC30BC" w:rsidTr="006417F6">
        <w:tc>
          <w:tcPr>
            <w:tcW w:w="0" w:type="auto"/>
            <w:tcBorders>
              <w:top w:val="single" w:sz="4" w:space="0" w:color="auto"/>
              <w:bottom w:val="single" w:sz="4" w:space="0" w:color="auto"/>
            </w:tcBorders>
          </w:tcPr>
          <w:p w:rsidR="00F3403C" w:rsidRPr="00EC30BC" w:rsidRDefault="00F3403C" w:rsidP="00EC30BC">
            <w:pPr>
              <w:spacing w:line="360" w:lineRule="auto"/>
              <w:jc w:val="both"/>
              <w:rPr>
                <w:rFonts w:ascii="Book Antiqua" w:hAnsi="Book Antiqua" w:cs="Times New Roman"/>
                <w:b/>
                <w:sz w:val="24"/>
                <w:szCs w:val="24"/>
                <w:lang w:val="en-US" w:eastAsia="it-IT"/>
              </w:rPr>
            </w:pPr>
            <w:r w:rsidRPr="00EC30BC">
              <w:rPr>
                <w:rFonts w:ascii="Book Antiqua" w:hAnsi="Book Antiqua" w:cs="Times New Roman"/>
                <w:b/>
                <w:sz w:val="24"/>
                <w:szCs w:val="24"/>
                <w:lang w:val="en-US" w:eastAsia="it-IT"/>
              </w:rPr>
              <w:t>Journal</w:t>
            </w:r>
          </w:p>
        </w:tc>
        <w:tc>
          <w:tcPr>
            <w:tcW w:w="0" w:type="auto"/>
            <w:tcBorders>
              <w:top w:val="single" w:sz="4" w:space="0" w:color="auto"/>
              <w:bottom w:val="single" w:sz="4" w:space="0" w:color="auto"/>
            </w:tcBorders>
          </w:tcPr>
          <w:p w:rsidR="00F3403C" w:rsidRPr="00EC30BC" w:rsidRDefault="00F3403C" w:rsidP="00EC30BC">
            <w:pPr>
              <w:spacing w:line="360" w:lineRule="auto"/>
              <w:jc w:val="both"/>
              <w:rPr>
                <w:rFonts w:ascii="Book Antiqua" w:hAnsi="Book Antiqua" w:cs="Times New Roman"/>
                <w:b/>
                <w:sz w:val="24"/>
                <w:szCs w:val="24"/>
                <w:lang w:val="en-US" w:eastAsia="it-IT"/>
              </w:rPr>
            </w:pPr>
            <w:r w:rsidRPr="00EC30BC">
              <w:rPr>
                <w:rFonts w:ascii="Book Antiqua" w:hAnsi="Book Antiqua" w:cs="Times New Roman"/>
                <w:b/>
                <w:sz w:val="24"/>
                <w:szCs w:val="24"/>
                <w:lang w:val="en-US" w:eastAsia="it-IT"/>
              </w:rPr>
              <w:t>Retractions (</w:t>
            </w:r>
            <w:r w:rsidRPr="006417F6">
              <w:rPr>
                <w:rFonts w:ascii="Book Antiqua" w:hAnsi="Book Antiqua" w:cs="Times New Roman"/>
                <w:b/>
                <w:i/>
                <w:sz w:val="24"/>
                <w:szCs w:val="24"/>
                <w:lang w:val="en-US" w:eastAsia="it-IT"/>
              </w:rPr>
              <w:t>n</w:t>
            </w:r>
            <w:r w:rsidRPr="00EC30BC">
              <w:rPr>
                <w:rFonts w:ascii="Book Antiqua" w:hAnsi="Book Antiqua" w:cs="Times New Roman"/>
                <w:b/>
                <w:sz w:val="24"/>
                <w:szCs w:val="24"/>
                <w:lang w:val="en-US" w:eastAsia="it-IT"/>
              </w:rPr>
              <w:t>)</w:t>
            </w:r>
          </w:p>
        </w:tc>
        <w:tc>
          <w:tcPr>
            <w:tcW w:w="0" w:type="auto"/>
            <w:tcBorders>
              <w:top w:val="single" w:sz="4" w:space="0" w:color="auto"/>
              <w:bottom w:val="single" w:sz="4" w:space="0" w:color="auto"/>
            </w:tcBorders>
          </w:tcPr>
          <w:p w:rsidR="00F3403C" w:rsidRPr="00EC30BC" w:rsidRDefault="00F3403C" w:rsidP="00EC30BC">
            <w:pPr>
              <w:spacing w:line="360" w:lineRule="auto"/>
              <w:jc w:val="both"/>
              <w:rPr>
                <w:rFonts w:ascii="Book Antiqua" w:hAnsi="Book Antiqua" w:cs="Times New Roman"/>
                <w:b/>
                <w:sz w:val="24"/>
                <w:szCs w:val="24"/>
                <w:lang w:val="en-US" w:eastAsia="it-IT"/>
              </w:rPr>
            </w:pPr>
            <w:r w:rsidRPr="00EC30BC">
              <w:rPr>
                <w:rFonts w:ascii="Book Antiqua" w:hAnsi="Book Antiqua" w:cs="Times New Roman"/>
                <w:b/>
                <w:sz w:val="24"/>
                <w:szCs w:val="24"/>
                <w:lang w:val="en-US" w:eastAsia="it-IT"/>
              </w:rPr>
              <w:t xml:space="preserve">Retracted </w:t>
            </w:r>
            <w:proofErr w:type="spellStart"/>
            <w:r w:rsidRPr="00EC30BC">
              <w:rPr>
                <w:rFonts w:ascii="Book Antiqua" w:hAnsi="Book Antiqua" w:cs="Times New Roman"/>
                <w:b/>
                <w:sz w:val="24"/>
                <w:szCs w:val="24"/>
                <w:lang w:val="en-US" w:eastAsia="it-IT"/>
              </w:rPr>
              <w:t>Fujii</w:t>
            </w:r>
            <w:proofErr w:type="spellEnd"/>
            <w:r w:rsidRPr="00EC30BC">
              <w:rPr>
                <w:rFonts w:ascii="Book Antiqua" w:hAnsi="Book Antiqua" w:cs="Times New Roman"/>
                <w:b/>
                <w:sz w:val="24"/>
                <w:szCs w:val="24"/>
                <w:lang w:val="en-US" w:eastAsia="it-IT"/>
              </w:rPr>
              <w:t xml:space="preserve"> </w:t>
            </w:r>
            <w:r w:rsidR="00C3239C" w:rsidRPr="00EC30BC">
              <w:rPr>
                <w:rFonts w:ascii="Book Antiqua" w:hAnsi="Book Antiqua" w:cs="Times New Roman"/>
                <w:b/>
                <w:sz w:val="24"/>
                <w:szCs w:val="24"/>
                <w:lang w:val="en-US" w:eastAsia="it-IT"/>
              </w:rPr>
              <w:t>p</w:t>
            </w:r>
            <w:r w:rsidRPr="00EC30BC">
              <w:rPr>
                <w:rFonts w:ascii="Book Antiqua" w:hAnsi="Book Antiqua" w:cs="Times New Roman"/>
                <w:b/>
                <w:sz w:val="24"/>
                <w:szCs w:val="24"/>
                <w:lang w:val="en-US" w:eastAsia="it-IT"/>
              </w:rPr>
              <w:t>apers (</w:t>
            </w:r>
            <w:r w:rsidRPr="006417F6">
              <w:rPr>
                <w:rFonts w:ascii="Book Antiqua" w:hAnsi="Book Antiqua" w:cs="Times New Roman"/>
                <w:b/>
                <w:i/>
                <w:sz w:val="24"/>
                <w:szCs w:val="24"/>
                <w:lang w:val="en-US" w:eastAsia="it-IT"/>
              </w:rPr>
              <w:t>n</w:t>
            </w:r>
            <w:r w:rsidRPr="00EC30BC">
              <w:rPr>
                <w:rFonts w:ascii="Book Antiqua" w:hAnsi="Book Antiqua" w:cs="Times New Roman"/>
                <w:b/>
                <w:sz w:val="24"/>
                <w:szCs w:val="24"/>
                <w:lang w:val="en-US" w:eastAsia="it-IT"/>
              </w:rPr>
              <w:t>)</w:t>
            </w:r>
          </w:p>
        </w:tc>
        <w:tc>
          <w:tcPr>
            <w:tcW w:w="0" w:type="auto"/>
            <w:tcBorders>
              <w:top w:val="single" w:sz="4" w:space="0" w:color="auto"/>
              <w:bottom w:val="single" w:sz="4" w:space="0" w:color="auto"/>
            </w:tcBorders>
          </w:tcPr>
          <w:p w:rsidR="00F3403C" w:rsidRPr="00EC30BC" w:rsidRDefault="00F3403C" w:rsidP="00EC30BC">
            <w:pPr>
              <w:spacing w:line="360" w:lineRule="auto"/>
              <w:jc w:val="both"/>
              <w:rPr>
                <w:rFonts w:ascii="Book Antiqua" w:hAnsi="Book Antiqua" w:cs="Times New Roman"/>
                <w:b/>
                <w:sz w:val="24"/>
                <w:szCs w:val="24"/>
                <w:lang w:val="en-US" w:eastAsia="it-IT"/>
              </w:rPr>
            </w:pPr>
            <w:r w:rsidRPr="00EC30BC">
              <w:rPr>
                <w:rFonts w:ascii="Book Antiqua" w:hAnsi="Book Antiqua" w:cs="Times New Roman"/>
                <w:b/>
                <w:sz w:val="24"/>
                <w:szCs w:val="24"/>
                <w:lang w:val="en-US" w:eastAsia="it-IT"/>
              </w:rPr>
              <w:t xml:space="preserve">Retracted </w:t>
            </w:r>
            <w:proofErr w:type="spellStart"/>
            <w:r w:rsidRPr="00EC30BC">
              <w:rPr>
                <w:rFonts w:ascii="Book Antiqua" w:hAnsi="Book Antiqua" w:cs="Times New Roman"/>
                <w:b/>
                <w:sz w:val="24"/>
                <w:szCs w:val="24"/>
                <w:lang w:val="en-US" w:eastAsia="it-IT"/>
              </w:rPr>
              <w:t>Boldt</w:t>
            </w:r>
            <w:proofErr w:type="spellEnd"/>
            <w:r w:rsidRPr="00EC30BC">
              <w:rPr>
                <w:rFonts w:ascii="Book Antiqua" w:hAnsi="Book Antiqua" w:cs="Times New Roman"/>
                <w:b/>
                <w:sz w:val="24"/>
                <w:szCs w:val="24"/>
                <w:lang w:val="en-US" w:eastAsia="it-IT"/>
              </w:rPr>
              <w:t xml:space="preserve"> </w:t>
            </w:r>
            <w:r w:rsidR="00C3239C" w:rsidRPr="00EC30BC">
              <w:rPr>
                <w:rFonts w:ascii="Book Antiqua" w:hAnsi="Book Antiqua" w:cs="Times New Roman"/>
                <w:b/>
                <w:sz w:val="24"/>
                <w:szCs w:val="24"/>
                <w:lang w:val="en-US" w:eastAsia="it-IT"/>
              </w:rPr>
              <w:t>p</w:t>
            </w:r>
            <w:r w:rsidRPr="00EC30BC">
              <w:rPr>
                <w:rFonts w:ascii="Book Antiqua" w:hAnsi="Book Antiqua" w:cs="Times New Roman"/>
                <w:b/>
                <w:sz w:val="24"/>
                <w:szCs w:val="24"/>
                <w:lang w:val="en-US" w:eastAsia="it-IT"/>
              </w:rPr>
              <w:t>apers (</w:t>
            </w:r>
            <w:r w:rsidRPr="006417F6">
              <w:rPr>
                <w:rFonts w:ascii="Book Antiqua" w:hAnsi="Book Antiqua" w:cs="Times New Roman"/>
                <w:b/>
                <w:i/>
                <w:sz w:val="24"/>
                <w:szCs w:val="24"/>
                <w:lang w:val="en-US" w:eastAsia="it-IT"/>
              </w:rPr>
              <w:t>n</w:t>
            </w:r>
            <w:r w:rsidRPr="00EC30BC">
              <w:rPr>
                <w:rFonts w:ascii="Book Antiqua" w:hAnsi="Book Antiqua" w:cs="Times New Roman"/>
                <w:b/>
                <w:sz w:val="24"/>
                <w:szCs w:val="24"/>
                <w:lang w:val="en-US" w:eastAsia="it-IT"/>
              </w:rPr>
              <w:t>)</w:t>
            </w:r>
          </w:p>
        </w:tc>
      </w:tr>
      <w:tr w:rsidR="00EC30BC" w:rsidRPr="00EC30BC" w:rsidTr="006417F6">
        <w:tc>
          <w:tcPr>
            <w:tcW w:w="0" w:type="auto"/>
            <w:tcBorders>
              <w:top w:val="single" w:sz="4" w:space="0" w:color="auto"/>
            </w:tcBorders>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American Journal of Critical Care</w:t>
            </w:r>
          </w:p>
        </w:tc>
        <w:tc>
          <w:tcPr>
            <w:tcW w:w="0" w:type="auto"/>
            <w:tcBorders>
              <w:top w:val="single" w:sz="4" w:space="0" w:color="auto"/>
            </w:tcBorders>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Borders>
              <w:top w:val="single" w:sz="4" w:space="0" w:color="auto"/>
            </w:tcBorders>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Borders>
              <w:top w:val="single" w:sz="4" w:space="0" w:color="auto"/>
            </w:tcBorders>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American Journal of Respiratory and Critical Care Medicine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7</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Anaesthesia and Intensive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6</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6</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proofErr w:type="spellStart"/>
            <w:r w:rsidRPr="006417F6">
              <w:rPr>
                <w:rFonts w:ascii="Book Antiqua" w:hAnsi="Book Antiqua" w:cs="Times New Roman"/>
                <w:i/>
                <w:sz w:val="24"/>
                <w:szCs w:val="24"/>
                <w:lang w:val="en-US" w:eastAsia="it-IT"/>
              </w:rPr>
              <w:t>Anästhesiologie</w:t>
            </w:r>
            <w:proofErr w:type="spellEnd"/>
            <w:r w:rsidRPr="006417F6">
              <w:rPr>
                <w:rFonts w:ascii="Book Antiqua" w:hAnsi="Book Antiqua" w:cs="Times New Roman"/>
                <w:i/>
                <w:sz w:val="24"/>
                <w:szCs w:val="24"/>
                <w:lang w:val="en-US" w:eastAsia="it-IT"/>
              </w:rPr>
              <w:t xml:space="preserve"> </w:t>
            </w:r>
            <w:proofErr w:type="spellStart"/>
            <w:r w:rsidRPr="006417F6">
              <w:rPr>
                <w:rFonts w:ascii="Book Antiqua" w:hAnsi="Book Antiqua" w:cs="Times New Roman"/>
                <w:i/>
                <w:sz w:val="24"/>
                <w:szCs w:val="24"/>
                <w:lang w:val="en-US" w:eastAsia="it-IT"/>
              </w:rPr>
              <w:t>Intensivmedizin</w:t>
            </w:r>
            <w:proofErr w:type="spellEnd"/>
            <w:r w:rsidRPr="006417F6">
              <w:rPr>
                <w:rFonts w:ascii="Book Antiqua" w:hAnsi="Book Antiqua" w:cs="Times New Roman"/>
                <w:i/>
                <w:sz w:val="24"/>
                <w:szCs w:val="24"/>
                <w:lang w:val="en-US" w:eastAsia="it-IT"/>
              </w:rPr>
              <w:t xml:space="preserve"> </w:t>
            </w:r>
            <w:proofErr w:type="spellStart"/>
            <w:r w:rsidRPr="006417F6">
              <w:rPr>
                <w:rFonts w:ascii="Book Antiqua" w:hAnsi="Book Antiqua" w:cs="Times New Roman"/>
                <w:i/>
                <w:sz w:val="24"/>
                <w:szCs w:val="24"/>
                <w:lang w:val="en-US" w:eastAsia="it-IT"/>
              </w:rPr>
              <w:t>Notfallmedizin</w:t>
            </w:r>
            <w:proofErr w:type="spellEnd"/>
            <w:r w:rsidRPr="006417F6">
              <w:rPr>
                <w:rFonts w:ascii="Book Antiqua" w:hAnsi="Book Antiqua" w:cs="Times New Roman"/>
                <w:i/>
                <w:sz w:val="24"/>
                <w:szCs w:val="24"/>
                <w:lang w:val="en-US" w:eastAsia="it-IT"/>
              </w:rPr>
              <w:t xml:space="preserve"> </w:t>
            </w:r>
            <w:proofErr w:type="spellStart"/>
            <w:r w:rsidRPr="006417F6">
              <w:rPr>
                <w:rFonts w:ascii="Book Antiqua" w:hAnsi="Book Antiqua" w:cs="Times New Roman"/>
                <w:i/>
                <w:sz w:val="24"/>
                <w:szCs w:val="24"/>
                <w:lang w:val="en-US" w:eastAsia="it-IT"/>
              </w:rPr>
              <w:t>Schmerztherapie</w:t>
            </w:r>
            <w:proofErr w:type="spellEnd"/>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6</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6</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Annals of Intensive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Burns</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Chest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5</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Critical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 xml:space="preserve">Critical Care and Resuscitation </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Critical Care Clinics</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Critical Care Medicine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5</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2</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Critical Care Nurse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Current Opinion in Critical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1</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Injury</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2</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Intensive Care Medicine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7</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6</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Journal of Critical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eastAsia="it-IT"/>
              </w:rPr>
            </w:pPr>
            <w:r w:rsidRPr="006417F6">
              <w:rPr>
                <w:rFonts w:ascii="Book Antiqua" w:hAnsi="Book Antiqua" w:cs="Times New Roman"/>
                <w:i/>
                <w:sz w:val="24"/>
                <w:szCs w:val="24"/>
                <w:lang w:val="en-US" w:eastAsia="it-IT"/>
              </w:rPr>
              <w:t>Journal of Intensive Care Medicine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 xml:space="preserve">Journal of </w:t>
            </w:r>
            <w:proofErr w:type="spellStart"/>
            <w:r w:rsidRPr="006417F6">
              <w:rPr>
                <w:rFonts w:ascii="Book Antiqua" w:hAnsi="Book Antiqua" w:cs="Times New Roman"/>
                <w:i/>
                <w:sz w:val="24"/>
                <w:szCs w:val="24"/>
                <w:lang w:val="en-US"/>
              </w:rPr>
              <w:t>Neurotrauma</w:t>
            </w:r>
            <w:proofErr w:type="spellEnd"/>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1</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Journal of Trauma and Acute Care Surgery</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Journal of Trauma Nursing</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proofErr w:type="spellStart"/>
            <w:r w:rsidRPr="006417F6">
              <w:rPr>
                <w:rFonts w:ascii="Book Antiqua" w:hAnsi="Book Antiqua" w:cs="Times New Roman"/>
                <w:i/>
                <w:sz w:val="24"/>
                <w:szCs w:val="24"/>
                <w:lang w:val="en-US"/>
              </w:rPr>
              <w:t>Medicina</w:t>
            </w:r>
            <w:proofErr w:type="spellEnd"/>
            <w:r w:rsidRPr="006417F6">
              <w:rPr>
                <w:rFonts w:ascii="Book Antiqua" w:hAnsi="Book Antiqua" w:cs="Times New Roman"/>
                <w:i/>
                <w:sz w:val="24"/>
                <w:szCs w:val="24"/>
                <w:lang w:val="en-US"/>
              </w:rPr>
              <w:t xml:space="preserve"> </w:t>
            </w:r>
            <w:proofErr w:type="spellStart"/>
            <w:r w:rsidRPr="006417F6">
              <w:rPr>
                <w:rFonts w:ascii="Book Antiqua" w:hAnsi="Book Antiqua" w:cs="Times New Roman"/>
                <w:i/>
                <w:sz w:val="24"/>
                <w:szCs w:val="24"/>
                <w:lang w:val="en-US"/>
              </w:rPr>
              <w:t>Intensiva</w:t>
            </w:r>
            <w:proofErr w:type="spellEnd"/>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 xml:space="preserve">Minerva </w:t>
            </w:r>
            <w:proofErr w:type="spellStart"/>
            <w:r w:rsidRPr="006417F6">
              <w:rPr>
                <w:rFonts w:ascii="Book Antiqua" w:hAnsi="Book Antiqua" w:cs="Times New Roman"/>
                <w:i/>
                <w:sz w:val="24"/>
                <w:szCs w:val="24"/>
                <w:lang w:val="en-US"/>
              </w:rPr>
              <w:t>Anestesiologica</w:t>
            </w:r>
            <w:proofErr w:type="spellEnd"/>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2</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1</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1</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proofErr w:type="spellStart"/>
            <w:r w:rsidRPr="006417F6">
              <w:rPr>
                <w:rFonts w:ascii="Book Antiqua" w:hAnsi="Book Antiqua" w:cs="Times New Roman"/>
                <w:i/>
                <w:sz w:val="24"/>
                <w:szCs w:val="24"/>
                <w:lang w:val="en-US"/>
              </w:rPr>
              <w:t>Neurocritical</w:t>
            </w:r>
            <w:proofErr w:type="spellEnd"/>
            <w:r w:rsidRPr="006417F6">
              <w:rPr>
                <w:rFonts w:ascii="Book Antiqua" w:hAnsi="Book Antiqua" w:cs="Times New Roman"/>
                <w:i/>
                <w:sz w:val="24"/>
                <w:szCs w:val="24"/>
                <w:lang w:val="en-US"/>
              </w:rPr>
              <w:t xml:space="preserve">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Pediatric Critical Care Medicine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Respiratory Care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1</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t>Resuscitation</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3</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6417F6" w:rsidRDefault="00F3403C" w:rsidP="00EC30BC">
            <w:pPr>
              <w:spacing w:line="360" w:lineRule="auto"/>
              <w:jc w:val="both"/>
              <w:rPr>
                <w:rFonts w:ascii="Book Antiqua" w:hAnsi="Book Antiqua" w:cs="Times New Roman"/>
                <w:i/>
                <w:sz w:val="24"/>
                <w:szCs w:val="24"/>
                <w:lang w:val="en-US"/>
              </w:rPr>
            </w:pPr>
            <w:r w:rsidRPr="006417F6">
              <w:rPr>
                <w:rFonts w:ascii="Book Antiqua" w:hAnsi="Book Antiqua" w:cs="Times New Roman"/>
                <w:i/>
                <w:sz w:val="24"/>
                <w:szCs w:val="24"/>
                <w:lang w:val="en-US"/>
              </w:rPr>
              <w:lastRenderedPageBreak/>
              <w:t>Seminars in Respiratory and Critical Care Medicine</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EC30BC" w:rsidRPr="00EC30BC" w:rsidTr="006417F6">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Shock</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2</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c>
          <w:tcPr>
            <w:tcW w:w="0" w:type="auto"/>
          </w:tcPr>
          <w:p w:rsidR="00F3403C" w:rsidRPr="00EC30BC" w:rsidRDefault="00F3403C"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t>-</w:t>
            </w:r>
          </w:p>
        </w:tc>
      </w:tr>
      <w:tr w:rsidR="006417F6" w:rsidRPr="00EC30BC" w:rsidTr="006417F6">
        <w:tc>
          <w:tcPr>
            <w:tcW w:w="0" w:type="auto"/>
          </w:tcPr>
          <w:p w:rsidR="00F3403C" w:rsidRPr="006417F6" w:rsidRDefault="00F3403C" w:rsidP="00EC30BC">
            <w:pPr>
              <w:spacing w:line="360" w:lineRule="auto"/>
              <w:jc w:val="both"/>
              <w:rPr>
                <w:rFonts w:ascii="Book Antiqua" w:hAnsi="Book Antiqua" w:cs="Times New Roman"/>
                <w:sz w:val="24"/>
                <w:szCs w:val="24"/>
                <w:lang w:val="en-US"/>
              </w:rPr>
            </w:pPr>
            <w:r w:rsidRPr="006417F6">
              <w:rPr>
                <w:rFonts w:ascii="Book Antiqua" w:hAnsi="Book Antiqua" w:cs="Times New Roman"/>
                <w:sz w:val="24"/>
                <w:szCs w:val="24"/>
                <w:lang w:val="en-US"/>
              </w:rPr>
              <w:t>Total</w:t>
            </w:r>
          </w:p>
        </w:tc>
        <w:tc>
          <w:tcPr>
            <w:tcW w:w="0" w:type="auto"/>
          </w:tcPr>
          <w:p w:rsidR="00F3403C" w:rsidRPr="006417F6" w:rsidRDefault="00F3403C" w:rsidP="00EC30BC">
            <w:pPr>
              <w:spacing w:line="360" w:lineRule="auto"/>
              <w:jc w:val="both"/>
              <w:rPr>
                <w:rFonts w:ascii="Book Antiqua" w:hAnsi="Book Antiqua" w:cs="Times New Roman"/>
                <w:sz w:val="24"/>
                <w:szCs w:val="24"/>
                <w:lang w:val="en-US"/>
              </w:rPr>
            </w:pPr>
            <w:r w:rsidRPr="006417F6">
              <w:rPr>
                <w:rFonts w:ascii="Book Antiqua" w:hAnsi="Book Antiqua" w:cs="Times New Roman"/>
                <w:sz w:val="24"/>
                <w:szCs w:val="24"/>
                <w:lang w:val="en-US"/>
              </w:rPr>
              <w:t>48</w:t>
            </w:r>
          </w:p>
        </w:tc>
        <w:tc>
          <w:tcPr>
            <w:tcW w:w="0" w:type="auto"/>
          </w:tcPr>
          <w:p w:rsidR="00F3403C" w:rsidRPr="006417F6" w:rsidRDefault="00F3403C" w:rsidP="00EC30BC">
            <w:pPr>
              <w:spacing w:line="360" w:lineRule="auto"/>
              <w:jc w:val="both"/>
              <w:rPr>
                <w:rFonts w:ascii="Book Antiqua" w:hAnsi="Book Antiqua" w:cs="Times New Roman"/>
                <w:sz w:val="24"/>
                <w:szCs w:val="24"/>
                <w:lang w:val="en-US"/>
              </w:rPr>
            </w:pPr>
            <w:r w:rsidRPr="006417F6">
              <w:rPr>
                <w:rFonts w:ascii="Book Antiqua" w:hAnsi="Book Antiqua" w:cs="Times New Roman"/>
                <w:sz w:val="24"/>
                <w:szCs w:val="24"/>
                <w:lang w:val="en-US"/>
              </w:rPr>
              <w:t>7</w:t>
            </w:r>
          </w:p>
        </w:tc>
        <w:tc>
          <w:tcPr>
            <w:tcW w:w="0" w:type="auto"/>
          </w:tcPr>
          <w:p w:rsidR="00F3403C" w:rsidRPr="006417F6" w:rsidRDefault="00F3403C" w:rsidP="00EC30BC">
            <w:pPr>
              <w:spacing w:line="360" w:lineRule="auto"/>
              <w:jc w:val="both"/>
              <w:rPr>
                <w:rFonts w:ascii="Book Antiqua" w:hAnsi="Book Antiqua" w:cs="Times New Roman"/>
                <w:sz w:val="24"/>
                <w:szCs w:val="24"/>
                <w:lang w:val="en-US"/>
              </w:rPr>
            </w:pPr>
            <w:r w:rsidRPr="006417F6">
              <w:rPr>
                <w:rFonts w:ascii="Book Antiqua" w:hAnsi="Book Antiqua" w:cs="Times New Roman"/>
                <w:sz w:val="24"/>
                <w:szCs w:val="24"/>
                <w:lang w:val="en-US"/>
              </w:rPr>
              <w:t>15</w:t>
            </w:r>
          </w:p>
        </w:tc>
      </w:tr>
    </w:tbl>
    <w:p w:rsidR="007C4E85" w:rsidRPr="00EC30BC" w:rsidRDefault="008A45C2" w:rsidP="007C4E85">
      <w:pPr>
        <w:spacing w:after="0" w:line="360" w:lineRule="auto"/>
        <w:jc w:val="both"/>
        <w:rPr>
          <w:rFonts w:ascii="Book Antiqua" w:hAnsi="Book Antiqua" w:cs="Times New Roman"/>
          <w:sz w:val="24"/>
          <w:szCs w:val="24"/>
          <w:lang w:val="en-US"/>
        </w:rPr>
      </w:pPr>
      <w:r w:rsidRPr="008A45C2">
        <w:rPr>
          <w:rFonts w:ascii="Book Antiqua" w:hAnsi="Book Antiqua" w:cs="Times New Roman"/>
          <w:sz w:val="24"/>
          <w:szCs w:val="24"/>
          <w:lang w:val="en-US"/>
        </w:rPr>
        <w:t>Results of a PubMed search (</w:t>
      </w:r>
      <w:r w:rsidR="003E2FE4">
        <w:rPr>
          <w:rFonts w:ascii="Book Antiqua" w:hAnsi="Book Antiqua" w:cs="Garamond"/>
          <w:sz w:val="24"/>
          <w:szCs w:val="24"/>
        </w:rPr>
        <w:t>Available from: URL: http//</w:t>
      </w:r>
      <w:r w:rsidRPr="008A45C2">
        <w:rPr>
          <w:rFonts w:ascii="Book Antiqua" w:hAnsi="Book Antiqua" w:cs="Times New Roman"/>
          <w:sz w:val="24"/>
          <w:szCs w:val="24"/>
          <w:lang w:val="en-US"/>
        </w:rPr>
        <w:t>www.ncbi.nlm.nih.gov/pubmed) on 05/04/2015</w:t>
      </w:r>
      <w:r w:rsidRPr="008A45C2">
        <w:rPr>
          <w:rFonts w:ascii="Book Antiqua" w:hAnsi="Book Antiqua" w:cs="Times New Roman" w:hint="eastAsia"/>
          <w:sz w:val="24"/>
          <w:szCs w:val="24"/>
          <w:lang w:val="en-US" w:eastAsia="zh-CN"/>
        </w:rPr>
        <w:t>.</w:t>
      </w:r>
      <w:r w:rsidR="007C4E85" w:rsidRPr="007C4E85">
        <w:rPr>
          <w:rFonts w:ascii="Book Antiqua" w:hAnsi="Book Antiqua" w:cs="Times New Roman"/>
          <w:sz w:val="24"/>
          <w:szCs w:val="24"/>
          <w:lang w:val="en-US"/>
        </w:rPr>
        <w:t xml:space="preserve"> </w:t>
      </w:r>
      <w:r w:rsidR="007C4E85" w:rsidRPr="00EC30BC">
        <w:rPr>
          <w:rFonts w:ascii="Book Antiqua" w:hAnsi="Book Antiqua" w:cs="Times New Roman"/>
          <w:sz w:val="24"/>
          <w:szCs w:val="24"/>
          <w:lang w:val="en-US"/>
        </w:rPr>
        <w:t xml:space="preserve">Search term </w:t>
      </w:r>
      <w:r w:rsidR="00C1754D">
        <w:rPr>
          <w:rFonts w:ascii="Book Antiqua" w:hAnsi="Book Antiqua" w:cs="Times New Roman"/>
          <w:sz w:val="24"/>
          <w:szCs w:val="24"/>
          <w:lang w:val="en-US" w:eastAsia="zh-CN"/>
        </w:rPr>
        <w:t>“</w:t>
      </w:r>
      <w:r w:rsidR="007C4E85" w:rsidRPr="00EC30BC">
        <w:rPr>
          <w:rFonts w:ascii="Book Antiqua" w:hAnsi="Book Antiqua" w:cs="Times New Roman"/>
          <w:sz w:val="24"/>
          <w:szCs w:val="24"/>
          <w:lang w:val="en-US"/>
        </w:rPr>
        <w:t>retraction of publication[publication type</w:t>
      </w:r>
      <w:r w:rsidR="00C1754D">
        <w:rPr>
          <w:rFonts w:ascii="Book Antiqua" w:hAnsi="Book Antiqua" w:cs="Times New Roman"/>
          <w:sz w:val="24"/>
          <w:szCs w:val="24"/>
          <w:lang w:val="en-US" w:eastAsia="zh-CN"/>
        </w:rPr>
        <w:t>”</w:t>
      </w:r>
      <w:r w:rsidR="007C4E85" w:rsidRPr="00EC30BC">
        <w:rPr>
          <w:rFonts w:ascii="Book Antiqua" w:hAnsi="Book Antiqua" w:cs="Times New Roman"/>
          <w:sz w:val="24"/>
          <w:szCs w:val="24"/>
          <w:lang w:val="en-US"/>
        </w:rPr>
        <w:t xml:space="preserve"> and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american</w:t>
      </w:r>
      <w:proofErr w:type="spellEnd"/>
      <w:r w:rsidR="007C4E85" w:rsidRPr="00EC30BC">
        <w:rPr>
          <w:rFonts w:ascii="Book Antiqua" w:hAnsi="Book Antiqua" w:cs="Times New Roman"/>
          <w:sz w:val="24"/>
          <w:szCs w:val="24"/>
          <w:lang w:val="en-US"/>
        </w:rPr>
        <w:t xml:space="preserve"> journal of critical care</w:t>
      </w:r>
      <w:r w:rsidR="007C4E85">
        <w:rPr>
          <w:rFonts w:ascii="Book Antiqua" w:hAnsi="Book Antiqua" w:cs="Times New Roman"/>
          <w:sz w:val="24"/>
          <w:szCs w:val="24"/>
          <w:lang w:val="en-US"/>
        </w:rPr>
        <w:t>”</w:t>
      </w:r>
      <w:r w:rsidR="00C1754D">
        <w:rPr>
          <w:rFonts w:ascii="Book Antiqua" w:hAnsi="Book Antiqua" w:cs="Times New Roman" w:hint="eastAsia"/>
          <w:sz w:val="24"/>
          <w:szCs w:val="24"/>
          <w:lang w:val="en-US" w:eastAsia="zh-CN"/>
        </w:rPr>
        <w:t>(</w:t>
      </w:r>
      <w:r w:rsidR="007C4E85" w:rsidRPr="00EC30BC">
        <w:rPr>
          <w:rFonts w:ascii="Book Antiqua" w:hAnsi="Book Antiqua" w:cs="Times New Roman"/>
          <w:sz w:val="24"/>
          <w:szCs w:val="24"/>
          <w:lang w:val="en-US"/>
        </w:rPr>
        <w:t>journal</w:t>
      </w:r>
      <w:r w:rsidR="00C1754D">
        <w:rPr>
          <w:rFonts w:ascii="Book Antiqua" w:hAnsi="Book Antiqua" w:cs="Times New Roman" w:hint="eastAsia"/>
          <w:sz w:val="24"/>
          <w:szCs w:val="24"/>
          <w:lang w:val="en-US" w:eastAsia="zh-CN"/>
        </w:rPr>
        <w:t>)</w:t>
      </w:r>
      <w:r w:rsidR="007C4E85" w:rsidRPr="00EC30BC">
        <w:rPr>
          <w:rFonts w:ascii="Book Antiqua" w:hAnsi="Book Antiqua" w:cs="Times New Roman"/>
          <w:sz w:val="24"/>
          <w:szCs w:val="24"/>
          <w:lang w:val="en-US"/>
        </w:rPr>
        <w:t xml:space="preserve"> or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american</w:t>
      </w:r>
      <w:proofErr w:type="spellEnd"/>
      <w:r w:rsidR="007C4E85" w:rsidRPr="00EC30BC">
        <w:rPr>
          <w:rFonts w:ascii="Book Antiqua" w:hAnsi="Book Antiqua" w:cs="Times New Roman"/>
          <w:sz w:val="24"/>
          <w:szCs w:val="24"/>
          <w:lang w:val="en-US"/>
        </w:rPr>
        <w:t xml:space="preserve"> journal of respiratory and critical care medicine</w:t>
      </w:r>
      <w:r w:rsidR="007C4E85">
        <w:rPr>
          <w:rFonts w:ascii="Book Antiqua" w:hAnsi="Book Antiqua" w:cs="Times New Roman"/>
          <w:sz w:val="24"/>
          <w:szCs w:val="24"/>
          <w:lang w:val="en-US"/>
        </w:rPr>
        <w:t>”</w:t>
      </w:r>
      <w:r w:rsidR="00C1754D">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journal</w:t>
      </w:r>
      <w:r w:rsidR="00C1754D">
        <w:rPr>
          <w:rFonts w:ascii="Book Antiqua" w:hAnsi="Book Antiqua" w:cs="Times New Roman" w:hint="eastAsia"/>
          <w:sz w:val="24"/>
          <w:szCs w:val="24"/>
          <w:lang w:val="en-US" w:eastAsia="zh-CN"/>
        </w:rPr>
        <w:t>)</w:t>
      </w:r>
      <w:r w:rsidR="007C4E85" w:rsidRPr="00EC30BC">
        <w:rPr>
          <w:rFonts w:ascii="Book Antiqua" w:hAnsi="Book Antiqua" w:cs="Times New Roman"/>
          <w:sz w:val="24"/>
          <w:szCs w:val="24"/>
          <w:lang w:val="en-US"/>
        </w:rPr>
        <w:t xml:space="preserve"> or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anaesthesia</w:t>
      </w:r>
      <w:proofErr w:type="spellEnd"/>
      <w:r w:rsidR="007C4E85" w:rsidRPr="00EC30BC">
        <w:rPr>
          <w:rFonts w:ascii="Book Antiqua" w:hAnsi="Book Antiqua" w:cs="Times New Roman"/>
          <w:sz w:val="24"/>
          <w:szCs w:val="24"/>
          <w:lang w:val="en-US"/>
        </w:rPr>
        <w:t xml:space="preserve"> and intensive care</w:t>
      </w:r>
      <w:r w:rsidR="007C4E85">
        <w:rPr>
          <w:rFonts w:ascii="Book Antiqua" w:hAnsi="Book Antiqua" w:cs="Times New Roman"/>
          <w:sz w:val="24"/>
          <w:szCs w:val="24"/>
          <w:lang w:val="en-US"/>
        </w:rPr>
        <w:t>”</w:t>
      </w:r>
      <w:r w:rsidR="00C1754D">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journal</w:t>
      </w:r>
      <w:r w:rsidR="00C1754D">
        <w:rPr>
          <w:rFonts w:ascii="Book Antiqua" w:hAnsi="Book Antiqua" w:cs="Times New Roman" w:hint="eastAsia"/>
          <w:sz w:val="24"/>
          <w:szCs w:val="24"/>
          <w:lang w:val="en-US" w:eastAsia="zh-CN"/>
        </w:rPr>
        <w:t>)</w:t>
      </w:r>
      <w:r w:rsidR="007C4E85" w:rsidRPr="00EC30BC">
        <w:rPr>
          <w:rFonts w:ascii="Book Antiqua" w:hAnsi="Book Antiqua" w:cs="Times New Roman"/>
          <w:sz w:val="24"/>
          <w:szCs w:val="24"/>
          <w:lang w:val="en-US"/>
        </w:rPr>
        <w:t xml:space="preserve"> or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anasthesiologie</w:t>
      </w:r>
      <w:proofErr w:type="spellEnd"/>
      <w:r w:rsidR="007C4E85" w:rsidRPr="00EC30BC">
        <w:rPr>
          <w:rFonts w:ascii="Book Antiqua" w:hAnsi="Book Antiqua" w:cs="Times New Roman"/>
          <w:sz w:val="24"/>
          <w:szCs w:val="24"/>
          <w:lang w:val="en-US"/>
        </w:rPr>
        <w:t xml:space="preserve"> </w:t>
      </w:r>
      <w:proofErr w:type="spellStart"/>
      <w:r w:rsidR="007C4E85" w:rsidRPr="00EC30BC">
        <w:rPr>
          <w:rFonts w:ascii="Book Antiqua" w:hAnsi="Book Antiqua" w:cs="Times New Roman"/>
          <w:sz w:val="24"/>
          <w:szCs w:val="24"/>
          <w:lang w:val="en-US"/>
        </w:rPr>
        <w:t>intensivmedizin</w:t>
      </w:r>
      <w:proofErr w:type="spellEnd"/>
      <w:r w:rsidR="007C4E85" w:rsidRPr="00EC30BC">
        <w:rPr>
          <w:rFonts w:ascii="Book Antiqua" w:hAnsi="Book Antiqua" w:cs="Times New Roman"/>
          <w:sz w:val="24"/>
          <w:szCs w:val="24"/>
          <w:lang w:val="en-US"/>
        </w:rPr>
        <w:t xml:space="preserve"> </w:t>
      </w:r>
      <w:proofErr w:type="spellStart"/>
      <w:r w:rsidR="007C4E85" w:rsidRPr="00EC30BC">
        <w:rPr>
          <w:rFonts w:ascii="Book Antiqua" w:hAnsi="Book Antiqua" w:cs="Times New Roman"/>
          <w:sz w:val="24"/>
          <w:szCs w:val="24"/>
          <w:lang w:val="en-US"/>
        </w:rPr>
        <w:t>notfallmedizin</w:t>
      </w:r>
      <w:proofErr w:type="spellEnd"/>
      <w:r w:rsidR="007C4E85" w:rsidRPr="00EC30BC">
        <w:rPr>
          <w:rFonts w:ascii="Book Antiqua" w:hAnsi="Book Antiqua" w:cs="Times New Roman"/>
          <w:sz w:val="24"/>
          <w:szCs w:val="24"/>
          <w:lang w:val="en-US"/>
        </w:rPr>
        <w:t xml:space="preserve"> </w:t>
      </w:r>
      <w:proofErr w:type="spellStart"/>
      <w:r w:rsidR="007C4E85" w:rsidRPr="00EC30BC">
        <w:rPr>
          <w:rFonts w:ascii="Book Antiqua" w:hAnsi="Book Antiqua" w:cs="Times New Roman"/>
          <w:sz w:val="24"/>
          <w:szCs w:val="24"/>
          <w:lang w:val="en-US"/>
        </w:rPr>
        <w:t>schmerztherapie</w:t>
      </w:r>
      <w:proofErr w:type="spellEnd"/>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w:t>
      </w:r>
      <w:r w:rsidR="008F1E18" w:rsidRPr="00EC30BC">
        <w:rPr>
          <w:rFonts w:ascii="Book Antiqua" w:hAnsi="Book Antiqua" w:cs="Times New Roman"/>
          <w:sz w:val="24"/>
          <w:szCs w:val="24"/>
          <w:lang w:val="en-US"/>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annals of intensive care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burns</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w:t>
      </w:r>
      <w:r w:rsidR="008F1E18" w:rsidRPr="00EC30BC">
        <w:rPr>
          <w:rFonts w:ascii="Book Antiqua" w:hAnsi="Book Antiqua" w:cs="Times New Roman"/>
          <w:sz w:val="24"/>
          <w:szCs w:val="24"/>
          <w:lang w:val="en-US"/>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chest</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critical care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critical care and resuscitation</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critical care clinics</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critical care medicine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critical care nurse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current opinion in critical care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injury</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intensive care medicine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journal of critical care</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journal of intensive care medicine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 xml:space="preserve">journal of </w:t>
      </w:r>
      <w:proofErr w:type="spellStart"/>
      <w:r w:rsidR="007C4E85" w:rsidRPr="00EC30BC">
        <w:rPr>
          <w:rFonts w:ascii="Book Antiqua" w:hAnsi="Book Antiqua" w:cs="Times New Roman"/>
          <w:sz w:val="24"/>
          <w:szCs w:val="24"/>
          <w:lang w:val="en-US"/>
        </w:rPr>
        <w:t>neurotrauma</w:t>
      </w:r>
      <w:proofErr w:type="spellEnd"/>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journal of trauma and acute care surgery</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medicina</w:t>
      </w:r>
      <w:proofErr w:type="spellEnd"/>
      <w:r w:rsidR="007C4E85" w:rsidRPr="00EC30BC">
        <w:rPr>
          <w:rFonts w:ascii="Book Antiqua" w:hAnsi="Book Antiqua" w:cs="Times New Roman"/>
          <w:sz w:val="24"/>
          <w:szCs w:val="24"/>
          <w:lang w:val="en-US"/>
        </w:rPr>
        <w:t xml:space="preserve"> </w:t>
      </w:r>
      <w:proofErr w:type="spellStart"/>
      <w:r w:rsidR="007C4E85" w:rsidRPr="00EC30BC">
        <w:rPr>
          <w:rFonts w:ascii="Book Antiqua" w:hAnsi="Book Antiqua" w:cs="Times New Roman"/>
          <w:sz w:val="24"/>
          <w:szCs w:val="24"/>
          <w:lang w:val="en-US"/>
        </w:rPr>
        <w:t>intensiva</w:t>
      </w:r>
      <w:proofErr w:type="spellEnd"/>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minerva</w:t>
      </w:r>
      <w:proofErr w:type="spellEnd"/>
      <w:r w:rsidR="007C4E85" w:rsidRPr="00EC30BC">
        <w:rPr>
          <w:rFonts w:ascii="Book Antiqua" w:hAnsi="Book Antiqua" w:cs="Times New Roman"/>
          <w:sz w:val="24"/>
          <w:szCs w:val="24"/>
          <w:lang w:val="en-US"/>
        </w:rPr>
        <w:t xml:space="preserve"> </w:t>
      </w:r>
      <w:proofErr w:type="spellStart"/>
      <w:r w:rsidR="007C4E85" w:rsidRPr="00EC30BC">
        <w:rPr>
          <w:rFonts w:ascii="Book Antiqua" w:hAnsi="Book Antiqua" w:cs="Times New Roman"/>
          <w:sz w:val="24"/>
          <w:szCs w:val="24"/>
          <w:lang w:val="en-US"/>
        </w:rPr>
        <w:t>anestesiologica</w:t>
      </w:r>
      <w:proofErr w:type="spellEnd"/>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proofErr w:type="spellStart"/>
      <w:r w:rsidR="007C4E85" w:rsidRPr="00EC30BC">
        <w:rPr>
          <w:rFonts w:ascii="Book Antiqua" w:hAnsi="Book Antiqua" w:cs="Times New Roman"/>
          <w:sz w:val="24"/>
          <w:szCs w:val="24"/>
          <w:lang w:val="en-US"/>
        </w:rPr>
        <w:t>neurocritical</w:t>
      </w:r>
      <w:proofErr w:type="spellEnd"/>
      <w:r w:rsidR="007C4E85" w:rsidRPr="00EC30BC">
        <w:rPr>
          <w:rFonts w:ascii="Book Antiqua" w:hAnsi="Book Antiqua" w:cs="Times New Roman"/>
          <w:sz w:val="24"/>
          <w:szCs w:val="24"/>
          <w:lang w:val="en-US"/>
        </w:rPr>
        <w:t xml:space="preserve"> care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pediatric critical care medicine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respiratory care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resuscitation</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seminars in respiratory and critical care medicine</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 xml:space="preserve">) </w:t>
      </w:r>
      <w:r w:rsidR="007C4E85" w:rsidRPr="00EC30BC">
        <w:rPr>
          <w:rFonts w:ascii="Book Antiqua" w:hAnsi="Book Antiqua" w:cs="Times New Roman"/>
          <w:sz w:val="24"/>
          <w:szCs w:val="24"/>
          <w:lang w:val="en-US"/>
        </w:rPr>
        <w:t xml:space="preserve">or </w:t>
      </w:r>
      <w:r w:rsidR="007C4E85">
        <w:rPr>
          <w:rFonts w:ascii="Book Antiqua" w:hAnsi="Book Antiqua" w:cs="Times New Roman"/>
          <w:sz w:val="24"/>
          <w:szCs w:val="24"/>
          <w:lang w:val="en-US"/>
        </w:rPr>
        <w:t>“</w:t>
      </w:r>
      <w:r w:rsidR="007C4E85" w:rsidRPr="00EC30BC">
        <w:rPr>
          <w:rFonts w:ascii="Book Antiqua" w:hAnsi="Book Antiqua" w:cs="Times New Roman"/>
          <w:sz w:val="24"/>
          <w:szCs w:val="24"/>
          <w:lang w:val="en-US"/>
        </w:rPr>
        <w:t>shock</w:t>
      </w:r>
      <w:r w:rsidR="007C4E85">
        <w:rPr>
          <w:rFonts w:ascii="Book Antiqua" w:hAnsi="Book Antiqua" w:cs="Times New Roman"/>
          <w:sz w:val="24"/>
          <w:szCs w:val="24"/>
          <w:lang w:val="en-US"/>
        </w:rPr>
        <w:t>”</w:t>
      </w:r>
      <w:r w:rsidR="008F1E18">
        <w:rPr>
          <w:rFonts w:ascii="Book Antiqua" w:hAnsi="Book Antiqua" w:cs="Times New Roman" w:hint="eastAsia"/>
          <w:sz w:val="24"/>
          <w:szCs w:val="24"/>
          <w:lang w:val="en-US" w:eastAsia="zh-CN"/>
        </w:rPr>
        <w:t xml:space="preserve"> (</w:t>
      </w:r>
      <w:r w:rsidR="008F1E18" w:rsidRPr="00EC30BC">
        <w:rPr>
          <w:rFonts w:ascii="Book Antiqua" w:hAnsi="Book Antiqua" w:cs="Times New Roman"/>
          <w:sz w:val="24"/>
          <w:szCs w:val="24"/>
          <w:lang w:val="en-US"/>
        </w:rPr>
        <w:t>journal</w:t>
      </w:r>
      <w:r w:rsidR="008F1E18">
        <w:rPr>
          <w:rFonts w:ascii="Book Antiqua" w:hAnsi="Book Antiqua" w:cs="Times New Roman" w:hint="eastAsia"/>
          <w:sz w:val="24"/>
          <w:szCs w:val="24"/>
          <w:lang w:val="en-US" w:eastAsia="zh-CN"/>
        </w:rPr>
        <w:t>)</w:t>
      </w:r>
      <w:r w:rsidR="007C4E85" w:rsidRPr="00EC30BC">
        <w:rPr>
          <w:rFonts w:ascii="Book Antiqua" w:hAnsi="Book Antiqua" w:cs="Times New Roman"/>
          <w:sz w:val="24"/>
          <w:szCs w:val="24"/>
          <w:lang w:val="en-US"/>
        </w:rPr>
        <w:t>.</w:t>
      </w:r>
    </w:p>
    <w:p w:rsidR="00F3403C" w:rsidRPr="007C4E85" w:rsidRDefault="00F3403C" w:rsidP="00EC30BC">
      <w:pPr>
        <w:spacing w:after="0" w:line="360" w:lineRule="auto"/>
        <w:jc w:val="both"/>
        <w:rPr>
          <w:rFonts w:ascii="Book Antiqua" w:hAnsi="Book Antiqua" w:cs="Times New Roman"/>
          <w:sz w:val="24"/>
          <w:szCs w:val="24"/>
          <w:lang w:val="en-US" w:eastAsia="zh-CN"/>
        </w:rPr>
      </w:pPr>
    </w:p>
    <w:p w:rsidR="00B16B67" w:rsidRPr="00EC30BC" w:rsidRDefault="00B16B67"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rPr>
        <w:br w:type="page"/>
      </w:r>
    </w:p>
    <w:p w:rsidR="0057787F" w:rsidRPr="00851CC2" w:rsidRDefault="0057787F" w:rsidP="00EC30BC">
      <w:pPr>
        <w:spacing w:after="0" w:line="360" w:lineRule="auto"/>
        <w:jc w:val="both"/>
        <w:rPr>
          <w:rFonts w:ascii="Book Antiqua" w:hAnsi="Book Antiqua" w:cs="Times New Roman"/>
          <w:b/>
          <w:sz w:val="24"/>
          <w:szCs w:val="24"/>
          <w:lang w:val="en-US" w:eastAsia="zh-CN"/>
        </w:rPr>
      </w:pPr>
      <w:r w:rsidRPr="00EC30BC">
        <w:rPr>
          <w:rFonts w:ascii="Book Antiqua" w:hAnsi="Book Antiqua" w:cs="Times New Roman"/>
          <w:b/>
          <w:sz w:val="24"/>
          <w:szCs w:val="24"/>
          <w:lang w:val="en-US"/>
        </w:rPr>
        <w:lastRenderedPageBreak/>
        <w:t>Table 2</w:t>
      </w:r>
      <w:r w:rsidR="00B16B67" w:rsidRPr="00EC30BC">
        <w:rPr>
          <w:rFonts w:ascii="Book Antiqua" w:hAnsi="Book Antiqua" w:cs="Times New Roman"/>
          <w:b/>
          <w:sz w:val="24"/>
          <w:szCs w:val="24"/>
          <w:lang w:val="en-US"/>
        </w:rPr>
        <w:t xml:space="preserve"> Cooperation between research institutions and journals on research integrity cases: </w:t>
      </w:r>
      <w:r w:rsidR="00632915" w:rsidRPr="00EC30BC">
        <w:rPr>
          <w:rFonts w:ascii="Book Antiqua" w:hAnsi="Book Antiqua" w:cs="Times New Roman"/>
          <w:b/>
          <w:sz w:val="24"/>
          <w:szCs w:val="24"/>
          <w:lang w:val="en-US"/>
        </w:rPr>
        <w:t>G</w:t>
      </w:r>
      <w:r w:rsidR="00B16B67" w:rsidRPr="00EC30BC">
        <w:rPr>
          <w:rFonts w:ascii="Book Antiqua" w:hAnsi="Book Antiqua" w:cs="Times New Roman"/>
          <w:b/>
          <w:sz w:val="24"/>
          <w:szCs w:val="24"/>
          <w:lang w:val="en-US"/>
        </w:rPr>
        <w:t xml:space="preserve">uidance from the Committee </w:t>
      </w:r>
      <w:r w:rsidR="00D2574B" w:rsidRPr="00EC30BC">
        <w:rPr>
          <w:rFonts w:ascii="Book Antiqua" w:hAnsi="Book Antiqua" w:cs="Times New Roman"/>
          <w:b/>
          <w:sz w:val="24"/>
          <w:szCs w:val="24"/>
          <w:lang w:val="en-US"/>
        </w:rPr>
        <w:t xml:space="preserve">on Publication Ethics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7527"/>
      </w:tblGrid>
      <w:tr w:rsidR="00EC30BC" w:rsidRPr="00EC30BC" w:rsidTr="00D20649">
        <w:tc>
          <w:tcPr>
            <w:tcW w:w="1759" w:type="dxa"/>
            <w:tcBorders>
              <w:top w:val="single" w:sz="4" w:space="0" w:color="auto"/>
              <w:bottom w:val="single" w:sz="4" w:space="0" w:color="auto"/>
            </w:tcBorders>
          </w:tcPr>
          <w:p w:rsidR="00B16B67" w:rsidRPr="00EC30BC" w:rsidRDefault="00B16B67" w:rsidP="00EC30BC">
            <w:pPr>
              <w:spacing w:line="360" w:lineRule="auto"/>
              <w:jc w:val="both"/>
              <w:rPr>
                <w:rFonts w:ascii="Book Antiqua" w:hAnsi="Book Antiqua" w:cs="Times New Roman"/>
                <w:b/>
                <w:sz w:val="24"/>
                <w:szCs w:val="24"/>
                <w:lang w:val="en-US" w:eastAsia="it-IT"/>
              </w:rPr>
            </w:pPr>
            <w:r w:rsidRPr="00EC30BC">
              <w:rPr>
                <w:rFonts w:ascii="Book Antiqua" w:hAnsi="Book Antiqua" w:cs="Times New Roman"/>
                <w:b/>
                <w:sz w:val="24"/>
                <w:szCs w:val="24"/>
                <w:lang w:val="en-US" w:eastAsia="it-IT"/>
              </w:rPr>
              <w:t>Who should</w:t>
            </w:r>
          </w:p>
        </w:tc>
        <w:tc>
          <w:tcPr>
            <w:tcW w:w="7527" w:type="dxa"/>
            <w:tcBorders>
              <w:top w:val="single" w:sz="4" w:space="0" w:color="auto"/>
              <w:bottom w:val="single" w:sz="4" w:space="0" w:color="auto"/>
            </w:tcBorders>
          </w:tcPr>
          <w:p w:rsidR="00B16B67" w:rsidRPr="00EC30BC" w:rsidRDefault="00B16B67" w:rsidP="00EC30BC">
            <w:pPr>
              <w:spacing w:line="360" w:lineRule="auto"/>
              <w:jc w:val="both"/>
              <w:rPr>
                <w:rFonts w:ascii="Book Antiqua" w:hAnsi="Book Antiqua" w:cs="Times New Roman"/>
                <w:b/>
                <w:sz w:val="24"/>
                <w:szCs w:val="24"/>
                <w:lang w:val="en-US" w:eastAsia="it-IT"/>
              </w:rPr>
            </w:pPr>
            <w:r w:rsidRPr="00EC30BC">
              <w:rPr>
                <w:rFonts w:ascii="Book Antiqua" w:hAnsi="Book Antiqua" w:cs="Times New Roman"/>
                <w:b/>
                <w:sz w:val="24"/>
                <w:szCs w:val="24"/>
                <w:lang w:val="en-US" w:eastAsia="it-IT"/>
              </w:rPr>
              <w:t>Do what</w:t>
            </w:r>
          </w:p>
        </w:tc>
      </w:tr>
      <w:tr w:rsidR="00EC30BC" w:rsidRPr="00E628AF" w:rsidTr="00D20649">
        <w:tc>
          <w:tcPr>
            <w:tcW w:w="1759" w:type="dxa"/>
            <w:vMerge w:val="restart"/>
            <w:tcBorders>
              <w:top w:val="single" w:sz="4" w:space="0" w:color="auto"/>
            </w:tcBorders>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 xml:space="preserve">Institutions </w:t>
            </w:r>
          </w:p>
        </w:tc>
        <w:tc>
          <w:tcPr>
            <w:tcW w:w="7527" w:type="dxa"/>
            <w:tcBorders>
              <w:top w:val="single" w:sz="4" w:space="0" w:color="auto"/>
            </w:tcBorders>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de-DE"/>
              </w:rPr>
              <w:t>Have a representative or an office for research integrity with highly visible contact details</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de-DE"/>
              </w:rPr>
              <w:t>Inform magazines about cases of misconduct, in which the reliability of published data is doubtful</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de-DE"/>
              </w:rPr>
              <w:t>Respond to journals when requested for information on issues such as disputed authorship, questionable data quality, existing conflict of interest or other issues that could affect the reliability of the published works, including honest errors</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de-DE"/>
              </w:rPr>
              <w:t>Initiate investigations into allegations of scientific misconduct or unacceptable publication</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de-DE"/>
              </w:rPr>
              <w:t>Have guidelines to support responsible research and provisions for implementation of investigative procedures in cases of suspected scientific misconduct</w:t>
            </w:r>
          </w:p>
        </w:tc>
      </w:tr>
      <w:tr w:rsidR="00EC30BC" w:rsidRPr="00E628AF" w:rsidTr="00D20649">
        <w:tc>
          <w:tcPr>
            <w:tcW w:w="1759" w:type="dxa"/>
            <w:vMerge w:val="restart"/>
          </w:tcPr>
          <w:p w:rsidR="00B16B67" w:rsidRPr="00EC30BC" w:rsidRDefault="00B16B67" w:rsidP="00EC30BC">
            <w:pPr>
              <w:spacing w:line="360" w:lineRule="auto"/>
              <w:jc w:val="both"/>
              <w:rPr>
                <w:rFonts w:ascii="Book Antiqua" w:hAnsi="Book Antiqua" w:cs="Times New Roman"/>
                <w:sz w:val="24"/>
                <w:szCs w:val="24"/>
                <w:lang w:val="en-US" w:eastAsia="it-IT"/>
              </w:rPr>
            </w:pPr>
            <w:r w:rsidRPr="00EC30BC">
              <w:rPr>
                <w:rFonts w:ascii="Book Antiqua" w:hAnsi="Book Antiqua" w:cs="Times New Roman"/>
                <w:sz w:val="24"/>
                <w:szCs w:val="24"/>
                <w:lang w:val="en-US" w:eastAsia="it-IT"/>
              </w:rPr>
              <w:t xml:space="preserve">Journals </w:t>
            </w:r>
          </w:p>
        </w:tc>
        <w:tc>
          <w:tcPr>
            <w:tcW w:w="7527" w:type="dxa"/>
          </w:tcPr>
          <w:p w:rsidR="00B16B67" w:rsidRPr="00EC30BC" w:rsidRDefault="00B16B67"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eastAsia="de-DE"/>
              </w:rPr>
              <w:t>Give the contact details of the publisher responsible for questions of research and publication integrity</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eastAsia="de-DE"/>
              </w:rPr>
              <w:t>Inform institutions if they suspect that wrongdoing by their researchers and submit evidence which support these concerns</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eastAsia="de-DE"/>
              </w:rPr>
              <w:t>Cooperate with the institutions in question and in investigations suspected misconduct</w:t>
            </w:r>
          </w:p>
        </w:tc>
      </w:tr>
      <w:tr w:rsidR="00EC30BC"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eastAsia="de-DE"/>
              </w:rPr>
              <w:t>Be ready to announce retraction or correction of publications according to the guidelines on COPE if investigations confirm misconduct</w:t>
            </w:r>
          </w:p>
        </w:tc>
      </w:tr>
      <w:tr w:rsidR="00D20649" w:rsidRPr="00E628AF" w:rsidTr="00D20649">
        <w:tc>
          <w:tcPr>
            <w:tcW w:w="1759" w:type="dxa"/>
            <w:vMerge/>
          </w:tcPr>
          <w:p w:rsidR="00B16B67" w:rsidRPr="00EC30BC" w:rsidRDefault="00B16B67" w:rsidP="00EC30BC">
            <w:pPr>
              <w:spacing w:line="360" w:lineRule="auto"/>
              <w:jc w:val="both"/>
              <w:rPr>
                <w:rFonts w:ascii="Book Antiqua" w:hAnsi="Book Antiqua" w:cs="Times New Roman"/>
                <w:sz w:val="24"/>
                <w:szCs w:val="24"/>
                <w:lang w:val="en-US" w:eastAsia="it-IT"/>
              </w:rPr>
            </w:pPr>
          </w:p>
        </w:tc>
        <w:tc>
          <w:tcPr>
            <w:tcW w:w="7527" w:type="dxa"/>
          </w:tcPr>
          <w:p w:rsidR="00B16B67" w:rsidRPr="00EC30BC" w:rsidRDefault="00B16B67" w:rsidP="00EC30BC">
            <w:pPr>
              <w:spacing w:line="360" w:lineRule="auto"/>
              <w:jc w:val="both"/>
              <w:rPr>
                <w:rFonts w:ascii="Book Antiqua" w:hAnsi="Book Antiqua" w:cs="Times New Roman"/>
                <w:sz w:val="24"/>
                <w:szCs w:val="24"/>
                <w:lang w:val="en-US"/>
              </w:rPr>
            </w:pPr>
            <w:r w:rsidRPr="00EC30BC">
              <w:rPr>
                <w:rFonts w:ascii="Book Antiqua" w:hAnsi="Book Antiqua" w:cs="Times New Roman"/>
                <w:sz w:val="24"/>
                <w:szCs w:val="24"/>
                <w:lang w:val="en-US" w:eastAsia="de-DE"/>
              </w:rPr>
              <w:t>Have guidelines for responding to institutions and other organizations that investigate suspected cases of scientific misconduct</w:t>
            </w:r>
          </w:p>
        </w:tc>
      </w:tr>
    </w:tbl>
    <w:p w:rsidR="00B16B67" w:rsidRPr="00EC30BC" w:rsidRDefault="00D20649" w:rsidP="00EC30BC">
      <w:pPr>
        <w:spacing w:after="0" w:line="360" w:lineRule="auto"/>
        <w:jc w:val="both"/>
        <w:rPr>
          <w:rFonts w:ascii="Book Antiqua" w:hAnsi="Book Antiqua" w:cs="Times New Roman"/>
          <w:sz w:val="24"/>
          <w:szCs w:val="24"/>
          <w:lang w:val="en-US" w:eastAsia="zh-CN"/>
        </w:rPr>
      </w:pPr>
      <w:r w:rsidRPr="00EC30BC">
        <w:rPr>
          <w:rFonts w:ascii="Book Antiqua" w:hAnsi="Book Antiqua" w:cs="Times New Roman"/>
          <w:sz w:val="24"/>
          <w:szCs w:val="24"/>
          <w:lang w:val="en-US" w:eastAsia="de-DE"/>
        </w:rPr>
        <w:t>COPE</w:t>
      </w:r>
      <w:r w:rsidR="000A1FE4">
        <w:rPr>
          <w:rFonts w:ascii="Book Antiqua" w:hAnsi="Book Antiqua" w:cs="Times New Roman" w:hint="eastAsia"/>
          <w:sz w:val="24"/>
          <w:szCs w:val="24"/>
          <w:lang w:val="en-US" w:eastAsia="zh-CN"/>
        </w:rPr>
        <w:t>:</w:t>
      </w:r>
      <w:r w:rsidR="000A1FE4" w:rsidRPr="00EB5E5E">
        <w:rPr>
          <w:lang w:val="en-US"/>
        </w:rPr>
        <w:t xml:space="preserve"> </w:t>
      </w:r>
      <w:r w:rsidR="000A1FE4" w:rsidRPr="000A1FE4">
        <w:rPr>
          <w:rFonts w:ascii="Book Antiqua" w:hAnsi="Book Antiqua" w:cs="Times New Roman"/>
          <w:sz w:val="24"/>
          <w:szCs w:val="24"/>
          <w:lang w:val="en-US" w:eastAsia="zh-CN"/>
        </w:rPr>
        <w:t>Committee on Publication Ethics</w:t>
      </w:r>
      <w:r w:rsidR="000A1FE4">
        <w:rPr>
          <w:rFonts w:ascii="Book Antiqua" w:hAnsi="Book Antiqua" w:cs="Times New Roman" w:hint="eastAsia"/>
          <w:sz w:val="24"/>
          <w:szCs w:val="24"/>
          <w:lang w:val="en-US" w:eastAsia="zh-CN"/>
        </w:rPr>
        <w:t>.</w:t>
      </w:r>
      <w:r w:rsidR="00881A7E" w:rsidRPr="00881A7E">
        <w:rPr>
          <w:rFonts w:ascii="Book Antiqua" w:hAnsi="Book Antiqua" w:cs="Times New Roman"/>
          <w:b/>
          <w:sz w:val="24"/>
          <w:szCs w:val="24"/>
          <w:lang w:val="en-US"/>
        </w:rPr>
        <w:t xml:space="preserve"> </w:t>
      </w:r>
      <w:r w:rsidR="00881A7E" w:rsidRPr="00881A7E">
        <w:rPr>
          <w:rFonts w:ascii="Book Antiqua" w:hAnsi="Book Antiqua" w:cs="Times New Roman"/>
          <w:sz w:val="24"/>
          <w:szCs w:val="24"/>
          <w:lang w:val="en-US"/>
        </w:rPr>
        <w:t>(</w:t>
      </w:r>
      <w:bookmarkStart w:id="14" w:name="OLE_LINK1065"/>
      <w:r w:rsidR="00BC3497">
        <w:rPr>
          <w:rFonts w:ascii="Book Antiqua" w:hAnsi="Book Antiqua" w:cs="Garamond"/>
          <w:sz w:val="24"/>
          <w:szCs w:val="24"/>
        </w:rPr>
        <w:t xml:space="preserve">Available from: URL: </w:t>
      </w:r>
      <w:bookmarkEnd w:id="14"/>
      <w:r w:rsidR="00BC3497">
        <w:rPr>
          <w:rFonts w:ascii="Book Antiqua" w:hAnsi="Book Antiqua" w:cs="Garamond"/>
          <w:sz w:val="24"/>
          <w:szCs w:val="24"/>
        </w:rPr>
        <w:t>http//</w:t>
      </w:r>
      <w:hyperlink r:id="rId12" w:history="1">
        <w:r w:rsidR="00881A7E" w:rsidRPr="00881A7E">
          <w:rPr>
            <w:rStyle w:val="Hyperlink"/>
            <w:rFonts w:ascii="Book Antiqua" w:eastAsia="Times New Roman" w:hAnsi="Book Antiqua" w:cs="Times New Roman"/>
            <w:color w:val="auto"/>
            <w:sz w:val="24"/>
            <w:szCs w:val="24"/>
            <w:u w:val="none"/>
            <w:lang w:val="en-US"/>
          </w:rPr>
          <w:t>publicationethics.org/resources/guidelines</w:t>
        </w:r>
      </w:hyperlink>
      <w:r w:rsidR="00881A7E" w:rsidRPr="00881A7E">
        <w:rPr>
          <w:rFonts w:ascii="Book Antiqua" w:hAnsi="Book Antiqua" w:cs="Times New Roman"/>
          <w:sz w:val="24"/>
          <w:szCs w:val="24"/>
          <w:lang w:val="en-US"/>
        </w:rPr>
        <w:t>).</w:t>
      </w:r>
    </w:p>
    <w:p w:rsidR="00F3403C" w:rsidRPr="00EC30BC" w:rsidRDefault="00F3403C" w:rsidP="00EC30BC">
      <w:pPr>
        <w:spacing w:after="0" w:line="360" w:lineRule="auto"/>
        <w:jc w:val="both"/>
        <w:rPr>
          <w:rFonts w:ascii="Book Antiqua" w:hAnsi="Book Antiqua" w:cs="Times New Roman"/>
          <w:sz w:val="24"/>
          <w:szCs w:val="24"/>
          <w:lang w:val="en-US" w:eastAsia="zh-CN"/>
        </w:rPr>
      </w:pPr>
    </w:p>
    <w:p w:rsidR="00A34E20" w:rsidRPr="00EC30BC" w:rsidRDefault="00A34E20" w:rsidP="00EC30BC">
      <w:pPr>
        <w:spacing w:after="0" w:line="360" w:lineRule="auto"/>
        <w:jc w:val="both"/>
        <w:rPr>
          <w:rFonts w:ascii="Book Antiqua" w:hAnsi="Book Antiqua" w:cs="Times New Roman"/>
          <w:b/>
          <w:sz w:val="24"/>
          <w:szCs w:val="24"/>
          <w:lang w:val="en-US" w:eastAsia="zh-CN"/>
        </w:rPr>
      </w:pPr>
      <w:r w:rsidRPr="00EC30BC">
        <w:rPr>
          <w:rFonts w:ascii="Book Antiqua" w:hAnsi="Book Antiqua" w:cs="Times New Roman"/>
          <w:noProof/>
          <w:sz w:val="24"/>
          <w:szCs w:val="24"/>
          <w:lang w:val="en-US"/>
        </w:rPr>
        <w:lastRenderedPageBreak/>
        <w:drawing>
          <wp:inline distT="0" distB="0" distL="0" distR="0" wp14:anchorId="6D2204B9" wp14:editId="4D1C1834">
            <wp:extent cx="4603898" cy="613852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rotWithShape="1">
                    <a:blip r:embed="rId13">
                      <a:extLst>
                        <a:ext uri="{28A0092B-C50C-407E-A947-70E740481C1C}">
                          <a14:useLocalDpi xmlns:a14="http://schemas.microsoft.com/office/drawing/2010/main" val="0"/>
                        </a:ext>
                      </a:extLst>
                    </a:blip>
                    <a:srcRect l="27081" t="9403" r="25529" b="6353"/>
                    <a:stretch/>
                  </pic:blipFill>
                  <pic:spPr bwMode="auto">
                    <a:xfrm>
                      <a:off x="0" y="0"/>
                      <a:ext cx="4600225" cy="6133631"/>
                    </a:xfrm>
                    <a:prstGeom prst="rect">
                      <a:avLst/>
                    </a:prstGeom>
                    <a:ln>
                      <a:noFill/>
                    </a:ln>
                    <a:extLst>
                      <a:ext uri="{53640926-AAD7-44d8-BBD7-CCE9431645EC}">
                        <a14:shadowObscured xmlns:a14="http://schemas.microsoft.com/office/drawing/2010/main"/>
                      </a:ext>
                    </a:extLst>
                  </pic:spPr>
                </pic:pic>
              </a:graphicData>
            </a:graphic>
          </wp:inline>
        </w:drawing>
      </w:r>
    </w:p>
    <w:p w:rsidR="00F3403C" w:rsidRPr="00EC30BC" w:rsidRDefault="00F3403C" w:rsidP="00EC30BC">
      <w:pPr>
        <w:spacing w:after="0" w:line="360" w:lineRule="auto"/>
        <w:jc w:val="both"/>
        <w:rPr>
          <w:rFonts w:ascii="Book Antiqua" w:hAnsi="Book Antiqua" w:cs="Times New Roman"/>
          <w:sz w:val="24"/>
          <w:szCs w:val="24"/>
          <w:lang w:val="en-US"/>
        </w:rPr>
      </w:pPr>
      <w:r w:rsidRPr="00EC30BC">
        <w:rPr>
          <w:rFonts w:ascii="Book Antiqua" w:hAnsi="Book Antiqua" w:cs="Times New Roman"/>
          <w:b/>
          <w:sz w:val="24"/>
          <w:szCs w:val="24"/>
          <w:lang w:val="en-US"/>
        </w:rPr>
        <w:t>Figure 1</w:t>
      </w:r>
      <w:r w:rsidR="00A34E20" w:rsidRPr="00EC30BC">
        <w:rPr>
          <w:rFonts w:ascii="Book Antiqua" w:hAnsi="Book Antiqua" w:cs="Times New Roman" w:hint="eastAsia"/>
          <w:b/>
          <w:sz w:val="24"/>
          <w:szCs w:val="24"/>
          <w:lang w:val="en-US" w:eastAsia="zh-CN"/>
        </w:rPr>
        <w:t xml:space="preserve"> </w:t>
      </w:r>
      <w:r w:rsidRPr="00EC30BC">
        <w:rPr>
          <w:rFonts w:ascii="Book Antiqua" w:hAnsi="Book Antiqua" w:cs="Times New Roman"/>
          <w:b/>
          <w:sz w:val="24"/>
          <w:szCs w:val="24"/>
          <w:lang w:val="en-US"/>
        </w:rPr>
        <w:t>Retracted publications in biomedical literature and those arising from 28 critical care journals in the last five decades.</w:t>
      </w:r>
      <w:r w:rsidRPr="00EC30BC">
        <w:rPr>
          <w:rFonts w:ascii="Book Antiqua" w:hAnsi="Book Antiqua" w:cs="Times New Roman"/>
          <w:sz w:val="24"/>
          <w:szCs w:val="24"/>
          <w:lang w:val="en-US"/>
        </w:rPr>
        <w:t xml:space="preserve"> Results of a PubMed search (</w:t>
      </w:r>
      <w:r w:rsidR="00275031">
        <w:rPr>
          <w:rFonts w:ascii="Book Antiqua" w:hAnsi="Book Antiqua" w:cs="Garamond"/>
          <w:sz w:val="24"/>
          <w:szCs w:val="24"/>
        </w:rPr>
        <w:t>a</w:t>
      </w:r>
      <w:r w:rsidR="00BE11AA">
        <w:rPr>
          <w:rFonts w:ascii="Book Antiqua" w:hAnsi="Book Antiqua" w:cs="Garamond"/>
          <w:sz w:val="24"/>
          <w:szCs w:val="24"/>
        </w:rPr>
        <w:t>vailable from: URL: http//</w:t>
      </w:r>
      <w:r w:rsidRPr="00EC30BC">
        <w:rPr>
          <w:rFonts w:ascii="Book Antiqua" w:hAnsi="Book Antiqua" w:cs="Times New Roman"/>
          <w:sz w:val="24"/>
          <w:szCs w:val="24"/>
          <w:lang w:val="en-US"/>
        </w:rPr>
        <w:t xml:space="preserve">www.ncbi.nlm.nih.gov/pubmed) on </w:t>
      </w:r>
      <w:bookmarkStart w:id="15" w:name="_GoBack"/>
      <w:r w:rsidRPr="00EC30BC">
        <w:rPr>
          <w:rFonts w:ascii="Book Antiqua" w:hAnsi="Book Antiqua" w:cs="Times New Roman"/>
          <w:sz w:val="24"/>
          <w:szCs w:val="24"/>
          <w:lang w:val="en-US"/>
        </w:rPr>
        <w:t>05/04</w:t>
      </w:r>
      <w:r w:rsidR="00BB09BA" w:rsidRPr="00EC30BC">
        <w:rPr>
          <w:rFonts w:ascii="Book Antiqua" w:hAnsi="Book Antiqua" w:cs="Times New Roman"/>
          <w:sz w:val="24"/>
          <w:szCs w:val="24"/>
          <w:lang w:val="en-US"/>
        </w:rPr>
        <w:t>/</w:t>
      </w:r>
      <w:bookmarkEnd w:id="15"/>
      <w:r w:rsidR="00BB09BA" w:rsidRPr="00EC30BC">
        <w:rPr>
          <w:rFonts w:ascii="Book Antiqua" w:hAnsi="Book Antiqua" w:cs="Times New Roman"/>
          <w:sz w:val="24"/>
          <w:szCs w:val="24"/>
          <w:lang w:val="en-US"/>
        </w:rPr>
        <w:t xml:space="preserve">2015 with the search term (A) </w:t>
      </w:r>
      <w:r w:rsidR="00BB09BA" w:rsidRPr="00EC30BC">
        <w:rPr>
          <w:rFonts w:ascii="Book Antiqua" w:hAnsi="Book Antiqua" w:cs="Times New Roman"/>
          <w:sz w:val="24"/>
          <w:szCs w:val="24"/>
          <w:lang w:val="en-US" w:eastAsia="zh-CN"/>
        </w:rPr>
        <w:t>‘’</w:t>
      </w:r>
      <w:r w:rsidRPr="00EC30BC">
        <w:rPr>
          <w:rFonts w:ascii="Book Antiqua" w:hAnsi="Book Antiqua" w:cs="Times New Roman"/>
          <w:sz w:val="24"/>
          <w:szCs w:val="24"/>
          <w:lang w:val="en-US"/>
        </w:rPr>
        <w:t>Retraction of Publication</w:t>
      </w:r>
      <w:r w:rsidR="00BB09BA" w:rsidRPr="00EC30BC">
        <w:rPr>
          <w:rFonts w:ascii="Book Antiqua" w:hAnsi="Book Antiqua" w:cs="Times New Roman" w:hint="eastAsia"/>
          <w:sz w:val="24"/>
          <w:szCs w:val="24"/>
          <w:lang w:val="en-US" w:eastAsia="zh-CN"/>
        </w:rPr>
        <w:t xml:space="preserve"> (</w:t>
      </w:r>
      <w:r w:rsidRPr="00EC30BC">
        <w:rPr>
          <w:rFonts w:ascii="Book Antiqua" w:hAnsi="Book Antiqua" w:cs="Times New Roman"/>
          <w:sz w:val="24"/>
          <w:szCs w:val="24"/>
          <w:lang w:val="en-US"/>
        </w:rPr>
        <w:t>Publication Type</w:t>
      </w:r>
      <w:r w:rsidR="00BB09BA" w:rsidRPr="00EC30BC">
        <w:rPr>
          <w:rFonts w:ascii="Book Antiqua" w:hAnsi="Book Antiqua" w:cs="Times New Roman" w:hint="eastAsia"/>
          <w:sz w:val="24"/>
          <w:szCs w:val="24"/>
          <w:lang w:val="en-US" w:eastAsia="zh-CN"/>
        </w:rPr>
        <w:t>)</w:t>
      </w:r>
      <w:r w:rsidR="00BB09BA" w:rsidRPr="00EC30BC">
        <w:rPr>
          <w:rFonts w:ascii="Book Antiqua" w:hAnsi="Book Antiqua" w:cs="Times New Roman"/>
          <w:sz w:val="24"/>
          <w:szCs w:val="24"/>
          <w:lang w:val="en-US" w:eastAsia="zh-CN"/>
        </w:rPr>
        <w:t>’’</w:t>
      </w:r>
      <w:r w:rsidRPr="00EC30BC">
        <w:rPr>
          <w:rFonts w:ascii="Book Antiqua" w:hAnsi="Book Antiqua" w:cs="Times New Roman"/>
          <w:sz w:val="24"/>
          <w:szCs w:val="24"/>
          <w:lang w:val="en-US"/>
        </w:rPr>
        <w:t xml:space="preserve"> for the biomedical literature and (B) that of </w:t>
      </w:r>
      <w:r w:rsidR="001D5D73" w:rsidRPr="00EC30BC">
        <w:rPr>
          <w:rFonts w:ascii="Book Antiqua" w:hAnsi="Book Antiqua" w:cs="Times New Roman"/>
          <w:sz w:val="24"/>
          <w:szCs w:val="24"/>
          <w:lang w:val="en-US"/>
        </w:rPr>
        <w:t>T</w:t>
      </w:r>
      <w:r w:rsidRPr="00EC30BC">
        <w:rPr>
          <w:rFonts w:ascii="Book Antiqua" w:hAnsi="Book Antiqua" w:cs="Times New Roman"/>
          <w:sz w:val="24"/>
          <w:szCs w:val="24"/>
          <w:lang w:val="en-US"/>
        </w:rPr>
        <w:t xml:space="preserve">able 1 for the critical care medicine literature (search terms described in </w:t>
      </w:r>
      <w:r w:rsidR="001D5D73" w:rsidRPr="00EC30BC">
        <w:rPr>
          <w:rFonts w:ascii="Book Antiqua" w:hAnsi="Book Antiqua" w:cs="Times New Roman"/>
          <w:sz w:val="24"/>
          <w:szCs w:val="24"/>
          <w:lang w:val="en-US"/>
        </w:rPr>
        <w:t>T</w:t>
      </w:r>
      <w:r w:rsidRPr="00EC30BC">
        <w:rPr>
          <w:rFonts w:ascii="Book Antiqua" w:hAnsi="Book Antiqua" w:cs="Times New Roman"/>
          <w:sz w:val="24"/>
          <w:szCs w:val="24"/>
          <w:lang w:val="en-US"/>
        </w:rPr>
        <w:t xml:space="preserve">able </w:t>
      </w:r>
      <w:r w:rsidR="00D2574B" w:rsidRPr="00EC30BC">
        <w:rPr>
          <w:rFonts w:ascii="Book Antiqua" w:hAnsi="Book Antiqua" w:cs="Times New Roman"/>
          <w:sz w:val="24"/>
          <w:szCs w:val="24"/>
          <w:lang w:val="en-US"/>
        </w:rPr>
        <w:t>1</w:t>
      </w:r>
      <w:r w:rsidRPr="00EC30BC">
        <w:rPr>
          <w:rFonts w:ascii="Book Antiqua" w:hAnsi="Book Antiqua" w:cs="Times New Roman"/>
          <w:sz w:val="24"/>
          <w:szCs w:val="24"/>
          <w:lang w:val="en-US"/>
        </w:rPr>
        <w:t>).</w:t>
      </w:r>
    </w:p>
    <w:p w:rsidR="00F3403C" w:rsidRPr="00EC30BC" w:rsidRDefault="00F3403C" w:rsidP="00EC30BC">
      <w:pPr>
        <w:spacing w:after="0" w:line="360" w:lineRule="auto"/>
        <w:jc w:val="both"/>
        <w:rPr>
          <w:rFonts w:ascii="Book Antiqua" w:hAnsi="Book Antiqua" w:cs="Times New Roman"/>
          <w:sz w:val="24"/>
          <w:szCs w:val="24"/>
          <w:lang w:val="en-US"/>
        </w:rPr>
      </w:pPr>
    </w:p>
    <w:p w:rsidR="00B16B67" w:rsidRPr="00EB5E5E" w:rsidRDefault="00B16B67" w:rsidP="00EC30BC">
      <w:pPr>
        <w:spacing w:after="0" w:line="360" w:lineRule="auto"/>
        <w:jc w:val="both"/>
        <w:rPr>
          <w:rFonts w:ascii="Book Antiqua" w:hAnsi="Book Antiqua" w:cs="Times New Roman"/>
          <w:sz w:val="24"/>
          <w:szCs w:val="24"/>
          <w:lang w:val="en-US"/>
        </w:rPr>
      </w:pPr>
    </w:p>
    <w:sectPr w:rsidR="00B16B67" w:rsidRPr="00EB5E5E" w:rsidSect="00984BE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68" w:rsidRDefault="00C60F68">
      <w:pPr>
        <w:spacing w:after="0" w:line="240" w:lineRule="auto"/>
      </w:pPr>
      <w:r>
        <w:separator/>
      </w:r>
    </w:p>
  </w:endnote>
  <w:endnote w:type="continuationSeparator" w:id="0">
    <w:p w:rsidR="00C60F68" w:rsidRDefault="00C6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14918"/>
      <w:docPartObj>
        <w:docPartGallery w:val="Page Numbers (Bottom of Page)"/>
        <w:docPartUnique/>
      </w:docPartObj>
    </w:sdtPr>
    <w:sdtEndPr>
      <w:rPr>
        <w:rFonts w:ascii="Times New Roman" w:hAnsi="Times New Roman" w:cs="Times New Roman"/>
        <w:sz w:val="20"/>
      </w:rPr>
    </w:sdtEndPr>
    <w:sdtContent>
      <w:p w:rsidR="0097232C" w:rsidRPr="000B1166" w:rsidRDefault="0097232C">
        <w:pPr>
          <w:pStyle w:val="Footer"/>
          <w:jc w:val="center"/>
          <w:rPr>
            <w:rFonts w:ascii="Times New Roman" w:hAnsi="Times New Roman" w:cs="Times New Roman"/>
            <w:sz w:val="20"/>
          </w:rPr>
        </w:pPr>
        <w:r w:rsidRPr="000B1166">
          <w:rPr>
            <w:rFonts w:ascii="Times New Roman" w:hAnsi="Times New Roman" w:cs="Times New Roman"/>
            <w:sz w:val="20"/>
          </w:rPr>
          <w:fldChar w:fldCharType="begin"/>
        </w:r>
        <w:r w:rsidRPr="000B1166">
          <w:rPr>
            <w:rFonts w:ascii="Times New Roman" w:hAnsi="Times New Roman" w:cs="Times New Roman"/>
            <w:sz w:val="20"/>
          </w:rPr>
          <w:instrText>PAGE   \* MERGEFORMAT</w:instrText>
        </w:r>
        <w:r w:rsidRPr="000B1166">
          <w:rPr>
            <w:rFonts w:ascii="Times New Roman" w:hAnsi="Times New Roman" w:cs="Times New Roman"/>
            <w:sz w:val="20"/>
          </w:rPr>
          <w:fldChar w:fldCharType="separate"/>
        </w:r>
        <w:r w:rsidR="00BD02C9" w:rsidRPr="00BD02C9">
          <w:rPr>
            <w:rFonts w:ascii="Times New Roman" w:hAnsi="Times New Roman" w:cs="Times New Roman"/>
            <w:noProof/>
            <w:sz w:val="20"/>
            <w:lang w:val="de-DE"/>
          </w:rPr>
          <w:t>3</w:t>
        </w:r>
        <w:r w:rsidRPr="000B1166">
          <w:rPr>
            <w:rFonts w:ascii="Times New Roman" w:hAnsi="Times New Roman" w:cs="Times New Roman"/>
            <w:sz w:val="20"/>
          </w:rPr>
          <w:fldChar w:fldCharType="end"/>
        </w:r>
      </w:p>
    </w:sdtContent>
  </w:sdt>
  <w:p w:rsidR="0097232C" w:rsidRDefault="009723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68" w:rsidRDefault="00C60F68">
      <w:pPr>
        <w:spacing w:after="0" w:line="240" w:lineRule="auto"/>
      </w:pPr>
      <w:r>
        <w:separator/>
      </w:r>
    </w:p>
  </w:footnote>
  <w:footnote w:type="continuationSeparator" w:id="0">
    <w:p w:rsidR="00C60F68" w:rsidRDefault="00C60F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702"/>
    <w:multiLevelType w:val="hybridMultilevel"/>
    <w:tmpl w:val="9A400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7E2AD1"/>
    <w:multiLevelType w:val="hybridMultilevel"/>
    <w:tmpl w:val="90CA3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9423A5"/>
    <w:multiLevelType w:val="hybridMultilevel"/>
    <w:tmpl w:val="3BB84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AC196C"/>
    <w:multiLevelType w:val="hybridMultilevel"/>
    <w:tmpl w:val="B2F61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3C"/>
    <w:rsid w:val="00017CF1"/>
    <w:rsid w:val="0004513C"/>
    <w:rsid w:val="0008799F"/>
    <w:rsid w:val="0009120E"/>
    <w:rsid w:val="000A1FE4"/>
    <w:rsid w:val="000D1F04"/>
    <w:rsid w:val="000D591B"/>
    <w:rsid w:val="000E07C5"/>
    <w:rsid w:val="000E59A1"/>
    <w:rsid w:val="000F1AF0"/>
    <w:rsid w:val="00116255"/>
    <w:rsid w:val="00117B96"/>
    <w:rsid w:val="0013365A"/>
    <w:rsid w:val="00146111"/>
    <w:rsid w:val="0014770F"/>
    <w:rsid w:val="001615C7"/>
    <w:rsid w:val="0017277F"/>
    <w:rsid w:val="001B037C"/>
    <w:rsid w:val="001C2D59"/>
    <w:rsid w:val="001C339B"/>
    <w:rsid w:val="001D0328"/>
    <w:rsid w:val="001D3667"/>
    <w:rsid w:val="001D4471"/>
    <w:rsid w:val="001D5D73"/>
    <w:rsid w:val="001E57D1"/>
    <w:rsid w:val="00202146"/>
    <w:rsid w:val="002619CB"/>
    <w:rsid w:val="00264C71"/>
    <w:rsid w:val="00267B6D"/>
    <w:rsid w:val="00275031"/>
    <w:rsid w:val="0029674B"/>
    <w:rsid w:val="002A3465"/>
    <w:rsid w:val="002A6CCD"/>
    <w:rsid w:val="002C066F"/>
    <w:rsid w:val="002D1888"/>
    <w:rsid w:val="002D44EE"/>
    <w:rsid w:val="002E074F"/>
    <w:rsid w:val="002F00D7"/>
    <w:rsid w:val="003037BC"/>
    <w:rsid w:val="00327802"/>
    <w:rsid w:val="00344C76"/>
    <w:rsid w:val="0036097C"/>
    <w:rsid w:val="003730ED"/>
    <w:rsid w:val="003D4030"/>
    <w:rsid w:val="003D5EC4"/>
    <w:rsid w:val="003E2FE4"/>
    <w:rsid w:val="003F7B92"/>
    <w:rsid w:val="00421605"/>
    <w:rsid w:val="00424D7F"/>
    <w:rsid w:val="00427204"/>
    <w:rsid w:val="00443EB4"/>
    <w:rsid w:val="00455737"/>
    <w:rsid w:val="00473BF1"/>
    <w:rsid w:val="00481A8F"/>
    <w:rsid w:val="004A341F"/>
    <w:rsid w:val="004A3F41"/>
    <w:rsid w:val="004F6F6F"/>
    <w:rsid w:val="0050076D"/>
    <w:rsid w:val="005333BB"/>
    <w:rsid w:val="00541C37"/>
    <w:rsid w:val="00551F79"/>
    <w:rsid w:val="005749A9"/>
    <w:rsid w:val="0057787F"/>
    <w:rsid w:val="005B55D8"/>
    <w:rsid w:val="005C6274"/>
    <w:rsid w:val="005D16E8"/>
    <w:rsid w:val="005F361A"/>
    <w:rsid w:val="00632915"/>
    <w:rsid w:val="00636BBA"/>
    <w:rsid w:val="00636F7B"/>
    <w:rsid w:val="006417F6"/>
    <w:rsid w:val="0065420B"/>
    <w:rsid w:val="006558F4"/>
    <w:rsid w:val="00672990"/>
    <w:rsid w:val="006812F6"/>
    <w:rsid w:val="006A40D7"/>
    <w:rsid w:val="006C2082"/>
    <w:rsid w:val="006E7981"/>
    <w:rsid w:val="00700BF3"/>
    <w:rsid w:val="00711345"/>
    <w:rsid w:val="00750CCD"/>
    <w:rsid w:val="00764562"/>
    <w:rsid w:val="00783F28"/>
    <w:rsid w:val="007A6BD0"/>
    <w:rsid w:val="007C4E85"/>
    <w:rsid w:val="007F35E7"/>
    <w:rsid w:val="00800D85"/>
    <w:rsid w:val="00824DEA"/>
    <w:rsid w:val="00851CC2"/>
    <w:rsid w:val="008579A7"/>
    <w:rsid w:val="008607C0"/>
    <w:rsid w:val="008662E6"/>
    <w:rsid w:val="00880A56"/>
    <w:rsid w:val="00881A7E"/>
    <w:rsid w:val="00887DC2"/>
    <w:rsid w:val="00894C5F"/>
    <w:rsid w:val="00896303"/>
    <w:rsid w:val="008978E0"/>
    <w:rsid w:val="008A037D"/>
    <w:rsid w:val="008A45C2"/>
    <w:rsid w:val="008B47D7"/>
    <w:rsid w:val="008C61A3"/>
    <w:rsid w:val="008F10E7"/>
    <w:rsid w:val="008F1E18"/>
    <w:rsid w:val="00901083"/>
    <w:rsid w:val="00916E4D"/>
    <w:rsid w:val="009207C4"/>
    <w:rsid w:val="00935D78"/>
    <w:rsid w:val="00964280"/>
    <w:rsid w:val="00971721"/>
    <w:rsid w:val="0097232C"/>
    <w:rsid w:val="00984BE1"/>
    <w:rsid w:val="00985EC5"/>
    <w:rsid w:val="009B0EBF"/>
    <w:rsid w:val="009B506E"/>
    <w:rsid w:val="00A34E20"/>
    <w:rsid w:val="00A86498"/>
    <w:rsid w:val="00AA34EB"/>
    <w:rsid w:val="00AB23F8"/>
    <w:rsid w:val="00AB55C4"/>
    <w:rsid w:val="00AE5640"/>
    <w:rsid w:val="00AF3141"/>
    <w:rsid w:val="00B15F3B"/>
    <w:rsid w:val="00B16B67"/>
    <w:rsid w:val="00B73314"/>
    <w:rsid w:val="00B83CD8"/>
    <w:rsid w:val="00BB09BA"/>
    <w:rsid w:val="00BC2723"/>
    <w:rsid w:val="00BC3497"/>
    <w:rsid w:val="00BD02C9"/>
    <w:rsid w:val="00BD6DCB"/>
    <w:rsid w:val="00BE11AA"/>
    <w:rsid w:val="00BE1C40"/>
    <w:rsid w:val="00BF6D3B"/>
    <w:rsid w:val="00C15C66"/>
    <w:rsid w:val="00C1754D"/>
    <w:rsid w:val="00C3239C"/>
    <w:rsid w:val="00C43FD1"/>
    <w:rsid w:val="00C57FDA"/>
    <w:rsid w:val="00C60F68"/>
    <w:rsid w:val="00C61FA7"/>
    <w:rsid w:val="00C80058"/>
    <w:rsid w:val="00C96659"/>
    <w:rsid w:val="00CA48EE"/>
    <w:rsid w:val="00CB6E59"/>
    <w:rsid w:val="00CC57CD"/>
    <w:rsid w:val="00CF7CC0"/>
    <w:rsid w:val="00D00B95"/>
    <w:rsid w:val="00D121F0"/>
    <w:rsid w:val="00D15F9B"/>
    <w:rsid w:val="00D1631E"/>
    <w:rsid w:val="00D20649"/>
    <w:rsid w:val="00D2574B"/>
    <w:rsid w:val="00D34051"/>
    <w:rsid w:val="00D4595A"/>
    <w:rsid w:val="00D60BF2"/>
    <w:rsid w:val="00D66B33"/>
    <w:rsid w:val="00D67596"/>
    <w:rsid w:val="00D846A9"/>
    <w:rsid w:val="00D84967"/>
    <w:rsid w:val="00D96929"/>
    <w:rsid w:val="00DD384E"/>
    <w:rsid w:val="00E22412"/>
    <w:rsid w:val="00E454AE"/>
    <w:rsid w:val="00E628AF"/>
    <w:rsid w:val="00E76765"/>
    <w:rsid w:val="00E90BF4"/>
    <w:rsid w:val="00E93A41"/>
    <w:rsid w:val="00E94245"/>
    <w:rsid w:val="00E944BB"/>
    <w:rsid w:val="00E9741F"/>
    <w:rsid w:val="00E97933"/>
    <w:rsid w:val="00E97C1A"/>
    <w:rsid w:val="00EB15B9"/>
    <w:rsid w:val="00EB1BF3"/>
    <w:rsid w:val="00EB5E5E"/>
    <w:rsid w:val="00EC30BC"/>
    <w:rsid w:val="00EC60FE"/>
    <w:rsid w:val="00ED1413"/>
    <w:rsid w:val="00ED487E"/>
    <w:rsid w:val="00ED7CE5"/>
    <w:rsid w:val="00EE6914"/>
    <w:rsid w:val="00F232BF"/>
    <w:rsid w:val="00F33AEF"/>
    <w:rsid w:val="00F3403C"/>
    <w:rsid w:val="00F64D51"/>
    <w:rsid w:val="00F6648E"/>
    <w:rsid w:val="00F733C6"/>
    <w:rsid w:val="00F74090"/>
    <w:rsid w:val="00F95781"/>
    <w:rsid w:val="00FB3810"/>
    <w:rsid w:val="00FC31DC"/>
    <w:rsid w:val="00FD2719"/>
    <w:rsid w:val="00FE7CD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3C"/>
  </w:style>
  <w:style w:type="paragraph" w:styleId="Heading1">
    <w:name w:val="heading 1"/>
    <w:basedOn w:val="Normal"/>
    <w:next w:val="Normal"/>
    <w:link w:val="Heading1Char"/>
    <w:uiPriority w:val="9"/>
    <w:qFormat/>
    <w:rsid w:val="00FB3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6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3C"/>
    <w:pPr>
      <w:ind w:left="720"/>
      <w:contextualSpacing/>
    </w:pPr>
  </w:style>
  <w:style w:type="paragraph" w:styleId="HTMLPreformatted">
    <w:name w:val="HTML Preformatted"/>
    <w:basedOn w:val="Normal"/>
    <w:link w:val="HTMLPreformattedChar"/>
    <w:uiPriority w:val="99"/>
    <w:unhideWhenUsed/>
    <w:rsid w:val="00F3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F3403C"/>
    <w:rPr>
      <w:rFonts w:ascii="Courier New" w:eastAsia="Times New Roman" w:hAnsi="Courier New" w:cs="Courier New"/>
      <w:sz w:val="20"/>
      <w:szCs w:val="20"/>
      <w:lang w:eastAsia="it-IT"/>
    </w:rPr>
  </w:style>
  <w:style w:type="table" w:styleId="LightShading">
    <w:name w:val="Light Shading"/>
    <w:basedOn w:val="TableNormal"/>
    <w:uiPriority w:val="60"/>
    <w:rsid w:val="00F340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3403C"/>
    <w:rPr>
      <w:color w:val="0000FF" w:themeColor="hyperlink"/>
      <w:u w:val="single"/>
    </w:rPr>
  </w:style>
  <w:style w:type="paragraph" w:styleId="BalloonText">
    <w:name w:val="Balloon Text"/>
    <w:basedOn w:val="Normal"/>
    <w:link w:val="BalloonTextChar"/>
    <w:uiPriority w:val="99"/>
    <w:semiHidden/>
    <w:unhideWhenUsed/>
    <w:rsid w:val="00F3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3C"/>
    <w:rPr>
      <w:rFonts w:ascii="Tahoma" w:hAnsi="Tahoma" w:cs="Tahoma"/>
      <w:sz w:val="16"/>
      <w:szCs w:val="16"/>
    </w:rPr>
  </w:style>
  <w:style w:type="paragraph" w:styleId="Header">
    <w:name w:val="header"/>
    <w:basedOn w:val="Normal"/>
    <w:link w:val="HeaderChar"/>
    <w:uiPriority w:val="99"/>
    <w:unhideWhenUsed/>
    <w:rsid w:val="00F3403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403C"/>
  </w:style>
  <w:style w:type="paragraph" w:styleId="Footer">
    <w:name w:val="footer"/>
    <w:basedOn w:val="Normal"/>
    <w:link w:val="FooterChar"/>
    <w:uiPriority w:val="99"/>
    <w:unhideWhenUsed/>
    <w:rsid w:val="00F3403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403C"/>
  </w:style>
  <w:style w:type="character" w:customStyle="1" w:styleId="gt-ft-text">
    <w:name w:val="gt-ft-text"/>
    <w:basedOn w:val="DefaultParagraphFont"/>
    <w:rsid w:val="00F3403C"/>
  </w:style>
  <w:style w:type="character" w:customStyle="1" w:styleId="highlight2">
    <w:name w:val="highlight2"/>
    <w:basedOn w:val="DefaultParagraphFont"/>
    <w:rsid w:val="00F3403C"/>
  </w:style>
  <w:style w:type="character" w:styleId="FollowedHyperlink">
    <w:name w:val="FollowedHyperlink"/>
    <w:basedOn w:val="DefaultParagraphFont"/>
    <w:uiPriority w:val="99"/>
    <w:semiHidden/>
    <w:unhideWhenUsed/>
    <w:rsid w:val="00F3403C"/>
    <w:rPr>
      <w:color w:val="800080" w:themeColor="followedHyperlink"/>
      <w:u w:val="single"/>
    </w:rPr>
  </w:style>
  <w:style w:type="paragraph" w:styleId="Revision">
    <w:name w:val="Revision"/>
    <w:hidden/>
    <w:uiPriority w:val="99"/>
    <w:semiHidden/>
    <w:rsid w:val="00F3403C"/>
    <w:pPr>
      <w:spacing w:after="0" w:line="240" w:lineRule="auto"/>
    </w:pPr>
  </w:style>
  <w:style w:type="character" w:customStyle="1" w:styleId="Heading1Char">
    <w:name w:val="Heading 1 Char"/>
    <w:basedOn w:val="DefaultParagraphFont"/>
    <w:link w:val="Heading1"/>
    <w:uiPriority w:val="9"/>
    <w:rsid w:val="00FB381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B38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381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B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81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F6F6F"/>
  </w:style>
  <w:style w:type="character" w:customStyle="1" w:styleId="highlight">
    <w:name w:val="highlight"/>
    <w:basedOn w:val="DefaultParagraphFont"/>
    <w:rsid w:val="004F6F6F"/>
  </w:style>
  <w:style w:type="character" w:customStyle="1" w:styleId="Heading2Char">
    <w:name w:val="Heading 2 Char"/>
    <w:basedOn w:val="DefaultParagraphFont"/>
    <w:link w:val="Heading2"/>
    <w:uiPriority w:val="9"/>
    <w:rsid w:val="00B16B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6B67"/>
    <w:rPr>
      <w:rFonts w:asciiTheme="majorHAnsi" w:eastAsiaTheme="majorEastAsia" w:hAnsiTheme="majorHAnsi" w:cstheme="majorBidi"/>
      <w:b/>
      <w:bCs/>
      <w:color w:val="4F81BD" w:themeColor="accent1"/>
    </w:rPr>
  </w:style>
  <w:style w:type="table" w:styleId="TableGrid">
    <w:name w:val="Table Grid"/>
    <w:basedOn w:val="TableNormal"/>
    <w:uiPriority w:val="59"/>
    <w:rsid w:val="00C80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513C"/>
    <w:rPr>
      <w:sz w:val="21"/>
      <w:szCs w:val="21"/>
    </w:rPr>
  </w:style>
  <w:style w:type="paragraph" w:styleId="CommentText">
    <w:name w:val="annotation text"/>
    <w:basedOn w:val="Normal"/>
    <w:link w:val="CommentTextChar"/>
    <w:uiPriority w:val="99"/>
    <w:semiHidden/>
    <w:unhideWhenUsed/>
    <w:rsid w:val="0004513C"/>
  </w:style>
  <w:style w:type="character" w:customStyle="1" w:styleId="CommentTextChar">
    <w:name w:val="Comment Text Char"/>
    <w:basedOn w:val="DefaultParagraphFont"/>
    <w:link w:val="CommentText"/>
    <w:uiPriority w:val="99"/>
    <w:semiHidden/>
    <w:rsid w:val="0004513C"/>
  </w:style>
  <w:style w:type="paragraph" w:styleId="CommentSubject">
    <w:name w:val="annotation subject"/>
    <w:basedOn w:val="CommentText"/>
    <w:next w:val="CommentText"/>
    <w:link w:val="CommentSubjectChar"/>
    <w:uiPriority w:val="99"/>
    <w:semiHidden/>
    <w:unhideWhenUsed/>
    <w:rsid w:val="0004513C"/>
    <w:rPr>
      <w:b/>
      <w:bCs/>
    </w:rPr>
  </w:style>
  <w:style w:type="character" w:customStyle="1" w:styleId="CommentSubjectChar">
    <w:name w:val="Comment Subject Char"/>
    <w:basedOn w:val="CommentTextChar"/>
    <w:link w:val="CommentSubject"/>
    <w:uiPriority w:val="99"/>
    <w:semiHidden/>
    <w:rsid w:val="0004513C"/>
    <w:rPr>
      <w:b/>
      <w:bCs/>
    </w:rPr>
  </w:style>
  <w:style w:type="paragraph" w:styleId="PlainText">
    <w:name w:val="Plain Text"/>
    <w:basedOn w:val="Normal"/>
    <w:link w:val="PlainTextChar"/>
    <w:rsid w:val="003037B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037BC"/>
    <w:rPr>
      <w:rFonts w:ascii="宋体" w:eastAsia="宋体" w:hAnsi="Courier New" w:cs="Courier New"/>
      <w:kern w:val="2"/>
      <w:sz w:val="21"/>
      <w:szCs w:val="21"/>
      <w:lang w:val="en-US" w:eastAsia="zh-CN"/>
    </w:rPr>
  </w:style>
  <w:style w:type="character" w:styleId="Emphasis">
    <w:name w:val="Emphasis"/>
    <w:qFormat/>
    <w:rsid w:val="00BD02C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3C"/>
  </w:style>
  <w:style w:type="paragraph" w:styleId="Heading1">
    <w:name w:val="heading 1"/>
    <w:basedOn w:val="Normal"/>
    <w:next w:val="Normal"/>
    <w:link w:val="Heading1Char"/>
    <w:uiPriority w:val="9"/>
    <w:qFormat/>
    <w:rsid w:val="00FB3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6B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3C"/>
    <w:pPr>
      <w:ind w:left="720"/>
      <w:contextualSpacing/>
    </w:pPr>
  </w:style>
  <w:style w:type="paragraph" w:styleId="HTMLPreformatted">
    <w:name w:val="HTML Preformatted"/>
    <w:basedOn w:val="Normal"/>
    <w:link w:val="HTMLPreformattedChar"/>
    <w:uiPriority w:val="99"/>
    <w:unhideWhenUsed/>
    <w:rsid w:val="00F3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F3403C"/>
    <w:rPr>
      <w:rFonts w:ascii="Courier New" w:eastAsia="Times New Roman" w:hAnsi="Courier New" w:cs="Courier New"/>
      <w:sz w:val="20"/>
      <w:szCs w:val="20"/>
      <w:lang w:eastAsia="it-IT"/>
    </w:rPr>
  </w:style>
  <w:style w:type="table" w:styleId="LightShading">
    <w:name w:val="Light Shading"/>
    <w:basedOn w:val="TableNormal"/>
    <w:uiPriority w:val="60"/>
    <w:rsid w:val="00F340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3403C"/>
    <w:rPr>
      <w:color w:val="0000FF" w:themeColor="hyperlink"/>
      <w:u w:val="single"/>
    </w:rPr>
  </w:style>
  <w:style w:type="paragraph" w:styleId="BalloonText">
    <w:name w:val="Balloon Text"/>
    <w:basedOn w:val="Normal"/>
    <w:link w:val="BalloonTextChar"/>
    <w:uiPriority w:val="99"/>
    <w:semiHidden/>
    <w:unhideWhenUsed/>
    <w:rsid w:val="00F3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3C"/>
    <w:rPr>
      <w:rFonts w:ascii="Tahoma" w:hAnsi="Tahoma" w:cs="Tahoma"/>
      <w:sz w:val="16"/>
      <w:szCs w:val="16"/>
    </w:rPr>
  </w:style>
  <w:style w:type="paragraph" w:styleId="Header">
    <w:name w:val="header"/>
    <w:basedOn w:val="Normal"/>
    <w:link w:val="HeaderChar"/>
    <w:uiPriority w:val="99"/>
    <w:unhideWhenUsed/>
    <w:rsid w:val="00F3403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403C"/>
  </w:style>
  <w:style w:type="paragraph" w:styleId="Footer">
    <w:name w:val="footer"/>
    <w:basedOn w:val="Normal"/>
    <w:link w:val="FooterChar"/>
    <w:uiPriority w:val="99"/>
    <w:unhideWhenUsed/>
    <w:rsid w:val="00F3403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403C"/>
  </w:style>
  <w:style w:type="character" w:customStyle="1" w:styleId="gt-ft-text">
    <w:name w:val="gt-ft-text"/>
    <w:basedOn w:val="DefaultParagraphFont"/>
    <w:rsid w:val="00F3403C"/>
  </w:style>
  <w:style w:type="character" w:customStyle="1" w:styleId="highlight2">
    <w:name w:val="highlight2"/>
    <w:basedOn w:val="DefaultParagraphFont"/>
    <w:rsid w:val="00F3403C"/>
  </w:style>
  <w:style w:type="character" w:styleId="FollowedHyperlink">
    <w:name w:val="FollowedHyperlink"/>
    <w:basedOn w:val="DefaultParagraphFont"/>
    <w:uiPriority w:val="99"/>
    <w:semiHidden/>
    <w:unhideWhenUsed/>
    <w:rsid w:val="00F3403C"/>
    <w:rPr>
      <w:color w:val="800080" w:themeColor="followedHyperlink"/>
      <w:u w:val="single"/>
    </w:rPr>
  </w:style>
  <w:style w:type="paragraph" w:styleId="Revision">
    <w:name w:val="Revision"/>
    <w:hidden/>
    <w:uiPriority w:val="99"/>
    <w:semiHidden/>
    <w:rsid w:val="00F3403C"/>
    <w:pPr>
      <w:spacing w:after="0" w:line="240" w:lineRule="auto"/>
    </w:pPr>
  </w:style>
  <w:style w:type="character" w:customStyle="1" w:styleId="Heading1Char">
    <w:name w:val="Heading 1 Char"/>
    <w:basedOn w:val="DefaultParagraphFont"/>
    <w:link w:val="Heading1"/>
    <w:uiPriority w:val="9"/>
    <w:rsid w:val="00FB381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B38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381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B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81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F6F6F"/>
  </w:style>
  <w:style w:type="character" w:customStyle="1" w:styleId="highlight">
    <w:name w:val="highlight"/>
    <w:basedOn w:val="DefaultParagraphFont"/>
    <w:rsid w:val="004F6F6F"/>
  </w:style>
  <w:style w:type="character" w:customStyle="1" w:styleId="Heading2Char">
    <w:name w:val="Heading 2 Char"/>
    <w:basedOn w:val="DefaultParagraphFont"/>
    <w:link w:val="Heading2"/>
    <w:uiPriority w:val="9"/>
    <w:rsid w:val="00B16B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6B67"/>
    <w:rPr>
      <w:rFonts w:asciiTheme="majorHAnsi" w:eastAsiaTheme="majorEastAsia" w:hAnsiTheme="majorHAnsi" w:cstheme="majorBidi"/>
      <w:b/>
      <w:bCs/>
      <w:color w:val="4F81BD" w:themeColor="accent1"/>
    </w:rPr>
  </w:style>
  <w:style w:type="table" w:styleId="TableGrid">
    <w:name w:val="Table Grid"/>
    <w:basedOn w:val="TableNormal"/>
    <w:uiPriority w:val="59"/>
    <w:rsid w:val="00C80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513C"/>
    <w:rPr>
      <w:sz w:val="21"/>
      <w:szCs w:val="21"/>
    </w:rPr>
  </w:style>
  <w:style w:type="paragraph" w:styleId="CommentText">
    <w:name w:val="annotation text"/>
    <w:basedOn w:val="Normal"/>
    <w:link w:val="CommentTextChar"/>
    <w:uiPriority w:val="99"/>
    <w:semiHidden/>
    <w:unhideWhenUsed/>
    <w:rsid w:val="0004513C"/>
  </w:style>
  <w:style w:type="character" w:customStyle="1" w:styleId="CommentTextChar">
    <w:name w:val="Comment Text Char"/>
    <w:basedOn w:val="DefaultParagraphFont"/>
    <w:link w:val="CommentText"/>
    <w:uiPriority w:val="99"/>
    <w:semiHidden/>
    <w:rsid w:val="0004513C"/>
  </w:style>
  <w:style w:type="paragraph" w:styleId="CommentSubject">
    <w:name w:val="annotation subject"/>
    <w:basedOn w:val="CommentText"/>
    <w:next w:val="CommentText"/>
    <w:link w:val="CommentSubjectChar"/>
    <w:uiPriority w:val="99"/>
    <w:semiHidden/>
    <w:unhideWhenUsed/>
    <w:rsid w:val="0004513C"/>
    <w:rPr>
      <w:b/>
      <w:bCs/>
    </w:rPr>
  </w:style>
  <w:style w:type="character" w:customStyle="1" w:styleId="CommentSubjectChar">
    <w:name w:val="Comment Subject Char"/>
    <w:basedOn w:val="CommentTextChar"/>
    <w:link w:val="CommentSubject"/>
    <w:uiPriority w:val="99"/>
    <w:semiHidden/>
    <w:rsid w:val="0004513C"/>
    <w:rPr>
      <w:b/>
      <w:bCs/>
    </w:rPr>
  </w:style>
  <w:style w:type="paragraph" w:styleId="PlainText">
    <w:name w:val="Plain Text"/>
    <w:basedOn w:val="Normal"/>
    <w:link w:val="PlainTextChar"/>
    <w:rsid w:val="003037B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037BC"/>
    <w:rPr>
      <w:rFonts w:ascii="宋体" w:eastAsia="宋体" w:hAnsi="Courier New" w:cs="Courier New"/>
      <w:kern w:val="2"/>
      <w:sz w:val="21"/>
      <w:szCs w:val="21"/>
      <w:lang w:val="en-US" w:eastAsia="zh-CN"/>
    </w:rPr>
  </w:style>
  <w:style w:type="character" w:styleId="Emphasis">
    <w:name w:val="Emphasis"/>
    <w:qFormat/>
    <w:rsid w:val="00BD02C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884">
      <w:bodyDiv w:val="1"/>
      <w:marLeft w:val="0"/>
      <w:marRight w:val="0"/>
      <w:marTop w:val="0"/>
      <w:marBottom w:val="0"/>
      <w:divBdr>
        <w:top w:val="none" w:sz="0" w:space="0" w:color="auto"/>
        <w:left w:val="none" w:sz="0" w:space="0" w:color="auto"/>
        <w:bottom w:val="none" w:sz="0" w:space="0" w:color="auto"/>
        <w:right w:val="none" w:sz="0" w:space="0" w:color="auto"/>
      </w:divBdr>
    </w:div>
    <w:div w:id="222526892">
      <w:bodyDiv w:val="1"/>
      <w:marLeft w:val="0"/>
      <w:marRight w:val="0"/>
      <w:marTop w:val="0"/>
      <w:marBottom w:val="0"/>
      <w:divBdr>
        <w:top w:val="none" w:sz="0" w:space="0" w:color="auto"/>
        <w:left w:val="none" w:sz="0" w:space="0" w:color="auto"/>
        <w:bottom w:val="none" w:sz="0" w:space="0" w:color="auto"/>
        <w:right w:val="none" w:sz="0" w:space="0" w:color="auto"/>
      </w:divBdr>
    </w:div>
    <w:div w:id="1147671708">
      <w:bodyDiv w:val="1"/>
      <w:marLeft w:val="0"/>
      <w:marRight w:val="0"/>
      <w:marTop w:val="0"/>
      <w:marBottom w:val="0"/>
      <w:divBdr>
        <w:top w:val="none" w:sz="0" w:space="0" w:color="auto"/>
        <w:left w:val="none" w:sz="0" w:space="0" w:color="auto"/>
        <w:bottom w:val="none" w:sz="0" w:space="0" w:color="auto"/>
        <w:right w:val="none" w:sz="0" w:space="0" w:color="auto"/>
      </w:divBdr>
    </w:div>
    <w:div w:id="1257127502">
      <w:bodyDiv w:val="1"/>
      <w:marLeft w:val="0"/>
      <w:marRight w:val="0"/>
      <w:marTop w:val="0"/>
      <w:marBottom w:val="0"/>
      <w:divBdr>
        <w:top w:val="none" w:sz="0" w:space="0" w:color="auto"/>
        <w:left w:val="none" w:sz="0" w:space="0" w:color="auto"/>
        <w:bottom w:val="none" w:sz="0" w:space="0" w:color="auto"/>
        <w:right w:val="none" w:sz="0" w:space="0" w:color="auto"/>
      </w:divBdr>
    </w:div>
    <w:div w:id="1966618012">
      <w:bodyDiv w:val="1"/>
      <w:marLeft w:val="0"/>
      <w:marRight w:val="0"/>
      <w:marTop w:val="0"/>
      <w:marBottom w:val="0"/>
      <w:divBdr>
        <w:top w:val="none" w:sz="0" w:space="0" w:color="auto"/>
        <w:left w:val="none" w:sz="0" w:space="0" w:color="auto"/>
        <w:bottom w:val="none" w:sz="0" w:space="0" w:color="auto"/>
        <w:right w:val="none" w:sz="0" w:space="0" w:color="auto"/>
      </w:divBdr>
      <w:divsChild>
        <w:div w:id="320471894">
          <w:marLeft w:val="0"/>
          <w:marRight w:val="1"/>
          <w:marTop w:val="0"/>
          <w:marBottom w:val="0"/>
          <w:divBdr>
            <w:top w:val="none" w:sz="0" w:space="0" w:color="auto"/>
            <w:left w:val="none" w:sz="0" w:space="0" w:color="auto"/>
            <w:bottom w:val="none" w:sz="0" w:space="0" w:color="auto"/>
            <w:right w:val="none" w:sz="0" w:space="0" w:color="auto"/>
          </w:divBdr>
          <w:divsChild>
            <w:div w:id="903955965">
              <w:marLeft w:val="0"/>
              <w:marRight w:val="0"/>
              <w:marTop w:val="0"/>
              <w:marBottom w:val="0"/>
              <w:divBdr>
                <w:top w:val="none" w:sz="0" w:space="0" w:color="auto"/>
                <w:left w:val="none" w:sz="0" w:space="0" w:color="auto"/>
                <w:bottom w:val="none" w:sz="0" w:space="0" w:color="auto"/>
                <w:right w:val="none" w:sz="0" w:space="0" w:color="auto"/>
              </w:divBdr>
              <w:divsChild>
                <w:div w:id="589238708">
                  <w:marLeft w:val="0"/>
                  <w:marRight w:val="1"/>
                  <w:marTop w:val="0"/>
                  <w:marBottom w:val="0"/>
                  <w:divBdr>
                    <w:top w:val="none" w:sz="0" w:space="0" w:color="auto"/>
                    <w:left w:val="none" w:sz="0" w:space="0" w:color="auto"/>
                    <w:bottom w:val="none" w:sz="0" w:space="0" w:color="auto"/>
                    <w:right w:val="none" w:sz="0" w:space="0" w:color="auto"/>
                  </w:divBdr>
                  <w:divsChild>
                    <w:div w:id="1305548699">
                      <w:marLeft w:val="0"/>
                      <w:marRight w:val="0"/>
                      <w:marTop w:val="0"/>
                      <w:marBottom w:val="0"/>
                      <w:divBdr>
                        <w:top w:val="none" w:sz="0" w:space="0" w:color="auto"/>
                        <w:left w:val="none" w:sz="0" w:space="0" w:color="auto"/>
                        <w:bottom w:val="none" w:sz="0" w:space="0" w:color="auto"/>
                        <w:right w:val="none" w:sz="0" w:space="0" w:color="auto"/>
                      </w:divBdr>
                      <w:divsChild>
                        <w:div w:id="787049311">
                          <w:marLeft w:val="0"/>
                          <w:marRight w:val="0"/>
                          <w:marTop w:val="0"/>
                          <w:marBottom w:val="0"/>
                          <w:divBdr>
                            <w:top w:val="none" w:sz="0" w:space="0" w:color="auto"/>
                            <w:left w:val="none" w:sz="0" w:space="0" w:color="auto"/>
                            <w:bottom w:val="none" w:sz="0" w:space="0" w:color="auto"/>
                            <w:right w:val="none" w:sz="0" w:space="0" w:color="auto"/>
                          </w:divBdr>
                          <w:divsChild>
                            <w:div w:id="2021420901">
                              <w:marLeft w:val="0"/>
                              <w:marRight w:val="0"/>
                              <w:marTop w:val="120"/>
                              <w:marBottom w:val="360"/>
                              <w:divBdr>
                                <w:top w:val="none" w:sz="0" w:space="0" w:color="auto"/>
                                <w:left w:val="none" w:sz="0" w:space="0" w:color="auto"/>
                                <w:bottom w:val="none" w:sz="0" w:space="0" w:color="auto"/>
                                <w:right w:val="none" w:sz="0" w:space="0" w:color="auto"/>
                              </w:divBdr>
                              <w:divsChild>
                                <w:div w:id="618612540">
                                  <w:marLeft w:val="0"/>
                                  <w:marRight w:val="0"/>
                                  <w:marTop w:val="0"/>
                                  <w:marBottom w:val="0"/>
                                  <w:divBdr>
                                    <w:top w:val="none" w:sz="0" w:space="0" w:color="auto"/>
                                    <w:left w:val="none" w:sz="0" w:space="0" w:color="auto"/>
                                    <w:bottom w:val="none" w:sz="0" w:space="0" w:color="auto"/>
                                    <w:right w:val="none" w:sz="0" w:space="0" w:color="auto"/>
                                  </w:divBdr>
                                  <w:divsChild>
                                    <w:div w:id="17700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ationethics.org/resources/guidelines" TargetMode="External"/><Relationship Id="rId12" Type="http://schemas.openxmlformats.org/officeDocument/2006/relationships/hyperlink" Target="http://publicationethics.org/resources/guidelines" TargetMode="External"/><Relationship Id="rId13" Type="http://schemas.openxmlformats.org/officeDocument/2006/relationships/image" Target="media/image1.t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hristian.wiedermann@sabes.it" TargetMode="External"/><Relationship Id="rId10" Type="http://schemas.openxmlformats.org/officeDocument/2006/relationships/hyperlink" Target="http://www.crossref.org/crossmar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7000</Words>
  <Characters>39901</Characters>
  <Application>Microsoft Macintosh Word</Application>
  <DocSecurity>0</DocSecurity>
  <Lines>332</Lines>
  <Paragraphs>93</Paragraphs>
  <ScaleCrop>false</ScaleCrop>
  <HeadingPairs>
    <vt:vector size="2" baseType="variant">
      <vt:variant>
        <vt:lpstr>Titel</vt:lpstr>
      </vt:variant>
      <vt:variant>
        <vt:i4>1</vt:i4>
      </vt:variant>
    </vt:vector>
  </HeadingPairs>
  <TitlesOfParts>
    <vt:vector size="1" baseType="lpstr">
      <vt:lpstr/>
    </vt:vector>
  </TitlesOfParts>
  <Company>Comprensorio Sanitario di Bolzano</Company>
  <LinksUpToDate>false</LinksUpToDate>
  <CharactersWithSpaces>46808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Na Ma</cp:lastModifiedBy>
  <cp:revision>2</cp:revision>
  <dcterms:created xsi:type="dcterms:W3CDTF">2016-07-15T19:38:00Z</dcterms:created>
  <dcterms:modified xsi:type="dcterms:W3CDTF">2016-07-15T19:38:00Z</dcterms:modified>
</cp:coreProperties>
</file>