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2B" w:rsidRPr="00455082" w:rsidRDefault="00FA1F2B" w:rsidP="00FA1F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bCs/>
          <w:i/>
          <w:iCs/>
        </w:rPr>
      </w:pPr>
      <w:r w:rsidRPr="00455082">
        <w:rPr>
          <w:rFonts w:ascii="Book Antiqua" w:hAnsi="Book Antiqua" w:cs="Arial"/>
          <w:b/>
          <w:bCs/>
          <w:i/>
          <w:iCs/>
        </w:rPr>
        <w:t>Conflict of interest statement</w:t>
      </w:r>
      <w:r w:rsidRPr="00455082">
        <w:rPr>
          <w:rFonts w:ascii="Book Antiqua" w:hAnsi="Book Antiqua" w:cs="Arial"/>
          <w:bCs/>
          <w:i/>
          <w:iCs/>
        </w:rPr>
        <w:t xml:space="preserve">: Dr. Storm reports no conflicts of interest. </w:t>
      </w:r>
      <w:proofErr w:type="gramStart"/>
      <w:r w:rsidRPr="00455082">
        <w:rPr>
          <w:rFonts w:ascii="Book Antiqua" w:hAnsi="Book Antiqua" w:cs="Arial"/>
          <w:bCs/>
          <w:i/>
          <w:iCs/>
        </w:rPr>
        <w:t>Dr. Thompson is a consultant to Cook, Olympus and Boston Scientific.</w:t>
      </w:r>
      <w:proofErr w:type="gramEnd"/>
      <w:r w:rsidRPr="00455082">
        <w:rPr>
          <w:rFonts w:ascii="Book Antiqua" w:hAnsi="Book Antiqua" w:cs="Arial"/>
          <w:bCs/>
          <w:i/>
          <w:iCs/>
        </w:rPr>
        <w:t xml:space="preserve"> </w:t>
      </w:r>
    </w:p>
    <w:p w:rsidR="00864392" w:rsidRDefault="00864392"/>
    <w:sectPr w:rsidR="00864392" w:rsidSect="0086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F2B"/>
    <w:rsid w:val="00864392"/>
    <w:rsid w:val="00FA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Partners Information Systems</dc:creator>
  <cp:keywords/>
  <dc:description/>
  <cp:lastModifiedBy>Partners Information Systems</cp:lastModifiedBy>
  <cp:revision>2</cp:revision>
  <dcterms:created xsi:type="dcterms:W3CDTF">2016-03-15T15:29:00Z</dcterms:created>
  <dcterms:modified xsi:type="dcterms:W3CDTF">2016-03-15T15:29:00Z</dcterms:modified>
</cp:coreProperties>
</file>