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56" w:rsidRPr="004E2F39" w:rsidRDefault="00AB3456" w:rsidP="009417EF">
      <w:pPr>
        <w:snapToGrid w:val="0"/>
        <w:spacing w:line="360" w:lineRule="auto"/>
        <w:ind w:firstLine="0"/>
        <w:jc w:val="both"/>
        <w:rPr>
          <w:rFonts w:ascii="Book Antiqua" w:hAnsi="Book Antiqua" w:cs="Book Antiqua"/>
          <w:b/>
          <w:i/>
          <w:iCs/>
          <w:szCs w:val="24"/>
          <w:lang w:val="en-US"/>
        </w:rPr>
      </w:pPr>
      <w:r w:rsidRPr="004E2F39">
        <w:rPr>
          <w:rFonts w:ascii="Book Antiqua" w:hAnsi="Book Antiqua" w:cs="Book Antiqua"/>
          <w:b/>
          <w:szCs w:val="24"/>
          <w:lang w:val="en-US"/>
        </w:rPr>
        <w:t>Name of Journal:</w:t>
      </w:r>
      <w:r w:rsidR="004E2F39" w:rsidRPr="004E2F39">
        <w:rPr>
          <w:rFonts w:ascii="Book Antiqua" w:hAnsi="Book Antiqua"/>
          <w:b/>
          <w:color w:val="000000"/>
          <w:szCs w:val="24"/>
          <w:shd w:val="clear" w:color="auto" w:fill="FFFFFF"/>
        </w:rPr>
        <w:t xml:space="preserve"> </w:t>
      </w:r>
      <w:r w:rsidR="004E2F39" w:rsidRPr="004E2F39">
        <w:rPr>
          <w:rFonts w:ascii="Book Antiqua" w:hAnsi="Book Antiqua" w:cs="Book Antiqua"/>
          <w:b/>
          <w:i/>
          <w:iCs/>
          <w:szCs w:val="24"/>
        </w:rPr>
        <w:t>World Journal of Psychiatry</w:t>
      </w:r>
    </w:p>
    <w:p w:rsidR="004E2F39" w:rsidRPr="004E2F39" w:rsidRDefault="004E2F39" w:rsidP="009417EF">
      <w:pPr>
        <w:snapToGrid w:val="0"/>
        <w:spacing w:line="360" w:lineRule="auto"/>
        <w:ind w:firstLine="0"/>
        <w:jc w:val="both"/>
        <w:rPr>
          <w:rFonts w:ascii="Book Antiqua" w:eastAsia="宋体" w:hAnsi="Book Antiqua" w:cs="Book Antiqua"/>
          <w:b/>
          <w:szCs w:val="24"/>
          <w:lang w:val="en-US" w:eastAsia="zh-CN"/>
        </w:rPr>
      </w:pPr>
      <w:r w:rsidRPr="004E2F39">
        <w:rPr>
          <w:rFonts w:ascii="Book Antiqua" w:eastAsia="宋体" w:hAnsi="Book Antiqua" w:cs="Book Antiqua"/>
          <w:b/>
          <w:szCs w:val="24"/>
          <w:lang w:val="en-US" w:eastAsia="zh-CN"/>
        </w:rPr>
        <w:t xml:space="preserve">ESPS </w:t>
      </w:r>
      <w:r w:rsidRPr="004E2F39">
        <w:rPr>
          <w:rFonts w:ascii="Book Antiqua" w:hAnsi="Book Antiqua" w:cs="Book Antiqua"/>
          <w:b/>
          <w:szCs w:val="24"/>
          <w:lang w:val="en-US"/>
        </w:rPr>
        <w:t>Manuscript</w:t>
      </w:r>
      <w:r w:rsidRPr="004E2F39">
        <w:rPr>
          <w:rFonts w:ascii="Book Antiqua" w:eastAsia="宋体" w:hAnsi="Book Antiqua" w:cs="Book Antiqua"/>
          <w:b/>
          <w:szCs w:val="24"/>
          <w:lang w:val="en-US" w:eastAsia="zh-CN"/>
        </w:rPr>
        <w:t xml:space="preserve"> NO: 24796</w:t>
      </w:r>
    </w:p>
    <w:p w:rsidR="004E2F39" w:rsidRPr="004E2F39" w:rsidRDefault="00AB3456" w:rsidP="009417EF">
      <w:pPr>
        <w:snapToGrid w:val="0"/>
        <w:spacing w:line="360" w:lineRule="auto"/>
        <w:ind w:firstLine="0"/>
        <w:jc w:val="both"/>
        <w:rPr>
          <w:rFonts w:ascii="Book Antiqua" w:eastAsia="宋体" w:hAnsi="Book Antiqua" w:cs="Book Antiqua"/>
          <w:b/>
          <w:szCs w:val="24"/>
          <w:lang w:val="en-US" w:eastAsia="zh-CN"/>
        </w:rPr>
      </w:pPr>
      <w:r w:rsidRPr="004E2F39">
        <w:rPr>
          <w:rFonts w:ascii="Book Antiqua" w:hAnsi="Book Antiqua" w:cs="Book Antiqua"/>
          <w:b/>
          <w:szCs w:val="24"/>
          <w:lang w:val="en-US"/>
        </w:rPr>
        <w:t xml:space="preserve">Manuscript Type: </w:t>
      </w:r>
      <w:r w:rsidR="004E2F39" w:rsidRPr="004E2F39">
        <w:rPr>
          <w:rFonts w:ascii="Book Antiqua" w:eastAsia="宋体" w:hAnsi="Book Antiqua" w:cs="Book Antiqua"/>
          <w:b/>
          <w:szCs w:val="24"/>
          <w:lang w:val="en-US" w:eastAsia="zh-CN"/>
        </w:rPr>
        <w:t>Original Article</w:t>
      </w:r>
    </w:p>
    <w:p w:rsidR="004E2F39" w:rsidRPr="004E2F39" w:rsidRDefault="004E2F39" w:rsidP="009417EF">
      <w:pPr>
        <w:snapToGrid w:val="0"/>
        <w:spacing w:line="360" w:lineRule="auto"/>
        <w:ind w:firstLine="0"/>
        <w:jc w:val="both"/>
        <w:rPr>
          <w:rFonts w:ascii="Book Antiqua" w:eastAsia="宋体" w:hAnsi="Book Antiqua" w:cs="Book Antiqua"/>
          <w:b/>
          <w:i/>
          <w:szCs w:val="24"/>
          <w:lang w:val="en-US" w:eastAsia="zh-CN"/>
        </w:rPr>
      </w:pPr>
    </w:p>
    <w:p w:rsidR="00383F31" w:rsidRPr="004E2F39" w:rsidRDefault="00AB3456" w:rsidP="009417EF">
      <w:pPr>
        <w:snapToGrid w:val="0"/>
        <w:spacing w:line="360" w:lineRule="auto"/>
        <w:ind w:firstLine="0"/>
        <w:jc w:val="both"/>
        <w:rPr>
          <w:rFonts w:ascii="Book Antiqua" w:eastAsia="宋体" w:hAnsi="Book Antiqua" w:cs="Book Antiqua"/>
          <w:b/>
          <w:i/>
          <w:iCs/>
          <w:szCs w:val="24"/>
          <w:lang w:val="en-US" w:eastAsia="zh-CN"/>
        </w:rPr>
      </w:pPr>
      <w:r w:rsidRPr="004E2F39">
        <w:rPr>
          <w:rFonts w:ascii="Book Antiqua" w:hAnsi="Book Antiqua" w:cs="Book Antiqua"/>
          <w:b/>
          <w:i/>
          <w:szCs w:val="24"/>
          <w:lang w:val="en-US"/>
        </w:rPr>
        <w:t>Case Control Study</w:t>
      </w:r>
    </w:p>
    <w:p w:rsidR="004E2F39" w:rsidRPr="004E2F39" w:rsidRDefault="004E2F39" w:rsidP="009417EF">
      <w:pPr>
        <w:snapToGrid w:val="0"/>
        <w:spacing w:line="360" w:lineRule="auto"/>
        <w:ind w:firstLine="0"/>
        <w:jc w:val="both"/>
        <w:rPr>
          <w:rFonts w:ascii="Book Antiqua" w:eastAsia="宋体" w:hAnsi="Book Antiqua" w:cs="Book Antiqua"/>
          <w:b/>
          <w:iCs/>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b/>
          <w:szCs w:val="24"/>
          <w:lang w:val="en-US"/>
        </w:rPr>
        <w:t>Stressful life events and psychosocial correlates of pediatric inflammatory bowel disease activity</w:t>
      </w:r>
    </w:p>
    <w:p w:rsidR="00383F31" w:rsidRPr="004E2F39" w:rsidRDefault="00383F31" w:rsidP="009417EF">
      <w:pPr>
        <w:snapToGrid w:val="0"/>
        <w:spacing w:line="360" w:lineRule="auto"/>
        <w:ind w:firstLine="0"/>
        <w:jc w:val="both"/>
        <w:rPr>
          <w:rFonts w:ascii="Book Antiqua" w:eastAsia="Arial Unicode MS" w:hAnsi="Book Antiqua" w:cs="Arial"/>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Giannakopoulos </w:t>
      </w:r>
      <w:r w:rsidR="004E2F39" w:rsidRPr="004E2F39">
        <w:rPr>
          <w:rFonts w:ascii="Book Antiqua" w:eastAsia="Arial Unicode MS" w:hAnsi="Book Antiqua" w:cs="Arial"/>
          <w:szCs w:val="24"/>
          <w:lang w:val="en-US" w:eastAsia="zh-CN"/>
        </w:rPr>
        <w:t xml:space="preserve">G </w:t>
      </w:r>
      <w:r w:rsidRPr="004E2F39">
        <w:rPr>
          <w:rFonts w:ascii="Book Antiqua" w:eastAsia="Arial Unicode MS" w:hAnsi="Book Antiqua" w:cs="Arial"/>
          <w:i/>
          <w:szCs w:val="24"/>
          <w:lang w:val="en-US"/>
        </w:rPr>
        <w:t>et al</w:t>
      </w:r>
      <w:r w:rsidRPr="004E2F39">
        <w:rPr>
          <w:rFonts w:ascii="Book Antiqua" w:eastAsia="Arial Unicode MS" w:hAnsi="Book Antiqua" w:cs="Arial"/>
          <w:szCs w:val="24"/>
          <w:lang w:val="en-US"/>
        </w:rPr>
        <w:t>. Psychosocial factors and pediatric IBD</w:t>
      </w:r>
    </w:p>
    <w:p w:rsidR="00383F31" w:rsidRPr="004E2F39" w:rsidRDefault="00383F31" w:rsidP="009417EF">
      <w:pPr>
        <w:snapToGrid w:val="0"/>
        <w:spacing w:line="360" w:lineRule="auto"/>
        <w:ind w:firstLine="0"/>
        <w:jc w:val="both"/>
        <w:rPr>
          <w:rFonts w:ascii="Book Antiqua" w:eastAsia="Arial Unicode MS" w:hAnsi="Book Antiqua" w:cs="Arial"/>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b/>
          <w:szCs w:val="24"/>
          <w:lang w:val="en-US"/>
        </w:rPr>
        <w:t xml:space="preserve">George Giannakopoulos, George </w:t>
      </w:r>
      <w:proofErr w:type="spellStart"/>
      <w:r w:rsidRPr="004E2F39">
        <w:rPr>
          <w:rFonts w:ascii="Book Antiqua" w:eastAsia="Arial Unicode MS" w:hAnsi="Book Antiqua" w:cs="Arial"/>
          <w:b/>
          <w:szCs w:val="24"/>
          <w:lang w:val="en-US"/>
        </w:rPr>
        <w:t>Chouliaras</w:t>
      </w:r>
      <w:proofErr w:type="spellEnd"/>
      <w:r w:rsidRPr="004E2F39">
        <w:rPr>
          <w:rFonts w:ascii="Book Antiqua" w:eastAsia="Arial Unicode MS" w:hAnsi="Book Antiqua" w:cs="Arial"/>
          <w:b/>
          <w:szCs w:val="24"/>
          <w:lang w:val="en-US"/>
        </w:rPr>
        <w:t xml:space="preserve">, Daphne </w:t>
      </w:r>
      <w:proofErr w:type="spellStart"/>
      <w:r w:rsidRPr="004E2F39">
        <w:rPr>
          <w:rFonts w:ascii="Book Antiqua" w:eastAsia="Arial Unicode MS" w:hAnsi="Book Antiqua" w:cs="Arial"/>
          <w:b/>
          <w:szCs w:val="24"/>
          <w:lang w:val="en-US"/>
        </w:rPr>
        <w:t>Margoni</w:t>
      </w:r>
      <w:proofErr w:type="spellEnd"/>
      <w:r w:rsidRPr="004E2F39">
        <w:rPr>
          <w:rFonts w:ascii="Book Antiqua" w:eastAsia="Arial Unicode MS" w:hAnsi="Book Antiqua" w:cs="Arial"/>
          <w:b/>
          <w:szCs w:val="24"/>
          <w:lang w:val="en-US"/>
        </w:rPr>
        <w:t xml:space="preserve">, Sophia </w:t>
      </w:r>
      <w:proofErr w:type="spellStart"/>
      <w:r w:rsidRPr="004E2F39">
        <w:rPr>
          <w:rFonts w:ascii="Book Antiqua" w:eastAsia="Arial Unicode MS" w:hAnsi="Book Antiqua" w:cs="Arial"/>
          <w:b/>
          <w:szCs w:val="24"/>
          <w:lang w:val="en-US"/>
        </w:rPr>
        <w:t>Korlou</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Vassiliki</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Hantzara</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Ioanna</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Panayotou</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Eleftheria</w:t>
      </w:r>
      <w:proofErr w:type="spellEnd"/>
      <w:r w:rsidRPr="004E2F39">
        <w:rPr>
          <w:rFonts w:ascii="Book Antiqua" w:eastAsia="Arial Unicode MS" w:hAnsi="Book Antiqua" w:cs="Arial"/>
          <w:b/>
          <w:szCs w:val="24"/>
          <w:lang w:val="en-US"/>
        </w:rPr>
        <w:t xml:space="preserve"> Roma, Magda </w:t>
      </w:r>
      <w:proofErr w:type="spellStart"/>
      <w:r w:rsidRPr="004E2F39">
        <w:rPr>
          <w:rFonts w:ascii="Book Antiqua" w:eastAsia="Arial Unicode MS" w:hAnsi="Book Antiqua" w:cs="Arial"/>
          <w:b/>
          <w:szCs w:val="24"/>
          <w:lang w:val="en-US"/>
        </w:rPr>
        <w:t>Liakopoulou</w:t>
      </w:r>
      <w:proofErr w:type="spellEnd"/>
      <w:r w:rsidR="00212041" w:rsidRPr="004E2F39">
        <w:rPr>
          <w:rFonts w:ascii="Book Antiqua" w:eastAsia="Arial Unicode MS" w:hAnsi="Book Antiqua" w:cs="Arial"/>
          <w:b/>
          <w:szCs w:val="24"/>
          <w:lang w:val="en-US"/>
        </w:rPr>
        <w:t xml:space="preserve">, </w:t>
      </w:r>
      <w:proofErr w:type="spellStart"/>
      <w:r w:rsidR="004E2F39" w:rsidRPr="004E2F39">
        <w:rPr>
          <w:rFonts w:ascii="Book Antiqua" w:eastAsia="Arial Unicode MS" w:hAnsi="Book Antiqua" w:cs="Arial"/>
          <w:b/>
          <w:szCs w:val="24"/>
          <w:lang w:val="en-US"/>
        </w:rPr>
        <w:t>Dimitris</w:t>
      </w:r>
      <w:proofErr w:type="spellEnd"/>
      <w:r w:rsidR="004E2F39" w:rsidRPr="004E2F39">
        <w:rPr>
          <w:rFonts w:ascii="Book Antiqua" w:eastAsia="Arial Unicode MS" w:hAnsi="Book Antiqua" w:cs="Arial"/>
          <w:b/>
          <w:szCs w:val="24"/>
          <w:lang w:val="en-US"/>
        </w:rPr>
        <w:t xml:space="preserve"> C</w:t>
      </w:r>
      <w:r w:rsidR="00212041" w:rsidRPr="004E2F39">
        <w:rPr>
          <w:rFonts w:ascii="Book Antiqua" w:eastAsia="Arial Unicode MS" w:hAnsi="Book Antiqua" w:cs="Arial"/>
          <w:b/>
          <w:szCs w:val="24"/>
          <w:lang w:val="en-US"/>
        </w:rPr>
        <w:t xml:space="preserve"> </w:t>
      </w:r>
      <w:proofErr w:type="spellStart"/>
      <w:r w:rsidR="00212041" w:rsidRPr="004E2F39">
        <w:rPr>
          <w:rFonts w:ascii="Book Antiqua" w:eastAsia="Arial Unicode MS" w:hAnsi="Book Antiqua" w:cs="Arial"/>
          <w:b/>
          <w:szCs w:val="24"/>
          <w:lang w:val="en-US"/>
        </w:rPr>
        <w:t>Anagnostopoulos</w:t>
      </w:r>
      <w:proofErr w:type="spellEnd"/>
    </w:p>
    <w:p w:rsidR="004E2F39" w:rsidRPr="004E2F39" w:rsidRDefault="004E2F39" w:rsidP="009417EF">
      <w:pPr>
        <w:snapToGrid w:val="0"/>
        <w:spacing w:line="360" w:lineRule="auto"/>
        <w:ind w:firstLine="0"/>
        <w:jc w:val="both"/>
        <w:rPr>
          <w:rFonts w:ascii="Book Antiqua" w:eastAsia="Arial Unicode MS" w:hAnsi="Book Antiqua" w:cs="Arial"/>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 xml:space="preserve">George Giannakopoulos, Sophia </w:t>
      </w:r>
      <w:proofErr w:type="spellStart"/>
      <w:r w:rsidRPr="004E2F39">
        <w:rPr>
          <w:rFonts w:ascii="Book Antiqua" w:eastAsia="Arial Unicode MS" w:hAnsi="Book Antiqua" w:cs="Arial"/>
          <w:b/>
          <w:szCs w:val="24"/>
          <w:lang w:val="en-US"/>
        </w:rPr>
        <w:t>Korlou</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Vassiliki</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Hantzara</w:t>
      </w:r>
      <w:proofErr w:type="spellEnd"/>
      <w:r w:rsidRPr="004E2F39">
        <w:rPr>
          <w:rFonts w:ascii="Book Antiqua" w:eastAsia="Arial Unicode MS" w:hAnsi="Book Antiqua" w:cs="Arial"/>
          <w:b/>
          <w:szCs w:val="24"/>
          <w:lang w:val="en-US"/>
        </w:rPr>
        <w:t xml:space="preserve">, Magda </w:t>
      </w:r>
      <w:proofErr w:type="spellStart"/>
      <w:r w:rsidRPr="004E2F39">
        <w:rPr>
          <w:rFonts w:ascii="Book Antiqua" w:eastAsia="Arial Unicode MS" w:hAnsi="Book Antiqua" w:cs="Arial"/>
          <w:b/>
          <w:szCs w:val="24"/>
          <w:lang w:val="en-US"/>
        </w:rPr>
        <w:t>Liakopoulou</w:t>
      </w:r>
      <w:proofErr w:type="spellEnd"/>
      <w:r w:rsidRPr="004E2F39">
        <w:rPr>
          <w:rFonts w:ascii="Book Antiqua" w:eastAsia="Arial Unicode MS" w:hAnsi="Book Antiqua" w:cs="Arial"/>
          <w:b/>
          <w:szCs w:val="24"/>
          <w:lang w:val="en-US"/>
        </w:rPr>
        <w:t xml:space="preserve">, </w:t>
      </w:r>
      <w:proofErr w:type="spellStart"/>
      <w:r w:rsidR="004E2F39" w:rsidRPr="004E2F39">
        <w:rPr>
          <w:rFonts w:ascii="Book Antiqua" w:eastAsia="Arial Unicode MS" w:hAnsi="Book Antiqua" w:cs="Arial"/>
          <w:b/>
          <w:szCs w:val="24"/>
          <w:lang w:val="en-US"/>
        </w:rPr>
        <w:t>Dimitris</w:t>
      </w:r>
      <w:proofErr w:type="spellEnd"/>
      <w:r w:rsidR="004E2F39" w:rsidRPr="004E2F39">
        <w:rPr>
          <w:rFonts w:ascii="Book Antiqua" w:eastAsia="Arial Unicode MS" w:hAnsi="Book Antiqua" w:cs="Arial"/>
          <w:b/>
          <w:szCs w:val="24"/>
          <w:lang w:val="en-US"/>
        </w:rPr>
        <w:t xml:space="preserve"> C</w:t>
      </w:r>
      <w:r w:rsidR="00212041" w:rsidRPr="004E2F39">
        <w:rPr>
          <w:rFonts w:ascii="Book Antiqua" w:eastAsia="Arial Unicode MS" w:hAnsi="Book Antiqua" w:cs="Arial"/>
          <w:b/>
          <w:szCs w:val="24"/>
          <w:lang w:val="en-US"/>
        </w:rPr>
        <w:t xml:space="preserve"> </w:t>
      </w:r>
      <w:proofErr w:type="spellStart"/>
      <w:r w:rsidR="00212041" w:rsidRPr="004E2F39">
        <w:rPr>
          <w:rFonts w:ascii="Book Antiqua" w:eastAsia="Arial Unicode MS" w:hAnsi="Book Antiqua" w:cs="Arial"/>
          <w:b/>
          <w:szCs w:val="24"/>
          <w:lang w:val="en-US"/>
        </w:rPr>
        <w:t>Anagnostopoulos</w:t>
      </w:r>
      <w:proofErr w:type="spellEnd"/>
      <w:r w:rsidR="00212041" w:rsidRPr="004E2F39">
        <w:rPr>
          <w:rFonts w:ascii="Book Antiqua" w:eastAsia="Arial Unicode MS" w:hAnsi="Book Antiqua" w:cs="Arial"/>
          <w:b/>
          <w:szCs w:val="24"/>
          <w:lang w:val="en-US"/>
        </w:rPr>
        <w:t xml:space="preserve">, </w:t>
      </w:r>
      <w:r w:rsidRPr="004E2F39">
        <w:rPr>
          <w:rFonts w:ascii="Book Antiqua" w:eastAsia="Arial Unicode MS" w:hAnsi="Book Antiqua" w:cs="Arial"/>
          <w:szCs w:val="24"/>
          <w:lang w:val="en-US"/>
        </w:rPr>
        <w:t xml:space="preserve">Department of Child Psychiatry, </w:t>
      </w:r>
      <w:r w:rsidR="00212041" w:rsidRPr="004E2F39">
        <w:rPr>
          <w:rFonts w:ascii="Book Antiqua" w:eastAsia="Arial Unicode MS" w:hAnsi="Book Antiqua" w:cs="Arial"/>
          <w:szCs w:val="24"/>
          <w:lang w:val="en-US"/>
        </w:rPr>
        <w:t xml:space="preserve">National and </w:t>
      </w:r>
      <w:proofErr w:type="spellStart"/>
      <w:r w:rsidR="00212041" w:rsidRPr="004E2F39">
        <w:rPr>
          <w:rFonts w:ascii="Book Antiqua" w:eastAsia="Arial Unicode MS" w:hAnsi="Book Antiqua" w:cs="Arial"/>
          <w:szCs w:val="24"/>
          <w:lang w:val="en-US"/>
        </w:rPr>
        <w:t>Kapodistrian</w:t>
      </w:r>
      <w:proofErr w:type="spellEnd"/>
      <w:r w:rsidR="0021204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University of Athens</w:t>
      </w:r>
      <w:r w:rsidR="00212041" w:rsidRPr="004E2F39">
        <w:rPr>
          <w:rFonts w:ascii="Book Antiqua" w:eastAsia="Arial Unicode MS" w:hAnsi="Book Antiqua" w:cs="Arial"/>
          <w:szCs w:val="24"/>
          <w:lang w:val="en-US"/>
        </w:rPr>
        <w:t>, School of Medicine</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Aghia</w:t>
      </w:r>
      <w:proofErr w:type="spellEnd"/>
      <w:r w:rsidRPr="004E2F39">
        <w:rPr>
          <w:rFonts w:ascii="Book Antiqua" w:eastAsia="Arial Unicode MS" w:hAnsi="Book Antiqua" w:cs="Arial"/>
          <w:szCs w:val="24"/>
          <w:lang w:val="en-US"/>
        </w:rPr>
        <w:t xml:space="preserve"> Sophia Children’s Hospital, </w:t>
      </w:r>
      <w:r w:rsidR="004E2F39" w:rsidRPr="004E2F39">
        <w:rPr>
          <w:rFonts w:ascii="Book Antiqua" w:eastAsia="Arial Unicode MS" w:hAnsi="Book Antiqua" w:cs="Arial"/>
          <w:szCs w:val="24"/>
          <w:lang w:val="en-US"/>
        </w:rPr>
        <w:t>11527</w:t>
      </w:r>
      <w:r w:rsidR="00F230DA"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Athens, Greece</w:t>
      </w:r>
    </w:p>
    <w:p w:rsidR="004E2F39" w:rsidRPr="004E2F39" w:rsidRDefault="004E2F39" w:rsidP="009417EF">
      <w:pPr>
        <w:snapToGrid w:val="0"/>
        <w:spacing w:line="360" w:lineRule="auto"/>
        <w:ind w:firstLine="0"/>
        <w:jc w:val="both"/>
        <w:rPr>
          <w:rFonts w:ascii="Book Antiqua" w:eastAsia="Arial Unicode MS" w:hAnsi="Book Antiqua" w:cs="Arial"/>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b/>
          <w:szCs w:val="24"/>
          <w:lang w:val="en-US"/>
        </w:rPr>
        <w:t xml:space="preserve">George </w:t>
      </w:r>
      <w:proofErr w:type="spellStart"/>
      <w:r w:rsidRPr="004E2F39">
        <w:rPr>
          <w:rFonts w:ascii="Book Antiqua" w:eastAsia="Arial Unicode MS" w:hAnsi="Book Antiqua" w:cs="Arial"/>
          <w:b/>
          <w:szCs w:val="24"/>
          <w:lang w:val="en-US"/>
        </w:rPr>
        <w:t>Chouliaras</w:t>
      </w:r>
      <w:proofErr w:type="spellEnd"/>
      <w:r w:rsidRPr="004E2F39">
        <w:rPr>
          <w:rFonts w:ascii="Book Antiqua" w:eastAsia="Arial Unicode MS" w:hAnsi="Book Antiqua" w:cs="Arial"/>
          <w:b/>
          <w:szCs w:val="24"/>
          <w:lang w:val="en-US"/>
        </w:rPr>
        <w:t xml:space="preserve">, Daphne </w:t>
      </w:r>
      <w:proofErr w:type="spellStart"/>
      <w:r w:rsidRPr="004E2F39">
        <w:rPr>
          <w:rFonts w:ascii="Book Antiqua" w:eastAsia="Arial Unicode MS" w:hAnsi="Book Antiqua" w:cs="Arial"/>
          <w:b/>
          <w:szCs w:val="24"/>
          <w:lang w:val="en-US"/>
        </w:rPr>
        <w:t>Margoni</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Ioanna</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Panayotou</w:t>
      </w:r>
      <w:proofErr w:type="spellEnd"/>
      <w:r w:rsidRPr="004E2F39">
        <w:rPr>
          <w:rFonts w:ascii="Book Antiqua" w:eastAsia="Arial Unicode MS" w:hAnsi="Book Antiqua" w:cs="Arial"/>
          <w:b/>
          <w:szCs w:val="24"/>
          <w:lang w:val="en-US"/>
        </w:rPr>
        <w:t xml:space="preserve">, </w:t>
      </w:r>
      <w:proofErr w:type="spellStart"/>
      <w:r w:rsidRPr="004E2F39">
        <w:rPr>
          <w:rFonts w:ascii="Book Antiqua" w:eastAsia="Arial Unicode MS" w:hAnsi="Book Antiqua" w:cs="Arial"/>
          <w:b/>
          <w:szCs w:val="24"/>
          <w:lang w:val="en-US"/>
        </w:rPr>
        <w:t>Eleftheria</w:t>
      </w:r>
      <w:proofErr w:type="spellEnd"/>
      <w:r w:rsidRPr="004E2F39">
        <w:rPr>
          <w:rFonts w:ascii="Book Antiqua" w:eastAsia="Arial Unicode MS" w:hAnsi="Book Antiqua" w:cs="Arial"/>
          <w:b/>
          <w:szCs w:val="24"/>
          <w:lang w:val="en-US"/>
        </w:rPr>
        <w:t xml:space="preserve"> Roma,</w:t>
      </w:r>
      <w:r w:rsidRPr="004E2F39">
        <w:rPr>
          <w:rFonts w:ascii="Book Antiqua" w:hAnsi="Book Antiqua" w:cs="Arial"/>
          <w:szCs w:val="24"/>
          <w:lang w:val="en-US"/>
        </w:rPr>
        <w:t xml:space="preserve"> 1</w:t>
      </w:r>
      <w:r w:rsidRPr="004E2F39">
        <w:rPr>
          <w:rFonts w:ascii="Book Antiqua" w:hAnsi="Book Antiqua" w:cs="Arial"/>
          <w:szCs w:val="24"/>
          <w:vertAlign w:val="superscript"/>
          <w:lang w:val="en-US"/>
        </w:rPr>
        <w:t>st</w:t>
      </w:r>
      <w:r w:rsidRPr="004E2F39">
        <w:rPr>
          <w:rFonts w:ascii="Book Antiqua" w:hAnsi="Book Antiqua" w:cs="Arial"/>
          <w:szCs w:val="24"/>
          <w:lang w:val="en-US"/>
        </w:rPr>
        <w:t xml:space="preserve"> Department of Pediatrics, </w:t>
      </w:r>
      <w:r w:rsidR="00F230DA" w:rsidRPr="004E2F39">
        <w:rPr>
          <w:rFonts w:ascii="Book Antiqua" w:eastAsia="Arial Unicode MS" w:hAnsi="Book Antiqua" w:cs="Arial"/>
          <w:szCs w:val="24"/>
          <w:lang w:val="en-US"/>
        </w:rPr>
        <w:t xml:space="preserve">National and </w:t>
      </w:r>
      <w:proofErr w:type="spellStart"/>
      <w:r w:rsidR="00F230DA" w:rsidRPr="004E2F39">
        <w:rPr>
          <w:rFonts w:ascii="Book Antiqua" w:eastAsia="Arial Unicode MS" w:hAnsi="Book Antiqua" w:cs="Arial"/>
          <w:szCs w:val="24"/>
          <w:lang w:val="en-US"/>
        </w:rPr>
        <w:t>Kapodistrian</w:t>
      </w:r>
      <w:proofErr w:type="spellEnd"/>
      <w:r w:rsidR="00F230DA" w:rsidRPr="004E2F39">
        <w:rPr>
          <w:rFonts w:ascii="Book Antiqua" w:eastAsia="Arial Unicode MS" w:hAnsi="Book Antiqua" w:cs="Arial"/>
          <w:szCs w:val="24"/>
          <w:lang w:val="en-US"/>
        </w:rPr>
        <w:t xml:space="preserve"> University of Athens, School of Medicine,</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Aghia</w:t>
      </w:r>
      <w:proofErr w:type="spellEnd"/>
      <w:r w:rsidRPr="004E2F39">
        <w:rPr>
          <w:rFonts w:ascii="Book Antiqua" w:eastAsia="Arial Unicode MS" w:hAnsi="Book Antiqua" w:cs="Arial"/>
          <w:szCs w:val="24"/>
          <w:lang w:val="en-US"/>
        </w:rPr>
        <w:t xml:space="preserve"> Sophia Children’s Hospital, </w:t>
      </w:r>
      <w:r w:rsidR="004E2F39" w:rsidRPr="004E2F39">
        <w:rPr>
          <w:rFonts w:ascii="Book Antiqua" w:eastAsia="Arial Unicode MS" w:hAnsi="Book Antiqua" w:cs="Arial"/>
          <w:szCs w:val="24"/>
          <w:lang w:val="en-US"/>
        </w:rPr>
        <w:t>11527</w:t>
      </w:r>
      <w:r w:rsidR="004E2F39" w:rsidRPr="004E2F39">
        <w:rPr>
          <w:rFonts w:ascii="Book Antiqua" w:eastAsia="Arial Unicode MS" w:hAnsi="Book Antiqua" w:cs="Arial"/>
          <w:szCs w:val="24"/>
          <w:lang w:val="en-US" w:eastAsia="zh-CN"/>
        </w:rPr>
        <w:t xml:space="preserve"> </w:t>
      </w:r>
      <w:r w:rsidRPr="004E2F39">
        <w:rPr>
          <w:rFonts w:ascii="Book Antiqua" w:eastAsia="Arial Unicode MS" w:hAnsi="Book Antiqua" w:cs="Arial"/>
          <w:szCs w:val="24"/>
          <w:lang w:val="en-US"/>
        </w:rPr>
        <w:t>Athens, Greece</w:t>
      </w:r>
    </w:p>
    <w:p w:rsidR="004E2F39" w:rsidRPr="004E2F39" w:rsidRDefault="004E2F39" w:rsidP="009417EF">
      <w:pPr>
        <w:snapToGrid w:val="0"/>
        <w:spacing w:line="360" w:lineRule="auto"/>
        <w:ind w:firstLine="0"/>
        <w:jc w:val="both"/>
        <w:rPr>
          <w:rFonts w:ascii="Book Antiqua" w:eastAsia="宋体" w:hAnsi="Book Antiqua" w:cs="Book Antiqua"/>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hAnsi="Book Antiqua" w:cs="Book Antiqua"/>
          <w:b/>
          <w:szCs w:val="24"/>
          <w:lang w:val="en-US"/>
        </w:rPr>
        <w:t xml:space="preserve">Author contributions: </w:t>
      </w:r>
      <w:r w:rsidRPr="004E2F39">
        <w:rPr>
          <w:rFonts w:ascii="Book Antiqua" w:hAnsi="Book Antiqua" w:cs="Book Antiqua"/>
          <w:szCs w:val="24"/>
          <w:lang w:val="en-US"/>
        </w:rPr>
        <w:t xml:space="preserve">Giannakopoulos G was involved in interpretation of data and writing the manuscript; </w:t>
      </w:r>
      <w:proofErr w:type="spellStart"/>
      <w:r w:rsidRPr="004E2F39">
        <w:rPr>
          <w:rFonts w:ascii="Book Antiqua" w:hAnsi="Book Antiqua" w:cs="Book Antiqua"/>
          <w:szCs w:val="24"/>
          <w:lang w:val="en-US"/>
        </w:rPr>
        <w:t>Chouliaras</w:t>
      </w:r>
      <w:proofErr w:type="spellEnd"/>
      <w:r w:rsidRPr="004E2F39">
        <w:rPr>
          <w:rFonts w:ascii="Book Antiqua" w:hAnsi="Book Antiqua" w:cs="Book Antiqua"/>
          <w:szCs w:val="24"/>
          <w:lang w:val="en-US"/>
        </w:rPr>
        <w:t xml:space="preserve"> G </w:t>
      </w:r>
      <w:proofErr w:type="spellStart"/>
      <w:r w:rsidRPr="004E2F39">
        <w:rPr>
          <w:rFonts w:ascii="Book Antiqua" w:hAnsi="Book Antiqua" w:cs="Book Antiqua"/>
          <w:szCs w:val="24"/>
          <w:lang w:val="en-US"/>
        </w:rPr>
        <w:t>analysed</w:t>
      </w:r>
      <w:proofErr w:type="spellEnd"/>
      <w:r w:rsidRPr="004E2F39">
        <w:rPr>
          <w:rFonts w:ascii="Book Antiqua" w:hAnsi="Book Antiqua" w:cs="Book Antiqua"/>
          <w:szCs w:val="24"/>
          <w:lang w:val="en-US"/>
        </w:rPr>
        <w:t xml:space="preserve"> data</w:t>
      </w:r>
      <w:r w:rsidR="004E2F39" w:rsidRPr="004E2F39">
        <w:rPr>
          <w:rFonts w:ascii="Book Antiqua" w:eastAsia="宋体" w:hAnsi="Book Antiqua" w:cs="Book Antiqua"/>
          <w:szCs w:val="24"/>
          <w:lang w:val="en-US" w:eastAsia="zh-CN"/>
        </w:rPr>
        <w:t>;</w:t>
      </w:r>
      <w:r w:rsidRPr="004E2F39">
        <w:rPr>
          <w:rFonts w:ascii="Book Antiqua" w:hAnsi="Book Antiqua" w:cs="Book Antiqua"/>
          <w:szCs w:val="24"/>
          <w:lang w:val="en-US"/>
        </w:rPr>
        <w:t xml:space="preserve"> </w:t>
      </w:r>
      <w:proofErr w:type="spellStart"/>
      <w:r w:rsidRPr="004E2F39">
        <w:rPr>
          <w:rFonts w:ascii="Book Antiqua" w:hAnsi="Book Antiqua" w:cs="Book Antiqua"/>
          <w:szCs w:val="24"/>
          <w:lang w:val="en-US"/>
        </w:rPr>
        <w:t>Margoni</w:t>
      </w:r>
      <w:proofErr w:type="spellEnd"/>
      <w:r w:rsidRPr="004E2F39">
        <w:rPr>
          <w:rFonts w:ascii="Book Antiqua" w:hAnsi="Book Antiqua" w:cs="Book Antiqua"/>
          <w:szCs w:val="24"/>
          <w:lang w:val="en-US"/>
        </w:rPr>
        <w:t xml:space="preserve"> D, </w:t>
      </w:r>
      <w:proofErr w:type="spellStart"/>
      <w:r w:rsidRPr="004E2F39">
        <w:rPr>
          <w:rFonts w:ascii="Book Antiqua" w:hAnsi="Book Antiqua" w:cs="Book Antiqua"/>
          <w:szCs w:val="24"/>
          <w:lang w:val="en-US"/>
        </w:rPr>
        <w:t>Korlou</w:t>
      </w:r>
      <w:proofErr w:type="spellEnd"/>
      <w:r w:rsidRPr="004E2F39">
        <w:rPr>
          <w:rFonts w:ascii="Book Antiqua" w:hAnsi="Book Antiqua" w:cs="Book Antiqua"/>
          <w:szCs w:val="24"/>
          <w:lang w:val="en-US"/>
        </w:rPr>
        <w:t xml:space="preserve"> S, </w:t>
      </w:r>
      <w:proofErr w:type="spellStart"/>
      <w:r w:rsidRPr="004E2F39">
        <w:rPr>
          <w:rFonts w:ascii="Book Antiqua" w:hAnsi="Book Antiqua" w:cs="Book Antiqua"/>
          <w:szCs w:val="24"/>
          <w:lang w:val="en-US"/>
        </w:rPr>
        <w:t>Hantzara</w:t>
      </w:r>
      <w:proofErr w:type="spellEnd"/>
      <w:r w:rsidRPr="004E2F39">
        <w:rPr>
          <w:rFonts w:ascii="Book Antiqua" w:hAnsi="Book Antiqua" w:cs="Book Antiqua"/>
          <w:szCs w:val="24"/>
          <w:lang w:val="en-US"/>
        </w:rPr>
        <w:t xml:space="preserve"> V, and </w:t>
      </w:r>
      <w:proofErr w:type="spellStart"/>
      <w:r w:rsidRPr="004E2F39">
        <w:rPr>
          <w:rFonts w:ascii="Book Antiqua" w:hAnsi="Book Antiqua" w:cs="Book Antiqua"/>
          <w:szCs w:val="24"/>
          <w:lang w:val="en-US"/>
        </w:rPr>
        <w:t>Panayotou</w:t>
      </w:r>
      <w:proofErr w:type="spellEnd"/>
      <w:r w:rsidRPr="004E2F39">
        <w:rPr>
          <w:rFonts w:ascii="Book Antiqua" w:hAnsi="Book Antiqua" w:cs="Book Antiqua"/>
          <w:szCs w:val="24"/>
          <w:lang w:val="en-US"/>
        </w:rPr>
        <w:t xml:space="preserve"> I were involved in acquisition of data and clinical support; Roma E, </w:t>
      </w:r>
      <w:proofErr w:type="spellStart"/>
      <w:r w:rsidRPr="004E2F39">
        <w:rPr>
          <w:rFonts w:ascii="Book Antiqua" w:hAnsi="Book Antiqua" w:cs="Book Antiqua"/>
          <w:szCs w:val="24"/>
          <w:lang w:val="en-US"/>
        </w:rPr>
        <w:t>Liakopoulou</w:t>
      </w:r>
      <w:proofErr w:type="spellEnd"/>
      <w:r w:rsidRPr="004E2F39">
        <w:rPr>
          <w:rFonts w:ascii="Book Antiqua" w:hAnsi="Book Antiqua" w:cs="Book Antiqua"/>
          <w:szCs w:val="24"/>
          <w:lang w:val="en-US"/>
        </w:rPr>
        <w:t xml:space="preserve"> M</w:t>
      </w:r>
      <w:r w:rsidR="00F230DA" w:rsidRPr="004E2F39">
        <w:rPr>
          <w:rFonts w:ascii="Book Antiqua" w:hAnsi="Book Antiqua" w:cs="Book Antiqua"/>
          <w:szCs w:val="24"/>
          <w:lang w:val="en-US"/>
        </w:rPr>
        <w:t xml:space="preserve"> </w:t>
      </w:r>
      <w:proofErr w:type="spellStart"/>
      <w:r w:rsidR="00F230DA" w:rsidRPr="004E2F39">
        <w:rPr>
          <w:rFonts w:ascii="Book Antiqua" w:hAnsi="Book Antiqua" w:cs="Book Antiqua"/>
          <w:szCs w:val="24"/>
          <w:lang w:val="en-US"/>
        </w:rPr>
        <w:t>andAnagnostopoulos</w:t>
      </w:r>
      <w:proofErr w:type="spellEnd"/>
      <w:r w:rsidR="00F230DA" w:rsidRPr="004E2F39">
        <w:rPr>
          <w:rFonts w:ascii="Book Antiqua" w:hAnsi="Book Antiqua" w:cs="Book Antiqua"/>
          <w:szCs w:val="24"/>
          <w:lang w:val="en-US"/>
        </w:rPr>
        <w:t xml:space="preserve"> DC </w:t>
      </w:r>
      <w:r w:rsidRPr="004E2F39">
        <w:rPr>
          <w:rFonts w:ascii="Book Antiqua" w:hAnsi="Book Antiqua" w:cs="Book Antiqua"/>
          <w:szCs w:val="24"/>
          <w:lang w:val="en-US"/>
        </w:rPr>
        <w:t>were involved in study concept and design, critical revision of the manuscript for important intellectual content, and study supervision.</w:t>
      </w:r>
    </w:p>
    <w:p w:rsidR="004E2F39" w:rsidRDefault="004E2F39" w:rsidP="009417EF">
      <w:pPr>
        <w:snapToGrid w:val="0"/>
        <w:spacing w:line="360" w:lineRule="auto"/>
        <w:ind w:firstLine="0"/>
        <w:jc w:val="both"/>
        <w:rPr>
          <w:rFonts w:ascii="Book Antiqua" w:eastAsia="宋体" w:hAnsi="Book Antiqua" w:cs="Book Antiqua"/>
          <w:b/>
          <w:szCs w:val="24"/>
          <w:lang w:val="en-US" w:eastAsia="zh-CN"/>
        </w:rPr>
      </w:pPr>
    </w:p>
    <w:p w:rsidR="00AB3456" w:rsidRPr="004E2F39" w:rsidRDefault="00AB3456" w:rsidP="009417EF">
      <w:pPr>
        <w:snapToGrid w:val="0"/>
        <w:spacing w:line="360" w:lineRule="auto"/>
        <w:ind w:firstLine="0"/>
        <w:jc w:val="both"/>
        <w:rPr>
          <w:rFonts w:ascii="Book Antiqua" w:hAnsi="Book Antiqua"/>
          <w:szCs w:val="24"/>
          <w:lang w:val="en-US"/>
        </w:rPr>
      </w:pPr>
      <w:r w:rsidRPr="004E2F39">
        <w:rPr>
          <w:rFonts w:ascii="Book Antiqua" w:hAnsi="Book Antiqua" w:cs="Book Antiqua"/>
          <w:b/>
          <w:szCs w:val="24"/>
          <w:lang w:val="en-US"/>
        </w:rPr>
        <w:lastRenderedPageBreak/>
        <w:t>Institutional review board statement:</w:t>
      </w:r>
      <w:r w:rsidR="004E2F39" w:rsidRPr="004E2F39">
        <w:rPr>
          <w:rFonts w:ascii="Book Antiqua" w:eastAsia="宋体" w:hAnsi="Book Antiqua" w:cs="Book Antiqua"/>
          <w:b/>
          <w:szCs w:val="24"/>
          <w:lang w:val="en-US" w:eastAsia="zh-CN"/>
        </w:rPr>
        <w:t xml:space="preserve"> </w:t>
      </w:r>
      <w:r w:rsidRPr="004E2F39">
        <w:rPr>
          <w:rFonts w:ascii="Book Antiqua" w:hAnsi="Book Antiqua"/>
          <w:szCs w:val="24"/>
          <w:lang w:val="en-US"/>
        </w:rPr>
        <w:t xml:space="preserve">The study was reviewed and approved by the </w:t>
      </w:r>
      <w:proofErr w:type="spellStart"/>
      <w:r w:rsidRPr="004E2F39">
        <w:rPr>
          <w:rFonts w:ascii="Book Antiqua" w:hAnsi="Book Antiqua"/>
          <w:szCs w:val="24"/>
          <w:lang w:val="en-US"/>
        </w:rPr>
        <w:t>Aghia</w:t>
      </w:r>
      <w:proofErr w:type="spellEnd"/>
      <w:r w:rsidRPr="004E2F39">
        <w:rPr>
          <w:rFonts w:ascii="Book Antiqua" w:hAnsi="Book Antiqua"/>
          <w:szCs w:val="24"/>
          <w:lang w:val="en-US"/>
        </w:rPr>
        <w:t xml:space="preserve"> Sophia Children’s Hospital Institutional Review Board.</w:t>
      </w:r>
    </w:p>
    <w:p w:rsidR="004E2F39" w:rsidRDefault="004E2F39" w:rsidP="009417EF">
      <w:pPr>
        <w:snapToGrid w:val="0"/>
        <w:spacing w:line="360" w:lineRule="auto"/>
        <w:ind w:firstLine="0"/>
        <w:jc w:val="both"/>
        <w:rPr>
          <w:rFonts w:ascii="Book Antiqua" w:eastAsia="宋体" w:hAnsi="Book Antiqua" w:cs="Book Antiqua"/>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hAnsi="Book Antiqua" w:cs="Book Antiqua"/>
          <w:b/>
          <w:szCs w:val="24"/>
          <w:lang w:val="en-US"/>
        </w:rPr>
        <w:t>Informed consent statement:</w:t>
      </w:r>
      <w:r w:rsidR="004E2F39" w:rsidRPr="004E2F39">
        <w:rPr>
          <w:rFonts w:ascii="Book Antiqua" w:eastAsia="宋体" w:hAnsi="Book Antiqua" w:cs="Book Antiqua"/>
          <w:b/>
          <w:szCs w:val="24"/>
          <w:lang w:val="en-US" w:eastAsia="zh-CN"/>
        </w:rPr>
        <w:t xml:space="preserve"> </w:t>
      </w:r>
      <w:r w:rsidRPr="004E2F39">
        <w:rPr>
          <w:rFonts w:ascii="Book Antiqua" w:eastAsia="Arial Unicode MS" w:hAnsi="Book Antiqua" w:cs="Arial"/>
          <w:szCs w:val="24"/>
          <w:lang w:val="en-US"/>
        </w:rPr>
        <w:t>All study participants, or their legal guardian, provided informed written consent prior to study enrollment.</w:t>
      </w:r>
    </w:p>
    <w:p w:rsidR="004E2F39" w:rsidRDefault="004E2F39" w:rsidP="009417EF">
      <w:pPr>
        <w:snapToGrid w:val="0"/>
        <w:spacing w:line="360" w:lineRule="auto"/>
        <w:ind w:firstLine="0"/>
        <w:jc w:val="both"/>
        <w:rPr>
          <w:rFonts w:ascii="Book Antiqua" w:eastAsia="宋体" w:hAnsi="Book Antiqua" w:cs="Book Antiqua"/>
          <w:b/>
          <w:szCs w:val="24"/>
          <w:lang w:val="en-US" w:eastAsia="zh-CN"/>
        </w:rPr>
      </w:pPr>
    </w:p>
    <w:p w:rsidR="00AB3456" w:rsidRPr="004E2F39" w:rsidRDefault="00AB3456" w:rsidP="009417EF">
      <w:pPr>
        <w:snapToGrid w:val="0"/>
        <w:spacing w:line="360" w:lineRule="auto"/>
        <w:ind w:firstLine="0"/>
        <w:jc w:val="both"/>
        <w:rPr>
          <w:rFonts w:ascii="Book Antiqua" w:hAnsi="Book Antiqua" w:cs="Book Antiqua"/>
          <w:szCs w:val="24"/>
          <w:lang w:val="en-US"/>
        </w:rPr>
      </w:pPr>
      <w:r w:rsidRPr="004E2F39">
        <w:rPr>
          <w:rFonts w:ascii="Book Antiqua" w:hAnsi="Book Antiqua" w:cs="Book Antiqua"/>
          <w:b/>
          <w:szCs w:val="24"/>
          <w:lang w:val="en-US"/>
        </w:rPr>
        <w:t>Conflict-of-interest statement:</w:t>
      </w:r>
      <w:r w:rsidR="004E2F39" w:rsidRPr="004E2F39">
        <w:rPr>
          <w:rFonts w:ascii="Book Antiqua" w:eastAsia="宋体" w:hAnsi="Book Antiqua" w:cs="Book Antiqua"/>
          <w:b/>
          <w:szCs w:val="24"/>
          <w:lang w:val="en-US" w:eastAsia="zh-CN"/>
        </w:rPr>
        <w:t xml:space="preserve"> </w:t>
      </w:r>
      <w:r w:rsidRPr="004E2F39">
        <w:rPr>
          <w:rFonts w:ascii="Book Antiqua" w:hAnsi="Book Antiqua" w:cs="Book Antiqua"/>
          <w:szCs w:val="24"/>
          <w:lang w:val="en-US"/>
        </w:rPr>
        <w:t>None declared.</w:t>
      </w:r>
    </w:p>
    <w:p w:rsidR="004E2F39" w:rsidRDefault="004E2F39" w:rsidP="009417EF">
      <w:pPr>
        <w:snapToGrid w:val="0"/>
        <w:spacing w:line="360" w:lineRule="auto"/>
        <w:ind w:firstLine="0"/>
        <w:jc w:val="both"/>
        <w:rPr>
          <w:rFonts w:ascii="Book Antiqua" w:eastAsia="宋体" w:hAnsi="Book Antiqua" w:cs="Book Antiqua"/>
          <w:b/>
          <w:szCs w:val="24"/>
          <w:lang w:val="en-US" w:eastAsia="zh-CN"/>
        </w:rPr>
      </w:pPr>
    </w:p>
    <w:p w:rsidR="00AB3456" w:rsidRPr="004E2F39" w:rsidRDefault="00AB3456" w:rsidP="009417EF">
      <w:pPr>
        <w:snapToGrid w:val="0"/>
        <w:spacing w:line="360" w:lineRule="auto"/>
        <w:ind w:firstLine="0"/>
        <w:jc w:val="both"/>
        <w:rPr>
          <w:rFonts w:ascii="Book Antiqua" w:hAnsi="Book Antiqua" w:cs="Book Antiqua"/>
          <w:b/>
          <w:szCs w:val="24"/>
          <w:lang w:val="en-US"/>
        </w:rPr>
      </w:pPr>
      <w:r w:rsidRPr="004E2F39">
        <w:rPr>
          <w:rFonts w:ascii="Book Antiqua" w:hAnsi="Book Antiqua" w:cs="Book Antiqua"/>
          <w:b/>
          <w:szCs w:val="24"/>
          <w:lang w:val="en-US"/>
        </w:rPr>
        <w:t>Data sharing statement:</w:t>
      </w:r>
      <w:r w:rsidR="004E2F39" w:rsidRPr="004E2F39">
        <w:rPr>
          <w:rFonts w:ascii="Book Antiqua" w:eastAsia="宋体" w:hAnsi="Book Antiqua" w:cs="Book Antiqua"/>
          <w:b/>
          <w:szCs w:val="24"/>
          <w:lang w:val="en-US" w:eastAsia="zh-CN"/>
        </w:rPr>
        <w:t xml:space="preserve"> </w:t>
      </w:r>
      <w:r w:rsidRPr="004E2F39">
        <w:rPr>
          <w:rFonts w:ascii="Book Antiqua" w:hAnsi="Book Antiqua" w:cs="Book Antiqua"/>
          <w:szCs w:val="24"/>
          <w:lang w:val="en-US"/>
        </w:rPr>
        <w:t>No additional data are available.</w:t>
      </w:r>
    </w:p>
    <w:p w:rsidR="004E2F39" w:rsidRDefault="004E2F39" w:rsidP="009417EF">
      <w:pPr>
        <w:snapToGrid w:val="0"/>
        <w:spacing w:line="360" w:lineRule="auto"/>
        <w:ind w:firstLine="0"/>
        <w:jc w:val="both"/>
        <w:rPr>
          <w:rFonts w:ascii="Book Antiqua" w:eastAsia="Arial Unicode MS" w:hAnsi="Book Antiqua" w:cs="Arial"/>
          <w:b/>
          <w:szCs w:val="24"/>
          <w:lang w:val="en-US" w:eastAsia="zh-CN"/>
        </w:rPr>
      </w:pPr>
    </w:p>
    <w:p w:rsidR="004E2F39" w:rsidRDefault="004E2F39" w:rsidP="009417EF">
      <w:pPr>
        <w:widowControl w:val="0"/>
        <w:adjustRightInd w:val="0"/>
        <w:spacing w:line="360" w:lineRule="auto"/>
        <w:ind w:firstLine="0"/>
        <w:jc w:val="both"/>
        <w:rPr>
          <w:rStyle w:val="Hyperlink"/>
          <w:rFonts w:ascii="Book Antiqua" w:eastAsia="宋体" w:hAnsi="Book Antiqua"/>
          <w:szCs w:val="24"/>
          <w:lang w:eastAsia="zh-CN"/>
        </w:rPr>
      </w:pPr>
      <w:bookmarkStart w:id="0" w:name="OLE_LINK111"/>
      <w:bookmarkStart w:id="1" w:name="OLE_LINK112"/>
      <w:bookmarkStart w:id="2" w:name="OLE_LINK54"/>
      <w:bookmarkStart w:id="3" w:name="OLE_LINK70"/>
      <w:bookmarkStart w:id="4" w:name="OLE_LINK123"/>
      <w:r w:rsidRPr="00F66A28">
        <w:rPr>
          <w:rFonts w:ascii="Book Antiqua" w:hAnsi="Book Antiqua"/>
          <w:b/>
          <w:color w:val="000000"/>
          <w:szCs w:val="24"/>
        </w:rPr>
        <w:t xml:space="preserve">Open-Access: </w:t>
      </w:r>
      <w:r w:rsidRPr="00F66A28">
        <w:rPr>
          <w:rFonts w:ascii="Book Antiqua" w:hAnsi="Book Antiqua"/>
          <w:color w:val="000000"/>
          <w:szCs w:val="24"/>
        </w:rPr>
        <w:t>This article is an open-access article which was selected by an in-house</w:t>
      </w:r>
      <w:r>
        <w:rPr>
          <w:rFonts w:ascii="Book Antiqua" w:hAnsi="Book Antiqua" w:hint="eastAsia"/>
          <w:color w:val="000000"/>
          <w:szCs w:val="24"/>
        </w:rPr>
        <w:t xml:space="preserve"> </w:t>
      </w:r>
      <w:r w:rsidRPr="00F66A28">
        <w:rPr>
          <w:rFonts w:ascii="Book Antiqua" w:hAnsi="Book Antiqua"/>
          <w:color w:val="000000"/>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Cs w:val="24"/>
        </w:rPr>
        <w:t>the use is non-commercial.</w:t>
      </w:r>
      <w:r>
        <w:rPr>
          <w:rFonts w:ascii="Book Antiqua" w:hAnsi="Book Antiqua" w:hint="eastAsia"/>
          <w:color w:val="000000"/>
          <w:szCs w:val="24"/>
        </w:rPr>
        <w:t xml:space="preserve"> </w:t>
      </w:r>
      <w:r>
        <w:rPr>
          <w:rFonts w:ascii="Book Antiqua" w:hAnsi="Book Antiqua"/>
          <w:color w:val="000000"/>
          <w:szCs w:val="24"/>
        </w:rPr>
        <w:t>See:</w:t>
      </w:r>
      <w:r>
        <w:rPr>
          <w:rFonts w:ascii="Book Antiqua" w:hAnsi="Book Antiqua" w:hint="eastAsia"/>
          <w:color w:val="000000"/>
          <w:szCs w:val="24"/>
        </w:rPr>
        <w:t xml:space="preserve"> </w:t>
      </w:r>
      <w:hyperlink r:id="rId8" w:history="1">
        <w:r w:rsidRPr="00936579">
          <w:rPr>
            <w:rStyle w:val="Hyperlink"/>
            <w:rFonts w:ascii="Book Antiqua" w:hAnsi="Book Antiqua"/>
            <w:szCs w:val="24"/>
          </w:rPr>
          <w:t>http://creativecommons.org/licenses/by-nc/4.0/</w:t>
        </w:r>
      </w:hyperlink>
      <w:bookmarkEnd w:id="0"/>
      <w:bookmarkEnd w:id="1"/>
    </w:p>
    <w:p w:rsidR="004E2F39" w:rsidRDefault="004E2F39" w:rsidP="009417EF">
      <w:pPr>
        <w:widowControl w:val="0"/>
        <w:adjustRightInd w:val="0"/>
        <w:spacing w:line="360" w:lineRule="auto"/>
        <w:ind w:firstLine="0"/>
        <w:jc w:val="both"/>
        <w:rPr>
          <w:rStyle w:val="Hyperlink"/>
          <w:rFonts w:ascii="Book Antiqua" w:eastAsia="宋体" w:hAnsi="Book Antiqua"/>
          <w:szCs w:val="24"/>
          <w:lang w:eastAsia="zh-CN"/>
        </w:rPr>
      </w:pPr>
    </w:p>
    <w:p w:rsidR="004E2F39" w:rsidRDefault="004E2F39" w:rsidP="009417EF">
      <w:pPr>
        <w:spacing w:line="360" w:lineRule="auto"/>
        <w:ind w:right="120" w:firstLine="0"/>
        <w:jc w:val="both"/>
        <w:rPr>
          <w:rFonts w:ascii="Book Antiqua" w:hAnsi="Book Antiqua"/>
          <w:color w:val="000000"/>
          <w:szCs w:val="24"/>
        </w:rPr>
      </w:pPr>
      <w:r w:rsidRPr="00042C2F">
        <w:rPr>
          <w:rFonts w:ascii="Book Antiqua" w:hAnsi="Book Antiqua" w:hint="eastAsia"/>
          <w:b/>
          <w:color w:val="000000"/>
          <w:szCs w:val="24"/>
        </w:rPr>
        <w:t>Manuscript source:</w:t>
      </w:r>
      <w:r>
        <w:rPr>
          <w:rFonts w:ascii="Book Antiqua" w:hAnsi="Book Antiqua" w:hint="eastAsia"/>
          <w:color w:val="000000"/>
          <w:szCs w:val="24"/>
        </w:rPr>
        <w:t xml:space="preserve"> Invited manuscript</w:t>
      </w:r>
    </w:p>
    <w:bookmarkEnd w:id="2"/>
    <w:bookmarkEnd w:id="3"/>
    <w:bookmarkEnd w:id="4"/>
    <w:p w:rsidR="004E2F39" w:rsidRDefault="004E2F39" w:rsidP="009417EF">
      <w:pPr>
        <w:snapToGrid w:val="0"/>
        <w:spacing w:line="360" w:lineRule="auto"/>
        <w:ind w:firstLine="0"/>
        <w:jc w:val="both"/>
        <w:rPr>
          <w:rFonts w:ascii="Book Antiqua" w:eastAsia="Arial Unicode MS" w:hAnsi="Book Antiqua" w:cs="Arial"/>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Correspondence to:</w:t>
      </w:r>
      <w:r w:rsidR="004E2F39" w:rsidRPr="004E2F39">
        <w:rPr>
          <w:rFonts w:ascii="Book Antiqua" w:eastAsia="Arial Unicode MS" w:hAnsi="Book Antiqua" w:cs="Arial"/>
          <w:b/>
          <w:szCs w:val="24"/>
          <w:lang w:val="en-US" w:eastAsia="zh-CN"/>
        </w:rPr>
        <w:t xml:space="preserve"> </w:t>
      </w:r>
      <w:r w:rsidR="009417EF">
        <w:rPr>
          <w:rFonts w:ascii="Book Antiqua" w:eastAsia="Arial Unicode MS" w:hAnsi="Book Antiqua" w:cs="Arial" w:hint="eastAsia"/>
          <w:b/>
          <w:szCs w:val="24"/>
          <w:lang w:val="en-US" w:eastAsia="zh-CN"/>
        </w:rPr>
        <w:t xml:space="preserve">Dr. </w:t>
      </w:r>
      <w:r w:rsidRPr="004E2F39">
        <w:rPr>
          <w:rFonts w:ascii="Book Antiqua" w:eastAsia="Arial Unicode MS" w:hAnsi="Book Antiqua" w:cs="Arial"/>
          <w:b/>
          <w:szCs w:val="24"/>
          <w:lang w:val="en-US"/>
        </w:rPr>
        <w:t>George Giannakopoulos</w:t>
      </w:r>
      <w:r w:rsidRPr="004E2F39">
        <w:rPr>
          <w:rFonts w:ascii="Book Antiqua" w:eastAsia="Arial Unicode MS" w:hAnsi="Book Antiqua" w:cs="Arial"/>
          <w:szCs w:val="24"/>
          <w:lang w:val="en-US"/>
        </w:rPr>
        <w:t xml:space="preserve">, </w:t>
      </w:r>
      <w:r w:rsidR="009417EF" w:rsidRPr="009417EF">
        <w:rPr>
          <w:rFonts w:ascii="Book Antiqua" w:eastAsia="Arial Unicode MS" w:hAnsi="Book Antiqua" w:cs="Arial"/>
          <w:szCs w:val="24"/>
          <w:lang w:eastAsia="zh-CN"/>
        </w:rPr>
        <w:t>Department of Child Psychiatry, General Pediatric Hospital of Athens “Aghia Sophia”, Medical School, National and Kapodistrian University of Athens</w:t>
      </w:r>
      <w:r w:rsidR="009417EF">
        <w:rPr>
          <w:rFonts w:ascii="Book Antiqua" w:eastAsia="Arial Unicode MS" w:hAnsi="Book Antiqua" w:cs="Arial" w:hint="eastAsia"/>
          <w:szCs w:val="24"/>
          <w:lang w:eastAsia="zh-CN"/>
        </w:rPr>
        <w:t xml:space="preserve">, </w:t>
      </w:r>
      <w:proofErr w:type="spellStart"/>
      <w:r w:rsidR="00624107" w:rsidRPr="004E2F39">
        <w:rPr>
          <w:rFonts w:ascii="Book Antiqua" w:eastAsia="Arial Unicode MS" w:hAnsi="Book Antiqua" w:cs="Arial"/>
          <w:szCs w:val="24"/>
          <w:lang w:val="en-US"/>
        </w:rPr>
        <w:t>Thivon</w:t>
      </w:r>
      <w:proofErr w:type="spellEnd"/>
      <w:r w:rsidR="00624107" w:rsidRPr="004E2F39">
        <w:rPr>
          <w:rFonts w:ascii="Book Antiqua" w:eastAsia="Arial Unicode MS" w:hAnsi="Book Antiqua" w:cs="Arial"/>
          <w:szCs w:val="24"/>
          <w:lang w:val="en-US"/>
        </w:rPr>
        <w:t xml:space="preserve"> </w:t>
      </w:r>
      <w:r w:rsidR="004E2F39" w:rsidRPr="004E2F39">
        <w:rPr>
          <w:rFonts w:ascii="Book Antiqua" w:eastAsia="Arial Unicode MS" w:hAnsi="Book Antiqua" w:cs="Arial"/>
          <w:szCs w:val="24"/>
          <w:lang w:val="en-US" w:eastAsia="zh-CN"/>
        </w:rPr>
        <w:t>and</w:t>
      </w:r>
      <w:r w:rsidR="004E2F39" w:rsidRPr="004E2F39">
        <w:rPr>
          <w:rFonts w:ascii="Book Antiqua" w:eastAsia="Arial Unicode MS" w:hAnsi="Book Antiqua" w:cs="Arial"/>
          <w:szCs w:val="24"/>
          <w:lang w:val="en-US"/>
        </w:rPr>
        <w:t xml:space="preserve"> </w:t>
      </w:r>
      <w:proofErr w:type="spellStart"/>
      <w:r w:rsidR="004E2F39" w:rsidRPr="004E2F39">
        <w:rPr>
          <w:rFonts w:ascii="Book Antiqua" w:eastAsia="Arial Unicode MS" w:hAnsi="Book Antiqua" w:cs="Arial"/>
          <w:szCs w:val="24"/>
          <w:lang w:val="en-US"/>
        </w:rPr>
        <w:t>Papadiamantopoulou</w:t>
      </w:r>
      <w:proofErr w:type="spellEnd"/>
      <w:r w:rsidR="004E2F39" w:rsidRPr="004E2F39">
        <w:rPr>
          <w:rFonts w:ascii="Book Antiqua" w:eastAsia="Arial Unicode MS" w:hAnsi="Book Antiqua" w:cs="Arial"/>
          <w:szCs w:val="24"/>
          <w:lang w:val="en-US"/>
        </w:rPr>
        <w:t>, 11527</w:t>
      </w:r>
      <w:r w:rsidR="00624107" w:rsidRPr="004E2F39">
        <w:rPr>
          <w:rFonts w:ascii="Book Antiqua" w:eastAsia="Arial Unicode MS" w:hAnsi="Book Antiqua" w:cs="Arial"/>
          <w:szCs w:val="24"/>
          <w:lang w:val="en-US"/>
        </w:rPr>
        <w:t xml:space="preserve"> Athens, Greece</w:t>
      </w:r>
      <w:r w:rsidRPr="004E2F39">
        <w:rPr>
          <w:rFonts w:ascii="Book Antiqua" w:eastAsia="Arial Unicode MS" w:hAnsi="Book Antiqua" w:cs="Arial"/>
          <w:szCs w:val="24"/>
          <w:lang w:val="en-US"/>
        </w:rPr>
        <w:t xml:space="preserve">. </w:t>
      </w:r>
      <w:hyperlink r:id="rId9" w:history="1">
        <w:r w:rsidRPr="004E2F39">
          <w:rPr>
            <w:rStyle w:val="Hyperlink"/>
            <w:rFonts w:ascii="Book Antiqua" w:eastAsia="Arial Unicode MS" w:hAnsi="Book Antiqua" w:cs="Arial"/>
            <w:szCs w:val="24"/>
            <w:lang w:val="en-US"/>
          </w:rPr>
          <w:t>giannakopoulos.med@gmail.com</w:t>
        </w:r>
      </w:hyperlink>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b/>
          <w:szCs w:val="24"/>
          <w:lang w:val="en-US"/>
        </w:rPr>
        <w:t>Telephone:</w:t>
      </w:r>
      <w:r w:rsidR="004E2F39"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30</w:t>
      </w:r>
      <w:r w:rsidR="004E2F39" w:rsidRPr="004E2F39">
        <w:rPr>
          <w:rFonts w:ascii="Book Antiqua" w:eastAsia="Arial Unicode MS" w:hAnsi="Book Antiqua" w:cs="Arial"/>
          <w:szCs w:val="24"/>
          <w:lang w:val="en-US" w:eastAsia="zh-CN"/>
        </w:rPr>
        <w:t>-</w:t>
      </w:r>
      <w:r w:rsidRPr="004E2F39">
        <w:rPr>
          <w:rFonts w:ascii="Book Antiqua" w:eastAsia="Arial Unicode MS" w:hAnsi="Book Antiqua" w:cs="Arial"/>
          <w:szCs w:val="24"/>
          <w:lang w:val="en-US"/>
        </w:rPr>
        <w:t>21</w:t>
      </w:r>
      <w:r w:rsidR="004E2F39" w:rsidRPr="004E2F39">
        <w:rPr>
          <w:rFonts w:ascii="Book Antiqua" w:eastAsia="Arial Unicode MS" w:hAnsi="Book Antiqua" w:cs="Arial"/>
          <w:szCs w:val="24"/>
          <w:lang w:val="en-US" w:eastAsia="zh-CN"/>
        </w:rPr>
        <w:t>-</w:t>
      </w:r>
      <w:r w:rsidRPr="004E2F39">
        <w:rPr>
          <w:rFonts w:ascii="Book Antiqua" w:eastAsia="Arial Unicode MS" w:hAnsi="Book Antiqua" w:cs="Arial"/>
          <w:szCs w:val="24"/>
          <w:lang w:val="en-US"/>
        </w:rPr>
        <w:t>32013258</w:t>
      </w:r>
    </w:p>
    <w:p w:rsidR="00AB3456" w:rsidRPr="004E2F39"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Fax:</w:t>
      </w:r>
      <w:r w:rsidRPr="004E2F39">
        <w:rPr>
          <w:rFonts w:ascii="Book Antiqua" w:eastAsia="Arial Unicode MS" w:hAnsi="Book Antiqua" w:cs="Arial"/>
          <w:szCs w:val="24"/>
          <w:lang w:val="en-US"/>
        </w:rPr>
        <w:t xml:space="preserve"> +30</w:t>
      </w:r>
      <w:r w:rsidR="004E2F39" w:rsidRPr="004E2F39">
        <w:rPr>
          <w:rFonts w:ascii="Book Antiqua" w:eastAsia="Arial Unicode MS" w:hAnsi="Book Antiqua" w:cs="Arial"/>
          <w:szCs w:val="24"/>
          <w:lang w:val="en-US" w:eastAsia="zh-CN"/>
        </w:rPr>
        <w:t>-</w:t>
      </w:r>
      <w:r w:rsidRPr="004E2F39">
        <w:rPr>
          <w:rFonts w:ascii="Book Antiqua" w:eastAsia="Arial Unicode MS" w:hAnsi="Book Antiqua" w:cs="Arial"/>
          <w:szCs w:val="24"/>
          <w:lang w:val="en-US"/>
        </w:rPr>
        <w:t>21</w:t>
      </w:r>
      <w:r w:rsidR="004E2F39" w:rsidRPr="004E2F39">
        <w:rPr>
          <w:rFonts w:ascii="Book Antiqua" w:eastAsia="Arial Unicode MS" w:hAnsi="Book Antiqua" w:cs="Arial"/>
          <w:szCs w:val="24"/>
          <w:lang w:val="en-US" w:eastAsia="zh-CN"/>
        </w:rPr>
        <w:t>-</w:t>
      </w:r>
      <w:r w:rsidRPr="004E2F39">
        <w:rPr>
          <w:rFonts w:ascii="Book Antiqua" w:eastAsia="Arial Unicode MS" w:hAnsi="Book Antiqua" w:cs="Arial"/>
          <w:szCs w:val="24"/>
          <w:lang w:val="en-US"/>
        </w:rPr>
        <w:t xml:space="preserve">32013669 </w:t>
      </w:r>
    </w:p>
    <w:p w:rsidR="004E2F39" w:rsidRPr="004E2F39" w:rsidRDefault="004E2F39" w:rsidP="009417EF">
      <w:pPr>
        <w:snapToGrid w:val="0"/>
        <w:spacing w:line="360" w:lineRule="auto"/>
        <w:ind w:firstLine="0"/>
        <w:jc w:val="both"/>
        <w:rPr>
          <w:rFonts w:ascii="Book Antiqua" w:eastAsia="Arial Unicode MS" w:hAnsi="Book Antiqua" w:cs="Arial"/>
          <w:szCs w:val="24"/>
          <w:lang w:val="en-US" w:eastAsia="zh-CN"/>
        </w:rPr>
      </w:pPr>
    </w:p>
    <w:p w:rsidR="009417EF" w:rsidRPr="009417EF" w:rsidRDefault="009417EF" w:rsidP="009417EF">
      <w:pPr>
        <w:widowControl w:val="0"/>
        <w:adjustRightInd w:val="0"/>
        <w:spacing w:line="360" w:lineRule="auto"/>
        <w:ind w:firstLine="0"/>
        <w:jc w:val="both"/>
        <w:rPr>
          <w:rFonts w:ascii="Book Antiqua" w:eastAsia="宋体" w:hAnsi="Book Antiqua"/>
          <w:szCs w:val="24"/>
          <w:lang w:eastAsia="zh-CN"/>
        </w:rPr>
      </w:pPr>
      <w:bookmarkStart w:id="5" w:name="OLE_LINK140"/>
      <w:r w:rsidRPr="00F66A28">
        <w:rPr>
          <w:rFonts w:ascii="Book Antiqua" w:hAnsi="Book Antiqua"/>
          <w:b/>
          <w:szCs w:val="24"/>
        </w:rPr>
        <w:t>Received:</w:t>
      </w:r>
      <w:r>
        <w:rPr>
          <w:rFonts w:ascii="Book Antiqua" w:eastAsia="宋体" w:hAnsi="Book Antiqua" w:hint="eastAsia"/>
          <w:b/>
          <w:szCs w:val="24"/>
          <w:lang w:eastAsia="zh-CN"/>
        </w:rPr>
        <w:t xml:space="preserve"> </w:t>
      </w:r>
      <w:r>
        <w:rPr>
          <w:rFonts w:ascii="Book Antiqua" w:eastAsia="宋体" w:hAnsi="Book Antiqua" w:hint="eastAsia"/>
          <w:szCs w:val="24"/>
          <w:lang w:eastAsia="zh-CN"/>
        </w:rPr>
        <w:t>February 9, 2016</w:t>
      </w:r>
    </w:p>
    <w:p w:rsidR="009417EF" w:rsidRPr="00DD02D6" w:rsidRDefault="009417EF" w:rsidP="009417EF">
      <w:pPr>
        <w:widowControl w:val="0"/>
        <w:adjustRightInd w:val="0"/>
        <w:spacing w:line="360" w:lineRule="auto"/>
        <w:ind w:firstLine="0"/>
        <w:jc w:val="both"/>
        <w:rPr>
          <w:rFonts w:ascii="Book Antiqua" w:hAnsi="Book Antiqua"/>
          <w:szCs w:val="24"/>
        </w:rPr>
      </w:pPr>
      <w:r w:rsidRPr="00F66A28">
        <w:rPr>
          <w:rFonts w:ascii="Book Antiqua" w:hAnsi="Book Antiqua"/>
          <w:b/>
          <w:szCs w:val="24"/>
        </w:rPr>
        <w:t>Peer-review started:</w:t>
      </w:r>
      <w:r>
        <w:rPr>
          <w:rFonts w:ascii="Book Antiqua" w:hAnsi="Book Antiqua" w:hint="eastAsia"/>
          <w:b/>
          <w:szCs w:val="24"/>
        </w:rPr>
        <w:t xml:space="preserve"> </w:t>
      </w:r>
      <w:r>
        <w:rPr>
          <w:rFonts w:ascii="Book Antiqua" w:eastAsia="宋体" w:hAnsi="Book Antiqua" w:hint="eastAsia"/>
          <w:szCs w:val="24"/>
          <w:lang w:eastAsia="zh-CN"/>
        </w:rPr>
        <w:t>February 12, 2016</w:t>
      </w:r>
    </w:p>
    <w:p w:rsidR="009417EF" w:rsidRPr="009417EF" w:rsidRDefault="009417EF" w:rsidP="009417EF">
      <w:pPr>
        <w:widowControl w:val="0"/>
        <w:adjustRightInd w:val="0"/>
        <w:spacing w:line="360" w:lineRule="auto"/>
        <w:ind w:firstLine="0"/>
        <w:jc w:val="both"/>
        <w:rPr>
          <w:rFonts w:ascii="Book Antiqua" w:eastAsia="宋体" w:hAnsi="Book Antiqua"/>
          <w:szCs w:val="24"/>
          <w:lang w:eastAsia="zh-CN"/>
        </w:rPr>
      </w:pPr>
      <w:r w:rsidRPr="00F66A28">
        <w:rPr>
          <w:rFonts w:ascii="Book Antiqua" w:hAnsi="Book Antiqua"/>
          <w:b/>
          <w:szCs w:val="24"/>
        </w:rPr>
        <w:t>First decision:</w:t>
      </w:r>
      <w:r>
        <w:rPr>
          <w:rFonts w:ascii="Book Antiqua" w:eastAsia="宋体" w:hAnsi="Book Antiqua" w:hint="eastAsia"/>
          <w:szCs w:val="24"/>
          <w:lang w:eastAsia="zh-CN"/>
        </w:rPr>
        <w:t xml:space="preserve"> April 15, 2016</w:t>
      </w:r>
    </w:p>
    <w:p w:rsidR="009417EF" w:rsidRPr="00DD02D6" w:rsidRDefault="009417EF" w:rsidP="009417EF">
      <w:pPr>
        <w:widowControl w:val="0"/>
        <w:adjustRightInd w:val="0"/>
        <w:spacing w:line="360" w:lineRule="auto"/>
        <w:ind w:firstLine="0"/>
        <w:jc w:val="both"/>
        <w:rPr>
          <w:rFonts w:ascii="Book Antiqua" w:hAnsi="Book Antiqua"/>
          <w:szCs w:val="24"/>
        </w:rPr>
      </w:pPr>
      <w:r w:rsidRPr="00F66A28">
        <w:rPr>
          <w:rFonts w:ascii="Book Antiqua" w:hAnsi="Book Antiqua"/>
          <w:b/>
          <w:szCs w:val="24"/>
        </w:rPr>
        <w:lastRenderedPageBreak/>
        <w:t>Revised:</w:t>
      </w:r>
      <w:r w:rsidRPr="009417EF">
        <w:rPr>
          <w:rFonts w:ascii="Book Antiqua" w:eastAsia="宋体" w:hAnsi="Book Antiqua" w:hint="eastAsia"/>
          <w:szCs w:val="24"/>
          <w:lang w:eastAsia="zh-CN"/>
        </w:rPr>
        <w:t xml:space="preserve"> </w:t>
      </w:r>
      <w:r>
        <w:rPr>
          <w:rFonts w:ascii="Book Antiqua" w:eastAsia="宋体" w:hAnsi="Book Antiqua" w:hint="eastAsia"/>
          <w:szCs w:val="24"/>
          <w:lang w:eastAsia="zh-CN"/>
        </w:rPr>
        <w:t>April 25, 2016</w:t>
      </w:r>
    </w:p>
    <w:p w:rsidR="009417EF" w:rsidRPr="00D5461C" w:rsidRDefault="009417EF" w:rsidP="00D5461C">
      <w:pPr>
        <w:ind w:firstLine="0"/>
        <w:rPr>
          <w:rFonts w:ascii="Book Antiqua" w:hAnsi="Book Antiqua"/>
          <w:iCs/>
        </w:rPr>
      </w:pPr>
      <w:r w:rsidRPr="00F66A28">
        <w:rPr>
          <w:rFonts w:ascii="Book Antiqua" w:hAnsi="Book Antiqua"/>
          <w:b/>
          <w:szCs w:val="24"/>
        </w:rPr>
        <w:t>Accepted:</w:t>
      </w:r>
      <w:r w:rsidR="00D5461C">
        <w:rPr>
          <w:rFonts w:ascii="Book Antiqua" w:hAnsi="Book Antiqua"/>
          <w:b/>
          <w:szCs w:val="24"/>
        </w:rPr>
        <w:t xml:space="preserve"> </w:t>
      </w:r>
      <w:r w:rsidR="00D5461C">
        <w:rPr>
          <w:rStyle w:val="Emphasis"/>
        </w:rPr>
        <w:t>June 14</w:t>
      </w:r>
      <w:r w:rsidR="00D5461C" w:rsidRPr="00235CD4">
        <w:rPr>
          <w:rStyle w:val="Emphasis"/>
        </w:rPr>
        <w:t>,</w:t>
      </w:r>
      <w:r w:rsidR="00D5461C">
        <w:rPr>
          <w:rStyle w:val="Emphasis"/>
        </w:rPr>
        <w:t xml:space="preserve"> 2016</w:t>
      </w:r>
    </w:p>
    <w:p w:rsidR="009417EF" w:rsidRPr="00DD02D6" w:rsidRDefault="009417EF" w:rsidP="009417EF">
      <w:pPr>
        <w:widowControl w:val="0"/>
        <w:adjustRightInd w:val="0"/>
        <w:spacing w:line="360" w:lineRule="auto"/>
        <w:ind w:firstLine="0"/>
        <w:jc w:val="both"/>
        <w:rPr>
          <w:rFonts w:ascii="Book Antiqua" w:hAnsi="Book Antiqua"/>
          <w:szCs w:val="24"/>
        </w:rPr>
      </w:pPr>
      <w:r w:rsidRPr="00F66A28">
        <w:rPr>
          <w:rFonts w:ascii="Book Antiqua" w:hAnsi="Book Antiqua"/>
          <w:b/>
          <w:szCs w:val="24"/>
        </w:rPr>
        <w:t>Article in press:</w:t>
      </w:r>
    </w:p>
    <w:p w:rsidR="004E2F39" w:rsidRPr="004E2F39" w:rsidRDefault="009417EF" w:rsidP="009417EF">
      <w:pPr>
        <w:snapToGrid w:val="0"/>
        <w:spacing w:line="360" w:lineRule="auto"/>
        <w:ind w:firstLine="0"/>
        <w:jc w:val="both"/>
        <w:rPr>
          <w:rFonts w:ascii="Book Antiqua" w:eastAsia="Arial Unicode MS" w:hAnsi="Book Antiqua" w:cs="Arial"/>
          <w:szCs w:val="24"/>
          <w:lang w:val="en-US" w:eastAsia="zh-CN"/>
        </w:rPr>
      </w:pPr>
      <w:r w:rsidRPr="00F66A28">
        <w:rPr>
          <w:rFonts w:ascii="Book Antiqua" w:hAnsi="Book Antiqua"/>
          <w:b/>
          <w:szCs w:val="24"/>
        </w:rPr>
        <w:t>Published online:</w:t>
      </w:r>
      <w:bookmarkEnd w:id="5"/>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b/>
          <w:szCs w:val="24"/>
          <w:lang w:val="en-US"/>
        </w:rPr>
        <w:br w:type="page"/>
      </w:r>
      <w:r w:rsidRPr="004E2F39">
        <w:rPr>
          <w:rFonts w:ascii="Book Antiqua" w:eastAsia="Arial Unicode MS" w:hAnsi="Book Antiqua" w:cs="Arial"/>
          <w:b/>
          <w:szCs w:val="24"/>
          <w:lang w:val="en-US"/>
        </w:rPr>
        <w:lastRenderedPageBreak/>
        <w:t>Abstract</w:t>
      </w:r>
    </w:p>
    <w:p w:rsidR="00AB3456" w:rsidRPr="009417EF"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 xml:space="preserve">AIM: </w:t>
      </w:r>
      <w:r w:rsidRPr="004E2F39">
        <w:rPr>
          <w:rFonts w:ascii="Book Antiqua" w:eastAsia="Arial Unicode MS" w:hAnsi="Book Antiqua" w:cs="Arial"/>
          <w:szCs w:val="24"/>
          <w:lang w:val="en-US"/>
        </w:rPr>
        <w:t xml:space="preserve">To investigate the association of psychiatric and psychosocial correlates </w:t>
      </w:r>
      <w:r w:rsidRPr="009417EF">
        <w:rPr>
          <w:rFonts w:ascii="Book Antiqua" w:eastAsia="Arial Unicode MS" w:hAnsi="Book Antiqua" w:cs="Arial"/>
          <w:szCs w:val="24"/>
          <w:lang w:val="en-US"/>
        </w:rPr>
        <w:t xml:space="preserve">with </w:t>
      </w:r>
      <w:r w:rsidR="009417EF" w:rsidRPr="009417EF">
        <w:rPr>
          <w:rFonts w:ascii="Book Antiqua" w:eastAsia="Arial Unicode MS" w:hAnsi="Book Antiqua" w:cs="Arial"/>
          <w:szCs w:val="24"/>
          <w:lang w:val="en-US"/>
        </w:rPr>
        <w:t xml:space="preserve">inflammatory bowel disease </w:t>
      </w:r>
      <w:r w:rsidR="009417EF" w:rsidRPr="009417EF">
        <w:rPr>
          <w:rFonts w:ascii="Book Antiqua" w:eastAsia="Arial Unicode MS" w:hAnsi="Book Antiqua" w:cs="Arial" w:hint="eastAsia"/>
          <w:szCs w:val="24"/>
          <w:lang w:val="en-US" w:eastAsia="zh-CN"/>
        </w:rPr>
        <w:t>(</w:t>
      </w:r>
      <w:r w:rsidRPr="009417EF">
        <w:rPr>
          <w:rFonts w:ascii="Book Antiqua" w:eastAsia="Arial Unicode MS" w:hAnsi="Book Antiqua" w:cs="Arial"/>
          <w:szCs w:val="24"/>
          <w:lang w:val="en-US"/>
        </w:rPr>
        <w:t>IBD</w:t>
      </w:r>
      <w:r w:rsidR="009417EF" w:rsidRPr="009417EF">
        <w:rPr>
          <w:rFonts w:ascii="Book Antiqua" w:eastAsia="Arial Unicode MS" w:hAnsi="Book Antiqua" w:cs="Arial" w:hint="eastAsia"/>
          <w:szCs w:val="24"/>
          <w:lang w:val="en-US" w:eastAsia="zh-CN"/>
        </w:rPr>
        <w:t>)</w:t>
      </w:r>
      <w:r w:rsidRPr="009417EF">
        <w:rPr>
          <w:rFonts w:ascii="Book Antiqua" w:eastAsia="Arial Unicode MS" w:hAnsi="Book Antiqua" w:cs="Arial"/>
          <w:szCs w:val="24"/>
          <w:lang w:val="en-US"/>
        </w:rPr>
        <w:t xml:space="preserve"> activity in children and adolescents.</w:t>
      </w:r>
    </w:p>
    <w:p w:rsidR="009417EF" w:rsidRPr="004E2F39" w:rsidRDefault="009417EF" w:rsidP="009417EF">
      <w:pPr>
        <w:snapToGrid w:val="0"/>
        <w:spacing w:line="360" w:lineRule="auto"/>
        <w:ind w:firstLine="0"/>
        <w:jc w:val="both"/>
        <w:rPr>
          <w:rFonts w:ascii="Book Antiqua" w:eastAsia="Arial Unicode MS" w:hAnsi="Book Antiqua" w:cs="Arial"/>
          <w:szCs w:val="24"/>
          <w:lang w:val="en-US" w:eastAsia="zh-CN"/>
        </w:rPr>
      </w:pPr>
    </w:p>
    <w:p w:rsidR="00AB3456"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 xml:space="preserve">METHODS: </w:t>
      </w:r>
      <w:r w:rsidRPr="004E2F39">
        <w:rPr>
          <w:rFonts w:ascii="Book Antiqua" w:eastAsia="Arial Unicode MS" w:hAnsi="Book Antiqua" w:cs="Arial"/>
          <w:szCs w:val="24"/>
          <w:lang w:val="en-US"/>
        </w:rPr>
        <w:t>A total of 85 pediatric IBD patients (in remission or active state of the disease) and their parents completed a series of questionnaires and semi-structured interviews measuring life events, depression, anxiety, family dysfunction, and parent mental health. Differences between the remission and the IBD active group and the association of any significant variable with the disease activity state were examined.</w:t>
      </w:r>
    </w:p>
    <w:p w:rsidR="009417EF" w:rsidRPr="004E2F39" w:rsidRDefault="009417EF" w:rsidP="009417EF">
      <w:pPr>
        <w:snapToGrid w:val="0"/>
        <w:spacing w:line="360" w:lineRule="auto"/>
        <w:ind w:firstLine="0"/>
        <w:jc w:val="both"/>
        <w:rPr>
          <w:rFonts w:ascii="Book Antiqua" w:eastAsia="Arial Unicode MS" w:hAnsi="Book Antiqua" w:cs="Arial"/>
          <w:szCs w:val="24"/>
          <w:lang w:val="en-US" w:eastAsia="zh-CN"/>
        </w:rPr>
      </w:pPr>
    </w:p>
    <w:p w:rsidR="00AB3456" w:rsidRDefault="00AB3456"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eastAsia="Arial Unicode MS" w:hAnsi="Book Antiqua" w:cs="Arial"/>
          <w:b/>
          <w:szCs w:val="24"/>
          <w:lang w:val="en-US"/>
        </w:rPr>
        <w:t xml:space="preserve">RESULTS: </w:t>
      </w:r>
      <w:r w:rsidRPr="004E2F39">
        <w:rPr>
          <w:rFonts w:ascii="Book Antiqua" w:eastAsia="Arial Unicode MS" w:hAnsi="Book Antiqua" w:cs="Arial"/>
          <w:szCs w:val="24"/>
          <w:lang w:val="en-US"/>
        </w:rPr>
        <w:t xml:space="preserve">Parents of </w:t>
      </w:r>
      <w:r w:rsidR="00D5461C" w:rsidRPr="004E2F39">
        <w:rPr>
          <w:rFonts w:ascii="Book Antiqua" w:eastAsia="Arial Unicode MS" w:hAnsi="Book Antiqua" w:cs="Arial"/>
          <w:szCs w:val="24"/>
          <w:lang w:val="en-US"/>
        </w:rPr>
        <w:t>children</w:t>
      </w:r>
      <w:r w:rsidR="00D5461C" w:rsidRPr="004E2F39">
        <w:rPr>
          <w:rFonts w:ascii="Book Antiqua" w:hAnsi="Book Antiqua" w:cs="Arial"/>
          <w:szCs w:val="24"/>
          <w:lang w:val="en-US"/>
        </w:rPr>
        <w:t xml:space="preserve"> being</w:t>
      </w:r>
      <w:r w:rsidRPr="004E2F39">
        <w:rPr>
          <w:rFonts w:ascii="Book Antiqua" w:hAnsi="Book Antiqua" w:cs="Arial"/>
          <w:szCs w:val="24"/>
          <w:lang w:val="en-US"/>
        </w:rPr>
        <w:t xml:space="preserve"> in active state of the disease reported more life events (</w:t>
      </w:r>
      <w:r w:rsidR="009417EF" w:rsidRPr="004E2F39">
        <w:rPr>
          <w:rFonts w:ascii="Book Antiqua" w:hAnsi="Book Antiqua" w:cs="Arial"/>
          <w:i/>
          <w:szCs w:val="24"/>
          <w:lang w:val="en-US"/>
        </w:rPr>
        <w:t>P</w:t>
      </w:r>
      <w:r w:rsidRPr="004E2F39">
        <w:rPr>
          <w:rFonts w:ascii="Book Antiqua" w:hAnsi="Book Antiqua" w:cs="Arial"/>
          <w:i/>
          <w:szCs w:val="24"/>
          <w:lang w:val="en-US"/>
        </w:rPr>
        <w:t xml:space="preserve"> </w:t>
      </w:r>
      <w:r w:rsidRPr="004E2F39">
        <w:rPr>
          <w:rFonts w:ascii="Book Antiqua" w:hAnsi="Book Antiqua" w:cs="Arial"/>
          <w:szCs w:val="24"/>
          <w:lang w:val="en-US"/>
        </w:rPr>
        <w:t>= 0.005) and stressful life events (</w:t>
      </w:r>
      <w:r w:rsidR="009417EF" w:rsidRPr="004E2F39">
        <w:rPr>
          <w:rFonts w:ascii="Book Antiqua" w:hAnsi="Book Antiqua" w:cs="Arial"/>
          <w:i/>
          <w:szCs w:val="24"/>
          <w:lang w:val="en-US"/>
        </w:rPr>
        <w:t>P</w:t>
      </w:r>
      <w:r w:rsidR="009417EF">
        <w:rPr>
          <w:rFonts w:ascii="Book Antiqua" w:eastAsia="宋体" w:hAnsi="Book Antiqua" w:cs="Arial" w:hint="eastAsia"/>
          <w:i/>
          <w:szCs w:val="24"/>
          <w:lang w:val="en-US" w:eastAsia="zh-CN"/>
        </w:rPr>
        <w:t xml:space="preserve"> </w:t>
      </w:r>
      <w:r w:rsidRPr="004E2F39">
        <w:rPr>
          <w:rFonts w:ascii="Book Antiqua" w:hAnsi="Book Antiqua" w:cs="Arial"/>
          <w:szCs w:val="24"/>
          <w:lang w:val="en-US"/>
        </w:rPr>
        <w:t>=</w:t>
      </w:r>
      <w:r w:rsidR="009417EF">
        <w:rPr>
          <w:rFonts w:ascii="Book Antiqua" w:eastAsia="宋体" w:hAnsi="Book Antiqua" w:cs="Arial" w:hint="eastAsia"/>
          <w:szCs w:val="24"/>
          <w:lang w:val="en-US" w:eastAsia="zh-CN"/>
        </w:rPr>
        <w:t xml:space="preserve"> </w:t>
      </w:r>
      <w:r w:rsidRPr="004E2F39">
        <w:rPr>
          <w:rFonts w:ascii="Book Antiqua" w:hAnsi="Book Antiqua" w:cs="Arial"/>
          <w:szCs w:val="24"/>
          <w:lang w:val="en-US"/>
        </w:rPr>
        <w:t>0.048) during the past year and more mental health symptoms (</w:t>
      </w:r>
      <w:r w:rsidR="009417EF" w:rsidRPr="004E2F39">
        <w:rPr>
          <w:rFonts w:ascii="Book Antiqua" w:hAnsi="Book Antiqua" w:cs="Arial"/>
          <w:i/>
          <w:szCs w:val="24"/>
          <w:lang w:val="en-US"/>
        </w:rPr>
        <w:t>P</w:t>
      </w:r>
      <w:r w:rsidRPr="004E2F39">
        <w:rPr>
          <w:rFonts w:ascii="Book Antiqua" w:hAnsi="Book Antiqua" w:cs="Arial"/>
          <w:i/>
          <w:szCs w:val="24"/>
          <w:lang w:val="en-US"/>
        </w:rPr>
        <w:t xml:space="preserve"> </w:t>
      </w:r>
      <w:r w:rsidRPr="004E2F39">
        <w:rPr>
          <w:rFonts w:ascii="Book Antiqua" w:hAnsi="Book Antiqua" w:cs="Arial"/>
          <w:szCs w:val="24"/>
          <w:lang w:val="en-US"/>
        </w:rPr>
        <w:t>&lt; 0.001), while the children themselves reported higher levels of anxiety symptoms (</w:t>
      </w:r>
      <w:r w:rsidR="009417EF" w:rsidRPr="004E2F39">
        <w:rPr>
          <w:rFonts w:ascii="Book Antiqua" w:hAnsi="Book Antiqua" w:cs="Arial"/>
          <w:i/>
          <w:szCs w:val="24"/>
          <w:lang w:val="en-US"/>
        </w:rPr>
        <w:t>P</w:t>
      </w:r>
      <w:r w:rsidRPr="004E2F39">
        <w:rPr>
          <w:rFonts w:ascii="Book Antiqua" w:hAnsi="Book Antiqua" w:cs="Arial"/>
          <w:i/>
          <w:szCs w:val="24"/>
          <w:lang w:val="en-US"/>
        </w:rPr>
        <w:t xml:space="preserve"> </w:t>
      </w:r>
      <w:r w:rsidRPr="004E2F39">
        <w:rPr>
          <w:rFonts w:ascii="Book Antiqua" w:hAnsi="Book Antiqua" w:cs="Arial"/>
          <w:szCs w:val="24"/>
          <w:lang w:val="en-US"/>
        </w:rPr>
        <w:t xml:space="preserve">= 0.017) compared to the remission group. In the logistic regression multivariate analysis, the only </w:t>
      </w:r>
      <w:proofErr w:type="gramStart"/>
      <w:r w:rsidRPr="004E2F39">
        <w:rPr>
          <w:rFonts w:ascii="Book Antiqua" w:hAnsi="Book Antiqua" w:cs="Arial"/>
          <w:szCs w:val="24"/>
          <w:lang w:val="en-US"/>
        </w:rPr>
        <w:t>predictor which had a significant positive effect on the probability of the patients being in active state</w:t>
      </w:r>
      <w:proofErr w:type="gramEnd"/>
      <w:r w:rsidRPr="004E2F39">
        <w:rPr>
          <w:rFonts w:ascii="Book Antiqua" w:hAnsi="Book Antiqua" w:cs="Arial"/>
          <w:szCs w:val="24"/>
          <w:lang w:val="en-US"/>
        </w:rPr>
        <w:t xml:space="preserve"> was </w:t>
      </w:r>
      <w:r w:rsidRPr="004E2F39">
        <w:rPr>
          <w:rFonts w:ascii="Book Antiqua" w:eastAsia="Arial Unicode MS" w:hAnsi="Book Antiqua" w:cs="Arial"/>
          <w:szCs w:val="24"/>
          <w:lang w:val="en-US"/>
        </w:rPr>
        <w:t xml:space="preserve">parent mental health symptoms </w:t>
      </w:r>
      <w:r w:rsidR="009417EF">
        <w:rPr>
          <w:rFonts w:ascii="Book Antiqua" w:hAnsi="Book Antiqua" w:cs="Arial"/>
          <w:szCs w:val="24"/>
          <w:lang w:val="en-US"/>
        </w:rPr>
        <w:t>(OR</w:t>
      </w:r>
      <w:r w:rsidR="009417EF">
        <w:rPr>
          <w:rFonts w:ascii="Book Antiqua" w:eastAsia="宋体" w:hAnsi="Book Antiqua" w:cs="Arial" w:hint="eastAsia"/>
          <w:szCs w:val="24"/>
          <w:lang w:val="en-US" w:eastAsia="zh-CN"/>
        </w:rPr>
        <w:t xml:space="preserve">: </w:t>
      </w:r>
      <w:r w:rsidR="009417EF">
        <w:rPr>
          <w:rFonts w:ascii="Book Antiqua" w:hAnsi="Book Antiqua" w:cs="Arial"/>
          <w:szCs w:val="24"/>
          <w:lang w:val="en-US"/>
        </w:rPr>
        <w:t>4.8; 95%</w:t>
      </w:r>
      <w:r w:rsidRPr="004E2F39">
        <w:rPr>
          <w:rFonts w:ascii="Book Antiqua" w:hAnsi="Book Antiqua" w:cs="Arial"/>
          <w:szCs w:val="24"/>
          <w:lang w:val="en-US"/>
        </w:rPr>
        <w:t>CI</w:t>
      </w:r>
      <w:r w:rsidR="009417EF">
        <w:rPr>
          <w:rFonts w:ascii="Book Antiqua" w:eastAsia="宋体" w:hAnsi="Book Antiqua" w:cs="Arial" w:hint="eastAsia"/>
          <w:szCs w:val="24"/>
          <w:lang w:val="en-US" w:eastAsia="zh-CN"/>
        </w:rPr>
        <w:t>:</w:t>
      </w:r>
      <w:r w:rsidRPr="004E2F39">
        <w:rPr>
          <w:rFonts w:ascii="Book Antiqua" w:hAnsi="Book Antiqua" w:cs="Arial"/>
          <w:szCs w:val="24"/>
          <w:lang w:val="en-US"/>
        </w:rPr>
        <w:t xml:space="preserve"> 1.2</w:t>
      </w:r>
      <w:r w:rsidR="009417EF">
        <w:rPr>
          <w:rFonts w:ascii="Book Antiqua" w:eastAsia="宋体" w:hAnsi="Book Antiqua" w:cs="Arial" w:hint="eastAsia"/>
          <w:szCs w:val="24"/>
          <w:lang w:val="en-US" w:eastAsia="zh-CN"/>
        </w:rPr>
        <w:t>-</w:t>
      </w:r>
      <w:r w:rsidRPr="004E2F39">
        <w:rPr>
          <w:rFonts w:ascii="Book Antiqua" w:hAnsi="Book Antiqua" w:cs="Arial"/>
          <w:szCs w:val="24"/>
          <w:lang w:val="en-US"/>
        </w:rPr>
        <w:t xml:space="preserve">25.8). </w:t>
      </w:r>
    </w:p>
    <w:p w:rsidR="009417EF" w:rsidRPr="009417EF" w:rsidRDefault="009417EF" w:rsidP="009417EF">
      <w:pPr>
        <w:snapToGrid w:val="0"/>
        <w:spacing w:line="360" w:lineRule="auto"/>
        <w:ind w:firstLine="0"/>
        <w:jc w:val="both"/>
        <w:rPr>
          <w:rFonts w:ascii="Book Antiqua" w:eastAsia="宋体" w:hAnsi="Book Antiqua" w:cs="Arial"/>
          <w:szCs w:val="24"/>
          <w:lang w:val="en-US" w:eastAsia="zh-CN"/>
        </w:rPr>
      </w:pPr>
    </w:p>
    <w:p w:rsidR="00AB3456" w:rsidRDefault="00AB3456"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hAnsi="Book Antiqua" w:cs="Arial"/>
          <w:b/>
          <w:szCs w:val="24"/>
          <w:lang w:val="en-US"/>
        </w:rPr>
        <w:t xml:space="preserve">CONCLUSION: </w:t>
      </w:r>
      <w:r w:rsidRPr="004E2F39">
        <w:rPr>
          <w:rFonts w:ascii="Book Antiqua" w:hAnsi="Book Antiqua" w:cs="Arial"/>
          <w:szCs w:val="24"/>
          <w:lang w:val="en-US"/>
        </w:rPr>
        <w:t>Life events, child anxiety and parent mental health symptoms may be important correlates of pediatric IBD activity and targets of thorough assessment and treatment.</w:t>
      </w:r>
    </w:p>
    <w:p w:rsidR="009417EF" w:rsidRPr="009417EF" w:rsidRDefault="009417EF" w:rsidP="009417EF">
      <w:pPr>
        <w:snapToGrid w:val="0"/>
        <w:spacing w:line="360" w:lineRule="auto"/>
        <w:ind w:firstLine="0"/>
        <w:jc w:val="both"/>
        <w:rPr>
          <w:rFonts w:ascii="Book Antiqua" w:eastAsia="宋体" w:hAnsi="Book Antiqua" w:cs="Arial"/>
          <w:szCs w:val="24"/>
          <w:lang w:val="en-US" w:eastAsia="zh-CN"/>
        </w:rPr>
      </w:pPr>
    </w:p>
    <w:p w:rsidR="00AB3456" w:rsidRDefault="00AB3456"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hAnsi="Book Antiqua" w:cs="Arial"/>
          <w:b/>
          <w:szCs w:val="24"/>
          <w:lang w:val="en-US"/>
        </w:rPr>
        <w:t>Key</w:t>
      </w:r>
      <w:r w:rsidR="009417EF">
        <w:rPr>
          <w:rFonts w:ascii="Book Antiqua" w:eastAsia="宋体" w:hAnsi="Book Antiqua" w:cs="Arial" w:hint="eastAsia"/>
          <w:b/>
          <w:szCs w:val="24"/>
          <w:lang w:val="en-US" w:eastAsia="zh-CN"/>
        </w:rPr>
        <w:t xml:space="preserve"> </w:t>
      </w:r>
      <w:r w:rsidRPr="004E2F39">
        <w:rPr>
          <w:rFonts w:ascii="Book Antiqua" w:hAnsi="Book Antiqua" w:cs="Arial"/>
          <w:b/>
          <w:szCs w:val="24"/>
          <w:lang w:val="en-US"/>
        </w:rPr>
        <w:t xml:space="preserve">words: </w:t>
      </w:r>
      <w:r w:rsidRPr="004E2F39">
        <w:rPr>
          <w:rFonts w:ascii="Book Antiqua" w:hAnsi="Book Antiqua" w:cs="Arial"/>
          <w:szCs w:val="24"/>
          <w:lang w:val="en-US"/>
        </w:rPr>
        <w:t>Inflammatory bowel disease;</w:t>
      </w:r>
      <w:r w:rsidR="009417EF">
        <w:rPr>
          <w:rFonts w:ascii="Book Antiqua" w:eastAsia="宋体" w:hAnsi="Book Antiqua" w:cs="Arial" w:hint="eastAsia"/>
          <w:szCs w:val="24"/>
          <w:lang w:val="en-US" w:eastAsia="zh-CN"/>
        </w:rPr>
        <w:t xml:space="preserve"> </w:t>
      </w:r>
      <w:r w:rsidRPr="004E2F39">
        <w:rPr>
          <w:rFonts w:ascii="Book Antiqua" w:hAnsi="Book Antiqua" w:cs="Arial"/>
          <w:szCs w:val="24"/>
          <w:lang w:val="en-US"/>
        </w:rPr>
        <w:t>Children and adolescents; Stressful events; Anxiety; Depression</w:t>
      </w:r>
    </w:p>
    <w:p w:rsidR="009417EF" w:rsidRDefault="009417EF" w:rsidP="009417EF">
      <w:pPr>
        <w:snapToGrid w:val="0"/>
        <w:spacing w:line="360" w:lineRule="auto"/>
        <w:ind w:firstLine="0"/>
        <w:jc w:val="both"/>
        <w:rPr>
          <w:rFonts w:ascii="Book Antiqua" w:eastAsia="宋体" w:hAnsi="Book Antiqua" w:cs="Arial"/>
          <w:szCs w:val="24"/>
          <w:lang w:val="en-US" w:eastAsia="zh-CN"/>
        </w:rPr>
      </w:pPr>
    </w:p>
    <w:p w:rsidR="009417EF" w:rsidRPr="009F19CA" w:rsidRDefault="009417EF" w:rsidP="009417EF">
      <w:pPr>
        <w:widowControl w:val="0"/>
        <w:adjustRightInd w:val="0"/>
        <w:snapToGrid w:val="0"/>
        <w:spacing w:line="360" w:lineRule="auto"/>
        <w:ind w:firstLine="0"/>
        <w:jc w:val="both"/>
        <w:rPr>
          <w:rFonts w:ascii="Book Antiqua" w:hAnsi="Book Antiqua" w:cs="Tahoma"/>
          <w:color w:val="000000"/>
          <w:kern w:val="2"/>
          <w:szCs w:val="24"/>
        </w:rPr>
      </w:pPr>
      <w:bookmarkStart w:id="6" w:name="OLE_LINK148"/>
      <w:bookmarkStart w:id="7" w:name="OLE_LINK149"/>
      <w:bookmarkStart w:id="8" w:name="OLE_LINK200"/>
      <w:bookmarkStart w:id="9" w:name="OLE_LINK288"/>
      <w:bookmarkStart w:id="10" w:name="OLE_LINK1864"/>
      <w:bookmarkStart w:id="11" w:name="OLE_LINK382"/>
      <w:bookmarkStart w:id="12" w:name="OLE_LINK306"/>
      <w:bookmarkStart w:id="13" w:name="OLE_LINK569"/>
      <w:bookmarkStart w:id="14" w:name="OLE_LINK682"/>
      <w:bookmarkStart w:id="15" w:name="OLE_LINK78"/>
      <w:bookmarkStart w:id="16" w:name="OLE_LINK79"/>
      <w:bookmarkStart w:id="17" w:name="OLE_LINK86"/>
      <w:bookmarkStart w:id="18" w:name="OLE_LINK99"/>
      <w:r w:rsidRPr="009F19CA">
        <w:rPr>
          <w:rFonts w:ascii="Book Antiqua" w:hAnsi="Book Antiqua" w:cs="Tahoma"/>
          <w:b/>
          <w:color w:val="000000"/>
          <w:kern w:val="2"/>
          <w:szCs w:val="24"/>
          <w:lang w:eastAsia="ja-JP"/>
        </w:rPr>
        <w:t>© The Author(s) 201</w:t>
      </w:r>
      <w:r>
        <w:rPr>
          <w:rFonts w:ascii="Book Antiqua" w:hAnsi="Book Antiqua" w:cs="Tahoma" w:hint="eastAsia"/>
          <w:b/>
          <w:color w:val="000000"/>
          <w:kern w:val="2"/>
          <w:szCs w:val="24"/>
        </w:rPr>
        <w:t>6</w:t>
      </w:r>
      <w:r w:rsidRPr="009F19CA">
        <w:rPr>
          <w:rFonts w:ascii="Book Antiqua" w:hAnsi="Book Antiqua" w:cs="Tahoma"/>
          <w:b/>
          <w:color w:val="000000"/>
          <w:kern w:val="2"/>
          <w:szCs w:val="24"/>
          <w:lang w:eastAsia="ja-JP"/>
        </w:rPr>
        <w:t>.</w:t>
      </w:r>
      <w:r w:rsidRPr="009F19CA">
        <w:rPr>
          <w:rFonts w:ascii="Book Antiqua" w:hAnsi="Book Antiqua" w:cs="Tahoma"/>
          <w:color w:val="000000"/>
          <w:kern w:val="2"/>
          <w:szCs w:val="24"/>
          <w:lang w:eastAsia="ja-JP"/>
        </w:rPr>
        <w:t xml:space="preserve"> Published by Baishideng Publishing Group Inc. All rights reserved.</w:t>
      </w:r>
      <w:bookmarkEnd w:id="6"/>
      <w:bookmarkEnd w:id="7"/>
      <w:bookmarkEnd w:id="8"/>
      <w:bookmarkEnd w:id="9"/>
      <w:bookmarkEnd w:id="10"/>
      <w:bookmarkEnd w:id="11"/>
      <w:bookmarkEnd w:id="12"/>
      <w:bookmarkEnd w:id="13"/>
      <w:bookmarkEnd w:id="14"/>
    </w:p>
    <w:bookmarkEnd w:id="15"/>
    <w:bookmarkEnd w:id="16"/>
    <w:bookmarkEnd w:id="17"/>
    <w:bookmarkEnd w:id="18"/>
    <w:p w:rsidR="009417EF" w:rsidRPr="009417EF" w:rsidRDefault="009417EF" w:rsidP="009417EF">
      <w:pPr>
        <w:snapToGrid w:val="0"/>
        <w:spacing w:line="360" w:lineRule="auto"/>
        <w:ind w:firstLine="0"/>
        <w:jc w:val="both"/>
        <w:rPr>
          <w:rFonts w:ascii="Book Antiqua" w:eastAsia="宋体" w:hAnsi="Book Antiqua" w:cs="Arial"/>
          <w:szCs w:val="24"/>
          <w:lang w:val="en-US" w:eastAsia="zh-CN"/>
        </w:rPr>
      </w:pPr>
    </w:p>
    <w:p w:rsidR="00AB3456"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b/>
          <w:szCs w:val="24"/>
          <w:lang w:val="en-US"/>
        </w:rPr>
        <w:t>Core tip:</w:t>
      </w:r>
      <w:r w:rsidR="009417EF">
        <w:rPr>
          <w:rFonts w:ascii="Book Antiqua" w:eastAsia="Arial Unicode MS" w:hAnsi="Book Antiqua" w:cs="Arial" w:hint="eastAsia"/>
          <w:b/>
          <w:szCs w:val="24"/>
          <w:lang w:val="en-US" w:eastAsia="zh-CN"/>
        </w:rPr>
        <w:t xml:space="preserve"> </w:t>
      </w:r>
      <w:r w:rsidRPr="004E2F39">
        <w:rPr>
          <w:rFonts w:ascii="Book Antiqua" w:eastAsia="Arial Unicode MS" w:hAnsi="Book Antiqua" w:cs="Arial"/>
          <w:szCs w:val="24"/>
          <w:lang w:val="en-US"/>
        </w:rPr>
        <w:t xml:space="preserve">The present study examined the associations of several psychosocial factors and outcomes with pediatric </w:t>
      </w:r>
      <w:r w:rsidR="009417EF" w:rsidRPr="009417EF">
        <w:rPr>
          <w:rFonts w:ascii="Book Antiqua" w:eastAsia="Arial Unicode MS" w:hAnsi="Book Antiqua" w:cs="Arial"/>
          <w:szCs w:val="24"/>
          <w:lang w:val="en-US"/>
        </w:rPr>
        <w:t xml:space="preserve">inflammatory bowel disease </w:t>
      </w:r>
      <w:r w:rsidR="009417EF" w:rsidRPr="009417EF">
        <w:rPr>
          <w:rFonts w:ascii="Book Antiqua" w:eastAsia="Arial Unicode MS" w:hAnsi="Book Antiqua" w:cs="Arial" w:hint="eastAsia"/>
          <w:szCs w:val="24"/>
          <w:lang w:val="en-US" w:eastAsia="zh-CN"/>
        </w:rPr>
        <w:t>(</w:t>
      </w:r>
      <w:r w:rsidR="009417EF" w:rsidRPr="009417EF">
        <w:rPr>
          <w:rFonts w:ascii="Book Antiqua" w:eastAsia="Arial Unicode MS" w:hAnsi="Book Antiqua" w:cs="Arial"/>
          <w:szCs w:val="24"/>
          <w:lang w:val="en-US"/>
        </w:rPr>
        <w:t>IBD</w:t>
      </w:r>
      <w:r w:rsidR="009417EF" w:rsidRPr="009417EF">
        <w:rPr>
          <w:rFonts w:ascii="Book Antiqua" w:eastAsia="Arial Unicode MS" w:hAnsi="Book Antiqua" w:cs="Arial" w:hint="eastAsia"/>
          <w:szCs w:val="24"/>
          <w:lang w:val="en-US" w:eastAsia="zh-CN"/>
        </w:rPr>
        <w:t>)</w:t>
      </w:r>
      <w:r w:rsidR="009417EF" w:rsidRPr="009417EF">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lastRenderedPageBreak/>
        <w:t>activity. Second, it shed some light on the relationship of the disease activity (</w:t>
      </w:r>
      <w:r w:rsidRPr="009417EF">
        <w:rPr>
          <w:rFonts w:ascii="Book Antiqua" w:eastAsia="Arial Unicode MS" w:hAnsi="Book Antiqua" w:cs="Arial"/>
          <w:i/>
          <w:szCs w:val="24"/>
          <w:lang w:val="en-US"/>
        </w:rPr>
        <w:t>i.e.</w:t>
      </w:r>
      <w:r w:rsidR="009417EF">
        <w:rPr>
          <w:rFonts w:ascii="Book Antiqua" w:eastAsia="Arial Unicode MS" w:hAnsi="Book Antiqua" w:cs="Arial" w:hint="eastAsia"/>
          <w:szCs w:val="24"/>
          <w:lang w:val="en-US" w:eastAsia="zh-CN"/>
        </w:rPr>
        <w:t>,</w:t>
      </w:r>
      <w:r w:rsidRPr="004E2F39">
        <w:rPr>
          <w:rFonts w:ascii="Book Antiqua" w:eastAsia="Arial Unicode MS" w:hAnsi="Book Antiqua" w:cs="Arial"/>
          <w:szCs w:val="24"/>
          <w:lang w:val="en-US"/>
        </w:rPr>
        <w:t xml:space="preserve"> IBD remission or active state) with preceding life events. Addressing simultaneously psychosocial needs of both children and parents in the course of pediatric IBD seem to be of importance in any effective preventive and therapeutic intervention. Moreover, the </w:t>
      </w:r>
      <w:proofErr w:type="gramStart"/>
      <w:r w:rsidRPr="004E2F39">
        <w:rPr>
          <w:rFonts w:ascii="Book Antiqua" w:eastAsia="Arial Unicode MS" w:hAnsi="Book Antiqua" w:cs="Arial"/>
          <w:szCs w:val="24"/>
          <w:lang w:val="en-US"/>
        </w:rPr>
        <w:t>role of stressful events in the course of pediatric IBD although being mediated or moderated by individual factors seem</w:t>
      </w:r>
      <w:proofErr w:type="gramEnd"/>
      <w:r w:rsidRPr="004E2F39">
        <w:rPr>
          <w:rFonts w:ascii="Book Antiqua" w:eastAsia="Arial Unicode MS" w:hAnsi="Book Antiqua" w:cs="Arial"/>
          <w:szCs w:val="24"/>
          <w:lang w:val="en-US"/>
        </w:rPr>
        <w:t xml:space="preserve"> to be a possible target for future research and psychosocial treatment modalities.</w:t>
      </w:r>
    </w:p>
    <w:p w:rsidR="009417EF" w:rsidRPr="004E2F39" w:rsidRDefault="009417EF" w:rsidP="009417EF">
      <w:pPr>
        <w:snapToGrid w:val="0"/>
        <w:spacing w:line="360" w:lineRule="auto"/>
        <w:ind w:firstLine="0"/>
        <w:jc w:val="both"/>
        <w:rPr>
          <w:rFonts w:ascii="Book Antiqua" w:eastAsia="Arial Unicode MS" w:hAnsi="Book Antiqua" w:cs="Arial"/>
          <w:szCs w:val="24"/>
          <w:lang w:val="en-US" w:eastAsia="zh-CN"/>
        </w:rPr>
      </w:pPr>
    </w:p>
    <w:p w:rsidR="009417EF" w:rsidRDefault="00AB3456" w:rsidP="009417EF">
      <w:pPr>
        <w:pStyle w:val="ListParagraph"/>
        <w:spacing w:line="360" w:lineRule="auto"/>
        <w:ind w:left="0" w:firstLine="0"/>
        <w:jc w:val="both"/>
        <w:rPr>
          <w:rFonts w:ascii="Book Antiqua" w:hAnsi="Book Antiqua" w:cs="Arial"/>
          <w:iCs/>
          <w:color w:val="000000"/>
          <w:szCs w:val="24"/>
          <w:shd w:val="clear" w:color="auto" w:fill="FFFFFF"/>
        </w:rPr>
      </w:pPr>
      <w:r w:rsidRPr="004E2F39">
        <w:rPr>
          <w:rFonts w:ascii="Book Antiqua" w:hAnsi="Book Antiqua" w:cs="Arial"/>
          <w:szCs w:val="24"/>
          <w:lang w:val="en-US"/>
        </w:rPr>
        <w:t xml:space="preserve">Giannakopoulos G, </w:t>
      </w:r>
      <w:proofErr w:type="spellStart"/>
      <w:r w:rsidRPr="004E2F39">
        <w:rPr>
          <w:rFonts w:ascii="Book Antiqua" w:hAnsi="Book Antiqua" w:cs="Arial"/>
          <w:szCs w:val="24"/>
          <w:lang w:val="en-US"/>
        </w:rPr>
        <w:t>Chouliaras</w:t>
      </w:r>
      <w:proofErr w:type="spellEnd"/>
      <w:r w:rsidRPr="004E2F39">
        <w:rPr>
          <w:rFonts w:ascii="Book Antiqua" w:hAnsi="Book Antiqua" w:cs="Arial"/>
          <w:szCs w:val="24"/>
          <w:lang w:val="en-US"/>
        </w:rPr>
        <w:t xml:space="preserve"> G, </w:t>
      </w:r>
      <w:proofErr w:type="spellStart"/>
      <w:r w:rsidRPr="004E2F39">
        <w:rPr>
          <w:rFonts w:ascii="Book Antiqua" w:hAnsi="Book Antiqua" w:cs="Arial"/>
          <w:szCs w:val="24"/>
          <w:lang w:val="en-US"/>
        </w:rPr>
        <w:t>Margoni</w:t>
      </w:r>
      <w:proofErr w:type="spellEnd"/>
      <w:r w:rsidRPr="004E2F39">
        <w:rPr>
          <w:rFonts w:ascii="Book Antiqua" w:hAnsi="Book Antiqua" w:cs="Arial"/>
          <w:szCs w:val="24"/>
          <w:lang w:val="en-US"/>
        </w:rPr>
        <w:t xml:space="preserve"> D, </w:t>
      </w:r>
      <w:proofErr w:type="spellStart"/>
      <w:r w:rsidRPr="004E2F39">
        <w:rPr>
          <w:rFonts w:ascii="Book Antiqua" w:hAnsi="Book Antiqua" w:cs="Arial"/>
          <w:szCs w:val="24"/>
          <w:lang w:val="en-US"/>
        </w:rPr>
        <w:t>Korlou</w:t>
      </w:r>
      <w:proofErr w:type="spellEnd"/>
      <w:r w:rsidRPr="004E2F39">
        <w:rPr>
          <w:rFonts w:ascii="Book Antiqua" w:hAnsi="Book Antiqua" w:cs="Arial"/>
          <w:szCs w:val="24"/>
          <w:lang w:val="en-US"/>
        </w:rPr>
        <w:t xml:space="preserve"> S, </w:t>
      </w:r>
      <w:proofErr w:type="spellStart"/>
      <w:r w:rsidRPr="004E2F39">
        <w:rPr>
          <w:rFonts w:ascii="Book Antiqua" w:hAnsi="Book Antiqua" w:cs="Arial"/>
          <w:szCs w:val="24"/>
          <w:lang w:val="en-US"/>
        </w:rPr>
        <w:t>Hantzara</w:t>
      </w:r>
      <w:proofErr w:type="spellEnd"/>
      <w:r w:rsidRPr="004E2F39">
        <w:rPr>
          <w:rFonts w:ascii="Book Antiqua" w:hAnsi="Book Antiqua" w:cs="Arial"/>
          <w:szCs w:val="24"/>
          <w:lang w:val="en-US"/>
        </w:rPr>
        <w:t xml:space="preserve"> V, </w:t>
      </w:r>
      <w:proofErr w:type="spellStart"/>
      <w:r w:rsidRPr="004E2F39">
        <w:rPr>
          <w:rFonts w:ascii="Book Antiqua" w:hAnsi="Book Antiqua" w:cs="Arial"/>
          <w:szCs w:val="24"/>
          <w:lang w:val="en-US"/>
        </w:rPr>
        <w:t>Panayotou</w:t>
      </w:r>
      <w:proofErr w:type="spellEnd"/>
      <w:r w:rsidRPr="004E2F39">
        <w:rPr>
          <w:rFonts w:ascii="Book Antiqua" w:hAnsi="Book Antiqua" w:cs="Arial"/>
          <w:szCs w:val="24"/>
          <w:lang w:val="en-US"/>
        </w:rPr>
        <w:t xml:space="preserve"> I, Roma E, </w:t>
      </w:r>
      <w:proofErr w:type="spellStart"/>
      <w:r w:rsidRPr="004E2F39">
        <w:rPr>
          <w:rFonts w:ascii="Book Antiqua" w:hAnsi="Book Antiqua" w:cs="Arial"/>
          <w:szCs w:val="24"/>
          <w:lang w:val="en-US"/>
        </w:rPr>
        <w:t>Liakopoulou</w:t>
      </w:r>
      <w:proofErr w:type="spellEnd"/>
      <w:r w:rsidRPr="004E2F39">
        <w:rPr>
          <w:rFonts w:ascii="Book Antiqua" w:hAnsi="Book Antiqua" w:cs="Arial"/>
          <w:szCs w:val="24"/>
          <w:lang w:val="en-US"/>
        </w:rPr>
        <w:t xml:space="preserve"> </w:t>
      </w:r>
      <w:proofErr w:type="spellStart"/>
      <w:r w:rsidRPr="004E2F39">
        <w:rPr>
          <w:rFonts w:ascii="Book Antiqua" w:hAnsi="Book Antiqua" w:cs="Arial"/>
          <w:szCs w:val="24"/>
          <w:lang w:val="en-US"/>
        </w:rPr>
        <w:t>M</w:t>
      </w:r>
      <w:proofErr w:type="gramStart"/>
      <w:r w:rsidR="00624107" w:rsidRPr="004E2F39">
        <w:rPr>
          <w:rFonts w:ascii="Book Antiqua" w:hAnsi="Book Antiqua" w:cs="Arial"/>
          <w:szCs w:val="24"/>
          <w:lang w:val="en-US"/>
        </w:rPr>
        <w:t>,Anagnostopoulos</w:t>
      </w:r>
      <w:proofErr w:type="spellEnd"/>
      <w:proofErr w:type="gramEnd"/>
      <w:r w:rsidR="00624107" w:rsidRPr="004E2F39">
        <w:rPr>
          <w:rFonts w:ascii="Book Antiqua" w:hAnsi="Book Antiqua" w:cs="Arial"/>
          <w:szCs w:val="24"/>
          <w:lang w:val="en-US"/>
        </w:rPr>
        <w:t xml:space="preserve"> DC</w:t>
      </w:r>
      <w:r w:rsidRPr="004E2F39">
        <w:rPr>
          <w:rFonts w:ascii="Book Antiqua" w:hAnsi="Book Antiqua" w:cs="Arial"/>
          <w:szCs w:val="24"/>
          <w:lang w:val="en-US"/>
        </w:rPr>
        <w:t xml:space="preserve">. </w:t>
      </w:r>
      <w:proofErr w:type="gramStart"/>
      <w:r w:rsidRPr="004E2F39">
        <w:rPr>
          <w:rFonts w:ascii="Book Antiqua" w:eastAsia="Arial Unicode MS" w:hAnsi="Book Antiqua" w:cs="Arial"/>
          <w:szCs w:val="24"/>
          <w:lang w:val="en-US"/>
        </w:rPr>
        <w:t>Stressful life events and psychosocial correlates of pediatric inflammatory bowel disease activity.</w:t>
      </w:r>
      <w:proofErr w:type="gramEnd"/>
      <w:r w:rsidR="009417EF">
        <w:rPr>
          <w:rFonts w:ascii="Book Antiqua" w:eastAsia="Arial Unicode MS" w:hAnsi="Book Antiqua" w:cs="Arial" w:hint="eastAsia"/>
          <w:szCs w:val="24"/>
          <w:lang w:val="en-US" w:eastAsia="zh-CN"/>
        </w:rPr>
        <w:t xml:space="preserve"> </w:t>
      </w:r>
      <w:r w:rsidR="009417EF" w:rsidRPr="003F7370">
        <w:rPr>
          <w:rFonts w:ascii="Book Antiqua" w:hAnsi="Book Antiqua" w:cs="Arial"/>
          <w:i/>
          <w:iCs/>
          <w:color w:val="000000"/>
          <w:szCs w:val="24"/>
          <w:shd w:val="clear" w:color="auto" w:fill="FFFFFF"/>
        </w:rPr>
        <w:t>World J Psychiatr</w:t>
      </w:r>
      <w:r w:rsidR="009417EF" w:rsidRPr="003F7370">
        <w:rPr>
          <w:rFonts w:ascii="Book Antiqua" w:hAnsi="Book Antiqua" w:cs="Arial" w:hint="eastAsia"/>
          <w:i/>
          <w:iCs/>
          <w:color w:val="000000"/>
          <w:szCs w:val="24"/>
          <w:shd w:val="clear" w:color="auto" w:fill="FFFFFF"/>
        </w:rPr>
        <w:t xml:space="preserve"> </w:t>
      </w:r>
      <w:r w:rsidR="009417EF" w:rsidRPr="003F7370">
        <w:rPr>
          <w:rFonts w:ascii="Book Antiqua" w:hAnsi="Book Antiqua" w:cs="Arial" w:hint="eastAsia"/>
          <w:iCs/>
          <w:color w:val="000000"/>
          <w:szCs w:val="24"/>
          <w:shd w:val="clear" w:color="auto" w:fill="FFFFFF"/>
        </w:rPr>
        <w:t>2016; In press</w:t>
      </w:r>
    </w:p>
    <w:p w:rsidR="00AB3456" w:rsidRPr="004E2F39" w:rsidRDefault="00AB3456" w:rsidP="009417EF">
      <w:pPr>
        <w:snapToGrid w:val="0"/>
        <w:spacing w:line="360" w:lineRule="auto"/>
        <w:ind w:firstLine="0"/>
        <w:jc w:val="both"/>
        <w:rPr>
          <w:rFonts w:ascii="Book Antiqua" w:hAnsi="Book Antiqua" w:cs="Arial"/>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b/>
          <w:szCs w:val="24"/>
          <w:lang w:val="en-US"/>
        </w:rPr>
        <w:br w:type="page"/>
      </w:r>
      <w:r w:rsidRPr="004E2F39">
        <w:rPr>
          <w:rFonts w:ascii="Book Antiqua" w:eastAsia="Arial Unicode MS" w:hAnsi="Book Antiqua" w:cs="Arial"/>
          <w:b/>
          <w:szCs w:val="24"/>
          <w:lang w:val="en-US"/>
        </w:rPr>
        <w:lastRenderedPageBreak/>
        <w:t>INTRODUCTION</w:t>
      </w:r>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Epidemiological studies indicate that the incidence of pediatric inflammatory bowel disease (IBD), consisting of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disease (CD), </w:t>
      </w:r>
      <w:r w:rsidR="009417EF" w:rsidRPr="004E2F39">
        <w:rPr>
          <w:rFonts w:ascii="Book Antiqua" w:eastAsia="Arial Unicode MS" w:hAnsi="Book Antiqua" w:cs="Arial"/>
          <w:szCs w:val="24"/>
          <w:lang w:val="en-US"/>
        </w:rPr>
        <w:t xml:space="preserve">ulcerative colitis </w:t>
      </w:r>
      <w:r w:rsidRPr="004E2F39">
        <w:rPr>
          <w:rFonts w:ascii="Book Antiqua" w:eastAsia="Arial Unicode MS" w:hAnsi="Book Antiqua" w:cs="Arial"/>
          <w:szCs w:val="24"/>
          <w:lang w:val="en-US"/>
        </w:rPr>
        <w:t xml:space="preserve">(UC) and IBD unclassified (IBDU), has been increasing over </w:t>
      </w:r>
      <w:proofErr w:type="gramStart"/>
      <w:r w:rsidRPr="004E2F39">
        <w:rPr>
          <w:rFonts w:ascii="Book Antiqua" w:eastAsia="Arial Unicode MS" w:hAnsi="Book Antiqua" w:cs="Arial"/>
          <w:szCs w:val="24"/>
          <w:lang w:val="en-US"/>
        </w:rPr>
        <w:t>time</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1]</w:t>
      </w:r>
      <w:r w:rsidRPr="004E2F39">
        <w:rPr>
          <w:rFonts w:ascii="Book Antiqua" w:eastAsia="Arial Unicode MS" w:hAnsi="Book Antiqua" w:cs="Arial"/>
          <w:szCs w:val="24"/>
          <w:lang w:val="en-US"/>
        </w:rPr>
        <w:t xml:space="preserve">. Elevated levels of depression, anxiety, low self-esteem, disrupted social functioning, family dysfunction, and parental distress are among the most common findings from studies comparing pediatric IBD patients with other chronic disease patients or healthy </w:t>
      </w:r>
      <w:proofErr w:type="gramStart"/>
      <w:r w:rsidRPr="004E2F39">
        <w:rPr>
          <w:rFonts w:ascii="Book Antiqua" w:eastAsia="Arial Unicode MS" w:hAnsi="Book Antiqua" w:cs="Arial"/>
          <w:szCs w:val="24"/>
          <w:lang w:val="en-US"/>
        </w:rPr>
        <w:t>controls</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2,3]</w:t>
      </w:r>
      <w:r w:rsidRPr="004E2F39">
        <w:rPr>
          <w:rFonts w:ascii="Book Antiqua" w:eastAsia="Arial Unicode MS" w:hAnsi="Book Antiqua" w:cs="Arial"/>
          <w:szCs w:val="24"/>
          <w:lang w:val="en-US"/>
        </w:rPr>
        <w:t>.</w:t>
      </w:r>
    </w:p>
    <w:p w:rsidR="00AB3456" w:rsidRPr="004E2F39" w:rsidRDefault="00AB3456" w:rsidP="009417EF">
      <w:pPr>
        <w:snapToGrid w:val="0"/>
        <w:spacing w:line="360" w:lineRule="auto"/>
        <w:ind w:firstLine="720"/>
        <w:jc w:val="both"/>
        <w:rPr>
          <w:rFonts w:ascii="Book Antiqua" w:eastAsia="Arial Unicode MS" w:hAnsi="Book Antiqua" w:cs="Arial"/>
          <w:b/>
          <w:szCs w:val="24"/>
          <w:lang w:val="en-US"/>
        </w:rPr>
      </w:pPr>
      <w:r w:rsidRPr="004E2F39">
        <w:rPr>
          <w:rFonts w:ascii="Book Antiqua" w:eastAsia="Arial Unicode MS" w:hAnsi="Book Antiqua" w:cs="Arial"/>
          <w:szCs w:val="24"/>
          <w:lang w:val="en-US"/>
        </w:rPr>
        <w:t>However, only few studies have investigated the association of psychiatric and psychosocial correlates with IBD activity in children and adolescents. Specific depressive symptoms (</w:t>
      </w:r>
      <w:r w:rsidRPr="005A0C7B">
        <w:rPr>
          <w:rFonts w:ascii="Book Antiqua" w:eastAsia="Arial Unicode MS" w:hAnsi="Book Antiqua" w:cs="Arial"/>
          <w:i/>
          <w:szCs w:val="24"/>
          <w:lang w:val="en-US"/>
        </w:rPr>
        <w:t>e.g.</w:t>
      </w:r>
      <w:r w:rsidR="005A0C7B">
        <w:rPr>
          <w:rFonts w:ascii="Book Antiqua" w:eastAsia="Arial Unicode MS" w:hAnsi="Book Antiqua" w:cs="Arial" w:hint="eastAsia"/>
          <w:i/>
          <w:szCs w:val="24"/>
          <w:lang w:val="en-US" w:eastAsia="zh-CN"/>
        </w:rPr>
        <w:t>,</w:t>
      </w:r>
      <w:r w:rsidRPr="004E2F39">
        <w:rPr>
          <w:rFonts w:ascii="Book Antiqua" w:eastAsia="Arial Unicode MS" w:hAnsi="Book Antiqua" w:cs="Arial"/>
          <w:szCs w:val="24"/>
          <w:lang w:val="en-US"/>
        </w:rPr>
        <w:t xml:space="preserve"> lack of interest and energy, decreased appetite) have been shown to be related with moderate/severe disease </w:t>
      </w:r>
      <w:proofErr w:type="gramStart"/>
      <w:r w:rsidRPr="004E2F39">
        <w:rPr>
          <w:rFonts w:ascii="Book Antiqua" w:eastAsia="Arial Unicode MS" w:hAnsi="Book Antiqua" w:cs="Arial"/>
          <w:szCs w:val="24"/>
          <w:lang w:val="en-US"/>
        </w:rPr>
        <w:t>activity</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4]</w:t>
      </w:r>
      <w:r w:rsidRPr="004E2F39">
        <w:rPr>
          <w:rFonts w:ascii="Book Antiqua" w:eastAsia="Arial Unicode MS" w:hAnsi="Book Antiqua" w:cs="Arial"/>
          <w:szCs w:val="24"/>
          <w:lang w:val="en-US"/>
        </w:rPr>
        <w:t xml:space="preserve">. Higher levels of depressive symptoms have been also related to poorer subjective health in IBD pediatric </w:t>
      </w:r>
      <w:proofErr w:type="gramStart"/>
      <w:r w:rsidRPr="004E2F39">
        <w:rPr>
          <w:rFonts w:ascii="Book Antiqua" w:eastAsia="Arial Unicode MS" w:hAnsi="Book Antiqua" w:cs="Arial"/>
          <w:szCs w:val="24"/>
          <w:lang w:val="en-US"/>
        </w:rPr>
        <w:t>patients</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5]</w:t>
      </w:r>
      <w:r w:rsidRPr="004E2F39">
        <w:rPr>
          <w:rFonts w:ascii="Book Antiqua" w:eastAsia="Arial Unicode MS" w:hAnsi="Book Antiqua" w:cs="Arial"/>
          <w:szCs w:val="24"/>
          <w:lang w:val="en-US"/>
        </w:rPr>
        <w:t xml:space="preserve">. A recent </w:t>
      </w:r>
      <w:proofErr w:type="gramStart"/>
      <w:r w:rsidRPr="004E2F39">
        <w:rPr>
          <w:rFonts w:ascii="Book Antiqua" w:eastAsia="Arial Unicode MS" w:hAnsi="Book Antiqua" w:cs="Arial"/>
          <w:szCs w:val="24"/>
          <w:lang w:val="en-US"/>
        </w:rPr>
        <w:t>study</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6]</w:t>
      </w:r>
      <w:r w:rsidRPr="004E2F39">
        <w:rPr>
          <w:rFonts w:ascii="Book Antiqua" w:eastAsia="Arial Unicode MS" w:hAnsi="Book Antiqua" w:cs="Arial"/>
          <w:szCs w:val="24"/>
          <w:lang w:val="en-US"/>
        </w:rPr>
        <w:t xml:space="preserve"> found that the disease activity was associated with adolescents’ general well-being, emotional functioning, social functioning, and body image. In another sample of young adults with IBD, poor college adjustment and physical quality of life were correlated with increased disease </w:t>
      </w:r>
      <w:proofErr w:type="gramStart"/>
      <w:r w:rsidRPr="004E2F39">
        <w:rPr>
          <w:rFonts w:ascii="Book Antiqua" w:eastAsia="Arial Unicode MS" w:hAnsi="Book Antiqua" w:cs="Arial"/>
          <w:szCs w:val="24"/>
          <w:lang w:val="en-US"/>
        </w:rPr>
        <w:t>activity</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7]</w:t>
      </w:r>
      <w:r w:rsidRPr="004E2F39">
        <w:rPr>
          <w:rFonts w:ascii="Book Antiqua" w:eastAsia="Arial Unicode MS" w:hAnsi="Book Antiqua" w:cs="Arial"/>
          <w:szCs w:val="24"/>
          <w:lang w:val="en-US"/>
        </w:rPr>
        <w:t xml:space="preserve">. However, no significant correlations were reported </w:t>
      </w:r>
      <w:proofErr w:type="gramStart"/>
      <w:r w:rsidRPr="004E2F39">
        <w:rPr>
          <w:rFonts w:ascii="Book Antiqua" w:eastAsia="Arial Unicode MS" w:hAnsi="Book Antiqua" w:cs="Arial"/>
          <w:szCs w:val="24"/>
          <w:lang w:val="en-US"/>
        </w:rPr>
        <w:t>elsewhere</w:t>
      </w:r>
      <w:r w:rsidR="005A0C7B">
        <w:rPr>
          <w:rFonts w:ascii="Book Antiqua" w:eastAsia="Arial Unicode MS" w:hAnsi="Book Antiqua" w:cs="Arial"/>
          <w:noProof/>
          <w:szCs w:val="24"/>
          <w:vertAlign w:val="superscript"/>
          <w:lang w:val="en-US"/>
        </w:rPr>
        <w:t>[</w:t>
      </w:r>
      <w:proofErr w:type="gramEnd"/>
      <w:r w:rsidR="005A0C7B">
        <w:rPr>
          <w:rFonts w:ascii="Book Antiqua" w:eastAsia="Arial Unicode MS" w:hAnsi="Book Antiqua" w:cs="Arial"/>
          <w:noProof/>
          <w:szCs w:val="24"/>
          <w:vertAlign w:val="superscript"/>
          <w:lang w:val="en-US"/>
        </w:rPr>
        <w:t>5,</w:t>
      </w:r>
      <w:r w:rsidRPr="004E2F39">
        <w:rPr>
          <w:rFonts w:ascii="Book Antiqua" w:eastAsia="Arial Unicode MS" w:hAnsi="Book Antiqua" w:cs="Arial"/>
          <w:noProof/>
          <w:szCs w:val="24"/>
          <w:vertAlign w:val="superscript"/>
          <w:lang w:val="en-US"/>
        </w:rPr>
        <w:t>8-11]</w:t>
      </w:r>
      <w:r w:rsidRPr="004E2F39">
        <w:rPr>
          <w:rFonts w:ascii="Book Antiqua" w:eastAsia="Arial Unicode MS" w:hAnsi="Book Antiqua" w:cs="Arial"/>
          <w:szCs w:val="24"/>
          <w:lang w:val="en-US"/>
        </w:rPr>
        <w:t>.</w:t>
      </w:r>
    </w:p>
    <w:p w:rsidR="00AB3456" w:rsidRPr="004E2F39" w:rsidRDefault="00AB3456" w:rsidP="009417EF">
      <w:pPr>
        <w:snapToGrid w:val="0"/>
        <w:spacing w:line="360" w:lineRule="auto"/>
        <w:ind w:firstLine="720"/>
        <w:jc w:val="both"/>
        <w:rPr>
          <w:rFonts w:ascii="Book Antiqua" w:eastAsia="Arial Unicode MS" w:hAnsi="Book Antiqua" w:cs="Arial"/>
          <w:b/>
          <w:szCs w:val="24"/>
          <w:lang w:val="en-US"/>
        </w:rPr>
      </w:pPr>
      <w:r w:rsidRPr="004E2F39">
        <w:rPr>
          <w:rFonts w:ascii="Book Antiqua" w:eastAsia="Arial Unicode MS" w:hAnsi="Book Antiqua" w:cs="Arial"/>
          <w:szCs w:val="24"/>
          <w:lang w:val="en-US"/>
        </w:rPr>
        <w:t xml:space="preserve">Moreover, impaired parent mental health and physical functioning have been correlated significantly with pediatric IBD symptom </w:t>
      </w:r>
      <w:proofErr w:type="gramStart"/>
      <w:r w:rsidRPr="004E2F39">
        <w:rPr>
          <w:rFonts w:ascii="Book Antiqua" w:eastAsia="Arial Unicode MS" w:hAnsi="Book Antiqua" w:cs="Arial"/>
          <w:szCs w:val="24"/>
          <w:lang w:val="en-US"/>
        </w:rPr>
        <w:t>exacerbation</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12]</w:t>
      </w:r>
      <w:r w:rsidRPr="004E2F39">
        <w:rPr>
          <w:rFonts w:ascii="Book Antiqua" w:eastAsia="Arial Unicode MS" w:hAnsi="Book Antiqua" w:cs="Arial"/>
          <w:szCs w:val="24"/>
          <w:lang w:val="en-US"/>
        </w:rPr>
        <w:t xml:space="preserve">. Similarly, family general dysfunction has been related with more symptomatic IBD among adolescents, and maternal positive affect </w:t>
      </w:r>
      <w:r w:rsidR="005A0C7B" w:rsidRPr="004E2F39">
        <w:rPr>
          <w:rFonts w:ascii="Book Antiqua" w:eastAsia="Arial Unicode MS" w:hAnsi="Book Antiqua" w:cs="Arial"/>
          <w:szCs w:val="24"/>
          <w:lang w:val="en-US"/>
        </w:rPr>
        <w:t>(</w:t>
      </w:r>
      <w:r w:rsidR="005A0C7B" w:rsidRPr="005A0C7B">
        <w:rPr>
          <w:rFonts w:ascii="Book Antiqua" w:eastAsia="Arial Unicode MS" w:hAnsi="Book Antiqua" w:cs="Arial"/>
          <w:i/>
          <w:szCs w:val="24"/>
          <w:lang w:val="en-US"/>
        </w:rPr>
        <w:t>e.g.</w:t>
      </w:r>
      <w:r w:rsidR="005A0C7B">
        <w:rPr>
          <w:rFonts w:ascii="Book Antiqua" w:eastAsia="Arial Unicode MS" w:hAnsi="Book Antiqua" w:cs="Arial" w:hint="eastAsia"/>
          <w:i/>
          <w:szCs w:val="24"/>
          <w:lang w:val="en-US" w:eastAsia="zh-CN"/>
        </w:rPr>
        <w:t>,</w:t>
      </w:r>
      <w:r w:rsidR="005A0C7B"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 xml:space="preserve">mothers describing themselves as more active, and interested) has been related with less IBD </w:t>
      </w:r>
      <w:proofErr w:type="gramStart"/>
      <w:r w:rsidRPr="004E2F39">
        <w:rPr>
          <w:rFonts w:ascii="Book Antiqua" w:eastAsia="Arial Unicode MS" w:hAnsi="Book Antiqua" w:cs="Arial"/>
          <w:szCs w:val="24"/>
          <w:lang w:val="en-US"/>
        </w:rPr>
        <w:t>symptoms</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13]</w:t>
      </w:r>
      <w:r w:rsidRPr="004E2F39">
        <w:rPr>
          <w:rFonts w:ascii="Book Antiqua" w:eastAsia="Arial Unicode MS" w:hAnsi="Book Antiqua" w:cs="Arial"/>
          <w:szCs w:val="24"/>
          <w:lang w:val="en-US"/>
        </w:rPr>
        <w:t xml:space="preserve">. Finally, although the role of stressful life events has been studied in adult IBD patients with mixed </w:t>
      </w:r>
      <w:proofErr w:type="gramStart"/>
      <w:r w:rsidRPr="004E2F39">
        <w:rPr>
          <w:rFonts w:ascii="Book Antiqua" w:eastAsia="Arial Unicode MS" w:hAnsi="Book Antiqua" w:cs="Arial"/>
          <w:szCs w:val="24"/>
          <w:lang w:val="en-US"/>
        </w:rPr>
        <w:t>findings</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14]</w:t>
      </w:r>
      <w:r w:rsidRPr="004E2F39">
        <w:rPr>
          <w:rFonts w:ascii="Book Antiqua" w:eastAsia="Arial Unicode MS" w:hAnsi="Book Antiqua" w:cs="Arial"/>
          <w:szCs w:val="24"/>
          <w:lang w:val="en-US"/>
        </w:rPr>
        <w:t xml:space="preserve">, there are no published reports examining the relationship of stressful events with the disease activity in pediatric populations. Only two studies comparing IBD patients to healthy and clinical </w:t>
      </w:r>
      <w:proofErr w:type="gramStart"/>
      <w:r w:rsidRPr="004E2F39">
        <w:rPr>
          <w:rFonts w:ascii="Book Antiqua" w:eastAsia="Arial Unicode MS" w:hAnsi="Book Antiqua" w:cs="Arial"/>
          <w:szCs w:val="24"/>
          <w:lang w:val="en-US"/>
        </w:rPr>
        <w:t>controls</w:t>
      </w:r>
      <w:r w:rsidR="005A0C7B">
        <w:rPr>
          <w:rFonts w:ascii="Book Antiqua" w:eastAsia="Arial Unicode MS" w:hAnsi="Book Antiqua" w:cs="Arial"/>
          <w:noProof/>
          <w:szCs w:val="24"/>
          <w:vertAlign w:val="superscript"/>
          <w:lang w:val="en-US"/>
        </w:rPr>
        <w:t>[</w:t>
      </w:r>
      <w:proofErr w:type="gramEnd"/>
      <w:r w:rsidR="005A0C7B">
        <w:rPr>
          <w:rFonts w:ascii="Book Antiqua" w:eastAsia="Arial Unicode MS" w:hAnsi="Book Antiqua" w:cs="Arial"/>
          <w:noProof/>
          <w:szCs w:val="24"/>
          <w:vertAlign w:val="superscript"/>
          <w:lang w:val="en-US"/>
        </w:rPr>
        <w:t>15,</w:t>
      </w:r>
      <w:r w:rsidRPr="004E2F39">
        <w:rPr>
          <w:rFonts w:ascii="Book Antiqua" w:eastAsia="Arial Unicode MS" w:hAnsi="Book Antiqua" w:cs="Arial"/>
          <w:noProof/>
          <w:szCs w:val="24"/>
          <w:vertAlign w:val="superscript"/>
          <w:lang w:val="en-US"/>
        </w:rPr>
        <w:t>16]</w:t>
      </w:r>
      <w:r w:rsidRPr="004E2F39">
        <w:rPr>
          <w:rFonts w:ascii="Book Antiqua" w:eastAsia="Arial Unicode MS" w:hAnsi="Book Antiqua" w:cs="Arial"/>
          <w:szCs w:val="24"/>
          <w:lang w:val="en-US"/>
        </w:rPr>
        <w:t xml:space="preserve"> and one study comparing depressed to non-depressed IBD pediatric patients</w:t>
      </w:r>
      <w:r w:rsidRPr="004E2F39">
        <w:rPr>
          <w:rFonts w:ascii="Book Antiqua" w:eastAsia="Arial Unicode MS" w:hAnsi="Book Antiqua" w:cs="Arial"/>
          <w:noProof/>
          <w:szCs w:val="24"/>
          <w:vertAlign w:val="superscript"/>
          <w:lang w:val="en-US"/>
        </w:rPr>
        <w:t>[17]</w:t>
      </w:r>
      <w:r w:rsidRPr="004E2F39">
        <w:rPr>
          <w:rFonts w:ascii="Book Antiqua" w:eastAsia="Arial Unicode MS" w:hAnsi="Book Antiqua" w:cs="Arial"/>
          <w:szCs w:val="24"/>
          <w:lang w:val="en-US"/>
        </w:rPr>
        <w:t xml:space="preserve"> supported the association of retrospectively reported stressful life events with the onset of pediatric IBD.</w:t>
      </w:r>
    </w:p>
    <w:p w:rsidR="00AB3456" w:rsidRDefault="00AB3456" w:rsidP="009417EF">
      <w:pPr>
        <w:snapToGrid w:val="0"/>
        <w:spacing w:line="360" w:lineRule="auto"/>
        <w:ind w:firstLine="720"/>
        <w:jc w:val="both"/>
        <w:rPr>
          <w:rFonts w:ascii="Book Antiqua" w:eastAsia="Arial Unicode MS" w:hAnsi="Book Antiqua" w:cs="Arial"/>
          <w:szCs w:val="24"/>
          <w:lang w:val="en-US" w:eastAsia="zh-CN"/>
        </w:rPr>
      </w:pPr>
      <w:r w:rsidRPr="004E2F39">
        <w:rPr>
          <w:rFonts w:ascii="Book Antiqua" w:eastAsia="Arial Unicode MS" w:hAnsi="Book Antiqua" w:cs="Arial"/>
          <w:szCs w:val="24"/>
          <w:lang w:val="en-US"/>
        </w:rPr>
        <w:lastRenderedPageBreak/>
        <w:t xml:space="preserve">The present study investigates the </w:t>
      </w:r>
      <w:r w:rsidRPr="005A0C7B">
        <w:rPr>
          <w:rFonts w:ascii="Book Antiqua" w:eastAsia="Arial Unicode MS" w:hAnsi="Book Antiqua" w:cs="Arial"/>
          <w:szCs w:val="24"/>
          <w:lang w:val="en-US"/>
        </w:rPr>
        <w:t xml:space="preserve">relationship of several psychosocial factors and outcomes with pediatric IBD activity. </w:t>
      </w:r>
      <w:r w:rsidR="00624107" w:rsidRPr="005A0C7B">
        <w:rPr>
          <w:rFonts w:ascii="Book Antiqua" w:eastAsia="Arial Unicode MS" w:hAnsi="Book Antiqua" w:cs="Arial"/>
          <w:szCs w:val="24"/>
          <w:lang w:val="en-US"/>
        </w:rPr>
        <w:t>More specifically, w</w:t>
      </w:r>
      <w:r w:rsidRPr="005A0C7B">
        <w:rPr>
          <w:rFonts w:ascii="Book Antiqua" w:eastAsia="Arial Unicode MS" w:hAnsi="Book Antiqua" w:cs="Arial"/>
          <w:szCs w:val="24"/>
          <w:lang w:val="en-US"/>
        </w:rPr>
        <w:t xml:space="preserve">e try to provide a more comprehensive examination than currently available evidence by assessing differences in the often neglected life events among other possibly significant psychosocial </w:t>
      </w:r>
      <w:r w:rsidR="00DB5CE2" w:rsidRPr="005A0C7B">
        <w:rPr>
          <w:rFonts w:ascii="Book Antiqua" w:eastAsia="Arial Unicode MS" w:hAnsi="Book Antiqua" w:cs="Arial"/>
          <w:szCs w:val="24"/>
          <w:lang w:val="en-US"/>
        </w:rPr>
        <w:t>problems</w:t>
      </w:r>
      <w:r w:rsidRPr="005A0C7B">
        <w:rPr>
          <w:rFonts w:ascii="Book Antiqua" w:eastAsia="Arial Unicode MS" w:hAnsi="Book Antiqua" w:cs="Arial"/>
          <w:szCs w:val="24"/>
          <w:lang w:val="en-US"/>
        </w:rPr>
        <w:t>, such</w:t>
      </w:r>
      <w:r w:rsidRPr="004E2F39">
        <w:rPr>
          <w:rFonts w:ascii="Book Antiqua" w:eastAsia="Arial Unicode MS" w:hAnsi="Book Antiqua" w:cs="Arial"/>
          <w:szCs w:val="24"/>
          <w:lang w:val="en-US"/>
        </w:rPr>
        <w:t xml:space="preserve"> as depressive and anxiety symptoms, family dysfunction, and parent mental health between an IBD remission group and an IBD active group of children and adolescents. It was hypothesized that the active group would show more stressful life events the year prior the present assessment and higher levels of psychosocial problems. </w:t>
      </w:r>
      <w:r w:rsidRPr="005A0C7B">
        <w:rPr>
          <w:rFonts w:ascii="Book Antiqua" w:eastAsia="Arial Unicode MS" w:hAnsi="Book Antiqua" w:cs="Arial"/>
          <w:szCs w:val="24"/>
          <w:lang w:val="en-US"/>
        </w:rPr>
        <w:t>Furthermor</w:t>
      </w:r>
      <w:r w:rsidR="00DB5CE2" w:rsidRPr="005A0C7B">
        <w:rPr>
          <w:rFonts w:ascii="Book Antiqua" w:eastAsia="Arial Unicode MS" w:hAnsi="Book Antiqua" w:cs="Arial"/>
          <w:szCs w:val="24"/>
          <w:lang w:val="en-US"/>
        </w:rPr>
        <w:t xml:space="preserve">e, </w:t>
      </w:r>
      <w:r w:rsidRPr="005A0C7B">
        <w:rPr>
          <w:rFonts w:ascii="Book Antiqua" w:eastAsia="Arial Unicode MS" w:hAnsi="Book Antiqua" w:cs="Arial"/>
          <w:szCs w:val="24"/>
          <w:lang w:val="en-US"/>
        </w:rPr>
        <w:t>we examine the</w:t>
      </w:r>
      <w:r w:rsidR="00DB5CE2" w:rsidRPr="005A0C7B">
        <w:rPr>
          <w:rFonts w:ascii="Book Antiqua" w:eastAsia="Arial Unicode MS" w:hAnsi="Book Antiqua" w:cs="Arial"/>
          <w:szCs w:val="24"/>
          <w:lang w:val="en-US"/>
        </w:rPr>
        <w:t xml:space="preserve"> association of any psychosocial </w:t>
      </w:r>
      <w:r w:rsidRPr="005A0C7B">
        <w:rPr>
          <w:rFonts w:ascii="Book Antiqua" w:eastAsia="Arial Unicode MS" w:hAnsi="Book Antiqua" w:cs="Arial"/>
          <w:szCs w:val="24"/>
          <w:lang w:val="en-US"/>
        </w:rPr>
        <w:t xml:space="preserve">variable </w:t>
      </w:r>
      <w:r w:rsidR="00DB5CE2" w:rsidRPr="005A0C7B">
        <w:rPr>
          <w:rFonts w:ascii="Book Antiqua" w:eastAsia="Arial Unicode MS" w:hAnsi="Book Antiqua" w:cs="Arial"/>
          <w:szCs w:val="24"/>
          <w:lang w:val="en-US"/>
        </w:rPr>
        <w:t xml:space="preserve">that </w:t>
      </w:r>
      <w:proofErr w:type="gramStart"/>
      <w:r w:rsidR="00DB5CE2" w:rsidRPr="005A0C7B">
        <w:rPr>
          <w:rFonts w:ascii="Book Antiqua" w:eastAsia="Arial Unicode MS" w:hAnsi="Book Antiqua" w:cs="Arial"/>
          <w:szCs w:val="24"/>
          <w:lang w:val="en-US"/>
        </w:rPr>
        <w:t>is shown to be correlated</w:t>
      </w:r>
      <w:proofErr w:type="gramEnd"/>
      <w:r w:rsidR="00DB5CE2" w:rsidRPr="005A0C7B">
        <w:rPr>
          <w:rFonts w:ascii="Book Antiqua" w:eastAsia="Arial Unicode MS" w:hAnsi="Book Antiqua" w:cs="Arial"/>
          <w:szCs w:val="24"/>
          <w:lang w:val="en-US"/>
        </w:rPr>
        <w:t xml:space="preserve"> </w:t>
      </w:r>
      <w:r w:rsidRPr="005A0C7B">
        <w:rPr>
          <w:rFonts w:ascii="Book Antiqua" w:eastAsia="Arial Unicode MS" w:hAnsi="Book Antiqua" w:cs="Arial"/>
          <w:szCs w:val="24"/>
          <w:lang w:val="en-US"/>
        </w:rPr>
        <w:t>with the disease activity state by entering these variables in the same model as covariates</w:t>
      </w:r>
      <w:r w:rsidR="00345CD6" w:rsidRPr="005A0C7B">
        <w:rPr>
          <w:rFonts w:ascii="Book Antiqua" w:eastAsia="Arial Unicode MS" w:hAnsi="Book Antiqua" w:cs="Arial"/>
          <w:szCs w:val="24"/>
          <w:lang w:val="en-US"/>
        </w:rPr>
        <w:t>. The aim of the latter examination is</w:t>
      </w:r>
      <w:r w:rsidRPr="005A0C7B">
        <w:rPr>
          <w:rFonts w:ascii="Book Antiqua" w:eastAsia="Arial Unicode MS" w:hAnsi="Book Antiqua" w:cs="Arial"/>
          <w:szCs w:val="24"/>
          <w:lang w:val="en-US"/>
        </w:rPr>
        <w:t xml:space="preserve"> to clarify interactions and the possible moderating role of any of the abovementioned </w:t>
      </w:r>
      <w:r w:rsidR="00345CD6" w:rsidRPr="005A0C7B">
        <w:rPr>
          <w:rFonts w:ascii="Book Antiqua" w:eastAsia="Arial Unicode MS" w:hAnsi="Book Antiqua" w:cs="Arial"/>
          <w:szCs w:val="24"/>
          <w:lang w:val="en-US"/>
        </w:rPr>
        <w:t xml:space="preserve">psychosocial </w:t>
      </w:r>
      <w:r w:rsidR="00A364CD" w:rsidRPr="005A0C7B">
        <w:rPr>
          <w:rFonts w:ascii="Book Antiqua" w:eastAsia="Arial Unicode MS" w:hAnsi="Book Antiqua" w:cs="Arial"/>
          <w:szCs w:val="24"/>
          <w:lang w:val="en-US"/>
        </w:rPr>
        <w:t>correlates</w:t>
      </w:r>
      <w:r w:rsidR="00345CD6" w:rsidRPr="005A0C7B">
        <w:rPr>
          <w:rFonts w:ascii="Book Antiqua" w:eastAsia="Arial Unicode MS" w:hAnsi="Book Antiqua" w:cs="Arial"/>
          <w:szCs w:val="24"/>
          <w:lang w:val="en-US"/>
        </w:rPr>
        <w:t xml:space="preserve"> in their association with pediatric IBD activity</w:t>
      </w:r>
      <w:r w:rsidRPr="005A0C7B">
        <w:rPr>
          <w:rFonts w:ascii="Book Antiqua" w:eastAsia="Arial Unicode MS" w:hAnsi="Book Antiqua" w:cs="Arial"/>
          <w:szCs w:val="24"/>
          <w:lang w:val="en-US"/>
        </w:rPr>
        <w:t>.</w:t>
      </w:r>
    </w:p>
    <w:p w:rsidR="009417EF" w:rsidRPr="004E2F39" w:rsidRDefault="009417EF" w:rsidP="009417EF">
      <w:pPr>
        <w:snapToGrid w:val="0"/>
        <w:spacing w:line="360" w:lineRule="auto"/>
        <w:ind w:firstLine="720"/>
        <w:jc w:val="both"/>
        <w:rPr>
          <w:rFonts w:ascii="Book Antiqua" w:eastAsia="Arial Unicode MS" w:hAnsi="Book Antiqua" w:cs="Arial"/>
          <w:b/>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b/>
          <w:szCs w:val="24"/>
          <w:lang w:val="en-US"/>
        </w:rPr>
        <w:t>MATERIALS AND METHODS</w:t>
      </w:r>
    </w:p>
    <w:p w:rsidR="00AB3456" w:rsidRDefault="00AB3456"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hAnsi="Book Antiqua"/>
          <w:szCs w:val="24"/>
          <w:lang w:val="en-US"/>
        </w:rPr>
        <w:t xml:space="preserve">The study was reviewed and approved by the </w:t>
      </w:r>
      <w:proofErr w:type="spellStart"/>
      <w:r w:rsidRPr="004E2F39">
        <w:rPr>
          <w:rFonts w:ascii="Book Antiqua" w:hAnsi="Book Antiqua"/>
          <w:szCs w:val="24"/>
          <w:lang w:val="en-US"/>
        </w:rPr>
        <w:t>Aghia</w:t>
      </w:r>
      <w:proofErr w:type="spellEnd"/>
      <w:r w:rsidRPr="004E2F39">
        <w:rPr>
          <w:rFonts w:ascii="Book Antiqua" w:hAnsi="Book Antiqua"/>
          <w:szCs w:val="24"/>
          <w:lang w:val="en-US"/>
        </w:rPr>
        <w:t xml:space="preserve"> Sophia Children’s Hospital Institutional Review </w:t>
      </w:r>
      <w:proofErr w:type="spellStart"/>
      <w:r w:rsidRPr="004E2F39">
        <w:rPr>
          <w:rFonts w:ascii="Book Antiqua" w:hAnsi="Book Antiqua"/>
          <w:szCs w:val="24"/>
          <w:lang w:val="en-US"/>
        </w:rPr>
        <w:t>Board.</w:t>
      </w:r>
      <w:r w:rsidRPr="004E2F39">
        <w:rPr>
          <w:rFonts w:ascii="Book Antiqua" w:eastAsia="Arial Unicode MS" w:hAnsi="Book Antiqua" w:cs="Arial"/>
          <w:szCs w:val="24"/>
          <w:lang w:val="en-US"/>
        </w:rPr>
        <w:t>All</w:t>
      </w:r>
      <w:proofErr w:type="spellEnd"/>
      <w:r w:rsidRPr="004E2F39">
        <w:rPr>
          <w:rFonts w:ascii="Book Antiqua" w:eastAsia="Arial Unicode MS" w:hAnsi="Book Antiqua" w:cs="Arial"/>
          <w:szCs w:val="24"/>
          <w:lang w:val="en-US"/>
        </w:rPr>
        <w:t xml:space="preserve"> study participants, or their legal guardian, provided informed written consent prior to study enrollment.</w:t>
      </w:r>
    </w:p>
    <w:p w:rsidR="005A0C7B" w:rsidRPr="004E2F39" w:rsidRDefault="005A0C7B" w:rsidP="009417EF">
      <w:pPr>
        <w:snapToGrid w:val="0"/>
        <w:spacing w:line="360" w:lineRule="auto"/>
        <w:ind w:firstLine="0"/>
        <w:jc w:val="both"/>
        <w:rPr>
          <w:rFonts w:ascii="Book Antiqua" w:eastAsia="Arial Unicode MS" w:hAnsi="Book Antiqua" w:cs="Arial"/>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i/>
          <w:szCs w:val="24"/>
          <w:lang w:val="en-US"/>
        </w:rPr>
      </w:pPr>
      <w:r w:rsidRPr="004E2F39">
        <w:rPr>
          <w:rFonts w:ascii="Book Antiqua" w:eastAsia="Arial Unicode MS" w:hAnsi="Book Antiqua" w:cs="Arial"/>
          <w:b/>
          <w:i/>
          <w:szCs w:val="24"/>
          <w:lang w:val="en-US"/>
        </w:rPr>
        <w:t>Participants</w:t>
      </w: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szCs w:val="24"/>
          <w:lang w:val="en-US"/>
        </w:rPr>
        <w:t>This cross-sectional study was conducted at the Gastroenterology Unit of the First Department of Pediatrics in collaboration with the Department of Child Psychiatry</w:t>
      </w:r>
      <w:r w:rsidR="00DB7C93" w:rsidRPr="004E2F39">
        <w:rPr>
          <w:rFonts w:ascii="Book Antiqua" w:eastAsia="Arial Unicode MS" w:hAnsi="Book Antiqua" w:cs="Arial"/>
          <w:szCs w:val="24"/>
          <w:lang w:val="en-US"/>
        </w:rPr>
        <w:t xml:space="preserve"> of the National and </w:t>
      </w:r>
      <w:proofErr w:type="spellStart"/>
      <w:r w:rsidR="00DB7C93" w:rsidRPr="004E2F39">
        <w:rPr>
          <w:rFonts w:ascii="Book Antiqua" w:eastAsia="Arial Unicode MS" w:hAnsi="Book Antiqua" w:cs="Arial"/>
          <w:szCs w:val="24"/>
          <w:lang w:val="en-US"/>
        </w:rPr>
        <w:t>Kapodistrian</w:t>
      </w:r>
      <w:proofErr w:type="spellEnd"/>
      <w:r w:rsidR="00DB7C93" w:rsidRPr="004E2F39">
        <w:rPr>
          <w:rFonts w:ascii="Book Antiqua" w:eastAsia="Arial Unicode MS" w:hAnsi="Book Antiqua" w:cs="Arial"/>
          <w:szCs w:val="24"/>
          <w:lang w:val="en-US"/>
        </w:rPr>
        <w:t xml:space="preserve"> University </w:t>
      </w:r>
      <w:r w:rsidRPr="004E2F39">
        <w:rPr>
          <w:rFonts w:ascii="Book Antiqua" w:eastAsia="Arial Unicode MS" w:hAnsi="Book Antiqua" w:cs="Arial"/>
          <w:szCs w:val="24"/>
          <w:lang w:val="en-US"/>
        </w:rPr>
        <w:t>of Athens</w:t>
      </w:r>
      <w:r w:rsidR="00DB7C93" w:rsidRPr="004E2F39">
        <w:rPr>
          <w:rFonts w:ascii="Book Antiqua" w:eastAsia="Arial Unicode MS" w:hAnsi="Book Antiqua" w:cs="Arial"/>
          <w:szCs w:val="24"/>
          <w:lang w:val="en-US"/>
        </w:rPr>
        <w:t xml:space="preserve">, School of Medicine, </w:t>
      </w:r>
      <w:proofErr w:type="spellStart"/>
      <w:r w:rsidR="00DB7C93" w:rsidRPr="004E2F39">
        <w:rPr>
          <w:rFonts w:ascii="Book Antiqua" w:eastAsia="Arial Unicode MS" w:hAnsi="Book Antiqua" w:cs="Arial"/>
          <w:szCs w:val="24"/>
          <w:lang w:val="en-US"/>
        </w:rPr>
        <w:t>Aghia</w:t>
      </w:r>
      <w:proofErr w:type="spellEnd"/>
      <w:r w:rsidR="00DB7C93" w:rsidRPr="004E2F39">
        <w:rPr>
          <w:rFonts w:ascii="Book Antiqua" w:eastAsia="Arial Unicode MS" w:hAnsi="Book Antiqua" w:cs="Arial"/>
          <w:szCs w:val="24"/>
          <w:lang w:val="en-US"/>
        </w:rPr>
        <w:t xml:space="preserve"> Sophia Children’s Hospital</w:t>
      </w:r>
      <w:r w:rsidRPr="004E2F39">
        <w:rPr>
          <w:rFonts w:ascii="Book Antiqua" w:eastAsia="Arial Unicode MS" w:hAnsi="Book Antiqua" w:cs="Arial"/>
          <w:szCs w:val="24"/>
          <w:lang w:val="en-US"/>
        </w:rPr>
        <w:t>.</w:t>
      </w:r>
      <w:r w:rsidR="005A0C7B">
        <w:rPr>
          <w:rFonts w:ascii="Book Antiqua" w:eastAsia="Arial Unicode MS" w:hAnsi="Book Antiqua" w:cs="Arial" w:hint="eastAsia"/>
          <w:szCs w:val="24"/>
          <w:lang w:val="en-US" w:eastAsia="zh-CN"/>
        </w:rPr>
        <w:t xml:space="preserve"> </w:t>
      </w:r>
      <w:r w:rsidRPr="004E2F39">
        <w:rPr>
          <w:rFonts w:ascii="Book Antiqua" w:eastAsia="Arial Unicode MS" w:hAnsi="Book Antiqua" w:cs="Arial"/>
          <w:szCs w:val="24"/>
          <w:lang w:val="en-US"/>
        </w:rPr>
        <w:t>Eligible for inclusion were all children and their parents, diagnosed with IBD according to the ESPGHAN</w:t>
      </w:r>
      <w:r w:rsidRPr="004E2F39">
        <w:rPr>
          <w:rFonts w:ascii="Book Antiqua" w:hAnsi="Book Antiqua" w:cs="Arial"/>
          <w:szCs w:val="24"/>
          <w:lang w:val="en-GB"/>
        </w:rPr>
        <w:t xml:space="preserve"> Porto-</w:t>
      </w:r>
      <w:proofErr w:type="gramStart"/>
      <w:r w:rsidRPr="004E2F39">
        <w:rPr>
          <w:rFonts w:ascii="Book Antiqua" w:hAnsi="Book Antiqua" w:cs="Arial"/>
          <w:szCs w:val="24"/>
          <w:lang w:val="en-GB"/>
        </w:rPr>
        <w:t>criteria</w:t>
      </w:r>
      <w:r w:rsidR="002E6713">
        <w:rPr>
          <w:rFonts w:ascii="Book Antiqua" w:hAnsi="Book Antiqua" w:cs="Arial"/>
          <w:noProof/>
          <w:szCs w:val="24"/>
          <w:vertAlign w:val="superscript"/>
          <w:lang w:val="en-GB"/>
        </w:rPr>
        <w:t>[</w:t>
      </w:r>
      <w:proofErr w:type="gramEnd"/>
      <w:r w:rsidR="002E6713">
        <w:rPr>
          <w:rFonts w:ascii="Book Antiqua" w:hAnsi="Book Antiqua" w:cs="Arial"/>
          <w:noProof/>
          <w:szCs w:val="24"/>
          <w:vertAlign w:val="superscript"/>
          <w:lang w:val="en-GB"/>
        </w:rPr>
        <w:t>18,</w:t>
      </w:r>
      <w:r w:rsidRPr="004E2F39">
        <w:rPr>
          <w:rFonts w:ascii="Book Antiqua" w:hAnsi="Book Antiqua" w:cs="Arial"/>
          <w:noProof/>
          <w:szCs w:val="24"/>
          <w:vertAlign w:val="superscript"/>
          <w:lang w:val="en-GB"/>
        </w:rPr>
        <w:t>19]</w:t>
      </w:r>
      <w:r w:rsidRPr="004E2F39">
        <w:rPr>
          <w:rFonts w:ascii="Book Antiqua" w:eastAsia="Arial Unicode MS" w:hAnsi="Book Antiqua" w:cs="Arial"/>
          <w:szCs w:val="24"/>
          <w:lang w:val="en-US"/>
        </w:rPr>
        <w:t xml:space="preserve"> who were either admitted in the First Department of Pediatrics or followed as outpatients. The period of recruitment lasted for 24 </w:t>
      </w:r>
      <w:r w:rsidR="002E6713">
        <w:rPr>
          <w:rFonts w:ascii="Book Antiqua" w:eastAsia="Arial Unicode MS" w:hAnsi="Book Antiqua" w:cs="Arial"/>
          <w:szCs w:val="24"/>
          <w:lang w:val="en-US"/>
        </w:rPr>
        <w:t>mo</w:t>
      </w:r>
      <w:r w:rsidRPr="004E2F39">
        <w:rPr>
          <w:rFonts w:ascii="Book Antiqua" w:eastAsia="Arial Unicode MS" w:hAnsi="Book Antiqua" w:cs="Arial"/>
          <w:szCs w:val="24"/>
          <w:lang w:val="en-US"/>
        </w:rPr>
        <w:t xml:space="preserve">. Inclusion criteria were age between 8-18 years and the ability to read Greek and complete the questionnaires themselves. Exclusion criteria were diagnosis of developmental pervasive disorder or mental retardation, and a </w:t>
      </w:r>
      <w:r w:rsidRPr="004E2F39">
        <w:rPr>
          <w:rFonts w:ascii="Book Antiqua" w:eastAsia="Arial Unicode MS" w:hAnsi="Book Antiqua" w:cs="Arial"/>
          <w:szCs w:val="24"/>
          <w:lang w:val="en-US"/>
        </w:rPr>
        <w:lastRenderedPageBreak/>
        <w:t>co-morbid chronic illness. No patient was on psychiatric medication. One hundred subjects fulfilling the inclusion criteria were asked to participate. A total of 85 children and adolescents (50 females) with a mean age of 13.2 ± 2.4 years and their parents agreed to participate in the study (85% response rate) and they were included in the analysis. The cases that refused to participate did not differ from the study group according to age, sex and disease activity. The characteristics of the study sample are shown in Table 1. Regarding steroid medication, 44.9%</w:t>
      </w:r>
      <w:r w:rsidR="002E6713">
        <w:rPr>
          <w:rFonts w:ascii="Book Antiqua" w:eastAsia="Arial Unicode MS" w:hAnsi="Book Antiqua" w:cs="Arial" w:hint="eastAsia"/>
          <w:szCs w:val="24"/>
          <w:lang w:val="en-US" w:eastAsia="zh-CN"/>
        </w:rPr>
        <w:t xml:space="preserve"> </w:t>
      </w:r>
      <w:r w:rsidR="00895DA6" w:rsidRPr="002E6713">
        <w:rPr>
          <w:rFonts w:ascii="Book Antiqua" w:eastAsia="Arial Unicode MS" w:hAnsi="Book Antiqua" w:cs="Arial"/>
          <w:szCs w:val="24"/>
          <w:lang w:val="en-US"/>
        </w:rPr>
        <w:t>(</w:t>
      </w:r>
      <w:r w:rsidR="00895DA6" w:rsidRPr="002E6713">
        <w:rPr>
          <w:rFonts w:ascii="Book Antiqua" w:eastAsia="Arial Unicode MS" w:hAnsi="Book Antiqua" w:cs="Arial"/>
          <w:i/>
          <w:szCs w:val="24"/>
          <w:lang w:val="en-US"/>
        </w:rPr>
        <w:t>n</w:t>
      </w:r>
      <w:r w:rsidR="00895DA6" w:rsidRPr="002E6713">
        <w:rPr>
          <w:rFonts w:ascii="Book Antiqua" w:eastAsia="Arial Unicode MS" w:hAnsi="Book Antiqua" w:cs="Arial"/>
          <w:szCs w:val="24"/>
          <w:lang w:val="en-US"/>
        </w:rPr>
        <w:t xml:space="preserve"> = 38)</w:t>
      </w:r>
      <w:r w:rsidRPr="002E6713">
        <w:rPr>
          <w:rFonts w:ascii="Book Antiqua" w:eastAsia="Arial Unicode MS" w:hAnsi="Book Antiqua" w:cs="Arial"/>
          <w:szCs w:val="24"/>
          <w:lang w:val="en-US"/>
        </w:rPr>
        <w:t xml:space="preserve"> of the study population was on ster</w:t>
      </w:r>
      <w:r w:rsidR="00895DA6" w:rsidRPr="002E6713">
        <w:rPr>
          <w:rFonts w:ascii="Book Antiqua" w:eastAsia="Arial Unicode MS" w:hAnsi="Book Antiqua" w:cs="Arial"/>
          <w:szCs w:val="24"/>
          <w:lang w:val="en-US"/>
        </w:rPr>
        <w:t xml:space="preserve">oids at the time of evaluation, </w:t>
      </w:r>
      <w:r w:rsidRPr="002E6713">
        <w:rPr>
          <w:rFonts w:ascii="Book Antiqua" w:eastAsia="Arial Unicode MS" w:hAnsi="Book Antiqua" w:cs="Arial"/>
          <w:szCs w:val="24"/>
          <w:lang w:val="en-US"/>
        </w:rPr>
        <w:t>14.7%</w:t>
      </w:r>
      <w:r w:rsidR="002E6713" w:rsidRPr="002E6713">
        <w:rPr>
          <w:rFonts w:ascii="Book Antiqua" w:eastAsia="Arial Unicode MS" w:hAnsi="Book Antiqua" w:cs="Arial" w:hint="eastAsia"/>
          <w:szCs w:val="24"/>
          <w:lang w:val="en-US" w:eastAsia="zh-CN"/>
        </w:rPr>
        <w:t xml:space="preserve"> </w:t>
      </w:r>
      <w:r w:rsidR="00895DA6" w:rsidRPr="002E6713">
        <w:rPr>
          <w:rFonts w:ascii="Book Antiqua" w:eastAsia="Arial Unicode MS" w:hAnsi="Book Antiqua" w:cs="Arial"/>
          <w:szCs w:val="24"/>
          <w:lang w:val="en-US"/>
        </w:rPr>
        <w:t>(</w:t>
      </w:r>
      <w:r w:rsidR="00895DA6" w:rsidRPr="002E6713">
        <w:rPr>
          <w:rFonts w:ascii="Book Antiqua" w:eastAsia="Arial Unicode MS" w:hAnsi="Book Antiqua" w:cs="Arial"/>
          <w:i/>
          <w:szCs w:val="24"/>
          <w:lang w:val="en-US"/>
        </w:rPr>
        <w:t>n</w:t>
      </w:r>
      <w:r w:rsidR="00895DA6" w:rsidRPr="002E6713">
        <w:rPr>
          <w:rFonts w:ascii="Book Antiqua" w:eastAsia="Arial Unicode MS" w:hAnsi="Book Antiqua" w:cs="Arial"/>
          <w:szCs w:val="24"/>
          <w:lang w:val="en-US"/>
        </w:rPr>
        <w:t xml:space="preserve"> = 6)</w:t>
      </w:r>
      <w:r w:rsidRPr="002E6713">
        <w:rPr>
          <w:rFonts w:ascii="Book Antiqua" w:eastAsia="Arial Unicode MS" w:hAnsi="Book Antiqua" w:cs="Arial"/>
          <w:szCs w:val="24"/>
          <w:lang w:val="en-US"/>
        </w:rPr>
        <w:t xml:space="preserve"> of those in remission and 74.9%</w:t>
      </w:r>
      <w:r w:rsidR="002E6713" w:rsidRPr="002E6713">
        <w:rPr>
          <w:rFonts w:ascii="Book Antiqua" w:eastAsia="Arial Unicode MS" w:hAnsi="Book Antiqua" w:cs="Arial" w:hint="eastAsia"/>
          <w:szCs w:val="24"/>
          <w:lang w:val="en-US" w:eastAsia="zh-CN"/>
        </w:rPr>
        <w:t xml:space="preserve"> </w:t>
      </w:r>
      <w:r w:rsidR="00895DA6" w:rsidRPr="002E6713">
        <w:rPr>
          <w:rFonts w:ascii="Book Antiqua" w:eastAsia="Arial Unicode MS" w:hAnsi="Book Antiqua" w:cs="Arial"/>
          <w:szCs w:val="24"/>
          <w:lang w:val="en-US"/>
        </w:rPr>
        <w:t>(</w:t>
      </w:r>
      <w:r w:rsidR="00895DA6" w:rsidRPr="002E6713">
        <w:rPr>
          <w:rFonts w:ascii="Book Antiqua" w:eastAsia="Arial Unicode MS" w:hAnsi="Book Antiqua" w:cs="Arial"/>
          <w:i/>
          <w:szCs w:val="24"/>
          <w:lang w:val="en-US"/>
        </w:rPr>
        <w:t>n</w:t>
      </w:r>
      <w:r w:rsidR="00895DA6" w:rsidRPr="002E6713">
        <w:rPr>
          <w:rFonts w:ascii="Book Antiqua" w:eastAsia="Arial Unicode MS" w:hAnsi="Book Antiqua" w:cs="Arial"/>
          <w:szCs w:val="24"/>
          <w:lang w:val="en-US"/>
        </w:rPr>
        <w:t xml:space="preserve"> = 32) of those with a relapse</w:t>
      </w:r>
      <w:r w:rsidRPr="002E6713">
        <w:rPr>
          <w:rFonts w:ascii="Book Antiqua" w:eastAsia="Arial Unicode MS" w:hAnsi="Book Antiqua" w:cs="Arial"/>
          <w:szCs w:val="24"/>
          <w:lang w:val="en-US"/>
        </w:rPr>
        <w:t>. Three participants were of non-Greek ethnicity.</w:t>
      </w:r>
      <w:r w:rsidRPr="004E2F39">
        <w:rPr>
          <w:rFonts w:ascii="Book Antiqua" w:eastAsia="Arial Unicode MS" w:hAnsi="Book Antiqua" w:cs="Arial"/>
          <w:szCs w:val="24"/>
          <w:lang w:val="en-US"/>
        </w:rPr>
        <w:t xml:space="preserve"> </w:t>
      </w:r>
    </w:p>
    <w:p w:rsidR="002E6713" w:rsidRDefault="002E6713" w:rsidP="009417EF">
      <w:pPr>
        <w:snapToGrid w:val="0"/>
        <w:spacing w:line="360" w:lineRule="auto"/>
        <w:ind w:firstLine="0"/>
        <w:jc w:val="both"/>
        <w:rPr>
          <w:rFonts w:ascii="Book Antiqua" w:eastAsia="Arial Unicode MS" w:hAnsi="Book Antiqua" w:cs="Arial"/>
          <w:b/>
          <w:i/>
          <w:szCs w:val="24"/>
          <w:lang w:val="en-US" w:eastAsia="zh-CN"/>
        </w:rPr>
      </w:pPr>
    </w:p>
    <w:p w:rsidR="00AB3456" w:rsidRPr="004E2F39" w:rsidRDefault="00AB3456" w:rsidP="009417EF">
      <w:pPr>
        <w:snapToGrid w:val="0"/>
        <w:spacing w:line="360" w:lineRule="auto"/>
        <w:ind w:firstLine="0"/>
        <w:jc w:val="both"/>
        <w:rPr>
          <w:rFonts w:ascii="Book Antiqua" w:eastAsia="Arial Unicode MS" w:hAnsi="Book Antiqua" w:cs="Arial"/>
          <w:b/>
          <w:i/>
          <w:szCs w:val="24"/>
          <w:lang w:val="en-US"/>
        </w:rPr>
      </w:pPr>
      <w:r w:rsidRPr="004E2F39">
        <w:rPr>
          <w:rFonts w:ascii="Book Antiqua" w:eastAsia="Arial Unicode MS" w:hAnsi="Book Antiqua" w:cs="Arial"/>
          <w:b/>
          <w:i/>
          <w:szCs w:val="24"/>
          <w:lang w:val="en-US"/>
        </w:rPr>
        <w:t>Materials and procedures</w:t>
      </w:r>
    </w:p>
    <w:p w:rsidR="00AB3456" w:rsidRPr="004E2F39" w:rsidRDefault="00AB3456" w:rsidP="009417EF">
      <w:pPr>
        <w:snapToGrid w:val="0"/>
        <w:spacing w:line="360" w:lineRule="auto"/>
        <w:ind w:firstLine="0"/>
        <w:jc w:val="both"/>
        <w:rPr>
          <w:rFonts w:ascii="Book Antiqua" w:hAnsi="Book Antiqua" w:cs="Arial"/>
          <w:color w:val="000000"/>
          <w:szCs w:val="24"/>
          <w:lang w:val="en-US"/>
        </w:rPr>
      </w:pPr>
      <w:r w:rsidRPr="004E2F39">
        <w:rPr>
          <w:rFonts w:ascii="Book Antiqua" w:eastAsia="Arial Unicode MS" w:hAnsi="Book Antiqua" w:cs="Arial"/>
          <w:szCs w:val="24"/>
          <w:lang w:val="en-US"/>
        </w:rPr>
        <w:t>All patients were classified at the time of the evaluation, as being in remission or in active state of IBD</w:t>
      </w:r>
      <w:r w:rsidR="002E6713">
        <w:rPr>
          <w:rFonts w:ascii="Book Antiqua" w:eastAsia="Arial Unicode MS" w:hAnsi="Book Antiqua" w:cs="Arial" w:hint="eastAsia"/>
          <w:szCs w:val="24"/>
          <w:lang w:val="en-US" w:eastAsia="zh-CN"/>
        </w:rPr>
        <w:t xml:space="preserve"> </w:t>
      </w:r>
      <w:r w:rsidRPr="004E2F39">
        <w:rPr>
          <w:rFonts w:ascii="Book Antiqua" w:eastAsia="Arial Unicode MS" w:hAnsi="Book Antiqua" w:cs="Arial"/>
          <w:szCs w:val="24"/>
          <w:lang w:val="en-US"/>
        </w:rPr>
        <w:t xml:space="preserve">according to the Pediatric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Disease Activity Index (PCDAI)</w:t>
      </w:r>
      <w:r w:rsidRPr="004E2F39">
        <w:rPr>
          <w:rFonts w:ascii="Book Antiqua" w:eastAsia="Arial Unicode MS" w:hAnsi="Book Antiqua" w:cs="Arial"/>
          <w:noProof/>
          <w:szCs w:val="24"/>
          <w:vertAlign w:val="superscript"/>
          <w:lang w:val="en-US"/>
        </w:rPr>
        <w:t>[20]</w:t>
      </w:r>
      <w:r w:rsidRPr="004E2F39">
        <w:rPr>
          <w:rFonts w:ascii="Book Antiqua" w:eastAsia="Arial Unicode MS" w:hAnsi="Book Antiqua" w:cs="Arial"/>
          <w:szCs w:val="24"/>
          <w:lang w:val="en-US"/>
        </w:rPr>
        <w:t xml:space="preserve"> or the Pediatric Ulcerative Colitis Activity Index (PUCAI)</w:t>
      </w:r>
      <w:r w:rsidRPr="004E2F39">
        <w:rPr>
          <w:rFonts w:ascii="Book Antiqua" w:eastAsia="Arial Unicode MS" w:hAnsi="Book Antiqua" w:cs="Arial"/>
          <w:noProof/>
          <w:szCs w:val="24"/>
          <w:vertAlign w:val="superscript"/>
          <w:lang w:val="en-US"/>
        </w:rPr>
        <w:t>[21]</w:t>
      </w:r>
      <w:r w:rsidRPr="004E2F39">
        <w:rPr>
          <w:rFonts w:ascii="Book Antiqua" w:eastAsia="Arial Unicode MS" w:hAnsi="Book Antiqua" w:cs="Arial"/>
          <w:szCs w:val="24"/>
          <w:lang w:val="en-US"/>
        </w:rPr>
        <w:t xml:space="preserve"> depending on the diagnosis. For both scales, remission is defined by a total score &lt; 10 and active state if the total score was ≥ 10. Disease activity was assessed both as activity index and as disease state (remission or relapse). Both children and their parents completed the questionnaires in the outpatient or inpatient clinics. </w:t>
      </w:r>
      <w:r w:rsidRPr="004E2F39">
        <w:rPr>
          <w:rFonts w:ascii="Book Antiqua" w:hAnsi="Book Antiqua" w:cs="Arial"/>
          <w:color w:val="000000"/>
          <w:szCs w:val="24"/>
          <w:lang w:val="en-US"/>
        </w:rPr>
        <w:t>Socio-demographic details and past medical and psychiatric history were recorded.</w:t>
      </w:r>
    </w:p>
    <w:p w:rsidR="00AB3456" w:rsidRPr="004E2F39" w:rsidRDefault="00AB3456" w:rsidP="002E6713">
      <w:pPr>
        <w:snapToGrid w:val="0"/>
        <w:spacing w:line="360" w:lineRule="auto"/>
        <w:ind w:firstLine="72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The parents completed a semi-structured psychosocial interview evaluating recent life events for their </w:t>
      </w:r>
      <w:proofErr w:type="gramStart"/>
      <w:r w:rsidRPr="004E2F39">
        <w:rPr>
          <w:rFonts w:ascii="Book Antiqua" w:eastAsia="Arial Unicode MS" w:hAnsi="Book Antiqua" w:cs="Arial"/>
          <w:szCs w:val="24"/>
          <w:lang w:val="en-US"/>
        </w:rPr>
        <w:t>children</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2</w:t>
      </w:r>
      <w:r w:rsidR="002E6713">
        <w:rPr>
          <w:rFonts w:ascii="Book Antiqua" w:eastAsia="Arial Unicode MS" w:hAnsi="Book Antiqua" w:cs="Arial"/>
          <w:noProof/>
          <w:szCs w:val="24"/>
          <w:vertAlign w:val="superscript"/>
          <w:lang w:val="en-US"/>
        </w:rPr>
        <w:t>2,</w:t>
      </w:r>
      <w:r w:rsidRPr="004E2F39">
        <w:rPr>
          <w:rFonts w:ascii="Book Antiqua" w:eastAsia="Arial Unicode MS" w:hAnsi="Book Antiqua" w:cs="Arial"/>
          <w:noProof/>
          <w:szCs w:val="24"/>
          <w:vertAlign w:val="superscript"/>
          <w:lang w:val="en-US"/>
        </w:rPr>
        <w:t>23]</w:t>
      </w:r>
      <w:r w:rsidRPr="004E2F39">
        <w:rPr>
          <w:rFonts w:ascii="Book Antiqua" w:eastAsia="Arial Unicode MS" w:hAnsi="Book Antiqua" w:cs="Arial"/>
          <w:szCs w:val="24"/>
          <w:lang w:val="en-US"/>
        </w:rPr>
        <w:t xml:space="preserve">, which is based on </w:t>
      </w:r>
      <w:proofErr w:type="spellStart"/>
      <w:r w:rsidRPr="004E2F39">
        <w:rPr>
          <w:rFonts w:ascii="Book Antiqua" w:eastAsia="Arial Unicode MS" w:hAnsi="Book Antiqua" w:cs="Arial"/>
          <w:szCs w:val="24"/>
          <w:lang w:val="en-US"/>
        </w:rPr>
        <w:t>Coddington's</w:t>
      </w:r>
      <w:proofErr w:type="spellEnd"/>
      <w:r w:rsidRPr="004E2F39">
        <w:rPr>
          <w:rFonts w:ascii="Book Antiqua" w:eastAsia="Arial Unicode MS" w:hAnsi="Book Antiqua" w:cs="Arial"/>
          <w:szCs w:val="24"/>
          <w:lang w:val="en-US"/>
        </w:rPr>
        <w:t xml:space="preserve"> Life Events Questionnaire</w:t>
      </w:r>
      <w:r w:rsidRPr="004E2F39">
        <w:rPr>
          <w:rFonts w:ascii="Book Antiqua" w:eastAsia="Arial Unicode MS" w:hAnsi="Book Antiqua" w:cs="Arial"/>
          <w:noProof/>
          <w:szCs w:val="24"/>
          <w:vertAlign w:val="superscript"/>
          <w:lang w:val="en-US"/>
        </w:rPr>
        <w:t>[24]</w:t>
      </w:r>
      <w:r w:rsidRPr="004E2F39">
        <w:rPr>
          <w:rFonts w:ascii="Book Antiqua" w:eastAsia="Arial Unicode MS" w:hAnsi="Book Antiqua" w:cs="Arial"/>
          <w:szCs w:val="24"/>
          <w:lang w:val="en-US"/>
        </w:rPr>
        <w:t>. The onset of each event that had occu</w:t>
      </w:r>
      <w:r w:rsidR="002E6713">
        <w:rPr>
          <w:rFonts w:ascii="Book Antiqua" w:eastAsia="Arial Unicode MS" w:hAnsi="Book Antiqua" w:cs="Arial"/>
          <w:szCs w:val="24"/>
          <w:lang w:val="en-US"/>
        </w:rPr>
        <w:t xml:space="preserve">rred over the previous 12 </w:t>
      </w:r>
      <w:proofErr w:type="spellStart"/>
      <w:r w:rsidR="002E6713">
        <w:rPr>
          <w:rFonts w:ascii="Book Antiqua" w:eastAsia="Arial Unicode MS" w:hAnsi="Book Antiqua" w:cs="Arial"/>
          <w:szCs w:val="24"/>
          <w:lang w:val="en-US"/>
        </w:rPr>
        <w:t>mo</w:t>
      </w:r>
      <w:proofErr w:type="spellEnd"/>
      <w:r w:rsidR="002E6713">
        <w:rPr>
          <w:rFonts w:ascii="Book Antiqua" w:eastAsia="Arial Unicode MS" w:hAnsi="Book Antiqua" w:cs="Arial"/>
          <w:szCs w:val="24"/>
          <w:lang w:val="en-US"/>
        </w:rPr>
        <w:t xml:space="preserve"> was dated to within 4 wk</w:t>
      </w:r>
      <w:r w:rsidRPr="004E2F39">
        <w:rPr>
          <w:rFonts w:ascii="Book Antiqua" w:eastAsia="Arial Unicode MS" w:hAnsi="Book Antiqua" w:cs="Arial"/>
          <w:szCs w:val="24"/>
          <w:lang w:val="en-US"/>
        </w:rPr>
        <w:t xml:space="preserve">. Life events that are measured through this interview include: </w:t>
      </w:r>
      <w:r w:rsidR="002E6713">
        <w:rPr>
          <w:rFonts w:ascii="Book Antiqua" w:eastAsia="Arial Unicode MS" w:hAnsi="Book Antiqua" w:cs="Arial" w:hint="eastAsia"/>
          <w:szCs w:val="24"/>
          <w:lang w:val="en-US" w:eastAsia="zh-CN"/>
        </w:rPr>
        <w:t>(1)</w:t>
      </w:r>
      <w:r w:rsidRPr="004E2F39">
        <w:rPr>
          <w:rFonts w:ascii="Book Antiqua" w:eastAsia="Arial Unicode MS" w:hAnsi="Book Antiqua" w:cs="Arial"/>
          <w:szCs w:val="24"/>
          <w:lang w:val="en-US"/>
        </w:rPr>
        <w:t xml:space="preserve"> danger to self (child's illness or accidents, involvement in a household or community disaster or being the subject of a personal attack</w:t>
      </w:r>
      <w:r w:rsidR="002E6713">
        <w:rPr>
          <w:rFonts w:ascii="Book Antiqua" w:eastAsia="Arial Unicode MS" w:hAnsi="Book Antiqua" w:cs="Arial" w:hint="eastAsia"/>
          <w:szCs w:val="24"/>
          <w:lang w:val="en-US" w:eastAsia="zh-CN"/>
        </w:rPr>
        <w:t>;</w:t>
      </w:r>
      <w:r w:rsidRPr="004E2F39">
        <w:rPr>
          <w:rFonts w:ascii="Book Antiqua" w:eastAsia="Arial Unicode MS" w:hAnsi="Book Antiqua" w:cs="Arial"/>
          <w:szCs w:val="24"/>
          <w:lang w:val="en-US"/>
        </w:rPr>
        <w:t xml:space="preserve"> </w:t>
      </w:r>
      <w:r w:rsidR="002E6713">
        <w:rPr>
          <w:rFonts w:ascii="Book Antiqua" w:eastAsia="Arial Unicode MS" w:hAnsi="Book Antiqua" w:cs="Arial" w:hint="eastAsia"/>
          <w:szCs w:val="24"/>
          <w:lang w:val="en-US" w:eastAsia="zh-CN"/>
        </w:rPr>
        <w:t>(2)</w:t>
      </w:r>
      <w:r w:rsidRPr="004E2F39">
        <w:rPr>
          <w:rFonts w:ascii="Book Antiqua" w:eastAsia="Arial Unicode MS" w:hAnsi="Book Antiqua" w:cs="Arial"/>
          <w:szCs w:val="24"/>
          <w:lang w:val="en-US"/>
        </w:rPr>
        <w:t xml:space="preserve"> danger to others (expectation or occurrence of physical threat where the person exposed is a parent, sibling, friend or significant other</w:t>
      </w:r>
      <w:r w:rsidR="002E6713">
        <w:rPr>
          <w:rFonts w:ascii="Book Antiqua" w:eastAsia="Arial Unicode MS" w:hAnsi="Book Antiqua" w:cs="Arial" w:hint="eastAsia"/>
          <w:szCs w:val="24"/>
          <w:lang w:val="en-US" w:eastAsia="zh-CN"/>
        </w:rPr>
        <w:t>;</w:t>
      </w:r>
      <w:r w:rsidRPr="004E2F39">
        <w:rPr>
          <w:rFonts w:ascii="Book Antiqua" w:eastAsia="Arial Unicode MS" w:hAnsi="Book Antiqua" w:cs="Arial"/>
          <w:szCs w:val="24"/>
          <w:lang w:val="en-US"/>
        </w:rPr>
        <w:t xml:space="preserve"> </w:t>
      </w:r>
      <w:r w:rsidR="002E6713">
        <w:rPr>
          <w:rFonts w:ascii="Book Antiqua" w:eastAsia="Arial Unicode MS" w:hAnsi="Book Antiqua" w:cs="Arial" w:hint="eastAsia"/>
          <w:szCs w:val="24"/>
          <w:lang w:val="en-US" w:eastAsia="zh-CN"/>
        </w:rPr>
        <w:t>(3)</w:t>
      </w:r>
      <w:r w:rsidRPr="004E2F39">
        <w:rPr>
          <w:rFonts w:ascii="Book Antiqua" w:eastAsia="Arial Unicode MS" w:hAnsi="Book Antiqua" w:cs="Arial"/>
          <w:szCs w:val="24"/>
          <w:lang w:val="en-US"/>
        </w:rPr>
        <w:t xml:space="preserve"> disappointments </w:t>
      </w:r>
      <w:r w:rsidR="002E6713" w:rsidRPr="004E2F39">
        <w:rPr>
          <w:rFonts w:ascii="Book Antiqua" w:eastAsia="Arial Unicode MS" w:hAnsi="Book Antiqua" w:cs="Arial"/>
          <w:szCs w:val="24"/>
          <w:lang w:val="en-US"/>
        </w:rPr>
        <w:t>(</w:t>
      </w:r>
      <w:r w:rsidR="002E6713" w:rsidRPr="005A0C7B">
        <w:rPr>
          <w:rFonts w:ascii="Book Antiqua" w:eastAsia="Arial Unicode MS" w:hAnsi="Book Antiqua" w:cs="Arial"/>
          <w:i/>
          <w:szCs w:val="24"/>
          <w:lang w:val="en-US"/>
        </w:rPr>
        <w:t>e.g.</w:t>
      </w:r>
      <w:r w:rsidR="002E6713">
        <w:rPr>
          <w:rFonts w:ascii="Book Antiqua" w:eastAsia="Arial Unicode MS" w:hAnsi="Book Antiqua" w:cs="Arial" w:hint="eastAsia"/>
          <w:i/>
          <w:szCs w:val="24"/>
          <w:lang w:val="en-US" w:eastAsia="zh-CN"/>
        </w:rPr>
        <w:t>,</w:t>
      </w:r>
      <w:r w:rsidR="002E6713"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to the self includes breakdown of boyfriend/ girlfriend relationship, examination failure; to another includes loss of job, new financial difficulties, extramarital affair)</w:t>
      </w:r>
      <w:r w:rsidR="002E6713">
        <w:rPr>
          <w:rFonts w:ascii="Book Antiqua" w:eastAsia="Arial Unicode MS" w:hAnsi="Book Antiqua" w:cs="Arial" w:hint="eastAsia"/>
          <w:szCs w:val="24"/>
          <w:lang w:val="en-US" w:eastAsia="zh-CN"/>
        </w:rPr>
        <w:t>;</w:t>
      </w:r>
      <w:r w:rsidRPr="004E2F39">
        <w:rPr>
          <w:rFonts w:ascii="Book Antiqua" w:eastAsia="Arial Unicode MS" w:hAnsi="Book Antiqua" w:cs="Arial"/>
          <w:szCs w:val="24"/>
          <w:lang w:val="en-US"/>
        </w:rPr>
        <w:t xml:space="preserve"> </w:t>
      </w:r>
      <w:r w:rsidR="002E6713">
        <w:rPr>
          <w:rFonts w:ascii="Book Antiqua" w:eastAsia="Arial Unicode MS" w:hAnsi="Book Antiqua" w:cs="Arial" w:hint="eastAsia"/>
          <w:szCs w:val="24"/>
          <w:lang w:val="en-US" w:eastAsia="zh-CN"/>
        </w:rPr>
        <w:t>and (4)</w:t>
      </w:r>
      <w:r w:rsidRPr="004E2F39">
        <w:rPr>
          <w:rFonts w:ascii="Book Antiqua" w:eastAsia="Arial Unicode MS" w:hAnsi="Book Antiqua" w:cs="Arial"/>
          <w:szCs w:val="24"/>
          <w:lang w:val="en-US"/>
        </w:rPr>
        <w:t xml:space="preserve"> loss (includes </w:t>
      </w:r>
      <w:r w:rsidRPr="004E2F39">
        <w:rPr>
          <w:rFonts w:ascii="Book Antiqua" w:eastAsia="Arial Unicode MS" w:hAnsi="Book Antiqua" w:cs="Arial"/>
          <w:szCs w:val="24"/>
          <w:lang w:val="en-US"/>
        </w:rPr>
        <w:lastRenderedPageBreak/>
        <w:t>only death and permanent separations). Life events data were collected only from parents in order not to cause survey fatigue to the patients. Both the stressful events (those carrying a moderate to severe degree of negative impact on the child according to parents’ subjective perception) and the total number of events (the objective number of reported events) were computed in the present analysis, so as to take into consideration the possible impact of events that parents may underestimate.</w:t>
      </w:r>
    </w:p>
    <w:p w:rsidR="00AB3456" w:rsidRPr="004E2F39" w:rsidRDefault="00AB3456" w:rsidP="002E6713">
      <w:pPr>
        <w:snapToGrid w:val="0"/>
        <w:spacing w:line="360" w:lineRule="auto"/>
        <w:ind w:firstLine="720"/>
        <w:jc w:val="both"/>
        <w:rPr>
          <w:rFonts w:ascii="Book Antiqua" w:hAnsi="Book Antiqua" w:cs="Arial"/>
          <w:szCs w:val="24"/>
          <w:lang w:val="en-US"/>
        </w:rPr>
      </w:pPr>
      <w:proofErr w:type="gramStart"/>
      <w:r w:rsidRPr="004E2F39">
        <w:rPr>
          <w:rFonts w:ascii="Book Antiqua" w:hAnsi="Book Antiqua" w:cs="Arial"/>
          <w:color w:val="000000"/>
          <w:szCs w:val="24"/>
          <w:lang w:val="en-US"/>
        </w:rPr>
        <w:t>C</w:t>
      </w:r>
      <w:r w:rsidRPr="004E2F39">
        <w:rPr>
          <w:rFonts w:ascii="Book Antiqua" w:hAnsi="Book Antiqua" w:cs="Arial"/>
          <w:szCs w:val="24"/>
          <w:lang w:val="en-US"/>
        </w:rPr>
        <w:t>hild and adolescent anxiety symptoms were measured by the Revised Children’s Manifest Anxiety Scale (RCMAS)</w:t>
      </w:r>
      <w:r w:rsidRPr="004E2F39">
        <w:rPr>
          <w:rFonts w:ascii="Book Antiqua" w:hAnsi="Book Antiqua" w:cs="Arial"/>
          <w:noProof/>
          <w:szCs w:val="24"/>
          <w:vertAlign w:val="superscript"/>
          <w:lang w:val="en-US"/>
        </w:rPr>
        <w:t>[25]</w:t>
      </w:r>
      <w:proofErr w:type="gramEnd"/>
      <w:r w:rsidRPr="004E2F39">
        <w:rPr>
          <w:rFonts w:ascii="Book Antiqua" w:hAnsi="Book Antiqua" w:cs="Arial"/>
          <w:szCs w:val="24"/>
          <w:lang w:val="en-US"/>
        </w:rPr>
        <w:t xml:space="preserve">. The RCMAS is a widely used self-report 37-item questionnaire, with higher values corresponding to higher levels of anxiety. The psychometric properties of the RCMAS have been found acceptable in previous </w:t>
      </w:r>
      <w:proofErr w:type="gramStart"/>
      <w:r w:rsidRPr="004E2F39">
        <w:rPr>
          <w:rFonts w:ascii="Book Antiqua" w:hAnsi="Book Antiqua" w:cs="Arial"/>
          <w:szCs w:val="24"/>
          <w:lang w:val="en-US"/>
        </w:rPr>
        <w:t>research</w:t>
      </w:r>
      <w:r w:rsidRPr="004E2F39">
        <w:rPr>
          <w:rFonts w:ascii="Book Antiqua" w:hAnsi="Book Antiqua" w:cs="Arial"/>
          <w:noProof/>
          <w:szCs w:val="24"/>
          <w:vertAlign w:val="superscript"/>
          <w:lang w:val="en-US"/>
        </w:rPr>
        <w:t>[</w:t>
      </w:r>
      <w:proofErr w:type="gramEnd"/>
      <w:r w:rsidRPr="004E2F39">
        <w:rPr>
          <w:rFonts w:ascii="Book Antiqua" w:hAnsi="Book Antiqua" w:cs="Arial"/>
          <w:noProof/>
          <w:szCs w:val="24"/>
          <w:vertAlign w:val="superscript"/>
          <w:lang w:val="en-US"/>
        </w:rPr>
        <w:t>26]</w:t>
      </w:r>
      <w:r w:rsidRPr="004E2F39">
        <w:rPr>
          <w:rFonts w:ascii="Book Antiqua" w:hAnsi="Book Antiqua" w:cs="Arial"/>
          <w:szCs w:val="24"/>
          <w:lang w:val="en-US"/>
        </w:rPr>
        <w:t>.</w:t>
      </w:r>
    </w:p>
    <w:p w:rsidR="00AB3456" w:rsidRPr="004E2F39" w:rsidRDefault="00AB3456" w:rsidP="002E6713">
      <w:pPr>
        <w:snapToGrid w:val="0"/>
        <w:spacing w:line="360" w:lineRule="auto"/>
        <w:ind w:firstLine="720"/>
        <w:jc w:val="both"/>
        <w:rPr>
          <w:rFonts w:ascii="Book Antiqua" w:hAnsi="Book Antiqua" w:cs="Arial"/>
          <w:szCs w:val="24"/>
          <w:lang w:val="en-US"/>
        </w:rPr>
      </w:pPr>
      <w:r w:rsidRPr="004E2F39">
        <w:rPr>
          <w:rFonts w:ascii="Book Antiqua" w:hAnsi="Book Antiqua" w:cs="Arial"/>
          <w:szCs w:val="24"/>
          <w:lang w:val="en-US"/>
        </w:rPr>
        <w:t>The Children’s Depression Inventory (CDI)</w:t>
      </w:r>
      <w:r w:rsidRPr="004E2F39">
        <w:rPr>
          <w:rFonts w:ascii="Book Antiqua" w:hAnsi="Book Antiqua" w:cs="Arial"/>
          <w:noProof/>
          <w:szCs w:val="24"/>
          <w:vertAlign w:val="superscript"/>
          <w:lang w:val="en-US"/>
        </w:rPr>
        <w:t>[27]</w:t>
      </w:r>
      <w:r w:rsidRPr="004E2F39">
        <w:rPr>
          <w:rFonts w:ascii="Book Antiqua" w:hAnsi="Book Antiqua" w:cs="Arial"/>
          <w:noProof/>
          <w:szCs w:val="24"/>
          <w:lang w:val="en-US"/>
        </w:rPr>
        <w:t>, a self-report 27-item scale,</w:t>
      </w:r>
      <w:r w:rsidRPr="004E2F39">
        <w:rPr>
          <w:rFonts w:ascii="Book Antiqua" w:hAnsi="Book Antiqua" w:cs="Arial"/>
          <w:szCs w:val="24"/>
          <w:lang w:val="en-US"/>
        </w:rPr>
        <w:t xml:space="preserve"> was used to screen for depressive symptoms. The total score ranges from 0 to 54, with higher values corresponding to higher levels of depression. Previous research has shown that the CDI is adequately reliable and valid with respect to depressive </w:t>
      </w:r>
      <w:proofErr w:type="gramStart"/>
      <w:r w:rsidRPr="004E2F39">
        <w:rPr>
          <w:rFonts w:ascii="Book Antiqua" w:hAnsi="Book Antiqua" w:cs="Arial"/>
          <w:szCs w:val="24"/>
          <w:lang w:val="en-US"/>
        </w:rPr>
        <w:t>symptoms</w:t>
      </w:r>
      <w:r w:rsidRPr="004E2F39">
        <w:rPr>
          <w:rFonts w:ascii="Book Antiqua" w:hAnsi="Book Antiqua" w:cs="Arial"/>
          <w:noProof/>
          <w:szCs w:val="24"/>
          <w:vertAlign w:val="superscript"/>
          <w:lang w:val="en-US"/>
        </w:rPr>
        <w:t>[</w:t>
      </w:r>
      <w:proofErr w:type="gramEnd"/>
      <w:r w:rsidRPr="004E2F39">
        <w:rPr>
          <w:rFonts w:ascii="Book Antiqua" w:hAnsi="Book Antiqua" w:cs="Arial"/>
          <w:noProof/>
          <w:szCs w:val="24"/>
          <w:vertAlign w:val="superscript"/>
          <w:lang w:val="en-US"/>
        </w:rPr>
        <w:t>28]</w:t>
      </w:r>
      <w:r w:rsidRPr="004E2F39">
        <w:rPr>
          <w:rFonts w:ascii="Book Antiqua" w:hAnsi="Book Antiqua" w:cs="Arial"/>
          <w:szCs w:val="24"/>
          <w:lang w:val="en-US"/>
        </w:rPr>
        <w:t xml:space="preserve">. </w:t>
      </w:r>
    </w:p>
    <w:p w:rsidR="00AB3456" w:rsidRPr="004E2F39" w:rsidRDefault="00AB3456" w:rsidP="002E6713">
      <w:pPr>
        <w:snapToGrid w:val="0"/>
        <w:spacing w:line="360" w:lineRule="auto"/>
        <w:ind w:firstLine="720"/>
        <w:jc w:val="both"/>
        <w:rPr>
          <w:rFonts w:ascii="Book Antiqua" w:hAnsi="Book Antiqua" w:cs="Arial"/>
          <w:szCs w:val="24"/>
          <w:lang w:val="en-US"/>
        </w:rPr>
      </w:pPr>
      <w:r w:rsidRPr="004E2F39">
        <w:rPr>
          <w:rFonts w:ascii="Book Antiqua" w:hAnsi="Book Antiqua" w:cs="Arial"/>
          <w:szCs w:val="24"/>
          <w:lang w:val="en-US"/>
        </w:rPr>
        <w:t xml:space="preserve">In order to assess parent mental health symptoms, the Symptom Checklist-90-Revised (SCL-90-R) was </w:t>
      </w:r>
      <w:proofErr w:type="gramStart"/>
      <w:r w:rsidRPr="004E2F39">
        <w:rPr>
          <w:rFonts w:ascii="Book Antiqua" w:hAnsi="Book Antiqua" w:cs="Arial"/>
          <w:szCs w:val="24"/>
          <w:lang w:val="en-US"/>
        </w:rPr>
        <w:t>administered</w:t>
      </w:r>
      <w:r w:rsidRPr="004E2F39">
        <w:rPr>
          <w:rFonts w:ascii="Book Antiqua" w:hAnsi="Book Antiqua" w:cs="Arial"/>
          <w:noProof/>
          <w:szCs w:val="24"/>
          <w:vertAlign w:val="superscript"/>
          <w:lang w:val="en-US"/>
        </w:rPr>
        <w:t>[</w:t>
      </w:r>
      <w:proofErr w:type="gramEnd"/>
      <w:r w:rsidRPr="004E2F39">
        <w:rPr>
          <w:rFonts w:ascii="Book Antiqua" w:hAnsi="Book Antiqua" w:cs="Arial"/>
          <w:noProof/>
          <w:szCs w:val="24"/>
          <w:vertAlign w:val="superscript"/>
          <w:lang w:val="en-US"/>
        </w:rPr>
        <w:t>29]</w:t>
      </w:r>
      <w:r w:rsidRPr="004E2F39">
        <w:rPr>
          <w:rFonts w:ascii="Book Antiqua" w:hAnsi="Book Antiqua" w:cs="Arial"/>
          <w:szCs w:val="24"/>
          <w:lang w:val="en-US"/>
        </w:rPr>
        <w:t xml:space="preserve">. The SCL-90-R is a 90-item multidimensional questionnaire designed to screen for a broad range of psychological problems. Each of the 90 items is rated on a five-point </w:t>
      </w:r>
      <w:proofErr w:type="spellStart"/>
      <w:r w:rsidRPr="004E2F39">
        <w:rPr>
          <w:rFonts w:ascii="Book Antiqua" w:hAnsi="Book Antiqua" w:cs="Arial"/>
          <w:szCs w:val="24"/>
          <w:lang w:val="en-US"/>
        </w:rPr>
        <w:t>Likert</w:t>
      </w:r>
      <w:proofErr w:type="spellEnd"/>
      <w:r w:rsidRPr="004E2F39">
        <w:rPr>
          <w:rFonts w:ascii="Book Antiqua" w:hAnsi="Book Antiqua" w:cs="Arial"/>
          <w:szCs w:val="24"/>
          <w:lang w:val="en-US"/>
        </w:rPr>
        <w:t xml:space="preserve"> scale of distress. The Global Severity Index (GSI), the mean rating across all items, was used for assessing parent mental health symptoms. The psychometric properties of the SCL-90-R GSI have been found acceptable in previous </w:t>
      </w:r>
      <w:proofErr w:type="gramStart"/>
      <w:r w:rsidRPr="004E2F39">
        <w:rPr>
          <w:rFonts w:ascii="Book Antiqua" w:hAnsi="Book Antiqua" w:cs="Arial"/>
          <w:szCs w:val="24"/>
          <w:lang w:val="en-US"/>
        </w:rPr>
        <w:t>research</w:t>
      </w:r>
      <w:r w:rsidRPr="004E2F39">
        <w:rPr>
          <w:rFonts w:ascii="Book Antiqua" w:hAnsi="Book Antiqua" w:cs="Arial"/>
          <w:noProof/>
          <w:szCs w:val="24"/>
          <w:vertAlign w:val="superscript"/>
          <w:lang w:val="en-US"/>
        </w:rPr>
        <w:t>[</w:t>
      </w:r>
      <w:proofErr w:type="gramEnd"/>
      <w:r w:rsidRPr="004E2F39">
        <w:rPr>
          <w:rFonts w:ascii="Book Antiqua" w:hAnsi="Book Antiqua" w:cs="Arial"/>
          <w:noProof/>
          <w:szCs w:val="24"/>
          <w:vertAlign w:val="superscript"/>
          <w:lang w:val="en-US"/>
        </w:rPr>
        <w:t>30]</w:t>
      </w:r>
      <w:r w:rsidRPr="004E2F39">
        <w:rPr>
          <w:rFonts w:ascii="Book Antiqua" w:hAnsi="Book Antiqua" w:cs="Arial"/>
          <w:szCs w:val="24"/>
          <w:lang w:val="en-US"/>
        </w:rPr>
        <w:t xml:space="preserve"> and support its use as a self-report measure.</w:t>
      </w:r>
    </w:p>
    <w:p w:rsidR="002E6713" w:rsidRDefault="00AB3456" w:rsidP="002E6713">
      <w:pPr>
        <w:snapToGrid w:val="0"/>
        <w:spacing w:line="360" w:lineRule="auto"/>
        <w:ind w:firstLine="720"/>
        <w:jc w:val="both"/>
        <w:rPr>
          <w:rFonts w:ascii="Book Antiqua" w:eastAsia="宋体" w:hAnsi="Book Antiqua" w:cs="Arial"/>
          <w:szCs w:val="24"/>
          <w:lang w:val="en-US" w:eastAsia="zh-CN"/>
        </w:rPr>
      </w:pPr>
      <w:r w:rsidRPr="004E2F39">
        <w:rPr>
          <w:rFonts w:ascii="Book Antiqua" w:hAnsi="Book Antiqua" w:cs="Arial"/>
          <w:szCs w:val="24"/>
          <w:lang w:val="en-US"/>
        </w:rPr>
        <w:t>Family dysfunction was assessed through the McMaster Family Assessment Device (FAD)</w:t>
      </w:r>
      <w:r w:rsidRPr="004E2F39">
        <w:rPr>
          <w:rFonts w:ascii="Book Antiqua" w:hAnsi="Book Antiqua" w:cs="Arial"/>
          <w:noProof/>
          <w:szCs w:val="24"/>
          <w:vertAlign w:val="superscript"/>
          <w:lang w:val="en-US"/>
        </w:rPr>
        <w:t>[31]</w:t>
      </w:r>
      <w:r w:rsidRPr="004E2F39">
        <w:rPr>
          <w:rFonts w:ascii="Book Antiqua" w:hAnsi="Book Antiqua" w:cs="Arial"/>
          <w:szCs w:val="24"/>
          <w:lang w:val="en-US"/>
        </w:rPr>
        <w:t xml:space="preserve">. It is a 60-item instrument that assesses six domains of family functioning as well as general family dysfunction. The 12-item General Functioning scale, which assesses overall family pathology or dysfunction, was analyzed in the present study. Higher mean values indicate greater general dysfunction. The reliability and validity of the FAD General </w:t>
      </w:r>
      <w:r w:rsidRPr="004E2F39">
        <w:rPr>
          <w:rFonts w:ascii="Book Antiqua" w:hAnsi="Book Antiqua" w:cs="Arial"/>
          <w:szCs w:val="24"/>
          <w:lang w:val="en-US"/>
        </w:rPr>
        <w:lastRenderedPageBreak/>
        <w:t xml:space="preserve">Functioning scale have been demonstrated in clinical and non-clinical </w:t>
      </w:r>
      <w:proofErr w:type="gramStart"/>
      <w:r w:rsidRPr="004E2F39">
        <w:rPr>
          <w:rFonts w:ascii="Book Antiqua" w:hAnsi="Book Antiqua" w:cs="Arial"/>
          <w:szCs w:val="24"/>
          <w:lang w:val="en-US"/>
        </w:rPr>
        <w:t>samples</w:t>
      </w:r>
      <w:r w:rsidRPr="004E2F39">
        <w:rPr>
          <w:rFonts w:ascii="Book Antiqua" w:hAnsi="Book Antiqua" w:cs="Arial"/>
          <w:noProof/>
          <w:szCs w:val="24"/>
          <w:vertAlign w:val="superscript"/>
          <w:lang w:val="en-US"/>
        </w:rPr>
        <w:t>[</w:t>
      </w:r>
      <w:proofErr w:type="gramEnd"/>
      <w:r w:rsidRPr="004E2F39">
        <w:rPr>
          <w:rFonts w:ascii="Book Antiqua" w:hAnsi="Book Antiqua" w:cs="Arial"/>
          <w:noProof/>
          <w:szCs w:val="24"/>
          <w:vertAlign w:val="superscript"/>
          <w:lang w:val="en-US"/>
        </w:rPr>
        <w:t>32]</w:t>
      </w:r>
      <w:r w:rsidRPr="004E2F39">
        <w:rPr>
          <w:rFonts w:ascii="Book Antiqua" w:hAnsi="Book Antiqua" w:cs="Arial"/>
          <w:szCs w:val="24"/>
          <w:lang w:val="en-US"/>
        </w:rPr>
        <w:t>.</w:t>
      </w:r>
    </w:p>
    <w:p w:rsidR="002E6713" w:rsidRDefault="002E6713" w:rsidP="002E6713">
      <w:pPr>
        <w:snapToGrid w:val="0"/>
        <w:spacing w:line="360" w:lineRule="auto"/>
        <w:ind w:firstLine="0"/>
        <w:jc w:val="both"/>
        <w:rPr>
          <w:rFonts w:ascii="Book Antiqua" w:eastAsia="宋体" w:hAnsi="Book Antiqua" w:cs="Arial"/>
          <w:szCs w:val="24"/>
          <w:lang w:val="en-US" w:eastAsia="zh-CN"/>
        </w:rPr>
      </w:pPr>
    </w:p>
    <w:p w:rsidR="00AB3456" w:rsidRPr="004E2F39" w:rsidRDefault="00AB3456" w:rsidP="002E6713">
      <w:pPr>
        <w:snapToGrid w:val="0"/>
        <w:spacing w:line="360" w:lineRule="auto"/>
        <w:ind w:firstLine="0"/>
        <w:jc w:val="both"/>
        <w:rPr>
          <w:rFonts w:ascii="Book Antiqua" w:eastAsia="Arial Unicode MS" w:hAnsi="Book Antiqua" w:cs="Arial"/>
          <w:b/>
          <w:i/>
          <w:szCs w:val="24"/>
          <w:lang w:val="en-US"/>
        </w:rPr>
      </w:pPr>
      <w:r w:rsidRPr="004E2F39">
        <w:rPr>
          <w:rFonts w:ascii="Book Antiqua" w:eastAsia="Arial Unicode MS" w:hAnsi="Book Antiqua" w:cs="Arial"/>
          <w:b/>
          <w:i/>
          <w:szCs w:val="24"/>
          <w:lang w:val="en-US"/>
        </w:rPr>
        <w:t>Statistical analysis</w:t>
      </w:r>
    </w:p>
    <w:p w:rsidR="00AB3456" w:rsidRPr="004E2F39" w:rsidRDefault="00AB3456"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Continuous variables are presented using mean ± standard deviation (SD) while categorical variables are presented by absolute (</w:t>
      </w:r>
      <w:r w:rsidRPr="002E6713">
        <w:rPr>
          <w:rFonts w:ascii="Book Antiqua" w:hAnsi="Book Antiqua" w:cs="Arial"/>
          <w:i/>
          <w:szCs w:val="24"/>
          <w:lang w:val="en-US"/>
        </w:rPr>
        <w:t>n</w:t>
      </w:r>
      <w:r w:rsidRPr="004E2F39">
        <w:rPr>
          <w:rFonts w:ascii="Book Antiqua" w:hAnsi="Book Antiqua" w:cs="Arial"/>
          <w:szCs w:val="24"/>
          <w:lang w:val="en-US"/>
        </w:rPr>
        <w:t>) and relative (%) frequencies</w:t>
      </w:r>
      <w:r w:rsidRPr="002E6713">
        <w:rPr>
          <w:rFonts w:ascii="Book Antiqua" w:hAnsi="Book Antiqua" w:cs="Arial"/>
          <w:szCs w:val="24"/>
          <w:lang w:val="en-US"/>
        </w:rPr>
        <w:t xml:space="preserve">. In </w:t>
      </w:r>
      <w:r w:rsidR="00DB7C93" w:rsidRPr="002E6713">
        <w:rPr>
          <w:rFonts w:ascii="Book Antiqua" w:hAnsi="Book Antiqua" w:cs="Arial"/>
          <w:szCs w:val="24"/>
          <w:lang w:val="en-US"/>
        </w:rPr>
        <w:t>order to test our hypothesis</w:t>
      </w:r>
      <w:r w:rsidRPr="002E6713">
        <w:rPr>
          <w:rFonts w:ascii="Book Antiqua" w:hAnsi="Book Antiqua" w:cs="Arial"/>
          <w:szCs w:val="24"/>
          <w:lang w:val="en-US"/>
        </w:rPr>
        <w:t xml:space="preserve">, Student’s t-test was used for comparisons of means </w:t>
      </w:r>
      <w:r w:rsidR="00DB7C93" w:rsidRPr="002E6713">
        <w:rPr>
          <w:rFonts w:ascii="Book Antiqua" w:hAnsi="Book Antiqua" w:cs="Arial"/>
          <w:szCs w:val="24"/>
          <w:lang w:val="en-US"/>
        </w:rPr>
        <w:t xml:space="preserve">between </w:t>
      </w:r>
      <w:r w:rsidR="00DB7C93" w:rsidRPr="002E6713">
        <w:rPr>
          <w:rFonts w:ascii="Book Antiqua" w:eastAsia="Arial Unicode MS" w:hAnsi="Book Antiqua" w:cs="Arial"/>
          <w:szCs w:val="24"/>
          <w:lang w:val="en-US"/>
        </w:rPr>
        <w:t>IBD remission group and IBD active group,</w:t>
      </w:r>
      <w:r w:rsidR="00D5461C">
        <w:rPr>
          <w:rFonts w:ascii="Book Antiqua" w:eastAsia="Arial Unicode MS" w:hAnsi="Book Antiqua" w:cs="Arial"/>
          <w:szCs w:val="24"/>
          <w:lang w:val="en-US"/>
        </w:rPr>
        <w:t xml:space="preserve"> </w:t>
      </w:r>
      <w:r w:rsidRPr="002E6713">
        <w:rPr>
          <w:rFonts w:ascii="Book Antiqua" w:hAnsi="Book Antiqua" w:cs="Arial"/>
          <w:szCs w:val="24"/>
          <w:lang w:val="en-US"/>
        </w:rPr>
        <w:t xml:space="preserve">with the exception of continuous variables with a small number of distinct values in the dataset where the non-parametric Mann-Whitney statistic was used. Categorical variables were compared </w:t>
      </w:r>
      <w:r w:rsidR="00DB7C93" w:rsidRPr="002E6713">
        <w:rPr>
          <w:rFonts w:ascii="Book Antiqua" w:hAnsi="Book Antiqua" w:cs="Arial"/>
          <w:szCs w:val="24"/>
          <w:lang w:val="en-US"/>
        </w:rPr>
        <w:t xml:space="preserve">between the two groups </w:t>
      </w:r>
      <w:r w:rsidRPr="002E6713">
        <w:rPr>
          <w:rFonts w:ascii="Book Antiqua" w:hAnsi="Book Antiqua" w:cs="Arial"/>
          <w:szCs w:val="24"/>
          <w:lang w:val="en-US"/>
        </w:rPr>
        <w:t>by Fisher’s exact test. Exact</w:t>
      </w:r>
      <w:r w:rsidRPr="004E2F39">
        <w:rPr>
          <w:rFonts w:ascii="Book Antiqua" w:hAnsi="Book Antiqua" w:cs="Arial"/>
          <w:szCs w:val="24"/>
          <w:lang w:val="en-US"/>
        </w:rPr>
        <w:t xml:space="preserve"> logistic regression analysis was applied in order to evaluate to what extent the explanatory variables that were already found to be associated with IBD activity in </w:t>
      </w:r>
      <w:proofErr w:type="spellStart"/>
      <w:r w:rsidRPr="004E2F39">
        <w:rPr>
          <w:rFonts w:ascii="Book Antiqua" w:hAnsi="Book Antiqua" w:cs="Arial"/>
          <w:szCs w:val="24"/>
          <w:lang w:val="en-US"/>
        </w:rPr>
        <w:t>univariate</w:t>
      </w:r>
      <w:proofErr w:type="spellEnd"/>
      <w:r w:rsidRPr="004E2F39">
        <w:rPr>
          <w:rFonts w:ascii="Book Antiqua" w:hAnsi="Book Antiqua" w:cs="Arial"/>
          <w:szCs w:val="24"/>
          <w:lang w:val="en-US"/>
        </w:rPr>
        <w:t xml:space="preserve"> analysis had a multivariate effect on the latter. </w:t>
      </w:r>
      <w:proofErr w:type="gramStart"/>
      <w:r w:rsidRPr="004E2F39">
        <w:rPr>
          <w:rFonts w:ascii="Book Antiqua" w:hAnsi="Book Antiqua" w:cs="Arial"/>
          <w:szCs w:val="24"/>
          <w:lang w:val="en-US"/>
        </w:rPr>
        <w:t xml:space="preserve">The estimate of the relative risks of being in IBD active state was performed by calculating the odds ratios (OR) and the corresponding </w:t>
      </w:r>
      <w:r w:rsidR="00E86A01">
        <w:rPr>
          <w:rFonts w:ascii="Book Antiqua" w:hAnsi="Book Antiqua" w:cs="Arial"/>
          <w:szCs w:val="24"/>
          <w:lang w:val="en-US"/>
        </w:rPr>
        <w:t>95%CI</w:t>
      </w:r>
      <w:proofErr w:type="gramEnd"/>
      <w:r w:rsidRPr="004E2F39">
        <w:rPr>
          <w:rFonts w:ascii="Book Antiqua" w:hAnsi="Book Antiqua" w:cs="Arial"/>
          <w:szCs w:val="24"/>
          <w:lang w:val="en-US"/>
        </w:rPr>
        <w:t>. All tests were two-sided and a level of ≤ 0.05 was considered statistically significant. Data were analyzed using STATA 11.0 (</w:t>
      </w:r>
      <w:proofErr w:type="spellStart"/>
      <w:r w:rsidRPr="004E2F39">
        <w:rPr>
          <w:rFonts w:ascii="Book Antiqua" w:hAnsi="Book Antiqua" w:cs="Arial"/>
          <w:szCs w:val="24"/>
          <w:lang w:val="en-US"/>
        </w:rPr>
        <w:t>Stata</w:t>
      </w:r>
      <w:proofErr w:type="spellEnd"/>
      <w:r w:rsidRPr="004E2F39">
        <w:rPr>
          <w:rFonts w:ascii="Book Antiqua" w:hAnsi="Book Antiqua" w:cs="Arial"/>
          <w:szCs w:val="24"/>
          <w:lang w:val="en-US"/>
        </w:rPr>
        <w:t xml:space="preserve"> Corporation, College Station, TX 77845, U</w:t>
      </w:r>
      <w:r w:rsidR="002E6713">
        <w:rPr>
          <w:rFonts w:ascii="Book Antiqua" w:eastAsia="宋体" w:hAnsi="Book Antiqua" w:cs="Arial" w:hint="eastAsia"/>
          <w:szCs w:val="24"/>
          <w:lang w:val="en-US" w:eastAsia="zh-CN"/>
        </w:rPr>
        <w:t>nited States</w:t>
      </w:r>
      <w:r w:rsidRPr="004E2F39">
        <w:rPr>
          <w:rFonts w:ascii="Book Antiqua" w:hAnsi="Book Antiqua" w:cs="Arial"/>
          <w:szCs w:val="24"/>
          <w:lang w:val="en-US"/>
        </w:rPr>
        <w:t>).</w:t>
      </w:r>
    </w:p>
    <w:p w:rsidR="002E6713" w:rsidRDefault="002E6713" w:rsidP="009417EF">
      <w:pPr>
        <w:snapToGrid w:val="0"/>
        <w:spacing w:line="360" w:lineRule="auto"/>
        <w:ind w:firstLine="0"/>
        <w:jc w:val="both"/>
        <w:rPr>
          <w:rFonts w:ascii="Book Antiqua" w:eastAsia="Arial Unicode MS" w:hAnsi="Book Antiqua" w:cs="Arial"/>
          <w:b/>
          <w:szCs w:val="24"/>
          <w:lang w:val="en-US" w:eastAsia="zh-CN"/>
        </w:rPr>
      </w:pPr>
    </w:p>
    <w:p w:rsidR="00AB3456" w:rsidRPr="004E2F39" w:rsidRDefault="00AB3456" w:rsidP="009417EF">
      <w:pPr>
        <w:snapToGrid w:val="0"/>
        <w:spacing w:line="360" w:lineRule="auto"/>
        <w:ind w:firstLine="0"/>
        <w:jc w:val="both"/>
        <w:rPr>
          <w:rFonts w:ascii="Book Antiqua" w:hAnsi="Book Antiqua" w:cs="Arial"/>
          <w:szCs w:val="24"/>
          <w:lang w:val="en-US"/>
        </w:rPr>
      </w:pPr>
      <w:r w:rsidRPr="004E2F39">
        <w:rPr>
          <w:rFonts w:ascii="Book Antiqua" w:eastAsia="Arial Unicode MS" w:hAnsi="Book Antiqua" w:cs="Arial"/>
          <w:b/>
          <w:szCs w:val="24"/>
          <w:lang w:val="en-US"/>
        </w:rPr>
        <w:t>RESULTS</w:t>
      </w:r>
    </w:p>
    <w:p w:rsidR="00A364CD" w:rsidRPr="004E2F39" w:rsidRDefault="00AB3456" w:rsidP="009417EF">
      <w:pPr>
        <w:snapToGrid w:val="0"/>
        <w:spacing w:line="360" w:lineRule="auto"/>
        <w:ind w:firstLine="0"/>
        <w:jc w:val="both"/>
        <w:rPr>
          <w:rFonts w:ascii="Book Antiqua" w:eastAsia="Arial Unicode MS" w:hAnsi="Book Antiqua" w:cs="Arial"/>
          <w:b/>
          <w:szCs w:val="24"/>
          <w:lang w:val="en-US"/>
        </w:rPr>
      </w:pPr>
      <w:r w:rsidRPr="004E2F39">
        <w:rPr>
          <w:rFonts w:ascii="Book Antiqua" w:eastAsia="Arial Unicode MS" w:hAnsi="Book Antiqua" w:cs="Arial"/>
          <w:szCs w:val="24"/>
          <w:lang w:val="en-US"/>
        </w:rPr>
        <w:t>Disease state was not related to age or gender (</w:t>
      </w:r>
      <w:r w:rsidR="002E6713" w:rsidRPr="004E2F39">
        <w:rPr>
          <w:rFonts w:ascii="Book Antiqua" w:hAnsi="Book Antiqua" w:cs="Arial"/>
          <w:i/>
          <w:szCs w:val="24"/>
          <w:lang w:val="en-US"/>
        </w:rPr>
        <w:t>P</w:t>
      </w:r>
      <w:r w:rsidRPr="004E2F39">
        <w:rPr>
          <w:rFonts w:ascii="Book Antiqua" w:hAnsi="Book Antiqua" w:cs="Arial"/>
          <w:i/>
          <w:szCs w:val="24"/>
          <w:lang w:val="en-US"/>
        </w:rPr>
        <w:t xml:space="preserve"> </w:t>
      </w:r>
      <w:r w:rsidRPr="004E2F39">
        <w:rPr>
          <w:rFonts w:ascii="Book Antiqua" w:hAnsi="Book Antiqua" w:cs="Arial"/>
          <w:szCs w:val="24"/>
          <w:lang w:val="en-US"/>
        </w:rPr>
        <w:t xml:space="preserve">= 0.17 and </w:t>
      </w:r>
      <w:r w:rsidR="002E6713" w:rsidRPr="004E2F39">
        <w:rPr>
          <w:rFonts w:ascii="Book Antiqua" w:hAnsi="Book Antiqua" w:cs="Arial"/>
          <w:i/>
          <w:szCs w:val="24"/>
          <w:lang w:val="en-US"/>
        </w:rPr>
        <w:t>P</w:t>
      </w:r>
      <w:r w:rsidRPr="004E2F39">
        <w:rPr>
          <w:rFonts w:ascii="Book Antiqua" w:hAnsi="Book Antiqua" w:cs="Arial"/>
          <w:i/>
          <w:szCs w:val="24"/>
          <w:lang w:val="en-US"/>
        </w:rPr>
        <w:t xml:space="preserve"> </w:t>
      </w:r>
      <w:r w:rsidRPr="004E2F39">
        <w:rPr>
          <w:rFonts w:ascii="Book Antiqua" w:hAnsi="Book Antiqua" w:cs="Arial"/>
          <w:szCs w:val="24"/>
          <w:lang w:val="en-US"/>
        </w:rPr>
        <w:t>= 0.55 respectively</w:t>
      </w:r>
      <w:r w:rsidRPr="004E2F39">
        <w:rPr>
          <w:rFonts w:ascii="Book Antiqua" w:eastAsia="Arial Unicode MS" w:hAnsi="Book Antiqua" w:cs="Arial"/>
          <w:szCs w:val="24"/>
          <w:lang w:val="en-US"/>
        </w:rPr>
        <w:t>).</w:t>
      </w:r>
    </w:p>
    <w:p w:rsidR="002E6713" w:rsidRDefault="002E6713" w:rsidP="009417EF">
      <w:pPr>
        <w:snapToGrid w:val="0"/>
        <w:spacing w:line="360" w:lineRule="auto"/>
        <w:ind w:firstLine="0"/>
        <w:jc w:val="both"/>
        <w:rPr>
          <w:rFonts w:ascii="Book Antiqua" w:eastAsia="宋体" w:hAnsi="Book Antiqua" w:cs="Arial"/>
          <w:b/>
          <w:i/>
          <w:szCs w:val="24"/>
          <w:lang w:val="en-US" w:eastAsia="zh-CN"/>
        </w:rPr>
      </w:pPr>
    </w:p>
    <w:p w:rsidR="00A364CD" w:rsidRPr="002E6713" w:rsidRDefault="00A364CD" w:rsidP="009417EF">
      <w:pPr>
        <w:snapToGrid w:val="0"/>
        <w:spacing w:line="360" w:lineRule="auto"/>
        <w:ind w:firstLine="0"/>
        <w:jc w:val="both"/>
        <w:rPr>
          <w:rFonts w:ascii="Book Antiqua" w:hAnsi="Book Antiqua" w:cs="Arial"/>
          <w:b/>
          <w:i/>
          <w:szCs w:val="24"/>
          <w:lang w:val="en-US"/>
        </w:rPr>
      </w:pPr>
      <w:r w:rsidRPr="002E6713">
        <w:rPr>
          <w:rFonts w:ascii="Book Antiqua" w:hAnsi="Book Antiqua" w:cs="Arial"/>
          <w:b/>
          <w:i/>
          <w:szCs w:val="24"/>
          <w:lang w:val="en-US"/>
        </w:rPr>
        <w:t>Comparisons of psychosocial variables by IBD activity group</w:t>
      </w:r>
    </w:p>
    <w:p w:rsidR="00A364CD" w:rsidRDefault="00AB3456" w:rsidP="009417EF">
      <w:pPr>
        <w:snapToGrid w:val="0"/>
        <w:spacing w:line="360" w:lineRule="auto"/>
        <w:ind w:firstLine="0"/>
        <w:jc w:val="both"/>
        <w:rPr>
          <w:rFonts w:ascii="Book Antiqua" w:eastAsia="宋体" w:hAnsi="Book Antiqua" w:cs="Arial"/>
          <w:szCs w:val="24"/>
          <w:lang w:val="en-US" w:eastAsia="zh-CN"/>
        </w:rPr>
      </w:pPr>
      <w:r w:rsidRPr="002E6713">
        <w:rPr>
          <w:rFonts w:ascii="Book Antiqua" w:eastAsia="Arial Unicode MS" w:hAnsi="Book Antiqua" w:cs="Arial"/>
          <w:szCs w:val="24"/>
          <w:lang w:val="en-US"/>
        </w:rPr>
        <w:t xml:space="preserve">The results of the </w:t>
      </w:r>
      <w:proofErr w:type="spellStart"/>
      <w:r w:rsidRPr="002E6713">
        <w:rPr>
          <w:rFonts w:ascii="Book Antiqua" w:eastAsia="Arial Unicode MS" w:hAnsi="Book Antiqua" w:cs="Arial"/>
          <w:szCs w:val="24"/>
          <w:lang w:val="en-US"/>
        </w:rPr>
        <w:t>univariate</w:t>
      </w:r>
      <w:proofErr w:type="spellEnd"/>
      <w:r w:rsidRPr="002E6713">
        <w:rPr>
          <w:rFonts w:ascii="Book Antiqua" w:eastAsia="Arial Unicode MS" w:hAnsi="Book Antiqua" w:cs="Arial"/>
          <w:szCs w:val="24"/>
          <w:lang w:val="en-US"/>
        </w:rPr>
        <w:t xml:space="preserve"> analysis, that is </w:t>
      </w:r>
      <w:r w:rsidRPr="002E6713">
        <w:rPr>
          <w:rFonts w:ascii="Book Antiqua" w:hAnsi="Book Antiqua" w:cs="Arial"/>
          <w:szCs w:val="24"/>
          <w:lang w:val="en-US"/>
        </w:rPr>
        <w:t>the differences in each psychosocial factor tested individually by IBD activity group, are presented in Table 2. Parents of children being in active state of the disease reported more life events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0.005) and stressful life events (</w:t>
      </w:r>
      <w:r w:rsidR="002E6713" w:rsidRPr="002E6713">
        <w:rPr>
          <w:rFonts w:ascii="Book Antiqua" w:hAnsi="Book Antiqua" w:cs="Arial"/>
          <w:i/>
          <w:szCs w:val="24"/>
          <w:lang w:val="en-US"/>
        </w:rPr>
        <w:t>P</w:t>
      </w:r>
      <w:r w:rsidRPr="002E6713">
        <w:rPr>
          <w:rFonts w:ascii="Book Antiqua" w:hAnsi="Book Antiqua" w:cs="Arial"/>
          <w:szCs w:val="24"/>
          <w:lang w:val="en-US"/>
        </w:rPr>
        <w:t xml:space="preserve"> = 0.048) during the past year,</w:t>
      </w:r>
      <w:r w:rsidR="00DD740F" w:rsidRPr="002E6713">
        <w:rPr>
          <w:rFonts w:ascii="Book Antiqua" w:hAnsi="Book Antiqua" w:cs="Arial"/>
          <w:szCs w:val="24"/>
          <w:lang w:val="en-US"/>
        </w:rPr>
        <w:t xml:space="preserve"> and</w:t>
      </w:r>
      <w:r w:rsidRPr="002E6713">
        <w:rPr>
          <w:rFonts w:ascii="Book Antiqua" w:hAnsi="Book Antiqua" w:cs="Arial"/>
          <w:szCs w:val="24"/>
          <w:lang w:val="en-US"/>
        </w:rPr>
        <w:t xml:space="preserve"> more mental health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&lt; 0.001), while the children themselves reported higher levels of anxiety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xml:space="preserve">= 0.017), compared to the remission group. Similarly, when the disease activity was assessed through </w:t>
      </w:r>
      <w:r w:rsidRPr="002E6713">
        <w:rPr>
          <w:rFonts w:ascii="Book Antiqua" w:hAnsi="Book Antiqua" w:cs="Arial"/>
          <w:szCs w:val="24"/>
          <w:lang w:val="en-US"/>
        </w:rPr>
        <w:lastRenderedPageBreak/>
        <w:t>activity index, it was positively associated with life events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0.04) during the past year, parent mental health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0.0081) and children's anxiety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0.0028).</w:t>
      </w:r>
      <w:r w:rsidR="002F1C8F" w:rsidRPr="002E6713">
        <w:rPr>
          <w:rFonts w:ascii="Book Antiqua" w:hAnsi="Book Antiqua" w:cs="Arial"/>
          <w:szCs w:val="24"/>
          <w:lang w:val="en-US"/>
        </w:rPr>
        <w:t xml:space="preserve"> Evaluation of the abovementioned differences a</w:t>
      </w:r>
      <w:r w:rsidRPr="002E6713">
        <w:rPr>
          <w:rFonts w:ascii="Book Antiqua" w:hAnsi="Book Antiqua" w:cs="Arial"/>
          <w:szCs w:val="24"/>
          <w:lang w:val="en-US"/>
        </w:rPr>
        <w:t>fter stratifying according to the diagnosis (CD or UC)</w:t>
      </w:r>
      <w:r w:rsidR="002F1C8F" w:rsidRPr="002E6713">
        <w:rPr>
          <w:rFonts w:ascii="Book Antiqua" w:hAnsi="Book Antiqua" w:cs="Arial"/>
          <w:szCs w:val="24"/>
          <w:lang w:val="en-US"/>
        </w:rPr>
        <w:t xml:space="preserve"> had not sufficient statistical power. </w:t>
      </w:r>
    </w:p>
    <w:p w:rsidR="002E6713" w:rsidRPr="002E6713" w:rsidRDefault="002E6713" w:rsidP="009417EF">
      <w:pPr>
        <w:snapToGrid w:val="0"/>
        <w:spacing w:line="360" w:lineRule="auto"/>
        <w:ind w:firstLine="0"/>
        <w:jc w:val="both"/>
        <w:rPr>
          <w:rFonts w:ascii="Book Antiqua" w:eastAsia="宋体" w:hAnsi="Book Antiqua" w:cs="Arial"/>
          <w:szCs w:val="24"/>
          <w:lang w:val="en-US" w:eastAsia="zh-CN"/>
        </w:rPr>
      </w:pPr>
    </w:p>
    <w:p w:rsidR="00192238" w:rsidRPr="002E6713" w:rsidRDefault="00A364CD" w:rsidP="009417EF">
      <w:pPr>
        <w:snapToGrid w:val="0"/>
        <w:spacing w:line="360" w:lineRule="auto"/>
        <w:ind w:firstLine="0"/>
        <w:jc w:val="both"/>
        <w:rPr>
          <w:rFonts w:ascii="Book Antiqua" w:hAnsi="Book Antiqua" w:cs="Arial"/>
          <w:b/>
          <w:i/>
          <w:szCs w:val="24"/>
          <w:lang w:val="en-US"/>
        </w:rPr>
      </w:pPr>
      <w:r w:rsidRPr="002E6713">
        <w:rPr>
          <w:rFonts w:ascii="Book Antiqua" w:hAnsi="Book Antiqua" w:cs="Arial"/>
          <w:b/>
          <w:i/>
          <w:szCs w:val="24"/>
          <w:lang w:val="en-US"/>
        </w:rPr>
        <w:t xml:space="preserve">Multivariate effects of psychosocial variables on IBD activity </w:t>
      </w:r>
      <w:r w:rsidR="00192238" w:rsidRPr="002E6713">
        <w:rPr>
          <w:rFonts w:ascii="Book Antiqua" w:hAnsi="Book Antiqua" w:cs="Arial"/>
          <w:b/>
          <w:i/>
          <w:szCs w:val="24"/>
          <w:lang w:val="en-US"/>
        </w:rPr>
        <w:t>in the logistic regression analysis</w:t>
      </w:r>
    </w:p>
    <w:p w:rsidR="00AB3456" w:rsidRPr="004E2F39" w:rsidRDefault="00AB3456" w:rsidP="009417EF">
      <w:pPr>
        <w:snapToGrid w:val="0"/>
        <w:spacing w:line="360" w:lineRule="auto"/>
        <w:ind w:firstLine="0"/>
        <w:jc w:val="both"/>
        <w:rPr>
          <w:rFonts w:ascii="Book Antiqua" w:hAnsi="Book Antiqua" w:cs="Arial"/>
          <w:szCs w:val="24"/>
          <w:lang w:val="en-US"/>
        </w:rPr>
      </w:pPr>
      <w:r w:rsidRPr="002E6713">
        <w:rPr>
          <w:rFonts w:ascii="Book Antiqua" w:hAnsi="Book Antiqua" w:cs="Arial"/>
          <w:szCs w:val="24"/>
          <w:lang w:val="en-US"/>
        </w:rPr>
        <w:t xml:space="preserve">Since no change in the direction of the observed relations was detected in the stratified analysis, data were combined for all the subsequent analyses. When the factors which were proven to be significant in the </w:t>
      </w:r>
      <w:proofErr w:type="spellStart"/>
      <w:r w:rsidRPr="002E6713">
        <w:rPr>
          <w:rFonts w:ascii="Book Antiqua" w:hAnsi="Book Antiqua" w:cs="Arial"/>
          <w:szCs w:val="24"/>
          <w:lang w:val="en-US"/>
        </w:rPr>
        <w:t>univariate</w:t>
      </w:r>
      <w:proofErr w:type="spellEnd"/>
      <w:r w:rsidRPr="002E6713">
        <w:rPr>
          <w:rFonts w:ascii="Book Antiqua" w:hAnsi="Book Antiqua" w:cs="Arial"/>
          <w:szCs w:val="24"/>
          <w:lang w:val="en-US"/>
        </w:rPr>
        <w:t xml:space="preserve"> analysis (i.e. life events and stressful life events during the past year, self-reported anxiety symptoms, and parent mental health symptoms) were included in the logistic regression multivariate analysis, the only predictor variable which had a significant positive effect on the probability of the patients being in IBD active state was </w:t>
      </w:r>
      <w:r w:rsidRPr="002E6713">
        <w:rPr>
          <w:rFonts w:ascii="Book Antiqua" w:eastAsia="Arial Unicode MS" w:hAnsi="Book Antiqua" w:cs="Arial"/>
          <w:szCs w:val="24"/>
          <w:lang w:val="en-US"/>
        </w:rPr>
        <w:t xml:space="preserve">parent mental health symptoms </w:t>
      </w:r>
      <w:r w:rsidRPr="002E6713">
        <w:rPr>
          <w:rFonts w:ascii="Book Antiqua" w:hAnsi="Book Antiqua" w:cs="Arial"/>
          <w:szCs w:val="24"/>
          <w:lang w:val="en-US"/>
        </w:rPr>
        <w:t>(OR</w:t>
      </w:r>
      <w:r w:rsidR="002E6713">
        <w:rPr>
          <w:rFonts w:ascii="Book Antiqua" w:eastAsia="宋体" w:hAnsi="Book Antiqua" w:cs="Arial" w:hint="eastAsia"/>
          <w:szCs w:val="24"/>
          <w:lang w:val="en-US" w:eastAsia="zh-CN"/>
        </w:rPr>
        <w:t xml:space="preserve">: </w:t>
      </w:r>
      <w:r w:rsidRPr="002E6713">
        <w:rPr>
          <w:rFonts w:ascii="Book Antiqua" w:hAnsi="Book Antiqua" w:cs="Arial"/>
          <w:szCs w:val="24"/>
          <w:lang w:val="en-US"/>
        </w:rPr>
        <w:t>4.8; 95%CI</w:t>
      </w:r>
      <w:r w:rsidR="002E6713">
        <w:rPr>
          <w:rFonts w:ascii="Book Antiqua" w:eastAsia="宋体" w:hAnsi="Book Antiqua" w:cs="Arial" w:hint="eastAsia"/>
          <w:szCs w:val="24"/>
          <w:lang w:val="en-US" w:eastAsia="zh-CN"/>
        </w:rPr>
        <w:t>:</w:t>
      </w:r>
      <w:r w:rsidRPr="002E6713">
        <w:rPr>
          <w:rFonts w:ascii="Book Antiqua" w:hAnsi="Book Antiqua" w:cs="Arial"/>
          <w:szCs w:val="24"/>
          <w:lang w:val="en-US"/>
        </w:rPr>
        <w:t xml:space="preserve"> 1.2</w:t>
      </w:r>
      <w:r w:rsidR="002E6713">
        <w:rPr>
          <w:rFonts w:ascii="Book Antiqua" w:eastAsia="宋体" w:hAnsi="Book Antiqua" w:cs="Arial" w:hint="eastAsia"/>
          <w:szCs w:val="24"/>
          <w:lang w:val="en-US" w:eastAsia="zh-CN"/>
        </w:rPr>
        <w:t>-</w:t>
      </w:r>
      <w:r w:rsidRPr="002E6713">
        <w:rPr>
          <w:rFonts w:ascii="Book Antiqua" w:hAnsi="Book Antiqua" w:cs="Arial"/>
          <w:szCs w:val="24"/>
          <w:lang w:val="en-US"/>
        </w:rPr>
        <w:t>25.8). Since steroid medication was related to self-reported anxiety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0.006) and parent gender was related to parent mental health symptoms (</w:t>
      </w:r>
      <w:r w:rsidR="002E6713" w:rsidRPr="002E6713">
        <w:rPr>
          <w:rFonts w:ascii="Book Antiqua" w:hAnsi="Book Antiqua" w:cs="Arial"/>
          <w:i/>
          <w:szCs w:val="24"/>
          <w:lang w:val="en-US"/>
        </w:rPr>
        <w:t>P</w:t>
      </w:r>
      <w:r w:rsidRPr="002E6713">
        <w:rPr>
          <w:rFonts w:ascii="Book Antiqua" w:hAnsi="Book Antiqua" w:cs="Arial"/>
          <w:i/>
          <w:szCs w:val="24"/>
          <w:lang w:val="en-US"/>
        </w:rPr>
        <w:t xml:space="preserve"> </w:t>
      </w:r>
      <w:r w:rsidRPr="002E6713">
        <w:rPr>
          <w:rFonts w:ascii="Book Antiqua" w:hAnsi="Book Antiqua" w:cs="Arial"/>
          <w:szCs w:val="24"/>
          <w:lang w:val="en-US"/>
        </w:rPr>
        <w:t xml:space="preserve">= 0.038), were both considered confounding variables and included in the final model. Steroid medication had a significant </w:t>
      </w:r>
      <w:r w:rsidR="0089103D" w:rsidRPr="002E6713">
        <w:rPr>
          <w:rFonts w:ascii="Book Antiqua" w:hAnsi="Book Antiqua" w:cs="Arial"/>
          <w:szCs w:val="24"/>
          <w:lang w:val="en-US"/>
        </w:rPr>
        <w:t>association with</w:t>
      </w:r>
      <w:r w:rsidRPr="002E6713">
        <w:rPr>
          <w:rFonts w:ascii="Book Antiqua" w:hAnsi="Book Antiqua" w:cs="Arial"/>
          <w:szCs w:val="24"/>
          <w:lang w:val="en-US"/>
        </w:rPr>
        <w:t xml:space="preserve"> disease state with</w:t>
      </w:r>
      <w:r w:rsidRPr="004E2F39">
        <w:rPr>
          <w:rFonts w:ascii="Book Antiqua" w:hAnsi="Book Antiqua" w:cs="Arial"/>
          <w:szCs w:val="24"/>
          <w:lang w:val="en-US"/>
        </w:rPr>
        <w:t xml:space="preserve"> patients on steroids being more likely to be in relapse (OR</w:t>
      </w:r>
      <w:r w:rsidR="002E6713">
        <w:rPr>
          <w:rFonts w:ascii="Book Antiqua" w:eastAsia="宋体" w:hAnsi="Book Antiqua" w:cs="Arial" w:hint="eastAsia"/>
          <w:szCs w:val="24"/>
          <w:lang w:val="en-US" w:eastAsia="zh-CN"/>
        </w:rPr>
        <w:t>:</w:t>
      </w:r>
      <w:r w:rsidRPr="004E2F39">
        <w:rPr>
          <w:rFonts w:ascii="Book Antiqua" w:hAnsi="Book Antiqua" w:cs="Arial"/>
          <w:szCs w:val="24"/>
          <w:lang w:val="en-US"/>
        </w:rPr>
        <w:t xml:space="preserve"> 19.8; </w:t>
      </w:r>
      <w:r w:rsidR="002E6713" w:rsidRPr="002E6713">
        <w:rPr>
          <w:rFonts w:ascii="Book Antiqua" w:hAnsi="Book Antiqua" w:cs="Arial"/>
          <w:szCs w:val="24"/>
          <w:lang w:val="en-US"/>
        </w:rPr>
        <w:t>95%CI</w:t>
      </w:r>
      <w:r w:rsidR="002E6713">
        <w:rPr>
          <w:rFonts w:ascii="Book Antiqua" w:eastAsia="宋体" w:hAnsi="Book Antiqua" w:cs="Arial" w:hint="eastAsia"/>
          <w:szCs w:val="24"/>
          <w:lang w:val="en-US" w:eastAsia="zh-CN"/>
        </w:rPr>
        <w:t>:</w:t>
      </w:r>
      <w:r w:rsidR="002E6713" w:rsidRPr="002E6713">
        <w:rPr>
          <w:rFonts w:ascii="Book Antiqua" w:hAnsi="Book Antiqua" w:cs="Arial"/>
          <w:szCs w:val="24"/>
          <w:lang w:val="en-US"/>
        </w:rPr>
        <w:t xml:space="preserve"> </w:t>
      </w:r>
      <w:r w:rsidRPr="004E2F39">
        <w:rPr>
          <w:rFonts w:ascii="Book Antiqua" w:hAnsi="Book Antiqua" w:cs="Arial"/>
          <w:szCs w:val="24"/>
          <w:lang w:val="en-US"/>
        </w:rPr>
        <w:t>3.2-120.8), whereas parent gender was statistically not significant and therefore removed from the regression equation.</w:t>
      </w:r>
    </w:p>
    <w:p w:rsidR="002E6713" w:rsidRDefault="002E6713" w:rsidP="009417EF">
      <w:pPr>
        <w:keepNext/>
        <w:snapToGrid w:val="0"/>
        <w:spacing w:line="360" w:lineRule="auto"/>
        <w:ind w:firstLine="0"/>
        <w:jc w:val="both"/>
        <w:rPr>
          <w:rFonts w:ascii="Book Antiqua" w:eastAsia="Arial Unicode MS" w:hAnsi="Book Antiqua" w:cs="Arial"/>
          <w:b/>
          <w:szCs w:val="24"/>
          <w:lang w:val="en-US" w:eastAsia="zh-CN"/>
        </w:rPr>
      </w:pPr>
    </w:p>
    <w:p w:rsidR="00AB3456" w:rsidRPr="004E2F39" w:rsidRDefault="00AB3456" w:rsidP="009417EF">
      <w:pPr>
        <w:keepNext/>
        <w:snapToGrid w:val="0"/>
        <w:spacing w:line="360" w:lineRule="auto"/>
        <w:ind w:firstLine="0"/>
        <w:jc w:val="both"/>
        <w:rPr>
          <w:rFonts w:ascii="Book Antiqua" w:hAnsi="Book Antiqua" w:cs="Arial"/>
          <w:szCs w:val="24"/>
          <w:lang w:val="en-US"/>
        </w:rPr>
      </w:pPr>
      <w:r w:rsidRPr="004E2F39">
        <w:rPr>
          <w:rFonts w:ascii="Book Antiqua" w:eastAsia="Arial Unicode MS" w:hAnsi="Book Antiqua" w:cs="Arial"/>
          <w:b/>
          <w:szCs w:val="24"/>
          <w:lang w:val="en-US"/>
        </w:rPr>
        <w:t>DISCUSSION</w:t>
      </w:r>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This study was an effort to examine differences in the </w:t>
      </w:r>
      <w:proofErr w:type="gramStart"/>
      <w:r w:rsidRPr="004E2F39">
        <w:rPr>
          <w:rFonts w:ascii="Book Antiqua" w:eastAsia="Arial Unicode MS" w:hAnsi="Book Antiqua" w:cs="Arial"/>
          <w:szCs w:val="24"/>
          <w:lang w:val="en-US"/>
        </w:rPr>
        <w:t>often neglected</w:t>
      </w:r>
      <w:proofErr w:type="gramEnd"/>
      <w:r w:rsidRPr="004E2F39">
        <w:rPr>
          <w:rFonts w:ascii="Book Antiqua" w:eastAsia="Arial Unicode MS" w:hAnsi="Book Antiqua" w:cs="Arial"/>
          <w:szCs w:val="24"/>
          <w:lang w:val="en-US"/>
        </w:rPr>
        <w:t xml:space="preserve"> life events among other possibly significant psychosocial variables, such as depression and anxiety symptoms, family dysfunction, and parent mental health between an IBD remission group and an IBD active group of children and adolescents. Results indicate that parent-reported life events during the past year, self-reported anxiety symptoms, and parent mental health symptoms are related with the disease activity. Moreover, parent mental </w:t>
      </w:r>
      <w:r w:rsidRPr="004E2F39">
        <w:rPr>
          <w:rFonts w:ascii="Book Antiqua" w:eastAsia="Arial Unicode MS" w:hAnsi="Book Antiqua" w:cs="Arial"/>
          <w:szCs w:val="24"/>
          <w:lang w:val="en-US"/>
        </w:rPr>
        <w:lastRenderedPageBreak/>
        <w:t>health symptoms seem to be a strong correlate of IBD activity when all significant variables are entered into a model simultaneously.</w:t>
      </w:r>
    </w:p>
    <w:p w:rsidR="00AB3456" w:rsidRPr="004E2F39" w:rsidRDefault="00AB3456" w:rsidP="002E6713">
      <w:pPr>
        <w:snapToGrid w:val="0"/>
        <w:spacing w:line="360" w:lineRule="auto"/>
        <w:ind w:firstLine="72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Self-reported emotional problems (</w:t>
      </w:r>
      <w:r w:rsidRPr="002E6713">
        <w:rPr>
          <w:rFonts w:ascii="Book Antiqua" w:eastAsia="Arial Unicode MS" w:hAnsi="Book Antiqua" w:cs="Arial"/>
          <w:i/>
          <w:szCs w:val="24"/>
          <w:lang w:val="en-US"/>
        </w:rPr>
        <w:t>i.e.</w:t>
      </w:r>
      <w:r w:rsidR="002E6713">
        <w:rPr>
          <w:rFonts w:ascii="Book Antiqua" w:eastAsia="Arial Unicode MS" w:hAnsi="Book Antiqua" w:cs="Arial" w:hint="eastAsia"/>
          <w:szCs w:val="24"/>
          <w:lang w:val="en-US" w:eastAsia="zh-CN"/>
        </w:rPr>
        <w:t>,</w:t>
      </w:r>
      <w:r w:rsidRPr="004E2F39">
        <w:rPr>
          <w:rFonts w:ascii="Book Antiqua" w:eastAsia="Arial Unicode MS" w:hAnsi="Book Antiqua" w:cs="Arial"/>
          <w:szCs w:val="24"/>
          <w:lang w:val="en-US"/>
        </w:rPr>
        <w:t xml:space="preserve"> depressive and anxiety symptoms) tended to be higher in the IBD active group than in the remission group, with self-reported anxiety symptoms, in particular, differing significantly between the two groups. This finding agrees with previous research showing that internalizing problems are correlated with IBD symptom </w:t>
      </w:r>
      <w:proofErr w:type="gramStart"/>
      <w:r w:rsidRPr="004E2F39">
        <w:rPr>
          <w:rFonts w:ascii="Book Antiqua" w:eastAsia="Arial Unicode MS" w:hAnsi="Book Antiqua" w:cs="Arial"/>
          <w:szCs w:val="24"/>
          <w:lang w:val="en-US"/>
        </w:rPr>
        <w:t>exacerbations</w:t>
      </w:r>
      <w:r w:rsidRPr="004E2F39">
        <w:rPr>
          <w:rFonts w:ascii="Book Antiqua" w:eastAsia="Arial Unicode MS" w:hAnsi="Book Antiqua" w:cs="Arial"/>
          <w:noProof/>
          <w:szCs w:val="24"/>
          <w:vertAlign w:val="superscript"/>
          <w:lang w:val="en-US"/>
        </w:rPr>
        <w:t>[</w:t>
      </w:r>
      <w:proofErr w:type="gramEnd"/>
      <w:r w:rsidRPr="004E2F39">
        <w:rPr>
          <w:rFonts w:ascii="Book Antiqua" w:eastAsia="Arial Unicode MS" w:hAnsi="Book Antiqua" w:cs="Arial"/>
          <w:noProof/>
          <w:szCs w:val="24"/>
          <w:vertAlign w:val="superscript"/>
          <w:lang w:val="en-US"/>
        </w:rPr>
        <w:t>4]</w:t>
      </w:r>
      <w:r w:rsidRPr="004E2F39">
        <w:rPr>
          <w:rFonts w:ascii="Book Antiqua" w:eastAsia="Arial Unicode MS" w:hAnsi="Book Antiqua" w:cs="Arial"/>
          <w:szCs w:val="24"/>
          <w:lang w:val="en-US"/>
        </w:rPr>
        <w:t>. Family dysfunction also did not differ between children and adolescents with or without active state of the disease, although the difference was close to statistical significance.</w:t>
      </w:r>
    </w:p>
    <w:p w:rsidR="00AB3456" w:rsidRPr="002E6713" w:rsidRDefault="00AB3456" w:rsidP="002E6713">
      <w:pPr>
        <w:snapToGrid w:val="0"/>
        <w:spacing w:line="360" w:lineRule="auto"/>
        <w:ind w:firstLine="72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Parents reported significantly more mental health symptoms in the IBD active state than in the remission group, consistent with previous </w:t>
      </w:r>
      <w:proofErr w:type="gramStart"/>
      <w:r w:rsidRPr="004E2F39">
        <w:rPr>
          <w:rFonts w:ascii="Book Antiqua" w:eastAsia="Arial Unicode MS" w:hAnsi="Book Antiqua" w:cs="Arial"/>
          <w:szCs w:val="24"/>
          <w:lang w:val="en-US"/>
        </w:rPr>
        <w:t>studies</w:t>
      </w:r>
      <w:r w:rsidR="002E6713">
        <w:rPr>
          <w:rFonts w:ascii="Book Antiqua" w:eastAsia="Arial Unicode MS" w:hAnsi="Book Antiqua" w:cs="Arial"/>
          <w:noProof/>
          <w:szCs w:val="24"/>
          <w:vertAlign w:val="superscript"/>
          <w:lang w:val="en-US"/>
        </w:rPr>
        <w:t>[</w:t>
      </w:r>
      <w:proofErr w:type="gramEnd"/>
      <w:r w:rsidR="002E6713">
        <w:rPr>
          <w:rFonts w:ascii="Book Antiqua" w:eastAsia="Arial Unicode MS" w:hAnsi="Book Antiqua" w:cs="Arial"/>
          <w:noProof/>
          <w:szCs w:val="24"/>
          <w:vertAlign w:val="superscript"/>
          <w:lang w:val="en-US"/>
        </w:rPr>
        <w:t>12,</w:t>
      </w:r>
      <w:r w:rsidRPr="004E2F39">
        <w:rPr>
          <w:rFonts w:ascii="Book Antiqua" w:eastAsia="Arial Unicode MS" w:hAnsi="Book Antiqua" w:cs="Arial"/>
          <w:noProof/>
          <w:szCs w:val="24"/>
          <w:vertAlign w:val="superscript"/>
          <w:lang w:val="en-US"/>
        </w:rPr>
        <w:t>13]</w:t>
      </w:r>
      <w:r w:rsidRPr="004E2F39">
        <w:rPr>
          <w:rFonts w:ascii="Book Antiqua" w:eastAsia="Arial Unicode MS" w:hAnsi="Book Antiqua" w:cs="Arial"/>
          <w:szCs w:val="24"/>
          <w:lang w:val="en-US"/>
        </w:rPr>
        <w:t xml:space="preserve">. Interestingly, they also reported significantly more life events during the year prior the present assessment. This finding is the first to our knowledge to support the relationship of preceding life stress with IBD activity in pediatric populations, although two previous studies have supported the association of stressful life events with the onset of pediatric </w:t>
      </w:r>
      <w:proofErr w:type="gramStart"/>
      <w:r w:rsidRPr="004E2F39">
        <w:rPr>
          <w:rFonts w:ascii="Book Antiqua" w:eastAsia="Arial Unicode MS" w:hAnsi="Book Antiqua" w:cs="Arial"/>
          <w:szCs w:val="24"/>
          <w:lang w:val="en-US"/>
        </w:rPr>
        <w:t>IBD</w:t>
      </w:r>
      <w:r w:rsidR="002E6713">
        <w:rPr>
          <w:rFonts w:ascii="Book Antiqua" w:eastAsia="Arial Unicode MS" w:hAnsi="Book Antiqua" w:cs="Arial"/>
          <w:noProof/>
          <w:szCs w:val="24"/>
          <w:vertAlign w:val="superscript"/>
          <w:lang w:val="en-US"/>
        </w:rPr>
        <w:t>[</w:t>
      </w:r>
      <w:proofErr w:type="gramEnd"/>
      <w:r w:rsidR="002E6713">
        <w:rPr>
          <w:rFonts w:ascii="Book Antiqua" w:eastAsia="Arial Unicode MS" w:hAnsi="Book Antiqua" w:cs="Arial"/>
          <w:noProof/>
          <w:szCs w:val="24"/>
          <w:vertAlign w:val="superscript"/>
          <w:lang w:val="en-US"/>
        </w:rPr>
        <w:t>15,</w:t>
      </w:r>
      <w:r w:rsidRPr="004E2F39">
        <w:rPr>
          <w:rFonts w:ascii="Book Antiqua" w:eastAsia="Arial Unicode MS" w:hAnsi="Book Antiqua" w:cs="Arial"/>
          <w:noProof/>
          <w:szCs w:val="24"/>
          <w:vertAlign w:val="superscript"/>
          <w:lang w:val="en-US"/>
        </w:rPr>
        <w:t>16]</w:t>
      </w:r>
      <w:r w:rsidRPr="004E2F39">
        <w:rPr>
          <w:rFonts w:ascii="Book Antiqua" w:eastAsia="Arial Unicode MS" w:hAnsi="Book Antiqua" w:cs="Arial"/>
          <w:szCs w:val="24"/>
          <w:lang w:val="en-US"/>
        </w:rPr>
        <w:t xml:space="preserve">. Moreover, in the present study, while the parents in the active group compared to the remission group reported significantly more life events in total, this difference between the two groups was not significant regarding the events that the parents perceived as stressful for </w:t>
      </w:r>
      <w:r w:rsidRPr="002E6713">
        <w:rPr>
          <w:rFonts w:ascii="Book Antiqua" w:eastAsia="Arial Unicode MS" w:hAnsi="Book Antiqua" w:cs="Arial"/>
          <w:szCs w:val="24"/>
          <w:lang w:val="en-US"/>
        </w:rPr>
        <w:t xml:space="preserve">their children. </w:t>
      </w:r>
      <w:r w:rsidR="00826B3E" w:rsidRPr="002E6713">
        <w:rPr>
          <w:rFonts w:ascii="Book Antiqua" w:eastAsia="Arial Unicode MS" w:hAnsi="Book Antiqua" w:cs="Arial"/>
          <w:szCs w:val="24"/>
          <w:lang w:val="en-US"/>
        </w:rPr>
        <w:t>It could be hypothesized that t</w:t>
      </w:r>
      <w:r w:rsidRPr="002E6713">
        <w:rPr>
          <w:rFonts w:ascii="Book Antiqua" w:eastAsia="Arial Unicode MS" w:hAnsi="Book Antiqua" w:cs="Arial"/>
          <w:szCs w:val="24"/>
          <w:lang w:val="en-US"/>
        </w:rPr>
        <w:t xml:space="preserve">his </w:t>
      </w:r>
      <w:r w:rsidR="00826B3E" w:rsidRPr="002E6713">
        <w:rPr>
          <w:rFonts w:ascii="Book Antiqua" w:eastAsia="Arial Unicode MS" w:hAnsi="Book Antiqua" w:cs="Arial"/>
          <w:szCs w:val="24"/>
          <w:lang w:val="en-US"/>
        </w:rPr>
        <w:t>discrepancy</w:t>
      </w:r>
      <w:r w:rsidR="00D5461C">
        <w:rPr>
          <w:rFonts w:ascii="Book Antiqua" w:eastAsia="Arial Unicode MS" w:hAnsi="Book Antiqua" w:cs="Arial"/>
          <w:szCs w:val="24"/>
          <w:lang w:val="en-US"/>
        </w:rPr>
        <w:t xml:space="preserve"> </w:t>
      </w:r>
      <w:r w:rsidR="00826B3E" w:rsidRPr="002E6713">
        <w:rPr>
          <w:rFonts w:ascii="Book Antiqua" w:eastAsia="Arial Unicode MS" w:hAnsi="Book Antiqua" w:cs="Arial"/>
          <w:szCs w:val="24"/>
          <w:lang w:val="en-US"/>
        </w:rPr>
        <w:t>might</w:t>
      </w:r>
      <w:r w:rsidR="00D5461C">
        <w:rPr>
          <w:rFonts w:ascii="Book Antiqua" w:eastAsia="Arial Unicode MS" w:hAnsi="Book Antiqua" w:cs="Arial"/>
          <w:szCs w:val="24"/>
          <w:lang w:val="en-US"/>
        </w:rPr>
        <w:t xml:space="preserve"> </w:t>
      </w:r>
      <w:r w:rsidR="00826B3E" w:rsidRPr="002E6713">
        <w:rPr>
          <w:rFonts w:ascii="Book Antiqua" w:eastAsia="Arial Unicode MS" w:hAnsi="Book Antiqua" w:cs="Arial"/>
          <w:szCs w:val="24"/>
          <w:lang w:val="en-US"/>
        </w:rPr>
        <w:t>suggest</w:t>
      </w:r>
      <w:r w:rsidRPr="002E6713">
        <w:rPr>
          <w:rFonts w:ascii="Book Antiqua" w:eastAsia="Arial Unicode MS" w:hAnsi="Book Antiqua" w:cs="Arial"/>
          <w:szCs w:val="24"/>
          <w:lang w:val="en-US"/>
        </w:rPr>
        <w:t xml:space="preserve"> that parents </w:t>
      </w:r>
      <w:r w:rsidR="00826B3E" w:rsidRPr="002E6713">
        <w:rPr>
          <w:rFonts w:ascii="Book Antiqua" w:eastAsia="Arial Unicode MS" w:hAnsi="Book Antiqua" w:cs="Arial"/>
          <w:szCs w:val="24"/>
          <w:lang w:val="en-US"/>
        </w:rPr>
        <w:t>could</w:t>
      </w:r>
      <w:r w:rsidRPr="002E6713">
        <w:rPr>
          <w:rFonts w:ascii="Book Antiqua" w:eastAsia="Arial Unicode MS" w:hAnsi="Book Antiqua" w:cs="Arial"/>
          <w:szCs w:val="24"/>
          <w:lang w:val="en-US"/>
        </w:rPr>
        <w:t xml:space="preserve"> underestimate the potential negative impact of some life events on their children wellbeing and functioning and consequently not report them as stressful.</w:t>
      </w:r>
      <w:r w:rsidR="00826B3E" w:rsidRPr="002E6713">
        <w:rPr>
          <w:rFonts w:ascii="Book Antiqua" w:eastAsia="Arial Unicode MS" w:hAnsi="Book Antiqua" w:cs="Arial"/>
          <w:szCs w:val="24"/>
          <w:lang w:val="en-US"/>
        </w:rPr>
        <w:t xml:space="preserve"> In general, parents could ignore some aspects of the life of the patients, and underestimate or overestimate other known stressors. At the same time, one could argue that young patients couldn't estimate correctly the power of different events when using a questionnaire to detect them.</w:t>
      </w:r>
      <w:r w:rsidR="00D5461C">
        <w:rPr>
          <w:rFonts w:ascii="Book Antiqua" w:eastAsia="Arial Unicode MS" w:hAnsi="Book Antiqua" w:cs="Arial"/>
          <w:szCs w:val="24"/>
          <w:lang w:val="en-US"/>
        </w:rPr>
        <w:t xml:space="preserve"> </w:t>
      </w:r>
      <w:r w:rsidR="006E555A" w:rsidRPr="002E6713">
        <w:rPr>
          <w:rFonts w:ascii="Book Antiqua" w:eastAsia="Arial Unicode MS" w:hAnsi="Book Antiqua" w:cs="Arial"/>
          <w:szCs w:val="24"/>
          <w:lang w:val="en-US"/>
        </w:rPr>
        <w:t xml:space="preserve">The combination of reports from multiple informants </w:t>
      </w:r>
      <w:r w:rsidR="002E6713" w:rsidRPr="004E2F39">
        <w:rPr>
          <w:rFonts w:ascii="Book Antiqua" w:eastAsia="Arial Unicode MS" w:hAnsi="Book Antiqua" w:cs="Arial"/>
          <w:szCs w:val="24"/>
          <w:lang w:val="en-US"/>
        </w:rPr>
        <w:t>(</w:t>
      </w:r>
      <w:r w:rsidR="002E6713" w:rsidRPr="002E6713">
        <w:rPr>
          <w:rFonts w:ascii="Book Antiqua" w:eastAsia="Arial Unicode MS" w:hAnsi="Book Antiqua" w:cs="Arial"/>
          <w:i/>
          <w:szCs w:val="24"/>
          <w:lang w:val="en-US"/>
        </w:rPr>
        <w:t>i.e.</w:t>
      </w:r>
      <w:r w:rsidR="002E6713">
        <w:rPr>
          <w:rFonts w:ascii="Book Antiqua" w:eastAsia="Arial Unicode MS" w:hAnsi="Book Antiqua" w:cs="Arial" w:hint="eastAsia"/>
          <w:szCs w:val="24"/>
          <w:lang w:val="en-US" w:eastAsia="zh-CN"/>
        </w:rPr>
        <w:t>,</w:t>
      </w:r>
      <w:r w:rsidR="002E6713" w:rsidRPr="004E2F39">
        <w:rPr>
          <w:rFonts w:ascii="Book Antiqua" w:eastAsia="Arial Unicode MS" w:hAnsi="Book Antiqua" w:cs="Arial"/>
          <w:szCs w:val="24"/>
          <w:lang w:val="en-US"/>
        </w:rPr>
        <w:t xml:space="preserve"> </w:t>
      </w:r>
      <w:r w:rsidR="006E555A" w:rsidRPr="002E6713">
        <w:rPr>
          <w:rFonts w:ascii="Book Antiqua" w:eastAsia="Arial Unicode MS" w:hAnsi="Book Antiqua" w:cs="Arial"/>
          <w:szCs w:val="24"/>
          <w:lang w:val="en-US"/>
        </w:rPr>
        <w:t>parents and children) could possibly yield more reliable estimations.</w:t>
      </w:r>
    </w:p>
    <w:p w:rsidR="00AB3456" w:rsidRPr="004E2F39" w:rsidRDefault="00AB3456" w:rsidP="002E6713">
      <w:pPr>
        <w:snapToGrid w:val="0"/>
        <w:spacing w:line="360" w:lineRule="auto"/>
        <w:ind w:firstLine="720"/>
        <w:jc w:val="both"/>
        <w:rPr>
          <w:rFonts w:ascii="Book Antiqua" w:eastAsia="Arial Unicode MS" w:hAnsi="Book Antiqua" w:cs="Arial"/>
          <w:szCs w:val="24"/>
          <w:lang w:val="en-US"/>
        </w:rPr>
      </w:pPr>
      <w:r w:rsidRPr="002E6713">
        <w:rPr>
          <w:rFonts w:ascii="Book Antiqua" w:eastAsia="Arial Unicode MS" w:hAnsi="Book Antiqua" w:cs="Arial"/>
          <w:szCs w:val="24"/>
          <w:lang w:val="en-US"/>
        </w:rPr>
        <w:t xml:space="preserve">Parent mental health symptoms were shown to be the only strong independent psychosocial correlate of IBD activity when all significant </w:t>
      </w:r>
      <w:r w:rsidRPr="002E6713">
        <w:rPr>
          <w:rFonts w:ascii="Book Antiqua" w:eastAsia="Arial Unicode MS" w:hAnsi="Book Antiqua" w:cs="Arial"/>
          <w:szCs w:val="24"/>
          <w:lang w:val="en-US"/>
        </w:rPr>
        <w:lastRenderedPageBreak/>
        <w:t>variables were entered into the same</w:t>
      </w:r>
      <w:r w:rsidRPr="004E2F39">
        <w:rPr>
          <w:rFonts w:ascii="Book Antiqua" w:eastAsia="Arial Unicode MS" w:hAnsi="Book Antiqua" w:cs="Arial"/>
          <w:szCs w:val="24"/>
          <w:lang w:val="en-US"/>
        </w:rPr>
        <w:t xml:space="preserve"> model of regression analysis. It is interesting that the associations of child's anxiety symptoms and life events with the disease activity were not significant anymore in the final model. These findings could be interpreted in different ways. With regard to anxiety symptoms, although some of the effect seen at the </w:t>
      </w:r>
      <w:proofErr w:type="spellStart"/>
      <w:r w:rsidRPr="004E2F39">
        <w:rPr>
          <w:rFonts w:ascii="Book Antiqua" w:eastAsia="Arial Unicode MS" w:hAnsi="Book Antiqua" w:cs="Arial"/>
          <w:szCs w:val="24"/>
          <w:lang w:val="en-US"/>
        </w:rPr>
        <w:t>univariate</w:t>
      </w:r>
      <w:proofErr w:type="spellEnd"/>
      <w:r w:rsidRPr="004E2F39">
        <w:rPr>
          <w:rFonts w:ascii="Book Antiqua" w:eastAsia="Arial Unicode MS" w:hAnsi="Book Antiqua" w:cs="Arial"/>
          <w:szCs w:val="24"/>
          <w:lang w:val="en-US"/>
        </w:rPr>
        <w:t xml:space="preserve"> analysis was probably due to the confounding effect of steroid medication (which was strongly related to the probability of relapse, as most patients experiencing a flare of the disease receive steroids) there is a possibility that anxiety symptoms may have an important impact on disease activity and a larger sample would provide enough power to detect it. With regard to life events, the significant relationship with disease activity that was initially found in the </w:t>
      </w:r>
      <w:proofErr w:type="spellStart"/>
      <w:r w:rsidRPr="004E2F39">
        <w:rPr>
          <w:rFonts w:ascii="Book Antiqua" w:eastAsia="Arial Unicode MS" w:hAnsi="Book Antiqua" w:cs="Arial"/>
          <w:szCs w:val="24"/>
          <w:lang w:val="en-US"/>
        </w:rPr>
        <w:t>univariate</w:t>
      </w:r>
      <w:proofErr w:type="spellEnd"/>
      <w:r w:rsidRPr="004E2F39">
        <w:rPr>
          <w:rFonts w:ascii="Book Antiqua" w:eastAsia="Arial Unicode MS" w:hAnsi="Book Antiqua" w:cs="Arial"/>
          <w:szCs w:val="24"/>
          <w:lang w:val="en-US"/>
        </w:rPr>
        <w:t xml:space="preserve"> analysis may have been subsequently moderated by the effect of parent mental health symptoms in the model of regression analysis since parents themselves reported the events and this reporting may have been possibly influenced by their mental health state. Alternatively, there may be a mediating factor such as parent coping strategies that was not examined in the present analysis and was related to parent mental health symptoms on the one hand and the effect of life events on the other hand. This unexamined factor could have weakened the effect of life events on IBD activity in the final model, although it did not manage to weaken the relative effect of parent symptomatology. Moreover, the disease activity is a momentary state that can change within days or weeks, so that it may be difficult to detect any associations with the number of life events. In any case, these preliminary findings deserve further examination in future research.</w:t>
      </w:r>
    </w:p>
    <w:p w:rsidR="00AB3456" w:rsidRPr="004E2F39" w:rsidRDefault="00AB3456" w:rsidP="002E6713">
      <w:pPr>
        <w:snapToGrid w:val="0"/>
        <w:spacing w:line="360" w:lineRule="auto"/>
        <w:ind w:firstLine="720"/>
        <w:jc w:val="both"/>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The present study extends previous research mainly in two ways. First, it examined the associations of several psychosocial factors and outcomes with pediatric IBD activity both in </w:t>
      </w:r>
      <w:proofErr w:type="spellStart"/>
      <w:r w:rsidRPr="004E2F39">
        <w:rPr>
          <w:rFonts w:ascii="Book Antiqua" w:eastAsia="Arial Unicode MS" w:hAnsi="Book Antiqua" w:cs="Arial"/>
          <w:szCs w:val="24"/>
          <w:lang w:val="en-US"/>
        </w:rPr>
        <w:t>univariate</w:t>
      </w:r>
      <w:proofErr w:type="spellEnd"/>
      <w:r w:rsidRPr="004E2F39">
        <w:rPr>
          <w:rFonts w:ascii="Book Antiqua" w:eastAsia="Arial Unicode MS" w:hAnsi="Book Antiqua" w:cs="Arial"/>
          <w:szCs w:val="24"/>
          <w:lang w:val="en-US"/>
        </w:rPr>
        <w:t xml:space="preserve"> and regression analyses providing a more comprehensive picture of these complex relations. Second, it shed some light on the relationship of the disease activity </w:t>
      </w:r>
      <w:r w:rsidR="002E6713" w:rsidRPr="004E2F39">
        <w:rPr>
          <w:rFonts w:ascii="Book Antiqua" w:eastAsia="Arial Unicode MS" w:hAnsi="Book Antiqua" w:cs="Arial"/>
          <w:szCs w:val="24"/>
          <w:lang w:val="en-US"/>
        </w:rPr>
        <w:t>(</w:t>
      </w:r>
      <w:r w:rsidR="002E6713" w:rsidRPr="002E6713">
        <w:rPr>
          <w:rFonts w:ascii="Book Antiqua" w:eastAsia="Arial Unicode MS" w:hAnsi="Book Antiqua" w:cs="Arial"/>
          <w:i/>
          <w:szCs w:val="24"/>
          <w:lang w:val="en-US"/>
        </w:rPr>
        <w:t>i.e.</w:t>
      </w:r>
      <w:r w:rsidR="002E6713">
        <w:rPr>
          <w:rFonts w:ascii="Book Antiqua" w:eastAsia="Arial Unicode MS" w:hAnsi="Book Antiqua" w:cs="Arial" w:hint="eastAsia"/>
          <w:szCs w:val="24"/>
          <w:lang w:val="en-US" w:eastAsia="zh-CN"/>
        </w:rPr>
        <w:t>,</w:t>
      </w:r>
      <w:r w:rsidR="002E6713"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 xml:space="preserve">IBD remission or active state) with preceding life events, an issue that was missing in pediatric IBD literature. The findings reported here can offer some useful implications. Addressing simultaneously psychosocial needs of both children </w:t>
      </w:r>
      <w:r w:rsidRPr="004E2F39">
        <w:rPr>
          <w:rFonts w:ascii="Book Antiqua" w:eastAsia="Arial Unicode MS" w:hAnsi="Book Antiqua" w:cs="Arial"/>
          <w:szCs w:val="24"/>
          <w:lang w:val="en-US"/>
        </w:rPr>
        <w:lastRenderedPageBreak/>
        <w:t xml:space="preserve">and parents in the course of pediatric IBD seem to be of importance in any effective preventive and therapeutic intervention. Moreover, the </w:t>
      </w:r>
      <w:proofErr w:type="gramStart"/>
      <w:r w:rsidRPr="004E2F39">
        <w:rPr>
          <w:rFonts w:ascii="Book Antiqua" w:eastAsia="Arial Unicode MS" w:hAnsi="Book Antiqua" w:cs="Arial"/>
          <w:szCs w:val="24"/>
          <w:lang w:val="en-US"/>
        </w:rPr>
        <w:t>role of stressful events in the course of pediatric IBD although being mediated or moderated by individual factors seem</w:t>
      </w:r>
      <w:proofErr w:type="gramEnd"/>
      <w:r w:rsidRPr="004E2F39">
        <w:rPr>
          <w:rFonts w:ascii="Book Antiqua" w:eastAsia="Arial Unicode MS" w:hAnsi="Book Antiqua" w:cs="Arial"/>
          <w:szCs w:val="24"/>
          <w:lang w:val="en-US"/>
        </w:rPr>
        <w:t xml:space="preserve"> to be a possible target for future research and psychosocial treatment modalities.</w:t>
      </w:r>
    </w:p>
    <w:p w:rsidR="00AB3456" w:rsidRPr="004E2F39" w:rsidRDefault="00AB3456" w:rsidP="002E6713">
      <w:pPr>
        <w:snapToGrid w:val="0"/>
        <w:spacing w:line="360" w:lineRule="auto"/>
        <w:ind w:firstLine="720"/>
        <w:jc w:val="both"/>
        <w:rPr>
          <w:rFonts w:ascii="Book Antiqua" w:eastAsia="Arial Unicode MS" w:hAnsi="Book Antiqua" w:cs="Arial"/>
          <w:b/>
          <w:szCs w:val="24"/>
          <w:lang w:val="en-US"/>
        </w:rPr>
      </w:pPr>
      <w:r w:rsidRPr="004E2F39">
        <w:rPr>
          <w:rFonts w:ascii="Book Antiqua" w:eastAsia="Arial Unicode MS" w:hAnsi="Book Antiqua" w:cs="Arial"/>
          <w:szCs w:val="24"/>
          <w:lang w:val="en-US"/>
        </w:rPr>
        <w:t xml:space="preserve">The present findings should be interpreted in the context of some limitations. First, to diminish the burden of the examination on the patients we did not use adequate diagnostic interviews to screen for co-morbid psychiatric disorders. Second, the study was based only on parent-reported life events that limit the interpretation of the results. Moreover, the study did not examine the effect of socioeconomic status on the reported differences, although this limitation is common in pediatric IBD studies, with high socioeconomic status threatening generalizability of </w:t>
      </w:r>
      <w:proofErr w:type="spellStart"/>
      <w:proofErr w:type="gramStart"/>
      <w:r w:rsidRPr="004E2F39">
        <w:rPr>
          <w:rFonts w:ascii="Book Antiqua" w:eastAsia="Arial Unicode MS" w:hAnsi="Book Antiqua" w:cs="Arial"/>
          <w:szCs w:val="24"/>
          <w:lang w:val="en-US"/>
        </w:rPr>
        <w:t>results.Similarly</w:t>
      </w:r>
      <w:proofErr w:type="spellEnd"/>
      <w:proofErr w:type="gramEnd"/>
      <w:r w:rsidRPr="004E2F39">
        <w:rPr>
          <w:rFonts w:ascii="Book Antiqua" w:eastAsia="Arial Unicode MS" w:hAnsi="Book Antiqua" w:cs="Arial"/>
          <w:szCs w:val="24"/>
          <w:lang w:val="en-US"/>
        </w:rPr>
        <w:t xml:space="preserve">, factors such as hospital stay and parent perceived social support that have been found to be associated with impaired mental health outcomes in children and parents, respectively, were not examined in the present analysis. </w:t>
      </w:r>
      <w:r w:rsidRPr="004E2F39">
        <w:rPr>
          <w:rFonts w:ascii="Book Antiqua" w:hAnsi="Book Antiqua" w:cs="Arial"/>
          <w:szCs w:val="24"/>
          <w:lang w:val="en-US"/>
        </w:rPr>
        <w:t xml:space="preserve">In addition, the sample size was rather small, leading to a low statistical power. The deviance from normality of the continuous variables of our sample led to the use of non-parametric statistics that had less statistical power than parametric ones if there was a normal distribution. The cross-sectional design of the study did not allow us to examine variations over time or make causal inferences. Last, it would be interesting to include a control group not affected by IBD, since even inactive IBD patients may have a higher rate of self-reported psychosocial problems than age-matched controls. Regardless of these limitations, the present study clearly suggests that several psychosocial factors and outcomes </w:t>
      </w:r>
      <w:r w:rsidR="002E6713" w:rsidRPr="004E2F39">
        <w:rPr>
          <w:rFonts w:ascii="Book Antiqua" w:eastAsia="Arial Unicode MS" w:hAnsi="Book Antiqua" w:cs="Arial"/>
          <w:szCs w:val="24"/>
          <w:lang w:val="en-US"/>
        </w:rPr>
        <w:t>(</w:t>
      </w:r>
      <w:r w:rsidR="002E6713" w:rsidRPr="002E6713">
        <w:rPr>
          <w:rFonts w:ascii="Book Antiqua" w:eastAsia="Arial Unicode MS" w:hAnsi="Book Antiqua" w:cs="Arial"/>
          <w:i/>
          <w:szCs w:val="24"/>
          <w:lang w:val="en-US"/>
        </w:rPr>
        <w:t>i.e.</w:t>
      </w:r>
      <w:r w:rsidR="002E6713">
        <w:rPr>
          <w:rFonts w:ascii="Book Antiqua" w:eastAsia="Arial Unicode MS" w:hAnsi="Book Antiqua" w:cs="Arial" w:hint="eastAsia"/>
          <w:szCs w:val="24"/>
          <w:lang w:val="en-US" w:eastAsia="zh-CN"/>
        </w:rPr>
        <w:t>,</w:t>
      </w:r>
      <w:r w:rsidR="002E6713" w:rsidRPr="004E2F39">
        <w:rPr>
          <w:rFonts w:ascii="Book Antiqua" w:eastAsia="Arial Unicode MS" w:hAnsi="Book Antiqua" w:cs="Arial"/>
          <w:szCs w:val="24"/>
          <w:lang w:val="en-US"/>
        </w:rPr>
        <w:t xml:space="preserve"> </w:t>
      </w:r>
      <w:r w:rsidRPr="004E2F39">
        <w:rPr>
          <w:rFonts w:ascii="Book Antiqua" w:hAnsi="Book Antiqua" w:cs="Arial"/>
          <w:szCs w:val="24"/>
          <w:lang w:val="en-US"/>
        </w:rPr>
        <w:t>life events, child anxiety and parent mental health symptoms) may be important correlates of pediatric IBD activity and they may be targets of thorough assessment and treatment.</w:t>
      </w:r>
    </w:p>
    <w:p w:rsidR="002E6713" w:rsidRDefault="002E6713" w:rsidP="009417EF">
      <w:pPr>
        <w:snapToGrid w:val="0"/>
        <w:spacing w:line="360" w:lineRule="auto"/>
        <w:ind w:firstLine="0"/>
        <w:jc w:val="both"/>
        <w:rPr>
          <w:rFonts w:ascii="Book Antiqua" w:eastAsia="宋体" w:hAnsi="Book Antiqua" w:cs="Arial"/>
          <w:b/>
          <w:szCs w:val="24"/>
          <w:lang w:val="en-US" w:eastAsia="zh-CN"/>
        </w:rPr>
      </w:pPr>
    </w:p>
    <w:p w:rsidR="0097257F" w:rsidRPr="004E2F39" w:rsidRDefault="00DE3009" w:rsidP="009417EF">
      <w:pPr>
        <w:snapToGrid w:val="0"/>
        <w:spacing w:line="360" w:lineRule="auto"/>
        <w:ind w:firstLine="0"/>
        <w:jc w:val="both"/>
        <w:rPr>
          <w:rFonts w:ascii="Book Antiqua" w:eastAsia="宋体" w:hAnsi="Book Antiqua" w:cs="Arial"/>
          <w:b/>
          <w:szCs w:val="24"/>
          <w:lang w:val="en-US" w:eastAsia="zh-CN"/>
        </w:rPr>
      </w:pPr>
      <w:r w:rsidRPr="004E2F39">
        <w:rPr>
          <w:rFonts w:ascii="Book Antiqua" w:eastAsia="宋体" w:hAnsi="Book Antiqua" w:cs="Arial"/>
          <w:b/>
          <w:szCs w:val="24"/>
          <w:lang w:val="en-US" w:eastAsia="zh-CN"/>
        </w:rPr>
        <w:t>COMMENTS</w:t>
      </w:r>
    </w:p>
    <w:p w:rsidR="0097257F" w:rsidRPr="004E2F39" w:rsidRDefault="0097257F" w:rsidP="009417EF">
      <w:pPr>
        <w:snapToGrid w:val="0"/>
        <w:spacing w:line="360" w:lineRule="auto"/>
        <w:ind w:firstLine="0"/>
        <w:jc w:val="both"/>
        <w:rPr>
          <w:rFonts w:ascii="Book Antiqua" w:hAnsi="Book Antiqua" w:cs="Arial"/>
          <w:b/>
          <w:i/>
          <w:szCs w:val="24"/>
          <w:lang w:val="en-US"/>
        </w:rPr>
      </w:pPr>
      <w:r w:rsidRPr="004E2F39">
        <w:rPr>
          <w:rFonts w:ascii="Book Antiqua" w:eastAsia="宋体" w:hAnsi="Book Antiqua" w:cs="Arial"/>
          <w:b/>
          <w:i/>
          <w:szCs w:val="24"/>
          <w:lang w:val="en-US" w:eastAsia="zh-CN"/>
        </w:rPr>
        <w:t>Background</w:t>
      </w:r>
    </w:p>
    <w:p w:rsidR="00C25FCA" w:rsidRDefault="00C25FCA"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hAnsi="Book Antiqua" w:cs="Arial"/>
          <w:szCs w:val="24"/>
          <w:lang w:val="en-US"/>
        </w:rPr>
        <w:lastRenderedPageBreak/>
        <w:t>Epidemiological studies indicate that the incidence of pediatric inflammatory bowel disease (IBD) has been increasing over time. Elevated levels of depression, anxiety, low self-esteem, disrupted social functioning, family dysfunction, and parental distress are among the most common findings from studies comparing pediatric IBD patients with other chronic disease patients or healthy controls.</w:t>
      </w:r>
    </w:p>
    <w:p w:rsidR="002E6713" w:rsidRPr="002E6713" w:rsidRDefault="002E6713" w:rsidP="009417EF">
      <w:pPr>
        <w:snapToGrid w:val="0"/>
        <w:spacing w:line="360" w:lineRule="auto"/>
        <w:ind w:firstLine="0"/>
        <w:jc w:val="both"/>
        <w:rPr>
          <w:rFonts w:ascii="Book Antiqua" w:eastAsia="宋体" w:hAnsi="Book Antiqua" w:cs="Arial"/>
          <w:szCs w:val="24"/>
          <w:lang w:val="en-US" w:eastAsia="zh-CN"/>
        </w:rPr>
      </w:pPr>
    </w:p>
    <w:p w:rsidR="00C25FCA" w:rsidRPr="004E2F39" w:rsidRDefault="00C25FCA" w:rsidP="009417EF">
      <w:pPr>
        <w:snapToGrid w:val="0"/>
        <w:spacing w:line="360" w:lineRule="auto"/>
        <w:ind w:firstLine="0"/>
        <w:jc w:val="both"/>
        <w:rPr>
          <w:rFonts w:ascii="Book Antiqua" w:hAnsi="Book Antiqua" w:cs="Arial"/>
          <w:b/>
          <w:i/>
          <w:szCs w:val="24"/>
          <w:lang w:val="en-US"/>
        </w:rPr>
      </w:pPr>
      <w:r w:rsidRPr="004E2F39">
        <w:rPr>
          <w:rFonts w:ascii="Book Antiqua" w:hAnsi="Book Antiqua" w:cs="Arial"/>
          <w:b/>
          <w:i/>
          <w:szCs w:val="24"/>
          <w:lang w:val="en-US"/>
        </w:rPr>
        <w:t>Research frontiers</w:t>
      </w:r>
    </w:p>
    <w:p w:rsidR="00C25FCA" w:rsidRDefault="00C25FCA" w:rsidP="009417EF">
      <w:pPr>
        <w:snapToGrid w:val="0"/>
        <w:spacing w:line="360" w:lineRule="auto"/>
        <w:ind w:firstLine="0"/>
        <w:jc w:val="both"/>
        <w:rPr>
          <w:rFonts w:ascii="Book Antiqua" w:eastAsia="Arial Unicode MS" w:hAnsi="Book Antiqua" w:cs="Arial"/>
          <w:szCs w:val="24"/>
          <w:lang w:val="en-US" w:eastAsia="zh-CN"/>
        </w:rPr>
      </w:pPr>
      <w:r w:rsidRPr="004E2F39">
        <w:rPr>
          <w:rFonts w:ascii="Book Antiqua" w:eastAsia="Arial Unicode MS" w:hAnsi="Book Antiqua" w:cs="Arial"/>
          <w:szCs w:val="24"/>
          <w:lang w:val="en-US"/>
        </w:rPr>
        <w:t>Only few studies have investigated the association of psychiatric and psychosocial correlates with IBD activity in children and adolescents. Moreover, although the role of stressful life events has been studied in adult IBD patients with mixed findings, there are no published reports examining the relationship of stressful events with the disease activity in pediatric populations.</w:t>
      </w:r>
    </w:p>
    <w:p w:rsidR="002E6713" w:rsidRPr="004E2F39" w:rsidRDefault="002E6713" w:rsidP="009417EF">
      <w:pPr>
        <w:snapToGrid w:val="0"/>
        <w:spacing w:line="360" w:lineRule="auto"/>
        <w:ind w:firstLine="0"/>
        <w:jc w:val="both"/>
        <w:rPr>
          <w:rFonts w:ascii="Book Antiqua" w:eastAsia="Arial Unicode MS" w:hAnsi="Book Antiqua" w:cs="Arial"/>
          <w:szCs w:val="24"/>
          <w:lang w:val="en-US" w:eastAsia="zh-CN"/>
        </w:rPr>
      </w:pPr>
    </w:p>
    <w:p w:rsidR="00C25FCA" w:rsidRPr="004E2F39" w:rsidRDefault="00C25FCA" w:rsidP="009417EF">
      <w:pPr>
        <w:snapToGrid w:val="0"/>
        <w:spacing w:line="360" w:lineRule="auto"/>
        <w:ind w:firstLine="0"/>
        <w:jc w:val="both"/>
        <w:rPr>
          <w:rFonts w:ascii="Book Antiqua" w:hAnsi="Book Antiqua" w:cs="Arial"/>
          <w:b/>
          <w:bCs/>
          <w:i/>
          <w:iCs/>
          <w:szCs w:val="24"/>
          <w:lang w:val="en-US"/>
        </w:rPr>
      </w:pPr>
      <w:r w:rsidRPr="004E2F39">
        <w:rPr>
          <w:rFonts w:ascii="Book Antiqua" w:hAnsi="Book Antiqua" w:cs="Arial"/>
          <w:b/>
          <w:bCs/>
          <w:i/>
          <w:iCs/>
          <w:szCs w:val="24"/>
          <w:lang w:val="en-US"/>
        </w:rPr>
        <w:t>Innovations and breakthroughs</w:t>
      </w:r>
    </w:p>
    <w:p w:rsidR="00C25FCA" w:rsidRDefault="00C25FCA"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hAnsi="Book Antiqua" w:cs="Arial"/>
          <w:szCs w:val="24"/>
          <w:lang w:val="en-US"/>
        </w:rPr>
        <w:t>The authors provide a more comprehensive examination than currently available evidence by assessing differences in the often neglected life events among other possibly significant psychosocial problems, such as depressive and anxiety symptoms, family dysfunction, and parent mental health between an IBD remission group and an IBD active group of children and adolescents.</w:t>
      </w:r>
      <w:r w:rsidR="002E6713">
        <w:rPr>
          <w:rFonts w:ascii="Book Antiqua" w:eastAsia="宋体" w:hAnsi="Book Antiqua" w:cs="Arial" w:hint="eastAsia"/>
          <w:szCs w:val="24"/>
          <w:lang w:val="en-US" w:eastAsia="zh-CN"/>
        </w:rPr>
        <w:t xml:space="preserve"> </w:t>
      </w:r>
      <w:r w:rsidRPr="004E2F39">
        <w:rPr>
          <w:rFonts w:ascii="Book Antiqua" w:hAnsi="Book Antiqua" w:cs="Arial"/>
          <w:szCs w:val="24"/>
          <w:lang w:val="en-US"/>
        </w:rPr>
        <w:t xml:space="preserve">Furthermore, they examine the association of any psychosocial variable that </w:t>
      </w:r>
      <w:proofErr w:type="gramStart"/>
      <w:r w:rsidRPr="004E2F39">
        <w:rPr>
          <w:rFonts w:ascii="Book Antiqua" w:hAnsi="Book Antiqua" w:cs="Arial"/>
          <w:szCs w:val="24"/>
          <w:lang w:val="en-US"/>
        </w:rPr>
        <w:t>is shown to be correlated</w:t>
      </w:r>
      <w:proofErr w:type="gramEnd"/>
      <w:r w:rsidRPr="004E2F39">
        <w:rPr>
          <w:rFonts w:ascii="Book Antiqua" w:hAnsi="Book Antiqua" w:cs="Arial"/>
          <w:szCs w:val="24"/>
          <w:lang w:val="en-US"/>
        </w:rPr>
        <w:t xml:space="preserve"> with the disease activity state by entering these variables in the same model as covariates.</w:t>
      </w:r>
    </w:p>
    <w:p w:rsidR="002E6713" w:rsidRPr="002E6713" w:rsidRDefault="002E6713" w:rsidP="009417EF">
      <w:pPr>
        <w:snapToGrid w:val="0"/>
        <w:spacing w:line="360" w:lineRule="auto"/>
        <w:ind w:firstLine="0"/>
        <w:jc w:val="both"/>
        <w:rPr>
          <w:rFonts w:ascii="Book Antiqua" w:eastAsia="宋体" w:hAnsi="Book Antiqua" w:cs="Arial"/>
          <w:szCs w:val="24"/>
          <w:lang w:val="en-US" w:eastAsia="zh-CN"/>
        </w:rPr>
      </w:pPr>
    </w:p>
    <w:p w:rsidR="00C25FCA" w:rsidRPr="004E2F39" w:rsidRDefault="00C25FCA" w:rsidP="009417EF">
      <w:pPr>
        <w:snapToGrid w:val="0"/>
        <w:spacing w:line="360" w:lineRule="auto"/>
        <w:ind w:firstLine="0"/>
        <w:jc w:val="both"/>
        <w:rPr>
          <w:rFonts w:ascii="Book Antiqua" w:hAnsi="Book Antiqua" w:cs="Arial"/>
          <w:b/>
          <w:i/>
          <w:szCs w:val="24"/>
          <w:lang w:val="en-US"/>
        </w:rPr>
      </w:pPr>
      <w:r w:rsidRPr="004E2F39">
        <w:rPr>
          <w:rFonts w:ascii="Book Antiqua" w:hAnsi="Book Antiqua" w:cs="Arial"/>
          <w:b/>
          <w:i/>
          <w:szCs w:val="24"/>
          <w:lang w:val="en-US"/>
        </w:rPr>
        <w:t>Applications</w:t>
      </w:r>
    </w:p>
    <w:p w:rsidR="002E6713" w:rsidRDefault="00C25FCA" w:rsidP="009417EF">
      <w:pPr>
        <w:snapToGrid w:val="0"/>
        <w:spacing w:line="360" w:lineRule="auto"/>
        <w:ind w:firstLine="0"/>
        <w:jc w:val="both"/>
        <w:rPr>
          <w:rFonts w:ascii="Book Antiqua" w:eastAsia="宋体" w:hAnsi="Book Antiqua" w:cs="Arial"/>
          <w:szCs w:val="24"/>
          <w:lang w:val="en-US" w:eastAsia="zh-CN"/>
        </w:rPr>
      </w:pPr>
      <w:r w:rsidRPr="004E2F39">
        <w:rPr>
          <w:rFonts w:ascii="Book Antiqua" w:hAnsi="Book Antiqua" w:cs="Arial"/>
          <w:szCs w:val="24"/>
          <w:lang w:val="en-US"/>
        </w:rPr>
        <w:t xml:space="preserve">Several psychosocial factors and outcomes </w:t>
      </w:r>
      <w:r w:rsidR="002E6713" w:rsidRPr="004E2F39">
        <w:rPr>
          <w:rFonts w:ascii="Book Antiqua" w:eastAsia="Arial Unicode MS" w:hAnsi="Book Antiqua" w:cs="Arial"/>
          <w:szCs w:val="24"/>
          <w:lang w:val="en-US"/>
        </w:rPr>
        <w:t>(</w:t>
      </w:r>
      <w:r w:rsidR="002E6713" w:rsidRPr="002E6713">
        <w:rPr>
          <w:rFonts w:ascii="Book Antiqua" w:eastAsia="Arial Unicode MS" w:hAnsi="Book Antiqua" w:cs="Arial"/>
          <w:i/>
          <w:szCs w:val="24"/>
          <w:lang w:val="en-US"/>
        </w:rPr>
        <w:t>i.e.</w:t>
      </w:r>
      <w:r w:rsidR="002E6713">
        <w:rPr>
          <w:rFonts w:ascii="Book Antiqua" w:eastAsia="Arial Unicode MS" w:hAnsi="Book Antiqua" w:cs="Arial" w:hint="eastAsia"/>
          <w:szCs w:val="24"/>
          <w:lang w:val="en-US" w:eastAsia="zh-CN"/>
        </w:rPr>
        <w:t>,</w:t>
      </w:r>
      <w:r w:rsidR="002E6713" w:rsidRPr="004E2F39">
        <w:rPr>
          <w:rFonts w:ascii="Book Antiqua" w:eastAsia="Arial Unicode MS" w:hAnsi="Book Antiqua" w:cs="Arial"/>
          <w:szCs w:val="24"/>
          <w:lang w:val="en-US"/>
        </w:rPr>
        <w:t xml:space="preserve"> </w:t>
      </w:r>
      <w:r w:rsidRPr="004E2F39">
        <w:rPr>
          <w:rFonts w:ascii="Book Antiqua" w:hAnsi="Book Antiqua" w:cs="Arial"/>
          <w:szCs w:val="24"/>
          <w:lang w:val="en-US"/>
        </w:rPr>
        <w:t>life events, child anxiety and parent mental health symptoms) may be important correlates of pediatric IBD activity and they may be targets of thorough assessment and treatment.</w:t>
      </w:r>
    </w:p>
    <w:p w:rsidR="002E6713" w:rsidRDefault="002E6713" w:rsidP="009417EF">
      <w:pPr>
        <w:snapToGrid w:val="0"/>
        <w:spacing w:line="360" w:lineRule="auto"/>
        <w:ind w:firstLine="0"/>
        <w:jc w:val="both"/>
        <w:rPr>
          <w:rFonts w:ascii="Book Antiqua" w:eastAsia="宋体" w:hAnsi="Book Antiqua" w:cs="Arial"/>
          <w:szCs w:val="24"/>
          <w:lang w:val="en-US" w:eastAsia="zh-CN"/>
        </w:rPr>
      </w:pPr>
    </w:p>
    <w:p w:rsidR="002E6713" w:rsidRDefault="002E6713" w:rsidP="009417EF">
      <w:pPr>
        <w:snapToGrid w:val="0"/>
        <w:spacing w:line="360" w:lineRule="auto"/>
        <w:ind w:firstLine="0"/>
        <w:jc w:val="both"/>
        <w:rPr>
          <w:rFonts w:ascii="Book Antiqua" w:eastAsia="宋体" w:hAnsi="Book Antiqua" w:cs="Arial"/>
          <w:b/>
          <w:i/>
          <w:szCs w:val="24"/>
          <w:lang w:val="en-US" w:eastAsia="zh-CN"/>
        </w:rPr>
      </w:pPr>
      <w:r w:rsidRPr="002E6713">
        <w:rPr>
          <w:rFonts w:ascii="Book Antiqua" w:eastAsia="宋体" w:hAnsi="Book Antiqua" w:cs="Arial" w:hint="eastAsia"/>
          <w:b/>
          <w:i/>
          <w:szCs w:val="24"/>
          <w:lang w:val="en-US" w:eastAsia="zh-CN"/>
        </w:rPr>
        <w:t>P</w:t>
      </w:r>
      <w:r w:rsidRPr="002E6713">
        <w:rPr>
          <w:rFonts w:ascii="Book Antiqua" w:eastAsia="宋体" w:hAnsi="Book Antiqua" w:cs="Arial"/>
          <w:b/>
          <w:i/>
          <w:szCs w:val="24"/>
          <w:lang w:val="en-US" w:eastAsia="zh-CN"/>
        </w:rPr>
        <w:t>eer-review</w:t>
      </w:r>
    </w:p>
    <w:p w:rsidR="00DE3009" w:rsidRPr="002E6713" w:rsidRDefault="002E6713" w:rsidP="002E6713">
      <w:pPr>
        <w:snapToGrid w:val="0"/>
        <w:spacing w:line="360" w:lineRule="auto"/>
        <w:ind w:firstLine="0"/>
        <w:jc w:val="both"/>
        <w:rPr>
          <w:rFonts w:ascii="Book Antiqua" w:hAnsi="Book Antiqua" w:cs="Arial"/>
          <w:b/>
          <w:i/>
          <w:szCs w:val="24"/>
          <w:lang w:val="en-US"/>
        </w:rPr>
      </w:pPr>
      <w:r w:rsidRPr="002E6713">
        <w:rPr>
          <w:rFonts w:ascii="Book Antiqua" w:hAnsi="Book Antiqua" w:cs="Arial"/>
          <w:szCs w:val="24"/>
          <w:lang w:val="en-US"/>
        </w:rPr>
        <w:lastRenderedPageBreak/>
        <w:t xml:space="preserve">The paper is </w:t>
      </w:r>
      <w:proofErr w:type="gramStart"/>
      <w:r w:rsidRPr="002E6713">
        <w:rPr>
          <w:rFonts w:ascii="Book Antiqua" w:hAnsi="Book Antiqua" w:cs="Arial"/>
          <w:szCs w:val="24"/>
          <w:lang w:val="en-US"/>
        </w:rPr>
        <w:t>well  written</w:t>
      </w:r>
      <w:proofErr w:type="gramEnd"/>
      <w:r w:rsidRPr="002E6713">
        <w:rPr>
          <w:rFonts w:ascii="Book Antiqua" w:hAnsi="Book Antiqua" w:cs="Arial"/>
          <w:szCs w:val="24"/>
          <w:lang w:val="en-US"/>
        </w:rPr>
        <w:t>, easy to read and give some new considerations on the treated issue</w:t>
      </w:r>
      <w:r w:rsidRPr="002E6713">
        <w:rPr>
          <w:rFonts w:ascii="Book Antiqua" w:hAnsi="Book Antiqua" w:cs="Arial" w:hint="eastAsia"/>
          <w:szCs w:val="24"/>
          <w:lang w:val="en-US"/>
        </w:rPr>
        <w:t xml:space="preserve">. </w:t>
      </w:r>
      <w:r w:rsidRPr="002E6713">
        <w:rPr>
          <w:rFonts w:ascii="Book Antiqua" w:hAnsi="Book Antiqua" w:cs="Arial"/>
          <w:szCs w:val="24"/>
          <w:lang w:val="en-US"/>
        </w:rPr>
        <w:t>The authors indicate correctly all the limitations</w:t>
      </w:r>
      <w:r w:rsidRPr="002E6713">
        <w:rPr>
          <w:rFonts w:ascii="Book Antiqua" w:hAnsi="Book Antiqua" w:cs="Arial" w:hint="eastAsia"/>
          <w:szCs w:val="24"/>
          <w:lang w:val="en-US"/>
        </w:rPr>
        <w:t>.</w:t>
      </w:r>
      <w:r w:rsidR="00DE3009" w:rsidRPr="002E6713">
        <w:rPr>
          <w:rFonts w:ascii="Book Antiqua" w:hAnsi="Book Antiqua" w:cs="Arial"/>
          <w:b/>
          <w:i/>
          <w:szCs w:val="24"/>
          <w:lang w:val="en-US"/>
        </w:rPr>
        <w:br w:type="page"/>
      </w:r>
    </w:p>
    <w:p w:rsidR="00AB3456" w:rsidRPr="004E2F39" w:rsidRDefault="00AB3456" w:rsidP="009417EF">
      <w:pPr>
        <w:tabs>
          <w:tab w:val="left" w:pos="2244"/>
        </w:tabs>
        <w:snapToGrid w:val="0"/>
        <w:spacing w:line="360" w:lineRule="auto"/>
        <w:ind w:firstLine="0"/>
        <w:jc w:val="both"/>
        <w:rPr>
          <w:rFonts w:ascii="Book Antiqua" w:eastAsia="Arial Unicode MS" w:hAnsi="Book Antiqua" w:cs="Arial"/>
          <w:b/>
          <w:szCs w:val="24"/>
          <w:lang w:val="en-US"/>
        </w:rPr>
      </w:pPr>
      <w:r w:rsidRPr="004E2F39">
        <w:rPr>
          <w:rFonts w:ascii="Book Antiqua" w:hAnsi="Book Antiqua" w:cs="Arial"/>
          <w:b/>
          <w:szCs w:val="24"/>
          <w:lang w:val="en-US"/>
        </w:rPr>
        <w:lastRenderedPageBreak/>
        <w:t>REFERENCES</w:t>
      </w:r>
      <w:r w:rsidR="00234171" w:rsidRPr="004E2F39">
        <w:rPr>
          <w:rFonts w:ascii="Book Antiqua" w:hAnsi="Book Antiqua" w:cs="Arial"/>
          <w:b/>
          <w:szCs w:val="24"/>
          <w:lang w:val="en-US"/>
        </w:rPr>
        <w:tab/>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Benchimol</w:t>
      </w:r>
      <w:proofErr w:type="spellEnd"/>
      <w:r w:rsidRPr="004E2F39">
        <w:rPr>
          <w:rFonts w:ascii="Book Antiqua" w:eastAsia="Arial Unicode MS" w:hAnsi="Book Antiqua" w:cs="Arial"/>
          <w:b/>
          <w:bCs/>
          <w:szCs w:val="24"/>
          <w:lang w:val="en-US"/>
        </w:rPr>
        <w:t xml:space="preserve"> EI</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Fortinsky</w:t>
      </w:r>
      <w:proofErr w:type="spellEnd"/>
      <w:r w:rsidRPr="004E2F39">
        <w:rPr>
          <w:rFonts w:ascii="Book Antiqua" w:eastAsia="Arial Unicode MS" w:hAnsi="Book Antiqua" w:cs="Arial"/>
          <w:szCs w:val="24"/>
          <w:lang w:val="en-US"/>
        </w:rPr>
        <w:t xml:space="preserve"> KJ, </w:t>
      </w:r>
      <w:proofErr w:type="spellStart"/>
      <w:r w:rsidRPr="004E2F39">
        <w:rPr>
          <w:rFonts w:ascii="Book Antiqua" w:eastAsia="Arial Unicode MS" w:hAnsi="Book Antiqua" w:cs="Arial"/>
          <w:szCs w:val="24"/>
          <w:lang w:val="en-US"/>
        </w:rPr>
        <w:t>Gozdyra</w:t>
      </w:r>
      <w:proofErr w:type="spellEnd"/>
      <w:r w:rsidRPr="004E2F39">
        <w:rPr>
          <w:rFonts w:ascii="Book Antiqua" w:eastAsia="Arial Unicode MS" w:hAnsi="Book Antiqua" w:cs="Arial"/>
          <w:szCs w:val="24"/>
          <w:lang w:val="en-US"/>
        </w:rPr>
        <w:t xml:space="preserve"> P, Van den </w:t>
      </w:r>
      <w:proofErr w:type="spellStart"/>
      <w:r w:rsidRPr="004E2F39">
        <w:rPr>
          <w:rFonts w:ascii="Book Antiqua" w:eastAsia="Arial Unicode MS" w:hAnsi="Book Antiqua" w:cs="Arial"/>
          <w:szCs w:val="24"/>
          <w:lang w:val="en-US"/>
        </w:rPr>
        <w:t>Heuvel</w:t>
      </w:r>
      <w:proofErr w:type="spellEnd"/>
      <w:r w:rsidRPr="004E2F39">
        <w:rPr>
          <w:rFonts w:ascii="Book Antiqua" w:eastAsia="Arial Unicode MS" w:hAnsi="Book Antiqua" w:cs="Arial"/>
          <w:szCs w:val="24"/>
          <w:lang w:val="en-US"/>
        </w:rPr>
        <w:t xml:space="preserve"> M, Van </w:t>
      </w:r>
      <w:proofErr w:type="spellStart"/>
      <w:r w:rsidRPr="004E2F39">
        <w:rPr>
          <w:rFonts w:ascii="Book Antiqua" w:eastAsia="Arial Unicode MS" w:hAnsi="Book Antiqua" w:cs="Arial"/>
          <w:szCs w:val="24"/>
          <w:lang w:val="en-US"/>
        </w:rPr>
        <w:t>Limbergen</w:t>
      </w:r>
      <w:proofErr w:type="spellEnd"/>
      <w:r w:rsidRPr="004E2F39">
        <w:rPr>
          <w:rFonts w:ascii="Book Antiqua" w:eastAsia="Arial Unicode MS" w:hAnsi="Book Antiqua" w:cs="Arial"/>
          <w:szCs w:val="24"/>
          <w:lang w:val="en-US"/>
        </w:rPr>
        <w:t xml:space="preserve"> J, Griffiths AM. Epidemiology of pediatric inflammatory bowel disease: a systematic review of international trends. </w:t>
      </w:r>
      <w:proofErr w:type="spellStart"/>
      <w:r w:rsidRPr="004E2F39">
        <w:rPr>
          <w:rFonts w:ascii="Book Antiqua" w:eastAsia="Arial Unicode MS" w:hAnsi="Book Antiqua" w:cs="Arial"/>
          <w:i/>
          <w:iCs/>
          <w:szCs w:val="24"/>
          <w:lang w:val="en-US"/>
        </w:rPr>
        <w:t>Inflamm</w:t>
      </w:r>
      <w:proofErr w:type="spellEnd"/>
      <w:r w:rsidRPr="004E2F39">
        <w:rPr>
          <w:rFonts w:ascii="Book Antiqua" w:eastAsia="Arial Unicode MS" w:hAnsi="Book Antiqua" w:cs="Arial"/>
          <w:i/>
          <w:iCs/>
          <w:szCs w:val="24"/>
          <w:lang w:val="en-US"/>
        </w:rPr>
        <w:t xml:space="preserve"> Bowel Dis</w:t>
      </w:r>
      <w:r w:rsidRPr="004E2F39">
        <w:rPr>
          <w:rFonts w:ascii="Book Antiqua" w:eastAsia="Arial Unicode MS" w:hAnsi="Book Antiqua" w:cs="Arial"/>
          <w:szCs w:val="24"/>
          <w:lang w:val="en-US"/>
        </w:rPr>
        <w:t> 2011; </w:t>
      </w:r>
      <w:r w:rsidRPr="004E2F39">
        <w:rPr>
          <w:rFonts w:ascii="Book Antiqua" w:eastAsia="Arial Unicode MS" w:hAnsi="Book Antiqua" w:cs="Arial"/>
          <w:b/>
          <w:bCs/>
          <w:szCs w:val="24"/>
          <w:lang w:val="en-US"/>
        </w:rPr>
        <w:t>17</w:t>
      </w:r>
      <w:r w:rsidRPr="004E2F39">
        <w:rPr>
          <w:rFonts w:ascii="Book Antiqua" w:eastAsia="Arial Unicode MS" w:hAnsi="Book Antiqua" w:cs="Arial"/>
          <w:szCs w:val="24"/>
          <w:lang w:val="en-US"/>
        </w:rPr>
        <w:t>: 423-439 [PMID: 20564651 DOI: 10.1002/ibd.21349]</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Deshmukh</w:t>
      </w:r>
      <w:proofErr w:type="spellEnd"/>
      <w:r w:rsidRPr="004E2F39">
        <w:rPr>
          <w:rFonts w:ascii="Book Antiqua" w:eastAsia="Arial Unicode MS" w:hAnsi="Book Antiqua" w:cs="Arial"/>
          <w:b/>
          <w:bCs/>
          <w:szCs w:val="24"/>
          <w:lang w:val="en-US"/>
        </w:rPr>
        <w:t xml:space="preserve"> P</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Kulkarni</w:t>
      </w:r>
      <w:proofErr w:type="spellEnd"/>
      <w:r w:rsidRPr="004E2F39">
        <w:rPr>
          <w:rFonts w:ascii="Book Antiqua" w:eastAsia="Arial Unicode MS" w:hAnsi="Book Antiqua" w:cs="Arial"/>
          <w:szCs w:val="24"/>
          <w:lang w:val="en-US"/>
        </w:rPr>
        <w:t xml:space="preserve"> G, </w:t>
      </w:r>
      <w:proofErr w:type="spellStart"/>
      <w:r w:rsidRPr="004E2F39">
        <w:rPr>
          <w:rFonts w:ascii="Book Antiqua" w:eastAsia="Arial Unicode MS" w:hAnsi="Book Antiqua" w:cs="Arial"/>
          <w:szCs w:val="24"/>
          <w:lang w:val="en-US"/>
        </w:rPr>
        <w:t>Lackamp</w:t>
      </w:r>
      <w:proofErr w:type="spellEnd"/>
      <w:r w:rsidRPr="004E2F39">
        <w:rPr>
          <w:rFonts w:ascii="Book Antiqua" w:eastAsia="Arial Unicode MS" w:hAnsi="Book Antiqua" w:cs="Arial"/>
          <w:szCs w:val="24"/>
          <w:lang w:val="en-US"/>
        </w:rPr>
        <w:t xml:space="preserve"> J. Inflammatory bowel disease in children: psychological and psychiatric issues. </w:t>
      </w:r>
      <w:proofErr w:type="spellStart"/>
      <w:r w:rsidRPr="004E2F39">
        <w:rPr>
          <w:rFonts w:ascii="Book Antiqua" w:eastAsia="Arial Unicode MS" w:hAnsi="Book Antiqua" w:cs="Arial"/>
          <w:i/>
          <w:iCs/>
          <w:szCs w:val="24"/>
          <w:lang w:val="en-US"/>
        </w:rPr>
        <w:t>Curr</w:t>
      </w:r>
      <w:proofErr w:type="spellEnd"/>
      <w:r w:rsidRPr="004E2F39">
        <w:rPr>
          <w:rFonts w:ascii="Book Antiqua" w:eastAsia="Arial Unicode MS" w:hAnsi="Book Antiqua" w:cs="Arial"/>
          <w:i/>
          <w:iCs/>
          <w:szCs w:val="24"/>
          <w:lang w:val="en-US"/>
        </w:rPr>
        <w:t xml:space="preserve"> Psychiatry Rep</w:t>
      </w:r>
      <w:r w:rsidRPr="004E2F39">
        <w:rPr>
          <w:rFonts w:ascii="Book Antiqua" w:eastAsia="Arial Unicode MS" w:hAnsi="Book Antiqua" w:cs="Arial"/>
          <w:szCs w:val="24"/>
          <w:lang w:val="en-US"/>
        </w:rPr>
        <w:t> 2010; </w:t>
      </w:r>
      <w:r w:rsidRPr="004E2F39">
        <w:rPr>
          <w:rFonts w:ascii="Book Antiqua" w:eastAsia="Arial Unicode MS" w:hAnsi="Book Antiqua" w:cs="Arial"/>
          <w:b/>
          <w:bCs/>
          <w:szCs w:val="24"/>
          <w:lang w:val="en-US"/>
        </w:rPr>
        <w:t>12</w:t>
      </w:r>
      <w:r w:rsidRPr="004E2F39">
        <w:rPr>
          <w:rFonts w:ascii="Book Antiqua" w:eastAsia="Arial Unicode MS" w:hAnsi="Book Antiqua" w:cs="Arial"/>
          <w:szCs w:val="24"/>
          <w:lang w:val="en-US"/>
        </w:rPr>
        <w:t>: 222-228 [PMID: 20425284 DOI: 10.1007/s11920-010-0111-0]</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Mackner</w:t>
      </w:r>
      <w:proofErr w:type="spellEnd"/>
      <w:r w:rsidRPr="004E2F39">
        <w:rPr>
          <w:rFonts w:ascii="Book Antiqua" w:eastAsia="Arial Unicode MS" w:hAnsi="Book Antiqua" w:cs="Arial"/>
          <w:b/>
          <w:bCs/>
          <w:szCs w:val="24"/>
          <w:lang w:val="en-US"/>
        </w:rPr>
        <w:t xml:space="preserve"> LM</w:t>
      </w:r>
      <w:r w:rsidRPr="004E2F39">
        <w:rPr>
          <w:rFonts w:ascii="Book Antiqua" w:eastAsia="Arial Unicode MS" w:hAnsi="Book Antiqua" w:cs="Arial"/>
          <w:szCs w:val="24"/>
          <w:lang w:val="en-US"/>
        </w:rPr>
        <w:t>, Crandall WV. Psychological factors affecting pediatric inflammatory bowel disease. </w:t>
      </w:r>
      <w:proofErr w:type="spellStart"/>
      <w:r w:rsidRPr="004E2F39">
        <w:rPr>
          <w:rFonts w:ascii="Book Antiqua" w:eastAsia="Arial Unicode MS" w:hAnsi="Book Antiqua" w:cs="Arial"/>
          <w:i/>
          <w:iCs/>
          <w:szCs w:val="24"/>
          <w:lang w:val="en-US"/>
        </w:rPr>
        <w:t>Curr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Opin</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szCs w:val="24"/>
          <w:lang w:val="en-US"/>
        </w:rPr>
        <w:t> 2007; </w:t>
      </w:r>
      <w:r w:rsidRPr="004E2F39">
        <w:rPr>
          <w:rFonts w:ascii="Book Antiqua" w:eastAsia="Arial Unicode MS" w:hAnsi="Book Antiqua" w:cs="Arial"/>
          <w:b/>
          <w:bCs/>
          <w:szCs w:val="24"/>
          <w:lang w:val="en-US"/>
        </w:rPr>
        <w:t>19</w:t>
      </w:r>
      <w:r w:rsidRPr="004E2F39">
        <w:rPr>
          <w:rFonts w:ascii="Book Antiqua" w:eastAsia="Arial Unicode MS" w:hAnsi="Book Antiqua" w:cs="Arial"/>
          <w:szCs w:val="24"/>
          <w:lang w:val="en-US"/>
        </w:rPr>
        <w:t>: 548-552 [PMID: 17885473 DOI: 10.1097/MOP.0b013e3282ef4426]</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Szigethy</w:t>
      </w:r>
      <w:proofErr w:type="spellEnd"/>
      <w:r w:rsidRPr="004E2F39">
        <w:rPr>
          <w:rFonts w:ascii="Book Antiqua" w:eastAsia="Arial Unicode MS" w:hAnsi="Book Antiqua" w:cs="Arial"/>
          <w:b/>
          <w:bCs/>
          <w:szCs w:val="24"/>
          <w:lang w:val="en-US"/>
        </w:rPr>
        <w:t xml:space="preserve"> E</w:t>
      </w:r>
      <w:r w:rsidRPr="004E2F39">
        <w:rPr>
          <w:rFonts w:ascii="Book Antiqua" w:eastAsia="Arial Unicode MS" w:hAnsi="Book Antiqua" w:cs="Arial"/>
          <w:szCs w:val="24"/>
          <w:lang w:val="en-US"/>
        </w:rPr>
        <w:t xml:space="preserve">, Levy-Warren A, </w:t>
      </w:r>
      <w:proofErr w:type="spellStart"/>
      <w:r w:rsidRPr="004E2F39">
        <w:rPr>
          <w:rFonts w:ascii="Book Antiqua" w:eastAsia="Arial Unicode MS" w:hAnsi="Book Antiqua" w:cs="Arial"/>
          <w:szCs w:val="24"/>
          <w:lang w:val="en-US"/>
        </w:rPr>
        <w:t>Whitton</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Bousvaros</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Gauvreau</w:t>
      </w:r>
      <w:proofErr w:type="spellEnd"/>
      <w:r w:rsidRPr="004E2F39">
        <w:rPr>
          <w:rFonts w:ascii="Book Antiqua" w:eastAsia="Arial Unicode MS" w:hAnsi="Book Antiqua" w:cs="Arial"/>
          <w:szCs w:val="24"/>
          <w:lang w:val="en-US"/>
        </w:rPr>
        <w:t xml:space="preserve"> K, </w:t>
      </w:r>
      <w:proofErr w:type="spellStart"/>
      <w:r w:rsidRPr="004E2F39">
        <w:rPr>
          <w:rFonts w:ascii="Book Antiqua" w:eastAsia="Arial Unicode MS" w:hAnsi="Book Antiqua" w:cs="Arial"/>
          <w:szCs w:val="24"/>
          <w:lang w:val="en-US"/>
        </w:rPr>
        <w:t>Leichtner</w:t>
      </w:r>
      <w:proofErr w:type="spellEnd"/>
      <w:r w:rsidRPr="004E2F39">
        <w:rPr>
          <w:rFonts w:ascii="Book Antiqua" w:eastAsia="Arial Unicode MS" w:hAnsi="Book Antiqua" w:cs="Arial"/>
          <w:szCs w:val="24"/>
          <w:lang w:val="en-US"/>
        </w:rPr>
        <w:t xml:space="preserve"> AM, </w:t>
      </w:r>
      <w:proofErr w:type="spellStart"/>
      <w:r w:rsidRPr="004E2F39">
        <w:rPr>
          <w:rFonts w:ascii="Book Antiqua" w:eastAsia="Arial Unicode MS" w:hAnsi="Book Antiqua" w:cs="Arial"/>
          <w:szCs w:val="24"/>
          <w:lang w:val="en-US"/>
        </w:rPr>
        <w:t>Beardslee</w:t>
      </w:r>
      <w:proofErr w:type="spellEnd"/>
      <w:r w:rsidRPr="004E2F39">
        <w:rPr>
          <w:rFonts w:ascii="Book Antiqua" w:eastAsia="Arial Unicode MS" w:hAnsi="Book Antiqua" w:cs="Arial"/>
          <w:szCs w:val="24"/>
          <w:lang w:val="en-US"/>
        </w:rPr>
        <w:t xml:space="preserve"> WR. Depressive symptoms and inflammatory bowel disease in children and adolescents: a cross-sectional study.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Nutr</w:t>
      </w:r>
      <w:proofErr w:type="spellEnd"/>
      <w:r w:rsidRPr="004E2F39">
        <w:rPr>
          <w:rFonts w:ascii="Book Antiqua" w:eastAsia="Arial Unicode MS" w:hAnsi="Book Antiqua" w:cs="Arial"/>
          <w:szCs w:val="24"/>
          <w:lang w:val="en-US"/>
        </w:rPr>
        <w:t> 2004; </w:t>
      </w:r>
      <w:r w:rsidRPr="004E2F39">
        <w:rPr>
          <w:rFonts w:ascii="Book Antiqua" w:eastAsia="Arial Unicode MS" w:hAnsi="Book Antiqua" w:cs="Arial"/>
          <w:b/>
          <w:bCs/>
          <w:szCs w:val="24"/>
          <w:lang w:val="en-US"/>
        </w:rPr>
        <w:t>39</w:t>
      </w:r>
      <w:r w:rsidRPr="004E2F39">
        <w:rPr>
          <w:rFonts w:ascii="Book Antiqua" w:eastAsia="Arial Unicode MS" w:hAnsi="Book Antiqua" w:cs="Arial"/>
          <w:szCs w:val="24"/>
          <w:lang w:val="en-US"/>
        </w:rPr>
        <w:t>: 395-403 [PMID: 15448431 DOI: 10.1097/00005176-200410000-00017]</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Ondersma</w:t>
      </w:r>
      <w:proofErr w:type="spellEnd"/>
      <w:r w:rsidRPr="004E2F39">
        <w:rPr>
          <w:rFonts w:ascii="Book Antiqua" w:eastAsia="Arial Unicode MS" w:hAnsi="Book Antiqua" w:cs="Arial"/>
          <w:b/>
          <w:bCs/>
          <w:szCs w:val="24"/>
          <w:lang w:val="en-US"/>
        </w:rPr>
        <w:t xml:space="preserve"> SJ</w:t>
      </w:r>
      <w:r w:rsidRPr="004E2F39">
        <w:rPr>
          <w:rFonts w:ascii="Book Antiqua" w:eastAsia="Arial Unicode MS" w:hAnsi="Book Antiqua" w:cs="Arial"/>
          <w:szCs w:val="24"/>
          <w:lang w:val="en-US"/>
        </w:rPr>
        <w:t xml:space="preserve">, Lumley MA, </w:t>
      </w:r>
      <w:proofErr w:type="spellStart"/>
      <w:r w:rsidRPr="004E2F39">
        <w:rPr>
          <w:rFonts w:ascii="Book Antiqua" w:eastAsia="Arial Unicode MS" w:hAnsi="Book Antiqua" w:cs="Arial"/>
          <w:szCs w:val="24"/>
          <w:lang w:val="en-US"/>
        </w:rPr>
        <w:t>Corlis</w:t>
      </w:r>
      <w:proofErr w:type="spellEnd"/>
      <w:r w:rsidRPr="004E2F39">
        <w:rPr>
          <w:rFonts w:ascii="Book Antiqua" w:eastAsia="Arial Unicode MS" w:hAnsi="Book Antiqua" w:cs="Arial"/>
          <w:szCs w:val="24"/>
          <w:lang w:val="en-US"/>
        </w:rPr>
        <w:t xml:space="preserve"> ME, </w:t>
      </w:r>
      <w:proofErr w:type="spellStart"/>
      <w:r w:rsidRPr="004E2F39">
        <w:rPr>
          <w:rFonts w:ascii="Book Antiqua" w:eastAsia="Arial Unicode MS" w:hAnsi="Book Antiqua" w:cs="Arial"/>
          <w:szCs w:val="24"/>
          <w:lang w:val="en-US"/>
        </w:rPr>
        <w:t>Tojek</w:t>
      </w:r>
      <w:proofErr w:type="spellEnd"/>
      <w:r w:rsidRPr="004E2F39">
        <w:rPr>
          <w:rFonts w:ascii="Book Antiqua" w:eastAsia="Arial Unicode MS" w:hAnsi="Book Antiqua" w:cs="Arial"/>
          <w:szCs w:val="24"/>
          <w:lang w:val="en-US"/>
        </w:rPr>
        <w:t xml:space="preserve"> TM, </w:t>
      </w:r>
      <w:proofErr w:type="spellStart"/>
      <w:r w:rsidRPr="004E2F39">
        <w:rPr>
          <w:rFonts w:ascii="Book Antiqua" w:eastAsia="Arial Unicode MS" w:hAnsi="Book Antiqua" w:cs="Arial"/>
          <w:szCs w:val="24"/>
          <w:lang w:val="en-US"/>
        </w:rPr>
        <w:t>Tolia</w:t>
      </w:r>
      <w:proofErr w:type="spellEnd"/>
      <w:r w:rsidRPr="004E2F39">
        <w:rPr>
          <w:rFonts w:ascii="Book Antiqua" w:eastAsia="Arial Unicode MS" w:hAnsi="Book Antiqua" w:cs="Arial"/>
          <w:szCs w:val="24"/>
          <w:lang w:val="en-US"/>
        </w:rPr>
        <w:t xml:space="preserve"> V. Adolescents with inflammatory bowel disease: the roles of negative affectivity and hostility in subjective versus objective health.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szCs w:val="24"/>
          <w:lang w:val="en-US"/>
        </w:rPr>
        <w:t> 1997; </w:t>
      </w:r>
      <w:r w:rsidRPr="004E2F39">
        <w:rPr>
          <w:rFonts w:ascii="Book Antiqua" w:eastAsia="Arial Unicode MS" w:hAnsi="Book Antiqua" w:cs="Arial"/>
          <w:b/>
          <w:bCs/>
          <w:szCs w:val="24"/>
          <w:lang w:val="en-US"/>
        </w:rPr>
        <w:t>22</w:t>
      </w:r>
      <w:r w:rsidRPr="004E2F39">
        <w:rPr>
          <w:rFonts w:ascii="Book Antiqua" w:eastAsia="Arial Unicode MS" w:hAnsi="Book Antiqua" w:cs="Arial"/>
          <w:szCs w:val="24"/>
          <w:lang w:val="en-US"/>
        </w:rPr>
        <w:t>: 723-738 [PMID: 9383932 DOI: 10.1093/</w:t>
      </w:r>
      <w:proofErr w:type="spellStart"/>
      <w:r w:rsidRPr="004E2F39">
        <w:rPr>
          <w:rFonts w:ascii="Book Antiqua" w:eastAsia="Arial Unicode MS" w:hAnsi="Book Antiqua" w:cs="Arial"/>
          <w:szCs w:val="24"/>
          <w:lang w:val="en-US"/>
        </w:rPr>
        <w:t>jpepsy</w:t>
      </w:r>
      <w:proofErr w:type="spellEnd"/>
      <w:r w:rsidRPr="004E2F39">
        <w:rPr>
          <w:rFonts w:ascii="Book Antiqua" w:eastAsia="Arial Unicode MS" w:hAnsi="Book Antiqua" w:cs="Arial"/>
          <w:szCs w:val="24"/>
          <w:lang w:val="en-US"/>
        </w:rPr>
        <w:t>/22.5.723]</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Herzer</w:t>
      </w:r>
      <w:proofErr w:type="spellEnd"/>
      <w:r w:rsidRPr="004E2F39">
        <w:rPr>
          <w:rFonts w:ascii="Book Antiqua" w:eastAsia="Arial Unicode MS" w:hAnsi="Book Antiqua" w:cs="Arial"/>
          <w:b/>
          <w:bCs/>
          <w:szCs w:val="24"/>
          <w:lang w:val="en-US"/>
        </w:rPr>
        <w:t xml:space="preserve"> M</w:t>
      </w:r>
      <w:r w:rsidRPr="004E2F39">
        <w:rPr>
          <w:rFonts w:ascii="Book Antiqua" w:eastAsia="Arial Unicode MS" w:hAnsi="Book Antiqua" w:cs="Arial"/>
          <w:szCs w:val="24"/>
          <w:lang w:val="en-US"/>
        </w:rPr>
        <w:t xml:space="preserve">, Denson LA, </w:t>
      </w:r>
      <w:proofErr w:type="spellStart"/>
      <w:r w:rsidRPr="004E2F39">
        <w:rPr>
          <w:rFonts w:ascii="Book Antiqua" w:eastAsia="Arial Unicode MS" w:hAnsi="Book Antiqua" w:cs="Arial"/>
          <w:szCs w:val="24"/>
          <w:lang w:val="en-US"/>
        </w:rPr>
        <w:t>Baldassano</w:t>
      </w:r>
      <w:proofErr w:type="spellEnd"/>
      <w:r w:rsidRPr="004E2F39">
        <w:rPr>
          <w:rFonts w:ascii="Book Antiqua" w:eastAsia="Arial Unicode MS" w:hAnsi="Book Antiqua" w:cs="Arial"/>
          <w:szCs w:val="24"/>
          <w:lang w:val="en-US"/>
        </w:rPr>
        <w:t xml:space="preserve"> RN, </w:t>
      </w:r>
      <w:proofErr w:type="spellStart"/>
      <w:r w:rsidRPr="004E2F39">
        <w:rPr>
          <w:rFonts w:ascii="Book Antiqua" w:eastAsia="Arial Unicode MS" w:hAnsi="Book Antiqua" w:cs="Arial"/>
          <w:szCs w:val="24"/>
          <w:lang w:val="en-US"/>
        </w:rPr>
        <w:t>Hommel</w:t>
      </w:r>
      <w:proofErr w:type="spellEnd"/>
      <w:r w:rsidRPr="004E2F39">
        <w:rPr>
          <w:rFonts w:ascii="Book Antiqua" w:eastAsia="Arial Unicode MS" w:hAnsi="Book Antiqua" w:cs="Arial"/>
          <w:szCs w:val="24"/>
          <w:lang w:val="en-US"/>
        </w:rPr>
        <w:t xml:space="preserve"> KA. Patient and parent psychosocial factors associated with health-related quality of life in pediatric inflammatory bowel disease.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Nutr</w:t>
      </w:r>
      <w:proofErr w:type="spellEnd"/>
      <w:r w:rsidRPr="004E2F39">
        <w:rPr>
          <w:rFonts w:ascii="Book Antiqua" w:eastAsia="Arial Unicode MS" w:hAnsi="Book Antiqua" w:cs="Arial"/>
          <w:szCs w:val="24"/>
          <w:lang w:val="en-US"/>
        </w:rPr>
        <w:t> 2011; </w:t>
      </w:r>
      <w:r w:rsidRPr="004E2F39">
        <w:rPr>
          <w:rFonts w:ascii="Book Antiqua" w:eastAsia="Arial Unicode MS" w:hAnsi="Book Antiqua" w:cs="Arial"/>
          <w:b/>
          <w:bCs/>
          <w:szCs w:val="24"/>
          <w:lang w:val="en-US"/>
        </w:rPr>
        <w:t>52</w:t>
      </w:r>
      <w:r w:rsidRPr="004E2F39">
        <w:rPr>
          <w:rFonts w:ascii="Book Antiqua" w:eastAsia="Arial Unicode MS" w:hAnsi="Book Antiqua" w:cs="Arial"/>
          <w:szCs w:val="24"/>
          <w:lang w:val="en-US"/>
        </w:rPr>
        <w:t>: 295-299 [PMID: 21297508 DOI: 10.1097/MPG.0b013e3181f5714e]</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Adler J</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Raju</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Beveridge</w:t>
      </w:r>
      <w:proofErr w:type="spellEnd"/>
      <w:r w:rsidRPr="004E2F39">
        <w:rPr>
          <w:rFonts w:ascii="Book Antiqua" w:eastAsia="Arial Unicode MS" w:hAnsi="Book Antiqua" w:cs="Arial"/>
          <w:szCs w:val="24"/>
          <w:lang w:val="en-US"/>
        </w:rPr>
        <w:t xml:space="preserve"> AS, Wang S, Zhu J, Zimmermann EM. College adjustment in University of Michigan students with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and colitis. </w:t>
      </w:r>
      <w:proofErr w:type="spellStart"/>
      <w:r w:rsidRPr="004E2F39">
        <w:rPr>
          <w:rFonts w:ascii="Book Antiqua" w:eastAsia="Arial Unicode MS" w:hAnsi="Book Antiqua" w:cs="Arial"/>
          <w:i/>
          <w:iCs/>
          <w:szCs w:val="24"/>
          <w:lang w:val="en-US"/>
        </w:rPr>
        <w:t>Inflamm</w:t>
      </w:r>
      <w:proofErr w:type="spellEnd"/>
      <w:r w:rsidRPr="004E2F39">
        <w:rPr>
          <w:rFonts w:ascii="Book Antiqua" w:eastAsia="Arial Unicode MS" w:hAnsi="Book Antiqua" w:cs="Arial"/>
          <w:i/>
          <w:iCs/>
          <w:szCs w:val="24"/>
          <w:lang w:val="en-US"/>
        </w:rPr>
        <w:t xml:space="preserve"> Bowel Dis</w:t>
      </w:r>
      <w:r w:rsidRPr="004E2F39">
        <w:rPr>
          <w:rFonts w:ascii="Book Antiqua" w:eastAsia="Arial Unicode MS" w:hAnsi="Book Antiqua" w:cs="Arial"/>
          <w:szCs w:val="24"/>
          <w:lang w:val="en-US"/>
        </w:rPr>
        <w:t> 2008; </w:t>
      </w:r>
      <w:r w:rsidRPr="004E2F39">
        <w:rPr>
          <w:rFonts w:ascii="Book Antiqua" w:eastAsia="Arial Unicode MS" w:hAnsi="Book Antiqua" w:cs="Arial"/>
          <w:b/>
          <w:bCs/>
          <w:szCs w:val="24"/>
          <w:lang w:val="en-US"/>
        </w:rPr>
        <w:t>14</w:t>
      </w:r>
      <w:r w:rsidRPr="004E2F39">
        <w:rPr>
          <w:rFonts w:ascii="Book Antiqua" w:eastAsia="Arial Unicode MS" w:hAnsi="Book Antiqua" w:cs="Arial"/>
          <w:szCs w:val="24"/>
          <w:lang w:val="en-US"/>
        </w:rPr>
        <w:t>: 1281-1286 [PMID: 18512247 DOI: 10.1002/ibd.20484]</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Wood B</w:t>
      </w:r>
      <w:r w:rsidRPr="004E2F39">
        <w:rPr>
          <w:rFonts w:ascii="Book Antiqua" w:eastAsia="Arial Unicode MS" w:hAnsi="Book Antiqua" w:cs="Arial"/>
          <w:szCs w:val="24"/>
          <w:lang w:val="en-US"/>
        </w:rPr>
        <w:t xml:space="preserve">, Watkins JB, Boyle JT, </w:t>
      </w:r>
      <w:proofErr w:type="spellStart"/>
      <w:r w:rsidRPr="004E2F39">
        <w:rPr>
          <w:rFonts w:ascii="Book Antiqua" w:eastAsia="Arial Unicode MS" w:hAnsi="Book Antiqua" w:cs="Arial"/>
          <w:szCs w:val="24"/>
          <w:lang w:val="en-US"/>
        </w:rPr>
        <w:t>Nogueira</w:t>
      </w:r>
      <w:proofErr w:type="spellEnd"/>
      <w:r w:rsidRPr="004E2F39">
        <w:rPr>
          <w:rFonts w:ascii="Book Antiqua" w:eastAsia="Arial Unicode MS" w:hAnsi="Book Antiqua" w:cs="Arial"/>
          <w:szCs w:val="24"/>
          <w:lang w:val="en-US"/>
        </w:rPr>
        <w:t xml:space="preserve"> J, </w:t>
      </w:r>
      <w:proofErr w:type="spellStart"/>
      <w:r w:rsidRPr="004E2F39">
        <w:rPr>
          <w:rFonts w:ascii="Book Antiqua" w:eastAsia="Arial Unicode MS" w:hAnsi="Book Antiqua" w:cs="Arial"/>
          <w:szCs w:val="24"/>
          <w:lang w:val="en-US"/>
        </w:rPr>
        <w:t>Zimand</w:t>
      </w:r>
      <w:proofErr w:type="spellEnd"/>
      <w:r w:rsidRPr="004E2F39">
        <w:rPr>
          <w:rFonts w:ascii="Book Antiqua" w:eastAsia="Arial Unicode MS" w:hAnsi="Book Antiqua" w:cs="Arial"/>
          <w:szCs w:val="24"/>
          <w:lang w:val="en-US"/>
        </w:rPr>
        <w:t xml:space="preserve"> E, Carroll L. Psychological functioning in children with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disease and ulcerative colitis: implications for models of psychobiological interaction.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w:t>
      </w:r>
      <w:r w:rsidRPr="004E2F39">
        <w:rPr>
          <w:rFonts w:ascii="Book Antiqua" w:eastAsia="Arial Unicode MS" w:hAnsi="Book Antiqua" w:cs="Arial"/>
          <w:i/>
          <w:iCs/>
          <w:szCs w:val="24"/>
          <w:lang w:val="en-US"/>
        </w:rPr>
        <w:lastRenderedPageBreak/>
        <w:t xml:space="preserve">Child </w:t>
      </w:r>
      <w:proofErr w:type="spellStart"/>
      <w:r w:rsidRPr="004E2F39">
        <w:rPr>
          <w:rFonts w:ascii="Book Antiqua" w:eastAsia="Arial Unicode MS" w:hAnsi="Book Antiqua" w:cs="Arial"/>
          <w:i/>
          <w:iCs/>
          <w:szCs w:val="24"/>
          <w:lang w:val="en-US"/>
        </w:rPr>
        <w:t>Adolesc</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1987; </w:t>
      </w:r>
      <w:r w:rsidRPr="004E2F39">
        <w:rPr>
          <w:rFonts w:ascii="Book Antiqua" w:eastAsia="Arial Unicode MS" w:hAnsi="Book Antiqua" w:cs="Arial"/>
          <w:b/>
          <w:bCs/>
          <w:szCs w:val="24"/>
          <w:lang w:val="en-US"/>
        </w:rPr>
        <w:t>26</w:t>
      </w:r>
      <w:r w:rsidRPr="004E2F39">
        <w:rPr>
          <w:rFonts w:ascii="Book Antiqua" w:eastAsia="Arial Unicode MS" w:hAnsi="Book Antiqua" w:cs="Arial"/>
          <w:szCs w:val="24"/>
          <w:lang w:val="en-US"/>
        </w:rPr>
        <w:t>: 774-781 [PMID: 3667511 DOI: 10.1097/00004583-198709000-00027]</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Steinhausen</w:t>
      </w:r>
      <w:proofErr w:type="spellEnd"/>
      <w:r w:rsidRPr="004E2F39">
        <w:rPr>
          <w:rFonts w:ascii="Book Antiqua" w:eastAsia="Arial Unicode MS" w:hAnsi="Book Antiqua" w:cs="Arial"/>
          <w:b/>
          <w:bCs/>
          <w:szCs w:val="24"/>
          <w:lang w:val="en-US"/>
        </w:rPr>
        <w:t xml:space="preserve"> HC</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Kies</w:t>
      </w:r>
      <w:proofErr w:type="spellEnd"/>
      <w:r w:rsidRPr="004E2F39">
        <w:rPr>
          <w:rFonts w:ascii="Book Antiqua" w:eastAsia="Arial Unicode MS" w:hAnsi="Book Antiqua" w:cs="Arial"/>
          <w:szCs w:val="24"/>
          <w:lang w:val="en-US"/>
        </w:rPr>
        <w:t xml:space="preserve"> H. Comparative studies of ulcerative colitis and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disease in children and adolescents. </w:t>
      </w:r>
      <w:r w:rsidRPr="004E2F39">
        <w:rPr>
          <w:rFonts w:ascii="Book Antiqua" w:eastAsia="Arial Unicode MS" w:hAnsi="Book Antiqua" w:cs="Arial"/>
          <w:i/>
          <w:iCs/>
          <w:szCs w:val="24"/>
          <w:lang w:val="en-US"/>
        </w:rPr>
        <w:t xml:space="preserve">J Child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1982; </w:t>
      </w:r>
      <w:r w:rsidRPr="004E2F39">
        <w:rPr>
          <w:rFonts w:ascii="Book Antiqua" w:eastAsia="Arial Unicode MS" w:hAnsi="Book Antiqua" w:cs="Arial"/>
          <w:b/>
          <w:bCs/>
          <w:szCs w:val="24"/>
          <w:lang w:val="en-US"/>
        </w:rPr>
        <w:t>23</w:t>
      </w:r>
      <w:r w:rsidRPr="004E2F39">
        <w:rPr>
          <w:rFonts w:ascii="Book Antiqua" w:eastAsia="Arial Unicode MS" w:hAnsi="Book Antiqua" w:cs="Arial"/>
          <w:szCs w:val="24"/>
          <w:lang w:val="en-US"/>
        </w:rPr>
        <w:t>: 33-42 [PMID: 7061643 DOI: 10.1111/j.1469-7610.1982.tb00047.x]</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Mackner</w:t>
      </w:r>
      <w:proofErr w:type="spellEnd"/>
      <w:r w:rsidRPr="004E2F39">
        <w:rPr>
          <w:rFonts w:ascii="Book Antiqua" w:eastAsia="Arial Unicode MS" w:hAnsi="Book Antiqua" w:cs="Arial"/>
          <w:b/>
          <w:bCs/>
          <w:szCs w:val="24"/>
          <w:lang w:val="en-US"/>
        </w:rPr>
        <w:t xml:space="preserve"> LM</w:t>
      </w:r>
      <w:r w:rsidRPr="004E2F39">
        <w:rPr>
          <w:rFonts w:ascii="Book Antiqua" w:eastAsia="Arial Unicode MS" w:hAnsi="Book Antiqua" w:cs="Arial"/>
          <w:szCs w:val="24"/>
          <w:lang w:val="en-US"/>
        </w:rPr>
        <w:t>, Crandall WV. Long-term psychosocial outcomes reported by children and adolescents with inflammatory bowel disease. </w:t>
      </w:r>
      <w:r w:rsidRPr="004E2F39">
        <w:rPr>
          <w:rFonts w:ascii="Book Antiqua" w:eastAsia="Arial Unicode MS" w:hAnsi="Book Antiqua" w:cs="Arial"/>
          <w:i/>
          <w:iCs/>
          <w:szCs w:val="24"/>
          <w:lang w:val="en-US"/>
        </w:rPr>
        <w:t xml:space="preserve">Am J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szCs w:val="24"/>
          <w:lang w:val="en-US"/>
        </w:rPr>
        <w:t> 2005; </w:t>
      </w:r>
      <w:r w:rsidRPr="004E2F39">
        <w:rPr>
          <w:rFonts w:ascii="Book Antiqua" w:eastAsia="Arial Unicode MS" w:hAnsi="Book Antiqua" w:cs="Arial"/>
          <w:b/>
          <w:bCs/>
          <w:szCs w:val="24"/>
          <w:lang w:val="en-US"/>
        </w:rPr>
        <w:t>100</w:t>
      </w:r>
      <w:r w:rsidRPr="004E2F39">
        <w:rPr>
          <w:rFonts w:ascii="Book Antiqua" w:eastAsia="Arial Unicode MS" w:hAnsi="Book Antiqua" w:cs="Arial"/>
          <w:szCs w:val="24"/>
          <w:lang w:val="en-US"/>
        </w:rPr>
        <w:t>: 1386-1392 [PMID: 15929775 DOI: 10.1111/j.1572-0241.2005.41428.x]</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Mackner</w:t>
      </w:r>
      <w:proofErr w:type="spellEnd"/>
      <w:r w:rsidRPr="004E2F39">
        <w:rPr>
          <w:rFonts w:ascii="Book Antiqua" w:eastAsia="Arial Unicode MS" w:hAnsi="Book Antiqua" w:cs="Arial"/>
          <w:b/>
          <w:bCs/>
          <w:szCs w:val="24"/>
          <w:lang w:val="en-US"/>
        </w:rPr>
        <w:t xml:space="preserve"> LM</w:t>
      </w:r>
      <w:r w:rsidRPr="004E2F39">
        <w:rPr>
          <w:rFonts w:ascii="Book Antiqua" w:eastAsia="Arial Unicode MS" w:hAnsi="Book Antiqua" w:cs="Arial"/>
          <w:szCs w:val="24"/>
          <w:lang w:val="en-US"/>
        </w:rPr>
        <w:t>, Crandall WV. Brief report: psychosocial adjustment in adolescents with inflammatory bowel disease.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szCs w:val="24"/>
          <w:lang w:val="en-US"/>
        </w:rPr>
        <w:t> 2006; </w:t>
      </w:r>
      <w:r w:rsidRPr="004E2F39">
        <w:rPr>
          <w:rFonts w:ascii="Book Antiqua" w:eastAsia="Arial Unicode MS" w:hAnsi="Book Antiqua" w:cs="Arial"/>
          <w:b/>
          <w:bCs/>
          <w:szCs w:val="24"/>
          <w:lang w:val="en-US"/>
        </w:rPr>
        <w:t>31</w:t>
      </w:r>
      <w:r w:rsidRPr="004E2F39">
        <w:rPr>
          <w:rFonts w:ascii="Book Antiqua" w:eastAsia="Arial Unicode MS" w:hAnsi="Book Antiqua" w:cs="Arial"/>
          <w:szCs w:val="24"/>
          <w:lang w:val="en-US"/>
        </w:rPr>
        <w:t>: 281-285 [PMID: 15802606 DOI: 10.1093/</w:t>
      </w:r>
      <w:proofErr w:type="spellStart"/>
      <w:r w:rsidRPr="004E2F39">
        <w:rPr>
          <w:rFonts w:ascii="Book Antiqua" w:eastAsia="Arial Unicode MS" w:hAnsi="Book Antiqua" w:cs="Arial"/>
          <w:szCs w:val="24"/>
          <w:lang w:val="en-US"/>
        </w:rPr>
        <w:t>jpepsy</w:t>
      </w:r>
      <w:proofErr w:type="spellEnd"/>
      <w:r w:rsidRPr="004E2F39">
        <w:rPr>
          <w:rFonts w:ascii="Book Antiqua" w:eastAsia="Arial Unicode MS" w:hAnsi="Book Antiqua" w:cs="Arial"/>
          <w:szCs w:val="24"/>
          <w:lang w:val="en-US"/>
        </w:rPr>
        <w:t>/jsj023]</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Greenley</w:t>
      </w:r>
      <w:proofErr w:type="spellEnd"/>
      <w:r w:rsidRPr="004E2F39">
        <w:rPr>
          <w:rFonts w:ascii="Book Antiqua" w:eastAsia="Arial Unicode MS" w:hAnsi="Book Antiqua" w:cs="Arial"/>
          <w:b/>
          <w:bCs/>
          <w:szCs w:val="24"/>
          <w:lang w:val="en-US"/>
        </w:rPr>
        <w:t xml:space="preserve"> RN</w:t>
      </w:r>
      <w:r w:rsidRPr="004E2F39">
        <w:rPr>
          <w:rFonts w:ascii="Book Antiqua" w:eastAsia="Arial Unicode MS" w:hAnsi="Book Antiqua" w:cs="Arial"/>
          <w:szCs w:val="24"/>
          <w:lang w:val="en-US"/>
        </w:rPr>
        <w:t>, Cunningham C. Parent quality of life in the context of pediatric inflammatory bowel disease.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szCs w:val="24"/>
          <w:lang w:val="en-US"/>
        </w:rPr>
        <w:t> 2009; </w:t>
      </w:r>
      <w:r w:rsidRPr="004E2F39">
        <w:rPr>
          <w:rFonts w:ascii="Book Antiqua" w:eastAsia="Arial Unicode MS" w:hAnsi="Book Antiqua" w:cs="Arial"/>
          <w:b/>
          <w:bCs/>
          <w:szCs w:val="24"/>
          <w:lang w:val="en-US"/>
        </w:rPr>
        <w:t>34</w:t>
      </w:r>
      <w:r w:rsidRPr="004E2F39">
        <w:rPr>
          <w:rFonts w:ascii="Book Antiqua" w:eastAsia="Arial Unicode MS" w:hAnsi="Book Antiqua" w:cs="Arial"/>
          <w:szCs w:val="24"/>
          <w:lang w:val="en-US"/>
        </w:rPr>
        <w:t>: 129-136 [PMID: 18577543 DOI: 10.1093/</w:t>
      </w:r>
      <w:proofErr w:type="spellStart"/>
      <w:r w:rsidRPr="004E2F39">
        <w:rPr>
          <w:rFonts w:ascii="Book Antiqua" w:eastAsia="Arial Unicode MS" w:hAnsi="Book Antiqua" w:cs="Arial"/>
          <w:szCs w:val="24"/>
          <w:lang w:val="en-US"/>
        </w:rPr>
        <w:t>jpepsy</w:t>
      </w:r>
      <w:proofErr w:type="spellEnd"/>
      <w:r w:rsidRPr="004E2F39">
        <w:rPr>
          <w:rFonts w:ascii="Book Antiqua" w:eastAsia="Arial Unicode MS" w:hAnsi="Book Antiqua" w:cs="Arial"/>
          <w:szCs w:val="24"/>
          <w:lang w:val="en-US"/>
        </w:rPr>
        <w:t>/jsn056]</w:t>
      </w:r>
    </w:p>
    <w:p w:rsidR="00B77242" w:rsidRPr="004E2F39" w:rsidRDefault="00545FF7"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Tojek</w:t>
      </w:r>
      <w:proofErr w:type="spellEnd"/>
      <w:r w:rsidRPr="004E2F39">
        <w:rPr>
          <w:rFonts w:ascii="Book Antiqua" w:eastAsia="Arial Unicode MS" w:hAnsi="Book Antiqua" w:cs="Arial"/>
          <w:b/>
          <w:bCs/>
          <w:szCs w:val="24"/>
          <w:lang w:val="en-US"/>
        </w:rPr>
        <w:t xml:space="preserve"> TM</w:t>
      </w:r>
      <w:r w:rsidRPr="004E2F39">
        <w:rPr>
          <w:rFonts w:ascii="Book Antiqua" w:eastAsia="Arial Unicode MS" w:hAnsi="Book Antiqua" w:cs="Arial"/>
          <w:szCs w:val="24"/>
          <w:lang w:val="en-US"/>
        </w:rPr>
        <w:t xml:space="preserve">, Lumley MA, </w:t>
      </w:r>
      <w:proofErr w:type="spellStart"/>
      <w:r w:rsidRPr="004E2F39">
        <w:rPr>
          <w:rFonts w:ascii="Book Antiqua" w:eastAsia="Arial Unicode MS" w:hAnsi="Book Antiqua" w:cs="Arial"/>
          <w:szCs w:val="24"/>
          <w:lang w:val="en-US"/>
        </w:rPr>
        <w:t>Corlis</w:t>
      </w:r>
      <w:proofErr w:type="spellEnd"/>
      <w:r w:rsidRPr="004E2F39">
        <w:rPr>
          <w:rFonts w:ascii="Book Antiqua" w:eastAsia="Arial Unicode MS" w:hAnsi="Book Antiqua" w:cs="Arial"/>
          <w:szCs w:val="24"/>
          <w:lang w:val="en-US"/>
        </w:rPr>
        <w:t xml:space="preserve"> M, </w:t>
      </w:r>
      <w:proofErr w:type="spellStart"/>
      <w:r w:rsidRPr="004E2F39">
        <w:rPr>
          <w:rFonts w:ascii="Book Antiqua" w:eastAsia="Arial Unicode MS" w:hAnsi="Book Antiqua" w:cs="Arial"/>
          <w:szCs w:val="24"/>
          <w:lang w:val="en-US"/>
        </w:rPr>
        <w:t>Ondersma</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Tolia</w:t>
      </w:r>
      <w:proofErr w:type="spellEnd"/>
      <w:r w:rsidRPr="004E2F39">
        <w:rPr>
          <w:rFonts w:ascii="Book Antiqua" w:eastAsia="Arial Unicode MS" w:hAnsi="Book Antiqua" w:cs="Arial"/>
          <w:szCs w:val="24"/>
          <w:lang w:val="en-US"/>
        </w:rPr>
        <w:t xml:space="preserve"> V. Maternal correlates of health status in adolescents with inflammatory bowel disease.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Psychosom</w:t>
      </w:r>
      <w:proofErr w:type="spellEnd"/>
      <w:r w:rsidRPr="004E2F39">
        <w:rPr>
          <w:rFonts w:ascii="Book Antiqua" w:eastAsia="Arial Unicode MS" w:hAnsi="Book Antiqua" w:cs="Arial"/>
          <w:i/>
          <w:iCs/>
          <w:szCs w:val="24"/>
          <w:lang w:val="en-US"/>
        </w:rPr>
        <w:t xml:space="preserve"> Res</w:t>
      </w:r>
      <w:r w:rsidRPr="004E2F39">
        <w:rPr>
          <w:rFonts w:ascii="Book Antiqua" w:eastAsia="Arial Unicode MS" w:hAnsi="Book Antiqua" w:cs="Arial"/>
          <w:szCs w:val="24"/>
          <w:lang w:val="en-US"/>
        </w:rPr>
        <w:t> 2002; </w:t>
      </w:r>
      <w:r w:rsidRPr="004E2F39">
        <w:rPr>
          <w:rFonts w:ascii="Book Antiqua" w:eastAsia="Arial Unicode MS" w:hAnsi="Book Antiqua" w:cs="Arial"/>
          <w:b/>
          <w:bCs/>
          <w:szCs w:val="24"/>
          <w:lang w:val="en-US"/>
        </w:rPr>
        <w:t>52</w:t>
      </w:r>
      <w:r w:rsidRPr="004E2F39">
        <w:rPr>
          <w:rFonts w:ascii="Book Antiqua" w:eastAsia="Arial Unicode MS" w:hAnsi="Book Antiqua" w:cs="Arial"/>
          <w:szCs w:val="24"/>
          <w:lang w:val="en-US"/>
        </w:rPr>
        <w:t>: 173-179 [PMID: 11897236 DOI: 10.1016/S0022-</w:t>
      </w:r>
      <w:proofErr w:type="gramStart"/>
      <w:r w:rsidRPr="004E2F39">
        <w:rPr>
          <w:rFonts w:ascii="Book Antiqua" w:eastAsia="Arial Unicode MS" w:hAnsi="Book Antiqua" w:cs="Arial"/>
          <w:szCs w:val="24"/>
          <w:lang w:val="en-US"/>
        </w:rPr>
        <w:t>3999(</w:t>
      </w:r>
      <w:proofErr w:type="gramEnd"/>
      <w:r w:rsidRPr="004E2F39">
        <w:rPr>
          <w:rFonts w:ascii="Book Antiqua" w:eastAsia="Arial Unicode MS" w:hAnsi="Book Antiqua" w:cs="Arial"/>
          <w:szCs w:val="24"/>
          <w:lang w:val="en-US"/>
        </w:rPr>
        <w:t>01)00291-4]</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Maunder RG</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Levenstein</w:t>
      </w:r>
      <w:proofErr w:type="spellEnd"/>
      <w:r w:rsidRPr="004E2F39">
        <w:rPr>
          <w:rFonts w:ascii="Book Antiqua" w:eastAsia="Arial Unicode MS" w:hAnsi="Book Antiqua" w:cs="Arial"/>
          <w:szCs w:val="24"/>
          <w:lang w:val="en-US"/>
        </w:rPr>
        <w:t xml:space="preserve"> S. The role of stress in the development and clinical course of inflammatory bowel disease: epidemiological evidence. </w:t>
      </w:r>
      <w:proofErr w:type="spellStart"/>
      <w:r w:rsidRPr="004E2F39">
        <w:rPr>
          <w:rFonts w:ascii="Book Antiqua" w:eastAsia="Arial Unicode MS" w:hAnsi="Book Antiqua" w:cs="Arial"/>
          <w:i/>
          <w:iCs/>
          <w:szCs w:val="24"/>
          <w:lang w:val="en-US"/>
        </w:rPr>
        <w:t>Curr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Mol</w:t>
      </w:r>
      <w:proofErr w:type="spellEnd"/>
      <w:r w:rsidRPr="004E2F39">
        <w:rPr>
          <w:rFonts w:ascii="Book Antiqua" w:eastAsia="Arial Unicode MS" w:hAnsi="Book Antiqua" w:cs="Arial"/>
          <w:i/>
          <w:iCs/>
          <w:szCs w:val="24"/>
          <w:lang w:val="en-US"/>
        </w:rPr>
        <w:t xml:space="preserve"> Med</w:t>
      </w:r>
      <w:r w:rsidRPr="004E2F39">
        <w:rPr>
          <w:rFonts w:ascii="Book Antiqua" w:eastAsia="Arial Unicode MS" w:hAnsi="Book Antiqua" w:cs="Arial"/>
          <w:szCs w:val="24"/>
          <w:lang w:val="en-US"/>
        </w:rPr>
        <w:t> 2008; </w:t>
      </w:r>
      <w:r w:rsidRPr="004E2F39">
        <w:rPr>
          <w:rFonts w:ascii="Book Antiqua" w:eastAsia="Arial Unicode MS" w:hAnsi="Book Antiqua" w:cs="Arial"/>
          <w:b/>
          <w:bCs/>
          <w:szCs w:val="24"/>
          <w:lang w:val="en-US"/>
        </w:rPr>
        <w:t>8</w:t>
      </w:r>
      <w:r w:rsidRPr="004E2F39">
        <w:rPr>
          <w:rFonts w:ascii="Book Antiqua" w:eastAsia="Arial Unicode MS" w:hAnsi="Book Antiqua" w:cs="Arial"/>
          <w:szCs w:val="24"/>
          <w:lang w:val="en-US"/>
        </w:rPr>
        <w:t>: 247-252 [PMID: 18537632 DOI: 10.2174/156652408784533832]</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Gilat</w:t>
      </w:r>
      <w:proofErr w:type="spellEnd"/>
      <w:r w:rsidRPr="004E2F39">
        <w:rPr>
          <w:rFonts w:ascii="Book Antiqua" w:eastAsia="Arial Unicode MS" w:hAnsi="Book Antiqua" w:cs="Arial"/>
          <w:b/>
          <w:bCs/>
          <w:szCs w:val="24"/>
          <w:lang w:val="en-US"/>
        </w:rPr>
        <w:t xml:space="preserve"> T</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Hacohen</w:t>
      </w:r>
      <w:proofErr w:type="spellEnd"/>
      <w:r w:rsidRPr="004E2F39">
        <w:rPr>
          <w:rFonts w:ascii="Book Antiqua" w:eastAsia="Arial Unicode MS" w:hAnsi="Book Antiqua" w:cs="Arial"/>
          <w:szCs w:val="24"/>
          <w:lang w:val="en-US"/>
        </w:rPr>
        <w:t xml:space="preserve"> D, </w:t>
      </w:r>
      <w:proofErr w:type="spellStart"/>
      <w:r w:rsidRPr="004E2F39">
        <w:rPr>
          <w:rFonts w:ascii="Book Antiqua" w:eastAsia="Arial Unicode MS" w:hAnsi="Book Antiqua" w:cs="Arial"/>
          <w:szCs w:val="24"/>
          <w:lang w:val="en-US"/>
        </w:rPr>
        <w:t>Lilos</w:t>
      </w:r>
      <w:proofErr w:type="spellEnd"/>
      <w:r w:rsidRPr="004E2F39">
        <w:rPr>
          <w:rFonts w:ascii="Book Antiqua" w:eastAsia="Arial Unicode MS" w:hAnsi="Book Antiqua" w:cs="Arial"/>
          <w:szCs w:val="24"/>
          <w:lang w:val="en-US"/>
        </w:rPr>
        <w:t xml:space="preserve"> P, </w:t>
      </w:r>
      <w:proofErr w:type="spellStart"/>
      <w:r w:rsidRPr="004E2F39">
        <w:rPr>
          <w:rFonts w:ascii="Book Antiqua" w:eastAsia="Arial Unicode MS" w:hAnsi="Book Antiqua" w:cs="Arial"/>
          <w:szCs w:val="24"/>
          <w:lang w:val="en-US"/>
        </w:rPr>
        <w:t>Langman</w:t>
      </w:r>
      <w:proofErr w:type="spellEnd"/>
      <w:r w:rsidRPr="004E2F39">
        <w:rPr>
          <w:rFonts w:ascii="Book Antiqua" w:eastAsia="Arial Unicode MS" w:hAnsi="Book Antiqua" w:cs="Arial"/>
          <w:szCs w:val="24"/>
          <w:lang w:val="en-US"/>
        </w:rPr>
        <w:t xml:space="preserve"> MJ. Childhood factors in ulcerative colitis and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disease. An international cooperative study. </w:t>
      </w:r>
      <w:proofErr w:type="spellStart"/>
      <w:r w:rsidRPr="004E2F39">
        <w:rPr>
          <w:rFonts w:ascii="Book Antiqua" w:eastAsia="Arial Unicode MS" w:hAnsi="Book Antiqua" w:cs="Arial"/>
          <w:i/>
          <w:iCs/>
          <w:szCs w:val="24"/>
          <w:lang w:val="en-US"/>
        </w:rPr>
        <w:t>Scand</w:t>
      </w:r>
      <w:proofErr w:type="spellEnd"/>
      <w:r w:rsidRPr="004E2F39">
        <w:rPr>
          <w:rFonts w:ascii="Book Antiqua" w:eastAsia="Arial Unicode MS" w:hAnsi="Book Antiqua" w:cs="Arial"/>
          <w:i/>
          <w:iCs/>
          <w:szCs w:val="24"/>
          <w:lang w:val="en-US"/>
        </w:rPr>
        <w:t xml:space="preserve"> J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szCs w:val="24"/>
          <w:lang w:val="en-US"/>
        </w:rPr>
        <w:t> 1987; </w:t>
      </w:r>
      <w:r w:rsidRPr="004E2F39">
        <w:rPr>
          <w:rFonts w:ascii="Book Antiqua" w:eastAsia="Arial Unicode MS" w:hAnsi="Book Antiqua" w:cs="Arial"/>
          <w:b/>
          <w:bCs/>
          <w:szCs w:val="24"/>
          <w:lang w:val="en-US"/>
        </w:rPr>
        <w:t>22</w:t>
      </w:r>
      <w:r w:rsidRPr="004E2F39">
        <w:rPr>
          <w:rFonts w:ascii="Book Antiqua" w:eastAsia="Arial Unicode MS" w:hAnsi="Book Antiqua" w:cs="Arial"/>
          <w:szCs w:val="24"/>
          <w:lang w:val="en-US"/>
        </w:rPr>
        <w:t>: 1009-1024 [PMID: 3685876 DOI: 10.3109/00365528708991950]</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Klein I</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Reif</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Farbstein</w:t>
      </w:r>
      <w:proofErr w:type="spellEnd"/>
      <w:r w:rsidRPr="004E2F39">
        <w:rPr>
          <w:rFonts w:ascii="Book Antiqua" w:eastAsia="Arial Unicode MS" w:hAnsi="Book Antiqua" w:cs="Arial"/>
          <w:szCs w:val="24"/>
          <w:lang w:val="en-US"/>
        </w:rPr>
        <w:t xml:space="preserve"> H, </w:t>
      </w:r>
      <w:proofErr w:type="spellStart"/>
      <w:r w:rsidRPr="004E2F39">
        <w:rPr>
          <w:rFonts w:ascii="Book Antiqua" w:eastAsia="Arial Unicode MS" w:hAnsi="Book Antiqua" w:cs="Arial"/>
          <w:szCs w:val="24"/>
          <w:lang w:val="en-US"/>
        </w:rPr>
        <w:t>Halak</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Gilat</w:t>
      </w:r>
      <w:proofErr w:type="spellEnd"/>
      <w:r w:rsidRPr="004E2F39">
        <w:rPr>
          <w:rFonts w:ascii="Book Antiqua" w:eastAsia="Arial Unicode MS" w:hAnsi="Book Antiqua" w:cs="Arial"/>
          <w:szCs w:val="24"/>
          <w:lang w:val="en-US"/>
        </w:rPr>
        <w:t xml:space="preserve"> T. </w:t>
      </w:r>
      <w:proofErr w:type="spellStart"/>
      <w:r w:rsidRPr="004E2F39">
        <w:rPr>
          <w:rFonts w:ascii="Book Antiqua" w:eastAsia="Arial Unicode MS" w:hAnsi="Book Antiqua" w:cs="Arial"/>
          <w:szCs w:val="24"/>
          <w:lang w:val="en-US"/>
        </w:rPr>
        <w:t>Preillness</w:t>
      </w:r>
      <w:proofErr w:type="spellEnd"/>
      <w:r w:rsidRPr="004E2F39">
        <w:rPr>
          <w:rFonts w:ascii="Book Antiqua" w:eastAsia="Arial Unicode MS" w:hAnsi="Book Antiqua" w:cs="Arial"/>
          <w:szCs w:val="24"/>
          <w:lang w:val="en-US"/>
        </w:rPr>
        <w:t xml:space="preserve"> non dietary factors and habits in inflammatory bowel disease. </w:t>
      </w:r>
      <w:proofErr w:type="spellStart"/>
      <w:r w:rsidRPr="004E2F39">
        <w:rPr>
          <w:rFonts w:ascii="Book Antiqua" w:eastAsia="Arial Unicode MS" w:hAnsi="Book Antiqua" w:cs="Arial"/>
          <w:i/>
          <w:iCs/>
          <w:szCs w:val="24"/>
          <w:lang w:val="en-US"/>
        </w:rPr>
        <w:t>Ital</w:t>
      </w:r>
      <w:proofErr w:type="spellEnd"/>
      <w:r w:rsidRPr="004E2F39">
        <w:rPr>
          <w:rFonts w:ascii="Book Antiqua" w:eastAsia="Arial Unicode MS" w:hAnsi="Book Antiqua" w:cs="Arial"/>
          <w:i/>
          <w:iCs/>
          <w:szCs w:val="24"/>
          <w:lang w:val="en-US"/>
        </w:rPr>
        <w:t xml:space="preserve"> J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Hepatol</w:t>
      </w:r>
      <w:proofErr w:type="spellEnd"/>
      <w:r w:rsidRPr="004E2F39">
        <w:rPr>
          <w:rFonts w:ascii="Book Antiqua" w:eastAsia="Arial Unicode MS" w:hAnsi="Book Antiqua" w:cs="Arial"/>
          <w:szCs w:val="24"/>
          <w:lang w:val="en-US"/>
        </w:rPr>
        <w:t> 1998; </w:t>
      </w:r>
      <w:r w:rsidRPr="004E2F39">
        <w:rPr>
          <w:rFonts w:ascii="Book Antiqua" w:eastAsia="Arial Unicode MS" w:hAnsi="Book Antiqua" w:cs="Arial"/>
          <w:b/>
          <w:bCs/>
          <w:szCs w:val="24"/>
          <w:lang w:val="en-US"/>
        </w:rPr>
        <w:t>30</w:t>
      </w:r>
      <w:r w:rsidRPr="004E2F39">
        <w:rPr>
          <w:rFonts w:ascii="Book Antiqua" w:eastAsia="Arial Unicode MS" w:hAnsi="Book Antiqua" w:cs="Arial"/>
          <w:szCs w:val="24"/>
          <w:lang w:val="en-US"/>
        </w:rPr>
        <w:t>: 247-251 [PMID: 9759588] 17 </w:t>
      </w:r>
      <w:r w:rsidRPr="004E2F39">
        <w:rPr>
          <w:rFonts w:ascii="Book Antiqua" w:eastAsia="Arial Unicode MS" w:hAnsi="Book Antiqua" w:cs="Arial"/>
          <w:b/>
          <w:bCs/>
          <w:szCs w:val="24"/>
          <w:lang w:val="en-US"/>
        </w:rPr>
        <w:t>Burke P</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Kocoshis</w:t>
      </w:r>
      <w:proofErr w:type="spellEnd"/>
      <w:r w:rsidRPr="004E2F39">
        <w:rPr>
          <w:rFonts w:ascii="Book Antiqua" w:eastAsia="Arial Unicode MS" w:hAnsi="Book Antiqua" w:cs="Arial"/>
          <w:szCs w:val="24"/>
          <w:lang w:val="en-US"/>
        </w:rPr>
        <w:t xml:space="preserve"> SA, Chandra R, </w:t>
      </w:r>
      <w:proofErr w:type="spellStart"/>
      <w:r w:rsidRPr="004E2F39">
        <w:rPr>
          <w:rFonts w:ascii="Book Antiqua" w:eastAsia="Arial Unicode MS" w:hAnsi="Book Antiqua" w:cs="Arial"/>
          <w:szCs w:val="24"/>
          <w:lang w:val="en-US"/>
        </w:rPr>
        <w:t>Whiteway</w:t>
      </w:r>
      <w:proofErr w:type="spellEnd"/>
      <w:r w:rsidRPr="004E2F39">
        <w:rPr>
          <w:rFonts w:ascii="Book Antiqua" w:eastAsia="Arial Unicode MS" w:hAnsi="Book Antiqua" w:cs="Arial"/>
          <w:szCs w:val="24"/>
          <w:lang w:val="en-US"/>
        </w:rPr>
        <w:t xml:space="preserve"> M, Sauer J. Determinants of depression in recent onset pediatric inflammatory bowel disease.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t>Adolesc</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1990; </w:t>
      </w:r>
      <w:r w:rsidRPr="004E2F39">
        <w:rPr>
          <w:rFonts w:ascii="Book Antiqua" w:eastAsia="Arial Unicode MS" w:hAnsi="Book Antiqua" w:cs="Arial"/>
          <w:b/>
          <w:bCs/>
          <w:szCs w:val="24"/>
          <w:lang w:val="en-US"/>
        </w:rPr>
        <w:t>29</w:t>
      </w:r>
      <w:r w:rsidRPr="004E2F39">
        <w:rPr>
          <w:rFonts w:ascii="Book Antiqua" w:eastAsia="Arial Unicode MS" w:hAnsi="Book Antiqua" w:cs="Arial"/>
          <w:szCs w:val="24"/>
          <w:lang w:val="en-US"/>
        </w:rPr>
        <w:t>: 608-610 [PMID: 2387796 DOI: 10.1097/00004583-199007000-00015]</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lastRenderedPageBreak/>
        <w:t>Burke P</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Kocoshis</w:t>
      </w:r>
      <w:proofErr w:type="spellEnd"/>
      <w:r w:rsidRPr="004E2F39">
        <w:rPr>
          <w:rFonts w:ascii="Book Antiqua" w:eastAsia="Arial Unicode MS" w:hAnsi="Book Antiqua" w:cs="Arial"/>
          <w:szCs w:val="24"/>
          <w:lang w:val="en-US"/>
        </w:rPr>
        <w:t xml:space="preserve"> SA, Chandra R, </w:t>
      </w:r>
      <w:proofErr w:type="spellStart"/>
      <w:r w:rsidRPr="004E2F39">
        <w:rPr>
          <w:rFonts w:ascii="Book Antiqua" w:eastAsia="Arial Unicode MS" w:hAnsi="Book Antiqua" w:cs="Arial"/>
          <w:szCs w:val="24"/>
          <w:lang w:val="en-US"/>
        </w:rPr>
        <w:t>Whiteway</w:t>
      </w:r>
      <w:proofErr w:type="spellEnd"/>
      <w:r w:rsidRPr="004E2F39">
        <w:rPr>
          <w:rFonts w:ascii="Book Antiqua" w:eastAsia="Arial Unicode MS" w:hAnsi="Book Antiqua" w:cs="Arial"/>
          <w:szCs w:val="24"/>
          <w:lang w:val="en-US"/>
        </w:rPr>
        <w:t xml:space="preserve"> M, </w:t>
      </w:r>
      <w:proofErr w:type="gramStart"/>
      <w:r w:rsidRPr="004E2F39">
        <w:rPr>
          <w:rFonts w:ascii="Book Antiqua" w:eastAsia="Arial Unicode MS" w:hAnsi="Book Antiqua" w:cs="Arial"/>
          <w:szCs w:val="24"/>
          <w:lang w:val="en-US"/>
        </w:rPr>
        <w:t>Sauer</w:t>
      </w:r>
      <w:proofErr w:type="gramEnd"/>
      <w:r w:rsidRPr="004E2F39">
        <w:rPr>
          <w:rFonts w:ascii="Book Antiqua" w:eastAsia="Arial Unicode MS" w:hAnsi="Book Antiqua" w:cs="Arial"/>
          <w:szCs w:val="24"/>
          <w:lang w:val="en-US"/>
        </w:rPr>
        <w:t xml:space="preserve"> J. Determinants of depression in recent onset pediatric inflammatory bowel disease.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t>Adolesc</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1990; </w:t>
      </w:r>
      <w:r w:rsidRPr="004E2F39">
        <w:rPr>
          <w:rFonts w:ascii="Book Antiqua" w:eastAsia="Arial Unicode MS" w:hAnsi="Book Antiqua" w:cs="Arial"/>
          <w:b/>
          <w:bCs/>
          <w:szCs w:val="24"/>
          <w:lang w:val="en-US"/>
        </w:rPr>
        <w:t>29</w:t>
      </w:r>
      <w:r w:rsidRPr="004E2F39">
        <w:rPr>
          <w:rFonts w:ascii="Book Antiqua" w:eastAsia="Arial Unicode MS" w:hAnsi="Book Antiqua" w:cs="Arial"/>
          <w:szCs w:val="24"/>
          <w:lang w:val="en-US"/>
        </w:rPr>
        <w:t>: 608-610 [PMID: 2387796 DOI: 10.1097/00004583-199007000-00015]</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Bousvaros</w:t>
      </w:r>
      <w:proofErr w:type="spellEnd"/>
      <w:r w:rsidRPr="004E2F39">
        <w:rPr>
          <w:rFonts w:ascii="Book Antiqua" w:eastAsia="Arial Unicode MS" w:hAnsi="Book Antiqua" w:cs="Arial"/>
          <w:b/>
          <w:bCs/>
          <w:szCs w:val="24"/>
          <w:lang w:val="en-US"/>
        </w:rPr>
        <w:t xml:space="preserve"> A</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Antonioli</w:t>
      </w:r>
      <w:proofErr w:type="spellEnd"/>
      <w:r w:rsidRPr="004E2F39">
        <w:rPr>
          <w:rFonts w:ascii="Book Antiqua" w:eastAsia="Arial Unicode MS" w:hAnsi="Book Antiqua" w:cs="Arial"/>
          <w:szCs w:val="24"/>
          <w:lang w:val="en-US"/>
        </w:rPr>
        <w:t xml:space="preserve"> DA, </w:t>
      </w:r>
      <w:proofErr w:type="spellStart"/>
      <w:r w:rsidRPr="004E2F39">
        <w:rPr>
          <w:rFonts w:ascii="Book Antiqua" w:eastAsia="Arial Unicode MS" w:hAnsi="Book Antiqua" w:cs="Arial"/>
          <w:szCs w:val="24"/>
          <w:lang w:val="en-US"/>
        </w:rPr>
        <w:t>Colletti</w:t>
      </w:r>
      <w:proofErr w:type="spellEnd"/>
      <w:r w:rsidRPr="004E2F39">
        <w:rPr>
          <w:rFonts w:ascii="Book Antiqua" w:eastAsia="Arial Unicode MS" w:hAnsi="Book Antiqua" w:cs="Arial"/>
          <w:szCs w:val="24"/>
          <w:lang w:val="en-US"/>
        </w:rPr>
        <w:t xml:space="preserve"> RB, Dubinsky MC, Glickman JN, Gold BD, Griffiths AM, </w:t>
      </w:r>
      <w:proofErr w:type="spellStart"/>
      <w:r w:rsidRPr="004E2F39">
        <w:rPr>
          <w:rFonts w:ascii="Book Antiqua" w:eastAsia="Arial Unicode MS" w:hAnsi="Book Antiqua" w:cs="Arial"/>
          <w:szCs w:val="24"/>
          <w:lang w:val="en-US"/>
        </w:rPr>
        <w:t>Jevon</w:t>
      </w:r>
      <w:proofErr w:type="spellEnd"/>
      <w:r w:rsidRPr="004E2F39">
        <w:rPr>
          <w:rFonts w:ascii="Book Antiqua" w:eastAsia="Arial Unicode MS" w:hAnsi="Book Antiqua" w:cs="Arial"/>
          <w:szCs w:val="24"/>
          <w:lang w:val="en-US"/>
        </w:rPr>
        <w:t xml:space="preserve"> GP, Higuchi LM, </w:t>
      </w:r>
      <w:proofErr w:type="spellStart"/>
      <w:r w:rsidRPr="004E2F39">
        <w:rPr>
          <w:rFonts w:ascii="Book Antiqua" w:eastAsia="Arial Unicode MS" w:hAnsi="Book Antiqua" w:cs="Arial"/>
          <w:szCs w:val="24"/>
          <w:lang w:val="en-US"/>
        </w:rPr>
        <w:t>Hyams</w:t>
      </w:r>
      <w:proofErr w:type="spellEnd"/>
      <w:r w:rsidRPr="004E2F39">
        <w:rPr>
          <w:rFonts w:ascii="Book Antiqua" w:eastAsia="Arial Unicode MS" w:hAnsi="Book Antiqua" w:cs="Arial"/>
          <w:szCs w:val="24"/>
          <w:lang w:val="en-US"/>
        </w:rPr>
        <w:t xml:space="preserve"> JS, </w:t>
      </w:r>
      <w:proofErr w:type="spellStart"/>
      <w:r w:rsidRPr="004E2F39">
        <w:rPr>
          <w:rFonts w:ascii="Book Antiqua" w:eastAsia="Arial Unicode MS" w:hAnsi="Book Antiqua" w:cs="Arial"/>
          <w:szCs w:val="24"/>
          <w:lang w:val="en-US"/>
        </w:rPr>
        <w:t>Kirschner</w:t>
      </w:r>
      <w:proofErr w:type="spellEnd"/>
      <w:r w:rsidRPr="004E2F39">
        <w:rPr>
          <w:rFonts w:ascii="Book Antiqua" w:eastAsia="Arial Unicode MS" w:hAnsi="Book Antiqua" w:cs="Arial"/>
          <w:szCs w:val="24"/>
          <w:lang w:val="en-US"/>
        </w:rPr>
        <w:t xml:space="preserve"> BS, </w:t>
      </w:r>
      <w:proofErr w:type="spellStart"/>
      <w:r w:rsidRPr="004E2F39">
        <w:rPr>
          <w:rFonts w:ascii="Book Antiqua" w:eastAsia="Arial Unicode MS" w:hAnsi="Book Antiqua" w:cs="Arial"/>
          <w:szCs w:val="24"/>
          <w:lang w:val="en-US"/>
        </w:rPr>
        <w:t>Kugathasan</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Baldassano</w:t>
      </w:r>
      <w:proofErr w:type="spellEnd"/>
      <w:r w:rsidRPr="004E2F39">
        <w:rPr>
          <w:rFonts w:ascii="Book Antiqua" w:eastAsia="Arial Unicode MS" w:hAnsi="Book Antiqua" w:cs="Arial"/>
          <w:szCs w:val="24"/>
          <w:lang w:val="en-US"/>
        </w:rPr>
        <w:t xml:space="preserve"> RN, Russo PA. Differentiating ulcerative colitis from </w:t>
      </w:r>
      <w:proofErr w:type="spellStart"/>
      <w:r w:rsidRPr="004E2F39">
        <w:rPr>
          <w:rFonts w:ascii="Book Antiqua" w:eastAsia="Arial Unicode MS" w:hAnsi="Book Antiqua" w:cs="Arial"/>
          <w:szCs w:val="24"/>
          <w:lang w:val="en-US"/>
        </w:rPr>
        <w:t>Crohn</w:t>
      </w:r>
      <w:proofErr w:type="spellEnd"/>
      <w:r w:rsidRPr="004E2F39">
        <w:rPr>
          <w:rFonts w:ascii="Book Antiqua" w:eastAsia="Arial Unicode MS" w:hAnsi="Book Antiqua" w:cs="Arial"/>
          <w:szCs w:val="24"/>
          <w:lang w:val="en-US"/>
        </w:rPr>
        <w:t xml:space="preserve"> disease in children and young adults: report of a working group of the North American Society for Pediatric Gastroenterology, </w:t>
      </w:r>
      <w:proofErr w:type="spellStart"/>
      <w:r w:rsidRPr="004E2F39">
        <w:rPr>
          <w:rFonts w:ascii="Book Antiqua" w:eastAsia="Arial Unicode MS" w:hAnsi="Book Antiqua" w:cs="Arial"/>
          <w:szCs w:val="24"/>
          <w:lang w:val="en-US"/>
        </w:rPr>
        <w:t>Hepatology</w:t>
      </w:r>
      <w:proofErr w:type="spellEnd"/>
      <w:r w:rsidRPr="004E2F39">
        <w:rPr>
          <w:rFonts w:ascii="Book Antiqua" w:eastAsia="Arial Unicode MS" w:hAnsi="Book Antiqua" w:cs="Arial"/>
          <w:szCs w:val="24"/>
          <w:lang w:val="en-US"/>
        </w:rPr>
        <w:t xml:space="preserve">, and Nutrition and the </w:t>
      </w:r>
      <w:proofErr w:type="spellStart"/>
      <w:r w:rsidRPr="004E2F39">
        <w:rPr>
          <w:rFonts w:ascii="Book Antiqua" w:eastAsia="Arial Unicode MS" w:hAnsi="Book Antiqua" w:cs="Arial"/>
          <w:szCs w:val="24"/>
          <w:lang w:val="en-US"/>
        </w:rPr>
        <w:t>Crohn's</w:t>
      </w:r>
      <w:proofErr w:type="spellEnd"/>
      <w:r w:rsidRPr="004E2F39">
        <w:rPr>
          <w:rFonts w:ascii="Book Antiqua" w:eastAsia="Arial Unicode MS" w:hAnsi="Book Antiqua" w:cs="Arial"/>
          <w:szCs w:val="24"/>
          <w:lang w:val="en-US"/>
        </w:rPr>
        <w:t xml:space="preserve"> and Colitis Foundation of America.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Nutr</w:t>
      </w:r>
      <w:proofErr w:type="spellEnd"/>
      <w:r w:rsidRPr="004E2F39">
        <w:rPr>
          <w:rFonts w:ascii="Book Antiqua" w:eastAsia="Arial Unicode MS" w:hAnsi="Book Antiqua" w:cs="Arial"/>
          <w:szCs w:val="24"/>
          <w:lang w:val="en-US"/>
        </w:rPr>
        <w:t> 2007; </w:t>
      </w:r>
      <w:r w:rsidRPr="004E2F39">
        <w:rPr>
          <w:rFonts w:ascii="Book Antiqua" w:eastAsia="Arial Unicode MS" w:hAnsi="Book Antiqua" w:cs="Arial"/>
          <w:b/>
          <w:bCs/>
          <w:szCs w:val="24"/>
          <w:lang w:val="en-US"/>
        </w:rPr>
        <w:t>44</w:t>
      </w:r>
      <w:r w:rsidRPr="004E2F39">
        <w:rPr>
          <w:rFonts w:ascii="Book Antiqua" w:eastAsia="Arial Unicode MS" w:hAnsi="Book Antiqua" w:cs="Arial"/>
          <w:szCs w:val="24"/>
          <w:lang w:val="en-US"/>
        </w:rPr>
        <w:t>: 653-674 [PMID: 17460505 DOI: 10.1097/MPG.0b013e31805563f3]</w:t>
      </w:r>
    </w:p>
    <w:p w:rsidR="00234171" w:rsidRPr="004E2F39" w:rsidRDefault="00D5461C"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D5461C">
        <w:rPr>
          <w:rFonts w:ascii="Book Antiqua" w:eastAsia="Arial Unicode MS" w:hAnsi="Book Antiqua" w:cs="Arial"/>
          <w:b/>
          <w:szCs w:val="24"/>
          <w:lang w:val="en-US"/>
        </w:rPr>
        <w:t xml:space="preserve">IBD Working Group of the European Society for </w:t>
      </w:r>
      <w:proofErr w:type="spellStart"/>
      <w:r w:rsidRPr="00D5461C">
        <w:rPr>
          <w:rFonts w:ascii="Book Antiqua" w:eastAsia="Arial Unicode MS" w:hAnsi="Book Antiqua" w:cs="Arial"/>
          <w:b/>
          <w:szCs w:val="24"/>
          <w:lang w:val="en-US"/>
        </w:rPr>
        <w:t>Paediatric</w:t>
      </w:r>
      <w:proofErr w:type="spellEnd"/>
      <w:r w:rsidRPr="00D5461C">
        <w:rPr>
          <w:rFonts w:ascii="Book Antiqua" w:eastAsia="Arial Unicode MS" w:hAnsi="Book Antiqua" w:cs="Arial"/>
          <w:b/>
          <w:szCs w:val="24"/>
          <w:lang w:val="en-US"/>
        </w:rPr>
        <w:t xml:space="preserve"> Gastroenterology, </w:t>
      </w:r>
      <w:proofErr w:type="spellStart"/>
      <w:r w:rsidRPr="00D5461C">
        <w:rPr>
          <w:rFonts w:ascii="Book Antiqua" w:eastAsia="Arial Unicode MS" w:hAnsi="Book Antiqua" w:cs="Arial"/>
          <w:b/>
          <w:szCs w:val="24"/>
          <w:lang w:val="en-US"/>
        </w:rPr>
        <w:t>Hepatology</w:t>
      </w:r>
      <w:proofErr w:type="spellEnd"/>
      <w:r w:rsidRPr="00D5461C">
        <w:rPr>
          <w:rFonts w:ascii="Book Antiqua" w:eastAsia="Arial Unicode MS" w:hAnsi="Book Antiqua" w:cs="Arial"/>
          <w:b/>
          <w:szCs w:val="24"/>
          <w:lang w:val="en-US"/>
        </w:rPr>
        <w:t xml:space="preserve"> and Nutrition</w:t>
      </w:r>
      <w:r w:rsidRPr="00D5461C">
        <w:rPr>
          <w:rFonts w:ascii="Book Antiqua" w:eastAsia="Arial Unicode MS" w:hAnsi="Book Antiqua" w:cs="Arial"/>
          <w:szCs w:val="24"/>
          <w:lang w:val="en-US"/>
        </w:rPr>
        <w:t>.</w:t>
      </w:r>
      <w:r>
        <w:rPr>
          <w:rFonts w:ascii="Book Antiqua" w:eastAsia="Arial Unicode MS" w:hAnsi="Book Antiqua" w:cs="Arial"/>
          <w:szCs w:val="24"/>
          <w:lang w:val="en-US"/>
        </w:rPr>
        <w:t xml:space="preserve"> </w:t>
      </w:r>
      <w:r w:rsidR="00234171" w:rsidRPr="004E2F39">
        <w:rPr>
          <w:rFonts w:ascii="Book Antiqua" w:eastAsia="Arial Unicode MS" w:hAnsi="Book Antiqua" w:cs="Arial"/>
          <w:szCs w:val="24"/>
          <w:lang w:val="en-US"/>
        </w:rPr>
        <w:t>Inflammatory bowel disease in children and adolescents: recommendations for diagnosis--the Porto criteria. </w:t>
      </w:r>
      <w:r w:rsidR="00234171" w:rsidRPr="004E2F39">
        <w:rPr>
          <w:rFonts w:ascii="Book Antiqua" w:eastAsia="Arial Unicode MS" w:hAnsi="Book Antiqua" w:cs="Arial"/>
          <w:i/>
          <w:iCs/>
          <w:szCs w:val="24"/>
          <w:lang w:val="en-US"/>
        </w:rPr>
        <w:t xml:space="preserve">J </w:t>
      </w:r>
      <w:proofErr w:type="spellStart"/>
      <w:r w:rsidR="00234171" w:rsidRPr="004E2F39">
        <w:rPr>
          <w:rFonts w:ascii="Book Antiqua" w:eastAsia="Arial Unicode MS" w:hAnsi="Book Antiqua" w:cs="Arial"/>
          <w:i/>
          <w:iCs/>
          <w:szCs w:val="24"/>
          <w:lang w:val="en-US"/>
        </w:rPr>
        <w:t>Pediatr</w:t>
      </w:r>
      <w:proofErr w:type="spellEnd"/>
      <w:r w:rsidR="00234171" w:rsidRPr="004E2F39">
        <w:rPr>
          <w:rFonts w:ascii="Book Antiqua" w:eastAsia="Arial Unicode MS" w:hAnsi="Book Antiqua" w:cs="Arial"/>
          <w:i/>
          <w:iCs/>
          <w:szCs w:val="24"/>
          <w:lang w:val="en-US"/>
        </w:rPr>
        <w:t xml:space="preserve"> </w:t>
      </w:r>
      <w:proofErr w:type="spellStart"/>
      <w:r w:rsidR="00234171" w:rsidRPr="004E2F39">
        <w:rPr>
          <w:rFonts w:ascii="Book Antiqua" w:eastAsia="Arial Unicode MS" w:hAnsi="Book Antiqua" w:cs="Arial"/>
          <w:i/>
          <w:iCs/>
          <w:szCs w:val="24"/>
          <w:lang w:val="en-US"/>
        </w:rPr>
        <w:t>Gastroenterol</w:t>
      </w:r>
      <w:proofErr w:type="spellEnd"/>
      <w:r w:rsidR="00234171" w:rsidRPr="004E2F39">
        <w:rPr>
          <w:rFonts w:ascii="Book Antiqua" w:eastAsia="Arial Unicode MS" w:hAnsi="Book Antiqua" w:cs="Arial"/>
          <w:i/>
          <w:iCs/>
          <w:szCs w:val="24"/>
          <w:lang w:val="en-US"/>
        </w:rPr>
        <w:t xml:space="preserve"> </w:t>
      </w:r>
      <w:proofErr w:type="spellStart"/>
      <w:r w:rsidR="00234171" w:rsidRPr="004E2F39">
        <w:rPr>
          <w:rFonts w:ascii="Book Antiqua" w:eastAsia="Arial Unicode MS" w:hAnsi="Book Antiqua" w:cs="Arial"/>
          <w:i/>
          <w:iCs/>
          <w:szCs w:val="24"/>
          <w:lang w:val="en-US"/>
        </w:rPr>
        <w:t>Nutr</w:t>
      </w:r>
      <w:proofErr w:type="spellEnd"/>
      <w:r w:rsidR="00234171" w:rsidRPr="004E2F39">
        <w:rPr>
          <w:rFonts w:ascii="Book Antiqua" w:eastAsia="Arial Unicode MS" w:hAnsi="Book Antiqua" w:cs="Arial"/>
          <w:szCs w:val="24"/>
          <w:lang w:val="en-US"/>
        </w:rPr>
        <w:t> 2005; </w:t>
      </w:r>
      <w:r w:rsidR="00234171" w:rsidRPr="004E2F39">
        <w:rPr>
          <w:rFonts w:ascii="Book Antiqua" w:eastAsia="Arial Unicode MS" w:hAnsi="Book Antiqua" w:cs="Arial"/>
          <w:b/>
          <w:bCs/>
          <w:szCs w:val="24"/>
          <w:lang w:val="en-US"/>
        </w:rPr>
        <w:t>41</w:t>
      </w:r>
      <w:r w:rsidR="00234171" w:rsidRPr="004E2F39">
        <w:rPr>
          <w:rFonts w:ascii="Book Antiqua" w:eastAsia="Arial Unicode MS" w:hAnsi="Book Antiqua" w:cs="Arial"/>
          <w:szCs w:val="24"/>
          <w:lang w:val="en-US"/>
        </w:rPr>
        <w:t>: 1-7 [PMID: 15990620 DOI: 10.1097/01.MPG.0000163736.</w:t>
      </w:r>
      <w:r w:rsidR="006747D9" w:rsidRPr="004E2F39">
        <w:rPr>
          <w:rFonts w:ascii="Book Antiqua" w:eastAsia="Arial Unicode MS" w:hAnsi="Book Antiqua" w:cs="Arial"/>
          <w:szCs w:val="24"/>
          <w:lang w:val="en-US" w:eastAsia="zh-CN"/>
        </w:rPr>
        <w:t xml:space="preserve"> </w:t>
      </w:r>
      <w:r w:rsidR="00234171" w:rsidRPr="004E2F39">
        <w:rPr>
          <w:rFonts w:ascii="Book Antiqua" w:eastAsia="Arial Unicode MS" w:hAnsi="Book Antiqua" w:cs="Arial"/>
          <w:szCs w:val="24"/>
          <w:lang w:val="en-US"/>
        </w:rPr>
        <w:t>30261.82]</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Hyams</w:t>
      </w:r>
      <w:proofErr w:type="spellEnd"/>
      <w:r w:rsidRPr="004E2F39">
        <w:rPr>
          <w:rFonts w:ascii="Book Antiqua" w:eastAsia="Arial Unicode MS" w:hAnsi="Book Antiqua" w:cs="Arial"/>
          <w:b/>
          <w:bCs/>
          <w:szCs w:val="24"/>
          <w:lang w:val="en-US"/>
        </w:rPr>
        <w:t xml:space="preserve"> J</w:t>
      </w:r>
      <w:r w:rsidRPr="004E2F39">
        <w:rPr>
          <w:rFonts w:ascii="Book Antiqua" w:eastAsia="Arial Unicode MS" w:hAnsi="Book Antiqua" w:cs="Arial"/>
          <w:szCs w:val="24"/>
          <w:lang w:val="en-US"/>
        </w:rPr>
        <w:t xml:space="preserve">, Markowitz J, </w:t>
      </w:r>
      <w:proofErr w:type="spellStart"/>
      <w:r w:rsidRPr="004E2F39">
        <w:rPr>
          <w:rFonts w:ascii="Book Antiqua" w:eastAsia="Arial Unicode MS" w:hAnsi="Book Antiqua" w:cs="Arial"/>
          <w:szCs w:val="24"/>
          <w:lang w:val="en-US"/>
        </w:rPr>
        <w:t>Otley</w:t>
      </w:r>
      <w:proofErr w:type="spellEnd"/>
      <w:r w:rsidRPr="004E2F39">
        <w:rPr>
          <w:rFonts w:ascii="Book Antiqua" w:eastAsia="Arial Unicode MS" w:hAnsi="Book Antiqua" w:cs="Arial"/>
          <w:szCs w:val="24"/>
          <w:lang w:val="en-US"/>
        </w:rPr>
        <w:t xml:space="preserve"> A, Rosh J, Mack D, </w:t>
      </w:r>
      <w:proofErr w:type="spellStart"/>
      <w:r w:rsidRPr="004E2F39">
        <w:rPr>
          <w:rFonts w:ascii="Book Antiqua" w:eastAsia="Arial Unicode MS" w:hAnsi="Book Antiqua" w:cs="Arial"/>
          <w:szCs w:val="24"/>
          <w:lang w:val="en-US"/>
        </w:rPr>
        <w:t>Bousvaros</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Kugathasan</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Pfefferkorn</w:t>
      </w:r>
      <w:proofErr w:type="spellEnd"/>
      <w:r w:rsidRPr="004E2F39">
        <w:rPr>
          <w:rFonts w:ascii="Book Antiqua" w:eastAsia="Arial Unicode MS" w:hAnsi="Book Antiqua" w:cs="Arial"/>
          <w:szCs w:val="24"/>
          <w:lang w:val="en-US"/>
        </w:rPr>
        <w:t xml:space="preserve"> M, </w:t>
      </w:r>
      <w:proofErr w:type="spellStart"/>
      <w:r w:rsidRPr="004E2F39">
        <w:rPr>
          <w:rFonts w:ascii="Book Antiqua" w:eastAsia="Arial Unicode MS" w:hAnsi="Book Antiqua" w:cs="Arial"/>
          <w:szCs w:val="24"/>
          <w:lang w:val="en-US"/>
        </w:rPr>
        <w:t>Tolia</w:t>
      </w:r>
      <w:proofErr w:type="spellEnd"/>
      <w:r w:rsidRPr="004E2F39">
        <w:rPr>
          <w:rFonts w:ascii="Book Antiqua" w:eastAsia="Arial Unicode MS" w:hAnsi="Book Antiqua" w:cs="Arial"/>
          <w:szCs w:val="24"/>
          <w:lang w:val="en-US"/>
        </w:rPr>
        <w:t xml:space="preserve"> V, Evans J, </w:t>
      </w:r>
      <w:proofErr w:type="spellStart"/>
      <w:r w:rsidRPr="004E2F39">
        <w:rPr>
          <w:rFonts w:ascii="Book Antiqua" w:eastAsia="Arial Unicode MS" w:hAnsi="Book Antiqua" w:cs="Arial"/>
          <w:szCs w:val="24"/>
          <w:lang w:val="en-US"/>
        </w:rPr>
        <w:t>Treem</w:t>
      </w:r>
      <w:proofErr w:type="spellEnd"/>
      <w:r w:rsidRPr="004E2F39">
        <w:rPr>
          <w:rFonts w:ascii="Book Antiqua" w:eastAsia="Arial Unicode MS" w:hAnsi="Book Antiqua" w:cs="Arial"/>
          <w:szCs w:val="24"/>
          <w:lang w:val="en-US"/>
        </w:rPr>
        <w:t xml:space="preserve"> W, Wyllie R, </w:t>
      </w:r>
      <w:proofErr w:type="spellStart"/>
      <w:r w:rsidRPr="004E2F39">
        <w:rPr>
          <w:rFonts w:ascii="Book Antiqua" w:eastAsia="Arial Unicode MS" w:hAnsi="Book Antiqua" w:cs="Arial"/>
          <w:szCs w:val="24"/>
          <w:lang w:val="en-US"/>
        </w:rPr>
        <w:t>Rothbaum</w:t>
      </w:r>
      <w:proofErr w:type="spellEnd"/>
      <w:r w:rsidRPr="004E2F39">
        <w:rPr>
          <w:rFonts w:ascii="Book Antiqua" w:eastAsia="Arial Unicode MS" w:hAnsi="Book Antiqua" w:cs="Arial"/>
          <w:szCs w:val="24"/>
          <w:lang w:val="en-US"/>
        </w:rPr>
        <w:t xml:space="preserve"> R, del Rosario J, Katz A, </w:t>
      </w:r>
      <w:proofErr w:type="spellStart"/>
      <w:r w:rsidRPr="004E2F39">
        <w:rPr>
          <w:rFonts w:ascii="Book Antiqua" w:eastAsia="Arial Unicode MS" w:hAnsi="Book Antiqua" w:cs="Arial"/>
          <w:szCs w:val="24"/>
          <w:lang w:val="en-US"/>
        </w:rPr>
        <w:t>Mezoff</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Oliva-Hemker</w:t>
      </w:r>
      <w:proofErr w:type="spellEnd"/>
      <w:r w:rsidRPr="004E2F39">
        <w:rPr>
          <w:rFonts w:ascii="Book Antiqua" w:eastAsia="Arial Unicode MS" w:hAnsi="Book Antiqua" w:cs="Arial"/>
          <w:szCs w:val="24"/>
          <w:lang w:val="en-US"/>
        </w:rPr>
        <w:t xml:space="preserve"> M, </w:t>
      </w:r>
      <w:proofErr w:type="spellStart"/>
      <w:r w:rsidRPr="004E2F39">
        <w:rPr>
          <w:rFonts w:ascii="Book Antiqua" w:eastAsia="Arial Unicode MS" w:hAnsi="Book Antiqua" w:cs="Arial"/>
          <w:szCs w:val="24"/>
          <w:lang w:val="en-US"/>
        </w:rPr>
        <w:t>Lerer</w:t>
      </w:r>
      <w:proofErr w:type="spellEnd"/>
      <w:r w:rsidRPr="004E2F39">
        <w:rPr>
          <w:rFonts w:ascii="Book Antiqua" w:eastAsia="Arial Unicode MS" w:hAnsi="Book Antiqua" w:cs="Arial"/>
          <w:szCs w:val="24"/>
          <w:lang w:val="en-US"/>
        </w:rPr>
        <w:t xml:space="preserve"> T, Griffiths A. Evaluation of the pediatric </w:t>
      </w:r>
      <w:proofErr w:type="spellStart"/>
      <w:r w:rsidRPr="004E2F39">
        <w:rPr>
          <w:rFonts w:ascii="Book Antiqua" w:eastAsia="Arial Unicode MS" w:hAnsi="Book Antiqua" w:cs="Arial"/>
          <w:szCs w:val="24"/>
          <w:lang w:val="en-US"/>
        </w:rPr>
        <w:t>crohn</w:t>
      </w:r>
      <w:proofErr w:type="spellEnd"/>
      <w:r w:rsidRPr="004E2F39">
        <w:rPr>
          <w:rFonts w:ascii="Book Antiqua" w:eastAsia="Arial Unicode MS" w:hAnsi="Book Antiqua" w:cs="Arial"/>
          <w:szCs w:val="24"/>
          <w:lang w:val="en-US"/>
        </w:rPr>
        <w:t xml:space="preserve"> disease activity index: a prospective multicenter experience.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Pediatr</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Gastroenterol</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Nutr</w:t>
      </w:r>
      <w:proofErr w:type="spellEnd"/>
      <w:r w:rsidRPr="004E2F39">
        <w:rPr>
          <w:rFonts w:ascii="Book Antiqua" w:eastAsia="Arial Unicode MS" w:hAnsi="Book Antiqua" w:cs="Arial"/>
          <w:szCs w:val="24"/>
          <w:lang w:val="en-US"/>
        </w:rPr>
        <w:t> 2005; </w:t>
      </w:r>
      <w:r w:rsidRPr="004E2F39">
        <w:rPr>
          <w:rFonts w:ascii="Book Antiqua" w:eastAsia="Arial Unicode MS" w:hAnsi="Book Antiqua" w:cs="Arial"/>
          <w:b/>
          <w:bCs/>
          <w:szCs w:val="24"/>
          <w:lang w:val="en-US"/>
        </w:rPr>
        <w:t>41</w:t>
      </w:r>
      <w:r w:rsidRPr="004E2F39">
        <w:rPr>
          <w:rFonts w:ascii="Book Antiqua" w:eastAsia="Arial Unicode MS" w:hAnsi="Book Antiqua" w:cs="Arial"/>
          <w:szCs w:val="24"/>
          <w:lang w:val="en-US"/>
        </w:rPr>
        <w:t>: 416-421 [PMID: 16205508 DOI: 10.1097/01.mpg.0000183350.46795.42]</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Turner D</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Hyams</w:t>
      </w:r>
      <w:proofErr w:type="spellEnd"/>
      <w:r w:rsidRPr="004E2F39">
        <w:rPr>
          <w:rFonts w:ascii="Book Antiqua" w:eastAsia="Arial Unicode MS" w:hAnsi="Book Antiqua" w:cs="Arial"/>
          <w:szCs w:val="24"/>
          <w:lang w:val="en-US"/>
        </w:rPr>
        <w:t xml:space="preserve"> J, Markowitz J, </w:t>
      </w:r>
      <w:proofErr w:type="spellStart"/>
      <w:r w:rsidRPr="004E2F39">
        <w:rPr>
          <w:rFonts w:ascii="Book Antiqua" w:eastAsia="Arial Unicode MS" w:hAnsi="Book Antiqua" w:cs="Arial"/>
          <w:szCs w:val="24"/>
          <w:lang w:val="en-US"/>
        </w:rPr>
        <w:t>Lerer</w:t>
      </w:r>
      <w:proofErr w:type="spellEnd"/>
      <w:r w:rsidRPr="004E2F39">
        <w:rPr>
          <w:rFonts w:ascii="Book Antiqua" w:eastAsia="Arial Unicode MS" w:hAnsi="Book Antiqua" w:cs="Arial"/>
          <w:szCs w:val="24"/>
          <w:lang w:val="en-US"/>
        </w:rPr>
        <w:t xml:space="preserve"> T, Mack DR, Evans J, </w:t>
      </w:r>
      <w:proofErr w:type="spellStart"/>
      <w:r w:rsidRPr="004E2F39">
        <w:rPr>
          <w:rFonts w:ascii="Book Antiqua" w:eastAsia="Arial Unicode MS" w:hAnsi="Book Antiqua" w:cs="Arial"/>
          <w:szCs w:val="24"/>
          <w:lang w:val="en-US"/>
        </w:rPr>
        <w:t>Pfefferkorn</w:t>
      </w:r>
      <w:proofErr w:type="spellEnd"/>
      <w:r w:rsidRPr="004E2F39">
        <w:rPr>
          <w:rFonts w:ascii="Book Antiqua" w:eastAsia="Arial Unicode MS" w:hAnsi="Book Antiqua" w:cs="Arial"/>
          <w:szCs w:val="24"/>
          <w:lang w:val="en-US"/>
        </w:rPr>
        <w:t xml:space="preserve"> M, Rosh J, Kay M, Crandall W, </w:t>
      </w:r>
      <w:proofErr w:type="spellStart"/>
      <w:r w:rsidRPr="004E2F39">
        <w:rPr>
          <w:rFonts w:ascii="Book Antiqua" w:eastAsia="Arial Unicode MS" w:hAnsi="Book Antiqua" w:cs="Arial"/>
          <w:szCs w:val="24"/>
          <w:lang w:val="en-US"/>
        </w:rPr>
        <w:t>Keljo</w:t>
      </w:r>
      <w:proofErr w:type="spellEnd"/>
      <w:r w:rsidRPr="004E2F39">
        <w:rPr>
          <w:rFonts w:ascii="Book Antiqua" w:eastAsia="Arial Unicode MS" w:hAnsi="Book Antiqua" w:cs="Arial"/>
          <w:szCs w:val="24"/>
          <w:lang w:val="en-US"/>
        </w:rPr>
        <w:t xml:space="preserve"> D, </w:t>
      </w:r>
      <w:proofErr w:type="spellStart"/>
      <w:r w:rsidRPr="004E2F39">
        <w:rPr>
          <w:rFonts w:ascii="Book Antiqua" w:eastAsia="Arial Unicode MS" w:hAnsi="Book Antiqua" w:cs="Arial"/>
          <w:szCs w:val="24"/>
          <w:lang w:val="en-US"/>
        </w:rPr>
        <w:t>Otley</w:t>
      </w:r>
      <w:proofErr w:type="spellEnd"/>
      <w:r w:rsidRPr="004E2F39">
        <w:rPr>
          <w:rFonts w:ascii="Book Antiqua" w:eastAsia="Arial Unicode MS" w:hAnsi="Book Antiqua" w:cs="Arial"/>
          <w:szCs w:val="24"/>
          <w:lang w:val="en-US"/>
        </w:rPr>
        <w:t xml:space="preserve"> AR, </w:t>
      </w:r>
      <w:proofErr w:type="spellStart"/>
      <w:r w:rsidRPr="004E2F39">
        <w:rPr>
          <w:rFonts w:ascii="Book Antiqua" w:eastAsia="Arial Unicode MS" w:hAnsi="Book Antiqua" w:cs="Arial"/>
          <w:szCs w:val="24"/>
          <w:lang w:val="en-US"/>
        </w:rPr>
        <w:t>Kugathasan</w:t>
      </w:r>
      <w:proofErr w:type="spellEnd"/>
      <w:r w:rsidRPr="004E2F39">
        <w:rPr>
          <w:rFonts w:ascii="Book Antiqua" w:eastAsia="Arial Unicode MS" w:hAnsi="Book Antiqua" w:cs="Arial"/>
          <w:szCs w:val="24"/>
          <w:lang w:val="en-US"/>
        </w:rPr>
        <w:t xml:space="preserve"> S, </w:t>
      </w:r>
      <w:proofErr w:type="spellStart"/>
      <w:r w:rsidRPr="004E2F39">
        <w:rPr>
          <w:rFonts w:ascii="Book Antiqua" w:eastAsia="Arial Unicode MS" w:hAnsi="Book Antiqua" w:cs="Arial"/>
          <w:szCs w:val="24"/>
          <w:lang w:val="en-US"/>
        </w:rPr>
        <w:t>Carvalho</w:t>
      </w:r>
      <w:proofErr w:type="spellEnd"/>
      <w:r w:rsidRPr="004E2F39">
        <w:rPr>
          <w:rFonts w:ascii="Book Antiqua" w:eastAsia="Arial Unicode MS" w:hAnsi="Book Antiqua" w:cs="Arial"/>
          <w:szCs w:val="24"/>
          <w:lang w:val="en-US"/>
        </w:rPr>
        <w:t xml:space="preserve"> R, </w:t>
      </w:r>
      <w:proofErr w:type="spellStart"/>
      <w:r w:rsidRPr="004E2F39">
        <w:rPr>
          <w:rFonts w:ascii="Book Antiqua" w:eastAsia="Arial Unicode MS" w:hAnsi="Book Antiqua" w:cs="Arial"/>
          <w:szCs w:val="24"/>
          <w:lang w:val="en-US"/>
        </w:rPr>
        <w:t>Oliva-Hemker</w:t>
      </w:r>
      <w:proofErr w:type="spellEnd"/>
      <w:r w:rsidRPr="004E2F39">
        <w:rPr>
          <w:rFonts w:ascii="Book Antiqua" w:eastAsia="Arial Unicode MS" w:hAnsi="Book Antiqua" w:cs="Arial"/>
          <w:szCs w:val="24"/>
          <w:lang w:val="en-US"/>
        </w:rPr>
        <w:t xml:space="preserve"> M, Langton C, </w:t>
      </w:r>
      <w:proofErr w:type="spellStart"/>
      <w:r w:rsidRPr="004E2F39">
        <w:rPr>
          <w:rFonts w:ascii="Book Antiqua" w:eastAsia="Arial Unicode MS" w:hAnsi="Book Antiqua" w:cs="Arial"/>
          <w:szCs w:val="24"/>
          <w:lang w:val="en-US"/>
        </w:rPr>
        <w:t>Mamula</w:t>
      </w:r>
      <w:proofErr w:type="spellEnd"/>
      <w:r w:rsidRPr="004E2F39">
        <w:rPr>
          <w:rFonts w:ascii="Book Antiqua" w:eastAsia="Arial Unicode MS" w:hAnsi="Book Antiqua" w:cs="Arial"/>
          <w:szCs w:val="24"/>
          <w:lang w:val="en-US"/>
        </w:rPr>
        <w:t xml:space="preserve"> P, </w:t>
      </w:r>
      <w:proofErr w:type="spellStart"/>
      <w:r w:rsidRPr="004E2F39">
        <w:rPr>
          <w:rFonts w:ascii="Book Antiqua" w:eastAsia="Arial Unicode MS" w:hAnsi="Book Antiqua" w:cs="Arial"/>
          <w:szCs w:val="24"/>
          <w:lang w:val="en-US"/>
        </w:rPr>
        <w:t>Bousvaros</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LeLeiko</w:t>
      </w:r>
      <w:proofErr w:type="spellEnd"/>
      <w:r w:rsidRPr="004E2F39">
        <w:rPr>
          <w:rFonts w:ascii="Book Antiqua" w:eastAsia="Arial Unicode MS" w:hAnsi="Book Antiqua" w:cs="Arial"/>
          <w:szCs w:val="24"/>
          <w:lang w:val="en-US"/>
        </w:rPr>
        <w:t xml:space="preserve"> N, Griffiths AM. Appraisal of the pediatric ulcerative colitis activity index (PUCAI). </w:t>
      </w:r>
      <w:proofErr w:type="spellStart"/>
      <w:r w:rsidRPr="004E2F39">
        <w:rPr>
          <w:rFonts w:ascii="Book Antiqua" w:eastAsia="Arial Unicode MS" w:hAnsi="Book Antiqua" w:cs="Arial"/>
          <w:i/>
          <w:iCs/>
          <w:szCs w:val="24"/>
          <w:lang w:val="en-US"/>
        </w:rPr>
        <w:t>Inflamm</w:t>
      </w:r>
      <w:proofErr w:type="spellEnd"/>
      <w:r w:rsidRPr="004E2F39">
        <w:rPr>
          <w:rFonts w:ascii="Book Antiqua" w:eastAsia="Arial Unicode MS" w:hAnsi="Book Antiqua" w:cs="Arial"/>
          <w:i/>
          <w:iCs/>
          <w:szCs w:val="24"/>
          <w:lang w:val="en-US"/>
        </w:rPr>
        <w:t xml:space="preserve"> Bowel Dis</w:t>
      </w:r>
      <w:r w:rsidRPr="004E2F39">
        <w:rPr>
          <w:rFonts w:ascii="Book Antiqua" w:eastAsia="Arial Unicode MS" w:hAnsi="Book Antiqua" w:cs="Arial"/>
          <w:szCs w:val="24"/>
          <w:lang w:val="en-US"/>
        </w:rPr>
        <w:t> 2009; </w:t>
      </w:r>
      <w:r w:rsidRPr="004E2F39">
        <w:rPr>
          <w:rFonts w:ascii="Book Antiqua" w:eastAsia="Arial Unicode MS" w:hAnsi="Book Antiqua" w:cs="Arial"/>
          <w:b/>
          <w:bCs/>
          <w:szCs w:val="24"/>
          <w:lang w:val="en-US"/>
        </w:rPr>
        <w:t>15</w:t>
      </w:r>
      <w:r w:rsidRPr="004E2F39">
        <w:rPr>
          <w:rFonts w:ascii="Book Antiqua" w:eastAsia="Arial Unicode MS" w:hAnsi="Book Antiqua" w:cs="Arial"/>
          <w:szCs w:val="24"/>
          <w:lang w:val="en-US"/>
        </w:rPr>
        <w:t>: 1218-1223 [PMID: 19161178 DOI: 10.1002/ibd.20867]</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Goodyer</w:t>
      </w:r>
      <w:proofErr w:type="spellEnd"/>
      <w:r w:rsidRPr="004E2F39">
        <w:rPr>
          <w:rFonts w:ascii="Book Antiqua" w:eastAsia="Arial Unicode MS" w:hAnsi="Book Antiqua" w:cs="Arial"/>
          <w:b/>
          <w:bCs/>
          <w:szCs w:val="24"/>
          <w:lang w:val="en-US"/>
        </w:rPr>
        <w:t xml:space="preserve"> IM</w:t>
      </w:r>
      <w:r w:rsidRPr="004E2F39">
        <w:rPr>
          <w:rFonts w:ascii="Book Antiqua" w:eastAsia="Arial Unicode MS" w:hAnsi="Book Antiqua" w:cs="Arial"/>
          <w:szCs w:val="24"/>
          <w:lang w:val="en-US"/>
        </w:rPr>
        <w:t xml:space="preserve">, Herbert J, </w:t>
      </w:r>
      <w:proofErr w:type="spellStart"/>
      <w:r w:rsidRPr="004E2F39">
        <w:rPr>
          <w:rFonts w:ascii="Book Antiqua" w:eastAsia="Arial Unicode MS" w:hAnsi="Book Antiqua" w:cs="Arial"/>
          <w:szCs w:val="24"/>
          <w:lang w:val="en-US"/>
        </w:rPr>
        <w:t>Tamplin</w:t>
      </w:r>
      <w:proofErr w:type="spellEnd"/>
      <w:r w:rsidRPr="004E2F39">
        <w:rPr>
          <w:rFonts w:ascii="Book Antiqua" w:eastAsia="Arial Unicode MS" w:hAnsi="Book Antiqua" w:cs="Arial"/>
          <w:szCs w:val="24"/>
          <w:lang w:val="en-US"/>
        </w:rPr>
        <w:t xml:space="preserve"> A, </w:t>
      </w:r>
      <w:proofErr w:type="spellStart"/>
      <w:r w:rsidRPr="004E2F39">
        <w:rPr>
          <w:rFonts w:ascii="Book Antiqua" w:eastAsia="Arial Unicode MS" w:hAnsi="Book Antiqua" w:cs="Arial"/>
          <w:szCs w:val="24"/>
          <w:lang w:val="en-US"/>
        </w:rPr>
        <w:t>Secher</w:t>
      </w:r>
      <w:proofErr w:type="spellEnd"/>
      <w:r w:rsidRPr="004E2F39">
        <w:rPr>
          <w:rFonts w:ascii="Book Antiqua" w:eastAsia="Arial Unicode MS" w:hAnsi="Book Antiqua" w:cs="Arial"/>
          <w:szCs w:val="24"/>
          <w:lang w:val="en-US"/>
        </w:rPr>
        <w:t xml:space="preserve"> SM, Pearson J. Short-term outcome of major depression: II. Life events, family dysfunction, and friendship difficulties as predictors of persistent disorder.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lastRenderedPageBreak/>
        <w:t>Adolesc</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1997; </w:t>
      </w:r>
      <w:r w:rsidRPr="004E2F39">
        <w:rPr>
          <w:rFonts w:ascii="Book Antiqua" w:eastAsia="Arial Unicode MS" w:hAnsi="Book Antiqua" w:cs="Arial"/>
          <w:b/>
          <w:bCs/>
          <w:szCs w:val="24"/>
          <w:lang w:val="en-US"/>
        </w:rPr>
        <w:t>36</w:t>
      </w:r>
      <w:r w:rsidRPr="004E2F39">
        <w:rPr>
          <w:rFonts w:ascii="Book Antiqua" w:eastAsia="Arial Unicode MS" w:hAnsi="Book Antiqua" w:cs="Arial"/>
          <w:szCs w:val="24"/>
          <w:lang w:val="en-US"/>
        </w:rPr>
        <w:t>: 474-480 [PMID: 9100421 DOI: 10.1097/00004583-199704000-00009]</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Goodyer</w:t>
      </w:r>
      <w:proofErr w:type="spellEnd"/>
      <w:r w:rsidRPr="004E2F39">
        <w:rPr>
          <w:rFonts w:ascii="Book Antiqua" w:eastAsia="Arial Unicode MS" w:hAnsi="Book Antiqua" w:cs="Arial"/>
          <w:b/>
          <w:bCs/>
          <w:szCs w:val="24"/>
          <w:lang w:val="en-US"/>
        </w:rPr>
        <w:t xml:space="preserve"> IM</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Kolvin</w:t>
      </w:r>
      <w:proofErr w:type="spellEnd"/>
      <w:r w:rsidRPr="004E2F39">
        <w:rPr>
          <w:rFonts w:ascii="Book Antiqua" w:eastAsia="Arial Unicode MS" w:hAnsi="Book Antiqua" w:cs="Arial"/>
          <w:szCs w:val="24"/>
          <w:lang w:val="en-US"/>
        </w:rPr>
        <w:t xml:space="preserve"> I, </w:t>
      </w:r>
      <w:proofErr w:type="spellStart"/>
      <w:r w:rsidRPr="004E2F39">
        <w:rPr>
          <w:rFonts w:ascii="Book Antiqua" w:eastAsia="Arial Unicode MS" w:hAnsi="Book Antiqua" w:cs="Arial"/>
          <w:szCs w:val="24"/>
          <w:lang w:val="en-US"/>
        </w:rPr>
        <w:t>Gatzanis</w:t>
      </w:r>
      <w:proofErr w:type="spellEnd"/>
      <w:r w:rsidRPr="004E2F39">
        <w:rPr>
          <w:rFonts w:ascii="Book Antiqua" w:eastAsia="Arial Unicode MS" w:hAnsi="Book Antiqua" w:cs="Arial"/>
          <w:szCs w:val="24"/>
          <w:lang w:val="en-US"/>
        </w:rPr>
        <w:t xml:space="preserve"> S. The impact of recent undesirable life events on psychiatric disorders in childhood and adolescence. </w:t>
      </w:r>
      <w:r w:rsidRPr="004E2F39">
        <w:rPr>
          <w:rFonts w:ascii="Book Antiqua" w:eastAsia="Arial Unicode MS" w:hAnsi="Book Antiqua" w:cs="Arial"/>
          <w:i/>
          <w:iCs/>
          <w:szCs w:val="24"/>
          <w:lang w:val="en-US"/>
        </w:rPr>
        <w:t>Br J Psychiatry</w:t>
      </w:r>
      <w:r w:rsidRPr="004E2F39">
        <w:rPr>
          <w:rFonts w:ascii="Book Antiqua" w:eastAsia="Arial Unicode MS" w:hAnsi="Book Antiqua" w:cs="Arial"/>
          <w:szCs w:val="24"/>
          <w:lang w:val="en-US"/>
        </w:rPr>
        <w:t> 1987; </w:t>
      </w:r>
      <w:r w:rsidRPr="004E2F39">
        <w:rPr>
          <w:rFonts w:ascii="Book Antiqua" w:eastAsia="Arial Unicode MS" w:hAnsi="Book Antiqua" w:cs="Arial"/>
          <w:b/>
          <w:bCs/>
          <w:szCs w:val="24"/>
          <w:lang w:val="en-US"/>
        </w:rPr>
        <w:t>151</w:t>
      </w:r>
      <w:r w:rsidRPr="004E2F39">
        <w:rPr>
          <w:rFonts w:ascii="Book Antiqua" w:eastAsia="Arial Unicode MS" w:hAnsi="Book Antiqua" w:cs="Arial"/>
          <w:szCs w:val="24"/>
          <w:lang w:val="en-US"/>
        </w:rPr>
        <w:t>: 179-184 [PMID: 3690107 DOI: 10.1192/bjp.151.2.179]</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bCs/>
          <w:szCs w:val="24"/>
          <w:lang w:val="en-US"/>
        </w:rPr>
        <w:t>Coddington</w:t>
      </w:r>
      <w:proofErr w:type="spellEnd"/>
      <w:r w:rsidRPr="004E2F39">
        <w:rPr>
          <w:rFonts w:ascii="Book Antiqua" w:eastAsia="Arial Unicode MS" w:hAnsi="Book Antiqua" w:cs="Arial"/>
          <w:b/>
          <w:bCs/>
          <w:szCs w:val="24"/>
          <w:lang w:val="en-US"/>
        </w:rPr>
        <w:t xml:space="preserve"> RD</w:t>
      </w:r>
      <w:r w:rsidRPr="004E2F39">
        <w:rPr>
          <w:rFonts w:ascii="Book Antiqua" w:eastAsia="Arial Unicode MS" w:hAnsi="Book Antiqua" w:cs="Arial"/>
          <w:szCs w:val="24"/>
          <w:lang w:val="en-US"/>
        </w:rPr>
        <w:t xml:space="preserve">. The </w:t>
      </w:r>
      <w:proofErr w:type="spellStart"/>
      <w:r w:rsidRPr="004E2F39">
        <w:rPr>
          <w:rFonts w:ascii="Book Antiqua" w:eastAsia="Arial Unicode MS" w:hAnsi="Book Antiqua" w:cs="Arial"/>
          <w:szCs w:val="24"/>
          <w:lang w:val="en-US"/>
        </w:rPr>
        <w:t>signifance</w:t>
      </w:r>
      <w:proofErr w:type="spellEnd"/>
      <w:r w:rsidRPr="004E2F39">
        <w:rPr>
          <w:rFonts w:ascii="Book Antiqua" w:eastAsia="Arial Unicode MS" w:hAnsi="Book Antiqua" w:cs="Arial"/>
          <w:szCs w:val="24"/>
          <w:lang w:val="en-US"/>
        </w:rPr>
        <w:t xml:space="preserve"> of life events as etiologic factors in the diseases of children. I. A survey of professional workers.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Psychosom</w:t>
      </w:r>
      <w:proofErr w:type="spellEnd"/>
      <w:r w:rsidRPr="004E2F39">
        <w:rPr>
          <w:rFonts w:ascii="Book Antiqua" w:eastAsia="Arial Unicode MS" w:hAnsi="Book Antiqua" w:cs="Arial"/>
          <w:i/>
          <w:iCs/>
          <w:szCs w:val="24"/>
          <w:lang w:val="en-US"/>
        </w:rPr>
        <w:t xml:space="preserve"> Res</w:t>
      </w:r>
      <w:r w:rsidRPr="004E2F39">
        <w:rPr>
          <w:rFonts w:ascii="Book Antiqua" w:eastAsia="Arial Unicode MS" w:hAnsi="Book Antiqua" w:cs="Arial"/>
          <w:szCs w:val="24"/>
          <w:lang w:val="en-US"/>
        </w:rPr>
        <w:t> 1972; </w:t>
      </w:r>
      <w:r w:rsidRPr="004E2F39">
        <w:rPr>
          <w:rFonts w:ascii="Book Antiqua" w:eastAsia="Arial Unicode MS" w:hAnsi="Book Antiqua" w:cs="Arial"/>
          <w:b/>
          <w:bCs/>
          <w:szCs w:val="24"/>
          <w:lang w:val="en-US"/>
        </w:rPr>
        <w:t>16</w:t>
      </w:r>
      <w:r w:rsidRPr="004E2F39">
        <w:rPr>
          <w:rFonts w:ascii="Book Antiqua" w:eastAsia="Arial Unicode MS" w:hAnsi="Book Antiqua" w:cs="Arial"/>
          <w:szCs w:val="24"/>
          <w:lang w:val="en-US"/>
        </w:rPr>
        <w:t>: 7-18 [PMID: 5058990]</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Reynolds CR</w:t>
      </w:r>
      <w:r w:rsidRPr="004E2F39">
        <w:rPr>
          <w:rFonts w:ascii="Book Antiqua" w:eastAsia="Arial Unicode MS" w:hAnsi="Book Antiqua" w:cs="Arial"/>
          <w:szCs w:val="24"/>
          <w:lang w:val="en-US"/>
        </w:rPr>
        <w:t>, Richmond BO. What I think and feel: a revised measure of children's manifest anxiety.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Abnorm</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szCs w:val="24"/>
          <w:lang w:val="en-US"/>
        </w:rPr>
        <w:t> 1978; </w:t>
      </w:r>
      <w:r w:rsidRPr="004E2F39">
        <w:rPr>
          <w:rFonts w:ascii="Book Antiqua" w:eastAsia="Arial Unicode MS" w:hAnsi="Book Antiqua" w:cs="Arial"/>
          <w:b/>
          <w:bCs/>
          <w:szCs w:val="24"/>
          <w:lang w:val="en-US"/>
        </w:rPr>
        <w:t>6</w:t>
      </w:r>
      <w:r w:rsidRPr="004E2F39">
        <w:rPr>
          <w:rFonts w:ascii="Book Antiqua" w:eastAsia="Arial Unicode MS" w:hAnsi="Book Antiqua" w:cs="Arial"/>
          <w:szCs w:val="24"/>
          <w:lang w:val="en-US"/>
        </w:rPr>
        <w:t>: 271-280 [PMID: 670592 DOI: 10.1007/BF00919131]</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Reynolds CR</w:t>
      </w:r>
      <w:r w:rsidRPr="004E2F39">
        <w:rPr>
          <w:rFonts w:ascii="Book Antiqua" w:eastAsia="Arial Unicode MS" w:hAnsi="Book Antiqua" w:cs="Arial"/>
          <w:szCs w:val="24"/>
          <w:lang w:val="en-US"/>
        </w:rPr>
        <w:t>, Richmond BO. What I Think and Feel: a revised measure of Children's Manifest Anxiety. </w:t>
      </w:r>
      <w:r w:rsidRPr="004E2F39">
        <w:rPr>
          <w:rFonts w:ascii="Book Antiqua" w:eastAsia="Arial Unicode MS" w:hAnsi="Book Antiqua" w:cs="Arial"/>
          <w:i/>
          <w:iCs/>
          <w:szCs w:val="24"/>
          <w:lang w:val="en-US"/>
        </w:rPr>
        <w:t xml:space="preserve">J </w:t>
      </w:r>
      <w:proofErr w:type="spellStart"/>
      <w:r w:rsidRPr="004E2F39">
        <w:rPr>
          <w:rFonts w:ascii="Book Antiqua" w:eastAsia="Arial Unicode MS" w:hAnsi="Book Antiqua" w:cs="Arial"/>
          <w:i/>
          <w:iCs/>
          <w:szCs w:val="24"/>
          <w:lang w:val="en-US"/>
        </w:rPr>
        <w:t>Abnorm</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t>Psychol</w:t>
      </w:r>
      <w:proofErr w:type="spellEnd"/>
      <w:r w:rsidRPr="004E2F39">
        <w:rPr>
          <w:rFonts w:ascii="Book Antiqua" w:eastAsia="Arial Unicode MS" w:hAnsi="Book Antiqua" w:cs="Arial"/>
          <w:szCs w:val="24"/>
          <w:lang w:val="en-US"/>
        </w:rPr>
        <w:t> 1997; </w:t>
      </w:r>
      <w:r w:rsidRPr="004E2F39">
        <w:rPr>
          <w:rFonts w:ascii="Book Antiqua" w:eastAsia="Arial Unicode MS" w:hAnsi="Book Antiqua" w:cs="Arial"/>
          <w:b/>
          <w:bCs/>
          <w:szCs w:val="24"/>
          <w:lang w:val="en-US"/>
        </w:rPr>
        <w:t>25</w:t>
      </w:r>
      <w:r w:rsidRPr="004E2F39">
        <w:rPr>
          <w:rFonts w:ascii="Book Antiqua" w:eastAsia="Arial Unicode MS" w:hAnsi="Book Antiqua" w:cs="Arial"/>
          <w:szCs w:val="24"/>
          <w:lang w:val="en-US"/>
        </w:rPr>
        <w:t>: 15-20 [PMID: 9093896 DOI: 10.1023/A: 1025751206600]</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Kovacs M</w:t>
      </w:r>
      <w:r w:rsidRPr="004E2F39">
        <w:rPr>
          <w:rFonts w:ascii="Book Antiqua" w:eastAsia="Arial Unicode MS" w:hAnsi="Book Antiqua" w:cs="Arial"/>
          <w:szCs w:val="24"/>
          <w:lang w:val="en-US"/>
        </w:rPr>
        <w:t>. The Children's Depression, Inventory (CDI). </w:t>
      </w:r>
      <w:proofErr w:type="spellStart"/>
      <w:r w:rsidRPr="004E2F39">
        <w:rPr>
          <w:rFonts w:ascii="Book Antiqua" w:eastAsia="Arial Unicode MS" w:hAnsi="Book Antiqua" w:cs="Arial"/>
          <w:i/>
          <w:iCs/>
          <w:szCs w:val="24"/>
          <w:lang w:val="en-US"/>
        </w:rPr>
        <w:t>Psychopharmacol</w:t>
      </w:r>
      <w:proofErr w:type="spellEnd"/>
      <w:r w:rsidRPr="004E2F39">
        <w:rPr>
          <w:rFonts w:ascii="Book Antiqua" w:eastAsia="Arial Unicode MS" w:hAnsi="Book Antiqua" w:cs="Arial"/>
          <w:i/>
          <w:iCs/>
          <w:szCs w:val="24"/>
          <w:lang w:val="en-US"/>
        </w:rPr>
        <w:t xml:space="preserve"> Bull</w:t>
      </w:r>
      <w:r w:rsidRPr="004E2F39">
        <w:rPr>
          <w:rFonts w:ascii="Book Antiqua" w:eastAsia="Arial Unicode MS" w:hAnsi="Book Antiqua" w:cs="Arial"/>
          <w:szCs w:val="24"/>
          <w:lang w:val="en-US"/>
        </w:rPr>
        <w:t> 1985; </w:t>
      </w:r>
      <w:r w:rsidRPr="004E2F39">
        <w:rPr>
          <w:rFonts w:ascii="Book Antiqua" w:eastAsia="Arial Unicode MS" w:hAnsi="Book Antiqua" w:cs="Arial"/>
          <w:b/>
          <w:bCs/>
          <w:szCs w:val="24"/>
          <w:lang w:val="en-US"/>
        </w:rPr>
        <w:t>21</w:t>
      </w:r>
      <w:r w:rsidRPr="004E2F39">
        <w:rPr>
          <w:rFonts w:ascii="Book Antiqua" w:eastAsia="Arial Unicode MS" w:hAnsi="Book Antiqua" w:cs="Arial"/>
          <w:szCs w:val="24"/>
          <w:lang w:val="en-US"/>
        </w:rPr>
        <w:t>: 995-998 [PMID: 4089116]</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Myers K</w:t>
      </w:r>
      <w:r w:rsidRPr="004E2F39">
        <w:rPr>
          <w:rFonts w:ascii="Book Antiqua" w:eastAsia="Arial Unicode MS" w:hAnsi="Book Antiqua" w:cs="Arial"/>
          <w:szCs w:val="24"/>
          <w:lang w:val="en-US"/>
        </w:rPr>
        <w:t>, Winters NC. Ten-year review of rating scales. II: Scales for internalizing disorders.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Child </w:t>
      </w:r>
      <w:proofErr w:type="spellStart"/>
      <w:r w:rsidRPr="004E2F39">
        <w:rPr>
          <w:rFonts w:ascii="Book Antiqua" w:eastAsia="Arial Unicode MS" w:hAnsi="Book Antiqua" w:cs="Arial"/>
          <w:i/>
          <w:iCs/>
          <w:szCs w:val="24"/>
          <w:lang w:val="en-US"/>
        </w:rPr>
        <w:t>Adolesc</w:t>
      </w:r>
      <w:proofErr w:type="spellEnd"/>
      <w:r w:rsidRPr="004E2F39">
        <w:rPr>
          <w:rFonts w:ascii="Book Antiqua" w:eastAsia="Arial Unicode MS" w:hAnsi="Book Antiqua" w:cs="Arial"/>
          <w:i/>
          <w:iCs/>
          <w:szCs w:val="24"/>
          <w:lang w:val="en-US"/>
        </w:rPr>
        <w:t xml:space="preserve"> Psychiatry</w:t>
      </w:r>
      <w:r w:rsidRPr="004E2F39">
        <w:rPr>
          <w:rFonts w:ascii="Book Antiqua" w:eastAsia="Arial Unicode MS" w:hAnsi="Book Antiqua" w:cs="Arial"/>
          <w:szCs w:val="24"/>
          <w:lang w:val="en-US"/>
        </w:rPr>
        <w:t> 2002; </w:t>
      </w:r>
      <w:r w:rsidRPr="004E2F39">
        <w:rPr>
          <w:rFonts w:ascii="Book Antiqua" w:eastAsia="Arial Unicode MS" w:hAnsi="Book Antiqua" w:cs="Arial"/>
          <w:b/>
          <w:bCs/>
          <w:szCs w:val="24"/>
          <w:lang w:val="en-US"/>
        </w:rPr>
        <w:t>41</w:t>
      </w:r>
      <w:r w:rsidRPr="004E2F39">
        <w:rPr>
          <w:rFonts w:ascii="Book Antiqua" w:eastAsia="Arial Unicode MS" w:hAnsi="Book Antiqua" w:cs="Arial"/>
          <w:szCs w:val="24"/>
          <w:lang w:val="en-US"/>
        </w:rPr>
        <w:t>: 634-659 [PMID: 12049439 DOI: 10.1097/00004583-200206000-00004]</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Shulman LH</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DeRogatis</w:t>
      </w:r>
      <w:proofErr w:type="spellEnd"/>
      <w:r w:rsidRPr="004E2F39">
        <w:rPr>
          <w:rFonts w:ascii="Book Antiqua" w:eastAsia="Arial Unicode MS" w:hAnsi="Book Antiqua" w:cs="Arial"/>
          <w:szCs w:val="24"/>
          <w:lang w:val="en-US"/>
        </w:rPr>
        <w:t xml:space="preserve"> L, </w:t>
      </w:r>
      <w:proofErr w:type="spellStart"/>
      <w:r w:rsidRPr="004E2F39">
        <w:rPr>
          <w:rFonts w:ascii="Book Antiqua" w:eastAsia="Arial Unicode MS" w:hAnsi="Book Antiqua" w:cs="Arial"/>
          <w:szCs w:val="24"/>
          <w:lang w:val="en-US"/>
        </w:rPr>
        <w:t>Spielvogel</w:t>
      </w:r>
      <w:proofErr w:type="spellEnd"/>
      <w:r w:rsidRPr="004E2F39">
        <w:rPr>
          <w:rFonts w:ascii="Book Antiqua" w:eastAsia="Arial Unicode MS" w:hAnsi="Book Antiqua" w:cs="Arial"/>
          <w:szCs w:val="24"/>
          <w:lang w:val="en-US"/>
        </w:rPr>
        <w:t xml:space="preserve"> R, Miller JL, Rose LI. Serum androgens and depression in women with facial </w:t>
      </w:r>
      <w:proofErr w:type="spellStart"/>
      <w:r w:rsidRPr="004E2F39">
        <w:rPr>
          <w:rFonts w:ascii="Book Antiqua" w:eastAsia="Arial Unicode MS" w:hAnsi="Book Antiqua" w:cs="Arial"/>
          <w:szCs w:val="24"/>
          <w:lang w:val="en-US"/>
        </w:rPr>
        <w:t>hirsutism</w:t>
      </w:r>
      <w:proofErr w:type="spellEnd"/>
      <w:r w:rsidRPr="004E2F39">
        <w:rPr>
          <w:rFonts w:ascii="Book Antiqua" w:eastAsia="Arial Unicode MS" w:hAnsi="Book Antiqua" w:cs="Arial"/>
          <w:szCs w:val="24"/>
          <w:lang w:val="en-US"/>
        </w:rPr>
        <w:t>. </w:t>
      </w:r>
      <w:r w:rsidRPr="004E2F39">
        <w:rPr>
          <w:rFonts w:ascii="Book Antiqua" w:eastAsia="Arial Unicode MS" w:hAnsi="Book Antiqua" w:cs="Arial"/>
          <w:i/>
          <w:iCs/>
          <w:szCs w:val="24"/>
          <w:lang w:val="en-US"/>
        </w:rPr>
        <w:t xml:space="preserve">J Am </w:t>
      </w:r>
      <w:proofErr w:type="spellStart"/>
      <w:r w:rsidRPr="004E2F39">
        <w:rPr>
          <w:rFonts w:ascii="Book Antiqua" w:eastAsia="Arial Unicode MS" w:hAnsi="Book Antiqua" w:cs="Arial"/>
          <w:i/>
          <w:iCs/>
          <w:szCs w:val="24"/>
          <w:lang w:val="en-US"/>
        </w:rPr>
        <w:t>Acad</w:t>
      </w:r>
      <w:proofErr w:type="spellEnd"/>
      <w:r w:rsidRPr="004E2F39">
        <w:rPr>
          <w:rFonts w:ascii="Book Antiqua" w:eastAsia="Arial Unicode MS" w:hAnsi="Book Antiqua" w:cs="Arial"/>
          <w:i/>
          <w:iCs/>
          <w:szCs w:val="24"/>
          <w:lang w:val="en-US"/>
        </w:rPr>
        <w:t xml:space="preserve"> </w:t>
      </w:r>
      <w:proofErr w:type="spellStart"/>
      <w:r w:rsidRPr="004E2F39">
        <w:rPr>
          <w:rFonts w:ascii="Book Antiqua" w:eastAsia="Arial Unicode MS" w:hAnsi="Book Antiqua" w:cs="Arial"/>
          <w:i/>
          <w:iCs/>
          <w:szCs w:val="24"/>
          <w:lang w:val="en-US"/>
        </w:rPr>
        <w:t>Dermatol</w:t>
      </w:r>
      <w:proofErr w:type="spellEnd"/>
      <w:r w:rsidRPr="004E2F39">
        <w:rPr>
          <w:rFonts w:ascii="Book Antiqua" w:eastAsia="Arial Unicode MS" w:hAnsi="Book Antiqua" w:cs="Arial"/>
          <w:szCs w:val="24"/>
          <w:lang w:val="en-US"/>
        </w:rPr>
        <w:t> 1992; </w:t>
      </w:r>
      <w:r w:rsidRPr="004E2F39">
        <w:rPr>
          <w:rFonts w:ascii="Book Antiqua" w:eastAsia="Arial Unicode MS" w:hAnsi="Book Antiqua" w:cs="Arial"/>
          <w:b/>
          <w:bCs/>
          <w:szCs w:val="24"/>
          <w:lang w:val="en-US"/>
        </w:rPr>
        <w:t>27</w:t>
      </w:r>
      <w:r w:rsidRPr="004E2F39">
        <w:rPr>
          <w:rFonts w:ascii="Book Antiqua" w:eastAsia="Arial Unicode MS" w:hAnsi="Book Antiqua" w:cs="Arial"/>
          <w:szCs w:val="24"/>
          <w:lang w:val="en-US"/>
        </w:rPr>
        <w:t>: 178-181 [PMID: 1430353]</w:t>
      </w:r>
    </w:p>
    <w:p w:rsidR="00234171" w:rsidRPr="004E2F39" w:rsidRDefault="00234171"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bCs/>
          <w:szCs w:val="24"/>
          <w:lang w:val="en-US"/>
        </w:rPr>
        <w:t>Schmitz N</w:t>
      </w:r>
      <w:r w:rsidRPr="004E2F39">
        <w:rPr>
          <w:rFonts w:ascii="Book Antiqua" w:eastAsia="Arial Unicode MS" w:hAnsi="Book Antiqua" w:cs="Arial"/>
          <w:szCs w:val="24"/>
          <w:lang w:val="en-US"/>
        </w:rPr>
        <w:t xml:space="preserve">, </w:t>
      </w:r>
      <w:proofErr w:type="spellStart"/>
      <w:r w:rsidRPr="004E2F39">
        <w:rPr>
          <w:rFonts w:ascii="Book Antiqua" w:eastAsia="Arial Unicode MS" w:hAnsi="Book Antiqua" w:cs="Arial"/>
          <w:szCs w:val="24"/>
          <w:lang w:val="en-US"/>
        </w:rPr>
        <w:t>Hartkamp</w:t>
      </w:r>
      <w:proofErr w:type="spellEnd"/>
      <w:r w:rsidRPr="004E2F39">
        <w:rPr>
          <w:rFonts w:ascii="Book Antiqua" w:eastAsia="Arial Unicode MS" w:hAnsi="Book Antiqua" w:cs="Arial"/>
          <w:szCs w:val="24"/>
          <w:lang w:val="en-US"/>
        </w:rPr>
        <w:t xml:space="preserve"> N, </w:t>
      </w:r>
      <w:proofErr w:type="spellStart"/>
      <w:r w:rsidRPr="004E2F39">
        <w:rPr>
          <w:rFonts w:ascii="Book Antiqua" w:eastAsia="Arial Unicode MS" w:hAnsi="Book Antiqua" w:cs="Arial"/>
          <w:szCs w:val="24"/>
          <w:lang w:val="en-US"/>
        </w:rPr>
        <w:t>Kiuse</w:t>
      </w:r>
      <w:proofErr w:type="spellEnd"/>
      <w:r w:rsidRPr="004E2F39">
        <w:rPr>
          <w:rFonts w:ascii="Book Antiqua" w:eastAsia="Arial Unicode MS" w:hAnsi="Book Antiqua" w:cs="Arial"/>
          <w:szCs w:val="24"/>
          <w:lang w:val="en-US"/>
        </w:rPr>
        <w:t xml:space="preserve"> J, </w:t>
      </w:r>
      <w:proofErr w:type="spellStart"/>
      <w:r w:rsidRPr="004E2F39">
        <w:rPr>
          <w:rFonts w:ascii="Book Antiqua" w:eastAsia="Arial Unicode MS" w:hAnsi="Book Antiqua" w:cs="Arial"/>
          <w:szCs w:val="24"/>
          <w:lang w:val="en-US"/>
        </w:rPr>
        <w:t>Franke</w:t>
      </w:r>
      <w:proofErr w:type="spellEnd"/>
      <w:r w:rsidRPr="004E2F39">
        <w:rPr>
          <w:rFonts w:ascii="Book Antiqua" w:eastAsia="Arial Unicode MS" w:hAnsi="Book Antiqua" w:cs="Arial"/>
          <w:szCs w:val="24"/>
          <w:lang w:val="en-US"/>
        </w:rPr>
        <w:t xml:space="preserve"> GH, </w:t>
      </w:r>
      <w:proofErr w:type="spellStart"/>
      <w:r w:rsidRPr="004E2F39">
        <w:rPr>
          <w:rFonts w:ascii="Book Antiqua" w:eastAsia="Arial Unicode MS" w:hAnsi="Book Antiqua" w:cs="Arial"/>
          <w:szCs w:val="24"/>
          <w:lang w:val="en-US"/>
        </w:rPr>
        <w:t>Reister</w:t>
      </w:r>
      <w:proofErr w:type="spellEnd"/>
      <w:r w:rsidRPr="004E2F39">
        <w:rPr>
          <w:rFonts w:ascii="Book Antiqua" w:eastAsia="Arial Unicode MS" w:hAnsi="Book Antiqua" w:cs="Arial"/>
          <w:szCs w:val="24"/>
          <w:lang w:val="en-US"/>
        </w:rPr>
        <w:t xml:space="preserve"> G, Tress W. The Symptom Check-List-90-R (SCL-90-R): a German validation study. </w:t>
      </w:r>
      <w:proofErr w:type="spellStart"/>
      <w:r w:rsidRPr="004E2F39">
        <w:rPr>
          <w:rFonts w:ascii="Book Antiqua" w:eastAsia="Arial Unicode MS" w:hAnsi="Book Antiqua" w:cs="Arial"/>
          <w:i/>
          <w:iCs/>
          <w:szCs w:val="24"/>
          <w:lang w:val="en-US"/>
        </w:rPr>
        <w:t>Qual</w:t>
      </w:r>
      <w:proofErr w:type="spellEnd"/>
      <w:r w:rsidRPr="004E2F39">
        <w:rPr>
          <w:rFonts w:ascii="Book Antiqua" w:eastAsia="Arial Unicode MS" w:hAnsi="Book Antiqua" w:cs="Arial"/>
          <w:i/>
          <w:iCs/>
          <w:szCs w:val="24"/>
          <w:lang w:val="en-US"/>
        </w:rPr>
        <w:t xml:space="preserve"> Life Res</w:t>
      </w:r>
      <w:r w:rsidRPr="004E2F39">
        <w:rPr>
          <w:rFonts w:ascii="Book Antiqua" w:eastAsia="Arial Unicode MS" w:hAnsi="Book Antiqua" w:cs="Arial"/>
          <w:szCs w:val="24"/>
          <w:lang w:val="en-US"/>
        </w:rPr>
        <w:t> 2000; </w:t>
      </w:r>
      <w:r w:rsidRPr="004E2F39">
        <w:rPr>
          <w:rFonts w:ascii="Book Antiqua" w:eastAsia="Arial Unicode MS" w:hAnsi="Book Antiqua" w:cs="Arial"/>
          <w:b/>
          <w:bCs/>
          <w:szCs w:val="24"/>
          <w:lang w:val="en-US"/>
        </w:rPr>
        <w:t>9</w:t>
      </w:r>
      <w:r w:rsidRPr="004E2F39">
        <w:rPr>
          <w:rFonts w:ascii="Book Antiqua" w:eastAsia="Arial Unicode MS" w:hAnsi="Book Antiqua" w:cs="Arial"/>
          <w:szCs w:val="24"/>
          <w:lang w:val="en-US"/>
        </w:rPr>
        <w:t>: 185-193 [PMID: 10983482 DOI: 10.1023/A: 1008931926181]</w:t>
      </w:r>
    </w:p>
    <w:p w:rsidR="00234171" w:rsidRPr="004E2F39" w:rsidRDefault="00545FF7" w:rsidP="009417EF">
      <w:pPr>
        <w:numPr>
          <w:ilvl w:val="0"/>
          <w:numId w:val="4"/>
        </w:numPr>
        <w:snapToGrid w:val="0"/>
        <w:spacing w:line="360" w:lineRule="auto"/>
        <w:ind w:left="0" w:firstLine="0"/>
        <w:jc w:val="both"/>
        <w:rPr>
          <w:rFonts w:ascii="Book Antiqua" w:eastAsia="Arial Unicode MS" w:hAnsi="Book Antiqua" w:cs="Arial"/>
          <w:szCs w:val="24"/>
          <w:lang w:val="en-US"/>
        </w:rPr>
      </w:pPr>
      <w:r w:rsidRPr="004E2F39">
        <w:rPr>
          <w:rFonts w:ascii="Book Antiqua" w:eastAsia="Arial Unicode MS" w:hAnsi="Book Antiqua" w:cs="Arial"/>
          <w:b/>
          <w:szCs w:val="24"/>
          <w:lang w:val="en-US"/>
        </w:rPr>
        <w:t>Epstein NB</w:t>
      </w:r>
      <w:r w:rsidRPr="004E2F39">
        <w:rPr>
          <w:rFonts w:ascii="Book Antiqua" w:eastAsia="Arial Unicode MS" w:hAnsi="Book Antiqua" w:cs="Arial"/>
          <w:szCs w:val="24"/>
          <w:lang w:val="en-US"/>
        </w:rPr>
        <w:t>, Baldwin LM, Bishop DS.</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 xml:space="preserve">The </w:t>
      </w:r>
      <w:proofErr w:type="spellStart"/>
      <w:r w:rsidRPr="004E2F39">
        <w:rPr>
          <w:rFonts w:ascii="Book Antiqua" w:eastAsia="Arial Unicode MS" w:hAnsi="Book Antiqua" w:cs="Arial"/>
          <w:szCs w:val="24"/>
          <w:lang w:val="en-US"/>
        </w:rPr>
        <w:t>Mcmaster</w:t>
      </w:r>
      <w:proofErr w:type="spellEnd"/>
      <w:r w:rsidRPr="004E2F39">
        <w:rPr>
          <w:rFonts w:ascii="Book Antiqua" w:eastAsia="Arial Unicode MS" w:hAnsi="Book Antiqua" w:cs="Arial"/>
          <w:szCs w:val="24"/>
          <w:lang w:val="en-US"/>
        </w:rPr>
        <w:t xml:space="preserve"> Family Assessment Device.</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i/>
          <w:szCs w:val="24"/>
          <w:lang w:val="en-US"/>
        </w:rPr>
        <w:t xml:space="preserve">J Marital </w:t>
      </w:r>
      <w:proofErr w:type="spellStart"/>
      <w:r w:rsidRPr="004E2F39">
        <w:rPr>
          <w:rFonts w:ascii="Book Antiqua" w:eastAsia="Arial Unicode MS" w:hAnsi="Book Antiqua" w:cs="Arial"/>
          <w:i/>
          <w:szCs w:val="24"/>
          <w:lang w:val="en-US"/>
        </w:rPr>
        <w:t>Fam</w:t>
      </w:r>
      <w:proofErr w:type="spellEnd"/>
      <w:r w:rsidRPr="004E2F39">
        <w:rPr>
          <w:rFonts w:ascii="Book Antiqua" w:eastAsia="Arial Unicode MS" w:hAnsi="Book Antiqua" w:cs="Arial"/>
          <w:i/>
          <w:szCs w:val="24"/>
          <w:lang w:val="en-US"/>
        </w:rPr>
        <w:t xml:space="preserve"> </w:t>
      </w:r>
      <w:proofErr w:type="spellStart"/>
      <w:r w:rsidRPr="004E2F39">
        <w:rPr>
          <w:rFonts w:ascii="Book Antiqua" w:eastAsia="Arial Unicode MS" w:hAnsi="Book Antiqua" w:cs="Arial"/>
          <w:i/>
          <w:szCs w:val="24"/>
          <w:lang w:val="en-US"/>
        </w:rPr>
        <w:t>Ther</w:t>
      </w:r>
      <w:proofErr w:type="spellEnd"/>
      <w:r w:rsidRPr="004E2F39">
        <w:rPr>
          <w:rFonts w:ascii="Book Antiqua" w:eastAsia="Arial Unicode MS" w:hAnsi="Book Antiqua" w:cs="Arial"/>
          <w:i/>
          <w:szCs w:val="24"/>
          <w:lang w:val="en-US"/>
        </w:rPr>
        <w:t xml:space="preserve"> </w:t>
      </w:r>
      <w:r w:rsidRPr="004E2F39">
        <w:rPr>
          <w:rFonts w:ascii="Book Antiqua" w:eastAsia="Arial Unicode MS" w:hAnsi="Book Antiqua" w:cs="Arial"/>
          <w:szCs w:val="24"/>
          <w:lang w:val="en-US"/>
        </w:rPr>
        <w:t>1983;</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b/>
          <w:szCs w:val="24"/>
          <w:lang w:val="en-US"/>
        </w:rPr>
        <w:t>9</w:t>
      </w:r>
      <w:r w:rsidRPr="004E2F39">
        <w:rPr>
          <w:rFonts w:ascii="Book Antiqua" w:eastAsia="Arial Unicode MS" w:hAnsi="Book Antiqua" w:cs="Arial"/>
          <w:szCs w:val="24"/>
          <w:lang w:val="en-US"/>
        </w:rPr>
        <w:t>:</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171-180 [DOI: 10.1111/j.1752-0606.1983.tb01497.x]</w:t>
      </w:r>
    </w:p>
    <w:p w:rsidR="00B77242" w:rsidRPr="004E2F39" w:rsidRDefault="00545FF7" w:rsidP="009417EF">
      <w:pPr>
        <w:numPr>
          <w:ilvl w:val="0"/>
          <w:numId w:val="4"/>
        </w:numPr>
        <w:snapToGrid w:val="0"/>
        <w:spacing w:line="360" w:lineRule="auto"/>
        <w:ind w:left="0" w:firstLine="0"/>
        <w:jc w:val="both"/>
        <w:rPr>
          <w:rFonts w:ascii="Book Antiqua" w:eastAsia="Arial Unicode MS" w:hAnsi="Book Antiqua" w:cs="Arial"/>
          <w:szCs w:val="24"/>
          <w:lang w:val="en-US"/>
        </w:rPr>
      </w:pPr>
      <w:proofErr w:type="spellStart"/>
      <w:r w:rsidRPr="004E2F39">
        <w:rPr>
          <w:rFonts w:ascii="Book Antiqua" w:eastAsia="Arial Unicode MS" w:hAnsi="Book Antiqua" w:cs="Arial"/>
          <w:b/>
          <w:szCs w:val="24"/>
          <w:lang w:val="en-US"/>
        </w:rPr>
        <w:t>Kabacoff</w:t>
      </w:r>
      <w:proofErr w:type="spellEnd"/>
      <w:r w:rsidRPr="004E2F39">
        <w:rPr>
          <w:rFonts w:ascii="Book Antiqua" w:eastAsia="Arial Unicode MS" w:hAnsi="Book Antiqua" w:cs="Arial"/>
          <w:b/>
          <w:szCs w:val="24"/>
          <w:lang w:val="en-US"/>
        </w:rPr>
        <w:t xml:space="preserve"> R</w:t>
      </w:r>
      <w:r w:rsidRPr="004E2F39">
        <w:rPr>
          <w:rFonts w:ascii="Book Antiqua" w:eastAsia="Arial Unicode MS" w:hAnsi="Book Antiqua" w:cs="Arial"/>
          <w:szCs w:val="24"/>
          <w:lang w:val="en-US"/>
        </w:rPr>
        <w:t xml:space="preserve">, Miller I, Bishop D, Epstein N, </w:t>
      </w:r>
      <w:proofErr w:type="spellStart"/>
      <w:r w:rsidRPr="004E2F39">
        <w:rPr>
          <w:rFonts w:ascii="Book Antiqua" w:eastAsia="Arial Unicode MS" w:hAnsi="Book Antiqua" w:cs="Arial"/>
          <w:szCs w:val="24"/>
          <w:lang w:val="en-US"/>
        </w:rPr>
        <w:t>Keitner</w:t>
      </w:r>
      <w:proofErr w:type="spellEnd"/>
      <w:r w:rsidRPr="004E2F39">
        <w:rPr>
          <w:rFonts w:ascii="Book Antiqua" w:eastAsia="Arial Unicode MS" w:hAnsi="Book Antiqua" w:cs="Arial"/>
          <w:szCs w:val="24"/>
          <w:lang w:val="en-US"/>
        </w:rPr>
        <w:t xml:space="preserve"> G.</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A psychometric study of the McMaster family assessment device in psychiatric, medical, and nonclinical samples.</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i/>
          <w:szCs w:val="24"/>
          <w:lang w:val="en-US"/>
        </w:rPr>
        <w:t xml:space="preserve">J </w:t>
      </w:r>
      <w:proofErr w:type="spellStart"/>
      <w:r w:rsidRPr="004E2F39">
        <w:rPr>
          <w:rFonts w:ascii="Book Antiqua" w:eastAsia="Arial Unicode MS" w:hAnsi="Book Antiqua" w:cs="Arial"/>
          <w:i/>
          <w:szCs w:val="24"/>
          <w:lang w:val="en-US"/>
        </w:rPr>
        <w:t>Fam</w:t>
      </w:r>
      <w:proofErr w:type="spellEnd"/>
      <w:r w:rsidRPr="004E2F39">
        <w:rPr>
          <w:rFonts w:ascii="Book Antiqua" w:eastAsia="Arial Unicode MS" w:hAnsi="Book Antiqua" w:cs="Arial"/>
          <w:i/>
          <w:szCs w:val="24"/>
          <w:lang w:val="en-US"/>
        </w:rPr>
        <w:t xml:space="preserve"> </w:t>
      </w:r>
      <w:proofErr w:type="spellStart"/>
      <w:r w:rsidRPr="004E2F39">
        <w:rPr>
          <w:rFonts w:ascii="Book Antiqua" w:eastAsia="Arial Unicode MS" w:hAnsi="Book Antiqua" w:cs="Arial"/>
          <w:i/>
          <w:szCs w:val="24"/>
          <w:lang w:val="en-US"/>
        </w:rPr>
        <w:t>Psychol</w:t>
      </w:r>
      <w:proofErr w:type="spellEnd"/>
      <w:r w:rsidRPr="004E2F39">
        <w:rPr>
          <w:rFonts w:ascii="Book Antiqua" w:eastAsia="Arial Unicode MS" w:hAnsi="Book Antiqua" w:cs="Arial"/>
          <w:i/>
          <w:szCs w:val="24"/>
          <w:lang w:val="en-US"/>
        </w:rPr>
        <w:t xml:space="preserve"> </w:t>
      </w:r>
      <w:r w:rsidRPr="004E2F39">
        <w:rPr>
          <w:rFonts w:ascii="Book Antiqua" w:eastAsia="Arial Unicode MS" w:hAnsi="Book Antiqua" w:cs="Arial"/>
          <w:szCs w:val="24"/>
          <w:lang w:val="en-US"/>
        </w:rPr>
        <w:t>1990;</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b/>
          <w:szCs w:val="24"/>
          <w:lang w:val="en-US"/>
        </w:rPr>
        <w:t>3</w:t>
      </w:r>
      <w:r w:rsidRPr="004E2F39">
        <w:rPr>
          <w:rFonts w:ascii="Book Antiqua" w:eastAsia="Arial Unicode MS" w:hAnsi="Book Antiqua" w:cs="Arial"/>
          <w:szCs w:val="24"/>
          <w:lang w:val="en-US"/>
        </w:rPr>
        <w:t>:</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431-439</w:t>
      </w:r>
      <w:r w:rsidR="00234171" w:rsidRPr="004E2F39">
        <w:rPr>
          <w:rFonts w:ascii="Book Antiqua" w:eastAsia="Arial Unicode MS" w:hAnsi="Book Antiqua" w:cs="Arial"/>
          <w:szCs w:val="24"/>
          <w:lang w:val="en-US"/>
        </w:rPr>
        <w:t xml:space="preserve"> </w:t>
      </w:r>
      <w:r w:rsidRPr="004E2F39">
        <w:rPr>
          <w:rFonts w:ascii="Book Antiqua" w:eastAsia="Arial Unicode MS" w:hAnsi="Book Antiqua" w:cs="Arial"/>
          <w:szCs w:val="24"/>
          <w:lang w:val="en-US"/>
        </w:rPr>
        <w:t>[DOI: 10.1037/h0080547]</w:t>
      </w:r>
    </w:p>
    <w:p w:rsidR="00234171" w:rsidRPr="004E2F39" w:rsidRDefault="00234171" w:rsidP="009417EF">
      <w:pPr>
        <w:snapToGrid w:val="0"/>
        <w:spacing w:line="360" w:lineRule="auto"/>
        <w:ind w:firstLine="0"/>
        <w:jc w:val="both"/>
        <w:rPr>
          <w:rFonts w:ascii="Book Antiqua" w:eastAsia="Arial Unicode MS" w:hAnsi="Book Antiqua" w:cs="Arial"/>
          <w:szCs w:val="24"/>
          <w:lang w:val="en-US" w:eastAsia="zh-CN"/>
        </w:rPr>
      </w:pPr>
    </w:p>
    <w:p w:rsidR="002E6713" w:rsidRDefault="002E6713" w:rsidP="002E6713">
      <w:pPr>
        <w:spacing w:line="360" w:lineRule="auto"/>
        <w:ind w:firstLine="0"/>
        <w:jc w:val="right"/>
        <w:rPr>
          <w:rFonts w:ascii="Book Antiqua" w:eastAsia="宋体" w:hAnsi="Book Antiqua"/>
          <w:color w:val="000000"/>
          <w:szCs w:val="24"/>
          <w:lang w:eastAsia="zh-CN"/>
        </w:rPr>
      </w:pPr>
      <w:bookmarkStart w:id="19" w:name="OLE_LINK157"/>
      <w:bookmarkStart w:id="20" w:name="OLE_LINK161"/>
      <w:bookmarkStart w:id="21" w:name="OLE_LINK166"/>
      <w:bookmarkStart w:id="22" w:name="OLE_LINK176"/>
      <w:r w:rsidRPr="006A7E49">
        <w:rPr>
          <w:rFonts w:ascii="Book Antiqua" w:hAnsi="Book Antiqua" w:hint="eastAsia"/>
          <w:b/>
          <w:color w:val="000000"/>
          <w:szCs w:val="24"/>
        </w:rPr>
        <w:lastRenderedPageBreak/>
        <w:t>P-</w:t>
      </w:r>
      <w:r w:rsidRPr="006A7E49">
        <w:rPr>
          <w:rFonts w:ascii="Book Antiqua" w:hAnsi="Book Antiqua"/>
          <w:b/>
          <w:color w:val="000000"/>
          <w:szCs w:val="24"/>
        </w:rPr>
        <w:t>R</w:t>
      </w:r>
      <w:r w:rsidRPr="006A7E49">
        <w:rPr>
          <w:rFonts w:ascii="Book Antiqua" w:hAnsi="Book Antiqua" w:hint="eastAsia"/>
          <w:b/>
          <w:color w:val="000000"/>
          <w:szCs w:val="24"/>
        </w:rPr>
        <w:t>eviewer:</w:t>
      </w:r>
      <w:r>
        <w:rPr>
          <w:rFonts w:ascii="Book Antiqua" w:hAnsi="Book Antiqua" w:hint="eastAsia"/>
          <w:color w:val="000000"/>
          <w:szCs w:val="24"/>
        </w:rPr>
        <w:t xml:space="preserve"> </w:t>
      </w:r>
      <w:r w:rsidRPr="002E6713">
        <w:rPr>
          <w:rFonts w:ascii="Book Antiqua" w:hAnsi="Book Antiqua"/>
          <w:color w:val="000000"/>
          <w:szCs w:val="24"/>
        </w:rPr>
        <w:t>Banovic</w:t>
      </w:r>
      <w:r>
        <w:rPr>
          <w:rFonts w:ascii="Book Antiqua" w:eastAsia="宋体" w:hAnsi="Book Antiqua" w:hint="eastAsia"/>
          <w:color w:val="000000"/>
          <w:szCs w:val="24"/>
          <w:lang w:eastAsia="zh-CN"/>
        </w:rPr>
        <w:t xml:space="preserve"> I, </w:t>
      </w:r>
      <w:r w:rsidRPr="002E6713">
        <w:rPr>
          <w:rFonts w:ascii="Book Antiqua" w:eastAsia="宋体" w:hAnsi="Book Antiqua"/>
          <w:color w:val="000000"/>
          <w:szCs w:val="24"/>
          <w:lang w:eastAsia="zh-CN"/>
        </w:rPr>
        <w:t>Celesia</w:t>
      </w:r>
      <w:r>
        <w:rPr>
          <w:rFonts w:ascii="Book Antiqua" w:eastAsia="宋体" w:hAnsi="Book Antiqua" w:hint="eastAsia"/>
          <w:color w:val="000000"/>
          <w:szCs w:val="24"/>
          <w:lang w:eastAsia="zh-CN"/>
        </w:rPr>
        <w:t xml:space="preserve"> BM, </w:t>
      </w:r>
      <w:r w:rsidRPr="002E6713">
        <w:rPr>
          <w:rFonts w:ascii="Book Antiqua" w:eastAsia="宋体" w:hAnsi="Book Antiqua"/>
          <w:color w:val="000000"/>
          <w:szCs w:val="24"/>
          <w:lang w:eastAsia="zh-CN"/>
        </w:rPr>
        <w:t>de la Roca-Chiapas</w:t>
      </w:r>
      <w:r>
        <w:rPr>
          <w:rFonts w:ascii="Book Antiqua" w:eastAsia="宋体" w:hAnsi="Book Antiqua" w:hint="eastAsia"/>
          <w:color w:val="000000"/>
          <w:szCs w:val="24"/>
          <w:lang w:eastAsia="zh-CN"/>
        </w:rPr>
        <w:t xml:space="preserve"> J </w:t>
      </w:r>
      <w:r w:rsidRPr="006A7E49">
        <w:rPr>
          <w:rFonts w:ascii="Book Antiqua" w:hAnsi="Book Antiqua" w:hint="eastAsia"/>
          <w:b/>
          <w:color w:val="000000"/>
          <w:szCs w:val="24"/>
        </w:rPr>
        <w:t>S-</w:t>
      </w:r>
      <w:r w:rsidRPr="006A7E49">
        <w:rPr>
          <w:rFonts w:ascii="Book Antiqua" w:hAnsi="Book Antiqua"/>
          <w:b/>
          <w:color w:val="000000"/>
          <w:szCs w:val="24"/>
        </w:rPr>
        <w:t>E</w:t>
      </w:r>
      <w:r w:rsidRPr="006A7E49">
        <w:rPr>
          <w:rFonts w:ascii="Book Antiqua" w:hAnsi="Book Antiqua" w:hint="eastAsia"/>
          <w:b/>
          <w:color w:val="000000"/>
          <w:szCs w:val="24"/>
        </w:rPr>
        <w:t>ditor</w:t>
      </w:r>
      <w:r>
        <w:rPr>
          <w:rFonts w:ascii="Book Antiqua" w:hAnsi="Book Antiqua" w:hint="eastAsia"/>
          <w:b/>
          <w:color w:val="000000"/>
          <w:szCs w:val="24"/>
        </w:rPr>
        <w:t xml:space="preserve">: </w:t>
      </w:r>
      <w:r>
        <w:rPr>
          <w:rFonts w:ascii="Book Antiqua" w:hAnsi="Book Antiqua" w:hint="eastAsia"/>
          <w:color w:val="000000"/>
          <w:szCs w:val="24"/>
        </w:rPr>
        <w:t xml:space="preserve">Kong JX </w:t>
      </w:r>
    </w:p>
    <w:p w:rsidR="002E6713" w:rsidRDefault="002E6713" w:rsidP="002E6713">
      <w:pPr>
        <w:spacing w:line="360" w:lineRule="auto"/>
        <w:ind w:firstLine="0"/>
        <w:jc w:val="right"/>
        <w:rPr>
          <w:rFonts w:ascii="Book Antiqua" w:hAnsi="Book Antiqua"/>
          <w:color w:val="000000"/>
          <w:szCs w:val="24"/>
        </w:rPr>
      </w:pPr>
      <w:r w:rsidRPr="006A7E49">
        <w:rPr>
          <w:rFonts w:ascii="Book Antiqua" w:hAnsi="Book Antiqua" w:hint="eastAsia"/>
          <w:b/>
          <w:color w:val="000000"/>
          <w:szCs w:val="24"/>
        </w:rPr>
        <w:t>L-Editor: E-Editor:</w:t>
      </w:r>
      <w:r>
        <w:rPr>
          <w:rFonts w:ascii="Book Antiqua" w:hAnsi="Book Antiqua" w:hint="eastAsia"/>
          <w:color w:val="000000"/>
          <w:szCs w:val="24"/>
        </w:rPr>
        <w:t xml:space="preserve"> </w:t>
      </w:r>
    </w:p>
    <w:bookmarkEnd w:id="19"/>
    <w:bookmarkEnd w:id="20"/>
    <w:bookmarkEnd w:id="21"/>
    <w:bookmarkEnd w:id="22"/>
    <w:p w:rsidR="004E2F39" w:rsidRPr="002E6713" w:rsidRDefault="004E2F39" w:rsidP="009417EF">
      <w:pPr>
        <w:snapToGrid w:val="0"/>
        <w:spacing w:line="360" w:lineRule="auto"/>
        <w:ind w:firstLine="0"/>
        <w:jc w:val="both"/>
        <w:rPr>
          <w:rFonts w:ascii="Book Antiqua" w:eastAsia="Arial Unicode MS" w:hAnsi="Book Antiqua" w:cs="Arial"/>
          <w:szCs w:val="24"/>
          <w:lang w:eastAsia="zh-CN"/>
        </w:rPr>
      </w:pPr>
    </w:p>
    <w:p w:rsidR="00AB3456" w:rsidRPr="004E2F39" w:rsidRDefault="00AB3456" w:rsidP="009417EF">
      <w:pPr>
        <w:snapToGrid w:val="0"/>
        <w:spacing w:line="360" w:lineRule="auto"/>
        <w:ind w:firstLine="0"/>
        <w:jc w:val="both"/>
        <w:rPr>
          <w:rFonts w:ascii="Book Antiqua" w:eastAsia="Arial Unicode MS" w:hAnsi="Book Antiqua" w:cs="Arial"/>
          <w:b/>
          <w:szCs w:val="24"/>
          <w:lang w:val="en-US" w:eastAsia="zh-CN"/>
        </w:rPr>
      </w:pPr>
      <w:r w:rsidRPr="004E2F39">
        <w:rPr>
          <w:rFonts w:ascii="Book Antiqua" w:eastAsia="Arial Unicode MS" w:hAnsi="Book Antiqua" w:cs="Arial"/>
          <w:b/>
          <w:szCs w:val="24"/>
          <w:lang w:val="en-US"/>
        </w:rPr>
        <w:br w:type="page"/>
      </w:r>
      <w:r w:rsidRPr="004E2F39">
        <w:rPr>
          <w:rFonts w:ascii="Book Antiqua" w:eastAsia="Arial Unicode MS" w:hAnsi="Book Antiqua" w:cs="Arial"/>
          <w:b/>
          <w:szCs w:val="24"/>
          <w:lang w:val="en-US"/>
        </w:rPr>
        <w:lastRenderedPageBreak/>
        <w:t xml:space="preserve">Table </w:t>
      </w:r>
      <w:proofErr w:type="gramStart"/>
      <w:r w:rsidRPr="004E2F39">
        <w:rPr>
          <w:rFonts w:ascii="Book Antiqua" w:eastAsia="Arial Unicode MS" w:hAnsi="Book Antiqua" w:cs="Arial"/>
          <w:b/>
          <w:szCs w:val="24"/>
          <w:lang w:val="en-US"/>
        </w:rPr>
        <w:t>1</w:t>
      </w:r>
      <w:r w:rsidR="004E2F39" w:rsidRPr="004E2F39">
        <w:rPr>
          <w:rFonts w:ascii="Book Antiqua" w:eastAsia="Arial Unicode MS" w:hAnsi="Book Antiqua" w:cs="Arial"/>
          <w:b/>
          <w:szCs w:val="24"/>
          <w:lang w:val="en-US" w:eastAsia="zh-CN"/>
        </w:rPr>
        <w:t xml:space="preserve"> </w:t>
      </w:r>
      <w:r w:rsidR="008B4A7C" w:rsidRPr="004E2F39">
        <w:rPr>
          <w:rFonts w:ascii="Book Antiqua" w:eastAsia="Arial Unicode MS" w:hAnsi="Book Antiqua" w:cs="Arial"/>
          <w:b/>
          <w:szCs w:val="24"/>
          <w:lang w:val="en-US"/>
        </w:rPr>
        <w:t>Demographic information</w:t>
      </w:r>
      <w:proofErr w:type="gramEnd"/>
      <w:r w:rsidR="008B4A7C" w:rsidRPr="004E2F39">
        <w:rPr>
          <w:rFonts w:ascii="Book Antiqua" w:eastAsia="Arial Unicode MS" w:hAnsi="Book Antiqua" w:cs="Arial"/>
          <w:b/>
          <w:szCs w:val="24"/>
          <w:lang w:val="en-US"/>
        </w:rPr>
        <w:t xml:space="preserve"> by </w:t>
      </w:r>
      <w:r w:rsidR="004E2F39" w:rsidRPr="004E2F39">
        <w:rPr>
          <w:rFonts w:ascii="Book Antiqua" w:eastAsia="Arial Unicode MS" w:hAnsi="Book Antiqua" w:cs="Arial"/>
          <w:b/>
          <w:szCs w:val="24"/>
          <w:lang w:val="en-US"/>
        </w:rPr>
        <w:t xml:space="preserve">inflammatory bowel disease </w:t>
      </w:r>
      <w:r w:rsidR="008B4A7C" w:rsidRPr="004E2F39">
        <w:rPr>
          <w:rFonts w:ascii="Book Antiqua" w:eastAsia="Arial Unicode MS" w:hAnsi="Book Antiqua" w:cs="Arial"/>
          <w:b/>
          <w:szCs w:val="24"/>
          <w:lang w:val="en-US"/>
        </w:rPr>
        <w:t>activity and type of d</w:t>
      </w:r>
      <w:r w:rsidRPr="004E2F39">
        <w:rPr>
          <w:rFonts w:ascii="Book Antiqua" w:eastAsia="Arial Unicode MS" w:hAnsi="Book Antiqua" w:cs="Arial"/>
          <w:b/>
          <w:szCs w:val="24"/>
          <w:lang w:val="en-US"/>
        </w:rPr>
        <w:t>isease</w:t>
      </w:r>
    </w:p>
    <w:tbl>
      <w:tblPr>
        <w:tblW w:w="8505" w:type="dxa"/>
        <w:tblInd w:w="108" w:type="dxa"/>
        <w:tblBorders>
          <w:top w:val="single" w:sz="4" w:space="0" w:color="auto"/>
          <w:bottom w:val="single" w:sz="4" w:space="0" w:color="auto"/>
        </w:tblBorders>
        <w:tblLook w:val="04A0" w:firstRow="1" w:lastRow="0" w:firstColumn="1" w:lastColumn="0" w:noHBand="0" w:noVBand="1"/>
      </w:tblPr>
      <w:tblGrid>
        <w:gridCol w:w="1843"/>
        <w:gridCol w:w="1843"/>
        <w:gridCol w:w="1559"/>
        <w:gridCol w:w="236"/>
        <w:gridCol w:w="1465"/>
        <w:gridCol w:w="1559"/>
      </w:tblGrid>
      <w:tr w:rsidR="004E2F39" w:rsidRPr="004E2F39" w:rsidTr="004E2F39">
        <w:trPr>
          <w:trHeight w:val="539"/>
        </w:trPr>
        <w:tc>
          <w:tcPr>
            <w:tcW w:w="1843" w:type="dxa"/>
            <w:vMerge w:val="restart"/>
            <w:tcBorders>
              <w:top w:val="single" w:sz="4" w:space="0" w:color="auto"/>
              <w:bottom w:val="nil"/>
            </w:tcBorders>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p>
        </w:tc>
        <w:tc>
          <w:tcPr>
            <w:tcW w:w="3402" w:type="dxa"/>
            <w:gridSpan w:val="2"/>
            <w:tcBorders>
              <w:top w:val="single" w:sz="4" w:space="0" w:color="auto"/>
              <w:bottom w:val="nil"/>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IBD Active Group (</w:t>
            </w:r>
            <w:r w:rsidRPr="004E2F39">
              <w:rPr>
                <w:rFonts w:ascii="Book Antiqua" w:hAnsi="Book Antiqua" w:cs="Arial"/>
                <w:b/>
                <w:i/>
                <w:szCs w:val="24"/>
                <w:lang w:val="en-US"/>
              </w:rPr>
              <w:t>n</w:t>
            </w:r>
            <w:r w:rsidRPr="004E2F39">
              <w:rPr>
                <w:rFonts w:ascii="Book Antiqua" w:hAnsi="Book Antiqua" w:cs="Arial"/>
                <w:b/>
                <w:szCs w:val="24"/>
                <w:lang w:val="en-US"/>
              </w:rPr>
              <w:t xml:space="preserve"> = 43)</w:t>
            </w:r>
          </w:p>
        </w:tc>
        <w:tc>
          <w:tcPr>
            <w:tcW w:w="236" w:type="dxa"/>
            <w:tcBorders>
              <w:top w:val="single" w:sz="4" w:space="0" w:color="auto"/>
              <w:bottom w:val="nil"/>
            </w:tcBorders>
          </w:tcPr>
          <w:p w:rsidR="004E2F39" w:rsidRPr="004E2F39" w:rsidRDefault="004E2F39" w:rsidP="009417EF">
            <w:pPr>
              <w:snapToGrid w:val="0"/>
              <w:spacing w:line="360" w:lineRule="auto"/>
              <w:ind w:firstLine="0"/>
              <w:jc w:val="both"/>
              <w:rPr>
                <w:rFonts w:ascii="Book Antiqua" w:hAnsi="Book Antiqua" w:cs="Arial"/>
                <w:b/>
                <w:szCs w:val="24"/>
                <w:lang w:val="en-US"/>
              </w:rPr>
            </w:pPr>
          </w:p>
        </w:tc>
        <w:tc>
          <w:tcPr>
            <w:tcW w:w="3024" w:type="dxa"/>
            <w:gridSpan w:val="2"/>
            <w:tcBorders>
              <w:top w:val="single" w:sz="4" w:space="0" w:color="auto"/>
              <w:bottom w:val="nil"/>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Remission Group (</w:t>
            </w:r>
            <w:r w:rsidRPr="004E2F39">
              <w:rPr>
                <w:rFonts w:ascii="Book Antiqua" w:hAnsi="Book Antiqua" w:cs="Arial"/>
                <w:b/>
                <w:i/>
                <w:szCs w:val="24"/>
                <w:lang w:val="en-US"/>
              </w:rPr>
              <w:t>n</w:t>
            </w:r>
            <w:r w:rsidRPr="004E2F39">
              <w:rPr>
                <w:rFonts w:ascii="Book Antiqua" w:hAnsi="Book Antiqua" w:cs="Arial"/>
                <w:b/>
                <w:szCs w:val="24"/>
                <w:lang w:val="en-US"/>
              </w:rPr>
              <w:t xml:space="preserve"> = 42)</w:t>
            </w:r>
          </w:p>
        </w:tc>
      </w:tr>
      <w:tr w:rsidR="004E2F39" w:rsidRPr="004E2F39" w:rsidTr="004E2F39">
        <w:trPr>
          <w:trHeight w:val="538"/>
        </w:trPr>
        <w:tc>
          <w:tcPr>
            <w:tcW w:w="1843" w:type="dxa"/>
            <w:vMerge/>
            <w:tcBorders>
              <w:top w:val="nil"/>
              <w:bottom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p>
        </w:tc>
        <w:tc>
          <w:tcPr>
            <w:tcW w:w="1843" w:type="dxa"/>
            <w:tcBorders>
              <w:top w:val="nil"/>
              <w:bottom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CD (</w:t>
            </w:r>
            <w:r w:rsidRPr="004E2F39">
              <w:rPr>
                <w:rFonts w:ascii="Book Antiqua" w:hAnsi="Book Antiqua" w:cs="Arial"/>
                <w:b/>
                <w:i/>
                <w:szCs w:val="24"/>
                <w:lang w:val="en-US"/>
              </w:rPr>
              <w:t>n</w:t>
            </w:r>
            <w:r w:rsidRPr="004E2F39">
              <w:rPr>
                <w:rFonts w:ascii="Book Antiqua" w:hAnsi="Book Antiqua" w:cs="Arial"/>
                <w:b/>
                <w:szCs w:val="24"/>
                <w:lang w:val="en-US"/>
              </w:rPr>
              <w:t xml:space="preserve"> = 30)</w:t>
            </w:r>
          </w:p>
        </w:tc>
        <w:tc>
          <w:tcPr>
            <w:tcW w:w="1559" w:type="dxa"/>
            <w:tcBorders>
              <w:top w:val="nil"/>
              <w:bottom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UC (</w:t>
            </w:r>
            <w:r w:rsidRPr="004E2F39">
              <w:rPr>
                <w:rFonts w:ascii="Book Antiqua" w:hAnsi="Book Antiqua" w:cs="Arial"/>
                <w:b/>
                <w:i/>
                <w:szCs w:val="24"/>
                <w:lang w:val="en-US"/>
              </w:rPr>
              <w:t>n</w:t>
            </w:r>
            <w:r w:rsidRPr="004E2F39">
              <w:rPr>
                <w:rFonts w:ascii="Book Antiqua" w:hAnsi="Book Antiqua" w:cs="Arial"/>
                <w:b/>
                <w:szCs w:val="24"/>
                <w:lang w:val="en-US"/>
              </w:rPr>
              <w:t xml:space="preserve"> = 13)</w:t>
            </w:r>
          </w:p>
        </w:tc>
        <w:tc>
          <w:tcPr>
            <w:tcW w:w="236" w:type="dxa"/>
            <w:tcBorders>
              <w:top w:val="nil"/>
              <w:bottom w:val="single" w:sz="4" w:space="0" w:color="auto"/>
            </w:tcBorders>
          </w:tcPr>
          <w:p w:rsidR="004E2F39" w:rsidRPr="004E2F39" w:rsidRDefault="004E2F39" w:rsidP="009417EF">
            <w:pPr>
              <w:snapToGrid w:val="0"/>
              <w:spacing w:line="360" w:lineRule="auto"/>
              <w:ind w:firstLine="0"/>
              <w:jc w:val="both"/>
              <w:rPr>
                <w:rFonts w:ascii="Book Antiqua" w:hAnsi="Book Antiqua" w:cs="Arial"/>
                <w:b/>
                <w:szCs w:val="24"/>
                <w:lang w:val="en-US"/>
              </w:rPr>
            </w:pPr>
          </w:p>
        </w:tc>
        <w:tc>
          <w:tcPr>
            <w:tcW w:w="1465" w:type="dxa"/>
            <w:tcBorders>
              <w:top w:val="nil"/>
              <w:bottom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CD (</w:t>
            </w:r>
            <w:r w:rsidRPr="004E2F39">
              <w:rPr>
                <w:rFonts w:ascii="Book Antiqua" w:hAnsi="Book Antiqua" w:cs="Arial"/>
                <w:b/>
                <w:i/>
                <w:szCs w:val="24"/>
                <w:lang w:val="en-US"/>
              </w:rPr>
              <w:t>n</w:t>
            </w:r>
            <w:r w:rsidRPr="004E2F39">
              <w:rPr>
                <w:rFonts w:ascii="Book Antiqua" w:hAnsi="Book Antiqua" w:cs="Arial"/>
                <w:b/>
                <w:szCs w:val="24"/>
                <w:lang w:val="en-US"/>
              </w:rPr>
              <w:t xml:space="preserve"> = 27)</w:t>
            </w:r>
          </w:p>
        </w:tc>
        <w:tc>
          <w:tcPr>
            <w:tcW w:w="1559" w:type="dxa"/>
            <w:tcBorders>
              <w:top w:val="nil"/>
              <w:bottom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t>UC (</w:t>
            </w:r>
            <w:r w:rsidRPr="004E2F39">
              <w:rPr>
                <w:rFonts w:ascii="Book Antiqua" w:hAnsi="Book Antiqua" w:cs="Arial"/>
                <w:b/>
                <w:i/>
                <w:szCs w:val="24"/>
                <w:lang w:val="en-US"/>
              </w:rPr>
              <w:t>n</w:t>
            </w:r>
            <w:r w:rsidRPr="004E2F39">
              <w:rPr>
                <w:rFonts w:ascii="Book Antiqua" w:hAnsi="Book Antiqua" w:cs="Arial"/>
                <w:b/>
                <w:szCs w:val="24"/>
                <w:lang w:val="en-US"/>
              </w:rPr>
              <w:t xml:space="preserve"> = 15)</w:t>
            </w:r>
          </w:p>
        </w:tc>
      </w:tr>
      <w:tr w:rsidR="004E2F39" w:rsidRPr="004E2F39" w:rsidTr="004E2F39">
        <w:tc>
          <w:tcPr>
            <w:tcW w:w="1843" w:type="dxa"/>
            <w:tcBorders>
              <w:top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Age, Mean (</w:t>
            </w:r>
            <w:proofErr w:type="spellStart"/>
            <w:r w:rsidRPr="004E2F39">
              <w:rPr>
                <w:rFonts w:ascii="Book Antiqua" w:hAnsi="Book Antiqua" w:cs="Arial"/>
                <w:szCs w:val="24"/>
                <w:lang w:val="en-US"/>
              </w:rPr>
              <w:t>yr</w:t>
            </w:r>
            <w:proofErr w:type="spellEnd"/>
            <w:r w:rsidRPr="004E2F39">
              <w:rPr>
                <w:rFonts w:ascii="Book Antiqua" w:hAnsi="Book Antiqua" w:cs="Arial"/>
                <w:szCs w:val="24"/>
                <w:lang w:val="en-US"/>
              </w:rPr>
              <w:t>)</w:t>
            </w:r>
          </w:p>
        </w:tc>
        <w:tc>
          <w:tcPr>
            <w:tcW w:w="1843" w:type="dxa"/>
            <w:tcBorders>
              <w:top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12.8 ± 2.2</w:t>
            </w:r>
          </w:p>
        </w:tc>
        <w:tc>
          <w:tcPr>
            <w:tcW w:w="1559" w:type="dxa"/>
            <w:tcBorders>
              <w:top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12.9 ± 2.0</w:t>
            </w:r>
          </w:p>
        </w:tc>
        <w:tc>
          <w:tcPr>
            <w:tcW w:w="236" w:type="dxa"/>
            <w:tcBorders>
              <w:top w:val="single" w:sz="4" w:space="0" w:color="auto"/>
            </w:tcBorders>
          </w:tcPr>
          <w:p w:rsidR="004E2F39" w:rsidRPr="004E2F39" w:rsidRDefault="004E2F39" w:rsidP="009417EF">
            <w:pPr>
              <w:snapToGrid w:val="0"/>
              <w:spacing w:line="360" w:lineRule="auto"/>
              <w:ind w:firstLine="0"/>
              <w:jc w:val="both"/>
              <w:rPr>
                <w:rFonts w:ascii="Book Antiqua" w:hAnsi="Book Antiqua" w:cs="Arial"/>
                <w:szCs w:val="24"/>
              </w:rPr>
            </w:pPr>
          </w:p>
        </w:tc>
        <w:tc>
          <w:tcPr>
            <w:tcW w:w="1465" w:type="dxa"/>
            <w:tcBorders>
              <w:top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13.9±2.0</w:t>
            </w:r>
          </w:p>
        </w:tc>
        <w:tc>
          <w:tcPr>
            <w:tcW w:w="1559" w:type="dxa"/>
            <w:tcBorders>
              <w:top w:val="single" w:sz="4" w:space="0" w:color="auto"/>
            </w:tcBorders>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13.1±1.4</w:t>
            </w:r>
          </w:p>
        </w:tc>
      </w:tr>
      <w:tr w:rsidR="004E2F39" w:rsidRPr="004E2F39" w:rsidTr="004E2F39">
        <w:tc>
          <w:tcPr>
            <w:tcW w:w="1843" w:type="dxa"/>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Child gender (Female</w:t>
            </w:r>
            <w:r w:rsidRPr="004E2F39">
              <w:rPr>
                <w:rFonts w:ascii="Book Antiqua" w:hAnsi="Book Antiqua" w:cs="Arial"/>
                <w:szCs w:val="24"/>
              </w:rPr>
              <w:t>)</w:t>
            </w:r>
            <w:r w:rsidRPr="004E2F39">
              <w:rPr>
                <w:rFonts w:ascii="Book Antiqua" w:hAnsi="Book Antiqua" w:cs="Arial"/>
                <w:szCs w:val="24"/>
                <w:lang w:val="en-US"/>
              </w:rPr>
              <w:t>, %</w:t>
            </w:r>
          </w:p>
        </w:tc>
        <w:tc>
          <w:tcPr>
            <w:tcW w:w="1843"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56.7</w:t>
            </w:r>
          </w:p>
        </w:tc>
        <w:tc>
          <w:tcPr>
            <w:tcW w:w="1559"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61.5</w:t>
            </w:r>
          </w:p>
        </w:tc>
        <w:tc>
          <w:tcPr>
            <w:tcW w:w="236" w:type="dxa"/>
          </w:tcPr>
          <w:p w:rsidR="004E2F39" w:rsidRPr="004E2F39" w:rsidRDefault="004E2F39" w:rsidP="009417EF">
            <w:pPr>
              <w:snapToGrid w:val="0"/>
              <w:spacing w:line="360" w:lineRule="auto"/>
              <w:ind w:firstLine="0"/>
              <w:jc w:val="both"/>
              <w:rPr>
                <w:rFonts w:ascii="Book Antiqua" w:hAnsi="Book Antiqua" w:cs="Arial"/>
                <w:szCs w:val="24"/>
              </w:rPr>
            </w:pPr>
          </w:p>
        </w:tc>
        <w:tc>
          <w:tcPr>
            <w:tcW w:w="1465"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66.7</w:t>
            </w:r>
          </w:p>
        </w:tc>
        <w:tc>
          <w:tcPr>
            <w:tcW w:w="1559"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rPr>
              <w:t>46.7</w:t>
            </w:r>
          </w:p>
        </w:tc>
      </w:tr>
      <w:tr w:rsidR="004E2F39" w:rsidRPr="004E2F39" w:rsidTr="004E2F39">
        <w:tc>
          <w:tcPr>
            <w:tcW w:w="1843" w:type="dxa"/>
            <w:shd w:val="clear" w:color="auto" w:fill="auto"/>
            <w:vAlign w:val="center"/>
          </w:tcPr>
          <w:p w:rsidR="004E2F39" w:rsidRPr="004E2F39" w:rsidRDefault="004E2F39" w:rsidP="009417EF">
            <w:pPr>
              <w:snapToGrid w:val="0"/>
              <w:spacing w:line="360" w:lineRule="auto"/>
              <w:ind w:firstLine="0"/>
              <w:jc w:val="both"/>
              <w:rPr>
                <w:rFonts w:ascii="Book Antiqua" w:hAnsi="Book Antiqua" w:cs="Arial"/>
                <w:szCs w:val="24"/>
                <w:lang w:val="en-US"/>
              </w:rPr>
            </w:pPr>
            <w:r w:rsidRPr="004E2F39">
              <w:rPr>
                <w:rFonts w:ascii="Book Antiqua" w:hAnsi="Book Antiqua" w:cs="Arial"/>
                <w:szCs w:val="24"/>
                <w:lang w:val="en-US"/>
              </w:rPr>
              <w:t>Parent gender (</w:t>
            </w:r>
            <w:proofErr w:type="gramStart"/>
            <w:r w:rsidRPr="004E2F39">
              <w:rPr>
                <w:rFonts w:ascii="Book Antiqua" w:hAnsi="Book Antiqua" w:cs="Arial"/>
                <w:szCs w:val="24"/>
                <w:lang w:val="en-US"/>
              </w:rPr>
              <w:t>Female)</w:t>
            </w:r>
            <w:r w:rsidRPr="004E2F39">
              <w:rPr>
                <w:rFonts w:ascii="Book Antiqua" w:eastAsia="宋体" w:hAnsi="Book Antiqua" w:cs="Arial"/>
                <w:szCs w:val="24"/>
                <w:vertAlign w:val="superscript"/>
                <w:lang w:val="en-US" w:eastAsia="zh-CN"/>
              </w:rPr>
              <w:t>1</w:t>
            </w:r>
            <w:proofErr w:type="gramEnd"/>
            <w:r w:rsidRPr="004E2F39">
              <w:rPr>
                <w:rFonts w:ascii="Book Antiqua" w:hAnsi="Book Antiqua" w:cs="Arial"/>
                <w:szCs w:val="24"/>
                <w:lang w:val="en-US"/>
              </w:rPr>
              <w:t>, %</w:t>
            </w:r>
          </w:p>
        </w:tc>
        <w:tc>
          <w:tcPr>
            <w:tcW w:w="1843"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lang w:val="en-US"/>
              </w:rPr>
              <w:t>80.8</w:t>
            </w:r>
          </w:p>
        </w:tc>
        <w:tc>
          <w:tcPr>
            <w:tcW w:w="1559"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lang w:val="en-US"/>
              </w:rPr>
              <w:t>77.8</w:t>
            </w:r>
          </w:p>
        </w:tc>
        <w:tc>
          <w:tcPr>
            <w:tcW w:w="236" w:type="dxa"/>
          </w:tcPr>
          <w:p w:rsidR="004E2F39" w:rsidRPr="004E2F39" w:rsidRDefault="004E2F39" w:rsidP="009417EF">
            <w:pPr>
              <w:snapToGrid w:val="0"/>
              <w:spacing w:line="360" w:lineRule="auto"/>
              <w:ind w:firstLine="0"/>
              <w:jc w:val="both"/>
              <w:rPr>
                <w:rFonts w:ascii="Book Antiqua" w:hAnsi="Book Antiqua" w:cs="Arial"/>
                <w:szCs w:val="24"/>
                <w:lang w:val="en-US"/>
              </w:rPr>
            </w:pPr>
          </w:p>
        </w:tc>
        <w:tc>
          <w:tcPr>
            <w:tcW w:w="1465"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lang w:val="en-US"/>
              </w:rPr>
              <w:t>86.9</w:t>
            </w:r>
          </w:p>
        </w:tc>
        <w:tc>
          <w:tcPr>
            <w:tcW w:w="1559" w:type="dxa"/>
            <w:vAlign w:val="center"/>
          </w:tcPr>
          <w:p w:rsidR="004E2F39" w:rsidRPr="004E2F39" w:rsidRDefault="004E2F39" w:rsidP="009417EF">
            <w:pPr>
              <w:snapToGrid w:val="0"/>
              <w:spacing w:line="360" w:lineRule="auto"/>
              <w:ind w:firstLine="0"/>
              <w:jc w:val="both"/>
              <w:rPr>
                <w:rFonts w:ascii="Book Antiqua" w:hAnsi="Book Antiqua" w:cs="Arial"/>
                <w:szCs w:val="24"/>
              </w:rPr>
            </w:pPr>
            <w:r w:rsidRPr="004E2F39">
              <w:rPr>
                <w:rFonts w:ascii="Book Antiqua" w:hAnsi="Book Antiqua" w:cs="Arial"/>
                <w:szCs w:val="24"/>
                <w:lang w:val="en-US"/>
              </w:rPr>
              <w:t>75.0</w:t>
            </w:r>
          </w:p>
        </w:tc>
      </w:tr>
    </w:tbl>
    <w:p w:rsidR="00AB3456" w:rsidRPr="004E2F39" w:rsidRDefault="004E2F39" w:rsidP="009417EF">
      <w:pPr>
        <w:snapToGrid w:val="0"/>
        <w:spacing w:line="360" w:lineRule="auto"/>
        <w:ind w:firstLine="0"/>
        <w:jc w:val="both"/>
        <w:rPr>
          <w:rFonts w:ascii="Book Antiqua" w:hAnsi="Book Antiqua" w:cs="Arial"/>
          <w:szCs w:val="24"/>
          <w:lang w:val="en-US"/>
        </w:rPr>
      </w:pPr>
      <w:proofErr w:type="gramStart"/>
      <w:r w:rsidRPr="004E2F39">
        <w:rPr>
          <w:rFonts w:ascii="Book Antiqua" w:eastAsia="宋体" w:hAnsi="Book Antiqua" w:cs="Arial"/>
          <w:szCs w:val="24"/>
          <w:vertAlign w:val="superscript"/>
          <w:lang w:val="en-US" w:eastAsia="zh-CN"/>
        </w:rPr>
        <w:t>1</w:t>
      </w:r>
      <w:r w:rsidRPr="004E2F39">
        <w:rPr>
          <w:rFonts w:ascii="Book Antiqua" w:hAnsi="Book Antiqua" w:cs="Arial"/>
          <w:szCs w:val="24"/>
          <w:lang w:val="en-US"/>
        </w:rPr>
        <w:t>Gender of the parent who was present during the assessment.</w:t>
      </w:r>
      <w:proofErr w:type="gramEnd"/>
      <w:r w:rsidRPr="004E2F39">
        <w:rPr>
          <w:rFonts w:ascii="Book Antiqua" w:eastAsia="宋体" w:hAnsi="Book Antiqua" w:cs="Arial"/>
          <w:szCs w:val="24"/>
          <w:lang w:val="en-US" w:eastAsia="zh-CN"/>
        </w:rPr>
        <w:t xml:space="preserve"> </w:t>
      </w:r>
      <w:r w:rsidR="00AB3456" w:rsidRPr="004E2F39">
        <w:rPr>
          <w:rFonts w:ascii="Book Antiqua" w:hAnsi="Book Antiqua" w:cs="Arial"/>
          <w:szCs w:val="24"/>
          <w:lang w:val="en-US"/>
        </w:rPr>
        <w:t>IBD</w:t>
      </w:r>
      <w:r w:rsidRPr="004E2F39">
        <w:rPr>
          <w:rFonts w:ascii="Book Antiqua" w:eastAsia="宋体" w:hAnsi="Book Antiqua" w:cs="Arial"/>
          <w:szCs w:val="24"/>
          <w:lang w:val="en-US" w:eastAsia="zh-CN"/>
        </w:rPr>
        <w:t xml:space="preserve">: </w:t>
      </w:r>
      <w:r w:rsidR="00AB3456" w:rsidRPr="004E2F39">
        <w:rPr>
          <w:rFonts w:ascii="Book Antiqua" w:hAnsi="Book Antiqua" w:cs="Arial"/>
          <w:szCs w:val="24"/>
          <w:lang w:val="en-US"/>
        </w:rPr>
        <w:t xml:space="preserve">Inflammatory </w:t>
      </w:r>
      <w:r w:rsidRPr="004E2F39">
        <w:rPr>
          <w:rFonts w:ascii="Book Antiqua" w:hAnsi="Book Antiqua" w:cs="Arial"/>
          <w:szCs w:val="24"/>
          <w:lang w:val="en-US"/>
        </w:rPr>
        <w:t>bowel d</w:t>
      </w:r>
      <w:r w:rsidR="00AB3456" w:rsidRPr="004E2F39">
        <w:rPr>
          <w:rFonts w:ascii="Book Antiqua" w:hAnsi="Book Antiqua" w:cs="Arial"/>
          <w:szCs w:val="24"/>
          <w:lang w:val="en-US"/>
        </w:rPr>
        <w:t>isease; CD</w:t>
      </w:r>
      <w:r w:rsidRPr="004E2F39">
        <w:rPr>
          <w:rFonts w:ascii="Book Antiqua" w:eastAsia="宋体" w:hAnsi="Book Antiqua" w:cs="Arial"/>
          <w:szCs w:val="24"/>
          <w:lang w:val="en-US" w:eastAsia="zh-CN"/>
        </w:rPr>
        <w:t>:</w:t>
      </w:r>
      <w:r w:rsidR="00AB3456" w:rsidRPr="004E2F39">
        <w:rPr>
          <w:rFonts w:ascii="Book Antiqua" w:hAnsi="Book Antiqua" w:cs="Arial"/>
          <w:szCs w:val="24"/>
          <w:lang w:val="en-US"/>
        </w:rPr>
        <w:t xml:space="preserve"> </w:t>
      </w:r>
      <w:proofErr w:type="spellStart"/>
      <w:r w:rsidR="00AB3456" w:rsidRPr="004E2F39">
        <w:rPr>
          <w:rFonts w:ascii="Book Antiqua" w:hAnsi="Book Antiqua" w:cs="Arial"/>
          <w:szCs w:val="24"/>
          <w:lang w:val="en-US"/>
        </w:rPr>
        <w:t>Crohn’s</w:t>
      </w:r>
      <w:proofErr w:type="spellEnd"/>
      <w:r w:rsidR="00AB3456" w:rsidRPr="004E2F39">
        <w:rPr>
          <w:rFonts w:ascii="Book Antiqua" w:hAnsi="Book Antiqua" w:cs="Arial"/>
          <w:szCs w:val="24"/>
          <w:lang w:val="en-US"/>
        </w:rPr>
        <w:t xml:space="preserve"> </w:t>
      </w:r>
      <w:r w:rsidRPr="004E2F39">
        <w:rPr>
          <w:rFonts w:ascii="Book Antiqua" w:hAnsi="Book Antiqua" w:cs="Arial"/>
          <w:szCs w:val="24"/>
          <w:lang w:val="en-US"/>
        </w:rPr>
        <w:t>d</w:t>
      </w:r>
      <w:r w:rsidR="00AB3456" w:rsidRPr="004E2F39">
        <w:rPr>
          <w:rFonts w:ascii="Book Antiqua" w:hAnsi="Book Antiqua" w:cs="Arial"/>
          <w:szCs w:val="24"/>
          <w:lang w:val="en-US"/>
        </w:rPr>
        <w:t>isease; UC</w:t>
      </w:r>
      <w:r w:rsidRPr="004E2F39">
        <w:rPr>
          <w:rFonts w:ascii="Book Antiqua" w:eastAsia="宋体" w:hAnsi="Book Antiqua" w:cs="Arial"/>
          <w:szCs w:val="24"/>
          <w:lang w:val="en-US" w:eastAsia="zh-CN"/>
        </w:rPr>
        <w:t>:</w:t>
      </w:r>
      <w:r w:rsidR="00AB3456" w:rsidRPr="004E2F39">
        <w:rPr>
          <w:rFonts w:ascii="Book Antiqua" w:hAnsi="Book Antiqua" w:cs="Arial"/>
          <w:szCs w:val="24"/>
          <w:lang w:val="en-US"/>
        </w:rPr>
        <w:t xml:space="preserve"> Ulcerative </w:t>
      </w:r>
      <w:r w:rsidRPr="004E2F39">
        <w:rPr>
          <w:rFonts w:ascii="Book Antiqua" w:hAnsi="Book Antiqua" w:cs="Arial"/>
          <w:szCs w:val="24"/>
          <w:lang w:val="en-US"/>
        </w:rPr>
        <w:t>c</w:t>
      </w:r>
      <w:r w:rsidR="00AB3456" w:rsidRPr="004E2F39">
        <w:rPr>
          <w:rFonts w:ascii="Book Antiqua" w:hAnsi="Book Antiqua" w:cs="Arial"/>
          <w:szCs w:val="24"/>
          <w:lang w:val="en-US"/>
        </w:rPr>
        <w:t>olitis.</w:t>
      </w:r>
    </w:p>
    <w:p w:rsidR="00AB3456" w:rsidRPr="004E2F39" w:rsidRDefault="00AB3456" w:rsidP="009417EF">
      <w:pPr>
        <w:snapToGrid w:val="0"/>
        <w:spacing w:line="360" w:lineRule="auto"/>
        <w:ind w:firstLine="0"/>
        <w:jc w:val="both"/>
        <w:rPr>
          <w:rFonts w:ascii="Book Antiqua" w:hAnsi="Book Antiqua" w:cs="Arial"/>
          <w:b/>
          <w:szCs w:val="24"/>
          <w:lang w:val="en-US"/>
        </w:rPr>
      </w:pPr>
      <w:r w:rsidRPr="004E2F39">
        <w:rPr>
          <w:rFonts w:ascii="Book Antiqua" w:hAnsi="Book Antiqua" w:cs="Arial"/>
          <w:b/>
          <w:szCs w:val="24"/>
          <w:lang w:val="en-US"/>
        </w:rPr>
        <w:br w:type="page"/>
      </w:r>
      <w:r w:rsidRPr="004E2F39">
        <w:rPr>
          <w:rFonts w:ascii="Book Antiqua" w:hAnsi="Book Antiqua" w:cs="Arial"/>
          <w:b/>
          <w:szCs w:val="24"/>
          <w:lang w:val="en-US"/>
        </w:rPr>
        <w:lastRenderedPageBreak/>
        <w:t>Table 2</w:t>
      </w:r>
      <w:r w:rsidR="004E2F39" w:rsidRPr="004E2F39">
        <w:rPr>
          <w:rFonts w:ascii="Book Antiqua" w:eastAsia="宋体" w:hAnsi="Book Antiqua" w:cs="Arial"/>
          <w:b/>
          <w:szCs w:val="24"/>
          <w:lang w:val="en-US" w:eastAsia="zh-CN"/>
        </w:rPr>
        <w:t xml:space="preserve"> </w:t>
      </w:r>
      <w:r w:rsidR="008B4A7C" w:rsidRPr="004E2F39">
        <w:rPr>
          <w:rFonts w:ascii="Book Antiqua" w:hAnsi="Book Antiqua" w:cs="Arial"/>
          <w:b/>
          <w:szCs w:val="24"/>
          <w:lang w:val="en-US"/>
        </w:rPr>
        <w:t xml:space="preserve">Comparisons of self-reported child emotional problems, parent mental health symptoms, </w:t>
      </w:r>
      <w:proofErr w:type="gramStart"/>
      <w:r w:rsidR="008B4A7C" w:rsidRPr="004E2F39">
        <w:rPr>
          <w:rFonts w:ascii="Book Antiqua" w:hAnsi="Book Antiqua" w:cs="Arial"/>
          <w:b/>
          <w:szCs w:val="24"/>
          <w:lang w:val="en-US"/>
        </w:rPr>
        <w:t>fa</w:t>
      </w:r>
      <w:bookmarkStart w:id="23" w:name="_GoBack"/>
      <w:bookmarkEnd w:id="23"/>
      <w:r w:rsidR="008B4A7C" w:rsidRPr="004E2F39">
        <w:rPr>
          <w:rFonts w:ascii="Book Antiqua" w:hAnsi="Book Antiqua" w:cs="Arial"/>
          <w:b/>
          <w:szCs w:val="24"/>
          <w:lang w:val="en-US"/>
        </w:rPr>
        <w:t>mily</w:t>
      </w:r>
      <w:proofErr w:type="gramEnd"/>
      <w:r w:rsidR="008B4A7C" w:rsidRPr="004E2F39">
        <w:rPr>
          <w:rFonts w:ascii="Book Antiqua" w:hAnsi="Book Antiqua" w:cs="Arial"/>
          <w:b/>
          <w:szCs w:val="24"/>
          <w:lang w:val="en-US"/>
        </w:rPr>
        <w:t xml:space="preserve"> dysfunction and life events by </w:t>
      </w:r>
      <w:r w:rsidR="004E2F39" w:rsidRPr="004E2F39">
        <w:rPr>
          <w:rFonts w:ascii="Book Antiqua" w:eastAsia="Arial Unicode MS" w:hAnsi="Book Antiqua" w:cs="Arial"/>
          <w:b/>
          <w:szCs w:val="24"/>
          <w:lang w:val="en-US"/>
        </w:rPr>
        <w:t>inflammatory bowel disease</w:t>
      </w:r>
      <w:r w:rsidR="008B4A7C" w:rsidRPr="004E2F39">
        <w:rPr>
          <w:rFonts w:ascii="Book Antiqua" w:hAnsi="Book Antiqua" w:cs="Arial"/>
          <w:b/>
          <w:szCs w:val="24"/>
          <w:lang w:val="en-US"/>
        </w:rPr>
        <w:t xml:space="preserve"> activity g</w:t>
      </w:r>
      <w:r w:rsidRPr="004E2F39">
        <w:rPr>
          <w:rFonts w:ascii="Book Antiqua" w:hAnsi="Book Antiqua" w:cs="Arial"/>
          <w:b/>
          <w:szCs w:val="24"/>
          <w:lang w:val="en-US"/>
        </w:rPr>
        <w:t>roup</w:t>
      </w:r>
    </w:p>
    <w:tbl>
      <w:tblPr>
        <w:tblW w:w="9092" w:type="dxa"/>
        <w:tblInd w:w="-479" w:type="dxa"/>
        <w:tblBorders>
          <w:top w:val="single" w:sz="4" w:space="0" w:color="000000"/>
          <w:bottom w:val="single" w:sz="4" w:space="0" w:color="000000"/>
        </w:tblBorders>
        <w:tblLook w:val="04A0" w:firstRow="1" w:lastRow="0" w:firstColumn="1" w:lastColumn="0" w:noHBand="0" w:noVBand="1"/>
      </w:tblPr>
      <w:tblGrid>
        <w:gridCol w:w="3706"/>
        <w:gridCol w:w="2126"/>
        <w:gridCol w:w="2121"/>
        <w:gridCol w:w="1139"/>
      </w:tblGrid>
      <w:tr w:rsidR="00661358" w:rsidRPr="004E2F39" w:rsidTr="00661358">
        <w:tc>
          <w:tcPr>
            <w:tcW w:w="3706" w:type="dxa"/>
            <w:tcBorders>
              <w:top w:val="single" w:sz="4" w:space="0" w:color="000000"/>
              <w:bottom w:val="single" w:sz="4" w:space="0" w:color="auto"/>
            </w:tcBorders>
          </w:tcPr>
          <w:p w:rsidR="00AB3456" w:rsidRPr="004E2F39" w:rsidRDefault="00AB3456" w:rsidP="00661358">
            <w:pPr>
              <w:snapToGrid w:val="0"/>
              <w:spacing w:line="360" w:lineRule="auto"/>
              <w:ind w:firstLine="0"/>
              <w:rPr>
                <w:rFonts w:ascii="Book Antiqua" w:eastAsia="Arial Unicode MS" w:hAnsi="Book Antiqua" w:cs="Arial"/>
                <w:b/>
                <w:szCs w:val="24"/>
                <w:lang w:val="en-US"/>
              </w:rPr>
            </w:pPr>
            <w:r w:rsidRPr="004E2F39">
              <w:rPr>
                <w:rFonts w:ascii="Book Antiqua" w:eastAsia="Arial Unicode MS" w:hAnsi="Book Antiqua" w:cs="Arial"/>
                <w:b/>
                <w:szCs w:val="24"/>
                <w:lang w:val="en-US"/>
              </w:rPr>
              <w:t>Variable</w:t>
            </w:r>
          </w:p>
        </w:tc>
        <w:tc>
          <w:tcPr>
            <w:tcW w:w="2126" w:type="dxa"/>
            <w:tcBorders>
              <w:top w:val="single" w:sz="4" w:space="0" w:color="000000"/>
              <w:bottom w:val="single" w:sz="4" w:space="0" w:color="auto"/>
            </w:tcBorders>
          </w:tcPr>
          <w:p w:rsidR="00661358" w:rsidRDefault="00AB3456" w:rsidP="00661358">
            <w:pPr>
              <w:snapToGrid w:val="0"/>
              <w:spacing w:line="360" w:lineRule="auto"/>
              <w:ind w:firstLine="0"/>
              <w:jc w:val="center"/>
              <w:rPr>
                <w:rFonts w:ascii="Book Antiqua" w:eastAsia="宋体" w:hAnsi="Book Antiqua" w:cs="Arial"/>
                <w:b/>
                <w:szCs w:val="24"/>
                <w:lang w:val="en-US" w:eastAsia="zh-CN"/>
              </w:rPr>
            </w:pPr>
            <w:r w:rsidRPr="004E2F39">
              <w:rPr>
                <w:rFonts w:ascii="Book Antiqua" w:hAnsi="Book Antiqua" w:cs="Arial"/>
                <w:b/>
                <w:szCs w:val="24"/>
                <w:lang w:val="en-US"/>
              </w:rPr>
              <w:t xml:space="preserve">IBD </w:t>
            </w:r>
            <w:r w:rsidR="00661358" w:rsidRPr="004E2F39">
              <w:rPr>
                <w:rFonts w:ascii="Book Antiqua" w:hAnsi="Book Antiqua" w:cs="Arial"/>
                <w:b/>
                <w:szCs w:val="24"/>
                <w:lang w:val="en-US"/>
              </w:rPr>
              <w:t>active</w:t>
            </w:r>
            <w:r w:rsidR="00661358">
              <w:rPr>
                <w:rFonts w:ascii="Book Antiqua" w:eastAsia="宋体" w:hAnsi="Book Antiqua" w:cs="Arial"/>
                <w:b/>
                <w:szCs w:val="24"/>
                <w:lang w:val="en-US" w:eastAsia="zh-CN"/>
              </w:rPr>
              <w:t xml:space="preserve"> </w:t>
            </w:r>
          </w:p>
          <w:p w:rsidR="00AB3456" w:rsidRPr="004E2F39" w:rsidRDefault="00661358" w:rsidP="00661358">
            <w:pPr>
              <w:snapToGrid w:val="0"/>
              <w:spacing w:line="360" w:lineRule="auto"/>
              <w:ind w:firstLine="0"/>
              <w:jc w:val="center"/>
              <w:rPr>
                <w:rFonts w:ascii="Book Antiqua" w:eastAsia="Arial Unicode MS" w:hAnsi="Book Antiqua" w:cs="Arial"/>
                <w:b/>
                <w:szCs w:val="24"/>
                <w:lang w:val="en-US"/>
              </w:rPr>
            </w:pPr>
            <w:proofErr w:type="gramStart"/>
            <w:r w:rsidRPr="004E2F39">
              <w:rPr>
                <w:rFonts w:ascii="Book Antiqua" w:hAnsi="Book Antiqua" w:cs="Arial"/>
                <w:b/>
                <w:szCs w:val="24"/>
                <w:lang w:val="en-US"/>
              </w:rPr>
              <w:t>group</w:t>
            </w:r>
            <w:proofErr w:type="gramEnd"/>
            <w:r>
              <w:rPr>
                <w:rFonts w:ascii="Book Antiqua" w:eastAsia="宋体" w:hAnsi="Book Antiqua" w:cs="Arial" w:hint="eastAsia"/>
                <w:b/>
                <w:szCs w:val="24"/>
                <w:lang w:val="en-US" w:eastAsia="zh-CN"/>
              </w:rPr>
              <w:t xml:space="preserve"> </w:t>
            </w:r>
            <w:r w:rsidR="00AB3456" w:rsidRPr="004E2F39">
              <w:rPr>
                <w:rFonts w:ascii="Book Antiqua" w:hAnsi="Book Antiqua" w:cs="Arial"/>
                <w:b/>
                <w:szCs w:val="24"/>
                <w:lang w:val="en-US"/>
              </w:rPr>
              <w:t>(</w:t>
            </w:r>
            <w:r w:rsidR="00AB3456" w:rsidRPr="004E2F39">
              <w:rPr>
                <w:rFonts w:ascii="Book Antiqua" w:hAnsi="Book Antiqua" w:cs="Arial"/>
                <w:b/>
                <w:i/>
                <w:szCs w:val="24"/>
                <w:lang w:val="en-US"/>
              </w:rPr>
              <w:t>n</w:t>
            </w:r>
            <w:r w:rsidR="00AB3456" w:rsidRPr="004E2F39">
              <w:rPr>
                <w:rFonts w:ascii="Book Antiqua" w:hAnsi="Book Antiqua" w:cs="Arial"/>
                <w:b/>
                <w:szCs w:val="24"/>
                <w:lang w:val="en-US"/>
              </w:rPr>
              <w:t xml:space="preserve"> = 43)</w:t>
            </w:r>
          </w:p>
        </w:tc>
        <w:tc>
          <w:tcPr>
            <w:tcW w:w="2121" w:type="dxa"/>
            <w:tcBorders>
              <w:top w:val="single" w:sz="4" w:space="0" w:color="000000"/>
              <w:bottom w:val="single" w:sz="4" w:space="0" w:color="auto"/>
            </w:tcBorders>
          </w:tcPr>
          <w:p w:rsidR="00AB3456" w:rsidRPr="004E2F39" w:rsidRDefault="00AB3456" w:rsidP="00661358">
            <w:pPr>
              <w:snapToGrid w:val="0"/>
              <w:spacing w:line="360" w:lineRule="auto"/>
              <w:ind w:firstLine="0"/>
              <w:jc w:val="center"/>
              <w:rPr>
                <w:rFonts w:ascii="Book Antiqua" w:eastAsia="Arial Unicode MS" w:hAnsi="Book Antiqua" w:cs="Arial"/>
                <w:b/>
                <w:szCs w:val="24"/>
                <w:lang w:val="en-US"/>
              </w:rPr>
            </w:pPr>
            <w:r w:rsidRPr="004E2F39">
              <w:rPr>
                <w:rFonts w:ascii="Book Antiqua" w:hAnsi="Book Antiqua" w:cs="Arial"/>
                <w:b/>
                <w:szCs w:val="24"/>
                <w:lang w:val="en-US"/>
              </w:rPr>
              <w:t xml:space="preserve">IBD </w:t>
            </w:r>
            <w:r w:rsidR="00661358" w:rsidRPr="004E2F39">
              <w:rPr>
                <w:rFonts w:ascii="Book Antiqua" w:hAnsi="Book Antiqua" w:cs="Arial"/>
                <w:b/>
                <w:szCs w:val="24"/>
                <w:lang w:val="en-US"/>
              </w:rPr>
              <w:t>remission group</w:t>
            </w:r>
            <w:r w:rsidR="00661358">
              <w:rPr>
                <w:rFonts w:ascii="Book Antiqua" w:eastAsia="宋体" w:hAnsi="Book Antiqua" w:cs="Arial" w:hint="eastAsia"/>
                <w:b/>
                <w:szCs w:val="24"/>
                <w:lang w:val="en-US" w:eastAsia="zh-CN"/>
              </w:rPr>
              <w:t xml:space="preserve"> </w:t>
            </w:r>
            <w:r w:rsidRPr="004E2F39">
              <w:rPr>
                <w:rFonts w:ascii="Book Antiqua" w:hAnsi="Book Antiqua" w:cs="Arial"/>
                <w:b/>
                <w:szCs w:val="24"/>
                <w:lang w:val="en-US"/>
              </w:rPr>
              <w:t>(</w:t>
            </w:r>
            <w:r w:rsidRPr="004E2F39">
              <w:rPr>
                <w:rFonts w:ascii="Book Antiqua" w:hAnsi="Book Antiqua" w:cs="Arial"/>
                <w:b/>
                <w:i/>
                <w:szCs w:val="24"/>
                <w:lang w:val="en-US"/>
              </w:rPr>
              <w:t>n</w:t>
            </w:r>
            <w:r w:rsidRPr="004E2F39">
              <w:rPr>
                <w:rFonts w:ascii="Book Antiqua" w:hAnsi="Book Antiqua" w:cs="Arial"/>
                <w:b/>
                <w:szCs w:val="24"/>
                <w:lang w:val="en-US"/>
              </w:rPr>
              <w:t xml:space="preserve"> = 42)</w:t>
            </w:r>
          </w:p>
        </w:tc>
        <w:tc>
          <w:tcPr>
            <w:tcW w:w="1139" w:type="dxa"/>
            <w:tcBorders>
              <w:top w:val="single" w:sz="4" w:space="0" w:color="000000"/>
              <w:bottom w:val="single" w:sz="4" w:space="0" w:color="auto"/>
            </w:tcBorders>
          </w:tcPr>
          <w:p w:rsidR="00AB3456" w:rsidRPr="004E2F39" w:rsidRDefault="004E2F39" w:rsidP="00661358">
            <w:pPr>
              <w:snapToGrid w:val="0"/>
              <w:spacing w:line="360" w:lineRule="auto"/>
              <w:ind w:firstLine="0"/>
              <w:jc w:val="center"/>
              <w:rPr>
                <w:rFonts w:ascii="Book Antiqua" w:hAnsi="Book Antiqua" w:cs="Arial"/>
                <w:b/>
                <w:szCs w:val="24"/>
                <w:lang w:val="en-US"/>
              </w:rPr>
            </w:pPr>
            <w:r w:rsidRPr="004E2F39">
              <w:rPr>
                <w:rFonts w:ascii="Book Antiqua" w:hAnsi="Book Antiqua" w:cs="Arial"/>
                <w:b/>
                <w:i/>
                <w:szCs w:val="24"/>
                <w:lang w:val="en-US"/>
              </w:rPr>
              <w:t>P</w:t>
            </w:r>
          </w:p>
        </w:tc>
      </w:tr>
      <w:tr w:rsidR="00661358" w:rsidRPr="004E2F39" w:rsidTr="00661358">
        <w:tc>
          <w:tcPr>
            <w:tcW w:w="3706" w:type="dxa"/>
            <w:tcBorders>
              <w:top w:val="single" w:sz="4" w:space="0" w:color="auto"/>
            </w:tcBorders>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Life </w:t>
            </w:r>
            <w:r w:rsidR="004E2F39" w:rsidRPr="004E2F39">
              <w:rPr>
                <w:rFonts w:ascii="Book Antiqua" w:eastAsia="Arial Unicode MS" w:hAnsi="Book Antiqua" w:cs="Arial"/>
                <w:szCs w:val="24"/>
                <w:lang w:val="en-US"/>
              </w:rPr>
              <w:t>events</w:t>
            </w:r>
          </w:p>
        </w:tc>
        <w:tc>
          <w:tcPr>
            <w:tcW w:w="2126" w:type="dxa"/>
            <w:tcBorders>
              <w:top w:val="single" w:sz="4" w:space="0" w:color="auto"/>
            </w:tcBorders>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lang w:val="en-US"/>
              </w:rPr>
              <w:t>3.8 ± 2.5</w:t>
            </w:r>
          </w:p>
        </w:tc>
        <w:tc>
          <w:tcPr>
            <w:tcW w:w="2121" w:type="dxa"/>
            <w:tcBorders>
              <w:top w:val="single" w:sz="4" w:space="0" w:color="auto"/>
            </w:tcBorders>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lang w:val="en-US"/>
              </w:rPr>
              <w:t>2.4 ± 2.8</w:t>
            </w:r>
          </w:p>
        </w:tc>
        <w:tc>
          <w:tcPr>
            <w:tcW w:w="1139" w:type="dxa"/>
            <w:tcBorders>
              <w:top w:val="single" w:sz="4" w:space="0" w:color="auto"/>
            </w:tcBorders>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hAnsi="Book Antiqua" w:cs="Arial"/>
                <w:szCs w:val="24"/>
                <w:lang w:val="en-US"/>
              </w:rPr>
              <w:t>0.005</w:t>
            </w:r>
            <w:r w:rsidR="004E2F39" w:rsidRPr="004E2F39">
              <w:rPr>
                <w:rFonts w:ascii="Book Antiqua" w:eastAsia="宋体" w:hAnsi="Book Antiqua" w:cs="Arial"/>
                <w:szCs w:val="24"/>
                <w:vertAlign w:val="superscript"/>
                <w:lang w:val="en-US" w:eastAsia="zh-CN"/>
              </w:rPr>
              <w:t>2</w:t>
            </w:r>
          </w:p>
        </w:tc>
      </w:tr>
      <w:tr w:rsidR="00661358" w:rsidRPr="004E2F39" w:rsidTr="00661358">
        <w:tc>
          <w:tcPr>
            <w:tcW w:w="3706" w:type="dxa"/>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Stressful </w:t>
            </w:r>
            <w:r w:rsidR="004E2F39" w:rsidRPr="004E2F39">
              <w:rPr>
                <w:rFonts w:ascii="Book Antiqua" w:eastAsia="Arial Unicode MS" w:hAnsi="Book Antiqua" w:cs="Arial"/>
                <w:szCs w:val="24"/>
                <w:lang w:val="en-US"/>
              </w:rPr>
              <w:t>life events</w:t>
            </w:r>
          </w:p>
        </w:tc>
        <w:tc>
          <w:tcPr>
            <w:tcW w:w="2126" w:type="dxa"/>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2.9±2.1</w:t>
            </w:r>
          </w:p>
        </w:tc>
        <w:tc>
          <w:tcPr>
            <w:tcW w:w="2121" w:type="dxa"/>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2.0±2.3</w:t>
            </w:r>
          </w:p>
        </w:tc>
        <w:tc>
          <w:tcPr>
            <w:tcW w:w="1139" w:type="dxa"/>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hAnsi="Book Antiqua" w:cs="Arial"/>
                <w:szCs w:val="24"/>
                <w:lang w:val="en-US"/>
              </w:rPr>
              <w:t>0</w:t>
            </w:r>
            <w:r w:rsidRPr="004E2F39">
              <w:rPr>
                <w:rFonts w:ascii="Book Antiqua" w:hAnsi="Book Antiqua" w:cs="Arial"/>
                <w:szCs w:val="24"/>
              </w:rPr>
              <w:t>.048</w:t>
            </w:r>
            <w:r w:rsidR="004E2F39" w:rsidRPr="004E2F39">
              <w:rPr>
                <w:rFonts w:ascii="Book Antiqua" w:eastAsia="宋体" w:hAnsi="Book Antiqua" w:cs="Arial"/>
                <w:szCs w:val="24"/>
                <w:vertAlign w:val="superscript"/>
                <w:lang w:val="en-US" w:eastAsia="zh-CN"/>
              </w:rPr>
              <w:t>2</w:t>
            </w:r>
          </w:p>
        </w:tc>
      </w:tr>
      <w:tr w:rsidR="00661358" w:rsidRPr="004E2F39" w:rsidTr="00661358">
        <w:tc>
          <w:tcPr>
            <w:tcW w:w="3706" w:type="dxa"/>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FAD GFS </w:t>
            </w:r>
            <w:r w:rsidR="004E2F39" w:rsidRPr="004E2F39">
              <w:rPr>
                <w:rFonts w:ascii="Book Antiqua" w:eastAsia="Arial Unicode MS" w:hAnsi="Book Antiqua" w:cs="Arial"/>
                <w:szCs w:val="24"/>
                <w:lang w:val="en-US"/>
              </w:rPr>
              <w:t>family dysfunction</w:t>
            </w:r>
          </w:p>
        </w:tc>
        <w:tc>
          <w:tcPr>
            <w:tcW w:w="2126" w:type="dxa"/>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22.6±5.5</w:t>
            </w:r>
          </w:p>
        </w:tc>
        <w:tc>
          <w:tcPr>
            <w:tcW w:w="2121" w:type="dxa"/>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rPr>
              <w:t>20.1±4.9</w:t>
            </w:r>
          </w:p>
        </w:tc>
        <w:tc>
          <w:tcPr>
            <w:tcW w:w="1139" w:type="dxa"/>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hAnsi="Book Antiqua" w:cs="Arial"/>
                <w:szCs w:val="24"/>
                <w:lang w:val="en-US"/>
              </w:rPr>
              <w:t>0</w:t>
            </w:r>
            <w:r w:rsidRPr="004E2F39">
              <w:rPr>
                <w:rFonts w:ascii="Book Antiqua" w:hAnsi="Book Antiqua" w:cs="Arial"/>
                <w:szCs w:val="24"/>
              </w:rPr>
              <w:t>.061</w:t>
            </w:r>
            <w:r w:rsidR="004E2F39" w:rsidRPr="004E2F39">
              <w:rPr>
                <w:rFonts w:ascii="Book Antiqua" w:eastAsia="宋体" w:hAnsi="Book Antiqua" w:cs="Arial"/>
                <w:szCs w:val="24"/>
                <w:vertAlign w:val="superscript"/>
                <w:lang w:val="en-US" w:eastAsia="zh-CN"/>
              </w:rPr>
              <w:t>1</w:t>
            </w:r>
          </w:p>
        </w:tc>
      </w:tr>
      <w:tr w:rsidR="00661358" w:rsidRPr="004E2F39" w:rsidTr="00661358">
        <w:tc>
          <w:tcPr>
            <w:tcW w:w="3706" w:type="dxa"/>
            <w:shd w:val="clear" w:color="auto" w:fill="FFFFFF"/>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SCL-90-R </w:t>
            </w:r>
            <w:r w:rsidR="004E2F39" w:rsidRPr="004E2F39">
              <w:rPr>
                <w:rFonts w:ascii="Book Antiqua" w:eastAsia="Arial Unicode MS" w:hAnsi="Book Antiqua" w:cs="Arial"/>
                <w:szCs w:val="24"/>
                <w:lang w:val="en-US"/>
              </w:rPr>
              <w:t>parent mental health symptoms</w:t>
            </w:r>
          </w:p>
        </w:tc>
        <w:tc>
          <w:tcPr>
            <w:tcW w:w="2126"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1.11±0.72</w:t>
            </w:r>
          </w:p>
        </w:tc>
        <w:tc>
          <w:tcPr>
            <w:tcW w:w="2121"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rPr>
              <w:t>0.52±0.39</w:t>
            </w:r>
          </w:p>
        </w:tc>
        <w:tc>
          <w:tcPr>
            <w:tcW w:w="1139"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hAnsi="Book Antiqua" w:cs="Arial"/>
                <w:szCs w:val="24"/>
              </w:rPr>
              <w:t>&lt;</w:t>
            </w:r>
            <w:r w:rsidR="00661358">
              <w:rPr>
                <w:rFonts w:ascii="Book Antiqua" w:hAnsi="Book Antiqua" w:cs="Arial"/>
                <w:szCs w:val="24"/>
                <w:lang w:val="en-US"/>
              </w:rPr>
              <w:t xml:space="preserve"> 0</w:t>
            </w:r>
            <w:r w:rsidRPr="004E2F39">
              <w:rPr>
                <w:rFonts w:ascii="Book Antiqua" w:hAnsi="Book Antiqua" w:cs="Arial"/>
                <w:szCs w:val="24"/>
              </w:rPr>
              <w:t>.001</w:t>
            </w:r>
            <w:r w:rsidR="004E2F39" w:rsidRPr="004E2F39">
              <w:rPr>
                <w:rFonts w:ascii="Book Antiqua" w:eastAsia="宋体" w:hAnsi="Book Antiqua" w:cs="Arial"/>
                <w:szCs w:val="24"/>
                <w:vertAlign w:val="superscript"/>
                <w:lang w:val="en-US" w:eastAsia="zh-CN"/>
              </w:rPr>
              <w:t>1</w:t>
            </w:r>
          </w:p>
        </w:tc>
      </w:tr>
      <w:tr w:rsidR="00661358" w:rsidRPr="004E2F39" w:rsidTr="00661358">
        <w:tc>
          <w:tcPr>
            <w:tcW w:w="3706" w:type="dxa"/>
            <w:shd w:val="clear" w:color="auto" w:fill="FFFFFF"/>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RCMAS </w:t>
            </w:r>
            <w:r w:rsidR="004E2F39" w:rsidRPr="004E2F39">
              <w:rPr>
                <w:rFonts w:ascii="Book Antiqua" w:eastAsia="Arial Unicode MS" w:hAnsi="Book Antiqua" w:cs="Arial"/>
                <w:szCs w:val="24"/>
                <w:lang w:val="en-US"/>
              </w:rPr>
              <w:t xml:space="preserve">anxiety </w:t>
            </w:r>
            <w:proofErr w:type="gramStart"/>
            <w:r w:rsidR="004E2F39" w:rsidRPr="004E2F39">
              <w:rPr>
                <w:rFonts w:ascii="Book Antiqua" w:eastAsia="Arial Unicode MS" w:hAnsi="Book Antiqua" w:cs="Arial"/>
                <w:szCs w:val="24"/>
                <w:lang w:val="en-US"/>
              </w:rPr>
              <w:t xml:space="preserve">symptoms  </w:t>
            </w:r>
            <w:proofErr w:type="gramEnd"/>
          </w:p>
        </w:tc>
        <w:tc>
          <w:tcPr>
            <w:tcW w:w="2126"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rPr>
              <w:t>54.3±12.7</w:t>
            </w:r>
          </w:p>
        </w:tc>
        <w:tc>
          <w:tcPr>
            <w:tcW w:w="2121"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lang w:val="en-US"/>
              </w:rPr>
            </w:pPr>
            <w:r w:rsidRPr="004E2F39">
              <w:rPr>
                <w:rFonts w:ascii="Book Antiqua" w:eastAsia="Arial Unicode MS" w:hAnsi="Book Antiqua" w:cs="Arial"/>
                <w:szCs w:val="24"/>
              </w:rPr>
              <w:t>46.9±13.1</w:t>
            </w:r>
          </w:p>
        </w:tc>
        <w:tc>
          <w:tcPr>
            <w:tcW w:w="1139"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hAnsi="Book Antiqua" w:cs="Arial"/>
                <w:szCs w:val="24"/>
                <w:lang w:val="en-US"/>
              </w:rPr>
              <w:t>0</w:t>
            </w:r>
            <w:r w:rsidRPr="004E2F39">
              <w:rPr>
                <w:rFonts w:ascii="Book Antiqua" w:hAnsi="Book Antiqua" w:cs="Arial"/>
                <w:szCs w:val="24"/>
              </w:rPr>
              <w:t>.017</w:t>
            </w:r>
            <w:r w:rsidR="004E2F39" w:rsidRPr="004E2F39">
              <w:rPr>
                <w:rFonts w:ascii="Book Antiqua" w:eastAsia="宋体" w:hAnsi="Book Antiqua" w:cs="Arial"/>
                <w:szCs w:val="24"/>
                <w:vertAlign w:val="superscript"/>
                <w:lang w:val="en-US" w:eastAsia="zh-CN"/>
              </w:rPr>
              <w:t>1</w:t>
            </w:r>
          </w:p>
        </w:tc>
      </w:tr>
      <w:tr w:rsidR="00661358" w:rsidRPr="004E2F39" w:rsidTr="00661358">
        <w:tc>
          <w:tcPr>
            <w:tcW w:w="3706" w:type="dxa"/>
            <w:shd w:val="clear" w:color="auto" w:fill="FFFFFF"/>
          </w:tcPr>
          <w:p w:rsidR="00AB3456" w:rsidRPr="004E2F39" w:rsidRDefault="00AB3456" w:rsidP="00661358">
            <w:pPr>
              <w:snapToGrid w:val="0"/>
              <w:spacing w:line="360" w:lineRule="auto"/>
              <w:ind w:firstLine="0"/>
              <w:rPr>
                <w:rFonts w:ascii="Book Antiqua" w:eastAsia="Arial Unicode MS" w:hAnsi="Book Antiqua" w:cs="Arial"/>
                <w:szCs w:val="24"/>
                <w:lang w:val="en-US"/>
              </w:rPr>
            </w:pPr>
            <w:r w:rsidRPr="004E2F39">
              <w:rPr>
                <w:rFonts w:ascii="Book Antiqua" w:eastAsia="Arial Unicode MS" w:hAnsi="Book Antiqua" w:cs="Arial"/>
                <w:szCs w:val="24"/>
                <w:lang w:val="en-US"/>
              </w:rPr>
              <w:t xml:space="preserve">CDI </w:t>
            </w:r>
            <w:r w:rsidR="004E2F39" w:rsidRPr="004E2F39">
              <w:rPr>
                <w:rFonts w:ascii="Book Antiqua" w:eastAsia="Arial Unicode MS" w:hAnsi="Book Antiqua" w:cs="Arial"/>
                <w:szCs w:val="24"/>
                <w:lang w:val="en-US"/>
              </w:rPr>
              <w:t>depression symptoms</w:t>
            </w:r>
          </w:p>
        </w:tc>
        <w:tc>
          <w:tcPr>
            <w:tcW w:w="2126"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8.9±5.6</w:t>
            </w:r>
          </w:p>
        </w:tc>
        <w:tc>
          <w:tcPr>
            <w:tcW w:w="2121"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eastAsia="Arial Unicode MS" w:hAnsi="Book Antiqua" w:cs="Arial"/>
                <w:szCs w:val="24"/>
              </w:rPr>
              <w:t>7.2±5.5</w:t>
            </w:r>
          </w:p>
        </w:tc>
        <w:tc>
          <w:tcPr>
            <w:tcW w:w="1139" w:type="dxa"/>
            <w:shd w:val="clear" w:color="auto" w:fill="FFFFFF"/>
          </w:tcPr>
          <w:p w:rsidR="00AB3456" w:rsidRPr="004E2F39" w:rsidRDefault="00AB3456" w:rsidP="00661358">
            <w:pPr>
              <w:snapToGrid w:val="0"/>
              <w:spacing w:line="360" w:lineRule="auto"/>
              <w:ind w:firstLine="0"/>
              <w:jc w:val="center"/>
              <w:rPr>
                <w:rFonts w:ascii="Book Antiqua" w:eastAsia="Arial Unicode MS" w:hAnsi="Book Antiqua" w:cs="Arial"/>
                <w:szCs w:val="24"/>
              </w:rPr>
            </w:pPr>
            <w:r w:rsidRPr="004E2F39">
              <w:rPr>
                <w:rFonts w:ascii="Book Antiqua" w:hAnsi="Book Antiqua" w:cs="Arial"/>
                <w:szCs w:val="24"/>
                <w:lang w:val="en-US"/>
              </w:rPr>
              <w:t>0</w:t>
            </w:r>
            <w:r w:rsidRPr="004E2F39">
              <w:rPr>
                <w:rFonts w:ascii="Book Antiqua" w:hAnsi="Book Antiqua" w:cs="Arial"/>
                <w:szCs w:val="24"/>
              </w:rPr>
              <w:t>.2</w:t>
            </w:r>
            <w:r w:rsidR="004E2F39" w:rsidRPr="004E2F39">
              <w:rPr>
                <w:rFonts w:ascii="Book Antiqua" w:eastAsia="宋体" w:hAnsi="Book Antiqua" w:cs="Arial"/>
                <w:szCs w:val="24"/>
                <w:vertAlign w:val="superscript"/>
                <w:lang w:val="en-US" w:eastAsia="zh-CN"/>
              </w:rPr>
              <w:t>1</w:t>
            </w:r>
          </w:p>
        </w:tc>
      </w:tr>
    </w:tbl>
    <w:p w:rsidR="004E2F39" w:rsidRPr="004E2F39" w:rsidRDefault="00AB3456" w:rsidP="009417EF">
      <w:pPr>
        <w:snapToGrid w:val="0"/>
        <w:spacing w:line="360" w:lineRule="auto"/>
        <w:ind w:firstLine="0"/>
        <w:jc w:val="both"/>
        <w:rPr>
          <w:rFonts w:ascii="Book Antiqua" w:eastAsia="宋体" w:hAnsi="Book Antiqua" w:cs="Arial"/>
          <w:b/>
          <w:szCs w:val="24"/>
          <w:lang w:val="en-US" w:eastAsia="zh-CN"/>
        </w:rPr>
      </w:pPr>
      <w:r w:rsidRPr="004E2F39">
        <w:rPr>
          <w:rFonts w:ascii="Book Antiqua" w:hAnsi="Book Antiqua" w:cs="Arial"/>
          <w:szCs w:val="24"/>
          <w:lang w:val="en-US"/>
        </w:rPr>
        <w:t>IBD</w:t>
      </w:r>
      <w:r w:rsidR="004E2F39" w:rsidRPr="004E2F39">
        <w:rPr>
          <w:rFonts w:ascii="Book Antiqua" w:eastAsia="宋体" w:hAnsi="Book Antiqua" w:cs="Arial"/>
          <w:szCs w:val="24"/>
          <w:lang w:val="en-US" w:eastAsia="zh-CN"/>
        </w:rPr>
        <w:t xml:space="preserve">: </w:t>
      </w:r>
      <w:r w:rsidRPr="004E2F39">
        <w:rPr>
          <w:rFonts w:ascii="Book Antiqua" w:hAnsi="Book Antiqua" w:cs="Arial"/>
          <w:szCs w:val="24"/>
          <w:lang w:val="en-US"/>
        </w:rPr>
        <w:t xml:space="preserve">Inflammatory </w:t>
      </w:r>
      <w:r w:rsidR="004E2F39" w:rsidRPr="004E2F39">
        <w:rPr>
          <w:rFonts w:ascii="Book Antiqua" w:hAnsi="Book Antiqua" w:cs="Arial"/>
          <w:szCs w:val="24"/>
          <w:lang w:val="en-US"/>
        </w:rPr>
        <w:t>bowel disease</w:t>
      </w:r>
      <w:r w:rsidRPr="004E2F39">
        <w:rPr>
          <w:rFonts w:ascii="Book Antiqua" w:hAnsi="Book Antiqua" w:cs="Arial"/>
          <w:szCs w:val="24"/>
          <w:lang w:val="en-US"/>
        </w:rPr>
        <w:t>; FAD GFS</w:t>
      </w:r>
      <w:r w:rsidR="004E2F39" w:rsidRPr="004E2F39">
        <w:rPr>
          <w:rFonts w:ascii="Book Antiqua" w:eastAsia="宋体" w:hAnsi="Book Antiqua" w:cs="Arial"/>
          <w:szCs w:val="24"/>
          <w:lang w:val="en-US" w:eastAsia="zh-CN"/>
        </w:rPr>
        <w:t xml:space="preserve">: </w:t>
      </w:r>
      <w:r w:rsidRPr="004E2F39">
        <w:rPr>
          <w:rFonts w:ascii="Book Antiqua" w:hAnsi="Book Antiqua" w:cs="Arial"/>
          <w:szCs w:val="24"/>
          <w:lang w:val="en-US"/>
        </w:rPr>
        <w:t>Family Assessment Device General Functioning Sc</w:t>
      </w:r>
      <w:r w:rsidR="004E2F39" w:rsidRPr="004E2F39">
        <w:rPr>
          <w:rFonts w:ascii="Book Antiqua" w:hAnsi="Book Antiqua" w:cs="Arial"/>
          <w:szCs w:val="24"/>
          <w:lang w:val="en-US"/>
        </w:rPr>
        <w:t>ale; SCL90-R, Symptom Checklist</w:t>
      </w:r>
      <w:r w:rsidRPr="004E2F39">
        <w:rPr>
          <w:rFonts w:ascii="Book Antiqua" w:hAnsi="Book Antiqua" w:cs="Arial"/>
          <w:szCs w:val="24"/>
          <w:lang w:val="en-US"/>
        </w:rPr>
        <w:t>-90-Revised; RCMAS</w:t>
      </w:r>
      <w:r w:rsidR="004E2F39" w:rsidRPr="004E2F39">
        <w:rPr>
          <w:rFonts w:ascii="Book Antiqua" w:eastAsia="宋体" w:hAnsi="Book Antiqua" w:cs="Arial"/>
          <w:szCs w:val="24"/>
          <w:lang w:val="en-US" w:eastAsia="zh-CN"/>
        </w:rPr>
        <w:t xml:space="preserve">: </w:t>
      </w:r>
      <w:r w:rsidRPr="004E2F39">
        <w:rPr>
          <w:rFonts w:ascii="Book Antiqua" w:hAnsi="Book Antiqua" w:cs="Arial"/>
          <w:szCs w:val="24"/>
          <w:lang w:val="en-US"/>
        </w:rPr>
        <w:t xml:space="preserve"> Revised Children’s Manifest Anxiety Scale; CDI</w:t>
      </w:r>
      <w:r w:rsidR="004E2F39" w:rsidRPr="004E2F39">
        <w:rPr>
          <w:rFonts w:ascii="Book Antiqua" w:eastAsia="宋体" w:hAnsi="Book Antiqua" w:cs="Arial"/>
          <w:szCs w:val="24"/>
          <w:lang w:val="en-US" w:eastAsia="zh-CN"/>
        </w:rPr>
        <w:t>:</w:t>
      </w:r>
      <w:r w:rsidRPr="004E2F39">
        <w:rPr>
          <w:rFonts w:ascii="Book Antiqua" w:hAnsi="Book Antiqua" w:cs="Arial"/>
          <w:szCs w:val="24"/>
          <w:lang w:val="en-US"/>
        </w:rPr>
        <w:t xml:space="preserve"> Children’s Depression Inventory.</w:t>
      </w:r>
      <w:r w:rsidR="004E2F39" w:rsidRPr="004E2F39">
        <w:rPr>
          <w:rFonts w:ascii="Book Antiqua" w:eastAsia="宋体" w:hAnsi="Book Antiqua" w:cs="Arial"/>
          <w:szCs w:val="24"/>
          <w:vertAlign w:val="superscript"/>
          <w:lang w:val="en-US" w:eastAsia="zh-CN"/>
        </w:rPr>
        <w:t xml:space="preserve"> </w:t>
      </w:r>
      <w:proofErr w:type="gramStart"/>
      <w:r w:rsidR="004E2F39" w:rsidRPr="004E2F39">
        <w:rPr>
          <w:rFonts w:ascii="Book Antiqua" w:eastAsia="宋体" w:hAnsi="Book Antiqua" w:cs="Arial"/>
          <w:szCs w:val="24"/>
          <w:vertAlign w:val="superscript"/>
          <w:lang w:val="en-US" w:eastAsia="zh-CN"/>
        </w:rPr>
        <w:t>1</w:t>
      </w:r>
      <w:r w:rsidR="004E2F39" w:rsidRPr="004E2F39">
        <w:rPr>
          <w:rFonts w:ascii="Book Antiqua" w:hAnsi="Book Antiqua" w:cs="Arial"/>
          <w:szCs w:val="24"/>
          <w:lang w:val="en-US"/>
        </w:rPr>
        <w:t xml:space="preserve">Student’s </w:t>
      </w:r>
      <w:r w:rsidR="004E2F39" w:rsidRPr="004E2F39">
        <w:rPr>
          <w:rFonts w:ascii="Book Antiqua" w:hAnsi="Book Antiqua" w:cs="Arial"/>
          <w:i/>
          <w:szCs w:val="24"/>
          <w:lang w:val="en-US"/>
        </w:rPr>
        <w:t>t</w:t>
      </w:r>
      <w:r w:rsidR="004E2F39" w:rsidRPr="004E2F39">
        <w:rPr>
          <w:rFonts w:ascii="Book Antiqua" w:eastAsia="宋体" w:hAnsi="Book Antiqua" w:cs="Arial"/>
          <w:szCs w:val="24"/>
          <w:lang w:val="en-US" w:eastAsia="zh-CN"/>
        </w:rPr>
        <w:t xml:space="preserve"> </w:t>
      </w:r>
      <w:r w:rsidR="004E2F39" w:rsidRPr="004E2F39">
        <w:rPr>
          <w:rFonts w:ascii="Book Antiqua" w:hAnsi="Book Antiqua" w:cs="Arial"/>
          <w:szCs w:val="24"/>
          <w:lang w:val="en-US"/>
        </w:rPr>
        <w:t>test</w:t>
      </w:r>
      <w:r w:rsidR="004E2F39" w:rsidRPr="004E2F39">
        <w:rPr>
          <w:rFonts w:ascii="Book Antiqua" w:eastAsia="宋体" w:hAnsi="Book Antiqua" w:cs="Arial"/>
          <w:szCs w:val="24"/>
          <w:lang w:val="en-US" w:eastAsia="zh-CN"/>
        </w:rPr>
        <w:t xml:space="preserve">; </w:t>
      </w:r>
      <w:r w:rsidR="004E2F39" w:rsidRPr="004E2F39">
        <w:rPr>
          <w:rFonts w:ascii="Book Antiqua" w:eastAsia="宋体" w:hAnsi="Book Antiqua" w:cs="Arial"/>
          <w:szCs w:val="24"/>
          <w:vertAlign w:val="superscript"/>
          <w:lang w:val="en-US" w:eastAsia="zh-CN"/>
        </w:rPr>
        <w:t>2</w:t>
      </w:r>
      <w:r w:rsidR="004E2F39" w:rsidRPr="004E2F39">
        <w:rPr>
          <w:rFonts w:ascii="Book Antiqua" w:hAnsi="Book Antiqua" w:cs="Arial"/>
          <w:szCs w:val="24"/>
          <w:lang w:val="en-US"/>
        </w:rPr>
        <w:t>Mann-Whitney test</w:t>
      </w:r>
      <w:r w:rsidR="004E2F39" w:rsidRPr="004E2F39">
        <w:rPr>
          <w:rFonts w:ascii="Book Antiqua" w:eastAsia="宋体" w:hAnsi="Book Antiqua" w:cs="Arial"/>
          <w:szCs w:val="24"/>
          <w:lang w:val="en-US" w:eastAsia="zh-CN"/>
        </w:rPr>
        <w:t>.</w:t>
      </w:r>
      <w:proofErr w:type="gramEnd"/>
    </w:p>
    <w:p w:rsidR="00AB3456" w:rsidRPr="004E2F39" w:rsidRDefault="00AB3456" w:rsidP="009417EF">
      <w:pPr>
        <w:snapToGrid w:val="0"/>
        <w:spacing w:line="360" w:lineRule="auto"/>
        <w:ind w:firstLine="0"/>
        <w:jc w:val="both"/>
        <w:rPr>
          <w:rFonts w:ascii="Book Antiqua" w:eastAsia="Arial Unicode MS" w:hAnsi="Book Antiqua" w:cs="Arial"/>
          <w:szCs w:val="24"/>
          <w:lang w:val="en-US"/>
        </w:rPr>
      </w:pPr>
    </w:p>
    <w:p w:rsidR="003A4478" w:rsidRPr="004E2F39" w:rsidRDefault="003A4478" w:rsidP="009417EF">
      <w:pPr>
        <w:snapToGrid w:val="0"/>
        <w:spacing w:line="360" w:lineRule="auto"/>
        <w:ind w:firstLine="0"/>
        <w:jc w:val="both"/>
        <w:rPr>
          <w:rFonts w:ascii="Book Antiqua" w:hAnsi="Book Antiqua"/>
          <w:szCs w:val="24"/>
          <w:lang w:val="en-US"/>
        </w:rPr>
      </w:pPr>
    </w:p>
    <w:sectPr w:rsidR="003A4478" w:rsidRPr="004E2F39" w:rsidSect="00C9012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B4" w:rsidRDefault="00635DB4">
      <w:r>
        <w:separator/>
      </w:r>
    </w:p>
  </w:endnote>
  <w:endnote w:type="continuationSeparator" w:id="0">
    <w:p w:rsidR="00635DB4" w:rsidRDefault="006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FD" w:rsidRPr="00FC0786" w:rsidRDefault="008A03AF">
    <w:pPr>
      <w:pStyle w:val="Footer"/>
      <w:jc w:val="center"/>
      <w:rPr>
        <w:rFonts w:ascii="Book Antiqua" w:hAnsi="Book Antiqua"/>
      </w:rPr>
    </w:pPr>
    <w:r w:rsidRPr="00FC0786">
      <w:rPr>
        <w:rFonts w:ascii="Book Antiqua" w:hAnsi="Book Antiqua"/>
      </w:rPr>
      <w:fldChar w:fldCharType="begin"/>
    </w:r>
    <w:r w:rsidR="00AB3456" w:rsidRPr="00FC0786">
      <w:rPr>
        <w:rFonts w:ascii="Book Antiqua" w:hAnsi="Book Antiqua"/>
      </w:rPr>
      <w:instrText>PAGE   \* MERGEFORMAT</w:instrText>
    </w:r>
    <w:r w:rsidRPr="00FC0786">
      <w:rPr>
        <w:rFonts w:ascii="Book Antiqua" w:hAnsi="Book Antiqua"/>
      </w:rPr>
      <w:fldChar w:fldCharType="separate"/>
    </w:r>
    <w:r w:rsidR="00D5461C">
      <w:rPr>
        <w:rFonts w:ascii="Book Antiqua" w:hAnsi="Book Antiqua"/>
        <w:noProof/>
      </w:rPr>
      <w:t>23</w:t>
    </w:r>
    <w:r w:rsidRPr="00FC0786">
      <w:rPr>
        <w:rFonts w:ascii="Book Antiqua" w:hAnsi="Book Antiqua"/>
      </w:rPr>
      <w:fldChar w:fldCharType="end"/>
    </w:r>
  </w:p>
  <w:p w:rsidR="006C00FD" w:rsidRDefault="00D5461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B4" w:rsidRDefault="00635DB4">
      <w:r>
        <w:separator/>
      </w:r>
    </w:p>
  </w:footnote>
  <w:footnote w:type="continuationSeparator" w:id="0">
    <w:p w:rsidR="00635DB4" w:rsidRDefault="00635D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FD" w:rsidRPr="008B133A" w:rsidRDefault="00D5461C">
    <w:pPr>
      <w:pStyle w:val="Header"/>
      <w:jc w:val="right"/>
      <w:rPr>
        <w:rFonts w:ascii="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57D7"/>
    <w:multiLevelType w:val="hybridMultilevel"/>
    <w:tmpl w:val="518CCFD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67E81"/>
    <w:multiLevelType w:val="hybridMultilevel"/>
    <w:tmpl w:val="2AE025E0"/>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697D29D0"/>
    <w:multiLevelType w:val="multilevel"/>
    <w:tmpl w:val="A59E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85829E8"/>
    <w:multiLevelType w:val="hybridMultilevel"/>
    <w:tmpl w:val="677C7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3456"/>
    <w:rsid w:val="00094F42"/>
    <w:rsid w:val="000D4F5E"/>
    <w:rsid w:val="00132D71"/>
    <w:rsid w:val="00192238"/>
    <w:rsid w:val="001F360F"/>
    <w:rsid w:val="00212041"/>
    <w:rsid w:val="00234171"/>
    <w:rsid w:val="002E6713"/>
    <w:rsid w:val="002F1C8F"/>
    <w:rsid w:val="003125C1"/>
    <w:rsid w:val="00345CD6"/>
    <w:rsid w:val="00383F31"/>
    <w:rsid w:val="003A4478"/>
    <w:rsid w:val="004E2F39"/>
    <w:rsid w:val="00545FF7"/>
    <w:rsid w:val="005A0B1C"/>
    <w:rsid w:val="005A0C7B"/>
    <w:rsid w:val="005B70B1"/>
    <w:rsid w:val="00624107"/>
    <w:rsid w:val="00635DB4"/>
    <w:rsid w:val="00661358"/>
    <w:rsid w:val="006747D9"/>
    <w:rsid w:val="006E555A"/>
    <w:rsid w:val="006F07C0"/>
    <w:rsid w:val="007C2AAA"/>
    <w:rsid w:val="00826B3E"/>
    <w:rsid w:val="00855838"/>
    <w:rsid w:val="0089103D"/>
    <w:rsid w:val="00895DA6"/>
    <w:rsid w:val="008A03AF"/>
    <w:rsid w:val="008B4A7C"/>
    <w:rsid w:val="009417EF"/>
    <w:rsid w:val="0097257F"/>
    <w:rsid w:val="00A364CD"/>
    <w:rsid w:val="00AB3456"/>
    <w:rsid w:val="00AC738F"/>
    <w:rsid w:val="00B10EDD"/>
    <w:rsid w:val="00BD0712"/>
    <w:rsid w:val="00BE2447"/>
    <w:rsid w:val="00C25FCA"/>
    <w:rsid w:val="00D5461C"/>
    <w:rsid w:val="00DB5CE2"/>
    <w:rsid w:val="00DB7C93"/>
    <w:rsid w:val="00DD740F"/>
    <w:rsid w:val="00DE3009"/>
    <w:rsid w:val="00E777B1"/>
    <w:rsid w:val="00E86A01"/>
    <w:rsid w:val="00EB1661"/>
    <w:rsid w:val="00F230DA"/>
    <w:rsid w:val="00F37017"/>
    <w:rsid w:val="00FA6639"/>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56"/>
    <w:pPr>
      <w:spacing w:after="0" w:line="240" w:lineRule="auto"/>
      <w:ind w:firstLine="284"/>
    </w:pPr>
    <w:rPr>
      <w:rFonts w:ascii="Times New Roman" w:eastAsia="Times New Roman" w:hAnsi="Times New Roman" w:cs="Times New Roman"/>
      <w:sz w:val="24"/>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56"/>
    <w:pPr>
      <w:ind w:left="720"/>
      <w:contextualSpacing/>
    </w:pPr>
  </w:style>
  <w:style w:type="paragraph" w:styleId="Header">
    <w:name w:val="header"/>
    <w:basedOn w:val="Normal"/>
    <w:link w:val="HeaderChar"/>
    <w:uiPriority w:val="99"/>
    <w:unhideWhenUsed/>
    <w:rsid w:val="00AB3456"/>
    <w:pPr>
      <w:tabs>
        <w:tab w:val="center" w:pos="4153"/>
        <w:tab w:val="right" w:pos="8306"/>
      </w:tabs>
    </w:pPr>
  </w:style>
  <w:style w:type="character" w:customStyle="1" w:styleId="HeaderChar">
    <w:name w:val="Header Char"/>
    <w:link w:val="Header"/>
    <w:uiPriority w:val="99"/>
    <w:rsid w:val="00AB3456"/>
    <w:rPr>
      <w:rFonts w:ascii="Times New Roman" w:eastAsia="Times New Roman" w:hAnsi="Times New Roman" w:cs="Times New Roman"/>
      <w:sz w:val="24"/>
      <w:szCs w:val="18"/>
      <w:lang w:eastAsia="el-GR"/>
    </w:rPr>
  </w:style>
  <w:style w:type="paragraph" w:styleId="Footer">
    <w:name w:val="footer"/>
    <w:basedOn w:val="Normal"/>
    <w:link w:val="FooterChar"/>
    <w:uiPriority w:val="99"/>
    <w:unhideWhenUsed/>
    <w:rsid w:val="00AB3456"/>
    <w:pPr>
      <w:tabs>
        <w:tab w:val="center" w:pos="4153"/>
        <w:tab w:val="right" w:pos="8306"/>
      </w:tabs>
    </w:pPr>
  </w:style>
  <w:style w:type="character" w:customStyle="1" w:styleId="FooterChar">
    <w:name w:val="Footer Char"/>
    <w:link w:val="Footer"/>
    <w:uiPriority w:val="99"/>
    <w:rsid w:val="00AB3456"/>
    <w:rPr>
      <w:rFonts w:ascii="Times New Roman" w:eastAsia="Times New Roman" w:hAnsi="Times New Roman" w:cs="Times New Roman"/>
      <w:sz w:val="24"/>
      <w:szCs w:val="18"/>
      <w:lang w:eastAsia="el-GR"/>
    </w:rPr>
  </w:style>
  <w:style w:type="paragraph" w:styleId="BalloonText">
    <w:name w:val="Balloon Text"/>
    <w:basedOn w:val="Normal"/>
    <w:link w:val="BalloonTextChar"/>
    <w:uiPriority w:val="99"/>
    <w:semiHidden/>
    <w:unhideWhenUsed/>
    <w:rsid w:val="00AB3456"/>
    <w:rPr>
      <w:rFonts w:ascii="Tahoma" w:hAnsi="Tahoma" w:cs="Tahoma"/>
      <w:sz w:val="16"/>
      <w:szCs w:val="16"/>
    </w:rPr>
  </w:style>
  <w:style w:type="character" w:customStyle="1" w:styleId="BalloonTextChar">
    <w:name w:val="Balloon Text Char"/>
    <w:link w:val="BalloonText"/>
    <w:uiPriority w:val="99"/>
    <w:semiHidden/>
    <w:rsid w:val="00AB3456"/>
    <w:rPr>
      <w:rFonts w:ascii="Tahoma" w:eastAsia="Times New Roman" w:hAnsi="Tahoma" w:cs="Tahoma"/>
      <w:sz w:val="16"/>
      <w:szCs w:val="16"/>
      <w:lang w:eastAsia="el-GR"/>
    </w:rPr>
  </w:style>
  <w:style w:type="table" w:styleId="TableGrid">
    <w:name w:val="Table Grid"/>
    <w:basedOn w:val="TableNormal"/>
    <w:uiPriority w:val="59"/>
    <w:rsid w:val="00AB345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B3456"/>
    <w:rPr>
      <w:color w:val="0000FF"/>
      <w:u w:val="single"/>
    </w:rPr>
  </w:style>
  <w:style w:type="character" w:styleId="FollowedHyperlink">
    <w:name w:val="FollowedHyperlink"/>
    <w:uiPriority w:val="99"/>
    <w:semiHidden/>
    <w:unhideWhenUsed/>
    <w:rsid w:val="00AB3456"/>
    <w:rPr>
      <w:color w:val="800080"/>
      <w:u w:val="single"/>
    </w:rPr>
  </w:style>
  <w:style w:type="character" w:styleId="LineNumber">
    <w:name w:val="line number"/>
    <w:basedOn w:val="DefaultParagraphFont"/>
    <w:uiPriority w:val="99"/>
    <w:semiHidden/>
    <w:unhideWhenUsed/>
    <w:rsid w:val="00AB3456"/>
  </w:style>
  <w:style w:type="paragraph" w:styleId="NormalWeb">
    <w:name w:val="Normal (Web)"/>
    <w:basedOn w:val="Normal"/>
    <w:uiPriority w:val="99"/>
    <w:semiHidden/>
    <w:unhideWhenUsed/>
    <w:rsid w:val="00AB3456"/>
    <w:rPr>
      <w:szCs w:val="24"/>
    </w:rPr>
  </w:style>
  <w:style w:type="paragraph" w:customStyle="1" w:styleId="EndNoteBibliographyTitle">
    <w:name w:val="EndNote Bibliography Title"/>
    <w:basedOn w:val="Normal"/>
    <w:link w:val="EndNoteBibliographyTitleChar"/>
    <w:rsid w:val="00AB3456"/>
    <w:pPr>
      <w:jc w:val="center"/>
    </w:pPr>
    <w:rPr>
      <w:noProof/>
    </w:rPr>
  </w:style>
  <w:style w:type="character" w:customStyle="1" w:styleId="EndNoteBibliographyTitleChar">
    <w:name w:val="EndNote Bibliography Title Char"/>
    <w:link w:val="EndNoteBibliographyTitle"/>
    <w:rsid w:val="00AB3456"/>
    <w:rPr>
      <w:rFonts w:ascii="Times New Roman" w:eastAsia="Times New Roman" w:hAnsi="Times New Roman" w:cs="Times New Roman"/>
      <w:noProof/>
      <w:sz w:val="24"/>
      <w:szCs w:val="18"/>
      <w:lang w:eastAsia="el-GR"/>
    </w:rPr>
  </w:style>
  <w:style w:type="paragraph" w:customStyle="1" w:styleId="EndNoteBibliography">
    <w:name w:val="EndNote Bibliography"/>
    <w:basedOn w:val="Normal"/>
    <w:link w:val="EndNoteBibliographyChar"/>
    <w:rsid w:val="00AB3456"/>
    <w:rPr>
      <w:noProof/>
    </w:rPr>
  </w:style>
  <w:style w:type="character" w:customStyle="1" w:styleId="EndNoteBibliographyChar">
    <w:name w:val="EndNote Bibliography Char"/>
    <w:link w:val="EndNoteBibliography"/>
    <w:rsid w:val="00AB3456"/>
    <w:rPr>
      <w:rFonts w:ascii="Times New Roman" w:eastAsia="Times New Roman" w:hAnsi="Times New Roman" w:cs="Times New Roman"/>
      <w:noProof/>
      <w:sz w:val="24"/>
      <w:szCs w:val="18"/>
      <w:lang w:eastAsia="el-GR"/>
    </w:rPr>
  </w:style>
  <w:style w:type="character" w:customStyle="1" w:styleId="jrnl">
    <w:name w:val="jrnl"/>
    <w:rsid w:val="00AB3456"/>
  </w:style>
  <w:style w:type="character" w:styleId="CommentReference">
    <w:name w:val="annotation reference"/>
    <w:basedOn w:val="DefaultParagraphFont"/>
    <w:uiPriority w:val="99"/>
    <w:semiHidden/>
    <w:unhideWhenUsed/>
    <w:rsid w:val="00383F31"/>
    <w:rPr>
      <w:sz w:val="16"/>
      <w:szCs w:val="16"/>
    </w:rPr>
  </w:style>
  <w:style w:type="paragraph" w:styleId="CommentText">
    <w:name w:val="annotation text"/>
    <w:basedOn w:val="Normal"/>
    <w:link w:val="CommentTextChar"/>
    <w:uiPriority w:val="99"/>
    <w:semiHidden/>
    <w:unhideWhenUsed/>
    <w:rsid w:val="00383F31"/>
    <w:rPr>
      <w:sz w:val="20"/>
      <w:szCs w:val="20"/>
    </w:rPr>
  </w:style>
  <w:style w:type="character" w:customStyle="1" w:styleId="CommentTextChar">
    <w:name w:val="Comment Text Char"/>
    <w:basedOn w:val="DefaultParagraphFont"/>
    <w:link w:val="CommentText"/>
    <w:uiPriority w:val="99"/>
    <w:semiHidden/>
    <w:rsid w:val="00383F31"/>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383F31"/>
    <w:rPr>
      <w:b/>
      <w:bCs/>
    </w:rPr>
  </w:style>
  <w:style w:type="character" w:customStyle="1" w:styleId="CommentSubjectChar">
    <w:name w:val="Comment Subject Char"/>
    <w:basedOn w:val="CommentTextChar"/>
    <w:link w:val="CommentSubject"/>
    <w:uiPriority w:val="99"/>
    <w:semiHidden/>
    <w:rsid w:val="00383F31"/>
    <w:rPr>
      <w:rFonts w:ascii="Times New Roman" w:eastAsia="Times New Roman" w:hAnsi="Times New Roman" w:cs="Times New Roman"/>
      <w:b/>
      <w:bCs/>
      <w:sz w:val="20"/>
      <w:szCs w:val="20"/>
      <w:lang w:eastAsia="el-GR"/>
    </w:rPr>
  </w:style>
  <w:style w:type="character" w:styleId="Emphasis">
    <w:name w:val="Emphasis"/>
    <w:qFormat/>
    <w:rsid w:val="00D546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56"/>
    <w:pPr>
      <w:spacing w:after="0" w:line="240" w:lineRule="auto"/>
      <w:ind w:firstLine="284"/>
    </w:pPr>
    <w:rPr>
      <w:rFonts w:ascii="Times New Roman" w:eastAsia="Times New Roman" w:hAnsi="Times New Roman" w:cs="Times New Roman"/>
      <w:sz w:val="24"/>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56"/>
    <w:pPr>
      <w:ind w:left="720"/>
      <w:contextualSpacing/>
    </w:pPr>
  </w:style>
  <w:style w:type="paragraph" w:styleId="Header">
    <w:name w:val="header"/>
    <w:basedOn w:val="Normal"/>
    <w:link w:val="HeaderChar"/>
    <w:uiPriority w:val="99"/>
    <w:unhideWhenUsed/>
    <w:rsid w:val="00AB3456"/>
    <w:pPr>
      <w:tabs>
        <w:tab w:val="center" w:pos="4153"/>
        <w:tab w:val="right" w:pos="8306"/>
      </w:tabs>
    </w:pPr>
  </w:style>
  <w:style w:type="character" w:customStyle="1" w:styleId="HeaderChar">
    <w:name w:val="Header Char"/>
    <w:link w:val="Header"/>
    <w:uiPriority w:val="99"/>
    <w:rsid w:val="00AB3456"/>
    <w:rPr>
      <w:rFonts w:ascii="Times New Roman" w:eastAsia="Times New Roman" w:hAnsi="Times New Roman" w:cs="Times New Roman"/>
      <w:sz w:val="24"/>
      <w:szCs w:val="18"/>
      <w:lang w:eastAsia="el-GR"/>
    </w:rPr>
  </w:style>
  <w:style w:type="paragraph" w:styleId="Footer">
    <w:name w:val="footer"/>
    <w:basedOn w:val="Normal"/>
    <w:link w:val="FooterChar"/>
    <w:uiPriority w:val="99"/>
    <w:unhideWhenUsed/>
    <w:rsid w:val="00AB3456"/>
    <w:pPr>
      <w:tabs>
        <w:tab w:val="center" w:pos="4153"/>
        <w:tab w:val="right" w:pos="8306"/>
      </w:tabs>
    </w:pPr>
  </w:style>
  <w:style w:type="character" w:customStyle="1" w:styleId="FooterChar">
    <w:name w:val="Footer Char"/>
    <w:link w:val="Footer"/>
    <w:uiPriority w:val="99"/>
    <w:rsid w:val="00AB3456"/>
    <w:rPr>
      <w:rFonts w:ascii="Times New Roman" w:eastAsia="Times New Roman" w:hAnsi="Times New Roman" w:cs="Times New Roman"/>
      <w:sz w:val="24"/>
      <w:szCs w:val="18"/>
      <w:lang w:eastAsia="el-GR"/>
    </w:rPr>
  </w:style>
  <w:style w:type="paragraph" w:styleId="BalloonText">
    <w:name w:val="Balloon Text"/>
    <w:basedOn w:val="Normal"/>
    <w:link w:val="BalloonTextChar"/>
    <w:uiPriority w:val="99"/>
    <w:semiHidden/>
    <w:unhideWhenUsed/>
    <w:rsid w:val="00AB3456"/>
    <w:rPr>
      <w:rFonts w:ascii="Tahoma" w:hAnsi="Tahoma" w:cs="Tahoma"/>
      <w:sz w:val="16"/>
      <w:szCs w:val="16"/>
    </w:rPr>
  </w:style>
  <w:style w:type="character" w:customStyle="1" w:styleId="BalloonTextChar">
    <w:name w:val="Balloon Text Char"/>
    <w:link w:val="BalloonText"/>
    <w:uiPriority w:val="99"/>
    <w:semiHidden/>
    <w:rsid w:val="00AB3456"/>
    <w:rPr>
      <w:rFonts w:ascii="Tahoma" w:eastAsia="Times New Roman" w:hAnsi="Tahoma" w:cs="Tahoma"/>
      <w:sz w:val="16"/>
      <w:szCs w:val="16"/>
      <w:lang w:eastAsia="el-GR"/>
    </w:rPr>
  </w:style>
  <w:style w:type="table" w:styleId="TableGrid">
    <w:name w:val="Table Grid"/>
    <w:basedOn w:val="TableNormal"/>
    <w:uiPriority w:val="59"/>
    <w:rsid w:val="00AB345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B3456"/>
    <w:rPr>
      <w:color w:val="0000FF"/>
      <w:u w:val="single"/>
    </w:rPr>
  </w:style>
  <w:style w:type="character" w:styleId="FollowedHyperlink">
    <w:name w:val="FollowedHyperlink"/>
    <w:uiPriority w:val="99"/>
    <w:semiHidden/>
    <w:unhideWhenUsed/>
    <w:rsid w:val="00AB3456"/>
    <w:rPr>
      <w:color w:val="800080"/>
      <w:u w:val="single"/>
    </w:rPr>
  </w:style>
  <w:style w:type="character" w:styleId="LineNumber">
    <w:name w:val="line number"/>
    <w:basedOn w:val="DefaultParagraphFont"/>
    <w:uiPriority w:val="99"/>
    <w:semiHidden/>
    <w:unhideWhenUsed/>
    <w:rsid w:val="00AB3456"/>
  </w:style>
  <w:style w:type="paragraph" w:styleId="NormalWeb">
    <w:name w:val="Normal (Web)"/>
    <w:basedOn w:val="Normal"/>
    <w:uiPriority w:val="99"/>
    <w:semiHidden/>
    <w:unhideWhenUsed/>
    <w:rsid w:val="00AB3456"/>
    <w:rPr>
      <w:szCs w:val="24"/>
    </w:rPr>
  </w:style>
  <w:style w:type="paragraph" w:customStyle="1" w:styleId="EndNoteBibliographyTitle">
    <w:name w:val="EndNote Bibliography Title"/>
    <w:basedOn w:val="Normal"/>
    <w:link w:val="EndNoteBibliographyTitleChar"/>
    <w:rsid w:val="00AB3456"/>
    <w:pPr>
      <w:jc w:val="center"/>
    </w:pPr>
    <w:rPr>
      <w:noProof/>
    </w:rPr>
  </w:style>
  <w:style w:type="character" w:customStyle="1" w:styleId="EndNoteBibliographyTitleChar">
    <w:name w:val="EndNote Bibliography Title Char"/>
    <w:link w:val="EndNoteBibliographyTitle"/>
    <w:rsid w:val="00AB3456"/>
    <w:rPr>
      <w:rFonts w:ascii="Times New Roman" w:eastAsia="Times New Roman" w:hAnsi="Times New Roman" w:cs="Times New Roman"/>
      <w:noProof/>
      <w:sz w:val="24"/>
      <w:szCs w:val="18"/>
      <w:lang w:eastAsia="el-GR"/>
    </w:rPr>
  </w:style>
  <w:style w:type="paragraph" w:customStyle="1" w:styleId="EndNoteBibliography">
    <w:name w:val="EndNote Bibliography"/>
    <w:basedOn w:val="Normal"/>
    <w:link w:val="EndNoteBibliographyChar"/>
    <w:rsid w:val="00AB3456"/>
    <w:rPr>
      <w:noProof/>
    </w:rPr>
  </w:style>
  <w:style w:type="character" w:customStyle="1" w:styleId="EndNoteBibliographyChar">
    <w:name w:val="EndNote Bibliography Char"/>
    <w:link w:val="EndNoteBibliography"/>
    <w:rsid w:val="00AB3456"/>
    <w:rPr>
      <w:rFonts w:ascii="Times New Roman" w:eastAsia="Times New Roman" w:hAnsi="Times New Roman" w:cs="Times New Roman"/>
      <w:noProof/>
      <w:sz w:val="24"/>
      <w:szCs w:val="18"/>
      <w:lang w:eastAsia="el-GR"/>
    </w:rPr>
  </w:style>
  <w:style w:type="character" w:customStyle="1" w:styleId="jrnl">
    <w:name w:val="jrnl"/>
    <w:rsid w:val="00AB3456"/>
  </w:style>
  <w:style w:type="character" w:styleId="CommentReference">
    <w:name w:val="annotation reference"/>
    <w:basedOn w:val="DefaultParagraphFont"/>
    <w:uiPriority w:val="99"/>
    <w:semiHidden/>
    <w:unhideWhenUsed/>
    <w:rsid w:val="00383F31"/>
    <w:rPr>
      <w:sz w:val="16"/>
      <w:szCs w:val="16"/>
    </w:rPr>
  </w:style>
  <w:style w:type="paragraph" w:styleId="CommentText">
    <w:name w:val="annotation text"/>
    <w:basedOn w:val="Normal"/>
    <w:link w:val="CommentTextChar"/>
    <w:uiPriority w:val="99"/>
    <w:semiHidden/>
    <w:unhideWhenUsed/>
    <w:rsid w:val="00383F31"/>
    <w:rPr>
      <w:sz w:val="20"/>
      <w:szCs w:val="20"/>
    </w:rPr>
  </w:style>
  <w:style w:type="character" w:customStyle="1" w:styleId="CommentTextChar">
    <w:name w:val="Comment Text Char"/>
    <w:basedOn w:val="DefaultParagraphFont"/>
    <w:link w:val="CommentText"/>
    <w:uiPriority w:val="99"/>
    <w:semiHidden/>
    <w:rsid w:val="00383F31"/>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383F31"/>
    <w:rPr>
      <w:b/>
      <w:bCs/>
    </w:rPr>
  </w:style>
  <w:style w:type="character" w:customStyle="1" w:styleId="CommentSubjectChar">
    <w:name w:val="Comment Subject Char"/>
    <w:basedOn w:val="CommentTextChar"/>
    <w:link w:val="CommentSubject"/>
    <w:uiPriority w:val="99"/>
    <w:semiHidden/>
    <w:rsid w:val="00383F31"/>
    <w:rPr>
      <w:rFonts w:ascii="Times New Roman" w:eastAsia="Times New Roman" w:hAnsi="Times New Roman" w:cs="Times New Roman"/>
      <w:b/>
      <w:bCs/>
      <w:sz w:val="20"/>
      <w:szCs w:val="20"/>
      <w:lang w:eastAsia="el-GR"/>
    </w:rPr>
  </w:style>
  <w:style w:type="character" w:styleId="Emphasis">
    <w:name w:val="Emphasis"/>
    <w:qFormat/>
    <w:rsid w:val="00D546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file:///C:\Users\Administrator\Desktop\3-16\Giannakopoulos.med@gmail.com" TargetMode="External"/><Relationship Id="rId10"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5384</Words>
  <Characters>30690</Characters>
  <Application>Microsoft Macintosh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微软中国</Company>
  <LinksUpToDate>false</LinksUpToDate>
  <CharactersWithSpaces>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Giannakopoulos</dc:creator>
  <cp:lastModifiedBy>Na Ma</cp:lastModifiedBy>
  <cp:revision>2</cp:revision>
  <dcterms:created xsi:type="dcterms:W3CDTF">2016-06-14T17:53:00Z</dcterms:created>
  <dcterms:modified xsi:type="dcterms:W3CDTF">2016-06-14T17:53:00Z</dcterms:modified>
</cp:coreProperties>
</file>