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11684" w14:textId="544ACF62" w:rsidR="0084375F" w:rsidRPr="00B300FC" w:rsidRDefault="0084375F" w:rsidP="00A33AC8">
      <w:pPr>
        <w:spacing w:line="360" w:lineRule="auto"/>
        <w:jc w:val="both"/>
        <w:rPr>
          <w:rFonts w:ascii="Book Antiqua" w:hAnsi="Book Antiqua"/>
        </w:rPr>
      </w:pPr>
      <w:bookmarkStart w:id="0" w:name="OLE_LINK132"/>
      <w:bookmarkStart w:id="1" w:name="OLE_LINK133"/>
      <w:r w:rsidRPr="00B300FC">
        <w:rPr>
          <w:rFonts w:ascii="Book Antiqua" w:hAnsi="Book Antiqua"/>
          <w:b/>
        </w:rPr>
        <w:t>Name of Journal:</w:t>
      </w:r>
      <w:r w:rsidRPr="00B300FC">
        <w:rPr>
          <w:rFonts w:ascii="Book Antiqua" w:hAnsi="Book Antiqua"/>
          <w:b/>
          <w:i/>
        </w:rPr>
        <w:t xml:space="preserve"> World Journal of</w:t>
      </w:r>
      <w:r w:rsidR="00CA4DD6" w:rsidRPr="00B300FC">
        <w:rPr>
          <w:rFonts w:ascii="Book Antiqua" w:hAnsi="Book Antiqua"/>
          <w:b/>
          <w:i/>
        </w:rPr>
        <w:t xml:space="preserve"> Orthopaedics</w:t>
      </w:r>
      <w:r w:rsidRPr="00B300FC">
        <w:rPr>
          <w:rFonts w:ascii="Book Antiqua" w:hAnsi="Book Antiqua"/>
          <w:b/>
          <w:i/>
        </w:rPr>
        <w:t xml:space="preserve"> </w:t>
      </w:r>
    </w:p>
    <w:p w14:paraId="10599754" w14:textId="48CA2D16" w:rsidR="0084375F" w:rsidRPr="00B300FC" w:rsidRDefault="0084375F" w:rsidP="00A33AC8">
      <w:pPr>
        <w:spacing w:line="360" w:lineRule="auto"/>
        <w:jc w:val="both"/>
        <w:rPr>
          <w:rFonts w:ascii="Book Antiqua" w:hAnsi="Book Antiqua"/>
          <w:b/>
          <w:lang w:eastAsia="zh-CN"/>
        </w:rPr>
      </w:pPr>
      <w:r w:rsidRPr="00B300FC">
        <w:rPr>
          <w:rFonts w:ascii="Book Antiqua" w:hAnsi="Book Antiqua"/>
          <w:b/>
        </w:rPr>
        <w:t xml:space="preserve">ESPS Manuscript NO: </w:t>
      </w:r>
      <w:r w:rsidR="009A095C" w:rsidRPr="00B300FC">
        <w:rPr>
          <w:rFonts w:ascii="Book Antiqua" w:hAnsi="Book Antiqua" w:hint="eastAsia"/>
          <w:b/>
          <w:lang w:eastAsia="zh-CN"/>
        </w:rPr>
        <w:t>24821</w:t>
      </w:r>
    </w:p>
    <w:p w14:paraId="3918382D" w14:textId="773953D0" w:rsidR="00C43900" w:rsidRPr="00B300FC" w:rsidRDefault="00C43900" w:rsidP="00A33AC8">
      <w:pPr>
        <w:spacing w:line="360" w:lineRule="auto"/>
        <w:jc w:val="both"/>
        <w:rPr>
          <w:rFonts w:ascii="Book Antiqua" w:hAnsi="Book Antiqua"/>
          <w:b/>
        </w:rPr>
      </w:pPr>
      <w:r w:rsidRPr="00B300FC">
        <w:rPr>
          <w:rFonts w:ascii="Book Antiqua" w:hAnsi="Book Antiqua"/>
          <w:b/>
        </w:rPr>
        <w:t xml:space="preserve">Manuscript Type: </w:t>
      </w:r>
      <w:r w:rsidR="00ED2EA4" w:rsidRPr="00B300FC">
        <w:rPr>
          <w:rFonts w:ascii="Book Antiqua" w:hAnsi="Book Antiqua"/>
          <w:b/>
        </w:rPr>
        <w:t>Original Article</w:t>
      </w:r>
    </w:p>
    <w:p w14:paraId="712FEAF0" w14:textId="77777777" w:rsidR="00C43900" w:rsidRPr="00B300FC" w:rsidRDefault="00C43900" w:rsidP="00A33AC8">
      <w:pPr>
        <w:spacing w:line="360" w:lineRule="auto"/>
        <w:jc w:val="both"/>
        <w:rPr>
          <w:rFonts w:ascii="Book Antiqua" w:hAnsi="Book Antiqua"/>
          <w:b/>
          <w:lang w:eastAsia="zh-CN"/>
        </w:rPr>
      </w:pPr>
    </w:p>
    <w:p w14:paraId="03846FAA" w14:textId="5654FC29" w:rsidR="0084375F" w:rsidRPr="00B300FC" w:rsidRDefault="00CA4DD6" w:rsidP="00A33AC8">
      <w:pPr>
        <w:spacing w:line="360" w:lineRule="auto"/>
        <w:jc w:val="both"/>
        <w:rPr>
          <w:rFonts w:ascii="Book Antiqua" w:hAnsi="Book Antiqua"/>
          <w:b/>
          <w:i/>
          <w:lang w:eastAsia="zh-CN"/>
        </w:rPr>
      </w:pPr>
      <w:r w:rsidRPr="00B300FC">
        <w:rPr>
          <w:rFonts w:ascii="Book Antiqua" w:hAnsi="Book Antiqua"/>
          <w:b/>
          <w:i/>
        </w:rPr>
        <w:t>Basic Study</w:t>
      </w:r>
      <w:bookmarkEnd w:id="0"/>
      <w:bookmarkEnd w:id="1"/>
    </w:p>
    <w:p w14:paraId="4C313557" w14:textId="0247CF77" w:rsidR="00E02708" w:rsidRPr="00B300FC" w:rsidRDefault="00E02708" w:rsidP="00A33AC8">
      <w:pPr>
        <w:spacing w:line="360" w:lineRule="auto"/>
        <w:jc w:val="both"/>
        <w:rPr>
          <w:rFonts w:ascii="Book Antiqua" w:hAnsi="Book Antiqua"/>
          <w:b/>
        </w:rPr>
      </w:pPr>
      <w:r w:rsidRPr="00B300FC">
        <w:rPr>
          <w:rFonts w:ascii="Book Antiqua" w:hAnsi="Book Antiqua"/>
          <w:b/>
        </w:rPr>
        <w:t xml:space="preserve">Using simulation to train orthopaedic trainees in non-technical skills: </w:t>
      </w:r>
      <w:r w:rsidR="00F02D95" w:rsidRPr="00B300FC">
        <w:rPr>
          <w:rFonts w:ascii="Book Antiqua" w:hAnsi="Book Antiqua"/>
          <w:b/>
        </w:rPr>
        <w:t xml:space="preserve">A </w:t>
      </w:r>
      <w:r w:rsidRPr="00B300FC">
        <w:rPr>
          <w:rFonts w:ascii="Book Antiqua" w:hAnsi="Book Antiqua"/>
          <w:b/>
        </w:rPr>
        <w:t>pilot study</w:t>
      </w:r>
    </w:p>
    <w:p w14:paraId="16D83887" w14:textId="77777777" w:rsidR="00E02708" w:rsidRPr="00B300FC" w:rsidRDefault="00E02708" w:rsidP="00A33AC8">
      <w:pPr>
        <w:spacing w:line="360" w:lineRule="auto"/>
        <w:jc w:val="both"/>
        <w:rPr>
          <w:rFonts w:ascii="Book Antiqua" w:hAnsi="Book Antiqua"/>
        </w:rPr>
      </w:pPr>
    </w:p>
    <w:p w14:paraId="7CBB8485" w14:textId="54085FD4" w:rsidR="0084375F" w:rsidRPr="00B300FC" w:rsidRDefault="006C4ED3" w:rsidP="00A33AC8">
      <w:pPr>
        <w:spacing w:line="360" w:lineRule="auto"/>
        <w:jc w:val="both"/>
        <w:rPr>
          <w:rFonts w:ascii="Book Antiqua" w:hAnsi="Book Antiqua"/>
          <w:lang w:eastAsia="zh-CN"/>
        </w:rPr>
      </w:pPr>
      <w:r w:rsidRPr="00B300FC">
        <w:rPr>
          <w:rFonts w:ascii="Book Antiqua" w:hAnsi="Book Antiqua"/>
        </w:rPr>
        <w:t xml:space="preserve">Heaton </w:t>
      </w:r>
      <w:r w:rsidRPr="00B300FC">
        <w:rPr>
          <w:rFonts w:ascii="Book Antiqua" w:hAnsi="Book Antiqua" w:hint="eastAsia"/>
          <w:lang w:eastAsia="zh-CN"/>
        </w:rPr>
        <w:t>S</w:t>
      </w:r>
      <w:r w:rsidRPr="00B300FC">
        <w:rPr>
          <w:rFonts w:ascii="Book Antiqua" w:hAnsi="Book Antiqua" w:hint="eastAsia"/>
          <w:i/>
          <w:lang w:eastAsia="zh-CN"/>
        </w:rPr>
        <w:t xml:space="preserve"> et al</w:t>
      </w:r>
      <w:r w:rsidRPr="00B300FC">
        <w:rPr>
          <w:rFonts w:ascii="Book Antiqua" w:hAnsi="Book Antiqua" w:hint="eastAsia"/>
          <w:lang w:eastAsia="zh-CN"/>
        </w:rPr>
        <w:t xml:space="preserve">. </w:t>
      </w:r>
      <w:r w:rsidR="00E02708" w:rsidRPr="00B300FC">
        <w:rPr>
          <w:rFonts w:ascii="Book Antiqua" w:hAnsi="Book Antiqua"/>
        </w:rPr>
        <w:t xml:space="preserve">Non-technical </w:t>
      </w:r>
      <w:r w:rsidR="0084375F" w:rsidRPr="00B300FC">
        <w:rPr>
          <w:rFonts w:ascii="Book Antiqua" w:hAnsi="Book Antiqua"/>
        </w:rPr>
        <w:t>skills for orthopaedic trainees</w:t>
      </w:r>
    </w:p>
    <w:p w14:paraId="35362F15" w14:textId="77777777" w:rsidR="00E02708" w:rsidRPr="00B300FC" w:rsidRDefault="00E02708" w:rsidP="00A33AC8">
      <w:pPr>
        <w:spacing w:line="360" w:lineRule="auto"/>
        <w:jc w:val="both"/>
        <w:rPr>
          <w:rFonts w:ascii="Book Antiqua" w:hAnsi="Book Antiqua"/>
        </w:rPr>
      </w:pPr>
    </w:p>
    <w:p w14:paraId="1CA807DC" w14:textId="7AC4E021" w:rsidR="00031F86" w:rsidRPr="00B300FC" w:rsidRDefault="00E02708" w:rsidP="00A33AC8">
      <w:pPr>
        <w:spacing w:line="360" w:lineRule="auto"/>
        <w:jc w:val="both"/>
        <w:rPr>
          <w:rFonts w:ascii="Book Antiqua" w:hAnsi="Book Antiqua"/>
          <w:b/>
          <w:lang w:eastAsia="zh-CN"/>
        </w:rPr>
      </w:pPr>
      <w:r w:rsidRPr="00B300FC">
        <w:rPr>
          <w:rFonts w:ascii="Book Antiqua" w:hAnsi="Book Antiqua"/>
          <w:b/>
        </w:rPr>
        <w:t xml:space="preserve">Samuel </w:t>
      </w:r>
      <w:r w:rsidR="00C32EFD">
        <w:rPr>
          <w:rFonts w:ascii="Book Antiqua" w:hAnsi="Book Antiqua" w:hint="eastAsia"/>
          <w:b/>
          <w:lang w:eastAsia="zh-CN"/>
        </w:rPr>
        <w:t xml:space="preserve">R </w:t>
      </w:r>
      <w:r w:rsidRPr="00B300FC">
        <w:rPr>
          <w:rFonts w:ascii="Book Antiqua" w:hAnsi="Book Antiqua"/>
          <w:b/>
        </w:rPr>
        <w:t xml:space="preserve">Heaton, </w:t>
      </w:r>
      <w:r w:rsidR="00031F86" w:rsidRPr="00B300FC">
        <w:rPr>
          <w:rFonts w:ascii="Book Antiqua" w:hAnsi="Book Antiqua"/>
          <w:b/>
        </w:rPr>
        <w:t xml:space="preserve">Zoe Little, </w:t>
      </w:r>
      <w:proofErr w:type="spellStart"/>
      <w:r w:rsidR="00031F86" w:rsidRPr="00B300FC">
        <w:rPr>
          <w:rFonts w:ascii="Book Antiqua" w:hAnsi="Book Antiqua"/>
          <w:b/>
        </w:rPr>
        <w:t>Kash</w:t>
      </w:r>
      <w:proofErr w:type="spellEnd"/>
      <w:r w:rsidR="00031F86" w:rsidRPr="00B300FC">
        <w:rPr>
          <w:rFonts w:ascii="Book Antiqua" w:hAnsi="Book Antiqua"/>
          <w:b/>
        </w:rPr>
        <w:t xml:space="preserve"> Akhtar, Manoj Ramachandran, Joshua Lee</w:t>
      </w:r>
    </w:p>
    <w:p w14:paraId="7AB8F83D" w14:textId="77777777" w:rsidR="00E02708" w:rsidRPr="00B300FC" w:rsidRDefault="00E02708" w:rsidP="00A33AC8">
      <w:pPr>
        <w:spacing w:line="360" w:lineRule="auto"/>
        <w:jc w:val="both"/>
        <w:rPr>
          <w:rFonts w:ascii="Book Antiqua" w:hAnsi="Book Antiqua"/>
          <w:b/>
        </w:rPr>
      </w:pPr>
    </w:p>
    <w:p w14:paraId="02F43786" w14:textId="1BF40086" w:rsidR="00E02708" w:rsidRPr="00B300FC" w:rsidRDefault="00FD5797" w:rsidP="00A33AC8">
      <w:pPr>
        <w:spacing w:line="360" w:lineRule="auto"/>
        <w:jc w:val="both"/>
        <w:rPr>
          <w:rFonts w:ascii="Book Antiqua" w:hAnsi="Book Antiqua"/>
          <w:lang w:eastAsia="zh-CN"/>
        </w:rPr>
      </w:pPr>
      <w:r w:rsidRPr="00B300FC">
        <w:rPr>
          <w:rFonts w:ascii="Book Antiqua" w:hAnsi="Book Antiqua"/>
          <w:b/>
        </w:rPr>
        <w:t xml:space="preserve">Samuel </w:t>
      </w:r>
      <w:r w:rsidR="00C32EFD">
        <w:rPr>
          <w:rFonts w:ascii="Book Antiqua" w:hAnsi="Book Antiqua" w:hint="eastAsia"/>
          <w:b/>
          <w:lang w:eastAsia="zh-CN"/>
        </w:rPr>
        <w:t xml:space="preserve">R </w:t>
      </w:r>
      <w:r w:rsidRPr="00B300FC">
        <w:rPr>
          <w:rFonts w:ascii="Book Antiqua" w:hAnsi="Book Antiqua"/>
          <w:b/>
        </w:rPr>
        <w:t xml:space="preserve">Heaton, Zoe Little, </w:t>
      </w:r>
      <w:proofErr w:type="spellStart"/>
      <w:r w:rsidRPr="00B300FC">
        <w:rPr>
          <w:rFonts w:ascii="Book Antiqua" w:hAnsi="Book Antiqua"/>
          <w:b/>
        </w:rPr>
        <w:t>Kash</w:t>
      </w:r>
      <w:proofErr w:type="spellEnd"/>
      <w:r w:rsidRPr="00B300FC">
        <w:rPr>
          <w:rFonts w:ascii="Book Antiqua" w:hAnsi="Book Antiqua"/>
          <w:b/>
        </w:rPr>
        <w:t xml:space="preserve"> Akhtar, Manoj Ramachandran, Joshua Lee</w:t>
      </w:r>
      <w:r w:rsidRPr="00B300FC">
        <w:rPr>
          <w:rFonts w:ascii="Book Antiqua" w:hAnsi="Book Antiqua" w:hint="eastAsia"/>
          <w:lang w:eastAsia="zh-CN"/>
        </w:rPr>
        <w:t xml:space="preserve">, </w:t>
      </w:r>
      <w:r w:rsidR="00E02708" w:rsidRPr="00B300FC">
        <w:rPr>
          <w:rFonts w:ascii="Book Antiqua" w:hAnsi="Book Antiqua"/>
        </w:rPr>
        <w:t xml:space="preserve">Centre for Orthopaedics, Royal London Hospital, </w:t>
      </w:r>
      <w:proofErr w:type="spellStart"/>
      <w:r w:rsidR="00E02708" w:rsidRPr="00B300FC">
        <w:rPr>
          <w:rFonts w:ascii="Book Antiqua" w:hAnsi="Book Antiqua"/>
        </w:rPr>
        <w:t>Barts</w:t>
      </w:r>
      <w:proofErr w:type="spellEnd"/>
      <w:r w:rsidR="00E02708" w:rsidRPr="00B300FC">
        <w:rPr>
          <w:rFonts w:ascii="Book Antiqua" w:hAnsi="Book Antiqua"/>
        </w:rPr>
        <w:t xml:space="preserve"> Health NHS Trust</w:t>
      </w:r>
      <w:r w:rsidR="009A07B2" w:rsidRPr="00B300FC">
        <w:rPr>
          <w:rFonts w:ascii="Book Antiqua" w:hAnsi="Book Antiqua" w:hint="eastAsia"/>
          <w:lang w:eastAsia="zh-CN"/>
        </w:rPr>
        <w:t>,</w:t>
      </w:r>
      <w:r w:rsidR="00E02708" w:rsidRPr="00B300FC">
        <w:rPr>
          <w:rFonts w:ascii="Book Antiqua" w:hAnsi="Book Antiqua"/>
        </w:rPr>
        <w:t xml:space="preserve"> </w:t>
      </w:r>
      <w:r w:rsidR="00031F86" w:rsidRPr="00B300FC">
        <w:rPr>
          <w:rFonts w:ascii="Book Antiqua" w:hAnsi="Book Antiqua"/>
        </w:rPr>
        <w:t>London</w:t>
      </w:r>
      <w:r w:rsidR="009A07B2" w:rsidRPr="00B300FC">
        <w:rPr>
          <w:rFonts w:ascii="Book Antiqua" w:hAnsi="Book Antiqua" w:hint="eastAsia"/>
          <w:lang w:eastAsia="zh-CN"/>
        </w:rPr>
        <w:t xml:space="preserve"> </w:t>
      </w:r>
      <w:r w:rsidR="00E02708" w:rsidRPr="00B300FC">
        <w:rPr>
          <w:rStyle w:val="xbe"/>
          <w:rFonts w:ascii="Book Antiqua" w:hAnsi="Book Antiqua"/>
        </w:rPr>
        <w:t>E1 1BB</w:t>
      </w:r>
      <w:r w:rsidR="009A07B2" w:rsidRPr="00B300FC">
        <w:rPr>
          <w:rStyle w:val="xbe"/>
          <w:rFonts w:ascii="Book Antiqua" w:hAnsi="Book Antiqua" w:hint="eastAsia"/>
          <w:lang w:eastAsia="zh-CN"/>
        </w:rPr>
        <w:t>,</w:t>
      </w:r>
      <w:r w:rsidR="009A07B2" w:rsidRPr="00B300FC">
        <w:rPr>
          <w:rFonts w:ascii="Book Antiqua" w:hAnsi="Book Antiqua"/>
        </w:rPr>
        <w:t xml:space="preserve"> United Kingdom</w:t>
      </w:r>
    </w:p>
    <w:p w14:paraId="57D637C6" w14:textId="77777777" w:rsidR="00E02708" w:rsidRPr="00B300FC" w:rsidRDefault="00E02708" w:rsidP="00A33AC8">
      <w:pPr>
        <w:spacing w:line="360" w:lineRule="auto"/>
        <w:jc w:val="both"/>
        <w:rPr>
          <w:rFonts w:ascii="Book Antiqua" w:hAnsi="Book Antiqua"/>
          <w:b/>
        </w:rPr>
      </w:pPr>
    </w:p>
    <w:p w14:paraId="50269E3C" w14:textId="6DD74ED1" w:rsidR="00E02708" w:rsidRPr="00B300FC" w:rsidRDefault="00E02708" w:rsidP="00A33AC8">
      <w:pPr>
        <w:spacing w:line="360" w:lineRule="auto"/>
        <w:jc w:val="both"/>
        <w:rPr>
          <w:rFonts w:ascii="Book Antiqua" w:hAnsi="Book Antiqua"/>
        </w:rPr>
      </w:pPr>
      <w:r w:rsidRPr="00B300FC">
        <w:rPr>
          <w:rFonts w:ascii="Book Antiqua" w:hAnsi="Book Antiqua"/>
          <w:b/>
        </w:rPr>
        <w:t>Author contributions</w:t>
      </w:r>
      <w:r w:rsidR="00E62B7D" w:rsidRPr="00B300FC">
        <w:rPr>
          <w:rFonts w:ascii="Book Antiqua" w:hAnsi="Book Antiqua" w:hint="eastAsia"/>
          <w:b/>
          <w:lang w:eastAsia="zh-CN"/>
        </w:rPr>
        <w:t>:</w:t>
      </w:r>
      <w:r w:rsidRPr="00B300FC">
        <w:rPr>
          <w:rFonts w:ascii="Book Antiqua" w:hAnsi="Book Antiqua"/>
        </w:rPr>
        <w:t xml:space="preserve"> </w:t>
      </w:r>
      <w:r w:rsidR="00884F13" w:rsidRPr="00B300FC">
        <w:rPr>
          <w:rFonts w:ascii="Book Antiqua" w:hAnsi="Book Antiqua"/>
        </w:rPr>
        <w:t xml:space="preserve">Heaton </w:t>
      </w:r>
      <w:r w:rsidRPr="00B300FC">
        <w:rPr>
          <w:rFonts w:ascii="Book Antiqua" w:hAnsi="Book Antiqua"/>
        </w:rPr>
        <w:t>S</w:t>
      </w:r>
      <w:r w:rsidR="00C32EFD">
        <w:rPr>
          <w:rFonts w:ascii="Book Antiqua" w:hAnsi="Book Antiqua" w:hint="eastAsia"/>
          <w:lang w:eastAsia="zh-CN"/>
        </w:rPr>
        <w:t>R</w:t>
      </w:r>
      <w:r w:rsidRPr="00B300FC">
        <w:rPr>
          <w:rFonts w:ascii="Book Antiqua" w:hAnsi="Book Antiqua"/>
        </w:rPr>
        <w:t xml:space="preserve"> and </w:t>
      </w:r>
      <w:r w:rsidR="002D7481" w:rsidRPr="00B300FC">
        <w:rPr>
          <w:rFonts w:ascii="Book Antiqua" w:hAnsi="Book Antiqua"/>
        </w:rPr>
        <w:t>Akhtar</w:t>
      </w:r>
      <w:r w:rsidR="002D7481" w:rsidRPr="00B300FC">
        <w:rPr>
          <w:rFonts w:ascii="Book Antiqua" w:hAnsi="Book Antiqua" w:hint="eastAsia"/>
          <w:lang w:eastAsia="zh-CN"/>
        </w:rPr>
        <w:t xml:space="preserve"> K</w:t>
      </w:r>
      <w:r w:rsidRPr="00B300FC">
        <w:rPr>
          <w:rFonts w:ascii="Book Antiqua" w:hAnsi="Book Antiqua"/>
        </w:rPr>
        <w:t xml:space="preserve"> drafted the manuscript</w:t>
      </w:r>
      <w:r w:rsidR="002D7481" w:rsidRPr="00B300FC">
        <w:rPr>
          <w:rFonts w:ascii="Book Antiqua" w:hAnsi="Book Antiqua" w:hint="eastAsia"/>
          <w:lang w:eastAsia="zh-CN"/>
        </w:rPr>
        <w:t>;</w:t>
      </w:r>
      <w:r w:rsidRPr="00B300FC">
        <w:rPr>
          <w:rFonts w:ascii="Book Antiqua" w:hAnsi="Book Antiqua"/>
        </w:rPr>
        <w:t xml:space="preserve"> </w:t>
      </w:r>
      <w:r w:rsidR="002D7481" w:rsidRPr="00B300FC">
        <w:rPr>
          <w:rFonts w:ascii="Book Antiqua" w:hAnsi="Book Antiqua"/>
        </w:rPr>
        <w:t xml:space="preserve">Little </w:t>
      </w:r>
      <w:r w:rsidR="002D7481" w:rsidRPr="00B300FC">
        <w:rPr>
          <w:rFonts w:ascii="Book Antiqua" w:hAnsi="Book Antiqua" w:hint="eastAsia"/>
          <w:lang w:eastAsia="zh-CN"/>
        </w:rPr>
        <w:t xml:space="preserve">Z </w:t>
      </w:r>
      <w:r w:rsidRPr="00B300FC">
        <w:rPr>
          <w:rFonts w:ascii="Book Antiqua" w:hAnsi="Book Antiqua"/>
        </w:rPr>
        <w:t>collated the statistics,</w:t>
      </w:r>
      <w:r w:rsidR="0095179A" w:rsidRPr="00B300FC">
        <w:t xml:space="preserve"> </w:t>
      </w:r>
      <w:r w:rsidR="0095179A" w:rsidRPr="00B300FC">
        <w:rPr>
          <w:rFonts w:ascii="Book Antiqua" w:hAnsi="Book Antiqua"/>
        </w:rPr>
        <w:t>Ramachandran</w:t>
      </w:r>
      <w:r w:rsidR="0095179A" w:rsidRPr="00B300FC">
        <w:rPr>
          <w:rFonts w:ascii="Book Antiqua" w:hAnsi="Book Antiqua" w:hint="eastAsia"/>
          <w:lang w:eastAsia="zh-CN"/>
        </w:rPr>
        <w:t xml:space="preserve"> M</w:t>
      </w:r>
      <w:r w:rsidRPr="00B300FC">
        <w:rPr>
          <w:rFonts w:ascii="Book Antiqua" w:hAnsi="Book Antiqua"/>
        </w:rPr>
        <w:t xml:space="preserve"> and </w:t>
      </w:r>
      <w:r w:rsidR="0095179A" w:rsidRPr="00B300FC">
        <w:rPr>
          <w:rFonts w:ascii="Book Antiqua" w:hAnsi="Book Antiqua"/>
        </w:rPr>
        <w:t xml:space="preserve">Lee </w:t>
      </w:r>
      <w:r w:rsidR="0095179A" w:rsidRPr="00B300FC">
        <w:rPr>
          <w:rFonts w:ascii="Book Antiqua" w:hAnsi="Book Antiqua" w:hint="eastAsia"/>
          <w:lang w:eastAsia="zh-CN"/>
        </w:rPr>
        <w:t xml:space="preserve">J </w:t>
      </w:r>
      <w:r w:rsidRPr="00B300FC">
        <w:rPr>
          <w:rFonts w:ascii="Book Antiqua" w:hAnsi="Book Antiqua"/>
        </w:rPr>
        <w:t>designed the course.</w:t>
      </w:r>
    </w:p>
    <w:p w14:paraId="74913C5C" w14:textId="77777777" w:rsidR="00E02708" w:rsidRPr="00B300FC" w:rsidRDefault="00E02708" w:rsidP="00A33AC8">
      <w:pPr>
        <w:spacing w:line="360" w:lineRule="auto"/>
        <w:jc w:val="both"/>
        <w:rPr>
          <w:rFonts w:ascii="Book Antiqua" w:hAnsi="Book Antiqua"/>
        </w:rPr>
      </w:pPr>
    </w:p>
    <w:p w14:paraId="38FDE952" w14:textId="77777777" w:rsidR="00F73438" w:rsidRPr="00B300FC" w:rsidRDefault="00F73438" w:rsidP="00A33AC8">
      <w:pPr>
        <w:autoSpaceDE w:val="0"/>
        <w:autoSpaceDN w:val="0"/>
        <w:adjustRightInd w:val="0"/>
        <w:spacing w:line="360" w:lineRule="auto"/>
        <w:jc w:val="both"/>
        <w:rPr>
          <w:rFonts w:ascii="Book Antiqua" w:hAnsi="Book Antiqua"/>
          <w:b/>
          <w:bCs/>
          <w:iCs/>
        </w:rPr>
      </w:pPr>
      <w:r w:rsidRPr="00B300FC">
        <w:rPr>
          <w:rFonts w:ascii="Book Antiqua" w:hAnsi="Book Antiqua"/>
          <w:b/>
          <w:bCs/>
          <w:iCs/>
        </w:rPr>
        <w:t>Institutional review board statement</w:t>
      </w:r>
      <w:r w:rsidRPr="00B300FC">
        <w:rPr>
          <w:rFonts w:ascii="Book Antiqua" w:hAnsi="Book Antiqua" w:hint="eastAsia"/>
          <w:b/>
          <w:bCs/>
          <w:iCs/>
          <w:lang w:eastAsia="zh-CN"/>
        </w:rPr>
        <w:t xml:space="preserve">: </w:t>
      </w:r>
      <w:r w:rsidRPr="00B300FC">
        <w:rPr>
          <w:rFonts w:ascii="Book Antiqua" w:hAnsi="Book Antiqua"/>
          <w:bCs/>
          <w:iCs/>
        </w:rPr>
        <w:t xml:space="preserve">All participant questionnaires were obtained with the informed consent from the candidates with express permission for this paper. All responses are anonymised. There was no requirement for ethical approval as this was purely a questionnaire of </w:t>
      </w:r>
      <w:proofErr w:type="gramStart"/>
      <w:r w:rsidRPr="00B300FC">
        <w:rPr>
          <w:rFonts w:ascii="Book Antiqua" w:hAnsi="Book Antiqua"/>
          <w:bCs/>
          <w:iCs/>
        </w:rPr>
        <w:t>doctors</w:t>
      </w:r>
      <w:proofErr w:type="gramEnd"/>
      <w:r w:rsidRPr="00B300FC">
        <w:rPr>
          <w:rFonts w:ascii="Book Antiqua" w:hAnsi="Book Antiqua"/>
          <w:bCs/>
          <w:iCs/>
        </w:rPr>
        <w:t xml:space="preserve"> experiences of a course.</w:t>
      </w:r>
    </w:p>
    <w:p w14:paraId="7FECC16E" w14:textId="77777777" w:rsidR="00F73438" w:rsidRPr="00B300FC" w:rsidRDefault="00F73438" w:rsidP="00A33AC8">
      <w:pPr>
        <w:autoSpaceDE w:val="0"/>
        <w:autoSpaceDN w:val="0"/>
        <w:adjustRightInd w:val="0"/>
        <w:spacing w:line="360" w:lineRule="auto"/>
        <w:jc w:val="both"/>
        <w:rPr>
          <w:rFonts w:ascii="Book Antiqua" w:hAnsi="Book Antiqua"/>
          <w:b/>
          <w:bCs/>
          <w:iCs/>
        </w:rPr>
      </w:pPr>
    </w:p>
    <w:p w14:paraId="38C5A693" w14:textId="77777777" w:rsidR="00F73438" w:rsidRPr="00B300FC" w:rsidRDefault="00F73438" w:rsidP="00A33AC8">
      <w:pPr>
        <w:autoSpaceDE w:val="0"/>
        <w:autoSpaceDN w:val="0"/>
        <w:adjustRightInd w:val="0"/>
        <w:spacing w:line="360" w:lineRule="auto"/>
        <w:jc w:val="both"/>
        <w:rPr>
          <w:rFonts w:ascii="Book Antiqua" w:hAnsi="Book Antiqua"/>
          <w:b/>
          <w:bCs/>
          <w:iCs/>
        </w:rPr>
      </w:pPr>
      <w:r w:rsidRPr="00B300FC">
        <w:rPr>
          <w:rFonts w:ascii="Book Antiqua" w:hAnsi="Book Antiqua"/>
          <w:b/>
          <w:bCs/>
          <w:iCs/>
        </w:rPr>
        <w:t>Informed consent statement</w:t>
      </w:r>
      <w:r w:rsidRPr="00B300FC">
        <w:rPr>
          <w:rFonts w:ascii="Book Antiqua" w:hAnsi="Book Antiqua" w:hint="eastAsia"/>
          <w:b/>
          <w:bCs/>
          <w:iCs/>
          <w:lang w:eastAsia="zh-CN"/>
        </w:rPr>
        <w:t xml:space="preserve">: </w:t>
      </w:r>
      <w:r w:rsidRPr="00B300FC">
        <w:rPr>
          <w:rFonts w:ascii="Book Antiqua" w:eastAsia="Times New Roman" w:hAnsi="Book Antiqua" w:cs="宋体"/>
        </w:rPr>
        <w:t>All involved persons gave their verbal informed consent prior to study inclusion. All study responses were anonymised.</w:t>
      </w:r>
    </w:p>
    <w:p w14:paraId="11943AC9" w14:textId="77777777" w:rsidR="00F73438" w:rsidRPr="00B300FC" w:rsidRDefault="00F73438" w:rsidP="00A33AC8">
      <w:pPr>
        <w:spacing w:line="360" w:lineRule="auto"/>
        <w:jc w:val="both"/>
        <w:rPr>
          <w:rFonts w:ascii="Book Antiqua" w:hAnsi="Book Antiqua" w:cs="TimesNewRomanPS-BoldItalicMT"/>
          <w:b/>
          <w:bCs/>
          <w:iCs/>
          <w:lang w:eastAsia="zh-CN"/>
        </w:rPr>
      </w:pPr>
    </w:p>
    <w:p w14:paraId="4236B1EB" w14:textId="6D5157B5" w:rsidR="00031F86" w:rsidRPr="00ED2EA4" w:rsidRDefault="0022003D" w:rsidP="00A33AC8">
      <w:pPr>
        <w:spacing w:line="360" w:lineRule="auto"/>
        <w:jc w:val="both"/>
        <w:rPr>
          <w:rFonts w:ascii="Book Antiqua" w:hAnsi="Book Antiqua"/>
          <w:lang w:val="en-US" w:eastAsia="zh-CN"/>
        </w:rPr>
      </w:pPr>
      <w:r w:rsidRPr="00B300FC">
        <w:rPr>
          <w:rFonts w:ascii="Book Antiqua" w:hAnsi="Book Antiqua" w:cs="TimesNewRomanPS-BoldItalicMT"/>
          <w:b/>
          <w:bCs/>
          <w:iCs/>
        </w:rPr>
        <w:t>Conflict-of-interest</w:t>
      </w:r>
      <w:r w:rsidRPr="00B300FC">
        <w:rPr>
          <w:rFonts w:ascii="Book Antiqua" w:hAnsi="Book Antiqua"/>
        </w:rPr>
        <w:t xml:space="preserve"> </w:t>
      </w:r>
      <w:r w:rsidRPr="00B300FC">
        <w:rPr>
          <w:rFonts w:ascii="Book Antiqua" w:hAnsi="Book Antiqua" w:cs="TimesNewRomanPS-BoldItalicMT"/>
          <w:b/>
          <w:bCs/>
          <w:iCs/>
        </w:rPr>
        <w:t>statement:</w:t>
      </w:r>
      <w:r w:rsidR="00D54861" w:rsidRPr="00B300FC">
        <w:rPr>
          <w:rFonts w:ascii="Book Antiqua" w:hAnsi="Book Antiqua" w:hint="eastAsia"/>
          <w:lang w:eastAsia="zh-CN"/>
        </w:rPr>
        <w:t xml:space="preserve"> </w:t>
      </w:r>
      <w:r w:rsidR="0096508E" w:rsidRPr="00B300FC">
        <w:rPr>
          <w:rFonts w:ascii="Book Antiqua" w:hAnsi="Book Antiqua" w:cs="Times"/>
          <w:lang w:val="en-US" w:eastAsia="en-US"/>
        </w:rPr>
        <w:t>To the best of our knowledge, no conflict of interest exists.</w:t>
      </w:r>
      <w:r w:rsidR="0096508E" w:rsidRPr="00B300FC">
        <w:rPr>
          <w:rFonts w:ascii="Times" w:hAnsi="Times" w:cs="Times"/>
          <w:sz w:val="32"/>
          <w:szCs w:val="32"/>
          <w:lang w:val="en-US" w:eastAsia="en-US"/>
        </w:rPr>
        <w:t xml:space="preserve"> </w:t>
      </w:r>
    </w:p>
    <w:p w14:paraId="062C6979" w14:textId="77777777" w:rsidR="00E02708" w:rsidRPr="00B300FC" w:rsidRDefault="00E02708" w:rsidP="00A33AC8">
      <w:pPr>
        <w:spacing w:line="360" w:lineRule="auto"/>
        <w:jc w:val="both"/>
        <w:rPr>
          <w:rFonts w:ascii="Book Antiqua" w:hAnsi="Book Antiqua"/>
        </w:rPr>
      </w:pPr>
    </w:p>
    <w:p w14:paraId="00BCF83C" w14:textId="0C4ABD8F" w:rsidR="00E02708" w:rsidRPr="00B300FC" w:rsidRDefault="007A307E" w:rsidP="00A33AC8">
      <w:pPr>
        <w:spacing w:line="360" w:lineRule="auto"/>
        <w:jc w:val="both"/>
        <w:rPr>
          <w:rFonts w:ascii="Book Antiqua" w:hAnsi="Book Antiqua"/>
          <w:lang w:eastAsia="zh-CN"/>
        </w:rPr>
      </w:pPr>
      <w:r w:rsidRPr="00B300FC">
        <w:rPr>
          <w:rFonts w:ascii="Book Antiqua" w:hAnsi="Book Antiqua"/>
          <w:b/>
        </w:rPr>
        <w:lastRenderedPageBreak/>
        <w:t>Data sharing statement</w:t>
      </w:r>
      <w:r w:rsidRPr="00B300FC">
        <w:rPr>
          <w:rFonts w:ascii="Book Antiqua" w:hAnsi="Book Antiqua" w:hint="eastAsia"/>
          <w:b/>
          <w:lang w:eastAsia="zh-CN"/>
        </w:rPr>
        <w:t xml:space="preserve">: </w:t>
      </w:r>
      <w:r w:rsidR="00E02708" w:rsidRPr="00B300FC">
        <w:rPr>
          <w:rFonts w:ascii="Book Antiqua" w:hAnsi="Book Antiqua"/>
        </w:rPr>
        <w:t>Dataset and course specifics are available from the corresponding aut</w:t>
      </w:r>
      <w:r w:rsidR="00031F86" w:rsidRPr="00B300FC">
        <w:rPr>
          <w:rFonts w:ascii="Book Antiqua" w:hAnsi="Book Antiqua"/>
        </w:rPr>
        <w:t>hor. Participant consent was</w:t>
      </w:r>
      <w:r w:rsidR="00E02708" w:rsidRPr="00B300FC">
        <w:rPr>
          <w:rFonts w:ascii="Book Antiqua" w:hAnsi="Book Antiqua"/>
        </w:rPr>
        <w:t xml:space="preserve"> obtained to share the data but all feedback data is anonymous.</w:t>
      </w:r>
    </w:p>
    <w:p w14:paraId="79969612" w14:textId="77777777" w:rsidR="00B300FC" w:rsidRPr="00B300FC" w:rsidRDefault="00B300FC" w:rsidP="00A33AC8">
      <w:pPr>
        <w:spacing w:line="360" w:lineRule="auto"/>
        <w:jc w:val="both"/>
        <w:rPr>
          <w:rFonts w:ascii="Book Antiqua" w:hAnsi="Book Antiqua"/>
          <w:lang w:eastAsia="zh-CN"/>
        </w:rPr>
      </w:pPr>
    </w:p>
    <w:p w14:paraId="414296C0" w14:textId="77777777" w:rsidR="00B300FC" w:rsidRPr="00B300FC" w:rsidRDefault="00B300FC" w:rsidP="00A33AC8">
      <w:pPr>
        <w:spacing w:line="360" w:lineRule="auto"/>
        <w:jc w:val="both"/>
        <w:rPr>
          <w:rStyle w:val="Hyperlink"/>
          <w:rFonts w:ascii="Book Antiqua" w:hAnsi="Book Antiqua"/>
          <w:color w:val="auto"/>
          <w:u w:val="none"/>
        </w:rPr>
      </w:pPr>
      <w:bookmarkStart w:id="2" w:name="OLE_LINK507"/>
      <w:bookmarkStart w:id="3" w:name="OLE_LINK506"/>
      <w:bookmarkStart w:id="4" w:name="OLE_LINK496"/>
      <w:bookmarkStart w:id="5" w:name="OLE_LINK479"/>
      <w:r w:rsidRPr="00B300FC">
        <w:rPr>
          <w:rFonts w:ascii="Book Antiqua" w:hAnsi="Book Antiqua"/>
          <w:b/>
        </w:rPr>
        <w:t xml:space="preserve">Open-Access: </w:t>
      </w:r>
      <w:r w:rsidRPr="00B300F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300FC">
          <w:rPr>
            <w:rStyle w:val="Hyperlink"/>
            <w:rFonts w:ascii="Book Antiqua" w:hAnsi="Book Antiqua"/>
            <w:color w:val="auto"/>
            <w:u w:val="none"/>
          </w:rPr>
          <w:t>http://creativecommons.org/licenses/by-nc/4.0/</w:t>
        </w:r>
      </w:hyperlink>
      <w:bookmarkEnd w:id="2"/>
      <w:bookmarkEnd w:id="3"/>
      <w:bookmarkEnd w:id="4"/>
      <w:bookmarkEnd w:id="5"/>
    </w:p>
    <w:p w14:paraId="21083311" w14:textId="77777777" w:rsidR="00B300FC" w:rsidRPr="00B300FC" w:rsidRDefault="00B300FC" w:rsidP="00A33AC8">
      <w:pPr>
        <w:spacing w:line="360" w:lineRule="auto"/>
        <w:jc w:val="both"/>
        <w:rPr>
          <w:rFonts w:ascii="Book Antiqua" w:hAnsi="Book Antiqua"/>
          <w:b/>
          <w:lang w:eastAsia="zh-CN"/>
        </w:rPr>
      </w:pPr>
    </w:p>
    <w:p w14:paraId="6C8BCE84" w14:textId="276CF6C6" w:rsidR="00E02708" w:rsidRDefault="00B300FC" w:rsidP="00A33AC8">
      <w:pPr>
        <w:spacing w:line="360" w:lineRule="auto"/>
        <w:jc w:val="both"/>
        <w:rPr>
          <w:rFonts w:ascii="Book Antiqua" w:hAnsi="Book Antiqua"/>
          <w:lang w:eastAsia="zh-CN"/>
        </w:rPr>
      </w:pPr>
      <w:r w:rsidRPr="002D527A">
        <w:rPr>
          <w:rFonts w:ascii="Book Antiqua" w:hAnsi="Book Antiqua"/>
          <w:b/>
        </w:rPr>
        <w:t xml:space="preserve">Manuscript source: </w:t>
      </w:r>
      <w:r w:rsidRPr="002D527A">
        <w:rPr>
          <w:rFonts w:ascii="Book Antiqua" w:hAnsi="Book Antiqua"/>
        </w:rPr>
        <w:t>Invited manuscript</w:t>
      </w:r>
    </w:p>
    <w:p w14:paraId="1A43D6E2" w14:textId="77777777" w:rsidR="00B300FC" w:rsidRPr="00B300FC" w:rsidRDefault="00B300FC" w:rsidP="00A33AC8">
      <w:pPr>
        <w:spacing w:line="360" w:lineRule="auto"/>
        <w:jc w:val="both"/>
        <w:rPr>
          <w:rFonts w:ascii="Book Antiqua" w:hAnsi="Book Antiqua"/>
          <w:lang w:eastAsia="zh-CN"/>
        </w:rPr>
      </w:pPr>
    </w:p>
    <w:p w14:paraId="7E8561D6" w14:textId="70C66515" w:rsidR="00E02708" w:rsidRPr="00B300FC" w:rsidRDefault="00B300FC" w:rsidP="00A33AC8">
      <w:pPr>
        <w:tabs>
          <w:tab w:val="center" w:pos="4153"/>
        </w:tabs>
        <w:spacing w:line="360" w:lineRule="auto"/>
        <w:jc w:val="both"/>
        <w:rPr>
          <w:rStyle w:val="xbe"/>
          <w:rFonts w:ascii="Book Antiqua" w:hAnsi="Book Antiqua"/>
        </w:rPr>
      </w:pPr>
      <w:r w:rsidRPr="00026D49">
        <w:rPr>
          <w:rFonts w:ascii="Book Antiqua" w:hAnsi="Book Antiqua"/>
          <w:b/>
        </w:rPr>
        <w:t>Correspondence to:</w:t>
      </w:r>
      <w:r>
        <w:rPr>
          <w:rFonts w:ascii="Book Antiqua" w:hAnsi="Book Antiqua" w:hint="eastAsia"/>
          <w:b/>
          <w:lang w:eastAsia="zh-CN"/>
        </w:rPr>
        <w:t xml:space="preserve"> </w:t>
      </w:r>
      <w:r w:rsidR="00E02708" w:rsidRPr="002452E1">
        <w:rPr>
          <w:rFonts w:ascii="Book Antiqua" w:hAnsi="Book Antiqua"/>
          <w:b/>
        </w:rPr>
        <w:t xml:space="preserve">Samuel </w:t>
      </w:r>
      <w:r w:rsidR="00C32EFD">
        <w:rPr>
          <w:rFonts w:ascii="Book Antiqua" w:hAnsi="Book Antiqua" w:hint="eastAsia"/>
          <w:b/>
          <w:lang w:eastAsia="zh-CN"/>
        </w:rPr>
        <w:t xml:space="preserve">R </w:t>
      </w:r>
      <w:r w:rsidR="00E02708" w:rsidRPr="002452E1">
        <w:rPr>
          <w:rFonts w:ascii="Book Antiqua" w:hAnsi="Book Antiqua"/>
          <w:b/>
        </w:rPr>
        <w:t>Heaton,</w:t>
      </w:r>
      <w:r w:rsidR="00031F86" w:rsidRPr="002452E1">
        <w:rPr>
          <w:rFonts w:ascii="Book Antiqua" w:hAnsi="Book Antiqua"/>
          <w:b/>
        </w:rPr>
        <w:t xml:space="preserve"> FRCS</w:t>
      </w:r>
      <w:r w:rsidR="002452E1" w:rsidRPr="002452E1">
        <w:rPr>
          <w:rFonts w:ascii="Book Antiqua" w:hAnsi="Book Antiqua" w:hint="eastAsia"/>
          <w:b/>
          <w:lang w:eastAsia="zh-CN"/>
        </w:rPr>
        <w:t xml:space="preserve">, </w:t>
      </w:r>
      <w:r w:rsidR="0068506E" w:rsidRPr="00B300FC">
        <w:rPr>
          <w:rFonts w:ascii="Book Antiqua" w:hAnsi="Book Antiqua"/>
        </w:rPr>
        <w:t xml:space="preserve">Centre for Orthopaedics, Royal London Hospital, </w:t>
      </w:r>
      <w:proofErr w:type="spellStart"/>
      <w:r w:rsidR="0068506E" w:rsidRPr="00B300FC">
        <w:rPr>
          <w:rFonts w:ascii="Book Antiqua" w:hAnsi="Book Antiqua"/>
        </w:rPr>
        <w:t>Barts</w:t>
      </w:r>
      <w:proofErr w:type="spellEnd"/>
      <w:r w:rsidR="0068506E" w:rsidRPr="00B300FC">
        <w:rPr>
          <w:rFonts w:ascii="Book Antiqua" w:hAnsi="Book Antiqua"/>
        </w:rPr>
        <w:t xml:space="preserve"> Health NHS Trust</w:t>
      </w:r>
      <w:r w:rsidR="0068506E" w:rsidRPr="00B300FC">
        <w:rPr>
          <w:rFonts w:ascii="Book Antiqua" w:hAnsi="Book Antiqua" w:hint="eastAsia"/>
          <w:lang w:eastAsia="zh-CN"/>
        </w:rPr>
        <w:t>,</w:t>
      </w:r>
      <w:r w:rsidR="0068506E" w:rsidRPr="00B300FC">
        <w:rPr>
          <w:rFonts w:ascii="Book Antiqua" w:hAnsi="Book Antiqua"/>
        </w:rPr>
        <w:t xml:space="preserve"> </w:t>
      </w:r>
      <w:r w:rsidR="0068506E" w:rsidRPr="00B300FC">
        <w:rPr>
          <w:rStyle w:val="xbe"/>
          <w:rFonts w:ascii="Book Antiqua" w:hAnsi="Book Antiqua"/>
        </w:rPr>
        <w:t>Whitechapel Road,</w:t>
      </w:r>
      <w:r w:rsidR="0068506E">
        <w:rPr>
          <w:rStyle w:val="xbe"/>
          <w:rFonts w:ascii="Book Antiqua" w:hAnsi="Book Antiqua" w:hint="eastAsia"/>
          <w:lang w:eastAsia="zh-CN"/>
        </w:rPr>
        <w:t xml:space="preserve"> </w:t>
      </w:r>
      <w:r w:rsidR="0068506E" w:rsidRPr="00B300FC">
        <w:rPr>
          <w:rFonts w:ascii="Book Antiqua" w:hAnsi="Book Antiqua"/>
        </w:rPr>
        <w:t>London</w:t>
      </w:r>
      <w:r w:rsidR="0068506E" w:rsidRPr="00B300FC">
        <w:rPr>
          <w:rFonts w:ascii="Book Antiqua" w:hAnsi="Book Antiqua" w:hint="eastAsia"/>
          <w:lang w:eastAsia="zh-CN"/>
        </w:rPr>
        <w:t xml:space="preserve"> </w:t>
      </w:r>
      <w:r w:rsidR="0068506E" w:rsidRPr="00B300FC">
        <w:rPr>
          <w:rStyle w:val="xbe"/>
          <w:rFonts w:ascii="Book Antiqua" w:hAnsi="Book Antiqua"/>
        </w:rPr>
        <w:t>E1 1BB</w:t>
      </w:r>
      <w:r w:rsidR="0068506E" w:rsidRPr="00B300FC">
        <w:rPr>
          <w:rStyle w:val="xbe"/>
          <w:rFonts w:ascii="Book Antiqua" w:hAnsi="Book Antiqua" w:hint="eastAsia"/>
          <w:lang w:eastAsia="zh-CN"/>
        </w:rPr>
        <w:t>,</w:t>
      </w:r>
      <w:r w:rsidR="0068506E" w:rsidRPr="00B300FC">
        <w:rPr>
          <w:rFonts w:ascii="Book Antiqua" w:hAnsi="Book Antiqua"/>
        </w:rPr>
        <w:t xml:space="preserve"> United Kingdom</w:t>
      </w:r>
      <w:r w:rsidR="0068506E">
        <w:rPr>
          <w:rStyle w:val="xbe"/>
          <w:rFonts w:ascii="Book Antiqua" w:hAnsi="Book Antiqua" w:hint="eastAsia"/>
          <w:lang w:eastAsia="zh-CN"/>
        </w:rPr>
        <w:t xml:space="preserve">. </w:t>
      </w:r>
      <w:hyperlink r:id="rId10" w:history="1">
        <w:r w:rsidR="00E02708" w:rsidRPr="00B300FC">
          <w:rPr>
            <w:rStyle w:val="Hyperlink"/>
            <w:rFonts w:ascii="Book Antiqua" w:hAnsi="Book Antiqua"/>
            <w:color w:val="auto"/>
            <w:u w:val="none"/>
          </w:rPr>
          <w:t>samheaton@hotmail.com</w:t>
        </w:r>
      </w:hyperlink>
    </w:p>
    <w:p w14:paraId="74F3574E" w14:textId="08F67117" w:rsidR="005D5755" w:rsidRPr="00B300FC" w:rsidRDefault="005D5755" w:rsidP="00A33AC8">
      <w:pPr>
        <w:spacing w:line="360" w:lineRule="auto"/>
        <w:jc w:val="both"/>
        <w:rPr>
          <w:rFonts w:ascii="Book Antiqua" w:hAnsi="Book Antiqua"/>
          <w:b/>
        </w:rPr>
      </w:pPr>
      <w:r w:rsidRPr="00B300FC">
        <w:rPr>
          <w:rFonts w:ascii="Book Antiqua" w:hAnsi="Book Antiqua"/>
          <w:b/>
        </w:rPr>
        <w:t xml:space="preserve">Telephone: </w:t>
      </w:r>
      <w:r w:rsidR="00031F86" w:rsidRPr="00B300FC">
        <w:rPr>
          <w:rStyle w:val="xbe"/>
          <w:rFonts w:ascii="Book Antiqua" w:hAnsi="Book Antiqua"/>
        </w:rPr>
        <w:t>+44</w:t>
      </w:r>
      <w:r w:rsidR="00D61E9C">
        <w:rPr>
          <w:rFonts w:ascii="Book Antiqua" w:hAnsi="Book Antiqua" w:hint="eastAsia"/>
          <w:lang w:eastAsia="zh-CN"/>
        </w:rPr>
        <w:t>-</w:t>
      </w:r>
      <w:r w:rsidR="00031F86" w:rsidRPr="00B300FC">
        <w:rPr>
          <w:rStyle w:val="xbe"/>
          <w:rFonts w:ascii="Book Antiqua" w:hAnsi="Book Antiqua"/>
        </w:rPr>
        <w:t>20</w:t>
      </w:r>
      <w:r w:rsidR="00D61E9C">
        <w:rPr>
          <w:rStyle w:val="xbe"/>
          <w:rFonts w:ascii="Book Antiqua" w:hAnsi="Book Antiqua" w:hint="eastAsia"/>
          <w:lang w:eastAsia="zh-CN"/>
        </w:rPr>
        <w:t>-</w:t>
      </w:r>
      <w:r w:rsidR="00D61E9C">
        <w:rPr>
          <w:rStyle w:val="xbe"/>
          <w:rFonts w:ascii="Book Antiqua" w:hAnsi="Book Antiqua"/>
        </w:rPr>
        <w:t>7377</w:t>
      </w:r>
      <w:r w:rsidR="00031F86" w:rsidRPr="00B300FC">
        <w:rPr>
          <w:rStyle w:val="xbe"/>
          <w:rFonts w:ascii="Book Antiqua" w:hAnsi="Book Antiqua"/>
        </w:rPr>
        <w:t>7000</w:t>
      </w:r>
    </w:p>
    <w:p w14:paraId="56CEA9DE" w14:textId="77777777" w:rsidR="00E02708" w:rsidRDefault="00E02708" w:rsidP="00A33AC8">
      <w:pPr>
        <w:spacing w:line="360" w:lineRule="auto"/>
        <w:jc w:val="both"/>
        <w:rPr>
          <w:rFonts w:ascii="Book Antiqua" w:hAnsi="Book Antiqua"/>
          <w:b/>
          <w:lang w:eastAsia="zh-CN"/>
        </w:rPr>
      </w:pPr>
    </w:p>
    <w:p w14:paraId="6E7EEC09" w14:textId="75402154" w:rsidR="00C66205" w:rsidRPr="00810F59" w:rsidRDefault="00C66205" w:rsidP="00A33AC8">
      <w:pPr>
        <w:pStyle w:val="PlainText"/>
        <w:spacing w:line="360" w:lineRule="auto"/>
        <w:rPr>
          <w:rFonts w:ascii="Book Antiqua" w:eastAsiaTheme="minorEastAsia" w:hAnsi="Book Antiqua" w:cstheme="minorBidi"/>
          <w:b/>
          <w:sz w:val="24"/>
          <w:szCs w:val="24"/>
        </w:rPr>
      </w:pPr>
      <w:bookmarkStart w:id="6" w:name="OLE_LINK284"/>
      <w:bookmarkStart w:id="7" w:name="OLE_LINK285"/>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Pr="007D5C80">
        <w:rPr>
          <w:rFonts w:ascii="Book Antiqua" w:eastAsiaTheme="minorEastAsia" w:hAnsi="Book Antiqua" w:cstheme="minorBidi"/>
          <w:sz w:val="24"/>
          <w:szCs w:val="24"/>
        </w:rPr>
        <w:t>February</w:t>
      </w:r>
      <w:r>
        <w:rPr>
          <w:rFonts w:ascii="Book Antiqua" w:eastAsiaTheme="minorEastAsia" w:hAnsi="Book Antiqua" w:cstheme="minorBidi" w:hint="eastAsia"/>
          <w:sz w:val="24"/>
          <w:szCs w:val="24"/>
        </w:rPr>
        <w:t xml:space="preserve"> </w:t>
      </w:r>
      <w:r w:rsidR="00D53D47">
        <w:rPr>
          <w:rFonts w:ascii="Book Antiqua" w:eastAsiaTheme="minorEastAsia" w:hAnsi="Book Antiqua" w:cstheme="minorBidi" w:hint="eastAsia"/>
          <w:sz w:val="24"/>
          <w:szCs w:val="24"/>
        </w:rPr>
        <w:t>15</w:t>
      </w:r>
      <w:r w:rsidRPr="00810F59">
        <w:rPr>
          <w:rFonts w:ascii="Book Antiqua" w:eastAsiaTheme="minorEastAsia" w:hAnsi="Book Antiqua" w:cstheme="minorBidi"/>
          <w:sz w:val="24"/>
          <w:szCs w:val="24"/>
        </w:rPr>
        <w:t>, 2016</w:t>
      </w:r>
    </w:p>
    <w:p w14:paraId="16320FB5" w14:textId="0C361B06" w:rsidR="00C66205" w:rsidRPr="00810F59" w:rsidRDefault="00C66205" w:rsidP="00A33AC8">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D53D47" w:rsidRPr="007D5C80">
        <w:rPr>
          <w:rFonts w:ascii="Book Antiqua" w:eastAsiaTheme="minorEastAsia" w:hAnsi="Book Antiqua" w:cstheme="minorBidi"/>
          <w:sz w:val="24"/>
          <w:szCs w:val="24"/>
        </w:rPr>
        <w:t>February</w:t>
      </w:r>
      <w:r w:rsidR="00D53D47">
        <w:rPr>
          <w:rFonts w:ascii="Book Antiqua" w:eastAsiaTheme="minorEastAsia" w:hAnsi="Book Antiqua" w:cstheme="minorBidi" w:hint="eastAsia"/>
          <w:sz w:val="24"/>
          <w:szCs w:val="24"/>
        </w:rPr>
        <w:t xml:space="preserve"> 16</w:t>
      </w:r>
      <w:r w:rsidRPr="00810F59">
        <w:rPr>
          <w:rFonts w:ascii="Book Antiqua" w:eastAsiaTheme="minorEastAsia" w:hAnsi="Book Antiqua" w:cstheme="minorBidi"/>
          <w:sz w:val="24"/>
          <w:szCs w:val="24"/>
        </w:rPr>
        <w:t>, 2016</w:t>
      </w:r>
    </w:p>
    <w:p w14:paraId="19913E97" w14:textId="5278FF53" w:rsidR="00C66205" w:rsidRPr="00810F59" w:rsidRDefault="00C66205" w:rsidP="00A33AC8">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March </w:t>
      </w:r>
      <w:r w:rsidR="00495288">
        <w:rPr>
          <w:rFonts w:ascii="Book Antiqua" w:eastAsiaTheme="minorEastAsia" w:hAnsi="Book Antiqua" w:cstheme="minorBidi" w:hint="eastAsia"/>
          <w:sz w:val="24"/>
          <w:szCs w:val="24"/>
        </w:rPr>
        <w:t>24</w:t>
      </w:r>
      <w:r w:rsidRPr="00810F59">
        <w:rPr>
          <w:rFonts w:ascii="Book Antiqua" w:eastAsiaTheme="minorEastAsia" w:hAnsi="Book Antiqua" w:cstheme="minorBidi"/>
          <w:sz w:val="24"/>
          <w:szCs w:val="24"/>
        </w:rPr>
        <w:t>, 2016</w:t>
      </w:r>
    </w:p>
    <w:p w14:paraId="741AE44B" w14:textId="5F24F4FB" w:rsidR="00C66205" w:rsidRPr="00810F59" w:rsidRDefault="00C66205" w:rsidP="00A33AC8">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Revised: </w:t>
      </w:r>
      <w:r w:rsidR="00495288">
        <w:rPr>
          <w:rFonts w:ascii="Book Antiqua" w:eastAsiaTheme="minorEastAsia" w:hAnsi="Book Antiqua" w:cstheme="minorBidi" w:hint="eastAsia"/>
          <w:sz w:val="24"/>
          <w:szCs w:val="24"/>
        </w:rPr>
        <w:t>April</w:t>
      </w:r>
      <w:r w:rsidR="00495288">
        <w:rPr>
          <w:rFonts w:ascii="Book Antiqua" w:eastAsiaTheme="minorEastAsia" w:hAnsi="Book Antiqua" w:cstheme="minorBidi"/>
          <w:sz w:val="24"/>
          <w:szCs w:val="24"/>
        </w:rPr>
        <w:t xml:space="preserve"> </w:t>
      </w:r>
      <w:r w:rsidR="00495288">
        <w:rPr>
          <w:rFonts w:ascii="Book Antiqua" w:eastAsiaTheme="minorEastAsia" w:hAnsi="Book Antiqua" w:cstheme="minorBidi" w:hint="eastAsia"/>
          <w:sz w:val="24"/>
          <w:szCs w:val="24"/>
        </w:rPr>
        <w:t>5</w:t>
      </w:r>
      <w:r w:rsidRPr="00810F59">
        <w:rPr>
          <w:rFonts w:ascii="Book Antiqua" w:eastAsiaTheme="minorEastAsia" w:hAnsi="Book Antiqua" w:cstheme="minorBidi"/>
          <w:sz w:val="24"/>
          <w:szCs w:val="24"/>
        </w:rPr>
        <w:t>, 2016</w:t>
      </w:r>
    </w:p>
    <w:p w14:paraId="46B50F5A" w14:textId="520863ED" w:rsidR="00C66205" w:rsidRPr="00810F59" w:rsidRDefault="00C66205" w:rsidP="00A33AC8">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Accepted: </w:t>
      </w:r>
      <w:r w:rsidR="00FD62C5" w:rsidRPr="00FD62C5">
        <w:rPr>
          <w:rFonts w:ascii="Book Antiqua" w:eastAsiaTheme="minorEastAsia" w:hAnsi="Book Antiqua" w:cstheme="minorBidi"/>
          <w:sz w:val="24"/>
          <w:szCs w:val="24"/>
        </w:rPr>
        <w:t>June 1, 2016</w:t>
      </w:r>
    </w:p>
    <w:p w14:paraId="2B1ABE26" w14:textId="77777777" w:rsidR="00C66205" w:rsidRPr="00810F59" w:rsidRDefault="00C66205" w:rsidP="00A33AC8">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3BFD7219" w14:textId="77777777" w:rsidR="00C66205" w:rsidRDefault="00C66205" w:rsidP="00A33AC8">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bookmarkEnd w:id="6"/>
    <w:bookmarkEnd w:id="7"/>
    <w:p w14:paraId="55E1E549" w14:textId="77777777" w:rsidR="00BF44EC" w:rsidRPr="00C66205" w:rsidRDefault="00BF44EC" w:rsidP="00A33AC8">
      <w:pPr>
        <w:spacing w:line="360" w:lineRule="auto"/>
        <w:jc w:val="both"/>
        <w:rPr>
          <w:rStyle w:val="xbe"/>
          <w:rFonts w:ascii="Book Antiqua" w:hAnsi="Book Antiqua"/>
          <w:lang w:val="en-US" w:eastAsia="zh-CN"/>
        </w:rPr>
      </w:pPr>
    </w:p>
    <w:p w14:paraId="51579219" w14:textId="77777777" w:rsidR="00E02708" w:rsidRDefault="00E02708" w:rsidP="00A33AC8">
      <w:pPr>
        <w:spacing w:line="360" w:lineRule="auto"/>
        <w:jc w:val="both"/>
        <w:rPr>
          <w:rStyle w:val="xbe"/>
          <w:rFonts w:ascii="Book Antiqua" w:hAnsi="Book Antiqua"/>
          <w:lang w:eastAsia="zh-CN"/>
        </w:rPr>
      </w:pPr>
    </w:p>
    <w:p w14:paraId="649EB26A" w14:textId="77777777" w:rsidR="00ED2EA4" w:rsidRPr="00B300FC" w:rsidRDefault="00ED2EA4" w:rsidP="00A33AC8">
      <w:pPr>
        <w:spacing w:line="360" w:lineRule="auto"/>
        <w:jc w:val="both"/>
        <w:rPr>
          <w:rStyle w:val="xbe"/>
          <w:rFonts w:ascii="Book Antiqua" w:hAnsi="Book Antiqua"/>
          <w:lang w:eastAsia="zh-CN"/>
        </w:rPr>
      </w:pPr>
    </w:p>
    <w:p w14:paraId="64F3CD92" w14:textId="03317B7A" w:rsidR="00E02708" w:rsidRPr="00B300FC" w:rsidRDefault="00E02708" w:rsidP="00A33AC8">
      <w:pPr>
        <w:spacing w:line="360" w:lineRule="auto"/>
        <w:jc w:val="both"/>
        <w:rPr>
          <w:rFonts w:ascii="Book Antiqua" w:hAnsi="Book Antiqua"/>
          <w:b/>
        </w:rPr>
      </w:pPr>
      <w:r w:rsidRPr="00B300FC">
        <w:rPr>
          <w:rFonts w:ascii="Book Antiqua" w:hAnsi="Book Antiqua"/>
          <w:b/>
        </w:rPr>
        <w:t>Abstract</w:t>
      </w:r>
    </w:p>
    <w:p w14:paraId="45778191" w14:textId="357A95EF" w:rsidR="00E02708" w:rsidRPr="00495288" w:rsidRDefault="00495288" w:rsidP="00A33AC8">
      <w:pPr>
        <w:spacing w:line="360" w:lineRule="auto"/>
        <w:jc w:val="both"/>
        <w:rPr>
          <w:rFonts w:ascii="Book Antiqua" w:hAnsi="Book Antiqua"/>
          <w:b/>
        </w:rPr>
      </w:pPr>
      <w:r w:rsidRPr="00B300FC">
        <w:rPr>
          <w:rFonts w:ascii="Book Antiqua" w:hAnsi="Book Antiqua"/>
          <w:b/>
        </w:rPr>
        <w:lastRenderedPageBreak/>
        <w:t>AIM</w:t>
      </w:r>
      <w:r>
        <w:rPr>
          <w:rFonts w:ascii="Book Antiqua" w:hAnsi="Book Antiqua" w:hint="eastAsia"/>
          <w:b/>
          <w:lang w:eastAsia="zh-CN"/>
        </w:rPr>
        <w:t xml:space="preserve">: </w:t>
      </w:r>
      <w:r w:rsidR="00E02708" w:rsidRPr="00B300FC">
        <w:rPr>
          <w:rFonts w:ascii="Book Antiqua" w:hAnsi="Book Antiqua"/>
        </w:rPr>
        <w:t>To enhance non-technical skills and to analyse participant’s experience of a course tailored for orthopaedic surgeons.</w:t>
      </w:r>
    </w:p>
    <w:p w14:paraId="14B26C0C" w14:textId="77777777" w:rsidR="00E02708" w:rsidRPr="00B300FC" w:rsidRDefault="00E02708" w:rsidP="00A33AC8">
      <w:pPr>
        <w:spacing w:line="360" w:lineRule="auto"/>
        <w:jc w:val="both"/>
        <w:rPr>
          <w:rFonts w:ascii="Book Antiqua" w:hAnsi="Book Antiqua"/>
        </w:rPr>
      </w:pPr>
    </w:p>
    <w:p w14:paraId="770960E3" w14:textId="7D9387ED" w:rsidR="00031F86" w:rsidRPr="002763AF" w:rsidRDefault="00A110CA" w:rsidP="00A33AC8">
      <w:pPr>
        <w:spacing w:line="360" w:lineRule="auto"/>
        <w:jc w:val="both"/>
        <w:rPr>
          <w:rFonts w:ascii="Book Antiqua" w:hAnsi="Book Antiqua"/>
          <w:b/>
        </w:rPr>
      </w:pPr>
      <w:r w:rsidRPr="00B300FC">
        <w:rPr>
          <w:rFonts w:ascii="Book Antiqua" w:hAnsi="Book Antiqua"/>
          <w:b/>
        </w:rPr>
        <w:t>METHODS</w:t>
      </w:r>
      <w:r>
        <w:rPr>
          <w:rFonts w:ascii="Book Antiqua" w:hAnsi="Book Antiqua"/>
          <w:b/>
          <w:lang w:eastAsia="zh-CN"/>
        </w:rPr>
        <w:t xml:space="preserve">: </w:t>
      </w:r>
      <w:r w:rsidR="00E02708" w:rsidRPr="00B300FC">
        <w:rPr>
          <w:rFonts w:ascii="Book Antiqua" w:hAnsi="Book Antiqua"/>
        </w:rPr>
        <w:t>A Delphi technique was used to develop a course in human factors specific to orthopaedic residents.</w:t>
      </w:r>
      <w:r w:rsidR="004F2018">
        <w:rPr>
          <w:rFonts w:ascii="Book Antiqua" w:hAnsi="Book Antiqua" w:hint="eastAsia"/>
          <w:lang w:eastAsia="zh-CN"/>
        </w:rPr>
        <w:t xml:space="preserve"> Twenty-six</w:t>
      </w:r>
      <w:r w:rsidR="00031F86" w:rsidRPr="00B300FC">
        <w:rPr>
          <w:rFonts w:ascii="Book Antiqua" w:hAnsi="Book Antiqua"/>
        </w:rPr>
        <w:t xml:space="preserve"> residents (six per course) participated in total with seven course facilitators all trained in Crisis Resource Management providing structured feedback. </w:t>
      </w:r>
      <w:r w:rsidR="00702621" w:rsidRPr="00B300FC">
        <w:rPr>
          <w:rFonts w:ascii="Book Antiqua" w:hAnsi="Book Antiqua"/>
        </w:rPr>
        <w:t>Six</w:t>
      </w:r>
      <w:r w:rsidR="00E02708" w:rsidRPr="00B300FC">
        <w:rPr>
          <w:rFonts w:ascii="Book Antiqua" w:hAnsi="Book Antiqua"/>
        </w:rPr>
        <w:t xml:space="preserve"> scenarios recreated challenging real-life situations using high-fidelity mannequins and simulated patients. Environments included a simulated operating suite</w:t>
      </w:r>
      <w:r w:rsidR="00031F86" w:rsidRPr="00B300FC">
        <w:rPr>
          <w:rFonts w:ascii="Book Antiqua" w:hAnsi="Book Antiqua"/>
        </w:rPr>
        <w:t>, clinic room and ward setting. All were undertaken in a purpose built simulation suite utilising actors, mock operating rooms, mock clinical rooms and a high fidelity adult patient simulator organised through a simulation control room.</w:t>
      </w:r>
      <w:r w:rsidR="002763AF">
        <w:rPr>
          <w:rFonts w:ascii="Book Antiqua" w:hAnsi="Book Antiqua" w:hint="eastAsia"/>
          <w:b/>
          <w:lang w:eastAsia="zh-CN"/>
        </w:rPr>
        <w:t xml:space="preserve"> </w:t>
      </w:r>
      <w:r w:rsidR="00E02708" w:rsidRPr="00B300FC">
        <w:rPr>
          <w:rFonts w:ascii="Book Antiqua" w:hAnsi="Book Antiqua"/>
        </w:rPr>
        <w:t xml:space="preserve">Participants completed a 5-point Likert scale questionnaire </w:t>
      </w:r>
      <w:r w:rsidR="00031F86" w:rsidRPr="00B300FC">
        <w:rPr>
          <w:rFonts w:ascii="Book Antiqua" w:hAnsi="Book Antiqua"/>
          <w:lang w:val="en-US"/>
        </w:rPr>
        <w:t xml:space="preserve">(strongly disagree to strongly agree) </w:t>
      </w:r>
      <w:r w:rsidR="00E02708" w:rsidRPr="00B300FC">
        <w:rPr>
          <w:rFonts w:ascii="Book Antiqua" w:hAnsi="Book Antiqua"/>
        </w:rPr>
        <w:t>before and after the course. This assessed their understanding of non-technical skills, scenario validity, relevance to orthopaedic training and predicted impact of the course on future practice.</w:t>
      </w:r>
      <w:r w:rsidR="00031F86" w:rsidRPr="00B300FC">
        <w:rPr>
          <w:rFonts w:ascii="Book Antiqua" w:hAnsi="Book Antiqua"/>
        </w:rPr>
        <w:t xml:space="preserve"> </w:t>
      </w:r>
      <w:r w:rsidR="00031F86" w:rsidRPr="00B300FC">
        <w:rPr>
          <w:rFonts w:ascii="Book Antiqua" w:hAnsi="Book Antiqua"/>
          <w:lang w:val="en-US"/>
        </w:rPr>
        <w:t>A course evaluation questionnaire was also completed to assess participants’ feedback on the value and quality of the course itself.</w:t>
      </w:r>
    </w:p>
    <w:p w14:paraId="187AE831" w14:textId="77777777" w:rsidR="00E02708" w:rsidRPr="00B300FC" w:rsidRDefault="00E02708" w:rsidP="00A33AC8">
      <w:pPr>
        <w:spacing w:line="360" w:lineRule="auto"/>
        <w:jc w:val="both"/>
        <w:rPr>
          <w:rFonts w:ascii="Book Antiqua" w:hAnsi="Book Antiqua"/>
        </w:rPr>
      </w:pPr>
    </w:p>
    <w:p w14:paraId="25FC3113" w14:textId="081CF503" w:rsidR="00031F86" w:rsidRPr="00732BAB" w:rsidRDefault="00BE1073" w:rsidP="00A33AC8">
      <w:pPr>
        <w:spacing w:line="360" w:lineRule="auto"/>
        <w:jc w:val="both"/>
        <w:rPr>
          <w:rFonts w:ascii="Book Antiqua" w:hAnsi="Book Antiqua"/>
          <w:b/>
        </w:rPr>
      </w:pPr>
      <w:r w:rsidRPr="00B300FC">
        <w:rPr>
          <w:rFonts w:ascii="Book Antiqua" w:hAnsi="Book Antiqua"/>
          <w:b/>
        </w:rPr>
        <w:t>RESULTS</w:t>
      </w:r>
      <w:r>
        <w:rPr>
          <w:rFonts w:ascii="Book Antiqua" w:hAnsi="Book Antiqua" w:hint="eastAsia"/>
          <w:b/>
          <w:lang w:eastAsia="zh-CN"/>
        </w:rPr>
        <w:t xml:space="preserve">: </w:t>
      </w:r>
      <w:r w:rsidR="00E8443D">
        <w:rPr>
          <w:rFonts w:ascii="Book Antiqua" w:hAnsi="Book Antiqua" w:hint="eastAsia"/>
          <w:lang w:eastAsia="zh-CN"/>
        </w:rPr>
        <w:t>Twenty-six</w:t>
      </w:r>
      <w:r w:rsidR="00E02708" w:rsidRPr="00B300FC">
        <w:rPr>
          <w:rFonts w:ascii="Book Antiqua" w:eastAsia="Helvetica" w:hAnsi="Book Antiqua"/>
        </w:rPr>
        <w:t xml:space="preserve"> orthopaedic residents participated (24 male, 2 fema</w:t>
      </w:r>
      <w:r w:rsidR="00521C33" w:rsidRPr="00B300FC">
        <w:rPr>
          <w:rFonts w:ascii="Book Antiqua" w:eastAsia="Helvetica" w:hAnsi="Book Antiqua"/>
        </w:rPr>
        <w:t>le; post</w:t>
      </w:r>
      <w:r w:rsidR="00C570AF">
        <w:rPr>
          <w:rFonts w:ascii="Book Antiqua" w:eastAsiaTheme="minorEastAsia" w:hAnsi="Book Antiqua" w:hint="eastAsia"/>
          <w:lang w:eastAsia="zh-CN"/>
        </w:rPr>
        <w:t>-</w:t>
      </w:r>
      <w:r w:rsidR="00521C33" w:rsidRPr="00B300FC">
        <w:rPr>
          <w:rFonts w:ascii="Book Antiqua" w:eastAsia="Helvetica" w:hAnsi="Book Antiqua"/>
        </w:rPr>
        <w:t>graduation 5-10 years), mean year of residency program 2.6 out of 6 years required in the United Kingdom.</w:t>
      </w:r>
      <w:r w:rsidR="00732BAB">
        <w:rPr>
          <w:rFonts w:ascii="Book Antiqua" w:hAnsi="Book Antiqua" w:hint="eastAsia"/>
          <w:b/>
          <w:lang w:eastAsia="zh-CN"/>
        </w:rPr>
        <w:t xml:space="preserve"> </w:t>
      </w:r>
      <w:r w:rsidR="00E02708" w:rsidRPr="00B300FC">
        <w:rPr>
          <w:rFonts w:ascii="Book Antiqua" w:eastAsia="Helvetica" w:hAnsi="Book Antiqua"/>
        </w:rPr>
        <w:t xml:space="preserve">Pre-course questionnaires </w:t>
      </w:r>
      <w:r w:rsidR="00521C33" w:rsidRPr="00B300FC">
        <w:rPr>
          <w:rFonts w:ascii="Book Antiqua" w:eastAsia="Helvetica" w:hAnsi="Book Antiqua"/>
        </w:rPr>
        <w:t xml:space="preserve">showed that while the majority of candidates recognised the importance of NT skills in orthopaedic training they </w:t>
      </w:r>
      <w:r w:rsidR="00E02708" w:rsidRPr="00B300FC">
        <w:rPr>
          <w:rFonts w:ascii="Book Antiqua" w:eastAsia="Helvetica" w:hAnsi="Book Antiqua"/>
        </w:rPr>
        <w:t xml:space="preserve">demonstrated poor understanding of non-technical skills and their role. This improved significantly after the course (Likert score 3.0–4.2) and </w:t>
      </w:r>
      <w:r w:rsidR="00521C33" w:rsidRPr="00B300FC">
        <w:rPr>
          <w:rFonts w:ascii="Book Antiqua" w:eastAsia="Helvetica" w:hAnsi="Book Antiqua"/>
        </w:rPr>
        <w:t xml:space="preserve">the </w:t>
      </w:r>
      <w:r w:rsidR="00E02708" w:rsidRPr="00B300FC">
        <w:rPr>
          <w:rFonts w:ascii="Book Antiqua" w:eastAsia="Helvetica" w:hAnsi="Book Antiqua"/>
        </w:rPr>
        <w:t xml:space="preserve">perceived importance of these skills was reported as </w:t>
      </w:r>
      <w:r w:rsidR="00521C33" w:rsidRPr="00B300FC">
        <w:rPr>
          <w:rFonts w:ascii="Book Antiqua" w:eastAsia="Helvetica" w:hAnsi="Book Antiqua"/>
        </w:rPr>
        <w:t xml:space="preserve">good or </w:t>
      </w:r>
      <w:r w:rsidR="00E02708" w:rsidRPr="00B300FC">
        <w:rPr>
          <w:rFonts w:ascii="Book Antiqua" w:eastAsia="Helvetica" w:hAnsi="Book Antiqua"/>
        </w:rPr>
        <w:t xml:space="preserve">very good in 100%. </w:t>
      </w:r>
      <w:r w:rsidR="00521C33" w:rsidRPr="00B300FC">
        <w:rPr>
          <w:rFonts w:ascii="Book Antiqua" w:eastAsia="Helvetica" w:hAnsi="Book Antiqua"/>
        </w:rPr>
        <w:t>The course was reported as enjoyable and provided</w:t>
      </w:r>
      <w:r w:rsidR="00E02708" w:rsidRPr="00B300FC">
        <w:rPr>
          <w:rFonts w:ascii="Book Antiqua" w:eastAsia="Helvetica" w:hAnsi="Book Antiqua"/>
        </w:rPr>
        <w:t xml:space="preserve"> an unt</w:t>
      </w:r>
      <w:r w:rsidR="00521C33" w:rsidRPr="00B300FC">
        <w:rPr>
          <w:rFonts w:ascii="Book Antiqua" w:eastAsia="Helvetica" w:hAnsi="Book Antiqua"/>
        </w:rPr>
        <w:t xml:space="preserve">hreatening learning environment with the candidates placing particular value on the learning opportunity provided by reflecting on their performance. All agreed that the course achieved its intended aims with realistic simulation scenarios. Participants believed patient care, patient safety and team working would all improve with further human factors training </w:t>
      </w:r>
      <w:r w:rsidR="00521C33" w:rsidRPr="00B300FC">
        <w:rPr>
          <w:rFonts w:ascii="Book Antiqua" w:eastAsia="Helvetica" w:hAnsi="Book Antiqua"/>
        </w:rPr>
        <w:lastRenderedPageBreak/>
        <w:t>(4.4–4.6). and felt that NT skills learnt through simulation-based training should become an integral component of their training program.</w:t>
      </w:r>
    </w:p>
    <w:p w14:paraId="090AA19C" w14:textId="77777777" w:rsidR="00E02708" w:rsidRPr="00B300FC" w:rsidRDefault="00E02708" w:rsidP="00A33AC8">
      <w:pPr>
        <w:spacing w:line="360" w:lineRule="auto"/>
        <w:jc w:val="both"/>
        <w:rPr>
          <w:rFonts w:ascii="Book Antiqua" w:hAnsi="Book Antiqua"/>
          <w:b/>
        </w:rPr>
      </w:pPr>
    </w:p>
    <w:p w14:paraId="611C4A57" w14:textId="7B343D6F" w:rsidR="00E02708" w:rsidRPr="004F39C3" w:rsidRDefault="004F39C3" w:rsidP="00A33AC8">
      <w:pPr>
        <w:spacing w:line="360" w:lineRule="auto"/>
        <w:jc w:val="both"/>
        <w:rPr>
          <w:rFonts w:ascii="Book Antiqua" w:hAnsi="Book Antiqua"/>
          <w:b/>
        </w:rPr>
      </w:pPr>
      <w:r w:rsidRPr="00B300FC">
        <w:rPr>
          <w:rFonts w:ascii="Book Antiqua" w:hAnsi="Book Antiqua"/>
          <w:b/>
        </w:rPr>
        <w:t>CONCLUSION</w:t>
      </w:r>
      <w:r>
        <w:rPr>
          <w:rFonts w:ascii="Book Antiqua" w:hAnsi="Book Antiqua" w:hint="eastAsia"/>
          <w:b/>
          <w:lang w:eastAsia="zh-CN"/>
        </w:rPr>
        <w:t xml:space="preserve">: </w:t>
      </w:r>
      <w:r w:rsidR="00E02708" w:rsidRPr="00B300FC">
        <w:rPr>
          <w:rFonts w:ascii="Book Antiqua" w:hAnsi="Book Antiqua"/>
        </w:rPr>
        <w:t xml:space="preserve">Participants demonstrated improved understanding of non-technical performance, recognised its relevance to patient safety and expressed a desire for its integration in training. </w:t>
      </w:r>
    </w:p>
    <w:p w14:paraId="155CD7BB" w14:textId="77777777" w:rsidR="00E02708" w:rsidRPr="00B300FC" w:rsidRDefault="00E02708" w:rsidP="00A33AC8">
      <w:pPr>
        <w:spacing w:line="360" w:lineRule="auto"/>
        <w:jc w:val="both"/>
        <w:rPr>
          <w:rFonts w:ascii="Book Antiqua" w:hAnsi="Book Antiqua"/>
        </w:rPr>
      </w:pPr>
    </w:p>
    <w:p w14:paraId="25CCD888" w14:textId="211F7677" w:rsidR="00E02708" w:rsidRDefault="00E02708" w:rsidP="00A33AC8">
      <w:pPr>
        <w:spacing w:line="360" w:lineRule="auto"/>
        <w:jc w:val="both"/>
        <w:rPr>
          <w:rFonts w:ascii="Book Antiqua" w:hAnsi="Book Antiqua"/>
          <w:lang w:eastAsia="zh-CN"/>
        </w:rPr>
      </w:pPr>
      <w:r w:rsidRPr="00B300FC">
        <w:rPr>
          <w:rFonts w:ascii="Book Antiqua" w:hAnsi="Book Antiqua"/>
          <w:b/>
        </w:rPr>
        <w:t>Key</w:t>
      </w:r>
      <w:r w:rsidR="006C0E9F">
        <w:rPr>
          <w:rFonts w:ascii="Book Antiqua" w:hAnsi="Book Antiqua" w:hint="eastAsia"/>
          <w:b/>
          <w:lang w:eastAsia="zh-CN"/>
        </w:rPr>
        <w:t xml:space="preserve"> </w:t>
      </w:r>
      <w:r w:rsidRPr="00B300FC">
        <w:rPr>
          <w:rFonts w:ascii="Book Antiqua" w:hAnsi="Book Antiqua"/>
          <w:b/>
        </w:rPr>
        <w:t>words</w:t>
      </w:r>
      <w:r w:rsidR="006C0E9F">
        <w:rPr>
          <w:rFonts w:ascii="Book Antiqua" w:hAnsi="Book Antiqua" w:hint="eastAsia"/>
          <w:b/>
          <w:lang w:eastAsia="zh-CN"/>
        </w:rPr>
        <w:t>:</w:t>
      </w:r>
      <w:r w:rsidRPr="00B300FC">
        <w:rPr>
          <w:rFonts w:ascii="Book Antiqua" w:hAnsi="Book Antiqua"/>
        </w:rPr>
        <w:t xml:space="preserve"> </w:t>
      </w:r>
      <w:r w:rsidR="006C0E9F" w:rsidRPr="00B300FC">
        <w:rPr>
          <w:rFonts w:ascii="Book Antiqua" w:hAnsi="Book Antiqua"/>
        </w:rPr>
        <w:t>T</w:t>
      </w:r>
      <w:r w:rsidRPr="00B300FC">
        <w:rPr>
          <w:rFonts w:ascii="Book Antiqua" w:hAnsi="Book Antiqua"/>
        </w:rPr>
        <w:t xml:space="preserve">eaching; </w:t>
      </w:r>
      <w:r w:rsidR="006C0E9F" w:rsidRPr="00B300FC">
        <w:rPr>
          <w:rFonts w:ascii="Book Antiqua" w:hAnsi="Book Antiqua"/>
        </w:rPr>
        <w:t>L</w:t>
      </w:r>
      <w:r w:rsidRPr="00B300FC">
        <w:rPr>
          <w:rFonts w:ascii="Book Antiqua" w:hAnsi="Book Antiqua"/>
        </w:rPr>
        <w:t xml:space="preserve">earning; </w:t>
      </w:r>
      <w:r w:rsidR="006C0E9F" w:rsidRPr="00B300FC">
        <w:rPr>
          <w:rFonts w:ascii="Book Antiqua" w:hAnsi="Book Antiqua"/>
        </w:rPr>
        <w:t>S</w:t>
      </w:r>
      <w:r w:rsidRPr="00B300FC">
        <w:rPr>
          <w:rFonts w:ascii="Book Antiqua" w:hAnsi="Book Antiqua"/>
        </w:rPr>
        <w:t xml:space="preserve">imulation; </w:t>
      </w:r>
      <w:r w:rsidR="006C0E9F" w:rsidRPr="00B300FC">
        <w:rPr>
          <w:rFonts w:ascii="Book Antiqua" w:hAnsi="Book Antiqua"/>
        </w:rPr>
        <w:t>N</w:t>
      </w:r>
      <w:r w:rsidRPr="00B300FC">
        <w:rPr>
          <w:rFonts w:ascii="Book Antiqua" w:hAnsi="Book Antiqua"/>
        </w:rPr>
        <w:t xml:space="preserve">on-technical; </w:t>
      </w:r>
      <w:r w:rsidR="006C0E9F" w:rsidRPr="00B300FC">
        <w:rPr>
          <w:rFonts w:ascii="Book Antiqua" w:hAnsi="Book Antiqua"/>
        </w:rPr>
        <w:t>S</w:t>
      </w:r>
      <w:r w:rsidR="006C0E9F">
        <w:rPr>
          <w:rFonts w:ascii="Book Antiqua" w:hAnsi="Book Antiqua"/>
        </w:rPr>
        <w:t>urgery</w:t>
      </w:r>
    </w:p>
    <w:p w14:paraId="4E701EDD" w14:textId="77777777" w:rsidR="00A33AC8" w:rsidRDefault="00A33AC8" w:rsidP="00A33AC8">
      <w:pPr>
        <w:spacing w:line="360" w:lineRule="auto"/>
        <w:jc w:val="both"/>
        <w:rPr>
          <w:rFonts w:ascii="Book Antiqua" w:hAnsi="Book Antiqua"/>
          <w:lang w:eastAsia="zh-CN"/>
        </w:rPr>
      </w:pPr>
    </w:p>
    <w:p w14:paraId="3E5CD3A2" w14:textId="4E4881BA" w:rsidR="00A33AC8" w:rsidRPr="00A33AC8" w:rsidRDefault="00A33AC8" w:rsidP="00A33AC8">
      <w:pPr>
        <w:spacing w:line="360" w:lineRule="auto"/>
        <w:jc w:val="both"/>
        <w:rPr>
          <w:rFonts w:ascii="Book Antiqua" w:hAnsi="Book Antiqua" w:cs="Arial"/>
          <w:lang w:eastAsia="zh-CN"/>
        </w:rPr>
      </w:pPr>
      <w:proofErr w:type="gramStart"/>
      <w:r w:rsidRPr="00026D49">
        <w:rPr>
          <w:rFonts w:ascii="Book Antiqua" w:hAnsi="Book Antiqua"/>
          <w:b/>
        </w:rPr>
        <w:t xml:space="preserve">© </w:t>
      </w:r>
      <w:r w:rsidRPr="00026D49">
        <w:rPr>
          <w:rFonts w:ascii="Book Antiqua" w:hAnsi="Book Antiqua" w:cs="Arial"/>
          <w:b/>
        </w:rPr>
        <w:t>The Author(s) 2016.</w:t>
      </w:r>
      <w:proofErr w:type="gramEnd"/>
      <w:r w:rsidRPr="00026D49">
        <w:rPr>
          <w:rFonts w:ascii="Book Antiqua" w:hAnsi="Book Antiqua" w:cs="Arial"/>
        </w:rPr>
        <w:t xml:space="preserve"> Published by </w:t>
      </w:r>
      <w:proofErr w:type="spellStart"/>
      <w:r w:rsidRPr="00026D49">
        <w:rPr>
          <w:rFonts w:ascii="Book Antiqua" w:hAnsi="Book Antiqua" w:cs="Arial"/>
        </w:rPr>
        <w:t>Baishideng</w:t>
      </w:r>
      <w:proofErr w:type="spellEnd"/>
      <w:r w:rsidRPr="00026D49">
        <w:rPr>
          <w:rFonts w:ascii="Book Antiqua" w:hAnsi="Book Antiqua" w:cs="Arial"/>
        </w:rPr>
        <w:t xml:space="preserve"> Publishing </w:t>
      </w:r>
      <w:r>
        <w:rPr>
          <w:rFonts w:ascii="Book Antiqua" w:hAnsi="Book Antiqua" w:cs="Arial"/>
        </w:rPr>
        <w:t>Group Inc. All rights reserved.</w:t>
      </w:r>
    </w:p>
    <w:p w14:paraId="3E9BAAB4" w14:textId="77777777" w:rsidR="00E02708" w:rsidRPr="00B300FC" w:rsidRDefault="00E02708" w:rsidP="00A33AC8">
      <w:pPr>
        <w:spacing w:line="360" w:lineRule="auto"/>
        <w:jc w:val="both"/>
        <w:rPr>
          <w:rFonts w:ascii="Book Antiqua" w:hAnsi="Book Antiqua"/>
        </w:rPr>
      </w:pPr>
    </w:p>
    <w:p w14:paraId="4D0FA4CD" w14:textId="12CF0AFB" w:rsidR="00E02708" w:rsidRPr="00B300FC" w:rsidRDefault="00E02708" w:rsidP="00A33AC8">
      <w:pPr>
        <w:spacing w:line="360" w:lineRule="auto"/>
        <w:jc w:val="both"/>
        <w:rPr>
          <w:rFonts w:ascii="Book Antiqua" w:hAnsi="Book Antiqua"/>
        </w:rPr>
      </w:pPr>
      <w:r w:rsidRPr="00B300FC">
        <w:rPr>
          <w:rFonts w:ascii="Book Antiqua" w:hAnsi="Book Antiqua"/>
          <w:b/>
        </w:rPr>
        <w:t>Core tip</w:t>
      </w:r>
      <w:r w:rsidR="008E65B6">
        <w:rPr>
          <w:rFonts w:ascii="Book Antiqua" w:hAnsi="Book Antiqua" w:hint="eastAsia"/>
          <w:lang w:eastAsia="zh-CN"/>
        </w:rPr>
        <w:t xml:space="preserve">: </w:t>
      </w:r>
      <w:r w:rsidRPr="00B300FC">
        <w:rPr>
          <w:rFonts w:ascii="Book Antiqua" w:hAnsi="Book Antiqua"/>
        </w:rPr>
        <w:t>We have developed what we believe to be the first non-technical skills course specifically catering to the unique issues affecting orthopaedic surgeons in everyday practice. Participants demonstrated an improved understanding of the importance of non-technical performance, recognised its relevance to improving patient safety and expressed a desire for it to become an integral part of training. Non-technical skills training may also provide a means of identifying and supporting trainees in difficulty</w:t>
      </w:r>
    </w:p>
    <w:p w14:paraId="6C323CCA" w14:textId="77777777" w:rsidR="00E02708" w:rsidRPr="00B300FC" w:rsidRDefault="00E02708" w:rsidP="00A33AC8">
      <w:pPr>
        <w:spacing w:line="360" w:lineRule="auto"/>
        <w:jc w:val="both"/>
        <w:rPr>
          <w:rFonts w:ascii="Book Antiqua" w:hAnsi="Book Antiqua"/>
        </w:rPr>
      </w:pPr>
    </w:p>
    <w:p w14:paraId="527A37BC" w14:textId="0F13AE1C" w:rsidR="00E02708" w:rsidRPr="00B300FC" w:rsidRDefault="00E02708" w:rsidP="00A33AC8">
      <w:pPr>
        <w:spacing w:line="360" w:lineRule="auto"/>
        <w:jc w:val="both"/>
        <w:rPr>
          <w:rFonts w:ascii="Book Antiqua" w:hAnsi="Book Antiqua"/>
          <w:lang w:eastAsia="zh-CN"/>
        </w:rPr>
      </w:pPr>
      <w:r w:rsidRPr="0059105D">
        <w:rPr>
          <w:rFonts w:ascii="Book Antiqua" w:hAnsi="Book Antiqua"/>
        </w:rPr>
        <w:t xml:space="preserve">Heaton SR, </w:t>
      </w:r>
      <w:r w:rsidRPr="00B300FC">
        <w:rPr>
          <w:rFonts w:ascii="Book Antiqua" w:hAnsi="Book Antiqua"/>
        </w:rPr>
        <w:t xml:space="preserve">Little Z, Akhtar K, Ramachandran M, Lee J. Using simulation to train orthopaedic trainees in non-technical skills: </w:t>
      </w:r>
      <w:r w:rsidR="0059105D" w:rsidRPr="00B300FC">
        <w:rPr>
          <w:rFonts w:ascii="Book Antiqua" w:hAnsi="Book Antiqua"/>
        </w:rPr>
        <w:t>A</w:t>
      </w:r>
      <w:r w:rsidRPr="00B300FC">
        <w:rPr>
          <w:rFonts w:ascii="Book Antiqua" w:hAnsi="Book Antiqua"/>
        </w:rPr>
        <w:t xml:space="preserve"> pilot study</w:t>
      </w:r>
      <w:r w:rsidR="0059105D">
        <w:rPr>
          <w:rFonts w:ascii="Book Antiqua" w:hAnsi="Book Antiqua" w:hint="eastAsia"/>
          <w:lang w:eastAsia="zh-CN"/>
        </w:rPr>
        <w:t xml:space="preserve">. </w:t>
      </w:r>
      <w:r w:rsidR="00B24212" w:rsidRPr="00125820">
        <w:rPr>
          <w:rFonts w:ascii="Book Antiqua" w:hAnsi="Book Antiqua"/>
          <w:i/>
          <w:iCs/>
        </w:rPr>
        <w:t xml:space="preserve">World J </w:t>
      </w:r>
      <w:proofErr w:type="spellStart"/>
      <w:r w:rsidR="00B24212" w:rsidRPr="00125820">
        <w:rPr>
          <w:rFonts w:ascii="Book Antiqua" w:hAnsi="Book Antiqua"/>
          <w:i/>
          <w:iCs/>
        </w:rPr>
        <w:t>Orthop</w:t>
      </w:r>
      <w:proofErr w:type="spellEnd"/>
      <w:r w:rsidR="00B24212">
        <w:rPr>
          <w:rFonts w:ascii="Book Antiqua" w:hAnsi="Book Antiqua" w:hint="eastAsia"/>
          <w:i/>
          <w:iCs/>
        </w:rPr>
        <w:t xml:space="preserve"> </w:t>
      </w:r>
      <w:r w:rsidR="00B24212">
        <w:rPr>
          <w:rFonts w:ascii="Book Antiqua" w:hAnsi="Book Antiqua" w:hint="eastAsia"/>
          <w:iCs/>
        </w:rPr>
        <w:t xml:space="preserve">2016; </w:t>
      </w:r>
      <w:proofErr w:type="gramStart"/>
      <w:r w:rsidR="00B24212">
        <w:rPr>
          <w:rFonts w:ascii="Book Antiqua" w:hAnsi="Book Antiqua" w:hint="eastAsia"/>
          <w:iCs/>
        </w:rPr>
        <w:t>In</w:t>
      </w:r>
      <w:proofErr w:type="gramEnd"/>
      <w:r w:rsidR="00B24212">
        <w:rPr>
          <w:rFonts w:ascii="Book Antiqua" w:hAnsi="Book Antiqua" w:hint="eastAsia"/>
          <w:iCs/>
        </w:rPr>
        <w:t xml:space="preserve"> press</w:t>
      </w:r>
    </w:p>
    <w:p w14:paraId="35B8FC7E" w14:textId="77777777" w:rsidR="00E02708" w:rsidRPr="00B300FC" w:rsidRDefault="00E02708" w:rsidP="00A33AC8">
      <w:pPr>
        <w:spacing w:line="360" w:lineRule="auto"/>
        <w:jc w:val="both"/>
        <w:rPr>
          <w:rFonts w:ascii="Book Antiqua" w:hAnsi="Book Antiqua"/>
        </w:rPr>
      </w:pPr>
    </w:p>
    <w:p w14:paraId="3FF13211" w14:textId="6FFDBAAA" w:rsidR="005F3069" w:rsidRPr="00B300FC" w:rsidRDefault="005F3069" w:rsidP="00A33AC8">
      <w:pPr>
        <w:spacing w:line="360" w:lineRule="auto"/>
        <w:jc w:val="both"/>
        <w:rPr>
          <w:rFonts w:ascii="Book Antiqua" w:hAnsi="Book Antiqua"/>
          <w:b/>
        </w:rPr>
      </w:pPr>
    </w:p>
    <w:p w14:paraId="1757541F" w14:textId="77777777" w:rsidR="00462256" w:rsidRDefault="00462256">
      <w:pPr>
        <w:rPr>
          <w:rFonts w:ascii="Book Antiqua" w:hAnsi="Book Antiqua"/>
          <w:b/>
        </w:rPr>
      </w:pPr>
      <w:r>
        <w:rPr>
          <w:rFonts w:ascii="Book Antiqua" w:hAnsi="Book Antiqua"/>
          <w:b/>
        </w:rPr>
        <w:br w:type="page"/>
      </w:r>
    </w:p>
    <w:p w14:paraId="5EC3D173" w14:textId="7E73D54D" w:rsidR="00E02708" w:rsidRPr="00B300FC" w:rsidRDefault="00462256" w:rsidP="00A33AC8">
      <w:pPr>
        <w:spacing w:line="360" w:lineRule="auto"/>
        <w:jc w:val="both"/>
        <w:rPr>
          <w:rFonts w:ascii="Book Antiqua" w:hAnsi="Book Antiqua"/>
          <w:b/>
        </w:rPr>
      </w:pPr>
      <w:r w:rsidRPr="00B300FC">
        <w:rPr>
          <w:rFonts w:ascii="Book Antiqua" w:hAnsi="Book Antiqua"/>
          <w:b/>
        </w:rPr>
        <w:lastRenderedPageBreak/>
        <w:t>INTRODUCTION</w:t>
      </w:r>
    </w:p>
    <w:p w14:paraId="5572AB1A" w14:textId="7E34D768" w:rsidR="00E02708" w:rsidRPr="00B300FC" w:rsidRDefault="00E02708" w:rsidP="00A33AC8">
      <w:pPr>
        <w:spacing w:line="360" w:lineRule="auto"/>
        <w:jc w:val="both"/>
        <w:rPr>
          <w:rFonts w:ascii="Book Antiqua" w:hAnsi="Book Antiqua"/>
          <w:lang w:eastAsia="zh-CN"/>
        </w:rPr>
      </w:pPr>
      <w:r w:rsidRPr="00B300FC">
        <w:rPr>
          <w:rFonts w:ascii="Book Antiqua" w:hAnsi="Book Antiqua"/>
        </w:rPr>
        <w:t xml:space="preserve">Non-technical (NT) skills are those abilities of a surgeon that may influence performance but do not relate directly to clinical knowledge or surgical technique. These ‘human factors’ can be divided into cognitive skills or social skills and include situational awareness, decision-making, communication, teamwork and </w:t>
      </w:r>
      <w:proofErr w:type="gramStart"/>
      <w:r w:rsidR="00702621" w:rsidRPr="00B300FC">
        <w:rPr>
          <w:rFonts w:ascii="Book Antiqua" w:hAnsi="Book Antiqua"/>
        </w:rPr>
        <w:t>leadership</w:t>
      </w:r>
      <w:r w:rsidR="00702621" w:rsidRPr="00B300FC">
        <w:rPr>
          <w:rFonts w:ascii="Book Antiqua" w:hAnsi="Book Antiqua"/>
          <w:vertAlign w:val="superscript"/>
        </w:rPr>
        <w:t>[</w:t>
      </w:r>
      <w:proofErr w:type="gramEnd"/>
      <w:r w:rsidR="005D2E16" w:rsidRPr="00B300FC">
        <w:rPr>
          <w:rFonts w:ascii="Book Antiqua" w:hAnsi="Book Antiqua"/>
          <w:vertAlign w:val="superscript"/>
        </w:rPr>
        <w:t>1</w:t>
      </w:r>
      <w:r w:rsidR="00520BC3" w:rsidRPr="00B300FC">
        <w:rPr>
          <w:rFonts w:ascii="Book Antiqua" w:hAnsi="Book Antiqua"/>
          <w:vertAlign w:val="superscript"/>
        </w:rPr>
        <w:t>]</w:t>
      </w:r>
      <w:r w:rsidRPr="00B300FC">
        <w:rPr>
          <w:rFonts w:ascii="Book Antiqua" w:hAnsi="Book Antiqua"/>
        </w:rPr>
        <w:t xml:space="preserve">. </w:t>
      </w:r>
    </w:p>
    <w:p w14:paraId="2B1AED1F" w14:textId="4C38BE65" w:rsidR="00E02708" w:rsidRPr="00B300FC" w:rsidRDefault="00E02708" w:rsidP="00E35CD0">
      <w:pPr>
        <w:spacing w:line="360" w:lineRule="auto"/>
        <w:ind w:firstLineChars="100" w:firstLine="240"/>
        <w:jc w:val="both"/>
        <w:rPr>
          <w:rFonts w:ascii="Book Antiqua" w:hAnsi="Book Antiqua"/>
        </w:rPr>
      </w:pPr>
      <w:r w:rsidRPr="00B300FC">
        <w:rPr>
          <w:rFonts w:ascii="Book Antiqua" w:hAnsi="Book Antiqua"/>
        </w:rPr>
        <w:t xml:space="preserve">Such interpersonal skills have traditionally been overlooked in training programs, with a premium placed on technical skills such as surgical dexterity, clinical expertise and factual knowledge. While these are essential factors in successful and safe patient interactions, there is increasing evidence that sub-optimal human factors can have negative effects on final patient outcomes. This can lead to adverse events during surgery and also during patient or staff </w:t>
      </w:r>
      <w:proofErr w:type="gramStart"/>
      <w:r w:rsidR="00702621" w:rsidRPr="00B300FC">
        <w:rPr>
          <w:rFonts w:ascii="Book Antiqua" w:hAnsi="Book Antiqua"/>
        </w:rPr>
        <w:t>interactions</w:t>
      </w:r>
      <w:r w:rsidR="00702621" w:rsidRPr="00B300FC">
        <w:rPr>
          <w:rFonts w:ascii="Book Antiqua" w:hAnsi="Book Antiqua"/>
          <w:vertAlign w:val="superscript"/>
        </w:rPr>
        <w:t>[</w:t>
      </w:r>
      <w:proofErr w:type="gramEnd"/>
      <w:r w:rsidR="005D2E16" w:rsidRPr="00B300FC">
        <w:rPr>
          <w:rFonts w:ascii="Book Antiqua" w:hAnsi="Book Antiqua"/>
          <w:vertAlign w:val="superscript"/>
        </w:rPr>
        <w:t>2</w:t>
      </w:r>
      <w:r w:rsidR="00520BC3" w:rsidRPr="00B300FC">
        <w:rPr>
          <w:rFonts w:ascii="Book Antiqua" w:hAnsi="Book Antiqua"/>
          <w:vertAlign w:val="superscript"/>
        </w:rPr>
        <w:t>]</w:t>
      </w:r>
      <w:r w:rsidRPr="00B300FC">
        <w:rPr>
          <w:rFonts w:ascii="Book Antiqua" w:hAnsi="Book Antiqua"/>
        </w:rPr>
        <w:t xml:space="preserve">. Communication errors have been shown to be causal factors for up to 43% of surgical </w:t>
      </w:r>
      <w:proofErr w:type="gramStart"/>
      <w:r w:rsidR="00702621" w:rsidRPr="00B300FC">
        <w:rPr>
          <w:rFonts w:ascii="Book Antiqua" w:hAnsi="Book Antiqua"/>
        </w:rPr>
        <w:t>errors</w:t>
      </w:r>
      <w:r w:rsidR="00702621" w:rsidRPr="00B300FC">
        <w:rPr>
          <w:rFonts w:ascii="Book Antiqua" w:hAnsi="Book Antiqua"/>
          <w:vertAlign w:val="superscript"/>
        </w:rPr>
        <w:t>[</w:t>
      </w:r>
      <w:proofErr w:type="gramEnd"/>
      <w:r w:rsidR="005D2E16" w:rsidRPr="00B300FC">
        <w:rPr>
          <w:rFonts w:ascii="Book Antiqua" w:hAnsi="Book Antiqua"/>
          <w:vertAlign w:val="superscript"/>
        </w:rPr>
        <w:t>3</w:t>
      </w:r>
      <w:r w:rsidR="00520BC3" w:rsidRPr="00B300FC">
        <w:rPr>
          <w:rFonts w:ascii="Book Antiqua" w:hAnsi="Book Antiqua"/>
          <w:vertAlign w:val="superscript"/>
        </w:rPr>
        <w:t>]</w:t>
      </w:r>
      <w:r w:rsidRPr="00B300FC">
        <w:rPr>
          <w:rFonts w:ascii="Book Antiqua" w:hAnsi="Book Antiqua"/>
        </w:rPr>
        <w:t xml:space="preserve">, which suggests that technical skills alone are not sufficient to minimise risk sufficiently. </w:t>
      </w:r>
    </w:p>
    <w:p w14:paraId="5A8DA32C" w14:textId="2C47E79B" w:rsidR="00E02708" w:rsidRPr="00B300FC" w:rsidRDefault="00E02708" w:rsidP="009063BD">
      <w:pPr>
        <w:autoSpaceDE w:val="0"/>
        <w:autoSpaceDN w:val="0"/>
        <w:adjustRightInd w:val="0"/>
        <w:spacing w:line="360" w:lineRule="auto"/>
        <w:ind w:firstLineChars="100" w:firstLine="240"/>
        <w:jc w:val="both"/>
        <w:rPr>
          <w:rFonts w:ascii="Book Antiqua" w:hAnsi="Book Antiqua"/>
          <w:lang w:eastAsia="zh-CN"/>
        </w:rPr>
      </w:pPr>
      <w:r w:rsidRPr="00B300FC">
        <w:rPr>
          <w:rFonts w:ascii="Book Antiqua" w:hAnsi="Book Antiqua"/>
        </w:rPr>
        <w:t>NT skills have already been noted to be of importance in non-medical fields and within some medical specialities. The National Aeronautics and Space Administration (NASA) found that 70% of errors in the aviation industry were due to human factors such as failures in communication, leadership and decision-</w:t>
      </w:r>
      <w:proofErr w:type="gramStart"/>
      <w:r w:rsidR="00702621" w:rsidRPr="00B300FC">
        <w:rPr>
          <w:rFonts w:ascii="Book Antiqua" w:hAnsi="Book Antiqua"/>
        </w:rPr>
        <w:t>making</w:t>
      </w:r>
      <w:r w:rsidR="00702621" w:rsidRPr="00B300FC">
        <w:rPr>
          <w:rFonts w:ascii="Book Antiqua" w:hAnsi="Book Antiqua"/>
          <w:vertAlign w:val="superscript"/>
        </w:rPr>
        <w:t>[</w:t>
      </w:r>
      <w:proofErr w:type="gramEnd"/>
      <w:r w:rsidR="005D2E16" w:rsidRPr="00B300FC">
        <w:rPr>
          <w:rFonts w:ascii="Book Antiqua" w:hAnsi="Book Antiqua"/>
          <w:vertAlign w:val="superscript"/>
        </w:rPr>
        <w:t>4</w:t>
      </w:r>
      <w:r w:rsidR="00520BC3" w:rsidRPr="00B300FC">
        <w:rPr>
          <w:rFonts w:ascii="Book Antiqua" w:hAnsi="Book Antiqua"/>
          <w:vertAlign w:val="superscript"/>
        </w:rPr>
        <w:t>]</w:t>
      </w:r>
      <w:r w:rsidRPr="00B300FC">
        <w:rPr>
          <w:rFonts w:ascii="Book Antiqua" w:hAnsi="Book Antiqua"/>
        </w:rPr>
        <w:t>. This led to the development of Crew Resource Management (CRM) training in order to enable individuals to manage human performance limits and improve safety.</w:t>
      </w:r>
      <w:r w:rsidR="00244D36">
        <w:rPr>
          <w:rFonts w:ascii="Book Antiqua" w:hAnsi="Book Antiqua" w:hint="eastAsia"/>
          <w:lang w:eastAsia="zh-CN"/>
        </w:rPr>
        <w:t xml:space="preserve"> </w:t>
      </w:r>
      <w:r w:rsidRPr="00B300FC">
        <w:rPr>
          <w:rFonts w:ascii="Book Antiqua" w:hAnsi="Book Antiqua"/>
        </w:rPr>
        <w:t xml:space="preserve">CRM training has subsequently been adopted in the manufacturing, military and nuclear </w:t>
      </w:r>
      <w:proofErr w:type="gramStart"/>
      <w:r w:rsidR="00702621" w:rsidRPr="00B300FC">
        <w:rPr>
          <w:rFonts w:ascii="Book Antiqua" w:hAnsi="Book Antiqua"/>
        </w:rPr>
        <w:t>industries</w:t>
      </w:r>
      <w:r w:rsidR="00702621" w:rsidRPr="00B300FC">
        <w:rPr>
          <w:rFonts w:ascii="Book Antiqua" w:hAnsi="Book Antiqua"/>
          <w:vertAlign w:val="superscript"/>
        </w:rPr>
        <w:t>[</w:t>
      </w:r>
      <w:proofErr w:type="gramEnd"/>
      <w:r w:rsidR="005D2E16" w:rsidRPr="00B300FC">
        <w:rPr>
          <w:rFonts w:ascii="Book Antiqua" w:hAnsi="Book Antiqua"/>
          <w:vertAlign w:val="superscript"/>
        </w:rPr>
        <w:t>5</w:t>
      </w:r>
      <w:r w:rsidR="00520BC3" w:rsidRPr="00B300FC">
        <w:rPr>
          <w:rFonts w:ascii="Book Antiqua" w:hAnsi="Book Antiqua"/>
          <w:vertAlign w:val="superscript"/>
        </w:rPr>
        <w:t>]</w:t>
      </w:r>
      <w:r w:rsidRPr="00B300FC">
        <w:rPr>
          <w:rFonts w:ascii="Book Antiqua" w:hAnsi="Book Antiqua"/>
        </w:rPr>
        <w:t xml:space="preserve">, civil aviation and oil </w:t>
      </w:r>
      <w:r w:rsidR="00702621" w:rsidRPr="00B300FC">
        <w:rPr>
          <w:rFonts w:ascii="Book Antiqua" w:hAnsi="Book Antiqua"/>
        </w:rPr>
        <w:t>exploration</w:t>
      </w:r>
      <w:r w:rsidR="00702621" w:rsidRPr="00B300FC">
        <w:rPr>
          <w:rFonts w:ascii="Book Antiqua" w:hAnsi="Book Antiqua"/>
          <w:vertAlign w:val="superscript"/>
        </w:rPr>
        <w:t>[</w:t>
      </w:r>
      <w:r w:rsidR="005D2E16" w:rsidRPr="00B300FC">
        <w:rPr>
          <w:rFonts w:ascii="Book Antiqua" w:hAnsi="Book Antiqua"/>
          <w:vertAlign w:val="superscript"/>
        </w:rPr>
        <w:t>6</w:t>
      </w:r>
      <w:r w:rsidR="00520BC3" w:rsidRPr="00B300FC">
        <w:rPr>
          <w:rFonts w:ascii="Book Antiqua" w:hAnsi="Book Antiqua"/>
          <w:vertAlign w:val="superscript"/>
        </w:rPr>
        <w:t>]</w:t>
      </w:r>
      <w:r w:rsidRPr="00B300FC">
        <w:rPr>
          <w:rFonts w:ascii="Book Antiqua" w:hAnsi="Book Antiqua"/>
        </w:rPr>
        <w:t xml:space="preserve">. The anaesthetics </w:t>
      </w:r>
      <w:proofErr w:type="gramStart"/>
      <w:r w:rsidR="00702621" w:rsidRPr="00B300FC">
        <w:rPr>
          <w:rFonts w:ascii="Book Antiqua" w:hAnsi="Book Antiqua"/>
        </w:rPr>
        <w:t>community</w:t>
      </w:r>
      <w:r w:rsidR="00702621" w:rsidRPr="00B300FC">
        <w:rPr>
          <w:rFonts w:ascii="Book Antiqua" w:hAnsi="Book Antiqua"/>
          <w:vertAlign w:val="superscript"/>
        </w:rPr>
        <w:t>[</w:t>
      </w:r>
      <w:proofErr w:type="gramEnd"/>
      <w:r w:rsidR="005D2E16" w:rsidRPr="00B300FC">
        <w:rPr>
          <w:rFonts w:ascii="Book Antiqua" w:hAnsi="Book Antiqua"/>
          <w:vertAlign w:val="superscript"/>
        </w:rPr>
        <w:t>7</w:t>
      </w:r>
      <w:r w:rsidR="00520BC3" w:rsidRPr="00B300FC">
        <w:rPr>
          <w:rFonts w:ascii="Book Antiqua" w:hAnsi="Book Antiqua"/>
          <w:vertAlign w:val="superscript"/>
        </w:rPr>
        <w:t>,</w:t>
      </w:r>
      <w:r w:rsidR="005D2E16" w:rsidRPr="00B300FC">
        <w:rPr>
          <w:rFonts w:ascii="Book Antiqua" w:hAnsi="Book Antiqua"/>
          <w:vertAlign w:val="superscript"/>
        </w:rPr>
        <w:t>8</w:t>
      </w:r>
      <w:r w:rsidR="00520BC3" w:rsidRPr="00B300FC">
        <w:rPr>
          <w:rFonts w:ascii="Book Antiqua" w:hAnsi="Book Antiqua"/>
          <w:vertAlign w:val="superscript"/>
        </w:rPr>
        <w:t>]</w:t>
      </w:r>
      <w:r w:rsidRPr="00B300FC">
        <w:rPr>
          <w:rFonts w:ascii="Book Antiqua" w:hAnsi="Book Antiqua"/>
        </w:rPr>
        <w:t xml:space="preserve"> has largely driven CRM in medicine with the development of Anaesthetic Crisis Resource Management (ACRM)</w:t>
      </w:r>
      <w:r w:rsidR="00520BC3" w:rsidRPr="00B300FC">
        <w:rPr>
          <w:rFonts w:ascii="Book Antiqua" w:hAnsi="Book Antiqua"/>
          <w:vertAlign w:val="superscript"/>
        </w:rPr>
        <w:t>[</w:t>
      </w:r>
      <w:r w:rsidR="005D2E16" w:rsidRPr="00B300FC">
        <w:rPr>
          <w:rFonts w:ascii="Book Antiqua" w:hAnsi="Book Antiqua"/>
          <w:vertAlign w:val="superscript"/>
        </w:rPr>
        <w:t>9</w:t>
      </w:r>
      <w:r w:rsidR="00520BC3" w:rsidRPr="00B300FC">
        <w:rPr>
          <w:rFonts w:ascii="Book Antiqua" w:hAnsi="Book Antiqua"/>
          <w:vertAlign w:val="superscript"/>
        </w:rPr>
        <w:t>]</w:t>
      </w:r>
      <w:r w:rsidRPr="00B300FC">
        <w:rPr>
          <w:rFonts w:ascii="Book Antiqua" w:hAnsi="Book Antiqua"/>
        </w:rPr>
        <w:t xml:space="preserve">. This allows a participant to practice team-training skills in a simulated environment and then receive feedback on their performance. This has been well received with the significant majority of people confirming it has benefited their regular </w:t>
      </w:r>
      <w:proofErr w:type="gramStart"/>
      <w:r w:rsidR="00702621" w:rsidRPr="00B300FC">
        <w:rPr>
          <w:rFonts w:ascii="Book Antiqua" w:hAnsi="Book Antiqua"/>
        </w:rPr>
        <w:t>practice</w:t>
      </w:r>
      <w:r w:rsidR="00702621" w:rsidRPr="00B300FC">
        <w:rPr>
          <w:rFonts w:ascii="Book Antiqua" w:hAnsi="Book Antiqua"/>
          <w:vertAlign w:val="superscript"/>
        </w:rPr>
        <w:t>[</w:t>
      </w:r>
      <w:proofErr w:type="gramEnd"/>
      <w:r w:rsidR="005D2E16" w:rsidRPr="00B300FC">
        <w:rPr>
          <w:rFonts w:ascii="Book Antiqua" w:hAnsi="Book Antiqua"/>
          <w:vertAlign w:val="superscript"/>
        </w:rPr>
        <w:t>10</w:t>
      </w:r>
      <w:r w:rsidR="00520BC3" w:rsidRPr="00B300FC">
        <w:rPr>
          <w:rFonts w:ascii="Book Antiqua" w:hAnsi="Book Antiqua"/>
          <w:vertAlign w:val="superscript"/>
        </w:rPr>
        <w:t>]</w:t>
      </w:r>
      <w:r w:rsidRPr="00B300FC">
        <w:rPr>
          <w:rFonts w:ascii="Book Antiqua" w:hAnsi="Book Antiqua"/>
        </w:rPr>
        <w:t xml:space="preserve">. Cardiac </w:t>
      </w:r>
      <w:proofErr w:type="gramStart"/>
      <w:r w:rsidRPr="00B300FC">
        <w:rPr>
          <w:rFonts w:ascii="Book Antiqua" w:hAnsi="Book Antiqua"/>
        </w:rPr>
        <w:t>surgery</w:t>
      </w:r>
      <w:r w:rsidR="00520BC3" w:rsidRPr="00B300FC">
        <w:rPr>
          <w:rFonts w:ascii="Book Antiqua" w:hAnsi="Book Antiqua"/>
          <w:vertAlign w:val="superscript"/>
        </w:rPr>
        <w:t>[</w:t>
      </w:r>
      <w:proofErr w:type="gramEnd"/>
      <w:r w:rsidR="005D2E16" w:rsidRPr="00B300FC">
        <w:rPr>
          <w:rFonts w:ascii="Book Antiqua" w:hAnsi="Book Antiqua"/>
          <w:vertAlign w:val="superscript"/>
        </w:rPr>
        <w:t>11</w:t>
      </w:r>
      <w:r w:rsidR="00520BC3" w:rsidRPr="00B300FC">
        <w:rPr>
          <w:rFonts w:ascii="Book Antiqua" w:hAnsi="Book Antiqua"/>
          <w:vertAlign w:val="superscript"/>
        </w:rPr>
        <w:t>]</w:t>
      </w:r>
      <w:r w:rsidRPr="00B300FC">
        <w:rPr>
          <w:rFonts w:ascii="Book Antiqua" w:hAnsi="Book Antiqua"/>
        </w:rPr>
        <w:t>, operating room personnel</w:t>
      </w:r>
      <w:r w:rsidR="00520BC3" w:rsidRPr="00B300FC">
        <w:rPr>
          <w:rFonts w:ascii="Book Antiqua" w:hAnsi="Book Antiqua"/>
          <w:vertAlign w:val="superscript"/>
        </w:rPr>
        <w:t>[</w:t>
      </w:r>
      <w:r w:rsidR="005D2E16" w:rsidRPr="00B300FC">
        <w:rPr>
          <w:rFonts w:ascii="Book Antiqua" w:hAnsi="Book Antiqua"/>
          <w:vertAlign w:val="superscript"/>
        </w:rPr>
        <w:t>12</w:t>
      </w:r>
      <w:r w:rsidR="00520BC3" w:rsidRPr="00B300FC">
        <w:rPr>
          <w:rFonts w:ascii="Book Antiqua" w:hAnsi="Book Antiqua"/>
          <w:vertAlign w:val="superscript"/>
        </w:rPr>
        <w:t>,</w:t>
      </w:r>
      <w:r w:rsidR="005D2E16" w:rsidRPr="00B300FC">
        <w:rPr>
          <w:rFonts w:ascii="Book Antiqua" w:hAnsi="Book Antiqua"/>
          <w:vertAlign w:val="superscript"/>
        </w:rPr>
        <w:t>13]</w:t>
      </w:r>
      <w:r w:rsidRPr="00B300FC">
        <w:rPr>
          <w:rFonts w:ascii="Book Antiqua" w:hAnsi="Book Antiqua"/>
        </w:rPr>
        <w:t>, general surgery</w:t>
      </w:r>
      <w:r w:rsidR="00520BC3" w:rsidRPr="00B300FC">
        <w:rPr>
          <w:rFonts w:ascii="Book Antiqua" w:hAnsi="Book Antiqua"/>
          <w:vertAlign w:val="superscript"/>
        </w:rPr>
        <w:t>[</w:t>
      </w:r>
      <w:r w:rsidR="005D2E16" w:rsidRPr="00B300FC">
        <w:rPr>
          <w:rFonts w:ascii="Book Antiqua" w:hAnsi="Book Antiqua"/>
          <w:vertAlign w:val="superscript"/>
        </w:rPr>
        <w:t>14,</w:t>
      </w:r>
      <w:r w:rsidR="005D2E16" w:rsidRPr="00B300FC">
        <w:rPr>
          <w:rStyle w:val="EndnoteReference"/>
          <w:rFonts w:ascii="Book Antiqua" w:hAnsi="Book Antiqua"/>
        </w:rPr>
        <w:t>15</w:t>
      </w:r>
      <w:r w:rsidR="00520BC3" w:rsidRPr="00B300FC">
        <w:rPr>
          <w:rFonts w:ascii="Book Antiqua" w:hAnsi="Book Antiqua"/>
          <w:vertAlign w:val="superscript"/>
        </w:rPr>
        <w:t>]</w:t>
      </w:r>
      <w:r w:rsidRPr="00B300FC">
        <w:rPr>
          <w:rFonts w:ascii="Book Antiqua" w:hAnsi="Book Antiqua"/>
        </w:rPr>
        <w:t>, nursing</w:t>
      </w:r>
      <w:r w:rsidR="00520BC3" w:rsidRPr="00B300FC">
        <w:rPr>
          <w:rFonts w:ascii="Book Antiqua" w:hAnsi="Book Antiqua"/>
          <w:vertAlign w:val="superscript"/>
        </w:rPr>
        <w:t>[</w:t>
      </w:r>
      <w:r w:rsidR="005D2E16" w:rsidRPr="00B300FC">
        <w:rPr>
          <w:rFonts w:ascii="Book Antiqua" w:hAnsi="Book Antiqua"/>
          <w:vertAlign w:val="superscript"/>
        </w:rPr>
        <w:t>16</w:t>
      </w:r>
      <w:r w:rsidR="00520BC3" w:rsidRPr="00B300FC">
        <w:rPr>
          <w:rFonts w:ascii="Book Antiqua" w:hAnsi="Book Antiqua"/>
          <w:vertAlign w:val="superscript"/>
        </w:rPr>
        <w:t>]</w:t>
      </w:r>
      <w:r w:rsidRPr="00B300FC">
        <w:rPr>
          <w:rFonts w:ascii="Book Antiqua" w:hAnsi="Book Antiqua"/>
        </w:rPr>
        <w:t>, obstetrics</w:t>
      </w:r>
      <w:r w:rsidR="00520BC3" w:rsidRPr="00B300FC">
        <w:rPr>
          <w:rFonts w:ascii="Book Antiqua" w:hAnsi="Book Antiqua"/>
          <w:vertAlign w:val="superscript"/>
        </w:rPr>
        <w:t>[</w:t>
      </w:r>
      <w:r w:rsidR="005D2E16" w:rsidRPr="00B300FC">
        <w:rPr>
          <w:rFonts w:ascii="Book Antiqua" w:hAnsi="Book Antiqua"/>
          <w:vertAlign w:val="superscript"/>
        </w:rPr>
        <w:t>17</w:t>
      </w:r>
      <w:r w:rsidR="00520BC3" w:rsidRPr="00B300FC">
        <w:rPr>
          <w:rFonts w:ascii="Book Antiqua" w:hAnsi="Book Antiqua"/>
          <w:vertAlign w:val="superscript"/>
        </w:rPr>
        <w:t>]</w:t>
      </w:r>
      <w:r w:rsidRPr="00B300FC">
        <w:rPr>
          <w:rFonts w:ascii="Book Antiqua" w:hAnsi="Book Antiqua"/>
        </w:rPr>
        <w:t xml:space="preserve"> and undergraduate medical curricula</w:t>
      </w:r>
      <w:r w:rsidR="00520BC3" w:rsidRPr="00B300FC">
        <w:rPr>
          <w:rFonts w:ascii="Book Antiqua" w:hAnsi="Book Antiqua"/>
          <w:vertAlign w:val="superscript"/>
        </w:rPr>
        <w:t>[</w:t>
      </w:r>
      <w:r w:rsidR="005D2E16" w:rsidRPr="00B300FC">
        <w:rPr>
          <w:rFonts w:ascii="Book Antiqua" w:hAnsi="Book Antiqua"/>
          <w:vertAlign w:val="superscript"/>
        </w:rPr>
        <w:t>18</w:t>
      </w:r>
      <w:r w:rsidR="00520BC3" w:rsidRPr="00B300FC">
        <w:rPr>
          <w:rFonts w:ascii="Book Antiqua" w:hAnsi="Book Antiqua"/>
          <w:vertAlign w:val="superscript"/>
        </w:rPr>
        <w:t>]</w:t>
      </w:r>
      <w:r w:rsidRPr="00B300FC">
        <w:rPr>
          <w:rFonts w:ascii="Book Antiqua" w:hAnsi="Book Antiqua"/>
        </w:rPr>
        <w:t xml:space="preserve"> are all increasingly recognising the importance of NT skills.</w:t>
      </w:r>
    </w:p>
    <w:p w14:paraId="06B9BA5C" w14:textId="17E2C220" w:rsidR="00E02708" w:rsidRPr="00B300FC" w:rsidRDefault="00E02708" w:rsidP="009063BD">
      <w:pPr>
        <w:autoSpaceDE w:val="0"/>
        <w:autoSpaceDN w:val="0"/>
        <w:adjustRightInd w:val="0"/>
        <w:spacing w:line="360" w:lineRule="auto"/>
        <w:ind w:firstLineChars="100" w:firstLine="240"/>
        <w:jc w:val="both"/>
        <w:rPr>
          <w:rFonts w:ascii="Book Antiqua" w:hAnsi="Book Antiqua"/>
        </w:rPr>
      </w:pPr>
      <w:r w:rsidRPr="00B300FC">
        <w:rPr>
          <w:rFonts w:ascii="Book Antiqua" w:hAnsi="Book Antiqua"/>
        </w:rPr>
        <w:lastRenderedPageBreak/>
        <w:t>The Royal College of Surgeons of Edinburgh has produced a course designed for surgeons called NOTSS: Non-Technical Skills for Surgeons. It rates behaviour in surgeons and evaluates various non-technical skills with feedback given by consultants (</w:t>
      </w:r>
      <w:proofErr w:type="spellStart"/>
      <w:r w:rsidRPr="00B300FC">
        <w:rPr>
          <w:rFonts w:ascii="Book Antiqua" w:hAnsi="Book Antiqua"/>
        </w:rPr>
        <w:t>attendings</w:t>
      </w:r>
      <w:proofErr w:type="spellEnd"/>
      <w:r w:rsidRPr="00B300FC">
        <w:rPr>
          <w:rFonts w:ascii="Book Antiqua" w:hAnsi="Book Antiqua"/>
        </w:rPr>
        <w:t xml:space="preserve">) based on structured </w:t>
      </w:r>
      <w:proofErr w:type="gramStart"/>
      <w:r w:rsidRPr="00B300FC">
        <w:rPr>
          <w:rFonts w:ascii="Book Antiqua" w:hAnsi="Book Antiqua"/>
        </w:rPr>
        <w:t>observations</w:t>
      </w:r>
      <w:r w:rsidR="00520BC3" w:rsidRPr="00B300FC">
        <w:rPr>
          <w:rFonts w:ascii="Book Antiqua" w:hAnsi="Book Antiqua"/>
          <w:vertAlign w:val="superscript"/>
        </w:rPr>
        <w:t>[</w:t>
      </w:r>
      <w:proofErr w:type="gramEnd"/>
      <w:r w:rsidR="005D2E16" w:rsidRPr="00B300FC">
        <w:rPr>
          <w:rFonts w:ascii="Book Antiqua" w:hAnsi="Book Antiqua"/>
          <w:vertAlign w:val="superscript"/>
        </w:rPr>
        <w:t>19</w:t>
      </w:r>
      <w:r w:rsidR="00520BC3" w:rsidRPr="00B300FC">
        <w:rPr>
          <w:rFonts w:ascii="Book Antiqua" w:hAnsi="Book Antiqua"/>
          <w:vertAlign w:val="superscript"/>
        </w:rPr>
        <w:t>]</w:t>
      </w:r>
      <w:r w:rsidRPr="00B300FC">
        <w:rPr>
          <w:rFonts w:ascii="Book Antiqua" w:hAnsi="Book Antiqua"/>
        </w:rPr>
        <w:t xml:space="preserve">. A scoring system has been developed termed the Oxford Non-Technical Skills (NOTECHS) </w:t>
      </w:r>
      <w:proofErr w:type="gramStart"/>
      <w:r w:rsidRPr="00B300FC">
        <w:rPr>
          <w:rFonts w:ascii="Book Antiqua" w:hAnsi="Book Antiqua"/>
        </w:rPr>
        <w:t>scale</w:t>
      </w:r>
      <w:r w:rsidR="00520BC3" w:rsidRPr="00B300FC">
        <w:rPr>
          <w:rFonts w:ascii="Book Antiqua" w:hAnsi="Book Antiqua"/>
          <w:vertAlign w:val="superscript"/>
        </w:rPr>
        <w:t>[</w:t>
      </w:r>
      <w:proofErr w:type="gramEnd"/>
      <w:r w:rsidR="005D2E16" w:rsidRPr="00B300FC">
        <w:rPr>
          <w:rFonts w:ascii="Book Antiqua" w:hAnsi="Book Antiqua"/>
          <w:vertAlign w:val="superscript"/>
        </w:rPr>
        <w:t>20</w:t>
      </w:r>
      <w:r w:rsidR="00520BC3" w:rsidRPr="00B300FC">
        <w:rPr>
          <w:rFonts w:ascii="Book Antiqua" w:hAnsi="Book Antiqua"/>
          <w:vertAlign w:val="superscript"/>
        </w:rPr>
        <w:t>]</w:t>
      </w:r>
      <w:r w:rsidRPr="00B300FC">
        <w:rPr>
          <w:rFonts w:ascii="Book Antiqua" w:hAnsi="Book Antiqua"/>
        </w:rPr>
        <w:t xml:space="preserve">, which solely focuses on team work in an operating theatre. It is therefore somewhat surprising that the only specific orthopaedic communication roles in routine training are limited to the ATLS </w:t>
      </w:r>
      <w:r w:rsidR="00702621" w:rsidRPr="00B300FC">
        <w:rPr>
          <w:rFonts w:ascii="Book Antiqua" w:hAnsi="Book Antiqua"/>
        </w:rPr>
        <w:t xml:space="preserve">(Advanced Trauma Life Support) </w:t>
      </w:r>
      <w:r w:rsidRPr="00B300FC">
        <w:rPr>
          <w:rFonts w:ascii="Book Antiqua" w:hAnsi="Book Antiqua"/>
        </w:rPr>
        <w:t xml:space="preserve">simulated </w:t>
      </w:r>
      <w:proofErr w:type="spellStart"/>
      <w:r w:rsidRPr="00B300FC">
        <w:rPr>
          <w:rFonts w:ascii="Book Antiqua" w:hAnsi="Book Antiqua"/>
        </w:rPr>
        <w:t>moulages</w:t>
      </w:r>
      <w:proofErr w:type="spellEnd"/>
      <w:r w:rsidRPr="00B300FC">
        <w:rPr>
          <w:rFonts w:ascii="Book Antiqua" w:hAnsi="Book Antiqua"/>
        </w:rPr>
        <w:t>, which are still heavily loaded towards technical skills.</w:t>
      </w:r>
    </w:p>
    <w:p w14:paraId="1E2F1A10" w14:textId="77777777" w:rsidR="00E02708" w:rsidRPr="00B300FC" w:rsidRDefault="00E02708" w:rsidP="00A33AC8">
      <w:pPr>
        <w:spacing w:line="360" w:lineRule="auto"/>
        <w:jc w:val="both"/>
        <w:rPr>
          <w:rFonts w:ascii="Book Antiqua" w:hAnsi="Book Antiqua"/>
        </w:rPr>
      </w:pPr>
    </w:p>
    <w:p w14:paraId="1007ABF6" w14:textId="7A21D39C" w:rsidR="00E02708" w:rsidRPr="00B300FC" w:rsidRDefault="00EA29FC" w:rsidP="00A33AC8">
      <w:pPr>
        <w:spacing w:line="360" w:lineRule="auto"/>
        <w:jc w:val="both"/>
        <w:rPr>
          <w:rFonts w:ascii="Book Antiqua" w:hAnsi="Book Antiqua"/>
          <w:b/>
        </w:rPr>
      </w:pPr>
      <w:r w:rsidRPr="00B300FC">
        <w:rPr>
          <w:rFonts w:ascii="Book Antiqua" w:hAnsi="Book Antiqua"/>
          <w:b/>
        </w:rPr>
        <w:t>MATERIALS AND METHODS</w:t>
      </w:r>
    </w:p>
    <w:p w14:paraId="1647C8DC" w14:textId="7EBFF67D" w:rsidR="005254F0" w:rsidRPr="00EA29FC" w:rsidRDefault="00E02708" w:rsidP="00A33AC8">
      <w:pPr>
        <w:spacing w:line="360" w:lineRule="auto"/>
        <w:jc w:val="both"/>
        <w:rPr>
          <w:rFonts w:ascii="Book Antiqua" w:hAnsi="Book Antiqua"/>
          <w:b/>
          <w:i/>
          <w:lang w:val="en-US" w:eastAsia="zh-CN"/>
        </w:rPr>
      </w:pPr>
      <w:r w:rsidRPr="00EA29FC">
        <w:rPr>
          <w:rFonts w:ascii="Book Antiqua" w:hAnsi="Book Antiqua"/>
          <w:b/>
          <w:i/>
          <w:lang w:val="en-US"/>
        </w:rPr>
        <w:t>Participants</w:t>
      </w:r>
    </w:p>
    <w:p w14:paraId="6F1B5C73" w14:textId="37C67331" w:rsidR="00E02708" w:rsidRPr="00B300FC" w:rsidRDefault="002B16F4" w:rsidP="00A33AC8">
      <w:pPr>
        <w:spacing w:line="360" w:lineRule="auto"/>
        <w:jc w:val="both"/>
        <w:rPr>
          <w:rFonts w:ascii="Book Antiqua" w:eastAsia="Helvetica" w:hAnsi="Book Antiqua"/>
        </w:rPr>
      </w:pPr>
      <w:r>
        <w:rPr>
          <w:rFonts w:ascii="Book Antiqua" w:hAnsi="Book Antiqua" w:hint="eastAsia"/>
          <w:lang w:val="en-US" w:eastAsia="zh-CN"/>
        </w:rPr>
        <w:t>Twenty-six</w:t>
      </w:r>
      <w:r w:rsidR="00E02708" w:rsidRPr="00B300FC">
        <w:rPr>
          <w:rFonts w:ascii="Book Antiqua" w:hAnsi="Book Antiqua"/>
          <w:lang w:val="en-US"/>
        </w:rPr>
        <w:t xml:space="preserve"> </w:t>
      </w:r>
      <w:proofErr w:type="spellStart"/>
      <w:r w:rsidR="00E02708" w:rsidRPr="00B300FC">
        <w:rPr>
          <w:rFonts w:ascii="Book Antiqua" w:hAnsi="Book Antiqua"/>
          <w:lang w:val="en-US"/>
        </w:rPr>
        <w:t>orthopaedic</w:t>
      </w:r>
      <w:proofErr w:type="spellEnd"/>
      <w:r w:rsidR="00E02708" w:rsidRPr="00B300FC">
        <w:rPr>
          <w:rFonts w:ascii="Book Antiqua" w:hAnsi="Book Antiqua"/>
          <w:lang w:val="en-US"/>
        </w:rPr>
        <w:t xml:space="preserve"> residents participated in total. The</w:t>
      </w:r>
      <w:r w:rsidR="00E02708" w:rsidRPr="00B300FC">
        <w:rPr>
          <w:rFonts w:ascii="Book Antiqua" w:eastAsia="Helvetica" w:hAnsi="Book Antiqua"/>
        </w:rPr>
        <w:t xml:space="preserve"> f</w:t>
      </w:r>
      <w:r w:rsidR="00E02708" w:rsidRPr="00B300FC">
        <w:rPr>
          <w:rFonts w:ascii="Book Antiqua" w:hAnsi="Book Antiqua"/>
        </w:rPr>
        <w:t>aculty consiste</w:t>
      </w:r>
      <w:r w:rsidR="005254F0" w:rsidRPr="00B300FC">
        <w:rPr>
          <w:rFonts w:ascii="Book Antiqua" w:hAnsi="Book Antiqua"/>
        </w:rPr>
        <w:t>d of three</w:t>
      </w:r>
      <w:r w:rsidR="00E02708" w:rsidRPr="00B300FC">
        <w:rPr>
          <w:rFonts w:ascii="Book Antiqua" w:hAnsi="Book Antiqua"/>
        </w:rPr>
        <w:t xml:space="preserve"> </w:t>
      </w:r>
      <w:r w:rsidR="00901FF9" w:rsidRPr="00B300FC">
        <w:rPr>
          <w:rFonts w:ascii="Book Antiqua" w:hAnsi="Book Antiqua"/>
        </w:rPr>
        <w:t xml:space="preserve">orthopaedic </w:t>
      </w:r>
      <w:proofErr w:type="spellStart"/>
      <w:r w:rsidR="00901FF9" w:rsidRPr="00B300FC">
        <w:rPr>
          <w:rFonts w:ascii="Book Antiqua" w:hAnsi="Book Antiqua"/>
        </w:rPr>
        <w:t>attendings</w:t>
      </w:r>
      <w:proofErr w:type="spellEnd"/>
      <w:r w:rsidR="005254F0" w:rsidRPr="00B300FC">
        <w:rPr>
          <w:rFonts w:ascii="Book Antiqua" w:hAnsi="Book Antiqua"/>
        </w:rPr>
        <w:t>, one senior resident and three</w:t>
      </w:r>
      <w:r w:rsidR="00E02708" w:rsidRPr="00B300FC">
        <w:rPr>
          <w:rFonts w:ascii="Book Antiqua" w:hAnsi="Book Antiqua"/>
        </w:rPr>
        <w:t xml:space="preserve"> full-time course facilitators from the department of medical simulation trained in Crisis Resource Management. E</w:t>
      </w:r>
      <w:r w:rsidR="005254F0" w:rsidRPr="00B300FC">
        <w:rPr>
          <w:rFonts w:ascii="Book Antiqua" w:hAnsi="Book Antiqua"/>
        </w:rPr>
        <w:t>ach course was undertaken with six participants and seven</w:t>
      </w:r>
      <w:r w:rsidR="00E02708" w:rsidRPr="00B300FC">
        <w:rPr>
          <w:rFonts w:ascii="Book Antiqua" w:hAnsi="Book Antiqua"/>
        </w:rPr>
        <w:t xml:space="preserve"> staff members. </w:t>
      </w:r>
    </w:p>
    <w:p w14:paraId="07B698FF" w14:textId="77777777" w:rsidR="00E02708" w:rsidRPr="00B300FC" w:rsidRDefault="00E02708" w:rsidP="00A33AC8">
      <w:pPr>
        <w:spacing w:line="360" w:lineRule="auto"/>
        <w:jc w:val="both"/>
        <w:rPr>
          <w:rFonts w:ascii="Book Antiqua" w:hAnsi="Book Antiqua"/>
        </w:rPr>
      </w:pPr>
    </w:p>
    <w:p w14:paraId="5287E5AF" w14:textId="7E8EC05A" w:rsidR="00E02708" w:rsidRPr="00E0302A" w:rsidRDefault="00E02708" w:rsidP="00A33AC8">
      <w:pPr>
        <w:spacing w:line="360" w:lineRule="auto"/>
        <w:jc w:val="both"/>
        <w:rPr>
          <w:rFonts w:ascii="Book Antiqua" w:hAnsi="Book Antiqua"/>
          <w:b/>
          <w:i/>
          <w:lang w:eastAsia="zh-CN"/>
        </w:rPr>
      </w:pPr>
      <w:r w:rsidRPr="00E0302A">
        <w:rPr>
          <w:rFonts w:ascii="Book Antiqua" w:hAnsi="Book Antiqua"/>
          <w:b/>
          <w:i/>
        </w:rPr>
        <w:t xml:space="preserve">Course </w:t>
      </w:r>
      <w:r w:rsidR="00E0302A" w:rsidRPr="00E0302A">
        <w:rPr>
          <w:rFonts w:ascii="Book Antiqua" w:hAnsi="Book Antiqua"/>
          <w:b/>
          <w:i/>
        </w:rPr>
        <w:t>st</w:t>
      </w:r>
      <w:r w:rsidRPr="00E0302A">
        <w:rPr>
          <w:rFonts w:ascii="Book Antiqua" w:hAnsi="Book Antiqua"/>
          <w:b/>
          <w:i/>
        </w:rPr>
        <w:t>ructure</w:t>
      </w:r>
    </w:p>
    <w:p w14:paraId="42835CD8" w14:textId="7489A996" w:rsidR="00E02708" w:rsidRPr="00B300FC" w:rsidRDefault="00E02708" w:rsidP="00A33AC8">
      <w:pPr>
        <w:spacing w:line="360" w:lineRule="auto"/>
        <w:jc w:val="both"/>
        <w:rPr>
          <w:rFonts w:ascii="Book Antiqua" w:hAnsi="Book Antiqua"/>
        </w:rPr>
      </w:pPr>
      <w:r w:rsidRPr="00B300FC">
        <w:rPr>
          <w:rFonts w:ascii="Book Antiqua" w:hAnsi="Book Antiqua"/>
          <w:lang w:val="en-US"/>
        </w:rPr>
        <w:t xml:space="preserve">The faculty used a Delphi </w:t>
      </w:r>
      <w:proofErr w:type="gramStart"/>
      <w:r w:rsidRPr="00B300FC">
        <w:rPr>
          <w:rFonts w:ascii="Book Antiqua" w:hAnsi="Book Antiqua"/>
          <w:lang w:val="en-US"/>
        </w:rPr>
        <w:t>technique</w:t>
      </w:r>
      <w:r w:rsidR="00901FF9" w:rsidRPr="00B300FC">
        <w:rPr>
          <w:rFonts w:ascii="Book Antiqua" w:hAnsi="Book Antiqua"/>
          <w:vertAlign w:val="superscript"/>
          <w:lang w:val="en-US"/>
        </w:rPr>
        <w:t>[</w:t>
      </w:r>
      <w:proofErr w:type="gramEnd"/>
      <w:r w:rsidR="00901FF9" w:rsidRPr="00B300FC">
        <w:rPr>
          <w:rFonts w:ascii="Book Antiqua" w:hAnsi="Book Antiqua"/>
          <w:vertAlign w:val="superscript"/>
          <w:lang w:val="en-US"/>
        </w:rPr>
        <w:t>21]</w:t>
      </w:r>
      <w:r w:rsidRPr="00B300FC">
        <w:rPr>
          <w:rFonts w:ascii="Book Antiqua" w:hAnsi="Book Antiqua"/>
          <w:lang w:val="en-US"/>
        </w:rPr>
        <w:t xml:space="preserve"> to devise six scenarios occurring in a realistic physical environment supported by a multidisciplinary team. These were based </w:t>
      </w:r>
      <w:r w:rsidRPr="00B300FC">
        <w:rPr>
          <w:rFonts w:ascii="Book Antiqua" w:hAnsi="Book Antiqua"/>
        </w:rPr>
        <w:t>on actual events experienced by faculty members or reported in the General Medical Council archives</w:t>
      </w:r>
      <w:r w:rsidR="00520BC3" w:rsidRPr="00B300FC">
        <w:rPr>
          <w:rFonts w:ascii="Book Antiqua" w:hAnsi="Book Antiqua"/>
          <w:vertAlign w:val="superscript"/>
        </w:rPr>
        <w:t>[</w:t>
      </w:r>
      <w:r w:rsidR="005D2E16" w:rsidRPr="00B300FC">
        <w:rPr>
          <w:rFonts w:ascii="Book Antiqua" w:hAnsi="Book Antiqua"/>
          <w:vertAlign w:val="superscript"/>
        </w:rPr>
        <w:t>2</w:t>
      </w:r>
      <w:r w:rsidR="00901FF9" w:rsidRPr="00B300FC">
        <w:rPr>
          <w:rFonts w:ascii="Book Antiqua" w:hAnsi="Book Antiqua"/>
          <w:vertAlign w:val="superscript"/>
        </w:rPr>
        <w:t>2</w:t>
      </w:r>
      <w:r w:rsidR="00520BC3" w:rsidRPr="00B300FC">
        <w:rPr>
          <w:rFonts w:ascii="Book Antiqua" w:hAnsi="Book Antiqua"/>
          <w:vertAlign w:val="superscript"/>
        </w:rPr>
        <w:t>]</w:t>
      </w:r>
      <w:r w:rsidRPr="00B300FC">
        <w:rPr>
          <w:rFonts w:ascii="Book Antiqua" w:hAnsi="Book Antiqua"/>
        </w:rPr>
        <w:t xml:space="preserve"> and were designed to immerse participants in the scenario and represent real-life challenging situations so as to test trainees’ NT skills across the range (</w:t>
      </w:r>
      <w:r w:rsidR="005659EE" w:rsidRPr="00B300FC">
        <w:rPr>
          <w:rFonts w:ascii="Book Antiqua" w:hAnsi="Book Antiqua"/>
        </w:rPr>
        <w:t>T</w:t>
      </w:r>
      <w:r w:rsidRPr="00B300FC">
        <w:rPr>
          <w:rFonts w:ascii="Book Antiqua" w:hAnsi="Book Antiqua"/>
        </w:rPr>
        <w:t>able 1)</w:t>
      </w:r>
      <w:r w:rsidR="005254F0" w:rsidRPr="00B300FC">
        <w:rPr>
          <w:rFonts w:ascii="Book Antiqua" w:hAnsi="Book Antiqua"/>
        </w:rPr>
        <w:t>.</w:t>
      </w:r>
    </w:p>
    <w:p w14:paraId="0137BC3B" w14:textId="49B33A0B" w:rsidR="00E02708" w:rsidRPr="00EA6948" w:rsidRDefault="00E02708" w:rsidP="00EA6948">
      <w:pPr>
        <w:spacing w:line="360" w:lineRule="auto"/>
        <w:ind w:firstLineChars="100" w:firstLine="240"/>
        <w:jc w:val="both"/>
        <w:rPr>
          <w:rFonts w:ascii="Book Antiqua" w:eastAsiaTheme="minorEastAsia" w:hAnsi="Book Antiqua"/>
          <w:lang w:eastAsia="zh-CN"/>
        </w:rPr>
      </w:pPr>
      <w:r w:rsidRPr="00B300FC">
        <w:rPr>
          <w:rFonts w:ascii="Book Antiqua" w:hAnsi="Book Antiqua"/>
        </w:rPr>
        <w:t xml:space="preserve">Each participant agreed to be filmed for feedback purposes and signed a confidentially agreement. They then filled in a pre-course questionnaire about their understanding of NT skills. </w:t>
      </w:r>
      <w:r w:rsidRPr="00B300FC">
        <w:rPr>
          <w:rFonts w:ascii="Book Antiqua" w:hAnsi="Book Antiqua"/>
          <w:lang w:val="en-US"/>
        </w:rPr>
        <w:t>An introductory presentation was delivered by the course leader describing the aims of the course and the outline for the day’s activities.</w:t>
      </w:r>
    </w:p>
    <w:p w14:paraId="6DFBB662" w14:textId="39B17EE1" w:rsidR="00E02708" w:rsidRPr="00B300FC" w:rsidRDefault="00E02708" w:rsidP="00DE40DA">
      <w:pPr>
        <w:spacing w:line="360" w:lineRule="auto"/>
        <w:ind w:firstLineChars="100" w:firstLine="240"/>
        <w:jc w:val="both"/>
        <w:rPr>
          <w:rFonts w:ascii="Book Antiqua" w:hAnsi="Book Antiqua"/>
          <w:lang w:eastAsia="zh-CN"/>
        </w:rPr>
      </w:pPr>
      <w:r w:rsidRPr="00B300FC">
        <w:rPr>
          <w:rFonts w:ascii="Book Antiqua" w:hAnsi="Book Antiqua"/>
        </w:rPr>
        <w:lastRenderedPageBreak/>
        <w:t>The scenarios were viewed directly through one-way screens by the other candidates and faculty members and were also concomitantly filmed for feedback purposes. Each scenario was undertaken in a purpose built simulation suite, which included a high fidelity adult patient simulator, actors as simulated patients, a mock operating room (</w:t>
      </w:r>
      <w:r w:rsidR="00DE40DA" w:rsidRPr="00B300FC">
        <w:rPr>
          <w:rFonts w:ascii="Book Antiqua" w:hAnsi="Book Antiqua"/>
        </w:rPr>
        <w:t>F</w:t>
      </w:r>
      <w:r w:rsidRPr="00B300FC">
        <w:rPr>
          <w:rFonts w:ascii="Book Antiqua" w:hAnsi="Book Antiqua"/>
        </w:rPr>
        <w:t>igure 1), outpatient clinic room or in-patient ward setting. All scenarios were controlled from the simulation control centre (</w:t>
      </w:r>
      <w:r w:rsidR="00DE40DA" w:rsidRPr="00B300FC">
        <w:rPr>
          <w:rFonts w:ascii="Book Antiqua" w:hAnsi="Book Antiqua"/>
        </w:rPr>
        <w:t>F</w:t>
      </w:r>
      <w:r w:rsidRPr="00B300FC">
        <w:rPr>
          <w:rFonts w:ascii="Book Antiqua" w:hAnsi="Book Antiqua"/>
        </w:rPr>
        <w:t>igure</w:t>
      </w:r>
      <w:r w:rsidR="002036BD">
        <w:rPr>
          <w:rFonts w:ascii="Book Antiqua" w:hAnsi="Book Antiqua" w:hint="eastAsia"/>
          <w:lang w:eastAsia="zh-CN"/>
        </w:rPr>
        <w:t>s</w:t>
      </w:r>
      <w:r w:rsidRPr="00B300FC">
        <w:rPr>
          <w:rFonts w:ascii="Book Antiqua" w:hAnsi="Book Antiqua"/>
        </w:rPr>
        <w:t xml:space="preserve"> 2</w:t>
      </w:r>
      <w:r w:rsidR="002036BD">
        <w:rPr>
          <w:rFonts w:ascii="Book Antiqua" w:hAnsi="Book Antiqua" w:hint="eastAsia"/>
          <w:lang w:eastAsia="zh-CN"/>
        </w:rPr>
        <w:t xml:space="preserve"> and 3</w:t>
      </w:r>
      <w:r w:rsidRPr="00B300FC">
        <w:rPr>
          <w:rFonts w:ascii="Book Antiqua" w:hAnsi="Book Antiqua"/>
        </w:rPr>
        <w:t>)</w:t>
      </w:r>
      <w:r w:rsidR="005254F0" w:rsidRPr="00B300FC">
        <w:rPr>
          <w:rFonts w:ascii="Book Antiqua" w:hAnsi="Book Antiqua"/>
        </w:rPr>
        <w:t>.</w:t>
      </w:r>
    </w:p>
    <w:p w14:paraId="6C90BEAA" w14:textId="77777777" w:rsidR="00E02708" w:rsidRPr="00B300FC" w:rsidRDefault="00E02708" w:rsidP="00DE40DA">
      <w:pPr>
        <w:spacing w:line="360" w:lineRule="auto"/>
        <w:ind w:firstLineChars="100" w:firstLine="240"/>
        <w:jc w:val="both"/>
        <w:rPr>
          <w:rFonts w:ascii="Book Antiqua" w:hAnsi="Book Antiqua"/>
        </w:rPr>
      </w:pPr>
      <w:r w:rsidRPr="00B300FC">
        <w:rPr>
          <w:rFonts w:ascii="Book Antiqua" w:hAnsi="Book Antiqua"/>
        </w:rPr>
        <w:t>Two examples are described in detail below with the instructions for the candidate and the Simulated Patient plus the end point aims.</w:t>
      </w:r>
    </w:p>
    <w:p w14:paraId="07EF83B6" w14:textId="77777777" w:rsidR="00E02708" w:rsidRPr="00B300FC" w:rsidRDefault="00E02708" w:rsidP="00A33AC8">
      <w:pPr>
        <w:spacing w:line="360" w:lineRule="auto"/>
        <w:jc w:val="both"/>
        <w:rPr>
          <w:rFonts w:ascii="Book Antiqua" w:hAnsi="Book Antiqua"/>
        </w:rPr>
      </w:pPr>
    </w:p>
    <w:p w14:paraId="0A9C8BA7" w14:textId="3519DABD" w:rsidR="00E02708" w:rsidRPr="00B428D5" w:rsidRDefault="00B428D5" w:rsidP="00A33AC8">
      <w:pPr>
        <w:spacing w:line="360" w:lineRule="auto"/>
        <w:jc w:val="both"/>
        <w:rPr>
          <w:rFonts w:ascii="Book Antiqua" w:hAnsi="Book Antiqua"/>
          <w:b/>
          <w:i/>
          <w:lang w:eastAsia="zh-CN"/>
        </w:rPr>
      </w:pPr>
      <w:r w:rsidRPr="00B428D5">
        <w:rPr>
          <w:rFonts w:ascii="Book Antiqua" w:hAnsi="Book Antiqua"/>
          <w:b/>
          <w:i/>
        </w:rPr>
        <w:t>Clinic scenario 1</w:t>
      </w:r>
    </w:p>
    <w:p w14:paraId="535C5CF3" w14:textId="2ECE81B9" w:rsidR="00E02708" w:rsidRPr="00B151E3" w:rsidRDefault="00E02708" w:rsidP="00A33AC8">
      <w:pPr>
        <w:spacing w:line="360" w:lineRule="auto"/>
        <w:jc w:val="both"/>
        <w:rPr>
          <w:rFonts w:ascii="Book Antiqua" w:hAnsi="Book Antiqua"/>
          <w:b/>
          <w:lang w:eastAsia="zh-CN"/>
        </w:rPr>
      </w:pPr>
      <w:r w:rsidRPr="00B428D5">
        <w:rPr>
          <w:rFonts w:ascii="Book Antiqua" w:hAnsi="Book Antiqua"/>
          <w:b/>
        </w:rPr>
        <w:t>Discussing a surgical complication with an upset patient:</w:t>
      </w:r>
      <w:r w:rsidR="00B428D5">
        <w:rPr>
          <w:rFonts w:ascii="Book Antiqua" w:hAnsi="Book Antiqua" w:hint="eastAsia"/>
          <w:b/>
          <w:lang w:eastAsia="zh-CN"/>
        </w:rPr>
        <w:t xml:space="preserve"> </w:t>
      </w:r>
      <w:r w:rsidR="001B17C5" w:rsidRPr="001B17C5">
        <w:rPr>
          <w:rFonts w:ascii="Book Antiqua" w:hAnsi="Book Antiqua" w:hint="eastAsia"/>
          <w:lang w:eastAsia="zh-CN"/>
        </w:rPr>
        <w:t xml:space="preserve">(1) </w:t>
      </w:r>
      <w:r w:rsidRPr="00B300FC">
        <w:rPr>
          <w:rFonts w:ascii="Book Antiqua" w:hAnsi="Book Antiqua"/>
        </w:rPr>
        <w:t xml:space="preserve">Candidates brief. The patient has had an ankle fracture and a subsequent operation leading to chronic syndesmotic injury with pain. The original operation was poorly performed, leading to the current situation. The patient now needs revision surgery and returns to clinic today to discuss this. The patient has sent a complaint letter to the hospital demanding compensation and for the initial surgeon to be disciplined. The patient is unhappy with </w:t>
      </w:r>
      <w:r w:rsidR="001B17C5">
        <w:rPr>
          <w:rFonts w:ascii="Book Antiqua" w:hAnsi="Book Antiqua"/>
        </w:rPr>
        <w:t>the response they have received</w:t>
      </w:r>
      <w:r w:rsidR="001B17C5">
        <w:rPr>
          <w:rFonts w:ascii="Book Antiqua" w:hAnsi="Book Antiqua" w:hint="eastAsia"/>
          <w:lang w:eastAsia="zh-CN"/>
        </w:rPr>
        <w:t xml:space="preserve">; </w:t>
      </w:r>
      <w:r w:rsidR="001B17C5" w:rsidRPr="001B17C5">
        <w:rPr>
          <w:rFonts w:ascii="Book Antiqua" w:hAnsi="Book Antiqua" w:hint="eastAsia"/>
          <w:lang w:eastAsia="zh-CN"/>
        </w:rPr>
        <w:t>(</w:t>
      </w:r>
      <w:r w:rsidR="001B17C5">
        <w:rPr>
          <w:rFonts w:ascii="Book Antiqua" w:hAnsi="Book Antiqua" w:hint="eastAsia"/>
          <w:lang w:eastAsia="zh-CN"/>
        </w:rPr>
        <w:t>2</w:t>
      </w:r>
      <w:r w:rsidR="001B17C5" w:rsidRPr="001B17C5">
        <w:rPr>
          <w:rFonts w:ascii="Book Antiqua" w:hAnsi="Book Antiqua" w:hint="eastAsia"/>
          <w:lang w:eastAsia="zh-CN"/>
        </w:rPr>
        <w:t>)</w:t>
      </w:r>
      <w:r w:rsidR="001B17C5">
        <w:rPr>
          <w:rFonts w:ascii="Book Antiqua" w:hAnsi="Book Antiqua" w:hint="eastAsia"/>
          <w:b/>
          <w:lang w:eastAsia="zh-CN"/>
        </w:rPr>
        <w:t xml:space="preserve"> </w:t>
      </w:r>
      <w:r w:rsidRPr="00B300FC">
        <w:rPr>
          <w:rFonts w:ascii="Book Antiqua" w:hAnsi="Book Antiqua"/>
        </w:rPr>
        <w:t>Patients brief</w:t>
      </w:r>
      <w:r w:rsidR="001B17C5" w:rsidRPr="00AF4FC5">
        <w:rPr>
          <w:rFonts w:ascii="Book Antiqua" w:hAnsi="Book Antiqua" w:hint="eastAsia"/>
          <w:lang w:eastAsia="zh-CN"/>
        </w:rPr>
        <w:t xml:space="preserve">: </w:t>
      </w:r>
      <w:r w:rsidRPr="00B300FC">
        <w:rPr>
          <w:rFonts w:ascii="Book Antiqua" w:hAnsi="Book Antiqua"/>
        </w:rPr>
        <w:t>You have come back for your follow-up, which is to discuss the next part of your treatment. You are not satisfied by the response you have received, you feel entitled to compensation and you want that surgeon who did the operation to be suspended</w:t>
      </w:r>
      <w:r w:rsidR="00B151E3">
        <w:rPr>
          <w:rFonts w:ascii="Book Antiqua" w:hAnsi="Book Antiqua" w:hint="eastAsia"/>
          <w:lang w:eastAsia="zh-CN"/>
        </w:rPr>
        <w:t xml:space="preserve">; </w:t>
      </w:r>
      <w:r w:rsidR="00B151E3" w:rsidRPr="001B17C5">
        <w:rPr>
          <w:rFonts w:ascii="Book Antiqua" w:hAnsi="Book Antiqua" w:hint="eastAsia"/>
          <w:lang w:eastAsia="zh-CN"/>
        </w:rPr>
        <w:t>(</w:t>
      </w:r>
      <w:r w:rsidR="00B151E3">
        <w:rPr>
          <w:rFonts w:ascii="Book Antiqua" w:hAnsi="Book Antiqua" w:hint="eastAsia"/>
          <w:lang w:eastAsia="zh-CN"/>
        </w:rPr>
        <w:t>3</w:t>
      </w:r>
      <w:r w:rsidR="00B151E3" w:rsidRPr="001B17C5">
        <w:rPr>
          <w:rFonts w:ascii="Book Antiqua" w:hAnsi="Book Antiqua" w:hint="eastAsia"/>
          <w:lang w:eastAsia="zh-CN"/>
        </w:rPr>
        <w:t>)</w:t>
      </w:r>
      <w:r w:rsidR="00B151E3">
        <w:rPr>
          <w:rFonts w:ascii="Book Antiqua" w:hAnsi="Book Antiqua" w:hint="eastAsia"/>
          <w:b/>
          <w:lang w:eastAsia="zh-CN"/>
        </w:rPr>
        <w:t xml:space="preserve"> </w:t>
      </w:r>
      <w:r w:rsidRPr="00B300FC">
        <w:rPr>
          <w:rFonts w:ascii="Book Antiqua" w:hAnsi="Book Antiqua"/>
        </w:rPr>
        <w:t>End point aim</w:t>
      </w:r>
      <w:r w:rsidR="00B151E3">
        <w:rPr>
          <w:rFonts w:ascii="Book Antiqua" w:hAnsi="Book Antiqua" w:hint="eastAsia"/>
          <w:b/>
          <w:lang w:eastAsia="zh-CN"/>
        </w:rPr>
        <w:t xml:space="preserve">: </w:t>
      </w:r>
      <w:r w:rsidRPr="00B300FC">
        <w:rPr>
          <w:rFonts w:ascii="Book Antiqua" w:hAnsi="Book Antiqua"/>
        </w:rPr>
        <w:t>Empathises with patient, manages the situation and the patient appropriately, explains the hospital’s formal complaints procedure and how to proceed. Is aware of the formal complaints procedure. Comes to an acceptable management plan for the clinical problem.</w:t>
      </w:r>
    </w:p>
    <w:p w14:paraId="1966B584" w14:textId="77777777" w:rsidR="00E02708" w:rsidRPr="00B300FC" w:rsidRDefault="00E02708" w:rsidP="00A33AC8">
      <w:pPr>
        <w:spacing w:line="360" w:lineRule="auto"/>
        <w:jc w:val="both"/>
        <w:rPr>
          <w:rFonts w:ascii="Book Antiqua" w:hAnsi="Book Antiqua"/>
        </w:rPr>
      </w:pPr>
    </w:p>
    <w:p w14:paraId="144E3743" w14:textId="77777777" w:rsidR="00E02708" w:rsidRPr="00867F74" w:rsidRDefault="00E02708" w:rsidP="00A33AC8">
      <w:pPr>
        <w:spacing w:line="360" w:lineRule="auto"/>
        <w:jc w:val="both"/>
        <w:rPr>
          <w:rFonts w:ascii="Book Antiqua" w:hAnsi="Book Antiqua"/>
          <w:b/>
          <w:i/>
        </w:rPr>
      </w:pPr>
      <w:r w:rsidRPr="00867F74">
        <w:rPr>
          <w:rFonts w:ascii="Book Antiqua" w:hAnsi="Book Antiqua"/>
          <w:b/>
          <w:i/>
        </w:rPr>
        <w:t>Operating room scenario 2</w:t>
      </w:r>
    </w:p>
    <w:p w14:paraId="6E4EAFD9" w14:textId="0519E6EF" w:rsidR="00E02708" w:rsidRPr="00ED72F7" w:rsidRDefault="00E02708" w:rsidP="00A33AC8">
      <w:pPr>
        <w:spacing w:line="360" w:lineRule="auto"/>
        <w:jc w:val="both"/>
        <w:rPr>
          <w:rFonts w:ascii="Book Antiqua" w:hAnsi="Book Antiqua"/>
          <w:b/>
          <w:lang w:eastAsia="zh-CN"/>
        </w:rPr>
      </w:pPr>
      <w:r w:rsidRPr="001D68E8">
        <w:rPr>
          <w:rFonts w:ascii="Book Antiqua" w:hAnsi="Book Antiqua"/>
          <w:b/>
        </w:rPr>
        <w:t>Dealing with an intoxicated senior colleague:</w:t>
      </w:r>
      <w:r w:rsidR="001D68E8" w:rsidRPr="00A335BF">
        <w:rPr>
          <w:rFonts w:ascii="Book Antiqua" w:hAnsi="Book Antiqua" w:hint="eastAsia"/>
          <w:lang w:eastAsia="zh-CN"/>
        </w:rPr>
        <w:t xml:space="preserve"> (1) </w:t>
      </w:r>
      <w:r w:rsidRPr="00A335BF">
        <w:rPr>
          <w:rFonts w:ascii="Book Antiqua" w:hAnsi="Book Antiqua"/>
        </w:rPr>
        <w:t>Candidates brief</w:t>
      </w:r>
      <w:r w:rsidR="002076B7">
        <w:rPr>
          <w:rFonts w:ascii="Book Antiqua" w:hAnsi="Book Antiqua" w:hint="eastAsia"/>
          <w:lang w:eastAsia="zh-CN"/>
        </w:rPr>
        <w:t>:</w:t>
      </w:r>
      <w:r w:rsidR="00244D36">
        <w:rPr>
          <w:rFonts w:ascii="Book Antiqua" w:hAnsi="Book Antiqua" w:hint="eastAsia"/>
          <w:lang w:eastAsia="zh-CN"/>
        </w:rPr>
        <w:t xml:space="preserve"> </w:t>
      </w:r>
      <w:r w:rsidRPr="00A335BF">
        <w:rPr>
          <w:rFonts w:ascii="Book Antiqua" w:hAnsi="Book Antiqua"/>
        </w:rPr>
        <w:t>You are in the operating room, the patient has received general anaesthesia and you are preparing to assist your attending in a total knee replacement. This is your first w</w:t>
      </w:r>
      <w:r w:rsidR="000630AA" w:rsidRPr="00A335BF">
        <w:rPr>
          <w:rFonts w:ascii="Book Antiqua" w:hAnsi="Book Antiqua"/>
        </w:rPr>
        <w:t>eek working with this attending</w:t>
      </w:r>
      <w:r w:rsidR="000630AA" w:rsidRPr="00A335BF">
        <w:rPr>
          <w:rFonts w:ascii="Book Antiqua" w:hAnsi="Book Antiqua" w:hint="eastAsia"/>
          <w:lang w:eastAsia="zh-CN"/>
        </w:rPr>
        <w:t xml:space="preserve">; (2) </w:t>
      </w:r>
      <w:r w:rsidRPr="00A335BF">
        <w:rPr>
          <w:rFonts w:ascii="Book Antiqua" w:hAnsi="Book Antiqua"/>
        </w:rPr>
        <w:t>Attending’s brief</w:t>
      </w:r>
      <w:r w:rsidR="00A335BF" w:rsidRPr="00A335BF">
        <w:rPr>
          <w:rFonts w:ascii="Book Antiqua" w:hAnsi="Book Antiqua" w:hint="eastAsia"/>
          <w:lang w:eastAsia="zh-CN"/>
        </w:rPr>
        <w:t>:</w:t>
      </w:r>
      <w:r w:rsidRPr="00A335BF">
        <w:rPr>
          <w:rFonts w:ascii="Book Antiqua" w:hAnsi="Book Antiqua"/>
        </w:rPr>
        <w:t xml:space="preserve"> Display signs of </w:t>
      </w:r>
      <w:r w:rsidRPr="00A335BF">
        <w:rPr>
          <w:rFonts w:ascii="Book Antiqua" w:hAnsi="Book Antiqua"/>
        </w:rPr>
        <w:lastRenderedPageBreak/>
        <w:t>being intoxicated and inability to keep focus on the task. If candidate does not realise the situation then scrub nurse to take them aside and express concern. If candidate asks directly if you are drunk, deny it vehemently and expre</w:t>
      </w:r>
      <w:r w:rsidR="002105ED" w:rsidRPr="00A335BF">
        <w:rPr>
          <w:rFonts w:ascii="Book Antiqua" w:hAnsi="Book Antiqua"/>
        </w:rPr>
        <w:t>ss annoyance at their question</w:t>
      </w:r>
      <w:r w:rsidR="002105ED" w:rsidRPr="00A335BF">
        <w:rPr>
          <w:rFonts w:ascii="Book Antiqua" w:hAnsi="Book Antiqua" w:hint="eastAsia"/>
          <w:lang w:eastAsia="zh-CN"/>
        </w:rPr>
        <w:t xml:space="preserve">; (3) </w:t>
      </w:r>
      <w:r w:rsidRPr="00A335BF">
        <w:rPr>
          <w:rFonts w:ascii="Book Antiqua" w:hAnsi="Book Antiqua"/>
        </w:rPr>
        <w:t>Scrub nurse</w:t>
      </w:r>
      <w:r w:rsidR="002105ED" w:rsidRPr="00A335BF">
        <w:rPr>
          <w:rFonts w:ascii="Book Antiqua" w:hAnsi="Book Antiqua" w:hint="eastAsia"/>
          <w:lang w:eastAsia="zh-CN"/>
        </w:rPr>
        <w:t xml:space="preserve">: </w:t>
      </w:r>
      <w:r w:rsidRPr="00A335BF">
        <w:rPr>
          <w:rFonts w:ascii="Book Antiqua" w:hAnsi="Book Antiqua"/>
        </w:rPr>
        <w:t>Wait for candidate to start scrubbing and whilst consultant is fiddling with setup, suggest to the candidate that the consultant is drunk. Tell the candidate in no uncertain terms that they must take a</w:t>
      </w:r>
      <w:r w:rsidR="00ED72F7">
        <w:rPr>
          <w:rFonts w:ascii="Book Antiqua" w:hAnsi="Book Antiqua"/>
        </w:rPr>
        <w:t>ction to protect patient safety</w:t>
      </w:r>
      <w:r w:rsidR="00ED72F7">
        <w:rPr>
          <w:rFonts w:ascii="Book Antiqua" w:hAnsi="Book Antiqua" w:hint="eastAsia"/>
          <w:lang w:eastAsia="zh-CN"/>
        </w:rPr>
        <w:t xml:space="preserve">; </w:t>
      </w:r>
      <w:r w:rsidR="00ED72F7" w:rsidRPr="001B17C5">
        <w:rPr>
          <w:rFonts w:ascii="Book Antiqua" w:hAnsi="Book Antiqua" w:hint="eastAsia"/>
          <w:lang w:eastAsia="zh-CN"/>
        </w:rPr>
        <w:t>(</w:t>
      </w:r>
      <w:r w:rsidR="00ED72F7">
        <w:rPr>
          <w:rFonts w:ascii="Book Antiqua" w:hAnsi="Book Antiqua" w:hint="eastAsia"/>
          <w:lang w:eastAsia="zh-CN"/>
        </w:rPr>
        <w:t>4</w:t>
      </w:r>
      <w:r w:rsidR="00ED72F7" w:rsidRPr="001B17C5">
        <w:rPr>
          <w:rFonts w:ascii="Book Antiqua" w:hAnsi="Book Antiqua" w:hint="eastAsia"/>
          <w:lang w:eastAsia="zh-CN"/>
        </w:rPr>
        <w:t xml:space="preserve">) </w:t>
      </w:r>
      <w:r w:rsidRPr="00B300FC">
        <w:rPr>
          <w:rFonts w:ascii="Book Antiqua" w:hAnsi="Book Antiqua"/>
        </w:rPr>
        <w:t>End point aim</w:t>
      </w:r>
      <w:r w:rsidR="00ED72F7" w:rsidRPr="008F7B64">
        <w:rPr>
          <w:rFonts w:ascii="Book Antiqua" w:hAnsi="Book Antiqua" w:hint="eastAsia"/>
          <w:lang w:eastAsia="zh-CN"/>
        </w:rPr>
        <w:t>:</w:t>
      </w:r>
      <w:r w:rsidR="00ED72F7">
        <w:rPr>
          <w:rFonts w:ascii="Book Antiqua" w:hAnsi="Book Antiqua" w:hint="eastAsia"/>
          <w:b/>
          <w:lang w:eastAsia="zh-CN"/>
        </w:rPr>
        <w:t xml:space="preserve"> </w:t>
      </w:r>
      <w:r w:rsidRPr="00B300FC">
        <w:rPr>
          <w:rFonts w:ascii="Book Antiqua" w:hAnsi="Book Antiqua"/>
        </w:rPr>
        <w:t>To prevent the attending from operating. Arrange for another surgeon or decide to abandon the procedure and wake up the patient. Put patient safety first followed by duty of care to colleague. Plan for discussion with department director and suggest occupational health referral. Keep a</w:t>
      </w:r>
      <w:r w:rsidR="00040636">
        <w:rPr>
          <w:rFonts w:ascii="Book Antiqua" w:hAnsi="Book Antiqua"/>
        </w:rPr>
        <w:t>ccurate and appropriate records</w:t>
      </w:r>
      <w:r w:rsidR="00040636">
        <w:rPr>
          <w:rFonts w:ascii="Book Antiqua" w:hAnsi="Book Antiqua" w:hint="eastAsia"/>
          <w:lang w:eastAsia="zh-CN"/>
        </w:rPr>
        <w:t xml:space="preserve"> (Figure 3).</w:t>
      </w:r>
    </w:p>
    <w:p w14:paraId="6C5BE1F3" w14:textId="77777777" w:rsidR="00E02708" w:rsidRPr="00B300FC" w:rsidRDefault="00E02708" w:rsidP="00A33AC8">
      <w:pPr>
        <w:spacing w:line="360" w:lineRule="auto"/>
        <w:jc w:val="both"/>
        <w:rPr>
          <w:rFonts w:ascii="Book Antiqua" w:hAnsi="Book Antiqua"/>
        </w:rPr>
      </w:pPr>
    </w:p>
    <w:p w14:paraId="5AF15951" w14:textId="5DFF2D87" w:rsidR="005254F0" w:rsidRPr="00EC39FA" w:rsidRDefault="00E02708" w:rsidP="00A33AC8">
      <w:pPr>
        <w:spacing w:line="360" w:lineRule="auto"/>
        <w:jc w:val="both"/>
        <w:rPr>
          <w:rFonts w:ascii="Book Antiqua" w:hAnsi="Book Antiqua"/>
          <w:b/>
          <w:i/>
          <w:lang w:val="en-US" w:eastAsia="zh-CN"/>
        </w:rPr>
      </w:pPr>
      <w:r w:rsidRPr="00EC39FA">
        <w:rPr>
          <w:rFonts w:ascii="Book Antiqua" w:hAnsi="Book Antiqua"/>
          <w:b/>
          <w:i/>
          <w:lang w:val="en-US"/>
        </w:rPr>
        <w:t>Questionnaires</w:t>
      </w:r>
    </w:p>
    <w:p w14:paraId="146844D9" w14:textId="55762FFB" w:rsidR="000D3A4E" w:rsidRPr="00B300FC" w:rsidRDefault="00E02708" w:rsidP="00A33AC8">
      <w:pPr>
        <w:spacing w:line="360" w:lineRule="auto"/>
        <w:jc w:val="both"/>
        <w:rPr>
          <w:rFonts w:ascii="Book Antiqua" w:hAnsi="Book Antiqua"/>
          <w:lang w:val="en-US" w:eastAsia="zh-CN"/>
        </w:rPr>
      </w:pPr>
      <w:r w:rsidRPr="00B300FC">
        <w:rPr>
          <w:rFonts w:ascii="Book Antiqua" w:hAnsi="Book Antiqua"/>
          <w:lang w:val="en-US"/>
        </w:rPr>
        <w:t xml:space="preserve">All questions were answered on a 5 point Likert-type scale (strongly disagree to strongly agree). A questionnaire (Table 2) was designed to determine participants’ understanding of NT skills and their perceptions of the relevance and importance of these in </w:t>
      </w:r>
      <w:proofErr w:type="spellStart"/>
      <w:r w:rsidRPr="00B300FC">
        <w:rPr>
          <w:rFonts w:ascii="Book Antiqua" w:hAnsi="Book Antiqua"/>
          <w:lang w:val="en-US"/>
        </w:rPr>
        <w:t>orthopaedics</w:t>
      </w:r>
      <w:proofErr w:type="spellEnd"/>
      <w:r w:rsidRPr="00B300FC">
        <w:rPr>
          <w:rFonts w:ascii="Book Antiqua" w:hAnsi="Book Antiqua"/>
          <w:lang w:val="en-US"/>
        </w:rPr>
        <w:t xml:space="preserve">, both before and after training. </w:t>
      </w:r>
    </w:p>
    <w:p w14:paraId="0FD49750" w14:textId="69B829BD" w:rsidR="00E02708" w:rsidRPr="0071499D" w:rsidRDefault="00E02708" w:rsidP="0071499D">
      <w:pPr>
        <w:spacing w:line="360" w:lineRule="auto"/>
        <w:ind w:firstLineChars="100" w:firstLine="240"/>
        <w:jc w:val="both"/>
        <w:rPr>
          <w:rFonts w:ascii="Book Antiqua" w:hAnsi="Book Antiqua"/>
          <w:lang w:val="en-US" w:eastAsia="zh-CN"/>
        </w:rPr>
      </w:pPr>
      <w:r w:rsidRPr="00B300FC">
        <w:rPr>
          <w:rFonts w:ascii="Book Antiqua" w:hAnsi="Book Antiqua"/>
          <w:lang w:val="en-US"/>
        </w:rPr>
        <w:t>A course evaluation questionnaire (Table 3) was designed to assess participants’ feedback on the value and quality of the course.</w:t>
      </w:r>
    </w:p>
    <w:p w14:paraId="69BD8611" w14:textId="77777777" w:rsidR="00E02708" w:rsidRPr="00B300FC" w:rsidRDefault="00E02708" w:rsidP="0071499D">
      <w:pPr>
        <w:tabs>
          <w:tab w:val="left" w:pos="4436"/>
        </w:tabs>
        <w:spacing w:line="360" w:lineRule="auto"/>
        <w:ind w:firstLineChars="100" w:firstLine="240"/>
        <w:jc w:val="both"/>
        <w:rPr>
          <w:rFonts w:ascii="Book Antiqua" w:eastAsia="Helvetica" w:hAnsi="Book Antiqua"/>
        </w:rPr>
      </w:pPr>
      <w:r w:rsidRPr="00B300FC">
        <w:rPr>
          <w:rFonts w:ascii="Book Antiqua" w:hAnsi="Book Antiqua"/>
          <w:lang w:val="en-US"/>
        </w:rPr>
        <w:t>A debriefing session was conducted after each scenario, during which the participant reflected on their own performance and received constructive feedback from their peers and the faculty. Following debriefing after the final scenario of the day, the NT skills perception questionnaire was completed again, together with the course evaluation questionnaire.</w:t>
      </w:r>
    </w:p>
    <w:p w14:paraId="26CD283F" w14:textId="77777777" w:rsidR="00E02708" w:rsidRPr="00B300FC" w:rsidRDefault="00E02708" w:rsidP="00A33AC8">
      <w:pPr>
        <w:spacing w:line="360" w:lineRule="auto"/>
        <w:jc w:val="both"/>
        <w:rPr>
          <w:rFonts w:ascii="Book Antiqua" w:eastAsia="Helvetica" w:hAnsi="Book Antiqua"/>
        </w:rPr>
      </w:pPr>
    </w:p>
    <w:p w14:paraId="05DFE67F" w14:textId="307F2B68" w:rsidR="00E02708" w:rsidRPr="00924D4F" w:rsidRDefault="00E02708" w:rsidP="00A33AC8">
      <w:pPr>
        <w:spacing w:line="360" w:lineRule="auto"/>
        <w:jc w:val="both"/>
        <w:rPr>
          <w:rFonts w:ascii="Book Antiqua" w:hAnsi="Book Antiqua"/>
          <w:b/>
          <w:lang w:val="en-US" w:eastAsia="zh-CN"/>
        </w:rPr>
      </w:pPr>
      <w:r w:rsidRPr="00B300FC">
        <w:rPr>
          <w:rFonts w:ascii="Book Antiqua" w:eastAsia="Helvetica" w:hAnsi="Book Antiqua"/>
        </w:rPr>
        <w:br w:type="page"/>
      </w:r>
      <w:r w:rsidR="00924D4F" w:rsidRPr="00B300FC">
        <w:rPr>
          <w:rFonts w:ascii="Book Antiqua" w:hAnsi="Book Antiqua"/>
          <w:b/>
          <w:lang w:val="en-US"/>
        </w:rPr>
        <w:lastRenderedPageBreak/>
        <w:t>RESULTS</w:t>
      </w:r>
    </w:p>
    <w:p w14:paraId="799A566C" w14:textId="79D2E3C9" w:rsidR="00E02708" w:rsidRPr="00B300FC" w:rsidRDefault="00CD6ED2" w:rsidP="00A33AC8">
      <w:pPr>
        <w:spacing w:line="360" w:lineRule="auto"/>
        <w:jc w:val="both"/>
        <w:rPr>
          <w:rFonts w:ascii="Book Antiqua" w:eastAsia="Helvetica" w:hAnsi="Book Antiqua"/>
        </w:rPr>
      </w:pPr>
      <w:r>
        <w:rPr>
          <w:rFonts w:ascii="Book Antiqua" w:hAnsi="Book Antiqua" w:hint="eastAsia"/>
          <w:lang w:val="en-US" w:eastAsia="zh-CN"/>
        </w:rPr>
        <w:t>Twenty-six</w:t>
      </w:r>
      <w:r w:rsidR="00E02708" w:rsidRPr="00B300FC">
        <w:rPr>
          <w:rFonts w:ascii="Book Antiqua" w:hAnsi="Book Antiqua"/>
          <w:lang w:val="en-US"/>
        </w:rPr>
        <w:t xml:space="preserve"> participants took part, 24 were male and 2 were female</w:t>
      </w:r>
      <w:r w:rsidR="00031F86" w:rsidRPr="00B300FC">
        <w:rPr>
          <w:rFonts w:ascii="Book Antiqua" w:hAnsi="Book Antiqua"/>
          <w:lang w:val="en-US"/>
        </w:rPr>
        <w:t xml:space="preserve"> (</w:t>
      </w:r>
      <w:r w:rsidR="00DD038F">
        <w:rPr>
          <w:rFonts w:ascii="Book Antiqua" w:eastAsia="Helvetica" w:hAnsi="Book Antiqua"/>
        </w:rPr>
        <w:t>post</w:t>
      </w:r>
      <w:r w:rsidR="00DD038F">
        <w:rPr>
          <w:rFonts w:ascii="Book Antiqua" w:eastAsiaTheme="minorEastAsia" w:hAnsi="Book Antiqua" w:hint="eastAsia"/>
          <w:lang w:eastAsia="zh-CN"/>
        </w:rPr>
        <w:t>-</w:t>
      </w:r>
      <w:r w:rsidR="00031F86" w:rsidRPr="00B300FC">
        <w:rPr>
          <w:rFonts w:ascii="Book Antiqua" w:eastAsia="Helvetica" w:hAnsi="Book Antiqua"/>
        </w:rPr>
        <w:t>graduation 5-10)</w:t>
      </w:r>
      <w:r w:rsidR="00E02708" w:rsidRPr="00B300FC">
        <w:rPr>
          <w:rFonts w:ascii="Book Antiqua" w:hAnsi="Book Antiqua"/>
          <w:lang w:val="en-US"/>
        </w:rPr>
        <w:t xml:space="preserve">. The mean year of training on the residency program was 2.6 (out of the 6 training years required in the United Kingdom). </w:t>
      </w:r>
    </w:p>
    <w:p w14:paraId="30F26798" w14:textId="77777777" w:rsidR="00E02708" w:rsidRPr="00B300FC" w:rsidRDefault="00E02708" w:rsidP="00A33AC8">
      <w:pPr>
        <w:spacing w:line="360" w:lineRule="auto"/>
        <w:jc w:val="both"/>
        <w:rPr>
          <w:rFonts w:ascii="Book Antiqua" w:eastAsia="Helvetica" w:hAnsi="Book Antiqua"/>
        </w:rPr>
      </w:pPr>
    </w:p>
    <w:p w14:paraId="77FC6302" w14:textId="2A798FB4" w:rsidR="005254F0" w:rsidRPr="00DD038F" w:rsidRDefault="00E02708" w:rsidP="00A33AC8">
      <w:pPr>
        <w:spacing w:line="360" w:lineRule="auto"/>
        <w:jc w:val="both"/>
        <w:rPr>
          <w:rFonts w:ascii="Book Antiqua" w:hAnsi="Book Antiqua"/>
          <w:b/>
          <w:i/>
          <w:lang w:val="en-US" w:eastAsia="zh-CN"/>
        </w:rPr>
      </w:pPr>
      <w:r w:rsidRPr="00DD038F">
        <w:rPr>
          <w:rFonts w:ascii="Book Antiqua" w:hAnsi="Book Antiqua"/>
          <w:b/>
          <w:i/>
          <w:lang w:val="en-US"/>
        </w:rPr>
        <w:t xml:space="preserve">Understanding and perception of NT skills </w:t>
      </w:r>
    </w:p>
    <w:p w14:paraId="049268A3" w14:textId="2ACC9824" w:rsidR="00E02708" w:rsidRPr="00B300FC" w:rsidRDefault="005254F0" w:rsidP="00A33AC8">
      <w:pPr>
        <w:spacing w:line="360" w:lineRule="auto"/>
        <w:jc w:val="both"/>
        <w:rPr>
          <w:rFonts w:ascii="Book Antiqua" w:eastAsia="Helvetica" w:hAnsi="Book Antiqua"/>
        </w:rPr>
      </w:pPr>
      <w:r w:rsidRPr="00B300FC">
        <w:rPr>
          <w:rFonts w:ascii="Book Antiqua" w:hAnsi="Book Antiqua"/>
          <w:lang w:val="en-US"/>
        </w:rPr>
        <w:t xml:space="preserve">In terms of the understanding </w:t>
      </w:r>
      <w:r w:rsidR="00E02708" w:rsidRPr="00B300FC">
        <w:rPr>
          <w:rFonts w:ascii="Book Antiqua" w:hAnsi="Book Antiqua"/>
          <w:lang w:val="en-US"/>
        </w:rPr>
        <w:t xml:space="preserve">Prior to the course, the majority of participants </w:t>
      </w:r>
      <w:proofErr w:type="spellStart"/>
      <w:r w:rsidR="00E02708" w:rsidRPr="00B300FC">
        <w:rPr>
          <w:rFonts w:ascii="Book Antiqua" w:hAnsi="Book Antiqua"/>
          <w:lang w:val="en-US"/>
        </w:rPr>
        <w:t>recognised</w:t>
      </w:r>
      <w:proofErr w:type="spellEnd"/>
      <w:r w:rsidR="00E02708" w:rsidRPr="00B300FC">
        <w:rPr>
          <w:rFonts w:ascii="Book Antiqua" w:hAnsi="Book Antiqua"/>
          <w:lang w:val="en-US"/>
        </w:rPr>
        <w:t xml:space="preserve"> the importance of NT skills in </w:t>
      </w:r>
      <w:proofErr w:type="spellStart"/>
      <w:r w:rsidR="00E02708" w:rsidRPr="00B300FC">
        <w:rPr>
          <w:rFonts w:ascii="Book Antiqua" w:hAnsi="Book Antiqua"/>
          <w:lang w:val="en-US"/>
        </w:rPr>
        <w:t>orthopaedic</w:t>
      </w:r>
      <w:proofErr w:type="spellEnd"/>
      <w:r w:rsidR="00E02708" w:rsidRPr="00B300FC">
        <w:rPr>
          <w:rFonts w:ascii="Book Antiqua" w:hAnsi="Book Antiqua"/>
          <w:lang w:val="en-US"/>
        </w:rPr>
        <w:t xml:space="preserve"> training but only 42% reported a good understanding of them. The course increased the reported understanding of NT skills and further </w:t>
      </w:r>
      <w:proofErr w:type="spellStart"/>
      <w:r w:rsidR="00E02708" w:rsidRPr="00B300FC">
        <w:rPr>
          <w:rFonts w:ascii="Book Antiqua" w:hAnsi="Book Antiqua"/>
          <w:lang w:val="en-US"/>
        </w:rPr>
        <w:t>emphasised</w:t>
      </w:r>
      <w:proofErr w:type="spellEnd"/>
      <w:r w:rsidR="00E02708" w:rsidRPr="00B300FC">
        <w:rPr>
          <w:rFonts w:ascii="Book Antiqua" w:hAnsi="Book Antiqua"/>
          <w:lang w:val="en-US"/>
        </w:rPr>
        <w:t xml:space="preserve"> their importance in </w:t>
      </w:r>
      <w:proofErr w:type="spellStart"/>
      <w:r w:rsidR="00E02708" w:rsidRPr="00B300FC">
        <w:rPr>
          <w:rFonts w:ascii="Book Antiqua" w:hAnsi="Book Antiqua"/>
          <w:lang w:val="en-US"/>
        </w:rPr>
        <w:t>orthopaedic</w:t>
      </w:r>
      <w:proofErr w:type="spellEnd"/>
      <w:r w:rsidR="00E02708" w:rsidRPr="00B300FC">
        <w:rPr>
          <w:rFonts w:ascii="Book Antiqua" w:hAnsi="Book Antiqua"/>
          <w:lang w:val="en-US"/>
        </w:rPr>
        <w:t xml:space="preserve"> training. Moreover, all participants valued NT skills and thought that simulation-based training should become an integral component of </w:t>
      </w:r>
      <w:proofErr w:type="spellStart"/>
      <w:r w:rsidR="00E02708" w:rsidRPr="00B300FC">
        <w:rPr>
          <w:rFonts w:ascii="Book Antiqua" w:hAnsi="Book Antiqua"/>
          <w:lang w:val="en-US"/>
        </w:rPr>
        <w:t>orthopaedic</w:t>
      </w:r>
      <w:proofErr w:type="spellEnd"/>
      <w:r w:rsidR="00E02708" w:rsidRPr="00B300FC">
        <w:rPr>
          <w:rFonts w:ascii="Book Antiqua" w:hAnsi="Book Antiqua"/>
          <w:lang w:val="en-US"/>
        </w:rPr>
        <w:t xml:space="preserve"> training (</w:t>
      </w:r>
      <w:r w:rsidR="00DD038F" w:rsidRPr="00B300FC">
        <w:rPr>
          <w:rFonts w:ascii="Book Antiqua" w:hAnsi="Book Antiqua"/>
          <w:lang w:val="en-US"/>
        </w:rPr>
        <w:t>F</w:t>
      </w:r>
      <w:r w:rsidR="00E02708" w:rsidRPr="00B300FC">
        <w:rPr>
          <w:rFonts w:ascii="Book Antiqua" w:hAnsi="Book Antiqua"/>
          <w:lang w:val="en-US"/>
        </w:rPr>
        <w:t>igure 4).</w:t>
      </w:r>
    </w:p>
    <w:p w14:paraId="7FC4DA3A" w14:textId="77777777" w:rsidR="00E02708" w:rsidRPr="00B300FC" w:rsidRDefault="00E02708" w:rsidP="00A33AC8">
      <w:pPr>
        <w:spacing w:line="360" w:lineRule="auto"/>
        <w:jc w:val="both"/>
        <w:rPr>
          <w:rFonts w:ascii="Book Antiqua" w:eastAsia="Helvetica" w:hAnsi="Book Antiqua"/>
        </w:rPr>
      </w:pPr>
    </w:p>
    <w:p w14:paraId="3DF4D8EF" w14:textId="77777777" w:rsidR="00E02708" w:rsidRPr="00DD038F" w:rsidRDefault="00E02708" w:rsidP="00A33AC8">
      <w:pPr>
        <w:spacing w:line="360" w:lineRule="auto"/>
        <w:jc w:val="both"/>
        <w:rPr>
          <w:rFonts w:ascii="Book Antiqua" w:eastAsia="Helvetica" w:hAnsi="Book Antiqua"/>
          <w:b/>
          <w:i/>
        </w:rPr>
      </w:pPr>
      <w:r w:rsidRPr="00DD038F">
        <w:rPr>
          <w:rFonts w:ascii="Book Antiqua" w:hAnsi="Book Antiqua"/>
          <w:b/>
          <w:i/>
          <w:lang w:val="en-US"/>
        </w:rPr>
        <w:t>Course value and quality</w:t>
      </w:r>
    </w:p>
    <w:p w14:paraId="75331805" w14:textId="2D3FB650" w:rsidR="00E02708" w:rsidRPr="00B300FC" w:rsidRDefault="00E02708" w:rsidP="00A33AC8">
      <w:pPr>
        <w:spacing w:line="360" w:lineRule="auto"/>
        <w:jc w:val="both"/>
        <w:rPr>
          <w:rFonts w:ascii="Book Antiqua" w:hAnsi="Book Antiqua"/>
          <w:lang w:val="en-US"/>
        </w:rPr>
      </w:pPr>
      <w:r w:rsidRPr="00B300FC">
        <w:rPr>
          <w:rFonts w:ascii="Book Antiqua" w:hAnsi="Book Antiqua"/>
          <w:lang w:val="en-US"/>
        </w:rPr>
        <w:t>All participants enjoyed the course and valued reflecting on their performance. All agreed or strongly agreed that the course achieved its intended aims (</w:t>
      </w:r>
      <w:r w:rsidR="006C3C39" w:rsidRPr="00B300FC">
        <w:rPr>
          <w:rFonts w:ascii="Book Antiqua" w:hAnsi="Book Antiqua"/>
          <w:lang w:val="en-US"/>
        </w:rPr>
        <w:t>T</w:t>
      </w:r>
      <w:r w:rsidRPr="00B300FC">
        <w:rPr>
          <w:rFonts w:ascii="Book Antiqua" w:hAnsi="Book Antiqua"/>
          <w:lang w:val="en-US"/>
        </w:rPr>
        <w:t xml:space="preserve">able 4). </w:t>
      </w:r>
    </w:p>
    <w:p w14:paraId="02CA5496" w14:textId="77777777" w:rsidR="00E02708" w:rsidRPr="00B300FC" w:rsidRDefault="00E02708" w:rsidP="006C3C39">
      <w:pPr>
        <w:spacing w:line="360" w:lineRule="auto"/>
        <w:ind w:firstLineChars="100" w:firstLine="240"/>
        <w:jc w:val="both"/>
        <w:rPr>
          <w:rFonts w:ascii="Book Antiqua" w:eastAsia="Helvetica" w:hAnsi="Book Antiqua"/>
        </w:rPr>
      </w:pPr>
      <w:r w:rsidRPr="00B300FC">
        <w:rPr>
          <w:rFonts w:ascii="Book Antiqua" w:hAnsi="Book Antiqua"/>
          <w:lang w:val="en-US"/>
        </w:rPr>
        <w:t>The majority found the simulation scenarios realistic and all but one reported that the course provided an unthreatening learning environment. Furthermore, 88% of participants agreed or strongly agreed that the course would improve their clinical practice in terms of team working, patient care and patient safety.</w:t>
      </w:r>
    </w:p>
    <w:p w14:paraId="271BB56B" w14:textId="77777777" w:rsidR="00E02708" w:rsidRPr="00B300FC" w:rsidRDefault="00E02708" w:rsidP="00A33AC8">
      <w:pPr>
        <w:spacing w:line="360" w:lineRule="auto"/>
        <w:jc w:val="both"/>
        <w:rPr>
          <w:rFonts w:ascii="Book Antiqua" w:eastAsia="Helvetica" w:hAnsi="Book Antiqua"/>
        </w:rPr>
      </w:pPr>
    </w:p>
    <w:p w14:paraId="27525738" w14:textId="2E0ECB76" w:rsidR="00E02708" w:rsidRPr="00894B7B" w:rsidRDefault="00894B7B" w:rsidP="00A33AC8">
      <w:pPr>
        <w:spacing w:line="360" w:lineRule="auto"/>
        <w:jc w:val="both"/>
        <w:rPr>
          <w:rFonts w:ascii="Book Antiqua" w:hAnsi="Book Antiqua"/>
          <w:b/>
          <w:lang w:eastAsia="zh-CN"/>
        </w:rPr>
      </w:pPr>
      <w:r w:rsidRPr="00B300FC">
        <w:rPr>
          <w:rFonts w:ascii="Book Antiqua" w:hAnsi="Book Antiqua"/>
          <w:b/>
        </w:rPr>
        <w:t>DISCUSSION</w:t>
      </w:r>
    </w:p>
    <w:p w14:paraId="2AB5BF33" w14:textId="5CAA4282" w:rsidR="00E02708" w:rsidRPr="00B300FC" w:rsidRDefault="00E02708" w:rsidP="00A33AC8">
      <w:pPr>
        <w:spacing w:line="360" w:lineRule="auto"/>
        <w:jc w:val="both"/>
        <w:rPr>
          <w:rFonts w:ascii="Book Antiqua" w:hAnsi="Book Antiqua"/>
          <w:lang w:eastAsia="zh-CN"/>
        </w:rPr>
      </w:pPr>
      <w:r w:rsidRPr="00B300FC">
        <w:rPr>
          <w:rFonts w:ascii="Book Antiqua" w:hAnsi="Book Antiqua"/>
        </w:rPr>
        <w:t xml:space="preserve">We have developed and piloted a new NT skills simulation course specifically for orthopaedic trainees. This simulation-based training was shown to provide a realistic, enjoyable and unthreatening learning environment and was well accepted by trainees. Course participants were able to reflect on their performances in various clinical scenarios and to improve their understanding of NT skills. The majority of those taking part felt that the course would improve team working and patient care. Their perception of the </w:t>
      </w:r>
      <w:r w:rsidRPr="00B300FC">
        <w:rPr>
          <w:rFonts w:ascii="Book Antiqua" w:hAnsi="Book Antiqua"/>
        </w:rPr>
        <w:lastRenderedPageBreak/>
        <w:t>relevance of NT skills to orthopaedic training and their importance in clinical practice became more positive after experiencing the course. Participants demonstrated an improved understanding of the importance of non-technical performance, recognised its relevance to improving patient safety and expressed a desire for it to become a part of their training.</w:t>
      </w:r>
    </w:p>
    <w:p w14:paraId="1974C126" w14:textId="77777777" w:rsidR="00E02708" w:rsidRPr="00B300FC" w:rsidRDefault="00E02708" w:rsidP="00660A50">
      <w:pPr>
        <w:spacing w:line="360" w:lineRule="auto"/>
        <w:ind w:firstLineChars="100" w:firstLine="240"/>
        <w:jc w:val="both"/>
        <w:rPr>
          <w:rFonts w:ascii="Book Antiqua" w:hAnsi="Book Antiqua"/>
        </w:rPr>
      </w:pPr>
      <w:r w:rsidRPr="00B300FC">
        <w:rPr>
          <w:rFonts w:ascii="Book Antiqua" w:hAnsi="Book Antiqua"/>
        </w:rPr>
        <w:t>The purpose of this course was to provide teaching and feedback on NT skills specific to orthopaedic surgery with immersion in high fidelity environments simulating the operating room and outpatient clinic settings. The participants were shown the importance</w:t>
      </w:r>
      <w:r w:rsidRPr="00B300FC">
        <w:rPr>
          <w:rFonts w:ascii="Book Antiqua" w:hAnsi="Book Antiqua"/>
          <w:lang w:val="en-US"/>
        </w:rPr>
        <w:t xml:space="preserve"> of NT skills in routine practice</w:t>
      </w:r>
      <w:r w:rsidRPr="00B300FC">
        <w:rPr>
          <w:rFonts w:ascii="Book Antiqua" w:hAnsi="Book Antiqua"/>
        </w:rPr>
        <w:t xml:space="preserve"> and were able to demonstrate and practice these skills in a safe environment, without posing risk to patients. They were able to critically evaluate their own performances and those of others, as well as receiving guided feedback from the experienced faculty. This allowed identification of areas for consolidation or improvement in order to prepare trainees for more senior clinical roles. </w:t>
      </w:r>
    </w:p>
    <w:p w14:paraId="5DD808B1" w14:textId="77777777" w:rsidR="00E02708" w:rsidRPr="00B300FC" w:rsidRDefault="00E02708" w:rsidP="009B52CF">
      <w:pPr>
        <w:spacing w:line="360" w:lineRule="auto"/>
        <w:ind w:firstLineChars="100" w:firstLine="240"/>
        <w:jc w:val="both"/>
        <w:rPr>
          <w:rFonts w:ascii="Book Antiqua" w:hAnsi="Book Antiqua"/>
        </w:rPr>
      </w:pPr>
      <w:r w:rsidRPr="00B300FC">
        <w:rPr>
          <w:rFonts w:ascii="Book Antiqua" w:hAnsi="Book Antiqua"/>
        </w:rPr>
        <w:t xml:space="preserve">The importance of reflection in clinical training continues to grow and it is invaluable for surgeons of all grades to reflect on their own practice in order to ensure ongoing professional and personal development, as well as improvement in their practice. </w:t>
      </w:r>
    </w:p>
    <w:p w14:paraId="78035DC5" w14:textId="603BC52B" w:rsidR="00E02708" w:rsidRPr="00B300FC" w:rsidRDefault="00E02708" w:rsidP="009B52CF">
      <w:pPr>
        <w:spacing w:line="360" w:lineRule="auto"/>
        <w:ind w:firstLineChars="100" w:firstLine="240"/>
        <w:jc w:val="both"/>
        <w:rPr>
          <w:rFonts w:ascii="Book Antiqua" w:hAnsi="Book Antiqua"/>
        </w:rPr>
      </w:pPr>
      <w:r w:rsidRPr="00B300FC">
        <w:rPr>
          <w:rFonts w:ascii="Book Antiqua" w:hAnsi="Book Antiqua"/>
        </w:rPr>
        <w:t xml:space="preserve">It has been proposed that learners can be helped stepwise through this learning cycle by the creation of appropriate experiences and by assessment and feedback to facilitate </w:t>
      </w:r>
      <w:proofErr w:type="gramStart"/>
      <w:r w:rsidRPr="00B300FC">
        <w:rPr>
          <w:rFonts w:ascii="Book Antiqua" w:hAnsi="Book Antiqua"/>
        </w:rPr>
        <w:t>transformation</w:t>
      </w:r>
      <w:r w:rsidR="00520BC3" w:rsidRPr="00B300FC">
        <w:rPr>
          <w:rFonts w:ascii="Book Antiqua" w:hAnsi="Book Antiqua"/>
          <w:vertAlign w:val="superscript"/>
        </w:rPr>
        <w:t>[</w:t>
      </w:r>
      <w:proofErr w:type="gramEnd"/>
      <w:r w:rsidR="005D2E16" w:rsidRPr="00B300FC">
        <w:rPr>
          <w:rFonts w:ascii="Book Antiqua" w:hAnsi="Book Antiqua"/>
          <w:vertAlign w:val="superscript"/>
        </w:rPr>
        <w:t>2</w:t>
      </w:r>
      <w:r w:rsidR="00901FF9" w:rsidRPr="00B300FC">
        <w:rPr>
          <w:rFonts w:ascii="Book Antiqua" w:hAnsi="Book Antiqua"/>
          <w:vertAlign w:val="superscript"/>
        </w:rPr>
        <w:t>3</w:t>
      </w:r>
      <w:r w:rsidR="00520BC3" w:rsidRPr="00B300FC">
        <w:rPr>
          <w:rFonts w:ascii="Book Antiqua" w:hAnsi="Book Antiqua"/>
          <w:vertAlign w:val="superscript"/>
        </w:rPr>
        <w:t>]</w:t>
      </w:r>
      <w:r w:rsidRPr="00B300FC">
        <w:rPr>
          <w:rFonts w:ascii="Book Antiqua" w:hAnsi="Book Antiqua"/>
        </w:rPr>
        <w:t xml:space="preserve">. A training programme such as outlined in this paper can be one way of achieving this safely. </w:t>
      </w:r>
    </w:p>
    <w:p w14:paraId="3BEEAA2C" w14:textId="3373E1FB" w:rsidR="005254F0" w:rsidRDefault="00E02708" w:rsidP="00ED2EA4">
      <w:pPr>
        <w:spacing w:line="360" w:lineRule="auto"/>
        <w:ind w:firstLineChars="100" w:firstLine="240"/>
        <w:jc w:val="both"/>
        <w:rPr>
          <w:rFonts w:ascii="Book Antiqua" w:hAnsi="Book Antiqua"/>
          <w:lang w:eastAsia="zh-CN"/>
        </w:rPr>
      </w:pPr>
      <w:r w:rsidRPr="00B300FC">
        <w:rPr>
          <w:rFonts w:ascii="Book Antiqua" w:hAnsi="Book Antiqua"/>
        </w:rPr>
        <w:t>There is relatively little emphasis on NT skills in the orthopaedic literature, although their importance in obtaining successful clinical outcomes is clear and well recognised in many high-risk fields. We have described a way to use simulation to develop NT skills in orthopaedics in a risk-free environment and this was well received by trainees. Similar NT skills courses exist in other medical specialties, but this is the first we are aware of to focus specifically on the unique issues affecting orthopaedic surgeons.</w:t>
      </w:r>
      <w:r w:rsidRPr="00B300FC" w:rsidDel="00974903">
        <w:rPr>
          <w:rFonts w:ascii="Book Antiqua" w:hAnsi="Book Antiqua"/>
        </w:rPr>
        <w:t xml:space="preserve"> </w:t>
      </w:r>
      <w:r w:rsidRPr="00B300FC">
        <w:rPr>
          <w:rFonts w:ascii="Book Antiqua" w:hAnsi="Book Antiqua"/>
        </w:rPr>
        <w:t xml:space="preserve">This course is becoming an integral component of our registrar training programme and may also provide a means for identifying and supporting the trainee in difficulty. There is growing evidence for NT skills to be embedded into the orthopaedic </w:t>
      </w:r>
      <w:r w:rsidRPr="00B300FC">
        <w:rPr>
          <w:rFonts w:ascii="Book Antiqua" w:hAnsi="Book Antiqua"/>
        </w:rPr>
        <w:lastRenderedPageBreak/>
        <w:t>training curriculum and the use of simulation may be a means of achieving this.</w:t>
      </w:r>
    </w:p>
    <w:p w14:paraId="17F26EDA" w14:textId="77777777" w:rsidR="00723C57" w:rsidRDefault="00723C57" w:rsidP="00A33AC8">
      <w:pPr>
        <w:spacing w:line="360" w:lineRule="auto"/>
        <w:jc w:val="both"/>
        <w:rPr>
          <w:rFonts w:ascii="Book Antiqua" w:hAnsi="Book Antiqua"/>
          <w:lang w:eastAsia="zh-CN"/>
        </w:rPr>
      </w:pPr>
    </w:p>
    <w:p w14:paraId="14EFB072" w14:textId="77777777" w:rsidR="00723C57" w:rsidRPr="009B52CF" w:rsidRDefault="00723C57" w:rsidP="00723C57">
      <w:pPr>
        <w:spacing w:line="360" w:lineRule="auto"/>
        <w:jc w:val="both"/>
        <w:rPr>
          <w:rFonts w:ascii="Book Antiqua" w:hAnsi="Book Antiqua"/>
          <w:b/>
          <w:lang w:eastAsia="zh-CN"/>
        </w:rPr>
      </w:pPr>
      <w:r w:rsidRPr="00B300FC">
        <w:rPr>
          <w:rFonts w:ascii="Book Antiqua" w:hAnsi="Book Antiqua"/>
          <w:b/>
        </w:rPr>
        <w:t>ACKNOWLEDGMENTS</w:t>
      </w:r>
    </w:p>
    <w:p w14:paraId="4A50D2F7" w14:textId="372F697F" w:rsidR="00723C57" w:rsidRPr="00B300FC" w:rsidRDefault="00723C57" w:rsidP="00723C57">
      <w:pPr>
        <w:spacing w:line="360" w:lineRule="auto"/>
        <w:jc w:val="both"/>
        <w:rPr>
          <w:rFonts w:ascii="Book Antiqua" w:hAnsi="Book Antiqua"/>
          <w:lang w:eastAsia="zh-CN"/>
        </w:rPr>
      </w:pPr>
      <w:r w:rsidRPr="00B300FC">
        <w:rPr>
          <w:rFonts w:ascii="Book Antiqua" w:hAnsi="Book Antiqua"/>
        </w:rPr>
        <w:t xml:space="preserve">We thank the </w:t>
      </w:r>
      <w:proofErr w:type="spellStart"/>
      <w:r w:rsidRPr="00B300FC">
        <w:rPr>
          <w:rFonts w:ascii="Book Antiqua" w:hAnsi="Book Antiqua"/>
        </w:rPr>
        <w:t>Barts</w:t>
      </w:r>
      <w:proofErr w:type="spellEnd"/>
      <w:r w:rsidRPr="00B300FC">
        <w:rPr>
          <w:rFonts w:ascii="Book Antiqua" w:hAnsi="Book Antiqua"/>
        </w:rPr>
        <w:t xml:space="preserve"> Simulation team who facilitated the course at the Education Academy Simulation centre at the Royal London Hospital</w:t>
      </w:r>
      <w:r w:rsidR="00ED2EA4">
        <w:rPr>
          <w:rFonts w:ascii="Book Antiqua" w:hAnsi="Book Antiqua" w:hint="eastAsia"/>
          <w:lang w:eastAsia="zh-CN"/>
        </w:rPr>
        <w:t>.</w:t>
      </w:r>
    </w:p>
    <w:p w14:paraId="611666D5" w14:textId="30EEF093" w:rsidR="00EA25D2" w:rsidRPr="00B300FC" w:rsidRDefault="00EA25D2" w:rsidP="00A33AC8">
      <w:pPr>
        <w:spacing w:line="360" w:lineRule="auto"/>
        <w:jc w:val="both"/>
        <w:rPr>
          <w:rFonts w:ascii="Book Antiqua" w:hAnsi="Book Antiqua"/>
          <w:b/>
          <w:lang w:eastAsia="zh-CN"/>
        </w:rPr>
      </w:pPr>
    </w:p>
    <w:p w14:paraId="4A590426" w14:textId="3D908407" w:rsidR="00E02708" w:rsidRPr="00B300FC" w:rsidRDefault="00851E88" w:rsidP="00A33AC8">
      <w:pPr>
        <w:spacing w:line="360" w:lineRule="auto"/>
        <w:jc w:val="both"/>
        <w:rPr>
          <w:rFonts w:ascii="Book Antiqua" w:hAnsi="Book Antiqua"/>
          <w:b/>
        </w:rPr>
      </w:pPr>
      <w:r w:rsidRPr="00B300FC">
        <w:rPr>
          <w:rFonts w:ascii="Book Antiqua" w:hAnsi="Book Antiqua"/>
          <w:b/>
        </w:rPr>
        <w:t>COMMENTS</w:t>
      </w:r>
    </w:p>
    <w:p w14:paraId="54010317" w14:textId="77777777" w:rsidR="00E02708" w:rsidRPr="00851E88" w:rsidRDefault="00E02708" w:rsidP="00A33AC8">
      <w:pPr>
        <w:spacing w:line="360" w:lineRule="auto"/>
        <w:jc w:val="both"/>
        <w:rPr>
          <w:rFonts w:ascii="Book Antiqua" w:hAnsi="Book Antiqua"/>
          <w:b/>
          <w:i/>
        </w:rPr>
      </w:pPr>
      <w:r w:rsidRPr="00851E88">
        <w:rPr>
          <w:rFonts w:ascii="Book Antiqua" w:hAnsi="Book Antiqua"/>
          <w:b/>
          <w:i/>
        </w:rPr>
        <w:t>Background</w:t>
      </w:r>
    </w:p>
    <w:p w14:paraId="45E068AA" w14:textId="77777777" w:rsidR="00E02708" w:rsidRPr="00B300FC" w:rsidRDefault="00E02708" w:rsidP="00A33AC8">
      <w:pPr>
        <w:spacing w:line="360" w:lineRule="auto"/>
        <w:jc w:val="both"/>
        <w:rPr>
          <w:rFonts w:ascii="Book Antiqua" w:hAnsi="Book Antiqua"/>
        </w:rPr>
      </w:pPr>
      <w:r w:rsidRPr="00B300FC">
        <w:rPr>
          <w:rFonts w:ascii="Book Antiqua" w:hAnsi="Book Antiqua"/>
        </w:rPr>
        <w:t xml:space="preserve">Non-technical skills include situational awareness, decision-making, communication, teamwork and leadership. Evidence suggests these attributes are the key to reducing errors and avoiding adverse events. </w:t>
      </w:r>
    </w:p>
    <w:p w14:paraId="4D1C1D65" w14:textId="77777777" w:rsidR="00E02708" w:rsidRPr="00B300FC" w:rsidRDefault="00E02708" w:rsidP="00A33AC8">
      <w:pPr>
        <w:spacing w:line="360" w:lineRule="auto"/>
        <w:jc w:val="both"/>
        <w:rPr>
          <w:rFonts w:ascii="Book Antiqua" w:hAnsi="Book Antiqua"/>
        </w:rPr>
      </w:pPr>
    </w:p>
    <w:p w14:paraId="4AA08B26" w14:textId="77777777" w:rsidR="00E02708" w:rsidRPr="00364D00" w:rsidRDefault="00E02708" w:rsidP="00A33AC8">
      <w:pPr>
        <w:spacing w:line="360" w:lineRule="auto"/>
        <w:jc w:val="both"/>
        <w:rPr>
          <w:rFonts w:ascii="Book Antiqua" w:hAnsi="Book Antiqua"/>
          <w:b/>
          <w:i/>
        </w:rPr>
      </w:pPr>
      <w:r w:rsidRPr="00364D00">
        <w:rPr>
          <w:rFonts w:ascii="Book Antiqua" w:hAnsi="Book Antiqua"/>
          <w:b/>
          <w:i/>
        </w:rPr>
        <w:t>Research frontiers</w:t>
      </w:r>
    </w:p>
    <w:p w14:paraId="0C071A62" w14:textId="77777777" w:rsidR="00E02708" w:rsidRPr="00B300FC" w:rsidRDefault="00E02708" w:rsidP="00A33AC8">
      <w:pPr>
        <w:spacing w:line="360" w:lineRule="auto"/>
        <w:jc w:val="both"/>
        <w:rPr>
          <w:rFonts w:ascii="Book Antiqua" w:hAnsi="Book Antiqua"/>
        </w:rPr>
      </w:pPr>
      <w:r w:rsidRPr="00B300FC">
        <w:rPr>
          <w:rFonts w:ascii="Book Antiqua" w:hAnsi="Book Antiqua"/>
        </w:rPr>
        <w:t>Training in non-technical skills is widely used in many high-risk industries and some medical specialties. Simulation-based training in the orthopaedic community is based predominantly on technical skills such as dexterity with little emphasis on human factors training.</w:t>
      </w:r>
    </w:p>
    <w:p w14:paraId="078BD275" w14:textId="77777777" w:rsidR="00E02708" w:rsidRPr="00B300FC" w:rsidRDefault="00E02708" w:rsidP="00A33AC8">
      <w:pPr>
        <w:spacing w:line="360" w:lineRule="auto"/>
        <w:jc w:val="both"/>
        <w:rPr>
          <w:rFonts w:ascii="Book Antiqua" w:hAnsi="Book Antiqua"/>
        </w:rPr>
      </w:pPr>
    </w:p>
    <w:p w14:paraId="1A159677" w14:textId="77777777" w:rsidR="00E02708" w:rsidRPr="00364D00" w:rsidRDefault="00E02708" w:rsidP="00A33AC8">
      <w:pPr>
        <w:spacing w:line="360" w:lineRule="auto"/>
        <w:jc w:val="both"/>
        <w:rPr>
          <w:rFonts w:ascii="Book Antiqua" w:hAnsi="Book Antiqua"/>
          <w:b/>
          <w:i/>
        </w:rPr>
      </w:pPr>
      <w:r w:rsidRPr="00364D00">
        <w:rPr>
          <w:rFonts w:ascii="Book Antiqua" w:hAnsi="Book Antiqua"/>
          <w:b/>
          <w:i/>
        </w:rPr>
        <w:t>Innovations and breakthroughs</w:t>
      </w:r>
    </w:p>
    <w:p w14:paraId="493A2367" w14:textId="6DA05C22" w:rsidR="00E02708" w:rsidRPr="00B300FC" w:rsidRDefault="009E25EC" w:rsidP="00A33AC8">
      <w:pPr>
        <w:spacing w:line="360" w:lineRule="auto"/>
        <w:jc w:val="both"/>
        <w:rPr>
          <w:rFonts w:ascii="Book Antiqua" w:hAnsi="Book Antiqua"/>
        </w:rPr>
      </w:pPr>
      <w:r>
        <w:rPr>
          <w:rFonts w:ascii="Book Antiqua" w:hAnsi="Book Antiqua" w:hint="eastAsia"/>
          <w:lang w:eastAsia="zh-CN"/>
        </w:rPr>
        <w:t>The authors</w:t>
      </w:r>
      <w:r w:rsidR="00E02708" w:rsidRPr="00B300FC">
        <w:rPr>
          <w:rFonts w:ascii="Book Antiqua" w:hAnsi="Book Antiqua"/>
        </w:rPr>
        <w:t xml:space="preserve"> have developed what </w:t>
      </w:r>
      <w:r>
        <w:rPr>
          <w:rFonts w:ascii="Book Antiqua" w:hAnsi="Book Antiqua" w:hint="eastAsia"/>
          <w:lang w:eastAsia="zh-CN"/>
        </w:rPr>
        <w:t>they</w:t>
      </w:r>
      <w:r w:rsidR="00E02708" w:rsidRPr="00B300FC">
        <w:rPr>
          <w:rFonts w:ascii="Book Antiqua" w:hAnsi="Book Antiqua"/>
        </w:rPr>
        <w:t xml:space="preserve"> believe to be the first non-technical skills course specifically catering to the unique issues affecting orthopaedic surgeons in everyday practice. Applications</w:t>
      </w:r>
    </w:p>
    <w:p w14:paraId="566D0DE5" w14:textId="77777777" w:rsidR="00E02708" w:rsidRPr="00B300FC" w:rsidRDefault="00E02708" w:rsidP="00A33AC8">
      <w:pPr>
        <w:spacing w:line="360" w:lineRule="auto"/>
        <w:jc w:val="both"/>
        <w:rPr>
          <w:rFonts w:ascii="Book Antiqua" w:hAnsi="Book Antiqua"/>
        </w:rPr>
      </w:pPr>
    </w:p>
    <w:p w14:paraId="30BADE1D" w14:textId="77777777" w:rsidR="00E02708" w:rsidRPr="00D3622C" w:rsidRDefault="00E02708" w:rsidP="00A33AC8">
      <w:pPr>
        <w:spacing w:line="360" w:lineRule="auto"/>
        <w:jc w:val="both"/>
        <w:rPr>
          <w:rFonts w:ascii="Book Antiqua" w:hAnsi="Book Antiqua"/>
          <w:b/>
          <w:i/>
        </w:rPr>
      </w:pPr>
      <w:r w:rsidRPr="00D3622C">
        <w:rPr>
          <w:rFonts w:ascii="Book Antiqua" w:hAnsi="Book Antiqua"/>
          <w:b/>
          <w:i/>
        </w:rPr>
        <w:t>Terminology</w:t>
      </w:r>
    </w:p>
    <w:p w14:paraId="0BE7C2CC" w14:textId="5581F5BC" w:rsidR="00E02708" w:rsidRPr="00B300FC" w:rsidRDefault="00E02708" w:rsidP="00A33AC8">
      <w:pPr>
        <w:spacing w:line="360" w:lineRule="auto"/>
        <w:jc w:val="both"/>
        <w:rPr>
          <w:rFonts w:ascii="Book Antiqua" w:hAnsi="Book Antiqua"/>
        </w:rPr>
      </w:pPr>
      <w:r w:rsidRPr="00B300FC">
        <w:rPr>
          <w:rFonts w:ascii="Book Antiqua" w:hAnsi="Book Antiqua"/>
        </w:rPr>
        <w:t>Non</w:t>
      </w:r>
      <w:r w:rsidR="005251DF" w:rsidRPr="00B300FC">
        <w:rPr>
          <w:rFonts w:ascii="Book Antiqua" w:hAnsi="Book Antiqua" w:hint="eastAsia"/>
          <w:lang w:eastAsia="zh-CN"/>
        </w:rPr>
        <w:t>-</w:t>
      </w:r>
      <w:r w:rsidRPr="00B300FC">
        <w:rPr>
          <w:rFonts w:ascii="Book Antiqua" w:hAnsi="Book Antiqua"/>
        </w:rPr>
        <w:t>technical skills include situational awareness, decision-making, communication, teamwork and leadership.</w:t>
      </w:r>
    </w:p>
    <w:p w14:paraId="5528D1CB" w14:textId="77777777" w:rsidR="00E02708" w:rsidRPr="00B300FC" w:rsidRDefault="00E02708" w:rsidP="00A33AC8">
      <w:pPr>
        <w:spacing w:line="360" w:lineRule="auto"/>
        <w:jc w:val="both"/>
        <w:rPr>
          <w:rFonts w:ascii="Book Antiqua" w:hAnsi="Book Antiqua"/>
        </w:rPr>
      </w:pPr>
    </w:p>
    <w:p w14:paraId="1B472E89" w14:textId="77777777" w:rsidR="00F96C05" w:rsidRPr="00026D49" w:rsidRDefault="00F96C05" w:rsidP="00F96C05">
      <w:pPr>
        <w:spacing w:line="360" w:lineRule="auto"/>
        <w:rPr>
          <w:rFonts w:ascii="Book Antiqua" w:hAnsi="Book Antiqua"/>
          <w:b/>
          <w:bCs/>
          <w:i/>
        </w:rPr>
      </w:pPr>
      <w:r w:rsidRPr="00026D49">
        <w:rPr>
          <w:rFonts w:ascii="Book Antiqua" w:hAnsi="Book Antiqua"/>
          <w:b/>
          <w:bCs/>
          <w:i/>
        </w:rPr>
        <w:t>Peer-review</w:t>
      </w:r>
    </w:p>
    <w:p w14:paraId="33869EA3" w14:textId="52730ECE" w:rsidR="005254F0" w:rsidRPr="00F96C05" w:rsidRDefault="00F96C05" w:rsidP="00A33AC8">
      <w:pPr>
        <w:spacing w:line="360" w:lineRule="auto"/>
        <w:jc w:val="both"/>
        <w:rPr>
          <w:rFonts w:ascii="Book Antiqua" w:hAnsi="Book Antiqua"/>
        </w:rPr>
      </w:pPr>
      <w:r w:rsidRPr="00F96C05">
        <w:rPr>
          <w:rFonts w:ascii="Book Antiqua" w:hAnsi="Book Antiqua"/>
        </w:rPr>
        <w:t>The paper is very well presented.</w:t>
      </w:r>
    </w:p>
    <w:p w14:paraId="4E80A9C2" w14:textId="77777777" w:rsidR="005254F0" w:rsidRPr="00B300FC" w:rsidRDefault="005254F0" w:rsidP="00A33AC8">
      <w:pPr>
        <w:spacing w:line="360" w:lineRule="auto"/>
        <w:jc w:val="both"/>
        <w:rPr>
          <w:rFonts w:ascii="Book Antiqua" w:hAnsi="Book Antiqua"/>
          <w:b/>
        </w:rPr>
      </w:pPr>
    </w:p>
    <w:p w14:paraId="38FD4973" w14:textId="77777777" w:rsidR="005254F0" w:rsidRPr="00B300FC" w:rsidRDefault="005254F0" w:rsidP="00A33AC8">
      <w:pPr>
        <w:spacing w:line="360" w:lineRule="auto"/>
        <w:jc w:val="both"/>
        <w:rPr>
          <w:rFonts w:ascii="Book Antiqua" w:hAnsi="Book Antiqua"/>
          <w:b/>
        </w:rPr>
      </w:pPr>
    </w:p>
    <w:p w14:paraId="67F78FAD" w14:textId="77777777" w:rsidR="005254F0" w:rsidRPr="00B300FC" w:rsidRDefault="005254F0" w:rsidP="00A33AC8">
      <w:pPr>
        <w:spacing w:line="360" w:lineRule="auto"/>
        <w:jc w:val="both"/>
        <w:rPr>
          <w:rFonts w:ascii="Book Antiqua" w:hAnsi="Book Antiqua"/>
          <w:b/>
        </w:rPr>
      </w:pPr>
    </w:p>
    <w:p w14:paraId="1F4FC3F4" w14:textId="77777777" w:rsidR="005254F0" w:rsidRPr="00B300FC" w:rsidRDefault="005254F0" w:rsidP="00A33AC8">
      <w:pPr>
        <w:spacing w:line="360" w:lineRule="auto"/>
        <w:jc w:val="both"/>
        <w:rPr>
          <w:rFonts w:ascii="Book Antiqua" w:hAnsi="Book Antiqua"/>
          <w:b/>
        </w:rPr>
      </w:pPr>
    </w:p>
    <w:p w14:paraId="521D34E4" w14:textId="77777777" w:rsidR="005254F0" w:rsidRPr="00B300FC" w:rsidRDefault="005254F0" w:rsidP="00A33AC8">
      <w:pPr>
        <w:spacing w:line="360" w:lineRule="auto"/>
        <w:jc w:val="both"/>
        <w:rPr>
          <w:rFonts w:ascii="Book Antiqua" w:hAnsi="Book Antiqua"/>
          <w:b/>
        </w:rPr>
      </w:pPr>
    </w:p>
    <w:p w14:paraId="4582F315" w14:textId="77777777" w:rsidR="005254F0" w:rsidRPr="00B300FC" w:rsidRDefault="005254F0" w:rsidP="00A33AC8">
      <w:pPr>
        <w:spacing w:line="360" w:lineRule="auto"/>
        <w:jc w:val="both"/>
        <w:rPr>
          <w:rFonts w:ascii="Book Antiqua" w:hAnsi="Book Antiqua"/>
          <w:b/>
        </w:rPr>
      </w:pPr>
    </w:p>
    <w:p w14:paraId="2530C3CD" w14:textId="77777777" w:rsidR="001C4603" w:rsidRPr="00B300FC" w:rsidRDefault="001C4603" w:rsidP="00A33AC8">
      <w:pPr>
        <w:spacing w:line="360" w:lineRule="auto"/>
        <w:jc w:val="both"/>
        <w:rPr>
          <w:rFonts w:ascii="Book Antiqua" w:hAnsi="Book Antiqua"/>
          <w:b/>
        </w:rPr>
      </w:pPr>
      <w:r w:rsidRPr="00B300FC">
        <w:rPr>
          <w:rFonts w:ascii="Book Antiqua" w:hAnsi="Book Antiqua"/>
          <w:b/>
        </w:rPr>
        <w:br w:type="page"/>
      </w:r>
    </w:p>
    <w:p w14:paraId="1A052FBE" w14:textId="26EE75FA" w:rsidR="00E02708" w:rsidRPr="00B300FC" w:rsidRDefault="00D02FD2" w:rsidP="00A33AC8">
      <w:pPr>
        <w:spacing w:line="360" w:lineRule="auto"/>
        <w:jc w:val="both"/>
        <w:rPr>
          <w:rFonts w:ascii="Book Antiqua" w:hAnsi="Book Antiqua"/>
          <w:b/>
        </w:rPr>
      </w:pPr>
      <w:r w:rsidRPr="00B300FC">
        <w:rPr>
          <w:rFonts w:ascii="Book Antiqua" w:hAnsi="Book Antiqua"/>
          <w:b/>
        </w:rPr>
        <w:lastRenderedPageBreak/>
        <w:t>REFERENCES</w:t>
      </w:r>
    </w:p>
    <w:p w14:paraId="2AD88EC3" w14:textId="77777777" w:rsidR="005F3B18" w:rsidRPr="005F3B18" w:rsidRDefault="005F3B18" w:rsidP="005F3B18">
      <w:pPr>
        <w:spacing w:line="360" w:lineRule="auto"/>
        <w:jc w:val="both"/>
        <w:rPr>
          <w:rFonts w:ascii="Book Antiqua" w:hAnsi="Book Antiqua" w:cs="宋体"/>
          <w:color w:val="000000"/>
          <w:lang w:val="en-US" w:eastAsia="zh-CN"/>
        </w:rPr>
      </w:pPr>
      <w:bookmarkStart w:id="8" w:name="OLE_LINK1"/>
      <w:bookmarkStart w:id="9" w:name="OLE_LINK2"/>
      <w:bookmarkStart w:id="10" w:name="OLE_LINK8"/>
      <w:bookmarkStart w:id="11" w:name="OLE_LINK176"/>
      <w:bookmarkStart w:id="12" w:name="OLE_LINK187"/>
      <w:bookmarkStart w:id="13" w:name="OLE_LINK188"/>
      <w:r w:rsidRPr="005F3B18">
        <w:rPr>
          <w:rFonts w:ascii="Book Antiqua" w:hAnsi="Book Antiqua" w:cs="宋体"/>
          <w:color w:val="000000"/>
          <w:lang w:val="en-US" w:eastAsia="zh-CN"/>
        </w:rPr>
        <w:t>1 </w:t>
      </w:r>
      <w:r w:rsidRPr="005F3B18">
        <w:rPr>
          <w:rFonts w:ascii="Book Antiqua" w:hAnsi="Book Antiqua" w:cs="宋体"/>
          <w:b/>
          <w:bCs/>
          <w:color w:val="000000"/>
          <w:lang w:val="en-US" w:eastAsia="zh-CN"/>
        </w:rPr>
        <w:t>Yule S</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Flin</w:t>
      </w:r>
      <w:proofErr w:type="spellEnd"/>
      <w:r w:rsidRPr="005F3B18">
        <w:rPr>
          <w:rFonts w:ascii="Book Antiqua" w:hAnsi="Book Antiqua" w:cs="宋体"/>
          <w:color w:val="000000"/>
          <w:lang w:val="en-US" w:eastAsia="zh-CN"/>
        </w:rPr>
        <w:t xml:space="preserve"> R, Maran N, Rowley D, </w:t>
      </w:r>
      <w:proofErr w:type="spellStart"/>
      <w:r w:rsidRPr="005F3B18">
        <w:rPr>
          <w:rFonts w:ascii="Book Antiqua" w:hAnsi="Book Antiqua" w:cs="宋体"/>
          <w:color w:val="000000"/>
          <w:lang w:val="en-US" w:eastAsia="zh-CN"/>
        </w:rPr>
        <w:t>Youngson</w:t>
      </w:r>
      <w:proofErr w:type="spellEnd"/>
      <w:r w:rsidRPr="005F3B18">
        <w:rPr>
          <w:rFonts w:ascii="Book Antiqua" w:hAnsi="Book Antiqua" w:cs="宋体"/>
          <w:color w:val="000000"/>
          <w:lang w:val="en-US" w:eastAsia="zh-CN"/>
        </w:rPr>
        <w:t xml:space="preserve"> G, Paterson-Brown S. Surgeons' non-technical skills in the operating room: reliability testing of the NOTSS behavior rating system. </w:t>
      </w:r>
      <w:r w:rsidRPr="005F3B18">
        <w:rPr>
          <w:rFonts w:ascii="Book Antiqua" w:hAnsi="Book Antiqua" w:cs="宋体"/>
          <w:i/>
          <w:iCs/>
          <w:color w:val="000000"/>
          <w:lang w:val="en-US" w:eastAsia="zh-CN"/>
        </w:rPr>
        <w:t xml:space="preserve">World J </w:t>
      </w:r>
      <w:proofErr w:type="spellStart"/>
      <w:r w:rsidRPr="005F3B18">
        <w:rPr>
          <w:rFonts w:ascii="Book Antiqua" w:hAnsi="Book Antiqua" w:cs="宋体"/>
          <w:i/>
          <w:iCs/>
          <w:color w:val="000000"/>
          <w:lang w:val="en-US" w:eastAsia="zh-CN"/>
        </w:rPr>
        <w:t>Surg</w:t>
      </w:r>
      <w:proofErr w:type="spellEnd"/>
      <w:r w:rsidRPr="005F3B18">
        <w:rPr>
          <w:rFonts w:ascii="Book Antiqua" w:hAnsi="Book Antiqua" w:cs="宋体"/>
          <w:color w:val="000000"/>
          <w:lang w:val="en-US" w:eastAsia="zh-CN"/>
        </w:rPr>
        <w:t> 2008; </w:t>
      </w:r>
      <w:r w:rsidRPr="005F3B18">
        <w:rPr>
          <w:rFonts w:ascii="Book Antiqua" w:hAnsi="Book Antiqua" w:cs="宋体"/>
          <w:b/>
          <w:bCs/>
          <w:color w:val="000000"/>
          <w:lang w:val="en-US" w:eastAsia="zh-CN"/>
        </w:rPr>
        <w:t>32</w:t>
      </w:r>
      <w:r w:rsidRPr="005F3B18">
        <w:rPr>
          <w:rFonts w:ascii="Book Antiqua" w:hAnsi="Book Antiqua" w:cs="宋体"/>
          <w:color w:val="000000"/>
          <w:lang w:val="en-US" w:eastAsia="zh-CN"/>
        </w:rPr>
        <w:t>: 548-556 [PMID: 18259809 DOI: 10.1007/s00268-007-9320-z]</w:t>
      </w:r>
    </w:p>
    <w:p w14:paraId="50E9A621" w14:textId="77777777" w:rsidR="005F3B18" w:rsidRPr="005F3B18" w:rsidRDefault="005F3B18" w:rsidP="005F3B18">
      <w:pPr>
        <w:spacing w:line="360" w:lineRule="auto"/>
        <w:jc w:val="both"/>
        <w:rPr>
          <w:rFonts w:ascii="Book Antiqua" w:hAnsi="Book Antiqua" w:cs="宋体"/>
          <w:color w:val="000000"/>
          <w:lang w:val="en-US" w:eastAsia="zh-CN"/>
        </w:rPr>
      </w:pPr>
      <w:proofErr w:type="gramStart"/>
      <w:r w:rsidRPr="005F3B18">
        <w:rPr>
          <w:rFonts w:ascii="Book Antiqua" w:hAnsi="Book Antiqua" w:cs="宋体"/>
          <w:color w:val="000000"/>
          <w:lang w:val="en-US" w:eastAsia="zh-CN"/>
        </w:rPr>
        <w:t>2 </w:t>
      </w:r>
      <w:r w:rsidRPr="005F3B18">
        <w:rPr>
          <w:rFonts w:ascii="Book Antiqua" w:hAnsi="Book Antiqua" w:cs="宋体"/>
          <w:b/>
          <w:bCs/>
          <w:color w:val="000000"/>
          <w:lang w:val="en-US" w:eastAsia="zh-CN"/>
        </w:rPr>
        <w:t>Christian CK</w:t>
      </w:r>
      <w:r w:rsidRPr="005F3B18">
        <w:rPr>
          <w:rFonts w:ascii="Book Antiqua" w:hAnsi="Book Antiqua" w:cs="宋体"/>
          <w:color w:val="000000"/>
          <w:lang w:val="en-US" w:eastAsia="zh-CN"/>
        </w:rPr>
        <w:t xml:space="preserve">, Gustafson ML, Roth EM, Sheridan TB, Gandhi TK, Dwyer K, </w:t>
      </w:r>
      <w:proofErr w:type="spellStart"/>
      <w:r w:rsidRPr="005F3B18">
        <w:rPr>
          <w:rFonts w:ascii="Book Antiqua" w:hAnsi="Book Antiqua" w:cs="宋体"/>
          <w:color w:val="000000"/>
          <w:lang w:val="en-US" w:eastAsia="zh-CN"/>
        </w:rPr>
        <w:t>Zinner</w:t>
      </w:r>
      <w:proofErr w:type="spellEnd"/>
      <w:r w:rsidRPr="005F3B18">
        <w:rPr>
          <w:rFonts w:ascii="Book Antiqua" w:hAnsi="Book Antiqua" w:cs="宋体"/>
          <w:color w:val="000000"/>
          <w:lang w:val="en-US" w:eastAsia="zh-CN"/>
        </w:rPr>
        <w:t xml:space="preserve"> MJ, </w:t>
      </w:r>
      <w:proofErr w:type="spellStart"/>
      <w:r w:rsidRPr="005F3B18">
        <w:rPr>
          <w:rFonts w:ascii="Book Antiqua" w:hAnsi="Book Antiqua" w:cs="宋体"/>
          <w:color w:val="000000"/>
          <w:lang w:val="en-US" w:eastAsia="zh-CN"/>
        </w:rPr>
        <w:t>Dierks</w:t>
      </w:r>
      <w:proofErr w:type="spellEnd"/>
      <w:r w:rsidRPr="005F3B18">
        <w:rPr>
          <w:rFonts w:ascii="Book Antiqua" w:hAnsi="Book Antiqua" w:cs="宋体"/>
          <w:color w:val="000000"/>
          <w:lang w:val="en-US" w:eastAsia="zh-CN"/>
        </w:rPr>
        <w:t xml:space="preserve"> MM.</w:t>
      </w:r>
      <w:proofErr w:type="gramEnd"/>
      <w:r w:rsidRPr="005F3B18">
        <w:rPr>
          <w:rFonts w:ascii="Book Antiqua" w:hAnsi="Book Antiqua" w:cs="宋体"/>
          <w:color w:val="000000"/>
          <w:lang w:val="en-US" w:eastAsia="zh-CN"/>
        </w:rPr>
        <w:t xml:space="preserve"> </w:t>
      </w:r>
      <w:proofErr w:type="gramStart"/>
      <w:r w:rsidRPr="005F3B18">
        <w:rPr>
          <w:rFonts w:ascii="Book Antiqua" w:hAnsi="Book Antiqua" w:cs="宋体"/>
          <w:color w:val="000000"/>
          <w:lang w:val="en-US" w:eastAsia="zh-CN"/>
        </w:rPr>
        <w:t>A prospective study of patient safety in the operating room.</w:t>
      </w:r>
      <w:proofErr w:type="gramEnd"/>
      <w:r w:rsidRPr="005F3B18">
        <w:rPr>
          <w:rFonts w:ascii="Book Antiqua" w:hAnsi="Book Antiqua" w:cs="宋体"/>
          <w:color w:val="000000"/>
          <w:lang w:val="en-US" w:eastAsia="zh-CN"/>
        </w:rPr>
        <w:t> </w:t>
      </w:r>
      <w:r w:rsidRPr="005F3B18">
        <w:rPr>
          <w:rFonts w:ascii="Book Antiqua" w:hAnsi="Book Antiqua" w:cs="宋体"/>
          <w:i/>
          <w:iCs/>
          <w:color w:val="000000"/>
          <w:lang w:val="en-US" w:eastAsia="zh-CN"/>
        </w:rPr>
        <w:t>Surgery</w:t>
      </w:r>
      <w:r w:rsidRPr="005F3B18">
        <w:rPr>
          <w:rFonts w:ascii="Book Antiqua" w:hAnsi="Book Antiqua" w:cs="宋体"/>
          <w:color w:val="000000"/>
          <w:lang w:val="en-US" w:eastAsia="zh-CN"/>
        </w:rPr>
        <w:t> 2006; </w:t>
      </w:r>
      <w:r w:rsidRPr="005F3B18">
        <w:rPr>
          <w:rFonts w:ascii="Book Antiqua" w:hAnsi="Book Antiqua" w:cs="宋体"/>
          <w:b/>
          <w:bCs/>
          <w:color w:val="000000"/>
          <w:lang w:val="en-US" w:eastAsia="zh-CN"/>
        </w:rPr>
        <w:t>139</w:t>
      </w:r>
      <w:r w:rsidRPr="005F3B18">
        <w:rPr>
          <w:rFonts w:ascii="Book Antiqua" w:hAnsi="Book Antiqua" w:cs="宋体"/>
          <w:color w:val="000000"/>
          <w:lang w:val="en-US" w:eastAsia="zh-CN"/>
        </w:rPr>
        <w:t>: 159-173 [PMID: 16455323 DOI: 10.1016/j.surg.2005.07.037]</w:t>
      </w:r>
    </w:p>
    <w:p w14:paraId="2E973148"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3 </w:t>
      </w:r>
      <w:proofErr w:type="spellStart"/>
      <w:r w:rsidRPr="005F3B18">
        <w:rPr>
          <w:rFonts w:ascii="Book Antiqua" w:hAnsi="Book Antiqua" w:cs="宋体"/>
          <w:b/>
          <w:bCs/>
          <w:color w:val="000000"/>
          <w:lang w:val="en-US" w:eastAsia="zh-CN"/>
        </w:rPr>
        <w:t>Gawande</w:t>
      </w:r>
      <w:proofErr w:type="spellEnd"/>
      <w:r w:rsidRPr="005F3B18">
        <w:rPr>
          <w:rFonts w:ascii="Book Antiqua" w:hAnsi="Book Antiqua" w:cs="宋体"/>
          <w:b/>
          <w:bCs/>
          <w:color w:val="000000"/>
          <w:lang w:val="en-US" w:eastAsia="zh-CN"/>
        </w:rPr>
        <w:t xml:space="preserve"> AA</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Zinner</w:t>
      </w:r>
      <w:proofErr w:type="spellEnd"/>
      <w:r w:rsidRPr="005F3B18">
        <w:rPr>
          <w:rFonts w:ascii="Book Antiqua" w:hAnsi="Book Antiqua" w:cs="宋体"/>
          <w:color w:val="000000"/>
          <w:lang w:val="en-US" w:eastAsia="zh-CN"/>
        </w:rPr>
        <w:t xml:space="preserve"> MJ, </w:t>
      </w:r>
      <w:proofErr w:type="spellStart"/>
      <w:r w:rsidRPr="005F3B18">
        <w:rPr>
          <w:rFonts w:ascii="Book Antiqua" w:hAnsi="Book Antiqua" w:cs="宋体"/>
          <w:color w:val="000000"/>
          <w:lang w:val="en-US" w:eastAsia="zh-CN"/>
        </w:rPr>
        <w:t>Studdert</w:t>
      </w:r>
      <w:proofErr w:type="spellEnd"/>
      <w:r w:rsidRPr="005F3B18">
        <w:rPr>
          <w:rFonts w:ascii="Book Antiqua" w:hAnsi="Book Antiqua" w:cs="宋体"/>
          <w:color w:val="000000"/>
          <w:lang w:val="en-US" w:eastAsia="zh-CN"/>
        </w:rPr>
        <w:t xml:space="preserve"> DM, Brennan TA. Analysis of errors reported by surgeons at three teaching hospitals. </w:t>
      </w:r>
      <w:r w:rsidRPr="005F3B18">
        <w:rPr>
          <w:rFonts w:ascii="Book Antiqua" w:hAnsi="Book Antiqua" w:cs="宋体"/>
          <w:i/>
          <w:iCs/>
          <w:color w:val="000000"/>
          <w:lang w:val="en-US" w:eastAsia="zh-CN"/>
        </w:rPr>
        <w:t>Surgery</w:t>
      </w:r>
      <w:r w:rsidRPr="005F3B18">
        <w:rPr>
          <w:rFonts w:ascii="Book Antiqua" w:hAnsi="Book Antiqua" w:cs="宋体"/>
          <w:color w:val="000000"/>
          <w:lang w:val="en-US" w:eastAsia="zh-CN"/>
        </w:rPr>
        <w:t> 2003; </w:t>
      </w:r>
      <w:r w:rsidRPr="005F3B18">
        <w:rPr>
          <w:rFonts w:ascii="Book Antiqua" w:hAnsi="Book Antiqua" w:cs="宋体"/>
          <w:b/>
          <w:bCs/>
          <w:color w:val="000000"/>
          <w:lang w:val="en-US" w:eastAsia="zh-CN"/>
        </w:rPr>
        <w:t>133</w:t>
      </w:r>
      <w:r w:rsidRPr="005F3B18">
        <w:rPr>
          <w:rFonts w:ascii="Book Antiqua" w:hAnsi="Book Antiqua" w:cs="宋体"/>
          <w:color w:val="000000"/>
          <w:lang w:val="en-US" w:eastAsia="zh-CN"/>
        </w:rPr>
        <w:t>: 614-621 [PMID: 12796727 DOI: 10.1067/msy.2003.169]</w:t>
      </w:r>
    </w:p>
    <w:p w14:paraId="794A6335"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4 </w:t>
      </w:r>
      <w:proofErr w:type="spellStart"/>
      <w:r w:rsidRPr="005F3B18">
        <w:rPr>
          <w:rFonts w:ascii="Book Antiqua" w:hAnsi="Book Antiqua" w:cs="宋体"/>
          <w:b/>
          <w:bCs/>
          <w:color w:val="000000"/>
          <w:lang w:val="en-US" w:eastAsia="zh-CN"/>
        </w:rPr>
        <w:t>Helmreich</w:t>
      </w:r>
      <w:proofErr w:type="spellEnd"/>
      <w:r w:rsidRPr="005F3B18">
        <w:rPr>
          <w:rFonts w:ascii="Book Antiqua" w:hAnsi="Book Antiqua" w:cs="宋体"/>
          <w:b/>
          <w:bCs/>
          <w:color w:val="000000"/>
          <w:lang w:val="en-US" w:eastAsia="zh-CN"/>
        </w:rPr>
        <w:t xml:space="preserve"> RL</w:t>
      </w:r>
      <w:r w:rsidRPr="005F3B18">
        <w:rPr>
          <w:rFonts w:ascii="Book Antiqua" w:hAnsi="Book Antiqua" w:cs="宋体"/>
          <w:color w:val="000000"/>
          <w:lang w:val="en-US" w:eastAsia="zh-CN"/>
        </w:rPr>
        <w:t xml:space="preserve">, Merritt AC, Wilhelm JA. </w:t>
      </w:r>
      <w:proofErr w:type="gramStart"/>
      <w:r w:rsidRPr="005F3B18">
        <w:rPr>
          <w:rFonts w:ascii="Book Antiqua" w:hAnsi="Book Antiqua" w:cs="宋体"/>
          <w:color w:val="000000"/>
          <w:lang w:val="en-US" w:eastAsia="zh-CN"/>
        </w:rPr>
        <w:t>The evolution of Crew Resource Management training in commercial aviation.</w:t>
      </w:r>
      <w:proofErr w:type="gramEnd"/>
      <w:r w:rsidRPr="005F3B18">
        <w:rPr>
          <w:rFonts w:ascii="Book Antiqua" w:hAnsi="Book Antiqua" w:cs="宋体"/>
          <w:color w:val="000000"/>
          <w:lang w:val="en-US" w:eastAsia="zh-CN"/>
        </w:rPr>
        <w:t> </w:t>
      </w:r>
      <w:proofErr w:type="spellStart"/>
      <w:r w:rsidRPr="005F3B18">
        <w:rPr>
          <w:rFonts w:ascii="Book Antiqua" w:hAnsi="Book Antiqua" w:cs="宋体"/>
          <w:i/>
          <w:iCs/>
          <w:color w:val="000000"/>
          <w:lang w:val="en-US" w:eastAsia="zh-CN"/>
        </w:rPr>
        <w:t>Int</w:t>
      </w:r>
      <w:proofErr w:type="spellEnd"/>
      <w:r w:rsidRPr="005F3B18">
        <w:rPr>
          <w:rFonts w:ascii="Book Antiqua" w:hAnsi="Book Antiqua" w:cs="宋体"/>
          <w:i/>
          <w:iCs/>
          <w:color w:val="000000"/>
          <w:lang w:val="en-US" w:eastAsia="zh-CN"/>
        </w:rPr>
        <w:t xml:space="preserve"> J </w:t>
      </w:r>
      <w:proofErr w:type="spellStart"/>
      <w:r w:rsidRPr="005F3B18">
        <w:rPr>
          <w:rFonts w:ascii="Book Antiqua" w:hAnsi="Book Antiqua" w:cs="宋体"/>
          <w:i/>
          <w:iCs/>
          <w:color w:val="000000"/>
          <w:lang w:val="en-US" w:eastAsia="zh-CN"/>
        </w:rPr>
        <w:t>Aviat</w:t>
      </w:r>
      <w:proofErr w:type="spellEnd"/>
      <w:r w:rsidRPr="005F3B18">
        <w:rPr>
          <w:rFonts w:ascii="Book Antiqua" w:hAnsi="Book Antiqua" w:cs="宋体"/>
          <w:i/>
          <w:iCs/>
          <w:color w:val="000000"/>
          <w:lang w:val="en-US" w:eastAsia="zh-CN"/>
        </w:rPr>
        <w:t xml:space="preserve"> </w:t>
      </w:r>
      <w:proofErr w:type="spellStart"/>
      <w:r w:rsidRPr="005F3B18">
        <w:rPr>
          <w:rFonts w:ascii="Book Antiqua" w:hAnsi="Book Antiqua" w:cs="宋体"/>
          <w:i/>
          <w:iCs/>
          <w:color w:val="000000"/>
          <w:lang w:val="en-US" w:eastAsia="zh-CN"/>
        </w:rPr>
        <w:t>Psychol</w:t>
      </w:r>
      <w:proofErr w:type="spellEnd"/>
      <w:r w:rsidRPr="005F3B18">
        <w:rPr>
          <w:rFonts w:ascii="Book Antiqua" w:hAnsi="Book Antiqua" w:cs="宋体"/>
          <w:color w:val="000000"/>
          <w:lang w:val="en-US" w:eastAsia="zh-CN"/>
        </w:rPr>
        <w:t> 1999; </w:t>
      </w:r>
      <w:r w:rsidRPr="005F3B18">
        <w:rPr>
          <w:rFonts w:ascii="Book Antiqua" w:hAnsi="Book Antiqua" w:cs="宋体"/>
          <w:b/>
          <w:bCs/>
          <w:color w:val="000000"/>
          <w:lang w:val="en-US" w:eastAsia="zh-CN"/>
        </w:rPr>
        <w:t>9</w:t>
      </w:r>
      <w:r w:rsidRPr="005F3B18">
        <w:rPr>
          <w:rFonts w:ascii="Book Antiqua" w:hAnsi="Book Antiqua" w:cs="宋体"/>
          <w:color w:val="000000"/>
          <w:lang w:val="en-US" w:eastAsia="zh-CN"/>
        </w:rPr>
        <w:t>: 19-32 [PMID: 11541445]</w:t>
      </w:r>
    </w:p>
    <w:p w14:paraId="35CCD01B"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 xml:space="preserve">5 </w:t>
      </w:r>
      <w:proofErr w:type="spellStart"/>
      <w:r w:rsidRPr="005F3B18">
        <w:rPr>
          <w:rFonts w:ascii="Book Antiqua" w:hAnsi="Book Antiqua" w:cs="宋体"/>
          <w:b/>
          <w:color w:val="000000"/>
          <w:lang w:val="en-US" w:eastAsia="zh-CN"/>
        </w:rPr>
        <w:t>Flin</w:t>
      </w:r>
      <w:proofErr w:type="spellEnd"/>
      <w:r w:rsidRPr="005F3B18">
        <w:rPr>
          <w:rFonts w:ascii="Book Antiqua" w:hAnsi="Book Antiqua" w:cs="宋体"/>
          <w:b/>
          <w:color w:val="000000"/>
          <w:lang w:val="en-US" w:eastAsia="zh-CN"/>
        </w:rPr>
        <w:t xml:space="preserve"> R</w:t>
      </w:r>
      <w:r w:rsidRPr="005F3B18">
        <w:rPr>
          <w:rFonts w:ascii="Book Antiqua" w:hAnsi="Book Antiqua" w:cs="宋体"/>
          <w:color w:val="000000"/>
          <w:lang w:val="en-US" w:eastAsia="zh-CN"/>
        </w:rPr>
        <w:t xml:space="preserve">, O’Connor P, Mearns K. Crew resource management: improving safety in high reliability industries. </w:t>
      </w:r>
      <w:r w:rsidRPr="005F3B18">
        <w:rPr>
          <w:rFonts w:ascii="Book Antiqua" w:hAnsi="Book Antiqua" w:cs="宋体"/>
          <w:i/>
          <w:color w:val="000000"/>
          <w:lang w:val="en-US" w:eastAsia="zh-CN"/>
        </w:rPr>
        <w:t>Team Performance Management</w:t>
      </w:r>
      <w:r w:rsidRPr="005F3B18">
        <w:rPr>
          <w:rFonts w:ascii="Book Antiqua" w:hAnsi="Book Antiqua" w:cs="宋体" w:hint="eastAsia"/>
          <w:color w:val="000000"/>
          <w:lang w:val="en-US" w:eastAsia="zh-CN"/>
        </w:rPr>
        <w:t xml:space="preserve"> </w:t>
      </w:r>
      <w:r w:rsidRPr="005F3B18">
        <w:rPr>
          <w:rFonts w:ascii="Book Antiqua" w:hAnsi="Book Antiqua" w:cs="宋体"/>
          <w:color w:val="000000"/>
          <w:lang w:val="en-US" w:eastAsia="zh-CN"/>
        </w:rPr>
        <w:t xml:space="preserve">2002; </w:t>
      </w:r>
      <w:r w:rsidRPr="005F3B18">
        <w:rPr>
          <w:rFonts w:ascii="Book Antiqua" w:hAnsi="Book Antiqua" w:cs="宋体"/>
          <w:b/>
          <w:color w:val="000000"/>
          <w:lang w:val="en-US" w:eastAsia="zh-CN"/>
        </w:rPr>
        <w:t>8</w:t>
      </w:r>
      <w:r w:rsidRPr="005F3B18">
        <w:rPr>
          <w:rFonts w:ascii="Book Antiqua" w:hAnsi="Book Antiqua" w:cs="宋体"/>
          <w:color w:val="000000"/>
          <w:lang w:val="en-US" w:eastAsia="zh-CN"/>
        </w:rPr>
        <w:t>: 68–78</w:t>
      </w:r>
      <w:r w:rsidRPr="005F3B18">
        <w:rPr>
          <w:rFonts w:ascii="Book Antiqua" w:hAnsi="Book Antiqua" w:cs="宋体" w:hint="eastAsia"/>
          <w:color w:val="000000"/>
          <w:lang w:val="en-US" w:eastAsia="zh-CN"/>
        </w:rPr>
        <w:t xml:space="preserve"> </w:t>
      </w:r>
      <w:r w:rsidRPr="005F3B18">
        <w:rPr>
          <w:rFonts w:ascii="Book Antiqua" w:hAnsi="Book Antiqua" w:cs="宋体"/>
          <w:color w:val="000000"/>
          <w:lang w:val="en-US" w:eastAsia="zh-CN"/>
        </w:rPr>
        <w:t>[DOI</w:t>
      </w:r>
      <w:r w:rsidRPr="005F3B18">
        <w:rPr>
          <w:rFonts w:ascii="Book Antiqua" w:hAnsi="Book Antiqua" w:cs="宋体" w:hint="eastAsia"/>
          <w:color w:val="000000"/>
          <w:lang w:val="en-US" w:eastAsia="zh-CN"/>
        </w:rPr>
        <w:t>:</w:t>
      </w:r>
      <w:r w:rsidRPr="005F3B18">
        <w:rPr>
          <w:rFonts w:ascii="Book Antiqua" w:hAnsi="Book Antiqua" w:cs="宋体"/>
          <w:color w:val="000000"/>
          <w:lang w:val="en-US" w:eastAsia="zh-CN"/>
        </w:rPr>
        <w:t xml:space="preserve"> 10.1108/13527590210433366]</w:t>
      </w:r>
    </w:p>
    <w:p w14:paraId="0D586C36"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 xml:space="preserve">6 </w:t>
      </w:r>
      <w:proofErr w:type="spellStart"/>
      <w:r w:rsidRPr="005F3B18">
        <w:rPr>
          <w:rFonts w:ascii="Book Antiqua" w:hAnsi="Book Antiqua" w:cs="宋体"/>
          <w:b/>
          <w:color w:val="000000"/>
          <w:lang w:val="en-US" w:eastAsia="zh-CN"/>
        </w:rPr>
        <w:t>Flin</w:t>
      </w:r>
      <w:proofErr w:type="spellEnd"/>
      <w:r w:rsidRPr="005F3B18">
        <w:rPr>
          <w:rFonts w:ascii="Book Antiqua" w:hAnsi="Book Antiqua" w:cs="宋体"/>
          <w:b/>
          <w:color w:val="000000"/>
          <w:lang w:val="en-US" w:eastAsia="zh-CN"/>
        </w:rPr>
        <w:t xml:space="preserve"> R</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Goeters</w:t>
      </w:r>
      <w:proofErr w:type="spellEnd"/>
      <w:r w:rsidRPr="005F3B18">
        <w:rPr>
          <w:rFonts w:ascii="Book Antiqua" w:hAnsi="Book Antiqua" w:cs="宋体"/>
          <w:color w:val="000000"/>
          <w:lang w:val="en-US" w:eastAsia="zh-CN"/>
        </w:rPr>
        <w:t xml:space="preserve"> K, </w:t>
      </w:r>
      <w:proofErr w:type="spellStart"/>
      <w:r w:rsidRPr="005F3B18">
        <w:rPr>
          <w:rFonts w:ascii="Book Antiqua" w:hAnsi="Book Antiqua" w:cs="宋体"/>
          <w:color w:val="000000"/>
          <w:lang w:val="en-US" w:eastAsia="zh-CN"/>
        </w:rPr>
        <w:t>Amalberti</w:t>
      </w:r>
      <w:proofErr w:type="spellEnd"/>
      <w:r w:rsidRPr="005F3B18">
        <w:rPr>
          <w:rFonts w:ascii="Book Antiqua" w:hAnsi="Book Antiqua" w:cs="宋体"/>
          <w:color w:val="000000"/>
          <w:lang w:val="en-US" w:eastAsia="zh-CN"/>
        </w:rPr>
        <w:t xml:space="preserve"> R. </w:t>
      </w:r>
      <w:proofErr w:type="gramStart"/>
      <w:r w:rsidRPr="005F3B18">
        <w:rPr>
          <w:rFonts w:ascii="Book Antiqua" w:hAnsi="Book Antiqua" w:cs="宋体"/>
          <w:color w:val="000000"/>
          <w:lang w:val="en-US" w:eastAsia="zh-CN"/>
        </w:rPr>
        <w:t>The development of the NOTECHS system for evaluating pilots’ CRM skills.</w:t>
      </w:r>
      <w:proofErr w:type="gramEnd"/>
      <w:r w:rsidRPr="005F3B18">
        <w:rPr>
          <w:rFonts w:ascii="Book Antiqua" w:hAnsi="Book Antiqua" w:cs="宋体"/>
          <w:color w:val="000000"/>
          <w:lang w:val="en-US" w:eastAsia="zh-CN"/>
        </w:rPr>
        <w:t xml:space="preserve"> </w:t>
      </w:r>
      <w:r w:rsidRPr="005F3B18">
        <w:rPr>
          <w:rFonts w:ascii="Book Antiqua" w:hAnsi="Book Antiqua" w:cs="宋体"/>
          <w:i/>
          <w:color w:val="000000"/>
          <w:lang w:val="en-US" w:eastAsia="zh-CN"/>
        </w:rPr>
        <w:t>Human Factors and Aerospace Safety</w:t>
      </w:r>
      <w:r w:rsidRPr="005F3B18">
        <w:rPr>
          <w:rFonts w:ascii="Book Antiqua" w:hAnsi="Book Antiqua" w:cs="宋体"/>
          <w:color w:val="000000"/>
          <w:lang w:val="en-US" w:eastAsia="zh-CN"/>
        </w:rPr>
        <w:t xml:space="preserve"> 2003; </w:t>
      </w:r>
      <w:r w:rsidRPr="005F3B18">
        <w:rPr>
          <w:rFonts w:ascii="Book Antiqua" w:hAnsi="Book Antiqua" w:cs="宋体"/>
          <w:b/>
          <w:color w:val="000000"/>
          <w:lang w:val="en-US" w:eastAsia="zh-CN"/>
        </w:rPr>
        <w:t>3</w:t>
      </w:r>
      <w:r w:rsidRPr="005F3B18">
        <w:rPr>
          <w:rFonts w:ascii="Book Antiqua" w:hAnsi="Book Antiqua" w:cs="宋体"/>
          <w:color w:val="000000"/>
          <w:lang w:val="en-US" w:eastAsia="zh-CN"/>
        </w:rPr>
        <w:t>: 95-117</w:t>
      </w:r>
    </w:p>
    <w:p w14:paraId="143C0346"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7 </w:t>
      </w:r>
      <w:r w:rsidRPr="005F3B18">
        <w:rPr>
          <w:rFonts w:ascii="Book Antiqua" w:hAnsi="Book Antiqua" w:cs="宋体"/>
          <w:b/>
          <w:bCs/>
          <w:color w:val="000000"/>
          <w:lang w:val="en-US" w:eastAsia="zh-CN"/>
        </w:rPr>
        <w:t>Fletcher GC</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McGeorge</w:t>
      </w:r>
      <w:proofErr w:type="spellEnd"/>
      <w:r w:rsidRPr="005F3B18">
        <w:rPr>
          <w:rFonts w:ascii="Book Antiqua" w:hAnsi="Book Antiqua" w:cs="宋体"/>
          <w:color w:val="000000"/>
          <w:lang w:val="en-US" w:eastAsia="zh-CN"/>
        </w:rPr>
        <w:t xml:space="preserve"> P, </w:t>
      </w:r>
      <w:proofErr w:type="spellStart"/>
      <w:r w:rsidRPr="005F3B18">
        <w:rPr>
          <w:rFonts w:ascii="Book Antiqua" w:hAnsi="Book Antiqua" w:cs="宋体"/>
          <w:color w:val="000000"/>
          <w:lang w:val="en-US" w:eastAsia="zh-CN"/>
        </w:rPr>
        <w:t>Flin</w:t>
      </w:r>
      <w:proofErr w:type="spellEnd"/>
      <w:r w:rsidRPr="005F3B18">
        <w:rPr>
          <w:rFonts w:ascii="Book Antiqua" w:hAnsi="Book Antiqua" w:cs="宋体"/>
          <w:color w:val="000000"/>
          <w:lang w:val="en-US" w:eastAsia="zh-CN"/>
        </w:rPr>
        <w:t xml:space="preserve"> RH, </w:t>
      </w:r>
      <w:proofErr w:type="spellStart"/>
      <w:r w:rsidRPr="005F3B18">
        <w:rPr>
          <w:rFonts w:ascii="Book Antiqua" w:hAnsi="Book Antiqua" w:cs="宋体"/>
          <w:color w:val="000000"/>
          <w:lang w:val="en-US" w:eastAsia="zh-CN"/>
        </w:rPr>
        <w:t>Glavin</w:t>
      </w:r>
      <w:proofErr w:type="spellEnd"/>
      <w:r w:rsidRPr="005F3B18">
        <w:rPr>
          <w:rFonts w:ascii="Book Antiqua" w:hAnsi="Book Antiqua" w:cs="宋体"/>
          <w:color w:val="000000"/>
          <w:lang w:val="en-US" w:eastAsia="zh-CN"/>
        </w:rPr>
        <w:t xml:space="preserve"> RJ, Maran NJ. The role of non-technical skills in </w:t>
      </w:r>
      <w:proofErr w:type="spellStart"/>
      <w:r w:rsidRPr="005F3B18">
        <w:rPr>
          <w:rFonts w:ascii="Book Antiqua" w:hAnsi="Book Antiqua" w:cs="宋体"/>
          <w:color w:val="000000"/>
          <w:lang w:val="en-US" w:eastAsia="zh-CN"/>
        </w:rPr>
        <w:t>anaesthesia</w:t>
      </w:r>
      <w:proofErr w:type="spellEnd"/>
      <w:r w:rsidRPr="005F3B18">
        <w:rPr>
          <w:rFonts w:ascii="Book Antiqua" w:hAnsi="Book Antiqua" w:cs="宋体"/>
          <w:color w:val="000000"/>
          <w:lang w:val="en-US" w:eastAsia="zh-CN"/>
        </w:rPr>
        <w:t>: a review of current literature. </w:t>
      </w:r>
      <w:r w:rsidRPr="005F3B18">
        <w:rPr>
          <w:rFonts w:ascii="Book Antiqua" w:hAnsi="Book Antiqua" w:cs="宋体"/>
          <w:i/>
          <w:iCs/>
          <w:color w:val="000000"/>
          <w:lang w:val="en-US" w:eastAsia="zh-CN"/>
        </w:rPr>
        <w:t xml:space="preserve">Br J </w:t>
      </w:r>
      <w:proofErr w:type="spellStart"/>
      <w:r w:rsidRPr="005F3B18">
        <w:rPr>
          <w:rFonts w:ascii="Book Antiqua" w:hAnsi="Book Antiqua" w:cs="宋体"/>
          <w:i/>
          <w:iCs/>
          <w:color w:val="000000"/>
          <w:lang w:val="en-US" w:eastAsia="zh-CN"/>
        </w:rPr>
        <w:t>Anaesth</w:t>
      </w:r>
      <w:proofErr w:type="spellEnd"/>
      <w:r w:rsidRPr="005F3B18">
        <w:rPr>
          <w:rFonts w:ascii="Book Antiqua" w:hAnsi="Book Antiqua" w:cs="宋体"/>
          <w:color w:val="000000"/>
          <w:lang w:val="en-US" w:eastAsia="zh-CN"/>
        </w:rPr>
        <w:t> 2002; </w:t>
      </w:r>
      <w:r w:rsidRPr="005F3B18">
        <w:rPr>
          <w:rFonts w:ascii="Book Antiqua" w:hAnsi="Book Antiqua" w:cs="宋体"/>
          <w:b/>
          <w:bCs/>
          <w:color w:val="000000"/>
          <w:lang w:val="en-US" w:eastAsia="zh-CN"/>
        </w:rPr>
        <w:t>88</w:t>
      </w:r>
      <w:r w:rsidRPr="005F3B18">
        <w:rPr>
          <w:rFonts w:ascii="Book Antiqua" w:hAnsi="Book Antiqua" w:cs="宋体"/>
          <w:color w:val="000000"/>
          <w:lang w:val="en-US" w:eastAsia="zh-CN"/>
        </w:rPr>
        <w:t>: 418-429 [PMID: 11990277</w:t>
      </w:r>
      <w:r w:rsidRPr="005F3B18">
        <w:rPr>
          <w:rFonts w:ascii="Book Antiqua" w:hAnsi="Book Antiqua" w:cs="Arial"/>
          <w:lang w:val="en-US" w:eastAsia="en-US"/>
        </w:rPr>
        <w:t xml:space="preserve"> DOI</w:t>
      </w:r>
      <w:r w:rsidRPr="005F3B18">
        <w:rPr>
          <w:rFonts w:ascii="Book Antiqua" w:hAnsi="Book Antiqua" w:cs="Arial" w:hint="eastAsia"/>
          <w:lang w:val="en-US" w:eastAsia="zh-CN"/>
        </w:rPr>
        <w:t>:</w:t>
      </w:r>
      <w:r w:rsidRPr="005F3B18">
        <w:rPr>
          <w:rFonts w:ascii="Book Antiqua" w:hAnsi="Book Antiqua" w:cs="Arial"/>
          <w:lang w:val="en-US" w:eastAsia="en-US"/>
        </w:rPr>
        <w:t xml:space="preserve"> </w:t>
      </w:r>
      <w:r w:rsidRPr="005F3B18">
        <w:rPr>
          <w:rFonts w:ascii="Book Antiqua" w:hAnsi="Book Antiqua" w:cs="Verdana"/>
          <w:lang w:val="en-US" w:eastAsia="en-US"/>
        </w:rPr>
        <w:t>10.1093/</w:t>
      </w:r>
      <w:proofErr w:type="spellStart"/>
      <w:r w:rsidRPr="005F3B18">
        <w:rPr>
          <w:rFonts w:ascii="Book Antiqua" w:hAnsi="Book Antiqua" w:cs="Verdana"/>
          <w:lang w:val="en-US" w:eastAsia="en-US"/>
        </w:rPr>
        <w:t>bja</w:t>
      </w:r>
      <w:proofErr w:type="spellEnd"/>
      <w:r w:rsidRPr="005F3B18">
        <w:rPr>
          <w:rFonts w:ascii="Book Antiqua" w:hAnsi="Book Antiqua" w:cs="Verdana"/>
          <w:lang w:val="en-US" w:eastAsia="en-US"/>
        </w:rPr>
        <w:t>/88.3.418</w:t>
      </w:r>
      <w:r w:rsidRPr="005F3B18">
        <w:rPr>
          <w:rFonts w:ascii="Book Antiqua" w:hAnsi="Book Antiqua" w:cs="宋体"/>
          <w:color w:val="000000"/>
          <w:lang w:val="en-US" w:eastAsia="zh-CN"/>
        </w:rPr>
        <w:t>]</w:t>
      </w:r>
    </w:p>
    <w:p w14:paraId="5D565BFC" w14:textId="78E6C2DF"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8 </w:t>
      </w:r>
      <w:proofErr w:type="spellStart"/>
      <w:r w:rsidRPr="005F3B18">
        <w:rPr>
          <w:rFonts w:ascii="Book Antiqua" w:hAnsi="Book Antiqua" w:cs="宋体"/>
          <w:b/>
          <w:bCs/>
          <w:color w:val="000000"/>
          <w:lang w:val="en-US" w:eastAsia="zh-CN"/>
        </w:rPr>
        <w:t>Manser</w:t>
      </w:r>
      <w:proofErr w:type="spellEnd"/>
      <w:r w:rsidRPr="005F3B18">
        <w:rPr>
          <w:rFonts w:ascii="Book Antiqua" w:hAnsi="Book Antiqua" w:cs="宋体"/>
          <w:b/>
          <w:bCs/>
          <w:color w:val="000000"/>
          <w:lang w:val="en-US" w:eastAsia="zh-CN"/>
        </w:rPr>
        <w:t xml:space="preserve"> T</w:t>
      </w:r>
      <w:r w:rsidRPr="005F3B18">
        <w:rPr>
          <w:rFonts w:ascii="Book Antiqua" w:hAnsi="Book Antiqua" w:cs="宋体"/>
          <w:color w:val="000000"/>
          <w:lang w:val="en-US" w:eastAsia="zh-CN"/>
        </w:rPr>
        <w:t xml:space="preserve">, Harrison TK, </w:t>
      </w:r>
      <w:proofErr w:type="spellStart"/>
      <w:r w:rsidRPr="005F3B18">
        <w:rPr>
          <w:rFonts w:ascii="Book Antiqua" w:hAnsi="Book Antiqua" w:cs="宋体"/>
          <w:color w:val="000000"/>
          <w:lang w:val="en-US" w:eastAsia="zh-CN"/>
        </w:rPr>
        <w:t>Gaba</w:t>
      </w:r>
      <w:proofErr w:type="spellEnd"/>
      <w:r w:rsidRPr="005F3B18">
        <w:rPr>
          <w:rFonts w:ascii="Book Antiqua" w:hAnsi="Book Antiqua" w:cs="宋体"/>
          <w:color w:val="000000"/>
          <w:lang w:val="en-US" w:eastAsia="zh-CN"/>
        </w:rPr>
        <w:t xml:space="preserve"> DM, Howard SK. Coordination patterns related to high clinical performance in a simulated anesthetic crisis. </w:t>
      </w:r>
      <w:proofErr w:type="spellStart"/>
      <w:r w:rsidRPr="005F3B18">
        <w:rPr>
          <w:rFonts w:ascii="Book Antiqua" w:hAnsi="Book Antiqua" w:cs="宋体"/>
          <w:i/>
          <w:iCs/>
          <w:color w:val="000000"/>
          <w:lang w:val="en-US" w:eastAsia="zh-CN"/>
        </w:rPr>
        <w:t>Anesth</w:t>
      </w:r>
      <w:proofErr w:type="spellEnd"/>
      <w:r w:rsidRPr="005F3B18">
        <w:rPr>
          <w:rFonts w:ascii="Book Antiqua" w:hAnsi="Book Antiqua" w:cs="宋体"/>
          <w:i/>
          <w:iCs/>
          <w:color w:val="000000"/>
          <w:lang w:val="en-US" w:eastAsia="zh-CN"/>
        </w:rPr>
        <w:t xml:space="preserve"> </w:t>
      </w:r>
      <w:proofErr w:type="spellStart"/>
      <w:r w:rsidRPr="005F3B18">
        <w:rPr>
          <w:rFonts w:ascii="Book Antiqua" w:hAnsi="Book Antiqua" w:cs="宋体"/>
          <w:i/>
          <w:iCs/>
          <w:color w:val="000000"/>
          <w:lang w:val="en-US" w:eastAsia="zh-CN"/>
        </w:rPr>
        <w:t>Analg</w:t>
      </w:r>
      <w:proofErr w:type="spellEnd"/>
      <w:r w:rsidRPr="005F3B18">
        <w:rPr>
          <w:rFonts w:ascii="Book Antiqua" w:hAnsi="Book Antiqua" w:cs="宋体"/>
          <w:color w:val="000000"/>
          <w:lang w:val="en-US" w:eastAsia="zh-CN"/>
        </w:rPr>
        <w:t> 2009; </w:t>
      </w:r>
      <w:r w:rsidRPr="005F3B18">
        <w:rPr>
          <w:rFonts w:ascii="Book Antiqua" w:hAnsi="Book Antiqua" w:cs="宋体"/>
          <w:b/>
          <w:bCs/>
          <w:color w:val="000000"/>
          <w:lang w:val="en-US" w:eastAsia="zh-CN"/>
        </w:rPr>
        <w:t>108</w:t>
      </w:r>
      <w:r w:rsidRPr="005F3B18">
        <w:rPr>
          <w:rFonts w:ascii="Book Antiqua" w:hAnsi="Book Antiqua" w:cs="宋体"/>
          <w:color w:val="000000"/>
          <w:lang w:val="en-US" w:eastAsia="zh-CN"/>
        </w:rPr>
        <w:t xml:space="preserve">: 1606-1615 [PMID: 19372344 DOI: </w:t>
      </w:r>
      <w:r w:rsidRPr="005F3B18">
        <w:rPr>
          <w:rFonts w:ascii="Book Antiqua" w:hAnsi="Book Antiqua" w:cs="Arial"/>
          <w:lang w:val="en-US" w:eastAsia="en-US"/>
        </w:rPr>
        <w:t>10.1213/ane.0b013e3181981d36</w:t>
      </w:r>
      <w:r w:rsidRPr="005F3B18">
        <w:rPr>
          <w:rFonts w:ascii="Book Antiqua" w:hAnsi="Book Antiqua" w:cs="宋体"/>
          <w:color w:val="000000"/>
          <w:lang w:val="en-US" w:eastAsia="zh-CN"/>
        </w:rPr>
        <w:t>]</w:t>
      </w:r>
    </w:p>
    <w:p w14:paraId="5513BE4B"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9 </w:t>
      </w:r>
      <w:proofErr w:type="spellStart"/>
      <w:r w:rsidRPr="005F3B18">
        <w:rPr>
          <w:rFonts w:ascii="Book Antiqua" w:hAnsi="Book Antiqua" w:cs="宋体"/>
          <w:b/>
          <w:bCs/>
          <w:color w:val="000000"/>
          <w:lang w:val="en-US" w:eastAsia="zh-CN"/>
        </w:rPr>
        <w:t>Holzman</w:t>
      </w:r>
      <w:proofErr w:type="spellEnd"/>
      <w:r w:rsidRPr="005F3B18">
        <w:rPr>
          <w:rFonts w:ascii="Book Antiqua" w:hAnsi="Book Antiqua" w:cs="宋体"/>
          <w:b/>
          <w:bCs/>
          <w:color w:val="000000"/>
          <w:lang w:val="en-US" w:eastAsia="zh-CN"/>
        </w:rPr>
        <w:t xml:space="preserve"> RS</w:t>
      </w:r>
      <w:r w:rsidRPr="005F3B18">
        <w:rPr>
          <w:rFonts w:ascii="Book Antiqua" w:hAnsi="Book Antiqua" w:cs="宋体"/>
          <w:color w:val="000000"/>
          <w:lang w:val="en-US" w:eastAsia="zh-CN"/>
        </w:rPr>
        <w:t xml:space="preserve">, Cooper JB, </w:t>
      </w:r>
      <w:proofErr w:type="spellStart"/>
      <w:r w:rsidRPr="005F3B18">
        <w:rPr>
          <w:rFonts w:ascii="Book Antiqua" w:hAnsi="Book Antiqua" w:cs="宋体"/>
          <w:color w:val="000000"/>
          <w:lang w:val="en-US" w:eastAsia="zh-CN"/>
        </w:rPr>
        <w:t>Gaba</w:t>
      </w:r>
      <w:proofErr w:type="spellEnd"/>
      <w:r w:rsidRPr="005F3B18">
        <w:rPr>
          <w:rFonts w:ascii="Book Antiqua" w:hAnsi="Book Antiqua" w:cs="宋体"/>
          <w:color w:val="000000"/>
          <w:lang w:val="en-US" w:eastAsia="zh-CN"/>
        </w:rPr>
        <w:t xml:space="preserve"> DM, Philip JH, Small SD, Feinstein D. Anesthesia crisis resource management: real-life simulation training in operating room crises. </w:t>
      </w:r>
      <w:r w:rsidRPr="005F3B18">
        <w:rPr>
          <w:rFonts w:ascii="Book Antiqua" w:hAnsi="Book Antiqua" w:cs="宋体"/>
          <w:i/>
          <w:iCs/>
          <w:color w:val="000000"/>
          <w:lang w:val="en-US" w:eastAsia="zh-CN"/>
        </w:rPr>
        <w:t xml:space="preserve">J </w:t>
      </w:r>
      <w:proofErr w:type="spellStart"/>
      <w:r w:rsidRPr="005F3B18">
        <w:rPr>
          <w:rFonts w:ascii="Book Antiqua" w:hAnsi="Book Antiqua" w:cs="宋体"/>
          <w:i/>
          <w:iCs/>
          <w:color w:val="000000"/>
          <w:lang w:val="en-US" w:eastAsia="zh-CN"/>
        </w:rPr>
        <w:t>Clin</w:t>
      </w:r>
      <w:proofErr w:type="spellEnd"/>
      <w:r w:rsidRPr="005F3B18">
        <w:rPr>
          <w:rFonts w:ascii="Book Antiqua" w:hAnsi="Book Antiqua" w:cs="宋体"/>
          <w:i/>
          <w:iCs/>
          <w:color w:val="000000"/>
          <w:lang w:val="en-US" w:eastAsia="zh-CN"/>
        </w:rPr>
        <w:t xml:space="preserve"> </w:t>
      </w:r>
      <w:proofErr w:type="spellStart"/>
      <w:r w:rsidRPr="005F3B18">
        <w:rPr>
          <w:rFonts w:ascii="Book Antiqua" w:hAnsi="Book Antiqua" w:cs="宋体"/>
          <w:i/>
          <w:iCs/>
          <w:color w:val="000000"/>
          <w:lang w:val="en-US" w:eastAsia="zh-CN"/>
        </w:rPr>
        <w:t>Anesth</w:t>
      </w:r>
      <w:proofErr w:type="spellEnd"/>
      <w:r w:rsidRPr="005F3B18">
        <w:rPr>
          <w:rFonts w:ascii="Book Antiqua" w:hAnsi="Book Antiqua" w:cs="宋体"/>
          <w:color w:val="000000"/>
          <w:lang w:val="en-US" w:eastAsia="zh-CN"/>
        </w:rPr>
        <w:t> 1995; </w:t>
      </w:r>
      <w:r w:rsidRPr="005F3B18">
        <w:rPr>
          <w:rFonts w:ascii="Book Antiqua" w:hAnsi="Book Antiqua" w:cs="宋体"/>
          <w:b/>
          <w:bCs/>
          <w:color w:val="000000"/>
          <w:lang w:val="en-US" w:eastAsia="zh-CN"/>
        </w:rPr>
        <w:t>7</w:t>
      </w:r>
      <w:r w:rsidRPr="005F3B18">
        <w:rPr>
          <w:rFonts w:ascii="Book Antiqua" w:hAnsi="Book Antiqua" w:cs="宋体"/>
          <w:color w:val="000000"/>
          <w:lang w:val="en-US" w:eastAsia="zh-CN"/>
        </w:rPr>
        <w:t>: 675-687 [PMID: 8747567</w:t>
      </w:r>
      <w:r w:rsidRPr="005F3B18">
        <w:rPr>
          <w:rFonts w:ascii="Book Antiqua" w:hAnsi="Book Antiqua" w:cs="Arial"/>
          <w:lang w:val="en-US" w:eastAsia="en-US"/>
        </w:rPr>
        <w:t xml:space="preserve"> DOI</w:t>
      </w:r>
      <w:r w:rsidRPr="005F3B18">
        <w:rPr>
          <w:rFonts w:ascii="Book Antiqua" w:hAnsi="Book Antiqua" w:cs="Arial" w:hint="eastAsia"/>
          <w:lang w:val="en-US" w:eastAsia="zh-CN"/>
        </w:rPr>
        <w:t>:</w:t>
      </w:r>
      <w:r w:rsidRPr="005F3B18">
        <w:rPr>
          <w:rFonts w:ascii="Book Antiqua" w:hAnsi="Book Antiqua" w:cs="Arial"/>
          <w:lang w:val="en-US" w:eastAsia="en-US"/>
        </w:rPr>
        <w:t xml:space="preserve"> </w:t>
      </w:r>
      <w:r w:rsidRPr="005F3B18">
        <w:rPr>
          <w:rFonts w:ascii="Book Antiqua" w:hAnsi="Book Antiqua" w:cs="Verdana"/>
          <w:lang w:val="en-US" w:eastAsia="en-US"/>
        </w:rPr>
        <w:t>10.1016/0952-8180(95)00146-8</w:t>
      </w:r>
      <w:r w:rsidRPr="005F3B18">
        <w:rPr>
          <w:rFonts w:ascii="Book Antiqua" w:hAnsi="Book Antiqua" w:cs="宋体"/>
          <w:color w:val="000000"/>
          <w:lang w:val="en-US" w:eastAsia="zh-CN"/>
        </w:rPr>
        <w:t>]</w:t>
      </w:r>
    </w:p>
    <w:p w14:paraId="717824BA"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lastRenderedPageBreak/>
        <w:t>10 </w:t>
      </w:r>
      <w:r w:rsidRPr="005F3B18">
        <w:rPr>
          <w:rFonts w:ascii="Book Antiqua" w:hAnsi="Book Antiqua" w:cs="宋体"/>
          <w:b/>
          <w:bCs/>
          <w:color w:val="000000"/>
          <w:lang w:val="en-US" w:eastAsia="zh-CN"/>
        </w:rPr>
        <w:t>Aggarwal R</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Undre</w:t>
      </w:r>
      <w:proofErr w:type="spellEnd"/>
      <w:r w:rsidRPr="005F3B18">
        <w:rPr>
          <w:rFonts w:ascii="Book Antiqua" w:hAnsi="Book Antiqua" w:cs="宋体"/>
          <w:color w:val="000000"/>
          <w:lang w:val="en-US" w:eastAsia="zh-CN"/>
        </w:rPr>
        <w:t xml:space="preserve"> S, </w:t>
      </w:r>
      <w:proofErr w:type="spellStart"/>
      <w:r w:rsidRPr="005F3B18">
        <w:rPr>
          <w:rFonts w:ascii="Book Antiqua" w:hAnsi="Book Antiqua" w:cs="宋体"/>
          <w:color w:val="000000"/>
          <w:lang w:val="en-US" w:eastAsia="zh-CN"/>
        </w:rPr>
        <w:t>Moorthy</w:t>
      </w:r>
      <w:proofErr w:type="spellEnd"/>
      <w:r w:rsidRPr="005F3B18">
        <w:rPr>
          <w:rFonts w:ascii="Book Antiqua" w:hAnsi="Book Antiqua" w:cs="宋体"/>
          <w:color w:val="000000"/>
          <w:lang w:val="en-US" w:eastAsia="zh-CN"/>
        </w:rPr>
        <w:t xml:space="preserve"> K, Vincent C, </w:t>
      </w:r>
      <w:proofErr w:type="spellStart"/>
      <w:r w:rsidRPr="005F3B18">
        <w:rPr>
          <w:rFonts w:ascii="Book Antiqua" w:hAnsi="Book Antiqua" w:cs="宋体"/>
          <w:color w:val="000000"/>
          <w:lang w:val="en-US" w:eastAsia="zh-CN"/>
        </w:rPr>
        <w:t>Darzi</w:t>
      </w:r>
      <w:proofErr w:type="spellEnd"/>
      <w:r w:rsidRPr="005F3B18">
        <w:rPr>
          <w:rFonts w:ascii="Book Antiqua" w:hAnsi="Book Antiqua" w:cs="宋体"/>
          <w:color w:val="000000"/>
          <w:lang w:val="en-US" w:eastAsia="zh-CN"/>
        </w:rPr>
        <w:t xml:space="preserve"> A. The simulated operating theatre: comprehensive training for surgical teams. </w:t>
      </w:r>
      <w:proofErr w:type="spellStart"/>
      <w:r w:rsidRPr="005F3B18">
        <w:rPr>
          <w:rFonts w:ascii="Book Antiqua" w:hAnsi="Book Antiqua" w:cs="宋体"/>
          <w:i/>
          <w:iCs/>
          <w:color w:val="000000"/>
          <w:lang w:val="en-US" w:eastAsia="zh-CN"/>
        </w:rPr>
        <w:t>Qual</w:t>
      </w:r>
      <w:proofErr w:type="spellEnd"/>
      <w:r w:rsidRPr="005F3B18">
        <w:rPr>
          <w:rFonts w:ascii="Book Antiqua" w:hAnsi="Book Antiqua" w:cs="宋体"/>
          <w:i/>
          <w:iCs/>
          <w:color w:val="000000"/>
          <w:lang w:val="en-US" w:eastAsia="zh-CN"/>
        </w:rPr>
        <w:t xml:space="preserve"> </w:t>
      </w:r>
      <w:proofErr w:type="spellStart"/>
      <w:r w:rsidRPr="005F3B18">
        <w:rPr>
          <w:rFonts w:ascii="Book Antiqua" w:hAnsi="Book Antiqua" w:cs="宋体"/>
          <w:i/>
          <w:iCs/>
          <w:color w:val="000000"/>
          <w:lang w:val="en-US" w:eastAsia="zh-CN"/>
        </w:rPr>
        <w:t>Saf</w:t>
      </w:r>
      <w:proofErr w:type="spellEnd"/>
      <w:r w:rsidRPr="005F3B18">
        <w:rPr>
          <w:rFonts w:ascii="Book Antiqua" w:hAnsi="Book Antiqua" w:cs="宋体"/>
          <w:i/>
          <w:iCs/>
          <w:color w:val="000000"/>
          <w:lang w:val="en-US" w:eastAsia="zh-CN"/>
        </w:rPr>
        <w:t xml:space="preserve"> Health Care</w:t>
      </w:r>
      <w:r w:rsidRPr="005F3B18">
        <w:rPr>
          <w:rFonts w:ascii="Book Antiqua" w:hAnsi="Book Antiqua" w:cs="宋体"/>
          <w:color w:val="000000"/>
          <w:lang w:val="en-US" w:eastAsia="zh-CN"/>
        </w:rPr>
        <w:t> 2004; </w:t>
      </w:r>
      <w:r w:rsidRPr="005F3B18">
        <w:rPr>
          <w:rFonts w:ascii="Book Antiqua" w:hAnsi="Book Antiqua" w:cs="宋体"/>
          <w:b/>
          <w:bCs/>
          <w:color w:val="000000"/>
          <w:lang w:val="en-US" w:eastAsia="zh-CN"/>
        </w:rPr>
        <w:t xml:space="preserve">13 </w:t>
      </w:r>
      <w:proofErr w:type="spellStart"/>
      <w:r w:rsidRPr="005F3B18">
        <w:rPr>
          <w:rFonts w:ascii="Book Antiqua" w:hAnsi="Book Antiqua" w:cs="宋体"/>
          <w:bCs/>
          <w:color w:val="000000"/>
          <w:lang w:val="en-US" w:eastAsia="zh-CN"/>
        </w:rPr>
        <w:t>Suppl</w:t>
      </w:r>
      <w:proofErr w:type="spellEnd"/>
      <w:r w:rsidRPr="005F3B18">
        <w:rPr>
          <w:rFonts w:ascii="Book Antiqua" w:hAnsi="Book Antiqua" w:cs="宋体"/>
          <w:bCs/>
          <w:color w:val="000000"/>
          <w:lang w:val="en-US" w:eastAsia="zh-CN"/>
        </w:rPr>
        <w:t xml:space="preserve"> 1</w:t>
      </w:r>
      <w:r w:rsidRPr="005F3B18">
        <w:rPr>
          <w:rFonts w:ascii="Book Antiqua" w:hAnsi="Book Antiqua" w:cs="宋体"/>
          <w:color w:val="000000"/>
          <w:lang w:val="en-US" w:eastAsia="zh-CN"/>
        </w:rPr>
        <w:t>: i27-i32 [PMID: 15465952</w:t>
      </w:r>
      <w:r w:rsidRPr="005F3B18">
        <w:rPr>
          <w:rFonts w:ascii="Book Antiqua" w:hAnsi="Book Antiqua" w:cs="Arial"/>
          <w:lang w:val="en-US" w:eastAsia="en-US"/>
        </w:rPr>
        <w:t xml:space="preserve"> DOI</w:t>
      </w:r>
      <w:r w:rsidRPr="005F3B18">
        <w:rPr>
          <w:rFonts w:ascii="Book Antiqua" w:hAnsi="Book Antiqua" w:cs="Arial" w:hint="eastAsia"/>
          <w:lang w:val="en-US" w:eastAsia="zh-CN"/>
        </w:rPr>
        <w:t>:</w:t>
      </w:r>
      <w:r w:rsidRPr="005F3B18">
        <w:rPr>
          <w:rFonts w:ascii="Book Antiqua" w:hAnsi="Book Antiqua" w:cs="Arial"/>
          <w:lang w:val="en-US" w:eastAsia="en-US"/>
        </w:rPr>
        <w:t xml:space="preserve"> </w:t>
      </w:r>
      <w:r w:rsidRPr="005F3B18">
        <w:rPr>
          <w:rFonts w:ascii="Book Antiqua" w:hAnsi="Book Antiqua" w:cs="Verdana"/>
          <w:lang w:val="en-US" w:eastAsia="en-US"/>
        </w:rPr>
        <w:t>10.1136/qshc.2004.010009</w:t>
      </w:r>
      <w:r w:rsidRPr="005F3B18">
        <w:rPr>
          <w:rFonts w:ascii="Book Antiqua" w:hAnsi="Book Antiqua" w:cs="宋体"/>
          <w:color w:val="000000"/>
          <w:lang w:val="en-US" w:eastAsia="zh-CN"/>
        </w:rPr>
        <w:t>]</w:t>
      </w:r>
    </w:p>
    <w:p w14:paraId="2925D979"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11 </w:t>
      </w:r>
      <w:proofErr w:type="spellStart"/>
      <w:r w:rsidRPr="005F3B18">
        <w:rPr>
          <w:rFonts w:ascii="Book Antiqua" w:hAnsi="Book Antiqua" w:cs="宋体"/>
          <w:b/>
          <w:bCs/>
          <w:color w:val="000000"/>
          <w:lang w:val="en-US" w:eastAsia="zh-CN"/>
        </w:rPr>
        <w:t>Wahr</w:t>
      </w:r>
      <w:proofErr w:type="spellEnd"/>
      <w:r w:rsidRPr="005F3B18">
        <w:rPr>
          <w:rFonts w:ascii="Book Antiqua" w:hAnsi="Book Antiqua" w:cs="宋体"/>
          <w:b/>
          <w:bCs/>
          <w:color w:val="000000"/>
          <w:lang w:val="en-US" w:eastAsia="zh-CN"/>
        </w:rPr>
        <w:t xml:space="preserve"> JA</w:t>
      </w:r>
      <w:r w:rsidRPr="005F3B18">
        <w:rPr>
          <w:rFonts w:ascii="Book Antiqua" w:hAnsi="Book Antiqua" w:cs="宋体"/>
          <w:color w:val="000000"/>
          <w:lang w:val="en-US" w:eastAsia="zh-CN"/>
        </w:rPr>
        <w:t xml:space="preserve">, Prager RL, Abernathy JH, Martinez EA, Salas E, Seifert PC, Groom RC, </w:t>
      </w:r>
      <w:proofErr w:type="spellStart"/>
      <w:r w:rsidRPr="005F3B18">
        <w:rPr>
          <w:rFonts w:ascii="Book Antiqua" w:hAnsi="Book Antiqua" w:cs="宋体"/>
          <w:color w:val="000000"/>
          <w:lang w:val="en-US" w:eastAsia="zh-CN"/>
        </w:rPr>
        <w:t>Spiess</w:t>
      </w:r>
      <w:proofErr w:type="spellEnd"/>
      <w:r w:rsidRPr="005F3B18">
        <w:rPr>
          <w:rFonts w:ascii="Book Antiqua" w:hAnsi="Book Antiqua" w:cs="宋体"/>
          <w:color w:val="000000"/>
          <w:lang w:val="en-US" w:eastAsia="zh-CN"/>
        </w:rPr>
        <w:t xml:space="preserve"> BD, </w:t>
      </w:r>
      <w:proofErr w:type="spellStart"/>
      <w:r w:rsidRPr="005F3B18">
        <w:rPr>
          <w:rFonts w:ascii="Book Antiqua" w:hAnsi="Book Antiqua" w:cs="宋体"/>
          <w:color w:val="000000"/>
          <w:lang w:val="en-US" w:eastAsia="zh-CN"/>
        </w:rPr>
        <w:t>Searles</w:t>
      </w:r>
      <w:proofErr w:type="spellEnd"/>
      <w:r w:rsidRPr="005F3B18">
        <w:rPr>
          <w:rFonts w:ascii="Book Antiqua" w:hAnsi="Book Antiqua" w:cs="宋体"/>
          <w:color w:val="000000"/>
          <w:lang w:val="en-US" w:eastAsia="zh-CN"/>
        </w:rPr>
        <w:t xml:space="preserve"> BE, </w:t>
      </w:r>
      <w:proofErr w:type="spellStart"/>
      <w:r w:rsidRPr="005F3B18">
        <w:rPr>
          <w:rFonts w:ascii="Book Antiqua" w:hAnsi="Book Antiqua" w:cs="宋体"/>
          <w:color w:val="000000"/>
          <w:lang w:val="en-US" w:eastAsia="zh-CN"/>
        </w:rPr>
        <w:t>Sundt</w:t>
      </w:r>
      <w:proofErr w:type="spellEnd"/>
      <w:r w:rsidRPr="005F3B18">
        <w:rPr>
          <w:rFonts w:ascii="Book Antiqua" w:hAnsi="Book Antiqua" w:cs="宋体"/>
          <w:color w:val="000000"/>
          <w:lang w:val="en-US" w:eastAsia="zh-CN"/>
        </w:rPr>
        <w:t xml:space="preserve"> TM, Sanchez JA, </w:t>
      </w:r>
      <w:proofErr w:type="spellStart"/>
      <w:r w:rsidRPr="005F3B18">
        <w:rPr>
          <w:rFonts w:ascii="Book Antiqua" w:hAnsi="Book Antiqua" w:cs="宋体"/>
          <w:color w:val="000000"/>
          <w:lang w:val="en-US" w:eastAsia="zh-CN"/>
        </w:rPr>
        <w:t>Shappell</w:t>
      </w:r>
      <w:proofErr w:type="spellEnd"/>
      <w:r w:rsidRPr="005F3B18">
        <w:rPr>
          <w:rFonts w:ascii="Book Antiqua" w:hAnsi="Book Antiqua" w:cs="宋体"/>
          <w:color w:val="000000"/>
          <w:lang w:val="en-US" w:eastAsia="zh-CN"/>
        </w:rPr>
        <w:t xml:space="preserve"> SA, </w:t>
      </w:r>
      <w:proofErr w:type="spellStart"/>
      <w:r w:rsidRPr="005F3B18">
        <w:rPr>
          <w:rFonts w:ascii="Book Antiqua" w:hAnsi="Book Antiqua" w:cs="宋体"/>
          <w:color w:val="000000"/>
          <w:lang w:val="en-US" w:eastAsia="zh-CN"/>
        </w:rPr>
        <w:t>Culig</w:t>
      </w:r>
      <w:proofErr w:type="spellEnd"/>
      <w:r w:rsidRPr="005F3B18">
        <w:rPr>
          <w:rFonts w:ascii="Book Antiqua" w:hAnsi="Book Antiqua" w:cs="宋体"/>
          <w:color w:val="000000"/>
          <w:lang w:val="en-US" w:eastAsia="zh-CN"/>
        </w:rPr>
        <w:t xml:space="preserve"> MH, </w:t>
      </w:r>
      <w:proofErr w:type="spellStart"/>
      <w:r w:rsidRPr="005F3B18">
        <w:rPr>
          <w:rFonts w:ascii="Book Antiqua" w:hAnsi="Book Antiqua" w:cs="宋体"/>
          <w:color w:val="000000"/>
          <w:lang w:val="en-US" w:eastAsia="zh-CN"/>
        </w:rPr>
        <w:t>Lazzara</w:t>
      </w:r>
      <w:proofErr w:type="spellEnd"/>
      <w:r w:rsidRPr="005F3B18">
        <w:rPr>
          <w:rFonts w:ascii="Book Antiqua" w:hAnsi="Book Antiqua" w:cs="宋体"/>
          <w:color w:val="000000"/>
          <w:lang w:val="en-US" w:eastAsia="zh-CN"/>
        </w:rPr>
        <w:t xml:space="preserve"> EH, Fitzgerald DC, </w:t>
      </w:r>
      <w:proofErr w:type="spellStart"/>
      <w:r w:rsidRPr="005F3B18">
        <w:rPr>
          <w:rFonts w:ascii="Book Antiqua" w:hAnsi="Book Antiqua" w:cs="宋体"/>
          <w:color w:val="000000"/>
          <w:lang w:val="en-US" w:eastAsia="zh-CN"/>
        </w:rPr>
        <w:t>Thourani</w:t>
      </w:r>
      <w:proofErr w:type="spellEnd"/>
      <w:r w:rsidRPr="005F3B18">
        <w:rPr>
          <w:rFonts w:ascii="Book Antiqua" w:hAnsi="Book Antiqua" w:cs="宋体"/>
          <w:color w:val="000000"/>
          <w:lang w:val="en-US" w:eastAsia="zh-CN"/>
        </w:rPr>
        <w:t xml:space="preserve"> VH, </w:t>
      </w:r>
      <w:proofErr w:type="spellStart"/>
      <w:r w:rsidRPr="005F3B18">
        <w:rPr>
          <w:rFonts w:ascii="Book Antiqua" w:hAnsi="Book Antiqua" w:cs="宋体"/>
          <w:color w:val="000000"/>
          <w:lang w:val="en-US" w:eastAsia="zh-CN"/>
        </w:rPr>
        <w:t>Eghtesady</w:t>
      </w:r>
      <w:proofErr w:type="spellEnd"/>
      <w:r w:rsidRPr="005F3B18">
        <w:rPr>
          <w:rFonts w:ascii="Book Antiqua" w:hAnsi="Book Antiqua" w:cs="宋体"/>
          <w:color w:val="000000"/>
          <w:lang w:val="en-US" w:eastAsia="zh-CN"/>
        </w:rPr>
        <w:t xml:space="preserve"> P, </w:t>
      </w:r>
      <w:proofErr w:type="spellStart"/>
      <w:r w:rsidRPr="005F3B18">
        <w:rPr>
          <w:rFonts w:ascii="Book Antiqua" w:hAnsi="Book Antiqua" w:cs="宋体"/>
          <w:color w:val="000000"/>
          <w:lang w:val="en-US" w:eastAsia="zh-CN"/>
        </w:rPr>
        <w:t>Ikonomidis</w:t>
      </w:r>
      <w:proofErr w:type="spellEnd"/>
      <w:r w:rsidRPr="005F3B18">
        <w:rPr>
          <w:rFonts w:ascii="Book Antiqua" w:hAnsi="Book Antiqua" w:cs="宋体"/>
          <w:color w:val="000000"/>
          <w:lang w:val="en-US" w:eastAsia="zh-CN"/>
        </w:rPr>
        <w:t xml:space="preserve"> JS, England MR, </w:t>
      </w:r>
      <w:proofErr w:type="spellStart"/>
      <w:r w:rsidRPr="005F3B18">
        <w:rPr>
          <w:rFonts w:ascii="Book Antiqua" w:hAnsi="Book Antiqua" w:cs="宋体"/>
          <w:color w:val="000000"/>
          <w:lang w:val="en-US" w:eastAsia="zh-CN"/>
        </w:rPr>
        <w:t>Sellke</w:t>
      </w:r>
      <w:proofErr w:type="spellEnd"/>
      <w:r w:rsidRPr="005F3B18">
        <w:rPr>
          <w:rFonts w:ascii="Book Antiqua" w:hAnsi="Book Antiqua" w:cs="宋体"/>
          <w:color w:val="000000"/>
          <w:lang w:val="en-US" w:eastAsia="zh-CN"/>
        </w:rPr>
        <w:t xml:space="preserve"> FW, Nussmeier NA. Patient safety in the cardiac operating room: human factors and teamwork: a scientific statement from the American Heart Association. </w:t>
      </w:r>
      <w:r w:rsidRPr="005F3B18">
        <w:rPr>
          <w:rFonts w:ascii="Book Antiqua" w:hAnsi="Book Antiqua" w:cs="宋体"/>
          <w:i/>
          <w:iCs/>
          <w:color w:val="000000"/>
          <w:lang w:val="en-US" w:eastAsia="zh-CN"/>
        </w:rPr>
        <w:t>Circulation</w:t>
      </w:r>
      <w:r w:rsidRPr="005F3B18">
        <w:rPr>
          <w:rFonts w:ascii="Book Antiqua" w:hAnsi="Book Antiqua" w:cs="宋体"/>
          <w:color w:val="000000"/>
          <w:lang w:val="en-US" w:eastAsia="zh-CN"/>
        </w:rPr>
        <w:t> 2013; </w:t>
      </w:r>
      <w:r w:rsidRPr="005F3B18">
        <w:rPr>
          <w:rFonts w:ascii="Book Antiqua" w:hAnsi="Book Antiqua" w:cs="宋体"/>
          <w:b/>
          <w:bCs/>
          <w:color w:val="000000"/>
          <w:lang w:val="en-US" w:eastAsia="zh-CN"/>
        </w:rPr>
        <w:t>128</w:t>
      </w:r>
      <w:r w:rsidRPr="005F3B18">
        <w:rPr>
          <w:rFonts w:ascii="Book Antiqua" w:hAnsi="Book Antiqua" w:cs="宋体"/>
          <w:color w:val="000000"/>
          <w:lang w:val="en-US" w:eastAsia="zh-CN"/>
        </w:rPr>
        <w:t>: 1139-1169 [PMID: 23918255 DOI: 10.1161/CIR.0b013e3182a38efa]</w:t>
      </w:r>
    </w:p>
    <w:p w14:paraId="2C14D1FF"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12 </w:t>
      </w:r>
      <w:r w:rsidRPr="005F3B18">
        <w:rPr>
          <w:rFonts w:ascii="Book Antiqua" w:hAnsi="Book Antiqua" w:cs="宋体"/>
          <w:b/>
          <w:bCs/>
          <w:color w:val="000000"/>
          <w:lang w:val="en-US" w:eastAsia="zh-CN"/>
        </w:rPr>
        <w:t>Paige JT</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Kozmenko</w:t>
      </w:r>
      <w:proofErr w:type="spellEnd"/>
      <w:r w:rsidRPr="005F3B18">
        <w:rPr>
          <w:rFonts w:ascii="Book Antiqua" w:hAnsi="Book Antiqua" w:cs="宋体"/>
          <w:color w:val="000000"/>
          <w:lang w:val="en-US" w:eastAsia="zh-CN"/>
        </w:rPr>
        <w:t xml:space="preserve"> V, Yang T, </w:t>
      </w:r>
      <w:proofErr w:type="spellStart"/>
      <w:r w:rsidRPr="005F3B18">
        <w:rPr>
          <w:rFonts w:ascii="Book Antiqua" w:hAnsi="Book Antiqua" w:cs="宋体"/>
          <w:color w:val="000000"/>
          <w:lang w:val="en-US" w:eastAsia="zh-CN"/>
        </w:rPr>
        <w:t>Gururaja</w:t>
      </w:r>
      <w:proofErr w:type="spellEnd"/>
      <w:r w:rsidRPr="005F3B18">
        <w:rPr>
          <w:rFonts w:ascii="Book Antiqua" w:hAnsi="Book Antiqua" w:cs="宋体"/>
          <w:color w:val="000000"/>
          <w:lang w:val="en-US" w:eastAsia="zh-CN"/>
        </w:rPr>
        <w:t xml:space="preserve"> RP, Hilton CW, Cohn I, Chauvin SW. Attitudinal changes resulting from repetitive training of operating room personnel using of high-fidelity simulation at the point of care. </w:t>
      </w:r>
      <w:r w:rsidRPr="005F3B18">
        <w:rPr>
          <w:rFonts w:ascii="Book Antiqua" w:hAnsi="Book Antiqua" w:cs="宋体"/>
          <w:i/>
          <w:iCs/>
          <w:color w:val="000000"/>
          <w:lang w:val="en-US" w:eastAsia="zh-CN"/>
        </w:rPr>
        <w:t xml:space="preserve">Am </w:t>
      </w:r>
      <w:proofErr w:type="spellStart"/>
      <w:r w:rsidRPr="005F3B18">
        <w:rPr>
          <w:rFonts w:ascii="Book Antiqua" w:hAnsi="Book Antiqua" w:cs="宋体"/>
          <w:i/>
          <w:iCs/>
          <w:color w:val="000000"/>
          <w:lang w:val="en-US" w:eastAsia="zh-CN"/>
        </w:rPr>
        <w:t>Surg</w:t>
      </w:r>
      <w:proofErr w:type="spellEnd"/>
      <w:r w:rsidRPr="005F3B18">
        <w:rPr>
          <w:rFonts w:ascii="Book Antiqua" w:hAnsi="Book Antiqua" w:cs="宋体"/>
          <w:color w:val="000000"/>
          <w:lang w:val="en-US" w:eastAsia="zh-CN"/>
        </w:rPr>
        <w:t> 2009; </w:t>
      </w:r>
      <w:r w:rsidRPr="005F3B18">
        <w:rPr>
          <w:rFonts w:ascii="Book Antiqua" w:hAnsi="Book Antiqua" w:cs="宋体"/>
          <w:b/>
          <w:bCs/>
          <w:color w:val="000000"/>
          <w:lang w:val="en-US" w:eastAsia="zh-CN"/>
        </w:rPr>
        <w:t>75</w:t>
      </w:r>
      <w:r w:rsidRPr="005F3B18">
        <w:rPr>
          <w:rFonts w:ascii="Book Antiqua" w:hAnsi="Book Antiqua" w:cs="宋体"/>
          <w:color w:val="000000"/>
          <w:lang w:val="en-US" w:eastAsia="zh-CN"/>
        </w:rPr>
        <w:t>: 584-90; discussion 590-1 [PMID: 19655602]</w:t>
      </w:r>
    </w:p>
    <w:p w14:paraId="35C8F1B7"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13 </w:t>
      </w:r>
      <w:proofErr w:type="spellStart"/>
      <w:r w:rsidRPr="005F3B18">
        <w:rPr>
          <w:rFonts w:ascii="Book Antiqua" w:hAnsi="Book Antiqua" w:cs="宋体"/>
          <w:b/>
          <w:bCs/>
          <w:color w:val="000000"/>
          <w:lang w:val="en-US" w:eastAsia="zh-CN"/>
        </w:rPr>
        <w:t>Undre</w:t>
      </w:r>
      <w:proofErr w:type="spellEnd"/>
      <w:r w:rsidRPr="005F3B18">
        <w:rPr>
          <w:rFonts w:ascii="Book Antiqua" w:hAnsi="Book Antiqua" w:cs="宋体"/>
          <w:b/>
          <w:bCs/>
          <w:color w:val="000000"/>
          <w:lang w:val="en-US" w:eastAsia="zh-CN"/>
        </w:rPr>
        <w:t xml:space="preserve"> S</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Koutantji</w:t>
      </w:r>
      <w:proofErr w:type="spellEnd"/>
      <w:r w:rsidRPr="005F3B18">
        <w:rPr>
          <w:rFonts w:ascii="Book Antiqua" w:hAnsi="Book Antiqua" w:cs="宋体"/>
          <w:color w:val="000000"/>
          <w:lang w:val="en-US" w:eastAsia="zh-CN"/>
        </w:rPr>
        <w:t xml:space="preserve"> M, </w:t>
      </w:r>
      <w:proofErr w:type="spellStart"/>
      <w:r w:rsidRPr="005F3B18">
        <w:rPr>
          <w:rFonts w:ascii="Book Antiqua" w:hAnsi="Book Antiqua" w:cs="宋体"/>
          <w:color w:val="000000"/>
          <w:lang w:val="en-US" w:eastAsia="zh-CN"/>
        </w:rPr>
        <w:t>Sevdalis</w:t>
      </w:r>
      <w:proofErr w:type="spellEnd"/>
      <w:r w:rsidRPr="005F3B18">
        <w:rPr>
          <w:rFonts w:ascii="Book Antiqua" w:hAnsi="Book Antiqua" w:cs="宋体"/>
          <w:color w:val="000000"/>
          <w:lang w:val="en-US" w:eastAsia="zh-CN"/>
        </w:rPr>
        <w:t xml:space="preserve"> N, Gautama S, </w:t>
      </w:r>
      <w:proofErr w:type="spellStart"/>
      <w:r w:rsidRPr="005F3B18">
        <w:rPr>
          <w:rFonts w:ascii="Book Antiqua" w:hAnsi="Book Antiqua" w:cs="宋体"/>
          <w:color w:val="000000"/>
          <w:lang w:val="en-US" w:eastAsia="zh-CN"/>
        </w:rPr>
        <w:t>Selvapatt</w:t>
      </w:r>
      <w:proofErr w:type="spellEnd"/>
      <w:r w:rsidRPr="005F3B18">
        <w:rPr>
          <w:rFonts w:ascii="Book Antiqua" w:hAnsi="Book Antiqua" w:cs="宋体"/>
          <w:color w:val="000000"/>
          <w:lang w:val="en-US" w:eastAsia="zh-CN"/>
        </w:rPr>
        <w:t xml:space="preserve"> N, Williams S, </w:t>
      </w:r>
      <w:proofErr w:type="spellStart"/>
      <w:r w:rsidRPr="005F3B18">
        <w:rPr>
          <w:rFonts w:ascii="Book Antiqua" w:hAnsi="Book Antiqua" w:cs="宋体"/>
          <w:color w:val="000000"/>
          <w:lang w:val="en-US" w:eastAsia="zh-CN"/>
        </w:rPr>
        <w:t>Sains</w:t>
      </w:r>
      <w:proofErr w:type="spellEnd"/>
      <w:r w:rsidRPr="005F3B18">
        <w:rPr>
          <w:rFonts w:ascii="Book Antiqua" w:hAnsi="Book Antiqua" w:cs="宋体"/>
          <w:color w:val="000000"/>
          <w:lang w:val="en-US" w:eastAsia="zh-CN"/>
        </w:rPr>
        <w:t xml:space="preserve"> P, McCulloch P, </w:t>
      </w:r>
      <w:proofErr w:type="spellStart"/>
      <w:r w:rsidRPr="005F3B18">
        <w:rPr>
          <w:rFonts w:ascii="Book Antiqua" w:hAnsi="Book Antiqua" w:cs="宋体"/>
          <w:color w:val="000000"/>
          <w:lang w:val="en-US" w:eastAsia="zh-CN"/>
        </w:rPr>
        <w:t>Darzi</w:t>
      </w:r>
      <w:proofErr w:type="spellEnd"/>
      <w:r w:rsidRPr="005F3B18">
        <w:rPr>
          <w:rFonts w:ascii="Book Antiqua" w:hAnsi="Book Antiqua" w:cs="宋体"/>
          <w:color w:val="000000"/>
          <w:lang w:val="en-US" w:eastAsia="zh-CN"/>
        </w:rPr>
        <w:t xml:space="preserve"> A, Vincent C. Multidisciplinary crisis simulations: the way forward for training surgical teams. </w:t>
      </w:r>
      <w:r w:rsidRPr="005F3B18">
        <w:rPr>
          <w:rFonts w:ascii="Book Antiqua" w:hAnsi="Book Antiqua" w:cs="宋体"/>
          <w:i/>
          <w:iCs/>
          <w:color w:val="000000"/>
          <w:lang w:val="en-US" w:eastAsia="zh-CN"/>
        </w:rPr>
        <w:t xml:space="preserve">World J </w:t>
      </w:r>
      <w:proofErr w:type="spellStart"/>
      <w:r w:rsidRPr="005F3B18">
        <w:rPr>
          <w:rFonts w:ascii="Book Antiqua" w:hAnsi="Book Antiqua" w:cs="宋体"/>
          <w:i/>
          <w:iCs/>
          <w:color w:val="000000"/>
          <w:lang w:val="en-US" w:eastAsia="zh-CN"/>
        </w:rPr>
        <w:t>Surg</w:t>
      </w:r>
      <w:proofErr w:type="spellEnd"/>
      <w:r w:rsidRPr="005F3B18">
        <w:rPr>
          <w:rFonts w:ascii="Book Antiqua" w:hAnsi="Book Antiqua" w:cs="宋体"/>
          <w:color w:val="000000"/>
          <w:lang w:val="en-US" w:eastAsia="zh-CN"/>
        </w:rPr>
        <w:t> 2007; </w:t>
      </w:r>
      <w:r w:rsidRPr="005F3B18">
        <w:rPr>
          <w:rFonts w:ascii="Book Antiqua" w:hAnsi="Book Antiqua" w:cs="宋体"/>
          <w:b/>
          <w:bCs/>
          <w:color w:val="000000"/>
          <w:lang w:val="en-US" w:eastAsia="zh-CN"/>
        </w:rPr>
        <w:t>31</w:t>
      </w:r>
      <w:r w:rsidRPr="005F3B18">
        <w:rPr>
          <w:rFonts w:ascii="Book Antiqua" w:hAnsi="Book Antiqua" w:cs="宋体"/>
          <w:color w:val="000000"/>
          <w:lang w:val="en-US" w:eastAsia="zh-CN"/>
        </w:rPr>
        <w:t>: 1843-1853 [PMID: 17610109</w:t>
      </w:r>
      <w:r w:rsidRPr="005F3B18">
        <w:rPr>
          <w:rFonts w:ascii="Book Antiqua" w:hAnsi="Book Antiqua" w:cs="Arial"/>
          <w:lang w:val="en-US" w:eastAsia="en-US"/>
        </w:rPr>
        <w:t xml:space="preserve"> DOI</w:t>
      </w:r>
      <w:r w:rsidRPr="005F3B18">
        <w:rPr>
          <w:rFonts w:ascii="Book Antiqua" w:hAnsi="Book Antiqua" w:cs="Arial" w:hint="eastAsia"/>
          <w:lang w:val="en-US" w:eastAsia="zh-CN"/>
        </w:rPr>
        <w:t>:</w:t>
      </w:r>
      <w:r w:rsidRPr="005F3B18">
        <w:rPr>
          <w:rFonts w:ascii="Book Antiqua" w:hAnsi="Book Antiqua" w:cs="Arial"/>
          <w:lang w:val="en-US" w:eastAsia="en-US"/>
        </w:rPr>
        <w:t xml:space="preserve"> </w:t>
      </w:r>
      <w:r w:rsidRPr="005F3B18">
        <w:rPr>
          <w:rFonts w:ascii="Book Antiqua" w:hAnsi="Book Antiqua" w:cs="Verdana"/>
          <w:lang w:val="en-US" w:eastAsia="en-US"/>
        </w:rPr>
        <w:t>10.1007/s00268-007-9128-x</w:t>
      </w:r>
      <w:r w:rsidRPr="005F3B18">
        <w:rPr>
          <w:rFonts w:ascii="Book Antiqua" w:hAnsi="Book Antiqua" w:cs="宋体"/>
          <w:color w:val="000000"/>
          <w:lang w:val="en-US" w:eastAsia="zh-CN"/>
        </w:rPr>
        <w:t>]</w:t>
      </w:r>
    </w:p>
    <w:p w14:paraId="78EDB74B" w14:textId="77777777" w:rsidR="005F3B18" w:rsidRPr="005F3B18" w:rsidRDefault="005F3B18" w:rsidP="005F3B18">
      <w:pPr>
        <w:spacing w:line="360" w:lineRule="auto"/>
        <w:jc w:val="both"/>
        <w:rPr>
          <w:rFonts w:ascii="Book Antiqua" w:hAnsi="Book Antiqua" w:cs="宋体"/>
          <w:color w:val="000000"/>
          <w:lang w:val="en-US" w:eastAsia="zh-CN"/>
        </w:rPr>
      </w:pPr>
      <w:proofErr w:type="gramStart"/>
      <w:r w:rsidRPr="005F3B18">
        <w:rPr>
          <w:rFonts w:ascii="Book Antiqua" w:hAnsi="Book Antiqua" w:cs="宋体"/>
          <w:color w:val="000000"/>
          <w:lang w:val="en-US" w:eastAsia="zh-CN"/>
        </w:rPr>
        <w:t>14 </w:t>
      </w:r>
      <w:r w:rsidRPr="005F3B18">
        <w:rPr>
          <w:rFonts w:ascii="Book Antiqua" w:hAnsi="Book Antiqua" w:cs="宋体"/>
          <w:b/>
          <w:bCs/>
          <w:color w:val="000000"/>
          <w:lang w:val="en-US" w:eastAsia="zh-CN"/>
        </w:rPr>
        <w:t>Powers KA</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Rehrig</w:t>
      </w:r>
      <w:proofErr w:type="spellEnd"/>
      <w:r w:rsidRPr="005F3B18">
        <w:rPr>
          <w:rFonts w:ascii="Book Antiqua" w:hAnsi="Book Antiqua" w:cs="宋体"/>
          <w:color w:val="000000"/>
          <w:lang w:val="en-US" w:eastAsia="zh-CN"/>
        </w:rPr>
        <w:t xml:space="preserve"> ST, </w:t>
      </w:r>
      <w:proofErr w:type="spellStart"/>
      <w:r w:rsidRPr="005F3B18">
        <w:rPr>
          <w:rFonts w:ascii="Book Antiqua" w:hAnsi="Book Antiqua" w:cs="宋体"/>
          <w:color w:val="000000"/>
          <w:lang w:val="en-US" w:eastAsia="zh-CN"/>
        </w:rPr>
        <w:t>Irias</w:t>
      </w:r>
      <w:proofErr w:type="spellEnd"/>
      <w:r w:rsidRPr="005F3B18">
        <w:rPr>
          <w:rFonts w:ascii="Book Antiqua" w:hAnsi="Book Antiqua" w:cs="宋体"/>
          <w:color w:val="000000"/>
          <w:lang w:val="en-US" w:eastAsia="zh-CN"/>
        </w:rPr>
        <w:t xml:space="preserve"> N, Albano HA, </w:t>
      </w:r>
      <w:proofErr w:type="spellStart"/>
      <w:r w:rsidRPr="005F3B18">
        <w:rPr>
          <w:rFonts w:ascii="Book Antiqua" w:hAnsi="Book Antiqua" w:cs="宋体"/>
          <w:color w:val="000000"/>
          <w:lang w:val="en-US" w:eastAsia="zh-CN"/>
        </w:rPr>
        <w:t>Malinow</w:t>
      </w:r>
      <w:proofErr w:type="spellEnd"/>
      <w:r w:rsidRPr="005F3B18">
        <w:rPr>
          <w:rFonts w:ascii="Book Antiqua" w:hAnsi="Book Antiqua" w:cs="宋体"/>
          <w:color w:val="000000"/>
          <w:lang w:val="en-US" w:eastAsia="zh-CN"/>
        </w:rPr>
        <w:t xml:space="preserve"> A, Jones SB, Moorman DW, </w:t>
      </w:r>
      <w:proofErr w:type="spellStart"/>
      <w:r w:rsidRPr="005F3B18">
        <w:rPr>
          <w:rFonts w:ascii="Book Antiqua" w:hAnsi="Book Antiqua" w:cs="宋体"/>
          <w:color w:val="000000"/>
          <w:lang w:val="en-US" w:eastAsia="zh-CN"/>
        </w:rPr>
        <w:t>Pawlowski</w:t>
      </w:r>
      <w:proofErr w:type="spellEnd"/>
      <w:r w:rsidRPr="005F3B18">
        <w:rPr>
          <w:rFonts w:ascii="Book Antiqua" w:hAnsi="Book Antiqua" w:cs="宋体"/>
          <w:color w:val="000000"/>
          <w:lang w:val="en-US" w:eastAsia="zh-CN"/>
        </w:rPr>
        <w:t xml:space="preserve"> JB, Jones DB.</w:t>
      </w:r>
      <w:proofErr w:type="gramEnd"/>
      <w:r w:rsidRPr="005F3B18">
        <w:rPr>
          <w:rFonts w:ascii="Book Antiqua" w:hAnsi="Book Antiqua" w:cs="宋体"/>
          <w:color w:val="000000"/>
          <w:lang w:val="en-US" w:eastAsia="zh-CN"/>
        </w:rPr>
        <w:t xml:space="preserve"> Simulated laparoscopic operating room crisis: An approach to enhance the surgical team performance. </w:t>
      </w:r>
      <w:proofErr w:type="spellStart"/>
      <w:r w:rsidRPr="005F3B18">
        <w:rPr>
          <w:rFonts w:ascii="Book Antiqua" w:hAnsi="Book Antiqua" w:cs="宋体"/>
          <w:i/>
          <w:iCs/>
          <w:color w:val="000000"/>
          <w:lang w:val="en-US" w:eastAsia="zh-CN"/>
        </w:rPr>
        <w:t>Surg</w:t>
      </w:r>
      <w:proofErr w:type="spellEnd"/>
      <w:r w:rsidRPr="005F3B18">
        <w:rPr>
          <w:rFonts w:ascii="Book Antiqua" w:hAnsi="Book Antiqua" w:cs="宋体"/>
          <w:i/>
          <w:iCs/>
          <w:color w:val="000000"/>
          <w:lang w:val="en-US" w:eastAsia="zh-CN"/>
        </w:rPr>
        <w:t xml:space="preserve"> </w:t>
      </w:r>
      <w:proofErr w:type="spellStart"/>
      <w:r w:rsidRPr="005F3B18">
        <w:rPr>
          <w:rFonts w:ascii="Book Antiqua" w:hAnsi="Book Antiqua" w:cs="宋体"/>
          <w:i/>
          <w:iCs/>
          <w:color w:val="000000"/>
          <w:lang w:val="en-US" w:eastAsia="zh-CN"/>
        </w:rPr>
        <w:t>Endosc</w:t>
      </w:r>
      <w:proofErr w:type="spellEnd"/>
      <w:r w:rsidRPr="005F3B18">
        <w:rPr>
          <w:rFonts w:ascii="Book Antiqua" w:hAnsi="Book Antiqua" w:cs="宋体"/>
          <w:color w:val="000000"/>
          <w:lang w:val="en-US" w:eastAsia="zh-CN"/>
        </w:rPr>
        <w:t> 2008; </w:t>
      </w:r>
      <w:r w:rsidRPr="005F3B18">
        <w:rPr>
          <w:rFonts w:ascii="Book Antiqua" w:hAnsi="Book Antiqua" w:cs="宋体"/>
          <w:b/>
          <w:bCs/>
          <w:color w:val="000000"/>
          <w:lang w:val="en-US" w:eastAsia="zh-CN"/>
        </w:rPr>
        <w:t>22</w:t>
      </w:r>
      <w:r w:rsidRPr="005F3B18">
        <w:rPr>
          <w:rFonts w:ascii="Book Antiqua" w:hAnsi="Book Antiqua" w:cs="宋体"/>
          <w:color w:val="000000"/>
          <w:lang w:val="en-US" w:eastAsia="zh-CN"/>
        </w:rPr>
        <w:t>: 885-900 [PMID: 18071813</w:t>
      </w:r>
      <w:r w:rsidRPr="005F3B18">
        <w:rPr>
          <w:rFonts w:ascii="Book Antiqua" w:hAnsi="Book Antiqua" w:cs="Arial"/>
          <w:lang w:val="en-US" w:eastAsia="en-US"/>
        </w:rPr>
        <w:t xml:space="preserve"> DOI</w:t>
      </w:r>
      <w:r w:rsidRPr="005F3B18">
        <w:rPr>
          <w:rFonts w:ascii="Book Antiqua" w:hAnsi="Book Antiqua" w:cs="Arial" w:hint="eastAsia"/>
          <w:b/>
          <w:lang w:val="en-US" w:eastAsia="zh-CN"/>
        </w:rPr>
        <w:t>:</w:t>
      </w:r>
      <w:r w:rsidRPr="005F3B18">
        <w:rPr>
          <w:rFonts w:ascii="Book Antiqua" w:hAnsi="Book Antiqua" w:cs="Arial"/>
          <w:lang w:val="en-US" w:eastAsia="en-US"/>
        </w:rPr>
        <w:t xml:space="preserve"> </w:t>
      </w:r>
      <w:r w:rsidRPr="005F3B18">
        <w:rPr>
          <w:rFonts w:ascii="Book Antiqua" w:hAnsi="Book Antiqua" w:cs="Verdana"/>
          <w:lang w:val="en-US" w:eastAsia="en-US"/>
        </w:rPr>
        <w:t>10.1007/s00464-007-9678-x</w:t>
      </w:r>
      <w:r w:rsidRPr="005F3B18">
        <w:rPr>
          <w:rFonts w:ascii="Book Antiqua" w:hAnsi="Book Antiqua" w:cs="宋体"/>
          <w:color w:val="000000"/>
          <w:lang w:val="en-US" w:eastAsia="zh-CN"/>
        </w:rPr>
        <w:t>]</w:t>
      </w:r>
    </w:p>
    <w:p w14:paraId="529DB2D4" w14:textId="77777777" w:rsidR="005F3B18" w:rsidRPr="005F3B18" w:rsidRDefault="005F3B18" w:rsidP="005F3B18">
      <w:pPr>
        <w:spacing w:line="360" w:lineRule="auto"/>
        <w:jc w:val="both"/>
        <w:rPr>
          <w:rFonts w:ascii="Book Antiqua" w:hAnsi="Book Antiqua" w:cs="宋体"/>
          <w:color w:val="000000"/>
          <w:lang w:val="en-US" w:eastAsia="zh-CN"/>
        </w:rPr>
      </w:pPr>
      <w:proofErr w:type="gramStart"/>
      <w:r w:rsidRPr="005F3B18">
        <w:rPr>
          <w:rFonts w:ascii="Book Antiqua" w:hAnsi="Book Antiqua" w:cs="宋体"/>
          <w:color w:val="000000"/>
          <w:lang w:val="en-US" w:eastAsia="zh-CN"/>
        </w:rPr>
        <w:t>15 </w:t>
      </w:r>
      <w:r w:rsidRPr="005F3B18">
        <w:rPr>
          <w:rFonts w:ascii="Book Antiqua" w:hAnsi="Book Antiqua" w:cs="宋体"/>
          <w:b/>
          <w:bCs/>
          <w:color w:val="000000"/>
          <w:lang w:val="en-US" w:eastAsia="zh-CN"/>
        </w:rPr>
        <w:t>Powers K</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Rehrig</w:t>
      </w:r>
      <w:proofErr w:type="spellEnd"/>
      <w:r w:rsidRPr="005F3B18">
        <w:rPr>
          <w:rFonts w:ascii="Book Antiqua" w:hAnsi="Book Antiqua" w:cs="宋体"/>
          <w:color w:val="000000"/>
          <w:lang w:val="en-US" w:eastAsia="zh-CN"/>
        </w:rPr>
        <w:t xml:space="preserve"> ST, </w:t>
      </w:r>
      <w:proofErr w:type="spellStart"/>
      <w:r w:rsidRPr="005F3B18">
        <w:rPr>
          <w:rFonts w:ascii="Book Antiqua" w:hAnsi="Book Antiqua" w:cs="宋体"/>
          <w:color w:val="000000"/>
          <w:lang w:val="en-US" w:eastAsia="zh-CN"/>
        </w:rPr>
        <w:t>Schwaitzberg</w:t>
      </w:r>
      <w:proofErr w:type="spellEnd"/>
      <w:r w:rsidRPr="005F3B18">
        <w:rPr>
          <w:rFonts w:ascii="Book Antiqua" w:hAnsi="Book Antiqua" w:cs="宋体"/>
          <w:color w:val="000000"/>
          <w:lang w:val="en-US" w:eastAsia="zh-CN"/>
        </w:rPr>
        <w:t xml:space="preserve"> SD, </w:t>
      </w:r>
      <w:proofErr w:type="spellStart"/>
      <w:r w:rsidRPr="005F3B18">
        <w:rPr>
          <w:rFonts w:ascii="Book Antiqua" w:hAnsi="Book Antiqua" w:cs="宋体"/>
          <w:color w:val="000000"/>
          <w:lang w:val="en-US" w:eastAsia="zh-CN"/>
        </w:rPr>
        <w:t>Callery</w:t>
      </w:r>
      <w:proofErr w:type="spellEnd"/>
      <w:r w:rsidRPr="005F3B18">
        <w:rPr>
          <w:rFonts w:ascii="Book Antiqua" w:hAnsi="Book Antiqua" w:cs="宋体"/>
          <w:color w:val="000000"/>
          <w:lang w:val="en-US" w:eastAsia="zh-CN"/>
        </w:rPr>
        <w:t xml:space="preserve"> MP, Jones DB.</w:t>
      </w:r>
      <w:proofErr w:type="gramEnd"/>
      <w:r w:rsidRPr="005F3B18">
        <w:rPr>
          <w:rFonts w:ascii="Book Antiqua" w:hAnsi="Book Antiqua" w:cs="宋体"/>
          <w:color w:val="000000"/>
          <w:lang w:val="en-US" w:eastAsia="zh-CN"/>
        </w:rPr>
        <w:t xml:space="preserve"> Seasoned surgeons assessed in a laparoscopic surgical crisis. </w:t>
      </w:r>
      <w:r w:rsidRPr="005F3B18">
        <w:rPr>
          <w:rFonts w:ascii="Book Antiqua" w:hAnsi="Book Antiqua" w:cs="宋体"/>
          <w:i/>
          <w:iCs/>
          <w:color w:val="000000"/>
          <w:lang w:val="en-US" w:eastAsia="zh-CN"/>
        </w:rPr>
        <w:t xml:space="preserve">J </w:t>
      </w:r>
      <w:proofErr w:type="spellStart"/>
      <w:r w:rsidRPr="005F3B18">
        <w:rPr>
          <w:rFonts w:ascii="Book Antiqua" w:hAnsi="Book Antiqua" w:cs="宋体"/>
          <w:i/>
          <w:iCs/>
          <w:color w:val="000000"/>
          <w:lang w:val="en-US" w:eastAsia="zh-CN"/>
        </w:rPr>
        <w:t>Gastrointest</w:t>
      </w:r>
      <w:proofErr w:type="spellEnd"/>
      <w:r w:rsidRPr="005F3B18">
        <w:rPr>
          <w:rFonts w:ascii="Book Antiqua" w:hAnsi="Book Antiqua" w:cs="宋体"/>
          <w:i/>
          <w:iCs/>
          <w:color w:val="000000"/>
          <w:lang w:val="en-US" w:eastAsia="zh-CN"/>
        </w:rPr>
        <w:t xml:space="preserve"> </w:t>
      </w:r>
      <w:proofErr w:type="spellStart"/>
      <w:r w:rsidRPr="005F3B18">
        <w:rPr>
          <w:rFonts w:ascii="Book Antiqua" w:hAnsi="Book Antiqua" w:cs="宋体"/>
          <w:i/>
          <w:iCs/>
          <w:color w:val="000000"/>
          <w:lang w:val="en-US" w:eastAsia="zh-CN"/>
        </w:rPr>
        <w:t>Surg</w:t>
      </w:r>
      <w:proofErr w:type="spellEnd"/>
      <w:r w:rsidRPr="005F3B18">
        <w:rPr>
          <w:rFonts w:ascii="Book Antiqua" w:hAnsi="Book Antiqua" w:cs="宋体"/>
          <w:color w:val="000000"/>
          <w:lang w:val="en-US" w:eastAsia="zh-CN"/>
        </w:rPr>
        <w:t> 2009; </w:t>
      </w:r>
      <w:r w:rsidRPr="005F3B18">
        <w:rPr>
          <w:rFonts w:ascii="Book Antiqua" w:hAnsi="Book Antiqua" w:cs="宋体"/>
          <w:b/>
          <w:bCs/>
          <w:color w:val="000000"/>
          <w:lang w:val="en-US" w:eastAsia="zh-CN"/>
        </w:rPr>
        <w:t>13</w:t>
      </w:r>
      <w:r w:rsidRPr="005F3B18">
        <w:rPr>
          <w:rFonts w:ascii="Book Antiqua" w:hAnsi="Book Antiqua" w:cs="宋体"/>
          <w:color w:val="000000"/>
          <w:lang w:val="en-US" w:eastAsia="zh-CN"/>
        </w:rPr>
        <w:t>: 994-1003 [PMID: 19190969 DOI: 10.1007/s11605-009-0802-1]</w:t>
      </w:r>
    </w:p>
    <w:p w14:paraId="06E24F27"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16 </w:t>
      </w:r>
      <w:r w:rsidRPr="005F3B18">
        <w:rPr>
          <w:rFonts w:ascii="Book Antiqua" w:hAnsi="Book Antiqua" w:cs="宋体"/>
          <w:b/>
          <w:bCs/>
          <w:color w:val="000000"/>
          <w:lang w:val="en-US" w:eastAsia="zh-CN"/>
        </w:rPr>
        <w:t>Mitchell L</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Flin</w:t>
      </w:r>
      <w:proofErr w:type="spellEnd"/>
      <w:r w:rsidRPr="005F3B18">
        <w:rPr>
          <w:rFonts w:ascii="Book Antiqua" w:hAnsi="Book Antiqua" w:cs="宋体"/>
          <w:color w:val="000000"/>
          <w:lang w:val="en-US" w:eastAsia="zh-CN"/>
        </w:rPr>
        <w:t xml:space="preserve"> R. Non-technical skills of the operating theatre scrub nurse: literature review. </w:t>
      </w:r>
      <w:r w:rsidRPr="005F3B18">
        <w:rPr>
          <w:rFonts w:ascii="Book Antiqua" w:hAnsi="Book Antiqua" w:cs="宋体"/>
          <w:i/>
          <w:iCs/>
          <w:color w:val="000000"/>
          <w:lang w:val="en-US" w:eastAsia="zh-CN"/>
        </w:rPr>
        <w:t xml:space="preserve">J </w:t>
      </w:r>
      <w:proofErr w:type="spellStart"/>
      <w:r w:rsidRPr="005F3B18">
        <w:rPr>
          <w:rFonts w:ascii="Book Antiqua" w:hAnsi="Book Antiqua" w:cs="宋体"/>
          <w:i/>
          <w:iCs/>
          <w:color w:val="000000"/>
          <w:lang w:val="en-US" w:eastAsia="zh-CN"/>
        </w:rPr>
        <w:t>Adv</w:t>
      </w:r>
      <w:proofErr w:type="spellEnd"/>
      <w:r w:rsidRPr="005F3B18">
        <w:rPr>
          <w:rFonts w:ascii="Book Antiqua" w:hAnsi="Book Antiqua" w:cs="宋体"/>
          <w:i/>
          <w:iCs/>
          <w:color w:val="000000"/>
          <w:lang w:val="en-US" w:eastAsia="zh-CN"/>
        </w:rPr>
        <w:t xml:space="preserve"> </w:t>
      </w:r>
      <w:proofErr w:type="spellStart"/>
      <w:r w:rsidRPr="005F3B18">
        <w:rPr>
          <w:rFonts w:ascii="Book Antiqua" w:hAnsi="Book Antiqua" w:cs="宋体"/>
          <w:i/>
          <w:iCs/>
          <w:color w:val="000000"/>
          <w:lang w:val="en-US" w:eastAsia="zh-CN"/>
        </w:rPr>
        <w:t>Nurs</w:t>
      </w:r>
      <w:proofErr w:type="spellEnd"/>
      <w:r w:rsidRPr="005F3B18">
        <w:rPr>
          <w:rFonts w:ascii="Book Antiqua" w:hAnsi="Book Antiqua" w:cs="宋体"/>
          <w:color w:val="000000"/>
          <w:lang w:val="en-US" w:eastAsia="zh-CN"/>
        </w:rPr>
        <w:t> 2008; </w:t>
      </w:r>
      <w:r w:rsidRPr="005F3B18">
        <w:rPr>
          <w:rFonts w:ascii="Book Antiqua" w:hAnsi="Book Antiqua" w:cs="宋体"/>
          <w:b/>
          <w:bCs/>
          <w:color w:val="000000"/>
          <w:lang w:val="en-US" w:eastAsia="zh-CN"/>
        </w:rPr>
        <w:t>63</w:t>
      </w:r>
      <w:r w:rsidRPr="005F3B18">
        <w:rPr>
          <w:rFonts w:ascii="Book Antiqua" w:hAnsi="Book Antiqua" w:cs="宋体"/>
          <w:color w:val="000000"/>
          <w:lang w:val="en-US" w:eastAsia="zh-CN"/>
        </w:rPr>
        <w:t>: 15-24 [PMID: 18598248 DOI: 10.1111/j.1365-2648.2008.04695.x]</w:t>
      </w:r>
    </w:p>
    <w:p w14:paraId="3303405E"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17 </w:t>
      </w:r>
      <w:r w:rsidRPr="005F3B18">
        <w:rPr>
          <w:rFonts w:ascii="Book Antiqua" w:hAnsi="Book Antiqua" w:cs="宋体"/>
          <w:b/>
          <w:bCs/>
          <w:color w:val="000000"/>
          <w:lang w:val="en-US" w:eastAsia="zh-CN"/>
        </w:rPr>
        <w:t>Robertson B</w:t>
      </w:r>
      <w:r w:rsidRPr="005F3B18">
        <w:rPr>
          <w:rFonts w:ascii="Book Antiqua" w:hAnsi="Book Antiqua" w:cs="宋体"/>
          <w:color w:val="000000"/>
          <w:lang w:val="en-US" w:eastAsia="zh-CN"/>
        </w:rPr>
        <w:t xml:space="preserve">, Schumacher L, </w:t>
      </w:r>
      <w:proofErr w:type="spellStart"/>
      <w:r w:rsidRPr="005F3B18">
        <w:rPr>
          <w:rFonts w:ascii="Book Antiqua" w:hAnsi="Book Antiqua" w:cs="宋体"/>
          <w:color w:val="000000"/>
          <w:lang w:val="en-US" w:eastAsia="zh-CN"/>
        </w:rPr>
        <w:t>Gosman</w:t>
      </w:r>
      <w:proofErr w:type="spellEnd"/>
      <w:r w:rsidRPr="005F3B18">
        <w:rPr>
          <w:rFonts w:ascii="Book Antiqua" w:hAnsi="Book Antiqua" w:cs="宋体"/>
          <w:color w:val="000000"/>
          <w:lang w:val="en-US" w:eastAsia="zh-CN"/>
        </w:rPr>
        <w:t xml:space="preserve"> G, </w:t>
      </w:r>
      <w:proofErr w:type="spellStart"/>
      <w:r w:rsidRPr="005F3B18">
        <w:rPr>
          <w:rFonts w:ascii="Book Antiqua" w:hAnsi="Book Antiqua" w:cs="宋体"/>
          <w:color w:val="000000"/>
          <w:lang w:val="en-US" w:eastAsia="zh-CN"/>
        </w:rPr>
        <w:t>Kanfer</w:t>
      </w:r>
      <w:proofErr w:type="spellEnd"/>
      <w:r w:rsidRPr="005F3B18">
        <w:rPr>
          <w:rFonts w:ascii="Book Antiqua" w:hAnsi="Book Antiqua" w:cs="宋体"/>
          <w:color w:val="000000"/>
          <w:lang w:val="en-US" w:eastAsia="zh-CN"/>
        </w:rPr>
        <w:t xml:space="preserve"> R, Kelley M, </w:t>
      </w:r>
      <w:proofErr w:type="spellStart"/>
      <w:r w:rsidRPr="005F3B18">
        <w:rPr>
          <w:rFonts w:ascii="Book Antiqua" w:hAnsi="Book Antiqua" w:cs="宋体"/>
          <w:color w:val="000000"/>
          <w:lang w:val="en-US" w:eastAsia="zh-CN"/>
        </w:rPr>
        <w:t>DeVita</w:t>
      </w:r>
      <w:proofErr w:type="spellEnd"/>
      <w:r w:rsidRPr="005F3B18">
        <w:rPr>
          <w:rFonts w:ascii="Book Antiqua" w:hAnsi="Book Antiqua" w:cs="宋体"/>
          <w:color w:val="000000"/>
          <w:lang w:val="en-US" w:eastAsia="zh-CN"/>
        </w:rPr>
        <w:t xml:space="preserve"> M. Simulation-based crisis team training for multidisciplinary obstetric providers. </w:t>
      </w:r>
      <w:r w:rsidRPr="005F3B18">
        <w:rPr>
          <w:rFonts w:ascii="Book Antiqua" w:hAnsi="Book Antiqua" w:cs="宋体"/>
          <w:i/>
          <w:iCs/>
          <w:color w:val="000000"/>
          <w:lang w:val="en-US" w:eastAsia="zh-CN"/>
        </w:rPr>
        <w:t xml:space="preserve">Simul </w:t>
      </w:r>
      <w:proofErr w:type="spellStart"/>
      <w:r w:rsidRPr="005F3B18">
        <w:rPr>
          <w:rFonts w:ascii="Book Antiqua" w:hAnsi="Book Antiqua" w:cs="宋体"/>
          <w:i/>
          <w:iCs/>
          <w:color w:val="000000"/>
          <w:lang w:val="en-US" w:eastAsia="zh-CN"/>
        </w:rPr>
        <w:t>Healthc</w:t>
      </w:r>
      <w:proofErr w:type="spellEnd"/>
      <w:r w:rsidRPr="005F3B18">
        <w:rPr>
          <w:rFonts w:ascii="Book Antiqua" w:hAnsi="Book Antiqua" w:cs="宋体"/>
          <w:color w:val="000000"/>
          <w:lang w:val="en-US" w:eastAsia="zh-CN"/>
        </w:rPr>
        <w:t> 2009; </w:t>
      </w:r>
      <w:r w:rsidRPr="005F3B18">
        <w:rPr>
          <w:rFonts w:ascii="Book Antiqua" w:hAnsi="Book Antiqua" w:cs="宋体"/>
          <w:b/>
          <w:bCs/>
          <w:color w:val="000000"/>
          <w:lang w:val="en-US" w:eastAsia="zh-CN"/>
        </w:rPr>
        <w:t>4</w:t>
      </w:r>
      <w:r w:rsidRPr="005F3B18">
        <w:rPr>
          <w:rFonts w:ascii="Book Antiqua" w:hAnsi="Book Antiqua" w:cs="宋体"/>
          <w:color w:val="000000"/>
          <w:lang w:val="en-US" w:eastAsia="zh-CN"/>
        </w:rPr>
        <w:t>: 77-83 [PMID: 19444044 DOI: 10.1097/SIH.0b013e31819171cd]</w:t>
      </w:r>
    </w:p>
    <w:p w14:paraId="1EC92EA4"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lastRenderedPageBreak/>
        <w:t>18 </w:t>
      </w:r>
      <w:proofErr w:type="spellStart"/>
      <w:r w:rsidRPr="005F3B18">
        <w:rPr>
          <w:rFonts w:ascii="Book Antiqua" w:hAnsi="Book Antiqua" w:cs="宋体"/>
          <w:b/>
          <w:bCs/>
          <w:color w:val="000000"/>
          <w:lang w:val="en-US" w:eastAsia="zh-CN"/>
        </w:rPr>
        <w:t>Pilpel</w:t>
      </w:r>
      <w:proofErr w:type="spellEnd"/>
      <w:r w:rsidRPr="005F3B18">
        <w:rPr>
          <w:rFonts w:ascii="Book Antiqua" w:hAnsi="Book Antiqua" w:cs="宋体"/>
          <w:b/>
          <w:bCs/>
          <w:color w:val="000000"/>
          <w:lang w:val="en-US" w:eastAsia="zh-CN"/>
        </w:rPr>
        <w:t xml:space="preserve"> D</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Schor</w:t>
      </w:r>
      <w:proofErr w:type="spellEnd"/>
      <w:r w:rsidRPr="005F3B18">
        <w:rPr>
          <w:rFonts w:ascii="Book Antiqua" w:hAnsi="Book Antiqua" w:cs="宋体"/>
          <w:color w:val="000000"/>
          <w:lang w:val="en-US" w:eastAsia="zh-CN"/>
        </w:rPr>
        <w:t xml:space="preserve"> R, </w:t>
      </w:r>
      <w:proofErr w:type="spellStart"/>
      <w:r w:rsidRPr="005F3B18">
        <w:rPr>
          <w:rFonts w:ascii="Book Antiqua" w:hAnsi="Book Antiqua" w:cs="宋体"/>
          <w:color w:val="000000"/>
          <w:lang w:val="en-US" w:eastAsia="zh-CN"/>
        </w:rPr>
        <w:t>Benbassat</w:t>
      </w:r>
      <w:proofErr w:type="spellEnd"/>
      <w:r w:rsidRPr="005F3B18">
        <w:rPr>
          <w:rFonts w:ascii="Book Antiqua" w:hAnsi="Book Antiqua" w:cs="宋体"/>
          <w:color w:val="000000"/>
          <w:lang w:val="en-US" w:eastAsia="zh-CN"/>
        </w:rPr>
        <w:t xml:space="preserve"> J. Barriers to acceptance of medical error: the case for a teaching program (695). </w:t>
      </w:r>
      <w:r w:rsidRPr="005F3B18">
        <w:rPr>
          <w:rFonts w:ascii="Book Antiqua" w:hAnsi="Book Antiqua" w:cs="宋体"/>
          <w:i/>
          <w:iCs/>
          <w:color w:val="000000"/>
          <w:lang w:val="en-US" w:eastAsia="zh-CN"/>
        </w:rPr>
        <w:t xml:space="preserve">Med </w:t>
      </w:r>
      <w:proofErr w:type="spellStart"/>
      <w:r w:rsidRPr="005F3B18">
        <w:rPr>
          <w:rFonts w:ascii="Book Antiqua" w:hAnsi="Book Antiqua" w:cs="宋体"/>
          <w:i/>
          <w:iCs/>
          <w:color w:val="000000"/>
          <w:lang w:val="en-US" w:eastAsia="zh-CN"/>
        </w:rPr>
        <w:t>Educ</w:t>
      </w:r>
      <w:proofErr w:type="spellEnd"/>
      <w:r w:rsidRPr="005F3B18">
        <w:rPr>
          <w:rFonts w:ascii="Book Antiqua" w:hAnsi="Book Antiqua" w:cs="宋体"/>
          <w:color w:val="000000"/>
          <w:lang w:val="en-US" w:eastAsia="zh-CN"/>
        </w:rPr>
        <w:t> 1998; </w:t>
      </w:r>
      <w:r w:rsidRPr="005F3B18">
        <w:rPr>
          <w:rFonts w:ascii="Book Antiqua" w:hAnsi="Book Antiqua" w:cs="宋体"/>
          <w:b/>
          <w:bCs/>
          <w:color w:val="000000"/>
          <w:lang w:val="en-US" w:eastAsia="zh-CN"/>
        </w:rPr>
        <w:t>32</w:t>
      </w:r>
      <w:r w:rsidRPr="005F3B18">
        <w:rPr>
          <w:rFonts w:ascii="Book Antiqua" w:hAnsi="Book Antiqua" w:cs="宋体"/>
          <w:color w:val="000000"/>
          <w:lang w:val="en-US" w:eastAsia="zh-CN"/>
        </w:rPr>
        <w:t>: 3-7 [PMID: 9624392</w:t>
      </w:r>
      <w:r w:rsidRPr="005F3B18">
        <w:rPr>
          <w:rFonts w:ascii="Book Antiqua" w:hAnsi="Book Antiqua" w:cs="Arial"/>
          <w:lang w:val="en-US" w:eastAsia="en-US"/>
        </w:rPr>
        <w:t xml:space="preserve"> DOI</w:t>
      </w:r>
      <w:r w:rsidRPr="005F3B18">
        <w:rPr>
          <w:rFonts w:ascii="Book Antiqua" w:hAnsi="Book Antiqua" w:cs="Arial" w:hint="eastAsia"/>
          <w:lang w:val="en-US" w:eastAsia="zh-CN"/>
        </w:rPr>
        <w:t>:</w:t>
      </w:r>
      <w:r w:rsidRPr="005F3B18">
        <w:rPr>
          <w:rFonts w:ascii="Book Antiqua" w:hAnsi="Book Antiqua" w:cs="Arial"/>
          <w:lang w:val="en-US" w:eastAsia="en-US"/>
        </w:rPr>
        <w:t xml:space="preserve"> </w:t>
      </w:r>
      <w:r w:rsidRPr="005F3B18">
        <w:rPr>
          <w:rFonts w:ascii="Book Antiqua" w:hAnsi="Book Antiqua" w:cs="Verdana"/>
          <w:lang w:val="en-US" w:eastAsia="en-US"/>
        </w:rPr>
        <w:t>10.1046/j.1365-2923.1998.00695.x</w:t>
      </w:r>
      <w:r w:rsidRPr="005F3B18">
        <w:rPr>
          <w:rFonts w:ascii="Book Antiqua" w:hAnsi="Book Antiqua" w:cs="宋体"/>
          <w:color w:val="000000"/>
          <w:lang w:val="en-US" w:eastAsia="zh-CN"/>
        </w:rPr>
        <w:t>]</w:t>
      </w:r>
    </w:p>
    <w:p w14:paraId="270F10E9"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19 </w:t>
      </w:r>
      <w:proofErr w:type="spellStart"/>
      <w:r w:rsidRPr="005F3B18">
        <w:rPr>
          <w:rFonts w:ascii="Book Antiqua" w:hAnsi="Book Antiqua" w:cs="宋体"/>
          <w:b/>
          <w:bCs/>
          <w:color w:val="000000"/>
          <w:lang w:val="en-US" w:eastAsia="zh-CN"/>
        </w:rPr>
        <w:t>Flin</w:t>
      </w:r>
      <w:proofErr w:type="spellEnd"/>
      <w:r w:rsidRPr="005F3B18">
        <w:rPr>
          <w:rFonts w:ascii="Book Antiqua" w:hAnsi="Book Antiqua" w:cs="宋体"/>
          <w:b/>
          <w:bCs/>
          <w:color w:val="000000"/>
          <w:lang w:val="en-US" w:eastAsia="zh-CN"/>
        </w:rPr>
        <w:t xml:space="preserve"> R</w:t>
      </w:r>
      <w:r w:rsidRPr="005F3B18">
        <w:rPr>
          <w:rFonts w:ascii="Book Antiqua" w:hAnsi="Book Antiqua" w:cs="宋体"/>
          <w:color w:val="000000"/>
          <w:lang w:val="en-US" w:eastAsia="zh-CN"/>
        </w:rPr>
        <w:t>, Yule S, McKenzie L, Paterson-Brown S, Maran N. Attitudes to teamwork and safety in the operating theatre. </w:t>
      </w:r>
      <w:r w:rsidRPr="005F3B18">
        <w:rPr>
          <w:rFonts w:ascii="Book Antiqua" w:hAnsi="Book Antiqua" w:cs="宋体"/>
          <w:i/>
          <w:iCs/>
          <w:color w:val="000000"/>
          <w:lang w:val="en-US" w:eastAsia="zh-CN"/>
        </w:rPr>
        <w:t>Surgeon</w:t>
      </w:r>
      <w:r w:rsidRPr="005F3B18">
        <w:rPr>
          <w:rFonts w:ascii="Book Antiqua" w:hAnsi="Book Antiqua" w:cs="宋体"/>
          <w:color w:val="000000"/>
          <w:lang w:val="en-US" w:eastAsia="zh-CN"/>
        </w:rPr>
        <w:t> 2006; </w:t>
      </w:r>
      <w:r w:rsidRPr="005F3B18">
        <w:rPr>
          <w:rFonts w:ascii="Book Antiqua" w:hAnsi="Book Antiqua" w:cs="宋体"/>
          <w:b/>
          <w:bCs/>
          <w:color w:val="000000"/>
          <w:lang w:val="en-US" w:eastAsia="zh-CN"/>
        </w:rPr>
        <w:t>4</w:t>
      </w:r>
      <w:r w:rsidRPr="005F3B18">
        <w:rPr>
          <w:rFonts w:ascii="Book Antiqua" w:hAnsi="Book Antiqua" w:cs="宋体"/>
          <w:color w:val="000000"/>
          <w:lang w:val="en-US" w:eastAsia="zh-CN"/>
        </w:rPr>
        <w:t>: 145-151 [PMID: 16764199</w:t>
      </w:r>
      <w:r w:rsidRPr="005F3B18">
        <w:rPr>
          <w:rFonts w:ascii="Book Antiqua" w:hAnsi="Book Antiqua" w:cs="Arial"/>
          <w:lang w:val="en-US" w:eastAsia="en-US"/>
        </w:rPr>
        <w:t xml:space="preserve"> DOI</w:t>
      </w:r>
      <w:r w:rsidRPr="005F3B18">
        <w:rPr>
          <w:rFonts w:ascii="Book Antiqua" w:hAnsi="Book Antiqua" w:cs="Arial" w:hint="eastAsia"/>
          <w:lang w:val="en-US" w:eastAsia="zh-CN"/>
        </w:rPr>
        <w:t>:</w:t>
      </w:r>
      <w:r w:rsidRPr="005F3B18">
        <w:rPr>
          <w:rFonts w:ascii="Book Antiqua" w:hAnsi="Book Antiqua" w:cs="Arial"/>
          <w:lang w:val="en-US" w:eastAsia="en-US"/>
        </w:rPr>
        <w:t xml:space="preserve"> </w:t>
      </w:r>
      <w:r w:rsidRPr="005F3B18">
        <w:rPr>
          <w:rFonts w:ascii="Book Antiqua" w:hAnsi="Book Antiqua" w:cs="Verdana"/>
          <w:lang w:val="en-US" w:eastAsia="en-US"/>
        </w:rPr>
        <w:t>10.1016/S1479-</w:t>
      </w:r>
      <w:proofErr w:type="gramStart"/>
      <w:r w:rsidRPr="005F3B18">
        <w:rPr>
          <w:rFonts w:ascii="Book Antiqua" w:hAnsi="Book Antiqua" w:cs="Verdana"/>
          <w:lang w:val="en-US" w:eastAsia="en-US"/>
        </w:rPr>
        <w:t>666X(</w:t>
      </w:r>
      <w:proofErr w:type="gramEnd"/>
      <w:r w:rsidRPr="005F3B18">
        <w:rPr>
          <w:rFonts w:ascii="Book Antiqua" w:hAnsi="Book Antiqua" w:cs="Verdana"/>
          <w:lang w:val="en-US" w:eastAsia="en-US"/>
        </w:rPr>
        <w:t>06)80084-3</w:t>
      </w:r>
      <w:r w:rsidRPr="005F3B18">
        <w:rPr>
          <w:rFonts w:ascii="Book Antiqua" w:hAnsi="Book Antiqua" w:cs="宋体"/>
          <w:color w:val="000000"/>
          <w:lang w:val="en-US" w:eastAsia="zh-CN"/>
        </w:rPr>
        <w:t>]</w:t>
      </w:r>
    </w:p>
    <w:p w14:paraId="0808917D" w14:textId="77777777"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20 </w:t>
      </w:r>
      <w:r w:rsidRPr="005F3B18">
        <w:rPr>
          <w:rFonts w:ascii="Book Antiqua" w:hAnsi="Book Antiqua" w:cs="宋体"/>
          <w:b/>
          <w:bCs/>
          <w:color w:val="000000"/>
          <w:lang w:val="en-US" w:eastAsia="zh-CN"/>
        </w:rPr>
        <w:t>Mishra A</w:t>
      </w:r>
      <w:r w:rsidRPr="005F3B18">
        <w:rPr>
          <w:rFonts w:ascii="Book Antiqua" w:hAnsi="Book Antiqua" w:cs="宋体"/>
          <w:color w:val="000000"/>
          <w:lang w:val="en-US" w:eastAsia="zh-CN"/>
        </w:rPr>
        <w:t xml:space="preserve">, Catchpole K, McCulloch P. The Oxford NOTECHS System: reliability and validity of a tool for measuring teamwork </w:t>
      </w:r>
      <w:proofErr w:type="spellStart"/>
      <w:r w:rsidRPr="005F3B18">
        <w:rPr>
          <w:rFonts w:ascii="Book Antiqua" w:hAnsi="Book Antiqua" w:cs="宋体"/>
          <w:color w:val="000000"/>
          <w:lang w:val="en-US" w:eastAsia="zh-CN"/>
        </w:rPr>
        <w:t>behaviour</w:t>
      </w:r>
      <w:proofErr w:type="spellEnd"/>
      <w:r w:rsidRPr="005F3B18">
        <w:rPr>
          <w:rFonts w:ascii="Book Antiqua" w:hAnsi="Book Antiqua" w:cs="宋体"/>
          <w:color w:val="000000"/>
          <w:lang w:val="en-US" w:eastAsia="zh-CN"/>
        </w:rPr>
        <w:t xml:space="preserve"> in the operating theatre. </w:t>
      </w:r>
      <w:proofErr w:type="spellStart"/>
      <w:r w:rsidRPr="005F3B18">
        <w:rPr>
          <w:rFonts w:ascii="Book Antiqua" w:hAnsi="Book Antiqua" w:cs="宋体"/>
          <w:i/>
          <w:iCs/>
          <w:color w:val="000000"/>
          <w:lang w:val="en-US" w:eastAsia="zh-CN"/>
        </w:rPr>
        <w:t>Qual</w:t>
      </w:r>
      <w:proofErr w:type="spellEnd"/>
      <w:r w:rsidRPr="005F3B18">
        <w:rPr>
          <w:rFonts w:ascii="Book Antiqua" w:hAnsi="Book Antiqua" w:cs="宋体"/>
          <w:i/>
          <w:iCs/>
          <w:color w:val="000000"/>
          <w:lang w:val="en-US" w:eastAsia="zh-CN"/>
        </w:rPr>
        <w:t xml:space="preserve"> </w:t>
      </w:r>
      <w:proofErr w:type="spellStart"/>
      <w:r w:rsidRPr="005F3B18">
        <w:rPr>
          <w:rFonts w:ascii="Book Antiqua" w:hAnsi="Book Antiqua" w:cs="宋体"/>
          <w:i/>
          <w:iCs/>
          <w:color w:val="000000"/>
          <w:lang w:val="en-US" w:eastAsia="zh-CN"/>
        </w:rPr>
        <w:t>Saf</w:t>
      </w:r>
      <w:proofErr w:type="spellEnd"/>
      <w:r w:rsidRPr="005F3B18">
        <w:rPr>
          <w:rFonts w:ascii="Book Antiqua" w:hAnsi="Book Antiqua" w:cs="宋体"/>
          <w:i/>
          <w:iCs/>
          <w:color w:val="000000"/>
          <w:lang w:val="en-US" w:eastAsia="zh-CN"/>
        </w:rPr>
        <w:t xml:space="preserve"> Health Care</w:t>
      </w:r>
      <w:r w:rsidRPr="005F3B18">
        <w:rPr>
          <w:rFonts w:ascii="Book Antiqua" w:hAnsi="Book Antiqua" w:cs="宋体"/>
          <w:color w:val="000000"/>
          <w:lang w:val="en-US" w:eastAsia="zh-CN"/>
        </w:rPr>
        <w:t> 2009; </w:t>
      </w:r>
      <w:r w:rsidRPr="005F3B18">
        <w:rPr>
          <w:rFonts w:ascii="Book Antiqua" w:hAnsi="Book Antiqua" w:cs="宋体"/>
          <w:b/>
          <w:bCs/>
          <w:color w:val="000000"/>
          <w:lang w:val="en-US" w:eastAsia="zh-CN"/>
        </w:rPr>
        <w:t>18</w:t>
      </w:r>
      <w:r w:rsidRPr="005F3B18">
        <w:rPr>
          <w:rFonts w:ascii="Book Antiqua" w:hAnsi="Book Antiqua" w:cs="宋体"/>
          <w:color w:val="000000"/>
          <w:lang w:val="en-US" w:eastAsia="zh-CN"/>
        </w:rPr>
        <w:t>: 104-108 [PMID: 19342523]</w:t>
      </w:r>
    </w:p>
    <w:p w14:paraId="4BC22FE4" w14:textId="77777777" w:rsidR="005F3B18" w:rsidRPr="005F3B18" w:rsidRDefault="005F3B18" w:rsidP="005F3B18">
      <w:pPr>
        <w:spacing w:line="360" w:lineRule="auto"/>
        <w:jc w:val="both"/>
        <w:rPr>
          <w:rFonts w:ascii="Book Antiqua" w:hAnsi="Book Antiqua" w:cs="宋体"/>
          <w:color w:val="000000"/>
          <w:lang w:val="en-US" w:eastAsia="zh-CN"/>
        </w:rPr>
      </w:pPr>
      <w:proofErr w:type="gramStart"/>
      <w:r w:rsidRPr="005F3B18">
        <w:rPr>
          <w:rFonts w:ascii="Book Antiqua" w:hAnsi="Book Antiqua" w:cs="宋体"/>
          <w:color w:val="000000"/>
          <w:lang w:val="en-US" w:eastAsia="zh-CN"/>
        </w:rPr>
        <w:t>21 </w:t>
      </w:r>
      <w:r w:rsidRPr="005F3B18">
        <w:rPr>
          <w:rFonts w:ascii="Book Antiqua" w:hAnsi="Book Antiqua" w:cs="宋体"/>
          <w:b/>
          <w:bCs/>
          <w:color w:val="000000"/>
          <w:lang w:val="en-US" w:eastAsia="zh-CN"/>
        </w:rPr>
        <w:t>de Villiers MR</w:t>
      </w:r>
      <w:r w:rsidRPr="005F3B18">
        <w:rPr>
          <w:rFonts w:ascii="Book Antiqua" w:hAnsi="Book Antiqua" w:cs="宋体"/>
          <w:color w:val="000000"/>
          <w:lang w:val="en-US" w:eastAsia="zh-CN"/>
        </w:rPr>
        <w:t>, de Villiers PJ, Kent AP.</w:t>
      </w:r>
      <w:proofErr w:type="gramEnd"/>
      <w:r w:rsidRPr="005F3B18">
        <w:rPr>
          <w:rFonts w:ascii="Book Antiqua" w:hAnsi="Book Antiqua" w:cs="宋体"/>
          <w:color w:val="000000"/>
          <w:lang w:val="en-US" w:eastAsia="zh-CN"/>
        </w:rPr>
        <w:t xml:space="preserve"> </w:t>
      </w:r>
      <w:proofErr w:type="gramStart"/>
      <w:r w:rsidRPr="005F3B18">
        <w:rPr>
          <w:rFonts w:ascii="Book Antiqua" w:hAnsi="Book Antiqua" w:cs="宋体"/>
          <w:color w:val="000000"/>
          <w:lang w:val="en-US" w:eastAsia="zh-CN"/>
        </w:rPr>
        <w:t>The Delphi technique in health sciences education research.</w:t>
      </w:r>
      <w:proofErr w:type="gramEnd"/>
      <w:r w:rsidRPr="005F3B18">
        <w:rPr>
          <w:rFonts w:ascii="Book Antiqua" w:hAnsi="Book Antiqua" w:cs="宋体"/>
          <w:color w:val="000000"/>
          <w:lang w:val="en-US" w:eastAsia="zh-CN"/>
        </w:rPr>
        <w:t> </w:t>
      </w:r>
      <w:r w:rsidRPr="005F3B18">
        <w:rPr>
          <w:rFonts w:ascii="Book Antiqua" w:hAnsi="Book Antiqua" w:cs="宋体"/>
          <w:i/>
          <w:iCs/>
          <w:color w:val="000000"/>
          <w:lang w:val="en-US" w:eastAsia="zh-CN"/>
        </w:rPr>
        <w:t>Med Teach</w:t>
      </w:r>
      <w:r w:rsidRPr="005F3B18">
        <w:rPr>
          <w:rFonts w:ascii="Book Antiqua" w:hAnsi="Book Antiqua" w:cs="宋体"/>
          <w:color w:val="000000"/>
          <w:lang w:val="en-US" w:eastAsia="zh-CN"/>
        </w:rPr>
        <w:t> 2005; </w:t>
      </w:r>
      <w:r w:rsidRPr="005F3B18">
        <w:rPr>
          <w:rFonts w:ascii="Book Antiqua" w:hAnsi="Book Antiqua" w:cs="宋体"/>
          <w:b/>
          <w:bCs/>
          <w:color w:val="000000"/>
          <w:lang w:val="en-US" w:eastAsia="zh-CN"/>
        </w:rPr>
        <w:t>27</w:t>
      </w:r>
      <w:r w:rsidRPr="005F3B18">
        <w:rPr>
          <w:rFonts w:ascii="Book Antiqua" w:hAnsi="Book Antiqua" w:cs="宋体"/>
          <w:color w:val="000000"/>
          <w:lang w:val="en-US" w:eastAsia="zh-CN"/>
        </w:rPr>
        <w:t>: 639-643 [PMID: 16332558</w:t>
      </w:r>
      <w:r w:rsidRPr="005F3B18">
        <w:rPr>
          <w:rFonts w:ascii="Book Antiqua" w:hAnsi="Book Antiqua" w:cs="Arial"/>
          <w:lang w:val="en-US" w:eastAsia="en-US"/>
        </w:rPr>
        <w:t xml:space="preserve"> DOI</w:t>
      </w:r>
      <w:r w:rsidRPr="005F3B18">
        <w:rPr>
          <w:rFonts w:ascii="Book Antiqua" w:hAnsi="Book Antiqua" w:cs="Arial" w:hint="eastAsia"/>
          <w:lang w:val="en-US" w:eastAsia="zh-CN"/>
        </w:rPr>
        <w:t>:</w:t>
      </w:r>
      <w:r w:rsidRPr="005F3B18">
        <w:rPr>
          <w:rFonts w:ascii="Book Antiqua" w:hAnsi="Book Antiqua" w:cs="Arial"/>
          <w:lang w:val="en-US" w:eastAsia="en-US"/>
        </w:rPr>
        <w:t xml:space="preserve"> </w:t>
      </w:r>
      <w:r w:rsidRPr="005F3B18">
        <w:rPr>
          <w:rFonts w:ascii="Book Antiqua" w:hAnsi="Book Antiqua" w:cs="Verdana"/>
          <w:lang w:val="en-US" w:eastAsia="en-US"/>
        </w:rPr>
        <w:t>10.1080/13611260500069947</w:t>
      </w:r>
      <w:r w:rsidRPr="005F3B18">
        <w:rPr>
          <w:rFonts w:ascii="Book Antiqua" w:hAnsi="Book Antiqua" w:cs="宋体"/>
          <w:color w:val="000000"/>
          <w:lang w:val="en-US" w:eastAsia="zh-CN"/>
        </w:rPr>
        <w:t>]</w:t>
      </w:r>
    </w:p>
    <w:p w14:paraId="73B4229B" w14:textId="4213F6CF" w:rsidR="005F3B18" w:rsidRPr="005F3B18" w:rsidRDefault="005F3B18" w:rsidP="005F3B18">
      <w:pPr>
        <w:spacing w:line="360" w:lineRule="auto"/>
        <w:jc w:val="both"/>
        <w:rPr>
          <w:rFonts w:ascii="Book Antiqua" w:hAnsi="Book Antiqua" w:cs="宋体"/>
          <w:color w:val="000000"/>
          <w:lang w:val="en-US" w:eastAsia="zh-CN"/>
        </w:rPr>
      </w:pPr>
      <w:r w:rsidRPr="005F3B18">
        <w:rPr>
          <w:rFonts w:ascii="Book Antiqua" w:hAnsi="Book Antiqua" w:cs="宋体"/>
          <w:color w:val="000000"/>
          <w:lang w:val="en-US" w:eastAsia="zh-CN"/>
        </w:rPr>
        <w:t xml:space="preserve">22 </w:t>
      </w:r>
      <w:r w:rsidRPr="005F3B18">
        <w:rPr>
          <w:rFonts w:ascii="Book Antiqua" w:hAnsi="Book Antiqua" w:cs="宋体"/>
          <w:b/>
          <w:color w:val="000000"/>
          <w:lang w:val="en-US" w:eastAsia="zh-CN"/>
        </w:rPr>
        <w:t>General Medical Council archives</w:t>
      </w:r>
      <w:r w:rsidRPr="005F3B18">
        <w:rPr>
          <w:rFonts w:ascii="Book Antiqua" w:hAnsi="Book Antiqua" w:cs="宋体"/>
          <w:color w:val="000000"/>
          <w:lang w:val="en-US" w:eastAsia="zh-CN"/>
        </w:rPr>
        <w:t xml:space="preserve">. </w:t>
      </w:r>
      <w:r w:rsidR="00FD62C5">
        <w:rPr>
          <w:rFonts w:ascii="Book Antiqua" w:hAnsi="Book Antiqua" w:cs="宋体"/>
          <w:color w:val="000000"/>
          <w:lang w:val="en-US" w:eastAsia="zh-CN"/>
        </w:rPr>
        <w:t xml:space="preserve">[accessed </w:t>
      </w:r>
      <w:r w:rsidRPr="005F3B18">
        <w:rPr>
          <w:rFonts w:ascii="Book Antiqua" w:hAnsi="Book Antiqua" w:cs="宋体" w:hint="eastAsia"/>
          <w:color w:val="000000"/>
          <w:lang w:val="en-US" w:eastAsia="zh-CN"/>
        </w:rPr>
        <w:t>2014</w:t>
      </w:r>
      <w:r w:rsidR="00FD62C5">
        <w:rPr>
          <w:rFonts w:ascii="Book Antiqua" w:hAnsi="Book Antiqua" w:cs="宋体"/>
          <w:color w:val="000000"/>
          <w:lang w:val="en-US" w:eastAsia="zh-CN"/>
        </w:rPr>
        <w:t xml:space="preserve"> Dec </w:t>
      </w:r>
      <w:r w:rsidRPr="005F3B18">
        <w:rPr>
          <w:rFonts w:ascii="Book Antiqua" w:hAnsi="Book Antiqua" w:cs="宋体" w:hint="eastAsia"/>
          <w:color w:val="000000"/>
          <w:lang w:val="en-US" w:eastAsia="zh-CN"/>
        </w:rPr>
        <w:t>8</w:t>
      </w:r>
      <w:r w:rsidR="00FD62C5">
        <w:rPr>
          <w:rFonts w:ascii="Book Antiqua" w:hAnsi="Book Antiqua" w:cs="宋体"/>
          <w:color w:val="000000"/>
          <w:lang w:val="en-US" w:eastAsia="zh-CN"/>
        </w:rPr>
        <w:t>]</w:t>
      </w:r>
      <w:bookmarkStart w:id="14" w:name="_GoBack"/>
      <w:bookmarkEnd w:id="14"/>
      <w:r w:rsidRPr="005F3B18">
        <w:rPr>
          <w:rFonts w:ascii="Book Antiqua" w:hAnsi="Book Antiqua" w:cs="宋体" w:hint="eastAsia"/>
          <w:color w:val="000000"/>
          <w:lang w:val="en-US" w:eastAsia="zh-CN"/>
        </w:rPr>
        <w:t xml:space="preserve">. </w:t>
      </w:r>
      <w:r w:rsidRPr="005F3B18">
        <w:rPr>
          <w:rFonts w:ascii="Book Antiqua" w:hAnsi="Book Antiqua"/>
          <w:lang w:val="fr-FR" w:eastAsia="fr-FR"/>
        </w:rPr>
        <w:t>Available from: URL: http://</w:t>
      </w:r>
      <w:r w:rsidRPr="005F3B18">
        <w:rPr>
          <w:rFonts w:ascii="Book Antiqua" w:hAnsi="Book Antiqua" w:cs="宋体"/>
          <w:color w:val="000000"/>
          <w:lang w:val="en-US" w:eastAsia="zh-CN"/>
        </w:rPr>
        <w:t>www.gmc-uk.org/index.asp accessed 12/8/14</w:t>
      </w:r>
    </w:p>
    <w:p w14:paraId="60A079E9" w14:textId="77777777" w:rsidR="005F3B18" w:rsidRPr="005F3B18" w:rsidRDefault="005F3B18" w:rsidP="005F3B18">
      <w:pPr>
        <w:spacing w:line="360" w:lineRule="auto"/>
        <w:jc w:val="both"/>
        <w:rPr>
          <w:rFonts w:ascii="Book Antiqua" w:hAnsi="Book Antiqua" w:cs="宋体"/>
          <w:color w:val="000000"/>
          <w:lang w:val="en-US" w:eastAsia="zh-CN"/>
        </w:rPr>
      </w:pPr>
      <w:proofErr w:type="gramStart"/>
      <w:r w:rsidRPr="005F3B18">
        <w:rPr>
          <w:rFonts w:ascii="Book Antiqua" w:hAnsi="Book Antiqua" w:cs="宋体"/>
          <w:color w:val="000000"/>
          <w:lang w:val="en-US" w:eastAsia="zh-CN"/>
        </w:rPr>
        <w:t>23 </w:t>
      </w:r>
      <w:proofErr w:type="spellStart"/>
      <w:r w:rsidRPr="005F3B18">
        <w:rPr>
          <w:rFonts w:ascii="Book Antiqua" w:hAnsi="Book Antiqua" w:cs="宋体"/>
          <w:b/>
          <w:bCs/>
          <w:color w:val="000000"/>
          <w:lang w:val="en-US" w:eastAsia="zh-CN"/>
        </w:rPr>
        <w:t>Maudsley</w:t>
      </w:r>
      <w:proofErr w:type="spellEnd"/>
      <w:r w:rsidRPr="005F3B18">
        <w:rPr>
          <w:rFonts w:ascii="Book Antiqua" w:hAnsi="Book Antiqua" w:cs="宋体"/>
          <w:b/>
          <w:bCs/>
          <w:color w:val="000000"/>
          <w:lang w:val="en-US" w:eastAsia="zh-CN"/>
        </w:rPr>
        <w:t xml:space="preserve"> G</w:t>
      </w:r>
      <w:r w:rsidRPr="005F3B18">
        <w:rPr>
          <w:rFonts w:ascii="Book Antiqua" w:hAnsi="Book Antiqua" w:cs="宋体"/>
          <w:color w:val="000000"/>
          <w:lang w:val="en-US" w:eastAsia="zh-CN"/>
        </w:rPr>
        <w:t xml:space="preserve">, </w:t>
      </w:r>
      <w:proofErr w:type="spellStart"/>
      <w:r w:rsidRPr="005F3B18">
        <w:rPr>
          <w:rFonts w:ascii="Book Antiqua" w:hAnsi="Book Antiqua" w:cs="宋体"/>
          <w:color w:val="000000"/>
          <w:lang w:val="en-US" w:eastAsia="zh-CN"/>
        </w:rPr>
        <w:t>Strivens</w:t>
      </w:r>
      <w:proofErr w:type="spellEnd"/>
      <w:r w:rsidRPr="005F3B18">
        <w:rPr>
          <w:rFonts w:ascii="Book Antiqua" w:hAnsi="Book Antiqua" w:cs="宋体"/>
          <w:color w:val="000000"/>
          <w:lang w:val="en-US" w:eastAsia="zh-CN"/>
        </w:rPr>
        <w:t xml:space="preserve"> J. Promoting professional knowledge, experiential learning and critical thinking for medical students.</w:t>
      </w:r>
      <w:proofErr w:type="gramEnd"/>
      <w:r w:rsidRPr="005F3B18">
        <w:rPr>
          <w:rFonts w:ascii="Book Antiqua" w:hAnsi="Book Antiqua" w:cs="宋体"/>
          <w:color w:val="000000"/>
          <w:lang w:val="en-US" w:eastAsia="zh-CN"/>
        </w:rPr>
        <w:t> </w:t>
      </w:r>
      <w:r w:rsidRPr="005F3B18">
        <w:rPr>
          <w:rFonts w:ascii="Book Antiqua" w:hAnsi="Book Antiqua" w:cs="宋体"/>
          <w:i/>
          <w:iCs/>
          <w:color w:val="000000"/>
          <w:lang w:val="en-US" w:eastAsia="zh-CN"/>
        </w:rPr>
        <w:t xml:space="preserve">Med </w:t>
      </w:r>
      <w:proofErr w:type="spellStart"/>
      <w:r w:rsidRPr="005F3B18">
        <w:rPr>
          <w:rFonts w:ascii="Book Antiqua" w:hAnsi="Book Antiqua" w:cs="宋体"/>
          <w:i/>
          <w:iCs/>
          <w:color w:val="000000"/>
          <w:lang w:val="en-US" w:eastAsia="zh-CN"/>
        </w:rPr>
        <w:t>Educ</w:t>
      </w:r>
      <w:proofErr w:type="spellEnd"/>
      <w:r w:rsidRPr="005F3B18">
        <w:rPr>
          <w:rFonts w:ascii="Book Antiqua" w:hAnsi="Book Antiqua" w:cs="宋体"/>
          <w:color w:val="000000"/>
          <w:lang w:val="en-US" w:eastAsia="zh-CN"/>
        </w:rPr>
        <w:t> 2000; </w:t>
      </w:r>
      <w:r w:rsidRPr="005F3B18">
        <w:rPr>
          <w:rFonts w:ascii="Book Antiqua" w:hAnsi="Book Antiqua" w:cs="宋体"/>
          <w:b/>
          <w:bCs/>
          <w:color w:val="000000"/>
          <w:lang w:val="en-US" w:eastAsia="zh-CN"/>
        </w:rPr>
        <w:t>34</w:t>
      </w:r>
      <w:r w:rsidRPr="005F3B18">
        <w:rPr>
          <w:rFonts w:ascii="Book Antiqua" w:hAnsi="Book Antiqua" w:cs="宋体"/>
          <w:color w:val="000000"/>
          <w:lang w:val="en-US" w:eastAsia="zh-CN"/>
        </w:rPr>
        <w:t>: 535-544 [PMID: 10886636</w:t>
      </w:r>
      <w:r w:rsidRPr="005F3B18">
        <w:rPr>
          <w:rFonts w:ascii="Book Antiqua" w:hAnsi="Book Antiqua" w:cs="Arial"/>
          <w:lang w:val="en-US" w:eastAsia="en-US"/>
        </w:rPr>
        <w:t xml:space="preserve"> DOI</w:t>
      </w:r>
      <w:r w:rsidRPr="005F3B18">
        <w:rPr>
          <w:rFonts w:ascii="Book Antiqua" w:hAnsi="Book Antiqua" w:cs="Arial" w:hint="eastAsia"/>
          <w:lang w:val="en-US" w:eastAsia="zh-CN"/>
        </w:rPr>
        <w:t>:</w:t>
      </w:r>
      <w:r w:rsidRPr="005F3B18">
        <w:rPr>
          <w:rFonts w:ascii="Book Antiqua" w:hAnsi="Book Antiqua" w:cs="Arial"/>
          <w:lang w:val="en-US" w:eastAsia="en-US"/>
        </w:rPr>
        <w:t xml:space="preserve"> </w:t>
      </w:r>
      <w:r w:rsidRPr="005F3B18">
        <w:rPr>
          <w:rFonts w:ascii="Book Antiqua" w:hAnsi="Book Antiqua" w:cs="Verdana"/>
          <w:lang w:val="en-US" w:eastAsia="en-US"/>
        </w:rPr>
        <w:t>10.1046/j.1365-2923.2000.00632.x</w:t>
      </w:r>
      <w:r w:rsidRPr="005F3B18">
        <w:rPr>
          <w:rFonts w:ascii="Book Antiqua" w:hAnsi="Book Antiqua" w:cs="宋体"/>
          <w:color w:val="000000"/>
          <w:lang w:val="en-US" w:eastAsia="zh-CN"/>
        </w:rPr>
        <w:t>]</w:t>
      </w:r>
    </w:p>
    <w:p w14:paraId="0771C52D" w14:textId="77777777" w:rsidR="005F3B18" w:rsidRPr="005F3B18" w:rsidRDefault="005F3B18" w:rsidP="005F3B18">
      <w:pPr>
        <w:spacing w:line="360" w:lineRule="auto"/>
        <w:jc w:val="both"/>
        <w:rPr>
          <w:rFonts w:ascii="Book Antiqua" w:hAnsi="Book Antiqua" w:cs="宋体"/>
          <w:color w:val="000000"/>
          <w:lang w:val="en-US" w:eastAsia="zh-CN"/>
        </w:rPr>
      </w:pPr>
    </w:p>
    <w:p w14:paraId="32A6078C" w14:textId="77777777" w:rsidR="005F3B18" w:rsidRPr="005F3B18" w:rsidRDefault="005F3B18" w:rsidP="005F3B18">
      <w:pPr>
        <w:widowControl w:val="0"/>
        <w:wordWrap w:val="0"/>
        <w:spacing w:line="360" w:lineRule="auto"/>
        <w:jc w:val="right"/>
        <w:rPr>
          <w:rFonts w:ascii="Book Antiqua" w:hAnsi="Book Antiqua" w:cs="Courier New"/>
          <w:b/>
          <w:kern w:val="2"/>
          <w:lang w:val="en-US" w:eastAsia="zh-CN"/>
        </w:rPr>
      </w:pPr>
      <w:r w:rsidRPr="005F3B18">
        <w:rPr>
          <w:rFonts w:ascii="Book Antiqua" w:hAnsi="Book Antiqua" w:cs="Courier New"/>
          <w:b/>
          <w:kern w:val="2"/>
          <w:lang w:val="en-US" w:eastAsia="zh-CN"/>
        </w:rPr>
        <w:t xml:space="preserve">P-Reviewer: </w:t>
      </w:r>
      <w:r w:rsidRPr="005F3B18">
        <w:rPr>
          <w:rFonts w:ascii="Book Antiqua" w:hAnsi="Book Antiqua" w:cs="Courier New"/>
          <w:kern w:val="2"/>
          <w:lang w:val="fr-FR" w:eastAsia="zh-CN"/>
        </w:rPr>
        <w:t>Drosos</w:t>
      </w:r>
      <w:r w:rsidRPr="005F3B18">
        <w:rPr>
          <w:rFonts w:ascii="Book Antiqua" w:hAnsi="Book Antiqua" w:cs="Courier New" w:hint="eastAsia"/>
          <w:kern w:val="2"/>
          <w:lang w:val="fr-FR" w:eastAsia="zh-CN"/>
        </w:rPr>
        <w:t xml:space="preserve"> GI </w:t>
      </w:r>
      <w:r w:rsidRPr="005F3B18">
        <w:rPr>
          <w:rFonts w:ascii="Book Antiqua" w:hAnsi="Book Antiqua" w:cs="Courier New"/>
          <w:b/>
          <w:kern w:val="2"/>
          <w:lang w:val="en-US" w:eastAsia="zh-CN"/>
        </w:rPr>
        <w:t xml:space="preserve">S-Editor: </w:t>
      </w:r>
      <w:proofErr w:type="spellStart"/>
      <w:r w:rsidRPr="005F3B18">
        <w:rPr>
          <w:rFonts w:ascii="Book Antiqua" w:hAnsi="Book Antiqua" w:cs="Courier New"/>
          <w:kern w:val="2"/>
          <w:lang w:val="en-US" w:eastAsia="zh-CN"/>
        </w:rPr>
        <w:t>Qiu</w:t>
      </w:r>
      <w:proofErr w:type="spellEnd"/>
      <w:r w:rsidRPr="005F3B18">
        <w:rPr>
          <w:rFonts w:ascii="Book Antiqua" w:hAnsi="Book Antiqua" w:cs="Courier New"/>
          <w:kern w:val="2"/>
          <w:lang w:val="en-US" w:eastAsia="zh-CN"/>
        </w:rPr>
        <w:t xml:space="preserve"> S</w:t>
      </w:r>
      <w:r w:rsidRPr="005F3B18">
        <w:rPr>
          <w:rFonts w:ascii="Book Antiqua" w:hAnsi="Book Antiqua" w:cs="Courier New"/>
          <w:b/>
          <w:kern w:val="2"/>
          <w:lang w:val="en-US" w:eastAsia="zh-CN"/>
        </w:rPr>
        <w:t xml:space="preserve"> L-Editor: E-Editor:</w:t>
      </w:r>
      <w:bookmarkEnd w:id="8"/>
      <w:bookmarkEnd w:id="9"/>
      <w:bookmarkEnd w:id="10"/>
      <w:bookmarkEnd w:id="11"/>
      <w:bookmarkEnd w:id="12"/>
      <w:bookmarkEnd w:id="13"/>
    </w:p>
    <w:p w14:paraId="47871866" w14:textId="77777777" w:rsidR="00520BC3" w:rsidRPr="005F3B18" w:rsidRDefault="00520BC3" w:rsidP="00A33AC8">
      <w:pPr>
        <w:pStyle w:val="EndnoteText"/>
        <w:spacing w:line="360" w:lineRule="auto"/>
        <w:jc w:val="both"/>
        <w:rPr>
          <w:rFonts w:ascii="Book Antiqua" w:hAnsi="Book Antiqua"/>
          <w:sz w:val="24"/>
          <w:szCs w:val="24"/>
          <w:lang w:val="en-US"/>
        </w:rPr>
      </w:pPr>
    </w:p>
    <w:p w14:paraId="24BFD3ED" w14:textId="77777777" w:rsidR="00520BC3" w:rsidRPr="00B300FC" w:rsidRDefault="00520BC3" w:rsidP="00A33AC8">
      <w:pPr>
        <w:pStyle w:val="EndnoteText"/>
        <w:spacing w:line="360" w:lineRule="auto"/>
        <w:jc w:val="both"/>
        <w:rPr>
          <w:rFonts w:ascii="Book Antiqua" w:hAnsi="Book Antiqua"/>
          <w:sz w:val="24"/>
          <w:szCs w:val="24"/>
        </w:rPr>
      </w:pPr>
    </w:p>
    <w:p w14:paraId="54053B14" w14:textId="77777777" w:rsidR="00E02708" w:rsidRPr="00B300FC" w:rsidRDefault="00E02708" w:rsidP="00A33AC8">
      <w:pPr>
        <w:spacing w:line="360" w:lineRule="auto"/>
        <w:jc w:val="both"/>
        <w:rPr>
          <w:rFonts w:ascii="Book Antiqua" w:hAnsi="Book Antiqua"/>
        </w:rPr>
      </w:pPr>
    </w:p>
    <w:p w14:paraId="3F0289B6" w14:textId="77777777" w:rsidR="005D2E16" w:rsidRPr="00B300FC" w:rsidRDefault="005D2E16" w:rsidP="00A33AC8">
      <w:pPr>
        <w:spacing w:line="360" w:lineRule="auto"/>
        <w:jc w:val="both"/>
        <w:rPr>
          <w:rFonts w:ascii="Book Antiqua" w:hAnsi="Book Antiqua"/>
        </w:rPr>
      </w:pPr>
    </w:p>
    <w:p w14:paraId="5F69F211" w14:textId="77777777" w:rsidR="005D2E16" w:rsidRPr="00B300FC" w:rsidRDefault="005D2E16" w:rsidP="00A33AC8">
      <w:pPr>
        <w:spacing w:line="360" w:lineRule="auto"/>
        <w:jc w:val="both"/>
        <w:rPr>
          <w:rFonts w:ascii="Book Antiqua" w:hAnsi="Book Antiqua"/>
        </w:rPr>
      </w:pPr>
    </w:p>
    <w:p w14:paraId="7E78660A" w14:textId="77777777" w:rsidR="005D2E16" w:rsidRPr="00B300FC" w:rsidRDefault="005D2E16" w:rsidP="00A33AC8">
      <w:pPr>
        <w:spacing w:line="360" w:lineRule="auto"/>
        <w:jc w:val="both"/>
        <w:rPr>
          <w:rFonts w:ascii="Book Antiqua" w:hAnsi="Book Antiqua"/>
        </w:rPr>
      </w:pPr>
    </w:p>
    <w:p w14:paraId="6BEF951A" w14:textId="77777777" w:rsidR="005D2E16" w:rsidRPr="00B300FC" w:rsidRDefault="005D2E16" w:rsidP="00A33AC8">
      <w:pPr>
        <w:spacing w:line="360" w:lineRule="auto"/>
        <w:jc w:val="both"/>
        <w:rPr>
          <w:rFonts w:ascii="Book Antiqua" w:hAnsi="Book Antiqua"/>
        </w:rPr>
      </w:pPr>
    </w:p>
    <w:p w14:paraId="6137EFDE" w14:textId="77777777" w:rsidR="005D2E16" w:rsidRPr="00B300FC" w:rsidRDefault="005D2E16" w:rsidP="00A33AC8">
      <w:pPr>
        <w:spacing w:line="360" w:lineRule="auto"/>
        <w:jc w:val="both"/>
        <w:rPr>
          <w:rFonts w:ascii="Book Antiqua" w:hAnsi="Book Antiqua"/>
        </w:rPr>
      </w:pPr>
    </w:p>
    <w:p w14:paraId="39FA075E" w14:textId="77777777" w:rsidR="005D2E16" w:rsidRPr="00B300FC" w:rsidRDefault="005D2E16" w:rsidP="00A33AC8">
      <w:pPr>
        <w:spacing w:line="360" w:lineRule="auto"/>
        <w:jc w:val="both"/>
        <w:rPr>
          <w:rFonts w:ascii="Book Antiqua" w:hAnsi="Book Antiqua"/>
        </w:rPr>
      </w:pPr>
    </w:p>
    <w:p w14:paraId="47F97452" w14:textId="77777777" w:rsidR="005D2E16" w:rsidRPr="00B300FC" w:rsidRDefault="005D2E16" w:rsidP="00A33AC8">
      <w:pPr>
        <w:spacing w:line="360" w:lineRule="auto"/>
        <w:jc w:val="both"/>
        <w:rPr>
          <w:rFonts w:ascii="Book Antiqua" w:hAnsi="Book Antiqua"/>
        </w:rPr>
      </w:pPr>
    </w:p>
    <w:p w14:paraId="47F03918" w14:textId="77777777" w:rsidR="005D2E16" w:rsidRPr="00B300FC" w:rsidRDefault="005D2E16" w:rsidP="00A33AC8">
      <w:pPr>
        <w:spacing w:line="360" w:lineRule="auto"/>
        <w:jc w:val="both"/>
        <w:rPr>
          <w:rFonts w:ascii="Book Antiqua" w:hAnsi="Book Antiqua"/>
        </w:rPr>
      </w:pPr>
    </w:p>
    <w:p w14:paraId="38874905" w14:textId="77777777" w:rsidR="00A77C27" w:rsidRPr="00747F67" w:rsidRDefault="00A77C27" w:rsidP="00A77C27">
      <w:pPr>
        <w:spacing w:line="360" w:lineRule="auto"/>
        <w:jc w:val="both"/>
        <w:rPr>
          <w:rFonts w:ascii="Book Antiqua" w:eastAsia="Helvetica" w:hAnsi="Book Antiqua"/>
          <w:b/>
        </w:rPr>
      </w:pPr>
      <w:r w:rsidRPr="00747F67">
        <w:rPr>
          <w:rFonts w:ascii="Book Antiqua" w:eastAsia="Arial Unicode MS" w:hAnsi="Book Antiqua"/>
          <w:b/>
        </w:rPr>
        <w:t>Table 1</w:t>
      </w:r>
      <w:r w:rsidRPr="00747F67">
        <w:rPr>
          <w:rFonts w:ascii="Book Antiqua" w:eastAsia="Arial Unicode MS" w:hAnsi="Book Antiqua" w:hint="eastAsia"/>
          <w:b/>
          <w:lang w:eastAsia="zh-CN"/>
        </w:rPr>
        <w:t xml:space="preserve"> </w:t>
      </w:r>
      <w:r w:rsidRPr="00747F67">
        <w:rPr>
          <w:rFonts w:ascii="Book Antiqua" w:eastAsia="Arial Unicode MS" w:hAnsi="Book Antiqua"/>
          <w:b/>
        </w:rPr>
        <w:t>Examples of scenarios used</w:t>
      </w:r>
    </w:p>
    <w:tbl>
      <w:tblPr>
        <w:tblStyle w:val="TableGrid"/>
        <w:tblW w:w="69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5128"/>
      </w:tblGrid>
      <w:tr w:rsidR="00A77C27" w:rsidRPr="00747F67" w14:paraId="55AAB017" w14:textId="77777777" w:rsidTr="001F5F7A">
        <w:trPr>
          <w:trHeight w:val="280"/>
        </w:trPr>
        <w:tc>
          <w:tcPr>
            <w:tcW w:w="1819" w:type="dxa"/>
            <w:tcBorders>
              <w:top w:val="single" w:sz="4" w:space="0" w:color="auto"/>
              <w:bottom w:val="single" w:sz="4" w:space="0" w:color="auto"/>
            </w:tcBorders>
          </w:tcPr>
          <w:p w14:paraId="39091DC2"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hAnsi="Book Antiqua" w:cs="Times New Roman"/>
                <w:b/>
                <w:bCs/>
              </w:rPr>
              <w:t>Setting</w:t>
            </w:r>
          </w:p>
        </w:tc>
        <w:tc>
          <w:tcPr>
            <w:tcW w:w="5128" w:type="dxa"/>
            <w:tcBorders>
              <w:top w:val="single" w:sz="4" w:space="0" w:color="auto"/>
              <w:bottom w:val="single" w:sz="4" w:space="0" w:color="auto"/>
            </w:tcBorders>
          </w:tcPr>
          <w:p w14:paraId="2DC76642"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hAnsi="Book Antiqua" w:cs="Times New Roman"/>
                <w:b/>
                <w:bCs/>
              </w:rPr>
              <w:t>Scenario</w:t>
            </w:r>
          </w:p>
        </w:tc>
      </w:tr>
      <w:tr w:rsidR="00A77C27" w:rsidRPr="00747F67" w14:paraId="76B593A8" w14:textId="77777777" w:rsidTr="001F5F7A">
        <w:trPr>
          <w:trHeight w:val="490"/>
        </w:trPr>
        <w:tc>
          <w:tcPr>
            <w:tcW w:w="1819" w:type="dxa"/>
            <w:tcBorders>
              <w:top w:val="single" w:sz="4" w:space="0" w:color="auto"/>
            </w:tcBorders>
          </w:tcPr>
          <w:p w14:paraId="10325274"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lastRenderedPageBreak/>
              <w:t>Clinic</w:t>
            </w:r>
          </w:p>
        </w:tc>
        <w:tc>
          <w:tcPr>
            <w:tcW w:w="5128" w:type="dxa"/>
            <w:tcBorders>
              <w:top w:val="single" w:sz="4" w:space="0" w:color="auto"/>
            </w:tcBorders>
          </w:tcPr>
          <w:p w14:paraId="7591D56C"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Discussing a surgical complication with an upset patient</w:t>
            </w:r>
          </w:p>
        </w:tc>
      </w:tr>
      <w:tr w:rsidR="00A77C27" w:rsidRPr="00747F67" w14:paraId="5AB4E660" w14:textId="77777777" w:rsidTr="001F5F7A">
        <w:trPr>
          <w:trHeight w:val="280"/>
        </w:trPr>
        <w:tc>
          <w:tcPr>
            <w:tcW w:w="1819" w:type="dxa"/>
          </w:tcPr>
          <w:p w14:paraId="2EEE84CD"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Clinic</w:t>
            </w:r>
          </w:p>
        </w:tc>
        <w:tc>
          <w:tcPr>
            <w:tcW w:w="5128" w:type="dxa"/>
          </w:tcPr>
          <w:p w14:paraId="0F696E30"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Breaking bad news to an anxious patient</w:t>
            </w:r>
          </w:p>
        </w:tc>
      </w:tr>
      <w:tr w:rsidR="00A77C27" w:rsidRPr="00747F67" w14:paraId="46364132" w14:textId="77777777" w:rsidTr="001F5F7A">
        <w:trPr>
          <w:trHeight w:val="490"/>
        </w:trPr>
        <w:tc>
          <w:tcPr>
            <w:tcW w:w="1819" w:type="dxa"/>
          </w:tcPr>
          <w:p w14:paraId="68F6E0E4"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Operating room</w:t>
            </w:r>
          </w:p>
        </w:tc>
        <w:tc>
          <w:tcPr>
            <w:tcW w:w="5128" w:type="dxa"/>
          </w:tcPr>
          <w:p w14:paraId="621E79DF"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Managing a large team in crisis during a bone cement implantation reaction</w:t>
            </w:r>
          </w:p>
        </w:tc>
      </w:tr>
      <w:tr w:rsidR="00A77C27" w:rsidRPr="00747F67" w14:paraId="3C5360BB" w14:textId="77777777" w:rsidTr="001F5F7A">
        <w:trPr>
          <w:trHeight w:val="280"/>
        </w:trPr>
        <w:tc>
          <w:tcPr>
            <w:tcW w:w="1819" w:type="dxa"/>
          </w:tcPr>
          <w:p w14:paraId="2A6FE532"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Operating room</w:t>
            </w:r>
          </w:p>
        </w:tc>
        <w:tc>
          <w:tcPr>
            <w:tcW w:w="5128" w:type="dxa"/>
          </w:tcPr>
          <w:p w14:paraId="21B87453"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Dealing with an intoxicated senior colleague</w:t>
            </w:r>
          </w:p>
        </w:tc>
      </w:tr>
      <w:tr w:rsidR="00A77C27" w:rsidRPr="00747F67" w14:paraId="7A535DAB" w14:textId="77777777" w:rsidTr="001F5F7A">
        <w:trPr>
          <w:trHeight w:val="280"/>
        </w:trPr>
        <w:tc>
          <w:tcPr>
            <w:tcW w:w="1819" w:type="dxa"/>
          </w:tcPr>
          <w:p w14:paraId="65B2B1D5"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Ward</w:t>
            </w:r>
          </w:p>
        </w:tc>
        <w:tc>
          <w:tcPr>
            <w:tcW w:w="5128" w:type="dxa"/>
          </w:tcPr>
          <w:p w14:paraId="135D38A9"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Managing team members in a critically ill patient setting</w:t>
            </w:r>
          </w:p>
        </w:tc>
      </w:tr>
      <w:tr w:rsidR="00A77C27" w:rsidRPr="00747F67" w14:paraId="4CF44AC9" w14:textId="77777777" w:rsidTr="001F5F7A">
        <w:trPr>
          <w:trHeight w:val="280"/>
        </w:trPr>
        <w:tc>
          <w:tcPr>
            <w:tcW w:w="1819" w:type="dxa"/>
          </w:tcPr>
          <w:p w14:paraId="6B3D64C0"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Ward</w:t>
            </w:r>
          </w:p>
        </w:tc>
        <w:tc>
          <w:tcPr>
            <w:tcW w:w="5128" w:type="dxa"/>
          </w:tcPr>
          <w:p w14:paraId="2D4F0EB7" w14:textId="77777777" w:rsidR="00A77C27" w:rsidRPr="00747F67" w:rsidRDefault="00A77C27" w:rsidP="001F5F7A">
            <w:pPr>
              <w:pStyle w:val="TableStyle2"/>
              <w:spacing w:line="360" w:lineRule="auto"/>
              <w:rPr>
                <w:rFonts w:ascii="Book Antiqua" w:hAnsi="Book Antiqua" w:cs="Times New Roman"/>
              </w:rPr>
            </w:pPr>
            <w:r w:rsidRPr="00747F67">
              <w:rPr>
                <w:rFonts w:ascii="Book Antiqua" w:eastAsia="Arial Unicode MS" w:hAnsi="Book Antiqua" w:cs="Times New Roman"/>
              </w:rPr>
              <w:t>Making a complex referral to an obstructive colleague</w:t>
            </w:r>
          </w:p>
        </w:tc>
      </w:tr>
    </w:tbl>
    <w:p w14:paraId="52E5E5B9" w14:textId="77777777" w:rsidR="00A77C27" w:rsidRPr="00747F67" w:rsidRDefault="00A77C27" w:rsidP="00A77C27">
      <w:pPr>
        <w:spacing w:line="360" w:lineRule="auto"/>
        <w:jc w:val="both"/>
        <w:rPr>
          <w:rFonts w:ascii="Book Antiqua" w:hAnsi="Book Antiqua"/>
        </w:rPr>
      </w:pPr>
    </w:p>
    <w:p w14:paraId="58AAC8D7" w14:textId="77777777" w:rsidR="00A77C27" w:rsidRPr="00747F67" w:rsidRDefault="00A77C27" w:rsidP="00A77C27">
      <w:pPr>
        <w:spacing w:line="360" w:lineRule="auto"/>
        <w:rPr>
          <w:rFonts w:ascii="Book Antiqua" w:hAnsi="Book Antiqua"/>
        </w:rPr>
      </w:pPr>
    </w:p>
    <w:p w14:paraId="65CB163F" w14:textId="4FCF591E" w:rsidR="00F331B9" w:rsidRDefault="00F331B9">
      <w:pPr>
        <w:rPr>
          <w:rFonts w:ascii="Book Antiqua" w:hAnsi="Book Antiqua"/>
        </w:rPr>
      </w:pPr>
      <w:r>
        <w:rPr>
          <w:rFonts w:ascii="Book Antiqua" w:hAnsi="Book Antiqua"/>
        </w:rPr>
        <w:br w:type="page"/>
      </w:r>
    </w:p>
    <w:p w14:paraId="18BD350B" w14:textId="77777777" w:rsidR="00F331B9" w:rsidRDefault="00F331B9" w:rsidP="00F331B9">
      <w:pPr>
        <w:spacing w:line="360" w:lineRule="auto"/>
        <w:jc w:val="both"/>
        <w:rPr>
          <w:rFonts w:ascii="Book Antiqua" w:eastAsia="Arial Unicode MS" w:hAnsi="Book Antiqua"/>
          <w:b/>
          <w:lang w:eastAsia="zh-CN"/>
        </w:rPr>
      </w:pPr>
      <w:r w:rsidRPr="005C0063">
        <w:rPr>
          <w:rFonts w:ascii="Book Antiqua" w:eastAsia="Arial Unicode MS" w:hAnsi="Book Antiqua"/>
          <w:b/>
        </w:rPr>
        <w:lastRenderedPageBreak/>
        <w:t>Table 2</w:t>
      </w:r>
      <w:r w:rsidRPr="005C0063">
        <w:rPr>
          <w:rFonts w:ascii="Book Antiqua" w:eastAsia="Arial Unicode MS" w:hAnsi="Book Antiqua"/>
          <w:b/>
          <w:lang w:eastAsia="zh-CN"/>
        </w:rPr>
        <w:t xml:space="preserve"> </w:t>
      </w:r>
      <w:r w:rsidRPr="005C0063">
        <w:rPr>
          <w:rFonts w:ascii="Book Antiqua" w:eastAsia="Arial Unicode MS" w:hAnsi="Book Antiqua"/>
          <w:b/>
        </w:rPr>
        <w:t>Non</w:t>
      </w:r>
      <w:r>
        <w:rPr>
          <w:rFonts w:ascii="Book Antiqua" w:eastAsia="Arial Unicode MS" w:hAnsi="Book Antiqua" w:hint="eastAsia"/>
          <w:b/>
          <w:lang w:eastAsia="zh-CN"/>
        </w:rPr>
        <w:t>-</w:t>
      </w:r>
      <w:r w:rsidRPr="005C0063">
        <w:rPr>
          <w:rFonts w:ascii="Book Antiqua" w:eastAsia="Arial Unicode MS" w:hAnsi="Book Antiqua"/>
          <w:b/>
        </w:rPr>
        <w:t>technical skills perceptions questionnaire</w:t>
      </w:r>
    </w:p>
    <w:p w14:paraId="06A27DE0" w14:textId="77777777" w:rsidR="00040F59" w:rsidRPr="005C0063" w:rsidRDefault="00040F59" w:rsidP="00F331B9">
      <w:pPr>
        <w:spacing w:line="360" w:lineRule="auto"/>
        <w:jc w:val="both"/>
        <w:rPr>
          <w:rFonts w:ascii="Book Antiqua" w:eastAsia="Helvetica" w:hAnsi="Book Antiqua"/>
          <w:b/>
          <w:lang w:eastAsia="zh-CN"/>
        </w:rPr>
      </w:pPr>
    </w:p>
    <w:tbl>
      <w:tblPr>
        <w:tblStyle w:val="TableGrid"/>
        <w:tblW w:w="83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0"/>
      </w:tblGrid>
      <w:tr w:rsidR="00F331B9" w:rsidRPr="005C0063" w14:paraId="38044816" w14:textId="77777777" w:rsidTr="001F5F7A">
        <w:trPr>
          <w:trHeight w:val="280"/>
        </w:trPr>
        <w:tc>
          <w:tcPr>
            <w:tcW w:w="8300" w:type="dxa"/>
          </w:tcPr>
          <w:p w14:paraId="2DA8990D" w14:textId="77777777" w:rsidR="00F331B9" w:rsidRPr="005C0063" w:rsidRDefault="00F331B9" w:rsidP="001F5F7A">
            <w:pPr>
              <w:pStyle w:val="TableStyle2"/>
              <w:spacing w:line="360" w:lineRule="auto"/>
              <w:rPr>
                <w:rFonts w:ascii="Book Antiqua" w:hAnsi="Book Antiqua" w:cs="Times New Roman"/>
              </w:rPr>
            </w:pPr>
            <w:r w:rsidRPr="005C0063">
              <w:rPr>
                <w:rFonts w:ascii="Book Antiqua" w:hAnsi="Book Antiqua" w:cs="Times New Roman"/>
                <w:b/>
                <w:bCs/>
              </w:rPr>
              <w:t>Please indicate how inclined you are to agree with the following statements:</w:t>
            </w:r>
          </w:p>
        </w:tc>
      </w:tr>
      <w:tr w:rsidR="00F331B9" w:rsidRPr="005C0063" w14:paraId="3237D41D" w14:textId="77777777" w:rsidTr="001F5F7A">
        <w:trPr>
          <w:trHeight w:val="280"/>
        </w:trPr>
        <w:tc>
          <w:tcPr>
            <w:tcW w:w="8300" w:type="dxa"/>
          </w:tcPr>
          <w:p w14:paraId="174E4EF5" w14:textId="77777777" w:rsidR="00F331B9" w:rsidRPr="005C0063" w:rsidRDefault="00F331B9" w:rsidP="001F5F7A">
            <w:pPr>
              <w:pStyle w:val="TableStyle2"/>
              <w:spacing w:line="360" w:lineRule="auto"/>
              <w:rPr>
                <w:rFonts w:ascii="Book Antiqua" w:hAnsi="Book Antiqua" w:cs="Times New Roman"/>
              </w:rPr>
            </w:pPr>
            <w:r w:rsidRPr="005C0063">
              <w:rPr>
                <w:rFonts w:ascii="Book Antiqua" w:hAnsi="Book Antiqua" w:cs="Times New Roman"/>
              </w:rPr>
              <w:t>I have a good understanding of non-technical skills</w:t>
            </w:r>
          </w:p>
        </w:tc>
      </w:tr>
      <w:tr w:rsidR="00F331B9" w:rsidRPr="005C0063" w14:paraId="4B8ADBCD" w14:textId="77777777" w:rsidTr="001F5F7A">
        <w:trPr>
          <w:trHeight w:val="280"/>
        </w:trPr>
        <w:tc>
          <w:tcPr>
            <w:tcW w:w="8300" w:type="dxa"/>
          </w:tcPr>
          <w:p w14:paraId="22D11E79" w14:textId="77777777" w:rsidR="00F331B9" w:rsidRPr="005C0063" w:rsidRDefault="00F331B9" w:rsidP="001F5F7A">
            <w:pPr>
              <w:pStyle w:val="TableStyle2"/>
              <w:spacing w:line="360" w:lineRule="auto"/>
              <w:rPr>
                <w:rFonts w:ascii="Book Antiqua" w:hAnsi="Book Antiqua" w:cs="Times New Roman"/>
              </w:rPr>
            </w:pPr>
            <w:r w:rsidRPr="005C0063">
              <w:rPr>
                <w:rFonts w:ascii="Book Antiqua" w:hAnsi="Book Antiqua" w:cs="Times New Roman"/>
              </w:rPr>
              <w:t>Non-technical skills are important in orthopaedic training</w:t>
            </w:r>
          </w:p>
        </w:tc>
      </w:tr>
      <w:tr w:rsidR="00F331B9" w:rsidRPr="005C0063" w14:paraId="2BC65ACB" w14:textId="77777777" w:rsidTr="001F5F7A">
        <w:trPr>
          <w:trHeight w:val="280"/>
        </w:trPr>
        <w:tc>
          <w:tcPr>
            <w:tcW w:w="8300" w:type="dxa"/>
          </w:tcPr>
          <w:p w14:paraId="291F2B21" w14:textId="77777777" w:rsidR="00F331B9" w:rsidRPr="005C0063" w:rsidRDefault="00F331B9" w:rsidP="001F5F7A">
            <w:pPr>
              <w:pStyle w:val="TableStyle2"/>
              <w:spacing w:line="360" w:lineRule="auto"/>
              <w:rPr>
                <w:rFonts w:ascii="Book Antiqua" w:hAnsi="Book Antiqua" w:cs="Times New Roman"/>
              </w:rPr>
            </w:pPr>
            <w:r w:rsidRPr="005C0063">
              <w:rPr>
                <w:rFonts w:ascii="Book Antiqua" w:hAnsi="Book Antiqua" w:cs="Times New Roman"/>
              </w:rPr>
              <w:t>Non-technical skills simulation should be an integral part of orthopaedic training</w:t>
            </w:r>
          </w:p>
        </w:tc>
      </w:tr>
    </w:tbl>
    <w:p w14:paraId="6F73E66C" w14:textId="77777777" w:rsidR="00F331B9" w:rsidRPr="005C0063" w:rsidRDefault="00F331B9" w:rsidP="00F331B9">
      <w:pPr>
        <w:spacing w:line="360" w:lineRule="auto"/>
        <w:jc w:val="both"/>
        <w:rPr>
          <w:rFonts w:ascii="Book Antiqua" w:eastAsia="Helvetica" w:hAnsi="Book Antiqua"/>
        </w:rPr>
      </w:pPr>
    </w:p>
    <w:p w14:paraId="4C5BA8AE" w14:textId="77777777" w:rsidR="00F331B9" w:rsidRPr="005C0063" w:rsidRDefault="00F331B9" w:rsidP="00F331B9">
      <w:pPr>
        <w:spacing w:line="360" w:lineRule="auto"/>
        <w:jc w:val="both"/>
        <w:rPr>
          <w:rFonts w:ascii="Book Antiqua" w:hAnsi="Book Antiqua"/>
          <w:lang w:val="en-US"/>
        </w:rPr>
      </w:pPr>
    </w:p>
    <w:p w14:paraId="7363072E" w14:textId="77777777" w:rsidR="00F331B9" w:rsidRPr="005C0063" w:rsidRDefault="00F331B9" w:rsidP="00F331B9">
      <w:pPr>
        <w:spacing w:line="360" w:lineRule="auto"/>
        <w:rPr>
          <w:rFonts w:ascii="Book Antiqua" w:hAnsi="Book Antiqua"/>
        </w:rPr>
      </w:pPr>
    </w:p>
    <w:p w14:paraId="609AB36E" w14:textId="39176619" w:rsidR="00F331B9" w:rsidRDefault="00F331B9">
      <w:pPr>
        <w:rPr>
          <w:rFonts w:ascii="Book Antiqua" w:hAnsi="Book Antiqua"/>
        </w:rPr>
      </w:pPr>
      <w:r>
        <w:rPr>
          <w:rFonts w:ascii="Book Antiqua" w:hAnsi="Book Antiqua"/>
        </w:rPr>
        <w:br w:type="page"/>
      </w:r>
    </w:p>
    <w:tbl>
      <w:tblPr>
        <w:tblStyle w:val="TableGrid"/>
        <w:tblpPr w:leftFromText="180" w:rightFromText="180" w:horzAnchor="margin" w:tblpY="1227"/>
        <w:tblW w:w="83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0"/>
      </w:tblGrid>
      <w:tr w:rsidR="00D514EE" w:rsidRPr="00A55875" w14:paraId="6EB1877C" w14:textId="77777777" w:rsidTr="001F5F7A">
        <w:trPr>
          <w:trHeight w:val="280"/>
        </w:trPr>
        <w:tc>
          <w:tcPr>
            <w:tcW w:w="8300" w:type="dxa"/>
            <w:tcBorders>
              <w:top w:val="single" w:sz="4" w:space="0" w:color="auto"/>
              <w:bottom w:val="single" w:sz="4" w:space="0" w:color="auto"/>
            </w:tcBorders>
          </w:tcPr>
          <w:p w14:paraId="1C1BB9BF" w14:textId="77777777" w:rsidR="00D514EE" w:rsidRPr="00A55875" w:rsidRDefault="00D514EE" w:rsidP="001F5F7A">
            <w:pPr>
              <w:pStyle w:val="TableStyle2"/>
              <w:spacing w:line="360" w:lineRule="auto"/>
              <w:rPr>
                <w:rFonts w:ascii="Book Antiqua" w:hAnsi="Book Antiqua" w:cs="Times New Roman"/>
              </w:rPr>
            </w:pPr>
            <w:r w:rsidRPr="00A55875">
              <w:rPr>
                <w:rFonts w:ascii="Book Antiqua" w:hAnsi="Book Antiqua" w:cs="Times New Roman"/>
                <w:b/>
                <w:bCs/>
              </w:rPr>
              <w:lastRenderedPageBreak/>
              <w:t>Please indicate how inclined you are to agree with the following statements:</w:t>
            </w:r>
          </w:p>
        </w:tc>
      </w:tr>
      <w:tr w:rsidR="00D514EE" w:rsidRPr="00A55875" w14:paraId="58095104" w14:textId="77777777" w:rsidTr="001F5F7A">
        <w:trPr>
          <w:trHeight w:val="280"/>
        </w:trPr>
        <w:tc>
          <w:tcPr>
            <w:tcW w:w="8300" w:type="dxa"/>
            <w:tcBorders>
              <w:top w:val="single" w:sz="4" w:space="0" w:color="auto"/>
            </w:tcBorders>
          </w:tcPr>
          <w:p w14:paraId="2BA79B9B" w14:textId="77777777" w:rsidR="00D514EE" w:rsidRPr="00A55875" w:rsidRDefault="00D514EE" w:rsidP="001F5F7A">
            <w:pPr>
              <w:pStyle w:val="TableStyle2"/>
              <w:spacing w:line="360" w:lineRule="auto"/>
              <w:rPr>
                <w:rFonts w:ascii="Book Antiqua" w:hAnsi="Book Antiqua" w:cs="Times New Roman"/>
              </w:rPr>
            </w:pPr>
            <w:r w:rsidRPr="00A55875">
              <w:rPr>
                <w:rFonts w:ascii="Book Antiqua" w:hAnsi="Book Antiqua" w:cs="Times New Roman"/>
              </w:rPr>
              <w:t>I enjoyed this simulation day</w:t>
            </w:r>
          </w:p>
        </w:tc>
      </w:tr>
      <w:tr w:rsidR="00D514EE" w:rsidRPr="00A55875" w14:paraId="5C305A2B" w14:textId="77777777" w:rsidTr="001F5F7A">
        <w:trPr>
          <w:trHeight w:val="280"/>
        </w:trPr>
        <w:tc>
          <w:tcPr>
            <w:tcW w:w="8300" w:type="dxa"/>
          </w:tcPr>
          <w:p w14:paraId="7875D9C5" w14:textId="77777777" w:rsidR="00D514EE" w:rsidRPr="00A55875" w:rsidRDefault="00D514EE" w:rsidP="001F5F7A">
            <w:pPr>
              <w:pStyle w:val="TableStyle2"/>
              <w:spacing w:line="360" w:lineRule="auto"/>
              <w:rPr>
                <w:rFonts w:ascii="Book Antiqua" w:hAnsi="Book Antiqua" w:cs="Times New Roman"/>
              </w:rPr>
            </w:pPr>
            <w:r w:rsidRPr="00A55875">
              <w:rPr>
                <w:rFonts w:ascii="Book Antiqua" w:hAnsi="Book Antiqua" w:cs="Times New Roman"/>
              </w:rPr>
              <w:t>It was useful to reflect on my performance</w:t>
            </w:r>
          </w:p>
        </w:tc>
      </w:tr>
      <w:tr w:rsidR="00D514EE" w:rsidRPr="00A55875" w14:paraId="0A99D34C" w14:textId="77777777" w:rsidTr="001F5F7A">
        <w:trPr>
          <w:trHeight w:val="280"/>
        </w:trPr>
        <w:tc>
          <w:tcPr>
            <w:tcW w:w="8300" w:type="dxa"/>
          </w:tcPr>
          <w:p w14:paraId="46000A59" w14:textId="77777777" w:rsidR="00D514EE" w:rsidRPr="00A55875" w:rsidRDefault="00D514EE" w:rsidP="001F5F7A">
            <w:pPr>
              <w:pStyle w:val="TableStyle2"/>
              <w:spacing w:line="360" w:lineRule="auto"/>
              <w:rPr>
                <w:rFonts w:ascii="Book Antiqua" w:hAnsi="Book Antiqua" w:cs="Times New Roman"/>
              </w:rPr>
            </w:pPr>
            <w:r w:rsidRPr="00A55875">
              <w:rPr>
                <w:rFonts w:ascii="Book Antiqua" w:hAnsi="Book Antiqua" w:cs="Times New Roman"/>
              </w:rPr>
              <w:t>The course met the initial aims as presented in the introductory lecture</w:t>
            </w:r>
          </w:p>
        </w:tc>
      </w:tr>
      <w:tr w:rsidR="00D514EE" w:rsidRPr="00A55875" w14:paraId="59B941C8" w14:textId="77777777" w:rsidTr="001F5F7A">
        <w:trPr>
          <w:trHeight w:val="280"/>
        </w:trPr>
        <w:tc>
          <w:tcPr>
            <w:tcW w:w="8300" w:type="dxa"/>
          </w:tcPr>
          <w:p w14:paraId="4A4BD1B7" w14:textId="77777777" w:rsidR="00D514EE" w:rsidRPr="00A55875" w:rsidRDefault="00D514EE" w:rsidP="001F5F7A">
            <w:pPr>
              <w:pStyle w:val="TableStyle2"/>
              <w:spacing w:line="360" w:lineRule="auto"/>
              <w:rPr>
                <w:rFonts w:ascii="Book Antiqua" w:hAnsi="Book Antiqua" w:cs="Times New Roman"/>
              </w:rPr>
            </w:pPr>
            <w:r w:rsidRPr="00A55875">
              <w:rPr>
                <w:rFonts w:ascii="Book Antiqua" w:hAnsi="Book Antiqua" w:cs="Times New Roman"/>
              </w:rPr>
              <w:t>I thought the simulation scenarios were realistic</w:t>
            </w:r>
          </w:p>
        </w:tc>
      </w:tr>
      <w:tr w:rsidR="00D514EE" w:rsidRPr="00A55875" w14:paraId="0A653729" w14:textId="77777777" w:rsidTr="001F5F7A">
        <w:trPr>
          <w:trHeight w:val="280"/>
        </w:trPr>
        <w:tc>
          <w:tcPr>
            <w:tcW w:w="8300" w:type="dxa"/>
          </w:tcPr>
          <w:p w14:paraId="331D6981" w14:textId="77777777" w:rsidR="00D514EE" w:rsidRPr="00A55875" w:rsidRDefault="00D514EE" w:rsidP="001F5F7A">
            <w:pPr>
              <w:pStyle w:val="TableStyle2"/>
              <w:spacing w:line="360" w:lineRule="auto"/>
              <w:rPr>
                <w:rFonts w:ascii="Book Antiqua" w:hAnsi="Book Antiqua" w:cs="Times New Roman"/>
              </w:rPr>
            </w:pPr>
            <w:r w:rsidRPr="00A55875">
              <w:rPr>
                <w:rFonts w:ascii="Book Antiqua" w:hAnsi="Book Antiqua" w:cs="Times New Roman"/>
              </w:rPr>
              <w:t>Simulation provided an unthreatening learning environment</w:t>
            </w:r>
          </w:p>
        </w:tc>
      </w:tr>
      <w:tr w:rsidR="00D514EE" w:rsidRPr="00A55875" w14:paraId="26AF90DC" w14:textId="77777777" w:rsidTr="001F5F7A">
        <w:trPr>
          <w:trHeight w:val="280"/>
        </w:trPr>
        <w:tc>
          <w:tcPr>
            <w:tcW w:w="8300" w:type="dxa"/>
          </w:tcPr>
          <w:p w14:paraId="6801C355" w14:textId="77777777" w:rsidR="00D514EE" w:rsidRPr="00A55875" w:rsidRDefault="00D514EE" w:rsidP="001F5F7A">
            <w:pPr>
              <w:pStyle w:val="TableStyle2"/>
              <w:spacing w:line="360" w:lineRule="auto"/>
              <w:rPr>
                <w:rFonts w:ascii="Book Antiqua" w:hAnsi="Book Antiqua" w:cs="Times New Roman"/>
              </w:rPr>
            </w:pPr>
            <w:r w:rsidRPr="00A55875">
              <w:rPr>
                <w:rFonts w:ascii="Book Antiqua" w:hAnsi="Book Antiqua" w:cs="Times New Roman"/>
              </w:rPr>
              <w:t>This course will improve my team working</w:t>
            </w:r>
          </w:p>
        </w:tc>
      </w:tr>
      <w:tr w:rsidR="00D514EE" w:rsidRPr="00A55875" w14:paraId="34DA8911" w14:textId="77777777" w:rsidTr="001F5F7A">
        <w:trPr>
          <w:trHeight w:val="280"/>
        </w:trPr>
        <w:tc>
          <w:tcPr>
            <w:tcW w:w="8300" w:type="dxa"/>
          </w:tcPr>
          <w:p w14:paraId="385520DD" w14:textId="77777777" w:rsidR="00D514EE" w:rsidRPr="00A55875" w:rsidRDefault="00D514EE" w:rsidP="001F5F7A">
            <w:pPr>
              <w:pStyle w:val="TableStyle2"/>
              <w:spacing w:line="360" w:lineRule="auto"/>
              <w:rPr>
                <w:rFonts w:ascii="Book Antiqua" w:hAnsi="Book Antiqua" w:cs="Times New Roman"/>
              </w:rPr>
            </w:pPr>
            <w:r w:rsidRPr="00A55875">
              <w:rPr>
                <w:rFonts w:ascii="Book Antiqua" w:hAnsi="Book Antiqua" w:cs="Times New Roman"/>
              </w:rPr>
              <w:t>This course will improve my practice in terms of patient care</w:t>
            </w:r>
          </w:p>
        </w:tc>
      </w:tr>
      <w:tr w:rsidR="00D514EE" w:rsidRPr="00A55875" w14:paraId="425C79FA" w14:textId="77777777" w:rsidTr="001F5F7A">
        <w:trPr>
          <w:trHeight w:val="280"/>
        </w:trPr>
        <w:tc>
          <w:tcPr>
            <w:tcW w:w="8300" w:type="dxa"/>
          </w:tcPr>
          <w:p w14:paraId="3EC90F4B" w14:textId="77777777" w:rsidR="00D514EE" w:rsidRPr="00A55875" w:rsidRDefault="00D514EE" w:rsidP="001F5F7A">
            <w:pPr>
              <w:pStyle w:val="TableStyle2"/>
              <w:spacing w:line="360" w:lineRule="auto"/>
              <w:rPr>
                <w:rFonts w:ascii="Book Antiqua" w:hAnsi="Book Antiqua" w:cs="Times New Roman"/>
              </w:rPr>
            </w:pPr>
            <w:r w:rsidRPr="00A55875">
              <w:rPr>
                <w:rFonts w:ascii="Book Antiqua" w:hAnsi="Book Antiqua" w:cs="Times New Roman"/>
              </w:rPr>
              <w:t>This course will improve my practice in terms of patient safety</w:t>
            </w:r>
          </w:p>
        </w:tc>
      </w:tr>
    </w:tbl>
    <w:p w14:paraId="70C03B77" w14:textId="77777777" w:rsidR="00D514EE" w:rsidRPr="00A55875" w:rsidRDefault="00D514EE" w:rsidP="00D514EE">
      <w:pPr>
        <w:spacing w:line="360" w:lineRule="auto"/>
        <w:jc w:val="both"/>
        <w:rPr>
          <w:rFonts w:ascii="Book Antiqua" w:eastAsia="Helvetica" w:hAnsi="Book Antiqua"/>
        </w:rPr>
      </w:pPr>
    </w:p>
    <w:p w14:paraId="19B647A8" w14:textId="77777777" w:rsidR="00D514EE" w:rsidRPr="00A55875" w:rsidRDefault="00D514EE" w:rsidP="00D514EE">
      <w:pPr>
        <w:spacing w:line="360" w:lineRule="auto"/>
        <w:rPr>
          <w:rFonts w:ascii="Book Antiqua" w:hAnsi="Book Antiqua"/>
          <w:b/>
        </w:rPr>
      </w:pPr>
      <w:r w:rsidRPr="00A55875">
        <w:rPr>
          <w:rFonts w:ascii="Book Antiqua" w:eastAsia="Arial Unicode MS" w:hAnsi="Book Antiqua"/>
          <w:b/>
        </w:rPr>
        <w:t>Table 3</w:t>
      </w:r>
      <w:r w:rsidRPr="00A55875">
        <w:rPr>
          <w:rFonts w:ascii="Book Antiqua" w:eastAsia="Arial Unicode MS" w:hAnsi="Book Antiqua"/>
          <w:b/>
          <w:lang w:eastAsia="zh-CN"/>
        </w:rPr>
        <w:t xml:space="preserve"> </w:t>
      </w:r>
      <w:r w:rsidRPr="00A55875">
        <w:rPr>
          <w:rFonts w:ascii="Book Antiqua" w:eastAsia="Arial Unicode MS" w:hAnsi="Book Antiqua"/>
          <w:b/>
        </w:rPr>
        <w:t>Course evaluation questionnaire</w:t>
      </w:r>
    </w:p>
    <w:p w14:paraId="51B4A69F" w14:textId="0934AA90" w:rsidR="005752BE" w:rsidRDefault="005752BE">
      <w:pPr>
        <w:rPr>
          <w:rFonts w:ascii="Book Antiqua" w:hAnsi="Book Antiqua"/>
        </w:rPr>
      </w:pPr>
      <w:r>
        <w:rPr>
          <w:rFonts w:ascii="Book Antiqua" w:hAnsi="Book Antiqua"/>
        </w:rPr>
        <w:br w:type="page"/>
      </w:r>
    </w:p>
    <w:tbl>
      <w:tblPr>
        <w:tblStyle w:val="TableGrid"/>
        <w:tblpPr w:leftFromText="180" w:rightFromText="180" w:vertAnchor="page" w:horzAnchor="margin" w:tblpY="2778"/>
        <w:tblW w:w="790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22"/>
        <w:gridCol w:w="1081"/>
        <w:gridCol w:w="402"/>
      </w:tblGrid>
      <w:tr w:rsidR="005752BE" w:rsidRPr="0092203A" w14:paraId="24273F72" w14:textId="77777777" w:rsidTr="001F5F7A">
        <w:trPr>
          <w:trHeight w:val="728"/>
        </w:trPr>
        <w:tc>
          <w:tcPr>
            <w:tcW w:w="6422" w:type="dxa"/>
            <w:tcBorders>
              <w:top w:val="single" w:sz="4" w:space="0" w:color="auto"/>
              <w:bottom w:val="single" w:sz="4" w:space="0" w:color="auto"/>
            </w:tcBorders>
          </w:tcPr>
          <w:p w14:paraId="3E88C843"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b/>
                <w:bCs/>
              </w:rPr>
              <w:lastRenderedPageBreak/>
              <w:t>Please indicate how inclined you are to agree with the following statements:</w:t>
            </w:r>
          </w:p>
        </w:tc>
        <w:tc>
          <w:tcPr>
            <w:tcW w:w="1483" w:type="dxa"/>
            <w:gridSpan w:val="2"/>
            <w:tcBorders>
              <w:top w:val="single" w:sz="4" w:space="0" w:color="auto"/>
              <w:bottom w:val="single" w:sz="4" w:space="0" w:color="auto"/>
            </w:tcBorders>
          </w:tcPr>
          <w:p w14:paraId="2077849D"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b/>
                <w:bCs/>
              </w:rPr>
              <w:t>Agree or strongly agree (%)</w:t>
            </w:r>
          </w:p>
        </w:tc>
      </w:tr>
      <w:tr w:rsidR="005752BE" w:rsidRPr="0092203A" w14:paraId="0A9F49FD" w14:textId="77777777" w:rsidTr="001F5F7A">
        <w:trPr>
          <w:gridAfter w:val="1"/>
          <w:wAfter w:w="402" w:type="dxa"/>
          <w:trHeight w:val="280"/>
        </w:trPr>
        <w:tc>
          <w:tcPr>
            <w:tcW w:w="6422" w:type="dxa"/>
            <w:tcBorders>
              <w:top w:val="single" w:sz="4" w:space="0" w:color="auto"/>
            </w:tcBorders>
          </w:tcPr>
          <w:p w14:paraId="10B9CC0A"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I enjoyed this simulation day</w:t>
            </w:r>
          </w:p>
        </w:tc>
        <w:tc>
          <w:tcPr>
            <w:tcW w:w="1081" w:type="dxa"/>
            <w:tcBorders>
              <w:top w:val="single" w:sz="4" w:space="0" w:color="auto"/>
            </w:tcBorders>
          </w:tcPr>
          <w:p w14:paraId="42D54405"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100</w:t>
            </w:r>
          </w:p>
        </w:tc>
      </w:tr>
      <w:tr w:rsidR="005752BE" w:rsidRPr="0092203A" w14:paraId="3FD1A5F2" w14:textId="77777777" w:rsidTr="001F5F7A">
        <w:trPr>
          <w:gridAfter w:val="1"/>
          <w:wAfter w:w="402" w:type="dxa"/>
          <w:trHeight w:val="280"/>
        </w:trPr>
        <w:tc>
          <w:tcPr>
            <w:tcW w:w="6422" w:type="dxa"/>
          </w:tcPr>
          <w:p w14:paraId="1BE61E0B"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It was useful to reflect on my performance</w:t>
            </w:r>
          </w:p>
        </w:tc>
        <w:tc>
          <w:tcPr>
            <w:tcW w:w="1081" w:type="dxa"/>
          </w:tcPr>
          <w:p w14:paraId="661B4923"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100</w:t>
            </w:r>
          </w:p>
        </w:tc>
      </w:tr>
      <w:tr w:rsidR="005752BE" w:rsidRPr="0092203A" w14:paraId="4DC95615" w14:textId="77777777" w:rsidTr="001F5F7A">
        <w:trPr>
          <w:gridAfter w:val="1"/>
          <w:wAfter w:w="402" w:type="dxa"/>
          <w:trHeight w:val="280"/>
        </w:trPr>
        <w:tc>
          <w:tcPr>
            <w:tcW w:w="6422" w:type="dxa"/>
          </w:tcPr>
          <w:p w14:paraId="68D813C5"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The course met the initial aims as presented in the introductory lecture</w:t>
            </w:r>
          </w:p>
        </w:tc>
        <w:tc>
          <w:tcPr>
            <w:tcW w:w="1081" w:type="dxa"/>
          </w:tcPr>
          <w:p w14:paraId="447B6B1F"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100</w:t>
            </w:r>
          </w:p>
        </w:tc>
      </w:tr>
      <w:tr w:rsidR="005752BE" w:rsidRPr="0092203A" w14:paraId="1328DC6A" w14:textId="77777777" w:rsidTr="001F5F7A">
        <w:trPr>
          <w:gridAfter w:val="1"/>
          <w:wAfter w:w="402" w:type="dxa"/>
          <w:trHeight w:val="280"/>
        </w:trPr>
        <w:tc>
          <w:tcPr>
            <w:tcW w:w="6422" w:type="dxa"/>
          </w:tcPr>
          <w:p w14:paraId="3FF84AF5"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I thought the simulation scenarios were realistic</w:t>
            </w:r>
          </w:p>
        </w:tc>
        <w:tc>
          <w:tcPr>
            <w:tcW w:w="1081" w:type="dxa"/>
          </w:tcPr>
          <w:p w14:paraId="33605EFD"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92</w:t>
            </w:r>
          </w:p>
        </w:tc>
      </w:tr>
      <w:tr w:rsidR="005752BE" w:rsidRPr="0092203A" w14:paraId="0AC80843" w14:textId="77777777" w:rsidTr="001F5F7A">
        <w:trPr>
          <w:gridAfter w:val="1"/>
          <w:wAfter w:w="402" w:type="dxa"/>
          <w:trHeight w:val="280"/>
        </w:trPr>
        <w:tc>
          <w:tcPr>
            <w:tcW w:w="6422" w:type="dxa"/>
          </w:tcPr>
          <w:p w14:paraId="219C9372"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Simulation provided an unthreatening learning environment</w:t>
            </w:r>
          </w:p>
        </w:tc>
        <w:tc>
          <w:tcPr>
            <w:tcW w:w="1081" w:type="dxa"/>
          </w:tcPr>
          <w:p w14:paraId="0ED13417"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96</w:t>
            </w:r>
          </w:p>
        </w:tc>
      </w:tr>
      <w:tr w:rsidR="005752BE" w:rsidRPr="0092203A" w14:paraId="25104081" w14:textId="77777777" w:rsidTr="001F5F7A">
        <w:trPr>
          <w:gridAfter w:val="1"/>
          <w:wAfter w:w="402" w:type="dxa"/>
          <w:trHeight w:val="280"/>
        </w:trPr>
        <w:tc>
          <w:tcPr>
            <w:tcW w:w="6422" w:type="dxa"/>
          </w:tcPr>
          <w:p w14:paraId="36F1A4C4"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This course will improve my team working</w:t>
            </w:r>
          </w:p>
        </w:tc>
        <w:tc>
          <w:tcPr>
            <w:tcW w:w="1081" w:type="dxa"/>
          </w:tcPr>
          <w:p w14:paraId="6F4AD668"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88</w:t>
            </w:r>
          </w:p>
        </w:tc>
      </w:tr>
      <w:tr w:rsidR="005752BE" w:rsidRPr="0092203A" w14:paraId="6E94B4B1" w14:textId="77777777" w:rsidTr="001F5F7A">
        <w:trPr>
          <w:gridAfter w:val="1"/>
          <w:wAfter w:w="402" w:type="dxa"/>
          <w:trHeight w:val="280"/>
        </w:trPr>
        <w:tc>
          <w:tcPr>
            <w:tcW w:w="6422" w:type="dxa"/>
          </w:tcPr>
          <w:p w14:paraId="7B875DEA"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This course will improve my practice in terms of patient care</w:t>
            </w:r>
          </w:p>
        </w:tc>
        <w:tc>
          <w:tcPr>
            <w:tcW w:w="1081" w:type="dxa"/>
          </w:tcPr>
          <w:p w14:paraId="132ADE09"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88</w:t>
            </w:r>
          </w:p>
        </w:tc>
      </w:tr>
      <w:tr w:rsidR="005752BE" w:rsidRPr="0092203A" w14:paraId="47E7169A" w14:textId="77777777" w:rsidTr="001F5F7A">
        <w:trPr>
          <w:gridAfter w:val="1"/>
          <w:wAfter w:w="402" w:type="dxa"/>
          <w:trHeight w:val="280"/>
        </w:trPr>
        <w:tc>
          <w:tcPr>
            <w:tcW w:w="6422" w:type="dxa"/>
          </w:tcPr>
          <w:p w14:paraId="59E4D7B2"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This course will improve my practice in terms of patient safety</w:t>
            </w:r>
          </w:p>
        </w:tc>
        <w:tc>
          <w:tcPr>
            <w:tcW w:w="1081" w:type="dxa"/>
          </w:tcPr>
          <w:p w14:paraId="3B33A8FF" w14:textId="77777777" w:rsidR="005752BE" w:rsidRPr="0092203A" w:rsidRDefault="005752BE" w:rsidP="001F5F7A">
            <w:pPr>
              <w:pStyle w:val="TableStyle2"/>
              <w:spacing w:line="360" w:lineRule="auto"/>
              <w:rPr>
                <w:rFonts w:ascii="Book Antiqua" w:hAnsi="Book Antiqua" w:cs="Times New Roman"/>
              </w:rPr>
            </w:pPr>
            <w:r w:rsidRPr="0092203A">
              <w:rPr>
                <w:rFonts w:ascii="Book Antiqua" w:hAnsi="Book Antiqua" w:cs="Times New Roman"/>
              </w:rPr>
              <w:t>88</w:t>
            </w:r>
          </w:p>
        </w:tc>
      </w:tr>
    </w:tbl>
    <w:p w14:paraId="5AEA30EA" w14:textId="77777777" w:rsidR="005752BE" w:rsidRPr="0092203A" w:rsidRDefault="005752BE" w:rsidP="005752BE">
      <w:pPr>
        <w:spacing w:line="360" w:lineRule="auto"/>
        <w:jc w:val="both"/>
        <w:rPr>
          <w:rFonts w:ascii="Book Antiqua" w:eastAsia="Helvetica" w:hAnsi="Book Antiqua"/>
        </w:rPr>
      </w:pPr>
    </w:p>
    <w:p w14:paraId="65635813" w14:textId="77777777" w:rsidR="005752BE" w:rsidRPr="0092203A" w:rsidRDefault="005752BE" w:rsidP="005752BE">
      <w:pPr>
        <w:pStyle w:val="TableStyle1"/>
        <w:spacing w:line="360" w:lineRule="auto"/>
        <w:jc w:val="both"/>
        <w:rPr>
          <w:rFonts w:ascii="Book Antiqua" w:hAnsi="Book Antiqua" w:cs="Times New Roman"/>
          <w:sz w:val="24"/>
          <w:szCs w:val="24"/>
        </w:rPr>
      </w:pPr>
      <w:r w:rsidRPr="0092203A">
        <w:rPr>
          <w:rFonts w:ascii="Book Antiqua" w:eastAsia="Arial Unicode MS" w:hAnsi="Book Antiqua" w:cs="Times New Roman"/>
          <w:sz w:val="24"/>
          <w:szCs w:val="24"/>
        </w:rPr>
        <w:t>Table 4</w:t>
      </w:r>
      <w:r w:rsidRPr="0092203A">
        <w:rPr>
          <w:rFonts w:ascii="Book Antiqua" w:eastAsia="Arial Unicode MS" w:hAnsi="Book Antiqua" w:cs="Times New Roman"/>
          <w:sz w:val="24"/>
          <w:szCs w:val="24"/>
          <w:lang w:eastAsia="zh-CN"/>
        </w:rPr>
        <w:t xml:space="preserve"> </w:t>
      </w:r>
      <w:r w:rsidRPr="0092203A">
        <w:rPr>
          <w:rFonts w:ascii="Book Antiqua" w:eastAsia="Arial Unicode MS" w:hAnsi="Book Antiqua" w:cs="Times New Roman"/>
          <w:sz w:val="24"/>
          <w:szCs w:val="24"/>
        </w:rPr>
        <w:t>Results of the course evaluation questionnaire</w:t>
      </w:r>
    </w:p>
    <w:p w14:paraId="2F36AD4A" w14:textId="77777777" w:rsidR="005752BE" w:rsidRPr="0092203A" w:rsidRDefault="005752BE" w:rsidP="005752BE">
      <w:pPr>
        <w:spacing w:line="360" w:lineRule="auto"/>
        <w:jc w:val="both"/>
        <w:rPr>
          <w:rFonts w:ascii="Book Antiqua" w:eastAsia="Helvetica" w:hAnsi="Book Antiqua"/>
        </w:rPr>
      </w:pPr>
    </w:p>
    <w:p w14:paraId="5FA2C84C" w14:textId="77777777" w:rsidR="005752BE" w:rsidRPr="0092203A" w:rsidRDefault="005752BE" w:rsidP="005752BE">
      <w:pPr>
        <w:spacing w:line="360" w:lineRule="auto"/>
        <w:rPr>
          <w:rFonts w:ascii="Book Antiqua" w:hAnsi="Book Antiqua"/>
        </w:rPr>
      </w:pPr>
    </w:p>
    <w:p w14:paraId="447FFFAC" w14:textId="74AA2061" w:rsidR="00757B30" w:rsidRDefault="00757B30">
      <w:pPr>
        <w:rPr>
          <w:rFonts w:ascii="Book Antiqua" w:hAnsi="Book Antiqua"/>
        </w:rPr>
      </w:pPr>
      <w:r>
        <w:rPr>
          <w:rFonts w:ascii="Book Antiqua" w:hAnsi="Book Antiqua"/>
        </w:rPr>
        <w:br w:type="page"/>
      </w:r>
    </w:p>
    <w:p w14:paraId="1B436146" w14:textId="77777777" w:rsidR="00757B30" w:rsidRPr="002C409C" w:rsidRDefault="00757B30" w:rsidP="00757B30">
      <w:pPr>
        <w:spacing w:line="360" w:lineRule="auto"/>
        <w:jc w:val="both"/>
        <w:rPr>
          <w:rFonts w:ascii="Book Antiqua" w:hAnsi="Book Antiqua"/>
        </w:rPr>
      </w:pPr>
      <w:r w:rsidRPr="002C409C">
        <w:rPr>
          <w:rFonts w:ascii="Book Antiqua" w:hAnsi="Book Antiqua"/>
          <w:noProof/>
          <w:lang w:val="en-US" w:eastAsia="en-US"/>
        </w:rPr>
        <w:lastRenderedPageBreak/>
        <w:drawing>
          <wp:inline distT="0" distB="0" distL="0" distR="0" wp14:anchorId="687F979E" wp14:editId="01E8695D">
            <wp:extent cx="4406265" cy="3642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6265" cy="3642995"/>
                    </a:xfrm>
                    <a:prstGeom prst="rect">
                      <a:avLst/>
                    </a:prstGeom>
                    <a:noFill/>
                    <a:ln>
                      <a:noFill/>
                    </a:ln>
                  </pic:spPr>
                </pic:pic>
              </a:graphicData>
            </a:graphic>
          </wp:inline>
        </w:drawing>
      </w:r>
    </w:p>
    <w:p w14:paraId="02F768E4" w14:textId="77777777" w:rsidR="00757B30" w:rsidRPr="007027DE" w:rsidRDefault="00757B30" w:rsidP="00757B30">
      <w:pPr>
        <w:spacing w:line="360" w:lineRule="auto"/>
        <w:jc w:val="both"/>
        <w:rPr>
          <w:rFonts w:ascii="Book Antiqua" w:hAnsi="Book Antiqua"/>
          <w:b/>
        </w:rPr>
      </w:pPr>
      <w:r w:rsidRPr="007027DE">
        <w:rPr>
          <w:rFonts w:ascii="Book Antiqua" w:hAnsi="Book Antiqua"/>
          <w:b/>
        </w:rPr>
        <w:t>Figure 1</w:t>
      </w:r>
      <w:r w:rsidRPr="007027DE">
        <w:rPr>
          <w:rFonts w:ascii="Book Antiqua" w:hAnsi="Book Antiqua" w:hint="eastAsia"/>
          <w:b/>
          <w:lang w:eastAsia="zh-CN"/>
        </w:rPr>
        <w:t xml:space="preserve"> </w:t>
      </w:r>
      <w:r w:rsidRPr="007027DE">
        <w:rPr>
          <w:rFonts w:ascii="Book Antiqua" w:hAnsi="Book Antiqua"/>
          <w:b/>
        </w:rPr>
        <w:t>Mock operating room with viewing room behind 1 way mirror.</w:t>
      </w:r>
    </w:p>
    <w:p w14:paraId="3DA9197B" w14:textId="041B0CEC" w:rsidR="00A45351" w:rsidRDefault="00A45351">
      <w:pPr>
        <w:rPr>
          <w:rFonts w:ascii="Book Antiqua" w:hAnsi="Book Antiqua"/>
        </w:rPr>
      </w:pPr>
      <w:r>
        <w:rPr>
          <w:rFonts w:ascii="Book Antiqua" w:hAnsi="Book Antiqua"/>
        </w:rPr>
        <w:br w:type="page"/>
      </w:r>
    </w:p>
    <w:p w14:paraId="5A9FB63C" w14:textId="77777777" w:rsidR="00A45351" w:rsidRPr="002C409C" w:rsidRDefault="00A45351" w:rsidP="00A45351">
      <w:pPr>
        <w:spacing w:line="360" w:lineRule="auto"/>
        <w:jc w:val="both"/>
        <w:rPr>
          <w:rFonts w:ascii="Book Antiqua" w:hAnsi="Book Antiqua"/>
        </w:rPr>
      </w:pPr>
      <w:r w:rsidRPr="002C409C">
        <w:rPr>
          <w:rFonts w:ascii="Book Antiqua" w:hAnsi="Book Antiqua"/>
          <w:noProof/>
          <w:lang w:val="en-US" w:eastAsia="en-US"/>
        </w:rPr>
        <w:lastRenderedPageBreak/>
        <w:drawing>
          <wp:inline distT="0" distB="0" distL="0" distR="0" wp14:anchorId="353BF4F2" wp14:editId="5830C4C0">
            <wp:extent cx="4110990" cy="284416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0990" cy="2844165"/>
                    </a:xfrm>
                    <a:prstGeom prst="rect">
                      <a:avLst/>
                    </a:prstGeom>
                    <a:noFill/>
                    <a:ln>
                      <a:noFill/>
                    </a:ln>
                  </pic:spPr>
                </pic:pic>
              </a:graphicData>
            </a:graphic>
          </wp:inline>
        </w:drawing>
      </w:r>
    </w:p>
    <w:p w14:paraId="3C1F151B" w14:textId="77777777" w:rsidR="00A45351" w:rsidRPr="002C409C" w:rsidRDefault="00A45351" w:rsidP="00A45351">
      <w:pPr>
        <w:spacing w:line="360" w:lineRule="auto"/>
        <w:jc w:val="both"/>
        <w:rPr>
          <w:rFonts w:ascii="Book Antiqua" w:hAnsi="Book Antiqua"/>
        </w:rPr>
      </w:pPr>
    </w:p>
    <w:p w14:paraId="0F798993" w14:textId="77777777" w:rsidR="00A45351" w:rsidRPr="002C409C" w:rsidRDefault="00A45351" w:rsidP="00A45351">
      <w:pPr>
        <w:spacing w:line="360" w:lineRule="auto"/>
        <w:jc w:val="both"/>
        <w:rPr>
          <w:rFonts w:ascii="Book Antiqua" w:hAnsi="Book Antiqua"/>
        </w:rPr>
      </w:pPr>
    </w:p>
    <w:p w14:paraId="449F7AEF" w14:textId="77777777" w:rsidR="00A45351" w:rsidRPr="007027DE" w:rsidRDefault="00A45351" w:rsidP="00A45351">
      <w:pPr>
        <w:spacing w:line="360" w:lineRule="auto"/>
        <w:jc w:val="both"/>
        <w:rPr>
          <w:rFonts w:ascii="Book Antiqua" w:eastAsia="Helvetica" w:hAnsi="Book Antiqua"/>
          <w:b/>
        </w:rPr>
      </w:pPr>
      <w:r w:rsidRPr="007027DE">
        <w:rPr>
          <w:rFonts w:ascii="Book Antiqua" w:hAnsi="Book Antiqua"/>
          <w:b/>
        </w:rPr>
        <w:t>Figure 2</w:t>
      </w:r>
      <w:r w:rsidRPr="007027DE">
        <w:rPr>
          <w:rFonts w:ascii="Book Antiqua" w:hAnsi="Book Antiqua" w:hint="eastAsia"/>
          <w:b/>
          <w:lang w:eastAsia="zh-CN"/>
        </w:rPr>
        <w:t xml:space="preserve"> </w:t>
      </w:r>
      <w:r w:rsidRPr="007027DE">
        <w:rPr>
          <w:rFonts w:ascii="Book Antiqua" w:hAnsi="Book Antiqua"/>
          <w:b/>
        </w:rPr>
        <w:t>Simulation control centre.</w:t>
      </w:r>
    </w:p>
    <w:p w14:paraId="1CCB5F20" w14:textId="77777777" w:rsidR="005D2E16" w:rsidRPr="00B300FC" w:rsidRDefault="005D2E16" w:rsidP="00A33AC8">
      <w:pPr>
        <w:spacing w:line="360" w:lineRule="auto"/>
        <w:jc w:val="both"/>
        <w:rPr>
          <w:rFonts w:ascii="Book Antiqua" w:hAnsi="Book Antiqua"/>
        </w:rPr>
      </w:pPr>
    </w:p>
    <w:p w14:paraId="3B21687F" w14:textId="519B8EA6" w:rsidR="00B176A4" w:rsidRDefault="00B176A4">
      <w:pPr>
        <w:rPr>
          <w:rFonts w:ascii="Book Antiqua" w:hAnsi="Book Antiqua"/>
        </w:rPr>
      </w:pPr>
      <w:r>
        <w:rPr>
          <w:rFonts w:ascii="Book Antiqua" w:hAnsi="Book Antiqua"/>
        </w:rPr>
        <w:br w:type="page"/>
      </w:r>
    </w:p>
    <w:p w14:paraId="3C4ACDE7" w14:textId="77777777" w:rsidR="00B176A4" w:rsidRPr="002C409C" w:rsidRDefault="00B176A4" w:rsidP="00B176A4">
      <w:pPr>
        <w:spacing w:line="360" w:lineRule="auto"/>
        <w:jc w:val="both"/>
        <w:rPr>
          <w:rFonts w:ascii="Book Antiqua" w:hAnsi="Book Antiqua"/>
        </w:rPr>
      </w:pPr>
      <w:r w:rsidRPr="002C409C">
        <w:rPr>
          <w:rFonts w:ascii="Book Antiqua" w:hAnsi="Book Antiqua"/>
          <w:noProof/>
          <w:lang w:val="en-US" w:eastAsia="en-US"/>
        </w:rPr>
        <w:lastRenderedPageBreak/>
        <w:drawing>
          <wp:inline distT="0" distB="0" distL="0" distR="0" wp14:anchorId="2B37B0F9" wp14:editId="128D05D8">
            <wp:extent cx="4593590" cy="34563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3590" cy="3456305"/>
                    </a:xfrm>
                    <a:prstGeom prst="rect">
                      <a:avLst/>
                    </a:prstGeom>
                    <a:noFill/>
                    <a:ln>
                      <a:noFill/>
                    </a:ln>
                  </pic:spPr>
                </pic:pic>
              </a:graphicData>
            </a:graphic>
          </wp:inline>
        </w:drawing>
      </w:r>
    </w:p>
    <w:p w14:paraId="1CC9E752" w14:textId="77777777" w:rsidR="00B176A4" w:rsidRPr="002C409C" w:rsidRDefault="00B176A4" w:rsidP="00B176A4">
      <w:pPr>
        <w:spacing w:line="360" w:lineRule="auto"/>
        <w:jc w:val="both"/>
        <w:rPr>
          <w:rFonts w:ascii="Book Antiqua" w:hAnsi="Book Antiqua"/>
        </w:rPr>
      </w:pPr>
    </w:p>
    <w:p w14:paraId="08BBE472" w14:textId="77777777" w:rsidR="00B176A4" w:rsidRPr="007027DE" w:rsidRDefault="00B176A4" w:rsidP="00B176A4">
      <w:pPr>
        <w:spacing w:line="360" w:lineRule="auto"/>
        <w:jc w:val="both"/>
        <w:rPr>
          <w:rFonts w:ascii="Book Antiqua" w:hAnsi="Book Antiqua"/>
          <w:b/>
          <w:lang w:eastAsia="zh-CN"/>
        </w:rPr>
      </w:pPr>
      <w:r w:rsidRPr="007027DE">
        <w:rPr>
          <w:rFonts w:ascii="Book Antiqua" w:hAnsi="Book Antiqua"/>
          <w:b/>
        </w:rPr>
        <w:t>Figure 3</w:t>
      </w:r>
      <w:r w:rsidRPr="007027DE">
        <w:rPr>
          <w:rFonts w:ascii="Book Antiqua" w:hAnsi="Book Antiqua" w:hint="eastAsia"/>
          <w:b/>
          <w:lang w:eastAsia="zh-CN"/>
        </w:rPr>
        <w:t xml:space="preserve"> </w:t>
      </w:r>
      <w:proofErr w:type="gramStart"/>
      <w:r w:rsidRPr="007027DE">
        <w:rPr>
          <w:rFonts w:ascii="Book Antiqua" w:hAnsi="Book Antiqua"/>
          <w:b/>
        </w:rPr>
        <w:t>A</w:t>
      </w:r>
      <w:proofErr w:type="gramEnd"/>
      <w:r w:rsidRPr="007027DE">
        <w:rPr>
          <w:rFonts w:ascii="Book Antiqua" w:hAnsi="Book Antiqua"/>
          <w:b/>
        </w:rPr>
        <w:t xml:space="preserve"> typical operating room scenario used during the course</w:t>
      </w:r>
      <w:r w:rsidRPr="007027DE">
        <w:rPr>
          <w:rFonts w:ascii="Book Antiqua" w:hAnsi="Book Antiqua" w:hint="eastAsia"/>
          <w:b/>
          <w:lang w:eastAsia="zh-CN"/>
        </w:rPr>
        <w:t>.</w:t>
      </w:r>
    </w:p>
    <w:p w14:paraId="57BC46B4" w14:textId="4725EA96" w:rsidR="00B176A4" w:rsidRDefault="00B176A4">
      <w:pPr>
        <w:rPr>
          <w:rFonts w:ascii="Book Antiqua" w:hAnsi="Book Antiqua"/>
        </w:rPr>
      </w:pPr>
      <w:r>
        <w:rPr>
          <w:rFonts w:ascii="Book Antiqua" w:hAnsi="Book Antiqua"/>
        </w:rPr>
        <w:br w:type="page"/>
      </w:r>
    </w:p>
    <w:p w14:paraId="0BD74D56" w14:textId="03CC524E" w:rsidR="00B176A4" w:rsidRPr="002C409C" w:rsidRDefault="008B1C5E" w:rsidP="00B176A4">
      <w:pPr>
        <w:spacing w:line="360" w:lineRule="auto"/>
        <w:jc w:val="both"/>
        <w:rPr>
          <w:rFonts w:ascii="Book Antiqua" w:eastAsia="Helvetica" w:hAnsi="Book Antiqua"/>
        </w:rPr>
      </w:pPr>
      <w:r>
        <w:rPr>
          <w:rFonts w:ascii="Book Antiqua" w:eastAsia="Helvetica" w:hAnsi="Book Antiqua"/>
          <w:noProof/>
          <w:lang w:val="en-US" w:eastAsia="en-US"/>
        </w:rPr>
        <w:lastRenderedPageBreak/>
        <w:drawing>
          <wp:inline distT="0" distB="0" distL="0" distR="0" wp14:anchorId="55151871" wp14:editId="69F5550A">
            <wp:extent cx="4736465" cy="2462530"/>
            <wp:effectExtent l="0" t="0" r="6985" b="0"/>
            <wp:docPr id="5" name="图片 5" descr="F:\修改后稿子\24821\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4821\Figur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6465" cy="2462530"/>
                    </a:xfrm>
                    <a:prstGeom prst="rect">
                      <a:avLst/>
                    </a:prstGeom>
                    <a:noFill/>
                    <a:ln>
                      <a:noFill/>
                    </a:ln>
                  </pic:spPr>
                </pic:pic>
              </a:graphicData>
            </a:graphic>
          </wp:inline>
        </w:drawing>
      </w:r>
    </w:p>
    <w:p w14:paraId="5DBE8CB8" w14:textId="75ADD4CD" w:rsidR="00B176A4" w:rsidRPr="007027DE" w:rsidRDefault="00B176A4" w:rsidP="00B176A4">
      <w:pPr>
        <w:spacing w:line="360" w:lineRule="auto"/>
        <w:jc w:val="both"/>
        <w:rPr>
          <w:rFonts w:ascii="Book Antiqua" w:eastAsia="Helvetica" w:hAnsi="Book Antiqua"/>
          <w:b/>
          <w:lang w:eastAsia="zh-CN"/>
        </w:rPr>
      </w:pPr>
      <w:r w:rsidRPr="007027DE">
        <w:rPr>
          <w:rFonts w:ascii="Book Antiqua" w:hAnsi="Book Antiqua"/>
          <w:b/>
          <w:lang w:val="en-US"/>
        </w:rPr>
        <w:t>Figure 4</w:t>
      </w:r>
      <w:r w:rsidRPr="007027DE">
        <w:rPr>
          <w:rFonts w:ascii="Book Antiqua" w:hAnsi="Book Antiqua" w:hint="eastAsia"/>
          <w:b/>
          <w:lang w:val="en-US" w:eastAsia="zh-CN"/>
        </w:rPr>
        <w:t xml:space="preserve"> </w:t>
      </w:r>
      <w:r w:rsidRPr="007027DE">
        <w:rPr>
          <w:rFonts w:ascii="Book Antiqua" w:hAnsi="Book Antiqua"/>
          <w:b/>
          <w:lang w:val="en-US"/>
        </w:rPr>
        <w:t>Results of the pre</w:t>
      </w:r>
      <w:r w:rsidR="00A46B3C">
        <w:rPr>
          <w:rFonts w:ascii="Book Antiqua" w:hAnsi="Book Antiqua" w:hint="eastAsia"/>
          <w:b/>
          <w:lang w:val="en-US" w:eastAsia="zh-CN"/>
        </w:rPr>
        <w:t>-</w:t>
      </w:r>
      <w:r w:rsidRPr="007027DE">
        <w:rPr>
          <w:rFonts w:ascii="Book Antiqua" w:hAnsi="Book Antiqua"/>
          <w:b/>
          <w:lang w:val="en-US"/>
        </w:rPr>
        <w:t xml:space="preserve"> and post</w:t>
      </w:r>
      <w:r w:rsidR="00A46B3C">
        <w:rPr>
          <w:rFonts w:ascii="Book Antiqua" w:hAnsi="Book Antiqua" w:hint="eastAsia"/>
          <w:b/>
          <w:lang w:val="en-US" w:eastAsia="zh-CN"/>
        </w:rPr>
        <w:t>-</w:t>
      </w:r>
      <w:r w:rsidRPr="007027DE">
        <w:rPr>
          <w:rFonts w:ascii="Book Antiqua" w:hAnsi="Book Antiqua"/>
          <w:b/>
          <w:lang w:val="en-US"/>
        </w:rPr>
        <w:t xml:space="preserve"> </w:t>
      </w:r>
      <w:r w:rsidRPr="00B176A4">
        <w:rPr>
          <w:rFonts w:ascii="Book Antiqua" w:hAnsi="Book Antiqua"/>
          <w:b/>
        </w:rPr>
        <w:t>non-technical</w:t>
      </w:r>
      <w:r w:rsidRPr="007027DE">
        <w:rPr>
          <w:rFonts w:ascii="Book Antiqua" w:hAnsi="Book Antiqua"/>
          <w:b/>
          <w:lang w:val="en-US"/>
        </w:rPr>
        <w:t xml:space="preserve"> skills perceptions questionnaire shown in box 3 (percentage declaring “agree” or “strongly agree”)</w:t>
      </w:r>
      <w:r w:rsidRPr="007027DE">
        <w:rPr>
          <w:rFonts w:ascii="Book Antiqua" w:hAnsi="Book Antiqua" w:hint="eastAsia"/>
          <w:b/>
          <w:lang w:val="en-US" w:eastAsia="zh-CN"/>
        </w:rPr>
        <w:t>.</w:t>
      </w:r>
    </w:p>
    <w:p w14:paraId="14A56266" w14:textId="77777777" w:rsidR="005D2E16" w:rsidRPr="00B300FC" w:rsidRDefault="005D2E16" w:rsidP="00A33AC8">
      <w:pPr>
        <w:spacing w:line="360" w:lineRule="auto"/>
        <w:jc w:val="both"/>
        <w:rPr>
          <w:rFonts w:ascii="Book Antiqua" w:hAnsi="Book Antiqua"/>
        </w:rPr>
      </w:pPr>
    </w:p>
    <w:p w14:paraId="0BB2A269" w14:textId="77777777" w:rsidR="005D2E16" w:rsidRPr="00B300FC" w:rsidRDefault="005D2E16" w:rsidP="00A33AC8">
      <w:pPr>
        <w:spacing w:line="360" w:lineRule="auto"/>
        <w:jc w:val="both"/>
        <w:rPr>
          <w:rFonts w:ascii="Book Antiqua" w:hAnsi="Book Antiqua"/>
        </w:rPr>
      </w:pPr>
    </w:p>
    <w:p w14:paraId="5F0D5A8D" w14:textId="77777777" w:rsidR="005D2E16" w:rsidRPr="00B300FC" w:rsidRDefault="005D2E16" w:rsidP="00A33AC8">
      <w:pPr>
        <w:spacing w:line="360" w:lineRule="auto"/>
        <w:jc w:val="both"/>
        <w:rPr>
          <w:rFonts w:ascii="Book Antiqua" w:hAnsi="Book Antiqua"/>
        </w:rPr>
      </w:pPr>
    </w:p>
    <w:p w14:paraId="1E57CD35" w14:textId="77777777" w:rsidR="005D2E16" w:rsidRPr="00B300FC" w:rsidRDefault="005D2E16" w:rsidP="00A33AC8">
      <w:pPr>
        <w:spacing w:line="360" w:lineRule="auto"/>
        <w:jc w:val="both"/>
        <w:rPr>
          <w:rFonts w:ascii="Book Antiqua" w:hAnsi="Book Antiqua"/>
        </w:rPr>
      </w:pPr>
    </w:p>
    <w:p w14:paraId="29683901" w14:textId="77777777" w:rsidR="005D2E16" w:rsidRPr="00B300FC" w:rsidRDefault="005D2E16" w:rsidP="00A33AC8">
      <w:pPr>
        <w:spacing w:line="360" w:lineRule="auto"/>
        <w:jc w:val="both"/>
        <w:rPr>
          <w:rFonts w:ascii="Book Antiqua" w:hAnsi="Book Antiqua"/>
        </w:rPr>
      </w:pPr>
    </w:p>
    <w:p w14:paraId="593FACB3" w14:textId="77777777" w:rsidR="005254F0" w:rsidRPr="00B300FC" w:rsidRDefault="005254F0" w:rsidP="00A33AC8">
      <w:pPr>
        <w:pStyle w:val="EndnoteText"/>
        <w:spacing w:line="360" w:lineRule="auto"/>
        <w:jc w:val="both"/>
        <w:rPr>
          <w:rFonts w:ascii="Book Antiqua" w:hAnsi="Book Antiqua"/>
          <w:b/>
          <w:sz w:val="24"/>
          <w:szCs w:val="24"/>
          <w:lang w:eastAsia="zh-CN"/>
        </w:rPr>
      </w:pPr>
    </w:p>
    <w:p w14:paraId="482C8887" w14:textId="77777777" w:rsidR="00D02FD2" w:rsidRPr="00B300FC" w:rsidRDefault="00D02FD2" w:rsidP="00A33AC8">
      <w:pPr>
        <w:pStyle w:val="EndnoteText"/>
        <w:spacing w:line="360" w:lineRule="auto"/>
        <w:jc w:val="both"/>
        <w:rPr>
          <w:rFonts w:ascii="Book Antiqua" w:hAnsi="Book Antiqua"/>
          <w:b/>
          <w:sz w:val="24"/>
          <w:szCs w:val="24"/>
          <w:lang w:eastAsia="zh-CN"/>
        </w:rPr>
      </w:pPr>
    </w:p>
    <w:sectPr w:rsidR="00D02FD2" w:rsidRPr="00B300FC" w:rsidSect="006C58BB">
      <w:footnotePr>
        <w:pos w:val="beneathText"/>
      </w:footnotePr>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7099E" w14:textId="77777777" w:rsidR="00403F7A" w:rsidRDefault="00403F7A" w:rsidP="00E02708">
      <w:r>
        <w:separator/>
      </w:r>
    </w:p>
  </w:endnote>
  <w:endnote w:type="continuationSeparator" w:id="0">
    <w:p w14:paraId="5D30BDF9" w14:textId="77777777" w:rsidR="00403F7A" w:rsidRDefault="00403F7A" w:rsidP="00E0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altName w:val="Times New Rom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DengXian Light">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3EDE7" w14:textId="77777777" w:rsidR="00403F7A" w:rsidRDefault="00403F7A" w:rsidP="00E02708">
      <w:r>
        <w:separator/>
      </w:r>
    </w:p>
  </w:footnote>
  <w:footnote w:type="continuationSeparator" w:id="0">
    <w:p w14:paraId="4F7F5A99" w14:textId="77777777" w:rsidR="00403F7A" w:rsidRDefault="00403F7A" w:rsidP="00E027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B82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D47A7"/>
    <w:multiLevelType w:val="hybridMultilevel"/>
    <w:tmpl w:val="61EE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08"/>
    <w:rsid w:val="00016767"/>
    <w:rsid w:val="00022FD7"/>
    <w:rsid w:val="00031F86"/>
    <w:rsid w:val="00032DCD"/>
    <w:rsid w:val="00040636"/>
    <w:rsid w:val="00040F59"/>
    <w:rsid w:val="00052DAD"/>
    <w:rsid w:val="000630AA"/>
    <w:rsid w:val="000D3A4E"/>
    <w:rsid w:val="00115439"/>
    <w:rsid w:val="001B17C5"/>
    <w:rsid w:val="001C4603"/>
    <w:rsid w:val="001D68E8"/>
    <w:rsid w:val="001E1B28"/>
    <w:rsid w:val="002036BD"/>
    <w:rsid w:val="002076B7"/>
    <w:rsid w:val="002105ED"/>
    <w:rsid w:val="00214B6A"/>
    <w:rsid w:val="0022003D"/>
    <w:rsid w:val="00244D36"/>
    <w:rsid w:val="002452E1"/>
    <w:rsid w:val="002763AF"/>
    <w:rsid w:val="002842B1"/>
    <w:rsid w:val="002A28C6"/>
    <w:rsid w:val="002A660F"/>
    <w:rsid w:val="002B16F4"/>
    <w:rsid w:val="002C409C"/>
    <w:rsid w:val="002D7481"/>
    <w:rsid w:val="00364D00"/>
    <w:rsid w:val="003917A2"/>
    <w:rsid w:val="00403F7A"/>
    <w:rsid w:val="0044701F"/>
    <w:rsid w:val="00462256"/>
    <w:rsid w:val="0047468B"/>
    <w:rsid w:val="00495288"/>
    <w:rsid w:val="004F2018"/>
    <w:rsid w:val="004F39C3"/>
    <w:rsid w:val="00520BC3"/>
    <w:rsid w:val="00521C33"/>
    <w:rsid w:val="005251DF"/>
    <w:rsid w:val="00525350"/>
    <w:rsid w:val="005254F0"/>
    <w:rsid w:val="005659EE"/>
    <w:rsid w:val="005752BE"/>
    <w:rsid w:val="0059105D"/>
    <w:rsid w:val="005B3775"/>
    <w:rsid w:val="005D2E16"/>
    <w:rsid w:val="005D5755"/>
    <w:rsid w:val="005E5E3D"/>
    <w:rsid w:val="005F3069"/>
    <w:rsid w:val="005F3B18"/>
    <w:rsid w:val="00660A50"/>
    <w:rsid w:val="00670D8F"/>
    <w:rsid w:val="0068506E"/>
    <w:rsid w:val="006C0E9F"/>
    <w:rsid w:val="006C3C39"/>
    <w:rsid w:val="006C4ED3"/>
    <w:rsid w:val="00702621"/>
    <w:rsid w:val="0071499D"/>
    <w:rsid w:val="00723C57"/>
    <w:rsid w:val="00732BAB"/>
    <w:rsid w:val="00757B30"/>
    <w:rsid w:val="0079185F"/>
    <w:rsid w:val="007A307E"/>
    <w:rsid w:val="0084375F"/>
    <w:rsid w:val="00851E88"/>
    <w:rsid w:val="00867F74"/>
    <w:rsid w:val="00884F13"/>
    <w:rsid w:val="0089478B"/>
    <w:rsid w:val="00894B7B"/>
    <w:rsid w:val="008B1C5E"/>
    <w:rsid w:val="008E65B6"/>
    <w:rsid w:val="008F7B64"/>
    <w:rsid w:val="00901FF9"/>
    <w:rsid w:val="00902391"/>
    <w:rsid w:val="009063BD"/>
    <w:rsid w:val="00924D4F"/>
    <w:rsid w:val="0095179A"/>
    <w:rsid w:val="009578F9"/>
    <w:rsid w:val="0096508E"/>
    <w:rsid w:val="009A07B2"/>
    <w:rsid w:val="009A095C"/>
    <w:rsid w:val="009B52CF"/>
    <w:rsid w:val="009C5B93"/>
    <w:rsid w:val="009E25EC"/>
    <w:rsid w:val="00A110CA"/>
    <w:rsid w:val="00A335BF"/>
    <w:rsid w:val="00A33AC8"/>
    <w:rsid w:val="00A45351"/>
    <w:rsid w:val="00A46B3C"/>
    <w:rsid w:val="00A77C27"/>
    <w:rsid w:val="00AA376A"/>
    <w:rsid w:val="00AF4FC5"/>
    <w:rsid w:val="00B151E3"/>
    <w:rsid w:val="00B176A4"/>
    <w:rsid w:val="00B24212"/>
    <w:rsid w:val="00B300FC"/>
    <w:rsid w:val="00B428D5"/>
    <w:rsid w:val="00B50A3D"/>
    <w:rsid w:val="00B54E20"/>
    <w:rsid w:val="00B554E3"/>
    <w:rsid w:val="00BE1073"/>
    <w:rsid w:val="00BE308A"/>
    <w:rsid w:val="00BF44EC"/>
    <w:rsid w:val="00C11115"/>
    <w:rsid w:val="00C32EFD"/>
    <w:rsid w:val="00C34019"/>
    <w:rsid w:val="00C43900"/>
    <w:rsid w:val="00C52D5E"/>
    <w:rsid w:val="00C570AF"/>
    <w:rsid w:val="00C66205"/>
    <w:rsid w:val="00CA4DD6"/>
    <w:rsid w:val="00CB08BA"/>
    <w:rsid w:val="00CD6ED2"/>
    <w:rsid w:val="00D02FD2"/>
    <w:rsid w:val="00D13410"/>
    <w:rsid w:val="00D3622C"/>
    <w:rsid w:val="00D43849"/>
    <w:rsid w:val="00D514EE"/>
    <w:rsid w:val="00D53D47"/>
    <w:rsid w:val="00D54861"/>
    <w:rsid w:val="00D61E9C"/>
    <w:rsid w:val="00D73E02"/>
    <w:rsid w:val="00D8515D"/>
    <w:rsid w:val="00DC6B9C"/>
    <w:rsid w:val="00DD038F"/>
    <w:rsid w:val="00DE40DA"/>
    <w:rsid w:val="00E02708"/>
    <w:rsid w:val="00E0302A"/>
    <w:rsid w:val="00E35CD0"/>
    <w:rsid w:val="00E62B7D"/>
    <w:rsid w:val="00E8443D"/>
    <w:rsid w:val="00EA25D2"/>
    <w:rsid w:val="00EA29FC"/>
    <w:rsid w:val="00EA6948"/>
    <w:rsid w:val="00EC39FA"/>
    <w:rsid w:val="00ED2EA4"/>
    <w:rsid w:val="00ED72F7"/>
    <w:rsid w:val="00F02D95"/>
    <w:rsid w:val="00F331B9"/>
    <w:rsid w:val="00F45089"/>
    <w:rsid w:val="00F73438"/>
    <w:rsid w:val="00F81EB8"/>
    <w:rsid w:val="00F96C05"/>
    <w:rsid w:val="00FD5797"/>
    <w:rsid w:val="00FD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F3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08"/>
    <w:rPr>
      <w:sz w:val="24"/>
      <w:szCs w:val="24"/>
      <w:lang w:val="en-GB" w:eastAsia="en-GB"/>
    </w:rPr>
  </w:style>
  <w:style w:type="paragraph" w:styleId="Heading1">
    <w:name w:val="heading 1"/>
    <w:basedOn w:val="Normal"/>
    <w:link w:val="Heading1Char"/>
    <w:qFormat/>
    <w:rsid w:val="0047468B"/>
    <w:pPr>
      <w:spacing w:before="150" w:after="100" w:afterAutospacing="1"/>
      <w:outlineLvl w:val="0"/>
    </w:pPr>
    <w:rPr>
      <w:b/>
      <w:bCs/>
      <w:color w:val="668282"/>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8B"/>
    <w:rPr>
      <w:b/>
      <w:bCs/>
      <w:color w:val="668282"/>
      <w:kern w:val="36"/>
      <w:sz w:val="36"/>
      <w:szCs w:val="36"/>
      <w:lang w:val="en-GB" w:eastAsia="en-GB"/>
    </w:rPr>
  </w:style>
  <w:style w:type="character" w:styleId="Strong">
    <w:name w:val="Strong"/>
    <w:qFormat/>
    <w:rsid w:val="0047468B"/>
    <w:rPr>
      <w:b/>
      <w:bCs/>
    </w:rPr>
  </w:style>
  <w:style w:type="character" w:styleId="Emphasis">
    <w:name w:val="Emphasis"/>
    <w:uiPriority w:val="20"/>
    <w:qFormat/>
    <w:rsid w:val="0047468B"/>
    <w:rPr>
      <w:i/>
      <w:iCs/>
    </w:rPr>
  </w:style>
  <w:style w:type="paragraph" w:styleId="FootnoteText">
    <w:name w:val="footnote text"/>
    <w:basedOn w:val="Normal"/>
    <w:link w:val="FootnoteTextChar"/>
    <w:semiHidden/>
    <w:rsid w:val="00E02708"/>
    <w:rPr>
      <w:sz w:val="20"/>
      <w:szCs w:val="20"/>
    </w:rPr>
  </w:style>
  <w:style w:type="character" w:customStyle="1" w:styleId="FootnoteTextChar">
    <w:name w:val="Footnote Text Char"/>
    <w:basedOn w:val="DefaultParagraphFont"/>
    <w:link w:val="FootnoteText"/>
    <w:semiHidden/>
    <w:rsid w:val="00E02708"/>
    <w:rPr>
      <w:lang w:val="en-GB" w:eastAsia="en-GB"/>
    </w:rPr>
  </w:style>
  <w:style w:type="paragraph" w:styleId="NormalWeb">
    <w:name w:val="Normal (Web)"/>
    <w:basedOn w:val="Normal"/>
    <w:uiPriority w:val="99"/>
    <w:rsid w:val="00E02708"/>
    <w:pPr>
      <w:spacing w:before="100" w:beforeAutospacing="1" w:after="100" w:afterAutospacing="1"/>
    </w:pPr>
  </w:style>
  <w:style w:type="paragraph" w:styleId="EndnoteText">
    <w:name w:val="endnote text"/>
    <w:basedOn w:val="Normal"/>
    <w:link w:val="EndnoteTextChar"/>
    <w:semiHidden/>
    <w:rsid w:val="00E02708"/>
    <w:rPr>
      <w:sz w:val="20"/>
      <w:szCs w:val="20"/>
    </w:rPr>
  </w:style>
  <w:style w:type="character" w:customStyle="1" w:styleId="EndnoteTextChar">
    <w:name w:val="Endnote Text Char"/>
    <w:basedOn w:val="DefaultParagraphFont"/>
    <w:link w:val="EndnoteText"/>
    <w:semiHidden/>
    <w:rsid w:val="00E02708"/>
    <w:rPr>
      <w:lang w:val="en-GB" w:eastAsia="en-GB"/>
    </w:rPr>
  </w:style>
  <w:style w:type="character" w:styleId="EndnoteReference">
    <w:name w:val="endnote reference"/>
    <w:semiHidden/>
    <w:rsid w:val="00E02708"/>
    <w:rPr>
      <w:vertAlign w:val="superscript"/>
    </w:rPr>
  </w:style>
  <w:style w:type="character" w:styleId="Hyperlink">
    <w:name w:val="Hyperlink"/>
    <w:uiPriority w:val="99"/>
    <w:unhideWhenUsed/>
    <w:rsid w:val="00E02708"/>
    <w:rPr>
      <w:color w:val="0000FF"/>
      <w:u w:val="single"/>
    </w:rPr>
  </w:style>
  <w:style w:type="paragraph" w:customStyle="1" w:styleId="TableStyle1">
    <w:name w:val="Table Style 1"/>
    <w:rsid w:val="00E02708"/>
    <w:pPr>
      <w:pBdr>
        <w:top w:val="nil"/>
        <w:left w:val="nil"/>
        <w:bottom w:val="nil"/>
        <w:right w:val="nil"/>
        <w:between w:val="nil"/>
        <w:bar w:val="nil"/>
      </w:pBdr>
    </w:pPr>
    <w:rPr>
      <w:rFonts w:ascii="Helvetica" w:eastAsia="Helvetica" w:hAnsi="Helvetica" w:cs="Helvetica"/>
      <w:b/>
      <w:bCs/>
      <w:color w:val="000000"/>
      <w:bdr w:val="nil"/>
      <w:lang w:val="en-GB" w:eastAsia="en-GB"/>
    </w:rPr>
  </w:style>
  <w:style w:type="paragraph" w:customStyle="1" w:styleId="TableStyle2">
    <w:name w:val="Table Style 2"/>
    <w:rsid w:val="00E02708"/>
    <w:pPr>
      <w:pBdr>
        <w:top w:val="nil"/>
        <w:left w:val="nil"/>
        <w:bottom w:val="nil"/>
        <w:right w:val="nil"/>
        <w:between w:val="nil"/>
        <w:bar w:val="nil"/>
      </w:pBdr>
    </w:pPr>
    <w:rPr>
      <w:rFonts w:ascii="Helvetica" w:eastAsia="Helvetica" w:hAnsi="Helvetica" w:cs="Helvetica"/>
      <w:color w:val="000000"/>
      <w:bdr w:val="nil"/>
      <w:lang w:val="en-GB" w:eastAsia="en-GB"/>
    </w:rPr>
  </w:style>
  <w:style w:type="paragraph" w:styleId="CommentText">
    <w:name w:val="annotation text"/>
    <w:basedOn w:val="Normal"/>
    <w:link w:val="CommentTextChar"/>
    <w:uiPriority w:val="99"/>
    <w:rsid w:val="00E02708"/>
  </w:style>
  <w:style w:type="character" w:customStyle="1" w:styleId="CommentTextChar">
    <w:name w:val="Comment Text Char"/>
    <w:basedOn w:val="DefaultParagraphFont"/>
    <w:link w:val="CommentText"/>
    <w:uiPriority w:val="99"/>
    <w:rsid w:val="00E02708"/>
    <w:rPr>
      <w:sz w:val="24"/>
      <w:szCs w:val="24"/>
      <w:lang w:val="en-GB" w:eastAsia="en-GB"/>
    </w:rPr>
  </w:style>
  <w:style w:type="character" w:customStyle="1" w:styleId="xbe">
    <w:name w:val="_xbe"/>
    <w:rsid w:val="00E02708"/>
  </w:style>
  <w:style w:type="character" w:styleId="CommentReference">
    <w:name w:val="annotation reference"/>
    <w:basedOn w:val="DefaultParagraphFont"/>
    <w:uiPriority w:val="99"/>
    <w:semiHidden/>
    <w:unhideWhenUsed/>
    <w:rsid w:val="0084375F"/>
    <w:rPr>
      <w:sz w:val="18"/>
      <w:szCs w:val="18"/>
    </w:rPr>
  </w:style>
  <w:style w:type="paragraph" w:styleId="BalloonText">
    <w:name w:val="Balloon Text"/>
    <w:basedOn w:val="Normal"/>
    <w:link w:val="BalloonTextChar"/>
    <w:uiPriority w:val="99"/>
    <w:semiHidden/>
    <w:unhideWhenUsed/>
    <w:rsid w:val="0084375F"/>
    <w:rPr>
      <w:sz w:val="18"/>
      <w:szCs w:val="18"/>
    </w:rPr>
  </w:style>
  <w:style w:type="character" w:customStyle="1" w:styleId="BalloonTextChar">
    <w:name w:val="Balloon Text Char"/>
    <w:basedOn w:val="DefaultParagraphFont"/>
    <w:link w:val="BalloonText"/>
    <w:uiPriority w:val="99"/>
    <w:semiHidden/>
    <w:rsid w:val="0084375F"/>
    <w:rPr>
      <w:sz w:val="18"/>
      <w:szCs w:val="18"/>
      <w:lang w:val="en-GB" w:eastAsia="en-GB"/>
    </w:rPr>
  </w:style>
  <w:style w:type="paragraph" w:styleId="CommentSubject">
    <w:name w:val="annotation subject"/>
    <w:basedOn w:val="CommentText"/>
    <w:next w:val="CommentText"/>
    <w:link w:val="CommentSubjectChar"/>
    <w:uiPriority w:val="99"/>
    <w:semiHidden/>
    <w:unhideWhenUsed/>
    <w:rsid w:val="0084375F"/>
    <w:rPr>
      <w:b/>
      <w:bCs/>
    </w:rPr>
  </w:style>
  <w:style w:type="character" w:customStyle="1" w:styleId="CommentSubjectChar">
    <w:name w:val="Comment Subject Char"/>
    <w:basedOn w:val="CommentTextChar"/>
    <w:link w:val="CommentSubject"/>
    <w:uiPriority w:val="99"/>
    <w:semiHidden/>
    <w:rsid w:val="0084375F"/>
    <w:rPr>
      <w:b/>
      <w:bCs/>
      <w:sz w:val="24"/>
      <w:szCs w:val="24"/>
      <w:lang w:val="en-GB" w:eastAsia="en-GB"/>
    </w:rPr>
  </w:style>
  <w:style w:type="paragraph" w:styleId="TableofAuthorities">
    <w:name w:val="table of authorities"/>
    <w:basedOn w:val="Normal"/>
    <w:next w:val="Normal"/>
    <w:uiPriority w:val="99"/>
    <w:unhideWhenUsed/>
    <w:rsid w:val="009578F9"/>
    <w:pPr>
      <w:ind w:left="240" w:hanging="240"/>
    </w:pPr>
  </w:style>
  <w:style w:type="paragraph" w:styleId="TOAHeading">
    <w:name w:val="toa heading"/>
    <w:basedOn w:val="Normal"/>
    <w:next w:val="Normal"/>
    <w:uiPriority w:val="99"/>
    <w:unhideWhenUsed/>
    <w:rsid w:val="009578F9"/>
    <w:pPr>
      <w:spacing w:before="120"/>
    </w:pPr>
    <w:rPr>
      <w:rFonts w:ascii="Arial" w:hAnsi="Arial" w:cs="Arial"/>
      <w:b/>
      <w:bCs/>
    </w:rPr>
  </w:style>
  <w:style w:type="character" w:styleId="FootnoteReference">
    <w:name w:val="footnote reference"/>
    <w:basedOn w:val="DefaultParagraphFont"/>
    <w:uiPriority w:val="99"/>
    <w:unhideWhenUsed/>
    <w:rsid w:val="00520BC3"/>
    <w:rPr>
      <w:vertAlign w:val="superscript"/>
    </w:rPr>
  </w:style>
  <w:style w:type="character" w:styleId="FollowedHyperlink">
    <w:name w:val="FollowedHyperlink"/>
    <w:basedOn w:val="DefaultParagraphFont"/>
    <w:uiPriority w:val="99"/>
    <w:semiHidden/>
    <w:unhideWhenUsed/>
    <w:rsid w:val="00901FF9"/>
    <w:rPr>
      <w:color w:val="954F72" w:themeColor="followedHyperlink"/>
      <w:u w:val="single"/>
    </w:rPr>
  </w:style>
  <w:style w:type="paragraph" w:styleId="PlainText">
    <w:name w:val="Plain Text"/>
    <w:basedOn w:val="Normal"/>
    <w:link w:val="PlainTextChar"/>
    <w:rsid w:val="00C66205"/>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C66205"/>
    <w:rPr>
      <w:rFonts w:ascii="宋体" w:hAnsi="Courier New" w:cs="Courier New"/>
      <w:kern w:val="2"/>
      <w:sz w:val="21"/>
      <w:szCs w:val="21"/>
      <w:lang w:eastAsia="zh-CN"/>
    </w:rPr>
  </w:style>
  <w:style w:type="table" w:styleId="TableGrid">
    <w:name w:val="Table Grid"/>
    <w:basedOn w:val="TableNormal"/>
    <w:uiPriority w:val="59"/>
    <w:rsid w:val="00A77C2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E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2EA4"/>
    <w:rPr>
      <w:sz w:val="18"/>
      <w:szCs w:val="18"/>
      <w:lang w:val="en-GB" w:eastAsia="en-GB"/>
    </w:rPr>
  </w:style>
  <w:style w:type="paragraph" w:styleId="Footer">
    <w:name w:val="footer"/>
    <w:basedOn w:val="Normal"/>
    <w:link w:val="FooterChar"/>
    <w:uiPriority w:val="99"/>
    <w:unhideWhenUsed/>
    <w:rsid w:val="00ED2E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2EA4"/>
    <w:rPr>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08"/>
    <w:rPr>
      <w:sz w:val="24"/>
      <w:szCs w:val="24"/>
      <w:lang w:val="en-GB" w:eastAsia="en-GB"/>
    </w:rPr>
  </w:style>
  <w:style w:type="paragraph" w:styleId="Heading1">
    <w:name w:val="heading 1"/>
    <w:basedOn w:val="Normal"/>
    <w:link w:val="Heading1Char"/>
    <w:qFormat/>
    <w:rsid w:val="0047468B"/>
    <w:pPr>
      <w:spacing w:before="150" w:after="100" w:afterAutospacing="1"/>
      <w:outlineLvl w:val="0"/>
    </w:pPr>
    <w:rPr>
      <w:b/>
      <w:bCs/>
      <w:color w:val="668282"/>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8B"/>
    <w:rPr>
      <w:b/>
      <w:bCs/>
      <w:color w:val="668282"/>
      <w:kern w:val="36"/>
      <w:sz w:val="36"/>
      <w:szCs w:val="36"/>
      <w:lang w:val="en-GB" w:eastAsia="en-GB"/>
    </w:rPr>
  </w:style>
  <w:style w:type="character" w:styleId="Strong">
    <w:name w:val="Strong"/>
    <w:qFormat/>
    <w:rsid w:val="0047468B"/>
    <w:rPr>
      <w:b/>
      <w:bCs/>
    </w:rPr>
  </w:style>
  <w:style w:type="character" w:styleId="Emphasis">
    <w:name w:val="Emphasis"/>
    <w:uiPriority w:val="20"/>
    <w:qFormat/>
    <w:rsid w:val="0047468B"/>
    <w:rPr>
      <w:i/>
      <w:iCs/>
    </w:rPr>
  </w:style>
  <w:style w:type="paragraph" w:styleId="FootnoteText">
    <w:name w:val="footnote text"/>
    <w:basedOn w:val="Normal"/>
    <w:link w:val="FootnoteTextChar"/>
    <w:semiHidden/>
    <w:rsid w:val="00E02708"/>
    <w:rPr>
      <w:sz w:val="20"/>
      <w:szCs w:val="20"/>
    </w:rPr>
  </w:style>
  <w:style w:type="character" w:customStyle="1" w:styleId="FootnoteTextChar">
    <w:name w:val="Footnote Text Char"/>
    <w:basedOn w:val="DefaultParagraphFont"/>
    <w:link w:val="FootnoteText"/>
    <w:semiHidden/>
    <w:rsid w:val="00E02708"/>
    <w:rPr>
      <w:lang w:val="en-GB" w:eastAsia="en-GB"/>
    </w:rPr>
  </w:style>
  <w:style w:type="paragraph" w:styleId="NormalWeb">
    <w:name w:val="Normal (Web)"/>
    <w:basedOn w:val="Normal"/>
    <w:uiPriority w:val="99"/>
    <w:rsid w:val="00E02708"/>
    <w:pPr>
      <w:spacing w:before="100" w:beforeAutospacing="1" w:after="100" w:afterAutospacing="1"/>
    </w:pPr>
  </w:style>
  <w:style w:type="paragraph" w:styleId="EndnoteText">
    <w:name w:val="endnote text"/>
    <w:basedOn w:val="Normal"/>
    <w:link w:val="EndnoteTextChar"/>
    <w:semiHidden/>
    <w:rsid w:val="00E02708"/>
    <w:rPr>
      <w:sz w:val="20"/>
      <w:szCs w:val="20"/>
    </w:rPr>
  </w:style>
  <w:style w:type="character" w:customStyle="1" w:styleId="EndnoteTextChar">
    <w:name w:val="Endnote Text Char"/>
    <w:basedOn w:val="DefaultParagraphFont"/>
    <w:link w:val="EndnoteText"/>
    <w:semiHidden/>
    <w:rsid w:val="00E02708"/>
    <w:rPr>
      <w:lang w:val="en-GB" w:eastAsia="en-GB"/>
    </w:rPr>
  </w:style>
  <w:style w:type="character" w:styleId="EndnoteReference">
    <w:name w:val="endnote reference"/>
    <w:semiHidden/>
    <w:rsid w:val="00E02708"/>
    <w:rPr>
      <w:vertAlign w:val="superscript"/>
    </w:rPr>
  </w:style>
  <w:style w:type="character" w:styleId="Hyperlink">
    <w:name w:val="Hyperlink"/>
    <w:uiPriority w:val="99"/>
    <w:unhideWhenUsed/>
    <w:rsid w:val="00E02708"/>
    <w:rPr>
      <w:color w:val="0000FF"/>
      <w:u w:val="single"/>
    </w:rPr>
  </w:style>
  <w:style w:type="paragraph" w:customStyle="1" w:styleId="TableStyle1">
    <w:name w:val="Table Style 1"/>
    <w:rsid w:val="00E02708"/>
    <w:pPr>
      <w:pBdr>
        <w:top w:val="nil"/>
        <w:left w:val="nil"/>
        <w:bottom w:val="nil"/>
        <w:right w:val="nil"/>
        <w:between w:val="nil"/>
        <w:bar w:val="nil"/>
      </w:pBdr>
    </w:pPr>
    <w:rPr>
      <w:rFonts w:ascii="Helvetica" w:eastAsia="Helvetica" w:hAnsi="Helvetica" w:cs="Helvetica"/>
      <w:b/>
      <w:bCs/>
      <w:color w:val="000000"/>
      <w:bdr w:val="nil"/>
      <w:lang w:val="en-GB" w:eastAsia="en-GB"/>
    </w:rPr>
  </w:style>
  <w:style w:type="paragraph" w:customStyle="1" w:styleId="TableStyle2">
    <w:name w:val="Table Style 2"/>
    <w:rsid w:val="00E02708"/>
    <w:pPr>
      <w:pBdr>
        <w:top w:val="nil"/>
        <w:left w:val="nil"/>
        <w:bottom w:val="nil"/>
        <w:right w:val="nil"/>
        <w:between w:val="nil"/>
        <w:bar w:val="nil"/>
      </w:pBdr>
    </w:pPr>
    <w:rPr>
      <w:rFonts w:ascii="Helvetica" w:eastAsia="Helvetica" w:hAnsi="Helvetica" w:cs="Helvetica"/>
      <w:color w:val="000000"/>
      <w:bdr w:val="nil"/>
      <w:lang w:val="en-GB" w:eastAsia="en-GB"/>
    </w:rPr>
  </w:style>
  <w:style w:type="paragraph" w:styleId="CommentText">
    <w:name w:val="annotation text"/>
    <w:basedOn w:val="Normal"/>
    <w:link w:val="CommentTextChar"/>
    <w:uiPriority w:val="99"/>
    <w:rsid w:val="00E02708"/>
  </w:style>
  <w:style w:type="character" w:customStyle="1" w:styleId="CommentTextChar">
    <w:name w:val="Comment Text Char"/>
    <w:basedOn w:val="DefaultParagraphFont"/>
    <w:link w:val="CommentText"/>
    <w:uiPriority w:val="99"/>
    <w:rsid w:val="00E02708"/>
    <w:rPr>
      <w:sz w:val="24"/>
      <w:szCs w:val="24"/>
      <w:lang w:val="en-GB" w:eastAsia="en-GB"/>
    </w:rPr>
  </w:style>
  <w:style w:type="character" w:customStyle="1" w:styleId="xbe">
    <w:name w:val="_xbe"/>
    <w:rsid w:val="00E02708"/>
  </w:style>
  <w:style w:type="character" w:styleId="CommentReference">
    <w:name w:val="annotation reference"/>
    <w:basedOn w:val="DefaultParagraphFont"/>
    <w:uiPriority w:val="99"/>
    <w:semiHidden/>
    <w:unhideWhenUsed/>
    <w:rsid w:val="0084375F"/>
    <w:rPr>
      <w:sz w:val="18"/>
      <w:szCs w:val="18"/>
    </w:rPr>
  </w:style>
  <w:style w:type="paragraph" w:styleId="BalloonText">
    <w:name w:val="Balloon Text"/>
    <w:basedOn w:val="Normal"/>
    <w:link w:val="BalloonTextChar"/>
    <w:uiPriority w:val="99"/>
    <w:semiHidden/>
    <w:unhideWhenUsed/>
    <w:rsid w:val="0084375F"/>
    <w:rPr>
      <w:sz w:val="18"/>
      <w:szCs w:val="18"/>
    </w:rPr>
  </w:style>
  <w:style w:type="character" w:customStyle="1" w:styleId="BalloonTextChar">
    <w:name w:val="Balloon Text Char"/>
    <w:basedOn w:val="DefaultParagraphFont"/>
    <w:link w:val="BalloonText"/>
    <w:uiPriority w:val="99"/>
    <w:semiHidden/>
    <w:rsid w:val="0084375F"/>
    <w:rPr>
      <w:sz w:val="18"/>
      <w:szCs w:val="18"/>
      <w:lang w:val="en-GB" w:eastAsia="en-GB"/>
    </w:rPr>
  </w:style>
  <w:style w:type="paragraph" w:styleId="CommentSubject">
    <w:name w:val="annotation subject"/>
    <w:basedOn w:val="CommentText"/>
    <w:next w:val="CommentText"/>
    <w:link w:val="CommentSubjectChar"/>
    <w:uiPriority w:val="99"/>
    <w:semiHidden/>
    <w:unhideWhenUsed/>
    <w:rsid w:val="0084375F"/>
    <w:rPr>
      <w:b/>
      <w:bCs/>
    </w:rPr>
  </w:style>
  <w:style w:type="character" w:customStyle="1" w:styleId="CommentSubjectChar">
    <w:name w:val="Comment Subject Char"/>
    <w:basedOn w:val="CommentTextChar"/>
    <w:link w:val="CommentSubject"/>
    <w:uiPriority w:val="99"/>
    <w:semiHidden/>
    <w:rsid w:val="0084375F"/>
    <w:rPr>
      <w:b/>
      <w:bCs/>
      <w:sz w:val="24"/>
      <w:szCs w:val="24"/>
      <w:lang w:val="en-GB" w:eastAsia="en-GB"/>
    </w:rPr>
  </w:style>
  <w:style w:type="paragraph" w:styleId="TableofAuthorities">
    <w:name w:val="table of authorities"/>
    <w:basedOn w:val="Normal"/>
    <w:next w:val="Normal"/>
    <w:uiPriority w:val="99"/>
    <w:unhideWhenUsed/>
    <w:rsid w:val="009578F9"/>
    <w:pPr>
      <w:ind w:left="240" w:hanging="240"/>
    </w:pPr>
  </w:style>
  <w:style w:type="paragraph" w:styleId="TOAHeading">
    <w:name w:val="toa heading"/>
    <w:basedOn w:val="Normal"/>
    <w:next w:val="Normal"/>
    <w:uiPriority w:val="99"/>
    <w:unhideWhenUsed/>
    <w:rsid w:val="009578F9"/>
    <w:pPr>
      <w:spacing w:before="120"/>
    </w:pPr>
    <w:rPr>
      <w:rFonts w:ascii="Arial" w:hAnsi="Arial" w:cs="Arial"/>
      <w:b/>
      <w:bCs/>
    </w:rPr>
  </w:style>
  <w:style w:type="character" w:styleId="FootnoteReference">
    <w:name w:val="footnote reference"/>
    <w:basedOn w:val="DefaultParagraphFont"/>
    <w:uiPriority w:val="99"/>
    <w:unhideWhenUsed/>
    <w:rsid w:val="00520BC3"/>
    <w:rPr>
      <w:vertAlign w:val="superscript"/>
    </w:rPr>
  </w:style>
  <w:style w:type="character" w:styleId="FollowedHyperlink">
    <w:name w:val="FollowedHyperlink"/>
    <w:basedOn w:val="DefaultParagraphFont"/>
    <w:uiPriority w:val="99"/>
    <w:semiHidden/>
    <w:unhideWhenUsed/>
    <w:rsid w:val="00901FF9"/>
    <w:rPr>
      <w:color w:val="954F72" w:themeColor="followedHyperlink"/>
      <w:u w:val="single"/>
    </w:rPr>
  </w:style>
  <w:style w:type="paragraph" w:styleId="PlainText">
    <w:name w:val="Plain Text"/>
    <w:basedOn w:val="Normal"/>
    <w:link w:val="PlainTextChar"/>
    <w:rsid w:val="00C66205"/>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C66205"/>
    <w:rPr>
      <w:rFonts w:ascii="宋体" w:hAnsi="Courier New" w:cs="Courier New"/>
      <w:kern w:val="2"/>
      <w:sz w:val="21"/>
      <w:szCs w:val="21"/>
      <w:lang w:eastAsia="zh-CN"/>
    </w:rPr>
  </w:style>
  <w:style w:type="table" w:styleId="TableGrid">
    <w:name w:val="Table Grid"/>
    <w:basedOn w:val="TableNormal"/>
    <w:uiPriority w:val="59"/>
    <w:rsid w:val="00A77C2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E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2EA4"/>
    <w:rPr>
      <w:sz w:val="18"/>
      <w:szCs w:val="18"/>
      <w:lang w:val="en-GB" w:eastAsia="en-GB"/>
    </w:rPr>
  </w:style>
  <w:style w:type="paragraph" w:styleId="Footer">
    <w:name w:val="footer"/>
    <w:basedOn w:val="Normal"/>
    <w:link w:val="FooterChar"/>
    <w:uiPriority w:val="99"/>
    <w:unhideWhenUsed/>
    <w:rsid w:val="00ED2E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2EA4"/>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84743">
      <w:bodyDiv w:val="1"/>
      <w:marLeft w:val="0"/>
      <w:marRight w:val="0"/>
      <w:marTop w:val="0"/>
      <w:marBottom w:val="0"/>
      <w:divBdr>
        <w:top w:val="none" w:sz="0" w:space="0" w:color="auto"/>
        <w:left w:val="none" w:sz="0" w:space="0" w:color="auto"/>
        <w:bottom w:val="none" w:sz="0" w:space="0" w:color="auto"/>
        <w:right w:val="none" w:sz="0" w:space="0" w:color="auto"/>
      </w:divBdr>
      <w:divsChild>
        <w:div w:id="1627006224">
          <w:marLeft w:val="0"/>
          <w:marRight w:val="0"/>
          <w:marTop w:val="0"/>
          <w:marBottom w:val="0"/>
          <w:divBdr>
            <w:top w:val="none" w:sz="0" w:space="0" w:color="auto"/>
            <w:left w:val="none" w:sz="0" w:space="0" w:color="auto"/>
            <w:bottom w:val="none" w:sz="0" w:space="0" w:color="auto"/>
            <w:right w:val="none" w:sz="0" w:space="0" w:color="auto"/>
          </w:divBdr>
          <w:divsChild>
            <w:div w:id="1286044353">
              <w:marLeft w:val="0"/>
              <w:marRight w:val="0"/>
              <w:marTop w:val="0"/>
              <w:marBottom w:val="0"/>
              <w:divBdr>
                <w:top w:val="none" w:sz="0" w:space="0" w:color="auto"/>
                <w:left w:val="none" w:sz="0" w:space="0" w:color="auto"/>
                <w:bottom w:val="none" w:sz="0" w:space="0" w:color="auto"/>
                <w:right w:val="none" w:sz="0" w:space="0" w:color="auto"/>
              </w:divBdr>
              <w:divsChild>
                <w:div w:id="7207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amhea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8E4F25-7F31-6C44-8863-4765F266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3956</Words>
  <Characters>22555</Characters>
  <Application>Microsoft Macintosh Word</Application>
  <DocSecurity>0</DocSecurity>
  <Lines>187</Lines>
  <Paragraphs>52</Paragraphs>
  <ScaleCrop>false</ScaleCrop>
  <Company>微软中国</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HEATON</dc:creator>
  <cp:keywords/>
  <dc:description/>
  <cp:lastModifiedBy>Na Ma</cp:lastModifiedBy>
  <cp:revision>2</cp:revision>
  <dcterms:created xsi:type="dcterms:W3CDTF">2016-06-03T02:55:00Z</dcterms:created>
  <dcterms:modified xsi:type="dcterms:W3CDTF">2016-06-03T02:55:00Z</dcterms:modified>
</cp:coreProperties>
</file>