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BD9E" w14:textId="38D7B1B8" w:rsidR="00D469AF" w:rsidRPr="00FB0FBB" w:rsidRDefault="00D469AF" w:rsidP="00D469AF">
      <w:pPr>
        <w:adjustRightInd w:val="0"/>
        <w:snapToGrid w:val="0"/>
        <w:spacing w:line="360" w:lineRule="auto"/>
        <w:rPr>
          <w:rFonts w:ascii="Book Antiqua" w:eastAsia="Times New Roman" w:hAnsi="Book Antiqua" w:cs="宋体"/>
          <w:b/>
          <w:i/>
          <w:color w:val="000000"/>
          <w:sz w:val="24"/>
        </w:rPr>
      </w:pPr>
      <w:bookmarkStart w:id="0" w:name="OLE_LINK545"/>
      <w:bookmarkStart w:id="1" w:name="OLE_LINK546"/>
      <w:r w:rsidRPr="00FB0FBB">
        <w:rPr>
          <w:rFonts w:ascii="Book Antiqua" w:eastAsia="Times New Roman" w:hAnsi="Book Antiqua" w:cs="宋体"/>
          <w:b/>
          <w:color w:val="000000"/>
          <w:sz w:val="24"/>
        </w:rPr>
        <w:t>Name of journal:</w:t>
      </w:r>
      <w:r w:rsidRPr="00FD6A65">
        <w:rPr>
          <w:rFonts w:ascii="Book Antiqua" w:eastAsia="Times New Roman" w:hAnsi="Book Antiqua" w:cs="宋体"/>
          <w:b/>
          <w:i/>
          <w:color w:val="000000"/>
          <w:sz w:val="24"/>
        </w:rPr>
        <w:t xml:space="preserve"> World Journal of Gastrointestinal Endoscopy</w:t>
      </w:r>
    </w:p>
    <w:p w14:paraId="24BB2DFE" w14:textId="04D5FE6F" w:rsidR="00D469AF" w:rsidRPr="00FB0FBB" w:rsidRDefault="00D469AF" w:rsidP="00D469AF">
      <w:pPr>
        <w:adjustRightInd w:val="0"/>
        <w:snapToGrid w:val="0"/>
        <w:spacing w:line="360" w:lineRule="auto"/>
        <w:rPr>
          <w:rFonts w:ascii="Book Antiqua" w:eastAsia="宋体" w:hAnsi="Book Antiqua" w:cs="Arial"/>
          <w:color w:val="000000"/>
          <w:sz w:val="24"/>
          <w:lang w:val="en" w:eastAsia="zh-CN"/>
        </w:rPr>
      </w:pPr>
      <w:r w:rsidRPr="00FB0FBB">
        <w:rPr>
          <w:rFonts w:ascii="Book Antiqua" w:hAnsi="Book Antiqua" w:cs="Arial"/>
          <w:b/>
          <w:color w:val="000000"/>
          <w:sz w:val="24"/>
          <w:lang w:val="en"/>
        </w:rPr>
        <w:t xml:space="preserve">ESPS Manuscript NO: </w:t>
      </w:r>
      <w:r w:rsidRPr="00FB0FBB">
        <w:rPr>
          <w:rFonts w:ascii="Book Antiqua" w:eastAsia="宋体" w:hAnsi="Book Antiqua" w:cs="Arial" w:hint="eastAsia"/>
          <w:b/>
          <w:color w:val="000000"/>
          <w:sz w:val="24"/>
          <w:lang w:val="en" w:eastAsia="zh-CN"/>
        </w:rPr>
        <w:t>24896</w:t>
      </w:r>
    </w:p>
    <w:p w14:paraId="3BE029B6" w14:textId="4F2305C0" w:rsidR="00D469AF" w:rsidRPr="00FB0FBB" w:rsidRDefault="00D469AF" w:rsidP="00D469AF">
      <w:pPr>
        <w:spacing w:line="360" w:lineRule="auto"/>
        <w:rPr>
          <w:rFonts w:ascii="Book Antiqua" w:hAnsi="Book Antiqua"/>
          <w:b/>
          <w:sz w:val="24"/>
        </w:rPr>
      </w:pPr>
      <w:r w:rsidRPr="00FB0FBB">
        <w:rPr>
          <w:rFonts w:ascii="Book Antiqua" w:hAnsi="Book Antiqua"/>
          <w:b/>
          <w:sz w:val="24"/>
        </w:rPr>
        <w:t>Manuscript Type</w:t>
      </w:r>
      <w:r w:rsidRPr="00FB0FBB">
        <w:rPr>
          <w:rFonts w:ascii="Book Antiqua" w:hAnsi="Book Antiqua" w:hint="eastAsia"/>
          <w:b/>
          <w:sz w:val="24"/>
        </w:rPr>
        <w:t xml:space="preserve">: </w:t>
      </w:r>
      <w:r w:rsidR="00FD6A65" w:rsidRPr="00FB0FBB">
        <w:rPr>
          <w:rFonts w:ascii="Book Antiqua" w:hAnsi="Book Antiqua"/>
          <w:b/>
          <w:sz w:val="24"/>
        </w:rPr>
        <w:t>Original Article</w:t>
      </w:r>
    </w:p>
    <w:bookmarkEnd w:id="0"/>
    <w:bookmarkEnd w:id="1"/>
    <w:p w14:paraId="79922642" w14:textId="77777777" w:rsidR="00D469AF" w:rsidRPr="00FB0FBB" w:rsidRDefault="00D469AF" w:rsidP="00D469AF">
      <w:pPr>
        <w:spacing w:line="360" w:lineRule="auto"/>
        <w:rPr>
          <w:rFonts w:ascii="Book Antiqua" w:eastAsia="宋体" w:hAnsi="Book Antiqua"/>
          <w:sz w:val="24"/>
          <w:szCs w:val="24"/>
          <w:lang w:eastAsia="zh-CN"/>
        </w:rPr>
      </w:pPr>
    </w:p>
    <w:p w14:paraId="44C54A56" w14:textId="0D57BA48" w:rsidR="00526E51" w:rsidRPr="00FD6A65" w:rsidRDefault="00D469AF" w:rsidP="00D469AF">
      <w:pPr>
        <w:spacing w:line="360" w:lineRule="auto"/>
        <w:rPr>
          <w:rFonts w:ascii="Book Antiqua" w:hAnsi="Book Antiqua"/>
          <w:b/>
          <w:i/>
          <w:sz w:val="24"/>
          <w:szCs w:val="24"/>
        </w:rPr>
      </w:pPr>
      <w:r w:rsidRPr="00FD6A65">
        <w:rPr>
          <w:rFonts w:ascii="Book Antiqua" w:hAnsi="Book Antiqua"/>
          <w:b/>
          <w:i/>
          <w:sz w:val="24"/>
          <w:szCs w:val="24"/>
        </w:rPr>
        <w:t>Retrospective Study</w:t>
      </w:r>
    </w:p>
    <w:p w14:paraId="5FC199D6" w14:textId="768C7BA5" w:rsidR="00526E51" w:rsidRPr="00FB0FBB" w:rsidRDefault="00526E51" w:rsidP="00D469AF">
      <w:pPr>
        <w:spacing w:line="360" w:lineRule="auto"/>
        <w:rPr>
          <w:rFonts w:ascii="Book Antiqua" w:hAnsi="Book Antiqua"/>
          <w:b/>
          <w:sz w:val="24"/>
          <w:szCs w:val="24"/>
        </w:rPr>
      </w:pPr>
      <w:r w:rsidRPr="00FB0FBB">
        <w:rPr>
          <w:rFonts w:ascii="Book Antiqua" w:hAnsi="Book Antiqua"/>
          <w:b/>
          <w:sz w:val="24"/>
          <w:szCs w:val="24"/>
        </w:rPr>
        <w:t>Efficacy and</w:t>
      </w:r>
      <w:r w:rsidR="00D469AF" w:rsidRPr="00FB0FBB">
        <w:rPr>
          <w:rFonts w:ascii="Book Antiqua" w:hAnsi="Book Antiqua"/>
          <w:b/>
          <w:sz w:val="24"/>
          <w:szCs w:val="24"/>
        </w:rPr>
        <w:t xml:space="preserve"> safety of endoscopic submucosal dissection under general anesthesia</w:t>
      </w:r>
    </w:p>
    <w:p w14:paraId="2137835B" w14:textId="77777777" w:rsidR="00526E51" w:rsidRPr="00FB0FBB" w:rsidRDefault="00526E51" w:rsidP="00D469AF">
      <w:pPr>
        <w:spacing w:line="360" w:lineRule="auto"/>
        <w:rPr>
          <w:rFonts w:ascii="Book Antiqua" w:hAnsi="Book Antiqua"/>
          <w:sz w:val="24"/>
          <w:szCs w:val="24"/>
        </w:rPr>
      </w:pPr>
    </w:p>
    <w:p w14:paraId="69B70103" w14:textId="1D8A0B08"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 xml:space="preserve">Yamashita K </w:t>
      </w:r>
      <w:r w:rsidRPr="00FB0FBB">
        <w:rPr>
          <w:rFonts w:ascii="Book Antiqua" w:hAnsi="Book Antiqua"/>
          <w:i/>
          <w:sz w:val="24"/>
          <w:szCs w:val="24"/>
        </w:rPr>
        <w:t>et al</w:t>
      </w:r>
      <w:r w:rsidRPr="00FB0FBB">
        <w:rPr>
          <w:rFonts w:ascii="Book Antiqua" w:hAnsi="Book Antiqua"/>
          <w:sz w:val="24"/>
          <w:szCs w:val="24"/>
        </w:rPr>
        <w:t>. ESD under</w:t>
      </w:r>
      <w:r w:rsidR="00D469AF" w:rsidRPr="00FB0FBB">
        <w:rPr>
          <w:rFonts w:ascii="Book Antiqua" w:hAnsi="Book Antiqua"/>
          <w:sz w:val="24"/>
          <w:szCs w:val="24"/>
        </w:rPr>
        <w:t xml:space="preserve"> general anesthesia</w:t>
      </w:r>
    </w:p>
    <w:p w14:paraId="2CAED0D1" w14:textId="77777777" w:rsidR="00526E51" w:rsidRPr="00FB0FBB" w:rsidRDefault="00526E51" w:rsidP="00D469AF">
      <w:pPr>
        <w:spacing w:line="360" w:lineRule="auto"/>
        <w:rPr>
          <w:rFonts w:ascii="Book Antiqua" w:hAnsi="Book Antiqua"/>
          <w:sz w:val="24"/>
          <w:szCs w:val="24"/>
        </w:rPr>
      </w:pPr>
    </w:p>
    <w:p w14:paraId="498DBE03" w14:textId="77777777" w:rsidR="00526E51" w:rsidRPr="00FB0FBB" w:rsidRDefault="00526E51" w:rsidP="00D469AF">
      <w:pPr>
        <w:autoSpaceDE w:val="0"/>
        <w:autoSpaceDN w:val="0"/>
        <w:adjustRightInd w:val="0"/>
        <w:spacing w:line="360" w:lineRule="auto"/>
        <w:rPr>
          <w:rFonts w:ascii="Book Antiqua" w:hAnsi="Book Antiqua"/>
          <w:b/>
          <w:kern w:val="0"/>
          <w:sz w:val="24"/>
          <w:szCs w:val="24"/>
        </w:rPr>
      </w:pPr>
      <w:proofErr w:type="spellStart"/>
      <w:r w:rsidRPr="00FB0FBB">
        <w:rPr>
          <w:rFonts w:ascii="Book Antiqua" w:hAnsi="Book Antiqua"/>
          <w:b/>
          <w:kern w:val="0"/>
          <w:sz w:val="24"/>
          <w:szCs w:val="24"/>
        </w:rPr>
        <w:t>Kanefumi</w:t>
      </w:r>
      <w:proofErr w:type="spellEnd"/>
      <w:r w:rsidRPr="00FB0FBB">
        <w:rPr>
          <w:rFonts w:ascii="Book Antiqua" w:hAnsi="Book Antiqua"/>
          <w:b/>
          <w:kern w:val="0"/>
          <w:sz w:val="24"/>
          <w:szCs w:val="24"/>
        </w:rPr>
        <w:t xml:space="preserve"> Yamashita, </w:t>
      </w:r>
      <w:proofErr w:type="spellStart"/>
      <w:r w:rsidRPr="00FB0FBB">
        <w:rPr>
          <w:rFonts w:ascii="Book Antiqua" w:hAnsi="Book Antiqua"/>
          <w:b/>
          <w:kern w:val="0"/>
          <w:sz w:val="24"/>
          <w:szCs w:val="24"/>
        </w:rPr>
        <w:t>Hironari</w:t>
      </w:r>
      <w:proofErr w:type="spellEnd"/>
      <w:r w:rsidRPr="00FB0FBB">
        <w:rPr>
          <w:rFonts w:ascii="Book Antiqua" w:hAnsi="Book Antiqua"/>
          <w:b/>
          <w:kern w:val="0"/>
          <w:sz w:val="24"/>
          <w:szCs w:val="24"/>
        </w:rPr>
        <w:t xml:space="preserve"> </w:t>
      </w:r>
      <w:proofErr w:type="spellStart"/>
      <w:r w:rsidRPr="00FB0FBB">
        <w:rPr>
          <w:rFonts w:ascii="Book Antiqua" w:hAnsi="Book Antiqua"/>
          <w:b/>
          <w:kern w:val="0"/>
          <w:sz w:val="24"/>
          <w:szCs w:val="24"/>
        </w:rPr>
        <w:t>Shiwaku</w:t>
      </w:r>
      <w:proofErr w:type="spellEnd"/>
      <w:r w:rsidRPr="00FB0FBB">
        <w:rPr>
          <w:rFonts w:ascii="Book Antiqua" w:hAnsi="Book Antiqua"/>
          <w:b/>
          <w:kern w:val="0"/>
          <w:sz w:val="24"/>
          <w:szCs w:val="24"/>
        </w:rPr>
        <w:t xml:space="preserve">, Toshihiro </w:t>
      </w:r>
      <w:proofErr w:type="spellStart"/>
      <w:r w:rsidRPr="00FB0FBB">
        <w:rPr>
          <w:rFonts w:ascii="Book Antiqua" w:hAnsi="Book Antiqua"/>
          <w:b/>
          <w:kern w:val="0"/>
          <w:sz w:val="24"/>
          <w:szCs w:val="24"/>
        </w:rPr>
        <w:t>Ohmiya</w:t>
      </w:r>
      <w:proofErr w:type="spellEnd"/>
      <w:r w:rsidRPr="00FB0FBB">
        <w:rPr>
          <w:rFonts w:ascii="Book Antiqua" w:hAnsi="Book Antiqua"/>
          <w:b/>
          <w:kern w:val="0"/>
          <w:sz w:val="24"/>
          <w:szCs w:val="24"/>
        </w:rPr>
        <w:t xml:space="preserve">, Hideki </w:t>
      </w:r>
      <w:proofErr w:type="spellStart"/>
      <w:r w:rsidRPr="00FB0FBB">
        <w:rPr>
          <w:rFonts w:ascii="Book Antiqua" w:hAnsi="Book Antiqua"/>
          <w:b/>
          <w:kern w:val="0"/>
          <w:sz w:val="24"/>
          <w:szCs w:val="24"/>
        </w:rPr>
        <w:t>Shimaoka</w:t>
      </w:r>
      <w:proofErr w:type="spellEnd"/>
      <w:r w:rsidRPr="00FB0FBB">
        <w:rPr>
          <w:rFonts w:ascii="Book Antiqua" w:hAnsi="Book Antiqua"/>
          <w:b/>
          <w:kern w:val="0"/>
          <w:sz w:val="24"/>
          <w:szCs w:val="24"/>
        </w:rPr>
        <w:t xml:space="preserve">, Hiroki Okada, Ryo Nakashima, </w:t>
      </w:r>
      <w:proofErr w:type="spellStart"/>
      <w:r w:rsidRPr="00FB0FBB">
        <w:rPr>
          <w:rFonts w:ascii="Book Antiqua" w:hAnsi="Book Antiqua"/>
          <w:b/>
          <w:kern w:val="0"/>
          <w:sz w:val="24"/>
          <w:szCs w:val="24"/>
        </w:rPr>
        <w:t>Richiko</w:t>
      </w:r>
      <w:proofErr w:type="spellEnd"/>
      <w:r w:rsidRPr="00FB0FBB">
        <w:rPr>
          <w:rFonts w:ascii="Book Antiqua" w:hAnsi="Book Antiqua"/>
          <w:b/>
          <w:kern w:val="0"/>
          <w:sz w:val="24"/>
          <w:szCs w:val="24"/>
        </w:rPr>
        <w:t xml:space="preserve"> </w:t>
      </w:r>
      <w:proofErr w:type="spellStart"/>
      <w:r w:rsidRPr="00FB0FBB">
        <w:rPr>
          <w:rFonts w:ascii="Book Antiqua" w:hAnsi="Book Antiqua"/>
          <w:b/>
          <w:kern w:val="0"/>
          <w:sz w:val="24"/>
          <w:szCs w:val="24"/>
        </w:rPr>
        <w:t>Beppu</w:t>
      </w:r>
      <w:proofErr w:type="spellEnd"/>
      <w:r w:rsidRPr="00FB0FBB">
        <w:rPr>
          <w:rFonts w:ascii="Book Antiqua" w:hAnsi="Book Antiqua"/>
          <w:b/>
          <w:kern w:val="0"/>
          <w:sz w:val="24"/>
          <w:szCs w:val="24"/>
        </w:rPr>
        <w:t xml:space="preserve">, Daisuke Kato, </w:t>
      </w:r>
      <w:proofErr w:type="spellStart"/>
      <w:r w:rsidRPr="00FB0FBB">
        <w:rPr>
          <w:rFonts w:ascii="Book Antiqua" w:hAnsi="Book Antiqua"/>
          <w:b/>
          <w:kern w:val="0"/>
          <w:sz w:val="24"/>
          <w:szCs w:val="24"/>
        </w:rPr>
        <w:t>Takamitsu</w:t>
      </w:r>
      <w:proofErr w:type="spellEnd"/>
      <w:r w:rsidRPr="00FB0FBB">
        <w:rPr>
          <w:rFonts w:ascii="Book Antiqua" w:hAnsi="Book Antiqua"/>
          <w:b/>
          <w:kern w:val="0"/>
          <w:sz w:val="24"/>
          <w:szCs w:val="24"/>
        </w:rPr>
        <w:t xml:space="preserve"> Sasaki, </w:t>
      </w:r>
      <w:proofErr w:type="spellStart"/>
      <w:r w:rsidRPr="00FB0FBB">
        <w:rPr>
          <w:rFonts w:ascii="Book Antiqua" w:hAnsi="Book Antiqua"/>
          <w:b/>
          <w:kern w:val="0"/>
          <w:sz w:val="24"/>
          <w:szCs w:val="24"/>
        </w:rPr>
        <w:t>Seiichiro</w:t>
      </w:r>
      <w:proofErr w:type="spellEnd"/>
      <w:r w:rsidRPr="00FB0FBB">
        <w:rPr>
          <w:rFonts w:ascii="Book Antiqua" w:hAnsi="Book Antiqua"/>
          <w:b/>
          <w:kern w:val="0"/>
          <w:sz w:val="24"/>
          <w:szCs w:val="24"/>
        </w:rPr>
        <w:t xml:space="preserve"> Hoshino, Satoshi </w:t>
      </w:r>
      <w:proofErr w:type="spellStart"/>
      <w:r w:rsidRPr="00FB0FBB">
        <w:rPr>
          <w:rFonts w:ascii="Book Antiqua" w:hAnsi="Book Antiqua"/>
          <w:b/>
          <w:kern w:val="0"/>
          <w:sz w:val="24"/>
          <w:szCs w:val="24"/>
        </w:rPr>
        <w:t>Nimura</w:t>
      </w:r>
      <w:proofErr w:type="spellEnd"/>
      <w:r w:rsidRPr="00FB0FBB">
        <w:rPr>
          <w:rFonts w:ascii="Book Antiqua" w:hAnsi="Book Antiqua"/>
          <w:b/>
          <w:kern w:val="0"/>
          <w:sz w:val="24"/>
          <w:szCs w:val="24"/>
        </w:rPr>
        <w:t xml:space="preserve">, Ken </w:t>
      </w:r>
      <w:proofErr w:type="spellStart"/>
      <w:r w:rsidRPr="00FB0FBB">
        <w:rPr>
          <w:rFonts w:ascii="Book Antiqua" w:hAnsi="Book Antiqua"/>
          <w:b/>
          <w:kern w:val="0"/>
          <w:sz w:val="24"/>
          <w:szCs w:val="24"/>
        </w:rPr>
        <w:t>Yamaura</w:t>
      </w:r>
      <w:proofErr w:type="spellEnd"/>
      <w:r w:rsidRPr="00FB0FBB">
        <w:rPr>
          <w:rFonts w:ascii="Book Antiqua" w:hAnsi="Book Antiqua"/>
          <w:b/>
          <w:kern w:val="0"/>
          <w:sz w:val="24"/>
          <w:szCs w:val="24"/>
        </w:rPr>
        <w:t xml:space="preserve"> and Yuichi Yamashita</w:t>
      </w:r>
    </w:p>
    <w:p w14:paraId="5DBF5BFE" w14:textId="77777777" w:rsidR="00526E51" w:rsidRPr="00FB0FBB" w:rsidRDefault="00526E51" w:rsidP="00D469AF">
      <w:pPr>
        <w:autoSpaceDE w:val="0"/>
        <w:autoSpaceDN w:val="0"/>
        <w:adjustRightInd w:val="0"/>
        <w:spacing w:line="360" w:lineRule="auto"/>
        <w:rPr>
          <w:rFonts w:ascii="Book Antiqua" w:hAnsi="Book Antiqua"/>
          <w:kern w:val="0"/>
          <w:sz w:val="24"/>
          <w:szCs w:val="24"/>
        </w:rPr>
      </w:pPr>
    </w:p>
    <w:p w14:paraId="1139167D" w14:textId="12425740" w:rsidR="00526E51" w:rsidRPr="00FB0FBB" w:rsidRDefault="00526E51" w:rsidP="00D469AF">
      <w:pPr>
        <w:autoSpaceDE w:val="0"/>
        <w:autoSpaceDN w:val="0"/>
        <w:adjustRightInd w:val="0"/>
        <w:spacing w:line="360" w:lineRule="auto"/>
        <w:rPr>
          <w:rFonts w:ascii="Book Antiqua" w:hAnsi="Book Antiqua"/>
          <w:kern w:val="0"/>
          <w:sz w:val="24"/>
          <w:szCs w:val="24"/>
        </w:rPr>
      </w:pPr>
      <w:proofErr w:type="spellStart"/>
      <w:r w:rsidRPr="00FB0FBB">
        <w:rPr>
          <w:rFonts w:ascii="Book Antiqua" w:hAnsi="Book Antiqua"/>
          <w:b/>
          <w:kern w:val="0"/>
          <w:sz w:val="24"/>
          <w:szCs w:val="24"/>
        </w:rPr>
        <w:t>Kanefumi</w:t>
      </w:r>
      <w:proofErr w:type="spellEnd"/>
      <w:r w:rsidRPr="00FB0FBB">
        <w:rPr>
          <w:rFonts w:ascii="Book Antiqua" w:hAnsi="Book Antiqua"/>
          <w:b/>
          <w:kern w:val="0"/>
          <w:sz w:val="24"/>
          <w:szCs w:val="24"/>
        </w:rPr>
        <w:t xml:space="preserve"> Yamashita, </w:t>
      </w:r>
      <w:proofErr w:type="spellStart"/>
      <w:r w:rsidRPr="00FB0FBB">
        <w:rPr>
          <w:rFonts w:ascii="Book Antiqua" w:hAnsi="Book Antiqua"/>
          <w:b/>
          <w:kern w:val="0"/>
          <w:sz w:val="24"/>
          <w:szCs w:val="24"/>
        </w:rPr>
        <w:t>Hironari</w:t>
      </w:r>
      <w:proofErr w:type="spellEnd"/>
      <w:r w:rsidRPr="00FB0FBB">
        <w:rPr>
          <w:rFonts w:ascii="Book Antiqua" w:hAnsi="Book Antiqua"/>
          <w:b/>
          <w:kern w:val="0"/>
          <w:sz w:val="24"/>
          <w:szCs w:val="24"/>
        </w:rPr>
        <w:t xml:space="preserve"> </w:t>
      </w:r>
      <w:proofErr w:type="spellStart"/>
      <w:r w:rsidRPr="00FB0FBB">
        <w:rPr>
          <w:rFonts w:ascii="Book Antiqua" w:hAnsi="Book Antiqua"/>
          <w:b/>
          <w:kern w:val="0"/>
          <w:sz w:val="24"/>
          <w:szCs w:val="24"/>
        </w:rPr>
        <w:t>Shiwaku</w:t>
      </w:r>
      <w:proofErr w:type="spellEnd"/>
      <w:r w:rsidRPr="00FB0FBB">
        <w:rPr>
          <w:rFonts w:ascii="Book Antiqua" w:hAnsi="Book Antiqua"/>
          <w:b/>
          <w:kern w:val="0"/>
          <w:sz w:val="24"/>
          <w:szCs w:val="24"/>
        </w:rPr>
        <w:t xml:space="preserve">, Toshihiro </w:t>
      </w:r>
      <w:proofErr w:type="spellStart"/>
      <w:r w:rsidRPr="00FB0FBB">
        <w:rPr>
          <w:rFonts w:ascii="Book Antiqua" w:hAnsi="Book Antiqua"/>
          <w:b/>
          <w:kern w:val="0"/>
          <w:sz w:val="24"/>
          <w:szCs w:val="24"/>
        </w:rPr>
        <w:t>Ohmiya</w:t>
      </w:r>
      <w:proofErr w:type="spellEnd"/>
      <w:r w:rsidRPr="00FB0FBB">
        <w:rPr>
          <w:rFonts w:ascii="Book Antiqua" w:hAnsi="Book Antiqua"/>
          <w:b/>
          <w:kern w:val="0"/>
          <w:sz w:val="24"/>
          <w:szCs w:val="24"/>
        </w:rPr>
        <w:t xml:space="preserve">, Hideki </w:t>
      </w:r>
      <w:proofErr w:type="spellStart"/>
      <w:r w:rsidRPr="00FB0FBB">
        <w:rPr>
          <w:rFonts w:ascii="Book Antiqua" w:hAnsi="Book Antiqua"/>
          <w:b/>
          <w:kern w:val="0"/>
          <w:sz w:val="24"/>
          <w:szCs w:val="24"/>
        </w:rPr>
        <w:t>Shimaoka</w:t>
      </w:r>
      <w:proofErr w:type="spellEnd"/>
      <w:r w:rsidRPr="00FB0FBB">
        <w:rPr>
          <w:rFonts w:ascii="Book Antiqua" w:hAnsi="Book Antiqua"/>
          <w:b/>
          <w:kern w:val="0"/>
          <w:sz w:val="24"/>
          <w:szCs w:val="24"/>
        </w:rPr>
        <w:t xml:space="preserve">, Hiroki Okada, </w:t>
      </w:r>
      <w:r w:rsidRPr="00997500">
        <w:rPr>
          <w:rFonts w:ascii="Book Antiqua" w:hAnsi="Book Antiqua"/>
          <w:b/>
          <w:kern w:val="0"/>
          <w:sz w:val="24"/>
          <w:szCs w:val="24"/>
        </w:rPr>
        <w:t xml:space="preserve">Ryo Nakashima, </w:t>
      </w:r>
      <w:proofErr w:type="spellStart"/>
      <w:r w:rsidRPr="00997500">
        <w:rPr>
          <w:rFonts w:ascii="Book Antiqua" w:hAnsi="Book Antiqua"/>
          <w:b/>
          <w:kern w:val="0"/>
          <w:sz w:val="24"/>
          <w:szCs w:val="24"/>
        </w:rPr>
        <w:t>Richiko</w:t>
      </w:r>
      <w:proofErr w:type="spellEnd"/>
      <w:r w:rsidRPr="00997500">
        <w:rPr>
          <w:rFonts w:ascii="Book Antiqua" w:hAnsi="Book Antiqua"/>
          <w:b/>
          <w:kern w:val="0"/>
          <w:sz w:val="24"/>
          <w:szCs w:val="24"/>
        </w:rPr>
        <w:t xml:space="preserve"> </w:t>
      </w:r>
      <w:proofErr w:type="spellStart"/>
      <w:r w:rsidRPr="00997500">
        <w:rPr>
          <w:rFonts w:ascii="Book Antiqua" w:hAnsi="Book Antiqua"/>
          <w:b/>
          <w:kern w:val="0"/>
          <w:sz w:val="24"/>
          <w:szCs w:val="24"/>
        </w:rPr>
        <w:t>Beppu</w:t>
      </w:r>
      <w:proofErr w:type="spellEnd"/>
      <w:r w:rsidRPr="00997500">
        <w:rPr>
          <w:rFonts w:ascii="Book Antiqua" w:hAnsi="Book Antiqua"/>
          <w:b/>
          <w:kern w:val="0"/>
          <w:sz w:val="24"/>
          <w:szCs w:val="24"/>
        </w:rPr>
        <w:t xml:space="preserve">, Daisuke Kato, </w:t>
      </w:r>
      <w:proofErr w:type="spellStart"/>
      <w:r w:rsidRPr="00997500">
        <w:rPr>
          <w:rFonts w:ascii="Book Antiqua" w:hAnsi="Book Antiqua"/>
          <w:b/>
          <w:kern w:val="0"/>
          <w:sz w:val="24"/>
          <w:szCs w:val="24"/>
        </w:rPr>
        <w:t>Takamitsu</w:t>
      </w:r>
      <w:proofErr w:type="spellEnd"/>
      <w:r w:rsidRPr="00997500">
        <w:rPr>
          <w:rFonts w:ascii="Book Antiqua" w:hAnsi="Book Antiqua"/>
          <w:b/>
          <w:kern w:val="0"/>
          <w:sz w:val="24"/>
          <w:szCs w:val="24"/>
        </w:rPr>
        <w:t xml:space="preserve"> Sasaki, </w:t>
      </w:r>
      <w:proofErr w:type="spellStart"/>
      <w:r w:rsidRPr="00997500">
        <w:rPr>
          <w:rFonts w:ascii="Book Antiqua" w:hAnsi="Book Antiqua"/>
          <w:b/>
          <w:kern w:val="0"/>
          <w:sz w:val="24"/>
          <w:szCs w:val="24"/>
        </w:rPr>
        <w:t>Seiichiro</w:t>
      </w:r>
      <w:proofErr w:type="spellEnd"/>
      <w:r w:rsidRPr="00997500">
        <w:rPr>
          <w:rFonts w:ascii="Book Antiqua" w:hAnsi="Book Antiqua"/>
          <w:b/>
          <w:kern w:val="0"/>
          <w:sz w:val="24"/>
          <w:szCs w:val="24"/>
        </w:rPr>
        <w:t xml:space="preserve"> Hoshino and Yuichi Yamashita, </w:t>
      </w:r>
      <w:r w:rsidRPr="00997500">
        <w:rPr>
          <w:rFonts w:ascii="Book Antiqua" w:hAnsi="Book Antiqua"/>
          <w:kern w:val="0"/>
          <w:sz w:val="24"/>
          <w:szCs w:val="24"/>
        </w:rPr>
        <w:t>Department of Gastroenterological Surgery, Fukuoka University Faculty of Medicine, Fukuoka</w:t>
      </w:r>
      <w:r w:rsidR="00997500" w:rsidRPr="00997500">
        <w:rPr>
          <w:rFonts w:ascii="Book Antiqua" w:eastAsia="宋体" w:hAnsi="Book Antiqua" w:hint="eastAsia"/>
          <w:kern w:val="0"/>
          <w:sz w:val="24"/>
          <w:szCs w:val="24"/>
          <w:lang w:eastAsia="zh-CN"/>
        </w:rPr>
        <w:t xml:space="preserve"> </w:t>
      </w:r>
      <w:r w:rsidR="00997500" w:rsidRPr="00997500">
        <w:rPr>
          <w:rFonts w:ascii="Book Antiqua" w:hAnsi="Book Antiqua"/>
          <w:kern w:val="0"/>
          <w:sz w:val="24"/>
          <w:szCs w:val="24"/>
        </w:rPr>
        <w:t>814-0180</w:t>
      </w:r>
      <w:r w:rsidRPr="00997500">
        <w:rPr>
          <w:rFonts w:ascii="Book Antiqua" w:hAnsi="Book Antiqua"/>
          <w:kern w:val="0"/>
          <w:sz w:val="24"/>
          <w:szCs w:val="24"/>
        </w:rPr>
        <w:t>, Japan</w:t>
      </w:r>
    </w:p>
    <w:p w14:paraId="56206C83" w14:textId="77777777" w:rsidR="00526E51" w:rsidRPr="00FB0FBB" w:rsidRDefault="00526E51" w:rsidP="00D469AF">
      <w:pPr>
        <w:autoSpaceDE w:val="0"/>
        <w:autoSpaceDN w:val="0"/>
        <w:adjustRightInd w:val="0"/>
        <w:spacing w:line="360" w:lineRule="auto"/>
        <w:rPr>
          <w:rFonts w:ascii="Book Antiqua" w:hAnsi="Book Antiqua"/>
          <w:kern w:val="0"/>
          <w:sz w:val="24"/>
          <w:szCs w:val="24"/>
        </w:rPr>
      </w:pPr>
    </w:p>
    <w:p w14:paraId="34EFB2C9" w14:textId="7AF65D95" w:rsidR="00526E51" w:rsidRPr="00FB0FBB" w:rsidRDefault="00526E51" w:rsidP="00D469AF">
      <w:pPr>
        <w:autoSpaceDE w:val="0"/>
        <w:autoSpaceDN w:val="0"/>
        <w:adjustRightInd w:val="0"/>
        <w:spacing w:line="360" w:lineRule="auto"/>
        <w:rPr>
          <w:rFonts w:ascii="Book Antiqua" w:hAnsi="Book Antiqua"/>
          <w:kern w:val="0"/>
          <w:sz w:val="24"/>
          <w:szCs w:val="24"/>
        </w:rPr>
      </w:pPr>
      <w:r w:rsidRPr="00FB0FBB">
        <w:rPr>
          <w:rFonts w:ascii="Book Antiqua" w:hAnsi="Book Antiqua"/>
          <w:b/>
          <w:kern w:val="0"/>
          <w:sz w:val="24"/>
          <w:szCs w:val="24"/>
        </w:rPr>
        <w:t xml:space="preserve">Satoshi </w:t>
      </w:r>
      <w:proofErr w:type="spellStart"/>
      <w:r w:rsidRPr="00FB0FBB">
        <w:rPr>
          <w:rFonts w:ascii="Book Antiqua" w:hAnsi="Book Antiqua"/>
          <w:b/>
          <w:kern w:val="0"/>
          <w:sz w:val="24"/>
          <w:szCs w:val="24"/>
        </w:rPr>
        <w:t>Nimura</w:t>
      </w:r>
      <w:proofErr w:type="spellEnd"/>
      <w:r w:rsidRPr="00FB0FBB">
        <w:rPr>
          <w:rFonts w:ascii="Book Antiqua" w:hAnsi="Book Antiqua"/>
          <w:b/>
          <w:kern w:val="0"/>
          <w:sz w:val="24"/>
          <w:szCs w:val="24"/>
        </w:rPr>
        <w:t xml:space="preserve">, </w:t>
      </w:r>
      <w:r w:rsidRPr="00FB0FBB">
        <w:rPr>
          <w:rFonts w:ascii="Book Antiqua" w:hAnsi="Book Antiqua"/>
          <w:kern w:val="0"/>
          <w:sz w:val="24"/>
          <w:szCs w:val="24"/>
        </w:rPr>
        <w:t>Department of Pathology, Fukuoka University Faculty of Medicine, Fukuoka</w:t>
      </w:r>
      <w:r w:rsidR="00997500">
        <w:rPr>
          <w:rFonts w:ascii="Book Antiqua" w:eastAsia="宋体" w:hAnsi="Book Antiqua" w:hint="eastAsia"/>
          <w:kern w:val="0"/>
          <w:sz w:val="24"/>
          <w:szCs w:val="24"/>
          <w:lang w:eastAsia="zh-CN"/>
        </w:rPr>
        <w:t xml:space="preserve"> </w:t>
      </w:r>
      <w:r w:rsidR="00997500" w:rsidRPr="00FB0FBB">
        <w:rPr>
          <w:rFonts w:ascii="Book Antiqua" w:hAnsi="Book Antiqua"/>
          <w:kern w:val="0"/>
          <w:sz w:val="24"/>
          <w:szCs w:val="24"/>
        </w:rPr>
        <w:t>814-0180</w:t>
      </w:r>
      <w:r w:rsidRPr="00FB0FBB">
        <w:rPr>
          <w:rFonts w:ascii="Book Antiqua" w:hAnsi="Book Antiqua"/>
          <w:kern w:val="0"/>
          <w:sz w:val="24"/>
          <w:szCs w:val="24"/>
        </w:rPr>
        <w:t>, Japan</w:t>
      </w:r>
    </w:p>
    <w:p w14:paraId="6AAA90A6" w14:textId="77777777" w:rsidR="00526E51" w:rsidRPr="00FB0FBB" w:rsidRDefault="00526E51" w:rsidP="00D469AF">
      <w:pPr>
        <w:autoSpaceDE w:val="0"/>
        <w:autoSpaceDN w:val="0"/>
        <w:adjustRightInd w:val="0"/>
        <w:spacing w:line="360" w:lineRule="auto"/>
        <w:rPr>
          <w:rFonts w:ascii="Book Antiqua" w:hAnsi="Book Antiqua"/>
          <w:kern w:val="0"/>
          <w:sz w:val="24"/>
          <w:szCs w:val="24"/>
        </w:rPr>
      </w:pPr>
    </w:p>
    <w:p w14:paraId="2C7C2305" w14:textId="07314F9C" w:rsidR="00526E51" w:rsidRPr="00FB0FBB" w:rsidRDefault="00526E51" w:rsidP="00D469AF">
      <w:pPr>
        <w:autoSpaceDE w:val="0"/>
        <w:autoSpaceDN w:val="0"/>
        <w:adjustRightInd w:val="0"/>
        <w:spacing w:line="360" w:lineRule="auto"/>
        <w:rPr>
          <w:rFonts w:ascii="Book Antiqua" w:hAnsi="Book Antiqua"/>
          <w:kern w:val="0"/>
          <w:sz w:val="24"/>
          <w:szCs w:val="24"/>
        </w:rPr>
      </w:pPr>
      <w:r w:rsidRPr="00FB0FBB">
        <w:rPr>
          <w:rFonts w:ascii="Book Antiqua" w:hAnsi="Book Antiqua"/>
          <w:b/>
          <w:kern w:val="0"/>
          <w:sz w:val="24"/>
          <w:szCs w:val="24"/>
        </w:rPr>
        <w:lastRenderedPageBreak/>
        <w:t xml:space="preserve">Ken </w:t>
      </w:r>
      <w:proofErr w:type="spellStart"/>
      <w:r w:rsidRPr="00FB0FBB">
        <w:rPr>
          <w:rFonts w:ascii="Book Antiqua" w:hAnsi="Book Antiqua"/>
          <w:b/>
          <w:kern w:val="0"/>
          <w:sz w:val="24"/>
          <w:szCs w:val="24"/>
        </w:rPr>
        <w:t>Yamaura</w:t>
      </w:r>
      <w:proofErr w:type="spellEnd"/>
      <w:r w:rsidRPr="00FB0FBB">
        <w:rPr>
          <w:rFonts w:ascii="Book Antiqua" w:hAnsi="Book Antiqua"/>
          <w:b/>
          <w:kern w:val="0"/>
          <w:sz w:val="24"/>
          <w:szCs w:val="24"/>
        </w:rPr>
        <w:t xml:space="preserve">, </w:t>
      </w:r>
      <w:r w:rsidRPr="00FB0FBB">
        <w:rPr>
          <w:rFonts w:ascii="Book Antiqua" w:hAnsi="Book Antiqua"/>
          <w:kern w:val="0"/>
          <w:sz w:val="24"/>
          <w:szCs w:val="24"/>
        </w:rPr>
        <w:t>Department of Anesthesiology, Fukuoka University Faculty of Medicine, Fukuoka</w:t>
      </w:r>
      <w:r w:rsidR="00997500">
        <w:rPr>
          <w:rFonts w:ascii="Book Antiqua" w:eastAsia="宋体" w:hAnsi="Book Antiqua" w:hint="eastAsia"/>
          <w:kern w:val="0"/>
          <w:sz w:val="24"/>
          <w:szCs w:val="24"/>
          <w:lang w:eastAsia="zh-CN"/>
        </w:rPr>
        <w:t xml:space="preserve"> </w:t>
      </w:r>
      <w:r w:rsidR="00997500" w:rsidRPr="00FB0FBB">
        <w:rPr>
          <w:rFonts w:ascii="Book Antiqua" w:hAnsi="Book Antiqua"/>
          <w:kern w:val="0"/>
          <w:sz w:val="24"/>
          <w:szCs w:val="24"/>
        </w:rPr>
        <w:t>814-0180</w:t>
      </w:r>
      <w:r w:rsidRPr="00FB0FBB">
        <w:rPr>
          <w:rFonts w:ascii="Book Antiqua" w:hAnsi="Book Antiqua"/>
          <w:kern w:val="0"/>
          <w:sz w:val="24"/>
          <w:szCs w:val="24"/>
        </w:rPr>
        <w:t>, Japan</w:t>
      </w:r>
    </w:p>
    <w:p w14:paraId="3158542E" w14:textId="77777777" w:rsidR="00526E51" w:rsidRPr="00FB0FBB" w:rsidRDefault="00526E51" w:rsidP="00D469AF">
      <w:pPr>
        <w:autoSpaceDE w:val="0"/>
        <w:autoSpaceDN w:val="0"/>
        <w:adjustRightInd w:val="0"/>
        <w:spacing w:line="360" w:lineRule="auto"/>
        <w:rPr>
          <w:rFonts w:ascii="Book Antiqua" w:hAnsi="Book Antiqua"/>
          <w:kern w:val="0"/>
          <w:sz w:val="24"/>
          <w:szCs w:val="24"/>
        </w:rPr>
      </w:pPr>
    </w:p>
    <w:p w14:paraId="7BFD59A3" w14:textId="0B651474" w:rsidR="00526E51" w:rsidRPr="00FB0FBB" w:rsidRDefault="00526E51" w:rsidP="00D469AF">
      <w:pPr>
        <w:autoSpaceDE w:val="0"/>
        <w:autoSpaceDN w:val="0"/>
        <w:adjustRightInd w:val="0"/>
        <w:spacing w:line="360" w:lineRule="auto"/>
        <w:rPr>
          <w:rFonts w:ascii="Book Antiqua" w:hAnsi="Book Antiqua"/>
          <w:kern w:val="0"/>
          <w:sz w:val="24"/>
          <w:szCs w:val="24"/>
        </w:rPr>
      </w:pPr>
      <w:r w:rsidRPr="00FB0FBB">
        <w:rPr>
          <w:rFonts w:ascii="Book Antiqua" w:hAnsi="Book Antiqua"/>
          <w:b/>
          <w:kern w:val="0"/>
          <w:sz w:val="24"/>
          <w:szCs w:val="24"/>
        </w:rPr>
        <w:t>Author contributions</w:t>
      </w:r>
      <w:r w:rsidRPr="00FB0FBB">
        <w:rPr>
          <w:rFonts w:ascii="Book Antiqua" w:hAnsi="Book Antiqua"/>
          <w:kern w:val="0"/>
          <w:sz w:val="24"/>
          <w:szCs w:val="24"/>
        </w:rPr>
        <w:t xml:space="preserve">: Yamashita K and </w:t>
      </w:r>
      <w:proofErr w:type="spellStart"/>
      <w:r w:rsidRPr="00FB0FBB">
        <w:rPr>
          <w:rFonts w:ascii="Book Antiqua" w:hAnsi="Book Antiqua"/>
          <w:kern w:val="0"/>
          <w:sz w:val="24"/>
          <w:szCs w:val="24"/>
        </w:rPr>
        <w:t>Shiwaku</w:t>
      </w:r>
      <w:proofErr w:type="spellEnd"/>
      <w:r w:rsidRPr="00FB0FBB">
        <w:rPr>
          <w:rFonts w:ascii="Book Antiqua" w:hAnsi="Book Antiqua"/>
          <w:kern w:val="0"/>
          <w:sz w:val="24"/>
          <w:szCs w:val="24"/>
        </w:rPr>
        <w:t xml:space="preserve"> H equally contributed to this work;</w:t>
      </w:r>
      <w:r w:rsidR="00B333D0" w:rsidRPr="00FB0FBB">
        <w:rPr>
          <w:rFonts w:ascii="Book Antiqua" w:hAnsi="Book Antiqua"/>
          <w:kern w:val="0"/>
          <w:sz w:val="24"/>
          <w:szCs w:val="24"/>
        </w:rPr>
        <w:t xml:space="preserve"> </w:t>
      </w:r>
      <w:r w:rsidRPr="00FB0FBB">
        <w:rPr>
          <w:rFonts w:ascii="Book Antiqua" w:hAnsi="Book Antiqua"/>
          <w:kern w:val="0"/>
          <w:sz w:val="24"/>
          <w:szCs w:val="24"/>
        </w:rPr>
        <w:t xml:space="preserve">Yamashita K collected and analyzed the data and drafted the manuscript; </w:t>
      </w:r>
      <w:proofErr w:type="spellStart"/>
      <w:r w:rsidRPr="00FB0FBB">
        <w:rPr>
          <w:rFonts w:ascii="Book Antiqua" w:hAnsi="Book Antiqua"/>
          <w:kern w:val="0"/>
          <w:sz w:val="24"/>
          <w:szCs w:val="24"/>
        </w:rPr>
        <w:t>Shiwaku</w:t>
      </w:r>
      <w:proofErr w:type="spellEnd"/>
      <w:r w:rsidRPr="00FB0FBB">
        <w:rPr>
          <w:rFonts w:ascii="Book Antiqua" w:hAnsi="Book Antiqua"/>
          <w:kern w:val="0"/>
          <w:sz w:val="24"/>
          <w:szCs w:val="24"/>
        </w:rPr>
        <w:t xml:space="preserve"> H provided analytical oversight; Sasaki T designed and supervised</w:t>
      </w:r>
      <w:r w:rsidR="00D469AF" w:rsidRPr="00FB0FBB">
        <w:rPr>
          <w:rFonts w:ascii="Book Antiqua" w:hAnsi="Book Antiqua"/>
          <w:kern w:val="0"/>
          <w:sz w:val="24"/>
          <w:szCs w:val="24"/>
        </w:rPr>
        <w:t xml:space="preserve"> the study; </w:t>
      </w:r>
      <w:proofErr w:type="spellStart"/>
      <w:r w:rsidR="00D469AF" w:rsidRPr="00FB0FBB">
        <w:rPr>
          <w:rFonts w:ascii="Book Antiqua" w:hAnsi="Book Antiqua"/>
          <w:kern w:val="0"/>
          <w:sz w:val="24"/>
          <w:szCs w:val="24"/>
        </w:rPr>
        <w:t>Nimura</w:t>
      </w:r>
      <w:proofErr w:type="spellEnd"/>
      <w:r w:rsidR="00D469AF" w:rsidRPr="00FB0FBB">
        <w:rPr>
          <w:rFonts w:ascii="Book Antiqua" w:hAnsi="Book Antiqua"/>
          <w:kern w:val="0"/>
          <w:sz w:val="24"/>
          <w:szCs w:val="24"/>
        </w:rPr>
        <w:t xml:space="preserve"> S, </w:t>
      </w:r>
      <w:proofErr w:type="spellStart"/>
      <w:r w:rsidR="00D469AF" w:rsidRPr="00FB0FBB">
        <w:rPr>
          <w:rFonts w:ascii="Book Antiqua" w:hAnsi="Book Antiqua"/>
          <w:kern w:val="0"/>
          <w:sz w:val="24"/>
          <w:szCs w:val="24"/>
        </w:rPr>
        <w:t>Yamaura</w:t>
      </w:r>
      <w:proofErr w:type="spellEnd"/>
      <w:r w:rsidR="00D469AF" w:rsidRPr="00FB0FBB">
        <w:rPr>
          <w:rFonts w:ascii="Book Antiqua" w:hAnsi="Book Antiqua"/>
          <w:kern w:val="0"/>
          <w:sz w:val="24"/>
          <w:szCs w:val="24"/>
        </w:rPr>
        <w:t xml:space="preserve"> K</w:t>
      </w:r>
      <w:r w:rsidRPr="00FB0FBB">
        <w:rPr>
          <w:rFonts w:ascii="Book Antiqua" w:hAnsi="Book Antiqua"/>
          <w:kern w:val="0"/>
          <w:sz w:val="24"/>
          <w:szCs w:val="24"/>
        </w:rPr>
        <w:t xml:space="preserve"> and Yamashita Y revised the manuscript for important intellectu</w:t>
      </w:r>
      <w:r w:rsidR="00D469AF" w:rsidRPr="00FB0FBB">
        <w:rPr>
          <w:rFonts w:ascii="Book Antiqua" w:hAnsi="Book Antiqua"/>
          <w:kern w:val="0"/>
          <w:sz w:val="24"/>
          <w:szCs w:val="24"/>
        </w:rPr>
        <w:t xml:space="preserve">al content; </w:t>
      </w:r>
      <w:proofErr w:type="spellStart"/>
      <w:r w:rsidR="00D469AF" w:rsidRPr="00FB0FBB">
        <w:rPr>
          <w:rFonts w:ascii="Book Antiqua" w:hAnsi="Book Antiqua"/>
          <w:kern w:val="0"/>
          <w:sz w:val="24"/>
          <w:szCs w:val="24"/>
        </w:rPr>
        <w:t>Nimura</w:t>
      </w:r>
      <w:proofErr w:type="spellEnd"/>
      <w:r w:rsidR="00D469AF" w:rsidRPr="00FB0FBB">
        <w:rPr>
          <w:rFonts w:ascii="Book Antiqua" w:hAnsi="Book Antiqua"/>
          <w:kern w:val="0"/>
          <w:sz w:val="24"/>
          <w:szCs w:val="24"/>
        </w:rPr>
        <w:t xml:space="preserve"> S, </w:t>
      </w:r>
      <w:proofErr w:type="spellStart"/>
      <w:r w:rsidR="00D469AF" w:rsidRPr="00FB0FBB">
        <w:rPr>
          <w:rFonts w:ascii="Book Antiqua" w:hAnsi="Book Antiqua"/>
          <w:kern w:val="0"/>
          <w:sz w:val="24"/>
          <w:szCs w:val="24"/>
        </w:rPr>
        <w:t>Yamaura</w:t>
      </w:r>
      <w:proofErr w:type="spellEnd"/>
      <w:r w:rsidR="00D469AF" w:rsidRPr="00FB0FBB">
        <w:rPr>
          <w:rFonts w:ascii="Book Antiqua" w:hAnsi="Book Antiqua"/>
          <w:kern w:val="0"/>
          <w:sz w:val="24"/>
          <w:szCs w:val="24"/>
        </w:rPr>
        <w:t xml:space="preserve"> K</w:t>
      </w:r>
      <w:r w:rsidRPr="00FB0FBB">
        <w:rPr>
          <w:rFonts w:ascii="Book Antiqua" w:hAnsi="Book Antiqua"/>
          <w:kern w:val="0"/>
          <w:sz w:val="24"/>
          <w:szCs w:val="24"/>
        </w:rPr>
        <w:t xml:space="preserve"> and Yamashita Y offered the technical or material support; </w:t>
      </w:r>
      <w:proofErr w:type="spellStart"/>
      <w:r w:rsidRPr="00FB0FBB">
        <w:rPr>
          <w:rFonts w:ascii="Book Antiqua" w:hAnsi="Book Antiqua"/>
          <w:kern w:val="0"/>
          <w:sz w:val="24"/>
          <w:szCs w:val="24"/>
        </w:rPr>
        <w:t>Ohmiya</w:t>
      </w:r>
      <w:proofErr w:type="spellEnd"/>
      <w:r w:rsidRPr="00FB0FBB">
        <w:rPr>
          <w:rFonts w:ascii="Book Antiqua" w:hAnsi="Book Antiqua"/>
          <w:kern w:val="0"/>
          <w:sz w:val="24"/>
          <w:szCs w:val="24"/>
        </w:rPr>
        <w:t xml:space="preserve"> T, </w:t>
      </w:r>
      <w:proofErr w:type="spellStart"/>
      <w:r w:rsidRPr="00FB0FBB">
        <w:rPr>
          <w:rFonts w:ascii="Book Antiqua" w:hAnsi="Book Antiqua"/>
          <w:kern w:val="0"/>
          <w:sz w:val="24"/>
          <w:szCs w:val="24"/>
        </w:rPr>
        <w:t>Shimaoka</w:t>
      </w:r>
      <w:proofErr w:type="spellEnd"/>
      <w:r w:rsidRPr="00FB0FBB">
        <w:rPr>
          <w:rFonts w:ascii="Book Antiqua" w:hAnsi="Book Antiqua"/>
          <w:kern w:val="0"/>
          <w:sz w:val="24"/>
          <w:szCs w:val="24"/>
        </w:rPr>
        <w:t xml:space="preserve"> H, Okada H, Nakashi</w:t>
      </w:r>
      <w:r w:rsidR="00D469AF" w:rsidRPr="00FB0FBB">
        <w:rPr>
          <w:rFonts w:ascii="Book Antiqua" w:hAnsi="Book Antiqua"/>
          <w:kern w:val="0"/>
          <w:sz w:val="24"/>
          <w:szCs w:val="24"/>
        </w:rPr>
        <w:t xml:space="preserve">ma R, </w:t>
      </w:r>
      <w:proofErr w:type="spellStart"/>
      <w:r w:rsidR="00D469AF" w:rsidRPr="00FB0FBB">
        <w:rPr>
          <w:rFonts w:ascii="Book Antiqua" w:hAnsi="Book Antiqua"/>
          <w:kern w:val="0"/>
          <w:sz w:val="24"/>
          <w:szCs w:val="24"/>
        </w:rPr>
        <w:t>Beppu</w:t>
      </w:r>
      <w:proofErr w:type="spellEnd"/>
      <w:r w:rsidR="00D469AF" w:rsidRPr="00FB0FBB">
        <w:rPr>
          <w:rFonts w:ascii="Book Antiqua" w:hAnsi="Book Antiqua"/>
          <w:kern w:val="0"/>
          <w:sz w:val="24"/>
          <w:szCs w:val="24"/>
        </w:rPr>
        <w:t xml:space="preserve"> R, Kato D, Sasaki T</w:t>
      </w:r>
      <w:r w:rsidRPr="00FB0FBB">
        <w:rPr>
          <w:rFonts w:ascii="Book Antiqua" w:hAnsi="Book Antiqua"/>
          <w:kern w:val="0"/>
          <w:sz w:val="24"/>
          <w:szCs w:val="24"/>
        </w:rPr>
        <w:t xml:space="preserve"> and Hoshino S provided administrative support; all authors have read and approved the final version to be published.</w:t>
      </w:r>
    </w:p>
    <w:p w14:paraId="2962E5A3" w14:textId="77777777" w:rsidR="00A95FA6" w:rsidRPr="00FB0FBB" w:rsidRDefault="00A95FA6" w:rsidP="00D469AF">
      <w:pPr>
        <w:autoSpaceDE w:val="0"/>
        <w:autoSpaceDN w:val="0"/>
        <w:adjustRightInd w:val="0"/>
        <w:spacing w:line="360" w:lineRule="auto"/>
        <w:rPr>
          <w:rFonts w:ascii="Book Antiqua" w:hAnsi="Book Antiqua"/>
          <w:kern w:val="0"/>
          <w:sz w:val="24"/>
          <w:szCs w:val="24"/>
        </w:rPr>
      </w:pPr>
    </w:p>
    <w:p w14:paraId="4C21001F" w14:textId="03C82055" w:rsidR="009A0494" w:rsidRPr="00FB0FBB" w:rsidRDefault="009A0494" w:rsidP="00D469AF">
      <w:pPr>
        <w:autoSpaceDE w:val="0"/>
        <w:autoSpaceDN w:val="0"/>
        <w:adjustRightInd w:val="0"/>
        <w:spacing w:line="360" w:lineRule="auto"/>
        <w:rPr>
          <w:rFonts w:ascii="Book Antiqua" w:hAnsi="Book Antiqua"/>
          <w:b/>
          <w:bCs/>
          <w:iCs/>
          <w:color w:val="000000"/>
          <w:kern w:val="0"/>
          <w:sz w:val="24"/>
        </w:rPr>
      </w:pPr>
      <w:bookmarkStart w:id="2" w:name="OLE_LINK4"/>
      <w:bookmarkStart w:id="3" w:name="OLE_LINK5"/>
      <w:bookmarkStart w:id="4" w:name="OLE_LINK379"/>
      <w:bookmarkStart w:id="5" w:name="OLE_LINK380"/>
      <w:bookmarkStart w:id="6" w:name="OLE_LINK534"/>
      <w:bookmarkStart w:id="7" w:name="OLE_LINK498"/>
      <w:bookmarkStart w:id="8" w:name="OLE_LINK499"/>
      <w:bookmarkStart w:id="9" w:name="OLE_LINK513"/>
      <w:bookmarkStart w:id="10" w:name="OLE_LINK521"/>
      <w:bookmarkStart w:id="11" w:name="OLE_LINK20"/>
      <w:bookmarkStart w:id="12" w:name="OLE_LINK21"/>
      <w:bookmarkStart w:id="13" w:name="OLE_LINK208"/>
      <w:bookmarkStart w:id="14" w:name="OLE_LINK209"/>
      <w:bookmarkStart w:id="15" w:name="OLE_LINK590"/>
      <w:r w:rsidRPr="00FB0FBB">
        <w:rPr>
          <w:rFonts w:ascii="Book Antiqua" w:hAnsi="Book Antiqua" w:hint="eastAsia"/>
          <w:b/>
          <w:bCs/>
          <w:iCs/>
          <w:color w:val="000000"/>
          <w:kern w:val="0"/>
          <w:sz w:val="24"/>
        </w:rPr>
        <w:t>Institutional review board</w:t>
      </w:r>
      <w:r w:rsidRPr="00FB0FBB">
        <w:rPr>
          <w:rFonts w:ascii="Book Antiqua" w:hAnsi="Book Antiqua"/>
          <w:b/>
          <w:bCs/>
          <w:iCs/>
          <w:kern w:val="0"/>
          <w:sz w:val="24"/>
        </w:rPr>
        <w:t xml:space="preserve"> statement</w:t>
      </w:r>
      <w:r w:rsidRPr="00FB0FBB">
        <w:rPr>
          <w:rFonts w:ascii="Book Antiqua" w:hAnsi="Book Antiqua" w:hint="eastAsia"/>
          <w:b/>
          <w:bCs/>
          <w:iCs/>
          <w:color w:val="000000"/>
          <w:kern w:val="0"/>
          <w:sz w:val="24"/>
        </w:rPr>
        <w:t>:</w:t>
      </w:r>
      <w:bookmarkEnd w:id="2"/>
      <w:bookmarkEnd w:id="3"/>
      <w:r w:rsidR="00A95FA6" w:rsidRPr="00FB0FBB">
        <w:rPr>
          <w:rFonts w:ascii="Book Antiqua" w:hAnsi="Book Antiqua" w:hint="eastAsia"/>
          <w:b/>
          <w:bCs/>
          <w:iCs/>
          <w:color w:val="000000"/>
          <w:kern w:val="0"/>
          <w:sz w:val="24"/>
        </w:rPr>
        <w:t xml:space="preserve"> </w:t>
      </w:r>
      <w:r w:rsidR="004F4AAA" w:rsidRPr="00FB0FBB">
        <w:rPr>
          <w:rFonts w:ascii="Book Antiqua" w:eastAsia="宋体" w:hAnsi="Book Antiqua"/>
          <w:bCs/>
          <w:iCs/>
          <w:color w:val="000000"/>
          <w:sz w:val="24"/>
          <w:lang w:eastAsia="zh-CN"/>
        </w:rPr>
        <w:t>The study was reviewed and approved by the Ethics Committee of the Fukuoka University Faculty of Medicine.</w:t>
      </w:r>
    </w:p>
    <w:p w14:paraId="403F343A" w14:textId="77777777" w:rsidR="00A95FA6" w:rsidRPr="00FB0FBB" w:rsidRDefault="00A95FA6" w:rsidP="00D469AF">
      <w:pPr>
        <w:autoSpaceDE w:val="0"/>
        <w:autoSpaceDN w:val="0"/>
        <w:adjustRightInd w:val="0"/>
        <w:spacing w:line="360" w:lineRule="auto"/>
        <w:rPr>
          <w:rFonts w:ascii="Book Antiqua" w:hAnsi="Book Antiqua"/>
          <w:bCs/>
          <w:iCs/>
          <w:color w:val="000000"/>
          <w:sz w:val="24"/>
        </w:rPr>
      </w:pPr>
    </w:p>
    <w:p w14:paraId="156BED22" w14:textId="2530D446" w:rsidR="00A95FA6" w:rsidRPr="00FB0FBB" w:rsidRDefault="009A0494" w:rsidP="00D469AF">
      <w:pPr>
        <w:autoSpaceDE w:val="0"/>
        <w:autoSpaceDN w:val="0"/>
        <w:adjustRightInd w:val="0"/>
        <w:spacing w:line="360" w:lineRule="auto"/>
        <w:rPr>
          <w:rFonts w:ascii="Book Antiqua" w:hAnsi="Book Antiqua"/>
          <w:b/>
          <w:bCs/>
          <w:iCs/>
          <w:color w:val="000000"/>
          <w:kern w:val="0"/>
          <w:sz w:val="24"/>
        </w:rPr>
      </w:pPr>
      <w:r w:rsidRPr="00FB0FBB">
        <w:rPr>
          <w:rFonts w:ascii="Book Antiqua" w:hAnsi="Book Antiqua"/>
          <w:b/>
          <w:bCs/>
          <w:iCs/>
          <w:color w:val="000000"/>
          <w:kern w:val="0"/>
          <w:sz w:val="24"/>
        </w:rPr>
        <w:t>Informed consent</w:t>
      </w:r>
      <w:r w:rsidRPr="00FB0FBB">
        <w:rPr>
          <w:rFonts w:ascii="Book Antiqua" w:hAnsi="Book Antiqua"/>
          <w:b/>
          <w:bCs/>
          <w:iCs/>
          <w:kern w:val="0"/>
          <w:sz w:val="24"/>
        </w:rPr>
        <w:t xml:space="preserve"> statement</w:t>
      </w:r>
      <w:r w:rsidRPr="00FB0FBB">
        <w:rPr>
          <w:rFonts w:ascii="Book Antiqua" w:hAnsi="Book Antiqua" w:hint="eastAsia"/>
          <w:b/>
          <w:bCs/>
          <w:iCs/>
          <w:color w:val="000000"/>
          <w:sz w:val="24"/>
        </w:rPr>
        <w:t>:</w:t>
      </w:r>
      <w:r w:rsidRPr="00FB0FBB">
        <w:rPr>
          <w:rFonts w:ascii="Book Antiqua" w:hAnsi="Book Antiqua"/>
          <w:b/>
          <w:bCs/>
          <w:iCs/>
          <w:color w:val="000000"/>
          <w:kern w:val="0"/>
          <w:sz w:val="24"/>
        </w:rPr>
        <w:t xml:space="preserve"> </w:t>
      </w:r>
      <w:r w:rsidR="00A95FA6" w:rsidRPr="00FB0FBB">
        <w:rPr>
          <w:rFonts w:ascii="Book Antiqua" w:hAnsi="Book Antiqua" w:cs="TimesNewRomanPS-BoldItalicMT"/>
          <w:bCs/>
          <w:iCs/>
          <w:color w:val="000000"/>
          <w:sz w:val="24"/>
        </w:rPr>
        <w:t>Patients were not required to give informed consent to the study because the analysis used anonymous clinical data that were obtained after each patient agreed to treatment by written consent.</w:t>
      </w:r>
    </w:p>
    <w:p w14:paraId="089FF38F" w14:textId="77777777" w:rsidR="00A95FA6" w:rsidRPr="00FB0FBB" w:rsidRDefault="00A95FA6" w:rsidP="00D469AF">
      <w:pPr>
        <w:autoSpaceDE w:val="0"/>
        <w:autoSpaceDN w:val="0"/>
        <w:adjustRightInd w:val="0"/>
        <w:spacing w:line="360" w:lineRule="auto"/>
        <w:rPr>
          <w:rFonts w:ascii="Book Antiqua" w:hAnsi="Book Antiqua" w:cs="TimesNewRomanPS-BoldItalicMT"/>
          <w:b/>
          <w:bCs/>
          <w:iCs/>
          <w:color w:val="000000"/>
          <w:sz w:val="24"/>
        </w:rPr>
      </w:pPr>
    </w:p>
    <w:p w14:paraId="12356755" w14:textId="601EEFC1" w:rsidR="009A0494" w:rsidRPr="00FB0FBB" w:rsidRDefault="009A0494" w:rsidP="00D469AF">
      <w:pPr>
        <w:autoSpaceDE w:val="0"/>
        <w:autoSpaceDN w:val="0"/>
        <w:adjustRightInd w:val="0"/>
        <w:spacing w:line="360" w:lineRule="auto"/>
        <w:rPr>
          <w:rFonts w:ascii="Book Antiqua" w:hAnsi="Book Antiqua" w:cs="TimesNewRomanPS-BoldItalicMT"/>
          <w:b/>
          <w:bCs/>
          <w:iCs/>
          <w:color w:val="000000"/>
          <w:kern w:val="0"/>
          <w:sz w:val="24"/>
        </w:rPr>
      </w:pPr>
      <w:bookmarkStart w:id="16" w:name="OLE_LINK526"/>
      <w:bookmarkStart w:id="17" w:name="OLE_LINK527"/>
      <w:r w:rsidRPr="00FB0FBB">
        <w:rPr>
          <w:rFonts w:ascii="Book Antiqua" w:hAnsi="Book Antiqua" w:cs="TimesNewRomanPS-BoldItalicMT"/>
          <w:b/>
          <w:bCs/>
          <w:iCs/>
          <w:color w:val="000000"/>
          <w:kern w:val="0"/>
          <w:sz w:val="24"/>
        </w:rPr>
        <w:t>Conflict-of-interest</w:t>
      </w:r>
      <w:r w:rsidRPr="00FB0FBB">
        <w:rPr>
          <w:rFonts w:ascii="Book Antiqua" w:hAnsi="Book Antiqua"/>
          <w:b/>
          <w:bCs/>
          <w:iCs/>
          <w:kern w:val="0"/>
          <w:sz w:val="24"/>
        </w:rPr>
        <w:t xml:space="preserve"> statement</w:t>
      </w:r>
      <w:r w:rsidRPr="00FB0FBB">
        <w:rPr>
          <w:rFonts w:ascii="Book Antiqua" w:hAnsi="Book Antiqua" w:cs="TimesNewRomanPS-BoldItalicMT" w:hint="eastAsia"/>
          <w:b/>
          <w:bCs/>
          <w:iCs/>
          <w:color w:val="000000"/>
          <w:sz w:val="24"/>
        </w:rPr>
        <w:t>:</w:t>
      </w:r>
      <w:r w:rsidR="00A95FA6" w:rsidRPr="00FB0FBB">
        <w:rPr>
          <w:rFonts w:ascii="Book Antiqua" w:hAnsi="Book Antiqua" w:cs="TimesNewRomanPS-BoldItalicMT"/>
          <w:b/>
          <w:bCs/>
          <w:iCs/>
          <w:color w:val="000000"/>
          <w:sz w:val="24"/>
        </w:rPr>
        <w:t xml:space="preserve"> </w:t>
      </w:r>
      <w:r w:rsidR="00A95FA6" w:rsidRPr="00FB0FBB">
        <w:rPr>
          <w:rFonts w:ascii="Book Antiqua" w:hAnsi="Book Antiqua" w:cs="TimesNewRomanPS-BoldItalicMT"/>
          <w:bCs/>
          <w:iCs/>
          <w:color w:val="000000"/>
          <w:sz w:val="24"/>
        </w:rPr>
        <w:t>We have no financial relationships to disclose.</w:t>
      </w:r>
    </w:p>
    <w:bookmarkEnd w:id="4"/>
    <w:bookmarkEnd w:id="5"/>
    <w:bookmarkEnd w:id="6"/>
    <w:bookmarkEnd w:id="16"/>
    <w:bookmarkEnd w:id="17"/>
    <w:p w14:paraId="4A7E346A" w14:textId="77777777" w:rsidR="009A0494" w:rsidRPr="00FB0FBB" w:rsidRDefault="009A0494" w:rsidP="00D469AF">
      <w:pPr>
        <w:autoSpaceDE w:val="0"/>
        <w:autoSpaceDN w:val="0"/>
        <w:adjustRightInd w:val="0"/>
        <w:spacing w:line="360" w:lineRule="auto"/>
        <w:rPr>
          <w:rFonts w:ascii="Book Antiqua" w:hAnsi="Book Antiqua" w:cs="TimesNewRomanPS-BoldItalicMT"/>
          <w:b/>
          <w:bCs/>
          <w:iCs/>
          <w:color w:val="000000"/>
          <w:sz w:val="24"/>
        </w:rPr>
      </w:pPr>
    </w:p>
    <w:p w14:paraId="66AD9A6D" w14:textId="51EDC31C" w:rsidR="009A0494" w:rsidRPr="00FB0FBB" w:rsidRDefault="009A0494" w:rsidP="00D469AF">
      <w:pPr>
        <w:autoSpaceDE w:val="0"/>
        <w:autoSpaceDN w:val="0"/>
        <w:adjustRightInd w:val="0"/>
        <w:spacing w:line="360" w:lineRule="auto"/>
        <w:rPr>
          <w:rFonts w:ascii="Book Antiqua" w:hAnsi="Book Antiqua" w:cs="TimesNewRomanPS-BoldItalicMT"/>
          <w:bCs/>
          <w:iCs/>
          <w:color w:val="000000"/>
          <w:kern w:val="0"/>
          <w:sz w:val="24"/>
        </w:rPr>
      </w:pPr>
      <w:r w:rsidRPr="00FB0FBB">
        <w:rPr>
          <w:rFonts w:ascii="Book Antiqua" w:hAnsi="Book Antiqua" w:cs="TimesNewRomanPS-BoldItalicMT"/>
          <w:b/>
          <w:bCs/>
          <w:iCs/>
          <w:color w:val="000000"/>
          <w:kern w:val="0"/>
          <w:sz w:val="24"/>
        </w:rPr>
        <w:t>Data sharing</w:t>
      </w:r>
      <w:r w:rsidRPr="00FB0FBB">
        <w:rPr>
          <w:rFonts w:ascii="Book Antiqua" w:hAnsi="Book Antiqua"/>
          <w:b/>
          <w:bCs/>
          <w:iCs/>
          <w:kern w:val="0"/>
          <w:sz w:val="24"/>
        </w:rPr>
        <w:t xml:space="preserve"> statement</w:t>
      </w:r>
      <w:r w:rsidRPr="00FB0FBB">
        <w:rPr>
          <w:rFonts w:ascii="Book Antiqua" w:hAnsi="Book Antiqua" w:cs="TimesNewRomanPS-BoldItalicMT" w:hint="eastAsia"/>
          <w:b/>
          <w:bCs/>
          <w:iCs/>
          <w:color w:val="000000"/>
          <w:sz w:val="24"/>
        </w:rPr>
        <w:t>:</w:t>
      </w:r>
      <w:r w:rsidR="00A95FA6" w:rsidRPr="00FB0FBB">
        <w:rPr>
          <w:rFonts w:ascii="Book Antiqua" w:hAnsi="Book Antiqua" w:cs="TimesNewRomanPS-BoldItalicMT"/>
          <w:b/>
          <w:bCs/>
          <w:iCs/>
          <w:color w:val="000000"/>
          <w:sz w:val="24"/>
        </w:rPr>
        <w:t xml:space="preserve"> </w:t>
      </w:r>
      <w:r w:rsidR="00A95FA6" w:rsidRPr="00FB0FBB">
        <w:rPr>
          <w:rFonts w:ascii="Book Antiqua" w:hAnsi="Book Antiqua" w:cs="TimesNewRomanPS-BoldItalicMT"/>
          <w:bCs/>
          <w:iCs/>
          <w:color w:val="000000"/>
          <w:sz w:val="24"/>
        </w:rPr>
        <w:t>No additional data are available.</w:t>
      </w:r>
    </w:p>
    <w:bookmarkEnd w:id="7"/>
    <w:bookmarkEnd w:id="8"/>
    <w:bookmarkEnd w:id="9"/>
    <w:bookmarkEnd w:id="10"/>
    <w:bookmarkEnd w:id="11"/>
    <w:bookmarkEnd w:id="12"/>
    <w:p w14:paraId="2BCCFDAA" w14:textId="77777777" w:rsidR="009A0494" w:rsidRPr="00FB0FBB" w:rsidRDefault="009A0494" w:rsidP="00D469AF">
      <w:pPr>
        <w:spacing w:line="360" w:lineRule="auto"/>
        <w:rPr>
          <w:rFonts w:ascii="Book Antiqua" w:hAnsi="Book Antiqua"/>
          <w:b/>
          <w:i/>
          <w:sz w:val="24"/>
        </w:rPr>
      </w:pPr>
    </w:p>
    <w:p w14:paraId="50309451" w14:textId="77777777" w:rsidR="009A0494" w:rsidRPr="00FB0FBB" w:rsidRDefault="009A0494" w:rsidP="00D469AF">
      <w:pPr>
        <w:spacing w:line="360" w:lineRule="auto"/>
        <w:rPr>
          <w:rFonts w:ascii="Book Antiqua" w:hAnsi="Book Antiqua"/>
          <w:b/>
          <w:color w:val="000000"/>
          <w:kern w:val="0"/>
          <w:sz w:val="24"/>
        </w:rPr>
      </w:pPr>
      <w:bookmarkStart w:id="18" w:name="OLE_LINK155"/>
      <w:bookmarkStart w:id="19" w:name="OLE_LINK183"/>
      <w:bookmarkStart w:id="20" w:name="OLE_LINK441"/>
      <w:bookmarkEnd w:id="13"/>
      <w:bookmarkEnd w:id="14"/>
      <w:bookmarkEnd w:id="15"/>
      <w:r w:rsidRPr="00FB0FBB">
        <w:rPr>
          <w:rFonts w:ascii="Book Antiqua" w:hAnsi="Book Antiqua"/>
          <w:b/>
          <w:color w:val="000000"/>
          <w:kern w:val="0"/>
          <w:sz w:val="24"/>
        </w:rPr>
        <w:lastRenderedPageBreak/>
        <w:t xml:space="preserve">Open-Access: </w:t>
      </w:r>
      <w:r w:rsidRPr="00FB0FB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bookmarkEnd w:id="20"/>
    <w:p w14:paraId="4C74B168" w14:textId="77777777" w:rsidR="00A8225D" w:rsidRDefault="00A8225D" w:rsidP="00D469AF">
      <w:pPr>
        <w:autoSpaceDE w:val="0"/>
        <w:autoSpaceDN w:val="0"/>
        <w:adjustRightInd w:val="0"/>
        <w:spacing w:line="360" w:lineRule="auto"/>
        <w:rPr>
          <w:rFonts w:ascii="Book Antiqua" w:eastAsia="宋体" w:hAnsi="Book Antiqua" w:cs="Arial Unicode MS"/>
          <w:b/>
          <w:color w:val="000000"/>
          <w:sz w:val="24"/>
          <w:lang w:eastAsia="zh-CN"/>
        </w:rPr>
      </w:pPr>
    </w:p>
    <w:p w14:paraId="6C810909" w14:textId="52D83BA3" w:rsidR="00696953" w:rsidRPr="00FB0FBB" w:rsidRDefault="00A8225D" w:rsidP="00D469AF">
      <w:pPr>
        <w:autoSpaceDE w:val="0"/>
        <w:autoSpaceDN w:val="0"/>
        <w:adjustRightInd w:val="0"/>
        <w:spacing w:line="360" w:lineRule="auto"/>
        <w:rPr>
          <w:rFonts w:ascii="Book Antiqua" w:hAnsi="Book Antiqua"/>
          <w:kern w:val="0"/>
          <w:sz w:val="24"/>
          <w:szCs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33C6D0C7" w14:textId="77777777" w:rsidR="00A8225D" w:rsidRDefault="00A8225D" w:rsidP="00D469AF">
      <w:pPr>
        <w:autoSpaceDE w:val="0"/>
        <w:autoSpaceDN w:val="0"/>
        <w:adjustRightInd w:val="0"/>
        <w:spacing w:line="360" w:lineRule="auto"/>
        <w:rPr>
          <w:rFonts w:ascii="Book Antiqua" w:eastAsia="宋体" w:hAnsi="Book Antiqua"/>
          <w:b/>
          <w:kern w:val="0"/>
          <w:sz w:val="24"/>
          <w:szCs w:val="24"/>
          <w:lang w:eastAsia="zh-CN"/>
        </w:rPr>
      </w:pPr>
    </w:p>
    <w:p w14:paraId="2E3FB2C7" w14:textId="1D38B36B" w:rsidR="00526E51" w:rsidRPr="00FB0FBB" w:rsidRDefault="00526E51" w:rsidP="00D469AF">
      <w:pPr>
        <w:autoSpaceDE w:val="0"/>
        <w:autoSpaceDN w:val="0"/>
        <w:adjustRightInd w:val="0"/>
        <w:spacing w:line="360" w:lineRule="auto"/>
        <w:rPr>
          <w:rFonts w:ascii="Book Antiqua" w:hAnsi="Book Antiqua"/>
          <w:kern w:val="0"/>
          <w:sz w:val="24"/>
          <w:szCs w:val="24"/>
        </w:rPr>
      </w:pPr>
      <w:r w:rsidRPr="00FB0FBB">
        <w:rPr>
          <w:rFonts w:ascii="Book Antiqua" w:hAnsi="Book Antiqua"/>
          <w:b/>
          <w:kern w:val="0"/>
          <w:sz w:val="24"/>
          <w:szCs w:val="24"/>
        </w:rPr>
        <w:t xml:space="preserve">Correspondence to: </w:t>
      </w:r>
      <w:proofErr w:type="spellStart"/>
      <w:r w:rsidRPr="00FB0FBB">
        <w:rPr>
          <w:rFonts w:ascii="Book Antiqua" w:hAnsi="Book Antiqua"/>
          <w:b/>
          <w:kern w:val="0"/>
          <w:sz w:val="24"/>
          <w:szCs w:val="24"/>
        </w:rPr>
        <w:t>Hironari</w:t>
      </w:r>
      <w:proofErr w:type="spellEnd"/>
      <w:r w:rsidRPr="00FB0FBB">
        <w:rPr>
          <w:rFonts w:ascii="Book Antiqua" w:hAnsi="Book Antiqua"/>
          <w:b/>
          <w:kern w:val="0"/>
          <w:sz w:val="24"/>
          <w:szCs w:val="24"/>
        </w:rPr>
        <w:t xml:space="preserve"> </w:t>
      </w:r>
      <w:proofErr w:type="spellStart"/>
      <w:r w:rsidRPr="00FB0FBB">
        <w:rPr>
          <w:rFonts w:ascii="Book Antiqua" w:hAnsi="Book Antiqua"/>
          <w:b/>
          <w:kern w:val="0"/>
          <w:sz w:val="24"/>
          <w:szCs w:val="24"/>
        </w:rPr>
        <w:t>Shiwaku</w:t>
      </w:r>
      <w:proofErr w:type="spellEnd"/>
      <w:r w:rsidRPr="00FB0FBB">
        <w:rPr>
          <w:rFonts w:ascii="Book Antiqua" w:hAnsi="Book Antiqua"/>
          <w:b/>
          <w:kern w:val="0"/>
          <w:sz w:val="24"/>
          <w:szCs w:val="24"/>
        </w:rPr>
        <w:t>, MD</w:t>
      </w:r>
      <w:r w:rsidRPr="00FB0FBB">
        <w:rPr>
          <w:rFonts w:ascii="Book Antiqua" w:hAnsi="Book Antiqua"/>
          <w:kern w:val="0"/>
          <w:sz w:val="24"/>
          <w:szCs w:val="24"/>
        </w:rPr>
        <w:t xml:space="preserve">, </w:t>
      </w:r>
      <w:r w:rsidR="0088532B" w:rsidRPr="00FB0FBB">
        <w:rPr>
          <w:rFonts w:ascii="Book Antiqua" w:hAnsi="Book Antiqua"/>
          <w:kern w:val="0"/>
          <w:sz w:val="24"/>
          <w:szCs w:val="24"/>
        </w:rPr>
        <w:t>Department of Gastroenterological Surgery, Fukuoka University Faculty of Medicine,</w:t>
      </w:r>
      <w:r w:rsidRPr="00FB0FBB">
        <w:rPr>
          <w:rFonts w:ascii="Book Antiqua" w:hAnsi="Book Antiqua"/>
          <w:kern w:val="0"/>
          <w:sz w:val="24"/>
          <w:szCs w:val="24"/>
        </w:rPr>
        <w:t xml:space="preserve"> </w:t>
      </w:r>
      <w:proofErr w:type="spellStart"/>
      <w:r w:rsidRPr="00FB0FBB">
        <w:rPr>
          <w:rFonts w:ascii="Book Antiqua" w:hAnsi="Book Antiqua"/>
          <w:kern w:val="0"/>
          <w:sz w:val="24"/>
          <w:szCs w:val="24"/>
        </w:rPr>
        <w:t>Nanakuma</w:t>
      </w:r>
      <w:proofErr w:type="spellEnd"/>
      <w:r w:rsidRPr="00FB0FBB">
        <w:rPr>
          <w:rFonts w:ascii="Book Antiqua" w:hAnsi="Book Antiqua"/>
          <w:kern w:val="0"/>
          <w:sz w:val="24"/>
          <w:szCs w:val="24"/>
        </w:rPr>
        <w:t xml:space="preserve"> 7-45-1, Jonan-</w:t>
      </w:r>
      <w:proofErr w:type="spellStart"/>
      <w:r w:rsidRPr="00FB0FBB">
        <w:rPr>
          <w:rFonts w:ascii="Book Antiqua" w:hAnsi="Book Antiqua"/>
          <w:kern w:val="0"/>
          <w:sz w:val="24"/>
          <w:szCs w:val="24"/>
        </w:rPr>
        <w:t>ku</w:t>
      </w:r>
      <w:proofErr w:type="spellEnd"/>
      <w:r w:rsidRPr="00FB0FBB">
        <w:rPr>
          <w:rFonts w:ascii="Book Antiqua" w:hAnsi="Book Antiqua"/>
          <w:kern w:val="0"/>
          <w:sz w:val="24"/>
          <w:szCs w:val="24"/>
        </w:rPr>
        <w:t xml:space="preserve">, Fukuoka 814-0180, Japan. </w:t>
      </w:r>
      <w:hyperlink r:id="rId8" w:history="1">
        <w:r w:rsidRPr="00FB0FBB">
          <w:rPr>
            <w:rStyle w:val="Hyperlink"/>
            <w:rFonts w:ascii="Book Antiqua" w:hAnsi="Book Antiqua"/>
            <w:color w:val="auto"/>
            <w:kern w:val="0"/>
            <w:sz w:val="24"/>
            <w:szCs w:val="24"/>
            <w:u w:val="none"/>
          </w:rPr>
          <w:t>hiro.shiwaku@gmail.com</w:t>
        </w:r>
      </w:hyperlink>
      <w:r w:rsidRPr="00FB0FBB">
        <w:rPr>
          <w:rFonts w:ascii="Book Antiqua" w:hAnsi="Book Antiqua"/>
          <w:kern w:val="0"/>
          <w:sz w:val="24"/>
          <w:szCs w:val="24"/>
        </w:rPr>
        <w:t xml:space="preserve"> </w:t>
      </w:r>
    </w:p>
    <w:p w14:paraId="5CBA45F2" w14:textId="20312595" w:rsidR="00526E51" w:rsidRPr="00FB0FBB" w:rsidRDefault="00526E51" w:rsidP="00D469AF">
      <w:pPr>
        <w:autoSpaceDE w:val="0"/>
        <w:autoSpaceDN w:val="0"/>
        <w:adjustRightInd w:val="0"/>
        <w:spacing w:line="360" w:lineRule="auto"/>
        <w:rPr>
          <w:rFonts w:ascii="Book Antiqua" w:hAnsi="Book Antiqua"/>
          <w:kern w:val="0"/>
          <w:sz w:val="24"/>
          <w:szCs w:val="24"/>
        </w:rPr>
      </w:pPr>
      <w:r w:rsidRPr="00FB0FBB">
        <w:rPr>
          <w:rFonts w:ascii="Book Antiqua" w:hAnsi="Book Antiqua"/>
          <w:b/>
          <w:kern w:val="0"/>
          <w:sz w:val="24"/>
          <w:szCs w:val="24"/>
        </w:rPr>
        <w:t>Telephone:</w:t>
      </w:r>
      <w:r w:rsidRPr="00FB0FBB">
        <w:rPr>
          <w:rFonts w:ascii="Book Antiqua" w:hAnsi="Book Antiqua"/>
          <w:kern w:val="0"/>
          <w:sz w:val="24"/>
          <w:szCs w:val="24"/>
        </w:rPr>
        <w:t xml:space="preserve"> +81-92-8011011</w:t>
      </w:r>
    </w:p>
    <w:p w14:paraId="711A43F5" w14:textId="54AA8A16" w:rsidR="00526E51" w:rsidRPr="00FB0FBB" w:rsidRDefault="00526E51" w:rsidP="00D469AF">
      <w:pPr>
        <w:autoSpaceDE w:val="0"/>
        <w:autoSpaceDN w:val="0"/>
        <w:adjustRightInd w:val="0"/>
        <w:spacing w:line="360" w:lineRule="auto"/>
        <w:rPr>
          <w:rFonts w:ascii="Book Antiqua" w:hAnsi="Book Antiqua"/>
          <w:kern w:val="0"/>
          <w:sz w:val="24"/>
          <w:szCs w:val="24"/>
        </w:rPr>
      </w:pPr>
      <w:r w:rsidRPr="00FB0FBB">
        <w:rPr>
          <w:rFonts w:ascii="Book Antiqua" w:hAnsi="Book Antiqua"/>
          <w:b/>
          <w:kern w:val="0"/>
          <w:sz w:val="24"/>
          <w:szCs w:val="24"/>
        </w:rPr>
        <w:t>Fax:</w:t>
      </w:r>
      <w:r w:rsidR="00515352">
        <w:rPr>
          <w:rFonts w:ascii="Book Antiqua" w:hAnsi="Book Antiqua"/>
          <w:kern w:val="0"/>
          <w:sz w:val="24"/>
          <w:szCs w:val="24"/>
        </w:rPr>
        <w:t xml:space="preserve"> +81-92-863</w:t>
      </w:r>
      <w:r w:rsidRPr="00FB0FBB">
        <w:rPr>
          <w:rFonts w:ascii="Book Antiqua" w:hAnsi="Book Antiqua"/>
          <w:kern w:val="0"/>
          <w:sz w:val="24"/>
          <w:szCs w:val="24"/>
        </w:rPr>
        <w:t>9759</w:t>
      </w:r>
    </w:p>
    <w:p w14:paraId="2547B8E2" w14:textId="77777777" w:rsidR="009A0494" w:rsidRPr="00FB0FBB" w:rsidRDefault="009A0494" w:rsidP="00D469AF">
      <w:pPr>
        <w:spacing w:line="360" w:lineRule="auto"/>
        <w:rPr>
          <w:rFonts w:ascii="Book Antiqua" w:eastAsia="宋体" w:hAnsi="Book Antiqua"/>
          <w:b/>
          <w:color w:val="000000"/>
          <w:sz w:val="24"/>
          <w:lang w:eastAsia="zh-CN"/>
        </w:rPr>
      </w:pPr>
    </w:p>
    <w:p w14:paraId="4B8C8F57" w14:textId="448220D1" w:rsidR="009A0494" w:rsidRPr="00FB0FBB" w:rsidRDefault="009A0494" w:rsidP="00D469AF">
      <w:pPr>
        <w:spacing w:line="360" w:lineRule="auto"/>
        <w:rPr>
          <w:rFonts w:ascii="Book Antiqua" w:eastAsia="宋体" w:hAnsi="Book Antiqua"/>
          <w:sz w:val="24"/>
          <w:lang w:eastAsia="zh-CN"/>
        </w:rPr>
      </w:pPr>
      <w:bookmarkStart w:id="21" w:name="OLE_LINK476"/>
      <w:bookmarkStart w:id="22" w:name="OLE_LINK477"/>
      <w:bookmarkStart w:id="23" w:name="OLE_LINK117"/>
      <w:bookmarkStart w:id="24" w:name="OLE_LINK528"/>
      <w:bookmarkStart w:id="25" w:name="OLE_LINK557"/>
      <w:bookmarkStart w:id="26" w:name="OLE_LINK12"/>
      <w:bookmarkStart w:id="27" w:name="OLE_LINK212"/>
      <w:bookmarkStart w:id="28" w:name="OLE_LINK65"/>
      <w:bookmarkStart w:id="29" w:name="OLE_LINK66"/>
      <w:r w:rsidRPr="00FB0FBB">
        <w:rPr>
          <w:rFonts w:ascii="Book Antiqua" w:hAnsi="Book Antiqua"/>
          <w:b/>
          <w:sz w:val="24"/>
        </w:rPr>
        <w:t>Received:</w:t>
      </w:r>
      <w:r w:rsidR="00FB0FBB" w:rsidRPr="00FB0FBB">
        <w:rPr>
          <w:rFonts w:ascii="Book Antiqua" w:eastAsia="宋体" w:hAnsi="Book Antiqua" w:hint="eastAsia"/>
          <w:b/>
          <w:sz w:val="24"/>
          <w:lang w:eastAsia="zh-CN"/>
        </w:rPr>
        <w:t xml:space="preserve"> </w:t>
      </w:r>
      <w:r w:rsidR="00FB0FBB" w:rsidRPr="00FB0FBB">
        <w:rPr>
          <w:rFonts w:ascii="Book Antiqua" w:eastAsia="宋体" w:hAnsi="Book Antiqua" w:hint="eastAsia"/>
          <w:sz w:val="24"/>
          <w:lang w:eastAsia="zh-CN"/>
        </w:rPr>
        <w:t>February 14, 2016</w:t>
      </w:r>
    </w:p>
    <w:p w14:paraId="6A63E341" w14:textId="61F7591A" w:rsidR="009A0494" w:rsidRPr="00FB0FBB" w:rsidRDefault="009A0494" w:rsidP="00D469AF">
      <w:pPr>
        <w:spacing w:line="360" w:lineRule="auto"/>
        <w:rPr>
          <w:rFonts w:ascii="Book Antiqua" w:eastAsia="宋体" w:hAnsi="Book Antiqua"/>
          <w:sz w:val="24"/>
          <w:lang w:eastAsia="zh-CN"/>
        </w:rPr>
      </w:pPr>
      <w:r w:rsidRPr="00FB0FBB">
        <w:rPr>
          <w:rFonts w:ascii="Book Antiqua" w:hAnsi="Book Antiqua" w:hint="eastAsia"/>
          <w:b/>
          <w:sz w:val="24"/>
        </w:rPr>
        <w:t>Peer-review started</w:t>
      </w:r>
      <w:r w:rsidRPr="00FB0FBB">
        <w:rPr>
          <w:rFonts w:ascii="Book Antiqua" w:hAnsi="Book Antiqua"/>
          <w:b/>
          <w:sz w:val="24"/>
        </w:rPr>
        <w:t>:</w:t>
      </w:r>
      <w:r w:rsidR="00FB0FBB" w:rsidRPr="00FB0FBB">
        <w:rPr>
          <w:rFonts w:ascii="Book Antiqua" w:eastAsia="宋体" w:hAnsi="Book Antiqua" w:hint="eastAsia"/>
          <w:b/>
          <w:sz w:val="24"/>
          <w:lang w:eastAsia="zh-CN"/>
        </w:rPr>
        <w:t xml:space="preserve"> </w:t>
      </w:r>
      <w:r w:rsidR="00FB0FBB" w:rsidRPr="00FB0FBB">
        <w:rPr>
          <w:rFonts w:ascii="Book Antiqua" w:eastAsia="宋体" w:hAnsi="Book Antiqua" w:hint="eastAsia"/>
          <w:sz w:val="24"/>
          <w:lang w:eastAsia="zh-CN"/>
        </w:rPr>
        <w:t>February 15, 2016</w:t>
      </w:r>
    </w:p>
    <w:p w14:paraId="15122EF9" w14:textId="692224C4" w:rsidR="009A0494" w:rsidRPr="00FB0FBB" w:rsidRDefault="009A0494" w:rsidP="00D469AF">
      <w:pPr>
        <w:spacing w:line="360" w:lineRule="auto"/>
        <w:rPr>
          <w:rFonts w:ascii="Book Antiqua" w:eastAsia="宋体" w:hAnsi="Book Antiqua"/>
          <w:sz w:val="24"/>
          <w:lang w:eastAsia="zh-CN"/>
        </w:rPr>
      </w:pPr>
      <w:r w:rsidRPr="00FB0FBB">
        <w:rPr>
          <w:rFonts w:ascii="Book Antiqua" w:hAnsi="Book Antiqua"/>
          <w:b/>
          <w:sz w:val="24"/>
        </w:rPr>
        <w:t>First decision:</w:t>
      </w:r>
      <w:r w:rsidR="00FB0FBB" w:rsidRPr="00FB0FBB">
        <w:rPr>
          <w:rFonts w:ascii="Book Antiqua" w:eastAsia="宋体" w:hAnsi="Book Antiqua" w:hint="eastAsia"/>
          <w:b/>
          <w:sz w:val="24"/>
          <w:lang w:eastAsia="zh-CN"/>
        </w:rPr>
        <w:t xml:space="preserve"> </w:t>
      </w:r>
      <w:r w:rsidR="00FB0FBB" w:rsidRPr="00FB0FBB">
        <w:rPr>
          <w:rFonts w:ascii="Book Antiqua" w:eastAsia="宋体" w:hAnsi="Book Antiqua" w:hint="eastAsia"/>
          <w:sz w:val="24"/>
          <w:lang w:eastAsia="zh-CN"/>
        </w:rPr>
        <w:t>March 23, 2016</w:t>
      </w:r>
    </w:p>
    <w:p w14:paraId="75A0D1AF" w14:textId="1C67553A" w:rsidR="009A0494" w:rsidRPr="00FB0FBB" w:rsidRDefault="009A0494" w:rsidP="00D469AF">
      <w:pPr>
        <w:spacing w:line="360" w:lineRule="auto"/>
        <w:rPr>
          <w:rFonts w:ascii="Book Antiqua" w:eastAsia="宋体" w:hAnsi="Book Antiqua"/>
          <w:sz w:val="24"/>
          <w:lang w:eastAsia="zh-CN"/>
        </w:rPr>
      </w:pPr>
      <w:r w:rsidRPr="00FB0FBB">
        <w:rPr>
          <w:rFonts w:ascii="Book Antiqua" w:hAnsi="Book Antiqua"/>
          <w:b/>
          <w:sz w:val="24"/>
        </w:rPr>
        <w:t>Revised:</w:t>
      </w:r>
      <w:r w:rsidR="00FB0FBB" w:rsidRPr="00FB0FBB">
        <w:rPr>
          <w:rFonts w:ascii="Book Antiqua" w:eastAsia="宋体" w:hAnsi="Book Antiqua" w:hint="eastAsia"/>
          <w:b/>
          <w:sz w:val="24"/>
          <w:lang w:eastAsia="zh-CN"/>
        </w:rPr>
        <w:t xml:space="preserve"> </w:t>
      </w:r>
      <w:r w:rsidR="00FB0FBB" w:rsidRPr="00FB0FBB">
        <w:rPr>
          <w:rFonts w:ascii="Book Antiqua" w:eastAsia="宋体" w:hAnsi="Book Antiqua"/>
          <w:sz w:val="24"/>
          <w:lang w:eastAsia="zh-CN"/>
        </w:rPr>
        <w:t xml:space="preserve">April </w:t>
      </w:r>
      <w:r w:rsidR="00FB0FBB" w:rsidRPr="00FB0FBB">
        <w:rPr>
          <w:rFonts w:ascii="Book Antiqua" w:eastAsia="宋体" w:hAnsi="Book Antiqua" w:hint="eastAsia"/>
          <w:sz w:val="24"/>
          <w:lang w:eastAsia="zh-CN"/>
        </w:rPr>
        <w:t>21</w:t>
      </w:r>
      <w:r w:rsidR="00FB0FBB" w:rsidRPr="00FB0FBB">
        <w:rPr>
          <w:rFonts w:ascii="Book Antiqua" w:eastAsia="宋体" w:hAnsi="Book Antiqua"/>
          <w:sz w:val="24"/>
          <w:lang w:eastAsia="zh-CN"/>
        </w:rPr>
        <w:t>, 2016</w:t>
      </w:r>
    </w:p>
    <w:p w14:paraId="35990E80" w14:textId="5611B85C" w:rsidR="009A0494" w:rsidRPr="00CA3264" w:rsidRDefault="009A0494" w:rsidP="00CA3264">
      <w:pPr>
        <w:rPr>
          <w:rFonts w:ascii="Book Antiqua" w:hAnsi="Book Antiqua"/>
          <w:iCs/>
          <w:sz w:val="24"/>
        </w:rPr>
      </w:pPr>
      <w:r w:rsidRPr="00FB0FBB">
        <w:rPr>
          <w:rFonts w:ascii="Book Antiqua" w:hAnsi="Book Antiqua"/>
          <w:b/>
          <w:sz w:val="24"/>
        </w:rPr>
        <w:t>Accepted:</w:t>
      </w:r>
      <w:r w:rsidRPr="00FB0FBB">
        <w:rPr>
          <w:rFonts w:ascii="Book Antiqua" w:hAnsi="Book Antiqua" w:hint="eastAsia"/>
          <w:b/>
          <w:sz w:val="24"/>
        </w:rPr>
        <w:t xml:space="preserve"> </w:t>
      </w:r>
      <w:r w:rsidR="00CA3264">
        <w:rPr>
          <w:rStyle w:val="Emphasis"/>
        </w:rPr>
        <w:t>May 17</w:t>
      </w:r>
      <w:r w:rsidR="00CA3264" w:rsidRPr="00235CD4">
        <w:rPr>
          <w:rStyle w:val="Emphasis"/>
        </w:rPr>
        <w:t>,</w:t>
      </w:r>
      <w:r w:rsidR="00CA3264">
        <w:rPr>
          <w:rStyle w:val="Emphasis"/>
        </w:rPr>
        <w:t xml:space="preserve"> 2016</w:t>
      </w:r>
    </w:p>
    <w:p w14:paraId="4BCE1BF1" w14:textId="77777777" w:rsidR="009A0494" w:rsidRPr="00FB0FBB" w:rsidRDefault="009A0494" w:rsidP="00D469AF">
      <w:pPr>
        <w:spacing w:line="360" w:lineRule="auto"/>
        <w:rPr>
          <w:rFonts w:ascii="Book Antiqua" w:hAnsi="Book Antiqua"/>
          <w:b/>
          <w:sz w:val="24"/>
        </w:rPr>
      </w:pPr>
      <w:r w:rsidRPr="00FB0FBB">
        <w:rPr>
          <w:rFonts w:ascii="Book Antiqua" w:hAnsi="Book Antiqua"/>
          <w:b/>
          <w:sz w:val="24"/>
        </w:rPr>
        <w:t>Article in press:</w:t>
      </w:r>
    </w:p>
    <w:p w14:paraId="3D12C56B" w14:textId="77777777" w:rsidR="009A0494" w:rsidRPr="00FB0FBB" w:rsidRDefault="009A0494" w:rsidP="00D469AF">
      <w:pPr>
        <w:spacing w:line="360" w:lineRule="auto"/>
        <w:rPr>
          <w:rFonts w:ascii="Book Antiqua" w:hAnsi="Book Antiqua"/>
          <w:b/>
          <w:sz w:val="24"/>
        </w:rPr>
      </w:pPr>
      <w:r w:rsidRPr="00FB0FBB">
        <w:rPr>
          <w:rFonts w:ascii="Book Antiqua" w:hAnsi="Book Antiqua"/>
          <w:b/>
          <w:sz w:val="24"/>
        </w:rPr>
        <w:t>Published online:</w:t>
      </w:r>
    </w:p>
    <w:bookmarkEnd w:id="21"/>
    <w:bookmarkEnd w:id="22"/>
    <w:bookmarkEnd w:id="23"/>
    <w:bookmarkEnd w:id="24"/>
    <w:bookmarkEnd w:id="25"/>
    <w:bookmarkEnd w:id="26"/>
    <w:bookmarkEnd w:id="27"/>
    <w:bookmarkEnd w:id="28"/>
    <w:bookmarkEnd w:id="29"/>
    <w:p w14:paraId="4A69FDE0" w14:textId="77777777" w:rsidR="00526E51" w:rsidRPr="00FB0FBB" w:rsidRDefault="00696953" w:rsidP="00D469AF">
      <w:pPr>
        <w:spacing w:line="360" w:lineRule="auto"/>
        <w:rPr>
          <w:rFonts w:ascii="Book Antiqua" w:hAnsi="Book Antiqua"/>
          <w:b/>
          <w:sz w:val="24"/>
          <w:szCs w:val="24"/>
        </w:rPr>
      </w:pPr>
      <w:r w:rsidRPr="00FB0FBB">
        <w:rPr>
          <w:rFonts w:ascii="Book Antiqua" w:hAnsi="Book Antiqua"/>
          <w:sz w:val="24"/>
          <w:szCs w:val="24"/>
        </w:rPr>
        <w:br w:type="page"/>
      </w:r>
      <w:r w:rsidR="00526E51" w:rsidRPr="00FB0FBB">
        <w:rPr>
          <w:rFonts w:ascii="Book Antiqua" w:hAnsi="Book Antiqua"/>
          <w:b/>
          <w:sz w:val="24"/>
          <w:szCs w:val="24"/>
        </w:rPr>
        <w:lastRenderedPageBreak/>
        <w:t>Abstract</w:t>
      </w:r>
    </w:p>
    <w:p w14:paraId="5F3D64FF" w14:textId="613C484D" w:rsidR="00526E51" w:rsidRPr="00FB0FBB" w:rsidRDefault="00526E51" w:rsidP="00D469AF">
      <w:pPr>
        <w:spacing w:line="360" w:lineRule="auto"/>
        <w:rPr>
          <w:rFonts w:ascii="Book Antiqua" w:eastAsia="宋体" w:hAnsi="Book Antiqua"/>
          <w:sz w:val="24"/>
          <w:szCs w:val="24"/>
          <w:lang w:eastAsia="zh-CN"/>
        </w:rPr>
      </w:pPr>
      <w:r w:rsidRPr="00FB0FBB">
        <w:rPr>
          <w:rFonts w:ascii="Book Antiqua" w:hAnsi="Book Antiqua"/>
          <w:b/>
          <w:sz w:val="24"/>
          <w:szCs w:val="24"/>
        </w:rPr>
        <w:t>AIM</w:t>
      </w:r>
      <w:r w:rsidRPr="00FB0FBB">
        <w:rPr>
          <w:rFonts w:ascii="Book Antiqua" w:hAnsi="Book Antiqua"/>
          <w:sz w:val="24"/>
          <w:szCs w:val="24"/>
        </w:rPr>
        <w:t xml:space="preserve">: </w:t>
      </w:r>
      <w:r w:rsidR="00FB0FBB" w:rsidRPr="00FB0FBB">
        <w:rPr>
          <w:rFonts w:ascii="Book Antiqua" w:hAnsi="Book Antiqua"/>
          <w:sz w:val="24"/>
          <w:szCs w:val="24"/>
        </w:rPr>
        <w:t xml:space="preserve">To </w:t>
      </w:r>
      <w:r w:rsidRPr="00FB0FBB">
        <w:rPr>
          <w:rFonts w:ascii="Book Antiqua" w:hAnsi="Book Antiqua"/>
          <w:sz w:val="24"/>
          <w:szCs w:val="24"/>
        </w:rPr>
        <w:t xml:space="preserve">evaluate the efficacy and safety of </w:t>
      </w:r>
      <w:r w:rsidR="00FB0FBB" w:rsidRPr="00FB0FBB">
        <w:rPr>
          <w:rFonts w:ascii="Book Antiqua" w:hAnsi="Book Antiqua"/>
          <w:sz w:val="24"/>
          <w:szCs w:val="24"/>
        </w:rPr>
        <w:t>endoscopic submucosal dissection (ESD)</w:t>
      </w:r>
      <w:r w:rsidR="00FB0FBB" w:rsidRPr="00FB0FBB">
        <w:rPr>
          <w:rFonts w:ascii="Book Antiqua" w:eastAsia="宋体" w:hAnsi="Book Antiqua" w:hint="eastAsia"/>
          <w:sz w:val="24"/>
          <w:szCs w:val="24"/>
          <w:lang w:eastAsia="zh-CN"/>
        </w:rPr>
        <w:t xml:space="preserve"> </w:t>
      </w:r>
      <w:r w:rsidRPr="00FB0FBB">
        <w:rPr>
          <w:rFonts w:ascii="Book Antiqua" w:hAnsi="Book Antiqua"/>
          <w:sz w:val="24"/>
          <w:szCs w:val="24"/>
        </w:rPr>
        <w:t>under general anesthesia.</w:t>
      </w:r>
    </w:p>
    <w:p w14:paraId="07BDA80A" w14:textId="77777777" w:rsidR="00FB0FBB" w:rsidRPr="00FB0FBB" w:rsidRDefault="00FB0FBB" w:rsidP="00D469AF">
      <w:pPr>
        <w:spacing w:line="360" w:lineRule="auto"/>
        <w:rPr>
          <w:rFonts w:ascii="Book Antiqua" w:eastAsia="宋体" w:hAnsi="Book Antiqua"/>
          <w:sz w:val="24"/>
          <w:szCs w:val="24"/>
          <w:lang w:eastAsia="zh-CN"/>
        </w:rPr>
      </w:pPr>
    </w:p>
    <w:p w14:paraId="515876AF" w14:textId="77777777" w:rsidR="00526E51" w:rsidRPr="00FB0FBB" w:rsidRDefault="00526E51" w:rsidP="00D469AF">
      <w:pPr>
        <w:spacing w:line="360" w:lineRule="auto"/>
        <w:rPr>
          <w:rFonts w:ascii="Book Antiqua" w:eastAsia="宋体" w:hAnsi="Book Antiqua"/>
          <w:sz w:val="24"/>
          <w:szCs w:val="24"/>
          <w:lang w:eastAsia="zh-CN"/>
        </w:rPr>
      </w:pPr>
      <w:r w:rsidRPr="00FB0FBB">
        <w:rPr>
          <w:rFonts w:ascii="Book Antiqua" w:hAnsi="Book Antiqua"/>
          <w:b/>
          <w:sz w:val="24"/>
          <w:szCs w:val="24"/>
        </w:rPr>
        <w:t>METHODS</w:t>
      </w:r>
      <w:r w:rsidRPr="00FB0FBB">
        <w:rPr>
          <w:rFonts w:ascii="Book Antiqua" w:hAnsi="Book Antiqua"/>
          <w:sz w:val="24"/>
          <w:szCs w:val="24"/>
        </w:rPr>
        <w:t xml:space="preserve">: From January 2011 to July 2014, 206 consecutive patients had undergone ESD under general anesthesia for neoplasms of the stomach, esophagus, and </w:t>
      </w:r>
      <w:proofErr w:type="spellStart"/>
      <w:r w:rsidRPr="00FB0FBB">
        <w:rPr>
          <w:rFonts w:ascii="Book Antiqua" w:hAnsi="Book Antiqua"/>
          <w:sz w:val="24"/>
          <w:szCs w:val="24"/>
        </w:rPr>
        <w:t>colorectum</w:t>
      </w:r>
      <w:proofErr w:type="spellEnd"/>
      <w:r w:rsidRPr="00FB0FBB">
        <w:rPr>
          <w:rFonts w:ascii="Book Antiqua" w:hAnsi="Book Antiqua"/>
          <w:sz w:val="24"/>
          <w:szCs w:val="24"/>
        </w:rPr>
        <w:t xml:space="preserve"> were enrolled in this retrospective study. The efficacy and safety of ESD under general anesthesia were assessed.</w:t>
      </w:r>
    </w:p>
    <w:p w14:paraId="11E43EDC" w14:textId="77777777" w:rsidR="00FB0FBB" w:rsidRPr="00FB0FBB" w:rsidRDefault="00FB0FBB" w:rsidP="00D469AF">
      <w:pPr>
        <w:spacing w:line="360" w:lineRule="auto"/>
        <w:rPr>
          <w:rFonts w:ascii="Book Antiqua" w:eastAsia="宋体" w:hAnsi="Book Antiqua"/>
          <w:sz w:val="24"/>
          <w:szCs w:val="24"/>
          <w:lang w:eastAsia="zh-CN"/>
        </w:rPr>
      </w:pPr>
    </w:p>
    <w:p w14:paraId="49CDEE91" w14:textId="77777777" w:rsidR="00526E51" w:rsidRPr="00FB0FBB" w:rsidRDefault="00526E51" w:rsidP="00D469AF">
      <w:pPr>
        <w:spacing w:line="360" w:lineRule="auto"/>
        <w:rPr>
          <w:rFonts w:ascii="Book Antiqua" w:eastAsia="宋体" w:hAnsi="Book Antiqua"/>
          <w:sz w:val="24"/>
          <w:szCs w:val="24"/>
          <w:lang w:eastAsia="zh-CN"/>
        </w:rPr>
      </w:pPr>
      <w:r w:rsidRPr="00FB0FBB">
        <w:rPr>
          <w:rFonts w:ascii="Book Antiqua" w:hAnsi="Book Antiqua"/>
          <w:b/>
          <w:sz w:val="24"/>
          <w:szCs w:val="24"/>
        </w:rPr>
        <w:t>RESULTS</w:t>
      </w:r>
      <w:r w:rsidRPr="00FB0FBB">
        <w:rPr>
          <w:rFonts w:ascii="Book Antiqua" w:hAnsi="Book Antiqua"/>
          <w:sz w:val="24"/>
          <w:szCs w:val="24"/>
        </w:rPr>
        <w:t xml:space="preserve">: The </w:t>
      </w:r>
      <w:r w:rsidRPr="00FB0FBB">
        <w:rPr>
          <w:rFonts w:ascii="Book Antiqua" w:hAnsi="Book Antiqua"/>
          <w:i/>
          <w:sz w:val="24"/>
          <w:szCs w:val="24"/>
        </w:rPr>
        <w:t>en bloc</w:t>
      </w:r>
      <w:r w:rsidRPr="00FB0FBB">
        <w:rPr>
          <w:rFonts w:ascii="Book Antiqua" w:hAnsi="Book Antiqua"/>
          <w:sz w:val="24"/>
          <w:szCs w:val="24"/>
        </w:rPr>
        <w:t xml:space="preserve"> resection rate of esophageal, gastric, and colorectal lesions was 100.0%, 98.3%, and 96.1%, respectively. The complication rate of perforation and bleeding were 0.0% and 0.0% in esophageal ESD, 1.7% and 1.7% in gastric ESD, and 3.9% and 2.0% in colorectal ESD, respectively. No cases of aspiration pneumonia were observed. All complications were managed by conservative treatment, with no surgical intervention required.</w:t>
      </w:r>
    </w:p>
    <w:p w14:paraId="7C4C2C60" w14:textId="77777777" w:rsidR="00FB0FBB" w:rsidRPr="00FB0FBB" w:rsidRDefault="00FB0FBB" w:rsidP="00D469AF">
      <w:pPr>
        <w:spacing w:line="360" w:lineRule="auto"/>
        <w:rPr>
          <w:rFonts w:ascii="Book Antiqua" w:eastAsia="宋体" w:hAnsi="Book Antiqua"/>
          <w:sz w:val="24"/>
          <w:szCs w:val="24"/>
          <w:lang w:eastAsia="zh-CN"/>
        </w:rPr>
      </w:pPr>
    </w:p>
    <w:p w14:paraId="7C460617" w14:textId="77777777" w:rsidR="00526E51" w:rsidRPr="00FB0FBB" w:rsidRDefault="00526E51" w:rsidP="00D469AF">
      <w:pPr>
        <w:spacing w:line="360" w:lineRule="auto"/>
        <w:rPr>
          <w:rFonts w:ascii="Book Antiqua" w:hAnsi="Book Antiqua"/>
          <w:sz w:val="24"/>
          <w:szCs w:val="24"/>
        </w:rPr>
      </w:pPr>
      <w:r w:rsidRPr="00FB0FBB">
        <w:rPr>
          <w:rFonts w:ascii="Book Antiqua" w:hAnsi="Book Antiqua"/>
          <w:b/>
          <w:sz w:val="24"/>
          <w:szCs w:val="24"/>
        </w:rPr>
        <w:t>CONCLUSION</w:t>
      </w:r>
      <w:r w:rsidRPr="00FB0FBB">
        <w:rPr>
          <w:rFonts w:ascii="Book Antiqua" w:hAnsi="Book Antiqua"/>
          <w:sz w:val="24"/>
          <w:szCs w:val="24"/>
        </w:rPr>
        <w:t>: With the cooperation of an anesthesiologist, ESD under general anesthesia appears to be a useful method, decreasing the risk of complications.</w:t>
      </w:r>
    </w:p>
    <w:p w14:paraId="2564A342" w14:textId="77777777" w:rsidR="00526E51" w:rsidRPr="00FB0FBB" w:rsidRDefault="00526E51" w:rsidP="00D469AF">
      <w:pPr>
        <w:spacing w:line="360" w:lineRule="auto"/>
        <w:rPr>
          <w:rFonts w:ascii="Book Antiqua" w:hAnsi="Book Antiqua"/>
          <w:sz w:val="24"/>
          <w:szCs w:val="24"/>
        </w:rPr>
      </w:pPr>
    </w:p>
    <w:p w14:paraId="5BCD4995" w14:textId="59D85E81" w:rsidR="00526E51" w:rsidRPr="00FB0FBB" w:rsidRDefault="00526E51" w:rsidP="00D469AF">
      <w:pPr>
        <w:spacing w:line="360" w:lineRule="auto"/>
        <w:rPr>
          <w:rFonts w:ascii="Book Antiqua" w:eastAsia="宋体" w:hAnsi="Book Antiqua"/>
          <w:sz w:val="24"/>
          <w:szCs w:val="24"/>
          <w:lang w:eastAsia="zh-CN"/>
        </w:rPr>
      </w:pPr>
      <w:r w:rsidRPr="00FB0FBB">
        <w:rPr>
          <w:rFonts w:ascii="Book Antiqua" w:hAnsi="Book Antiqua"/>
          <w:b/>
          <w:sz w:val="24"/>
          <w:szCs w:val="24"/>
        </w:rPr>
        <w:t>Key words</w:t>
      </w:r>
      <w:r w:rsidRPr="00FB0FBB">
        <w:rPr>
          <w:rFonts w:ascii="Book Antiqua" w:hAnsi="Book Antiqua"/>
          <w:sz w:val="24"/>
          <w:szCs w:val="24"/>
        </w:rPr>
        <w:t xml:space="preserve">: </w:t>
      </w:r>
      <w:r w:rsidR="00FB0FBB" w:rsidRPr="00FB0FBB">
        <w:rPr>
          <w:rFonts w:ascii="Book Antiqua" w:hAnsi="Book Antiqua"/>
          <w:sz w:val="24"/>
          <w:szCs w:val="24"/>
        </w:rPr>
        <w:t>Complication</w:t>
      </w:r>
      <w:r w:rsidRPr="00FB0FBB">
        <w:rPr>
          <w:rFonts w:ascii="Book Antiqua" w:hAnsi="Book Antiqua"/>
          <w:sz w:val="24"/>
          <w:szCs w:val="24"/>
        </w:rPr>
        <w:t xml:space="preserve">; </w:t>
      </w:r>
      <w:r w:rsidR="00FB0FBB" w:rsidRPr="00FB0FBB">
        <w:rPr>
          <w:rFonts w:ascii="Book Antiqua" w:hAnsi="Book Antiqua"/>
          <w:sz w:val="24"/>
          <w:szCs w:val="24"/>
        </w:rPr>
        <w:t xml:space="preserve">Endoscopic </w:t>
      </w:r>
      <w:r w:rsidRPr="00FB0FBB">
        <w:rPr>
          <w:rFonts w:ascii="Book Antiqua" w:hAnsi="Book Antiqua"/>
          <w:sz w:val="24"/>
          <w:szCs w:val="24"/>
        </w:rPr>
        <w:t xml:space="preserve">submucosal dissection; </w:t>
      </w:r>
      <w:r w:rsidR="00FB0FBB" w:rsidRPr="00FB0FBB">
        <w:rPr>
          <w:rFonts w:ascii="Book Antiqua" w:hAnsi="Book Antiqua"/>
          <w:sz w:val="24"/>
          <w:szCs w:val="24"/>
        </w:rPr>
        <w:t xml:space="preserve">General </w:t>
      </w:r>
      <w:r w:rsidRPr="00FB0FBB">
        <w:rPr>
          <w:rFonts w:ascii="Book Antiqua" w:hAnsi="Book Antiqua"/>
          <w:sz w:val="24"/>
          <w:szCs w:val="24"/>
        </w:rPr>
        <w:t xml:space="preserve">anesthesia; </w:t>
      </w:r>
      <w:r w:rsidR="00FB0FBB" w:rsidRPr="00FB0FBB">
        <w:rPr>
          <w:rFonts w:ascii="Book Antiqua" w:hAnsi="Book Antiqua"/>
          <w:sz w:val="24"/>
          <w:szCs w:val="24"/>
        </w:rPr>
        <w:t xml:space="preserve">Conscious </w:t>
      </w:r>
      <w:r w:rsidRPr="00FB0FBB">
        <w:rPr>
          <w:rFonts w:ascii="Book Antiqua" w:hAnsi="Book Antiqua"/>
          <w:sz w:val="24"/>
          <w:szCs w:val="24"/>
        </w:rPr>
        <w:t>sedation</w:t>
      </w:r>
    </w:p>
    <w:p w14:paraId="60AE897D" w14:textId="77777777" w:rsidR="00FB0FBB" w:rsidRPr="00FB0FBB" w:rsidRDefault="00FB0FBB" w:rsidP="00D469AF">
      <w:pPr>
        <w:spacing w:line="360" w:lineRule="auto"/>
        <w:rPr>
          <w:rFonts w:ascii="Book Antiqua" w:eastAsia="宋体" w:hAnsi="Book Antiqua"/>
          <w:sz w:val="24"/>
          <w:szCs w:val="24"/>
          <w:lang w:eastAsia="zh-CN"/>
        </w:rPr>
      </w:pPr>
    </w:p>
    <w:p w14:paraId="649B0905" w14:textId="77777777" w:rsidR="009A0494" w:rsidRPr="00FB0FBB" w:rsidRDefault="009A0494" w:rsidP="00D469AF">
      <w:pPr>
        <w:spacing w:line="360" w:lineRule="auto"/>
        <w:rPr>
          <w:rFonts w:ascii="Book Antiqua" w:eastAsia="宋体" w:hAnsi="Book Antiqua" w:cs="Arial"/>
          <w:sz w:val="24"/>
          <w:lang w:eastAsia="zh-CN"/>
        </w:rPr>
      </w:pPr>
      <w:bookmarkStart w:id="30" w:name="OLE_LINK55"/>
      <w:bookmarkStart w:id="31" w:name="OLE_LINK56"/>
      <w:bookmarkStart w:id="32" w:name="OLE_LINK105"/>
      <w:bookmarkStart w:id="33" w:name="OLE_LINK116"/>
      <w:bookmarkStart w:id="34" w:name="OLE_LINK89"/>
      <w:proofErr w:type="gramStart"/>
      <w:r w:rsidRPr="00FB0FBB">
        <w:rPr>
          <w:rFonts w:ascii="Book Antiqua" w:hAnsi="Book Antiqua"/>
          <w:b/>
          <w:sz w:val="24"/>
        </w:rPr>
        <w:t>©</w:t>
      </w:r>
      <w:bookmarkEnd w:id="30"/>
      <w:bookmarkEnd w:id="31"/>
      <w:r w:rsidRPr="00FB0FBB">
        <w:rPr>
          <w:rFonts w:ascii="Book Antiqua" w:hAnsi="Book Antiqua" w:hint="eastAsia"/>
          <w:b/>
          <w:sz w:val="24"/>
        </w:rPr>
        <w:t xml:space="preserve"> </w:t>
      </w:r>
      <w:r w:rsidRPr="00FB0FBB">
        <w:rPr>
          <w:rFonts w:ascii="Book Antiqua" w:hAnsi="Book Antiqua" w:cs="Arial"/>
          <w:b/>
          <w:sz w:val="24"/>
        </w:rPr>
        <w:t>The Author(s) 201</w:t>
      </w:r>
      <w:r w:rsidRPr="00FB0FBB">
        <w:rPr>
          <w:rFonts w:ascii="Book Antiqua" w:hAnsi="Book Antiqua" w:cs="Arial" w:hint="eastAsia"/>
          <w:b/>
          <w:sz w:val="24"/>
        </w:rPr>
        <w:t>6</w:t>
      </w:r>
      <w:r w:rsidRPr="00FB0FBB">
        <w:rPr>
          <w:rFonts w:ascii="Book Antiqua" w:hAnsi="Book Antiqua" w:cs="Arial"/>
          <w:b/>
          <w:sz w:val="24"/>
        </w:rPr>
        <w:t>.</w:t>
      </w:r>
      <w:proofErr w:type="gramEnd"/>
      <w:r w:rsidRPr="00FB0FBB">
        <w:rPr>
          <w:rFonts w:ascii="Book Antiqua" w:hAnsi="Book Antiqua" w:cs="Arial"/>
          <w:b/>
          <w:sz w:val="24"/>
        </w:rPr>
        <w:t xml:space="preserve"> </w:t>
      </w:r>
      <w:r w:rsidRPr="00FB0FBB">
        <w:rPr>
          <w:rFonts w:ascii="Book Antiqua" w:hAnsi="Book Antiqua" w:cs="Arial"/>
          <w:sz w:val="24"/>
        </w:rPr>
        <w:t xml:space="preserve">Published by </w:t>
      </w:r>
      <w:proofErr w:type="spellStart"/>
      <w:r w:rsidRPr="00FB0FBB">
        <w:rPr>
          <w:rFonts w:ascii="Book Antiqua" w:hAnsi="Book Antiqua" w:cs="Arial"/>
          <w:sz w:val="24"/>
        </w:rPr>
        <w:t>Baishideng</w:t>
      </w:r>
      <w:proofErr w:type="spellEnd"/>
      <w:r w:rsidRPr="00FB0FBB">
        <w:rPr>
          <w:rFonts w:ascii="Book Antiqua" w:hAnsi="Book Antiqua" w:cs="Arial"/>
          <w:sz w:val="24"/>
        </w:rPr>
        <w:t xml:space="preserve"> Publishing Group Inc. All </w:t>
      </w:r>
      <w:r w:rsidRPr="00FB0FBB">
        <w:rPr>
          <w:rFonts w:ascii="Book Antiqua" w:hAnsi="Book Antiqua" w:cs="Arial"/>
          <w:sz w:val="24"/>
        </w:rPr>
        <w:lastRenderedPageBreak/>
        <w:t>rights reserved.</w:t>
      </w:r>
    </w:p>
    <w:p w14:paraId="5CAE5680" w14:textId="77777777" w:rsidR="00FB0FBB" w:rsidRPr="00FB0FBB" w:rsidRDefault="00FB0FBB" w:rsidP="00D469AF">
      <w:pPr>
        <w:spacing w:line="360" w:lineRule="auto"/>
        <w:rPr>
          <w:rFonts w:ascii="Book Antiqua" w:eastAsia="宋体" w:hAnsi="Book Antiqua" w:cs="Arial"/>
          <w:sz w:val="24"/>
          <w:lang w:eastAsia="zh-CN"/>
        </w:rPr>
      </w:pPr>
    </w:p>
    <w:bookmarkEnd w:id="32"/>
    <w:bookmarkEnd w:id="33"/>
    <w:bookmarkEnd w:id="34"/>
    <w:p w14:paraId="7C2C233B" w14:textId="77777777" w:rsidR="00526E51" w:rsidRPr="00FB0FBB" w:rsidRDefault="00526E51" w:rsidP="00D469AF">
      <w:pPr>
        <w:spacing w:line="360" w:lineRule="auto"/>
        <w:rPr>
          <w:rFonts w:ascii="Book Antiqua" w:hAnsi="Book Antiqua"/>
          <w:sz w:val="24"/>
          <w:szCs w:val="24"/>
          <w:lang w:val="en"/>
        </w:rPr>
      </w:pPr>
      <w:r w:rsidRPr="00FB0FBB">
        <w:rPr>
          <w:rFonts w:ascii="Book Antiqua" w:hAnsi="Book Antiqua"/>
          <w:b/>
          <w:sz w:val="24"/>
          <w:szCs w:val="24"/>
        </w:rPr>
        <w:t>Core tip:</w:t>
      </w:r>
      <w:r w:rsidRPr="00FB0FBB">
        <w:rPr>
          <w:rFonts w:ascii="Book Antiqua" w:hAnsi="Book Antiqua"/>
          <w:sz w:val="24"/>
          <w:szCs w:val="24"/>
        </w:rPr>
        <w:t xml:space="preserve"> Studies regarding endoscopic submucosal dissection (ESD) under </w:t>
      </w:r>
      <w:r w:rsidRPr="00FB0FBB">
        <w:rPr>
          <w:rFonts w:ascii="Book Antiqua" w:hAnsi="Book Antiqua"/>
          <w:sz w:val="24"/>
          <w:szCs w:val="24"/>
          <w:lang w:val="en"/>
        </w:rPr>
        <w:t>general anesthesia in Japan are scarce</w:t>
      </w:r>
      <w:r w:rsidRPr="00FB0FBB">
        <w:rPr>
          <w:rFonts w:ascii="Book Antiqua" w:hAnsi="Book Antiqua"/>
          <w:sz w:val="24"/>
          <w:szCs w:val="24"/>
        </w:rPr>
        <w:t xml:space="preserve"> because ESD is generally performed under conscious sedation. ESD requires minimal patient movement for optimal</w:t>
      </w:r>
      <w:r w:rsidRPr="00FB0FBB">
        <w:rPr>
          <w:rFonts w:ascii="Book Antiqua" w:hAnsi="Book Antiqua"/>
          <w:sz w:val="24"/>
          <w:szCs w:val="24"/>
          <w:lang w:val="en"/>
        </w:rPr>
        <w:t xml:space="preserve"> visualization, which may be hampered because of insufficient sedation. </w:t>
      </w:r>
      <w:r w:rsidRPr="00FB0FBB">
        <w:rPr>
          <w:rFonts w:ascii="Book Antiqua" w:hAnsi="Book Antiqua"/>
          <w:sz w:val="24"/>
          <w:szCs w:val="24"/>
        </w:rPr>
        <w:t>Thus, this retrospective study aimed to evaluate the efficacy and safety of ESD under general anesthesia in 206 consecutive patients</w:t>
      </w:r>
      <w:r w:rsidRPr="00FB0FBB">
        <w:rPr>
          <w:rFonts w:ascii="Book Antiqua" w:hAnsi="Book Antiqua"/>
          <w:sz w:val="24"/>
          <w:szCs w:val="24"/>
          <w:lang w:val="en"/>
        </w:rPr>
        <w:t xml:space="preserve">. </w:t>
      </w:r>
      <w:r w:rsidRPr="00FB0FBB">
        <w:rPr>
          <w:rFonts w:ascii="Book Antiqua" w:hAnsi="Book Antiqua"/>
          <w:sz w:val="24"/>
          <w:szCs w:val="24"/>
        </w:rPr>
        <w:t xml:space="preserve">The complication rate was lower in our study than in previous studies. Moreover, no cases of aspiration pneumonia were observed. ESD under </w:t>
      </w:r>
      <w:r w:rsidRPr="00FB0FBB">
        <w:rPr>
          <w:rFonts w:ascii="Book Antiqua" w:hAnsi="Book Antiqua"/>
          <w:sz w:val="24"/>
          <w:szCs w:val="24"/>
          <w:lang w:val="en"/>
        </w:rPr>
        <w:t>general anesthesia appears to be a useful method for reducing the risk of complications.</w:t>
      </w:r>
    </w:p>
    <w:p w14:paraId="445087AB" w14:textId="77777777" w:rsidR="00526E51" w:rsidRPr="00FB0FBB" w:rsidRDefault="00526E51" w:rsidP="00D469AF">
      <w:pPr>
        <w:spacing w:line="360" w:lineRule="auto"/>
        <w:rPr>
          <w:rFonts w:ascii="Book Antiqua" w:hAnsi="Book Antiqua"/>
          <w:sz w:val="24"/>
          <w:szCs w:val="24"/>
          <w:lang w:val="en"/>
        </w:rPr>
      </w:pPr>
    </w:p>
    <w:p w14:paraId="62BB0BD3" w14:textId="04541518" w:rsidR="00860421" w:rsidRPr="00FB0FBB" w:rsidRDefault="00526E51" w:rsidP="00D469AF">
      <w:pPr>
        <w:spacing w:line="360" w:lineRule="auto"/>
        <w:rPr>
          <w:rFonts w:ascii="Book Antiqua" w:eastAsia="宋体" w:hAnsi="Book Antiqua"/>
          <w:color w:val="000000" w:themeColor="text1"/>
          <w:sz w:val="24"/>
          <w:szCs w:val="24"/>
          <w:lang w:eastAsia="zh-CN"/>
        </w:rPr>
      </w:pPr>
      <w:r w:rsidRPr="00FB0FBB">
        <w:rPr>
          <w:rFonts w:ascii="Book Antiqua" w:hAnsi="Book Antiqua"/>
          <w:color w:val="000000" w:themeColor="text1"/>
          <w:sz w:val="24"/>
          <w:szCs w:val="24"/>
        </w:rPr>
        <w:t xml:space="preserve">Yamashita K, </w:t>
      </w:r>
      <w:proofErr w:type="spellStart"/>
      <w:r w:rsidRPr="00FB0FBB">
        <w:rPr>
          <w:rFonts w:ascii="Book Antiqua" w:hAnsi="Book Antiqua"/>
          <w:color w:val="000000" w:themeColor="text1"/>
          <w:sz w:val="24"/>
          <w:szCs w:val="24"/>
        </w:rPr>
        <w:t>Shiwaku</w:t>
      </w:r>
      <w:proofErr w:type="spellEnd"/>
      <w:r w:rsidRPr="00FB0FBB">
        <w:rPr>
          <w:rFonts w:ascii="Book Antiqua" w:hAnsi="Book Antiqua"/>
          <w:color w:val="000000" w:themeColor="text1"/>
          <w:sz w:val="24"/>
          <w:szCs w:val="24"/>
        </w:rPr>
        <w:t xml:space="preserve"> H, </w:t>
      </w:r>
      <w:proofErr w:type="spellStart"/>
      <w:r w:rsidRPr="00FB0FBB">
        <w:rPr>
          <w:rFonts w:ascii="Book Antiqua" w:hAnsi="Book Antiqua"/>
          <w:color w:val="000000" w:themeColor="text1"/>
          <w:sz w:val="24"/>
          <w:szCs w:val="24"/>
        </w:rPr>
        <w:t>Ohmiya</w:t>
      </w:r>
      <w:proofErr w:type="spellEnd"/>
      <w:r w:rsidRPr="00FB0FBB">
        <w:rPr>
          <w:rFonts w:ascii="Book Antiqua" w:hAnsi="Book Antiqua"/>
          <w:color w:val="000000" w:themeColor="text1"/>
          <w:sz w:val="24"/>
          <w:szCs w:val="24"/>
        </w:rPr>
        <w:t xml:space="preserve"> T, </w:t>
      </w:r>
      <w:proofErr w:type="spellStart"/>
      <w:r w:rsidRPr="00FB0FBB">
        <w:rPr>
          <w:rFonts w:ascii="Book Antiqua" w:hAnsi="Book Antiqua"/>
          <w:color w:val="000000" w:themeColor="text1"/>
          <w:sz w:val="24"/>
          <w:szCs w:val="24"/>
        </w:rPr>
        <w:t>Shimaoka</w:t>
      </w:r>
      <w:proofErr w:type="spellEnd"/>
      <w:r w:rsidRPr="00FB0FBB">
        <w:rPr>
          <w:rFonts w:ascii="Book Antiqua" w:hAnsi="Book Antiqua"/>
          <w:color w:val="000000" w:themeColor="text1"/>
          <w:sz w:val="24"/>
          <w:szCs w:val="24"/>
        </w:rPr>
        <w:t xml:space="preserve"> H, Okada H, Nakashima R, </w:t>
      </w:r>
      <w:proofErr w:type="spellStart"/>
      <w:r w:rsidRPr="00FB0FBB">
        <w:rPr>
          <w:rFonts w:ascii="Book Antiqua" w:hAnsi="Book Antiqua"/>
          <w:color w:val="000000" w:themeColor="text1"/>
          <w:sz w:val="24"/>
          <w:szCs w:val="24"/>
        </w:rPr>
        <w:t>Beppu</w:t>
      </w:r>
      <w:proofErr w:type="spellEnd"/>
      <w:r w:rsidRPr="00FB0FBB">
        <w:rPr>
          <w:rFonts w:ascii="Book Antiqua" w:hAnsi="Book Antiqua"/>
          <w:color w:val="000000" w:themeColor="text1"/>
          <w:sz w:val="24"/>
          <w:szCs w:val="24"/>
        </w:rPr>
        <w:t xml:space="preserve"> R, Kato D, Sasaki T, Hoshino S, </w:t>
      </w:r>
      <w:proofErr w:type="spellStart"/>
      <w:r w:rsidRPr="00FB0FBB">
        <w:rPr>
          <w:rFonts w:ascii="Book Antiqua" w:hAnsi="Book Antiqua"/>
          <w:color w:val="000000" w:themeColor="text1"/>
          <w:sz w:val="24"/>
          <w:szCs w:val="24"/>
        </w:rPr>
        <w:t>Nimura</w:t>
      </w:r>
      <w:proofErr w:type="spellEnd"/>
      <w:r w:rsidRPr="00FB0FBB">
        <w:rPr>
          <w:rFonts w:ascii="Book Antiqua" w:hAnsi="Book Antiqua"/>
          <w:color w:val="000000" w:themeColor="text1"/>
          <w:sz w:val="24"/>
          <w:szCs w:val="24"/>
        </w:rPr>
        <w:t xml:space="preserve"> S, </w:t>
      </w:r>
      <w:proofErr w:type="spellStart"/>
      <w:r w:rsidRPr="00FB0FBB">
        <w:rPr>
          <w:rFonts w:ascii="Book Antiqua" w:hAnsi="Book Antiqua"/>
          <w:color w:val="000000" w:themeColor="text1"/>
          <w:sz w:val="24"/>
          <w:szCs w:val="24"/>
        </w:rPr>
        <w:t>Yamaura</w:t>
      </w:r>
      <w:proofErr w:type="spellEnd"/>
      <w:r w:rsidRPr="00FB0FBB">
        <w:rPr>
          <w:rFonts w:ascii="Book Antiqua" w:hAnsi="Book Antiqua"/>
          <w:color w:val="000000" w:themeColor="text1"/>
          <w:sz w:val="24"/>
          <w:szCs w:val="24"/>
        </w:rPr>
        <w:t xml:space="preserve"> K and Yamashita Y. Efficacy and safety of Endoscopic Submucosal Dissection under General Anesthesia.</w:t>
      </w:r>
      <w:r w:rsidR="00FB0FBB" w:rsidRPr="00FB0FBB">
        <w:rPr>
          <w:rFonts w:ascii="Book Antiqua" w:eastAsia="宋体" w:hAnsi="Book Antiqua" w:hint="eastAsia"/>
          <w:i/>
          <w:color w:val="000000" w:themeColor="text1"/>
          <w:sz w:val="24"/>
          <w:szCs w:val="24"/>
          <w:lang w:eastAsia="zh-CN"/>
        </w:rPr>
        <w:t xml:space="preserve"> </w:t>
      </w:r>
      <w:r w:rsidR="00FB0FBB" w:rsidRPr="00FB0FBB">
        <w:rPr>
          <w:rFonts w:ascii="Book Antiqua" w:eastAsia="宋体" w:hAnsi="Book Antiqua"/>
          <w:i/>
          <w:color w:val="000000" w:themeColor="text1"/>
          <w:sz w:val="24"/>
          <w:szCs w:val="24"/>
          <w:lang w:eastAsia="zh-CN"/>
        </w:rPr>
        <w:t xml:space="preserve">World J </w:t>
      </w:r>
      <w:proofErr w:type="spellStart"/>
      <w:r w:rsidR="00FB0FBB" w:rsidRPr="00FB0FBB">
        <w:rPr>
          <w:rFonts w:ascii="Book Antiqua" w:eastAsia="宋体" w:hAnsi="Book Antiqua"/>
          <w:i/>
          <w:color w:val="000000" w:themeColor="text1"/>
          <w:sz w:val="24"/>
          <w:szCs w:val="24"/>
          <w:lang w:eastAsia="zh-CN"/>
        </w:rPr>
        <w:t>Gastrointest</w:t>
      </w:r>
      <w:proofErr w:type="spellEnd"/>
      <w:r w:rsidR="00FB0FBB" w:rsidRPr="00FB0FBB">
        <w:rPr>
          <w:rFonts w:ascii="Book Antiqua" w:eastAsia="宋体" w:hAnsi="Book Antiqua" w:hint="eastAsia"/>
          <w:i/>
          <w:color w:val="000000" w:themeColor="text1"/>
          <w:sz w:val="24"/>
          <w:szCs w:val="24"/>
          <w:lang w:eastAsia="zh-CN"/>
        </w:rPr>
        <w:t xml:space="preserve"> </w:t>
      </w:r>
      <w:proofErr w:type="spellStart"/>
      <w:r w:rsidR="00FB0FBB" w:rsidRPr="00FB0FBB">
        <w:rPr>
          <w:rFonts w:ascii="Book Antiqua" w:eastAsia="宋体" w:hAnsi="Book Antiqua"/>
          <w:i/>
          <w:color w:val="000000" w:themeColor="text1"/>
          <w:sz w:val="24"/>
          <w:szCs w:val="24"/>
          <w:lang w:eastAsia="zh-CN"/>
        </w:rPr>
        <w:t>Endosc</w:t>
      </w:r>
      <w:proofErr w:type="spellEnd"/>
      <w:r w:rsidR="00FB0FBB" w:rsidRPr="00FB0FBB">
        <w:rPr>
          <w:rFonts w:ascii="Book Antiqua" w:eastAsia="宋体" w:hAnsi="Book Antiqua" w:hint="eastAsia"/>
          <w:color w:val="000000" w:themeColor="text1"/>
          <w:sz w:val="24"/>
          <w:szCs w:val="24"/>
          <w:lang w:eastAsia="zh-CN"/>
        </w:rPr>
        <w:t xml:space="preserve"> 2016; </w:t>
      </w:r>
      <w:proofErr w:type="gramStart"/>
      <w:r w:rsidR="00FB0FBB" w:rsidRPr="00FB0FBB">
        <w:rPr>
          <w:rFonts w:ascii="Book Antiqua" w:eastAsia="宋体" w:hAnsi="Book Antiqua" w:hint="eastAsia"/>
          <w:color w:val="000000" w:themeColor="text1"/>
          <w:sz w:val="24"/>
          <w:szCs w:val="24"/>
          <w:lang w:eastAsia="zh-CN"/>
        </w:rPr>
        <w:t>In</w:t>
      </w:r>
      <w:proofErr w:type="gramEnd"/>
      <w:r w:rsidR="00FB0FBB" w:rsidRPr="00FB0FBB">
        <w:rPr>
          <w:rFonts w:ascii="Book Antiqua" w:eastAsia="宋体" w:hAnsi="Book Antiqua" w:hint="eastAsia"/>
          <w:color w:val="000000" w:themeColor="text1"/>
          <w:sz w:val="24"/>
          <w:szCs w:val="24"/>
          <w:lang w:eastAsia="zh-CN"/>
        </w:rPr>
        <w:t xml:space="preserve"> press</w:t>
      </w:r>
    </w:p>
    <w:p w14:paraId="4BC2C844" w14:textId="77777777" w:rsidR="00860421" w:rsidRPr="00FB0FBB" w:rsidRDefault="00860421" w:rsidP="00D469AF">
      <w:pPr>
        <w:spacing w:line="360" w:lineRule="auto"/>
        <w:rPr>
          <w:rFonts w:ascii="Book Antiqua" w:hAnsi="Book Antiqua"/>
          <w:color w:val="000000" w:themeColor="text1"/>
          <w:sz w:val="24"/>
          <w:szCs w:val="24"/>
          <w:lang w:val="en"/>
        </w:rPr>
      </w:pPr>
    </w:p>
    <w:p w14:paraId="1852A090" w14:textId="77777777" w:rsidR="00FB0FBB" w:rsidRPr="00FB0FBB" w:rsidRDefault="00FB0FBB">
      <w:pPr>
        <w:widowControl/>
        <w:jc w:val="left"/>
        <w:rPr>
          <w:rFonts w:ascii="Book Antiqua" w:hAnsi="Book Antiqua"/>
          <w:b/>
          <w:sz w:val="24"/>
          <w:szCs w:val="24"/>
        </w:rPr>
      </w:pPr>
      <w:r w:rsidRPr="00FB0FBB">
        <w:rPr>
          <w:rFonts w:ascii="Book Antiqua" w:hAnsi="Book Antiqua"/>
          <w:b/>
          <w:sz w:val="24"/>
          <w:szCs w:val="24"/>
        </w:rPr>
        <w:br w:type="page"/>
      </w:r>
    </w:p>
    <w:p w14:paraId="118F2762" w14:textId="7D9A022E" w:rsidR="00526E51" w:rsidRPr="00FB0FBB" w:rsidRDefault="00526E51" w:rsidP="00D469AF">
      <w:pPr>
        <w:spacing w:line="360" w:lineRule="auto"/>
        <w:rPr>
          <w:rFonts w:ascii="Book Antiqua" w:eastAsia="宋体" w:hAnsi="Book Antiqua"/>
          <w:b/>
          <w:sz w:val="24"/>
          <w:szCs w:val="24"/>
          <w:lang w:eastAsia="zh-CN"/>
        </w:rPr>
      </w:pPr>
      <w:r w:rsidRPr="00FB0FBB">
        <w:rPr>
          <w:rFonts w:ascii="Book Antiqua" w:hAnsi="Book Antiqua"/>
          <w:b/>
          <w:sz w:val="24"/>
          <w:szCs w:val="24"/>
        </w:rPr>
        <w:lastRenderedPageBreak/>
        <w:t>INTRODUCTION</w:t>
      </w:r>
    </w:p>
    <w:p w14:paraId="3BE69BF1" w14:textId="77777777"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 xml:space="preserve">Endoscopic submucosal dissection (ESD) is a well-established treatment for early-stage malignant lesions of the stomach, esophagus, and </w:t>
      </w:r>
      <w:proofErr w:type="spellStart"/>
      <w:r w:rsidRPr="00FB0FBB">
        <w:rPr>
          <w:rFonts w:ascii="Book Antiqua" w:hAnsi="Book Antiqua"/>
          <w:sz w:val="24"/>
          <w:szCs w:val="24"/>
        </w:rPr>
        <w:t>colorectum</w:t>
      </w:r>
      <w:proofErr w:type="spellEnd"/>
      <w:r w:rsidRPr="00FB0FBB">
        <w:rPr>
          <w:rFonts w:ascii="Book Antiqua" w:hAnsi="Book Antiqua"/>
          <w:sz w:val="24"/>
          <w:szCs w:val="24"/>
        </w:rPr>
        <w:t xml:space="preserve"> with no risk of lymphatic </w:t>
      </w:r>
      <w:proofErr w:type="gramStart"/>
      <w:r w:rsidRPr="00FB0FBB">
        <w:rPr>
          <w:rFonts w:ascii="Book Antiqua" w:hAnsi="Book Antiqua"/>
          <w:sz w:val="24"/>
          <w:szCs w:val="24"/>
        </w:rPr>
        <w:t>metastasis</w:t>
      </w:r>
      <w:r w:rsidRPr="00FB0FBB">
        <w:rPr>
          <w:rFonts w:ascii="Book Antiqua" w:hAnsi="Book Antiqua"/>
          <w:sz w:val="24"/>
          <w:szCs w:val="24"/>
          <w:vertAlign w:val="superscript"/>
        </w:rPr>
        <w:t>[</w:t>
      </w:r>
      <w:proofErr w:type="gramEnd"/>
      <w:r w:rsidRPr="00FB0FBB">
        <w:rPr>
          <w:rFonts w:ascii="Book Antiqua" w:hAnsi="Book Antiqua"/>
          <w:sz w:val="24"/>
          <w:szCs w:val="24"/>
          <w:vertAlign w:val="superscript"/>
        </w:rPr>
        <w:t>1-4]</w:t>
      </w:r>
      <w:r w:rsidRPr="00FB0FBB">
        <w:rPr>
          <w:rFonts w:ascii="Book Antiqua" w:hAnsi="Book Antiqua"/>
          <w:sz w:val="24"/>
          <w:szCs w:val="24"/>
        </w:rPr>
        <w:t>. ESD requires precise and complicated maneuvers. Minimal patient movement for maintaining good visualization is important for a successful procedure, and intraoperative management of the patient’s general condition is very important for achieving safe ESD. In Japan, ESD is usually performed under conscious sedation in the endoscopy room. However, some issues are associated with this procedure, including patient movement because of insufficient effect of sedation and a risk of aspiration pneumonia. Any patient movement during the procedure can result in complications such as perforation and hemorrhage because of impaired visual control. Aspiration pneumonia can induce respiratory failure. Therefore, we perform ESD under general anesthesia with mechanical ventilation. In this study, we retrospectively investigated the efficacy and safety of ESD under general anesthesia.</w:t>
      </w:r>
    </w:p>
    <w:p w14:paraId="18F92F04" w14:textId="77777777" w:rsidR="00526E51" w:rsidRPr="00FB0FBB" w:rsidRDefault="00526E51" w:rsidP="00D469AF">
      <w:pPr>
        <w:spacing w:line="360" w:lineRule="auto"/>
        <w:rPr>
          <w:rFonts w:ascii="Book Antiqua" w:hAnsi="Book Antiqua"/>
          <w:sz w:val="24"/>
          <w:szCs w:val="24"/>
        </w:rPr>
      </w:pPr>
    </w:p>
    <w:p w14:paraId="2A8D645A" w14:textId="77777777" w:rsidR="00526E51" w:rsidRPr="00FB0FBB" w:rsidRDefault="00526E51" w:rsidP="00D469AF">
      <w:pPr>
        <w:spacing w:line="360" w:lineRule="auto"/>
        <w:rPr>
          <w:rFonts w:ascii="Book Antiqua" w:hAnsi="Book Antiqua"/>
          <w:b/>
          <w:sz w:val="24"/>
          <w:szCs w:val="24"/>
        </w:rPr>
      </w:pPr>
      <w:r w:rsidRPr="00FB0FBB">
        <w:rPr>
          <w:rFonts w:ascii="Book Antiqua" w:hAnsi="Book Antiqua"/>
          <w:b/>
          <w:sz w:val="24"/>
          <w:szCs w:val="24"/>
        </w:rPr>
        <w:t>MATERIALS AND METHODS</w:t>
      </w:r>
    </w:p>
    <w:p w14:paraId="0D4F9782" w14:textId="77777777" w:rsidR="00526E51" w:rsidRPr="00FB0FBB" w:rsidRDefault="00526E51" w:rsidP="00D469AF">
      <w:pPr>
        <w:spacing w:line="360" w:lineRule="auto"/>
        <w:rPr>
          <w:rFonts w:ascii="Book Antiqua" w:hAnsi="Book Antiqua"/>
          <w:b/>
          <w:i/>
          <w:sz w:val="24"/>
          <w:szCs w:val="24"/>
        </w:rPr>
      </w:pPr>
      <w:r w:rsidRPr="00FB0FBB">
        <w:rPr>
          <w:rFonts w:ascii="Book Antiqua" w:hAnsi="Book Antiqua"/>
          <w:b/>
          <w:i/>
          <w:sz w:val="24"/>
          <w:szCs w:val="24"/>
        </w:rPr>
        <w:t>Indications for endoscopic submucosal dissection under general anesthesia at our institution</w:t>
      </w:r>
    </w:p>
    <w:p w14:paraId="4173FC4A" w14:textId="34E685E9"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ESD under general anesthesia is performed in cases in which the predicted procedure time is &gt;</w:t>
      </w:r>
      <w:r w:rsidR="00FB0FBB">
        <w:rPr>
          <w:rFonts w:ascii="Book Antiqua" w:eastAsia="宋体" w:hAnsi="Book Antiqua" w:hint="eastAsia"/>
          <w:sz w:val="24"/>
          <w:szCs w:val="24"/>
          <w:lang w:eastAsia="zh-CN"/>
        </w:rPr>
        <w:t xml:space="preserve"> </w:t>
      </w:r>
      <w:r w:rsidRPr="00FB0FBB">
        <w:rPr>
          <w:rFonts w:ascii="Book Antiqua" w:hAnsi="Book Antiqua"/>
          <w:sz w:val="24"/>
          <w:szCs w:val="24"/>
        </w:rPr>
        <w:t>120 min, an insufficient effect of conscious sedation (such as that in heavy drinkers) was observed, or strict anesthetic management is required (such as that in high-risk cases affected by comorbidities).</w:t>
      </w:r>
    </w:p>
    <w:p w14:paraId="19A28737" w14:textId="77777777" w:rsidR="00526E51" w:rsidRPr="00FB0FBB" w:rsidRDefault="00526E51" w:rsidP="00D469AF">
      <w:pPr>
        <w:spacing w:line="360" w:lineRule="auto"/>
        <w:rPr>
          <w:rFonts w:ascii="Book Antiqua" w:hAnsi="Book Antiqua"/>
          <w:b/>
          <w:i/>
          <w:sz w:val="24"/>
        </w:rPr>
      </w:pPr>
    </w:p>
    <w:p w14:paraId="0B2A04C7" w14:textId="77777777" w:rsidR="00526E51" w:rsidRPr="00FB0FBB" w:rsidRDefault="00526E51" w:rsidP="00D469AF">
      <w:pPr>
        <w:spacing w:line="360" w:lineRule="auto"/>
        <w:rPr>
          <w:rFonts w:ascii="Book Antiqua" w:hAnsi="Book Antiqua"/>
          <w:b/>
          <w:i/>
          <w:sz w:val="24"/>
          <w:szCs w:val="24"/>
        </w:rPr>
      </w:pPr>
      <w:r w:rsidRPr="00FB0FBB">
        <w:rPr>
          <w:rFonts w:ascii="Book Antiqua" w:hAnsi="Book Antiqua"/>
          <w:b/>
          <w:i/>
          <w:sz w:val="24"/>
          <w:szCs w:val="24"/>
        </w:rPr>
        <w:t>Patients</w:t>
      </w:r>
    </w:p>
    <w:p w14:paraId="6605F7D2" w14:textId="0453C16F"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 xml:space="preserve">We retrospectively enrolled consecutive 206 patients who had undergone ESD under general anesthesia for neoplasms of the stomach, esophagus, and </w:t>
      </w:r>
      <w:proofErr w:type="spellStart"/>
      <w:r w:rsidRPr="00FB0FBB">
        <w:rPr>
          <w:rFonts w:ascii="Book Antiqua" w:hAnsi="Book Antiqua"/>
          <w:sz w:val="24"/>
          <w:szCs w:val="24"/>
        </w:rPr>
        <w:t>colorectum</w:t>
      </w:r>
      <w:proofErr w:type="spellEnd"/>
      <w:r w:rsidRPr="00FB0FBB">
        <w:rPr>
          <w:rFonts w:ascii="Book Antiqua" w:hAnsi="Book Antiqua"/>
          <w:sz w:val="24"/>
          <w:szCs w:val="24"/>
        </w:rPr>
        <w:t xml:space="preserve"> in accordance with our indications, except for two patients who rejected the treatment for neoplasms because of their old age, at the </w:t>
      </w:r>
      <w:r w:rsidR="00A52772" w:rsidRPr="00FB0FBB">
        <w:rPr>
          <w:rFonts w:ascii="Book Antiqua" w:hAnsi="Book Antiqua"/>
          <w:sz w:val="24"/>
          <w:szCs w:val="24"/>
        </w:rPr>
        <w:t>Fukuoka University Faculty of Medicine</w:t>
      </w:r>
      <w:r w:rsidRPr="00FB0FBB">
        <w:rPr>
          <w:rFonts w:ascii="Book Antiqua" w:hAnsi="Book Antiqua"/>
          <w:sz w:val="24"/>
          <w:szCs w:val="24"/>
        </w:rPr>
        <w:t>, Department of Gastroenterological Surgery between January 2011 and July 2014. Information collected from medical records included clinical and operative data.</w:t>
      </w:r>
    </w:p>
    <w:p w14:paraId="0E010F9B" w14:textId="77777777" w:rsidR="00526E51" w:rsidRPr="00FB0FBB" w:rsidRDefault="00526E51" w:rsidP="00D469AF">
      <w:pPr>
        <w:spacing w:line="360" w:lineRule="auto"/>
        <w:rPr>
          <w:rFonts w:ascii="Book Antiqua" w:hAnsi="Book Antiqua"/>
          <w:sz w:val="24"/>
          <w:szCs w:val="24"/>
        </w:rPr>
      </w:pPr>
    </w:p>
    <w:p w14:paraId="59C05864" w14:textId="77777777" w:rsidR="00526E51" w:rsidRPr="00FB0FBB" w:rsidRDefault="00526E51" w:rsidP="00D469AF">
      <w:pPr>
        <w:spacing w:line="360" w:lineRule="auto"/>
        <w:rPr>
          <w:rFonts w:ascii="Book Antiqua" w:hAnsi="Book Antiqua"/>
          <w:b/>
          <w:i/>
          <w:sz w:val="24"/>
          <w:szCs w:val="24"/>
        </w:rPr>
      </w:pPr>
      <w:r w:rsidRPr="00FB0FBB">
        <w:rPr>
          <w:rFonts w:ascii="Book Antiqua" w:hAnsi="Book Antiqua"/>
          <w:b/>
          <w:i/>
          <w:sz w:val="24"/>
          <w:szCs w:val="24"/>
        </w:rPr>
        <w:t>General anesthesia</w:t>
      </w:r>
    </w:p>
    <w:p w14:paraId="430BDF2D" w14:textId="77777777"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 xml:space="preserve">ESD was performed under general anesthesia with endotracheal intubation by the anesthesiologist in the operation room. General anesthesia was induced with </w:t>
      </w:r>
      <w:proofErr w:type="spellStart"/>
      <w:r w:rsidRPr="00FB0FBB">
        <w:rPr>
          <w:rFonts w:ascii="Book Antiqua" w:hAnsi="Book Antiqua"/>
          <w:sz w:val="24"/>
          <w:szCs w:val="24"/>
        </w:rPr>
        <w:t>rocuronium</w:t>
      </w:r>
      <w:proofErr w:type="spellEnd"/>
      <w:r w:rsidRPr="00FB0FBB">
        <w:rPr>
          <w:rFonts w:ascii="Book Antiqua" w:hAnsi="Book Antiqua"/>
          <w:sz w:val="24"/>
          <w:szCs w:val="24"/>
        </w:rPr>
        <w:t xml:space="preserve"> and </w:t>
      </w:r>
      <w:proofErr w:type="spellStart"/>
      <w:r w:rsidRPr="00FB0FBB">
        <w:rPr>
          <w:rFonts w:ascii="Book Antiqua" w:hAnsi="Book Antiqua"/>
          <w:sz w:val="24"/>
          <w:szCs w:val="24"/>
        </w:rPr>
        <w:t>propofol</w:t>
      </w:r>
      <w:proofErr w:type="spellEnd"/>
      <w:r w:rsidRPr="00FB0FBB">
        <w:rPr>
          <w:rFonts w:ascii="Book Antiqua" w:hAnsi="Book Antiqua"/>
          <w:sz w:val="24"/>
          <w:szCs w:val="24"/>
        </w:rPr>
        <w:t xml:space="preserve"> and was maintained with </w:t>
      </w:r>
      <w:proofErr w:type="spellStart"/>
      <w:r w:rsidRPr="00FB0FBB">
        <w:rPr>
          <w:rFonts w:ascii="Book Antiqua" w:hAnsi="Book Antiqua"/>
          <w:sz w:val="24"/>
          <w:szCs w:val="24"/>
        </w:rPr>
        <w:t>propofol</w:t>
      </w:r>
      <w:proofErr w:type="spellEnd"/>
      <w:r w:rsidRPr="00FB0FBB">
        <w:rPr>
          <w:rFonts w:ascii="Book Antiqua" w:hAnsi="Book Antiqua"/>
          <w:sz w:val="24"/>
          <w:szCs w:val="24"/>
        </w:rPr>
        <w:t xml:space="preserve"> or sevoflurane, remifentanil, and intermittent </w:t>
      </w:r>
      <w:proofErr w:type="spellStart"/>
      <w:r w:rsidRPr="00FB0FBB">
        <w:rPr>
          <w:rFonts w:ascii="Book Antiqua" w:hAnsi="Book Antiqua"/>
          <w:sz w:val="24"/>
          <w:szCs w:val="24"/>
        </w:rPr>
        <w:t>rocuronium</w:t>
      </w:r>
      <w:proofErr w:type="spellEnd"/>
      <w:r w:rsidRPr="00FB0FBB">
        <w:rPr>
          <w:rFonts w:ascii="Book Antiqua" w:hAnsi="Book Antiqua"/>
          <w:sz w:val="24"/>
          <w:szCs w:val="24"/>
        </w:rPr>
        <w:t xml:space="preserve"> administration during the procedure. After endotracheal intubation, patients were placed in the left lateral position in cases of esophageal or gastric lesions or in the supine position in cases of colorectal lesions.</w:t>
      </w:r>
    </w:p>
    <w:p w14:paraId="397D9BF0" w14:textId="77777777" w:rsidR="00526E51" w:rsidRPr="00FB0FBB" w:rsidRDefault="00526E51" w:rsidP="00D469AF">
      <w:pPr>
        <w:spacing w:line="360" w:lineRule="auto"/>
        <w:rPr>
          <w:rFonts w:ascii="Book Antiqua" w:hAnsi="Book Antiqua"/>
          <w:sz w:val="24"/>
          <w:szCs w:val="24"/>
        </w:rPr>
      </w:pPr>
    </w:p>
    <w:p w14:paraId="22D410D1" w14:textId="77777777" w:rsidR="00526E51" w:rsidRPr="00FB0FBB" w:rsidRDefault="00526E51" w:rsidP="00D469AF">
      <w:pPr>
        <w:spacing w:line="360" w:lineRule="auto"/>
        <w:rPr>
          <w:rFonts w:ascii="Book Antiqua" w:hAnsi="Book Antiqua"/>
          <w:b/>
          <w:i/>
          <w:sz w:val="24"/>
          <w:szCs w:val="24"/>
        </w:rPr>
      </w:pPr>
      <w:r w:rsidRPr="00FB0FBB">
        <w:rPr>
          <w:rFonts w:ascii="Book Antiqua" w:hAnsi="Book Antiqua"/>
          <w:b/>
          <w:i/>
          <w:sz w:val="24"/>
          <w:szCs w:val="24"/>
        </w:rPr>
        <w:t>Endoscopic equipment</w:t>
      </w:r>
    </w:p>
    <w:p w14:paraId="6069E590" w14:textId="05A47487" w:rsidR="00526E51" w:rsidRPr="00FB0FBB" w:rsidRDefault="00526E51" w:rsidP="00D469AF">
      <w:pPr>
        <w:spacing w:line="360" w:lineRule="auto"/>
        <w:rPr>
          <w:rFonts w:ascii="Book Antiqua" w:eastAsia="宋体" w:hAnsi="Book Antiqua"/>
          <w:b/>
          <w:sz w:val="24"/>
          <w:szCs w:val="24"/>
          <w:lang w:eastAsia="zh-CN"/>
        </w:rPr>
      </w:pPr>
      <w:r w:rsidRPr="00FB0FBB">
        <w:rPr>
          <w:rFonts w:ascii="Book Antiqua" w:hAnsi="Book Antiqua"/>
          <w:b/>
          <w:sz w:val="24"/>
          <w:szCs w:val="24"/>
        </w:rPr>
        <w:t>Esophageal and gastric lesion</w:t>
      </w:r>
      <w:r w:rsidR="00FB0FBB" w:rsidRPr="00FB0FBB">
        <w:rPr>
          <w:rFonts w:ascii="Book Antiqua" w:eastAsia="宋体" w:hAnsi="Book Antiqua" w:hint="eastAsia"/>
          <w:b/>
          <w:sz w:val="24"/>
          <w:szCs w:val="24"/>
          <w:lang w:eastAsia="zh-CN"/>
        </w:rPr>
        <w:t xml:space="preserve">: </w:t>
      </w:r>
      <w:r w:rsidRPr="00FB0FBB">
        <w:rPr>
          <w:rFonts w:ascii="Book Antiqua" w:hAnsi="Book Antiqua"/>
          <w:sz w:val="24"/>
          <w:szCs w:val="24"/>
        </w:rPr>
        <w:t xml:space="preserve">A </w:t>
      </w:r>
      <w:proofErr w:type="spellStart"/>
      <w:r w:rsidRPr="00FB0FBB">
        <w:rPr>
          <w:rFonts w:ascii="Book Antiqua" w:hAnsi="Book Antiqua"/>
          <w:sz w:val="24"/>
          <w:szCs w:val="24"/>
        </w:rPr>
        <w:t>gastroscope</w:t>
      </w:r>
      <w:proofErr w:type="spellEnd"/>
      <w:r w:rsidRPr="00FB0FBB">
        <w:rPr>
          <w:rFonts w:ascii="Book Antiqua" w:hAnsi="Book Antiqua"/>
          <w:sz w:val="24"/>
          <w:szCs w:val="24"/>
        </w:rPr>
        <w:t xml:space="preserve"> (GIF H260Z; Olympus, Tokyo, Japan) was used for marking the lesion. The lesion’s circumference was marked using argon plasma coagulation (APC). ESD was conducted using a </w:t>
      </w:r>
      <w:proofErr w:type="spellStart"/>
      <w:r w:rsidRPr="00FB0FBB">
        <w:rPr>
          <w:rFonts w:ascii="Book Antiqua" w:hAnsi="Book Antiqua"/>
          <w:sz w:val="24"/>
          <w:szCs w:val="24"/>
        </w:rPr>
        <w:t>gastroscope</w:t>
      </w:r>
      <w:proofErr w:type="spellEnd"/>
      <w:r w:rsidRPr="00FB0FBB">
        <w:rPr>
          <w:rFonts w:ascii="Book Antiqua" w:hAnsi="Book Antiqua"/>
          <w:sz w:val="24"/>
          <w:szCs w:val="24"/>
        </w:rPr>
        <w:t xml:space="preserve"> (GIF Q260J; Olympus, Tokyo, Japan) with a distal attachment cap (DH-28GR; </w:t>
      </w:r>
      <w:r w:rsidRPr="00FB0FBB">
        <w:rPr>
          <w:rFonts w:ascii="Book Antiqua" w:hAnsi="Book Antiqua"/>
          <w:sz w:val="24"/>
          <w:szCs w:val="24"/>
        </w:rPr>
        <w:lastRenderedPageBreak/>
        <w:t xml:space="preserve">Fujifilm, Tokyo, Japan). Submucosal injections were performed using a 25-G needle (3 mm; Impact Flow, Top Corporation, Tokyo, Japan) for esophageal lesions, and a 25-G needle (4 mm; Impact Flow, Top Corporation) for gastric lesions. Incision and dissection were performed using two types of Flush Knife BT (2.0 and 2.5 mm, respectively, DK2618JB, Fujifilm Medical, Tokyo, Japan). An electrosurgical generator (VIO 300D; ERBE, </w:t>
      </w:r>
      <w:proofErr w:type="spellStart"/>
      <w:r w:rsidRPr="00FB0FBB">
        <w:rPr>
          <w:rFonts w:ascii="Book Antiqua" w:hAnsi="Book Antiqua"/>
          <w:sz w:val="24"/>
          <w:szCs w:val="24"/>
        </w:rPr>
        <w:t>Tübingen</w:t>
      </w:r>
      <w:proofErr w:type="spellEnd"/>
      <w:r w:rsidRPr="00FB0FBB">
        <w:rPr>
          <w:rFonts w:ascii="Book Antiqua" w:hAnsi="Book Antiqua"/>
          <w:sz w:val="24"/>
          <w:szCs w:val="24"/>
        </w:rPr>
        <w:t>, Germany) was used for all ESD procedures. All visible vessels were coagulated with hemostatic forceps (</w:t>
      </w:r>
      <w:proofErr w:type="spellStart"/>
      <w:r w:rsidRPr="00FB0FBB">
        <w:rPr>
          <w:rFonts w:ascii="Book Antiqua" w:hAnsi="Book Antiqua"/>
          <w:sz w:val="24"/>
          <w:szCs w:val="24"/>
        </w:rPr>
        <w:t>Coagrasper</w:t>
      </w:r>
      <w:proofErr w:type="spellEnd"/>
      <w:r w:rsidRPr="00FB0FBB">
        <w:rPr>
          <w:rFonts w:ascii="Book Antiqua" w:hAnsi="Book Antiqua"/>
          <w:sz w:val="24"/>
          <w:szCs w:val="24"/>
        </w:rPr>
        <w:t>; FD-410LR, Olympus).</w:t>
      </w:r>
    </w:p>
    <w:p w14:paraId="5998BA93" w14:textId="77777777" w:rsidR="00526E51" w:rsidRPr="00FB0FBB" w:rsidRDefault="00526E51" w:rsidP="00D469AF">
      <w:pPr>
        <w:spacing w:line="360" w:lineRule="auto"/>
        <w:rPr>
          <w:rFonts w:ascii="Book Antiqua" w:hAnsi="Book Antiqua"/>
          <w:sz w:val="24"/>
          <w:szCs w:val="24"/>
        </w:rPr>
      </w:pPr>
    </w:p>
    <w:p w14:paraId="05EDB17B" w14:textId="10C37368" w:rsidR="00526E51" w:rsidRPr="00FB0FBB" w:rsidRDefault="00526E51" w:rsidP="00D469AF">
      <w:pPr>
        <w:spacing w:line="360" w:lineRule="auto"/>
        <w:rPr>
          <w:rFonts w:ascii="Book Antiqua" w:eastAsia="宋体" w:hAnsi="Book Antiqua"/>
          <w:b/>
          <w:sz w:val="24"/>
          <w:szCs w:val="24"/>
          <w:lang w:eastAsia="zh-CN"/>
        </w:rPr>
      </w:pPr>
      <w:r w:rsidRPr="00FB0FBB">
        <w:rPr>
          <w:rFonts w:ascii="Book Antiqua" w:hAnsi="Book Antiqua"/>
          <w:b/>
          <w:sz w:val="24"/>
          <w:szCs w:val="24"/>
        </w:rPr>
        <w:t>Colorectal lesions</w:t>
      </w:r>
      <w:r w:rsidR="00FB0FBB" w:rsidRPr="00FB0FBB">
        <w:rPr>
          <w:rFonts w:ascii="Book Antiqua" w:eastAsia="宋体" w:hAnsi="Book Antiqua" w:hint="eastAsia"/>
          <w:b/>
          <w:sz w:val="24"/>
          <w:szCs w:val="24"/>
          <w:lang w:eastAsia="zh-CN"/>
        </w:rPr>
        <w:t>:</w:t>
      </w:r>
      <w:r w:rsidR="00FB0FBB">
        <w:rPr>
          <w:rFonts w:ascii="Book Antiqua" w:eastAsia="宋体" w:hAnsi="Book Antiqua" w:hint="eastAsia"/>
          <w:b/>
          <w:sz w:val="24"/>
          <w:szCs w:val="24"/>
          <w:lang w:eastAsia="zh-CN"/>
        </w:rPr>
        <w:t xml:space="preserve"> </w:t>
      </w:r>
      <w:r w:rsidRPr="00FB0FBB">
        <w:rPr>
          <w:rFonts w:ascii="Book Antiqua" w:hAnsi="Book Antiqua"/>
          <w:sz w:val="24"/>
          <w:szCs w:val="24"/>
        </w:rPr>
        <w:t xml:space="preserve">The endoscope used was a </w:t>
      </w:r>
      <w:proofErr w:type="spellStart"/>
      <w:r w:rsidRPr="00FB0FBB">
        <w:rPr>
          <w:rFonts w:ascii="Book Antiqua" w:hAnsi="Book Antiqua"/>
          <w:sz w:val="24"/>
          <w:szCs w:val="24"/>
        </w:rPr>
        <w:t>colonoscope</w:t>
      </w:r>
      <w:proofErr w:type="spellEnd"/>
      <w:r w:rsidRPr="00FB0FBB">
        <w:rPr>
          <w:rFonts w:ascii="Book Antiqua" w:hAnsi="Book Antiqua"/>
          <w:sz w:val="24"/>
          <w:szCs w:val="24"/>
        </w:rPr>
        <w:t xml:space="preserve"> (PCF-Q260AZI; Olympus, Tokyo, Japan) with a distal attachment cap (DH-29GR; Fujifilm, Tokyo, Japan) for marking of the lesion and ESD. The lesion’s circumference was marked using APC. Submucosal injections were performed using a 25-G needle (3 mm, Impact Flow, Top Corporation, Japan). Incision and dissection were performed with a Flush Knife BT (1.5 mm, DK2618JB, Fujifilm Medical, Tokyo, Japan). An electrosurgical generator (VIO 300D; ERBE, </w:t>
      </w:r>
      <w:proofErr w:type="spellStart"/>
      <w:r w:rsidRPr="00FB0FBB">
        <w:rPr>
          <w:rFonts w:ascii="Book Antiqua" w:hAnsi="Book Antiqua"/>
          <w:sz w:val="24"/>
          <w:szCs w:val="24"/>
        </w:rPr>
        <w:t>Tübingen</w:t>
      </w:r>
      <w:proofErr w:type="spellEnd"/>
      <w:r w:rsidRPr="00FB0FBB">
        <w:rPr>
          <w:rFonts w:ascii="Book Antiqua" w:hAnsi="Book Antiqua"/>
          <w:sz w:val="24"/>
          <w:szCs w:val="24"/>
        </w:rPr>
        <w:t>, Germany) was used for all ESD procedures. All visible vessels were coagulated with hemostatic forceps (</w:t>
      </w:r>
      <w:proofErr w:type="spellStart"/>
      <w:r w:rsidRPr="00FB0FBB">
        <w:rPr>
          <w:rFonts w:ascii="Book Antiqua" w:hAnsi="Book Antiqua"/>
          <w:sz w:val="24"/>
          <w:szCs w:val="24"/>
        </w:rPr>
        <w:t>Coagrasper</w:t>
      </w:r>
      <w:proofErr w:type="spellEnd"/>
      <w:r w:rsidRPr="00FB0FBB">
        <w:rPr>
          <w:rFonts w:ascii="Book Antiqua" w:hAnsi="Book Antiqua"/>
          <w:sz w:val="24"/>
          <w:szCs w:val="24"/>
        </w:rPr>
        <w:t>; FD-410LR, Olympus).</w:t>
      </w:r>
    </w:p>
    <w:p w14:paraId="484AD797"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All ESD procedures were performed with carbon dioxide insufflation</w:t>
      </w:r>
    </w:p>
    <w:p w14:paraId="7A3D97DD" w14:textId="77777777" w:rsidR="00526E51" w:rsidRPr="00FB0FBB" w:rsidRDefault="00526E51" w:rsidP="00D469AF">
      <w:pPr>
        <w:spacing w:line="360" w:lineRule="auto"/>
        <w:rPr>
          <w:rFonts w:ascii="Book Antiqua" w:hAnsi="Book Antiqua"/>
          <w:sz w:val="24"/>
          <w:szCs w:val="24"/>
        </w:rPr>
      </w:pPr>
    </w:p>
    <w:p w14:paraId="363ECDCA" w14:textId="77777777" w:rsidR="0088532B" w:rsidRPr="00FB0FBB" w:rsidRDefault="0088532B" w:rsidP="00D469AF">
      <w:pPr>
        <w:spacing w:line="360" w:lineRule="auto"/>
        <w:rPr>
          <w:rFonts w:ascii="Book Antiqua" w:hAnsi="Book Antiqua"/>
          <w:b/>
          <w:i/>
          <w:sz w:val="24"/>
          <w:szCs w:val="24"/>
        </w:rPr>
      </w:pPr>
      <w:r w:rsidRPr="00FB0FBB">
        <w:rPr>
          <w:rFonts w:ascii="Book Antiqua" w:hAnsi="Book Antiqua"/>
          <w:b/>
          <w:i/>
          <w:sz w:val="24"/>
          <w:szCs w:val="24"/>
        </w:rPr>
        <w:t>Ethical considerations</w:t>
      </w:r>
    </w:p>
    <w:p w14:paraId="5F811C8A" w14:textId="72EBF345" w:rsidR="0088532B" w:rsidRPr="00FB0FBB" w:rsidRDefault="004F4AAA" w:rsidP="00D469AF">
      <w:pPr>
        <w:spacing w:line="360" w:lineRule="auto"/>
        <w:rPr>
          <w:rFonts w:ascii="Book Antiqua" w:hAnsi="Book Antiqua"/>
          <w:sz w:val="24"/>
          <w:szCs w:val="24"/>
        </w:rPr>
      </w:pPr>
      <w:r w:rsidRPr="00FB0FBB">
        <w:rPr>
          <w:rFonts w:ascii="Book Antiqua" w:hAnsi="Book Antiqua"/>
          <w:sz w:val="24"/>
          <w:szCs w:val="24"/>
        </w:rPr>
        <w:t>The study</w:t>
      </w:r>
      <w:r w:rsidR="0088532B" w:rsidRPr="00FB0FBB">
        <w:rPr>
          <w:rFonts w:ascii="Book Antiqua" w:hAnsi="Book Antiqua"/>
          <w:sz w:val="24"/>
          <w:szCs w:val="24"/>
        </w:rPr>
        <w:t xml:space="preserve"> was reviewed and approved by the Ethi</w:t>
      </w:r>
      <w:r w:rsidRPr="00FB0FBB">
        <w:rPr>
          <w:rFonts w:ascii="Book Antiqua" w:hAnsi="Book Antiqua"/>
          <w:sz w:val="24"/>
          <w:szCs w:val="24"/>
        </w:rPr>
        <w:t>cs Committee of the</w:t>
      </w:r>
      <w:r w:rsidRPr="00FB0FBB">
        <w:rPr>
          <w:rFonts w:ascii="Book Antiqua" w:hAnsi="Book Antiqua" w:hint="eastAsia"/>
          <w:sz w:val="24"/>
          <w:szCs w:val="24"/>
        </w:rPr>
        <w:t xml:space="preserve"> </w:t>
      </w:r>
      <w:r w:rsidR="0088532B" w:rsidRPr="00FB0FBB">
        <w:rPr>
          <w:rFonts w:ascii="Book Antiqua" w:hAnsi="Book Antiqua"/>
          <w:sz w:val="24"/>
          <w:szCs w:val="24"/>
        </w:rPr>
        <w:t>Fukuoka University Faculty of Medicine.</w:t>
      </w:r>
    </w:p>
    <w:p w14:paraId="7730BFF5" w14:textId="77777777" w:rsidR="0088532B" w:rsidRPr="00FB0FBB" w:rsidRDefault="0088532B" w:rsidP="00D469AF">
      <w:pPr>
        <w:spacing w:line="360" w:lineRule="auto"/>
        <w:rPr>
          <w:rFonts w:ascii="Book Antiqua" w:hAnsi="Book Antiqua"/>
          <w:sz w:val="24"/>
          <w:szCs w:val="24"/>
        </w:rPr>
      </w:pPr>
    </w:p>
    <w:p w14:paraId="27F7FB96" w14:textId="77777777" w:rsidR="00526E51" w:rsidRPr="00FB0FBB" w:rsidRDefault="00526E51" w:rsidP="00D469AF">
      <w:pPr>
        <w:spacing w:line="360" w:lineRule="auto"/>
        <w:rPr>
          <w:rFonts w:ascii="Book Antiqua" w:hAnsi="Book Antiqua"/>
          <w:b/>
          <w:sz w:val="24"/>
          <w:szCs w:val="24"/>
        </w:rPr>
      </w:pPr>
      <w:r w:rsidRPr="00FB0FBB">
        <w:rPr>
          <w:rFonts w:ascii="Book Antiqua" w:hAnsi="Book Antiqua"/>
          <w:b/>
          <w:sz w:val="24"/>
          <w:szCs w:val="24"/>
        </w:rPr>
        <w:lastRenderedPageBreak/>
        <w:t>RESULTS</w:t>
      </w:r>
    </w:p>
    <w:p w14:paraId="6F7B7E89" w14:textId="77777777" w:rsidR="00526E51" w:rsidRPr="00FB0FBB" w:rsidRDefault="00526E51" w:rsidP="00D469AF">
      <w:pPr>
        <w:spacing w:line="360" w:lineRule="auto"/>
        <w:rPr>
          <w:rFonts w:ascii="Book Antiqua" w:hAnsi="Book Antiqua"/>
          <w:b/>
          <w:i/>
          <w:sz w:val="24"/>
          <w:szCs w:val="24"/>
        </w:rPr>
      </w:pPr>
      <w:r w:rsidRPr="00FB0FBB">
        <w:rPr>
          <w:rFonts w:ascii="Book Antiqua" w:hAnsi="Book Antiqua"/>
          <w:b/>
          <w:i/>
          <w:sz w:val="24"/>
          <w:szCs w:val="24"/>
        </w:rPr>
        <w:t>Esophageal ESD under general anesthesia</w:t>
      </w:r>
    </w:p>
    <w:p w14:paraId="6FB22DD3" w14:textId="77777777"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 xml:space="preserve">We performed esophageal ESD under general anesthesia for 58 esophageal neoplasms in 46 patients. The baseline clinical and operative characteristics of the patients are summarized in Table 1. The </w:t>
      </w:r>
      <w:proofErr w:type="spellStart"/>
      <w:r w:rsidRPr="00FB0FBB">
        <w:rPr>
          <w:rFonts w:ascii="Book Antiqua" w:hAnsi="Book Antiqua"/>
          <w:sz w:val="24"/>
          <w:szCs w:val="24"/>
        </w:rPr>
        <w:t>male</w:t>
      </w:r>
      <w:proofErr w:type="gramStart"/>
      <w:r w:rsidRPr="00FB0FBB">
        <w:rPr>
          <w:rFonts w:ascii="Book Antiqua" w:hAnsi="Book Antiqua"/>
          <w:sz w:val="24"/>
          <w:szCs w:val="24"/>
        </w:rPr>
        <w:t>:female</w:t>
      </w:r>
      <w:proofErr w:type="spellEnd"/>
      <w:proofErr w:type="gramEnd"/>
      <w:r w:rsidRPr="00FB0FBB">
        <w:rPr>
          <w:rFonts w:ascii="Book Antiqua" w:hAnsi="Book Antiqua"/>
          <w:sz w:val="24"/>
          <w:szCs w:val="24"/>
        </w:rPr>
        <w:t xml:space="preserve"> ratio was 41:5 (89.1%/10.9%) and the mean age of the patients was 69.7 ± 10.0 years (range, 26–82 years). The number of patients who had preoperative comorbidities was 39 (84.8%). The diameter of the resected specimen was 32.9 ± 12.1 mm (range, 10–70 mm). The </w:t>
      </w:r>
      <w:r w:rsidRPr="00FB0FBB">
        <w:rPr>
          <w:rFonts w:ascii="Book Antiqua" w:hAnsi="Book Antiqua"/>
          <w:i/>
          <w:sz w:val="24"/>
          <w:szCs w:val="24"/>
        </w:rPr>
        <w:t>en bloc</w:t>
      </w:r>
      <w:r w:rsidRPr="00FB0FBB">
        <w:rPr>
          <w:rFonts w:ascii="Book Antiqua" w:hAnsi="Book Antiqua"/>
          <w:sz w:val="24"/>
          <w:szCs w:val="24"/>
        </w:rPr>
        <w:t xml:space="preserve"> resection rate was 100.0%. The mean operating time was 164.5 ± 95.1 min (range, 40–468 min). The mean anesthesia time was 233.6 ± 95.0 min (range, 105–545 min). With regard to complications, no cases of perforation or bleeding were observed, and there was no perioperative mortality (Table 1).</w:t>
      </w:r>
    </w:p>
    <w:p w14:paraId="2194F2C3" w14:textId="77777777" w:rsidR="00526E51" w:rsidRPr="00FB0FBB" w:rsidRDefault="00526E51" w:rsidP="00D469AF">
      <w:pPr>
        <w:spacing w:line="360" w:lineRule="auto"/>
        <w:rPr>
          <w:rFonts w:ascii="Book Antiqua" w:hAnsi="Book Antiqua"/>
          <w:sz w:val="24"/>
          <w:szCs w:val="24"/>
        </w:rPr>
      </w:pPr>
    </w:p>
    <w:p w14:paraId="6A31E719" w14:textId="77777777" w:rsidR="00526E51" w:rsidRPr="00FB0FBB" w:rsidRDefault="00526E51" w:rsidP="00D469AF">
      <w:pPr>
        <w:spacing w:line="360" w:lineRule="auto"/>
        <w:rPr>
          <w:rFonts w:ascii="Book Antiqua" w:hAnsi="Book Antiqua"/>
          <w:b/>
          <w:i/>
          <w:sz w:val="24"/>
          <w:szCs w:val="24"/>
        </w:rPr>
      </w:pPr>
      <w:r w:rsidRPr="00FB0FBB">
        <w:rPr>
          <w:rFonts w:ascii="Book Antiqua" w:hAnsi="Book Antiqua"/>
          <w:b/>
          <w:i/>
          <w:sz w:val="24"/>
          <w:szCs w:val="24"/>
        </w:rPr>
        <w:t>Gastric ESD under General anesthesia</w:t>
      </w:r>
    </w:p>
    <w:p w14:paraId="177B9622" w14:textId="77777777"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 xml:space="preserve">We performed gastric ESD under general anesthesia for 121 gastric neoplasms from 111 patients. The baseline clinical and operative characteristics of the patients are summarized in Table 2. The </w:t>
      </w:r>
      <w:proofErr w:type="spellStart"/>
      <w:r w:rsidRPr="00FB0FBB">
        <w:rPr>
          <w:rFonts w:ascii="Book Antiqua" w:hAnsi="Book Antiqua"/>
          <w:sz w:val="24"/>
          <w:szCs w:val="24"/>
        </w:rPr>
        <w:t>male</w:t>
      </w:r>
      <w:proofErr w:type="gramStart"/>
      <w:r w:rsidRPr="00FB0FBB">
        <w:rPr>
          <w:rFonts w:ascii="Book Antiqua" w:hAnsi="Book Antiqua"/>
          <w:sz w:val="24"/>
          <w:szCs w:val="24"/>
        </w:rPr>
        <w:t>:female</w:t>
      </w:r>
      <w:proofErr w:type="spellEnd"/>
      <w:proofErr w:type="gramEnd"/>
      <w:r w:rsidRPr="00FB0FBB">
        <w:rPr>
          <w:rFonts w:ascii="Book Antiqua" w:hAnsi="Book Antiqua"/>
          <w:sz w:val="24"/>
          <w:szCs w:val="24"/>
        </w:rPr>
        <w:t xml:space="preserve"> ratio was 79:32 (71.2%/28.8%) and the patients’ mean age was 70.4 ± 10.2 years (range, 44–89 years). The number of patients who had preoperative comorbidities was 91 (75.2%). The diameter of the resected specimen was 39.5 ± 13.9 mm (range, 10–80 mm). The </w:t>
      </w:r>
      <w:r w:rsidRPr="00FB0FBB">
        <w:rPr>
          <w:rFonts w:ascii="Book Antiqua" w:hAnsi="Book Antiqua"/>
          <w:i/>
          <w:sz w:val="24"/>
          <w:szCs w:val="24"/>
        </w:rPr>
        <w:t>en bloc</w:t>
      </w:r>
      <w:r w:rsidRPr="00FB0FBB">
        <w:rPr>
          <w:rFonts w:ascii="Book Antiqua" w:hAnsi="Book Antiqua"/>
          <w:sz w:val="24"/>
          <w:szCs w:val="24"/>
        </w:rPr>
        <w:t xml:space="preserve"> resection rate was 98.3%. The mean operating time was 188.4 ± 91.7 min (range. 50–615 min), and the mean anesthesia time was 254.5 ± 95.4 min (range, 110–680 min). With regard to complications, intraoperative bleeding occurred in 1 (0.8%) patient, delayed bleeding occurred in 1 (0.8%) </w:t>
      </w:r>
      <w:r w:rsidRPr="00FB0FBB">
        <w:rPr>
          <w:rFonts w:ascii="Book Antiqua" w:hAnsi="Book Antiqua"/>
          <w:sz w:val="24"/>
          <w:szCs w:val="24"/>
        </w:rPr>
        <w:lastRenderedPageBreak/>
        <w:t xml:space="preserve">patient, and intraoperative perforation occurred in 2 (1.7%) patients (Table 2). In all cases of intraoperative perforation, we were able to close the hole using </w:t>
      </w:r>
      <w:proofErr w:type="spellStart"/>
      <w:r w:rsidRPr="00FB0FBB">
        <w:rPr>
          <w:rFonts w:ascii="Book Antiqua" w:hAnsi="Book Antiqua"/>
          <w:sz w:val="24"/>
          <w:szCs w:val="24"/>
        </w:rPr>
        <w:t>endoclips</w:t>
      </w:r>
      <w:proofErr w:type="spellEnd"/>
      <w:r w:rsidRPr="00FB0FBB">
        <w:rPr>
          <w:rFonts w:ascii="Book Antiqua" w:hAnsi="Book Antiqua"/>
          <w:sz w:val="24"/>
          <w:szCs w:val="24"/>
        </w:rPr>
        <w:t xml:space="preserve">. All complications were managed using conservative treatment, with no surgical intervention required. No perioperative mortality was observed. </w:t>
      </w:r>
    </w:p>
    <w:p w14:paraId="7B3B46FA" w14:textId="77777777" w:rsidR="00526E51" w:rsidRPr="00FB0FBB" w:rsidRDefault="00526E51" w:rsidP="00D469AF">
      <w:pPr>
        <w:spacing w:line="360" w:lineRule="auto"/>
        <w:rPr>
          <w:rFonts w:ascii="Book Antiqua" w:hAnsi="Book Antiqua"/>
          <w:sz w:val="24"/>
          <w:szCs w:val="24"/>
        </w:rPr>
      </w:pPr>
    </w:p>
    <w:p w14:paraId="2C1EE09A" w14:textId="77777777" w:rsidR="00526E51" w:rsidRPr="00FB0FBB" w:rsidRDefault="00526E51" w:rsidP="00D469AF">
      <w:pPr>
        <w:spacing w:line="360" w:lineRule="auto"/>
        <w:rPr>
          <w:rFonts w:ascii="Book Antiqua" w:hAnsi="Book Antiqua"/>
          <w:b/>
          <w:i/>
          <w:sz w:val="24"/>
          <w:szCs w:val="24"/>
        </w:rPr>
      </w:pPr>
      <w:r w:rsidRPr="00FB0FBB">
        <w:rPr>
          <w:rFonts w:ascii="Book Antiqua" w:hAnsi="Book Antiqua"/>
          <w:b/>
          <w:i/>
          <w:sz w:val="24"/>
          <w:szCs w:val="24"/>
        </w:rPr>
        <w:t>Colorectal ESD under general anesthesia</w:t>
      </w:r>
    </w:p>
    <w:p w14:paraId="379B507C" w14:textId="77777777"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 xml:space="preserve">We performed colorectal ESD under general anesthesia for 51 colorectal neoplasms from 49 patients. Baseline clinical and operative characteristics of the patients are summarized in Table 3. The </w:t>
      </w:r>
      <w:proofErr w:type="spellStart"/>
      <w:r w:rsidRPr="00FB0FBB">
        <w:rPr>
          <w:rFonts w:ascii="Book Antiqua" w:hAnsi="Book Antiqua"/>
          <w:sz w:val="24"/>
          <w:szCs w:val="24"/>
        </w:rPr>
        <w:t>male</w:t>
      </w:r>
      <w:proofErr w:type="gramStart"/>
      <w:r w:rsidRPr="00FB0FBB">
        <w:rPr>
          <w:rFonts w:ascii="Book Antiqua" w:hAnsi="Book Antiqua"/>
          <w:sz w:val="24"/>
          <w:szCs w:val="24"/>
        </w:rPr>
        <w:t>:female</w:t>
      </w:r>
      <w:proofErr w:type="spellEnd"/>
      <w:proofErr w:type="gramEnd"/>
      <w:r w:rsidRPr="00FB0FBB">
        <w:rPr>
          <w:rFonts w:ascii="Book Antiqua" w:hAnsi="Book Antiqua"/>
          <w:sz w:val="24"/>
          <w:szCs w:val="24"/>
        </w:rPr>
        <w:t xml:space="preserve"> ratio was 22:27 (44.9%/55.1%), and patient mean age was 66.7 ± 9.6 years (range, 42–87 years). The number of patients who had preoperative comorbidities was 32 (65.3%). The diameter of the resected specimen was 36.5 ± 11.3 mm (range, 10–85 mm). The </w:t>
      </w:r>
      <w:r w:rsidRPr="00FB0FBB">
        <w:rPr>
          <w:rFonts w:ascii="Book Antiqua" w:hAnsi="Book Antiqua"/>
          <w:i/>
          <w:sz w:val="24"/>
          <w:szCs w:val="24"/>
        </w:rPr>
        <w:t>en bloc</w:t>
      </w:r>
      <w:r w:rsidRPr="00FB0FBB">
        <w:rPr>
          <w:rFonts w:ascii="Book Antiqua" w:hAnsi="Book Antiqua"/>
          <w:sz w:val="24"/>
          <w:szCs w:val="24"/>
        </w:rPr>
        <w:t xml:space="preserve"> resection rate was 96.1%. The mean operating time was 199.4 ± 82.2 min (range, 68–465 min), and the mean anesthesia time was 262.1 ± 93.0 min (range, 130–630 min). With regard to complications, delayed bleeding occurred in 1 (2.0%) patient, and intraoperative perforation occurred in 2 (3.9%) patients (Table 3). Furthermore, in all cases of intraoperative perforation, we were able close the hole using </w:t>
      </w:r>
      <w:proofErr w:type="spellStart"/>
      <w:r w:rsidRPr="00FB0FBB">
        <w:rPr>
          <w:rFonts w:ascii="Book Antiqua" w:hAnsi="Book Antiqua"/>
          <w:sz w:val="24"/>
          <w:szCs w:val="24"/>
        </w:rPr>
        <w:t>endoclips</w:t>
      </w:r>
      <w:proofErr w:type="spellEnd"/>
      <w:r w:rsidRPr="00FB0FBB">
        <w:rPr>
          <w:rFonts w:ascii="Book Antiqua" w:hAnsi="Book Antiqua"/>
          <w:sz w:val="24"/>
          <w:szCs w:val="24"/>
        </w:rPr>
        <w:t>. All complications were successfully managed using conservative treatment, with no surgical intervention required. No perioperative fatalities were observed</w:t>
      </w:r>
    </w:p>
    <w:p w14:paraId="5C6B6509" w14:textId="77777777" w:rsidR="00526E51" w:rsidRPr="00FB0FBB" w:rsidRDefault="00526E51" w:rsidP="00D469AF">
      <w:pPr>
        <w:spacing w:line="360" w:lineRule="auto"/>
        <w:rPr>
          <w:rFonts w:ascii="Book Antiqua" w:hAnsi="Book Antiqua"/>
          <w:sz w:val="24"/>
          <w:szCs w:val="24"/>
        </w:rPr>
      </w:pPr>
    </w:p>
    <w:p w14:paraId="1F0FE8C2" w14:textId="77777777" w:rsidR="00526E51" w:rsidRPr="00FB0FBB" w:rsidRDefault="00526E51" w:rsidP="00D469AF">
      <w:pPr>
        <w:spacing w:line="360" w:lineRule="auto"/>
        <w:rPr>
          <w:rFonts w:ascii="Book Antiqua" w:hAnsi="Book Antiqua"/>
          <w:b/>
          <w:sz w:val="24"/>
          <w:szCs w:val="24"/>
        </w:rPr>
      </w:pPr>
      <w:r w:rsidRPr="00FB0FBB">
        <w:rPr>
          <w:rFonts w:ascii="Book Antiqua" w:hAnsi="Book Antiqua"/>
          <w:b/>
          <w:sz w:val="24"/>
          <w:szCs w:val="24"/>
        </w:rPr>
        <w:t>DISCUSSION</w:t>
      </w:r>
    </w:p>
    <w:p w14:paraId="40610FD3" w14:textId="77777777" w:rsidR="00526E51" w:rsidRPr="00FB0FBB" w:rsidRDefault="00526E51" w:rsidP="00D469AF">
      <w:pPr>
        <w:spacing w:line="360" w:lineRule="auto"/>
        <w:rPr>
          <w:rFonts w:ascii="Book Antiqua" w:hAnsi="Book Antiqua"/>
          <w:sz w:val="24"/>
          <w:szCs w:val="24"/>
        </w:rPr>
      </w:pPr>
      <w:r w:rsidRPr="00FB0FBB">
        <w:rPr>
          <w:rFonts w:ascii="Book Antiqua" w:hAnsi="Book Antiqua"/>
          <w:sz w:val="24"/>
          <w:szCs w:val="24"/>
        </w:rPr>
        <w:t xml:space="preserve">In Japan, ESD is usually performed under conscious sedation in the endoscopy room. Therefore, reports regarding ESD under general anesthesia in Japan are </w:t>
      </w:r>
      <w:proofErr w:type="gramStart"/>
      <w:r w:rsidRPr="00FB0FBB">
        <w:rPr>
          <w:rFonts w:ascii="Book Antiqua" w:hAnsi="Book Antiqua"/>
          <w:sz w:val="24"/>
          <w:szCs w:val="24"/>
        </w:rPr>
        <w:lastRenderedPageBreak/>
        <w:t>scarce</w:t>
      </w:r>
      <w:r w:rsidRPr="00FB0FBB">
        <w:rPr>
          <w:rFonts w:ascii="Book Antiqua" w:hAnsi="Book Antiqua"/>
          <w:sz w:val="24"/>
          <w:szCs w:val="24"/>
          <w:vertAlign w:val="superscript"/>
        </w:rPr>
        <w:t>[</w:t>
      </w:r>
      <w:proofErr w:type="gramEnd"/>
      <w:r w:rsidRPr="00FB0FBB">
        <w:rPr>
          <w:rFonts w:ascii="Book Antiqua" w:hAnsi="Book Antiqua"/>
          <w:sz w:val="24"/>
          <w:szCs w:val="24"/>
          <w:vertAlign w:val="superscript"/>
        </w:rPr>
        <w:t>5,6]</w:t>
      </w:r>
      <w:r w:rsidRPr="00FB0FBB">
        <w:rPr>
          <w:rFonts w:ascii="Book Antiqua" w:hAnsi="Book Antiqua"/>
          <w:sz w:val="24"/>
          <w:szCs w:val="24"/>
        </w:rPr>
        <w:t>.</w:t>
      </w:r>
    </w:p>
    <w:p w14:paraId="66A8F814"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 xml:space="preserve">ESD requires precise and complicated maneuvers with minimal patient movement for maintaining optimal visualization. However, such precise and complicated maneuvers are sometimes difficult to perform because of patient movement because of an insufficient effect of sedation. Benzodiazepines, such as diazepam and midazolam, have been used as standard sedation in patients undergoing endoscopic therapy. However, the range of effective doses of such agents considerably differs among patients; therefore, it is difficult to achieve a stable level of </w:t>
      </w:r>
      <w:proofErr w:type="gramStart"/>
      <w:r w:rsidRPr="00FB0FBB">
        <w:rPr>
          <w:rFonts w:ascii="Book Antiqua" w:hAnsi="Book Antiqua"/>
          <w:sz w:val="24"/>
          <w:szCs w:val="24"/>
        </w:rPr>
        <w:t>sedation</w:t>
      </w:r>
      <w:r w:rsidRPr="00FB0FBB">
        <w:rPr>
          <w:rFonts w:ascii="Book Antiqua" w:hAnsi="Book Antiqua"/>
          <w:sz w:val="24"/>
          <w:szCs w:val="24"/>
          <w:vertAlign w:val="superscript"/>
        </w:rPr>
        <w:t>[</w:t>
      </w:r>
      <w:proofErr w:type="gramEnd"/>
      <w:r w:rsidRPr="00FB0FBB">
        <w:rPr>
          <w:rFonts w:ascii="Book Antiqua" w:hAnsi="Book Antiqua"/>
          <w:sz w:val="24"/>
          <w:szCs w:val="24"/>
          <w:vertAlign w:val="superscript"/>
        </w:rPr>
        <w:t>7]</w:t>
      </w:r>
      <w:r w:rsidRPr="00FB0FBB">
        <w:rPr>
          <w:rFonts w:ascii="Book Antiqua" w:hAnsi="Book Antiqua"/>
          <w:sz w:val="24"/>
          <w:szCs w:val="24"/>
        </w:rPr>
        <w:t xml:space="preserve">. Moreover, the dose is often increased to suppress body movement, resulting in </w:t>
      </w:r>
      <w:proofErr w:type="spellStart"/>
      <w:r w:rsidRPr="00FB0FBB">
        <w:rPr>
          <w:rFonts w:ascii="Book Antiqua" w:hAnsi="Book Antiqua"/>
          <w:sz w:val="24"/>
          <w:szCs w:val="24"/>
        </w:rPr>
        <w:t>oversedation</w:t>
      </w:r>
      <w:proofErr w:type="spellEnd"/>
      <w:r w:rsidRPr="00FB0FBB">
        <w:rPr>
          <w:rFonts w:ascii="Book Antiqua" w:hAnsi="Book Antiqua"/>
          <w:sz w:val="24"/>
          <w:szCs w:val="24"/>
        </w:rPr>
        <w:t xml:space="preserve"> and potentially causing hypoxemia and decreased levels of consciousness upon the patient’s return to the hospital </w:t>
      </w:r>
      <w:proofErr w:type="gramStart"/>
      <w:r w:rsidRPr="00FB0FBB">
        <w:rPr>
          <w:rFonts w:ascii="Book Antiqua" w:hAnsi="Book Antiqua"/>
          <w:sz w:val="24"/>
          <w:szCs w:val="24"/>
        </w:rPr>
        <w:t>ward</w:t>
      </w:r>
      <w:r w:rsidRPr="00FB0FBB">
        <w:rPr>
          <w:rFonts w:ascii="Book Antiqua" w:hAnsi="Book Antiqua"/>
          <w:sz w:val="24"/>
          <w:szCs w:val="24"/>
          <w:vertAlign w:val="superscript"/>
        </w:rPr>
        <w:t>[</w:t>
      </w:r>
      <w:proofErr w:type="gramEnd"/>
      <w:r w:rsidRPr="00FB0FBB">
        <w:rPr>
          <w:rFonts w:ascii="Book Antiqua" w:hAnsi="Book Antiqua"/>
          <w:sz w:val="24"/>
          <w:szCs w:val="24"/>
          <w:vertAlign w:val="superscript"/>
        </w:rPr>
        <w:t>8]</w:t>
      </w:r>
      <w:r w:rsidRPr="00FB0FBB">
        <w:rPr>
          <w:rFonts w:ascii="Book Antiqua" w:hAnsi="Book Antiqua"/>
          <w:sz w:val="24"/>
          <w:szCs w:val="24"/>
        </w:rPr>
        <w:t xml:space="preserve">. Recently, the usefulness of </w:t>
      </w:r>
      <w:proofErr w:type="spellStart"/>
      <w:r w:rsidRPr="00FB0FBB">
        <w:rPr>
          <w:rFonts w:ascii="Book Antiqua" w:hAnsi="Book Antiqua"/>
          <w:sz w:val="24"/>
          <w:szCs w:val="24"/>
        </w:rPr>
        <w:t>propofol</w:t>
      </w:r>
      <w:proofErr w:type="spellEnd"/>
      <w:r w:rsidRPr="00FB0FBB">
        <w:rPr>
          <w:rFonts w:ascii="Book Antiqua" w:hAnsi="Book Antiqua"/>
          <w:sz w:val="24"/>
          <w:szCs w:val="24"/>
        </w:rPr>
        <w:t xml:space="preserve"> anesthesia for therapeutic endoscopy was </w:t>
      </w:r>
      <w:proofErr w:type="gramStart"/>
      <w:r w:rsidRPr="00FB0FBB">
        <w:rPr>
          <w:rFonts w:ascii="Book Antiqua" w:hAnsi="Book Antiqua"/>
          <w:sz w:val="24"/>
          <w:szCs w:val="24"/>
        </w:rPr>
        <w:t>reported</w:t>
      </w:r>
      <w:r w:rsidRPr="00FB0FBB">
        <w:rPr>
          <w:rFonts w:ascii="Book Antiqua" w:hAnsi="Book Antiqua"/>
          <w:sz w:val="24"/>
          <w:szCs w:val="24"/>
          <w:vertAlign w:val="superscript"/>
        </w:rPr>
        <w:t>[</w:t>
      </w:r>
      <w:proofErr w:type="gramEnd"/>
      <w:r w:rsidRPr="00FB0FBB">
        <w:rPr>
          <w:rFonts w:ascii="Book Antiqua" w:hAnsi="Book Antiqua"/>
          <w:sz w:val="24"/>
          <w:szCs w:val="24"/>
          <w:vertAlign w:val="superscript"/>
        </w:rPr>
        <w:t>7, 9]</w:t>
      </w:r>
      <w:r w:rsidRPr="00FB0FBB">
        <w:rPr>
          <w:rFonts w:ascii="Book Antiqua" w:hAnsi="Book Antiqua"/>
          <w:sz w:val="24"/>
          <w:szCs w:val="24"/>
        </w:rPr>
        <w:t xml:space="preserve">; however, the safe use of </w:t>
      </w:r>
      <w:proofErr w:type="spellStart"/>
      <w:r w:rsidRPr="00FB0FBB">
        <w:rPr>
          <w:rFonts w:ascii="Book Antiqua" w:hAnsi="Book Antiqua"/>
          <w:sz w:val="24"/>
          <w:szCs w:val="24"/>
        </w:rPr>
        <w:t>propofol</w:t>
      </w:r>
      <w:proofErr w:type="spellEnd"/>
      <w:r w:rsidRPr="00FB0FBB">
        <w:rPr>
          <w:rFonts w:ascii="Book Antiqua" w:hAnsi="Book Antiqua"/>
          <w:sz w:val="24"/>
          <w:szCs w:val="24"/>
        </w:rPr>
        <w:t xml:space="preserve"> is limited. </w:t>
      </w:r>
    </w:p>
    <w:p w14:paraId="7B41FCB7"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The advantages of ESD under general anesthesia include optimal visualization in the absence of patient movement; the operator can concentrate on ESD maneuvers without having to attend to anesthetic management because of the assistance of an anesthesiologist; if complications, such as intraoperative perforation and bleeding occur, we can manage this with optimal visualization; there is no risk of aspiration pneumonia during the ESD procedure; and the supervisor can teach beginners without having to care regarding the patient’s consciousness.</w:t>
      </w:r>
    </w:p>
    <w:p w14:paraId="2D88F670"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The reported rate of perforation and bleeding of ESD is 5.0% and 2.1% in esophageal ESD</w:t>
      </w:r>
      <w:r w:rsidRPr="00FB0FBB">
        <w:rPr>
          <w:rFonts w:ascii="Book Antiqua" w:hAnsi="Book Antiqua"/>
          <w:sz w:val="24"/>
          <w:szCs w:val="24"/>
          <w:vertAlign w:val="superscript"/>
        </w:rPr>
        <w:t>[10]</w:t>
      </w:r>
      <w:r w:rsidRPr="00FB0FBB">
        <w:rPr>
          <w:rFonts w:ascii="Book Antiqua" w:hAnsi="Book Antiqua"/>
          <w:sz w:val="24"/>
          <w:szCs w:val="24"/>
        </w:rPr>
        <w:t>, 0.3%–5.0% and 3.4%–5.8% in gastric ESD</w:t>
      </w:r>
      <w:r w:rsidRPr="00FB0FBB">
        <w:rPr>
          <w:rFonts w:ascii="Book Antiqua" w:hAnsi="Book Antiqua"/>
          <w:sz w:val="24"/>
          <w:szCs w:val="24"/>
          <w:vertAlign w:val="superscript"/>
        </w:rPr>
        <w:t>[1,11-14]</w:t>
      </w:r>
      <w:r w:rsidRPr="00FB0FBB">
        <w:rPr>
          <w:rFonts w:ascii="Book Antiqua" w:hAnsi="Book Antiqua"/>
          <w:sz w:val="24"/>
          <w:szCs w:val="24"/>
        </w:rPr>
        <w:t>, and 1.4%–10.4% and 0.0%–12.0% in colorectal ESD</w:t>
      </w:r>
      <w:r w:rsidRPr="00FB0FBB">
        <w:rPr>
          <w:rFonts w:ascii="Book Antiqua" w:hAnsi="Book Antiqua"/>
          <w:sz w:val="24"/>
          <w:szCs w:val="24"/>
          <w:vertAlign w:val="superscript"/>
        </w:rPr>
        <w:t>[15-18]</w:t>
      </w:r>
      <w:r w:rsidRPr="00FB0FBB">
        <w:rPr>
          <w:rFonts w:ascii="Book Antiqua" w:hAnsi="Book Antiqua"/>
          <w:sz w:val="24"/>
          <w:szCs w:val="24"/>
        </w:rPr>
        <w:t>, respectively.</w:t>
      </w:r>
    </w:p>
    <w:p w14:paraId="7A62E733"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lastRenderedPageBreak/>
        <w:t xml:space="preserve">However, the complication rate of perforation and bleeding in ESD under general anesthesia in our institution was 0.0% and 0.0% in esophageal ESD, 1.7% and 1.7% in gastric ESD, and 3.9% and 2.0% in colorectal ESD, respectively. Although half of ESDs were performed by an endoscopy fellow under direct supervision of an experienced </w:t>
      </w:r>
      <w:proofErr w:type="spellStart"/>
      <w:r w:rsidRPr="00FB0FBB">
        <w:rPr>
          <w:rFonts w:ascii="Book Antiqua" w:hAnsi="Book Antiqua"/>
          <w:sz w:val="24"/>
          <w:szCs w:val="24"/>
        </w:rPr>
        <w:t>endoscopist</w:t>
      </w:r>
      <w:proofErr w:type="spellEnd"/>
      <w:r w:rsidRPr="00FB0FBB">
        <w:rPr>
          <w:rFonts w:ascii="Book Antiqua" w:hAnsi="Book Antiqua"/>
          <w:sz w:val="24"/>
          <w:szCs w:val="24"/>
        </w:rPr>
        <w:t>, the complication rate was lower in our study than that in previous reports.</w:t>
      </w:r>
    </w:p>
    <w:p w14:paraId="3F4C786D"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 xml:space="preserve">If intraoperative perforation and bleeding occur, any patient movement during the procedure may cause difficulty in controlling the endoscope because of poor visualization. In our study, intraoperative massive bleeding occurred in only one case of gastric ESD. Furthermore we can safely and quickly control bleeding by maintaining optimal visualization. Moreover, in all cases of intraoperative perforation, we were able to close the hole using </w:t>
      </w:r>
      <w:proofErr w:type="spellStart"/>
      <w:r w:rsidRPr="00FB0FBB">
        <w:rPr>
          <w:rFonts w:ascii="Book Antiqua" w:hAnsi="Book Antiqua"/>
          <w:sz w:val="24"/>
          <w:szCs w:val="24"/>
        </w:rPr>
        <w:t>endoclips</w:t>
      </w:r>
      <w:proofErr w:type="spellEnd"/>
      <w:r w:rsidRPr="00FB0FBB">
        <w:rPr>
          <w:rFonts w:ascii="Book Antiqua" w:hAnsi="Book Antiqua"/>
          <w:sz w:val="24"/>
          <w:szCs w:val="24"/>
        </w:rPr>
        <w:t>. Conservative treatment was sufficient for all complications, and no surgical intervention was required to manage any bleeding or perforation.</w:t>
      </w:r>
    </w:p>
    <w:p w14:paraId="73B4D2D3"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 xml:space="preserve">Aspiration pneumonia by vomiting can induce respiratory failure. Aspiration pneumonia is reported to occur in 2.2%–6.6% of patients undergoing </w:t>
      </w:r>
      <w:proofErr w:type="gramStart"/>
      <w:r w:rsidRPr="00FB0FBB">
        <w:rPr>
          <w:rFonts w:ascii="Book Antiqua" w:hAnsi="Book Antiqua"/>
          <w:sz w:val="24"/>
          <w:szCs w:val="24"/>
        </w:rPr>
        <w:t>ESD</w:t>
      </w:r>
      <w:r w:rsidRPr="00FB0FBB">
        <w:rPr>
          <w:rFonts w:ascii="Book Antiqua" w:hAnsi="Book Antiqua"/>
          <w:sz w:val="24"/>
          <w:szCs w:val="24"/>
          <w:vertAlign w:val="superscript"/>
        </w:rPr>
        <w:t>[</w:t>
      </w:r>
      <w:proofErr w:type="gramEnd"/>
      <w:r w:rsidRPr="00FB0FBB">
        <w:rPr>
          <w:rFonts w:ascii="Book Antiqua" w:hAnsi="Book Antiqua"/>
          <w:sz w:val="24"/>
          <w:szCs w:val="24"/>
          <w:vertAlign w:val="superscript"/>
        </w:rPr>
        <w:t>19-21]</w:t>
      </w:r>
      <w:r w:rsidRPr="00FB0FBB">
        <w:rPr>
          <w:rFonts w:ascii="Book Antiqua" w:hAnsi="Book Antiqua"/>
          <w:sz w:val="24"/>
          <w:szCs w:val="24"/>
        </w:rPr>
        <w:t xml:space="preserve">. Endotracheal intubation reportedly prevents aspiration, and positive pressure ventilation decreases the risk of air-related adverse </w:t>
      </w:r>
      <w:proofErr w:type="gramStart"/>
      <w:r w:rsidRPr="00FB0FBB">
        <w:rPr>
          <w:rFonts w:ascii="Book Antiqua" w:hAnsi="Book Antiqua"/>
          <w:sz w:val="24"/>
          <w:szCs w:val="24"/>
        </w:rPr>
        <w:t>events</w:t>
      </w:r>
      <w:r w:rsidRPr="00FB0FBB">
        <w:rPr>
          <w:rFonts w:ascii="Book Antiqua" w:hAnsi="Book Antiqua"/>
          <w:sz w:val="24"/>
          <w:szCs w:val="24"/>
          <w:vertAlign w:val="superscript"/>
        </w:rPr>
        <w:t>[</w:t>
      </w:r>
      <w:proofErr w:type="gramEnd"/>
      <w:r w:rsidRPr="00FB0FBB">
        <w:rPr>
          <w:rFonts w:ascii="Book Antiqua" w:hAnsi="Book Antiqua"/>
          <w:sz w:val="24"/>
          <w:szCs w:val="24"/>
          <w:vertAlign w:val="superscript"/>
        </w:rPr>
        <w:t>4,22]</w:t>
      </w:r>
      <w:r w:rsidRPr="00FB0FBB">
        <w:rPr>
          <w:rFonts w:ascii="Book Antiqua" w:hAnsi="Book Antiqua"/>
          <w:sz w:val="24"/>
          <w:szCs w:val="24"/>
        </w:rPr>
        <w:t>. Here we experienced no cases of aspiration pneumonia performing ESD under general anesthesia.</w:t>
      </w:r>
    </w:p>
    <w:p w14:paraId="7B08D1B3"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 xml:space="preserve">In this study, 25.5% patients of all ESD procedure under general anesthesia required strict anesthetic management because of severe heart or lung disease (data not shown). However, no complications associated with general anesthesia were observed. Strict anesthetic management by an anesthesiologist </w:t>
      </w:r>
      <w:r w:rsidRPr="00FB0FBB">
        <w:rPr>
          <w:rFonts w:ascii="Book Antiqua" w:hAnsi="Book Antiqua"/>
          <w:sz w:val="24"/>
          <w:szCs w:val="24"/>
        </w:rPr>
        <w:lastRenderedPageBreak/>
        <w:t>may be important in patients with severe heart or lung disease.</w:t>
      </w:r>
    </w:p>
    <w:p w14:paraId="1C61B358"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Postoperative hospital stay in our study may be longer than that in other advanced nations. The average number of hospitalization days is more in Japan than in other advanced nations because of difference in the medical insurance system. Therefore, the length of hospitalization days in our study was not because of general anesthesia.</w:t>
      </w:r>
    </w:p>
    <w:p w14:paraId="6B29FF6C" w14:textId="77777777" w:rsidR="00526E51" w:rsidRPr="00FB0FBB" w:rsidRDefault="00526E51" w:rsidP="00FB0FBB">
      <w:pPr>
        <w:spacing w:line="360" w:lineRule="auto"/>
        <w:ind w:firstLineChars="150" w:firstLine="360"/>
        <w:rPr>
          <w:rFonts w:ascii="Book Antiqua" w:hAnsi="Book Antiqua"/>
          <w:sz w:val="24"/>
          <w:szCs w:val="24"/>
        </w:rPr>
      </w:pPr>
      <w:r w:rsidRPr="00FB0FBB">
        <w:rPr>
          <w:rFonts w:ascii="Book Antiqua" w:hAnsi="Book Antiqua"/>
          <w:sz w:val="24"/>
          <w:szCs w:val="24"/>
        </w:rPr>
        <w:t>The limitation of ESD under general anesthesia is that it can be performed only in a limited number of institutions because it requires the cooperation of an anesthesiologist.</w:t>
      </w:r>
    </w:p>
    <w:p w14:paraId="5C9B5857" w14:textId="52616316" w:rsidR="00526E51" w:rsidRPr="00FB0FBB" w:rsidRDefault="00FB0FBB" w:rsidP="00FB0FBB">
      <w:pPr>
        <w:spacing w:line="360" w:lineRule="auto"/>
        <w:ind w:firstLineChars="200" w:firstLine="480"/>
        <w:rPr>
          <w:rFonts w:ascii="Book Antiqua" w:hAnsi="Book Antiqua"/>
          <w:sz w:val="24"/>
          <w:szCs w:val="24"/>
        </w:rPr>
      </w:pPr>
      <w:r w:rsidRPr="00FB0FBB">
        <w:rPr>
          <w:rFonts w:ascii="Book Antiqua" w:hAnsi="Book Antiqua"/>
          <w:sz w:val="24"/>
          <w:szCs w:val="24"/>
        </w:rPr>
        <w:t xml:space="preserve">With </w:t>
      </w:r>
      <w:r w:rsidR="00526E51" w:rsidRPr="00FB0FBB">
        <w:rPr>
          <w:rFonts w:ascii="Book Antiqua" w:hAnsi="Book Antiqua"/>
          <w:sz w:val="24"/>
          <w:szCs w:val="24"/>
        </w:rPr>
        <w:t>the cooperation of an anesthesiologist, ESD under general anesthesia will be a useful method for reducing ESD-related complications. Also, ESD under general anesthesia may be a favorable option for ESD beginners.</w:t>
      </w:r>
    </w:p>
    <w:p w14:paraId="05C4BAF4" w14:textId="77777777" w:rsidR="00C4562B" w:rsidRPr="00FB0FBB" w:rsidRDefault="00C4562B" w:rsidP="00D469AF">
      <w:pPr>
        <w:spacing w:line="360" w:lineRule="auto"/>
        <w:rPr>
          <w:rFonts w:ascii="Book Antiqua" w:eastAsia="宋体" w:hAnsi="Book Antiqua"/>
          <w:sz w:val="24"/>
          <w:szCs w:val="24"/>
          <w:lang w:eastAsia="zh-CN"/>
        </w:rPr>
      </w:pPr>
    </w:p>
    <w:p w14:paraId="6819605D" w14:textId="77777777" w:rsidR="002B6372" w:rsidRPr="00FB0FBB" w:rsidRDefault="009A0494" w:rsidP="00D469AF">
      <w:pPr>
        <w:spacing w:line="360" w:lineRule="auto"/>
        <w:rPr>
          <w:rFonts w:ascii="Book Antiqua" w:hAnsi="Book Antiqua"/>
          <w:b/>
          <w:sz w:val="24"/>
        </w:rPr>
      </w:pPr>
      <w:bookmarkStart w:id="35" w:name="OLE_LINK573"/>
      <w:bookmarkStart w:id="36" w:name="OLE_LINK574"/>
      <w:r w:rsidRPr="00FB0FBB">
        <w:rPr>
          <w:rFonts w:ascii="Book Antiqua" w:hAnsi="Book Antiqua"/>
          <w:b/>
          <w:sz w:val="24"/>
        </w:rPr>
        <w:t>COMMENTS</w:t>
      </w:r>
    </w:p>
    <w:p w14:paraId="6F777EE0" w14:textId="3092D010" w:rsidR="009A0494" w:rsidRPr="00FB0FBB" w:rsidRDefault="009A0494" w:rsidP="00D469AF">
      <w:pPr>
        <w:spacing w:line="360" w:lineRule="auto"/>
        <w:rPr>
          <w:rFonts w:ascii="Book Antiqua" w:hAnsi="Book Antiqua"/>
          <w:b/>
          <w:sz w:val="24"/>
        </w:rPr>
      </w:pPr>
      <w:r w:rsidRPr="00FB0FBB">
        <w:rPr>
          <w:rFonts w:ascii="Book Antiqua" w:hAnsi="Book Antiqua"/>
          <w:b/>
          <w:bCs/>
          <w:i/>
          <w:sz w:val="24"/>
        </w:rPr>
        <w:t>Background</w:t>
      </w:r>
    </w:p>
    <w:p w14:paraId="23743A0D" w14:textId="26A85BBE" w:rsidR="009A0494" w:rsidRPr="00FB0FBB" w:rsidRDefault="002B6372" w:rsidP="00D469AF">
      <w:pPr>
        <w:spacing w:line="360" w:lineRule="auto"/>
        <w:rPr>
          <w:rFonts w:ascii="Book Antiqua" w:hAnsi="Book Antiqua"/>
          <w:bCs/>
          <w:sz w:val="24"/>
        </w:rPr>
      </w:pPr>
      <w:r w:rsidRPr="00FB0FBB">
        <w:rPr>
          <w:rFonts w:ascii="Book Antiqua" w:hAnsi="Book Antiqua"/>
          <w:bCs/>
          <w:sz w:val="24"/>
        </w:rPr>
        <w:t>Studies regarding endoscopic submucosal dissection (ESD) under general anesthesia in Japan are scarce because ESD is generally performed under conscious sedation. ESD requires minimal patient movement for optimal visualization, which may be hampered because of insufficient sedation.</w:t>
      </w:r>
    </w:p>
    <w:p w14:paraId="20412655" w14:textId="77777777" w:rsidR="002B6372" w:rsidRPr="00FB0FBB" w:rsidRDefault="002B6372" w:rsidP="00D469AF">
      <w:pPr>
        <w:spacing w:line="360" w:lineRule="auto"/>
        <w:rPr>
          <w:rFonts w:ascii="Book Antiqua" w:hAnsi="Book Antiqua"/>
          <w:b/>
          <w:bCs/>
          <w:sz w:val="24"/>
        </w:rPr>
      </w:pPr>
    </w:p>
    <w:p w14:paraId="3CE3D1C0" w14:textId="0B44CE75" w:rsidR="009A0494" w:rsidRPr="00FB0FBB" w:rsidRDefault="009A0494" w:rsidP="00D469AF">
      <w:pPr>
        <w:spacing w:line="360" w:lineRule="auto"/>
        <w:rPr>
          <w:rFonts w:ascii="Book Antiqua" w:hAnsi="Book Antiqua"/>
          <w:b/>
          <w:bCs/>
          <w:sz w:val="24"/>
        </w:rPr>
      </w:pPr>
      <w:r w:rsidRPr="00FB0FBB">
        <w:rPr>
          <w:rFonts w:ascii="Book Antiqua" w:hAnsi="Book Antiqua"/>
          <w:b/>
          <w:bCs/>
          <w:i/>
          <w:sz w:val="24"/>
        </w:rPr>
        <w:t>Research frontiers</w:t>
      </w:r>
    </w:p>
    <w:p w14:paraId="0AF2821A" w14:textId="1B209988" w:rsidR="009A0494" w:rsidRPr="00FB0FBB" w:rsidRDefault="002B6372" w:rsidP="00D469AF">
      <w:pPr>
        <w:spacing w:line="360" w:lineRule="auto"/>
        <w:rPr>
          <w:rFonts w:ascii="Book Antiqua" w:hAnsi="Book Antiqua"/>
          <w:sz w:val="24"/>
        </w:rPr>
      </w:pPr>
      <w:r w:rsidRPr="00FB0FBB">
        <w:rPr>
          <w:rFonts w:ascii="Book Antiqua" w:hAnsi="Book Antiqua"/>
          <w:sz w:val="24"/>
        </w:rPr>
        <w:t>This study aimed to evaluate the efficacy and safety of ESD under general anesthesia</w:t>
      </w:r>
      <w:r w:rsidR="009A0494" w:rsidRPr="00FB0FBB">
        <w:rPr>
          <w:rFonts w:ascii="Book Antiqua" w:hAnsi="Book Antiqua"/>
          <w:sz w:val="24"/>
        </w:rPr>
        <w:t>.</w:t>
      </w:r>
    </w:p>
    <w:p w14:paraId="1475E0A3" w14:textId="77777777" w:rsidR="009A0494" w:rsidRPr="00FB0FBB" w:rsidRDefault="009A0494" w:rsidP="00D469AF">
      <w:pPr>
        <w:spacing w:line="360" w:lineRule="auto"/>
        <w:rPr>
          <w:rFonts w:ascii="Book Antiqua" w:hAnsi="Book Antiqua"/>
          <w:b/>
          <w:sz w:val="24"/>
        </w:rPr>
      </w:pPr>
    </w:p>
    <w:p w14:paraId="093781BE" w14:textId="485C43BE" w:rsidR="009A0494" w:rsidRPr="00FB0FBB" w:rsidRDefault="009A0494" w:rsidP="00D469AF">
      <w:pPr>
        <w:spacing w:line="360" w:lineRule="auto"/>
        <w:rPr>
          <w:rFonts w:ascii="Book Antiqua" w:hAnsi="Book Antiqua"/>
          <w:b/>
          <w:bCs/>
          <w:sz w:val="24"/>
        </w:rPr>
      </w:pPr>
      <w:r w:rsidRPr="00FB0FBB">
        <w:rPr>
          <w:rFonts w:ascii="Book Antiqua" w:hAnsi="Book Antiqua"/>
          <w:b/>
          <w:bCs/>
          <w:i/>
          <w:sz w:val="24"/>
        </w:rPr>
        <w:lastRenderedPageBreak/>
        <w:t>Innovations and breakthroughs</w:t>
      </w:r>
    </w:p>
    <w:p w14:paraId="3179162A" w14:textId="3C12527B" w:rsidR="009A0494" w:rsidRPr="00FB0FBB" w:rsidRDefault="002B6372" w:rsidP="00D469AF">
      <w:pPr>
        <w:spacing w:line="360" w:lineRule="auto"/>
        <w:rPr>
          <w:rFonts w:ascii="Book Antiqua" w:hAnsi="Book Antiqua"/>
          <w:sz w:val="24"/>
        </w:rPr>
      </w:pPr>
      <w:r w:rsidRPr="00FB0FBB">
        <w:rPr>
          <w:rFonts w:ascii="Book Antiqua" w:hAnsi="Book Antiqua"/>
          <w:sz w:val="24"/>
        </w:rPr>
        <w:t>The en bloc resection rate of esophageal, gastric, and colorectal lesions was 100.0%, 98.3%, and 96.1%, respectively. The complication rate of perforation and bleeding were 0.0% and 0.0% in esophageal ESD, 1.7% and 1.7% in gastric ESD, and 3.9% and 2.0% in colorectal ESD, respectively. No cases of aspiration pneumonia were observed. All complications were managed by conservative treatment, with no surgical intervention required.</w:t>
      </w:r>
    </w:p>
    <w:p w14:paraId="0D540F52" w14:textId="77777777" w:rsidR="009A0494" w:rsidRPr="00FB0FBB" w:rsidRDefault="009A0494" w:rsidP="00D469AF">
      <w:pPr>
        <w:spacing w:line="360" w:lineRule="auto"/>
        <w:rPr>
          <w:rFonts w:ascii="Book Antiqua" w:hAnsi="Book Antiqua"/>
          <w:b/>
          <w:sz w:val="24"/>
        </w:rPr>
      </w:pPr>
    </w:p>
    <w:p w14:paraId="6CDC69E5" w14:textId="695B9200" w:rsidR="009A0494" w:rsidRPr="00FB0FBB" w:rsidRDefault="009A0494" w:rsidP="00D469AF">
      <w:pPr>
        <w:spacing w:line="360" w:lineRule="auto"/>
        <w:rPr>
          <w:rFonts w:ascii="Book Antiqua" w:hAnsi="Book Antiqua"/>
          <w:b/>
          <w:bCs/>
          <w:sz w:val="24"/>
        </w:rPr>
      </w:pPr>
      <w:r w:rsidRPr="00FB0FBB">
        <w:rPr>
          <w:rFonts w:ascii="Book Antiqua" w:hAnsi="Book Antiqua"/>
          <w:b/>
          <w:bCs/>
          <w:i/>
          <w:sz w:val="24"/>
        </w:rPr>
        <w:t>Applications</w:t>
      </w:r>
    </w:p>
    <w:p w14:paraId="0725BDA3" w14:textId="31B0DEAE" w:rsidR="009A0494" w:rsidRPr="00FB0FBB" w:rsidRDefault="001A6139" w:rsidP="00D469AF">
      <w:pPr>
        <w:spacing w:line="360" w:lineRule="auto"/>
        <w:rPr>
          <w:rFonts w:ascii="Book Antiqua" w:hAnsi="Book Antiqua" w:cs="Arial"/>
          <w:bCs/>
          <w:sz w:val="24"/>
        </w:rPr>
      </w:pPr>
      <w:r w:rsidRPr="00FB0FBB">
        <w:rPr>
          <w:rFonts w:ascii="Book Antiqua" w:hAnsi="Book Antiqua" w:cs="Arial"/>
          <w:bCs/>
          <w:sz w:val="24"/>
        </w:rPr>
        <w:t>With the cooperation of an anesthesiologist, ESD under general anesthesia will be a useful method for reducing ESD-related complications.</w:t>
      </w:r>
    </w:p>
    <w:p w14:paraId="1371ED1E" w14:textId="77777777" w:rsidR="009A0494" w:rsidRPr="00FB0FBB" w:rsidRDefault="009A0494" w:rsidP="00D469AF">
      <w:pPr>
        <w:spacing w:line="360" w:lineRule="auto"/>
        <w:rPr>
          <w:rFonts w:ascii="Book Antiqua" w:hAnsi="Book Antiqua"/>
          <w:b/>
          <w:i/>
          <w:sz w:val="24"/>
        </w:rPr>
      </w:pPr>
      <w:bookmarkStart w:id="37" w:name="OLE_LINK13"/>
      <w:bookmarkStart w:id="38" w:name="OLE_LINK323"/>
      <w:bookmarkStart w:id="39" w:name="OLE_LINK349"/>
      <w:bookmarkStart w:id="40" w:name="OLE_LINK377"/>
      <w:bookmarkStart w:id="41" w:name="OLE_LINK386"/>
      <w:bookmarkStart w:id="42" w:name="OLE_LINK400"/>
      <w:bookmarkStart w:id="43" w:name="OLE_LINK416"/>
      <w:bookmarkStart w:id="44" w:name="OLE_LINK512"/>
      <w:bookmarkStart w:id="45" w:name="OLE_LINK524"/>
      <w:bookmarkStart w:id="46" w:name="OLE_LINK525"/>
    </w:p>
    <w:p w14:paraId="14A24921" w14:textId="77777777" w:rsidR="009A0494" w:rsidRPr="00FB0FBB" w:rsidRDefault="009A0494" w:rsidP="00D469AF">
      <w:pPr>
        <w:spacing w:line="360" w:lineRule="auto"/>
        <w:rPr>
          <w:rFonts w:ascii="Book Antiqua" w:hAnsi="Book Antiqua"/>
          <w:b/>
          <w:i/>
          <w:sz w:val="24"/>
        </w:rPr>
      </w:pPr>
      <w:bookmarkStart w:id="47" w:name="OLE_LINK598"/>
      <w:bookmarkStart w:id="48" w:name="OLE_LINK599"/>
      <w:r w:rsidRPr="00FB0FBB">
        <w:rPr>
          <w:rFonts w:ascii="Book Antiqua" w:hAnsi="Book Antiqua"/>
          <w:b/>
          <w:i/>
          <w:sz w:val="24"/>
        </w:rPr>
        <w:t>Peer</w:t>
      </w:r>
      <w:r w:rsidRPr="00FB0FBB">
        <w:rPr>
          <w:rFonts w:ascii="Book Antiqua" w:hAnsi="Book Antiqua" w:hint="eastAsia"/>
          <w:b/>
          <w:i/>
          <w:sz w:val="24"/>
        </w:rPr>
        <w:t>-</w:t>
      </w:r>
      <w:r w:rsidRPr="00FB0FBB">
        <w:rPr>
          <w:rFonts w:ascii="Book Antiqua" w:hAnsi="Book Antiqua"/>
          <w:b/>
          <w:i/>
          <w:sz w:val="24"/>
        </w:rPr>
        <w:t>review</w:t>
      </w:r>
    </w:p>
    <w:bookmarkEnd w:id="37"/>
    <w:bookmarkEnd w:id="38"/>
    <w:bookmarkEnd w:id="39"/>
    <w:bookmarkEnd w:id="40"/>
    <w:bookmarkEnd w:id="41"/>
    <w:bookmarkEnd w:id="42"/>
    <w:bookmarkEnd w:id="43"/>
    <w:bookmarkEnd w:id="44"/>
    <w:bookmarkEnd w:id="47"/>
    <w:bookmarkEnd w:id="48"/>
    <w:p w14:paraId="3BA9C743" w14:textId="77777777" w:rsidR="00FB0FBB" w:rsidRPr="00FB0FBB" w:rsidRDefault="00FB0FBB" w:rsidP="00FB0FBB">
      <w:pPr>
        <w:spacing w:line="360" w:lineRule="auto"/>
        <w:rPr>
          <w:rFonts w:ascii="Book Antiqua" w:hAnsi="Book Antiqua" w:cs="Arial"/>
          <w:color w:val="000000"/>
          <w:sz w:val="24"/>
        </w:rPr>
      </w:pPr>
      <w:r w:rsidRPr="00FB0FBB">
        <w:rPr>
          <w:rFonts w:ascii="Book Antiqua" w:hAnsi="Book Antiqua" w:cs="Arial"/>
          <w:color w:val="000000"/>
          <w:sz w:val="24"/>
        </w:rPr>
        <w:t>In the article Endoscopic Submucosal Dissection (ESD) under General Anesthesia authors tried to evaluate the efficacy and safety of ESD under general anesthesia in the retrospective manner.</w:t>
      </w:r>
    </w:p>
    <w:bookmarkEnd w:id="35"/>
    <w:bookmarkEnd w:id="36"/>
    <w:bookmarkEnd w:id="45"/>
    <w:bookmarkEnd w:id="46"/>
    <w:p w14:paraId="6744C628" w14:textId="77777777" w:rsidR="004E3881" w:rsidRPr="00FB0FBB" w:rsidRDefault="0085507A" w:rsidP="00D469AF">
      <w:pPr>
        <w:spacing w:line="360" w:lineRule="auto"/>
        <w:rPr>
          <w:rFonts w:ascii="Book Antiqua" w:hAnsi="Book Antiqua"/>
          <w:sz w:val="24"/>
          <w:szCs w:val="24"/>
        </w:rPr>
      </w:pPr>
      <w:r w:rsidRPr="00FB0FBB">
        <w:rPr>
          <w:rFonts w:ascii="Book Antiqua" w:hAnsi="Book Antiqua"/>
          <w:sz w:val="24"/>
          <w:szCs w:val="24"/>
        </w:rPr>
        <w:br w:type="page"/>
      </w:r>
    </w:p>
    <w:p w14:paraId="6D251556" w14:textId="4C265049" w:rsidR="00A414A4" w:rsidRPr="00FB0FBB" w:rsidRDefault="009A0494" w:rsidP="00FB0FBB">
      <w:pPr>
        <w:autoSpaceDE w:val="0"/>
        <w:autoSpaceDN w:val="0"/>
        <w:adjustRightInd w:val="0"/>
        <w:snapToGrid w:val="0"/>
        <w:spacing w:line="360" w:lineRule="auto"/>
        <w:rPr>
          <w:rFonts w:ascii="Book Antiqua" w:eastAsia="宋体" w:hAnsi="Book Antiqua" w:cs="Arial"/>
          <w:b/>
          <w:sz w:val="24"/>
          <w:lang w:eastAsia="zh-CN"/>
        </w:rPr>
      </w:pPr>
      <w:bookmarkStart w:id="49" w:name="OLE_LINK346"/>
      <w:bookmarkStart w:id="50" w:name="OLE_LINK347"/>
      <w:r w:rsidRPr="00FB0FBB">
        <w:rPr>
          <w:rFonts w:ascii="Book Antiqua" w:hAnsi="Book Antiqua" w:cs="Arial"/>
          <w:b/>
          <w:sz w:val="24"/>
        </w:rPr>
        <w:lastRenderedPageBreak/>
        <w:t>REFERENCES</w:t>
      </w:r>
      <w:bookmarkEnd w:id="49"/>
      <w:bookmarkEnd w:id="50"/>
    </w:p>
    <w:p w14:paraId="0C2EC0D7"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1 </w:t>
      </w:r>
      <w:proofErr w:type="spellStart"/>
      <w:r w:rsidRPr="00533822">
        <w:rPr>
          <w:rFonts w:ascii="Book Antiqua" w:eastAsia="宋体" w:hAnsi="Book Antiqua" w:cs="宋体"/>
          <w:b/>
          <w:bCs/>
          <w:kern w:val="0"/>
          <w:sz w:val="24"/>
          <w:szCs w:val="24"/>
        </w:rPr>
        <w:t>Isomoto</w:t>
      </w:r>
      <w:proofErr w:type="spellEnd"/>
      <w:r w:rsidRPr="00533822">
        <w:rPr>
          <w:rFonts w:ascii="Book Antiqua" w:eastAsia="宋体" w:hAnsi="Book Antiqua" w:cs="宋体"/>
          <w:b/>
          <w:bCs/>
          <w:kern w:val="0"/>
          <w:sz w:val="24"/>
          <w:szCs w:val="24"/>
        </w:rPr>
        <w:t xml:space="preserve"> H</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Shikuwa</w:t>
      </w:r>
      <w:proofErr w:type="spellEnd"/>
      <w:r w:rsidRPr="00533822">
        <w:rPr>
          <w:rFonts w:ascii="Book Antiqua" w:eastAsia="宋体" w:hAnsi="Book Antiqua" w:cs="宋体"/>
          <w:kern w:val="0"/>
          <w:sz w:val="24"/>
          <w:szCs w:val="24"/>
        </w:rPr>
        <w:t xml:space="preserve"> S, Yamaguchi N, Fukuda E, Ikeda K, </w:t>
      </w:r>
      <w:proofErr w:type="spellStart"/>
      <w:r w:rsidRPr="00533822">
        <w:rPr>
          <w:rFonts w:ascii="Book Antiqua" w:eastAsia="宋体" w:hAnsi="Book Antiqua" w:cs="宋体"/>
          <w:kern w:val="0"/>
          <w:sz w:val="24"/>
          <w:szCs w:val="24"/>
        </w:rPr>
        <w:t>Nishiyama</w:t>
      </w:r>
      <w:proofErr w:type="spellEnd"/>
      <w:r w:rsidRPr="00533822">
        <w:rPr>
          <w:rFonts w:ascii="Book Antiqua" w:eastAsia="宋体" w:hAnsi="Book Antiqua" w:cs="宋体"/>
          <w:kern w:val="0"/>
          <w:sz w:val="24"/>
          <w:szCs w:val="24"/>
        </w:rPr>
        <w:t xml:space="preserve"> H, </w:t>
      </w:r>
      <w:proofErr w:type="spellStart"/>
      <w:r w:rsidRPr="00533822">
        <w:rPr>
          <w:rFonts w:ascii="Book Antiqua" w:eastAsia="宋体" w:hAnsi="Book Antiqua" w:cs="宋体"/>
          <w:kern w:val="0"/>
          <w:sz w:val="24"/>
          <w:szCs w:val="24"/>
        </w:rPr>
        <w:t>Ohnita</w:t>
      </w:r>
      <w:proofErr w:type="spellEnd"/>
      <w:r w:rsidRPr="00533822">
        <w:rPr>
          <w:rFonts w:ascii="Book Antiqua" w:eastAsia="宋体" w:hAnsi="Book Antiqua" w:cs="宋体"/>
          <w:kern w:val="0"/>
          <w:sz w:val="24"/>
          <w:szCs w:val="24"/>
        </w:rPr>
        <w:t xml:space="preserve"> K, Mizuta Y, </w:t>
      </w:r>
      <w:proofErr w:type="spellStart"/>
      <w:r w:rsidRPr="00533822">
        <w:rPr>
          <w:rFonts w:ascii="Book Antiqua" w:eastAsia="宋体" w:hAnsi="Book Antiqua" w:cs="宋体"/>
          <w:kern w:val="0"/>
          <w:sz w:val="24"/>
          <w:szCs w:val="24"/>
        </w:rPr>
        <w:t>Shiozawa</w:t>
      </w:r>
      <w:proofErr w:type="spellEnd"/>
      <w:r w:rsidRPr="00533822">
        <w:rPr>
          <w:rFonts w:ascii="Book Antiqua" w:eastAsia="宋体" w:hAnsi="Book Antiqua" w:cs="宋体"/>
          <w:kern w:val="0"/>
          <w:sz w:val="24"/>
          <w:szCs w:val="24"/>
        </w:rPr>
        <w:t xml:space="preserve"> J, Kohno S. Endoscopic submucosal dissection for early gastric cancer: a large-scale feasibility study. </w:t>
      </w:r>
      <w:r w:rsidRPr="00533822">
        <w:rPr>
          <w:rFonts w:ascii="Book Antiqua" w:eastAsia="宋体" w:hAnsi="Book Antiqua" w:cs="宋体"/>
          <w:i/>
          <w:iCs/>
          <w:kern w:val="0"/>
          <w:sz w:val="24"/>
          <w:szCs w:val="24"/>
        </w:rPr>
        <w:t>Gut</w:t>
      </w:r>
      <w:r w:rsidRPr="00533822">
        <w:rPr>
          <w:rFonts w:ascii="Book Antiqua" w:eastAsia="宋体" w:hAnsi="Book Antiqua" w:cs="宋体"/>
          <w:kern w:val="0"/>
          <w:sz w:val="24"/>
          <w:szCs w:val="24"/>
        </w:rPr>
        <w:t> 2009; </w:t>
      </w:r>
      <w:r w:rsidRPr="00533822">
        <w:rPr>
          <w:rFonts w:ascii="Book Antiqua" w:eastAsia="宋体" w:hAnsi="Book Antiqua" w:cs="宋体"/>
          <w:b/>
          <w:bCs/>
          <w:kern w:val="0"/>
          <w:sz w:val="24"/>
          <w:szCs w:val="24"/>
        </w:rPr>
        <w:t>58</w:t>
      </w:r>
      <w:r w:rsidRPr="00533822">
        <w:rPr>
          <w:rFonts w:ascii="Book Antiqua" w:eastAsia="宋体" w:hAnsi="Book Antiqua" w:cs="宋体"/>
          <w:kern w:val="0"/>
          <w:sz w:val="24"/>
          <w:szCs w:val="24"/>
        </w:rPr>
        <w:t>: 331-336 [PMID: 19001058 DOI: 10.1136/gut.2008.165381]</w:t>
      </w:r>
    </w:p>
    <w:p w14:paraId="78A8B0C4"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2 </w:t>
      </w:r>
      <w:proofErr w:type="spellStart"/>
      <w:r w:rsidRPr="00533822">
        <w:rPr>
          <w:rFonts w:ascii="Book Antiqua" w:eastAsia="宋体" w:hAnsi="Book Antiqua" w:cs="宋体"/>
          <w:b/>
          <w:bCs/>
          <w:kern w:val="0"/>
          <w:sz w:val="24"/>
          <w:szCs w:val="24"/>
        </w:rPr>
        <w:t>Fernández-Esparrach</w:t>
      </w:r>
      <w:proofErr w:type="spellEnd"/>
      <w:r w:rsidRPr="00533822">
        <w:rPr>
          <w:rFonts w:ascii="Book Antiqua" w:eastAsia="宋体" w:hAnsi="Book Antiqua" w:cs="宋体"/>
          <w:b/>
          <w:bCs/>
          <w:kern w:val="0"/>
          <w:sz w:val="24"/>
          <w:szCs w:val="24"/>
        </w:rPr>
        <w:t xml:space="preserve"> G</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Calderón</w:t>
      </w:r>
      <w:proofErr w:type="spellEnd"/>
      <w:r w:rsidRPr="00533822">
        <w:rPr>
          <w:rFonts w:ascii="Book Antiqua" w:eastAsia="宋体" w:hAnsi="Book Antiqua" w:cs="宋体"/>
          <w:kern w:val="0"/>
          <w:sz w:val="24"/>
          <w:szCs w:val="24"/>
        </w:rPr>
        <w:t xml:space="preserve"> A, de la Peña J, </w:t>
      </w:r>
      <w:proofErr w:type="spellStart"/>
      <w:r w:rsidRPr="00533822">
        <w:rPr>
          <w:rFonts w:ascii="Book Antiqua" w:eastAsia="宋体" w:hAnsi="Book Antiqua" w:cs="宋体"/>
          <w:kern w:val="0"/>
          <w:sz w:val="24"/>
          <w:szCs w:val="24"/>
        </w:rPr>
        <w:t>Díaz</w:t>
      </w:r>
      <w:proofErr w:type="spellEnd"/>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Tasende</w:t>
      </w:r>
      <w:proofErr w:type="spellEnd"/>
      <w:r w:rsidRPr="00533822">
        <w:rPr>
          <w:rFonts w:ascii="Book Antiqua" w:eastAsia="宋体" w:hAnsi="Book Antiqua" w:cs="宋体"/>
          <w:kern w:val="0"/>
          <w:sz w:val="24"/>
          <w:szCs w:val="24"/>
        </w:rPr>
        <w:t xml:space="preserve"> JB, Esteban JM, </w:t>
      </w:r>
      <w:proofErr w:type="spellStart"/>
      <w:r w:rsidRPr="00533822">
        <w:rPr>
          <w:rFonts w:ascii="Book Antiqua" w:eastAsia="宋体" w:hAnsi="Book Antiqua" w:cs="宋体"/>
          <w:kern w:val="0"/>
          <w:sz w:val="24"/>
          <w:szCs w:val="24"/>
        </w:rPr>
        <w:t>Gimeno-García</w:t>
      </w:r>
      <w:proofErr w:type="spellEnd"/>
      <w:r w:rsidRPr="00533822">
        <w:rPr>
          <w:rFonts w:ascii="Book Antiqua" w:eastAsia="宋体" w:hAnsi="Book Antiqua" w:cs="宋体"/>
          <w:kern w:val="0"/>
          <w:sz w:val="24"/>
          <w:szCs w:val="24"/>
        </w:rPr>
        <w:t xml:space="preserve"> AZ, Herreros de Tejada A, </w:t>
      </w:r>
      <w:proofErr w:type="spellStart"/>
      <w:r w:rsidRPr="00533822">
        <w:rPr>
          <w:rFonts w:ascii="Book Antiqua" w:eastAsia="宋体" w:hAnsi="Book Antiqua" w:cs="宋体"/>
          <w:kern w:val="0"/>
          <w:sz w:val="24"/>
          <w:szCs w:val="24"/>
        </w:rPr>
        <w:t>Martínez</w:t>
      </w:r>
      <w:proofErr w:type="spellEnd"/>
      <w:r w:rsidRPr="00533822">
        <w:rPr>
          <w:rFonts w:ascii="Book Antiqua" w:eastAsia="宋体" w:hAnsi="Book Antiqua" w:cs="宋体"/>
          <w:kern w:val="0"/>
          <w:sz w:val="24"/>
          <w:szCs w:val="24"/>
        </w:rPr>
        <w:t xml:space="preserve">-Ares D, </w:t>
      </w:r>
      <w:proofErr w:type="spellStart"/>
      <w:r w:rsidRPr="00533822">
        <w:rPr>
          <w:rFonts w:ascii="Book Antiqua" w:eastAsia="宋体" w:hAnsi="Book Antiqua" w:cs="宋体"/>
          <w:kern w:val="0"/>
          <w:sz w:val="24"/>
          <w:szCs w:val="24"/>
        </w:rPr>
        <w:t>Nicolás</w:t>
      </w:r>
      <w:proofErr w:type="spellEnd"/>
      <w:r w:rsidRPr="00533822">
        <w:rPr>
          <w:rFonts w:ascii="Book Antiqua" w:eastAsia="宋体" w:hAnsi="Book Antiqua" w:cs="宋体"/>
          <w:kern w:val="0"/>
          <w:sz w:val="24"/>
          <w:szCs w:val="24"/>
        </w:rPr>
        <w:t xml:space="preserve">-Pérez D, Nogales O, Ono A, </w:t>
      </w:r>
      <w:proofErr w:type="spellStart"/>
      <w:r w:rsidRPr="00533822">
        <w:rPr>
          <w:rFonts w:ascii="Book Antiqua" w:eastAsia="宋体" w:hAnsi="Book Antiqua" w:cs="宋体"/>
          <w:kern w:val="0"/>
          <w:sz w:val="24"/>
          <w:szCs w:val="24"/>
        </w:rPr>
        <w:t>Orive-Calzada</w:t>
      </w:r>
      <w:proofErr w:type="spellEnd"/>
      <w:r w:rsidRPr="00533822">
        <w:rPr>
          <w:rFonts w:ascii="Book Antiqua" w:eastAsia="宋体" w:hAnsi="Book Antiqua" w:cs="宋体"/>
          <w:kern w:val="0"/>
          <w:sz w:val="24"/>
          <w:szCs w:val="24"/>
        </w:rPr>
        <w:t xml:space="preserve"> A, Parra-Blanco A, Rodríguez Muñoz S, Sánchez Hernández E, Sánchez-</w:t>
      </w:r>
      <w:proofErr w:type="spellStart"/>
      <w:r w:rsidRPr="00533822">
        <w:rPr>
          <w:rFonts w:ascii="Book Antiqua" w:eastAsia="宋体" w:hAnsi="Book Antiqua" w:cs="宋体"/>
          <w:kern w:val="0"/>
          <w:sz w:val="24"/>
          <w:szCs w:val="24"/>
        </w:rPr>
        <w:t>Yagüe</w:t>
      </w:r>
      <w:proofErr w:type="spellEnd"/>
      <w:r w:rsidRPr="00533822">
        <w:rPr>
          <w:rFonts w:ascii="Book Antiqua" w:eastAsia="宋体" w:hAnsi="Book Antiqua" w:cs="宋体"/>
          <w:kern w:val="0"/>
          <w:sz w:val="24"/>
          <w:szCs w:val="24"/>
        </w:rPr>
        <w:t xml:space="preserve"> A, </w:t>
      </w:r>
      <w:proofErr w:type="spellStart"/>
      <w:r w:rsidRPr="00533822">
        <w:rPr>
          <w:rFonts w:ascii="Book Antiqua" w:eastAsia="宋体" w:hAnsi="Book Antiqua" w:cs="宋体"/>
          <w:kern w:val="0"/>
          <w:sz w:val="24"/>
          <w:szCs w:val="24"/>
        </w:rPr>
        <w:t>Vázquez-Sequeiros</w:t>
      </w:r>
      <w:proofErr w:type="spellEnd"/>
      <w:r w:rsidRPr="00533822">
        <w:rPr>
          <w:rFonts w:ascii="Book Antiqua" w:eastAsia="宋体" w:hAnsi="Book Antiqua" w:cs="宋体"/>
          <w:kern w:val="0"/>
          <w:sz w:val="24"/>
          <w:szCs w:val="24"/>
        </w:rPr>
        <w:t xml:space="preserve"> E, Vila J, </w:t>
      </w:r>
      <w:proofErr w:type="spellStart"/>
      <w:r w:rsidRPr="00533822">
        <w:rPr>
          <w:rFonts w:ascii="Book Antiqua" w:eastAsia="宋体" w:hAnsi="Book Antiqua" w:cs="宋体"/>
          <w:kern w:val="0"/>
          <w:sz w:val="24"/>
          <w:szCs w:val="24"/>
        </w:rPr>
        <w:t>López</w:t>
      </w:r>
      <w:proofErr w:type="spellEnd"/>
      <w:r w:rsidRPr="00533822">
        <w:rPr>
          <w:rFonts w:ascii="Book Antiqua" w:eastAsia="宋体" w:hAnsi="Book Antiqua" w:cs="宋体"/>
          <w:kern w:val="0"/>
          <w:sz w:val="24"/>
          <w:szCs w:val="24"/>
        </w:rPr>
        <w:t xml:space="preserve"> Rosés L. Endoscopic submucosal dissection. </w:t>
      </w:r>
      <w:r w:rsidRPr="00533822">
        <w:rPr>
          <w:rFonts w:ascii="Book Antiqua" w:eastAsia="宋体" w:hAnsi="Book Antiqua" w:cs="宋体"/>
          <w:i/>
          <w:iCs/>
          <w:kern w:val="0"/>
          <w:sz w:val="24"/>
          <w:szCs w:val="24"/>
        </w:rPr>
        <w:t>Endoscopy</w:t>
      </w:r>
      <w:r w:rsidRPr="00533822">
        <w:rPr>
          <w:rFonts w:ascii="Book Antiqua" w:eastAsia="宋体" w:hAnsi="Book Antiqua" w:cs="宋体"/>
          <w:kern w:val="0"/>
          <w:sz w:val="24"/>
          <w:szCs w:val="24"/>
        </w:rPr>
        <w:t> 2014; </w:t>
      </w:r>
      <w:r w:rsidRPr="00533822">
        <w:rPr>
          <w:rFonts w:ascii="Book Antiqua" w:eastAsia="宋体" w:hAnsi="Book Antiqua" w:cs="宋体"/>
          <w:b/>
          <w:bCs/>
          <w:kern w:val="0"/>
          <w:sz w:val="24"/>
          <w:szCs w:val="24"/>
        </w:rPr>
        <w:t>46</w:t>
      </w:r>
      <w:r w:rsidRPr="00533822">
        <w:rPr>
          <w:rFonts w:ascii="Book Antiqua" w:eastAsia="宋体" w:hAnsi="Book Antiqua" w:cs="宋体"/>
          <w:kern w:val="0"/>
          <w:sz w:val="24"/>
          <w:szCs w:val="24"/>
        </w:rPr>
        <w:t>: 361-370 [PMID: 24671864 DOI: 10.1055/s-0034-1364921]</w:t>
      </w:r>
    </w:p>
    <w:p w14:paraId="7A9253D7"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3 </w:t>
      </w:r>
      <w:r w:rsidRPr="00533822">
        <w:rPr>
          <w:rFonts w:ascii="Book Antiqua" w:eastAsia="宋体" w:hAnsi="Book Antiqua" w:cs="宋体"/>
          <w:b/>
          <w:bCs/>
          <w:kern w:val="0"/>
          <w:sz w:val="24"/>
          <w:szCs w:val="24"/>
        </w:rPr>
        <w:t>Maple JT</w:t>
      </w:r>
      <w:r w:rsidRPr="00533822">
        <w:rPr>
          <w:rFonts w:ascii="Book Antiqua" w:eastAsia="宋体" w:hAnsi="Book Antiqua" w:cs="宋体"/>
          <w:kern w:val="0"/>
          <w:sz w:val="24"/>
          <w:szCs w:val="24"/>
        </w:rPr>
        <w:t xml:space="preserve">, Abu </w:t>
      </w:r>
      <w:proofErr w:type="spellStart"/>
      <w:r w:rsidRPr="00533822">
        <w:rPr>
          <w:rFonts w:ascii="Book Antiqua" w:eastAsia="宋体" w:hAnsi="Book Antiqua" w:cs="宋体"/>
          <w:kern w:val="0"/>
          <w:sz w:val="24"/>
          <w:szCs w:val="24"/>
        </w:rPr>
        <w:t>Dayyeh</w:t>
      </w:r>
      <w:proofErr w:type="spellEnd"/>
      <w:r w:rsidRPr="00533822">
        <w:rPr>
          <w:rFonts w:ascii="Book Antiqua" w:eastAsia="宋体" w:hAnsi="Book Antiqua" w:cs="宋体"/>
          <w:kern w:val="0"/>
          <w:sz w:val="24"/>
          <w:szCs w:val="24"/>
        </w:rPr>
        <w:t xml:space="preserve"> BK, Chauhan SS, Hwang JH, </w:t>
      </w:r>
      <w:proofErr w:type="spellStart"/>
      <w:r w:rsidRPr="00533822">
        <w:rPr>
          <w:rFonts w:ascii="Book Antiqua" w:eastAsia="宋体" w:hAnsi="Book Antiqua" w:cs="宋体"/>
          <w:kern w:val="0"/>
          <w:sz w:val="24"/>
          <w:szCs w:val="24"/>
        </w:rPr>
        <w:t>Komanduri</w:t>
      </w:r>
      <w:proofErr w:type="spellEnd"/>
      <w:r w:rsidRPr="00533822">
        <w:rPr>
          <w:rFonts w:ascii="Book Antiqua" w:eastAsia="宋体" w:hAnsi="Book Antiqua" w:cs="宋体"/>
          <w:kern w:val="0"/>
          <w:sz w:val="24"/>
          <w:szCs w:val="24"/>
        </w:rPr>
        <w:t xml:space="preserve"> S, </w:t>
      </w:r>
      <w:proofErr w:type="spellStart"/>
      <w:r w:rsidRPr="00533822">
        <w:rPr>
          <w:rFonts w:ascii="Book Antiqua" w:eastAsia="宋体" w:hAnsi="Book Antiqua" w:cs="宋体"/>
          <w:kern w:val="0"/>
          <w:sz w:val="24"/>
          <w:szCs w:val="24"/>
        </w:rPr>
        <w:t>Manfredi</w:t>
      </w:r>
      <w:proofErr w:type="spellEnd"/>
      <w:r w:rsidRPr="00533822">
        <w:rPr>
          <w:rFonts w:ascii="Book Antiqua" w:eastAsia="宋体" w:hAnsi="Book Antiqua" w:cs="宋体"/>
          <w:kern w:val="0"/>
          <w:sz w:val="24"/>
          <w:szCs w:val="24"/>
        </w:rPr>
        <w:t xml:space="preserve"> M, Konda V, Murad FM, Siddiqui UD, Banerjee S. Endoscopic submucosal dissection. </w:t>
      </w:r>
      <w:proofErr w:type="spellStart"/>
      <w:r w:rsidRPr="00533822">
        <w:rPr>
          <w:rFonts w:ascii="Book Antiqua" w:eastAsia="宋体" w:hAnsi="Book Antiqua" w:cs="宋体"/>
          <w:i/>
          <w:iCs/>
          <w:kern w:val="0"/>
          <w:sz w:val="24"/>
          <w:szCs w:val="24"/>
        </w:rPr>
        <w:t>Gastrointest</w:t>
      </w:r>
      <w:proofErr w:type="spellEnd"/>
      <w:r w:rsidRPr="00533822">
        <w:rPr>
          <w:rFonts w:ascii="Book Antiqua" w:eastAsia="宋体" w:hAnsi="Book Antiqua" w:cs="宋体"/>
          <w:i/>
          <w:iCs/>
          <w:kern w:val="0"/>
          <w:sz w:val="24"/>
          <w:szCs w:val="24"/>
        </w:rPr>
        <w:t xml:space="preserve"> </w:t>
      </w:r>
      <w:proofErr w:type="spellStart"/>
      <w:r w:rsidRPr="00533822">
        <w:rPr>
          <w:rFonts w:ascii="Book Antiqua" w:eastAsia="宋体" w:hAnsi="Book Antiqua" w:cs="宋体"/>
          <w:i/>
          <w:iCs/>
          <w:kern w:val="0"/>
          <w:sz w:val="24"/>
          <w:szCs w:val="24"/>
        </w:rPr>
        <w:t>Endosc</w:t>
      </w:r>
      <w:proofErr w:type="spellEnd"/>
      <w:r w:rsidRPr="00533822">
        <w:rPr>
          <w:rFonts w:ascii="Book Antiqua" w:eastAsia="宋体" w:hAnsi="Book Antiqua" w:cs="宋体"/>
          <w:kern w:val="0"/>
          <w:sz w:val="24"/>
          <w:szCs w:val="24"/>
        </w:rPr>
        <w:t> 2015; </w:t>
      </w:r>
      <w:r w:rsidRPr="00533822">
        <w:rPr>
          <w:rFonts w:ascii="Book Antiqua" w:eastAsia="宋体" w:hAnsi="Book Antiqua" w:cs="宋体"/>
          <w:b/>
          <w:bCs/>
          <w:kern w:val="0"/>
          <w:sz w:val="24"/>
          <w:szCs w:val="24"/>
        </w:rPr>
        <w:t>81</w:t>
      </w:r>
      <w:r w:rsidRPr="00533822">
        <w:rPr>
          <w:rFonts w:ascii="Book Antiqua" w:eastAsia="宋体" w:hAnsi="Book Antiqua" w:cs="宋体"/>
          <w:kern w:val="0"/>
          <w:sz w:val="24"/>
          <w:szCs w:val="24"/>
        </w:rPr>
        <w:t>: 1311-1325 [PMID: 25796422 DOI: 10.1016/j.gie.2014.12.010]</w:t>
      </w:r>
    </w:p>
    <w:p w14:paraId="5AA76AD8"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4 </w:t>
      </w:r>
      <w:proofErr w:type="spellStart"/>
      <w:r w:rsidRPr="00533822">
        <w:rPr>
          <w:rFonts w:ascii="Book Antiqua" w:eastAsia="宋体" w:hAnsi="Book Antiqua" w:cs="宋体"/>
          <w:b/>
          <w:bCs/>
          <w:kern w:val="0"/>
          <w:sz w:val="24"/>
          <w:szCs w:val="24"/>
        </w:rPr>
        <w:t>Zhai</w:t>
      </w:r>
      <w:proofErr w:type="spellEnd"/>
      <w:r w:rsidRPr="00533822">
        <w:rPr>
          <w:rFonts w:ascii="Book Antiqua" w:eastAsia="宋体" w:hAnsi="Book Antiqua" w:cs="宋体"/>
          <w:b/>
          <w:bCs/>
          <w:kern w:val="0"/>
          <w:sz w:val="24"/>
          <w:szCs w:val="24"/>
        </w:rPr>
        <w:t xml:space="preserve"> YQ</w:t>
      </w:r>
      <w:r w:rsidRPr="00533822">
        <w:rPr>
          <w:rFonts w:ascii="Book Antiqua" w:eastAsia="宋体" w:hAnsi="Book Antiqua" w:cs="宋体"/>
          <w:kern w:val="0"/>
          <w:sz w:val="24"/>
          <w:szCs w:val="24"/>
        </w:rPr>
        <w:t xml:space="preserve">, Li HK, </w:t>
      </w:r>
      <w:proofErr w:type="spellStart"/>
      <w:r w:rsidRPr="00533822">
        <w:rPr>
          <w:rFonts w:ascii="Book Antiqua" w:eastAsia="宋体" w:hAnsi="Book Antiqua" w:cs="宋体"/>
          <w:kern w:val="0"/>
          <w:sz w:val="24"/>
          <w:szCs w:val="24"/>
        </w:rPr>
        <w:t>Linghu</w:t>
      </w:r>
      <w:proofErr w:type="spellEnd"/>
      <w:r w:rsidRPr="00533822">
        <w:rPr>
          <w:rFonts w:ascii="Book Antiqua" w:eastAsia="宋体" w:hAnsi="Book Antiqua" w:cs="宋体"/>
          <w:kern w:val="0"/>
          <w:sz w:val="24"/>
          <w:szCs w:val="24"/>
        </w:rPr>
        <w:t xml:space="preserve"> EQ. Endoscopic submucosal tunnel dissection for large superficial esophageal squamous cell neoplasms. </w:t>
      </w:r>
      <w:r w:rsidRPr="00533822">
        <w:rPr>
          <w:rFonts w:ascii="Book Antiqua" w:eastAsia="宋体" w:hAnsi="Book Antiqua" w:cs="宋体"/>
          <w:i/>
          <w:iCs/>
          <w:kern w:val="0"/>
          <w:sz w:val="24"/>
          <w:szCs w:val="24"/>
        </w:rPr>
        <w:t xml:space="preserve">World J </w:t>
      </w:r>
      <w:proofErr w:type="spellStart"/>
      <w:r w:rsidRPr="00533822">
        <w:rPr>
          <w:rFonts w:ascii="Book Antiqua" w:eastAsia="宋体" w:hAnsi="Book Antiqua" w:cs="宋体"/>
          <w:i/>
          <w:iCs/>
          <w:kern w:val="0"/>
          <w:sz w:val="24"/>
          <w:szCs w:val="24"/>
        </w:rPr>
        <w:t>Gastroenterol</w:t>
      </w:r>
      <w:proofErr w:type="spellEnd"/>
      <w:r w:rsidRPr="00533822">
        <w:rPr>
          <w:rFonts w:ascii="Book Antiqua" w:eastAsia="宋体" w:hAnsi="Book Antiqua" w:cs="宋体"/>
          <w:kern w:val="0"/>
          <w:sz w:val="24"/>
          <w:szCs w:val="24"/>
        </w:rPr>
        <w:t> 2016; </w:t>
      </w:r>
      <w:r w:rsidRPr="00533822">
        <w:rPr>
          <w:rFonts w:ascii="Book Antiqua" w:eastAsia="宋体" w:hAnsi="Book Antiqua" w:cs="宋体"/>
          <w:b/>
          <w:bCs/>
          <w:kern w:val="0"/>
          <w:sz w:val="24"/>
          <w:szCs w:val="24"/>
        </w:rPr>
        <w:t>22</w:t>
      </w:r>
      <w:r w:rsidRPr="00533822">
        <w:rPr>
          <w:rFonts w:ascii="Book Antiqua" w:eastAsia="宋体" w:hAnsi="Book Antiqua" w:cs="宋体"/>
          <w:kern w:val="0"/>
          <w:sz w:val="24"/>
          <w:szCs w:val="24"/>
        </w:rPr>
        <w:t>: 435-445 [PMID: 26755889 DOI: 10.3748/wjg.v22.i1.435]</w:t>
      </w:r>
    </w:p>
    <w:p w14:paraId="63BAD787"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5 </w:t>
      </w:r>
      <w:r w:rsidRPr="00533822">
        <w:rPr>
          <w:rFonts w:ascii="Book Antiqua" w:eastAsia="宋体" w:hAnsi="Book Antiqua" w:cs="宋体"/>
          <w:b/>
          <w:bCs/>
          <w:kern w:val="0"/>
          <w:sz w:val="24"/>
          <w:szCs w:val="24"/>
        </w:rPr>
        <w:t>Suzuki T</w:t>
      </w:r>
      <w:r w:rsidRPr="00533822">
        <w:rPr>
          <w:rFonts w:ascii="Book Antiqua" w:eastAsia="宋体" w:hAnsi="Book Antiqua" w:cs="宋体"/>
          <w:kern w:val="0"/>
          <w:sz w:val="24"/>
          <w:szCs w:val="24"/>
        </w:rPr>
        <w:t xml:space="preserve">, Minami H, Komatsu T, </w:t>
      </w:r>
      <w:proofErr w:type="spellStart"/>
      <w:r w:rsidRPr="00533822">
        <w:rPr>
          <w:rFonts w:ascii="Book Antiqua" w:eastAsia="宋体" w:hAnsi="Book Antiqua" w:cs="宋体"/>
          <w:kern w:val="0"/>
          <w:sz w:val="24"/>
          <w:szCs w:val="24"/>
        </w:rPr>
        <w:t>Masusda</w:t>
      </w:r>
      <w:proofErr w:type="spellEnd"/>
      <w:r w:rsidRPr="00533822">
        <w:rPr>
          <w:rFonts w:ascii="Book Antiqua" w:eastAsia="宋体" w:hAnsi="Book Antiqua" w:cs="宋体"/>
          <w:kern w:val="0"/>
          <w:sz w:val="24"/>
          <w:szCs w:val="24"/>
        </w:rPr>
        <w:t xml:space="preserve"> R, Kobayashi Y, Sakamoto A, Sato Y, Inoue H, </w:t>
      </w:r>
      <w:proofErr w:type="spellStart"/>
      <w:r w:rsidRPr="00533822">
        <w:rPr>
          <w:rFonts w:ascii="Book Antiqua" w:eastAsia="宋体" w:hAnsi="Book Antiqua" w:cs="宋体"/>
          <w:kern w:val="0"/>
          <w:sz w:val="24"/>
          <w:szCs w:val="24"/>
        </w:rPr>
        <w:t>Serada</w:t>
      </w:r>
      <w:proofErr w:type="spellEnd"/>
      <w:r w:rsidRPr="00533822">
        <w:rPr>
          <w:rFonts w:ascii="Book Antiqua" w:eastAsia="宋体" w:hAnsi="Book Antiqua" w:cs="宋体"/>
          <w:kern w:val="0"/>
          <w:sz w:val="24"/>
          <w:szCs w:val="24"/>
        </w:rPr>
        <w:t xml:space="preserve"> K. Prolonged carbon dioxide insufflation under general anesthesia for endoscopic submucosal dissection. </w:t>
      </w:r>
      <w:r w:rsidRPr="00533822">
        <w:rPr>
          <w:rFonts w:ascii="Book Antiqua" w:eastAsia="宋体" w:hAnsi="Book Antiqua" w:cs="宋体"/>
          <w:i/>
          <w:iCs/>
          <w:kern w:val="0"/>
          <w:sz w:val="24"/>
          <w:szCs w:val="24"/>
        </w:rPr>
        <w:t>Endoscopy</w:t>
      </w:r>
      <w:r w:rsidRPr="00533822">
        <w:rPr>
          <w:rFonts w:ascii="Book Antiqua" w:eastAsia="宋体" w:hAnsi="Book Antiqua" w:cs="宋体"/>
          <w:kern w:val="0"/>
          <w:sz w:val="24"/>
          <w:szCs w:val="24"/>
        </w:rPr>
        <w:t> 2010; </w:t>
      </w:r>
      <w:r w:rsidRPr="00533822">
        <w:rPr>
          <w:rFonts w:ascii="Book Antiqua" w:eastAsia="宋体" w:hAnsi="Book Antiqua" w:cs="宋体"/>
          <w:b/>
          <w:bCs/>
          <w:kern w:val="0"/>
          <w:sz w:val="24"/>
          <w:szCs w:val="24"/>
        </w:rPr>
        <w:t>42</w:t>
      </w:r>
      <w:r w:rsidRPr="00533822">
        <w:rPr>
          <w:rFonts w:ascii="Book Antiqua" w:eastAsia="宋体" w:hAnsi="Book Antiqua" w:cs="宋体"/>
          <w:kern w:val="0"/>
          <w:sz w:val="24"/>
          <w:szCs w:val="24"/>
        </w:rPr>
        <w:t>: 1021-1029 [PMID: 21120775 DOI: 10.1055/s-0030-1255969]</w:t>
      </w:r>
    </w:p>
    <w:p w14:paraId="11EB47F0"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6 </w:t>
      </w:r>
      <w:r w:rsidRPr="00533822">
        <w:rPr>
          <w:rFonts w:ascii="Book Antiqua" w:eastAsia="宋体" w:hAnsi="Book Antiqua" w:cs="宋体"/>
          <w:b/>
          <w:bCs/>
          <w:kern w:val="0"/>
          <w:sz w:val="24"/>
          <w:szCs w:val="24"/>
        </w:rPr>
        <w:t>Mori H</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Kobara</w:t>
      </w:r>
      <w:proofErr w:type="spellEnd"/>
      <w:r w:rsidRPr="00533822">
        <w:rPr>
          <w:rFonts w:ascii="Book Antiqua" w:eastAsia="宋体" w:hAnsi="Book Antiqua" w:cs="宋体"/>
          <w:kern w:val="0"/>
          <w:sz w:val="24"/>
          <w:szCs w:val="24"/>
        </w:rPr>
        <w:t xml:space="preserve"> H, </w:t>
      </w:r>
      <w:proofErr w:type="spellStart"/>
      <w:r w:rsidRPr="00533822">
        <w:rPr>
          <w:rFonts w:ascii="Book Antiqua" w:eastAsia="宋体" w:hAnsi="Book Antiqua" w:cs="宋体"/>
          <w:kern w:val="0"/>
          <w:sz w:val="24"/>
          <w:szCs w:val="24"/>
        </w:rPr>
        <w:t>Muramatsu</w:t>
      </w:r>
      <w:proofErr w:type="spellEnd"/>
      <w:r w:rsidRPr="00533822">
        <w:rPr>
          <w:rFonts w:ascii="Book Antiqua" w:eastAsia="宋体" w:hAnsi="Book Antiqua" w:cs="宋体"/>
          <w:kern w:val="0"/>
          <w:sz w:val="24"/>
          <w:szCs w:val="24"/>
        </w:rPr>
        <w:t xml:space="preserve"> A, Inoue H, Kobayashi M, Nomura T, </w:t>
      </w:r>
      <w:proofErr w:type="spellStart"/>
      <w:r w:rsidRPr="00533822">
        <w:rPr>
          <w:rFonts w:ascii="Book Antiqua" w:eastAsia="宋体" w:hAnsi="Book Antiqua" w:cs="宋体"/>
          <w:kern w:val="0"/>
          <w:sz w:val="24"/>
          <w:szCs w:val="24"/>
        </w:rPr>
        <w:t>Hagiike</w:t>
      </w:r>
      <w:proofErr w:type="spellEnd"/>
      <w:r w:rsidRPr="00533822">
        <w:rPr>
          <w:rFonts w:ascii="Book Antiqua" w:eastAsia="宋体" w:hAnsi="Book Antiqua" w:cs="宋体"/>
          <w:kern w:val="0"/>
          <w:sz w:val="24"/>
          <w:szCs w:val="24"/>
        </w:rPr>
        <w:t xml:space="preserve"> M, </w:t>
      </w:r>
      <w:proofErr w:type="spellStart"/>
      <w:r w:rsidRPr="00533822">
        <w:rPr>
          <w:rFonts w:ascii="Book Antiqua" w:eastAsia="宋体" w:hAnsi="Book Antiqua" w:cs="宋体"/>
          <w:kern w:val="0"/>
          <w:sz w:val="24"/>
          <w:szCs w:val="24"/>
        </w:rPr>
        <w:t>Izuishi</w:t>
      </w:r>
      <w:proofErr w:type="spellEnd"/>
      <w:r w:rsidRPr="00533822">
        <w:rPr>
          <w:rFonts w:ascii="Book Antiqua" w:eastAsia="宋体" w:hAnsi="Book Antiqua" w:cs="宋体"/>
          <w:kern w:val="0"/>
          <w:sz w:val="24"/>
          <w:szCs w:val="24"/>
        </w:rPr>
        <w:t xml:space="preserve"> K, Suzuki Y, Gong J, Masaki T. Comparison of postoperative </w:t>
      </w:r>
      <w:r w:rsidRPr="00533822">
        <w:rPr>
          <w:rFonts w:ascii="Book Antiqua" w:eastAsia="宋体" w:hAnsi="Book Antiqua" w:cs="宋体"/>
          <w:kern w:val="0"/>
          <w:sz w:val="24"/>
          <w:szCs w:val="24"/>
        </w:rPr>
        <w:lastRenderedPageBreak/>
        <w:t xml:space="preserve">complications after endoscopic submucosal dissection: differences of insufflations and </w:t>
      </w:r>
      <w:proofErr w:type="spellStart"/>
      <w:r w:rsidRPr="00533822">
        <w:rPr>
          <w:rFonts w:ascii="Book Antiqua" w:eastAsia="宋体" w:hAnsi="Book Antiqua" w:cs="宋体"/>
          <w:kern w:val="0"/>
          <w:sz w:val="24"/>
          <w:szCs w:val="24"/>
        </w:rPr>
        <w:t>anesthesias</w:t>
      </w:r>
      <w:proofErr w:type="spellEnd"/>
      <w:r w:rsidRPr="00533822">
        <w:rPr>
          <w:rFonts w:ascii="Book Antiqua" w:eastAsia="宋体" w:hAnsi="Book Antiqua" w:cs="宋体"/>
          <w:kern w:val="0"/>
          <w:sz w:val="24"/>
          <w:szCs w:val="24"/>
        </w:rPr>
        <w:t>. </w:t>
      </w:r>
      <w:proofErr w:type="spellStart"/>
      <w:r w:rsidRPr="00533822">
        <w:rPr>
          <w:rFonts w:ascii="Book Antiqua" w:eastAsia="宋体" w:hAnsi="Book Antiqua" w:cs="宋体"/>
          <w:i/>
          <w:iCs/>
          <w:kern w:val="0"/>
          <w:sz w:val="24"/>
          <w:szCs w:val="24"/>
        </w:rPr>
        <w:t>Diagn</w:t>
      </w:r>
      <w:proofErr w:type="spellEnd"/>
      <w:r w:rsidRPr="00533822">
        <w:rPr>
          <w:rFonts w:ascii="Book Antiqua" w:eastAsia="宋体" w:hAnsi="Book Antiqua" w:cs="宋体"/>
          <w:i/>
          <w:iCs/>
          <w:kern w:val="0"/>
          <w:sz w:val="24"/>
          <w:szCs w:val="24"/>
        </w:rPr>
        <w:t xml:space="preserve"> </w:t>
      </w:r>
      <w:proofErr w:type="spellStart"/>
      <w:r w:rsidRPr="00533822">
        <w:rPr>
          <w:rFonts w:ascii="Book Antiqua" w:eastAsia="宋体" w:hAnsi="Book Antiqua" w:cs="宋体"/>
          <w:i/>
          <w:iCs/>
          <w:kern w:val="0"/>
          <w:sz w:val="24"/>
          <w:szCs w:val="24"/>
        </w:rPr>
        <w:t>Ther</w:t>
      </w:r>
      <w:proofErr w:type="spellEnd"/>
      <w:r w:rsidRPr="00533822">
        <w:rPr>
          <w:rFonts w:ascii="Book Antiqua" w:eastAsia="宋体" w:hAnsi="Book Antiqua" w:cs="宋体"/>
          <w:i/>
          <w:iCs/>
          <w:kern w:val="0"/>
          <w:sz w:val="24"/>
          <w:szCs w:val="24"/>
        </w:rPr>
        <w:t xml:space="preserve"> </w:t>
      </w:r>
      <w:proofErr w:type="spellStart"/>
      <w:r w:rsidRPr="00533822">
        <w:rPr>
          <w:rFonts w:ascii="Book Antiqua" w:eastAsia="宋体" w:hAnsi="Book Antiqua" w:cs="宋体"/>
          <w:i/>
          <w:iCs/>
          <w:kern w:val="0"/>
          <w:sz w:val="24"/>
          <w:szCs w:val="24"/>
        </w:rPr>
        <w:t>Endosc</w:t>
      </w:r>
      <w:proofErr w:type="spellEnd"/>
      <w:r w:rsidRPr="00533822">
        <w:rPr>
          <w:rFonts w:ascii="Book Antiqua" w:eastAsia="宋体" w:hAnsi="Book Antiqua" w:cs="宋体"/>
          <w:kern w:val="0"/>
          <w:sz w:val="24"/>
          <w:szCs w:val="24"/>
        </w:rPr>
        <w:t> 2011; </w:t>
      </w:r>
      <w:r w:rsidRPr="00533822">
        <w:rPr>
          <w:rFonts w:ascii="Book Antiqua" w:eastAsia="宋体" w:hAnsi="Book Antiqua" w:cs="宋体"/>
          <w:b/>
          <w:bCs/>
          <w:kern w:val="0"/>
          <w:sz w:val="24"/>
          <w:szCs w:val="24"/>
        </w:rPr>
        <w:t>2011</w:t>
      </w:r>
      <w:r w:rsidRPr="00533822">
        <w:rPr>
          <w:rFonts w:ascii="Book Antiqua" w:eastAsia="宋体" w:hAnsi="Book Antiqua" w:cs="宋体"/>
          <w:kern w:val="0"/>
          <w:sz w:val="24"/>
          <w:szCs w:val="24"/>
        </w:rPr>
        <w:t>: 709237 [PMID: 21785562 DOI: 10.1155/2011/709237]</w:t>
      </w:r>
    </w:p>
    <w:p w14:paraId="0A337943"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7 </w:t>
      </w:r>
      <w:r w:rsidRPr="00533822">
        <w:rPr>
          <w:rFonts w:ascii="Book Antiqua" w:eastAsia="宋体" w:hAnsi="Book Antiqua" w:cs="宋体"/>
          <w:b/>
          <w:bCs/>
          <w:kern w:val="0"/>
          <w:sz w:val="24"/>
          <w:szCs w:val="24"/>
        </w:rPr>
        <w:t>Matsumoto K</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Nagahara</w:t>
      </w:r>
      <w:proofErr w:type="spellEnd"/>
      <w:r w:rsidRPr="00533822">
        <w:rPr>
          <w:rFonts w:ascii="Book Antiqua" w:eastAsia="宋体" w:hAnsi="Book Antiqua" w:cs="宋体"/>
          <w:kern w:val="0"/>
          <w:sz w:val="24"/>
          <w:szCs w:val="24"/>
        </w:rPr>
        <w:t xml:space="preserve"> A, Matsumoto K, </w:t>
      </w:r>
      <w:proofErr w:type="spellStart"/>
      <w:r w:rsidRPr="00533822">
        <w:rPr>
          <w:rFonts w:ascii="Book Antiqua" w:eastAsia="宋体" w:hAnsi="Book Antiqua" w:cs="宋体"/>
          <w:kern w:val="0"/>
          <w:sz w:val="24"/>
          <w:szCs w:val="24"/>
        </w:rPr>
        <w:t>Akazawa</w:t>
      </w:r>
      <w:proofErr w:type="spellEnd"/>
      <w:r w:rsidRPr="00533822">
        <w:rPr>
          <w:rFonts w:ascii="Book Antiqua" w:eastAsia="宋体" w:hAnsi="Book Antiqua" w:cs="宋体"/>
          <w:kern w:val="0"/>
          <w:sz w:val="24"/>
          <w:szCs w:val="24"/>
        </w:rPr>
        <w:t xml:space="preserve"> Y, Komori H, Nakagawa Y, Takeda T, </w:t>
      </w:r>
      <w:proofErr w:type="spellStart"/>
      <w:r w:rsidRPr="00533822">
        <w:rPr>
          <w:rFonts w:ascii="Book Antiqua" w:eastAsia="宋体" w:hAnsi="Book Antiqua" w:cs="宋体"/>
          <w:kern w:val="0"/>
          <w:sz w:val="24"/>
          <w:szCs w:val="24"/>
        </w:rPr>
        <w:t>Ueyama</w:t>
      </w:r>
      <w:proofErr w:type="spellEnd"/>
      <w:r w:rsidRPr="00533822">
        <w:rPr>
          <w:rFonts w:ascii="Book Antiqua" w:eastAsia="宋体" w:hAnsi="Book Antiqua" w:cs="宋体"/>
          <w:kern w:val="0"/>
          <w:sz w:val="24"/>
          <w:szCs w:val="24"/>
        </w:rPr>
        <w:t xml:space="preserve"> H, Shimada Y, </w:t>
      </w:r>
      <w:proofErr w:type="spellStart"/>
      <w:r w:rsidRPr="00533822">
        <w:rPr>
          <w:rFonts w:ascii="Book Antiqua" w:eastAsia="宋体" w:hAnsi="Book Antiqua" w:cs="宋体"/>
          <w:kern w:val="0"/>
          <w:sz w:val="24"/>
          <w:szCs w:val="24"/>
        </w:rPr>
        <w:t>Asaoka</w:t>
      </w:r>
      <w:proofErr w:type="spellEnd"/>
      <w:r w:rsidRPr="00533822">
        <w:rPr>
          <w:rFonts w:ascii="Book Antiqua" w:eastAsia="宋体" w:hAnsi="Book Antiqua" w:cs="宋体"/>
          <w:kern w:val="0"/>
          <w:sz w:val="24"/>
          <w:szCs w:val="24"/>
        </w:rPr>
        <w:t xml:space="preserve"> D, </w:t>
      </w:r>
      <w:proofErr w:type="spellStart"/>
      <w:r w:rsidRPr="00533822">
        <w:rPr>
          <w:rFonts w:ascii="Book Antiqua" w:eastAsia="宋体" w:hAnsi="Book Antiqua" w:cs="宋体"/>
          <w:kern w:val="0"/>
          <w:sz w:val="24"/>
          <w:szCs w:val="24"/>
        </w:rPr>
        <w:t>Hojo</w:t>
      </w:r>
      <w:proofErr w:type="spellEnd"/>
      <w:r w:rsidRPr="00533822">
        <w:rPr>
          <w:rFonts w:ascii="Book Antiqua" w:eastAsia="宋体" w:hAnsi="Book Antiqua" w:cs="宋体"/>
          <w:kern w:val="0"/>
          <w:sz w:val="24"/>
          <w:szCs w:val="24"/>
        </w:rPr>
        <w:t xml:space="preserve"> M, Watanabe S. Optimization of Deep Sedation with Spontaneous Respiration for Therapeutic Endoscopy Combining </w:t>
      </w:r>
      <w:proofErr w:type="spellStart"/>
      <w:r w:rsidRPr="00533822">
        <w:rPr>
          <w:rFonts w:ascii="Book Antiqua" w:eastAsia="宋体" w:hAnsi="Book Antiqua" w:cs="宋体"/>
          <w:kern w:val="0"/>
          <w:sz w:val="24"/>
          <w:szCs w:val="24"/>
        </w:rPr>
        <w:t>Propofol</w:t>
      </w:r>
      <w:proofErr w:type="spellEnd"/>
      <w:r w:rsidRPr="00533822">
        <w:rPr>
          <w:rFonts w:ascii="Book Antiqua" w:eastAsia="宋体" w:hAnsi="Book Antiqua" w:cs="宋体"/>
          <w:kern w:val="0"/>
          <w:sz w:val="24"/>
          <w:szCs w:val="24"/>
        </w:rPr>
        <w:t xml:space="preserve"> and </w:t>
      </w:r>
      <w:proofErr w:type="spellStart"/>
      <w:r w:rsidRPr="00533822">
        <w:rPr>
          <w:rFonts w:ascii="Book Antiqua" w:eastAsia="宋体" w:hAnsi="Book Antiqua" w:cs="宋体"/>
          <w:kern w:val="0"/>
          <w:sz w:val="24"/>
          <w:szCs w:val="24"/>
        </w:rPr>
        <w:t>Bispectral</w:t>
      </w:r>
      <w:proofErr w:type="spellEnd"/>
      <w:r w:rsidRPr="00533822">
        <w:rPr>
          <w:rFonts w:ascii="Book Antiqua" w:eastAsia="宋体" w:hAnsi="Book Antiqua" w:cs="宋体"/>
          <w:kern w:val="0"/>
          <w:sz w:val="24"/>
          <w:szCs w:val="24"/>
        </w:rPr>
        <w:t xml:space="preserve"> Index Monitoring. </w:t>
      </w:r>
      <w:proofErr w:type="spellStart"/>
      <w:r w:rsidRPr="00533822">
        <w:rPr>
          <w:rFonts w:ascii="Book Antiqua" w:eastAsia="宋体" w:hAnsi="Book Antiqua" w:cs="宋体"/>
          <w:i/>
          <w:iCs/>
          <w:kern w:val="0"/>
          <w:sz w:val="24"/>
          <w:szCs w:val="24"/>
        </w:rPr>
        <w:t>Gastroenterol</w:t>
      </w:r>
      <w:proofErr w:type="spellEnd"/>
      <w:r w:rsidRPr="00533822">
        <w:rPr>
          <w:rFonts w:ascii="Book Antiqua" w:eastAsia="宋体" w:hAnsi="Book Antiqua" w:cs="宋体"/>
          <w:i/>
          <w:iCs/>
          <w:kern w:val="0"/>
          <w:sz w:val="24"/>
          <w:szCs w:val="24"/>
        </w:rPr>
        <w:t xml:space="preserve"> Res </w:t>
      </w:r>
      <w:proofErr w:type="spellStart"/>
      <w:r w:rsidRPr="00533822">
        <w:rPr>
          <w:rFonts w:ascii="Book Antiqua" w:eastAsia="宋体" w:hAnsi="Book Antiqua" w:cs="宋体"/>
          <w:i/>
          <w:iCs/>
          <w:kern w:val="0"/>
          <w:sz w:val="24"/>
          <w:szCs w:val="24"/>
        </w:rPr>
        <w:t>Pract</w:t>
      </w:r>
      <w:proofErr w:type="spellEnd"/>
      <w:r w:rsidRPr="00533822">
        <w:rPr>
          <w:rFonts w:ascii="Book Antiqua" w:eastAsia="宋体" w:hAnsi="Book Antiqua" w:cs="宋体"/>
          <w:kern w:val="0"/>
          <w:sz w:val="24"/>
          <w:szCs w:val="24"/>
        </w:rPr>
        <w:t> 2015; </w:t>
      </w:r>
      <w:r w:rsidRPr="00533822">
        <w:rPr>
          <w:rFonts w:ascii="Book Antiqua" w:eastAsia="宋体" w:hAnsi="Book Antiqua" w:cs="宋体"/>
          <w:b/>
          <w:bCs/>
          <w:kern w:val="0"/>
          <w:sz w:val="24"/>
          <w:szCs w:val="24"/>
        </w:rPr>
        <w:t>2015</w:t>
      </w:r>
      <w:r w:rsidRPr="00533822">
        <w:rPr>
          <w:rFonts w:ascii="Book Antiqua" w:eastAsia="宋体" w:hAnsi="Book Antiqua" w:cs="宋体"/>
          <w:kern w:val="0"/>
          <w:sz w:val="24"/>
          <w:szCs w:val="24"/>
        </w:rPr>
        <w:t>: 282149 [PMID: 26351450 DOI: 10.1155/2015/282149]</w:t>
      </w:r>
    </w:p>
    <w:p w14:paraId="73BFC638"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8 </w:t>
      </w:r>
      <w:r w:rsidRPr="00533822">
        <w:rPr>
          <w:rFonts w:ascii="Book Antiqua" w:eastAsia="宋体" w:hAnsi="Book Antiqua" w:cs="宋体"/>
          <w:b/>
          <w:bCs/>
          <w:kern w:val="0"/>
          <w:sz w:val="24"/>
          <w:szCs w:val="24"/>
        </w:rPr>
        <w:t>Patel S</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Vargo</w:t>
      </w:r>
      <w:proofErr w:type="spellEnd"/>
      <w:r w:rsidRPr="00533822">
        <w:rPr>
          <w:rFonts w:ascii="Book Antiqua" w:eastAsia="宋体" w:hAnsi="Book Antiqua" w:cs="宋体"/>
          <w:kern w:val="0"/>
          <w:sz w:val="24"/>
          <w:szCs w:val="24"/>
        </w:rPr>
        <w:t xml:space="preserve"> JJ, </w:t>
      </w:r>
      <w:proofErr w:type="spellStart"/>
      <w:r w:rsidRPr="00533822">
        <w:rPr>
          <w:rFonts w:ascii="Book Antiqua" w:eastAsia="宋体" w:hAnsi="Book Antiqua" w:cs="宋体"/>
          <w:kern w:val="0"/>
          <w:sz w:val="24"/>
          <w:szCs w:val="24"/>
        </w:rPr>
        <w:t>Khandwala</w:t>
      </w:r>
      <w:proofErr w:type="spellEnd"/>
      <w:r w:rsidRPr="00533822">
        <w:rPr>
          <w:rFonts w:ascii="Book Antiqua" w:eastAsia="宋体" w:hAnsi="Book Antiqua" w:cs="宋体"/>
          <w:kern w:val="0"/>
          <w:sz w:val="24"/>
          <w:szCs w:val="24"/>
        </w:rPr>
        <w:t xml:space="preserve"> F, Lopez R, </w:t>
      </w:r>
      <w:proofErr w:type="spellStart"/>
      <w:r w:rsidRPr="00533822">
        <w:rPr>
          <w:rFonts w:ascii="Book Antiqua" w:eastAsia="宋体" w:hAnsi="Book Antiqua" w:cs="宋体"/>
          <w:kern w:val="0"/>
          <w:sz w:val="24"/>
          <w:szCs w:val="24"/>
        </w:rPr>
        <w:t>Trolli</w:t>
      </w:r>
      <w:proofErr w:type="spellEnd"/>
      <w:r w:rsidRPr="00533822">
        <w:rPr>
          <w:rFonts w:ascii="Book Antiqua" w:eastAsia="宋体" w:hAnsi="Book Antiqua" w:cs="宋体"/>
          <w:kern w:val="0"/>
          <w:sz w:val="24"/>
          <w:szCs w:val="24"/>
        </w:rPr>
        <w:t xml:space="preserve"> P, </w:t>
      </w:r>
      <w:proofErr w:type="spellStart"/>
      <w:r w:rsidRPr="00533822">
        <w:rPr>
          <w:rFonts w:ascii="Book Antiqua" w:eastAsia="宋体" w:hAnsi="Book Antiqua" w:cs="宋体"/>
          <w:kern w:val="0"/>
          <w:sz w:val="24"/>
          <w:szCs w:val="24"/>
        </w:rPr>
        <w:t>Dumot</w:t>
      </w:r>
      <w:proofErr w:type="spellEnd"/>
      <w:r w:rsidRPr="00533822">
        <w:rPr>
          <w:rFonts w:ascii="Book Antiqua" w:eastAsia="宋体" w:hAnsi="Book Antiqua" w:cs="宋体"/>
          <w:kern w:val="0"/>
          <w:sz w:val="24"/>
          <w:szCs w:val="24"/>
        </w:rPr>
        <w:t xml:space="preserve"> JA, Conwell DL, </w:t>
      </w:r>
      <w:proofErr w:type="spellStart"/>
      <w:r w:rsidRPr="00533822">
        <w:rPr>
          <w:rFonts w:ascii="Book Antiqua" w:eastAsia="宋体" w:hAnsi="Book Antiqua" w:cs="宋体"/>
          <w:kern w:val="0"/>
          <w:sz w:val="24"/>
          <w:szCs w:val="24"/>
        </w:rPr>
        <w:t>Zuccaro</w:t>
      </w:r>
      <w:proofErr w:type="spellEnd"/>
      <w:r w:rsidRPr="00533822">
        <w:rPr>
          <w:rFonts w:ascii="Book Antiqua" w:eastAsia="宋体" w:hAnsi="Book Antiqua" w:cs="宋体"/>
          <w:kern w:val="0"/>
          <w:sz w:val="24"/>
          <w:szCs w:val="24"/>
        </w:rPr>
        <w:t xml:space="preserve"> G. Deep sedation occurs frequently during elective endoscopy with meperidine and midazolam. </w:t>
      </w:r>
      <w:r w:rsidRPr="00533822">
        <w:rPr>
          <w:rFonts w:ascii="Book Antiqua" w:eastAsia="宋体" w:hAnsi="Book Antiqua" w:cs="宋体"/>
          <w:i/>
          <w:iCs/>
          <w:kern w:val="0"/>
          <w:sz w:val="24"/>
          <w:szCs w:val="24"/>
        </w:rPr>
        <w:t xml:space="preserve">Am J </w:t>
      </w:r>
      <w:proofErr w:type="spellStart"/>
      <w:r w:rsidRPr="00533822">
        <w:rPr>
          <w:rFonts w:ascii="Book Antiqua" w:eastAsia="宋体" w:hAnsi="Book Antiqua" w:cs="宋体"/>
          <w:i/>
          <w:iCs/>
          <w:kern w:val="0"/>
          <w:sz w:val="24"/>
          <w:szCs w:val="24"/>
        </w:rPr>
        <w:t>Gastroenterol</w:t>
      </w:r>
      <w:proofErr w:type="spellEnd"/>
      <w:r w:rsidRPr="00533822">
        <w:rPr>
          <w:rFonts w:ascii="Book Antiqua" w:eastAsia="宋体" w:hAnsi="Book Antiqua" w:cs="宋体"/>
          <w:kern w:val="0"/>
          <w:sz w:val="24"/>
          <w:szCs w:val="24"/>
        </w:rPr>
        <w:t> 2005; </w:t>
      </w:r>
      <w:r w:rsidRPr="00533822">
        <w:rPr>
          <w:rFonts w:ascii="Book Antiqua" w:eastAsia="宋体" w:hAnsi="Book Antiqua" w:cs="宋体"/>
          <w:b/>
          <w:bCs/>
          <w:kern w:val="0"/>
          <w:sz w:val="24"/>
          <w:szCs w:val="24"/>
        </w:rPr>
        <w:t>100</w:t>
      </w:r>
      <w:r w:rsidRPr="00533822">
        <w:rPr>
          <w:rFonts w:ascii="Book Antiqua" w:eastAsia="宋体" w:hAnsi="Book Antiqua" w:cs="宋体"/>
          <w:kern w:val="0"/>
          <w:sz w:val="24"/>
          <w:szCs w:val="24"/>
        </w:rPr>
        <w:t>: 2689-2695 [PMID: 16393221 DOI: 10.1111/j.1572-0241.2005.00320.x]</w:t>
      </w:r>
    </w:p>
    <w:p w14:paraId="1F244C1B"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9 </w:t>
      </w:r>
      <w:proofErr w:type="spellStart"/>
      <w:r w:rsidRPr="00533822">
        <w:rPr>
          <w:rFonts w:ascii="Book Antiqua" w:eastAsia="宋体" w:hAnsi="Book Antiqua" w:cs="宋体"/>
          <w:b/>
          <w:bCs/>
          <w:kern w:val="0"/>
          <w:sz w:val="24"/>
          <w:szCs w:val="24"/>
        </w:rPr>
        <w:t>Imagawa</w:t>
      </w:r>
      <w:proofErr w:type="spellEnd"/>
      <w:r w:rsidRPr="00533822">
        <w:rPr>
          <w:rFonts w:ascii="Book Antiqua" w:eastAsia="宋体" w:hAnsi="Book Antiqua" w:cs="宋体"/>
          <w:b/>
          <w:bCs/>
          <w:kern w:val="0"/>
          <w:sz w:val="24"/>
          <w:szCs w:val="24"/>
        </w:rPr>
        <w:t xml:space="preserve"> A</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Hata</w:t>
      </w:r>
      <w:proofErr w:type="spellEnd"/>
      <w:r w:rsidRPr="00533822">
        <w:rPr>
          <w:rFonts w:ascii="Book Antiqua" w:eastAsia="宋体" w:hAnsi="Book Antiqua" w:cs="宋体"/>
          <w:kern w:val="0"/>
          <w:sz w:val="24"/>
          <w:szCs w:val="24"/>
        </w:rPr>
        <w:t xml:space="preserve"> H, </w:t>
      </w:r>
      <w:proofErr w:type="spellStart"/>
      <w:r w:rsidRPr="00533822">
        <w:rPr>
          <w:rFonts w:ascii="Book Antiqua" w:eastAsia="宋体" w:hAnsi="Book Antiqua" w:cs="宋体"/>
          <w:kern w:val="0"/>
          <w:sz w:val="24"/>
          <w:szCs w:val="24"/>
        </w:rPr>
        <w:t>Nakatsu</w:t>
      </w:r>
      <w:proofErr w:type="spellEnd"/>
      <w:r w:rsidRPr="00533822">
        <w:rPr>
          <w:rFonts w:ascii="Book Antiqua" w:eastAsia="宋体" w:hAnsi="Book Antiqua" w:cs="宋体"/>
          <w:kern w:val="0"/>
          <w:sz w:val="24"/>
          <w:szCs w:val="24"/>
        </w:rPr>
        <w:t xml:space="preserve"> M, </w:t>
      </w:r>
      <w:proofErr w:type="spellStart"/>
      <w:r w:rsidRPr="00533822">
        <w:rPr>
          <w:rFonts w:ascii="Book Antiqua" w:eastAsia="宋体" w:hAnsi="Book Antiqua" w:cs="宋体"/>
          <w:kern w:val="0"/>
          <w:sz w:val="24"/>
          <w:szCs w:val="24"/>
        </w:rPr>
        <w:t>Matsumi</w:t>
      </w:r>
      <w:proofErr w:type="spellEnd"/>
      <w:r w:rsidRPr="00533822">
        <w:rPr>
          <w:rFonts w:ascii="Book Antiqua" w:eastAsia="宋体" w:hAnsi="Book Antiqua" w:cs="宋体"/>
          <w:kern w:val="0"/>
          <w:sz w:val="24"/>
          <w:szCs w:val="24"/>
        </w:rPr>
        <w:t xml:space="preserve"> A, </w:t>
      </w:r>
      <w:proofErr w:type="spellStart"/>
      <w:r w:rsidRPr="00533822">
        <w:rPr>
          <w:rFonts w:ascii="Book Antiqua" w:eastAsia="宋体" w:hAnsi="Book Antiqua" w:cs="宋体"/>
          <w:kern w:val="0"/>
          <w:sz w:val="24"/>
          <w:szCs w:val="24"/>
        </w:rPr>
        <w:t>Ueta</w:t>
      </w:r>
      <w:proofErr w:type="spellEnd"/>
      <w:r w:rsidRPr="00533822">
        <w:rPr>
          <w:rFonts w:ascii="Book Antiqua" w:eastAsia="宋体" w:hAnsi="Book Antiqua" w:cs="宋体"/>
          <w:kern w:val="0"/>
          <w:sz w:val="24"/>
          <w:szCs w:val="24"/>
        </w:rPr>
        <w:t xml:space="preserve"> E, </w:t>
      </w:r>
      <w:proofErr w:type="spellStart"/>
      <w:r w:rsidRPr="00533822">
        <w:rPr>
          <w:rFonts w:ascii="Book Antiqua" w:eastAsia="宋体" w:hAnsi="Book Antiqua" w:cs="宋体"/>
          <w:kern w:val="0"/>
          <w:sz w:val="24"/>
          <w:szCs w:val="24"/>
        </w:rPr>
        <w:t>Suto</w:t>
      </w:r>
      <w:proofErr w:type="spellEnd"/>
      <w:r w:rsidRPr="00533822">
        <w:rPr>
          <w:rFonts w:ascii="Book Antiqua" w:eastAsia="宋体" w:hAnsi="Book Antiqua" w:cs="宋体"/>
          <w:kern w:val="0"/>
          <w:sz w:val="24"/>
          <w:szCs w:val="24"/>
        </w:rPr>
        <w:t xml:space="preserve"> K, </w:t>
      </w:r>
      <w:proofErr w:type="spellStart"/>
      <w:r w:rsidRPr="00533822">
        <w:rPr>
          <w:rFonts w:ascii="Book Antiqua" w:eastAsia="宋体" w:hAnsi="Book Antiqua" w:cs="宋体"/>
          <w:kern w:val="0"/>
          <w:sz w:val="24"/>
          <w:szCs w:val="24"/>
        </w:rPr>
        <w:t>Terasawa</w:t>
      </w:r>
      <w:proofErr w:type="spellEnd"/>
      <w:r w:rsidRPr="00533822">
        <w:rPr>
          <w:rFonts w:ascii="Book Antiqua" w:eastAsia="宋体" w:hAnsi="Book Antiqua" w:cs="宋体"/>
          <w:kern w:val="0"/>
          <w:sz w:val="24"/>
          <w:szCs w:val="24"/>
        </w:rPr>
        <w:t xml:space="preserve"> H, Sakae H, Takeuchi K, </w:t>
      </w:r>
      <w:proofErr w:type="spellStart"/>
      <w:r w:rsidRPr="00533822">
        <w:rPr>
          <w:rFonts w:ascii="Book Antiqua" w:eastAsia="宋体" w:hAnsi="Book Antiqua" w:cs="宋体"/>
          <w:kern w:val="0"/>
          <w:sz w:val="24"/>
          <w:szCs w:val="24"/>
        </w:rPr>
        <w:t>Fujihara</w:t>
      </w:r>
      <w:proofErr w:type="spellEnd"/>
      <w:r w:rsidRPr="00533822">
        <w:rPr>
          <w:rFonts w:ascii="Book Antiqua" w:eastAsia="宋体" w:hAnsi="Book Antiqua" w:cs="宋体"/>
          <w:kern w:val="0"/>
          <w:sz w:val="24"/>
          <w:szCs w:val="24"/>
        </w:rPr>
        <w:t xml:space="preserve"> M, Endo H, </w:t>
      </w:r>
      <w:proofErr w:type="spellStart"/>
      <w:r w:rsidRPr="00533822">
        <w:rPr>
          <w:rFonts w:ascii="Book Antiqua" w:eastAsia="宋体" w:hAnsi="Book Antiqua" w:cs="宋体"/>
          <w:kern w:val="0"/>
          <w:sz w:val="24"/>
          <w:szCs w:val="24"/>
        </w:rPr>
        <w:t>Yasuhara</w:t>
      </w:r>
      <w:proofErr w:type="spellEnd"/>
      <w:r w:rsidRPr="00533822">
        <w:rPr>
          <w:rFonts w:ascii="Book Antiqua" w:eastAsia="宋体" w:hAnsi="Book Antiqua" w:cs="宋体"/>
          <w:kern w:val="0"/>
          <w:sz w:val="24"/>
          <w:szCs w:val="24"/>
        </w:rPr>
        <w:t xml:space="preserve"> H, Ishihara S, </w:t>
      </w:r>
      <w:proofErr w:type="spellStart"/>
      <w:r w:rsidRPr="00533822">
        <w:rPr>
          <w:rFonts w:ascii="Book Antiqua" w:eastAsia="宋体" w:hAnsi="Book Antiqua" w:cs="宋体"/>
          <w:kern w:val="0"/>
          <w:sz w:val="24"/>
          <w:szCs w:val="24"/>
        </w:rPr>
        <w:t>Kanzaki</w:t>
      </w:r>
      <w:proofErr w:type="spellEnd"/>
      <w:r w:rsidRPr="00533822">
        <w:rPr>
          <w:rFonts w:ascii="Book Antiqua" w:eastAsia="宋体" w:hAnsi="Book Antiqua" w:cs="宋体"/>
          <w:kern w:val="0"/>
          <w:sz w:val="24"/>
          <w:szCs w:val="24"/>
        </w:rPr>
        <w:t xml:space="preserve"> H, </w:t>
      </w:r>
      <w:proofErr w:type="spellStart"/>
      <w:r w:rsidRPr="00533822">
        <w:rPr>
          <w:rFonts w:ascii="Book Antiqua" w:eastAsia="宋体" w:hAnsi="Book Antiqua" w:cs="宋体"/>
          <w:kern w:val="0"/>
          <w:sz w:val="24"/>
          <w:szCs w:val="24"/>
        </w:rPr>
        <w:t>Jinno</w:t>
      </w:r>
      <w:proofErr w:type="spellEnd"/>
      <w:r w:rsidRPr="00533822">
        <w:rPr>
          <w:rFonts w:ascii="Book Antiqua" w:eastAsia="宋体" w:hAnsi="Book Antiqua" w:cs="宋体"/>
          <w:kern w:val="0"/>
          <w:sz w:val="24"/>
          <w:szCs w:val="24"/>
        </w:rPr>
        <w:t xml:space="preserve"> H, </w:t>
      </w:r>
      <w:proofErr w:type="spellStart"/>
      <w:r w:rsidRPr="00533822">
        <w:rPr>
          <w:rFonts w:ascii="Book Antiqua" w:eastAsia="宋体" w:hAnsi="Book Antiqua" w:cs="宋体"/>
          <w:kern w:val="0"/>
          <w:sz w:val="24"/>
          <w:szCs w:val="24"/>
        </w:rPr>
        <w:t>Kamada</w:t>
      </w:r>
      <w:proofErr w:type="spellEnd"/>
      <w:r w:rsidRPr="00533822">
        <w:rPr>
          <w:rFonts w:ascii="Book Antiqua" w:eastAsia="宋体" w:hAnsi="Book Antiqua" w:cs="宋体"/>
          <w:kern w:val="0"/>
          <w:sz w:val="24"/>
          <w:szCs w:val="24"/>
        </w:rPr>
        <w:t xml:space="preserve"> H, </w:t>
      </w:r>
      <w:proofErr w:type="spellStart"/>
      <w:r w:rsidRPr="00533822">
        <w:rPr>
          <w:rFonts w:ascii="Book Antiqua" w:eastAsia="宋体" w:hAnsi="Book Antiqua" w:cs="宋体"/>
          <w:kern w:val="0"/>
          <w:sz w:val="24"/>
          <w:szCs w:val="24"/>
        </w:rPr>
        <w:t>Kaji</w:t>
      </w:r>
      <w:proofErr w:type="spellEnd"/>
      <w:r w:rsidRPr="00533822">
        <w:rPr>
          <w:rFonts w:ascii="Book Antiqua" w:eastAsia="宋体" w:hAnsi="Book Antiqua" w:cs="宋体"/>
          <w:kern w:val="0"/>
          <w:sz w:val="24"/>
          <w:szCs w:val="24"/>
        </w:rPr>
        <w:t xml:space="preserve"> E, Moriya A, Ando M. A target-controlled infusion system with </w:t>
      </w:r>
      <w:proofErr w:type="spellStart"/>
      <w:r w:rsidRPr="00533822">
        <w:rPr>
          <w:rFonts w:ascii="Book Antiqua" w:eastAsia="宋体" w:hAnsi="Book Antiqua" w:cs="宋体"/>
          <w:kern w:val="0"/>
          <w:sz w:val="24"/>
          <w:szCs w:val="24"/>
        </w:rPr>
        <w:t>bispectral</w:t>
      </w:r>
      <w:proofErr w:type="spellEnd"/>
      <w:r w:rsidRPr="00533822">
        <w:rPr>
          <w:rFonts w:ascii="Book Antiqua" w:eastAsia="宋体" w:hAnsi="Book Antiqua" w:cs="宋体"/>
          <w:kern w:val="0"/>
          <w:sz w:val="24"/>
          <w:szCs w:val="24"/>
        </w:rPr>
        <w:t xml:space="preserve"> index monitoring of </w:t>
      </w:r>
      <w:proofErr w:type="spellStart"/>
      <w:r w:rsidRPr="00533822">
        <w:rPr>
          <w:rFonts w:ascii="Book Antiqua" w:eastAsia="宋体" w:hAnsi="Book Antiqua" w:cs="宋体"/>
          <w:kern w:val="0"/>
          <w:sz w:val="24"/>
          <w:szCs w:val="24"/>
        </w:rPr>
        <w:t>propofol</w:t>
      </w:r>
      <w:proofErr w:type="spellEnd"/>
      <w:r w:rsidRPr="00533822">
        <w:rPr>
          <w:rFonts w:ascii="Book Antiqua" w:eastAsia="宋体" w:hAnsi="Book Antiqua" w:cs="宋体"/>
          <w:kern w:val="0"/>
          <w:sz w:val="24"/>
          <w:szCs w:val="24"/>
        </w:rPr>
        <w:t xml:space="preserve"> sedation during endoscopic submucosal dissection. </w:t>
      </w:r>
      <w:proofErr w:type="spellStart"/>
      <w:r w:rsidRPr="00533822">
        <w:rPr>
          <w:rFonts w:ascii="Book Antiqua" w:eastAsia="宋体" w:hAnsi="Book Antiqua" w:cs="宋体"/>
          <w:i/>
          <w:iCs/>
          <w:kern w:val="0"/>
          <w:sz w:val="24"/>
          <w:szCs w:val="24"/>
        </w:rPr>
        <w:t>Endosc</w:t>
      </w:r>
      <w:proofErr w:type="spellEnd"/>
      <w:r w:rsidRPr="00533822">
        <w:rPr>
          <w:rFonts w:ascii="Book Antiqua" w:eastAsia="宋体" w:hAnsi="Book Antiqua" w:cs="宋体"/>
          <w:i/>
          <w:iCs/>
          <w:kern w:val="0"/>
          <w:sz w:val="24"/>
          <w:szCs w:val="24"/>
        </w:rPr>
        <w:t xml:space="preserve"> </w:t>
      </w:r>
      <w:proofErr w:type="spellStart"/>
      <w:r w:rsidRPr="00533822">
        <w:rPr>
          <w:rFonts w:ascii="Book Antiqua" w:eastAsia="宋体" w:hAnsi="Book Antiqua" w:cs="宋体"/>
          <w:i/>
          <w:iCs/>
          <w:kern w:val="0"/>
          <w:sz w:val="24"/>
          <w:szCs w:val="24"/>
        </w:rPr>
        <w:t>Int</w:t>
      </w:r>
      <w:proofErr w:type="spellEnd"/>
      <w:r w:rsidRPr="00533822">
        <w:rPr>
          <w:rFonts w:ascii="Book Antiqua" w:eastAsia="宋体" w:hAnsi="Book Antiqua" w:cs="宋体"/>
          <w:i/>
          <w:iCs/>
          <w:kern w:val="0"/>
          <w:sz w:val="24"/>
          <w:szCs w:val="24"/>
        </w:rPr>
        <w:t xml:space="preserve"> Open</w:t>
      </w:r>
      <w:r w:rsidRPr="00533822">
        <w:rPr>
          <w:rFonts w:ascii="Book Antiqua" w:eastAsia="宋体" w:hAnsi="Book Antiqua" w:cs="宋体"/>
          <w:kern w:val="0"/>
          <w:sz w:val="24"/>
          <w:szCs w:val="24"/>
        </w:rPr>
        <w:t> 2015; </w:t>
      </w:r>
      <w:r w:rsidRPr="00533822">
        <w:rPr>
          <w:rFonts w:ascii="Book Antiqua" w:eastAsia="宋体" w:hAnsi="Book Antiqua" w:cs="宋体"/>
          <w:b/>
          <w:bCs/>
          <w:kern w:val="0"/>
          <w:sz w:val="24"/>
          <w:szCs w:val="24"/>
        </w:rPr>
        <w:t>3</w:t>
      </w:r>
      <w:r w:rsidRPr="00533822">
        <w:rPr>
          <w:rFonts w:ascii="Book Antiqua" w:eastAsia="宋体" w:hAnsi="Book Antiqua" w:cs="宋体"/>
          <w:kern w:val="0"/>
          <w:sz w:val="24"/>
          <w:szCs w:val="24"/>
        </w:rPr>
        <w:t>: E2-E6 [PMID: 26134767 DOI: 10.1055/s-0034-1377519]</w:t>
      </w:r>
    </w:p>
    <w:p w14:paraId="4E8861BA"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10 </w:t>
      </w:r>
      <w:r w:rsidRPr="00533822">
        <w:rPr>
          <w:rFonts w:ascii="Book Antiqua" w:eastAsia="宋体" w:hAnsi="Book Antiqua" w:cs="宋体"/>
          <w:b/>
          <w:bCs/>
          <w:kern w:val="0"/>
          <w:sz w:val="24"/>
          <w:szCs w:val="24"/>
        </w:rPr>
        <w:t>Kim JS</w:t>
      </w:r>
      <w:r w:rsidRPr="00533822">
        <w:rPr>
          <w:rFonts w:ascii="Book Antiqua" w:eastAsia="宋体" w:hAnsi="Book Antiqua" w:cs="宋体"/>
          <w:kern w:val="0"/>
          <w:sz w:val="24"/>
          <w:szCs w:val="24"/>
        </w:rPr>
        <w:t>, Kim BW, Shin IS. Efficacy and safety of endoscopic submucosal dissection for superficial squamous esophageal neoplasia: a meta-analysis. </w:t>
      </w:r>
      <w:r w:rsidRPr="00533822">
        <w:rPr>
          <w:rFonts w:ascii="Book Antiqua" w:eastAsia="宋体" w:hAnsi="Book Antiqua" w:cs="宋体"/>
          <w:i/>
          <w:iCs/>
          <w:kern w:val="0"/>
          <w:sz w:val="24"/>
          <w:szCs w:val="24"/>
        </w:rPr>
        <w:t xml:space="preserve">Dig Dis </w:t>
      </w:r>
      <w:proofErr w:type="spellStart"/>
      <w:r w:rsidRPr="00533822">
        <w:rPr>
          <w:rFonts w:ascii="Book Antiqua" w:eastAsia="宋体" w:hAnsi="Book Antiqua" w:cs="宋体"/>
          <w:i/>
          <w:iCs/>
          <w:kern w:val="0"/>
          <w:sz w:val="24"/>
          <w:szCs w:val="24"/>
        </w:rPr>
        <w:t>Sci</w:t>
      </w:r>
      <w:proofErr w:type="spellEnd"/>
      <w:r w:rsidRPr="00533822">
        <w:rPr>
          <w:rFonts w:ascii="Book Antiqua" w:eastAsia="宋体" w:hAnsi="Book Antiqua" w:cs="宋体"/>
          <w:kern w:val="0"/>
          <w:sz w:val="24"/>
          <w:szCs w:val="24"/>
        </w:rPr>
        <w:t> 2014; </w:t>
      </w:r>
      <w:r w:rsidRPr="00533822">
        <w:rPr>
          <w:rFonts w:ascii="Book Antiqua" w:eastAsia="宋体" w:hAnsi="Book Antiqua" w:cs="宋体"/>
          <w:b/>
          <w:bCs/>
          <w:kern w:val="0"/>
          <w:sz w:val="24"/>
          <w:szCs w:val="24"/>
        </w:rPr>
        <w:t>59</w:t>
      </w:r>
      <w:r w:rsidRPr="00533822">
        <w:rPr>
          <w:rFonts w:ascii="Book Antiqua" w:eastAsia="宋体" w:hAnsi="Book Antiqua" w:cs="宋体"/>
          <w:kern w:val="0"/>
          <w:sz w:val="24"/>
          <w:szCs w:val="24"/>
        </w:rPr>
        <w:t>: 1862-1869 [PMID: 24619279 DOI: 10.1007/s10620-014-3098-2]</w:t>
      </w:r>
    </w:p>
    <w:p w14:paraId="611A0611" w14:textId="77777777" w:rsidR="002F016B"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 xml:space="preserve">11 </w:t>
      </w:r>
      <w:proofErr w:type="spellStart"/>
      <w:r w:rsidRPr="00533822">
        <w:rPr>
          <w:rFonts w:ascii="Book Antiqua" w:eastAsia="宋体" w:hAnsi="Book Antiqua" w:cs="宋体"/>
          <w:b/>
          <w:kern w:val="0"/>
          <w:sz w:val="24"/>
          <w:szCs w:val="24"/>
        </w:rPr>
        <w:t>Furuhata</w:t>
      </w:r>
      <w:proofErr w:type="spellEnd"/>
      <w:r w:rsidRPr="00533822">
        <w:rPr>
          <w:rFonts w:ascii="Book Antiqua" w:eastAsia="宋体" w:hAnsi="Book Antiqua" w:cs="宋体"/>
          <w:b/>
          <w:kern w:val="0"/>
          <w:sz w:val="24"/>
          <w:szCs w:val="24"/>
        </w:rPr>
        <w:t xml:space="preserve"> T,</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Kaise</w:t>
      </w:r>
      <w:proofErr w:type="spellEnd"/>
      <w:r w:rsidRPr="00533822">
        <w:rPr>
          <w:rFonts w:ascii="Book Antiqua" w:eastAsia="宋体" w:hAnsi="Book Antiqua" w:cs="宋体"/>
          <w:kern w:val="0"/>
          <w:sz w:val="24"/>
          <w:szCs w:val="24"/>
        </w:rPr>
        <w:t xml:space="preserve"> M, </w:t>
      </w:r>
      <w:proofErr w:type="spellStart"/>
      <w:r w:rsidRPr="00533822">
        <w:rPr>
          <w:rFonts w:ascii="Book Antiqua" w:eastAsia="宋体" w:hAnsi="Book Antiqua" w:cs="宋体"/>
          <w:kern w:val="0"/>
          <w:sz w:val="24"/>
          <w:szCs w:val="24"/>
        </w:rPr>
        <w:t>Hoteya</w:t>
      </w:r>
      <w:proofErr w:type="spellEnd"/>
      <w:r w:rsidRPr="00533822">
        <w:rPr>
          <w:rFonts w:ascii="Book Antiqua" w:eastAsia="宋体" w:hAnsi="Book Antiqua" w:cs="宋体"/>
          <w:kern w:val="0"/>
          <w:sz w:val="24"/>
          <w:szCs w:val="24"/>
        </w:rPr>
        <w:t xml:space="preserve"> S, </w:t>
      </w:r>
      <w:proofErr w:type="spellStart"/>
      <w:r w:rsidRPr="00533822">
        <w:rPr>
          <w:rFonts w:ascii="Book Antiqua" w:eastAsia="宋体" w:hAnsi="Book Antiqua" w:cs="宋体"/>
          <w:kern w:val="0"/>
          <w:sz w:val="24"/>
          <w:szCs w:val="24"/>
        </w:rPr>
        <w:t>Iizuka</w:t>
      </w:r>
      <w:proofErr w:type="spellEnd"/>
      <w:r w:rsidRPr="00533822">
        <w:rPr>
          <w:rFonts w:ascii="Book Antiqua" w:eastAsia="宋体" w:hAnsi="Book Antiqua" w:cs="宋体"/>
          <w:kern w:val="0"/>
          <w:sz w:val="24"/>
          <w:szCs w:val="24"/>
        </w:rPr>
        <w:t xml:space="preserve"> T, Yamada A, Nomura K, </w:t>
      </w:r>
      <w:proofErr w:type="spellStart"/>
      <w:r w:rsidRPr="00533822">
        <w:rPr>
          <w:rFonts w:ascii="Book Antiqua" w:eastAsia="宋体" w:hAnsi="Book Antiqua" w:cs="宋体"/>
          <w:kern w:val="0"/>
          <w:sz w:val="24"/>
          <w:szCs w:val="24"/>
        </w:rPr>
        <w:t>Kuribayashi</w:t>
      </w:r>
      <w:proofErr w:type="spellEnd"/>
      <w:r w:rsidRPr="00533822">
        <w:rPr>
          <w:rFonts w:ascii="Book Antiqua" w:eastAsia="宋体" w:hAnsi="Book Antiqua" w:cs="宋体"/>
          <w:kern w:val="0"/>
          <w:sz w:val="24"/>
          <w:szCs w:val="24"/>
        </w:rPr>
        <w:t xml:space="preserve"> Y, Kikuchi D, Matsui A, Ogawa O, </w:t>
      </w:r>
      <w:proofErr w:type="spellStart"/>
      <w:r w:rsidRPr="00533822">
        <w:rPr>
          <w:rFonts w:ascii="Book Antiqua" w:eastAsia="宋体" w:hAnsi="Book Antiqua" w:cs="宋体"/>
          <w:kern w:val="0"/>
          <w:sz w:val="24"/>
          <w:szCs w:val="24"/>
        </w:rPr>
        <w:t>Yamashta</w:t>
      </w:r>
      <w:proofErr w:type="spellEnd"/>
      <w:r w:rsidRPr="00533822">
        <w:rPr>
          <w:rFonts w:ascii="Book Antiqua" w:eastAsia="宋体" w:hAnsi="Book Antiqua" w:cs="宋体"/>
          <w:kern w:val="0"/>
          <w:sz w:val="24"/>
          <w:szCs w:val="24"/>
        </w:rPr>
        <w:t xml:space="preserve"> S, </w:t>
      </w:r>
      <w:proofErr w:type="spellStart"/>
      <w:r w:rsidRPr="00533822">
        <w:rPr>
          <w:rFonts w:ascii="Book Antiqua" w:eastAsia="宋体" w:hAnsi="Book Antiqua" w:cs="宋体"/>
          <w:kern w:val="0"/>
          <w:sz w:val="24"/>
          <w:szCs w:val="24"/>
        </w:rPr>
        <w:t>Mitani</w:t>
      </w:r>
      <w:proofErr w:type="spellEnd"/>
      <w:r w:rsidRPr="00533822">
        <w:rPr>
          <w:rFonts w:ascii="Book Antiqua" w:eastAsia="宋体" w:hAnsi="Book Antiqua" w:cs="宋体"/>
          <w:kern w:val="0"/>
          <w:sz w:val="24"/>
          <w:szCs w:val="24"/>
        </w:rPr>
        <w:t xml:space="preserve"> T</w:t>
      </w:r>
      <w:r>
        <w:rPr>
          <w:rFonts w:ascii="Book Antiqua" w:eastAsia="宋体" w:hAnsi="Book Antiqua" w:cs="宋体" w:hint="eastAsia"/>
          <w:kern w:val="0"/>
          <w:sz w:val="24"/>
          <w:szCs w:val="24"/>
        </w:rPr>
        <w:t xml:space="preserve">. </w:t>
      </w:r>
      <w:r w:rsidRPr="00533822">
        <w:rPr>
          <w:rFonts w:ascii="Book Antiqua" w:eastAsia="宋体" w:hAnsi="Book Antiqua" w:cs="宋体"/>
          <w:kern w:val="0"/>
          <w:sz w:val="24"/>
          <w:szCs w:val="24"/>
        </w:rPr>
        <w:t xml:space="preserve"> </w:t>
      </w:r>
      <w:proofErr w:type="gramStart"/>
      <w:r w:rsidRPr="00533822">
        <w:rPr>
          <w:rFonts w:ascii="Book Antiqua" w:eastAsia="宋体" w:hAnsi="Book Antiqua" w:cs="宋体"/>
          <w:kern w:val="0"/>
          <w:sz w:val="24"/>
          <w:szCs w:val="24"/>
        </w:rPr>
        <w:t xml:space="preserve">Postoperative bleeding after gastric endoscopic submucosal dissection in patients receiving </w:t>
      </w:r>
      <w:r w:rsidRPr="00533822">
        <w:rPr>
          <w:rFonts w:ascii="Book Antiqua" w:eastAsia="宋体" w:hAnsi="Book Antiqua" w:cs="宋体"/>
          <w:kern w:val="0"/>
          <w:sz w:val="24"/>
          <w:szCs w:val="24"/>
        </w:rPr>
        <w:lastRenderedPageBreak/>
        <w:t>antithrombotic therapy</w:t>
      </w:r>
      <w:r>
        <w:rPr>
          <w:rFonts w:ascii="Book Antiqua" w:eastAsia="宋体" w:hAnsi="Book Antiqua" w:cs="宋体" w:hint="eastAsia"/>
          <w:kern w:val="0"/>
          <w:sz w:val="24"/>
          <w:szCs w:val="24"/>
        </w:rPr>
        <w:t>.</w:t>
      </w:r>
      <w:proofErr w:type="gramEnd"/>
      <w:r w:rsidRPr="00533822">
        <w:rPr>
          <w:rFonts w:ascii="Book Antiqua" w:eastAsia="宋体" w:hAnsi="Book Antiqua" w:cs="宋体"/>
          <w:kern w:val="0"/>
          <w:sz w:val="24"/>
          <w:szCs w:val="24"/>
        </w:rPr>
        <w:t xml:space="preserve"> </w:t>
      </w:r>
      <w:r w:rsidRPr="00533822">
        <w:rPr>
          <w:rFonts w:ascii="Book Antiqua" w:eastAsia="宋体" w:hAnsi="Book Antiqua" w:cs="宋体"/>
          <w:i/>
          <w:kern w:val="0"/>
          <w:sz w:val="24"/>
          <w:szCs w:val="24"/>
        </w:rPr>
        <w:t>Gastric cancer</w:t>
      </w:r>
      <w:r w:rsidRPr="00533822">
        <w:rPr>
          <w:rFonts w:ascii="Book Antiqua" w:eastAsia="宋体" w:hAnsi="Book Antiqua" w:cs="宋体"/>
          <w:kern w:val="0"/>
          <w:sz w:val="24"/>
          <w:szCs w:val="24"/>
        </w:rPr>
        <w:t xml:space="preserve"> 2016</w:t>
      </w:r>
      <w:r>
        <w:rPr>
          <w:rFonts w:ascii="Book Antiqua" w:eastAsia="宋体" w:hAnsi="Book Antiqua" w:cs="宋体" w:hint="eastAsia"/>
          <w:kern w:val="0"/>
          <w:sz w:val="24"/>
          <w:szCs w:val="24"/>
        </w:rPr>
        <w:t xml:space="preserve">; </w:t>
      </w:r>
      <w:proofErr w:type="spellStart"/>
      <w:r w:rsidRPr="00533822">
        <w:rPr>
          <w:rFonts w:ascii="Book Antiqua" w:eastAsia="宋体" w:hAnsi="Book Antiqua" w:cs="宋体"/>
          <w:kern w:val="0"/>
          <w:sz w:val="24"/>
          <w:szCs w:val="24"/>
        </w:rPr>
        <w:t>Epub</w:t>
      </w:r>
      <w:proofErr w:type="spellEnd"/>
      <w:r w:rsidRPr="00533822">
        <w:rPr>
          <w:rFonts w:ascii="Book Antiqua" w:eastAsia="宋体" w:hAnsi="Book Antiqua" w:cs="宋体"/>
          <w:kern w:val="0"/>
          <w:sz w:val="24"/>
          <w:szCs w:val="24"/>
        </w:rPr>
        <w:t xml:space="preserve"> ahead of print [PMID: 26754296 DOI: 10.1007/s10120-015-0588-7]</w:t>
      </w:r>
    </w:p>
    <w:p w14:paraId="3E67B0CA"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12 </w:t>
      </w:r>
      <w:proofErr w:type="spellStart"/>
      <w:r w:rsidRPr="00533822">
        <w:rPr>
          <w:rFonts w:ascii="Book Antiqua" w:eastAsia="宋体" w:hAnsi="Book Antiqua" w:cs="宋体"/>
          <w:b/>
          <w:bCs/>
          <w:kern w:val="0"/>
          <w:sz w:val="24"/>
          <w:szCs w:val="24"/>
        </w:rPr>
        <w:t>Akahoshi</w:t>
      </w:r>
      <w:proofErr w:type="spellEnd"/>
      <w:r w:rsidRPr="00533822">
        <w:rPr>
          <w:rFonts w:ascii="Book Antiqua" w:eastAsia="宋体" w:hAnsi="Book Antiqua" w:cs="宋体"/>
          <w:b/>
          <w:bCs/>
          <w:kern w:val="0"/>
          <w:sz w:val="24"/>
          <w:szCs w:val="24"/>
        </w:rPr>
        <w:t xml:space="preserve"> K</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Motomura</w:t>
      </w:r>
      <w:proofErr w:type="spellEnd"/>
      <w:r w:rsidRPr="00533822">
        <w:rPr>
          <w:rFonts w:ascii="Book Antiqua" w:eastAsia="宋体" w:hAnsi="Book Antiqua" w:cs="宋体"/>
          <w:kern w:val="0"/>
          <w:sz w:val="24"/>
          <w:szCs w:val="24"/>
        </w:rPr>
        <w:t xml:space="preserve"> Y, </w:t>
      </w:r>
      <w:proofErr w:type="spellStart"/>
      <w:r w:rsidRPr="00533822">
        <w:rPr>
          <w:rFonts w:ascii="Book Antiqua" w:eastAsia="宋体" w:hAnsi="Book Antiqua" w:cs="宋体"/>
          <w:kern w:val="0"/>
          <w:sz w:val="24"/>
          <w:szCs w:val="24"/>
        </w:rPr>
        <w:t>Kubokawa</w:t>
      </w:r>
      <w:proofErr w:type="spellEnd"/>
      <w:r w:rsidRPr="00533822">
        <w:rPr>
          <w:rFonts w:ascii="Book Antiqua" w:eastAsia="宋体" w:hAnsi="Book Antiqua" w:cs="宋体"/>
          <w:kern w:val="0"/>
          <w:sz w:val="24"/>
          <w:szCs w:val="24"/>
        </w:rPr>
        <w:t xml:space="preserve"> M, </w:t>
      </w:r>
      <w:proofErr w:type="spellStart"/>
      <w:r w:rsidRPr="00533822">
        <w:rPr>
          <w:rFonts w:ascii="Book Antiqua" w:eastAsia="宋体" w:hAnsi="Book Antiqua" w:cs="宋体"/>
          <w:kern w:val="0"/>
          <w:sz w:val="24"/>
          <w:szCs w:val="24"/>
        </w:rPr>
        <w:t>Gibo</w:t>
      </w:r>
      <w:proofErr w:type="spellEnd"/>
      <w:r w:rsidRPr="00533822">
        <w:rPr>
          <w:rFonts w:ascii="Book Antiqua" w:eastAsia="宋体" w:hAnsi="Book Antiqua" w:cs="宋体"/>
          <w:kern w:val="0"/>
          <w:sz w:val="24"/>
          <w:szCs w:val="24"/>
        </w:rPr>
        <w:t xml:space="preserve"> J, Kinoshita N, </w:t>
      </w:r>
      <w:proofErr w:type="spellStart"/>
      <w:r w:rsidRPr="00533822">
        <w:rPr>
          <w:rFonts w:ascii="Book Antiqua" w:eastAsia="宋体" w:hAnsi="Book Antiqua" w:cs="宋体"/>
          <w:kern w:val="0"/>
          <w:sz w:val="24"/>
          <w:szCs w:val="24"/>
        </w:rPr>
        <w:t>Osada</w:t>
      </w:r>
      <w:proofErr w:type="spellEnd"/>
      <w:r w:rsidRPr="00533822">
        <w:rPr>
          <w:rFonts w:ascii="Book Antiqua" w:eastAsia="宋体" w:hAnsi="Book Antiqua" w:cs="宋体"/>
          <w:kern w:val="0"/>
          <w:sz w:val="24"/>
          <w:szCs w:val="24"/>
        </w:rPr>
        <w:t xml:space="preserve"> S, </w:t>
      </w:r>
      <w:proofErr w:type="spellStart"/>
      <w:r w:rsidRPr="00533822">
        <w:rPr>
          <w:rFonts w:ascii="Book Antiqua" w:eastAsia="宋体" w:hAnsi="Book Antiqua" w:cs="宋体"/>
          <w:kern w:val="0"/>
          <w:sz w:val="24"/>
          <w:szCs w:val="24"/>
        </w:rPr>
        <w:t>Tokumaru</w:t>
      </w:r>
      <w:proofErr w:type="spellEnd"/>
      <w:r w:rsidRPr="00533822">
        <w:rPr>
          <w:rFonts w:ascii="Book Antiqua" w:eastAsia="宋体" w:hAnsi="Book Antiqua" w:cs="宋体"/>
          <w:kern w:val="0"/>
          <w:sz w:val="24"/>
          <w:szCs w:val="24"/>
        </w:rPr>
        <w:t xml:space="preserve"> K, Hosokawa T, </w:t>
      </w:r>
      <w:proofErr w:type="spellStart"/>
      <w:r w:rsidRPr="00533822">
        <w:rPr>
          <w:rFonts w:ascii="Book Antiqua" w:eastAsia="宋体" w:hAnsi="Book Antiqua" w:cs="宋体"/>
          <w:kern w:val="0"/>
          <w:sz w:val="24"/>
          <w:szCs w:val="24"/>
        </w:rPr>
        <w:t>Tomoeda</w:t>
      </w:r>
      <w:proofErr w:type="spellEnd"/>
      <w:r w:rsidRPr="00533822">
        <w:rPr>
          <w:rFonts w:ascii="Book Antiqua" w:eastAsia="宋体" w:hAnsi="Book Antiqua" w:cs="宋体"/>
          <w:kern w:val="0"/>
          <w:sz w:val="24"/>
          <w:szCs w:val="24"/>
        </w:rPr>
        <w:t xml:space="preserve"> N, Otsuka Y, Matsuo M, </w:t>
      </w:r>
      <w:proofErr w:type="spellStart"/>
      <w:r w:rsidRPr="00533822">
        <w:rPr>
          <w:rFonts w:ascii="Book Antiqua" w:eastAsia="宋体" w:hAnsi="Book Antiqua" w:cs="宋体"/>
          <w:kern w:val="0"/>
          <w:sz w:val="24"/>
          <w:szCs w:val="24"/>
        </w:rPr>
        <w:t>Oya</w:t>
      </w:r>
      <w:proofErr w:type="spellEnd"/>
      <w:r w:rsidRPr="00533822">
        <w:rPr>
          <w:rFonts w:ascii="Book Antiqua" w:eastAsia="宋体" w:hAnsi="Book Antiqua" w:cs="宋体"/>
          <w:kern w:val="0"/>
          <w:sz w:val="24"/>
          <w:szCs w:val="24"/>
        </w:rPr>
        <w:t xml:space="preserve"> M, Koga H, Nakamura K. Endoscopic Submucosal Dissection for Early Gastric Cancer using the Clutch Cutter: a large single-center experience. </w:t>
      </w:r>
      <w:proofErr w:type="spellStart"/>
      <w:r w:rsidRPr="00533822">
        <w:rPr>
          <w:rFonts w:ascii="Book Antiqua" w:eastAsia="宋体" w:hAnsi="Book Antiqua" w:cs="宋体"/>
          <w:i/>
          <w:iCs/>
          <w:kern w:val="0"/>
          <w:sz w:val="24"/>
          <w:szCs w:val="24"/>
        </w:rPr>
        <w:t>Endosc</w:t>
      </w:r>
      <w:proofErr w:type="spellEnd"/>
      <w:r w:rsidRPr="00533822">
        <w:rPr>
          <w:rFonts w:ascii="Book Antiqua" w:eastAsia="宋体" w:hAnsi="Book Antiqua" w:cs="宋体"/>
          <w:i/>
          <w:iCs/>
          <w:kern w:val="0"/>
          <w:sz w:val="24"/>
          <w:szCs w:val="24"/>
        </w:rPr>
        <w:t xml:space="preserve"> </w:t>
      </w:r>
      <w:proofErr w:type="spellStart"/>
      <w:r w:rsidRPr="00533822">
        <w:rPr>
          <w:rFonts w:ascii="Book Antiqua" w:eastAsia="宋体" w:hAnsi="Book Antiqua" w:cs="宋体"/>
          <w:i/>
          <w:iCs/>
          <w:kern w:val="0"/>
          <w:sz w:val="24"/>
          <w:szCs w:val="24"/>
        </w:rPr>
        <w:t>Int</w:t>
      </w:r>
      <w:proofErr w:type="spellEnd"/>
      <w:r w:rsidRPr="00533822">
        <w:rPr>
          <w:rFonts w:ascii="Book Antiqua" w:eastAsia="宋体" w:hAnsi="Book Antiqua" w:cs="宋体"/>
          <w:i/>
          <w:iCs/>
          <w:kern w:val="0"/>
          <w:sz w:val="24"/>
          <w:szCs w:val="24"/>
        </w:rPr>
        <w:t xml:space="preserve"> Open</w:t>
      </w:r>
      <w:r w:rsidRPr="00533822">
        <w:rPr>
          <w:rFonts w:ascii="Book Antiqua" w:eastAsia="宋体" w:hAnsi="Book Antiqua" w:cs="宋体"/>
          <w:kern w:val="0"/>
          <w:sz w:val="24"/>
          <w:szCs w:val="24"/>
        </w:rPr>
        <w:t> 2015; </w:t>
      </w:r>
      <w:r w:rsidRPr="00533822">
        <w:rPr>
          <w:rFonts w:ascii="Book Antiqua" w:eastAsia="宋体" w:hAnsi="Book Antiqua" w:cs="宋体"/>
          <w:b/>
          <w:bCs/>
          <w:kern w:val="0"/>
          <w:sz w:val="24"/>
          <w:szCs w:val="24"/>
        </w:rPr>
        <w:t>3</w:t>
      </w:r>
      <w:r w:rsidRPr="00533822">
        <w:rPr>
          <w:rFonts w:ascii="Book Antiqua" w:eastAsia="宋体" w:hAnsi="Book Antiqua" w:cs="宋体"/>
          <w:kern w:val="0"/>
          <w:sz w:val="24"/>
          <w:szCs w:val="24"/>
        </w:rPr>
        <w:t>: E432-E438 [PMID: 26528497 DOI: 10.1055/s-0034-1392509]</w:t>
      </w:r>
    </w:p>
    <w:p w14:paraId="2AF5FD77"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13 </w:t>
      </w:r>
      <w:r w:rsidRPr="00533822">
        <w:rPr>
          <w:rFonts w:ascii="Book Antiqua" w:eastAsia="宋体" w:hAnsi="Book Antiqua" w:cs="宋体"/>
          <w:b/>
          <w:bCs/>
          <w:kern w:val="0"/>
          <w:sz w:val="24"/>
          <w:szCs w:val="24"/>
        </w:rPr>
        <w:t>Tsuji Y</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Ohata</w:t>
      </w:r>
      <w:proofErr w:type="spellEnd"/>
      <w:r w:rsidRPr="00533822">
        <w:rPr>
          <w:rFonts w:ascii="Book Antiqua" w:eastAsia="宋体" w:hAnsi="Book Antiqua" w:cs="宋体"/>
          <w:kern w:val="0"/>
          <w:sz w:val="24"/>
          <w:szCs w:val="24"/>
        </w:rPr>
        <w:t xml:space="preserve"> K, Ito T, Chiba H, </w:t>
      </w:r>
      <w:proofErr w:type="spellStart"/>
      <w:r w:rsidRPr="00533822">
        <w:rPr>
          <w:rFonts w:ascii="Book Antiqua" w:eastAsia="宋体" w:hAnsi="Book Antiqua" w:cs="宋体"/>
          <w:kern w:val="0"/>
          <w:sz w:val="24"/>
          <w:szCs w:val="24"/>
        </w:rPr>
        <w:t>Ohya</w:t>
      </w:r>
      <w:proofErr w:type="spellEnd"/>
      <w:r w:rsidRPr="00533822">
        <w:rPr>
          <w:rFonts w:ascii="Book Antiqua" w:eastAsia="宋体" w:hAnsi="Book Antiqua" w:cs="宋体"/>
          <w:kern w:val="0"/>
          <w:sz w:val="24"/>
          <w:szCs w:val="24"/>
        </w:rPr>
        <w:t xml:space="preserve"> T, </w:t>
      </w:r>
      <w:proofErr w:type="spellStart"/>
      <w:r w:rsidRPr="00533822">
        <w:rPr>
          <w:rFonts w:ascii="Book Antiqua" w:eastAsia="宋体" w:hAnsi="Book Antiqua" w:cs="宋体"/>
          <w:kern w:val="0"/>
          <w:sz w:val="24"/>
          <w:szCs w:val="24"/>
        </w:rPr>
        <w:t>Gunji</w:t>
      </w:r>
      <w:proofErr w:type="spellEnd"/>
      <w:r w:rsidRPr="00533822">
        <w:rPr>
          <w:rFonts w:ascii="Book Antiqua" w:eastAsia="宋体" w:hAnsi="Book Antiqua" w:cs="宋体"/>
          <w:kern w:val="0"/>
          <w:sz w:val="24"/>
          <w:szCs w:val="24"/>
        </w:rPr>
        <w:t xml:space="preserve"> T, </w:t>
      </w:r>
      <w:proofErr w:type="spellStart"/>
      <w:r w:rsidRPr="00533822">
        <w:rPr>
          <w:rFonts w:ascii="Book Antiqua" w:eastAsia="宋体" w:hAnsi="Book Antiqua" w:cs="宋体"/>
          <w:kern w:val="0"/>
          <w:sz w:val="24"/>
          <w:szCs w:val="24"/>
        </w:rPr>
        <w:t>Matsuhashi</w:t>
      </w:r>
      <w:proofErr w:type="spellEnd"/>
      <w:r w:rsidRPr="00533822">
        <w:rPr>
          <w:rFonts w:ascii="Book Antiqua" w:eastAsia="宋体" w:hAnsi="Book Antiqua" w:cs="宋体"/>
          <w:kern w:val="0"/>
          <w:sz w:val="24"/>
          <w:szCs w:val="24"/>
        </w:rPr>
        <w:t xml:space="preserve"> N. Risk factors for bleeding after endoscopic submucosal dissection for gastric lesions. </w:t>
      </w:r>
      <w:r w:rsidRPr="00533822">
        <w:rPr>
          <w:rFonts w:ascii="Book Antiqua" w:eastAsia="宋体" w:hAnsi="Book Antiqua" w:cs="宋体"/>
          <w:i/>
          <w:iCs/>
          <w:kern w:val="0"/>
          <w:sz w:val="24"/>
          <w:szCs w:val="24"/>
        </w:rPr>
        <w:t xml:space="preserve">World J </w:t>
      </w:r>
      <w:proofErr w:type="spellStart"/>
      <w:r w:rsidRPr="00533822">
        <w:rPr>
          <w:rFonts w:ascii="Book Antiqua" w:eastAsia="宋体" w:hAnsi="Book Antiqua" w:cs="宋体"/>
          <w:i/>
          <w:iCs/>
          <w:kern w:val="0"/>
          <w:sz w:val="24"/>
          <w:szCs w:val="24"/>
        </w:rPr>
        <w:t>Gastroenterol</w:t>
      </w:r>
      <w:proofErr w:type="spellEnd"/>
      <w:r w:rsidRPr="00533822">
        <w:rPr>
          <w:rFonts w:ascii="Book Antiqua" w:eastAsia="宋体" w:hAnsi="Book Antiqua" w:cs="宋体"/>
          <w:kern w:val="0"/>
          <w:sz w:val="24"/>
          <w:szCs w:val="24"/>
        </w:rPr>
        <w:t> 2010; </w:t>
      </w:r>
      <w:r w:rsidRPr="00533822">
        <w:rPr>
          <w:rFonts w:ascii="Book Antiqua" w:eastAsia="宋体" w:hAnsi="Book Antiqua" w:cs="宋体"/>
          <w:b/>
          <w:bCs/>
          <w:kern w:val="0"/>
          <w:sz w:val="24"/>
          <w:szCs w:val="24"/>
        </w:rPr>
        <w:t>16</w:t>
      </w:r>
      <w:r w:rsidRPr="00533822">
        <w:rPr>
          <w:rFonts w:ascii="Book Antiqua" w:eastAsia="宋体" w:hAnsi="Book Antiqua" w:cs="宋体"/>
          <w:kern w:val="0"/>
          <w:sz w:val="24"/>
          <w:szCs w:val="24"/>
        </w:rPr>
        <w:t>: 2913-2917 [PMID: 20556838]</w:t>
      </w:r>
    </w:p>
    <w:p w14:paraId="3A098E08" w14:textId="77777777" w:rsidR="002F016B" w:rsidRPr="00533822" w:rsidRDefault="002F016B" w:rsidP="002F016B">
      <w:pPr>
        <w:widowControl/>
        <w:spacing w:line="360" w:lineRule="auto"/>
        <w:rPr>
          <w:rFonts w:ascii="Book Antiqua" w:eastAsia="宋体" w:hAnsi="Book Antiqua" w:cs="宋体"/>
          <w:kern w:val="0"/>
          <w:sz w:val="24"/>
          <w:szCs w:val="24"/>
        </w:rPr>
      </w:pPr>
      <w:proofErr w:type="gramStart"/>
      <w:r w:rsidRPr="00533822">
        <w:rPr>
          <w:rFonts w:ascii="Book Antiqua" w:eastAsia="宋体" w:hAnsi="Book Antiqua" w:cs="宋体"/>
          <w:kern w:val="0"/>
          <w:sz w:val="24"/>
          <w:szCs w:val="24"/>
        </w:rPr>
        <w:t>14 </w:t>
      </w:r>
      <w:proofErr w:type="spellStart"/>
      <w:r w:rsidRPr="00533822">
        <w:rPr>
          <w:rFonts w:ascii="Book Antiqua" w:eastAsia="宋体" w:hAnsi="Book Antiqua" w:cs="宋体"/>
          <w:b/>
          <w:bCs/>
          <w:kern w:val="0"/>
          <w:sz w:val="24"/>
          <w:szCs w:val="24"/>
        </w:rPr>
        <w:t>Gotoda</w:t>
      </w:r>
      <w:proofErr w:type="spellEnd"/>
      <w:r w:rsidRPr="00533822">
        <w:rPr>
          <w:rFonts w:ascii="Book Antiqua" w:eastAsia="宋体" w:hAnsi="Book Antiqua" w:cs="宋体"/>
          <w:b/>
          <w:bCs/>
          <w:kern w:val="0"/>
          <w:sz w:val="24"/>
          <w:szCs w:val="24"/>
        </w:rPr>
        <w:t xml:space="preserve"> T</w:t>
      </w:r>
      <w:r w:rsidRPr="00533822">
        <w:rPr>
          <w:rFonts w:ascii="Book Antiqua" w:eastAsia="宋体" w:hAnsi="Book Antiqua" w:cs="宋体"/>
          <w:kern w:val="0"/>
          <w:sz w:val="24"/>
          <w:szCs w:val="24"/>
        </w:rPr>
        <w:t>. Endoscopic resection of early gastric cancer.</w:t>
      </w:r>
      <w:proofErr w:type="gramEnd"/>
      <w:r w:rsidRPr="00533822">
        <w:rPr>
          <w:rFonts w:ascii="Book Antiqua" w:eastAsia="宋体" w:hAnsi="Book Antiqua" w:cs="宋体"/>
          <w:kern w:val="0"/>
          <w:sz w:val="24"/>
          <w:szCs w:val="24"/>
        </w:rPr>
        <w:t> </w:t>
      </w:r>
      <w:r w:rsidRPr="00533822">
        <w:rPr>
          <w:rFonts w:ascii="Book Antiqua" w:eastAsia="宋体" w:hAnsi="Book Antiqua" w:cs="宋体"/>
          <w:i/>
          <w:iCs/>
          <w:kern w:val="0"/>
          <w:sz w:val="24"/>
          <w:szCs w:val="24"/>
        </w:rPr>
        <w:t>Gastric Cancer</w:t>
      </w:r>
      <w:r w:rsidRPr="00533822">
        <w:rPr>
          <w:rFonts w:ascii="Book Antiqua" w:eastAsia="宋体" w:hAnsi="Book Antiqua" w:cs="宋体"/>
          <w:kern w:val="0"/>
          <w:sz w:val="24"/>
          <w:szCs w:val="24"/>
        </w:rPr>
        <w:t> 2007; </w:t>
      </w:r>
      <w:r w:rsidRPr="00533822">
        <w:rPr>
          <w:rFonts w:ascii="Book Antiqua" w:eastAsia="宋体" w:hAnsi="Book Antiqua" w:cs="宋体"/>
          <w:b/>
          <w:bCs/>
          <w:kern w:val="0"/>
          <w:sz w:val="24"/>
          <w:szCs w:val="24"/>
        </w:rPr>
        <w:t>10</w:t>
      </w:r>
      <w:r w:rsidRPr="00533822">
        <w:rPr>
          <w:rFonts w:ascii="Book Antiqua" w:eastAsia="宋体" w:hAnsi="Book Antiqua" w:cs="宋体"/>
          <w:kern w:val="0"/>
          <w:sz w:val="24"/>
          <w:szCs w:val="24"/>
        </w:rPr>
        <w:t>: 1-11 [PMID: 17334711 DOI: 10.1007/s10120-006-0408-1]</w:t>
      </w:r>
    </w:p>
    <w:p w14:paraId="1B9A8D8B"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15 </w:t>
      </w:r>
      <w:r w:rsidRPr="00533822">
        <w:rPr>
          <w:rFonts w:ascii="Book Antiqua" w:eastAsia="宋体" w:hAnsi="Book Antiqua" w:cs="宋体"/>
          <w:b/>
          <w:bCs/>
          <w:kern w:val="0"/>
          <w:sz w:val="24"/>
          <w:szCs w:val="24"/>
        </w:rPr>
        <w:t>Tanaka S</w:t>
      </w:r>
      <w:r w:rsidRPr="00533822">
        <w:rPr>
          <w:rFonts w:ascii="Book Antiqua" w:eastAsia="宋体" w:hAnsi="Book Antiqua" w:cs="宋体"/>
          <w:kern w:val="0"/>
          <w:sz w:val="24"/>
          <w:szCs w:val="24"/>
        </w:rPr>
        <w:t xml:space="preserve">, Oka S, Kaneko I, Hirata M, </w:t>
      </w:r>
      <w:proofErr w:type="spellStart"/>
      <w:r w:rsidRPr="00533822">
        <w:rPr>
          <w:rFonts w:ascii="Book Antiqua" w:eastAsia="宋体" w:hAnsi="Book Antiqua" w:cs="宋体"/>
          <w:kern w:val="0"/>
          <w:sz w:val="24"/>
          <w:szCs w:val="24"/>
        </w:rPr>
        <w:t>Mouri</w:t>
      </w:r>
      <w:proofErr w:type="spellEnd"/>
      <w:r w:rsidRPr="00533822">
        <w:rPr>
          <w:rFonts w:ascii="Book Antiqua" w:eastAsia="宋体" w:hAnsi="Book Antiqua" w:cs="宋体"/>
          <w:kern w:val="0"/>
          <w:sz w:val="24"/>
          <w:szCs w:val="24"/>
        </w:rPr>
        <w:t xml:space="preserve"> R, </w:t>
      </w:r>
      <w:proofErr w:type="spellStart"/>
      <w:r w:rsidRPr="00533822">
        <w:rPr>
          <w:rFonts w:ascii="Book Antiqua" w:eastAsia="宋体" w:hAnsi="Book Antiqua" w:cs="宋体"/>
          <w:kern w:val="0"/>
          <w:sz w:val="24"/>
          <w:szCs w:val="24"/>
        </w:rPr>
        <w:t>Kanao</w:t>
      </w:r>
      <w:proofErr w:type="spellEnd"/>
      <w:r w:rsidRPr="00533822">
        <w:rPr>
          <w:rFonts w:ascii="Book Antiqua" w:eastAsia="宋体" w:hAnsi="Book Antiqua" w:cs="宋体"/>
          <w:kern w:val="0"/>
          <w:sz w:val="24"/>
          <w:szCs w:val="24"/>
        </w:rPr>
        <w:t xml:space="preserve"> H, Yoshida S, </w:t>
      </w:r>
      <w:proofErr w:type="spellStart"/>
      <w:r w:rsidRPr="00533822">
        <w:rPr>
          <w:rFonts w:ascii="Book Antiqua" w:eastAsia="宋体" w:hAnsi="Book Antiqua" w:cs="宋体"/>
          <w:kern w:val="0"/>
          <w:sz w:val="24"/>
          <w:szCs w:val="24"/>
        </w:rPr>
        <w:t>Chayama</w:t>
      </w:r>
      <w:proofErr w:type="spellEnd"/>
      <w:r w:rsidRPr="00533822">
        <w:rPr>
          <w:rFonts w:ascii="Book Antiqua" w:eastAsia="宋体" w:hAnsi="Book Antiqua" w:cs="宋体"/>
          <w:kern w:val="0"/>
          <w:sz w:val="24"/>
          <w:szCs w:val="24"/>
        </w:rPr>
        <w:t xml:space="preserve"> K. Endoscopic submucosal dissection for colorectal neoplasia: possibility of standardization. </w:t>
      </w:r>
      <w:proofErr w:type="spellStart"/>
      <w:r w:rsidRPr="00533822">
        <w:rPr>
          <w:rFonts w:ascii="Book Antiqua" w:eastAsia="宋体" w:hAnsi="Book Antiqua" w:cs="宋体"/>
          <w:i/>
          <w:iCs/>
          <w:kern w:val="0"/>
          <w:sz w:val="24"/>
          <w:szCs w:val="24"/>
        </w:rPr>
        <w:t>Gastrointest</w:t>
      </w:r>
      <w:proofErr w:type="spellEnd"/>
      <w:r w:rsidRPr="00533822">
        <w:rPr>
          <w:rFonts w:ascii="Book Antiqua" w:eastAsia="宋体" w:hAnsi="Book Antiqua" w:cs="宋体"/>
          <w:i/>
          <w:iCs/>
          <w:kern w:val="0"/>
          <w:sz w:val="24"/>
          <w:szCs w:val="24"/>
        </w:rPr>
        <w:t xml:space="preserve"> </w:t>
      </w:r>
      <w:proofErr w:type="spellStart"/>
      <w:r w:rsidRPr="00533822">
        <w:rPr>
          <w:rFonts w:ascii="Book Antiqua" w:eastAsia="宋体" w:hAnsi="Book Antiqua" w:cs="宋体"/>
          <w:i/>
          <w:iCs/>
          <w:kern w:val="0"/>
          <w:sz w:val="24"/>
          <w:szCs w:val="24"/>
        </w:rPr>
        <w:t>Endosc</w:t>
      </w:r>
      <w:proofErr w:type="spellEnd"/>
      <w:r w:rsidRPr="00533822">
        <w:rPr>
          <w:rFonts w:ascii="Book Antiqua" w:eastAsia="宋体" w:hAnsi="Book Antiqua" w:cs="宋体"/>
          <w:kern w:val="0"/>
          <w:sz w:val="24"/>
          <w:szCs w:val="24"/>
        </w:rPr>
        <w:t> 2007; </w:t>
      </w:r>
      <w:r w:rsidRPr="00533822">
        <w:rPr>
          <w:rFonts w:ascii="Book Antiqua" w:eastAsia="宋体" w:hAnsi="Book Antiqua" w:cs="宋体"/>
          <w:b/>
          <w:bCs/>
          <w:kern w:val="0"/>
          <w:sz w:val="24"/>
          <w:szCs w:val="24"/>
        </w:rPr>
        <w:t>66</w:t>
      </w:r>
      <w:r w:rsidRPr="00533822">
        <w:rPr>
          <w:rFonts w:ascii="Book Antiqua" w:eastAsia="宋体" w:hAnsi="Book Antiqua" w:cs="宋体"/>
          <w:kern w:val="0"/>
          <w:sz w:val="24"/>
          <w:szCs w:val="24"/>
        </w:rPr>
        <w:t>: 100-107 [PMID: 17591481 DOI: 10.1016/j.gie.2007.02.032]</w:t>
      </w:r>
    </w:p>
    <w:p w14:paraId="1334CFA9"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16 </w:t>
      </w:r>
      <w:proofErr w:type="spellStart"/>
      <w:r w:rsidRPr="00533822">
        <w:rPr>
          <w:rFonts w:ascii="Book Antiqua" w:eastAsia="宋体" w:hAnsi="Book Antiqua" w:cs="宋体"/>
          <w:b/>
          <w:bCs/>
          <w:kern w:val="0"/>
          <w:sz w:val="24"/>
          <w:szCs w:val="24"/>
        </w:rPr>
        <w:t>Tamegai</w:t>
      </w:r>
      <w:proofErr w:type="spellEnd"/>
      <w:r w:rsidRPr="00533822">
        <w:rPr>
          <w:rFonts w:ascii="Book Antiqua" w:eastAsia="宋体" w:hAnsi="Book Antiqua" w:cs="宋体"/>
          <w:b/>
          <w:bCs/>
          <w:kern w:val="0"/>
          <w:sz w:val="24"/>
          <w:szCs w:val="24"/>
        </w:rPr>
        <w:t xml:space="preserve"> Y</w:t>
      </w:r>
      <w:r w:rsidRPr="00533822">
        <w:rPr>
          <w:rFonts w:ascii="Book Antiqua" w:eastAsia="宋体" w:hAnsi="Book Antiqua" w:cs="宋体"/>
          <w:kern w:val="0"/>
          <w:sz w:val="24"/>
          <w:szCs w:val="24"/>
        </w:rPr>
        <w:t xml:space="preserve">, Saito Y, Masaki N, </w:t>
      </w:r>
      <w:proofErr w:type="spellStart"/>
      <w:r w:rsidRPr="00533822">
        <w:rPr>
          <w:rFonts w:ascii="Book Antiqua" w:eastAsia="宋体" w:hAnsi="Book Antiqua" w:cs="宋体"/>
          <w:kern w:val="0"/>
          <w:sz w:val="24"/>
          <w:szCs w:val="24"/>
        </w:rPr>
        <w:t>Hinohara</w:t>
      </w:r>
      <w:proofErr w:type="spellEnd"/>
      <w:r w:rsidRPr="00533822">
        <w:rPr>
          <w:rFonts w:ascii="Book Antiqua" w:eastAsia="宋体" w:hAnsi="Book Antiqua" w:cs="宋体"/>
          <w:kern w:val="0"/>
          <w:sz w:val="24"/>
          <w:szCs w:val="24"/>
        </w:rPr>
        <w:t xml:space="preserve"> C, </w:t>
      </w:r>
      <w:proofErr w:type="spellStart"/>
      <w:r w:rsidRPr="00533822">
        <w:rPr>
          <w:rFonts w:ascii="Book Antiqua" w:eastAsia="宋体" w:hAnsi="Book Antiqua" w:cs="宋体"/>
          <w:kern w:val="0"/>
          <w:sz w:val="24"/>
          <w:szCs w:val="24"/>
        </w:rPr>
        <w:t>Oshima</w:t>
      </w:r>
      <w:proofErr w:type="spellEnd"/>
      <w:r w:rsidRPr="00533822">
        <w:rPr>
          <w:rFonts w:ascii="Book Antiqua" w:eastAsia="宋体" w:hAnsi="Book Antiqua" w:cs="宋体"/>
          <w:kern w:val="0"/>
          <w:sz w:val="24"/>
          <w:szCs w:val="24"/>
        </w:rPr>
        <w:t xml:space="preserve"> T, </w:t>
      </w:r>
      <w:proofErr w:type="spellStart"/>
      <w:r w:rsidRPr="00533822">
        <w:rPr>
          <w:rFonts w:ascii="Book Antiqua" w:eastAsia="宋体" w:hAnsi="Book Antiqua" w:cs="宋体"/>
          <w:kern w:val="0"/>
          <w:sz w:val="24"/>
          <w:szCs w:val="24"/>
        </w:rPr>
        <w:t>Kogure</w:t>
      </w:r>
      <w:proofErr w:type="spellEnd"/>
      <w:r w:rsidRPr="00533822">
        <w:rPr>
          <w:rFonts w:ascii="Book Antiqua" w:eastAsia="宋体" w:hAnsi="Book Antiqua" w:cs="宋体"/>
          <w:kern w:val="0"/>
          <w:sz w:val="24"/>
          <w:szCs w:val="24"/>
        </w:rPr>
        <w:t xml:space="preserve"> E, Liu Y, </w:t>
      </w:r>
      <w:proofErr w:type="spellStart"/>
      <w:r w:rsidRPr="00533822">
        <w:rPr>
          <w:rFonts w:ascii="Book Antiqua" w:eastAsia="宋体" w:hAnsi="Book Antiqua" w:cs="宋体"/>
          <w:kern w:val="0"/>
          <w:sz w:val="24"/>
          <w:szCs w:val="24"/>
        </w:rPr>
        <w:t>Uemura</w:t>
      </w:r>
      <w:proofErr w:type="spellEnd"/>
      <w:r w:rsidRPr="00533822">
        <w:rPr>
          <w:rFonts w:ascii="Book Antiqua" w:eastAsia="宋体" w:hAnsi="Book Antiqua" w:cs="宋体"/>
          <w:kern w:val="0"/>
          <w:sz w:val="24"/>
          <w:szCs w:val="24"/>
        </w:rPr>
        <w:t xml:space="preserve"> N, Saito K. Endoscopic submucosal dissection: a safe technique for colorectal tumors. </w:t>
      </w:r>
      <w:r w:rsidRPr="00533822">
        <w:rPr>
          <w:rFonts w:ascii="Book Antiqua" w:eastAsia="宋体" w:hAnsi="Book Antiqua" w:cs="宋体"/>
          <w:i/>
          <w:iCs/>
          <w:kern w:val="0"/>
          <w:sz w:val="24"/>
          <w:szCs w:val="24"/>
        </w:rPr>
        <w:t>Endoscopy</w:t>
      </w:r>
      <w:r w:rsidRPr="00533822">
        <w:rPr>
          <w:rFonts w:ascii="Book Antiqua" w:eastAsia="宋体" w:hAnsi="Book Antiqua" w:cs="宋体"/>
          <w:kern w:val="0"/>
          <w:sz w:val="24"/>
          <w:szCs w:val="24"/>
        </w:rPr>
        <w:t> 2007; </w:t>
      </w:r>
      <w:r w:rsidRPr="00533822">
        <w:rPr>
          <w:rFonts w:ascii="Book Antiqua" w:eastAsia="宋体" w:hAnsi="Book Antiqua" w:cs="宋体"/>
          <w:b/>
          <w:bCs/>
          <w:kern w:val="0"/>
          <w:sz w:val="24"/>
          <w:szCs w:val="24"/>
        </w:rPr>
        <w:t>39</w:t>
      </w:r>
      <w:r w:rsidRPr="00533822">
        <w:rPr>
          <w:rFonts w:ascii="Book Antiqua" w:eastAsia="宋体" w:hAnsi="Book Antiqua" w:cs="宋体"/>
          <w:kern w:val="0"/>
          <w:sz w:val="24"/>
          <w:szCs w:val="24"/>
        </w:rPr>
        <w:t>: 418-422 [PMID: 17516348 DOI: 10.1055/s-2007-966427]</w:t>
      </w:r>
    </w:p>
    <w:p w14:paraId="6C0F48C7"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17 </w:t>
      </w:r>
      <w:proofErr w:type="spellStart"/>
      <w:r w:rsidRPr="00533822">
        <w:rPr>
          <w:rFonts w:ascii="Book Antiqua" w:eastAsia="宋体" w:hAnsi="Book Antiqua" w:cs="宋体"/>
          <w:b/>
          <w:bCs/>
          <w:kern w:val="0"/>
          <w:sz w:val="24"/>
          <w:szCs w:val="24"/>
        </w:rPr>
        <w:t>Isomoto</w:t>
      </w:r>
      <w:proofErr w:type="spellEnd"/>
      <w:r w:rsidRPr="00533822">
        <w:rPr>
          <w:rFonts w:ascii="Book Antiqua" w:eastAsia="宋体" w:hAnsi="Book Antiqua" w:cs="宋体"/>
          <w:b/>
          <w:bCs/>
          <w:kern w:val="0"/>
          <w:sz w:val="24"/>
          <w:szCs w:val="24"/>
        </w:rPr>
        <w:t xml:space="preserve"> H</w:t>
      </w:r>
      <w:r w:rsidRPr="00533822">
        <w:rPr>
          <w:rFonts w:ascii="Book Antiqua" w:eastAsia="宋体" w:hAnsi="Book Antiqua" w:cs="宋体"/>
          <w:kern w:val="0"/>
          <w:sz w:val="24"/>
          <w:szCs w:val="24"/>
        </w:rPr>
        <w:t xml:space="preserve">, </w:t>
      </w:r>
      <w:proofErr w:type="spellStart"/>
      <w:r w:rsidRPr="00533822">
        <w:rPr>
          <w:rFonts w:ascii="Book Antiqua" w:eastAsia="宋体" w:hAnsi="Book Antiqua" w:cs="宋体"/>
          <w:kern w:val="0"/>
          <w:sz w:val="24"/>
          <w:szCs w:val="24"/>
        </w:rPr>
        <w:t>Nishiyama</w:t>
      </w:r>
      <w:proofErr w:type="spellEnd"/>
      <w:r w:rsidRPr="00533822">
        <w:rPr>
          <w:rFonts w:ascii="Book Antiqua" w:eastAsia="宋体" w:hAnsi="Book Antiqua" w:cs="宋体"/>
          <w:kern w:val="0"/>
          <w:sz w:val="24"/>
          <w:szCs w:val="24"/>
        </w:rPr>
        <w:t xml:space="preserve"> H, Yamaguchi N, Fukuda E, Ishii H, Ikeda K, </w:t>
      </w:r>
      <w:proofErr w:type="spellStart"/>
      <w:r w:rsidRPr="00533822">
        <w:rPr>
          <w:rFonts w:ascii="Book Antiqua" w:eastAsia="宋体" w:hAnsi="Book Antiqua" w:cs="宋体"/>
          <w:kern w:val="0"/>
          <w:sz w:val="24"/>
          <w:szCs w:val="24"/>
        </w:rPr>
        <w:t>Ohnita</w:t>
      </w:r>
      <w:proofErr w:type="spellEnd"/>
      <w:r w:rsidRPr="00533822">
        <w:rPr>
          <w:rFonts w:ascii="Book Antiqua" w:eastAsia="宋体" w:hAnsi="Book Antiqua" w:cs="宋体"/>
          <w:kern w:val="0"/>
          <w:sz w:val="24"/>
          <w:szCs w:val="24"/>
        </w:rPr>
        <w:t xml:space="preserve"> K, Nakao K, Kohno S, </w:t>
      </w:r>
      <w:proofErr w:type="spellStart"/>
      <w:r w:rsidRPr="00533822">
        <w:rPr>
          <w:rFonts w:ascii="Book Antiqua" w:eastAsia="宋体" w:hAnsi="Book Antiqua" w:cs="宋体"/>
          <w:kern w:val="0"/>
          <w:sz w:val="24"/>
          <w:szCs w:val="24"/>
        </w:rPr>
        <w:t>Shikuwa</w:t>
      </w:r>
      <w:proofErr w:type="spellEnd"/>
      <w:r w:rsidRPr="00533822">
        <w:rPr>
          <w:rFonts w:ascii="Book Antiqua" w:eastAsia="宋体" w:hAnsi="Book Antiqua" w:cs="宋体"/>
          <w:kern w:val="0"/>
          <w:sz w:val="24"/>
          <w:szCs w:val="24"/>
        </w:rPr>
        <w:t xml:space="preserve"> S. </w:t>
      </w:r>
      <w:proofErr w:type="spellStart"/>
      <w:r w:rsidRPr="00533822">
        <w:rPr>
          <w:rFonts w:ascii="Book Antiqua" w:eastAsia="宋体" w:hAnsi="Book Antiqua" w:cs="宋体"/>
          <w:kern w:val="0"/>
          <w:sz w:val="24"/>
          <w:szCs w:val="24"/>
        </w:rPr>
        <w:t>Clinicopathological</w:t>
      </w:r>
      <w:proofErr w:type="spellEnd"/>
      <w:r w:rsidRPr="00533822">
        <w:rPr>
          <w:rFonts w:ascii="Book Antiqua" w:eastAsia="宋体" w:hAnsi="Book Antiqua" w:cs="宋体"/>
          <w:kern w:val="0"/>
          <w:sz w:val="24"/>
          <w:szCs w:val="24"/>
        </w:rPr>
        <w:t xml:space="preserve"> factors associated with clinical outcomes of endoscopic submucosal dissection for colorectal epithelial </w:t>
      </w:r>
      <w:r w:rsidRPr="00533822">
        <w:rPr>
          <w:rFonts w:ascii="Book Antiqua" w:eastAsia="宋体" w:hAnsi="Book Antiqua" w:cs="宋体"/>
          <w:kern w:val="0"/>
          <w:sz w:val="24"/>
          <w:szCs w:val="24"/>
        </w:rPr>
        <w:lastRenderedPageBreak/>
        <w:t>neoplasms. </w:t>
      </w:r>
      <w:r w:rsidRPr="00533822">
        <w:rPr>
          <w:rFonts w:ascii="Book Antiqua" w:eastAsia="宋体" w:hAnsi="Book Antiqua" w:cs="宋体"/>
          <w:i/>
          <w:iCs/>
          <w:kern w:val="0"/>
          <w:sz w:val="24"/>
          <w:szCs w:val="24"/>
        </w:rPr>
        <w:t>Endoscopy</w:t>
      </w:r>
      <w:r w:rsidRPr="00533822">
        <w:rPr>
          <w:rFonts w:ascii="Book Antiqua" w:eastAsia="宋体" w:hAnsi="Book Antiqua" w:cs="宋体"/>
          <w:kern w:val="0"/>
          <w:sz w:val="24"/>
          <w:szCs w:val="24"/>
        </w:rPr>
        <w:t> 2009; </w:t>
      </w:r>
      <w:r w:rsidRPr="00533822">
        <w:rPr>
          <w:rFonts w:ascii="Book Antiqua" w:eastAsia="宋体" w:hAnsi="Book Antiqua" w:cs="宋体"/>
          <w:b/>
          <w:bCs/>
          <w:kern w:val="0"/>
          <w:sz w:val="24"/>
          <w:szCs w:val="24"/>
        </w:rPr>
        <w:t>41</w:t>
      </w:r>
      <w:r w:rsidRPr="00533822">
        <w:rPr>
          <w:rFonts w:ascii="Book Antiqua" w:eastAsia="宋体" w:hAnsi="Book Antiqua" w:cs="宋体"/>
          <w:kern w:val="0"/>
          <w:sz w:val="24"/>
          <w:szCs w:val="24"/>
        </w:rPr>
        <w:t>: 679-683 [PMID: 19670135 DOI: 10.1055/s-0029-1214979]</w:t>
      </w:r>
    </w:p>
    <w:p w14:paraId="2167F7F3"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18 </w:t>
      </w:r>
      <w:r w:rsidRPr="00533822">
        <w:rPr>
          <w:rFonts w:ascii="Book Antiqua" w:eastAsia="宋体" w:hAnsi="Book Antiqua" w:cs="宋体"/>
          <w:b/>
          <w:bCs/>
          <w:kern w:val="0"/>
          <w:sz w:val="24"/>
          <w:szCs w:val="24"/>
        </w:rPr>
        <w:t>Yoshida N</w:t>
      </w:r>
      <w:r w:rsidRPr="00533822">
        <w:rPr>
          <w:rFonts w:ascii="Book Antiqua" w:eastAsia="宋体" w:hAnsi="Book Antiqua" w:cs="宋体"/>
          <w:kern w:val="0"/>
          <w:sz w:val="24"/>
          <w:szCs w:val="24"/>
        </w:rPr>
        <w:t>, Yagi N, Naito Y, Yoshikawa T. Safe procedure in endoscopic submucosal dissection for colorectal tumors focused on preventing complications. </w:t>
      </w:r>
      <w:r w:rsidRPr="00533822">
        <w:rPr>
          <w:rFonts w:ascii="Book Antiqua" w:eastAsia="宋体" w:hAnsi="Book Antiqua" w:cs="宋体"/>
          <w:i/>
          <w:iCs/>
          <w:kern w:val="0"/>
          <w:sz w:val="24"/>
          <w:szCs w:val="24"/>
        </w:rPr>
        <w:t xml:space="preserve">World J </w:t>
      </w:r>
      <w:proofErr w:type="spellStart"/>
      <w:r w:rsidRPr="00533822">
        <w:rPr>
          <w:rFonts w:ascii="Book Antiqua" w:eastAsia="宋体" w:hAnsi="Book Antiqua" w:cs="宋体"/>
          <w:i/>
          <w:iCs/>
          <w:kern w:val="0"/>
          <w:sz w:val="24"/>
          <w:szCs w:val="24"/>
        </w:rPr>
        <w:t>Gastroenterol</w:t>
      </w:r>
      <w:proofErr w:type="spellEnd"/>
      <w:r w:rsidRPr="00533822">
        <w:rPr>
          <w:rFonts w:ascii="Book Antiqua" w:eastAsia="宋体" w:hAnsi="Book Antiqua" w:cs="宋体"/>
          <w:kern w:val="0"/>
          <w:sz w:val="24"/>
          <w:szCs w:val="24"/>
        </w:rPr>
        <w:t> 2010; </w:t>
      </w:r>
      <w:r w:rsidRPr="00533822">
        <w:rPr>
          <w:rFonts w:ascii="Book Antiqua" w:eastAsia="宋体" w:hAnsi="Book Antiqua" w:cs="宋体"/>
          <w:b/>
          <w:bCs/>
          <w:kern w:val="0"/>
          <w:sz w:val="24"/>
          <w:szCs w:val="24"/>
        </w:rPr>
        <w:t>16</w:t>
      </w:r>
      <w:r w:rsidRPr="00533822">
        <w:rPr>
          <w:rFonts w:ascii="Book Antiqua" w:eastAsia="宋体" w:hAnsi="Book Antiqua" w:cs="宋体"/>
          <w:kern w:val="0"/>
          <w:sz w:val="24"/>
          <w:szCs w:val="24"/>
        </w:rPr>
        <w:t>: 1688-1695 [PMID: 20379999]</w:t>
      </w:r>
    </w:p>
    <w:p w14:paraId="2C9FF048"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19 </w:t>
      </w:r>
      <w:r w:rsidRPr="00533822">
        <w:rPr>
          <w:rFonts w:ascii="Book Antiqua" w:eastAsia="宋体" w:hAnsi="Book Antiqua" w:cs="宋体"/>
          <w:b/>
          <w:bCs/>
          <w:kern w:val="0"/>
          <w:sz w:val="24"/>
          <w:szCs w:val="24"/>
        </w:rPr>
        <w:t>Park CH</w:t>
      </w:r>
      <w:r w:rsidRPr="00533822">
        <w:rPr>
          <w:rFonts w:ascii="Book Antiqua" w:eastAsia="宋体" w:hAnsi="Book Antiqua" w:cs="宋体"/>
          <w:kern w:val="0"/>
          <w:sz w:val="24"/>
          <w:szCs w:val="24"/>
        </w:rPr>
        <w:t xml:space="preserve">, Kim H, Kang YA, Cho IR, Kim B, </w:t>
      </w:r>
      <w:proofErr w:type="spellStart"/>
      <w:r w:rsidRPr="00533822">
        <w:rPr>
          <w:rFonts w:ascii="Book Antiqua" w:eastAsia="宋体" w:hAnsi="Book Antiqua" w:cs="宋体"/>
          <w:kern w:val="0"/>
          <w:sz w:val="24"/>
          <w:szCs w:val="24"/>
        </w:rPr>
        <w:t>Heo</w:t>
      </w:r>
      <w:proofErr w:type="spellEnd"/>
      <w:r w:rsidRPr="00533822">
        <w:rPr>
          <w:rFonts w:ascii="Book Antiqua" w:eastAsia="宋体" w:hAnsi="Book Antiqua" w:cs="宋体"/>
          <w:kern w:val="0"/>
          <w:sz w:val="24"/>
          <w:szCs w:val="24"/>
        </w:rPr>
        <w:t xml:space="preserve"> SJ, Shin S, Lee H, Park JC, Shin SK, Lee YC, Lee SK. Risk factors and prognosis of pulmonary complications after endoscopic submucosal dissection for gastric neoplasia. </w:t>
      </w:r>
      <w:r w:rsidRPr="00533822">
        <w:rPr>
          <w:rFonts w:ascii="Book Antiqua" w:eastAsia="宋体" w:hAnsi="Book Antiqua" w:cs="宋体"/>
          <w:i/>
          <w:iCs/>
          <w:kern w:val="0"/>
          <w:sz w:val="24"/>
          <w:szCs w:val="24"/>
        </w:rPr>
        <w:t xml:space="preserve">Dig Dis </w:t>
      </w:r>
      <w:proofErr w:type="spellStart"/>
      <w:r w:rsidRPr="00533822">
        <w:rPr>
          <w:rFonts w:ascii="Book Antiqua" w:eastAsia="宋体" w:hAnsi="Book Antiqua" w:cs="宋体"/>
          <w:i/>
          <w:iCs/>
          <w:kern w:val="0"/>
          <w:sz w:val="24"/>
          <w:szCs w:val="24"/>
        </w:rPr>
        <w:t>Sci</w:t>
      </w:r>
      <w:proofErr w:type="spellEnd"/>
      <w:r w:rsidRPr="00533822">
        <w:rPr>
          <w:rFonts w:ascii="Book Antiqua" w:eastAsia="宋体" w:hAnsi="Book Antiqua" w:cs="宋体"/>
          <w:kern w:val="0"/>
          <w:sz w:val="24"/>
          <w:szCs w:val="24"/>
        </w:rPr>
        <w:t> 2013; </w:t>
      </w:r>
      <w:r w:rsidRPr="00533822">
        <w:rPr>
          <w:rFonts w:ascii="Book Antiqua" w:eastAsia="宋体" w:hAnsi="Book Antiqua" w:cs="宋体"/>
          <w:b/>
          <w:bCs/>
          <w:kern w:val="0"/>
          <w:sz w:val="24"/>
          <w:szCs w:val="24"/>
        </w:rPr>
        <w:t>58</w:t>
      </w:r>
      <w:r w:rsidRPr="00533822">
        <w:rPr>
          <w:rFonts w:ascii="Book Antiqua" w:eastAsia="宋体" w:hAnsi="Book Antiqua" w:cs="宋体"/>
          <w:kern w:val="0"/>
          <w:sz w:val="24"/>
          <w:szCs w:val="24"/>
        </w:rPr>
        <w:t>: 540-546 [PMID: 22996790 DOI: 10.1007/s10620-012-2376-0]</w:t>
      </w:r>
    </w:p>
    <w:p w14:paraId="0ED1CD2E"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20 </w:t>
      </w:r>
      <w:proofErr w:type="spellStart"/>
      <w:r w:rsidRPr="00533822">
        <w:rPr>
          <w:rFonts w:ascii="Book Antiqua" w:eastAsia="宋体" w:hAnsi="Book Antiqua" w:cs="宋体"/>
          <w:b/>
          <w:bCs/>
          <w:kern w:val="0"/>
          <w:sz w:val="24"/>
          <w:szCs w:val="24"/>
        </w:rPr>
        <w:t>Watari</w:t>
      </w:r>
      <w:proofErr w:type="spellEnd"/>
      <w:r w:rsidRPr="00533822">
        <w:rPr>
          <w:rFonts w:ascii="Book Antiqua" w:eastAsia="宋体" w:hAnsi="Book Antiqua" w:cs="宋体"/>
          <w:b/>
          <w:bCs/>
          <w:kern w:val="0"/>
          <w:sz w:val="24"/>
          <w:szCs w:val="24"/>
        </w:rPr>
        <w:t xml:space="preserve"> J</w:t>
      </w:r>
      <w:r w:rsidRPr="00533822">
        <w:rPr>
          <w:rFonts w:ascii="Book Antiqua" w:eastAsia="宋体" w:hAnsi="Book Antiqua" w:cs="宋体"/>
          <w:kern w:val="0"/>
          <w:sz w:val="24"/>
          <w:szCs w:val="24"/>
        </w:rPr>
        <w:t xml:space="preserve">, Tomita T, Toyoshima F, Sakurai J, Kondo T, Asano H, Yamasaki T, </w:t>
      </w:r>
      <w:proofErr w:type="spellStart"/>
      <w:r w:rsidRPr="00533822">
        <w:rPr>
          <w:rFonts w:ascii="Book Antiqua" w:eastAsia="宋体" w:hAnsi="Book Antiqua" w:cs="宋体"/>
          <w:kern w:val="0"/>
          <w:sz w:val="24"/>
          <w:szCs w:val="24"/>
        </w:rPr>
        <w:t>Okugawa</w:t>
      </w:r>
      <w:proofErr w:type="spellEnd"/>
      <w:r w:rsidRPr="00533822">
        <w:rPr>
          <w:rFonts w:ascii="Book Antiqua" w:eastAsia="宋体" w:hAnsi="Book Antiqua" w:cs="宋体"/>
          <w:kern w:val="0"/>
          <w:sz w:val="24"/>
          <w:szCs w:val="24"/>
        </w:rPr>
        <w:t xml:space="preserve"> T, Tanaka J, </w:t>
      </w:r>
      <w:proofErr w:type="spellStart"/>
      <w:r w:rsidRPr="00533822">
        <w:rPr>
          <w:rFonts w:ascii="Book Antiqua" w:eastAsia="宋体" w:hAnsi="Book Antiqua" w:cs="宋体"/>
          <w:kern w:val="0"/>
          <w:sz w:val="24"/>
          <w:szCs w:val="24"/>
        </w:rPr>
        <w:t>Daimon</w:t>
      </w:r>
      <w:proofErr w:type="spellEnd"/>
      <w:r w:rsidRPr="00533822">
        <w:rPr>
          <w:rFonts w:ascii="Book Antiqua" w:eastAsia="宋体" w:hAnsi="Book Antiqua" w:cs="宋体"/>
          <w:kern w:val="0"/>
          <w:sz w:val="24"/>
          <w:szCs w:val="24"/>
        </w:rPr>
        <w:t xml:space="preserve"> T, </w:t>
      </w:r>
      <w:proofErr w:type="spellStart"/>
      <w:r w:rsidRPr="00533822">
        <w:rPr>
          <w:rFonts w:ascii="Book Antiqua" w:eastAsia="宋体" w:hAnsi="Book Antiqua" w:cs="宋体"/>
          <w:kern w:val="0"/>
          <w:sz w:val="24"/>
          <w:szCs w:val="24"/>
        </w:rPr>
        <w:t>Oshima</w:t>
      </w:r>
      <w:proofErr w:type="spellEnd"/>
      <w:r w:rsidRPr="00533822">
        <w:rPr>
          <w:rFonts w:ascii="Book Antiqua" w:eastAsia="宋体" w:hAnsi="Book Antiqua" w:cs="宋体"/>
          <w:kern w:val="0"/>
          <w:sz w:val="24"/>
          <w:szCs w:val="24"/>
        </w:rPr>
        <w:t xml:space="preserve"> T, Fukui H, Hori K, Matsumoto T, Miwa H. </w:t>
      </w:r>
      <w:proofErr w:type="gramStart"/>
      <w:r w:rsidRPr="00533822">
        <w:rPr>
          <w:rFonts w:ascii="Book Antiqua" w:eastAsia="宋体" w:hAnsi="Book Antiqua" w:cs="宋体"/>
          <w:kern w:val="0"/>
          <w:sz w:val="24"/>
          <w:szCs w:val="24"/>
        </w:rPr>
        <w:t>The incidence of "silent" free air and aspiration pneumonia detected by CT after gastric endoscopic submucosal dissection.</w:t>
      </w:r>
      <w:proofErr w:type="gramEnd"/>
      <w:r w:rsidRPr="00533822">
        <w:rPr>
          <w:rFonts w:ascii="Book Antiqua" w:eastAsia="宋体" w:hAnsi="Book Antiqua" w:cs="宋体"/>
          <w:kern w:val="0"/>
          <w:sz w:val="24"/>
          <w:szCs w:val="24"/>
        </w:rPr>
        <w:t> </w:t>
      </w:r>
      <w:proofErr w:type="spellStart"/>
      <w:r w:rsidRPr="00533822">
        <w:rPr>
          <w:rFonts w:ascii="Book Antiqua" w:eastAsia="宋体" w:hAnsi="Book Antiqua" w:cs="宋体"/>
          <w:i/>
          <w:iCs/>
          <w:kern w:val="0"/>
          <w:sz w:val="24"/>
          <w:szCs w:val="24"/>
        </w:rPr>
        <w:t>Gastrointest</w:t>
      </w:r>
      <w:proofErr w:type="spellEnd"/>
      <w:r w:rsidRPr="00533822">
        <w:rPr>
          <w:rFonts w:ascii="Book Antiqua" w:eastAsia="宋体" w:hAnsi="Book Antiqua" w:cs="宋体"/>
          <w:i/>
          <w:iCs/>
          <w:kern w:val="0"/>
          <w:sz w:val="24"/>
          <w:szCs w:val="24"/>
        </w:rPr>
        <w:t xml:space="preserve"> </w:t>
      </w:r>
      <w:proofErr w:type="spellStart"/>
      <w:r w:rsidRPr="00533822">
        <w:rPr>
          <w:rFonts w:ascii="Book Antiqua" w:eastAsia="宋体" w:hAnsi="Book Antiqua" w:cs="宋体"/>
          <w:i/>
          <w:iCs/>
          <w:kern w:val="0"/>
          <w:sz w:val="24"/>
          <w:szCs w:val="24"/>
        </w:rPr>
        <w:t>Endosc</w:t>
      </w:r>
      <w:proofErr w:type="spellEnd"/>
      <w:r w:rsidRPr="00533822">
        <w:rPr>
          <w:rFonts w:ascii="Book Antiqua" w:eastAsia="宋体" w:hAnsi="Book Antiqua" w:cs="宋体"/>
          <w:kern w:val="0"/>
          <w:sz w:val="24"/>
          <w:szCs w:val="24"/>
        </w:rPr>
        <w:t> 2012; </w:t>
      </w:r>
      <w:r w:rsidRPr="00533822">
        <w:rPr>
          <w:rFonts w:ascii="Book Antiqua" w:eastAsia="宋体" w:hAnsi="Book Antiqua" w:cs="宋体"/>
          <w:b/>
          <w:bCs/>
          <w:kern w:val="0"/>
          <w:sz w:val="24"/>
          <w:szCs w:val="24"/>
        </w:rPr>
        <w:t>76</w:t>
      </w:r>
      <w:r w:rsidRPr="00533822">
        <w:rPr>
          <w:rFonts w:ascii="Book Antiqua" w:eastAsia="宋体" w:hAnsi="Book Antiqua" w:cs="宋体"/>
          <w:kern w:val="0"/>
          <w:sz w:val="24"/>
          <w:szCs w:val="24"/>
        </w:rPr>
        <w:t>: 1116-1123 [PMID: 23164512 DOI: 10.1016/j.gie.2012.07.043]</w:t>
      </w:r>
    </w:p>
    <w:p w14:paraId="21B91B14"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21 </w:t>
      </w:r>
      <w:r w:rsidRPr="00533822">
        <w:rPr>
          <w:rFonts w:ascii="Book Antiqua" w:eastAsia="宋体" w:hAnsi="Book Antiqua" w:cs="宋体"/>
          <w:b/>
          <w:bCs/>
          <w:kern w:val="0"/>
          <w:sz w:val="24"/>
          <w:szCs w:val="24"/>
        </w:rPr>
        <w:t>Saito I</w:t>
      </w:r>
      <w:r w:rsidRPr="00533822">
        <w:rPr>
          <w:rFonts w:ascii="Book Antiqua" w:eastAsia="宋体" w:hAnsi="Book Antiqua" w:cs="宋体"/>
          <w:kern w:val="0"/>
          <w:sz w:val="24"/>
          <w:szCs w:val="24"/>
        </w:rPr>
        <w:t xml:space="preserve">, Tsuji Y, </w:t>
      </w:r>
      <w:proofErr w:type="spellStart"/>
      <w:r w:rsidRPr="00533822">
        <w:rPr>
          <w:rFonts w:ascii="Book Antiqua" w:eastAsia="宋体" w:hAnsi="Book Antiqua" w:cs="宋体"/>
          <w:kern w:val="0"/>
          <w:sz w:val="24"/>
          <w:szCs w:val="24"/>
        </w:rPr>
        <w:t>Sakaguchi</w:t>
      </w:r>
      <w:proofErr w:type="spellEnd"/>
      <w:r w:rsidRPr="00533822">
        <w:rPr>
          <w:rFonts w:ascii="Book Antiqua" w:eastAsia="宋体" w:hAnsi="Book Antiqua" w:cs="宋体"/>
          <w:kern w:val="0"/>
          <w:sz w:val="24"/>
          <w:szCs w:val="24"/>
        </w:rPr>
        <w:t xml:space="preserve"> Y, </w:t>
      </w:r>
      <w:proofErr w:type="spellStart"/>
      <w:r w:rsidRPr="00533822">
        <w:rPr>
          <w:rFonts w:ascii="Book Antiqua" w:eastAsia="宋体" w:hAnsi="Book Antiqua" w:cs="宋体"/>
          <w:kern w:val="0"/>
          <w:sz w:val="24"/>
          <w:szCs w:val="24"/>
        </w:rPr>
        <w:t>Niimi</w:t>
      </w:r>
      <w:proofErr w:type="spellEnd"/>
      <w:r w:rsidRPr="00533822">
        <w:rPr>
          <w:rFonts w:ascii="Book Antiqua" w:eastAsia="宋体" w:hAnsi="Book Antiqua" w:cs="宋体"/>
          <w:kern w:val="0"/>
          <w:sz w:val="24"/>
          <w:szCs w:val="24"/>
        </w:rPr>
        <w:t xml:space="preserve"> K, Ono S, </w:t>
      </w:r>
      <w:proofErr w:type="spellStart"/>
      <w:r w:rsidRPr="00533822">
        <w:rPr>
          <w:rFonts w:ascii="Book Antiqua" w:eastAsia="宋体" w:hAnsi="Book Antiqua" w:cs="宋体"/>
          <w:kern w:val="0"/>
          <w:sz w:val="24"/>
          <w:szCs w:val="24"/>
        </w:rPr>
        <w:t>Kodashima</w:t>
      </w:r>
      <w:proofErr w:type="spellEnd"/>
      <w:r w:rsidRPr="00533822">
        <w:rPr>
          <w:rFonts w:ascii="Book Antiqua" w:eastAsia="宋体" w:hAnsi="Book Antiqua" w:cs="宋体"/>
          <w:kern w:val="0"/>
          <w:sz w:val="24"/>
          <w:szCs w:val="24"/>
        </w:rPr>
        <w:t xml:space="preserve"> S, </w:t>
      </w:r>
      <w:proofErr w:type="spellStart"/>
      <w:r w:rsidRPr="00533822">
        <w:rPr>
          <w:rFonts w:ascii="Book Antiqua" w:eastAsia="宋体" w:hAnsi="Book Antiqua" w:cs="宋体"/>
          <w:kern w:val="0"/>
          <w:sz w:val="24"/>
          <w:szCs w:val="24"/>
        </w:rPr>
        <w:t>Yamamichi</w:t>
      </w:r>
      <w:proofErr w:type="spellEnd"/>
      <w:r w:rsidRPr="00533822">
        <w:rPr>
          <w:rFonts w:ascii="Book Antiqua" w:eastAsia="宋体" w:hAnsi="Book Antiqua" w:cs="宋体"/>
          <w:kern w:val="0"/>
          <w:sz w:val="24"/>
          <w:szCs w:val="24"/>
        </w:rPr>
        <w:t xml:space="preserve"> N, </w:t>
      </w:r>
      <w:proofErr w:type="spellStart"/>
      <w:r w:rsidRPr="00533822">
        <w:rPr>
          <w:rFonts w:ascii="Book Antiqua" w:eastAsia="宋体" w:hAnsi="Book Antiqua" w:cs="宋体"/>
          <w:kern w:val="0"/>
          <w:sz w:val="24"/>
          <w:szCs w:val="24"/>
        </w:rPr>
        <w:t>Fujishiro</w:t>
      </w:r>
      <w:proofErr w:type="spellEnd"/>
      <w:r w:rsidRPr="00533822">
        <w:rPr>
          <w:rFonts w:ascii="Book Antiqua" w:eastAsia="宋体" w:hAnsi="Book Antiqua" w:cs="宋体"/>
          <w:kern w:val="0"/>
          <w:sz w:val="24"/>
          <w:szCs w:val="24"/>
        </w:rPr>
        <w:t xml:space="preserve"> M, Koike K. Complications related to gastric endoscopic submucosal dissection and their managements. </w:t>
      </w:r>
      <w:proofErr w:type="spellStart"/>
      <w:r w:rsidRPr="00533822">
        <w:rPr>
          <w:rFonts w:ascii="Book Antiqua" w:eastAsia="宋体" w:hAnsi="Book Antiqua" w:cs="宋体"/>
          <w:i/>
          <w:iCs/>
          <w:kern w:val="0"/>
          <w:sz w:val="24"/>
          <w:szCs w:val="24"/>
        </w:rPr>
        <w:t>Clin</w:t>
      </w:r>
      <w:proofErr w:type="spellEnd"/>
      <w:r w:rsidRPr="00533822">
        <w:rPr>
          <w:rFonts w:ascii="Book Antiqua" w:eastAsia="宋体" w:hAnsi="Book Antiqua" w:cs="宋体"/>
          <w:i/>
          <w:iCs/>
          <w:kern w:val="0"/>
          <w:sz w:val="24"/>
          <w:szCs w:val="24"/>
        </w:rPr>
        <w:t xml:space="preserve"> </w:t>
      </w:r>
      <w:proofErr w:type="spellStart"/>
      <w:r w:rsidRPr="00533822">
        <w:rPr>
          <w:rFonts w:ascii="Book Antiqua" w:eastAsia="宋体" w:hAnsi="Book Antiqua" w:cs="宋体"/>
          <w:i/>
          <w:iCs/>
          <w:kern w:val="0"/>
          <w:sz w:val="24"/>
          <w:szCs w:val="24"/>
        </w:rPr>
        <w:t>Endosc</w:t>
      </w:r>
      <w:proofErr w:type="spellEnd"/>
      <w:r w:rsidRPr="00533822">
        <w:rPr>
          <w:rFonts w:ascii="Book Antiqua" w:eastAsia="宋体" w:hAnsi="Book Antiqua" w:cs="宋体"/>
          <w:kern w:val="0"/>
          <w:sz w:val="24"/>
          <w:szCs w:val="24"/>
        </w:rPr>
        <w:t> 2014; </w:t>
      </w:r>
      <w:r w:rsidRPr="00533822">
        <w:rPr>
          <w:rFonts w:ascii="Book Antiqua" w:eastAsia="宋体" w:hAnsi="Book Antiqua" w:cs="宋体"/>
          <w:b/>
          <w:bCs/>
          <w:kern w:val="0"/>
          <w:sz w:val="24"/>
          <w:szCs w:val="24"/>
        </w:rPr>
        <w:t>47</w:t>
      </w:r>
      <w:r w:rsidRPr="00533822">
        <w:rPr>
          <w:rFonts w:ascii="Book Antiqua" w:eastAsia="宋体" w:hAnsi="Book Antiqua" w:cs="宋体"/>
          <w:kern w:val="0"/>
          <w:sz w:val="24"/>
          <w:szCs w:val="24"/>
        </w:rPr>
        <w:t>: 398-403 [PMID: 25324997 DOI: 10.5946/ce.2014.47.5.398]</w:t>
      </w:r>
    </w:p>
    <w:p w14:paraId="55509F0A" w14:textId="77777777" w:rsidR="002F016B" w:rsidRPr="00533822" w:rsidRDefault="002F016B" w:rsidP="002F016B">
      <w:pPr>
        <w:widowControl/>
        <w:spacing w:line="360" w:lineRule="auto"/>
        <w:rPr>
          <w:rFonts w:ascii="Book Antiqua" w:eastAsia="宋体" w:hAnsi="Book Antiqua" w:cs="宋体"/>
          <w:kern w:val="0"/>
          <w:sz w:val="24"/>
          <w:szCs w:val="24"/>
        </w:rPr>
      </w:pPr>
      <w:r w:rsidRPr="00533822">
        <w:rPr>
          <w:rFonts w:ascii="Book Antiqua" w:eastAsia="宋体" w:hAnsi="Book Antiqua" w:cs="宋体"/>
          <w:kern w:val="0"/>
          <w:sz w:val="24"/>
          <w:szCs w:val="24"/>
        </w:rPr>
        <w:t>22 </w:t>
      </w:r>
      <w:proofErr w:type="spellStart"/>
      <w:r w:rsidRPr="00533822">
        <w:rPr>
          <w:rFonts w:ascii="Book Antiqua" w:eastAsia="宋体" w:hAnsi="Book Antiqua" w:cs="宋体"/>
          <w:b/>
          <w:bCs/>
          <w:kern w:val="0"/>
          <w:sz w:val="24"/>
          <w:szCs w:val="24"/>
        </w:rPr>
        <w:t>Linghu</w:t>
      </w:r>
      <w:proofErr w:type="spellEnd"/>
      <w:r w:rsidRPr="00533822">
        <w:rPr>
          <w:rFonts w:ascii="Book Antiqua" w:eastAsia="宋体" w:hAnsi="Book Antiqua" w:cs="宋体"/>
          <w:b/>
          <w:bCs/>
          <w:kern w:val="0"/>
          <w:sz w:val="24"/>
          <w:szCs w:val="24"/>
        </w:rPr>
        <w:t xml:space="preserve"> E</w:t>
      </w:r>
      <w:r w:rsidRPr="00533822">
        <w:rPr>
          <w:rFonts w:ascii="Book Antiqua" w:eastAsia="宋体" w:hAnsi="Book Antiqua" w:cs="宋体"/>
          <w:kern w:val="0"/>
          <w:sz w:val="24"/>
          <w:szCs w:val="24"/>
        </w:rPr>
        <w:t xml:space="preserve">, Feng X, Wang X, </w:t>
      </w:r>
      <w:proofErr w:type="spellStart"/>
      <w:r w:rsidRPr="00533822">
        <w:rPr>
          <w:rFonts w:ascii="Book Antiqua" w:eastAsia="宋体" w:hAnsi="Book Antiqua" w:cs="宋体"/>
          <w:kern w:val="0"/>
          <w:sz w:val="24"/>
          <w:szCs w:val="24"/>
        </w:rPr>
        <w:t>Meng</w:t>
      </w:r>
      <w:proofErr w:type="spellEnd"/>
      <w:r w:rsidRPr="00533822">
        <w:rPr>
          <w:rFonts w:ascii="Book Antiqua" w:eastAsia="宋体" w:hAnsi="Book Antiqua" w:cs="宋体"/>
          <w:kern w:val="0"/>
          <w:sz w:val="24"/>
          <w:szCs w:val="24"/>
        </w:rPr>
        <w:t xml:space="preserve"> J, Du H, Wang H. Endoscopic submucosal </w:t>
      </w:r>
      <w:proofErr w:type="gramStart"/>
      <w:r w:rsidRPr="00533822">
        <w:rPr>
          <w:rFonts w:ascii="Book Antiqua" w:eastAsia="宋体" w:hAnsi="Book Antiqua" w:cs="宋体"/>
          <w:kern w:val="0"/>
          <w:sz w:val="24"/>
          <w:szCs w:val="24"/>
        </w:rPr>
        <w:t>tunnel</w:t>
      </w:r>
      <w:proofErr w:type="gramEnd"/>
      <w:r w:rsidRPr="00533822">
        <w:rPr>
          <w:rFonts w:ascii="Book Antiqua" w:eastAsia="宋体" w:hAnsi="Book Antiqua" w:cs="宋体"/>
          <w:kern w:val="0"/>
          <w:sz w:val="24"/>
          <w:szCs w:val="24"/>
        </w:rPr>
        <w:t xml:space="preserve"> dissection for large esophageal neoplastic lesions. </w:t>
      </w:r>
      <w:r w:rsidRPr="00533822">
        <w:rPr>
          <w:rFonts w:ascii="Book Antiqua" w:eastAsia="宋体" w:hAnsi="Book Antiqua" w:cs="宋体"/>
          <w:i/>
          <w:iCs/>
          <w:kern w:val="0"/>
          <w:sz w:val="24"/>
          <w:szCs w:val="24"/>
        </w:rPr>
        <w:t>Endoscopy</w:t>
      </w:r>
      <w:r w:rsidRPr="00533822">
        <w:rPr>
          <w:rFonts w:ascii="Book Antiqua" w:eastAsia="宋体" w:hAnsi="Book Antiqua" w:cs="宋体"/>
          <w:kern w:val="0"/>
          <w:sz w:val="24"/>
          <w:szCs w:val="24"/>
        </w:rPr>
        <w:t> 2013; </w:t>
      </w:r>
      <w:r w:rsidRPr="00533822">
        <w:rPr>
          <w:rFonts w:ascii="Book Antiqua" w:eastAsia="宋体" w:hAnsi="Book Antiqua" w:cs="宋体"/>
          <w:b/>
          <w:bCs/>
          <w:kern w:val="0"/>
          <w:sz w:val="24"/>
          <w:szCs w:val="24"/>
        </w:rPr>
        <w:t>45</w:t>
      </w:r>
      <w:r w:rsidRPr="00533822">
        <w:rPr>
          <w:rFonts w:ascii="Book Antiqua" w:eastAsia="宋体" w:hAnsi="Book Antiqua" w:cs="宋体"/>
          <w:kern w:val="0"/>
          <w:sz w:val="24"/>
          <w:szCs w:val="24"/>
        </w:rPr>
        <w:t>: 60-62 [PMID: 23254407 DOI: 10.1055/s-0032-1325965]</w:t>
      </w:r>
    </w:p>
    <w:p w14:paraId="52519C66" w14:textId="1923DB8F" w:rsidR="00585264" w:rsidRPr="002F016B" w:rsidRDefault="00585264" w:rsidP="00D469AF">
      <w:pPr>
        <w:spacing w:line="360" w:lineRule="auto"/>
        <w:rPr>
          <w:rFonts w:ascii="Book Antiqua" w:eastAsia="宋体" w:hAnsi="Book Antiqua"/>
          <w:sz w:val="24"/>
          <w:szCs w:val="24"/>
          <w:lang w:eastAsia="zh-CN"/>
        </w:rPr>
      </w:pPr>
    </w:p>
    <w:p w14:paraId="27AF311A" w14:textId="499FFA59" w:rsidR="00356E4F" w:rsidRPr="00997500" w:rsidRDefault="00356E4F" w:rsidP="002F016B">
      <w:pPr>
        <w:pStyle w:val="ListParagraph"/>
        <w:wordWrap w:val="0"/>
        <w:spacing w:line="360" w:lineRule="auto"/>
        <w:ind w:right="120"/>
        <w:jc w:val="right"/>
        <w:rPr>
          <w:rFonts w:ascii="Book Antiqua" w:eastAsia="MS PGothic" w:hAnsi="Book Antiqua"/>
          <w:b/>
          <w:color w:val="000000"/>
          <w:kern w:val="0"/>
          <w:sz w:val="24"/>
          <w:szCs w:val="24"/>
        </w:rPr>
      </w:pPr>
      <w:bookmarkStart w:id="51" w:name="OLE_LINK427"/>
      <w:bookmarkStart w:id="52" w:name="OLE_LINK435"/>
      <w:bookmarkStart w:id="53" w:name="OLE_LINK516"/>
      <w:bookmarkStart w:id="54" w:name="OLE_LINK45"/>
      <w:bookmarkStart w:id="55" w:name="OLE_LINK132"/>
      <w:bookmarkStart w:id="56" w:name="OLE_LINK529"/>
      <w:bookmarkStart w:id="57" w:name="OLE_LINK541"/>
      <w:bookmarkStart w:id="58" w:name="OLE_LINK560"/>
      <w:bookmarkStart w:id="59" w:name="OLE_LINK558"/>
      <w:r w:rsidRPr="00997500">
        <w:rPr>
          <w:rStyle w:val="Strong"/>
          <w:rFonts w:ascii="Book Antiqua" w:hAnsi="Book Antiqua" w:cs="Arial"/>
          <w:bCs w:val="0"/>
          <w:noProof/>
          <w:color w:val="000000"/>
          <w:sz w:val="24"/>
          <w:szCs w:val="24"/>
        </w:rPr>
        <w:t>P-Reviewer</w:t>
      </w:r>
      <w:r w:rsidRPr="00997500">
        <w:rPr>
          <w:rStyle w:val="Strong"/>
          <w:rFonts w:ascii="Book Antiqua" w:eastAsia="宋体" w:hAnsi="Book Antiqua" w:cs="Arial"/>
          <w:bCs w:val="0"/>
          <w:noProof/>
          <w:color w:val="000000"/>
          <w:sz w:val="24"/>
          <w:szCs w:val="24"/>
          <w:lang w:eastAsia="zh-CN"/>
        </w:rPr>
        <w:t>:</w:t>
      </w:r>
      <w:r w:rsidRPr="00997500">
        <w:rPr>
          <w:rFonts w:ascii="Book Antiqua" w:hAnsi="Book Antiqua"/>
          <w:bCs/>
          <w:color w:val="000000"/>
          <w:sz w:val="24"/>
          <w:szCs w:val="24"/>
        </w:rPr>
        <w:t xml:space="preserve"> </w:t>
      </w:r>
      <w:proofErr w:type="spellStart"/>
      <w:r w:rsidR="002F016B" w:rsidRPr="00997500">
        <w:rPr>
          <w:rFonts w:ascii="Book Antiqua" w:hAnsi="Book Antiqua"/>
          <w:bCs/>
          <w:color w:val="000000"/>
          <w:sz w:val="24"/>
          <w:szCs w:val="24"/>
        </w:rPr>
        <w:t>Kvolik</w:t>
      </w:r>
      <w:proofErr w:type="spellEnd"/>
      <w:r w:rsidR="002F016B" w:rsidRPr="00997500">
        <w:rPr>
          <w:rFonts w:ascii="Book Antiqua" w:eastAsia="宋体" w:hAnsi="Book Antiqua" w:hint="eastAsia"/>
          <w:bCs/>
          <w:color w:val="000000"/>
          <w:sz w:val="24"/>
          <w:szCs w:val="24"/>
          <w:lang w:eastAsia="zh-CN"/>
        </w:rPr>
        <w:t xml:space="preserve"> S,</w:t>
      </w:r>
      <w:r w:rsidR="002F016B" w:rsidRPr="00997500">
        <w:rPr>
          <w:sz w:val="24"/>
          <w:szCs w:val="24"/>
        </w:rPr>
        <w:t xml:space="preserve"> </w:t>
      </w:r>
      <w:proofErr w:type="spellStart"/>
      <w:r w:rsidR="002F016B" w:rsidRPr="00997500">
        <w:rPr>
          <w:rFonts w:ascii="Book Antiqua" w:eastAsia="宋体" w:hAnsi="Book Antiqua"/>
          <w:bCs/>
          <w:color w:val="000000"/>
          <w:sz w:val="24"/>
          <w:szCs w:val="24"/>
          <w:lang w:eastAsia="zh-CN"/>
        </w:rPr>
        <w:t>Mentes</w:t>
      </w:r>
      <w:proofErr w:type="spellEnd"/>
      <w:r w:rsidR="002F016B" w:rsidRPr="00997500">
        <w:rPr>
          <w:rFonts w:ascii="Book Antiqua" w:eastAsia="宋体" w:hAnsi="Book Antiqua" w:hint="eastAsia"/>
          <w:bCs/>
          <w:color w:val="000000"/>
          <w:sz w:val="24"/>
          <w:szCs w:val="24"/>
          <w:lang w:eastAsia="zh-CN"/>
        </w:rPr>
        <w:t xml:space="preserve"> O</w:t>
      </w:r>
      <w:r w:rsidRPr="00997500">
        <w:rPr>
          <w:rFonts w:ascii="Book Antiqua" w:hAnsi="Book Antiqua"/>
          <w:bCs/>
          <w:color w:val="000000"/>
          <w:sz w:val="24"/>
          <w:szCs w:val="24"/>
        </w:rPr>
        <w:t xml:space="preserve">   </w:t>
      </w:r>
      <w:r w:rsidRPr="00997500">
        <w:rPr>
          <w:rFonts w:ascii="Book Antiqua" w:hAnsi="Book Antiqua"/>
          <w:b/>
          <w:bCs/>
          <w:color w:val="000000"/>
          <w:sz w:val="24"/>
          <w:szCs w:val="24"/>
        </w:rPr>
        <w:t>S-Editor</w:t>
      </w:r>
      <w:r w:rsidRPr="00997500">
        <w:rPr>
          <w:rFonts w:ascii="Book Antiqua" w:eastAsia="宋体" w:hAnsi="Book Antiqua"/>
          <w:b/>
          <w:bCs/>
          <w:color w:val="000000"/>
          <w:sz w:val="24"/>
          <w:szCs w:val="24"/>
          <w:lang w:eastAsia="zh-CN"/>
        </w:rPr>
        <w:t>:</w:t>
      </w:r>
      <w:r w:rsidRPr="00997500">
        <w:rPr>
          <w:rFonts w:ascii="Book Antiqua" w:hAnsi="Book Antiqua"/>
          <w:bCs/>
          <w:color w:val="000000"/>
          <w:sz w:val="24"/>
          <w:szCs w:val="24"/>
        </w:rPr>
        <w:t xml:space="preserve"> </w:t>
      </w:r>
      <w:r w:rsidRPr="00997500">
        <w:rPr>
          <w:rFonts w:ascii="Book Antiqua" w:eastAsia="宋体" w:hAnsi="Book Antiqua"/>
          <w:bCs/>
          <w:color w:val="000000"/>
          <w:sz w:val="24"/>
          <w:szCs w:val="24"/>
          <w:lang w:eastAsia="zh-CN"/>
        </w:rPr>
        <w:t>Qi Y</w:t>
      </w:r>
      <w:r w:rsidRPr="00997500">
        <w:rPr>
          <w:rFonts w:ascii="Book Antiqua" w:hAnsi="Book Antiqua"/>
          <w:b/>
          <w:bCs/>
          <w:color w:val="000000"/>
          <w:sz w:val="24"/>
          <w:szCs w:val="24"/>
        </w:rPr>
        <w:t xml:space="preserve">   L-Editor</w:t>
      </w:r>
      <w:r w:rsidRPr="00997500">
        <w:rPr>
          <w:rFonts w:ascii="Book Antiqua" w:eastAsia="宋体" w:hAnsi="Book Antiqua"/>
          <w:b/>
          <w:bCs/>
          <w:color w:val="000000"/>
          <w:sz w:val="24"/>
          <w:szCs w:val="24"/>
          <w:lang w:eastAsia="zh-CN"/>
        </w:rPr>
        <w:t>:</w:t>
      </w:r>
      <w:r w:rsidRPr="00997500">
        <w:rPr>
          <w:rFonts w:ascii="Book Antiqua" w:hAnsi="Book Antiqua"/>
          <w:b/>
          <w:bCs/>
          <w:color w:val="000000"/>
          <w:sz w:val="24"/>
          <w:szCs w:val="24"/>
        </w:rPr>
        <w:t xml:space="preserve"> </w:t>
      </w:r>
      <w:r w:rsidRPr="00997500">
        <w:rPr>
          <w:rFonts w:ascii="Book Antiqua" w:eastAsia="MS PGothic" w:hAnsi="Book Antiqua"/>
          <w:b/>
          <w:color w:val="000000"/>
          <w:kern w:val="0"/>
          <w:sz w:val="24"/>
          <w:szCs w:val="24"/>
        </w:rPr>
        <w:br w:type="page"/>
      </w:r>
    </w:p>
    <w:bookmarkEnd w:id="51"/>
    <w:bookmarkEnd w:id="52"/>
    <w:bookmarkEnd w:id="53"/>
    <w:bookmarkEnd w:id="54"/>
    <w:bookmarkEnd w:id="55"/>
    <w:bookmarkEnd w:id="56"/>
    <w:bookmarkEnd w:id="57"/>
    <w:bookmarkEnd w:id="58"/>
    <w:bookmarkEnd w:id="59"/>
    <w:p w14:paraId="26BA74C3" w14:textId="77777777" w:rsidR="00356E4F" w:rsidRPr="00356E4F" w:rsidRDefault="00356E4F" w:rsidP="00D469AF">
      <w:pPr>
        <w:spacing w:line="360" w:lineRule="auto"/>
        <w:rPr>
          <w:rFonts w:ascii="Book Antiqua" w:eastAsia="宋体" w:hAnsi="Book Antiqua"/>
          <w:b/>
          <w:sz w:val="24"/>
          <w:szCs w:val="24"/>
          <w:lang w:eastAsia="zh-CN"/>
        </w:rPr>
      </w:pPr>
      <w:r w:rsidRPr="00356E4F">
        <w:rPr>
          <w:rFonts w:ascii="Book Antiqua" w:eastAsia="MS PGothic" w:hAnsi="Book Antiqua" w:cs="Times New Roman"/>
          <w:b/>
          <w:color w:val="000000"/>
          <w:kern w:val="0"/>
          <w:sz w:val="24"/>
          <w:szCs w:val="24"/>
        </w:rPr>
        <w:lastRenderedPageBreak/>
        <w:t>Table 1 Baseline clinical and operational characteristics of</w:t>
      </w:r>
      <w:r w:rsidRPr="00356E4F">
        <w:rPr>
          <w:rFonts w:ascii="Book Antiqua" w:eastAsia="宋体" w:hAnsi="Book Antiqua" w:cs="Times New Roman" w:hint="eastAsia"/>
          <w:b/>
          <w:color w:val="000000"/>
          <w:kern w:val="0"/>
          <w:sz w:val="24"/>
          <w:szCs w:val="24"/>
          <w:lang w:eastAsia="zh-CN"/>
        </w:rPr>
        <w:t xml:space="preserve"> </w:t>
      </w:r>
      <w:r w:rsidRPr="00356E4F">
        <w:rPr>
          <w:rFonts w:ascii="Book Antiqua" w:eastAsia="MS PGothic" w:hAnsi="Book Antiqua" w:cs="Times New Roman"/>
          <w:b/>
          <w:color w:val="000000"/>
          <w:kern w:val="0"/>
          <w:sz w:val="24"/>
          <w:szCs w:val="24"/>
        </w:rPr>
        <w:t>patients undergoing esophageal endoscopic submucosal dissection</w:t>
      </w:r>
      <w:r w:rsidRPr="00356E4F">
        <w:rPr>
          <w:rFonts w:ascii="Book Antiqua" w:hAnsi="Book Antiqua"/>
          <w:b/>
          <w:sz w:val="24"/>
          <w:szCs w:val="24"/>
        </w:rPr>
        <w:t xml:space="preserve"> </w:t>
      </w:r>
    </w:p>
    <w:tbl>
      <w:tblPr>
        <w:tblW w:w="7371" w:type="dxa"/>
        <w:tblCellMar>
          <w:left w:w="99" w:type="dxa"/>
          <w:right w:w="99" w:type="dxa"/>
        </w:tblCellMar>
        <w:tblLook w:val="04A0" w:firstRow="1" w:lastRow="0" w:firstColumn="1" w:lastColumn="0" w:noHBand="0" w:noVBand="1"/>
      </w:tblPr>
      <w:tblGrid>
        <w:gridCol w:w="3813"/>
        <w:gridCol w:w="204"/>
        <w:gridCol w:w="204"/>
        <w:gridCol w:w="204"/>
        <w:gridCol w:w="820"/>
        <w:gridCol w:w="1733"/>
        <w:gridCol w:w="393"/>
      </w:tblGrid>
      <w:tr w:rsidR="00356E4F" w:rsidRPr="00FB0FBB" w14:paraId="22BEC28A" w14:textId="77777777" w:rsidTr="001D5A71">
        <w:trPr>
          <w:trHeight w:val="372"/>
        </w:trPr>
        <w:tc>
          <w:tcPr>
            <w:tcW w:w="4017" w:type="dxa"/>
            <w:gridSpan w:val="2"/>
            <w:tcBorders>
              <w:top w:val="single" w:sz="8" w:space="0" w:color="000000"/>
              <w:left w:val="nil"/>
              <w:bottom w:val="nil"/>
              <w:right w:val="nil"/>
            </w:tcBorders>
            <w:shd w:val="clear" w:color="auto" w:fill="auto"/>
            <w:noWrap/>
            <w:vAlign w:val="center"/>
            <w:hideMark/>
          </w:tcPr>
          <w:p w14:paraId="4FBAD5B5" w14:textId="4874209C" w:rsidR="00356E4F" w:rsidRPr="00997500" w:rsidRDefault="00356E4F" w:rsidP="00997500">
            <w:pPr>
              <w:widowControl/>
              <w:spacing w:line="360" w:lineRule="auto"/>
              <w:rPr>
                <w:rFonts w:ascii="Book Antiqua" w:eastAsia="宋体" w:hAnsi="Book Antiqua" w:cs="Times New Roman"/>
                <w:color w:val="000000"/>
                <w:kern w:val="0"/>
                <w:sz w:val="24"/>
                <w:szCs w:val="24"/>
                <w:lang w:eastAsia="zh-CN"/>
              </w:rPr>
            </w:pPr>
            <w:r w:rsidRPr="00FB0FBB">
              <w:rPr>
                <w:rFonts w:ascii="Book Antiqua" w:eastAsia="MS PGothic" w:hAnsi="Book Antiqua" w:cs="Times New Roman"/>
                <w:color w:val="000000"/>
                <w:kern w:val="0"/>
                <w:sz w:val="24"/>
                <w:szCs w:val="24"/>
              </w:rPr>
              <w:t>Age, (</w:t>
            </w:r>
            <w:proofErr w:type="spellStart"/>
            <w:r>
              <w:rPr>
                <w:rFonts w:ascii="Book Antiqua" w:eastAsia="宋体" w:hAnsi="Book Antiqua" w:cs="Times New Roman" w:hint="eastAsia"/>
                <w:color w:val="000000"/>
                <w:kern w:val="0"/>
                <w:sz w:val="24"/>
                <w:szCs w:val="24"/>
                <w:lang w:eastAsia="zh-CN"/>
              </w:rPr>
              <w:t>yr</w:t>
            </w:r>
            <w:proofErr w:type="spellEnd"/>
            <w:r w:rsidRPr="00FB0FBB">
              <w:rPr>
                <w:rFonts w:ascii="Book Antiqua" w:eastAsia="MS PGothic" w:hAnsi="Book Antiqua" w:cs="Times New Roman"/>
                <w:color w:val="000000"/>
                <w:kern w:val="0"/>
                <w:sz w:val="24"/>
                <w:szCs w:val="24"/>
              </w:rPr>
              <w:t>)</w:t>
            </w:r>
            <w:r w:rsidR="00997500">
              <w:rPr>
                <w:rFonts w:ascii="Book Antiqua" w:eastAsia="宋体" w:hAnsi="Book Antiqua" w:cs="Times New Roman" w:hint="eastAsia"/>
                <w:color w:val="000000"/>
                <w:kern w:val="0"/>
                <w:sz w:val="24"/>
                <w:szCs w:val="24"/>
                <w:vertAlign w:val="superscript"/>
                <w:lang w:eastAsia="zh-CN"/>
              </w:rPr>
              <w:t>1</w:t>
            </w:r>
          </w:p>
        </w:tc>
        <w:tc>
          <w:tcPr>
            <w:tcW w:w="204" w:type="dxa"/>
            <w:tcBorders>
              <w:top w:val="nil"/>
              <w:left w:val="nil"/>
              <w:bottom w:val="nil"/>
              <w:right w:val="nil"/>
            </w:tcBorders>
            <w:shd w:val="clear" w:color="auto" w:fill="auto"/>
            <w:noWrap/>
            <w:vAlign w:val="center"/>
            <w:hideMark/>
          </w:tcPr>
          <w:p w14:paraId="4DA5627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5CBF1D4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2AD454BD"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single" w:sz="8" w:space="0" w:color="000000"/>
              <w:left w:val="nil"/>
              <w:bottom w:val="nil"/>
              <w:right w:val="nil"/>
            </w:tcBorders>
            <w:shd w:val="clear" w:color="auto" w:fill="auto"/>
            <w:noWrap/>
            <w:vAlign w:val="center"/>
            <w:hideMark/>
          </w:tcPr>
          <w:p w14:paraId="2EC3A5DC"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69.7 ± 10.0</w:t>
            </w:r>
          </w:p>
        </w:tc>
      </w:tr>
      <w:tr w:rsidR="00356E4F" w:rsidRPr="00FB0FBB" w14:paraId="4D014DA2" w14:textId="77777777" w:rsidTr="001D5A71">
        <w:trPr>
          <w:trHeight w:val="312"/>
        </w:trPr>
        <w:tc>
          <w:tcPr>
            <w:tcW w:w="4017" w:type="dxa"/>
            <w:gridSpan w:val="2"/>
            <w:tcBorders>
              <w:top w:val="nil"/>
              <w:left w:val="nil"/>
              <w:bottom w:val="nil"/>
              <w:right w:val="nil"/>
            </w:tcBorders>
            <w:shd w:val="clear" w:color="auto" w:fill="auto"/>
            <w:noWrap/>
            <w:vAlign w:val="center"/>
            <w:hideMark/>
          </w:tcPr>
          <w:p w14:paraId="0B39E4E7" w14:textId="47EF4E4B"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Sex,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470F314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2CE370CD"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2C6B3EC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2954AED0"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393" w:type="dxa"/>
            <w:tcBorders>
              <w:top w:val="nil"/>
              <w:left w:val="nil"/>
              <w:bottom w:val="nil"/>
              <w:right w:val="nil"/>
            </w:tcBorders>
            <w:shd w:val="clear" w:color="auto" w:fill="auto"/>
            <w:noWrap/>
            <w:vAlign w:val="center"/>
            <w:hideMark/>
          </w:tcPr>
          <w:p w14:paraId="30C33CD4"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41A6165C" w14:textId="77777777" w:rsidTr="001D5A71">
        <w:trPr>
          <w:trHeight w:val="312"/>
        </w:trPr>
        <w:tc>
          <w:tcPr>
            <w:tcW w:w="3813" w:type="dxa"/>
            <w:tcBorders>
              <w:top w:val="nil"/>
              <w:left w:val="nil"/>
              <w:bottom w:val="nil"/>
              <w:right w:val="nil"/>
            </w:tcBorders>
            <w:shd w:val="clear" w:color="auto" w:fill="auto"/>
            <w:noWrap/>
            <w:vAlign w:val="center"/>
            <w:hideMark/>
          </w:tcPr>
          <w:p w14:paraId="460C17AB"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Male</w:t>
            </w:r>
          </w:p>
        </w:tc>
        <w:tc>
          <w:tcPr>
            <w:tcW w:w="204" w:type="dxa"/>
            <w:tcBorders>
              <w:top w:val="nil"/>
              <w:left w:val="nil"/>
              <w:bottom w:val="nil"/>
              <w:right w:val="nil"/>
            </w:tcBorders>
            <w:shd w:val="clear" w:color="auto" w:fill="auto"/>
            <w:noWrap/>
            <w:vAlign w:val="center"/>
            <w:hideMark/>
          </w:tcPr>
          <w:p w14:paraId="58F4D077"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42EE3AC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48528E95"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2234C83E"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5DF2AB6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41 (89.1)</w:t>
            </w:r>
          </w:p>
        </w:tc>
      </w:tr>
      <w:tr w:rsidR="00356E4F" w:rsidRPr="00FB0FBB" w14:paraId="5E9BBC46" w14:textId="77777777" w:rsidTr="001D5A71">
        <w:trPr>
          <w:trHeight w:val="312"/>
        </w:trPr>
        <w:tc>
          <w:tcPr>
            <w:tcW w:w="3813" w:type="dxa"/>
            <w:tcBorders>
              <w:top w:val="nil"/>
              <w:left w:val="nil"/>
              <w:bottom w:val="nil"/>
              <w:right w:val="nil"/>
            </w:tcBorders>
            <w:shd w:val="clear" w:color="auto" w:fill="auto"/>
            <w:noWrap/>
            <w:vAlign w:val="center"/>
            <w:hideMark/>
          </w:tcPr>
          <w:p w14:paraId="1BB4AB01"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Female</w:t>
            </w:r>
          </w:p>
        </w:tc>
        <w:tc>
          <w:tcPr>
            <w:tcW w:w="204" w:type="dxa"/>
            <w:tcBorders>
              <w:top w:val="nil"/>
              <w:left w:val="nil"/>
              <w:bottom w:val="nil"/>
              <w:right w:val="nil"/>
            </w:tcBorders>
            <w:shd w:val="clear" w:color="auto" w:fill="auto"/>
            <w:noWrap/>
            <w:vAlign w:val="center"/>
            <w:hideMark/>
          </w:tcPr>
          <w:p w14:paraId="7D11083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11746745"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39AA7458"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5B3E293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7AC0D7C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5 (10.9)</w:t>
            </w:r>
          </w:p>
        </w:tc>
        <w:tc>
          <w:tcPr>
            <w:tcW w:w="393" w:type="dxa"/>
            <w:tcBorders>
              <w:top w:val="nil"/>
              <w:left w:val="nil"/>
              <w:bottom w:val="nil"/>
              <w:right w:val="nil"/>
            </w:tcBorders>
            <w:shd w:val="clear" w:color="auto" w:fill="auto"/>
            <w:noWrap/>
            <w:vAlign w:val="center"/>
            <w:hideMark/>
          </w:tcPr>
          <w:p w14:paraId="53221C1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06B6E80B" w14:textId="77777777" w:rsidTr="001D5A71">
        <w:trPr>
          <w:trHeight w:val="312"/>
        </w:trPr>
        <w:tc>
          <w:tcPr>
            <w:tcW w:w="5245" w:type="dxa"/>
            <w:gridSpan w:val="5"/>
            <w:tcBorders>
              <w:top w:val="nil"/>
              <w:left w:val="nil"/>
              <w:bottom w:val="nil"/>
              <w:right w:val="nil"/>
            </w:tcBorders>
            <w:shd w:val="clear" w:color="auto" w:fill="auto"/>
            <w:noWrap/>
            <w:vAlign w:val="center"/>
            <w:hideMark/>
          </w:tcPr>
          <w:p w14:paraId="1792AC30" w14:textId="52379B06"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Preoperative co-morbidities,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126" w:type="dxa"/>
            <w:gridSpan w:val="2"/>
            <w:tcBorders>
              <w:top w:val="nil"/>
              <w:left w:val="nil"/>
              <w:bottom w:val="nil"/>
              <w:right w:val="nil"/>
            </w:tcBorders>
            <w:shd w:val="clear" w:color="auto" w:fill="auto"/>
            <w:noWrap/>
            <w:vAlign w:val="center"/>
            <w:hideMark/>
          </w:tcPr>
          <w:p w14:paraId="70E4705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39 (84.8)</w:t>
            </w:r>
          </w:p>
        </w:tc>
      </w:tr>
      <w:tr w:rsidR="00356E4F" w:rsidRPr="00FB0FBB" w14:paraId="44D86225" w14:textId="77777777" w:rsidTr="001D5A71">
        <w:trPr>
          <w:trHeight w:val="312"/>
        </w:trPr>
        <w:tc>
          <w:tcPr>
            <w:tcW w:w="4017" w:type="dxa"/>
            <w:gridSpan w:val="2"/>
            <w:tcBorders>
              <w:top w:val="nil"/>
              <w:left w:val="nil"/>
              <w:bottom w:val="nil"/>
              <w:right w:val="nil"/>
            </w:tcBorders>
            <w:shd w:val="clear" w:color="auto" w:fill="auto"/>
            <w:noWrap/>
            <w:vAlign w:val="center"/>
            <w:hideMark/>
          </w:tcPr>
          <w:p w14:paraId="31F09C14" w14:textId="3B0B5453"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ASA score,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76A079F0"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0572E1C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234B5C7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1D261ECA"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393" w:type="dxa"/>
            <w:tcBorders>
              <w:top w:val="nil"/>
              <w:left w:val="nil"/>
              <w:bottom w:val="nil"/>
              <w:right w:val="nil"/>
            </w:tcBorders>
            <w:shd w:val="clear" w:color="auto" w:fill="auto"/>
            <w:noWrap/>
            <w:vAlign w:val="center"/>
            <w:hideMark/>
          </w:tcPr>
          <w:p w14:paraId="5A77E6A6"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4CB7D79D" w14:textId="77777777" w:rsidTr="001D5A71">
        <w:trPr>
          <w:trHeight w:val="312"/>
        </w:trPr>
        <w:tc>
          <w:tcPr>
            <w:tcW w:w="3813" w:type="dxa"/>
            <w:tcBorders>
              <w:top w:val="nil"/>
              <w:left w:val="nil"/>
              <w:bottom w:val="nil"/>
              <w:right w:val="nil"/>
            </w:tcBorders>
            <w:shd w:val="clear" w:color="auto" w:fill="auto"/>
            <w:noWrap/>
            <w:vAlign w:val="center"/>
            <w:hideMark/>
          </w:tcPr>
          <w:p w14:paraId="3C39F83D"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w:t>
            </w:r>
          </w:p>
        </w:tc>
        <w:tc>
          <w:tcPr>
            <w:tcW w:w="204" w:type="dxa"/>
            <w:tcBorders>
              <w:top w:val="nil"/>
              <w:left w:val="nil"/>
              <w:bottom w:val="nil"/>
              <w:right w:val="nil"/>
            </w:tcBorders>
            <w:shd w:val="clear" w:color="auto" w:fill="auto"/>
            <w:noWrap/>
            <w:vAlign w:val="center"/>
            <w:hideMark/>
          </w:tcPr>
          <w:p w14:paraId="16F50AFD"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51B342A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651204F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7F549BCA"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6BE9997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8 (17.4)</w:t>
            </w:r>
          </w:p>
        </w:tc>
        <w:tc>
          <w:tcPr>
            <w:tcW w:w="393" w:type="dxa"/>
            <w:tcBorders>
              <w:top w:val="nil"/>
              <w:left w:val="nil"/>
              <w:bottom w:val="nil"/>
              <w:right w:val="nil"/>
            </w:tcBorders>
            <w:shd w:val="clear" w:color="auto" w:fill="auto"/>
            <w:noWrap/>
            <w:vAlign w:val="center"/>
            <w:hideMark/>
          </w:tcPr>
          <w:p w14:paraId="7BB0E7C1"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294A60D4" w14:textId="77777777" w:rsidTr="001D5A71">
        <w:trPr>
          <w:trHeight w:val="312"/>
        </w:trPr>
        <w:tc>
          <w:tcPr>
            <w:tcW w:w="3813" w:type="dxa"/>
            <w:tcBorders>
              <w:top w:val="nil"/>
              <w:left w:val="nil"/>
              <w:bottom w:val="nil"/>
              <w:right w:val="nil"/>
            </w:tcBorders>
            <w:shd w:val="clear" w:color="auto" w:fill="auto"/>
            <w:noWrap/>
            <w:vAlign w:val="center"/>
            <w:hideMark/>
          </w:tcPr>
          <w:p w14:paraId="43D78FA8"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II</w:t>
            </w:r>
          </w:p>
        </w:tc>
        <w:tc>
          <w:tcPr>
            <w:tcW w:w="204" w:type="dxa"/>
            <w:tcBorders>
              <w:top w:val="nil"/>
              <w:left w:val="nil"/>
              <w:bottom w:val="nil"/>
              <w:right w:val="nil"/>
            </w:tcBorders>
            <w:shd w:val="clear" w:color="auto" w:fill="auto"/>
            <w:noWrap/>
            <w:vAlign w:val="center"/>
            <w:hideMark/>
          </w:tcPr>
          <w:p w14:paraId="3FAEEFE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353662E3"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027C5C8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77F5A9F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268722A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37 (80.4)</w:t>
            </w:r>
          </w:p>
        </w:tc>
      </w:tr>
      <w:tr w:rsidR="00356E4F" w:rsidRPr="00FB0FBB" w14:paraId="150E360E" w14:textId="77777777" w:rsidTr="001D5A71">
        <w:trPr>
          <w:trHeight w:val="312"/>
        </w:trPr>
        <w:tc>
          <w:tcPr>
            <w:tcW w:w="3813" w:type="dxa"/>
            <w:tcBorders>
              <w:top w:val="nil"/>
              <w:left w:val="nil"/>
              <w:bottom w:val="nil"/>
              <w:right w:val="nil"/>
            </w:tcBorders>
            <w:shd w:val="clear" w:color="auto" w:fill="auto"/>
            <w:noWrap/>
            <w:vAlign w:val="center"/>
            <w:hideMark/>
          </w:tcPr>
          <w:p w14:paraId="257162E9"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III</w:t>
            </w:r>
          </w:p>
        </w:tc>
        <w:tc>
          <w:tcPr>
            <w:tcW w:w="204" w:type="dxa"/>
            <w:tcBorders>
              <w:top w:val="nil"/>
              <w:left w:val="nil"/>
              <w:bottom w:val="nil"/>
              <w:right w:val="nil"/>
            </w:tcBorders>
            <w:shd w:val="clear" w:color="auto" w:fill="auto"/>
            <w:noWrap/>
            <w:vAlign w:val="center"/>
            <w:hideMark/>
          </w:tcPr>
          <w:p w14:paraId="09EC397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46658C9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40CFF23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048D2FD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3771BDA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 (2.2)</w:t>
            </w:r>
          </w:p>
        </w:tc>
        <w:tc>
          <w:tcPr>
            <w:tcW w:w="393" w:type="dxa"/>
            <w:tcBorders>
              <w:top w:val="nil"/>
              <w:left w:val="nil"/>
              <w:bottom w:val="nil"/>
              <w:right w:val="nil"/>
            </w:tcBorders>
            <w:shd w:val="clear" w:color="auto" w:fill="auto"/>
            <w:noWrap/>
            <w:vAlign w:val="center"/>
            <w:hideMark/>
          </w:tcPr>
          <w:p w14:paraId="2185620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5D0E9898" w14:textId="77777777" w:rsidTr="001D5A71">
        <w:trPr>
          <w:trHeight w:val="312"/>
        </w:trPr>
        <w:tc>
          <w:tcPr>
            <w:tcW w:w="4221" w:type="dxa"/>
            <w:gridSpan w:val="3"/>
            <w:tcBorders>
              <w:top w:val="nil"/>
              <w:left w:val="nil"/>
              <w:bottom w:val="nil"/>
              <w:right w:val="nil"/>
            </w:tcBorders>
            <w:shd w:val="clear" w:color="auto" w:fill="auto"/>
            <w:noWrap/>
            <w:vAlign w:val="center"/>
            <w:hideMark/>
          </w:tcPr>
          <w:p w14:paraId="5D3C8190" w14:textId="43C7BDE8"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Histologic type,</w:t>
            </w:r>
            <w:r w:rsidRPr="00FB0FBB">
              <w:rPr>
                <w:rFonts w:ascii="Book Antiqua" w:eastAsia="MS PGothic" w:hAnsi="Book Antiqua" w:cs="Times New Roman"/>
                <w:i/>
                <w:iCs/>
                <w:color w:val="000000"/>
                <w:kern w:val="0"/>
                <w:sz w:val="24"/>
                <w:szCs w:val="24"/>
              </w:rPr>
              <w:t xml:space="preserve"> 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75436047"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820" w:type="dxa"/>
            <w:tcBorders>
              <w:top w:val="nil"/>
              <w:left w:val="nil"/>
              <w:bottom w:val="nil"/>
              <w:right w:val="nil"/>
            </w:tcBorders>
            <w:shd w:val="clear" w:color="auto" w:fill="auto"/>
            <w:noWrap/>
            <w:vAlign w:val="center"/>
            <w:hideMark/>
          </w:tcPr>
          <w:p w14:paraId="34D1845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64CFFEA9"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393" w:type="dxa"/>
            <w:tcBorders>
              <w:top w:val="nil"/>
              <w:left w:val="nil"/>
              <w:bottom w:val="nil"/>
              <w:right w:val="nil"/>
            </w:tcBorders>
            <w:shd w:val="clear" w:color="auto" w:fill="auto"/>
            <w:noWrap/>
            <w:vAlign w:val="center"/>
            <w:hideMark/>
          </w:tcPr>
          <w:p w14:paraId="1A69848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2BA57840" w14:textId="77777777" w:rsidTr="001D5A71">
        <w:trPr>
          <w:trHeight w:val="372"/>
        </w:trPr>
        <w:tc>
          <w:tcPr>
            <w:tcW w:w="4221" w:type="dxa"/>
            <w:gridSpan w:val="3"/>
            <w:tcBorders>
              <w:top w:val="nil"/>
              <w:left w:val="nil"/>
              <w:bottom w:val="nil"/>
              <w:right w:val="nil"/>
            </w:tcBorders>
            <w:shd w:val="clear" w:color="auto" w:fill="auto"/>
            <w:noWrap/>
            <w:vAlign w:val="center"/>
            <w:hideMark/>
          </w:tcPr>
          <w:p w14:paraId="1400DFBB"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Squamous cell carcinoma</w:t>
            </w:r>
          </w:p>
        </w:tc>
        <w:tc>
          <w:tcPr>
            <w:tcW w:w="204" w:type="dxa"/>
            <w:tcBorders>
              <w:top w:val="nil"/>
              <w:left w:val="nil"/>
              <w:bottom w:val="nil"/>
              <w:right w:val="nil"/>
            </w:tcBorders>
            <w:shd w:val="clear" w:color="auto" w:fill="auto"/>
            <w:noWrap/>
            <w:vAlign w:val="center"/>
            <w:hideMark/>
          </w:tcPr>
          <w:p w14:paraId="0093BA9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820" w:type="dxa"/>
            <w:tcBorders>
              <w:top w:val="nil"/>
              <w:left w:val="nil"/>
              <w:bottom w:val="nil"/>
              <w:right w:val="nil"/>
            </w:tcBorders>
            <w:shd w:val="clear" w:color="auto" w:fill="auto"/>
            <w:noWrap/>
            <w:vAlign w:val="center"/>
            <w:hideMark/>
          </w:tcPr>
          <w:p w14:paraId="3E6ADCE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24AA12F1"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53 (91.4)</w:t>
            </w:r>
          </w:p>
        </w:tc>
      </w:tr>
      <w:tr w:rsidR="00356E4F" w:rsidRPr="00FB0FBB" w14:paraId="71F93DFD" w14:textId="77777777" w:rsidTr="001D5A71">
        <w:trPr>
          <w:trHeight w:val="312"/>
        </w:trPr>
        <w:tc>
          <w:tcPr>
            <w:tcW w:w="4017" w:type="dxa"/>
            <w:gridSpan w:val="2"/>
            <w:tcBorders>
              <w:top w:val="nil"/>
              <w:left w:val="nil"/>
              <w:bottom w:val="nil"/>
              <w:right w:val="nil"/>
            </w:tcBorders>
            <w:shd w:val="clear" w:color="auto" w:fill="auto"/>
            <w:noWrap/>
            <w:vAlign w:val="center"/>
            <w:hideMark/>
          </w:tcPr>
          <w:p w14:paraId="0602FAC8"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Leiomyoma</w:t>
            </w:r>
          </w:p>
        </w:tc>
        <w:tc>
          <w:tcPr>
            <w:tcW w:w="204" w:type="dxa"/>
            <w:tcBorders>
              <w:top w:val="nil"/>
              <w:left w:val="nil"/>
              <w:bottom w:val="nil"/>
              <w:right w:val="nil"/>
            </w:tcBorders>
            <w:shd w:val="clear" w:color="auto" w:fill="auto"/>
            <w:noWrap/>
            <w:vAlign w:val="center"/>
            <w:hideMark/>
          </w:tcPr>
          <w:p w14:paraId="3B5B81B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408CA9D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6F5B8A5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25D64C00"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 (3.4)</w:t>
            </w:r>
          </w:p>
        </w:tc>
        <w:tc>
          <w:tcPr>
            <w:tcW w:w="393" w:type="dxa"/>
            <w:tcBorders>
              <w:top w:val="nil"/>
              <w:left w:val="nil"/>
              <w:bottom w:val="nil"/>
              <w:right w:val="nil"/>
            </w:tcBorders>
            <w:shd w:val="clear" w:color="auto" w:fill="auto"/>
            <w:noWrap/>
            <w:vAlign w:val="center"/>
            <w:hideMark/>
          </w:tcPr>
          <w:p w14:paraId="292E582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542887D5" w14:textId="77777777" w:rsidTr="001D5A71">
        <w:trPr>
          <w:trHeight w:val="312"/>
        </w:trPr>
        <w:tc>
          <w:tcPr>
            <w:tcW w:w="3813" w:type="dxa"/>
            <w:tcBorders>
              <w:top w:val="nil"/>
              <w:left w:val="nil"/>
              <w:bottom w:val="nil"/>
              <w:right w:val="nil"/>
            </w:tcBorders>
            <w:shd w:val="clear" w:color="auto" w:fill="auto"/>
            <w:noWrap/>
            <w:vAlign w:val="center"/>
            <w:hideMark/>
          </w:tcPr>
          <w:p w14:paraId="01CC00FC"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Others</w:t>
            </w:r>
          </w:p>
        </w:tc>
        <w:tc>
          <w:tcPr>
            <w:tcW w:w="204" w:type="dxa"/>
            <w:tcBorders>
              <w:top w:val="nil"/>
              <w:left w:val="nil"/>
              <w:bottom w:val="nil"/>
              <w:right w:val="nil"/>
            </w:tcBorders>
            <w:shd w:val="clear" w:color="auto" w:fill="auto"/>
            <w:noWrap/>
            <w:vAlign w:val="center"/>
            <w:hideMark/>
          </w:tcPr>
          <w:p w14:paraId="0A4E709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7E41BDF9"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3B21F2F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20" w:type="dxa"/>
            <w:tcBorders>
              <w:top w:val="nil"/>
              <w:left w:val="nil"/>
              <w:bottom w:val="nil"/>
              <w:right w:val="nil"/>
            </w:tcBorders>
            <w:shd w:val="clear" w:color="auto" w:fill="auto"/>
            <w:noWrap/>
            <w:vAlign w:val="center"/>
            <w:hideMark/>
          </w:tcPr>
          <w:p w14:paraId="2073699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06A5A61D"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 (5.2)</w:t>
            </w:r>
          </w:p>
        </w:tc>
        <w:tc>
          <w:tcPr>
            <w:tcW w:w="393" w:type="dxa"/>
            <w:tcBorders>
              <w:top w:val="nil"/>
              <w:left w:val="nil"/>
              <w:bottom w:val="nil"/>
              <w:right w:val="nil"/>
            </w:tcBorders>
            <w:shd w:val="clear" w:color="auto" w:fill="auto"/>
            <w:noWrap/>
            <w:vAlign w:val="center"/>
            <w:hideMark/>
          </w:tcPr>
          <w:p w14:paraId="1BE2501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1547F371" w14:textId="77777777" w:rsidTr="001D5A71">
        <w:trPr>
          <w:trHeight w:val="372"/>
        </w:trPr>
        <w:tc>
          <w:tcPr>
            <w:tcW w:w="5245" w:type="dxa"/>
            <w:gridSpan w:val="5"/>
            <w:tcBorders>
              <w:top w:val="nil"/>
              <w:left w:val="nil"/>
              <w:bottom w:val="nil"/>
              <w:right w:val="nil"/>
            </w:tcBorders>
            <w:shd w:val="clear" w:color="auto" w:fill="auto"/>
            <w:noWrap/>
            <w:vAlign w:val="center"/>
            <w:hideMark/>
          </w:tcPr>
          <w:p w14:paraId="31EFD6A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Mean diameter of resected specimen, (mm)</w:t>
            </w:r>
            <w:r w:rsidRPr="00FB0FBB">
              <w:rPr>
                <w:rFonts w:ascii="Book Antiqua" w:eastAsia="MS PGothic" w:hAnsi="Book Antiqua" w:cs="Times New Roman"/>
                <w:color w:val="000000"/>
                <w:kern w:val="0"/>
                <w:sz w:val="24"/>
                <w:szCs w:val="24"/>
                <w:vertAlign w:val="superscript"/>
              </w:rPr>
              <w:t>a</w:t>
            </w:r>
          </w:p>
        </w:tc>
        <w:tc>
          <w:tcPr>
            <w:tcW w:w="2126" w:type="dxa"/>
            <w:gridSpan w:val="2"/>
            <w:tcBorders>
              <w:top w:val="nil"/>
              <w:left w:val="nil"/>
              <w:bottom w:val="nil"/>
              <w:right w:val="nil"/>
            </w:tcBorders>
            <w:shd w:val="clear" w:color="auto" w:fill="auto"/>
            <w:noWrap/>
            <w:vAlign w:val="center"/>
            <w:hideMark/>
          </w:tcPr>
          <w:p w14:paraId="590AFAE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32.9 ± 12.1</w:t>
            </w:r>
          </w:p>
        </w:tc>
      </w:tr>
      <w:tr w:rsidR="00356E4F" w:rsidRPr="00FB0FBB" w14:paraId="08392A43" w14:textId="77777777" w:rsidTr="001D5A71">
        <w:trPr>
          <w:trHeight w:val="312"/>
        </w:trPr>
        <w:tc>
          <w:tcPr>
            <w:tcW w:w="4221" w:type="dxa"/>
            <w:gridSpan w:val="3"/>
            <w:tcBorders>
              <w:top w:val="nil"/>
              <w:left w:val="nil"/>
              <w:bottom w:val="nil"/>
              <w:right w:val="nil"/>
            </w:tcBorders>
            <w:shd w:val="clear" w:color="auto" w:fill="auto"/>
            <w:noWrap/>
            <w:vAlign w:val="center"/>
            <w:hideMark/>
          </w:tcPr>
          <w:p w14:paraId="0452FE23" w14:textId="3B4E630B" w:rsidR="00356E4F" w:rsidRPr="00FB0FBB" w:rsidRDefault="00356E4F" w:rsidP="001D5A71">
            <w:pPr>
              <w:widowControl/>
              <w:spacing w:line="360" w:lineRule="auto"/>
              <w:rPr>
                <w:rFonts w:ascii="Book Antiqua" w:eastAsia="MS PGothic" w:hAnsi="Book Antiqua" w:cs="Times New Roman"/>
                <w:i/>
                <w:iCs/>
                <w:color w:val="000000"/>
                <w:kern w:val="0"/>
                <w:sz w:val="24"/>
                <w:szCs w:val="24"/>
              </w:rPr>
            </w:pPr>
            <w:proofErr w:type="gramStart"/>
            <w:r w:rsidRPr="00FB0FBB">
              <w:rPr>
                <w:rFonts w:ascii="Book Antiqua" w:eastAsia="MS PGothic" w:hAnsi="Book Antiqua" w:cs="Times New Roman"/>
                <w:i/>
                <w:iCs/>
                <w:color w:val="000000"/>
                <w:kern w:val="0"/>
                <w:sz w:val="24"/>
                <w:szCs w:val="24"/>
              </w:rPr>
              <w:t>en</w:t>
            </w:r>
            <w:proofErr w:type="gramEnd"/>
            <w:r w:rsidRPr="00FB0FBB">
              <w:rPr>
                <w:rFonts w:ascii="Book Antiqua" w:eastAsia="MS PGothic" w:hAnsi="Book Antiqua" w:cs="Times New Roman"/>
                <w:i/>
                <w:iCs/>
                <w:color w:val="000000"/>
                <w:kern w:val="0"/>
                <w:sz w:val="24"/>
                <w:szCs w:val="24"/>
              </w:rPr>
              <w:t xml:space="preserve"> bloc</w:t>
            </w:r>
            <w:r w:rsidRPr="00FB0FBB">
              <w:rPr>
                <w:rFonts w:ascii="Book Antiqua" w:eastAsia="MS PGothic" w:hAnsi="Book Antiqua" w:cs="Times New Roman"/>
                <w:color w:val="000000"/>
                <w:kern w:val="0"/>
                <w:sz w:val="24"/>
                <w:szCs w:val="24"/>
              </w:rPr>
              <w:t xml:space="preserve"> resection rate,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7EEC2E26" w14:textId="77777777" w:rsidR="00356E4F" w:rsidRPr="00FB0FBB" w:rsidRDefault="00356E4F" w:rsidP="001D5A71">
            <w:pPr>
              <w:widowControl/>
              <w:spacing w:line="360" w:lineRule="auto"/>
              <w:rPr>
                <w:rFonts w:ascii="Book Antiqua" w:eastAsia="MS PGothic" w:hAnsi="Book Antiqua" w:cs="Times New Roman"/>
                <w:i/>
                <w:iCs/>
                <w:color w:val="000000"/>
                <w:kern w:val="0"/>
                <w:sz w:val="24"/>
                <w:szCs w:val="24"/>
              </w:rPr>
            </w:pPr>
          </w:p>
        </w:tc>
        <w:tc>
          <w:tcPr>
            <w:tcW w:w="820" w:type="dxa"/>
            <w:tcBorders>
              <w:top w:val="nil"/>
              <w:left w:val="nil"/>
              <w:bottom w:val="nil"/>
              <w:right w:val="nil"/>
            </w:tcBorders>
            <w:shd w:val="clear" w:color="auto" w:fill="auto"/>
            <w:noWrap/>
            <w:vAlign w:val="center"/>
            <w:hideMark/>
          </w:tcPr>
          <w:p w14:paraId="45B352CD"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0B7C6B00"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58 (100)</w:t>
            </w:r>
          </w:p>
        </w:tc>
        <w:tc>
          <w:tcPr>
            <w:tcW w:w="393" w:type="dxa"/>
            <w:tcBorders>
              <w:top w:val="nil"/>
              <w:left w:val="nil"/>
              <w:bottom w:val="nil"/>
              <w:right w:val="nil"/>
            </w:tcBorders>
            <w:shd w:val="clear" w:color="auto" w:fill="auto"/>
            <w:noWrap/>
            <w:vAlign w:val="center"/>
            <w:hideMark/>
          </w:tcPr>
          <w:p w14:paraId="3F21A16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476C2A55" w14:textId="77777777" w:rsidTr="001D5A71">
        <w:trPr>
          <w:trHeight w:val="372"/>
        </w:trPr>
        <w:tc>
          <w:tcPr>
            <w:tcW w:w="4425" w:type="dxa"/>
            <w:gridSpan w:val="4"/>
            <w:tcBorders>
              <w:top w:val="nil"/>
              <w:left w:val="nil"/>
              <w:bottom w:val="nil"/>
              <w:right w:val="nil"/>
            </w:tcBorders>
            <w:shd w:val="clear" w:color="auto" w:fill="auto"/>
            <w:noWrap/>
            <w:vAlign w:val="center"/>
            <w:hideMark/>
          </w:tcPr>
          <w:p w14:paraId="1416F0E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Duration of anesthesia, (min)</w:t>
            </w:r>
            <w:r w:rsidRPr="00FB0FBB">
              <w:rPr>
                <w:rFonts w:ascii="Book Antiqua" w:eastAsia="MS PGothic" w:hAnsi="Book Antiqua" w:cs="Times New Roman"/>
                <w:color w:val="000000"/>
                <w:kern w:val="0"/>
                <w:sz w:val="24"/>
                <w:szCs w:val="24"/>
                <w:vertAlign w:val="superscript"/>
              </w:rPr>
              <w:t>a</w:t>
            </w:r>
          </w:p>
        </w:tc>
        <w:tc>
          <w:tcPr>
            <w:tcW w:w="820" w:type="dxa"/>
            <w:tcBorders>
              <w:top w:val="nil"/>
              <w:left w:val="nil"/>
              <w:bottom w:val="nil"/>
              <w:right w:val="nil"/>
            </w:tcBorders>
            <w:shd w:val="clear" w:color="auto" w:fill="auto"/>
            <w:noWrap/>
            <w:vAlign w:val="center"/>
            <w:hideMark/>
          </w:tcPr>
          <w:p w14:paraId="4F24C05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126" w:type="dxa"/>
            <w:gridSpan w:val="2"/>
            <w:tcBorders>
              <w:top w:val="nil"/>
              <w:left w:val="nil"/>
              <w:bottom w:val="nil"/>
              <w:right w:val="nil"/>
            </w:tcBorders>
            <w:shd w:val="clear" w:color="auto" w:fill="auto"/>
            <w:noWrap/>
            <w:vAlign w:val="center"/>
            <w:hideMark/>
          </w:tcPr>
          <w:p w14:paraId="4FF364B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233.6 ± 95.0</w:t>
            </w:r>
          </w:p>
        </w:tc>
      </w:tr>
      <w:tr w:rsidR="00356E4F" w:rsidRPr="00FB0FBB" w14:paraId="46CC5D19" w14:textId="77777777" w:rsidTr="001D5A71">
        <w:trPr>
          <w:trHeight w:val="372"/>
        </w:trPr>
        <w:tc>
          <w:tcPr>
            <w:tcW w:w="4221" w:type="dxa"/>
            <w:gridSpan w:val="3"/>
            <w:tcBorders>
              <w:top w:val="nil"/>
              <w:left w:val="nil"/>
              <w:bottom w:val="nil"/>
              <w:right w:val="nil"/>
            </w:tcBorders>
            <w:shd w:val="clear" w:color="auto" w:fill="auto"/>
            <w:noWrap/>
            <w:vAlign w:val="center"/>
            <w:hideMark/>
          </w:tcPr>
          <w:p w14:paraId="1BA0D4E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Duration of operation, (min)</w:t>
            </w:r>
            <w:r w:rsidRPr="00FB0FBB">
              <w:rPr>
                <w:rFonts w:ascii="Book Antiqua" w:eastAsia="MS PGothic" w:hAnsi="Book Antiqua" w:cs="Times New Roman"/>
                <w:color w:val="000000"/>
                <w:kern w:val="0"/>
                <w:sz w:val="24"/>
                <w:szCs w:val="24"/>
                <w:vertAlign w:val="superscript"/>
              </w:rPr>
              <w:t>a</w:t>
            </w:r>
          </w:p>
        </w:tc>
        <w:tc>
          <w:tcPr>
            <w:tcW w:w="204" w:type="dxa"/>
            <w:tcBorders>
              <w:top w:val="nil"/>
              <w:left w:val="nil"/>
              <w:bottom w:val="nil"/>
              <w:right w:val="nil"/>
            </w:tcBorders>
            <w:shd w:val="clear" w:color="auto" w:fill="auto"/>
            <w:noWrap/>
            <w:vAlign w:val="center"/>
            <w:hideMark/>
          </w:tcPr>
          <w:p w14:paraId="0414431D"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820" w:type="dxa"/>
            <w:tcBorders>
              <w:top w:val="nil"/>
              <w:left w:val="nil"/>
              <w:bottom w:val="nil"/>
              <w:right w:val="nil"/>
            </w:tcBorders>
            <w:shd w:val="clear" w:color="auto" w:fill="auto"/>
            <w:noWrap/>
            <w:vAlign w:val="center"/>
            <w:hideMark/>
          </w:tcPr>
          <w:p w14:paraId="185F74E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21153CD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164.5 ± 95.1</w:t>
            </w:r>
          </w:p>
        </w:tc>
      </w:tr>
      <w:tr w:rsidR="00356E4F" w:rsidRPr="00FB0FBB" w14:paraId="5973AA46" w14:textId="77777777" w:rsidTr="001D5A71">
        <w:trPr>
          <w:trHeight w:val="372"/>
        </w:trPr>
        <w:tc>
          <w:tcPr>
            <w:tcW w:w="4425" w:type="dxa"/>
            <w:gridSpan w:val="4"/>
            <w:tcBorders>
              <w:top w:val="nil"/>
              <w:left w:val="nil"/>
              <w:bottom w:val="nil"/>
              <w:right w:val="nil"/>
            </w:tcBorders>
            <w:shd w:val="clear" w:color="auto" w:fill="auto"/>
            <w:noWrap/>
            <w:vAlign w:val="center"/>
            <w:hideMark/>
          </w:tcPr>
          <w:p w14:paraId="291C631F" w14:textId="5FFCA34C" w:rsidR="00356E4F" w:rsidRPr="00FB0FBB" w:rsidRDefault="00356E4F" w:rsidP="00356E4F">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Postoperative hospital stay (</w:t>
            </w:r>
            <w:r>
              <w:rPr>
                <w:rFonts w:ascii="Book Antiqua" w:eastAsia="宋体" w:hAnsi="Book Antiqua" w:cs="Times New Roman" w:hint="eastAsia"/>
                <w:color w:val="000000"/>
                <w:kern w:val="0"/>
                <w:sz w:val="24"/>
                <w:szCs w:val="24"/>
                <w:lang w:eastAsia="zh-CN"/>
              </w:rPr>
              <w:t>d</w:t>
            </w:r>
            <w:r w:rsidRPr="00FB0FBB">
              <w:rPr>
                <w:rFonts w:ascii="Book Antiqua" w:eastAsia="MS PGothic" w:hAnsi="Book Antiqua" w:cs="Times New Roman"/>
                <w:color w:val="000000"/>
                <w:kern w:val="0"/>
                <w:sz w:val="24"/>
                <w:szCs w:val="24"/>
              </w:rPr>
              <w:t>)</w:t>
            </w:r>
            <w:r w:rsidRPr="00FB0FBB">
              <w:rPr>
                <w:rFonts w:ascii="Book Antiqua" w:eastAsia="MS PGothic" w:hAnsi="Book Antiqua" w:cs="Times New Roman"/>
                <w:color w:val="000000"/>
                <w:kern w:val="0"/>
                <w:sz w:val="24"/>
                <w:szCs w:val="24"/>
                <w:vertAlign w:val="superscript"/>
              </w:rPr>
              <w:t>a</w:t>
            </w:r>
          </w:p>
        </w:tc>
        <w:tc>
          <w:tcPr>
            <w:tcW w:w="820" w:type="dxa"/>
            <w:tcBorders>
              <w:top w:val="nil"/>
              <w:left w:val="nil"/>
              <w:bottom w:val="nil"/>
              <w:right w:val="nil"/>
            </w:tcBorders>
            <w:shd w:val="clear" w:color="auto" w:fill="auto"/>
            <w:noWrap/>
            <w:vAlign w:val="center"/>
            <w:hideMark/>
          </w:tcPr>
          <w:p w14:paraId="41136A5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33" w:type="dxa"/>
            <w:tcBorders>
              <w:top w:val="nil"/>
              <w:left w:val="nil"/>
              <w:bottom w:val="nil"/>
              <w:right w:val="nil"/>
            </w:tcBorders>
            <w:shd w:val="clear" w:color="auto" w:fill="auto"/>
            <w:noWrap/>
            <w:vAlign w:val="center"/>
            <w:hideMark/>
          </w:tcPr>
          <w:p w14:paraId="20E3496C"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8.3 ± 2.3</w:t>
            </w:r>
          </w:p>
        </w:tc>
        <w:tc>
          <w:tcPr>
            <w:tcW w:w="393" w:type="dxa"/>
            <w:tcBorders>
              <w:top w:val="nil"/>
              <w:left w:val="nil"/>
              <w:bottom w:val="nil"/>
              <w:right w:val="nil"/>
            </w:tcBorders>
            <w:shd w:val="clear" w:color="auto" w:fill="auto"/>
            <w:noWrap/>
            <w:vAlign w:val="center"/>
            <w:hideMark/>
          </w:tcPr>
          <w:p w14:paraId="4A84887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7592E899" w14:textId="77777777" w:rsidTr="001D5A71">
        <w:trPr>
          <w:trHeight w:val="312"/>
        </w:trPr>
        <w:tc>
          <w:tcPr>
            <w:tcW w:w="4221" w:type="dxa"/>
            <w:gridSpan w:val="3"/>
            <w:tcBorders>
              <w:top w:val="nil"/>
              <w:left w:val="nil"/>
              <w:bottom w:val="nil"/>
              <w:right w:val="nil"/>
            </w:tcBorders>
            <w:shd w:val="clear" w:color="auto" w:fill="auto"/>
            <w:noWrap/>
            <w:vAlign w:val="center"/>
            <w:hideMark/>
          </w:tcPr>
          <w:p w14:paraId="45581AFE" w14:textId="0B70A8A9"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Complication rate,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60105AC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820" w:type="dxa"/>
            <w:tcBorders>
              <w:top w:val="nil"/>
              <w:left w:val="nil"/>
              <w:bottom w:val="nil"/>
              <w:right w:val="nil"/>
            </w:tcBorders>
            <w:shd w:val="clear" w:color="auto" w:fill="auto"/>
            <w:noWrap/>
            <w:vAlign w:val="center"/>
            <w:hideMark/>
          </w:tcPr>
          <w:p w14:paraId="6E76D888"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33" w:type="dxa"/>
            <w:tcBorders>
              <w:top w:val="nil"/>
              <w:left w:val="nil"/>
              <w:bottom w:val="nil"/>
              <w:right w:val="nil"/>
            </w:tcBorders>
            <w:shd w:val="clear" w:color="auto" w:fill="auto"/>
            <w:noWrap/>
            <w:vAlign w:val="center"/>
            <w:hideMark/>
          </w:tcPr>
          <w:p w14:paraId="605DD69C"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0 (0.0)</w:t>
            </w:r>
          </w:p>
        </w:tc>
        <w:tc>
          <w:tcPr>
            <w:tcW w:w="393" w:type="dxa"/>
            <w:tcBorders>
              <w:top w:val="nil"/>
              <w:left w:val="nil"/>
              <w:bottom w:val="nil"/>
              <w:right w:val="nil"/>
            </w:tcBorders>
            <w:shd w:val="clear" w:color="auto" w:fill="auto"/>
            <w:noWrap/>
            <w:vAlign w:val="center"/>
            <w:hideMark/>
          </w:tcPr>
          <w:p w14:paraId="0AFF0C9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45B836A3" w14:textId="77777777" w:rsidTr="001D5A71">
        <w:trPr>
          <w:trHeight w:val="312"/>
        </w:trPr>
        <w:tc>
          <w:tcPr>
            <w:tcW w:w="4425" w:type="dxa"/>
            <w:gridSpan w:val="4"/>
            <w:tcBorders>
              <w:top w:val="nil"/>
              <w:left w:val="nil"/>
              <w:bottom w:val="nil"/>
              <w:right w:val="nil"/>
            </w:tcBorders>
            <w:shd w:val="clear" w:color="auto" w:fill="auto"/>
            <w:noWrap/>
            <w:vAlign w:val="center"/>
            <w:hideMark/>
          </w:tcPr>
          <w:p w14:paraId="1FF23D6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Intraoperative bleeding</w:t>
            </w:r>
          </w:p>
        </w:tc>
        <w:tc>
          <w:tcPr>
            <w:tcW w:w="820" w:type="dxa"/>
            <w:tcBorders>
              <w:top w:val="nil"/>
              <w:left w:val="nil"/>
              <w:bottom w:val="nil"/>
              <w:right w:val="nil"/>
            </w:tcBorders>
            <w:shd w:val="clear" w:color="auto" w:fill="auto"/>
            <w:noWrap/>
            <w:vAlign w:val="center"/>
            <w:hideMark/>
          </w:tcPr>
          <w:p w14:paraId="2B2B649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33" w:type="dxa"/>
            <w:tcBorders>
              <w:top w:val="nil"/>
              <w:left w:val="nil"/>
              <w:bottom w:val="nil"/>
              <w:right w:val="nil"/>
            </w:tcBorders>
            <w:shd w:val="clear" w:color="auto" w:fill="auto"/>
            <w:noWrap/>
            <w:vAlign w:val="center"/>
            <w:hideMark/>
          </w:tcPr>
          <w:p w14:paraId="3ABE3D6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0 (0.0)</w:t>
            </w:r>
          </w:p>
        </w:tc>
        <w:tc>
          <w:tcPr>
            <w:tcW w:w="393" w:type="dxa"/>
            <w:tcBorders>
              <w:top w:val="nil"/>
              <w:left w:val="nil"/>
              <w:bottom w:val="nil"/>
              <w:right w:val="nil"/>
            </w:tcBorders>
            <w:shd w:val="clear" w:color="auto" w:fill="auto"/>
            <w:noWrap/>
            <w:vAlign w:val="center"/>
            <w:hideMark/>
          </w:tcPr>
          <w:p w14:paraId="2F46AF1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60A54E1C" w14:textId="77777777" w:rsidTr="001D5A71">
        <w:trPr>
          <w:trHeight w:val="312"/>
        </w:trPr>
        <w:tc>
          <w:tcPr>
            <w:tcW w:w="4425" w:type="dxa"/>
            <w:gridSpan w:val="4"/>
            <w:tcBorders>
              <w:top w:val="nil"/>
              <w:left w:val="nil"/>
              <w:bottom w:val="nil"/>
              <w:right w:val="nil"/>
            </w:tcBorders>
            <w:shd w:val="clear" w:color="auto" w:fill="auto"/>
            <w:noWrap/>
            <w:vAlign w:val="center"/>
            <w:hideMark/>
          </w:tcPr>
          <w:p w14:paraId="4714DBE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Delayed bleeding</w:t>
            </w:r>
          </w:p>
        </w:tc>
        <w:tc>
          <w:tcPr>
            <w:tcW w:w="820" w:type="dxa"/>
            <w:tcBorders>
              <w:top w:val="nil"/>
              <w:left w:val="nil"/>
              <w:bottom w:val="nil"/>
              <w:right w:val="nil"/>
            </w:tcBorders>
            <w:shd w:val="clear" w:color="auto" w:fill="auto"/>
            <w:noWrap/>
            <w:vAlign w:val="center"/>
            <w:hideMark/>
          </w:tcPr>
          <w:p w14:paraId="06456B8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33" w:type="dxa"/>
            <w:tcBorders>
              <w:top w:val="nil"/>
              <w:left w:val="nil"/>
              <w:bottom w:val="nil"/>
              <w:right w:val="nil"/>
            </w:tcBorders>
            <w:shd w:val="clear" w:color="auto" w:fill="auto"/>
            <w:noWrap/>
            <w:vAlign w:val="center"/>
            <w:hideMark/>
          </w:tcPr>
          <w:p w14:paraId="303B443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0 (0.0)</w:t>
            </w:r>
          </w:p>
        </w:tc>
        <w:tc>
          <w:tcPr>
            <w:tcW w:w="393" w:type="dxa"/>
            <w:tcBorders>
              <w:top w:val="nil"/>
              <w:left w:val="nil"/>
              <w:bottom w:val="nil"/>
              <w:right w:val="nil"/>
            </w:tcBorders>
            <w:shd w:val="clear" w:color="auto" w:fill="auto"/>
            <w:noWrap/>
            <w:vAlign w:val="center"/>
            <w:hideMark/>
          </w:tcPr>
          <w:p w14:paraId="6CB46C2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7E576F18" w14:textId="77777777" w:rsidTr="001D5A71">
        <w:trPr>
          <w:trHeight w:val="324"/>
        </w:trPr>
        <w:tc>
          <w:tcPr>
            <w:tcW w:w="5245" w:type="dxa"/>
            <w:gridSpan w:val="5"/>
            <w:tcBorders>
              <w:top w:val="nil"/>
              <w:left w:val="nil"/>
              <w:bottom w:val="single" w:sz="8" w:space="0" w:color="auto"/>
              <w:right w:val="nil"/>
            </w:tcBorders>
            <w:shd w:val="clear" w:color="auto" w:fill="auto"/>
            <w:noWrap/>
            <w:vAlign w:val="center"/>
            <w:hideMark/>
          </w:tcPr>
          <w:p w14:paraId="40B2687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Intraoperative perforation</w:t>
            </w:r>
          </w:p>
        </w:tc>
        <w:tc>
          <w:tcPr>
            <w:tcW w:w="1733" w:type="dxa"/>
            <w:tcBorders>
              <w:top w:val="nil"/>
              <w:left w:val="nil"/>
              <w:bottom w:val="single" w:sz="8" w:space="0" w:color="auto"/>
              <w:right w:val="nil"/>
            </w:tcBorders>
            <w:shd w:val="clear" w:color="auto" w:fill="auto"/>
            <w:noWrap/>
            <w:vAlign w:val="center"/>
            <w:hideMark/>
          </w:tcPr>
          <w:p w14:paraId="175E13A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0 (0.0)</w:t>
            </w:r>
          </w:p>
        </w:tc>
        <w:tc>
          <w:tcPr>
            <w:tcW w:w="393" w:type="dxa"/>
            <w:tcBorders>
              <w:top w:val="nil"/>
              <w:left w:val="nil"/>
              <w:bottom w:val="single" w:sz="8" w:space="0" w:color="auto"/>
              <w:right w:val="nil"/>
            </w:tcBorders>
            <w:shd w:val="clear" w:color="auto" w:fill="auto"/>
            <w:noWrap/>
            <w:vAlign w:val="center"/>
            <w:hideMark/>
          </w:tcPr>
          <w:p w14:paraId="0F244AD4" w14:textId="77777777" w:rsidR="00356E4F" w:rsidRPr="00FB0FBB" w:rsidRDefault="00356E4F" w:rsidP="001D5A71">
            <w:pPr>
              <w:widowControl/>
              <w:spacing w:line="360" w:lineRule="auto"/>
              <w:rPr>
                <w:rFonts w:ascii="Book Antiqua" w:eastAsia="MS PGothic" w:hAnsi="Book Antiqua" w:cs="MS PGothic"/>
                <w:color w:val="000000"/>
                <w:kern w:val="0"/>
                <w:sz w:val="24"/>
                <w:szCs w:val="24"/>
              </w:rPr>
            </w:pPr>
            <w:r w:rsidRPr="00FB0FBB">
              <w:rPr>
                <w:rFonts w:ascii="Book Antiqua" w:eastAsia="MS PGothic" w:hAnsi="Book Antiqua" w:cs="MS PGothic" w:hint="eastAsia"/>
                <w:color w:val="000000"/>
                <w:kern w:val="0"/>
                <w:sz w:val="24"/>
                <w:szCs w:val="24"/>
              </w:rPr>
              <w:t xml:space="preserve">　</w:t>
            </w:r>
          </w:p>
        </w:tc>
      </w:tr>
    </w:tbl>
    <w:p w14:paraId="0AF00988" w14:textId="6186CA06" w:rsidR="00885E3A" w:rsidRPr="00FB0FBB" w:rsidRDefault="00356E4F" w:rsidP="00D469AF">
      <w:pPr>
        <w:spacing w:line="360" w:lineRule="auto"/>
        <w:rPr>
          <w:rFonts w:ascii="Book Antiqua" w:hAnsi="Book Antiqua"/>
          <w:sz w:val="24"/>
          <w:szCs w:val="24"/>
        </w:rPr>
      </w:pPr>
      <w:r w:rsidRPr="00FB0FBB">
        <w:rPr>
          <w:rFonts w:ascii="Book Antiqua" w:hAnsi="Book Antiqua"/>
          <w:sz w:val="24"/>
          <w:szCs w:val="24"/>
        </w:rPr>
        <w:lastRenderedPageBreak/>
        <w:t xml:space="preserve"> </w:t>
      </w:r>
      <w:r w:rsidR="00997500">
        <w:rPr>
          <w:rFonts w:ascii="Book Antiqua" w:eastAsia="宋体" w:hAnsi="Book Antiqua" w:cs="Times New Roman" w:hint="eastAsia"/>
          <w:color w:val="000000"/>
          <w:kern w:val="0"/>
          <w:sz w:val="24"/>
          <w:szCs w:val="24"/>
          <w:vertAlign w:val="superscript"/>
          <w:lang w:eastAsia="zh-CN"/>
        </w:rPr>
        <w:t>1</w:t>
      </w:r>
      <w:r w:rsidRPr="00FB0FBB">
        <w:rPr>
          <w:rFonts w:ascii="Book Antiqua" w:eastAsia="MS PGothic" w:hAnsi="Book Antiqua" w:cs="Times New Roman"/>
          <w:color w:val="000000"/>
          <w:kern w:val="0"/>
          <w:sz w:val="24"/>
          <w:szCs w:val="24"/>
        </w:rPr>
        <w:t xml:space="preserve">Mean ± </w:t>
      </w:r>
      <w:r w:rsidRPr="00FB0FBB">
        <w:rPr>
          <w:rFonts w:ascii="Times New Roman" w:eastAsia="MS PGothic" w:hAnsi="Times New Roman" w:cs="Times New Roman"/>
          <w:color w:val="000000"/>
          <w:kern w:val="0"/>
          <w:sz w:val="24"/>
          <w:szCs w:val="24"/>
        </w:rPr>
        <w:t>SD</w:t>
      </w:r>
      <w:r w:rsidRPr="00997500">
        <w:rPr>
          <w:rFonts w:ascii="Book Antiqua" w:eastAsia="MS PGothic" w:hAnsi="Book Antiqua" w:cs="Times New Roman"/>
          <w:color w:val="000000"/>
          <w:kern w:val="0"/>
          <w:sz w:val="24"/>
          <w:szCs w:val="24"/>
        </w:rPr>
        <w:t>.</w:t>
      </w:r>
      <w:r w:rsidRPr="00997500">
        <w:rPr>
          <w:rFonts w:ascii="Book Antiqua" w:eastAsia="宋体" w:hAnsi="Book Antiqua" w:cs="Times New Roman"/>
          <w:color w:val="000000"/>
          <w:kern w:val="0"/>
          <w:sz w:val="24"/>
          <w:szCs w:val="24"/>
          <w:lang w:eastAsia="zh-CN"/>
        </w:rPr>
        <w:t xml:space="preserve"> </w:t>
      </w:r>
      <w:r w:rsidRPr="00FB0FBB">
        <w:rPr>
          <w:rFonts w:ascii="Book Antiqua" w:eastAsia="MS PGothic" w:hAnsi="Book Antiqua" w:cs="Times New Roman"/>
          <w:color w:val="000000"/>
          <w:kern w:val="0"/>
          <w:sz w:val="24"/>
          <w:szCs w:val="24"/>
        </w:rPr>
        <w:t>ASA</w:t>
      </w:r>
      <w:r>
        <w:rPr>
          <w:rFonts w:ascii="Book Antiqua" w:eastAsia="宋体" w:hAnsi="Book Antiqua" w:cs="Times New Roman" w:hint="eastAsia"/>
          <w:color w:val="000000"/>
          <w:kern w:val="0"/>
          <w:sz w:val="24"/>
          <w:szCs w:val="24"/>
          <w:lang w:eastAsia="zh-CN"/>
        </w:rPr>
        <w:t xml:space="preserve">: </w:t>
      </w:r>
      <w:r w:rsidRPr="00FB0FBB">
        <w:rPr>
          <w:rFonts w:ascii="Book Antiqua" w:eastAsia="MS PGothic" w:hAnsi="Book Antiqua" w:cs="Times New Roman"/>
          <w:color w:val="000000"/>
          <w:kern w:val="0"/>
          <w:sz w:val="24"/>
          <w:szCs w:val="24"/>
        </w:rPr>
        <w:t>American Society of Anesthesiologists score</w:t>
      </w:r>
      <w:r>
        <w:rPr>
          <w:rFonts w:ascii="Book Antiqua" w:eastAsia="宋体" w:hAnsi="Book Antiqua" w:cs="Times New Roman" w:hint="eastAsia"/>
          <w:color w:val="000000"/>
          <w:kern w:val="0"/>
          <w:sz w:val="24"/>
          <w:szCs w:val="24"/>
          <w:lang w:eastAsia="zh-CN"/>
        </w:rPr>
        <w:t>.</w:t>
      </w:r>
      <w:r w:rsidR="00FE6FA7" w:rsidRPr="00FB0FBB">
        <w:rPr>
          <w:rFonts w:ascii="Book Antiqua" w:hAnsi="Book Antiqua"/>
          <w:sz w:val="24"/>
          <w:szCs w:val="24"/>
        </w:rPr>
        <w:br w:type="page"/>
      </w:r>
      <w:r w:rsidR="004F4AAA" w:rsidRPr="00FB0FBB">
        <w:rPr>
          <w:rFonts w:ascii="Book Antiqua" w:hAnsi="Book Antiqua"/>
          <w:sz w:val="24"/>
          <w:szCs w:val="24"/>
        </w:rPr>
        <w:fldChar w:fldCharType="begin"/>
      </w:r>
      <w:r w:rsidR="004F4AAA" w:rsidRPr="00FB0FBB">
        <w:rPr>
          <w:rFonts w:ascii="Book Antiqua" w:hAnsi="Book Antiqua"/>
          <w:sz w:val="24"/>
          <w:szCs w:val="24"/>
        </w:rPr>
        <w:instrText xml:space="preserve"> LINK </w:instrText>
      </w:r>
      <w:r w:rsidR="008F4A4C" w:rsidRPr="00FB0FBB">
        <w:rPr>
          <w:rFonts w:ascii="Book Antiqua" w:hAnsi="Book Antiqua"/>
          <w:sz w:val="24"/>
          <w:szCs w:val="24"/>
        </w:rPr>
        <w:instrText>Excel.Sheet.12</w:instrText>
      </w:r>
      <w:r w:rsidR="008F4A4C" w:rsidRPr="00FB0FBB">
        <w:rPr>
          <w:rFonts w:ascii="Book Antiqua" w:hAnsi="Book Antiqua" w:hint="eastAsia"/>
          <w:sz w:val="24"/>
          <w:szCs w:val="24"/>
        </w:rPr>
        <w:instrText xml:space="preserve"> "C:\\Users\\kanefumi0519\\Desktop\\</w:instrText>
      </w:r>
      <w:r w:rsidR="008F4A4C" w:rsidRPr="00FB0FBB">
        <w:rPr>
          <w:rFonts w:ascii="Book Antiqua" w:hAnsi="Book Antiqua" w:hint="eastAsia"/>
          <w:sz w:val="24"/>
          <w:szCs w:val="24"/>
        </w:rPr>
        <w:instrText>兼史</w:instrText>
      </w:r>
      <w:r w:rsidR="008F4A4C" w:rsidRPr="00FB0FBB">
        <w:rPr>
          <w:rFonts w:ascii="Book Antiqua" w:hAnsi="Book Antiqua" w:hint="eastAsia"/>
          <w:sz w:val="24"/>
          <w:szCs w:val="24"/>
        </w:rPr>
        <w:instrText>\\</w:instrText>
      </w:r>
      <w:r w:rsidR="008F4A4C" w:rsidRPr="00FB0FBB">
        <w:rPr>
          <w:rFonts w:ascii="Book Antiqua" w:hAnsi="Book Antiqua" w:hint="eastAsia"/>
          <w:sz w:val="24"/>
          <w:szCs w:val="24"/>
        </w:rPr>
        <w:instrText>論文</w:instrText>
      </w:r>
      <w:r w:rsidR="008F4A4C" w:rsidRPr="00FB0FBB">
        <w:rPr>
          <w:rFonts w:ascii="Book Antiqua" w:hAnsi="Book Antiqua" w:hint="eastAsia"/>
          <w:sz w:val="24"/>
          <w:szCs w:val="24"/>
        </w:rPr>
        <w:instrText>\\Efficacy and Safety of Endoscopic Submucosal Dissection under General Anesthesia\\</w:instrText>
      </w:r>
      <w:r w:rsidR="008F4A4C" w:rsidRPr="00FB0FBB">
        <w:rPr>
          <w:rFonts w:ascii="Book Antiqua" w:hAnsi="Book Antiqua" w:hint="eastAsia"/>
          <w:sz w:val="24"/>
          <w:szCs w:val="24"/>
        </w:rPr>
        <w:instrText>全身麻酔下</w:instrText>
      </w:r>
      <w:r w:rsidR="008F4A4C" w:rsidRPr="00FB0FBB">
        <w:rPr>
          <w:rFonts w:ascii="Book Antiqua" w:hAnsi="Book Antiqua" w:hint="eastAsia"/>
          <w:sz w:val="24"/>
          <w:szCs w:val="24"/>
        </w:rPr>
        <w:instrText>ESD0302.xlsx"</w:instrText>
      </w:r>
      <w:r w:rsidR="008F4A4C" w:rsidRPr="00FB0FBB">
        <w:rPr>
          <w:rFonts w:ascii="Book Antiqua" w:hAnsi="Book Antiqua"/>
          <w:sz w:val="24"/>
          <w:szCs w:val="24"/>
        </w:rPr>
        <w:instrText xml:space="preserve"> Sheet2!R2C2:R28C8 </w:instrText>
      </w:r>
      <w:r w:rsidR="004F4AAA" w:rsidRPr="00FB0FBB">
        <w:rPr>
          <w:rFonts w:ascii="Book Antiqua" w:hAnsi="Book Antiqua"/>
          <w:sz w:val="24"/>
          <w:szCs w:val="24"/>
        </w:rPr>
        <w:instrText xml:space="preserve">\a \f 4 \h  \* MERGEFORMAT </w:instrText>
      </w:r>
      <w:r w:rsidR="004F4AAA" w:rsidRPr="00FB0FBB">
        <w:rPr>
          <w:rFonts w:ascii="Book Antiqua" w:hAnsi="Book Antiqua"/>
          <w:sz w:val="24"/>
          <w:szCs w:val="24"/>
        </w:rPr>
        <w:fldChar w:fldCharType="separate"/>
      </w:r>
    </w:p>
    <w:p w14:paraId="74EB6819" w14:textId="05C0CCA3" w:rsidR="004F4AAA" w:rsidRPr="00356E4F" w:rsidRDefault="004F4AAA" w:rsidP="00356E4F">
      <w:pPr>
        <w:spacing w:line="360" w:lineRule="auto"/>
        <w:rPr>
          <w:rFonts w:ascii="Book Antiqua" w:hAnsi="Book Antiqua"/>
          <w:b/>
          <w:sz w:val="24"/>
          <w:szCs w:val="24"/>
        </w:rPr>
      </w:pPr>
      <w:r w:rsidRPr="00FB0FBB">
        <w:rPr>
          <w:rFonts w:ascii="Book Antiqua" w:hAnsi="Book Antiqua"/>
          <w:sz w:val="24"/>
          <w:szCs w:val="24"/>
        </w:rPr>
        <w:lastRenderedPageBreak/>
        <w:fldChar w:fldCharType="end"/>
      </w:r>
      <w:r w:rsidR="00356E4F" w:rsidRPr="00356E4F">
        <w:rPr>
          <w:rFonts w:ascii="Book Antiqua" w:hAnsi="Book Antiqua"/>
          <w:b/>
          <w:sz w:val="24"/>
          <w:szCs w:val="24"/>
        </w:rPr>
        <w:t>Table 2 Baseline clinical and operational characteristics of</w:t>
      </w:r>
      <w:r w:rsidR="00356E4F" w:rsidRPr="00356E4F">
        <w:rPr>
          <w:rFonts w:ascii="Book Antiqua" w:eastAsia="宋体" w:hAnsi="Book Antiqua" w:hint="eastAsia"/>
          <w:b/>
          <w:sz w:val="24"/>
          <w:szCs w:val="24"/>
          <w:lang w:eastAsia="zh-CN"/>
        </w:rPr>
        <w:t xml:space="preserve"> </w:t>
      </w:r>
      <w:r w:rsidR="00356E4F" w:rsidRPr="00356E4F">
        <w:rPr>
          <w:rFonts w:ascii="Book Antiqua" w:hAnsi="Book Antiqua"/>
          <w:b/>
          <w:sz w:val="24"/>
          <w:szCs w:val="24"/>
        </w:rPr>
        <w:t>patients undergoing gastric endoscopic submucosal dissection</w:t>
      </w:r>
    </w:p>
    <w:tbl>
      <w:tblPr>
        <w:tblW w:w="7371" w:type="dxa"/>
        <w:tblCellMar>
          <w:left w:w="99" w:type="dxa"/>
          <w:right w:w="99" w:type="dxa"/>
        </w:tblCellMar>
        <w:tblLook w:val="04A0" w:firstRow="1" w:lastRow="0" w:firstColumn="1" w:lastColumn="0" w:noHBand="0" w:noVBand="1"/>
      </w:tblPr>
      <w:tblGrid>
        <w:gridCol w:w="3747"/>
        <w:gridCol w:w="204"/>
        <w:gridCol w:w="204"/>
        <w:gridCol w:w="204"/>
        <w:gridCol w:w="886"/>
        <w:gridCol w:w="1726"/>
        <w:gridCol w:w="400"/>
      </w:tblGrid>
      <w:tr w:rsidR="00356E4F" w:rsidRPr="00FB0FBB" w14:paraId="5DB0CB1E" w14:textId="77777777" w:rsidTr="001D5A71">
        <w:trPr>
          <w:trHeight w:val="372"/>
        </w:trPr>
        <w:tc>
          <w:tcPr>
            <w:tcW w:w="3951" w:type="dxa"/>
            <w:gridSpan w:val="2"/>
            <w:tcBorders>
              <w:top w:val="single" w:sz="8" w:space="0" w:color="000000"/>
              <w:left w:val="nil"/>
              <w:bottom w:val="nil"/>
              <w:right w:val="nil"/>
            </w:tcBorders>
            <w:shd w:val="clear" w:color="auto" w:fill="auto"/>
            <w:noWrap/>
            <w:vAlign w:val="center"/>
            <w:hideMark/>
          </w:tcPr>
          <w:p w14:paraId="290C605D" w14:textId="0707D884" w:rsidR="00356E4F" w:rsidRPr="00997500" w:rsidRDefault="00356E4F" w:rsidP="00997500">
            <w:pPr>
              <w:widowControl/>
              <w:spacing w:line="360" w:lineRule="auto"/>
              <w:rPr>
                <w:rFonts w:ascii="Book Antiqua" w:eastAsia="宋体" w:hAnsi="Book Antiqua" w:cs="Times New Roman"/>
                <w:color w:val="000000"/>
                <w:kern w:val="0"/>
                <w:sz w:val="24"/>
                <w:szCs w:val="24"/>
                <w:lang w:eastAsia="zh-CN"/>
              </w:rPr>
            </w:pPr>
            <w:r w:rsidRPr="00FB0FBB">
              <w:rPr>
                <w:rFonts w:ascii="Book Antiqua" w:eastAsia="MS PGothic" w:hAnsi="Book Antiqua" w:cs="Times New Roman"/>
                <w:color w:val="000000"/>
                <w:kern w:val="0"/>
                <w:sz w:val="24"/>
                <w:szCs w:val="24"/>
              </w:rPr>
              <w:t>Age, (</w:t>
            </w:r>
            <w:proofErr w:type="spellStart"/>
            <w:r>
              <w:rPr>
                <w:rFonts w:ascii="Book Antiqua" w:eastAsia="宋体" w:hAnsi="Book Antiqua" w:cs="Times New Roman" w:hint="eastAsia"/>
                <w:color w:val="000000"/>
                <w:kern w:val="0"/>
                <w:sz w:val="24"/>
                <w:szCs w:val="24"/>
                <w:lang w:eastAsia="zh-CN"/>
              </w:rPr>
              <w:t>yr</w:t>
            </w:r>
            <w:proofErr w:type="spellEnd"/>
            <w:r w:rsidRPr="00FB0FBB">
              <w:rPr>
                <w:rFonts w:ascii="Book Antiqua" w:eastAsia="MS PGothic" w:hAnsi="Book Antiqua" w:cs="Times New Roman"/>
                <w:color w:val="000000"/>
                <w:kern w:val="0"/>
                <w:sz w:val="24"/>
                <w:szCs w:val="24"/>
              </w:rPr>
              <w:t>)</w:t>
            </w:r>
            <w:r w:rsidR="00997500">
              <w:rPr>
                <w:rFonts w:ascii="Book Antiqua" w:eastAsia="宋体" w:hAnsi="Book Antiqua" w:cs="Times New Roman" w:hint="eastAsia"/>
                <w:color w:val="000000"/>
                <w:kern w:val="0"/>
                <w:sz w:val="24"/>
                <w:szCs w:val="24"/>
                <w:vertAlign w:val="superscript"/>
                <w:lang w:eastAsia="zh-CN"/>
              </w:rPr>
              <w:t>1</w:t>
            </w:r>
          </w:p>
        </w:tc>
        <w:tc>
          <w:tcPr>
            <w:tcW w:w="204" w:type="dxa"/>
            <w:tcBorders>
              <w:top w:val="nil"/>
              <w:left w:val="nil"/>
              <w:bottom w:val="nil"/>
              <w:right w:val="nil"/>
            </w:tcBorders>
            <w:shd w:val="clear" w:color="auto" w:fill="auto"/>
            <w:noWrap/>
            <w:vAlign w:val="center"/>
            <w:hideMark/>
          </w:tcPr>
          <w:p w14:paraId="5AD9884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664E0A58"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5AEFCA27"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single" w:sz="8" w:space="0" w:color="000000"/>
              <w:left w:val="nil"/>
              <w:bottom w:val="nil"/>
              <w:right w:val="nil"/>
            </w:tcBorders>
            <w:shd w:val="clear" w:color="auto" w:fill="auto"/>
            <w:noWrap/>
            <w:vAlign w:val="center"/>
            <w:hideMark/>
          </w:tcPr>
          <w:p w14:paraId="3C2B217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70.4 ± 10.2</w:t>
            </w:r>
          </w:p>
        </w:tc>
      </w:tr>
      <w:tr w:rsidR="00356E4F" w:rsidRPr="00FB0FBB" w14:paraId="72079D4A" w14:textId="77777777" w:rsidTr="001D5A71">
        <w:trPr>
          <w:trHeight w:val="312"/>
        </w:trPr>
        <w:tc>
          <w:tcPr>
            <w:tcW w:w="3951" w:type="dxa"/>
            <w:gridSpan w:val="2"/>
            <w:tcBorders>
              <w:top w:val="nil"/>
              <w:left w:val="nil"/>
              <w:bottom w:val="nil"/>
              <w:right w:val="nil"/>
            </w:tcBorders>
            <w:shd w:val="clear" w:color="auto" w:fill="auto"/>
            <w:noWrap/>
            <w:vAlign w:val="center"/>
            <w:hideMark/>
          </w:tcPr>
          <w:p w14:paraId="626D30C3" w14:textId="59796695"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Sex,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11F4942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6EE3E0B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3731FE04"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26" w:type="dxa"/>
            <w:tcBorders>
              <w:top w:val="nil"/>
              <w:left w:val="nil"/>
              <w:bottom w:val="nil"/>
              <w:right w:val="nil"/>
            </w:tcBorders>
            <w:shd w:val="clear" w:color="auto" w:fill="auto"/>
            <w:noWrap/>
            <w:vAlign w:val="center"/>
            <w:hideMark/>
          </w:tcPr>
          <w:p w14:paraId="13EAB83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400" w:type="dxa"/>
            <w:tcBorders>
              <w:top w:val="nil"/>
              <w:left w:val="nil"/>
              <w:bottom w:val="nil"/>
              <w:right w:val="nil"/>
            </w:tcBorders>
            <w:shd w:val="clear" w:color="auto" w:fill="auto"/>
            <w:noWrap/>
            <w:vAlign w:val="center"/>
            <w:hideMark/>
          </w:tcPr>
          <w:p w14:paraId="2EAB05B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713327B7" w14:textId="77777777" w:rsidTr="001D5A71">
        <w:trPr>
          <w:trHeight w:val="312"/>
        </w:trPr>
        <w:tc>
          <w:tcPr>
            <w:tcW w:w="3747" w:type="dxa"/>
            <w:tcBorders>
              <w:top w:val="nil"/>
              <w:left w:val="nil"/>
              <w:bottom w:val="nil"/>
              <w:right w:val="nil"/>
            </w:tcBorders>
            <w:shd w:val="clear" w:color="auto" w:fill="auto"/>
            <w:noWrap/>
            <w:vAlign w:val="center"/>
            <w:hideMark/>
          </w:tcPr>
          <w:p w14:paraId="292A0F3A"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Male</w:t>
            </w:r>
          </w:p>
        </w:tc>
        <w:tc>
          <w:tcPr>
            <w:tcW w:w="204" w:type="dxa"/>
            <w:tcBorders>
              <w:top w:val="nil"/>
              <w:left w:val="nil"/>
              <w:bottom w:val="nil"/>
              <w:right w:val="nil"/>
            </w:tcBorders>
            <w:shd w:val="clear" w:color="auto" w:fill="auto"/>
            <w:noWrap/>
            <w:vAlign w:val="center"/>
            <w:hideMark/>
          </w:tcPr>
          <w:p w14:paraId="4D96FAC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341EEAC0"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21208E69"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790410A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2BFF036D"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79 (71.2)</w:t>
            </w:r>
          </w:p>
        </w:tc>
      </w:tr>
      <w:tr w:rsidR="00356E4F" w:rsidRPr="00FB0FBB" w14:paraId="66C6921E" w14:textId="77777777" w:rsidTr="001D5A71">
        <w:trPr>
          <w:trHeight w:val="312"/>
        </w:trPr>
        <w:tc>
          <w:tcPr>
            <w:tcW w:w="3747" w:type="dxa"/>
            <w:tcBorders>
              <w:top w:val="nil"/>
              <w:left w:val="nil"/>
              <w:bottom w:val="nil"/>
              <w:right w:val="nil"/>
            </w:tcBorders>
            <w:shd w:val="clear" w:color="auto" w:fill="auto"/>
            <w:noWrap/>
            <w:vAlign w:val="center"/>
            <w:hideMark/>
          </w:tcPr>
          <w:p w14:paraId="52877D62"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Female</w:t>
            </w:r>
          </w:p>
        </w:tc>
        <w:tc>
          <w:tcPr>
            <w:tcW w:w="204" w:type="dxa"/>
            <w:tcBorders>
              <w:top w:val="nil"/>
              <w:left w:val="nil"/>
              <w:bottom w:val="nil"/>
              <w:right w:val="nil"/>
            </w:tcBorders>
            <w:shd w:val="clear" w:color="auto" w:fill="auto"/>
            <w:noWrap/>
            <w:vAlign w:val="center"/>
            <w:hideMark/>
          </w:tcPr>
          <w:p w14:paraId="32E1F3A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214CA8A8"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14EEF2DA"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2DE7430E"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1C0429DC"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32 (28.8)</w:t>
            </w:r>
          </w:p>
        </w:tc>
      </w:tr>
      <w:tr w:rsidR="00356E4F" w:rsidRPr="00FB0FBB" w14:paraId="10CAF242" w14:textId="77777777" w:rsidTr="001D5A71">
        <w:trPr>
          <w:trHeight w:val="312"/>
        </w:trPr>
        <w:tc>
          <w:tcPr>
            <w:tcW w:w="5245" w:type="dxa"/>
            <w:gridSpan w:val="5"/>
            <w:tcBorders>
              <w:top w:val="nil"/>
              <w:left w:val="nil"/>
              <w:bottom w:val="nil"/>
              <w:right w:val="nil"/>
            </w:tcBorders>
            <w:shd w:val="clear" w:color="auto" w:fill="auto"/>
            <w:noWrap/>
            <w:vAlign w:val="center"/>
            <w:hideMark/>
          </w:tcPr>
          <w:p w14:paraId="6AE087C0" w14:textId="4D1991E3"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Preoperative co-morbidities,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126" w:type="dxa"/>
            <w:gridSpan w:val="2"/>
            <w:tcBorders>
              <w:top w:val="nil"/>
              <w:left w:val="nil"/>
              <w:bottom w:val="nil"/>
              <w:right w:val="nil"/>
            </w:tcBorders>
            <w:shd w:val="clear" w:color="auto" w:fill="auto"/>
            <w:noWrap/>
            <w:vAlign w:val="center"/>
            <w:hideMark/>
          </w:tcPr>
          <w:p w14:paraId="42C4BE7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91 (75.2)</w:t>
            </w:r>
          </w:p>
        </w:tc>
      </w:tr>
      <w:tr w:rsidR="00356E4F" w:rsidRPr="00FB0FBB" w14:paraId="2B5255D1" w14:textId="77777777" w:rsidTr="001D5A71">
        <w:trPr>
          <w:trHeight w:val="312"/>
        </w:trPr>
        <w:tc>
          <w:tcPr>
            <w:tcW w:w="3951" w:type="dxa"/>
            <w:gridSpan w:val="2"/>
            <w:tcBorders>
              <w:top w:val="nil"/>
              <w:left w:val="nil"/>
              <w:bottom w:val="nil"/>
              <w:right w:val="nil"/>
            </w:tcBorders>
            <w:shd w:val="clear" w:color="auto" w:fill="auto"/>
            <w:noWrap/>
            <w:vAlign w:val="center"/>
            <w:hideMark/>
          </w:tcPr>
          <w:p w14:paraId="54BC9575" w14:textId="076F89CE"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ASA score,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61BE8E4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666545C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5632090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26" w:type="dxa"/>
            <w:tcBorders>
              <w:top w:val="nil"/>
              <w:left w:val="nil"/>
              <w:bottom w:val="nil"/>
              <w:right w:val="nil"/>
            </w:tcBorders>
            <w:shd w:val="clear" w:color="auto" w:fill="auto"/>
            <w:noWrap/>
            <w:vAlign w:val="center"/>
            <w:hideMark/>
          </w:tcPr>
          <w:p w14:paraId="589049E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400" w:type="dxa"/>
            <w:tcBorders>
              <w:top w:val="nil"/>
              <w:left w:val="nil"/>
              <w:bottom w:val="nil"/>
              <w:right w:val="nil"/>
            </w:tcBorders>
            <w:shd w:val="clear" w:color="auto" w:fill="auto"/>
            <w:noWrap/>
            <w:vAlign w:val="center"/>
            <w:hideMark/>
          </w:tcPr>
          <w:p w14:paraId="3270C56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5CFA5104" w14:textId="77777777" w:rsidTr="001D5A71">
        <w:trPr>
          <w:trHeight w:val="312"/>
        </w:trPr>
        <w:tc>
          <w:tcPr>
            <w:tcW w:w="3747" w:type="dxa"/>
            <w:tcBorders>
              <w:top w:val="nil"/>
              <w:left w:val="nil"/>
              <w:bottom w:val="nil"/>
              <w:right w:val="nil"/>
            </w:tcBorders>
            <w:shd w:val="clear" w:color="auto" w:fill="auto"/>
            <w:noWrap/>
            <w:vAlign w:val="center"/>
            <w:hideMark/>
          </w:tcPr>
          <w:p w14:paraId="10B2F265"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w:t>
            </w:r>
          </w:p>
        </w:tc>
        <w:tc>
          <w:tcPr>
            <w:tcW w:w="204" w:type="dxa"/>
            <w:tcBorders>
              <w:top w:val="nil"/>
              <w:left w:val="nil"/>
              <w:bottom w:val="nil"/>
              <w:right w:val="nil"/>
            </w:tcBorders>
            <w:shd w:val="clear" w:color="auto" w:fill="auto"/>
            <w:noWrap/>
            <w:vAlign w:val="center"/>
            <w:hideMark/>
          </w:tcPr>
          <w:p w14:paraId="3C09BA6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5C40AD40"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3843540E"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09FC74D5"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351AB76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20 (18.0)</w:t>
            </w:r>
          </w:p>
        </w:tc>
      </w:tr>
      <w:tr w:rsidR="00356E4F" w:rsidRPr="00FB0FBB" w14:paraId="1BE5C117" w14:textId="77777777" w:rsidTr="001D5A71">
        <w:trPr>
          <w:trHeight w:val="312"/>
        </w:trPr>
        <w:tc>
          <w:tcPr>
            <w:tcW w:w="3747" w:type="dxa"/>
            <w:tcBorders>
              <w:top w:val="nil"/>
              <w:left w:val="nil"/>
              <w:bottom w:val="nil"/>
              <w:right w:val="nil"/>
            </w:tcBorders>
            <w:shd w:val="clear" w:color="auto" w:fill="auto"/>
            <w:noWrap/>
            <w:vAlign w:val="center"/>
            <w:hideMark/>
          </w:tcPr>
          <w:p w14:paraId="0A02F08E"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II</w:t>
            </w:r>
          </w:p>
        </w:tc>
        <w:tc>
          <w:tcPr>
            <w:tcW w:w="204" w:type="dxa"/>
            <w:tcBorders>
              <w:top w:val="nil"/>
              <w:left w:val="nil"/>
              <w:bottom w:val="nil"/>
              <w:right w:val="nil"/>
            </w:tcBorders>
            <w:shd w:val="clear" w:color="auto" w:fill="auto"/>
            <w:noWrap/>
            <w:vAlign w:val="center"/>
            <w:hideMark/>
          </w:tcPr>
          <w:p w14:paraId="2DD332D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1A52C909"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74F73110"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4A222800"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1B65652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88 (79.3)</w:t>
            </w:r>
          </w:p>
        </w:tc>
      </w:tr>
      <w:tr w:rsidR="00356E4F" w:rsidRPr="00FB0FBB" w14:paraId="5EFAE793" w14:textId="77777777" w:rsidTr="001D5A71">
        <w:trPr>
          <w:trHeight w:val="312"/>
        </w:trPr>
        <w:tc>
          <w:tcPr>
            <w:tcW w:w="3747" w:type="dxa"/>
            <w:tcBorders>
              <w:top w:val="nil"/>
              <w:left w:val="nil"/>
              <w:bottom w:val="nil"/>
              <w:right w:val="nil"/>
            </w:tcBorders>
            <w:shd w:val="clear" w:color="auto" w:fill="auto"/>
            <w:noWrap/>
            <w:vAlign w:val="center"/>
            <w:hideMark/>
          </w:tcPr>
          <w:p w14:paraId="582D4CDF"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III</w:t>
            </w:r>
          </w:p>
        </w:tc>
        <w:tc>
          <w:tcPr>
            <w:tcW w:w="204" w:type="dxa"/>
            <w:tcBorders>
              <w:top w:val="nil"/>
              <w:left w:val="nil"/>
              <w:bottom w:val="nil"/>
              <w:right w:val="nil"/>
            </w:tcBorders>
            <w:shd w:val="clear" w:color="auto" w:fill="auto"/>
            <w:noWrap/>
            <w:vAlign w:val="center"/>
            <w:hideMark/>
          </w:tcPr>
          <w:p w14:paraId="5CEAE5B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3A7BB476"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36C6ECE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087C4D0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26" w:type="dxa"/>
            <w:tcBorders>
              <w:top w:val="nil"/>
              <w:left w:val="nil"/>
              <w:bottom w:val="nil"/>
              <w:right w:val="nil"/>
            </w:tcBorders>
            <w:shd w:val="clear" w:color="auto" w:fill="auto"/>
            <w:noWrap/>
            <w:vAlign w:val="center"/>
            <w:hideMark/>
          </w:tcPr>
          <w:p w14:paraId="23A445A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 (2.7)</w:t>
            </w:r>
          </w:p>
        </w:tc>
        <w:tc>
          <w:tcPr>
            <w:tcW w:w="400" w:type="dxa"/>
            <w:tcBorders>
              <w:top w:val="nil"/>
              <w:left w:val="nil"/>
              <w:bottom w:val="nil"/>
              <w:right w:val="nil"/>
            </w:tcBorders>
            <w:shd w:val="clear" w:color="auto" w:fill="auto"/>
            <w:noWrap/>
            <w:vAlign w:val="center"/>
            <w:hideMark/>
          </w:tcPr>
          <w:p w14:paraId="701133B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0AFC3B19" w14:textId="77777777" w:rsidTr="001D5A71">
        <w:trPr>
          <w:trHeight w:val="312"/>
        </w:trPr>
        <w:tc>
          <w:tcPr>
            <w:tcW w:w="4155" w:type="dxa"/>
            <w:gridSpan w:val="3"/>
            <w:tcBorders>
              <w:top w:val="nil"/>
              <w:left w:val="nil"/>
              <w:bottom w:val="nil"/>
              <w:right w:val="nil"/>
            </w:tcBorders>
            <w:shd w:val="clear" w:color="auto" w:fill="auto"/>
            <w:noWrap/>
            <w:vAlign w:val="center"/>
            <w:hideMark/>
          </w:tcPr>
          <w:p w14:paraId="5A92CD4A" w14:textId="58FF9656"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Histologic type,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4CDA766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886" w:type="dxa"/>
            <w:tcBorders>
              <w:top w:val="nil"/>
              <w:left w:val="nil"/>
              <w:bottom w:val="nil"/>
              <w:right w:val="nil"/>
            </w:tcBorders>
            <w:shd w:val="clear" w:color="auto" w:fill="auto"/>
            <w:noWrap/>
            <w:vAlign w:val="center"/>
            <w:hideMark/>
          </w:tcPr>
          <w:p w14:paraId="73FC7A05"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26" w:type="dxa"/>
            <w:tcBorders>
              <w:top w:val="nil"/>
              <w:left w:val="nil"/>
              <w:bottom w:val="nil"/>
              <w:right w:val="nil"/>
            </w:tcBorders>
            <w:shd w:val="clear" w:color="auto" w:fill="auto"/>
            <w:noWrap/>
            <w:vAlign w:val="center"/>
            <w:hideMark/>
          </w:tcPr>
          <w:p w14:paraId="37E20BA7"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400" w:type="dxa"/>
            <w:tcBorders>
              <w:top w:val="nil"/>
              <w:left w:val="nil"/>
              <w:bottom w:val="nil"/>
              <w:right w:val="nil"/>
            </w:tcBorders>
            <w:shd w:val="clear" w:color="auto" w:fill="auto"/>
            <w:noWrap/>
            <w:vAlign w:val="center"/>
            <w:hideMark/>
          </w:tcPr>
          <w:p w14:paraId="75E5C67A"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19541897" w14:textId="77777777" w:rsidTr="001D5A71">
        <w:trPr>
          <w:trHeight w:val="312"/>
        </w:trPr>
        <w:tc>
          <w:tcPr>
            <w:tcW w:w="5245" w:type="dxa"/>
            <w:gridSpan w:val="5"/>
            <w:tcBorders>
              <w:top w:val="nil"/>
              <w:left w:val="nil"/>
              <w:bottom w:val="nil"/>
              <w:right w:val="nil"/>
            </w:tcBorders>
            <w:shd w:val="clear" w:color="auto" w:fill="auto"/>
            <w:noWrap/>
            <w:vAlign w:val="center"/>
            <w:hideMark/>
          </w:tcPr>
          <w:p w14:paraId="0973DC77"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Differentiated type adenocarcinoma</w:t>
            </w:r>
          </w:p>
        </w:tc>
        <w:tc>
          <w:tcPr>
            <w:tcW w:w="2126" w:type="dxa"/>
            <w:gridSpan w:val="2"/>
            <w:tcBorders>
              <w:top w:val="nil"/>
              <w:left w:val="nil"/>
              <w:bottom w:val="nil"/>
              <w:right w:val="nil"/>
            </w:tcBorders>
            <w:shd w:val="clear" w:color="auto" w:fill="auto"/>
            <w:noWrap/>
            <w:vAlign w:val="center"/>
            <w:hideMark/>
          </w:tcPr>
          <w:p w14:paraId="3CDD856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102 (84.3)</w:t>
            </w:r>
          </w:p>
        </w:tc>
      </w:tr>
      <w:tr w:rsidR="00356E4F" w:rsidRPr="00FB0FBB" w14:paraId="313034B5" w14:textId="77777777" w:rsidTr="001D5A71">
        <w:trPr>
          <w:trHeight w:val="312"/>
        </w:trPr>
        <w:tc>
          <w:tcPr>
            <w:tcW w:w="5245" w:type="dxa"/>
            <w:gridSpan w:val="5"/>
            <w:tcBorders>
              <w:top w:val="nil"/>
              <w:left w:val="nil"/>
              <w:bottom w:val="nil"/>
              <w:right w:val="nil"/>
            </w:tcBorders>
            <w:shd w:val="clear" w:color="auto" w:fill="auto"/>
            <w:noWrap/>
            <w:vAlign w:val="center"/>
            <w:hideMark/>
          </w:tcPr>
          <w:p w14:paraId="4A400D9B"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Undifferentiated type adenocarcinoma</w:t>
            </w:r>
          </w:p>
        </w:tc>
        <w:tc>
          <w:tcPr>
            <w:tcW w:w="1726" w:type="dxa"/>
            <w:tcBorders>
              <w:top w:val="nil"/>
              <w:left w:val="nil"/>
              <w:bottom w:val="nil"/>
              <w:right w:val="nil"/>
            </w:tcBorders>
            <w:shd w:val="clear" w:color="auto" w:fill="auto"/>
            <w:noWrap/>
            <w:vAlign w:val="center"/>
            <w:hideMark/>
          </w:tcPr>
          <w:p w14:paraId="1656C85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8 (6.6)</w:t>
            </w:r>
          </w:p>
        </w:tc>
        <w:tc>
          <w:tcPr>
            <w:tcW w:w="400" w:type="dxa"/>
            <w:tcBorders>
              <w:top w:val="nil"/>
              <w:left w:val="nil"/>
              <w:bottom w:val="nil"/>
              <w:right w:val="nil"/>
            </w:tcBorders>
            <w:shd w:val="clear" w:color="auto" w:fill="auto"/>
            <w:noWrap/>
            <w:vAlign w:val="center"/>
            <w:hideMark/>
          </w:tcPr>
          <w:p w14:paraId="1A5104C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16B24108" w14:textId="77777777" w:rsidTr="001D5A71">
        <w:trPr>
          <w:trHeight w:val="312"/>
        </w:trPr>
        <w:tc>
          <w:tcPr>
            <w:tcW w:w="3747" w:type="dxa"/>
            <w:tcBorders>
              <w:top w:val="nil"/>
              <w:left w:val="nil"/>
              <w:bottom w:val="nil"/>
              <w:right w:val="nil"/>
            </w:tcBorders>
            <w:shd w:val="clear" w:color="auto" w:fill="auto"/>
            <w:noWrap/>
            <w:vAlign w:val="center"/>
            <w:hideMark/>
          </w:tcPr>
          <w:p w14:paraId="2162E05E"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Others</w:t>
            </w:r>
          </w:p>
        </w:tc>
        <w:tc>
          <w:tcPr>
            <w:tcW w:w="204" w:type="dxa"/>
            <w:tcBorders>
              <w:top w:val="nil"/>
              <w:left w:val="nil"/>
              <w:bottom w:val="nil"/>
              <w:right w:val="nil"/>
            </w:tcBorders>
            <w:shd w:val="clear" w:color="auto" w:fill="auto"/>
            <w:noWrap/>
            <w:vAlign w:val="center"/>
            <w:hideMark/>
          </w:tcPr>
          <w:p w14:paraId="69463D1A" w14:textId="77777777" w:rsidR="00356E4F" w:rsidRPr="00FB0FBB" w:rsidRDefault="00356E4F" w:rsidP="001D5A71">
            <w:pPr>
              <w:widowControl/>
              <w:spacing w:line="360" w:lineRule="auto"/>
              <w:ind w:firstLine="360"/>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46A30F2C" w14:textId="77777777" w:rsidR="00356E4F" w:rsidRPr="00FB0FBB" w:rsidRDefault="00356E4F" w:rsidP="001D5A71">
            <w:pPr>
              <w:widowControl/>
              <w:spacing w:line="360" w:lineRule="auto"/>
              <w:ind w:firstLine="360"/>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7889E711" w14:textId="77777777" w:rsidR="00356E4F" w:rsidRPr="00FB0FBB" w:rsidRDefault="00356E4F" w:rsidP="001D5A71">
            <w:pPr>
              <w:widowControl/>
              <w:spacing w:line="360" w:lineRule="auto"/>
              <w:ind w:firstLine="360"/>
              <w:rPr>
                <w:rFonts w:ascii="Book Antiqua" w:eastAsia="Times New Roman" w:hAnsi="Book Antiqua" w:cs="Times New Roman"/>
                <w:kern w:val="0"/>
                <w:sz w:val="24"/>
                <w:szCs w:val="24"/>
              </w:rPr>
            </w:pPr>
          </w:p>
        </w:tc>
        <w:tc>
          <w:tcPr>
            <w:tcW w:w="886" w:type="dxa"/>
            <w:tcBorders>
              <w:top w:val="nil"/>
              <w:left w:val="nil"/>
              <w:bottom w:val="nil"/>
              <w:right w:val="nil"/>
            </w:tcBorders>
            <w:shd w:val="clear" w:color="auto" w:fill="auto"/>
            <w:noWrap/>
            <w:vAlign w:val="center"/>
            <w:hideMark/>
          </w:tcPr>
          <w:p w14:paraId="5D728071" w14:textId="77777777" w:rsidR="00356E4F" w:rsidRPr="00FB0FBB" w:rsidRDefault="00356E4F" w:rsidP="001D5A71">
            <w:pPr>
              <w:widowControl/>
              <w:spacing w:line="360" w:lineRule="auto"/>
              <w:ind w:firstLine="360"/>
              <w:rPr>
                <w:rFonts w:ascii="Book Antiqua" w:eastAsia="Times New Roman" w:hAnsi="Book Antiqua" w:cs="Times New Roman"/>
                <w:kern w:val="0"/>
                <w:sz w:val="24"/>
                <w:szCs w:val="24"/>
              </w:rPr>
            </w:pPr>
          </w:p>
        </w:tc>
        <w:tc>
          <w:tcPr>
            <w:tcW w:w="1726" w:type="dxa"/>
            <w:tcBorders>
              <w:top w:val="nil"/>
              <w:left w:val="nil"/>
              <w:bottom w:val="nil"/>
              <w:right w:val="nil"/>
            </w:tcBorders>
            <w:shd w:val="clear" w:color="auto" w:fill="auto"/>
            <w:noWrap/>
            <w:vAlign w:val="center"/>
            <w:hideMark/>
          </w:tcPr>
          <w:p w14:paraId="0CB6664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10 (8.3)</w:t>
            </w:r>
          </w:p>
        </w:tc>
        <w:tc>
          <w:tcPr>
            <w:tcW w:w="400" w:type="dxa"/>
            <w:tcBorders>
              <w:top w:val="nil"/>
              <w:left w:val="nil"/>
              <w:bottom w:val="nil"/>
              <w:right w:val="nil"/>
            </w:tcBorders>
            <w:shd w:val="clear" w:color="auto" w:fill="auto"/>
            <w:noWrap/>
            <w:vAlign w:val="center"/>
            <w:hideMark/>
          </w:tcPr>
          <w:p w14:paraId="4C7DF1C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4B335368" w14:textId="77777777" w:rsidTr="001D5A71">
        <w:trPr>
          <w:trHeight w:val="372"/>
        </w:trPr>
        <w:tc>
          <w:tcPr>
            <w:tcW w:w="5245" w:type="dxa"/>
            <w:gridSpan w:val="5"/>
            <w:tcBorders>
              <w:top w:val="nil"/>
              <w:left w:val="nil"/>
              <w:bottom w:val="nil"/>
              <w:right w:val="nil"/>
            </w:tcBorders>
            <w:shd w:val="clear" w:color="auto" w:fill="auto"/>
            <w:noWrap/>
            <w:vAlign w:val="center"/>
            <w:hideMark/>
          </w:tcPr>
          <w:p w14:paraId="4F75978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Mean diameter of resected specimen (mm)</w:t>
            </w:r>
            <w:r w:rsidRPr="00FB0FBB">
              <w:rPr>
                <w:rFonts w:ascii="Book Antiqua" w:eastAsia="MS PGothic" w:hAnsi="Book Antiqua" w:cs="Times New Roman"/>
                <w:color w:val="000000"/>
                <w:kern w:val="0"/>
                <w:sz w:val="24"/>
                <w:szCs w:val="24"/>
                <w:vertAlign w:val="superscript"/>
              </w:rPr>
              <w:t>a</w:t>
            </w:r>
          </w:p>
        </w:tc>
        <w:tc>
          <w:tcPr>
            <w:tcW w:w="2126" w:type="dxa"/>
            <w:gridSpan w:val="2"/>
            <w:tcBorders>
              <w:top w:val="nil"/>
              <w:left w:val="nil"/>
              <w:bottom w:val="nil"/>
              <w:right w:val="nil"/>
            </w:tcBorders>
            <w:shd w:val="clear" w:color="auto" w:fill="auto"/>
            <w:noWrap/>
            <w:vAlign w:val="center"/>
            <w:hideMark/>
          </w:tcPr>
          <w:p w14:paraId="6D43557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39.5 ± 13.9</w:t>
            </w:r>
          </w:p>
        </w:tc>
      </w:tr>
      <w:tr w:rsidR="00356E4F" w:rsidRPr="00FB0FBB" w14:paraId="6497E6C2" w14:textId="77777777" w:rsidTr="001D5A71">
        <w:trPr>
          <w:trHeight w:val="312"/>
        </w:trPr>
        <w:tc>
          <w:tcPr>
            <w:tcW w:w="4155" w:type="dxa"/>
            <w:gridSpan w:val="3"/>
            <w:tcBorders>
              <w:top w:val="nil"/>
              <w:left w:val="nil"/>
              <w:bottom w:val="nil"/>
              <w:right w:val="nil"/>
            </w:tcBorders>
            <w:shd w:val="clear" w:color="auto" w:fill="auto"/>
            <w:noWrap/>
            <w:vAlign w:val="center"/>
            <w:hideMark/>
          </w:tcPr>
          <w:p w14:paraId="0B13A310" w14:textId="412A6E94" w:rsidR="00356E4F" w:rsidRPr="00FB0FBB" w:rsidRDefault="00356E4F" w:rsidP="001D5A71">
            <w:pPr>
              <w:widowControl/>
              <w:spacing w:line="360" w:lineRule="auto"/>
              <w:rPr>
                <w:rFonts w:ascii="Book Antiqua" w:eastAsia="MS PGothic" w:hAnsi="Book Antiqua" w:cs="Times New Roman"/>
                <w:i/>
                <w:iCs/>
                <w:color w:val="000000"/>
                <w:kern w:val="0"/>
                <w:sz w:val="24"/>
                <w:szCs w:val="24"/>
              </w:rPr>
            </w:pPr>
            <w:proofErr w:type="gramStart"/>
            <w:r w:rsidRPr="00FB0FBB">
              <w:rPr>
                <w:rFonts w:ascii="Book Antiqua" w:eastAsia="MS PGothic" w:hAnsi="Book Antiqua" w:cs="Times New Roman"/>
                <w:i/>
                <w:iCs/>
                <w:color w:val="000000"/>
                <w:kern w:val="0"/>
                <w:sz w:val="24"/>
                <w:szCs w:val="24"/>
              </w:rPr>
              <w:t>en</w:t>
            </w:r>
            <w:proofErr w:type="gramEnd"/>
            <w:r w:rsidRPr="00FB0FBB">
              <w:rPr>
                <w:rFonts w:ascii="Book Antiqua" w:eastAsia="MS PGothic" w:hAnsi="Book Antiqua" w:cs="Times New Roman"/>
                <w:i/>
                <w:iCs/>
                <w:color w:val="000000"/>
                <w:kern w:val="0"/>
                <w:sz w:val="24"/>
                <w:szCs w:val="24"/>
              </w:rPr>
              <w:t xml:space="preserve"> bloc</w:t>
            </w:r>
            <w:r w:rsidRPr="00FB0FBB">
              <w:rPr>
                <w:rFonts w:ascii="Book Antiqua" w:eastAsia="MS PGothic" w:hAnsi="Book Antiqua" w:cs="Times New Roman"/>
                <w:color w:val="000000"/>
                <w:kern w:val="0"/>
                <w:sz w:val="24"/>
                <w:szCs w:val="24"/>
              </w:rPr>
              <w:t xml:space="preserve"> resection rate,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0B634DF8" w14:textId="77777777" w:rsidR="00356E4F" w:rsidRPr="00FB0FBB" w:rsidRDefault="00356E4F" w:rsidP="001D5A71">
            <w:pPr>
              <w:widowControl/>
              <w:spacing w:line="360" w:lineRule="auto"/>
              <w:rPr>
                <w:rFonts w:ascii="Book Antiqua" w:eastAsia="MS PGothic" w:hAnsi="Book Antiqua" w:cs="Times New Roman"/>
                <w:i/>
                <w:iCs/>
                <w:color w:val="000000"/>
                <w:kern w:val="0"/>
                <w:sz w:val="24"/>
                <w:szCs w:val="24"/>
              </w:rPr>
            </w:pPr>
          </w:p>
        </w:tc>
        <w:tc>
          <w:tcPr>
            <w:tcW w:w="886" w:type="dxa"/>
            <w:tcBorders>
              <w:top w:val="nil"/>
              <w:left w:val="nil"/>
              <w:bottom w:val="nil"/>
              <w:right w:val="nil"/>
            </w:tcBorders>
            <w:shd w:val="clear" w:color="auto" w:fill="auto"/>
            <w:noWrap/>
            <w:vAlign w:val="center"/>
            <w:hideMark/>
          </w:tcPr>
          <w:p w14:paraId="7BB2DC8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17C4665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119 (98.3)</w:t>
            </w:r>
          </w:p>
        </w:tc>
      </w:tr>
      <w:tr w:rsidR="00356E4F" w:rsidRPr="00FB0FBB" w14:paraId="56F6A8DC" w14:textId="77777777" w:rsidTr="001D5A71">
        <w:trPr>
          <w:trHeight w:val="372"/>
        </w:trPr>
        <w:tc>
          <w:tcPr>
            <w:tcW w:w="4359" w:type="dxa"/>
            <w:gridSpan w:val="4"/>
            <w:tcBorders>
              <w:top w:val="nil"/>
              <w:left w:val="nil"/>
              <w:bottom w:val="nil"/>
              <w:right w:val="nil"/>
            </w:tcBorders>
            <w:shd w:val="clear" w:color="auto" w:fill="auto"/>
            <w:noWrap/>
            <w:vAlign w:val="center"/>
            <w:hideMark/>
          </w:tcPr>
          <w:p w14:paraId="327C8CAD"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Duration of anesthesia, (min)</w:t>
            </w:r>
            <w:r w:rsidRPr="00FB0FBB">
              <w:rPr>
                <w:rFonts w:ascii="Book Antiqua" w:eastAsia="MS PGothic" w:hAnsi="Book Antiqua" w:cs="Times New Roman"/>
                <w:color w:val="000000"/>
                <w:kern w:val="0"/>
                <w:sz w:val="24"/>
                <w:szCs w:val="24"/>
                <w:vertAlign w:val="superscript"/>
              </w:rPr>
              <w:t>a</w:t>
            </w:r>
          </w:p>
        </w:tc>
        <w:tc>
          <w:tcPr>
            <w:tcW w:w="886" w:type="dxa"/>
            <w:tcBorders>
              <w:top w:val="nil"/>
              <w:left w:val="nil"/>
              <w:bottom w:val="nil"/>
              <w:right w:val="nil"/>
            </w:tcBorders>
            <w:shd w:val="clear" w:color="auto" w:fill="auto"/>
            <w:noWrap/>
            <w:vAlign w:val="center"/>
            <w:hideMark/>
          </w:tcPr>
          <w:p w14:paraId="6F2D876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126" w:type="dxa"/>
            <w:gridSpan w:val="2"/>
            <w:tcBorders>
              <w:top w:val="nil"/>
              <w:left w:val="nil"/>
              <w:bottom w:val="nil"/>
              <w:right w:val="nil"/>
            </w:tcBorders>
            <w:shd w:val="clear" w:color="auto" w:fill="auto"/>
            <w:noWrap/>
            <w:vAlign w:val="center"/>
            <w:hideMark/>
          </w:tcPr>
          <w:p w14:paraId="40B0BAA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254.5 ± 95.4</w:t>
            </w:r>
          </w:p>
        </w:tc>
      </w:tr>
      <w:tr w:rsidR="00356E4F" w:rsidRPr="00FB0FBB" w14:paraId="5B990CD6" w14:textId="77777777" w:rsidTr="001D5A71">
        <w:trPr>
          <w:trHeight w:val="372"/>
        </w:trPr>
        <w:tc>
          <w:tcPr>
            <w:tcW w:w="4155" w:type="dxa"/>
            <w:gridSpan w:val="3"/>
            <w:tcBorders>
              <w:top w:val="nil"/>
              <w:left w:val="nil"/>
              <w:bottom w:val="nil"/>
              <w:right w:val="nil"/>
            </w:tcBorders>
            <w:shd w:val="clear" w:color="auto" w:fill="auto"/>
            <w:noWrap/>
            <w:vAlign w:val="center"/>
            <w:hideMark/>
          </w:tcPr>
          <w:p w14:paraId="4FB8DF3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Duration of operation, (min)</w:t>
            </w:r>
            <w:r w:rsidRPr="00FB0FBB">
              <w:rPr>
                <w:rFonts w:ascii="Book Antiqua" w:eastAsia="MS PGothic" w:hAnsi="Book Antiqua" w:cs="Times New Roman"/>
                <w:color w:val="000000"/>
                <w:kern w:val="0"/>
                <w:sz w:val="24"/>
                <w:szCs w:val="24"/>
                <w:vertAlign w:val="superscript"/>
              </w:rPr>
              <w:t>a</w:t>
            </w:r>
          </w:p>
        </w:tc>
        <w:tc>
          <w:tcPr>
            <w:tcW w:w="204" w:type="dxa"/>
            <w:tcBorders>
              <w:top w:val="nil"/>
              <w:left w:val="nil"/>
              <w:bottom w:val="nil"/>
              <w:right w:val="nil"/>
            </w:tcBorders>
            <w:shd w:val="clear" w:color="auto" w:fill="auto"/>
            <w:noWrap/>
            <w:vAlign w:val="center"/>
            <w:hideMark/>
          </w:tcPr>
          <w:p w14:paraId="0258B61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886" w:type="dxa"/>
            <w:tcBorders>
              <w:top w:val="nil"/>
              <w:left w:val="nil"/>
              <w:bottom w:val="nil"/>
              <w:right w:val="nil"/>
            </w:tcBorders>
            <w:shd w:val="clear" w:color="auto" w:fill="auto"/>
            <w:noWrap/>
            <w:vAlign w:val="center"/>
            <w:hideMark/>
          </w:tcPr>
          <w:p w14:paraId="204DB000"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5F65B33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188.4 ± 91.7</w:t>
            </w:r>
          </w:p>
        </w:tc>
      </w:tr>
      <w:tr w:rsidR="00356E4F" w:rsidRPr="00FB0FBB" w14:paraId="019CFBE1" w14:textId="77777777" w:rsidTr="001D5A71">
        <w:trPr>
          <w:trHeight w:val="372"/>
        </w:trPr>
        <w:tc>
          <w:tcPr>
            <w:tcW w:w="4359" w:type="dxa"/>
            <w:gridSpan w:val="4"/>
            <w:tcBorders>
              <w:top w:val="nil"/>
              <w:left w:val="nil"/>
              <w:bottom w:val="nil"/>
              <w:right w:val="nil"/>
            </w:tcBorders>
            <w:shd w:val="clear" w:color="auto" w:fill="auto"/>
            <w:noWrap/>
            <w:vAlign w:val="center"/>
            <w:hideMark/>
          </w:tcPr>
          <w:p w14:paraId="198E4F00" w14:textId="38A4BE09" w:rsidR="00356E4F" w:rsidRPr="00FB0FBB" w:rsidRDefault="00356E4F" w:rsidP="00356E4F">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Postoperative hospital stay (</w:t>
            </w:r>
            <w:r>
              <w:rPr>
                <w:rFonts w:ascii="Book Antiqua" w:eastAsia="宋体" w:hAnsi="Book Antiqua" w:cs="Times New Roman" w:hint="eastAsia"/>
                <w:color w:val="000000"/>
                <w:kern w:val="0"/>
                <w:sz w:val="24"/>
                <w:szCs w:val="24"/>
                <w:lang w:eastAsia="zh-CN"/>
              </w:rPr>
              <w:t>d</w:t>
            </w:r>
            <w:r w:rsidRPr="00FB0FBB">
              <w:rPr>
                <w:rFonts w:ascii="Book Antiqua" w:eastAsia="MS PGothic" w:hAnsi="Book Antiqua" w:cs="Times New Roman"/>
                <w:color w:val="000000"/>
                <w:kern w:val="0"/>
                <w:sz w:val="24"/>
                <w:szCs w:val="24"/>
              </w:rPr>
              <w:t>)</w:t>
            </w:r>
            <w:r w:rsidRPr="00FB0FBB">
              <w:rPr>
                <w:rFonts w:ascii="Book Antiqua" w:eastAsia="MS PGothic" w:hAnsi="Book Antiqua" w:cs="Times New Roman"/>
                <w:color w:val="000000"/>
                <w:kern w:val="0"/>
                <w:sz w:val="24"/>
                <w:szCs w:val="24"/>
                <w:vertAlign w:val="superscript"/>
              </w:rPr>
              <w:t>a</w:t>
            </w:r>
          </w:p>
        </w:tc>
        <w:tc>
          <w:tcPr>
            <w:tcW w:w="886" w:type="dxa"/>
            <w:tcBorders>
              <w:top w:val="nil"/>
              <w:left w:val="nil"/>
              <w:bottom w:val="nil"/>
              <w:right w:val="nil"/>
            </w:tcBorders>
            <w:shd w:val="clear" w:color="auto" w:fill="auto"/>
            <w:noWrap/>
            <w:vAlign w:val="center"/>
            <w:hideMark/>
          </w:tcPr>
          <w:p w14:paraId="03798400"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26" w:type="dxa"/>
            <w:tcBorders>
              <w:top w:val="nil"/>
              <w:left w:val="nil"/>
              <w:bottom w:val="nil"/>
              <w:right w:val="nil"/>
            </w:tcBorders>
            <w:shd w:val="clear" w:color="auto" w:fill="auto"/>
            <w:noWrap/>
            <w:vAlign w:val="center"/>
            <w:hideMark/>
          </w:tcPr>
          <w:p w14:paraId="67C9B50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7.5 ± 2.0</w:t>
            </w:r>
          </w:p>
        </w:tc>
        <w:tc>
          <w:tcPr>
            <w:tcW w:w="400" w:type="dxa"/>
            <w:tcBorders>
              <w:top w:val="nil"/>
              <w:left w:val="nil"/>
              <w:bottom w:val="nil"/>
              <w:right w:val="nil"/>
            </w:tcBorders>
            <w:shd w:val="clear" w:color="auto" w:fill="auto"/>
            <w:noWrap/>
            <w:vAlign w:val="center"/>
            <w:hideMark/>
          </w:tcPr>
          <w:p w14:paraId="40330D9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0E2CC0CA" w14:textId="77777777" w:rsidTr="001D5A71">
        <w:trPr>
          <w:trHeight w:val="312"/>
        </w:trPr>
        <w:tc>
          <w:tcPr>
            <w:tcW w:w="4155" w:type="dxa"/>
            <w:gridSpan w:val="3"/>
            <w:tcBorders>
              <w:top w:val="nil"/>
              <w:left w:val="nil"/>
              <w:bottom w:val="nil"/>
              <w:right w:val="nil"/>
            </w:tcBorders>
            <w:shd w:val="clear" w:color="auto" w:fill="auto"/>
            <w:noWrap/>
            <w:vAlign w:val="center"/>
            <w:hideMark/>
          </w:tcPr>
          <w:p w14:paraId="7E7785AE" w14:textId="6396596F"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Complication rate, </w:t>
            </w:r>
            <w:r w:rsidRPr="00FB0FBB">
              <w:rPr>
                <w:rFonts w:ascii="Book Antiqua" w:eastAsia="MS PGothic" w:hAnsi="Book Antiqua" w:cs="Times New Roman"/>
                <w:i/>
                <w:iCs/>
                <w:color w:val="000000"/>
                <w:kern w:val="0"/>
                <w:sz w:val="24"/>
                <w:szCs w:val="24"/>
              </w:rPr>
              <w:t>n</w:t>
            </w:r>
            <w:r w:rsidRPr="00FB0FBB">
              <w:rPr>
                <w:rFonts w:ascii="Book Antiqua" w:eastAsia="MS PGothic" w:hAnsi="Book Antiqua" w:cs="Times New Roman"/>
                <w:color w:val="000000"/>
                <w:kern w:val="0"/>
                <w:sz w:val="24"/>
                <w:szCs w:val="24"/>
              </w:rPr>
              <w:t xml:space="preserve"> (%)</w:t>
            </w:r>
          </w:p>
        </w:tc>
        <w:tc>
          <w:tcPr>
            <w:tcW w:w="204" w:type="dxa"/>
            <w:tcBorders>
              <w:top w:val="nil"/>
              <w:left w:val="nil"/>
              <w:bottom w:val="nil"/>
              <w:right w:val="nil"/>
            </w:tcBorders>
            <w:shd w:val="clear" w:color="auto" w:fill="auto"/>
            <w:noWrap/>
            <w:vAlign w:val="center"/>
            <w:hideMark/>
          </w:tcPr>
          <w:p w14:paraId="4A506517"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886" w:type="dxa"/>
            <w:tcBorders>
              <w:top w:val="nil"/>
              <w:left w:val="nil"/>
              <w:bottom w:val="nil"/>
              <w:right w:val="nil"/>
            </w:tcBorders>
            <w:shd w:val="clear" w:color="auto" w:fill="auto"/>
            <w:noWrap/>
            <w:vAlign w:val="center"/>
            <w:hideMark/>
          </w:tcPr>
          <w:p w14:paraId="0942F28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26" w:type="dxa"/>
            <w:tcBorders>
              <w:top w:val="nil"/>
              <w:left w:val="nil"/>
              <w:bottom w:val="nil"/>
              <w:right w:val="nil"/>
            </w:tcBorders>
            <w:shd w:val="clear" w:color="auto" w:fill="auto"/>
            <w:noWrap/>
            <w:vAlign w:val="center"/>
            <w:hideMark/>
          </w:tcPr>
          <w:p w14:paraId="68600B3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4 (3.3)</w:t>
            </w:r>
          </w:p>
        </w:tc>
        <w:tc>
          <w:tcPr>
            <w:tcW w:w="400" w:type="dxa"/>
            <w:tcBorders>
              <w:top w:val="nil"/>
              <w:left w:val="nil"/>
              <w:bottom w:val="nil"/>
              <w:right w:val="nil"/>
            </w:tcBorders>
            <w:shd w:val="clear" w:color="auto" w:fill="auto"/>
            <w:noWrap/>
            <w:vAlign w:val="center"/>
            <w:hideMark/>
          </w:tcPr>
          <w:p w14:paraId="479A86A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57A8B994" w14:textId="77777777" w:rsidTr="001D5A71">
        <w:trPr>
          <w:trHeight w:val="312"/>
        </w:trPr>
        <w:tc>
          <w:tcPr>
            <w:tcW w:w="4359" w:type="dxa"/>
            <w:gridSpan w:val="4"/>
            <w:tcBorders>
              <w:top w:val="nil"/>
              <w:left w:val="nil"/>
              <w:bottom w:val="nil"/>
              <w:right w:val="nil"/>
            </w:tcBorders>
            <w:shd w:val="clear" w:color="auto" w:fill="auto"/>
            <w:noWrap/>
            <w:vAlign w:val="center"/>
            <w:hideMark/>
          </w:tcPr>
          <w:p w14:paraId="65ECAC1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Intraoperative bleeding</w:t>
            </w:r>
          </w:p>
        </w:tc>
        <w:tc>
          <w:tcPr>
            <w:tcW w:w="886" w:type="dxa"/>
            <w:tcBorders>
              <w:top w:val="nil"/>
              <w:left w:val="nil"/>
              <w:bottom w:val="nil"/>
              <w:right w:val="nil"/>
            </w:tcBorders>
            <w:shd w:val="clear" w:color="auto" w:fill="auto"/>
            <w:noWrap/>
            <w:vAlign w:val="center"/>
            <w:hideMark/>
          </w:tcPr>
          <w:p w14:paraId="4393F79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26" w:type="dxa"/>
            <w:tcBorders>
              <w:top w:val="nil"/>
              <w:left w:val="nil"/>
              <w:bottom w:val="nil"/>
              <w:right w:val="nil"/>
            </w:tcBorders>
            <w:shd w:val="clear" w:color="auto" w:fill="auto"/>
            <w:noWrap/>
            <w:vAlign w:val="center"/>
            <w:hideMark/>
          </w:tcPr>
          <w:p w14:paraId="1E8DCC3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 (0.8)</w:t>
            </w:r>
          </w:p>
        </w:tc>
        <w:tc>
          <w:tcPr>
            <w:tcW w:w="400" w:type="dxa"/>
            <w:tcBorders>
              <w:top w:val="nil"/>
              <w:left w:val="nil"/>
              <w:bottom w:val="nil"/>
              <w:right w:val="nil"/>
            </w:tcBorders>
            <w:shd w:val="clear" w:color="auto" w:fill="auto"/>
            <w:noWrap/>
            <w:vAlign w:val="center"/>
            <w:hideMark/>
          </w:tcPr>
          <w:p w14:paraId="40DF756D"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313BD92B" w14:textId="77777777" w:rsidTr="001D5A71">
        <w:trPr>
          <w:trHeight w:val="312"/>
        </w:trPr>
        <w:tc>
          <w:tcPr>
            <w:tcW w:w="4359" w:type="dxa"/>
            <w:gridSpan w:val="4"/>
            <w:tcBorders>
              <w:top w:val="nil"/>
              <w:left w:val="nil"/>
              <w:bottom w:val="nil"/>
              <w:right w:val="nil"/>
            </w:tcBorders>
            <w:shd w:val="clear" w:color="auto" w:fill="auto"/>
            <w:noWrap/>
            <w:vAlign w:val="center"/>
            <w:hideMark/>
          </w:tcPr>
          <w:p w14:paraId="7EE43A9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Delayed bleeding</w:t>
            </w:r>
          </w:p>
        </w:tc>
        <w:tc>
          <w:tcPr>
            <w:tcW w:w="886" w:type="dxa"/>
            <w:tcBorders>
              <w:top w:val="nil"/>
              <w:left w:val="nil"/>
              <w:bottom w:val="nil"/>
              <w:right w:val="nil"/>
            </w:tcBorders>
            <w:shd w:val="clear" w:color="auto" w:fill="auto"/>
            <w:noWrap/>
            <w:vAlign w:val="center"/>
            <w:hideMark/>
          </w:tcPr>
          <w:p w14:paraId="14A83B7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26" w:type="dxa"/>
            <w:tcBorders>
              <w:top w:val="nil"/>
              <w:left w:val="nil"/>
              <w:bottom w:val="nil"/>
              <w:right w:val="nil"/>
            </w:tcBorders>
            <w:shd w:val="clear" w:color="auto" w:fill="auto"/>
            <w:noWrap/>
            <w:vAlign w:val="center"/>
            <w:hideMark/>
          </w:tcPr>
          <w:p w14:paraId="14FE669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 (0.8)</w:t>
            </w:r>
          </w:p>
        </w:tc>
        <w:tc>
          <w:tcPr>
            <w:tcW w:w="400" w:type="dxa"/>
            <w:tcBorders>
              <w:top w:val="nil"/>
              <w:left w:val="nil"/>
              <w:bottom w:val="nil"/>
              <w:right w:val="nil"/>
            </w:tcBorders>
            <w:shd w:val="clear" w:color="auto" w:fill="auto"/>
            <w:noWrap/>
            <w:vAlign w:val="center"/>
            <w:hideMark/>
          </w:tcPr>
          <w:p w14:paraId="7EB2ED0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122F7DB9" w14:textId="77777777" w:rsidTr="001D5A71">
        <w:trPr>
          <w:trHeight w:val="324"/>
        </w:trPr>
        <w:tc>
          <w:tcPr>
            <w:tcW w:w="5245" w:type="dxa"/>
            <w:gridSpan w:val="5"/>
            <w:tcBorders>
              <w:top w:val="nil"/>
              <w:left w:val="nil"/>
              <w:bottom w:val="single" w:sz="8" w:space="0" w:color="auto"/>
              <w:right w:val="nil"/>
            </w:tcBorders>
            <w:shd w:val="clear" w:color="auto" w:fill="auto"/>
            <w:noWrap/>
            <w:vAlign w:val="center"/>
            <w:hideMark/>
          </w:tcPr>
          <w:p w14:paraId="6007264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Intraoperative perforation</w:t>
            </w:r>
          </w:p>
        </w:tc>
        <w:tc>
          <w:tcPr>
            <w:tcW w:w="1726" w:type="dxa"/>
            <w:tcBorders>
              <w:top w:val="nil"/>
              <w:left w:val="nil"/>
              <w:bottom w:val="single" w:sz="8" w:space="0" w:color="auto"/>
              <w:right w:val="nil"/>
            </w:tcBorders>
            <w:shd w:val="clear" w:color="auto" w:fill="auto"/>
            <w:noWrap/>
            <w:vAlign w:val="center"/>
            <w:hideMark/>
          </w:tcPr>
          <w:p w14:paraId="0D55567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 (1.7)</w:t>
            </w:r>
          </w:p>
        </w:tc>
        <w:tc>
          <w:tcPr>
            <w:tcW w:w="400" w:type="dxa"/>
            <w:tcBorders>
              <w:top w:val="nil"/>
              <w:left w:val="nil"/>
              <w:bottom w:val="single" w:sz="8" w:space="0" w:color="auto"/>
              <w:right w:val="nil"/>
            </w:tcBorders>
            <w:shd w:val="clear" w:color="auto" w:fill="auto"/>
            <w:noWrap/>
            <w:vAlign w:val="center"/>
            <w:hideMark/>
          </w:tcPr>
          <w:p w14:paraId="1DE26AFF" w14:textId="77777777" w:rsidR="00356E4F" w:rsidRPr="00FB0FBB" w:rsidRDefault="00356E4F" w:rsidP="001D5A71">
            <w:pPr>
              <w:widowControl/>
              <w:spacing w:line="360" w:lineRule="auto"/>
              <w:rPr>
                <w:rFonts w:ascii="Book Antiqua" w:eastAsia="MS PGothic" w:hAnsi="Book Antiqua" w:cs="MS PGothic"/>
                <w:color w:val="000000"/>
                <w:kern w:val="0"/>
                <w:sz w:val="24"/>
                <w:szCs w:val="24"/>
              </w:rPr>
            </w:pPr>
            <w:r w:rsidRPr="00FB0FBB">
              <w:rPr>
                <w:rFonts w:ascii="Book Antiqua" w:eastAsia="MS PGothic" w:hAnsi="Book Antiqua" w:cs="MS PGothic" w:hint="eastAsia"/>
                <w:color w:val="000000"/>
                <w:kern w:val="0"/>
                <w:sz w:val="24"/>
                <w:szCs w:val="24"/>
              </w:rPr>
              <w:t xml:space="preserve">　</w:t>
            </w:r>
          </w:p>
        </w:tc>
      </w:tr>
    </w:tbl>
    <w:p w14:paraId="66E65C60" w14:textId="422B1958" w:rsidR="00885E3A" w:rsidRPr="00FB0FBB" w:rsidRDefault="00997500" w:rsidP="00D469AF">
      <w:pPr>
        <w:spacing w:line="360" w:lineRule="auto"/>
        <w:rPr>
          <w:rFonts w:ascii="Book Antiqua" w:hAnsi="Book Antiqua"/>
          <w:sz w:val="24"/>
          <w:szCs w:val="24"/>
        </w:rPr>
      </w:pPr>
      <w:r>
        <w:rPr>
          <w:rFonts w:ascii="Book Antiqua" w:eastAsia="宋体" w:hAnsi="Book Antiqua" w:cs="Times New Roman" w:hint="eastAsia"/>
          <w:color w:val="000000"/>
          <w:kern w:val="0"/>
          <w:sz w:val="24"/>
          <w:szCs w:val="24"/>
          <w:vertAlign w:val="superscript"/>
          <w:lang w:eastAsia="zh-CN"/>
        </w:rPr>
        <w:lastRenderedPageBreak/>
        <w:t>1</w:t>
      </w:r>
      <w:r w:rsidR="00356E4F" w:rsidRPr="00FB0FBB">
        <w:rPr>
          <w:rFonts w:ascii="Book Antiqua" w:eastAsia="MS PGothic" w:hAnsi="Book Antiqua" w:cs="Times New Roman"/>
          <w:color w:val="000000"/>
          <w:kern w:val="0"/>
          <w:sz w:val="24"/>
          <w:szCs w:val="24"/>
        </w:rPr>
        <w:t xml:space="preserve">Mean ± </w:t>
      </w:r>
      <w:r w:rsidR="00356E4F" w:rsidRPr="00FB0FBB">
        <w:rPr>
          <w:rFonts w:ascii="Times New Roman" w:eastAsia="MS PGothic" w:hAnsi="Times New Roman" w:cs="Times New Roman"/>
          <w:color w:val="000000"/>
          <w:kern w:val="0"/>
          <w:sz w:val="24"/>
          <w:szCs w:val="24"/>
        </w:rPr>
        <w:t>SD.</w:t>
      </w:r>
      <w:r w:rsidR="00356E4F">
        <w:rPr>
          <w:rFonts w:ascii="Times New Roman" w:eastAsia="宋体" w:hAnsi="Times New Roman" w:cs="Times New Roman" w:hint="eastAsia"/>
          <w:color w:val="000000"/>
          <w:kern w:val="0"/>
          <w:sz w:val="24"/>
          <w:szCs w:val="24"/>
          <w:lang w:eastAsia="zh-CN"/>
        </w:rPr>
        <w:t xml:space="preserve"> </w:t>
      </w:r>
      <w:r w:rsidR="00356E4F" w:rsidRPr="00FB0FBB">
        <w:rPr>
          <w:rFonts w:ascii="Book Antiqua" w:eastAsia="MS PGothic" w:hAnsi="Book Antiqua" w:cs="Times New Roman"/>
          <w:color w:val="000000"/>
          <w:kern w:val="0"/>
          <w:sz w:val="24"/>
          <w:szCs w:val="24"/>
        </w:rPr>
        <w:t>ASA</w:t>
      </w:r>
      <w:r w:rsidR="00356E4F">
        <w:rPr>
          <w:rFonts w:ascii="Book Antiqua" w:eastAsia="宋体" w:hAnsi="Book Antiqua" w:cs="Times New Roman" w:hint="eastAsia"/>
          <w:color w:val="000000"/>
          <w:kern w:val="0"/>
          <w:sz w:val="24"/>
          <w:szCs w:val="24"/>
          <w:lang w:eastAsia="zh-CN"/>
        </w:rPr>
        <w:t xml:space="preserve">: </w:t>
      </w:r>
      <w:r w:rsidR="00356E4F" w:rsidRPr="00FB0FBB">
        <w:rPr>
          <w:rFonts w:ascii="Book Antiqua" w:eastAsia="MS PGothic" w:hAnsi="Book Antiqua" w:cs="Times New Roman"/>
          <w:color w:val="000000"/>
          <w:kern w:val="0"/>
          <w:sz w:val="24"/>
          <w:szCs w:val="24"/>
        </w:rPr>
        <w:t>American Society of Anesthesiologists score</w:t>
      </w:r>
      <w:r w:rsidR="00356E4F">
        <w:rPr>
          <w:rFonts w:ascii="Book Antiqua" w:eastAsia="宋体" w:hAnsi="Book Antiqua" w:cs="Times New Roman" w:hint="eastAsia"/>
          <w:color w:val="000000"/>
          <w:kern w:val="0"/>
          <w:sz w:val="24"/>
          <w:szCs w:val="24"/>
          <w:lang w:eastAsia="zh-CN"/>
        </w:rPr>
        <w:t>.</w:t>
      </w:r>
      <w:r w:rsidR="004F4AAA" w:rsidRPr="00FB0FBB">
        <w:rPr>
          <w:rFonts w:ascii="Book Antiqua" w:hAnsi="Book Antiqua"/>
          <w:sz w:val="24"/>
          <w:szCs w:val="24"/>
        </w:rPr>
        <w:br w:type="page"/>
      </w:r>
      <w:r w:rsidR="004F4AAA" w:rsidRPr="00FB0FBB">
        <w:fldChar w:fldCharType="begin"/>
      </w:r>
      <w:r w:rsidR="004F4AAA" w:rsidRPr="00FB0FBB">
        <w:instrText xml:space="preserve"> LINK </w:instrText>
      </w:r>
      <w:r w:rsidR="008F4A4C" w:rsidRPr="00FB0FBB">
        <w:instrText>Excel.Sheet.12</w:instrText>
      </w:r>
      <w:r w:rsidR="008F4A4C" w:rsidRPr="00FB0FBB">
        <w:rPr>
          <w:rFonts w:hint="eastAsia"/>
        </w:rPr>
        <w:instrText xml:space="preserve"> "C:\\Users\\kanefumi0519\\Desktop\\</w:instrText>
      </w:r>
      <w:r w:rsidR="008F4A4C" w:rsidRPr="00FB0FBB">
        <w:rPr>
          <w:rFonts w:hint="eastAsia"/>
        </w:rPr>
        <w:instrText>兼史</w:instrText>
      </w:r>
      <w:r w:rsidR="008F4A4C" w:rsidRPr="00FB0FBB">
        <w:rPr>
          <w:rFonts w:hint="eastAsia"/>
        </w:rPr>
        <w:instrText>\\</w:instrText>
      </w:r>
      <w:r w:rsidR="008F4A4C" w:rsidRPr="00FB0FBB">
        <w:rPr>
          <w:rFonts w:hint="eastAsia"/>
        </w:rPr>
        <w:instrText>論文</w:instrText>
      </w:r>
      <w:r w:rsidR="008F4A4C" w:rsidRPr="00FB0FBB">
        <w:rPr>
          <w:rFonts w:hint="eastAsia"/>
        </w:rPr>
        <w:instrText>\\Efficacy and Safety of Endoscopic Submucosal Dissection under General Anesthesia\\</w:instrText>
      </w:r>
      <w:r w:rsidR="008F4A4C" w:rsidRPr="00FB0FBB">
        <w:rPr>
          <w:rFonts w:hint="eastAsia"/>
        </w:rPr>
        <w:instrText>全身麻酔下</w:instrText>
      </w:r>
      <w:r w:rsidR="008F4A4C" w:rsidRPr="00FB0FBB">
        <w:rPr>
          <w:rFonts w:hint="eastAsia"/>
        </w:rPr>
        <w:instrText>ESD0302.xlsx"</w:instrText>
      </w:r>
      <w:r w:rsidR="008F4A4C" w:rsidRPr="00FB0FBB">
        <w:instrText xml:space="preserve"> Sheet2!R31C2:R57C8 </w:instrText>
      </w:r>
      <w:r w:rsidR="004F4AAA" w:rsidRPr="00FB0FBB">
        <w:instrText xml:space="preserve">\a \f 4 \h  \* MERGEFORMAT </w:instrText>
      </w:r>
      <w:r w:rsidR="004F4AAA" w:rsidRPr="00FB0FBB">
        <w:fldChar w:fldCharType="separate"/>
      </w:r>
    </w:p>
    <w:p w14:paraId="5A79C5DB" w14:textId="383C7F17" w:rsidR="004F4AAA" w:rsidRPr="00356E4F" w:rsidRDefault="004F4AAA" w:rsidP="00356E4F">
      <w:pPr>
        <w:spacing w:line="360" w:lineRule="auto"/>
        <w:rPr>
          <w:rFonts w:ascii="Book Antiqua" w:hAnsi="Book Antiqua"/>
          <w:b/>
          <w:sz w:val="24"/>
          <w:szCs w:val="24"/>
        </w:rPr>
      </w:pPr>
      <w:r w:rsidRPr="00FB0FBB">
        <w:rPr>
          <w:rFonts w:ascii="Book Antiqua" w:hAnsi="Book Antiqua"/>
          <w:sz w:val="24"/>
          <w:szCs w:val="24"/>
        </w:rPr>
        <w:lastRenderedPageBreak/>
        <w:fldChar w:fldCharType="end"/>
      </w:r>
      <w:r w:rsidR="00356E4F" w:rsidRPr="00356E4F">
        <w:rPr>
          <w:rFonts w:ascii="Book Antiqua" w:hAnsi="Book Antiqua"/>
          <w:b/>
          <w:sz w:val="24"/>
          <w:szCs w:val="24"/>
        </w:rPr>
        <w:t>Table 3 Baseline clinical and operational characteristics of</w:t>
      </w:r>
      <w:r w:rsidR="00356E4F" w:rsidRPr="00356E4F">
        <w:rPr>
          <w:rFonts w:ascii="Book Antiqua" w:eastAsia="宋体" w:hAnsi="Book Antiqua" w:hint="eastAsia"/>
          <w:b/>
          <w:sz w:val="24"/>
          <w:szCs w:val="24"/>
          <w:lang w:eastAsia="zh-CN"/>
        </w:rPr>
        <w:t xml:space="preserve"> </w:t>
      </w:r>
      <w:r w:rsidR="00356E4F" w:rsidRPr="00356E4F">
        <w:rPr>
          <w:rFonts w:ascii="Book Antiqua" w:hAnsi="Book Antiqua"/>
          <w:b/>
          <w:sz w:val="24"/>
          <w:szCs w:val="24"/>
        </w:rPr>
        <w:t>patients undergoing colorectal endoscopic submucosal dissection</w:t>
      </w:r>
    </w:p>
    <w:tbl>
      <w:tblPr>
        <w:tblW w:w="7371" w:type="dxa"/>
        <w:tblCellMar>
          <w:left w:w="99" w:type="dxa"/>
          <w:right w:w="99" w:type="dxa"/>
        </w:tblCellMar>
        <w:tblLook w:val="04A0" w:firstRow="1" w:lastRow="0" w:firstColumn="1" w:lastColumn="0" w:noHBand="0" w:noVBand="1"/>
      </w:tblPr>
      <w:tblGrid>
        <w:gridCol w:w="4072"/>
        <w:gridCol w:w="204"/>
        <w:gridCol w:w="204"/>
        <w:gridCol w:w="204"/>
        <w:gridCol w:w="561"/>
        <w:gridCol w:w="1713"/>
        <w:gridCol w:w="413"/>
      </w:tblGrid>
      <w:tr w:rsidR="00356E4F" w:rsidRPr="00FB0FBB" w14:paraId="6A00EDA2" w14:textId="77777777" w:rsidTr="001D5A71">
        <w:trPr>
          <w:trHeight w:val="372"/>
        </w:trPr>
        <w:tc>
          <w:tcPr>
            <w:tcW w:w="4276" w:type="dxa"/>
            <w:gridSpan w:val="2"/>
            <w:tcBorders>
              <w:top w:val="single" w:sz="8" w:space="0" w:color="000000"/>
              <w:left w:val="nil"/>
              <w:bottom w:val="nil"/>
              <w:right w:val="nil"/>
            </w:tcBorders>
            <w:shd w:val="clear" w:color="auto" w:fill="auto"/>
            <w:noWrap/>
            <w:vAlign w:val="center"/>
            <w:hideMark/>
          </w:tcPr>
          <w:p w14:paraId="6AC8F91C" w14:textId="3F1D0788" w:rsidR="00356E4F" w:rsidRPr="00997500" w:rsidRDefault="00356E4F" w:rsidP="00997500">
            <w:pPr>
              <w:widowControl/>
              <w:spacing w:line="360" w:lineRule="auto"/>
              <w:rPr>
                <w:rFonts w:ascii="Book Antiqua" w:eastAsia="宋体" w:hAnsi="Book Antiqua" w:cs="Times New Roman"/>
                <w:color w:val="000000"/>
                <w:kern w:val="0"/>
                <w:sz w:val="24"/>
                <w:szCs w:val="24"/>
                <w:lang w:eastAsia="zh-CN"/>
              </w:rPr>
            </w:pPr>
            <w:r w:rsidRPr="00FB0FBB">
              <w:rPr>
                <w:rFonts w:ascii="Book Antiqua" w:eastAsia="MS PGothic" w:hAnsi="Book Antiqua" w:cs="Times New Roman"/>
                <w:color w:val="000000"/>
                <w:kern w:val="0"/>
                <w:sz w:val="24"/>
                <w:szCs w:val="24"/>
              </w:rPr>
              <w:t>Age, (</w:t>
            </w:r>
            <w:proofErr w:type="spellStart"/>
            <w:r>
              <w:rPr>
                <w:rFonts w:ascii="Book Antiqua" w:eastAsia="宋体" w:hAnsi="Book Antiqua" w:cs="Times New Roman" w:hint="eastAsia"/>
                <w:color w:val="000000"/>
                <w:kern w:val="0"/>
                <w:sz w:val="24"/>
                <w:szCs w:val="24"/>
                <w:lang w:eastAsia="zh-CN"/>
              </w:rPr>
              <w:t>yr</w:t>
            </w:r>
            <w:proofErr w:type="spellEnd"/>
            <w:r w:rsidRPr="00FB0FBB">
              <w:rPr>
                <w:rFonts w:ascii="Book Antiqua" w:eastAsia="MS PGothic" w:hAnsi="Book Antiqua" w:cs="Times New Roman"/>
                <w:color w:val="000000"/>
                <w:kern w:val="0"/>
                <w:sz w:val="24"/>
                <w:szCs w:val="24"/>
              </w:rPr>
              <w:t>)</w:t>
            </w:r>
            <w:r w:rsidR="00997500">
              <w:rPr>
                <w:rFonts w:ascii="Book Antiqua" w:eastAsia="宋体" w:hAnsi="Book Antiqua" w:cs="Times New Roman" w:hint="eastAsia"/>
                <w:color w:val="000000"/>
                <w:kern w:val="0"/>
                <w:sz w:val="24"/>
                <w:szCs w:val="24"/>
                <w:vertAlign w:val="superscript"/>
                <w:lang w:eastAsia="zh-CN"/>
              </w:rPr>
              <w:t>1</w:t>
            </w:r>
          </w:p>
        </w:tc>
        <w:tc>
          <w:tcPr>
            <w:tcW w:w="204" w:type="dxa"/>
            <w:tcBorders>
              <w:top w:val="nil"/>
              <w:left w:val="nil"/>
              <w:bottom w:val="nil"/>
              <w:right w:val="nil"/>
            </w:tcBorders>
            <w:shd w:val="clear" w:color="auto" w:fill="auto"/>
            <w:noWrap/>
            <w:vAlign w:val="center"/>
            <w:hideMark/>
          </w:tcPr>
          <w:p w14:paraId="3B09A91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7CA8FC9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79EE5AB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481BB52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66.7 ± 9.6</w:t>
            </w:r>
          </w:p>
        </w:tc>
      </w:tr>
      <w:tr w:rsidR="00356E4F" w:rsidRPr="00FB0FBB" w14:paraId="56D44956" w14:textId="77777777" w:rsidTr="001D5A71">
        <w:trPr>
          <w:trHeight w:val="312"/>
        </w:trPr>
        <w:tc>
          <w:tcPr>
            <w:tcW w:w="4276" w:type="dxa"/>
            <w:gridSpan w:val="2"/>
            <w:tcBorders>
              <w:top w:val="nil"/>
              <w:left w:val="nil"/>
              <w:bottom w:val="nil"/>
              <w:right w:val="nil"/>
            </w:tcBorders>
            <w:shd w:val="clear" w:color="auto" w:fill="auto"/>
            <w:noWrap/>
            <w:vAlign w:val="center"/>
            <w:hideMark/>
          </w:tcPr>
          <w:p w14:paraId="40A94B99" w14:textId="1A2A332B"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Sex, </w:t>
            </w:r>
            <w:r w:rsidRPr="00FB0FBB">
              <w:rPr>
                <w:rFonts w:ascii="Book Antiqua" w:eastAsia="MS PGothic" w:hAnsi="Book Antiqua" w:cs="Times New Roman"/>
                <w:i/>
                <w:iCs/>
                <w:color w:val="000000"/>
                <w:kern w:val="0"/>
                <w:sz w:val="24"/>
                <w:szCs w:val="24"/>
              </w:rPr>
              <w:t xml:space="preserve">n </w:t>
            </w:r>
            <w:r w:rsidRPr="00FB0FBB">
              <w:rPr>
                <w:rFonts w:ascii="Book Antiqua" w:eastAsia="MS PGothic" w:hAnsi="Book Antiqua" w:cs="Times New Roman"/>
                <w:color w:val="000000"/>
                <w:kern w:val="0"/>
                <w:sz w:val="24"/>
                <w:szCs w:val="24"/>
              </w:rPr>
              <w:t>(%)</w:t>
            </w:r>
          </w:p>
        </w:tc>
        <w:tc>
          <w:tcPr>
            <w:tcW w:w="204" w:type="dxa"/>
            <w:tcBorders>
              <w:top w:val="nil"/>
              <w:left w:val="nil"/>
              <w:bottom w:val="nil"/>
              <w:right w:val="nil"/>
            </w:tcBorders>
            <w:shd w:val="clear" w:color="auto" w:fill="auto"/>
            <w:noWrap/>
            <w:vAlign w:val="center"/>
            <w:hideMark/>
          </w:tcPr>
          <w:p w14:paraId="39C60E10"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7E1661B6"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3BAF8485"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13" w:type="dxa"/>
            <w:tcBorders>
              <w:top w:val="nil"/>
              <w:left w:val="nil"/>
              <w:bottom w:val="nil"/>
              <w:right w:val="nil"/>
            </w:tcBorders>
            <w:shd w:val="clear" w:color="auto" w:fill="auto"/>
            <w:noWrap/>
            <w:vAlign w:val="center"/>
            <w:hideMark/>
          </w:tcPr>
          <w:p w14:paraId="577BB077"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413" w:type="dxa"/>
            <w:tcBorders>
              <w:top w:val="nil"/>
              <w:left w:val="nil"/>
              <w:bottom w:val="nil"/>
              <w:right w:val="nil"/>
            </w:tcBorders>
            <w:shd w:val="clear" w:color="auto" w:fill="auto"/>
            <w:noWrap/>
            <w:vAlign w:val="center"/>
            <w:hideMark/>
          </w:tcPr>
          <w:p w14:paraId="3F2DB06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1F085A1F" w14:textId="77777777" w:rsidTr="001D5A71">
        <w:trPr>
          <w:trHeight w:val="312"/>
        </w:trPr>
        <w:tc>
          <w:tcPr>
            <w:tcW w:w="4072" w:type="dxa"/>
            <w:tcBorders>
              <w:top w:val="nil"/>
              <w:left w:val="nil"/>
              <w:bottom w:val="nil"/>
              <w:right w:val="nil"/>
            </w:tcBorders>
            <w:shd w:val="clear" w:color="auto" w:fill="auto"/>
            <w:noWrap/>
            <w:vAlign w:val="center"/>
            <w:hideMark/>
          </w:tcPr>
          <w:p w14:paraId="290E48C0"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Male</w:t>
            </w:r>
          </w:p>
        </w:tc>
        <w:tc>
          <w:tcPr>
            <w:tcW w:w="204" w:type="dxa"/>
            <w:tcBorders>
              <w:top w:val="nil"/>
              <w:left w:val="nil"/>
              <w:bottom w:val="nil"/>
              <w:right w:val="nil"/>
            </w:tcBorders>
            <w:shd w:val="clear" w:color="auto" w:fill="auto"/>
            <w:noWrap/>
            <w:vAlign w:val="center"/>
            <w:hideMark/>
          </w:tcPr>
          <w:p w14:paraId="2409C5C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25F5C0A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5FEBD00E"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749994AE"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42E9D11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22 (44.9)</w:t>
            </w:r>
          </w:p>
        </w:tc>
      </w:tr>
      <w:tr w:rsidR="00356E4F" w:rsidRPr="00FB0FBB" w14:paraId="574AF411" w14:textId="77777777" w:rsidTr="001D5A71">
        <w:trPr>
          <w:trHeight w:val="312"/>
        </w:trPr>
        <w:tc>
          <w:tcPr>
            <w:tcW w:w="4072" w:type="dxa"/>
            <w:tcBorders>
              <w:top w:val="nil"/>
              <w:left w:val="nil"/>
              <w:bottom w:val="nil"/>
              <w:right w:val="nil"/>
            </w:tcBorders>
            <w:shd w:val="clear" w:color="auto" w:fill="auto"/>
            <w:noWrap/>
            <w:vAlign w:val="center"/>
            <w:hideMark/>
          </w:tcPr>
          <w:p w14:paraId="1E761228"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Female</w:t>
            </w:r>
          </w:p>
        </w:tc>
        <w:tc>
          <w:tcPr>
            <w:tcW w:w="204" w:type="dxa"/>
            <w:tcBorders>
              <w:top w:val="nil"/>
              <w:left w:val="nil"/>
              <w:bottom w:val="nil"/>
              <w:right w:val="nil"/>
            </w:tcBorders>
            <w:shd w:val="clear" w:color="auto" w:fill="auto"/>
            <w:noWrap/>
            <w:vAlign w:val="center"/>
            <w:hideMark/>
          </w:tcPr>
          <w:p w14:paraId="32A3598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3FAE777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23291D5E"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7B586787"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098891B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27 (55.1)</w:t>
            </w:r>
          </w:p>
        </w:tc>
      </w:tr>
      <w:tr w:rsidR="00356E4F" w:rsidRPr="00FB0FBB" w14:paraId="1E4D2E4F" w14:textId="77777777" w:rsidTr="001D5A71">
        <w:trPr>
          <w:trHeight w:val="312"/>
        </w:trPr>
        <w:tc>
          <w:tcPr>
            <w:tcW w:w="5245" w:type="dxa"/>
            <w:gridSpan w:val="5"/>
            <w:tcBorders>
              <w:top w:val="nil"/>
              <w:left w:val="nil"/>
              <w:bottom w:val="nil"/>
              <w:right w:val="nil"/>
            </w:tcBorders>
            <w:shd w:val="clear" w:color="auto" w:fill="auto"/>
            <w:noWrap/>
            <w:vAlign w:val="center"/>
            <w:hideMark/>
          </w:tcPr>
          <w:p w14:paraId="7182212A" w14:textId="5B132FDA" w:rsidR="00356E4F" w:rsidRPr="00FB0FBB" w:rsidRDefault="00CA3264" w:rsidP="001D5A71">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P</w:t>
            </w:r>
            <w:r w:rsidR="00356E4F" w:rsidRPr="00FB0FBB">
              <w:rPr>
                <w:rFonts w:ascii="Book Antiqua" w:eastAsia="MS PGothic" w:hAnsi="Book Antiqua" w:cs="Times New Roman"/>
                <w:color w:val="000000"/>
                <w:kern w:val="0"/>
                <w:sz w:val="24"/>
                <w:szCs w:val="24"/>
              </w:rPr>
              <w:t xml:space="preserve">reoperative comorbidities, </w:t>
            </w:r>
            <w:r w:rsidR="00356E4F" w:rsidRPr="00FB0FBB">
              <w:rPr>
                <w:rFonts w:ascii="Book Antiqua" w:eastAsia="MS PGothic" w:hAnsi="Book Antiqua" w:cs="Times New Roman"/>
                <w:i/>
                <w:iCs/>
                <w:color w:val="000000"/>
                <w:kern w:val="0"/>
                <w:sz w:val="24"/>
                <w:szCs w:val="24"/>
              </w:rPr>
              <w:t xml:space="preserve">n </w:t>
            </w:r>
            <w:r w:rsidR="00356E4F" w:rsidRPr="00FB0FBB">
              <w:rPr>
                <w:rFonts w:ascii="Book Antiqua" w:eastAsia="MS PGothic" w:hAnsi="Book Antiqua" w:cs="Times New Roman"/>
                <w:color w:val="000000"/>
                <w:kern w:val="0"/>
                <w:sz w:val="24"/>
                <w:szCs w:val="24"/>
              </w:rPr>
              <w:t>(%)</w:t>
            </w:r>
          </w:p>
        </w:tc>
        <w:tc>
          <w:tcPr>
            <w:tcW w:w="2126" w:type="dxa"/>
            <w:gridSpan w:val="2"/>
            <w:tcBorders>
              <w:top w:val="nil"/>
              <w:left w:val="nil"/>
              <w:bottom w:val="nil"/>
              <w:right w:val="nil"/>
            </w:tcBorders>
            <w:shd w:val="clear" w:color="auto" w:fill="auto"/>
            <w:noWrap/>
            <w:vAlign w:val="center"/>
            <w:hideMark/>
          </w:tcPr>
          <w:p w14:paraId="283F452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32 (65.3)</w:t>
            </w:r>
          </w:p>
        </w:tc>
      </w:tr>
      <w:tr w:rsidR="00356E4F" w:rsidRPr="00FB0FBB" w14:paraId="39191474" w14:textId="77777777" w:rsidTr="001D5A71">
        <w:trPr>
          <w:trHeight w:val="312"/>
        </w:trPr>
        <w:tc>
          <w:tcPr>
            <w:tcW w:w="4276" w:type="dxa"/>
            <w:gridSpan w:val="2"/>
            <w:tcBorders>
              <w:top w:val="nil"/>
              <w:left w:val="nil"/>
              <w:bottom w:val="nil"/>
              <w:right w:val="nil"/>
            </w:tcBorders>
            <w:shd w:val="clear" w:color="auto" w:fill="auto"/>
            <w:noWrap/>
            <w:vAlign w:val="center"/>
            <w:hideMark/>
          </w:tcPr>
          <w:p w14:paraId="11F63C35" w14:textId="789CDE5A"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ASA score,</w:t>
            </w:r>
            <w:r w:rsidRPr="00FB0FBB">
              <w:rPr>
                <w:rFonts w:ascii="Book Antiqua" w:eastAsia="MS PGothic" w:hAnsi="Book Antiqua" w:cs="Times New Roman"/>
                <w:i/>
                <w:iCs/>
                <w:color w:val="000000"/>
                <w:kern w:val="0"/>
                <w:sz w:val="24"/>
                <w:szCs w:val="24"/>
              </w:rPr>
              <w:t xml:space="preserve"> n </w:t>
            </w:r>
            <w:r w:rsidRPr="00FB0FBB">
              <w:rPr>
                <w:rFonts w:ascii="Book Antiqua" w:eastAsia="MS PGothic" w:hAnsi="Book Antiqua" w:cs="Times New Roman"/>
                <w:color w:val="000000"/>
                <w:kern w:val="0"/>
                <w:sz w:val="24"/>
                <w:szCs w:val="24"/>
              </w:rPr>
              <w:t>(%)</w:t>
            </w:r>
          </w:p>
        </w:tc>
        <w:tc>
          <w:tcPr>
            <w:tcW w:w="204" w:type="dxa"/>
            <w:tcBorders>
              <w:top w:val="nil"/>
              <w:left w:val="nil"/>
              <w:bottom w:val="nil"/>
              <w:right w:val="nil"/>
            </w:tcBorders>
            <w:shd w:val="clear" w:color="auto" w:fill="auto"/>
            <w:noWrap/>
            <w:vAlign w:val="center"/>
            <w:hideMark/>
          </w:tcPr>
          <w:p w14:paraId="2E7076E0"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2B8D3D0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646A09B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13" w:type="dxa"/>
            <w:tcBorders>
              <w:top w:val="nil"/>
              <w:left w:val="nil"/>
              <w:bottom w:val="nil"/>
              <w:right w:val="nil"/>
            </w:tcBorders>
            <w:shd w:val="clear" w:color="auto" w:fill="auto"/>
            <w:noWrap/>
            <w:vAlign w:val="center"/>
            <w:hideMark/>
          </w:tcPr>
          <w:p w14:paraId="530437E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413" w:type="dxa"/>
            <w:tcBorders>
              <w:top w:val="nil"/>
              <w:left w:val="nil"/>
              <w:bottom w:val="nil"/>
              <w:right w:val="nil"/>
            </w:tcBorders>
            <w:shd w:val="clear" w:color="auto" w:fill="auto"/>
            <w:noWrap/>
            <w:vAlign w:val="center"/>
            <w:hideMark/>
          </w:tcPr>
          <w:p w14:paraId="63E0909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23EC8696" w14:textId="77777777" w:rsidTr="001D5A71">
        <w:trPr>
          <w:trHeight w:val="312"/>
        </w:trPr>
        <w:tc>
          <w:tcPr>
            <w:tcW w:w="4072" w:type="dxa"/>
            <w:tcBorders>
              <w:top w:val="nil"/>
              <w:left w:val="nil"/>
              <w:bottom w:val="nil"/>
              <w:right w:val="nil"/>
            </w:tcBorders>
            <w:shd w:val="clear" w:color="auto" w:fill="auto"/>
            <w:noWrap/>
            <w:vAlign w:val="center"/>
            <w:hideMark/>
          </w:tcPr>
          <w:p w14:paraId="1232872D"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w:t>
            </w:r>
          </w:p>
        </w:tc>
        <w:tc>
          <w:tcPr>
            <w:tcW w:w="204" w:type="dxa"/>
            <w:tcBorders>
              <w:top w:val="nil"/>
              <w:left w:val="nil"/>
              <w:bottom w:val="nil"/>
              <w:right w:val="nil"/>
            </w:tcBorders>
            <w:shd w:val="clear" w:color="auto" w:fill="auto"/>
            <w:noWrap/>
            <w:vAlign w:val="center"/>
            <w:hideMark/>
          </w:tcPr>
          <w:p w14:paraId="37788571"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25A40D74"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21A4E6F8"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4E3D8B0A"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2A0BDB6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14 (28.6)</w:t>
            </w:r>
          </w:p>
        </w:tc>
      </w:tr>
      <w:tr w:rsidR="00356E4F" w:rsidRPr="00FB0FBB" w14:paraId="3BCCFF12" w14:textId="77777777" w:rsidTr="001D5A71">
        <w:trPr>
          <w:trHeight w:val="312"/>
        </w:trPr>
        <w:tc>
          <w:tcPr>
            <w:tcW w:w="4072" w:type="dxa"/>
            <w:tcBorders>
              <w:top w:val="nil"/>
              <w:left w:val="nil"/>
              <w:bottom w:val="nil"/>
              <w:right w:val="nil"/>
            </w:tcBorders>
            <w:shd w:val="clear" w:color="auto" w:fill="auto"/>
            <w:noWrap/>
            <w:vAlign w:val="center"/>
            <w:hideMark/>
          </w:tcPr>
          <w:p w14:paraId="43F3FA9D"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II</w:t>
            </w:r>
            <w:bookmarkStart w:id="60" w:name="_GoBack"/>
            <w:bookmarkEnd w:id="60"/>
          </w:p>
        </w:tc>
        <w:tc>
          <w:tcPr>
            <w:tcW w:w="204" w:type="dxa"/>
            <w:tcBorders>
              <w:top w:val="nil"/>
              <w:left w:val="nil"/>
              <w:bottom w:val="nil"/>
              <w:right w:val="nil"/>
            </w:tcBorders>
            <w:shd w:val="clear" w:color="auto" w:fill="auto"/>
            <w:noWrap/>
            <w:vAlign w:val="center"/>
            <w:hideMark/>
          </w:tcPr>
          <w:p w14:paraId="01E235E0"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5E3987D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601E6A60"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09E3D918"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050C16A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34 (69.4)</w:t>
            </w:r>
          </w:p>
        </w:tc>
      </w:tr>
      <w:tr w:rsidR="00356E4F" w:rsidRPr="00FB0FBB" w14:paraId="0D569B0F" w14:textId="77777777" w:rsidTr="001D5A71">
        <w:trPr>
          <w:trHeight w:val="312"/>
        </w:trPr>
        <w:tc>
          <w:tcPr>
            <w:tcW w:w="4072" w:type="dxa"/>
            <w:tcBorders>
              <w:top w:val="nil"/>
              <w:left w:val="nil"/>
              <w:bottom w:val="nil"/>
              <w:right w:val="nil"/>
            </w:tcBorders>
            <w:shd w:val="clear" w:color="auto" w:fill="auto"/>
            <w:noWrap/>
            <w:vAlign w:val="center"/>
            <w:hideMark/>
          </w:tcPr>
          <w:p w14:paraId="4262348C"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III</w:t>
            </w:r>
          </w:p>
        </w:tc>
        <w:tc>
          <w:tcPr>
            <w:tcW w:w="204" w:type="dxa"/>
            <w:tcBorders>
              <w:top w:val="nil"/>
              <w:left w:val="nil"/>
              <w:bottom w:val="nil"/>
              <w:right w:val="nil"/>
            </w:tcBorders>
            <w:shd w:val="clear" w:color="auto" w:fill="auto"/>
            <w:noWrap/>
            <w:vAlign w:val="center"/>
            <w:hideMark/>
          </w:tcPr>
          <w:p w14:paraId="4C86C4FC"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693FE77D"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04" w:type="dxa"/>
            <w:tcBorders>
              <w:top w:val="nil"/>
              <w:left w:val="nil"/>
              <w:bottom w:val="nil"/>
              <w:right w:val="nil"/>
            </w:tcBorders>
            <w:shd w:val="clear" w:color="auto" w:fill="auto"/>
            <w:noWrap/>
            <w:vAlign w:val="center"/>
            <w:hideMark/>
          </w:tcPr>
          <w:p w14:paraId="53A08E7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51871059"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13" w:type="dxa"/>
            <w:tcBorders>
              <w:top w:val="nil"/>
              <w:left w:val="nil"/>
              <w:bottom w:val="nil"/>
              <w:right w:val="nil"/>
            </w:tcBorders>
            <w:shd w:val="clear" w:color="auto" w:fill="auto"/>
            <w:noWrap/>
            <w:vAlign w:val="center"/>
            <w:hideMark/>
          </w:tcPr>
          <w:p w14:paraId="458B165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 (2.0)</w:t>
            </w:r>
          </w:p>
        </w:tc>
        <w:tc>
          <w:tcPr>
            <w:tcW w:w="413" w:type="dxa"/>
            <w:tcBorders>
              <w:top w:val="nil"/>
              <w:left w:val="nil"/>
              <w:bottom w:val="nil"/>
              <w:right w:val="nil"/>
            </w:tcBorders>
            <w:shd w:val="clear" w:color="auto" w:fill="auto"/>
            <w:noWrap/>
            <w:vAlign w:val="center"/>
            <w:hideMark/>
          </w:tcPr>
          <w:p w14:paraId="03E54361"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0150B442" w14:textId="77777777" w:rsidTr="001D5A71">
        <w:trPr>
          <w:trHeight w:val="312"/>
        </w:trPr>
        <w:tc>
          <w:tcPr>
            <w:tcW w:w="4480" w:type="dxa"/>
            <w:gridSpan w:val="3"/>
            <w:tcBorders>
              <w:top w:val="nil"/>
              <w:left w:val="nil"/>
              <w:bottom w:val="nil"/>
              <w:right w:val="nil"/>
            </w:tcBorders>
            <w:shd w:val="clear" w:color="auto" w:fill="auto"/>
            <w:noWrap/>
            <w:vAlign w:val="center"/>
            <w:hideMark/>
          </w:tcPr>
          <w:p w14:paraId="4E87587A" w14:textId="0621707F"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Histologic type, </w:t>
            </w:r>
            <w:r w:rsidRPr="00FB0FBB">
              <w:rPr>
                <w:rFonts w:ascii="Book Antiqua" w:eastAsia="MS PGothic" w:hAnsi="Book Antiqua" w:cs="Times New Roman"/>
                <w:i/>
                <w:iCs/>
                <w:color w:val="000000"/>
                <w:kern w:val="0"/>
                <w:sz w:val="24"/>
                <w:szCs w:val="24"/>
              </w:rPr>
              <w:t xml:space="preserve">n </w:t>
            </w:r>
            <w:r w:rsidRPr="00FB0FBB">
              <w:rPr>
                <w:rFonts w:ascii="Book Antiqua" w:eastAsia="MS PGothic" w:hAnsi="Book Antiqua" w:cs="Times New Roman"/>
                <w:color w:val="000000"/>
                <w:kern w:val="0"/>
                <w:sz w:val="24"/>
                <w:szCs w:val="24"/>
              </w:rPr>
              <w:t>(%)</w:t>
            </w:r>
          </w:p>
        </w:tc>
        <w:tc>
          <w:tcPr>
            <w:tcW w:w="204" w:type="dxa"/>
            <w:tcBorders>
              <w:top w:val="nil"/>
              <w:left w:val="nil"/>
              <w:bottom w:val="nil"/>
              <w:right w:val="nil"/>
            </w:tcBorders>
            <w:shd w:val="clear" w:color="auto" w:fill="auto"/>
            <w:noWrap/>
            <w:vAlign w:val="center"/>
            <w:hideMark/>
          </w:tcPr>
          <w:p w14:paraId="395A2BD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561" w:type="dxa"/>
            <w:tcBorders>
              <w:top w:val="nil"/>
              <w:left w:val="nil"/>
              <w:bottom w:val="nil"/>
              <w:right w:val="nil"/>
            </w:tcBorders>
            <w:shd w:val="clear" w:color="auto" w:fill="auto"/>
            <w:noWrap/>
            <w:vAlign w:val="center"/>
            <w:hideMark/>
          </w:tcPr>
          <w:p w14:paraId="5350CA0B"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13" w:type="dxa"/>
            <w:tcBorders>
              <w:top w:val="nil"/>
              <w:left w:val="nil"/>
              <w:bottom w:val="nil"/>
              <w:right w:val="nil"/>
            </w:tcBorders>
            <w:shd w:val="clear" w:color="auto" w:fill="auto"/>
            <w:noWrap/>
            <w:vAlign w:val="center"/>
            <w:hideMark/>
          </w:tcPr>
          <w:p w14:paraId="5D63FA43"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413" w:type="dxa"/>
            <w:tcBorders>
              <w:top w:val="nil"/>
              <w:left w:val="nil"/>
              <w:bottom w:val="nil"/>
              <w:right w:val="nil"/>
            </w:tcBorders>
            <w:shd w:val="clear" w:color="auto" w:fill="auto"/>
            <w:noWrap/>
            <w:vAlign w:val="center"/>
            <w:hideMark/>
          </w:tcPr>
          <w:p w14:paraId="5F84B64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r>
      <w:tr w:rsidR="00356E4F" w:rsidRPr="00FB0FBB" w14:paraId="1E5D153B" w14:textId="77777777" w:rsidTr="001D5A71">
        <w:trPr>
          <w:trHeight w:val="312"/>
        </w:trPr>
        <w:tc>
          <w:tcPr>
            <w:tcW w:w="4276" w:type="dxa"/>
            <w:gridSpan w:val="2"/>
            <w:tcBorders>
              <w:top w:val="nil"/>
              <w:left w:val="nil"/>
              <w:bottom w:val="nil"/>
              <w:right w:val="nil"/>
            </w:tcBorders>
            <w:shd w:val="clear" w:color="auto" w:fill="auto"/>
            <w:noWrap/>
            <w:vAlign w:val="center"/>
            <w:hideMark/>
          </w:tcPr>
          <w:p w14:paraId="101FF6E3"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adenocarcinoma</w:t>
            </w:r>
          </w:p>
        </w:tc>
        <w:tc>
          <w:tcPr>
            <w:tcW w:w="204" w:type="dxa"/>
            <w:tcBorders>
              <w:top w:val="nil"/>
              <w:left w:val="nil"/>
              <w:bottom w:val="nil"/>
              <w:right w:val="nil"/>
            </w:tcBorders>
            <w:shd w:val="clear" w:color="auto" w:fill="auto"/>
            <w:noWrap/>
            <w:vAlign w:val="center"/>
            <w:hideMark/>
          </w:tcPr>
          <w:p w14:paraId="354F0AB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345A6F20"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0C65E4A6"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3C01711C"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18 (35.3)</w:t>
            </w:r>
          </w:p>
        </w:tc>
      </w:tr>
      <w:tr w:rsidR="00356E4F" w:rsidRPr="00FB0FBB" w14:paraId="09B37366" w14:textId="77777777" w:rsidTr="001D5A71">
        <w:trPr>
          <w:trHeight w:val="312"/>
        </w:trPr>
        <w:tc>
          <w:tcPr>
            <w:tcW w:w="4276" w:type="dxa"/>
            <w:gridSpan w:val="2"/>
            <w:tcBorders>
              <w:top w:val="nil"/>
              <w:left w:val="nil"/>
              <w:bottom w:val="nil"/>
              <w:right w:val="nil"/>
            </w:tcBorders>
            <w:shd w:val="clear" w:color="auto" w:fill="auto"/>
            <w:noWrap/>
            <w:vAlign w:val="center"/>
            <w:hideMark/>
          </w:tcPr>
          <w:p w14:paraId="74043054"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adenoma</w:t>
            </w:r>
          </w:p>
        </w:tc>
        <w:tc>
          <w:tcPr>
            <w:tcW w:w="204" w:type="dxa"/>
            <w:tcBorders>
              <w:top w:val="nil"/>
              <w:left w:val="nil"/>
              <w:bottom w:val="nil"/>
              <w:right w:val="nil"/>
            </w:tcBorders>
            <w:shd w:val="clear" w:color="auto" w:fill="auto"/>
            <w:noWrap/>
            <w:vAlign w:val="center"/>
            <w:hideMark/>
          </w:tcPr>
          <w:p w14:paraId="5FBEF3A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3B97737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3C347AF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445EF39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29 (56.9)</w:t>
            </w:r>
          </w:p>
        </w:tc>
      </w:tr>
      <w:tr w:rsidR="00356E4F" w:rsidRPr="00FB0FBB" w14:paraId="62A2B0E8" w14:textId="77777777" w:rsidTr="001D5A71">
        <w:trPr>
          <w:trHeight w:val="312"/>
        </w:trPr>
        <w:tc>
          <w:tcPr>
            <w:tcW w:w="4276" w:type="dxa"/>
            <w:gridSpan w:val="2"/>
            <w:tcBorders>
              <w:top w:val="nil"/>
              <w:left w:val="nil"/>
              <w:bottom w:val="nil"/>
              <w:right w:val="nil"/>
            </w:tcBorders>
            <w:shd w:val="clear" w:color="auto" w:fill="auto"/>
            <w:noWrap/>
            <w:vAlign w:val="center"/>
            <w:hideMark/>
          </w:tcPr>
          <w:p w14:paraId="445EC27B" w14:textId="77777777" w:rsidR="00356E4F" w:rsidRPr="00FB0FBB" w:rsidRDefault="00356E4F" w:rsidP="001D5A71">
            <w:pPr>
              <w:widowControl/>
              <w:spacing w:line="360" w:lineRule="auto"/>
              <w:ind w:firstLine="360"/>
              <w:rPr>
                <w:rFonts w:ascii="Times New Roman" w:eastAsia="MS PGothic" w:hAnsi="Times New Roman" w:cs="Times New Roman"/>
                <w:color w:val="000000"/>
                <w:kern w:val="0"/>
                <w:sz w:val="24"/>
                <w:szCs w:val="24"/>
              </w:rPr>
            </w:pPr>
            <w:r w:rsidRPr="00FB0FBB">
              <w:rPr>
                <w:rFonts w:ascii="Book Antiqua" w:eastAsia="MS PGothic" w:hAnsi="Book Antiqua" w:cs="Times New Roman"/>
                <w:color w:val="000000"/>
                <w:kern w:val="0"/>
                <w:sz w:val="24"/>
                <w:szCs w:val="24"/>
              </w:rPr>
              <w:t xml:space="preserve">   carcinoid</w:t>
            </w:r>
          </w:p>
        </w:tc>
        <w:tc>
          <w:tcPr>
            <w:tcW w:w="204" w:type="dxa"/>
            <w:tcBorders>
              <w:top w:val="nil"/>
              <w:left w:val="nil"/>
              <w:bottom w:val="nil"/>
              <w:right w:val="nil"/>
            </w:tcBorders>
            <w:shd w:val="clear" w:color="auto" w:fill="auto"/>
            <w:noWrap/>
            <w:vAlign w:val="center"/>
            <w:hideMark/>
          </w:tcPr>
          <w:p w14:paraId="0257CBE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04" w:type="dxa"/>
            <w:tcBorders>
              <w:top w:val="nil"/>
              <w:left w:val="nil"/>
              <w:bottom w:val="nil"/>
              <w:right w:val="nil"/>
            </w:tcBorders>
            <w:shd w:val="clear" w:color="auto" w:fill="auto"/>
            <w:noWrap/>
            <w:vAlign w:val="center"/>
            <w:hideMark/>
          </w:tcPr>
          <w:p w14:paraId="7D35B02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561" w:type="dxa"/>
            <w:tcBorders>
              <w:top w:val="nil"/>
              <w:left w:val="nil"/>
              <w:bottom w:val="nil"/>
              <w:right w:val="nil"/>
            </w:tcBorders>
            <w:shd w:val="clear" w:color="auto" w:fill="auto"/>
            <w:noWrap/>
            <w:vAlign w:val="center"/>
            <w:hideMark/>
          </w:tcPr>
          <w:p w14:paraId="0FB4EA6C"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13" w:type="dxa"/>
            <w:tcBorders>
              <w:top w:val="nil"/>
              <w:left w:val="nil"/>
              <w:bottom w:val="nil"/>
              <w:right w:val="nil"/>
            </w:tcBorders>
            <w:shd w:val="clear" w:color="auto" w:fill="auto"/>
            <w:noWrap/>
            <w:vAlign w:val="center"/>
            <w:hideMark/>
          </w:tcPr>
          <w:p w14:paraId="2A91F87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 (5.9)</w:t>
            </w:r>
          </w:p>
        </w:tc>
        <w:tc>
          <w:tcPr>
            <w:tcW w:w="413" w:type="dxa"/>
            <w:tcBorders>
              <w:top w:val="nil"/>
              <w:left w:val="nil"/>
              <w:bottom w:val="nil"/>
              <w:right w:val="nil"/>
            </w:tcBorders>
            <w:shd w:val="clear" w:color="auto" w:fill="auto"/>
            <w:noWrap/>
            <w:vAlign w:val="center"/>
            <w:hideMark/>
          </w:tcPr>
          <w:p w14:paraId="3CF6C9A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3D8B58CC" w14:textId="77777777" w:rsidTr="001D5A71">
        <w:trPr>
          <w:trHeight w:val="372"/>
        </w:trPr>
        <w:tc>
          <w:tcPr>
            <w:tcW w:w="5245" w:type="dxa"/>
            <w:gridSpan w:val="5"/>
            <w:tcBorders>
              <w:top w:val="nil"/>
              <w:left w:val="nil"/>
              <w:bottom w:val="nil"/>
              <w:right w:val="nil"/>
            </w:tcBorders>
            <w:shd w:val="clear" w:color="auto" w:fill="auto"/>
            <w:noWrap/>
            <w:vAlign w:val="center"/>
            <w:hideMark/>
          </w:tcPr>
          <w:p w14:paraId="166998B0"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Mean diameter of the resected specimen (mm)</w:t>
            </w:r>
            <w:r w:rsidRPr="00FB0FBB">
              <w:rPr>
                <w:rFonts w:ascii="Book Antiqua" w:eastAsia="MS PGothic" w:hAnsi="Book Antiqua" w:cs="Times New Roman"/>
                <w:color w:val="000000"/>
                <w:kern w:val="0"/>
                <w:sz w:val="24"/>
                <w:szCs w:val="24"/>
                <w:vertAlign w:val="superscript"/>
              </w:rPr>
              <w:t>a</w:t>
            </w:r>
          </w:p>
        </w:tc>
        <w:tc>
          <w:tcPr>
            <w:tcW w:w="2126" w:type="dxa"/>
            <w:gridSpan w:val="2"/>
            <w:tcBorders>
              <w:top w:val="nil"/>
              <w:left w:val="nil"/>
              <w:bottom w:val="nil"/>
              <w:right w:val="nil"/>
            </w:tcBorders>
            <w:shd w:val="clear" w:color="auto" w:fill="auto"/>
            <w:noWrap/>
            <w:vAlign w:val="center"/>
            <w:hideMark/>
          </w:tcPr>
          <w:p w14:paraId="6C135AB2"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36.5 ± 11.3</w:t>
            </w:r>
          </w:p>
        </w:tc>
      </w:tr>
      <w:tr w:rsidR="00356E4F" w:rsidRPr="00FB0FBB" w14:paraId="2196A51C" w14:textId="77777777" w:rsidTr="001D5A71">
        <w:trPr>
          <w:trHeight w:val="312"/>
        </w:trPr>
        <w:tc>
          <w:tcPr>
            <w:tcW w:w="4480" w:type="dxa"/>
            <w:gridSpan w:val="3"/>
            <w:tcBorders>
              <w:top w:val="nil"/>
              <w:left w:val="nil"/>
              <w:bottom w:val="nil"/>
              <w:right w:val="nil"/>
            </w:tcBorders>
            <w:shd w:val="clear" w:color="auto" w:fill="auto"/>
            <w:noWrap/>
            <w:vAlign w:val="center"/>
            <w:hideMark/>
          </w:tcPr>
          <w:p w14:paraId="25DA66CC" w14:textId="3C190F4D" w:rsidR="00356E4F" w:rsidRPr="00FB0FBB" w:rsidRDefault="00356E4F" w:rsidP="001D5A71">
            <w:pPr>
              <w:widowControl/>
              <w:spacing w:line="360" w:lineRule="auto"/>
              <w:rPr>
                <w:rFonts w:ascii="Book Antiqua" w:eastAsia="MS PGothic" w:hAnsi="Book Antiqua" w:cs="Times New Roman"/>
                <w:i/>
                <w:iCs/>
                <w:color w:val="000000"/>
                <w:kern w:val="0"/>
                <w:sz w:val="24"/>
                <w:szCs w:val="24"/>
              </w:rPr>
            </w:pPr>
            <w:proofErr w:type="gramStart"/>
            <w:r w:rsidRPr="00FB0FBB">
              <w:rPr>
                <w:rFonts w:ascii="Book Antiqua" w:eastAsia="MS PGothic" w:hAnsi="Book Antiqua" w:cs="Times New Roman"/>
                <w:i/>
                <w:iCs/>
                <w:color w:val="000000"/>
                <w:kern w:val="0"/>
                <w:sz w:val="24"/>
                <w:szCs w:val="24"/>
              </w:rPr>
              <w:t>en</w:t>
            </w:r>
            <w:proofErr w:type="gramEnd"/>
            <w:r w:rsidRPr="00FB0FBB">
              <w:rPr>
                <w:rFonts w:ascii="Book Antiqua" w:eastAsia="MS PGothic" w:hAnsi="Book Antiqua" w:cs="Times New Roman"/>
                <w:i/>
                <w:iCs/>
                <w:color w:val="000000"/>
                <w:kern w:val="0"/>
                <w:sz w:val="24"/>
                <w:szCs w:val="24"/>
              </w:rPr>
              <w:t xml:space="preserve"> bloc</w:t>
            </w:r>
            <w:r w:rsidRPr="00FB0FBB">
              <w:rPr>
                <w:rFonts w:ascii="Book Antiqua" w:eastAsia="MS PGothic" w:hAnsi="Book Antiqua" w:cs="Times New Roman"/>
                <w:color w:val="000000"/>
                <w:kern w:val="0"/>
                <w:sz w:val="24"/>
                <w:szCs w:val="24"/>
              </w:rPr>
              <w:t xml:space="preserve"> resection rate, </w:t>
            </w:r>
            <w:r w:rsidRPr="00FB0FBB">
              <w:rPr>
                <w:rFonts w:ascii="Book Antiqua" w:eastAsia="MS PGothic" w:hAnsi="Book Antiqua" w:cs="Times New Roman"/>
                <w:i/>
                <w:iCs/>
                <w:color w:val="000000"/>
                <w:kern w:val="0"/>
                <w:sz w:val="24"/>
                <w:szCs w:val="24"/>
              </w:rPr>
              <w:t xml:space="preserve">n </w:t>
            </w:r>
            <w:r w:rsidRPr="00FB0FBB">
              <w:rPr>
                <w:rFonts w:ascii="Book Antiqua" w:eastAsia="MS PGothic" w:hAnsi="Book Antiqua" w:cs="Times New Roman"/>
                <w:color w:val="000000"/>
                <w:kern w:val="0"/>
                <w:sz w:val="24"/>
                <w:szCs w:val="24"/>
              </w:rPr>
              <w:t>(%)</w:t>
            </w:r>
          </w:p>
        </w:tc>
        <w:tc>
          <w:tcPr>
            <w:tcW w:w="204" w:type="dxa"/>
            <w:tcBorders>
              <w:top w:val="nil"/>
              <w:left w:val="nil"/>
              <w:bottom w:val="nil"/>
              <w:right w:val="nil"/>
            </w:tcBorders>
            <w:shd w:val="clear" w:color="auto" w:fill="auto"/>
            <w:noWrap/>
            <w:vAlign w:val="center"/>
            <w:hideMark/>
          </w:tcPr>
          <w:p w14:paraId="46A66E09" w14:textId="77777777" w:rsidR="00356E4F" w:rsidRPr="00FB0FBB" w:rsidRDefault="00356E4F" w:rsidP="001D5A71">
            <w:pPr>
              <w:widowControl/>
              <w:spacing w:line="360" w:lineRule="auto"/>
              <w:rPr>
                <w:rFonts w:ascii="Book Antiqua" w:eastAsia="MS PGothic" w:hAnsi="Book Antiqua" w:cs="Times New Roman"/>
                <w:i/>
                <w:iCs/>
                <w:color w:val="000000"/>
                <w:kern w:val="0"/>
                <w:sz w:val="24"/>
                <w:szCs w:val="24"/>
              </w:rPr>
            </w:pPr>
          </w:p>
        </w:tc>
        <w:tc>
          <w:tcPr>
            <w:tcW w:w="561" w:type="dxa"/>
            <w:tcBorders>
              <w:top w:val="nil"/>
              <w:left w:val="nil"/>
              <w:bottom w:val="nil"/>
              <w:right w:val="nil"/>
            </w:tcBorders>
            <w:shd w:val="clear" w:color="auto" w:fill="auto"/>
            <w:noWrap/>
            <w:vAlign w:val="center"/>
            <w:hideMark/>
          </w:tcPr>
          <w:p w14:paraId="79D82582"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7423EF0C"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49 (96.1)</w:t>
            </w:r>
          </w:p>
        </w:tc>
      </w:tr>
      <w:tr w:rsidR="00356E4F" w:rsidRPr="00FB0FBB" w14:paraId="4E4A14C5" w14:textId="77777777" w:rsidTr="001D5A71">
        <w:trPr>
          <w:trHeight w:val="372"/>
        </w:trPr>
        <w:tc>
          <w:tcPr>
            <w:tcW w:w="4684" w:type="dxa"/>
            <w:gridSpan w:val="4"/>
            <w:tcBorders>
              <w:top w:val="nil"/>
              <w:left w:val="nil"/>
              <w:bottom w:val="nil"/>
              <w:right w:val="nil"/>
            </w:tcBorders>
            <w:shd w:val="clear" w:color="auto" w:fill="auto"/>
            <w:noWrap/>
            <w:vAlign w:val="center"/>
            <w:hideMark/>
          </w:tcPr>
          <w:p w14:paraId="2B48DF7E"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Duration of anesthesia, (min)</w:t>
            </w:r>
            <w:r w:rsidRPr="00FB0FBB">
              <w:rPr>
                <w:rFonts w:ascii="Book Antiqua" w:eastAsia="MS PGothic" w:hAnsi="Book Antiqua" w:cs="Times New Roman"/>
                <w:color w:val="000000"/>
                <w:kern w:val="0"/>
                <w:sz w:val="24"/>
                <w:szCs w:val="24"/>
                <w:vertAlign w:val="superscript"/>
              </w:rPr>
              <w:t>a</w:t>
            </w:r>
          </w:p>
        </w:tc>
        <w:tc>
          <w:tcPr>
            <w:tcW w:w="561" w:type="dxa"/>
            <w:tcBorders>
              <w:top w:val="nil"/>
              <w:left w:val="nil"/>
              <w:bottom w:val="nil"/>
              <w:right w:val="nil"/>
            </w:tcBorders>
            <w:shd w:val="clear" w:color="auto" w:fill="auto"/>
            <w:noWrap/>
            <w:vAlign w:val="center"/>
            <w:hideMark/>
          </w:tcPr>
          <w:p w14:paraId="25B2A0B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2126" w:type="dxa"/>
            <w:gridSpan w:val="2"/>
            <w:tcBorders>
              <w:top w:val="nil"/>
              <w:left w:val="nil"/>
              <w:bottom w:val="nil"/>
              <w:right w:val="nil"/>
            </w:tcBorders>
            <w:shd w:val="clear" w:color="auto" w:fill="auto"/>
            <w:noWrap/>
            <w:vAlign w:val="center"/>
            <w:hideMark/>
          </w:tcPr>
          <w:p w14:paraId="50CC724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262.1 ± 93.0</w:t>
            </w:r>
          </w:p>
        </w:tc>
      </w:tr>
      <w:tr w:rsidR="00356E4F" w:rsidRPr="00FB0FBB" w14:paraId="107DBEF8" w14:textId="77777777" w:rsidTr="001D5A71">
        <w:trPr>
          <w:trHeight w:val="372"/>
        </w:trPr>
        <w:tc>
          <w:tcPr>
            <w:tcW w:w="4480" w:type="dxa"/>
            <w:gridSpan w:val="3"/>
            <w:tcBorders>
              <w:top w:val="nil"/>
              <w:left w:val="nil"/>
              <w:bottom w:val="nil"/>
              <w:right w:val="nil"/>
            </w:tcBorders>
            <w:shd w:val="clear" w:color="auto" w:fill="auto"/>
            <w:noWrap/>
            <w:vAlign w:val="center"/>
            <w:hideMark/>
          </w:tcPr>
          <w:p w14:paraId="0B0B9BC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Duration of operation, (min)</w:t>
            </w:r>
            <w:r w:rsidRPr="00FB0FBB">
              <w:rPr>
                <w:rFonts w:ascii="Book Antiqua" w:eastAsia="MS PGothic" w:hAnsi="Book Antiqua" w:cs="Times New Roman"/>
                <w:color w:val="000000"/>
                <w:kern w:val="0"/>
                <w:sz w:val="24"/>
                <w:szCs w:val="24"/>
                <w:vertAlign w:val="superscript"/>
              </w:rPr>
              <w:t>a</w:t>
            </w:r>
          </w:p>
        </w:tc>
        <w:tc>
          <w:tcPr>
            <w:tcW w:w="204" w:type="dxa"/>
            <w:tcBorders>
              <w:top w:val="nil"/>
              <w:left w:val="nil"/>
              <w:bottom w:val="nil"/>
              <w:right w:val="nil"/>
            </w:tcBorders>
            <w:shd w:val="clear" w:color="auto" w:fill="auto"/>
            <w:noWrap/>
            <w:vAlign w:val="center"/>
            <w:hideMark/>
          </w:tcPr>
          <w:p w14:paraId="57636BA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561" w:type="dxa"/>
            <w:tcBorders>
              <w:top w:val="nil"/>
              <w:left w:val="nil"/>
              <w:bottom w:val="nil"/>
              <w:right w:val="nil"/>
            </w:tcBorders>
            <w:shd w:val="clear" w:color="auto" w:fill="auto"/>
            <w:noWrap/>
            <w:vAlign w:val="center"/>
            <w:hideMark/>
          </w:tcPr>
          <w:p w14:paraId="1C2570AF"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2126" w:type="dxa"/>
            <w:gridSpan w:val="2"/>
            <w:tcBorders>
              <w:top w:val="nil"/>
              <w:left w:val="nil"/>
              <w:bottom w:val="nil"/>
              <w:right w:val="nil"/>
            </w:tcBorders>
            <w:shd w:val="clear" w:color="auto" w:fill="auto"/>
            <w:noWrap/>
            <w:vAlign w:val="center"/>
            <w:hideMark/>
          </w:tcPr>
          <w:p w14:paraId="6360B7F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199.4 ± 82.2</w:t>
            </w:r>
          </w:p>
        </w:tc>
      </w:tr>
      <w:tr w:rsidR="00356E4F" w:rsidRPr="00FB0FBB" w14:paraId="6DB765F6" w14:textId="77777777" w:rsidTr="001D5A71">
        <w:trPr>
          <w:trHeight w:val="372"/>
        </w:trPr>
        <w:tc>
          <w:tcPr>
            <w:tcW w:w="4684" w:type="dxa"/>
            <w:gridSpan w:val="4"/>
            <w:tcBorders>
              <w:top w:val="nil"/>
              <w:left w:val="nil"/>
              <w:bottom w:val="nil"/>
              <w:right w:val="nil"/>
            </w:tcBorders>
            <w:shd w:val="clear" w:color="auto" w:fill="auto"/>
            <w:noWrap/>
            <w:vAlign w:val="center"/>
            <w:hideMark/>
          </w:tcPr>
          <w:p w14:paraId="4313F3D4" w14:textId="7F74DE44" w:rsidR="00356E4F" w:rsidRPr="00FB0FBB" w:rsidRDefault="00356E4F" w:rsidP="00356E4F">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Postoperative hospital stay (</w:t>
            </w:r>
            <w:r>
              <w:rPr>
                <w:rFonts w:ascii="Book Antiqua" w:eastAsia="宋体" w:hAnsi="Book Antiqua" w:cs="Times New Roman" w:hint="eastAsia"/>
                <w:color w:val="000000"/>
                <w:kern w:val="0"/>
                <w:sz w:val="24"/>
                <w:szCs w:val="24"/>
                <w:lang w:eastAsia="zh-CN"/>
              </w:rPr>
              <w:t>d</w:t>
            </w:r>
            <w:r w:rsidRPr="00FB0FBB">
              <w:rPr>
                <w:rFonts w:ascii="Book Antiqua" w:eastAsia="MS PGothic" w:hAnsi="Book Antiqua" w:cs="Times New Roman"/>
                <w:color w:val="000000"/>
                <w:kern w:val="0"/>
                <w:sz w:val="24"/>
                <w:szCs w:val="24"/>
              </w:rPr>
              <w:t>)</w:t>
            </w:r>
            <w:r w:rsidRPr="00FB0FBB">
              <w:rPr>
                <w:rFonts w:ascii="Book Antiqua" w:eastAsia="MS PGothic" w:hAnsi="Book Antiqua" w:cs="Times New Roman"/>
                <w:color w:val="000000"/>
                <w:kern w:val="0"/>
                <w:sz w:val="24"/>
                <w:szCs w:val="24"/>
                <w:vertAlign w:val="superscript"/>
              </w:rPr>
              <w:t>a</w:t>
            </w:r>
          </w:p>
        </w:tc>
        <w:tc>
          <w:tcPr>
            <w:tcW w:w="561" w:type="dxa"/>
            <w:tcBorders>
              <w:top w:val="nil"/>
              <w:left w:val="nil"/>
              <w:bottom w:val="nil"/>
              <w:right w:val="nil"/>
            </w:tcBorders>
            <w:shd w:val="clear" w:color="auto" w:fill="auto"/>
            <w:noWrap/>
            <w:vAlign w:val="center"/>
            <w:hideMark/>
          </w:tcPr>
          <w:p w14:paraId="6F7DEDA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13" w:type="dxa"/>
            <w:tcBorders>
              <w:top w:val="nil"/>
              <w:left w:val="nil"/>
              <w:bottom w:val="nil"/>
              <w:right w:val="nil"/>
            </w:tcBorders>
            <w:shd w:val="clear" w:color="auto" w:fill="auto"/>
            <w:noWrap/>
            <w:vAlign w:val="center"/>
            <w:hideMark/>
          </w:tcPr>
          <w:p w14:paraId="4D12C6C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7.4 ± 1.7</w:t>
            </w:r>
          </w:p>
        </w:tc>
        <w:tc>
          <w:tcPr>
            <w:tcW w:w="413" w:type="dxa"/>
            <w:tcBorders>
              <w:top w:val="nil"/>
              <w:left w:val="nil"/>
              <w:bottom w:val="nil"/>
              <w:right w:val="nil"/>
            </w:tcBorders>
            <w:shd w:val="clear" w:color="auto" w:fill="auto"/>
            <w:noWrap/>
            <w:vAlign w:val="center"/>
            <w:hideMark/>
          </w:tcPr>
          <w:p w14:paraId="6460B97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7EA6816B" w14:textId="77777777" w:rsidTr="001D5A71">
        <w:trPr>
          <w:trHeight w:val="312"/>
        </w:trPr>
        <w:tc>
          <w:tcPr>
            <w:tcW w:w="4480" w:type="dxa"/>
            <w:gridSpan w:val="3"/>
            <w:tcBorders>
              <w:top w:val="nil"/>
              <w:left w:val="nil"/>
              <w:bottom w:val="nil"/>
              <w:right w:val="nil"/>
            </w:tcBorders>
            <w:shd w:val="clear" w:color="auto" w:fill="auto"/>
            <w:noWrap/>
            <w:vAlign w:val="center"/>
            <w:hideMark/>
          </w:tcPr>
          <w:p w14:paraId="2FCF91DE" w14:textId="72825AD8"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 xml:space="preserve">Complication rate, </w:t>
            </w:r>
            <w:r w:rsidRPr="00FB0FBB">
              <w:rPr>
                <w:rFonts w:ascii="Book Antiqua" w:eastAsia="MS PGothic" w:hAnsi="Book Antiqua" w:cs="Times New Roman"/>
                <w:i/>
                <w:iCs/>
                <w:color w:val="000000"/>
                <w:kern w:val="0"/>
                <w:sz w:val="24"/>
                <w:szCs w:val="24"/>
              </w:rPr>
              <w:t xml:space="preserve">n </w:t>
            </w:r>
            <w:r w:rsidRPr="00FB0FBB">
              <w:rPr>
                <w:rFonts w:ascii="Book Antiqua" w:eastAsia="MS PGothic" w:hAnsi="Book Antiqua" w:cs="Times New Roman"/>
                <w:color w:val="000000"/>
                <w:kern w:val="0"/>
                <w:sz w:val="24"/>
                <w:szCs w:val="24"/>
              </w:rPr>
              <w:t>(%)</w:t>
            </w:r>
          </w:p>
        </w:tc>
        <w:tc>
          <w:tcPr>
            <w:tcW w:w="204" w:type="dxa"/>
            <w:tcBorders>
              <w:top w:val="nil"/>
              <w:left w:val="nil"/>
              <w:bottom w:val="nil"/>
              <w:right w:val="nil"/>
            </w:tcBorders>
            <w:shd w:val="clear" w:color="auto" w:fill="auto"/>
            <w:noWrap/>
            <w:vAlign w:val="center"/>
            <w:hideMark/>
          </w:tcPr>
          <w:p w14:paraId="491BC318"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561" w:type="dxa"/>
            <w:tcBorders>
              <w:top w:val="nil"/>
              <w:left w:val="nil"/>
              <w:bottom w:val="nil"/>
              <w:right w:val="nil"/>
            </w:tcBorders>
            <w:shd w:val="clear" w:color="auto" w:fill="auto"/>
            <w:noWrap/>
            <w:vAlign w:val="center"/>
            <w:hideMark/>
          </w:tcPr>
          <w:p w14:paraId="49185A91" w14:textId="77777777" w:rsidR="00356E4F" w:rsidRPr="00FB0FBB" w:rsidRDefault="00356E4F" w:rsidP="001D5A71">
            <w:pPr>
              <w:widowControl/>
              <w:spacing w:line="360" w:lineRule="auto"/>
              <w:rPr>
                <w:rFonts w:ascii="Book Antiqua" w:eastAsia="Times New Roman" w:hAnsi="Book Antiqua" w:cs="Times New Roman"/>
                <w:kern w:val="0"/>
                <w:sz w:val="24"/>
                <w:szCs w:val="24"/>
              </w:rPr>
            </w:pPr>
          </w:p>
        </w:tc>
        <w:tc>
          <w:tcPr>
            <w:tcW w:w="1713" w:type="dxa"/>
            <w:tcBorders>
              <w:top w:val="nil"/>
              <w:left w:val="nil"/>
              <w:bottom w:val="nil"/>
              <w:right w:val="nil"/>
            </w:tcBorders>
            <w:shd w:val="clear" w:color="auto" w:fill="auto"/>
            <w:noWrap/>
            <w:vAlign w:val="center"/>
            <w:hideMark/>
          </w:tcPr>
          <w:p w14:paraId="4657474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3 (5.9)</w:t>
            </w:r>
          </w:p>
        </w:tc>
        <w:tc>
          <w:tcPr>
            <w:tcW w:w="413" w:type="dxa"/>
            <w:tcBorders>
              <w:top w:val="nil"/>
              <w:left w:val="nil"/>
              <w:bottom w:val="nil"/>
              <w:right w:val="nil"/>
            </w:tcBorders>
            <w:shd w:val="clear" w:color="auto" w:fill="auto"/>
            <w:noWrap/>
            <w:vAlign w:val="center"/>
            <w:hideMark/>
          </w:tcPr>
          <w:p w14:paraId="1D55C656"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62787377" w14:textId="77777777" w:rsidTr="001D5A71">
        <w:trPr>
          <w:trHeight w:val="312"/>
        </w:trPr>
        <w:tc>
          <w:tcPr>
            <w:tcW w:w="4684" w:type="dxa"/>
            <w:gridSpan w:val="4"/>
            <w:tcBorders>
              <w:top w:val="nil"/>
              <w:left w:val="nil"/>
              <w:bottom w:val="nil"/>
              <w:right w:val="nil"/>
            </w:tcBorders>
            <w:shd w:val="clear" w:color="auto" w:fill="auto"/>
            <w:noWrap/>
            <w:vAlign w:val="center"/>
            <w:hideMark/>
          </w:tcPr>
          <w:p w14:paraId="54BFDE34"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Intraoperative bleeding</w:t>
            </w:r>
          </w:p>
        </w:tc>
        <w:tc>
          <w:tcPr>
            <w:tcW w:w="561" w:type="dxa"/>
            <w:tcBorders>
              <w:top w:val="nil"/>
              <w:left w:val="nil"/>
              <w:bottom w:val="nil"/>
              <w:right w:val="nil"/>
            </w:tcBorders>
            <w:shd w:val="clear" w:color="auto" w:fill="auto"/>
            <w:noWrap/>
            <w:vAlign w:val="center"/>
            <w:hideMark/>
          </w:tcPr>
          <w:p w14:paraId="5FBC6627"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13" w:type="dxa"/>
            <w:tcBorders>
              <w:top w:val="nil"/>
              <w:left w:val="nil"/>
              <w:bottom w:val="nil"/>
              <w:right w:val="nil"/>
            </w:tcBorders>
            <w:shd w:val="clear" w:color="auto" w:fill="auto"/>
            <w:noWrap/>
            <w:vAlign w:val="center"/>
            <w:hideMark/>
          </w:tcPr>
          <w:p w14:paraId="59A7CA45"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0 (0.0)</w:t>
            </w:r>
          </w:p>
        </w:tc>
        <w:tc>
          <w:tcPr>
            <w:tcW w:w="413" w:type="dxa"/>
            <w:tcBorders>
              <w:top w:val="nil"/>
              <w:left w:val="nil"/>
              <w:bottom w:val="nil"/>
              <w:right w:val="nil"/>
            </w:tcBorders>
            <w:shd w:val="clear" w:color="auto" w:fill="auto"/>
            <w:noWrap/>
            <w:vAlign w:val="center"/>
            <w:hideMark/>
          </w:tcPr>
          <w:p w14:paraId="1507ACA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77571608" w14:textId="77777777" w:rsidTr="001D5A71">
        <w:trPr>
          <w:trHeight w:val="312"/>
        </w:trPr>
        <w:tc>
          <w:tcPr>
            <w:tcW w:w="4684" w:type="dxa"/>
            <w:gridSpan w:val="4"/>
            <w:tcBorders>
              <w:top w:val="nil"/>
              <w:left w:val="nil"/>
              <w:bottom w:val="nil"/>
              <w:right w:val="nil"/>
            </w:tcBorders>
            <w:shd w:val="clear" w:color="auto" w:fill="auto"/>
            <w:noWrap/>
            <w:vAlign w:val="center"/>
            <w:hideMark/>
          </w:tcPr>
          <w:p w14:paraId="41F2776B"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Delayed bleeding</w:t>
            </w:r>
          </w:p>
        </w:tc>
        <w:tc>
          <w:tcPr>
            <w:tcW w:w="561" w:type="dxa"/>
            <w:tcBorders>
              <w:top w:val="nil"/>
              <w:left w:val="nil"/>
              <w:bottom w:val="nil"/>
              <w:right w:val="nil"/>
            </w:tcBorders>
            <w:shd w:val="clear" w:color="auto" w:fill="auto"/>
            <w:noWrap/>
            <w:vAlign w:val="center"/>
            <w:hideMark/>
          </w:tcPr>
          <w:p w14:paraId="0DDC1FE3"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c>
          <w:tcPr>
            <w:tcW w:w="1713" w:type="dxa"/>
            <w:tcBorders>
              <w:top w:val="nil"/>
              <w:left w:val="nil"/>
              <w:bottom w:val="nil"/>
              <w:right w:val="nil"/>
            </w:tcBorders>
            <w:shd w:val="clear" w:color="auto" w:fill="auto"/>
            <w:noWrap/>
            <w:vAlign w:val="center"/>
            <w:hideMark/>
          </w:tcPr>
          <w:p w14:paraId="50BFFD0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1 (2.0)</w:t>
            </w:r>
          </w:p>
        </w:tc>
        <w:tc>
          <w:tcPr>
            <w:tcW w:w="413" w:type="dxa"/>
            <w:tcBorders>
              <w:top w:val="nil"/>
              <w:left w:val="nil"/>
              <w:bottom w:val="nil"/>
              <w:right w:val="nil"/>
            </w:tcBorders>
            <w:shd w:val="clear" w:color="auto" w:fill="auto"/>
            <w:noWrap/>
            <w:vAlign w:val="center"/>
            <w:hideMark/>
          </w:tcPr>
          <w:p w14:paraId="705B3D99"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p>
        </w:tc>
      </w:tr>
      <w:tr w:rsidR="00356E4F" w:rsidRPr="00FB0FBB" w14:paraId="5D831833" w14:textId="77777777" w:rsidTr="001D5A71">
        <w:trPr>
          <w:trHeight w:val="324"/>
        </w:trPr>
        <w:tc>
          <w:tcPr>
            <w:tcW w:w="5245" w:type="dxa"/>
            <w:gridSpan w:val="5"/>
            <w:tcBorders>
              <w:top w:val="nil"/>
              <w:left w:val="nil"/>
              <w:bottom w:val="single" w:sz="8" w:space="0" w:color="auto"/>
              <w:right w:val="nil"/>
            </w:tcBorders>
            <w:shd w:val="clear" w:color="auto" w:fill="auto"/>
            <w:noWrap/>
            <w:vAlign w:val="center"/>
            <w:hideMark/>
          </w:tcPr>
          <w:p w14:paraId="62F5300F"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Intraoperative perforation</w:t>
            </w:r>
          </w:p>
        </w:tc>
        <w:tc>
          <w:tcPr>
            <w:tcW w:w="1713" w:type="dxa"/>
            <w:tcBorders>
              <w:top w:val="nil"/>
              <w:left w:val="nil"/>
              <w:bottom w:val="single" w:sz="8" w:space="0" w:color="auto"/>
              <w:right w:val="nil"/>
            </w:tcBorders>
            <w:shd w:val="clear" w:color="auto" w:fill="auto"/>
            <w:noWrap/>
            <w:vAlign w:val="center"/>
            <w:hideMark/>
          </w:tcPr>
          <w:p w14:paraId="734192BA" w14:textId="77777777" w:rsidR="00356E4F" w:rsidRPr="00FB0FBB" w:rsidRDefault="00356E4F" w:rsidP="001D5A71">
            <w:pPr>
              <w:widowControl/>
              <w:spacing w:line="360" w:lineRule="auto"/>
              <w:rPr>
                <w:rFonts w:ascii="Book Antiqua" w:eastAsia="MS PGothic" w:hAnsi="Book Antiqua" w:cs="Times New Roman"/>
                <w:color w:val="000000"/>
                <w:kern w:val="0"/>
                <w:sz w:val="24"/>
                <w:szCs w:val="24"/>
              </w:rPr>
            </w:pPr>
            <w:r w:rsidRPr="00FB0FBB">
              <w:rPr>
                <w:rFonts w:ascii="Book Antiqua" w:eastAsia="MS PGothic" w:hAnsi="Book Antiqua" w:cs="Times New Roman"/>
                <w:color w:val="000000"/>
                <w:kern w:val="0"/>
                <w:sz w:val="24"/>
                <w:szCs w:val="24"/>
              </w:rPr>
              <w:t>2 (3.9)</w:t>
            </w:r>
          </w:p>
        </w:tc>
        <w:tc>
          <w:tcPr>
            <w:tcW w:w="413" w:type="dxa"/>
            <w:tcBorders>
              <w:top w:val="nil"/>
              <w:left w:val="nil"/>
              <w:bottom w:val="single" w:sz="8" w:space="0" w:color="auto"/>
              <w:right w:val="nil"/>
            </w:tcBorders>
            <w:shd w:val="clear" w:color="auto" w:fill="auto"/>
            <w:noWrap/>
            <w:vAlign w:val="center"/>
            <w:hideMark/>
          </w:tcPr>
          <w:p w14:paraId="35A6DD43" w14:textId="77777777" w:rsidR="00356E4F" w:rsidRPr="00FB0FBB" w:rsidRDefault="00356E4F" w:rsidP="001D5A71">
            <w:pPr>
              <w:widowControl/>
              <w:spacing w:line="360" w:lineRule="auto"/>
              <w:rPr>
                <w:rFonts w:ascii="Book Antiqua" w:eastAsia="MS PGothic" w:hAnsi="Book Antiqua" w:cs="MS PGothic"/>
                <w:color w:val="000000"/>
                <w:kern w:val="0"/>
                <w:sz w:val="24"/>
                <w:szCs w:val="24"/>
              </w:rPr>
            </w:pPr>
            <w:r w:rsidRPr="00FB0FBB">
              <w:rPr>
                <w:rFonts w:ascii="Book Antiqua" w:eastAsia="MS PGothic" w:hAnsi="Book Antiqua" w:cs="MS PGothic" w:hint="eastAsia"/>
                <w:color w:val="000000"/>
                <w:kern w:val="0"/>
                <w:sz w:val="24"/>
                <w:szCs w:val="24"/>
              </w:rPr>
              <w:t xml:space="preserve">　</w:t>
            </w:r>
          </w:p>
        </w:tc>
      </w:tr>
    </w:tbl>
    <w:p w14:paraId="1FE9E1B4" w14:textId="1B643F1A" w:rsidR="00FE6FA7" w:rsidRPr="00356E4F" w:rsidRDefault="00997500" w:rsidP="00D469AF">
      <w:pPr>
        <w:spacing w:line="360" w:lineRule="auto"/>
        <w:rPr>
          <w:rFonts w:ascii="Book Antiqua" w:eastAsia="宋体" w:hAnsi="Book Antiqua"/>
          <w:sz w:val="24"/>
          <w:szCs w:val="24"/>
          <w:lang w:eastAsia="zh-CN"/>
        </w:rPr>
      </w:pPr>
      <w:r>
        <w:rPr>
          <w:rFonts w:ascii="Book Antiqua" w:eastAsia="宋体" w:hAnsi="Book Antiqua" w:cs="Times New Roman" w:hint="eastAsia"/>
          <w:color w:val="000000"/>
          <w:kern w:val="0"/>
          <w:sz w:val="24"/>
          <w:szCs w:val="24"/>
          <w:vertAlign w:val="superscript"/>
          <w:lang w:eastAsia="zh-CN"/>
        </w:rPr>
        <w:lastRenderedPageBreak/>
        <w:t>1</w:t>
      </w:r>
      <w:r w:rsidR="00356E4F" w:rsidRPr="00FB0FBB">
        <w:rPr>
          <w:rFonts w:ascii="Book Antiqua" w:eastAsia="MS PGothic" w:hAnsi="Book Antiqua" w:cs="Times New Roman"/>
          <w:color w:val="000000"/>
          <w:kern w:val="0"/>
          <w:sz w:val="24"/>
          <w:szCs w:val="24"/>
        </w:rPr>
        <w:t xml:space="preserve">Mean ± </w:t>
      </w:r>
      <w:r w:rsidR="00356E4F" w:rsidRPr="00FB0FBB">
        <w:rPr>
          <w:rFonts w:ascii="Times New Roman" w:eastAsia="MS PGothic" w:hAnsi="Times New Roman" w:cs="Times New Roman"/>
          <w:color w:val="000000"/>
          <w:kern w:val="0"/>
          <w:sz w:val="24"/>
          <w:szCs w:val="24"/>
        </w:rPr>
        <w:t>SD.</w:t>
      </w:r>
      <w:r w:rsidR="00356E4F">
        <w:rPr>
          <w:rFonts w:ascii="Times New Roman" w:eastAsia="宋体" w:hAnsi="Times New Roman" w:cs="Times New Roman" w:hint="eastAsia"/>
          <w:color w:val="000000"/>
          <w:kern w:val="0"/>
          <w:sz w:val="24"/>
          <w:szCs w:val="24"/>
          <w:lang w:eastAsia="zh-CN"/>
        </w:rPr>
        <w:t xml:space="preserve"> </w:t>
      </w:r>
      <w:r w:rsidR="00356E4F" w:rsidRPr="00FB0FBB">
        <w:rPr>
          <w:rFonts w:ascii="Book Antiqua" w:eastAsia="MS PGothic" w:hAnsi="Book Antiqua" w:cs="Times New Roman"/>
          <w:color w:val="000000"/>
          <w:kern w:val="0"/>
          <w:sz w:val="24"/>
          <w:szCs w:val="24"/>
        </w:rPr>
        <w:t>ASA</w:t>
      </w:r>
      <w:r w:rsidR="00356E4F">
        <w:rPr>
          <w:rFonts w:ascii="Book Antiqua" w:eastAsia="宋体" w:hAnsi="Book Antiqua" w:cs="Times New Roman" w:hint="eastAsia"/>
          <w:color w:val="000000"/>
          <w:kern w:val="0"/>
          <w:sz w:val="24"/>
          <w:szCs w:val="24"/>
          <w:lang w:eastAsia="zh-CN"/>
        </w:rPr>
        <w:t xml:space="preserve">: </w:t>
      </w:r>
      <w:r w:rsidR="00356E4F" w:rsidRPr="00FB0FBB">
        <w:rPr>
          <w:rFonts w:ascii="Book Antiqua" w:eastAsia="MS PGothic" w:hAnsi="Book Antiqua" w:cs="Times New Roman"/>
          <w:color w:val="000000"/>
          <w:kern w:val="0"/>
          <w:sz w:val="24"/>
          <w:szCs w:val="24"/>
        </w:rPr>
        <w:t>American Society of Anesthesiologists score</w:t>
      </w:r>
      <w:r w:rsidR="00356E4F">
        <w:rPr>
          <w:rFonts w:ascii="Book Antiqua" w:eastAsia="宋体" w:hAnsi="Book Antiqua" w:cs="Times New Roman" w:hint="eastAsia"/>
          <w:color w:val="000000"/>
          <w:kern w:val="0"/>
          <w:sz w:val="24"/>
          <w:szCs w:val="24"/>
          <w:lang w:eastAsia="zh-CN"/>
        </w:rPr>
        <w:t>.</w:t>
      </w:r>
    </w:p>
    <w:sectPr w:rsidR="00FE6FA7" w:rsidRPr="00356E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D7DCA" w14:textId="77777777" w:rsidR="00C04847" w:rsidRDefault="00C04847" w:rsidP="006F5D5C">
      <w:r>
        <w:separator/>
      </w:r>
    </w:p>
  </w:endnote>
  <w:endnote w:type="continuationSeparator" w:id="0">
    <w:p w14:paraId="516B1428" w14:textId="77777777" w:rsidR="00C04847" w:rsidRDefault="00C04847" w:rsidP="006F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MS PGothic">
    <w:altName w:val="ＭＳ Ｐゴシック"/>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D32E5" w14:textId="77777777" w:rsidR="00C04847" w:rsidRDefault="00C04847" w:rsidP="006F5D5C">
      <w:r>
        <w:separator/>
      </w:r>
    </w:p>
  </w:footnote>
  <w:footnote w:type="continuationSeparator" w:id="0">
    <w:p w14:paraId="202AD2D8" w14:textId="77777777" w:rsidR="00C04847" w:rsidRDefault="00C04847" w:rsidP="006F5D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7153"/>
    <w:multiLevelType w:val="hybridMultilevel"/>
    <w:tmpl w:val="944CBC96"/>
    <w:lvl w:ilvl="0" w:tplc="4FDAB24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2ppx9285rdwwe0wf8pzxdowtdaxtsppdsf&quot;&gt;My EndNote Library&lt;record-ids&gt;&lt;item&gt;40&lt;/item&gt;&lt;item&gt;41&lt;/item&gt;&lt;item&gt;43&lt;/item&gt;&lt;item&gt;44&lt;/item&gt;&lt;item&gt;46&lt;/item&gt;&lt;item&gt;47&lt;/item&gt;&lt;item&gt;48&lt;/item&gt;&lt;item&gt;51&lt;/item&gt;&lt;item&gt;52&lt;/item&gt;&lt;item&gt;53&lt;/item&gt;&lt;item&gt;54&lt;/item&gt;&lt;item&gt;55&lt;/item&gt;&lt;item&gt;56&lt;/item&gt;&lt;item&gt;58&lt;/item&gt;&lt;item&gt;61&lt;/item&gt;&lt;item&gt;63&lt;/item&gt;&lt;item&gt;64&lt;/item&gt;&lt;item&gt;65&lt;/item&gt;&lt;item&gt;66&lt;/item&gt;&lt;item&gt;67&lt;/item&gt;&lt;item&gt;69&lt;/item&gt;&lt;item&gt;70&lt;/item&gt;&lt;item&gt;71&lt;/item&gt;&lt;/record-ids&gt;&lt;/item&gt;&lt;/Libraries&gt;"/>
  </w:docVars>
  <w:rsids>
    <w:rsidRoot w:val="00A74E00"/>
    <w:rsid w:val="000017C2"/>
    <w:rsid w:val="00006740"/>
    <w:rsid w:val="0001484F"/>
    <w:rsid w:val="00027908"/>
    <w:rsid w:val="000432A7"/>
    <w:rsid w:val="000528D1"/>
    <w:rsid w:val="00053B90"/>
    <w:rsid w:val="00057E93"/>
    <w:rsid w:val="00076BE5"/>
    <w:rsid w:val="000A0EF2"/>
    <w:rsid w:val="000D1D38"/>
    <w:rsid w:val="000D4F63"/>
    <w:rsid w:val="000E12AA"/>
    <w:rsid w:val="000F1943"/>
    <w:rsid w:val="00120532"/>
    <w:rsid w:val="00147CF4"/>
    <w:rsid w:val="00152CCA"/>
    <w:rsid w:val="00154BA0"/>
    <w:rsid w:val="001578C6"/>
    <w:rsid w:val="001647C1"/>
    <w:rsid w:val="001676E5"/>
    <w:rsid w:val="00187166"/>
    <w:rsid w:val="001A3D30"/>
    <w:rsid w:val="001A6139"/>
    <w:rsid w:val="001B2B8E"/>
    <w:rsid w:val="001D4488"/>
    <w:rsid w:val="001E059A"/>
    <w:rsid w:val="001E081E"/>
    <w:rsid w:val="00205DB2"/>
    <w:rsid w:val="00207D34"/>
    <w:rsid w:val="00235D4A"/>
    <w:rsid w:val="00235DCF"/>
    <w:rsid w:val="00254E5A"/>
    <w:rsid w:val="00261AD0"/>
    <w:rsid w:val="00263ACA"/>
    <w:rsid w:val="00281E6D"/>
    <w:rsid w:val="0028220F"/>
    <w:rsid w:val="00283D89"/>
    <w:rsid w:val="00296F28"/>
    <w:rsid w:val="002A0650"/>
    <w:rsid w:val="002A0984"/>
    <w:rsid w:val="002B0232"/>
    <w:rsid w:val="002B6372"/>
    <w:rsid w:val="002D1676"/>
    <w:rsid w:val="002D4749"/>
    <w:rsid w:val="002F016B"/>
    <w:rsid w:val="002F3E42"/>
    <w:rsid w:val="00305AB3"/>
    <w:rsid w:val="00324908"/>
    <w:rsid w:val="00331EBF"/>
    <w:rsid w:val="00337346"/>
    <w:rsid w:val="00356E4F"/>
    <w:rsid w:val="0036762D"/>
    <w:rsid w:val="0037495E"/>
    <w:rsid w:val="00382F73"/>
    <w:rsid w:val="00385CFA"/>
    <w:rsid w:val="003917E6"/>
    <w:rsid w:val="003A607C"/>
    <w:rsid w:val="00422595"/>
    <w:rsid w:val="00432D1A"/>
    <w:rsid w:val="00450780"/>
    <w:rsid w:val="00455086"/>
    <w:rsid w:val="004601E0"/>
    <w:rsid w:val="00474FF7"/>
    <w:rsid w:val="0047764A"/>
    <w:rsid w:val="00483AAF"/>
    <w:rsid w:val="004B7F5A"/>
    <w:rsid w:val="004C717F"/>
    <w:rsid w:val="004E121A"/>
    <w:rsid w:val="004E3881"/>
    <w:rsid w:val="004F28EA"/>
    <w:rsid w:val="004F4AAA"/>
    <w:rsid w:val="00503F6B"/>
    <w:rsid w:val="00515352"/>
    <w:rsid w:val="005174F7"/>
    <w:rsid w:val="00523718"/>
    <w:rsid w:val="00526E51"/>
    <w:rsid w:val="005279CC"/>
    <w:rsid w:val="00541EDD"/>
    <w:rsid w:val="00583AD7"/>
    <w:rsid w:val="00585264"/>
    <w:rsid w:val="005A1787"/>
    <w:rsid w:val="005A795F"/>
    <w:rsid w:val="005B056A"/>
    <w:rsid w:val="005B1496"/>
    <w:rsid w:val="005C03E3"/>
    <w:rsid w:val="005D0ABD"/>
    <w:rsid w:val="005F40A0"/>
    <w:rsid w:val="00603900"/>
    <w:rsid w:val="00622E0B"/>
    <w:rsid w:val="0064046D"/>
    <w:rsid w:val="0065292E"/>
    <w:rsid w:val="0066058B"/>
    <w:rsid w:val="006774CB"/>
    <w:rsid w:val="00686387"/>
    <w:rsid w:val="00696953"/>
    <w:rsid w:val="006B116F"/>
    <w:rsid w:val="006C3AB6"/>
    <w:rsid w:val="006D3452"/>
    <w:rsid w:val="006D3C1F"/>
    <w:rsid w:val="006F59C4"/>
    <w:rsid w:val="006F5D5C"/>
    <w:rsid w:val="0070163B"/>
    <w:rsid w:val="00704EAF"/>
    <w:rsid w:val="0070718E"/>
    <w:rsid w:val="00713397"/>
    <w:rsid w:val="00725A5F"/>
    <w:rsid w:val="00725A63"/>
    <w:rsid w:val="0073329A"/>
    <w:rsid w:val="007369A3"/>
    <w:rsid w:val="00745BBD"/>
    <w:rsid w:val="00747DB0"/>
    <w:rsid w:val="00756454"/>
    <w:rsid w:val="007867B3"/>
    <w:rsid w:val="007A07CF"/>
    <w:rsid w:val="007A69CF"/>
    <w:rsid w:val="007B3D98"/>
    <w:rsid w:val="007C77A1"/>
    <w:rsid w:val="007E5019"/>
    <w:rsid w:val="0080711E"/>
    <w:rsid w:val="00811FD6"/>
    <w:rsid w:val="0083141A"/>
    <w:rsid w:val="0085507A"/>
    <w:rsid w:val="00860421"/>
    <w:rsid w:val="00860E9B"/>
    <w:rsid w:val="008640CE"/>
    <w:rsid w:val="0088532B"/>
    <w:rsid w:val="00885E3A"/>
    <w:rsid w:val="0089742C"/>
    <w:rsid w:val="008A02EE"/>
    <w:rsid w:val="008C07CF"/>
    <w:rsid w:val="008C6514"/>
    <w:rsid w:val="008F2CFD"/>
    <w:rsid w:val="008F3356"/>
    <w:rsid w:val="008F4A4C"/>
    <w:rsid w:val="00906094"/>
    <w:rsid w:val="0091718C"/>
    <w:rsid w:val="009248D4"/>
    <w:rsid w:val="00944195"/>
    <w:rsid w:val="009533EC"/>
    <w:rsid w:val="00963857"/>
    <w:rsid w:val="0098690B"/>
    <w:rsid w:val="009879AA"/>
    <w:rsid w:val="00997500"/>
    <w:rsid w:val="009A0494"/>
    <w:rsid w:val="009B0438"/>
    <w:rsid w:val="009D22C9"/>
    <w:rsid w:val="009E7C51"/>
    <w:rsid w:val="00A0610E"/>
    <w:rsid w:val="00A20CBA"/>
    <w:rsid w:val="00A25FDC"/>
    <w:rsid w:val="00A31E41"/>
    <w:rsid w:val="00A414A4"/>
    <w:rsid w:val="00A44D88"/>
    <w:rsid w:val="00A5273A"/>
    <w:rsid w:val="00A52772"/>
    <w:rsid w:val="00A528D7"/>
    <w:rsid w:val="00A616D6"/>
    <w:rsid w:val="00A74E00"/>
    <w:rsid w:val="00A80FDB"/>
    <w:rsid w:val="00A8225D"/>
    <w:rsid w:val="00A95FA6"/>
    <w:rsid w:val="00AB25D4"/>
    <w:rsid w:val="00AD17DE"/>
    <w:rsid w:val="00AF117B"/>
    <w:rsid w:val="00B15ABD"/>
    <w:rsid w:val="00B17995"/>
    <w:rsid w:val="00B24C95"/>
    <w:rsid w:val="00B24FB5"/>
    <w:rsid w:val="00B2703E"/>
    <w:rsid w:val="00B333D0"/>
    <w:rsid w:val="00B43072"/>
    <w:rsid w:val="00B4498C"/>
    <w:rsid w:val="00B53199"/>
    <w:rsid w:val="00B663C8"/>
    <w:rsid w:val="00B77535"/>
    <w:rsid w:val="00B83B9E"/>
    <w:rsid w:val="00BA7DBC"/>
    <w:rsid w:val="00BB27B5"/>
    <w:rsid w:val="00BC6972"/>
    <w:rsid w:val="00BD42DA"/>
    <w:rsid w:val="00BE6D22"/>
    <w:rsid w:val="00C04847"/>
    <w:rsid w:val="00C21621"/>
    <w:rsid w:val="00C4562B"/>
    <w:rsid w:val="00C46208"/>
    <w:rsid w:val="00C47110"/>
    <w:rsid w:val="00C70982"/>
    <w:rsid w:val="00C7264A"/>
    <w:rsid w:val="00C853F5"/>
    <w:rsid w:val="00C87FAF"/>
    <w:rsid w:val="00CA13F1"/>
    <w:rsid w:val="00CA3264"/>
    <w:rsid w:val="00CA6606"/>
    <w:rsid w:val="00CC59A4"/>
    <w:rsid w:val="00D34314"/>
    <w:rsid w:val="00D469AF"/>
    <w:rsid w:val="00D717BB"/>
    <w:rsid w:val="00D94E06"/>
    <w:rsid w:val="00DD3567"/>
    <w:rsid w:val="00DE0ECD"/>
    <w:rsid w:val="00E0254A"/>
    <w:rsid w:val="00E03AEE"/>
    <w:rsid w:val="00E152DC"/>
    <w:rsid w:val="00E40491"/>
    <w:rsid w:val="00E40C75"/>
    <w:rsid w:val="00E45672"/>
    <w:rsid w:val="00E4796F"/>
    <w:rsid w:val="00E524AF"/>
    <w:rsid w:val="00E66703"/>
    <w:rsid w:val="00E67562"/>
    <w:rsid w:val="00E7517D"/>
    <w:rsid w:val="00E82A48"/>
    <w:rsid w:val="00E8681A"/>
    <w:rsid w:val="00EA6B0B"/>
    <w:rsid w:val="00EB2DBD"/>
    <w:rsid w:val="00ED318B"/>
    <w:rsid w:val="00F3711D"/>
    <w:rsid w:val="00F709C4"/>
    <w:rsid w:val="00F83FE0"/>
    <w:rsid w:val="00F871F6"/>
    <w:rsid w:val="00FA43D4"/>
    <w:rsid w:val="00FB0FBB"/>
    <w:rsid w:val="00FD33CD"/>
    <w:rsid w:val="00FD3AA5"/>
    <w:rsid w:val="00FD6A65"/>
    <w:rsid w:val="00FD767E"/>
    <w:rsid w:val="00FE6FA7"/>
    <w:rsid w:val="00FE76BD"/>
    <w:rsid w:val="00FF1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0E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A74E00"/>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A74E00"/>
    <w:rPr>
      <w:rFonts w:ascii="Century" w:hAnsi="Century"/>
      <w:noProof/>
      <w:sz w:val="20"/>
    </w:rPr>
  </w:style>
  <w:style w:type="paragraph" w:customStyle="1" w:styleId="EndNoteBibliography">
    <w:name w:val="EndNote Bibliography"/>
    <w:basedOn w:val="Normal"/>
    <w:link w:val="EndNoteBibliography0"/>
    <w:rsid w:val="00A74E00"/>
    <w:rPr>
      <w:rFonts w:ascii="Century" w:hAnsi="Century"/>
      <w:noProof/>
      <w:sz w:val="20"/>
    </w:rPr>
  </w:style>
  <w:style w:type="character" w:customStyle="1" w:styleId="EndNoteBibliography0">
    <w:name w:val="EndNote Bibliography (文字)"/>
    <w:basedOn w:val="DefaultParagraphFont"/>
    <w:link w:val="EndNoteBibliography"/>
    <w:rsid w:val="00A74E00"/>
    <w:rPr>
      <w:rFonts w:ascii="Century" w:hAnsi="Century"/>
      <w:noProof/>
      <w:sz w:val="20"/>
    </w:rPr>
  </w:style>
  <w:style w:type="paragraph" w:styleId="ListParagraph">
    <w:name w:val="List Paragraph"/>
    <w:basedOn w:val="Normal"/>
    <w:uiPriority w:val="34"/>
    <w:qFormat/>
    <w:rsid w:val="00696953"/>
    <w:pPr>
      <w:ind w:leftChars="400" w:left="840"/>
    </w:pPr>
    <w:rPr>
      <w:rFonts w:ascii="Century" w:eastAsia="MS Mincho" w:hAnsi="Century" w:cs="Times New Roman"/>
    </w:rPr>
  </w:style>
  <w:style w:type="paragraph" w:styleId="BalloonText">
    <w:name w:val="Balloon Text"/>
    <w:basedOn w:val="Normal"/>
    <w:link w:val="BalloonTextChar"/>
    <w:uiPriority w:val="99"/>
    <w:semiHidden/>
    <w:unhideWhenUsed/>
    <w:rsid w:val="009B043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B0438"/>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C87FAF"/>
    <w:rPr>
      <w:sz w:val="16"/>
      <w:szCs w:val="16"/>
    </w:rPr>
  </w:style>
  <w:style w:type="paragraph" w:styleId="CommentText">
    <w:name w:val="annotation text"/>
    <w:basedOn w:val="Normal"/>
    <w:link w:val="CommentTextChar"/>
    <w:unhideWhenUsed/>
    <w:rsid w:val="00C87FAF"/>
    <w:rPr>
      <w:sz w:val="20"/>
      <w:szCs w:val="20"/>
    </w:rPr>
  </w:style>
  <w:style w:type="character" w:customStyle="1" w:styleId="CommentTextChar">
    <w:name w:val="Comment Text Char"/>
    <w:basedOn w:val="DefaultParagraphFont"/>
    <w:link w:val="CommentText"/>
    <w:rsid w:val="00C87FAF"/>
    <w:rPr>
      <w:sz w:val="20"/>
      <w:szCs w:val="20"/>
    </w:rPr>
  </w:style>
  <w:style w:type="paragraph" w:styleId="CommentSubject">
    <w:name w:val="annotation subject"/>
    <w:basedOn w:val="CommentText"/>
    <w:next w:val="CommentText"/>
    <w:link w:val="CommentSubjectChar"/>
    <w:uiPriority w:val="99"/>
    <w:semiHidden/>
    <w:unhideWhenUsed/>
    <w:rsid w:val="00C87FAF"/>
    <w:rPr>
      <w:b/>
      <w:bCs/>
    </w:rPr>
  </w:style>
  <w:style w:type="character" w:customStyle="1" w:styleId="CommentSubjectChar">
    <w:name w:val="Comment Subject Char"/>
    <w:basedOn w:val="CommentTextChar"/>
    <w:link w:val="CommentSubject"/>
    <w:uiPriority w:val="99"/>
    <w:semiHidden/>
    <w:rsid w:val="00C87FAF"/>
    <w:rPr>
      <w:b/>
      <w:bCs/>
      <w:sz w:val="20"/>
      <w:szCs w:val="20"/>
    </w:rPr>
  </w:style>
  <w:style w:type="paragraph" w:styleId="Header">
    <w:name w:val="header"/>
    <w:basedOn w:val="Normal"/>
    <w:link w:val="HeaderChar"/>
    <w:uiPriority w:val="99"/>
    <w:unhideWhenUsed/>
    <w:rsid w:val="006F5D5C"/>
    <w:pPr>
      <w:tabs>
        <w:tab w:val="center" w:pos="4680"/>
        <w:tab w:val="right" w:pos="9360"/>
      </w:tabs>
    </w:pPr>
  </w:style>
  <w:style w:type="character" w:customStyle="1" w:styleId="HeaderChar">
    <w:name w:val="Header Char"/>
    <w:basedOn w:val="DefaultParagraphFont"/>
    <w:link w:val="Header"/>
    <w:uiPriority w:val="99"/>
    <w:rsid w:val="006F5D5C"/>
  </w:style>
  <w:style w:type="paragraph" w:styleId="Footer">
    <w:name w:val="footer"/>
    <w:basedOn w:val="Normal"/>
    <w:link w:val="FooterChar"/>
    <w:uiPriority w:val="99"/>
    <w:unhideWhenUsed/>
    <w:rsid w:val="006F5D5C"/>
    <w:pPr>
      <w:tabs>
        <w:tab w:val="center" w:pos="4680"/>
        <w:tab w:val="right" w:pos="9360"/>
      </w:tabs>
    </w:pPr>
  </w:style>
  <w:style w:type="character" w:customStyle="1" w:styleId="FooterChar">
    <w:name w:val="Footer Char"/>
    <w:basedOn w:val="DefaultParagraphFont"/>
    <w:link w:val="Footer"/>
    <w:uiPriority w:val="99"/>
    <w:rsid w:val="006F5D5C"/>
  </w:style>
  <w:style w:type="paragraph" w:styleId="NormalWeb">
    <w:name w:val="Normal (Web)"/>
    <w:basedOn w:val="Normal"/>
    <w:uiPriority w:val="99"/>
    <w:unhideWhenUsed/>
    <w:rsid w:val="009A0494"/>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9A0494"/>
    <w:rPr>
      <w:b/>
      <w:bCs/>
    </w:rPr>
  </w:style>
  <w:style w:type="character" w:styleId="Hyperlink">
    <w:name w:val="Hyperlink"/>
    <w:rsid w:val="009A0494"/>
    <w:rPr>
      <w:color w:val="0000FF"/>
      <w:u w:val="single"/>
    </w:rPr>
  </w:style>
  <w:style w:type="character" w:styleId="Emphasis">
    <w:name w:val="Emphasis"/>
    <w:qFormat/>
    <w:rsid w:val="00CA326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A74E00"/>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A74E00"/>
    <w:rPr>
      <w:rFonts w:ascii="Century" w:hAnsi="Century"/>
      <w:noProof/>
      <w:sz w:val="20"/>
    </w:rPr>
  </w:style>
  <w:style w:type="paragraph" w:customStyle="1" w:styleId="EndNoteBibliography">
    <w:name w:val="EndNote Bibliography"/>
    <w:basedOn w:val="Normal"/>
    <w:link w:val="EndNoteBibliography0"/>
    <w:rsid w:val="00A74E00"/>
    <w:rPr>
      <w:rFonts w:ascii="Century" w:hAnsi="Century"/>
      <w:noProof/>
      <w:sz w:val="20"/>
    </w:rPr>
  </w:style>
  <w:style w:type="character" w:customStyle="1" w:styleId="EndNoteBibliography0">
    <w:name w:val="EndNote Bibliography (文字)"/>
    <w:basedOn w:val="DefaultParagraphFont"/>
    <w:link w:val="EndNoteBibliography"/>
    <w:rsid w:val="00A74E00"/>
    <w:rPr>
      <w:rFonts w:ascii="Century" w:hAnsi="Century"/>
      <w:noProof/>
      <w:sz w:val="20"/>
    </w:rPr>
  </w:style>
  <w:style w:type="paragraph" w:styleId="ListParagraph">
    <w:name w:val="List Paragraph"/>
    <w:basedOn w:val="Normal"/>
    <w:uiPriority w:val="34"/>
    <w:qFormat/>
    <w:rsid w:val="00696953"/>
    <w:pPr>
      <w:ind w:leftChars="400" w:left="840"/>
    </w:pPr>
    <w:rPr>
      <w:rFonts w:ascii="Century" w:eastAsia="MS Mincho" w:hAnsi="Century" w:cs="Times New Roman"/>
    </w:rPr>
  </w:style>
  <w:style w:type="paragraph" w:styleId="BalloonText">
    <w:name w:val="Balloon Text"/>
    <w:basedOn w:val="Normal"/>
    <w:link w:val="BalloonTextChar"/>
    <w:uiPriority w:val="99"/>
    <w:semiHidden/>
    <w:unhideWhenUsed/>
    <w:rsid w:val="009B043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B0438"/>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C87FAF"/>
    <w:rPr>
      <w:sz w:val="16"/>
      <w:szCs w:val="16"/>
    </w:rPr>
  </w:style>
  <w:style w:type="paragraph" w:styleId="CommentText">
    <w:name w:val="annotation text"/>
    <w:basedOn w:val="Normal"/>
    <w:link w:val="CommentTextChar"/>
    <w:unhideWhenUsed/>
    <w:rsid w:val="00C87FAF"/>
    <w:rPr>
      <w:sz w:val="20"/>
      <w:szCs w:val="20"/>
    </w:rPr>
  </w:style>
  <w:style w:type="character" w:customStyle="1" w:styleId="CommentTextChar">
    <w:name w:val="Comment Text Char"/>
    <w:basedOn w:val="DefaultParagraphFont"/>
    <w:link w:val="CommentText"/>
    <w:rsid w:val="00C87FAF"/>
    <w:rPr>
      <w:sz w:val="20"/>
      <w:szCs w:val="20"/>
    </w:rPr>
  </w:style>
  <w:style w:type="paragraph" w:styleId="CommentSubject">
    <w:name w:val="annotation subject"/>
    <w:basedOn w:val="CommentText"/>
    <w:next w:val="CommentText"/>
    <w:link w:val="CommentSubjectChar"/>
    <w:uiPriority w:val="99"/>
    <w:semiHidden/>
    <w:unhideWhenUsed/>
    <w:rsid w:val="00C87FAF"/>
    <w:rPr>
      <w:b/>
      <w:bCs/>
    </w:rPr>
  </w:style>
  <w:style w:type="character" w:customStyle="1" w:styleId="CommentSubjectChar">
    <w:name w:val="Comment Subject Char"/>
    <w:basedOn w:val="CommentTextChar"/>
    <w:link w:val="CommentSubject"/>
    <w:uiPriority w:val="99"/>
    <w:semiHidden/>
    <w:rsid w:val="00C87FAF"/>
    <w:rPr>
      <w:b/>
      <w:bCs/>
      <w:sz w:val="20"/>
      <w:szCs w:val="20"/>
    </w:rPr>
  </w:style>
  <w:style w:type="paragraph" w:styleId="Header">
    <w:name w:val="header"/>
    <w:basedOn w:val="Normal"/>
    <w:link w:val="HeaderChar"/>
    <w:uiPriority w:val="99"/>
    <w:unhideWhenUsed/>
    <w:rsid w:val="006F5D5C"/>
    <w:pPr>
      <w:tabs>
        <w:tab w:val="center" w:pos="4680"/>
        <w:tab w:val="right" w:pos="9360"/>
      </w:tabs>
    </w:pPr>
  </w:style>
  <w:style w:type="character" w:customStyle="1" w:styleId="HeaderChar">
    <w:name w:val="Header Char"/>
    <w:basedOn w:val="DefaultParagraphFont"/>
    <w:link w:val="Header"/>
    <w:uiPriority w:val="99"/>
    <w:rsid w:val="006F5D5C"/>
  </w:style>
  <w:style w:type="paragraph" w:styleId="Footer">
    <w:name w:val="footer"/>
    <w:basedOn w:val="Normal"/>
    <w:link w:val="FooterChar"/>
    <w:uiPriority w:val="99"/>
    <w:unhideWhenUsed/>
    <w:rsid w:val="006F5D5C"/>
    <w:pPr>
      <w:tabs>
        <w:tab w:val="center" w:pos="4680"/>
        <w:tab w:val="right" w:pos="9360"/>
      </w:tabs>
    </w:pPr>
  </w:style>
  <w:style w:type="character" w:customStyle="1" w:styleId="FooterChar">
    <w:name w:val="Footer Char"/>
    <w:basedOn w:val="DefaultParagraphFont"/>
    <w:link w:val="Footer"/>
    <w:uiPriority w:val="99"/>
    <w:rsid w:val="006F5D5C"/>
  </w:style>
  <w:style w:type="paragraph" w:styleId="NormalWeb">
    <w:name w:val="Normal (Web)"/>
    <w:basedOn w:val="Normal"/>
    <w:uiPriority w:val="99"/>
    <w:unhideWhenUsed/>
    <w:rsid w:val="009A0494"/>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9A0494"/>
    <w:rPr>
      <w:b/>
      <w:bCs/>
    </w:rPr>
  </w:style>
  <w:style w:type="character" w:styleId="Hyperlink">
    <w:name w:val="Hyperlink"/>
    <w:rsid w:val="009A0494"/>
    <w:rPr>
      <w:color w:val="0000FF"/>
      <w:u w:val="single"/>
    </w:rPr>
  </w:style>
  <w:style w:type="character" w:styleId="Emphasis">
    <w:name w:val="Emphasis"/>
    <w:qFormat/>
    <w:rsid w:val="00CA326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1886">
      <w:bodyDiv w:val="1"/>
      <w:marLeft w:val="0"/>
      <w:marRight w:val="0"/>
      <w:marTop w:val="0"/>
      <w:marBottom w:val="0"/>
      <w:divBdr>
        <w:top w:val="none" w:sz="0" w:space="0" w:color="auto"/>
        <w:left w:val="none" w:sz="0" w:space="0" w:color="auto"/>
        <w:bottom w:val="none" w:sz="0" w:space="0" w:color="auto"/>
        <w:right w:val="none" w:sz="0" w:space="0" w:color="auto"/>
      </w:divBdr>
    </w:div>
    <w:div w:id="278684991">
      <w:bodyDiv w:val="1"/>
      <w:marLeft w:val="0"/>
      <w:marRight w:val="0"/>
      <w:marTop w:val="0"/>
      <w:marBottom w:val="0"/>
      <w:divBdr>
        <w:top w:val="none" w:sz="0" w:space="0" w:color="auto"/>
        <w:left w:val="none" w:sz="0" w:space="0" w:color="auto"/>
        <w:bottom w:val="none" w:sz="0" w:space="0" w:color="auto"/>
        <w:right w:val="none" w:sz="0" w:space="0" w:color="auto"/>
      </w:divBdr>
      <w:divsChild>
        <w:div w:id="1668287402">
          <w:marLeft w:val="0"/>
          <w:marRight w:val="0"/>
          <w:marTop w:val="0"/>
          <w:marBottom w:val="0"/>
          <w:divBdr>
            <w:top w:val="single" w:sz="2" w:space="0" w:color="E0E0E0"/>
            <w:left w:val="single" w:sz="6" w:space="0" w:color="E0E0E0"/>
            <w:bottom w:val="single" w:sz="2" w:space="0" w:color="E0E0E0"/>
            <w:right w:val="single" w:sz="6" w:space="0" w:color="E0E0E0"/>
          </w:divBdr>
          <w:divsChild>
            <w:div w:id="588541592">
              <w:marLeft w:val="0"/>
              <w:marRight w:val="0"/>
              <w:marTop w:val="0"/>
              <w:marBottom w:val="0"/>
              <w:divBdr>
                <w:top w:val="none" w:sz="0" w:space="0" w:color="auto"/>
                <w:left w:val="none" w:sz="0" w:space="0" w:color="auto"/>
                <w:bottom w:val="none" w:sz="0" w:space="0" w:color="auto"/>
                <w:right w:val="none" w:sz="0" w:space="0" w:color="auto"/>
              </w:divBdr>
              <w:divsChild>
                <w:div w:id="1065760095">
                  <w:marLeft w:val="0"/>
                  <w:marRight w:val="0"/>
                  <w:marTop w:val="0"/>
                  <w:marBottom w:val="0"/>
                  <w:divBdr>
                    <w:top w:val="none" w:sz="0" w:space="0" w:color="auto"/>
                    <w:left w:val="none" w:sz="0" w:space="0" w:color="auto"/>
                    <w:bottom w:val="none" w:sz="0" w:space="0" w:color="auto"/>
                    <w:right w:val="none" w:sz="0" w:space="0" w:color="auto"/>
                  </w:divBdr>
                  <w:divsChild>
                    <w:div w:id="521669224">
                      <w:marLeft w:val="0"/>
                      <w:marRight w:val="0"/>
                      <w:marTop w:val="0"/>
                      <w:marBottom w:val="225"/>
                      <w:divBdr>
                        <w:top w:val="none" w:sz="0" w:space="0" w:color="auto"/>
                        <w:left w:val="none" w:sz="0" w:space="0" w:color="auto"/>
                        <w:bottom w:val="none" w:sz="0" w:space="0" w:color="auto"/>
                        <w:right w:val="none" w:sz="0" w:space="0" w:color="auto"/>
                      </w:divBdr>
                      <w:divsChild>
                        <w:div w:id="6477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253">
      <w:bodyDiv w:val="1"/>
      <w:marLeft w:val="0"/>
      <w:marRight w:val="0"/>
      <w:marTop w:val="0"/>
      <w:marBottom w:val="0"/>
      <w:divBdr>
        <w:top w:val="none" w:sz="0" w:space="0" w:color="auto"/>
        <w:left w:val="none" w:sz="0" w:space="0" w:color="auto"/>
        <w:bottom w:val="none" w:sz="0" w:space="0" w:color="auto"/>
        <w:right w:val="none" w:sz="0" w:space="0" w:color="auto"/>
      </w:divBdr>
    </w:div>
    <w:div w:id="412437001">
      <w:bodyDiv w:val="1"/>
      <w:marLeft w:val="0"/>
      <w:marRight w:val="0"/>
      <w:marTop w:val="0"/>
      <w:marBottom w:val="0"/>
      <w:divBdr>
        <w:top w:val="none" w:sz="0" w:space="0" w:color="auto"/>
        <w:left w:val="none" w:sz="0" w:space="0" w:color="auto"/>
        <w:bottom w:val="none" w:sz="0" w:space="0" w:color="auto"/>
        <w:right w:val="none" w:sz="0" w:space="0" w:color="auto"/>
      </w:divBdr>
    </w:div>
    <w:div w:id="479034029">
      <w:bodyDiv w:val="1"/>
      <w:marLeft w:val="0"/>
      <w:marRight w:val="0"/>
      <w:marTop w:val="0"/>
      <w:marBottom w:val="0"/>
      <w:divBdr>
        <w:top w:val="none" w:sz="0" w:space="0" w:color="auto"/>
        <w:left w:val="none" w:sz="0" w:space="0" w:color="auto"/>
        <w:bottom w:val="none" w:sz="0" w:space="0" w:color="auto"/>
        <w:right w:val="none" w:sz="0" w:space="0" w:color="auto"/>
      </w:divBdr>
    </w:div>
    <w:div w:id="504322011">
      <w:bodyDiv w:val="1"/>
      <w:marLeft w:val="0"/>
      <w:marRight w:val="0"/>
      <w:marTop w:val="0"/>
      <w:marBottom w:val="0"/>
      <w:divBdr>
        <w:top w:val="none" w:sz="0" w:space="0" w:color="auto"/>
        <w:left w:val="none" w:sz="0" w:space="0" w:color="auto"/>
        <w:bottom w:val="none" w:sz="0" w:space="0" w:color="auto"/>
        <w:right w:val="none" w:sz="0" w:space="0" w:color="auto"/>
      </w:divBdr>
    </w:div>
    <w:div w:id="822964975">
      <w:bodyDiv w:val="1"/>
      <w:marLeft w:val="0"/>
      <w:marRight w:val="0"/>
      <w:marTop w:val="0"/>
      <w:marBottom w:val="0"/>
      <w:divBdr>
        <w:top w:val="none" w:sz="0" w:space="0" w:color="auto"/>
        <w:left w:val="none" w:sz="0" w:space="0" w:color="auto"/>
        <w:bottom w:val="none" w:sz="0" w:space="0" w:color="auto"/>
        <w:right w:val="none" w:sz="0" w:space="0" w:color="auto"/>
      </w:divBdr>
    </w:div>
    <w:div w:id="909581323">
      <w:bodyDiv w:val="1"/>
      <w:marLeft w:val="0"/>
      <w:marRight w:val="0"/>
      <w:marTop w:val="0"/>
      <w:marBottom w:val="0"/>
      <w:divBdr>
        <w:top w:val="none" w:sz="0" w:space="0" w:color="auto"/>
        <w:left w:val="none" w:sz="0" w:space="0" w:color="auto"/>
        <w:bottom w:val="none" w:sz="0" w:space="0" w:color="auto"/>
        <w:right w:val="none" w:sz="0" w:space="0" w:color="auto"/>
      </w:divBdr>
    </w:div>
    <w:div w:id="1060208224">
      <w:bodyDiv w:val="1"/>
      <w:marLeft w:val="0"/>
      <w:marRight w:val="0"/>
      <w:marTop w:val="0"/>
      <w:marBottom w:val="0"/>
      <w:divBdr>
        <w:top w:val="none" w:sz="0" w:space="0" w:color="auto"/>
        <w:left w:val="none" w:sz="0" w:space="0" w:color="auto"/>
        <w:bottom w:val="none" w:sz="0" w:space="0" w:color="auto"/>
        <w:right w:val="none" w:sz="0" w:space="0" w:color="auto"/>
      </w:divBdr>
    </w:div>
    <w:div w:id="1390224490">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sChild>
        <w:div w:id="1163199428">
          <w:marLeft w:val="0"/>
          <w:marRight w:val="0"/>
          <w:marTop w:val="0"/>
          <w:marBottom w:val="0"/>
          <w:divBdr>
            <w:top w:val="none" w:sz="0" w:space="0" w:color="auto"/>
            <w:left w:val="none" w:sz="0" w:space="0" w:color="auto"/>
            <w:bottom w:val="none" w:sz="0" w:space="0" w:color="auto"/>
            <w:right w:val="none" w:sz="0" w:space="0" w:color="auto"/>
          </w:divBdr>
          <w:divsChild>
            <w:div w:id="2009556350">
              <w:marLeft w:val="0"/>
              <w:marRight w:val="0"/>
              <w:marTop w:val="0"/>
              <w:marBottom w:val="0"/>
              <w:divBdr>
                <w:top w:val="none" w:sz="0" w:space="0" w:color="auto"/>
                <w:left w:val="none" w:sz="0" w:space="0" w:color="auto"/>
                <w:bottom w:val="none" w:sz="0" w:space="0" w:color="auto"/>
                <w:right w:val="none" w:sz="0" w:space="0" w:color="auto"/>
              </w:divBdr>
              <w:divsChild>
                <w:div w:id="1944730438">
                  <w:marLeft w:val="0"/>
                  <w:marRight w:val="0"/>
                  <w:marTop w:val="0"/>
                  <w:marBottom w:val="0"/>
                  <w:divBdr>
                    <w:top w:val="none" w:sz="0" w:space="0" w:color="auto"/>
                    <w:left w:val="none" w:sz="0" w:space="0" w:color="auto"/>
                    <w:bottom w:val="none" w:sz="0" w:space="0" w:color="auto"/>
                    <w:right w:val="none" w:sz="0" w:space="0" w:color="auto"/>
                  </w:divBdr>
                  <w:divsChild>
                    <w:div w:id="966162633">
                      <w:marLeft w:val="0"/>
                      <w:marRight w:val="0"/>
                      <w:marTop w:val="0"/>
                      <w:marBottom w:val="0"/>
                      <w:divBdr>
                        <w:top w:val="none" w:sz="0" w:space="0" w:color="auto"/>
                        <w:left w:val="none" w:sz="0" w:space="0" w:color="auto"/>
                        <w:bottom w:val="none" w:sz="0" w:space="0" w:color="auto"/>
                        <w:right w:val="none" w:sz="0" w:space="0" w:color="auto"/>
                      </w:divBdr>
                      <w:divsChild>
                        <w:div w:id="2019961403">
                          <w:marLeft w:val="0"/>
                          <w:marRight w:val="0"/>
                          <w:marTop w:val="0"/>
                          <w:marBottom w:val="0"/>
                          <w:divBdr>
                            <w:top w:val="none" w:sz="0" w:space="0" w:color="auto"/>
                            <w:left w:val="none" w:sz="0" w:space="0" w:color="auto"/>
                            <w:bottom w:val="none" w:sz="0" w:space="0" w:color="auto"/>
                            <w:right w:val="none" w:sz="0" w:space="0" w:color="auto"/>
                          </w:divBdr>
                          <w:divsChild>
                            <w:div w:id="571159902">
                              <w:marLeft w:val="0"/>
                              <w:marRight w:val="0"/>
                              <w:marTop w:val="0"/>
                              <w:marBottom w:val="0"/>
                              <w:divBdr>
                                <w:top w:val="none" w:sz="0" w:space="0" w:color="auto"/>
                                <w:left w:val="none" w:sz="0" w:space="0" w:color="auto"/>
                                <w:bottom w:val="none" w:sz="0" w:space="0" w:color="auto"/>
                                <w:right w:val="none" w:sz="0" w:space="0" w:color="auto"/>
                              </w:divBdr>
                              <w:divsChild>
                                <w:div w:id="2077699099">
                                  <w:marLeft w:val="0"/>
                                  <w:marRight w:val="0"/>
                                  <w:marTop w:val="0"/>
                                  <w:marBottom w:val="0"/>
                                  <w:divBdr>
                                    <w:top w:val="none" w:sz="0" w:space="0" w:color="auto"/>
                                    <w:left w:val="none" w:sz="0" w:space="0" w:color="auto"/>
                                    <w:bottom w:val="none" w:sz="0" w:space="0" w:color="auto"/>
                                    <w:right w:val="none" w:sz="0" w:space="0" w:color="auto"/>
                                  </w:divBdr>
                                  <w:divsChild>
                                    <w:div w:id="381252519">
                                      <w:marLeft w:val="0"/>
                                      <w:marRight w:val="0"/>
                                      <w:marTop w:val="0"/>
                                      <w:marBottom w:val="0"/>
                                      <w:divBdr>
                                        <w:top w:val="none" w:sz="0" w:space="0" w:color="auto"/>
                                        <w:left w:val="none" w:sz="0" w:space="0" w:color="auto"/>
                                        <w:bottom w:val="none" w:sz="0" w:space="0" w:color="auto"/>
                                        <w:right w:val="none" w:sz="0" w:space="0" w:color="auto"/>
                                      </w:divBdr>
                                      <w:divsChild>
                                        <w:div w:id="279652192">
                                          <w:marLeft w:val="0"/>
                                          <w:marRight w:val="0"/>
                                          <w:marTop w:val="0"/>
                                          <w:marBottom w:val="0"/>
                                          <w:divBdr>
                                            <w:top w:val="none" w:sz="0" w:space="0" w:color="auto"/>
                                            <w:left w:val="none" w:sz="0" w:space="0" w:color="auto"/>
                                            <w:bottom w:val="none" w:sz="0" w:space="0" w:color="auto"/>
                                            <w:right w:val="none" w:sz="0" w:space="0" w:color="auto"/>
                                          </w:divBdr>
                                          <w:divsChild>
                                            <w:div w:id="253438699">
                                              <w:marLeft w:val="0"/>
                                              <w:marRight w:val="0"/>
                                              <w:marTop w:val="0"/>
                                              <w:marBottom w:val="0"/>
                                              <w:divBdr>
                                                <w:top w:val="none" w:sz="0" w:space="0" w:color="auto"/>
                                                <w:left w:val="none" w:sz="0" w:space="0" w:color="auto"/>
                                                <w:bottom w:val="none" w:sz="0" w:space="0" w:color="auto"/>
                                                <w:right w:val="none" w:sz="0" w:space="0" w:color="auto"/>
                                              </w:divBdr>
                                              <w:divsChild>
                                                <w:div w:id="12323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ro.shiwaku@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4105</Words>
  <Characters>23404</Characters>
  <Application>Microsoft Macintosh Word</Application>
  <DocSecurity>0</DocSecurity>
  <Lines>195</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Na Ma</cp:lastModifiedBy>
  <cp:revision>2</cp:revision>
  <cp:lastPrinted>2016-02-11T01:49:00Z</cp:lastPrinted>
  <dcterms:created xsi:type="dcterms:W3CDTF">2016-05-19T16:23:00Z</dcterms:created>
  <dcterms:modified xsi:type="dcterms:W3CDTF">2016-05-19T16:23:00Z</dcterms:modified>
</cp:coreProperties>
</file>