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96" w:rsidRPr="006F365B" w:rsidRDefault="00747B8F" w:rsidP="006F365B">
      <w:pPr>
        <w:spacing w:line="360" w:lineRule="auto"/>
        <w:rPr>
          <w:rFonts w:ascii="Book Antiqua" w:hAnsi="Book Antiqua"/>
          <w:color w:val="FF0000"/>
          <w:sz w:val="24"/>
          <w:szCs w:val="24"/>
        </w:rPr>
      </w:pPr>
      <w:r w:rsidRPr="006F365B">
        <w:rPr>
          <w:rFonts w:ascii="Book Antiqua" w:eastAsia="宋体" w:hAnsi="Book Antiqua" w:cs="宋体"/>
          <w:color w:val="323E32"/>
          <w:kern w:val="0"/>
          <w:sz w:val="24"/>
          <w:szCs w:val="24"/>
        </w:rPr>
        <w:t>Dear Dr. Ma,</w:t>
      </w:r>
    </w:p>
    <w:p w:rsidR="00763420" w:rsidRPr="006F365B" w:rsidRDefault="00763420" w:rsidP="006F365B">
      <w:pPr>
        <w:spacing w:line="360" w:lineRule="auto"/>
        <w:rPr>
          <w:rFonts w:ascii="Book Antiqua" w:eastAsia="宋体" w:hAnsi="Book Antiqua" w:cs="宋体"/>
          <w:color w:val="323E32"/>
          <w:kern w:val="0"/>
          <w:sz w:val="24"/>
          <w:szCs w:val="24"/>
        </w:rPr>
      </w:pPr>
      <w:r w:rsidRPr="006F365B">
        <w:rPr>
          <w:rFonts w:ascii="Book Antiqua" w:hAnsi="Book Antiqua"/>
          <w:color w:val="000000"/>
          <w:sz w:val="24"/>
          <w:szCs w:val="24"/>
        </w:rPr>
        <w:t>First of all, thank you very much for your</w:t>
      </w:r>
      <w:r w:rsidR="00747B8F" w:rsidRPr="006F365B">
        <w:rPr>
          <w:rFonts w:ascii="Book Antiqua" w:eastAsia="宋体" w:hAnsi="Book Antiqua" w:cs="宋体"/>
          <w:color w:val="323E32"/>
          <w:kern w:val="0"/>
          <w:sz w:val="24"/>
          <w:szCs w:val="24"/>
        </w:rPr>
        <w:t xml:space="preserve"> letter and advice. We have revised the manuscript, and would like to re-submit it for your consideration. We have addressed the comments raised by the reviewers, and the amendments are highlighted in </w:t>
      </w:r>
      <w:r w:rsidR="00747B8F" w:rsidRPr="006F365B">
        <w:rPr>
          <w:rFonts w:ascii="Book Antiqua" w:eastAsia="宋体" w:hAnsi="Book Antiqua" w:cs="宋体"/>
          <w:color w:val="FF0000"/>
          <w:kern w:val="0"/>
          <w:sz w:val="24"/>
          <w:szCs w:val="24"/>
        </w:rPr>
        <w:t>red</w:t>
      </w:r>
      <w:r w:rsidR="00747B8F" w:rsidRPr="006F365B">
        <w:rPr>
          <w:rFonts w:ascii="Book Antiqua" w:eastAsia="宋体" w:hAnsi="Book Antiqua" w:cs="宋体"/>
          <w:color w:val="323E32"/>
          <w:kern w:val="0"/>
          <w:sz w:val="24"/>
          <w:szCs w:val="24"/>
        </w:rPr>
        <w:t xml:space="preserve"> in the revised manuscript. Point by point responses to the reviewers’ comments are listed below this letter.</w:t>
      </w:r>
    </w:p>
    <w:p w:rsidR="00CF6ACC" w:rsidRPr="006F365B" w:rsidRDefault="00CF6ACC" w:rsidP="006F365B">
      <w:pPr>
        <w:spacing w:line="360" w:lineRule="auto"/>
        <w:rPr>
          <w:rFonts w:ascii="Book Antiqua" w:eastAsia="宋体" w:hAnsi="Book Antiqua" w:cs="宋体"/>
          <w:color w:val="323E32"/>
          <w:kern w:val="0"/>
          <w:sz w:val="24"/>
          <w:szCs w:val="24"/>
        </w:rPr>
      </w:pPr>
      <w:r w:rsidRPr="006F365B">
        <w:rPr>
          <w:rFonts w:ascii="Book Antiqua" w:eastAsia="宋体" w:hAnsi="Book Antiqua" w:cs="宋体"/>
          <w:color w:val="323E32"/>
          <w:kern w:val="0"/>
          <w:sz w:val="24"/>
          <w:szCs w:val="24"/>
        </w:rPr>
        <w:t>We hope that the revised version of the manuscript is now acceptable for publication in your journal.</w:t>
      </w:r>
    </w:p>
    <w:p w:rsidR="00CF6ACC" w:rsidRPr="006F365B" w:rsidRDefault="00CF6ACC" w:rsidP="006F365B">
      <w:pPr>
        <w:spacing w:line="360" w:lineRule="auto"/>
        <w:rPr>
          <w:rFonts w:ascii="Book Antiqua" w:eastAsia="宋体" w:hAnsi="Book Antiqua" w:cs="宋体"/>
          <w:color w:val="323E32"/>
          <w:kern w:val="0"/>
          <w:sz w:val="24"/>
          <w:szCs w:val="24"/>
        </w:rPr>
      </w:pPr>
      <w:r w:rsidRPr="006F365B">
        <w:rPr>
          <w:rFonts w:ascii="Book Antiqua" w:eastAsia="宋体" w:hAnsi="Book Antiqua" w:cs="宋体"/>
          <w:color w:val="323E32"/>
          <w:kern w:val="0"/>
          <w:sz w:val="24"/>
          <w:szCs w:val="24"/>
        </w:rPr>
        <w:t>I am looking forward to hearing from you soon.</w:t>
      </w:r>
    </w:p>
    <w:p w:rsidR="00CF6ACC" w:rsidRPr="006F365B" w:rsidRDefault="00CF6ACC" w:rsidP="006F365B">
      <w:pPr>
        <w:spacing w:line="360" w:lineRule="auto"/>
        <w:rPr>
          <w:rFonts w:ascii="Book Antiqua" w:eastAsia="宋体" w:hAnsi="Book Antiqua" w:cs="宋体"/>
          <w:color w:val="323E32"/>
          <w:kern w:val="0"/>
          <w:sz w:val="24"/>
          <w:szCs w:val="24"/>
        </w:rPr>
      </w:pPr>
      <w:r w:rsidRPr="006F365B">
        <w:rPr>
          <w:rFonts w:ascii="Book Antiqua" w:eastAsia="宋体" w:hAnsi="Book Antiqua" w:cs="宋体"/>
          <w:color w:val="323E32"/>
          <w:kern w:val="0"/>
          <w:sz w:val="24"/>
          <w:szCs w:val="24"/>
        </w:rPr>
        <w:t>With best wishes,</w:t>
      </w:r>
    </w:p>
    <w:p w:rsidR="00CF6ACC" w:rsidRPr="006F365B" w:rsidRDefault="00CF6ACC" w:rsidP="006F365B">
      <w:pPr>
        <w:spacing w:line="360" w:lineRule="auto"/>
        <w:rPr>
          <w:rFonts w:ascii="Book Antiqua" w:eastAsia="宋体" w:hAnsi="Book Antiqua" w:cs="宋体"/>
          <w:color w:val="323E32"/>
          <w:kern w:val="0"/>
          <w:sz w:val="24"/>
          <w:szCs w:val="24"/>
        </w:rPr>
      </w:pPr>
      <w:r w:rsidRPr="006F365B">
        <w:rPr>
          <w:rFonts w:ascii="Book Antiqua" w:eastAsia="宋体" w:hAnsi="Book Antiqua" w:cs="宋体"/>
          <w:color w:val="323E32"/>
          <w:kern w:val="0"/>
          <w:sz w:val="24"/>
          <w:szCs w:val="24"/>
        </w:rPr>
        <w:t>Yours sincerely,</w:t>
      </w:r>
    </w:p>
    <w:p w:rsidR="00CF6ACC" w:rsidRPr="006F365B" w:rsidRDefault="00CF6ACC" w:rsidP="006F365B">
      <w:pPr>
        <w:spacing w:line="360" w:lineRule="auto"/>
        <w:rPr>
          <w:rFonts w:ascii="Book Antiqua" w:hAnsi="Book Antiqua"/>
          <w:color w:val="000000"/>
          <w:sz w:val="24"/>
          <w:szCs w:val="24"/>
        </w:rPr>
      </w:pPr>
      <w:r w:rsidRPr="006F365B">
        <w:rPr>
          <w:rFonts w:ascii="Book Antiqua" w:hAnsi="Book Antiqua"/>
          <w:color w:val="000000"/>
          <w:sz w:val="24"/>
          <w:szCs w:val="24"/>
          <w:shd w:val="clear" w:color="auto" w:fill="FFFFFF"/>
        </w:rPr>
        <w:t>Ying-Ying Qiao</w:t>
      </w:r>
    </w:p>
    <w:p w:rsidR="00A62C32" w:rsidRPr="006F365B" w:rsidRDefault="00A62C32" w:rsidP="006F365B">
      <w:pPr>
        <w:spacing w:line="360" w:lineRule="auto"/>
        <w:rPr>
          <w:rFonts w:ascii="Book Antiqua" w:eastAsia="宋体" w:hAnsi="Book Antiqua" w:cs="宋体"/>
          <w:color w:val="323E32"/>
          <w:kern w:val="0"/>
          <w:sz w:val="24"/>
          <w:szCs w:val="24"/>
        </w:rPr>
      </w:pPr>
    </w:p>
    <w:p w:rsidR="00CF6ACC" w:rsidRPr="006F365B" w:rsidRDefault="00CF6ACC" w:rsidP="006F365B">
      <w:pPr>
        <w:spacing w:line="360" w:lineRule="auto"/>
        <w:rPr>
          <w:rFonts w:ascii="Book Antiqua" w:hAnsi="Book Antiqua"/>
          <w:color w:val="000000"/>
          <w:sz w:val="24"/>
          <w:szCs w:val="24"/>
        </w:rPr>
      </w:pPr>
      <w:r w:rsidRPr="006F365B">
        <w:rPr>
          <w:rFonts w:ascii="Book Antiqua" w:eastAsia="宋体" w:hAnsi="Book Antiqua" w:cs="宋体"/>
          <w:color w:val="323E32"/>
          <w:kern w:val="0"/>
          <w:sz w:val="24"/>
          <w:szCs w:val="24"/>
        </w:rPr>
        <w:t xml:space="preserve">We would like to express our sincere thanks to the </w:t>
      </w:r>
      <w:r w:rsidR="00C93092" w:rsidRPr="006F365B">
        <w:rPr>
          <w:rFonts w:ascii="Book Antiqua" w:eastAsia="宋体" w:hAnsi="Book Antiqua" w:cs="宋体"/>
          <w:color w:val="323E32"/>
          <w:kern w:val="0"/>
          <w:sz w:val="24"/>
          <w:szCs w:val="24"/>
        </w:rPr>
        <w:t xml:space="preserve">anonymous </w:t>
      </w:r>
      <w:r w:rsidRPr="006F365B">
        <w:rPr>
          <w:rFonts w:ascii="Book Antiqua" w:eastAsia="宋体" w:hAnsi="Book Antiqua" w:cs="宋体"/>
          <w:color w:val="323E32"/>
          <w:kern w:val="0"/>
          <w:sz w:val="24"/>
          <w:szCs w:val="24"/>
        </w:rPr>
        <w:t xml:space="preserve">reviewers for </w:t>
      </w:r>
      <w:r w:rsidR="00C93092" w:rsidRPr="006F365B">
        <w:rPr>
          <w:rFonts w:ascii="Book Antiqua" w:eastAsia="宋体" w:hAnsi="Book Antiqua" w:cs="宋体"/>
          <w:color w:val="323E32"/>
          <w:kern w:val="0"/>
          <w:sz w:val="24"/>
          <w:szCs w:val="24"/>
        </w:rPr>
        <w:t>their</w:t>
      </w:r>
      <w:r w:rsidRPr="006F365B">
        <w:rPr>
          <w:rFonts w:ascii="Book Antiqua" w:eastAsia="宋体" w:hAnsi="Book Antiqua" w:cs="宋体"/>
          <w:color w:val="323E32"/>
          <w:kern w:val="0"/>
          <w:sz w:val="24"/>
          <w:szCs w:val="24"/>
        </w:rPr>
        <w:t xml:space="preserve"> constructive and </w:t>
      </w:r>
      <w:r w:rsidR="008D54E3" w:rsidRPr="006F365B">
        <w:rPr>
          <w:rFonts w:ascii="Book Antiqua" w:hAnsi="Book Antiqua" w:cs="Tahoma"/>
          <w:color w:val="333333"/>
          <w:sz w:val="24"/>
          <w:szCs w:val="24"/>
        </w:rPr>
        <w:t>precious</w:t>
      </w:r>
      <w:r w:rsidRPr="006F365B">
        <w:rPr>
          <w:rFonts w:ascii="Book Antiqua" w:eastAsia="宋体" w:hAnsi="Book Antiqua" w:cs="宋体"/>
          <w:color w:val="323E32"/>
          <w:kern w:val="0"/>
          <w:sz w:val="24"/>
          <w:szCs w:val="24"/>
        </w:rPr>
        <w:t xml:space="preserve"> comments.</w:t>
      </w:r>
    </w:p>
    <w:p w:rsidR="00B1627E" w:rsidRPr="006F365B" w:rsidRDefault="00B1627E" w:rsidP="006F365B">
      <w:pPr>
        <w:spacing w:line="360" w:lineRule="auto"/>
        <w:rPr>
          <w:rFonts w:ascii="Book Antiqua" w:eastAsia="宋体" w:hAnsi="Book Antiqua" w:cs="宋体"/>
          <w:color w:val="323E32"/>
          <w:kern w:val="0"/>
          <w:sz w:val="24"/>
          <w:szCs w:val="24"/>
        </w:rPr>
      </w:pPr>
    </w:p>
    <w:p w:rsidR="00CF6ACC" w:rsidRPr="006F365B" w:rsidRDefault="00CF6ACC" w:rsidP="006F365B">
      <w:pPr>
        <w:spacing w:line="360" w:lineRule="auto"/>
        <w:rPr>
          <w:rFonts w:ascii="Book Antiqua" w:hAnsi="Book Antiqua"/>
          <w:color w:val="000000"/>
          <w:sz w:val="24"/>
          <w:szCs w:val="24"/>
        </w:rPr>
      </w:pPr>
      <w:r w:rsidRPr="006F365B">
        <w:rPr>
          <w:rFonts w:ascii="Book Antiqua" w:eastAsia="宋体" w:hAnsi="Book Antiqua" w:cs="宋体"/>
          <w:color w:val="323E32"/>
          <w:kern w:val="0"/>
          <w:sz w:val="24"/>
          <w:szCs w:val="24"/>
        </w:rPr>
        <w:t>Replies to Reviewer 1</w:t>
      </w:r>
    </w:p>
    <w:p w:rsidR="00CF6ACC" w:rsidRPr="006F365B" w:rsidRDefault="00CF6ACC" w:rsidP="006F365B">
      <w:pPr>
        <w:spacing w:line="360" w:lineRule="auto"/>
        <w:rPr>
          <w:rFonts w:ascii="Book Antiqua" w:hAnsi="Book Antiqua"/>
          <w:b/>
          <w:i/>
          <w:color w:val="FF0000"/>
          <w:sz w:val="24"/>
          <w:szCs w:val="24"/>
        </w:rPr>
      </w:pPr>
      <w:r w:rsidRPr="006F365B">
        <w:rPr>
          <w:rFonts w:ascii="Book Antiqua" w:eastAsia="宋体" w:hAnsi="Book Antiqua" w:cs="宋体"/>
          <w:b/>
          <w:i/>
          <w:color w:val="FF0000"/>
          <w:kern w:val="0"/>
          <w:sz w:val="24"/>
          <w:szCs w:val="24"/>
        </w:rPr>
        <w:t>Comment 1:</w:t>
      </w:r>
      <w:r w:rsidR="00A62C32" w:rsidRPr="006F365B">
        <w:rPr>
          <w:rFonts w:ascii="Book Antiqua" w:hAnsi="Book Antiqua"/>
          <w:b/>
          <w:i/>
          <w:color w:val="FF0000"/>
          <w:sz w:val="24"/>
          <w:szCs w:val="24"/>
        </w:rPr>
        <w:t xml:space="preserve"> As the authors state, there have been reports implicating IL-22 in </w:t>
      </w:r>
      <w:bookmarkStart w:id="0" w:name="OLE_LINK1"/>
      <w:bookmarkStart w:id="1" w:name="OLE_LINK2"/>
      <w:r w:rsidR="00A62C32" w:rsidRPr="006F365B">
        <w:rPr>
          <w:rFonts w:ascii="Book Antiqua" w:hAnsi="Book Antiqua"/>
          <w:b/>
          <w:i/>
          <w:color w:val="FF0000"/>
          <w:sz w:val="24"/>
          <w:szCs w:val="24"/>
        </w:rPr>
        <w:t>acute pancreatitis</w:t>
      </w:r>
      <w:bookmarkEnd w:id="0"/>
      <w:bookmarkEnd w:id="1"/>
      <w:r w:rsidR="00A62C32" w:rsidRPr="006F365B">
        <w:rPr>
          <w:rFonts w:ascii="Book Antiqua" w:hAnsi="Book Antiqua"/>
          <w:b/>
          <w:i/>
          <w:color w:val="FF0000"/>
          <w:sz w:val="24"/>
          <w:szCs w:val="24"/>
        </w:rPr>
        <w:t xml:space="preserve"> – although in different models. This restricts somewhat the novelty of their findings.</w:t>
      </w:r>
    </w:p>
    <w:p w:rsidR="0069166E" w:rsidRPr="006F365B" w:rsidRDefault="0069166E" w:rsidP="006F365B">
      <w:pPr>
        <w:spacing w:line="360" w:lineRule="auto"/>
        <w:rPr>
          <w:rFonts w:ascii="Book Antiqua" w:eastAsia="宋体" w:hAnsi="Book Antiqua" w:cs="宋体"/>
          <w:b/>
          <w:i/>
          <w:color w:val="FF0000"/>
          <w:kern w:val="0"/>
          <w:sz w:val="24"/>
          <w:szCs w:val="24"/>
        </w:rPr>
      </w:pPr>
    </w:p>
    <w:p w:rsidR="00872923" w:rsidRPr="006F365B" w:rsidRDefault="00C93092" w:rsidP="006F365B">
      <w:pPr>
        <w:autoSpaceDE w:val="0"/>
        <w:autoSpaceDN w:val="0"/>
        <w:spacing w:line="360" w:lineRule="auto"/>
        <w:rPr>
          <w:rFonts w:ascii="Book Antiqua" w:hAnsi="Book Antiqua"/>
          <w:sz w:val="24"/>
          <w:szCs w:val="24"/>
        </w:rPr>
      </w:pPr>
      <w:r w:rsidRPr="006F365B">
        <w:rPr>
          <w:rFonts w:ascii="Book Antiqua" w:eastAsia="宋体" w:hAnsi="Book Antiqua" w:cs="宋体"/>
          <w:kern w:val="0"/>
          <w:sz w:val="24"/>
          <w:szCs w:val="24"/>
        </w:rPr>
        <w:t xml:space="preserve">Answer: Reviewer 1 </w:t>
      </w:r>
      <w:r w:rsidR="00B36B19" w:rsidRPr="006F365B">
        <w:rPr>
          <w:rFonts w:ascii="Book Antiqua" w:eastAsia="宋体" w:hAnsi="Book Antiqua" w:cs="宋体"/>
          <w:kern w:val="0"/>
          <w:sz w:val="24"/>
          <w:szCs w:val="24"/>
        </w:rPr>
        <w:t xml:space="preserve">thinks that </w:t>
      </w:r>
      <w:r w:rsidR="00B36B19" w:rsidRPr="006F365B">
        <w:rPr>
          <w:rFonts w:ascii="Book Antiqua" w:hAnsi="Book Antiqua"/>
          <w:color w:val="000000" w:themeColor="text1"/>
          <w:sz w:val="24"/>
          <w:szCs w:val="24"/>
        </w:rPr>
        <w:t>some researchers</w:t>
      </w:r>
      <w:r w:rsidR="00B36B19" w:rsidRPr="006F365B">
        <w:rPr>
          <w:rFonts w:ascii="Book Antiqua" w:eastAsia="宋体" w:hAnsi="Book Antiqua" w:cs="宋体"/>
          <w:kern w:val="0"/>
          <w:sz w:val="24"/>
          <w:szCs w:val="24"/>
        </w:rPr>
        <w:t xml:space="preserve"> have investigated the effect of </w:t>
      </w:r>
      <w:r w:rsidR="00B36B19" w:rsidRPr="006F365B">
        <w:rPr>
          <w:rFonts w:ascii="Book Antiqua" w:hAnsi="Book Antiqua"/>
          <w:color w:val="000000" w:themeColor="text1"/>
          <w:sz w:val="24"/>
          <w:szCs w:val="24"/>
        </w:rPr>
        <w:t>IL-22 on acute pancreatitis</w:t>
      </w:r>
      <w:r w:rsidR="001B013E" w:rsidRPr="006F365B">
        <w:rPr>
          <w:rFonts w:ascii="Book Antiqua" w:hAnsi="Book Antiqua"/>
          <w:color w:val="000000" w:themeColor="text1"/>
          <w:sz w:val="24"/>
          <w:szCs w:val="24"/>
        </w:rPr>
        <w:t xml:space="preserve"> which would reduce the innovation of our findings</w:t>
      </w:r>
      <w:r w:rsidR="00B36B19" w:rsidRPr="006F365B">
        <w:rPr>
          <w:rFonts w:ascii="Book Antiqua" w:hAnsi="Book Antiqua"/>
          <w:color w:val="000000" w:themeColor="text1"/>
          <w:sz w:val="24"/>
          <w:szCs w:val="24"/>
        </w:rPr>
        <w:t>.</w:t>
      </w:r>
      <w:r w:rsidR="001B013E" w:rsidRPr="006F365B">
        <w:rPr>
          <w:rFonts w:ascii="Book Antiqua" w:hAnsi="Book Antiqua" w:cs="StoneSans"/>
          <w:kern w:val="0"/>
          <w:sz w:val="24"/>
          <w:szCs w:val="24"/>
        </w:rPr>
        <w:t xml:space="preserve"> </w:t>
      </w:r>
      <w:r w:rsidR="001B013E" w:rsidRPr="006F365B">
        <w:rPr>
          <w:rFonts w:ascii="Book Antiqua" w:hAnsi="Book Antiqua"/>
          <w:color w:val="000000" w:themeColor="text1"/>
          <w:sz w:val="24"/>
          <w:szCs w:val="24"/>
        </w:rPr>
        <w:t xml:space="preserve">IL-22 </w:t>
      </w:r>
      <w:r w:rsidR="001B013E" w:rsidRPr="006F365B">
        <w:rPr>
          <w:rFonts w:ascii="Book Antiqua" w:eastAsia="JansonText-Roman" w:hAnsi="Book Antiqua" w:cs="Tahoma"/>
          <w:kern w:val="0"/>
          <w:sz w:val="24"/>
          <w:szCs w:val="24"/>
        </w:rPr>
        <w:t>has generated considerable interest in recent years, making it one of the best-studied members of the IL-10 family of cytokines</w:t>
      </w:r>
      <w:r w:rsidR="001B013E" w:rsidRPr="006F365B">
        <w:rPr>
          <w:rFonts w:ascii="Book Antiqua" w:hAnsi="Book Antiqua" w:cs="Tahoma"/>
          <w:kern w:val="0"/>
          <w:sz w:val="24"/>
          <w:szCs w:val="24"/>
        </w:rPr>
        <w:t xml:space="preserve">. At present, most studies support a protective role for IL-22 in the prevention of </w:t>
      </w:r>
      <w:r w:rsidR="000716CC" w:rsidRPr="006F365B">
        <w:rPr>
          <w:rFonts w:ascii="Book Antiqua" w:hAnsi="Book Antiqua" w:cs="Tahoma"/>
          <w:color w:val="333333"/>
          <w:sz w:val="24"/>
          <w:szCs w:val="24"/>
        </w:rPr>
        <w:t>pancreatic</w:t>
      </w:r>
      <w:r w:rsidR="001B013E" w:rsidRPr="006F365B">
        <w:rPr>
          <w:rFonts w:ascii="Book Antiqua" w:hAnsi="Book Antiqua" w:cs="Tahoma"/>
          <w:kern w:val="0"/>
          <w:sz w:val="24"/>
          <w:szCs w:val="24"/>
        </w:rPr>
        <w:t xml:space="preserve"> damage.</w:t>
      </w:r>
      <w:r w:rsidR="000716CC" w:rsidRPr="006F365B">
        <w:rPr>
          <w:rFonts w:ascii="Book Antiqua" w:hAnsi="Book Antiqua" w:cs="Times New Roman"/>
          <w:sz w:val="24"/>
          <w:szCs w:val="24"/>
        </w:rPr>
        <w:t xml:space="preserve"> However, no reports have described the effects of IL-22 on SAP-induced </w:t>
      </w:r>
      <w:r w:rsidR="000716CC" w:rsidRPr="006F365B">
        <w:rPr>
          <w:rFonts w:ascii="Book Antiqua" w:hAnsi="Book Antiqua" w:cs="Tahoma"/>
          <w:kern w:val="0"/>
          <w:sz w:val="24"/>
          <w:szCs w:val="24"/>
        </w:rPr>
        <w:t>MODS</w:t>
      </w:r>
      <w:r w:rsidR="000716CC" w:rsidRPr="006F365B">
        <w:rPr>
          <w:rFonts w:ascii="Book Antiqua" w:hAnsi="Book Antiqua" w:cs="Times New Roman"/>
          <w:sz w:val="24"/>
          <w:szCs w:val="24"/>
        </w:rPr>
        <w:t xml:space="preserve">. </w:t>
      </w:r>
      <w:r w:rsidR="000716CC" w:rsidRPr="006F365B">
        <w:rPr>
          <w:rFonts w:ascii="Book Antiqua" w:eastAsia="宋体" w:hAnsi="Book Antiqua" w:cs="宋体"/>
          <w:kern w:val="0"/>
          <w:sz w:val="24"/>
          <w:szCs w:val="24"/>
        </w:rPr>
        <w:t>In our previously submitted manuscript, we</w:t>
      </w:r>
      <w:r w:rsidR="000716CC" w:rsidRPr="006F365B">
        <w:rPr>
          <w:rFonts w:ascii="Book Antiqua" w:eastAsia="宋体" w:hAnsi="Book Antiqua" w:cs="宋体"/>
          <w:color w:val="FF0000"/>
          <w:kern w:val="0"/>
          <w:sz w:val="24"/>
          <w:szCs w:val="24"/>
        </w:rPr>
        <w:t xml:space="preserve"> </w:t>
      </w:r>
      <w:r w:rsidR="000716CC" w:rsidRPr="006F365B">
        <w:rPr>
          <w:rFonts w:ascii="Book Antiqua" w:hAnsi="Book Antiqua"/>
          <w:color w:val="000000"/>
          <w:sz w:val="24"/>
          <w:szCs w:val="24"/>
        </w:rPr>
        <w:t>show</w:t>
      </w:r>
      <w:r w:rsidR="00872923" w:rsidRPr="006F365B">
        <w:rPr>
          <w:rFonts w:ascii="Book Antiqua" w:hAnsi="Book Antiqua"/>
          <w:color w:val="000000"/>
          <w:sz w:val="24"/>
          <w:szCs w:val="24"/>
        </w:rPr>
        <w:t>ed</w:t>
      </w:r>
      <w:r w:rsidR="000716CC" w:rsidRPr="006F365B">
        <w:rPr>
          <w:rFonts w:ascii="Book Antiqua" w:hAnsi="Book Antiqua"/>
          <w:color w:val="000000"/>
          <w:sz w:val="24"/>
          <w:szCs w:val="24"/>
        </w:rPr>
        <w:t xml:space="preserve"> that</w:t>
      </w:r>
      <w:r w:rsidR="00872923" w:rsidRPr="006F365B">
        <w:rPr>
          <w:rFonts w:ascii="Book Antiqua" w:hAnsi="Book Antiqua"/>
          <w:color w:val="000000"/>
          <w:sz w:val="24"/>
          <w:szCs w:val="24"/>
        </w:rPr>
        <w:t xml:space="preserve"> </w:t>
      </w:r>
      <w:r w:rsidR="00872923" w:rsidRPr="006F365B">
        <w:rPr>
          <w:rFonts w:ascii="Book Antiqua" w:hAnsi="Book Antiqua"/>
          <w:sz w:val="24"/>
          <w:szCs w:val="24"/>
        </w:rPr>
        <w:t>recombinant</w:t>
      </w:r>
      <w:r w:rsidR="00872923" w:rsidRPr="006F365B">
        <w:rPr>
          <w:rFonts w:ascii="Book Antiqua" w:eastAsia="ArialNarrow" w:hAnsi="Book Antiqua" w:cs="ArialNarrow"/>
          <w:kern w:val="0"/>
          <w:sz w:val="24"/>
          <w:szCs w:val="24"/>
        </w:rPr>
        <w:t xml:space="preserve"> IL-22 </w:t>
      </w:r>
      <w:r w:rsidR="00872923" w:rsidRPr="006F365B">
        <w:rPr>
          <w:rFonts w:ascii="Book Antiqua" w:hAnsi="Book Antiqua"/>
          <w:sz w:val="24"/>
          <w:szCs w:val="24"/>
        </w:rPr>
        <w:t xml:space="preserve">protected mice against L-arginine-induced SAP-associated lung injury by enhancing the expression of anti-apoptosis </w:t>
      </w:r>
      <w:r w:rsidR="00872923" w:rsidRPr="006F365B">
        <w:rPr>
          <w:rFonts w:ascii="Book Antiqua" w:hAnsi="Book Antiqua"/>
          <w:sz w:val="24"/>
          <w:szCs w:val="24"/>
        </w:rPr>
        <w:lastRenderedPageBreak/>
        <w:t>genes through the STAT3 signaling pathway. We are also exploring</w:t>
      </w:r>
      <w:r w:rsidR="003F4E8B" w:rsidRPr="006F365B">
        <w:rPr>
          <w:rFonts w:ascii="Book Antiqua" w:hAnsi="Book Antiqua"/>
          <w:bCs/>
          <w:kern w:val="0"/>
          <w:sz w:val="24"/>
          <w:szCs w:val="24"/>
        </w:rPr>
        <w:t xml:space="preserve"> </w:t>
      </w:r>
      <w:r w:rsidR="003F4E8B" w:rsidRPr="006F365B">
        <w:rPr>
          <w:rFonts w:ascii="Book Antiqua" w:hAnsi="Book Antiqua"/>
          <w:kern w:val="0"/>
          <w:sz w:val="24"/>
          <w:szCs w:val="24"/>
        </w:rPr>
        <w:t xml:space="preserve">the potential protective </w:t>
      </w:r>
      <w:r w:rsidR="003F4E8B" w:rsidRPr="006F365B">
        <w:rPr>
          <w:rFonts w:ascii="Book Antiqua" w:hAnsi="Book Antiqua"/>
          <w:bCs/>
          <w:kern w:val="0"/>
          <w:sz w:val="24"/>
          <w:szCs w:val="24"/>
        </w:rPr>
        <w:t>effect</w:t>
      </w:r>
      <w:r w:rsidR="003F4E8B" w:rsidRPr="006F365B">
        <w:rPr>
          <w:rFonts w:ascii="Book Antiqua" w:hAnsi="Book Antiqua"/>
          <w:kern w:val="0"/>
          <w:sz w:val="24"/>
          <w:szCs w:val="24"/>
        </w:rPr>
        <w:t xml:space="preserve"> of</w:t>
      </w:r>
      <w:r w:rsidR="003F4E8B" w:rsidRPr="006F365B">
        <w:rPr>
          <w:rFonts w:ascii="Book Antiqua" w:hAnsi="Book Antiqua"/>
          <w:sz w:val="24"/>
          <w:szCs w:val="24"/>
        </w:rPr>
        <w:t xml:space="preserve"> exogenous recombinant IL-22 on</w:t>
      </w:r>
      <w:r w:rsidR="00872923" w:rsidRPr="006F365B">
        <w:rPr>
          <w:rFonts w:ascii="Book Antiqua" w:hAnsi="Book Antiqua"/>
          <w:sz w:val="24"/>
          <w:szCs w:val="24"/>
        </w:rPr>
        <w:t xml:space="preserve"> SAP-associated renal injury and SAP-associated liver injury with the </w:t>
      </w:r>
      <w:r w:rsidR="003F4E8B" w:rsidRPr="006F365B">
        <w:rPr>
          <w:rFonts w:ascii="Book Antiqua" w:hAnsi="Book Antiqua"/>
          <w:sz w:val="24"/>
          <w:szCs w:val="24"/>
        </w:rPr>
        <w:t>similar method</w:t>
      </w:r>
      <w:r w:rsidR="00872923" w:rsidRPr="006F365B">
        <w:rPr>
          <w:rFonts w:ascii="Book Antiqua" w:hAnsi="Book Antiqua"/>
          <w:sz w:val="24"/>
          <w:szCs w:val="24"/>
        </w:rPr>
        <w:t>.</w:t>
      </w:r>
      <w:r w:rsidR="003F4E8B" w:rsidRPr="006F365B">
        <w:rPr>
          <w:rFonts w:ascii="Book Antiqua" w:hAnsi="Book Antiqua"/>
          <w:sz w:val="24"/>
          <w:szCs w:val="24"/>
        </w:rPr>
        <w:t xml:space="preserve"> </w:t>
      </w:r>
      <w:r w:rsidR="00210180" w:rsidRPr="006F365B">
        <w:rPr>
          <w:rFonts w:ascii="Book Antiqua" w:hAnsi="Book Antiqua"/>
          <w:sz w:val="24"/>
          <w:szCs w:val="24"/>
        </w:rPr>
        <w:t>We hope o</w:t>
      </w:r>
      <w:r w:rsidR="003F4E8B" w:rsidRPr="006F365B">
        <w:rPr>
          <w:rFonts w:ascii="Book Antiqua" w:hAnsi="Book Antiqua"/>
          <w:sz w:val="24"/>
          <w:szCs w:val="24"/>
        </w:rPr>
        <w:t xml:space="preserve">ur work </w:t>
      </w:r>
      <w:r w:rsidR="00210180" w:rsidRPr="006F365B">
        <w:rPr>
          <w:rFonts w:ascii="Book Antiqua" w:hAnsi="Book Antiqua"/>
          <w:sz w:val="24"/>
          <w:szCs w:val="24"/>
        </w:rPr>
        <w:t>can</w:t>
      </w:r>
      <w:r w:rsidR="003F4E8B" w:rsidRPr="006F365B">
        <w:rPr>
          <w:rFonts w:ascii="Book Antiqua" w:hAnsi="Book Antiqua"/>
          <w:color w:val="FF0000"/>
          <w:sz w:val="24"/>
          <w:szCs w:val="24"/>
        </w:rPr>
        <w:t xml:space="preserve"> </w:t>
      </w:r>
      <w:r w:rsidR="003F4E8B" w:rsidRPr="006F365B">
        <w:rPr>
          <w:rFonts w:ascii="Book Antiqua" w:hAnsi="Book Antiqua" w:cs="Tahoma"/>
          <w:sz w:val="24"/>
          <w:szCs w:val="24"/>
        </w:rPr>
        <w:t>provide a new vision</w:t>
      </w:r>
      <w:r w:rsidR="003F4E8B" w:rsidRPr="006F365B">
        <w:rPr>
          <w:rFonts w:ascii="Book Antiqua" w:hAnsi="Book Antiqua"/>
          <w:sz w:val="24"/>
          <w:szCs w:val="24"/>
        </w:rPr>
        <w:t xml:space="preserve"> for further research on the problem of complications of acute pancreatitis.</w:t>
      </w:r>
    </w:p>
    <w:p w:rsidR="008D54E3" w:rsidRPr="006F365B" w:rsidRDefault="008D54E3" w:rsidP="006F365B">
      <w:pPr>
        <w:spacing w:line="360" w:lineRule="auto"/>
        <w:rPr>
          <w:rFonts w:ascii="Book Antiqua" w:eastAsia="宋体" w:hAnsi="Book Antiqua" w:cs="宋体"/>
          <w:b/>
          <w:i/>
          <w:color w:val="000000" w:themeColor="text1"/>
          <w:kern w:val="0"/>
          <w:sz w:val="24"/>
          <w:szCs w:val="24"/>
        </w:rPr>
      </w:pPr>
    </w:p>
    <w:p w:rsidR="00CF6ACC" w:rsidRPr="006F365B" w:rsidRDefault="00CF6ACC" w:rsidP="006F365B">
      <w:pPr>
        <w:spacing w:line="360" w:lineRule="auto"/>
        <w:rPr>
          <w:rFonts w:ascii="Book Antiqua" w:hAnsi="Book Antiqua"/>
          <w:b/>
          <w:i/>
          <w:color w:val="FF0000"/>
          <w:sz w:val="24"/>
          <w:szCs w:val="24"/>
        </w:rPr>
      </w:pPr>
      <w:r w:rsidRPr="006F365B">
        <w:rPr>
          <w:rFonts w:ascii="Book Antiqua" w:eastAsia="宋体" w:hAnsi="Book Antiqua" w:cs="宋体"/>
          <w:b/>
          <w:i/>
          <w:color w:val="FF0000"/>
          <w:kern w:val="0"/>
          <w:sz w:val="24"/>
          <w:szCs w:val="24"/>
        </w:rPr>
        <w:t>Comment 2:</w:t>
      </w:r>
      <w:r w:rsidR="00A62C32" w:rsidRPr="006F365B">
        <w:rPr>
          <w:rFonts w:ascii="Book Antiqua" w:hAnsi="Book Antiqua"/>
          <w:b/>
          <w:i/>
          <w:color w:val="FF0000"/>
          <w:sz w:val="24"/>
          <w:szCs w:val="24"/>
        </w:rPr>
        <w:t xml:space="preserve"> Only one model of AP was utilized, restricting generalizability of their findings.</w:t>
      </w:r>
    </w:p>
    <w:p w:rsidR="0069166E" w:rsidRPr="006F365B" w:rsidRDefault="0069166E" w:rsidP="006F365B">
      <w:pPr>
        <w:spacing w:line="360" w:lineRule="auto"/>
        <w:rPr>
          <w:rFonts w:ascii="Book Antiqua" w:eastAsia="宋体" w:hAnsi="Book Antiqua" w:cs="宋体"/>
          <w:b/>
          <w:i/>
          <w:color w:val="FF0000"/>
          <w:kern w:val="0"/>
          <w:sz w:val="24"/>
          <w:szCs w:val="24"/>
        </w:rPr>
      </w:pPr>
    </w:p>
    <w:p w:rsidR="006F365B" w:rsidRPr="006F365B" w:rsidRDefault="00CF6ACC" w:rsidP="006F365B">
      <w:pPr>
        <w:spacing w:line="360" w:lineRule="auto"/>
        <w:rPr>
          <w:rFonts w:ascii="Book Antiqua" w:hAnsi="Book Antiqua"/>
          <w:sz w:val="24"/>
          <w:szCs w:val="24"/>
        </w:rPr>
      </w:pPr>
      <w:r w:rsidRPr="006F365B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Answer:</w:t>
      </w:r>
      <w:r w:rsidR="00C93092" w:rsidRPr="006F365B">
        <w:rPr>
          <w:rFonts w:ascii="Book Antiqua" w:eastAsia="宋体" w:hAnsi="Book Antiqua" w:cs="宋体"/>
          <w:color w:val="FF0000"/>
          <w:kern w:val="0"/>
          <w:sz w:val="24"/>
          <w:szCs w:val="24"/>
        </w:rPr>
        <w:t xml:space="preserve"> </w:t>
      </w:r>
      <w:r w:rsidR="00C93092" w:rsidRPr="006F365B">
        <w:rPr>
          <w:rFonts w:ascii="Book Antiqua" w:eastAsia="宋体" w:hAnsi="Book Antiqua" w:cs="宋体"/>
          <w:kern w:val="0"/>
          <w:sz w:val="24"/>
          <w:szCs w:val="24"/>
        </w:rPr>
        <w:t>Reviewer 1 requires that</w:t>
      </w:r>
      <w:r w:rsidR="00210180" w:rsidRPr="006F365B">
        <w:rPr>
          <w:rFonts w:ascii="Book Antiqua" w:eastAsia="宋体" w:hAnsi="Book Antiqua" w:cs="宋体"/>
          <w:kern w:val="0"/>
          <w:sz w:val="24"/>
          <w:szCs w:val="24"/>
        </w:rPr>
        <w:t xml:space="preserve"> we should use different </w:t>
      </w:r>
      <w:r w:rsidR="00210180" w:rsidRPr="006F365B">
        <w:rPr>
          <w:rFonts w:ascii="Book Antiqua" w:hAnsi="Book Antiqua"/>
          <w:sz w:val="24"/>
          <w:szCs w:val="24"/>
        </w:rPr>
        <w:t xml:space="preserve">models of </w:t>
      </w:r>
      <w:bookmarkStart w:id="2" w:name="OLE_LINK3"/>
      <w:bookmarkStart w:id="3" w:name="OLE_LINK4"/>
      <w:r w:rsidR="00210180" w:rsidRPr="006F365B">
        <w:rPr>
          <w:rFonts w:ascii="Book Antiqua" w:hAnsi="Book Antiqua"/>
          <w:sz w:val="24"/>
          <w:szCs w:val="24"/>
        </w:rPr>
        <w:t>SAP</w:t>
      </w:r>
      <w:bookmarkEnd w:id="2"/>
      <w:bookmarkEnd w:id="3"/>
      <w:r w:rsidR="00210180" w:rsidRPr="006F365B">
        <w:rPr>
          <w:rFonts w:ascii="Book Antiqua" w:eastAsia="宋体" w:hAnsi="Book Antiqua" w:cs="宋体"/>
          <w:kern w:val="0"/>
          <w:sz w:val="24"/>
          <w:szCs w:val="24"/>
        </w:rPr>
        <w:t xml:space="preserve"> in our study to increase the </w:t>
      </w:r>
      <w:r w:rsidR="00210180" w:rsidRPr="006F365B">
        <w:rPr>
          <w:rFonts w:ascii="Book Antiqua" w:hAnsi="Book Antiqua"/>
          <w:color w:val="000000"/>
          <w:sz w:val="24"/>
          <w:szCs w:val="24"/>
        </w:rPr>
        <w:t>generalizability of our findings.</w:t>
      </w:r>
      <w:r w:rsidR="008D54E3" w:rsidRPr="006F365B">
        <w:rPr>
          <w:rFonts w:ascii="Book Antiqua" w:hAnsi="Book Antiqua"/>
          <w:color w:val="000000"/>
          <w:sz w:val="24"/>
          <w:szCs w:val="24"/>
        </w:rPr>
        <w:t xml:space="preserve"> </w:t>
      </w:r>
      <w:r w:rsidR="00726FE9" w:rsidRPr="006F365B">
        <w:rPr>
          <w:rFonts w:ascii="Book Antiqua" w:hAnsi="Book Antiqua"/>
          <w:color w:val="000000"/>
          <w:sz w:val="24"/>
          <w:szCs w:val="24"/>
        </w:rPr>
        <w:t>The</w:t>
      </w:r>
      <w:r w:rsidR="00726FE9" w:rsidRPr="006F365B">
        <w:rPr>
          <w:rFonts w:ascii="Book Antiqua" w:hAnsi="Book Antiqua"/>
          <w:sz w:val="24"/>
          <w:szCs w:val="24"/>
        </w:rPr>
        <w:t xml:space="preserve"> </w:t>
      </w:r>
      <w:r w:rsidR="00726FE9" w:rsidRPr="006F365B">
        <w:rPr>
          <w:rFonts w:ascii="Book Antiqua" w:eastAsia="宋体" w:hAnsi="Book Antiqua" w:cs="宋体"/>
          <w:kern w:val="0"/>
          <w:sz w:val="24"/>
          <w:szCs w:val="24"/>
        </w:rPr>
        <w:t>reviewer’s suggestion is very constructive.</w:t>
      </w:r>
      <w:r w:rsidR="00726FE9" w:rsidRPr="006F365B">
        <w:rPr>
          <w:rFonts w:ascii="Book Antiqua" w:eastAsia="宋体" w:hAnsi="Book Antiqua" w:cs="宋体"/>
          <w:color w:val="323E32"/>
          <w:kern w:val="0"/>
          <w:sz w:val="24"/>
          <w:szCs w:val="24"/>
        </w:rPr>
        <w:t xml:space="preserve"> </w:t>
      </w:r>
      <w:r w:rsidR="00C93092" w:rsidRPr="006F365B">
        <w:rPr>
          <w:rFonts w:ascii="Book Antiqua" w:eastAsia="宋体" w:hAnsi="Book Antiqua" w:cs="宋体"/>
          <w:kern w:val="0"/>
          <w:sz w:val="24"/>
          <w:szCs w:val="24"/>
        </w:rPr>
        <w:t xml:space="preserve">In our previously submitted </w:t>
      </w:r>
      <w:r w:rsidR="00A62C32" w:rsidRPr="006F365B">
        <w:rPr>
          <w:rFonts w:ascii="Book Antiqua" w:eastAsia="宋体" w:hAnsi="Book Antiqua" w:cs="宋体"/>
          <w:kern w:val="0"/>
          <w:sz w:val="24"/>
          <w:szCs w:val="24"/>
        </w:rPr>
        <w:t>manuscript</w:t>
      </w:r>
      <w:r w:rsidR="00C93092" w:rsidRPr="006F365B">
        <w:rPr>
          <w:rFonts w:ascii="Book Antiqua" w:eastAsia="宋体" w:hAnsi="Book Antiqua" w:cs="宋体"/>
          <w:kern w:val="0"/>
          <w:sz w:val="24"/>
          <w:szCs w:val="24"/>
        </w:rPr>
        <w:t>, we</w:t>
      </w:r>
      <w:r w:rsidR="008D54E3" w:rsidRPr="006F365B">
        <w:rPr>
          <w:rFonts w:ascii="Book Antiqua" w:eastAsia="宋体" w:hAnsi="Book Antiqua" w:cs="宋体"/>
          <w:kern w:val="0"/>
          <w:sz w:val="24"/>
          <w:szCs w:val="24"/>
        </w:rPr>
        <w:t xml:space="preserve"> only use a mouse model of </w:t>
      </w:r>
      <w:r w:rsidR="008D54E3" w:rsidRPr="006F365B">
        <w:rPr>
          <w:rFonts w:ascii="Book Antiqua" w:hAnsi="Book Antiqua"/>
          <w:color w:val="000000"/>
          <w:sz w:val="24"/>
          <w:szCs w:val="24"/>
        </w:rPr>
        <w:t>SAP</w:t>
      </w:r>
      <w:r w:rsidR="008D54E3" w:rsidRPr="006F365B">
        <w:rPr>
          <w:rFonts w:ascii="Book Antiqua" w:hAnsi="Book Antiqua"/>
          <w:color w:val="FF0000"/>
          <w:sz w:val="24"/>
          <w:szCs w:val="24"/>
        </w:rPr>
        <w:t xml:space="preserve"> </w:t>
      </w:r>
      <w:r w:rsidR="008D54E3" w:rsidRPr="006F365B">
        <w:rPr>
          <w:rFonts w:ascii="Book Antiqua" w:hAnsi="Book Antiqua"/>
          <w:color w:val="000000" w:themeColor="text1"/>
          <w:sz w:val="24"/>
          <w:szCs w:val="24"/>
        </w:rPr>
        <w:t xml:space="preserve">induced by L-arginine to explore </w:t>
      </w:r>
      <w:r w:rsidR="008D54E3" w:rsidRPr="006F365B">
        <w:rPr>
          <w:rFonts w:ascii="Book Antiqua" w:hAnsi="Book Antiqua"/>
          <w:kern w:val="0"/>
          <w:sz w:val="24"/>
          <w:szCs w:val="24"/>
        </w:rPr>
        <w:t xml:space="preserve">the </w:t>
      </w:r>
      <w:r w:rsidR="008D54E3" w:rsidRPr="006F365B">
        <w:rPr>
          <w:rFonts w:ascii="Book Antiqua" w:hAnsi="Book Antiqua"/>
          <w:color w:val="000000"/>
          <w:kern w:val="0"/>
          <w:sz w:val="24"/>
          <w:szCs w:val="24"/>
        </w:rPr>
        <w:t xml:space="preserve">role of IL-22 </w:t>
      </w:r>
      <w:r w:rsidR="008D54E3" w:rsidRPr="006F365B">
        <w:rPr>
          <w:rFonts w:ascii="Book Antiqua" w:hAnsi="Book Antiqua"/>
          <w:kern w:val="0"/>
          <w:sz w:val="24"/>
          <w:szCs w:val="24"/>
        </w:rPr>
        <w:t xml:space="preserve">and </w:t>
      </w:r>
      <w:r w:rsidR="008D54E3" w:rsidRPr="006F365B">
        <w:rPr>
          <w:rFonts w:ascii="Book Antiqua" w:hAnsi="Book Antiqua"/>
          <w:sz w:val="24"/>
          <w:szCs w:val="24"/>
        </w:rPr>
        <w:t>its</w:t>
      </w:r>
      <w:r w:rsidR="008D54E3" w:rsidRPr="006F365B">
        <w:rPr>
          <w:rFonts w:ascii="Book Antiqua" w:hAnsi="Book Antiqua"/>
          <w:kern w:val="0"/>
          <w:sz w:val="24"/>
          <w:szCs w:val="24"/>
        </w:rPr>
        <w:t xml:space="preserve"> possible </w:t>
      </w:r>
      <w:r w:rsidR="008D54E3" w:rsidRPr="006F365B">
        <w:rPr>
          <w:rFonts w:ascii="Book Antiqua" w:hAnsi="Book Antiqua"/>
          <w:sz w:val="24"/>
          <w:szCs w:val="24"/>
        </w:rPr>
        <w:t>signaling pathway</w:t>
      </w:r>
      <w:r w:rsidR="00A66A66" w:rsidRPr="006F365B">
        <w:rPr>
          <w:rFonts w:ascii="Book Antiqua" w:hAnsi="Book Antiqua"/>
          <w:sz w:val="24"/>
          <w:szCs w:val="24"/>
        </w:rPr>
        <w:t xml:space="preserve"> which reduces the universality of our</w:t>
      </w:r>
      <w:r w:rsidR="00A66A66" w:rsidRPr="006F365B">
        <w:rPr>
          <w:rFonts w:ascii="Book Antiqua" w:hAnsi="Book Antiqua" w:cs="Arial"/>
          <w:bCs/>
          <w:color w:val="2B2B2B"/>
          <w:sz w:val="24"/>
          <w:szCs w:val="24"/>
          <w:shd w:val="clear" w:color="auto" w:fill="F8F8F8"/>
        </w:rPr>
        <w:t xml:space="preserve"> </w:t>
      </w:r>
      <w:r w:rsidR="00A66A66" w:rsidRPr="006F365B">
        <w:rPr>
          <w:rFonts w:ascii="Book Antiqua" w:hAnsi="Book Antiqua" w:cs="Arial"/>
          <w:bCs/>
          <w:color w:val="2B2B2B"/>
          <w:sz w:val="24"/>
          <w:szCs w:val="24"/>
        </w:rPr>
        <w:t>research</w:t>
      </w:r>
      <w:r w:rsidR="008D54E3" w:rsidRPr="006F365B">
        <w:rPr>
          <w:rFonts w:ascii="Book Antiqua" w:hAnsi="Book Antiqua"/>
          <w:sz w:val="24"/>
          <w:szCs w:val="24"/>
        </w:rPr>
        <w:t xml:space="preserve">. </w:t>
      </w:r>
      <w:r w:rsidR="00A66A66" w:rsidRPr="006F365B">
        <w:rPr>
          <w:rFonts w:ascii="Book Antiqua" w:hAnsi="Book Antiqua"/>
          <w:sz w:val="24"/>
          <w:szCs w:val="24"/>
        </w:rPr>
        <w:t>T</w:t>
      </w:r>
      <w:r w:rsidR="00881E97" w:rsidRPr="006F365B">
        <w:rPr>
          <w:rFonts w:ascii="Book Antiqua" w:hAnsi="Book Antiqua"/>
          <w:sz w:val="24"/>
          <w:szCs w:val="24"/>
        </w:rPr>
        <w:t>here are several</w:t>
      </w:r>
      <w:r w:rsidR="00726FE9" w:rsidRPr="006F365B">
        <w:rPr>
          <w:rFonts w:ascii="Book Antiqua" w:hAnsi="Book Antiqua"/>
          <w:sz w:val="24"/>
          <w:szCs w:val="24"/>
        </w:rPr>
        <w:t xml:space="preserve"> other</w:t>
      </w:r>
      <w:r w:rsidR="00881E97" w:rsidRPr="006F365B">
        <w:rPr>
          <w:rFonts w:ascii="Book Antiqua" w:hAnsi="Book Antiqua"/>
          <w:sz w:val="24"/>
          <w:szCs w:val="24"/>
        </w:rPr>
        <w:t xml:space="preserve"> </w:t>
      </w:r>
      <w:r w:rsidR="00881E97" w:rsidRPr="006F365B">
        <w:rPr>
          <w:rFonts w:ascii="Book Antiqua" w:hAnsi="Book Antiqua"/>
          <w:color w:val="000000"/>
          <w:sz w:val="24"/>
          <w:szCs w:val="24"/>
        </w:rPr>
        <w:t>SAP</w:t>
      </w:r>
      <w:r w:rsidR="00881E97" w:rsidRPr="006F365B">
        <w:rPr>
          <w:rFonts w:ascii="Book Antiqua" w:hAnsi="Book Antiqua"/>
          <w:sz w:val="24"/>
          <w:szCs w:val="24"/>
        </w:rPr>
        <w:t xml:space="preserve"> models we</w:t>
      </w:r>
      <w:r w:rsidR="00726FE9" w:rsidRPr="006F365B">
        <w:rPr>
          <w:rFonts w:ascii="Book Antiqua" w:hAnsi="Book Antiqua"/>
          <w:sz w:val="24"/>
          <w:szCs w:val="24"/>
        </w:rPr>
        <w:t xml:space="preserve"> can choose to </w:t>
      </w:r>
      <w:r w:rsidR="00726FE9" w:rsidRPr="006F365B">
        <w:rPr>
          <w:rFonts w:ascii="Book Antiqua" w:hAnsi="Book Antiqua" w:cs="Tahoma"/>
          <w:sz w:val="24"/>
          <w:szCs w:val="24"/>
        </w:rPr>
        <w:t>determine</w:t>
      </w:r>
      <w:r w:rsidR="005D2807" w:rsidRPr="006F365B">
        <w:rPr>
          <w:rFonts w:ascii="Book Antiqua" w:hAnsi="Book Antiqua" w:cs="Tahoma"/>
          <w:sz w:val="24"/>
          <w:szCs w:val="24"/>
        </w:rPr>
        <w:t xml:space="preserve"> our findings.</w:t>
      </w:r>
      <w:r w:rsidR="00726FE9" w:rsidRPr="006F365B">
        <w:rPr>
          <w:rFonts w:ascii="Book Antiqua" w:hAnsi="Book Antiqua"/>
          <w:sz w:val="24"/>
          <w:szCs w:val="24"/>
        </w:rPr>
        <w:t xml:space="preserve"> </w:t>
      </w:r>
      <w:r w:rsidR="005D2807" w:rsidRPr="006F365B">
        <w:rPr>
          <w:rFonts w:ascii="Book Antiqua" w:hAnsi="Book Antiqua" w:cs="Garamond"/>
          <w:kern w:val="0"/>
          <w:sz w:val="24"/>
          <w:szCs w:val="24"/>
        </w:rPr>
        <w:t xml:space="preserve">A mouse model of </w:t>
      </w:r>
      <w:r w:rsidR="005D2807" w:rsidRPr="006F365B">
        <w:rPr>
          <w:rFonts w:ascii="Book Antiqua" w:hAnsi="Book Antiqua"/>
          <w:sz w:val="24"/>
          <w:szCs w:val="24"/>
        </w:rPr>
        <w:t>SAP</w:t>
      </w:r>
      <w:r w:rsidR="005D2807" w:rsidRPr="006F365B">
        <w:rPr>
          <w:rFonts w:ascii="Book Antiqua" w:hAnsi="Book Antiqua" w:cs="Garamond"/>
          <w:kern w:val="0"/>
          <w:sz w:val="24"/>
          <w:szCs w:val="24"/>
        </w:rPr>
        <w:t xml:space="preserve"> induced by cerulein (Cn) and lipopolysaccharide (LPS) has been</w:t>
      </w:r>
      <w:r w:rsidR="00A66A66" w:rsidRPr="006F365B">
        <w:rPr>
          <w:rFonts w:ascii="Book Antiqua" w:hAnsi="Book Antiqua" w:cs="Garamond"/>
          <w:kern w:val="0"/>
          <w:sz w:val="24"/>
          <w:szCs w:val="24"/>
        </w:rPr>
        <w:t xml:space="preserve"> </w:t>
      </w:r>
      <w:r w:rsidR="005D2807" w:rsidRPr="006F365B">
        <w:rPr>
          <w:rFonts w:ascii="Book Antiqua" w:hAnsi="Book Antiqua" w:cs="Garamond"/>
          <w:kern w:val="0"/>
          <w:sz w:val="24"/>
          <w:szCs w:val="24"/>
        </w:rPr>
        <w:t>well-established.</w:t>
      </w:r>
      <w:r w:rsidR="005D2807" w:rsidRPr="006F365B">
        <w:rPr>
          <w:rFonts w:ascii="Book Antiqua" w:hAnsi="Book Antiqua" w:cs="Minion-Semibold"/>
          <w:bCs/>
          <w:kern w:val="0"/>
          <w:sz w:val="24"/>
          <w:szCs w:val="24"/>
        </w:rPr>
        <w:t xml:space="preserve"> </w:t>
      </w:r>
      <w:r w:rsidR="007F459B" w:rsidRPr="006F365B">
        <w:rPr>
          <w:rFonts w:ascii="Book Antiqua" w:hAnsi="Book Antiqua" w:cs="Minion-Semibold"/>
          <w:bCs/>
          <w:kern w:val="0"/>
          <w:sz w:val="24"/>
          <w:szCs w:val="24"/>
        </w:rPr>
        <w:t xml:space="preserve">Another SAP </w:t>
      </w:r>
      <w:r w:rsidR="007F459B" w:rsidRPr="006F365B">
        <w:rPr>
          <w:rFonts w:ascii="Book Antiqua" w:hAnsi="Book Antiqua" w:cs="Garamond"/>
          <w:kern w:val="0"/>
          <w:sz w:val="24"/>
          <w:szCs w:val="24"/>
        </w:rPr>
        <w:t xml:space="preserve">model </w:t>
      </w:r>
      <w:r w:rsidR="005D2807" w:rsidRPr="006F365B">
        <w:rPr>
          <w:rFonts w:ascii="Book Antiqua" w:hAnsi="Book Antiqua" w:cs="Minion-Semibold"/>
          <w:bCs/>
          <w:kern w:val="0"/>
          <w:sz w:val="24"/>
          <w:szCs w:val="24"/>
        </w:rPr>
        <w:t>was induced in mice by the retrograde injection of 5% sodium tauroch</w:t>
      </w:r>
      <w:r w:rsidR="007F459B" w:rsidRPr="006F365B">
        <w:rPr>
          <w:rFonts w:ascii="Book Antiqua" w:hAnsi="Book Antiqua" w:cs="Minion-Semibold"/>
          <w:bCs/>
          <w:kern w:val="0"/>
          <w:sz w:val="24"/>
          <w:szCs w:val="24"/>
        </w:rPr>
        <w:t xml:space="preserve">olate into the pancreatic duct. </w:t>
      </w:r>
      <w:r w:rsidR="00944F32" w:rsidRPr="006F365B">
        <w:rPr>
          <w:rFonts w:ascii="Book Antiqua" w:hAnsi="Book Antiqua" w:cs="Minion-Semibold"/>
          <w:bCs/>
          <w:kern w:val="0"/>
          <w:sz w:val="24"/>
          <w:szCs w:val="24"/>
        </w:rPr>
        <w:t>We should use</w:t>
      </w:r>
      <w:r w:rsidR="00944F32" w:rsidRPr="006F365B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r w:rsidR="00A66A66" w:rsidRPr="006F365B">
        <w:rPr>
          <w:rFonts w:ascii="Book Antiqua" w:eastAsia="宋体" w:hAnsi="Book Antiqua" w:cs="宋体"/>
          <w:kern w:val="0"/>
          <w:sz w:val="24"/>
          <w:szCs w:val="24"/>
        </w:rPr>
        <w:t>these</w:t>
      </w:r>
      <w:r w:rsidR="00944F32" w:rsidRPr="006F365B">
        <w:rPr>
          <w:rFonts w:ascii="Book Antiqua" w:hAnsi="Book Antiqua" w:cs="Garamond"/>
          <w:kern w:val="0"/>
          <w:sz w:val="24"/>
          <w:szCs w:val="24"/>
        </w:rPr>
        <w:t xml:space="preserve"> </w:t>
      </w:r>
      <w:r w:rsidR="00A66A66" w:rsidRPr="006F365B">
        <w:rPr>
          <w:rFonts w:ascii="Book Antiqua" w:hAnsi="Book Antiqua" w:cs="Garamond"/>
          <w:kern w:val="0"/>
          <w:sz w:val="24"/>
          <w:szCs w:val="24"/>
        </w:rPr>
        <w:t xml:space="preserve">different </w:t>
      </w:r>
      <w:r w:rsidR="00944F32" w:rsidRPr="006F365B">
        <w:rPr>
          <w:rFonts w:ascii="Book Antiqua" w:hAnsi="Book Antiqua" w:cs="Garamond"/>
          <w:kern w:val="0"/>
          <w:sz w:val="24"/>
          <w:szCs w:val="24"/>
        </w:rPr>
        <w:t>models in our experiment</w:t>
      </w:r>
      <w:r w:rsidR="00A66A66" w:rsidRPr="006F365B">
        <w:rPr>
          <w:rFonts w:ascii="Book Antiqua" w:hAnsi="Book Antiqua" w:cs="Garamond"/>
          <w:kern w:val="0"/>
          <w:sz w:val="24"/>
          <w:szCs w:val="24"/>
        </w:rPr>
        <w:t xml:space="preserve"> </w:t>
      </w:r>
      <w:r w:rsidR="005C53E2" w:rsidRPr="006F365B">
        <w:rPr>
          <w:rFonts w:ascii="Book Antiqua" w:hAnsi="Book Antiqua" w:cs="Garamond"/>
          <w:kern w:val="0"/>
          <w:sz w:val="24"/>
          <w:szCs w:val="24"/>
        </w:rPr>
        <w:t xml:space="preserve">to increase the </w:t>
      </w:r>
      <w:r w:rsidR="00A66A66" w:rsidRPr="006F365B">
        <w:rPr>
          <w:rFonts w:ascii="Book Antiqua" w:hAnsi="Book Antiqua" w:cs="Garamond"/>
          <w:kern w:val="0"/>
          <w:sz w:val="24"/>
          <w:szCs w:val="24"/>
        </w:rPr>
        <w:t>scientificity</w:t>
      </w:r>
      <w:r w:rsidR="005C53E2" w:rsidRPr="006F365B">
        <w:rPr>
          <w:rFonts w:ascii="Book Antiqua" w:hAnsi="Book Antiqua" w:cs="Garamond"/>
          <w:kern w:val="0"/>
          <w:sz w:val="24"/>
          <w:szCs w:val="24"/>
        </w:rPr>
        <w:t xml:space="preserve"> of our results.</w:t>
      </w:r>
      <w:r w:rsidR="006F365B" w:rsidRPr="006F365B">
        <w:rPr>
          <w:rFonts w:ascii="Book Antiqua" w:hAnsi="Book Antiqua" w:cs="Minion-Semibold"/>
          <w:bCs/>
          <w:kern w:val="0"/>
          <w:sz w:val="24"/>
          <w:szCs w:val="24"/>
        </w:rPr>
        <w:t xml:space="preserve"> However</w:t>
      </w:r>
      <w:r w:rsidR="006F365B" w:rsidRPr="006F365B">
        <w:rPr>
          <w:rFonts w:ascii="Book Antiqua" w:hAnsi="Book Antiqua" w:cs="Minion-Semibold"/>
          <w:bCs/>
          <w:kern w:val="0"/>
          <w:sz w:val="24"/>
          <w:szCs w:val="24"/>
        </w:rPr>
        <w:t>，</w:t>
      </w:r>
      <w:r w:rsidR="006F365B" w:rsidRPr="006F365B">
        <w:rPr>
          <w:rFonts w:ascii="Book Antiqua" w:hAnsi="Book Antiqua" w:cs="Minion-Semibold"/>
          <w:bCs/>
          <w:kern w:val="0"/>
          <w:sz w:val="24"/>
          <w:szCs w:val="24"/>
        </w:rPr>
        <w:t>d</w:t>
      </w:r>
      <w:r w:rsidR="006F365B" w:rsidRPr="006F365B">
        <w:rPr>
          <w:rFonts w:ascii="Book Antiqua" w:hAnsi="Book Antiqua"/>
          <w:sz w:val="24"/>
          <w:szCs w:val="24"/>
        </w:rPr>
        <w:t>ue to limited laboratory conditions and fund</w:t>
      </w:r>
      <w:r w:rsidR="006F365B" w:rsidRPr="006F365B">
        <w:rPr>
          <w:rFonts w:ascii="Book Antiqua" w:eastAsia="AdobeHeitiStd-Regular" w:hAnsi="Book Antiqua" w:cs="AdobeHeitiStd-Regular"/>
          <w:kern w:val="0"/>
          <w:sz w:val="24"/>
          <w:szCs w:val="24"/>
        </w:rPr>
        <w:t xml:space="preserve"> support</w:t>
      </w:r>
      <w:r w:rsidR="006F365B" w:rsidRPr="006F365B">
        <w:rPr>
          <w:rFonts w:ascii="Book Antiqua" w:hAnsi="Book Antiqua"/>
          <w:sz w:val="24"/>
          <w:szCs w:val="24"/>
        </w:rPr>
        <w:t>，</w:t>
      </w:r>
      <w:r w:rsidR="006F365B" w:rsidRPr="006F365B">
        <w:rPr>
          <w:rFonts w:ascii="Book Antiqua" w:hAnsi="Book Antiqua"/>
          <w:sz w:val="24"/>
          <w:szCs w:val="24"/>
        </w:rPr>
        <w:t>We can't supplement this part of the experiment for the time being.</w:t>
      </w:r>
      <w:r w:rsidR="006F365B" w:rsidRPr="006F365B">
        <w:rPr>
          <w:rFonts w:ascii="Book Antiqua" w:eastAsia="AdobeHeitiStd-Regular" w:hAnsi="Book Antiqua" w:cs="AdobeHeitiStd-Regular"/>
          <w:kern w:val="0"/>
          <w:sz w:val="24"/>
          <w:szCs w:val="24"/>
        </w:rPr>
        <w:t xml:space="preserve"> We will complement the experiments in this respect</w:t>
      </w:r>
      <w:r w:rsidR="006F365B" w:rsidRPr="006F365B">
        <w:rPr>
          <w:rFonts w:ascii="Book Antiqua" w:hAnsi="Book Antiqua"/>
          <w:sz w:val="24"/>
          <w:szCs w:val="24"/>
        </w:rPr>
        <w:t xml:space="preserve"> </w:t>
      </w:r>
      <w:r w:rsidR="006F365B" w:rsidRPr="006F365B">
        <w:rPr>
          <w:rFonts w:ascii="Book Antiqua" w:eastAsia="AdobeHeitiStd-Regular" w:hAnsi="Book Antiqua" w:cs="AdobeHeitiStd-Regular"/>
          <w:kern w:val="0"/>
          <w:sz w:val="24"/>
          <w:szCs w:val="24"/>
        </w:rPr>
        <w:t>once we received the funding.</w:t>
      </w:r>
    </w:p>
    <w:p w:rsidR="008D54E3" w:rsidRPr="006F365B" w:rsidRDefault="008D54E3" w:rsidP="006F365B">
      <w:pPr>
        <w:autoSpaceDE w:val="0"/>
        <w:autoSpaceDN w:val="0"/>
        <w:adjustRightInd w:val="0"/>
        <w:spacing w:line="360" w:lineRule="auto"/>
        <w:rPr>
          <w:rFonts w:ascii="Book Antiqua" w:hAnsi="Book Antiqua" w:cs="Garamond"/>
          <w:kern w:val="0"/>
          <w:sz w:val="24"/>
          <w:szCs w:val="24"/>
        </w:rPr>
      </w:pPr>
    </w:p>
    <w:p w:rsidR="00CF6ACC" w:rsidRPr="006F365B" w:rsidRDefault="00CF6ACC" w:rsidP="006F365B">
      <w:pPr>
        <w:spacing w:line="360" w:lineRule="auto"/>
        <w:rPr>
          <w:rFonts w:ascii="Book Antiqua" w:eastAsia="宋体" w:hAnsi="Book Antiqua" w:cs="宋体"/>
          <w:color w:val="FF0000"/>
          <w:kern w:val="0"/>
          <w:sz w:val="24"/>
          <w:szCs w:val="24"/>
        </w:rPr>
      </w:pPr>
      <w:r w:rsidRPr="006F365B">
        <w:rPr>
          <w:rFonts w:ascii="Book Antiqua" w:eastAsia="宋体" w:hAnsi="Book Antiqua" w:cs="宋体"/>
          <w:i/>
          <w:color w:val="FF0000"/>
          <w:kern w:val="0"/>
          <w:sz w:val="24"/>
          <w:szCs w:val="24"/>
        </w:rPr>
        <w:t>Comment 3:</w:t>
      </w:r>
      <w:r w:rsidR="00A62C32" w:rsidRPr="006F365B">
        <w:rPr>
          <w:rFonts w:ascii="Book Antiqua" w:hAnsi="Book Antiqua"/>
          <w:i/>
          <w:color w:val="FF0000"/>
          <w:sz w:val="24"/>
          <w:szCs w:val="24"/>
        </w:rPr>
        <w:t xml:space="preserve"> To clearly delineate the effects of IL-22 in SAP, GEMMs should be utilized with IL-22 knockout or IL-22 receptor knockout (with the corresponding experiments).</w:t>
      </w:r>
    </w:p>
    <w:p w:rsidR="0069166E" w:rsidRPr="006F365B" w:rsidRDefault="0069166E" w:rsidP="006F365B">
      <w:pPr>
        <w:spacing w:line="360" w:lineRule="auto"/>
        <w:rPr>
          <w:rFonts w:ascii="Book Antiqua" w:eastAsia="宋体" w:hAnsi="Book Antiqua" w:cs="宋体"/>
          <w:i/>
          <w:color w:val="FF0000"/>
          <w:kern w:val="0"/>
          <w:sz w:val="24"/>
          <w:szCs w:val="24"/>
        </w:rPr>
      </w:pPr>
    </w:p>
    <w:p w:rsidR="00723EBA" w:rsidRPr="006F365B" w:rsidRDefault="00CF6ACC" w:rsidP="006F365B">
      <w:pPr>
        <w:spacing w:line="360" w:lineRule="auto"/>
        <w:rPr>
          <w:rFonts w:ascii="Book Antiqua" w:hAnsi="Book Antiqua"/>
          <w:sz w:val="24"/>
          <w:szCs w:val="24"/>
        </w:rPr>
      </w:pPr>
      <w:r w:rsidRPr="006F365B">
        <w:rPr>
          <w:rFonts w:ascii="Book Antiqua" w:eastAsia="宋体" w:hAnsi="Book Antiqua" w:cs="宋体"/>
          <w:kern w:val="0"/>
          <w:sz w:val="24"/>
          <w:szCs w:val="24"/>
        </w:rPr>
        <w:t>Answer:</w:t>
      </w:r>
      <w:r w:rsidR="00C93092" w:rsidRPr="006F365B">
        <w:rPr>
          <w:rFonts w:ascii="Book Antiqua" w:eastAsia="宋体" w:hAnsi="Book Antiqua" w:cs="宋体"/>
          <w:kern w:val="0"/>
          <w:sz w:val="24"/>
          <w:szCs w:val="24"/>
        </w:rPr>
        <w:t xml:space="preserve"> Reviewer 1 requires that</w:t>
      </w:r>
      <w:r w:rsidR="005C53E2" w:rsidRPr="006F365B">
        <w:rPr>
          <w:rFonts w:ascii="Book Antiqua" w:eastAsia="宋体" w:hAnsi="Book Antiqua" w:cs="宋体"/>
          <w:kern w:val="0"/>
          <w:sz w:val="24"/>
          <w:szCs w:val="24"/>
        </w:rPr>
        <w:t xml:space="preserve"> we should use</w:t>
      </w:r>
      <w:r w:rsidR="0046443B" w:rsidRPr="006F365B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r w:rsidR="0046443B" w:rsidRPr="006F365B">
        <w:rPr>
          <w:rFonts w:ascii="Book Antiqua" w:hAnsi="Book Antiqua" w:cs="Arial"/>
          <w:bCs/>
          <w:color w:val="2B2B2B"/>
          <w:sz w:val="24"/>
          <w:szCs w:val="24"/>
        </w:rPr>
        <w:t>transgenic mouse models of</w:t>
      </w:r>
      <w:r w:rsidR="0046443B" w:rsidRPr="006F365B">
        <w:rPr>
          <w:rFonts w:ascii="Book Antiqua" w:hAnsi="Book Antiqua"/>
          <w:color w:val="FF0000"/>
          <w:sz w:val="24"/>
          <w:szCs w:val="24"/>
        </w:rPr>
        <w:t xml:space="preserve"> </w:t>
      </w:r>
      <w:r w:rsidR="0046443B" w:rsidRPr="006F365B">
        <w:rPr>
          <w:rFonts w:ascii="Book Antiqua" w:hAnsi="Book Antiqua"/>
          <w:sz w:val="24"/>
          <w:szCs w:val="24"/>
        </w:rPr>
        <w:t xml:space="preserve">IL-22 knockout or IL-22 receptor knockout to determine the effects of IL-22 in </w:t>
      </w:r>
      <w:r w:rsidR="0046443B" w:rsidRPr="006F365B">
        <w:rPr>
          <w:rFonts w:ascii="Book Antiqua" w:hAnsi="Book Antiqua"/>
          <w:sz w:val="24"/>
          <w:szCs w:val="24"/>
        </w:rPr>
        <w:lastRenderedPageBreak/>
        <w:t>SAP</w:t>
      </w:r>
      <w:r w:rsidR="00EF6DF6" w:rsidRPr="006F365B">
        <w:rPr>
          <w:rFonts w:ascii="Book Antiqua" w:hAnsi="Book Antiqua"/>
          <w:sz w:val="24"/>
          <w:szCs w:val="24"/>
        </w:rPr>
        <w:t>-</w:t>
      </w:r>
      <w:r w:rsidR="00EF6DF6" w:rsidRPr="006F365B">
        <w:rPr>
          <w:rFonts w:ascii="Book Antiqua" w:eastAsia="宋体" w:hAnsi="Book Antiqua" w:cs="Times New Roman"/>
          <w:sz w:val="24"/>
          <w:szCs w:val="24"/>
        </w:rPr>
        <w:t>associated lung injury</w:t>
      </w:r>
      <w:r w:rsidR="00EF6DF6" w:rsidRPr="006F365B">
        <w:rPr>
          <w:rFonts w:ascii="Book Antiqua" w:hAnsi="Book Antiqua"/>
          <w:sz w:val="24"/>
          <w:szCs w:val="24"/>
        </w:rPr>
        <w:t>.</w:t>
      </w:r>
      <w:r w:rsidR="00EF6DF6" w:rsidRPr="006F365B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r w:rsidR="0069166E" w:rsidRPr="006F365B">
        <w:rPr>
          <w:rFonts w:ascii="Book Antiqua" w:eastAsia="宋体" w:hAnsi="Book Antiqua" w:cs="宋体"/>
          <w:kern w:val="0"/>
          <w:sz w:val="24"/>
          <w:szCs w:val="24"/>
        </w:rPr>
        <w:t xml:space="preserve">In our previously submitted manuscript, we only use a mouse model of </w:t>
      </w:r>
      <w:r w:rsidR="0069166E" w:rsidRPr="006F365B">
        <w:rPr>
          <w:rFonts w:ascii="Book Antiqua" w:hAnsi="Book Antiqua"/>
          <w:color w:val="000000"/>
          <w:sz w:val="24"/>
          <w:szCs w:val="24"/>
        </w:rPr>
        <w:t>SAP</w:t>
      </w:r>
      <w:r w:rsidR="0069166E" w:rsidRPr="006F365B">
        <w:rPr>
          <w:rFonts w:ascii="Book Antiqua" w:hAnsi="Book Antiqua"/>
          <w:color w:val="FF0000"/>
          <w:sz w:val="24"/>
          <w:szCs w:val="24"/>
        </w:rPr>
        <w:t xml:space="preserve"> </w:t>
      </w:r>
      <w:r w:rsidR="0069166E" w:rsidRPr="006F365B">
        <w:rPr>
          <w:rFonts w:ascii="Book Antiqua" w:hAnsi="Book Antiqua"/>
          <w:color w:val="000000" w:themeColor="text1"/>
          <w:sz w:val="24"/>
          <w:szCs w:val="24"/>
        </w:rPr>
        <w:t xml:space="preserve">induced by L-arginine to explore </w:t>
      </w:r>
      <w:r w:rsidR="0069166E" w:rsidRPr="006F365B">
        <w:rPr>
          <w:rFonts w:ascii="Book Antiqua" w:hAnsi="Book Antiqua"/>
          <w:kern w:val="0"/>
          <w:sz w:val="24"/>
          <w:szCs w:val="24"/>
        </w:rPr>
        <w:t xml:space="preserve">the </w:t>
      </w:r>
      <w:r w:rsidR="0069166E" w:rsidRPr="006F365B">
        <w:rPr>
          <w:rFonts w:ascii="Book Antiqua" w:hAnsi="Book Antiqua"/>
          <w:color w:val="000000"/>
          <w:kern w:val="0"/>
          <w:sz w:val="24"/>
          <w:szCs w:val="24"/>
        </w:rPr>
        <w:t xml:space="preserve">role of IL-22 </w:t>
      </w:r>
      <w:r w:rsidR="0069166E" w:rsidRPr="006F365B">
        <w:rPr>
          <w:rFonts w:ascii="Book Antiqua" w:hAnsi="Book Antiqua"/>
          <w:kern w:val="0"/>
          <w:sz w:val="24"/>
          <w:szCs w:val="24"/>
        </w:rPr>
        <w:t xml:space="preserve">and </w:t>
      </w:r>
      <w:r w:rsidR="0069166E" w:rsidRPr="006F365B">
        <w:rPr>
          <w:rFonts w:ascii="Book Antiqua" w:hAnsi="Book Antiqua"/>
          <w:sz w:val="24"/>
          <w:szCs w:val="24"/>
        </w:rPr>
        <w:t>its</w:t>
      </w:r>
      <w:r w:rsidR="0069166E" w:rsidRPr="006F365B">
        <w:rPr>
          <w:rFonts w:ascii="Book Antiqua" w:hAnsi="Book Antiqua"/>
          <w:kern w:val="0"/>
          <w:sz w:val="24"/>
          <w:szCs w:val="24"/>
        </w:rPr>
        <w:t xml:space="preserve"> possible </w:t>
      </w:r>
      <w:r w:rsidR="0069166E" w:rsidRPr="006F365B">
        <w:rPr>
          <w:rFonts w:ascii="Book Antiqua" w:hAnsi="Book Antiqua"/>
          <w:sz w:val="24"/>
          <w:szCs w:val="24"/>
        </w:rPr>
        <w:t>signaling pathway which reduces the universality</w:t>
      </w:r>
      <w:r w:rsidR="00EF6DF6" w:rsidRPr="006F365B">
        <w:rPr>
          <w:rFonts w:ascii="Book Antiqua" w:hAnsi="Book Antiqua"/>
          <w:sz w:val="24"/>
          <w:szCs w:val="24"/>
        </w:rPr>
        <w:t xml:space="preserve"> and</w:t>
      </w:r>
      <w:r w:rsidR="0069166E" w:rsidRPr="006F365B">
        <w:rPr>
          <w:rFonts w:ascii="Book Antiqua" w:hAnsi="Book Antiqua"/>
          <w:sz w:val="24"/>
          <w:szCs w:val="24"/>
        </w:rPr>
        <w:t xml:space="preserve"> </w:t>
      </w:r>
      <w:r w:rsidR="00EF6DF6" w:rsidRPr="006F365B">
        <w:rPr>
          <w:rFonts w:ascii="Book Antiqua" w:hAnsi="Book Antiqua"/>
          <w:sz w:val="24"/>
          <w:szCs w:val="24"/>
        </w:rPr>
        <w:t xml:space="preserve">precision </w:t>
      </w:r>
      <w:r w:rsidR="0069166E" w:rsidRPr="006F365B">
        <w:rPr>
          <w:rFonts w:ascii="Book Antiqua" w:hAnsi="Book Antiqua"/>
          <w:sz w:val="24"/>
          <w:szCs w:val="24"/>
        </w:rPr>
        <w:t>of our</w:t>
      </w:r>
      <w:r w:rsidR="0069166E" w:rsidRPr="006F365B">
        <w:rPr>
          <w:rFonts w:ascii="Book Antiqua" w:hAnsi="Book Antiqua" w:cs="Arial"/>
          <w:bCs/>
          <w:sz w:val="24"/>
          <w:szCs w:val="24"/>
          <w:shd w:val="clear" w:color="auto" w:fill="F8F8F8"/>
        </w:rPr>
        <w:t xml:space="preserve"> </w:t>
      </w:r>
      <w:r w:rsidR="0069166E" w:rsidRPr="006F365B">
        <w:rPr>
          <w:rFonts w:ascii="Book Antiqua" w:hAnsi="Book Antiqua" w:cs="Arial"/>
          <w:bCs/>
          <w:sz w:val="24"/>
          <w:szCs w:val="24"/>
        </w:rPr>
        <w:t>research</w:t>
      </w:r>
      <w:r w:rsidR="0069166E" w:rsidRPr="006F365B">
        <w:rPr>
          <w:rFonts w:ascii="Book Antiqua" w:hAnsi="Book Antiqua"/>
          <w:sz w:val="24"/>
          <w:szCs w:val="24"/>
        </w:rPr>
        <w:t>.</w:t>
      </w:r>
      <w:r w:rsidR="00723EBA" w:rsidRPr="006F365B">
        <w:rPr>
          <w:rFonts w:ascii="Book Antiqua" w:hAnsi="Book Antiqua" w:cs="Arial"/>
          <w:bCs/>
          <w:sz w:val="24"/>
          <w:szCs w:val="24"/>
        </w:rPr>
        <w:t xml:space="preserve"> The transgenic mouse models</w:t>
      </w:r>
      <w:r w:rsidR="00723EBA" w:rsidRPr="006F365B">
        <w:rPr>
          <w:rFonts w:ascii="Book Antiqua" w:eastAsia="AdobeHeitiStd-Regular" w:hAnsi="Book Antiqua" w:cs="AdobeHeitiStd-Regular"/>
          <w:kern w:val="0"/>
          <w:sz w:val="24"/>
          <w:szCs w:val="24"/>
        </w:rPr>
        <w:t xml:space="preserve"> provide a powerful tool for studying the molecular mechanism of human diseases. </w:t>
      </w:r>
      <w:r w:rsidR="00F8191C" w:rsidRPr="006F365B">
        <w:rPr>
          <w:rFonts w:ascii="Book Antiqua" w:eastAsia="AdobeHeitiStd-Regular" w:hAnsi="Book Antiqua" w:cs="AdobeHeitiStd-Regular"/>
          <w:kern w:val="0"/>
          <w:sz w:val="24"/>
          <w:szCs w:val="24"/>
        </w:rPr>
        <w:t>We can use</w:t>
      </w:r>
      <w:r w:rsidR="00F8191C" w:rsidRPr="006F365B">
        <w:rPr>
          <w:rFonts w:ascii="Book Antiqua" w:hAnsi="Book Antiqua" w:cs="Arial"/>
          <w:bCs/>
          <w:sz w:val="24"/>
          <w:szCs w:val="24"/>
        </w:rPr>
        <w:t xml:space="preserve"> transgenic mouse models of</w:t>
      </w:r>
      <w:r w:rsidR="00F8191C" w:rsidRPr="006F365B">
        <w:rPr>
          <w:rFonts w:ascii="Book Antiqua" w:hAnsi="Book Antiqua"/>
          <w:sz w:val="24"/>
          <w:szCs w:val="24"/>
        </w:rPr>
        <w:t xml:space="preserve"> IL-22 knockout or IL-22 receptor knockout</w:t>
      </w:r>
      <w:r w:rsidR="00F8191C" w:rsidRPr="006F365B">
        <w:rPr>
          <w:rFonts w:ascii="Book Antiqua" w:eastAsia="AdobeHeitiStd-Regular" w:hAnsi="Book Antiqua" w:cs="AdobeHeitiStd-Regular"/>
          <w:kern w:val="0"/>
          <w:sz w:val="24"/>
          <w:szCs w:val="24"/>
        </w:rPr>
        <w:t xml:space="preserve"> to </w:t>
      </w:r>
      <w:r w:rsidR="00F8191C" w:rsidRPr="006F365B">
        <w:rPr>
          <w:rFonts w:ascii="Book Antiqua" w:hAnsi="Book Antiqua"/>
          <w:sz w:val="24"/>
          <w:szCs w:val="24"/>
        </w:rPr>
        <w:t xml:space="preserve">further </w:t>
      </w:r>
      <w:r w:rsidR="004A14FA" w:rsidRPr="006F365B">
        <w:rPr>
          <w:rFonts w:ascii="Book Antiqua" w:hAnsi="Book Antiqua"/>
          <w:sz w:val="24"/>
          <w:szCs w:val="24"/>
        </w:rPr>
        <w:t xml:space="preserve">explore the role of IL-22 and this, without doubt, will increase the accuracy of our conclusions. </w:t>
      </w:r>
      <w:r w:rsidR="00723EBA" w:rsidRPr="006F365B">
        <w:rPr>
          <w:rFonts w:ascii="Book Antiqua" w:eastAsia="AdobeHeitiStd-Regular" w:hAnsi="Book Antiqua" w:cs="AdobeHeitiStd-Regular"/>
          <w:kern w:val="0"/>
          <w:sz w:val="24"/>
          <w:szCs w:val="24"/>
        </w:rPr>
        <w:t>H</w:t>
      </w:r>
      <w:r w:rsidR="00F8191C" w:rsidRPr="006F365B">
        <w:rPr>
          <w:rFonts w:ascii="Book Antiqua" w:eastAsia="AdobeHeitiStd-Regular" w:hAnsi="Book Antiqua" w:cs="AdobeHeitiStd-Regular"/>
          <w:kern w:val="0"/>
          <w:sz w:val="24"/>
          <w:szCs w:val="24"/>
        </w:rPr>
        <w:t>ow</w:t>
      </w:r>
      <w:r w:rsidR="00723EBA" w:rsidRPr="006F365B">
        <w:rPr>
          <w:rFonts w:ascii="Book Antiqua" w:eastAsia="AdobeHeitiStd-Regular" w:hAnsi="Book Antiqua" w:cs="AdobeHeitiStd-Regular"/>
          <w:kern w:val="0"/>
          <w:sz w:val="24"/>
          <w:szCs w:val="24"/>
        </w:rPr>
        <w:t xml:space="preserve">ever, </w:t>
      </w:r>
      <w:r w:rsidR="00F8191C" w:rsidRPr="006F365B">
        <w:rPr>
          <w:rFonts w:ascii="Book Antiqua" w:eastAsia="AdobeHeitiStd-Regular" w:hAnsi="Book Antiqua" w:cs="AdobeHeitiStd-Regular"/>
          <w:kern w:val="0"/>
          <w:sz w:val="24"/>
          <w:szCs w:val="24"/>
        </w:rPr>
        <w:t xml:space="preserve">these </w:t>
      </w:r>
      <w:r w:rsidR="00F8191C" w:rsidRPr="006F365B">
        <w:rPr>
          <w:rFonts w:ascii="Book Antiqua" w:hAnsi="Book Antiqua" w:cs="Arial"/>
          <w:bCs/>
          <w:sz w:val="24"/>
          <w:szCs w:val="24"/>
        </w:rPr>
        <w:t xml:space="preserve">transgenic mouse models are </w:t>
      </w:r>
      <w:r w:rsidR="00723EBA" w:rsidRPr="006F365B">
        <w:rPr>
          <w:rFonts w:ascii="Book Antiqua" w:eastAsia="AdobeHeitiStd-Regular" w:hAnsi="Book Antiqua" w:cs="AdobeHeitiStd-Regular"/>
          <w:kern w:val="0"/>
          <w:sz w:val="24"/>
          <w:szCs w:val="24"/>
        </w:rPr>
        <w:t>very expensive</w:t>
      </w:r>
      <w:r w:rsidR="00F8191C" w:rsidRPr="006F365B">
        <w:rPr>
          <w:rFonts w:ascii="Book Antiqua" w:eastAsia="AdobeHeitiStd-Regular" w:hAnsi="Book Antiqua" w:cs="AdobeHeitiStd-Regular"/>
          <w:kern w:val="0"/>
          <w:sz w:val="24"/>
          <w:szCs w:val="24"/>
        </w:rPr>
        <w:t xml:space="preserve">, </w:t>
      </w:r>
      <w:r w:rsidR="004A14FA" w:rsidRPr="006F365B">
        <w:rPr>
          <w:rFonts w:ascii="Book Antiqua" w:eastAsia="AdobeHeitiStd-Regular" w:hAnsi="Book Antiqua" w:cs="AdobeHeitiStd-Regular"/>
          <w:kern w:val="0"/>
          <w:sz w:val="24"/>
          <w:szCs w:val="24"/>
        </w:rPr>
        <w:t xml:space="preserve">and </w:t>
      </w:r>
      <w:r w:rsidR="00F8191C" w:rsidRPr="006F365B">
        <w:rPr>
          <w:rFonts w:ascii="Book Antiqua" w:eastAsia="AdobeHeitiStd-Regular" w:hAnsi="Book Antiqua" w:cs="AdobeHeitiStd-Regular"/>
          <w:kern w:val="0"/>
          <w:sz w:val="24"/>
          <w:szCs w:val="24"/>
        </w:rPr>
        <w:t>we are short of fund support</w:t>
      </w:r>
      <w:r w:rsidR="004A14FA" w:rsidRPr="006F365B">
        <w:rPr>
          <w:rFonts w:ascii="Book Antiqua" w:eastAsia="AdobeHeitiStd-Regular" w:hAnsi="Book Antiqua" w:cs="AdobeHeitiStd-Regular"/>
          <w:kern w:val="0"/>
          <w:sz w:val="24"/>
          <w:szCs w:val="24"/>
        </w:rPr>
        <w:t xml:space="preserve"> now</w:t>
      </w:r>
      <w:r w:rsidR="00F8191C" w:rsidRPr="006F365B">
        <w:rPr>
          <w:rFonts w:ascii="Book Antiqua" w:eastAsia="AdobeHeitiStd-Regular" w:hAnsi="Book Antiqua" w:cs="AdobeHeitiStd-Regular"/>
          <w:kern w:val="0"/>
          <w:sz w:val="24"/>
          <w:szCs w:val="24"/>
        </w:rPr>
        <w:t>. We will complement the experiments in this respect</w:t>
      </w:r>
      <w:r w:rsidR="00F8191C" w:rsidRPr="006F365B">
        <w:rPr>
          <w:rFonts w:ascii="Book Antiqua" w:hAnsi="Book Antiqua"/>
          <w:sz w:val="24"/>
          <w:szCs w:val="24"/>
        </w:rPr>
        <w:t xml:space="preserve"> </w:t>
      </w:r>
      <w:r w:rsidR="00F8191C" w:rsidRPr="006F365B">
        <w:rPr>
          <w:rFonts w:ascii="Book Antiqua" w:eastAsia="AdobeHeitiStd-Regular" w:hAnsi="Book Antiqua" w:cs="AdobeHeitiStd-Regular"/>
          <w:kern w:val="0"/>
          <w:sz w:val="24"/>
          <w:szCs w:val="24"/>
        </w:rPr>
        <w:t>once we received the funding.</w:t>
      </w:r>
    </w:p>
    <w:p w:rsidR="00BF29DD" w:rsidRPr="006F365B" w:rsidRDefault="00BF29DD" w:rsidP="006F365B">
      <w:pPr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</w:p>
    <w:p w:rsidR="00CF6ACC" w:rsidRPr="006F365B" w:rsidRDefault="00CF6ACC" w:rsidP="006F365B">
      <w:pPr>
        <w:spacing w:line="360" w:lineRule="auto"/>
        <w:rPr>
          <w:rFonts w:ascii="Book Antiqua" w:eastAsia="宋体" w:hAnsi="Book Antiqua" w:cs="宋体"/>
          <w:i/>
          <w:color w:val="FF0000"/>
          <w:kern w:val="0"/>
          <w:sz w:val="24"/>
          <w:szCs w:val="24"/>
        </w:rPr>
      </w:pPr>
      <w:r w:rsidRPr="006F365B">
        <w:rPr>
          <w:rFonts w:ascii="Book Antiqua" w:eastAsia="宋体" w:hAnsi="Book Antiqua" w:cs="宋体"/>
          <w:i/>
          <w:color w:val="FF0000"/>
          <w:kern w:val="0"/>
          <w:sz w:val="24"/>
          <w:szCs w:val="24"/>
        </w:rPr>
        <w:t>Comment 4:</w:t>
      </w:r>
      <w:r w:rsidR="00A62C32" w:rsidRPr="006F365B">
        <w:rPr>
          <w:rFonts w:ascii="Book Antiqua" w:hAnsi="Book Antiqua"/>
          <w:i/>
          <w:color w:val="FF0000"/>
          <w:sz w:val="24"/>
          <w:szCs w:val="24"/>
        </w:rPr>
        <w:t xml:space="preserve"> IL-22 is injected before SAP onset, limiting the clinical applicability of their findings. The authors should at least include some experiments with therapeutic IL-22 application.</w:t>
      </w:r>
    </w:p>
    <w:p w:rsidR="0069166E" w:rsidRPr="006F365B" w:rsidRDefault="0069166E" w:rsidP="006F365B">
      <w:pPr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</w:p>
    <w:p w:rsidR="006F365B" w:rsidRPr="006F365B" w:rsidRDefault="00C93092" w:rsidP="006F365B">
      <w:pPr>
        <w:spacing w:line="360" w:lineRule="auto"/>
        <w:rPr>
          <w:rFonts w:ascii="Book Antiqua" w:hAnsi="Book Antiqua"/>
          <w:sz w:val="24"/>
          <w:szCs w:val="24"/>
        </w:rPr>
      </w:pPr>
      <w:r w:rsidRPr="006F365B">
        <w:rPr>
          <w:rFonts w:ascii="Book Antiqua" w:eastAsia="宋体" w:hAnsi="Book Antiqua" w:cs="宋体"/>
          <w:kern w:val="0"/>
          <w:sz w:val="24"/>
          <w:szCs w:val="24"/>
        </w:rPr>
        <w:t>Answer: Reviewer 1 requires that</w:t>
      </w:r>
      <w:r w:rsidR="005C53E2" w:rsidRPr="006F365B">
        <w:rPr>
          <w:rFonts w:ascii="Book Antiqua" w:eastAsia="宋体" w:hAnsi="Book Antiqua" w:cs="宋体"/>
          <w:kern w:val="0"/>
          <w:sz w:val="24"/>
          <w:szCs w:val="24"/>
        </w:rPr>
        <w:t xml:space="preserve"> we </w:t>
      </w:r>
      <w:r w:rsidR="005C53E2" w:rsidRPr="006F365B">
        <w:rPr>
          <w:rFonts w:ascii="Book Antiqua" w:hAnsi="Book Antiqua"/>
          <w:sz w:val="24"/>
          <w:szCs w:val="24"/>
        </w:rPr>
        <w:t>should</w:t>
      </w:r>
      <w:r w:rsidR="00BF29DD" w:rsidRPr="006F365B">
        <w:rPr>
          <w:rFonts w:ascii="Book Antiqua" w:hAnsi="Book Antiqua"/>
          <w:sz w:val="24"/>
          <w:szCs w:val="24"/>
        </w:rPr>
        <w:t xml:space="preserve"> </w:t>
      </w:r>
      <w:r w:rsidR="0046443B" w:rsidRPr="006F365B">
        <w:rPr>
          <w:rFonts w:ascii="Book Antiqua" w:hAnsi="Book Antiqua"/>
          <w:sz w:val="24"/>
          <w:szCs w:val="24"/>
        </w:rPr>
        <w:t xml:space="preserve">explore the </w:t>
      </w:r>
      <w:r w:rsidR="0046443B" w:rsidRPr="006F365B">
        <w:rPr>
          <w:rFonts w:ascii="Book Antiqua" w:hAnsi="Book Antiqua" w:cs="Arial"/>
          <w:sz w:val="24"/>
          <w:szCs w:val="24"/>
        </w:rPr>
        <w:t xml:space="preserve">therapeutical effect of IL-22 by giving </w:t>
      </w:r>
      <w:r w:rsidR="0046443B" w:rsidRPr="006F365B">
        <w:rPr>
          <w:rFonts w:ascii="Book Antiqua" w:hAnsi="Book Antiqua"/>
          <w:sz w:val="24"/>
          <w:szCs w:val="24"/>
        </w:rPr>
        <w:t xml:space="preserve">rIL-22 </w:t>
      </w:r>
      <w:r w:rsidR="0046443B" w:rsidRPr="006F365B">
        <w:rPr>
          <w:rFonts w:ascii="Book Antiqua" w:hAnsi="Book Antiqua" w:cs="Arial"/>
          <w:sz w:val="24"/>
          <w:szCs w:val="24"/>
        </w:rPr>
        <w:t>after the model was established so as to increase the</w:t>
      </w:r>
      <w:r w:rsidR="0046443B" w:rsidRPr="006F365B">
        <w:rPr>
          <w:rFonts w:ascii="Book Antiqua" w:hAnsi="Book Antiqua"/>
          <w:i/>
          <w:color w:val="FF0000"/>
          <w:sz w:val="24"/>
          <w:szCs w:val="24"/>
        </w:rPr>
        <w:t xml:space="preserve"> </w:t>
      </w:r>
      <w:r w:rsidR="0046443B" w:rsidRPr="006F365B">
        <w:rPr>
          <w:rFonts w:ascii="Book Antiqua" w:hAnsi="Book Antiqua"/>
          <w:sz w:val="24"/>
          <w:szCs w:val="24"/>
        </w:rPr>
        <w:t>clinical applicability of their findings.</w:t>
      </w:r>
      <w:r w:rsidR="005C53E2" w:rsidRPr="006F365B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r w:rsidRPr="006F365B">
        <w:rPr>
          <w:rFonts w:ascii="Book Antiqua" w:eastAsia="宋体" w:hAnsi="Book Antiqua" w:cs="宋体"/>
          <w:kern w:val="0"/>
          <w:sz w:val="24"/>
          <w:szCs w:val="24"/>
        </w:rPr>
        <w:t xml:space="preserve">In our previously submitted </w:t>
      </w:r>
      <w:r w:rsidR="00A62C32" w:rsidRPr="006F365B">
        <w:rPr>
          <w:rFonts w:ascii="Book Antiqua" w:eastAsia="宋体" w:hAnsi="Book Antiqua" w:cs="宋体"/>
          <w:kern w:val="0"/>
          <w:sz w:val="24"/>
          <w:szCs w:val="24"/>
        </w:rPr>
        <w:t>manuscript</w:t>
      </w:r>
      <w:r w:rsidRPr="006F365B">
        <w:rPr>
          <w:rFonts w:ascii="Book Antiqua" w:eastAsia="宋体" w:hAnsi="Book Antiqua" w:cs="宋体"/>
          <w:kern w:val="0"/>
          <w:sz w:val="24"/>
          <w:szCs w:val="24"/>
        </w:rPr>
        <w:t>, we</w:t>
      </w:r>
      <w:r w:rsidR="0069166E" w:rsidRPr="006F365B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r w:rsidR="0069166E" w:rsidRPr="006F365B">
        <w:rPr>
          <w:rFonts w:ascii="Book Antiqua" w:eastAsia="宋体" w:hAnsi="Book Antiqua" w:cs="Times New Roman"/>
          <w:sz w:val="24"/>
          <w:szCs w:val="24"/>
        </w:rPr>
        <w:t xml:space="preserve">investigate </w:t>
      </w:r>
      <w:r w:rsidR="0069166E" w:rsidRPr="006F365B">
        <w:rPr>
          <w:rFonts w:ascii="Book Antiqua" w:eastAsia="宋体" w:hAnsi="Book Antiqua" w:cs="Times New Roman"/>
          <w:kern w:val="0"/>
          <w:sz w:val="24"/>
          <w:szCs w:val="24"/>
        </w:rPr>
        <w:t xml:space="preserve">the potential protective </w:t>
      </w:r>
      <w:r w:rsidR="0069166E" w:rsidRPr="006F365B">
        <w:rPr>
          <w:rFonts w:ascii="Book Antiqua" w:eastAsia="宋体" w:hAnsi="Book Antiqua" w:cs="Times New Roman"/>
          <w:bCs/>
          <w:kern w:val="0"/>
          <w:sz w:val="24"/>
          <w:szCs w:val="24"/>
        </w:rPr>
        <w:t>effect</w:t>
      </w:r>
      <w:r w:rsidR="0069166E" w:rsidRPr="006F365B">
        <w:rPr>
          <w:rFonts w:ascii="Book Antiqua" w:eastAsia="宋体" w:hAnsi="Book Antiqua" w:cs="Times New Roman"/>
          <w:kern w:val="0"/>
          <w:sz w:val="24"/>
          <w:szCs w:val="24"/>
        </w:rPr>
        <w:t xml:space="preserve"> of</w:t>
      </w:r>
      <w:r w:rsidR="0069166E" w:rsidRPr="006F365B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69166E" w:rsidRPr="006F365B">
        <w:rPr>
          <w:rFonts w:ascii="Book Antiqua" w:hAnsi="Book Antiqua"/>
          <w:sz w:val="24"/>
          <w:szCs w:val="24"/>
        </w:rPr>
        <w:t>rIL-22</w:t>
      </w:r>
      <w:r w:rsidR="0069166E" w:rsidRPr="006F365B">
        <w:rPr>
          <w:rFonts w:ascii="Book Antiqua" w:eastAsia="宋体" w:hAnsi="Book Antiqua" w:cs="Times New Roman"/>
          <w:sz w:val="24"/>
          <w:szCs w:val="24"/>
        </w:rPr>
        <w:t xml:space="preserve"> on </w:t>
      </w:r>
      <w:bookmarkStart w:id="4" w:name="OLE_LINK36"/>
      <w:bookmarkStart w:id="5" w:name="OLE_LINK37"/>
      <w:r w:rsidR="0069166E" w:rsidRPr="006F365B">
        <w:rPr>
          <w:rFonts w:ascii="Book Antiqua" w:hAnsi="Book Antiqua"/>
          <w:sz w:val="24"/>
          <w:szCs w:val="24"/>
        </w:rPr>
        <w:t>SAP-</w:t>
      </w:r>
      <w:r w:rsidR="0069166E" w:rsidRPr="006F365B">
        <w:rPr>
          <w:rFonts w:ascii="Book Antiqua" w:eastAsia="宋体" w:hAnsi="Book Antiqua" w:cs="Times New Roman"/>
          <w:sz w:val="24"/>
          <w:szCs w:val="24"/>
        </w:rPr>
        <w:t>associated lung injury</w:t>
      </w:r>
      <w:bookmarkEnd w:id="4"/>
      <w:bookmarkEnd w:id="5"/>
      <w:r w:rsidR="00F22CB5" w:rsidRPr="006F365B">
        <w:rPr>
          <w:rFonts w:ascii="Book Antiqua" w:hAnsi="Book Antiqua"/>
          <w:sz w:val="24"/>
          <w:szCs w:val="24"/>
        </w:rPr>
        <w:t xml:space="preserve"> in mice by injecting IL-22 </w:t>
      </w:r>
      <w:r w:rsidR="00F22CB5" w:rsidRPr="006F365B">
        <w:rPr>
          <w:rStyle w:val="a6"/>
          <w:rFonts w:ascii="Book Antiqua" w:eastAsia="宋体" w:hAnsi="Book Antiqua" w:cs="Tahoma"/>
          <w:b w:val="0"/>
          <w:sz w:val="24"/>
          <w:szCs w:val="24"/>
          <w:shd w:val="clear" w:color="auto" w:fill="FFFFFF"/>
        </w:rPr>
        <w:t>subcutaneously</w:t>
      </w:r>
      <w:r w:rsidR="00F22CB5" w:rsidRPr="006F365B">
        <w:rPr>
          <w:rFonts w:ascii="Book Antiqua" w:hAnsi="Book Antiqua"/>
          <w:sz w:val="24"/>
          <w:szCs w:val="24"/>
        </w:rPr>
        <w:t xml:space="preserve"> before SAP onset</w:t>
      </w:r>
      <w:r w:rsidR="00F22CB5" w:rsidRPr="006F365B">
        <w:rPr>
          <w:rFonts w:ascii="Book Antiqua" w:hAnsi="Book Antiqua"/>
          <w:i/>
          <w:color w:val="FF0000"/>
          <w:sz w:val="24"/>
          <w:szCs w:val="24"/>
        </w:rPr>
        <w:t xml:space="preserve"> </w:t>
      </w:r>
      <w:r w:rsidR="00F22CB5" w:rsidRPr="006F365B">
        <w:rPr>
          <w:rFonts w:ascii="Book Antiqua" w:hAnsi="Book Antiqua"/>
          <w:sz w:val="24"/>
          <w:szCs w:val="24"/>
        </w:rPr>
        <w:t>which limits the clinical applicability of our findings.</w:t>
      </w:r>
      <w:r w:rsidR="00F22CB5" w:rsidRPr="006F365B">
        <w:rPr>
          <w:rFonts w:ascii="Book Antiqua" w:hAnsi="Book Antiqua" w:cs="Tahoma"/>
          <w:color w:val="666666"/>
          <w:sz w:val="24"/>
          <w:szCs w:val="24"/>
        </w:rPr>
        <w:t xml:space="preserve"> </w:t>
      </w:r>
      <w:r w:rsidR="0046443B" w:rsidRPr="006F365B">
        <w:rPr>
          <w:rFonts w:ascii="Book Antiqua" w:hAnsi="Book Antiqua" w:cs="Tahoma"/>
          <w:sz w:val="24"/>
          <w:szCs w:val="24"/>
        </w:rPr>
        <w:t xml:space="preserve">In our experiment, </w:t>
      </w:r>
      <w:r w:rsidR="00F22CB5" w:rsidRPr="006F365B">
        <w:rPr>
          <w:rFonts w:ascii="Book Antiqua" w:eastAsia="ArialNarrow" w:hAnsi="Book Antiqua" w:cs="ArialNarrow"/>
          <w:kern w:val="0"/>
          <w:sz w:val="24"/>
          <w:szCs w:val="24"/>
        </w:rPr>
        <w:t xml:space="preserve">IL-22 was demonstrated to </w:t>
      </w:r>
      <w:r w:rsidR="00F22CB5" w:rsidRPr="006F365B">
        <w:rPr>
          <w:rFonts w:ascii="Book Antiqua" w:eastAsia="宋体" w:hAnsi="Book Antiqua" w:cs="Times New Roman"/>
          <w:kern w:val="0"/>
          <w:sz w:val="24"/>
          <w:szCs w:val="24"/>
        </w:rPr>
        <w:t>alleviate</w:t>
      </w:r>
      <w:r w:rsidR="00F22CB5" w:rsidRPr="006F365B">
        <w:rPr>
          <w:rFonts w:ascii="Book Antiqua" w:eastAsia="宋体" w:hAnsi="Book Antiqua" w:cs="Times New Roman"/>
          <w:sz w:val="24"/>
          <w:szCs w:val="24"/>
        </w:rPr>
        <w:t xml:space="preserve"> acute severe pancreatitis associated acute lung injury</w:t>
      </w:r>
      <w:r w:rsidR="00F22CB5" w:rsidRPr="006F365B">
        <w:rPr>
          <w:rFonts w:ascii="Book Antiqua" w:eastAsia="宋体" w:hAnsi="Book Antiqua" w:cs="Times New Roman"/>
          <w:kern w:val="0"/>
          <w:sz w:val="24"/>
          <w:szCs w:val="24"/>
        </w:rPr>
        <w:t xml:space="preserve"> in mice </w:t>
      </w:r>
      <w:r w:rsidR="00F22CB5" w:rsidRPr="006F365B">
        <w:rPr>
          <w:rFonts w:ascii="Book Antiqua" w:eastAsia="宋体" w:hAnsi="Book Antiqua" w:cs="Times New Roman"/>
          <w:sz w:val="24"/>
          <w:szCs w:val="24"/>
        </w:rPr>
        <w:t>by enhancing the expression of anti-apoptosis</w:t>
      </w:r>
      <w:r w:rsidR="001E7B0A">
        <w:rPr>
          <w:rFonts w:ascii="Book Antiqua" w:eastAsia="宋体" w:hAnsi="Book Antiqua" w:cs="Times New Roman"/>
          <w:sz w:val="24"/>
          <w:szCs w:val="24"/>
        </w:rPr>
        <w:t xml:space="preserve"> genes such as Bcl-2 and Bcl-xL, </w:t>
      </w:r>
      <w:r w:rsidR="00F22CB5" w:rsidRPr="006F365B">
        <w:rPr>
          <w:rFonts w:ascii="Book Antiqua" w:eastAsia="宋体" w:hAnsi="Book Antiqua" w:cs="Times New Roman"/>
          <w:sz w:val="24"/>
          <w:szCs w:val="24"/>
        </w:rPr>
        <w:t>through the STAT3 signaling pathway.</w:t>
      </w:r>
      <w:r w:rsidR="00D51A81" w:rsidRPr="006F365B">
        <w:rPr>
          <w:rFonts w:ascii="Book Antiqua" w:hAnsi="Book Antiqua" w:cs="Arial"/>
          <w:b/>
          <w:bCs/>
          <w:color w:val="2B2B2B"/>
          <w:sz w:val="24"/>
          <w:szCs w:val="24"/>
        </w:rPr>
        <w:t xml:space="preserve"> </w:t>
      </w:r>
      <w:r w:rsidR="0046443B" w:rsidRPr="006F365B">
        <w:rPr>
          <w:rFonts w:ascii="Book Antiqua" w:hAnsi="Book Antiqua" w:cs="Arial"/>
          <w:bCs/>
          <w:sz w:val="24"/>
          <w:szCs w:val="24"/>
        </w:rPr>
        <w:t xml:space="preserve">This is a preliminary exploration of the functions of IL-22. </w:t>
      </w:r>
      <w:r w:rsidR="00D51A81" w:rsidRPr="006F365B">
        <w:rPr>
          <w:rFonts w:ascii="Book Antiqua" w:hAnsi="Book Antiqua" w:cs="Arial"/>
          <w:bCs/>
          <w:sz w:val="24"/>
          <w:szCs w:val="24"/>
        </w:rPr>
        <w:t>Next, on this basis, we will carry out further research to</w:t>
      </w:r>
      <w:r w:rsidR="00D51A81" w:rsidRPr="006F365B">
        <w:rPr>
          <w:rFonts w:ascii="Book Antiqua" w:hAnsi="Book Antiqua" w:cs="Arial"/>
          <w:sz w:val="24"/>
          <w:szCs w:val="24"/>
        </w:rPr>
        <w:t xml:space="preserve"> determine the therapeutical effect of IL-22 by giving </w:t>
      </w:r>
      <w:r w:rsidR="00D51A81" w:rsidRPr="006F365B">
        <w:rPr>
          <w:rFonts w:ascii="Book Antiqua" w:hAnsi="Book Antiqua"/>
          <w:sz w:val="24"/>
          <w:szCs w:val="24"/>
        </w:rPr>
        <w:t xml:space="preserve">rIL-22 </w:t>
      </w:r>
      <w:r w:rsidR="00D51A81" w:rsidRPr="006F365B">
        <w:rPr>
          <w:rFonts w:ascii="Book Antiqua" w:hAnsi="Book Antiqua" w:cs="Arial"/>
          <w:sz w:val="24"/>
          <w:szCs w:val="24"/>
        </w:rPr>
        <w:t>after the model was established. But now</w:t>
      </w:r>
      <w:r w:rsidR="006F365B" w:rsidRPr="006F365B">
        <w:rPr>
          <w:rFonts w:ascii="Book Antiqua" w:hAnsi="Book Antiqua" w:cs="Minion-Semibold"/>
          <w:bCs/>
          <w:kern w:val="0"/>
          <w:sz w:val="24"/>
          <w:szCs w:val="24"/>
        </w:rPr>
        <w:t>，</w:t>
      </w:r>
      <w:r w:rsidR="006F365B" w:rsidRPr="006F365B">
        <w:rPr>
          <w:rFonts w:ascii="Book Antiqua" w:hAnsi="Book Antiqua" w:cs="Minion-Semibold"/>
          <w:bCs/>
          <w:kern w:val="0"/>
          <w:sz w:val="24"/>
          <w:szCs w:val="24"/>
        </w:rPr>
        <w:t>d</w:t>
      </w:r>
      <w:r w:rsidR="006F365B" w:rsidRPr="006F365B">
        <w:rPr>
          <w:rFonts w:ascii="Book Antiqua" w:hAnsi="Book Antiqua"/>
          <w:sz w:val="24"/>
          <w:szCs w:val="24"/>
        </w:rPr>
        <w:t>ue to limited laboratory conditions and fund</w:t>
      </w:r>
      <w:r w:rsidR="006F365B" w:rsidRPr="006F365B">
        <w:rPr>
          <w:rFonts w:ascii="Book Antiqua" w:eastAsia="AdobeHeitiStd-Regular" w:hAnsi="Book Antiqua" w:cs="AdobeHeitiStd-Regular"/>
          <w:kern w:val="0"/>
          <w:sz w:val="24"/>
          <w:szCs w:val="24"/>
        </w:rPr>
        <w:t xml:space="preserve"> support</w:t>
      </w:r>
      <w:r w:rsidR="006F365B" w:rsidRPr="006F365B">
        <w:rPr>
          <w:rFonts w:ascii="Book Antiqua" w:hAnsi="Book Antiqua"/>
          <w:sz w:val="24"/>
          <w:szCs w:val="24"/>
        </w:rPr>
        <w:t>，</w:t>
      </w:r>
      <w:r w:rsidR="006F365B" w:rsidRPr="006F365B">
        <w:rPr>
          <w:rFonts w:ascii="Book Antiqua" w:hAnsi="Book Antiqua"/>
          <w:sz w:val="24"/>
          <w:szCs w:val="24"/>
        </w:rPr>
        <w:t>We can't supplement this part of the experiment.</w:t>
      </w:r>
      <w:r w:rsidR="006F365B" w:rsidRPr="006F365B">
        <w:rPr>
          <w:rFonts w:ascii="Book Antiqua" w:eastAsia="AdobeHeitiStd-Regular" w:hAnsi="Book Antiqua" w:cs="AdobeHeitiStd-Regular"/>
          <w:kern w:val="0"/>
          <w:sz w:val="24"/>
          <w:szCs w:val="24"/>
        </w:rPr>
        <w:t xml:space="preserve"> We will complement the experiments in this respect</w:t>
      </w:r>
      <w:r w:rsidR="006F365B" w:rsidRPr="006F365B">
        <w:rPr>
          <w:rFonts w:ascii="Book Antiqua" w:hAnsi="Book Antiqua"/>
          <w:sz w:val="24"/>
          <w:szCs w:val="24"/>
        </w:rPr>
        <w:t xml:space="preserve"> </w:t>
      </w:r>
      <w:r w:rsidR="006F365B" w:rsidRPr="006F365B">
        <w:rPr>
          <w:rFonts w:ascii="Book Antiqua" w:eastAsia="AdobeHeitiStd-Regular" w:hAnsi="Book Antiqua" w:cs="AdobeHeitiStd-Regular"/>
          <w:kern w:val="0"/>
          <w:sz w:val="24"/>
          <w:szCs w:val="24"/>
        </w:rPr>
        <w:t>once we received the funding.</w:t>
      </w:r>
    </w:p>
    <w:p w:rsidR="00993396" w:rsidRPr="006F365B" w:rsidRDefault="00993396" w:rsidP="006F365B">
      <w:pPr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</w:p>
    <w:p w:rsidR="00A62C32" w:rsidRPr="006F365B" w:rsidRDefault="00CF6ACC" w:rsidP="006F365B">
      <w:pPr>
        <w:spacing w:line="360" w:lineRule="auto"/>
        <w:rPr>
          <w:rFonts w:ascii="Book Antiqua" w:hAnsi="Book Antiqua"/>
          <w:i/>
          <w:color w:val="FF0000"/>
          <w:sz w:val="24"/>
          <w:szCs w:val="24"/>
        </w:rPr>
      </w:pPr>
      <w:r w:rsidRPr="006F365B">
        <w:rPr>
          <w:rFonts w:ascii="Book Antiqua" w:eastAsia="宋体" w:hAnsi="Book Antiqua" w:cs="宋体"/>
          <w:i/>
          <w:color w:val="FF0000"/>
          <w:kern w:val="0"/>
          <w:sz w:val="24"/>
          <w:szCs w:val="24"/>
        </w:rPr>
        <w:t>Comment 5:</w:t>
      </w:r>
      <w:r w:rsidR="00A62C32" w:rsidRPr="006F365B">
        <w:rPr>
          <w:rFonts w:ascii="Book Antiqua" w:hAnsi="Book Antiqua"/>
          <w:i/>
          <w:color w:val="FF0000"/>
          <w:sz w:val="24"/>
          <w:szCs w:val="24"/>
        </w:rPr>
        <w:t xml:space="preserve"> The authors speculate about apoptosis. This could have been easily tested on tissue sections and would have further supported the authors’ conclusions.</w:t>
      </w:r>
    </w:p>
    <w:p w:rsidR="006F365B" w:rsidRPr="006F365B" w:rsidRDefault="006F365B" w:rsidP="006F365B">
      <w:pPr>
        <w:spacing w:line="360" w:lineRule="auto"/>
        <w:rPr>
          <w:rFonts w:ascii="Book Antiqua" w:eastAsia="宋体" w:hAnsi="Book Antiqua" w:cs="宋体"/>
          <w:i/>
          <w:color w:val="FF0000"/>
          <w:kern w:val="0"/>
          <w:sz w:val="24"/>
          <w:szCs w:val="24"/>
        </w:rPr>
      </w:pPr>
    </w:p>
    <w:p w:rsidR="006F365B" w:rsidRPr="006F365B" w:rsidRDefault="00C93092" w:rsidP="006F365B">
      <w:pPr>
        <w:spacing w:line="360" w:lineRule="auto"/>
        <w:rPr>
          <w:rFonts w:ascii="Book Antiqua" w:hAnsi="Book Antiqua"/>
          <w:sz w:val="24"/>
          <w:szCs w:val="24"/>
        </w:rPr>
      </w:pPr>
      <w:r w:rsidRPr="006F365B">
        <w:rPr>
          <w:rFonts w:ascii="Book Antiqua" w:eastAsia="宋体" w:hAnsi="Book Antiqua" w:cs="宋体"/>
          <w:kern w:val="0"/>
          <w:sz w:val="24"/>
          <w:szCs w:val="24"/>
        </w:rPr>
        <w:t>Answer: Reviewer 1 requires that</w:t>
      </w:r>
      <w:r w:rsidR="00993396" w:rsidRPr="006F365B">
        <w:rPr>
          <w:rFonts w:ascii="Book Antiqua" w:eastAsia="宋体" w:hAnsi="Book Antiqua" w:cs="宋体"/>
          <w:kern w:val="0"/>
          <w:sz w:val="24"/>
          <w:szCs w:val="24"/>
        </w:rPr>
        <w:t xml:space="preserve"> we should</w:t>
      </w:r>
      <w:r w:rsidR="00993396" w:rsidRPr="006F365B">
        <w:rPr>
          <w:rFonts w:ascii="Book Antiqua" w:hAnsi="Book Antiqua"/>
          <w:sz w:val="24"/>
          <w:szCs w:val="24"/>
        </w:rPr>
        <w:t xml:space="preserve"> test</w:t>
      </w:r>
      <w:r w:rsidR="00F73465" w:rsidRPr="006F365B">
        <w:rPr>
          <w:rFonts w:ascii="Book Antiqua" w:eastAsia="MinionPro-Regular" w:hAnsi="Book Antiqua" w:cs="Tahoma"/>
          <w:sz w:val="24"/>
          <w:szCs w:val="24"/>
        </w:rPr>
        <w:t xml:space="preserve"> epithelial/endothelial cell apoptosis</w:t>
      </w:r>
      <w:r w:rsidR="00993396" w:rsidRPr="006F365B">
        <w:rPr>
          <w:rFonts w:ascii="Book Antiqua" w:hAnsi="Book Antiqua"/>
          <w:sz w:val="24"/>
          <w:szCs w:val="24"/>
        </w:rPr>
        <w:t xml:space="preserve"> on the </w:t>
      </w:r>
      <w:r w:rsidR="00F73465" w:rsidRPr="006F365B">
        <w:rPr>
          <w:rFonts w:ascii="Book Antiqua" w:hAnsi="Book Antiqua"/>
          <w:sz w:val="24"/>
          <w:szCs w:val="24"/>
        </w:rPr>
        <w:t xml:space="preserve">lung </w:t>
      </w:r>
      <w:r w:rsidR="00993396" w:rsidRPr="006F365B">
        <w:rPr>
          <w:rFonts w:ascii="Book Antiqua" w:hAnsi="Book Antiqua"/>
          <w:sz w:val="24"/>
          <w:szCs w:val="24"/>
        </w:rPr>
        <w:t>tissue sections</w:t>
      </w:r>
      <w:r w:rsidR="00993396" w:rsidRPr="006F365B">
        <w:rPr>
          <w:rFonts w:ascii="Book Antiqua" w:eastAsia="宋体" w:hAnsi="Book Antiqua" w:cs="宋体"/>
          <w:kern w:val="0"/>
          <w:sz w:val="24"/>
          <w:szCs w:val="24"/>
        </w:rPr>
        <w:t xml:space="preserve"> in order to</w:t>
      </w:r>
      <w:r w:rsidR="00F73465" w:rsidRPr="006F365B">
        <w:rPr>
          <w:rFonts w:ascii="Book Antiqua" w:hAnsi="Book Antiqua"/>
          <w:sz w:val="24"/>
          <w:szCs w:val="24"/>
        </w:rPr>
        <w:t xml:space="preserve"> further support our results</w:t>
      </w:r>
      <w:r w:rsidR="00993396" w:rsidRPr="006F365B">
        <w:rPr>
          <w:rFonts w:ascii="Book Antiqua" w:eastAsia="宋体" w:hAnsi="Book Antiqua" w:cs="宋体"/>
          <w:kern w:val="0"/>
          <w:sz w:val="24"/>
          <w:szCs w:val="24"/>
        </w:rPr>
        <w:t>.</w:t>
      </w:r>
      <w:r w:rsidR="00F73465" w:rsidRPr="006F365B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r w:rsidRPr="006F365B">
        <w:rPr>
          <w:rFonts w:ascii="Book Antiqua" w:eastAsia="宋体" w:hAnsi="Book Antiqua" w:cs="宋体"/>
          <w:kern w:val="0"/>
          <w:sz w:val="24"/>
          <w:szCs w:val="24"/>
        </w:rPr>
        <w:t xml:space="preserve">In our previously submitted </w:t>
      </w:r>
      <w:r w:rsidR="00A62C32" w:rsidRPr="006F365B">
        <w:rPr>
          <w:rFonts w:ascii="Book Antiqua" w:eastAsia="宋体" w:hAnsi="Book Antiqua" w:cs="宋体"/>
          <w:kern w:val="0"/>
          <w:sz w:val="24"/>
          <w:szCs w:val="24"/>
        </w:rPr>
        <w:t>manuscript</w:t>
      </w:r>
      <w:r w:rsidRPr="006F365B">
        <w:rPr>
          <w:rFonts w:ascii="Book Antiqua" w:eastAsia="宋体" w:hAnsi="Book Antiqua" w:cs="宋体"/>
          <w:kern w:val="0"/>
          <w:sz w:val="24"/>
          <w:szCs w:val="24"/>
        </w:rPr>
        <w:t>, we</w:t>
      </w:r>
      <w:r w:rsidR="00F73465" w:rsidRPr="006F365B">
        <w:rPr>
          <w:rFonts w:ascii="Book Antiqua" w:eastAsia="宋体" w:hAnsi="Book Antiqua" w:cs="宋体"/>
          <w:kern w:val="0"/>
          <w:sz w:val="24"/>
          <w:szCs w:val="24"/>
        </w:rPr>
        <w:t xml:space="preserve"> found that</w:t>
      </w:r>
      <w:r w:rsidR="00F73465" w:rsidRPr="006F365B">
        <w:rPr>
          <w:rFonts w:ascii="Book Antiqua" w:eastAsia="AdvGulliv-R" w:hAnsi="Book Antiqua" w:cs="Tahoma"/>
          <w:sz w:val="24"/>
          <w:szCs w:val="24"/>
        </w:rPr>
        <w:t xml:space="preserve"> mice with SAP </w:t>
      </w:r>
      <w:r w:rsidR="00F73465" w:rsidRPr="006F365B">
        <w:rPr>
          <w:rFonts w:ascii="Book Antiqua" w:eastAsia="宋体" w:hAnsi="Book Antiqua" w:cs="Tahoma"/>
          <w:sz w:val="24"/>
          <w:szCs w:val="24"/>
        </w:rPr>
        <w:t xml:space="preserve">associated lung injury </w:t>
      </w:r>
      <w:r w:rsidR="00F73465" w:rsidRPr="006F365B">
        <w:rPr>
          <w:rFonts w:ascii="Book Antiqua" w:eastAsia="AdvGulliv-R" w:hAnsi="Book Antiqua" w:cs="Tahoma"/>
          <w:sz w:val="24"/>
          <w:szCs w:val="24"/>
        </w:rPr>
        <w:t xml:space="preserve">were responsive to rIL-22 administration </w:t>
      </w:r>
      <w:r w:rsidR="00F73465" w:rsidRPr="006F365B">
        <w:rPr>
          <w:rFonts w:ascii="Book Antiqua" w:eastAsia="宋体" w:hAnsi="Book Antiqua" w:cs="Tahoma"/>
          <w:sz w:val="24"/>
          <w:szCs w:val="24"/>
        </w:rPr>
        <w:t>by enhancing the expression of anti-apoptosis genes</w:t>
      </w:r>
      <w:r w:rsidR="00F73465" w:rsidRPr="006F365B">
        <w:rPr>
          <w:rFonts w:ascii="Book Antiqua" w:hAnsi="Book Antiqua" w:cs="Tahoma"/>
          <w:sz w:val="24"/>
          <w:szCs w:val="24"/>
        </w:rPr>
        <w:t xml:space="preserve"> </w:t>
      </w:r>
      <w:r w:rsidR="00F73465" w:rsidRPr="006F365B">
        <w:rPr>
          <w:rFonts w:ascii="Book Antiqua" w:eastAsia="宋体" w:hAnsi="Book Antiqua" w:cs="Tahoma"/>
          <w:sz w:val="24"/>
          <w:szCs w:val="24"/>
        </w:rPr>
        <w:t>such as Bcl-2 and Bcl-xL through the STAT3 signaling pathway.</w:t>
      </w:r>
      <w:r w:rsidR="00683DCA" w:rsidRPr="006F365B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r w:rsidR="00683DCA" w:rsidRPr="000E4E60">
        <w:rPr>
          <w:rFonts w:ascii="Book Antiqua" w:eastAsia="宋体" w:hAnsi="Book Antiqua" w:cs="Times New Roman"/>
          <w:kern w:val="0"/>
          <w:sz w:val="24"/>
          <w:szCs w:val="24"/>
        </w:rPr>
        <w:t>Apoptosis is a key mechanism causing cell death</w:t>
      </w:r>
      <w:r w:rsidR="00683DCA" w:rsidRPr="006F365B">
        <w:rPr>
          <w:rFonts w:ascii="Book Antiqua" w:eastAsia="宋体" w:hAnsi="Book Antiqua" w:cs="Times New Roman"/>
          <w:kern w:val="0"/>
          <w:sz w:val="24"/>
          <w:szCs w:val="24"/>
        </w:rPr>
        <w:t xml:space="preserve"> and organ diseases, and </w:t>
      </w:r>
      <w:r w:rsidR="00683DCA" w:rsidRPr="000E4E60">
        <w:rPr>
          <w:rFonts w:ascii="Book Antiqua" w:eastAsia="宋体" w:hAnsi="Book Antiqua" w:cs="Times New Roman"/>
          <w:kern w:val="0"/>
          <w:sz w:val="24"/>
          <w:szCs w:val="24"/>
        </w:rPr>
        <w:t xml:space="preserve">failure of apoptosis is contribute to the </w:t>
      </w:r>
      <w:r w:rsidR="00683DCA" w:rsidRPr="006F365B">
        <w:rPr>
          <w:rFonts w:ascii="Book Antiqua" w:eastAsia="宋体" w:hAnsi="Book Antiqua" w:cs="Times New Roman"/>
          <w:kern w:val="0"/>
          <w:sz w:val="24"/>
          <w:szCs w:val="24"/>
        </w:rPr>
        <w:t>recovery</w:t>
      </w:r>
      <w:r w:rsidR="00683DCA" w:rsidRPr="000E4E60">
        <w:rPr>
          <w:rFonts w:ascii="Book Antiqua" w:eastAsia="宋体" w:hAnsi="Book Antiqua" w:cs="Times New Roman"/>
          <w:kern w:val="0"/>
          <w:sz w:val="24"/>
          <w:szCs w:val="24"/>
        </w:rPr>
        <w:t xml:space="preserve"> of </w:t>
      </w:r>
      <w:r w:rsidR="00683DCA" w:rsidRPr="006F365B">
        <w:rPr>
          <w:rFonts w:ascii="Book Antiqua" w:eastAsia="宋体" w:hAnsi="Book Antiqua" w:cs="Times New Roman"/>
          <w:kern w:val="0"/>
          <w:sz w:val="24"/>
          <w:szCs w:val="24"/>
        </w:rPr>
        <w:t>tissue damage.</w:t>
      </w:r>
      <w:r w:rsidR="001F7C56" w:rsidRPr="006F365B">
        <w:rPr>
          <w:rFonts w:ascii="Book Antiqua" w:hAnsi="Book Antiqua"/>
          <w:sz w:val="24"/>
          <w:szCs w:val="24"/>
        </w:rPr>
        <w:t xml:space="preserve"> </w:t>
      </w:r>
      <w:r w:rsidR="001F7C56" w:rsidRPr="006F365B">
        <w:rPr>
          <w:rFonts w:ascii="Book Antiqua" w:eastAsia="宋体" w:hAnsi="Book Antiqua" w:cs="Times New Roman"/>
          <w:kern w:val="0"/>
          <w:sz w:val="24"/>
          <w:szCs w:val="24"/>
        </w:rPr>
        <w:t>TdT- mediated dUTP nick end labeling (TUNEL)</w:t>
      </w:r>
      <w:r w:rsidR="001F7C56" w:rsidRPr="006F365B">
        <w:rPr>
          <w:rStyle w:val="apple-converted-space"/>
          <w:rFonts w:ascii="Book Antiqua" w:hAnsi="Book Antiqua" w:cs="Arial"/>
          <w:sz w:val="24"/>
          <w:szCs w:val="24"/>
          <w:shd w:val="clear" w:color="auto" w:fill="FFFFFF"/>
        </w:rPr>
        <w:t> </w:t>
      </w:r>
      <w:r w:rsidR="001F7C56" w:rsidRPr="006F365B">
        <w:rPr>
          <w:rFonts w:ascii="Book Antiqua" w:hAnsi="Book Antiqua"/>
          <w:sz w:val="24"/>
          <w:szCs w:val="24"/>
          <w:shd w:val="clear" w:color="auto" w:fill="FFFFFF"/>
        </w:rPr>
        <w:t>is a method of choice for rapid identification and quantification of the apoptotic cell fraction in</w:t>
      </w:r>
      <w:r w:rsidR="001F7C56" w:rsidRPr="006F365B">
        <w:rPr>
          <w:rFonts w:ascii="Book Antiqua" w:hAnsi="Book Antiqua"/>
          <w:sz w:val="24"/>
          <w:szCs w:val="24"/>
        </w:rPr>
        <w:t xml:space="preserve"> the tissue sections. We should use this </w:t>
      </w:r>
      <w:r w:rsidR="001F7C56" w:rsidRPr="006F365B">
        <w:rPr>
          <w:rFonts w:ascii="Book Antiqua" w:hAnsi="Book Antiqua"/>
          <w:sz w:val="24"/>
          <w:szCs w:val="24"/>
          <w:shd w:val="clear" w:color="auto" w:fill="FFFFFF"/>
        </w:rPr>
        <w:t>method in our study to increase the</w:t>
      </w:r>
      <w:r w:rsidR="009F0D44" w:rsidRPr="006F365B">
        <w:rPr>
          <w:rFonts w:ascii="Book Antiqua" w:hAnsi="Book Antiqua"/>
          <w:sz w:val="24"/>
          <w:szCs w:val="24"/>
        </w:rPr>
        <w:t xml:space="preserve"> </w:t>
      </w:r>
      <w:r w:rsidR="009F0D44" w:rsidRPr="006F365B">
        <w:rPr>
          <w:rFonts w:ascii="Book Antiqua" w:hAnsi="Book Antiqua"/>
          <w:sz w:val="24"/>
          <w:szCs w:val="24"/>
          <w:shd w:val="clear" w:color="auto" w:fill="FFFFFF"/>
        </w:rPr>
        <w:t>accuracy of our results.</w:t>
      </w:r>
      <w:r w:rsidR="00224626" w:rsidRPr="006F365B">
        <w:rPr>
          <w:rFonts w:ascii="Book Antiqua" w:hAnsi="Book Antiqua"/>
          <w:sz w:val="24"/>
          <w:szCs w:val="24"/>
          <w:shd w:val="clear" w:color="auto" w:fill="FFFFFF"/>
        </w:rPr>
        <w:t xml:space="preserve"> </w:t>
      </w:r>
      <w:r w:rsidR="00224626" w:rsidRPr="006F365B">
        <w:rPr>
          <w:rFonts w:ascii="Book Antiqua" w:hAnsi="Book Antiqua" w:cs="Minion-Semibold"/>
          <w:bCs/>
          <w:kern w:val="0"/>
          <w:sz w:val="24"/>
          <w:szCs w:val="24"/>
        </w:rPr>
        <w:t>However</w:t>
      </w:r>
      <w:r w:rsidR="00224626" w:rsidRPr="006F365B">
        <w:rPr>
          <w:rFonts w:ascii="Book Antiqua" w:hAnsi="Book Antiqua" w:cs="Minion-Semibold"/>
          <w:bCs/>
          <w:kern w:val="0"/>
          <w:sz w:val="24"/>
          <w:szCs w:val="24"/>
        </w:rPr>
        <w:t>，</w:t>
      </w:r>
      <w:r w:rsidR="00224626" w:rsidRPr="006F365B">
        <w:rPr>
          <w:rFonts w:ascii="Book Antiqua" w:hAnsi="Book Antiqua" w:cs="Minion-Semibold"/>
          <w:bCs/>
          <w:kern w:val="0"/>
          <w:sz w:val="24"/>
          <w:szCs w:val="24"/>
        </w:rPr>
        <w:t>d</w:t>
      </w:r>
      <w:r w:rsidR="00224626" w:rsidRPr="006F365B">
        <w:rPr>
          <w:rFonts w:ascii="Book Antiqua" w:hAnsi="Book Antiqua"/>
          <w:sz w:val="24"/>
          <w:szCs w:val="24"/>
        </w:rPr>
        <w:t>ue to</w:t>
      </w:r>
      <w:r w:rsidR="006F365B" w:rsidRPr="006F365B">
        <w:rPr>
          <w:rFonts w:ascii="Book Antiqua" w:hAnsi="Book Antiqua"/>
          <w:sz w:val="24"/>
          <w:szCs w:val="24"/>
        </w:rPr>
        <w:t xml:space="preserve"> limited laboratory conditions and</w:t>
      </w:r>
      <w:r w:rsidR="00224626" w:rsidRPr="006F365B">
        <w:rPr>
          <w:rFonts w:ascii="Book Antiqua" w:hAnsi="Book Antiqua"/>
          <w:sz w:val="24"/>
          <w:szCs w:val="24"/>
        </w:rPr>
        <w:t xml:space="preserve"> fund</w:t>
      </w:r>
      <w:r w:rsidR="006F365B" w:rsidRPr="006F365B">
        <w:rPr>
          <w:rFonts w:ascii="Book Antiqua" w:eastAsia="AdobeHeitiStd-Regular" w:hAnsi="Book Antiqua" w:cs="AdobeHeitiStd-Regular"/>
          <w:kern w:val="0"/>
          <w:sz w:val="24"/>
          <w:szCs w:val="24"/>
        </w:rPr>
        <w:t xml:space="preserve"> support</w:t>
      </w:r>
      <w:r w:rsidR="006F365B" w:rsidRPr="006F365B">
        <w:rPr>
          <w:rFonts w:ascii="Book Antiqua" w:hAnsi="Book Antiqua"/>
          <w:sz w:val="24"/>
          <w:szCs w:val="24"/>
        </w:rPr>
        <w:t>，</w:t>
      </w:r>
      <w:r w:rsidR="00224626" w:rsidRPr="006F365B">
        <w:rPr>
          <w:rFonts w:ascii="Book Antiqua" w:hAnsi="Book Antiqua"/>
          <w:sz w:val="24"/>
          <w:szCs w:val="24"/>
        </w:rPr>
        <w:t xml:space="preserve">We can't </w:t>
      </w:r>
      <w:r w:rsidR="006F365B" w:rsidRPr="006F365B">
        <w:rPr>
          <w:rFonts w:ascii="Book Antiqua" w:hAnsi="Book Antiqua"/>
          <w:sz w:val="24"/>
          <w:szCs w:val="24"/>
        </w:rPr>
        <w:t>supplement</w:t>
      </w:r>
      <w:r w:rsidR="00224626" w:rsidRPr="006F365B">
        <w:rPr>
          <w:rFonts w:ascii="Book Antiqua" w:hAnsi="Book Antiqua"/>
          <w:sz w:val="24"/>
          <w:szCs w:val="24"/>
        </w:rPr>
        <w:t xml:space="preserve"> this part of the experiment for the time being</w:t>
      </w:r>
      <w:r w:rsidR="006F365B" w:rsidRPr="006F365B">
        <w:rPr>
          <w:rFonts w:ascii="Book Antiqua" w:hAnsi="Book Antiqua"/>
          <w:sz w:val="24"/>
          <w:szCs w:val="24"/>
        </w:rPr>
        <w:t>.</w:t>
      </w:r>
      <w:r w:rsidR="006F365B" w:rsidRPr="006F365B">
        <w:rPr>
          <w:rFonts w:ascii="Book Antiqua" w:eastAsia="AdobeHeitiStd-Regular" w:hAnsi="Book Antiqua" w:cs="AdobeHeitiStd-Regular"/>
          <w:kern w:val="0"/>
          <w:sz w:val="24"/>
          <w:szCs w:val="24"/>
        </w:rPr>
        <w:t xml:space="preserve"> We will complement the experiments in this respect</w:t>
      </w:r>
      <w:r w:rsidR="006F365B" w:rsidRPr="006F365B">
        <w:rPr>
          <w:rFonts w:ascii="Book Antiqua" w:hAnsi="Book Antiqua"/>
          <w:sz w:val="24"/>
          <w:szCs w:val="24"/>
        </w:rPr>
        <w:t xml:space="preserve"> </w:t>
      </w:r>
      <w:r w:rsidR="006F365B" w:rsidRPr="006F365B">
        <w:rPr>
          <w:rFonts w:ascii="Book Antiqua" w:eastAsia="AdobeHeitiStd-Regular" w:hAnsi="Book Antiqua" w:cs="AdobeHeitiStd-Regular"/>
          <w:kern w:val="0"/>
          <w:sz w:val="24"/>
          <w:szCs w:val="24"/>
        </w:rPr>
        <w:t>once we received the funding.</w:t>
      </w:r>
    </w:p>
    <w:p w:rsidR="00224626" w:rsidRPr="006F365B" w:rsidRDefault="00224626" w:rsidP="006F365B">
      <w:pPr>
        <w:spacing w:line="360" w:lineRule="auto"/>
        <w:rPr>
          <w:rFonts w:ascii="Book Antiqua" w:hAnsi="Book Antiqua"/>
          <w:sz w:val="24"/>
          <w:szCs w:val="24"/>
        </w:rPr>
      </w:pPr>
    </w:p>
    <w:p w:rsidR="00A62C32" w:rsidRPr="006F365B" w:rsidRDefault="00A62C32" w:rsidP="006F365B">
      <w:pPr>
        <w:spacing w:line="360" w:lineRule="auto"/>
        <w:rPr>
          <w:rFonts w:ascii="Book Antiqua" w:hAnsi="Book Antiqua"/>
          <w:i/>
          <w:color w:val="FF0000"/>
          <w:sz w:val="24"/>
          <w:szCs w:val="24"/>
        </w:rPr>
      </w:pPr>
      <w:r w:rsidRPr="006F365B">
        <w:rPr>
          <w:rFonts w:ascii="Book Antiqua" w:eastAsia="宋体" w:hAnsi="Book Antiqua" w:cs="宋体"/>
          <w:i/>
          <w:color w:val="FF0000"/>
          <w:kern w:val="0"/>
          <w:sz w:val="24"/>
          <w:szCs w:val="24"/>
        </w:rPr>
        <w:t>Comment 6:</w:t>
      </w:r>
      <w:r w:rsidRPr="006F365B">
        <w:rPr>
          <w:rFonts w:ascii="Book Antiqua" w:hAnsi="Book Antiqua"/>
          <w:i/>
          <w:color w:val="FF0000"/>
          <w:sz w:val="24"/>
          <w:szCs w:val="24"/>
        </w:rPr>
        <w:t xml:space="preserve"> Figure 2: why not all time points for the rIL-22 group? Same for</w:t>
      </w:r>
      <w:r w:rsidR="00BF29DD" w:rsidRPr="006F365B">
        <w:rPr>
          <w:rFonts w:ascii="Book Antiqua" w:hAnsi="Book Antiqua"/>
          <w:i/>
          <w:color w:val="FF0000"/>
          <w:sz w:val="24"/>
          <w:szCs w:val="24"/>
        </w:rPr>
        <w:t xml:space="preserve"> figures </w:t>
      </w:r>
      <w:r w:rsidRPr="006F365B">
        <w:rPr>
          <w:rFonts w:ascii="Book Antiqua" w:hAnsi="Book Antiqua"/>
          <w:i/>
          <w:color w:val="FF0000"/>
          <w:sz w:val="24"/>
          <w:szCs w:val="24"/>
        </w:rPr>
        <w:t>3 and 4. These data should be included. Figure 5: it is again not clear, why not all time points were analyzed in 5D.</w:t>
      </w:r>
    </w:p>
    <w:p w:rsidR="0069166E" w:rsidRPr="006F365B" w:rsidRDefault="0069166E" w:rsidP="006F365B">
      <w:pPr>
        <w:spacing w:line="360" w:lineRule="auto"/>
        <w:rPr>
          <w:rFonts w:ascii="Book Antiqua" w:hAnsi="Book Antiqua"/>
          <w:i/>
          <w:color w:val="FF0000"/>
          <w:sz w:val="24"/>
          <w:szCs w:val="24"/>
        </w:rPr>
      </w:pPr>
    </w:p>
    <w:p w:rsidR="00A62C32" w:rsidRPr="006F365B" w:rsidRDefault="00A62C32" w:rsidP="006F365B">
      <w:pPr>
        <w:spacing w:line="360" w:lineRule="auto"/>
        <w:rPr>
          <w:rFonts w:ascii="Book Antiqua" w:hAnsi="Book Antiqua"/>
          <w:sz w:val="24"/>
          <w:szCs w:val="24"/>
        </w:rPr>
      </w:pPr>
      <w:r w:rsidRPr="006F365B">
        <w:rPr>
          <w:rFonts w:ascii="Book Antiqua" w:eastAsia="宋体" w:hAnsi="Book Antiqua" w:cs="宋体"/>
          <w:kern w:val="0"/>
          <w:sz w:val="24"/>
          <w:szCs w:val="24"/>
        </w:rPr>
        <w:t>Answer: Reviewer 1 requires that</w:t>
      </w:r>
      <w:r w:rsidR="00BF29DD" w:rsidRPr="006F365B">
        <w:rPr>
          <w:rFonts w:ascii="Book Antiqua" w:eastAsia="宋体" w:hAnsi="Book Antiqua" w:cs="宋体"/>
          <w:kern w:val="0"/>
          <w:sz w:val="24"/>
          <w:szCs w:val="24"/>
        </w:rPr>
        <w:t xml:space="preserve"> the data </w:t>
      </w:r>
      <w:r w:rsidR="007B35CF" w:rsidRPr="006F365B">
        <w:rPr>
          <w:rFonts w:ascii="Book Antiqua" w:hAnsi="Book Antiqua" w:cs="Tahoma"/>
          <w:sz w:val="24"/>
          <w:szCs w:val="24"/>
        </w:rPr>
        <w:t>at 24 h, 48 h, and 72 h after the administration of L-arginine</w:t>
      </w:r>
      <w:r w:rsidR="007B35CF" w:rsidRPr="006F365B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r w:rsidR="00BF29DD" w:rsidRPr="006F365B">
        <w:rPr>
          <w:rFonts w:ascii="Book Antiqua" w:eastAsia="宋体" w:hAnsi="Book Antiqua" w:cs="宋体"/>
          <w:kern w:val="0"/>
          <w:sz w:val="24"/>
          <w:szCs w:val="24"/>
        </w:rPr>
        <w:t xml:space="preserve">in </w:t>
      </w:r>
      <w:r w:rsidR="00BF29DD" w:rsidRPr="006F365B">
        <w:rPr>
          <w:rFonts w:ascii="Book Antiqua" w:hAnsi="Book Antiqua"/>
          <w:sz w:val="24"/>
          <w:szCs w:val="24"/>
        </w:rPr>
        <w:t xml:space="preserve">rIL-22 group </w:t>
      </w:r>
      <w:r w:rsidR="007B35CF" w:rsidRPr="006F365B">
        <w:rPr>
          <w:rFonts w:ascii="Book Antiqua" w:hAnsi="Book Antiqua"/>
          <w:sz w:val="24"/>
          <w:szCs w:val="24"/>
        </w:rPr>
        <w:t>should also be analyzed</w:t>
      </w:r>
      <w:r w:rsidR="00BF29DD" w:rsidRPr="006F365B">
        <w:rPr>
          <w:rFonts w:ascii="Book Antiqua" w:hAnsi="Book Antiqua"/>
          <w:sz w:val="24"/>
          <w:szCs w:val="24"/>
        </w:rPr>
        <w:t xml:space="preserve">. </w:t>
      </w:r>
      <w:r w:rsidRPr="006F365B">
        <w:rPr>
          <w:rFonts w:ascii="Book Antiqua" w:eastAsia="宋体" w:hAnsi="Book Antiqua" w:cs="宋体"/>
          <w:kern w:val="0"/>
          <w:sz w:val="24"/>
          <w:szCs w:val="24"/>
        </w:rPr>
        <w:t xml:space="preserve">In our previously submitted manuscript, </w:t>
      </w:r>
      <w:r w:rsidR="007B35CF" w:rsidRPr="006F365B">
        <w:rPr>
          <w:rFonts w:ascii="Book Antiqua" w:hAnsi="Book Antiqua" w:cs="Tahoma"/>
          <w:sz w:val="24"/>
          <w:szCs w:val="24"/>
        </w:rPr>
        <w:t xml:space="preserve">rIL-22 (200 ng/per, 5 times) was administered </w:t>
      </w:r>
      <w:r w:rsidR="007B35CF" w:rsidRPr="006F365B">
        <w:rPr>
          <w:rStyle w:val="a6"/>
          <w:rFonts w:ascii="Book Antiqua" w:hAnsi="Book Antiqua" w:cs="Tahoma"/>
          <w:b w:val="0"/>
          <w:sz w:val="24"/>
          <w:szCs w:val="24"/>
          <w:shd w:val="clear" w:color="auto" w:fill="FFFFFF"/>
        </w:rPr>
        <w:t>subcutaneously</w:t>
      </w:r>
      <w:r w:rsidR="007B35CF" w:rsidRPr="006F365B">
        <w:rPr>
          <w:rStyle w:val="a6"/>
          <w:rFonts w:ascii="Book Antiqua" w:hAnsi="Book Antiqua" w:cs="Tahoma"/>
          <w:sz w:val="24"/>
          <w:szCs w:val="24"/>
          <w:shd w:val="clear" w:color="auto" w:fill="FFFFFF"/>
        </w:rPr>
        <w:t xml:space="preserve"> </w:t>
      </w:r>
      <w:r w:rsidR="007B35CF" w:rsidRPr="006F365B">
        <w:rPr>
          <w:rFonts w:ascii="Book Antiqua" w:hAnsi="Book Antiqua" w:cs="Tahoma"/>
          <w:sz w:val="24"/>
          <w:szCs w:val="24"/>
        </w:rPr>
        <w:t xml:space="preserve">to mice at indicated times in the </w:t>
      </w:r>
      <w:bookmarkStart w:id="6" w:name="OLE_LINK11"/>
      <w:bookmarkStart w:id="7" w:name="OLE_LINK12"/>
      <w:r w:rsidR="007B35CF" w:rsidRPr="006F365B">
        <w:rPr>
          <w:rFonts w:ascii="Book Antiqua" w:hAnsi="Book Antiqua" w:cs="Tahoma"/>
          <w:sz w:val="24"/>
          <w:szCs w:val="24"/>
        </w:rPr>
        <w:t>rIL-22 group</w:t>
      </w:r>
      <w:bookmarkEnd w:id="6"/>
      <w:bookmarkEnd w:id="7"/>
      <w:r w:rsidR="00E94983" w:rsidRPr="006F365B">
        <w:rPr>
          <w:rFonts w:ascii="Book Antiqua" w:hAnsi="Book Antiqua" w:cs="Tahoma"/>
          <w:sz w:val="24"/>
          <w:szCs w:val="24"/>
        </w:rPr>
        <w:t xml:space="preserve"> </w:t>
      </w:r>
      <w:r w:rsidR="007B35CF" w:rsidRPr="006F365B">
        <w:rPr>
          <w:rFonts w:ascii="Book Antiqua" w:hAnsi="Book Antiqua" w:cs="Tahoma"/>
          <w:sz w:val="24"/>
          <w:szCs w:val="24"/>
        </w:rPr>
        <w:t>(</w:t>
      </w:r>
      <w:r w:rsidR="007B35CF" w:rsidRPr="006F365B">
        <w:rPr>
          <w:rFonts w:ascii="Book Antiqua" w:hAnsi="Book Antiqua" w:cs="Tahoma"/>
          <w:kern w:val="0"/>
          <w:sz w:val="24"/>
          <w:szCs w:val="24"/>
        </w:rPr>
        <w:t>Figure 1).</w:t>
      </w:r>
      <w:r w:rsidR="007B35CF" w:rsidRPr="006F365B">
        <w:rPr>
          <w:rFonts w:ascii="Book Antiqua" w:hAnsi="Book Antiqua"/>
          <w:sz w:val="24"/>
          <w:szCs w:val="24"/>
        </w:rPr>
        <w:t xml:space="preserve"> In the course of the whole experiment, </w:t>
      </w:r>
      <w:r w:rsidR="007B35CF" w:rsidRPr="006F365B">
        <w:rPr>
          <w:rFonts w:ascii="Book Antiqua" w:hAnsi="Book Antiqua" w:cs="Tahoma"/>
          <w:kern w:val="0"/>
          <w:sz w:val="24"/>
          <w:szCs w:val="24"/>
        </w:rPr>
        <w:t xml:space="preserve">each mouse received 1ug </w:t>
      </w:r>
      <w:r w:rsidR="007B35CF" w:rsidRPr="006F365B">
        <w:rPr>
          <w:rFonts w:ascii="Book Antiqua" w:hAnsi="Book Antiqua" w:cs="Tahoma"/>
          <w:sz w:val="24"/>
          <w:szCs w:val="24"/>
        </w:rPr>
        <w:t>rIL-22 treatment.</w:t>
      </w:r>
      <w:r w:rsidR="007B35CF" w:rsidRPr="006F365B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r w:rsidR="00E94983" w:rsidRPr="006F365B">
        <w:rPr>
          <w:rFonts w:ascii="Book Antiqua" w:hAnsi="Book Antiqua" w:cs="Tahoma"/>
          <w:sz w:val="24"/>
          <w:szCs w:val="24"/>
        </w:rPr>
        <w:t>At 24 h and 48 h after the injection of L-arginine, the mice in rIL-22 group hadn’t received complete</w:t>
      </w:r>
      <w:r w:rsidR="00E94983" w:rsidRPr="006F365B">
        <w:rPr>
          <w:rStyle w:val="apple-converted-space"/>
          <w:rFonts w:ascii="Book Antiqua" w:hAnsi="Book Antiqua" w:cs="Arial"/>
          <w:color w:val="FFFFFF"/>
          <w:sz w:val="24"/>
          <w:szCs w:val="24"/>
        </w:rPr>
        <w:t> </w:t>
      </w:r>
      <w:r w:rsidR="00E94983" w:rsidRPr="006F365B">
        <w:rPr>
          <w:rStyle w:val="high-light"/>
          <w:rFonts w:ascii="Book Antiqua" w:hAnsi="Book Antiqua" w:cs="Arial"/>
          <w:sz w:val="24"/>
          <w:szCs w:val="24"/>
        </w:rPr>
        <w:t xml:space="preserve">treatment. </w:t>
      </w:r>
      <w:r w:rsidR="00E94983" w:rsidRPr="006F365B">
        <w:rPr>
          <w:rFonts w:ascii="Book Antiqua" w:hAnsi="Book Antiqua" w:cs="Segoe UI"/>
          <w:sz w:val="24"/>
          <w:szCs w:val="24"/>
          <w:shd w:val="clear" w:color="auto" w:fill="FFFFFF"/>
        </w:rPr>
        <w:t>For</w:t>
      </w:r>
      <w:r w:rsidR="00E94983" w:rsidRPr="006F365B">
        <w:rPr>
          <w:rStyle w:val="apple-converted-space"/>
          <w:rFonts w:ascii="Book Antiqua" w:hAnsi="Book Antiqua" w:cs="Segoe UI"/>
          <w:sz w:val="24"/>
          <w:szCs w:val="24"/>
          <w:shd w:val="clear" w:color="auto" w:fill="FFFFFF"/>
        </w:rPr>
        <w:t> </w:t>
      </w:r>
      <w:r w:rsidR="00E94983" w:rsidRPr="006F365B">
        <w:rPr>
          <w:rFonts w:ascii="Book Antiqua" w:hAnsi="Book Antiqua" w:cs="Segoe UI"/>
          <w:sz w:val="24"/>
          <w:szCs w:val="24"/>
          <w:shd w:val="clear" w:color="auto" w:fill="FFFFFF"/>
        </w:rPr>
        <w:t>this</w:t>
      </w:r>
      <w:r w:rsidR="00E94983" w:rsidRPr="006F365B">
        <w:rPr>
          <w:rStyle w:val="apple-converted-space"/>
          <w:rFonts w:ascii="Book Antiqua" w:hAnsi="Book Antiqua" w:cs="Segoe UI"/>
          <w:sz w:val="24"/>
          <w:szCs w:val="24"/>
          <w:shd w:val="clear" w:color="auto" w:fill="FFFFFF"/>
        </w:rPr>
        <w:t> </w:t>
      </w:r>
      <w:r w:rsidR="00E94983" w:rsidRPr="006F365B">
        <w:rPr>
          <w:rFonts w:ascii="Book Antiqua" w:hAnsi="Book Antiqua" w:cs="Segoe UI"/>
          <w:sz w:val="24"/>
          <w:szCs w:val="24"/>
          <w:shd w:val="clear" w:color="auto" w:fill="FFFFFF"/>
        </w:rPr>
        <w:t>reason</w:t>
      </w:r>
      <w:r w:rsidR="00E94983" w:rsidRPr="006F365B">
        <w:rPr>
          <w:rFonts w:ascii="Book Antiqua" w:hAnsi="Book Antiqua" w:cs="Tahoma"/>
          <w:sz w:val="24"/>
          <w:szCs w:val="24"/>
        </w:rPr>
        <w:t xml:space="preserve">, we only </w:t>
      </w:r>
      <w:r w:rsidR="00E94983" w:rsidRPr="006F365B">
        <w:rPr>
          <w:rFonts w:ascii="Book Antiqua" w:hAnsi="Book Antiqua" w:cs="Tahoma"/>
          <w:sz w:val="24"/>
          <w:szCs w:val="24"/>
        </w:rPr>
        <w:lastRenderedPageBreak/>
        <w:t>analyzed the data at 72 h after the administration of L-arginine</w:t>
      </w:r>
      <w:r w:rsidR="001622D2" w:rsidRPr="006F365B">
        <w:rPr>
          <w:rFonts w:ascii="Book Antiqua" w:hAnsi="Book Antiqua" w:cs="Tahoma"/>
          <w:sz w:val="24"/>
          <w:szCs w:val="24"/>
        </w:rPr>
        <w:t>.</w:t>
      </w:r>
      <w:r w:rsidR="00E94983" w:rsidRPr="006F365B">
        <w:rPr>
          <w:rFonts w:ascii="Book Antiqua" w:hAnsi="Book Antiqua" w:cs="Tahoma"/>
          <w:sz w:val="24"/>
          <w:szCs w:val="24"/>
        </w:rPr>
        <w:t xml:space="preserve">  </w:t>
      </w:r>
      <w:r w:rsidR="001622D2" w:rsidRPr="006F365B">
        <w:rPr>
          <w:rStyle w:val="high-light"/>
          <w:rFonts w:ascii="Book Antiqua" w:hAnsi="Book Antiqua" w:cs="Arial"/>
          <w:sz w:val="24"/>
          <w:szCs w:val="24"/>
        </w:rPr>
        <w:t>By</w:t>
      </w:r>
      <w:r w:rsidR="001622D2" w:rsidRPr="006F365B">
        <w:rPr>
          <w:rStyle w:val="apple-converted-space"/>
          <w:rFonts w:ascii="Book Antiqua" w:hAnsi="Book Antiqua" w:cs="Arial"/>
          <w:sz w:val="24"/>
          <w:szCs w:val="24"/>
        </w:rPr>
        <w:t> </w:t>
      </w:r>
      <w:r w:rsidR="001622D2" w:rsidRPr="006F365B">
        <w:rPr>
          <w:rStyle w:val="high-light"/>
          <w:rFonts w:ascii="Book Antiqua" w:hAnsi="Book Antiqua" w:cs="Arial"/>
          <w:sz w:val="24"/>
          <w:szCs w:val="24"/>
        </w:rPr>
        <w:t>compared</w:t>
      </w:r>
      <w:r w:rsidR="001622D2" w:rsidRPr="006F365B">
        <w:rPr>
          <w:rStyle w:val="apple-converted-space"/>
          <w:rFonts w:ascii="Book Antiqua" w:hAnsi="Book Antiqua" w:cs="Arial"/>
          <w:sz w:val="24"/>
          <w:szCs w:val="24"/>
        </w:rPr>
        <w:t> </w:t>
      </w:r>
      <w:r w:rsidR="001622D2" w:rsidRPr="006F365B">
        <w:rPr>
          <w:rFonts w:ascii="Book Antiqua" w:hAnsi="Book Antiqua" w:cs="Arial"/>
          <w:sz w:val="24"/>
          <w:szCs w:val="24"/>
        </w:rPr>
        <w:t>the</w:t>
      </w:r>
      <w:r w:rsidR="001622D2" w:rsidRPr="006F365B">
        <w:rPr>
          <w:rStyle w:val="apple-converted-space"/>
          <w:rFonts w:ascii="Book Antiqua" w:hAnsi="Book Antiqua" w:cs="Arial"/>
          <w:sz w:val="24"/>
          <w:szCs w:val="24"/>
        </w:rPr>
        <w:t> </w:t>
      </w:r>
      <w:r w:rsidR="001622D2" w:rsidRPr="006F365B">
        <w:rPr>
          <w:rFonts w:ascii="Book Antiqua" w:hAnsi="Book Antiqua" w:cs="Arial"/>
          <w:sz w:val="24"/>
          <w:szCs w:val="24"/>
        </w:rPr>
        <w:t>results</w:t>
      </w:r>
      <w:r w:rsidR="001622D2" w:rsidRPr="006F365B">
        <w:rPr>
          <w:rStyle w:val="apple-converted-space"/>
          <w:rFonts w:ascii="Book Antiqua" w:hAnsi="Book Antiqua" w:cs="Arial"/>
          <w:sz w:val="24"/>
          <w:szCs w:val="24"/>
        </w:rPr>
        <w:t> in SAP</w:t>
      </w:r>
      <w:r w:rsidR="001622D2" w:rsidRPr="006F365B">
        <w:rPr>
          <w:rFonts w:ascii="Book Antiqua" w:hAnsi="Book Antiqua"/>
          <w:i/>
          <w:color w:val="000000"/>
          <w:sz w:val="24"/>
          <w:szCs w:val="24"/>
        </w:rPr>
        <w:t xml:space="preserve"> </w:t>
      </w:r>
      <w:r w:rsidR="001622D2" w:rsidRPr="006F365B">
        <w:rPr>
          <w:rFonts w:ascii="Book Antiqua" w:hAnsi="Book Antiqua"/>
          <w:color w:val="000000"/>
          <w:sz w:val="24"/>
          <w:szCs w:val="24"/>
        </w:rPr>
        <w:t xml:space="preserve">group at different time points, we found that </w:t>
      </w:r>
      <w:r w:rsidR="00993396" w:rsidRPr="006F365B">
        <w:rPr>
          <w:rFonts w:ascii="Book Antiqua" w:eastAsia="宋体" w:hAnsi="Book Antiqua" w:cs="Tahoma"/>
          <w:kern w:val="0"/>
          <w:sz w:val="24"/>
          <w:szCs w:val="24"/>
        </w:rPr>
        <w:t xml:space="preserve">the severity of </w:t>
      </w:r>
      <w:r w:rsidR="00993396" w:rsidRPr="006F365B">
        <w:rPr>
          <w:rFonts w:ascii="Book Antiqua" w:eastAsia="宋体" w:hAnsi="Book Antiqua" w:cs="Times New Roman"/>
          <w:kern w:val="0"/>
          <w:sz w:val="24"/>
          <w:szCs w:val="24"/>
        </w:rPr>
        <w:t>pancreatic and lung injuries</w:t>
      </w:r>
      <w:r w:rsidR="00993396" w:rsidRPr="006F365B">
        <w:rPr>
          <w:rFonts w:ascii="Book Antiqua" w:eastAsia="宋体" w:hAnsi="Book Antiqua" w:cs="Tahoma"/>
          <w:kern w:val="0"/>
          <w:sz w:val="24"/>
          <w:szCs w:val="24"/>
        </w:rPr>
        <w:t xml:space="preserve"> became maximal</w:t>
      </w:r>
      <w:r w:rsidR="00993396" w:rsidRPr="006F365B">
        <w:rPr>
          <w:rFonts w:ascii="Book Antiqua" w:hAnsi="Book Antiqua"/>
          <w:kern w:val="0"/>
          <w:sz w:val="24"/>
          <w:szCs w:val="24"/>
        </w:rPr>
        <w:t xml:space="preserve"> at 72 h</w:t>
      </w:r>
      <w:r w:rsidR="00993396" w:rsidRPr="006F365B">
        <w:rPr>
          <w:rFonts w:ascii="Book Antiqua" w:hAnsi="Book Antiqua" w:cs="Tahoma"/>
          <w:kern w:val="0"/>
          <w:sz w:val="24"/>
          <w:szCs w:val="24"/>
        </w:rPr>
        <w:t xml:space="preserve"> </w:t>
      </w:r>
      <w:r w:rsidR="00993396" w:rsidRPr="006F365B">
        <w:rPr>
          <w:rFonts w:ascii="Book Antiqua" w:eastAsia="宋体" w:hAnsi="Book Antiqua" w:cs="Tahoma"/>
          <w:kern w:val="0"/>
          <w:sz w:val="24"/>
          <w:szCs w:val="24"/>
        </w:rPr>
        <w:t>after injection of L-arginine</w:t>
      </w:r>
      <w:r w:rsidR="00993396" w:rsidRPr="006F365B">
        <w:rPr>
          <w:rFonts w:ascii="Book Antiqua" w:hAnsi="Book Antiqua" w:cs="Tahoma"/>
          <w:kern w:val="0"/>
          <w:sz w:val="24"/>
          <w:szCs w:val="24"/>
        </w:rPr>
        <w:t xml:space="preserve"> and this is another reason for us to </w:t>
      </w:r>
      <w:r w:rsidR="00993396" w:rsidRPr="006F365B">
        <w:rPr>
          <w:rFonts w:ascii="Book Antiqua" w:hAnsi="Book Antiqua" w:cs="Tahoma"/>
          <w:sz w:val="24"/>
          <w:szCs w:val="24"/>
        </w:rPr>
        <w:t>analyze data at this point in different groups.</w:t>
      </w:r>
    </w:p>
    <w:p w:rsidR="00A62C32" w:rsidRPr="0069166E" w:rsidRDefault="00A62C32">
      <w:pPr>
        <w:rPr>
          <w:rFonts w:ascii="Book Antiqua" w:eastAsia="宋体" w:hAnsi="Book Antiqua" w:cs="宋体"/>
          <w:color w:val="FF0000"/>
          <w:kern w:val="0"/>
          <w:sz w:val="24"/>
          <w:szCs w:val="24"/>
        </w:rPr>
      </w:pPr>
    </w:p>
    <w:p w:rsidR="00A62C32" w:rsidRPr="0069166E" w:rsidRDefault="00A62C32">
      <w:pPr>
        <w:rPr>
          <w:rFonts w:ascii="Book Antiqua" w:eastAsia="宋体" w:hAnsi="Book Antiqua" w:cs="宋体"/>
          <w:color w:val="FF0000"/>
          <w:kern w:val="0"/>
          <w:sz w:val="24"/>
          <w:szCs w:val="24"/>
        </w:rPr>
      </w:pPr>
    </w:p>
    <w:p w:rsidR="00763420" w:rsidRPr="0069166E" w:rsidRDefault="00763420">
      <w:pPr>
        <w:rPr>
          <w:sz w:val="24"/>
          <w:szCs w:val="24"/>
        </w:rPr>
      </w:pPr>
    </w:p>
    <w:sectPr w:rsidR="00763420" w:rsidRPr="0069166E" w:rsidSect="00D008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F23" w:rsidRDefault="00383F23" w:rsidP="00763420">
      <w:r>
        <w:separator/>
      </w:r>
    </w:p>
  </w:endnote>
  <w:endnote w:type="continuationSeparator" w:id="1">
    <w:p w:rsidR="00383F23" w:rsidRDefault="00383F23" w:rsidP="00763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ansonText-Roman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-Semi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HeitiStd-Regular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inionPro-Regular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dvGulliv-R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F23" w:rsidRDefault="00383F23" w:rsidP="00763420">
      <w:r>
        <w:separator/>
      </w:r>
    </w:p>
  </w:footnote>
  <w:footnote w:type="continuationSeparator" w:id="1">
    <w:p w:rsidR="00383F23" w:rsidRDefault="00383F23" w:rsidP="007634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420"/>
    <w:rsid w:val="000716CC"/>
    <w:rsid w:val="00097D42"/>
    <w:rsid w:val="0011435D"/>
    <w:rsid w:val="001622D2"/>
    <w:rsid w:val="001B013E"/>
    <w:rsid w:val="001E7B0A"/>
    <w:rsid w:val="001F7C56"/>
    <w:rsid w:val="00210180"/>
    <w:rsid w:val="00224626"/>
    <w:rsid w:val="00286577"/>
    <w:rsid w:val="002E15A7"/>
    <w:rsid w:val="00383F23"/>
    <w:rsid w:val="003F4E8B"/>
    <w:rsid w:val="0046443B"/>
    <w:rsid w:val="004A14FA"/>
    <w:rsid w:val="005C53E2"/>
    <w:rsid w:val="005D2807"/>
    <w:rsid w:val="00613E09"/>
    <w:rsid w:val="00683DCA"/>
    <w:rsid w:val="0069166E"/>
    <w:rsid w:val="006A1C70"/>
    <w:rsid w:val="006F365B"/>
    <w:rsid w:val="00723EBA"/>
    <w:rsid w:val="00726FE9"/>
    <w:rsid w:val="00747B8F"/>
    <w:rsid w:val="00763420"/>
    <w:rsid w:val="007B35CF"/>
    <w:rsid w:val="007D0355"/>
    <w:rsid w:val="007F459B"/>
    <w:rsid w:val="00872923"/>
    <w:rsid w:val="00881E97"/>
    <w:rsid w:val="008A4DFB"/>
    <w:rsid w:val="008B0BF4"/>
    <w:rsid w:val="008D54E3"/>
    <w:rsid w:val="00944F32"/>
    <w:rsid w:val="00993396"/>
    <w:rsid w:val="009F0D44"/>
    <w:rsid w:val="009F3B88"/>
    <w:rsid w:val="00A62C32"/>
    <w:rsid w:val="00A66A66"/>
    <w:rsid w:val="00A97654"/>
    <w:rsid w:val="00AB4013"/>
    <w:rsid w:val="00B1627E"/>
    <w:rsid w:val="00B36B19"/>
    <w:rsid w:val="00B72C57"/>
    <w:rsid w:val="00BF29DD"/>
    <w:rsid w:val="00C80D48"/>
    <w:rsid w:val="00C93092"/>
    <w:rsid w:val="00CD50BA"/>
    <w:rsid w:val="00CF6ACC"/>
    <w:rsid w:val="00D00896"/>
    <w:rsid w:val="00D51A81"/>
    <w:rsid w:val="00E27BE0"/>
    <w:rsid w:val="00E94983"/>
    <w:rsid w:val="00EE2231"/>
    <w:rsid w:val="00EF6DF6"/>
    <w:rsid w:val="00F22CB5"/>
    <w:rsid w:val="00F322C0"/>
    <w:rsid w:val="00F73465"/>
    <w:rsid w:val="00F8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3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34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3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342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634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63420"/>
    <w:rPr>
      <w:b/>
      <w:bCs/>
    </w:rPr>
  </w:style>
  <w:style w:type="character" w:customStyle="1" w:styleId="apple-converted-space">
    <w:name w:val="apple-converted-space"/>
    <w:basedOn w:val="a0"/>
    <w:rsid w:val="00763420"/>
  </w:style>
  <w:style w:type="character" w:styleId="a7">
    <w:name w:val="Hyperlink"/>
    <w:basedOn w:val="a0"/>
    <w:uiPriority w:val="99"/>
    <w:semiHidden/>
    <w:unhideWhenUsed/>
    <w:rsid w:val="00763420"/>
    <w:rPr>
      <w:color w:val="0000FF"/>
      <w:u w:val="single"/>
    </w:rPr>
  </w:style>
  <w:style w:type="character" w:customStyle="1" w:styleId="high-light">
    <w:name w:val="high-light"/>
    <w:basedOn w:val="a0"/>
    <w:rsid w:val="00E94983"/>
  </w:style>
  <w:style w:type="character" w:customStyle="1" w:styleId="highlighted">
    <w:name w:val="highlighted"/>
    <w:basedOn w:val="a0"/>
    <w:rsid w:val="00E94983"/>
  </w:style>
  <w:style w:type="paragraph" w:customStyle="1" w:styleId="Default">
    <w:name w:val="Default"/>
    <w:rsid w:val="00F73465"/>
    <w:pPr>
      <w:widowControl w:val="0"/>
      <w:autoSpaceDE w:val="0"/>
      <w:autoSpaceDN w:val="0"/>
      <w:adjustRightInd w:val="0"/>
    </w:pPr>
    <w:rPr>
      <w:rFonts w:ascii="Franklin Gothic Book" w:eastAsia="微软雅黑" w:hAnsi="Franklin Gothic Book" w:cs="Franklin Gothic Book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1123</Words>
  <Characters>6404</Characters>
  <Application>Microsoft Office Word</Application>
  <DocSecurity>0</DocSecurity>
  <Lines>53</Lines>
  <Paragraphs>15</Paragraphs>
  <ScaleCrop>false</ScaleCrop>
  <Company/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2016-03-28T09:07:00Z</dcterms:created>
  <dcterms:modified xsi:type="dcterms:W3CDTF">2016-04-11T08:07:00Z</dcterms:modified>
</cp:coreProperties>
</file>