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48A" w:rsidRPr="00B016EB" w:rsidRDefault="00DA448A" w:rsidP="008D7578">
      <w:pPr>
        <w:spacing w:after="0" w:line="360" w:lineRule="auto"/>
        <w:jc w:val="both"/>
        <w:rPr>
          <w:rFonts w:ascii="Book Antiqua" w:hAnsi="Book Antiqua" w:cstheme="majorBidi"/>
          <w:b/>
          <w:bCs/>
          <w:i/>
          <w:iCs/>
          <w:sz w:val="24"/>
          <w:szCs w:val="24"/>
        </w:rPr>
      </w:pPr>
      <w:r w:rsidRPr="00B016EB">
        <w:rPr>
          <w:rFonts w:ascii="Book Antiqua" w:hAnsi="Book Antiqua" w:cstheme="majorBidi"/>
          <w:b/>
          <w:bCs/>
          <w:sz w:val="24"/>
          <w:szCs w:val="24"/>
        </w:rPr>
        <w:t>Name of Journal:</w:t>
      </w:r>
      <w:r w:rsidRPr="00B016EB">
        <w:rPr>
          <w:rFonts w:ascii="Book Antiqua" w:hAnsi="Book Antiqua" w:cstheme="majorBidi"/>
          <w:b/>
          <w:sz w:val="24"/>
          <w:szCs w:val="24"/>
        </w:rPr>
        <w:t xml:space="preserve"> </w:t>
      </w:r>
      <w:r w:rsidRPr="00B016EB">
        <w:rPr>
          <w:rFonts w:ascii="Book Antiqua" w:hAnsi="Book Antiqua" w:cstheme="majorBidi"/>
          <w:b/>
          <w:i/>
          <w:iCs/>
          <w:sz w:val="24"/>
          <w:szCs w:val="24"/>
        </w:rPr>
        <w:t xml:space="preserve">World Journal of </w:t>
      </w:r>
      <w:r w:rsidR="00DF3168" w:rsidRPr="00B016EB">
        <w:rPr>
          <w:rFonts w:ascii="Book Antiqua" w:hAnsi="Book Antiqua" w:cstheme="majorBidi"/>
          <w:b/>
          <w:i/>
          <w:iCs/>
          <w:sz w:val="24"/>
          <w:szCs w:val="24"/>
        </w:rPr>
        <w:t>Orthopedics</w:t>
      </w:r>
    </w:p>
    <w:p w:rsidR="00EB2930" w:rsidRPr="00B016EB" w:rsidRDefault="00EB2930" w:rsidP="008D7578">
      <w:pPr>
        <w:spacing w:after="0" w:line="360" w:lineRule="auto"/>
        <w:jc w:val="both"/>
        <w:rPr>
          <w:rFonts w:ascii="Book Antiqua" w:hAnsi="Book Antiqua"/>
          <w:b/>
          <w:sz w:val="24"/>
          <w:szCs w:val="24"/>
          <w:lang w:eastAsia="zh-CN"/>
        </w:rPr>
      </w:pPr>
      <w:r w:rsidRPr="00B016EB">
        <w:rPr>
          <w:rFonts w:ascii="Book Antiqua" w:hAnsi="Book Antiqua"/>
          <w:b/>
          <w:sz w:val="24"/>
          <w:szCs w:val="24"/>
        </w:rPr>
        <w:t>ESPS Manuscript NO:</w:t>
      </w:r>
      <w:r w:rsidRPr="00B016EB">
        <w:rPr>
          <w:rFonts w:ascii="Book Antiqua" w:hAnsi="Book Antiqua"/>
          <w:b/>
          <w:sz w:val="24"/>
          <w:szCs w:val="24"/>
          <w:lang w:eastAsia="zh-CN"/>
        </w:rPr>
        <w:t xml:space="preserve"> 24961</w:t>
      </w:r>
    </w:p>
    <w:p w:rsidR="002A1A40" w:rsidRPr="00B016EB" w:rsidRDefault="002A1A40" w:rsidP="008D7578">
      <w:pPr>
        <w:spacing w:after="0" w:line="360" w:lineRule="auto"/>
        <w:jc w:val="both"/>
        <w:rPr>
          <w:rFonts w:ascii="Book Antiqua" w:eastAsia="宋体" w:hAnsi="Book Antiqua"/>
          <w:b/>
          <w:sz w:val="24"/>
          <w:szCs w:val="24"/>
        </w:rPr>
      </w:pPr>
      <w:r w:rsidRPr="00B016EB">
        <w:rPr>
          <w:rFonts w:ascii="Book Antiqua" w:hAnsi="Book Antiqua"/>
          <w:b/>
          <w:sz w:val="24"/>
          <w:szCs w:val="24"/>
        </w:rPr>
        <w:t>Manuscript Type:</w:t>
      </w:r>
      <w:r w:rsidRPr="00B016EB">
        <w:rPr>
          <w:rFonts w:ascii="Book Antiqua" w:eastAsia="宋体" w:hAnsi="Book Antiqua"/>
          <w:b/>
          <w:sz w:val="24"/>
          <w:szCs w:val="24"/>
        </w:rPr>
        <w:t xml:space="preserve"> </w:t>
      </w:r>
      <w:r w:rsidR="000F4249" w:rsidRPr="00B016EB">
        <w:rPr>
          <w:rFonts w:ascii="Book Antiqua" w:eastAsia="宋体" w:hAnsi="Book Antiqua"/>
          <w:b/>
          <w:sz w:val="24"/>
          <w:szCs w:val="24"/>
        </w:rPr>
        <w:t>Original Article</w:t>
      </w:r>
    </w:p>
    <w:p w:rsidR="00EC31B4" w:rsidRPr="00B016EB" w:rsidRDefault="00EC31B4" w:rsidP="008D7578">
      <w:pPr>
        <w:spacing w:after="0" w:line="360" w:lineRule="auto"/>
        <w:jc w:val="both"/>
        <w:rPr>
          <w:rStyle w:val="apple-converted-space"/>
          <w:rFonts w:ascii="Book Antiqua" w:hAnsi="Book Antiqua" w:cstheme="majorBidi"/>
          <w:b/>
          <w:sz w:val="24"/>
          <w:szCs w:val="24"/>
          <w:lang w:eastAsia="zh-CN"/>
        </w:rPr>
      </w:pPr>
    </w:p>
    <w:p w:rsidR="00DA448A" w:rsidRPr="00B016EB" w:rsidRDefault="00DF3168" w:rsidP="008D7578">
      <w:pPr>
        <w:spacing w:after="0" w:line="360" w:lineRule="auto"/>
        <w:jc w:val="both"/>
        <w:rPr>
          <w:rFonts w:ascii="Book Antiqua" w:hAnsi="Book Antiqua" w:cstheme="majorBidi"/>
          <w:b/>
          <w:bCs/>
          <w:i/>
          <w:sz w:val="24"/>
          <w:szCs w:val="24"/>
          <w:lang w:eastAsia="zh-CN"/>
        </w:rPr>
      </w:pPr>
      <w:r w:rsidRPr="00B016EB">
        <w:rPr>
          <w:rFonts w:ascii="Book Antiqua" w:hAnsi="Book Antiqua" w:cstheme="majorBidi"/>
          <w:b/>
          <w:i/>
          <w:sz w:val="24"/>
          <w:szCs w:val="24"/>
        </w:rPr>
        <w:t>Observational Study</w:t>
      </w:r>
    </w:p>
    <w:p w:rsidR="008E6252" w:rsidRPr="00B016EB" w:rsidRDefault="00D41B2D" w:rsidP="008D7578">
      <w:pPr>
        <w:spacing w:after="0" w:line="360" w:lineRule="auto"/>
        <w:jc w:val="both"/>
        <w:rPr>
          <w:rFonts w:ascii="Book Antiqua" w:hAnsi="Book Antiqua" w:cstheme="majorBidi"/>
          <w:b/>
          <w:bCs/>
          <w:sz w:val="24"/>
          <w:szCs w:val="24"/>
          <w:lang w:eastAsia="zh-CN"/>
        </w:rPr>
      </w:pPr>
      <w:r w:rsidRPr="00B016EB">
        <w:rPr>
          <w:rFonts w:ascii="Book Antiqua" w:hAnsi="Book Antiqua" w:cstheme="majorBidi"/>
          <w:b/>
          <w:bCs/>
          <w:sz w:val="24"/>
          <w:szCs w:val="24"/>
        </w:rPr>
        <w:t>V</w:t>
      </w:r>
      <w:r w:rsidR="00663127" w:rsidRPr="00B016EB">
        <w:rPr>
          <w:rFonts w:ascii="Book Antiqua" w:hAnsi="Book Antiqua" w:cstheme="majorBidi"/>
          <w:b/>
          <w:bCs/>
          <w:sz w:val="24"/>
          <w:szCs w:val="24"/>
        </w:rPr>
        <w:t>alidation</w:t>
      </w:r>
      <w:r w:rsidR="008E6252" w:rsidRPr="00B016EB">
        <w:rPr>
          <w:rFonts w:ascii="Book Antiqua" w:hAnsi="Book Antiqua" w:cstheme="majorBidi"/>
          <w:b/>
          <w:bCs/>
          <w:sz w:val="24"/>
          <w:szCs w:val="24"/>
        </w:rPr>
        <w:t xml:space="preserve"> of the</w:t>
      </w:r>
      <w:r w:rsidR="007F4279" w:rsidRPr="00B016EB">
        <w:rPr>
          <w:rFonts w:ascii="Book Antiqua" w:hAnsi="Book Antiqua" w:cstheme="majorBidi"/>
          <w:b/>
          <w:bCs/>
          <w:sz w:val="24"/>
          <w:szCs w:val="24"/>
        </w:rPr>
        <w:t xml:space="preserve"> functional rating index for the assessment of athletes with neck pain</w:t>
      </w:r>
    </w:p>
    <w:p w:rsidR="00B547F7" w:rsidRPr="00B016EB" w:rsidRDefault="00B547F7" w:rsidP="008D7578">
      <w:pPr>
        <w:spacing w:after="0" w:line="360" w:lineRule="auto"/>
        <w:jc w:val="both"/>
        <w:rPr>
          <w:rFonts w:ascii="Book Antiqua" w:hAnsi="Book Antiqua" w:cstheme="majorBidi"/>
          <w:b/>
          <w:bCs/>
          <w:sz w:val="24"/>
          <w:szCs w:val="24"/>
          <w:lang w:eastAsia="zh-CN"/>
        </w:rPr>
      </w:pPr>
    </w:p>
    <w:p w:rsidR="008E6252" w:rsidRPr="00B016EB" w:rsidRDefault="0063621E" w:rsidP="008D7578">
      <w:pPr>
        <w:spacing w:after="0" w:line="360" w:lineRule="auto"/>
        <w:jc w:val="both"/>
        <w:rPr>
          <w:rFonts w:ascii="Book Antiqua" w:hAnsi="Book Antiqua" w:cstheme="majorBidi"/>
          <w:bCs/>
          <w:sz w:val="24"/>
          <w:szCs w:val="24"/>
          <w:lang w:eastAsia="zh-CN"/>
        </w:rPr>
      </w:pPr>
      <w:proofErr w:type="spellStart"/>
      <w:r w:rsidRPr="00B016EB">
        <w:rPr>
          <w:rFonts w:ascii="Book Antiqua" w:hAnsi="Book Antiqua" w:cstheme="majorBidi"/>
          <w:bCs/>
          <w:sz w:val="24"/>
          <w:szCs w:val="24"/>
        </w:rPr>
        <w:t>Naghdi</w:t>
      </w:r>
      <w:proofErr w:type="spellEnd"/>
      <w:r w:rsidRPr="00B016EB">
        <w:rPr>
          <w:rFonts w:ascii="Book Antiqua" w:hAnsi="Book Antiqua" w:cstheme="majorBidi"/>
          <w:bCs/>
          <w:sz w:val="24"/>
          <w:szCs w:val="24"/>
        </w:rPr>
        <w:t xml:space="preserve"> S </w:t>
      </w:r>
      <w:r w:rsidRPr="00B016EB">
        <w:rPr>
          <w:rFonts w:ascii="Book Antiqua" w:hAnsi="Book Antiqua" w:cstheme="majorBidi"/>
          <w:bCs/>
          <w:i/>
          <w:iCs/>
          <w:sz w:val="24"/>
          <w:szCs w:val="24"/>
        </w:rPr>
        <w:t>et al.</w:t>
      </w:r>
      <w:r w:rsidRPr="00B016EB">
        <w:rPr>
          <w:rFonts w:ascii="Book Antiqua" w:hAnsi="Book Antiqua" w:cstheme="majorBidi"/>
          <w:bCs/>
          <w:sz w:val="24"/>
          <w:szCs w:val="24"/>
        </w:rPr>
        <w:t xml:space="preserve"> </w:t>
      </w:r>
      <w:r w:rsidR="00D94F6A" w:rsidRPr="00B016EB">
        <w:rPr>
          <w:rFonts w:ascii="Book Antiqua" w:hAnsi="Book Antiqua" w:cstheme="majorBidi"/>
          <w:bCs/>
          <w:sz w:val="24"/>
          <w:szCs w:val="24"/>
        </w:rPr>
        <w:t>FRI for athletes with neck pain</w:t>
      </w:r>
    </w:p>
    <w:p w:rsidR="0095637D" w:rsidRPr="00B016EB" w:rsidRDefault="0095637D" w:rsidP="008D7578">
      <w:pPr>
        <w:spacing w:after="0" w:line="360" w:lineRule="auto"/>
        <w:jc w:val="both"/>
        <w:rPr>
          <w:rFonts w:ascii="Book Antiqua" w:hAnsi="Book Antiqua" w:cstheme="majorBidi"/>
          <w:bCs/>
          <w:sz w:val="24"/>
          <w:szCs w:val="24"/>
          <w:lang w:eastAsia="zh-CN"/>
        </w:rPr>
      </w:pPr>
    </w:p>
    <w:p w:rsidR="0095637D" w:rsidRPr="00B016EB" w:rsidRDefault="0095637D" w:rsidP="008D7578">
      <w:pPr>
        <w:spacing w:after="0" w:line="360" w:lineRule="auto"/>
        <w:jc w:val="both"/>
        <w:rPr>
          <w:rFonts w:ascii="Book Antiqua" w:hAnsi="Book Antiqua" w:cstheme="majorBidi"/>
          <w:b/>
          <w:bCs/>
          <w:sz w:val="24"/>
          <w:szCs w:val="24"/>
          <w:lang w:eastAsia="zh-CN"/>
        </w:rPr>
      </w:pPr>
      <w:proofErr w:type="spellStart"/>
      <w:r w:rsidRPr="00B016EB">
        <w:rPr>
          <w:rFonts w:ascii="Book Antiqua" w:hAnsi="Book Antiqua" w:cstheme="majorBidi"/>
          <w:b/>
          <w:bCs/>
          <w:sz w:val="24"/>
          <w:szCs w:val="24"/>
          <w:lang w:eastAsia="zh-CN"/>
        </w:rPr>
        <w:t>Soofia</w:t>
      </w:r>
      <w:proofErr w:type="spellEnd"/>
      <w:r w:rsidRPr="00B016EB">
        <w:rPr>
          <w:rFonts w:ascii="Book Antiqua" w:hAnsi="Book Antiqua" w:cstheme="majorBidi"/>
          <w:b/>
          <w:bCs/>
          <w:sz w:val="24"/>
          <w:szCs w:val="24"/>
          <w:lang w:eastAsia="zh-CN"/>
        </w:rPr>
        <w:t xml:space="preserve"> </w:t>
      </w:r>
      <w:proofErr w:type="spellStart"/>
      <w:r w:rsidRPr="00B016EB">
        <w:rPr>
          <w:rFonts w:ascii="Book Antiqua" w:hAnsi="Book Antiqua" w:cstheme="majorBidi"/>
          <w:b/>
          <w:bCs/>
          <w:sz w:val="24"/>
          <w:szCs w:val="24"/>
          <w:lang w:eastAsia="zh-CN"/>
        </w:rPr>
        <w:t>Naghdi</w:t>
      </w:r>
      <w:proofErr w:type="spellEnd"/>
      <w:r w:rsidRPr="00B016EB">
        <w:rPr>
          <w:rFonts w:ascii="Book Antiqua" w:hAnsi="Book Antiqua" w:cstheme="majorBidi"/>
          <w:b/>
          <w:bCs/>
          <w:sz w:val="24"/>
          <w:szCs w:val="24"/>
          <w:lang w:eastAsia="zh-CN"/>
        </w:rPr>
        <w:t xml:space="preserve">, </w:t>
      </w:r>
      <w:proofErr w:type="spellStart"/>
      <w:r w:rsidRPr="00B016EB">
        <w:rPr>
          <w:rFonts w:ascii="Book Antiqua" w:hAnsi="Book Antiqua" w:cstheme="majorBidi"/>
          <w:b/>
          <w:bCs/>
          <w:sz w:val="24"/>
          <w:szCs w:val="24"/>
          <w:lang w:eastAsia="zh-CN"/>
        </w:rPr>
        <w:t>Noureddin</w:t>
      </w:r>
      <w:proofErr w:type="spellEnd"/>
      <w:r w:rsidRPr="00B016EB">
        <w:rPr>
          <w:rFonts w:ascii="Book Antiqua" w:hAnsi="Book Antiqua" w:cstheme="majorBidi"/>
          <w:b/>
          <w:bCs/>
          <w:sz w:val="24"/>
          <w:szCs w:val="24"/>
          <w:lang w:eastAsia="zh-CN"/>
        </w:rPr>
        <w:t xml:space="preserve"> </w:t>
      </w:r>
      <w:proofErr w:type="spellStart"/>
      <w:r w:rsidRPr="00B016EB">
        <w:rPr>
          <w:rFonts w:ascii="Book Antiqua" w:hAnsi="Book Antiqua" w:cstheme="majorBidi"/>
          <w:b/>
          <w:bCs/>
          <w:sz w:val="24"/>
          <w:szCs w:val="24"/>
          <w:lang w:eastAsia="zh-CN"/>
        </w:rPr>
        <w:t>Nakhostin</w:t>
      </w:r>
      <w:proofErr w:type="spellEnd"/>
      <w:r w:rsidRPr="00B016EB">
        <w:rPr>
          <w:rFonts w:ascii="Book Antiqua" w:hAnsi="Book Antiqua" w:cstheme="majorBidi"/>
          <w:b/>
          <w:bCs/>
          <w:sz w:val="24"/>
          <w:szCs w:val="24"/>
          <w:lang w:eastAsia="zh-CN"/>
        </w:rPr>
        <w:t xml:space="preserve"> Ansari, </w:t>
      </w:r>
      <w:proofErr w:type="spellStart"/>
      <w:r w:rsidRPr="00B016EB">
        <w:rPr>
          <w:rFonts w:ascii="Book Antiqua" w:hAnsi="Book Antiqua" w:cstheme="majorBidi"/>
          <w:b/>
          <w:bCs/>
          <w:sz w:val="24"/>
          <w:szCs w:val="24"/>
          <w:lang w:eastAsia="zh-CN"/>
        </w:rPr>
        <w:t>Somaye</w:t>
      </w:r>
      <w:proofErr w:type="spellEnd"/>
      <w:r w:rsidRPr="00B016EB">
        <w:rPr>
          <w:rFonts w:ascii="Book Antiqua" w:hAnsi="Book Antiqua" w:cstheme="majorBidi"/>
          <w:b/>
          <w:bCs/>
          <w:sz w:val="24"/>
          <w:szCs w:val="24"/>
          <w:lang w:eastAsia="zh-CN"/>
        </w:rPr>
        <w:t xml:space="preserve"> </w:t>
      </w:r>
      <w:proofErr w:type="spellStart"/>
      <w:r w:rsidRPr="00B016EB">
        <w:rPr>
          <w:rFonts w:ascii="Book Antiqua" w:hAnsi="Book Antiqua" w:cstheme="majorBidi"/>
          <w:b/>
          <w:bCs/>
          <w:sz w:val="24"/>
          <w:szCs w:val="24"/>
          <w:lang w:eastAsia="zh-CN"/>
        </w:rPr>
        <w:t>ShamsSalehi</w:t>
      </w:r>
      <w:proofErr w:type="spellEnd"/>
      <w:r w:rsidRPr="00B016EB">
        <w:rPr>
          <w:rFonts w:ascii="Book Antiqua" w:hAnsi="Book Antiqua" w:cstheme="majorBidi"/>
          <w:b/>
          <w:bCs/>
          <w:sz w:val="24"/>
          <w:szCs w:val="24"/>
          <w:lang w:eastAsia="zh-CN"/>
        </w:rPr>
        <w:t>, Ronald J</w:t>
      </w:r>
      <w:r w:rsidR="0072654A" w:rsidRPr="00B016EB">
        <w:rPr>
          <w:rFonts w:ascii="Book Antiqua" w:hAnsi="Book Antiqua" w:cstheme="majorBidi"/>
          <w:b/>
          <w:bCs/>
          <w:sz w:val="24"/>
          <w:szCs w:val="24"/>
          <w:lang w:eastAsia="zh-CN"/>
        </w:rPr>
        <w:t xml:space="preserve"> </w:t>
      </w:r>
      <w:proofErr w:type="spellStart"/>
      <w:r w:rsidRPr="00B016EB">
        <w:rPr>
          <w:rFonts w:ascii="Book Antiqua" w:hAnsi="Book Antiqua" w:cstheme="majorBidi"/>
          <w:b/>
          <w:bCs/>
          <w:sz w:val="24"/>
          <w:szCs w:val="24"/>
          <w:lang w:eastAsia="zh-CN"/>
        </w:rPr>
        <w:t>Feise</w:t>
      </w:r>
      <w:proofErr w:type="spellEnd"/>
      <w:r w:rsidRPr="00B016EB">
        <w:rPr>
          <w:rFonts w:ascii="Book Antiqua" w:hAnsi="Book Antiqua" w:cstheme="majorBidi"/>
          <w:b/>
          <w:bCs/>
          <w:sz w:val="24"/>
          <w:szCs w:val="24"/>
          <w:lang w:eastAsia="zh-CN"/>
        </w:rPr>
        <w:t xml:space="preserve">, </w:t>
      </w:r>
      <w:proofErr w:type="spellStart"/>
      <w:r w:rsidRPr="00B016EB">
        <w:rPr>
          <w:rFonts w:ascii="Book Antiqua" w:hAnsi="Book Antiqua" w:cstheme="majorBidi"/>
          <w:b/>
          <w:bCs/>
          <w:sz w:val="24"/>
          <w:szCs w:val="24"/>
          <w:lang w:eastAsia="zh-CN"/>
        </w:rPr>
        <w:t>Ebrahim</w:t>
      </w:r>
      <w:proofErr w:type="spellEnd"/>
      <w:r w:rsidR="000900DE" w:rsidRPr="00B016EB">
        <w:rPr>
          <w:rFonts w:ascii="Book Antiqua" w:hAnsi="Book Antiqua" w:cstheme="majorBidi"/>
          <w:b/>
          <w:bCs/>
          <w:sz w:val="24"/>
          <w:szCs w:val="24"/>
          <w:lang w:eastAsia="zh-CN"/>
        </w:rPr>
        <w:t xml:space="preserve"> </w:t>
      </w:r>
      <w:proofErr w:type="spellStart"/>
      <w:r w:rsidRPr="00B016EB">
        <w:rPr>
          <w:rFonts w:ascii="Book Antiqua" w:hAnsi="Book Antiqua" w:cstheme="majorBidi"/>
          <w:b/>
          <w:bCs/>
          <w:sz w:val="24"/>
          <w:szCs w:val="24"/>
          <w:lang w:eastAsia="zh-CN"/>
        </w:rPr>
        <w:t>Entezary</w:t>
      </w:r>
      <w:proofErr w:type="spellEnd"/>
    </w:p>
    <w:p w:rsidR="00B547F7" w:rsidRPr="00B016EB" w:rsidRDefault="00B547F7" w:rsidP="008D7578">
      <w:pPr>
        <w:spacing w:after="0" w:line="360" w:lineRule="auto"/>
        <w:jc w:val="both"/>
        <w:rPr>
          <w:rFonts w:ascii="Book Antiqua" w:hAnsi="Book Antiqua" w:cstheme="majorBidi"/>
          <w:b/>
          <w:bCs/>
          <w:sz w:val="24"/>
          <w:szCs w:val="24"/>
          <w:lang w:eastAsia="zh-CN"/>
        </w:rPr>
      </w:pPr>
    </w:p>
    <w:p w:rsidR="0067195E" w:rsidRPr="00B016EB" w:rsidRDefault="0067195E" w:rsidP="008D7578">
      <w:pPr>
        <w:spacing w:after="0" w:line="360" w:lineRule="auto"/>
        <w:jc w:val="both"/>
        <w:rPr>
          <w:rFonts w:ascii="Book Antiqua" w:hAnsi="Book Antiqua" w:cstheme="majorBidi"/>
          <w:sz w:val="24"/>
          <w:szCs w:val="24"/>
          <w:lang w:eastAsia="zh-CN"/>
        </w:rPr>
      </w:pPr>
      <w:proofErr w:type="spellStart"/>
      <w:r w:rsidRPr="00B016EB">
        <w:rPr>
          <w:rFonts w:ascii="Book Antiqua" w:hAnsi="Book Antiqua" w:cstheme="majorBidi"/>
          <w:b/>
          <w:bCs/>
          <w:sz w:val="24"/>
          <w:szCs w:val="24"/>
        </w:rPr>
        <w:t>Soofia</w:t>
      </w:r>
      <w:proofErr w:type="spellEnd"/>
      <w:r w:rsidR="000F722E" w:rsidRPr="00B016EB">
        <w:rPr>
          <w:rFonts w:ascii="Book Antiqua" w:hAnsi="Book Antiqua" w:cstheme="majorBidi"/>
          <w:b/>
          <w:bCs/>
          <w:sz w:val="24"/>
          <w:szCs w:val="24"/>
        </w:rPr>
        <w:t xml:space="preserve"> </w:t>
      </w:r>
      <w:proofErr w:type="spellStart"/>
      <w:r w:rsidRPr="00B016EB">
        <w:rPr>
          <w:rFonts w:ascii="Book Antiqua" w:hAnsi="Book Antiqua" w:cstheme="majorBidi"/>
          <w:b/>
          <w:bCs/>
          <w:sz w:val="24"/>
          <w:szCs w:val="24"/>
        </w:rPr>
        <w:t>Naghdi</w:t>
      </w:r>
      <w:proofErr w:type="spellEnd"/>
      <w:r w:rsidRPr="00B016EB">
        <w:rPr>
          <w:rFonts w:ascii="Book Antiqua" w:hAnsi="Book Antiqua" w:cstheme="majorBidi"/>
          <w:b/>
          <w:bCs/>
          <w:sz w:val="24"/>
          <w:szCs w:val="24"/>
        </w:rPr>
        <w:t>,</w:t>
      </w:r>
      <w:r w:rsidRPr="00B016EB">
        <w:rPr>
          <w:rFonts w:ascii="Book Antiqua" w:hAnsi="Book Antiqua" w:cstheme="majorBidi"/>
          <w:sz w:val="24"/>
          <w:szCs w:val="24"/>
        </w:rPr>
        <w:t xml:space="preserve"> </w:t>
      </w:r>
      <w:proofErr w:type="spellStart"/>
      <w:r w:rsidR="00955040" w:rsidRPr="00B016EB">
        <w:rPr>
          <w:rFonts w:ascii="Book Antiqua" w:hAnsi="Book Antiqua" w:cstheme="majorBidi"/>
          <w:b/>
          <w:bCs/>
          <w:sz w:val="24"/>
          <w:szCs w:val="24"/>
        </w:rPr>
        <w:t>Noureddin</w:t>
      </w:r>
      <w:proofErr w:type="spellEnd"/>
      <w:r w:rsidR="00955040" w:rsidRPr="00B016EB">
        <w:rPr>
          <w:rFonts w:ascii="Book Antiqua" w:hAnsi="Book Antiqua" w:cstheme="majorBidi"/>
          <w:b/>
          <w:bCs/>
          <w:sz w:val="24"/>
          <w:szCs w:val="24"/>
        </w:rPr>
        <w:t xml:space="preserve"> </w:t>
      </w:r>
      <w:proofErr w:type="spellStart"/>
      <w:r w:rsidR="00955040" w:rsidRPr="00B016EB">
        <w:rPr>
          <w:rFonts w:ascii="Book Antiqua" w:hAnsi="Book Antiqua" w:cstheme="majorBidi"/>
          <w:b/>
          <w:bCs/>
          <w:sz w:val="24"/>
          <w:szCs w:val="24"/>
        </w:rPr>
        <w:t>Nakhostin</w:t>
      </w:r>
      <w:proofErr w:type="spellEnd"/>
      <w:r w:rsidR="00955040" w:rsidRPr="00B016EB">
        <w:rPr>
          <w:rFonts w:ascii="Book Antiqua" w:hAnsi="Book Antiqua" w:cstheme="majorBidi"/>
          <w:b/>
          <w:bCs/>
          <w:sz w:val="24"/>
          <w:szCs w:val="24"/>
        </w:rPr>
        <w:t xml:space="preserve"> Ansari</w:t>
      </w:r>
      <w:r w:rsidR="00955040" w:rsidRPr="00B016EB">
        <w:rPr>
          <w:rFonts w:ascii="Book Antiqua" w:hAnsi="Book Antiqua" w:cstheme="majorBidi"/>
          <w:sz w:val="24"/>
          <w:szCs w:val="24"/>
        </w:rPr>
        <w:t>,</w:t>
      </w:r>
      <w:r w:rsidR="00955040" w:rsidRPr="00B016EB">
        <w:rPr>
          <w:rFonts w:ascii="Book Antiqua" w:hAnsi="Book Antiqua" w:cstheme="majorBidi"/>
          <w:sz w:val="24"/>
          <w:szCs w:val="24"/>
          <w:lang w:eastAsia="zh-CN"/>
        </w:rPr>
        <w:t xml:space="preserve"> </w:t>
      </w:r>
      <w:proofErr w:type="spellStart"/>
      <w:r w:rsidR="00955040" w:rsidRPr="00B016EB">
        <w:rPr>
          <w:rFonts w:ascii="Book Antiqua" w:hAnsi="Book Antiqua" w:cstheme="majorBidi"/>
          <w:b/>
          <w:bCs/>
          <w:sz w:val="24"/>
          <w:szCs w:val="24"/>
        </w:rPr>
        <w:t>Somaye</w:t>
      </w:r>
      <w:proofErr w:type="spellEnd"/>
      <w:r w:rsidR="00955040" w:rsidRPr="00B016EB">
        <w:rPr>
          <w:rFonts w:ascii="Book Antiqua" w:hAnsi="Book Antiqua" w:cstheme="majorBidi"/>
          <w:b/>
          <w:bCs/>
          <w:sz w:val="24"/>
          <w:szCs w:val="24"/>
        </w:rPr>
        <w:t xml:space="preserve"> </w:t>
      </w:r>
      <w:proofErr w:type="spellStart"/>
      <w:r w:rsidR="00955040" w:rsidRPr="00B016EB">
        <w:rPr>
          <w:rFonts w:ascii="Book Antiqua" w:hAnsi="Book Antiqua" w:cstheme="majorBidi"/>
          <w:b/>
          <w:bCs/>
          <w:sz w:val="24"/>
          <w:szCs w:val="24"/>
        </w:rPr>
        <w:t>ShamsSalehi</w:t>
      </w:r>
      <w:proofErr w:type="spellEnd"/>
      <w:r w:rsidR="00955040" w:rsidRPr="00B016EB">
        <w:rPr>
          <w:rFonts w:ascii="Book Antiqua" w:hAnsi="Book Antiqua" w:cstheme="majorBidi"/>
          <w:b/>
          <w:bCs/>
          <w:sz w:val="24"/>
          <w:szCs w:val="24"/>
        </w:rPr>
        <w:t>,</w:t>
      </w:r>
      <w:r w:rsidR="00955040" w:rsidRPr="00B016EB">
        <w:rPr>
          <w:rFonts w:ascii="Book Antiqua" w:hAnsi="Book Antiqua" w:cstheme="majorBidi"/>
          <w:b/>
          <w:bCs/>
          <w:sz w:val="24"/>
          <w:szCs w:val="24"/>
          <w:lang w:eastAsia="zh-CN"/>
        </w:rPr>
        <w:t xml:space="preserve"> </w:t>
      </w:r>
      <w:proofErr w:type="spellStart"/>
      <w:r w:rsidR="00955040" w:rsidRPr="00B016EB">
        <w:rPr>
          <w:rFonts w:ascii="Book Antiqua" w:hAnsi="Book Antiqua" w:cstheme="majorBidi"/>
          <w:b/>
          <w:bCs/>
          <w:sz w:val="24"/>
          <w:szCs w:val="24"/>
        </w:rPr>
        <w:t>Ebrahim</w:t>
      </w:r>
      <w:proofErr w:type="spellEnd"/>
      <w:r w:rsidR="00955040" w:rsidRPr="00B016EB">
        <w:rPr>
          <w:rFonts w:ascii="Book Antiqua" w:hAnsi="Book Antiqua" w:cstheme="majorBidi"/>
          <w:b/>
          <w:bCs/>
          <w:sz w:val="24"/>
          <w:szCs w:val="24"/>
        </w:rPr>
        <w:t xml:space="preserve"> </w:t>
      </w:r>
      <w:proofErr w:type="spellStart"/>
      <w:r w:rsidR="00955040" w:rsidRPr="00B016EB">
        <w:rPr>
          <w:rFonts w:ascii="Book Antiqua" w:hAnsi="Book Antiqua" w:cstheme="majorBidi"/>
          <w:b/>
          <w:bCs/>
          <w:sz w:val="24"/>
          <w:szCs w:val="24"/>
        </w:rPr>
        <w:t>Entezary</w:t>
      </w:r>
      <w:proofErr w:type="spellEnd"/>
      <w:r w:rsidR="00955040" w:rsidRPr="00B016EB">
        <w:rPr>
          <w:rFonts w:ascii="Book Antiqua" w:hAnsi="Book Antiqua" w:cstheme="majorBidi"/>
          <w:b/>
          <w:bCs/>
          <w:sz w:val="24"/>
          <w:szCs w:val="24"/>
        </w:rPr>
        <w:t>,</w:t>
      </w:r>
      <w:r w:rsidR="00955040" w:rsidRPr="00B016EB">
        <w:rPr>
          <w:rFonts w:ascii="Book Antiqua" w:hAnsi="Book Antiqua" w:cstheme="majorBidi"/>
          <w:b/>
          <w:bCs/>
          <w:sz w:val="24"/>
          <w:szCs w:val="24"/>
          <w:lang w:eastAsia="zh-CN"/>
        </w:rPr>
        <w:t xml:space="preserve"> </w:t>
      </w:r>
      <w:r w:rsidRPr="00B016EB">
        <w:rPr>
          <w:rFonts w:ascii="Book Antiqua" w:hAnsi="Book Antiqua" w:cstheme="majorBidi"/>
          <w:sz w:val="24"/>
          <w:szCs w:val="24"/>
        </w:rPr>
        <w:t>Department of Physiotherapy, School of Rehabilitation, Tehran University of Medical Sciences, Tehran</w:t>
      </w:r>
      <w:r w:rsidR="006B6E37" w:rsidRPr="00B016EB">
        <w:rPr>
          <w:rFonts w:ascii="Book Antiqua" w:hAnsi="Book Antiqua" w:cstheme="majorBidi"/>
          <w:sz w:val="24"/>
          <w:szCs w:val="24"/>
          <w:lang w:eastAsia="zh-CN"/>
        </w:rPr>
        <w:t xml:space="preserve"> </w:t>
      </w:r>
      <w:r w:rsidR="006B6E37" w:rsidRPr="00B016EB">
        <w:rPr>
          <w:rFonts w:ascii="Book Antiqua" w:hAnsi="Book Antiqua" w:cstheme="majorBidi"/>
          <w:sz w:val="24"/>
          <w:szCs w:val="24"/>
        </w:rPr>
        <w:t>11489</w:t>
      </w:r>
      <w:r w:rsidRPr="00B016EB">
        <w:rPr>
          <w:rFonts w:ascii="Book Antiqua" w:hAnsi="Book Antiqua" w:cstheme="majorBidi"/>
          <w:sz w:val="24"/>
          <w:szCs w:val="24"/>
        </w:rPr>
        <w:t>, Iran</w:t>
      </w:r>
    </w:p>
    <w:p w:rsidR="00D41EEE" w:rsidRPr="00B016EB" w:rsidRDefault="00D41EEE" w:rsidP="008D7578">
      <w:pPr>
        <w:spacing w:after="0" w:line="360" w:lineRule="auto"/>
        <w:jc w:val="both"/>
        <w:rPr>
          <w:rFonts w:ascii="Book Antiqua" w:hAnsi="Book Antiqua" w:cstheme="majorBidi"/>
          <w:sz w:val="24"/>
          <w:szCs w:val="24"/>
          <w:lang w:eastAsia="zh-CN"/>
        </w:rPr>
      </w:pPr>
    </w:p>
    <w:p w:rsidR="005D57C4" w:rsidRPr="00B016EB" w:rsidRDefault="005D57C4" w:rsidP="008D7578">
      <w:pPr>
        <w:spacing w:after="0" w:line="360" w:lineRule="auto"/>
        <w:jc w:val="both"/>
        <w:rPr>
          <w:rFonts w:ascii="Book Antiqua" w:hAnsi="Book Antiqua" w:cstheme="majorBidi"/>
          <w:sz w:val="24"/>
          <w:szCs w:val="24"/>
          <w:lang w:eastAsia="zh-CN" w:bidi="fa-IR"/>
        </w:rPr>
      </w:pPr>
      <w:r w:rsidRPr="00B016EB">
        <w:rPr>
          <w:rFonts w:ascii="Book Antiqua" w:hAnsi="Book Antiqua" w:cstheme="majorBidi"/>
          <w:b/>
          <w:bCs/>
          <w:sz w:val="24"/>
          <w:szCs w:val="24"/>
        </w:rPr>
        <w:t>Ron</w:t>
      </w:r>
      <w:r w:rsidR="00586C5F" w:rsidRPr="00B016EB">
        <w:rPr>
          <w:rFonts w:ascii="Book Antiqua" w:hAnsi="Book Antiqua" w:cstheme="majorBidi"/>
          <w:b/>
          <w:bCs/>
          <w:sz w:val="24"/>
          <w:szCs w:val="24"/>
        </w:rPr>
        <w:t>ald J</w:t>
      </w:r>
      <w:r w:rsidR="00D522F0" w:rsidRPr="00B016EB">
        <w:rPr>
          <w:rFonts w:ascii="Book Antiqua" w:hAnsi="Book Antiqua" w:cstheme="majorBidi"/>
          <w:b/>
          <w:bCs/>
          <w:sz w:val="24"/>
          <w:szCs w:val="24"/>
          <w:lang w:eastAsia="zh-CN"/>
        </w:rPr>
        <w:t xml:space="preserve"> </w:t>
      </w:r>
      <w:proofErr w:type="spellStart"/>
      <w:r w:rsidRPr="00B016EB">
        <w:rPr>
          <w:rFonts w:ascii="Book Antiqua" w:hAnsi="Book Antiqua" w:cstheme="majorBidi"/>
          <w:b/>
          <w:bCs/>
          <w:sz w:val="24"/>
          <w:szCs w:val="24"/>
        </w:rPr>
        <w:t>Feise</w:t>
      </w:r>
      <w:proofErr w:type="spellEnd"/>
      <w:r w:rsidR="00921186" w:rsidRPr="00B016EB">
        <w:rPr>
          <w:rFonts w:ascii="Book Antiqua" w:hAnsi="Book Antiqua" w:cstheme="majorBidi"/>
          <w:b/>
          <w:bCs/>
          <w:sz w:val="24"/>
          <w:szCs w:val="24"/>
        </w:rPr>
        <w:t xml:space="preserve">, </w:t>
      </w:r>
      <w:r w:rsidRPr="00B016EB">
        <w:rPr>
          <w:rFonts w:ascii="Book Antiqua" w:eastAsia="Times New Roman" w:hAnsi="Book Antiqua" w:cstheme="majorBidi"/>
          <w:sz w:val="24"/>
          <w:szCs w:val="24"/>
          <w:lang w:bidi="fa-IR"/>
        </w:rPr>
        <w:t>Institute of Evidence-Based Chiropractic</w:t>
      </w:r>
      <w:r w:rsidRPr="00B016EB">
        <w:rPr>
          <w:rFonts w:ascii="Book Antiqua" w:eastAsia="Times New Roman" w:hAnsi="Book Antiqua" w:cs="Times New Roman"/>
          <w:sz w:val="24"/>
          <w:szCs w:val="24"/>
          <w:lang w:bidi="fa-IR"/>
        </w:rPr>
        <w:t xml:space="preserve">, </w:t>
      </w:r>
      <w:r w:rsidR="0046645B" w:rsidRPr="00B016EB">
        <w:rPr>
          <w:rFonts w:ascii="Book Antiqua" w:hAnsi="Book Antiqua" w:cstheme="majorBidi"/>
          <w:sz w:val="24"/>
          <w:szCs w:val="24"/>
          <w:lang w:bidi="fa-IR"/>
        </w:rPr>
        <w:t>Scottsdale</w:t>
      </w:r>
      <w:r w:rsidRPr="00B016EB">
        <w:rPr>
          <w:rFonts w:ascii="Book Antiqua" w:hAnsi="Book Antiqua" w:cstheme="majorBidi"/>
          <w:sz w:val="24"/>
          <w:szCs w:val="24"/>
          <w:lang w:bidi="fa-IR"/>
        </w:rPr>
        <w:t xml:space="preserve">, </w:t>
      </w:r>
      <w:r w:rsidR="0046645B" w:rsidRPr="00B016EB">
        <w:rPr>
          <w:rFonts w:ascii="Book Antiqua" w:hAnsi="Book Antiqua" w:cstheme="majorBidi"/>
          <w:sz w:val="24"/>
          <w:szCs w:val="24"/>
          <w:lang w:bidi="fa-IR"/>
        </w:rPr>
        <w:t>AZ</w:t>
      </w:r>
      <w:r w:rsidR="004E3B0D" w:rsidRPr="00B016EB">
        <w:rPr>
          <w:rFonts w:ascii="Book Antiqua" w:hAnsi="Book Antiqua" w:cstheme="majorBidi"/>
          <w:sz w:val="24"/>
          <w:szCs w:val="24"/>
          <w:lang w:eastAsia="zh-CN" w:bidi="fa-IR"/>
        </w:rPr>
        <w:t xml:space="preserve"> 85251</w:t>
      </w:r>
      <w:r w:rsidRPr="00B016EB">
        <w:rPr>
          <w:rFonts w:ascii="Book Antiqua" w:hAnsi="Book Antiqua" w:cstheme="majorBidi"/>
          <w:sz w:val="24"/>
          <w:szCs w:val="24"/>
          <w:lang w:bidi="fa-IR"/>
        </w:rPr>
        <w:t xml:space="preserve">, </w:t>
      </w:r>
      <w:r w:rsidR="004E3B0D" w:rsidRPr="00B016EB">
        <w:rPr>
          <w:rFonts w:ascii="Book Antiqua" w:hAnsi="Book Antiqua" w:cstheme="majorBidi"/>
          <w:sz w:val="24"/>
          <w:szCs w:val="24"/>
          <w:lang w:eastAsia="zh-CN" w:bidi="fa-IR"/>
        </w:rPr>
        <w:t>United States</w:t>
      </w:r>
    </w:p>
    <w:p w:rsidR="002B5462" w:rsidRPr="00B016EB" w:rsidRDefault="002B5462" w:rsidP="008D7578">
      <w:pPr>
        <w:spacing w:after="0" w:line="360" w:lineRule="auto"/>
        <w:jc w:val="both"/>
        <w:rPr>
          <w:rFonts w:ascii="Book Antiqua" w:eastAsia="Times New Roman" w:hAnsi="Book Antiqua" w:cstheme="majorBidi"/>
          <w:sz w:val="24"/>
          <w:szCs w:val="24"/>
          <w:lang w:bidi="fa-IR"/>
        </w:rPr>
      </w:pPr>
    </w:p>
    <w:p w:rsidR="00702449" w:rsidRPr="00B016EB" w:rsidRDefault="00702449" w:rsidP="008D7578">
      <w:pPr>
        <w:autoSpaceDE w:val="0"/>
        <w:autoSpaceDN w:val="0"/>
        <w:adjustRightInd w:val="0"/>
        <w:spacing w:after="0" w:line="360" w:lineRule="auto"/>
        <w:jc w:val="both"/>
        <w:rPr>
          <w:rFonts w:ascii="Book Antiqua" w:hAnsi="Book Antiqua" w:cs="Tahoma"/>
          <w:sz w:val="24"/>
          <w:szCs w:val="24"/>
        </w:rPr>
      </w:pPr>
      <w:r w:rsidRPr="00B016EB">
        <w:rPr>
          <w:rFonts w:ascii="Book Antiqua" w:hAnsi="Book Antiqua" w:cstheme="majorBidi"/>
          <w:b/>
          <w:bCs/>
          <w:sz w:val="24"/>
          <w:szCs w:val="24"/>
        </w:rPr>
        <w:t>Author contributions</w:t>
      </w:r>
      <w:r w:rsidRPr="00B016EB">
        <w:rPr>
          <w:rFonts w:ascii="Book Antiqua" w:hAnsi="Book Antiqua" w:cs="Tahoma"/>
          <w:sz w:val="24"/>
          <w:szCs w:val="24"/>
        </w:rPr>
        <w:t xml:space="preserve">: </w:t>
      </w:r>
      <w:proofErr w:type="spellStart"/>
      <w:r w:rsidRPr="00B016EB">
        <w:rPr>
          <w:rFonts w:ascii="Book Antiqua" w:eastAsia="TimesNewRomanPSMT" w:hAnsi="Book Antiqua" w:cstheme="majorBidi"/>
          <w:sz w:val="24"/>
          <w:szCs w:val="24"/>
        </w:rPr>
        <w:t>Naghdi</w:t>
      </w:r>
      <w:proofErr w:type="spellEnd"/>
      <w:r w:rsidRPr="00B016EB">
        <w:rPr>
          <w:rFonts w:ascii="Book Antiqua" w:eastAsia="TimesNewRomanPSMT" w:hAnsi="Book Antiqua" w:cstheme="majorBidi"/>
          <w:sz w:val="24"/>
          <w:szCs w:val="24"/>
        </w:rPr>
        <w:t xml:space="preserve"> S, </w:t>
      </w:r>
      <w:proofErr w:type="spellStart"/>
      <w:r w:rsidRPr="00B016EB">
        <w:rPr>
          <w:rFonts w:ascii="Book Antiqua" w:eastAsia="TimesNewRomanPSMT" w:hAnsi="Book Antiqua" w:cstheme="majorBidi"/>
          <w:sz w:val="24"/>
          <w:szCs w:val="24"/>
        </w:rPr>
        <w:t>Nakhostin</w:t>
      </w:r>
      <w:proofErr w:type="spellEnd"/>
      <w:r w:rsidRPr="00B016EB">
        <w:rPr>
          <w:rFonts w:ascii="Book Antiqua" w:eastAsia="TimesNewRomanPSMT" w:hAnsi="Book Antiqua" w:cstheme="majorBidi"/>
          <w:sz w:val="24"/>
          <w:szCs w:val="24"/>
        </w:rPr>
        <w:t xml:space="preserve"> Ansari N, and </w:t>
      </w:r>
      <w:proofErr w:type="spellStart"/>
      <w:r w:rsidRPr="00B016EB">
        <w:rPr>
          <w:rFonts w:ascii="Book Antiqua" w:eastAsia="TimesNewRomanPSMT" w:hAnsi="Book Antiqua" w:cstheme="majorBidi"/>
          <w:sz w:val="24"/>
          <w:szCs w:val="24"/>
        </w:rPr>
        <w:t>Feise</w:t>
      </w:r>
      <w:proofErr w:type="spellEnd"/>
      <w:r w:rsidRPr="00B016EB">
        <w:rPr>
          <w:rFonts w:ascii="Book Antiqua" w:eastAsia="TimesNewRomanPSMT" w:hAnsi="Book Antiqua" w:cstheme="majorBidi"/>
          <w:sz w:val="24"/>
          <w:szCs w:val="24"/>
        </w:rPr>
        <w:t xml:space="preserve"> RJ conceived</w:t>
      </w:r>
      <w:r w:rsidRPr="00B016EB">
        <w:rPr>
          <w:rFonts w:ascii="Book Antiqua" w:hAnsi="Book Antiqua" w:cstheme="majorBidi"/>
          <w:sz w:val="24"/>
          <w:szCs w:val="24"/>
        </w:rPr>
        <w:t xml:space="preserve"> and designed the study</w:t>
      </w:r>
      <w:r w:rsidR="001413FD" w:rsidRPr="00B016EB">
        <w:rPr>
          <w:rFonts w:ascii="Book Antiqua" w:hAnsi="Book Antiqua" w:cstheme="majorBidi"/>
          <w:sz w:val="24"/>
          <w:szCs w:val="24"/>
          <w:lang w:eastAsia="zh-CN"/>
        </w:rPr>
        <w:t>;</w:t>
      </w:r>
      <w:r w:rsidRPr="00B016EB">
        <w:rPr>
          <w:rFonts w:ascii="Book Antiqua" w:hAnsi="Book Antiqua" w:cstheme="majorBidi"/>
          <w:sz w:val="24"/>
          <w:szCs w:val="24"/>
        </w:rPr>
        <w:t xml:space="preserve"> </w:t>
      </w:r>
      <w:proofErr w:type="spellStart"/>
      <w:r w:rsidRPr="00B016EB">
        <w:rPr>
          <w:rFonts w:ascii="Book Antiqua" w:hAnsi="Book Antiqua" w:cstheme="majorBidi"/>
          <w:sz w:val="24"/>
          <w:szCs w:val="24"/>
        </w:rPr>
        <w:t>ShamsSalehi</w:t>
      </w:r>
      <w:proofErr w:type="spellEnd"/>
      <w:r w:rsidRPr="00B016EB">
        <w:rPr>
          <w:rFonts w:ascii="Book Antiqua" w:hAnsi="Book Antiqua" w:cstheme="majorBidi"/>
          <w:sz w:val="24"/>
          <w:szCs w:val="24"/>
        </w:rPr>
        <w:t xml:space="preserve"> S drafted the research protocol, which was edited and revised by </w:t>
      </w:r>
      <w:proofErr w:type="spellStart"/>
      <w:r w:rsidRPr="00B016EB">
        <w:rPr>
          <w:rFonts w:ascii="Book Antiqua" w:eastAsia="TimesNewRomanPSMT" w:hAnsi="Book Antiqua" w:cstheme="majorBidi"/>
          <w:sz w:val="24"/>
          <w:szCs w:val="24"/>
        </w:rPr>
        <w:t>Naghdi</w:t>
      </w:r>
      <w:proofErr w:type="spellEnd"/>
      <w:r w:rsidRPr="00B016EB">
        <w:rPr>
          <w:rFonts w:ascii="Book Antiqua" w:eastAsia="TimesNewRomanPSMT" w:hAnsi="Book Antiqua" w:cstheme="majorBidi"/>
          <w:sz w:val="24"/>
          <w:szCs w:val="24"/>
        </w:rPr>
        <w:t xml:space="preserve"> S, </w:t>
      </w:r>
      <w:proofErr w:type="spellStart"/>
      <w:r w:rsidRPr="00B016EB">
        <w:rPr>
          <w:rFonts w:ascii="Book Antiqua" w:eastAsia="TimesNewRomanPSMT" w:hAnsi="Book Antiqua" w:cstheme="majorBidi"/>
          <w:sz w:val="24"/>
          <w:szCs w:val="24"/>
        </w:rPr>
        <w:t>Nakhostin</w:t>
      </w:r>
      <w:proofErr w:type="spellEnd"/>
      <w:r w:rsidRPr="00B016EB">
        <w:rPr>
          <w:rFonts w:ascii="Book Antiqua" w:eastAsia="TimesNewRomanPSMT" w:hAnsi="Book Antiqua" w:cstheme="majorBidi"/>
          <w:sz w:val="24"/>
          <w:szCs w:val="24"/>
        </w:rPr>
        <w:t xml:space="preserve"> Ansari N</w:t>
      </w:r>
      <w:r w:rsidRPr="00B016EB">
        <w:rPr>
          <w:rFonts w:ascii="Book Antiqua" w:hAnsi="Book Antiqua" w:cstheme="majorBidi"/>
          <w:sz w:val="24"/>
          <w:szCs w:val="24"/>
        </w:rPr>
        <w:t xml:space="preserve">, and </w:t>
      </w:r>
      <w:proofErr w:type="spellStart"/>
      <w:r w:rsidRPr="00B016EB">
        <w:rPr>
          <w:rFonts w:ascii="Book Antiqua" w:hAnsi="Book Antiqua" w:cstheme="majorBidi"/>
          <w:sz w:val="24"/>
          <w:szCs w:val="24"/>
        </w:rPr>
        <w:t>Entezary</w:t>
      </w:r>
      <w:proofErr w:type="spellEnd"/>
      <w:r w:rsidRPr="00B016EB">
        <w:rPr>
          <w:rFonts w:ascii="Book Antiqua" w:hAnsi="Book Antiqua" w:cstheme="majorBidi"/>
          <w:sz w:val="24"/>
          <w:szCs w:val="24"/>
        </w:rPr>
        <w:t xml:space="preserve"> E. </w:t>
      </w:r>
      <w:proofErr w:type="spellStart"/>
      <w:r w:rsidRPr="00B016EB">
        <w:rPr>
          <w:rFonts w:ascii="Book Antiqua" w:hAnsi="Book Antiqua" w:cstheme="majorBidi"/>
          <w:sz w:val="24"/>
          <w:szCs w:val="24"/>
        </w:rPr>
        <w:t>ShamsSalehi</w:t>
      </w:r>
      <w:proofErr w:type="spellEnd"/>
      <w:r w:rsidRPr="00B016EB">
        <w:rPr>
          <w:rFonts w:ascii="Book Antiqua" w:hAnsi="Book Antiqua" w:cstheme="majorBidi"/>
          <w:sz w:val="24"/>
          <w:szCs w:val="24"/>
        </w:rPr>
        <w:t xml:space="preserve"> S collected the data</w:t>
      </w:r>
      <w:r w:rsidR="001413FD" w:rsidRPr="00B016EB">
        <w:rPr>
          <w:rFonts w:ascii="Book Antiqua" w:hAnsi="Book Antiqua" w:cstheme="majorBidi"/>
          <w:sz w:val="24"/>
          <w:szCs w:val="24"/>
          <w:lang w:eastAsia="zh-CN"/>
        </w:rPr>
        <w:t>;</w:t>
      </w:r>
      <w:r w:rsidR="000900DE" w:rsidRPr="00B016EB">
        <w:rPr>
          <w:rFonts w:ascii="Book Antiqua" w:hAnsi="Book Antiqua" w:cstheme="majorBidi"/>
          <w:sz w:val="24"/>
          <w:szCs w:val="24"/>
          <w:lang w:eastAsia="zh-CN"/>
        </w:rPr>
        <w:t xml:space="preserve"> </w:t>
      </w:r>
      <w:proofErr w:type="spellStart"/>
      <w:r w:rsidRPr="00B016EB">
        <w:rPr>
          <w:rFonts w:ascii="Book Antiqua" w:eastAsia="TimesNewRomanPSMT" w:hAnsi="Book Antiqua" w:cstheme="majorBidi"/>
          <w:sz w:val="24"/>
          <w:szCs w:val="24"/>
        </w:rPr>
        <w:t>Nakhostin</w:t>
      </w:r>
      <w:proofErr w:type="spellEnd"/>
      <w:r w:rsidRPr="00B016EB">
        <w:rPr>
          <w:rFonts w:ascii="Book Antiqua" w:eastAsia="TimesNewRomanPSMT" w:hAnsi="Book Antiqua" w:cstheme="majorBidi"/>
          <w:sz w:val="24"/>
          <w:szCs w:val="24"/>
        </w:rPr>
        <w:t xml:space="preserve"> Ansari N performed all the statistical analyses</w:t>
      </w:r>
      <w:r w:rsidR="001413FD" w:rsidRPr="00B016EB">
        <w:rPr>
          <w:rFonts w:ascii="Book Antiqua" w:hAnsi="Book Antiqua" w:cstheme="majorBidi"/>
          <w:sz w:val="24"/>
          <w:szCs w:val="24"/>
          <w:lang w:eastAsia="zh-CN"/>
        </w:rPr>
        <w:t>;</w:t>
      </w:r>
      <w:r w:rsidRPr="00B016EB">
        <w:rPr>
          <w:rFonts w:ascii="Book Antiqua" w:eastAsia="TimesNewRomanPSMT" w:hAnsi="Book Antiqua" w:cstheme="majorBidi"/>
          <w:sz w:val="24"/>
          <w:szCs w:val="24"/>
        </w:rPr>
        <w:t xml:space="preserve"> </w:t>
      </w:r>
      <w:proofErr w:type="spellStart"/>
      <w:r w:rsidRPr="00B016EB">
        <w:rPr>
          <w:rFonts w:ascii="Book Antiqua" w:eastAsia="TimesNewRomanPSMT" w:hAnsi="Book Antiqua" w:cstheme="majorBidi"/>
          <w:sz w:val="24"/>
          <w:szCs w:val="24"/>
        </w:rPr>
        <w:t>Naghdi</w:t>
      </w:r>
      <w:proofErr w:type="spellEnd"/>
      <w:r w:rsidRPr="00B016EB">
        <w:rPr>
          <w:rFonts w:ascii="Book Antiqua" w:eastAsia="TimesNewRomanPSMT" w:hAnsi="Book Antiqua" w:cstheme="majorBidi"/>
          <w:sz w:val="24"/>
          <w:szCs w:val="24"/>
        </w:rPr>
        <w:t xml:space="preserve"> S, </w:t>
      </w:r>
      <w:proofErr w:type="spellStart"/>
      <w:r w:rsidRPr="00B016EB">
        <w:rPr>
          <w:rFonts w:ascii="Book Antiqua" w:eastAsia="TimesNewRomanPSMT" w:hAnsi="Book Antiqua" w:cstheme="majorBidi"/>
          <w:sz w:val="24"/>
          <w:szCs w:val="24"/>
        </w:rPr>
        <w:t>Nakhostin</w:t>
      </w:r>
      <w:proofErr w:type="spellEnd"/>
      <w:r w:rsidRPr="00B016EB">
        <w:rPr>
          <w:rFonts w:ascii="Book Antiqua" w:eastAsia="TimesNewRomanPSMT" w:hAnsi="Book Antiqua" w:cstheme="majorBidi"/>
          <w:sz w:val="24"/>
          <w:szCs w:val="24"/>
        </w:rPr>
        <w:t xml:space="preserve"> Ansari N, and </w:t>
      </w:r>
      <w:proofErr w:type="spellStart"/>
      <w:r w:rsidRPr="00B016EB">
        <w:rPr>
          <w:rFonts w:ascii="Book Antiqua" w:eastAsia="TimesNewRomanPSMT" w:hAnsi="Book Antiqua" w:cstheme="majorBidi"/>
          <w:sz w:val="24"/>
          <w:szCs w:val="24"/>
        </w:rPr>
        <w:t>ShamsSalehi</w:t>
      </w:r>
      <w:proofErr w:type="spellEnd"/>
      <w:r w:rsidRPr="00B016EB">
        <w:rPr>
          <w:rFonts w:ascii="Book Antiqua" w:hAnsi="Book Antiqua" w:cstheme="majorBidi"/>
          <w:sz w:val="24"/>
          <w:szCs w:val="24"/>
        </w:rPr>
        <w:t xml:space="preserve"> S</w:t>
      </w:r>
      <w:r w:rsidRPr="00B016EB">
        <w:rPr>
          <w:rFonts w:ascii="Book Antiqua" w:eastAsia="TimesNewRomanPSMT" w:hAnsi="Book Antiqua" w:cstheme="majorBidi"/>
          <w:sz w:val="24"/>
          <w:szCs w:val="24"/>
        </w:rPr>
        <w:t xml:space="preserve"> drafted the manuscript, </w:t>
      </w:r>
      <w:r w:rsidRPr="00B016EB">
        <w:rPr>
          <w:rFonts w:ascii="Book Antiqua" w:hAnsi="Book Antiqua" w:cstheme="majorBidi"/>
          <w:sz w:val="24"/>
          <w:szCs w:val="24"/>
        </w:rPr>
        <w:t xml:space="preserve">which was further edited and approved by all authors </w:t>
      </w:r>
      <w:r w:rsidRPr="00B016EB">
        <w:rPr>
          <w:rFonts w:ascii="Book Antiqua" w:eastAsia="TimesNewRomanPSMT" w:hAnsi="Book Antiqua" w:cstheme="majorBidi"/>
          <w:sz w:val="24"/>
          <w:szCs w:val="24"/>
        </w:rPr>
        <w:t>to be published</w:t>
      </w:r>
      <w:r w:rsidR="001413FD" w:rsidRPr="00B016EB">
        <w:rPr>
          <w:rFonts w:ascii="Book Antiqua" w:hAnsi="Book Antiqua" w:cstheme="majorBidi"/>
          <w:sz w:val="24"/>
          <w:szCs w:val="24"/>
          <w:lang w:eastAsia="zh-CN"/>
        </w:rPr>
        <w:t>;</w:t>
      </w:r>
      <w:r w:rsidRPr="00B016EB">
        <w:rPr>
          <w:rFonts w:ascii="Book Antiqua" w:eastAsia="TimesNewRomanPSMT" w:hAnsi="Book Antiqua" w:cstheme="majorBidi"/>
          <w:sz w:val="24"/>
          <w:szCs w:val="24"/>
        </w:rPr>
        <w:t xml:space="preserve"> </w:t>
      </w:r>
      <w:proofErr w:type="spellStart"/>
      <w:r w:rsidRPr="00B016EB">
        <w:rPr>
          <w:rFonts w:ascii="Book Antiqua" w:eastAsia="TimesNewRomanPSMT" w:hAnsi="Book Antiqua" w:cstheme="majorBidi"/>
          <w:sz w:val="24"/>
          <w:szCs w:val="24"/>
        </w:rPr>
        <w:t>Nakhostin</w:t>
      </w:r>
      <w:proofErr w:type="spellEnd"/>
      <w:r w:rsidRPr="00B016EB">
        <w:rPr>
          <w:rFonts w:ascii="Book Antiqua" w:eastAsia="TimesNewRomanPSMT" w:hAnsi="Book Antiqua" w:cstheme="majorBidi"/>
          <w:sz w:val="24"/>
          <w:szCs w:val="24"/>
        </w:rPr>
        <w:t xml:space="preserve"> Ansari N was</w:t>
      </w:r>
      <w:r w:rsidRPr="00B016EB">
        <w:rPr>
          <w:rFonts w:ascii="Book Antiqua" w:hAnsi="Book Antiqua" w:cstheme="majorBidi"/>
          <w:sz w:val="24"/>
          <w:szCs w:val="24"/>
        </w:rPr>
        <w:t xml:space="preserve"> the chief investigator and guarantor.</w:t>
      </w:r>
    </w:p>
    <w:p w:rsidR="00626EAE" w:rsidRPr="00B016EB" w:rsidRDefault="00626EAE" w:rsidP="008D7578">
      <w:pPr>
        <w:spacing w:after="0" w:line="360" w:lineRule="auto"/>
        <w:jc w:val="both"/>
        <w:rPr>
          <w:rFonts w:ascii="Book Antiqua" w:hAnsi="Book Antiqua" w:cstheme="majorBidi"/>
          <w:sz w:val="24"/>
          <w:szCs w:val="24"/>
        </w:rPr>
      </w:pPr>
    </w:p>
    <w:p w:rsidR="00626EAE" w:rsidRPr="00B016EB" w:rsidRDefault="00626EAE" w:rsidP="008D7578">
      <w:pPr>
        <w:spacing w:after="0" w:line="360" w:lineRule="auto"/>
        <w:jc w:val="both"/>
        <w:rPr>
          <w:rFonts w:ascii="Book Antiqua" w:hAnsi="Book Antiqua" w:cstheme="majorBidi"/>
          <w:sz w:val="24"/>
          <w:szCs w:val="24"/>
          <w:lang w:eastAsia="zh-CN"/>
        </w:rPr>
      </w:pPr>
      <w:r w:rsidRPr="00B016EB">
        <w:rPr>
          <w:rFonts w:ascii="Book Antiqua" w:hAnsi="Book Antiqua" w:cstheme="majorBidi"/>
          <w:b/>
          <w:bCs/>
          <w:sz w:val="24"/>
          <w:szCs w:val="24"/>
        </w:rPr>
        <w:t>Institutional review board statement:</w:t>
      </w:r>
      <w:r w:rsidRPr="00B016EB">
        <w:rPr>
          <w:rFonts w:ascii="Book Antiqua" w:hAnsi="Book Antiqua" w:cstheme="majorBidi"/>
          <w:sz w:val="24"/>
          <w:szCs w:val="24"/>
        </w:rPr>
        <w:t xml:space="preserve"> The study was reviewed and approved by the review board, School of Rehabilitation, Tehran University of Medical Sciences.</w:t>
      </w:r>
    </w:p>
    <w:p w:rsidR="00D41EEE" w:rsidRPr="00B016EB" w:rsidRDefault="00D41EEE" w:rsidP="008D7578">
      <w:pPr>
        <w:spacing w:after="0" w:line="360" w:lineRule="auto"/>
        <w:jc w:val="both"/>
        <w:rPr>
          <w:rFonts w:ascii="Book Antiqua" w:hAnsi="Book Antiqua" w:cstheme="majorBidi"/>
          <w:b/>
          <w:bCs/>
          <w:sz w:val="24"/>
          <w:szCs w:val="24"/>
          <w:lang w:eastAsia="zh-CN"/>
        </w:rPr>
      </w:pPr>
    </w:p>
    <w:p w:rsidR="00626EAE" w:rsidRPr="00B016EB" w:rsidRDefault="00626EAE" w:rsidP="008D7578">
      <w:pPr>
        <w:spacing w:after="0" w:line="360" w:lineRule="auto"/>
        <w:jc w:val="both"/>
        <w:rPr>
          <w:rFonts w:ascii="Book Antiqua" w:hAnsi="Book Antiqua" w:cstheme="majorBidi"/>
          <w:sz w:val="24"/>
          <w:szCs w:val="24"/>
          <w:lang w:eastAsia="zh-CN"/>
        </w:rPr>
      </w:pPr>
      <w:r w:rsidRPr="00B016EB">
        <w:rPr>
          <w:rFonts w:ascii="Book Antiqua" w:hAnsi="Book Antiqua" w:cstheme="majorBidi"/>
          <w:b/>
          <w:bCs/>
          <w:sz w:val="24"/>
          <w:szCs w:val="24"/>
        </w:rPr>
        <w:t xml:space="preserve">Informed consent statement: </w:t>
      </w:r>
      <w:r w:rsidRPr="00B016EB">
        <w:rPr>
          <w:rFonts w:ascii="Book Antiqua" w:hAnsi="Book Antiqua" w:cstheme="majorBidi"/>
          <w:sz w:val="24"/>
          <w:szCs w:val="24"/>
        </w:rPr>
        <w:t xml:space="preserve">All subjects gave their informed consent prior to the study enrolment. </w:t>
      </w:r>
    </w:p>
    <w:p w:rsidR="00D41EEE" w:rsidRPr="00B016EB" w:rsidRDefault="00D41EEE" w:rsidP="008D7578">
      <w:pPr>
        <w:spacing w:after="0" w:line="360" w:lineRule="auto"/>
        <w:jc w:val="both"/>
        <w:rPr>
          <w:rFonts w:ascii="Book Antiqua" w:hAnsi="Book Antiqua" w:cstheme="majorBidi"/>
          <w:b/>
          <w:bCs/>
          <w:sz w:val="24"/>
          <w:szCs w:val="24"/>
          <w:lang w:eastAsia="zh-CN"/>
        </w:rPr>
      </w:pPr>
    </w:p>
    <w:p w:rsidR="00626EAE" w:rsidRPr="00B016EB" w:rsidRDefault="00626EAE" w:rsidP="008D7578">
      <w:pPr>
        <w:autoSpaceDE w:val="0"/>
        <w:autoSpaceDN w:val="0"/>
        <w:adjustRightInd w:val="0"/>
        <w:spacing w:after="0" w:line="360" w:lineRule="auto"/>
        <w:jc w:val="both"/>
        <w:rPr>
          <w:rFonts w:ascii="Book Antiqua" w:hAnsi="Book Antiqua" w:cstheme="majorBidi"/>
          <w:b/>
          <w:bCs/>
          <w:sz w:val="24"/>
          <w:szCs w:val="24"/>
        </w:rPr>
      </w:pPr>
      <w:r w:rsidRPr="00B016EB">
        <w:rPr>
          <w:rFonts w:ascii="Book Antiqua" w:hAnsi="Book Antiqua" w:cstheme="majorBidi"/>
          <w:b/>
          <w:bCs/>
          <w:sz w:val="24"/>
          <w:szCs w:val="24"/>
        </w:rPr>
        <w:t xml:space="preserve">Conflict-of-interest statement: </w:t>
      </w:r>
      <w:r w:rsidRPr="00B016EB">
        <w:rPr>
          <w:rFonts w:ascii="Book Antiqua" w:eastAsia="TimesNewRomanPSMT" w:hAnsi="Book Antiqua" w:cstheme="majorBidi"/>
          <w:sz w:val="24"/>
          <w:szCs w:val="24"/>
        </w:rPr>
        <w:t>The authors have no competing interests to declare.</w:t>
      </w:r>
    </w:p>
    <w:p w:rsidR="00626EAE" w:rsidRPr="00B016EB" w:rsidRDefault="00626EAE" w:rsidP="008D7578">
      <w:pPr>
        <w:spacing w:after="0" w:line="360" w:lineRule="auto"/>
        <w:jc w:val="both"/>
        <w:rPr>
          <w:rFonts w:ascii="Book Antiqua" w:hAnsi="Book Antiqua" w:cstheme="majorBidi"/>
          <w:sz w:val="24"/>
          <w:szCs w:val="24"/>
        </w:rPr>
      </w:pPr>
    </w:p>
    <w:p w:rsidR="00626EAE" w:rsidRPr="00B016EB" w:rsidRDefault="00626EAE" w:rsidP="008D7578">
      <w:pPr>
        <w:spacing w:after="0" w:line="360" w:lineRule="auto"/>
        <w:jc w:val="both"/>
        <w:rPr>
          <w:rFonts w:ascii="Book Antiqua" w:hAnsi="Book Antiqua" w:cstheme="majorBidi"/>
          <w:sz w:val="24"/>
          <w:szCs w:val="24"/>
          <w:lang w:eastAsia="zh-CN"/>
        </w:rPr>
      </w:pPr>
      <w:r w:rsidRPr="00B016EB">
        <w:rPr>
          <w:rFonts w:ascii="Book Antiqua" w:hAnsi="Book Antiqua" w:cstheme="majorBidi"/>
          <w:b/>
          <w:bCs/>
          <w:sz w:val="24"/>
          <w:szCs w:val="24"/>
        </w:rPr>
        <w:t xml:space="preserve">Data sharing statement: </w:t>
      </w:r>
      <w:r w:rsidRPr="00B016EB">
        <w:rPr>
          <w:rFonts w:ascii="Book Antiqua" w:hAnsi="Book Antiqua" w:cstheme="majorBidi"/>
          <w:sz w:val="24"/>
          <w:szCs w:val="24"/>
        </w:rPr>
        <w:t>No additional data are available.</w:t>
      </w:r>
    </w:p>
    <w:p w:rsidR="001D3F9D" w:rsidRPr="00B016EB" w:rsidRDefault="001D3F9D" w:rsidP="008D7578">
      <w:pPr>
        <w:spacing w:after="0" w:line="360" w:lineRule="auto"/>
        <w:jc w:val="both"/>
        <w:rPr>
          <w:rFonts w:ascii="Book Antiqua" w:hAnsi="Book Antiqua" w:cstheme="majorBidi"/>
          <w:sz w:val="24"/>
          <w:szCs w:val="24"/>
          <w:lang w:eastAsia="zh-CN"/>
        </w:rPr>
      </w:pPr>
    </w:p>
    <w:p w:rsidR="001D3F9D" w:rsidRPr="00B016EB" w:rsidRDefault="001D3F9D" w:rsidP="008D7578">
      <w:pPr>
        <w:spacing w:after="0" w:line="360" w:lineRule="auto"/>
        <w:jc w:val="both"/>
        <w:rPr>
          <w:rStyle w:val="Hyperlink"/>
          <w:rFonts w:ascii="Book Antiqua" w:hAnsi="Book Antiqua"/>
          <w:color w:val="auto"/>
          <w:sz w:val="24"/>
          <w:szCs w:val="24"/>
        </w:rPr>
      </w:pPr>
      <w:bookmarkStart w:id="0" w:name="OLE_LINK507"/>
      <w:bookmarkStart w:id="1" w:name="OLE_LINK506"/>
      <w:bookmarkStart w:id="2" w:name="OLE_LINK496"/>
      <w:bookmarkStart w:id="3" w:name="OLE_LINK479"/>
      <w:r w:rsidRPr="00B016EB">
        <w:rPr>
          <w:rFonts w:ascii="Book Antiqua" w:hAnsi="Book Antiqua"/>
          <w:b/>
          <w:sz w:val="24"/>
          <w:szCs w:val="24"/>
        </w:rPr>
        <w:t xml:space="preserve">Open-Access: </w:t>
      </w:r>
      <w:r w:rsidRPr="00B016EB">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B016EB">
          <w:rPr>
            <w:rStyle w:val="Hyperlink"/>
            <w:rFonts w:ascii="Book Antiqua" w:hAnsi="Book Antiqua"/>
            <w:color w:val="auto"/>
            <w:sz w:val="24"/>
            <w:szCs w:val="24"/>
          </w:rPr>
          <w:t>http://creativecommons.org/licenses/by-nc/4.0/</w:t>
        </w:r>
      </w:hyperlink>
      <w:bookmarkEnd w:id="0"/>
      <w:bookmarkEnd w:id="1"/>
      <w:bookmarkEnd w:id="2"/>
      <w:bookmarkEnd w:id="3"/>
    </w:p>
    <w:p w:rsidR="001D3F9D" w:rsidRPr="00B016EB" w:rsidRDefault="001D3F9D" w:rsidP="008D7578">
      <w:pPr>
        <w:spacing w:after="0" w:line="360" w:lineRule="auto"/>
        <w:jc w:val="both"/>
        <w:rPr>
          <w:rFonts w:ascii="Book Antiqua" w:hAnsi="Book Antiqua" w:cstheme="majorBidi"/>
          <w:b/>
          <w:bCs/>
          <w:sz w:val="24"/>
          <w:szCs w:val="24"/>
          <w:lang w:eastAsia="zh-CN"/>
        </w:rPr>
      </w:pPr>
    </w:p>
    <w:p w:rsidR="0067195E" w:rsidRPr="00B016EB" w:rsidRDefault="001D3F9D" w:rsidP="008D7578">
      <w:pPr>
        <w:spacing w:after="0" w:line="360" w:lineRule="auto"/>
        <w:jc w:val="both"/>
        <w:rPr>
          <w:rFonts w:ascii="Book Antiqua" w:hAnsi="Book Antiqua"/>
          <w:sz w:val="24"/>
          <w:szCs w:val="24"/>
          <w:lang w:eastAsia="zh-CN"/>
        </w:rPr>
      </w:pPr>
      <w:r w:rsidRPr="00B016EB">
        <w:rPr>
          <w:rFonts w:ascii="Book Antiqua" w:hAnsi="Book Antiqua"/>
          <w:b/>
          <w:sz w:val="24"/>
          <w:szCs w:val="24"/>
        </w:rPr>
        <w:t xml:space="preserve">Manuscript source: </w:t>
      </w:r>
      <w:r w:rsidRPr="00B016EB">
        <w:rPr>
          <w:rFonts w:ascii="Book Antiqua" w:hAnsi="Book Antiqua"/>
          <w:sz w:val="24"/>
          <w:szCs w:val="24"/>
        </w:rPr>
        <w:t>Invited manuscript</w:t>
      </w:r>
    </w:p>
    <w:p w:rsidR="001D3F9D" w:rsidRPr="00B016EB" w:rsidRDefault="001D3F9D" w:rsidP="008D7578">
      <w:pPr>
        <w:spacing w:after="0" w:line="360" w:lineRule="auto"/>
        <w:jc w:val="both"/>
        <w:rPr>
          <w:rFonts w:ascii="Book Antiqua" w:hAnsi="Book Antiqua" w:cstheme="majorBidi"/>
          <w:sz w:val="24"/>
          <w:szCs w:val="24"/>
          <w:lang w:eastAsia="zh-CN"/>
        </w:rPr>
      </w:pPr>
    </w:p>
    <w:p w:rsidR="0067195E" w:rsidRPr="00B016EB" w:rsidRDefault="001D3F9D" w:rsidP="008D7578">
      <w:pPr>
        <w:spacing w:after="0" w:line="360" w:lineRule="auto"/>
        <w:jc w:val="both"/>
        <w:rPr>
          <w:rFonts w:ascii="Book Antiqua" w:hAnsi="Book Antiqua" w:cstheme="majorBidi"/>
          <w:b/>
          <w:bCs/>
          <w:sz w:val="24"/>
          <w:szCs w:val="24"/>
          <w:lang w:eastAsia="zh-CN"/>
        </w:rPr>
      </w:pPr>
      <w:r w:rsidRPr="00B016EB">
        <w:rPr>
          <w:rFonts w:ascii="Book Antiqua" w:hAnsi="Book Antiqua"/>
          <w:b/>
          <w:sz w:val="24"/>
          <w:szCs w:val="24"/>
        </w:rPr>
        <w:t>Correspondence to:</w:t>
      </w:r>
      <w:r w:rsidR="00040AC1" w:rsidRPr="00B016EB">
        <w:rPr>
          <w:rFonts w:ascii="Book Antiqua" w:hAnsi="Book Antiqua" w:cstheme="majorBidi"/>
          <w:b/>
          <w:bCs/>
          <w:sz w:val="24"/>
          <w:szCs w:val="24"/>
        </w:rPr>
        <w:t xml:space="preserve"> </w:t>
      </w:r>
      <w:proofErr w:type="spellStart"/>
      <w:r w:rsidR="0067195E" w:rsidRPr="00B016EB">
        <w:rPr>
          <w:rFonts w:ascii="Book Antiqua" w:hAnsi="Book Antiqua" w:cstheme="majorBidi"/>
          <w:b/>
          <w:bCs/>
          <w:sz w:val="24"/>
          <w:szCs w:val="24"/>
        </w:rPr>
        <w:t>Noureddin</w:t>
      </w:r>
      <w:proofErr w:type="spellEnd"/>
      <w:r w:rsidR="00313C7C" w:rsidRPr="00B016EB">
        <w:rPr>
          <w:rFonts w:ascii="Book Antiqua" w:hAnsi="Book Antiqua" w:cstheme="majorBidi"/>
          <w:b/>
          <w:bCs/>
          <w:sz w:val="24"/>
          <w:szCs w:val="24"/>
        </w:rPr>
        <w:t xml:space="preserve"> </w:t>
      </w:r>
      <w:proofErr w:type="spellStart"/>
      <w:r w:rsidR="0067195E" w:rsidRPr="00B016EB">
        <w:rPr>
          <w:rFonts w:ascii="Book Antiqua" w:hAnsi="Book Antiqua" w:cstheme="majorBidi"/>
          <w:b/>
          <w:bCs/>
          <w:sz w:val="24"/>
          <w:szCs w:val="24"/>
        </w:rPr>
        <w:t>Nakhostin</w:t>
      </w:r>
      <w:proofErr w:type="spellEnd"/>
      <w:r w:rsidR="00313C7C" w:rsidRPr="00B016EB">
        <w:rPr>
          <w:rFonts w:ascii="Book Antiqua" w:hAnsi="Book Antiqua" w:cstheme="majorBidi"/>
          <w:b/>
          <w:bCs/>
          <w:sz w:val="24"/>
          <w:szCs w:val="24"/>
        </w:rPr>
        <w:t xml:space="preserve"> </w:t>
      </w:r>
      <w:r w:rsidR="0067195E" w:rsidRPr="00B016EB">
        <w:rPr>
          <w:rFonts w:ascii="Book Antiqua" w:hAnsi="Book Antiqua" w:cstheme="majorBidi"/>
          <w:b/>
          <w:bCs/>
          <w:sz w:val="24"/>
          <w:szCs w:val="24"/>
        </w:rPr>
        <w:t>Ansari</w:t>
      </w:r>
      <w:r w:rsidR="00040AC1" w:rsidRPr="00B016EB">
        <w:rPr>
          <w:rFonts w:ascii="Book Antiqua" w:hAnsi="Book Antiqua" w:cstheme="majorBidi"/>
          <w:b/>
          <w:bCs/>
          <w:sz w:val="24"/>
          <w:szCs w:val="24"/>
        </w:rPr>
        <w:t>, Professor,</w:t>
      </w:r>
      <w:r w:rsidR="00FE0F54" w:rsidRPr="00B016EB">
        <w:rPr>
          <w:rFonts w:ascii="Book Antiqua" w:hAnsi="Book Antiqua" w:cstheme="majorBidi"/>
          <w:b/>
          <w:bCs/>
          <w:sz w:val="24"/>
          <w:szCs w:val="24"/>
        </w:rPr>
        <w:t xml:space="preserve"> </w:t>
      </w:r>
      <w:r w:rsidR="0067195E" w:rsidRPr="00B016EB">
        <w:rPr>
          <w:rFonts w:ascii="Book Antiqua" w:hAnsi="Book Antiqua" w:cstheme="majorBidi"/>
          <w:sz w:val="24"/>
          <w:szCs w:val="24"/>
        </w:rPr>
        <w:t>Department of Physiotherapy</w:t>
      </w:r>
      <w:r w:rsidRPr="00B016EB">
        <w:rPr>
          <w:rFonts w:ascii="Book Antiqua" w:hAnsi="Book Antiqua" w:cstheme="majorBidi"/>
          <w:sz w:val="24"/>
          <w:szCs w:val="24"/>
          <w:lang w:eastAsia="zh-CN"/>
        </w:rPr>
        <w:t xml:space="preserve">, </w:t>
      </w:r>
      <w:r w:rsidR="0067195E" w:rsidRPr="00B016EB">
        <w:rPr>
          <w:rFonts w:ascii="Book Antiqua" w:hAnsi="Book Antiqua" w:cstheme="majorBidi"/>
          <w:sz w:val="24"/>
          <w:szCs w:val="24"/>
        </w:rPr>
        <w:t>School of Rehabilitation</w:t>
      </w:r>
      <w:r w:rsidR="00FE0F54" w:rsidRPr="00B016EB">
        <w:rPr>
          <w:rFonts w:ascii="Book Antiqua" w:hAnsi="Book Antiqua" w:cstheme="majorBidi"/>
          <w:sz w:val="24"/>
          <w:szCs w:val="24"/>
        </w:rPr>
        <w:t xml:space="preserve">, </w:t>
      </w:r>
      <w:r w:rsidR="0067195E" w:rsidRPr="00B016EB">
        <w:rPr>
          <w:rFonts w:ascii="Book Antiqua" w:hAnsi="Book Antiqua" w:cstheme="majorBidi"/>
          <w:sz w:val="24"/>
          <w:szCs w:val="24"/>
        </w:rPr>
        <w:t>Tehran University of Medical sciences</w:t>
      </w:r>
      <w:r w:rsidR="00FE0F54" w:rsidRPr="00B016EB">
        <w:rPr>
          <w:rFonts w:ascii="Book Antiqua" w:hAnsi="Book Antiqua" w:cstheme="majorBidi"/>
          <w:sz w:val="24"/>
          <w:szCs w:val="24"/>
        </w:rPr>
        <w:t xml:space="preserve">, </w:t>
      </w:r>
      <w:proofErr w:type="spellStart"/>
      <w:r w:rsidR="00BC7120" w:rsidRPr="00B016EB">
        <w:rPr>
          <w:rFonts w:ascii="Book Antiqua" w:hAnsi="Book Antiqua" w:cstheme="majorBidi"/>
          <w:sz w:val="24"/>
          <w:szCs w:val="24"/>
        </w:rPr>
        <w:t>Enghelab</w:t>
      </w:r>
      <w:proofErr w:type="spellEnd"/>
      <w:r w:rsidR="00BC7120" w:rsidRPr="00B016EB">
        <w:rPr>
          <w:rFonts w:ascii="Book Antiqua" w:hAnsi="Book Antiqua" w:cstheme="majorBidi"/>
          <w:sz w:val="24"/>
          <w:szCs w:val="24"/>
        </w:rPr>
        <w:t xml:space="preserve"> Ave, Pitch-e-</w:t>
      </w:r>
      <w:proofErr w:type="spellStart"/>
      <w:r w:rsidR="00BC7120" w:rsidRPr="00B016EB">
        <w:rPr>
          <w:rFonts w:ascii="Book Antiqua" w:hAnsi="Book Antiqua" w:cstheme="majorBidi"/>
          <w:sz w:val="24"/>
          <w:szCs w:val="24"/>
        </w:rPr>
        <w:t>s</w:t>
      </w:r>
      <w:r w:rsidR="0067195E" w:rsidRPr="00B016EB">
        <w:rPr>
          <w:rFonts w:ascii="Book Antiqua" w:hAnsi="Book Antiqua" w:cstheme="majorBidi"/>
          <w:sz w:val="24"/>
          <w:szCs w:val="24"/>
        </w:rPr>
        <w:t>hemiran</w:t>
      </w:r>
      <w:proofErr w:type="spellEnd"/>
      <w:r w:rsidR="00FE0F54" w:rsidRPr="00B016EB">
        <w:rPr>
          <w:rFonts w:ascii="Book Antiqua" w:hAnsi="Book Antiqua" w:cstheme="majorBidi"/>
          <w:sz w:val="24"/>
          <w:szCs w:val="24"/>
        </w:rPr>
        <w:t xml:space="preserve">, </w:t>
      </w:r>
      <w:r w:rsidR="0067195E" w:rsidRPr="00B016EB">
        <w:rPr>
          <w:rFonts w:ascii="Book Antiqua" w:hAnsi="Book Antiqua" w:cstheme="majorBidi"/>
          <w:sz w:val="24"/>
          <w:szCs w:val="24"/>
        </w:rPr>
        <w:t>Tehran</w:t>
      </w:r>
      <w:r w:rsidR="00BD3C7A" w:rsidRPr="00B016EB">
        <w:rPr>
          <w:rFonts w:ascii="Book Antiqua" w:hAnsi="Book Antiqua" w:cstheme="majorBidi"/>
          <w:sz w:val="24"/>
          <w:szCs w:val="24"/>
          <w:lang w:eastAsia="zh-CN"/>
        </w:rPr>
        <w:t xml:space="preserve"> </w:t>
      </w:r>
      <w:r w:rsidR="00BD3C7A" w:rsidRPr="00B016EB">
        <w:rPr>
          <w:rFonts w:ascii="Book Antiqua" w:hAnsi="Book Antiqua" w:cstheme="majorBidi"/>
          <w:sz w:val="24"/>
          <w:szCs w:val="24"/>
        </w:rPr>
        <w:t>11489</w:t>
      </w:r>
      <w:r w:rsidR="0067195E" w:rsidRPr="00B016EB">
        <w:rPr>
          <w:rFonts w:ascii="Book Antiqua" w:hAnsi="Book Antiqua" w:cstheme="majorBidi"/>
          <w:sz w:val="24"/>
          <w:szCs w:val="24"/>
        </w:rPr>
        <w:t>, Iran</w:t>
      </w:r>
      <w:r w:rsidR="008212E1" w:rsidRPr="00B016EB">
        <w:rPr>
          <w:rFonts w:ascii="Book Antiqua" w:hAnsi="Book Antiqua" w:cstheme="majorBidi"/>
          <w:sz w:val="24"/>
          <w:szCs w:val="24"/>
          <w:lang w:eastAsia="zh-CN"/>
        </w:rPr>
        <w:t>.</w:t>
      </w:r>
      <w:r w:rsidR="008212E1" w:rsidRPr="00B016EB">
        <w:rPr>
          <w:rFonts w:ascii="Book Antiqua" w:hAnsi="Book Antiqua"/>
          <w:sz w:val="24"/>
          <w:szCs w:val="24"/>
        </w:rPr>
        <w:t xml:space="preserve"> </w:t>
      </w:r>
      <w:hyperlink r:id="rId9" w:history="1">
        <w:r w:rsidR="008212E1" w:rsidRPr="00B016EB">
          <w:rPr>
            <w:rStyle w:val="Hyperlink"/>
            <w:rFonts w:ascii="Book Antiqua" w:hAnsi="Book Antiqua" w:cstheme="majorBidi"/>
            <w:color w:val="auto"/>
            <w:sz w:val="24"/>
            <w:szCs w:val="24"/>
            <w:lang w:val="fr-FR"/>
          </w:rPr>
          <w:t>nakhostin@sina.tums.ac.ir</w:t>
        </w:r>
      </w:hyperlink>
    </w:p>
    <w:p w:rsidR="0067195E" w:rsidRPr="00B016EB" w:rsidRDefault="0067195E" w:rsidP="008D7578">
      <w:pPr>
        <w:pStyle w:val="BodyText2"/>
        <w:spacing w:line="360" w:lineRule="auto"/>
        <w:rPr>
          <w:rFonts w:ascii="Book Antiqua" w:hAnsi="Book Antiqua" w:cstheme="majorBidi"/>
          <w:b w:val="0"/>
          <w:bCs w:val="0"/>
        </w:rPr>
      </w:pPr>
      <w:r w:rsidRPr="00B016EB">
        <w:rPr>
          <w:rFonts w:ascii="Book Antiqua" w:hAnsi="Book Antiqua" w:cstheme="majorBidi"/>
          <w:lang w:val="fr-FR"/>
        </w:rPr>
        <w:t>Tel</w:t>
      </w:r>
      <w:r w:rsidR="00F73FD8" w:rsidRPr="00B016EB">
        <w:rPr>
          <w:rFonts w:ascii="Book Antiqua" w:hAnsi="Book Antiqua" w:cstheme="majorBidi"/>
          <w:lang w:val="fr-FR"/>
        </w:rPr>
        <w:t>ephone</w:t>
      </w:r>
      <w:r w:rsidRPr="00B016EB">
        <w:rPr>
          <w:rFonts w:ascii="Book Antiqua" w:hAnsi="Book Antiqua" w:cstheme="majorBidi"/>
          <w:lang w:val="fr-FR"/>
        </w:rPr>
        <w:t>:</w:t>
      </w:r>
      <w:r w:rsidRPr="00B016EB">
        <w:rPr>
          <w:rFonts w:ascii="Book Antiqua" w:hAnsi="Book Antiqua" w:cstheme="majorBidi"/>
          <w:b w:val="0"/>
          <w:bCs w:val="0"/>
          <w:lang w:val="fr-FR"/>
        </w:rPr>
        <w:t xml:space="preserve"> </w:t>
      </w:r>
      <w:r w:rsidR="008212E1" w:rsidRPr="00B016EB">
        <w:rPr>
          <w:rFonts w:ascii="Book Antiqua" w:hAnsi="Book Antiqua" w:cstheme="majorBidi"/>
          <w:b w:val="0"/>
          <w:bCs w:val="0"/>
        </w:rPr>
        <w:t>+</w:t>
      </w:r>
      <w:r w:rsidRPr="00B016EB">
        <w:rPr>
          <w:rFonts w:ascii="Book Antiqua" w:hAnsi="Book Antiqua" w:cstheme="majorBidi"/>
          <w:b w:val="0"/>
          <w:bCs w:val="0"/>
        </w:rPr>
        <w:t>98</w:t>
      </w:r>
      <w:r w:rsidR="008212E1" w:rsidRPr="00B016EB">
        <w:rPr>
          <w:rFonts w:ascii="Book Antiqua" w:eastAsiaTheme="minorEastAsia" w:hAnsi="Book Antiqua" w:cstheme="majorBidi"/>
          <w:b w:val="0"/>
          <w:bCs w:val="0"/>
          <w:lang w:eastAsia="zh-CN"/>
        </w:rPr>
        <w:t>-</w:t>
      </w:r>
      <w:r w:rsidRPr="00B016EB">
        <w:rPr>
          <w:rFonts w:ascii="Book Antiqua" w:hAnsi="Book Antiqua" w:cstheme="majorBidi"/>
          <w:b w:val="0"/>
          <w:bCs w:val="0"/>
        </w:rPr>
        <w:t>21</w:t>
      </w:r>
      <w:r w:rsidR="008212E1" w:rsidRPr="00B016EB">
        <w:rPr>
          <w:rFonts w:ascii="Book Antiqua" w:eastAsiaTheme="minorEastAsia" w:hAnsi="Book Antiqua" w:cstheme="majorBidi"/>
          <w:b w:val="0"/>
          <w:bCs w:val="0"/>
          <w:lang w:eastAsia="zh-CN"/>
        </w:rPr>
        <w:t>-</w:t>
      </w:r>
      <w:r w:rsidRPr="00B016EB">
        <w:rPr>
          <w:rFonts w:ascii="Book Antiqua" w:hAnsi="Book Antiqua" w:cstheme="majorBidi"/>
          <w:b w:val="0"/>
          <w:bCs w:val="0"/>
        </w:rPr>
        <w:t>77533939</w:t>
      </w:r>
    </w:p>
    <w:p w:rsidR="0067195E" w:rsidRPr="00B016EB" w:rsidRDefault="0067195E" w:rsidP="008D7578">
      <w:pPr>
        <w:pStyle w:val="BodyText2"/>
        <w:spacing w:line="360" w:lineRule="auto"/>
        <w:rPr>
          <w:rFonts w:ascii="Book Antiqua" w:hAnsi="Book Antiqua" w:cstheme="majorBidi"/>
          <w:b w:val="0"/>
          <w:bCs w:val="0"/>
        </w:rPr>
      </w:pPr>
      <w:r w:rsidRPr="00B016EB">
        <w:rPr>
          <w:rFonts w:ascii="Book Antiqua" w:hAnsi="Book Antiqua" w:cstheme="majorBidi"/>
        </w:rPr>
        <w:t>Fax:</w:t>
      </w:r>
      <w:r w:rsidR="008212E1" w:rsidRPr="00B016EB">
        <w:rPr>
          <w:rFonts w:ascii="Book Antiqua" w:hAnsi="Book Antiqua" w:cstheme="majorBidi"/>
          <w:b w:val="0"/>
          <w:bCs w:val="0"/>
        </w:rPr>
        <w:t xml:space="preserve"> +</w:t>
      </w:r>
      <w:r w:rsidRPr="00B016EB">
        <w:rPr>
          <w:rFonts w:ascii="Book Antiqua" w:hAnsi="Book Antiqua" w:cstheme="majorBidi"/>
          <w:b w:val="0"/>
          <w:bCs w:val="0"/>
        </w:rPr>
        <w:t>98</w:t>
      </w:r>
      <w:r w:rsidR="008212E1" w:rsidRPr="00B016EB">
        <w:rPr>
          <w:rFonts w:ascii="Book Antiqua" w:eastAsiaTheme="minorEastAsia" w:hAnsi="Book Antiqua" w:cstheme="majorBidi"/>
          <w:b w:val="0"/>
          <w:bCs w:val="0"/>
          <w:lang w:eastAsia="zh-CN"/>
        </w:rPr>
        <w:t>-</w:t>
      </w:r>
      <w:r w:rsidRPr="00B016EB">
        <w:rPr>
          <w:rFonts w:ascii="Book Antiqua" w:hAnsi="Book Antiqua" w:cstheme="majorBidi"/>
          <w:b w:val="0"/>
          <w:bCs w:val="0"/>
        </w:rPr>
        <w:t>21</w:t>
      </w:r>
      <w:r w:rsidR="008212E1" w:rsidRPr="00B016EB">
        <w:rPr>
          <w:rFonts w:ascii="Book Antiqua" w:eastAsiaTheme="minorEastAsia" w:hAnsi="Book Antiqua" w:cstheme="majorBidi"/>
          <w:b w:val="0"/>
          <w:bCs w:val="0"/>
          <w:lang w:eastAsia="zh-CN"/>
        </w:rPr>
        <w:t>-</w:t>
      </w:r>
      <w:r w:rsidRPr="00B016EB">
        <w:rPr>
          <w:rFonts w:ascii="Book Antiqua" w:hAnsi="Book Antiqua" w:cstheme="majorBidi"/>
          <w:b w:val="0"/>
          <w:bCs w:val="0"/>
        </w:rPr>
        <w:t>77727009</w:t>
      </w:r>
    </w:p>
    <w:p w:rsidR="008E6252" w:rsidRPr="00B016EB" w:rsidRDefault="008E6252" w:rsidP="008D7578">
      <w:pPr>
        <w:spacing w:after="0" w:line="360" w:lineRule="auto"/>
        <w:jc w:val="both"/>
        <w:rPr>
          <w:rFonts w:ascii="Book Antiqua" w:hAnsi="Book Antiqua" w:cstheme="majorBidi"/>
          <w:b/>
          <w:bCs/>
          <w:sz w:val="24"/>
          <w:szCs w:val="24"/>
          <w:lang w:val="fr-FR" w:eastAsia="zh-CN"/>
        </w:rPr>
      </w:pPr>
    </w:p>
    <w:p w:rsidR="004C744E" w:rsidRPr="00B016EB" w:rsidRDefault="004C744E" w:rsidP="008D7578">
      <w:pPr>
        <w:pStyle w:val="PlainText"/>
        <w:spacing w:line="360" w:lineRule="auto"/>
        <w:rPr>
          <w:rFonts w:ascii="Book Antiqua" w:eastAsiaTheme="minorEastAsia" w:hAnsi="Book Antiqua" w:cstheme="minorBidi"/>
          <w:b/>
          <w:sz w:val="24"/>
          <w:szCs w:val="24"/>
        </w:rPr>
      </w:pPr>
      <w:r w:rsidRPr="00B016EB">
        <w:rPr>
          <w:rFonts w:ascii="Book Antiqua" w:eastAsiaTheme="minorEastAsia" w:hAnsi="Book Antiqua" w:cstheme="minorBidi"/>
          <w:b/>
          <w:sz w:val="24"/>
          <w:szCs w:val="24"/>
        </w:rPr>
        <w:t>Received:</w:t>
      </w:r>
      <w:r w:rsidRPr="00B016EB">
        <w:rPr>
          <w:rFonts w:ascii="Book Antiqua" w:eastAsiaTheme="minorEastAsia" w:hAnsi="Book Antiqua" w:cstheme="minorBidi"/>
          <w:sz w:val="24"/>
          <w:szCs w:val="24"/>
        </w:rPr>
        <w:t xml:space="preserve"> February </w:t>
      </w:r>
      <w:r w:rsidR="00431835" w:rsidRPr="00B016EB">
        <w:rPr>
          <w:rFonts w:ascii="Book Antiqua" w:eastAsiaTheme="minorEastAsia" w:hAnsi="Book Antiqua" w:cstheme="minorBidi"/>
          <w:sz w:val="24"/>
          <w:szCs w:val="24"/>
        </w:rPr>
        <w:t>16</w:t>
      </w:r>
      <w:r w:rsidRPr="00B016EB">
        <w:rPr>
          <w:rFonts w:ascii="Book Antiqua" w:eastAsiaTheme="minorEastAsia" w:hAnsi="Book Antiqua" w:cstheme="minorBidi"/>
          <w:sz w:val="24"/>
          <w:szCs w:val="24"/>
        </w:rPr>
        <w:t>, 2016</w:t>
      </w:r>
    </w:p>
    <w:p w:rsidR="004C744E" w:rsidRPr="00B016EB" w:rsidRDefault="004C744E" w:rsidP="008D7578">
      <w:pPr>
        <w:pStyle w:val="PlainText"/>
        <w:spacing w:line="360" w:lineRule="auto"/>
        <w:rPr>
          <w:rFonts w:ascii="Book Antiqua" w:eastAsiaTheme="minorEastAsia" w:hAnsi="Book Antiqua" w:cstheme="minorBidi"/>
          <w:b/>
          <w:sz w:val="24"/>
          <w:szCs w:val="24"/>
        </w:rPr>
      </w:pPr>
      <w:r w:rsidRPr="00B016EB">
        <w:rPr>
          <w:rFonts w:ascii="Book Antiqua" w:eastAsiaTheme="minorEastAsia" w:hAnsi="Book Antiqua" w:cstheme="minorBidi"/>
          <w:b/>
          <w:sz w:val="24"/>
          <w:szCs w:val="24"/>
        </w:rPr>
        <w:t>Peer-review started:</w:t>
      </w:r>
      <w:r w:rsidRPr="00B016EB">
        <w:rPr>
          <w:rFonts w:ascii="Book Antiqua" w:eastAsiaTheme="minorEastAsia" w:hAnsi="Book Antiqua" w:cstheme="minorBidi"/>
          <w:sz w:val="24"/>
          <w:szCs w:val="24"/>
        </w:rPr>
        <w:t xml:space="preserve"> </w:t>
      </w:r>
      <w:r w:rsidR="00431835" w:rsidRPr="00B016EB">
        <w:rPr>
          <w:rFonts w:ascii="Book Antiqua" w:eastAsiaTheme="minorEastAsia" w:hAnsi="Book Antiqua" w:cstheme="minorBidi"/>
          <w:sz w:val="24"/>
          <w:szCs w:val="24"/>
        </w:rPr>
        <w:t>February 18</w:t>
      </w:r>
      <w:r w:rsidRPr="00B016EB">
        <w:rPr>
          <w:rFonts w:ascii="Book Antiqua" w:eastAsiaTheme="minorEastAsia" w:hAnsi="Book Antiqua" w:cstheme="minorBidi"/>
          <w:sz w:val="24"/>
          <w:szCs w:val="24"/>
        </w:rPr>
        <w:t>, 2016</w:t>
      </w:r>
    </w:p>
    <w:p w:rsidR="004C744E" w:rsidRPr="00B016EB" w:rsidRDefault="004C744E" w:rsidP="008D7578">
      <w:pPr>
        <w:pStyle w:val="PlainText"/>
        <w:spacing w:line="360" w:lineRule="auto"/>
        <w:rPr>
          <w:rFonts w:ascii="Book Antiqua" w:eastAsiaTheme="minorEastAsia" w:hAnsi="Book Antiqua" w:cstheme="minorBidi"/>
          <w:b/>
          <w:sz w:val="24"/>
          <w:szCs w:val="24"/>
        </w:rPr>
      </w:pPr>
      <w:r w:rsidRPr="00B016EB">
        <w:rPr>
          <w:rFonts w:ascii="Book Antiqua" w:eastAsiaTheme="minorEastAsia" w:hAnsi="Book Antiqua" w:cstheme="minorBidi"/>
          <w:b/>
          <w:sz w:val="24"/>
          <w:szCs w:val="24"/>
        </w:rPr>
        <w:t>First decision:</w:t>
      </w:r>
      <w:r w:rsidRPr="00B016EB">
        <w:rPr>
          <w:rFonts w:ascii="Book Antiqua" w:eastAsiaTheme="minorEastAsia" w:hAnsi="Book Antiqua" w:cstheme="minorBidi"/>
          <w:sz w:val="24"/>
          <w:szCs w:val="24"/>
        </w:rPr>
        <w:t xml:space="preserve"> March </w:t>
      </w:r>
      <w:r w:rsidR="00431835" w:rsidRPr="00B016EB">
        <w:rPr>
          <w:rFonts w:ascii="Book Antiqua" w:eastAsiaTheme="minorEastAsia" w:hAnsi="Book Antiqua" w:cstheme="minorBidi"/>
          <w:sz w:val="24"/>
          <w:szCs w:val="24"/>
        </w:rPr>
        <w:t>25</w:t>
      </w:r>
      <w:r w:rsidRPr="00B016EB">
        <w:rPr>
          <w:rFonts w:ascii="Book Antiqua" w:eastAsiaTheme="minorEastAsia" w:hAnsi="Book Antiqua" w:cstheme="minorBidi"/>
          <w:sz w:val="24"/>
          <w:szCs w:val="24"/>
        </w:rPr>
        <w:t>, 2016</w:t>
      </w:r>
    </w:p>
    <w:p w:rsidR="004C744E" w:rsidRPr="00B016EB" w:rsidRDefault="004C744E" w:rsidP="008D7578">
      <w:pPr>
        <w:pStyle w:val="PlainText"/>
        <w:spacing w:line="360" w:lineRule="auto"/>
        <w:rPr>
          <w:rFonts w:ascii="Book Antiqua" w:eastAsiaTheme="minorEastAsia" w:hAnsi="Book Antiqua" w:cstheme="minorBidi"/>
          <w:b/>
          <w:sz w:val="24"/>
          <w:szCs w:val="24"/>
        </w:rPr>
      </w:pPr>
      <w:r w:rsidRPr="00B016EB">
        <w:rPr>
          <w:rFonts w:ascii="Book Antiqua" w:eastAsiaTheme="minorEastAsia" w:hAnsi="Book Antiqua" w:cstheme="minorBidi"/>
          <w:b/>
          <w:sz w:val="24"/>
          <w:szCs w:val="24"/>
        </w:rPr>
        <w:t xml:space="preserve">Revised: </w:t>
      </w:r>
      <w:r w:rsidR="00431835" w:rsidRPr="00B016EB">
        <w:rPr>
          <w:rFonts w:ascii="Book Antiqua" w:eastAsiaTheme="minorEastAsia" w:hAnsi="Book Antiqua" w:cstheme="minorBidi"/>
          <w:sz w:val="24"/>
          <w:szCs w:val="24"/>
        </w:rPr>
        <w:t>May 8</w:t>
      </w:r>
      <w:r w:rsidRPr="00B016EB">
        <w:rPr>
          <w:rFonts w:ascii="Book Antiqua" w:eastAsiaTheme="minorEastAsia" w:hAnsi="Book Antiqua" w:cstheme="minorBidi"/>
          <w:sz w:val="24"/>
          <w:szCs w:val="24"/>
        </w:rPr>
        <w:t>, 2016</w:t>
      </w:r>
    </w:p>
    <w:p w:rsidR="004C744E" w:rsidRPr="00B016EB" w:rsidRDefault="004C744E" w:rsidP="008D7578">
      <w:pPr>
        <w:pStyle w:val="PlainText"/>
        <w:spacing w:line="360" w:lineRule="auto"/>
        <w:rPr>
          <w:rFonts w:ascii="Book Antiqua" w:eastAsiaTheme="minorEastAsia" w:hAnsi="Book Antiqua" w:cstheme="minorBidi"/>
          <w:b/>
          <w:sz w:val="24"/>
          <w:szCs w:val="24"/>
        </w:rPr>
      </w:pPr>
      <w:r w:rsidRPr="00B016EB">
        <w:rPr>
          <w:rFonts w:ascii="Book Antiqua" w:eastAsiaTheme="minorEastAsia" w:hAnsi="Book Antiqua" w:cstheme="minorBidi"/>
          <w:b/>
          <w:sz w:val="24"/>
          <w:szCs w:val="24"/>
        </w:rPr>
        <w:t xml:space="preserve">Accepted: </w:t>
      </w:r>
      <w:r w:rsidR="008E426C" w:rsidRPr="008E426C">
        <w:rPr>
          <w:rFonts w:ascii="Book Antiqua" w:eastAsiaTheme="minorEastAsia" w:hAnsi="Book Antiqua" w:cstheme="minorBidi"/>
          <w:sz w:val="24"/>
          <w:szCs w:val="24"/>
        </w:rPr>
        <w:t>June 1, 2016</w:t>
      </w:r>
    </w:p>
    <w:p w:rsidR="004C744E" w:rsidRPr="00B016EB" w:rsidRDefault="004C744E" w:rsidP="008D7578">
      <w:pPr>
        <w:pStyle w:val="PlainText"/>
        <w:spacing w:line="360" w:lineRule="auto"/>
        <w:rPr>
          <w:rFonts w:ascii="Book Antiqua" w:eastAsiaTheme="minorEastAsia" w:hAnsi="Book Antiqua" w:cstheme="minorBidi"/>
          <w:b/>
          <w:sz w:val="24"/>
          <w:szCs w:val="24"/>
        </w:rPr>
      </w:pPr>
      <w:r w:rsidRPr="00B016EB">
        <w:rPr>
          <w:rFonts w:ascii="Book Antiqua" w:eastAsiaTheme="minorEastAsia" w:hAnsi="Book Antiqua" w:cstheme="minorBidi"/>
          <w:b/>
          <w:sz w:val="24"/>
          <w:szCs w:val="24"/>
        </w:rPr>
        <w:t xml:space="preserve">Article in press: </w:t>
      </w:r>
    </w:p>
    <w:p w:rsidR="008212E1" w:rsidRPr="00B016EB" w:rsidRDefault="004C744E" w:rsidP="008D7578">
      <w:pPr>
        <w:spacing w:after="0" w:line="360" w:lineRule="auto"/>
        <w:jc w:val="both"/>
        <w:rPr>
          <w:rFonts w:ascii="Book Antiqua" w:hAnsi="Book Antiqua" w:cstheme="majorBidi"/>
          <w:b/>
          <w:bCs/>
          <w:sz w:val="24"/>
          <w:szCs w:val="24"/>
          <w:lang w:eastAsia="zh-CN"/>
        </w:rPr>
      </w:pPr>
      <w:r w:rsidRPr="00B016EB">
        <w:rPr>
          <w:rFonts w:ascii="Book Antiqua" w:hAnsi="Book Antiqua"/>
          <w:b/>
          <w:sz w:val="24"/>
          <w:szCs w:val="24"/>
        </w:rPr>
        <w:lastRenderedPageBreak/>
        <w:t>Published online:</w:t>
      </w:r>
    </w:p>
    <w:p w:rsidR="008E6252" w:rsidRPr="00B016EB" w:rsidRDefault="008E6252" w:rsidP="008D7578">
      <w:pPr>
        <w:spacing w:after="0" w:line="360" w:lineRule="auto"/>
        <w:jc w:val="both"/>
        <w:rPr>
          <w:rFonts w:ascii="Book Antiqua" w:hAnsi="Book Antiqua" w:cstheme="majorBidi"/>
          <w:b/>
          <w:bCs/>
          <w:sz w:val="24"/>
          <w:szCs w:val="24"/>
        </w:rPr>
      </w:pPr>
    </w:p>
    <w:p w:rsidR="0067195E" w:rsidRPr="00B016EB" w:rsidRDefault="0067195E" w:rsidP="008D7578">
      <w:pPr>
        <w:spacing w:after="0" w:line="360" w:lineRule="auto"/>
        <w:jc w:val="both"/>
        <w:rPr>
          <w:rFonts w:ascii="Book Antiqua" w:hAnsi="Book Antiqua" w:cstheme="majorBidi"/>
          <w:b/>
          <w:bCs/>
          <w:sz w:val="24"/>
          <w:szCs w:val="24"/>
        </w:rPr>
      </w:pPr>
    </w:p>
    <w:p w:rsidR="00626EAE" w:rsidRPr="00B016EB" w:rsidRDefault="00626EAE" w:rsidP="008D7578">
      <w:pPr>
        <w:spacing w:after="0" w:line="360" w:lineRule="auto"/>
        <w:jc w:val="both"/>
        <w:rPr>
          <w:rFonts w:ascii="Book Antiqua" w:hAnsi="Book Antiqua" w:cstheme="majorBidi"/>
          <w:b/>
          <w:bCs/>
          <w:sz w:val="24"/>
          <w:szCs w:val="24"/>
        </w:rPr>
      </w:pPr>
    </w:p>
    <w:p w:rsidR="00626EAE" w:rsidRPr="00B016EB" w:rsidRDefault="00626EAE" w:rsidP="008D7578">
      <w:pPr>
        <w:spacing w:after="0" w:line="360" w:lineRule="auto"/>
        <w:jc w:val="both"/>
        <w:rPr>
          <w:rFonts w:ascii="Book Antiqua" w:hAnsi="Book Antiqua" w:cstheme="majorBidi"/>
          <w:b/>
          <w:bCs/>
          <w:sz w:val="24"/>
          <w:szCs w:val="24"/>
        </w:rPr>
      </w:pPr>
    </w:p>
    <w:p w:rsidR="00626EAE" w:rsidRPr="00B016EB" w:rsidRDefault="00626EAE" w:rsidP="008D7578">
      <w:pPr>
        <w:spacing w:after="0" w:line="360" w:lineRule="auto"/>
        <w:jc w:val="both"/>
        <w:rPr>
          <w:rFonts w:ascii="Book Antiqua" w:hAnsi="Book Antiqua" w:cstheme="majorBidi"/>
          <w:b/>
          <w:bCs/>
          <w:sz w:val="24"/>
          <w:szCs w:val="24"/>
        </w:rPr>
      </w:pPr>
    </w:p>
    <w:p w:rsidR="00626EAE" w:rsidRPr="00B016EB" w:rsidRDefault="00626EAE" w:rsidP="008D7578">
      <w:pPr>
        <w:spacing w:after="0" w:line="360" w:lineRule="auto"/>
        <w:jc w:val="both"/>
        <w:rPr>
          <w:rFonts w:ascii="Book Antiqua" w:hAnsi="Book Antiqua" w:cstheme="majorBidi"/>
          <w:b/>
          <w:bCs/>
          <w:sz w:val="24"/>
          <w:szCs w:val="24"/>
        </w:rPr>
      </w:pPr>
    </w:p>
    <w:p w:rsidR="00626EAE" w:rsidRPr="00B016EB" w:rsidRDefault="00626EAE" w:rsidP="008D7578">
      <w:pPr>
        <w:spacing w:after="0" w:line="360" w:lineRule="auto"/>
        <w:jc w:val="both"/>
        <w:rPr>
          <w:rFonts w:ascii="Book Antiqua" w:hAnsi="Book Antiqua" w:cstheme="majorBidi"/>
          <w:b/>
          <w:bCs/>
          <w:sz w:val="24"/>
          <w:szCs w:val="24"/>
        </w:rPr>
      </w:pPr>
    </w:p>
    <w:p w:rsidR="00626EAE" w:rsidRPr="00B016EB" w:rsidRDefault="00626EAE" w:rsidP="008D7578">
      <w:pPr>
        <w:spacing w:after="0" w:line="360" w:lineRule="auto"/>
        <w:jc w:val="both"/>
        <w:rPr>
          <w:rFonts w:ascii="Book Antiqua" w:hAnsi="Book Antiqua" w:cstheme="majorBidi"/>
          <w:b/>
          <w:bCs/>
          <w:sz w:val="24"/>
          <w:szCs w:val="24"/>
        </w:rPr>
      </w:pPr>
    </w:p>
    <w:p w:rsidR="00626EAE" w:rsidRPr="00B016EB" w:rsidRDefault="00626EAE" w:rsidP="008D7578">
      <w:pPr>
        <w:spacing w:after="0" w:line="360" w:lineRule="auto"/>
        <w:jc w:val="both"/>
        <w:rPr>
          <w:rFonts w:ascii="Book Antiqua" w:hAnsi="Book Antiqua" w:cstheme="majorBidi"/>
          <w:b/>
          <w:bCs/>
          <w:sz w:val="24"/>
          <w:szCs w:val="24"/>
        </w:rPr>
      </w:pPr>
    </w:p>
    <w:p w:rsidR="00626EAE" w:rsidRPr="00B016EB" w:rsidRDefault="00626EAE" w:rsidP="008D7578">
      <w:pPr>
        <w:spacing w:after="0" w:line="360" w:lineRule="auto"/>
        <w:jc w:val="both"/>
        <w:rPr>
          <w:rFonts w:ascii="Book Antiqua" w:hAnsi="Book Antiqua" w:cstheme="majorBidi"/>
          <w:b/>
          <w:bCs/>
          <w:sz w:val="24"/>
          <w:szCs w:val="24"/>
        </w:rPr>
      </w:pPr>
    </w:p>
    <w:p w:rsidR="00626EAE" w:rsidRPr="00B016EB" w:rsidRDefault="00626EAE" w:rsidP="008D7578">
      <w:pPr>
        <w:spacing w:after="0" w:line="360" w:lineRule="auto"/>
        <w:jc w:val="both"/>
        <w:rPr>
          <w:rFonts w:ascii="Book Antiqua" w:hAnsi="Book Antiqua" w:cstheme="majorBidi"/>
          <w:b/>
          <w:bCs/>
          <w:sz w:val="24"/>
          <w:szCs w:val="24"/>
        </w:rPr>
      </w:pPr>
    </w:p>
    <w:p w:rsidR="00626EAE" w:rsidRPr="00B016EB" w:rsidRDefault="00626EAE" w:rsidP="008D7578">
      <w:pPr>
        <w:spacing w:after="0" w:line="360" w:lineRule="auto"/>
        <w:jc w:val="both"/>
        <w:rPr>
          <w:rFonts w:ascii="Book Antiqua" w:hAnsi="Book Antiqua" w:cstheme="majorBidi"/>
          <w:b/>
          <w:bCs/>
          <w:sz w:val="24"/>
          <w:szCs w:val="24"/>
        </w:rPr>
      </w:pPr>
    </w:p>
    <w:p w:rsidR="00626EAE" w:rsidRPr="00B016EB" w:rsidRDefault="00626EAE" w:rsidP="008D7578">
      <w:pPr>
        <w:spacing w:after="0" w:line="360" w:lineRule="auto"/>
        <w:jc w:val="both"/>
        <w:rPr>
          <w:rFonts w:ascii="Book Antiqua" w:hAnsi="Book Antiqua" w:cstheme="majorBidi"/>
          <w:b/>
          <w:bCs/>
          <w:sz w:val="24"/>
          <w:szCs w:val="24"/>
        </w:rPr>
      </w:pPr>
    </w:p>
    <w:p w:rsidR="00626EAE" w:rsidRPr="00B016EB" w:rsidRDefault="00626EAE" w:rsidP="008D7578">
      <w:pPr>
        <w:spacing w:after="0" w:line="360" w:lineRule="auto"/>
        <w:jc w:val="both"/>
        <w:rPr>
          <w:rFonts w:ascii="Book Antiqua" w:hAnsi="Book Antiqua" w:cstheme="majorBidi"/>
          <w:b/>
          <w:bCs/>
          <w:sz w:val="24"/>
          <w:szCs w:val="24"/>
        </w:rPr>
      </w:pPr>
    </w:p>
    <w:p w:rsidR="00626EAE" w:rsidRPr="00B016EB" w:rsidRDefault="00626EAE" w:rsidP="008D7578">
      <w:pPr>
        <w:spacing w:after="0" w:line="360" w:lineRule="auto"/>
        <w:jc w:val="both"/>
        <w:rPr>
          <w:rFonts w:ascii="Book Antiqua" w:hAnsi="Book Antiqua" w:cstheme="majorBidi"/>
          <w:b/>
          <w:bCs/>
          <w:sz w:val="24"/>
          <w:szCs w:val="24"/>
        </w:rPr>
      </w:pPr>
    </w:p>
    <w:p w:rsidR="004406AB" w:rsidRPr="00B016EB" w:rsidRDefault="004406AB" w:rsidP="008D7578">
      <w:pPr>
        <w:spacing w:after="0" w:line="360" w:lineRule="auto"/>
        <w:jc w:val="both"/>
        <w:rPr>
          <w:rFonts w:ascii="Book Antiqua" w:hAnsi="Book Antiqua" w:cstheme="majorBidi"/>
          <w:b/>
          <w:bCs/>
          <w:sz w:val="24"/>
          <w:szCs w:val="24"/>
        </w:rPr>
      </w:pPr>
    </w:p>
    <w:p w:rsidR="00817CEA" w:rsidRPr="00B016EB" w:rsidRDefault="00817CEA" w:rsidP="008D7578">
      <w:pPr>
        <w:spacing w:after="0" w:line="360" w:lineRule="auto"/>
        <w:rPr>
          <w:rFonts w:ascii="Book Antiqua" w:hAnsi="Book Antiqua" w:cstheme="majorBidi"/>
          <w:b/>
          <w:bCs/>
          <w:sz w:val="24"/>
          <w:szCs w:val="24"/>
        </w:rPr>
      </w:pPr>
      <w:r w:rsidRPr="00B016EB">
        <w:rPr>
          <w:rFonts w:ascii="Book Antiqua" w:hAnsi="Book Antiqua" w:cstheme="majorBidi"/>
          <w:b/>
          <w:bCs/>
          <w:sz w:val="24"/>
          <w:szCs w:val="24"/>
        </w:rPr>
        <w:br w:type="page"/>
      </w:r>
    </w:p>
    <w:p w:rsidR="008E6252" w:rsidRPr="00B016EB" w:rsidRDefault="0067195E" w:rsidP="008D7578">
      <w:pPr>
        <w:spacing w:after="0" w:line="360" w:lineRule="auto"/>
        <w:jc w:val="both"/>
        <w:rPr>
          <w:rFonts w:ascii="Book Antiqua" w:hAnsi="Book Antiqua" w:cstheme="majorBidi"/>
          <w:b/>
          <w:bCs/>
          <w:sz w:val="24"/>
          <w:szCs w:val="24"/>
        </w:rPr>
      </w:pPr>
      <w:r w:rsidRPr="00B016EB">
        <w:rPr>
          <w:rFonts w:ascii="Book Antiqua" w:hAnsi="Book Antiqua" w:cstheme="majorBidi"/>
          <w:b/>
          <w:bCs/>
          <w:sz w:val="24"/>
          <w:szCs w:val="24"/>
        </w:rPr>
        <w:lastRenderedPageBreak/>
        <w:t>Abstract</w:t>
      </w:r>
    </w:p>
    <w:p w:rsidR="00A95F2E" w:rsidRPr="00B016EB" w:rsidRDefault="00A95F2E" w:rsidP="008D7578">
      <w:pPr>
        <w:autoSpaceDE w:val="0"/>
        <w:autoSpaceDN w:val="0"/>
        <w:adjustRightInd w:val="0"/>
        <w:spacing w:after="0" w:line="360" w:lineRule="auto"/>
        <w:jc w:val="both"/>
        <w:rPr>
          <w:rFonts w:ascii="Book Antiqua" w:hAnsi="Book Antiqua" w:cstheme="majorBidi"/>
          <w:sz w:val="24"/>
          <w:szCs w:val="24"/>
          <w:lang w:eastAsia="zh-CN" w:bidi="fa-IR"/>
        </w:rPr>
      </w:pPr>
      <w:r w:rsidRPr="00B016EB">
        <w:rPr>
          <w:rFonts w:ascii="Book Antiqua" w:hAnsi="Book Antiqua" w:cstheme="majorBidi"/>
          <w:b/>
          <w:bCs/>
          <w:sz w:val="24"/>
          <w:szCs w:val="24"/>
          <w:lang w:bidi="fa-IR"/>
        </w:rPr>
        <w:t>AIM:</w:t>
      </w:r>
      <w:r w:rsidRPr="00B016EB">
        <w:rPr>
          <w:rFonts w:ascii="Book Antiqua" w:hAnsi="Book Antiqua" w:cstheme="majorBidi"/>
          <w:sz w:val="24"/>
          <w:szCs w:val="24"/>
          <w:lang w:bidi="fa-IR"/>
        </w:rPr>
        <w:t xml:space="preserve"> T</w:t>
      </w:r>
      <w:r w:rsidR="00120ADF" w:rsidRPr="00B016EB">
        <w:rPr>
          <w:rFonts w:ascii="Book Antiqua" w:hAnsi="Book Antiqua" w:cstheme="majorBidi"/>
          <w:sz w:val="24"/>
          <w:szCs w:val="24"/>
          <w:lang w:bidi="fa-IR"/>
        </w:rPr>
        <w:t xml:space="preserve">o </w:t>
      </w:r>
      <w:r w:rsidR="00D41B2D" w:rsidRPr="00B016EB">
        <w:rPr>
          <w:rFonts w:ascii="Book Antiqua" w:hAnsi="Book Antiqua" w:cstheme="majorBidi"/>
          <w:sz w:val="24"/>
          <w:szCs w:val="24"/>
          <w:lang w:bidi="fa-IR"/>
        </w:rPr>
        <w:t>validate</w:t>
      </w:r>
      <w:r w:rsidR="00120ADF" w:rsidRPr="00B016EB">
        <w:rPr>
          <w:rFonts w:ascii="Book Antiqua" w:hAnsi="Book Antiqua" w:cstheme="majorBidi"/>
          <w:sz w:val="24"/>
          <w:szCs w:val="24"/>
          <w:lang w:bidi="fa-IR"/>
        </w:rPr>
        <w:t xml:space="preserve"> the </w:t>
      </w:r>
      <w:r w:rsidR="007B02D0" w:rsidRPr="00B016EB">
        <w:rPr>
          <w:rFonts w:ascii="Book Antiqua" w:hAnsi="Book Antiqua" w:cstheme="majorBidi"/>
          <w:sz w:val="24"/>
          <w:szCs w:val="24"/>
        </w:rPr>
        <w:t>culturally-adapted</w:t>
      </w:r>
      <w:r w:rsidR="007B02D0" w:rsidRPr="00B016EB">
        <w:rPr>
          <w:rFonts w:ascii="Book Antiqua" w:hAnsi="Book Antiqua" w:cstheme="majorBidi"/>
          <w:sz w:val="24"/>
          <w:szCs w:val="24"/>
          <w:lang w:bidi="fa-IR"/>
        </w:rPr>
        <w:t xml:space="preserve"> Persian </w:t>
      </w:r>
      <w:r w:rsidR="009A0269" w:rsidRPr="00B016EB">
        <w:rPr>
          <w:rFonts w:ascii="Book Antiqua" w:hAnsi="Book Antiqua" w:cstheme="majorBidi"/>
          <w:sz w:val="24"/>
          <w:szCs w:val="24"/>
          <w:lang w:bidi="fa-IR"/>
        </w:rPr>
        <w:t>Functional Rating Index (</w:t>
      </w:r>
      <w:r w:rsidR="007B02D0" w:rsidRPr="00B016EB">
        <w:rPr>
          <w:rFonts w:ascii="Book Antiqua" w:hAnsi="Book Antiqua" w:cstheme="majorBidi"/>
          <w:sz w:val="24"/>
          <w:szCs w:val="24"/>
          <w:lang w:bidi="fa-IR"/>
        </w:rPr>
        <w:t>P</w:t>
      </w:r>
      <w:r w:rsidR="009A0269" w:rsidRPr="00B016EB">
        <w:rPr>
          <w:rFonts w:ascii="Book Antiqua" w:hAnsi="Book Antiqua" w:cstheme="majorBidi"/>
          <w:sz w:val="24"/>
          <w:szCs w:val="24"/>
          <w:lang w:bidi="fa-IR"/>
        </w:rPr>
        <w:t xml:space="preserve">FRI) </w:t>
      </w:r>
      <w:r w:rsidR="00120ADF" w:rsidRPr="00B016EB">
        <w:rPr>
          <w:rFonts w:ascii="Book Antiqua" w:hAnsi="Book Antiqua" w:cstheme="majorBidi"/>
          <w:sz w:val="24"/>
          <w:szCs w:val="24"/>
          <w:lang w:bidi="fa-IR"/>
        </w:rPr>
        <w:t xml:space="preserve">for </w:t>
      </w:r>
      <w:r w:rsidR="009C4C56" w:rsidRPr="00B016EB">
        <w:rPr>
          <w:rFonts w:ascii="Book Antiqua" w:hAnsi="Book Antiqua" w:cstheme="majorBidi"/>
          <w:sz w:val="24"/>
          <w:szCs w:val="24"/>
          <w:lang w:bidi="fa-IR"/>
        </w:rPr>
        <w:t>assessing neck pain (NP) in athletes</w:t>
      </w:r>
      <w:r w:rsidR="00120ADF" w:rsidRPr="00B016EB">
        <w:rPr>
          <w:rFonts w:ascii="Book Antiqua" w:hAnsi="Book Antiqua" w:cstheme="majorBidi"/>
          <w:sz w:val="24"/>
          <w:szCs w:val="24"/>
          <w:lang w:bidi="fa-IR"/>
        </w:rPr>
        <w:t xml:space="preserve">. </w:t>
      </w:r>
    </w:p>
    <w:p w:rsidR="00817CEA" w:rsidRPr="00B016EB" w:rsidRDefault="00817CEA" w:rsidP="008D7578">
      <w:pPr>
        <w:autoSpaceDE w:val="0"/>
        <w:autoSpaceDN w:val="0"/>
        <w:adjustRightInd w:val="0"/>
        <w:spacing w:after="0" w:line="360" w:lineRule="auto"/>
        <w:jc w:val="both"/>
        <w:rPr>
          <w:rFonts w:ascii="Book Antiqua" w:hAnsi="Book Antiqua" w:cstheme="majorBidi"/>
          <w:sz w:val="24"/>
          <w:szCs w:val="24"/>
          <w:lang w:eastAsia="zh-CN" w:bidi="fa-IR"/>
        </w:rPr>
      </w:pPr>
    </w:p>
    <w:p w:rsidR="00AF2F59" w:rsidRPr="00B016EB" w:rsidRDefault="00A95F2E" w:rsidP="008D7578">
      <w:pPr>
        <w:autoSpaceDE w:val="0"/>
        <w:autoSpaceDN w:val="0"/>
        <w:adjustRightInd w:val="0"/>
        <w:spacing w:after="0" w:line="360" w:lineRule="auto"/>
        <w:jc w:val="both"/>
        <w:rPr>
          <w:rFonts w:ascii="Book Antiqua" w:hAnsi="Book Antiqua" w:cstheme="majorBidi"/>
          <w:sz w:val="24"/>
          <w:szCs w:val="24"/>
          <w:lang w:eastAsia="zh-CN" w:bidi="fa-IR"/>
        </w:rPr>
      </w:pPr>
      <w:r w:rsidRPr="00B016EB">
        <w:rPr>
          <w:rFonts w:ascii="Book Antiqua" w:hAnsi="Book Antiqua" w:cstheme="majorBidi"/>
          <w:b/>
          <w:bCs/>
          <w:sz w:val="24"/>
          <w:szCs w:val="24"/>
        </w:rPr>
        <w:t>METHODS:</w:t>
      </w:r>
      <w:r w:rsidRPr="00B016EB">
        <w:rPr>
          <w:rFonts w:ascii="Book Antiqua" w:hAnsi="Book Antiqua" w:cstheme="majorBidi"/>
          <w:sz w:val="24"/>
          <w:szCs w:val="24"/>
          <w:lang w:bidi="fa-IR"/>
        </w:rPr>
        <w:t xml:space="preserve"> In this </w:t>
      </w:r>
      <w:r w:rsidRPr="00B016EB">
        <w:rPr>
          <w:rFonts w:ascii="Book Antiqua" w:hAnsi="Book Antiqua" w:cstheme="majorBidi"/>
          <w:sz w:val="24"/>
          <w:szCs w:val="24"/>
        </w:rPr>
        <w:t>cross-sectional study,</w:t>
      </w:r>
      <w:r w:rsidRPr="00B016EB">
        <w:rPr>
          <w:rFonts w:ascii="Book Antiqua" w:hAnsi="Book Antiqua" w:cstheme="majorBidi"/>
          <w:sz w:val="24"/>
          <w:szCs w:val="24"/>
          <w:lang w:bidi="fa-IR"/>
        </w:rPr>
        <w:t xml:space="preserve"> 100</w:t>
      </w:r>
      <w:r w:rsidR="00E93F9E" w:rsidRPr="00B016EB">
        <w:rPr>
          <w:rFonts w:ascii="Book Antiqua" w:hAnsi="Book Antiqua" w:cstheme="majorBidi"/>
          <w:sz w:val="24"/>
          <w:szCs w:val="24"/>
          <w:lang w:bidi="fa-IR"/>
        </w:rPr>
        <w:t xml:space="preserve"> athletes with </w:t>
      </w:r>
      <w:r w:rsidR="00E93F9E" w:rsidRPr="00B016EB">
        <w:rPr>
          <w:rFonts w:ascii="Book Antiqua" w:hAnsi="Book Antiqua" w:cstheme="majorBidi"/>
          <w:sz w:val="24"/>
          <w:szCs w:val="24"/>
        </w:rPr>
        <w:t xml:space="preserve">NP </w:t>
      </w:r>
      <w:r w:rsidR="00E96D19" w:rsidRPr="00B016EB">
        <w:rPr>
          <w:rFonts w:ascii="Book Antiqua" w:hAnsi="Book Antiqua" w:cstheme="majorBidi"/>
          <w:sz w:val="24"/>
          <w:szCs w:val="24"/>
          <w:lang w:bidi="fa-IR"/>
        </w:rPr>
        <w:t>and 50 healthy athletes</w:t>
      </w:r>
      <w:r w:rsidR="00E93F9E" w:rsidRPr="00B016EB">
        <w:rPr>
          <w:rFonts w:ascii="Book Antiqua" w:hAnsi="Book Antiqua" w:cstheme="majorBidi"/>
          <w:sz w:val="24"/>
          <w:szCs w:val="24"/>
          <w:lang w:bidi="fa-IR"/>
        </w:rPr>
        <w:t xml:space="preserve"> </w:t>
      </w:r>
      <w:r w:rsidR="00A6459C" w:rsidRPr="00B016EB">
        <w:rPr>
          <w:rFonts w:ascii="Book Antiqua" w:hAnsi="Book Antiqua" w:cstheme="majorBidi"/>
          <w:sz w:val="24"/>
          <w:szCs w:val="24"/>
          <w:lang w:bidi="fa-IR"/>
        </w:rPr>
        <w:t>participat</w:t>
      </w:r>
      <w:r w:rsidR="00E93F9E" w:rsidRPr="00B016EB">
        <w:rPr>
          <w:rFonts w:ascii="Book Antiqua" w:hAnsi="Book Antiqua" w:cstheme="majorBidi"/>
          <w:sz w:val="24"/>
          <w:szCs w:val="24"/>
          <w:lang w:bidi="fa-IR"/>
        </w:rPr>
        <w:t xml:space="preserve">ed and responded to </w:t>
      </w:r>
      <w:r w:rsidR="00FF4BEF" w:rsidRPr="00B016EB">
        <w:rPr>
          <w:rFonts w:ascii="Book Antiqua" w:hAnsi="Book Antiqua" w:cstheme="majorBidi"/>
          <w:sz w:val="24"/>
          <w:szCs w:val="24"/>
          <w:lang w:bidi="fa-IR"/>
        </w:rPr>
        <w:t xml:space="preserve">the </w:t>
      </w:r>
      <w:r w:rsidR="00E93F9E" w:rsidRPr="00B016EB">
        <w:rPr>
          <w:rFonts w:ascii="Book Antiqua" w:hAnsi="Book Antiqua" w:cstheme="majorBidi"/>
          <w:sz w:val="24"/>
          <w:szCs w:val="24"/>
          <w:lang w:bidi="fa-IR"/>
        </w:rPr>
        <w:t>PFRI</w:t>
      </w:r>
      <w:r w:rsidR="009A0269" w:rsidRPr="00B016EB">
        <w:rPr>
          <w:rFonts w:ascii="Book Antiqua" w:hAnsi="Book Antiqua" w:cstheme="majorBidi"/>
          <w:sz w:val="24"/>
          <w:szCs w:val="24"/>
          <w:lang w:bidi="fa-IR"/>
        </w:rPr>
        <w:t>.</w:t>
      </w:r>
      <w:r w:rsidR="00E96D19" w:rsidRPr="00B016EB">
        <w:rPr>
          <w:rFonts w:ascii="Book Antiqua" w:hAnsi="Book Antiqua" w:cstheme="majorBidi"/>
          <w:sz w:val="24"/>
          <w:szCs w:val="24"/>
          <w:lang w:bidi="fa-IR"/>
        </w:rPr>
        <w:t xml:space="preserve"> </w:t>
      </w:r>
      <w:r w:rsidR="00B579CB" w:rsidRPr="00B016EB">
        <w:rPr>
          <w:rFonts w:ascii="Book Antiqua" w:hAnsi="Book Antiqua" w:cstheme="majorBidi"/>
          <w:sz w:val="24"/>
          <w:szCs w:val="24"/>
          <w:lang w:bidi="fa-IR"/>
        </w:rPr>
        <w:t xml:space="preserve">Fifty athletes with NP </w:t>
      </w:r>
      <w:r w:rsidR="00FF4BEF" w:rsidRPr="00B016EB">
        <w:rPr>
          <w:rFonts w:ascii="Book Antiqua" w:hAnsi="Book Antiqua" w:cstheme="majorBidi"/>
          <w:sz w:val="24"/>
          <w:szCs w:val="24"/>
          <w:lang w:bidi="fa-IR"/>
        </w:rPr>
        <w:t>completed</w:t>
      </w:r>
      <w:r w:rsidR="00B579CB" w:rsidRPr="00B016EB">
        <w:rPr>
          <w:rFonts w:ascii="Book Antiqua" w:hAnsi="Book Antiqua" w:cstheme="majorBidi"/>
          <w:sz w:val="24"/>
          <w:szCs w:val="24"/>
          <w:lang w:bidi="fa-IR"/>
        </w:rPr>
        <w:t xml:space="preserve"> the PFRI</w:t>
      </w:r>
      <w:r w:rsidR="00120ADF" w:rsidRPr="00B016EB">
        <w:rPr>
          <w:rFonts w:ascii="Book Antiqua" w:hAnsi="Book Antiqua" w:cstheme="majorBidi"/>
          <w:sz w:val="24"/>
          <w:szCs w:val="24"/>
          <w:lang w:bidi="fa-IR"/>
        </w:rPr>
        <w:t xml:space="preserve"> </w:t>
      </w:r>
      <w:r w:rsidR="00B579CB" w:rsidRPr="00B016EB">
        <w:rPr>
          <w:rFonts w:ascii="Book Antiqua" w:hAnsi="Book Antiqua" w:cstheme="majorBidi"/>
          <w:sz w:val="24"/>
          <w:szCs w:val="24"/>
          <w:lang w:bidi="fa-IR"/>
        </w:rPr>
        <w:t>for</w:t>
      </w:r>
      <w:r w:rsidR="00120ADF" w:rsidRPr="00B016EB">
        <w:rPr>
          <w:rFonts w:ascii="Book Antiqua" w:hAnsi="Book Antiqua" w:cstheme="majorBidi"/>
          <w:sz w:val="24"/>
          <w:szCs w:val="24"/>
          <w:lang w:bidi="fa-IR"/>
        </w:rPr>
        <w:t xml:space="preserve"> </w:t>
      </w:r>
      <w:r w:rsidR="00965C94">
        <w:rPr>
          <w:rFonts w:ascii="Book Antiqua" w:hAnsi="Book Antiqua" w:cstheme="majorBidi"/>
          <w:sz w:val="24"/>
          <w:szCs w:val="24"/>
          <w:lang w:bidi="fa-IR"/>
        </w:rPr>
        <w:t>at least 7 d</w:t>
      </w:r>
      <w:r w:rsidR="000A1474" w:rsidRPr="00B016EB">
        <w:rPr>
          <w:rFonts w:ascii="Book Antiqua" w:hAnsi="Book Antiqua" w:cstheme="majorBidi"/>
          <w:sz w:val="24"/>
          <w:szCs w:val="24"/>
          <w:lang w:bidi="fa-IR"/>
        </w:rPr>
        <w:t xml:space="preserve"> </w:t>
      </w:r>
      <w:r w:rsidR="00412E06" w:rsidRPr="00B016EB">
        <w:rPr>
          <w:rFonts w:ascii="Book Antiqua" w:hAnsi="Book Antiqua" w:cstheme="majorBidi"/>
          <w:sz w:val="24"/>
          <w:szCs w:val="24"/>
          <w:lang w:bidi="fa-IR"/>
        </w:rPr>
        <w:t xml:space="preserve">later </w:t>
      </w:r>
      <w:r w:rsidR="00FF4BEF" w:rsidRPr="00B016EB">
        <w:rPr>
          <w:rFonts w:ascii="Book Antiqua" w:hAnsi="Book Antiqua" w:cstheme="majorBidi"/>
          <w:sz w:val="24"/>
          <w:szCs w:val="24"/>
          <w:lang w:bidi="fa-IR"/>
        </w:rPr>
        <w:t xml:space="preserve">to establish </w:t>
      </w:r>
      <w:r w:rsidR="00120ADF" w:rsidRPr="00B016EB">
        <w:rPr>
          <w:rFonts w:ascii="Book Antiqua" w:hAnsi="Book Antiqua" w:cstheme="majorBidi"/>
          <w:sz w:val="24"/>
          <w:szCs w:val="24"/>
          <w:lang w:bidi="fa-IR"/>
        </w:rPr>
        <w:t xml:space="preserve">test-retest reliability. </w:t>
      </w:r>
    </w:p>
    <w:p w:rsidR="00817CEA" w:rsidRPr="00B016EB" w:rsidRDefault="00817CEA" w:rsidP="008D7578">
      <w:pPr>
        <w:autoSpaceDE w:val="0"/>
        <w:autoSpaceDN w:val="0"/>
        <w:adjustRightInd w:val="0"/>
        <w:spacing w:after="0" w:line="360" w:lineRule="auto"/>
        <w:jc w:val="both"/>
        <w:rPr>
          <w:rFonts w:ascii="Book Antiqua" w:hAnsi="Book Antiqua" w:cstheme="majorBidi"/>
          <w:sz w:val="24"/>
          <w:szCs w:val="24"/>
          <w:lang w:eastAsia="zh-CN" w:bidi="fa-IR"/>
        </w:rPr>
      </w:pPr>
    </w:p>
    <w:p w:rsidR="00AF2F59" w:rsidRPr="00B016EB" w:rsidRDefault="00AF2F59" w:rsidP="008D7578">
      <w:pPr>
        <w:autoSpaceDE w:val="0"/>
        <w:autoSpaceDN w:val="0"/>
        <w:adjustRightInd w:val="0"/>
        <w:spacing w:after="0" w:line="360" w:lineRule="auto"/>
        <w:jc w:val="both"/>
        <w:rPr>
          <w:rFonts w:ascii="Book Antiqua" w:hAnsi="Book Antiqua" w:cs="Times New Roman"/>
          <w:sz w:val="24"/>
          <w:szCs w:val="24"/>
          <w:lang w:eastAsia="zh-CN" w:bidi="fa-IR"/>
        </w:rPr>
      </w:pPr>
      <w:r w:rsidRPr="00B016EB">
        <w:rPr>
          <w:rFonts w:ascii="Book Antiqua" w:hAnsi="Book Antiqua" w:cstheme="majorBidi"/>
          <w:b/>
          <w:bCs/>
          <w:sz w:val="24"/>
          <w:szCs w:val="24"/>
        </w:rPr>
        <w:t>RESULTS:</w:t>
      </w:r>
      <w:r w:rsidRPr="00B016EB">
        <w:rPr>
          <w:rFonts w:ascii="Book Antiqua" w:hAnsi="Book Antiqua" w:cstheme="majorBidi"/>
          <w:sz w:val="24"/>
          <w:szCs w:val="24"/>
          <w:lang w:bidi="fa-IR"/>
        </w:rPr>
        <w:t xml:space="preserve"> </w:t>
      </w:r>
      <w:r w:rsidR="00120ADF" w:rsidRPr="00B016EB">
        <w:rPr>
          <w:rFonts w:ascii="Book Antiqua" w:hAnsi="Book Antiqua" w:cstheme="majorBidi"/>
          <w:sz w:val="24"/>
          <w:szCs w:val="24"/>
          <w:lang w:bidi="fa-IR"/>
        </w:rPr>
        <w:t xml:space="preserve">The athletes with </w:t>
      </w:r>
      <w:r w:rsidR="002C1E06" w:rsidRPr="00B016EB">
        <w:rPr>
          <w:rFonts w:ascii="Book Antiqua" w:hAnsi="Book Antiqua" w:cstheme="majorBidi"/>
          <w:sz w:val="24"/>
          <w:szCs w:val="24"/>
          <w:lang w:bidi="fa-IR"/>
        </w:rPr>
        <w:t>N</w:t>
      </w:r>
      <w:r w:rsidR="00120ADF" w:rsidRPr="00B016EB">
        <w:rPr>
          <w:rFonts w:ascii="Book Antiqua" w:hAnsi="Book Antiqua" w:cstheme="majorBidi"/>
          <w:sz w:val="24"/>
          <w:szCs w:val="24"/>
          <w:lang w:bidi="fa-IR"/>
        </w:rPr>
        <w:t>P responded to all items</w:t>
      </w:r>
      <w:r w:rsidR="00FF4BEF" w:rsidRPr="00B016EB">
        <w:rPr>
          <w:rFonts w:ascii="Book Antiqua" w:hAnsi="Book Antiqua" w:cstheme="majorBidi"/>
          <w:sz w:val="24"/>
          <w:szCs w:val="24"/>
          <w:lang w:bidi="fa-IR"/>
        </w:rPr>
        <w:t>,</w:t>
      </w:r>
      <w:r w:rsidR="00117C79" w:rsidRPr="00B016EB">
        <w:rPr>
          <w:rFonts w:ascii="Book Antiqua" w:hAnsi="Book Antiqua" w:cstheme="majorBidi"/>
          <w:sz w:val="24"/>
          <w:szCs w:val="24"/>
          <w:lang w:bidi="fa-IR"/>
        </w:rPr>
        <w:t xml:space="preserve"> indicating excellent </w:t>
      </w:r>
      <w:r w:rsidR="00A82B64" w:rsidRPr="00B016EB">
        <w:rPr>
          <w:rFonts w:ascii="Book Antiqua" w:hAnsi="Book Antiqua" w:cstheme="majorBidi"/>
          <w:sz w:val="24"/>
          <w:szCs w:val="24"/>
        </w:rPr>
        <w:t>clinical utility</w:t>
      </w:r>
      <w:r w:rsidR="00B579CB" w:rsidRPr="00B016EB">
        <w:rPr>
          <w:rFonts w:ascii="Book Antiqua" w:hAnsi="Book Antiqua" w:cstheme="majorBidi"/>
          <w:sz w:val="24"/>
          <w:szCs w:val="24"/>
          <w:lang w:bidi="fa-IR"/>
        </w:rPr>
        <w:t>. N</w:t>
      </w:r>
      <w:r w:rsidR="00566531" w:rsidRPr="00B016EB">
        <w:rPr>
          <w:rFonts w:ascii="Book Antiqua" w:hAnsi="Book Antiqua" w:cstheme="majorBidi"/>
          <w:sz w:val="24"/>
          <w:szCs w:val="24"/>
          <w:lang w:bidi="fa-IR"/>
        </w:rPr>
        <w:t>o floor and</w:t>
      </w:r>
      <w:r w:rsidR="00120ADF" w:rsidRPr="00B016EB">
        <w:rPr>
          <w:rFonts w:ascii="Book Antiqua" w:hAnsi="Book Antiqua" w:cstheme="majorBidi"/>
          <w:sz w:val="24"/>
          <w:szCs w:val="24"/>
          <w:lang w:bidi="fa-IR"/>
        </w:rPr>
        <w:t xml:space="preserve"> ceiling effects</w:t>
      </w:r>
      <w:r w:rsidR="00B579CB" w:rsidRPr="00B016EB">
        <w:rPr>
          <w:rFonts w:ascii="Book Antiqua" w:hAnsi="Book Antiqua" w:cstheme="majorBidi"/>
          <w:sz w:val="24"/>
          <w:szCs w:val="24"/>
          <w:lang w:bidi="fa-IR"/>
        </w:rPr>
        <w:t xml:space="preserve"> were found</w:t>
      </w:r>
      <w:r w:rsidR="00FF4BEF" w:rsidRPr="00B016EB">
        <w:rPr>
          <w:rFonts w:ascii="Book Antiqua" w:hAnsi="Book Antiqua" w:cstheme="majorBidi"/>
          <w:sz w:val="24"/>
          <w:szCs w:val="24"/>
          <w:lang w:bidi="fa-IR"/>
        </w:rPr>
        <w:t>,</w:t>
      </w:r>
      <w:r w:rsidR="000E4835" w:rsidRPr="00B016EB">
        <w:rPr>
          <w:rFonts w:ascii="Book Antiqua" w:hAnsi="Book Antiqua" w:cstheme="majorBidi"/>
          <w:sz w:val="24"/>
          <w:szCs w:val="24"/>
          <w:lang w:bidi="fa-IR"/>
        </w:rPr>
        <w:t xml:space="preserve"> indicating content </w:t>
      </w:r>
      <w:r w:rsidR="00D80D23" w:rsidRPr="00B016EB">
        <w:rPr>
          <w:rFonts w:ascii="Book Antiqua" w:hAnsi="Book Antiqua" w:cstheme="majorBidi"/>
          <w:sz w:val="24"/>
          <w:szCs w:val="24"/>
          <w:lang w:bidi="fa-IR"/>
        </w:rPr>
        <w:t xml:space="preserve">validity </w:t>
      </w:r>
      <w:r w:rsidR="000E4835" w:rsidRPr="00B016EB">
        <w:rPr>
          <w:rFonts w:ascii="Book Antiqua" w:hAnsi="Book Antiqua" w:cstheme="majorBidi"/>
          <w:sz w:val="24"/>
          <w:szCs w:val="24"/>
          <w:lang w:bidi="fa-IR"/>
        </w:rPr>
        <w:t>and responsiveness</w:t>
      </w:r>
      <w:r w:rsidR="00120ADF" w:rsidRPr="00B016EB">
        <w:rPr>
          <w:rFonts w:ascii="Book Antiqua" w:hAnsi="Book Antiqua" w:cstheme="majorBidi"/>
          <w:sz w:val="24"/>
          <w:szCs w:val="24"/>
          <w:lang w:bidi="fa-IR"/>
        </w:rPr>
        <w:t xml:space="preserve">. </w:t>
      </w:r>
      <w:r w:rsidR="00117C79" w:rsidRPr="00B016EB">
        <w:rPr>
          <w:rFonts w:ascii="Book Antiqua" w:hAnsi="Book Antiqua" w:cstheme="majorBidi"/>
          <w:sz w:val="24"/>
          <w:szCs w:val="24"/>
          <w:lang w:bidi="fa-IR"/>
        </w:rPr>
        <w:t>The PFRI revealed capability to discriminate between the athletes with NP and healthy athletes.</w:t>
      </w:r>
      <w:r w:rsidR="000900DE" w:rsidRPr="00B016EB">
        <w:rPr>
          <w:rFonts w:ascii="Book Antiqua" w:hAnsi="Book Antiqua" w:cstheme="majorBidi"/>
          <w:b/>
          <w:bCs/>
          <w:sz w:val="24"/>
          <w:szCs w:val="24"/>
          <w:lang w:eastAsia="zh-CN" w:bidi="fa-IR"/>
        </w:rPr>
        <w:t xml:space="preserve"> </w:t>
      </w:r>
      <w:r w:rsidR="00117C79" w:rsidRPr="00B016EB">
        <w:rPr>
          <w:rFonts w:ascii="Book Antiqua" w:hAnsi="Book Antiqua" w:cstheme="majorBidi"/>
          <w:sz w:val="24"/>
          <w:szCs w:val="24"/>
          <w:lang w:bidi="fa-IR"/>
        </w:rPr>
        <w:t>The PFRI demonstrated strong correlation with the Numerical Rating Scale (Spearman’s rho = 0.94), and the Persian Neck Disability Index (Pearson r = 0.995)</w:t>
      </w:r>
      <w:r w:rsidR="00FF4BEF" w:rsidRPr="00B016EB">
        <w:rPr>
          <w:rFonts w:ascii="Book Antiqua" w:hAnsi="Book Antiqua" w:cstheme="majorBidi"/>
          <w:sz w:val="24"/>
          <w:szCs w:val="24"/>
          <w:lang w:bidi="fa-IR"/>
        </w:rPr>
        <w:t>,</w:t>
      </w:r>
      <w:r w:rsidR="00117C79" w:rsidRPr="00B016EB">
        <w:rPr>
          <w:rFonts w:ascii="Book Antiqua" w:hAnsi="Book Antiqua" w:cstheme="majorBidi"/>
          <w:sz w:val="24"/>
          <w:szCs w:val="24"/>
          <w:lang w:bidi="fa-IR"/>
        </w:rPr>
        <w:t xml:space="preserve"> supporting criterion and construct validity. </w:t>
      </w:r>
      <w:r w:rsidR="00CB0FDC" w:rsidRPr="00B016EB">
        <w:rPr>
          <w:rFonts w:ascii="Book Antiqua" w:hAnsi="Book Antiqua" w:cstheme="majorBidi"/>
          <w:sz w:val="24"/>
          <w:szCs w:val="24"/>
          <w:lang w:bidi="fa-IR"/>
        </w:rPr>
        <w:t>Internal consistency reliability was high (Cronbach's α coefficient: 0.97). The test-retest</w:t>
      </w:r>
      <w:r w:rsidR="008E26A5" w:rsidRPr="00B016EB">
        <w:rPr>
          <w:rFonts w:ascii="Book Antiqua" w:hAnsi="Book Antiqua" w:cstheme="majorBidi"/>
          <w:sz w:val="24"/>
          <w:szCs w:val="24"/>
          <w:lang w:bidi="fa-IR"/>
        </w:rPr>
        <w:t xml:space="preserve"> reliability was excellent (</w:t>
      </w:r>
      <w:proofErr w:type="spellStart"/>
      <w:r w:rsidR="008E26A5" w:rsidRPr="00B016EB">
        <w:rPr>
          <w:rFonts w:ascii="Book Antiqua" w:hAnsi="Book Antiqua" w:cstheme="majorBidi"/>
          <w:sz w:val="24"/>
          <w:szCs w:val="24"/>
          <w:lang w:bidi="fa-IR"/>
        </w:rPr>
        <w:t>ICC</w:t>
      </w:r>
      <w:r w:rsidR="00CB0FDC" w:rsidRPr="00B016EB">
        <w:rPr>
          <w:rFonts w:ascii="Book Antiqua" w:hAnsi="Book Antiqua" w:cstheme="majorBidi"/>
          <w:sz w:val="24"/>
          <w:szCs w:val="24"/>
          <w:vertAlign w:val="subscript"/>
          <w:lang w:bidi="fa-IR"/>
        </w:rPr>
        <w:t>agreement</w:t>
      </w:r>
      <w:proofErr w:type="spellEnd"/>
      <w:r w:rsidR="00CB0FDC" w:rsidRPr="00B016EB">
        <w:rPr>
          <w:rFonts w:ascii="Book Antiqua" w:hAnsi="Book Antiqua" w:cstheme="majorBidi"/>
          <w:sz w:val="24"/>
          <w:szCs w:val="24"/>
          <w:lang w:bidi="fa-IR"/>
        </w:rPr>
        <w:t xml:space="preserve"> = 0.96). </w:t>
      </w:r>
      <w:r w:rsidR="00CB0FDC" w:rsidRPr="00B016EB">
        <w:rPr>
          <w:rFonts w:ascii="Book Antiqua" w:hAnsi="Book Antiqua" w:cs="Times New Roman"/>
          <w:sz w:val="24"/>
          <w:szCs w:val="24"/>
          <w:lang w:bidi="fa-IR"/>
        </w:rPr>
        <w:t>The absolute reliability values of standard error of measurement (SEM) and smallest d</w:t>
      </w:r>
      <w:r w:rsidR="00797A1F">
        <w:rPr>
          <w:rFonts w:ascii="Book Antiqua" w:hAnsi="Book Antiqua" w:cs="Times New Roman"/>
          <w:sz w:val="24"/>
          <w:szCs w:val="24"/>
          <w:lang w:bidi="fa-IR"/>
        </w:rPr>
        <w:t>etectable change</w:t>
      </w:r>
      <w:r w:rsidR="005E661F" w:rsidRPr="00B016EB">
        <w:rPr>
          <w:rFonts w:ascii="Book Antiqua" w:hAnsi="Book Antiqua" w:cs="Times New Roman"/>
          <w:sz w:val="24"/>
          <w:szCs w:val="24"/>
          <w:lang w:bidi="fa-IR"/>
        </w:rPr>
        <w:t xml:space="preserve"> were 3.2</w:t>
      </w:r>
      <w:r w:rsidR="00CB0FDC" w:rsidRPr="00B016EB">
        <w:rPr>
          <w:rFonts w:ascii="Book Antiqua" w:hAnsi="Book Antiqua" w:cs="Times New Roman"/>
          <w:sz w:val="24"/>
          <w:szCs w:val="24"/>
          <w:lang w:bidi="fa-IR"/>
        </w:rPr>
        <w:t xml:space="preserve"> and 8.84, respectively. </w:t>
      </w:r>
      <w:r w:rsidR="005228BA" w:rsidRPr="00B016EB">
        <w:rPr>
          <w:rFonts w:ascii="Book Antiqua" w:hAnsi="Book Antiqua" w:cstheme="majorBidi"/>
          <w:sz w:val="24"/>
          <w:szCs w:val="24"/>
          <w:lang w:bidi="fa-IR"/>
        </w:rPr>
        <w:t>An exploratory</w:t>
      </w:r>
      <w:r w:rsidR="000B3B7A" w:rsidRPr="00B016EB">
        <w:rPr>
          <w:rFonts w:ascii="Book Antiqua" w:hAnsi="Book Antiqua" w:cstheme="majorBidi"/>
          <w:sz w:val="24"/>
          <w:szCs w:val="24"/>
          <w:lang w:bidi="fa-IR"/>
        </w:rPr>
        <w:t xml:space="preserve"> </w:t>
      </w:r>
      <w:r w:rsidR="005228BA" w:rsidRPr="00B016EB">
        <w:rPr>
          <w:rFonts w:ascii="Book Antiqua" w:hAnsi="Book Antiqua" w:cstheme="majorBidi"/>
          <w:sz w:val="24"/>
          <w:szCs w:val="24"/>
          <w:lang w:bidi="fa-IR"/>
        </w:rPr>
        <w:t xml:space="preserve">factor analysis yielded </w:t>
      </w:r>
      <w:r w:rsidR="00BB3FCB" w:rsidRPr="00B016EB">
        <w:rPr>
          <w:rFonts w:ascii="Book Antiqua" w:hAnsi="Book Antiqua" w:cstheme="majorBidi"/>
          <w:sz w:val="24"/>
          <w:szCs w:val="24"/>
          <w:lang w:bidi="fa-IR"/>
        </w:rPr>
        <w:t>one factor</w:t>
      </w:r>
      <w:r w:rsidR="000B3B7A" w:rsidRPr="00B016EB">
        <w:rPr>
          <w:rFonts w:ascii="Book Antiqua" w:hAnsi="Book Antiqua" w:cstheme="majorBidi"/>
          <w:sz w:val="24"/>
          <w:szCs w:val="24"/>
          <w:lang w:bidi="fa-IR"/>
        </w:rPr>
        <w:t xml:space="preserve"> </w:t>
      </w:r>
      <w:r w:rsidR="000B3B7A" w:rsidRPr="00B016EB">
        <w:rPr>
          <w:rFonts w:ascii="Book Antiqua" w:hAnsi="Book Antiqua" w:cs="Times New Roman"/>
          <w:sz w:val="24"/>
          <w:szCs w:val="24"/>
          <w:lang w:bidi="fa-IR"/>
        </w:rPr>
        <w:t>explaining</w:t>
      </w:r>
      <w:r w:rsidR="00120ADF" w:rsidRPr="00B016EB">
        <w:rPr>
          <w:rFonts w:ascii="Book Antiqua" w:hAnsi="Book Antiqua" w:cs="Times New Roman"/>
          <w:sz w:val="24"/>
          <w:szCs w:val="24"/>
          <w:lang w:bidi="fa-IR"/>
        </w:rPr>
        <w:t xml:space="preserve"> </w:t>
      </w:r>
      <w:r w:rsidR="00DD02D0" w:rsidRPr="00B016EB">
        <w:rPr>
          <w:rFonts w:ascii="Book Antiqua" w:hAnsi="Book Antiqua" w:cs="Times New Roman"/>
          <w:sz w:val="24"/>
          <w:szCs w:val="24"/>
        </w:rPr>
        <w:t xml:space="preserve">78.03% of the total </w:t>
      </w:r>
      <w:r w:rsidR="00DD02D0" w:rsidRPr="00B016EB">
        <w:rPr>
          <w:rFonts w:ascii="Book Antiqua" w:hAnsi="Book Antiqua" w:cs="Times New Roman"/>
          <w:sz w:val="24"/>
          <w:szCs w:val="24"/>
          <w:lang w:bidi="fa-IR"/>
        </w:rPr>
        <w:t xml:space="preserve">variance. </w:t>
      </w:r>
    </w:p>
    <w:p w:rsidR="00817CEA" w:rsidRPr="00B016EB" w:rsidRDefault="00817CEA" w:rsidP="008D7578">
      <w:pPr>
        <w:autoSpaceDE w:val="0"/>
        <w:autoSpaceDN w:val="0"/>
        <w:adjustRightInd w:val="0"/>
        <w:spacing w:after="0" w:line="360" w:lineRule="auto"/>
        <w:jc w:val="both"/>
        <w:rPr>
          <w:rFonts w:ascii="Book Antiqua" w:hAnsi="Book Antiqua" w:cs="Times New Roman"/>
          <w:sz w:val="24"/>
          <w:szCs w:val="24"/>
          <w:lang w:eastAsia="zh-CN" w:bidi="fa-IR"/>
        </w:rPr>
      </w:pPr>
    </w:p>
    <w:p w:rsidR="00120ADF" w:rsidRPr="00B016EB" w:rsidRDefault="00AF2F59" w:rsidP="008D7578">
      <w:pPr>
        <w:autoSpaceDE w:val="0"/>
        <w:autoSpaceDN w:val="0"/>
        <w:adjustRightInd w:val="0"/>
        <w:spacing w:after="0" w:line="360" w:lineRule="auto"/>
        <w:jc w:val="both"/>
        <w:rPr>
          <w:rFonts w:ascii="Book Antiqua" w:hAnsi="Book Antiqua" w:cstheme="majorBidi"/>
          <w:sz w:val="24"/>
          <w:szCs w:val="24"/>
          <w:lang w:bidi="fa-IR"/>
        </w:rPr>
      </w:pPr>
      <w:r w:rsidRPr="00B016EB">
        <w:rPr>
          <w:rFonts w:ascii="Book Antiqua" w:hAnsi="Book Antiqua" w:cstheme="majorBidi"/>
          <w:b/>
          <w:bCs/>
          <w:sz w:val="24"/>
          <w:szCs w:val="24"/>
        </w:rPr>
        <w:t>CONCLUSION:</w:t>
      </w:r>
      <w:r w:rsidRPr="00B016EB">
        <w:rPr>
          <w:rFonts w:ascii="Book Antiqua" w:hAnsi="Book Antiqua" w:cstheme="majorBidi"/>
          <w:sz w:val="24"/>
          <w:szCs w:val="24"/>
          <w:lang w:bidi="fa-IR"/>
        </w:rPr>
        <w:t xml:space="preserve"> </w:t>
      </w:r>
      <w:r w:rsidR="00464F2B" w:rsidRPr="00B016EB">
        <w:rPr>
          <w:rFonts w:ascii="Book Antiqua" w:hAnsi="Book Antiqua" w:cstheme="majorBidi"/>
          <w:sz w:val="24"/>
          <w:szCs w:val="24"/>
          <w:lang w:bidi="fa-IR"/>
        </w:rPr>
        <w:t xml:space="preserve">The PFRI </w:t>
      </w:r>
      <w:r w:rsidR="00BA4CE6" w:rsidRPr="00B016EB">
        <w:rPr>
          <w:rFonts w:ascii="Book Antiqua" w:hAnsi="Book Antiqua" w:cstheme="majorBidi"/>
          <w:sz w:val="24"/>
          <w:szCs w:val="24"/>
          <w:lang w:bidi="fa-IR"/>
        </w:rPr>
        <w:t>is a</w:t>
      </w:r>
      <w:r w:rsidR="001C0EF8" w:rsidRPr="00B016EB">
        <w:rPr>
          <w:rFonts w:ascii="Book Antiqua" w:hAnsi="Book Antiqua" w:cstheme="majorBidi"/>
          <w:sz w:val="24"/>
          <w:szCs w:val="24"/>
          <w:lang w:bidi="fa-IR"/>
        </w:rPr>
        <w:t xml:space="preserve"> valid and reliable</w:t>
      </w:r>
      <w:r w:rsidR="00120ADF" w:rsidRPr="00B016EB">
        <w:rPr>
          <w:rFonts w:ascii="Book Antiqua" w:hAnsi="Book Antiqua" w:cstheme="majorBidi"/>
          <w:sz w:val="24"/>
          <w:szCs w:val="24"/>
          <w:lang w:bidi="fa-IR"/>
        </w:rPr>
        <w:t xml:space="preserve"> </w:t>
      </w:r>
      <w:r w:rsidR="00E63029" w:rsidRPr="00B016EB">
        <w:rPr>
          <w:rFonts w:ascii="Book Antiqua" w:hAnsi="Book Antiqua" w:cstheme="majorBidi"/>
          <w:sz w:val="24"/>
          <w:szCs w:val="24"/>
          <w:lang w:bidi="fa-IR"/>
        </w:rPr>
        <w:t xml:space="preserve">measure </w:t>
      </w:r>
      <w:r w:rsidR="00A6459C" w:rsidRPr="00B016EB">
        <w:rPr>
          <w:rFonts w:ascii="Book Antiqua" w:hAnsi="Book Antiqua" w:cstheme="majorBidi"/>
          <w:sz w:val="24"/>
          <w:szCs w:val="24"/>
          <w:lang w:bidi="fa-IR"/>
        </w:rPr>
        <w:t>of functional</w:t>
      </w:r>
      <w:r w:rsidR="00E63029" w:rsidRPr="00B016EB">
        <w:rPr>
          <w:rFonts w:ascii="Book Antiqua" w:hAnsi="Book Antiqua" w:cstheme="majorBidi"/>
          <w:sz w:val="24"/>
          <w:szCs w:val="24"/>
        </w:rPr>
        <w:t xml:space="preserve"> status in </w:t>
      </w:r>
      <w:r w:rsidR="00120ADF" w:rsidRPr="00B016EB">
        <w:rPr>
          <w:rFonts w:ascii="Book Antiqua" w:hAnsi="Book Antiqua" w:cstheme="majorBidi"/>
          <w:sz w:val="24"/>
          <w:szCs w:val="24"/>
          <w:lang w:bidi="fa-IR"/>
        </w:rPr>
        <w:t xml:space="preserve">athletes with </w:t>
      </w:r>
      <w:r w:rsidR="00464F2B" w:rsidRPr="00B016EB">
        <w:rPr>
          <w:rFonts w:ascii="Book Antiqua" w:hAnsi="Book Antiqua" w:cstheme="majorBidi"/>
          <w:sz w:val="24"/>
          <w:szCs w:val="24"/>
          <w:lang w:bidi="fa-IR"/>
        </w:rPr>
        <w:t>N</w:t>
      </w:r>
      <w:r w:rsidR="00120ADF" w:rsidRPr="00B016EB">
        <w:rPr>
          <w:rFonts w:ascii="Book Antiqua" w:hAnsi="Book Antiqua" w:cstheme="majorBidi"/>
          <w:sz w:val="24"/>
          <w:szCs w:val="24"/>
          <w:lang w:bidi="fa-IR"/>
        </w:rPr>
        <w:t>P.</w:t>
      </w:r>
    </w:p>
    <w:p w:rsidR="009D321E" w:rsidRPr="00B016EB" w:rsidRDefault="009D321E" w:rsidP="008D7578">
      <w:pPr>
        <w:autoSpaceDE w:val="0"/>
        <w:autoSpaceDN w:val="0"/>
        <w:adjustRightInd w:val="0"/>
        <w:spacing w:after="0" w:line="360" w:lineRule="auto"/>
        <w:jc w:val="both"/>
        <w:rPr>
          <w:rFonts w:ascii="Book Antiqua" w:hAnsi="Book Antiqua" w:cstheme="majorBidi"/>
          <w:b/>
          <w:bCs/>
          <w:sz w:val="24"/>
          <w:szCs w:val="24"/>
          <w:lang w:bidi="fa-IR"/>
        </w:rPr>
      </w:pPr>
    </w:p>
    <w:p w:rsidR="00454E4B" w:rsidRPr="00B016EB" w:rsidRDefault="00454E4B" w:rsidP="008D7578">
      <w:pPr>
        <w:spacing w:after="0" w:line="360" w:lineRule="auto"/>
        <w:jc w:val="both"/>
        <w:rPr>
          <w:rFonts w:ascii="Book Antiqua" w:hAnsi="Book Antiqua" w:cstheme="majorBidi"/>
          <w:sz w:val="24"/>
          <w:szCs w:val="24"/>
          <w:lang w:eastAsia="zh-CN"/>
        </w:rPr>
      </w:pPr>
      <w:r w:rsidRPr="00B016EB">
        <w:rPr>
          <w:rFonts w:ascii="Book Antiqua" w:hAnsi="Book Antiqua" w:cstheme="majorBidi"/>
          <w:b/>
          <w:bCs/>
          <w:sz w:val="24"/>
          <w:szCs w:val="24"/>
          <w:lang w:bidi="fa-IR"/>
        </w:rPr>
        <w:t>Key</w:t>
      </w:r>
      <w:r w:rsidR="00201FFD" w:rsidRPr="00B016EB">
        <w:rPr>
          <w:rFonts w:ascii="Book Antiqua" w:hAnsi="Book Antiqua" w:cstheme="majorBidi"/>
          <w:b/>
          <w:bCs/>
          <w:sz w:val="24"/>
          <w:szCs w:val="24"/>
          <w:lang w:eastAsia="zh-CN" w:bidi="fa-IR"/>
        </w:rPr>
        <w:t xml:space="preserve"> </w:t>
      </w:r>
      <w:r w:rsidRPr="00B016EB">
        <w:rPr>
          <w:rFonts w:ascii="Book Antiqua" w:hAnsi="Book Antiqua" w:cstheme="majorBidi"/>
          <w:b/>
          <w:bCs/>
          <w:sz w:val="24"/>
          <w:szCs w:val="24"/>
          <w:lang w:bidi="fa-IR"/>
        </w:rPr>
        <w:t>words:</w:t>
      </w:r>
      <w:r w:rsidR="00612148" w:rsidRPr="00B016EB">
        <w:rPr>
          <w:rFonts w:ascii="Book Antiqua" w:hAnsi="Book Antiqua" w:cstheme="majorBidi"/>
          <w:b/>
          <w:bCs/>
          <w:sz w:val="24"/>
          <w:szCs w:val="24"/>
          <w:lang w:bidi="fa-IR"/>
        </w:rPr>
        <w:t xml:space="preserve"> </w:t>
      </w:r>
      <w:r w:rsidR="00AF2F59" w:rsidRPr="00B016EB">
        <w:rPr>
          <w:rFonts w:ascii="Book Antiqua" w:hAnsi="Book Antiqua" w:cstheme="majorBidi"/>
          <w:sz w:val="24"/>
          <w:szCs w:val="24"/>
        </w:rPr>
        <w:t>Athletes;</w:t>
      </w:r>
      <w:r w:rsidR="004830CA" w:rsidRPr="00B016EB">
        <w:rPr>
          <w:rFonts w:ascii="Book Antiqua" w:hAnsi="Book Antiqua" w:cstheme="majorBidi"/>
          <w:sz w:val="24"/>
          <w:szCs w:val="24"/>
        </w:rPr>
        <w:t xml:space="preserve"> </w:t>
      </w:r>
      <w:r w:rsidR="00497ABE" w:rsidRPr="00B016EB">
        <w:rPr>
          <w:rFonts w:ascii="Book Antiqua" w:hAnsi="Book Antiqua" w:cstheme="majorBidi"/>
          <w:sz w:val="24"/>
          <w:szCs w:val="24"/>
        </w:rPr>
        <w:t>Neck</w:t>
      </w:r>
      <w:r w:rsidR="00AF2F59" w:rsidRPr="00B016EB">
        <w:rPr>
          <w:rFonts w:ascii="Book Antiqua" w:hAnsi="Book Antiqua" w:cstheme="majorBidi"/>
          <w:sz w:val="24"/>
          <w:szCs w:val="24"/>
        </w:rPr>
        <w:t xml:space="preserve"> pain; Functional</w:t>
      </w:r>
      <w:r w:rsidR="005E4E3B" w:rsidRPr="00B016EB">
        <w:rPr>
          <w:rFonts w:ascii="Book Antiqua" w:hAnsi="Book Antiqua" w:cstheme="majorBidi"/>
          <w:sz w:val="24"/>
          <w:szCs w:val="24"/>
        </w:rPr>
        <w:t xml:space="preserve"> rating ind</w:t>
      </w:r>
      <w:r w:rsidR="00AF2F59" w:rsidRPr="00B016EB">
        <w:rPr>
          <w:rFonts w:ascii="Book Antiqua" w:hAnsi="Book Antiqua" w:cstheme="majorBidi"/>
          <w:sz w:val="24"/>
          <w:szCs w:val="24"/>
        </w:rPr>
        <w:t>ex;</w:t>
      </w:r>
      <w:r w:rsidR="009D0A06" w:rsidRPr="00B016EB">
        <w:rPr>
          <w:rFonts w:ascii="Book Antiqua" w:hAnsi="Book Antiqua" w:cstheme="majorBidi"/>
          <w:sz w:val="24"/>
          <w:szCs w:val="24"/>
        </w:rPr>
        <w:t xml:space="preserve"> </w:t>
      </w:r>
      <w:r w:rsidR="00AF2F59" w:rsidRPr="00B016EB">
        <w:rPr>
          <w:rFonts w:ascii="Book Antiqua" w:hAnsi="Book Antiqua" w:cstheme="majorBidi"/>
          <w:sz w:val="24"/>
          <w:szCs w:val="24"/>
        </w:rPr>
        <w:t>Reliability; Validity</w:t>
      </w:r>
    </w:p>
    <w:p w:rsidR="008D7578" w:rsidRPr="00B016EB" w:rsidRDefault="008D7578" w:rsidP="008D7578">
      <w:pPr>
        <w:spacing w:after="0" w:line="360" w:lineRule="auto"/>
        <w:jc w:val="both"/>
        <w:rPr>
          <w:rFonts w:ascii="Book Antiqua" w:hAnsi="Book Antiqua" w:cstheme="majorBidi"/>
          <w:sz w:val="24"/>
          <w:szCs w:val="24"/>
          <w:lang w:eastAsia="zh-CN"/>
        </w:rPr>
      </w:pPr>
    </w:p>
    <w:p w:rsidR="008D7578" w:rsidRPr="00B016EB" w:rsidRDefault="008D7578" w:rsidP="008D7578">
      <w:pPr>
        <w:spacing w:after="0" w:line="360" w:lineRule="auto"/>
        <w:jc w:val="both"/>
        <w:rPr>
          <w:rFonts w:ascii="Book Antiqua" w:hAnsi="Book Antiqua" w:cs="Arial"/>
          <w:sz w:val="24"/>
          <w:szCs w:val="24"/>
          <w:lang w:eastAsia="zh-CN"/>
        </w:rPr>
      </w:pPr>
      <w:proofErr w:type="gramStart"/>
      <w:r w:rsidRPr="00B016EB">
        <w:rPr>
          <w:rFonts w:ascii="Book Antiqua" w:hAnsi="Book Antiqua"/>
          <w:b/>
          <w:sz w:val="24"/>
          <w:szCs w:val="24"/>
        </w:rPr>
        <w:t xml:space="preserve">© </w:t>
      </w:r>
      <w:r w:rsidRPr="00B016EB">
        <w:rPr>
          <w:rFonts w:ascii="Book Antiqua" w:hAnsi="Book Antiqua" w:cs="Arial"/>
          <w:b/>
          <w:sz w:val="24"/>
          <w:szCs w:val="24"/>
        </w:rPr>
        <w:t>The Author(s) 2016.</w:t>
      </w:r>
      <w:proofErr w:type="gramEnd"/>
      <w:r w:rsidRPr="00B016EB">
        <w:rPr>
          <w:rFonts w:ascii="Book Antiqua" w:hAnsi="Book Antiqua" w:cs="Arial"/>
          <w:sz w:val="24"/>
          <w:szCs w:val="24"/>
        </w:rPr>
        <w:t xml:space="preserve"> Published by </w:t>
      </w:r>
      <w:proofErr w:type="spellStart"/>
      <w:r w:rsidRPr="00B016EB">
        <w:rPr>
          <w:rFonts w:ascii="Book Antiqua" w:hAnsi="Book Antiqua" w:cs="Arial"/>
          <w:sz w:val="24"/>
          <w:szCs w:val="24"/>
        </w:rPr>
        <w:t>Baishideng</w:t>
      </w:r>
      <w:proofErr w:type="spellEnd"/>
      <w:r w:rsidRPr="00B016EB">
        <w:rPr>
          <w:rFonts w:ascii="Book Antiqua" w:hAnsi="Book Antiqua" w:cs="Arial"/>
          <w:sz w:val="24"/>
          <w:szCs w:val="24"/>
        </w:rPr>
        <w:t xml:space="preserve"> Publishing Group Inc. All rights reserved.</w:t>
      </w:r>
    </w:p>
    <w:p w:rsidR="00CF29FF" w:rsidRPr="00B016EB" w:rsidRDefault="00CF29FF" w:rsidP="008D7578">
      <w:pPr>
        <w:spacing w:after="0" w:line="360" w:lineRule="auto"/>
        <w:jc w:val="both"/>
        <w:rPr>
          <w:rFonts w:ascii="Book Antiqua" w:hAnsi="Book Antiqua" w:cstheme="majorBidi"/>
          <w:b/>
          <w:bCs/>
          <w:sz w:val="24"/>
          <w:szCs w:val="24"/>
        </w:rPr>
      </w:pPr>
    </w:p>
    <w:p w:rsidR="00EE544E" w:rsidRPr="00B016EB" w:rsidRDefault="00EE544E" w:rsidP="008D7578">
      <w:pPr>
        <w:spacing w:after="0" w:line="360" w:lineRule="auto"/>
        <w:jc w:val="both"/>
        <w:rPr>
          <w:rFonts w:ascii="Book Antiqua" w:hAnsi="Book Antiqua" w:cstheme="majorBidi"/>
          <w:b/>
          <w:bCs/>
          <w:sz w:val="24"/>
          <w:szCs w:val="24"/>
        </w:rPr>
      </w:pPr>
      <w:r w:rsidRPr="00B016EB">
        <w:rPr>
          <w:rFonts w:ascii="Book Antiqua" w:hAnsi="Book Antiqua" w:cstheme="majorBidi"/>
          <w:b/>
          <w:bCs/>
          <w:sz w:val="24"/>
          <w:szCs w:val="24"/>
        </w:rPr>
        <w:t>Core tip</w:t>
      </w:r>
      <w:r w:rsidR="00DB74D0" w:rsidRPr="00B016EB">
        <w:rPr>
          <w:rFonts w:ascii="Book Antiqua" w:hAnsi="Book Antiqua" w:cstheme="majorBidi"/>
          <w:b/>
          <w:bCs/>
          <w:sz w:val="24"/>
          <w:szCs w:val="24"/>
          <w:lang w:eastAsia="zh-CN"/>
        </w:rPr>
        <w:t xml:space="preserve">: </w:t>
      </w:r>
      <w:r w:rsidRPr="00B016EB">
        <w:rPr>
          <w:rFonts w:ascii="Book Antiqua" w:hAnsi="Book Antiqua" w:cstheme="majorBidi"/>
          <w:sz w:val="24"/>
          <w:szCs w:val="24"/>
        </w:rPr>
        <w:t>Patient-reported outcomes are widely used to evaluate the functional effectiveness of treatments in clinical investigations.</w:t>
      </w:r>
      <w:r w:rsidRPr="00B016EB">
        <w:rPr>
          <w:rFonts w:ascii="Book Antiqua" w:hAnsi="Book Antiqua" w:cs="AdvPTimes"/>
          <w:sz w:val="24"/>
          <w:szCs w:val="24"/>
        </w:rPr>
        <w:t xml:space="preserve"> </w:t>
      </w:r>
      <w:r w:rsidRPr="00B016EB">
        <w:rPr>
          <w:rFonts w:ascii="Book Antiqua" w:hAnsi="Book Antiqua" w:cstheme="majorBidi"/>
          <w:sz w:val="24"/>
          <w:szCs w:val="24"/>
        </w:rPr>
        <w:t>There has been a lack of patient-reported outcome measure for athletes with neck pain (NP).</w:t>
      </w:r>
      <w:r w:rsidR="000900DE" w:rsidRPr="00B016EB">
        <w:rPr>
          <w:rFonts w:ascii="Book Antiqua" w:hAnsi="Book Antiqua" w:cstheme="majorBidi"/>
          <w:sz w:val="24"/>
          <w:szCs w:val="24"/>
          <w:lang w:eastAsia="zh-CN"/>
        </w:rPr>
        <w:t xml:space="preserve"> </w:t>
      </w:r>
      <w:r w:rsidRPr="00B016EB">
        <w:rPr>
          <w:rFonts w:ascii="Book Antiqua" w:hAnsi="Book Antiqua" w:cstheme="majorBidi"/>
          <w:sz w:val="24"/>
          <w:szCs w:val="24"/>
        </w:rPr>
        <w:t xml:space="preserve">This study assessed the </w:t>
      </w:r>
      <w:r w:rsidRPr="00B016EB">
        <w:rPr>
          <w:rFonts w:ascii="Book Antiqua" w:hAnsi="Book Antiqua" w:cstheme="majorBidi"/>
          <w:sz w:val="24"/>
          <w:szCs w:val="24"/>
        </w:rPr>
        <w:lastRenderedPageBreak/>
        <w:t>psychometric properties of the culturally-adapted Persian Functional Rating Index in a group of athletes with NP and demonstrated excellent validity and reliability.</w:t>
      </w:r>
    </w:p>
    <w:p w:rsidR="00120ADF" w:rsidRPr="00B016EB" w:rsidRDefault="00120ADF" w:rsidP="008D7578">
      <w:pPr>
        <w:spacing w:after="0" w:line="360" w:lineRule="auto"/>
        <w:jc w:val="both"/>
        <w:rPr>
          <w:rFonts w:ascii="Book Antiqua" w:hAnsi="Book Antiqua" w:cstheme="majorBidi"/>
          <w:b/>
          <w:bCs/>
          <w:sz w:val="24"/>
          <w:szCs w:val="24"/>
        </w:rPr>
      </w:pPr>
    </w:p>
    <w:p w:rsidR="0071540C" w:rsidRPr="00B016EB" w:rsidRDefault="0071540C" w:rsidP="0071540C">
      <w:pPr>
        <w:spacing w:after="0" w:line="360" w:lineRule="auto"/>
        <w:jc w:val="both"/>
        <w:rPr>
          <w:rFonts w:ascii="Book Antiqua" w:hAnsi="Book Antiqua" w:cstheme="majorBidi"/>
          <w:bCs/>
          <w:sz w:val="24"/>
          <w:szCs w:val="24"/>
          <w:lang w:eastAsia="zh-CN"/>
        </w:rPr>
      </w:pPr>
      <w:proofErr w:type="spellStart"/>
      <w:r w:rsidRPr="00B016EB">
        <w:rPr>
          <w:rFonts w:ascii="Book Antiqua" w:hAnsi="Book Antiqua" w:cstheme="majorBidi"/>
          <w:bCs/>
          <w:sz w:val="24"/>
          <w:szCs w:val="24"/>
          <w:lang w:eastAsia="zh-CN"/>
        </w:rPr>
        <w:t>Naghdi</w:t>
      </w:r>
      <w:proofErr w:type="spellEnd"/>
      <w:r w:rsidRPr="00B016EB">
        <w:rPr>
          <w:rFonts w:ascii="Book Antiqua" w:hAnsi="Book Antiqua" w:cstheme="majorBidi"/>
          <w:bCs/>
          <w:sz w:val="24"/>
          <w:szCs w:val="24"/>
          <w:lang w:eastAsia="zh-CN"/>
        </w:rPr>
        <w:t xml:space="preserve"> S, </w:t>
      </w:r>
      <w:proofErr w:type="spellStart"/>
      <w:r w:rsidRPr="00B016EB">
        <w:rPr>
          <w:rFonts w:ascii="Book Antiqua" w:hAnsi="Book Antiqua" w:cstheme="majorBidi"/>
          <w:bCs/>
          <w:sz w:val="24"/>
          <w:szCs w:val="24"/>
          <w:lang w:eastAsia="zh-CN"/>
        </w:rPr>
        <w:t>Nakhostin</w:t>
      </w:r>
      <w:proofErr w:type="spellEnd"/>
      <w:r w:rsidRPr="00B016EB">
        <w:rPr>
          <w:rFonts w:ascii="Book Antiqua" w:hAnsi="Book Antiqua" w:cstheme="majorBidi"/>
          <w:bCs/>
          <w:sz w:val="24"/>
          <w:szCs w:val="24"/>
          <w:lang w:eastAsia="zh-CN"/>
        </w:rPr>
        <w:t xml:space="preserve"> Ansari N, </w:t>
      </w:r>
      <w:proofErr w:type="spellStart"/>
      <w:r w:rsidRPr="00B016EB">
        <w:rPr>
          <w:rFonts w:ascii="Book Antiqua" w:hAnsi="Book Antiqua" w:cstheme="majorBidi"/>
          <w:bCs/>
          <w:sz w:val="24"/>
          <w:szCs w:val="24"/>
          <w:lang w:eastAsia="zh-CN"/>
        </w:rPr>
        <w:t>ShamsSalehi</w:t>
      </w:r>
      <w:proofErr w:type="spellEnd"/>
      <w:r w:rsidRPr="00B016EB">
        <w:rPr>
          <w:rFonts w:ascii="Book Antiqua" w:hAnsi="Book Antiqua" w:cstheme="majorBidi"/>
          <w:bCs/>
          <w:sz w:val="24"/>
          <w:szCs w:val="24"/>
          <w:lang w:eastAsia="zh-CN"/>
        </w:rPr>
        <w:t xml:space="preserve"> S, </w:t>
      </w:r>
      <w:proofErr w:type="spellStart"/>
      <w:r w:rsidRPr="00B016EB">
        <w:rPr>
          <w:rFonts w:ascii="Book Antiqua" w:hAnsi="Book Antiqua" w:cstheme="majorBidi"/>
          <w:bCs/>
          <w:sz w:val="24"/>
          <w:szCs w:val="24"/>
          <w:lang w:eastAsia="zh-CN"/>
        </w:rPr>
        <w:t>Feise</w:t>
      </w:r>
      <w:proofErr w:type="spellEnd"/>
      <w:r w:rsidRPr="00B016EB">
        <w:rPr>
          <w:rFonts w:ascii="Book Antiqua" w:hAnsi="Book Antiqua" w:cstheme="majorBidi"/>
          <w:bCs/>
          <w:sz w:val="24"/>
          <w:szCs w:val="24"/>
          <w:lang w:eastAsia="zh-CN"/>
        </w:rPr>
        <w:t xml:space="preserve"> RJ, </w:t>
      </w:r>
      <w:proofErr w:type="spellStart"/>
      <w:r w:rsidRPr="00B016EB">
        <w:rPr>
          <w:rFonts w:ascii="Book Antiqua" w:hAnsi="Book Antiqua" w:cstheme="majorBidi"/>
          <w:bCs/>
          <w:sz w:val="24"/>
          <w:szCs w:val="24"/>
          <w:lang w:eastAsia="zh-CN"/>
        </w:rPr>
        <w:t>Entezary</w:t>
      </w:r>
      <w:proofErr w:type="spellEnd"/>
      <w:r w:rsidRPr="00B016EB">
        <w:rPr>
          <w:rFonts w:ascii="Book Antiqua" w:hAnsi="Book Antiqua" w:cstheme="majorBidi"/>
          <w:bCs/>
          <w:sz w:val="24"/>
          <w:szCs w:val="24"/>
          <w:lang w:eastAsia="zh-CN"/>
        </w:rPr>
        <w:t xml:space="preserve"> E. </w:t>
      </w:r>
      <w:r w:rsidRPr="00B016EB">
        <w:rPr>
          <w:rFonts w:ascii="Book Antiqua" w:hAnsi="Book Antiqua" w:cstheme="majorBidi"/>
          <w:bCs/>
          <w:sz w:val="24"/>
          <w:szCs w:val="24"/>
        </w:rPr>
        <w:t>Validation of the functional rating index for the assessment of athletes with neck pain</w:t>
      </w:r>
      <w:r w:rsidRPr="00B016EB">
        <w:rPr>
          <w:rFonts w:ascii="Book Antiqua" w:hAnsi="Book Antiqua" w:cstheme="majorBidi"/>
          <w:bCs/>
          <w:sz w:val="24"/>
          <w:szCs w:val="24"/>
          <w:lang w:eastAsia="zh-CN"/>
        </w:rPr>
        <w:t xml:space="preserve">. </w:t>
      </w:r>
      <w:r w:rsidRPr="00B016EB">
        <w:rPr>
          <w:rFonts w:ascii="Book Antiqua" w:hAnsi="Book Antiqua"/>
          <w:i/>
          <w:iCs/>
          <w:sz w:val="24"/>
          <w:szCs w:val="24"/>
        </w:rPr>
        <w:t xml:space="preserve">World J </w:t>
      </w:r>
      <w:proofErr w:type="spellStart"/>
      <w:r w:rsidRPr="00B016EB">
        <w:rPr>
          <w:rFonts w:ascii="Book Antiqua" w:hAnsi="Book Antiqua"/>
          <w:i/>
          <w:iCs/>
          <w:sz w:val="24"/>
          <w:szCs w:val="24"/>
        </w:rPr>
        <w:t>Orthop</w:t>
      </w:r>
      <w:proofErr w:type="spellEnd"/>
      <w:r w:rsidRPr="00B016EB">
        <w:rPr>
          <w:rFonts w:ascii="Book Antiqua" w:hAnsi="Book Antiqua"/>
          <w:i/>
          <w:iCs/>
          <w:sz w:val="24"/>
          <w:szCs w:val="24"/>
        </w:rPr>
        <w:t xml:space="preserve"> </w:t>
      </w:r>
      <w:r w:rsidRPr="00B016EB">
        <w:rPr>
          <w:rFonts w:ascii="Book Antiqua" w:hAnsi="Book Antiqua"/>
          <w:iCs/>
          <w:sz w:val="24"/>
          <w:szCs w:val="24"/>
        </w:rPr>
        <w:t xml:space="preserve">2016; </w:t>
      </w:r>
      <w:proofErr w:type="gramStart"/>
      <w:r w:rsidRPr="00B016EB">
        <w:rPr>
          <w:rFonts w:ascii="Book Antiqua" w:hAnsi="Book Antiqua"/>
          <w:iCs/>
          <w:sz w:val="24"/>
          <w:szCs w:val="24"/>
        </w:rPr>
        <w:t>In</w:t>
      </w:r>
      <w:proofErr w:type="gramEnd"/>
      <w:r w:rsidRPr="00B016EB">
        <w:rPr>
          <w:rFonts w:ascii="Book Antiqua" w:hAnsi="Book Antiqua"/>
          <w:iCs/>
          <w:sz w:val="24"/>
          <w:szCs w:val="24"/>
        </w:rPr>
        <w:t xml:space="preserve"> press</w:t>
      </w:r>
    </w:p>
    <w:p w:rsidR="00120ADF" w:rsidRPr="00B016EB" w:rsidRDefault="00120ADF" w:rsidP="008D7578">
      <w:pPr>
        <w:spacing w:after="0" w:line="360" w:lineRule="auto"/>
        <w:jc w:val="both"/>
        <w:rPr>
          <w:rFonts w:ascii="Book Antiqua" w:hAnsi="Book Antiqua" w:cstheme="majorBidi"/>
          <w:b/>
          <w:bCs/>
          <w:sz w:val="24"/>
          <w:szCs w:val="24"/>
        </w:rPr>
      </w:pPr>
    </w:p>
    <w:p w:rsidR="001B02F5" w:rsidRPr="00B016EB" w:rsidRDefault="001B02F5" w:rsidP="008D7578">
      <w:pPr>
        <w:spacing w:after="0" w:line="360" w:lineRule="auto"/>
        <w:jc w:val="both"/>
        <w:rPr>
          <w:rFonts w:ascii="Book Antiqua" w:hAnsi="Book Antiqua" w:cstheme="majorBidi"/>
          <w:b/>
          <w:bCs/>
          <w:sz w:val="24"/>
          <w:szCs w:val="24"/>
        </w:rPr>
      </w:pPr>
    </w:p>
    <w:p w:rsidR="00415637" w:rsidRPr="00B016EB" w:rsidRDefault="00415637" w:rsidP="008D7578">
      <w:pPr>
        <w:spacing w:after="0" w:line="360" w:lineRule="auto"/>
        <w:jc w:val="both"/>
        <w:rPr>
          <w:rFonts w:ascii="Book Antiqua" w:hAnsi="Book Antiqua" w:cstheme="majorBidi"/>
          <w:b/>
          <w:bCs/>
          <w:sz w:val="24"/>
          <w:szCs w:val="24"/>
        </w:rPr>
      </w:pPr>
    </w:p>
    <w:p w:rsidR="00415637" w:rsidRPr="00B016EB" w:rsidRDefault="00415637" w:rsidP="008D7578">
      <w:pPr>
        <w:spacing w:after="0" w:line="360" w:lineRule="auto"/>
        <w:jc w:val="both"/>
        <w:rPr>
          <w:rFonts w:ascii="Book Antiqua" w:hAnsi="Book Antiqua" w:cstheme="majorBidi"/>
          <w:b/>
          <w:bCs/>
          <w:sz w:val="24"/>
          <w:szCs w:val="24"/>
        </w:rPr>
      </w:pPr>
    </w:p>
    <w:p w:rsidR="00E96D19" w:rsidRPr="00B016EB" w:rsidRDefault="00E96D19" w:rsidP="008D7578">
      <w:pPr>
        <w:spacing w:after="0" w:line="360" w:lineRule="auto"/>
        <w:jc w:val="both"/>
        <w:rPr>
          <w:rFonts w:ascii="Book Antiqua" w:hAnsi="Book Antiqua" w:cstheme="majorBidi"/>
          <w:b/>
          <w:bCs/>
          <w:sz w:val="24"/>
          <w:szCs w:val="24"/>
        </w:rPr>
      </w:pPr>
    </w:p>
    <w:p w:rsidR="00E96D19" w:rsidRPr="00B016EB" w:rsidRDefault="00E96D19" w:rsidP="008D7578">
      <w:pPr>
        <w:spacing w:after="0" w:line="360" w:lineRule="auto"/>
        <w:jc w:val="both"/>
        <w:rPr>
          <w:rFonts w:ascii="Book Antiqua" w:hAnsi="Book Antiqua" w:cstheme="majorBidi"/>
          <w:b/>
          <w:bCs/>
          <w:sz w:val="24"/>
          <w:szCs w:val="24"/>
        </w:rPr>
      </w:pPr>
    </w:p>
    <w:p w:rsidR="00E96D19" w:rsidRPr="00B016EB" w:rsidRDefault="00E96D19" w:rsidP="008D7578">
      <w:pPr>
        <w:spacing w:after="0" w:line="360" w:lineRule="auto"/>
        <w:jc w:val="both"/>
        <w:rPr>
          <w:rFonts w:ascii="Book Antiqua" w:hAnsi="Book Antiqua" w:cstheme="majorBidi"/>
          <w:b/>
          <w:bCs/>
          <w:sz w:val="24"/>
          <w:szCs w:val="24"/>
        </w:rPr>
      </w:pPr>
    </w:p>
    <w:p w:rsidR="0071540C" w:rsidRPr="00B016EB" w:rsidRDefault="0071540C">
      <w:pPr>
        <w:rPr>
          <w:rFonts w:ascii="Book Antiqua" w:hAnsi="Book Antiqua" w:cstheme="majorBidi"/>
          <w:b/>
          <w:bCs/>
          <w:sz w:val="24"/>
          <w:szCs w:val="24"/>
        </w:rPr>
      </w:pPr>
      <w:r w:rsidRPr="00B016EB">
        <w:rPr>
          <w:rFonts w:ascii="Book Antiqua" w:hAnsi="Book Antiqua" w:cstheme="majorBidi"/>
          <w:b/>
          <w:bCs/>
          <w:sz w:val="24"/>
          <w:szCs w:val="24"/>
        </w:rPr>
        <w:br w:type="page"/>
      </w:r>
    </w:p>
    <w:p w:rsidR="00B3352A" w:rsidRPr="00B016EB" w:rsidRDefault="00B3352A" w:rsidP="008D7578">
      <w:pPr>
        <w:autoSpaceDE w:val="0"/>
        <w:autoSpaceDN w:val="0"/>
        <w:adjustRightInd w:val="0"/>
        <w:spacing w:after="0" w:line="360" w:lineRule="auto"/>
        <w:jc w:val="both"/>
        <w:rPr>
          <w:rFonts w:ascii="Book Antiqua" w:hAnsi="Book Antiqua" w:cstheme="majorBidi"/>
          <w:b/>
          <w:bCs/>
          <w:sz w:val="24"/>
          <w:szCs w:val="24"/>
        </w:rPr>
      </w:pPr>
      <w:r w:rsidRPr="00B016EB">
        <w:rPr>
          <w:rFonts w:ascii="Book Antiqua" w:hAnsi="Book Antiqua" w:cstheme="majorBidi"/>
          <w:b/>
          <w:bCs/>
          <w:sz w:val="24"/>
          <w:szCs w:val="24"/>
        </w:rPr>
        <w:lastRenderedPageBreak/>
        <w:t xml:space="preserve">INTRODUCTION </w:t>
      </w:r>
    </w:p>
    <w:p w:rsidR="00153E2F" w:rsidRPr="00B016EB" w:rsidRDefault="00464C89" w:rsidP="00927A4D">
      <w:pPr>
        <w:autoSpaceDE w:val="0"/>
        <w:autoSpaceDN w:val="0"/>
        <w:adjustRightInd w:val="0"/>
        <w:spacing w:after="0" w:line="360" w:lineRule="auto"/>
        <w:jc w:val="both"/>
        <w:rPr>
          <w:rStyle w:val="apple-converted-space"/>
          <w:rFonts w:ascii="Book Antiqua" w:hAnsi="Book Antiqua"/>
          <w:sz w:val="24"/>
          <w:szCs w:val="24"/>
          <w:lang w:eastAsia="zh-CN"/>
        </w:rPr>
      </w:pPr>
      <w:r w:rsidRPr="00B016EB">
        <w:rPr>
          <w:rFonts w:ascii="Book Antiqua" w:hAnsi="Book Antiqua" w:cstheme="majorBidi"/>
          <w:sz w:val="24"/>
          <w:szCs w:val="24"/>
        </w:rPr>
        <w:t>Neck</w:t>
      </w:r>
      <w:r w:rsidR="00446FE4" w:rsidRPr="00B016EB">
        <w:rPr>
          <w:rFonts w:ascii="Book Antiqua" w:hAnsi="Book Antiqua" w:cstheme="majorBidi"/>
          <w:sz w:val="24"/>
          <w:szCs w:val="24"/>
        </w:rPr>
        <w:t xml:space="preserve"> p</w:t>
      </w:r>
      <w:r w:rsidR="002617F7" w:rsidRPr="00B016EB">
        <w:rPr>
          <w:rFonts w:ascii="Book Antiqua" w:hAnsi="Book Antiqua" w:cstheme="majorBidi"/>
          <w:sz w:val="24"/>
          <w:szCs w:val="24"/>
        </w:rPr>
        <w:t>ain</w:t>
      </w:r>
      <w:r w:rsidRPr="00B016EB">
        <w:rPr>
          <w:rFonts w:ascii="Book Antiqua" w:hAnsi="Book Antiqua" w:cstheme="majorBidi"/>
          <w:sz w:val="24"/>
          <w:szCs w:val="24"/>
        </w:rPr>
        <w:t xml:space="preserve"> (N</w:t>
      </w:r>
      <w:r w:rsidR="004537ED" w:rsidRPr="00B016EB">
        <w:rPr>
          <w:rFonts w:ascii="Book Antiqua" w:hAnsi="Book Antiqua" w:cstheme="majorBidi"/>
          <w:sz w:val="24"/>
          <w:szCs w:val="24"/>
        </w:rPr>
        <w:t>P)</w:t>
      </w:r>
      <w:r w:rsidR="002617F7" w:rsidRPr="00B016EB">
        <w:rPr>
          <w:rFonts w:ascii="Book Antiqua" w:hAnsi="Book Antiqua" w:cstheme="majorBidi"/>
          <w:sz w:val="24"/>
          <w:szCs w:val="24"/>
        </w:rPr>
        <w:t xml:space="preserve"> is a </w:t>
      </w:r>
      <w:r w:rsidRPr="00B016EB">
        <w:rPr>
          <w:rFonts w:ascii="Book Antiqua" w:hAnsi="Book Antiqua" w:cstheme="majorBidi"/>
          <w:sz w:val="24"/>
          <w:szCs w:val="24"/>
        </w:rPr>
        <w:t xml:space="preserve">common </w:t>
      </w:r>
      <w:r w:rsidR="009D5A8F" w:rsidRPr="00B016EB">
        <w:rPr>
          <w:rFonts w:ascii="Book Antiqua" w:eastAsia="TimesNewRomanPSMT" w:hAnsi="Book Antiqua" w:cstheme="majorBidi"/>
          <w:sz w:val="24"/>
          <w:szCs w:val="24"/>
        </w:rPr>
        <w:t>musculoskeletal</w:t>
      </w:r>
      <w:r w:rsidR="000F115D" w:rsidRPr="00B016EB">
        <w:rPr>
          <w:rFonts w:ascii="Book Antiqua" w:eastAsia="TimesNewRomanPSMT" w:hAnsi="Book Antiqua" w:cstheme="majorBidi"/>
          <w:sz w:val="24"/>
          <w:szCs w:val="24"/>
        </w:rPr>
        <w:t xml:space="preserve"> </w:t>
      </w:r>
      <w:r w:rsidR="00315E28" w:rsidRPr="00B016EB">
        <w:rPr>
          <w:rFonts w:ascii="Book Antiqua" w:hAnsi="Book Antiqua" w:cstheme="majorBidi"/>
          <w:sz w:val="24"/>
          <w:szCs w:val="24"/>
        </w:rPr>
        <w:t>complaint</w:t>
      </w:r>
      <w:r w:rsidRPr="00B016EB">
        <w:rPr>
          <w:rFonts w:ascii="Book Antiqua" w:hAnsi="Book Antiqua" w:cstheme="majorBidi"/>
          <w:sz w:val="24"/>
          <w:szCs w:val="24"/>
        </w:rPr>
        <w:t xml:space="preserve"> </w:t>
      </w:r>
      <w:r w:rsidR="00AE4C71" w:rsidRPr="00B016EB">
        <w:rPr>
          <w:rFonts w:ascii="Book Antiqua" w:hAnsi="Book Antiqua" w:cstheme="majorBidi"/>
          <w:sz w:val="24"/>
          <w:szCs w:val="24"/>
        </w:rPr>
        <w:t>in athletes</w:t>
      </w:r>
      <w:r w:rsidR="005041FA" w:rsidRPr="00B016EB">
        <w:rPr>
          <w:rFonts w:ascii="Book Antiqua" w:eastAsia="TimesNewRomanPSMT" w:hAnsi="Book Antiqua" w:cstheme="majorBidi"/>
          <w:sz w:val="24"/>
          <w:szCs w:val="24"/>
        </w:rPr>
        <w:t xml:space="preserve">. </w:t>
      </w:r>
      <w:r w:rsidR="005041FA" w:rsidRPr="00B016EB">
        <w:rPr>
          <w:rFonts w:ascii="Book Antiqua" w:hAnsi="Book Antiqua" w:cstheme="majorBidi"/>
          <w:sz w:val="24"/>
          <w:szCs w:val="24"/>
        </w:rPr>
        <w:t xml:space="preserve">The lifetime incidence of </w:t>
      </w:r>
      <w:r w:rsidR="00C16846" w:rsidRPr="00B016EB">
        <w:rPr>
          <w:rStyle w:val="highlight2"/>
          <w:rFonts w:ascii="Book Antiqua" w:hAnsi="Book Antiqua" w:cstheme="majorBidi"/>
          <w:sz w:val="24"/>
          <w:szCs w:val="24"/>
        </w:rPr>
        <w:t>NP has been estimated</w:t>
      </w:r>
      <w:r w:rsidR="005041FA" w:rsidRPr="00B016EB">
        <w:rPr>
          <w:rFonts w:ascii="Book Antiqua" w:hAnsi="Book Antiqua" w:cstheme="majorBidi"/>
          <w:sz w:val="24"/>
          <w:szCs w:val="24"/>
        </w:rPr>
        <w:t xml:space="preserve"> </w:t>
      </w:r>
      <w:r w:rsidR="00FF4BEF" w:rsidRPr="00B016EB">
        <w:rPr>
          <w:rFonts w:ascii="Book Antiqua" w:hAnsi="Book Antiqua" w:cstheme="majorBidi"/>
          <w:sz w:val="24"/>
          <w:szCs w:val="24"/>
        </w:rPr>
        <w:t xml:space="preserve">at </w:t>
      </w:r>
      <w:r w:rsidR="00C16846" w:rsidRPr="00B016EB">
        <w:rPr>
          <w:rFonts w:ascii="Book Antiqua" w:hAnsi="Book Antiqua" w:cstheme="majorBidi"/>
          <w:sz w:val="24"/>
          <w:szCs w:val="24"/>
        </w:rPr>
        <w:t>47.6%,</w:t>
      </w:r>
      <w:r w:rsidR="005041FA" w:rsidRPr="00B016EB">
        <w:rPr>
          <w:rFonts w:ascii="Book Antiqua" w:hAnsi="Book Antiqua" w:cstheme="majorBidi"/>
          <w:sz w:val="24"/>
          <w:szCs w:val="24"/>
        </w:rPr>
        <w:t xml:space="preserve"> </w:t>
      </w:r>
      <w:r w:rsidR="00C16846" w:rsidRPr="00B016EB">
        <w:rPr>
          <w:rFonts w:ascii="Book Antiqua" w:hAnsi="Book Antiqua" w:cstheme="majorBidi"/>
          <w:sz w:val="24"/>
          <w:szCs w:val="24"/>
        </w:rPr>
        <w:t>with a</w:t>
      </w:r>
      <w:r w:rsidR="005041FA" w:rsidRPr="00B016EB">
        <w:rPr>
          <w:rFonts w:ascii="Book Antiqua" w:hAnsi="Book Antiqua" w:cstheme="majorBidi"/>
          <w:sz w:val="24"/>
          <w:szCs w:val="24"/>
        </w:rPr>
        <w:t xml:space="preserve">pproximately 64% </w:t>
      </w:r>
      <w:r w:rsidR="00C16846" w:rsidRPr="00B016EB">
        <w:rPr>
          <w:rFonts w:ascii="Book Antiqua" w:hAnsi="Book Antiqua" w:cstheme="majorBidi"/>
          <w:sz w:val="24"/>
          <w:szCs w:val="24"/>
        </w:rPr>
        <w:t xml:space="preserve">being </w:t>
      </w:r>
      <w:r w:rsidR="00961EB9" w:rsidRPr="00B016EB">
        <w:rPr>
          <w:rFonts w:ascii="Book Antiqua" w:hAnsi="Book Antiqua" w:cstheme="majorBidi"/>
          <w:sz w:val="24"/>
          <w:szCs w:val="24"/>
        </w:rPr>
        <w:t>sports</w:t>
      </w:r>
      <w:r w:rsidR="00C10014" w:rsidRPr="00B016EB">
        <w:rPr>
          <w:rFonts w:ascii="Book Antiqua" w:hAnsi="Book Antiqua" w:cstheme="majorBidi"/>
          <w:sz w:val="24"/>
          <w:szCs w:val="24"/>
        </w:rPr>
        <w:t xml:space="preserve"> </w:t>
      </w:r>
      <w:proofErr w:type="gramStart"/>
      <w:r w:rsidR="00961EB9" w:rsidRPr="00B016EB">
        <w:rPr>
          <w:rFonts w:ascii="Book Antiqua" w:hAnsi="Book Antiqua" w:cstheme="majorBidi"/>
          <w:sz w:val="24"/>
          <w:szCs w:val="24"/>
        </w:rPr>
        <w:t>related</w:t>
      </w:r>
      <w:r w:rsidR="002C0C40" w:rsidRPr="00B016EB">
        <w:rPr>
          <w:rFonts w:ascii="Book Antiqua" w:hAnsi="Book Antiqua" w:cstheme="majorBidi"/>
          <w:sz w:val="24"/>
          <w:szCs w:val="24"/>
          <w:vertAlign w:val="superscript"/>
        </w:rPr>
        <w:t>[</w:t>
      </w:r>
      <w:proofErr w:type="gramEnd"/>
      <w:r w:rsidR="002C0C40" w:rsidRPr="00B016EB">
        <w:rPr>
          <w:rFonts w:ascii="Book Antiqua" w:hAnsi="Book Antiqua" w:cstheme="majorBidi"/>
          <w:sz w:val="24"/>
          <w:szCs w:val="24"/>
          <w:vertAlign w:val="superscript"/>
        </w:rPr>
        <w:t>1]</w:t>
      </w:r>
      <w:r w:rsidR="002C0C40" w:rsidRPr="00B016EB">
        <w:rPr>
          <w:rFonts w:ascii="Book Antiqua" w:hAnsi="Book Antiqua" w:cstheme="majorBidi"/>
          <w:sz w:val="24"/>
          <w:szCs w:val="24"/>
        </w:rPr>
        <w:t xml:space="preserve">. </w:t>
      </w:r>
      <w:r w:rsidR="00841A23" w:rsidRPr="00B016EB">
        <w:rPr>
          <w:rFonts w:ascii="Book Antiqua" w:hAnsi="Book Antiqua" w:cstheme="majorBidi"/>
          <w:sz w:val="24"/>
          <w:szCs w:val="24"/>
        </w:rPr>
        <w:t xml:space="preserve">An epidemiological study found a relatively higher </w:t>
      </w:r>
      <w:r w:rsidR="00DD07C3" w:rsidRPr="00B016EB">
        <w:rPr>
          <w:rFonts w:ascii="Book Antiqua" w:hAnsi="Book Antiqua" w:cstheme="majorBidi"/>
          <w:sz w:val="24"/>
          <w:szCs w:val="24"/>
        </w:rPr>
        <w:t xml:space="preserve">rate of </w:t>
      </w:r>
      <w:r w:rsidR="00866A37" w:rsidRPr="00B016EB">
        <w:rPr>
          <w:rFonts w:ascii="Book Antiqua" w:hAnsi="Book Antiqua" w:cstheme="majorBidi"/>
          <w:sz w:val="24"/>
          <w:szCs w:val="24"/>
        </w:rPr>
        <w:t>N</w:t>
      </w:r>
      <w:r w:rsidR="00D63B17" w:rsidRPr="00B016EB">
        <w:rPr>
          <w:rFonts w:ascii="Book Antiqua" w:hAnsi="Book Antiqua" w:cstheme="majorBidi"/>
          <w:sz w:val="24"/>
          <w:szCs w:val="24"/>
        </w:rPr>
        <w:t>P in</w:t>
      </w:r>
      <w:r w:rsidR="002D2151" w:rsidRPr="00B016EB">
        <w:rPr>
          <w:rFonts w:ascii="Book Antiqua" w:hAnsi="Book Antiqua" w:cstheme="majorBidi"/>
          <w:sz w:val="24"/>
          <w:szCs w:val="24"/>
        </w:rPr>
        <w:t xml:space="preserve"> </w:t>
      </w:r>
      <w:r w:rsidR="00B05875" w:rsidRPr="00B016EB">
        <w:rPr>
          <w:rFonts w:ascii="Book Antiqua" w:hAnsi="Book Antiqua" w:cstheme="majorBidi"/>
          <w:sz w:val="24"/>
          <w:szCs w:val="24"/>
        </w:rPr>
        <w:t>c</w:t>
      </w:r>
      <w:r w:rsidR="00866A37" w:rsidRPr="00B016EB">
        <w:rPr>
          <w:rFonts w:ascii="Book Antiqua" w:hAnsi="Book Antiqua" w:cstheme="majorBidi"/>
          <w:sz w:val="24"/>
          <w:szCs w:val="24"/>
        </w:rPr>
        <w:t xml:space="preserve">ycling </w:t>
      </w:r>
      <w:proofErr w:type="gramStart"/>
      <w:r w:rsidR="00866A37" w:rsidRPr="00B016EB">
        <w:rPr>
          <w:rFonts w:ascii="Book Antiqua" w:hAnsi="Book Antiqua" w:cstheme="majorBidi"/>
          <w:sz w:val="24"/>
          <w:szCs w:val="24"/>
        </w:rPr>
        <w:t>athletes</w:t>
      </w:r>
      <w:r w:rsidR="002C0C40" w:rsidRPr="00B016EB">
        <w:rPr>
          <w:rFonts w:ascii="Book Antiqua" w:hAnsi="Book Antiqua" w:cstheme="majorBidi"/>
          <w:sz w:val="24"/>
          <w:szCs w:val="24"/>
          <w:vertAlign w:val="superscript"/>
        </w:rPr>
        <w:t>[</w:t>
      </w:r>
      <w:proofErr w:type="gramEnd"/>
      <w:r w:rsidR="002C0C40" w:rsidRPr="00B016EB">
        <w:rPr>
          <w:rFonts w:ascii="Book Antiqua" w:hAnsi="Book Antiqua" w:cstheme="majorBidi"/>
          <w:sz w:val="24"/>
          <w:szCs w:val="24"/>
          <w:vertAlign w:val="superscript"/>
        </w:rPr>
        <w:t>2]</w:t>
      </w:r>
      <w:r w:rsidR="00AE2D4B" w:rsidRPr="00B016EB">
        <w:rPr>
          <w:rFonts w:ascii="Book Antiqua" w:hAnsi="Book Antiqua" w:cstheme="majorBidi"/>
          <w:sz w:val="24"/>
          <w:szCs w:val="24"/>
          <w:lang w:bidi="fa-IR"/>
        </w:rPr>
        <w:t xml:space="preserve">. </w:t>
      </w:r>
      <w:r w:rsidR="00654E0B" w:rsidRPr="00B016EB">
        <w:rPr>
          <w:rFonts w:ascii="Book Antiqua" w:hAnsi="Book Antiqua" w:cstheme="majorBidi"/>
          <w:sz w:val="24"/>
          <w:szCs w:val="24"/>
          <w:lang w:bidi="fa-IR"/>
        </w:rPr>
        <w:t>The</w:t>
      </w:r>
      <w:r w:rsidR="004E022C" w:rsidRPr="00B016EB">
        <w:rPr>
          <w:rFonts w:ascii="Book Antiqua" w:hAnsi="Book Antiqua" w:cstheme="majorBidi"/>
          <w:sz w:val="24"/>
          <w:szCs w:val="24"/>
          <w:lang w:bidi="fa-IR"/>
        </w:rPr>
        <w:t xml:space="preserve"> NP </w:t>
      </w:r>
      <w:r w:rsidR="00654E0B" w:rsidRPr="00B016EB">
        <w:rPr>
          <w:rFonts w:ascii="Book Antiqua" w:hAnsi="Book Antiqua" w:cstheme="majorBidi"/>
          <w:sz w:val="24"/>
          <w:szCs w:val="24"/>
          <w:lang w:bidi="fa-IR"/>
        </w:rPr>
        <w:t xml:space="preserve">in athletes may </w:t>
      </w:r>
      <w:r w:rsidR="00654E0B" w:rsidRPr="00B016EB">
        <w:rPr>
          <w:rFonts w:ascii="Book Antiqua" w:hAnsi="Book Antiqua" w:cstheme="majorBidi"/>
          <w:sz w:val="24"/>
          <w:szCs w:val="24"/>
        </w:rPr>
        <w:t>result</w:t>
      </w:r>
      <w:r w:rsidR="004E022C" w:rsidRPr="00B016EB">
        <w:rPr>
          <w:rFonts w:ascii="Book Antiqua" w:hAnsi="Book Antiqua" w:cstheme="majorBidi"/>
          <w:sz w:val="24"/>
          <w:szCs w:val="24"/>
        </w:rPr>
        <w:t xml:space="preserve"> from </w:t>
      </w:r>
      <w:r w:rsidR="00E42F06" w:rsidRPr="00B016EB">
        <w:rPr>
          <w:rFonts w:ascii="Book Antiqua" w:hAnsi="Book Antiqua" w:cstheme="majorBidi"/>
          <w:sz w:val="24"/>
          <w:szCs w:val="24"/>
        </w:rPr>
        <w:t xml:space="preserve">sprains, </w:t>
      </w:r>
      <w:r w:rsidR="004E022C" w:rsidRPr="00B016EB">
        <w:rPr>
          <w:rFonts w:ascii="Book Antiqua" w:hAnsi="Book Antiqua" w:cstheme="majorBidi"/>
          <w:sz w:val="24"/>
          <w:szCs w:val="24"/>
        </w:rPr>
        <w:t>strain</w:t>
      </w:r>
      <w:r w:rsidR="00E42F06" w:rsidRPr="00B016EB">
        <w:rPr>
          <w:rFonts w:ascii="Book Antiqua" w:hAnsi="Book Antiqua" w:cstheme="majorBidi"/>
          <w:sz w:val="24"/>
          <w:szCs w:val="24"/>
        </w:rPr>
        <w:t>s</w:t>
      </w:r>
      <w:r w:rsidR="004E022C" w:rsidRPr="00B016EB">
        <w:rPr>
          <w:rFonts w:ascii="Book Antiqua" w:hAnsi="Book Antiqua" w:cstheme="majorBidi"/>
          <w:sz w:val="24"/>
          <w:szCs w:val="24"/>
        </w:rPr>
        <w:t xml:space="preserve">, </w:t>
      </w:r>
      <w:r w:rsidR="00654E0B" w:rsidRPr="00B016EB">
        <w:rPr>
          <w:rFonts w:ascii="Book Antiqua" w:hAnsi="Book Antiqua" w:cstheme="majorBidi"/>
          <w:sz w:val="24"/>
          <w:szCs w:val="24"/>
        </w:rPr>
        <w:t>and soft</w:t>
      </w:r>
      <w:r w:rsidR="005136E8" w:rsidRPr="00B016EB">
        <w:rPr>
          <w:rFonts w:ascii="Book Antiqua" w:hAnsi="Book Antiqua" w:cstheme="majorBidi"/>
          <w:sz w:val="24"/>
          <w:szCs w:val="24"/>
        </w:rPr>
        <w:t xml:space="preserve"> tissue contusions</w:t>
      </w:r>
      <w:r w:rsidR="00654E0B" w:rsidRPr="00B016EB">
        <w:rPr>
          <w:rFonts w:ascii="Book Antiqua" w:hAnsi="Book Antiqua" w:cstheme="majorBidi"/>
          <w:sz w:val="24"/>
          <w:szCs w:val="24"/>
        </w:rPr>
        <w:t xml:space="preserve"> result</w:t>
      </w:r>
      <w:r w:rsidR="00FF4BEF" w:rsidRPr="00B016EB">
        <w:rPr>
          <w:rFonts w:ascii="Book Antiqua" w:hAnsi="Book Antiqua" w:cstheme="majorBidi"/>
          <w:sz w:val="24"/>
          <w:szCs w:val="24"/>
        </w:rPr>
        <w:t>ing</w:t>
      </w:r>
      <w:r w:rsidR="00654E0B" w:rsidRPr="00B016EB">
        <w:rPr>
          <w:rFonts w:ascii="Book Antiqua" w:hAnsi="Book Antiqua" w:cstheme="majorBidi"/>
          <w:sz w:val="24"/>
          <w:szCs w:val="24"/>
        </w:rPr>
        <w:t xml:space="preserve"> in</w:t>
      </w:r>
      <w:r w:rsidR="005136E8" w:rsidRPr="00B016EB">
        <w:rPr>
          <w:rFonts w:ascii="Book Antiqua" w:hAnsi="Book Antiqua" w:cstheme="majorBidi"/>
          <w:sz w:val="24"/>
          <w:szCs w:val="24"/>
        </w:rPr>
        <w:t xml:space="preserve"> </w:t>
      </w:r>
      <w:r w:rsidR="00654E0B" w:rsidRPr="00B016EB">
        <w:rPr>
          <w:rFonts w:ascii="Book Antiqua" w:hAnsi="Book Antiqua" w:cstheme="majorBidi"/>
          <w:sz w:val="24"/>
          <w:szCs w:val="24"/>
        </w:rPr>
        <w:t xml:space="preserve">various </w:t>
      </w:r>
      <w:r w:rsidR="00EA7FC7" w:rsidRPr="00B016EB">
        <w:rPr>
          <w:rFonts w:ascii="Book Antiqua" w:hAnsi="Book Antiqua" w:cstheme="majorBidi"/>
          <w:sz w:val="24"/>
          <w:szCs w:val="24"/>
        </w:rPr>
        <w:t xml:space="preserve">problems such as </w:t>
      </w:r>
      <w:r w:rsidR="00A40D4A" w:rsidRPr="00B016EB">
        <w:rPr>
          <w:rFonts w:ascii="Book Antiqua" w:hAnsi="Book Antiqua" w:cstheme="majorBidi"/>
          <w:sz w:val="24"/>
          <w:szCs w:val="24"/>
        </w:rPr>
        <w:t xml:space="preserve">deficits </w:t>
      </w:r>
      <w:r w:rsidR="00EA7FC7" w:rsidRPr="00B016EB">
        <w:rPr>
          <w:rFonts w:ascii="Book Antiqua" w:hAnsi="Book Antiqua" w:cstheme="majorBidi"/>
          <w:sz w:val="24"/>
          <w:szCs w:val="24"/>
        </w:rPr>
        <w:t xml:space="preserve">in mobility, </w:t>
      </w:r>
      <w:r w:rsidR="00A40D4A" w:rsidRPr="00B016EB">
        <w:rPr>
          <w:rFonts w:ascii="Book Antiqua" w:hAnsi="Book Antiqua" w:cstheme="majorBidi"/>
          <w:sz w:val="24"/>
          <w:szCs w:val="24"/>
        </w:rPr>
        <w:t>strength</w:t>
      </w:r>
      <w:r w:rsidR="00A05311" w:rsidRPr="00B016EB">
        <w:rPr>
          <w:rFonts w:ascii="Book Antiqua" w:hAnsi="Book Antiqua" w:cstheme="majorBidi"/>
          <w:sz w:val="24"/>
          <w:szCs w:val="24"/>
        </w:rPr>
        <w:t>,</w:t>
      </w:r>
      <w:r w:rsidR="00A40D4A" w:rsidRPr="00B016EB">
        <w:rPr>
          <w:rFonts w:ascii="Book Antiqua" w:hAnsi="Book Antiqua" w:cstheme="majorBidi"/>
          <w:sz w:val="24"/>
          <w:szCs w:val="24"/>
        </w:rPr>
        <w:t xml:space="preserve"> endurance,</w:t>
      </w:r>
      <w:r w:rsidR="00EA7FC7" w:rsidRPr="00B016EB">
        <w:rPr>
          <w:rFonts w:ascii="Book Antiqua" w:hAnsi="Book Antiqua" w:cstheme="majorBidi"/>
          <w:sz w:val="24"/>
          <w:szCs w:val="24"/>
        </w:rPr>
        <w:t xml:space="preserve"> </w:t>
      </w:r>
      <w:r w:rsidR="0016113B" w:rsidRPr="00B016EB">
        <w:rPr>
          <w:rFonts w:ascii="Book Antiqua" w:hAnsi="Book Antiqua" w:cstheme="majorBidi"/>
          <w:sz w:val="24"/>
          <w:szCs w:val="24"/>
        </w:rPr>
        <w:t>and postural stability</w:t>
      </w:r>
      <w:r w:rsidR="005D0178" w:rsidRPr="00B016EB">
        <w:rPr>
          <w:rFonts w:ascii="Book Antiqua" w:hAnsi="Book Antiqua" w:cstheme="majorBidi"/>
          <w:sz w:val="24"/>
          <w:szCs w:val="24"/>
          <w:vertAlign w:val="superscript"/>
        </w:rPr>
        <w:t>[3-6]</w:t>
      </w:r>
      <w:r w:rsidR="004D0D59" w:rsidRPr="00B016EB">
        <w:rPr>
          <w:rFonts w:ascii="Book Antiqua" w:hAnsi="Book Antiqua" w:cstheme="majorBidi"/>
          <w:sz w:val="24"/>
          <w:szCs w:val="24"/>
        </w:rPr>
        <w:t>.</w:t>
      </w:r>
      <w:r w:rsidR="007B5589" w:rsidRPr="00B016EB">
        <w:rPr>
          <w:rFonts w:ascii="Book Antiqua" w:hAnsi="Book Antiqua" w:cstheme="majorBidi"/>
          <w:sz w:val="24"/>
          <w:szCs w:val="24"/>
        </w:rPr>
        <w:t>In orde</w:t>
      </w:r>
      <w:r w:rsidR="00FF4BEF" w:rsidRPr="00B016EB">
        <w:rPr>
          <w:rFonts w:ascii="Book Antiqua" w:hAnsi="Book Antiqua" w:cstheme="majorBidi"/>
          <w:sz w:val="24"/>
          <w:szCs w:val="24"/>
        </w:rPr>
        <w:t>r to help the athletes with NP</w:t>
      </w:r>
      <w:r w:rsidR="007B5589" w:rsidRPr="00B016EB">
        <w:rPr>
          <w:rFonts w:ascii="Book Antiqua" w:hAnsi="Book Antiqua" w:cstheme="majorBidi"/>
          <w:sz w:val="24"/>
          <w:szCs w:val="24"/>
        </w:rPr>
        <w:t xml:space="preserve"> return </w:t>
      </w:r>
      <w:r w:rsidR="00C95692" w:rsidRPr="00B016EB">
        <w:rPr>
          <w:rFonts w:ascii="Book Antiqua" w:hAnsi="Book Antiqua" w:cstheme="majorBidi"/>
          <w:sz w:val="24"/>
          <w:szCs w:val="24"/>
        </w:rPr>
        <w:t xml:space="preserve">quickly </w:t>
      </w:r>
      <w:r w:rsidR="007B5589" w:rsidRPr="00B016EB">
        <w:rPr>
          <w:rFonts w:ascii="Book Antiqua" w:hAnsi="Book Antiqua" w:cstheme="majorBidi"/>
          <w:sz w:val="24"/>
          <w:szCs w:val="24"/>
        </w:rPr>
        <w:t>to their sporting function, i</w:t>
      </w:r>
      <w:r w:rsidR="009B03C1" w:rsidRPr="00B016EB">
        <w:rPr>
          <w:rFonts w:ascii="Book Antiqua" w:hAnsi="Book Antiqua" w:cstheme="majorBidi"/>
          <w:sz w:val="24"/>
          <w:szCs w:val="24"/>
        </w:rPr>
        <w:t xml:space="preserve">t is important to accurately assess </w:t>
      </w:r>
      <w:r w:rsidR="00C95692" w:rsidRPr="00B016EB">
        <w:rPr>
          <w:rFonts w:ascii="Book Antiqua" w:hAnsi="Book Antiqua" w:cstheme="majorBidi"/>
          <w:sz w:val="24"/>
          <w:szCs w:val="24"/>
        </w:rPr>
        <w:t>the</w:t>
      </w:r>
      <w:r w:rsidR="00A109AE" w:rsidRPr="00B016EB">
        <w:rPr>
          <w:rFonts w:ascii="Book Antiqua" w:hAnsi="Book Antiqua" w:cstheme="majorBidi"/>
          <w:sz w:val="24"/>
          <w:szCs w:val="24"/>
        </w:rPr>
        <w:t>ir</w:t>
      </w:r>
      <w:r w:rsidR="00C95692" w:rsidRPr="00B016EB">
        <w:rPr>
          <w:rFonts w:ascii="Book Antiqua" w:hAnsi="Book Antiqua" w:cstheme="majorBidi"/>
          <w:sz w:val="24"/>
          <w:szCs w:val="24"/>
        </w:rPr>
        <w:t xml:space="preserve"> symptoms and function</w:t>
      </w:r>
      <w:r w:rsidR="008C693D" w:rsidRPr="00B016EB">
        <w:rPr>
          <w:rFonts w:ascii="Book Antiqua" w:hAnsi="Book Antiqua" w:cstheme="majorBidi"/>
          <w:sz w:val="24"/>
          <w:szCs w:val="24"/>
        </w:rPr>
        <w:t xml:space="preserve"> using</w:t>
      </w:r>
      <w:r w:rsidR="00C47EF8" w:rsidRPr="00B016EB">
        <w:rPr>
          <w:rStyle w:val="apple-converted-space"/>
          <w:rFonts w:ascii="Book Antiqua" w:hAnsi="Book Antiqua" w:cstheme="majorBidi"/>
          <w:sz w:val="24"/>
          <w:szCs w:val="24"/>
        </w:rPr>
        <w:t> valid</w:t>
      </w:r>
      <w:r w:rsidR="00A109AE" w:rsidRPr="00B016EB">
        <w:rPr>
          <w:rStyle w:val="apple-converted-space"/>
          <w:rFonts w:ascii="Book Antiqua" w:hAnsi="Book Antiqua" w:cstheme="majorBidi"/>
          <w:sz w:val="24"/>
          <w:szCs w:val="24"/>
        </w:rPr>
        <w:t xml:space="preserve"> and reliable </w:t>
      </w:r>
      <w:r w:rsidR="008C693D" w:rsidRPr="00B016EB">
        <w:rPr>
          <w:rStyle w:val="apple-converted-space"/>
          <w:rFonts w:ascii="Book Antiqua" w:hAnsi="Book Antiqua" w:cstheme="majorBidi"/>
          <w:sz w:val="24"/>
          <w:szCs w:val="24"/>
        </w:rPr>
        <w:t>tools.</w:t>
      </w:r>
      <w:r w:rsidR="00DE1C4D" w:rsidRPr="00B016EB">
        <w:rPr>
          <w:rStyle w:val="apple-converted-space"/>
          <w:rFonts w:ascii="Book Antiqua" w:hAnsi="Book Antiqua" w:cstheme="majorBidi"/>
          <w:sz w:val="24"/>
          <w:szCs w:val="24"/>
        </w:rPr>
        <w:t xml:space="preserve"> </w:t>
      </w:r>
    </w:p>
    <w:p w:rsidR="00CE6545" w:rsidRPr="00B016EB" w:rsidRDefault="005F51E5" w:rsidP="008D7578">
      <w:pPr>
        <w:autoSpaceDE w:val="0"/>
        <w:autoSpaceDN w:val="0"/>
        <w:adjustRightInd w:val="0"/>
        <w:spacing w:after="0" w:line="360" w:lineRule="auto"/>
        <w:ind w:firstLine="720"/>
        <w:jc w:val="both"/>
        <w:rPr>
          <w:rStyle w:val="apple-converted-space"/>
          <w:rFonts w:ascii="Book Antiqua" w:hAnsi="Book Antiqua" w:cs="AdvOTa9103878"/>
          <w:sz w:val="24"/>
          <w:szCs w:val="24"/>
        </w:rPr>
      </w:pPr>
      <w:r w:rsidRPr="00B016EB">
        <w:rPr>
          <w:rStyle w:val="apple-converted-space"/>
          <w:rFonts w:ascii="Book Antiqua" w:hAnsi="Book Antiqua" w:cstheme="majorBidi"/>
          <w:sz w:val="24"/>
          <w:szCs w:val="24"/>
        </w:rPr>
        <w:t xml:space="preserve">There are </w:t>
      </w:r>
      <w:r w:rsidR="00B8102E" w:rsidRPr="00B016EB">
        <w:rPr>
          <w:rStyle w:val="apple-converted-space"/>
          <w:rFonts w:ascii="Book Antiqua" w:hAnsi="Book Antiqua" w:cstheme="majorBidi"/>
          <w:sz w:val="24"/>
          <w:szCs w:val="24"/>
        </w:rPr>
        <w:t xml:space="preserve">several </w:t>
      </w:r>
      <w:r w:rsidR="00C6380E" w:rsidRPr="00B016EB">
        <w:rPr>
          <w:rStyle w:val="apple-converted-space"/>
          <w:rFonts w:ascii="Book Antiqua" w:hAnsi="Book Antiqua" w:cstheme="majorBidi"/>
          <w:sz w:val="24"/>
          <w:szCs w:val="24"/>
        </w:rPr>
        <w:t xml:space="preserve">disease-specific </w:t>
      </w:r>
      <w:r w:rsidR="00B8102E" w:rsidRPr="00B016EB">
        <w:rPr>
          <w:rStyle w:val="apple-converted-space"/>
          <w:rFonts w:ascii="Book Antiqua" w:hAnsi="Book Antiqua" w:cstheme="majorBidi"/>
          <w:sz w:val="24"/>
          <w:szCs w:val="24"/>
        </w:rPr>
        <w:t>questionnaire</w:t>
      </w:r>
      <w:r w:rsidR="004648C4" w:rsidRPr="00B016EB">
        <w:rPr>
          <w:rStyle w:val="apple-converted-space"/>
          <w:rFonts w:ascii="Book Antiqua" w:hAnsi="Book Antiqua" w:cstheme="majorBidi"/>
          <w:sz w:val="24"/>
          <w:szCs w:val="24"/>
        </w:rPr>
        <w:t>s</w:t>
      </w:r>
      <w:r w:rsidR="00B8102E" w:rsidRPr="00B016EB">
        <w:rPr>
          <w:rStyle w:val="apple-converted-space"/>
          <w:rFonts w:ascii="Book Antiqua" w:hAnsi="Book Antiqua" w:cstheme="majorBidi"/>
          <w:sz w:val="24"/>
          <w:szCs w:val="24"/>
        </w:rPr>
        <w:t xml:space="preserve"> developed to assess the functional limitation</w:t>
      </w:r>
      <w:r w:rsidR="00927134" w:rsidRPr="00B016EB">
        <w:rPr>
          <w:rStyle w:val="apple-converted-space"/>
          <w:rFonts w:ascii="Book Antiqua" w:hAnsi="Book Antiqua" w:cstheme="majorBidi"/>
          <w:sz w:val="24"/>
          <w:szCs w:val="24"/>
        </w:rPr>
        <w:t>s</w:t>
      </w:r>
      <w:r w:rsidR="00B8102E" w:rsidRPr="00B016EB">
        <w:rPr>
          <w:rStyle w:val="apple-converted-space"/>
          <w:rFonts w:ascii="Book Antiqua" w:hAnsi="Book Antiqua" w:cstheme="majorBidi"/>
          <w:sz w:val="24"/>
          <w:szCs w:val="24"/>
        </w:rPr>
        <w:t xml:space="preserve"> in people with </w:t>
      </w:r>
      <w:r w:rsidR="0036440A" w:rsidRPr="00B016EB">
        <w:rPr>
          <w:rStyle w:val="apple-converted-space"/>
          <w:rFonts w:ascii="Book Antiqua" w:hAnsi="Book Antiqua" w:cstheme="majorBidi"/>
          <w:sz w:val="24"/>
          <w:szCs w:val="24"/>
        </w:rPr>
        <w:t xml:space="preserve">spinal disorders including </w:t>
      </w:r>
      <w:r w:rsidR="00B8102E" w:rsidRPr="00B016EB">
        <w:rPr>
          <w:rStyle w:val="apple-converted-space"/>
          <w:rFonts w:ascii="Book Antiqua" w:hAnsi="Book Antiqua" w:cstheme="majorBidi"/>
          <w:sz w:val="24"/>
          <w:szCs w:val="24"/>
        </w:rPr>
        <w:t>neck pain</w:t>
      </w:r>
      <w:r w:rsidR="0036440A" w:rsidRPr="00B016EB">
        <w:rPr>
          <w:rStyle w:val="apple-converted-space"/>
          <w:rFonts w:ascii="Book Antiqua" w:hAnsi="Book Antiqua" w:cstheme="majorBidi"/>
          <w:sz w:val="24"/>
          <w:szCs w:val="24"/>
        </w:rPr>
        <w:t xml:space="preserve"> (</w:t>
      </w:r>
      <w:r w:rsidR="00466551" w:rsidRPr="00B016EB">
        <w:rPr>
          <w:rFonts w:ascii="Book Antiqua" w:hAnsi="Book Antiqua" w:cstheme="majorBidi"/>
          <w:i/>
          <w:sz w:val="24"/>
          <w:szCs w:val="24"/>
        </w:rPr>
        <w:t>e.g.</w:t>
      </w:r>
      <w:r w:rsidR="00927A4D" w:rsidRPr="00B016EB">
        <w:rPr>
          <w:rFonts w:ascii="Book Antiqua" w:hAnsi="Book Antiqua" w:cstheme="majorBidi"/>
          <w:i/>
          <w:sz w:val="24"/>
          <w:szCs w:val="24"/>
          <w:lang w:eastAsia="zh-CN"/>
        </w:rPr>
        <w:t>,</w:t>
      </w:r>
      <w:r w:rsidR="00C059D0" w:rsidRPr="00B016EB">
        <w:rPr>
          <w:rFonts w:ascii="Book Antiqua" w:hAnsi="Book Antiqua" w:cstheme="majorBidi"/>
          <w:sz w:val="24"/>
          <w:szCs w:val="24"/>
        </w:rPr>
        <w:t xml:space="preserve"> neck disability index, neck pain and disability sc</w:t>
      </w:r>
      <w:r w:rsidR="00C6380E" w:rsidRPr="00B016EB">
        <w:rPr>
          <w:rFonts w:ascii="Book Antiqua" w:hAnsi="Book Antiqua" w:cstheme="majorBidi"/>
          <w:sz w:val="24"/>
          <w:szCs w:val="24"/>
        </w:rPr>
        <w:t>ale</w:t>
      </w:r>
      <w:r w:rsidR="0036440A" w:rsidRPr="00B016EB">
        <w:rPr>
          <w:rStyle w:val="apple-converted-space"/>
          <w:rFonts w:ascii="Book Antiqua" w:hAnsi="Book Antiqua" w:cstheme="majorBidi"/>
          <w:sz w:val="24"/>
          <w:szCs w:val="24"/>
        </w:rPr>
        <w:t>)</w:t>
      </w:r>
      <w:r w:rsidR="00B8102E" w:rsidRPr="00B016EB">
        <w:rPr>
          <w:rStyle w:val="apple-converted-space"/>
          <w:rFonts w:ascii="Book Antiqua" w:hAnsi="Book Antiqua" w:cstheme="majorBidi"/>
          <w:sz w:val="24"/>
          <w:szCs w:val="24"/>
        </w:rPr>
        <w:t>.</w:t>
      </w:r>
      <w:r w:rsidR="000900DE" w:rsidRPr="00B016EB">
        <w:rPr>
          <w:rStyle w:val="apple-converted-space"/>
          <w:rFonts w:ascii="Book Antiqua" w:hAnsi="Book Antiqua" w:cstheme="majorBidi"/>
          <w:sz w:val="24"/>
          <w:szCs w:val="24"/>
          <w:lang w:eastAsia="zh-CN"/>
        </w:rPr>
        <w:t xml:space="preserve"> </w:t>
      </w:r>
      <w:r w:rsidR="00466551" w:rsidRPr="00B016EB">
        <w:rPr>
          <w:rStyle w:val="apple-converted-space"/>
          <w:rFonts w:ascii="Book Antiqua" w:hAnsi="Book Antiqua" w:cstheme="majorBidi"/>
          <w:sz w:val="24"/>
          <w:szCs w:val="24"/>
        </w:rPr>
        <w:t xml:space="preserve">Any outcome tool should be validated among different populations before using </w:t>
      </w:r>
      <w:r w:rsidR="00466551" w:rsidRPr="00B016EB">
        <w:rPr>
          <w:rFonts w:ascii="Book Antiqua" w:hAnsi="Book Antiqua" w:cstheme="majorBidi"/>
          <w:sz w:val="24"/>
          <w:szCs w:val="24"/>
        </w:rPr>
        <w:t>in the clinical assessments.</w:t>
      </w:r>
      <w:r w:rsidR="00FB51BF">
        <w:rPr>
          <w:rFonts w:ascii="Book Antiqua" w:hAnsi="Book Antiqua" w:hint="eastAsia"/>
          <w:sz w:val="24"/>
          <w:szCs w:val="24"/>
          <w:lang w:eastAsia="zh-CN"/>
        </w:rPr>
        <w:t xml:space="preserve"> </w:t>
      </w:r>
      <w:r w:rsidR="008B5897" w:rsidRPr="00B016EB">
        <w:rPr>
          <w:rStyle w:val="apple-converted-space"/>
          <w:rFonts w:ascii="Book Antiqua" w:hAnsi="Book Antiqua" w:cstheme="majorBidi"/>
          <w:sz w:val="24"/>
          <w:szCs w:val="24"/>
        </w:rPr>
        <w:t xml:space="preserve">The validity </w:t>
      </w:r>
      <w:r w:rsidR="00927134" w:rsidRPr="00B016EB">
        <w:rPr>
          <w:rStyle w:val="apple-converted-space"/>
          <w:rFonts w:ascii="Book Antiqua" w:hAnsi="Book Antiqua" w:cstheme="majorBidi"/>
          <w:sz w:val="24"/>
          <w:szCs w:val="24"/>
        </w:rPr>
        <w:t>of the</w:t>
      </w:r>
      <w:r w:rsidR="008B5897" w:rsidRPr="00B016EB">
        <w:rPr>
          <w:rStyle w:val="apple-converted-space"/>
          <w:rFonts w:ascii="Book Antiqua" w:hAnsi="Book Antiqua" w:cstheme="majorBidi"/>
          <w:sz w:val="24"/>
          <w:szCs w:val="24"/>
        </w:rPr>
        <w:t xml:space="preserve"> </w:t>
      </w:r>
      <w:r w:rsidR="00972C90" w:rsidRPr="00B016EB">
        <w:rPr>
          <w:rStyle w:val="apple-converted-space"/>
          <w:rFonts w:ascii="Book Antiqua" w:hAnsi="Book Antiqua" w:cstheme="majorBidi"/>
          <w:sz w:val="24"/>
          <w:szCs w:val="24"/>
        </w:rPr>
        <w:t xml:space="preserve">questionnaires </w:t>
      </w:r>
      <w:r w:rsidR="00972C90" w:rsidRPr="00B016EB">
        <w:rPr>
          <w:rFonts w:ascii="Book Antiqua" w:hAnsi="Book Antiqua" w:cstheme="majorBidi"/>
          <w:sz w:val="24"/>
          <w:szCs w:val="24"/>
        </w:rPr>
        <w:t xml:space="preserve">to measure </w:t>
      </w:r>
      <w:r w:rsidR="00A738D1" w:rsidRPr="00B016EB">
        <w:rPr>
          <w:rFonts w:ascii="Book Antiqua" w:hAnsi="Book Antiqua" w:cstheme="majorBidi"/>
          <w:sz w:val="24"/>
          <w:szCs w:val="24"/>
        </w:rPr>
        <w:t xml:space="preserve">neck related </w:t>
      </w:r>
      <w:r w:rsidR="00972C90" w:rsidRPr="00B016EB">
        <w:rPr>
          <w:rFonts w:ascii="Book Antiqua" w:hAnsi="Book Antiqua" w:cstheme="majorBidi"/>
          <w:sz w:val="24"/>
          <w:szCs w:val="24"/>
        </w:rPr>
        <w:t xml:space="preserve">pain and disability </w:t>
      </w:r>
      <w:r w:rsidR="004A2549" w:rsidRPr="00B016EB">
        <w:rPr>
          <w:rStyle w:val="apple-converted-space"/>
          <w:rFonts w:ascii="Book Antiqua" w:hAnsi="Book Antiqua" w:cstheme="majorBidi"/>
          <w:sz w:val="24"/>
          <w:szCs w:val="24"/>
        </w:rPr>
        <w:t xml:space="preserve">is </w:t>
      </w:r>
      <w:r w:rsidR="008B5897" w:rsidRPr="00B016EB">
        <w:rPr>
          <w:rStyle w:val="apple-converted-space"/>
          <w:rFonts w:ascii="Book Antiqua" w:hAnsi="Book Antiqua" w:cstheme="majorBidi"/>
          <w:sz w:val="24"/>
          <w:szCs w:val="24"/>
        </w:rPr>
        <w:t>not established among athletes with NP.</w:t>
      </w:r>
      <w:r w:rsidR="007D4438" w:rsidRPr="00B016EB">
        <w:rPr>
          <w:rStyle w:val="apple-converted-space"/>
          <w:rFonts w:ascii="Book Antiqua" w:hAnsi="Book Antiqua" w:cstheme="majorBidi"/>
          <w:sz w:val="24"/>
          <w:szCs w:val="24"/>
        </w:rPr>
        <w:t xml:space="preserve"> </w:t>
      </w:r>
      <w:r w:rsidR="00695002" w:rsidRPr="00B016EB">
        <w:rPr>
          <w:rStyle w:val="apple-converted-space"/>
          <w:rFonts w:ascii="Book Antiqua" w:hAnsi="Book Antiqua" w:cstheme="majorBidi"/>
          <w:sz w:val="24"/>
          <w:szCs w:val="24"/>
        </w:rPr>
        <w:t>Currently, t</w:t>
      </w:r>
      <w:r w:rsidR="00DE1C4D" w:rsidRPr="00B016EB">
        <w:rPr>
          <w:rStyle w:val="apple-converted-space"/>
          <w:rFonts w:ascii="Book Antiqua" w:hAnsi="Book Antiqua" w:cstheme="majorBidi"/>
          <w:sz w:val="24"/>
          <w:szCs w:val="24"/>
        </w:rPr>
        <w:t xml:space="preserve">here is no </w:t>
      </w:r>
      <w:r w:rsidR="00165547" w:rsidRPr="00B016EB">
        <w:rPr>
          <w:rStyle w:val="apple-converted-space"/>
          <w:rFonts w:ascii="Book Antiqua" w:hAnsi="Book Antiqua" w:cstheme="majorBidi"/>
          <w:sz w:val="24"/>
          <w:szCs w:val="24"/>
        </w:rPr>
        <w:t xml:space="preserve">validated </w:t>
      </w:r>
      <w:r w:rsidR="00DE1C4D" w:rsidRPr="00B016EB">
        <w:rPr>
          <w:rStyle w:val="apple-converted-space"/>
          <w:rFonts w:ascii="Book Antiqua" w:hAnsi="Book Antiqua" w:cstheme="majorBidi"/>
          <w:sz w:val="24"/>
          <w:szCs w:val="24"/>
        </w:rPr>
        <w:t xml:space="preserve">test </w:t>
      </w:r>
      <w:r w:rsidR="00165547" w:rsidRPr="00B016EB">
        <w:rPr>
          <w:rStyle w:val="apple-converted-space"/>
          <w:rFonts w:ascii="Book Antiqua" w:hAnsi="Book Antiqua" w:cstheme="majorBidi"/>
          <w:sz w:val="24"/>
          <w:szCs w:val="24"/>
        </w:rPr>
        <w:t xml:space="preserve">developed specifically </w:t>
      </w:r>
      <w:r w:rsidR="00DE1C4D" w:rsidRPr="00B016EB">
        <w:rPr>
          <w:rStyle w:val="apple-converted-space"/>
          <w:rFonts w:ascii="Book Antiqua" w:hAnsi="Book Antiqua" w:cstheme="majorBidi"/>
          <w:sz w:val="24"/>
          <w:szCs w:val="24"/>
        </w:rPr>
        <w:t xml:space="preserve">for assessing </w:t>
      </w:r>
      <w:r w:rsidR="00FF4BEF" w:rsidRPr="00B016EB">
        <w:rPr>
          <w:rStyle w:val="apple-converted-space"/>
          <w:rFonts w:ascii="Book Antiqua" w:hAnsi="Book Antiqua" w:cstheme="majorBidi"/>
          <w:sz w:val="24"/>
          <w:szCs w:val="24"/>
        </w:rPr>
        <w:t>NP in</w:t>
      </w:r>
      <w:r w:rsidR="00DE1C4D" w:rsidRPr="00B016EB">
        <w:rPr>
          <w:rStyle w:val="apple-converted-space"/>
          <w:rFonts w:ascii="Book Antiqua" w:hAnsi="Book Antiqua" w:cstheme="majorBidi"/>
          <w:sz w:val="24"/>
          <w:szCs w:val="24"/>
        </w:rPr>
        <w:t xml:space="preserve"> athletes.</w:t>
      </w:r>
    </w:p>
    <w:p w:rsidR="001F7D11" w:rsidRPr="00B016EB" w:rsidRDefault="00DE1C4D" w:rsidP="008D7578">
      <w:pPr>
        <w:autoSpaceDE w:val="0"/>
        <w:autoSpaceDN w:val="0"/>
        <w:adjustRightInd w:val="0"/>
        <w:spacing w:after="0" w:line="360" w:lineRule="auto"/>
        <w:ind w:firstLine="720"/>
        <w:jc w:val="both"/>
        <w:rPr>
          <w:rFonts w:ascii="Book Antiqua" w:hAnsi="Book Antiqua" w:cstheme="majorBidi"/>
          <w:sz w:val="24"/>
          <w:szCs w:val="24"/>
        </w:rPr>
      </w:pPr>
      <w:r w:rsidRPr="00B016EB">
        <w:rPr>
          <w:rStyle w:val="apple-converted-space"/>
          <w:rFonts w:ascii="Book Antiqua" w:hAnsi="Book Antiqua" w:cstheme="majorBidi"/>
          <w:sz w:val="24"/>
          <w:szCs w:val="24"/>
        </w:rPr>
        <w:t xml:space="preserve"> </w:t>
      </w:r>
      <w:r w:rsidR="0024620A" w:rsidRPr="00B016EB">
        <w:rPr>
          <w:rStyle w:val="apple-converted-space"/>
          <w:rFonts w:ascii="Book Antiqua" w:hAnsi="Book Antiqua" w:cstheme="majorBidi"/>
          <w:sz w:val="24"/>
          <w:szCs w:val="24"/>
        </w:rPr>
        <w:t>The</w:t>
      </w:r>
      <w:r w:rsidR="00F5113F" w:rsidRPr="00B016EB">
        <w:rPr>
          <w:rFonts w:ascii="Book Antiqua" w:hAnsi="Book Antiqua" w:cstheme="majorBidi"/>
          <w:sz w:val="24"/>
          <w:szCs w:val="24"/>
        </w:rPr>
        <w:t xml:space="preserve"> Functional Rating Index (FRI) is a p</w:t>
      </w:r>
      <w:r w:rsidR="007B0537" w:rsidRPr="00B016EB">
        <w:rPr>
          <w:rFonts w:ascii="Book Antiqua" w:hAnsi="Book Antiqua" w:cstheme="majorBidi"/>
          <w:sz w:val="24"/>
          <w:szCs w:val="24"/>
        </w:rPr>
        <w:t>atient-</w:t>
      </w:r>
      <w:r w:rsidR="00F5113F" w:rsidRPr="00B016EB">
        <w:rPr>
          <w:rFonts w:ascii="Book Antiqua" w:hAnsi="Book Antiqua" w:cstheme="majorBidi"/>
          <w:sz w:val="24"/>
          <w:szCs w:val="24"/>
        </w:rPr>
        <w:t>report</w:t>
      </w:r>
      <w:r w:rsidR="007B0537" w:rsidRPr="00B016EB">
        <w:rPr>
          <w:rFonts w:ascii="Book Antiqua" w:hAnsi="Book Antiqua" w:cstheme="majorBidi"/>
          <w:sz w:val="24"/>
          <w:szCs w:val="24"/>
        </w:rPr>
        <w:t>ed</w:t>
      </w:r>
      <w:r w:rsidR="00F5113F" w:rsidRPr="00B016EB">
        <w:rPr>
          <w:rFonts w:ascii="Book Antiqua" w:hAnsi="Book Antiqua" w:cstheme="majorBidi"/>
          <w:sz w:val="24"/>
          <w:szCs w:val="24"/>
        </w:rPr>
        <w:t xml:space="preserve"> questionnaire developed </w:t>
      </w:r>
      <w:r w:rsidR="0024620A" w:rsidRPr="00B016EB">
        <w:rPr>
          <w:rFonts w:ascii="Book Antiqua" w:hAnsi="Book Antiqua" w:cstheme="majorBidi"/>
          <w:sz w:val="24"/>
          <w:szCs w:val="24"/>
        </w:rPr>
        <w:t>to evaluate</w:t>
      </w:r>
      <w:r w:rsidR="00F5113F" w:rsidRPr="00B016EB">
        <w:rPr>
          <w:rFonts w:ascii="Book Antiqua" w:hAnsi="Book Antiqua" w:cstheme="majorBidi"/>
          <w:sz w:val="24"/>
          <w:szCs w:val="24"/>
        </w:rPr>
        <w:t xml:space="preserve"> the patients' perspectives</w:t>
      </w:r>
      <w:r w:rsidR="00ED43B5" w:rsidRPr="00B016EB">
        <w:rPr>
          <w:rFonts w:ascii="Book Antiqua" w:hAnsi="Book Antiqua" w:cstheme="majorBidi"/>
          <w:sz w:val="24"/>
          <w:szCs w:val="24"/>
        </w:rPr>
        <w:t xml:space="preserve"> on their pain and</w:t>
      </w:r>
      <w:r w:rsidR="00F5113F" w:rsidRPr="00B016EB">
        <w:rPr>
          <w:rFonts w:ascii="Book Antiqua" w:hAnsi="Book Antiqua" w:cstheme="majorBidi"/>
          <w:sz w:val="24"/>
          <w:szCs w:val="24"/>
        </w:rPr>
        <w:t xml:space="preserve"> functional status in patients with </w:t>
      </w:r>
      <w:r w:rsidR="00ED43B5" w:rsidRPr="00B016EB">
        <w:rPr>
          <w:rFonts w:ascii="Book Antiqua" w:hAnsi="Book Antiqua" w:cstheme="majorBidi"/>
          <w:sz w:val="24"/>
          <w:szCs w:val="24"/>
        </w:rPr>
        <w:t>low back pain</w:t>
      </w:r>
      <w:r w:rsidR="00F5113F" w:rsidRPr="00B016EB">
        <w:rPr>
          <w:rFonts w:ascii="Book Antiqua" w:hAnsi="Book Antiqua" w:cstheme="majorBidi"/>
          <w:sz w:val="24"/>
          <w:szCs w:val="24"/>
        </w:rPr>
        <w:t xml:space="preserve"> </w:t>
      </w:r>
      <w:r w:rsidR="003D7738" w:rsidRPr="00B016EB">
        <w:rPr>
          <w:rFonts w:ascii="Book Antiqua" w:hAnsi="Book Antiqua" w:cstheme="majorBidi"/>
          <w:sz w:val="24"/>
          <w:szCs w:val="24"/>
        </w:rPr>
        <w:t xml:space="preserve">(LBP) </w:t>
      </w:r>
      <w:r w:rsidR="00F5113F" w:rsidRPr="00B016EB">
        <w:rPr>
          <w:rFonts w:ascii="Book Antiqua" w:hAnsi="Book Antiqua" w:cstheme="majorBidi"/>
          <w:sz w:val="24"/>
          <w:szCs w:val="24"/>
        </w:rPr>
        <w:t xml:space="preserve">as well as </w:t>
      </w:r>
      <w:proofErr w:type="gramStart"/>
      <w:r w:rsidR="00ED43B5" w:rsidRPr="00B016EB">
        <w:rPr>
          <w:rFonts w:ascii="Book Antiqua" w:hAnsi="Book Antiqua" w:cstheme="majorBidi"/>
          <w:sz w:val="24"/>
          <w:szCs w:val="24"/>
        </w:rPr>
        <w:t>NP</w:t>
      </w:r>
      <w:r w:rsidR="004C50F4" w:rsidRPr="00B016EB">
        <w:rPr>
          <w:rFonts w:ascii="Book Antiqua" w:hAnsi="Book Antiqua" w:cstheme="majorBidi"/>
          <w:sz w:val="24"/>
          <w:szCs w:val="24"/>
          <w:vertAlign w:val="superscript"/>
        </w:rPr>
        <w:t>[</w:t>
      </w:r>
      <w:proofErr w:type="gramEnd"/>
      <w:r w:rsidR="000A086E" w:rsidRPr="00B016EB">
        <w:rPr>
          <w:rFonts w:ascii="Book Antiqua" w:hAnsi="Book Antiqua" w:cstheme="majorBidi"/>
          <w:sz w:val="24"/>
          <w:szCs w:val="24"/>
          <w:vertAlign w:val="superscript"/>
        </w:rPr>
        <w:t>7]</w:t>
      </w:r>
      <w:r w:rsidR="00F5113F" w:rsidRPr="00B016EB">
        <w:rPr>
          <w:rFonts w:ascii="Book Antiqua" w:hAnsi="Book Antiqua" w:cstheme="majorBidi"/>
          <w:sz w:val="24"/>
          <w:szCs w:val="24"/>
        </w:rPr>
        <w:t>.</w:t>
      </w:r>
      <w:r w:rsidR="003D7738" w:rsidRPr="00B016EB">
        <w:rPr>
          <w:rFonts w:ascii="Book Antiqua" w:hAnsi="Book Antiqua" w:cstheme="majorBidi"/>
          <w:sz w:val="24"/>
          <w:szCs w:val="24"/>
        </w:rPr>
        <w:t xml:space="preserve"> The Persian FRI (PFRI) is validated in </w:t>
      </w:r>
      <w:r w:rsidR="00FF4BEF" w:rsidRPr="00B016EB">
        <w:rPr>
          <w:rFonts w:ascii="Book Antiqua" w:hAnsi="Book Antiqua" w:cstheme="majorBidi"/>
          <w:sz w:val="24"/>
          <w:szCs w:val="24"/>
        </w:rPr>
        <w:t xml:space="preserve">the </w:t>
      </w:r>
      <w:r w:rsidR="003D7738" w:rsidRPr="00B016EB">
        <w:rPr>
          <w:rFonts w:ascii="Book Antiqua" w:hAnsi="Book Antiqua" w:cstheme="majorBidi"/>
          <w:sz w:val="24"/>
          <w:szCs w:val="24"/>
        </w:rPr>
        <w:t xml:space="preserve">general population with </w:t>
      </w:r>
      <w:proofErr w:type="gramStart"/>
      <w:r w:rsidR="009A00C8" w:rsidRPr="00B016EB">
        <w:rPr>
          <w:rFonts w:ascii="Book Antiqua" w:hAnsi="Book Antiqua" w:cstheme="majorBidi"/>
          <w:sz w:val="24"/>
          <w:szCs w:val="24"/>
        </w:rPr>
        <w:t>LBP</w:t>
      </w:r>
      <w:r w:rsidR="000A086E" w:rsidRPr="00B016EB">
        <w:rPr>
          <w:rFonts w:ascii="Book Antiqua" w:hAnsi="Book Antiqua" w:cstheme="majorBidi"/>
          <w:sz w:val="24"/>
          <w:szCs w:val="24"/>
          <w:vertAlign w:val="superscript"/>
        </w:rPr>
        <w:t>[</w:t>
      </w:r>
      <w:proofErr w:type="gramEnd"/>
      <w:r w:rsidR="000A086E" w:rsidRPr="00B016EB">
        <w:rPr>
          <w:rFonts w:ascii="Book Antiqua" w:hAnsi="Book Antiqua" w:cstheme="majorBidi"/>
          <w:sz w:val="24"/>
          <w:szCs w:val="24"/>
          <w:vertAlign w:val="superscript"/>
        </w:rPr>
        <w:t>8]</w:t>
      </w:r>
      <w:r w:rsidR="000A086E" w:rsidRPr="00B016EB">
        <w:rPr>
          <w:rFonts w:ascii="Book Antiqua" w:hAnsi="Book Antiqua" w:cstheme="majorBidi"/>
          <w:sz w:val="24"/>
          <w:szCs w:val="24"/>
        </w:rPr>
        <w:t xml:space="preserve"> </w:t>
      </w:r>
      <w:r w:rsidR="00107415" w:rsidRPr="00B016EB">
        <w:rPr>
          <w:rFonts w:ascii="Book Antiqua" w:hAnsi="Book Antiqua" w:cstheme="majorBidi"/>
          <w:sz w:val="24"/>
          <w:szCs w:val="24"/>
        </w:rPr>
        <w:t>and NP</w:t>
      </w:r>
      <w:r w:rsidR="000A086E" w:rsidRPr="00B016EB">
        <w:rPr>
          <w:rFonts w:ascii="Book Antiqua" w:hAnsi="Book Antiqua" w:cstheme="majorBidi"/>
          <w:sz w:val="24"/>
          <w:szCs w:val="24"/>
          <w:vertAlign w:val="superscript"/>
        </w:rPr>
        <w:t>[9]</w:t>
      </w:r>
      <w:r w:rsidR="00FF4BEF" w:rsidRPr="00B016EB">
        <w:rPr>
          <w:rFonts w:ascii="Book Antiqua" w:hAnsi="Book Antiqua" w:cstheme="majorBidi"/>
          <w:sz w:val="24"/>
          <w:szCs w:val="24"/>
        </w:rPr>
        <w:t>,</w:t>
      </w:r>
      <w:r w:rsidR="009A00C8" w:rsidRPr="00B016EB">
        <w:rPr>
          <w:rFonts w:ascii="Book Antiqua" w:hAnsi="Book Antiqua" w:cstheme="majorBidi"/>
          <w:sz w:val="24"/>
          <w:szCs w:val="24"/>
        </w:rPr>
        <w:t xml:space="preserve"> </w:t>
      </w:r>
      <w:r w:rsidR="00FF4BEF" w:rsidRPr="00B016EB">
        <w:rPr>
          <w:rFonts w:ascii="Book Antiqua" w:hAnsi="Book Antiqua" w:cstheme="majorBidi"/>
          <w:sz w:val="24"/>
          <w:szCs w:val="24"/>
        </w:rPr>
        <w:t>and it was</w:t>
      </w:r>
      <w:r w:rsidR="009A00C8" w:rsidRPr="00B016EB">
        <w:rPr>
          <w:rFonts w:ascii="Book Antiqua" w:hAnsi="Book Antiqua" w:cstheme="majorBidi"/>
          <w:sz w:val="24"/>
          <w:szCs w:val="24"/>
        </w:rPr>
        <w:t xml:space="preserve"> recently validated for athletes with LBP</w:t>
      </w:r>
      <w:r w:rsidR="000A086E" w:rsidRPr="00B016EB">
        <w:rPr>
          <w:rFonts w:ascii="Book Antiqua" w:hAnsi="Book Antiqua" w:cstheme="majorBidi"/>
          <w:sz w:val="24"/>
          <w:szCs w:val="24"/>
          <w:vertAlign w:val="superscript"/>
        </w:rPr>
        <w:t>[10]</w:t>
      </w:r>
      <w:r w:rsidR="009A00C8" w:rsidRPr="00B016EB">
        <w:rPr>
          <w:rFonts w:ascii="Book Antiqua" w:hAnsi="Book Antiqua" w:cstheme="majorBidi"/>
          <w:sz w:val="24"/>
          <w:szCs w:val="24"/>
        </w:rPr>
        <w:t>.</w:t>
      </w:r>
      <w:r w:rsidR="00FF4BEF" w:rsidRPr="00B016EB">
        <w:rPr>
          <w:rFonts w:ascii="Book Antiqua" w:hAnsi="Book Antiqua" w:cstheme="majorBidi"/>
          <w:sz w:val="24"/>
          <w:szCs w:val="24"/>
        </w:rPr>
        <w:t xml:space="preserve"> The present study aims</w:t>
      </w:r>
      <w:r w:rsidR="00695002" w:rsidRPr="00B016EB">
        <w:rPr>
          <w:rFonts w:ascii="Book Antiqua" w:hAnsi="Book Antiqua" w:cstheme="majorBidi"/>
          <w:sz w:val="24"/>
          <w:szCs w:val="24"/>
        </w:rPr>
        <w:t xml:space="preserve"> to validate the PFRI in athletes with NP.</w:t>
      </w:r>
      <w:r w:rsidR="000900DE" w:rsidRPr="00B016EB">
        <w:rPr>
          <w:rFonts w:ascii="Book Antiqua" w:hAnsi="Book Antiqua" w:cstheme="majorBidi"/>
          <w:sz w:val="24"/>
          <w:szCs w:val="24"/>
          <w:lang w:eastAsia="zh-CN"/>
        </w:rPr>
        <w:t xml:space="preserve"> </w:t>
      </w:r>
      <w:r w:rsidR="001F7D11" w:rsidRPr="00B016EB">
        <w:rPr>
          <w:rFonts w:ascii="Book Antiqua" w:hAnsi="Book Antiqua" w:cstheme="majorBidi"/>
          <w:sz w:val="24"/>
          <w:szCs w:val="24"/>
        </w:rPr>
        <w:t xml:space="preserve">The psychometric properties of floor or ceiling effects, </w:t>
      </w:r>
      <w:r w:rsidR="001A6287" w:rsidRPr="00B016EB">
        <w:rPr>
          <w:rFonts w:ascii="Book Antiqua" w:hAnsi="Book Antiqua" w:cstheme="majorBidi"/>
          <w:sz w:val="24"/>
          <w:szCs w:val="24"/>
        </w:rPr>
        <w:t>discriminant</w:t>
      </w:r>
      <w:r w:rsidR="00D20310" w:rsidRPr="00B016EB">
        <w:rPr>
          <w:rFonts w:ascii="Book Antiqua" w:hAnsi="Book Antiqua" w:cstheme="majorBidi"/>
          <w:sz w:val="24"/>
          <w:szCs w:val="24"/>
        </w:rPr>
        <w:t xml:space="preserve"> validity, concurrent criterion validity, construct validity, </w:t>
      </w:r>
      <w:r w:rsidR="001F7D11" w:rsidRPr="00B016EB">
        <w:rPr>
          <w:rFonts w:ascii="Book Antiqua" w:hAnsi="Book Antiqua" w:cstheme="majorBidi"/>
          <w:sz w:val="24"/>
          <w:szCs w:val="24"/>
        </w:rPr>
        <w:t>internal con</w:t>
      </w:r>
      <w:r w:rsidR="002719D6" w:rsidRPr="00B016EB">
        <w:rPr>
          <w:rFonts w:ascii="Book Antiqua" w:hAnsi="Book Antiqua" w:cstheme="majorBidi"/>
          <w:sz w:val="24"/>
          <w:szCs w:val="24"/>
        </w:rPr>
        <w:t xml:space="preserve">sistency reliability, test-retest reliability, standard error of measurement (SEM), smallest detectable change (SDC), </w:t>
      </w:r>
      <w:r w:rsidR="000B4472" w:rsidRPr="00B016EB">
        <w:rPr>
          <w:rFonts w:ascii="Book Antiqua" w:hAnsi="Book Antiqua" w:cstheme="majorBidi"/>
          <w:sz w:val="24"/>
          <w:szCs w:val="24"/>
        </w:rPr>
        <w:t>and factor structure were evaluated.</w:t>
      </w:r>
    </w:p>
    <w:p w:rsidR="00913F04" w:rsidRPr="00B016EB" w:rsidRDefault="00913F04" w:rsidP="008D7578">
      <w:pPr>
        <w:spacing w:after="0" w:line="360" w:lineRule="auto"/>
        <w:jc w:val="both"/>
        <w:rPr>
          <w:rFonts w:ascii="Book Antiqua" w:hAnsi="Book Antiqua" w:cstheme="majorBidi"/>
          <w:sz w:val="24"/>
          <w:szCs w:val="24"/>
        </w:rPr>
      </w:pPr>
    </w:p>
    <w:p w:rsidR="00913F04" w:rsidRPr="00B016EB" w:rsidRDefault="00913F04" w:rsidP="008D7578">
      <w:pPr>
        <w:spacing w:after="0" w:line="360" w:lineRule="auto"/>
        <w:jc w:val="both"/>
        <w:rPr>
          <w:rFonts w:ascii="Book Antiqua" w:hAnsi="Book Antiqua" w:cstheme="majorBidi"/>
          <w:b/>
          <w:bCs/>
          <w:sz w:val="24"/>
          <w:szCs w:val="24"/>
        </w:rPr>
      </w:pPr>
      <w:r w:rsidRPr="00B016EB">
        <w:rPr>
          <w:rFonts w:ascii="Book Antiqua" w:hAnsi="Book Antiqua" w:cstheme="majorBidi"/>
          <w:b/>
          <w:bCs/>
          <w:sz w:val="24"/>
          <w:szCs w:val="24"/>
        </w:rPr>
        <w:t>MATERIALS AND METHODS</w:t>
      </w:r>
    </w:p>
    <w:p w:rsidR="00837067" w:rsidRPr="00B016EB" w:rsidRDefault="00785A9A" w:rsidP="009C56F0">
      <w:pPr>
        <w:spacing w:after="0" w:line="360" w:lineRule="auto"/>
        <w:jc w:val="both"/>
        <w:rPr>
          <w:rFonts w:ascii="Book Antiqua" w:hAnsi="Book Antiqua" w:cstheme="majorBidi"/>
          <w:sz w:val="24"/>
          <w:szCs w:val="24"/>
        </w:rPr>
      </w:pPr>
      <w:r w:rsidRPr="00B016EB">
        <w:rPr>
          <w:rFonts w:ascii="Book Antiqua" w:hAnsi="Book Antiqua" w:cstheme="majorBidi"/>
          <w:sz w:val="24"/>
          <w:szCs w:val="24"/>
        </w:rPr>
        <w:t>The</w:t>
      </w:r>
      <w:r w:rsidR="00837067" w:rsidRPr="00B016EB">
        <w:rPr>
          <w:rFonts w:ascii="Book Antiqua" w:hAnsi="Book Antiqua" w:cstheme="majorBidi"/>
          <w:sz w:val="24"/>
          <w:szCs w:val="24"/>
        </w:rPr>
        <w:t xml:space="preserve"> </w:t>
      </w:r>
      <w:r w:rsidRPr="00B016EB">
        <w:rPr>
          <w:rFonts w:ascii="Book Antiqua" w:hAnsi="Book Antiqua" w:cstheme="majorBidi"/>
          <w:sz w:val="24"/>
          <w:szCs w:val="24"/>
        </w:rPr>
        <w:t xml:space="preserve">protocol of </w:t>
      </w:r>
      <w:r w:rsidR="0097130A" w:rsidRPr="00B016EB">
        <w:rPr>
          <w:rFonts w:ascii="Book Antiqua" w:hAnsi="Book Antiqua" w:cstheme="majorBidi"/>
          <w:sz w:val="24"/>
          <w:szCs w:val="24"/>
        </w:rPr>
        <w:t>this cross-sectional</w:t>
      </w:r>
      <w:r w:rsidRPr="00B016EB">
        <w:rPr>
          <w:rFonts w:ascii="Book Antiqua" w:hAnsi="Book Antiqua" w:cstheme="majorBidi"/>
          <w:sz w:val="24"/>
          <w:szCs w:val="24"/>
        </w:rPr>
        <w:t xml:space="preserve"> </w:t>
      </w:r>
      <w:r w:rsidR="00837067" w:rsidRPr="00B016EB">
        <w:rPr>
          <w:rFonts w:ascii="Book Antiqua" w:hAnsi="Book Antiqua" w:cstheme="majorBidi"/>
          <w:sz w:val="24"/>
          <w:szCs w:val="24"/>
        </w:rPr>
        <w:t xml:space="preserve">study </w:t>
      </w:r>
      <w:r w:rsidRPr="00B016EB">
        <w:rPr>
          <w:rFonts w:ascii="Book Antiqua" w:hAnsi="Book Antiqua" w:cstheme="majorBidi"/>
          <w:sz w:val="24"/>
          <w:szCs w:val="24"/>
        </w:rPr>
        <w:t xml:space="preserve">was </w:t>
      </w:r>
      <w:r w:rsidR="001613A5" w:rsidRPr="00B016EB">
        <w:rPr>
          <w:rFonts w:ascii="Book Antiqua" w:hAnsi="Book Antiqua" w:cstheme="majorBidi"/>
          <w:sz w:val="24"/>
          <w:szCs w:val="24"/>
        </w:rPr>
        <w:t xml:space="preserve">approved by the review board, </w:t>
      </w:r>
      <w:r w:rsidRPr="00B016EB">
        <w:rPr>
          <w:rFonts w:ascii="Book Antiqua" w:hAnsi="Book Antiqua" w:cstheme="majorBidi"/>
          <w:sz w:val="24"/>
          <w:szCs w:val="24"/>
        </w:rPr>
        <w:t xml:space="preserve">School of Rehabilitation, Tehran University of Medical Sciences (TUMS). </w:t>
      </w:r>
      <w:r w:rsidR="00837067" w:rsidRPr="00B016EB">
        <w:rPr>
          <w:rFonts w:ascii="Book Antiqua" w:hAnsi="Book Antiqua" w:cstheme="majorBidi"/>
          <w:sz w:val="24"/>
          <w:szCs w:val="24"/>
        </w:rPr>
        <w:t xml:space="preserve">The study </w:t>
      </w:r>
      <w:r w:rsidR="00192EA6" w:rsidRPr="00B016EB">
        <w:rPr>
          <w:rFonts w:ascii="Book Antiqua" w:hAnsi="Book Antiqua" w:cstheme="majorBidi"/>
          <w:sz w:val="24"/>
          <w:szCs w:val="24"/>
        </w:rPr>
        <w:t xml:space="preserve">was </w:t>
      </w:r>
      <w:r w:rsidR="00192EA6" w:rsidRPr="00B016EB">
        <w:rPr>
          <w:rFonts w:ascii="Book Antiqua" w:hAnsi="Book Antiqua" w:cstheme="majorBidi"/>
          <w:sz w:val="24"/>
          <w:szCs w:val="24"/>
        </w:rPr>
        <w:lastRenderedPageBreak/>
        <w:t xml:space="preserve">performed </w:t>
      </w:r>
      <w:r w:rsidR="00357397" w:rsidRPr="00B016EB">
        <w:rPr>
          <w:rFonts w:ascii="Book Antiqua" w:hAnsi="Book Antiqua" w:cstheme="majorBidi"/>
          <w:sz w:val="24"/>
          <w:szCs w:val="24"/>
        </w:rPr>
        <w:t>after a</w:t>
      </w:r>
      <w:r w:rsidR="00192EA6" w:rsidRPr="00B016EB">
        <w:rPr>
          <w:rFonts w:ascii="Book Antiqua" w:hAnsi="Book Antiqua" w:cstheme="majorBidi"/>
          <w:sz w:val="24"/>
          <w:szCs w:val="24"/>
        </w:rPr>
        <w:t>pproval</w:t>
      </w:r>
      <w:r w:rsidR="00357397" w:rsidRPr="00B016EB">
        <w:rPr>
          <w:rFonts w:ascii="Book Antiqua" w:hAnsi="Book Antiqua" w:cstheme="majorBidi"/>
          <w:sz w:val="24"/>
          <w:szCs w:val="24"/>
        </w:rPr>
        <w:t xml:space="preserve"> by the </w:t>
      </w:r>
      <w:r w:rsidR="00837067" w:rsidRPr="00B016EB">
        <w:rPr>
          <w:rFonts w:ascii="Book Antiqua" w:hAnsi="Book Antiqua" w:cstheme="majorBidi"/>
          <w:sz w:val="24"/>
          <w:szCs w:val="24"/>
        </w:rPr>
        <w:t>TUMS Ethics Committee</w:t>
      </w:r>
      <w:r w:rsidR="00192EA6" w:rsidRPr="00B016EB">
        <w:rPr>
          <w:rFonts w:ascii="Book Antiqua" w:hAnsi="Book Antiqua" w:cstheme="majorBidi"/>
          <w:sz w:val="24"/>
          <w:szCs w:val="24"/>
        </w:rPr>
        <w:t>, and all subjects gave their written informed consent for taking part in the study</w:t>
      </w:r>
      <w:r w:rsidR="00837067" w:rsidRPr="00B016EB">
        <w:rPr>
          <w:rFonts w:ascii="Book Antiqua" w:hAnsi="Book Antiqua" w:cstheme="majorBidi"/>
          <w:sz w:val="24"/>
          <w:szCs w:val="24"/>
        </w:rPr>
        <w:t>.</w:t>
      </w:r>
    </w:p>
    <w:p w:rsidR="00AD33D4" w:rsidRPr="00B016EB" w:rsidRDefault="00AD33D4" w:rsidP="008D7578">
      <w:pPr>
        <w:spacing w:after="0" w:line="360" w:lineRule="auto"/>
        <w:jc w:val="both"/>
        <w:rPr>
          <w:rFonts w:ascii="Book Antiqua" w:hAnsi="Book Antiqua" w:cstheme="majorBidi"/>
          <w:i/>
          <w:iCs/>
          <w:sz w:val="24"/>
          <w:szCs w:val="24"/>
        </w:rPr>
      </w:pPr>
    </w:p>
    <w:p w:rsidR="00415B36" w:rsidRPr="00B016EB" w:rsidRDefault="00415B36" w:rsidP="008D7578">
      <w:pPr>
        <w:spacing w:after="0" w:line="360" w:lineRule="auto"/>
        <w:jc w:val="both"/>
        <w:rPr>
          <w:rFonts w:ascii="Book Antiqua" w:hAnsi="Book Antiqua" w:cstheme="majorBidi"/>
          <w:b/>
          <w:i/>
          <w:iCs/>
          <w:sz w:val="24"/>
          <w:szCs w:val="24"/>
        </w:rPr>
      </w:pPr>
      <w:r w:rsidRPr="00B016EB">
        <w:rPr>
          <w:rFonts w:ascii="Book Antiqua" w:hAnsi="Book Antiqua" w:cstheme="majorBidi"/>
          <w:b/>
          <w:i/>
          <w:iCs/>
          <w:sz w:val="24"/>
          <w:szCs w:val="24"/>
        </w:rPr>
        <w:t>Participants</w:t>
      </w:r>
    </w:p>
    <w:p w:rsidR="00415B36" w:rsidRPr="00B016EB" w:rsidRDefault="00B13BFB" w:rsidP="009C56F0">
      <w:pPr>
        <w:spacing w:after="0" w:line="360" w:lineRule="auto"/>
        <w:jc w:val="both"/>
        <w:rPr>
          <w:rFonts w:ascii="Book Antiqua" w:hAnsi="Book Antiqua" w:cstheme="majorBidi"/>
          <w:sz w:val="24"/>
          <w:szCs w:val="24"/>
        </w:rPr>
      </w:pPr>
      <w:r w:rsidRPr="00B016EB">
        <w:rPr>
          <w:rFonts w:ascii="Book Antiqua" w:hAnsi="Book Antiqua" w:cstheme="majorBidi"/>
          <w:sz w:val="24"/>
          <w:szCs w:val="24"/>
        </w:rPr>
        <w:t xml:space="preserve">Adult </w:t>
      </w:r>
      <w:r w:rsidR="00982A9C" w:rsidRPr="00B016EB">
        <w:rPr>
          <w:rFonts w:ascii="Book Antiqua" w:hAnsi="Book Antiqua" w:cstheme="majorBidi"/>
          <w:sz w:val="24"/>
          <w:szCs w:val="24"/>
        </w:rPr>
        <w:t>a</w:t>
      </w:r>
      <w:r w:rsidR="00415B36" w:rsidRPr="00B016EB">
        <w:rPr>
          <w:rFonts w:ascii="Book Antiqua" w:hAnsi="Book Antiqua" w:cstheme="majorBidi"/>
          <w:sz w:val="24"/>
          <w:szCs w:val="24"/>
        </w:rPr>
        <w:t xml:space="preserve">thletes </w:t>
      </w:r>
      <w:r w:rsidR="00FF4BEF" w:rsidRPr="00B016EB">
        <w:rPr>
          <w:rFonts w:ascii="Book Antiqua" w:hAnsi="Book Antiqua" w:cstheme="majorBidi"/>
          <w:sz w:val="24"/>
          <w:szCs w:val="24"/>
        </w:rPr>
        <w:t>age ≥</w:t>
      </w:r>
      <w:r w:rsidR="004531A2" w:rsidRPr="00B016EB">
        <w:rPr>
          <w:rFonts w:ascii="Book Antiqua" w:hAnsi="Book Antiqua" w:cstheme="majorBidi"/>
          <w:sz w:val="24"/>
          <w:szCs w:val="24"/>
          <w:lang w:eastAsia="zh-CN"/>
        </w:rPr>
        <w:t xml:space="preserve"> </w:t>
      </w:r>
      <w:r w:rsidR="00FF4BEF" w:rsidRPr="00B016EB">
        <w:rPr>
          <w:rFonts w:ascii="Book Antiqua" w:hAnsi="Book Antiqua" w:cstheme="majorBidi"/>
          <w:sz w:val="24"/>
          <w:szCs w:val="24"/>
        </w:rPr>
        <w:t xml:space="preserve">18 years </w:t>
      </w:r>
      <w:r w:rsidR="00415B36" w:rsidRPr="00B016EB">
        <w:rPr>
          <w:rFonts w:ascii="Book Antiqua" w:hAnsi="Book Antiqua" w:cstheme="majorBidi"/>
          <w:sz w:val="24"/>
          <w:szCs w:val="24"/>
        </w:rPr>
        <w:t>with NP</w:t>
      </w:r>
      <w:r w:rsidRPr="00B016EB">
        <w:rPr>
          <w:rFonts w:ascii="Book Antiqua" w:hAnsi="Book Antiqua" w:cstheme="majorBidi"/>
          <w:sz w:val="24"/>
          <w:szCs w:val="24"/>
        </w:rPr>
        <w:t xml:space="preserve">, </w:t>
      </w:r>
      <w:r w:rsidR="00982A9C" w:rsidRPr="00B016EB">
        <w:rPr>
          <w:rFonts w:ascii="Book Antiqua" w:hAnsi="Book Antiqua" w:cstheme="majorBidi"/>
          <w:sz w:val="24"/>
          <w:szCs w:val="24"/>
        </w:rPr>
        <w:t>participating in sport</w:t>
      </w:r>
      <w:r w:rsidRPr="00B016EB">
        <w:rPr>
          <w:rFonts w:ascii="Book Antiqua" w:hAnsi="Book Antiqua" w:cstheme="majorBidi"/>
          <w:sz w:val="24"/>
          <w:szCs w:val="24"/>
        </w:rPr>
        <w:t xml:space="preserve"> activities for </w:t>
      </w:r>
      <w:r w:rsidR="00793B7B" w:rsidRPr="00B016EB">
        <w:rPr>
          <w:rFonts w:ascii="Book Antiqua" w:hAnsi="Book Antiqua" w:cstheme="majorBidi"/>
          <w:sz w:val="24"/>
          <w:szCs w:val="24"/>
        </w:rPr>
        <w:t>at least 2 h</w:t>
      </w:r>
      <w:r w:rsidR="004062FC" w:rsidRPr="00B016EB">
        <w:rPr>
          <w:rFonts w:ascii="Book Antiqua" w:hAnsi="Book Antiqua" w:cstheme="majorBidi"/>
          <w:sz w:val="24"/>
          <w:szCs w:val="24"/>
        </w:rPr>
        <w:t xml:space="preserve">, </w:t>
      </w:r>
      <w:r w:rsidR="00793B7B" w:rsidRPr="00B016EB">
        <w:rPr>
          <w:rStyle w:val="Emphasis"/>
          <w:rFonts w:ascii="Book Antiqua" w:hAnsi="Book Antiqua" w:cstheme="majorBidi"/>
          <w:i w:val="0"/>
          <w:iCs w:val="0"/>
          <w:sz w:val="24"/>
          <w:szCs w:val="24"/>
        </w:rPr>
        <w:t>3 d/</w:t>
      </w:r>
      <w:proofErr w:type="spellStart"/>
      <w:r w:rsidR="00793B7B" w:rsidRPr="00B016EB">
        <w:rPr>
          <w:rStyle w:val="Emphasis"/>
          <w:rFonts w:ascii="Book Antiqua" w:hAnsi="Book Antiqua" w:cstheme="majorBidi"/>
          <w:i w:val="0"/>
          <w:iCs w:val="0"/>
          <w:sz w:val="24"/>
          <w:szCs w:val="24"/>
        </w:rPr>
        <w:t>w</w:t>
      </w:r>
      <w:r w:rsidRPr="00B016EB">
        <w:rPr>
          <w:rStyle w:val="Emphasis"/>
          <w:rFonts w:ascii="Book Antiqua" w:hAnsi="Book Antiqua" w:cstheme="majorBidi"/>
          <w:i w:val="0"/>
          <w:iCs w:val="0"/>
          <w:sz w:val="24"/>
          <w:szCs w:val="24"/>
        </w:rPr>
        <w:t>k</w:t>
      </w:r>
      <w:proofErr w:type="spellEnd"/>
      <w:r w:rsidR="004062FC" w:rsidRPr="00B016EB">
        <w:rPr>
          <w:rStyle w:val="Emphasis"/>
          <w:rFonts w:ascii="Book Antiqua" w:hAnsi="Book Antiqua" w:cstheme="majorBidi"/>
          <w:i w:val="0"/>
          <w:iCs w:val="0"/>
          <w:sz w:val="24"/>
          <w:szCs w:val="24"/>
        </w:rPr>
        <w:t xml:space="preserve">, </w:t>
      </w:r>
      <w:r w:rsidR="00446354" w:rsidRPr="00B016EB">
        <w:rPr>
          <w:rFonts w:ascii="Book Antiqua" w:hAnsi="Book Antiqua" w:cstheme="majorBidi"/>
          <w:sz w:val="24"/>
          <w:szCs w:val="24"/>
        </w:rPr>
        <w:t xml:space="preserve">and </w:t>
      </w:r>
      <w:proofErr w:type="gramStart"/>
      <w:r w:rsidR="00446354" w:rsidRPr="00B016EB">
        <w:rPr>
          <w:rFonts w:ascii="Book Antiqua" w:hAnsi="Book Antiqua" w:cstheme="majorBidi"/>
          <w:sz w:val="24"/>
          <w:szCs w:val="24"/>
        </w:rPr>
        <w:t>be</w:t>
      </w:r>
      <w:proofErr w:type="gramEnd"/>
      <w:r w:rsidR="00446354" w:rsidRPr="00B016EB">
        <w:rPr>
          <w:rFonts w:ascii="Book Antiqua" w:hAnsi="Book Antiqua" w:cstheme="majorBidi"/>
          <w:sz w:val="24"/>
          <w:szCs w:val="24"/>
        </w:rPr>
        <w:t xml:space="preserve"> able to read and write Persian </w:t>
      </w:r>
      <w:r w:rsidR="00982A9C" w:rsidRPr="00B016EB">
        <w:rPr>
          <w:rFonts w:ascii="Book Antiqua" w:hAnsi="Book Antiqua" w:cstheme="majorBidi"/>
          <w:sz w:val="24"/>
          <w:szCs w:val="24"/>
        </w:rPr>
        <w:t xml:space="preserve">were recruited </w:t>
      </w:r>
      <w:r w:rsidR="00415B36" w:rsidRPr="00B016EB">
        <w:rPr>
          <w:rFonts w:ascii="Book Antiqua" w:hAnsi="Book Antiqua" w:cstheme="majorBidi"/>
          <w:sz w:val="24"/>
          <w:szCs w:val="24"/>
        </w:rPr>
        <w:t>from Tehran</w:t>
      </w:r>
      <w:r w:rsidR="00FF4BEF" w:rsidRPr="00B016EB">
        <w:rPr>
          <w:rFonts w:ascii="Book Antiqua" w:hAnsi="Book Antiqua" w:cstheme="majorBidi"/>
          <w:sz w:val="24"/>
          <w:szCs w:val="24"/>
        </w:rPr>
        <w:t>, Iran</w:t>
      </w:r>
      <w:r w:rsidR="00415B36" w:rsidRPr="00B016EB">
        <w:rPr>
          <w:rFonts w:ascii="Book Antiqua" w:hAnsi="Book Antiqua" w:cstheme="majorBidi"/>
          <w:sz w:val="24"/>
          <w:szCs w:val="24"/>
        </w:rPr>
        <w:t xml:space="preserve"> sport clubs</w:t>
      </w:r>
      <w:r w:rsidR="00FF4BEF" w:rsidRPr="00B016EB">
        <w:rPr>
          <w:rFonts w:ascii="Book Antiqua" w:hAnsi="Book Antiqua" w:cstheme="majorBidi"/>
          <w:sz w:val="24"/>
          <w:szCs w:val="24"/>
        </w:rPr>
        <w:t xml:space="preserve"> and included in the study</w:t>
      </w:r>
      <w:r w:rsidR="00415B36" w:rsidRPr="00B016EB">
        <w:rPr>
          <w:rFonts w:ascii="Book Antiqua" w:hAnsi="Book Antiqua" w:cstheme="majorBidi"/>
          <w:sz w:val="24"/>
          <w:szCs w:val="24"/>
        </w:rPr>
        <w:t xml:space="preserve">. Athletes </w:t>
      </w:r>
      <w:r w:rsidR="000467E1" w:rsidRPr="00B016EB">
        <w:rPr>
          <w:rFonts w:ascii="Book Antiqua" w:hAnsi="Book Antiqua" w:cstheme="majorBidi"/>
          <w:sz w:val="24"/>
          <w:szCs w:val="24"/>
        </w:rPr>
        <w:t>were excluded if they had</w:t>
      </w:r>
      <w:r w:rsidR="0097002E" w:rsidRPr="00B016EB">
        <w:rPr>
          <w:rFonts w:ascii="Book Antiqua" w:hAnsi="Book Antiqua" w:cstheme="majorBidi"/>
          <w:sz w:val="24"/>
          <w:szCs w:val="24"/>
        </w:rPr>
        <w:t xml:space="preserve"> </w:t>
      </w:r>
      <w:r w:rsidR="00BE71D0" w:rsidRPr="00B016EB">
        <w:rPr>
          <w:rFonts w:ascii="Book Antiqua" w:hAnsi="Book Antiqua" w:cstheme="majorBidi"/>
          <w:sz w:val="24"/>
          <w:szCs w:val="24"/>
        </w:rPr>
        <w:t xml:space="preserve">osteoporosis, spinal fracture, previous </w:t>
      </w:r>
      <w:r w:rsidR="00415B36" w:rsidRPr="00B016EB">
        <w:rPr>
          <w:rFonts w:ascii="Book Antiqua" w:hAnsi="Book Antiqua" w:cstheme="majorBidi"/>
          <w:sz w:val="24"/>
          <w:szCs w:val="24"/>
        </w:rPr>
        <w:t xml:space="preserve">spinal surgery, </w:t>
      </w:r>
      <w:r w:rsidR="00FF4BEF" w:rsidRPr="00B016EB">
        <w:rPr>
          <w:rFonts w:ascii="Book Antiqua" w:hAnsi="Book Antiqua" w:cstheme="majorBidi"/>
          <w:sz w:val="24"/>
          <w:szCs w:val="24"/>
        </w:rPr>
        <w:t>or</w:t>
      </w:r>
      <w:r w:rsidR="00BE71D0" w:rsidRPr="00B016EB">
        <w:rPr>
          <w:rFonts w:ascii="Book Antiqua" w:hAnsi="Book Antiqua" w:cstheme="majorBidi"/>
          <w:sz w:val="24"/>
          <w:szCs w:val="24"/>
        </w:rPr>
        <w:t xml:space="preserve"> </w:t>
      </w:r>
      <w:r w:rsidR="00415B36" w:rsidRPr="00B016EB">
        <w:rPr>
          <w:rFonts w:ascii="Book Antiqua" w:hAnsi="Book Antiqua" w:cstheme="majorBidi"/>
          <w:sz w:val="24"/>
          <w:szCs w:val="24"/>
        </w:rPr>
        <w:t xml:space="preserve">rheumatologic diseases. </w:t>
      </w:r>
      <w:r w:rsidR="005220CE" w:rsidRPr="00B016EB">
        <w:rPr>
          <w:rFonts w:ascii="Book Antiqua" w:hAnsi="Book Antiqua" w:cstheme="majorBidi"/>
          <w:sz w:val="24"/>
          <w:szCs w:val="24"/>
        </w:rPr>
        <w:t>The sample size for this study was</w:t>
      </w:r>
      <w:r w:rsidR="00BE71D0" w:rsidRPr="00B016EB">
        <w:rPr>
          <w:rFonts w:ascii="Book Antiqua" w:hAnsi="Book Antiqua" w:cstheme="majorBidi"/>
          <w:sz w:val="24"/>
          <w:szCs w:val="24"/>
        </w:rPr>
        <w:t xml:space="preserve"> based on the recommendation provided </w:t>
      </w:r>
      <w:r w:rsidR="00185866" w:rsidRPr="00B016EB">
        <w:rPr>
          <w:rFonts w:ascii="Book Antiqua" w:hAnsi="Book Antiqua" w:cstheme="majorBidi"/>
          <w:sz w:val="24"/>
          <w:szCs w:val="24"/>
        </w:rPr>
        <w:t>in the guideline</w:t>
      </w:r>
      <w:r w:rsidR="00FF4BEF" w:rsidRPr="00B016EB">
        <w:rPr>
          <w:rFonts w:ascii="Book Antiqua" w:hAnsi="Book Antiqua" w:cstheme="majorBidi"/>
          <w:sz w:val="24"/>
          <w:szCs w:val="24"/>
        </w:rPr>
        <w:t>;</w:t>
      </w:r>
      <w:r w:rsidR="00185866" w:rsidRPr="00B016EB">
        <w:rPr>
          <w:rFonts w:ascii="Book Antiqua" w:hAnsi="Book Antiqua" w:cstheme="majorBidi"/>
          <w:sz w:val="24"/>
          <w:szCs w:val="24"/>
        </w:rPr>
        <w:t xml:space="preserve"> </w:t>
      </w:r>
      <w:r w:rsidR="003F28D1" w:rsidRPr="00B016EB">
        <w:rPr>
          <w:rFonts w:ascii="Book Antiqua" w:hAnsi="Book Antiqua" w:cstheme="majorBidi"/>
          <w:sz w:val="24"/>
          <w:szCs w:val="24"/>
          <w:lang w:bidi="fa-IR"/>
        </w:rPr>
        <w:t>thus</w:t>
      </w:r>
      <w:r w:rsidR="00FF4BEF" w:rsidRPr="00B016EB">
        <w:rPr>
          <w:rFonts w:ascii="Book Antiqua" w:hAnsi="Book Antiqua" w:cstheme="majorBidi"/>
          <w:sz w:val="24"/>
          <w:szCs w:val="24"/>
          <w:lang w:bidi="fa-IR"/>
        </w:rPr>
        <w:t>,</w:t>
      </w:r>
      <w:r w:rsidR="005220CE" w:rsidRPr="00B016EB">
        <w:rPr>
          <w:rFonts w:ascii="Book Antiqua" w:hAnsi="Book Antiqua" w:cstheme="majorBidi"/>
          <w:sz w:val="24"/>
          <w:szCs w:val="24"/>
          <w:lang w:bidi="fa-IR"/>
        </w:rPr>
        <w:t xml:space="preserve"> </w:t>
      </w:r>
      <w:r w:rsidR="00415B36" w:rsidRPr="00B016EB">
        <w:rPr>
          <w:rFonts w:ascii="Book Antiqua" w:hAnsi="Book Antiqua" w:cstheme="majorBidi"/>
          <w:sz w:val="24"/>
          <w:szCs w:val="24"/>
        </w:rPr>
        <w:t xml:space="preserve">100 </w:t>
      </w:r>
      <w:r w:rsidR="003F28D1" w:rsidRPr="00B016EB">
        <w:rPr>
          <w:rFonts w:ascii="Book Antiqua" w:hAnsi="Book Antiqua" w:cstheme="majorBidi"/>
          <w:sz w:val="24"/>
          <w:szCs w:val="24"/>
        </w:rPr>
        <w:t>athletes with NP</w:t>
      </w:r>
      <w:r w:rsidR="00415B36" w:rsidRPr="00B016EB">
        <w:rPr>
          <w:rFonts w:ascii="Book Antiqua" w:hAnsi="Book Antiqua" w:cstheme="majorBidi"/>
          <w:sz w:val="24"/>
          <w:szCs w:val="24"/>
        </w:rPr>
        <w:t xml:space="preserve"> </w:t>
      </w:r>
      <w:r w:rsidR="00FF4BEF" w:rsidRPr="00B016EB">
        <w:rPr>
          <w:rFonts w:ascii="Book Antiqua" w:hAnsi="Book Antiqua" w:cstheme="majorBidi"/>
          <w:sz w:val="24"/>
          <w:szCs w:val="24"/>
        </w:rPr>
        <w:t xml:space="preserve">were </w:t>
      </w:r>
      <w:r w:rsidR="00415B36" w:rsidRPr="00B016EB">
        <w:rPr>
          <w:rFonts w:ascii="Book Antiqua" w:hAnsi="Book Antiqua" w:cstheme="majorBidi"/>
          <w:sz w:val="24"/>
          <w:szCs w:val="24"/>
        </w:rPr>
        <w:t xml:space="preserve">included in the </w:t>
      </w:r>
      <w:proofErr w:type="gramStart"/>
      <w:r w:rsidR="00415B36" w:rsidRPr="00B016EB">
        <w:rPr>
          <w:rFonts w:ascii="Book Antiqua" w:hAnsi="Book Antiqua" w:cstheme="majorBidi"/>
          <w:sz w:val="24"/>
          <w:szCs w:val="24"/>
        </w:rPr>
        <w:t>study</w:t>
      </w:r>
      <w:r w:rsidR="00182F9C" w:rsidRPr="00B016EB">
        <w:rPr>
          <w:rFonts w:ascii="Book Antiqua" w:hAnsi="Book Antiqua" w:cstheme="majorBidi"/>
          <w:sz w:val="24"/>
          <w:szCs w:val="24"/>
          <w:vertAlign w:val="superscript"/>
        </w:rPr>
        <w:t>[</w:t>
      </w:r>
      <w:proofErr w:type="gramEnd"/>
      <w:r w:rsidR="00182F9C" w:rsidRPr="00B016EB">
        <w:rPr>
          <w:rFonts w:ascii="Book Antiqua" w:hAnsi="Book Antiqua" w:cstheme="majorBidi"/>
          <w:sz w:val="24"/>
          <w:szCs w:val="24"/>
          <w:vertAlign w:val="superscript"/>
        </w:rPr>
        <w:t>11]</w:t>
      </w:r>
      <w:r w:rsidR="00415B36" w:rsidRPr="00B016EB">
        <w:rPr>
          <w:rFonts w:ascii="Book Antiqua" w:hAnsi="Book Antiqua" w:cstheme="majorBidi"/>
          <w:sz w:val="24"/>
          <w:szCs w:val="24"/>
        </w:rPr>
        <w:t>.</w:t>
      </w:r>
      <w:r w:rsidR="003F28D1" w:rsidRPr="00B016EB">
        <w:rPr>
          <w:rFonts w:ascii="Book Antiqua" w:hAnsi="Book Antiqua" w:cstheme="majorBidi"/>
          <w:sz w:val="24"/>
          <w:szCs w:val="24"/>
        </w:rPr>
        <w:t xml:space="preserve"> </w:t>
      </w:r>
    </w:p>
    <w:p w:rsidR="00793B7B" w:rsidRPr="00B016EB" w:rsidRDefault="00793B7B" w:rsidP="008D7578">
      <w:pPr>
        <w:spacing w:after="0" w:line="360" w:lineRule="auto"/>
        <w:jc w:val="both"/>
        <w:rPr>
          <w:rFonts w:ascii="Book Antiqua" w:hAnsi="Book Antiqua" w:cstheme="majorBidi"/>
          <w:i/>
          <w:iCs/>
          <w:sz w:val="24"/>
          <w:szCs w:val="24"/>
          <w:lang w:eastAsia="zh-CN"/>
        </w:rPr>
      </w:pPr>
    </w:p>
    <w:p w:rsidR="00185866" w:rsidRPr="00B016EB" w:rsidRDefault="00185866" w:rsidP="008D7578">
      <w:pPr>
        <w:spacing w:after="0" w:line="360" w:lineRule="auto"/>
        <w:jc w:val="both"/>
        <w:rPr>
          <w:rFonts w:ascii="Book Antiqua" w:hAnsi="Book Antiqua" w:cstheme="majorBidi"/>
          <w:b/>
          <w:i/>
          <w:iCs/>
          <w:sz w:val="24"/>
          <w:szCs w:val="24"/>
        </w:rPr>
      </w:pPr>
      <w:r w:rsidRPr="00B016EB">
        <w:rPr>
          <w:rFonts w:ascii="Book Antiqua" w:hAnsi="Book Antiqua" w:cstheme="majorBidi"/>
          <w:b/>
          <w:i/>
          <w:iCs/>
          <w:sz w:val="24"/>
          <w:szCs w:val="24"/>
        </w:rPr>
        <w:t>Procedure</w:t>
      </w:r>
    </w:p>
    <w:p w:rsidR="00185866" w:rsidRPr="00B016EB" w:rsidRDefault="0010581B" w:rsidP="00793B7B">
      <w:pPr>
        <w:autoSpaceDE w:val="0"/>
        <w:autoSpaceDN w:val="0"/>
        <w:adjustRightInd w:val="0"/>
        <w:spacing w:after="0" w:line="360" w:lineRule="auto"/>
        <w:jc w:val="both"/>
        <w:rPr>
          <w:rFonts w:ascii="Book Antiqua" w:hAnsi="Book Antiqua" w:cstheme="majorBidi"/>
          <w:sz w:val="24"/>
          <w:szCs w:val="24"/>
        </w:rPr>
      </w:pPr>
      <w:r w:rsidRPr="00B016EB">
        <w:rPr>
          <w:rFonts w:ascii="Book Antiqua" w:hAnsi="Book Antiqua" w:cstheme="majorBidi"/>
          <w:sz w:val="24"/>
          <w:szCs w:val="24"/>
        </w:rPr>
        <w:t>We followed the</w:t>
      </w:r>
      <w:r w:rsidR="00185866" w:rsidRPr="00B016EB">
        <w:rPr>
          <w:rFonts w:ascii="Book Antiqua" w:hAnsi="Book Antiqua" w:cstheme="majorBidi"/>
          <w:sz w:val="24"/>
          <w:szCs w:val="24"/>
        </w:rPr>
        <w:t xml:space="preserve"> procedure </w:t>
      </w:r>
      <w:r w:rsidRPr="00B016EB">
        <w:rPr>
          <w:rFonts w:ascii="Book Antiqua" w:hAnsi="Book Antiqua" w:cstheme="majorBidi"/>
          <w:sz w:val="24"/>
          <w:szCs w:val="24"/>
        </w:rPr>
        <w:t xml:space="preserve">used for validation of </w:t>
      </w:r>
      <w:r w:rsidR="00900CA1" w:rsidRPr="00B016EB">
        <w:rPr>
          <w:rFonts w:ascii="Book Antiqua" w:hAnsi="Book Antiqua" w:cstheme="majorBidi"/>
          <w:sz w:val="24"/>
          <w:szCs w:val="24"/>
        </w:rPr>
        <w:t xml:space="preserve">the </w:t>
      </w:r>
      <w:r w:rsidRPr="00B016EB">
        <w:rPr>
          <w:rFonts w:ascii="Book Antiqua" w:hAnsi="Book Antiqua" w:cstheme="majorBidi"/>
          <w:sz w:val="24"/>
          <w:szCs w:val="24"/>
        </w:rPr>
        <w:t xml:space="preserve">FRI in athletes with </w:t>
      </w:r>
      <w:proofErr w:type="gramStart"/>
      <w:r w:rsidRPr="00B016EB">
        <w:rPr>
          <w:rFonts w:ascii="Book Antiqua" w:hAnsi="Book Antiqua" w:cstheme="majorBidi"/>
          <w:sz w:val="24"/>
          <w:szCs w:val="24"/>
        </w:rPr>
        <w:t>LBP</w:t>
      </w:r>
      <w:r w:rsidR="00020855" w:rsidRPr="00B016EB">
        <w:rPr>
          <w:rFonts w:ascii="Book Antiqua" w:hAnsi="Book Antiqua" w:cstheme="majorBidi"/>
          <w:sz w:val="24"/>
          <w:szCs w:val="24"/>
          <w:vertAlign w:val="superscript"/>
        </w:rPr>
        <w:t>[</w:t>
      </w:r>
      <w:proofErr w:type="gramEnd"/>
      <w:r w:rsidR="00020855" w:rsidRPr="00B016EB">
        <w:rPr>
          <w:rFonts w:ascii="Book Antiqua" w:hAnsi="Book Antiqua" w:cstheme="majorBidi"/>
          <w:sz w:val="24"/>
          <w:szCs w:val="24"/>
          <w:vertAlign w:val="superscript"/>
        </w:rPr>
        <w:t>10]</w:t>
      </w:r>
      <w:r w:rsidR="00185866" w:rsidRPr="00B016EB">
        <w:rPr>
          <w:rFonts w:ascii="Book Antiqua" w:hAnsi="Book Antiqua" w:cstheme="majorBidi"/>
          <w:sz w:val="24"/>
          <w:szCs w:val="24"/>
        </w:rPr>
        <w:t>.</w:t>
      </w:r>
      <w:r w:rsidRPr="00B016EB">
        <w:rPr>
          <w:rFonts w:ascii="Book Antiqua" w:hAnsi="Book Antiqua" w:cstheme="majorBidi"/>
          <w:sz w:val="24"/>
          <w:szCs w:val="24"/>
        </w:rPr>
        <w:t xml:space="preserve"> </w:t>
      </w:r>
      <w:r w:rsidR="004574A1" w:rsidRPr="00B016EB">
        <w:rPr>
          <w:rFonts w:ascii="Book Antiqua" w:hAnsi="Book Antiqua" w:cstheme="majorBidi"/>
          <w:sz w:val="24"/>
          <w:szCs w:val="24"/>
        </w:rPr>
        <w:t xml:space="preserve">Eligible </w:t>
      </w:r>
      <w:r w:rsidR="00F202D3" w:rsidRPr="00B016EB">
        <w:rPr>
          <w:rFonts w:ascii="Book Antiqua" w:hAnsi="Book Antiqua" w:cstheme="majorBidi"/>
          <w:sz w:val="24"/>
          <w:szCs w:val="24"/>
        </w:rPr>
        <w:t>athletes</w:t>
      </w:r>
      <w:r w:rsidR="004574A1" w:rsidRPr="00B016EB">
        <w:rPr>
          <w:rFonts w:ascii="Book Antiqua" w:hAnsi="Book Antiqua" w:cstheme="majorBidi"/>
          <w:sz w:val="24"/>
          <w:szCs w:val="24"/>
        </w:rPr>
        <w:t xml:space="preserve"> were sampled from the Tehran sport clubs, Iran. </w:t>
      </w:r>
      <w:r w:rsidR="00900CA1" w:rsidRPr="00B016EB">
        <w:rPr>
          <w:rFonts w:ascii="Book Antiqua" w:hAnsi="Book Antiqua" w:cstheme="majorBidi"/>
          <w:sz w:val="24"/>
          <w:szCs w:val="24"/>
        </w:rPr>
        <w:t>T</w:t>
      </w:r>
      <w:r w:rsidR="00F202D3" w:rsidRPr="00B016EB">
        <w:rPr>
          <w:rFonts w:ascii="Book Antiqua" w:hAnsi="Book Antiqua" w:cstheme="majorBidi"/>
          <w:sz w:val="24"/>
          <w:szCs w:val="24"/>
        </w:rPr>
        <w:t xml:space="preserve">he study </w:t>
      </w:r>
      <w:r w:rsidR="00900CA1" w:rsidRPr="00B016EB">
        <w:rPr>
          <w:rFonts w:ascii="Book Antiqua" w:hAnsi="Book Antiqua" w:cstheme="majorBidi"/>
          <w:sz w:val="24"/>
          <w:szCs w:val="24"/>
        </w:rPr>
        <w:t>aim and procedure were</w:t>
      </w:r>
      <w:r w:rsidR="00F202D3" w:rsidRPr="00B016EB">
        <w:rPr>
          <w:rFonts w:ascii="Book Antiqua" w:hAnsi="Book Antiqua" w:cstheme="majorBidi"/>
          <w:sz w:val="24"/>
          <w:szCs w:val="24"/>
        </w:rPr>
        <w:t xml:space="preserve"> </w:t>
      </w:r>
      <w:r w:rsidR="00586A0F" w:rsidRPr="00B016EB">
        <w:rPr>
          <w:rFonts w:ascii="Book Antiqua" w:hAnsi="Book Antiqua" w:cstheme="majorBidi"/>
          <w:sz w:val="24"/>
          <w:szCs w:val="24"/>
        </w:rPr>
        <w:t xml:space="preserve">first </w:t>
      </w:r>
      <w:r w:rsidR="00F202D3" w:rsidRPr="00B016EB">
        <w:rPr>
          <w:rFonts w:ascii="Book Antiqua" w:hAnsi="Book Antiqua" w:cstheme="majorBidi"/>
          <w:sz w:val="24"/>
          <w:szCs w:val="24"/>
        </w:rPr>
        <w:t xml:space="preserve">thoroughly </w:t>
      </w:r>
      <w:r w:rsidR="00900CA1" w:rsidRPr="00B016EB">
        <w:rPr>
          <w:rFonts w:ascii="Book Antiqua" w:hAnsi="Book Antiqua" w:cstheme="majorBidi"/>
          <w:sz w:val="24"/>
          <w:szCs w:val="24"/>
        </w:rPr>
        <w:t>describ</w:t>
      </w:r>
      <w:r w:rsidR="00F202D3" w:rsidRPr="00B016EB">
        <w:rPr>
          <w:rFonts w:ascii="Book Antiqua" w:hAnsi="Book Antiqua" w:cstheme="majorBidi"/>
          <w:sz w:val="24"/>
          <w:szCs w:val="24"/>
        </w:rPr>
        <w:t>ed to each eligible athlete</w:t>
      </w:r>
      <w:r w:rsidR="002C168D" w:rsidRPr="00B016EB">
        <w:rPr>
          <w:rFonts w:ascii="Book Antiqua" w:hAnsi="Book Antiqua" w:cstheme="majorBidi"/>
          <w:sz w:val="24"/>
          <w:szCs w:val="24"/>
        </w:rPr>
        <w:t>.</w:t>
      </w:r>
      <w:r w:rsidR="00F202D3" w:rsidRPr="00B016EB">
        <w:rPr>
          <w:rFonts w:ascii="Book Antiqua" w:hAnsi="Book Antiqua" w:cstheme="majorBidi"/>
          <w:sz w:val="24"/>
          <w:szCs w:val="24"/>
        </w:rPr>
        <w:t xml:space="preserve"> </w:t>
      </w:r>
      <w:r w:rsidR="00BF7719" w:rsidRPr="00B016EB">
        <w:rPr>
          <w:rFonts w:ascii="Book Antiqua" w:hAnsi="Book Antiqua" w:cstheme="majorBidi"/>
          <w:sz w:val="24"/>
          <w:szCs w:val="24"/>
        </w:rPr>
        <w:t xml:space="preserve">Then, </w:t>
      </w:r>
      <w:r w:rsidR="00CE0CD1" w:rsidRPr="00B016EB">
        <w:rPr>
          <w:rFonts w:ascii="Book Antiqua" w:hAnsi="Book Antiqua" w:cstheme="majorBidi"/>
          <w:sz w:val="24"/>
          <w:szCs w:val="24"/>
        </w:rPr>
        <w:t xml:space="preserve">after </w:t>
      </w:r>
      <w:r w:rsidR="002C168D" w:rsidRPr="00B016EB">
        <w:rPr>
          <w:rFonts w:ascii="Book Antiqua" w:hAnsi="Book Antiqua" w:cstheme="majorBidi"/>
          <w:sz w:val="24"/>
          <w:szCs w:val="24"/>
        </w:rPr>
        <w:t>an informed consent form was read and signed</w:t>
      </w:r>
      <w:r w:rsidR="00CE0CD1" w:rsidRPr="00B016EB">
        <w:rPr>
          <w:rFonts w:ascii="Book Antiqua" w:hAnsi="Book Antiqua" w:cstheme="majorBidi"/>
          <w:sz w:val="24"/>
          <w:szCs w:val="24"/>
        </w:rPr>
        <w:t xml:space="preserve"> by each athlete, </w:t>
      </w:r>
      <w:r w:rsidR="00BF7719" w:rsidRPr="00B016EB">
        <w:rPr>
          <w:rFonts w:ascii="Book Antiqua" w:hAnsi="Book Antiqua" w:cstheme="majorBidi"/>
          <w:sz w:val="24"/>
          <w:szCs w:val="24"/>
        </w:rPr>
        <w:t xml:space="preserve">demographic data including age, </w:t>
      </w:r>
      <w:r w:rsidR="009C7FC6" w:rsidRPr="00B016EB">
        <w:rPr>
          <w:rFonts w:ascii="Book Antiqua" w:hAnsi="Book Antiqua" w:cstheme="majorBidi"/>
          <w:sz w:val="24"/>
          <w:szCs w:val="24"/>
        </w:rPr>
        <w:t xml:space="preserve">education, </w:t>
      </w:r>
      <w:r w:rsidR="00BF7719" w:rsidRPr="00B016EB">
        <w:rPr>
          <w:rFonts w:ascii="Book Antiqua" w:hAnsi="Book Antiqua" w:cstheme="majorBidi"/>
          <w:sz w:val="24"/>
          <w:szCs w:val="24"/>
        </w:rPr>
        <w:t xml:space="preserve">NP duration, and sports activities were </w:t>
      </w:r>
      <w:r w:rsidR="001713A5" w:rsidRPr="00B016EB">
        <w:rPr>
          <w:rFonts w:ascii="Book Antiqua" w:hAnsi="Book Antiqua" w:cstheme="majorBidi"/>
          <w:sz w:val="24"/>
          <w:szCs w:val="24"/>
        </w:rPr>
        <w:t>record</w:t>
      </w:r>
      <w:r w:rsidR="00BF7719" w:rsidRPr="00B016EB">
        <w:rPr>
          <w:rFonts w:ascii="Book Antiqua" w:hAnsi="Book Antiqua" w:cstheme="majorBidi"/>
          <w:sz w:val="24"/>
          <w:szCs w:val="24"/>
        </w:rPr>
        <w:t xml:space="preserve">ed. </w:t>
      </w:r>
      <w:r w:rsidR="00EF76FE" w:rsidRPr="00B016EB">
        <w:rPr>
          <w:rFonts w:ascii="Book Antiqua" w:hAnsi="Book Antiqua" w:cstheme="majorBidi"/>
          <w:sz w:val="24"/>
          <w:szCs w:val="24"/>
        </w:rPr>
        <w:t xml:space="preserve">Each </w:t>
      </w:r>
      <w:r w:rsidR="00A063B9" w:rsidRPr="00B016EB">
        <w:rPr>
          <w:rFonts w:ascii="Book Antiqua" w:hAnsi="Book Antiqua" w:cstheme="majorBidi"/>
          <w:sz w:val="24"/>
          <w:szCs w:val="24"/>
        </w:rPr>
        <w:t xml:space="preserve">eligible </w:t>
      </w:r>
      <w:r w:rsidR="00EF76FE" w:rsidRPr="00B016EB">
        <w:rPr>
          <w:rFonts w:ascii="Book Antiqua" w:hAnsi="Book Antiqua" w:cstheme="majorBidi"/>
          <w:sz w:val="24"/>
          <w:szCs w:val="24"/>
        </w:rPr>
        <w:t xml:space="preserve">athlete </w:t>
      </w:r>
      <w:r w:rsidR="002651A0" w:rsidRPr="00B016EB">
        <w:rPr>
          <w:rFonts w:ascii="Book Antiqua" w:hAnsi="Book Antiqua" w:cstheme="majorBidi"/>
          <w:sz w:val="24"/>
          <w:szCs w:val="24"/>
        </w:rPr>
        <w:t>was asked to fill</w:t>
      </w:r>
      <w:r w:rsidR="00A063B9" w:rsidRPr="00B016EB">
        <w:rPr>
          <w:rFonts w:ascii="Book Antiqua" w:hAnsi="Book Antiqua" w:cstheme="majorBidi"/>
          <w:sz w:val="24"/>
          <w:szCs w:val="24"/>
        </w:rPr>
        <w:t xml:space="preserve"> out</w:t>
      </w:r>
      <w:r w:rsidR="00185866" w:rsidRPr="00B016EB">
        <w:rPr>
          <w:rFonts w:ascii="Book Antiqua" w:hAnsi="Book Antiqua" w:cstheme="majorBidi"/>
          <w:sz w:val="24"/>
          <w:szCs w:val="24"/>
        </w:rPr>
        <w:t xml:space="preserve"> </w:t>
      </w:r>
      <w:r w:rsidR="00EF76FE" w:rsidRPr="00B016EB">
        <w:rPr>
          <w:rFonts w:ascii="Book Antiqua" w:hAnsi="Book Antiqua" w:cstheme="majorBidi"/>
          <w:sz w:val="24"/>
          <w:szCs w:val="24"/>
        </w:rPr>
        <w:t>the</w:t>
      </w:r>
      <w:r w:rsidR="00185866" w:rsidRPr="00B016EB">
        <w:rPr>
          <w:rFonts w:ascii="Book Antiqua" w:hAnsi="Book Antiqua" w:cstheme="majorBidi"/>
          <w:sz w:val="24"/>
          <w:szCs w:val="24"/>
        </w:rPr>
        <w:t xml:space="preserve"> PFRI, validated Persian </w:t>
      </w:r>
      <w:r w:rsidR="00EF76FE" w:rsidRPr="00B016EB">
        <w:rPr>
          <w:rFonts w:ascii="Book Antiqua" w:hAnsi="Book Antiqua" w:cstheme="majorBidi"/>
          <w:sz w:val="24"/>
          <w:szCs w:val="24"/>
          <w:lang w:bidi="fa-IR"/>
        </w:rPr>
        <w:t>Neck Disability Index</w:t>
      </w:r>
      <w:r w:rsidR="00185866" w:rsidRPr="00B016EB">
        <w:rPr>
          <w:rFonts w:ascii="Book Antiqua" w:hAnsi="Book Antiqua" w:cstheme="majorBidi"/>
          <w:sz w:val="24"/>
          <w:szCs w:val="24"/>
        </w:rPr>
        <w:t xml:space="preserve"> (</w:t>
      </w:r>
      <w:r w:rsidR="00EF76FE" w:rsidRPr="00B016EB">
        <w:rPr>
          <w:rFonts w:ascii="Book Antiqua" w:hAnsi="Book Antiqua" w:cstheme="majorBidi"/>
          <w:sz w:val="24"/>
          <w:szCs w:val="24"/>
        </w:rPr>
        <w:t>NDI</w:t>
      </w:r>
      <w:r w:rsidR="00185866" w:rsidRPr="00B016EB">
        <w:rPr>
          <w:rFonts w:ascii="Book Antiqua" w:hAnsi="Book Antiqua" w:cstheme="majorBidi"/>
          <w:sz w:val="24"/>
          <w:szCs w:val="24"/>
        </w:rPr>
        <w:t>)</w:t>
      </w:r>
      <w:r w:rsidR="00924CE5" w:rsidRPr="00B016EB">
        <w:rPr>
          <w:rFonts w:ascii="Book Antiqua" w:hAnsi="Book Antiqua" w:cstheme="majorBidi"/>
          <w:sz w:val="24"/>
          <w:szCs w:val="24"/>
          <w:vertAlign w:val="superscript"/>
        </w:rPr>
        <w:t>[12]</w:t>
      </w:r>
      <w:r w:rsidR="00185866" w:rsidRPr="00B016EB">
        <w:rPr>
          <w:rFonts w:ascii="Book Antiqua" w:hAnsi="Book Antiqua" w:cstheme="majorBidi"/>
          <w:sz w:val="24"/>
          <w:szCs w:val="24"/>
        </w:rPr>
        <w:t>, and the Numerical Rating Scale (NRS)</w:t>
      </w:r>
      <w:r w:rsidR="00924CE5" w:rsidRPr="00B016EB">
        <w:rPr>
          <w:rFonts w:ascii="Book Antiqua" w:hAnsi="Book Antiqua" w:cstheme="majorBidi"/>
          <w:sz w:val="24"/>
          <w:szCs w:val="24"/>
          <w:vertAlign w:val="superscript"/>
        </w:rPr>
        <w:t>[13]</w:t>
      </w:r>
      <w:r w:rsidR="00185866" w:rsidRPr="00B016EB">
        <w:rPr>
          <w:rFonts w:ascii="Book Antiqua" w:hAnsi="Book Antiqua" w:cstheme="majorBidi"/>
          <w:sz w:val="24"/>
          <w:szCs w:val="24"/>
        </w:rPr>
        <w:t xml:space="preserve">. Fifty athletes with </w:t>
      </w:r>
      <w:r w:rsidR="00F66FF1" w:rsidRPr="00B016EB">
        <w:rPr>
          <w:rFonts w:ascii="Book Antiqua" w:hAnsi="Book Antiqua" w:cstheme="majorBidi"/>
          <w:sz w:val="24"/>
          <w:szCs w:val="24"/>
        </w:rPr>
        <w:t xml:space="preserve">NP </w:t>
      </w:r>
      <w:r w:rsidR="00300402" w:rsidRPr="00B016EB">
        <w:rPr>
          <w:rFonts w:ascii="Book Antiqua" w:hAnsi="Book Antiqua" w:cstheme="majorBidi"/>
          <w:sz w:val="24"/>
          <w:szCs w:val="24"/>
        </w:rPr>
        <w:t>re</w:t>
      </w:r>
      <w:r w:rsidR="00EB1C36" w:rsidRPr="00B016EB">
        <w:rPr>
          <w:rFonts w:ascii="Book Antiqua" w:hAnsi="Book Antiqua" w:cstheme="majorBidi"/>
          <w:sz w:val="24"/>
          <w:szCs w:val="24"/>
        </w:rPr>
        <w:t>filled out</w:t>
      </w:r>
      <w:r w:rsidR="00185866" w:rsidRPr="00B016EB">
        <w:rPr>
          <w:rFonts w:ascii="Book Antiqua" w:hAnsi="Book Antiqua" w:cstheme="majorBidi"/>
          <w:sz w:val="24"/>
          <w:szCs w:val="24"/>
        </w:rPr>
        <w:t xml:space="preserve"> the PFRI </w:t>
      </w:r>
      <w:r w:rsidR="00EB1C36" w:rsidRPr="00B016EB">
        <w:rPr>
          <w:rFonts w:ascii="Book Antiqua" w:hAnsi="Book Antiqua" w:cstheme="majorBidi"/>
          <w:sz w:val="24"/>
          <w:szCs w:val="24"/>
        </w:rPr>
        <w:t xml:space="preserve">at least </w:t>
      </w:r>
      <w:r w:rsidR="00EC0B8C" w:rsidRPr="00B016EB">
        <w:rPr>
          <w:rFonts w:ascii="Book Antiqua" w:hAnsi="Book Antiqua" w:cstheme="majorBidi"/>
          <w:sz w:val="24"/>
          <w:szCs w:val="24"/>
        </w:rPr>
        <w:t>7 d</w:t>
      </w:r>
      <w:r w:rsidR="00185866" w:rsidRPr="00B016EB">
        <w:rPr>
          <w:rFonts w:ascii="Book Antiqua" w:hAnsi="Book Antiqua" w:cstheme="majorBidi"/>
          <w:sz w:val="24"/>
          <w:szCs w:val="24"/>
        </w:rPr>
        <w:t xml:space="preserve"> </w:t>
      </w:r>
      <w:r w:rsidR="00BD0921" w:rsidRPr="00B016EB">
        <w:rPr>
          <w:rFonts w:ascii="Book Antiqua" w:hAnsi="Book Antiqua" w:cstheme="majorBidi"/>
          <w:sz w:val="24"/>
          <w:szCs w:val="24"/>
        </w:rPr>
        <w:t>later</w:t>
      </w:r>
      <w:r w:rsidR="000A1474" w:rsidRPr="00B016EB">
        <w:rPr>
          <w:rFonts w:ascii="Book Antiqua" w:hAnsi="Book Antiqua" w:cstheme="majorBidi"/>
          <w:sz w:val="24"/>
          <w:szCs w:val="24"/>
        </w:rPr>
        <w:t xml:space="preserve"> </w:t>
      </w:r>
      <w:r w:rsidR="00185866" w:rsidRPr="00B016EB">
        <w:rPr>
          <w:rFonts w:ascii="Book Antiqua" w:hAnsi="Book Antiqua" w:cstheme="majorBidi"/>
          <w:sz w:val="24"/>
          <w:szCs w:val="24"/>
        </w:rPr>
        <w:t xml:space="preserve">to </w:t>
      </w:r>
      <w:r w:rsidR="00F66FF1" w:rsidRPr="00B016EB">
        <w:rPr>
          <w:rFonts w:ascii="Book Antiqua" w:hAnsi="Book Antiqua" w:cstheme="majorBidi"/>
          <w:sz w:val="24"/>
          <w:szCs w:val="24"/>
        </w:rPr>
        <w:t>evaluate</w:t>
      </w:r>
      <w:r w:rsidR="00185866" w:rsidRPr="00B016EB">
        <w:rPr>
          <w:rFonts w:ascii="Book Antiqua" w:hAnsi="Book Antiqua" w:cstheme="majorBidi"/>
          <w:sz w:val="24"/>
          <w:szCs w:val="24"/>
        </w:rPr>
        <w:t xml:space="preserve"> the test-retest reliability. Fifty healthy athletes </w:t>
      </w:r>
      <w:r w:rsidR="002651A0" w:rsidRPr="00B016EB">
        <w:rPr>
          <w:rFonts w:ascii="Book Antiqua" w:hAnsi="Book Antiqua" w:cstheme="majorBidi"/>
          <w:sz w:val="24"/>
          <w:szCs w:val="24"/>
        </w:rPr>
        <w:t xml:space="preserve">with no neck pain </w:t>
      </w:r>
      <w:r w:rsidR="004C543D" w:rsidRPr="00B016EB">
        <w:rPr>
          <w:rFonts w:ascii="Book Antiqua" w:hAnsi="Book Antiqua" w:cstheme="majorBidi"/>
          <w:sz w:val="24"/>
          <w:szCs w:val="24"/>
        </w:rPr>
        <w:t>filled out</w:t>
      </w:r>
      <w:r w:rsidR="00185866" w:rsidRPr="00B016EB">
        <w:rPr>
          <w:rFonts w:ascii="Book Antiqua" w:hAnsi="Book Antiqua" w:cstheme="majorBidi"/>
          <w:sz w:val="24"/>
          <w:szCs w:val="24"/>
        </w:rPr>
        <w:t xml:space="preserve"> the PFRI </w:t>
      </w:r>
      <w:r w:rsidR="00FF4BEF" w:rsidRPr="00B016EB">
        <w:rPr>
          <w:rFonts w:ascii="Book Antiqua" w:hAnsi="Book Antiqua" w:cstheme="majorBidi"/>
          <w:sz w:val="24"/>
          <w:szCs w:val="24"/>
        </w:rPr>
        <w:t>to assess</w:t>
      </w:r>
      <w:r w:rsidR="00F42BE7" w:rsidRPr="00B016EB">
        <w:rPr>
          <w:rFonts w:ascii="Book Antiqua" w:hAnsi="Book Antiqua" w:cstheme="majorBidi"/>
          <w:sz w:val="24"/>
          <w:szCs w:val="24"/>
        </w:rPr>
        <w:t xml:space="preserve"> </w:t>
      </w:r>
      <w:r w:rsidR="00F36141" w:rsidRPr="00B016EB">
        <w:rPr>
          <w:rFonts w:ascii="Book Antiqua" w:hAnsi="Book Antiqua" w:cstheme="majorBidi"/>
          <w:sz w:val="24"/>
          <w:szCs w:val="24"/>
        </w:rPr>
        <w:t>discriminant</w:t>
      </w:r>
      <w:r w:rsidR="00185866" w:rsidRPr="00B016EB">
        <w:rPr>
          <w:rFonts w:ascii="Book Antiqua" w:hAnsi="Book Antiqua" w:cstheme="majorBidi"/>
          <w:sz w:val="24"/>
          <w:szCs w:val="24"/>
        </w:rPr>
        <w:t xml:space="preserve"> validity.</w:t>
      </w:r>
      <w:r w:rsidR="00185866" w:rsidRPr="00B016EB">
        <w:rPr>
          <w:rFonts w:ascii="Book Antiqua" w:hAnsi="Book Antiqua" w:cstheme="majorBidi"/>
          <w:sz w:val="24"/>
          <w:szCs w:val="24"/>
          <w:lang w:bidi="fa-IR"/>
        </w:rPr>
        <w:t xml:space="preserve"> The </w:t>
      </w:r>
      <w:r w:rsidR="00F66FF1" w:rsidRPr="00B016EB">
        <w:rPr>
          <w:rFonts w:ascii="Book Antiqua" w:hAnsi="Book Antiqua" w:cstheme="majorBidi"/>
          <w:sz w:val="24"/>
          <w:szCs w:val="24"/>
          <w:lang w:bidi="fa-IR"/>
        </w:rPr>
        <w:t>NDI</w:t>
      </w:r>
      <w:r w:rsidR="00185866" w:rsidRPr="00B016EB">
        <w:rPr>
          <w:rFonts w:ascii="Book Antiqua" w:hAnsi="Book Antiqua" w:cstheme="majorBidi"/>
          <w:sz w:val="24"/>
          <w:szCs w:val="24"/>
          <w:lang w:bidi="fa-IR"/>
        </w:rPr>
        <w:t xml:space="preserve"> and the NRS were </w:t>
      </w:r>
      <w:r w:rsidR="00E3137D" w:rsidRPr="00B016EB">
        <w:rPr>
          <w:rFonts w:ascii="Book Antiqua" w:hAnsi="Book Antiqua" w:cstheme="majorBidi"/>
          <w:sz w:val="24"/>
          <w:szCs w:val="24"/>
        </w:rPr>
        <w:t xml:space="preserve">filled out </w:t>
      </w:r>
      <w:r w:rsidR="00FF4BEF" w:rsidRPr="00B016EB">
        <w:rPr>
          <w:rFonts w:ascii="Book Antiqua" w:hAnsi="Book Antiqua" w:cstheme="majorBidi"/>
          <w:sz w:val="24"/>
          <w:szCs w:val="24"/>
          <w:lang w:bidi="fa-IR"/>
        </w:rPr>
        <w:t>to assess</w:t>
      </w:r>
      <w:r w:rsidR="00E3137D" w:rsidRPr="00B016EB">
        <w:rPr>
          <w:rFonts w:ascii="Book Antiqua" w:hAnsi="Book Antiqua" w:cstheme="majorBidi"/>
          <w:sz w:val="24"/>
          <w:szCs w:val="24"/>
          <w:lang w:bidi="fa-IR"/>
        </w:rPr>
        <w:t xml:space="preserve"> </w:t>
      </w:r>
      <w:r w:rsidR="00F66FF1" w:rsidRPr="00B016EB">
        <w:rPr>
          <w:rFonts w:ascii="Book Antiqua" w:hAnsi="Book Antiqua" w:cstheme="majorBidi"/>
          <w:sz w:val="24"/>
          <w:szCs w:val="24"/>
          <w:lang w:bidi="fa-IR"/>
        </w:rPr>
        <w:t xml:space="preserve">respect </w:t>
      </w:r>
      <w:r w:rsidR="00185866" w:rsidRPr="00B016EB">
        <w:rPr>
          <w:rFonts w:ascii="Book Antiqua" w:hAnsi="Book Antiqua" w:cstheme="majorBidi"/>
          <w:sz w:val="24"/>
          <w:szCs w:val="24"/>
          <w:lang w:bidi="fa-IR"/>
        </w:rPr>
        <w:t>cons</w:t>
      </w:r>
      <w:r w:rsidR="00A24BD5" w:rsidRPr="00B016EB">
        <w:rPr>
          <w:rFonts w:ascii="Book Antiqua" w:hAnsi="Book Antiqua" w:cstheme="majorBidi"/>
          <w:sz w:val="24"/>
          <w:szCs w:val="24"/>
          <w:lang w:bidi="fa-IR"/>
        </w:rPr>
        <w:t>truct validity and concurrent</w:t>
      </w:r>
      <w:r w:rsidR="00185866" w:rsidRPr="00B016EB">
        <w:rPr>
          <w:rFonts w:ascii="Book Antiqua" w:hAnsi="Book Antiqua" w:cstheme="majorBidi"/>
          <w:sz w:val="24"/>
          <w:szCs w:val="24"/>
          <w:lang w:bidi="fa-IR"/>
        </w:rPr>
        <w:t xml:space="preserve"> criterio</w:t>
      </w:r>
      <w:r w:rsidR="00F66FF1" w:rsidRPr="00B016EB">
        <w:rPr>
          <w:rFonts w:ascii="Book Antiqua" w:hAnsi="Book Antiqua" w:cstheme="majorBidi"/>
          <w:sz w:val="24"/>
          <w:szCs w:val="24"/>
          <w:lang w:bidi="fa-IR"/>
        </w:rPr>
        <w:t>n validity</w:t>
      </w:r>
      <w:r w:rsidR="00185866" w:rsidRPr="00B016EB">
        <w:rPr>
          <w:rFonts w:ascii="Book Antiqua" w:hAnsi="Book Antiqua" w:cstheme="majorBidi"/>
          <w:sz w:val="24"/>
          <w:szCs w:val="24"/>
          <w:lang w:bidi="fa-IR"/>
        </w:rPr>
        <w:t xml:space="preserve">. </w:t>
      </w:r>
      <w:r w:rsidR="00F66FF1" w:rsidRPr="00B016EB">
        <w:rPr>
          <w:rFonts w:ascii="Book Antiqua" w:hAnsi="Book Antiqua" w:cstheme="majorBidi"/>
          <w:sz w:val="24"/>
          <w:szCs w:val="24"/>
          <w:lang w:bidi="fa-IR"/>
        </w:rPr>
        <w:t>High</w:t>
      </w:r>
      <w:r w:rsidR="00185866" w:rsidRPr="00B016EB">
        <w:rPr>
          <w:rFonts w:ascii="Book Antiqua" w:hAnsi="Book Antiqua" w:cstheme="majorBidi"/>
          <w:sz w:val="24"/>
          <w:szCs w:val="24"/>
          <w:lang w:bidi="fa-IR"/>
        </w:rPr>
        <w:t xml:space="preserve"> correlation was </w:t>
      </w:r>
      <w:r w:rsidR="00F66FF1" w:rsidRPr="00B016EB">
        <w:rPr>
          <w:rFonts w:ascii="Book Antiqua" w:hAnsi="Book Antiqua" w:cstheme="majorBidi"/>
          <w:sz w:val="24"/>
          <w:szCs w:val="24"/>
          <w:lang w:bidi="fa-IR"/>
        </w:rPr>
        <w:t>expect</w:t>
      </w:r>
      <w:r w:rsidR="00185866" w:rsidRPr="00B016EB">
        <w:rPr>
          <w:rFonts w:ascii="Book Antiqua" w:hAnsi="Book Antiqua" w:cstheme="majorBidi"/>
          <w:sz w:val="24"/>
          <w:szCs w:val="24"/>
          <w:lang w:bidi="fa-IR"/>
        </w:rPr>
        <w:t xml:space="preserve">ed between the PFRI and </w:t>
      </w:r>
      <w:r w:rsidR="00F66FF1" w:rsidRPr="00B016EB">
        <w:rPr>
          <w:rFonts w:ascii="Book Antiqua" w:hAnsi="Book Antiqua" w:cstheme="majorBidi"/>
          <w:sz w:val="24"/>
          <w:szCs w:val="24"/>
          <w:lang w:bidi="fa-IR"/>
        </w:rPr>
        <w:t>NDI</w:t>
      </w:r>
      <w:r w:rsidR="00185866" w:rsidRPr="00B016EB">
        <w:rPr>
          <w:rFonts w:ascii="Book Antiqua" w:hAnsi="Book Antiqua" w:cstheme="majorBidi"/>
          <w:sz w:val="24"/>
          <w:szCs w:val="24"/>
          <w:lang w:bidi="fa-IR"/>
        </w:rPr>
        <w:t xml:space="preserve"> for construct validity.</w:t>
      </w:r>
    </w:p>
    <w:p w:rsidR="00BF7719" w:rsidRPr="00B016EB" w:rsidRDefault="00BF7719" w:rsidP="008D7578">
      <w:pPr>
        <w:spacing w:after="0" w:line="360" w:lineRule="auto"/>
        <w:jc w:val="both"/>
        <w:rPr>
          <w:rFonts w:ascii="Book Antiqua" w:hAnsi="Book Antiqua" w:cstheme="majorBidi"/>
          <w:b/>
          <w:bCs/>
          <w:sz w:val="24"/>
          <w:szCs w:val="24"/>
        </w:rPr>
      </w:pPr>
    </w:p>
    <w:p w:rsidR="00557933" w:rsidRPr="00B016EB" w:rsidRDefault="00557933" w:rsidP="008D7578">
      <w:pPr>
        <w:spacing w:after="0" w:line="360" w:lineRule="auto"/>
        <w:jc w:val="both"/>
        <w:rPr>
          <w:rFonts w:ascii="Book Antiqua" w:hAnsi="Book Antiqua" w:cstheme="majorBidi"/>
          <w:b/>
          <w:i/>
          <w:iCs/>
          <w:sz w:val="24"/>
          <w:szCs w:val="24"/>
          <w:lang w:eastAsia="zh-CN"/>
        </w:rPr>
      </w:pPr>
      <w:r w:rsidRPr="00B016EB">
        <w:rPr>
          <w:rFonts w:ascii="Book Antiqua" w:hAnsi="Book Antiqua" w:cstheme="majorBidi"/>
          <w:b/>
          <w:i/>
          <w:iCs/>
          <w:sz w:val="24"/>
          <w:szCs w:val="24"/>
        </w:rPr>
        <w:t>Instruments</w:t>
      </w:r>
    </w:p>
    <w:p w:rsidR="00557933" w:rsidRPr="00B016EB" w:rsidRDefault="00557933" w:rsidP="00EC0B8C">
      <w:pPr>
        <w:spacing w:after="0" w:line="360" w:lineRule="auto"/>
        <w:jc w:val="both"/>
        <w:rPr>
          <w:rFonts w:ascii="Book Antiqua" w:hAnsi="Book Antiqua" w:cstheme="majorBidi"/>
          <w:sz w:val="24"/>
          <w:szCs w:val="24"/>
          <w:lang w:eastAsia="zh-CN"/>
        </w:rPr>
      </w:pPr>
      <w:r w:rsidRPr="00B016EB">
        <w:rPr>
          <w:rFonts w:ascii="Book Antiqua" w:hAnsi="Book Antiqua" w:cstheme="majorBidi"/>
          <w:b/>
          <w:iCs/>
          <w:sz w:val="24"/>
          <w:szCs w:val="24"/>
        </w:rPr>
        <w:t xml:space="preserve">Functional </w:t>
      </w:r>
      <w:r w:rsidR="00EC0B8C" w:rsidRPr="00B016EB">
        <w:rPr>
          <w:rFonts w:ascii="Book Antiqua" w:hAnsi="Book Antiqua" w:cstheme="majorBidi"/>
          <w:b/>
          <w:iCs/>
          <w:sz w:val="24"/>
          <w:szCs w:val="24"/>
        </w:rPr>
        <w:t>rating i</w:t>
      </w:r>
      <w:r w:rsidRPr="00B016EB">
        <w:rPr>
          <w:rFonts w:ascii="Book Antiqua" w:hAnsi="Book Antiqua" w:cstheme="majorBidi"/>
          <w:b/>
          <w:iCs/>
          <w:sz w:val="24"/>
          <w:szCs w:val="24"/>
        </w:rPr>
        <w:t>ndex</w:t>
      </w:r>
      <w:r w:rsidR="00EC0B8C" w:rsidRPr="00B016EB">
        <w:rPr>
          <w:rFonts w:ascii="Book Antiqua" w:hAnsi="Book Antiqua" w:cstheme="majorBidi"/>
          <w:b/>
          <w:iCs/>
          <w:sz w:val="24"/>
          <w:szCs w:val="24"/>
          <w:lang w:eastAsia="zh-CN"/>
        </w:rPr>
        <w:t xml:space="preserve">: </w:t>
      </w:r>
      <w:r w:rsidR="00306482" w:rsidRPr="00B016EB">
        <w:rPr>
          <w:rFonts w:ascii="Book Antiqua" w:hAnsi="Book Antiqua" w:cstheme="majorBidi"/>
          <w:sz w:val="24"/>
          <w:szCs w:val="24"/>
        </w:rPr>
        <w:t>The FRI</w:t>
      </w:r>
      <w:r w:rsidR="00F461E1" w:rsidRPr="00B016EB">
        <w:rPr>
          <w:rFonts w:ascii="Book Antiqua" w:hAnsi="Book Antiqua" w:cstheme="majorBidi"/>
          <w:sz w:val="24"/>
          <w:szCs w:val="24"/>
        </w:rPr>
        <w:t xml:space="preserve"> is a reliable and valid instrument that </w:t>
      </w:r>
      <w:r w:rsidR="00306482" w:rsidRPr="00B016EB">
        <w:rPr>
          <w:rFonts w:ascii="Book Antiqua" w:hAnsi="Book Antiqua" w:cstheme="majorBidi"/>
          <w:sz w:val="24"/>
          <w:szCs w:val="24"/>
        </w:rPr>
        <w:t xml:space="preserve">contains 10 items </w:t>
      </w:r>
      <w:r w:rsidR="00F461E1" w:rsidRPr="00B016EB">
        <w:rPr>
          <w:rFonts w:ascii="Book Antiqua" w:hAnsi="Book Antiqua" w:cstheme="majorBidi"/>
          <w:sz w:val="24"/>
          <w:szCs w:val="24"/>
        </w:rPr>
        <w:t>measuring</w:t>
      </w:r>
      <w:r w:rsidR="00306482" w:rsidRPr="00B016EB">
        <w:rPr>
          <w:rFonts w:ascii="Book Antiqua" w:hAnsi="Book Antiqua" w:cstheme="majorBidi"/>
          <w:sz w:val="24"/>
          <w:szCs w:val="24"/>
        </w:rPr>
        <w:t xml:space="preserve"> both pain </w:t>
      </w:r>
      <w:r w:rsidR="007B5144" w:rsidRPr="00B016EB">
        <w:rPr>
          <w:rFonts w:ascii="Book Antiqua" w:hAnsi="Book Antiqua" w:cstheme="majorBidi"/>
          <w:sz w:val="24"/>
          <w:szCs w:val="24"/>
        </w:rPr>
        <w:t xml:space="preserve">and function from 0 (no pain/full </w:t>
      </w:r>
      <w:r w:rsidR="00306482" w:rsidRPr="00B016EB">
        <w:rPr>
          <w:rFonts w:ascii="Book Antiqua" w:hAnsi="Book Antiqua" w:cstheme="majorBidi"/>
          <w:sz w:val="24"/>
          <w:szCs w:val="24"/>
        </w:rPr>
        <w:t>functio</w:t>
      </w:r>
      <w:r w:rsidR="007B5144" w:rsidRPr="00B016EB">
        <w:rPr>
          <w:rFonts w:ascii="Book Antiqua" w:hAnsi="Book Antiqua" w:cstheme="majorBidi"/>
          <w:sz w:val="24"/>
          <w:szCs w:val="24"/>
        </w:rPr>
        <w:t xml:space="preserve">n) to 4 (worst possible pain/unable to perform </w:t>
      </w:r>
      <w:r w:rsidR="00306482" w:rsidRPr="00B016EB">
        <w:rPr>
          <w:rFonts w:ascii="Book Antiqua" w:hAnsi="Book Antiqua" w:cstheme="majorBidi"/>
          <w:sz w:val="24"/>
          <w:szCs w:val="24"/>
        </w:rPr>
        <w:t xml:space="preserve">function). The </w:t>
      </w:r>
      <w:r w:rsidR="00456E96" w:rsidRPr="00B016EB">
        <w:rPr>
          <w:rFonts w:ascii="Book Antiqua" w:hAnsi="Book Antiqua" w:cstheme="majorBidi"/>
          <w:sz w:val="24"/>
          <w:szCs w:val="24"/>
        </w:rPr>
        <w:t xml:space="preserve">formula </w:t>
      </w:r>
      <w:r w:rsidR="00B678BA" w:rsidRPr="00B016EB">
        <w:rPr>
          <w:rFonts w:ascii="Book Antiqua" w:hAnsi="Book Antiqua" w:cstheme="majorBidi"/>
          <w:sz w:val="24"/>
          <w:szCs w:val="24"/>
        </w:rPr>
        <w:t>(</w:t>
      </w:r>
      <w:r w:rsidR="00306482" w:rsidRPr="00B016EB">
        <w:rPr>
          <w:rFonts w:ascii="Book Antiqua" w:hAnsi="Book Antiqua" w:cstheme="majorBidi"/>
          <w:sz w:val="24"/>
          <w:szCs w:val="24"/>
        </w:rPr>
        <w:t>total score/40</w:t>
      </w:r>
      <w:r w:rsidR="00B678BA" w:rsidRPr="00B016EB">
        <w:rPr>
          <w:rFonts w:ascii="Book Antiqua" w:hAnsi="Book Antiqua" w:cstheme="majorBidi"/>
          <w:sz w:val="24"/>
          <w:szCs w:val="24"/>
        </w:rPr>
        <w:t>)</w:t>
      </w:r>
      <w:r w:rsidR="00306482" w:rsidRPr="00B016EB">
        <w:rPr>
          <w:rFonts w:ascii="Book Antiqua" w:hAnsi="Book Antiqua" w:cstheme="majorBidi"/>
          <w:sz w:val="24"/>
          <w:szCs w:val="24"/>
        </w:rPr>
        <w:t xml:space="preserve"> × 100%</w:t>
      </w:r>
      <w:r w:rsidR="00456E96" w:rsidRPr="00B016EB">
        <w:rPr>
          <w:rFonts w:ascii="Book Antiqua" w:hAnsi="Book Antiqua" w:cstheme="majorBidi"/>
          <w:sz w:val="24"/>
          <w:szCs w:val="24"/>
        </w:rPr>
        <w:t xml:space="preserve"> was used to calculate</w:t>
      </w:r>
      <w:r w:rsidR="00F461E1" w:rsidRPr="00B016EB">
        <w:rPr>
          <w:rFonts w:ascii="Book Antiqua" w:hAnsi="Book Antiqua" w:cstheme="majorBidi"/>
          <w:sz w:val="24"/>
          <w:szCs w:val="24"/>
        </w:rPr>
        <w:t xml:space="preserve"> </w:t>
      </w:r>
      <w:r w:rsidR="00456E96" w:rsidRPr="00B016EB">
        <w:rPr>
          <w:rFonts w:ascii="Book Antiqua" w:hAnsi="Book Antiqua" w:cstheme="majorBidi"/>
          <w:sz w:val="24"/>
          <w:szCs w:val="24"/>
        </w:rPr>
        <w:t>the</w:t>
      </w:r>
      <w:r w:rsidR="00F461E1" w:rsidRPr="00B016EB">
        <w:rPr>
          <w:rFonts w:ascii="Book Antiqua" w:hAnsi="Book Antiqua" w:cstheme="majorBidi"/>
          <w:sz w:val="24"/>
          <w:szCs w:val="24"/>
        </w:rPr>
        <w:t xml:space="preserve"> disability score </w:t>
      </w:r>
      <w:r w:rsidR="00456E96" w:rsidRPr="00B016EB">
        <w:rPr>
          <w:rFonts w:ascii="Book Antiqua" w:hAnsi="Book Antiqua" w:cstheme="majorBidi"/>
          <w:sz w:val="24"/>
          <w:szCs w:val="24"/>
        </w:rPr>
        <w:t xml:space="preserve">ranging </w:t>
      </w:r>
      <w:r w:rsidR="00306482" w:rsidRPr="00B016EB">
        <w:rPr>
          <w:rFonts w:ascii="Book Antiqua" w:hAnsi="Book Antiqua" w:cstheme="majorBidi"/>
          <w:sz w:val="24"/>
          <w:szCs w:val="24"/>
        </w:rPr>
        <w:t xml:space="preserve">from 0% (no disability) to 100% (severe </w:t>
      </w:r>
      <w:r w:rsidR="00306482" w:rsidRPr="00B016EB">
        <w:rPr>
          <w:rFonts w:ascii="Book Antiqua" w:hAnsi="Book Antiqua" w:cstheme="majorBidi"/>
          <w:sz w:val="24"/>
          <w:szCs w:val="24"/>
        </w:rPr>
        <w:lastRenderedPageBreak/>
        <w:t>disability)</w:t>
      </w:r>
      <w:r w:rsidR="006B3058" w:rsidRPr="00B016EB">
        <w:rPr>
          <w:rFonts w:ascii="Book Antiqua" w:hAnsi="Book Antiqua" w:cstheme="majorBidi"/>
          <w:sz w:val="24"/>
          <w:szCs w:val="24"/>
          <w:vertAlign w:val="superscript"/>
        </w:rPr>
        <w:t>[7,14]</w:t>
      </w:r>
      <w:r w:rsidR="00420B48" w:rsidRPr="00B016EB">
        <w:rPr>
          <w:rFonts w:ascii="Book Antiqua" w:hAnsi="Book Antiqua" w:cstheme="majorBidi"/>
          <w:sz w:val="24"/>
          <w:szCs w:val="24"/>
        </w:rPr>
        <w:t xml:space="preserve">. </w:t>
      </w:r>
      <w:r w:rsidR="00110D35" w:rsidRPr="00B016EB">
        <w:rPr>
          <w:rFonts w:ascii="Book Antiqua" w:hAnsi="Book Antiqua" w:cstheme="majorBidi"/>
          <w:sz w:val="24"/>
          <w:szCs w:val="24"/>
        </w:rPr>
        <w:t>The culturally adapted and validated Persian FRI</w:t>
      </w:r>
      <w:r w:rsidR="00B678BA" w:rsidRPr="00B016EB">
        <w:rPr>
          <w:rFonts w:ascii="Book Antiqua" w:hAnsi="Book Antiqua" w:cstheme="majorBidi"/>
          <w:sz w:val="24"/>
          <w:szCs w:val="24"/>
        </w:rPr>
        <w:t xml:space="preserve"> was used in this </w:t>
      </w:r>
      <w:proofErr w:type="gramStart"/>
      <w:r w:rsidR="00B678BA" w:rsidRPr="00B016EB">
        <w:rPr>
          <w:rFonts w:ascii="Book Antiqua" w:hAnsi="Book Antiqua" w:cstheme="majorBidi"/>
          <w:sz w:val="24"/>
          <w:szCs w:val="24"/>
        </w:rPr>
        <w:t>study</w:t>
      </w:r>
      <w:r w:rsidR="006B3058" w:rsidRPr="00B016EB">
        <w:rPr>
          <w:rFonts w:ascii="Book Antiqua" w:hAnsi="Book Antiqua" w:cstheme="majorBidi"/>
          <w:sz w:val="24"/>
          <w:szCs w:val="24"/>
          <w:vertAlign w:val="superscript"/>
        </w:rPr>
        <w:t>[</w:t>
      </w:r>
      <w:proofErr w:type="gramEnd"/>
      <w:r w:rsidR="006B3058" w:rsidRPr="00B016EB">
        <w:rPr>
          <w:rFonts w:ascii="Book Antiqua" w:hAnsi="Book Antiqua" w:cstheme="majorBidi"/>
          <w:sz w:val="24"/>
          <w:szCs w:val="24"/>
          <w:vertAlign w:val="superscript"/>
        </w:rPr>
        <w:t>8-10]</w:t>
      </w:r>
      <w:r w:rsidR="00B678BA" w:rsidRPr="00B016EB">
        <w:rPr>
          <w:rFonts w:ascii="Book Antiqua" w:hAnsi="Book Antiqua" w:cstheme="majorBidi"/>
          <w:sz w:val="24"/>
          <w:szCs w:val="24"/>
        </w:rPr>
        <w:t>.</w:t>
      </w:r>
    </w:p>
    <w:p w:rsidR="00A44E37" w:rsidRPr="00B016EB" w:rsidRDefault="00A44E37" w:rsidP="00EC0B8C">
      <w:pPr>
        <w:spacing w:after="0" w:line="360" w:lineRule="auto"/>
        <w:jc w:val="both"/>
        <w:rPr>
          <w:rFonts w:ascii="Book Antiqua" w:hAnsi="Book Antiqua" w:cstheme="majorBidi"/>
          <w:i/>
          <w:iCs/>
          <w:sz w:val="24"/>
          <w:szCs w:val="24"/>
          <w:lang w:eastAsia="zh-CN"/>
        </w:rPr>
      </w:pPr>
    </w:p>
    <w:p w:rsidR="00FA03F8" w:rsidRPr="00B016EB" w:rsidRDefault="00557933" w:rsidP="000129C2">
      <w:pPr>
        <w:spacing w:after="0" w:line="360" w:lineRule="auto"/>
        <w:jc w:val="both"/>
        <w:rPr>
          <w:rFonts w:ascii="Book Antiqua" w:hAnsi="Book Antiqua" w:cstheme="majorBidi"/>
          <w:i/>
          <w:iCs/>
          <w:sz w:val="24"/>
          <w:szCs w:val="24"/>
          <w:lang w:bidi="fa-IR"/>
        </w:rPr>
      </w:pPr>
      <w:r w:rsidRPr="00B016EB">
        <w:rPr>
          <w:rFonts w:ascii="Book Antiqua" w:hAnsi="Book Antiqua" w:cstheme="majorBidi"/>
          <w:b/>
          <w:iCs/>
          <w:sz w:val="24"/>
          <w:szCs w:val="24"/>
          <w:lang w:bidi="fa-IR"/>
        </w:rPr>
        <w:t xml:space="preserve">Neck </w:t>
      </w:r>
      <w:r w:rsidR="000129C2" w:rsidRPr="00B016EB">
        <w:rPr>
          <w:rFonts w:ascii="Book Antiqua" w:hAnsi="Book Antiqua" w:cstheme="majorBidi"/>
          <w:b/>
          <w:iCs/>
          <w:sz w:val="24"/>
          <w:szCs w:val="24"/>
          <w:lang w:bidi="fa-IR"/>
        </w:rPr>
        <w:t>disability index</w:t>
      </w:r>
      <w:r w:rsidR="000129C2" w:rsidRPr="00B016EB">
        <w:rPr>
          <w:rFonts w:ascii="Book Antiqua" w:hAnsi="Book Antiqua" w:cstheme="majorBidi"/>
          <w:b/>
          <w:iCs/>
          <w:sz w:val="24"/>
          <w:szCs w:val="24"/>
          <w:lang w:eastAsia="zh-CN" w:bidi="fa-IR"/>
        </w:rPr>
        <w:t xml:space="preserve">: </w:t>
      </w:r>
      <w:r w:rsidR="004B02F6" w:rsidRPr="00B016EB">
        <w:rPr>
          <w:rFonts w:ascii="Book Antiqua" w:hAnsi="Book Antiqua" w:cstheme="majorBidi"/>
          <w:sz w:val="24"/>
          <w:szCs w:val="24"/>
        </w:rPr>
        <w:t>The instrument used to evaluate the construct validity was</w:t>
      </w:r>
      <w:r w:rsidR="009E6002" w:rsidRPr="00B016EB">
        <w:rPr>
          <w:rFonts w:ascii="Book Antiqua" w:hAnsi="Book Antiqua" w:cstheme="majorBidi"/>
          <w:sz w:val="24"/>
          <w:szCs w:val="24"/>
        </w:rPr>
        <w:t xml:space="preserve"> </w:t>
      </w:r>
      <w:r w:rsidR="00FF4BEF" w:rsidRPr="00B016EB">
        <w:rPr>
          <w:rFonts w:ascii="Book Antiqua" w:hAnsi="Book Antiqua" w:cstheme="majorBidi"/>
          <w:sz w:val="24"/>
          <w:szCs w:val="24"/>
        </w:rPr>
        <w:t xml:space="preserve">the </w:t>
      </w:r>
      <w:r w:rsidR="009E6002" w:rsidRPr="00B016EB">
        <w:rPr>
          <w:rFonts w:ascii="Book Antiqua" w:hAnsi="Book Antiqua" w:cstheme="majorBidi"/>
          <w:sz w:val="24"/>
          <w:szCs w:val="24"/>
        </w:rPr>
        <w:t>reliable and valid</w:t>
      </w:r>
      <w:r w:rsidR="004B02F6" w:rsidRPr="00B016EB">
        <w:rPr>
          <w:rFonts w:ascii="Book Antiqua" w:hAnsi="Book Antiqua" w:cstheme="majorBidi"/>
          <w:sz w:val="24"/>
          <w:szCs w:val="24"/>
        </w:rPr>
        <w:t xml:space="preserve"> </w:t>
      </w:r>
      <w:proofErr w:type="gramStart"/>
      <w:r w:rsidR="004B02F6" w:rsidRPr="00B016EB">
        <w:rPr>
          <w:rFonts w:ascii="Book Antiqua" w:hAnsi="Book Antiqua" w:cstheme="majorBidi"/>
          <w:sz w:val="24"/>
          <w:szCs w:val="24"/>
        </w:rPr>
        <w:t>NDI</w:t>
      </w:r>
      <w:r w:rsidR="00F24066" w:rsidRPr="00B016EB">
        <w:rPr>
          <w:rFonts w:ascii="Book Antiqua" w:hAnsi="Book Antiqua" w:cstheme="majorBidi"/>
          <w:sz w:val="24"/>
          <w:szCs w:val="24"/>
          <w:vertAlign w:val="superscript"/>
        </w:rPr>
        <w:t>[</w:t>
      </w:r>
      <w:proofErr w:type="gramEnd"/>
      <w:r w:rsidR="00F24066" w:rsidRPr="00B016EB">
        <w:rPr>
          <w:rFonts w:ascii="Book Antiqua" w:hAnsi="Book Antiqua" w:cstheme="majorBidi"/>
          <w:sz w:val="24"/>
          <w:szCs w:val="24"/>
          <w:vertAlign w:val="superscript"/>
        </w:rPr>
        <w:t>15]</w:t>
      </w:r>
      <w:r w:rsidR="004B02F6" w:rsidRPr="00B016EB">
        <w:rPr>
          <w:rFonts w:ascii="Book Antiqua" w:hAnsi="Book Antiqua" w:cstheme="majorBidi"/>
          <w:sz w:val="24"/>
          <w:szCs w:val="24"/>
        </w:rPr>
        <w:t>.</w:t>
      </w:r>
      <w:r w:rsidR="00F37D38" w:rsidRPr="00B016EB">
        <w:rPr>
          <w:rFonts w:ascii="Book Antiqua" w:hAnsi="Book Antiqua" w:cstheme="majorBidi"/>
          <w:sz w:val="24"/>
          <w:szCs w:val="24"/>
        </w:rPr>
        <w:t xml:space="preserve"> The </w:t>
      </w:r>
      <w:r w:rsidR="009A4274" w:rsidRPr="00B016EB">
        <w:rPr>
          <w:rFonts w:ascii="Book Antiqua" w:hAnsi="Book Antiqua" w:cstheme="majorBidi"/>
          <w:sz w:val="24"/>
          <w:szCs w:val="24"/>
        </w:rPr>
        <w:t>NDI contains</w:t>
      </w:r>
      <w:r w:rsidR="00D7612B" w:rsidRPr="00B016EB">
        <w:rPr>
          <w:rFonts w:ascii="Book Antiqua" w:hAnsi="Book Antiqua" w:cstheme="majorBidi"/>
          <w:sz w:val="24"/>
          <w:szCs w:val="24"/>
        </w:rPr>
        <w:t xml:space="preserve"> 10 items </w:t>
      </w:r>
      <w:r w:rsidR="009E6002" w:rsidRPr="00B016EB">
        <w:rPr>
          <w:rFonts w:ascii="Book Antiqua" w:hAnsi="Book Antiqua" w:cstheme="majorBidi"/>
          <w:sz w:val="24"/>
          <w:szCs w:val="24"/>
        </w:rPr>
        <w:t xml:space="preserve">with each item </w:t>
      </w:r>
      <w:r w:rsidR="009A4274" w:rsidRPr="00B016EB">
        <w:rPr>
          <w:rFonts w:ascii="Book Antiqua" w:hAnsi="Book Antiqua" w:cstheme="majorBidi"/>
          <w:sz w:val="24"/>
          <w:szCs w:val="24"/>
        </w:rPr>
        <w:t>rated</w:t>
      </w:r>
      <w:r w:rsidR="009E6002" w:rsidRPr="00B016EB">
        <w:rPr>
          <w:rFonts w:ascii="Book Antiqua" w:hAnsi="Book Antiqua" w:cstheme="majorBidi"/>
          <w:sz w:val="24"/>
          <w:szCs w:val="24"/>
        </w:rPr>
        <w:t xml:space="preserve"> from 0 </w:t>
      </w:r>
      <w:r w:rsidR="004C48DE" w:rsidRPr="00B016EB">
        <w:rPr>
          <w:rFonts w:ascii="Book Antiqua" w:hAnsi="Book Antiqua" w:cstheme="majorBidi"/>
          <w:sz w:val="24"/>
          <w:szCs w:val="24"/>
        </w:rPr>
        <w:t xml:space="preserve">(no activity limitation) </w:t>
      </w:r>
      <w:r w:rsidR="009E6002" w:rsidRPr="00B016EB">
        <w:rPr>
          <w:rFonts w:ascii="Book Antiqua" w:hAnsi="Book Antiqua" w:cstheme="majorBidi"/>
          <w:sz w:val="24"/>
          <w:szCs w:val="24"/>
        </w:rPr>
        <w:t>to 5</w:t>
      </w:r>
      <w:r w:rsidR="004C48DE" w:rsidRPr="00B016EB">
        <w:rPr>
          <w:rFonts w:ascii="Book Antiqua" w:hAnsi="Book Antiqua" w:cstheme="majorBidi"/>
          <w:sz w:val="24"/>
          <w:szCs w:val="24"/>
        </w:rPr>
        <w:t xml:space="preserve"> (major activity limitation)</w:t>
      </w:r>
      <w:r w:rsidR="009E6002" w:rsidRPr="00B016EB">
        <w:rPr>
          <w:rFonts w:ascii="Book Antiqua" w:hAnsi="Book Antiqua" w:cstheme="majorBidi"/>
          <w:sz w:val="24"/>
          <w:szCs w:val="24"/>
        </w:rPr>
        <w:t>.</w:t>
      </w:r>
      <w:r w:rsidR="000900DE" w:rsidRPr="00B016EB">
        <w:rPr>
          <w:rFonts w:ascii="Book Antiqua" w:hAnsi="Book Antiqua" w:cstheme="majorBidi"/>
          <w:sz w:val="24"/>
          <w:szCs w:val="24"/>
          <w:lang w:eastAsia="zh-CN"/>
        </w:rPr>
        <w:t xml:space="preserve"> </w:t>
      </w:r>
      <w:r w:rsidR="009E6002" w:rsidRPr="00B016EB">
        <w:rPr>
          <w:rFonts w:ascii="Book Antiqua" w:hAnsi="Book Antiqua" w:cstheme="majorBidi"/>
          <w:sz w:val="24"/>
          <w:szCs w:val="24"/>
        </w:rPr>
        <w:t>T</w:t>
      </w:r>
      <w:r w:rsidR="0081413E" w:rsidRPr="00B016EB">
        <w:rPr>
          <w:rFonts w:ascii="Book Antiqua" w:hAnsi="Book Antiqua" w:cstheme="majorBidi"/>
          <w:sz w:val="24"/>
          <w:szCs w:val="24"/>
        </w:rPr>
        <w:t xml:space="preserve">he </w:t>
      </w:r>
      <w:r w:rsidR="009E6002" w:rsidRPr="00B016EB">
        <w:rPr>
          <w:rFonts w:ascii="Book Antiqua" w:hAnsi="Book Antiqua" w:cstheme="majorBidi"/>
          <w:sz w:val="24"/>
          <w:szCs w:val="24"/>
        </w:rPr>
        <w:t xml:space="preserve">NDI </w:t>
      </w:r>
      <w:r w:rsidR="0081413E" w:rsidRPr="00B016EB">
        <w:rPr>
          <w:rFonts w:ascii="Book Antiqua" w:hAnsi="Book Antiqua" w:cstheme="majorBidi"/>
          <w:sz w:val="24"/>
          <w:szCs w:val="24"/>
        </w:rPr>
        <w:t xml:space="preserve">total </w:t>
      </w:r>
      <w:r w:rsidR="00F37D38" w:rsidRPr="00B016EB">
        <w:rPr>
          <w:rFonts w:ascii="Book Antiqua" w:hAnsi="Book Antiqua" w:cstheme="majorBidi"/>
          <w:sz w:val="24"/>
          <w:szCs w:val="24"/>
        </w:rPr>
        <w:t xml:space="preserve">score is </w:t>
      </w:r>
      <w:r w:rsidR="009E6002" w:rsidRPr="00B016EB">
        <w:rPr>
          <w:rFonts w:ascii="Book Antiqua" w:hAnsi="Book Antiqua" w:cstheme="majorBidi"/>
          <w:sz w:val="24"/>
          <w:szCs w:val="24"/>
        </w:rPr>
        <w:t>calculated</w:t>
      </w:r>
      <w:r w:rsidR="00F37D38" w:rsidRPr="00B016EB">
        <w:rPr>
          <w:rFonts w:ascii="Book Antiqua" w:hAnsi="Book Antiqua" w:cstheme="majorBidi"/>
          <w:sz w:val="24"/>
          <w:szCs w:val="24"/>
        </w:rPr>
        <w:t xml:space="preserve"> as a percentage, </w:t>
      </w:r>
      <w:r w:rsidR="0081413E" w:rsidRPr="00B016EB">
        <w:rPr>
          <w:rFonts w:ascii="Book Antiqua" w:hAnsi="Book Antiqua" w:cstheme="majorBidi"/>
          <w:sz w:val="24"/>
          <w:szCs w:val="24"/>
        </w:rPr>
        <w:t xml:space="preserve">with higher </w:t>
      </w:r>
      <w:r w:rsidR="009E6002" w:rsidRPr="00B016EB">
        <w:rPr>
          <w:rFonts w:ascii="Book Antiqua" w:hAnsi="Book Antiqua" w:cstheme="majorBidi"/>
          <w:sz w:val="24"/>
          <w:szCs w:val="24"/>
        </w:rPr>
        <w:t>scores</w:t>
      </w:r>
      <w:r w:rsidR="0081413E" w:rsidRPr="00B016EB">
        <w:rPr>
          <w:rFonts w:ascii="Book Antiqua" w:hAnsi="Book Antiqua" w:cstheme="majorBidi"/>
          <w:sz w:val="24"/>
          <w:szCs w:val="24"/>
        </w:rPr>
        <w:t xml:space="preserve"> </w:t>
      </w:r>
      <w:r w:rsidR="009E6002" w:rsidRPr="00B016EB">
        <w:rPr>
          <w:rFonts w:ascii="Book Antiqua" w:hAnsi="Book Antiqua" w:cstheme="majorBidi"/>
          <w:sz w:val="24"/>
          <w:szCs w:val="24"/>
        </w:rPr>
        <w:t>meaning</w:t>
      </w:r>
      <w:r w:rsidR="0081413E" w:rsidRPr="00B016EB">
        <w:rPr>
          <w:rFonts w:ascii="Book Antiqua" w:hAnsi="Book Antiqua" w:cstheme="majorBidi"/>
          <w:sz w:val="24"/>
          <w:szCs w:val="24"/>
        </w:rPr>
        <w:t xml:space="preserve"> </w:t>
      </w:r>
      <w:r w:rsidR="00F37D38" w:rsidRPr="00B016EB">
        <w:rPr>
          <w:rFonts w:ascii="Book Antiqua" w:hAnsi="Book Antiqua" w:cstheme="majorBidi"/>
          <w:sz w:val="24"/>
          <w:szCs w:val="24"/>
        </w:rPr>
        <w:t xml:space="preserve">greater disability. In this study, the </w:t>
      </w:r>
      <w:r w:rsidR="00D7612B" w:rsidRPr="00B016EB">
        <w:rPr>
          <w:rFonts w:ascii="Book Antiqua" w:hAnsi="Book Antiqua" w:cstheme="majorBidi"/>
          <w:sz w:val="24"/>
          <w:szCs w:val="24"/>
        </w:rPr>
        <w:t>culturally adapted Persian</w:t>
      </w:r>
      <w:r w:rsidR="00F37D38" w:rsidRPr="00B016EB">
        <w:rPr>
          <w:rFonts w:ascii="Book Antiqua" w:hAnsi="Book Antiqua" w:cstheme="majorBidi"/>
          <w:sz w:val="24"/>
          <w:szCs w:val="24"/>
        </w:rPr>
        <w:t xml:space="preserve"> NDI </w:t>
      </w:r>
      <w:r w:rsidR="00D7612B" w:rsidRPr="00B016EB">
        <w:rPr>
          <w:rFonts w:ascii="Book Antiqua" w:hAnsi="Book Antiqua" w:cstheme="majorBidi"/>
          <w:sz w:val="24"/>
          <w:szCs w:val="24"/>
        </w:rPr>
        <w:t xml:space="preserve">was </w:t>
      </w:r>
      <w:proofErr w:type="gramStart"/>
      <w:r w:rsidR="00D7612B" w:rsidRPr="00B016EB">
        <w:rPr>
          <w:rFonts w:ascii="Book Antiqua" w:hAnsi="Book Antiqua" w:cstheme="majorBidi"/>
          <w:sz w:val="24"/>
          <w:szCs w:val="24"/>
        </w:rPr>
        <w:t>used</w:t>
      </w:r>
      <w:r w:rsidR="00F24066" w:rsidRPr="00B016EB">
        <w:rPr>
          <w:rFonts w:ascii="Book Antiqua" w:hAnsi="Book Antiqua" w:cstheme="majorBidi"/>
          <w:sz w:val="24"/>
          <w:szCs w:val="24"/>
          <w:vertAlign w:val="superscript"/>
        </w:rPr>
        <w:t>[</w:t>
      </w:r>
      <w:proofErr w:type="gramEnd"/>
      <w:r w:rsidR="00F24066" w:rsidRPr="00B016EB">
        <w:rPr>
          <w:rFonts w:ascii="Book Antiqua" w:hAnsi="Book Antiqua" w:cstheme="majorBidi"/>
          <w:sz w:val="24"/>
          <w:szCs w:val="24"/>
          <w:vertAlign w:val="superscript"/>
        </w:rPr>
        <w:t>12]</w:t>
      </w:r>
      <w:r w:rsidR="00D7612B" w:rsidRPr="00B016EB">
        <w:rPr>
          <w:rFonts w:ascii="Book Antiqua" w:hAnsi="Book Antiqua" w:cstheme="majorBidi"/>
          <w:sz w:val="24"/>
          <w:szCs w:val="24"/>
        </w:rPr>
        <w:t xml:space="preserve">. </w:t>
      </w:r>
    </w:p>
    <w:p w:rsidR="00FA03F8" w:rsidRPr="00B016EB" w:rsidRDefault="00FA03F8" w:rsidP="008D7578">
      <w:pPr>
        <w:spacing w:after="0" w:line="360" w:lineRule="auto"/>
        <w:jc w:val="both"/>
        <w:rPr>
          <w:rFonts w:ascii="Book Antiqua" w:hAnsi="Book Antiqua" w:cstheme="majorBidi"/>
          <w:b/>
          <w:bCs/>
          <w:sz w:val="24"/>
          <w:szCs w:val="24"/>
        </w:rPr>
      </w:pPr>
    </w:p>
    <w:p w:rsidR="009D7979" w:rsidRPr="00B016EB" w:rsidRDefault="009D7979" w:rsidP="006F4CB1">
      <w:pPr>
        <w:spacing w:after="0" w:line="360" w:lineRule="auto"/>
        <w:jc w:val="both"/>
        <w:rPr>
          <w:rFonts w:ascii="Book Antiqua" w:hAnsi="Book Antiqua" w:cstheme="majorBidi"/>
          <w:i/>
          <w:iCs/>
          <w:sz w:val="24"/>
          <w:szCs w:val="24"/>
        </w:rPr>
      </w:pPr>
      <w:r w:rsidRPr="00B016EB">
        <w:rPr>
          <w:rFonts w:ascii="Book Antiqua" w:hAnsi="Book Antiqua" w:cstheme="majorBidi"/>
          <w:b/>
          <w:iCs/>
          <w:sz w:val="24"/>
          <w:szCs w:val="24"/>
        </w:rPr>
        <w:t xml:space="preserve">Numerical </w:t>
      </w:r>
      <w:r w:rsidR="006F4CB1" w:rsidRPr="00B016EB">
        <w:rPr>
          <w:rFonts w:ascii="Book Antiqua" w:hAnsi="Book Antiqua" w:cstheme="majorBidi"/>
          <w:b/>
          <w:iCs/>
          <w:sz w:val="24"/>
          <w:szCs w:val="24"/>
        </w:rPr>
        <w:t>rating sc</w:t>
      </w:r>
      <w:r w:rsidRPr="00B016EB">
        <w:rPr>
          <w:rFonts w:ascii="Book Antiqua" w:hAnsi="Book Antiqua" w:cstheme="majorBidi"/>
          <w:b/>
          <w:iCs/>
          <w:sz w:val="24"/>
          <w:szCs w:val="24"/>
        </w:rPr>
        <w:t>ale</w:t>
      </w:r>
      <w:r w:rsidR="006F4CB1" w:rsidRPr="00B016EB">
        <w:rPr>
          <w:rFonts w:ascii="Book Antiqua" w:hAnsi="Book Antiqua" w:cstheme="majorBidi"/>
          <w:b/>
          <w:iCs/>
          <w:sz w:val="24"/>
          <w:szCs w:val="24"/>
          <w:lang w:eastAsia="zh-CN"/>
        </w:rPr>
        <w:t xml:space="preserve">: </w:t>
      </w:r>
      <w:r w:rsidR="0020433D" w:rsidRPr="00B016EB">
        <w:rPr>
          <w:rFonts w:ascii="Book Antiqua" w:hAnsi="Book Antiqua" w:cstheme="majorBidi"/>
          <w:sz w:val="24"/>
          <w:szCs w:val="24"/>
        </w:rPr>
        <w:t xml:space="preserve">The </w:t>
      </w:r>
      <w:r w:rsidR="00D70AEC" w:rsidRPr="00B016EB">
        <w:rPr>
          <w:rFonts w:ascii="Book Antiqua" w:hAnsi="Book Antiqua" w:cstheme="majorBidi"/>
          <w:sz w:val="24"/>
          <w:szCs w:val="24"/>
        </w:rPr>
        <w:t xml:space="preserve">NRS </w:t>
      </w:r>
      <w:r w:rsidR="00456E96" w:rsidRPr="00B016EB">
        <w:rPr>
          <w:rFonts w:ascii="Book Antiqua" w:hAnsi="Book Antiqua" w:cstheme="majorBidi"/>
          <w:sz w:val="24"/>
          <w:szCs w:val="24"/>
        </w:rPr>
        <w:t xml:space="preserve">was </w:t>
      </w:r>
      <w:r w:rsidR="002F576B" w:rsidRPr="00B016EB">
        <w:rPr>
          <w:rFonts w:ascii="Book Antiqua" w:hAnsi="Book Antiqua" w:cstheme="majorBidi"/>
          <w:sz w:val="24"/>
          <w:szCs w:val="24"/>
        </w:rPr>
        <w:t xml:space="preserve">used </w:t>
      </w:r>
      <w:r w:rsidR="00FF4BEF" w:rsidRPr="00B016EB">
        <w:rPr>
          <w:rFonts w:ascii="Book Antiqua" w:hAnsi="Book Antiqua" w:cstheme="majorBidi"/>
          <w:sz w:val="24"/>
          <w:szCs w:val="24"/>
        </w:rPr>
        <w:t>to assess</w:t>
      </w:r>
      <w:r w:rsidR="0020433D" w:rsidRPr="00B016EB">
        <w:rPr>
          <w:rFonts w:ascii="Book Antiqua" w:hAnsi="Book Antiqua" w:cstheme="majorBidi"/>
          <w:sz w:val="24"/>
          <w:szCs w:val="24"/>
        </w:rPr>
        <w:t xml:space="preserve"> concurrent criterion validity</w:t>
      </w:r>
      <w:r w:rsidR="002F576B" w:rsidRPr="00B016EB">
        <w:rPr>
          <w:rFonts w:ascii="Book Antiqua" w:hAnsi="Book Antiqua" w:cstheme="majorBidi"/>
          <w:sz w:val="24"/>
          <w:szCs w:val="24"/>
        </w:rPr>
        <w:t xml:space="preserve">. </w:t>
      </w:r>
      <w:r w:rsidR="00FF4BEF" w:rsidRPr="00B016EB">
        <w:rPr>
          <w:rFonts w:ascii="Book Antiqua" w:hAnsi="Book Antiqua" w:cstheme="majorBidi"/>
          <w:sz w:val="24"/>
          <w:szCs w:val="24"/>
        </w:rPr>
        <w:t>With</w:t>
      </w:r>
      <w:r w:rsidR="0066102C" w:rsidRPr="00B016EB">
        <w:rPr>
          <w:rFonts w:ascii="Book Antiqua" w:hAnsi="Book Antiqua" w:cstheme="majorBidi"/>
          <w:sz w:val="24"/>
          <w:szCs w:val="24"/>
        </w:rPr>
        <w:t xml:space="preserve"> the NRS, t</w:t>
      </w:r>
      <w:r w:rsidR="002F576B" w:rsidRPr="00B016EB">
        <w:rPr>
          <w:rFonts w:ascii="Book Antiqua" w:hAnsi="Book Antiqua" w:cstheme="majorBidi"/>
          <w:sz w:val="24"/>
          <w:szCs w:val="24"/>
        </w:rPr>
        <w:t>he athletes with NP were asked to score their pain intensity between 0 (no pain) and 10 (worst possible pain)</w:t>
      </w:r>
      <w:r w:rsidR="00F962AF" w:rsidRPr="00B016EB">
        <w:rPr>
          <w:rFonts w:ascii="Book Antiqua" w:hAnsi="Book Antiqua" w:cstheme="majorBidi"/>
          <w:sz w:val="24"/>
          <w:szCs w:val="24"/>
          <w:vertAlign w:val="superscript"/>
        </w:rPr>
        <w:t>[13,16]</w:t>
      </w:r>
      <w:r w:rsidR="00D35468" w:rsidRPr="00B016EB">
        <w:rPr>
          <w:rFonts w:ascii="Book Antiqua" w:hAnsi="Book Antiqua" w:cstheme="majorBidi"/>
          <w:sz w:val="24"/>
          <w:szCs w:val="24"/>
        </w:rPr>
        <w:t>.</w:t>
      </w:r>
    </w:p>
    <w:p w:rsidR="00FA03F8" w:rsidRPr="00B016EB" w:rsidRDefault="00FA03F8" w:rsidP="008D7578">
      <w:pPr>
        <w:spacing w:after="0" w:line="360" w:lineRule="auto"/>
        <w:jc w:val="both"/>
        <w:rPr>
          <w:rFonts w:ascii="Book Antiqua" w:hAnsi="Book Antiqua" w:cstheme="majorBidi"/>
          <w:b/>
          <w:bCs/>
          <w:sz w:val="24"/>
          <w:szCs w:val="24"/>
        </w:rPr>
      </w:pPr>
    </w:p>
    <w:p w:rsidR="003A770A" w:rsidRPr="00B016EB" w:rsidRDefault="003A770A" w:rsidP="008D7578">
      <w:pPr>
        <w:spacing w:after="0" w:line="360" w:lineRule="auto"/>
        <w:jc w:val="both"/>
        <w:rPr>
          <w:rFonts w:ascii="Book Antiqua" w:hAnsi="Book Antiqua" w:cstheme="majorBidi"/>
          <w:b/>
          <w:i/>
          <w:iCs/>
          <w:sz w:val="24"/>
          <w:szCs w:val="24"/>
        </w:rPr>
      </w:pPr>
      <w:r w:rsidRPr="00B016EB">
        <w:rPr>
          <w:rFonts w:ascii="Book Antiqua" w:hAnsi="Book Antiqua" w:cstheme="majorBidi"/>
          <w:b/>
          <w:i/>
          <w:iCs/>
          <w:sz w:val="24"/>
          <w:szCs w:val="24"/>
        </w:rPr>
        <w:t>Statistical analys</w:t>
      </w:r>
      <w:r w:rsidR="000F4249">
        <w:rPr>
          <w:rFonts w:ascii="Book Antiqua" w:hAnsi="Book Antiqua" w:cstheme="majorBidi" w:hint="eastAsia"/>
          <w:b/>
          <w:i/>
          <w:iCs/>
          <w:sz w:val="24"/>
          <w:szCs w:val="24"/>
          <w:lang w:eastAsia="zh-CN"/>
        </w:rPr>
        <w:t>i</w:t>
      </w:r>
      <w:r w:rsidRPr="00B016EB">
        <w:rPr>
          <w:rFonts w:ascii="Book Antiqua" w:hAnsi="Book Antiqua" w:cstheme="majorBidi"/>
          <w:b/>
          <w:i/>
          <w:iCs/>
          <w:sz w:val="24"/>
          <w:szCs w:val="24"/>
        </w:rPr>
        <w:t>s</w:t>
      </w:r>
    </w:p>
    <w:p w:rsidR="00B643E7" w:rsidRPr="00B016EB" w:rsidRDefault="007305A4" w:rsidP="00633B5C">
      <w:pPr>
        <w:autoSpaceDE w:val="0"/>
        <w:autoSpaceDN w:val="0"/>
        <w:adjustRightInd w:val="0"/>
        <w:spacing w:after="0" w:line="360" w:lineRule="auto"/>
        <w:jc w:val="both"/>
        <w:rPr>
          <w:rFonts w:ascii="Book Antiqua" w:hAnsi="Book Antiqua" w:cstheme="majorBidi"/>
          <w:sz w:val="24"/>
          <w:szCs w:val="24"/>
        </w:rPr>
      </w:pPr>
      <w:r w:rsidRPr="00B016EB">
        <w:rPr>
          <w:rFonts w:ascii="Book Antiqua" w:hAnsi="Book Antiqua" w:cstheme="majorBidi"/>
          <w:sz w:val="24"/>
          <w:szCs w:val="24"/>
          <w:lang w:bidi="fa-IR"/>
        </w:rPr>
        <w:t>T</w:t>
      </w:r>
      <w:r w:rsidR="003A770A" w:rsidRPr="00B016EB">
        <w:rPr>
          <w:rFonts w:ascii="Book Antiqua" w:hAnsi="Book Antiqua" w:cstheme="majorBidi"/>
          <w:sz w:val="24"/>
          <w:szCs w:val="24"/>
          <w:lang w:bidi="fa-IR"/>
        </w:rPr>
        <w:t>he floor and ceiling effects</w:t>
      </w:r>
      <w:r w:rsidRPr="00B016EB">
        <w:rPr>
          <w:rFonts w:ascii="Book Antiqua" w:hAnsi="Book Antiqua" w:cstheme="majorBidi"/>
          <w:sz w:val="24"/>
          <w:szCs w:val="24"/>
          <w:lang w:bidi="fa-IR"/>
        </w:rPr>
        <w:t xml:space="preserve"> were analyzed by calculation </w:t>
      </w:r>
      <w:r w:rsidR="002E5DF3" w:rsidRPr="00B016EB">
        <w:rPr>
          <w:rFonts w:ascii="Book Antiqua" w:hAnsi="Book Antiqua" w:cstheme="majorBidi"/>
          <w:sz w:val="24"/>
          <w:szCs w:val="24"/>
          <w:lang w:bidi="fa-IR"/>
        </w:rPr>
        <w:t>of percentage</w:t>
      </w:r>
      <w:r w:rsidRPr="00B016EB">
        <w:rPr>
          <w:rFonts w:ascii="Book Antiqua" w:hAnsi="Book Antiqua" w:cstheme="majorBidi"/>
          <w:sz w:val="24"/>
          <w:szCs w:val="24"/>
          <w:lang w:bidi="fa-IR"/>
        </w:rPr>
        <w:t xml:space="preserve"> of the lowest </w:t>
      </w:r>
      <w:r w:rsidR="00D96F41" w:rsidRPr="00B016EB">
        <w:rPr>
          <w:rFonts w:ascii="Book Antiqua" w:hAnsi="Book Antiqua" w:cstheme="majorBidi"/>
          <w:sz w:val="24"/>
          <w:szCs w:val="24"/>
          <w:lang w:bidi="fa-IR"/>
        </w:rPr>
        <w:t xml:space="preserve">(0%) </w:t>
      </w:r>
      <w:r w:rsidRPr="00B016EB">
        <w:rPr>
          <w:rFonts w:ascii="Book Antiqua" w:hAnsi="Book Antiqua" w:cstheme="majorBidi"/>
          <w:sz w:val="24"/>
          <w:szCs w:val="24"/>
          <w:lang w:bidi="fa-IR"/>
        </w:rPr>
        <w:t xml:space="preserve">and the highest </w:t>
      </w:r>
      <w:r w:rsidR="00F35ED4" w:rsidRPr="00B016EB">
        <w:rPr>
          <w:rFonts w:ascii="Book Antiqua" w:hAnsi="Book Antiqua" w:cstheme="majorBidi"/>
          <w:sz w:val="24"/>
          <w:szCs w:val="24"/>
          <w:lang w:bidi="fa-IR"/>
        </w:rPr>
        <w:t xml:space="preserve">(100%) </w:t>
      </w:r>
      <w:r w:rsidRPr="00B016EB">
        <w:rPr>
          <w:rFonts w:ascii="Book Antiqua" w:hAnsi="Book Antiqua" w:cstheme="majorBidi"/>
          <w:sz w:val="24"/>
          <w:szCs w:val="24"/>
          <w:lang w:bidi="fa-IR"/>
        </w:rPr>
        <w:t>scores for the total PFRI</w:t>
      </w:r>
      <w:r w:rsidR="003A770A" w:rsidRPr="00B016EB">
        <w:rPr>
          <w:rFonts w:ascii="Book Antiqua" w:hAnsi="Book Antiqua" w:cstheme="majorBidi"/>
          <w:sz w:val="24"/>
          <w:szCs w:val="24"/>
          <w:lang w:bidi="fa-IR"/>
        </w:rPr>
        <w:t xml:space="preserve">. </w:t>
      </w:r>
      <w:r w:rsidR="00B529CB" w:rsidRPr="00B016EB">
        <w:rPr>
          <w:rFonts w:ascii="Book Antiqua" w:hAnsi="Book Antiqua" w:cstheme="majorBidi"/>
          <w:sz w:val="24"/>
          <w:szCs w:val="24"/>
        </w:rPr>
        <w:t xml:space="preserve">Discriminant validity was assessed by comparing the PFRI total scores of the athletes with NP </w:t>
      </w:r>
      <w:r w:rsidR="00FF4BEF" w:rsidRPr="00B016EB">
        <w:rPr>
          <w:rFonts w:ascii="Book Antiqua" w:hAnsi="Book Antiqua" w:cstheme="majorBidi"/>
          <w:sz w:val="24"/>
          <w:szCs w:val="24"/>
        </w:rPr>
        <w:t>with scores of</w:t>
      </w:r>
      <w:r w:rsidR="00B529CB" w:rsidRPr="00B016EB">
        <w:rPr>
          <w:rFonts w:ascii="Book Antiqua" w:hAnsi="Book Antiqua" w:cstheme="majorBidi"/>
          <w:sz w:val="24"/>
          <w:szCs w:val="24"/>
        </w:rPr>
        <w:t xml:space="preserve"> the healthy athletes using</w:t>
      </w:r>
      <w:r w:rsidR="00FF4BEF" w:rsidRPr="00B016EB">
        <w:rPr>
          <w:rFonts w:ascii="Book Antiqua" w:hAnsi="Book Antiqua" w:cstheme="majorBidi"/>
          <w:sz w:val="24"/>
          <w:szCs w:val="24"/>
        </w:rPr>
        <w:t xml:space="preserve"> the</w:t>
      </w:r>
      <w:r w:rsidR="00B529CB" w:rsidRPr="00B016EB">
        <w:rPr>
          <w:rFonts w:ascii="Book Antiqua" w:hAnsi="Book Antiqua" w:cstheme="majorBidi"/>
          <w:sz w:val="24"/>
          <w:szCs w:val="24"/>
        </w:rPr>
        <w:t xml:space="preserve"> independent</w:t>
      </w:r>
      <w:r w:rsidR="00B529CB" w:rsidRPr="00B016EB">
        <w:rPr>
          <w:rFonts w:ascii="Book Antiqua" w:hAnsi="Book Antiqua" w:cstheme="majorBidi"/>
          <w:sz w:val="24"/>
          <w:szCs w:val="24"/>
          <w:lang w:bidi="fa-IR"/>
        </w:rPr>
        <w:t xml:space="preserve"> </w:t>
      </w:r>
      <w:r w:rsidR="00B529CB" w:rsidRPr="00B016EB">
        <w:rPr>
          <w:rFonts w:ascii="Book Antiqua" w:hAnsi="Book Antiqua" w:cstheme="majorBidi"/>
          <w:i/>
          <w:iCs/>
          <w:sz w:val="24"/>
          <w:szCs w:val="24"/>
          <w:lang w:bidi="fa-IR"/>
        </w:rPr>
        <w:t xml:space="preserve">t </w:t>
      </w:r>
      <w:r w:rsidR="00B529CB" w:rsidRPr="00B016EB">
        <w:rPr>
          <w:rFonts w:ascii="Book Antiqua" w:hAnsi="Book Antiqua" w:cstheme="majorBidi"/>
          <w:sz w:val="24"/>
          <w:szCs w:val="24"/>
          <w:lang w:bidi="fa-IR"/>
        </w:rPr>
        <w:t xml:space="preserve">test. </w:t>
      </w:r>
      <w:r w:rsidR="00B529CB" w:rsidRPr="00B016EB">
        <w:rPr>
          <w:rFonts w:ascii="Book Antiqua" w:hAnsi="Book Antiqua" w:cstheme="majorBidi"/>
          <w:sz w:val="24"/>
          <w:szCs w:val="24"/>
        </w:rPr>
        <w:t xml:space="preserve">The construct validity was analyzed </w:t>
      </w:r>
      <w:r w:rsidR="00FF4BEF" w:rsidRPr="00B016EB">
        <w:rPr>
          <w:rFonts w:ascii="Book Antiqua" w:hAnsi="Book Antiqua" w:cstheme="majorBidi"/>
          <w:sz w:val="24"/>
          <w:szCs w:val="24"/>
        </w:rPr>
        <w:t>by examining</w:t>
      </w:r>
      <w:r w:rsidR="00B529CB" w:rsidRPr="00B016EB">
        <w:rPr>
          <w:rFonts w:ascii="Book Antiqua" w:hAnsi="Book Antiqua" w:cstheme="majorBidi"/>
          <w:sz w:val="24"/>
          <w:szCs w:val="24"/>
        </w:rPr>
        <w:t xml:space="preserve"> the correlation between the PFRI and the NDI using Pearson correlation test with levels of 0.6</w:t>
      </w:r>
      <w:r w:rsidR="00356A11">
        <w:rPr>
          <w:rFonts w:ascii="Book Antiqua" w:hAnsi="Book Antiqua" w:cstheme="majorBidi" w:hint="eastAsia"/>
          <w:sz w:val="24"/>
          <w:szCs w:val="24"/>
          <w:lang w:eastAsia="zh-CN"/>
        </w:rPr>
        <w:t xml:space="preserve"> </w:t>
      </w:r>
      <w:r w:rsidR="00B529CB" w:rsidRPr="00B016EB">
        <w:rPr>
          <w:rFonts w:ascii="Book Antiqua" w:hAnsi="Book Antiqua" w:cstheme="majorBidi"/>
          <w:sz w:val="24"/>
          <w:szCs w:val="24"/>
        </w:rPr>
        <w:t>≥</w:t>
      </w:r>
      <w:r w:rsidR="00356A11">
        <w:rPr>
          <w:rFonts w:ascii="Book Antiqua" w:hAnsi="Book Antiqua" w:cstheme="majorBidi" w:hint="eastAsia"/>
          <w:sz w:val="24"/>
          <w:szCs w:val="24"/>
          <w:lang w:eastAsia="zh-CN"/>
        </w:rPr>
        <w:t xml:space="preserve"> </w:t>
      </w:r>
      <w:r w:rsidR="00C42632" w:rsidRPr="00B016EB">
        <w:rPr>
          <w:rFonts w:ascii="Book Antiqua" w:hAnsi="Book Antiqua" w:cstheme="majorBidi"/>
          <w:sz w:val="24"/>
          <w:szCs w:val="24"/>
          <w:vertAlign w:val="superscript"/>
        </w:rPr>
        <w:t>[7]</w:t>
      </w:r>
      <w:r w:rsidR="00B529CB" w:rsidRPr="00B016EB">
        <w:rPr>
          <w:rFonts w:ascii="Book Antiqua" w:hAnsi="Book Antiqua" w:cstheme="majorBidi"/>
          <w:sz w:val="24"/>
          <w:szCs w:val="24"/>
        </w:rPr>
        <w:t>.</w:t>
      </w:r>
      <w:r w:rsidR="000900DE" w:rsidRPr="00B016EB">
        <w:rPr>
          <w:rFonts w:ascii="Book Antiqua" w:hAnsi="Book Antiqua" w:cstheme="majorBidi"/>
          <w:sz w:val="24"/>
          <w:szCs w:val="24"/>
          <w:lang w:eastAsia="zh-CN"/>
        </w:rPr>
        <w:t xml:space="preserve"> </w:t>
      </w:r>
      <w:r w:rsidR="00B529CB" w:rsidRPr="00B016EB">
        <w:rPr>
          <w:rFonts w:ascii="Book Antiqua" w:hAnsi="Book Antiqua" w:cstheme="majorBidi"/>
          <w:sz w:val="24"/>
          <w:szCs w:val="24"/>
        </w:rPr>
        <w:t xml:space="preserve">The Spearman rank order correlation was used </w:t>
      </w:r>
      <w:r w:rsidR="00FF4BEF" w:rsidRPr="00B016EB">
        <w:rPr>
          <w:rFonts w:ascii="Book Antiqua" w:hAnsi="Book Antiqua" w:cstheme="majorBidi"/>
          <w:sz w:val="24"/>
          <w:szCs w:val="24"/>
        </w:rPr>
        <w:t>to assess</w:t>
      </w:r>
      <w:r w:rsidR="00B529CB" w:rsidRPr="00B016EB">
        <w:rPr>
          <w:rFonts w:ascii="Book Antiqua" w:hAnsi="Book Antiqua" w:cstheme="majorBidi"/>
          <w:sz w:val="24"/>
          <w:szCs w:val="24"/>
        </w:rPr>
        <w:t xml:space="preserve"> </w:t>
      </w:r>
      <w:r w:rsidR="00FF4BEF" w:rsidRPr="00B016EB">
        <w:rPr>
          <w:rFonts w:ascii="Book Antiqua" w:hAnsi="Book Antiqua" w:cstheme="majorBidi"/>
          <w:sz w:val="24"/>
          <w:szCs w:val="24"/>
          <w:lang w:bidi="fa-IR"/>
        </w:rPr>
        <w:t>concurrent</w:t>
      </w:r>
      <w:r w:rsidR="00B529CB" w:rsidRPr="00B016EB">
        <w:rPr>
          <w:rFonts w:ascii="Book Antiqua" w:hAnsi="Book Antiqua" w:cstheme="majorBidi"/>
          <w:sz w:val="24"/>
          <w:szCs w:val="24"/>
          <w:lang w:bidi="fa-IR"/>
        </w:rPr>
        <w:t xml:space="preserve"> </w:t>
      </w:r>
      <w:r w:rsidR="00B529CB" w:rsidRPr="00B016EB">
        <w:rPr>
          <w:rFonts w:ascii="Book Antiqua" w:hAnsi="Book Antiqua" w:cstheme="majorBidi"/>
          <w:sz w:val="24"/>
          <w:szCs w:val="24"/>
        </w:rPr>
        <w:t>c</w:t>
      </w:r>
      <w:r w:rsidR="00B529CB" w:rsidRPr="00B016EB">
        <w:rPr>
          <w:rFonts w:ascii="Book Antiqua" w:hAnsi="Book Antiqua" w:cstheme="majorBidi"/>
          <w:sz w:val="24"/>
          <w:szCs w:val="24"/>
          <w:lang w:bidi="fa-IR"/>
        </w:rPr>
        <w:t>riterion validity</w:t>
      </w:r>
      <w:r w:rsidR="00B529CB" w:rsidRPr="00B016EB">
        <w:rPr>
          <w:rFonts w:ascii="Book Antiqua" w:hAnsi="Book Antiqua" w:cstheme="majorBidi"/>
          <w:sz w:val="24"/>
          <w:szCs w:val="24"/>
        </w:rPr>
        <w:t xml:space="preserve"> by correlating the PFRI total scores to the NRS with at least 0.7 as acceptable. </w:t>
      </w:r>
      <w:r w:rsidR="008F729F" w:rsidRPr="00B016EB">
        <w:rPr>
          <w:rFonts w:ascii="Book Antiqua" w:hAnsi="Book Antiqua" w:cstheme="majorBidi"/>
          <w:sz w:val="24"/>
          <w:szCs w:val="24"/>
        </w:rPr>
        <w:t xml:space="preserve">The Cronbach’s α was applied to analyze the internal consistency reliability with </w:t>
      </w:r>
      <w:r w:rsidR="00FF4BEF" w:rsidRPr="00B016EB">
        <w:rPr>
          <w:rFonts w:ascii="Book Antiqua" w:hAnsi="Book Antiqua" w:cstheme="majorBidi"/>
          <w:sz w:val="24"/>
          <w:szCs w:val="24"/>
        </w:rPr>
        <w:t xml:space="preserve">a </w:t>
      </w:r>
      <w:r w:rsidR="008F729F" w:rsidRPr="00B016EB">
        <w:rPr>
          <w:rFonts w:ascii="Book Antiqua" w:hAnsi="Book Antiqua" w:cstheme="majorBidi"/>
          <w:sz w:val="24"/>
          <w:szCs w:val="24"/>
        </w:rPr>
        <w:t xml:space="preserve">level of 0.7 or higher </w:t>
      </w:r>
      <w:r w:rsidR="00BB703C" w:rsidRPr="00B016EB">
        <w:rPr>
          <w:rFonts w:ascii="Book Antiqua" w:hAnsi="Book Antiqua" w:cstheme="majorBidi"/>
          <w:sz w:val="24"/>
          <w:szCs w:val="24"/>
        </w:rPr>
        <w:t xml:space="preserve">as </w:t>
      </w:r>
      <w:proofErr w:type="gramStart"/>
      <w:r w:rsidR="008F729F" w:rsidRPr="00B016EB">
        <w:rPr>
          <w:rFonts w:ascii="Book Antiqua" w:hAnsi="Book Antiqua" w:cstheme="majorBidi"/>
          <w:sz w:val="24"/>
          <w:szCs w:val="24"/>
        </w:rPr>
        <w:t>satisfactory</w:t>
      </w:r>
      <w:r w:rsidR="00C42632" w:rsidRPr="00B016EB">
        <w:rPr>
          <w:rFonts w:ascii="Book Antiqua" w:hAnsi="Book Antiqua" w:cstheme="majorBidi"/>
          <w:sz w:val="24"/>
          <w:szCs w:val="24"/>
          <w:vertAlign w:val="superscript"/>
        </w:rPr>
        <w:t>[</w:t>
      </w:r>
      <w:proofErr w:type="gramEnd"/>
      <w:r w:rsidR="00C42632" w:rsidRPr="00B016EB">
        <w:rPr>
          <w:rFonts w:ascii="Book Antiqua" w:hAnsi="Book Antiqua" w:cstheme="majorBidi"/>
          <w:sz w:val="24"/>
          <w:szCs w:val="24"/>
          <w:vertAlign w:val="superscript"/>
        </w:rPr>
        <w:t>11]</w:t>
      </w:r>
      <w:r w:rsidR="008F729F" w:rsidRPr="00B016EB">
        <w:rPr>
          <w:rFonts w:ascii="Book Antiqua" w:hAnsi="Book Antiqua" w:cstheme="majorBidi"/>
          <w:sz w:val="24"/>
          <w:szCs w:val="24"/>
        </w:rPr>
        <w:t xml:space="preserve">. The </w:t>
      </w:r>
      <w:proofErr w:type="spellStart"/>
      <w:r w:rsidR="008F729F" w:rsidRPr="00B016EB">
        <w:rPr>
          <w:rFonts w:ascii="Book Antiqua" w:hAnsi="Book Antiqua" w:cstheme="majorBidi"/>
          <w:sz w:val="24"/>
          <w:szCs w:val="24"/>
        </w:rPr>
        <w:t>intraclass</w:t>
      </w:r>
      <w:proofErr w:type="spellEnd"/>
      <w:r w:rsidR="008F729F" w:rsidRPr="00B016EB">
        <w:rPr>
          <w:rFonts w:ascii="Book Antiqua" w:hAnsi="Book Antiqua" w:cstheme="majorBidi"/>
          <w:sz w:val="24"/>
          <w:szCs w:val="24"/>
        </w:rPr>
        <w:t xml:space="preserve"> correlation coefficient </w:t>
      </w:r>
      <w:r w:rsidR="008F729F" w:rsidRPr="00B016EB">
        <w:rPr>
          <w:rFonts w:ascii="Book Antiqua" w:hAnsi="Book Antiqua" w:cstheme="majorBidi"/>
          <w:sz w:val="24"/>
          <w:szCs w:val="24"/>
          <w:lang w:bidi="fa-IR"/>
        </w:rPr>
        <w:t>agreement (</w:t>
      </w:r>
      <w:proofErr w:type="spellStart"/>
      <w:r w:rsidR="008F729F" w:rsidRPr="00B016EB">
        <w:rPr>
          <w:rFonts w:ascii="Book Antiqua" w:hAnsi="Book Antiqua" w:cstheme="majorBidi"/>
          <w:sz w:val="24"/>
          <w:szCs w:val="24"/>
          <w:lang w:bidi="fa-IR"/>
        </w:rPr>
        <w:t>ICC</w:t>
      </w:r>
      <w:r w:rsidR="008F729F" w:rsidRPr="00B016EB">
        <w:rPr>
          <w:rFonts w:ascii="Book Antiqua" w:hAnsi="Book Antiqua" w:cstheme="majorBidi"/>
          <w:sz w:val="24"/>
          <w:szCs w:val="24"/>
          <w:vertAlign w:val="subscript"/>
          <w:lang w:bidi="fa-IR"/>
        </w:rPr>
        <w:t>agreement</w:t>
      </w:r>
      <w:proofErr w:type="spellEnd"/>
      <w:r w:rsidR="008F729F" w:rsidRPr="00B016EB">
        <w:rPr>
          <w:rFonts w:ascii="Book Antiqua" w:hAnsi="Book Antiqua" w:cstheme="majorBidi"/>
          <w:sz w:val="24"/>
          <w:szCs w:val="24"/>
          <w:lang w:bidi="fa-IR"/>
        </w:rPr>
        <w:t xml:space="preserve">) (two-way random effects model, </w:t>
      </w:r>
      <w:r w:rsidR="00DA6EF5" w:rsidRPr="00B016EB">
        <w:rPr>
          <w:rFonts w:ascii="Book Antiqua" w:hAnsi="Book Antiqua" w:cstheme="majorBidi"/>
          <w:sz w:val="24"/>
          <w:szCs w:val="24"/>
        </w:rPr>
        <w:t>absolute agreement</w:t>
      </w:r>
      <w:r w:rsidR="00DA6EF5" w:rsidRPr="00B016EB">
        <w:rPr>
          <w:rFonts w:ascii="Book Antiqua" w:hAnsi="Book Antiqua" w:cstheme="majorBidi"/>
          <w:sz w:val="24"/>
          <w:szCs w:val="24"/>
          <w:lang w:bidi="fa-IR"/>
        </w:rPr>
        <w:t xml:space="preserve">, </w:t>
      </w:r>
      <w:r w:rsidR="00445A7F" w:rsidRPr="00B016EB">
        <w:rPr>
          <w:rFonts w:ascii="Book Antiqua" w:hAnsi="Book Antiqua" w:cstheme="majorBidi"/>
          <w:sz w:val="24"/>
          <w:szCs w:val="24"/>
          <w:lang w:bidi="fa-IR"/>
        </w:rPr>
        <w:t>and single</w:t>
      </w:r>
      <w:r w:rsidR="00DA6EF5" w:rsidRPr="00B016EB">
        <w:rPr>
          <w:rFonts w:ascii="Book Antiqua" w:hAnsi="Book Antiqua" w:cstheme="majorBidi"/>
          <w:sz w:val="24"/>
          <w:szCs w:val="24"/>
          <w:lang w:bidi="fa-IR"/>
        </w:rPr>
        <w:t xml:space="preserve"> measure</w:t>
      </w:r>
      <w:r w:rsidR="008F729F" w:rsidRPr="00B016EB">
        <w:rPr>
          <w:rFonts w:ascii="Book Antiqua" w:hAnsi="Book Antiqua" w:cstheme="majorBidi"/>
          <w:sz w:val="24"/>
          <w:szCs w:val="24"/>
          <w:lang w:bidi="fa-IR"/>
        </w:rPr>
        <w:t xml:space="preserve">) was </w:t>
      </w:r>
      <w:r w:rsidR="003E741A" w:rsidRPr="00B016EB">
        <w:rPr>
          <w:rFonts w:ascii="Book Antiqua" w:hAnsi="Book Antiqua" w:cstheme="majorBidi"/>
          <w:sz w:val="24"/>
          <w:szCs w:val="24"/>
          <w:lang w:bidi="fa-IR"/>
        </w:rPr>
        <w:t>used</w:t>
      </w:r>
      <w:r w:rsidR="008F729F" w:rsidRPr="00B016EB">
        <w:rPr>
          <w:rFonts w:ascii="Book Antiqua" w:hAnsi="Book Antiqua" w:cstheme="majorBidi"/>
          <w:sz w:val="24"/>
          <w:szCs w:val="24"/>
          <w:lang w:bidi="fa-IR"/>
        </w:rPr>
        <w:t xml:space="preserve"> </w:t>
      </w:r>
      <w:r w:rsidR="003E741A" w:rsidRPr="00B016EB">
        <w:rPr>
          <w:rFonts w:ascii="Book Antiqua" w:hAnsi="Book Antiqua" w:cstheme="majorBidi"/>
          <w:sz w:val="24"/>
          <w:szCs w:val="24"/>
          <w:lang w:bidi="fa-IR"/>
        </w:rPr>
        <w:t>for the</w:t>
      </w:r>
      <w:r w:rsidR="008F729F" w:rsidRPr="00B016EB">
        <w:rPr>
          <w:rFonts w:ascii="Book Antiqua" w:hAnsi="Book Antiqua" w:cstheme="majorBidi"/>
          <w:sz w:val="24"/>
          <w:szCs w:val="24"/>
          <w:lang w:bidi="fa-IR"/>
        </w:rPr>
        <w:t xml:space="preserve"> test-retest reliability</w:t>
      </w:r>
      <w:r w:rsidR="003E741A" w:rsidRPr="00B016EB">
        <w:rPr>
          <w:rFonts w:ascii="Book Antiqua" w:hAnsi="Book Antiqua" w:cstheme="majorBidi"/>
          <w:sz w:val="24"/>
          <w:szCs w:val="24"/>
          <w:lang w:bidi="fa-IR"/>
        </w:rPr>
        <w:t xml:space="preserve"> analysis</w:t>
      </w:r>
      <w:r w:rsidR="004574A1" w:rsidRPr="00B016EB">
        <w:rPr>
          <w:rFonts w:ascii="Book Antiqua" w:hAnsi="Book Antiqua" w:cstheme="majorBidi"/>
          <w:sz w:val="24"/>
          <w:szCs w:val="24"/>
          <w:lang w:bidi="fa-IR"/>
        </w:rPr>
        <w:t xml:space="preserve"> with </w:t>
      </w:r>
      <w:r w:rsidR="00FF4BEF" w:rsidRPr="00B016EB">
        <w:rPr>
          <w:rFonts w:ascii="Book Antiqua" w:hAnsi="Book Antiqua" w:cstheme="majorBidi"/>
          <w:sz w:val="24"/>
          <w:szCs w:val="24"/>
          <w:lang w:bidi="fa-IR"/>
        </w:rPr>
        <w:t xml:space="preserve">a </w:t>
      </w:r>
      <w:r w:rsidR="004574A1" w:rsidRPr="00B016EB">
        <w:rPr>
          <w:rFonts w:ascii="Book Antiqua" w:hAnsi="Book Antiqua" w:cstheme="majorBidi"/>
          <w:sz w:val="24"/>
          <w:szCs w:val="24"/>
          <w:lang w:bidi="fa-IR"/>
        </w:rPr>
        <w:t xml:space="preserve">level of </w:t>
      </w:r>
      <w:r w:rsidR="00B575F4" w:rsidRPr="00B016EB">
        <w:rPr>
          <w:rFonts w:ascii="Book Antiqua" w:hAnsi="Book Antiqua" w:cstheme="majorBidi"/>
          <w:sz w:val="24"/>
          <w:szCs w:val="24"/>
          <w:lang w:bidi="fa-IR"/>
        </w:rPr>
        <w:t xml:space="preserve">at least 0.70 </w:t>
      </w:r>
      <w:r w:rsidR="00445A7F" w:rsidRPr="00B016EB">
        <w:rPr>
          <w:rFonts w:ascii="Book Antiqua" w:hAnsi="Book Antiqua" w:cstheme="majorBidi"/>
          <w:sz w:val="24"/>
          <w:szCs w:val="24"/>
          <w:lang w:bidi="fa-IR"/>
        </w:rPr>
        <w:t>as</w:t>
      </w:r>
      <w:r w:rsidR="00B575F4" w:rsidRPr="00B016EB">
        <w:rPr>
          <w:rFonts w:ascii="Book Antiqua" w:hAnsi="Book Antiqua" w:cstheme="majorBidi"/>
          <w:sz w:val="24"/>
          <w:szCs w:val="24"/>
          <w:lang w:bidi="fa-IR"/>
        </w:rPr>
        <w:t xml:space="preserve"> acceptabl</w:t>
      </w:r>
      <w:r w:rsidR="001F19CE" w:rsidRPr="00B016EB">
        <w:rPr>
          <w:rFonts w:ascii="Book Antiqua" w:hAnsi="Book Antiqua" w:cstheme="majorBidi"/>
          <w:sz w:val="24"/>
          <w:szCs w:val="24"/>
          <w:lang w:bidi="fa-IR"/>
        </w:rPr>
        <w:t>e</w:t>
      </w:r>
      <w:r w:rsidR="00B575F4" w:rsidRPr="00B016EB">
        <w:rPr>
          <w:rFonts w:ascii="Book Antiqua" w:hAnsi="Book Antiqua" w:cstheme="majorBidi"/>
          <w:sz w:val="24"/>
          <w:szCs w:val="24"/>
          <w:lang w:bidi="fa-IR"/>
        </w:rPr>
        <w:t xml:space="preserve">. </w:t>
      </w:r>
      <w:r w:rsidR="0032717D" w:rsidRPr="00B016EB">
        <w:rPr>
          <w:rFonts w:ascii="Book Antiqua" w:hAnsi="Book Antiqua" w:cstheme="majorBidi"/>
          <w:sz w:val="24"/>
          <w:szCs w:val="24"/>
        </w:rPr>
        <w:t>T</w:t>
      </w:r>
      <w:r w:rsidR="00F569FF" w:rsidRPr="00B016EB">
        <w:rPr>
          <w:rFonts w:ascii="Book Antiqua" w:hAnsi="Book Antiqua" w:cstheme="majorBidi"/>
          <w:sz w:val="24"/>
          <w:szCs w:val="24"/>
        </w:rPr>
        <w:t xml:space="preserve">he </w:t>
      </w:r>
      <w:r w:rsidR="00EC00A5" w:rsidRPr="00B016EB">
        <w:rPr>
          <w:rFonts w:ascii="Book Antiqua" w:hAnsi="Book Antiqua" w:cstheme="majorBidi"/>
          <w:sz w:val="24"/>
          <w:szCs w:val="24"/>
        </w:rPr>
        <w:t xml:space="preserve">absolute reliability measures of the </w:t>
      </w:r>
      <w:r w:rsidR="00F569FF" w:rsidRPr="00B016EB">
        <w:rPr>
          <w:rFonts w:ascii="Book Antiqua" w:hAnsi="Book Antiqua" w:cstheme="majorBidi"/>
          <w:sz w:val="24"/>
          <w:szCs w:val="24"/>
        </w:rPr>
        <w:t xml:space="preserve">standard error of measurement (SEM) and </w:t>
      </w:r>
      <w:r w:rsidR="009514F0" w:rsidRPr="00B016EB">
        <w:rPr>
          <w:rFonts w:ascii="Book Antiqua" w:hAnsi="Book Antiqua" w:cstheme="majorBidi"/>
          <w:sz w:val="24"/>
          <w:szCs w:val="24"/>
        </w:rPr>
        <w:t xml:space="preserve">the </w:t>
      </w:r>
      <w:r w:rsidR="00F569FF" w:rsidRPr="00B016EB">
        <w:rPr>
          <w:rFonts w:ascii="Book Antiqua" w:hAnsi="Book Antiqua" w:cstheme="majorBidi"/>
          <w:sz w:val="24"/>
          <w:szCs w:val="24"/>
        </w:rPr>
        <w:t>smallest detectable change (SDC) were estimated</w:t>
      </w:r>
      <w:r w:rsidR="00EC00A5" w:rsidRPr="00B016EB">
        <w:rPr>
          <w:rFonts w:ascii="Book Antiqua" w:hAnsi="Book Antiqua" w:cstheme="majorBidi"/>
          <w:sz w:val="24"/>
          <w:szCs w:val="24"/>
        </w:rPr>
        <w:t xml:space="preserve"> using the formulas σ√1-ICC and 1.96 × SEM × √2, respectively</w:t>
      </w:r>
      <w:r w:rsidR="00F569FF" w:rsidRPr="00B016EB">
        <w:rPr>
          <w:rFonts w:ascii="Book Antiqua" w:hAnsi="Book Antiqua" w:cstheme="majorBidi"/>
          <w:sz w:val="24"/>
          <w:szCs w:val="24"/>
        </w:rPr>
        <w:t>.</w:t>
      </w:r>
      <w:r w:rsidR="009514F0" w:rsidRPr="00B016EB">
        <w:rPr>
          <w:rFonts w:ascii="Book Antiqua" w:hAnsi="Book Antiqua" w:cstheme="majorBidi"/>
          <w:sz w:val="24"/>
          <w:szCs w:val="24"/>
        </w:rPr>
        <w:t xml:space="preserve"> </w:t>
      </w:r>
      <w:r w:rsidR="003A770A" w:rsidRPr="00B016EB">
        <w:rPr>
          <w:rFonts w:ascii="Book Antiqua" w:hAnsi="Book Antiqua" w:cstheme="majorBidi"/>
          <w:sz w:val="24"/>
          <w:szCs w:val="24"/>
        </w:rPr>
        <w:t>A</w:t>
      </w:r>
      <w:r w:rsidR="003A770A" w:rsidRPr="00B016EB">
        <w:rPr>
          <w:rFonts w:ascii="Book Antiqua" w:hAnsi="Book Antiqua" w:cstheme="majorBidi"/>
          <w:sz w:val="24"/>
          <w:szCs w:val="24"/>
          <w:lang w:bidi="fa-IR"/>
        </w:rPr>
        <w:t xml:space="preserve"> principal component analysis </w:t>
      </w:r>
      <w:r w:rsidR="009C45AF" w:rsidRPr="00B016EB">
        <w:rPr>
          <w:rFonts w:ascii="Book Antiqua" w:hAnsi="Book Antiqua" w:cstheme="majorBidi"/>
          <w:sz w:val="24"/>
          <w:szCs w:val="24"/>
          <w:lang w:bidi="fa-IR"/>
        </w:rPr>
        <w:t xml:space="preserve">(PCA) </w:t>
      </w:r>
      <w:r w:rsidR="003A770A" w:rsidRPr="00B016EB">
        <w:rPr>
          <w:rFonts w:ascii="Book Antiqua" w:hAnsi="Book Antiqua" w:cstheme="majorBidi"/>
          <w:sz w:val="24"/>
          <w:szCs w:val="24"/>
          <w:lang w:bidi="fa-IR"/>
        </w:rPr>
        <w:t xml:space="preserve">with </w:t>
      </w:r>
      <w:proofErr w:type="spellStart"/>
      <w:r w:rsidR="003A770A" w:rsidRPr="00B016EB">
        <w:rPr>
          <w:rFonts w:ascii="Book Antiqua" w:hAnsi="Book Antiqua" w:cstheme="majorBidi"/>
          <w:sz w:val="24"/>
          <w:szCs w:val="24"/>
          <w:lang w:bidi="fa-IR"/>
        </w:rPr>
        <w:t>varimax</w:t>
      </w:r>
      <w:proofErr w:type="spellEnd"/>
      <w:r w:rsidR="003A770A" w:rsidRPr="00B016EB">
        <w:rPr>
          <w:rFonts w:ascii="Book Antiqua" w:hAnsi="Book Antiqua" w:cstheme="majorBidi"/>
          <w:sz w:val="24"/>
          <w:szCs w:val="24"/>
          <w:lang w:bidi="fa-IR"/>
        </w:rPr>
        <w:t xml:space="preserve"> rotation </w:t>
      </w:r>
      <w:r w:rsidR="00D96367" w:rsidRPr="00B016EB">
        <w:rPr>
          <w:rFonts w:ascii="Book Antiqua" w:hAnsi="Book Antiqua" w:cstheme="majorBidi"/>
          <w:sz w:val="24"/>
          <w:szCs w:val="24"/>
          <w:lang w:bidi="fa-IR"/>
        </w:rPr>
        <w:t xml:space="preserve">(VR) </w:t>
      </w:r>
      <w:r w:rsidR="003A770A" w:rsidRPr="00B016EB">
        <w:rPr>
          <w:rFonts w:ascii="Book Antiqua" w:hAnsi="Book Antiqua" w:cstheme="majorBidi"/>
          <w:sz w:val="24"/>
          <w:szCs w:val="24"/>
          <w:lang w:bidi="fa-IR"/>
        </w:rPr>
        <w:t xml:space="preserve">was used </w:t>
      </w:r>
      <w:r w:rsidR="00FF4BEF" w:rsidRPr="00B016EB">
        <w:rPr>
          <w:rFonts w:ascii="Book Antiqua" w:hAnsi="Book Antiqua" w:cstheme="majorBidi"/>
          <w:sz w:val="24"/>
          <w:szCs w:val="24"/>
          <w:lang w:bidi="fa-IR"/>
        </w:rPr>
        <w:t>to analyze</w:t>
      </w:r>
      <w:r w:rsidR="000B761E" w:rsidRPr="00B016EB">
        <w:rPr>
          <w:rFonts w:ascii="Book Antiqua" w:hAnsi="Book Antiqua" w:cstheme="majorBidi"/>
          <w:sz w:val="24"/>
          <w:szCs w:val="24"/>
          <w:lang w:bidi="fa-IR"/>
        </w:rPr>
        <w:t xml:space="preserve"> </w:t>
      </w:r>
      <w:r w:rsidR="00972BEE" w:rsidRPr="00B016EB">
        <w:rPr>
          <w:rFonts w:ascii="Book Antiqua" w:hAnsi="Book Antiqua" w:cstheme="majorBidi"/>
          <w:sz w:val="24"/>
          <w:szCs w:val="24"/>
          <w:lang w:bidi="fa-IR"/>
        </w:rPr>
        <w:t xml:space="preserve">the </w:t>
      </w:r>
      <w:r w:rsidR="000B761E" w:rsidRPr="00B016EB">
        <w:rPr>
          <w:rFonts w:ascii="Book Antiqua" w:hAnsi="Book Antiqua" w:cstheme="majorBidi"/>
          <w:sz w:val="24"/>
          <w:szCs w:val="24"/>
          <w:lang w:bidi="fa-IR"/>
        </w:rPr>
        <w:t xml:space="preserve">factor structure </w:t>
      </w:r>
      <w:r w:rsidR="003A770A" w:rsidRPr="00B016EB">
        <w:rPr>
          <w:rFonts w:ascii="Book Antiqua" w:hAnsi="Book Antiqua" w:cstheme="majorBidi"/>
          <w:sz w:val="24"/>
          <w:szCs w:val="24"/>
          <w:lang w:bidi="fa-IR"/>
        </w:rPr>
        <w:t xml:space="preserve">of </w:t>
      </w:r>
      <w:r w:rsidR="003A770A" w:rsidRPr="00B016EB">
        <w:rPr>
          <w:rFonts w:ascii="Book Antiqua" w:hAnsi="Book Antiqua" w:cstheme="majorBidi"/>
          <w:sz w:val="24"/>
          <w:szCs w:val="24"/>
          <w:lang w:bidi="fa-IR"/>
        </w:rPr>
        <w:lastRenderedPageBreak/>
        <w:t>the PFRI</w:t>
      </w:r>
      <w:r w:rsidR="003A770A" w:rsidRPr="00B016EB">
        <w:rPr>
          <w:rFonts w:ascii="Book Antiqua" w:hAnsi="Book Antiqua" w:cstheme="majorBidi"/>
          <w:sz w:val="24"/>
          <w:szCs w:val="24"/>
          <w:rtl/>
          <w:lang w:bidi="fa-IR"/>
        </w:rPr>
        <w:t>.</w:t>
      </w:r>
      <w:r w:rsidR="00C51949" w:rsidRPr="00B016EB">
        <w:rPr>
          <w:rFonts w:ascii="Book Antiqua" w:hAnsi="Book Antiqua" w:cstheme="majorBidi"/>
          <w:sz w:val="24"/>
          <w:szCs w:val="24"/>
          <w:lang w:bidi="fa-IR"/>
        </w:rPr>
        <w:t xml:space="preserve"> The</w:t>
      </w:r>
      <w:r w:rsidR="00BA4AAA" w:rsidRPr="00B016EB">
        <w:rPr>
          <w:rFonts w:ascii="Book Antiqua" w:hAnsi="Book Antiqua" w:cstheme="majorBidi"/>
          <w:sz w:val="24"/>
          <w:szCs w:val="24"/>
          <w:lang w:bidi="fa-IR"/>
        </w:rPr>
        <w:t xml:space="preserve"> </w:t>
      </w:r>
      <w:r w:rsidR="003A770A" w:rsidRPr="00B016EB">
        <w:rPr>
          <w:rFonts w:ascii="Book Antiqua" w:hAnsi="Book Antiqua" w:cstheme="majorBidi"/>
          <w:sz w:val="24"/>
          <w:szCs w:val="24"/>
          <w:lang w:bidi="fa-IR"/>
        </w:rPr>
        <w:t>SPSS</w:t>
      </w:r>
      <w:r w:rsidR="007D1579" w:rsidRPr="00B016EB">
        <w:rPr>
          <w:rFonts w:ascii="Book Antiqua" w:hAnsi="Book Antiqua" w:cstheme="majorBidi"/>
          <w:sz w:val="24"/>
          <w:szCs w:val="24"/>
          <w:lang w:bidi="fa-IR"/>
        </w:rPr>
        <w:t xml:space="preserve"> software, V</w:t>
      </w:r>
      <w:r w:rsidR="003A770A" w:rsidRPr="00B016EB">
        <w:rPr>
          <w:rFonts w:ascii="Book Antiqua" w:hAnsi="Book Antiqua" w:cstheme="majorBidi"/>
          <w:sz w:val="24"/>
          <w:szCs w:val="24"/>
          <w:lang w:bidi="fa-IR"/>
        </w:rPr>
        <w:t xml:space="preserve">17 (SPSS, </w:t>
      </w:r>
      <w:proofErr w:type="spellStart"/>
      <w:r w:rsidR="003A770A" w:rsidRPr="00B016EB">
        <w:rPr>
          <w:rFonts w:ascii="Book Antiqua" w:hAnsi="Book Antiqua" w:cstheme="majorBidi"/>
          <w:sz w:val="24"/>
          <w:szCs w:val="24"/>
          <w:lang w:bidi="fa-IR"/>
        </w:rPr>
        <w:t>Inc</w:t>
      </w:r>
      <w:proofErr w:type="spellEnd"/>
      <w:r w:rsidR="003A770A" w:rsidRPr="00B016EB">
        <w:rPr>
          <w:rFonts w:ascii="Book Antiqua" w:hAnsi="Book Antiqua" w:cstheme="majorBidi"/>
          <w:sz w:val="24"/>
          <w:szCs w:val="24"/>
          <w:lang w:bidi="fa-IR"/>
        </w:rPr>
        <w:t xml:space="preserve">, Chicago, IL) was used </w:t>
      </w:r>
      <w:r w:rsidR="007D1579" w:rsidRPr="00B016EB">
        <w:rPr>
          <w:rFonts w:ascii="Book Antiqua" w:hAnsi="Book Antiqua" w:cstheme="majorBidi"/>
          <w:sz w:val="24"/>
          <w:szCs w:val="24"/>
          <w:lang w:bidi="fa-IR"/>
        </w:rPr>
        <w:t>for the statistical analyses</w:t>
      </w:r>
      <w:r w:rsidR="003A770A" w:rsidRPr="00B016EB">
        <w:rPr>
          <w:rFonts w:ascii="Book Antiqua" w:hAnsi="Book Antiqua" w:cstheme="majorBidi"/>
          <w:sz w:val="24"/>
          <w:szCs w:val="24"/>
          <w:lang w:bidi="fa-IR"/>
        </w:rPr>
        <w:t>.</w:t>
      </w:r>
    </w:p>
    <w:p w:rsidR="00DA5EFB" w:rsidRPr="00B016EB" w:rsidRDefault="00DA5EFB" w:rsidP="008D7578">
      <w:pPr>
        <w:spacing w:after="0" w:line="360" w:lineRule="auto"/>
        <w:jc w:val="both"/>
        <w:rPr>
          <w:rFonts w:ascii="Book Antiqua" w:hAnsi="Book Antiqua" w:cstheme="majorBidi"/>
          <w:b/>
          <w:bCs/>
          <w:sz w:val="24"/>
          <w:szCs w:val="24"/>
        </w:rPr>
      </w:pPr>
    </w:p>
    <w:p w:rsidR="00B32241" w:rsidRPr="00B016EB" w:rsidRDefault="00BF7B9E" w:rsidP="008D7578">
      <w:pPr>
        <w:spacing w:after="0" w:line="360" w:lineRule="auto"/>
        <w:jc w:val="both"/>
        <w:rPr>
          <w:rFonts w:ascii="Book Antiqua" w:hAnsi="Book Antiqua" w:cstheme="majorBidi"/>
          <w:sz w:val="24"/>
          <w:szCs w:val="24"/>
          <w:lang w:bidi="fa-IR"/>
        </w:rPr>
      </w:pPr>
      <w:r w:rsidRPr="00B016EB">
        <w:rPr>
          <w:rFonts w:ascii="Book Antiqua" w:hAnsi="Book Antiqua" w:cstheme="majorBidi"/>
          <w:b/>
          <w:bCs/>
          <w:sz w:val="24"/>
          <w:szCs w:val="24"/>
        </w:rPr>
        <w:t>RESULTS</w:t>
      </w:r>
    </w:p>
    <w:p w:rsidR="009F412B" w:rsidRPr="00B016EB" w:rsidRDefault="00736A32" w:rsidP="00A42145">
      <w:pPr>
        <w:spacing w:after="0" w:line="360" w:lineRule="auto"/>
        <w:jc w:val="both"/>
        <w:rPr>
          <w:rFonts w:ascii="Book Antiqua" w:hAnsi="Book Antiqua" w:cstheme="majorBidi"/>
          <w:sz w:val="24"/>
          <w:szCs w:val="24"/>
          <w:lang w:bidi="fa-IR"/>
        </w:rPr>
      </w:pPr>
      <w:r w:rsidRPr="00B016EB">
        <w:rPr>
          <w:rFonts w:ascii="Book Antiqua" w:hAnsi="Book Antiqua" w:cstheme="majorBidi"/>
          <w:sz w:val="24"/>
          <w:szCs w:val="24"/>
          <w:lang w:bidi="fa-IR"/>
        </w:rPr>
        <w:t xml:space="preserve">Overall, this study </w:t>
      </w:r>
      <w:r w:rsidR="004D3DD4" w:rsidRPr="00B016EB">
        <w:rPr>
          <w:rFonts w:ascii="Book Antiqua" w:hAnsi="Book Antiqua" w:cstheme="majorBidi"/>
          <w:sz w:val="24"/>
          <w:szCs w:val="24"/>
          <w:lang w:bidi="fa-IR"/>
        </w:rPr>
        <w:t>recruit</w:t>
      </w:r>
      <w:r w:rsidRPr="00B016EB">
        <w:rPr>
          <w:rFonts w:ascii="Book Antiqua" w:hAnsi="Book Antiqua" w:cstheme="majorBidi"/>
          <w:sz w:val="24"/>
          <w:szCs w:val="24"/>
          <w:lang w:bidi="fa-IR"/>
        </w:rPr>
        <w:t xml:space="preserve">ed 150 athletes. </w:t>
      </w:r>
      <w:r w:rsidR="00872D16" w:rsidRPr="00B016EB">
        <w:rPr>
          <w:rFonts w:ascii="Book Antiqua" w:hAnsi="Book Antiqua" w:cstheme="majorBidi"/>
          <w:sz w:val="24"/>
          <w:szCs w:val="24"/>
          <w:lang w:bidi="fa-IR"/>
        </w:rPr>
        <w:t>One hundred</w:t>
      </w:r>
      <w:r w:rsidR="00DE273C" w:rsidRPr="00B016EB">
        <w:rPr>
          <w:rFonts w:ascii="Book Antiqua" w:hAnsi="Book Antiqua" w:cstheme="majorBidi"/>
          <w:sz w:val="24"/>
          <w:szCs w:val="24"/>
          <w:lang w:bidi="fa-IR"/>
        </w:rPr>
        <w:t xml:space="preserve"> athletes with NP (</w:t>
      </w:r>
      <w:r w:rsidR="00C65968" w:rsidRPr="00B016EB">
        <w:rPr>
          <w:rFonts w:ascii="Book Antiqua" w:hAnsi="Book Antiqua" w:cstheme="majorBidi"/>
          <w:sz w:val="24"/>
          <w:szCs w:val="24"/>
          <w:lang w:bidi="fa-IR"/>
        </w:rPr>
        <w:t>60</w:t>
      </w:r>
      <w:r w:rsidRPr="00B016EB">
        <w:rPr>
          <w:rFonts w:ascii="Book Antiqua" w:hAnsi="Book Antiqua" w:cstheme="majorBidi"/>
          <w:sz w:val="24"/>
          <w:szCs w:val="24"/>
          <w:lang w:bidi="fa-IR"/>
        </w:rPr>
        <w:t xml:space="preserve"> male/</w:t>
      </w:r>
      <w:r w:rsidR="00C65968" w:rsidRPr="00B016EB">
        <w:rPr>
          <w:rFonts w:ascii="Book Antiqua" w:hAnsi="Book Antiqua" w:cstheme="majorBidi"/>
          <w:sz w:val="24"/>
          <w:szCs w:val="24"/>
          <w:lang w:bidi="fa-IR"/>
        </w:rPr>
        <w:t>40</w:t>
      </w:r>
      <w:r w:rsidR="00DE273C" w:rsidRPr="00B016EB">
        <w:rPr>
          <w:rFonts w:ascii="Book Antiqua" w:hAnsi="Book Antiqua" w:cstheme="majorBidi"/>
          <w:sz w:val="24"/>
          <w:szCs w:val="24"/>
          <w:lang w:bidi="fa-IR"/>
        </w:rPr>
        <w:t xml:space="preserve"> female</w:t>
      </w:r>
      <w:r w:rsidR="00C65968" w:rsidRPr="00B016EB">
        <w:rPr>
          <w:rFonts w:ascii="Book Antiqua" w:hAnsi="Book Antiqua" w:cstheme="majorBidi"/>
          <w:sz w:val="24"/>
          <w:szCs w:val="24"/>
          <w:lang w:bidi="fa-IR"/>
        </w:rPr>
        <w:t xml:space="preserve">; </w:t>
      </w:r>
      <w:r w:rsidR="00DE273C" w:rsidRPr="00B016EB">
        <w:rPr>
          <w:rFonts w:ascii="Book Antiqua" w:hAnsi="Book Antiqua" w:cstheme="majorBidi"/>
          <w:sz w:val="24"/>
          <w:szCs w:val="24"/>
          <w:lang w:bidi="fa-IR"/>
        </w:rPr>
        <w:t xml:space="preserve">mean age ± standard deviation </w:t>
      </w:r>
      <w:r w:rsidR="00C65968" w:rsidRPr="00B016EB">
        <w:rPr>
          <w:rFonts w:ascii="Book Antiqua" w:hAnsi="Book Antiqua" w:cstheme="majorBidi"/>
          <w:sz w:val="24"/>
          <w:szCs w:val="24"/>
          <w:lang w:bidi="fa-IR"/>
        </w:rPr>
        <w:t>(SD)</w:t>
      </w:r>
      <w:r w:rsidR="00DE273C" w:rsidRPr="00B016EB">
        <w:rPr>
          <w:rFonts w:ascii="Book Antiqua" w:hAnsi="Book Antiqua" w:cstheme="majorBidi"/>
          <w:sz w:val="24"/>
          <w:szCs w:val="24"/>
          <w:lang w:bidi="fa-IR"/>
        </w:rPr>
        <w:t xml:space="preserve"> 3</w:t>
      </w:r>
      <w:r w:rsidR="00C65968" w:rsidRPr="00B016EB">
        <w:rPr>
          <w:rFonts w:ascii="Book Antiqua" w:hAnsi="Book Antiqua" w:cstheme="majorBidi"/>
          <w:sz w:val="24"/>
          <w:szCs w:val="24"/>
          <w:lang w:bidi="fa-IR"/>
        </w:rPr>
        <w:t>0</w:t>
      </w:r>
      <w:r w:rsidR="00DE273C" w:rsidRPr="00B016EB">
        <w:rPr>
          <w:rFonts w:ascii="Book Antiqua" w:hAnsi="Book Antiqua" w:cstheme="majorBidi"/>
          <w:sz w:val="24"/>
          <w:szCs w:val="24"/>
          <w:lang w:bidi="fa-IR"/>
        </w:rPr>
        <w:t>.</w:t>
      </w:r>
      <w:r w:rsidR="00C65968" w:rsidRPr="00B016EB">
        <w:rPr>
          <w:rFonts w:ascii="Book Antiqua" w:hAnsi="Book Antiqua" w:cstheme="majorBidi"/>
          <w:sz w:val="24"/>
          <w:szCs w:val="24"/>
          <w:lang w:bidi="fa-IR"/>
        </w:rPr>
        <w:t>8±6</w:t>
      </w:r>
      <w:r w:rsidR="00DE273C" w:rsidRPr="00B016EB">
        <w:rPr>
          <w:rFonts w:ascii="Book Antiqua" w:hAnsi="Book Antiqua" w:cstheme="majorBidi"/>
          <w:sz w:val="24"/>
          <w:szCs w:val="24"/>
          <w:lang w:bidi="fa-IR"/>
        </w:rPr>
        <w:t>.</w:t>
      </w:r>
      <w:r w:rsidR="00C65968" w:rsidRPr="00B016EB">
        <w:rPr>
          <w:rFonts w:ascii="Book Antiqua" w:hAnsi="Book Antiqua" w:cstheme="majorBidi"/>
          <w:sz w:val="24"/>
          <w:szCs w:val="24"/>
          <w:lang w:bidi="fa-IR"/>
        </w:rPr>
        <w:t>7</w:t>
      </w:r>
      <w:r w:rsidR="00DE273C" w:rsidRPr="00B016EB">
        <w:rPr>
          <w:rFonts w:ascii="Book Antiqua" w:hAnsi="Book Antiqua" w:cstheme="majorBidi"/>
          <w:sz w:val="24"/>
          <w:szCs w:val="24"/>
          <w:lang w:bidi="fa-IR"/>
        </w:rPr>
        <w:t xml:space="preserve"> years</w:t>
      </w:r>
      <w:r w:rsidR="003E672D" w:rsidRPr="00B016EB">
        <w:rPr>
          <w:rFonts w:ascii="Book Antiqua" w:hAnsi="Book Antiqua" w:cstheme="majorBidi"/>
          <w:sz w:val="24"/>
          <w:szCs w:val="24"/>
          <w:lang w:bidi="fa-IR"/>
        </w:rPr>
        <w:t xml:space="preserve">; </w:t>
      </w:r>
      <w:r w:rsidR="00C57060" w:rsidRPr="00B016EB">
        <w:rPr>
          <w:rFonts w:ascii="Book Antiqua" w:hAnsi="Book Antiqua" w:cstheme="majorBidi"/>
          <w:sz w:val="24"/>
          <w:szCs w:val="24"/>
          <w:lang w:bidi="fa-IR"/>
        </w:rPr>
        <w:t xml:space="preserve">education 15.0 ± 2.2 years; </w:t>
      </w:r>
      <w:r w:rsidR="003E672D" w:rsidRPr="00B016EB">
        <w:rPr>
          <w:rFonts w:ascii="Book Antiqua" w:hAnsi="Book Antiqua" w:cstheme="majorBidi"/>
          <w:sz w:val="24"/>
          <w:szCs w:val="24"/>
          <w:lang w:bidi="fa-IR"/>
        </w:rPr>
        <w:t>NP duration</w:t>
      </w:r>
      <w:r w:rsidR="000900DE" w:rsidRPr="00B016EB">
        <w:rPr>
          <w:rFonts w:ascii="Book Antiqua" w:hAnsi="Book Antiqua" w:cstheme="majorBidi"/>
          <w:sz w:val="24"/>
          <w:szCs w:val="24"/>
          <w:lang w:eastAsia="zh-CN" w:bidi="fa-IR"/>
        </w:rPr>
        <w:t xml:space="preserve"> </w:t>
      </w:r>
      <w:r w:rsidR="004E3004" w:rsidRPr="00B016EB">
        <w:rPr>
          <w:rFonts w:ascii="Book Antiqua" w:hAnsi="Book Antiqua" w:cstheme="majorBidi"/>
          <w:sz w:val="24"/>
          <w:szCs w:val="24"/>
          <w:lang w:bidi="fa-IR"/>
        </w:rPr>
        <w:t>3</w:t>
      </w:r>
      <w:r w:rsidR="00AC291E" w:rsidRPr="00B016EB">
        <w:rPr>
          <w:rFonts w:ascii="Book Antiqua" w:hAnsi="Book Antiqua" w:cstheme="majorBidi"/>
          <w:sz w:val="24"/>
          <w:szCs w:val="24"/>
          <w:lang w:bidi="fa-IR"/>
        </w:rPr>
        <w:t>.</w:t>
      </w:r>
      <w:r w:rsidR="004E3004" w:rsidRPr="00B016EB">
        <w:rPr>
          <w:rFonts w:ascii="Book Antiqua" w:hAnsi="Book Antiqua" w:cstheme="majorBidi"/>
          <w:sz w:val="24"/>
          <w:szCs w:val="24"/>
          <w:lang w:bidi="fa-IR"/>
        </w:rPr>
        <w:t>7</w:t>
      </w:r>
      <w:r w:rsidR="00A36967" w:rsidRPr="00B016EB">
        <w:rPr>
          <w:rFonts w:ascii="Book Antiqua" w:hAnsi="Book Antiqua" w:cstheme="majorBidi"/>
          <w:sz w:val="24"/>
          <w:szCs w:val="24"/>
          <w:lang w:bidi="fa-IR"/>
        </w:rPr>
        <w:t>2</w:t>
      </w:r>
      <w:r w:rsidR="00AC291E" w:rsidRPr="00B016EB">
        <w:rPr>
          <w:rFonts w:ascii="Book Antiqua" w:hAnsi="Book Antiqua" w:cstheme="majorBidi"/>
          <w:sz w:val="24"/>
          <w:szCs w:val="24"/>
          <w:lang w:bidi="fa-IR"/>
        </w:rPr>
        <w:t xml:space="preserve"> ± </w:t>
      </w:r>
      <w:r w:rsidR="004E3004" w:rsidRPr="00B016EB">
        <w:rPr>
          <w:rFonts w:ascii="Book Antiqua" w:hAnsi="Book Antiqua" w:cstheme="majorBidi"/>
          <w:sz w:val="24"/>
          <w:szCs w:val="24"/>
          <w:lang w:bidi="fa-IR"/>
        </w:rPr>
        <w:t>1</w:t>
      </w:r>
      <w:r w:rsidR="00AC291E" w:rsidRPr="00B016EB">
        <w:rPr>
          <w:rFonts w:ascii="Book Antiqua" w:hAnsi="Book Antiqua" w:cstheme="majorBidi"/>
          <w:sz w:val="24"/>
          <w:szCs w:val="24"/>
          <w:lang w:bidi="fa-IR"/>
        </w:rPr>
        <w:t>.</w:t>
      </w:r>
      <w:r w:rsidR="00A36967" w:rsidRPr="00B016EB">
        <w:rPr>
          <w:rFonts w:ascii="Book Antiqua" w:hAnsi="Book Antiqua" w:cstheme="majorBidi"/>
          <w:sz w:val="24"/>
          <w:szCs w:val="24"/>
          <w:lang w:bidi="fa-IR"/>
        </w:rPr>
        <w:t>74</w:t>
      </w:r>
      <w:r w:rsidR="000900DE" w:rsidRPr="00B016EB">
        <w:rPr>
          <w:rFonts w:ascii="Book Antiqua" w:hAnsi="Book Antiqua" w:cstheme="majorBidi"/>
          <w:sz w:val="24"/>
          <w:szCs w:val="24"/>
          <w:lang w:eastAsia="zh-CN" w:bidi="fa-IR"/>
        </w:rPr>
        <w:t xml:space="preserve"> </w:t>
      </w:r>
      <w:proofErr w:type="spellStart"/>
      <w:r w:rsidR="004E3004" w:rsidRPr="00B016EB">
        <w:rPr>
          <w:rFonts w:ascii="Book Antiqua" w:hAnsi="Book Antiqua" w:cstheme="majorBidi"/>
          <w:sz w:val="24"/>
          <w:szCs w:val="24"/>
          <w:lang w:bidi="fa-IR"/>
        </w:rPr>
        <w:t>mo</w:t>
      </w:r>
      <w:proofErr w:type="spellEnd"/>
      <w:r w:rsidR="00DE273C" w:rsidRPr="00B016EB">
        <w:rPr>
          <w:rFonts w:ascii="Book Antiqua" w:hAnsi="Book Antiqua" w:cstheme="majorBidi"/>
          <w:sz w:val="24"/>
          <w:szCs w:val="24"/>
          <w:lang w:bidi="fa-IR"/>
        </w:rPr>
        <w:t>)</w:t>
      </w:r>
      <w:r w:rsidR="00C65968" w:rsidRPr="00B016EB">
        <w:rPr>
          <w:rFonts w:ascii="Book Antiqua" w:hAnsi="Book Antiqua" w:cstheme="majorBidi"/>
          <w:sz w:val="24"/>
          <w:szCs w:val="24"/>
          <w:lang w:bidi="fa-IR"/>
        </w:rPr>
        <w:t xml:space="preserve"> </w:t>
      </w:r>
      <w:r w:rsidR="00DE273C" w:rsidRPr="00B016EB">
        <w:rPr>
          <w:rFonts w:ascii="Book Antiqua" w:hAnsi="Book Antiqua" w:cstheme="majorBidi"/>
          <w:sz w:val="24"/>
          <w:szCs w:val="24"/>
          <w:lang w:bidi="fa-IR"/>
        </w:rPr>
        <w:t>and 50 healthy athletes (</w:t>
      </w:r>
      <w:r w:rsidR="00790CF9" w:rsidRPr="00B016EB">
        <w:rPr>
          <w:rFonts w:ascii="Book Antiqua" w:hAnsi="Book Antiqua" w:cstheme="majorBidi"/>
          <w:sz w:val="24"/>
          <w:szCs w:val="24"/>
          <w:lang w:bidi="fa-IR"/>
        </w:rPr>
        <w:t>27</w:t>
      </w:r>
      <w:r w:rsidRPr="00B016EB">
        <w:rPr>
          <w:rFonts w:ascii="Book Antiqua" w:hAnsi="Book Antiqua" w:cstheme="majorBidi"/>
          <w:sz w:val="24"/>
          <w:szCs w:val="24"/>
          <w:lang w:bidi="fa-IR"/>
        </w:rPr>
        <w:t xml:space="preserve"> male/</w:t>
      </w:r>
      <w:r w:rsidR="00790CF9" w:rsidRPr="00B016EB">
        <w:rPr>
          <w:rFonts w:ascii="Book Antiqua" w:hAnsi="Book Antiqua" w:cstheme="majorBidi"/>
          <w:sz w:val="24"/>
          <w:szCs w:val="24"/>
          <w:lang w:bidi="fa-IR"/>
        </w:rPr>
        <w:t>23</w:t>
      </w:r>
      <w:r w:rsidR="00DE273C" w:rsidRPr="00B016EB">
        <w:rPr>
          <w:rFonts w:ascii="Book Antiqua" w:hAnsi="Book Antiqua" w:cstheme="majorBidi"/>
          <w:sz w:val="24"/>
          <w:szCs w:val="24"/>
          <w:lang w:bidi="fa-IR"/>
        </w:rPr>
        <w:t xml:space="preserve"> female; mean age 3</w:t>
      </w:r>
      <w:r w:rsidR="00790CF9" w:rsidRPr="00B016EB">
        <w:rPr>
          <w:rFonts w:ascii="Book Antiqua" w:hAnsi="Book Antiqua" w:cstheme="majorBidi"/>
          <w:sz w:val="24"/>
          <w:szCs w:val="24"/>
          <w:lang w:bidi="fa-IR"/>
        </w:rPr>
        <w:t>1</w:t>
      </w:r>
      <w:r w:rsidR="00DE273C" w:rsidRPr="00B016EB">
        <w:rPr>
          <w:rFonts w:ascii="Book Antiqua" w:hAnsi="Book Antiqua" w:cstheme="majorBidi"/>
          <w:sz w:val="24"/>
          <w:szCs w:val="24"/>
          <w:lang w:bidi="fa-IR"/>
        </w:rPr>
        <w:t>.</w:t>
      </w:r>
      <w:r w:rsidR="006665B7" w:rsidRPr="00B016EB">
        <w:rPr>
          <w:rFonts w:ascii="Book Antiqua" w:hAnsi="Book Antiqua" w:cstheme="majorBidi"/>
          <w:sz w:val="24"/>
          <w:szCs w:val="24"/>
          <w:lang w:bidi="fa-IR"/>
        </w:rPr>
        <w:t>5</w:t>
      </w:r>
      <w:r w:rsidR="00DE273C" w:rsidRPr="00B016EB">
        <w:rPr>
          <w:rFonts w:ascii="Book Antiqua" w:hAnsi="Book Antiqua" w:cstheme="majorBidi"/>
          <w:sz w:val="24"/>
          <w:szCs w:val="24"/>
          <w:lang w:bidi="fa-IR"/>
        </w:rPr>
        <w:t xml:space="preserve"> ± </w:t>
      </w:r>
      <w:r w:rsidR="00790CF9" w:rsidRPr="00B016EB">
        <w:rPr>
          <w:rFonts w:ascii="Book Antiqua" w:hAnsi="Book Antiqua" w:cstheme="majorBidi"/>
          <w:sz w:val="24"/>
          <w:szCs w:val="24"/>
          <w:lang w:bidi="fa-IR"/>
        </w:rPr>
        <w:t>7</w:t>
      </w:r>
      <w:r w:rsidR="00DE273C" w:rsidRPr="00B016EB">
        <w:rPr>
          <w:rFonts w:ascii="Book Antiqua" w:hAnsi="Book Antiqua" w:cstheme="majorBidi"/>
          <w:sz w:val="24"/>
          <w:szCs w:val="24"/>
          <w:lang w:bidi="fa-IR"/>
        </w:rPr>
        <w:t>.</w:t>
      </w:r>
      <w:r w:rsidR="00790CF9" w:rsidRPr="00B016EB">
        <w:rPr>
          <w:rFonts w:ascii="Book Antiqua" w:hAnsi="Book Antiqua" w:cstheme="majorBidi"/>
          <w:sz w:val="24"/>
          <w:szCs w:val="24"/>
          <w:lang w:bidi="fa-IR"/>
        </w:rPr>
        <w:t>4</w:t>
      </w:r>
      <w:r w:rsidR="00DE273C" w:rsidRPr="00B016EB">
        <w:rPr>
          <w:rFonts w:ascii="Book Antiqua" w:hAnsi="Book Antiqua" w:cstheme="majorBidi"/>
          <w:sz w:val="24"/>
          <w:szCs w:val="24"/>
          <w:lang w:bidi="fa-IR"/>
        </w:rPr>
        <w:t xml:space="preserve"> years</w:t>
      </w:r>
      <w:r w:rsidR="00DF336F" w:rsidRPr="00B016EB">
        <w:rPr>
          <w:rFonts w:ascii="Book Antiqua" w:hAnsi="Book Antiqua" w:cstheme="majorBidi"/>
          <w:sz w:val="24"/>
          <w:szCs w:val="24"/>
          <w:lang w:bidi="fa-IR"/>
        </w:rPr>
        <w:t>; education 15.</w:t>
      </w:r>
      <w:r w:rsidR="00790CF9" w:rsidRPr="00B016EB">
        <w:rPr>
          <w:rFonts w:ascii="Book Antiqua" w:hAnsi="Book Antiqua" w:cstheme="majorBidi"/>
          <w:sz w:val="24"/>
          <w:szCs w:val="24"/>
          <w:lang w:bidi="fa-IR"/>
        </w:rPr>
        <w:t>0</w:t>
      </w:r>
      <w:r w:rsidR="00DF336F" w:rsidRPr="00B016EB">
        <w:rPr>
          <w:rFonts w:ascii="Book Antiqua" w:hAnsi="Book Antiqua" w:cstheme="majorBidi"/>
          <w:sz w:val="24"/>
          <w:szCs w:val="24"/>
          <w:lang w:bidi="fa-IR"/>
        </w:rPr>
        <w:t xml:space="preserve"> ± 2.</w:t>
      </w:r>
      <w:r w:rsidR="00790CF9" w:rsidRPr="00B016EB">
        <w:rPr>
          <w:rFonts w:ascii="Book Antiqua" w:hAnsi="Book Antiqua" w:cstheme="majorBidi"/>
          <w:sz w:val="24"/>
          <w:szCs w:val="24"/>
          <w:lang w:bidi="fa-IR"/>
        </w:rPr>
        <w:t>4</w:t>
      </w:r>
      <w:r w:rsidR="00DF336F" w:rsidRPr="00B016EB">
        <w:rPr>
          <w:rFonts w:ascii="Book Antiqua" w:hAnsi="Book Antiqua" w:cstheme="majorBidi"/>
          <w:sz w:val="24"/>
          <w:szCs w:val="24"/>
          <w:lang w:bidi="fa-IR"/>
        </w:rPr>
        <w:t xml:space="preserve"> years</w:t>
      </w:r>
      <w:r w:rsidR="00DE273C" w:rsidRPr="00B016EB">
        <w:rPr>
          <w:rFonts w:ascii="Book Antiqua" w:hAnsi="Book Antiqua" w:cstheme="majorBidi"/>
          <w:sz w:val="24"/>
          <w:szCs w:val="24"/>
          <w:lang w:bidi="fa-IR"/>
        </w:rPr>
        <w:t xml:space="preserve">) </w:t>
      </w:r>
      <w:r w:rsidR="00FE6D86" w:rsidRPr="00B016EB">
        <w:rPr>
          <w:rFonts w:ascii="Book Antiqua" w:hAnsi="Book Antiqua" w:cstheme="majorBidi"/>
          <w:sz w:val="24"/>
          <w:szCs w:val="24"/>
          <w:lang w:bidi="fa-IR"/>
        </w:rPr>
        <w:t>participated</w:t>
      </w:r>
      <w:r w:rsidR="00872D16" w:rsidRPr="00B016EB">
        <w:rPr>
          <w:rFonts w:ascii="Book Antiqua" w:hAnsi="Book Antiqua" w:cstheme="majorBidi"/>
          <w:sz w:val="24"/>
          <w:szCs w:val="24"/>
          <w:lang w:bidi="fa-IR"/>
        </w:rPr>
        <w:t xml:space="preserve"> in the study</w:t>
      </w:r>
      <w:r w:rsidR="00DE273C" w:rsidRPr="00B016EB">
        <w:rPr>
          <w:rFonts w:ascii="Book Antiqua" w:hAnsi="Book Antiqua" w:cstheme="majorBidi"/>
          <w:sz w:val="24"/>
          <w:szCs w:val="24"/>
          <w:lang w:bidi="fa-IR"/>
        </w:rPr>
        <w:t xml:space="preserve">. </w:t>
      </w:r>
      <w:r w:rsidR="009F412B" w:rsidRPr="00B016EB">
        <w:rPr>
          <w:rFonts w:ascii="Book Antiqua" w:hAnsi="Book Antiqua" w:cstheme="majorBidi"/>
          <w:sz w:val="24"/>
          <w:szCs w:val="24"/>
          <w:lang w:bidi="fa-IR"/>
        </w:rPr>
        <w:t xml:space="preserve">Of </w:t>
      </w:r>
      <w:r w:rsidR="00951EAF" w:rsidRPr="00B016EB">
        <w:rPr>
          <w:rFonts w:ascii="Book Antiqua" w:hAnsi="Book Antiqua" w:cstheme="majorBidi"/>
          <w:sz w:val="24"/>
          <w:szCs w:val="24"/>
          <w:lang w:bidi="fa-IR"/>
        </w:rPr>
        <w:t xml:space="preserve">the </w:t>
      </w:r>
      <w:r w:rsidR="009F412B" w:rsidRPr="00B016EB">
        <w:rPr>
          <w:rFonts w:ascii="Book Antiqua" w:hAnsi="Book Antiqua" w:cstheme="majorBidi"/>
          <w:sz w:val="24"/>
          <w:szCs w:val="24"/>
          <w:lang w:bidi="fa-IR"/>
        </w:rPr>
        <w:t xml:space="preserve">100 </w:t>
      </w:r>
      <w:r w:rsidR="00FF4BEF" w:rsidRPr="00B016EB">
        <w:rPr>
          <w:rFonts w:ascii="Book Antiqua" w:hAnsi="Book Antiqua" w:cstheme="majorBidi"/>
          <w:sz w:val="24"/>
          <w:szCs w:val="24"/>
          <w:lang w:bidi="fa-IR"/>
        </w:rPr>
        <w:t xml:space="preserve">recruited </w:t>
      </w:r>
      <w:r w:rsidR="009F412B" w:rsidRPr="00B016EB">
        <w:rPr>
          <w:rFonts w:ascii="Book Antiqua" w:hAnsi="Book Antiqua" w:cstheme="majorBidi"/>
          <w:sz w:val="24"/>
          <w:szCs w:val="24"/>
          <w:lang w:bidi="fa-IR"/>
        </w:rPr>
        <w:t>athletes with NP, 50 athletes</w:t>
      </w:r>
      <w:r w:rsidR="005C5CA2" w:rsidRPr="00B016EB">
        <w:rPr>
          <w:rFonts w:ascii="Book Antiqua" w:hAnsi="Book Antiqua" w:cstheme="majorBidi"/>
          <w:sz w:val="24"/>
          <w:szCs w:val="24"/>
          <w:lang w:bidi="fa-IR"/>
        </w:rPr>
        <w:t xml:space="preserve"> completed the </w:t>
      </w:r>
      <w:r w:rsidR="00EE7519">
        <w:rPr>
          <w:rFonts w:ascii="Book Antiqua" w:hAnsi="Book Antiqua" w:cstheme="majorBidi"/>
          <w:sz w:val="24"/>
          <w:szCs w:val="24"/>
          <w:lang w:bidi="fa-IR"/>
        </w:rPr>
        <w:t>PFRI again after at least 7 d</w:t>
      </w:r>
      <w:r w:rsidR="005C5CA2" w:rsidRPr="00B016EB">
        <w:rPr>
          <w:rFonts w:ascii="Book Antiqua" w:hAnsi="Book Antiqua" w:cstheme="majorBidi"/>
          <w:sz w:val="24"/>
          <w:szCs w:val="24"/>
          <w:lang w:bidi="fa-IR"/>
        </w:rPr>
        <w:t xml:space="preserve"> </w:t>
      </w:r>
      <w:r w:rsidR="00F11ABC" w:rsidRPr="00B016EB">
        <w:rPr>
          <w:rFonts w:ascii="Book Antiqua" w:hAnsi="Book Antiqua" w:cstheme="majorBidi"/>
          <w:sz w:val="24"/>
          <w:szCs w:val="24"/>
        </w:rPr>
        <w:t>(range 7.0-32.0 d</w:t>
      </w:r>
      <w:r w:rsidR="005C5CA2" w:rsidRPr="00B016EB">
        <w:rPr>
          <w:rFonts w:ascii="Book Antiqua" w:hAnsi="Book Antiqua" w:cstheme="majorBidi"/>
          <w:sz w:val="24"/>
          <w:szCs w:val="24"/>
        </w:rPr>
        <w:t>) to establish</w:t>
      </w:r>
      <w:r w:rsidR="009F412B" w:rsidRPr="00B016EB">
        <w:rPr>
          <w:rFonts w:ascii="Book Antiqua" w:hAnsi="Book Antiqua" w:cstheme="majorBidi"/>
          <w:sz w:val="24"/>
          <w:szCs w:val="24"/>
          <w:lang w:bidi="fa-IR"/>
        </w:rPr>
        <w:t xml:space="preserve"> </w:t>
      </w:r>
      <w:r w:rsidR="005C5CA2" w:rsidRPr="00B016EB">
        <w:rPr>
          <w:rFonts w:ascii="Book Antiqua" w:hAnsi="Book Antiqua" w:cstheme="majorBidi"/>
          <w:sz w:val="24"/>
          <w:szCs w:val="24"/>
          <w:lang w:bidi="fa-IR"/>
        </w:rPr>
        <w:t>test-retest reliability</w:t>
      </w:r>
      <w:r w:rsidR="009F412B" w:rsidRPr="00B016EB">
        <w:rPr>
          <w:rFonts w:ascii="Book Antiqua" w:hAnsi="Book Antiqua" w:cstheme="majorBidi"/>
          <w:sz w:val="24"/>
          <w:szCs w:val="24"/>
          <w:lang w:bidi="fa-IR"/>
        </w:rPr>
        <w:t xml:space="preserve">. </w:t>
      </w:r>
    </w:p>
    <w:p w:rsidR="00DE273C" w:rsidRPr="00B016EB" w:rsidRDefault="00DE273C" w:rsidP="008D7578">
      <w:pPr>
        <w:spacing w:after="0" w:line="360" w:lineRule="auto"/>
        <w:ind w:firstLine="720"/>
        <w:jc w:val="both"/>
        <w:rPr>
          <w:rFonts w:ascii="Book Antiqua" w:hAnsi="Book Antiqua" w:cstheme="majorBidi"/>
          <w:sz w:val="24"/>
          <w:szCs w:val="24"/>
          <w:lang w:bidi="fa-IR"/>
        </w:rPr>
      </w:pPr>
      <w:r w:rsidRPr="00B016EB">
        <w:rPr>
          <w:rFonts w:ascii="Book Antiqua" w:hAnsi="Book Antiqua" w:cstheme="majorBidi"/>
          <w:sz w:val="24"/>
          <w:szCs w:val="24"/>
          <w:lang w:bidi="fa-IR"/>
        </w:rPr>
        <w:t xml:space="preserve">The </w:t>
      </w:r>
      <w:r w:rsidR="00AF5915" w:rsidRPr="00B016EB">
        <w:rPr>
          <w:rFonts w:ascii="Book Antiqua" w:hAnsi="Book Antiqua" w:cstheme="majorBidi"/>
          <w:sz w:val="24"/>
          <w:szCs w:val="24"/>
          <w:lang w:bidi="fa-IR"/>
        </w:rPr>
        <w:t xml:space="preserve">sports activities of </w:t>
      </w:r>
      <w:r w:rsidRPr="00B016EB">
        <w:rPr>
          <w:rFonts w:ascii="Book Antiqua" w:hAnsi="Book Antiqua" w:cstheme="majorBidi"/>
          <w:sz w:val="24"/>
          <w:szCs w:val="24"/>
          <w:lang w:bidi="fa-IR"/>
        </w:rPr>
        <w:t xml:space="preserve">athletes </w:t>
      </w:r>
      <w:r w:rsidR="00AF5915" w:rsidRPr="00B016EB">
        <w:rPr>
          <w:rFonts w:ascii="Book Antiqua" w:hAnsi="Book Antiqua" w:cstheme="majorBidi"/>
          <w:sz w:val="24"/>
          <w:szCs w:val="24"/>
          <w:lang w:bidi="fa-IR"/>
        </w:rPr>
        <w:t xml:space="preserve">in this sample of athletes </w:t>
      </w:r>
      <w:r w:rsidR="003E672D" w:rsidRPr="00B016EB">
        <w:rPr>
          <w:rFonts w:ascii="Book Antiqua" w:hAnsi="Book Antiqua" w:cstheme="majorBidi"/>
          <w:sz w:val="24"/>
          <w:szCs w:val="24"/>
          <w:lang w:bidi="fa-IR"/>
        </w:rPr>
        <w:t>(</w:t>
      </w:r>
      <w:r w:rsidR="00941790" w:rsidRPr="00B016EB">
        <w:rPr>
          <w:rFonts w:ascii="Book Antiqua" w:hAnsi="Book Antiqua" w:cstheme="majorBidi"/>
          <w:i/>
          <w:sz w:val="24"/>
          <w:szCs w:val="24"/>
          <w:lang w:bidi="fa-IR"/>
        </w:rPr>
        <w:t>n</w:t>
      </w:r>
      <w:r w:rsidR="00941790" w:rsidRPr="00B016EB">
        <w:rPr>
          <w:rFonts w:ascii="Book Antiqua" w:hAnsi="Book Antiqua" w:cstheme="majorBidi"/>
          <w:sz w:val="24"/>
          <w:szCs w:val="24"/>
          <w:lang w:bidi="fa-IR"/>
        </w:rPr>
        <w:t xml:space="preserve"> =</w:t>
      </w:r>
      <w:r w:rsidR="003E672D" w:rsidRPr="00B016EB">
        <w:rPr>
          <w:rFonts w:ascii="Book Antiqua" w:hAnsi="Book Antiqua" w:cstheme="majorBidi"/>
          <w:sz w:val="24"/>
          <w:szCs w:val="24"/>
          <w:lang w:bidi="fa-IR"/>
        </w:rPr>
        <w:t xml:space="preserve"> 150) </w:t>
      </w:r>
      <w:r w:rsidR="005C5CA2" w:rsidRPr="00B016EB">
        <w:rPr>
          <w:rFonts w:ascii="Book Antiqua" w:hAnsi="Book Antiqua" w:cstheme="majorBidi"/>
          <w:sz w:val="24"/>
          <w:szCs w:val="24"/>
          <w:lang w:bidi="fa-IR"/>
        </w:rPr>
        <w:t>included</w:t>
      </w:r>
      <w:r w:rsidR="003E672D" w:rsidRPr="00B016EB">
        <w:rPr>
          <w:rFonts w:ascii="Book Antiqua" w:hAnsi="Book Antiqua" w:cstheme="majorBidi"/>
          <w:sz w:val="24"/>
          <w:szCs w:val="24"/>
          <w:lang w:bidi="fa-IR"/>
        </w:rPr>
        <w:t xml:space="preserve"> </w:t>
      </w:r>
      <w:r w:rsidRPr="00B016EB">
        <w:rPr>
          <w:rFonts w:ascii="Book Antiqua" w:hAnsi="Book Antiqua" w:cstheme="majorBidi"/>
          <w:sz w:val="24"/>
          <w:szCs w:val="24"/>
          <w:lang w:bidi="fa-IR"/>
        </w:rPr>
        <w:t>bodybuilding (</w:t>
      </w:r>
      <w:r w:rsidR="00941790" w:rsidRPr="00B016EB">
        <w:rPr>
          <w:rFonts w:ascii="Book Antiqua" w:hAnsi="Book Antiqua" w:cstheme="majorBidi"/>
          <w:i/>
          <w:sz w:val="24"/>
          <w:szCs w:val="24"/>
          <w:lang w:bidi="fa-IR"/>
        </w:rPr>
        <w:t>n</w:t>
      </w:r>
      <w:r w:rsidR="00941790" w:rsidRPr="00B016EB">
        <w:rPr>
          <w:rFonts w:ascii="Book Antiqua" w:hAnsi="Book Antiqua" w:cstheme="majorBidi"/>
          <w:sz w:val="24"/>
          <w:szCs w:val="24"/>
          <w:lang w:bidi="fa-IR"/>
        </w:rPr>
        <w:t xml:space="preserve"> =</w:t>
      </w:r>
      <w:r w:rsidRPr="00B016EB">
        <w:rPr>
          <w:rFonts w:ascii="Book Antiqua" w:hAnsi="Book Antiqua" w:cstheme="majorBidi"/>
          <w:sz w:val="24"/>
          <w:szCs w:val="24"/>
          <w:lang w:bidi="fa-IR"/>
        </w:rPr>
        <w:t xml:space="preserve"> </w:t>
      </w:r>
      <w:r w:rsidR="00105984" w:rsidRPr="00B016EB">
        <w:rPr>
          <w:rFonts w:ascii="Book Antiqua" w:hAnsi="Book Antiqua" w:cstheme="majorBidi"/>
          <w:sz w:val="24"/>
          <w:szCs w:val="24"/>
          <w:lang w:bidi="fa-IR"/>
        </w:rPr>
        <w:t>46</w:t>
      </w:r>
      <w:r w:rsidRPr="00B016EB">
        <w:rPr>
          <w:rFonts w:ascii="Book Antiqua" w:hAnsi="Book Antiqua" w:cstheme="majorBidi"/>
          <w:sz w:val="24"/>
          <w:szCs w:val="24"/>
          <w:lang w:bidi="fa-IR"/>
        </w:rPr>
        <w:t>, 3</w:t>
      </w:r>
      <w:r w:rsidR="00105984" w:rsidRPr="00B016EB">
        <w:rPr>
          <w:rFonts w:ascii="Book Antiqua" w:hAnsi="Book Antiqua" w:cstheme="majorBidi"/>
          <w:sz w:val="24"/>
          <w:szCs w:val="24"/>
          <w:lang w:bidi="fa-IR"/>
        </w:rPr>
        <w:t>0.7</w:t>
      </w:r>
      <w:r w:rsidRPr="00B016EB">
        <w:rPr>
          <w:rFonts w:ascii="Book Antiqua" w:hAnsi="Book Antiqua" w:cstheme="majorBidi"/>
          <w:sz w:val="24"/>
          <w:szCs w:val="24"/>
          <w:lang w:bidi="fa-IR"/>
        </w:rPr>
        <w:t>%), aerobics (</w:t>
      </w:r>
      <w:r w:rsidR="00941790" w:rsidRPr="00B016EB">
        <w:rPr>
          <w:rFonts w:ascii="Book Antiqua" w:hAnsi="Book Antiqua" w:cstheme="majorBidi"/>
          <w:i/>
          <w:sz w:val="24"/>
          <w:szCs w:val="24"/>
          <w:lang w:bidi="fa-IR"/>
        </w:rPr>
        <w:t>n</w:t>
      </w:r>
      <w:r w:rsidR="00941790" w:rsidRPr="00B016EB">
        <w:rPr>
          <w:rFonts w:ascii="Book Antiqua" w:hAnsi="Book Antiqua" w:cstheme="majorBidi"/>
          <w:sz w:val="24"/>
          <w:szCs w:val="24"/>
          <w:lang w:bidi="fa-IR"/>
        </w:rPr>
        <w:t xml:space="preserve"> =</w:t>
      </w:r>
      <w:r w:rsidRPr="00B016EB">
        <w:rPr>
          <w:rFonts w:ascii="Book Antiqua" w:hAnsi="Book Antiqua" w:cstheme="majorBidi"/>
          <w:sz w:val="24"/>
          <w:szCs w:val="24"/>
          <w:lang w:bidi="fa-IR"/>
        </w:rPr>
        <w:t xml:space="preserve"> 2</w:t>
      </w:r>
      <w:r w:rsidR="00105984" w:rsidRPr="00B016EB">
        <w:rPr>
          <w:rFonts w:ascii="Book Antiqua" w:hAnsi="Book Antiqua" w:cstheme="majorBidi"/>
          <w:sz w:val="24"/>
          <w:szCs w:val="24"/>
          <w:lang w:bidi="fa-IR"/>
        </w:rPr>
        <w:t>7</w:t>
      </w:r>
      <w:r w:rsidRPr="00B016EB">
        <w:rPr>
          <w:rFonts w:ascii="Book Antiqua" w:hAnsi="Book Antiqua" w:cstheme="majorBidi"/>
          <w:sz w:val="24"/>
          <w:szCs w:val="24"/>
          <w:lang w:bidi="fa-IR"/>
        </w:rPr>
        <w:t>, 1</w:t>
      </w:r>
      <w:r w:rsidR="00105984" w:rsidRPr="00B016EB">
        <w:rPr>
          <w:rFonts w:ascii="Book Antiqua" w:hAnsi="Book Antiqua" w:cstheme="majorBidi"/>
          <w:sz w:val="24"/>
          <w:szCs w:val="24"/>
          <w:lang w:bidi="fa-IR"/>
        </w:rPr>
        <w:t>8</w:t>
      </w:r>
      <w:r w:rsidRPr="00B016EB">
        <w:rPr>
          <w:rFonts w:ascii="Book Antiqua" w:hAnsi="Book Antiqua" w:cstheme="majorBidi"/>
          <w:sz w:val="24"/>
          <w:szCs w:val="24"/>
          <w:lang w:bidi="fa-IR"/>
        </w:rPr>
        <w:t>.</w:t>
      </w:r>
      <w:r w:rsidR="00105984" w:rsidRPr="00B016EB">
        <w:rPr>
          <w:rFonts w:ascii="Book Antiqua" w:hAnsi="Book Antiqua" w:cstheme="majorBidi"/>
          <w:sz w:val="24"/>
          <w:szCs w:val="24"/>
          <w:lang w:bidi="fa-IR"/>
        </w:rPr>
        <w:t>0</w:t>
      </w:r>
      <w:r w:rsidRPr="00B016EB">
        <w:rPr>
          <w:rFonts w:ascii="Book Antiqua" w:hAnsi="Book Antiqua" w:cstheme="majorBidi"/>
          <w:sz w:val="24"/>
          <w:szCs w:val="24"/>
          <w:lang w:bidi="fa-IR"/>
        </w:rPr>
        <w:t>%), swimming (</w:t>
      </w:r>
      <w:r w:rsidR="00941790" w:rsidRPr="00B016EB">
        <w:rPr>
          <w:rFonts w:ascii="Book Antiqua" w:hAnsi="Book Antiqua" w:cstheme="majorBidi"/>
          <w:i/>
          <w:sz w:val="24"/>
          <w:szCs w:val="24"/>
          <w:lang w:bidi="fa-IR"/>
        </w:rPr>
        <w:t>n</w:t>
      </w:r>
      <w:r w:rsidR="00941790" w:rsidRPr="00B016EB">
        <w:rPr>
          <w:rFonts w:ascii="Book Antiqua" w:hAnsi="Book Antiqua" w:cstheme="majorBidi"/>
          <w:sz w:val="24"/>
          <w:szCs w:val="24"/>
          <w:lang w:bidi="fa-IR"/>
        </w:rPr>
        <w:t xml:space="preserve"> =</w:t>
      </w:r>
      <w:r w:rsidRPr="00B016EB">
        <w:rPr>
          <w:rFonts w:ascii="Book Antiqua" w:hAnsi="Book Antiqua" w:cstheme="majorBidi"/>
          <w:sz w:val="24"/>
          <w:szCs w:val="24"/>
          <w:lang w:bidi="fa-IR"/>
        </w:rPr>
        <w:t xml:space="preserve"> 1</w:t>
      </w:r>
      <w:r w:rsidR="000F2F6A" w:rsidRPr="00B016EB">
        <w:rPr>
          <w:rFonts w:ascii="Book Antiqua" w:hAnsi="Book Antiqua" w:cstheme="majorBidi"/>
          <w:sz w:val="24"/>
          <w:szCs w:val="24"/>
          <w:lang w:bidi="fa-IR"/>
        </w:rPr>
        <w:t>6</w:t>
      </w:r>
      <w:r w:rsidRPr="00B016EB">
        <w:rPr>
          <w:rFonts w:ascii="Book Antiqua" w:hAnsi="Book Antiqua" w:cstheme="majorBidi"/>
          <w:sz w:val="24"/>
          <w:szCs w:val="24"/>
          <w:lang w:bidi="fa-IR"/>
        </w:rPr>
        <w:t>, 1</w:t>
      </w:r>
      <w:r w:rsidR="000F2F6A" w:rsidRPr="00B016EB">
        <w:rPr>
          <w:rFonts w:ascii="Book Antiqua" w:hAnsi="Book Antiqua" w:cstheme="majorBidi"/>
          <w:sz w:val="24"/>
          <w:szCs w:val="24"/>
          <w:lang w:bidi="fa-IR"/>
        </w:rPr>
        <w:t>0.7</w:t>
      </w:r>
      <w:r w:rsidRPr="00B016EB">
        <w:rPr>
          <w:rFonts w:ascii="Book Antiqua" w:hAnsi="Book Antiqua" w:cstheme="majorBidi"/>
          <w:sz w:val="24"/>
          <w:szCs w:val="24"/>
          <w:lang w:bidi="fa-IR"/>
        </w:rPr>
        <w:t xml:space="preserve">%), </w:t>
      </w:r>
      <w:r w:rsidR="00B5255F" w:rsidRPr="00B016EB">
        <w:rPr>
          <w:rFonts w:ascii="Book Antiqua" w:hAnsi="Book Antiqua" w:cstheme="majorBidi"/>
          <w:sz w:val="24"/>
          <w:szCs w:val="24"/>
          <w:lang w:bidi="fa-IR"/>
        </w:rPr>
        <w:t>k</w:t>
      </w:r>
      <w:r w:rsidR="00886CF3" w:rsidRPr="00B016EB">
        <w:rPr>
          <w:rFonts w:ascii="Book Antiqua" w:hAnsi="Book Antiqua" w:cstheme="majorBidi"/>
          <w:sz w:val="24"/>
          <w:szCs w:val="24"/>
          <w:lang w:bidi="fa-IR"/>
        </w:rPr>
        <w:t>arate (</w:t>
      </w:r>
      <w:r w:rsidR="00941790" w:rsidRPr="00B016EB">
        <w:rPr>
          <w:rFonts w:ascii="Book Antiqua" w:hAnsi="Book Antiqua" w:cstheme="majorBidi"/>
          <w:i/>
          <w:sz w:val="24"/>
          <w:szCs w:val="24"/>
          <w:lang w:bidi="fa-IR"/>
        </w:rPr>
        <w:t>n</w:t>
      </w:r>
      <w:r w:rsidR="00941790" w:rsidRPr="00B016EB">
        <w:rPr>
          <w:rFonts w:ascii="Book Antiqua" w:hAnsi="Book Antiqua" w:cstheme="majorBidi"/>
          <w:sz w:val="24"/>
          <w:szCs w:val="24"/>
          <w:lang w:bidi="fa-IR"/>
        </w:rPr>
        <w:t xml:space="preserve"> =</w:t>
      </w:r>
      <w:r w:rsidR="00886CF3" w:rsidRPr="00B016EB">
        <w:rPr>
          <w:rFonts w:ascii="Book Antiqua" w:hAnsi="Book Antiqua" w:cstheme="majorBidi"/>
          <w:sz w:val="24"/>
          <w:szCs w:val="24"/>
          <w:lang w:bidi="fa-IR"/>
        </w:rPr>
        <w:t xml:space="preserve"> 1</w:t>
      </w:r>
      <w:r w:rsidR="00910198" w:rsidRPr="00B016EB">
        <w:rPr>
          <w:rFonts w:ascii="Book Antiqua" w:hAnsi="Book Antiqua" w:cstheme="majorBidi"/>
          <w:sz w:val="24"/>
          <w:szCs w:val="24"/>
          <w:lang w:bidi="fa-IR"/>
        </w:rPr>
        <w:t>7</w:t>
      </w:r>
      <w:r w:rsidR="00886CF3" w:rsidRPr="00B016EB">
        <w:rPr>
          <w:rFonts w:ascii="Book Antiqua" w:hAnsi="Book Antiqua" w:cstheme="majorBidi"/>
          <w:sz w:val="24"/>
          <w:szCs w:val="24"/>
          <w:lang w:bidi="fa-IR"/>
        </w:rPr>
        <w:t>, 1</w:t>
      </w:r>
      <w:r w:rsidR="00910198" w:rsidRPr="00B016EB">
        <w:rPr>
          <w:rFonts w:ascii="Book Antiqua" w:hAnsi="Book Antiqua" w:cstheme="majorBidi"/>
          <w:sz w:val="24"/>
          <w:szCs w:val="24"/>
          <w:lang w:bidi="fa-IR"/>
        </w:rPr>
        <w:t>1</w:t>
      </w:r>
      <w:r w:rsidR="00886CF3" w:rsidRPr="00B016EB">
        <w:rPr>
          <w:rFonts w:ascii="Book Antiqua" w:hAnsi="Book Antiqua" w:cstheme="majorBidi"/>
          <w:sz w:val="24"/>
          <w:szCs w:val="24"/>
          <w:lang w:bidi="fa-IR"/>
        </w:rPr>
        <w:t>.</w:t>
      </w:r>
      <w:r w:rsidR="00910198" w:rsidRPr="00B016EB">
        <w:rPr>
          <w:rFonts w:ascii="Book Antiqua" w:hAnsi="Book Antiqua" w:cstheme="majorBidi"/>
          <w:sz w:val="24"/>
          <w:szCs w:val="24"/>
          <w:lang w:bidi="fa-IR"/>
        </w:rPr>
        <w:t>3</w:t>
      </w:r>
      <w:r w:rsidR="00C51949" w:rsidRPr="00B016EB">
        <w:rPr>
          <w:rFonts w:ascii="Book Antiqua" w:hAnsi="Book Antiqua" w:cstheme="majorBidi"/>
          <w:sz w:val="24"/>
          <w:szCs w:val="24"/>
          <w:lang w:bidi="fa-IR"/>
        </w:rPr>
        <w:t>%), t</w:t>
      </w:r>
      <w:r w:rsidR="00C64309" w:rsidRPr="00B016EB">
        <w:rPr>
          <w:rFonts w:ascii="Book Antiqua" w:hAnsi="Book Antiqua" w:cstheme="majorBidi"/>
          <w:sz w:val="24"/>
          <w:szCs w:val="24"/>
          <w:lang w:bidi="fa-IR"/>
        </w:rPr>
        <w:t>ae</w:t>
      </w:r>
      <w:r w:rsidR="005C5CA2" w:rsidRPr="00B016EB">
        <w:rPr>
          <w:rFonts w:ascii="Book Antiqua" w:hAnsi="Book Antiqua" w:cstheme="majorBidi"/>
          <w:sz w:val="24"/>
          <w:szCs w:val="24"/>
          <w:lang w:bidi="fa-IR"/>
        </w:rPr>
        <w:t>kwon</w:t>
      </w:r>
      <w:r w:rsidR="00886CF3" w:rsidRPr="00B016EB">
        <w:rPr>
          <w:rFonts w:ascii="Book Antiqua" w:hAnsi="Book Antiqua" w:cstheme="majorBidi"/>
          <w:sz w:val="24"/>
          <w:szCs w:val="24"/>
          <w:lang w:bidi="fa-IR"/>
        </w:rPr>
        <w:t>do (</w:t>
      </w:r>
      <w:r w:rsidR="00941790" w:rsidRPr="00B016EB">
        <w:rPr>
          <w:rFonts w:ascii="Book Antiqua" w:hAnsi="Book Antiqua" w:cstheme="majorBidi"/>
          <w:i/>
          <w:sz w:val="24"/>
          <w:szCs w:val="24"/>
          <w:lang w:bidi="fa-IR"/>
        </w:rPr>
        <w:t>n</w:t>
      </w:r>
      <w:r w:rsidR="00941790" w:rsidRPr="00B016EB">
        <w:rPr>
          <w:rFonts w:ascii="Book Antiqua" w:hAnsi="Book Antiqua" w:cstheme="majorBidi"/>
          <w:sz w:val="24"/>
          <w:szCs w:val="24"/>
          <w:lang w:bidi="fa-IR"/>
        </w:rPr>
        <w:t xml:space="preserve"> =</w:t>
      </w:r>
      <w:r w:rsidR="00886CF3" w:rsidRPr="00B016EB">
        <w:rPr>
          <w:rFonts w:ascii="Book Antiqua" w:hAnsi="Book Antiqua" w:cstheme="majorBidi"/>
          <w:sz w:val="24"/>
          <w:szCs w:val="24"/>
          <w:lang w:bidi="fa-IR"/>
        </w:rPr>
        <w:t xml:space="preserve"> 13, 8.7%), volleyball (</w:t>
      </w:r>
      <w:r w:rsidR="00941790" w:rsidRPr="00B016EB">
        <w:rPr>
          <w:rFonts w:ascii="Book Antiqua" w:hAnsi="Book Antiqua" w:cstheme="majorBidi"/>
          <w:i/>
          <w:sz w:val="24"/>
          <w:szCs w:val="24"/>
          <w:lang w:bidi="fa-IR"/>
        </w:rPr>
        <w:t>n</w:t>
      </w:r>
      <w:r w:rsidR="00941790" w:rsidRPr="00B016EB">
        <w:rPr>
          <w:rFonts w:ascii="Book Antiqua" w:hAnsi="Book Antiqua" w:cstheme="majorBidi"/>
          <w:sz w:val="24"/>
          <w:szCs w:val="24"/>
          <w:lang w:bidi="fa-IR"/>
        </w:rPr>
        <w:t xml:space="preserve"> =</w:t>
      </w:r>
      <w:r w:rsidR="00886CF3" w:rsidRPr="00B016EB">
        <w:rPr>
          <w:rFonts w:ascii="Book Antiqua" w:hAnsi="Book Antiqua" w:cstheme="majorBidi"/>
          <w:sz w:val="24"/>
          <w:szCs w:val="24"/>
          <w:lang w:bidi="fa-IR"/>
        </w:rPr>
        <w:t xml:space="preserve"> </w:t>
      </w:r>
      <w:r w:rsidR="000B7E19" w:rsidRPr="00B016EB">
        <w:rPr>
          <w:rFonts w:ascii="Book Antiqua" w:hAnsi="Book Antiqua" w:cstheme="majorBidi"/>
          <w:sz w:val="24"/>
          <w:szCs w:val="24"/>
          <w:lang w:bidi="fa-IR"/>
        </w:rPr>
        <w:t xml:space="preserve">10, 6.7%), </w:t>
      </w:r>
      <w:r w:rsidRPr="00B016EB">
        <w:rPr>
          <w:rFonts w:ascii="Book Antiqua" w:hAnsi="Book Antiqua" w:cstheme="majorBidi"/>
          <w:sz w:val="24"/>
          <w:szCs w:val="24"/>
          <w:lang w:bidi="fa-IR"/>
        </w:rPr>
        <w:t>soccer (</w:t>
      </w:r>
      <w:r w:rsidR="00941790" w:rsidRPr="00B016EB">
        <w:rPr>
          <w:rFonts w:ascii="Book Antiqua" w:hAnsi="Book Antiqua" w:cstheme="majorBidi"/>
          <w:i/>
          <w:sz w:val="24"/>
          <w:szCs w:val="24"/>
          <w:lang w:bidi="fa-IR"/>
        </w:rPr>
        <w:t>n</w:t>
      </w:r>
      <w:r w:rsidR="00941790" w:rsidRPr="00B016EB">
        <w:rPr>
          <w:rFonts w:ascii="Book Antiqua" w:hAnsi="Book Antiqua" w:cstheme="majorBidi"/>
          <w:sz w:val="24"/>
          <w:szCs w:val="24"/>
          <w:lang w:bidi="fa-IR"/>
        </w:rPr>
        <w:t xml:space="preserve"> =</w:t>
      </w:r>
      <w:r w:rsidRPr="00B016EB">
        <w:rPr>
          <w:rFonts w:ascii="Book Antiqua" w:hAnsi="Book Antiqua" w:cstheme="majorBidi"/>
          <w:sz w:val="24"/>
          <w:szCs w:val="24"/>
          <w:lang w:bidi="fa-IR"/>
        </w:rPr>
        <w:t xml:space="preserve"> </w:t>
      </w:r>
      <w:r w:rsidR="000B7E19" w:rsidRPr="00B016EB">
        <w:rPr>
          <w:rFonts w:ascii="Book Antiqua" w:hAnsi="Book Antiqua" w:cstheme="majorBidi"/>
          <w:sz w:val="24"/>
          <w:szCs w:val="24"/>
          <w:lang w:bidi="fa-IR"/>
        </w:rPr>
        <w:t>9</w:t>
      </w:r>
      <w:r w:rsidRPr="00B016EB">
        <w:rPr>
          <w:rFonts w:ascii="Book Antiqua" w:hAnsi="Book Antiqua" w:cstheme="majorBidi"/>
          <w:sz w:val="24"/>
          <w:szCs w:val="24"/>
          <w:lang w:bidi="fa-IR"/>
        </w:rPr>
        <w:t xml:space="preserve">, </w:t>
      </w:r>
      <w:r w:rsidR="000B7E19" w:rsidRPr="00B016EB">
        <w:rPr>
          <w:rFonts w:ascii="Book Antiqua" w:hAnsi="Book Antiqua" w:cstheme="majorBidi"/>
          <w:sz w:val="24"/>
          <w:szCs w:val="24"/>
          <w:lang w:bidi="fa-IR"/>
        </w:rPr>
        <w:t>6.0</w:t>
      </w:r>
      <w:r w:rsidRPr="00B016EB">
        <w:rPr>
          <w:rFonts w:ascii="Book Antiqua" w:hAnsi="Book Antiqua" w:cstheme="majorBidi"/>
          <w:sz w:val="24"/>
          <w:szCs w:val="24"/>
          <w:lang w:bidi="fa-IR"/>
        </w:rPr>
        <w:t xml:space="preserve">%), </w:t>
      </w:r>
      <w:r w:rsidR="00910198" w:rsidRPr="00B016EB">
        <w:rPr>
          <w:rFonts w:ascii="Book Antiqua" w:hAnsi="Book Antiqua" w:cstheme="majorBidi"/>
          <w:sz w:val="24"/>
          <w:szCs w:val="24"/>
          <w:lang w:bidi="fa-IR"/>
        </w:rPr>
        <w:t>yoga (</w:t>
      </w:r>
      <w:r w:rsidR="00941790" w:rsidRPr="00B016EB">
        <w:rPr>
          <w:rFonts w:ascii="Book Antiqua" w:hAnsi="Book Antiqua" w:cstheme="majorBidi"/>
          <w:i/>
          <w:sz w:val="24"/>
          <w:szCs w:val="24"/>
          <w:lang w:bidi="fa-IR"/>
        </w:rPr>
        <w:t>n</w:t>
      </w:r>
      <w:r w:rsidR="00941790" w:rsidRPr="00B016EB">
        <w:rPr>
          <w:rFonts w:ascii="Book Antiqua" w:hAnsi="Book Antiqua" w:cstheme="majorBidi"/>
          <w:sz w:val="24"/>
          <w:szCs w:val="24"/>
          <w:lang w:bidi="fa-IR"/>
        </w:rPr>
        <w:t xml:space="preserve"> =</w:t>
      </w:r>
      <w:r w:rsidR="00910198" w:rsidRPr="00B016EB">
        <w:rPr>
          <w:rFonts w:ascii="Book Antiqua" w:hAnsi="Book Antiqua" w:cstheme="majorBidi"/>
          <w:sz w:val="24"/>
          <w:szCs w:val="24"/>
          <w:lang w:bidi="fa-IR"/>
        </w:rPr>
        <w:t xml:space="preserve"> 6, 4%), </w:t>
      </w:r>
      <w:r w:rsidR="005C5CA2" w:rsidRPr="00B016EB">
        <w:rPr>
          <w:rFonts w:ascii="Book Antiqua" w:hAnsi="Book Antiqua" w:cstheme="majorBidi"/>
          <w:sz w:val="24"/>
          <w:szCs w:val="24"/>
          <w:lang w:bidi="fa-IR"/>
        </w:rPr>
        <w:t xml:space="preserve">and </w:t>
      </w:r>
      <w:r w:rsidR="00910198" w:rsidRPr="00B016EB">
        <w:rPr>
          <w:rFonts w:ascii="Book Antiqua" w:hAnsi="Book Antiqua" w:cstheme="majorBidi"/>
          <w:sz w:val="24"/>
          <w:szCs w:val="24"/>
          <w:lang w:bidi="fa-IR"/>
        </w:rPr>
        <w:t>badminton (</w:t>
      </w:r>
      <w:r w:rsidR="00941790" w:rsidRPr="00B016EB">
        <w:rPr>
          <w:rFonts w:ascii="Book Antiqua" w:hAnsi="Book Antiqua" w:cstheme="majorBidi"/>
          <w:i/>
          <w:sz w:val="24"/>
          <w:szCs w:val="24"/>
          <w:lang w:bidi="fa-IR"/>
        </w:rPr>
        <w:t>n</w:t>
      </w:r>
      <w:r w:rsidR="00941790" w:rsidRPr="00B016EB">
        <w:rPr>
          <w:rFonts w:ascii="Book Antiqua" w:hAnsi="Book Antiqua" w:cstheme="majorBidi"/>
          <w:sz w:val="24"/>
          <w:szCs w:val="24"/>
          <w:lang w:bidi="fa-IR"/>
        </w:rPr>
        <w:t xml:space="preserve"> =</w:t>
      </w:r>
      <w:r w:rsidR="00910198" w:rsidRPr="00B016EB">
        <w:rPr>
          <w:rFonts w:ascii="Book Antiqua" w:hAnsi="Book Antiqua" w:cstheme="majorBidi"/>
          <w:sz w:val="24"/>
          <w:szCs w:val="24"/>
          <w:lang w:bidi="fa-IR"/>
        </w:rPr>
        <w:t xml:space="preserve"> 6, </w:t>
      </w:r>
      <w:r w:rsidR="0057167D" w:rsidRPr="00B016EB">
        <w:rPr>
          <w:rFonts w:ascii="Book Antiqua" w:hAnsi="Book Antiqua" w:cstheme="majorBidi"/>
          <w:sz w:val="24"/>
          <w:szCs w:val="24"/>
          <w:lang w:bidi="fa-IR"/>
        </w:rPr>
        <w:t>4%)</w:t>
      </w:r>
      <w:r w:rsidRPr="00B016EB">
        <w:rPr>
          <w:rFonts w:ascii="Book Antiqua" w:hAnsi="Book Antiqua" w:cstheme="majorBidi"/>
          <w:sz w:val="24"/>
          <w:szCs w:val="24"/>
          <w:lang w:bidi="fa-IR"/>
        </w:rPr>
        <w:t xml:space="preserve">. </w:t>
      </w:r>
    </w:p>
    <w:p w:rsidR="00034BC7" w:rsidRPr="00B016EB" w:rsidRDefault="00034BC7" w:rsidP="008D7578">
      <w:pPr>
        <w:spacing w:after="0" w:line="360" w:lineRule="auto"/>
        <w:jc w:val="both"/>
        <w:rPr>
          <w:rFonts w:ascii="Book Antiqua" w:hAnsi="Book Antiqua" w:cstheme="majorBidi"/>
          <w:b/>
          <w:bCs/>
          <w:sz w:val="24"/>
          <w:szCs w:val="24"/>
          <w:lang w:bidi="fa-IR"/>
        </w:rPr>
      </w:pPr>
    </w:p>
    <w:p w:rsidR="00006778" w:rsidRPr="00B016EB" w:rsidRDefault="00006778" w:rsidP="008D7578">
      <w:pPr>
        <w:spacing w:after="0" w:line="360" w:lineRule="auto"/>
        <w:jc w:val="both"/>
        <w:rPr>
          <w:rFonts w:ascii="Book Antiqua" w:hAnsi="Book Antiqua" w:cstheme="majorBidi"/>
          <w:b/>
          <w:i/>
          <w:iCs/>
          <w:sz w:val="24"/>
          <w:szCs w:val="24"/>
          <w:lang w:bidi="fa-IR"/>
        </w:rPr>
      </w:pPr>
      <w:r w:rsidRPr="00B016EB">
        <w:rPr>
          <w:rFonts w:ascii="Book Antiqua" w:hAnsi="Book Antiqua" w:cstheme="majorBidi"/>
          <w:b/>
          <w:i/>
          <w:iCs/>
          <w:sz w:val="24"/>
          <w:szCs w:val="24"/>
          <w:lang w:bidi="fa-IR"/>
        </w:rPr>
        <w:t>Floor an</w:t>
      </w:r>
      <w:r w:rsidR="00556EF3" w:rsidRPr="00B016EB">
        <w:rPr>
          <w:rFonts w:ascii="Book Antiqua" w:hAnsi="Book Antiqua" w:cstheme="majorBidi"/>
          <w:b/>
          <w:i/>
          <w:iCs/>
          <w:sz w:val="24"/>
          <w:szCs w:val="24"/>
          <w:lang w:bidi="fa-IR"/>
        </w:rPr>
        <w:t>d ceiling effects</w:t>
      </w:r>
    </w:p>
    <w:p w:rsidR="00006778" w:rsidRPr="00B016EB" w:rsidRDefault="001F00ED" w:rsidP="00556EF3">
      <w:pPr>
        <w:spacing w:after="0" w:line="360" w:lineRule="auto"/>
        <w:jc w:val="both"/>
        <w:rPr>
          <w:rFonts w:ascii="Book Antiqua" w:hAnsi="Book Antiqua" w:cstheme="majorBidi"/>
          <w:sz w:val="24"/>
          <w:szCs w:val="24"/>
          <w:lang w:bidi="fa-IR"/>
        </w:rPr>
      </w:pPr>
      <w:r w:rsidRPr="00B016EB">
        <w:rPr>
          <w:rFonts w:ascii="Book Antiqua" w:hAnsi="Book Antiqua" w:cstheme="majorBidi"/>
          <w:sz w:val="24"/>
          <w:szCs w:val="24"/>
          <w:lang w:bidi="fa-IR"/>
        </w:rPr>
        <w:t xml:space="preserve">The athletes with NP responded to all items, and no missing data were detected. </w:t>
      </w:r>
      <w:r w:rsidR="00C50B4C" w:rsidRPr="00B016EB">
        <w:rPr>
          <w:rFonts w:ascii="Book Antiqua" w:hAnsi="Book Antiqua" w:cstheme="majorBidi"/>
          <w:sz w:val="24"/>
          <w:szCs w:val="24"/>
          <w:lang w:bidi="fa-IR"/>
        </w:rPr>
        <w:t>No</w:t>
      </w:r>
      <w:r w:rsidR="00006778" w:rsidRPr="00B016EB">
        <w:rPr>
          <w:rFonts w:ascii="Book Antiqua" w:hAnsi="Book Antiqua" w:cstheme="majorBidi"/>
          <w:sz w:val="24"/>
          <w:szCs w:val="24"/>
          <w:lang w:bidi="fa-IR"/>
        </w:rPr>
        <w:t xml:space="preserve"> floor or ceiling effect </w:t>
      </w:r>
      <w:r w:rsidR="00C50B4C" w:rsidRPr="00B016EB">
        <w:rPr>
          <w:rFonts w:ascii="Book Antiqua" w:hAnsi="Book Antiqua" w:cstheme="majorBidi"/>
          <w:sz w:val="24"/>
          <w:szCs w:val="24"/>
          <w:lang w:bidi="fa-IR"/>
        </w:rPr>
        <w:t xml:space="preserve">was observed </w:t>
      </w:r>
      <w:r w:rsidR="00006778" w:rsidRPr="00B016EB">
        <w:rPr>
          <w:rFonts w:ascii="Book Antiqua" w:hAnsi="Book Antiqua" w:cstheme="majorBidi"/>
          <w:sz w:val="24"/>
          <w:szCs w:val="24"/>
          <w:lang w:bidi="fa-IR"/>
        </w:rPr>
        <w:t xml:space="preserve">for PFRI scores (range </w:t>
      </w:r>
      <w:r w:rsidR="00C50B4C" w:rsidRPr="00B016EB">
        <w:rPr>
          <w:rFonts w:ascii="Book Antiqua" w:hAnsi="Book Antiqua" w:cstheme="majorBidi"/>
          <w:sz w:val="24"/>
          <w:szCs w:val="24"/>
          <w:lang w:bidi="fa-IR"/>
        </w:rPr>
        <w:t>10</w:t>
      </w:r>
      <w:r w:rsidR="00006778" w:rsidRPr="00B016EB">
        <w:rPr>
          <w:rFonts w:ascii="Book Antiqua" w:hAnsi="Book Antiqua" w:cstheme="majorBidi"/>
          <w:sz w:val="24"/>
          <w:szCs w:val="24"/>
          <w:lang w:bidi="fa-IR"/>
        </w:rPr>
        <w:t>.00-</w:t>
      </w:r>
      <w:r w:rsidR="00C50B4C" w:rsidRPr="00B016EB">
        <w:rPr>
          <w:rFonts w:ascii="Book Antiqua" w:hAnsi="Book Antiqua" w:cstheme="majorBidi"/>
          <w:sz w:val="24"/>
          <w:szCs w:val="24"/>
          <w:lang w:bidi="fa-IR"/>
        </w:rPr>
        <w:t>92</w:t>
      </w:r>
      <w:r w:rsidR="00006778" w:rsidRPr="00B016EB">
        <w:rPr>
          <w:rFonts w:ascii="Book Antiqua" w:hAnsi="Book Antiqua" w:cstheme="majorBidi"/>
          <w:sz w:val="24"/>
          <w:szCs w:val="24"/>
          <w:lang w:bidi="fa-IR"/>
        </w:rPr>
        <w:t>.</w:t>
      </w:r>
      <w:r w:rsidR="00C50B4C" w:rsidRPr="00B016EB">
        <w:rPr>
          <w:rFonts w:ascii="Book Antiqua" w:hAnsi="Book Antiqua" w:cstheme="majorBidi"/>
          <w:sz w:val="24"/>
          <w:szCs w:val="24"/>
          <w:lang w:bidi="fa-IR"/>
        </w:rPr>
        <w:t>5</w:t>
      </w:r>
      <w:r w:rsidR="00006778" w:rsidRPr="00B016EB">
        <w:rPr>
          <w:rFonts w:ascii="Book Antiqua" w:hAnsi="Book Antiqua" w:cstheme="majorBidi"/>
          <w:sz w:val="24"/>
          <w:szCs w:val="24"/>
          <w:lang w:bidi="fa-IR"/>
        </w:rPr>
        <w:t>0).</w:t>
      </w:r>
      <w:r w:rsidR="000900DE" w:rsidRPr="00B016EB">
        <w:rPr>
          <w:rFonts w:ascii="Book Antiqua" w:hAnsi="Book Antiqua" w:cstheme="majorBidi"/>
          <w:sz w:val="24"/>
          <w:szCs w:val="24"/>
          <w:lang w:eastAsia="zh-CN" w:bidi="fa-IR"/>
        </w:rPr>
        <w:t xml:space="preserve"> </w:t>
      </w:r>
      <w:r w:rsidR="00006778" w:rsidRPr="00B016EB">
        <w:rPr>
          <w:rFonts w:ascii="Book Antiqua" w:hAnsi="Book Antiqua" w:cstheme="majorBidi"/>
          <w:sz w:val="24"/>
          <w:szCs w:val="24"/>
          <w:lang w:bidi="fa-IR"/>
        </w:rPr>
        <w:t xml:space="preserve">No </w:t>
      </w:r>
      <w:r w:rsidR="00C50B4C" w:rsidRPr="00B016EB">
        <w:rPr>
          <w:rFonts w:ascii="Book Antiqua" w:hAnsi="Book Antiqua" w:cstheme="majorBidi"/>
          <w:sz w:val="24"/>
          <w:szCs w:val="24"/>
          <w:lang w:bidi="fa-IR"/>
        </w:rPr>
        <w:t>athletes with NP</w:t>
      </w:r>
      <w:r w:rsidR="00006778" w:rsidRPr="00B016EB">
        <w:rPr>
          <w:rFonts w:ascii="Book Antiqua" w:hAnsi="Book Antiqua" w:cstheme="majorBidi"/>
          <w:sz w:val="24"/>
          <w:szCs w:val="24"/>
          <w:lang w:bidi="fa-IR"/>
        </w:rPr>
        <w:t xml:space="preserve"> scored the highest or lowest </w:t>
      </w:r>
      <w:r w:rsidR="00C50B4C" w:rsidRPr="00B016EB">
        <w:rPr>
          <w:rFonts w:ascii="Book Antiqua" w:hAnsi="Book Antiqua" w:cstheme="majorBidi"/>
          <w:sz w:val="24"/>
          <w:szCs w:val="24"/>
          <w:lang w:bidi="fa-IR"/>
        </w:rPr>
        <w:t xml:space="preserve">possible </w:t>
      </w:r>
      <w:r w:rsidR="00006778" w:rsidRPr="00B016EB">
        <w:rPr>
          <w:rFonts w:ascii="Book Antiqua" w:hAnsi="Book Antiqua" w:cstheme="majorBidi"/>
          <w:sz w:val="24"/>
          <w:szCs w:val="24"/>
          <w:lang w:bidi="fa-IR"/>
        </w:rPr>
        <w:t>score on the PFRI.</w:t>
      </w:r>
      <w:r w:rsidR="000C42D5" w:rsidRPr="00B016EB">
        <w:rPr>
          <w:rFonts w:ascii="Book Antiqua" w:hAnsi="Book Antiqua" w:cstheme="majorBidi"/>
          <w:sz w:val="24"/>
          <w:szCs w:val="24"/>
          <w:lang w:bidi="fa-IR"/>
        </w:rPr>
        <w:t xml:space="preserve"> Table 1 shows the clinical data for the </w:t>
      </w:r>
      <w:r w:rsidR="00122335" w:rsidRPr="00B016EB">
        <w:rPr>
          <w:rFonts w:ascii="Book Antiqua" w:hAnsi="Book Antiqua" w:cstheme="majorBidi"/>
          <w:sz w:val="24"/>
          <w:szCs w:val="24"/>
          <w:lang w:bidi="fa-IR"/>
        </w:rPr>
        <w:t>athletes with NP</w:t>
      </w:r>
      <w:r w:rsidR="00556EF3" w:rsidRPr="00B016EB">
        <w:rPr>
          <w:rFonts w:ascii="Book Antiqua" w:hAnsi="Book Antiqua" w:cstheme="majorBidi"/>
          <w:sz w:val="24"/>
          <w:szCs w:val="24"/>
          <w:lang w:eastAsia="zh-CN" w:bidi="fa-IR"/>
        </w:rPr>
        <w:t xml:space="preserve"> (</w:t>
      </w:r>
      <w:r w:rsidR="00556EF3" w:rsidRPr="00B016EB">
        <w:rPr>
          <w:rFonts w:ascii="Book Antiqua" w:hAnsi="Book Antiqua" w:cstheme="majorBidi"/>
          <w:bCs/>
          <w:sz w:val="24"/>
          <w:szCs w:val="24"/>
          <w:lang w:bidi="fa-IR"/>
        </w:rPr>
        <w:t>Table 1</w:t>
      </w:r>
      <w:r w:rsidR="00556EF3" w:rsidRPr="00B016EB">
        <w:rPr>
          <w:rFonts w:ascii="Book Antiqua" w:hAnsi="Book Antiqua" w:cstheme="majorBidi"/>
          <w:sz w:val="24"/>
          <w:szCs w:val="24"/>
          <w:lang w:eastAsia="zh-CN" w:bidi="fa-IR"/>
        </w:rPr>
        <w:t>)</w:t>
      </w:r>
      <w:r w:rsidR="000C42D5" w:rsidRPr="00B016EB">
        <w:rPr>
          <w:rFonts w:ascii="Book Antiqua" w:hAnsi="Book Antiqua" w:cstheme="majorBidi"/>
          <w:sz w:val="24"/>
          <w:szCs w:val="24"/>
          <w:lang w:bidi="fa-IR"/>
        </w:rPr>
        <w:t>.</w:t>
      </w:r>
    </w:p>
    <w:p w:rsidR="00556EF3" w:rsidRPr="00B016EB" w:rsidRDefault="00556EF3" w:rsidP="008D7578">
      <w:pPr>
        <w:spacing w:after="0" w:line="360" w:lineRule="auto"/>
        <w:jc w:val="both"/>
        <w:rPr>
          <w:rFonts w:ascii="Book Antiqua" w:hAnsi="Book Antiqua" w:cstheme="majorBidi"/>
          <w:b/>
          <w:bCs/>
          <w:sz w:val="24"/>
          <w:szCs w:val="24"/>
          <w:lang w:eastAsia="zh-CN" w:bidi="fa-IR"/>
        </w:rPr>
      </w:pPr>
    </w:p>
    <w:p w:rsidR="009A509D" w:rsidRPr="00B016EB" w:rsidRDefault="009A509D" w:rsidP="008D7578">
      <w:pPr>
        <w:spacing w:after="0" w:line="360" w:lineRule="auto"/>
        <w:jc w:val="both"/>
        <w:rPr>
          <w:rFonts w:ascii="Book Antiqua" w:hAnsi="Book Antiqua" w:cstheme="majorBidi"/>
          <w:b/>
          <w:i/>
          <w:iCs/>
          <w:sz w:val="24"/>
          <w:szCs w:val="24"/>
          <w:lang w:bidi="fa-IR"/>
        </w:rPr>
      </w:pPr>
      <w:r w:rsidRPr="00B016EB">
        <w:rPr>
          <w:rFonts w:ascii="Book Antiqua" w:hAnsi="Book Antiqua" w:cstheme="majorBidi"/>
          <w:b/>
          <w:i/>
          <w:iCs/>
          <w:sz w:val="24"/>
          <w:szCs w:val="24"/>
          <w:lang w:bidi="fa-IR"/>
        </w:rPr>
        <w:t>Validity</w:t>
      </w:r>
    </w:p>
    <w:p w:rsidR="003A3F5A" w:rsidRPr="00B016EB" w:rsidRDefault="009A509D" w:rsidP="003A3F5A">
      <w:pPr>
        <w:spacing w:after="0" w:line="360" w:lineRule="auto"/>
        <w:jc w:val="both"/>
        <w:rPr>
          <w:rFonts w:ascii="Book Antiqua" w:hAnsi="Book Antiqua" w:cstheme="majorBidi"/>
          <w:sz w:val="24"/>
          <w:szCs w:val="24"/>
          <w:lang w:eastAsia="zh-CN" w:bidi="fa-IR"/>
        </w:rPr>
      </w:pPr>
      <w:r w:rsidRPr="00B016EB">
        <w:rPr>
          <w:rFonts w:ascii="Book Antiqua" w:hAnsi="Book Antiqua" w:cstheme="majorBidi"/>
          <w:sz w:val="24"/>
          <w:szCs w:val="24"/>
          <w:lang w:bidi="fa-IR"/>
        </w:rPr>
        <w:t xml:space="preserve">For discriminant validity, </w:t>
      </w:r>
      <w:r w:rsidR="00F22BD0" w:rsidRPr="00B016EB">
        <w:rPr>
          <w:rFonts w:ascii="Book Antiqua" w:hAnsi="Book Antiqua" w:cstheme="majorBidi"/>
          <w:sz w:val="24"/>
          <w:szCs w:val="24"/>
          <w:lang w:bidi="fa-IR"/>
        </w:rPr>
        <w:t xml:space="preserve">the </w:t>
      </w:r>
      <w:r w:rsidR="00D3737B" w:rsidRPr="00B016EB">
        <w:rPr>
          <w:rFonts w:ascii="Book Antiqua" w:hAnsi="Book Antiqua" w:cstheme="majorBidi"/>
          <w:sz w:val="24"/>
          <w:szCs w:val="24"/>
          <w:lang w:bidi="fa-IR"/>
        </w:rPr>
        <w:t xml:space="preserve">PFRI scores </w:t>
      </w:r>
      <w:r w:rsidRPr="00B016EB">
        <w:rPr>
          <w:rFonts w:ascii="Book Antiqua" w:hAnsi="Book Antiqua" w:cstheme="majorBidi"/>
          <w:sz w:val="24"/>
          <w:szCs w:val="24"/>
          <w:lang w:bidi="fa-IR"/>
        </w:rPr>
        <w:t xml:space="preserve">from the 50 athletes with NP who participated in the test-retest </w:t>
      </w:r>
      <w:r w:rsidR="00B759F6" w:rsidRPr="00B016EB">
        <w:rPr>
          <w:rFonts w:ascii="Book Antiqua" w:hAnsi="Book Antiqua" w:cstheme="majorBidi"/>
          <w:sz w:val="24"/>
          <w:szCs w:val="24"/>
          <w:lang w:bidi="fa-IR"/>
        </w:rPr>
        <w:t xml:space="preserve">reliability evaluation </w:t>
      </w:r>
      <w:r w:rsidRPr="00B016EB">
        <w:rPr>
          <w:rFonts w:ascii="Book Antiqua" w:hAnsi="Book Antiqua" w:cstheme="majorBidi"/>
          <w:sz w:val="24"/>
          <w:szCs w:val="24"/>
          <w:lang w:bidi="fa-IR"/>
        </w:rPr>
        <w:t xml:space="preserve">were compared with those of the healthy athletes. The PFRI scores for athletes with </w:t>
      </w:r>
      <w:r w:rsidR="00D3737B" w:rsidRPr="00B016EB">
        <w:rPr>
          <w:rFonts w:ascii="Book Antiqua" w:hAnsi="Book Antiqua" w:cstheme="majorBidi"/>
          <w:sz w:val="24"/>
          <w:szCs w:val="24"/>
          <w:lang w:bidi="fa-IR"/>
        </w:rPr>
        <w:t>N</w:t>
      </w:r>
      <w:r w:rsidRPr="00B016EB">
        <w:rPr>
          <w:rFonts w:ascii="Book Antiqua" w:hAnsi="Book Antiqua" w:cstheme="majorBidi"/>
          <w:sz w:val="24"/>
          <w:szCs w:val="24"/>
          <w:lang w:bidi="fa-IR"/>
        </w:rPr>
        <w:t xml:space="preserve">P </w:t>
      </w:r>
      <w:r w:rsidR="00983CAD" w:rsidRPr="00B016EB">
        <w:rPr>
          <w:rFonts w:ascii="Book Antiqua" w:hAnsi="Book Antiqua" w:cstheme="majorBidi"/>
          <w:sz w:val="24"/>
          <w:szCs w:val="24"/>
          <w:lang w:bidi="fa-IR"/>
        </w:rPr>
        <w:t>(32.</w:t>
      </w:r>
      <w:r w:rsidR="003B4DC6" w:rsidRPr="00B016EB">
        <w:rPr>
          <w:rFonts w:ascii="Book Antiqua" w:hAnsi="Book Antiqua" w:cstheme="majorBidi"/>
          <w:sz w:val="24"/>
          <w:szCs w:val="24"/>
          <w:lang w:bidi="fa-IR"/>
        </w:rPr>
        <w:t>2</w:t>
      </w:r>
      <w:r w:rsidRPr="00B016EB">
        <w:rPr>
          <w:rFonts w:ascii="Book Antiqua" w:hAnsi="Book Antiqua" w:cstheme="majorBidi"/>
          <w:sz w:val="24"/>
          <w:szCs w:val="24"/>
          <w:lang w:bidi="fa-IR"/>
        </w:rPr>
        <w:t xml:space="preserve"> ± 1</w:t>
      </w:r>
      <w:r w:rsidR="00983CAD" w:rsidRPr="00B016EB">
        <w:rPr>
          <w:rFonts w:ascii="Book Antiqua" w:hAnsi="Book Antiqua" w:cstheme="majorBidi"/>
          <w:sz w:val="24"/>
          <w:szCs w:val="24"/>
          <w:lang w:bidi="fa-IR"/>
        </w:rPr>
        <w:t>9</w:t>
      </w:r>
      <w:r w:rsidRPr="00B016EB">
        <w:rPr>
          <w:rFonts w:ascii="Book Antiqua" w:hAnsi="Book Antiqua" w:cstheme="majorBidi"/>
          <w:sz w:val="24"/>
          <w:szCs w:val="24"/>
          <w:lang w:bidi="fa-IR"/>
        </w:rPr>
        <w:t>.</w:t>
      </w:r>
      <w:r w:rsidR="00983CAD" w:rsidRPr="00B016EB">
        <w:rPr>
          <w:rFonts w:ascii="Book Antiqua" w:hAnsi="Book Antiqua" w:cstheme="majorBidi"/>
          <w:sz w:val="24"/>
          <w:szCs w:val="24"/>
          <w:lang w:bidi="fa-IR"/>
        </w:rPr>
        <w:t>04</w:t>
      </w:r>
      <w:r w:rsidRPr="00B016EB">
        <w:rPr>
          <w:rFonts w:ascii="Book Antiqua" w:hAnsi="Book Antiqua" w:cstheme="majorBidi"/>
          <w:sz w:val="24"/>
          <w:szCs w:val="24"/>
          <w:lang w:bidi="fa-IR"/>
        </w:rPr>
        <w:t xml:space="preserve">) were statistically worse than </w:t>
      </w:r>
      <w:r w:rsidR="00D3737B" w:rsidRPr="00B016EB">
        <w:rPr>
          <w:rFonts w:ascii="Book Antiqua" w:hAnsi="Book Antiqua" w:cstheme="majorBidi"/>
          <w:sz w:val="24"/>
          <w:szCs w:val="24"/>
          <w:lang w:bidi="fa-IR"/>
        </w:rPr>
        <w:t>those</w:t>
      </w:r>
      <w:r w:rsidRPr="00B016EB">
        <w:rPr>
          <w:rFonts w:ascii="Book Antiqua" w:hAnsi="Book Antiqua" w:cstheme="majorBidi"/>
          <w:sz w:val="24"/>
          <w:szCs w:val="24"/>
          <w:lang w:bidi="fa-IR"/>
        </w:rPr>
        <w:t xml:space="preserve"> of healthy athletes (</w:t>
      </w:r>
      <w:r w:rsidR="003B4DC6" w:rsidRPr="00B016EB">
        <w:rPr>
          <w:rFonts w:ascii="Book Antiqua" w:hAnsi="Book Antiqua" w:cstheme="majorBidi"/>
          <w:sz w:val="24"/>
          <w:szCs w:val="24"/>
          <w:lang w:bidi="fa-IR"/>
        </w:rPr>
        <w:t>3.7 ± 2.5</w:t>
      </w:r>
      <w:r w:rsidRPr="00B016EB">
        <w:rPr>
          <w:rFonts w:ascii="Book Antiqua" w:hAnsi="Book Antiqua" w:cstheme="majorBidi"/>
          <w:sz w:val="24"/>
          <w:szCs w:val="24"/>
          <w:lang w:bidi="fa-IR"/>
        </w:rPr>
        <w:t>)</w:t>
      </w:r>
      <w:r w:rsidR="004E0C6F" w:rsidRPr="00B016EB">
        <w:rPr>
          <w:rFonts w:ascii="Book Antiqua" w:hAnsi="Book Antiqua" w:cstheme="majorBidi"/>
          <w:sz w:val="24"/>
          <w:szCs w:val="24"/>
          <w:lang w:bidi="fa-IR"/>
        </w:rPr>
        <w:t xml:space="preserve"> </w:t>
      </w:r>
      <w:r w:rsidRPr="00B016EB">
        <w:rPr>
          <w:rFonts w:ascii="Book Antiqua" w:hAnsi="Book Antiqua" w:cstheme="majorBidi"/>
          <w:sz w:val="24"/>
          <w:szCs w:val="24"/>
          <w:lang w:bidi="fa-IR"/>
        </w:rPr>
        <w:t>(</w:t>
      </w:r>
      <w:proofErr w:type="spellStart"/>
      <w:r w:rsidR="004E0C6F" w:rsidRPr="00B016EB">
        <w:rPr>
          <w:rFonts w:ascii="Book Antiqua" w:hAnsi="Book Antiqua" w:cstheme="majorBidi"/>
          <w:sz w:val="24"/>
          <w:szCs w:val="24"/>
          <w:lang w:bidi="fa-IR"/>
        </w:rPr>
        <w:t>Levenes’s</w:t>
      </w:r>
      <w:proofErr w:type="spellEnd"/>
      <w:r w:rsidR="004E0C6F" w:rsidRPr="00B016EB">
        <w:rPr>
          <w:rFonts w:ascii="Book Antiqua" w:hAnsi="Book Antiqua" w:cstheme="majorBidi"/>
          <w:sz w:val="24"/>
          <w:szCs w:val="24"/>
          <w:lang w:bidi="fa-IR"/>
        </w:rPr>
        <w:t xml:space="preserve"> test:</w:t>
      </w:r>
      <w:r w:rsidR="00FB51BF">
        <w:rPr>
          <w:rFonts w:ascii="Book Antiqua" w:hAnsi="Book Antiqua" w:cstheme="majorBidi" w:hint="eastAsia"/>
          <w:sz w:val="24"/>
          <w:szCs w:val="24"/>
          <w:lang w:eastAsia="zh-CN" w:bidi="fa-IR"/>
        </w:rPr>
        <w:t xml:space="preserve"> </w:t>
      </w:r>
      <w:r w:rsidR="004E0C6F" w:rsidRPr="00B016EB">
        <w:rPr>
          <w:rFonts w:ascii="Book Antiqua" w:hAnsi="Book Antiqua" w:cstheme="majorBidi"/>
          <w:sz w:val="24"/>
          <w:szCs w:val="24"/>
          <w:lang w:bidi="fa-IR"/>
        </w:rPr>
        <w:t xml:space="preserve">F = 69.001, </w:t>
      </w:r>
      <w:r w:rsidR="000E36B1" w:rsidRPr="00B016EB">
        <w:rPr>
          <w:rFonts w:ascii="Book Antiqua" w:hAnsi="Book Antiqua" w:cstheme="majorBidi"/>
          <w:i/>
          <w:sz w:val="24"/>
          <w:szCs w:val="24"/>
          <w:lang w:bidi="fa-IR"/>
        </w:rPr>
        <w:t>P</w:t>
      </w:r>
      <w:r w:rsidR="000E36B1" w:rsidRPr="00B016EB">
        <w:rPr>
          <w:rFonts w:ascii="Book Antiqua" w:hAnsi="Book Antiqua" w:cstheme="majorBidi"/>
          <w:sz w:val="24"/>
          <w:szCs w:val="24"/>
          <w:lang w:eastAsia="zh-CN" w:bidi="fa-IR"/>
        </w:rPr>
        <w:t xml:space="preserve"> </w:t>
      </w:r>
      <w:r w:rsidR="004E0C6F" w:rsidRPr="00B016EB">
        <w:rPr>
          <w:rFonts w:ascii="Book Antiqua" w:hAnsi="Book Antiqua" w:cstheme="majorBidi"/>
          <w:sz w:val="24"/>
          <w:szCs w:val="24"/>
          <w:lang w:bidi="fa-IR"/>
        </w:rPr>
        <w:t xml:space="preserve">&lt; 0.001; </w:t>
      </w:r>
      <w:r w:rsidRPr="00B016EB">
        <w:rPr>
          <w:rFonts w:ascii="Book Antiqua" w:hAnsi="Book Antiqua" w:cstheme="majorBidi"/>
          <w:i/>
          <w:sz w:val="24"/>
          <w:szCs w:val="24"/>
          <w:lang w:bidi="fa-IR"/>
        </w:rPr>
        <w:t>t</w:t>
      </w:r>
      <w:r w:rsidR="004E0C6F" w:rsidRPr="00B016EB">
        <w:rPr>
          <w:rFonts w:ascii="Book Antiqua" w:hAnsi="Book Antiqua" w:cstheme="majorBidi"/>
          <w:sz w:val="24"/>
          <w:szCs w:val="24"/>
          <w:lang w:bidi="fa-IR"/>
        </w:rPr>
        <w:t xml:space="preserve"> </w:t>
      </w:r>
      <w:r w:rsidRPr="00B016EB">
        <w:rPr>
          <w:rFonts w:ascii="Book Antiqua" w:hAnsi="Book Antiqua" w:cstheme="majorBidi"/>
          <w:sz w:val="24"/>
          <w:szCs w:val="24"/>
          <w:lang w:bidi="fa-IR"/>
        </w:rPr>
        <w:t>=1</w:t>
      </w:r>
      <w:r w:rsidR="003B4DC6" w:rsidRPr="00B016EB">
        <w:rPr>
          <w:rFonts w:ascii="Book Antiqua" w:hAnsi="Book Antiqua" w:cstheme="majorBidi"/>
          <w:sz w:val="24"/>
          <w:szCs w:val="24"/>
          <w:lang w:bidi="fa-IR"/>
        </w:rPr>
        <w:t>0.5</w:t>
      </w:r>
      <w:r w:rsidRPr="00B016EB">
        <w:rPr>
          <w:rFonts w:ascii="Book Antiqua" w:hAnsi="Book Antiqua" w:cstheme="majorBidi"/>
          <w:sz w:val="24"/>
          <w:szCs w:val="24"/>
          <w:lang w:bidi="fa-IR"/>
        </w:rPr>
        <w:t xml:space="preserve">, </w:t>
      </w:r>
      <w:proofErr w:type="spellStart"/>
      <w:r w:rsidRPr="00B016EB">
        <w:rPr>
          <w:rFonts w:ascii="Book Antiqua" w:hAnsi="Book Antiqua" w:cstheme="majorBidi"/>
          <w:sz w:val="24"/>
          <w:szCs w:val="24"/>
          <w:lang w:bidi="fa-IR"/>
        </w:rPr>
        <w:t>df</w:t>
      </w:r>
      <w:proofErr w:type="spellEnd"/>
      <w:r w:rsidRPr="00B016EB">
        <w:rPr>
          <w:rFonts w:ascii="Book Antiqua" w:hAnsi="Book Antiqua" w:cstheme="majorBidi"/>
          <w:sz w:val="24"/>
          <w:szCs w:val="24"/>
          <w:lang w:bidi="fa-IR"/>
        </w:rPr>
        <w:t xml:space="preserve"> = </w:t>
      </w:r>
      <w:r w:rsidR="003B4DC6" w:rsidRPr="00B016EB">
        <w:rPr>
          <w:rFonts w:ascii="Book Antiqua" w:hAnsi="Book Antiqua" w:cstheme="majorBidi"/>
          <w:sz w:val="24"/>
          <w:szCs w:val="24"/>
          <w:lang w:bidi="fa-IR"/>
        </w:rPr>
        <w:t xml:space="preserve">50.7, </w:t>
      </w:r>
      <w:r w:rsidR="000E36B1" w:rsidRPr="00B016EB">
        <w:rPr>
          <w:rFonts w:ascii="Book Antiqua" w:hAnsi="Book Antiqua" w:cstheme="majorBidi"/>
          <w:i/>
          <w:sz w:val="24"/>
          <w:szCs w:val="24"/>
          <w:lang w:bidi="fa-IR"/>
        </w:rPr>
        <w:t>P</w:t>
      </w:r>
      <w:r w:rsidR="000E36B1" w:rsidRPr="00B016EB">
        <w:rPr>
          <w:rFonts w:ascii="Book Antiqua" w:hAnsi="Book Antiqua" w:cstheme="majorBidi"/>
          <w:sz w:val="24"/>
          <w:szCs w:val="24"/>
          <w:lang w:eastAsia="zh-CN" w:bidi="fa-IR"/>
        </w:rPr>
        <w:t xml:space="preserve"> </w:t>
      </w:r>
      <w:r w:rsidR="000E36B1" w:rsidRPr="00B016EB">
        <w:rPr>
          <w:rFonts w:ascii="Book Antiqua" w:hAnsi="Book Antiqua" w:cstheme="majorBidi"/>
          <w:sz w:val="24"/>
          <w:szCs w:val="24"/>
          <w:lang w:bidi="fa-IR"/>
        </w:rPr>
        <w:t>&lt;</w:t>
      </w:r>
      <w:r w:rsidR="003B4DC6" w:rsidRPr="00B016EB">
        <w:rPr>
          <w:rFonts w:ascii="Book Antiqua" w:hAnsi="Book Antiqua" w:cstheme="majorBidi"/>
          <w:sz w:val="24"/>
          <w:szCs w:val="24"/>
          <w:lang w:bidi="fa-IR"/>
        </w:rPr>
        <w:t>0.00</w:t>
      </w:r>
      <w:r w:rsidRPr="00B016EB">
        <w:rPr>
          <w:rFonts w:ascii="Book Antiqua" w:hAnsi="Book Antiqua" w:cstheme="majorBidi"/>
          <w:sz w:val="24"/>
          <w:szCs w:val="24"/>
          <w:lang w:bidi="fa-IR"/>
        </w:rPr>
        <w:t xml:space="preserve">1). </w:t>
      </w:r>
    </w:p>
    <w:p w:rsidR="00B042AD" w:rsidRPr="00B016EB" w:rsidRDefault="004B6B84" w:rsidP="003A3F5A">
      <w:pPr>
        <w:spacing w:after="0" w:line="360" w:lineRule="auto"/>
        <w:ind w:firstLineChars="350" w:firstLine="840"/>
        <w:jc w:val="both"/>
        <w:rPr>
          <w:rFonts w:ascii="Book Antiqua" w:hAnsi="Book Antiqua" w:cstheme="majorBidi"/>
          <w:sz w:val="24"/>
          <w:szCs w:val="24"/>
          <w:lang w:eastAsia="zh-CN" w:bidi="fa-IR"/>
        </w:rPr>
      </w:pPr>
      <w:r w:rsidRPr="00B016EB">
        <w:rPr>
          <w:rFonts w:ascii="Book Antiqua" w:hAnsi="Book Antiqua" w:cstheme="majorBidi"/>
          <w:sz w:val="24"/>
          <w:szCs w:val="24"/>
          <w:lang w:bidi="fa-IR"/>
        </w:rPr>
        <w:t xml:space="preserve">For the evaluation of the concurrent criterion validity, </w:t>
      </w:r>
      <w:r w:rsidR="000C2289" w:rsidRPr="00B016EB">
        <w:rPr>
          <w:rFonts w:ascii="Book Antiqua" w:hAnsi="Book Antiqua" w:cstheme="majorBidi"/>
          <w:sz w:val="24"/>
          <w:szCs w:val="24"/>
          <w:lang w:bidi="fa-IR"/>
        </w:rPr>
        <w:t xml:space="preserve">Spearman's </w:t>
      </w:r>
      <w:r w:rsidR="00C26E2F" w:rsidRPr="00B016EB">
        <w:rPr>
          <w:rFonts w:ascii="Book Antiqua" w:hAnsi="Book Antiqua" w:cstheme="majorBidi"/>
          <w:sz w:val="24"/>
          <w:szCs w:val="24"/>
          <w:lang w:bidi="fa-IR"/>
        </w:rPr>
        <w:t>rho</w:t>
      </w:r>
      <w:r w:rsidR="000C2289" w:rsidRPr="00B016EB">
        <w:rPr>
          <w:rFonts w:ascii="Book Antiqua" w:hAnsi="Book Antiqua" w:cstheme="majorBidi"/>
          <w:sz w:val="24"/>
          <w:szCs w:val="24"/>
          <w:lang w:bidi="fa-IR"/>
        </w:rPr>
        <w:t xml:space="preserve"> </w:t>
      </w:r>
      <w:r w:rsidR="00C26E2F" w:rsidRPr="00B016EB">
        <w:rPr>
          <w:rFonts w:ascii="Book Antiqua" w:hAnsi="Book Antiqua" w:cstheme="majorBidi"/>
          <w:sz w:val="24"/>
          <w:szCs w:val="24"/>
          <w:lang w:bidi="fa-IR"/>
        </w:rPr>
        <w:t>display</w:t>
      </w:r>
      <w:r w:rsidR="000C2289" w:rsidRPr="00B016EB">
        <w:rPr>
          <w:rFonts w:ascii="Book Antiqua" w:hAnsi="Book Antiqua" w:cstheme="majorBidi"/>
          <w:sz w:val="24"/>
          <w:szCs w:val="24"/>
          <w:lang w:bidi="fa-IR"/>
        </w:rPr>
        <w:t>ed a</w:t>
      </w:r>
      <w:r w:rsidR="00A3016D" w:rsidRPr="00B016EB">
        <w:rPr>
          <w:rFonts w:ascii="Book Antiqua" w:hAnsi="Book Antiqua" w:cstheme="majorBidi"/>
          <w:sz w:val="24"/>
          <w:szCs w:val="24"/>
          <w:lang w:bidi="fa-IR"/>
        </w:rPr>
        <w:t>n</w:t>
      </w:r>
      <w:r w:rsidR="000C2289" w:rsidRPr="00B016EB">
        <w:rPr>
          <w:rFonts w:ascii="Book Antiqua" w:hAnsi="Book Antiqua" w:cstheme="majorBidi"/>
          <w:sz w:val="24"/>
          <w:szCs w:val="24"/>
          <w:lang w:bidi="fa-IR"/>
        </w:rPr>
        <w:t xml:space="preserve"> </w:t>
      </w:r>
      <w:r w:rsidR="00C26E2F" w:rsidRPr="00B016EB">
        <w:rPr>
          <w:rFonts w:ascii="Book Antiqua" w:hAnsi="Book Antiqua" w:cstheme="majorBidi"/>
          <w:sz w:val="24"/>
          <w:szCs w:val="24"/>
          <w:lang w:bidi="fa-IR"/>
        </w:rPr>
        <w:t>excellent</w:t>
      </w:r>
      <w:r w:rsidR="000C2289" w:rsidRPr="00B016EB">
        <w:rPr>
          <w:rFonts w:ascii="Book Antiqua" w:hAnsi="Book Antiqua" w:cstheme="majorBidi"/>
          <w:sz w:val="24"/>
          <w:szCs w:val="24"/>
          <w:lang w:bidi="fa-IR"/>
        </w:rPr>
        <w:t xml:space="preserve"> correlation between the PFRI scores and the NRS (</w:t>
      </w:r>
      <w:r w:rsidR="00A3016D" w:rsidRPr="00B016EB">
        <w:rPr>
          <w:rFonts w:ascii="Book Antiqua" w:hAnsi="Book Antiqua" w:cstheme="majorBidi"/>
          <w:sz w:val="24"/>
          <w:szCs w:val="24"/>
          <w:lang w:bidi="fa-IR"/>
        </w:rPr>
        <w:t xml:space="preserve">correlation coefficient </w:t>
      </w:r>
      <w:r w:rsidR="00C26E2F" w:rsidRPr="00B016EB">
        <w:rPr>
          <w:rFonts w:ascii="Book Antiqua" w:hAnsi="Book Antiqua" w:cstheme="majorBidi"/>
          <w:sz w:val="24"/>
          <w:szCs w:val="24"/>
          <w:lang w:bidi="fa-IR"/>
        </w:rPr>
        <w:t>=</w:t>
      </w:r>
      <w:r w:rsidR="00A3016D" w:rsidRPr="00B016EB">
        <w:rPr>
          <w:rFonts w:ascii="Book Antiqua" w:hAnsi="Book Antiqua" w:cstheme="majorBidi"/>
          <w:sz w:val="24"/>
          <w:szCs w:val="24"/>
          <w:lang w:bidi="fa-IR"/>
        </w:rPr>
        <w:t xml:space="preserve"> </w:t>
      </w:r>
      <w:r w:rsidR="00C26E2F" w:rsidRPr="00B016EB">
        <w:rPr>
          <w:rFonts w:ascii="Book Antiqua" w:hAnsi="Book Antiqua" w:cstheme="majorBidi"/>
          <w:sz w:val="24"/>
          <w:szCs w:val="24"/>
          <w:lang w:bidi="fa-IR"/>
        </w:rPr>
        <w:t>0.94</w:t>
      </w:r>
      <w:r w:rsidR="008D08B5" w:rsidRPr="00B016EB">
        <w:rPr>
          <w:rFonts w:ascii="Book Antiqua" w:hAnsi="Book Antiqua" w:cstheme="majorBidi"/>
          <w:sz w:val="24"/>
          <w:szCs w:val="24"/>
          <w:lang w:bidi="fa-IR"/>
        </w:rPr>
        <w:t xml:space="preserve">, </w:t>
      </w:r>
      <w:r w:rsidR="000E36B1" w:rsidRPr="00B016EB">
        <w:rPr>
          <w:rFonts w:ascii="Book Antiqua" w:hAnsi="Book Antiqua" w:cstheme="majorBidi"/>
          <w:i/>
          <w:sz w:val="24"/>
          <w:szCs w:val="24"/>
          <w:lang w:bidi="fa-IR"/>
        </w:rPr>
        <w:t>P</w:t>
      </w:r>
      <w:r w:rsidR="000E36B1" w:rsidRPr="00B016EB">
        <w:rPr>
          <w:rFonts w:ascii="Book Antiqua" w:hAnsi="Book Antiqua" w:cstheme="majorBidi"/>
          <w:sz w:val="24"/>
          <w:szCs w:val="24"/>
          <w:lang w:eastAsia="zh-CN" w:bidi="fa-IR"/>
        </w:rPr>
        <w:t xml:space="preserve"> </w:t>
      </w:r>
      <w:r w:rsidR="000E36B1" w:rsidRPr="00B016EB">
        <w:rPr>
          <w:rFonts w:ascii="Book Antiqua" w:hAnsi="Book Antiqua" w:cstheme="majorBidi"/>
          <w:sz w:val="24"/>
          <w:szCs w:val="24"/>
          <w:lang w:bidi="fa-IR"/>
        </w:rPr>
        <w:t>&lt;</w:t>
      </w:r>
      <w:r w:rsidR="00FC1A8C" w:rsidRPr="00B016EB">
        <w:rPr>
          <w:rFonts w:ascii="Book Antiqua" w:hAnsi="Book Antiqua" w:cstheme="majorBidi"/>
          <w:sz w:val="24"/>
          <w:szCs w:val="24"/>
          <w:lang w:eastAsia="zh-CN" w:bidi="fa-IR"/>
        </w:rPr>
        <w:t xml:space="preserve"> </w:t>
      </w:r>
      <w:r w:rsidR="008D08B5" w:rsidRPr="00B016EB">
        <w:rPr>
          <w:rFonts w:ascii="Book Antiqua" w:hAnsi="Book Antiqua" w:cstheme="majorBidi"/>
          <w:sz w:val="24"/>
          <w:szCs w:val="24"/>
          <w:lang w:bidi="fa-IR"/>
        </w:rPr>
        <w:t>0.00</w:t>
      </w:r>
      <w:r w:rsidR="000C2289" w:rsidRPr="00B016EB">
        <w:rPr>
          <w:rFonts w:ascii="Book Antiqua" w:hAnsi="Book Antiqua" w:cstheme="majorBidi"/>
          <w:sz w:val="24"/>
          <w:szCs w:val="24"/>
          <w:lang w:bidi="fa-IR"/>
        </w:rPr>
        <w:t>1</w:t>
      </w:r>
      <w:r w:rsidR="000D74E2" w:rsidRPr="00B016EB">
        <w:rPr>
          <w:rFonts w:ascii="Book Antiqua" w:hAnsi="Book Antiqua" w:cstheme="majorBidi"/>
          <w:sz w:val="24"/>
          <w:szCs w:val="24"/>
          <w:lang w:bidi="fa-IR"/>
        </w:rPr>
        <w:t>; 95%CI</w:t>
      </w:r>
      <w:r w:rsidR="00FC1A8C" w:rsidRPr="00B016EB">
        <w:rPr>
          <w:rFonts w:ascii="Book Antiqua" w:hAnsi="Book Antiqua" w:cstheme="majorBidi"/>
          <w:sz w:val="24"/>
          <w:szCs w:val="24"/>
          <w:lang w:eastAsia="zh-CN" w:bidi="fa-IR"/>
        </w:rPr>
        <w:t>:</w:t>
      </w:r>
      <w:r w:rsidR="005D7D7C" w:rsidRPr="00B016EB">
        <w:rPr>
          <w:rFonts w:ascii="Book Antiqua" w:hAnsi="Book Antiqua" w:cstheme="majorBidi"/>
          <w:sz w:val="24"/>
          <w:szCs w:val="24"/>
          <w:lang w:bidi="fa-IR"/>
        </w:rPr>
        <w:t xml:space="preserve"> 0.9-0.97</w:t>
      </w:r>
      <w:r w:rsidR="000C2289" w:rsidRPr="00B016EB">
        <w:rPr>
          <w:rFonts w:ascii="Book Antiqua" w:hAnsi="Book Antiqua" w:cstheme="majorBidi"/>
          <w:sz w:val="24"/>
          <w:szCs w:val="24"/>
          <w:lang w:bidi="fa-IR"/>
        </w:rPr>
        <w:t>).</w:t>
      </w:r>
    </w:p>
    <w:p w:rsidR="009366D5" w:rsidRPr="00B016EB" w:rsidRDefault="008E4178" w:rsidP="008D7578">
      <w:pPr>
        <w:spacing w:after="0" w:line="360" w:lineRule="auto"/>
        <w:ind w:firstLine="720"/>
        <w:jc w:val="both"/>
        <w:rPr>
          <w:rFonts w:ascii="Book Antiqua" w:hAnsi="Book Antiqua" w:cstheme="majorBidi"/>
          <w:sz w:val="24"/>
          <w:szCs w:val="24"/>
          <w:lang w:eastAsia="zh-CN" w:bidi="fa-IR"/>
        </w:rPr>
      </w:pPr>
      <w:r w:rsidRPr="00B016EB">
        <w:rPr>
          <w:rFonts w:ascii="Book Antiqua" w:hAnsi="Book Antiqua" w:cstheme="majorBidi"/>
          <w:sz w:val="24"/>
          <w:szCs w:val="24"/>
          <w:lang w:bidi="fa-IR"/>
        </w:rPr>
        <w:lastRenderedPageBreak/>
        <w:t>An excellent</w:t>
      </w:r>
      <w:r w:rsidR="009366D5" w:rsidRPr="00B016EB">
        <w:rPr>
          <w:rFonts w:ascii="Book Antiqua" w:hAnsi="Book Antiqua" w:cstheme="majorBidi"/>
          <w:sz w:val="24"/>
          <w:szCs w:val="24"/>
          <w:lang w:bidi="fa-IR"/>
        </w:rPr>
        <w:t xml:space="preserve"> correlation </w:t>
      </w:r>
      <w:r w:rsidRPr="00B016EB">
        <w:rPr>
          <w:rFonts w:ascii="Book Antiqua" w:hAnsi="Book Antiqua" w:cstheme="majorBidi"/>
          <w:sz w:val="24"/>
          <w:szCs w:val="24"/>
          <w:lang w:bidi="fa-IR"/>
        </w:rPr>
        <w:t xml:space="preserve">was found </w:t>
      </w:r>
      <w:r w:rsidR="009366D5" w:rsidRPr="00B016EB">
        <w:rPr>
          <w:rFonts w:ascii="Book Antiqua" w:hAnsi="Book Antiqua" w:cstheme="majorBidi"/>
          <w:sz w:val="24"/>
          <w:szCs w:val="24"/>
          <w:lang w:bidi="fa-IR"/>
        </w:rPr>
        <w:t>between the PFRI and the NDI (</w:t>
      </w:r>
      <w:r w:rsidRPr="00B016EB">
        <w:rPr>
          <w:rFonts w:ascii="Book Antiqua" w:hAnsi="Book Antiqua" w:cstheme="majorBidi"/>
          <w:sz w:val="24"/>
          <w:szCs w:val="24"/>
          <w:lang w:bidi="fa-IR"/>
        </w:rPr>
        <w:t xml:space="preserve">Pearson correlation coefficient </w:t>
      </w:r>
      <w:r w:rsidR="009366D5" w:rsidRPr="00B016EB">
        <w:rPr>
          <w:rFonts w:ascii="Book Antiqua" w:hAnsi="Book Antiqua" w:cstheme="majorBidi"/>
          <w:sz w:val="24"/>
          <w:szCs w:val="24"/>
          <w:lang w:bidi="fa-IR"/>
        </w:rPr>
        <w:t>= 0.</w:t>
      </w:r>
      <w:r w:rsidRPr="00B016EB">
        <w:rPr>
          <w:rFonts w:ascii="Book Antiqua" w:hAnsi="Book Antiqua" w:cstheme="majorBidi"/>
          <w:sz w:val="24"/>
          <w:szCs w:val="24"/>
          <w:lang w:bidi="fa-IR"/>
        </w:rPr>
        <w:t>995</w:t>
      </w:r>
      <w:r w:rsidR="008D08B5" w:rsidRPr="00B016EB">
        <w:rPr>
          <w:rFonts w:ascii="Book Antiqua" w:hAnsi="Book Antiqua" w:cstheme="majorBidi"/>
          <w:sz w:val="24"/>
          <w:szCs w:val="24"/>
          <w:lang w:bidi="fa-IR"/>
        </w:rPr>
        <w:t xml:space="preserve">, </w:t>
      </w:r>
      <w:r w:rsidR="000E36B1" w:rsidRPr="00B016EB">
        <w:rPr>
          <w:rFonts w:ascii="Book Antiqua" w:hAnsi="Book Antiqua" w:cstheme="majorBidi"/>
          <w:i/>
          <w:sz w:val="24"/>
          <w:szCs w:val="24"/>
          <w:lang w:bidi="fa-IR"/>
        </w:rPr>
        <w:t>P</w:t>
      </w:r>
      <w:r w:rsidR="000E36B1" w:rsidRPr="00B016EB">
        <w:rPr>
          <w:rFonts w:ascii="Book Antiqua" w:hAnsi="Book Antiqua" w:cstheme="majorBidi"/>
          <w:sz w:val="24"/>
          <w:szCs w:val="24"/>
          <w:lang w:eastAsia="zh-CN" w:bidi="fa-IR"/>
        </w:rPr>
        <w:t xml:space="preserve"> </w:t>
      </w:r>
      <w:r w:rsidR="000E36B1" w:rsidRPr="00B016EB">
        <w:rPr>
          <w:rFonts w:ascii="Book Antiqua" w:hAnsi="Book Antiqua" w:cstheme="majorBidi"/>
          <w:sz w:val="24"/>
          <w:szCs w:val="24"/>
          <w:lang w:bidi="fa-IR"/>
        </w:rPr>
        <w:t>&lt;</w:t>
      </w:r>
      <w:r w:rsidR="00FC1A8C" w:rsidRPr="00B016EB">
        <w:rPr>
          <w:rFonts w:ascii="Book Antiqua" w:hAnsi="Book Antiqua" w:cstheme="majorBidi"/>
          <w:sz w:val="24"/>
          <w:szCs w:val="24"/>
          <w:lang w:eastAsia="zh-CN" w:bidi="fa-IR"/>
        </w:rPr>
        <w:t xml:space="preserve"> </w:t>
      </w:r>
      <w:r w:rsidR="008D08B5" w:rsidRPr="00B016EB">
        <w:rPr>
          <w:rFonts w:ascii="Book Antiqua" w:hAnsi="Book Antiqua" w:cstheme="majorBidi"/>
          <w:sz w:val="24"/>
          <w:szCs w:val="24"/>
          <w:lang w:bidi="fa-IR"/>
        </w:rPr>
        <w:t>0.00</w:t>
      </w:r>
      <w:r w:rsidR="009366D5" w:rsidRPr="00B016EB">
        <w:rPr>
          <w:rFonts w:ascii="Book Antiqua" w:hAnsi="Book Antiqua" w:cstheme="majorBidi"/>
          <w:sz w:val="24"/>
          <w:szCs w:val="24"/>
          <w:lang w:bidi="fa-IR"/>
        </w:rPr>
        <w:t>1</w:t>
      </w:r>
      <w:r w:rsidR="000D74E2" w:rsidRPr="00B016EB">
        <w:rPr>
          <w:rFonts w:ascii="Book Antiqua" w:hAnsi="Book Antiqua" w:cstheme="majorBidi"/>
          <w:sz w:val="24"/>
          <w:szCs w:val="24"/>
          <w:lang w:bidi="fa-IR"/>
        </w:rPr>
        <w:t>; 95%CI</w:t>
      </w:r>
      <w:r w:rsidR="00FC1A8C" w:rsidRPr="00B016EB">
        <w:rPr>
          <w:rFonts w:ascii="Book Antiqua" w:hAnsi="Book Antiqua" w:cstheme="majorBidi"/>
          <w:sz w:val="24"/>
          <w:szCs w:val="24"/>
          <w:lang w:eastAsia="zh-CN" w:bidi="fa-IR"/>
        </w:rPr>
        <w:t>:</w:t>
      </w:r>
      <w:r w:rsidR="005D7D7C" w:rsidRPr="00B016EB">
        <w:rPr>
          <w:rFonts w:ascii="Book Antiqua" w:hAnsi="Book Antiqua" w:cstheme="majorBidi"/>
          <w:sz w:val="24"/>
          <w:szCs w:val="24"/>
          <w:lang w:bidi="fa-IR"/>
        </w:rPr>
        <w:t xml:space="preserve"> 0.99-1.0</w:t>
      </w:r>
      <w:r w:rsidRPr="00B016EB">
        <w:rPr>
          <w:rFonts w:ascii="Book Antiqua" w:hAnsi="Book Antiqua" w:cstheme="majorBidi"/>
          <w:sz w:val="24"/>
          <w:szCs w:val="24"/>
          <w:lang w:bidi="fa-IR"/>
        </w:rPr>
        <w:t>)</w:t>
      </w:r>
      <w:r w:rsidR="008E485B" w:rsidRPr="00B016EB">
        <w:rPr>
          <w:rFonts w:ascii="Book Antiqua" w:hAnsi="Book Antiqua" w:cstheme="majorBidi"/>
          <w:sz w:val="24"/>
          <w:szCs w:val="24"/>
          <w:lang w:bidi="fa-IR"/>
        </w:rPr>
        <w:t xml:space="preserve"> for construct validity</w:t>
      </w:r>
      <w:r w:rsidR="009366D5" w:rsidRPr="00B016EB">
        <w:rPr>
          <w:rFonts w:ascii="Book Antiqua" w:hAnsi="Book Antiqua" w:cstheme="majorBidi"/>
          <w:sz w:val="24"/>
          <w:szCs w:val="24"/>
          <w:lang w:bidi="fa-IR"/>
        </w:rPr>
        <w:t>.</w:t>
      </w:r>
    </w:p>
    <w:p w:rsidR="003A3F5A" w:rsidRPr="00B016EB" w:rsidRDefault="003A3F5A" w:rsidP="008D7578">
      <w:pPr>
        <w:spacing w:after="0" w:line="360" w:lineRule="auto"/>
        <w:ind w:firstLine="720"/>
        <w:jc w:val="both"/>
        <w:rPr>
          <w:rFonts w:ascii="Book Antiqua" w:hAnsi="Book Antiqua" w:cstheme="majorBidi"/>
          <w:sz w:val="24"/>
          <w:szCs w:val="24"/>
          <w:lang w:eastAsia="zh-CN" w:bidi="fa-IR"/>
        </w:rPr>
      </w:pPr>
    </w:p>
    <w:p w:rsidR="00D6126D" w:rsidRPr="00B016EB" w:rsidRDefault="00BA35ED" w:rsidP="008D7578">
      <w:pPr>
        <w:spacing w:after="0" w:line="360" w:lineRule="auto"/>
        <w:jc w:val="both"/>
        <w:rPr>
          <w:rFonts w:ascii="Book Antiqua" w:hAnsi="Book Antiqua" w:cstheme="majorBidi"/>
          <w:b/>
          <w:i/>
          <w:iCs/>
          <w:sz w:val="24"/>
          <w:szCs w:val="24"/>
          <w:lang w:bidi="fa-IR"/>
        </w:rPr>
      </w:pPr>
      <w:r w:rsidRPr="00B016EB">
        <w:rPr>
          <w:rFonts w:ascii="Book Antiqua" w:hAnsi="Book Antiqua" w:cstheme="majorBidi"/>
          <w:b/>
          <w:i/>
          <w:iCs/>
          <w:sz w:val="24"/>
          <w:szCs w:val="24"/>
          <w:lang w:bidi="fa-IR"/>
        </w:rPr>
        <w:t>Relative</w:t>
      </w:r>
      <w:r w:rsidR="003A3F5A" w:rsidRPr="00B016EB">
        <w:rPr>
          <w:rFonts w:ascii="Book Antiqua" w:hAnsi="Book Antiqua" w:cstheme="majorBidi"/>
          <w:b/>
          <w:i/>
          <w:iCs/>
          <w:sz w:val="24"/>
          <w:szCs w:val="24"/>
          <w:lang w:bidi="fa-IR"/>
        </w:rPr>
        <w:t xml:space="preserve"> r</w:t>
      </w:r>
      <w:r w:rsidRPr="00B016EB">
        <w:rPr>
          <w:rFonts w:ascii="Book Antiqua" w:hAnsi="Book Antiqua" w:cstheme="majorBidi"/>
          <w:b/>
          <w:i/>
          <w:iCs/>
          <w:sz w:val="24"/>
          <w:szCs w:val="24"/>
          <w:lang w:bidi="fa-IR"/>
        </w:rPr>
        <w:t>eliability</w:t>
      </w:r>
    </w:p>
    <w:p w:rsidR="00E15160" w:rsidRPr="00B016EB" w:rsidRDefault="00D6126D" w:rsidP="002B4662">
      <w:pPr>
        <w:widowControl w:val="0"/>
        <w:autoSpaceDE w:val="0"/>
        <w:autoSpaceDN w:val="0"/>
        <w:adjustRightInd w:val="0"/>
        <w:spacing w:after="0" w:line="360" w:lineRule="auto"/>
        <w:jc w:val="both"/>
        <w:rPr>
          <w:rFonts w:ascii="Book Antiqua" w:hAnsi="Book Antiqua" w:cstheme="majorBidi"/>
          <w:sz w:val="24"/>
          <w:szCs w:val="24"/>
          <w:lang w:eastAsia="zh-CN" w:bidi="fa-IR"/>
        </w:rPr>
      </w:pPr>
      <w:r w:rsidRPr="00B016EB">
        <w:rPr>
          <w:rFonts w:ascii="Book Antiqua" w:hAnsi="Book Antiqua" w:cstheme="majorBidi"/>
          <w:sz w:val="24"/>
          <w:szCs w:val="24"/>
          <w:lang w:bidi="fa-IR"/>
        </w:rPr>
        <w:t xml:space="preserve">Cronbach's α </w:t>
      </w:r>
      <w:r w:rsidR="005A035E" w:rsidRPr="00B016EB">
        <w:rPr>
          <w:rStyle w:val="A5"/>
          <w:rFonts w:ascii="Book Antiqua" w:hAnsi="Book Antiqua" w:cstheme="majorBidi"/>
          <w:color w:val="auto"/>
          <w:sz w:val="24"/>
          <w:szCs w:val="24"/>
        </w:rPr>
        <w:t xml:space="preserve">coefficient </w:t>
      </w:r>
      <w:r w:rsidR="00034BC7" w:rsidRPr="00B016EB">
        <w:rPr>
          <w:rStyle w:val="A5"/>
          <w:rFonts w:ascii="Book Antiqua" w:hAnsi="Book Antiqua" w:cstheme="majorBidi"/>
          <w:color w:val="auto"/>
          <w:sz w:val="24"/>
          <w:szCs w:val="24"/>
        </w:rPr>
        <w:t xml:space="preserve">of internal consistency </w:t>
      </w:r>
      <w:r w:rsidRPr="00B016EB">
        <w:rPr>
          <w:rFonts w:ascii="Book Antiqua" w:hAnsi="Book Antiqua" w:cstheme="majorBidi"/>
          <w:sz w:val="24"/>
          <w:szCs w:val="24"/>
          <w:lang w:bidi="fa-IR"/>
        </w:rPr>
        <w:t>was 0.9</w:t>
      </w:r>
      <w:r w:rsidR="00382F03" w:rsidRPr="00B016EB">
        <w:rPr>
          <w:rFonts w:ascii="Book Antiqua" w:hAnsi="Book Antiqua" w:cstheme="majorBidi"/>
          <w:sz w:val="24"/>
          <w:szCs w:val="24"/>
          <w:lang w:bidi="fa-IR"/>
        </w:rPr>
        <w:t>6</w:t>
      </w:r>
      <w:r w:rsidR="003651B7" w:rsidRPr="00B016EB">
        <w:rPr>
          <w:rFonts w:ascii="Book Antiqua" w:hAnsi="Book Antiqua" w:cstheme="majorBidi"/>
          <w:sz w:val="24"/>
          <w:szCs w:val="24"/>
          <w:lang w:bidi="fa-IR"/>
        </w:rPr>
        <w:t>,</w:t>
      </w:r>
      <w:r w:rsidRPr="00B016EB">
        <w:rPr>
          <w:rFonts w:ascii="Book Antiqua" w:hAnsi="Book Antiqua" w:cstheme="majorBidi"/>
          <w:sz w:val="24"/>
          <w:szCs w:val="24"/>
          <w:lang w:bidi="fa-IR"/>
        </w:rPr>
        <w:t xml:space="preserve"> </w:t>
      </w:r>
      <w:r w:rsidR="00382F03" w:rsidRPr="00B016EB">
        <w:rPr>
          <w:rFonts w:ascii="Book Antiqua" w:hAnsi="Book Antiqua" w:cs="Sabon-Roman"/>
          <w:sz w:val="24"/>
          <w:szCs w:val="24"/>
        </w:rPr>
        <w:t xml:space="preserve">and </w:t>
      </w:r>
      <w:r w:rsidR="003651B7" w:rsidRPr="00B016EB">
        <w:rPr>
          <w:rFonts w:ascii="Book Antiqua" w:hAnsi="Book Antiqua" w:cs="Sabon-Roman"/>
          <w:sz w:val="24"/>
          <w:szCs w:val="24"/>
        </w:rPr>
        <w:t xml:space="preserve">values of </w:t>
      </w:r>
      <w:r w:rsidR="00382F03" w:rsidRPr="00B016EB">
        <w:rPr>
          <w:rFonts w:ascii="Book Antiqua" w:hAnsi="Book Antiqua" w:cstheme="majorBidi"/>
          <w:sz w:val="24"/>
          <w:szCs w:val="24"/>
          <w:lang w:bidi="fa-IR"/>
        </w:rPr>
        <w:t xml:space="preserve">Cronbach's α if </w:t>
      </w:r>
      <w:r w:rsidR="003651B7" w:rsidRPr="00B016EB">
        <w:rPr>
          <w:rFonts w:ascii="Book Antiqua" w:hAnsi="Book Antiqua" w:cstheme="majorBidi"/>
          <w:sz w:val="24"/>
          <w:szCs w:val="24"/>
          <w:lang w:bidi="fa-IR"/>
        </w:rPr>
        <w:t xml:space="preserve">an </w:t>
      </w:r>
      <w:r w:rsidR="00382F03" w:rsidRPr="00B016EB">
        <w:rPr>
          <w:rFonts w:ascii="Book Antiqua" w:hAnsi="Book Antiqua" w:cstheme="majorBidi"/>
          <w:sz w:val="24"/>
          <w:szCs w:val="24"/>
          <w:lang w:bidi="fa-IR"/>
        </w:rPr>
        <w:t xml:space="preserve">item </w:t>
      </w:r>
      <w:r w:rsidR="005C5CA2" w:rsidRPr="00B016EB">
        <w:rPr>
          <w:rFonts w:ascii="Book Antiqua" w:hAnsi="Book Antiqua" w:cstheme="majorBidi"/>
          <w:sz w:val="24"/>
          <w:szCs w:val="24"/>
          <w:lang w:bidi="fa-IR"/>
        </w:rPr>
        <w:t xml:space="preserve">was </w:t>
      </w:r>
      <w:r w:rsidR="00382F03" w:rsidRPr="00B016EB">
        <w:rPr>
          <w:rFonts w:ascii="Book Antiqua" w:hAnsi="Book Antiqua" w:cstheme="majorBidi"/>
          <w:sz w:val="24"/>
          <w:szCs w:val="24"/>
          <w:lang w:bidi="fa-IR"/>
        </w:rPr>
        <w:t xml:space="preserve">deleted ranged between </w:t>
      </w:r>
      <w:r w:rsidR="00CE169D" w:rsidRPr="00B016EB">
        <w:rPr>
          <w:rFonts w:ascii="Book Antiqua" w:hAnsi="Book Antiqua" w:cstheme="majorBidi"/>
          <w:sz w:val="24"/>
          <w:szCs w:val="24"/>
          <w:lang w:bidi="fa-IR"/>
        </w:rPr>
        <w:t xml:space="preserve">0.961 and </w:t>
      </w:r>
      <w:r w:rsidR="00382F03" w:rsidRPr="00B016EB">
        <w:rPr>
          <w:rFonts w:ascii="Book Antiqua" w:hAnsi="Book Antiqua" w:cstheme="majorBidi"/>
          <w:sz w:val="24"/>
          <w:szCs w:val="24"/>
          <w:lang w:bidi="fa-IR"/>
        </w:rPr>
        <w:t>0.964</w:t>
      </w:r>
      <w:r w:rsidRPr="00B016EB">
        <w:rPr>
          <w:rFonts w:ascii="Book Antiqua" w:hAnsi="Book Antiqua" w:cstheme="majorBidi"/>
          <w:sz w:val="24"/>
          <w:szCs w:val="24"/>
          <w:lang w:bidi="fa-IR"/>
        </w:rPr>
        <w:t>.</w:t>
      </w:r>
      <w:r w:rsidR="00382F03" w:rsidRPr="00B016EB">
        <w:rPr>
          <w:rFonts w:ascii="Book Antiqua" w:hAnsi="Book Antiqua" w:cstheme="majorBidi"/>
          <w:sz w:val="24"/>
          <w:szCs w:val="24"/>
          <w:lang w:bidi="fa-IR"/>
        </w:rPr>
        <w:t xml:space="preserve"> </w:t>
      </w:r>
      <w:r w:rsidR="00CE169D" w:rsidRPr="00B016EB">
        <w:rPr>
          <w:rFonts w:ascii="Book Antiqua" w:hAnsi="Book Antiqua" w:cstheme="majorBidi"/>
          <w:sz w:val="24"/>
          <w:szCs w:val="24"/>
          <w:lang w:bidi="fa-IR"/>
        </w:rPr>
        <w:t>Corrected item-total correlation</w:t>
      </w:r>
      <w:r w:rsidR="003651B7" w:rsidRPr="00B016EB">
        <w:rPr>
          <w:rFonts w:ascii="Book Antiqua" w:hAnsi="Book Antiqua" w:cstheme="majorBidi"/>
          <w:sz w:val="24"/>
          <w:szCs w:val="24"/>
          <w:lang w:bidi="fa-IR"/>
        </w:rPr>
        <w:t xml:space="preserve"> </w:t>
      </w:r>
      <w:r w:rsidR="00CE169D" w:rsidRPr="00B016EB">
        <w:rPr>
          <w:rFonts w:ascii="Book Antiqua" w:hAnsi="Book Antiqua" w:cstheme="majorBidi"/>
          <w:sz w:val="24"/>
          <w:szCs w:val="24"/>
          <w:lang w:bidi="fa-IR"/>
        </w:rPr>
        <w:t xml:space="preserve">ranged </w:t>
      </w:r>
      <w:r w:rsidR="002C51D0" w:rsidRPr="00B016EB">
        <w:rPr>
          <w:rFonts w:ascii="Book Antiqua" w:hAnsi="Book Antiqua" w:cstheme="majorBidi"/>
          <w:sz w:val="24"/>
          <w:szCs w:val="24"/>
          <w:lang w:bidi="fa-IR"/>
        </w:rPr>
        <w:t xml:space="preserve">from </w:t>
      </w:r>
      <w:r w:rsidR="00CE169D" w:rsidRPr="00B016EB">
        <w:rPr>
          <w:rFonts w:ascii="Book Antiqua" w:hAnsi="Book Antiqua" w:cstheme="majorBidi"/>
          <w:sz w:val="24"/>
          <w:szCs w:val="24"/>
          <w:lang w:bidi="fa-IR"/>
        </w:rPr>
        <w:t xml:space="preserve">0.812 </w:t>
      </w:r>
      <w:r w:rsidR="002C51D0" w:rsidRPr="00B016EB">
        <w:rPr>
          <w:rFonts w:ascii="Book Antiqua" w:hAnsi="Book Antiqua" w:cstheme="majorBidi"/>
          <w:sz w:val="24"/>
          <w:szCs w:val="24"/>
          <w:lang w:bidi="fa-IR"/>
        </w:rPr>
        <w:t>to</w:t>
      </w:r>
      <w:r w:rsidR="00CE169D" w:rsidRPr="00B016EB">
        <w:rPr>
          <w:rFonts w:ascii="Book Antiqua" w:hAnsi="Book Antiqua" w:cstheme="majorBidi"/>
          <w:sz w:val="24"/>
          <w:szCs w:val="24"/>
          <w:lang w:bidi="fa-IR"/>
        </w:rPr>
        <w:t xml:space="preserve"> 0.896 (Table 2).</w:t>
      </w:r>
    </w:p>
    <w:p w:rsidR="00BA35ED" w:rsidRPr="00B016EB" w:rsidRDefault="00CD2CFF" w:rsidP="008D7578">
      <w:pPr>
        <w:spacing w:after="0" w:line="360" w:lineRule="auto"/>
        <w:ind w:firstLine="720"/>
        <w:jc w:val="both"/>
        <w:rPr>
          <w:rFonts w:ascii="Book Antiqua" w:hAnsi="Book Antiqua" w:cstheme="majorBidi"/>
          <w:sz w:val="24"/>
          <w:szCs w:val="24"/>
          <w:lang w:bidi="fa-IR"/>
        </w:rPr>
      </w:pPr>
      <w:proofErr w:type="spellStart"/>
      <w:r w:rsidRPr="00B016EB">
        <w:rPr>
          <w:rFonts w:ascii="Book Antiqua" w:hAnsi="Book Antiqua" w:cstheme="majorBidi"/>
          <w:sz w:val="24"/>
          <w:szCs w:val="24"/>
          <w:lang w:bidi="fa-IR"/>
        </w:rPr>
        <w:t>ICC</w:t>
      </w:r>
      <w:r w:rsidR="00E15160" w:rsidRPr="00B016EB">
        <w:rPr>
          <w:rFonts w:ascii="Book Antiqua" w:hAnsi="Book Antiqua" w:cstheme="majorBidi"/>
          <w:sz w:val="24"/>
          <w:szCs w:val="24"/>
          <w:vertAlign w:val="subscript"/>
          <w:lang w:bidi="fa-IR"/>
        </w:rPr>
        <w:t>agreement</w:t>
      </w:r>
      <w:proofErr w:type="spellEnd"/>
      <w:r w:rsidR="00E15160" w:rsidRPr="00B016EB">
        <w:rPr>
          <w:rFonts w:ascii="Book Antiqua" w:hAnsi="Book Antiqua" w:cstheme="majorBidi"/>
          <w:sz w:val="24"/>
          <w:szCs w:val="24"/>
          <w:lang w:bidi="fa-IR"/>
        </w:rPr>
        <w:t xml:space="preserve"> was excellent for test-retest measurements (</w:t>
      </w:r>
      <w:proofErr w:type="spellStart"/>
      <w:r w:rsidRPr="00B016EB">
        <w:rPr>
          <w:rFonts w:ascii="Book Antiqua" w:hAnsi="Book Antiqua" w:cstheme="majorBidi"/>
          <w:sz w:val="24"/>
          <w:szCs w:val="24"/>
          <w:lang w:bidi="fa-IR"/>
        </w:rPr>
        <w:t>ICC</w:t>
      </w:r>
      <w:r w:rsidRPr="00B016EB">
        <w:rPr>
          <w:rFonts w:ascii="Book Antiqua" w:hAnsi="Book Antiqua" w:cstheme="majorBidi"/>
          <w:sz w:val="24"/>
          <w:szCs w:val="24"/>
          <w:vertAlign w:val="subscript"/>
          <w:lang w:bidi="fa-IR"/>
        </w:rPr>
        <w:t>agreement</w:t>
      </w:r>
      <w:proofErr w:type="spellEnd"/>
      <w:r w:rsidRPr="00B016EB">
        <w:rPr>
          <w:rFonts w:ascii="Book Antiqua" w:hAnsi="Book Antiqua" w:cstheme="majorBidi"/>
          <w:sz w:val="24"/>
          <w:szCs w:val="24"/>
          <w:lang w:bidi="fa-IR"/>
        </w:rPr>
        <w:t xml:space="preserve"> </w:t>
      </w:r>
      <w:r w:rsidR="00E15160" w:rsidRPr="00B016EB">
        <w:rPr>
          <w:rFonts w:ascii="Book Antiqua" w:hAnsi="Book Antiqua" w:cstheme="majorBidi"/>
          <w:sz w:val="24"/>
          <w:szCs w:val="24"/>
          <w:lang w:bidi="fa-IR"/>
        </w:rPr>
        <w:t>=</w:t>
      </w:r>
      <w:r w:rsidR="00126957" w:rsidRPr="00B016EB">
        <w:rPr>
          <w:rFonts w:ascii="Book Antiqua" w:hAnsi="Book Antiqua" w:cstheme="majorBidi"/>
          <w:sz w:val="24"/>
          <w:szCs w:val="24"/>
          <w:lang w:eastAsia="zh-CN" w:bidi="fa-IR"/>
        </w:rPr>
        <w:t xml:space="preserve"> </w:t>
      </w:r>
      <w:r w:rsidR="00E15160" w:rsidRPr="00B016EB">
        <w:rPr>
          <w:rFonts w:ascii="Book Antiqua" w:hAnsi="Book Antiqua" w:cstheme="majorBidi"/>
          <w:sz w:val="24"/>
          <w:szCs w:val="24"/>
          <w:lang w:bidi="fa-IR"/>
        </w:rPr>
        <w:t>0.9</w:t>
      </w:r>
      <w:r w:rsidR="008D08B5" w:rsidRPr="00B016EB">
        <w:rPr>
          <w:rFonts w:ascii="Book Antiqua" w:hAnsi="Book Antiqua" w:cstheme="majorBidi"/>
          <w:sz w:val="24"/>
          <w:szCs w:val="24"/>
          <w:lang w:bidi="fa-IR"/>
        </w:rPr>
        <w:t>6</w:t>
      </w:r>
      <w:r w:rsidR="00126957" w:rsidRPr="00B016EB">
        <w:rPr>
          <w:rFonts w:ascii="Book Antiqua" w:hAnsi="Book Antiqua" w:cstheme="majorBidi"/>
          <w:sz w:val="24"/>
          <w:szCs w:val="24"/>
          <w:lang w:bidi="fa-IR"/>
        </w:rPr>
        <w:t>, 95%</w:t>
      </w:r>
      <w:r w:rsidR="00E15160" w:rsidRPr="00B016EB">
        <w:rPr>
          <w:rFonts w:ascii="Book Antiqua" w:hAnsi="Book Antiqua" w:cstheme="majorBidi"/>
          <w:sz w:val="24"/>
          <w:szCs w:val="24"/>
          <w:lang w:bidi="fa-IR"/>
        </w:rPr>
        <w:t>CI</w:t>
      </w:r>
      <w:r w:rsidR="00126957" w:rsidRPr="00B016EB">
        <w:rPr>
          <w:rFonts w:ascii="Book Antiqua" w:hAnsi="Book Antiqua" w:cstheme="majorBidi"/>
          <w:sz w:val="24"/>
          <w:szCs w:val="24"/>
          <w:lang w:eastAsia="zh-CN" w:bidi="fa-IR"/>
        </w:rPr>
        <w:t>:</w:t>
      </w:r>
      <w:r w:rsidR="00E15160" w:rsidRPr="00B016EB">
        <w:rPr>
          <w:rFonts w:ascii="Book Antiqua" w:hAnsi="Book Antiqua" w:cstheme="majorBidi"/>
          <w:sz w:val="24"/>
          <w:szCs w:val="24"/>
          <w:lang w:bidi="fa-IR"/>
        </w:rPr>
        <w:t xml:space="preserve"> 0.9</w:t>
      </w:r>
      <w:r w:rsidR="008D08B5" w:rsidRPr="00B016EB">
        <w:rPr>
          <w:rFonts w:ascii="Book Antiqua" w:hAnsi="Book Antiqua" w:cstheme="majorBidi"/>
          <w:sz w:val="24"/>
          <w:szCs w:val="24"/>
          <w:lang w:bidi="fa-IR"/>
        </w:rPr>
        <w:t>3</w:t>
      </w:r>
      <w:r w:rsidR="00E15160" w:rsidRPr="00B016EB">
        <w:rPr>
          <w:rFonts w:ascii="Book Antiqua" w:hAnsi="Book Antiqua" w:cstheme="majorBidi"/>
          <w:sz w:val="24"/>
          <w:szCs w:val="24"/>
          <w:lang w:bidi="fa-IR"/>
        </w:rPr>
        <w:t>-0.9</w:t>
      </w:r>
      <w:r w:rsidR="008D08B5" w:rsidRPr="00B016EB">
        <w:rPr>
          <w:rFonts w:ascii="Book Antiqua" w:hAnsi="Book Antiqua" w:cstheme="majorBidi"/>
          <w:sz w:val="24"/>
          <w:szCs w:val="24"/>
          <w:lang w:bidi="fa-IR"/>
        </w:rPr>
        <w:t>8</w:t>
      </w:r>
      <w:r w:rsidR="00E15160" w:rsidRPr="00B016EB">
        <w:rPr>
          <w:rFonts w:ascii="Book Antiqua" w:hAnsi="Book Antiqua" w:cstheme="majorBidi"/>
          <w:sz w:val="24"/>
          <w:szCs w:val="24"/>
          <w:lang w:bidi="fa-IR"/>
        </w:rPr>
        <w:t xml:space="preserve">, </w:t>
      </w:r>
      <w:r w:rsidR="000E36B1" w:rsidRPr="00B016EB">
        <w:rPr>
          <w:rFonts w:ascii="Book Antiqua" w:hAnsi="Book Antiqua" w:cstheme="majorBidi"/>
          <w:i/>
          <w:sz w:val="24"/>
          <w:szCs w:val="24"/>
          <w:lang w:bidi="fa-IR"/>
        </w:rPr>
        <w:t>P</w:t>
      </w:r>
      <w:r w:rsidR="000E36B1" w:rsidRPr="00B016EB">
        <w:rPr>
          <w:rFonts w:ascii="Book Antiqua" w:hAnsi="Book Antiqua" w:cstheme="majorBidi"/>
          <w:sz w:val="24"/>
          <w:szCs w:val="24"/>
          <w:lang w:eastAsia="zh-CN" w:bidi="fa-IR"/>
        </w:rPr>
        <w:t xml:space="preserve"> </w:t>
      </w:r>
      <w:r w:rsidR="000E36B1" w:rsidRPr="00B016EB">
        <w:rPr>
          <w:rFonts w:ascii="Book Antiqua" w:hAnsi="Book Antiqua" w:cstheme="majorBidi"/>
          <w:sz w:val="24"/>
          <w:szCs w:val="24"/>
          <w:lang w:bidi="fa-IR"/>
        </w:rPr>
        <w:t>&lt;</w:t>
      </w:r>
      <w:r w:rsidR="002B4662" w:rsidRPr="00B016EB">
        <w:rPr>
          <w:rFonts w:ascii="Book Antiqua" w:hAnsi="Book Antiqua" w:cstheme="majorBidi"/>
          <w:sz w:val="24"/>
          <w:szCs w:val="24"/>
          <w:lang w:eastAsia="zh-CN" w:bidi="fa-IR"/>
        </w:rPr>
        <w:t xml:space="preserve"> </w:t>
      </w:r>
      <w:r w:rsidR="008D08B5" w:rsidRPr="00B016EB">
        <w:rPr>
          <w:rFonts w:ascii="Book Antiqua" w:hAnsi="Book Antiqua" w:cstheme="majorBidi"/>
          <w:sz w:val="24"/>
          <w:szCs w:val="24"/>
          <w:lang w:bidi="fa-IR"/>
        </w:rPr>
        <w:t>0.00</w:t>
      </w:r>
      <w:r w:rsidR="00E15160" w:rsidRPr="00B016EB">
        <w:rPr>
          <w:rFonts w:ascii="Book Antiqua" w:hAnsi="Book Antiqua" w:cstheme="majorBidi"/>
          <w:sz w:val="24"/>
          <w:szCs w:val="24"/>
          <w:lang w:bidi="fa-IR"/>
        </w:rPr>
        <w:t>1)</w:t>
      </w:r>
      <w:r w:rsidR="00E606D3" w:rsidRPr="00B016EB">
        <w:rPr>
          <w:rFonts w:ascii="Book Antiqua" w:hAnsi="Book Antiqua" w:cstheme="majorBidi"/>
          <w:sz w:val="24"/>
          <w:szCs w:val="24"/>
          <w:lang w:bidi="fa-IR"/>
        </w:rPr>
        <w:t xml:space="preserve"> (Table 3)</w:t>
      </w:r>
      <w:r w:rsidR="00031C9D" w:rsidRPr="00B016EB">
        <w:rPr>
          <w:rFonts w:ascii="Book Antiqua" w:hAnsi="Book Antiqua" w:cstheme="majorBidi"/>
          <w:sz w:val="24"/>
          <w:szCs w:val="24"/>
          <w:lang w:bidi="fa-IR"/>
        </w:rPr>
        <w:t>.</w:t>
      </w:r>
    </w:p>
    <w:p w:rsidR="003D5628" w:rsidRPr="00B016EB" w:rsidRDefault="003D5628" w:rsidP="008D7578">
      <w:pPr>
        <w:autoSpaceDE w:val="0"/>
        <w:autoSpaceDN w:val="0"/>
        <w:adjustRightInd w:val="0"/>
        <w:spacing w:after="0" w:line="360" w:lineRule="auto"/>
        <w:jc w:val="both"/>
        <w:rPr>
          <w:rFonts w:ascii="Book Antiqua" w:hAnsi="Book Antiqua" w:cs="Times New Roman"/>
          <w:b/>
          <w:bCs/>
          <w:sz w:val="24"/>
          <w:szCs w:val="24"/>
        </w:rPr>
      </w:pPr>
    </w:p>
    <w:p w:rsidR="00E15160" w:rsidRPr="00B016EB" w:rsidRDefault="00BA35ED" w:rsidP="008D7578">
      <w:pPr>
        <w:autoSpaceDE w:val="0"/>
        <w:autoSpaceDN w:val="0"/>
        <w:adjustRightInd w:val="0"/>
        <w:spacing w:after="0" w:line="360" w:lineRule="auto"/>
        <w:jc w:val="both"/>
        <w:rPr>
          <w:rFonts w:ascii="Book Antiqua" w:hAnsi="Book Antiqua" w:cs="Times New Roman"/>
          <w:b/>
          <w:i/>
          <w:iCs/>
          <w:sz w:val="24"/>
          <w:szCs w:val="24"/>
        </w:rPr>
      </w:pPr>
      <w:r w:rsidRPr="00B016EB">
        <w:rPr>
          <w:rFonts w:ascii="Book Antiqua" w:hAnsi="Book Antiqua" w:cs="Times New Roman"/>
          <w:b/>
          <w:i/>
          <w:iCs/>
          <w:sz w:val="24"/>
          <w:szCs w:val="24"/>
        </w:rPr>
        <w:t>Absolute reliability</w:t>
      </w:r>
    </w:p>
    <w:p w:rsidR="009648FB" w:rsidRPr="00B016EB" w:rsidRDefault="00310683" w:rsidP="00A207BA">
      <w:pPr>
        <w:autoSpaceDE w:val="0"/>
        <w:autoSpaceDN w:val="0"/>
        <w:adjustRightInd w:val="0"/>
        <w:spacing w:after="0" w:line="360" w:lineRule="auto"/>
        <w:jc w:val="both"/>
        <w:rPr>
          <w:rFonts w:ascii="Book Antiqua" w:hAnsi="Book Antiqua" w:cs="Times New Roman"/>
          <w:sz w:val="24"/>
          <w:szCs w:val="24"/>
        </w:rPr>
      </w:pPr>
      <w:r w:rsidRPr="00B016EB">
        <w:rPr>
          <w:rFonts w:ascii="Book Antiqua" w:hAnsi="Book Antiqua" w:cs="Times New Roman"/>
          <w:sz w:val="24"/>
          <w:szCs w:val="24"/>
        </w:rPr>
        <w:t>T</w:t>
      </w:r>
      <w:r w:rsidR="0032252F" w:rsidRPr="00B016EB">
        <w:rPr>
          <w:rFonts w:ascii="Book Antiqua" w:hAnsi="Book Antiqua" w:cs="Times New Roman"/>
          <w:sz w:val="24"/>
          <w:szCs w:val="24"/>
        </w:rPr>
        <w:t xml:space="preserve">he SEM and the SDC were </w:t>
      </w:r>
      <w:r w:rsidRPr="00B016EB">
        <w:rPr>
          <w:rFonts w:ascii="Book Antiqua" w:hAnsi="Book Antiqua" w:cs="Times New Roman"/>
          <w:sz w:val="24"/>
          <w:szCs w:val="24"/>
        </w:rPr>
        <w:t xml:space="preserve">calculated </w:t>
      </w:r>
      <w:r w:rsidR="005C5CA2" w:rsidRPr="00B016EB">
        <w:rPr>
          <w:rFonts w:ascii="Book Antiqua" w:hAnsi="Book Antiqua" w:cs="Times New Roman"/>
          <w:sz w:val="24"/>
          <w:szCs w:val="24"/>
        </w:rPr>
        <w:t xml:space="preserve">to be </w:t>
      </w:r>
      <w:r w:rsidR="00492E8D" w:rsidRPr="00B016EB">
        <w:rPr>
          <w:rFonts w:ascii="Book Antiqua" w:hAnsi="Book Antiqua" w:cs="Times New Roman"/>
          <w:sz w:val="24"/>
          <w:szCs w:val="24"/>
        </w:rPr>
        <w:t>3</w:t>
      </w:r>
      <w:r w:rsidR="005E661F" w:rsidRPr="00B016EB">
        <w:rPr>
          <w:rFonts w:ascii="Book Antiqua" w:hAnsi="Book Antiqua" w:cs="Times New Roman"/>
          <w:sz w:val="24"/>
          <w:szCs w:val="24"/>
        </w:rPr>
        <w:t>.2</w:t>
      </w:r>
      <w:r w:rsidR="0032252F" w:rsidRPr="00B016EB">
        <w:rPr>
          <w:rFonts w:ascii="Book Antiqua" w:hAnsi="Book Antiqua" w:cs="Times New Roman"/>
          <w:sz w:val="24"/>
          <w:szCs w:val="24"/>
        </w:rPr>
        <w:t xml:space="preserve"> (95%</w:t>
      </w:r>
      <w:r w:rsidR="00B67889" w:rsidRPr="00B016EB">
        <w:rPr>
          <w:rFonts w:ascii="Book Antiqua" w:hAnsi="Book Antiqua" w:cs="Times New Roman"/>
          <w:sz w:val="24"/>
          <w:szCs w:val="24"/>
        </w:rPr>
        <w:t>CI</w:t>
      </w:r>
      <w:r w:rsidR="0032252F" w:rsidRPr="00B016EB">
        <w:rPr>
          <w:rFonts w:ascii="Book Antiqua" w:hAnsi="Book Antiqua" w:cs="Times New Roman"/>
          <w:sz w:val="24"/>
          <w:szCs w:val="24"/>
        </w:rPr>
        <w:t xml:space="preserve"> = ± </w:t>
      </w:r>
      <w:r w:rsidR="00492E8D" w:rsidRPr="00B016EB">
        <w:rPr>
          <w:rFonts w:ascii="Book Antiqua" w:hAnsi="Book Antiqua" w:cs="Times New Roman"/>
          <w:sz w:val="24"/>
          <w:szCs w:val="24"/>
        </w:rPr>
        <w:t>6</w:t>
      </w:r>
      <w:r w:rsidR="0032252F" w:rsidRPr="00B016EB">
        <w:rPr>
          <w:rFonts w:ascii="Book Antiqua" w:hAnsi="Book Antiqua" w:cs="Times New Roman"/>
          <w:sz w:val="24"/>
          <w:szCs w:val="24"/>
        </w:rPr>
        <w:t>.</w:t>
      </w:r>
      <w:r w:rsidR="00492E8D" w:rsidRPr="00B016EB">
        <w:rPr>
          <w:rFonts w:ascii="Book Antiqua" w:hAnsi="Book Antiqua" w:cs="Times New Roman"/>
          <w:sz w:val="24"/>
          <w:szCs w:val="24"/>
        </w:rPr>
        <w:t>25</w:t>
      </w:r>
      <w:r w:rsidR="0032252F" w:rsidRPr="00B016EB">
        <w:rPr>
          <w:rFonts w:ascii="Book Antiqua" w:hAnsi="Book Antiqua" w:cs="Times New Roman"/>
          <w:sz w:val="24"/>
          <w:szCs w:val="24"/>
        </w:rPr>
        <w:t xml:space="preserve">) and </w:t>
      </w:r>
      <w:r w:rsidR="00492E8D" w:rsidRPr="00B016EB">
        <w:rPr>
          <w:rFonts w:ascii="Book Antiqua" w:hAnsi="Book Antiqua" w:cs="Times New Roman"/>
          <w:sz w:val="24"/>
          <w:szCs w:val="24"/>
        </w:rPr>
        <w:t>8</w:t>
      </w:r>
      <w:r w:rsidR="0032252F" w:rsidRPr="00B016EB">
        <w:rPr>
          <w:rFonts w:ascii="Book Antiqua" w:hAnsi="Book Antiqua" w:cs="Times New Roman"/>
          <w:sz w:val="24"/>
          <w:szCs w:val="24"/>
        </w:rPr>
        <w:t>.8</w:t>
      </w:r>
      <w:r w:rsidR="00492E8D" w:rsidRPr="00B016EB">
        <w:rPr>
          <w:rFonts w:ascii="Book Antiqua" w:hAnsi="Book Antiqua" w:cs="Times New Roman"/>
          <w:sz w:val="24"/>
          <w:szCs w:val="24"/>
        </w:rPr>
        <w:t>4</w:t>
      </w:r>
      <w:r w:rsidR="0032252F" w:rsidRPr="00B016EB">
        <w:rPr>
          <w:rFonts w:ascii="Book Antiqua" w:hAnsi="Book Antiqua" w:cs="Times New Roman"/>
          <w:sz w:val="24"/>
          <w:szCs w:val="24"/>
        </w:rPr>
        <w:t>, respectively</w:t>
      </w:r>
      <w:r w:rsidR="00A207BA" w:rsidRPr="00B016EB">
        <w:rPr>
          <w:rFonts w:ascii="Book Antiqua" w:hAnsi="Book Antiqua" w:cs="Times New Roman"/>
          <w:sz w:val="24"/>
          <w:szCs w:val="24"/>
          <w:lang w:eastAsia="zh-CN"/>
        </w:rPr>
        <w:t xml:space="preserve"> (</w:t>
      </w:r>
      <w:r w:rsidR="00A207BA" w:rsidRPr="00B016EB">
        <w:rPr>
          <w:rFonts w:ascii="Book Antiqua" w:hAnsi="Book Antiqua" w:cstheme="majorBidi"/>
          <w:bCs/>
          <w:sz w:val="24"/>
          <w:szCs w:val="24"/>
          <w:lang w:bidi="fa-IR"/>
        </w:rPr>
        <w:t>Table 3</w:t>
      </w:r>
      <w:r w:rsidR="00A207BA" w:rsidRPr="00B016EB">
        <w:rPr>
          <w:rFonts w:ascii="Book Antiqua" w:hAnsi="Book Antiqua" w:cs="Times New Roman"/>
          <w:sz w:val="24"/>
          <w:szCs w:val="24"/>
          <w:lang w:eastAsia="zh-CN"/>
        </w:rPr>
        <w:t>)</w:t>
      </w:r>
      <w:r w:rsidR="0032252F" w:rsidRPr="00B016EB">
        <w:rPr>
          <w:rFonts w:ascii="Book Antiqua" w:hAnsi="Book Antiqua" w:cs="Times New Roman"/>
          <w:sz w:val="24"/>
          <w:szCs w:val="24"/>
        </w:rPr>
        <w:t xml:space="preserve">. </w:t>
      </w:r>
    </w:p>
    <w:p w:rsidR="00A207BA" w:rsidRPr="00B016EB" w:rsidRDefault="00A207BA" w:rsidP="008D7578">
      <w:pPr>
        <w:spacing w:after="0" w:line="360" w:lineRule="auto"/>
        <w:jc w:val="both"/>
        <w:rPr>
          <w:rFonts w:ascii="Book Antiqua" w:hAnsi="Book Antiqua" w:cstheme="majorBidi"/>
          <w:b/>
          <w:bCs/>
          <w:sz w:val="24"/>
          <w:szCs w:val="24"/>
          <w:lang w:eastAsia="zh-CN" w:bidi="fa-IR"/>
        </w:rPr>
      </w:pPr>
    </w:p>
    <w:p w:rsidR="00BA35ED" w:rsidRPr="00B016EB" w:rsidRDefault="00BA35ED" w:rsidP="008D7578">
      <w:pPr>
        <w:spacing w:after="0" w:line="360" w:lineRule="auto"/>
        <w:jc w:val="both"/>
        <w:rPr>
          <w:rFonts w:ascii="Book Antiqua" w:hAnsi="Book Antiqua" w:cstheme="majorBidi"/>
          <w:b/>
          <w:i/>
          <w:iCs/>
          <w:sz w:val="24"/>
          <w:szCs w:val="24"/>
          <w:lang w:bidi="fa-IR"/>
        </w:rPr>
      </w:pPr>
      <w:r w:rsidRPr="00B016EB">
        <w:rPr>
          <w:rFonts w:ascii="Book Antiqua" w:hAnsi="Book Antiqua" w:cstheme="majorBidi"/>
          <w:b/>
          <w:i/>
          <w:iCs/>
          <w:sz w:val="24"/>
          <w:szCs w:val="24"/>
          <w:lang w:bidi="fa-IR"/>
        </w:rPr>
        <w:t xml:space="preserve">Factor </w:t>
      </w:r>
      <w:r w:rsidR="00A207BA" w:rsidRPr="00B016EB">
        <w:rPr>
          <w:rFonts w:ascii="Book Antiqua" w:hAnsi="Book Antiqua" w:cstheme="majorBidi"/>
          <w:b/>
          <w:i/>
          <w:iCs/>
          <w:sz w:val="24"/>
          <w:szCs w:val="24"/>
          <w:lang w:bidi="fa-IR"/>
        </w:rPr>
        <w:t>a</w:t>
      </w:r>
      <w:r w:rsidRPr="00B016EB">
        <w:rPr>
          <w:rFonts w:ascii="Book Antiqua" w:hAnsi="Book Antiqua" w:cstheme="majorBidi"/>
          <w:b/>
          <w:i/>
          <w:iCs/>
          <w:sz w:val="24"/>
          <w:szCs w:val="24"/>
          <w:lang w:bidi="fa-IR"/>
        </w:rPr>
        <w:t>nalysis</w:t>
      </w:r>
    </w:p>
    <w:p w:rsidR="00BA35ED" w:rsidRPr="00B016EB" w:rsidRDefault="00BA35ED" w:rsidP="00F07537">
      <w:pPr>
        <w:autoSpaceDE w:val="0"/>
        <w:autoSpaceDN w:val="0"/>
        <w:adjustRightInd w:val="0"/>
        <w:spacing w:after="0" w:line="360" w:lineRule="auto"/>
        <w:jc w:val="both"/>
        <w:rPr>
          <w:rFonts w:ascii="Book Antiqua" w:hAnsi="Book Antiqua" w:cstheme="majorBidi"/>
          <w:sz w:val="24"/>
          <w:szCs w:val="24"/>
        </w:rPr>
      </w:pPr>
      <w:r w:rsidRPr="00B016EB">
        <w:rPr>
          <w:rFonts w:ascii="Book Antiqua" w:hAnsi="Book Antiqua" w:cs="Times New Roman"/>
          <w:sz w:val="24"/>
          <w:szCs w:val="24"/>
        </w:rPr>
        <w:t>The Kaiser-Meyer-</w:t>
      </w:r>
      <w:proofErr w:type="spellStart"/>
      <w:r w:rsidRPr="00B016EB">
        <w:rPr>
          <w:rFonts w:ascii="Book Antiqua" w:hAnsi="Book Antiqua" w:cs="Times New Roman"/>
          <w:sz w:val="24"/>
          <w:szCs w:val="24"/>
        </w:rPr>
        <w:t>Olkin</w:t>
      </w:r>
      <w:proofErr w:type="spellEnd"/>
      <w:r w:rsidRPr="00B016EB">
        <w:rPr>
          <w:rFonts w:ascii="Book Antiqua" w:hAnsi="Book Antiqua" w:cs="Times New Roman"/>
          <w:sz w:val="24"/>
          <w:szCs w:val="24"/>
        </w:rPr>
        <w:t xml:space="preserve"> </w:t>
      </w:r>
      <w:r w:rsidR="00F22BD0" w:rsidRPr="00B016EB">
        <w:rPr>
          <w:rFonts w:ascii="Book Antiqua" w:hAnsi="Book Antiqua" w:cs="Times New Roman"/>
          <w:sz w:val="24"/>
          <w:szCs w:val="24"/>
        </w:rPr>
        <w:t xml:space="preserve">(KMO) </w:t>
      </w:r>
      <w:r w:rsidRPr="00B016EB">
        <w:rPr>
          <w:rStyle w:val="A5"/>
          <w:rFonts w:ascii="Book Antiqua" w:hAnsi="Book Antiqua" w:cstheme="majorBidi"/>
          <w:color w:val="auto"/>
          <w:sz w:val="24"/>
          <w:szCs w:val="24"/>
        </w:rPr>
        <w:t xml:space="preserve">was </w:t>
      </w:r>
      <w:r w:rsidRPr="00B016EB">
        <w:rPr>
          <w:rFonts w:ascii="Book Antiqua" w:hAnsi="Book Antiqua" w:cstheme="majorBidi"/>
          <w:sz w:val="24"/>
          <w:szCs w:val="24"/>
        </w:rPr>
        <w:t xml:space="preserve">= 0.94, which </w:t>
      </w:r>
      <w:r w:rsidR="00FD767C" w:rsidRPr="00B016EB">
        <w:rPr>
          <w:rStyle w:val="A5"/>
          <w:rFonts w:ascii="Book Antiqua" w:hAnsi="Book Antiqua" w:cstheme="majorBidi"/>
          <w:color w:val="auto"/>
          <w:sz w:val="24"/>
          <w:szCs w:val="24"/>
        </w:rPr>
        <w:t xml:space="preserve">indicates </w:t>
      </w:r>
      <w:r w:rsidR="00344DA8" w:rsidRPr="00B016EB">
        <w:rPr>
          <w:rStyle w:val="A5"/>
          <w:rFonts w:ascii="Book Antiqua" w:hAnsi="Book Antiqua" w:cstheme="majorBidi"/>
          <w:color w:val="auto"/>
          <w:sz w:val="24"/>
          <w:szCs w:val="24"/>
        </w:rPr>
        <w:t xml:space="preserve">the </w:t>
      </w:r>
      <w:r w:rsidR="00FD767C" w:rsidRPr="00B016EB">
        <w:rPr>
          <w:rStyle w:val="A5"/>
          <w:rFonts w:ascii="Book Antiqua" w:hAnsi="Book Antiqua" w:cstheme="majorBidi"/>
          <w:color w:val="auto"/>
          <w:sz w:val="24"/>
          <w:szCs w:val="24"/>
        </w:rPr>
        <w:t>adequacy of the sample</w:t>
      </w:r>
      <w:r w:rsidRPr="00B016EB">
        <w:rPr>
          <w:rStyle w:val="A5"/>
          <w:rFonts w:ascii="Book Antiqua" w:hAnsi="Book Antiqua" w:cstheme="majorBidi"/>
          <w:color w:val="auto"/>
          <w:sz w:val="24"/>
          <w:szCs w:val="24"/>
        </w:rPr>
        <w:t xml:space="preserve"> for performing the factor analysis.</w:t>
      </w:r>
      <w:r w:rsidR="000900DE" w:rsidRPr="00B016EB">
        <w:rPr>
          <w:rStyle w:val="A5"/>
          <w:rFonts w:ascii="Book Antiqua" w:hAnsi="Book Antiqua"/>
          <w:color w:val="auto"/>
          <w:sz w:val="24"/>
          <w:szCs w:val="24"/>
          <w:lang w:eastAsia="zh-CN"/>
        </w:rPr>
        <w:t xml:space="preserve"> </w:t>
      </w:r>
      <w:r w:rsidRPr="00B016EB">
        <w:rPr>
          <w:rFonts w:ascii="Book Antiqua" w:hAnsi="Book Antiqua" w:cstheme="majorBidi"/>
          <w:sz w:val="24"/>
          <w:szCs w:val="24"/>
        </w:rPr>
        <w:t>The Bartlett’s</w:t>
      </w:r>
      <w:r w:rsidR="00407253" w:rsidRPr="00B016EB">
        <w:rPr>
          <w:rFonts w:ascii="Book Antiqua" w:hAnsi="Book Antiqua" w:cstheme="majorBidi"/>
          <w:sz w:val="24"/>
          <w:szCs w:val="24"/>
        </w:rPr>
        <w:t xml:space="preserve"> test of </w:t>
      </w:r>
      <w:proofErr w:type="spellStart"/>
      <w:r w:rsidR="00407253" w:rsidRPr="00B016EB">
        <w:rPr>
          <w:rFonts w:ascii="Book Antiqua" w:hAnsi="Book Antiqua" w:cstheme="majorBidi"/>
          <w:sz w:val="24"/>
          <w:szCs w:val="24"/>
        </w:rPr>
        <w:t>sphericity</w:t>
      </w:r>
      <w:proofErr w:type="spellEnd"/>
      <w:r w:rsidR="00407253" w:rsidRPr="00B016EB">
        <w:rPr>
          <w:rFonts w:ascii="Book Antiqua" w:hAnsi="Book Antiqua" w:cstheme="majorBidi"/>
          <w:sz w:val="24"/>
          <w:szCs w:val="24"/>
        </w:rPr>
        <w:t xml:space="preserve"> produced a h</w:t>
      </w:r>
      <w:r w:rsidRPr="00B016EB">
        <w:rPr>
          <w:rFonts w:ascii="Book Antiqua" w:hAnsi="Book Antiqua" w:cstheme="majorBidi"/>
          <w:sz w:val="24"/>
          <w:szCs w:val="24"/>
        </w:rPr>
        <w:t xml:space="preserve">igh Chi-Square </w:t>
      </w:r>
      <w:r w:rsidR="005C5CA2" w:rsidRPr="00B016EB">
        <w:rPr>
          <w:rFonts w:ascii="Book Antiqua" w:hAnsi="Book Antiqua" w:cstheme="majorBidi"/>
          <w:sz w:val="24"/>
          <w:szCs w:val="24"/>
        </w:rPr>
        <w:t>of</w:t>
      </w:r>
      <w:r w:rsidRPr="00B016EB">
        <w:rPr>
          <w:rFonts w:ascii="Book Antiqua" w:hAnsi="Book Antiqua" w:cstheme="majorBidi"/>
          <w:sz w:val="24"/>
          <w:szCs w:val="24"/>
        </w:rPr>
        <w:t xml:space="preserve"> 1107.421, </w:t>
      </w:r>
      <w:proofErr w:type="spellStart"/>
      <w:proofErr w:type="gramStart"/>
      <w:r w:rsidRPr="00B016EB">
        <w:rPr>
          <w:rFonts w:ascii="Book Antiqua" w:hAnsi="Book Antiqua" w:cstheme="majorBidi"/>
          <w:sz w:val="24"/>
          <w:szCs w:val="24"/>
        </w:rPr>
        <w:t>df</w:t>
      </w:r>
      <w:proofErr w:type="spellEnd"/>
      <w:proofErr w:type="gramEnd"/>
      <w:r w:rsidRPr="00B016EB">
        <w:rPr>
          <w:rFonts w:ascii="Book Antiqua" w:hAnsi="Book Antiqua" w:cstheme="majorBidi"/>
          <w:sz w:val="24"/>
          <w:szCs w:val="24"/>
        </w:rPr>
        <w:t xml:space="preserve"> = 45, </w:t>
      </w:r>
      <w:r w:rsidR="000E36B1" w:rsidRPr="00B016EB">
        <w:rPr>
          <w:rFonts w:ascii="Book Antiqua" w:hAnsi="Book Antiqua" w:cstheme="majorBidi"/>
          <w:i/>
          <w:sz w:val="24"/>
          <w:szCs w:val="24"/>
          <w:lang w:bidi="fa-IR"/>
        </w:rPr>
        <w:t>P</w:t>
      </w:r>
      <w:r w:rsidR="000E36B1" w:rsidRPr="00B016EB">
        <w:rPr>
          <w:rFonts w:ascii="Book Antiqua" w:hAnsi="Book Antiqua" w:cstheme="majorBidi"/>
          <w:sz w:val="24"/>
          <w:szCs w:val="24"/>
          <w:lang w:eastAsia="zh-CN" w:bidi="fa-IR"/>
        </w:rPr>
        <w:t xml:space="preserve"> </w:t>
      </w:r>
      <w:r w:rsidR="000E36B1" w:rsidRPr="00B016EB">
        <w:rPr>
          <w:rFonts w:ascii="Book Antiqua" w:hAnsi="Book Antiqua" w:cstheme="majorBidi"/>
          <w:sz w:val="24"/>
          <w:szCs w:val="24"/>
          <w:lang w:bidi="fa-IR"/>
        </w:rPr>
        <w:t>&lt;</w:t>
      </w:r>
      <w:r w:rsidRPr="00B016EB">
        <w:rPr>
          <w:rFonts w:ascii="Book Antiqua" w:hAnsi="Book Antiqua" w:cstheme="majorBidi"/>
          <w:sz w:val="24"/>
          <w:szCs w:val="24"/>
        </w:rPr>
        <w:t xml:space="preserve"> 0.001, which </w:t>
      </w:r>
      <w:r w:rsidRPr="00B016EB">
        <w:rPr>
          <w:rStyle w:val="A5"/>
          <w:rFonts w:ascii="Book Antiqua" w:hAnsi="Book Antiqua" w:cstheme="majorBidi"/>
          <w:color w:val="auto"/>
          <w:sz w:val="24"/>
          <w:szCs w:val="24"/>
        </w:rPr>
        <w:t>indicates that the factor model was appropriate.</w:t>
      </w:r>
      <w:r w:rsidRPr="00B016EB">
        <w:rPr>
          <w:rStyle w:val="HeaderChar"/>
          <w:rFonts w:ascii="Book Antiqua" w:hAnsi="Book Antiqua"/>
          <w:sz w:val="24"/>
          <w:szCs w:val="24"/>
        </w:rPr>
        <w:t xml:space="preserve"> </w:t>
      </w:r>
      <w:r w:rsidRPr="00B016EB">
        <w:rPr>
          <w:rStyle w:val="HeaderChar"/>
          <w:rFonts w:ascii="Book Antiqua" w:hAnsi="Book Antiqua" w:cstheme="majorBidi"/>
          <w:sz w:val="24"/>
          <w:szCs w:val="24"/>
        </w:rPr>
        <w:t xml:space="preserve">The </w:t>
      </w:r>
      <w:r w:rsidRPr="00B016EB">
        <w:rPr>
          <w:rStyle w:val="A5"/>
          <w:rFonts w:ascii="Book Antiqua" w:hAnsi="Book Antiqua" w:cstheme="majorBidi"/>
          <w:color w:val="auto"/>
          <w:sz w:val="24"/>
          <w:szCs w:val="24"/>
        </w:rPr>
        <w:t>PCA with VR revealed a model with 1 factor, explaining 78</w:t>
      </w:r>
      <w:r w:rsidR="00D6677D" w:rsidRPr="00B016EB">
        <w:rPr>
          <w:rStyle w:val="A5"/>
          <w:rFonts w:ascii="Book Antiqua" w:hAnsi="Book Antiqua" w:cstheme="majorBidi"/>
          <w:color w:val="auto"/>
          <w:sz w:val="24"/>
          <w:szCs w:val="24"/>
        </w:rPr>
        <w:t>.03% of the total variance. Figure</w:t>
      </w:r>
      <w:r w:rsidRPr="00B016EB">
        <w:rPr>
          <w:rStyle w:val="A5"/>
          <w:rFonts w:ascii="Book Antiqua" w:hAnsi="Book Antiqua" w:cstheme="majorBidi"/>
          <w:color w:val="auto"/>
          <w:sz w:val="24"/>
          <w:szCs w:val="24"/>
        </w:rPr>
        <w:t xml:space="preserve">1 shows the scree plot curve for factor analysis of </w:t>
      </w:r>
      <w:r w:rsidR="005C5CA2" w:rsidRPr="00B016EB">
        <w:rPr>
          <w:rStyle w:val="A5"/>
          <w:rFonts w:ascii="Book Antiqua" w:hAnsi="Book Antiqua" w:cstheme="majorBidi"/>
          <w:color w:val="auto"/>
          <w:sz w:val="24"/>
          <w:szCs w:val="24"/>
        </w:rPr>
        <w:t xml:space="preserve">the </w:t>
      </w:r>
      <w:r w:rsidRPr="00B016EB">
        <w:rPr>
          <w:rFonts w:ascii="Book Antiqua" w:hAnsi="Book Antiqua" w:cs="Times New Roman"/>
          <w:sz w:val="24"/>
          <w:szCs w:val="24"/>
        </w:rPr>
        <w:t>10-item PFRI</w:t>
      </w:r>
      <w:r w:rsidR="00F07537" w:rsidRPr="00B016EB">
        <w:rPr>
          <w:rFonts w:ascii="Book Antiqua" w:hAnsi="Book Antiqua" w:cs="Times New Roman"/>
          <w:sz w:val="24"/>
          <w:szCs w:val="24"/>
          <w:lang w:eastAsia="zh-CN"/>
        </w:rPr>
        <w:t xml:space="preserve"> (</w:t>
      </w:r>
      <w:r w:rsidR="00F07537" w:rsidRPr="00B016EB">
        <w:rPr>
          <w:rFonts w:ascii="Book Antiqua" w:hAnsi="Book Antiqua" w:cs="Times New Roman"/>
          <w:bCs/>
          <w:sz w:val="24"/>
          <w:szCs w:val="24"/>
        </w:rPr>
        <w:t>Figure 1</w:t>
      </w:r>
      <w:r w:rsidR="00F07537" w:rsidRPr="00B016EB">
        <w:rPr>
          <w:rFonts w:ascii="Book Antiqua" w:hAnsi="Book Antiqua" w:cs="Times New Roman"/>
          <w:sz w:val="24"/>
          <w:szCs w:val="24"/>
          <w:lang w:eastAsia="zh-CN"/>
        </w:rPr>
        <w:t>)</w:t>
      </w:r>
      <w:r w:rsidRPr="00B016EB">
        <w:rPr>
          <w:rFonts w:ascii="Book Antiqua" w:hAnsi="Book Antiqua" w:cs="Times New Roman"/>
          <w:sz w:val="24"/>
          <w:szCs w:val="24"/>
        </w:rPr>
        <w:t>.</w:t>
      </w:r>
    </w:p>
    <w:p w:rsidR="005049E6" w:rsidRPr="00B016EB" w:rsidRDefault="005049E6" w:rsidP="008D7578">
      <w:pPr>
        <w:autoSpaceDE w:val="0"/>
        <w:autoSpaceDN w:val="0"/>
        <w:adjustRightInd w:val="0"/>
        <w:spacing w:after="0" w:line="360" w:lineRule="auto"/>
        <w:jc w:val="both"/>
        <w:rPr>
          <w:rFonts w:ascii="Book Antiqua" w:hAnsi="Book Antiqua" w:cstheme="majorBidi"/>
          <w:b/>
          <w:bCs/>
          <w:sz w:val="24"/>
          <w:szCs w:val="24"/>
        </w:rPr>
      </w:pPr>
    </w:p>
    <w:p w:rsidR="00492E8D" w:rsidRPr="00B016EB" w:rsidRDefault="003D5628" w:rsidP="008D7578">
      <w:pPr>
        <w:autoSpaceDE w:val="0"/>
        <w:autoSpaceDN w:val="0"/>
        <w:adjustRightInd w:val="0"/>
        <w:spacing w:after="0" w:line="360" w:lineRule="auto"/>
        <w:jc w:val="both"/>
        <w:rPr>
          <w:rFonts w:ascii="Book Antiqua" w:eastAsia="Interstate-Light" w:hAnsi="Book Antiqua" w:cstheme="majorBidi"/>
          <w:sz w:val="24"/>
          <w:szCs w:val="24"/>
          <w:lang w:bidi="fa-IR"/>
        </w:rPr>
      </w:pPr>
      <w:r w:rsidRPr="00B016EB">
        <w:rPr>
          <w:rFonts w:ascii="Book Antiqua" w:hAnsi="Book Antiqua" w:cstheme="majorBidi"/>
          <w:b/>
          <w:bCs/>
          <w:sz w:val="24"/>
          <w:szCs w:val="24"/>
        </w:rPr>
        <w:t>DISCUSSION</w:t>
      </w:r>
    </w:p>
    <w:p w:rsidR="00135F56" w:rsidRPr="00B016EB" w:rsidRDefault="00E639A8" w:rsidP="009B1A0A">
      <w:pPr>
        <w:autoSpaceDE w:val="0"/>
        <w:autoSpaceDN w:val="0"/>
        <w:adjustRightInd w:val="0"/>
        <w:spacing w:after="0" w:line="360" w:lineRule="auto"/>
        <w:jc w:val="both"/>
        <w:rPr>
          <w:rFonts w:ascii="Book Antiqua" w:hAnsi="Book Antiqua" w:cstheme="majorBidi"/>
          <w:sz w:val="24"/>
          <w:szCs w:val="24"/>
          <w:lang w:eastAsia="zh-CN"/>
        </w:rPr>
      </w:pPr>
      <w:r w:rsidRPr="00B016EB">
        <w:rPr>
          <w:rStyle w:val="A5"/>
          <w:rFonts w:ascii="Book Antiqua" w:hAnsi="Book Antiqua" w:cstheme="majorBidi"/>
          <w:color w:val="auto"/>
          <w:sz w:val="24"/>
          <w:szCs w:val="24"/>
        </w:rPr>
        <w:t xml:space="preserve">In this study, the </w:t>
      </w:r>
      <w:r w:rsidR="00514846" w:rsidRPr="00B016EB">
        <w:rPr>
          <w:rStyle w:val="A5"/>
          <w:rFonts w:ascii="Book Antiqua" w:hAnsi="Book Antiqua" w:cstheme="majorBidi"/>
          <w:color w:val="auto"/>
          <w:sz w:val="24"/>
          <w:szCs w:val="24"/>
        </w:rPr>
        <w:t>P</w:t>
      </w:r>
      <w:r w:rsidRPr="00B016EB">
        <w:rPr>
          <w:rStyle w:val="A5"/>
          <w:rFonts w:ascii="Book Antiqua" w:hAnsi="Book Antiqua" w:cstheme="majorBidi"/>
          <w:color w:val="auto"/>
          <w:sz w:val="24"/>
          <w:szCs w:val="24"/>
        </w:rPr>
        <w:t>FRI</w:t>
      </w:r>
      <w:r w:rsidR="00881762" w:rsidRPr="00B016EB">
        <w:rPr>
          <w:rStyle w:val="A5"/>
          <w:rFonts w:ascii="Book Antiqua" w:hAnsi="Book Antiqua" w:cstheme="majorBidi"/>
          <w:color w:val="auto"/>
          <w:sz w:val="24"/>
          <w:szCs w:val="24"/>
        </w:rPr>
        <w:t xml:space="preserve"> was evaluated for valid</w:t>
      </w:r>
      <w:r w:rsidR="00D27CA8" w:rsidRPr="00B016EB">
        <w:rPr>
          <w:rStyle w:val="A5"/>
          <w:rFonts w:ascii="Book Antiqua" w:hAnsi="Book Antiqua" w:cstheme="majorBidi"/>
          <w:color w:val="auto"/>
          <w:sz w:val="24"/>
          <w:szCs w:val="24"/>
        </w:rPr>
        <w:t>ity</w:t>
      </w:r>
      <w:r w:rsidR="00947F5C" w:rsidRPr="00B016EB">
        <w:rPr>
          <w:rStyle w:val="A5"/>
          <w:rFonts w:ascii="Book Antiqua" w:hAnsi="Book Antiqua" w:cstheme="majorBidi"/>
          <w:color w:val="auto"/>
          <w:sz w:val="24"/>
          <w:szCs w:val="24"/>
        </w:rPr>
        <w:t xml:space="preserve"> and reliability</w:t>
      </w:r>
      <w:r w:rsidRPr="00B016EB">
        <w:rPr>
          <w:rStyle w:val="A5"/>
          <w:rFonts w:ascii="Book Antiqua" w:hAnsi="Book Antiqua" w:cstheme="majorBidi"/>
          <w:color w:val="auto"/>
          <w:sz w:val="24"/>
          <w:szCs w:val="24"/>
        </w:rPr>
        <w:t xml:space="preserve"> </w:t>
      </w:r>
      <w:r w:rsidR="002E59F4" w:rsidRPr="00B016EB">
        <w:rPr>
          <w:rStyle w:val="A5"/>
          <w:rFonts w:ascii="Book Antiqua" w:hAnsi="Book Antiqua" w:cstheme="majorBidi"/>
          <w:color w:val="auto"/>
          <w:sz w:val="24"/>
          <w:szCs w:val="24"/>
        </w:rPr>
        <w:t>in</w:t>
      </w:r>
      <w:r w:rsidR="00514846" w:rsidRPr="00B016EB">
        <w:rPr>
          <w:rStyle w:val="A5"/>
          <w:rFonts w:ascii="Book Antiqua" w:hAnsi="Book Antiqua" w:cstheme="majorBidi"/>
          <w:color w:val="auto"/>
          <w:sz w:val="24"/>
          <w:szCs w:val="24"/>
        </w:rPr>
        <w:t xml:space="preserve"> </w:t>
      </w:r>
      <w:r w:rsidR="00685FE1" w:rsidRPr="00B016EB">
        <w:rPr>
          <w:rStyle w:val="A5"/>
          <w:rFonts w:ascii="Book Antiqua" w:hAnsi="Book Antiqua" w:cstheme="majorBidi"/>
          <w:color w:val="auto"/>
          <w:sz w:val="24"/>
          <w:szCs w:val="24"/>
        </w:rPr>
        <w:t>Persian</w:t>
      </w:r>
      <w:r w:rsidRPr="00B016EB">
        <w:rPr>
          <w:rStyle w:val="A5"/>
          <w:rFonts w:ascii="Book Antiqua" w:hAnsi="Book Antiqua" w:cstheme="majorBidi"/>
          <w:color w:val="auto"/>
          <w:sz w:val="24"/>
          <w:szCs w:val="24"/>
        </w:rPr>
        <w:t xml:space="preserve">-speaking adult </w:t>
      </w:r>
      <w:r w:rsidR="00685FE1" w:rsidRPr="00B016EB">
        <w:rPr>
          <w:rStyle w:val="A5"/>
          <w:rFonts w:ascii="Book Antiqua" w:hAnsi="Book Antiqua" w:cstheme="majorBidi"/>
          <w:color w:val="auto"/>
          <w:sz w:val="24"/>
          <w:szCs w:val="24"/>
        </w:rPr>
        <w:t>athletes with NP</w:t>
      </w:r>
      <w:r w:rsidR="00514846" w:rsidRPr="00B016EB">
        <w:rPr>
          <w:rStyle w:val="A5"/>
          <w:rFonts w:ascii="Book Antiqua" w:hAnsi="Book Antiqua" w:cstheme="majorBidi"/>
          <w:color w:val="auto"/>
          <w:sz w:val="24"/>
          <w:szCs w:val="24"/>
        </w:rPr>
        <w:t xml:space="preserve">, </w:t>
      </w:r>
      <w:r w:rsidR="002E59F4" w:rsidRPr="00B016EB">
        <w:rPr>
          <w:rStyle w:val="A5"/>
          <w:rFonts w:ascii="Book Antiqua" w:hAnsi="Book Antiqua" w:cstheme="majorBidi"/>
          <w:color w:val="auto"/>
          <w:sz w:val="24"/>
          <w:szCs w:val="24"/>
        </w:rPr>
        <w:t xml:space="preserve">and </w:t>
      </w:r>
      <w:r w:rsidR="005C5CA2" w:rsidRPr="00B016EB">
        <w:rPr>
          <w:rStyle w:val="A5"/>
          <w:rFonts w:ascii="Book Antiqua" w:hAnsi="Book Antiqua" w:cstheme="majorBidi"/>
          <w:color w:val="auto"/>
          <w:sz w:val="24"/>
          <w:szCs w:val="24"/>
        </w:rPr>
        <w:t>it was shown</w:t>
      </w:r>
      <w:r w:rsidRPr="00B016EB">
        <w:rPr>
          <w:rStyle w:val="A5"/>
          <w:rFonts w:ascii="Book Antiqua" w:hAnsi="Book Antiqua" w:cstheme="majorBidi"/>
          <w:color w:val="auto"/>
          <w:sz w:val="24"/>
          <w:szCs w:val="24"/>
        </w:rPr>
        <w:t xml:space="preserve"> to ha</w:t>
      </w:r>
      <w:r w:rsidR="00685FE1" w:rsidRPr="00B016EB">
        <w:rPr>
          <w:rStyle w:val="A5"/>
          <w:rFonts w:ascii="Book Antiqua" w:hAnsi="Book Antiqua" w:cstheme="majorBidi"/>
          <w:color w:val="auto"/>
          <w:sz w:val="24"/>
          <w:szCs w:val="24"/>
        </w:rPr>
        <w:t xml:space="preserve">ve </w:t>
      </w:r>
      <w:r w:rsidR="00CB44DC" w:rsidRPr="00B016EB">
        <w:rPr>
          <w:rStyle w:val="A5"/>
          <w:rFonts w:ascii="Book Antiqua" w:hAnsi="Book Antiqua" w:cstheme="majorBidi"/>
          <w:color w:val="auto"/>
          <w:sz w:val="24"/>
          <w:szCs w:val="24"/>
        </w:rPr>
        <w:t>excellent</w:t>
      </w:r>
      <w:r w:rsidR="00685FE1" w:rsidRPr="00B016EB">
        <w:rPr>
          <w:rStyle w:val="A5"/>
          <w:rFonts w:ascii="Book Antiqua" w:hAnsi="Book Antiqua" w:cstheme="majorBidi"/>
          <w:color w:val="auto"/>
          <w:sz w:val="24"/>
          <w:szCs w:val="24"/>
        </w:rPr>
        <w:t xml:space="preserve"> psychometric properties</w:t>
      </w:r>
      <w:r w:rsidR="00514846" w:rsidRPr="00B016EB">
        <w:rPr>
          <w:rStyle w:val="A5"/>
          <w:rFonts w:ascii="Book Antiqua" w:hAnsi="Book Antiqua" w:cstheme="majorBidi"/>
          <w:color w:val="auto"/>
          <w:sz w:val="24"/>
          <w:szCs w:val="24"/>
        </w:rPr>
        <w:t>.</w:t>
      </w:r>
      <w:r w:rsidR="000900DE" w:rsidRPr="00B016EB">
        <w:rPr>
          <w:rStyle w:val="A5"/>
          <w:rFonts w:ascii="Book Antiqua" w:hAnsi="Book Antiqua" w:cstheme="majorBidi"/>
          <w:color w:val="auto"/>
          <w:sz w:val="24"/>
          <w:szCs w:val="24"/>
          <w:lang w:eastAsia="zh-CN"/>
        </w:rPr>
        <w:t xml:space="preserve"> </w:t>
      </w:r>
      <w:r w:rsidR="0029445A" w:rsidRPr="00B016EB">
        <w:rPr>
          <w:rFonts w:ascii="Book Antiqua" w:hAnsi="Book Antiqua" w:cstheme="majorBidi"/>
          <w:sz w:val="24"/>
          <w:szCs w:val="24"/>
        </w:rPr>
        <w:t xml:space="preserve">All athletes with NP </w:t>
      </w:r>
      <w:r w:rsidR="00310C1D" w:rsidRPr="00B016EB">
        <w:rPr>
          <w:rFonts w:ascii="Book Antiqua" w:hAnsi="Book Antiqua" w:cstheme="majorBidi"/>
          <w:sz w:val="24"/>
          <w:szCs w:val="24"/>
        </w:rPr>
        <w:t xml:space="preserve">completed the </w:t>
      </w:r>
      <w:r w:rsidR="00310C1D" w:rsidRPr="00B016EB">
        <w:rPr>
          <w:rStyle w:val="A5"/>
          <w:rFonts w:ascii="Book Antiqua" w:hAnsi="Book Antiqua" w:cstheme="majorBidi"/>
          <w:color w:val="auto"/>
          <w:sz w:val="24"/>
          <w:szCs w:val="24"/>
        </w:rPr>
        <w:t>PFRI</w:t>
      </w:r>
      <w:r w:rsidR="0029445A" w:rsidRPr="00B016EB">
        <w:rPr>
          <w:rFonts w:ascii="Book Antiqua" w:hAnsi="Book Antiqua" w:cstheme="majorBidi"/>
          <w:sz w:val="24"/>
          <w:szCs w:val="24"/>
        </w:rPr>
        <w:t xml:space="preserve"> without any </w:t>
      </w:r>
      <w:r w:rsidR="00310C1D" w:rsidRPr="00B016EB">
        <w:rPr>
          <w:rFonts w:ascii="Book Antiqua" w:hAnsi="Book Antiqua" w:cstheme="majorBidi"/>
          <w:sz w:val="24"/>
          <w:szCs w:val="24"/>
        </w:rPr>
        <w:t>problem</w:t>
      </w:r>
      <w:r w:rsidR="005C5CA2" w:rsidRPr="00B016EB">
        <w:rPr>
          <w:rFonts w:ascii="Book Antiqua" w:hAnsi="Book Antiqua" w:cstheme="majorBidi"/>
          <w:sz w:val="24"/>
          <w:szCs w:val="24"/>
        </w:rPr>
        <w:t>,</w:t>
      </w:r>
      <w:r w:rsidR="00310C1D" w:rsidRPr="00B016EB">
        <w:rPr>
          <w:rFonts w:ascii="Book Antiqua" w:hAnsi="Book Antiqua" w:cstheme="majorBidi"/>
          <w:sz w:val="24"/>
          <w:szCs w:val="24"/>
        </w:rPr>
        <w:t xml:space="preserve"> indicating the cultural acceptability and clinical utility of the questionnaire</w:t>
      </w:r>
      <w:r w:rsidR="003D38FA" w:rsidRPr="00B016EB">
        <w:rPr>
          <w:rFonts w:ascii="Book Antiqua" w:hAnsi="Book Antiqua" w:cstheme="majorBidi"/>
          <w:sz w:val="24"/>
          <w:szCs w:val="24"/>
        </w:rPr>
        <w:t xml:space="preserve">. </w:t>
      </w:r>
      <w:r w:rsidR="00514846" w:rsidRPr="00B016EB">
        <w:rPr>
          <w:rStyle w:val="A5"/>
          <w:rFonts w:ascii="Book Antiqua" w:hAnsi="Book Antiqua" w:cstheme="majorBidi"/>
          <w:color w:val="auto"/>
          <w:sz w:val="24"/>
          <w:szCs w:val="24"/>
        </w:rPr>
        <w:t>The PFRI</w:t>
      </w:r>
      <w:r w:rsidR="005C5CA2" w:rsidRPr="00B016EB">
        <w:rPr>
          <w:rStyle w:val="A5"/>
          <w:rFonts w:ascii="Book Antiqua" w:hAnsi="Book Antiqua" w:cstheme="majorBidi"/>
          <w:color w:val="auto"/>
          <w:sz w:val="24"/>
          <w:szCs w:val="24"/>
        </w:rPr>
        <w:t>,</w:t>
      </w:r>
      <w:r w:rsidR="00514846" w:rsidRPr="00B016EB">
        <w:rPr>
          <w:rStyle w:val="A5"/>
          <w:rFonts w:ascii="Book Antiqua" w:hAnsi="Book Antiqua" w:cstheme="majorBidi"/>
          <w:color w:val="auto"/>
          <w:sz w:val="24"/>
          <w:szCs w:val="24"/>
        </w:rPr>
        <w:t xml:space="preserve"> </w:t>
      </w:r>
      <w:r w:rsidR="002E59F4" w:rsidRPr="00B016EB">
        <w:rPr>
          <w:rStyle w:val="A5"/>
          <w:rFonts w:ascii="Book Antiqua" w:hAnsi="Book Antiqua" w:cstheme="majorBidi"/>
          <w:color w:val="auto"/>
          <w:sz w:val="24"/>
          <w:szCs w:val="24"/>
        </w:rPr>
        <w:t xml:space="preserve">consistent with </w:t>
      </w:r>
      <w:r w:rsidR="005C5CA2" w:rsidRPr="00B016EB">
        <w:rPr>
          <w:rStyle w:val="A5"/>
          <w:rFonts w:ascii="Book Antiqua" w:hAnsi="Book Antiqua" w:cstheme="majorBidi"/>
          <w:color w:val="auto"/>
          <w:sz w:val="24"/>
          <w:szCs w:val="24"/>
        </w:rPr>
        <w:t xml:space="preserve">the </w:t>
      </w:r>
      <w:r w:rsidR="002E59F4" w:rsidRPr="00B016EB">
        <w:rPr>
          <w:rStyle w:val="A5"/>
          <w:rFonts w:ascii="Book Antiqua" w:hAnsi="Book Antiqua" w:cstheme="majorBidi"/>
          <w:color w:val="auto"/>
          <w:sz w:val="24"/>
          <w:szCs w:val="24"/>
        </w:rPr>
        <w:t xml:space="preserve">previous validation </w:t>
      </w:r>
      <w:r w:rsidR="00712E1A" w:rsidRPr="00B016EB">
        <w:rPr>
          <w:rStyle w:val="A5"/>
          <w:rFonts w:ascii="Book Antiqua" w:hAnsi="Book Antiqua" w:cstheme="majorBidi"/>
          <w:color w:val="auto"/>
          <w:sz w:val="24"/>
          <w:szCs w:val="24"/>
        </w:rPr>
        <w:t xml:space="preserve">study </w:t>
      </w:r>
      <w:r w:rsidR="002E59F4" w:rsidRPr="00B016EB">
        <w:rPr>
          <w:rStyle w:val="A5"/>
          <w:rFonts w:ascii="Book Antiqua" w:hAnsi="Book Antiqua" w:cstheme="majorBidi"/>
          <w:color w:val="auto"/>
          <w:sz w:val="24"/>
          <w:szCs w:val="24"/>
        </w:rPr>
        <w:t xml:space="preserve">in athletes with low back </w:t>
      </w:r>
      <w:proofErr w:type="gramStart"/>
      <w:r w:rsidR="002E59F4" w:rsidRPr="00B016EB">
        <w:rPr>
          <w:rStyle w:val="A5"/>
          <w:rFonts w:ascii="Book Antiqua" w:hAnsi="Book Antiqua" w:cstheme="majorBidi"/>
          <w:color w:val="auto"/>
          <w:sz w:val="24"/>
          <w:szCs w:val="24"/>
        </w:rPr>
        <w:t>pain</w:t>
      </w:r>
      <w:r w:rsidR="00135F56" w:rsidRPr="00B016EB">
        <w:rPr>
          <w:rStyle w:val="A5"/>
          <w:rFonts w:ascii="Book Antiqua" w:hAnsi="Book Antiqua" w:cstheme="majorBidi"/>
          <w:color w:val="auto"/>
          <w:sz w:val="24"/>
          <w:szCs w:val="24"/>
          <w:vertAlign w:val="superscript"/>
        </w:rPr>
        <w:t>[</w:t>
      </w:r>
      <w:proofErr w:type="gramEnd"/>
      <w:r w:rsidR="00135F56" w:rsidRPr="00B016EB">
        <w:rPr>
          <w:rStyle w:val="A5"/>
          <w:rFonts w:ascii="Book Antiqua" w:hAnsi="Book Antiqua" w:cstheme="majorBidi"/>
          <w:color w:val="auto"/>
          <w:sz w:val="24"/>
          <w:szCs w:val="24"/>
          <w:vertAlign w:val="superscript"/>
        </w:rPr>
        <w:t>10]</w:t>
      </w:r>
      <w:r w:rsidR="005C5CA2" w:rsidRPr="00B016EB">
        <w:rPr>
          <w:rStyle w:val="A5"/>
          <w:rFonts w:ascii="Book Antiqua" w:hAnsi="Book Antiqua" w:cstheme="majorBidi"/>
          <w:color w:val="auto"/>
          <w:sz w:val="24"/>
          <w:szCs w:val="24"/>
        </w:rPr>
        <w:t>,</w:t>
      </w:r>
      <w:r w:rsidR="00712E1A" w:rsidRPr="00B016EB">
        <w:rPr>
          <w:rStyle w:val="A5"/>
          <w:rFonts w:ascii="Book Antiqua" w:hAnsi="Book Antiqua" w:cstheme="majorBidi"/>
          <w:color w:val="auto"/>
          <w:sz w:val="24"/>
          <w:szCs w:val="24"/>
        </w:rPr>
        <w:t xml:space="preserve"> </w:t>
      </w:r>
      <w:r w:rsidR="002E59F4" w:rsidRPr="00B016EB">
        <w:rPr>
          <w:rStyle w:val="A5"/>
          <w:rFonts w:ascii="Book Antiqua" w:hAnsi="Book Antiqua" w:cstheme="majorBidi"/>
          <w:color w:val="auto"/>
          <w:sz w:val="24"/>
          <w:szCs w:val="24"/>
        </w:rPr>
        <w:t xml:space="preserve">is </w:t>
      </w:r>
      <w:r w:rsidRPr="00B016EB">
        <w:rPr>
          <w:rStyle w:val="A5"/>
          <w:rFonts w:ascii="Book Antiqua" w:hAnsi="Book Antiqua" w:cstheme="majorBidi"/>
          <w:color w:val="auto"/>
          <w:sz w:val="24"/>
          <w:szCs w:val="24"/>
        </w:rPr>
        <w:t xml:space="preserve">a valid and reliable tool for measuring </w:t>
      </w:r>
      <w:r w:rsidR="005445D7" w:rsidRPr="00B016EB">
        <w:rPr>
          <w:rStyle w:val="A5"/>
          <w:rFonts w:ascii="Book Antiqua" w:hAnsi="Book Antiqua" w:cstheme="majorBidi"/>
          <w:color w:val="auto"/>
          <w:sz w:val="24"/>
          <w:szCs w:val="24"/>
        </w:rPr>
        <w:t xml:space="preserve">pain and </w:t>
      </w:r>
      <w:r w:rsidR="00CB44DC" w:rsidRPr="00B016EB">
        <w:rPr>
          <w:rStyle w:val="A5"/>
          <w:rFonts w:ascii="Book Antiqua" w:hAnsi="Book Antiqua" w:cstheme="majorBidi"/>
          <w:color w:val="auto"/>
          <w:sz w:val="24"/>
          <w:szCs w:val="24"/>
        </w:rPr>
        <w:t>fu</w:t>
      </w:r>
      <w:r w:rsidR="00712E1A" w:rsidRPr="00B016EB">
        <w:rPr>
          <w:rStyle w:val="A5"/>
          <w:rFonts w:ascii="Book Antiqua" w:hAnsi="Book Antiqua" w:cstheme="majorBidi"/>
          <w:color w:val="auto"/>
          <w:sz w:val="24"/>
          <w:szCs w:val="24"/>
        </w:rPr>
        <w:t>nction</w:t>
      </w:r>
      <w:r w:rsidR="0043741A" w:rsidRPr="00B016EB">
        <w:rPr>
          <w:rStyle w:val="A5"/>
          <w:rFonts w:ascii="Book Antiqua" w:hAnsi="Book Antiqua" w:cstheme="majorBidi"/>
          <w:color w:val="auto"/>
          <w:sz w:val="24"/>
          <w:szCs w:val="24"/>
        </w:rPr>
        <w:t>al status</w:t>
      </w:r>
      <w:r w:rsidRPr="00B016EB">
        <w:rPr>
          <w:rStyle w:val="A5"/>
          <w:rFonts w:ascii="Book Antiqua" w:hAnsi="Book Antiqua" w:cstheme="majorBidi"/>
          <w:color w:val="auto"/>
          <w:sz w:val="24"/>
          <w:szCs w:val="24"/>
        </w:rPr>
        <w:t xml:space="preserve"> in </w:t>
      </w:r>
      <w:r w:rsidR="00712E1A" w:rsidRPr="00B016EB">
        <w:rPr>
          <w:rStyle w:val="A5"/>
          <w:rFonts w:ascii="Book Antiqua" w:hAnsi="Book Antiqua" w:cstheme="majorBidi"/>
          <w:color w:val="auto"/>
          <w:sz w:val="24"/>
          <w:szCs w:val="24"/>
        </w:rPr>
        <w:t>athletes with NP</w:t>
      </w:r>
      <w:r w:rsidRPr="00B016EB">
        <w:rPr>
          <w:rStyle w:val="A5"/>
          <w:rFonts w:ascii="Book Antiqua" w:hAnsi="Book Antiqua" w:cstheme="majorBidi"/>
          <w:color w:val="auto"/>
          <w:sz w:val="24"/>
          <w:szCs w:val="24"/>
        </w:rPr>
        <w:t>.</w:t>
      </w:r>
      <w:r w:rsidR="00DF693F" w:rsidRPr="00B016EB">
        <w:rPr>
          <w:rFonts w:ascii="Book Antiqua" w:eastAsia="Interstate-Light" w:hAnsi="Book Antiqua" w:cstheme="majorBidi"/>
          <w:sz w:val="24"/>
          <w:szCs w:val="24"/>
          <w:lang w:bidi="fa-IR"/>
        </w:rPr>
        <w:t xml:space="preserve"> To </w:t>
      </w:r>
      <w:r w:rsidR="00E61AE8" w:rsidRPr="00B016EB">
        <w:rPr>
          <w:rFonts w:ascii="Book Antiqua" w:eastAsia="Interstate-Light" w:hAnsi="Book Antiqua" w:cstheme="majorBidi"/>
          <w:sz w:val="24"/>
          <w:szCs w:val="24"/>
          <w:lang w:bidi="fa-IR"/>
        </w:rPr>
        <w:t>the best of our</w:t>
      </w:r>
      <w:r w:rsidR="00DF693F" w:rsidRPr="00B016EB">
        <w:rPr>
          <w:rFonts w:ascii="Book Antiqua" w:eastAsia="Interstate-Light" w:hAnsi="Book Antiqua" w:cstheme="majorBidi"/>
          <w:sz w:val="24"/>
          <w:szCs w:val="24"/>
          <w:lang w:bidi="fa-IR"/>
        </w:rPr>
        <w:t xml:space="preserve"> </w:t>
      </w:r>
      <w:r w:rsidR="00DF693F" w:rsidRPr="00B016EB">
        <w:rPr>
          <w:rFonts w:ascii="Book Antiqua" w:eastAsia="Interstate-Light" w:hAnsi="Book Antiqua" w:cstheme="majorBidi"/>
          <w:sz w:val="24"/>
          <w:szCs w:val="24"/>
          <w:lang w:bidi="fa-IR"/>
        </w:rPr>
        <w:lastRenderedPageBreak/>
        <w:t xml:space="preserve">knowledge, this is the first study validating </w:t>
      </w:r>
      <w:r w:rsidR="006C6C65" w:rsidRPr="00B016EB">
        <w:rPr>
          <w:rFonts w:ascii="Book Antiqua" w:eastAsia="Interstate-Light" w:hAnsi="Book Antiqua" w:cstheme="majorBidi"/>
          <w:sz w:val="24"/>
          <w:szCs w:val="24"/>
          <w:lang w:bidi="fa-IR"/>
        </w:rPr>
        <w:t>a</w:t>
      </w:r>
      <w:r w:rsidR="003D38FA" w:rsidRPr="00B016EB">
        <w:rPr>
          <w:rFonts w:ascii="Book Antiqua" w:eastAsia="Interstate-Light" w:hAnsi="Book Antiqua" w:cstheme="majorBidi"/>
          <w:sz w:val="24"/>
          <w:szCs w:val="24"/>
          <w:lang w:bidi="fa-IR"/>
        </w:rPr>
        <w:t xml:space="preserve"> </w:t>
      </w:r>
      <w:r w:rsidR="00E8035C" w:rsidRPr="00B016EB">
        <w:rPr>
          <w:rFonts w:ascii="Book Antiqua" w:eastAsia="Interstate-Light" w:hAnsi="Book Antiqua" w:cstheme="majorBidi"/>
          <w:sz w:val="24"/>
          <w:szCs w:val="24"/>
          <w:lang w:bidi="fa-IR"/>
        </w:rPr>
        <w:t xml:space="preserve">self-administered </w:t>
      </w:r>
      <w:r w:rsidR="003D38FA" w:rsidRPr="00B016EB">
        <w:rPr>
          <w:rFonts w:ascii="Book Antiqua" w:eastAsia="Interstate-Light" w:hAnsi="Book Antiqua" w:cstheme="majorBidi"/>
          <w:sz w:val="24"/>
          <w:szCs w:val="24"/>
          <w:lang w:bidi="fa-IR"/>
        </w:rPr>
        <w:t xml:space="preserve">instrument for assessing </w:t>
      </w:r>
      <w:r w:rsidR="00DF693F" w:rsidRPr="00B016EB">
        <w:rPr>
          <w:rFonts w:ascii="Book Antiqua" w:eastAsia="Interstate-Light" w:hAnsi="Book Antiqua" w:cstheme="majorBidi"/>
          <w:sz w:val="24"/>
          <w:szCs w:val="24"/>
          <w:lang w:bidi="fa-IR"/>
        </w:rPr>
        <w:t>athletes with NP.</w:t>
      </w:r>
    </w:p>
    <w:p w:rsidR="00135F56" w:rsidRPr="00B016EB" w:rsidRDefault="00E01A6A" w:rsidP="009B1A0A">
      <w:pPr>
        <w:autoSpaceDE w:val="0"/>
        <w:autoSpaceDN w:val="0"/>
        <w:adjustRightInd w:val="0"/>
        <w:spacing w:after="0" w:line="360" w:lineRule="auto"/>
        <w:ind w:firstLine="720"/>
        <w:jc w:val="both"/>
        <w:rPr>
          <w:rFonts w:ascii="Book Antiqua" w:hAnsi="Book Antiqua" w:cs="NqdjqsAdvTT86d47313"/>
          <w:sz w:val="24"/>
          <w:szCs w:val="24"/>
          <w:lang w:eastAsia="zh-CN"/>
        </w:rPr>
      </w:pPr>
      <w:r w:rsidRPr="00B016EB">
        <w:rPr>
          <w:rFonts w:ascii="Book Antiqua" w:hAnsi="Book Antiqua" w:cstheme="majorBidi"/>
          <w:sz w:val="24"/>
          <w:szCs w:val="24"/>
        </w:rPr>
        <w:t xml:space="preserve">All athletes completed the PFRI without any difficulties </w:t>
      </w:r>
      <w:r w:rsidR="005C5CA2" w:rsidRPr="00B016EB">
        <w:rPr>
          <w:rFonts w:ascii="Book Antiqua" w:hAnsi="Book Antiqua" w:cstheme="majorBidi"/>
          <w:sz w:val="24"/>
          <w:szCs w:val="24"/>
        </w:rPr>
        <w:t xml:space="preserve">and </w:t>
      </w:r>
      <w:r w:rsidRPr="00B016EB">
        <w:rPr>
          <w:rFonts w:ascii="Book Antiqua" w:hAnsi="Book Antiqua" w:cstheme="majorBidi"/>
          <w:sz w:val="24"/>
          <w:szCs w:val="24"/>
        </w:rPr>
        <w:t>with no missing responses. Responding to all questions on PFRI indicates acceptability and clinical utility</w:t>
      </w:r>
      <w:r w:rsidR="00981CD3" w:rsidRPr="00B016EB">
        <w:rPr>
          <w:rFonts w:ascii="Book Antiqua" w:hAnsi="Book Antiqua" w:cstheme="majorBidi"/>
          <w:sz w:val="24"/>
          <w:szCs w:val="24"/>
        </w:rPr>
        <w:t>.</w:t>
      </w:r>
      <w:r w:rsidRPr="00B016EB">
        <w:rPr>
          <w:rFonts w:ascii="Book Antiqua" w:hAnsi="Book Antiqua" w:cstheme="majorBidi"/>
          <w:sz w:val="24"/>
          <w:szCs w:val="24"/>
        </w:rPr>
        <w:t xml:space="preserve"> </w:t>
      </w:r>
      <w:r w:rsidR="00BF16B4" w:rsidRPr="00B016EB">
        <w:rPr>
          <w:rFonts w:ascii="Book Antiqua" w:hAnsi="Book Antiqua" w:cstheme="majorBidi"/>
          <w:sz w:val="24"/>
          <w:szCs w:val="24"/>
        </w:rPr>
        <w:t>T</w:t>
      </w:r>
      <w:r w:rsidR="001D0DB9" w:rsidRPr="00B016EB">
        <w:rPr>
          <w:rFonts w:ascii="Book Antiqua" w:hAnsi="Book Antiqua" w:cstheme="majorBidi"/>
          <w:sz w:val="24"/>
          <w:szCs w:val="24"/>
        </w:rPr>
        <w:t xml:space="preserve">he distribution of the </w:t>
      </w:r>
      <w:r w:rsidR="00BF16B4" w:rsidRPr="00B016EB">
        <w:rPr>
          <w:rStyle w:val="A5"/>
          <w:rFonts w:ascii="Book Antiqua" w:hAnsi="Book Antiqua" w:cstheme="majorBidi"/>
          <w:color w:val="auto"/>
          <w:sz w:val="24"/>
          <w:szCs w:val="24"/>
        </w:rPr>
        <w:t xml:space="preserve">PFRI </w:t>
      </w:r>
      <w:r w:rsidR="00BF16B4" w:rsidRPr="00B016EB">
        <w:rPr>
          <w:rFonts w:ascii="Book Antiqua" w:hAnsi="Book Antiqua" w:cstheme="majorBidi"/>
          <w:sz w:val="24"/>
          <w:szCs w:val="24"/>
        </w:rPr>
        <w:t xml:space="preserve">was satisfactory as demonstrated by </w:t>
      </w:r>
      <w:r w:rsidR="005C5CA2" w:rsidRPr="00B016EB">
        <w:rPr>
          <w:rFonts w:ascii="Book Antiqua" w:hAnsi="Book Antiqua" w:cstheme="majorBidi"/>
          <w:sz w:val="24"/>
          <w:szCs w:val="24"/>
        </w:rPr>
        <w:t xml:space="preserve">the </w:t>
      </w:r>
      <w:r w:rsidR="00BF16B4" w:rsidRPr="00B016EB">
        <w:rPr>
          <w:rFonts w:ascii="Book Antiqua" w:hAnsi="Book Antiqua" w:cstheme="majorBidi"/>
          <w:sz w:val="24"/>
          <w:szCs w:val="24"/>
        </w:rPr>
        <w:t xml:space="preserve">absence of floor or ceiling effects. </w:t>
      </w:r>
      <w:r w:rsidR="00E87A88" w:rsidRPr="00B016EB">
        <w:rPr>
          <w:rFonts w:ascii="Book Antiqua" w:hAnsi="Book Antiqua" w:cstheme="majorBidi"/>
          <w:sz w:val="24"/>
          <w:szCs w:val="24"/>
        </w:rPr>
        <w:t>The lack of floor or ceiling effects</w:t>
      </w:r>
      <w:r w:rsidR="00E87A88" w:rsidRPr="00B016EB">
        <w:rPr>
          <w:rFonts w:ascii="Book Antiqua" w:hAnsi="Book Antiqua" w:cs="Times New Roman"/>
          <w:sz w:val="24"/>
          <w:szCs w:val="24"/>
        </w:rPr>
        <w:t xml:space="preserve"> indicates the </w:t>
      </w:r>
      <w:r w:rsidR="00DB1CEE" w:rsidRPr="00B016EB">
        <w:rPr>
          <w:rFonts w:ascii="Book Antiqua" w:hAnsi="Book Antiqua" w:cs="Times New Roman"/>
          <w:sz w:val="24"/>
          <w:szCs w:val="24"/>
        </w:rPr>
        <w:t>content validity</w:t>
      </w:r>
      <w:r w:rsidR="00E87A88" w:rsidRPr="00B016EB">
        <w:rPr>
          <w:rFonts w:ascii="Book Antiqua" w:hAnsi="Book Antiqua" w:cs="Times New Roman"/>
          <w:sz w:val="24"/>
          <w:szCs w:val="24"/>
        </w:rPr>
        <w:t xml:space="preserve"> and the </w:t>
      </w:r>
      <w:r w:rsidR="00DB1CEE" w:rsidRPr="00B016EB">
        <w:rPr>
          <w:rFonts w:ascii="Book Antiqua" w:hAnsi="Book Antiqua" w:cs="Times New Roman"/>
          <w:sz w:val="24"/>
          <w:szCs w:val="24"/>
        </w:rPr>
        <w:t xml:space="preserve">responsiveness </w:t>
      </w:r>
      <w:r w:rsidR="00E87A88" w:rsidRPr="00B016EB">
        <w:rPr>
          <w:rFonts w:ascii="Book Antiqua" w:hAnsi="Book Antiqua" w:cs="Times New Roman"/>
          <w:sz w:val="24"/>
          <w:szCs w:val="24"/>
        </w:rPr>
        <w:t xml:space="preserve">of the </w:t>
      </w:r>
      <w:r w:rsidR="00E87A88" w:rsidRPr="00B016EB">
        <w:rPr>
          <w:rStyle w:val="A5"/>
          <w:rFonts w:ascii="Book Antiqua" w:hAnsi="Book Antiqua" w:cstheme="majorBidi"/>
          <w:color w:val="auto"/>
          <w:sz w:val="24"/>
          <w:szCs w:val="24"/>
        </w:rPr>
        <w:t>PFRI</w:t>
      </w:r>
      <w:r w:rsidR="005C5CA2" w:rsidRPr="00B016EB">
        <w:rPr>
          <w:rStyle w:val="A5"/>
          <w:rFonts w:ascii="Book Antiqua" w:hAnsi="Book Antiqua" w:cstheme="majorBidi"/>
          <w:color w:val="auto"/>
          <w:sz w:val="24"/>
          <w:szCs w:val="24"/>
        </w:rPr>
        <w:t>,</w:t>
      </w:r>
      <w:r w:rsidR="00E87A88" w:rsidRPr="00B016EB">
        <w:rPr>
          <w:rStyle w:val="A5"/>
          <w:rFonts w:ascii="Book Antiqua" w:hAnsi="Book Antiqua" w:cstheme="majorBidi"/>
          <w:color w:val="auto"/>
          <w:sz w:val="24"/>
          <w:szCs w:val="24"/>
        </w:rPr>
        <w:t xml:space="preserve"> in </w:t>
      </w:r>
      <w:r w:rsidR="006975AA" w:rsidRPr="00B016EB">
        <w:rPr>
          <w:rStyle w:val="A5"/>
          <w:rFonts w:ascii="Book Antiqua" w:hAnsi="Book Antiqua" w:cstheme="majorBidi"/>
          <w:color w:val="auto"/>
          <w:sz w:val="24"/>
          <w:szCs w:val="24"/>
        </w:rPr>
        <w:t>accordance</w:t>
      </w:r>
      <w:r w:rsidR="0091601E" w:rsidRPr="00B016EB">
        <w:rPr>
          <w:rStyle w:val="A5"/>
          <w:rFonts w:ascii="Book Antiqua" w:hAnsi="Book Antiqua" w:cstheme="majorBidi"/>
          <w:color w:val="auto"/>
          <w:sz w:val="24"/>
          <w:szCs w:val="24"/>
        </w:rPr>
        <w:t xml:space="preserve"> with findings in athle</w:t>
      </w:r>
      <w:r w:rsidR="00E87A88" w:rsidRPr="00B016EB">
        <w:rPr>
          <w:rStyle w:val="A5"/>
          <w:rFonts w:ascii="Book Antiqua" w:hAnsi="Book Antiqua" w:cstheme="majorBidi"/>
          <w:color w:val="auto"/>
          <w:sz w:val="24"/>
          <w:szCs w:val="24"/>
        </w:rPr>
        <w:t xml:space="preserve">tes with </w:t>
      </w:r>
      <w:proofErr w:type="gramStart"/>
      <w:r w:rsidR="00E87A88" w:rsidRPr="00B016EB">
        <w:rPr>
          <w:rStyle w:val="A5"/>
          <w:rFonts w:ascii="Book Antiqua" w:hAnsi="Book Antiqua" w:cstheme="majorBidi"/>
          <w:color w:val="auto"/>
          <w:sz w:val="24"/>
          <w:szCs w:val="24"/>
        </w:rPr>
        <w:t>LBP</w:t>
      </w:r>
      <w:r w:rsidR="00135F56" w:rsidRPr="00B016EB">
        <w:rPr>
          <w:rStyle w:val="A5"/>
          <w:rFonts w:ascii="Book Antiqua" w:hAnsi="Book Antiqua" w:cstheme="majorBidi"/>
          <w:color w:val="auto"/>
          <w:sz w:val="24"/>
          <w:szCs w:val="24"/>
          <w:vertAlign w:val="superscript"/>
        </w:rPr>
        <w:t>[</w:t>
      </w:r>
      <w:proofErr w:type="gramEnd"/>
      <w:r w:rsidR="00135F56" w:rsidRPr="00B016EB">
        <w:rPr>
          <w:rStyle w:val="A5"/>
          <w:rFonts w:ascii="Book Antiqua" w:hAnsi="Book Antiqua" w:cstheme="majorBidi"/>
          <w:color w:val="auto"/>
          <w:sz w:val="24"/>
          <w:szCs w:val="24"/>
          <w:vertAlign w:val="superscript"/>
        </w:rPr>
        <w:t>10]</w:t>
      </w:r>
      <w:r w:rsidR="00E87A88" w:rsidRPr="00B016EB">
        <w:rPr>
          <w:rFonts w:ascii="Book Antiqua" w:hAnsi="Book Antiqua" w:cs="Times New Roman"/>
          <w:sz w:val="24"/>
          <w:szCs w:val="24"/>
        </w:rPr>
        <w:t>.</w:t>
      </w:r>
    </w:p>
    <w:p w:rsidR="00922DCC" w:rsidRPr="00B016EB" w:rsidRDefault="0049373F" w:rsidP="009B1A0A">
      <w:pPr>
        <w:autoSpaceDE w:val="0"/>
        <w:autoSpaceDN w:val="0"/>
        <w:adjustRightInd w:val="0"/>
        <w:spacing w:after="0" w:line="360" w:lineRule="auto"/>
        <w:ind w:firstLine="720"/>
        <w:jc w:val="both"/>
        <w:rPr>
          <w:rFonts w:ascii="Book Antiqua" w:hAnsi="Book Antiqua" w:cstheme="majorBidi"/>
          <w:sz w:val="24"/>
          <w:szCs w:val="24"/>
          <w:lang w:eastAsia="zh-CN"/>
        </w:rPr>
      </w:pPr>
      <w:r w:rsidRPr="00B016EB">
        <w:rPr>
          <w:rFonts w:ascii="Book Antiqua" w:hAnsi="Book Antiqua" w:cstheme="majorBidi"/>
          <w:sz w:val="24"/>
          <w:szCs w:val="24"/>
        </w:rPr>
        <w:t xml:space="preserve">When </w:t>
      </w:r>
      <w:r w:rsidRPr="00B016EB">
        <w:rPr>
          <w:rStyle w:val="A5"/>
          <w:rFonts w:ascii="Book Antiqua" w:hAnsi="Book Antiqua" w:cstheme="majorBidi"/>
          <w:color w:val="auto"/>
          <w:sz w:val="24"/>
          <w:szCs w:val="24"/>
        </w:rPr>
        <w:t>PFRI</w:t>
      </w:r>
      <w:r w:rsidRPr="00B016EB">
        <w:rPr>
          <w:rFonts w:ascii="Book Antiqua" w:hAnsi="Book Antiqua" w:cstheme="majorBidi"/>
          <w:sz w:val="24"/>
          <w:szCs w:val="24"/>
        </w:rPr>
        <w:t xml:space="preserve"> </w:t>
      </w:r>
      <w:r w:rsidR="005C5CA2" w:rsidRPr="00B016EB">
        <w:rPr>
          <w:rFonts w:ascii="Book Antiqua" w:hAnsi="Book Antiqua" w:cstheme="majorBidi"/>
          <w:sz w:val="24"/>
          <w:szCs w:val="24"/>
        </w:rPr>
        <w:t xml:space="preserve">scores </w:t>
      </w:r>
      <w:r w:rsidRPr="00B016EB">
        <w:rPr>
          <w:rFonts w:ascii="Book Antiqua" w:hAnsi="Book Antiqua" w:cstheme="majorBidi"/>
          <w:sz w:val="24"/>
          <w:szCs w:val="24"/>
        </w:rPr>
        <w:t xml:space="preserve">for </w:t>
      </w:r>
      <w:r w:rsidR="001D77E9" w:rsidRPr="00B016EB">
        <w:rPr>
          <w:rFonts w:ascii="Book Antiqua" w:hAnsi="Book Antiqua" w:cstheme="majorBidi"/>
          <w:sz w:val="24"/>
          <w:szCs w:val="24"/>
        </w:rPr>
        <w:t>athletes with NP</w:t>
      </w:r>
      <w:r w:rsidRPr="00B016EB">
        <w:rPr>
          <w:rFonts w:ascii="Book Antiqua" w:hAnsi="Book Antiqua" w:cstheme="majorBidi"/>
          <w:sz w:val="24"/>
          <w:szCs w:val="24"/>
        </w:rPr>
        <w:t xml:space="preserve"> w</w:t>
      </w:r>
      <w:r w:rsidR="005C5CA2" w:rsidRPr="00B016EB">
        <w:rPr>
          <w:rFonts w:ascii="Book Antiqua" w:hAnsi="Book Antiqua" w:cstheme="majorBidi"/>
          <w:sz w:val="24"/>
          <w:szCs w:val="24"/>
        </w:rPr>
        <w:t>ere</w:t>
      </w:r>
      <w:r w:rsidRPr="00B016EB">
        <w:rPr>
          <w:rFonts w:ascii="Book Antiqua" w:hAnsi="Book Antiqua" w:cstheme="majorBidi"/>
          <w:sz w:val="24"/>
          <w:szCs w:val="24"/>
        </w:rPr>
        <w:t xml:space="preserve"> compared to </w:t>
      </w:r>
      <w:r w:rsidR="005C5CA2" w:rsidRPr="00B016EB">
        <w:rPr>
          <w:rFonts w:ascii="Book Antiqua" w:hAnsi="Book Antiqua" w:cstheme="majorBidi"/>
          <w:sz w:val="24"/>
          <w:szCs w:val="24"/>
        </w:rPr>
        <w:t>the scores of</w:t>
      </w:r>
      <w:r w:rsidRPr="00B016EB">
        <w:rPr>
          <w:rFonts w:ascii="Book Antiqua" w:hAnsi="Book Antiqua" w:cstheme="majorBidi"/>
          <w:sz w:val="24"/>
          <w:szCs w:val="24"/>
        </w:rPr>
        <w:t xml:space="preserve"> healthy</w:t>
      </w:r>
      <w:r w:rsidR="005C5CA2" w:rsidRPr="00B016EB">
        <w:rPr>
          <w:rFonts w:ascii="Book Antiqua" w:hAnsi="Book Antiqua" w:cstheme="majorBidi"/>
          <w:sz w:val="24"/>
          <w:szCs w:val="24"/>
        </w:rPr>
        <w:t xml:space="preserve"> participants</w:t>
      </w:r>
      <w:r w:rsidRPr="00B016EB">
        <w:rPr>
          <w:rFonts w:ascii="Book Antiqua" w:hAnsi="Book Antiqua" w:cstheme="majorBidi"/>
          <w:sz w:val="24"/>
          <w:szCs w:val="24"/>
        </w:rPr>
        <w:t xml:space="preserve">, </w:t>
      </w:r>
      <w:r w:rsidR="001D77E9" w:rsidRPr="00B016EB">
        <w:rPr>
          <w:rFonts w:ascii="Book Antiqua" w:hAnsi="Book Antiqua" w:cstheme="majorBidi"/>
          <w:sz w:val="24"/>
          <w:szCs w:val="24"/>
        </w:rPr>
        <w:t xml:space="preserve">the athletes with NP had significantly worse </w:t>
      </w:r>
      <w:r w:rsidR="00F43B07" w:rsidRPr="00B016EB">
        <w:rPr>
          <w:rFonts w:ascii="Book Antiqua" w:hAnsi="Book Antiqua" w:cstheme="majorBidi"/>
          <w:sz w:val="24"/>
          <w:szCs w:val="24"/>
        </w:rPr>
        <w:t>score</w:t>
      </w:r>
      <w:r w:rsidR="005C5CA2" w:rsidRPr="00B016EB">
        <w:rPr>
          <w:rFonts w:ascii="Book Antiqua" w:hAnsi="Book Antiqua" w:cstheme="majorBidi"/>
          <w:sz w:val="24"/>
          <w:szCs w:val="24"/>
        </w:rPr>
        <w:t>s</w:t>
      </w:r>
      <w:r w:rsidR="00F43B07" w:rsidRPr="00B016EB">
        <w:rPr>
          <w:rFonts w:ascii="Book Antiqua" w:hAnsi="Book Antiqua" w:cstheme="majorBidi"/>
          <w:sz w:val="24"/>
          <w:szCs w:val="24"/>
        </w:rPr>
        <w:t xml:space="preserve"> and </w:t>
      </w:r>
      <w:r w:rsidR="0006790F" w:rsidRPr="00B016EB">
        <w:rPr>
          <w:rFonts w:ascii="Book Antiqua" w:hAnsi="Book Antiqua" w:cstheme="majorBidi"/>
          <w:sz w:val="24"/>
          <w:szCs w:val="24"/>
        </w:rPr>
        <w:t>function</w:t>
      </w:r>
      <w:r w:rsidR="001D77E9" w:rsidRPr="00B016EB">
        <w:rPr>
          <w:rFonts w:ascii="Book Antiqua" w:hAnsi="Book Antiqua" w:cstheme="majorBidi"/>
          <w:sz w:val="24"/>
          <w:szCs w:val="24"/>
        </w:rPr>
        <w:t>.</w:t>
      </w:r>
      <w:r w:rsidR="0006790F" w:rsidRPr="00B016EB">
        <w:rPr>
          <w:rFonts w:ascii="Book Antiqua" w:hAnsi="Book Antiqua" w:cstheme="majorBidi"/>
          <w:sz w:val="24"/>
          <w:szCs w:val="24"/>
        </w:rPr>
        <w:t xml:space="preserve"> This finding suggests that </w:t>
      </w:r>
      <w:r w:rsidR="00E041FE" w:rsidRPr="00B016EB">
        <w:rPr>
          <w:rFonts w:ascii="Book Antiqua" w:hAnsi="Book Antiqua" w:cstheme="majorBidi"/>
          <w:sz w:val="24"/>
          <w:szCs w:val="24"/>
        </w:rPr>
        <w:t>the PFRI discriminated athletes with NP from healthy controls.</w:t>
      </w:r>
      <w:r w:rsidR="00F43B07" w:rsidRPr="00B016EB">
        <w:rPr>
          <w:rFonts w:ascii="Book Antiqua" w:hAnsi="Book Antiqua" w:cstheme="majorBidi"/>
          <w:sz w:val="24"/>
          <w:szCs w:val="24"/>
        </w:rPr>
        <w:t xml:space="preserve"> In a study which tested the ability of the PFRI to discriminate </w:t>
      </w:r>
      <w:r w:rsidR="003F3EDB" w:rsidRPr="00B016EB">
        <w:rPr>
          <w:rFonts w:ascii="Book Antiqua" w:hAnsi="Book Antiqua" w:cstheme="majorBidi"/>
          <w:sz w:val="24"/>
          <w:szCs w:val="24"/>
        </w:rPr>
        <w:t xml:space="preserve">athletes with LBP from healthy athletes, a similar finding was </w:t>
      </w:r>
      <w:proofErr w:type="gramStart"/>
      <w:r w:rsidR="00A66A69" w:rsidRPr="00B016EB">
        <w:rPr>
          <w:rFonts w:ascii="Book Antiqua" w:hAnsi="Book Antiqua" w:cstheme="majorBidi"/>
          <w:sz w:val="24"/>
          <w:szCs w:val="24"/>
        </w:rPr>
        <w:t>found</w:t>
      </w:r>
      <w:r w:rsidR="0049274A" w:rsidRPr="00B016EB">
        <w:rPr>
          <w:rFonts w:ascii="Book Antiqua" w:hAnsi="Book Antiqua" w:cstheme="majorBidi"/>
          <w:sz w:val="24"/>
          <w:szCs w:val="24"/>
          <w:vertAlign w:val="superscript"/>
        </w:rPr>
        <w:t>[</w:t>
      </w:r>
      <w:proofErr w:type="gramEnd"/>
      <w:r w:rsidR="0049274A" w:rsidRPr="00B016EB">
        <w:rPr>
          <w:rFonts w:ascii="Book Antiqua" w:hAnsi="Book Antiqua" w:cstheme="majorBidi"/>
          <w:sz w:val="24"/>
          <w:szCs w:val="24"/>
          <w:vertAlign w:val="superscript"/>
        </w:rPr>
        <w:t>10]</w:t>
      </w:r>
      <w:r w:rsidR="003F3EDB" w:rsidRPr="00B016EB">
        <w:rPr>
          <w:rFonts w:ascii="Book Antiqua" w:hAnsi="Book Antiqua" w:cstheme="majorBidi"/>
          <w:sz w:val="24"/>
          <w:szCs w:val="24"/>
        </w:rPr>
        <w:t>.</w:t>
      </w:r>
      <w:r w:rsidR="00804B79" w:rsidRPr="00B016EB">
        <w:rPr>
          <w:rFonts w:ascii="Book Antiqua" w:hAnsi="Book Antiqua" w:cstheme="majorBidi"/>
          <w:sz w:val="24"/>
          <w:szCs w:val="24"/>
        </w:rPr>
        <w:t xml:space="preserve"> These data indicate that the</w:t>
      </w:r>
      <w:r w:rsidR="00AF054E" w:rsidRPr="00B016EB">
        <w:rPr>
          <w:rFonts w:ascii="Book Antiqua" w:hAnsi="Book Antiqua" w:cstheme="majorBidi"/>
          <w:sz w:val="24"/>
          <w:szCs w:val="24"/>
        </w:rPr>
        <w:t xml:space="preserve"> d</w:t>
      </w:r>
      <w:r w:rsidR="00936AD6" w:rsidRPr="00B016EB">
        <w:rPr>
          <w:rFonts w:ascii="Book Antiqua" w:hAnsi="Book Antiqua" w:cstheme="majorBidi"/>
          <w:sz w:val="24"/>
          <w:szCs w:val="24"/>
        </w:rPr>
        <w:t xml:space="preserve">iscriminant validity </w:t>
      </w:r>
      <w:r w:rsidR="00804B79" w:rsidRPr="00B016EB">
        <w:rPr>
          <w:rFonts w:ascii="Book Antiqua" w:hAnsi="Book Antiqua" w:cstheme="majorBidi"/>
          <w:sz w:val="24"/>
          <w:szCs w:val="24"/>
        </w:rPr>
        <w:t xml:space="preserve">of the Persian FRI in athletes with NP or LBP </w:t>
      </w:r>
      <w:r w:rsidR="00FF32E0" w:rsidRPr="00B016EB">
        <w:rPr>
          <w:rFonts w:ascii="Book Antiqua" w:hAnsi="Book Antiqua" w:cstheme="majorBidi"/>
          <w:sz w:val="24"/>
          <w:szCs w:val="24"/>
        </w:rPr>
        <w:t>is consistent</w:t>
      </w:r>
      <w:r w:rsidR="00804B79" w:rsidRPr="00B016EB">
        <w:rPr>
          <w:rFonts w:ascii="Book Antiqua" w:hAnsi="Book Antiqua" w:cstheme="majorBidi"/>
          <w:sz w:val="24"/>
          <w:szCs w:val="24"/>
        </w:rPr>
        <w:t xml:space="preserve"> with those</w:t>
      </w:r>
      <w:r w:rsidR="00AF054E" w:rsidRPr="00B016EB">
        <w:rPr>
          <w:rFonts w:ascii="Book Antiqua" w:hAnsi="Book Antiqua" w:cstheme="majorBidi"/>
          <w:sz w:val="24"/>
          <w:szCs w:val="24"/>
        </w:rPr>
        <w:t xml:space="preserve"> </w:t>
      </w:r>
      <w:r w:rsidR="00FF32E0" w:rsidRPr="00B016EB">
        <w:rPr>
          <w:rFonts w:ascii="Book Antiqua" w:hAnsi="Book Antiqua" w:cstheme="majorBidi"/>
          <w:sz w:val="24"/>
          <w:szCs w:val="24"/>
        </w:rPr>
        <w:t>observed in</w:t>
      </w:r>
      <w:r w:rsidR="00AF054E" w:rsidRPr="00B016EB">
        <w:rPr>
          <w:rFonts w:ascii="Book Antiqua" w:hAnsi="Book Antiqua" w:cstheme="majorBidi"/>
          <w:sz w:val="24"/>
          <w:szCs w:val="24"/>
        </w:rPr>
        <w:t xml:space="preserve"> </w:t>
      </w:r>
      <w:r w:rsidR="005C5CA2" w:rsidRPr="00B016EB">
        <w:rPr>
          <w:rFonts w:ascii="Book Antiqua" w:hAnsi="Book Antiqua" w:cstheme="majorBidi"/>
          <w:sz w:val="24"/>
          <w:szCs w:val="24"/>
        </w:rPr>
        <w:t xml:space="preserve">the </w:t>
      </w:r>
      <w:r w:rsidR="00AF054E" w:rsidRPr="00B016EB">
        <w:rPr>
          <w:rFonts w:ascii="Book Antiqua" w:hAnsi="Book Antiqua" w:cstheme="majorBidi"/>
          <w:sz w:val="24"/>
          <w:szCs w:val="24"/>
        </w:rPr>
        <w:t xml:space="preserve">general </w:t>
      </w:r>
      <w:proofErr w:type="gramStart"/>
      <w:r w:rsidR="00FF32E0" w:rsidRPr="00B016EB">
        <w:rPr>
          <w:rFonts w:ascii="Book Antiqua" w:hAnsi="Book Antiqua" w:cstheme="majorBidi"/>
          <w:sz w:val="24"/>
          <w:szCs w:val="24"/>
        </w:rPr>
        <w:t>population</w:t>
      </w:r>
      <w:r w:rsidR="00933B22" w:rsidRPr="00B016EB">
        <w:rPr>
          <w:rFonts w:ascii="Book Antiqua" w:hAnsi="Book Antiqua" w:cstheme="majorBidi"/>
          <w:sz w:val="24"/>
          <w:szCs w:val="24"/>
          <w:vertAlign w:val="superscript"/>
        </w:rPr>
        <w:t>[</w:t>
      </w:r>
      <w:proofErr w:type="gramEnd"/>
      <w:r w:rsidR="0049274A" w:rsidRPr="00B016EB">
        <w:rPr>
          <w:rFonts w:ascii="Book Antiqua" w:hAnsi="Book Antiqua" w:cstheme="majorBidi"/>
          <w:sz w:val="24"/>
          <w:szCs w:val="24"/>
          <w:vertAlign w:val="superscript"/>
        </w:rPr>
        <w:t>8,9]</w:t>
      </w:r>
      <w:r w:rsidR="00AF054E" w:rsidRPr="00B016EB">
        <w:rPr>
          <w:rFonts w:ascii="Book Antiqua" w:hAnsi="Book Antiqua" w:cstheme="majorBidi"/>
          <w:sz w:val="24"/>
          <w:szCs w:val="24"/>
        </w:rPr>
        <w:t>.</w:t>
      </w:r>
      <w:r w:rsidR="000900DE" w:rsidRPr="00B016EB">
        <w:rPr>
          <w:rFonts w:ascii="Book Antiqua" w:hAnsi="Book Antiqua" w:cstheme="majorBidi"/>
          <w:sz w:val="24"/>
          <w:szCs w:val="24"/>
          <w:lang w:eastAsia="zh-CN"/>
        </w:rPr>
        <w:t xml:space="preserve"> </w:t>
      </w:r>
    </w:p>
    <w:p w:rsidR="0049274A" w:rsidRPr="00B016EB" w:rsidRDefault="00922DCC" w:rsidP="009B1A0A">
      <w:pPr>
        <w:autoSpaceDE w:val="0"/>
        <w:autoSpaceDN w:val="0"/>
        <w:adjustRightInd w:val="0"/>
        <w:spacing w:after="0" w:line="360" w:lineRule="auto"/>
        <w:ind w:firstLine="720"/>
        <w:jc w:val="both"/>
        <w:rPr>
          <w:rFonts w:ascii="Book Antiqua" w:hAnsi="Book Antiqua" w:cstheme="majorBidi"/>
          <w:sz w:val="24"/>
          <w:szCs w:val="24"/>
          <w:vertAlign w:val="superscript"/>
          <w:lang w:eastAsia="zh-CN" w:bidi="fa-IR"/>
        </w:rPr>
      </w:pPr>
      <w:r w:rsidRPr="00B016EB">
        <w:rPr>
          <w:rFonts w:ascii="Book Antiqua" w:hAnsi="Book Antiqua" w:cstheme="majorBidi"/>
          <w:sz w:val="24"/>
          <w:szCs w:val="24"/>
          <w:lang w:bidi="fa-IR"/>
        </w:rPr>
        <w:t xml:space="preserve">The </w:t>
      </w:r>
      <w:r w:rsidR="006A375F" w:rsidRPr="00B016EB">
        <w:rPr>
          <w:rFonts w:ascii="Book Antiqua" w:hAnsi="Book Antiqua" w:cstheme="majorBidi"/>
          <w:sz w:val="24"/>
          <w:szCs w:val="24"/>
          <w:lang w:bidi="fa-IR"/>
        </w:rPr>
        <w:t>excellent correlation</w:t>
      </w:r>
      <w:r w:rsidRPr="00B016EB">
        <w:rPr>
          <w:rFonts w:ascii="Book Antiqua" w:hAnsi="Book Antiqua" w:cstheme="majorBidi"/>
          <w:sz w:val="24"/>
          <w:szCs w:val="24"/>
          <w:lang w:bidi="fa-IR"/>
        </w:rPr>
        <w:t xml:space="preserve"> between the PFRI and the NRS</w:t>
      </w:r>
      <w:r w:rsidR="00E51E01" w:rsidRPr="00B016EB">
        <w:rPr>
          <w:rFonts w:ascii="Book Antiqua" w:hAnsi="Book Antiqua" w:cstheme="majorBidi"/>
          <w:sz w:val="24"/>
          <w:szCs w:val="24"/>
          <w:lang w:bidi="fa-IR"/>
        </w:rPr>
        <w:t xml:space="preserve"> suggests the concurrent validity of the PFRI in athletes with NP</w:t>
      </w:r>
      <w:r w:rsidRPr="00B016EB">
        <w:rPr>
          <w:rFonts w:ascii="Book Antiqua" w:hAnsi="Book Antiqua" w:cstheme="majorBidi"/>
          <w:sz w:val="24"/>
          <w:szCs w:val="24"/>
          <w:lang w:bidi="fa-IR"/>
        </w:rPr>
        <w:t>.</w:t>
      </w:r>
      <w:r w:rsidR="00E51E01" w:rsidRPr="00B016EB">
        <w:rPr>
          <w:rFonts w:ascii="Book Antiqua" w:hAnsi="Book Antiqua" w:cstheme="majorBidi"/>
          <w:sz w:val="24"/>
          <w:szCs w:val="24"/>
          <w:lang w:bidi="fa-IR"/>
        </w:rPr>
        <w:t xml:space="preserve"> Our finding</w:t>
      </w:r>
      <w:r w:rsidRPr="00B016EB">
        <w:rPr>
          <w:rFonts w:ascii="Book Antiqua" w:hAnsi="Book Antiqua" w:cstheme="majorBidi"/>
          <w:sz w:val="24"/>
          <w:szCs w:val="24"/>
          <w:lang w:bidi="fa-IR"/>
        </w:rPr>
        <w:t xml:space="preserve"> </w:t>
      </w:r>
      <w:r w:rsidR="00E51E01" w:rsidRPr="00B016EB">
        <w:rPr>
          <w:rFonts w:ascii="Book Antiqua" w:hAnsi="Book Antiqua" w:cstheme="majorBidi"/>
          <w:sz w:val="24"/>
          <w:szCs w:val="24"/>
          <w:lang w:bidi="fa-IR"/>
        </w:rPr>
        <w:t>is in accordance with</w:t>
      </w:r>
      <w:r w:rsidRPr="00B016EB">
        <w:rPr>
          <w:rFonts w:ascii="Book Antiqua" w:hAnsi="Book Antiqua" w:cstheme="majorBidi"/>
          <w:sz w:val="24"/>
          <w:szCs w:val="24"/>
          <w:lang w:bidi="fa-IR"/>
        </w:rPr>
        <w:t xml:space="preserve"> </w:t>
      </w:r>
      <w:r w:rsidR="00E51E01" w:rsidRPr="00B016EB">
        <w:rPr>
          <w:rFonts w:ascii="Book Antiqua" w:hAnsi="Book Antiqua" w:cstheme="majorBidi"/>
          <w:sz w:val="24"/>
          <w:szCs w:val="24"/>
          <w:lang w:bidi="fa-IR"/>
        </w:rPr>
        <w:t xml:space="preserve">that in athletes </w:t>
      </w:r>
      <w:r w:rsidRPr="00B016EB">
        <w:rPr>
          <w:rFonts w:ascii="Book Antiqua" w:hAnsi="Book Antiqua" w:cstheme="majorBidi"/>
          <w:sz w:val="24"/>
          <w:szCs w:val="24"/>
          <w:lang w:bidi="fa-IR"/>
        </w:rPr>
        <w:t>with LBP (rho</w:t>
      </w:r>
      <w:r w:rsidR="009B1A0A" w:rsidRPr="00B016EB">
        <w:rPr>
          <w:rFonts w:ascii="Book Antiqua" w:hAnsi="Book Antiqua" w:cstheme="majorBidi"/>
          <w:sz w:val="24"/>
          <w:szCs w:val="24"/>
          <w:lang w:eastAsia="zh-CN" w:bidi="fa-IR"/>
        </w:rPr>
        <w:t xml:space="preserve"> </w:t>
      </w:r>
      <w:r w:rsidR="00A00B18" w:rsidRPr="00B016EB">
        <w:rPr>
          <w:rFonts w:ascii="Book Antiqua" w:hAnsi="Book Antiqua" w:cstheme="majorBidi"/>
          <w:sz w:val="24"/>
          <w:szCs w:val="24"/>
          <w:lang w:bidi="fa-IR"/>
        </w:rPr>
        <w:t>= 0.72</w:t>
      </w:r>
      <w:r w:rsidRPr="00B016EB">
        <w:rPr>
          <w:rFonts w:ascii="Book Antiqua" w:hAnsi="Book Antiqua" w:cstheme="majorBidi"/>
          <w:sz w:val="24"/>
          <w:szCs w:val="24"/>
          <w:lang w:bidi="fa-IR"/>
        </w:rPr>
        <w:t>)</w:t>
      </w:r>
      <w:r w:rsidR="0049274A" w:rsidRPr="00B016EB">
        <w:rPr>
          <w:rFonts w:ascii="Book Antiqua" w:hAnsi="Book Antiqua" w:cstheme="majorBidi"/>
          <w:sz w:val="24"/>
          <w:szCs w:val="24"/>
          <w:vertAlign w:val="superscript"/>
          <w:lang w:bidi="fa-IR"/>
        </w:rPr>
        <w:t>[10]</w:t>
      </w:r>
      <w:r w:rsidR="00E51E01" w:rsidRPr="00B016EB">
        <w:rPr>
          <w:rFonts w:ascii="Book Antiqua" w:hAnsi="Book Antiqua" w:cstheme="majorBidi"/>
          <w:sz w:val="24"/>
          <w:szCs w:val="24"/>
          <w:lang w:bidi="fa-IR"/>
        </w:rPr>
        <w:t>.</w:t>
      </w:r>
    </w:p>
    <w:p w:rsidR="00B71194" w:rsidRPr="00B016EB" w:rsidRDefault="00A00B18" w:rsidP="008D7578">
      <w:pPr>
        <w:spacing w:after="0" w:line="360" w:lineRule="auto"/>
        <w:ind w:firstLine="720"/>
        <w:jc w:val="both"/>
        <w:rPr>
          <w:rFonts w:ascii="Book Antiqua" w:hAnsi="Book Antiqua" w:cstheme="majorBidi"/>
          <w:sz w:val="24"/>
          <w:szCs w:val="24"/>
        </w:rPr>
      </w:pPr>
      <w:r w:rsidRPr="00B016EB">
        <w:rPr>
          <w:rFonts w:ascii="Book Antiqua" w:hAnsi="Book Antiqua" w:cstheme="majorBidi"/>
          <w:sz w:val="24"/>
          <w:szCs w:val="24"/>
          <w:lang w:bidi="fa-IR"/>
        </w:rPr>
        <w:t xml:space="preserve">Construct validity was assessed by correlating the PFRI with the </w:t>
      </w:r>
      <w:r w:rsidR="00B8281C" w:rsidRPr="00B016EB">
        <w:rPr>
          <w:rFonts w:ascii="Book Antiqua" w:hAnsi="Book Antiqua" w:cstheme="majorBidi"/>
          <w:sz w:val="24"/>
          <w:szCs w:val="24"/>
          <w:lang w:bidi="fa-IR"/>
        </w:rPr>
        <w:t>NDI</w:t>
      </w:r>
      <w:r w:rsidRPr="00B016EB">
        <w:rPr>
          <w:rFonts w:ascii="Book Antiqua" w:hAnsi="Book Antiqua" w:cstheme="majorBidi"/>
          <w:sz w:val="24"/>
          <w:szCs w:val="24"/>
          <w:lang w:bidi="fa-IR"/>
        </w:rPr>
        <w:t>, and</w:t>
      </w:r>
      <w:r w:rsidR="006F2663" w:rsidRPr="00B016EB">
        <w:rPr>
          <w:rFonts w:ascii="Book Antiqua" w:hAnsi="Book Antiqua" w:cstheme="majorBidi"/>
          <w:sz w:val="24"/>
          <w:szCs w:val="24"/>
          <w:lang w:bidi="fa-IR"/>
        </w:rPr>
        <w:t>,</w:t>
      </w:r>
      <w:r w:rsidR="006F2663" w:rsidRPr="00B016EB">
        <w:rPr>
          <w:rFonts w:ascii="Book Antiqua" w:hAnsi="Book Antiqua" w:cstheme="majorBidi"/>
          <w:sz w:val="24"/>
          <w:szCs w:val="24"/>
        </w:rPr>
        <w:t xml:space="preserve"> as hypothesized,</w:t>
      </w:r>
      <w:r w:rsidR="006F2663" w:rsidRPr="00B016EB">
        <w:rPr>
          <w:rFonts w:ascii="Book Antiqua" w:hAnsi="Book Antiqua" w:cs="AdvPTimes"/>
          <w:sz w:val="24"/>
          <w:szCs w:val="24"/>
        </w:rPr>
        <w:t xml:space="preserve"> </w:t>
      </w:r>
      <w:r w:rsidR="007C21C9" w:rsidRPr="00B016EB">
        <w:rPr>
          <w:rFonts w:ascii="Book Antiqua" w:hAnsi="Book Antiqua" w:cstheme="majorBidi"/>
          <w:sz w:val="24"/>
          <w:szCs w:val="24"/>
          <w:lang w:bidi="fa-IR"/>
        </w:rPr>
        <w:t>excellent</w:t>
      </w:r>
      <w:r w:rsidRPr="00B016EB">
        <w:rPr>
          <w:rFonts w:ascii="Book Antiqua" w:hAnsi="Book Antiqua" w:cstheme="majorBidi"/>
          <w:sz w:val="24"/>
          <w:szCs w:val="24"/>
          <w:lang w:bidi="fa-IR"/>
        </w:rPr>
        <w:t xml:space="preserve"> </w:t>
      </w:r>
      <w:r w:rsidR="007C21C9" w:rsidRPr="00B016EB">
        <w:rPr>
          <w:rFonts w:ascii="Book Antiqua" w:hAnsi="Book Antiqua" w:cstheme="majorBidi"/>
          <w:sz w:val="24"/>
          <w:szCs w:val="24"/>
          <w:lang w:bidi="fa-IR"/>
        </w:rPr>
        <w:t>association</w:t>
      </w:r>
      <w:r w:rsidR="006F2663" w:rsidRPr="00B016EB">
        <w:rPr>
          <w:rFonts w:ascii="Book Antiqua" w:hAnsi="Book Antiqua" w:cstheme="majorBidi"/>
          <w:sz w:val="24"/>
          <w:szCs w:val="24"/>
          <w:lang w:bidi="fa-IR"/>
        </w:rPr>
        <w:t xml:space="preserve"> was observed </w:t>
      </w:r>
      <w:r w:rsidRPr="00B016EB">
        <w:rPr>
          <w:rFonts w:ascii="Book Antiqua" w:hAnsi="Book Antiqua" w:cstheme="majorBidi"/>
          <w:sz w:val="24"/>
          <w:szCs w:val="24"/>
          <w:lang w:bidi="fa-IR"/>
        </w:rPr>
        <w:t xml:space="preserve">between the two </w:t>
      </w:r>
      <w:r w:rsidR="00A40740" w:rsidRPr="00B016EB">
        <w:rPr>
          <w:rFonts w:ascii="Book Antiqua" w:hAnsi="Book Antiqua" w:cstheme="majorBidi"/>
          <w:sz w:val="24"/>
          <w:szCs w:val="24"/>
          <w:lang w:bidi="fa-IR"/>
        </w:rPr>
        <w:t>tool</w:t>
      </w:r>
      <w:r w:rsidRPr="00B016EB">
        <w:rPr>
          <w:rFonts w:ascii="Book Antiqua" w:hAnsi="Book Antiqua" w:cstheme="majorBidi"/>
          <w:sz w:val="24"/>
          <w:szCs w:val="24"/>
          <w:lang w:bidi="fa-IR"/>
        </w:rPr>
        <w:t>s.</w:t>
      </w:r>
      <w:r w:rsidR="000900DE" w:rsidRPr="00B016EB">
        <w:rPr>
          <w:rFonts w:ascii="Book Antiqua" w:hAnsi="Book Antiqua" w:cstheme="majorBidi"/>
          <w:sz w:val="24"/>
          <w:szCs w:val="24"/>
          <w:lang w:eastAsia="zh-CN" w:bidi="fa-IR"/>
        </w:rPr>
        <w:t xml:space="preserve"> </w:t>
      </w:r>
      <w:r w:rsidR="007C21C9" w:rsidRPr="00B016EB">
        <w:rPr>
          <w:rFonts w:ascii="Book Antiqua" w:hAnsi="Book Antiqua" w:cstheme="majorBidi"/>
          <w:sz w:val="24"/>
          <w:szCs w:val="24"/>
          <w:lang w:bidi="fa-IR"/>
        </w:rPr>
        <w:t>The</w:t>
      </w:r>
      <w:r w:rsidRPr="00B016EB">
        <w:rPr>
          <w:rFonts w:ascii="Book Antiqua" w:hAnsi="Book Antiqua" w:cstheme="majorBidi"/>
          <w:sz w:val="24"/>
          <w:szCs w:val="24"/>
          <w:lang w:bidi="fa-IR"/>
        </w:rPr>
        <w:t xml:space="preserve"> </w:t>
      </w:r>
      <w:r w:rsidR="00D90FF5" w:rsidRPr="00B016EB">
        <w:rPr>
          <w:rFonts w:ascii="Book Antiqua" w:hAnsi="Book Antiqua" w:cstheme="majorBidi"/>
          <w:sz w:val="24"/>
          <w:szCs w:val="24"/>
          <w:lang w:bidi="fa-IR"/>
        </w:rPr>
        <w:t xml:space="preserve">significant </w:t>
      </w:r>
      <w:r w:rsidRPr="00B016EB">
        <w:rPr>
          <w:rFonts w:ascii="Book Antiqua" w:hAnsi="Book Antiqua" w:cstheme="majorBidi"/>
          <w:sz w:val="24"/>
          <w:szCs w:val="24"/>
          <w:lang w:bidi="fa-IR"/>
        </w:rPr>
        <w:t xml:space="preserve">correlation between the PFRI with the </w:t>
      </w:r>
      <w:r w:rsidR="00905163" w:rsidRPr="00B016EB">
        <w:rPr>
          <w:rFonts w:ascii="Book Antiqua" w:hAnsi="Book Antiqua" w:cstheme="majorBidi"/>
          <w:sz w:val="24"/>
          <w:szCs w:val="24"/>
          <w:lang w:bidi="fa-IR"/>
        </w:rPr>
        <w:t xml:space="preserve">Persian </w:t>
      </w:r>
      <w:r w:rsidR="007C21C9" w:rsidRPr="00B016EB">
        <w:rPr>
          <w:rFonts w:ascii="Book Antiqua" w:hAnsi="Book Antiqua" w:cstheme="majorBidi"/>
          <w:sz w:val="24"/>
          <w:szCs w:val="24"/>
          <w:lang w:bidi="fa-IR"/>
        </w:rPr>
        <w:t>NDI</w:t>
      </w:r>
      <w:r w:rsidRPr="00B016EB">
        <w:rPr>
          <w:rFonts w:ascii="Book Antiqua" w:hAnsi="Book Antiqua" w:cstheme="majorBidi"/>
          <w:sz w:val="24"/>
          <w:szCs w:val="24"/>
          <w:lang w:bidi="fa-IR"/>
        </w:rPr>
        <w:t xml:space="preserve"> </w:t>
      </w:r>
      <w:r w:rsidR="00D90FF5" w:rsidRPr="00B016EB">
        <w:rPr>
          <w:rStyle w:val="A5"/>
          <w:rFonts w:ascii="Book Antiqua" w:hAnsi="Book Antiqua" w:cstheme="majorBidi"/>
          <w:color w:val="auto"/>
          <w:sz w:val="24"/>
          <w:szCs w:val="24"/>
        </w:rPr>
        <w:t xml:space="preserve">suggests that these two questionnaires measure similar </w:t>
      </w:r>
      <w:r w:rsidR="000B4E3C" w:rsidRPr="00B016EB">
        <w:rPr>
          <w:rStyle w:val="A5"/>
          <w:rFonts w:ascii="Book Antiqua" w:hAnsi="Book Antiqua" w:cstheme="majorBidi"/>
          <w:color w:val="auto"/>
          <w:sz w:val="24"/>
          <w:szCs w:val="24"/>
        </w:rPr>
        <w:t>construct</w:t>
      </w:r>
      <w:r w:rsidR="007C21C9" w:rsidRPr="00B016EB">
        <w:rPr>
          <w:rFonts w:ascii="Book Antiqua" w:hAnsi="Book Antiqua" w:cstheme="majorBidi"/>
          <w:sz w:val="24"/>
          <w:szCs w:val="24"/>
        </w:rPr>
        <w:t xml:space="preserve">. </w:t>
      </w:r>
      <w:r w:rsidR="00A40740" w:rsidRPr="00B016EB">
        <w:rPr>
          <w:rFonts w:ascii="Book Antiqua" w:hAnsi="Book Antiqua" w:cstheme="majorBidi"/>
          <w:sz w:val="24"/>
          <w:szCs w:val="24"/>
        </w:rPr>
        <w:t xml:space="preserve">A </w:t>
      </w:r>
      <w:r w:rsidR="00A40740" w:rsidRPr="00B016EB">
        <w:rPr>
          <w:rFonts w:ascii="Book Antiqua" w:hAnsi="Book Antiqua" w:cstheme="majorBidi"/>
          <w:sz w:val="24"/>
          <w:szCs w:val="24"/>
          <w:lang w:bidi="fa-IR"/>
        </w:rPr>
        <w:t>similar</w:t>
      </w:r>
      <w:r w:rsidR="007C21C9" w:rsidRPr="00B016EB">
        <w:rPr>
          <w:rFonts w:ascii="Book Antiqua" w:hAnsi="Book Antiqua" w:cstheme="majorBidi"/>
          <w:sz w:val="24"/>
          <w:szCs w:val="24"/>
          <w:lang w:bidi="fa-IR"/>
        </w:rPr>
        <w:t xml:space="preserve"> </w:t>
      </w:r>
      <w:r w:rsidR="00A40740" w:rsidRPr="00B016EB">
        <w:rPr>
          <w:rFonts w:ascii="Book Antiqua" w:hAnsi="Book Antiqua" w:cstheme="majorBidi"/>
          <w:sz w:val="24"/>
          <w:szCs w:val="24"/>
          <w:lang w:bidi="fa-IR"/>
        </w:rPr>
        <w:t xml:space="preserve">result </w:t>
      </w:r>
      <w:r w:rsidR="007C21C9" w:rsidRPr="00B016EB">
        <w:rPr>
          <w:rFonts w:ascii="Book Antiqua" w:hAnsi="Book Antiqua" w:cstheme="majorBidi"/>
          <w:sz w:val="24"/>
          <w:szCs w:val="24"/>
          <w:lang w:bidi="fa-IR"/>
        </w:rPr>
        <w:t xml:space="preserve">was found for the PFRI in athletes with LBP </w:t>
      </w:r>
      <w:r w:rsidR="00A40740" w:rsidRPr="00B016EB">
        <w:rPr>
          <w:rFonts w:ascii="Book Antiqua" w:hAnsi="Book Antiqua" w:cstheme="majorBidi"/>
          <w:sz w:val="24"/>
          <w:szCs w:val="24"/>
        </w:rPr>
        <w:t>(r</w:t>
      </w:r>
      <w:r w:rsidR="00A40740" w:rsidRPr="00B016EB">
        <w:rPr>
          <w:rFonts w:ascii="Cambria Math" w:hAnsi="Cambria Math" w:cs="Cambria Math"/>
          <w:sz w:val="24"/>
          <w:szCs w:val="24"/>
        </w:rPr>
        <w:t> </w:t>
      </w:r>
      <w:r w:rsidR="00A40740" w:rsidRPr="00B016EB">
        <w:rPr>
          <w:rFonts w:ascii="Book Antiqua" w:hAnsi="Book Antiqua" w:cstheme="majorBidi"/>
          <w:sz w:val="24"/>
          <w:szCs w:val="24"/>
        </w:rPr>
        <w:t>=</w:t>
      </w:r>
      <w:r w:rsidR="00A40740" w:rsidRPr="00B016EB">
        <w:rPr>
          <w:rFonts w:ascii="Cambria Math" w:hAnsi="Cambria Math" w:cs="Cambria Math"/>
          <w:sz w:val="24"/>
          <w:szCs w:val="24"/>
        </w:rPr>
        <w:t> </w:t>
      </w:r>
      <w:r w:rsidR="00A40740" w:rsidRPr="00B016EB">
        <w:rPr>
          <w:rFonts w:ascii="Book Antiqua" w:hAnsi="Book Antiqua" w:cstheme="majorBidi"/>
          <w:sz w:val="24"/>
          <w:szCs w:val="24"/>
        </w:rPr>
        <w:t>0.83)</w:t>
      </w:r>
      <w:r w:rsidR="00741066" w:rsidRPr="00B016EB">
        <w:rPr>
          <w:rFonts w:ascii="Book Antiqua" w:hAnsi="Book Antiqua" w:cstheme="majorBidi"/>
          <w:sz w:val="24"/>
          <w:szCs w:val="24"/>
          <w:vertAlign w:val="superscript"/>
        </w:rPr>
        <w:t>[10]</w:t>
      </w:r>
      <w:r w:rsidR="00494D3D" w:rsidRPr="00B016EB">
        <w:rPr>
          <w:rStyle w:val="A5"/>
          <w:rFonts w:ascii="Book Antiqua" w:hAnsi="Book Antiqua" w:cstheme="majorBidi"/>
          <w:color w:val="auto"/>
          <w:sz w:val="24"/>
          <w:szCs w:val="24"/>
        </w:rPr>
        <w:t>.</w:t>
      </w:r>
    </w:p>
    <w:p w:rsidR="00441F9A" w:rsidRPr="00B016EB" w:rsidRDefault="007137C1" w:rsidP="008D7578">
      <w:pPr>
        <w:autoSpaceDE w:val="0"/>
        <w:autoSpaceDN w:val="0"/>
        <w:adjustRightInd w:val="0"/>
        <w:spacing w:after="0" w:line="360" w:lineRule="auto"/>
        <w:ind w:firstLine="720"/>
        <w:jc w:val="both"/>
        <w:rPr>
          <w:rFonts w:ascii="Book Antiqua" w:hAnsi="Book Antiqua" w:cstheme="majorBidi"/>
          <w:sz w:val="24"/>
          <w:szCs w:val="24"/>
          <w:lang w:bidi="fa-IR"/>
        </w:rPr>
      </w:pPr>
      <w:r w:rsidRPr="00B016EB">
        <w:rPr>
          <w:rFonts w:ascii="Book Antiqua" w:hAnsi="Book Antiqua" w:cstheme="majorBidi"/>
          <w:sz w:val="24"/>
          <w:szCs w:val="24"/>
          <w:lang w:bidi="fa-IR"/>
        </w:rPr>
        <w:t xml:space="preserve">The </w:t>
      </w:r>
      <w:r w:rsidR="009B3064" w:rsidRPr="00B016EB">
        <w:rPr>
          <w:rFonts w:ascii="Book Antiqua" w:hAnsi="Book Antiqua" w:cstheme="majorBidi"/>
          <w:sz w:val="24"/>
          <w:szCs w:val="24"/>
          <w:lang w:bidi="fa-IR"/>
        </w:rPr>
        <w:t>PFRI showed excellent</w:t>
      </w:r>
      <w:r w:rsidRPr="00B016EB">
        <w:rPr>
          <w:rFonts w:ascii="Book Antiqua" w:hAnsi="Book Antiqua" w:cstheme="majorBidi"/>
          <w:sz w:val="24"/>
          <w:szCs w:val="24"/>
          <w:lang w:bidi="fa-IR"/>
        </w:rPr>
        <w:t xml:space="preserve"> </w:t>
      </w:r>
      <w:r w:rsidR="009B3064" w:rsidRPr="00B016EB">
        <w:rPr>
          <w:rFonts w:ascii="Book Antiqua" w:hAnsi="Book Antiqua" w:cstheme="majorBidi"/>
          <w:sz w:val="24"/>
          <w:szCs w:val="24"/>
          <w:lang w:bidi="fa-IR"/>
        </w:rPr>
        <w:t xml:space="preserve">internal consistency as reflected in </w:t>
      </w:r>
      <w:r w:rsidR="006F2663" w:rsidRPr="00B016EB">
        <w:rPr>
          <w:rFonts w:ascii="Book Antiqua" w:hAnsi="Book Antiqua" w:cstheme="majorBidi"/>
          <w:sz w:val="24"/>
          <w:szCs w:val="24"/>
          <w:lang w:bidi="fa-IR"/>
        </w:rPr>
        <w:t xml:space="preserve">a </w:t>
      </w:r>
      <w:r w:rsidRPr="00B016EB">
        <w:rPr>
          <w:rFonts w:ascii="Book Antiqua" w:hAnsi="Book Antiqua" w:cstheme="majorBidi"/>
          <w:sz w:val="24"/>
          <w:szCs w:val="24"/>
          <w:lang w:bidi="fa-IR"/>
        </w:rPr>
        <w:t>Cronbach’s alpha value</w:t>
      </w:r>
      <w:r w:rsidR="004B6C68" w:rsidRPr="00B016EB">
        <w:rPr>
          <w:rFonts w:ascii="Book Antiqua" w:hAnsi="Book Antiqua" w:cstheme="majorBidi"/>
          <w:sz w:val="24"/>
          <w:szCs w:val="24"/>
          <w:lang w:bidi="fa-IR"/>
        </w:rPr>
        <w:t xml:space="preserve"> </w:t>
      </w:r>
      <w:r w:rsidR="006F2663" w:rsidRPr="00B016EB">
        <w:rPr>
          <w:rFonts w:ascii="Book Antiqua" w:hAnsi="Book Antiqua" w:cstheme="majorBidi"/>
          <w:sz w:val="24"/>
          <w:szCs w:val="24"/>
          <w:lang w:bidi="fa-IR"/>
        </w:rPr>
        <w:t>well</w:t>
      </w:r>
      <w:r w:rsidR="004B6C68" w:rsidRPr="00B016EB">
        <w:rPr>
          <w:rFonts w:ascii="Book Antiqua" w:hAnsi="Book Antiqua" w:cstheme="majorBidi"/>
          <w:sz w:val="24"/>
          <w:szCs w:val="24"/>
          <w:lang w:bidi="fa-IR"/>
        </w:rPr>
        <w:t xml:space="preserve"> </w:t>
      </w:r>
      <w:r w:rsidR="004B6C68" w:rsidRPr="00B016EB">
        <w:rPr>
          <w:rStyle w:val="A5"/>
          <w:rFonts w:ascii="Book Antiqua" w:hAnsi="Book Antiqua" w:cstheme="majorBidi"/>
          <w:color w:val="auto"/>
          <w:sz w:val="24"/>
          <w:szCs w:val="24"/>
        </w:rPr>
        <w:t xml:space="preserve">above the minimum </w:t>
      </w:r>
      <w:r w:rsidR="0092482E" w:rsidRPr="00B016EB">
        <w:rPr>
          <w:rStyle w:val="A5"/>
          <w:rFonts w:ascii="Book Antiqua" w:hAnsi="Book Antiqua" w:cstheme="majorBidi"/>
          <w:color w:val="auto"/>
          <w:sz w:val="24"/>
          <w:szCs w:val="24"/>
        </w:rPr>
        <w:t>recommended va</w:t>
      </w:r>
      <w:r w:rsidR="004B6C68" w:rsidRPr="00B016EB">
        <w:rPr>
          <w:rStyle w:val="A5"/>
          <w:rFonts w:ascii="Book Antiqua" w:hAnsi="Book Antiqua" w:cstheme="majorBidi"/>
          <w:color w:val="auto"/>
          <w:sz w:val="24"/>
          <w:szCs w:val="24"/>
        </w:rPr>
        <w:t>lue.</w:t>
      </w:r>
      <w:r w:rsidR="000900DE" w:rsidRPr="00B016EB">
        <w:rPr>
          <w:rStyle w:val="A5"/>
          <w:rFonts w:ascii="Book Antiqua" w:hAnsi="Book Antiqua"/>
          <w:color w:val="auto"/>
          <w:sz w:val="24"/>
          <w:szCs w:val="24"/>
          <w:lang w:eastAsia="zh-CN"/>
        </w:rPr>
        <w:t xml:space="preserve"> </w:t>
      </w:r>
      <w:r w:rsidRPr="00B016EB">
        <w:rPr>
          <w:rFonts w:ascii="Book Antiqua" w:hAnsi="Book Antiqua" w:cstheme="majorBidi"/>
          <w:sz w:val="24"/>
          <w:szCs w:val="24"/>
          <w:lang w:bidi="fa-IR"/>
        </w:rPr>
        <w:t xml:space="preserve">Cronbach’s alpha when </w:t>
      </w:r>
      <w:r w:rsidR="007C5CFB" w:rsidRPr="00B016EB">
        <w:rPr>
          <w:rFonts w:ascii="Book Antiqua" w:hAnsi="Book Antiqua" w:cstheme="majorBidi"/>
          <w:sz w:val="24"/>
          <w:szCs w:val="24"/>
          <w:lang w:bidi="fa-IR"/>
        </w:rPr>
        <w:t xml:space="preserve">an item </w:t>
      </w:r>
      <w:r w:rsidR="006F2663" w:rsidRPr="00B016EB">
        <w:rPr>
          <w:rFonts w:ascii="Book Antiqua" w:hAnsi="Book Antiqua" w:cstheme="majorBidi"/>
          <w:sz w:val="24"/>
          <w:szCs w:val="24"/>
          <w:lang w:bidi="fa-IR"/>
        </w:rPr>
        <w:t xml:space="preserve">was </w:t>
      </w:r>
      <w:r w:rsidR="007C5CFB" w:rsidRPr="00B016EB">
        <w:rPr>
          <w:rFonts w:ascii="Book Antiqua" w:hAnsi="Book Antiqua" w:cstheme="majorBidi"/>
          <w:sz w:val="24"/>
          <w:szCs w:val="24"/>
          <w:lang w:bidi="fa-IR"/>
        </w:rPr>
        <w:t>deleted</w:t>
      </w:r>
      <w:r w:rsidRPr="00B016EB">
        <w:rPr>
          <w:rFonts w:ascii="Book Antiqua" w:hAnsi="Book Antiqua" w:cstheme="majorBidi"/>
          <w:sz w:val="24"/>
          <w:szCs w:val="24"/>
          <w:lang w:bidi="fa-IR"/>
        </w:rPr>
        <w:t xml:space="preserve"> </w:t>
      </w:r>
      <w:r w:rsidR="009B6350" w:rsidRPr="00B016EB">
        <w:rPr>
          <w:rFonts w:ascii="Book Antiqua" w:hAnsi="Book Antiqua" w:cstheme="majorBidi"/>
          <w:sz w:val="24"/>
          <w:szCs w:val="24"/>
          <w:lang w:bidi="fa-IR"/>
        </w:rPr>
        <w:t>was very close to the overall alpha</w:t>
      </w:r>
      <w:r w:rsidR="006F2663" w:rsidRPr="00B016EB">
        <w:rPr>
          <w:rFonts w:ascii="Book Antiqua" w:hAnsi="Book Antiqua" w:cstheme="majorBidi"/>
          <w:sz w:val="24"/>
          <w:szCs w:val="24"/>
          <w:lang w:bidi="fa-IR"/>
        </w:rPr>
        <w:t>,</w:t>
      </w:r>
      <w:r w:rsidR="009B6350" w:rsidRPr="00B016EB">
        <w:rPr>
          <w:rFonts w:ascii="Book Antiqua" w:hAnsi="Book Antiqua" w:cstheme="majorBidi"/>
          <w:sz w:val="24"/>
          <w:szCs w:val="24"/>
          <w:lang w:bidi="fa-IR"/>
        </w:rPr>
        <w:t xml:space="preserve"> which </w:t>
      </w:r>
      <w:r w:rsidR="00B11F61" w:rsidRPr="00B016EB">
        <w:rPr>
          <w:rFonts w:ascii="Book Antiqua" w:hAnsi="Book Antiqua" w:cstheme="majorBidi"/>
          <w:sz w:val="24"/>
          <w:szCs w:val="24"/>
          <w:lang w:bidi="fa-IR"/>
        </w:rPr>
        <w:t>indicates</w:t>
      </w:r>
      <w:r w:rsidRPr="00B016EB">
        <w:rPr>
          <w:rFonts w:ascii="Book Antiqua" w:hAnsi="Book Antiqua" w:cstheme="majorBidi"/>
          <w:sz w:val="24"/>
          <w:szCs w:val="24"/>
          <w:lang w:bidi="fa-IR"/>
        </w:rPr>
        <w:t xml:space="preserve"> </w:t>
      </w:r>
      <w:r w:rsidR="00B11F61" w:rsidRPr="00B016EB">
        <w:rPr>
          <w:rFonts w:ascii="Book Antiqua" w:hAnsi="Book Antiqua" w:cstheme="majorBidi"/>
          <w:sz w:val="24"/>
          <w:szCs w:val="24"/>
          <w:lang w:bidi="fa-IR"/>
        </w:rPr>
        <w:t xml:space="preserve">similar contribution of each </w:t>
      </w:r>
      <w:r w:rsidRPr="00B016EB">
        <w:rPr>
          <w:rFonts w:ascii="Book Antiqua" w:hAnsi="Book Antiqua" w:cstheme="majorBidi"/>
          <w:sz w:val="24"/>
          <w:szCs w:val="24"/>
          <w:lang w:bidi="fa-IR"/>
        </w:rPr>
        <w:t xml:space="preserve">PFRI </w:t>
      </w:r>
      <w:r w:rsidR="00B11F61" w:rsidRPr="00B016EB">
        <w:rPr>
          <w:rFonts w:ascii="Book Antiqua" w:hAnsi="Book Antiqua" w:cstheme="majorBidi"/>
          <w:sz w:val="24"/>
          <w:szCs w:val="24"/>
          <w:lang w:bidi="fa-IR"/>
        </w:rPr>
        <w:t xml:space="preserve">item </w:t>
      </w:r>
      <w:r w:rsidR="007C5CFB" w:rsidRPr="00B016EB">
        <w:rPr>
          <w:rFonts w:ascii="Book Antiqua" w:hAnsi="Book Antiqua" w:cstheme="majorBidi"/>
          <w:sz w:val="24"/>
          <w:szCs w:val="24"/>
          <w:lang w:bidi="fa-IR"/>
        </w:rPr>
        <w:t>to the construct measured</w:t>
      </w:r>
      <w:r w:rsidRPr="00B016EB">
        <w:rPr>
          <w:rFonts w:ascii="Book Antiqua" w:hAnsi="Book Antiqua" w:cstheme="majorBidi"/>
          <w:sz w:val="24"/>
          <w:szCs w:val="24"/>
          <w:lang w:bidi="fa-IR"/>
        </w:rPr>
        <w:t xml:space="preserve">. </w:t>
      </w:r>
      <w:r w:rsidR="007C5CFB" w:rsidRPr="00B016EB">
        <w:rPr>
          <w:rFonts w:ascii="Book Antiqua" w:hAnsi="Book Antiqua" w:cstheme="majorBidi"/>
          <w:sz w:val="24"/>
          <w:szCs w:val="24"/>
          <w:lang w:bidi="fa-IR"/>
        </w:rPr>
        <w:t xml:space="preserve">These results support the homogeneity </w:t>
      </w:r>
      <w:r w:rsidR="00030D92" w:rsidRPr="00B016EB">
        <w:rPr>
          <w:rFonts w:ascii="Book Antiqua" w:hAnsi="Book Antiqua" w:cstheme="majorBidi"/>
          <w:sz w:val="24"/>
          <w:szCs w:val="24"/>
          <w:lang w:bidi="fa-IR"/>
        </w:rPr>
        <w:t xml:space="preserve">and interrelatedness </w:t>
      </w:r>
      <w:r w:rsidR="007C5CFB" w:rsidRPr="00B016EB">
        <w:rPr>
          <w:rFonts w:ascii="Book Antiqua" w:hAnsi="Book Antiqua" w:cstheme="majorBidi"/>
          <w:sz w:val="24"/>
          <w:szCs w:val="24"/>
          <w:lang w:bidi="fa-IR"/>
        </w:rPr>
        <w:t>of the PFRI items.</w:t>
      </w:r>
      <w:r w:rsidR="00061811" w:rsidRPr="00B016EB">
        <w:rPr>
          <w:rFonts w:ascii="Book Antiqua" w:hAnsi="Book Antiqua" w:cstheme="majorBidi"/>
          <w:sz w:val="24"/>
          <w:szCs w:val="24"/>
        </w:rPr>
        <w:t xml:space="preserve"> The internal consistency found in the present study </w:t>
      </w:r>
      <w:r w:rsidR="006D393E" w:rsidRPr="00B016EB">
        <w:rPr>
          <w:rFonts w:ascii="Book Antiqua" w:hAnsi="Book Antiqua" w:cstheme="majorBidi"/>
          <w:sz w:val="24"/>
          <w:szCs w:val="24"/>
        </w:rPr>
        <w:t>was similar</w:t>
      </w:r>
      <w:r w:rsidR="00061811" w:rsidRPr="00B016EB">
        <w:rPr>
          <w:rFonts w:ascii="Book Antiqua" w:hAnsi="Book Antiqua" w:cstheme="majorBidi"/>
          <w:sz w:val="24"/>
          <w:szCs w:val="24"/>
        </w:rPr>
        <w:t xml:space="preserve"> to that observed by </w:t>
      </w:r>
      <w:proofErr w:type="spellStart"/>
      <w:r w:rsidR="00B71194" w:rsidRPr="00B016EB">
        <w:rPr>
          <w:rFonts w:ascii="Book Antiqua" w:hAnsi="Book Antiqua" w:cstheme="majorBidi"/>
          <w:sz w:val="24"/>
          <w:szCs w:val="24"/>
        </w:rPr>
        <w:t>Naghdi</w:t>
      </w:r>
      <w:proofErr w:type="spellEnd"/>
      <w:r w:rsidR="00B71194" w:rsidRPr="00B016EB">
        <w:rPr>
          <w:rFonts w:ascii="Book Antiqua" w:hAnsi="Book Antiqua" w:cstheme="majorBidi"/>
          <w:sz w:val="24"/>
          <w:szCs w:val="24"/>
        </w:rPr>
        <w:t xml:space="preserve"> </w:t>
      </w:r>
      <w:r w:rsidR="00B71194" w:rsidRPr="00B016EB">
        <w:rPr>
          <w:rFonts w:ascii="Book Antiqua" w:hAnsi="Book Antiqua" w:cstheme="majorBidi"/>
          <w:i/>
          <w:sz w:val="24"/>
          <w:szCs w:val="24"/>
        </w:rPr>
        <w:t>et</w:t>
      </w:r>
      <w:r w:rsidR="00467CBB" w:rsidRPr="00B016EB">
        <w:rPr>
          <w:rFonts w:ascii="Book Antiqua" w:hAnsi="Book Antiqua" w:cstheme="majorBidi"/>
          <w:i/>
          <w:sz w:val="24"/>
          <w:szCs w:val="24"/>
        </w:rPr>
        <w:t xml:space="preserve"> al</w:t>
      </w:r>
      <w:r w:rsidR="00C40581" w:rsidRPr="00B016EB">
        <w:rPr>
          <w:rFonts w:ascii="Book Antiqua" w:hAnsi="Book Antiqua" w:cstheme="majorBidi"/>
          <w:sz w:val="24"/>
          <w:szCs w:val="24"/>
          <w:vertAlign w:val="superscript"/>
        </w:rPr>
        <w:t>[10]</w:t>
      </w:r>
      <w:r w:rsidR="00061811" w:rsidRPr="00B016EB">
        <w:rPr>
          <w:rFonts w:ascii="Book Antiqua" w:hAnsi="Book Antiqua" w:cstheme="majorBidi"/>
          <w:sz w:val="24"/>
          <w:szCs w:val="24"/>
        </w:rPr>
        <w:t xml:space="preserve"> </w:t>
      </w:r>
      <w:r w:rsidR="006D393E" w:rsidRPr="00B016EB">
        <w:rPr>
          <w:rFonts w:ascii="Book Antiqua" w:hAnsi="Book Antiqua" w:cstheme="majorBidi"/>
          <w:sz w:val="24"/>
          <w:szCs w:val="24"/>
        </w:rPr>
        <w:t xml:space="preserve">when </w:t>
      </w:r>
      <w:r w:rsidR="009C0F96" w:rsidRPr="00B016EB">
        <w:rPr>
          <w:rFonts w:ascii="Book Antiqua" w:hAnsi="Book Antiqua" w:cstheme="majorBidi"/>
          <w:sz w:val="24"/>
          <w:szCs w:val="24"/>
        </w:rPr>
        <w:t xml:space="preserve">the PFRI was </w:t>
      </w:r>
      <w:r w:rsidR="006D393E" w:rsidRPr="00B016EB">
        <w:rPr>
          <w:rFonts w:ascii="Book Antiqua" w:hAnsi="Book Antiqua" w:cstheme="majorBidi"/>
          <w:sz w:val="24"/>
          <w:szCs w:val="24"/>
        </w:rPr>
        <w:t xml:space="preserve">applied in athletes with LBP </w:t>
      </w:r>
      <w:r w:rsidR="00061811" w:rsidRPr="00B016EB">
        <w:rPr>
          <w:rFonts w:ascii="Book Antiqua" w:hAnsi="Book Antiqua" w:cstheme="majorBidi"/>
          <w:sz w:val="24"/>
          <w:szCs w:val="24"/>
        </w:rPr>
        <w:t>(</w:t>
      </w:r>
      <w:proofErr w:type="spellStart"/>
      <w:r w:rsidR="00061811" w:rsidRPr="00B016EB">
        <w:rPr>
          <w:rFonts w:ascii="Book Antiqua" w:hAnsi="Book Antiqua" w:cstheme="majorBidi"/>
          <w:sz w:val="24"/>
          <w:szCs w:val="24"/>
        </w:rPr>
        <w:t>Cronbach’salpha</w:t>
      </w:r>
      <w:proofErr w:type="spellEnd"/>
      <w:r w:rsidR="00061811" w:rsidRPr="00B016EB">
        <w:rPr>
          <w:rFonts w:ascii="Book Antiqua" w:hAnsi="Book Antiqua" w:cstheme="majorBidi"/>
          <w:sz w:val="24"/>
          <w:szCs w:val="24"/>
        </w:rPr>
        <w:t xml:space="preserve"> = 0.90).</w:t>
      </w:r>
      <w:r w:rsidR="000431F4" w:rsidRPr="00B016EB">
        <w:rPr>
          <w:rFonts w:ascii="Book Antiqua" w:hAnsi="Book Antiqua" w:cstheme="majorBidi"/>
          <w:sz w:val="24"/>
          <w:szCs w:val="24"/>
          <w:lang w:bidi="fa-IR"/>
        </w:rPr>
        <w:t xml:space="preserve"> </w:t>
      </w:r>
    </w:p>
    <w:p w:rsidR="007937F2" w:rsidRPr="00B016EB" w:rsidRDefault="00FB440D" w:rsidP="00632780">
      <w:pPr>
        <w:autoSpaceDE w:val="0"/>
        <w:autoSpaceDN w:val="0"/>
        <w:adjustRightInd w:val="0"/>
        <w:spacing w:after="0" w:line="360" w:lineRule="auto"/>
        <w:ind w:firstLine="720"/>
        <w:jc w:val="both"/>
        <w:rPr>
          <w:rFonts w:ascii="Book Antiqua" w:hAnsi="Book Antiqua" w:cstheme="majorBidi"/>
          <w:sz w:val="24"/>
          <w:szCs w:val="24"/>
          <w:lang w:eastAsia="zh-CN" w:bidi="fa-IR"/>
        </w:rPr>
      </w:pPr>
      <w:r w:rsidRPr="00B016EB">
        <w:rPr>
          <w:rFonts w:ascii="Book Antiqua" w:hAnsi="Book Antiqua" w:cstheme="majorBidi"/>
          <w:sz w:val="24"/>
          <w:szCs w:val="24"/>
        </w:rPr>
        <w:lastRenderedPageBreak/>
        <w:t>The</w:t>
      </w:r>
      <w:r w:rsidR="0019207F" w:rsidRPr="00B016EB">
        <w:rPr>
          <w:rFonts w:ascii="Book Antiqua" w:hAnsi="Book Antiqua" w:cstheme="majorBidi"/>
          <w:sz w:val="24"/>
          <w:szCs w:val="24"/>
        </w:rPr>
        <w:t xml:space="preserve"> test-</w:t>
      </w:r>
      <w:r w:rsidRPr="00B016EB">
        <w:rPr>
          <w:rFonts w:ascii="Book Antiqua" w:hAnsi="Book Antiqua" w:cstheme="majorBidi"/>
          <w:sz w:val="24"/>
          <w:szCs w:val="24"/>
        </w:rPr>
        <w:t xml:space="preserve">retest reliability of the PFRI in athletes with NP </w:t>
      </w:r>
      <w:r w:rsidR="00D81915" w:rsidRPr="00B016EB">
        <w:rPr>
          <w:rFonts w:ascii="Book Antiqua" w:hAnsi="Book Antiqua" w:cstheme="majorBidi"/>
          <w:sz w:val="24"/>
          <w:szCs w:val="24"/>
        </w:rPr>
        <w:t xml:space="preserve">between two assessment sessions </w:t>
      </w:r>
      <w:r w:rsidRPr="00B016EB">
        <w:rPr>
          <w:rFonts w:ascii="Book Antiqua" w:hAnsi="Book Antiqua" w:cstheme="majorBidi"/>
          <w:sz w:val="24"/>
          <w:szCs w:val="24"/>
        </w:rPr>
        <w:t xml:space="preserve">was found to be excellent </w:t>
      </w:r>
      <w:r w:rsidRPr="00B016EB">
        <w:rPr>
          <w:rFonts w:ascii="Book Antiqua" w:hAnsi="Book Antiqua" w:cstheme="majorBidi"/>
          <w:sz w:val="24"/>
          <w:szCs w:val="24"/>
          <w:lang w:bidi="fa-IR"/>
        </w:rPr>
        <w:t>(</w:t>
      </w:r>
      <w:proofErr w:type="spellStart"/>
      <w:r w:rsidRPr="00B016EB">
        <w:rPr>
          <w:rFonts w:ascii="Book Antiqua" w:hAnsi="Book Antiqua" w:cstheme="majorBidi"/>
          <w:sz w:val="24"/>
          <w:szCs w:val="24"/>
          <w:lang w:bidi="fa-IR"/>
        </w:rPr>
        <w:t>ICC</w:t>
      </w:r>
      <w:r w:rsidR="00141E6E" w:rsidRPr="00B016EB">
        <w:rPr>
          <w:rFonts w:ascii="Book Antiqua" w:hAnsi="Book Antiqua" w:cstheme="majorBidi"/>
          <w:sz w:val="24"/>
          <w:szCs w:val="24"/>
          <w:vertAlign w:val="subscript"/>
          <w:lang w:bidi="fa-IR"/>
        </w:rPr>
        <w:t>agreement</w:t>
      </w:r>
      <w:proofErr w:type="spellEnd"/>
      <w:r w:rsidR="00141E6E" w:rsidRPr="00B016EB">
        <w:rPr>
          <w:rFonts w:ascii="Book Antiqua" w:hAnsi="Book Antiqua" w:cstheme="majorBidi"/>
          <w:sz w:val="24"/>
          <w:szCs w:val="24"/>
          <w:lang w:bidi="fa-IR"/>
        </w:rPr>
        <w:t xml:space="preserve"> </w:t>
      </w:r>
      <w:r w:rsidRPr="00B016EB">
        <w:rPr>
          <w:rFonts w:ascii="Book Antiqua" w:hAnsi="Book Antiqua" w:cstheme="majorBidi"/>
          <w:sz w:val="24"/>
          <w:szCs w:val="24"/>
          <w:lang w:bidi="fa-IR"/>
        </w:rPr>
        <w:t>=</w:t>
      </w:r>
      <w:r w:rsidR="00141E6E" w:rsidRPr="00B016EB">
        <w:rPr>
          <w:rFonts w:ascii="Book Antiqua" w:hAnsi="Book Antiqua" w:cstheme="majorBidi"/>
          <w:sz w:val="24"/>
          <w:szCs w:val="24"/>
          <w:lang w:bidi="fa-IR"/>
        </w:rPr>
        <w:t xml:space="preserve"> </w:t>
      </w:r>
      <w:r w:rsidRPr="00B016EB">
        <w:rPr>
          <w:rFonts w:ascii="Book Antiqua" w:hAnsi="Book Antiqua" w:cstheme="majorBidi"/>
          <w:sz w:val="24"/>
          <w:szCs w:val="24"/>
          <w:lang w:bidi="fa-IR"/>
        </w:rPr>
        <w:t>0.96</w:t>
      </w:r>
      <w:r w:rsidR="00BC1EF9" w:rsidRPr="00B016EB">
        <w:rPr>
          <w:rFonts w:ascii="Book Antiqua" w:hAnsi="Book Antiqua" w:cstheme="majorBidi"/>
          <w:sz w:val="24"/>
          <w:szCs w:val="24"/>
          <w:lang w:bidi="fa-IR"/>
        </w:rPr>
        <w:t xml:space="preserve">) </w:t>
      </w:r>
      <w:r w:rsidR="00BC1EF9" w:rsidRPr="00B016EB">
        <w:rPr>
          <w:rFonts w:ascii="Book Antiqua" w:hAnsi="Book Antiqua" w:cstheme="majorBidi"/>
          <w:sz w:val="24"/>
          <w:szCs w:val="24"/>
        </w:rPr>
        <w:t>in</w:t>
      </w:r>
      <w:r w:rsidRPr="00B016EB">
        <w:rPr>
          <w:rFonts w:ascii="Book Antiqua" w:hAnsi="Book Antiqua" w:cstheme="majorBidi"/>
          <w:sz w:val="24"/>
          <w:szCs w:val="24"/>
        </w:rPr>
        <w:t xml:space="preserve"> agreement with the </w:t>
      </w:r>
      <w:r w:rsidR="0019207F" w:rsidRPr="00B016EB">
        <w:rPr>
          <w:rFonts w:ascii="Book Antiqua" w:hAnsi="Book Antiqua" w:cstheme="majorBidi"/>
          <w:sz w:val="24"/>
          <w:szCs w:val="24"/>
        </w:rPr>
        <w:t>result (</w:t>
      </w:r>
      <w:proofErr w:type="spellStart"/>
      <w:r w:rsidR="0019207F" w:rsidRPr="00B016EB">
        <w:rPr>
          <w:rFonts w:ascii="Book Antiqua" w:hAnsi="Book Antiqua" w:cstheme="majorBidi"/>
          <w:sz w:val="24"/>
          <w:szCs w:val="24"/>
        </w:rPr>
        <w:t>ICC</w:t>
      </w:r>
      <w:r w:rsidR="00141E6E" w:rsidRPr="00B016EB">
        <w:rPr>
          <w:rFonts w:ascii="Book Antiqua" w:hAnsi="Book Antiqua" w:cstheme="majorBidi"/>
          <w:sz w:val="24"/>
          <w:szCs w:val="24"/>
          <w:vertAlign w:val="subscript"/>
          <w:lang w:bidi="fa-IR"/>
        </w:rPr>
        <w:t>agreement</w:t>
      </w:r>
      <w:proofErr w:type="spellEnd"/>
      <w:r w:rsidR="0019207F" w:rsidRPr="00B016EB">
        <w:rPr>
          <w:rFonts w:ascii="Book Antiqua" w:hAnsi="Book Antiqua" w:cstheme="majorBidi"/>
          <w:sz w:val="24"/>
          <w:szCs w:val="24"/>
        </w:rPr>
        <w:t xml:space="preserve"> = 0.97)</w:t>
      </w:r>
      <w:r w:rsidR="006F2663" w:rsidRPr="00B016EB">
        <w:rPr>
          <w:rFonts w:ascii="Book Antiqua" w:hAnsi="Book Antiqua" w:cstheme="majorBidi"/>
          <w:sz w:val="24"/>
          <w:szCs w:val="24"/>
        </w:rPr>
        <w:t>, as similarly</w:t>
      </w:r>
      <w:r w:rsidR="0019207F" w:rsidRPr="00B016EB">
        <w:rPr>
          <w:rFonts w:ascii="Book Antiqua" w:hAnsi="Book Antiqua" w:cstheme="majorBidi"/>
          <w:sz w:val="24"/>
          <w:szCs w:val="24"/>
        </w:rPr>
        <w:t xml:space="preserve"> </w:t>
      </w:r>
      <w:r w:rsidRPr="00B016EB">
        <w:rPr>
          <w:rFonts w:ascii="Book Antiqua" w:hAnsi="Book Antiqua" w:cstheme="majorBidi"/>
          <w:sz w:val="24"/>
          <w:szCs w:val="24"/>
        </w:rPr>
        <w:t xml:space="preserve">reported in athletes with </w:t>
      </w:r>
      <w:proofErr w:type="gramStart"/>
      <w:r w:rsidRPr="00B016EB">
        <w:rPr>
          <w:rFonts w:ascii="Book Antiqua" w:hAnsi="Book Antiqua" w:cstheme="majorBidi"/>
          <w:sz w:val="24"/>
          <w:szCs w:val="24"/>
        </w:rPr>
        <w:t>LBP</w:t>
      </w:r>
      <w:r w:rsidR="009A2ED7" w:rsidRPr="00B016EB">
        <w:rPr>
          <w:rFonts w:ascii="Book Antiqua" w:hAnsi="Book Antiqua" w:cstheme="majorBidi"/>
          <w:sz w:val="24"/>
          <w:szCs w:val="24"/>
          <w:vertAlign w:val="superscript"/>
        </w:rPr>
        <w:t>[</w:t>
      </w:r>
      <w:proofErr w:type="gramEnd"/>
      <w:r w:rsidR="009A2ED7" w:rsidRPr="00B016EB">
        <w:rPr>
          <w:rFonts w:ascii="Book Antiqua" w:hAnsi="Book Antiqua" w:cstheme="majorBidi"/>
          <w:sz w:val="24"/>
          <w:szCs w:val="24"/>
          <w:vertAlign w:val="superscript"/>
        </w:rPr>
        <w:t>10]</w:t>
      </w:r>
      <w:r w:rsidRPr="00B016EB">
        <w:rPr>
          <w:rFonts w:ascii="Book Antiqua" w:hAnsi="Book Antiqua" w:cstheme="majorBidi"/>
          <w:sz w:val="24"/>
          <w:szCs w:val="24"/>
        </w:rPr>
        <w:t>.</w:t>
      </w:r>
      <w:r w:rsidRPr="00B016EB">
        <w:rPr>
          <w:rFonts w:ascii="Book Antiqua" w:hAnsi="Book Antiqua" w:cs="AdvPTimes"/>
          <w:sz w:val="24"/>
          <w:szCs w:val="24"/>
        </w:rPr>
        <w:t xml:space="preserve"> </w:t>
      </w:r>
      <w:r w:rsidR="00141E6E" w:rsidRPr="00B016EB">
        <w:rPr>
          <w:rFonts w:ascii="Book Antiqua" w:hAnsi="Book Antiqua" w:cstheme="majorBidi"/>
          <w:sz w:val="24"/>
          <w:szCs w:val="24"/>
        </w:rPr>
        <w:t xml:space="preserve">The </w:t>
      </w:r>
      <w:r w:rsidR="000431F4" w:rsidRPr="00B016EB">
        <w:rPr>
          <w:rFonts w:ascii="Book Antiqua" w:hAnsi="Book Antiqua" w:cstheme="majorBidi"/>
          <w:sz w:val="24"/>
          <w:szCs w:val="24"/>
        </w:rPr>
        <w:t>high value of</w:t>
      </w:r>
      <w:r w:rsidR="00141E6E" w:rsidRPr="00B016EB">
        <w:rPr>
          <w:rFonts w:ascii="Book Antiqua" w:hAnsi="Book Antiqua" w:cstheme="majorBidi"/>
          <w:sz w:val="24"/>
          <w:szCs w:val="24"/>
        </w:rPr>
        <w:t xml:space="preserve"> </w:t>
      </w:r>
      <w:proofErr w:type="spellStart"/>
      <w:r w:rsidR="0091138C" w:rsidRPr="00B016EB">
        <w:rPr>
          <w:rFonts w:ascii="Book Antiqua" w:hAnsi="Book Antiqua" w:cstheme="majorBidi"/>
          <w:sz w:val="24"/>
          <w:szCs w:val="24"/>
        </w:rPr>
        <w:t>ICC</w:t>
      </w:r>
      <w:r w:rsidR="0091138C" w:rsidRPr="00B016EB">
        <w:rPr>
          <w:rFonts w:ascii="Book Antiqua" w:hAnsi="Book Antiqua" w:cstheme="majorBidi"/>
          <w:sz w:val="24"/>
          <w:szCs w:val="24"/>
          <w:vertAlign w:val="subscript"/>
          <w:lang w:bidi="fa-IR"/>
        </w:rPr>
        <w:t>agreement</w:t>
      </w:r>
      <w:proofErr w:type="spellEnd"/>
      <w:r w:rsidR="0091138C" w:rsidRPr="00B016EB">
        <w:rPr>
          <w:rFonts w:ascii="Book Antiqua" w:hAnsi="Book Antiqua" w:cstheme="majorBidi"/>
          <w:sz w:val="24"/>
          <w:szCs w:val="24"/>
        </w:rPr>
        <w:t xml:space="preserve"> found</w:t>
      </w:r>
      <w:r w:rsidR="00441F9A" w:rsidRPr="00B016EB">
        <w:rPr>
          <w:rFonts w:ascii="Book Antiqua" w:hAnsi="Book Antiqua" w:cstheme="majorBidi"/>
          <w:sz w:val="24"/>
          <w:szCs w:val="24"/>
        </w:rPr>
        <w:t xml:space="preserve"> in this study </w:t>
      </w:r>
      <w:r w:rsidR="00141E6E" w:rsidRPr="00B016EB">
        <w:rPr>
          <w:rFonts w:ascii="Book Antiqua" w:hAnsi="Book Antiqua" w:cstheme="majorBidi"/>
          <w:sz w:val="24"/>
          <w:szCs w:val="24"/>
        </w:rPr>
        <w:t>indicated excellent reproducibility</w:t>
      </w:r>
      <w:r w:rsidR="000431F4" w:rsidRPr="00B016EB">
        <w:rPr>
          <w:rFonts w:ascii="Book Antiqua" w:hAnsi="Book Antiqua" w:cstheme="majorBidi"/>
          <w:sz w:val="24"/>
          <w:szCs w:val="24"/>
        </w:rPr>
        <w:t xml:space="preserve"> of the PFRI</w:t>
      </w:r>
      <w:r w:rsidR="007937F2" w:rsidRPr="00B016EB">
        <w:rPr>
          <w:rFonts w:ascii="Book Antiqua" w:hAnsi="Book Antiqua" w:cstheme="majorBidi"/>
          <w:sz w:val="24"/>
          <w:szCs w:val="24"/>
        </w:rPr>
        <w:t xml:space="preserve"> and consistency of the scores between two measurements.</w:t>
      </w:r>
    </w:p>
    <w:p w:rsidR="000A0E5D" w:rsidRPr="00B016EB" w:rsidRDefault="00A85174" w:rsidP="00632780">
      <w:pPr>
        <w:autoSpaceDE w:val="0"/>
        <w:autoSpaceDN w:val="0"/>
        <w:adjustRightInd w:val="0"/>
        <w:spacing w:after="0" w:line="360" w:lineRule="auto"/>
        <w:ind w:firstLine="720"/>
        <w:jc w:val="both"/>
        <w:rPr>
          <w:rFonts w:ascii="Book Antiqua" w:hAnsi="Book Antiqua" w:cs="Times New Roman"/>
          <w:sz w:val="24"/>
          <w:szCs w:val="24"/>
          <w:lang w:eastAsia="zh-CN"/>
        </w:rPr>
      </w:pPr>
      <w:r w:rsidRPr="00B016EB">
        <w:rPr>
          <w:rFonts w:ascii="Book Antiqua" w:hAnsi="Book Antiqua" w:cs="Times New Roman"/>
          <w:sz w:val="24"/>
          <w:szCs w:val="24"/>
        </w:rPr>
        <w:t>The SEM found in this study was small</w:t>
      </w:r>
      <w:r w:rsidR="006F2663" w:rsidRPr="00B016EB">
        <w:rPr>
          <w:rFonts w:ascii="Book Antiqua" w:hAnsi="Book Antiqua" w:cs="Times New Roman"/>
          <w:sz w:val="24"/>
          <w:szCs w:val="24"/>
        </w:rPr>
        <w:t>,</w:t>
      </w:r>
      <w:r w:rsidRPr="00B016EB">
        <w:rPr>
          <w:rFonts w:ascii="Book Antiqua" w:hAnsi="Book Antiqua" w:cs="Times New Roman"/>
          <w:sz w:val="24"/>
          <w:szCs w:val="24"/>
        </w:rPr>
        <w:t xml:space="preserve"> which indicates the reliability of the PFRI to identify real changes. </w:t>
      </w:r>
      <w:r w:rsidR="008B6D89" w:rsidRPr="00B016EB">
        <w:rPr>
          <w:rFonts w:ascii="Book Antiqua" w:hAnsi="Book Antiqua" w:cs="Times New Roman"/>
          <w:sz w:val="24"/>
          <w:szCs w:val="24"/>
        </w:rPr>
        <w:t xml:space="preserve">The SDC is a useful estimate to </w:t>
      </w:r>
      <w:r w:rsidR="00CF39B6" w:rsidRPr="00B016EB">
        <w:rPr>
          <w:rFonts w:ascii="Book Antiqua" w:hAnsi="Book Antiqua" w:cs="Times New Roman"/>
          <w:sz w:val="24"/>
          <w:szCs w:val="24"/>
        </w:rPr>
        <w:t>identify real</w:t>
      </w:r>
      <w:r w:rsidR="008B6D89" w:rsidRPr="00B016EB">
        <w:rPr>
          <w:rFonts w:ascii="Book Antiqua" w:hAnsi="Book Antiqua" w:cs="Times New Roman"/>
          <w:sz w:val="24"/>
          <w:szCs w:val="24"/>
        </w:rPr>
        <w:t xml:space="preserve"> change</w:t>
      </w:r>
      <w:r w:rsidR="007C24ED" w:rsidRPr="00B016EB">
        <w:rPr>
          <w:rFonts w:ascii="Book Antiqua" w:hAnsi="Book Antiqua" w:cs="Times New Roman"/>
          <w:sz w:val="24"/>
          <w:szCs w:val="24"/>
        </w:rPr>
        <w:t xml:space="preserve"> score</w:t>
      </w:r>
      <w:r w:rsidR="008B6D89" w:rsidRPr="00B016EB">
        <w:rPr>
          <w:rFonts w:ascii="Book Antiqua" w:hAnsi="Book Antiqua" w:cs="Times New Roman"/>
          <w:sz w:val="24"/>
          <w:szCs w:val="24"/>
        </w:rPr>
        <w:t xml:space="preserve"> in an individual patient after </w:t>
      </w:r>
      <w:r w:rsidR="007C24ED" w:rsidRPr="00B016EB">
        <w:rPr>
          <w:rFonts w:ascii="Book Antiqua" w:hAnsi="Book Antiqua" w:cs="Times New Roman"/>
          <w:sz w:val="24"/>
          <w:szCs w:val="24"/>
        </w:rPr>
        <w:t>an intervention</w:t>
      </w:r>
      <w:r w:rsidR="008B6D89" w:rsidRPr="00B016EB">
        <w:rPr>
          <w:rFonts w:ascii="Book Antiqua" w:hAnsi="Book Antiqua" w:cs="Times New Roman"/>
          <w:sz w:val="24"/>
          <w:szCs w:val="24"/>
        </w:rPr>
        <w:t>.</w:t>
      </w:r>
      <w:r w:rsidR="00EB5CBA" w:rsidRPr="00B016EB">
        <w:rPr>
          <w:rFonts w:ascii="Book Antiqua" w:hAnsi="Book Antiqua" w:cs="Times New Roman"/>
          <w:sz w:val="24"/>
          <w:szCs w:val="24"/>
        </w:rPr>
        <w:t xml:space="preserve"> The SDC</w:t>
      </w:r>
      <w:r w:rsidR="007F31E8" w:rsidRPr="00B016EB">
        <w:rPr>
          <w:rFonts w:ascii="Book Antiqua" w:hAnsi="Book Antiqua" w:cs="Times New Roman"/>
          <w:sz w:val="24"/>
          <w:szCs w:val="24"/>
        </w:rPr>
        <w:t xml:space="preserve"> in the present study was</w:t>
      </w:r>
      <w:r w:rsidR="008B6D89" w:rsidRPr="00B016EB">
        <w:rPr>
          <w:rFonts w:ascii="Book Antiqua" w:hAnsi="Book Antiqua" w:cs="Times New Roman"/>
          <w:sz w:val="24"/>
          <w:szCs w:val="24"/>
        </w:rPr>
        <w:t xml:space="preserve"> </w:t>
      </w:r>
      <w:r w:rsidR="007C24ED" w:rsidRPr="00B016EB">
        <w:rPr>
          <w:rFonts w:ascii="Book Antiqua" w:hAnsi="Book Antiqua" w:cs="Times New Roman"/>
          <w:sz w:val="24"/>
          <w:szCs w:val="24"/>
        </w:rPr>
        <w:t>8.84</w:t>
      </w:r>
      <w:r w:rsidR="00823E60" w:rsidRPr="00B016EB">
        <w:rPr>
          <w:rFonts w:ascii="Book Antiqua" w:hAnsi="Book Antiqua" w:cs="Times New Roman"/>
          <w:sz w:val="24"/>
          <w:szCs w:val="24"/>
        </w:rPr>
        <w:t>%</w:t>
      </w:r>
      <w:r w:rsidR="006F2663" w:rsidRPr="00B016EB">
        <w:rPr>
          <w:rFonts w:ascii="Book Antiqua" w:hAnsi="Book Antiqua" w:cs="Times New Roman"/>
          <w:sz w:val="24"/>
          <w:szCs w:val="24"/>
        </w:rPr>
        <w:t>,</w:t>
      </w:r>
      <w:r w:rsidR="008B6D89" w:rsidRPr="00B016EB">
        <w:rPr>
          <w:rFonts w:ascii="Book Antiqua" w:hAnsi="Book Antiqua" w:cs="Times New Roman"/>
          <w:sz w:val="24"/>
          <w:szCs w:val="24"/>
        </w:rPr>
        <w:t xml:space="preserve"> </w:t>
      </w:r>
      <w:r w:rsidR="006F2663" w:rsidRPr="00B016EB">
        <w:rPr>
          <w:rFonts w:ascii="Book Antiqua" w:hAnsi="Book Antiqua" w:cs="Times New Roman"/>
          <w:sz w:val="24"/>
          <w:szCs w:val="24"/>
        </w:rPr>
        <w:t>which is</w:t>
      </w:r>
      <w:r w:rsidR="00823E60" w:rsidRPr="00B016EB">
        <w:rPr>
          <w:rFonts w:ascii="Book Antiqua" w:hAnsi="Book Antiqua" w:cs="Times New Roman"/>
          <w:sz w:val="24"/>
          <w:szCs w:val="24"/>
        </w:rPr>
        <w:t xml:space="preserve"> clinically acceptable</w:t>
      </w:r>
      <w:r w:rsidR="008B6D89" w:rsidRPr="00B016EB">
        <w:rPr>
          <w:rFonts w:ascii="Book Antiqua" w:hAnsi="Book Antiqua" w:cs="Times New Roman"/>
          <w:sz w:val="24"/>
          <w:szCs w:val="24"/>
        </w:rPr>
        <w:t xml:space="preserve">. </w:t>
      </w:r>
      <w:r w:rsidR="00823E60" w:rsidRPr="00B016EB">
        <w:rPr>
          <w:rFonts w:ascii="Book Antiqua" w:hAnsi="Book Antiqua" w:cs="Times New Roman"/>
          <w:sz w:val="24"/>
          <w:szCs w:val="24"/>
        </w:rPr>
        <w:t xml:space="preserve">This indicates </w:t>
      </w:r>
      <w:r w:rsidR="008B6D89" w:rsidRPr="00B016EB">
        <w:rPr>
          <w:rFonts w:ascii="Book Antiqua" w:hAnsi="Book Antiqua" w:cs="Times New Roman"/>
          <w:sz w:val="24"/>
          <w:szCs w:val="24"/>
        </w:rPr>
        <w:t>only a change score g</w:t>
      </w:r>
      <w:r w:rsidR="00806C34" w:rsidRPr="00B016EB">
        <w:rPr>
          <w:rFonts w:ascii="Book Antiqua" w:hAnsi="Book Antiqua" w:cs="Times New Roman"/>
          <w:sz w:val="24"/>
          <w:szCs w:val="24"/>
        </w:rPr>
        <w:t>reater than</w:t>
      </w:r>
      <w:r w:rsidR="007F31E8" w:rsidRPr="00B016EB">
        <w:rPr>
          <w:rFonts w:ascii="Book Antiqua" w:hAnsi="Book Antiqua" w:cs="Times New Roman"/>
          <w:sz w:val="24"/>
          <w:szCs w:val="24"/>
        </w:rPr>
        <w:t xml:space="preserve"> 9.0</w:t>
      </w:r>
      <w:r w:rsidR="00823E60" w:rsidRPr="00B016EB">
        <w:rPr>
          <w:rFonts w:ascii="Book Antiqua" w:hAnsi="Book Antiqua" w:cs="Times New Roman"/>
          <w:sz w:val="24"/>
          <w:szCs w:val="24"/>
        </w:rPr>
        <w:t>%</w:t>
      </w:r>
      <w:r w:rsidR="00F643C4" w:rsidRPr="00B016EB">
        <w:rPr>
          <w:rFonts w:ascii="Book Antiqua" w:hAnsi="Book Antiqua" w:cs="Times New Roman"/>
          <w:sz w:val="24"/>
          <w:szCs w:val="24"/>
        </w:rPr>
        <w:t xml:space="preserve"> can be interpreted </w:t>
      </w:r>
      <w:r w:rsidR="008B6D89" w:rsidRPr="00B016EB">
        <w:rPr>
          <w:rFonts w:ascii="Book Antiqua" w:hAnsi="Book Antiqua" w:cs="Times New Roman"/>
          <w:sz w:val="24"/>
          <w:szCs w:val="24"/>
        </w:rPr>
        <w:t>a</w:t>
      </w:r>
      <w:r w:rsidR="006F2663" w:rsidRPr="00B016EB">
        <w:rPr>
          <w:rFonts w:ascii="Book Antiqua" w:hAnsi="Book Antiqua" w:cs="Times New Roman"/>
          <w:sz w:val="24"/>
          <w:szCs w:val="24"/>
        </w:rPr>
        <w:t>s a</w:t>
      </w:r>
      <w:r w:rsidR="008B6D89" w:rsidRPr="00B016EB">
        <w:rPr>
          <w:rFonts w:ascii="Book Antiqua" w:hAnsi="Book Antiqua" w:cs="Times New Roman"/>
          <w:sz w:val="24"/>
          <w:szCs w:val="24"/>
        </w:rPr>
        <w:t xml:space="preserve"> real change</w:t>
      </w:r>
      <w:r w:rsidR="00F643C4" w:rsidRPr="00B016EB">
        <w:rPr>
          <w:rFonts w:ascii="Book Antiqua" w:hAnsi="Book Antiqua" w:cs="Times New Roman"/>
          <w:sz w:val="24"/>
          <w:szCs w:val="24"/>
        </w:rPr>
        <w:t xml:space="preserve"> with a 95% confidence </w:t>
      </w:r>
      <w:r w:rsidR="00F2615F" w:rsidRPr="00B016EB">
        <w:rPr>
          <w:rFonts w:ascii="Book Antiqua" w:hAnsi="Book Antiqua" w:cs="Times New Roman"/>
          <w:sz w:val="24"/>
          <w:szCs w:val="24"/>
        </w:rPr>
        <w:t>using the PFRI</w:t>
      </w:r>
      <w:r w:rsidR="008B6D89" w:rsidRPr="00B016EB">
        <w:rPr>
          <w:rFonts w:ascii="Book Antiqua" w:hAnsi="Book Antiqua" w:cs="Times New Roman"/>
          <w:sz w:val="24"/>
          <w:szCs w:val="24"/>
        </w:rPr>
        <w:t>.</w:t>
      </w:r>
      <w:r w:rsidR="00F2615F" w:rsidRPr="00B016EB">
        <w:rPr>
          <w:rFonts w:ascii="Book Antiqua" w:hAnsi="Book Antiqua" w:cs="Times New Roman"/>
          <w:sz w:val="24"/>
          <w:szCs w:val="24"/>
        </w:rPr>
        <w:t xml:space="preserve"> </w:t>
      </w:r>
      <w:r w:rsidR="003B5BB7" w:rsidRPr="00B016EB">
        <w:rPr>
          <w:rFonts w:ascii="Book Antiqua" w:hAnsi="Book Antiqua" w:cstheme="majorBidi"/>
          <w:sz w:val="24"/>
          <w:szCs w:val="24"/>
          <w:lang w:bidi="fa-IR"/>
        </w:rPr>
        <w:t xml:space="preserve">Estimation of </w:t>
      </w:r>
      <w:r w:rsidR="00F643C4" w:rsidRPr="00B016EB">
        <w:rPr>
          <w:rFonts w:ascii="Book Antiqua" w:hAnsi="Book Antiqua" w:cstheme="majorBidi"/>
          <w:sz w:val="24"/>
          <w:szCs w:val="24"/>
          <w:lang w:bidi="fa-IR"/>
        </w:rPr>
        <w:t>SEM</w:t>
      </w:r>
      <w:r w:rsidR="003B5BB7" w:rsidRPr="00B016EB">
        <w:rPr>
          <w:rFonts w:ascii="Book Antiqua" w:hAnsi="Book Antiqua" w:cstheme="majorBidi"/>
          <w:sz w:val="24"/>
          <w:szCs w:val="24"/>
          <w:lang w:bidi="fa-IR"/>
        </w:rPr>
        <w:t xml:space="preserve"> and </w:t>
      </w:r>
      <w:r w:rsidR="00F643C4" w:rsidRPr="00B016EB">
        <w:rPr>
          <w:rFonts w:ascii="Book Antiqua" w:hAnsi="Book Antiqua" w:cstheme="majorBidi"/>
          <w:sz w:val="24"/>
          <w:szCs w:val="24"/>
          <w:lang w:bidi="fa-IR"/>
        </w:rPr>
        <w:t>SDC were</w:t>
      </w:r>
      <w:r w:rsidR="003B5BB7" w:rsidRPr="00B016EB">
        <w:rPr>
          <w:rFonts w:ascii="Book Antiqua" w:hAnsi="Book Antiqua" w:cstheme="majorBidi"/>
          <w:sz w:val="24"/>
          <w:szCs w:val="24"/>
          <w:lang w:bidi="fa-IR"/>
        </w:rPr>
        <w:t xml:space="preserve"> not reported for the </w:t>
      </w:r>
      <w:r w:rsidR="00F643C4" w:rsidRPr="00B016EB">
        <w:rPr>
          <w:rFonts w:ascii="Book Antiqua" w:hAnsi="Book Antiqua" w:cstheme="majorBidi"/>
          <w:sz w:val="24"/>
          <w:szCs w:val="24"/>
          <w:lang w:bidi="fa-IR"/>
        </w:rPr>
        <w:t>P</w:t>
      </w:r>
      <w:r w:rsidR="003B5BB7" w:rsidRPr="00B016EB">
        <w:rPr>
          <w:rFonts w:ascii="Book Antiqua" w:hAnsi="Book Antiqua" w:cstheme="majorBidi"/>
          <w:sz w:val="24"/>
          <w:szCs w:val="24"/>
          <w:lang w:bidi="fa-IR"/>
        </w:rPr>
        <w:t>FRI</w:t>
      </w:r>
      <w:r w:rsidR="00F643C4" w:rsidRPr="00B016EB">
        <w:rPr>
          <w:rFonts w:ascii="Book Antiqua" w:hAnsi="Book Antiqua" w:cstheme="majorBidi"/>
          <w:sz w:val="24"/>
          <w:szCs w:val="24"/>
          <w:lang w:bidi="fa-IR"/>
        </w:rPr>
        <w:t xml:space="preserve"> in athletes with </w:t>
      </w:r>
      <w:proofErr w:type="gramStart"/>
      <w:r w:rsidR="00F643C4" w:rsidRPr="00B016EB">
        <w:rPr>
          <w:rFonts w:ascii="Book Antiqua" w:hAnsi="Book Antiqua" w:cstheme="majorBidi"/>
          <w:sz w:val="24"/>
          <w:szCs w:val="24"/>
          <w:lang w:bidi="fa-IR"/>
        </w:rPr>
        <w:t>LBP</w:t>
      </w:r>
      <w:r w:rsidR="00305EC9" w:rsidRPr="00B016EB">
        <w:rPr>
          <w:rFonts w:ascii="Book Antiqua" w:hAnsi="Book Antiqua" w:cstheme="majorBidi"/>
          <w:sz w:val="24"/>
          <w:szCs w:val="24"/>
          <w:vertAlign w:val="superscript"/>
          <w:lang w:bidi="fa-IR"/>
        </w:rPr>
        <w:t>[</w:t>
      </w:r>
      <w:proofErr w:type="gramEnd"/>
      <w:r w:rsidR="00305EC9" w:rsidRPr="00B016EB">
        <w:rPr>
          <w:rFonts w:ascii="Book Antiqua" w:hAnsi="Book Antiqua" w:cstheme="majorBidi"/>
          <w:sz w:val="24"/>
          <w:szCs w:val="24"/>
          <w:vertAlign w:val="superscript"/>
          <w:lang w:bidi="fa-IR"/>
        </w:rPr>
        <w:t>10]</w:t>
      </w:r>
      <w:r w:rsidR="00DE1354" w:rsidRPr="00B016EB">
        <w:rPr>
          <w:rFonts w:ascii="Book Antiqua" w:hAnsi="Book Antiqua" w:cstheme="majorBidi"/>
          <w:sz w:val="24"/>
          <w:szCs w:val="24"/>
          <w:lang w:bidi="fa-IR"/>
        </w:rPr>
        <w:t>.</w:t>
      </w:r>
    </w:p>
    <w:p w:rsidR="003B5BB7" w:rsidRPr="00B016EB" w:rsidRDefault="0082418B" w:rsidP="00632780">
      <w:pPr>
        <w:autoSpaceDE w:val="0"/>
        <w:autoSpaceDN w:val="0"/>
        <w:adjustRightInd w:val="0"/>
        <w:spacing w:after="0" w:line="360" w:lineRule="auto"/>
        <w:ind w:firstLine="720"/>
        <w:jc w:val="both"/>
        <w:rPr>
          <w:rFonts w:ascii="Book Antiqua" w:hAnsi="Book Antiqua" w:cstheme="majorBidi"/>
          <w:sz w:val="24"/>
          <w:szCs w:val="24"/>
          <w:lang w:eastAsia="zh-CN" w:bidi="fa-IR"/>
        </w:rPr>
      </w:pPr>
      <w:r w:rsidRPr="00B016EB">
        <w:rPr>
          <w:rFonts w:ascii="Book Antiqua" w:hAnsi="Book Antiqua" w:cs="Times New Roman"/>
          <w:sz w:val="24"/>
          <w:szCs w:val="24"/>
          <w:lang w:bidi="fa-IR"/>
        </w:rPr>
        <w:t>Factor analysis was applied to determine the possible subscales of the PFRI despite acceptable</w:t>
      </w:r>
      <w:r w:rsidRPr="00B016EB">
        <w:rPr>
          <w:rFonts w:ascii="Book Antiqua" w:hAnsi="Book Antiqua" w:cstheme="majorBidi"/>
          <w:sz w:val="24"/>
          <w:szCs w:val="24"/>
          <w:lang w:bidi="fa-IR"/>
        </w:rPr>
        <w:t xml:space="preserve"> Cronbach’s alpha </w:t>
      </w:r>
      <w:r w:rsidRPr="00B016EB">
        <w:rPr>
          <w:rFonts w:ascii="Book Antiqua" w:hAnsi="Book Antiqua" w:cs="Times New Roman"/>
          <w:sz w:val="24"/>
          <w:szCs w:val="24"/>
          <w:lang w:bidi="fa-IR"/>
        </w:rPr>
        <w:t>and item-total correlation values found in this study. The factor analysis resulted in a 1-factor solution for the PFRI</w:t>
      </w:r>
      <w:r w:rsidR="006F2663" w:rsidRPr="00B016EB">
        <w:rPr>
          <w:rFonts w:ascii="Book Antiqua" w:hAnsi="Book Antiqua" w:cs="Times New Roman"/>
          <w:sz w:val="24"/>
          <w:szCs w:val="24"/>
          <w:lang w:bidi="fa-IR"/>
        </w:rPr>
        <w:t>,</w:t>
      </w:r>
      <w:r w:rsidRPr="00B016EB">
        <w:rPr>
          <w:rFonts w:ascii="Book Antiqua" w:hAnsi="Book Antiqua" w:cs="Times New Roman"/>
          <w:sz w:val="24"/>
          <w:szCs w:val="24"/>
          <w:lang w:bidi="fa-IR"/>
        </w:rPr>
        <w:t xml:space="preserve"> in accordance with results demonstrated in athletes with </w:t>
      </w:r>
      <w:proofErr w:type="gramStart"/>
      <w:r w:rsidRPr="00B016EB">
        <w:rPr>
          <w:rFonts w:ascii="Book Antiqua" w:hAnsi="Book Antiqua" w:cs="Times New Roman"/>
          <w:sz w:val="24"/>
          <w:szCs w:val="24"/>
          <w:lang w:bidi="fa-IR"/>
        </w:rPr>
        <w:t>LBP</w:t>
      </w:r>
      <w:r w:rsidR="000D6012" w:rsidRPr="00B016EB">
        <w:rPr>
          <w:rFonts w:ascii="Book Antiqua" w:hAnsi="Book Antiqua" w:cs="Times New Roman"/>
          <w:sz w:val="24"/>
          <w:szCs w:val="24"/>
          <w:vertAlign w:val="superscript"/>
          <w:lang w:bidi="fa-IR"/>
        </w:rPr>
        <w:t>[</w:t>
      </w:r>
      <w:proofErr w:type="gramEnd"/>
      <w:r w:rsidR="000D6012" w:rsidRPr="00B016EB">
        <w:rPr>
          <w:rFonts w:ascii="Book Antiqua" w:hAnsi="Book Antiqua" w:cs="Times New Roman"/>
          <w:sz w:val="24"/>
          <w:szCs w:val="24"/>
          <w:vertAlign w:val="superscript"/>
          <w:lang w:bidi="fa-IR"/>
        </w:rPr>
        <w:t>10]</w:t>
      </w:r>
      <w:r w:rsidRPr="00B016EB">
        <w:rPr>
          <w:rFonts w:ascii="Book Antiqua" w:hAnsi="Book Antiqua" w:cs="Times New Roman"/>
          <w:sz w:val="24"/>
          <w:szCs w:val="24"/>
        </w:rPr>
        <w:t xml:space="preserve">. </w:t>
      </w:r>
      <w:r w:rsidRPr="00B016EB">
        <w:rPr>
          <w:rFonts w:ascii="Book Antiqua" w:hAnsi="Book Antiqua" w:cs="Times New Roman"/>
          <w:sz w:val="24"/>
          <w:szCs w:val="24"/>
          <w:lang w:bidi="fa-IR"/>
        </w:rPr>
        <w:t>The factor analysis confirmed that the PFRI assessed predominantly a distinct factor of the underlying construct concerning pain and function. This finding provides furthe</w:t>
      </w:r>
      <w:r w:rsidR="005A4F43" w:rsidRPr="00B016EB">
        <w:rPr>
          <w:rFonts w:ascii="Book Antiqua" w:hAnsi="Book Antiqua" w:cs="Times New Roman"/>
          <w:sz w:val="24"/>
          <w:szCs w:val="24"/>
          <w:lang w:bidi="fa-IR"/>
        </w:rPr>
        <w:t>r evidence for</w:t>
      </w:r>
      <w:r w:rsidR="006F2663" w:rsidRPr="00B016EB">
        <w:rPr>
          <w:rFonts w:ascii="Book Antiqua" w:hAnsi="Book Antiqua" w:cs="Times New Roman"/>
          <w:sz w:val="24"/>
          <w:szCs w:val="24"/>
          <w:lang w:bidi="fa-IR"/>
        </w:rPr>
        <w:t xml:space="preserve"> construct validity of </w:t>
      </w:r>
      <w:r w:rsidRPr="00B016EB">
        <w:rPr>
          <w:rFonts w:ascii="Book Antiqua" w:hAnsi="Book Antiqua" w:cs="Times New Roman"/>
          <w:sz w:val="24"/>
          <w:szCs w:val="24"/>
          <w:lang w:bidi="fa-IR"/>
        </w:rPr>
        <w:t xml:space="preserve">the PFRI. </w:t>
      </w:r>
      <w:r w:rsidRPr="00B016EB">
        <w:rPr>
          <w:rFonts w:ascii="Book Antiqua" w:hAnsi="Book Antiqua" w:cstheme="majorBidi"/>
          <w:sz w:val="24"/>
          <w:szCs w:val="24"/>
        </w:rPr>
        <w:t>The PFRI can be used independently to identify changes in pain and function of athletes with NP.</w:t>
      </w:r>
    </w:p>
    <w:p w:rsidR="00816555" w:rsidRPr="00B016EB" w:rsidRDefault="00B71828" w:rsidP="008D7578">
      <w:pPr>
        <w:pStyle w:val="HTMLPreformatted"/>
        <w:spacing w:line="360" w:lineRule="auto"/>
        <w:jc w:val="both"/>
        <w:rPr>
          <w:rFonts w:ascii="Book Antiqua" w:hAnsi="Book Antiqua" w:cstheme="majorBidi"/>
          <w:sz w:val="24"/>
          <w:szCs w:val="24"/>
        </w:rPr>
      </w:pPr>
      <w:r w:rsidRPr="00B016EB">
        <w:rPr>
          <w:rFonts w:ascii="Book Antiqua" w:hAnsi="Book Antiqua" w:cstheme="majorBidi"/>
          <w:sz w:val="24"/>
          <w:szCs w:val="24"/>
          <w:lang w:bidi="fa-IR"/>
        </w:rPr>
        <w:tab/>
      </w:r>
      <w:r w:rsidR="00D26261" w:rsidRPr="00B016EB">
        <w:rPr>
          <w:rFonts w:ascii="Book Antiqua" w:hAnsi="Book Antiqua" w:cstheme="majorBidi"/>
          <w:sz w:val="24"/>
          <w:szCs w:val="24"/>
          <w:lang w:bidi="fa-IR"/>
        </w:rPr>
        <w:t xml:space="preserve">There </w:t>
      </w:r>
      <w:r w:rsidR="004A51E3" w:rsidRPr="00B016EB">
        <w:rPr>
          <w:rFonts w:ascii="Book Antiqua" w:hAnsi="Book Antiqua" w:cstheme="majorBidi"/>
          <w:sz w:val="24"/>
          <w:szCs w:val="24"/>
          <w:lang w:bidi="fa-IR"/>
        </w:rPr>
        <w:t>were limitations</w:t>
      </w:r>
      <w:r w:rsidR="00D26261" w:rsidRPr="00B016EB">
        <w:rPr>
          <w:rFonts w:ascii="Book Antiqua" w:hAnsi="Book Antiqua" w:cstheme="majorBidi"/>
          <w:sz w:val="24"/>
          <w:szCs w:val="24"/>
          <w:lang w:bidi="fa-IR"/>
        </w:rPr>
        <w:t xml:space="preserve"> for the present study. </w:t>
      </w:r>
      <w:r w:rsidR="0014024E" w:rsidRPr="00B016EB">
        <w:rPr>
          <w:rFonts w:ascii="Book Antiqua" w:hAnsi="Book Antiqua" w:cstheme="majorBidi"/>
          <w:sz w:val="24"/>
          <w:szCs w:val="24"/>
          <w:lang w:bidi="fa-IR"/>
        </w:rPr>
        <w:t xml:space="preserve">First, </w:t>
      </w:r>
      <w:r w:rsidRPr="00B016EB">
        <w:rPr>
          <w:rFonts w:ascii="Book Antiqua" w:hAnsi="Book Antiqua" w:cstheme="majorBidi"/>
          <w:sz w:val="24"/>
          <w:szCs w:val="24"/>
          <w:lang w:bidi="fa-IR"/>
        </w:rPr>
        <w:t xml:space="preserve">the </w:t>
      </w:r>
      <w:r w:rsidR="00AD42B2" w:rsidRPr="00B016EB">
        <w:rPr>
          <w:rFonts w:ascii="Book Antiqua" w:hAnsi="Book Antiqua" w:cstheme="majorBidi"/>
          <w:sz w:val="24"/>
          <w:szCs w:val="24"/>
          <w:lang w:bidi="fa-IR"/>
        </w:rPr>
        <w:t xml:space="preserve">effect size based </w:t>
      </w:r>
      <w:r w:rsidRPr="00B016EB">
        <w:rPr>
          <w:rFonts w:ascii="Book Antiqua" w:hAnsi="Book Antiqua" w:cstheme="majorBidi"/>
          <w:sz w:val="24"/>
          <w:szCs w:val="24"/>
          <w:lang w:bidi="fa-IR"/>
        </w:rPr>
        <w:t xml:space="preserve">responsiveness </w:t>
      </w:r>
      <w:r w:rsidR="005C691A" w:rsidRPr="00B016EB">
        <w:rPr>
          <w:rFonts w:ascii="Book Antiqua" w:hAnsi="Book Antiqua" w:cstheme="majorBidi"/>
          <w:sz w:val="24"/>
          <w:szCs w:val="24"/>
          <w:lang w:bidi="fa-IR"/>
        </w:rPr>
        <w:t>of the PFRI</w:t>
      </w:r>
      <w:r w:rsidR="002C1B23" w:rsidRPr="00B016EB">
        <w:rPr>
          <w:rFonts w:ascii="Book Antiqua" w:hAnsi="Book Antiqua" w:cstheme="majorBidi"/>
          <w:sz w:val="24"/>
          <w:szCs w:val="24"/>
          <w:lang w:bidi="fa-IR"/>
        </w:rPr>
        <w:t xml:space="preserve"> </w:t>
      </w:r>
      <w:r w:rsidR="005C691A" w:rsidRPr="00B016EB">
        <w:rPr>
          <w:rFonts w:ascii="Book Antiqua" w:hAnsi="Book Antiqua" w:cstheme="majorBidi"/>
          <w:sz w:val="24"/>
          <w:szCs w:val="24"/>
          <w:lang w:bidi="fa-IR"/>
        </w:rPr>
        <w:t xml:space="preserve">to detect change over time </w:t>
      </w:r>
      <w:r w:rsidRPr="00B016EB">
        <w:rPr>
          <w:rFonts w:ascii="Book Antiqua" w:hAnsi="Book Antiqua" w:cstheme="majorBidi"/>
          <w:sz w:val="24"/>
          <w:szCs w:val="24"/>
          <w:lang w:bidi="fa-IR"/>
        </w:rPr>
        <w:t xml:space="preserve">was not </w:t>
      </w:r>
      <w:r w:rsidR="005C691A" w:rsidRPr="00B016EB">
        <w:rPr>
          <w:rFonts w:ascii="Book Antiqua" w:hAnsi="Book Antiqua" w:cstheme="majorBidi"/>
          <w:sz w:val="24"/>
          <w:szCs w:val="24"/>
          <w:lang w:bidi="fa-IR"/>
        </w:rPr>
        <w:t>evaluated</w:t>
      </w:r>
      <w:r w:rsidR="0014024E" w:rsidRPr="00B016EB">
        <w:rPr>
          <w:rFonts w:ascii="Book Antiqua" w:hAnsi="Book Antiqua" w:cstheme="majorBidi"/>
          <w:sz w:val="24"/>
          <w:szCs w:val="24"/>
          <w:lang w:bidi="fa-IR"/>
        </w:rPr>
        <w:t xml:space="preserve"> in this study</w:t>
      </w:r>
      <w:r w:rsidR="005C691A" w:rsidRPr="00B016EB">
        <w:rPr>
          <w:rFonts w:ascii="Book Antiqua" w:hAnsi="Book Antiqua" w:cstheme="majorBidi"/>
          <w:sz w:val="24"/>
          <w:szCs w:val="24"/>
          <w:lang w:bidi="fa-IR"/>
        </w:rPr>
        <w:t xml:space="preserve">. </w:t>
      </w:r>
      <w:r w:rsidR="0060792F" w:rsidRPr="00B016EB">
        <w:rPr>
          <w:rFonts w:ascii="Book Antiqua" w:hAnsi="Book Antiqua" w:cstheme="majorBidi"/>
          <w:sz w:val="24"/>
          <w:szCs w:val="24"/>
          <w:lang w:bidi="fa-IR"/>
        </w:rPr>
        <w:t xml:space="preserve">The evaluation of floor and ceiling effects is one of the methods </w:t>
      </w:r>
      <w:r w:rsidR="004F78D0" w:rsidRPr="00B016EB">
        <w:rPr>
          <w:rFonts w:ascii="Book Antiqua" w:hAnsi="Book Antiqua" w:cstheme="majorBidi"/>
          <w:sz w:val="24"/>
          <w:szCs w:val="24"/>
          <w:lang w:bidi="fa-IR"/>
        </w:rPr>
        <w:t>used</w:t>
      </w:r>
      <w:r w:rsidR="0060792F" w:rsidRPr="00B016EB">
        <w:rPr>
          <w:rFonts w:ascii="Book Antiqua" w:hAnsi="Book Antiqua" w:cstheme="majorBidi"/>
          <w:sz w:val="24"/>
          <w:szCs w:val="24"/>
          <w:lang w:bidi="fa-IR"/>
        </w:rPr>
        <w:t xml:space="preserve"> for </w:t>
      </w:r>
      <w:r w:rsidR="00AD42B2" w:rsidRPr="00B016EB">
        <w:rPr>
          <w:rFonts w:ascii="Book Antiqua" w:hAnsi="Book Antiqua" w:cstheme="majorBidi"/>
          <w:sz w:val="24"/>
          <w:szCs w:val="24"/>
          <w:lang w:bidi="fa-IR"/>
        </w:rPr>
        <w:t>quantify</w:t>
      </w:r>
      <w:r w:rsidR="00E45F1E" w:rsidRPr="00B016EB">
        <w:rPr>
          <w:rFonts w:ascii="Book Antiqua" w:hAnsi="Book Antiqua" w:cstheme="majorBidi"/>
          <w:sz w:val="24"/>
          <w:szCs w:val="24"/>
          <w:lang w:bidi="fa-IR"/>
        </w:rPr>
        <w:t xml:space="preserve">ing </w:t>
      </w:r>
      <w:proofErr w:type="gramStart"/>
      <w:r w:rsidR="00FD3F01" w:rsidRPr="00B016EB">
        <w:rPr>
          <w:rFonts w:ascii="Book Antiqua" w:hAnsi="Book Antiqua" w:cstheme="majorBidi"/>
          <w:sz w:val="24"/>
          <w:szCs w:val="24"/>
          <w:lang w:bidi="fa-IR"/>
        </w:rPr>
        <w:t>responsiveness</w:t>
      </w:r>
      <w:r w:rsidR="00FD3F01" w:rsidRPr="00B016EB">
        <w:rPr>
          <w:rFonts w:ascii="Book Antiqua" w:hAnsi="Book Antiqua" w:cstheme="majorBidi"/>
          <w:sz w:val="24"/>
          <w:szCs w:val="24"/>
          <w:vertAlign w:val="superscript"/>
          <w:lang w:bidi="fa-IR"/>
        </w:rPr>
        <w:t>[</w:t>
      </w:r>
      <w:proofErr w:type="gramEnd"/>
      <w:r w:rsidR="00632780" w:rsidRPr="00B016EB">
        <w:rPr>
          <w:rFonts w:ascii="Book Antiqua" w:hAnsi="Book Antiqua" w:cstheme="majorBidi"/>
          <w:sz w:val="24"/>
          <w:szCs w:val="24"/>
          <w:vertAlign w:val="superscript"/>
          <w:lang w:bidi="fa-IR"/>
        </w:rPr>
        <w:t>17,</w:t>
      </w:r>
      <w:r w:rsidR="004F78D0" w:rsidRPr="00B016EB">
        <w:rPr>
          <w:rFonts w:ascii="Book Antiqua" w:hAnsi="Book Antiqua" w:cstheme="majorBidi"/>
          <w:sz w:val="24"/>
          <w:szCs w:val="24"/>
          <w:vertAlign w:val="superscript"/>
          <w:lang w:bidi="fa-IR"/>
        </w:rPr>
        <w:t>18]</w:t>
      </w:r>
      <w:r w:rsidR="0060792F" w:rsidRPr="00B016EB">
        <w:rPr>
          <w:rFonts w:ascii="Book Antiqua" w:hAnsi="Book Antiqua" w:cstheme="majorBidi"/>
          <w:sz w:val="24"/>
          <w:szCs w:val="24"/>
          <w:lang w:bidi="fa-IR"/>
        </w:rPr>
        <w:t>. T</w:t>
      </w:r>
      <w:r w:rsidR="006268D0" w:rsidRPr="00B016EB">
        <w:rPr>
          <w:rFonts w:ascii="Book Antiqua" w:hAnsi="Book Antiqua" w:cstheme="majorBidi"/>
          <w:sz w:val="24"/>
          <w:szCs w:val="24"/>
          <w:lang w:bidi="fa-IR"/>
        </w:rPr>
        <w:t xml:space="preserve">he lack of floor and ceiling effects found in this study </w:t>
      </w:r>
      <w:r w:rsidR="00872440" w:rsidRPr="00B016EB">
        <w:rPr>
          <w:rFonts w:ascii="Book Antiqua" w:hAnsi="Book Antiqua" w:cstheme="majorBidi"/>
          <w:sz w:val="24"/>
          <w:szCs w:val="24"/>
          <w:lang w:bidi="fa-IR"/>
        </w:rPr>
        <w:t xml:space="preserve">implies that the PFRI is able to detect changes following treatment. </w:t>
      </w:r>
      <w:r w:rsidR="0014024E" w:rsidRPr="00B016EB">
        <w:rPr>
          <w:rFonts w:ascii="Book Antiqua" w:hAnsi="Book Antiqua" w:cstheme="majorBidi"/>
          <w:sz w:val="24"/>
          <w:szCs w:val="24"/>
          <w:lang w:bidi="fa-IR"/>
        </w:rPr>
        <w:t xml:space="preserve">Second, </w:t>
      </w:r>
      <w:r w:rsidR="006F2663" w:rsidRPr="00B016EB">
        <w:rPr>
          <w:rFonts w:ascii="Book Antiqua" w:hAnsi="Book Antiqua" w:cstheme="majorBidi"/>
          <w:sz w:val="24"/>
          <w:szCs w:val="24"/>
          <w:lang w:bidi="fa-IR"/>
        </w:rPr>
        <w:t xml:space="preserve">this study assessed only </w:t>
      </w:r>
      <w:r w:rsidRPr="00B016EB">
        <w:rPr>
          <w:rFonts w:ascii="Book Antiqua" w:hAnsi="Book Antiqua" w:cstheme="majorBidi"/>
          <w:sz w:val="24"/>
          <w:szCs w:val="24"/>
        </w:rPr>
        <w:t>the Persian FRI.</w:t>
      </w:r>
      <w:r w:rsidR="000900DE" w:rsidRPr="00B016EB">
        <w:rPr>
          <w:rFonts w:ascii="Book Antiqua" w:eastAsiaTheme="minorEastAsia" w:hAnsi="Book Antiqua" w:cstheme="majorBidi"/>
          <w:sz w:val="24"/>
          <w:szCs w:val="24"/>
          <w:lang w:eastAsia="zh-CN"/>
        </w:rPr>
        <w:t xml:space="preserve"> </w:t>
      </w:r>
      <w:r w:rsidRPr="00B016EB">
        <w:rPr>
          <w:rFonts w:ascii="Book Antiqua" w:hAnsi="Book Antiqua" w:cstheme="majorBidi"/>
          <w:sz w:val="24"/>
          <w:szCs w:val="24"/>
        </w:rPr>
        <w:t xml:space="preserve">An English FRI </w:t>
      </w:r>
      <w:r w:rsidR="0014024E" w:rsidRPr="00B016EB">
        <w:rPr>
          <w:rFonts w:ascii="Book Antiqua" w:hAnsi="Book Antiqua" w:cstheme="majorBidi"/>
          <w:sz w:val="24"/>
          <w:szCs w:val="24"/>
        </w:rPr>
        <w:t>must</w:t>
      </w:r>
      <w:r w:rsidRPr="00B016EB">
        <w:rPr>
          <w:rFonts w:ascii="Book Antiqua" w:hAnsi="Book Antiqua" w:cstheme="majorBidi"/>
          <w:sz w:val="24"/>
          <w:szCs w:val="24"/>
        </w:rPr>
        <w:t xml:space="preserve"> be </w:t>
      </w:r>
      <w:r w:rsidR="006F2663" w:rsidRPr="00B016EB">
        <w:rPr>
          <w:rFonts w:ascii="Book Antiqua" w:hAnsi="Book Antiqua" w:cstheme="majorBidi"/>
          <w:sz w:val="24"/>
          <w:szCs w:val="24"/>
        </w:rPr>
        <w:t xml:space="preserve">separately </w:t>
      </w:r>
      <w:r w:rsidRPr="00B016EB">
        <w:rPr>
          <w:rFonts w:ascii="Book Antiqua" w:hAnsi="Book Antiqua" w:cstheme="majorBidi"/>
          <w:sz w:val="24"/>
          <w:szCs w:val="24"/>
        </w:rPr>
        <w:t>validated for athletes</w:t>
      </w:r>
      <w:r w:rsidR="0014024E" w:rsidRPr="00B016EB">
        <w:rPr>
          <w:rFonts w:ascii="Book Antiqua" w:hAnsi="Book Antiqua" w:cstheme="majorBidi"/>
          <w:sz w:val="24"/>
          <w:szCs w:val="24"/>
        </w:rPr>
        <w:t xml:space="preserve"> with NP</w:t>
      </w:r>
      <w:r w:rsidRPr="00B016EB">
        <w:rPr>
          <w:rFonts w:ascii="Book Antiqua" w:hAnsi="Book Antiqua" w:cstheme="majorBidi"/>
          <w:sz w:val="24"/>
          <w:szCs w:val="24"/>
        </w:rPr>
        <w:t>.</w:t>
      </w:r>
    </w:p>
    <w:p w:rsidR="00C65513" w:rsidRPr="00B016EB" w:rsidRDefault="002B24B0" w:rsidP="008D7578">
      <w:pPr>
        <w:autoSpaceDE w:val="0"/>
        <w:autoSpaceDN w:val="0"/>
        <w:adjustRightInd w:val="0"/>
        <w:spacing w:after="0" w:line="360" w:lineRule="auto"/>
        <w:ind w:firstLine="720"/>
        <w:jc w:val="both"/>
        <w:rPr>
          <w:rFonts w:ascii="Book Antiqua" w:hAnsi="Book Antiqua" w:cstheme="majorBidi"/>
          <w:sz w:val="24"/>
          <w:szCs w:val="24"/>
        </w:rPr>
      </w:pPr>
      <w:r w:rsidRPr="00B016EB">
        <w:rPr>
          <w:rFonts w:ascii="Book Antiqua" w:hAnsi="Book Antiqua" w:cstheme="majorBidi"/>
          <w:sz w:val="24"/>
          <w:szCs w:val="24"/>
        </w:rPr>
        <w:t>In conclusion,</w:t>
      </w:r>
      <w:r w:rsidRPr="00B016EB">
        <w:rPr>
          <w:rFonts w:ascii="Book Antiqua" w:hAnsi="Book Antiqua" w:cs="Book Antiqua"/>
          <w:sz w:val="24"/>
          <w:szCs w:val="24"/>
        </w:rPr>
        <w:t xml:space="preserve"> </w:t>
      </w:r>
      <w:r w:rsidRPr="00B016EB">
        <w:rPr>
          <w:rFonts w:ascii="Book Antiqua" w:hAnsi="Book Antiqua" w:cstheme="majorBidi"/>
          <w:sz w:val="24"/>
          <w:szCs w:val="24"/>
        </w:rPr>
        <w:t>t</w:t>
      </w:r>
      <w:r w:rsidR="00816555" w:rsidRPr="00B016EB">
        <w:rPr>
          <w:rFonts w:ascii="Book Antiqua" w:hAnsi="Book Antiqua" w:cstheme="majorBidi"/>
          <w:sz w:val="24"/>
          <w:szCs w:val="24"/>
        </w:rPr>
        <w:t xml:space="preserve">he PFRI </w:t>
      </w:r>
      <w:r w:rsidR="004C41C1" w:rsidRPr="00B016EB">
        <w:rPr>
          <w:rFonts w:ascii="Book Antiqua" w:hAnsi="Book Antiqua" w:cstheme="majorBidi"/>
          <w:sz w:val="24"/>
          <w:szCs w:val="24"/>
        </w:rPr>
        <w:t>demonstrat</w:t>
      </w:r>
      <w:r w:rsidR="00816555" w:rsidRPr="00B016EB">
        <w:rPr>
          <w:rFonts w:ascii="Book Antiqua" w:hAnsi="Book Antiqua" w:cstheme="majorBidi"/>
          <w:sz w:val="24"/>
          <w:szCs w:val="24"/>
        </w:rPr>
        <w:t xml:space="preserve">ed </w:t>
      </w:r>
      <w:r w:rsidR="004C41C1" w:rsidRPr="00B016EB">
        <w:rPr>
          <w:rFonts w:ascii="Book Antiqua" w:hAnsi="Book Antiqua" w:cstheme="majorBidi"/>
          <w:sz w:val="24"/>
          <w:szCs w:val="24"/>
        </w:rPr>
        <w:t>excellent</w:t>
      </w:r>
      <w:r w:rsidR="00816555" w:rsidRPr="00B016EB">
        <w:rPr>
          <w:rFonts w:ascii="Book Antiqua" w:hAnsi="Book Antiqua" w:cstheme="majorBidi"/>
          <w:sz w:val="24"/>
          <w:szCs w:val="24"/>
        </w:rPr>
        <w:t xml:space="preserve"> </w:t>
      </w:r>
      <w:r w:rsidR="00E10D0F" w:rsidRPr="00B016EB">
        <w:rPr>
          <w:rFonts w:ascii="Book Antiqua" w:hAnsi="Book Antiqua" w:cstheme="majorBidi"/>
          <w:sz w:val="24"/>
          <w:szCs w:val="24"/>
        </w:rPr>
        <w:t>validity and reliability</w:t>
      </w:r>
      <w:r w:rsidR="006F2663" w:rsidRPr="00B016EB">
        <w:rPr>
          <w:rFonts w:ascii="Book Antiqua" w:hAnsi="Book Antiqua" w:cstheme="majorBidi"/>
          <w:sz w:val="24"/>
          <w:szCs w:val="24"/>
        </w:rPr>
        <w:t>,</w:t>
      </w:r>
      <w:r w:rsidR="00E10D0F" w:rsidRPr="00B016EB">
        <w:rPr>
          <w:rFonts w:ascii="Book Antiqua" w:hAnsi="Book Antiqua" w:cstheme="majorBidi"/>
          <w:sz w:val="24"/>
          <w:szCs w:val="24"/>
        </w:rPr>
        <w:t xml:space="preserve"> </w:t>
      </w:r>
      <w:r w:rsidR="00816555" w:rsidRPr="00B016EB">
        <w:rPr>
          <w:rFonts w:ascii="Book Antiqua" w:hAnsi="Book Antiqua" w:cstheme="majorBidi"/>
          <w:sz w:val="24"/>
          <w:szCs w:val="24"/>
        </w:rPr>
        <w:t>and therefore</w:t>
      </w:r>
      <w:r w:rsidR="006F2663" w:rsidRPr="00B016EB">
        <w:rPr>
          <w:rFonts w:ascii="Book Antiqua" w:hAnsi="Book Antiqua" w:cstheme="majorBidi"/>
          <w:sz w:val="24"/>
          <w:szCs w:val="24"/>
        </w:rPr>
        <w:t>,</w:t>
      </w:r>
      <w:r w:rsidR="00816555" w:rsidRPr="00B016EB">
        <w:rPr>
          <w:rFonts w:ascii="Book Antiqua" w:hAnsi="Book Antiqua" w:cstheme="majorBidi"/>
          <w:sz w:val="24"/>
          <w:szCs w:val="24"/>
        </w:rPr>
        <w:t xml:space="preserve"> can be used in </w:t>
      </w:r>
      <w:r w:rsidR="00127E1F" w:rsidRPr="00B016EB">
        <w:rPr>
          <w:rFonts w:ascii="Book Antiqua" w:hAnsi="Book Antiqua" w:cstheme="majorBidi"/>
          <w:sz w:val="24"/>
          <w:szCs w:val="24"/>
        </w:rPr>
        <w:t xml:space="preserve">both </w:t>
      </w:r>
      <w:r w:rsidR="00816555" w:rsidRPr="00B016EB">
        <w:rPr>
          <w:rFonts w:ascii="Book Antiqua" w:hAnsi="Book Antiqua" w:cstheme="majorBidi"/>
          <w:sz w:val="24"/>
          <w:szCs w:val="24"/>
        </w:rPr>
        <w:t>clinic</w:t>
      </w:r>
      <w:r w:rsidR="006F2663" w:rsidRPr="00B016EB">
        <w:rPr>
          <w:rFonts w:ascii="Book Antiqua" w:hAnsi="Book Antiqua" w:cstheme="majorBidi"/>
          <w:sz w:val="24"/>
          <w:szCs w:val="24"/>
        </w:rPr>
        <w:t>al</w:t>
      </w:r>
      <w:r w:rsidR="00816555" w:rsidRPr="00B016EB">
        <w:rPr>
          <w:rFonts w:ascii="Book Antiqua" w:hAnsi="Book Antiqua" w:cstheme="majorBidi"/>
          <w:sz w:val="24"/>
          <w:szCs w:val="24"/>
        </w:rPr>
        <w:t xml:space="preserve"> and research </w:t>
      </w:r>
      <w:r w:rsidR="006F2663" w:rsidRPr="00B016EB">
        <w:rPr>
          <w:rFonts w:ascii="Book Antiqua" w:hAnsi="Book Antiqua" w:cstheme="majorBidi"/>
          <w:sz w:val="24"/>
          <w:szCs w:val="24"/>
        </w:rPr>
        <w:t xml:space="preserve">settings for </w:t>
      </w:r>
      <w:r w:rsidR="004C41C1" w:rsidRPr="00B016EB">
        <w:rPr>
          <w:rFonts w:ascii="Book Antiqua" w:hAnsi="Book Antiqua" w:cstheme="majorBidi"/>
          <w:sz w:val="24"/>
          <w:szCs w:val="24"/>
        </w:rPr>
        <w:t>athletes</w:t>
      </w:r>
      <w:r w:rsidR="00816555" w:rsidRPr="00B016EB">
        <w:rPr>
          <w:rFonts w:ascii="Book Antiqua" w:hAnsi="Book Antiqua" w:cstheme="majorBidi"/>
          <w:sz w:val="24"/>
          <w:szCs w:val="24"/>
        </w:rPr>
        <w:t xml:space="preserve"> with </w:t>
      </w:r>
      <w:r w:rsidR="004C41C1" w:rsidRPr="00B016EB">
        <w:rPr>
          <w:rFonts w:ascii="Book Antiqua" w:hAnsi="Book Antiqua" w:cstheme="majorBidi"/>
          <w:sz w:val="24"/>
          <w:szCs w:val="24"/>
        </w:rPr>
        <w:t>NP</w:t>
      </w:r>
      <w:r w:rsidR="00816555" w:rsidRPr="00B016EB">
        <w:rPr>
          <w:rFonts w:ascii="Book Antiqua" w:hAnsi="Book Antiqua" w:cstheme="majorBidi"/>
          <w:sz w:val="24"/>
          <w:szCs w:val="24"/>
        </w:rPr>
        <w:t>.</w:t>
      </w:r>
    </w:p>
    <w:p w:rsidR="00632780" w:rsidRPr="00B016EB" w:rsidRDefault="00632780">
      <w:pPr>
        <w:rPr>
          <w:rFonts w:ascii="Book Antiqua" w:hAnsi="Book Antiqua" w:cstheme="majorBidi"/>
          <w:b/>
          <w:bCs/>
          <w:sz w:val="24"/>
          <w:szCs w:val="24"/>
          <w:lang w:bidi="fa-IR"/>
        </w:rPr>
      </w:pPr>
    </w:p>
    <w:p w:rsidR="0082418B" w:rsidRPr="00B016EB" w:rsidRDefault="00632780" w:rsidP="008D7578">
      <w:pPr>
        <w:autoSpaceDE w:val="0"/>
        <w:autoSpaceDN w:val="0"/>
        <w:adjustRightInd w:val="0"/>
        <w:spacing w:after="0" w:line="360" w:lineRule="auto"/>
        <w:jc w:val="both"/>
        <w:rPr>
          <w:rFonts w:ascii="Book Antiqua" w:hAnsi="Book Antiqua" w:cstheme="majorBidi"/>
          <w:b/>
          <w:bCs/>
          <w:sz w:val="24"/>
          <w:szCs w:val="24"/>
          <w:lang w:eastAsia="zh-CN" w:bidi="fa-IR"/>
        </w:rPr>
      </w:pPr>
      <w:r w:rsidRPr="00B016EB">
        <w:rPr>
          <w:rFonts w:ascii="Book Antiqua" w:hAnsi="Book Antiqua" w:cstheme="majorBidi"/>
          <w:b/>
          <w:bCs/>
          <w:sz w:val="24"/>
          <w:szCs w:val="24"/>
          <w:lang w:bidi="fa-IR"/>
        </w:rPr>
        <w:t>ACKNOWLEDGEMENT</w:t>
      </w:r>
      <w:r w:rsidRPr="00B016EB">
        <w:rPr>
          <w:rFonts w:ascii="Book Antiqua" w:hAnsi="Book Antiqua" w:cstheme="majorBidi"/>
          <w:b/>
          <w:bCs/>
          <w:sz w:val="24"/>
          <w:szCs w:val="24"/>
          <w:lang w:eastAsia="zh-CN" w:bidi="fa-IR"/>
        </w:rPr>
        <w:t>S</w:t>
      </w:r>
    </w:p>
    <w:p w:rsidR="007622D3" w:rsidRPr="00B016EB" w:rsidRDefault="0082418B" w:rsidP="008D7578">
      <w:pPr>
        <w:autoSpaceDE w:val="0"/>
        <w:autoSpaceDN w:val="0"/>
        <w:adjustRightInd w:val="0"/>
        <w:spacing w:after="0" w:line="360" w:lineRule="auto"/>
        <w:jc w:val="both"/>
        <w:rPr>
          <w:rFonts w:ascii="Book Antiqua" w:hAnsi="Book Antiqua" w:cstheme="majorBidi"/>
          <w:sz w:val="24"/>
          <w:szCs w:val="24"/>
          <w:lang w:bidi="fa-IR"/>
        </w:rPr>
      </w:pPr>
      <w:r w:rsidRPr="00B016EB">
        <w:rPr>
          <w:rFonts w:ascii="Book Antiqua" w:hAnsi="Book Antiqua" w:cstheme="majorBidi"/>
          <w:sz w:val="24"/>
          <w:szCs w:val="24"/>
          <w:lang w:bidi="fa-IR"/>
        </w:rPr>
        <w:lastRenderedPageBreak/>
        <w:t xml:space="preserve">The authors </w:t>
      </w:r>
      <w:r w:rsidR="001C00DC" w:rsidRPr="00B016EB">
        <w:rPr>
          <w:rFonts w:ascii="Book Antiqua" w:hAnsi="Book Antiqua" w:cstheme="majorBidi"/>
          <w:sz w:val="24"/>
          <w:szCs w:val="24"/>
          <w:lang w:bidi="fa-IR"/>
        </w:rPr>
        <w:t xml:space="preserve">would like to </w:t>
      </w:r>
      <w:r w:rsidRPr="00B016EB">
        <w:rPr>
          <w:rFonts w:ascii="Book Antiqua" w:hAnsi="Book Antiqua" w:cstheme="majorBidi"/>
          <w:sz w:val="24"/>
          <w:szCs w:val="24"/>
          <w:lang w:bidi="fa-IR"/>
        </w:rPr>
        <w:t>thank the Research Deputy at Tehran University of Medical Sciences</w:t>
      </w:r>
      <w:r w:rsidR="00DB7692" w:rsidRPr="00B016EB">
        <w:rPr>
          <w:rFonts w:ascii="Book Antiqua" w:hAnsi="Book Antiqua" w:cstheme="majorBidi"/>
          <w:sz w:val="24"/>
          <w:szCs w:val="24"/>
          <w:lang w:bidi="fa-IR"/>
        </w:rPr>
        <w:t>.</w:t>
      </w:r>
      <w:r w:rsidRPr="00B016EB">
        <w:rPr>
          <w:rFonts w:ascii="Book Antiqua" w:hAnsi="Book Antiqua" w:cstheme="majorBidi"/>
          <w:sz w:val="24"/>
          <w:szCs w:val="24"/>
          <w:lang w:bidi="fa-IR"/>
        </w:rPr>
        <w:t xml:space="preserve"> </w:t>
      </w:r>
      <w:r w:rsidR="00DB7692" w:rsidRPr="00B016EB">
        <w:rPr>
          <w:rFonts w:ascii="Book Antiqua" w:hAnsi="Book Antiqua" w:cstheme="majorBidi"/>
          <w:sz w:val="24"/>
          <w:szCs w:val="24"/>
          <w:lang w:bidi="fa-IR"/>
        </w:rPr>
        <w:t>We also thank</w:t>
      </w:r>
      <w:r w:rsidRPr="00B016EB">
        <w:rPr>
          <w:rFonts w:ascii="Book Antiqua" w:hAnsi="Book Antiqua" w:cstheme="majorBidi"/>
          <w:sz w:val="24"/>
          <w:szCs w:val="24"/>
          <w:lang w:bidi="fa-IR"/>
        </w:rPr>
        <w:t xml:space="preserve"> the athletes who participated in the study.</w:t>
      </w:r>
    </w:p>
    <w:p w:rsidR="007622D3" w:rsidRPr="00B016EB" w:rsidRDefault="007622D3" w:rsidP="008D7578">
      <w:pPr>
        <w:spacing w:after="0" w:line="360" w:lineRule="auto"/>
        <w:jc w:val="both"/>
        <w:rPr>
          <w:rFonts w:ascii="Book Antiqua" w:hAnsi="Book Antiqua" w:cstheme="majorBidi"/>
          <w:sz w:val="24"/>
          <w:szCs w:val="24"/>
          <w:lang w:bidi="fa-IR"/>
        </w:rPr>
      </w:pPr>
    </w:p>
    <w:p w:rsidR="007622D3" w:rsidRPr="00B016EB" w:rsidRDefault="007622D3" w:rsidP="008D7578">
      <w:pPr>
        <w:spacing w:after="0" w:line="360" w:lineRule="auto"/>
        <w:jc w:val="both"/>
        <w:rPr>
          <w:rFonts w:ascii="Book Antiqua" w:hAnsi="Book Antiqua" w:cstheme="majorBidi"/>
          <w:b/>
          <w:sz w:val="24"/>
          <w:szCs w:val="24"/>
        </w:rPr>
      </w:pPr>
      <w:r w:rsidRPr="00B016EB">
        <w:rPr>
          <w:rFonts w:ascii="Book Antiqua" w:hAnsi="Book Antiqua" w:cstheme="majorBidi"/>
          <w:b/>
          <w:sz w:val="24"/>
          <w:szCs w:val="24"/>
        </w:rPr>
        <w:t>COMMENTS</w:t>
      </w:r>
    </w:p>
    <w:p w:rsidR="007622D3" w:rsidRPr="00B016EB" w:rsidRDefault="007622D3" w:rsidP="008D7578">
      <w:pPr>
        <w:spacing w:after="0" w:line="360" w:lineRule="auto"/>
        <w:jc w:val="both"/>
        <w:rPr>
          <w:rFonts w:ascii="Book Antiqua" w:hAnsi="Book Antiqua" w:cstheme="majorBidi"/>
          <w:b/>
          <w:bCs/>
          <w:i/>
          <w:sz w:val="24"/>
          <w:szCs w:val="24"/>
        </w:rPr>
      </w:pPr>
      <w:r w:rsidRPr="00B016EB">
        <w:rPr>
          <w:rFonts w:ascii="Book Antiqua" w:hAnsi="Book Antiqua" w:cstheme="majorBidi"/>
          <w:b/>
          <w:bCs/>
          <w:i/>
          <w:sz w:val="24"/>
          <w:szCs w:val="24"/>
        </w:rPr>
        <w:t>Background</w:t>
      </w:r>
    </w:p>
    <w:p w:rsidR="007622D3" w:rsidRPr="00B016EB" w:rsidRDefault="007622D3" w:rsidP="00024197">
      <w:pPr>
        <w:autoSpaceDE w:val="0"/>
        <w:autoSpaceDN w:val="0"/>
        <w:adjustRightInd w:val="0"/>
        <w:spacing w:after="0" w:line="360" w:lineRule="auto"/>
        <w:jc w:val="both"/>
        <w:rPr>
          <w:rFonts w:ascii="Book Antiqua" w:hAnsi="Book Antiqua" w:cstheme="majorBidi"/>
          <w:sz w:val="24"/>
          <w:szCs w:val="24"/>
        </w:rPr>
      </w:pPr>
      <w:r w:rsidRPr="00B016EB">
        <w:rPr>
          <w:rFonts w:ascii="Book Antiqua" w:hAnsi="Book Antiqua" w:cstheme="majorBidi"/>
          <w:sz w:val="24"/>
          <w:szCs w:val="24"/>
        </w:rPr>
        <w:t>Neck pain (NP) is one of the common complaints in athletes.</w:t>
      </w:r>
      <w:r w:rsidRPr="00B016EB">
        <w:rPr>
          <w:rFonts w:ascii="Book Antiqua" w:eastAsia="TimesNewRomanPSMT" w:hAnsi="Book Antiqua" w:cstheme="majorBidi"/>
          <w:sz w:val="24"/>
          <w:szCs w:val="24"/>
        </w:rPr>
        <w:t xml:space="preserve"> Reliable and valid tests are required to </w:t>
      </w:r>
      <w:r w:rsidRPr="00B016EB">
        <w:rPr>
          <w:rFonts w:ascii="Book Antiqua" w:hAnsi="Book Antiqua" w:cstheme="majorBidi"/>
          <w:sz w:val="24"/>
          <w:szCs w:val="24"/>
        </w:rPr>
        <w:t>accurately examine the athletes with NP.</w:t>
      </w:r>
      <w:r w:rsidRPr="00B016EB">
        <w:rPr>
          <w:rStyle w:val="apple-converted-space"/>
          <w:rFonts w:ascii="Book Antiqua" w:hAnsi="Book Antiqua" w:cstheme="majorBidi"/>
          <w:sz w:val="24"/>
          <w:szCs w:val="24"/>
        </w:rPr>
        <w:t xml:space="preserve"> There are various </w:t>
      </w:r>
      <w:r w:rsidRPr="00B016EB">
        <w:rPr>
          <w:rFonts w:ascii="Book Antiqua" w:hAnsi="Book Antiqua" w:cstheme="majorBidi"/>
          <w:sz w:val="24"/>
          <w:szCs w:val="24"/>
        </w:rPr>
        <w:t>self-report questionnaires (</w:t>
      </w:r>
      <w:r w:rsidR="00927A4D" w:rsidRPr="00B016EB">
        <w:rPr>
          <w:rFonts w:ascii="Book Antiqua" w:hAnsi="Book Antiqua" w:cstheme="majorBidi"/>
          <w:i/>
          <w:sz w:val="24"/>
          <w:szCs w:val="24"/>
        </w:rPr>
        <w:t>e.g.</w:t>
      </w:r>
      <w:r w:rsidR="00927A4D" w:rsidRPr="00B016EB">
        <w:rPr>
          <w:rFonts w:ascii="Book Antiqua" w:hAnsi="Book Antiqua" w:cstheme="majorBidi"/>
          <w:i/>
          <w:sz w:val="24"/>
          <w:szCs w:val="24"/>
          <w:lang w:eastAsia="zh-CN"/>
        </w:rPr>
        <w:t>,</w:t>
      </w:r>
      <w:r w:rsidRPr="00B016EB">
        <w:rPr>
          <w:rFonts w:ascii="Book Antiqua" w:hAnsi="Book Antiqua" w:cstheme="majorBidi"/>
          <w:sz w:val="24"/>
          <w:szCs w:val="24"/>
        </w:rPr>
        <w:t xml:space="preserve"> Functional Rating Index) developed for evaluation of disability in patients with various spinal conditions such as NP. The self-report questionnaires allow the clinicians to evaluate the extent to which spinal disorders affect pain and function perceived by patients.</w:t>
      </w:r>
      <w:r w:rsidR="000900DE" w:rsidRPr="00B016EB">
        <w:rPr>
          <w:rFonts w:ascii="Book Antiqua" w:hAnsi="Book Antiqua" w:cstheme="majorBidi"/>
          <w:sz w:val="24"/>
          <w:szCs w:val="24"/>
          <w:lang w:eastAsia="zh-CN"/>
        </w:rPr>
        <w:t xml:space="preserve"> </w:t>
      </w:r>
      <w:r w:rsidRPr="00B016EB">
        <w:rPr>
          <w:rFonts w:ascii="Book Antiqua" w:hAnsi="Book Antiqua" w:cstheme="majorBidi"/>
          <w:sz w:val="24"/>
          <w:szCs w:val="24"/>
        </w:rPr>
        <w:t xml:space="preserve">However, the commonly used self-report questionnaires are developed for use in general population with spinal disorders. </w:t>
      </w:r>
    </w:p>
    <w:p w:rsidR="007622D3" w:rsidRPr="00B016EB" w:rsidRDefault="007622D3" w:rsidP="008D7578">
      <w:pPr>
        <w:autoSpaceDE w:val="0"/>
        <w:autoSpaceDN w:val="0"/>
        <w:adjustRightInd w:val="0"/>
        <w:spacing w:after="0" w:line="360" w:lineRule="auto"/>
        <w:jc w:val="both"/>
        <w:rPr>
          <w:rFonts w:ascii="Book Antiqua" w:hAnsi="Book Antiqua" w:cstheme="majorBidi"/>
          <w:sz w:val="24"/>
          <w:szCs w:val="24"/>
        </w:rPr>
      </w:pPr>
    </w:p>
    <w:p w:rsidR="007622D3" w:rsidRPr="00B016EB" w:rsidRDefault="007622D3" w:rsidP="008D7578">
      <w:pPr>
        <w:spacing w:after="0" w:line="360" w:lineRule="auto"/>
        <w:jc w:val="both"/>
        <w:rPr>
          <w:rFonts w:ascii="Book Antiqua" w:hAnsi="Book Antiqua" w:cstheme="majorBidi"/>
          <w:b/>
          <w:bCs/>
          <w:i/>
          <w:sz w:val="24"/>
          <w:szCs w:val="24"/>
        </w:rPr>
      </w:pPr>
      <w:r w:rsidRPr="00B016EB">
        <w:rPr>
          <w:rFonts w:ascii="Book Antiqua" w:hAnsi="Book Antiqua" w:cstheme="majorBidi"/>
          <w:b/>
          <w:bCs/>
          <w:i/>
          <w:sz w:val="24"/>
          <w:szCs w:val="24"/>
        </w:rPr>
        <w:t>Research frontiers</w:t>
      </w:r>
    </w:p>
    <w:p w:rsidR="007622D3" w:rsidRDefault="007622D3" w:rsidP="00024197">
      <w:pPr>
        <w:spacing w:after="0" w:line="360" w:lineRule="auto"/>
        <w:jc w:val="both"/>
        <w:rPr>
          <w:rStyle w:val="apple-converted-space"/>
          <w:rFonts w:ascii="Book Antiqua" w:hAnsi="Book Antiqua" w:cstheme="majorBidi"/>
          <w:sz w:val="24"/>
          <w:szCs w:val="24"/>
          <w:lang w:eastAsia="zh-CN"/>
        </w:rPr>
      </w:pPr>
      <w:r w:rsidRPr="00B016EB">
        <w:rPr>
          <w:rStyle w:val="apple-converted-space"/>
          <w:rFonts w:ascii="Book Antiqua" w:hAnsi="Book Antiqua" w:cstheme="majorBidi"/>
          <w:sz w:val="24"/>
          <w:szCs w:val="24"/>
        </w:rPr>
        <w:t xml:space="preserve">It is necessary to use self-report questionnaires validated specifically for athletes with NP. The current </w:t>
      </w:r>
      <w:r w:rsidRPr="00B016EB">
        <w:rPr>
          <w:rFonts w:ascii="Book Antiqua" w:hAnsi="Book Antiqua" w:cstheme="majorBidi"/>
          <w:bCs/>
          <w:sz w:val="24"/>
          <w:szCs w:val="24"/>
        </w:rPr>
        <w:t xml:space="preserve">research </w:t>
      </w:r>
      <w:r w:rsidRPr="00B016EB">
        <w:rPr>
          <w:rStyle w:val="apple-converted-space"/>
          <w:rFonts w:ascii="Book Antiqua" w:hAnsi="Book Antiqua" w:cstheme="majorBidi"/>
          <w:sz w:val="24"/>
          <w:szCs w:val="24"/>
        </w:rPr>
        <w:t xml:space="preserve">hotspot is that there is no specific test available for assessing athletes with NP. It is, therefore, necessary to develop either new self-report questionnaires or validate existing instruments for athletes with NP. </w:t>
      </w:r>
    </w:p>
    <w:p w:rsidR="00024197" w:rsidRPr="00B016EB" w:rsidRDefault="00024197" w:rsidP="00024197">
      <w:pPr>
        <w:spacing w:after="0" w:line="360" w:lineRule="auto"/>
        <w:jc w:val="both"/>
        <w:rPr>
          <w:rFonts w:ascii="Book Antiqua" w:hAnsi="Book Antiqua" w:cstheme="majorBidi"/>
          <w:sz w:val="24"/>
          <w:szCs w:val="24"/>
          <w:lang w:eastAsia="zh-CN"/>
        </w:rPr>
      </w:pPr>
    </w:p>
    <w:p w:rsidR="007622D3" w:rsidRPr="00B016EB" w:rsidRDefault="007622D3" w:rsidP="008D7578">
      <w:pPr>
        <w:spacing w:after="0" w:line="360" w:lineRule="auto"/>
        <w:jc w:val="both"/>
        <w:rPr>
          <w:rFonts w:ascii="Book Antiqua" w:hAnsi="Book Antiqua" w:cstheme="majorBidi"/>
          <w:b/>
          <w:bCs/>
          <w:i/>
          <w:sz w:val="24"/>
          <w:szCs w:val="24"/>
        </w:rPr>
      </w:pPr>
      <w:r w:rsidRPr="00B016EB">
        <w:rPr>
          <w:rFonts w:ascii="Book Antiqua" w:hAnsi="Book Antiqua" w:cstheme="majorBidi"/>
          <w:b/>
          <w:bCs/>
          <w:i/>
          <w:sz w:val="24"/>
          <w:szCs w:val="24"/>
        </w:rPr>
        <w:t>Innovations and breakthroughs</w:t>
      </w:r>
    </w:p>
    <w:p w:rsidR="007622D3" w:rsidRPr="00B016EB" w:rsidRDefault="007622D3" w:rsidP="00024197">
      <w:pPr>
        <w:autoSpaceDE w:val="0"/>
        <w:autoSpaceDN w:val="0"/>
        <w:adjustRightInd w:val="0"/>
        <w:spacing w:after="0" w:line="360" w:lineRule="auto"/>
        <w:jc w:val="both"/>
        <w:rPr>
          <w:rFonts w:ascii="Book Antiqua" w:hAnsi="Book Antiqua" w:cstheme="majorBidi"/>
          <w:sz w:val="24"/>
          <w:szCs w:val="24"/>
        </w:rPr>
      </w:pPr>
      <w:r w:rsidRPr="00B016EB">
        <w:rPr>
          <w:rStyle w:val="apple-converted-space"/>
          <w:rFonts w:ascii="Book Antiqua" w:hAnsi="Book Antiqua" w:cstheme="majorBidi"/>
          <w:sz w:val="24"/>
          <w:szCs w:val="24"/>
        </w:rPr>
        <w:t>The</w:t>
      </w:r>
      <w:r w:rsidRPr="00B016EB">
        <w:rPr>
          <w:rFonts w:ascii="Book Antiqua" w:hAnsi="Book Antiqua" w:cstheme="majorBidi"/>
          <w:sz w:val="24"/>
          <w:szCs w:val="24"/>
        </w:rPr>
        <w:t xml:space="preserve"> Functional Rating Index (FRI) is one of the commonly used self-report </w:t>
      </w:r>
      <w:proofErr w:type="gramStart"/>
      <w:r w:rsidRPr="00B016EB">
        <w:rPr>
          <w:rFonts w:ascii="Book Antiqua" w:hAnsi="Book Antiqua" w:cstheme="majorBidi"/>
          <w:sz w:val="24"/>
          <w:szCs w:val="24"/>
        </w:rPr>
        <w:t>instrument</w:t>
      </w:r>
      <w:proofErr w:type="gramEnd"/>
      <w:r w:rsidRPr="00B016EB">
        <w:rPr>
          <w:rFonts w:ascii="Book Antiqua" w:hAnsi="Book Antiqua" w:cstheme="majorBidi"/>
          <w:sz w:val="24"/>
          <w:szCs w:val="24"/>
        </w:rPr>
        <w:t xml:space="preserve"> to evaluate the patients' perspectives on their disability in general population with low back pain (LBP) as well as NP. The FRI first developed in English language is reliable, valid and responsive, and has been adapted and validated into various languages. The Persian FRI (PFRI) is previously validated for athletes with LBP. This report presents a study, for the first time, validating the PFRI in athletes with NP.</w:t>
      </w:r>
      <w:r w:rsidR="000900DE" w:rsidRPr="00B016EB">
        <w:rPr>
          <w:rFonts w:ascii="Book Antiqua" w:hAnsi="Book Antiqua" w:cstheme="majorBidi"/>
          <w:sz w:val="24"/>
          <w:szCs w:val="24"/>
          <w:lang w:eastAsia="zh-CN"/>
        </w:rPr>
        <w:t xml:space="preserve"> </w:t>
      </w:r>
      <w:r w:rsidRPr="00B016EB">
        <w:rPr>
          <w:rFonts w:ascii="Book Antiqua" w:hAnsi="Book Antiqua" w:cstheme="majorBidi"/>
          <w:sz w:val="24"/>
          <w:szCs w:val="24"/>
        </w:rPr>
        <w:t>The results show satisfactory psychometric properties of PFRI for use in athletes with NP.</w:t>
      </w:r>
    </w:p>
    <w:p w:rsidR="007622D3" w:rsidRPr="00B016EB" w:rsidRDefault="007622D3" w:rsidP="008D7578">
      <w:pPr>
        <w:autoSpaceDE w:val="0"/>
        <w:autoSpaceDN w:val="0"/>
        <w:adjustRightInd w:val="0"/>
        <w:spacing w:after="0" w:line="360" w:lineRule="auto"/>
        <w:jc w:val="both"/>
        <w:rPr>
          <w:rFonts w:ascii="Book Antiqua" w:hAnsi="Book Antiqua" w:cstheme="majorBidi"/>
          <w:sz w:val="24"/>
          <w:szCs w:val="24"/>
        </w:rPr>
      </w:pPr>
    </w:p>
    <w:p w:rsidR="007622D3" w:rsidRPr="00024197" w:rsidRDefault="007622D3" w:rsidP="00024197">
      <w:pPr>
        <w:spacing w:after="0" w:line="360" w:lineRule="auto"/>
        <w:jc w:val="both"/>
        <w:rPr>
          <w:rFonts w:ascii="Book Antiqua" w:hAnsi="Book Antiqua" w:cstheme="majorBidi"/>
          <w:b/>
          <w:bCs/>
          <w:i/>
          <w:sz w:val="24"/>
          <w:szCs w:val="24"/>
          <w:lang w:eastAsia="zh-CN"/>
        </w:rPr>
      </w:pPr>
      <w:r w:rsidRPr="00B016EB">
        <w:rPr>
          <w:rFonts w:ascii="Book Antiqua" w:hAnsi="Book Antiqua" w:cstheme="majorBidi"/>
          <w:b/>
          <w:bCs/>
          <w:i/>
          <w:sz w:val="24"/>
          <w:szCs w:val="24"/>
        </w:rPr>
        <w:t>Applications</w:t>
      </w:r>
    </w:p>
    <w:p w:rsidR="007622D3" w:rsidRPr="00B016EB" w:rsidRDefault="007622D3" w:rsidP="008D7578">
      <w:pPr>
        <w:autoSpaceDE w:val="0"/>
        <w:autoSpaceDN w:val="0"/>
        <w:adjustRightInd w:val="0"/>
        <w:spacing w:after="0" w:line="360" w:lineRule="auto"/>
        <w:jc w:val="both"/>
        <w:rPr>
          <w:rFonts w:ascii="Book Antiqua" w:hAnsi="Book Antiqua" w:cstheme="majorBidi"/>
          <w:sz w:val="24"/>
          <w:szCs w:val="24"/>
          <w:lang w:eastAsia="zh-CN"/>
        </w:rPr>
      </w:pPr>
      <w:r w:rsidRPr="00B016EB">
        <w:rPr>
          <w:rFonts w:ascii="Book Antiqua" w:hAnsi="Book Antiqua" w:cstheme="majorBidi"/>
          <w:sz w:val="24"/>
          <w:szCs w:val="24"/>
        </w:rPr>
        <w:lastRenderedPageBreak/>
        <w:t>The results of the present study demonstrated that the PFRI is reliable and valid in athletes with NP and it may be useful for assessing pain and functional status of Persian speaking</w:t>
      </w:r>
      <w:r w:rsidR="000F4249">
        <w:rPr>
          <w:rFonts w:ascii="Book Antiqua" w:hAnsi="Book Antiqua" w:cstheme="majorBidi" w:hint="eastAsia"/>
          <w:sz w:val="24"/>
          <w:szCs w:val="24"/>
          <w:lang w:eastAsia="zh-CN"/>
        </w:rPr>
        <w:t xml:space="preserve"> </w:t>
      </w:r>
      <w:r w:rsidRPr="00B016EB">
        <w:rPr>
          <w:rFonts w:ascii="Book Antiqua" w:hAnsi="Book Antiqua" w:cstheme="majorBidi"/>
          <w:sz w:val="24"/>
          <w:szCs w:val="24"/>
        </w:rPr>
        <w:t>athletes with NP. The equivalency of PFRI with the original English version indicates that the FRI is reliable and valid in athletes with NP, and</w:t>
      </w:r>
      <w:r w:rsidR="00FB51BF">
        <w:rPr>
          <w:rFonts w:ascii="Book Antiqua" w:hAnsi="Book Antiqua" w:cstheme="majorBidi" w:hint="eastAsia"/>
          <w:sz w:val="24"/>
          <w:szCs w:val="24"/>
          <w:lang w:eastAsia="zh-CN"/>
        </w:rPr>
        <w:t xml:space="preserve"> </w:t>
      </w:r>
      <w:r w:rsidRPr="00B016EB">
        <w:rPr>
          <w:rFonts w:ascii="Book Antiqua" w:hAnsi="Book Antiqua" w:cstheme="majorBidi"/>
          <w:sz w:val="24"/>
          <w:szCs w:val="24"/>
        </w:rPr>
        <w:t>may be used in multinational investigations as an outcome measure.</w:t>
      </w:r>
      <w:r w:rsidR="000900DE" w:rsidRPr="00B016EB">
        <w:rPr>
          <w:rFonts w:ascii="Book Antiqua" w:hAnsi="Book Antiqua" w:cstheme="majorBidi"/>
          <w:sz w:val="24"/>
          <w:szCs w:val="24"/>
          <w:lang w:eastAsia="zh-CN"/>
        </w:rPr>
        <w:t xml:space="preserve"> </w:t>
      </w:r>
    </w:p>
    <w:p w:rsidR="007622D3" w:rsidRPr="00B016EB" w:rsidRDefault="007622D3" w:rsidP="008D7578">
      <w:pPr>
        <w:spacing w:after="0" w:line="360" w:lineRule="auto"/>
        <w:jc w:val="both"/>
        <w:rPr>
          <w:rFonts w:ascii="Book Antiqua" w:hAnsi="Book Antiqua" w:cstheme="majorBidi"/>
          <w:sz w:val="24"/>
          <w:szCs w:val="24"/>
        </w:rPr>
      </w:pPr>
    </w:p>
    <w:p w:rsidR="007622D3" w:rsidRPr="00B016EB" w:rsidRDefault="007622D3" w:rsidP="008D7578">
      <w:pPr>
        <w:spacing w:after="0" w:line="360" w:lineRule="auto"/>
        <w:jc w:val="both"/>
        <w:rPr>
          <w:rFonts w:ascii="Book Antiqua" w:hAnsi="Book Antiqua" w:cstheme="majorBidi"/>
          <w:b/>
          <w:bCs/>
          <w:i/>
          <w:sz w:val="24"/>
          <w:szCs w:val="24"/>
        </w:rPr>
      </w:pPr>
      <w:r w:rsidRPr="00B016EB">
        <w:rPr>
          <w:rFonts w:ascii="Book Antiqua" w:hAnsi="Book Antiqua" w:cstheme="majorBidi"/>
          <w:b/>
          <w:bCs/>
          <w:i/>
          <w:sz w:val="24"/>
          <w:szCs w:val="24"/>
        </w:rPr>
        <w:t>Terminology</w:t>
      </w:r>
    </w:p>
    <w:p w:rsidR="007622D3" w:rsidRPr="00B016EB" w:rsidRDefault="007622D3" w:rsidP="00024197">
      <w:pPr>
        <w:autoSpaceDE w:val="0"/>
        <w:autoSpaceDN w:val="0"/>
        <w:adjustRightInd w:val="0"/>
        <w:spacing w:after="0" w:line="360" w:lineRule="auto"/>
        <w:jc w:val="both"/>
        <w:rPr>
          <w:rFonts w:ascii="Book Antiqua" w:hAnsi="Book Antiqua" w:cstheme="majorBidi"/>
          <w:sz w:val="24"/>
          <w:szCs w:val="24"/>
        </w:rPr>
      </w:pPr>
      <w:r w:rsidRPr="00B016EB">
        <w:rPr>
          <w:rFonts w:ascii="Book Antiqua" w:hAnsi="Book Antiqua" w:cstheme="majorBidi"/>
          <w:sz w:val="24"/>
          <w:szCs w:val="24"/>
          <w:lang w:bidi="fa-IR"/>
        </w:rPr>
        <w:t>Many athletes may experience NP due to</w:t>
      </w:r>
      <w:r w:rsidRPr="00B016EB">
        <w:rPr>
          <w:rFonts w:ascii="Book Antiqua" w:hAnsi="Book Antiqua" w:cstheme="majorBidi"/>
          <w:sz w:val="24"/>
          <w:szCs w:val="24"/>
        </w:rPr>
        <w:t xml:space="preserve"> ligament sprains, muscle strains, and contusions. The athletes with NP may complain from deficits in neck mobility, muscle recruitment, strength, endurance, or postural stability. The FRI is a quick, self-report questionnaire used to assess disability in patients with both LBP and NP. The scale contains 10 questions measuring both pain and function in a five-point scale from 0 (no pain/full function) to 4 (worst possible pain/unable to perform function). Total score calculated in percentage range between 0% and 100%, with higher scores indicating higher disability.</w:t>
      </w:r>
    </w:p>
    <w:p w:rsidR="007622D3" w:rsidRPr="00B016EB" w:rsidRDefault="007622D3" w:rsidP="008D7578">
      <w:pPr>
        <w:spacing w:after="0" w:line="360" w:lineRule="auto"/>
        <w:jc w:val="both"/>
        <w:rPr>
          <w:rFonts w:ascii="Book Antiqua" w:hAnsi="Book Antiqua" w:cstheme="majorBidi"/>
          <w:sz w:val="24"/>
          <w:szCs w:val="24"/>
        </w:rPr>
      </w:pPr>
    </w:p>
    <w:p w:rsidR="007622D3" w:rsidRPr="00B016EB" w:rsidRDefault="007622D3" w:rsidP="008D7578">
      <w:pPr>
        <w:spacing w:after="0" w:line="360" w:lineRule="auto"/>
        <w:jc w:val="both"/>
        <w:rPr>
          <w:rFonts w:ascii="Book Antiqua" w:hAnsi="Book Antiqua" w:cstheme="majorBidi"/>
          <w:b/>
          <w:bCs/>
          <w:i/>
          <w:sz w:val="24"/>
          <w:szCs w:val="24"/>
        </w:rPr>
      </w:pPr>
      <w:r w:rsidRPr="00B016EB">
        <w:rPr>
          <w:rFonts w:ascii="Book Antiqua" w:hAnsi="Book Antiqua" w:cstheme="majorBidi"/>
          <w:b/>
          <w:bCs/>
          <w:i/>
          <w:sz w:val="24"/>
          <w:szCs w:val="24"/>
        </w:rPr>
        <w:t>Peer-review</w:t>
      </w:r>
    </w:p>
    <w:p w:rsidR="007622D3" w:rsidRPr="00B016EB" w:rsidRDefault="007622D3" w:rsidP="00024197">
      <w:pPr>
        <w:autoSpaceDE w:val="0"/>
        <w:autoSpaceDN w:val="0"/>
        <w:adjustRightInd w:val="0"/>
        <w:spacing w:after="0" w:line="360" w:lineRule="auto"/>
        <w:jc w:val="both"/>
        <w:rPr>
          <w:rFonts w:ascii="Book Antiqua" w:hAnsi="Book Antiqua" w:cstheme="majorBidi"/>
          <w:sz w:val="24"/>
          <w:szCs w:val="24"/>
        </w:rPr>
      </w:pPr>
      <w:r w:rsidRPr="00B016EB">
        <w:rPr>
          <w:rFonts w:ascii="Book Antiqua" w:hAnsi="Book Antiqua" w:cstheme="majorBidi"/>
          <w:sz w:val="24"/>
          <w:szCs w:val="24"/>
        </w:rPr>
        <w:t>The FRI is a widely used tool for self-reporting of pain and function due to LBP or NP.</w:t>
      </w:r>
      <w:r w:rsidR="000900DE" w:rsidRPr="00B016EB">
        <w:rPr>
          <w:rFonts w:ascii="Book Antiqua" w:hAnsi="Book Antiqua" w:cstheme="majorBidi"/>
          <w:sz w:val="24"/>
          <w:szCs w:val="24"/>
          <w:lang w:eastAsia="zh-CN"/>
        </w:rPr>
        <w:t xml:space="preserve"> </w:t>
      </w:r>
      <w:r w:rsidRPr="00B016EB">
        <w:rPr>
          <w:rFonts w:ascii="Book Antiqua" w:hAnsi="Book Antiqua" w:cstheme="majorBidi"/>
          <w:sz w:val="24"/>
          <w:szCs w:val="24"/>
        </w:rPr>
        <w:t>Available self-report questionnaires concerning NP are developed for general population. Since there is no validated self-report questionnaire for athletes with NP, the present study evaluated the psychometric characteristics of PFRI and showed excellent reliability and validity in athletes with NP. The results achieved in this study provide evidence for further work concerning the responsiveness or sensitivity to change of the PFRI and the subsequent validation studies in various languages.</w:t>
      </w:r>
    </w:p>
    <w:p w:rsidR="0064112D" w:rsidRPr="00B016EB" w:rsidRDefault="0064112D" w:rsidP="008D7578">
      <w:pPr>
        <w:spacing w:after="0" w:line="360" w:lineRule="auto"/>
        <w:jc w:val="both"/>
        <w:rPr>
          <w:rFonts w:ascii="Book Antiqua" w:hAnsi="Book Antiqua" w:cstheme="majorBidi"/>
          <w:sz w:val="24"/>
          <w:szCs w:val="24"/>
          <w:lang w:bidi="fa-IR"/>
        </w:rPr>
      </w:pPr>
      <w:r w:rsidRPr="00B016EB">
        <w:rPr>
          <w:rFonts w:ascii="Book Antiqua" w:hAnsi="Book Antiqua" w:cstheme="majorBidi"/>
          <w:sz w:val="24"/>
          <w:szCs w:val="24"/>
          <w:lang w:bidi="fa-IR"/>
        </w:rPr>
        <w:br w:type="page"/>
      </w:r>
    </w:p>
    <w:p w:rsidR="00CD4108" w:rsidRDefault="0064112D" w:rsidP="00CD4108">
      <w:pPr>
        <w:spacing w:after="0" w:line="360" w:lineRule="auto"/>
        <w:jc w:val="both"/>
        <w:rPr>
          <w:rFonts w:ascii="Book Antiqua" w:hAnsi="Book Antiqua" w:cstheme="majorBidi"/>
          <w:b/>
          <w:bCs/>
          <w:sz w:val="24"/>
          <w:szCs w:val="24"/>
          <w:lang w:eastAsia="zh-CN"/>
        </w:rPr>
      </w:pPr>
      <w:r w:rsidRPr="00B016EB">
        <w:rPr>
          <w:rFonts w:ascii="Book Antiqua" w:hAnsi="Book Antiqua" w:cstheme="majorBidi"/>
          <w:b/>
          <w:bCs/>
          <w:sz w:val="24"/>
          <w:szCs w:val="24"/>
        </w:rPr>
        <w:lastRenderedPageBreak/>
        <w:t>REFERENCES</w:t>
      </w:r>
    </w:p>
    <w:p w:rsidR="00CD4108" w:rsidRPr="00CD4108" w:rsidRDefault="00CD4108" w:rsidP="00CD4108">
      <w:pPr>
        <w:spacing w:after="0" w:line="360" w:lineRule="auto"/>
        <w:jc w:val="both"/>
        <w:rPr>
          <w:rFonts w:ascii="Book Antiqua" w:eastAsia="宋体" w:hAnsi="Book Antiqua" w:cs="宋体"/>
          <w:color w:val="000000"/>
          <w:sz w:val="24"/>
          <w:szCs w:val="24"/>
          <w:lang w:eastAsia="zh-CN"/>
        </w:rPr>
      </w:pPr>
      <w:bookmarkStart w:id="4" w:name="OLE_LINK1"/>
      <w:bookmarkStart w:id="5" w:name="OLE_LINK2"/>
      <w:bookmarkStart w:id="6" w:name="OLE_LINK8"/>
      <w:bookmarkStart w:id="7" w:name="OLE_LINK176"/>
      <w:bookmarkStart w:id="8" w:name="OLE_LINK187"/>
      <w:bookmarkStart w:id="9" w:name="OLE_LINK188"/>
      <w:r w:rsidRPr="00CD4108">
        <w:rPr>
          <w:rFonts w:ascii="Book Antiqua" w:eastAsia="宋体" w:hAnsi="Book Antiqua" w:cs="宋体"/>
          <w:color w:val="000000"/>
          <w:sz w:val="24"/>
          <w:szCs w:val="24"/>
          <w:lang w:eastAsia="zh-CN"/>
        </w:rPr>
        <w:t>1 </w:t>
      </w:r>
      <w:r w:rsidRPr="00CD4108">
        <w:rPr>
          <w:rFonts w:ascii="Book Antiqua" w:eastAsia="宋体" w:hAnsi="Book Antiqua" w:cs="宋体"/>
          <w:b/>
          <w:bCs/>
          <w:color w:val="000000"/>
          <w:sz w:val="24"/>
          <w:szCs w:val="24"/>
          <w:lang w:eastAsia="zh-CN"/>
        </w:rPr>
        <w:t>Villavicencio AT</w:t>
      </w:r>
      <w:r w:rsidRPr="00CD4108">
        <w:rPr>
          <w:rFonts w:ascii="Book Antiqua" w:eastAsia="宋体" w:hAnsi="Book Antiqua" w:cs="宋体"/>
          <w:color w:val="000000"/>
          <w:sz w:val="24"/>
          <w:szCs w:val="24"/>
          <w:lang w:eastAsia="zh-CN"/>
        </w:rPr>
        <w:t xml:space="preserve">, Hernández TD, </w:t>
      </w:r>
      <w:proofErr w:type="spellStart"/>
      <w:r w:rsidRPr="00CD4108">
        <w:rPr>
          <w:rFonts w:ascii="Book Antiqua" w:eastAsia="宋体" w:hAnsi="Book Antiqua" w:cs="宋体"/>
          <w:color w:val="000000"/>
          <w:sz w:val="24"/>
          <w:szCs w:val="24"/>
          <w:lang w:eastAsia="zh-CN"/>
        </w:rPr>
        <w:t>Burneikiene</w:t>
      </w:r>
      <w:proofErr w:type="spellEnd"/>
      <w:r w:rsidRPr="00CD4108">
        <w:rPr>
          <w:rFonts w:ascii="Book Antiqua" w:eastAsia="宋体" w:hAnsi="Book Antiqua" w:cs="宋体"/>
          <w:color w:val="000000"/>
          <w:sz w:val="24"/>
          <w:szCs w:val="24"/>
          <w:lang w:eastAsia="zh-CN"/>
        </w:rPr>
        <w:t xml:space="preserve"> S, </w:t>
      </w:r>
      <w:proofErr w:type="spellStart"/>
      <w:r w:rsidRPr="00CD4108">
        <w:rPr>
          <w:rFonts w:ascii="Book Antiqua" w:eastAsia="宋体" w:hAnsi="Book Antiqua" w:cs="宋体"/>
          <w:color w:val="000000"/>
          <w:sz w:val="24"/>
          <w:szCs w:val="24"/>
          <w:lang w:eastAsia="zh-CN"/>
        </w:rPr>
        <w:t>Thramann</w:t>
      </w:r>
      <w:proofErr w:type="spellEnd"/>
      <w:r w:rsidRPr="00CD4108">
        <w:rPr>
          <w:rFonts w:ascii="Book Antiqua" w:eastAsia="宋体" w:hAnsi="Book Antiqua" w:cs="宋体"/>
          <w:color w:val="000000"/>
          <w:sz w:val="24"/>
          <w:szCs w:val="24"/>
          <w:lang w:eastAsia="zh-CN"/>
        </w:rPr>
        <w:t xml:space="preserve"> J. Neck pain in multisport athletes. </w:t>
      </w:r>
      <w:r w:rsidRPr="00CD4108">
        <w:rPr>
          <w:rFonts w:ascii="Book Antiqua" w:eastAsia="宋体" w:hAnsi="Book Antiqua" w:cs="宋体"/>
          <w:i/>
          <w:iCs/>
          <w:color w:val="000000"/>
          <w:sz w:val="24"/>
          <w:szCs w:val="24"/>
          <w:lang w:eastAsia="zh-CN"/>
        </w:rPr>
        <w:t xml:space="preserve">J </w:t>
      </w:r>
      <w:proofErr w:type="spellStart"/>
      <w:r w:rsidRPr="00CD4108">
        <w:rPr>
          <w:rFonts w:ascii="Book Antiqua" w:eastAsia="宋体" w:hAnsi="Book Antiqua" w:cs="宋体"/>
          <w:i/>
          <w:iCs/>
          <w:color w:val="000000"/>
          <w:sz w:val="24"/>
          <w:szCs w:val="24"/>
          <w:lang w:eastAsia="zh-CN"/>
        </w:rPr>
        <w:t>Neurosurg</w:t>
      </w:r>
      <w:proofErr w:type="spellEnd"/>
      <w:r w:rsidRPr="00CD4108">
        <w:rPr>
          <w:rFonts w:ascii="Book Antiqua" w:eastAsia="宋体" w:hAnsi="Book Antiqua" w:cs="宋体"/>
          <w:i/>
          <w:iCs/>
          <w:color w:val="000000"/>
          <w:sz w:val="24"/>
          <w:szCs w:val="24"/>
          <w:lang w:eastAsia="zh-CN"/>
        </w:rPr>
        <w:t xml:space="preserve"> Spine</w:t>
      </w:r>
      <w:r w:rsidRPr="00CD4108">
        <w:rPr>
          <w:rFonts w:ascii="Book Antiqua" w:eastAsia="宋体" w:hAnsi="Book Antiqua" w:cs="宋体"/>
          <w:color w:val="000000"/>
          <w:sz w:val="24"/>
          <w:szCs w:val="24"/>
          <w:lang w:eastAsia="zh-CN"/>
        </w:rPr>
        <w:t> 2007; </w:t>
      </w:r>
      <w:r w:rsidRPr="00CD4108">
        <w:rPr>
          <w:rFonts w:ascii="Book Antiqua" w:eastAsia="宋体" w:hAnsi="Book Antiqua" w:cs="宋体"/>
          <w:b/>
          <w:bCs/>
          <w:color w:val="000000"/>
          <w:sz w:val="24"/>
          <w:szCs w:val="24"/>
          <w:lang w:eastAsia="zh-CN"/>
        </w:rPr>
        <w:t>7</w:t>
      </w:r>
      <w:r w:rsidRPr="00CD4108">
        <w:rPr>
          <w:rFonts w:ascii="Book Antiqua" w:eastAsia="宋体" w:hAnsi="Book Antiqua" w:cs="宋体"/>
          <w:color w:val="000000"/>
          <w:sz w:val="24"/>
          <w:szCs w:val="24"/>
          <w:lang w:eastAsia="zh-CN"/>
        </w:rPr>
        <w:t>: 408-413 [PMID: 17933315]</w:t>
      </w:r>
    </w:p>
    <w:p w:rsidR="00CD4108" w:rsidRPr="00CD4108" w:rsidRDefault="00CD4108" w:rsidP="00CD4108">
      <w:pPr>
        <w:spacing w:after="0" w:line="360" w:lineRule="auto"/>
        <w:jc w:val="both"/>
        <w:rPr>
          <w:rFonts w:ascii="Book Antiqua" w:eastAsia="宋体" w:hAnsi="Book Antiqua" w:cs="宋体"/>
          <w:color w:val="000000"/>
          <w:sz w:val="24"/>
          <w:szCs w:val="24"/>
          <w:lang w:eastAsia="zh-CN"/>
        </w:rPr>
      </w:pPr>
      <w:proofErr w:type="gramStart"/>
      <w:r w:rsidRPr="00CD4108">
        <w:rPr>
          <w:rFonts w:ascii="Book Antiqua" w:eastAsia="宋体" w:hAnsi="Book Antiqua" w:cs="宋体"/>
          <w:color w:val="000000"/>
          <w:sz w:val="24"/>
          <w:szCs w:val="24"/>
          <w:lang w:eastAsia="zh-CN"/>
        </w:rPr>
        <w:t>2 </w:t>
      </w:r>
      <w:r w:rsidRPr="00CD4108">
        <w:rPr>
          <w:rFonts w:ascii="Book Antiqua" w:eastAsia="宋体" w:hAnsi="Book Antiqua" w:cs="宋体"/>
          <w:b/>
          <w:bCs/>
          <w:color w:val="000000"/>
          <w:sz w:val="24"/>
          <w:szCs w:val="24"/>
          <w:lang w:eastAsia="zh-CN"/>
        </w:rPr>
        <w:t>Wilber CA</w:t>
      </w:r>
      <w:r w:rsidRPr="00CD4108">
        <w:rPr>
          <w:rFonts w:ascii="Book Antiqua" w:eastAsia="宋体" w:hAnsi="Book Antiqua" w:cs="宋体"/>
          <w:color w:val="000000"/>
          <w:sz w:val="24"/>
          <w:szCs w:val="24"/>
          <w:lang w:eastAsia="zh-CN"/>
        </w:rPr>
        <w:t>, Holland GJ, Madison RE, Loy SF.</w:t>
      </w:r>
      <w:proofErr w:type="gramEnd"/>
      <w:r w:rsidRPr="00CD4108">
        <w:rPr>
          <w:rFonts w:ascii="Book Antiqua" w:eastAsia="宋体" w:hAnsi="Book Antiqua" w:cs="宋体"/>
          <w:color w:val="000000"/>
          <w:sz w:val="24"/>
          <w:szCs w:val="24"/>
          <w:lang w:eastAsia="zh-CN"/>
        </w:rPr>
        <w:t xml:space="preserve"> </w:t>
      </w:r>
      <w:proofErr w:type="gramStart"/>
      <w:r w:rsidRPr="00CD4108">
        <w:rPr>
          <w:rFonts w:ascii="Book Antiqua" w:eastAsia="宋体" w:hAnsi="Book Antiqua" w:cs="宋体"/>
          <w:color w:val="000000"/>
          <w:sz w:val="24"/>
          <w:szCs w:val="24"/>
          <w:lang w:eastAsia="zh-CN"/>
        </w:rPr>
        <w:t>An epidemiological analysis of overuse</w:t>
      </w:r>
      <w:proofErr w:type="gramEnd"/>
      <w:r w:rsidRPr="00CD4108">
        <w:rPr>
          <w:rFonts w:ascii="Book Antiqua" w:eastAsia="宋体" w:hAnsi="Book Antiqua" w:cs="宋体"/>
          <w:color w:val="000000"/>
          <w:sz w:val="24"/>
          <w:szCs w:val="24"/>
          <w:lang w:eastAsia="zh-CN"/>
        </w:rPr>
        <w:t xml:space="preserve"> injuries among recreational cyclists. </w:t>
      </w:r>
      <w:proofErr w:type="spellStart"/>
      <w:r w:rsidRPr="00CD4108">
        <w:rPr>
          <w:rFonts w:ascii="Book Antiqua" w:eastAsia="宋体" w:hAnsi="Book Antiqua" w:cs="宋体"/>
          <w:i/>
          <w:iCs/>
          <w:color w:val="000000"/>
          <w:sz w:val="24"/>
          <w:szCs w:val="24"/>
          <w:lang w:eastAsia="zh-CN"/>
        </w:rPr>
        <w:t>Int</w:t>
      </w:r>
      <w:proofErr w:type="spellEnd"/>
      <w:r w:rsidRPr="00CD4108">
        <w:rPr>
          <w:rFonts w:ascii="Book Antiqua" w:eastAsia="宋体" w:hAnsi="Book Antiqua" w:cs="宋体"/>
          <w:i/>
          <w:iCs/>
          <w:color w:val="000000"/>
          <w:sz w:val="24"/>
          <w:szCs w:val="24"/>
          <w:lang w:eastAsia="zh-CN"/>
        </w:rPr>
        <w:t xml:space="preserve"> J Sports Med</w:t>
      </w:r>
      <w:r w:rsidRPr="00CD4108">
        <w:rPr>
          <w:rFonts w:ascii="Book Antiqua" w:eastAsia="宋体" w:hAnsi="Book Antiqua" w:cs="宋体"/>
          <w:color w:val="000000"/>
          <w:sz w:val="24"/>
          <w:szCs w:val="24"/>
          <w:lang w:eastAsia="zh-CN"/>
        </w:rPr>
        <w:t> 1995; </w:t>
      </w:r>
      <w:r w:rsidRPr="00CD4108">
        <w:rPr>
          <w:rFonts w:ascii="Book Antiqua" w:eastAsia="宋体" w:hAnsi="Book Antiqua" w:cs="宋体"/>
          <w:b/>
          <w:bCs/>
          <w:color w:val="000000"/>
          <w:sz w:val="24"/>
          <w:szCs w:val="24"/>
          <w:lang w:eastAsia="zh-CN"/>
        </w:rPr>
        <w:t>16</w:t>
      </w:r>
      <w:r w:rsidRPr="00CD4108">
        <w:rPr>
          <w:rFonts w:ascii="Book Antiqua" w:eastAsia="宋体" w:hAnsi="Book Antiqua" w:cs="宋体"/>
          <w:color w:val="000000"/>
          <w:sz w:val="24"/>
          <w:szCs w:val="24"/>
          <w:lang w:eastAsia="zh-CN"/>
        </w:rPr>
        <w:t>: 201-206 [PMID: 7649713 DOI: 10.1055/s-2007-972992]</w:t>
      </w:r>
    </w:p>
    <w:p w:rsidR="00CD4108" w:rsidRPr="00CD4108" w:rsidRDefault="00CD4108" w:rsidP="00CD4108">
      <w:pPr>
        <w:spacing w:after="0" w:line="360" w:lineRule="auto"/>
        <w:jc w:val="both"/>
        <w:rPr>
          <w:rFonts w:ascii="Book Antiqua" w:eastAsia="宋体" w:hAnsi="Book Antiqua" w:cs="宋体"/>
          <w:color w:val="000000"/>
          <w:sz w:val="24"/>
          <w:szCs w:val="24"/>
          <w:lang w:eastAsia="zh-CN"/>
        </w:rPr>
      </w:pPr>
      <w:proofErr w:type="gramStart"/>
      <w:r w:rsidRPr="00CD4108">
        <w:rPr>
          <w:rFonts w:ascii="Book Antiqua" w:eastAsia="宋体" w:hAnsi="Book Antiqua" w:cs="宋体"/>
          <w:color w:val="000000"/>
          <w:sz w:val="24"/>
          <w:szCs w:val="24"/>
          <w:lang w:eastAsia="zh-CN"/>
        </w:rPr>
        <w:t>3 </w:t>
      </w:r>
      <w:proofErr w:type="spellStart"/>
      <w:r w:rsidRPr="00CD4108">
        <w:rPr>
          <w:rFonts w:ascii="Book Antiqua" w:eastAsia="宋体" w:hAnsi="Book Antiqua" w:cs="宋体"/>
          <w:b/>
          <w:bCs/>
          <w:color w:val="000000"/>
          <w:sz w:val="24"/>
          <w:szCs w:val="24"/>
          <w:lang w:eastAsia="zh-CN"/>
        </w:rPr>
        <w:t>Zmurko</w:t>
      </w:r>
      <w:proofErr w:type="spellEnd"/>
      <w:r w:rsidRPr="00CD4108">
        <w:rPr>
          <w:rFonts w:ascii="Book Antiqua" w:eastAsia="宋体" w:hAnsi="Book Antiqua" w:cs="宋体"/>
          <w:b/>
          <w:bCs/>
          <w:color w:val="000000"/>
          <w:sz w:val="24"/>
          <w:szCs w:val="24"/>
          <w:lang w:eastAsia="zh-CN"/>
        </w:rPr>
        <w:t xml:space="preserve"> MG</w:t>
      </w:r>
      <w:r w:rsidRPr="00CD4108">
        <w:rPr>
          <w:rFonts w:ascii="Book Antiqua" w:eastAsia="宋体" w:hAnsi="Book Antiqua" w:cs="宋体"/>
          <w:color w:val="000000"/>
          <w:sz w:val="24"/>
          <w:szCs w:val="24"/>
          <w:lang w:eastAsia="zh-CN"/>
        </w:rPr>
        <w:t xml:space="preserve">, </w:t>
      </w:r>
      <w:proofErr w:type="spellStart"/>
      <w:r w:rsidRPr="00CD4108">
        <w:rPr>
          <w:rFonts w:ascii="Book Antiqua" w:eastAsia="宋体" w:hAnsi="Book Antiqua" w:cs="宋体"/>
          <w:color w:val="000000"/>
          <w:sz w:val="24"/>
          <w:szCs w:val="24"/>
          <w:lang w:eastAsia="zh-CN"/>
        </w:rPr>
        <w:t>Tannoury</w:t>
      </w:r>
      <w:proofErr w:type="spellEnd"/>
      <w:r w:rsidRPr="00CD4108">
        <w:rPr>
          <w:rFonts w:ascii="Book Antiqua" w:eastAsia="宋体" w:hAnsi="Book Antiqua" w:cs="宋体"/>
          <w:color w:val="000000"/>
          <w:sz w:val="24"/>
          <w:szCs w:val="24"/>
          <w:lang w:eastAsia="zh-CN"/>
        </w:rPr>
        <w:t xml:space="preserve"> TY, </w:t>
      </w:r>
      <w:proofErr w:type="spellStart"/>
      <w:r w:rsidRPr="00CD4108">
        <w:rPr>
          <w:rFonts w:ascii="Book Antiqua" w:eastAsia="宋体" w:hAnsi="Book Antiqua" w:cs="宋体"/>
          <w:color w:val="000000"/>
          <w:sz w:val="24"/>
          <w:szCs w:val="24"/>
          <w:lang w:eastAsia="zh-CN"/>
        </w:rPr>
        <w:t>Tannoury</w:t>
      </w:r>
      <w:proofErr w:type="spellEnd"/>
      <w:r w:rsidRPr="00CD4108">
        <w:rPr>
          <w:rFonts w:ascii="Book Antiqua" w:eastAsia="宋体" w:hAnsi="Book Antiqua" w:cs="宋体"/>
          <w:color w:val="000000"/>
          <w:sz w:val="24"/>
          <w:szCs w:val="24"/>
          <w:lang w:eastAsia="zh-CN"/>
        </w:rPr>
        <w:t xml:space="preserve"> CA, Anderson DG.</w:t>
      </w:r>
      <w:proofErr w:type="gramEnd"/>
      <w:r w:rsidRPr="00CD4108">
        <w:rPr>
          <w:rFonts w:ascii="Book Antiqua" w:eastAsia="宋体" w:hAnsi="Book Antiqua" w:cs="宋体"/>
          <w:color w:val="000000"/>
          <w:sz w:val="24"/>
          <w:szCs w:val="24"/>
          <w:lang w:eastAsia="zh-CN"/>
        </w:rPr>
        <w:t xml:space="preserve"> Cervical sprains, disc </w:t>
      </w:r>
      <w:proofErr w:type="spellStart"/>
      <w:r w:rsidRPr="00CD4108">
        <w:rPr>
          <w:rFonts w:ascii="Book Antiqua" w:eastAsia="宋体" w:hAnsi="Book Antiqua" w:cs="宋体"/>
          <w:color w:val="000000"/>
          <w:sz w:val="24"/>
          <w:szCs w:val="24"/>
          <w:lang w:eastAsia="zh-CN"/>
        </w:rPr>
        <w:t>herniations</w:t>
      </w:r>
      <w:proofErr w:type="spellEnd"/>
      <w:r w:rsidRPr="00CD4108">
        <w:rPr>
          <w:rFonts w:ascii="Book Antiqua" w:eastAsia="宋体" w:hAnsi="Book Antiqua" w:cs="宋体"/>
          <w:color w:val="000000"/>
          <w:sz w:val="24"/>
          <w:szCs w:val="24"/>
          <w:lang w:eastAsia="zh-CN"/>
        </w:rPr>
        <w:t>, minor fractures, and other cervical injuries in the athlete. </w:t>
      </w:r>
      <w:proofErr w:type="spellStart"/>
      <w:r w:rsidRPr="00CD4108">
        <w:rPr>
          <w:rFonts w:ascii="Book Antiqua" w:eastAsia="宋体" w:hAnsi="Book Antiqua" w:cs="宋体"/>
          <w:i/>
          <w:iCs/>
          <w:color w:val="000000"/>
          <w:sz w:val="24"/>
          <w:szCs w:val="24"/>
          <w:lang w:eastAsia="zh-CN"/>
        </w:rPr>
        <w:t>Clin</w:t>
      </w:r>
      <w:proofErr w:type="spellEnd"/>
      <w:r w:rsidRPr="00CD4108">
        <w:rPr>
          <w:rFonts w:ascii="Book Antiqua" w:eastAsia="宋体" w:hAnsi="Book Antiqua" w:cs="宋体"/>
          <w:i/>
          <w:iCs/>
          <w:color w:val="000000"/>
          <w:sz w:val="24"/>
          <w:szCs w:val="24"/>
          <w:lang w:eastAsia="zh-CN"/>
        </w:rPr>
        <w:t xml:space="preserve"> Sports Med</w:t>
      </w:r>
      <w:r w:rsidRPr="00CD4108">
        <w:rPr>
          <w:rFonts w:ascii="Book Antiqua" w:eastAsia="宋体" w:hAnsi="Book Antiqua" w:cs="宋体"/>
          <w:color w:val="000000"/>
          <w:sz w:val="24"/>
          <w:szCs w:val="24"/>
          <w:lang w:eastAsia="zh-CN"/>
        </w:rPr>
        <w:t> 2003; </w:t>
      </w:r>
      <w:r w:rsidRPr="00CD4108">
        <w:rPr>
          <w:rFonts w:ascii="Book Antiqua" w:eastAsia="宋体" w:hAnsi="Book Antiqua" w:cs="宋体"/>
          <w:b/>
          <w:bCs/>
          <w:color w:val="000000"/>
          <w:sz w:val="24"/>
          <w:szCs w:val="24"/>
          <w:lang w:eastAsia="zh-CN"/>
        </w:rPr>
        <w:t>22</w:t>
      </w:r>
      <w:r w:rsidRPr="00CD4108">
        <w:rPr>
          <w:rFonts w:ascii="Book Antiqua" w:eastAsia="宋体" w:hAnsi="Book Antiqua" w:cs="宋体"/>
          <w:color w:val="000000"/>
          <w:sz w:val="24"/>
          <w:szCs w:val="24"/>
          <w:lang w:eastAsia="zh-CN"/>
        </w:rPr>
        <w:t>: 513-521 [PMID: 12852684 DOI: 10.1016/S0278-5919(03)00003-6]</w:t>
      </w:r>
    </w:p>
    <w:p w:rsidR="00CD4108" w:rsidRPr="00CD4108" w:rsidRDefault="00CD4108" w:rsidP="00CD4108">
      <w:pPr>
        <w:spacing w:after="0" w:line="360" w:lineRule="auto"/>
        <w:jc w:val="both"/>
        <w:rPr>
          <w:rFonts w:ascii="Book Antiqua" w:eastAsia="宋体" w:hAnsi="Book Antiqua" w:cs="宋体"/>
          <w:color w:val="000000"/>
          <w:sz w:val="24"/>
          <w:szCs w:val="24"/>
          <w:lang w:eastAsia="zh-CN"/>
        </w:rPr>
      </w:pPr>
      <w:r w:rsidRPr="00CD4108">
        <w:rPr>
          <w:rFonts w:ascii="Book Antiqua" w:eastAsia="宋体" w:hAnsi="Book Antiqua" w:cs="宋体"/>
          <w:color w:val="000000"/>
          <w:sz w:val="24"/>
          <w:szCs w:val="24"/>
          <w:lang w:eastAsia="zh-CN"/>
        </w:rPr>
        <w:t>4 </w:t>
      </w:r>
      <w:r w:rsidRPr="00CD4108">
        <w:rPr>
          <w:rFonts w:ascii="Book Antiqua" w:eastAsia="宋体" w:hAnsi="Book Antiqua" w:cs="宋体"/>
          <w:b/>
          <w:bCs/>
          <w:color w:val="000000"/>
          <w:sz w:val="24"/>
          <w:szCs w:val="24"/>
          <w:lang w:eastAsia="zh-CN"/>
        </w:rPr>
        <w:t>Michaelson P</w:t>
      </w:r>
      <w:r w:rsidRPr="00CD4108">
        <w:rPr>
          <w:rFonts w:ascii="Book Antiqua" w:eastAsia="宋体" w:hAnsi="Book Antiqua" w:cs="宋体"/>
          <w:color w:val="000000"/>
          <w:sz w:val="24"/>
          <w:szCs w:val="24"/>
          <w:lang w:eastAsia="zh-CN"/>
        </w:rPr>
        <w:t xml:space="preserve">, Michaelson M, </w:t>
      </w:r>
      <w:proofErr w:type="spellStart"/>
      <w:r w:rsidRPr="00CD4108">
        <w:rPr>
          <w:rFonts w:ascii="Book Antiqua" w:eastAsia="宋体" w:hAnsi="Book Antiqua" w:cs="宋体"/>
          <w:color w:val="000000"/>
          <w:sz w:val="24"/>
          <w:szCs w:val="24"/>
          <w:lang w:eastAsia="zh-CN"/>
        </w:rPr>
        <w:t>Jaric</w:t>
      </w:r>
      <w:proofErr w:type="spellEnd"/>
      <w:r w:rsidRPr="00CD4108">
        <w:rPr>
          <w:rFonts w:ascii="Book Antiqua" w:eastAsia="宋体" w:hAnsi="Book Antiqua" w:cs="宋体"/>
          <w:color w:val="000000"/>
          <w:sz w:val="24"/>
          <w:szCs w:val="24"/>
          <w:lang w:eastAsia="zh-CN"/>
        </w:rPr>
        <w:t xml:space="preserve"> S, </w:t>
      </w:r>
      <w:proofErr w:type="spellStart"/>
      <w:r w:rsidRPr="00CD4108">
        <w:rPr>
          <w:rFonts w:ascii="Book Antiqua" w:eastAsia="宋体" w:hAnsi="Book Antiqua" w:cs="宋体"/>
          <w:color w:val="000000"/>
          <w:sz w:val="24"/>
          <w:szCs w:val="24"/>
          <w:lang w:eastAsia="zh-CN"/>
        </w:rPr>
        <w:t>Latash</w:t>
      </w:r>
      <w:proofErr w:type="spellEnd"/>
      <w:r w:rsidRPr="00CD4108">
        <w:rPr>
          <w:rFonts w:ascii="Book Antiqua" w:eastAsia="宋体" w:hAnsi="Book Antiqua" w:cs="宋体"/>
          <w:color w:val="000000"/>
          <w:sz w:val="24"/>
          <w:szCs w:val="24"/>
          <w:lang w:eastAsia="zh-CN"/>
        </w:rPr>
        <w:t xml:space="preserve"> ML, </w:t>
      </w:r>
      <w:proofErr w:type="spellStart"/>
      <w:r w:rsidRPr="00CD4108">
        <w:rPr>
          <w:rFonts w:ascii="Book Antiqua" w:eastAsia="宋体" w:hAnsi="Book Antiqua" w:cs="宋体"/>
          <w:color w:val="000000"/>
          <w:sz w:val="24"/>
          <w:szCs w:val="24"/>
          <w:lang w:eastAsia="zh-CN"/>
        </w:rPr>
        <w:t>Sjölander</w:t>
      </w:r>
      <w:proofErr w:type="spellEnd"/>
      <w:r w:rsidRPr="00CD4108">
        <w:rPr>
          <w:rFonts w:ascii="Book Antiqua" w:eastAsia="宋体" w:hAnsi="Book Antiqua" w:cs="宋体"/>
          <w:color w:val="000000"/>
          <w:sz w:val="24"/>
          <w:szCs w:val="24"/>
          <w:lang w:eastAsia="zh-CN"/>
        </w:rPr>
        <w:t xml:space="preserve"> P, </w:t>
      </w:r>
      <w:proofErr w:type="spellStart"/>
      <w:r w:rsidRPr="00CD4108">
        <w:rPr>
          <w:rFonts w:ascii="Book Antiqua" w:eastAsia="宋体" w:hAnsi="Book Antiqua" w:cs="宋体"/>
          <w:color w:val="000000"/>
          <w:sz w:val="24"/>
          <w:szCs w:val="24"/>
          <w:lang w:eastAsia="zh-CN"/>
        </w:rPr>
        <w:t>Djupsjöbacka</w:t>
      </w:r>
      <w:proofErr w:type="spellEnd"/>
      <w:r w:rsidRPr="00CD4108">
        <w:rPr>
          <w:rFonts w:ascii="Book Antiqua" w:eastAsia="宋体" w:hAnsi="Book Antiqua" w:cs="宋体"/>
          <w:color w:val="000000"/>
          <w:sz w:val="24"/>
          <w:szCs w:val="24"/>
          <w:lang w:eastAsia="zh-CN"/>
        </w:rPr>
        <w:t xml:space="preserve"> M. Vertical posture and head stability in patients with chronic neck pain. </w:t>
      </w:r>
      <w:r w:rsidRPr="00CD4108">
        <w:rPr>
          <w:rFonts w:ascii="Book Antiqua" w:eastAsia="宋体" w:hAnsi="Book Antiqua" w:cs="宋体"/>
          <w:i/>
          <w:iCs/>
          <w:color w:val="000000"/>
          <w:sz w:val="24"/>
          <w:szCs w:val="24"/>
          <w:lang w:eastAsia="zh-CN"/>
        </w:rPr>
        <w:t xml:space="preserve">J </w:t>
      </w:r>
      <w:proofErr w:type="spellStart"/>
      <w:r w:rsidRPr="00CD4108">
        <w:rPr>
          <w:rFonts w:ascii="Book Antiqua" w:eastAsia="宋体" w:hAnsi="Book Antiqua" w:cs="宋体"/>
          <w:i/>
          <w:iCs/>
          <w:color w:val="000000"/>
          <w:sz w:val="24"/>
          <w:szCs w:val="24"/>
          <w:lang w:eastAsia="zh-CN"/>
        </w:rPr>
        <w:t>Rehabil</w:t>
      </w:r>
      <w:proofErr w:type="spellEnd"/>
      <w:r w:rsidRPr="00CD4108">
        <w:rPr>
          <w:rFonts w:ascii="Book Antiqua" w:eastAsia="宋体" w:hAnsi="Book Antiqua" w:cs="宋体"/>
          <w:i/>
          <w:iCs/>
          <w:color w:val="000000"/>
          <w:sz w:val="24"/>
          <w:szCs w:val="24"/>
          <w:lang w:eastAsia="zh-CN"/>
        </w:rPr>
        <w:t xml:space="preserve"> Med</w:t>
      </w:r>
      <w:r w:rsidRPr="00CD4108">
        <w:rPr>
          <w:rFonts w:ascii="Book Antiqua" w:eastAsia="宋体" w:hAnsi="Book Antiqua" w:cs="宋体"/>
          <w:color w:val="000000"/>
          <w:sz w:val="24"/>
          <w:szCs w:val="24"/>
          <w:lang w:eastAsia="zh-CN"/>
        </w:rPr>
        <w:t> 2003; </w:t>
      </w:r>
      <w:r w:rsidRPr="00CD4108">
        <w:rPr>
          <w:rFonts w:ascii="Book Antiqua" w:eastAsia="宋体" w:hAnsi="Book Antiqua" w:cs="宋体"/>
          <w:b/>
          <w:bCs/>
          <w:color w:val="000000"/>
          <w:sz w:val="24"/>
          <w:szCs w:val="24"/>
          <w:lang w:eastAsia="zh-CN"/>
        </w:rPr>
        <w:t>35</w:t>
      </w:r>
      <w:r w:rsidRPr="00CD4108">
        <w:rPr>
          <w:rFonts w:ascii="Book Antiqua" w:eastAsia="宋体" w:hAnsi="Book Antiqua" w:cs="宋体"/>
          <w:color w:val="000000"/>
          <w:sz w:val="24"/>
          <w:szCs w:val="24"/>
          <w:lang w:eastAsia="zh-CN"/>
        </w:rPr>
        <w:t>: 229-235 [PMID: 14582555 DOI: 10.1080/16501970306093]</w:t>
      </w:r>
    </w:p>
    <w:p w:rsidR="00CD4108" w:rsidRPr="00CD4108" w:rsidRDefault="00CD4108" w:rsidP="00CD4108">
      <w:pPr>
        <w:spacing w:after="0" w:line="360" w:lineRule="auto"/>
        <w:jc w:val="both"/>
        <w:rPr>
          <w:rFonts w:ascii="Book Antiqua" w:eastAsia="宋体" w:hAnsi="Book Antiqua" w:cs="宋体"/>
          <w:color w:val="000000"/>
          <w:sz w:val="24"/>
          <w:szCs w:val="24"/>
          <w:lang w:eastAsia="zh-CN"/>
        </w:rPr>
      </w:pPr>
      <w:r w:rsidRPr="00CD4108">
        <w:rPr>
          <w:rFonts w:ascii="Book Antiqua" w:eastAsia="宋体" w:hAnsi="Book Antiqua" w:cs="宋体"/>
          <w:color w:val="000000"/>
          <w:sz w:val="24"/>
          <w:szCs w:val="24"/>
          <w:lang w:eastAsia="zh-CN"/>
        </w:rPr>
        <w:t>5 </w:t>
      </w:r>
      <w:r w:rsidRPr="00CD4108">
        <w:rPr>
          <w:rFonts w:ascii="Book Antiqua" w:eastAsia="宋体" w:hAnsi="Book Antiqua" w:cs="宋体"/>
          <w:b/>
          <w:bCs/>
          <w:color w:val="000000"/>
          <w:sz w:val="24"/>
          <w:szCs w:val="24"/>
          <w:lang w:eastAsia="zh-CN"/>
        </w:rPr>
        <w:t>O'Leary S</w:t>
      </w:r>
      <w:r w:rsidRPr="00CD4108">
        <w:rPr>
          <w:rFonts w:ascii="Book Antiqua" w:eastAsia="宋体" w:hAnsi="Book Antiqua" w:cs="宋体"/>
          <w:color w:val="000000"/>
          <w:sz w:val="24"/>
          <w:szCs w:val="24"/>
          <w:lang w:eastAsia="zh-CN"/>
        </w:rPr>
        <w:t xml:space="preserve">, Jull G, Kim M, </w:t>
      </w:r>
      <w:proofErr w:type="spellStart"/>
      <w:r w:rsidRPr="00CD4108">
        <w:rPr>
          <w:rFonts w:ascii="Book Antiqua" w:eastAsia="宋体" w:hAnsi="Book Antiqua" w:cs="宋体"/>
          <w:color w:val="000000"/>
          <w:sz w:val="24"/>
          <w:szCs w:val="24"/>
          <w:lang w:eastAsia="zh-CN"/>
        </w:rPr>
        <w:t>Vicenzino</w:t>
      </w:r>
      <w:proofErr w:type="spellEnd"/>
      <w:r w:rsidRPr="00CD4108">
        <w:rPr>
          <w:rFonts w:ascii="Book Antiqua" w:eastAsia="宋体" w:hAnsi="Book Antiqua" w:cs="宋体"/>
          <w:color w:val="000000"/>
          <w:sz w:val="24"/>
          <w:szCs w:val="24"/>
          <w:lang w:eastAsia="zh-CN"/>
        </w:rPr>
        <w:t xml:space="preserve"> B. </w:t>
      </w:r>
      <w:proofErr w:type="spellStart"/>
      <w:r w:rsidRPr="00CD4108">
        <w:rPr>
          <w:rFonts w:ascii="Book Antiqua" w:eastAsia="宋体" w:hAnsi="Book Antiqua" w:cs="宋体"/>
          <w:color w:val="000000"/>
          <w:sz w:val="24"/>
          <w:szCs w:val="24"/>
          <w:lang w:eastAsia="zh-CN"/>
        </w:rPr>
        <w:t>Cranio</w:t>
      </w:r>
      <w:proofErr w:type="spellEnd"/>
      <w:r w:rsidRPr="00CD4108">
        <w:rPr>
          <w:rFonts w:ascii="Book Antiqua" w:eastAsia="宋体" w:hAnsi="Book Antiqua" w:cs="宋体"/>
          <w:color w:val="000000"/>
          <w:sz w:val="24"/>
          <w:szCs w:val="24"/>
          <w:lang w:eastAsia="zh-CN"/>
        </w:rPr>
        <w:t>-cervical flexor muscle impairment at maximal, moderate, and low loads is a feature of neck pain. </w:t>
      </w:r>
      <w:r w:rsidRPr="00CD4108">
        <w:rPr>
          <w:rFonts w:ascii="Book Antiqua" w:eastAsia="宋体" w:hAnsi="Book Antiqua" w:cs="宋体"/>
          <w:i/>
          <w:iCs/>
          <w:color w:val="000000"/>
          <w:sz w:val="24"/>
          <w:szCs w:val="24"/>
          <w:lang w:eastAsia="zh-CN"/>
        </w:rPr>
        <w:t xml:space="preserve">Man </w:t>
      </w:r>
      <w:proofErr w:type="spellStart"/>
      <w:r w:rsidRPr="00CD4108">
        <w:rPr>
          <w:rFonts w:ascii="Book Antiqua" w:eastAsia="宋体" w:hAnsi="Book Antiqua" w:cs="宋体"/>
          <w:i/>
          <w:iCs/>
          <w:color w:val="000000"/>
          <w:sz w:val="24"/>
          <w:szCs w:val="24"/>
          <w:lang w:eastAsia="zh-CN"/>
        </w:rPr>
        <w:t>Ther</w:t>
      </w:r>
      <w:proofErr w:type="spellEnd"/>
      <w:r w:rsidRPr="00CD4108">
        <w:rPr>
          <w:rFonts w:ascii="Book Antiqua" w:eastAsia="宋体" w:hAnsi="Book Antiqua" w:cs="宋体"/>
          <w:color w:val="000000"/>
          <w:sz w:val="24"/>
          <w:szCs w:val="24"/>
          <w:lang w:eastAsia="zh-CN"/>
        </w:rPr>
        <w:t> 2007; </w:t>
      </w:r>
      <w:r w:rsidRPr="00CD4108">
        <w:rPr>
          <w:rFonts w:ascii="Book Antiqua" w:eastAsia="宋体" w:hAnsi="Book Antiqua" w:cs="宋体"/>
          <w:b/>
          <w:bCs/>
          <w:color w:val="000000"/>
          <w:sz w:val="24"/>
          <w:szCs w:val="24"/>
          <w:lang w:eastAsia="zh-CN"/>
        </w:rPr>
        <w:t>12</w:t>
      </w:r>
      <w:r w:rsidRPr="00CD4108">
        <w:rPr>
          <w:rFonts w:ascii="Book Antiqua" w:eastAsia="宋体" w:hAnsi="Book Antiqua" w:cs="宋体"/>
          <w:color w:val="000000"/>
          <w:sz w:val="24"/>
          <w:szCs w:val="24"/>
          <w:lang w:eastAsia="zh-CN"/>
        </w:rPr>
        <w:t>: 34-39 [PMID: 16777470 DOI: 10.1016/j.math.2006.02.010]</w:t>
      </w:r>
    </w:p>
    <w:p w:rsidR="00CD4108" w:rsidRPr="00CD4108" w:rsidRDefault="00CD4108" w:rsidP="00CD4108">
      <w:pPr>
        <w:spacing w:after="0" w:line="360" w:lineRule="auto"/>
        <w:jc w:val="both"/>
        <w:rPr>
          <w:rFonts w:ascii="Book Antiqua" w:eastAsia="宋体" w:hAnsi="Book Antiqua" w:cs="宋体"/>
          <w:color w:val="000000"/>
          <w:sz w:val="24"/>
          <w:szCs w:val="24"/>
          <w:lang w:eastAsia="zh-CN"/>
        </w:rPr>
      </w:pPr>
      <w:proofErr w:type="gramStart"/>
      <w:r w:rsidRPr="00CD4108">
        <w:rPr>
          <w:rFonts w:ascii="Book Antiqua" w:eastAsia="宋体" w:hAnsi="Book Antiqua" w:cs="宋体"/>
          <w:color w:val="000000"/>
          <w:sz w:val="24"/>
          <w:szCs w:val="24"/>
          <w:lang w:eastAsia="zh-CN"/>
        </w:rPr>
        <w:t>6 </w:t>
      </w:r>
      <w:r w:rsidRPr="00CD4108">
        <w:rPr>
          <w:rFonts w:ascii="Book Antiqua" w:eastAsia="宋体" w:hAnsi="Book Antiqua" w:cs="宋体"/>
          <w:b/>
          <w:bCs/>
          <w:color w:val="000000"/>
          <w:sz w:val="24"/>
          <w:szCs w:val="24"/>
          <w:lang w:eastAsia="zh-CN"/>
        </w:rPr>
        <w:t>Childs JD</w:t>
      </w:r>
      <w:r w:rsidRPr="00CD4108">
        <w:rPr>
          <w:rFonts w:ascii="Book Antiqua" w:eastAsia="宋体" w:hAnsi="Book Antiqua" w:cs="宋体"/>
          <w:color w:val="000000"/>
          <w:sz w:val="24"/>
          <w:szCs w:val="24"/>
          <w:lang w:eastAsia="zh-CN"/>
        </w:rPr>
        <w:t xml:space="preserve">, Cleland JA, Elliott JM, </w:t>
      </w:r>
      <w:proofErr w:type="spellStart"/>
      <w:r w:rsidRPr="00CD4108">
        <w:rPr>
          <w:rFonts w:ascii="Book Antiqua" w:eastAsia="宋体" w:hAnsi="Book Antiqua" w:cs="宋体"/>
          <w:color w:val="000000"/>
          <w:sz w:val="24"/>
          <w:szCs w:val="24"/>
          <w:lang w:eastAsia="zh-CN"/>
        </w:rPr>
        <w:t>Teyhen</w:t>
      </w:r>
      <w:proofErr w:type="spellEnd"/>
      <w:r w:rsidRPr="00CD4108">
        <w:rPr>
          <w:rFonts w:ascii="Book Antiqua" w:eastAsia="宋体" w:hAnsi="Book Antiqua" w:cs="宋体"/>
          <w:color w:val="000000"/>
          <w:sz w:val="24"/>
          <w:szCs w:val="24"/>
          <w:lang w:eastAsia="zh-CN"/>
        </w:rPr>
        <w:t xml:space="preserve"> DS, </w:t>
      </w:r>
      <w:proofErr w:type="spellStart"/>
      <w:r w:rsidRPr="00CD4108">
        <w:rPr>
          <w:rFonts w:ascii="Book Antiqua" w:eastAsia="宋体" w:hAnsi="Book Antiqua" w:cs="宋体"/>
          <w:color w:val="000000"/>
          <w:sz w:val="24"/>
          <w:szCs w:val="24"/>
          <w:lang w:eastAsia="zh-CN"/>
        </w:rPr>
        <w:t>Wainner</w:t>
      </w:r>
      <w:proofErr w:type="spellEnd"/>
      <w:r w:rsidRPr="00CD4108">
        <w:rPr>
          <w:rFonts w:ascii="Book Antiqua" w:eastAsia="宋体" w:hAnsi="Book Antiqua" w:cs="宋体"/>
          <w:color w:val="000000"/>
          <w:sz w:val="24"/>
          <w:szCs w:val="24"/>
          <w:lang w:eastAsia="zh-CN"/>
        </w:rPr>
        <w:t xml:space="preserve"> RS, Whitman JM, </w:t>
      </w:r>
      <w:proofErr w:type="spellStart"/>
      <w:r w:rsidRPr="00CD4108">
        <w:rPr>
          <w:rFonts w:ascii="Book Antiqua" w:eastAsia="宋体" w:hAnsi="Book Antiqua" w:cs="宋体"/>
          <w:color w:val="000000"/>
          <w:sz w:val="24"/>
          <w:szCs w:val="24"/>
          <w:lang w:eastAsia="zh-CN"/>
        </w:rPr>
        <w:t>Sopky</w:t>
      </w:r>
      <w:proofErr w:type="spellEnd"/>
      <w:r w:rsidRPr="00CD4108">
        <w:rPr>
          <w:rFonts w:ascii="Book Antiqua" w:eastAsia="宋体" w:hAnsi="Book Antiqua" w:cs="宋体"/>
          <w:color w:val="000000"/>
          <w:sz w:val="24"/>
          <w:szCs w:val="24"/>
          <w:lang w:eastAsia="zh-CN"/>
        </w:rPr>
        <w:t xml:space="preserve"> BJ, </w:t>
      </w:r>
      <w:proofErr w:type="spellStart"/>
      <w:r w:rsidRPr="00CD4108">
        <w:rPr>
          <w:rFonts w:ascii="Book Antiqua" w:eastAsia="宋体" w:hAnsi="Book Antiqua" w:cs="宋体"/>
          <w:color w:val="000000"/>
          <w:sz w:val="24"/>
          <w:szCs w:val="24"/>
          <w:lang w:eastAsia="zh-CN"/>
        </w:rPr>
        <w:t>Godges</w:t>
      </w:r>
      <w:proofErr w:type="spellEnd"/>
      <w:r w:rsidRPr="00CD4108">
        <w:rPr>
          <w:rFonts w:ascii="Book Antiqua" w:eastAsia="宋体" w:hAnsi="Book Antiqua" w:cs="宋体"/>
          <w:color w:val="000000"/>
          <w:sz w:val="24"/>
          <w:szCs w:val="24"/>
          <w:lang w:eastAsia="zh-CN"/>
        </w:rPr>
        <w:t xml:space="preserve"> JJ, Flynn TW.</w:t>
      </w:r>
      <w:proofErr w:type="gramEnd"/>
      <w:r w:rsidRPr="00CD4108">
        <w:rPr>
          <w:rFonts w:ascii="Book Antiqua" w:eastAsia="宋体" w:hAnsi="Book Antiqua" w:cs="宋体"/>
          <w:color w:val="000000"/>
          <w:sz w:val="24"/>
          <w:szCs w:val="24"/>
          <w:lang w:eastAsia="zh-CN"/>
        </w:rPr>
        <w:t xml:space="preserve"> Neck pain: Clinical practice guidelines linked to the International Classification of Functioning, Disability, and Health from the Orthopedic Section of the American Physical Therapy Association. </w:t>
      </w:r>
      <w:r w:rsidRPr="00CD4108">
        <w:rPr>
          <w:rFonts w:ascii="Book Antiqua" w:eastAsia="宋体" w:hAnsi="Book Antiqua" w:cs="宋体"/>
          <w:i/>
          <w:iCs/>
          <w:color w:val="000000"/>
          <w:sz w:val="24"/>
          <w:szCs w:val="24"/>
          <w:lang w:eastAsia="zh-CN"/>
        </w:rPr>
        <w:t xml:space="preserve">J </w:t>
      </w:r>
      <w:proofErr w:type="spellStart"/>
      <w:r w:rsidRPr="00CD4108">
        <w:rPr>
          <w:rFonts w:ascii="Book Antiqua" w:eastAsia="宋体" w:hAnsi="Book Antiqua" w:cs="宋体"/>
          <w:i/>
          <w:iCs/>
          <w:color w:val="000000"/>
          <w:sz w:val="24"/>
          <w:szCs w:val="24"/>
          <w:lang w:eastAsia="zh-CN"/>
        </w:rPr>
        <w:t>Orthop</w:t>
      </w:r>
      <w:proofErr w:type="spellEnd"/>
      <w:r w:rsidRPr="00CD4108">
        <w:rPr>
          <w:rFonts w:ascii="Book Antiqua" w:eastAsia="宋体" w:hAnsi="Book Antiqua" w:cs="宋体"/>
          <w:i/>
          <w:iCs/>
          <w:color w:val="000000"/>
          <w:sz w:val="24"/>
          <w:szCs w:val="24"/>
          <w:lang w:eastAsia="zh-CN"/>
        </w:rPr>
        <w:t xml:space="preserve"> Sports Phys </w:t>
      </w:r>
      <w:proofErr w:type="spellStart"/>
      <w:r w:rsidRPr="00CD4108">
        <w:rPr>
          <w:rFonts w:ascii="Book Antiqua" w:eastAsia="宋体" w:hAnsi="Book Antiqua" w:cs="宋体"/>
          <w:i/>
          <w:iCs/>
          <w:color w:val="000000"/>
          <w:sz w:val="24"/>
          <w:szCs w:val="24"/>
          <w:lang w:eastAsia="zh-CN"/>
        </w:rPr>
        <w:t>Ther</w:t>
      </w:r>
      <w:proofErr w:type="spellEnd"/>
      <w:r w:rsidRPr="00CD4108">
        <w:rPr>
          <w:rFonts w:ascii="Book Antiqua" w:eastAsia="宋体" w:hAnsi="Book Antiqua" w:cs="宋体"/>
          <w:color w:val="000000"/>
          <w:sz w:val="24"/>
          <w:szCs w:val="24"/>
          <w:lang w:eastAsia="zh-CN"/>
        </w:rPr>
        <w:t> 2008; </w:t>
      </w:r>
      <w:r w:rsidRPr="00CD4108">
        <w:rPr>
          <w:rFonts w:ascii="Book Antiqua" w:eastAsia="宋体" w:hAnsi="Book Antiqua" w:cs="宋体"/>
          <w:b/>
          <w:bCs/>
          <w:color w:val="000000"/>
          <w:sz w:val="24"/>
          <w:szCs w:val="24"/>
          <w:lang w:eastAsia="zh-CN"/>
        </w:rPr>
        <w:t>38</w:t>
      </w:r>
      <w:r w:rsidRPr="00CD4108">
        <w:rPr>
          <w:rFonts w:ascii="Book Antiqua" w:eastAsia="宋体" w:hAnsi="Book Antiqua" w:cs="宋体"/>
          <w:color w:val="000000"/>
          <w:sz w:val="24"/>
          <w:szCs w:val="24"/>
          <w:lang w:eastAsia="zh-CN"/>
        </w:rPr>
        <w:t>: A1-A34 [PMID: 18758050 DOI: 10.2519/jospt.2008.0303]</w:t>
      </w:r>
    </w:p>
    <w:p w:rsidR="00CD4108" w:rsidRPr="00CD4108" w:rsidRDefault="00CD4108" w:rsidP="00CD4108">
      <w:pPr>
        <w:spacing w:after="0" w:line="360" w:lineRule="auto"/>
        <w:jc w:val="both"/>
        <w:rPr>
          <w:rFonts w:ascii="Book Antiqua" w:eastAsia="宋体" w:hAnsi="Book Antiqua" w:cs="宋体"/>
          <w:color w:val="000000"/>
          <w:sz w:val="24"/>
          <w:szCs w:val="24"/>
          <w:lang w:eastAsia="zh-CN"/>
        </w:rPr>
      </w:pPr>
      <w:r w:rsidRPr="00CD4108">
        <w:rPr>
          <w:rFonts w:ascii="Book Antiqua" w:eastAsia="宋体" w:hAnsi="Book Antiqua" w:cs="宋体"/>
          <w:color w:val="000000"/>
          <w:sz w:val="24"/>
          <w:szCs w:val="24"/>
          <w:lang w:eastAsia="zh-CN"/>
        </w:rPr>
        <w:t>7 </w:t>
      </w:r>
      <w:proofErr w:type="spellStart"/>
      <w:r w:rsidRPr="00CD4108">
        <w:rPr>
          <w:rFonts w:ascii="Book Antiqua" w:eastAsia="宋体" w:hAnsi="Book Antiqua" w:cs="宋体"/>
          <w:b/>
          <w:bCs/>
          <w:color w:val="000000"/>
          <w:sz w:val="24"/>
          <w:szCs w:val="24"/>
          <w:lang w:eastAsia="zh-CN"/>
        </w:rPr>
        <w:t>Feise</w:t>
      </w:r>
      <w:proofErr w:type="spellEnd"/>
      <w:r w:rsidRPr="00CD4108">
        <w:rPr>
          <w:rFonts w:ascii="Book Antiqua" w:eastAsia="宋体" w:hAnsi="Book Antiqua" w:cs="宋体"/>
          <w:b/>
          <w:bCs/>
          <w:color w:val="000000"/>
          <w:sz w:val="24"/>
          <w:szCs w:val="24"/>
          <w:lang w:eastAsia="zh-CN"/>
        </w:rPr>
        <w:t xml:space="preserve"> RJ</w:t>
      </w:r>
      <w:r w:rsidRPr="00CD4108">
        <w:rPr>
          <w:rFonts w:ascii="Book Antiqua" w:eastAsia="宋体" w:hAnsi="Book Antiqua" w:cs="宋体"/>
          <w:color w:val="000000"/>
          <w:sz w:val="24"/>
          <w:szCs w:val="24"/>
          <w:lang w:eastAsia="zh-CN"/>
        </w:rPr>
        <w:t xml:space="preserve">, Michael </w:t>
      </w:r>
      <w:proofErr w:type="spellStart"/>
      <w:r w:rsidRPr="00CD4108">
        <w:rPr>
          <w:rFonts w:ascii="Book Antiqua" w:eastAsia="宋体" w:hAnsi="Book Antiqua" w:cs="宋体"/>
          <w:color w:val="000000"/>
          <w:sz w:val="24"/>
          <w:szCs w:val="24"/>
          <w:lang w:eastAsia="zh-CN"/>
        </w:rPr>
        <w:t>Menke</w:t>
      </w:r>
      <w:proofErr w:type="spellEnd"/>
      <w:r w:rsidRPr="00CD4108">
        <w:rPr>
          <w:rFonts w:ascii="Book Antiqua" w:eastAsia="宋体" w:hAnsi="Book Antiqua" w:cs="宋体"/>
          <w:color w:val="000000"/>
          <w:sz w:val="24"/>
          <w:szCs w:val="24"/>
          <w:lang w:eastAsia="zh-CN"/>
        </w:rPr>
        <w:t xml:space="preserve"> J. Functional rating index: a new valid and reliable instrument to measure the magnitude of clinical change in spinal conditions. </w:t>
      </w:r>
      <w:r w:rsidRPr="00CD4108">
        <w:rPr>
          <w:rFonts w:ascii="Book Antiqua" w:eastAsia="宋体" w:hAnsi="Book Antiqua" w:cs="宋体"/>
          <w:i/>
          <w:iCs/>
          <w:color w:val="000000"/>
          <w:sz w:val="24"/>
          <w:szCs w:val="24"/>
          <w:lang w:eastAsia="zh-CN"/>
        </w:rPr>
        <w:t xml:space="preserve">Spine </w:t>
      </w:r>
      <w:r w:rsidRPr="00CD4108">
        <w:rPr>
          <w:rFonts w:ascii="Book Antiqua" w:eastAsia="宋体" w:hAnsi="Book Antiqua" w:cs="宋体"/>
          <w:iCs/>
          <w:color w:val="000000"/>
          <w:sz w:val="24"/>
          <w:szCs w:val="24"/>
          <w:lang w:eastAsia="zh-CN"/>
        </w:rPr>
        <w:t>(</w:t>
      </w:r>
      <w:proofErr w:type="spellStart"/>
      <w:r w:rsidRPr="00CD4108">
        <w:rPr>
          <w:rFonts w:ascii="Book Antiqua" w:eastAsia="宋体" w:hAnsi="Book Antiqua" w:cs="宋体"/>
          <w:iCs/>
          <w:color w:val="000000"/>
          <w:sz w:val="24"/>
          <w:szCs w:val="24"/>
          <w:lang w:eastAsia="zh-CN"/>
        </w:rPr>
        <w:t>Phila</w:t>
      </w:r>
      <w:proofErr w:type="spellEnd"/>
      <w:r w:rsidRPr="00CD4108">
        <w:rPr>
          <w:rFonts w:ascii="Book Antiqua" w:eastAsia="宋体" w:hAnsi="Book Antiqua" w:cs="宋体"/>
          <w:iCs/>
          <w:color w:val="000000"/>
          <w:sz w:val="24"/>
          <w:szCs w:val="24"/>
          <w:lang w:eastAsia="zh-CN"/>
        </w:rPr>
        <w:t xml:space="preserve"> Pa 1976)</w:t>
      </w:r>
      <w:r w:rsidRPr="00CD4108">
        <w:rPr>
          <w:rFonts w:ascii="Book Antiqua" w:eastAsia="宋体" w:hAnsi="Book Antiqua" w:cs="宋体"/>
          <w:color w:val="000000"/>
          <w:sz w:val="24"/>
          <w:szCs w:val="24"/>
          <w:lang w:eastAsia="zh-CN"/>
        </w:rPr>
        <w:t> 2001; </w:t>
      </w:r>
      <w:r w:rsidRPr="00CD4108">
        <w:rPr>
          <w:rFonts w:ascii="Book Antiqua" w:eastAsia="宋体" w:hAnsi="Book Antiqua" w:cs="宋体"/>
          <w:b/>
          <w:bCs/>
          <w:color w:val="000000"/>
          <w:sz w:val="24"/>
          <w:szCs w:val="24"/>
          <w:lang w:eastAsia="zh-CN"/>
        </w:rPr>
        <w:t>26</w:t>
      </w:r>
      <w:r w:rsidRPr="00CD4108">
        <w:rPr>
          <w:rFonts w:ascii="Book Antiqua" w:eastAsia="宋体" w:hAnsi="Book Antiqua" w:cs="宋体"/>
          <w:color w:val="000000"/>
          <w:sz w:val="24"/>
          <w:szCs w:val="24"/>
          <w:lang w:eastAsia="zh-CN"/>
        </w:rPr>
        <w:t>: 78-86; discussion 87 [PMID: 11148650]</w:t>
      </w:r>
    </w:p>
    <w:p w:rsidR="00CD4108" w:rsidRPr="00CD4108" w:rsidRDefault="00CD4108" w:rsidP="00CD4108">
      <w:pPr>
        <w:spacing w:after="0" w:line="360" w:lineRule="auto"/>
        <w:jc w:val="both"/>
        <w:rPr>
          <w:rFonts w:ascii="Book Antiqua" w:eastAsia="宋体" w:hAnsi="Book Antiqua" w:cs="宋体"/>
          <w:color w:val="000000"/>
          <w:sz w:val="24"/>
          <w:szCs w:val="24"/>
          <w:lang w:eastAsia="zh-CN"/>
        </w:rPr>
      </w:pPr>
      <w:r w:rsidRPr="00CD4108">
        <w:rPr>
          <w:rFonts w:ascii="Book Antiqua" w:eastAsia="宋体" w:hAnsi="Book Antiqua" w:cs="宋体"/>
          <w:color w:val="000000"/>
          <w:sz w:val="24"/>
          <w:szCs w:val="24"/>
          <w:lang w:eastAsia="zh-CN"/>
        </w:rPr>
        <w:t>8 </w:t>
      </w:r>
      <w:r w:rsidRPr="00CD4108">
        <w:rPr>
          <w:rFonts w:ascii="Book Antiqua" w:eastAsia="宋体" w:hAnsi="Book Antiqua" w:cs="宋体"/>
          <w:b/>
          <w:bCs/>
          <w:color w:val="000000"/>
          <w:sz w:val="24"/>
          <w:szCs w:val="24"/>
          <w:lang w:eastAsia="zh-CN"/>
        </w:rPr>
        <w:t>Ansari NN</w:t>
      </w:r>
      <w:r w:rsidRPr="00CD4108">
        <w:rPr>
          <w:rFonts w:ascii="Book Antiqua" w:eastAsia="宋体" w:hAnsi="Book Antiqua" w:cs="宋体"/>
          <w:color w:val="000000"/>
          <w:sz w:val="24"/>
          <w:szCs w:val="24"/>
          <w:lang w:eastAsia="zh-CN"/>
        </w:rPr>
        <w:t xml:space="preserve">, </w:t>
      </w:r>
      <w:proofErr w:type="spellStart"/>
      <w:r w:rsidRPr="00CD4108">
        <w:rPr>
          <w:rFonts w:ascii="Book Antiqua" w:eastAsia="宋体" w:hAnsi="Book Antiqua" w:cs="宋体"/>
          <w:color w:val="000000"/>
          <w:sz w:val="24"/>
          <w:szCs w:val="24"/>
          <w:lang w:eastAsia="zh-CN"/>
        </w:rPr>
        <w:t>Feise</w:t>
      </w:r>
      <w:proofErr w:type="spellEnd"/>
      <w:r w:rsidRPr="00CD4108">
        <w:rPr>
          <w:rFonts w:ascii="Book Antiqua" w:eastAsia="宋体" w:hAnsi="Book Antiqua" w:cs="宋体"/>
          <w:color w:val="000000"/>
          <w:sz w:val="24"/>
          <w:szCs w:val="24"/>
          <w:lang w:eastAsia="zh-CN"/>
        </w:rPr>
        <w:t xml:space="preserve"> RJ, </w:t>
      </w:r>
      <w:proofErr w:type="spellStart"/>
      <w:r w:rsidRPr="00CD4108">
        <w:rPr>
          <w:rFonts w:ascii="Book Antiqua" w:eastAsia="宋体" w:hAnsi="Book Antiqua" w:cs="宋体"/>
          <w:color w:val="000000"/>
          <w:sz w:val="24"/>
          <w:szCs w:val="24"/>
          <w:lang w:eastAsia="zh-CN"/>
        </w:rPr>
        <w:t>Naghdi</w:t>
      </w:r>
      <w:proofErr w:type="spellEnd"/>
      <w:r w:rsidRPr="00CD4108">
        <w:rPr>
          <w:rFonts w:ascii="Book Antiqua" w:eastAsia="宋体" w:hAnsi="Book Antiqua" w:cs="宋体"/>
          <w:color w:val="000000"/>
          <w:sz w:val="24"/>
          <w:szCs w:val="24"/>
          <w:lang w:eastAsia="zh-CN"/>
        </w:rPr>
        <w:t xml:space="preserve"> S, </w:t>
      </w:r>
      <w:proofErr w:type="spellStart"/>
      <w:r w:rsidRPr="00CD4108">
        <w:rPr>
          <w:rFonts w:ascii="Book Antiqua" w:eastAsia="宋体" w:hAnsi="Book Antiqua" w:cs="宋体"/>
          <w:color w:val="000000"/>
          <w:sz w:val="24"/>
          <w:szCs w:val="24"/>
          <w:lang w:eastAsia="zh-CN"/>
        </w:rPr>
        <w:t>Ebadi</w:t>
      </w:r>
      <w:proofErr w:type="spellEnd"/>
      <w:r w:rsidRPr="00CD4108">
        <w:rPr>
          <w:rFonts w:ascii="Book Antiqua" w:eastAsia="宋体" w:hAnsi="Book Antiqua" w:cs="宋体"/>
          <w:color w:val="000000"/>
          <w:sz w:val="24"/>
          <w:szCs w:val="24"/>
          <w:lang w:eastAsia="zh-CN"/>
        </w:rPr>
        <w:t xml:space="preserve"> S, </w:t>
      </w:r>
      <w:proofErr w:type="spellStart"/>
      <w:r w:rsidRPr="00CD4108">
        <w:rPr>
          <w:rFonts w:ascii="Book Antiqua" w:eastAsia="宋体" w:hAnsi="Book Antiqua" w:cs="宋体"/>
          <w:color w:val="000000"/>
          <w:sz w:val="24"/>
          <w:szCs w:val="24"/>
          <w:lang w:eastAsia="zh-CN"/>
        </w:rPr>
        <w:t>Yoosefinejad</w:t>
      </w:r>
      <w:proofErr w:type="spellEnd"/>
      <w:r w:rsidRPr="00CD4108">
        <w:rPr>
          <w:rFonts w:ascii="Book Antiqua" w:eastAsia="宋体" w:hAnsi="Book Antiqua" w:cs="宋体"/>
          <w:color w:val="000000"/>
          <w:sz w:val="24"/>
          <w:szCs w:val="24"/>
          <w:lang w:eastAsia="zh-CN"/>
        </w:rPr>
        <w:t xml:space="preserve"> AK. The functional rating index: reliability and validity of the Persian language version in patients with low back pain. </w:t>
      </w:r>
      <w:r w:rsidRPr="00CD4108">
        <w:rPr>
          <w:rFonts w:ascii="Book Antiqua" w:eastAsia="宋体" w:hAnsi="Book Antiqua" w:cs="宋体"/>
          <w:i/>
          <w:iCs/>
          <w:color w:val="000000"/>
          <w:sz w:val="24"/>
          <w:szCs w:val="24"/>
          <w:lang w:eastAsia="zh-CN"/>
        </w:rPr>
        <w:t xml:space="preserve">Spine </w:t>
      </w:r>
      <w:r w:rsidRPr="00CD4108">
        <w:rPr>
          <w:rFonts w:ascii="Book Antiqua" w:eastAsia="宋体" w:hAnsi="Book Antiqua" w:cs="宋体"/>
          <w:iCs/>
          <w:color w:val="000000"/>
          <w:sz w:val="24"/>
          <w:szCs w:val="24"/>
          <w:lang w:eastAsia="zh-CN"/>
        </w:rPr>
        <w:t>(</w:t>
      </w:r>
      <w:proofErr w:type="spellStart"/>
      <w:r w:rsidRPr="00CD4108">
        <w:rPr>
          <w:rFonts w:ascii="Book Antiqua" w:eastAsia="宋体" w:hAnsi="Book Antiqua" w:cs="宋体"/>
          <w:iCs/>
          <w:color w:val="000000"/>
          <w:sz w:val="24"/>
          <w:szCs w:val="24"/>
          <w:lang w:eastAsia="zh-CN"/>
        </w:rPr>
        <w:t>Phila</w:t>
      </w:r>
      <w:proofErr w:type="spellEnd"/>
      <w:r w:rsidRPr="00CD4108">
        <w:rPr>
          <w:rFonts w:ascii="Book Antiqua" w:eastAsia="宋体" w:hAnsi="Book Antiqua" w:cs="宋体"/>
          <w:iCs/>
          <w:color w:val="000000"/>
          <w:sz w:val="24"/>
          <w:szCs w:val="24"/>
          <w:lang w:eastAsia="zh-CN"/>
        </w:rPr>
        <w:t xml:space="preserve"> Pa 1976)</w:t>
      </w:r>
      <w:r w:rsidRPr="00CD4108">
        <w:rPr>
          <w:rFonts w:ascii="Book Antiqua" w:eastAsia="宋体" w:hAnsi="Book Antiqua" w:cs="宋体"/>
          <w:color w:val="000000"/>
          <w:sz w:val="24"/>
          <w:szCs w:val="24"/>
          <w:lang w:eastAsia="zh-CN"/>
        </w:rPr>
        <w:t> 2011; </w:t>
      </w:r>
      <w:r w:rsidRPr="00CD4108">
        <w:rPr>
          <w:rFonts w:ascii="Book Antiqua" w:eastAsia="宋体" w:hAnsi="Book Antiqua" w:cs="宋体"/>
          <w:b/>
          <w:bCs/>
          <w:color w:val="000000"/>
          <w:sz w:val="24"/>
          <w:szCs w:val="24"/>
          <w:lang w:eastAsia="zh-CN"/>
        </w:rPr>
        <w:t>36</w:t>
      </w:r>
      <w:r w:rsidRPr="00CD4108">
        <w:rPr>
          <w:rFonts w:ascii="Book Antiqua" w:eastAsia="宋体" w:hAnsi="Book Antiqua" w:cs="宋体"/>
          <w:color w:val="000000"/>
          <w:sz w:val="24"/>
          <w:szCs w:val="24"/>
          <w:lang w:eastAsia="zh-CN"/>
        </w:rPr>
        <w:t>: E1573-E1577 [PMID: 21270679 DOI: 10.1097/BRS.0b013e3182103282]</w:t>
      </w:r>
    </w:p>
    <w:p w:rsidR="00CD4108" w:rsidRPr="00CD4108" w:rsidRDefault="00CD4108" w:rsidP="00CD4108">
      <w:pPr>
        <w:spacing w:after="0" w:line="360" w:lineRule="auto"/>
        <w:jc w:val="both"/>
        <w:rPr>
          <w:rFonts w:ascii="Book Antiqua" w:eastAsia="宋体" w:hAnsi="Book Antiqua" w:cs="宋体"/>
          <w:color w:val="000000"/>
          <w:sz w:val="24"/>
          <w:szCs w:val="24"/>
          <w:lang w:eastAsia="zh-CN"/>
        </w:rPr>
      </w:pPr>
      <w:r w:rsidRPr="00CD4108">
        <w:rPr>
          <w:rFonts w:ascii="Book Antiqua" w:eastAsia="宋体" w:hAnsi="Book Antiqua" w:cs="宋体"/>
          <w:color w:val="000000"/>
          <w:sz w:val="24"/>
          <w:szCs w:val="24"/>
          <w:lang w:eastAsia="zh-CN"/>
        </w:rPr>
        <w:t>9 </w:t>
      </w:r>
      <w:r w:rsidRPr="00CD4108">
        <w:rPr>
          <w:rFonts w:ascii="Book Antiqua" w:eastAsia="宋体" w:hAnsi="Book Antiqua" w:cs="宋体"/>
          <w:b/>
          <w:bCs/>
          <w:color w:val="000000"/>
          <w:sz w:val="24"/>
          <w:szCs w:val="24"/>
          <w:lang w:eastAsia="zh-CN"/>
        </w:rPr>
        <w:t>Ansari NN</w:t>
      </w:r>
      <w:r w:rsidRPr="00CD4108">
        <w:rPr>
          <w:rFonts w:ascii="Book Antiqua" w:eastAsia="宋体" w:hAnsi="Book Antiqua" w:cs="宋体"/>
          <w:color w:val="000000"/>
          <w:sz w:val="24"/>
          <w:szCs w:val="24"/>
          <w:lang w:eastAsia="zh-CN"/>
        </w:rPr>
        <w:t xml:space="preserve">, </w:t>
      </w:r>
      <w:proofErr w:type="spellStart"/>
      <w:r w:rsidRPr="00CD4108">
        <w:rPr>
          <w:rFonts w:ascii="Book Antiqua" w:eastAsia="宋体" w:hAnsi="Book Antiqua" w:cs="宋体"/>
          <w:color w:val="000000"/>
          <w:sz w:val="24"/>
          <w:szCs w:val="24"/>
          <w:lang w:eastAsia="zh-CN"/>
        </w:rPr>
        <w:t>Feise</w:t>
      </w:r>
      <w:proofErr w:type="spellEnd"/>
      <w:r w:rsidRPr="00CD4108">
        <w:rPr>
          <w:rFonts w:ascii="Book Antiqua" w:eastAsia="宋体" w:hAnsi="Book Antiqua" w:cs="宋体"/>
          <w:color w:val="000000"/>
          <w:sz w:val="24"/>
          <w:szCs w:val="24"/>
          <w:lang w:eastAsia="zh-CN"/>
        </w:rPr>
        <w:t xml:space="preserve"> RJ, </w:t>
      </w:r>
      <w:proofErr w:type="spellStart"/>
      <w:r w:rsidRPr="00CD4108">
        <w:rPr>
          <w:rFonts w:ascii="Book Antiqua" w:eastAsia="宋体" w:hAnsi="Book Antiqua" w:cs="宋体"/>
          <w:color w:val="000000"/>
          <w:sz w:val="24"/>
          <w:szCs w:val="24"/>
          <w:lang w:eastAsia="zh-CN"/>
        </w:rPr>
        <w:t>Naghdi</w:t>
      </w:r>
      <w:proofErr w:type="spellEnd"/>
      <w:r w:rsidRPr="00CD4108">
        <w:rPr>
          <w:rFonts w:ascii="Book Antiqua" w:eastAsia="宋体" w:hAnsi="Book Antiqua" w:cs="宋体"/>
          <w:color w:val="000000"/>
          <w:sz w:val="24"/>
          <w:szCs w:val="24"/>
          <w:lang w:eastAsia="zh-CN"/>
        </w:rPr>
        <w:t xml:space="preserve"> S, </w:t>
      </w:r>
      <w:proofErr w:type="spellStart"/>
      <w:r w:rsidRPr="00CD4108">
        <w:rPr>
          <w:rFonts w:ascii="Book Antiqua" w:eastAsia="宋体" w:hAnsi="Book Antiqua" w:cs="宋体"/>
          <w:color w:val="000000"/>
          <w:sz w:val="24"/>
          <w:szCs w:val="24"/>
          <w:lang w:eastAsia="zh-CN"/>
        </w:rPr>
        <w:t>Mohseni</w:t>
      </w:r>
      <w:proofErr w:type="spellEnd"/>
      <w:r w:rsidRPr="00CD4108">
        <w:rPr>
          <w:rFonts w:ascii="Book Antiqua" w:eastAsia="宋体" w:hAnsi="Book Antiqua" w:cs="宋体"/>
          <w:color w:val="000000"/>
          <w:sz w:val="24"/>
          <w:szCs w:val="24"/>
          <w:lang w:eastAsia="zh-CN"/>
        </w:rPr>
        <w:t xml:space="preserve"> A, </w:t>
      </w:r>
      <w:proofErr w:type="spellStart"/>
      <w:r w:rsidRPr="00CD4108">
        <w:rPr>
          <w:rFonts w:ascii="Book Antiqua" w:eastAsia="宋体" w:hAnsi="Book Antiqua" w:cs="宋体"/>
          <w:color w:val="000000"/>
          <w:sz w:val="24"/>
          <w:szCs w:val="24"/>
          <w:lang w:eastAsia="zh-CN"/>
        </w:rPr>
        <w:t>Rezazadeh</w:t>
      </w:r>
      <w:proofErr w:type="spellEnd"/>
      <w:r w:rsidRPr="00CD4108">
        <w:rPr>
          <w:rFonts w:ascii="Book Antiqua" w:eastAsia="宋体" w:hAnsi="Book Antiqua" w:cs="宋体"/>
          <w:color w:val="000000"/>
          <w:sz w:val="24"/>
          <w:szCs w:val="24"/>
          <w:lang w:eastAsia="zh-CN"/>
        </w:rPr>
        <w:t xml:space="preserve"> M. The functional rating index: reliability and validity of the Persian language version in patients with neck pain. </w:t>
      </w:r>
      <w:r w:rsidRPr="00CD4108">
        <w:rPr>
          <w:rFonts w:ascii="Book Antiqua" w:eastAsia="宋体" w:hAnsi="Book Antiqua" w:cs="宋体"/>
          <w:i/>
          <w:iCs/>
          <w:color w:val="000000"/>
          <w:sz w:val="24"/>
          <w:szCs w:val="24"/>
          <w:lang w:eastAsia="zh-CN"/>
        </w:rPr>
        <w:t xml:space="preserve">Spine </w:t>
      </w:r>
      <w:r w:rsidRPr="00CD4108">
        <w:rPr>
          <w:rFonts w:ascii="Book Antiqua" w:eastAsia="宋体" w:hAnsi="Book Antiqua" w:cs="宋体"/>
          <w:iCs/>
          <w:color w:val="000000"/>
          <w:sz w:val="24"/>
          <w:szCs w:val="24"/>
          <w:lang w:eastAsia="zh-CN"/>
        </w:rPr>
        <w:lastRenderedPageBreak/>
        <w:t>(</w:t>
      </w:r>
      <w:proofErr w:type="spellStart"/>
      <w:r w:rsidRPr="00CD4108">
        <w:rPr>
          <w:rFonts w:ascii="Book Antiqua" w:eastAsia="宋体" w:hAnsi="Book Antiqua" w:cs="宋体"/>
          <w:iCs/>
          <w:color w:val="000000"/>
          <w:sz w:val="24"/>
          <w:szCs w:val="24"/>
          <w:lang w:eastAsia="zh-CN"/>
        </w:rPr>
        <w:t>Phila</w:t>
      </w:r>
      <w:proofErr w:type="spellEnd"/>
      <w:r w:rsidRPr="00CD4108">
        <w:rPr>
          <w:rFonts w:ascii="Book Antiqua" w:eastAsia="宋体" w:hAnsi="Book Antiqua" w:cs="宋体"/>
          <w:iCs/>
          <w:color w:val="000000"/>
          <w:sz w:val="24"/>
          <w:szCs w:val="24"/>
          <w:lang w:eastAsia="zh-CN"/>
        </w:rPr>
        <w:t xml:space="preserve"> Pa 1976)</w:t>
      </w:r>
      <w:r w:rsidRPr="00CD4108">
        <w:rPr>
          <w:rFonts w:ascii="Book Antiqua" w:eastAsia="宋体" w:hAnsi="Book Antiqua" w:cs="宋体"/>
          <w:color w:val="000000"/>
          <w:sz w:val="24"/>
          <w:szCs w:val="24"/>
          <w:lang w:eastAsia="zh-CN"/>
        </w:rPr>
        <w:t> 2012; </w:t>
      </w:r>
      <w:r w:rsidRPr="00CD4108">
        <w:rPr>
          <w:rFonts w:ascii="Book Antiqua" w:eastAsia="宋体" w:hAnsi="Book Antiqua" w:cs="宋体"/>
          <w:b/>
          <w:bCs/>
          <w:color w:val="000000"/>
          <w:sz w:val="24"/>
          <w:szCs w:val="24"/>
          <w:lang w:eastAsia="zh-CN"/>
        </w:rPr>
        <w:t>37</w:t>
      </w:r>
      <w:r w:rsidRPr="00CD4108">
        <w:rPr>
          <w:rFonts w:ascii="Book Antiqua" w:eastAsia="宋体" w:hAnsi="Book Antiqua" w:cs="宋体"/>
          <w:color w:val="000000"/>
          <w:sz w:val="24"/>
          <w:szCs w:val="24"/>
          <w:lang w:eastAsia="zh-CN"/>
        </w:rPr>
        <w:t>: E844-E848 [PMID: 22310090 DOI: 10.1097/BRS.0b013e31824b5bde]</w:t>
      </w:r>
    </w:p>
    <w:p w:rsidR="00CD4108" w:rsidRPr="00CD4108" w:rsidRDefault="00CD4108" w:rsidP="00CD4108">
      <w:pPr>
        <w:spacing w:after="0" w:line="360" w:lineRule="auto"/>
        <w:jc w:val="both"/>
        <w:rPr>
          <w:rFonts w:ascii="Book Antiqua" w:eastAsia="宋体" w:hAnsi="Book Antiqua" w:cs="宋体"/>
          <w:color w:val="000000"/>
          <w:sz w:val="24"/>
          <w:szCs w:val="24"/>
          <w:lang w:eastAsia="zh-CN"/>
        </w:rPr>
      </w:pPr>
      <w:r w:rsidRPr="00CD4108">
        <w:rPr>
          <w:rFonts w:ascii="Book Antiqua" w:eastAsia="宋体" w:hAnsi="Book Antiqua" w:cs="宋体"/>
          <w:color w:val="000000"/>
          <w:sz w:val="24"/>
          <w:szCs w:val="24"/>
          <w:lang w:eastAsia="zh-CN"/>
        </w:rPr>
        <w:t>10 </w:t>
      </w:r>
      <w:proofErr w:type="spellStart"/>
      <w:r w:rsidRPr="00CD4108">
        <w:rPr>
          <w:rFonts w:ascii="Book Antiqua" w:eastAsia="宋体" w:hAnsi="Book Antiqua" w:cs="宋体"/>
          <w:b/>
          <w:bCs/>
          <w:color w:val="000000"/>
          <w:sz w:val="24"/>
          <w:szCs w:val="24"/>
          <w:lang w:eastAsia="zh-CN"/>
        </w:rPr>
        <w:t>Naghdi</w:t>
      </w:r>
      <w:proofErr w:type="spellEnd"/>
      <w:r w:rsidRPr="00CD4108">
        <w:rPr>
          <w:rFonts w:ascii="Book Antiqua" w:eastAsia="宋体" w:hAnsi="Book Antiqua" w:cs="宋体"/>
          <w:b/>
          <w:bCs/>
          <w:color w:val="000000"/>
          <w:sz w:val="24"/>
          <w:szCs w:val="24"/>
          <w:lang w:eastAsia="zh-CN"/>
        </w:rPr>
        <w:t xml:space="preserve"> S</w:t>
      </w:r>
      <w:r w:rsidRPr="00CD4108">
        <w:rPr>
          <w:rFonts w:ascii="Book Antiqua" w:eastAsia="宋体" w:hAnsi="Book Antiqua" w:cs="宋体"/>
          <w:color w:val="000000"/>
          <w:sz w:val="24"/>
          <w:szCs w:val="24"/>
          <w:lang w:eastAsia="zh-CN"/>
        </w:rPr>
        <w:t xml:space="preserve">, Ansari NN, </w:t>
      </w:r>
      <w:proofErr w:type="spellStart"/>
      <w:r w:rsidRPr="00CD4108">
        <w:rPr>
          <w:rFonts w:ascii="Book Antiqua" w:eastAsia="宋体" w:hAnsi="Book Antiqua" w:cs="宋体"/>
          <w:color w:val="000000"/>
          <w:sz w:val="24"/>
          <w:szCs w:val="24"/>
          <w:lang w:eastAsia="zh-CN"/>
        </w:rPr>
        <w:t>Yazdanpanah</w:t>
      </w:r>
      <w:proofErr w:type="spellEnd"/>
      <w:r w:rsidRPr="00CD4108">
        <w:rPr>
          <w:rFonts w:ascii="Book Antiqua" w:eastAsia="宋体" w:hAnsi="Book Antiqua" w:cs="宋体"/>
          <w:color w:val="000000"/>
          <w:sz w:val="24"/>
          <w:szCs w:val="24"/>
          <w:lang w:eastAsia="zh-CN"/>
        </w:rPr>
        <w:t xml:space="preserve"> M, </w:t>
      </w:r>
      <w:proofErr w:type="spellStart"/>
      <w:r w:rsidRPr="00CD4108">
        <w:rPr>
          <w:rFonts w:ascii="Book Antiqua" w:eastAsia="宋体" w:hAnsi="Book Antiqua" w:cs="宋体"/>
          <w:color w:val="000000"/>
          <w:sz w:val="24"/>
          <w:szCs w:val="24"/>
          <w:lang w:eastAsia="zh-CN"/>
        </w:rPr>
        <w:t>Feise</w:t>
      </w:r>
      <w:proofErr w:type="spellEnd"/>
      <w:r w:rsidRPr="00CD4108">
        <w:rPr>
          <w:rFonts w:ascii="Book Antiqua" w:eastAsia="宋体" w:hAnsi="Book Antiqua" w:cs="宋体"/>
          <w:color w:val="000000"/>
          <w:sz w:val="24"/>
          <w:szCs w:val="24"/>
          <w:lang w:eastAsia="zh-CN"/>
        </w:rPr>
        <w:t xml:space="preserve"> RJ, </w:t>
      </w:r>
      <w:proofErr w:type="spellStart"/>
      <w:r w:rsidRPr="00CD4108">
        <w:rPr>
          <w:rFonts w:ascii="Book Antiqua" w:eastAsia="宋体" w:hAnsi="Book Antiqua" w:cs="宋体"/>
          <w:color w:val="000000"/>
          <w:sz w:val="24"/>
          <w:szCs w:val="24"/>
          <w:lang w:eastAsia="zh-CN"/>
        </w:rPr>
        <w:t>Fakhari</w:t>
      </w:r>
      <w:proofErr w:type="spellEnd"/>
      <w:r w:rsidRPr="00CD4108">
        <w:rPr>
          <w:rFonts w:ascii="Book Antiqua" w:eastAsia="宋体" w:hAnsi="Book Antiqua" w:cs="宋体"/>
          <w:color w:val="000000"/>
          <w:sz w:val="24"/>
          <w:szCs w:val="24"/>
          <w:lang w:eastAsia="zh-CN"/>
        </w:rPr>
        <w:t xml:space="preserve"> Z. The validity and reliability of the functional rating index for evaluating low back pain in athletes. </w:t>
      </w:r>
      <w:proofErr w:type="spellStart"/>
      <w:r w:rsidRPr="00CD4108">
        <w:rPr>
          <w:rFonts w:ascii="Book Antiqua" w:eastAsia="宋体" w:hAnsi="Book Antiqua" w:cs="宋体"/>
          <w:i/>
          <w:iCs/>
          <w:color w:val="000000"/>
          <w:sz w:val="24"/>
          <w:szCs w:val="24"/>
          <w:lang w:eastAsia="zh-CN"/>
        </w:rPr>
        <w:t>Scand</w:t>
      </w:r>
      <w:proofErr w:type="spellEnd"/>
      <w:r w:rsidRPr="00CD4108">
        <w:rPr>
          <w:rFonts w:ascii="Book Antiqua" w:eastAsia="宋体" w:hAnsi="Book Antiqua" w:cs="宋体"/>
          <w:i/>
          <w:iCs/>
          <w:color w:val="000000"/>
          <w:sz w:val="24"/>
          <w:szCs w:val="24"/>
          <w:lang w:eastAsia="zh-CN"/>
        </w:rPr>
        <w:t xml:space="preserve"> J Med </w:t>
      </w:r>
      <w:proofErr w:type="spellStart"/>
      <w:r w:rsidRPr="00CD4108">
        <w:rPr>
          <w:rFonts w:ascii="Book Antiqua" w:eastAsia="宋体" w:hAnsi="Book Antiqua" w:cs="宋体"/>
          <w:i/>
          <w:iCs/>
          <w:color w:val="000000"/>
          <w:sz w:val="24"/>
          <w:szCs w:val="24"/>
          <w:lang w:eastAsia="zh-CN"/>
        </w:rPr>
        <w:t>Sci</w:t>
      </w:r>
      <w:proofErr w:type="spellEnd"/>
      <w:r w:rsidRPr="00CD4108">
        <w:rPr>
          <w:rFonts w:ascii="Book Antiqua" w:eastAsia="宋体" w:hAnsi="Book Antiqua" w:cs="宋体"/>
          <w:i/>
          <w:iCs/>
          <w:color w:val="000000"/>
          <w:sz w:val="24"/>
          <w:szCs w:val="24"/>
          <w:lang w:eastAsia="zh-CN"/>
        </w:rPr>
        <w:t xml:space="preserve"> Sports</w:t>
      </w:r>
      <w:r w:rsidRPr="00CD4108">
        <w:rPr>
          <w:rFonts w:ascii="Book Antiqua" w:eastAsia="宋体" w:hAnsi="Book Antiqua" w:cs="宋体"/>
          <w:color w:val="000000"/>
          <w:sz w:val="24"/>
          <w:szCs w:val="24"/>
          <w:lang w:eastAsia="zh-CN"/>
        </w:rPr>
        <w:t> 2015; </w:t>
      </w:r>
      <w:r w:rsidRPr="00CD4108">
        <w:rPr>
          <w:rFonts w:ascii="Book Antiqua" w:eastAsia="宋体" w:hAnsi="Book Antiqua" w:cs="宋体"/>
          <w:b/>
          <w:bCs/>
          <w:color w:val="000000"/>
          <w:sz w:val="24"/>
          <w:szCs w:val="24"/>
          <w:lang w:eastAsia="zh-CN"/>
        </w:rPr>
        <w:t>25</w:t>
      </w:r>
      <w:r w:rsidRPr="00CD4108">
        <w:rPr>
          <w:rFonts w:ascii="Book Antiqua" w:eastAsia="宋体" w:hAnsi="Book Antiqua" w:cs="宋体"/>
          <w:color w:val="000000"/>
          <w:sz w:val="24"/>
          <w:szCs w:val="24"/>
          <w:lang w:eastAsia="zh-CN"/>
        </w:rPr>
        <w:t>: 840-845 [PMID: 25809588 DOI: 10.1111/sms.12447]</w:t>
      </w:r>
    </w:p>
    <w:p w:rsidR="00CD4108" w:rsidRPr="00CD4108" w:rsidRDefault="00CD4108" w:rsidP="00CD4108">
      <w:pPr>
        <w:spacing w:after="0" w:line="360" w:lineRule="auto"/>
        <w:jc w:val="both"/>
        <w:rPr>
          <w:rFonts w:ascii="Book Antiqua" w:eastAsia="宋体" w:hAnsi="Book Antiqua" w:cs="宋体"/>
          <w:color w:val="000000"/>
          <w:sz w:val="24"/>
          <w:szCs w:val="24"/>
          <w:lang w:eastAsia="zh-CN"/>
        </w:rPr>
      </w:pPr>
      <w:r w:rsidRPr="00CD4108">
        <w:rPr>
          <w:rFonts w:ascii="Book Antiqua" w:eastAsia="宋体" w:hAnsi="Book Antiqua" w:cs="宋体"/>
          <w:color w:val="000000"/>
          <w:sz w:val="24"/>
          <w:szCs w:val="24"/>
          <w:lang w:eastAsia="zh-CN"/>
        </w:rPr>
        <w:t>11 </w:t>
      </w:r>
      <w:proofErr w:type="spellStart"/>
      <w:r w:rsidRPr="00CD4108">
        <w:rPr>
          <w:rFonts w:ascii="Book Antiqua" w:eastAsia="宋体" w:hAnsi="Book Antiqua" w:cs="宋体"/>
          <w:b/>
          <w:bCs/>
          <w:color w:val="000000"/>
          <w:sz w:val="24"/>
          <w:szCs w:val="24"/>
          <w:lang w:eastAsia="zh-CN"/>
        </w:rPr>
        <w:t>Terwee</w:t>
      </w:r>
      <w:proofErr w:type="spellEnd"/>
      <w:r w:rsidRPr="00CD4108">
        <w:rPr>
          <w:rFonts w:ascii="Book Antiqua" w:eastAsia="宋体" w:hAnsi="Book Antiqua" w:cs="宋体"/>
          <w:b/>
          <w:bCs/>
          <w:color w:val="000000"/>
          <w:sz w:val="24"/>
          <w:szCs w:val="24"/>
          <w:lang w:eastAsia="zh-CN"/>
        </w:rPr>
        <w:t xml:space="preserve"> CB</w:t>
      </w:r>
      <w:r w:rsidRPr="00CD4108">
        <w:rPr>
          <w:rFonts w:ascii="Book Antiqua" w:eastAsia="宋体" w:hAnsi="Book Antiqua" w:cs="宋体"/>
          <w:color w:val="000000"/>
          <w:sz w:val="24"/>
          <w:szCs w:val="24"/>
          <w:lang w:eastAsia="zh-CN"/>
        </w:rPr>
        <w:t xml:space="preserve">, Bot SD, de Boer MR, van der </w:t>
      </w:r>
      <w:proofErr w:type="spellStart"/>
      <w:r w:rsidRPr="00CD4108">
        <w:rPr>
          <w:rFonts w:ascii="Book Antiqua" w:eastAsia="宋体" w:hAnsi="Book Antiqua" w:cs="宋体"/>
          <w:color w:val="000000"/>
          <w:sz w:val="24"/>
          <w:szCs w:val="24"/>
          <w:lang w:eastAsia="zh-CN"/>
        </w:rPr>
        <w:t>Windt</w:t>
      </w:r>
      <w:proofErr w:type="spellEnd"/>
      <w:r w:rsidRPr="00CD4108">
        <w:rPr>
          <w:rFonts w:ascii="Book Antiqua" w:eastAsia="宋体" w:hAnsi="Book Antiqua" w:cs="宋体"/>
          <w:color w:val="000000"/>
          <w:sz w:val="24"/>
          <w:szCs w:val="24"/>
          <w:lang w:eastAsia="zh-CN"/>
        </w:rPr>
        <w:t xml:space="preserve"> DA, </w:t>
      </w:r>
      <w:proofErr w:type="spellStart"/>
      <w:r w:rsidRPr="00CD4108">
        <w:rPr>
          <w:rFonts w:ascii="Book Antiqua" w:eastAsia="宋体" w:hAnsi="Book Antiqua" w:cs="宋体"/>
          <w:color w:val="000000"/>
          <w:sz w:val="24"/>
          <w:szCs w:val="24"/>
          <w:lang w:eastAsia="zh-CN"/>
        </w:rPr>
        <w:t>Knol</w:t>
      </w:r>
      <w:proofErr w:type="spellEnd"/>
      <w:r w:rsidRPr="00CD4108">
        <w:rPr>
          <w:rFonts w:ascii="Book Antiqua" w:eastAsia="宋体" w:hAnsi="Book Antiqua" w:cs="宋体"/>
          <w:color w:val="000000"/>
          <w:sz w:val="24"/>
          <w:szCs w:val="24"/>
          <w:lang w:eastAsia="zh-CN"/>
        </w:rPr>
        <w:t xml:space="preserve"> DL, Dekker J, </w:t>
      </w:r>
      <w:proofErr w:type="spellStart"/>
      <w:r w:rsidRPr="00CD4108">
        <w:rPr>
          <w:rFonts w:ascii="Book Antiqua" w:eastAsia="宋体" w:hAnsi="Book Antiqua" w:cs="宋体"/>
          <w:color w:val="000000"/>
          <w:sz w:val="24"/>
          <w:szCs w:val="24"/>
          <w:lang w:eastAsia="zh-CN"/>
        </w:rPr>
        <w:t>Bouter</w:t>
      </w:r>
      <w:proofErr w:type="spellEnd"/>
      <w:r w:rsidRPr="00CD4108">
        <w:rPr>
          <w:rFonts w:ascii="Book Antiqua" w:eastAsia="宋体" w:hAnsi="Book Antiqua" w:cs="宋体"/>
          <w:color w:val="000000"/>
          <w:sz w:val="24"/>
          <w:szCs w:val="24"/>
          <w:lang w:eastAsia="zh-CN"/>
        </w:rPr>
        <w:t xml:space="preserve"> LM, de Vet HC. Quality criteria were proposed for measurement properties of health status questionnaires. </w:t>
      </w:r>
      <w:r w:rsidRPr="00CD4108">
        <w:rPr>
          <w:rFonts w:ascii="Book Antiqua" w:eastAsia="宋体" w:hAnsi="Book Antiqua" w:cs="宋体"/>
          <w:i/>
          <w:iCs/>
          <w:color w:val="000000"/>
          <w:sz w:val="24"/>
          <w:szCs w:val="24"/>
          <w:lang w:eastAsia="zh-CN"/>
        </w:rPr>
        <w:t xml:space="preserve">J </w:t>
      </w:r>
      <w:proofErr w:type="spellStart"/>
      <w:r w:rsidRPr="00CD4108">
        <w:rPr>
          <w:rFonts w:ascii="Book Antiqua" w:eastAsia="宋体" w:hAnsi="Book Antiqua" w:cs="宋体"/>
          <w:i/>
          <w:iCs/>
          <w:color w:val="000000"/>
          <w:sz w:val="24"/>
          <w:szCs w:val="24"/>
          <w:lang w:eastAsia="zh-CN"/>
        </w:rPr>
        <w:t>Clin</w:t>
      </w:r>
      <w:proofErr w:type="spellEnd"/>
      <w:r w:rsidRPr="00CD4108">
        <w:rPr>
          <w:rFonts w:ascii="Book Antiqua" w:eastAsia="宋体" w:hAnsi="Book Antiqua" w:cs="宋体"/>
          <w:i/>
          <w:iCs/>
          <w:color w:val="000000"/>
          <w:sz w:val="24"/>
          <w:szCs w:val="24"/>
          <w:lang w:eastAsia="zh-CN"/>
        </w:rPr>
        <w:t xml:space="preserve"> </w:t>
      </w:r>
      <w:proofErr w:type="spellStart"/>
      <w:r w:rsidRPr="00CD4108">
        <w:rPr>
          <w:rFonts w:ascii="Book Antiqua" w:eastAsia="宋体" w:hAnsi="Book Antiqua" w:cs="宋体"/>
          <w:i/>
          <w:iCs/>
          <w:color w:val="000000"/>
          <w:sz w:val="24"/>
          <w:szCs w:val="24"/>
          <w:lang w:eastAsia="zh-CN"/>
        </w:rPr>
        <w:t>Epidemiol</w:t>
      </w:r>
      <w:proofErr w:type="spellEnd"/>
      <w:r w:rsidRPr="00CD4108">
        <w:rPr>
          <w:rFonts w:ascii="Book Antiqua" w:eastAsia="宋体" w:hAnsi="Book Antiqua" w:cs="宋体"/>
          <w:color w:val="000000"/>
          <w:sz w:val="24"/>
          <w:szCs w:val="24"/>
          <w:lang w:eastAsia="zh-CN"/>
        </w:rPr>
        <w:t> 2007; </w:t>
      </w:r>
      <w:r w:rsidRPr="00CD4108">
        <w:rPr>
          <w:rFonts w:ascii="Book Antiqua" w:eastAsia="宋体" w:hAnsi="Book Antiqua" w:cs="宋体"/>
          <w:b/>
          <w:bCs/>
          <w:color w:val="000000"/>
          <w:sz w:val="24"/>
          <w:szCs w:val="24"/>
          <w:lang w:eastAsia="zh-CN"/>
        </w:rPr>
        <w:t>60</w:t>
      </w:r>
      <w:r w:rsidRPr="00CD4108">
        <w:rPr>
          <w:rFonts w:ascii="Book Antiqua" w:eastAsia="宋体" w:hAnsi="Book Antiqua" w:cs="宋体"/>
          <w:color w:val="000000"/>
          <w:sz w:val="24"/>
          <w:szCs w:val="24"/>
          <w:lang w:eastAsia="zh-CN"/>
        </w:rPr>
        <w:t>: 34-42 [PMID: 17161752 DOI: 10.1016/j.jclinepi.2006.03.012]</w:t>
      </w:r>
    </w:p>
    <w:p w:rsidR="00CD4108" w:rsidRPr="00CD4108" w:rsidRDefault="00CD4108" w:rsidP="00CD4108">
      <w:pPr>
        <w:spacing w:after="0" w:line="360" w:lineRule="auto"/>
        <w:jc w:val="both"/>
        <w:rPr>
          <w:rFonts w:ascii="Book Antiqua" w:eastAsia="宋体" w:hAnsi="Book Antiqua" w:cs="宋体"/>
          <w:color w:val="000000"/>
          <w:sz w:val="24"/>
          <w:szCs w:val="24"/>
          <w:lang w:eastAsia="zh-CN"/>
        </w:rPr>
      </w:pPr>
      <w:r w:rsidRPr="00CD4108">
        <w:rPr>
          <w:rFonts w:ascii="Book Antiqua" w:eastAsia="宋体" w:hAnsi="Book Antiqua" w:cs="宋体"/>
          <w:color w:val="000000"/>
          <w:sz w:val="24"/>
          <w:szCs w:val="24"/>
          <w:lang w:eastAsia="zh-CN"/>
        </w:rPr>
        <w:t>12 </w:t>
      </w:r>
      <w:r w:rsidRPr="00CD4108">
        <w:rPr>
          <w:rFonts w:ascii="Book Antiqua" w:eastAsia="宋体" w:hAnsi="Book Antiqua" w:cs="宋体"/>
          <w:b/>
          <w:bCs/>
          <w:color w:val="000000"/>
          <w:sz w:val="24"/>
          <w:szCs w:val="24"/>
          <w:lang w:eastAsia="zh-CN"/>
        </w:rPr>
        <w:t>Mousavi SJ</w:t>
      </w:r>
      <w:r w:rsidRPr="00CD4108">
        <w:rPr>
          <w:rFonts w:ascii="Book Antiqua" w:eastAsia="宋体" w:hAnsi="Book Antiqua" w:cs="宋体"/>
          <w:color w:val="000000"/>
          <w:sz w:val="24"/>
          <w:szCs w:val="24"/>
          <w:lang w:eastAsia="zh-CN"/>
        </w:rPr>
        <w:t xml:space="preserve">, </w:t>
      </w:r>
      <w:proofErr w:type="spellStart"/>
      <w:r w:rsidRPr="00CD4108">
        <w:rPr>
          <w:rFonts w:ascii="Book Antiqua" w:eastAsia="宋体" w:hAnsi="Book Antiqua" w:cs="宋体"/>
          <w:color w:val="000000"/>
          <w:sz w:val="24"/>
          <w:szCs w:val="24"/>
          <w:lang w:eastAsia="zh-CN"/>
        </w:rPr>
        <w:t>Parnianpour</w:t>
      </w:r>
      <w:proofErr w:type="spellEnd"/>
      <w:r w:rsidRPr="00CD4108">
        <w:rPr>
          <w:rFonts w:ascii="Book Antiqua" w:eastAsia="宋体" w:hAnsi="Book Antiqua" w:cs="宋体"/>
          <w:color w:val="000000"/>
          <w:sz w:val="24"/>
          <w:szCs w:val="24"/>
          <w:lang w:eastAsia="zh-CN"/>
        </w:rPr>
        <w:t xml:space="preserve"> M, </w:t>
      </w:r>
      <w:proofErr w:type="spellStart"/>
      <w:r w:rsidRPr="00CD4108">
        <w:rPr>
          <w:rFonts w:ascii="Book Antiqua" w:eastAsia="宋体" w:hAnsi="Book Antiqua" w:cs="宋体"/>
          <w:color w:val="000000"/>
          <w:sz w:val="24"/>
          <w:szCs w:val="24"/>
          <w:lang w:eastAsia="zh-CN"/>
        </w:rPr>
        <w:t>Montazeri</w:t>
      </w:r>
      <w:proofErr w:type="spellEnd"/>
      <w:r w:rsidRPr="00CD4108">
        <w:rPr>
          <w:rFonts w:ascii="Book Antiqua" w:eastAsia="宋体" w:hAnsi="Book Antiqua" w:cs="宋体"/>
          <w:color w:val="000000"/>
          <w:sz w:val="24"/>
          <w:szCs w:val="24"/>
          <w:lang w:eastAsia="zh-CN"/>
        </w:rPr>
        <w:t xml:space="preserve"> A, </w:t>
      </w:r>
      <w:proofErr w:type="spellStart"/>
      <w:r w:rsidRPr="00CD4108">
        <w:rPr>
          <w:rFonts w:ascii="Book Antiqua" w:eastAsia="宋体" w:hAnsi="Book Antiqua" w:cs="宋体"/>
          <w:color w:val="000000"/>
          <w:sz w:val="24"/>
          <w:szCs w:val="24"/>
          <w:lang w:eastAsia="zh-CN"/>
        </w:rPr>
        <w:t>Mehdian</w:t>
      </w:r>
      <w:proofErr w:type="spellEnd"/>
      <w:r w:rsidRPr="00CD4108">
        <w:rPr>
          <w:rFonts w:ascii="Book Antiqua" w:eastAsia="宋体" w:hAnsi="Book Antiqua" w:cs="宋体"/>
          <w:color w:val="000000"/>
          <w:sz w:val="24"/>
          <w:szCs w:val="24"/>
          <w:lang w:eastAsia="zh-CN"/>
        </w:rPr>
        <w:t xml:space="preserve"> H, </w:t>
      </w:r>
      <w:proofErr w:type="spellStart"/>
      <w:r w:rsidRPr="00CD4108">
        <w:rPr>
          <w:rFonts w:ascii="Book Antiqua" w:eastAsia="宋体" w:hAnsi="Book Antiqua" w:cs="宋体"/>
          <w:color w:val="000000"/>
          <w:sz w:val="24"/>
          <w:szCs w:val="24"/>
          <w:lang w:eastAsia="zh-CN"/>
        </w:rPr>
        <w:t>Karimi</w:t>
      </w:r>
      <w:proofErr w:type="spellEnd"/>
      <w:r w:rsidRPr="00CD4108">
        <w:rPr>
          <w:rFonts w:ascii="Book Antiqua" w:eastAsia="宋体" w:hAnsi="Book Antiqua" w:cs="宋体"/>
          <w:color w:val="000000"/>
          <w:sz w:val="24"/>
          <w:szCs w:val="24"/>
          <w:lang w:eastAsia="zh-CN"/>
        </w:rPr>
        <w:t xml:space="preserve"> A, </w:t>
      </w:r>
      <w:proofErr w:type="spellStart"/>
      <w:r w:rsidRPr="00CD4108">
        <w:rPr>
          <w:rFonts w:ascii="Book Antiqua" w:eastAsia="宋体" w:hAnsi="Book Antiqua" w:cs="宋体"/>
          <w:color w:val="000000"/>
          <w:sz w:val="24"/>
          <w:szCs w:val="24"/>
          <w:lang w:eastAsia="zh-CN"/>
        </w:rPr>
        <w:t>Abedi</w:t>
      </w:r>
      <w:proofErr w:type="spellEnd"/>
      <w:r w:rsidRPr="00CD4108">
        <w:rPr>
          <w:rFonts w:ascii="Book Antiqua" w:eastAsia="宋体" w:hAnsi="Book Antiqua" w:cs="宋体"/>
          <w:color w:val="000000"/>
          <w:sz w:val="24"/>
          <w:szCs w:val="24"/>
          <w:lang w:eastAsia="zh-CN"/>
        </w:rPr>
        <w:t xml:space="preserve"> M, </w:t>
      </w:r>
      <w:proofErr w:type="spellStart"/>
      <w:r w:rsidRPr="00CD4108">
        <w:rPr>
          <w:rFonts w:ascii="Book Antiqua" w:eastAsia="宋体" w:hAnsi="Book Antiqua" w:cs="宋体"/>
          <w:color w:val="000000"/>
          <w:sz w:val="24"/>
          <w:szCs w:val="24"/>
          <w:lang w:eastAsia="zh-CN"/>
        </w:rPr>
        <w:t>Ashtiani</w:t>
      </w:r>
      <w:proofErr w:type="spellEnd"/>
      <w:r w:rsidRPr="00CD4108">
        <w:rPr>
          <w:rFonts w:ascii="Book Antiqua" w:eastAsia="宋体" w:hAnsi="Book Antiqua" w:cs="宋体"/>
          <w:color w:val="000000"/>
          <w:sz w:val="24"/>
          <w:szCs w:val="24"/>
          <w:lang w:eastAsia="zh-CN"/>
        </w:rPr>
        <w:t xml:space="preserve"> AA, </w:t>
      </w:r>
      <w:proofErr w:type="spellStart"/>
      <w:r w:rsidRPr="00CD4108">
        <w:rPr>
          <w:rFonts w:ascii="Book Antiqua" w:eastAsia="宋体" w:hAnsi="Book Antiqua" w:cs="宋体"/>
          <w:color w:val="000000"/>
          <w:sz w:val="24"/>
          <w:szCs w:val="24"/>
          <w:lang w:eastAsia="zh-CN"/>
        </w:rPr>
        <w:t>Mobini</w:t>
      </w:r>
      <w:proofErr w:type="spellEnd"/>
      <w:r w:rsidRPr="00CD4108">
        <w:rPr>
          <w:rFonts w:ascii="Book Antiqua" w:eastAsia="宋体" w:hAnsi="Book Antiqua" w:cs="宋体"/>
          <w:color w:val="000000"/>
          <w:sz w:val="24"/>
          <w:szCs w:val="24"/>
          <w:lang w:eastAsia="zh-CN"/>
        </w:rPr>
        <w:t xml:space="preserve"> B, </w:t>
      </w:r>
      <w:proofErr w:type="spellStart"/>
      <w:r w:rsidRPr="00CD4108">
        <w:rPr>
          <w:rFonts w:ascii="Book Antiqua" w:eastAsia="宋体" w:hAnsi="Book Antiqua" w:cs="宋体"/>
          <w:color w:val="000000"/>
          <w:sz w:val="24"/>
          <w:szCs w:val="24"/>
          <w:lang w:eastAsia="zh-CN"/>
        </w:rPr>
        <w:t>Hadian</w:t>
      </w:r>
      <w:proofErr w:type="spellEnd"/>
      <w:r w:rsidRPr="00CD4108">
        <w:rPr>
          <w:rFonts w:ascii="Book Antiqua" w:eastAsia="宋体" w:hAnsi="Book Antiqua" w:cs="宋体"/>
          <w:color w:val="000000"/>
          <w:sz w:val="24"/>
          <w:szCs w:val="24"/>
          <w:lang w:eastAsia="zh-CN"/>
        </w:rPr>
        <w:t xml:space="preserve"> MR. Translation and validation study of the Iranian versions of the Neck Disability Index and the Neck Pain and Disability Scale. </w:t>
      </w:r>
      <w:r w:rsidRPr="00CD4108">
        <w:rPr>
          <w:rFonts w:ascii="Book Antiqua" w:eastAsia="宋体" w:hAnsi="Book Antiqua" w:cs="宋体"/>
          <w:i/>
          <w:iCs/>
          <w:color w:val="000000"/>
          <w:sz w:val="24"/>
          <w:szCs w:val="24"/>
          <w:lang w:eastAsia="zh-CN"/>
        </w:rPr>
        <w:t xml:space="preserve">Spine </w:t>
      </w:r>
      <w:r w:rsidRPr="00CD4108">
        <w:rPr>
          <w:rFonts w:ascii="Book Antiqua" w:eastAsia="宋体" w:hAnsi="Book Antiqua" w:cs="宋体"/>
          <w:iCs/>
          <w:color w:val="000000"/>
          <w:sz w:val="24"/>
          <w:szCs w:val="24"/>
          <w:lang w:eastAsia="zh-CN"/>
        </w:rPr>
        <w:t>(</w:t>
      </w:r>
      <w:proofErr w:type="spellStart"/>
      <w:r w:rsidRPr="00CD4108">
        <w:rPr>
          <w:rFonts w:ascii="Book Antiqua" w:eastAsia="宋体" w:hAnsi="Book Antiqua" w:cs="宋体"/>
          <w:iCs/>
          <w:color w:val="000000"/>
          <w:sz w:val="24"/>
          <w:szCs w:val="24"/>
          <w:lang w:eastAsia="zh-CN"/>
        </w:rPr>
        <w:t>Phila</w:t>
      </w:r>
      <w:proofErr w:type="spellEnd"/>
      <w:r w:rsidRPr="00CD4108">
        <w:rPr>
          <w:rFonts w:ascii="Book Antiqua" w:eastAsia="宋体" w:hAnsi="Book Antiqua" w:cs="宋体"/>
          <w:iCs/>
          <w:color w:val="000000"/>
          <w:sz w:val="24"/>
          <w:szCs w:val="24"/>
          <w:lang w:eastAsia="zh-CN"/>
        </w:rPr>
        <w:t xml:space="preserve"> Pa 1976)</w:t>
      </w:r>
      <w:r w:rsidRPr="00CD4108">
        <w:rPr>
          <w:rFonts w:ascii="Book Antiqua" w:eastAsia="宋体" w:hAnsi="Book Antiqua" w:cs="宋体"/>
          <w:color w:val="000000"/>
          <w:sz w:val="24"/>
          <w:szCs w:val="24"/>
          <w:lang w:eastAsia="zh-CN"/>
        </w:rPr>
        <w:t> 2007; </w:t>
      </w:r>
      <w:r w:rsidRPr="00CD4108">
        <w:rPr>
          <w:rFonts w:ascii="Book Antiqua" w:eastAsia="宋体" w:hAnsi="Book Antiqua" w:cs="宋体"/>
          <w:b/>
          <w:bCs/>
          <w:color w:val="000000"/>
          <w:sz w:val="24"/>
          <w:szCs w:val="24"/>
          <w:lang w:eastAsia="zh-CN"/>
        </w:rPr>
        <w:t>32</w:t>
      </w:r>
      <w:r w:rsidRPr="00CD4108">
        <w:rPr>
          <w:rFonts w:ascii="Book Antiqua" w:eastAsia="宋体" w:hAnsi="Book Antiqua" w:cs="宋体"/>
          <w:color w:val="000000"/>
          <w:sz w:val="24"/>
          <w:szCs w:val="24"/>
          <w:lang w:eastAsia="zh-CN"/>
        </w:rPr>
        <w:t>: E825-E831 [PMID: 18091478 DOI: 10.1097/BRS.0b013e31815ce6dd]</w:t>
      </w:r>
    </w:p>
    <w:p w:rsidR="00CD4108" w:rsidRPr="00CD4108" w:rsidRDefault="00CD4108" w:rsidP="00CD4108">
      <w:pPr>
        <w:spacing w:after="0" w:line="360" w:lineRule="auto"/>
        <w:jc w:val="both"/>
        <w:rPr>
          <w:rFonts w:ascii="Book Antiqua" w:eastAsia="宋体" w:hAnsi="Book Antiqua" w:cs="宋体"/>
          <w:color w:val="000000"/>
          <w:sz w:val="24"/>
          <w:szCs w:val="24"/>
          <w:lang w:eastAsia="zh-CN"/>
        </w:rPr>
      </w:pPr>
      <w:r w:rsidRPr="00CD4108">
        <w:rPr>
          <w:rFonts w:ascii="Book Antiqua" w:eastAsia="宋体" w:hAnsi="Book Antiqua" w:cs="宋体"/>
          <w:color w:val="000000"/>
          <w:sz w:val="24"/>
          <w:szCs w:val="24"/>
          <w:lang w:eastAsia="zh-CN"/>
        </w:rPr>
        <w:t>13 </w:t>
      </w:r>
      <w:r w:rsidRPr="00CD4108">
        <w:rPr>
          <w:rFonts w:ascii="Book Antiqua" w:eastAsia="宋体" w:hAnsi="Book Antiqua" w:cs="宋体"/>
          <w:b/>
          <w:bCs/>
          <w:color w:val="000000"/>
          <w:sz w:val="24"/>
          <w:szCs w:val="24"/>
          <w:lang w:eastAsia="zh-CN"/>
        </w:rPr>
        <w:t>Farrar JT</w:t>
      </w:r>
      <w:r w:rsidRPr="00CD4108">
        <w:rPr>
          <w:rFonts w:ascii="Book Antiqua" w:eastAsia="宋体" w:hAnsi="Book Antiqua" w:cs="宋体"/>
          <w:color w:val="000000"/>
          <w:sz w:val="24"/>
          <w:szCs w:val="24"/>
          <w:lang w:eastAsia="zh-CN"/>
        </w:rPr>
        <w:t xml:space="preserve">, Young JP, </w:t>
      </w:r>
      <w:proofErr w:type="spellStart"/>
      <w:r w:rsidRPr="00CD4108">
        <w:rPr>
          <w:rFonts w:ascii="Book Antiqua" w:eastAsia="宋体" w:hAnsi="Book Antiqua" w:cs="宋体"/>
          <w:color w:val="000000"/>
          <w:sz w:val="24"/>
          <w:szCs w:val="24"/>
          <w:lang w:eastAsia="zh-CN"/>
        </w:rPr>
        <w:t>LaMoreaux</w:t>
      </w:r>
      <w:proofErr w:type="spellEnd"/>
      <w:r w:rsidRPr="00CD4108">
        <w:rPr>
          <w:rFonts w:ascii="Book Antiqua" w:eastAsia="宋体" w:hAnsi="Book Antiqua" w:cs="宋体"/>
          <w:color w:val="000000"/>
          <w:sz w:val="24"/>
          <w:szCs w:val="24"/>
          <w:lang w:eastAsia="zh-CN"/>
        </w:rPr>
        <w:t xml:space="preserve"> L, Werth JL, Poole RM. Clinical importance of changes in chronic pain intensity measured on an 11-point numerical pain rating scale. </w:t>
      </w:r>
      <w:r w:rsidRPr="00CD4108">
        <w:rPr>
          <w:rFonts w:ascii="Book Antiqua" w:eastAsia="宋体" w:hAnsi="Book Antiqua" w:cs="宋体"/>
          <w:i/>
          <w:iCs/>
          <w:color w:val="000000"/>
          <w:sz w:val="24"/>
          <w:szCs w:val="24"/>
          <w:lang w:eastAsia="zh-CN"/>
        </w:rPr>
        <w:t>Pain</w:t>
      </w:r>
      <w:r w:rsidRPr="00CD4108">
        <w:rPr>
          <w:rFonts w:ascii="Book Antiqua" w:eastAsia="宋体" w:hAnsi="Book Antiqua" w:cs="宋体"/>
          <w:color w:val="000000"/>
          <w:sz w:val="24"/>
          <w:szCs w:val="24"/>
          <w:lang w:eastAsia="zh-CN"/>
        </w:rPr>
        <w:t> 2001; </w:t>
      </w:r>
      <w:r w:rsidRPr="00CD4108">
        <w:rPr>
          <w:rFonts w:ascii="Book Antiqua" w:eastAsia="宋体" w:hAnsi="Book Antiqua" w:cs="宋体"/>
          <w:b/>
          <w:bCs/>
          <w:color w:val="000000"/>
          <w:sz w:val="24"/>
          <w:szCs w:val="24"/>
          <w:lang w:eastAsia="zh-CN"/>
        </w:rPr>
        <w:t>94</w:t>
      </w:r>
      <w:r w:rsidRPr="00CD4108">
        <w:rPr>
          <w:rFonts w:ascii="Book Antiqua" w:eastAsia="宋体" w:hAnsi="Book Antiqua" w:cs="宋体"/>
          <w:color w:val="000000"/>
          <w:sz w:val="24"/>
          <w:szCs w:val="24"/>
          <w:lang w:eastAsia="zh-CN"/>
        </w:rPr>
        <w:t>: 149-158 [PMID: 11690728 DOI: 10.1016/S0304-3959]</w:t>
      </w:r>
    </w:p>
    <w:p w:rsidR="00CD4108" w:rsidRPr="00CD4108" w:rsidRDefault="00CD4108" w:rsidP="00CD4108">
      <w:pPr>
        <w:spacing w:after="0" w:line="360" w:lineRule="auto"/>
        <w:jc w:val="both"/>
        <w:rPr>
          <w:rFonts w:ascii="Book Antiqua" w:eastAsia="宋体" w:hAnsi="Book Antiqua" w:cs="宋体"/>
          <w:color w:val="000000"/>
          <w:sz w:val="24"/>
          <w:szCs w:val="24"/>
          <w:lang w:eastAsia="zh-CN"/>
        </w:rPr>
      </w:pPr>
      <w:proofErr w:type="gramStart"/>
      <w:r w:rsidRPr="00CD4108">
        <w:rPr>
          <w:rFonts w:ascii="Book Antiqua" w:eastAsia="宋体" w:hAnsi="Book Antiqua" w:cs="宋体"/>
          <w:color w:val="000000"/>
          <w:sz w:val="24"/>
          <w:szCs w:val="24"/>
          <w:lang w:eastAsia="zh-CN"/>
        </w:rPr>
        <w:t>14 </w:t>
      </w:r>
      <w:proofErr w:type="spellStart"/>
      <w:r w:rsidRPr="00CD4108">
        <w:rPr>
          <w:rFonts w:ascii="Book Antiqua" w:eastAsia="宋体" w:hAnsi="Book Antiqua" w:cs="宋体"/>
          <w:b/>
          <w:bCs/>
          <w:color w:val="000000"/>
          <w:sz w:val="24"/>
          <w:szCs w:val="24"/>
          <w:lang w:eastAsia="zh-CN"/>
        </w:rPr>
        <w:t>Feise</w:t>
      </w:r>
      <w:proofErr w:type="spellEnd"/>
      <w:r w:rsidRPr="00CD4108">
        <w:rPr>
          <w:rFonts w:ascii="Book Antiqua" w:eastAsia="宋体" w:hAnsi="Book Antiqua" w:cs="宋体"/>
          <w:b/>
          <w:bCs/>
          <w:color w:val="000000"/>
          <w:sz w:val="24"/>
          <w:szCs w:val="24"/>
          <w:lang w:eastAsia="zh-CN"/>
        </w:rPr>
        <w:t xml:space="preserve"> RJ</w:t>
      </w:r>
      <w:r w:rsidRPr="00CD4108">
        <w:rPr>
          <w:rFonts w:ascii="Book Antiqua" w:eastAsia="宋体" w:hAnsi="Book Antiqua" w:cs="宋体"/>
          <w:color w:val="000000"/>
          <w:sz w:val="24"/>
          <w:szCs w:val="24"/>
          <w:lang w:eastAsia="zh-CN"/>
        </w:rPr>
        <w:t xml:space="preserve">, </w:t>
      </w:r>
      <w:proofErr w:type="spellStart"/>
      <w:r w:rsidRPr="00CD4108">
        <w:rPr>
          <w:rFonts w:ascii="Book Antiqua" w:eastAsia="宋体" w:hAnsi="Book Antiqua" w:cs="宋体"/>
          <w:color w:val="000000"/>
          <w:sz w:val="24"/>
          <w:szCs w:val="24"/>
          <w:lang w:eastAsia="zh-CN"/>
        </w:rPr>
        <w:t>Menke</w:t>
      </w:r>
      <w:proofErr w:type="spellEnd"/>
      <w:r w:rsidRPr="00CD4108">
        <w:rPr>
          <w:rFonts w:ascii="Book Antiqua" w:eastAsia="宋体" w:hAnsi="Book Antiqua" w:cs="宋体"/>
          <w:color w:val="000000"/>
          <w:sz w:val="24"/>
          <w:szCs w:val="24"/>
          <w:lang w:eastAsia="zh-CN"/>
        </w:rPr>
        <w:t xml:space="preserve"> JM.</w:t>
      </w:r>
      <w:proofErr w:type="gramEnd"/>
      <w:r w:rsidRPr="00CD4108">
        <w:rPr>
          <w:rFonts w:ascii="Book Antiqua" w:eastAsia="宋体" w:hAnsi="Book Antiqua" w:cs="宋体"/>
          <w:color w:val="000000"/>
          <w:sz w:val="24"/>
          <w:szCs w:val="24"/>
          <w:lang w:eastAsia="zh-CN"/>
        </w:rPr>
        <w:t xml:space="preserve"> Functional Rating Index: literature review. </w:t>
      </w:r>
      <w:r w:rsidRPr="00CD4108">
        <w:rPr>
          <w:rFonts w:ascii="Book Antiqua" w:eastAsia="宋体" w:hAnsi="Book Antiqua" w:cs="宋体"/>
          <w:i/>
          <w:iCs/>
          <w:color w:val="000000"/>
          <w:sz w:val="24"/>
          <w:szCs w:val="24"/>
          <w:lang w:eastAsia="zh-CN"/>
        </w:rPr>
        <w:t xml:space="preserve">Med </w:t>
      </w:r>
      <w:proofErr w:type="spellStart"/>
      <w:r w:rsidRPr="00CD4108">
        <w:rPr>
          <w:rFonts w:ascii="Book Antiqua" w:eastAsia="宋体" w:hAnsi="Book Antiqua" w:cs="宋体"/>
          <w:i/>
          <w:iCs/>
          <w:color w:val="000000"/>
          <w:sz w:val="24"/>
          <w:szCs w:val="24"/>
          <w:lang w:eastAsia="zh-CN"/>
        </w:rPr>
        <w:t>Sci</w:t>
      </w:r>
      <w:proofErr w:type="spellEnd"/>
      <w:r w:rsidRPr="00CD4108">
        <w:rPr>
          <w:rFonts w:ascii="Book Antiqua" w:eastAsia="宋体" w:hAnsi="Book Antiqua" w:cs="宋体"/>
          <w:i/>
          <w:iCs/>
          <w:color w:val="000000"/>
          <w:sz w:val="24"/>
          <w:szCs w:val="24"/>
          <w:lang w:eastAsia="zh-CN"/>
        </w:rPr>
        <w:t xml:space="preserve"> </w:t>
      </w:r>
      <w:proofErr w:type="spellStart"/>
      <w:r w:rsidRPr="00CD4108">
        <w:rPr>
          <w:rFonts w:ascii="Book Antiqua" w:eastAsia="宋体" w:hAnsi="Book Antiqua" w:cs="宋体"/>
          <w:i/>
          <w:iCs/>
          <w:color w:val="000000"/>
          <w:sz w:val="24"/>
          <w:szCs w:val="24"/>
          <w:lang w:eastAsia="zh-CN"/>
        </w:rPr>
        <w:t>Monit</w:t>
      </w:r>
      <w:proofErr w:type="spellEnd"/>
      <w:r w:rsidRPr="00CD4108">
        <w:rPr>
          <w:rFonts w:ascii="Book Antiqua" w:eastAsia="宋体" w:hAnsi="Book Antiqua" w:cs="宋体"/>
          <w:color w:val="000000"/>
          <w:sz w:val="24"/>
          <w:szCs w:val="24"/>
          <w:lang w:eastAsia="zh-CN"/>
        </w:rPr>
        <w:t> 2010; </w:t>
      </w:r>
      <w:r w:rsidRPr="00CD4108">
        <w:rPr>
          <w:rFonts w:ascii="Book Antiqua" w:eastAsia="宋体" w:hAnsi="Book Antiqua" w:cs="宋体"/>
          <w:b/>
          <w:bCs/>
          <w:color w:val="000000"/>
          <w:sz w:val="24"/>
          <w:szCs w:val="24"/>
          <w:lang w:eastAsia="zh-CN"/>
        </w:rPr>
        <w:t>16</w:t>
      </w:r>
      <w:r w:rsidRPr="00CD4108">
        <w:rPr>
          <w:rFonts w:ascii="Book Antiqua" w:eastAsia="宋体" w:hAnsi="Book Antiqua" w:cs="宋体"/>
          <w:color w:val="000000"/>
          <w:sz w:val="24"/>
          <w:szCs w:val="24"/>
          <w:lang w:eastAsia="zh-CN"/>
        </w:rPr>
        <w:t>: RA25-RA36 [PMID: 20110929]</w:t>
      </w:r>
    </w:p>
    <w:p w:rsidR="00CD4108" w:rsidRPr="00CD4108" w:rsidRDefault="00CD4108" w:rsidP="00CD4108">
      <w:pPr>
        <w:spacing w:after="0" w:line="360" w:lineRule="auto"/>
        <w:jc w:val="both"/>
        <w:rPr>
          <w:rFonts w:ascii="Book Antiqua" w:eastAsia="宋体" w:hAnsi="Book Antiqua" w:cs="宋体"/>
          <w:color w:val="000000"/>
          <w:sz w:val="24"/>
          <w:szCs w:val="24"/>
          <w:lang w:eastAsia="zh-CN"/>
        </w:rPr>
      </w:pPr>
      <w:proofErr w:type="gramStart"/>
      <w:r w:rsidRPr="00CD4108">
        <w:rPr>
          <w:rFonts w:ascii="Book Antiqua" w:eastAsia="宋体" w:hAnsi="Book Antiqua" w:cs="宋体"/>
          <w:color w:val="000000"/>
          <w:sz w:val="24"/>
          <w:szCs w:val="24"/>
          <w:lang w:eastAsia="zh-CN"/>
        </w:rPr>
        <w:t>15 </w:t>
      </w:r>
      <w:r w:rsidRPr="00CD4108">
        <w:rPr>
          <w:rFonts w:ascii="Book Antiqua" w:eastAsia="宋体" w:hAnsi="Book Antiqua" w:cs="宋体"/>
          <w:b/>
          <w:bCs/>
          <w:color w:val="000000"/>
          <w:sz w:val="24"/>
          <w:szCs w:val="24"/>
          <w:lang w:eastAsia="zh-CN"/>
        </w:rPr>
        <w:t>Vernon H</w:t>
      </w:r>
      <w:r w:rsidRPr="00CD4108">
        <w:rPr>
          <w:rFonts w:ascii="Book Antiqua" w:eastAsia="宋体" w:hAnsi="Book Antiqua" w:cs="宋体"/>
          <w:color w:val="000000"/>
          <w:sz w:val="24"/>
          <w:szCs w:val="24"/>
          <w:lang w:eastAsia="zh-CN"/>
        </w:rPr>
        <w:t xml:space="preserve">, </w:t>
      </w:r>
      <w:proofErr w:type="spellStart"/>
      <w:r w:rsidRPr="00CD4108">
        <w:rPr>
          <w:rFonts w:ascii="Book Antiqua" w:eastAsia="宋体" w:hAnsi="Book Antiqua" w:cs="宋体"/>
          <w:color w:val="000000"/>
          <w:sz w:val="24"/>
          <w:szCs w:val="24"/>
          <w:lang w:eastAsia="zh-CN"/>
        </w:rPr>
        <w:t>Mior</w:t>
      </w:r>
      <w:proofErr w:type="spellEnd"/>
      <w:r w:rsidRPr="00CD4108">
        <w:rPr>
          <w:rFonts w:ascii="Book Antiqua" w:eastAsia="宋体" w:hAnsi="Book Antiqua" w:cs="宋体"/>
          <w:color w:val="000000"/>
          <w:sz w:val="24"/>
          <w:szCs w:val="24"/>
          <w:lang w:eastAsia="zh-CN"/>
        </w:rPr>
        <w:t xml:space="preserve"> S.</w:t>
      </w:r>
      <w:proofErr w:type="gramEnd"/>
      <w:r w:rsidRPr="00CD4108">
        <w:rPr>
          <w:rFonts w:ascii="Book Antiqua" w:eastAsia="宋体" w:hAnsi="Book Antiqua" w:cs="宋体"/>
          <w:color w:val="000000"/>
          <w:sz w:val="24"/>
          <w:szCs w:val="24"/>
          <w:lang w:eastAsia="zh-CN"/>
        </w:rPr>
        <w:t xml:space="preserve"> The Neck Disability Index: a study of reliability and validity. </w:t>
      </w:r>
      <w:r w:rsidRPr="00CD4108">
        <w:rPr>
          <w:rFonts w:ascii="Book Antiqua" w:eastAsia="宋体" w:hAnsi="Book Antiqua" w:cs="宋体"/>
          <w:i/>
          <w:iCs/>
          <w:color w:val="000000"/>
          <w:sz w:val="24"/>
          <w:szCs w:val="24"/>
          <w:lang w:eastAsia="zh-CN"/>
        </w:rPr>
        <w:t xml:space="preserve">J Manipulative </w:t>
      </w:r>
      <w:proofErr w:type="spellStart"/>
      <w:r w:rsidRPr="00CD4108">
        <w:rPr>
          <w:rFonts w:ascii="Book Antiqua" w:eastAsia="宋体" w:hAnsi="Book Antiqua" w:cs="宋体"/>
          <w:i/>
          <w:iCs/>
          <w:color w:val="000000"/>
          <w:sz w:val="24"/>
          <w:szCs w:val="24"/>
          <w:lang w:eastAsia="zh-CN"/>
        </w:rPr>
        <w:t>Physiol</w:t>
      </w:r>
      <w:proofErr w:type="spellEnd"/>
      <w:r w:rsidRPr="00CD4108">
        <w:rPr>
          <w:rFonts w:ascii="Book Antiqua" w:eastAsia="宋体" w:hAnsi="Book Antiqua" w:cs="宋体"/>
          <w:i/>
          <w:iCs/>
          <w:color w:val="000000"/>
          <w:sz w:val="24"/>
          <w:szCs w:val="24"/>
          <w:lang w:eastAsia="zh-CN"/>
        </w:rPr>
        <w:t xml:space="preserve"> </w:t>
      </w:r>
      <w:proofErr w:type="spellStart"/>
      <w:r w:rsidRPr="00CD4108">
        <w:rPr>
          <w:rFonts w:ascii="Book Antiqua" w:eastAsia="宋体" w:hAnsi="Book Antiqua" w:cs="宋体"/>
          <w:i/>
          <w:iCs/>
          <w:color w:val="000000"/>
          <w:sz w:val="24"/>
          <w:szCs w:val="24"/>
          <w:lang w:eastAsia="zh-CN"/>
        </w:rPr>
        <w:t>Ther</w:t>
      </w:r>
      <w:proofErr w:type="spellEnd"/>
      <w:r w:rsidRPr="00CD4108">
        <w:rPr>
          <w:rFonts w:ascii="Book Antiqua" w:eastAsia="宋体" w:hAnsi="Book Antiqua" w:cs="宋体"/>
          <w:color w:val="000000"/>
          <w:sz w:val="24"/>
          <w:szCs w:val="24"/>
          <w:lang w:eastAsia="zh-CN"/>
        </w:rPr>
        <w:t> 1991; </w:t>
      </w:r>
      <w:r w:rsidRPr="00CD4108">
        <w:rPr>
          <w:rFonts w:ascii="Book Antiqua" w:eastAsia="宋体" w:hAnsi="Book Antiqua" w:cs="宋体"/>
          <w:b/>
          <w:bCs/>
          <w:color w:val="000000"/>
          <w:sz w:val="24"/>
          <w:szCs w:val="24"/>
          <w:lang w:eastAsia="zh-CN"/>
        </w:rPr>
        <w:t>14</w:t>
      </w:r>
      <w:r w:rsidRPr="00CD4108">
        <w:rPr>
          <w:rFonts w:ascii="Book Antiqua" w:eastAsia="宋体" w:hAnsi="Book Antiqua" w:cs="宋体"/>
          <w:color w:val="000000"/>
          <w:sz w:val="24"/>
          <w:szCs w:val="24"/>
          <w:lang w:eastAsia="zh-CN"/>
        </w:rPr>
        <w:t>: 409-415 [PMID: 1834753]</w:t>
      </w:r>
    </w:p>
    <w:p w:rsidR="00CD4108" w:rsidRPr="00CD4108" w:rsidRDefault="00CD4108" w:rsidP="00CD4108">
      <w:pPr>
        <w:spacing w:after="0" w:line="360" w:lineRule="auto"/>
        <w:jc w:val="both"/>
        <w:rPr>
          <w:rFonts w:ascii="Book Antiqua" w:eastAsia="宋体" w:hAnsi="Book Antiqua" w:cs="宋体"/>
          <w:color w:val="000000"/>
          <w:sz w:val="24"/>
          <w:szCs w:val="24"/>
          <w:lang w:eastAsia="zh-CN"/>
        </w:rPr>
      </w:pPr>
      <w:proofErr w:type="gramStart"/>
      <w:r w:rsidRPr="00CD4108">
        <w:rPr>
          <w:rFonts w:ascii="Book Antiqua" w:eastAsia="宋体" w:hAnsi="Book Antiqua" w:cs="宋体"/>
          <w:color w:val="000000"/>
          <w:sz w:val="24"/>
          <w:szCs w:val="24"/>
          <w:lang w:eastAsia="zh-CN"/>
        </w:rPr>
        <w:t>16 </w:t>
      </w:r>
      <w:proofErr w:type="spellStart"/>
      <w:r w:rsidRPr="00CD4108">
        <w:rPr>
          <w:rFonts w:ascii="Book Antiqua" w:eastAsia="宋体" w:hAnsi="Book Antiqua" w:cs="宋体"/>
          <w:b/>
          <w:bCs/>
          <w:color w:val="000000"/>
          <w:sz w:val="24"/>
          <w:szCs w:val="24"/>
          <w:lang w:eastAsia="zh-CN"/>
        </w:rPr>
        <w:t>Haefeli</w:t>
      </w:r>
      <w:proofErr w:type="spellEnd"/>
      <w:r w:rsidRPr="00CD4108">
        <w:rPr>
          <w:rFonts w:ascii="Book Antiqua" w:eastAsia="宋体" w:hAnsi="Book Antiqua" w:cs="宋体"/>
          <w:b/>
          <w:bCs/>
          <w:color w:val="000000"/>
          <w:sz w:val="24"/>
          <w:szCs w:val="24"/>
          <w:lang w:eastAsia="zh-CN"/>
        </w:rPr>
        <w:t xml:space="preserve"> M</w:t>
      </w:r>
      <w:r w:rsidRPr="00CD4108">
        <w:rPr>
          <w:rFonts w:ascii="Book Antiqua" w:eastAsia="宋体" w:hAnsi="Book Antiqua" w:cs="宋体"/>
          <w:color w:val="000000"/>
          <w:sz w:val="24"/>
          <w:szCs w:val="24"/>
          <w:lang w:eastAsia="zh-CN"/>
        </w:rPr>
        <w:t xml:space="preserve">, </w:t>
      </w:r>
      <w:proofErr w:type="spellStart"/>
      <w:r w:rsidRPr="00CD4108">
        <w:rPr>
          <w:rFonts w:ascii="Book Antiqua" w:eastAsia="宋体" w:hAnsi="Book Antiqua" w:cs="宋体"/>
          <w:color w:val="000000"/>
          <w:sz w:val="24"/>
          <w:szCs w:val="24"/>
          <w:lang w:eastAsia="zh-CN"/>
        </w:rPr>
        <w:t>Elfering</w:t>
      </w:r>
      <w:proofErr w:type="spellEnd"/>
      <w:r w:rsidRPr="00CD4108">
        <w:rPr>
          <w:rFonts w:ascii="Book Antiqua" w:eastAsia="宋体" w:hAnsi="Book Antiqua" w:cs="宋体"/>
          <w:color w:val="000000"/>
          <w:sz w:val="24"/>
          <w:szCs w:val="24"/>
          <w:lang w:eastAsia="zh-CN"/>
        </w:rPr>
        <w:t xml:space="preserve"> A. Pain assessment.</w:t>
      </w:r>
      <w:proofErr w:type="gramEnd"/>
      <w:r w:rsidRPr="00CD4108">
        <w:rPr>
          <w:rFonts w:ascii="Book Antiqua" w:eastAsia="宋体" w:hAnsi="Book Antiqua" w:cs="宋体"/>
          <w:color w:val="000000"/>
          <w:sz w:val="24"/>
          <w:szCs w:val="24"/>
          <w:lang w:eastAsia="zh-CN"/>
        </w:rPr>
        <w:t> </w:t>
      </w:r>
      <w:proofErr w:type="spellStart"/>
      <w:r w:rsidRPr="00CD4108">
        <w:rPr>
          <w:rFonts w:ascii="Book Antiqua" w:eastAsia="宋体" w:hAnsi="Book Antiqua" w:cs="宋体"/>
          <w:i/>
          <w:iCs/>
          <w:color w:val="000000"/>
          <w:sz w:val="24"/>
          <w:szCs w:val="24"/>
          <w:lang w:eastAsia="zh-CN"/>
        </w:rPr>
        <w:t>Eur</w:t>
      </w:r>
      <w:proofErr w:type="spellEnd"/>
      <w:r w:rsidRPr="00CD4108">
        <w:rPr>
          <w:rFonts w:ascii="Book Antiqua" w:eastAsia="宋体" w:hAnsi="Book Antiqua" w:cs="宋体"/>
          <w:i/>
          <w:iCs/>
          <w:color w:val="000000"/>
          <w:sz w:val="24"/>
          <w:szCs w:val="24"/>
          <w:lang w:eastAsia="zh-CN"/>
        </w:rPr>
        <w:t xml:space="preserve"> Spine J</w:t>
      </w:r>
      <w:r w:rsidRPr="00CD4108">
        <w:rPr>
          <w:rFonts w:ascii="Book Antiqua" w:eastAsia="宋体" w:hAnsi="Book Antiqua" w:cs="宋体"/>
          <w:color w:val="000000"/>
          <w:sz w:val="24"/>
          <w:szCs w:val="24"/>
          <w:lang w:eastAsia="zh-CN"/>
        </w:rPr>
        <w:t> 2006; </w:t>
      </w:r>
      <w:r w:rsidRPr="00CD4108">
        <w:rPr>
          <w:rFonts w:ascii="Book Antiqua" w:eastAsia="宋体" w:hAnsi="Book Antiqua" w:cs="宋体"/>
          <w:b/>
          <w:bCs/>
          <w:color w:val="000000"/>
          <w:sz w:val="24"/>
          <w:szCs w:val="24"/>
          <w:lang w:eastAsia="zh-CN"/>
        </w:rPr>
        <w:t>15</w:t>
      </w:r>
      <w:r w:rsidRPr="00CD4108">
        <w:rPr>
          <w:rFonts w:ascii="Book Antiqua" w:eastAsia="宋体" w:hAnsi="Book Antiqua" w:cs="宋体"/>
          <w:bCs/>
          <w:color w:val="000000"/>
          <w:sz w:val="24"/>
          <w:szCs w:val="24"/>
          <w:lang w:eastAsia="zh-CN"/>
        </w:rPr>
        <w:t xml:space="preserve"> </w:t>
      </w:r>
      <w:proofErr w:type="spellStart"/>
      <w:r w:rsidRPr="00CD4108">
        <w:rPr>
          <w:rFonts w:ascii="Book Antiqua" w:eastAsia="宋体" w:hAnsi="Book Antiqua" w:cs="宋体"/>
          <w:bCs/>
          <w:color w:val="000000"/>
          <w:sz w:val="24"/>
          <w:szCs w:val="24"/>
          <w:lang w:eastAsia="zh-CN"/>
        </w:rPr>
        <w:t>Suppl</w:t>
      </w:r>
      <w:proofErr w:type="spellEnd"/>
      <w:r w:rsidRPr="00CD4108">
        <w:rPr>
          <w:rFonts w:ascii="Book Antiqua" w:eastAsia="宋体" w:hAnsi="Book Antiqua" w:cs="宋体"/>
          <w:bCs/>
          <w:color w:val="000000"/>
          <w:sz w:val="24"/>
          <w:szCs w:val="24"/>
          <w:lang w:eastAsia="zh-CN"/>
        </w:rPr>
        <w:t xml:space="preserve"> 1</w:t>
      </w:r>
      <w:r w:rsidRPr="00CD4108">
        <w:rPr>
          <w:rFonts w:ascii="Book Antiqua" w:eastAsia="宋体" w:hAnsi="Book Antiqua" w:cs="宋体"/>
          <w:color w:val="000000"/>
          <w:sz w:val="24"/>
          <w:szCs w:val="24"/>
          <w:lang w:eastAsia="zh-CN"/>
        </w:rPr>
        <w:t>: S17-S24 [PMID: 16320034 DOI: 10.1007/s00586-005-1044-x]</w:t>
      </w:r>
    </w:p>
    <w:p w:rsidR="00CD4108" w:rsidRPr="00CD4108" w:rsidRDefault="00CD4108" w:rsidP="00CD4108">
      <w:pPr>
        <w:spacing w:after="0" w:line="360" w:lineRule="auto"/>
        <w:jc w:val="both"/>
        <w:rPr>
          <w:rFonts w:ascii="Book Antiqua" w:eastAsia="宋体" w:hAnsi="Book Antiqua" w:cs="宋体"/>
          <w:color w:val="000000"/>
          <w:sz w:val="24"/>
          <w:szCs w:val="24"/>
          <w:lang w:eastAsia="zh-CN"/>
        </w:rPr>
      </w:pPr>
      <w:r w:rsidRPr="00CD4108">
        <w:rPr>
          <w:rFonts w:ascii="Book Antiqua" w:eastAsia="宋体" w:hAnsi="Book Antiqua" w:cs="宋体"/>
          <w:color w:val="000000"/>
          <w:sz w:val="24"/>
          <w:szCs w:val="24"/>
          <w:lang w:eastAsia="zh-CN"/>
        </w:rPr>
        <w:t>17 </w:t>
      </w:r>
      <w:proofErr w:type="spellStart"/>
      <w:r w:rsidRPr="00CD4108">
        <w:rPr>
          <w:rFonts w:ascii="Book Antiqua" w:eastAsia="宋体" w:hAnsi="Book Antiqua" w:cs="宋体"/>
          <w:b/>
          <w:bCs/>
          <w:color w:val="000000"/>
          <w:sz w:val="24"/>
          <w:szCs w:val="24"/>
          <w:lang w:eastAsia="zh-CN"/>
        </w:rPr>
        <w:t>Terwee</w:t>
      </w:r>
      <w:proofErr w:type="spellEnd"/>
      <w:r w:rsidRPr="00CD4108">
        <w:rPr>
          <w:rFonts w:ascii="Book Antiqua" w:eastAsia="宋体" w:hAnsi="Book Antiqua" w:cs="宋体"/>
          <w:b/>
          <w:bCs/>
          <w:color w:val="000000"/>
          <w:sz w:val="24"/>
          <w:szCs w:val="24"/>
          <w:lang w:eastAsia="zh-CN"/>
        </w:rPr>
        <w:t xml:space="preserve"> CB</w:t>
      </w:r>
      <w:r w:rsidRPr="00CD4108">
        <w:rPr>
          <w:rFonts w:ascii="Book Antiqua" w:eastAsia="宋体" w:hAnsi="Book Antiqua" w:cs="宋体"/>
          <w:color w:val="000000"/>
          <w:sz w:val="24"/>
          <w:szCs w:val="24"/>
          <w:lang w:eastAsia="zh-CN"/>
        </w:rPr>
        <w:t xml:space="preserve">, Dekker FW, </w:t>
      </w:r>
      <w:proofErr w:type="spellStart"/>
      <w:r w:rsidRPr="00CD4108">
        <w:rPr>
          <w:rFonts w:ascii="Book Antiqua" w:eastAsia="宋体" w:hAnsi="Book Antiqua" w:cs="宋体"/>
          <w:color w:val="000000"/>
          <w:sz w:val="24"/>
          <w:szCs w:val="24"/>
          <w:lang w:eastAsia="zh-CN"/>
        </w:rPr>
        <w:t>Wiersinga</w:t>
      </w:r>
      <w:proofErr w:type="spellEnd"/>
      <w:r w:rsidRPr="00CD4108">
        <w:rPr>
          <w:rFonts w:ascii="Book Antiqua" w:eastAsia="宋体" w:hAnsi="Book Antiqua" w:cs="宋体"/>
          <w:color w:val="000000"/>
          <w:sz w:val="24"/>
          <w:szCs w:val="24"/>
          <w:lang w:eastAsia="zh-CN"/>
        </w:rPr>
        <w:t xml:space="preserve"> WM, </w:t>
      </w:r>
      <w:proofErr w:type="spellStart"/>
      <w:r w:rsidRPr="00CD4108">
        <w:rPr>
          <w:rFonts w:ascii="Book Antiqua" w:eastAsia="宋体" w:hAnsi="Book Antiqua" w:cs="宋体"/>
          <w:color w:val="000000"/>
          <w:sz w:val="24"/>
          <w:szCs w:val="24"/>
          <w:lang w:eastAsia="zh-CN"/>
        </w:rPr>
        <w:t>Prummel</w:t>
      </w:r>
      <w:proofErr w:type="spellEnd"/>
      <w:r w:rsidRPr="00CD4108">
        <w:rPr>
          <w:rFonts w:ascii="Book Antiqua" w:eastAsia="宋体" w:hAnsi="Book Antiqua" w:cs="宋体"/>
          <w:color w:val="000000"/>
          <w:sz w:val="24"/>
          <w:szCs w:val="24"/>
          <w:lang w:eastAsia="zh-CN"/>
        </w:rPr>
        <w:t xml:space="preserve"> MF, </w:t>
      </w:r>
      <w:proofErr w:type="spellStart"/>
      <w:r w:rsidRPr="00CD4108">
        <w:rPr>
          <w:rFonts w:ascii="Book Antiqua" w:eastAsia="宋体" w:hAnsi="Book Antiqua" w:cs="宋体"/>
          <w:color w:val="000000"/>
          <w:sz w:val="24"/>
          <w:szCs w:val="24"/>
          <w:lang w:eastAsia="zh-CN"/>
        </w:rPr>
        <w:t>Bossuyt</w:t>
      </w:r>
      <w:proofErr w:type="spellEnd"/>
      <w:r w:rsidRPr="00CD4108">
        <w:rPr>
          <w:rFonts w:ascii="Book Antiqua" w:eastAsia="宋体" w:hAnsi="Book Antiqua" w:cs="宋体"/>
          <w:color w:val="000000"/>
          <w:sz w:val="24"/>
          <w:szCs w:val="24"/>
          <w:lang w:eastAsia="zh-CN"/>
        </w:rPr>
        <w:t xml:space="preserve"> PM. On assessing responsiveness of health-related quality of life instruments: guidelines for instrument evaluation. </w:t>
      </w:r>
      <w:proofErr w:type="spellStart"/>
      <w:r w:rsidRPr="00CD4108">
        <w:rPr>
          <w:rFonts w:ascii="Book Antiqua" w:eastAsia="宋体" w:hAnsi="Book Antiqua" w:cs="宋体"/>
          <w:i/>
          <w:iCs/>
          <w:color w:val="000000"/>
          <w:sz w:val="24"/>
          <w:szCs w:val="24"/>
          <w:lang w:eastAsia="zh-CN"/>
        </w:rPr>
        <w:t>Qual</w:t>
      </w:r>
      <w:proofErr w:type="spellEnd"/>
      <w:r w:rsidRPr="00CD4108">
        <w:rPr>
          <w:rFonts w:ascii="Book Antiqua" w:eastAsia="宋体" w:hAnsi="Book Antiqua" w:cs="宋体"/>
          <w:i/>
          <w:iCs/>
          <w:color w:val="000000"/>
          <w:sz w:val="24"/>
          <w:szCs w:val="24"/>
          <w:lang w:eastAsia="zh-CN"/>
        </w:rPr>
        <w:t xml:space="preserve"> Life Res</w:t>
      </w:r>
      <w:r w:rsidRPr="00CD4108">
        <w:rPr>
          <w:rFonts w:ascii="Book Antiqua" w:eastAsia="宋体" w:hAnsi="Book Antiqua" w:cs="宋体"/>
          <w:color w:val="000000"/>
          <w:sz w:val="24"/>
          <w:szCs w:val="24"/>
          <w:lang w:eastAsia="zh-CN"/>
        </w:rPr>
        <w:t> 2003; </w:t>
      </w:r>
      <w:r w:rsidRPr="00CD4108">
        <w:rPr>
          <w:rFonts w:ascii="Book Antiqua" w:eastAsia="宋体" w:hAnsi="Book Antiqua" w:cs="宋体"/>
          <w:b/>
          <w:bCs/>
          <w:color w:val="000000"/>
          <w:sz w:val="24"/>
          <w:szCs w:val="24"/>
          <w:lang w:eastAsia="zh-CN"/>
        </w:rPr>
        <w:t>12</w:t>
      </w:r>
      <w:r w:rsidRPr="00CD4108">
        <w:rPr>
          <w:rFonts w:ascii="Book Antiqua" w:eastAsia="宋体" w:hAnsi="Book Antiqua" w:cs="宋体"/>
          <w:color w:val="000000"/>
          <w:sz w:val="24"/>
          <w:szCs w:val="24"/>
          <w:lang w:eastAsia="zh-CN"/>
        </w:rPr>
        <w:t>: 349-362 [PMID: 12797708]</w:t>
      </w:r>
    </w:p>
    <w:p w:rsidR="00CD4108" w:rsidRPr="00CD4108" w:rsidRDefault="00CD4108" w:rsidP="00CD4108">
      <w:pPr>
        <w:spacing w:after="0" w:line="360" w:lineRule="auto"/>
        <w:jc w:val="both"/>
        <w:rPr>
          <w:rFonts w:ascii="Book Antiqua" w:eastAsia="宋体" w:hAnsi="Book Antiqua" w:cs="宋体"/>
          <w:color w:val="000000"/>
          <w:sz w:val="24"/>
          <w:szCs w:val="24"/>
          <w:lang w:eastAsia="zh-CN"/>
        </w:rPr>
      </w:pPr>
      <w:r w:rsidRPr="00CD4108">
        <w:rPr>
          <w:rFonts w:ascii="Book Antiqua" w:eastAsia="宋体" w:hAnsi="Book Antiqua" w:cs="宋体"/>
          <w:color w:val="000000"/>
          <w:sz w:val="24"/>
          <w:szCs w:val="24"/>
          <w:lang w:eastAsia="zh-CN"/>
        </w:rPr>
        <w:t>18 </w:t>
      </w:r>
      <w:r w:rsidRPr="00CD4108">
        <w:rPr>
          <w:rFonts w:ascii="Book Antiqua" w:eastAsia="宋体" w:hAnsi="Book Antiqua" w:cs="宋体"/>
          <w:b/>
          <w:bCs/>
          <w:color w:val="000000"/>
          <w:sz w:val="24"/>
          <w:szCs w:val="24"/>
          <w:lang w:eastAsia="zh-CN"/>
        </w:rPr>
        <w:t>Ansari NN</w:t>
      </w:r>
      <w:r w:rsidRPr="00CD4108">
        <w:rPr>
          <w:rFonts w:ascii="Book Antiqua" w:eastAsia="宋体" w:hAnsi="Book Antiqua" w:cs="宋体"/>
          <w:color w:val="000000"/>
          <w:sz w:val="24"/>
          <w:szCs w:val="24"/>
          <w:lang w:eastAsia="zh-CN"/>
        </w:rPr>
        <w:t xml:space="preserve">, </w:t>
      </w:r>
      <w:proofErr w:type="spellStart"/>
      <w:r w:rsidRPr="00CD4108">
        <w:rPr>
          <w:rFonts w:ascii="Book Antiqua" w:eastAsia="宋体" w:hAnsi="Book Antiqua" w:cs="宋体"/>
          <w:color w:val="000000"/>
          <w:sz w:val="24"/>
          <w:szCs w:val="24"/>
          <w:lang w:eastAsia="zh-CN"/>
        </w:rPr>
        <w:t>Naghdi</w:t>
      </w:r>
      <w:proofErr w:type="spellEnd"/>
      <w:r w:rsidRPr="00CD4108">
        <w:rPr>
          <w:rFonts w:ascii="Book Antiqua" w:eastAsia="宋体" w:hAnsi="Book Antiqua" w:cs="宋体"/>
          <w:color w:val="000000"/>
          <w:sz w:val="24"/>
          <w:szCs w:val="24"/>
          <w:lang w:eastAsia="zh-CN"/>
        </w:rPr>
        <w:t xml:space="preserve"> S, </w:t>
      </w:r>
      <w:proofErr w:type="spellStart"/>
      <w:r w:rsidRPr="00CD4108">
        <w:rPr>
          <w:rFonts w:ascii="Book Antiqua" w:eastAsia="宋体" w:hAnsi="Book Antiqua" w:cs="宋体"/>
          <w:color w:val="000000"/>
          <w:sz w:val="24"/>
          <w:szCs w:val="24"/>
          <w:lang w:eastAsia="zh-CN"/>
        </w:rPr>
        <w:t>Hasanvand</w:t>
      </w:r>
      <w:proofErr w:type="spellEnd"/>
      <w:r w:rsidRPr="00CD4108">
        <w:rPr>
          <w:rFonts w:ascii="Book Antiqua" w:eastAsia="宋体" w:hAnsi="Book Antiqua" w:cs="宋体"/>
          <w:color w:val="000000"/>
          <w:sz w:val="24"/>
          <w:szCs w:val="24"/>
          <w:lang w:eastAsia="zh-CN"/>
        </w:rPr>
        <w:t xml:space="preserve"> S, </w:t>
      </w:r>
      <w:proofErr w:type="spellStart"/>
      <w:r w:rsidRPr="00CD4108">
        <w:rPr>
          <w:rFonts w:ascii="Book Antiqua" w:eastAsia="宋体" w:hAnsi="Book Antiqua" w:cs="宋体"/>
          <w:color w:val="000000"/>
          <w:sz w:val="24"/>
          <w:szCs w:val="24"/>
          <w:lang w:eastAsia="zh-CN"/>
        </w:rPr>
        <w:t>Fakhari</w:t>
      </w:r>
      <w:proofErr w:type="spellEnd"/>
      <w:r w:rsidRPr="00CD4108">
        <w:rPr>
          <w:rFonts w:ascii="Book Antiqua" w:eastAsia="宋体" w:hAnsi="Book Antiqua" w:cs="宋体"/>
          <w:color w:val="000000"/>
          <w:sz w:val="24"/>
          <w:szCs w:val="24"/>
          <w:lang w:eastAsia="zh-CN"/>
        </w:rPr>
        <w:t xml:space="preserve"> Z, </w:t>
      </w:r>
      <w:proofErr w:type="spellStart"/>
      <w:r w:rsidRPr="00CD4108">
        <w:rPr>
          <w:rFonts w:ascii="Book Antiqua" w:eastAsia="宋体" w:hAnsi="Book Antiqua" w:cs="宋体"/>
          <w:color w:val="000000"/>
          <w:sz w:val="24"/>
          <w:szCs w:val="24"/>
          <w:lang w:eastAsia="zh-CN"/>
        </w:rPr>
        <w:t>Kordi</w:t>
      </w:r>
      <w:proofErr w:type="spellEnd"/>
      <w:r w:rsidRPr="00CD4108">
        <w:rPr>
          <w:rFonts w:ascii="Book Antiqua" w:eastAsia="宋体" w:hAnsi="Book Antiqua" w:cs="宋体"/>
          <w:color w:val="000000"/>
          <w:sz w:val="24"/>
          <w:szCs w:val="24"/>
          <w:lang w:eastAsia="zh-CN"/>
        </w:rPr>
        <w:t xml:space="preserve"> R, Nilsson-</w:t>
      </w:r>
      <w:proofErr w:type="spellStart"/>
      <w:r w:rsidRPr="00CD4108">
        <w:rPr>
          <w:rFonts w:ascii="Book Antiqua" w:eastAsia="宋体" w:hAnsi="Book Antiqua" w:cs="宋体"/>
          <w:color w:val="000000"/>
          <w:sz w:val="24"/>
          <w:szCs w:val="24"/>
          <w:lang w:eastAsia="zh-CN"/>
        </w:rPr>
        <w:t>Helander</w:t>
      </w:r>
      <w:proofErr w:type="spellEnd"/>
      <w:r w:rsidRPr="00CD4108">
        <w:rPr>
          <w:rFonts w:ascii="Book Antiqua" w:eastAsia="宋体" w:hAnsi="Book Antiqua" w:cs="宋体"/>
          <w:color w:val="000000"/>
          <w:sz w:val="24"/>
          <w:szCs w:val="24"/>
          <w:lang w:eastAsia="zh-CN"/>
        </w:rPr>
        <w:t xml:space="preserve"> K. Cross-cultural adaptation and validation of Persian Achilles tendon Total Rupture Score. </w:t>
      </w:r>
      <w:r w:rsidRPr="00CD4108">
        <w:rPr>
          <w:rFonts w:ascii="Book Antiqua" w:eastAsia="宋体" w:hAnsi="Book Antiqua" w:cs="宋体"/>
          <w:i/>
          <w:iCs/>
          <w:color w:val="000000"/>
          <w:sz w:val="24"/>
          <w:szCs w:val="24"/>
          <w:lang w:eastAsia="zh-CN"/>
        </w:rPr>
        <w:t xml:space="preserve">Knee </w:t>
      </w:r>
      <w:proofErr w:type="spellStart"/>
      <w:r w:rsidRPr="00CD4108">
        <w:rPr>
          <w:rFonts w:ascii="Book Antiqua" w:eastAsia="宋体" w:hAnsi="Book Antiqua" w:cs="宋体"/>
          <w:i/>
          <w:iCs/>
          <w:color w:val="000000"/>
          <w:sz w:val="24"/>
          <w:szCs w:val="24"/>
          <w:lang w:eastAsia="zh-CN"/>
        </w:rPr>
        <w:t>Surg</w:t>
      </w:r>
      <w:proofErr w:type="spellEnd"/>
      <w:r w:rsidRPr="00CD4108">
        <w:rPr>
          <w:rFonts w:ascii="Book Antiqua" w:eastAsia="宋体" w:hAnsi="Book Antiqua" w:cs="宋体"/>
          <w:i/>
          <w:iCs/>
          <w:color w:val="000000"/>
          <w:sz w:val="24"/>
          <w:szCs w:val="24"/>
          <w:lang w:eastAsia="zh-CN"/>
        </w:rPr>
        <w:t xml:space="preserve"> Sports </w:t>
      </w:r>
      <w:proofErr w:type="spellStart"/>
      <w:r w:rsidRPr="00CD4108">
        <w:rPr>
          <w:rFonts w:ascii="Book Antiqua" w:eastAsia="宋体" w:hAnsi="Book Antiqua" w:cs="宋体"/>
          <w:i/>
          <w:iCs/>
          <w:color w:val="000000"/>
          <w:sz w:val="24"/>
          <w:szCs w:val="24"/>
          <w:lang w:eastAsia="zh-CN"/>
        </w:rPr>
        <w:t>Traumatol</w:t>
      </w:r>
      <w:proofErr w:type="spellEnd"/>
      <w:r w:rsidRPr="00CD4108">
        <w:rPr>
          <w:rFonts w:ascii="Book Antiqua" w:eastAsia="宋体" w:hAnsi="Book Antiqua" w:cs="宋体"/>
          <w:i/>
          <w:iCs/>
          <w:color w:val="000000"/>
          <w:sz w:val="24"/>
          <w:szCs w:val="24"/>
          <w:lang w:eastAsia="zh-CN"/>
        </w:rPr>
        <w:t xml:space="preserve"> </w:t>
      </w:r>
      <w:proofErr w:type="spellStart"/>
      <w:r w:rsidRPr="00CD4108">
        <w:rPr>
          <w:rFonts w:ascii="Book Antiqua" w:eastAsia="宋体" w:hAnsi="Book Antiqua" w:cs="宋体"/>
          <w:i/>
          <w:iCs/>
          <w:color w:val="000000"/>
          <w:sz w:val="24"/>
          <w:szCs w:val="24"/>
          <w:lang w:eastAsia="zh-CN"/>
        </w:rPr>
        <w:t>Arthrosc</w:t>
      </w:r>
      <w:proofErr w:type="spellEnd"/>
      <w:r w:rsidRPr="00CD4108">
        <w:rPr>
          <w:rFonts w:ascii="Book Antiqua" w:eastAsia="宋体" w:hAnsi="Book Antiqua" w:cs="宋体"/>
          <w:color w:val="000000"/>
          <w:sz w:val="24"/>
          <w:szCs w:val="24"/>
          <w:lang w:eastAsia="zh-CN"/>
        </w:rPr>
        <w:t> 2016; </w:t>
      </w:r>
      <w:r w:rsidRPr="00CD4108">
        <w:rPr>
          <w:rFonts w:ascii="Book Antiqua" w:eastAsia="宋体" w:hAnsi="Book Antiqua" w:cs="宋体"/>
          <w:b/>
          <w:bCs/>
          <w:color w:val="000000"/>
          <w:sz w:val="24"/>
          <w:szCs w:val="24"/>
          <w:lang w:eastAsia="zh-CN"/>
        </w:rPr>
        <w:t>24</w:t>
      </w:r>
      <w:r w:rsidRPr="00CD4108">
        <w:rPr>
          <w:rFonts w:ascii="Book Antiqua" w:eastAsia="宋体" w:hAnsi="Book Antiqua" w:cs="宋体"/>
          <w:color w:val="000000"/>
          <w:sz w:val="24"/>
          <w:szCs w:val="24"/>
          <w:lang w:eastAsia="zh-CN"/>
        </w:rPr>
        <w:t>: 1372-1380 [PMID: 26740087]</w:t>
      </w:r>
    </w:p>
    <w:p w:rsidR="00CD4108" w:rsidRPr="00CD4108" w:rsidRDefault="00CD4108" w:rsidP="00CD4108">
      <w:pPr>
        <w:spacing w:after="0" w:line="360" w:lineRule="auto"/>
        <w:jc w:val="both"/>
        <w:rPr>
          <w:rFonts w:ascii="Book Antiqua" w:eastAsia="宋体" w:hAnsi="Book Antiqua" w:cs="宋体"/>
          <w:color w:val="000000"/>
          <w:sz w:val="24"/>
          <w:szCs w:val="24"/>
          <w:lang w:eastAsia="zh-CN"/>
        </w:rPr>
      </w:pPr>
    </w:p>
    <w:p w:rsidR="00CD4108" w:rsidRPr="00CD4108" w:rsidRDefault="00CD4108" w:rsidP="00CD4108">
      <w:pPr>
        <w:widowControl w:val="0"/>
        <w:wordWrap w:val="0"/>
        <w:spacing w:after="0" w:line="360" w:lineRule="auto"/>
        <w:jc w:val="right"/>
        <w:rPr>
          <w:rFonts w:ascii="Book Antiqua" w:eastAsia="宋体" w:hAnsi="Book Antiqua" w:cs="Courier New"/>
          <w:b/>
          <w:kern w:val="2"/>
          <w:sz w:val="24"/>
          <w:szCs w:val="24"/>
          <w:lang w:eastAsia="zh-CN"/>
        </w:rPr>
      </w:pPr>
      <w:r w:rsidRPr="00CD4108">
        <w:rPr>
          <w:rFonts w:ascii="Book Antiqua" w:eastAsia="宋体" w:hAnsi="Book Antiqua" w:cs="Courier New"/>
          <w:b/>
          <w:kern w:val="2"/>
          <w:sz w:val="24"/>
          <w:szCs w:val="24"/>
          <w:lang w:eastAsia="zh-CN"/>
        </w:rPr>
        <w:t xml:space="preserve">P-Reviewer: </w:t>
      </w:r>
      <w:r w:rsidRPr="00CD4108">
        <w:rPr>
          <w:rFonts w:ascii="Book Antiqua" w:eastAsia="宋体" w:hAnsi="Book Antiqua" w:cs="Courier New"/>
          <w:kern w:val="2"/>
          <w:sz w:val="24"/>
          <w:szCs w:val="24"/>
          <w:lang w:val="fr-FR" w:eastAsia="zh-CN"/>
        </w:rPr>
        <w:t>Kuptniratsaikul</w:t>
      </w:r>
      <w:r w:rsidRPr="00CD4108">
        <w:rPr>
          <w:rFonts w:ascii="Book Antiqua" w:eastAsia="宋体" w:hAnsi="Book Antiqua" w:cs="Courier New" w:hint="eastAsia"/>
          <w:kern w:val="2"/>
          <w:sz w:val="24"/>
          <w:szCs w:val="24"/>
          <w:lang w:val="fr-FR" w:eastAsia="zh-CN"/>
        </w:rPr>
        <w:t xml:space="preserve"> V, </w:t>
      </w:r>
      <w:r w:rsidRPr="00CD4108">
        <w:rPr>
          <w:rFonts w:ascii="Book Antiqua" w:eastAsia="宋体" w:hAnsi="Book Antiqua" w:cs="Courier New"/>
          <w:kern w:val="2"/>
          <w:sz w:val="24"/>
          <w:szCs w:val="24"/>
          <w:lang w:val="fr-FR" w:eastAsia="zh-CN"/>
        </w:rPr>
        <w:t>Wu</w:t>
      </w:r>
      <w:r w:rsidRPr="00CD4108">
        <w:rPr>
          <w:rFonts w:ascii="Book Antiqua" w:eastAsia="宋体" w:hAnsi="Book Antiqua" w:cs="Courier New" w:hint="eastAsia"/>
          <w:kern w:val="2"/>
          <w:sz w:val="24"/>
          <w:szCs w:val="24"/>
          <w:lang w:val="fr-FR" w:eastAsia="zh-CN"/>
        </w:rPr>
        <w:t xml:space="preserve"> WT, </w:t>
      </w:r>
      <w:r w:rsidRPr="00CD4108">
        <w:rPr>
          <w:rFonts w:ascii="Book Antiqua" w:eastAsia="宋体" w:hAnsi="Book Antiqua" w:cs="Courier New"/>
          <w:kern w:val="2"/>
          <w:sz w:val="24"/>
          <w:szCs w:val="24"/>
          <w:lang w:val="fr-FR" w:eastAsia="zh-CN"/>
        </w:rPr>
        <w:t>Yang</w:t>
      </w:r>
      <w:r w:rsidRPr="00CD4108">
        <w:rPr>
          <w:rFonts w:ascii="Book Antiqua" w:eastAsia="宋体" w:hAnsi="Book Antiqua" w:cs="Courier New" w:hint="eastAsia"/>
          <w:kern w:val="2"/>
          <w:sz w:val="24"/>
          <w:szCs w:val="24"/>
          <w:lang w:val="fr-FR" w:eastAsia="zh-CN"/>
        </w:rPr>
        <w:t xml:space="preserve"> HO </w:t>
      </w:r>
      <w:r w:rsidRPr="00CD4108">
        <w:rPr>
          <w:rFonts w:ascii="Book Antiqua" w:eastAsia="宋体" w:hAnsi="Book Antiqua" w:cs="Courier New"/>
          <w:b/>
          <w:kern w:val="2"/>
          <w:sz w:val="24"/>
          <w:szCs w:val="24"/>
          <w:lang w:eastAsia="zh-CN"/>
        </w:rPr>
        <w:t xml:space="preserve">S-Editor: </w:t>
      </w:r>
      <w:proofErr w:type="spellStart"/>
      <w:r w:rsidRPr="00CD4108">
        <w:rPr>
          <w:rFonts w:ascii="Book Antiqua" w:eastAsia="宋体" w:hAnsi="Book Antiqua" w:cs="Courier New"/>
          <w:kern w:val="2"/>
          <w:sz w:val="24"/>
          <w:szCs w:val="24"/>
          <w:lang w:eastAsia="zh-CN"/>
        </w:rPr>
        <w:t>Qiu</w:t>
      </w:r>
      <w:proofErr w:type="spellEnd"/>
      <w:r w:rsidRPr="00CD4108">
        <w:rPr>
          <w:rFonts w:ascii="Book Antiqua" w:eastAsia="宋体" w:hAnsi="Book Antiqua" w:cs="Courier New"/>
          <w:kern w:val="2"/>
          <w:sz w:val="24"/>
          <w:szCs w:val="24"/>
          <w:lang w:eastAsia="zh-CN"/>
        </w:rPr>
        <w:t xml:space="preserve"> S</w:t>
      </w:r>
      <w:r w:rsidRPr="00CD4108">
        <w:rPr>
          <w:rFonts w:ascii="Book Antiqua" w:eastAsia="宋体" w:hAnsi="Book Antiqua" w:cs="Courier New"/>
          <w:b/>
          <w:kern w:val="2"/>
          <w:sz w:val="24"/>
          <w:szCs w:val="24"/>
          <w:lang w:eastAsia="zh-CN"/>
        </w:rPr>
        <w:t xml:space="preserve"> L-Editor: E-Editor:</w:t>
      </w:r>
      <w:bookmarkEnd w:id="4"/>
      <w:bookmarkEnd w:id="5"/>
      <w:bookmarkEnd w:id="6"/>
      <w:bookmarkEnd w:id="7"/>
      <w:bookmarkEnd w:id="8"/>
      <w:bookmarkEnd w:id="9"/>
    </w:p>
    <w:p w:rsidR="00CD4108" w:rsidRDefault="00CD4108" w:rsidP="00CD4108">
      <w:pPr>
        <w:spacing w:after="0" w:line="360" w:lineRule="auto"/>
        <w:jc w:val="both"/>
        <w:rPr>
          <w:rFonts w:ascii="Book Antiqua" w:hAnsi="Book Antiqua" w:cstheme="majorBidi"/>
          <w:b/>
          <w:bCs/>
          <w:sz w:val="24"/>
          <w:szCs w:val="24"/>
        </w:rPr>
      </w:pPr>
      <w:r>
        <w:rPr>
          <w:rFonts w:ascii="Book Antiqua" w:hAnsi="Book Antiqua" w:cstheme="majorBidi"/>
          <w:b/>
          <w:bCs/>
          <w:sz w:val="24"/>
          <w:szCs w:val="24"/>
        </w:rPr>
        <w:lastRenderedPageBreak/>
        <w:br w:type="page"/>
      </w:r>
    </w:p>
    <w:p w:rsidR="00710A62" w:rsidRPr="00B016EB" w:rsidRDefault="00710A62" w:rsidP="008D7578">
      <w:pPr>
        <w:spacing w:after="0" w:line="360" w:lineRule="auto"/>
        <w:jc w:val="both"/>
        <w:rPr>
          <w:rFonts w:ascii="Book Antiqua" w:hAnsi="Book Antiqua" w:cstheme="majorBidi"/>
          <w:b/>
          <w:sz w:val="24"/>
          <w:szCs w:val="24"/>
          <w:lang w:eastAsia="zh-CN" w:bidi="fa-IR"/>
        </w:rPr>
      </w:pPr>
      <w:r w:rsidRPr="00B016EB">
        <w:rPr>
          <w:rFonts w:ascii="Book Antiqua" w:hAnsi="Book Antiqua" w:cstheme="majorBidi"/>
          <w:b/>
          <w:bCs/>
          <w:sz w:val="24"/>
          <w:szCs w:val="24"/>
        </w:rPr>
        <w:lastRenderedPageBreak/>
        <w:t>Table 1</w:t>
      </w:r>
      <w:r w:rsidRPr="00B016EB">
        <w:rPr>
          <w:rFonts w:ascii="Book Antiqua" w:hAnsi="Book Antiqua" w:cstheme="majorBidi"/>
          <w:b/>
          <w:bCs/>
          <w:sz w:val="24"/>
          <w:szCs w:val="24"/>
          <w:lang w:eastAsia="zh-CN"/>
        </w:rPr>
        <w:t xml:space="preserve"> </w:t>
      </w:r>
      <w:r w:rsidRPr="00B016EB">
        <w:rPr>
          <w:rFonts w:ascii="Book Antiqua" w:hAnsi="Book Antiqua" w:cstheme="majorBidi"/>
          <w:b/>
          <w:sz w:val="24"/>
          <w:szCs w:val="24"/>
        </w:rPr>
        <w:t>Summary of</w:t>
      </w:r>
      <w:r w:rsidRPr="00B016EB">
        <w:rPr>
          <w:rFonts w:ascii="Book Antiqua" w:hAnsi="Book Antiqua" w:cstheme="majorBidi"/>
          <w:b/>
          <w:bCs/>
          <w:sz w:val="24"/>
          <w:szCs w:val="24"/>
        </w:rPr>
        <w:t xml:space="preserve"> </w:t>
      </w:r>
      <w:r w:rsidRPr="00B016EB">
        <w:rPr>
          <w:rFonts w:ascii="Book Antiqua" w:hAnsi="Book Antiqua" w:cstheme="majorBidi"/>
          <w:b/>
          <w:sz w:val="24"/>
          <w:szCs w:val="24"/>
        </w:rPr>
        <w:t xml:space="preserve">Clinical data </w:t>
      </w:r>
      <w:r w:rsidRPr="00B016EB">
        <w:rPr>
          <w:rFonts w:ascii="Book Antiqua" w:hAnsi="Book Antiqua" w:cstheme="majorBidi"/>
          <w:b/>
          <w:sz w:val="24"/>
          <w:szCs w:val="24"/>
          <w:lang w:bidi="fa-IR"/>
        </w:rPr>
        <w:t>in athletes with neck pain (</w:t>
      </w:r>
      <w:r w:rsidRPr="00B016EB">
        <w:rPr>
          <w:rFonts w:ascii="Book Antiqua" w:hAnsi="Book Antiqua" w:cstheme="majorBidi"/>
          <w:b/>
          <w:i/>
          <w:sz w:val="24"/>
          <w:szCs w:val="24"/>
          <w:lang w:bidi="fa-IR"/>
        </w:rPr>
        <w:t>n</w:t>
      </w:r>
      <w:r w:rsidRPr="00B016EB">
        <w:rPr>
          <w:rFonts w:ascii="Book Antiqua" w:hAnsi="Book Antiqua" w:cstheme="majorBidi"/>
          <w:b/>
          <w:sz w:val="24"/>
          <w:szCs w:val="24"/>
          <w:lang w:bidi="fa-IR"/>
        </w:rPr>
        <w:t xml:space="preserve"> = 100)</w:t>
      </w:r>
    </w:p>
    <w:p w:rsidR="00710A62" w:rsidRPr="00B016EB" w:rsidRDefault="00710A62" w:rsidP="008D7578">
      <w:pPr>
        <w:spacing w:after="0" w:line="360" w:lineRule="auto"/>
        <w:jc w:val="both"/>
        <w:rPr>
          <w:rFonts w:ascii="Book Antiqua" w:hAnsi="Book Antiqua" w:cstheme="majorBidi"/>
          <w:b/>
          <w:sz w:val="24"/>
          <w:szCs w:val="24"/>
          <w:lang w:eastAsia="zh-CN" w:bidi="fa-IR"/>
        </w:rPr>
      </w:pP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03"/>
        <w:gridCol w:w="12"/>
        <w:gridCol w:w="1916"/>
      </w:tblGrid>
      <w:tr w:rsidR="001D3F9D" w:rsidRPr="00B016EB" w:rsidTr="001F5F7A">
        <w:trPr>
          <w:trHeight w:val="166"/>
        </w:trPr>
        <w:tc>
          <w:tcPr>
            <w:tcW w:w="1915" w:type="dxa"/>
            <w:vMerge w:val="restart"/>
            <w:tcBorders>
              <w:top w:val="single" w:sz="4" w:space="0" w:color="auto"/>
              <w:bottom w:val="nil"/>
            </w:tcBorders>
          </w:tcPr>
          <w:p w:rsidR="00710A62" w:rsidRPr="00B016EB" w:rsidRDefault="00710A62" w:rsidP="008D7578">
            <w:pPr>
              <w:spacing w:line="360" w:lineRule="auto"/>
              <w:jc w:val="both"/>
              <w:rPr>
                <w:rFonts w:ascii="Book Antiqua" w:hAnsi="Book Antiqua" w:cstheme="majorBidi"/>
                <w:b/>
                <w:bCs/>
                <w:sz w:val="24"/>
                <w:szCs w:val="24"/>
                <w:lang w:bidi="fa-IR"/>
              </w:rPr>
            </w:pPr>
            <w:r w:rsidRPr="00B016EB">
              <w:rPr>
                <w:rFonts w:ascii="Book Antiqua" w:hAnsi="Book Antiqua" w:cstheme="majorBidi"/>
                <w:b/>
                <w:bCs/>
                <w:sz w:val="24"/>
                <w:szCs w:val="24"/>
                <w:lang w:bidi="fa-IR"/>
              </w:rPr>
              <w:t>Outcome measures</w:t>
            </w:r>
          </w:p>
        </w:tc>
        <w:tc>
          <w:tcPr>
            <w:tcW w:w="1915" w:type="dxa"/>
            <w:vMerge w:val="restart"/>
            <w:tcBorders>
              <w:top w:val="single" w:sz="4" w:space="0" w:color="auto"/>
              <w:bottom w:val="nil"/>
            </w:tcBorders>
          </w:tcPr>
          <w:p w:rsidR="00710A62" w:rsidRPr="00B016EB" w:rsidRDefault="00710A62" w:rsidP="008D7578">
            <w:pPr>
              <w:spacing w:line="360" w:lineRule="auto"/>
              <w:jc w:val="both"/>
              <w:rPr>
                <w:rFonts w:ascii="Book Antiqua" w:hAnsi="Book Antiqua" w:cstheme="majorBidi"/>
                <w:sz w:val="24"/>
                <w:szCs w:val="24"/>
                <w:lang w:bidi="fa-IR"/>
              </w:rPr>
            </w:pPr>
            <w:r w:rsidRPr="00B016EB">
              <w:rPr>
                <w:rFonts w:ascii="Book Antiqua" w:hAnsi="Book Antiqua" w:cstheme="majorBidi"/>
                <w:b/>
                <w:bCs/>
                <w:sz w:val="24"/>
                <w:szCs w:val="24"/>
                <w:lang w:bidi="fa-IR"/>
              </w:rPr>
              <w:t>Mean</w:t>
            </w:r>
          </w:p>
        </w:tc>
        <w:tc>
          <w:tcPr>
            <w:tcW w:w="1915" w:type="dxa"/>
            <w:vMerge w:val="restart"/>
            <w:tcBorders>
              <w:top w:val="single" w:sz="4" w:space="0" w:color="auto"/>
              <w:bottom w:val="nil"/>
            </w:tcBorders>
          </w:tcPr>
          <w:p w:rsidR="00710A62" w:rsidRPr="00B016EB" w:rsidRDefault="00710A62" w:rsidP="008D7578">
            <w:pPr>
              <w:spacing w:line="360" w:lineRule="auto"/>
              <w:jc w:val="both"/>
              <w:rPr>
                <w:rFonts w:ascii="Book Antiqua" w:hAnsi="Book Antiqua" w:cstheme="majorBidi"/>
                <w:sz w:val="24"/>
                <w:szCs w:val="24"/>
                <w:lang w:bidi="fa-IR"/>
              </w:rPr>
            </w:pPr>
            <w:r w:rsidRPr="00B016EB">
              <w:rPr>
                <w:rFonts w:ascii="Book Antiqua" w:hAnsi="Book Antiqua" w:cstheme="majorBidi"/>
                <w:b/>
                <w:bCs/>
                <w:sz w:val="24"/>
                <w:szCs w:val="24"/>
                <w:lang w:bidi="fa-IR"/>
              </w:rPr>
              <w:t>SD</w:t>
            </w:r>
          </w:p>
        </w:tc>
        <w:tc>
          <w:tcPr>
            <w:tcW w:w="3831" w:type="dxa"/>
            <w:gridSpan w:val="3"/>
            <w:tcBorders>
              <w:top w:val="single" w:sz="4" w:space="0" w:color="auto"/>
              <w:bottom w:val="nil"/>
            </w:tcBorders>
          </w:tcPr>
          <w:p w:rsidR="00710A62" w:rsidRPr="00B016EB" w:rsidRDefault="00710A62" w:rsidP="008D7578">
            <w:pPr>
              <w:spacing w:line="360" w:lineRule="auto"/>
              <w:jc w:val="both"/>
              <w:rPr>
                <w:rFonts w:ascii="Book Antiqua" w:hAnsi="Book Antiqua" w:cstheme="majorBidi"/>
                <w:b/>
                <w:bCs/>
                <w:sz w:val="24"/>
                <w:szCs w:val="24"/>
                <w:lang w:bidi="fa-IR"/>
              </w:rPr>
            </w:pPr>
            <w:r w:rsidRPr="00B016EB">
              <w:rPr>
                <w:rFonts w:ascii="Book Antiqua" w:hAnsi="Book Antiqua" w:cstheme="majorBidi"/>
                <w:b/>
                <w:bCs/>
                <w:sz w:val="24"/>
                <w:szCs w:val="24"/>
                <w:lang w:bidi="fa-IR"/>
              </w:rPr>
              <w:t>Range</w:t>
            </w:r>
          </w:p>
        </w:tc>
      </w:tr>
      <w:tr w:rsidR="001D3F9D" w:rsidRPr="00B016EB" w:rsidTr="001F5F7A">
        <w:trPr>
          <w:trHeight w:val="99"/>
        </w:trPr>
        <w:tc>
          <w:tcPr>
            <w:tcW w:w="1915" w:type="dxa"/>
            <w:vMerge/>
            <w:tcBorders>
              <w:top w:val="nil"/>
              <w:bottom w:val="single" w:sz="4" w:space="0" w:color="auto"/>
            </w:tcBorders>
          </w:tcPr>
          <w:p w:rsidR="00710A62" w:rsidRPr="00B016EB" w:rsidRDefault="00710A62" w:rsidP="008D7578">
            <w:pPr>
              <w:spacing w:line="360" w:lineRule="auto"/>
              <w:jc w:val="both"/>
              <w:rPr>
                <w:rFonts w:ascii="Book Antiqua" w:hAnsi="Book Antiqua" w:cstheme="majorBidi"/>
                <w:b/>
                <w:bCs/>
                <w:sz w:val="24"/>
                <w:szCs w:val="24"/>
                <w:lang w:bidi="fa-IR"/>
              </w:rPr>
            </w:pPr>
          </w:p>
        </w:tc>
        <w:tc>
          <w:tcPr>
            <w:tcW w:w="1915" w:type="dxa"/>
            <w:vMerge/>
            <w:tcBorders>
              <w:top w:val="nil"/>
              <w:bottom w:val="single" w:sz="4" w:space="0" w:color="auto"/>
            </w:tcBorders>
          </w:tcPr>
          <w:p w:rsidR="00710A62" w:rsidRPr="00B016EB" w:rsidRDefault="00710A62" w:rsidP="008D7578">
            <w:pPr>
              <w:spacing w:line="360" w:lineRule="auto"/>
              <w:jc w:val="both"/>
              <w:rPr>
                <w:rFonts w:ascii="Book Antiqua" w:hAnsi="Book Antiqua" w:cstheme="majorBidi"/>
                <w:b/>
                <w:bCs/>
                <w:sz w:val="24"/>
                <w:szCs w:val="24"/>
                <w:lang w:bidi="fa-IR"/>
              </w:rPr>
            </w:pPr>
          </w:p>
        </w:tc>
        <w:tc>
          <w:tcPr>
            <w:tcW w:w="1915" w:type="dxa"/>
            <w:vMerge/>
            <w:tcBorders>
              <w:top w:val="nil"/>
              <w:bottom w:val="single" w:sz="4" w:space="0" w:color="auto"/>
            </w:tcBorders>
          </w:tcPr>
          <w:p w:rsidR="00710A62" w:rsidRPr="00B016EB" w:rsidRDefault="00710A62" w:rsidP="008D7578">
            <w:pPr>
              <w:spacing w:line="360" w:lineRule="auto"/>
              <w:jc w:val="both"/>
              <w:rPr>
                <w:rFonts w:ascii="Book Antiqua" w:hAnsi="Book Antiqua" w:cstheme="majorBidi"/>
                <w:b/>
                <w:bCs/>
                <w:sz w:val="24"/>
                <w:szCs w:val="24"/>
                <w:lang w:bidi="fa-IR"/>
              </w:rPr>
            </w:pPr>
          </w:p>
        </w:tc>
        <w:tc>
          <w:tcPr>
            <w:tcW w:w="1903" w:type="dxa"/>
            <w:tcBorders>
              <w:top w:val="nil"/>
              <w:bottom w:val="single" w:sz="4" w:space="0" w:color="auto"/>
            </w:tcBorders>
          </w:tcPr>
          <w:p w:rsidR="00710A62" w:rsidRPr="00B016EB" w:rsidRDefault="00710A62" w:rsidP="008D7578">
            <w:pPr>
              <w:spacing w:line="360" w:lineRule="auto"/>
              <w:jc w:val="both"/>
              <w:rPr>
                <w:rFonts w:ascii="Book Antiqua" w:hAnsi="Book Antiqua" w:cstheme="majorBidi"/>
                <w:sz w:val="24"/>
                <w:szCs w:val="24"/>
                <w:lang w:bidi="fa-IR"/>
              </w:rPr>
            </w:pPr>
            <w:r w:rsidRPr="00B016EB">
              <w:rPr>
                <w:rFonts w:ascii="Book Antiqua" w:hAnsi="Book Antiqua" w:cstheme="majorBidi"/>
                <w:b/>
                <w:bCs/>
                <w:sz w:val="24"/>
                <w:szCs w:val="24"/>
                <w:lang w:bidi="fa-IR"/>
              </w:rPr>
              <w:t>minimum</w:t>
            </w:r>
          </w:p>
        </w:tc>
        <w:tc>
          <w:tcPr>
            <w:tcW w:w="1928" w:type="dxa"/>
            <w:gridSpan w:val="2"/>
            <w:tcBorders>
              <w:top w:val="nil"/>
              <w:bottom w:val="single" w:sz="4" w:space="0" w:color="auto"/>
            </w:tcBorders>
          </w:tcPr>
          <w:p w:rsidR="00710A62" w:rsidRPr="00B016EB" w:rsidRDefault="00710A62" w:rsidP="008D7578">
            <w:pPr>
              <w:spacing w:line="360" w:lineRule="auto"/>
              <w:jc w:val="both"/>
              <w:rPr>
                <w:rFonts w:ascii="Book Antiqua" w:hAnsi="Book Antiqua" w:cstheme="majorBidi"/>
                <w:sz w:val="24"/>
                <w:szCs w:val="24"/>
                <w:lang w:bidi="fa-IR"/>
              </w:rPr>
            </w:pPr>
            <w:r w:rsidRPr="00B016EB">
              <w:rPr>
                <w:rFonts w:ascii="Book Antiqua" w:hAnsi="Book Antiqua" w:cstheme="majorBidi"/>
                <w:b/>
                <w:bCs/>
                <w:sz w:val="24"/>
                <w:szCs w:val="24"/>
                <w:lang w:bidi="fa-IR"/>
              </w:rPr>
              <w:t>Maximum</w:t>
            </w:r>
          </w:p>
        </w:tc>
      </w:tr>
      <w:tr w:rsidR="001D3F9D" w:rsidRPr="00B016EB" w:rsidTr="001F5F7A">
        <w:tc>
          <w:tcPr>
            <w:tcW w:w="1915" w:type="dxa"/>
            <w:tcBorders>
              <w:top w:val="single" w:sz="4" w:space="0" w:color="auto"/>
            </w:tcBorders>
          </w:tcPr>
          <w:p w:rsidR="00710A62" w:rsidRPr="00B016EB" w:rsidRDefault="00710A62" w:rsidP="008D7578">
            <w:pPr>
              <w:spacing w:line="360" w:lineRule="auto"/>
              <w:jc w:val="both"/>
              <w:rPr>
                <w:rFonts w:ascii="Book Antiqua" w:hAnsi="Book Antiqua" w:cstheme="majorBidi"/>
                <w:sz w:val="24"/>
                <w:szCs w:val="24"/>
                <w:lang w:bidi="fa-IR"/>
              </w:rPr>
            </w:pPr>
            <w:r w:rsidRPr="00B016EB">
              <w:rPr>
                <w:rFonts w:ascii="Book Antiqua" w:hAnsi="Book Antiqua" w:cstheme="majorBidi"/>
                <w:sz w:val="24"/>
                <w:szCs w:val="24"/>
                <w:lang w:bidi="fa-IR"/>
              </w:rPr>
              <w:t xml:space="preserve">PFRI </w:t>
            </w:r>
          </w:p>
        </w:tc>
        <w:tc>
          <w:tcPr>
            <w:tcW w:w="1915" w:type="dxa"/>
            <w:tcBorders>
              <w:top w:val="single" w:sz="4" w:space="0" w:color="auto"/>
            </w:tcBorders>
          </w:tcPr>
          <w:p w:rsidR="00710A62" w:rsidRPr="00B016EB" w:rsidRDefault="00710A62" w:rsidP="008D7578">
            <w:pPr>
              <w:spacing w:line="360" w:lineRule="auto"/>
              <w:jc w:val="both"/>
              <w:rPr>
                <w:rFonts w:ascii="Book Antiqua" w:hAnsi="Book Antiqua" w:cstheme="majorBidi"/>
                <w:sz w:val="24"/>
                <w:szCs w:val="24"/>
                <w:lang w:bidi="fa-IR"/>
              </w:rPr>
            </w:pPr>
            <w:r w:rsidRPr="00B016EB">
              <w:rPr>
                <w:rFonts w:ascii="Book Antiqua" w:hAnsi="Book Antiqua" w:cstheme="majorBidi"/>
                <w:sz w:val="24"/>
                <w:szCs w:val="24"/>
                <w:lang w:bidi="fa-IR"/>
              </w:rPr>
              <w:t>30.85</w:t>
            </w:r>
          </w:p>
        </w:tc>
        <w:tc>
          <w:tcPr>
            <w:tcW w:w="1915" w:type="dxa"/>
            <w:tcBorders>
              <w:top w:val="single" w:sz="4" w:space="0" w:color="auto"/>
            </w:tcBorders>
          </w:tcPr>
          <w:p w:rsidR="00710A62" w:rsidRPr="00B016EB" w:rsidRDefault="00710A62" w:rsidP="008D7578">
            <w:pPr>
              <w:spacing w:line="360" w:lineRule="auto"/>
              <w:jc w:val="both"/>
              <w:rPr>
                <w:rFonts w:ascii="Book Antiqua" w:hAnsi="Book Antiqua" w:cstheme="majorBidi"/>
                <w:sz w:val="24"/>
                <w:szCs w:val="24"/>
                <w:lang w:bidi="fa-IR"/>
              </w:rPr>
            </w:pPr>
            <w:r w:rsidRPr="00B016EB">
              <w:rPr>
                <w:rFonts w:ascii="Book Antiqua" w:hAnsi="Book Antiqua" w:cstheme="majorBidi"/>
                <w:sz w:val="24"/>
                <w:szCs w:val="24"/>
                <w:lang w:bidi="fa-IR"/>
              </w:rPr>
              <w:t>15.94</w:t>
            </w:r>
          </w:p>
        </w:tc>
        <w:tc>
          <w:tcPr>
            <w:tcW w:w="1915" w:type="dxa"/>
            <w:gridSpan w:val="2"/>
            <w:tcBorders>
              <w:top w:val="single" w:sz="4" w:space="0" w:color="auto"/>
            </w:tcBorders>
          </w:tcPr>
          <w:p w:rsidR="00710A62" w:rsidRPr="00B016EB" w:rsidRDefault="00710A62" w:rsidP="008D7578">
            <w:pPr>
              <w:spacing w:line="360" w:lineRule="auto"/>
              <w:jc w:val="both"/>
              <w:rPr>
                <w:rFonts w:ascii="Book Antiqua" w:hAnsi="Book Antiqua" w:cstheme="majorBidi"/>
                <w:sz w:val="24"/>
                <w:szCs w:val="24"/>
                <w:lang w:bidi="fa-IR"/>
              </w:rPr>
            </w:pPr>
            <w:r w:rsidRPr="00B016EB">
              <w:rPr>
                <w:rFonts w:ascii="Book Antiqua" w:hAnsi="Book Antiqua" w:cstheme="majorBidi"/>
                <w:sz w:val="24"/>
                <w:szCs w:val="24"/>
                <w:lang w:bidi="fa-IR"/>
              </w:rPr>
              <w:t>10.00</w:t>
            </w:r>
          </w:p>
        </w:tc>
        <w:tc>
          <w:tcPr>
            <w:tcW w:w="1916" w:type="dxa"/>
            <w:tcBorders>
              <w:top w:val="single" w:sz="4" w:space="0" w:color="auto"/>
            </w:tcBorders>
          </w:tcPr>
          <w:p w:rsidR="00710A62" w:rsidRPr="00B016EB" w:rsidRDefault="00710A62" w:rsidP="008D7578">
            <w:pPr>
              <w:spacing w:line="360" w:lineRule="auto"/>
              <w:jc w:val="both"/>
              <w:rPr>
                <w:rFonts w:ascii="Book Antiqua" w:hAnsi="Book Antiqua" w:cstheme="majorBidi"/>
                <w:sz w:val="24"/>
                <w:szCs w:val="24"/>
                <w:lang w:bidi="fa-IR"/>
              </w:rPr>
            </w:pPr>
            <w:r w:rsidRPr="00B016EB">
              <w:rPr>
                <w:rFonts w:ascii="Book Antiqua" w:hAnsi="Book Antiqua" w:cstheme="majorBidi"/>
                <w:sz w:val="24"/>
                <w:szCs w:val="24"/>
                <w:lang w:bidi="fa-IR"/>
              </w:rPr>
              <w:t>92.50</w:t>
            </w:r>
          </w:p>
        </w:tc>
      </w:tr>
      <w:tr w:rsidR="001D3F9D" w:rsidRPr="00B016EB" w:rsidTr="001F5F7A">
        <w:tc>
          <w:tcPr>
            <w:tcW w:w="1915" w:type="dxa"/>
          </w:tcPr>
          <w:p w:rsidR="00710A62" w:rsidRPr="00B016EB" w:rsidRDefault="00710A62" w:rsidP="008D7578">
            <w:pPr>
              <w:spacing w:line="360" w:lineRule="auto"/>
              <w:jc w:val="both"/>
              <w:rPr>
                <w:rFonts w:ascii="Book Antiqua" w:hAnsi="Book Antiqua" w:cstheme="majorBidi"/>
                <w:sz w:val="24"/>
                <w:szCs w:val="24"/>
                <w:lang w:bidi="fa-IR"/>
              </w:rPr>
            </w:pPr>
            <w:r w:rsidRPr="00B016EB">
              <w:rPr>
                <w:rFonts w:ascii="Book Antiqua" w:hAnsi="Book Antiqua" w:cstheme="majorBidi"/>
                <w:sz w:val="24"/>
                <w:szCs w:val="24"/>
                <w:lang w:bidi="fa-IR"/>
              </w:rPr>
              <w:t xml:space="preserve">PNDI </w:t>
            </w:r>
          </w:p>
        </w:tc>
        <w:tc>
          <w:tcPr>
            <w:tcW w:w="1915" w:type="dxa"/>
          </w:tcPr>
          <w:p w:rsidR="00710A62" w:rsidRPr="00B016EB" w:rsidRDefault="00710A62" w:rsidP="008D7578">
            <w:pPr>
              <w:spacing w:line="360" w:lineRule="auto"/>
              <w:jc w:val="both"/>
              <w:rPr>
                <w:rFonts w:ascii="Book Antiqua" w:hAnsi="Book Antiqua" w:cstheme="majorBidi"/>
                <w:sz w:val="24"/>
                <w:szCs w:val="24"/>
                <w:lang w:bidi="fa-IR"/>
              </w:rPr>
            </w:pPr>
            <w:r w:rsidRPr="00B016EB">
              <w:rPr>
                <w:rFonts w:ascii="Book Antiqua" w:hAnsi="Book Antiqua" w:cstheme="majorBidi"/>
                <w:sz w:val="24"/>
                <w:szCs w:val="24"/>
                <w:lang w:bidi="fa-IR"/>
              </w:rPr>
              <w:t>30.22</w:t>
            </w:r>
          </w:p>
        </w:tc>
        <w:tc>
          <w:tcPr>
            <w:tcW w:w="1915" w:type="dxa"/>
          </w:tcPr>
          <w:p w:rsidR="00710A62" w:rsidRPr="00B016EB" w:rsidRDefault="00710A62" w:rsidP="008D7578">
            <w:pPr>
              <w:spacing w:line="360" w:lineRule="auto"/>
              <w:jc w:val="both"/>
              <w:rPr>
                <w:rFonts w:ascii="Book Antiqua" w:hAnsi="Book Antiqua" w:cstheme="majorBidi"/>
                <w:sz w:val="24"/>
                <w:szCs w:val="24"/>
                <w:lang w:bidi="fa-IR"/>
              </w:rPr>
            </w:pPr>
            <w:r w:rsidRPr="00B016EB">
              <w:rPr>
                <w:rFonts w:ascii="Book Antiqua" w:hAnsi="Book Antiqua" w:cstheme="majorBidi"/>
                <w:sz w:val="24"/>
                <w:szCs w:val="24"/>
                <w:lang w:bidi="fa-IR"/>
              </w:rPr>
              <w:t>15.93</w:t>
            </w:r>
          </w:p>
        </w:tc>
        <w:tc>
          <w:tcPr>
            <w:tcW w:w="1915" w:type="dxa"/>
            <w:gridSpan w:val="2"/>
          </w:tcPr>
          <w:p w:rsidR="00710A62" w:rsidRPr="00B016EB" w:rsidRDefault="00710A62" w:rsidP="008D7578">
            <w:pPr>
              <w:spacing w:line="360" w:lineRule="auto"/>
              <w:jc w:val="both"/>
              <w:rPr>
                <w:rFonts w:ascii="Book Antiqua" w:hAnsi="Book Antiqua" w:cstheme="majorBidi"/>
                <w:sz w:val="24"/>
                <w:szCs w:val="24"/>
                <w:lang w:bidi="fa-IR"/>
              </w:rPr>
            </w:pPr>
            <w:r w:rsidRPr="00B016EB">
              <w:rPr>
                <w:rFonts w:ascii="Book Antiqua" w:hAnsi="Book Antiqua" w:cstheme="majorBidi"/>
                <w:sz w:val="24"/>
                <w:szCs w:val="24"/>
                <w:lang w:bidi="fa-IR"/>
              </w:rPr>
              <w:t>8.00</w:t>
            </w:r>
          </w:p>
        </w:tc>
        <w:tc>
          <w:tcPr>
            <w:tcW w:w="1916" w:type="dxa"/>
          </w:tcPr>
          <w:p w:rsidR="00710A62" w:rsidRPr="00B016EB" w:rsidRDefault="00710A62" w:rsidP="008D7578">
            <w:pPr>
              <w:spacing w:line="360" w:lineRule="auto"/>
              <w:jc w:val="both"/>
              <w:rPr>
                <w:rFonts w:ascii="Book Antiqua" w:hAnsi="Book Antiqua" w:cstheme="majorBidi"/>
                <w:sz w:val="24"/>
                <w:szCs w:val="24"/>
                <w:lang w:bidi="fa-IR"/>
              </w:rPr>
            </w:pPr>
            <w:r w:rsidRPr="00B016EB">
              <w:rPr>
                <w:rFonts w:ascii="Book Antiqua" w:hAnsi="Book Antiqua" w:cstheme="majorBidi"/>
                <w:sz w:val="24"/>
                <w:szCs w:val="24"/>
                <w:lang w:bidi="fa-IR"/>
              </w:rPr>
              <w:t>88.00</w:t>
            </w:r>
          </w:p>
        </w:tc>
      </w:tr>
      <w:tr w:rsidR="001D3F9D" w:rsidRPr="00B016EB" w:rsidTr="001F5F7A">
        <w:tc>
          <w:tcPr>
            <w:tcW w:w="1915" w:type="dxa"/>
          </w:tcPr>
          <w:p w:rsidR="00710A62" w:rsidRPr="00B016EB" w:rsidRDefault="00710A62" w:rsidP="008D7578">
            <w:pPr>
              <w:spacing w:line="360" w:lineRule="auto"/>
              <w:jc w:val="both"/>
              <w:rPr>
                <w:rFonts w:ascii="Book Antiqua" w:hAnsi="Book Antiqua" w:cstheme="majorBidi"/>
                <w:sz w:val="24"/>
                <w:szCs w:val="24"/>
                <w:lang w:bidi="fa-IR"/>
              </w:rPr>
            </w:pPr>
            <w:r w:rsidRPr="00B016EB">
              <w:rPr>
                <w:rFonts w:ascii="Book Antiqua" w:hAnsi="Book Antiqua" w:cstheme="majorBidi"/>
                <w:sz w:val="24"/>
                <w:szCs w:val="24"/>
                <w:lang w:bidi="fa-IR"/>
              </w:rPr>
              <w:t xml:space="preserve">NRS </w:t>
            </w:r>
          </w:p>
        </w:tc>
        <w:tc>
          <w:tcPr>
            <w:tcW w:w="7661" w:type="dxa"/>
            <w:gridSpan w:val="5"/>
          </w:tcPr>
          <w:p w:rsidR="00710A62" w:rsidRPr="00B016EB" w:rsidRDefault="00710A62" w:rsidP="008D7578">
            <w:pPr>
              <w:spacing w:line="360" w:lineRule="auto"/>
              <w:jc w:val="both"/>
              <w:rPr>
                <w:rFonts w:ascii="Book Antiqua" w:hAnsi="Book Antiqua" w:cstheme="majorBidi"/>
                <w:sz w:val="24"/>
                <w:szCs w:val="24"/>
                <w:lang w:bidi="fa-IR"/>
              </w:rPr>
            </w:pPr>
            <w:r w:rsidRPr="00B016EB">
              <w:rPr>
                <w:rFonts w:ascii="Book Antiqua" w:hAnsi="Book Antiqua" w:cstheme="majorBidi"/>
                <w:sz w:val="24"/>
                <w:szCs w:val="24"/>
                <w:lang w:bidi="fa-IR"/>
              </w:rPr>
              <w:t>Median (IQR) 2 (2-3)</w:t>
            </w:r>
          </w:p>
        </w:tc>
      </w:tr>
    </w:tbl>
    <w:p w:rsidR="002D4993" w:rsidRPr="00B016EB" w:rsidRDefault="002D4993" w:rsidP="008D7578">
      <w:pPr>
        <w:spacing w:after="0" w:line="360" w:lineRule="auto"/>
        <w:jc w:val="both"/>
        <w:rPr>
          <w:rFonts w:ascii="Book Antiqua" w:hAnsi="Book Antiqua" w:cstheme="majorBidi"/>
          <w:sz w:val="24"/>
          <w:szCs w:val="24"/>
          <w:lang w:eastAsia="zh-CN"/>
        </w:rPr>
      </w:pPr>
    </w:p>
    <w:p w:rsidR="00710A62" w:rsidRPr="00B016EB" w:rsidRDefault="00710A62" w:rsidP="008D7578">
      <w:pPr>
        <w:spacing w:after="0" w:line="360" w:lineRule="auto"/>
        <w:jc w:val="both"/>
        <w:rPr>
          <w:rFonts w:ascii="Book Antiqua" w:hAnsi="Book Antiqua" w:cstheme="majorBidi"/>
          <w:sz w:val="24"/>
          <w:szCs w:val="24"/>
          <w:lang w:eastAsia="zh-CN" w:bidi="fa-IR"/>
        </w:rPr>
      </w:pPr>
      <w:r w:rsidRPr="00B016EB">
        <w:rPr>
          <w:rFonts w:ascii="Book Antiqua" w:hAnsi="Book Antiqua" w:cstheme="majorBidi"/>
          <w:sz w:val="24"/>
          <w:szCs w:val="24"/>
        </w:rPr>
        <w:t xml:space="preserve">PFRI: Persian functional rating index; PNDI: Persian </w:t>
      </w:r>
      <w:r w:rsidRPr="00B016EB">
        <w:rPr>
          <w:rFonts w:ascii="Book Antiqua" w:hAnsi="Book Antiqua" w:cstheme="majorBidi"/>
          <w:sz w:val="24"/>
          <w:szCs w:val="24"/>
          <w:lang w:bidi="fa-IR"/>
        </w:rPr>
        <w:t>neck disability index; NRS: Numerical rating scale; IQR: Interquartile range</w:t>
      </w:r>
      <w:r w:rsidRPr="00B016EB">
        <w:rPr>
          <w:rFonts w:ascii="Book Antiqua" w:hAnsi="Book Antiqua" w:cstheme="majorBidi"/>
          <w:sz w:val="24"/>
          <w:szCs w:val="24"/>
          <w:lang w:eastAsia="zh-CN" w:bidi="fa-IR"/>
        </w:rPr>
        <w:t>.</w:t>
      </w:r>
    </w:p>
    <w:p w:rsidR="00710A62" w:rsidRPr="00B016EB" w:rsidRDefault="00710A62" w:rsidP="008D7578">
      <w:pPr>
        <w:spacing w:after="0" w:line="360" w:lineRule="auto"/>
        <w:jc w:val="both"/>
        <w:rPr>
          <w:rFonts w:ascii="Book Antiqua" w:hAnsi="Book Antiqua" w:cstheme="majorBidi"/>
          <w:sz w:val="24"/>
          <w:szCs w:val="24"/>
          <w:lang w:bidi="fa-IR"/>
        </w:rPr>
      </w:pPr>
    </w:p>
    <w:p w:rsidR="00710A62" w:rsidRPr="00B016EB" w:rsidRDefault="00710A62" w:rsidP="008D7578">
      <w:pPr>
        <w:spacing w:after="0" w:line="360" w:lineRule="auto"/>
        <w:jc w:val="both"/>
        <w:rPr>
          <w:rFonts w:ascii="Book Antiqua" w:hAnsi="Book Antiqua" w:cstheme="majorBidi"/>
          <w:sz w:val="24"/>
          <w:szCs w:val="24"/>
          <w:lang w:bidi="fa-IR"/>
        </w:rPr>
      </w:pPr>
    </w:p>
    <w:p w:rsidR="00710A62" w:rsidRPr="00B016EB" w:rsidRDefault="00710A62" w:rsidP="008D7578">
      <w:pPr>
        <w:spacing w:after="0" w:line="360" w:lineRule="auto"/>
        <w:jc w:val="both"/>
        <w:rPr>
          <w:rFonts w:ascii="Book Antiqua" w:hAnsi="Book Antiqua" w:cstheme="majorBidi"/>
          <w:sz w:val="24"/>
          <w:szCs w:val="24"/>
          <w:lang w:bidi="fa-IR"/>
        </w:rPr>
      </w:pPr>
    </w:p>
    <w:p w:rsidR="00710A62" w:rsidRPr="00B016EB" w:rsidRDefault="00710A62" w:rsidP="008D7578">
      <w:pPr>
        <w:spacing w:after="0" w:line="360" w:lineRule="auto"/>
        <w:jc w:val="both"/>
        <w:rPr>
          <w:rFonts w:ascii="Book Antiqua" w:hAnsi="Book Antiqua" w:cstheme="majorBidi"/>
          <w:sz w:val="24"/>
          <w:szCs w:val="24"/>
          <w:lang w:bidi="fa-IR"/>
        </w:rPr>
      </w:pPr>
    </w:p>
    <w:p w:rsidR="00710A62" w:rsidRPr="00B016EB" w:rsidRDefault="00710A62" w:rsidP="008D7578">
      <w:pPr>
        <w:spacing w:after="0" w:line="360" w:lineRule="auto"/>
        <w:jc w:val="both"/>
        <w:rPr>
          <w:rFonts w:ascii="Book Antiqua" w:hAnsi="Book Antiqua" w:cstheme="majorBidi"/>
          <w:sz w:val="24"/>
          <w:szCs w:val="24"/>
          <w:lang w:bidi="fa-IR"/>
        </w:rPr>
      </w:pPr>
    </w:p>
    <w:p w:rsidR="00710A62" w:rsidRPr="00B016EB" w:rsidRDefault="00710A62" w:rsidP="008D7578">
      <w:pPr>
        <w:spacing w:after="0" w:line="360" w:lineRule="auto"/>
        <w:jc w:val="both"/>
        <w:rPr>
          <w:rFonts w:ascii="Book Antiqua" w:hAnsi="Book Antiqua" w:cstheme="majorBidi"/>
          <w:sz w:val="24"/>
          <w:szCs w:val="24"/>
          <w:lang w:bidi="fa-IR"/>
        </w:rPr>
      </w:pPr>
    </w:p>
    <w:p w:rsidR="00710A62" w:rsidRPr="00B016EB" w:rsidRDefault="00710A62" w:rsidP="008D7578">
      <w:pPr>
        <w:spacing w:after="0" w:line="360" w:lineRule="auto"/>
        <w:jc w:val="both"/>
        <w:rPr>
          <w:rFonts w:ascii="Book Antiqua" w:hAnsi="Book Antiqua" w:cstheme="majorBidi"/>
          <w:sz w:val="24"/>
          <w:szCs w:val="24"/>
          <w:lang w:bidi="fa-IR"/>
        </w:rPr>
      </w:pPr>
    </w:p>
    <w:p w:rsidR="00710A62" w:rsidRPr="00B016EB" w:rsidRDefault="00710A62" w:rsidP="008D7578">
      <w:pPr>
        <w:spacing w:after="0" w:line="360" w:lineRule="auto"/>
        <w:jc w:val="both"/>
        <w:rPr>
          <w:rFonts w:ascii="Book Antiqua" w:hAnsi="Book Antiqua" w:cstheme="majorBidi"/>
          <w:sz w:val="24"/>
          <w:szCs w:val="24"/>
          <w:lang w:bidi="fa-IR"/>
        </w:rPr>
      </w:pPr>
    </w:p>
    <w:p w:rsidR="00710A62" w:rsidRPr="00B016EB" w:rsidRDefault="00710A62" w:rsidP="008D7578">
      <w:pPr>
        <w:spacing w:after="0" w:line="360" w:lineRule="auto"/>
        <w:jc w:val="both"/>
        <w:rPr>
          <w:rFonts w:ascii="Book Antiqua" w:hAnsi="Book Antiqua" w:cstheme="majorBidi"/>
          <w:sz w:val="24"/>
          <w:szCs w:val="24"/>
          <w:lang w:bidi="fa-IR"/>
        </w:rPr>
      </w:pPr>
    </w:p>
    <w:p w:rsidR="00710A62" w:rsidRPr="00B016EB" w:rsidRDefault="00710A62" w:rsidP="008D7578">
      <w:pPr>
        <w:spacing w:after="0" w:line="360" w:lineRule="auto"/>
        <w:jc w:val="both"/>
        <w:rPr>
          <w:rFonts w:ascii="Book Antiqua" w:hAnsi="Book Antiqua" w:cstheme="majorBidi"/>
          <w:sz w:val="24"/>
          <w:szCs w:val="24"/>
          <w:lang w:bidi="fa-IR"/>
        </w:rPr>
      </w:pPr>
    </w:p>
    <w:p w:rsidR="00710A62" w:rsidRPr="00B016EB" w:rsidRDefault="00710A62" w:rsidP="008D7578">
      <w:pPr>
        <w:spacing w:after="0" w:line="360" w:lineRule="auto"/>
        <w:jc w:val="both"/>
        <w:rPr>
          <w:rFonts w:ascii="Book Antiqua" w:hAnsi="Book Antiqua" w:cstheme="majorBidi"/>
          <w:sz w:val="24"/>
          <w:szCs w:val="24"/>
          <w:lang w:bidi="fa-IR"/>
        </w:rPr>
      </w:pPr>
    </w:p>
    <w:p w:rsidR="00710A62" w:rsidRPr="00B016EB" w:rsidRDefault="00710A62" w:rsidP="008D7578">
      <w:pPr>
        <w:spacing w:after="0" w:line="360" w:lineRule="auto"/>
        <w:jc w:val="both"/>
        <w:rPr>
          <w:rFonts w:ascii="Book Antiqua" w:hAnsi="Book Antiqua" w:cstheme="majorBidi"/>
          <w:sz w:val="24"/>
          <w:szCs w:val="24"/>
          <w:lang w:bidi="fa-IR"/>
        </w:rPr>
      </w:pPr>
    </w:p>
    <w:p w:rsidR="00710A62" w:rsidRPr="00B016EB" w:rsidRDefault="00710A62" w:rsidP="008D7578">
      <w:pPr>
        <w:spacing w:after="0" w:line="360" w:lineRule="auto"/>
        <w:jc w:val="both"/>
        <w:rPr>
          <w:rFonts w:ascii="Book Antiqua" w:hAnsi="Book Antiqua" w:cstheme="majorBidi"/>
          <w:sz w:val="24"/>
          <w:szCs w:val="24"/>
          <w:lang w:bidi="fa-IR"/>
        </w:rPr>
      </w:pPr>
    </w:p>
    <w:p w:rsidR="00710A62" w:rsidRPr="00B016EB" w:rsidRDefault="00710A62" w:rsidP="008D7578">
      <w:pPr>
        <w:spacing w:after="0" w:line="360" w:lineRule="auto"/>
        <w:jc w:val="both"/>
        <w:rPr>
          <w:rFonts w:ascii="Book Antiqua" w:hAnsi="Book Antiqua" w:cstheme="majorBidi"/>
          <w:sz w:val="24"/>
          <w:szCs w:val="24"/>
          <w:lang w:bidi="fa-IR"/>
        </w:rPr>
      </w:pPr>
    </w:p>
    <w:p w:rsidR="00710A62" w:rsidRPr="00B016EB" w:rsidRDefault="00710A62" w:rsidP="008D7578">
      <w:pPr>
        <w:spacing w:after="0" w:line="360" w:lineRule="auto"/>
        <w:jc w:val="both"/>
        <w:rPr>
          <w:rFonts w:ascii="Book Antiqua" w:hAnsi="Book Antiqua" w:cstheme="majorBidi"/>
          <w:sz w:val="24"/>
          <w:szCs w:val="24"/>
          <w:lang w:bidi="fa-IR"/>
        </w:rPr>
      </w:pPr>
    </w:p>
    <w:p w:rsidR="00710A62" w:rsidRPr="00B016EB" w:rsidRDefault="00710A62" w:rsidP="008D7578">
      <w:pPr>
        <w:spacing w:after="0" w:line="360" w:lineRule="auto"/>
        <w:jc w:val="both"/>
        <w:rPr>
          <w:rFonts w:ascii="Book Antiqua" w:hAnsi="Book Antiqua" w:cstheme="majorBidi"/>
          <w:sz w:val="24"/>
          <w:szCs w:val="24"/>
          <w:lang w:bidi="fa-IR"/>
        </w:rPr>
      </w:pPr>
    </w:p>
    <w:p w:rsidR="00710A62" w:rsidRPr="00B016EB" w:rsidRDefault="00710A62" w:rsidP="008D7578">
      <w:pPr>
        <w:spacing w:after="0" w:line="360" w:lineRule="auto"/>
        <w:jc w:val="both"/>
        <w:rPr>
          <w:rFonts w:ascii="Book Antiqua" w:hAnsi="Book Antiqua" w:cstheme="majorBidi"/>
          <w:sz w:val="24"/>
          <w:szCs w:val="24"/>
          <w:lang w:bidi="fa-IR"/>
        </w:rPr>
      </w:pPr>
    </w:p>
    <w:p w:rsidR="00710A62" w:rsidRPr="00B016EB" w:rsidRDefault="00710A62" w:rsidP="008D7578">
      <w:pPr>
        <w:spacing w:after="0" w:line="360" w:lineRule="auto"/>
        <w:jc w:val="both"/>
        <w:rPr>
          <w:rFonts w:ascii="Book Antiqua" w:hAnsi="Book Antiqua" w:cstheme="majorBidi"/>
          <w:sz w:val="24"/>
          <w:szCs w:val="24"/>
          <w:lang w:bidi="fa-IR"/>
        </w:rPr>
      </w:pPr>
    </w:p>
    <w:p w:rsidR="00710A62" w:rsidRPr="00B016EB" w:rsidRDefault="00710A62" w:rsidP="008D7578">
      <w:pPr>
        <w:spacing w:after="0" w:line="360" w:lineRule="auto"/>
        <w:jc w:val="both"/>
        <w:rPr>
          <w:rFonts w:ascii="Book Antiqua" w:hAnsi="Book Antiqua" w:cstheme="majorBidi"/>
          <w:sz w:val="24"/>
          <w:szCs w:val="24"/>
          <w:lang w:bidi="fa-IR"/>
        </w:rPr>
      </w:pPr>
    </w:p>
    <w:p w:rsidR="00710A62" w:rsidRPr="00B016EB" w:rsidRDefault="00710A62" w:rsidP="008D7578">
      <w:pPr>
        <w:autoSpaceDE w:val="0"/>
        <w:autoSpaceDN w:val="0"/>
        <w:adjustRightInd w:val="0"/>
        <w:spacing w:after="0" w:line="360" w:lineRule="auto"/>
        <w:jc w:val="both"/>
        <w:rPr>
          <w:rFonts w:ascii="Book Antiqua" w:hAnsi="Book Antiqua" w:cstheme="majorBidi"/>
          <w:b/>
          <w:sz w:val="24"/>
          <w:szCs w:val="24"/>
          <w:lang w:eastAsia="zh-CN"/>
        </w:rPr>
      </w:pPr>
      <w:r w:rsidRPr="00B016EB">
        <w:rPr>
          <w:rFonts w:ascii="Book Antiqua" w:hAnsi="Book Antiqua" w:cstheme="majorBidi"/>
          <w:b/>
          <w:bCs/>
          <w:sz w:val="24"/>
          <w:szCs w:val="24"/>
        </w:rPr>
        <w:t>Table 2</w:t>
      </w:r>
      <w:r w:rsidRPr="00B016EB">
        <w:rPr>
          <w:rFonts w:ascii="Book Antiqua" w:hAnsi="Book Antiqua" w:cstheme="majorBidi"/>
          <w:b/>
          <w:bCs/>
          <w:sz w:val="24"/>
          <w:szCs w:val="24"/>
          <w:lang w:eastAsia="zh-CN"/>
        </w:rPr>
        <w:t xml:space="preserve"> </w:t>
      </w:r>
      <w:r w:rsidRPr="00B016EB">
        <w:rPr>
          <w:rFonts w:ascii="Book Antiqua" w:hAnsi="Book Antiqua" w:cstheme="majorBidi"/>
          <w:b/>
          <w:sz w:val="24"/>
          <w:szCs w:val="24"/>
        </w:rPr>
        <w:t xml:space="preserve">Cronbach’s alpha and item-total statistics for </w:t>
      </w:r>
      <w:proofErr w:type="spellStart"/>
      <w:proofErr w:type="gramStart"/>
      <w:r w:rsidRPr="00B016EB">
        <w:rPr>
          <w:rFonts w:ascii="Book Antiqua" w:hAnsi="Book Antiqua" w:cstheme="majorBidi"/>
          <w:b/>
          <w:sz w:val="24"/>
          <w:szCs w:val="24"/>
        </w:rPr>
        <w:t>persian</w:t>
      </w:r>
      <w:proofErr w:type="spellEnd"/>
      <w:proofErr w:type="gramEnd"/>
      <w:r w:rsidRPr="00B016EB">
        <w:rPr>
          <w:rFonts w:ascii="Book Antiqua" w:hAnsi="Book Antiqua" w:cstheme="majorBidi"/>
          <w:b/>
          <w:sz w:val="24"/>
          <w:szCs w:val="24"/>
        </w:rPr>
        <w:t xml:space="preserve"> functional rating index</w:t>
      </w:r>
    </w:p>
    <w:p w:rsidR="00710A62" w:rsidRPr="00B016EB" w:rsidRDefault="00710A62" w:rsidP="008D7578">
      <w:pPr>
        <w:autoSpaceDE w:val="0"/>
        <w:autoSpaceDN w:val="0"/>
        <w:adjustRightInd w:val="0"/>
        <w:spacing w:after="0" w:line="360" w:lineRule="auto"/>
        <w:jc w:val="both"/>
        <w:rPr>
          <w:rFonts w:ascii="Book Antiqua" w:hAnsi="Book Antiqua" w:cstheme="majorBidi"/>
          <w:sz w:val="24"/>
          <w:szCs w:val="24"/>
        </w:rPr>
      </w:pP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1596"/>
        <w:gridCol w:w="1596"/>
        <w:gridCol w:w="1596"/>
        <w:gridCol w:w="1596"/>
        <w:gridCol w:w="1596"/>
      </w:tblGrid>
      <w:tr w:rsidR="001D3F9D" w:rsidRPr="00B016EB" w:rsidTr="001F5F7A">
        <w:tc>
          <w:tcPr>
            <w:tcW w:w="1596" w:type="dxa"/>
            <w:tcBorders>
              <w:top w:val="single" w:sz="4" w:space="0" w:color="auto"/>
              <w:bottom w:val="single" w:sz="4" w:space="0" w:color="auto"/>
            </w:tcBorders>
          </w:tcPr>
          <w:p w:rsidR="00710A62" w:rsidRPr="00B016EB" w:rsidRDefault="00710A62" w:rsidP="008D7578">
            <w:pPr>
              <w:autoSpaceDE w:val="0"/>
              <w:autoSpaceDN w:val="0"/>
              <w:adjustRightInd w:val="0"/>
              <w:spacing w:line="360" w:lineRule="auto"/>
              <w:jc w:val="both"/>
              <w:rPr>
                <w:rFonts w:ascii="Book Antiqua" w:hAnsi="Book Antiqua" w:cstheme="majorBidi"/>
                <w:b/>
                <w:bCs/>
                <w:sz w:val="24"/>
                <w:szCs w:val="24"/>
              </w:rPr>
            </w:pPr>
            <w:r w:rsidRPr="00B016EB">
              <w:rPr>
                <w:rFonts w:ascii="Book Antiqua" w:hAnsi="Book Antiqua" w:cstheme="majorBidi"/>
                <w:b/>
                <w:bCs/>
                <w:sz w:val="24"/>
                <w:szCs w:val="24"/>
              </w:rPr>
              <w:t>FRI items</w:t>
            </w:r>
          </w:p>
        </w:tc>
        <w:tc>
          <w:tcPr>
            <w:tcW w:w="1596" w:type="dxa"/>
            <w:tcBorders>
              <w:top w:val="single" w:sz="4" w:space="0" w:color="auto"/>
              <w:bottom w:val="single" w:sz="4" w:space="0" w:color="auto"/>
            </w:tcBorders>
          </w:tcPr>
          <w:p w:rsidR="00710A62" w:rsidRPr="00B016EB" w:rsidRDefault="00710A62" w:rsidP="008D7578">
            <w:pPr>
              <w:autoSpaceDE w:val="0"/>
              <w:autoSpaceDN w:val="0"/>
              <w:adjustRightInd w:val="0"/>
              <w:spacing w:line="360" w:lineRule="auto"/>
              <w:jc w:val="both"/>
              <w:rPr>
                <w:rFonts w:ascii="Book Antiqua" w:hAnsi="Book Antiqua" w:cstheme="majorBidi"/>
                <w:b/>
                <w:bCs/>
                <w:sz w:val="24"/>
                <w:szCs w:val="24"/>
              </w:rPr>
            </w:pPr>
            <w:r w:rsidRPr="00B016EB">
              <w:rPr>
                <w:rFonts w:ascii="Book Antiqua" w:hAnsi="Book Antiqua" w:cstheme="majorBidi"/>
                <w:b/>
                <w:bCs/>
                <w:sz w:val="24"/>
                <w:szCs w:val="24"/>
              </w:rPr>
              <w:t>Scale mean if item deleted</w:t>
            </w:r>
          </w:p>
        </w:tc>
        <w:tc>
          <w:tcPr>
            <w:tcW w:w="1596" w:type="dxa"/>
            <w:tcBorders>
              <w:top w:val="single" w:sz="4" w:space="0" w:color="auto"/>
              <w:bottom w:val="single" w:sz="4" w:space="0" w:color="auto"/>
            </w:tcBorders>
          </w:tcPr>
          <w:p w:rsidR="00710A62" w:rsidRPr="00B016EB" w:rsidRDefault="00710A62" w:rsidP="008D7578">
            <w:pPr>
              <w:autoSpaceDE w:val="0"/>
              <w:autoSpaceDN w:val="0"/>
              <w:adjustRightInd w:val="0"/>
              <w:spacing w:line="360" w:lineRule="auto"/>
              <w:jc w:val="both"/>
              <w:rPr>
                <w:rFonts w:ascii="Book Antiqua" w:hAnsi="Book Antiqua" w:cstheme="majorBidi"/>
                <w:b/>
                <w:bCs/>
                <w:sz w:val="24"/>
                <w:szCs w:val="24"/>
              </w:rPr>
            </w:pPr>
            <w:r w:rsidRPr="00B016EB">
              <w:rPr>
                <w:rFonts w:ascii="Book Antiqua" w:hAnsi="Book Antiqua" w:cstheme="majorBidi"/>
                <w:b/>
                <w:bCs/>
                <w:sz w:val="24"/>
                <w:szCs w:val="24"/>
              </w:rPr>
              <w:t>Scale variance if item deleted</w:t>
            </w:r>
          </w:p>
        </w:tc>
        <w:tc>
          <w:tcPr>
            <w:tcW w:w="1596" w:type="dxa"/>
            <w:tcBorders>
              <w:top w:val="single" w:sz="4" w:space="0" w:color="auto"/>
              <w:bottom w:val="single" w:sz="4" w:space="0" w:color="auto"/>
            </w:tcBorders>
          </w:tcPr>
          <w:p w:rsidR="00710A62" w:rsidRPr="00B016EB" w:rsidRDefault="00710A62" w:rsidP="008D7578">
            <w:pPr>
              <w:autoSpaceDE w:val="0"/>
              <w:autoSpaceDN w:val="0"/>
              <w:adjustRightInd w:val="0"/>
              <w:spacing w:line="360" w:lineRule="auto"/>
              <w:jc w:val="both"/>
              <w:rPr>
                <w:rFonts w:ascii="Book Antiqua" w:hAnsi="Book Antiqua" w:cstheme="majorBidi"/>
                <w:b/>
                <w:bCs/>
                <w:sz w:val="24"/>
                <w:szCs w:val="24"/>
              </w:rPr>
            </w:pPr>
            <w:r w:rsidRPr="00B016EB">
              <w:rPr>
                <w:rFonts w:ascii="Book Antiqua" w:hAnsi="Book Antiqua" w:cstheme="majorBidi"/>
                <w:b/>
                <w:bCs/>
                <w:sz w:val="24"/>
                <w:szCs w:val="24"/>
              </w:rPr>
              <w:t>Corrected item-total correlation</w:t>
            </w:r>
          </w:p>
        </w:tc>
        <w:tc>
          <w:tcPr>
            <w:tcW w:w="1596" w:type="dxa"/>
            <w:tcBorders>
              <w:top w:val="single" w:sz="4" w:space="0" w:color="auto"/>
              <w:bottom w:val="single" w:sz="4" w:space="0" w:color="auto"/>
            </w:tcBorders>
          </w:tcPr>
          <w:p w:rsidR="00710A62" w:rsidRPr="00B016EB" w:rsidRDefault="00710A62" w:rsidP="008D7578">
            <w:pPr>
              <w:autoSpaceDE w:val="0"/>
              <w:autoSpaceDN w:val="0"/>
              <w:adjustRightInd w:val="0"/>
              <w:spacing w:line="360" w:lineRule="auto"/>
              <w:jc w:val="both"/>
              <w:rPr>
                <w:rFonts w:ascii="Book Antiqua" w:hAnsi="Book Antiqua" w:cstheme="majorBidi"/>
                <w:b/>
                <w:bCs/>
                <w:sz w:val="24"/>
                <w:szCs w:val="24"/>
              </w:rPr>
            </w:pPr>
            <w:r w:rsidRPr="00B016EB">
              <w:rPr>
                <w:rFonts w:ascii="Book Antiqua" w:hAnsi="Book Antiqua" w:cstheme="majorBidi"/>
                <w:b/>
                <w:bCs/>
                <w:sz w:val="24"/>
                <w:szCs w:val="24"/>
              </w:rPr>
              <w:t>Squared multiple correlation</w:t>
            </w:r>
          </w:p>
        </w:tc>
        <w:tc>
          <w:tcPr>
            <w:tcW w:w="1596" w:type="dxa"/>
            <w:tcBorders>
              <w:top w:val="single" w:sz="4" w:space="0" w:color="auto"/>
              <w:bottom w:val="single" w:sz="4" w:space="0" w:color="auto"/>
            </w:tcBorders>
          </w:tcPr>
          <w:p w:rsidR="00710A62" w:rsidRPr="00B016EB" w:rsidRDefault="00710A62" w:rsidP="008D7578">
            <w:pPr>
              <w:autoSpaceDE w:val="0"/>
              <w:autoSpaceDN w:val="0"/>
              <w:adjustRightInd w:val="0"/>
              <w:spacing w:line="360" w:lineRule="auto"/>
              <w:jc w:val="both"/>
              <w:rPr>
                <w:rFonts w:ascii="Book Antiqua" w:hAnsi="Book Antiqua" w:cstheme="majorBidi"/>
                <w:b/>
                <w:bCs/>
                <w:sz w:val="24"/>
                <w:szCs w:val="24"/>
              </w:rPr>
            </w:pPr>
            <w:r w:rsidRPr="00B016EB">
              <w:rPr>
                <w:rFonts w:ascii="Book Antiqua" w:hAnsi="Book Antiqua" w:cstheme="majorBidi"/>
                <w:b/>
                <w:bCs/>
                <w:sz w:val="24"/>
                <w:szCs w:val="24"/>
              </w:rPr>
              <w:t>Cronbach’s Alpha if item deleted</w:t>
            </w:r>
          </w:p>
        </w:tc>
      </w:tr>
      <w:tr w:rsidR="001D3F9D" w:rsidRPr="00B016EB" w:rsidTr="001F5F7A">
        <w:tc>
          <w:tcPr>
            <w:tcW w:w="1596" w:type="dxa"/>
            <w:tcBorders>
              <w:top w:val="single" w:sz="4" w:space="0" w:color="auto"/>
            </w:tcBorders>
          </w:tcPr>
          <w:p w:rsidR="00710A62" w:rsidRPr="00B016EB" w:rsidRDefault="00710A62" w:rsidP="008D7578">
            <w:pPr>
              <w:autoSpaceDE w:val="0"/>
              <w:autoSpaceDN w:val="0"/>
              <w:adjustRightInd w:val="0"/>
              <w:spacing w:line="360" w:lineRule="auto"/>
              <w:jc w:val="both"/>
              <w:rPr>
                <w:rFonts w:ascii="Book Antiqua" w:hAnsi="Book Antiqua" w:cstheme="majorBidi"/>
                <w:bCs/>
                <w:sz w:val="24"/>
                <w:szCs w:val="24"/>
              </w:rPr>
            </w:pPr>
            <w:r w:rsidRPr="00B016EB">
              <w:rPr>
                <w:rFonts w:ascii="Book Antiqua" w:hAnsi="Book Antiqua" w:cstheme="majorBidi"/>
                <w:bCs/>
                <w:sz w:val="24"/>
                <w:szCs w:val="24"/>
              </w:rPr>
              <w:t>Pain intensity</w:t>
            </w:r>
          </w:p>
        </w:tc>
        <w:tc>
          <w:tcPr>
            <w:tcW w:w="1596" w:type="dxa"/>
            <w:tcBorders>
              <w:top w:val="single" w:sz="4" w:space="0" w:color="auto"/>
            </w:tcBorders>
          </w:tcPr>
          <w:p w:rsidR="00710A62" w:rsidRPr="00B016EB" w:rsidRDefault="00710A62" w:rsidP="008D7578">
            <w:pPr>
              <w:autoSpaceDE w:val="0"/>
              <w:autoSpaceDN w:val="0"/>
              <w:adjustRightInd w:val="0"/>
              <w:spacing w:line="360" w:lineRule="auto"/>
              <w:jc w:val="both"/>
              <w:rPr>
                <w:rFonts w:ascii="Book Antiqua" w:hAnsi="Book Antiqua" w:cstheme="majorBidi"/>
                <w:sz w:val="24"/>
                <w:szCs w:val="24"/>
              </w:rPr>
            </w:pPr>
            <w:r w:rsidRPr="00B016EB">
              <w:rPr>
                <w:rFonts w:ascii="Book Antiqua" w:hAnsi="Book Antiqua" w:cstheme="majorBidi"/>
                <w:sz w:val="24"/>
                <w:szCs w:val="24"/>
              </w:rPr>
              <w:t>10.89</w:t>
            </w:r>
          </w:p>
        </w:tc>
        <w:tc>
          <w:tcPr>
            <w:tcW w:w="1596" w:type="dxa"/>
            <w:tcBorders>
              <w:top w:val="single" w:sz="4" w:space="0" w:color="auto"/>
            </w:tcBorders>
          </w:tcPr>
          <w:p w:rsidR="00710A62" w:rsidRPr="00B016EB" w:rsidRDefault="00710A62" w:rsidP="008D7578">
            <w:pPr>
              <w:autoSpaceDE w:val="0"/>
              <w:autoSpaceDN w:val="0"/>
              <w:adjustRightInd w:val="0"/>
              <w:spacing w:line="360" w:lineRule="auto"/>
              <w:jc w:val="both"/>
              <w:rPr>
                <w:rFonts w:ascii="Book Antiqua" w:hAnsi="Book Antiqua" w:cstheme="majorBidi"/>
                <w:sz w:val="24"/>
                <w:szCs w:val="24"/>
              </w:rPr>
            </w:pPr>
            <w:r w:rsidRPr="00B016EB">
              <w:rPr>
                <w:rFonts w:ascii="Book Antiqua" w:hAnsi="Book Antiqua" w:cstheme="majorBidi"/>
                <w:sz w:val="24"/>
                <w:szCs w:val="24"/>
              </w:rPr>
              <w:t>34.240</w:t>
            </w:r>
          </w:p>
        </w:tc>
        <w:tc>
          <w:tcPr>
            <w:tcW w:w="1596" w:type="dxa"/>
            <w:tcBorders>
              <w:top w:val="single" w:sz="4" w:space="0" w:color="auto"/>
            </w:tcBorders>
          </w:tcPr>
          <w:p w:rsidR="00710A62" w:rsidRPr="00B016EB" w:rsidRDefault="00710A62" w:rsidP="008D7578">
            <w:pPr>
              <w:autoSpaceDE w:val="0"/>
              <w:autoSpaceDN w:val="0"/>
              <w:adjustRightInd w:val="0"/>
              <w:spacing w:line="360" w:lineRule="auto"/>
              <w:jc w:val="both"/>
              <w:rPr>
                <w:rFonts w:ascii="Book Antiqua" w:hAnsi="Book Antiqua" w:cstheme="majorBidi"/>
                <w:sz w:val="24"/>
                <w:szCs w:val="24"/>
              </w:rPr>
            </w:pPr>
            <w:r w:rsidRPr="00B016EB">
              <w:rPr>
                <w:rFonts w:ascii="Book Antiqua" w:hAnsi="Book Antiqua" w:cstheme="majorBidi"/>
                <w:sz w:val="24"/>
                <w:szCs w:val="24"/>
              </w:rPr>
              <w:t>0.877</w:t>
            </w:r>
          </w:p>
        </w:tc>
        <w:tc>
          <w:tcPr>
            <w:tcW w:w="1596" w:type="dxa"/>
            <w:tcBorders>
              <w:top w:val="single" w:sz="4" w:space="0" w:color="auto"/>
            </w:tcBorders>
          </w:tcPr>
          <w:p w:rsidR="00710A62" w:rsidRPr="00B016EB" w:rsidRDefault="00710A62" w:rsidP="008D7578">
            <w:pPr>
              <w:autoSpaceDE w:val="0"/>
              <w:autoSpaceDN w:val="0"/>
              <w:adjustRightInd w:val="0"/>
              <w:spacing w:line="360" w:lineRule="auto"/>
              <w:jc w:val="both"/>
              <w:rPr>
                <w:rFonts w:ascii="Book Antiqua" w:hAnsi="Book Antiqua" w:cstheme="majorBidi"/>
                <w:sz w:val="24"/>
                <w:szCs w:val="24"/>
              </w:rPr>
            </w:pPr>
            <w:r w:rsidRPr="00B016EB">
              <w:rPr>
                <w:rFonts w:ascii="Book Antiqua" w:hAnsi="Book Antiqua" w:cstheme="majorBidi"/>
                <w:sz w:val="24"/>
                <w:szCs w:val="24"/>
              </w:rPr>
              <w:t>0.801</w:t>
            </w:r>
          </w:p>
        </w:tc>
        <w:tc>
          <w:tcPr>
            <w:tcW w:w="1596" w:type="dxa"/>
            <w:tcBorders>
              <w:top w:val="single" w:sz="4" w:space="0" w:color="auto"/>
            </w:tcBorders>
          </w:tcPr>
          <w:p w:rsidR="00710A62" w:rsidRPr="00B016EB" w:rsidRDefault="00710A62" w:rsidP="008D7578">
            <w:pPr>
              <w:autoSpaceDE w:val="0"/>
              <w:autoSpaceDN w:val="0"/>
              <w:adjustRightInd w:val="0"/>
              <w:spacing w:line="360" w:lineRule="auto"/>
              <w:jc w:val="both"/>
              <w:rPr>
                <w:rFonts w:ascii="Book Antiqua" w:hAnsi="Book Antiqua" w:cstheme="majorBidi"/>
                <w:sz w:val="24"/>
                <w:szCs w:val="24"/>
              </w:rPr>
            </w:pPr>
            <w:r w:rsidRPr="00B016EB">
              <w:rPr>
                <w:rFonts w:ascii="Book Antiqua" w:hAnsi="Book Antiqua" w:cstheme="majorBidi"/>
                <w:sz w:val="24"/>
                <w:szCs w:val="24"/>
              </w:rPr>
              <w:t>0.963</w:t>
            </w:r>
          </w:p>
        </w:tc>
      </w:tr>
      <w:tr w:rsidR="001D3F9D" w:rsidRPr="00B016EB" w:rsidTr="001F5F7A">
        <w:tc>
          <w:tcPr>
            <w:tcW w:w="1596" w:type="dxa"/>
          </w:tcPr>
          <w:p w:rsidR="00710A62" w:rsidRPr="00B016EB" w:rsidRDefault="00710A62" w:rsidP="008D7578">
            <w:pPr>
              <w:autoSpaceDE w:val="0"/>
              <w:autoSpaceDN w:val="0"/>
              <w:adjustRightInd w:val="0"/>
              <w:spacing w:line="360" w:lineRule="auto"/>
              <w:jc w:val="both"/>
              <w:rPr>
                <w:rFonts w:ascii="Book Antiqua" w:hAnsi="Book Antiqua" w:cstheme="majorBidi"/>
                <w:bCs/>
                <w:sz w:val="24"/>
                <w:szCs w:val="24"/>
              </w:rPr>
            </w:pPr>
            <w:r w:rsidRPr="00B016EB">
              <w:rPr>
                <w:rFonts w:ascii="Book Antiqua" w:hAnsi="Book Antiqua" w:cstheme="majorBidi"/>
                <w:bCs/>
                <w:sz w:val="24"/>
                <w:szCs w:val="24"/>
              </w:rPr>
              <w:t>Sleeping</w:t>
            </w:r>
          </w:p>
        </w:tc>
        <w:tc>
          <w:tcPr>
            <w:tcW w:w="1596" w:type="dxa"/>
          </w:tcPr>
          <w:p w:rsidR="00710A62" w:rsidRPr="00B016EB" w:rsidRDefault="00710A62" w:rsidP="008D7578">
            <w:pPr>
              <w:autoSpaceDE w:val="0"/>
              <w:autoSpaceDN w:val="0"/>
              <w:adjustRightInd w:val="0"/>
              <w:spacing w:line="360" w:lineRule="auto"/>
              <w:jc w:val="both"/>
              <w:rPr>
                <w:rFonts w:ascii="Book Antiqua" w:hAnsi="Book Antiqua" w:cstheme="majorBidi"/>
                <w:sz w:val="24"/>
                <w:szCs w:val="24"/>
              </w:rPr>
            </w:pPr>
            <w:r w:rsidRPr="00B016EB">
              <w:rPr>
                <w:rFonts w:ascii="Book Antiqua" w:hAnsi="Book Antiqua" w:cstheme="majorBidi"/>
                <w:sz w:val="24"/>
                <w:szCs w:val="24"/>
              </w:rPr>
              <w:t>11.45</w:t>
            </w:r>
          </w:p>
        </w:tc>
        <w:tc>
          <w:tcPr>
            <w:tcW w:w="1596" w:type="dxa"/>
          </w:tcPr>
          <w:p w:rsidR="00710A62" w:rsidRPr="00B016EB" w:rsidRDefault="00710A62" w:rsidP="008D7578">
            <w:pPr>
              <w:autoSpaceDE w:val="0"/>
              <w:autoSpaceDN w:val="0"/>
              <w:adjustRightInd w:val="0"/>
              <w:spacing w:line="360" w:lineRule="auto"/>
              <w:jc w:val="both"/>
              <w:rPr>
                <w:rFonts w:ascii="Book Antiqua" w:hAnsi="Book Antiqua" w:cstheme="majorBidi"/>
                <w:sz w:val="24"/>
                <w:szCs w:val="24"/>
              </w:rPr>
            </w:pPr>
            <w:r w:rsidRPr="00B016EB">
              <w:rPr>
                <w:rFonts w:ascii="Book Antiqua" w:hAnsi="Book Antiqua" w:cstheme="majorBidi"/>
                <w:sz w:val="24"/>
                <w:szCs w:val="24"/>
              </w:rPr>
              <w:t>33.563</w:t>
            </w:r>
          </w:p>
        </w:tc>
        <w:tc>
          <w:tcPr>
            <w:tcW w:w="1596" w:type="dxa"/>
          </w:tcPr>
          <w:p w:rsidR="00710A62" w:rsidRPr="00B016EB" w:rsidRDefault="00710A62" w:rsidP="008D7578">
            <w:pPr>
              <w:autoSpaceDE w:val="0"/>
              <w:autoSpaceDN w:val="0"/>
              <w:adjustRightInd w:val="0"/>
              <w:spacing w:line="360" w:lineRule="auto"/>
              <w:jc w:val="both"/>
              <w:rPr>
                <w:rFonts w:ascii="Book Antiqua" w:hAnsi="Book Antiqua" w:cstheme="majorBidi"/>
                <w:sz w:val="24"/>
                <w:szCs w:val="24"/>
              </w:rPr>
            </w:pPr>
            <w:r w:rsidRPr="00B016EB">
              <w:rPr>
                <w:rFonts w:ascii="Book Antiqua" w:hAnsi="Book Antiqua" w:cstheme="majorBidi"/>
                <w:sz w:val="24"/>
                <w:szCs w:val="24"/>
              </w:rPr>
              <w:t>0.823</w:t>
            </w:r>
          </w:p>
        </w:tc>
        <w:tc>
          <w:tcPr>
            <w:tcW w:w="1596" w:type="dxa"/>
          </w:tcPr>
          <w:p w:rsidR="00710A62" w:rsidRPr="00B016EB" w:rsidRDefault="00710A62" w:rsidP="008D7578">
            <w:pPr>
              <w:autoSpaceDE w:val="0"/>
              <w:autoSpaceDN w:val="0"/>
              <w:adjustRightInd w:val="0"/>
              <w:spacing w:line="360" w:lineRule="auto"/>
              <w:jc w:val="both"/>
              <w:rPr>
                <w:rFonts w:ascii="Book Antiqua" w:hAnsi="Book Antiqua" w:cstheme="majorBidi"/>
                <w:sz w:val="24"/>
                <w:szCs w:val="24"/>
              </w:rPr>
            </w:pPr>
            <w:r w:rsidRPr="00B016EB">
              <w:rPr>
                <w:rFonts w:ascii="Book Antiqua" w:hAnsi="Book Antiqua" w:cstheme="majorBidi"/>
                <w:sz w:val="24"/>
                <w:szCs w:val="24"/>
              </w:rPr>
              <w:t>0.724</w:t>
            </w:r>
          </w:p>
        </w:tc>
        <w:tc>
          <w:tcPr>
            <w:tcW w:w="1596" w:type="dxa"/>
          </w:tcPr>
          <w:p w:rsidR="00710A62" w:rsidRPr="00B016EB" w:rsidRDefault="00710A62" w:rsidP="008D7578">
            <w:pPr>
              <w:autoSpaceDE w:val="0"/>
              <w:autoSpaceDN w:val="0"/>
              <w:adjustRightInd w:val="0"/>
              <w:spacing w:line="360" w:lineRule="auto"/>
              <w:jc w:val="both"/>
              <w:rPr>
                <w:rFonts w:ascii="Book Antiqua" w:hAnsi="Book Antiqua" w:cstheme="majorBidi"/>
                <w:sz w:val="24"/>
                <w:szCs w:val="24"/>
              </w:rPr>
            </w:pPr>
            <w:r w:rsidRPr="00B016EB">
              <w:rPr>
                <w:rFonts w:ascii="Book Antiqua" w:hAnsi="Book Antiqua" w:cstheme="majorBidi"/>
                <w:sz w:val="24"/>
                <w:szCs w:val="24"/>
              </w:rPr>
              <w:t>0.964</w:t>
            </w:r>
          </w:p>
        </w:tc>
      </w:tr>
      <w:tr w:rsidR="001D3F9D" w:rsidRPr="00B016EB" w:rsidTr="001F5F7A">
        <w:tc>
          <w:tcPr>
            <w:tcW w:w="1596" w:type="dxa"/>
          </w:tcPr>
          <w:p w:rsidR="00710A62" w:rsidRPr="00B016EB" w:rsidRDefault="00710A62" w:rsidP="008D7578">
            <w:pPr>
              <w:autoSpaceDE w:val="0"/>
              <w:autoSpaceDN w:val="0"/>
              <w:adjustRightInd w:val="0"/>
              <w:spacing w:line="360" w:lineRule="auto"/>
              <w:jc w:val="both"/>
              <w:rPr>
                <w:rFonts w:ascii="Book Antiqua" w:hAnsi="Book Antiqua" w:cstheme="majorBidi"/>
                <w:bCs/>
                <w:sz w:val="24"/>
                <w:szCs w:val="24"/>
              </w:rPr>
            </w:pPr>
            <w:r w:rsidRPr="00B016EB">
              <w:rPr>
                <w:rFonts w:ascii="Book Antiqua" w:hAnsi="Book Antiqua" w:cstheme="majorBidi"/>
                <w:bCs/>
                <w:sz w:val="24"/>
                <w:szCs w:val="24"/>
              </w:rPr>
              <w:t>Personal care</w:t>
            </w:r>
          </w:p>
        </w:tc>
        <w:tc>
          <w:tcPr>
            <w:tcW w:w="1596" w:type="dxa"/>
          </w:tcPr>
          <w:p w:rsidR="00710A62" w:rsidRPr="00B016EB" w:rsidRDefault="00710A62" w:rsidP="008D7578">
            <w:pPr>
              <w:autoSpaceDE w:val="0"/>
              <w:autoSpaceDN w:val="0"/>
              <w:adjustRightInd w:val="0"/>
              <w:spacing w:line="360" w:lineRule="auto"/>
              <w:jc w:val="both"/>
              <w:rPr>
                <w:rFonts w:ascii="Book Antiqua" w:hAnsi="Book Antiqua" w:cstheme="majorBidi"/>
                <w:sz w:val="24"/>
                <w:szCs w:val="24"/>
              </w:rPr>
            </w:pPr>
            <w:r w:rsidRPr="00B016EB">
              <w:rPr>
                <w:rFonts w:ascii="Book Antiqua" w:hAnsi="Book Antiqua" w:cstheme="majorBidi"/>
                <w:sz w:val="24"/>
                <w:szCs w:val="24"/>
              </w:rPr>
              <w:t>11.02</w:t>
            </w:r>
          </w:p>
        </w:tc>
        <w:tc>
          <w:tcPr>
            <w:tcW w:w="1596" w:type="dxa"/>
          </w:tcPr>
          <w:p w:rsidR="00710A62" w:rsidRPr="00B016EB" w:rsidRDefault="00710A62" w:rsidP="008D7578">
            <w:pPr>
              <w:autoSpaceDE w:val="0"/>
              <w:autoSpaceDN w:val="0"/>
              <w:adjustRightInd w:val="0"/>
              <w:spacing w:line="360" w:lineRule="auto"/>
              <w:jc w:val="both"/>
              <w:rPr>
                <w:rFonts w:ascii="Book Antiqua" w:hAnsi="Book Antiqua" w:cstheme="majorBidi"/>
                <w:sz w:val="24"/>
                <w:szCs w:val="24"/>
              </w:rPr>
            </w:pPr>
            <w:r w:rsidRPr="00B016EB">
              <w:rPr>
                <w:rFonts w:ascii="Book Antiqua" w:hAnsi="Book Antiqua" w:cstheme="majorBidi"/>
                <w:sz w:val="24"/>
                <w:szCs w:val="24"/>
              </w:rPr>
              <w:t>33.353</w:t>
            </w:r>
          </w:p>
        </w:tc>
        <w:tc>
          <w:tcPr>
            <w:tcW w:w="1596" w:type="dxa"/>
          </w:tcPr>
          <w:p w:rsidR="00710A62" w:rsidRPr="00B016EB" w:rsidRDefault="00710A62" w:rsidP="008D7578">
            <w:pPr>
              <w:autoSpaceDE w:val="0"/>
              <w:autoSpaceDN w:val="0"/>
              <w:adjustRightInd w:val="0"/>
              <w:spacing w:line="360" w:lineRule="auto"/>
              <w:jc w:val="both"/>
              <w:rPr>
                <w:rFonts w:ascii="Book Antiqua" w:hAnsi="Book Antiqua" w:cstheme="majorBidi"/>
                <w:sz w:val="24"/>
                <w:szCs w:val="24"/>
              </w:rPr>
            </w:pPr>
            <w:r w:rsidRPr="00B016EB">
              <w:rPr>
                <w:rFonts w:ascii="Book Antiqua" w:hAnsi="Book Antiqua" w:cstheme="majorBidi"/>
                <w:sz w:val="24"/>
                <w:szCs w:val="24"/>
              </w:rPr>
              <w:t>0.852</w:t>
            </w:r>
          </w:p>
        </w:tc>
        <w:tc>
          <w:tcPr>
            <w:tcW w:w="1596" w:type="dxa"/>
          </w:tcPr>
          <w:p w:rsidR="00710A62" w:rsidRPr="00B016EB" w:rsidRDefault="00710A62" w:rsidP="008D7578">
            <w:pPr>
              <w:autoSpaceDE w:val="0"/>
              <w:autoSpaceDN w:val="0"/>
              <w:adjustRightInd w:val="0"/>
              <w:spacing w:line="360" w:lineRule="auto"/>
              <w:jc w:val="both"/>
              <w:rPr>
                <w:rFonts w:ascii="Book Antiqua" w:hAnsi="Book Antiqua" w:cstheme="majorBidi"/>
                <w:sz w:val="24"/>
                <w:szCs w:val="24"/>
              </w:rPr>
            </w:pPr>
            <w:r w:rsidRPr="00B016EB">
              <w:rPr>
                <w:rFonts w:ascii="Book Antiqua" w:hAnsi="Book Antiqua" w:cstheme="majorBidi"/>
                <w:sz w:val="24"/>
                <w:szCs w:val="24"/>
              </w:rPr>
              <w:t>0.780</w:t>
            </w:r>
          </w:p>
        </w:tc>
        <w:tc>
          <w:tcPr>
            <w:tcW w:w="1596" w:type="dxa"/>
          </w:tcPr>
          <w:p w:rsidR="00710A62" w:rsidRPr="00B016EB" w:rsidRDefault="00710A62" w:rsidP="008D7578">
            <w:pPr>
              <w:autoSpaceDE w:val="0"/>
              <w:autoSpaceDN w:val="0"/>
              <w:adjustRightInd w:val="0"/>
              <w:spacing w:line="360" w:lineRule="auto"/>
              <w:jc w:val="both"/>
              <w:rPr>
                <w:rFonts w:ascii="Book Antiqua" w:hAnsi="Book Antiqua" w:cstheme="majorBidi"/>
                <w:sz w:val="24"/>
                <w:szCs w:val="24"/>
              </w:rPr>
            </w:pPr>
            <w:r w:rsidRPr="00B016EB">
              <w:rPr>
                <w:rFonts w:ascii="Book Antiqua" w:hAnsi="Book Antiqua" w:cstheme="majorBidi"/>
                <w:sz w:val="24"/>
                <w:szCs w:val="24"/>
              </w:rPr>
              <w:t>0.963</w:t>
            </w:r>
          </w:p>
        </w:tc>
      </w:tr>
      <w:tr w:rsidR="001D3F9D" w:rsidRPr="00B016EB" w:rsidTr="001F5F7A">
        <w:tc>
          <w:tcPr>
            <w:tcW w:w="1596" w:type="dxa"/>
          </w:tcPr>
          <w:p w:rsidR="00710A62" w:rsidRPr="00B016EB" w:rsidRDefault="00710A62" w:rsidP="008D7578">
            <w:pPr>
              <w:autoSpaceDE w:val="0"/>
              <w:autoSpaceDN w:val="0"/>
              <w:adjustRightInd w:val="0"/>
              <w:spacing w:line="360" w:lineRule="auto"/>
              <w:jc w:val="both"/>
              <w:rPr>
                <w:rFonts w:ascii="Book Antiqua" w:hAnsi="Book Antiqua" w:cstheme="majorBidi"/>
                <w:bCs/>
                <w:sz w:val="24"/>
                <w:szCs w:val="24"/>
              </w:rPr>
            </w:pPr>
            <w:r w:rsidRPr="00B016EB">
              <w:rPr>
                <w:rFonts w:ascii="Book Antiqua" w:hAnsi="Book Antiqua" w:cstheme="majorBidi"/>
                <w:bCs/>
                <w:sz w:val="24"/>
                <w:szCs w:val="24"/>
              </w:rPr>
              <w:t>Travel</w:t>
            </w:r>
          </w:p>
        </w:tc>
        <w:tc>
          <w:tcPr>
            <w:tcW w:w="1596" w:type="dxa"/>
          </w:tcPr>
          <w:p w:rsidR="00710A62" w:rsidRPr="00B016EB" w:rsidRDefault="00710A62" w:rsidP="008D7578">
            <w:pPr>
              <w:autoSpaceDE w:val="0"/>
              <w:autoSpaceDN w:val="0"/>
              <w:adjustRightInd w:val="0"/>
              <w:spacing w:line="360" w:lineRule="auto"/>
              <w:jc w:val="both"/>
              <w:rPr>
                <w:rFonts w:ascii="Book Antiqua" w:hAnsi="Book Antiqua" w:cstheme="majorBidi"/>
                <w:sz w:val="24"/>
                <w:szCs w:val="24"/>
              </w:rPr>
            </w:pPr>
            <w:r w:rsidRPr="00B016EB">
              <w:rPr>
                <w:rFonts w:ascii="Book Antiqua" w:hAnsi="Book Antiqua" w:cstheme="majorBidi"/>
                <w:sz w:val="24"/>
                <w:szCs w:val="24"/>
              </w:rPr>
              <w:t>10.83</w:t>
            </w:r>
          </w:p>
        </w:tc>
        <w:tc>
          <w:tcPr>
            <w:tcW w:w="1596" w:type="dxa"/>
          </w:tcPr>
          <w:p w:rsidR="00710A62" w:rsidRPr="00B016EB" w:rsidRDefault="00710A62" w:rsidP="008D7578">
            <w:pPr>
              <w:autoSpaceDE w:val="0"/>
              <w:autoSpaceDN w:val="0"/>
              <w:adjustRightInd w:val="0"/>
              <w:spacing w:line="360" w:lineRule="auto"/>
              <w:jc w:val="both"/>
              <w:rPr>
                <w:rFonts w:ascii="Book Antiqua" w:hAnsi="Book Antiqua" w:cstheme="majorBidi"/>
                <w:sz w:val="24"/>
                <w:szCs w:val="24"/>
              </w:rPr>
            </w:pPr>
            <w:r w:rsidRPr="00B016EB">
              <w:rPr>
                <w:rFonts w:ascii="Book Antiqua" w:hAnsi="Book Antiqua" w:cstheme="majorBidi"/>
                <w:sz w:val="24"/>
                <w:szCs w:val="24"/>
              </w:rPr>
              <w:t>31.819</w:t>
            </w:r>
          </w:p>
        </w:tc>
        <w:tc>
          <w:tcPr>
            <w:tcW w:w="1596" w:type="dxa"/>
          </w:tcPr>
          <w:p w:rsidR="00710A62" w:rsidRPr="00B016EB" w:rsidRDefault="00710A62" w:rsidP="008D7578">
            <w:pPr>
              <w:autoSpaceDE w:val="0"/>
              <w:autoSpaceDN w:val="0"/>
              <w:adjustRightInd w:val="0"/>
              <w:spacing w:line="360" w:lineRule="auto"/>
              <w:jc w:val="both"/>
              <w:rPr>
                <w:rFonts w:ascii="Book Antiqua" w:hAnsi="Book Antiqua" w:cstheme="majorBidi"/>
                <w:sz w:val="24"/>
                <w:szCs w:val="24"/>
              </w:rPr>
            </w:pPr>
            <w:r w:rsidRPr="00B016EB">
              <w:rPr>
                <w:rFonts w:ascii="Book Antiqua" w:hAnsi="Book Antiqua" w:cstheme="majorBidi"/>
                <w:sz w:val="24"/>
                <w:szCs w:val="24"/>
              </w:rPr>
              <w:t>0.852</w:t>
            </w:r>
          </w:p>
        </w:tc>
        <w:tc>
          <w:tcPr>
            <w:tcW w:w="1596" w:type="dxa"/>
          </w:tcPr>
          <w:p w:rsidR="00710A62" w:rsidRPr="00B016EB" w:rsidRDefault="00710A62" w:rsidP="008D7578">
            <w:pPr>
              <w:autoSpaceDE w:val="0"/>
              <w:autoSpaceDN w:val="0"/>
              <w:adjustRightInd w:val="0"/>
              <w:spacing w:line="360" w:lineRule="auto"/>
              <w:jc w:val="both"/>
              <w:rPr>
                <w:rFonts w:ascii="Book Antiqua" w:hAnsi="Book Antiqua" w:cstheme="majorBidi"/>
                <w:sz w:val="24"/>
                <w:szCs w:val="24"/>
              </w:rPr>
            </w:pPr>
            <w:r w:rsidRPr="00B016EB">
              <w:rPr>
                <w:rFonts w:ascii="Book Antiqua" w:hAnsi="Book Antiqua" w:cstheme="majorBidi"/>
                <w:sz w:val="24"/>
                <w:szCs w:val="24"/>
              </w:rPr>
              <w:t>0.753</w:t>
            </w:r>
          </w:p>
        </w:tc>
        <w:tc>
          <w:tcPr>
            <w:tcW w:w="1596" w:type="dxa"/>
          </w:tcPr>
          <w:p w:rsidR="00710A62" w:rsidRPr="00B016EB" w:rsidRDefault="00710A62" w:rsidP="008D7578">
            <w:pPr>
              <w:autoSpaceDE w:val="0"/>
              <w:autoSpaceDN w:val="0"/>
              <w:adjustRightInd w:val="0"/>
              <w:spacing w:line="360" w:lineRule="auto"/>
              <w:jc w:val="both"/>
              <w:rPr>
                <w:rFonts w:ascii="Book Antiqua" w:hAnsi="Book Antiqua" w:cstheme="majorBidi"/>
                <w:sz w:val="24"/>
                <w:szCs w:val="24"/>
              </w:rPr>
            </w:pPr>
            <w:r w:rsidRPr="00B016EB">
              <w:rPr>
                <w:rFonts w:ascii="Book Antiqua" w:hAnsi="Book Antiqua" w:cstheme="majorBidi"/>
                <w:sz w:val="24"/>
                <w:szCs w:val="24"/>
              </w:rPr>
              <w:t>0.963</w:t>
            </w:r>
          </w:p>
        </w:tc>
      </w:tr>
      <w:tr w:rsidR="001D3F9D" w:rsidRPr="00B016EB" w:rsidTr="001F5F7A">
        <w:tc>
          <w:tcPr>
            <w:tcW w:w="1596" w:type="dxa"/>
          </w:tcPr>
          <w:p w:rsidR="00710A62" w:rsidRPr="00B016EB" w:rsidRDefault="00710A62" w:rsidP="008D7578">
            <w:pPr>
              <w:autoSpaceDE w:val="0"/>
              <w:autoSpaceDN w:val="0"/>
              <w:adjustRightInd w:val="0"/>
              <w:spacing w:line="360" w:lineRule="auto"/>
              <w:jc w:val="both"/>
              <w:rPr>
                <w:rFonts w:ascii="Book Antiqua" w:hAnsi="Book Antiqua" w:cstheme="majorBidi"/>
                <w:bCs/>
                <w:sz w:val="24"/>
                <w:szCs w:val="24"/>
              </w:rPr>
            </w:pPr>
            <w:r w:rsidRPr="00B016EB">
              <w:rPr>
                <w:rFonts w:ascii="Book Antiqua" w:hAnsi="Book Antiqua" w:cstheme="majorBidi"/>
                <w:bCs/>
                <w:sz w:val="24"/>
                <w:szCs w:val="24"/>
              </w:rPr>
              <w:t>Work</w:t>
            </w:r>
          </w:p>
        </w:tc>
        <w:tc>
          <w:tcPr>
            <w:tcW w:w="1596" w:type="dxa"/>
          </w:tcPr>
          <w:p w:rsidR="00710A62" w:rsidRPr="00B016EB" w:rsidRDefault="00710A62" w:rsidP="008D7578">
            <w:pPr>
              <w:autoSpaceDE w:val="0"/>
              <w:autoSpaceDN w:val="0"/>
              <w:adjustRightInd w:val="0"/>
              <w:spacing w:line="360" w:lineRule="auto"/>
              <w:jc w:val="both"/>
              <w:rPr>
                <w:rFonts w:ascii="Book Antiqua" w:hAnsi="Book Antiqua" w:cstheme="majorBidi"/>
                <w:sz w:val="24"/>
                <w:szCs w:val="24"/>
              </w:rPr>
            </w:pPr>
            <w:r w:rsidRPr="00B016EB">
              <w:rPr>
                <w:rFonts w:ascii="Book Antiqua" w:hAnsi="Book Antiqua" w:cstheme="majorBidi"/>
                <w:sz w:val="24"/>
                <w:szCs w:val="24"/>
              </w:rPr>
              <w:t>11.04</w:t>
            </w:r>
          </w:p>
        </w:tc>
        <w:tc>
          <w:tcPr>
            <w:tcW w:w="1596" w:type="dxa"/>
          </w:tcPr>
          <w:p w:rsidR="00710A62" w:rsidRPr="00B016EB" w:rsidRDefault="00710A62" w:rsidP="008D7578">
            <w:pPr>
              <w:autoSpaceDE w:val="0"/>
              <w:autoSpaceDN w:val="0"/>
              <w:adjustRightInd w:val="0"/>
              <w:spacing w:line="360" w:lineRule="auto"/>
              <w:jc w:val="both"/>
              <w:rPr>
                <w:rFonts w:ascii="Book Antiqua" w:hAnsi="Book Antiqua" w:cstheme="majorBidi"/>
                <w:sz w:val="24"/>
                <w:szCs w:val="24"/>
              </w:rPr>
            </w:pPr>
            <w:r w:rsidRPr="00B016EB">
              <w:rPr>
                <w:rFonts w:ascii="Book Antiqua" w:hAnsi="Book Antiqua" w:cstheme="majorBidi"/>
                <w:sz w:val="24"/>
                <w:szCs w:val="24"/>
              </w:rPr>
              <w:t>34.463</w:t>
            </w:r>
          </w:p>
        </w:tc>
        <w:tc>
          <w:tcPr>
            <w:tcW w:w="1596" w:type="dxa"/>
          </w:tcPr>
          <w:p w:rsidR="00710A62" w:rsidRPr="00B016EB" w:rsidRDefault="00710A62" w:rsidP="008D7578">
            <w:pPr>
              <w:autoSpaceDE w:val="0"/>
              <w:autoSpaceDN w:val="0"/>
              <w:adjustRightInd w:val="0"/>
              <w:spacing w:line="360" w:lineRule="auto"/>
              <w:jc w:val="both"/>
              <w:rPr>
                <w:rFonts w:ascii="Book Antiqua" w:hAnsi="Book Antiqua" w:cstheme="majorBidi"/>
                <w:sz w:val="24"/>
                <w:szCs w:val="24"/>
              </w:rPr>
            </w:pPr>
            <w:r w:rsidRPr="00B016EB">
              <w:rPr>
                <w:rFonts w:ascii="Book Antiqua" w:hAnsi="Book Antiqua" w:cstheme="majorBidi"/>
                <w:sz w:val="24"/>
                <w:szCs w:val="24"/>
              </w:rPr>
              <w:t>0.867</w:t>
            </w:r>
          </w:p>
        </w:tc>
        <w:tc>
          <w:tcPr>
            <w:tcW w:w="1596" w:type="dxa"/>
          </w:tcPr>
          <w:p w:rsidR="00710A62" w:rsidRPr="00B016EB" w:rsidRDefault="00710A62" w:rsidP="008D7578">
            <w:pPr>
              <w:autoSpaceDE w:val="0"/>
              <w:autoSpaceDN w:val="0"/>
              <w:adjustRightInd w:val="0"/>
              <w:spacing w:line="360" w:lineRule="auto"/>
              <w:jc w:val="both"/>
              <w:rPr>
                <w:rFonts w:ascii="Book Antiqua" w:hAnsi="Book Antiqua" w:cstheme="majorBidi"/>
                <w:sz w:val="24"/>
                <w:szCs w:val="24"/>
              </w:rPr>
            </w:pPr>
            <w:r w:rsidRPr="00B016EB">
              <w:rPr>
                <w:rFonts w:ascii="Book Antiqua" w:hAnsi="Book Antiqua" w:cstheme="majorBidi"/>
                <w:sz w:val="24"/>
                <w:szCs w:val="24"/>
              </w:rPr>
              <w:t>0.804</w:t>
            </w:r>
          </w:p>
        </w:tc>
        <w:tc>
          <w:tcPr>
            <w:tcW w:w="1596" w:type="dxa"/>
          </w:tcPr>
          <w:p w:rsidR="00710A62" w:rsidRPr="00B016EB" w:rsidRDefault="00710A62" w:rsidP="008D7578">
            <w:pPr>
              <w:autoSpaceDE w:val="0"/>
              <w:autoSpaceDN w:val="0"/>
              <w:adjustRightInd w:val="0"/>
              <w:spacing w:line="360" w:lineRule="auto"/>
              <w:jc w:val="both"/>
              <w:rPr>
                <w:rFonts w:ascii="Book Antiqua" w:hAnsi="Book Antiqua" w:cstheme="majorBidi"/>
                <w:sz w:val="24"/>
                <w:szCs w:val="24"/>
              </w:rPr>
            </w:pPr>
            <w:r w:rsidRPr="00B016EB">
              <w:rPr>
                <w:rFonts w:ascii="Book Antiqua" w:hAnsi="Book Antiqua" w:cstheme="majorBidi"/>
                <w:sz w:val="24"/>
                <w:szCs w:val="24"/>
              </w:rPr>
              <w:t>0.963</w:t>
            </w:r>
          </w:p>
        </w:tc>
      </w:tr>
      <w:tr w:rsidR="001D3F9D" w:rsidRPr="00B016EB" w:rsidTr="001F5F7A">
        <w:tc>
          <w:tcPr>
            <w:tcW w:w="1596" w:type="dxa"/>
          </w:tcPr>
          <w:p w:rsidR="00710A62" w:rsidRPr="00B016EB" w:rsidRDefault="00710A62" w:rsidP="008D7578">
            <w:pPr>
              <w:autoSpaceDE w:val="0"/>
              <w:autoSpaceDN w:val="0"/>
              <w:adjustRightInd w:val="0"/>
              <w:spacing w:line="360" w:lineRule="auto"/>
              <w:jc w:val="both"/>
              <w:rPr>
                <w:rFonts w:ascii="Book Antiqua" w:hAnsi="Book Antiqua" w:cstheme="majorBidi"/>
                <w:bCs/>
                <w:sz w:val="24"/>
                <w:szCs w:val="24"/>
              </w:rPr>
            </w:pPr>
            <w:r w:rsidRPr="00B016EB">
              <w:rPr>
                <w:rFonts w:ascii="Book Antiqua" w:hAnsi="Book Antiqua" w:cstheme="majorBidi"/>
                <w:bCs/>
                <w:sz w:val="24"/>
                <w:szCs w:val="24"/>
              </w:rPr>
              <w:t>Recreation</w:t>
            </w:r>
          </w:p>
        </w:tc>
        <w:tc>
          <w:tcPr>
            <w:tcW w:w="1596" w:type="dxa"/>
          </w:tcPr>
          <w:p w:rsidR="00710A62" w:rsidRPr="00B016EB" w:rsidRDefault="00710A62" w:rsidP="008D7578">
            <w:pPr>
              <w:autoSpaceDE w:val="0"/>
              <w:autoSpaceDN w:val="0"/>
              <w:adjustRightInd w:val="0"/>
              <w:spacing w:line="360" w:lineRule="auto"/>
              <w:jc w:val="both"/>
              <w:rPr>
                <w:rFonts w:ascii="Book Antiqua" w:hAnsi="Book Antiqua" w:cstheme="majorBidi"/>
                <w:sz w:val="24"/>
                <w:szCs w:val="24"/>
              </w:rPr>
            </w:pPr>
            <w:r w:rsidRPr="00B016EB">
              <w:rPr>
                <w:rFonts w:ascii="Book Antiqua" w:hAnsi="Book Antiqua" w:cstheme="majorBidi"/>
                <w:sz w:val="24"/>
                <w:szCs w:val="24"/>
              </w:rPr>
              <w:t>11.07</w:t>
            </w:r>
          </w:p>
        </w:tc>
        <w:tc>
          <w:tcPr>
            <w:tcW w:w="1596" w:type="dxa"/>
          </w:tcPr>
          <w:p w:rsidR="00710A62" w:rsidRPr="00B016EB" w:rsidRDefault="00710A62" w:rsidP="008D7578">
            <w:pPr>
              <w:autoSpaceDE w:val="0"/>
              <w:autoSpaceDN w:val="0"/>
              <w:adjustRightInd w:val="0"/>
              <w:spacing w:line="360" w:lineRule="auto"/>
              <w:jc w:val="both"/>
              <w:rPr>
                <w:rFonts w:ascii="Book Antiqua" w:hAnsi="Book Antiqua" w:cstheme="majorBidi"/>
                <w:sz w:val="24"/>
                <w:szCs w:val="24"/>
              </w:rPr>
            </w:pPr>
            <w:r w:rsidRPr="00B016EB">
              <w:rPr>
                <w:rFonts w:ascii="Book Antiqua" w:hAnsi="Book Antiqua" w:cstheme="majorBidi"/>
                <w:sz w:val="24"/>
                <w:szCs w:val="24"/>
              </w:rPr>
              <w:t>33.399</w:t>
            </w:r>
          </w:p>
        </w:tc>
        <w:tc>
          <w:tcPr>
            <w:tcW w:w="1596" w:type="dxa"/>
          </w:tcPr>
          <w:p w:rsidR="00710A62" w:rsidRPr="00B016EB" w:rsidRDefault="00710A62" w:rsidP="008D7578">
            <w:pPr>
              <w:autoSpaceDE w:val="0"/>
              <w:autoSpaceDN w:val="0"/>
              <w:adjustRightInd w:val="0"/>
              <w:spacing w:line="360" w:lineRule="auto"/>
              <w:jc w:val="both"/>
              <w:rPr>
                <w:rFonts w:ascii="Book Antiqua" w:hAnsi="Book Antiqua" w:cstheme="majorBidi"/>
                <w:sz w:val="24"/>
                <w:szCs w:val="24"/>
              </w:rPr>
            </w:pPr>
            <w:r w:rsidRPr="00B016EB">
              <w:rPr>
                <w:rFonts w:ascii="Book Antiqua" w:hAnsi="Book Antiqua" w:cstheme="majorBidi"/>
                <w:sz w:val="24"/>
                <w:szCs w:val="24"/>
              </w:rPr>
              <w:t>0.846</w:t>
            </w:r>
          </w:p>
        </w:tc>
        <w:tc>
          <w:tcPr>
            <w:tcW w:w="1596" w:type="dxa"/>
          </w:tcPr>
          <w:p w:rsidR="00710A62" w:rsidRPr="00B016EB" w:rsidRDefault="00710A62" w:rsidP="008D7578">
            <w:pPr>
              <w:autoSpaceDE w:val="0"/>
              <w:autoSpaceDN w:val="0"/>
              <w:adjustRightInd w:val="0"/>
              <w:spacing w:line="360" w:lineRule="auto"/>
              <w:jc w:val="both"/>
              <w:rPr>
                <w:rFonts w:ascii="Book Antiqua" w:hAnsi="Book Antiqua" w:cstheme="majorBidi"/>
                <w:sz w:val="24"/>
                <w:szCs w:val="24"/>
              </w:rPr>
            </w:pPr>
            <w:r w:rsidRPr="00B016EB">
              <w:rPr>
                <w:rFonts w:ascii="Book Antiqua" w:hAnsi="Book Antiqua" w:cstheme="majorBidi"/>
                <w:sz w:val="24"/>
                <w:szCs w:val="24"/>
              </w:rPr>
              <w:t>0.735</w:t>
            </w:r>
          </w:p>
        </w:tc>
        <w:tc>
          <w:tcPr>
            <w:tcW w:w="1596" w:type="dxa"/>
          </w:tcPr>
          <w:p w:rsidR="00710A62" w:rsidRPr="00B016EB" w:rsidRDefault="00710A62" w:rsidP="008D7578">
            <w:pPr>
              <w:autoSpaceDE w:val="0"/>
              <w:autoSpaceDN w:val="0"/>
              <w:adjustRightInd w:val="0"/>
              <w:spacing w:line="360" w:lineRule="auto"/>
              <w:jc w:val="both"/>
              <w:rPr>
                <w:rFonts w:ascii="Book Antiqua" w:hAnsi="Book Antiqua" w:cstheme="majorBidi"/>
                <w:sz w:val="24"/>
                <w:szCs w:val="24"/>
              </w:rPr>
            </w:pPr>
            <w:r w:rsidRPr="00B016EB">
              <w:rPr>
                <w:rFonts w:ascii="Book Antiqua" w:hAnsi="Book Antiqua" w:cstheme="majorBidi"/>
                <w:sz w:val="24"/>
                <w:szCs w:val="24"/>
              </w:rPr>
              <w:t>0.963</w:t>
            </w:r>
          </w:p>
        </w:tc>
      </w:tr>
      <w:tr w:rsidR="001D3F9D" w:rsidRPr="00B016EB" w:rsidTr="001F5F7A">
        <w:tc>
          <w:tcPr>
            <w:tcW w:w="1596" w:type="dxa"/>
          </w:tcPr>
          <w:p w:rsidR="00710A62" w:rsidRPr="00B016EB" w:rsidRDefault="00710A62" w:rsidP="008D7578">
            <w:pPr>
              <w:autoSpaceDE w:val="0"/>
              <w:autoSpaceDN w:val="0"/>
              <w:adjustRightInd w:val="0"/>
              <w:spacing w:line="360" w:lineRule="auto"/>
              <w:jc w:val="both"/>
              <w:rPr>
                <w:rFonts w:ascii="Book Antiqua" w:hAnsi="Book Antiqua" w:cstheme="majorBidi"/>
                <w:bCs/>
                <w:sz w:val="24"/>
                <w:szCs w:val="24"/>
              </w:rPr>
            </w:pPr>
            <w:r w:rsidRPr="00B016EB">
              <w:rPr>
                <w:rFonts w:ascii="Book Antiqua" w:hAnsi="Book Antiqua" w:cstheme="majorBidi"/>
                <w:bCs/>
                <w:sz w:val="24"/>
                <w:szCs w:val="24"/>
              </w:rPr>
              <w:t>Frequency of pain</w:t>
            </w:r>
          </w:p>
        </w:tc>
        <w:tc>
          <w:tcPr>
            <w:tcW w:w="1596" w:type="dxa"/>
          </w:tcPr>
          <w:p w:rsidR="00710A62" w:rsidRPr="00B016EB" w:rsidRDefault="00710A62" w:rsidP="008D7578">
            <w:pPr>
              <w:autoSpaceDE w:val="0"/>
              <w:autoSpaceDN w:val="0"/>
              <w:adjustRightInd w:val="0"/>
              <w:spacing w:line="360" w:lineRule="auto"/>
              <w:jc w:val="both"/>
              <w:rPr>
                <w:rFonts w:ascii="Book Antiqua" w:hAnsi="Book Antiqua" w:cstheme="majorBidi"/>
                <w:sz w:val="24"/>
                <w:szCs w:val="24"/>
              </w:rPr>
            </w:pPr>
            <w:r w:rsidRPr="00B016EB">
              <w:rPr>
                <w:rFonts w:ascii="Book Antiqua" w:hAnsi="Book Antiqua" w:cstheme="majorBidi"/>
                <w:sz w:val="24"/>
                <w:szCs w:val="24"/>
              </w:rPr>
              <w:t>10.57</w:t>
            </w:r>
          </w:p>
        </w:tc>
        <w:tc>
          <w:tcPr>
            <w:tcW w:w="1596" w:type="dxa"/>
          </w:tcPr>
          <w:p w:rsidR="00710A62" w:rsidRPr="00B016EB" w:rsidRDefault="00710A62" w:rsidP="008D7578">
            <w:pPr>
              <w:autoSpaceDE w:val="0"/>
              <w:autoSpaceDN w:val="0"/>
              <w:adjustRightInd w:val="0"/>
              <w:spacing w:line="360" w:lineRule="auto"/>
              <w:jc w:val="both"/>
              <w:rPr>
                <w:rFonts w:ascii="Book Antiqua" w:hAnsi="Book Antiqua" w:cstheme="majorBidi"/>
                <w:sz w:val="24"/>
                <w:szCs w:val="24"/>
              </w:rPr>
            </w:pPr>
            <w:r w:rsidRPr="00B016EB">
              <w:rPr>
                <w:rFonts w:ascii="Book Antiqua" w:hAnsi="Book Antiqua" w:cstheme="majorBidi"/>
                <w:sz w:val="24"/>
                <w:szCs w:val="24"/>
              </w:rPr>
              <w:t>32.591</w:t>
            </w:r>
          </w:p>
        </w:tc>
        <w:tc>
          <w:tcPr>
            <w:tcW w:w="1596" w:type="dxa"/>
          </w:tcPr>
          <w:p w:rsidR="00710A62" w:rsidRPr="00B016EB" w:rsidRDefault="00710A62" w:rsidP="008D7578">
            <w:pPr>
              <w:autoSpaceDE w:val="0"/>
              <w:autoSpaceDN w:val="0"/>
              <w:adjustRightInd w:val="0"/>
              <w:spacing w:line="360" w:lineRule="auto"/>
              <w:jc w:val="both"/>
              <w:rPr>
                <w:rFonts w:ascii="Book Antiqua" w:hAnsi="Book Antiqua" w:cstheme="majorBidi"/>
                <w:sz w:val="24"/>
                <w:szCs w:val="24"/>
              </w:rPr>
            </w:pPr>
            <w:r w:rsidRPr="00B016EB">
              <w:rPr>
                <w:rFonts w:ascii="Book Antiqua" w:hAnsi="Book Antiqua" w:cstheme="majorBidi"/>
                <w:sz w:val="24"/>
                <w:szCs w:val="24"/>
              </w:rPr>
              <w:t>0.812</w:t>
            </w:r>
          </w:p>
        </w:tc>
        <w:tc>
          <w:tcPr>
            <w:tcW w:w="1596" w:type="dxa"/>
          </w:tcPr>
          <w:p w:rsidR="00710A62" w:rsidRPr="00B016EB" w:rsidRDefault="00710A62" w:rsidP="008D7578">
            <w:pPr>
              <w:autoSpaceDE w:val="0"/>
              <w:autoSpaceDN w:val="0"/>
              <w:adjustRightInd w:val="0"/>
              <w:spacing w:line="360" w:lineRule="auto"/>
              <w:jc w:val="both"/>
              <w:rPr>
                <w:rFonts w:ascii="Book Antiqua" w:hAnsi="Book Antiqua" w:cstheme="majorBidi"/>
                <w:sz w:val="24"/>
                <w:szCs w:val="24"/>
              </w:rPr>
            </w:pPr>
            <w:r w:rsidRPr="00B016EB">
              <w:rPr>
                <w:rFonts w:ascii="Book Antiqua" w:hAnsi="Book Antiqua" w:cstheme="majorBidi"/>
                <w:sz w:val="24"/>
                <w:szCs w:val="24"/>
              </w:rPr>
              <w:t>0.750</w:t>
            </w:r>
          </w:p>
        </w:tc>
        <w:tc>
          <w:tcPr>
            <w:tcW w:w="1596" w:type="dxa"/>
          </w:tcPr>
          <w:p w:rsidR="00710A62" w:rsidRPr="00B016EB" w:rsidRDefault="00710A62" w:rsidP="008D7578">
            <w:pPr>
              <w:autoSpaceDE w:val="0"/>
              <w:autoSpaceDN w:val="0"/>
              <w:adjustRightInd w:val="0"/>
              <w:spacing w:line="360" w:lineRule="auto"/>
              <w:jc w:val="both"/>
              <w:rPr>
                <w:rFonts w:ascii="Book Antiqua" w:hAnsi="Book Antiqua" w:cstheme="majorBidi"/>
                <w:sz w:val="24"/>
                <w:szCs w:val="24"/>
              </w:rPr>
            </w:pPr>
            <w:r w:rsidRPr="00B016EB">
              <w:rPr>
                <w:rFonts w:ascii="Book Antiqua" w:hAnsi="Book Antiqua" w:cstheme="majorBidi"/>
                <w:sz w:val="24"/>
                <w:szCs w:val="24"/>
              </w:rPr>
              <w:t>0.964</w:t>
            </w:r>
          </w:p>
        </w:tc>
      </w:tr>
      <w:tr w:rsidR="001D3F9D" w:rsidRPr="00B016EB" w:rsidTr="001F5F7A">
        <w:tc>
          <w:tcPr>
            <w:tcW w:w="1596" w:type="dxa"/>
          </w:tcPr>
          <w:p w:rsidR="00710A62" w:rsidRPr="00B016EB" w:rsidRDefault="00710A62" w:rsidP="008D7578">
            <w:pPr>
              <w:autoSpaceDE w:val="0"/>
              <w:autoSpaceDN w:val="0"/>
              <w:adjustRightInd w:val="0"/>
              <w:spacing w:line="360" w:lineRule="auto"/>
              <w:jc w:val="both"/>
              <w:rPr>
                <w:rFonts w:ascii="Book Antiqua" w:hAnsi="Book Antiqua" w:cstheme="majorBidi"/>
                <w:bCs/>
                <w:sz w:val="24"/>
                <w:szCs w:val="24"/>
              </w:rPr>
            </w:pPr>
            <w:r w:rsidRPr="00B016EB">
              <w:rPr>
                <w:rFonts w:ascii="Book Antiqua" w:hAnsi="Book Antiqua" w:cstheme="majorBidi"/>
                <w:bCs/>
                <w:sz w:val="24"/>
                <w:szCs w:val="24"/>
              </w:rPr>
              <w:t>Lifting</w:t>
            </w:r>
          </w:p>
        </w:tc>
        <w:tc>
          <w:tcPr>
            <w:tcW w:w="1596" w:type="dxa"/>
          </w:tcPr>
          <w:p w:rsidR="00710A62" w:rsidRPr="00B016EB" w:rsidRDefault="00710A62" w:rsidP="008D7578">
            <w:pPr>
              <w:autoSpaceDE w:val="0"/>
              <w:autoSpaceDN w:val="0"/>
              <w:adjustRightInd w:val="0"/>
              <w:spacing w:line="360" w:lineRule="auto"/>
              <w:jc w:val="both"/>
              <w:rPr>
                <w:rFonts w:ascii="Book Antiqua" w:hAnsi="Book Antiqua" w:cstheme="majorBidi"/>
                <w:sz w:val="24"/>
                <w:szCs w:val="24"/>
              </w:rPr>
            </w:pPr>
            <w:r w:rsidRPr="00B016EB">
              <w:rPr>
                <w:rFonts w:ascii="Book Antiqua" w:hAnsi="Book Antiqua" w:cstheme="majorBidi"/>
                <w:sz w:val="24"/>
                <w:szCs w:val="24"/>
              </w:rPr>
              <w:t>10.97</w:t>
            </w:r>
          </w:p>
        </w:tc>
        <w:tc>
          <w:tcPr>
            <w:tcW w:w="1596" w:type="dxa"/>
          </w:tcPr>
          <w:p w:rsidR="00710A62" w:rsidRPr="00B016EB" w:rsidRDefault="00710A62" w:rsidP="008D7578">
            <w:pPr>
              <w:autoSpaceDE w:val="0"/>
              <w:autoSpaceDN w:val="0"/>
              <w:adjustRightInd w:val="0"/>
              <w:spacing w:line="360" w:lineRule="auto"/>
              <w:jc w:val="both"/>
              <w:rPr>
                <w:rFonts w:ascii="Book Antiqua" w:hAnsi="Book Antiqua" w:cstheme="majorBidi"/>
                <w:sz w:val="24"/>
                <w:szCs w:val="24"/>
              </w:rPr>
            </w:pPr>
            <w:r w:rsidRPr="00B016EB">
              <w:rPr>
                <w:rFonts w:ascii="Book Antiqua" w:hAnsi="Book Antiqua" w:cstheme="majorBidi"/>
                <w:sz w:val="24"/>
                <w:szCs w:val="24"/>
              </w:rPr>
              <w:t>33.686</w:t>
            </w:r>
          </w:p>
        </w:tc>
        <w:tc>
          <w:tcPr>
            <w:tcW w:w="1596" w:type="dxa"/>
          </w:tcPr>
          <w:p w:rsidR="00710A62" w:rsidRPr="00B016EB" w:rsidRDefault="00710A62" w:rsidP="008D7578">
            <w:pPr>
              <w:autoSpaceDE w:val="0"/>
              <w:autoSpaceDN w:val="0"/>
              <w:adjustRightInd w:val="0"/>
              <w:spacing w:line="360" w:lineRule="auto"/>
              <w:jc w:val="both"/>
              <w:rPr>
                <w:rFonts w:ascii="Book Antiqua" w:hAnsi="Book Antiqua" w:cstheme="majorBidi"/>
                <w:sz w:val="24"/>
                <w:szCs w:val="24"/>
              </w:rPr>
            </w:pPr>
            <w:r w:rsidRPr="00B016EB">
              <w:rPr>
                <w:rFonts w:ascii="Book Antiqua" w:hAnsi="Book Antiqua" w:cstheme="majorBidi"/>
                <w:sz w:val="24"/>
                <w:szCs w:val="24"/>
              </w:rPr>
              <w:t>0.831</w:t>
            </w:r>
          </w:p>
        </w:tc>
        <w:tc>
          <w:tcPr>
            <w:tcW w:w="1596" w:type="dxa"/>
          </w:tcPr>
          <w:p w:rsidR="00710A62" w:rsidRPr="00B016EB" w:rsidRDefault="00710A62" w:rsidP="008D7578">
            <w:pPr>
              <w:autoSpaceDE w:val="0"/>
              <w:autoSpaceDN w:val="0"/>
              <w:adjustRightInd w:val="0"/>
              <w:spacing w:line="360" w:lineRule="auto"/>
              <w:jc w:val="both"/>
              <w:rPr>
                <w:rFonts w:ascii="Book Antiqua" w:hAnsi="Book Antiqua" w:cstheme="majorBidi"/>
                <w:sz w:val="24"/>
                <w:szCs w:val="24"/>
              </w:rPr>
            </w:pPr>
            <w:r w:rsidRPr="00B016EB">
              <w:rPr>
                <w:rFonts w:ascii="Book Antiqua" w:hAnsi="Book Antiqua" w:cstheme="majorBidi"/>
                <w:sz w:val="24"/>
                <w:szCs w:val="24"/>
              </w:rPr>
              <w:t>0.723</w:t>
            </w:r>
          </w:p>
        </w:tc>
        <w:tc>
          <w:tcPr>
            <w:tcW w:w="1596" w:type="dxa"/>
          </w:tcPr>
          <w:p w:rsidR="00710A62" w:rsidRPr="00B016EB" w:rsidRDefault="00710A62" w:rsidP="008D7578">
            <w:pPr>
              <w:autoSpaceDE w:val="0"/>
              <w:autoSpaceDN w:val="0"/>
              <w:adjustRightInd w:val="0"/>
              <w:spacing w:line="360" w:lineRule="auto"/>
              <w:jc w:val="both"/>
              <w:rPr>
                <w:rFonts w:ascii="Book Antiqua" w:hAnsi="Book Antiqua" w:cstheme="majorBidi"/>
                <w:sz w:val="24"/>
                <w:szCs w:val="24"/>
              </w:rPr>
            </w:pPr>
            <w:r w:rsidRPr="00B016EB">
              <w:rPr>
                <w:rFonts w:ascii="Book Antiqua" w:hAnsi="Book Antiqua" w:cstheme="majorBidi"/>
                <w:sz w:val="24"/>
                <w:szCs w:val="24"/>
              </w:rPr>
              <w:t>0.963</w:t>
            </w:r>
          </w:p>
        </w:tc>
      </w:tr>
      <w:tr w:rsidR="001D3F9D" w:rsidRPr="00B016EB" w:rsidTr="001F5F7A">
        <w:tc>
          <w:tcPr>
            <w:tcW w:w="1596" w:type="dxa"/>
          </w:tcPr>
          <w:p w:rsidR="00710A62" w:rsidRPr="00B016EB" w:rsidRDefault="00710A62" w:rsidP="008D7578">
            <w:pPr>
              <w:autoSpaceDE w:val="0"/>
              <w:autoSpaceDN w:val="0"/>
              <w:adjustRightInd w:val="0"/>
              <w:spacing w:line="360" w:lineRule="auto"/>
              <w:jc w:val="both"/>
              <w:rPr>
                <w:rFonts w:ascii="Book Antiqua" w:hAnsi="Book Antiqua" w:cstheme="majorBidi"/>
                <w:bCs/>
                <w:sz w:val="24"/>
                <w:szCs w:val="24"/>
              </w:rPr>
            </w:pPr>
            <w:r w:rsidRPr="00B016EB">
              <w:rPr>
                <w:rFonts w:ascii="Book Antiqua" w:hAnsi="Book Antiqua" w:cstheme="majorBidi"/>
                <w:bCs/>
                <w:sz w:val="24"/>
                <w:szCs w:val="24"/>
              </w:rPr>
              <w:t>Walking</w:t>
            </w:r>
          </w:p>
        </w:tc>
        <w:tc>
          <w:tcPr>
            <w:tcW w:w="1596" w:type="dxa"/>
          </w:tcPr>
          <w:p w:rsidR="00710A62" w:rsidRPr="00B016EB" w:rsidRDefault="00710A62" w:rsidP="008D7578">
            <w:pPr>
              <w:autoSpaceDE w:val="0"/>
              <w:autoSpaceDN w:val="0"/>
              <w:adjustRightInd w:val="0"/>
              <w:spacing w:line="360" w:lineRule="auto"/>
              <w:jc w:val="both"/>
              <w:rPr>
                <w:rFonts w:ascii="Book Antiqua" w:hAnsi="Book Antiqua" w:cstheme="majorBidi"/>
                <w:sz w:val="24"/>
                <w:szCs w:val="24"/>
              </w:rPr>
            </w:pPr>
            <w:r w:rsidRPr="00B016EB">
              <w:rPr>
                <w:rFonts w:ascii="Book Antiqua" w:hAnsi="Book Antiqua" w:cstheme="majorBidi"/>
                <w:sz w:val="24"/>
                <w:szCs w:val="24"/>
              </w:rPr>
              <w:t>11.58</w:t>
            </w:r>
          </w:p>
        </w:tc>
        <w:tc>
          <w:tcPr>
            <w:tcW w:w="1596" w:type="dxa"/>
          </w:tcPr>
          <w:p w:rsidR="00710A62" w:rsidRPr="00B016EB" w:rsidRDefault="00710A62" w:rsidP="008D7578">
            <w:pPr>
              <w:autoSpaceDE w:val="0"/>
              <w:autoSpaceDN w:val="0"/>
              <w:adjustRightInd w:val="0"/>
              <w:spacing w:line="360" w:lineRule="auto"/>
              <w:jc w:val="both"/>
              <w:rPr>
                <w:rFonts w:ascii="Book Antiqua" w:hAnsi="Book Antiqua" w:cstheme="majorBidi"/>
                <w:sz w:val="24"/>
                <w:szCs w:val="24"/>
              </w:rPr>
            </w:pPr>
            <w:r w:rsidRPr="00B016EB">
              <w:rPr>
                <w:rFonts w:ascii="Book Antiqua" w:hAnsi="Book Antiqua" w:cstheme="majorBidi"/>
                <w:sz w:val="24"/>
                <w:szCs w:val="24"/>
              </w:rPr>
              <w:t>31.620</w:t>
            </w:r>
          </w:p>
        </w:tc>
        <w:tc>
          <w:tcPr>
            <w:tcW w:w="1596" w:type="dxa"/>
          </w:tcPr>
          <w:p w:rsidR="00710A62" w:rsidRPr="00B016EB" w:rsidRDefault="00710A62" w:rsidP="008D7578">
            <w:pPr>
              <w:autoSpaceDE w:val="0"/>
              <w:autoSpaceDN w:val="0"/>
              <w:adjustRightInd w:val="0"/>
              <w:spacing w:line="360" w:lineRule="auto"/>
              <w:jc w:val="both"/>
              <w:rPr>
                <w:rFonts w:ascii="Book Antiqua" w:hAnsi="Book Antiqua" w:cstheme="majorBidi"/>
                <w:sz w:val="24"/>
                <w:szCs w:val="24"/>
              </w:rPr>
            </w:pPr>
            <w:r w:rsidRPr="00B016EB">
              <w:rPr>
                <w:rFonts w:ascii="Book Antiqua" w:hAnsi="Book Antiqua" w:cstheme="majorBidi"/>
                <w:sz w:val="24"/>
                <w:szCs w:val="24"/>
              </w:rPr>
              <w:t>0.896</w:t>
            </w:r>
          </w:p>
        </w:tc>
        <w:tc>
          <w:tcPr>
            <w:tcW w:w="1596" w:type="dxa"/>
          </w:tcPr>
          <w:p w:rsidR="00710A62" w:rsidRPr="00B016EB" w:rsidRDefault="00710A62" w:rsidP="008D7578">
            <w:pPr>
              <w:autoSpaceDE w:val="0"/>
              <w:autoSpaceDN w:val="0"/>
              <w:adjustRightInd w:val="0"/>
              <w:spacing w:line="360" w:lineRule="auto"/>
              <w:jc w:val="both"/>
              <w:rPr>
                <w:rFonts w:ascii="Book Antiqua" w:hAnsi="Book Antiqua" w:cstheme="majorBidi"/>
                <w:sz w:val="24"/>
                <w:szCs w:val="24"/>
              </w:rPr>
            </w:pPr>
            <w:r w:rsidRPr="00B016EB">
              <w:rPr>
                <w:rFonts w:ascii="Book Antiqua" w:hAnsi="Book Antiqua" w:cstheme="majorBidi"/>
                <w:sz w:val="24"/>
                <w:szCs w:val="24"/>
              </w:rPr>
              <w:t>0.865</w:t>
            </w:r>
          </w:p>
        </w:tc>
        <w:tc>
          <w:tcPr>
            <w:tcW w:w="1596" w:type="dxa"/>
          </w:tcPr>
          <w:p w:rsidR="00710A62" w:rsidRPr="00B016EB" w:rsidRDefault="00710A62" w:rsidP="008D7578">
            <w:pPr>
              <w:autoSpaceDE w:val="0"/>
              <w:autoSpaceDN w:val="0"/>
              <w:adjustRightInd w:val="0"/>
              <w:spacing w:line="360" w:lineRule="auto"/>
              <w:jc w:val="both"/>
              <w:rPr>
                <w:rFonts w:ascii="Book Antiqua" w:hAnsi="Book Antiqua" w:cstheme="majorBidi"/>
                <w:sz w:val="24"/>
                <w:szCs w:val="24"/>
              </w:rPr>
            </w:pPr>
            <w:r w:rsidRPr="00B016EB">
              <w:rPr>
                <w:rFonts w:ascii="Book Antiqua" w:hAnsi="Book Antiqua" w:cstheme="majorBidi"/>
                <w:sz w:val="24"/>
                <w:szCs w:val="24"/>
              </w:rPr>
              <w:t>0.961</w:t>
            </w:r>
          </w:p>
        </w:tc>
      </w:tr>
      <w:tr w:rsidR="001D3F9D" w:rsidRPr="00B016EB" w:rsidTr="001F5F7A">
        <w:tc>
          <w:tcPr>
            <w:tcW w:w="1596" w:type="dxa"/>
          </w:tcPr>
          <w:p w:rsidR="00710A62" w:rsidRPr="00B016EB" w:rsidRDefault="00710A62" w:rsidP="008D7578">
            <w:pPr>
              <w:autoSpaceDE w:val="0"/>
              <w:autoSpaceDN w:val="0"/>
              <w:adjustRightInd w:val="0"/>
              <w:spacing w:line="360" w:lineRule="auto"/>
              <w:jc w:val="both"/>
              <w:rPr>
                <w:rFonts w:ascii="Book Antiqua" w:hAnsi="Book Antiqua" w:cstheme="majorBidi"/>
                <w:bCs/>
                <w:sz w:val="24"/>
                <w:szCs w:val="24"/>
              </w:rPr>
            </w:pPr>
            <w:r w:rsidRPr="00B016EB">
              <w:rPr>
                <w:rFonts w:ascii="Book Antiqua" w:hAnsi="Book Antiqua" w:cstheme="majorBidi"/>
                <w:bCs/>
                <w:sz w:val="24"/>
                <w:szCs w:val="24"/>
              </w:rPr>
              <w:t>Standing</w:t>
            </w:r>
          </w:p>
        </w:tc>
        <w:tc>
          <w:tcPr>
            <w:tcW w:w="1596" w:type="dxa"/>
          </w:tcPr>
          <w:p w:rsidR="00710A62" w:rsidRPr="00B016EB" w:rsidRDefault="00710A62" w:rsidP="008D7578">
            <w:pPr>
              <w:autoSpaceDE w:val="0"/>
              <w:autoSpaceDN w:val="0"/>
              <w:adjustRightInd w:val="0"/>
              <w:spacing w:line="360" w:lineRule="auto"/>
              <w:jc w:val="both"/>
              <w:rPr>
                <w:rFonts w:ascii="Book Antiqua" w:hAnsi="Book Antiqua" w:cstheme="majorBidi"/>
                <w:sz w:val="24"/>
                <w:szCs w:val="24"/>
              </w:rPr>
            </w:pPr>
            <w:r w:rsidRPr="00B016EB">
              <w:rPr>
                <w:rFonts w:ascii="Book Antiqua" w:hAnsi="Book Antiqua" w:cstheme="majorBidi"/>
                <w:sz w:val="24"/>
                <w:szCs w:val="24"/>
              </w:rPr>
              <w:t>11.64</w:t>
            </w:r>
          </w:p>
        </w:tc>
        <w:tc>
          <w:tcPr>
            <w:tcW w:w="1596" w:type="dxa"/>
          </w:tcPr>
          <w:p w:rsidR="00710A62" w:rsidRPr="00B016EB" w:rsidRDefault="00710A62" w:rsidP="008D7578">
            <w:pPr>
              <w:autoSpaceDE w:val="0"/>
              <w:autoSpaceDN w:val="0"/>
              <w:adjustRightInd w:val="0"/>
              <w:spacing w:line="360" w:lineRule="auto"/>
              <w:jc w:val="both"/>
              <w:rPr>
                <w:rFonts w:ascii="Book Antiqua" w:hAnsi="Book Antiqua" w:cstheme="majorBidi"/>
                <w:sz w:val="24"/>
                <w:szCs w:val="24"/>
              </w:rPr>
            </w:pPr>
            <w:r w:rsidRPr="00B016EB">
              <w:rPr>
                <w:rFonts w:ascii="Book Antiqua" w:hAnsi="Book Antiqua" w:cstheme="majorBidi"/>
                <w:sz w:val="24"/>
                <w:szCs w:val="24"/>
              </w:rPr>
              <w:t>31.930</w:t>
            </w:r>
          </w:p>
        </w:tc>
        <w:tc>
          <w:tcPr>
            <w:tcW w:w="1596" w:type="dxa"/>
          </w:tcPr>
          <w:p w:rsidR="00710A62" w:rsidRPr="00B016EB" w:rsidRDefault="00710A62" w:rsidP="008D7578">
            <w:pPr>
              <w:autoSpaceDE w:val="0"/>
              <w:autoSpaceDN w:val="0"/>
              <w:adjustRightInd w:val="0"/>
              <w:spacing w:line="360" w:lineRule="auto"/>
              <w:jc w:val="both"/>
              <w:rPr>
                <w:rFonts w:ascii="Book Antiqua" w:hAnsi="Book Antiqua" w:cstheme="majorBidi"/>
                <w:sz w:val="24"/>
                <w:szCs w:val="24"/>
              </w:rPr>
            </w:pPr>
            <w:r w:rsidRPr="00B016EB">
              <w:rPr>
                <w:rFonts w:ascii="Book Antiqua" w:hAnsi="Book Antiqua" w:cstheme="majorBidi"/>
                <w:sz w:val="24"/>
                <w:szCs w:val="24"/>
              </w:rPr>
              <w:t>0.883</w:t>
            </w:r>
          </w:p>
        </w:tc>
        <w:tc>
          <w:tcPr>
            <w:tcW w:w="1596" w:type="dxa"/>
          </w:tcPr>
          <w:p w:rsidR="00710A62" w:rsidRPr="00B016EB" w:rsidRDefault="00710A62" w:rsidP="008D7578">
            <w:pPr>
              <w:autoSpaceDE w:val="0"/>
              <w:autoSpaceDN w:val="0"/>
              <w:adjustRightInd w:val="0"/>
              <w:spacing w:line="360" w:lineRule="auto"/>
              <w:jc w:val="both"/>
              <w:rPr>
                <w:rFonts w:ascii="Book Antiqua" w:hAnsi="Book Antiqua" w:cstheme="majorBidi"/>
                <w:sz w:val="24"/>
                <w:szCs w:val="24"/>
              </w:rPr>
            </w:pPr>
            <w:r w:rsidRPr="00B016EB">
              <w:rPr>
                <w:rFonts w:ascii="Book Antiqua" w:hAnsi="Book Antiqua" w:cstheme="majorBidi"/>
                <w:sz w:val="24"/>
                <w:szCs w:val="24"/>
              </w:rPr>
              <w:t>0.854</w:t>
            </w:r>
          </w:p>
        </w:tc>
        <w:tc>
          <w:tcPr>
            <w:tcW w:w="1596" w:type="dxa"/>
          </w:tcPr>
          <w:p w:rsidR="00710A62" w:rsidRPr="00B016EB" w:rsidRDefault="00710A62" w:rsidP="008D7578">
            <w:pPr>
              <w:autoSpaceDE w:val="0"/>
              <w:autoSpaceDN w:val="0"/>
              <w:adjustRightInd w:val="0"/>
              <w:spacing w:line="360" w:lineRule="auto"/>
              <w:jc w:val="both"/>
              <w:rPr>
                <w:rFonts w:ascii="Book Antiqua" w:hAnsi="Book Antiqua" w:cstheme="majorBidi"/>
                <w:sz w:val="24"/>
                <w:szCs w:val="24"/>
              </w:rPr>
            </w:pPr>
            <w:r w:rsidRPr="00B016EB">
              <w:rPr>
                <w:rFonts w:ascii="Book Antiqua" w:hAnsi="Book Antiqua" w:cstheme="majorBidi"/>
                <w:sz w:val="24"/>
                <w:szCs w:val="24"/>
              </w:rPr>
              <w:t>0.962</w:t>
            </w:r>
          </w:p>
        </w:tc>
      </w:tr>
    </w:tbl>
    <w:p w:rsidR="00710A62" w:rsidRPr="00B016EB" w:rsidRDefault="00710A62" w:rsidP="008D7578">
      <w:pPr>
        <w:autoSpaceDE w:val="0"/>
        <w:autoSpaceDN w:val="0"/>
        <w:adjustRightInd w:val="0"/>
        <w:spacing w:after="0" w:line="360" w:lineRule="auto"/>
        <w:jc w:val="both"/>
        <w:rPr>
          <w:rFonts w:ascii="Book Antiqua" w:hAnsi="Book Antiqua" w:cs="Times New Roman"/>
          <w:b/>
          <w:bCs/>
          <w:sz w:val="24"/>
          <w:szCs w:val="24"/>
        </w:rPr>
      </w:pPr>
    </w:p>
    <w:p w:rsidR="00710A62" w:rsidRPr="00B016EB" w:rsidRDefault="00596C30" w:rsidP="008D7578">
      <w:pPr>
        <w:autoSpaceDE w:val="0"/>
        <w:autoSpaceDN w:val="0"/>
        <w:adjustRightInd w:val="0"/>
        <w:spacing w:after="0" w:line="360" w:lineRule="auto"/>
        <w:jc w:val="both"/>
        <w:rPr>
          <w:rFonts w:ascii="Book Antiqua" w:hAnsi="Book Antiqua" w:cs="Times New Roman"/>
          <w:bCs/>
          <w:sz w:val="24"/>
          <w:szCs w:val="24"/>
          <w:lang w:eastAsia="zh-CN"/>
        </w:rPr>
      </w:pPr>
      <w:r w:rsidRPr="00B016EB">
        <w:rPr>
          <w:rFonts w:ascii="Book Antiqua" w:hAnsi="Book Antiqua" w:cs="Times New Roman"/>
          <w:bCs/>
          <w:sz w:val="24"/>
          <w:szCs w:val="24"/>
          <w:lang w:eastAsia="zh-CN"/>
        </w:rPr>
        <w:t xml:space="preserve">FRI: </w:t>
      </w:r>
      <w:r w:rsidRPr="00B016EB">
        <w:rPr>
          <w:rFonts w:ascii="Book Antiqua" w:hAnsi="Book Antiqua" w:cstheme="majorBidi"/>
          <w:sz w:val="24"/>
          <w:szCs w:val="24"/>
        </w:rPr>
        <w:t>Functional rating index</w:t>
      </w:r>
      <w:r w:rsidRPr="00B016EB">
        <w:rPr>
          <w:rFonts w:ascii="Book Antiqua" w:hAnsi="Book Antiqua" w:cstheme="majorBidi"/>
          <w:sz w:val="24"/>
          <w:szCs w:val="24"/>
          <w:lang w:eastAsia="zh-CN"/>
        </w:rPr>
        <w:t>.</w:t>
      </w:r>
    </w:p>
    <w:p w:rsidR="00710A62" w:rsidRPr="00B016EB" w:rsidRDefault="00710A62" w:rsidP="008D7578">
      <w:pPr>
        <w:autoSpaceDE w:val="0"/>
        <w:autoSpaceDN w:val="0"/>
        <w:adjustRightInd w:val="0"/>
        <w:spacing w:after="0" w:line="360" w:lineRule="auto"/>
        <w:jc w:val="both"/>
        <w:rPr>
          <w:rFonts w:ascii="Book Antiqua" w:hAnsi="Book Antiqua" w:cs="Times New Roman"/>
          <w:b/>
          <w:bCs/>
          <w:sz w:val="24"/>
          <w:szCs w:val="24"/>
        </w:rPr>
      </w:pPr>
    </w:p>
    <w:p w:rsidR="00710A62" w:rsidRPr="00B016EB" w:rsidRDefault="00710A62" w:rsidP="008D7578">
      <w:pPr>
        <w:autoSpaceDE w:val="0"/>
        <w:autoSpaceDN w:val="0"/>
        <w:adjustRightInd w:val="0"/>
        <w:spacing w:after="0" w:line="360" w:lineRule="auto"/>
        <w:jc w:val="both"/>
        <w:rPr>
          <w:rFonts w:ascii="Book Antiqua" w:hAnsi="Book Antiqua" w:cs="Times New Roman"/>
          <w:b/>
          <w:bCs/>
          <w:sz w:val="24"/>
          <w:szCs w:val="24"/>
        </w:rPr>
      </w:pPr>
    </w:p>
    <w:p w:rsidR="00710A62" w:rsidRPr="00B016EB" w:rsidRDefault="00710A62" w:rsidP="008D7578">
      <w:pPr>
        <w:autoSpaceDE w:val="0"/>
        <w:autoSpaceDN w:val="0"/>
        <w:adjustRightInd w:val="0"/>
        <w:spacing w:after="0" w:line="360" w:lineRule="auto"/>
        <w:jc w:val="both"/>
        <w:rPr>
          <w:rFonts w:ascii="Book Antiqua" w:hAnsi="Book Antiqua" w:cs="Times New Roman"/>
          <w:b/>
          <w:bCs/>
          <w:sz w:val="24"/>
          <w:szCs w:val="24"/>
        </w:rPr>
      </w:pPr>
    </w:p>
    <w:p w:rsidR="00710A62" w:rsidRPr="00B016EB" w:rsidRDefault="00710A62" w:rsidP="008D7578">
      <w:pPr>
        <w:autoSpaceDE w:val="0"/>
        <w:autoSpaceDN w:val="0"/>
        <w:adjustRightInd w:val="0"/>
        <w:spacing w:after="0" w:line="360" w:lineRule="auto"/>
        <w:jc w:val="both"/>
        <w:rPr>
          <w:rFonts w:ascii="Book Antiqua" w:hAnsi="Book Antiqua" w:cs="Times New Roman"/>
          <w:b/>
          <w:bCs/>
          <w:sz w:val="24"/>
          <w:szCs w:val="24"/>
        </w:rPr>
      </w:pPr>
    </w:p>
    <w:p w:rsidR="00710A62" w:rsidRPr="00B016EB" w:rsidRDefault="00710A62" w:rsidP="008D7578">
      <w:pPr>
        <w:autoSpaceDE w:val="0"/>
        <w:autoSpaceDN w:val="0"/>
        <w:adjustRightInd w:val="0"/>
        <w:spacing w:after="0" w:line="360" w:lineRule="auto"/>
        <w:jc w:val="both"/>
        <w:rPr>
          <w:rFonts w:ascii="Book Antiqua" w:hAnsi="Book Antiqua" w:cs="Times New Roman"/>
          <w:b/>
          <w:bCs/>
          <w:sz w:val="24"/>
          <w:szCs w:val="24"/>
        </w:rPr>
      </w:pPr>
    </w:p>
    <w:p w:rsidR="00710A62" w:rsidRPr="00B016EB" w:rsidRDefault="00710A62" w:rsidP="008D7578">
      <w:pPr>
        <w:autoSpaceDE w:val="0"/>
        <w:autoSpaceDN w:val="0"/>
        <w:adjustRightInd w:val="0"/>
        <w:spacing w:after="0" w:line="360" w:lineRule="auto"/>
        <w:jc w:val="both"/>
        <w:rPr>
          <w:rFonts w:ascii="Book Antiqua" w:hAnsi="Book Antiqua" w:cs="Times New Roman"/>
          <w:b/>
          <w:bCs/>
          <w:sz w:val="24"/>
          <w:szCs w:val="24"/>
        </w:rPr>
      </w:pPr>
    </w:p>
    <w:p w:rsidR="00710A62" w:rsidRPr="00B016EB" w:rsidRDefault="00710A62" w:rsidP="008D7578">
      <w:pPr>
        <w:autoSpaceDE w:val="0"/>
        <w:autoSpaceDN w:val="0"/>
        <w:adjustRightInd w:val="0"/>
        <w:spacing w:after="0" w:line="360" w:lineRule="auto"/>
        <w:jc w:val="both"/>
        <w:rPr>
          <w:rFonts w:ascii="Book Antiqua" w:hAnsi="Book Antiqua" w:cs="Times New Roman"/>
          <w:b/>
          <w:bCs/>
          <w:sz w:val="24"/>
          <w:szCs w:val="24"/>
        </w:rPr>
      </w:pPr>
    </w:p>
    <w:p w:rsidR="00710A62" w:rsidRPr="00B016EB" w:rsidRDefault="00710A62" w:rsidP="008D7578">
      <w:pPr>
        <w:autoSpaceDE w:val="0"/>
        <w:autoSpaceDN w:val="0"/>
        <w:adjustRightInd w:val="0"/>
        <w:spacing w:after="0" w:line="360" w:lineRule="auto"/>
        <w:jc w:val="both"/>
        <w:rPr>
          <w:rFonts w:ascii="Book Antiqua" w:hAnsi="Book Antiqua" w:cs="Times New Roman"/>
          <w:b/>
          <w:bCs/>
          <w:sz w:val="24"/>
          <w:szCs w:val="24"/>
        </w:rPr>
      </w:pPr>
    </w:p>
    <w:p w:rsidR="00710A62" w:rsidRPr="00B016EB" w:rsidRDefault="00710A62" w:rsidP="008D7578">
      <w:pPr>
        <w:autoSpaceDE w:val="0"/>
        <w:autoSpaceDN w:val="0"/>
        <w:adjustRightInd w:val="0"/>
        <w:spacing w:after="0" w:line="360" w:lineRule="auto"/>
        <w:jc w:val="both"/>
        <w:rPr>
          <w:rFonts w:ascii="Book Antiqua" w:hAnsi="Book Antiqua" w:cs="Times New Roman"/>
          <w:b/>
          <w:bCs/>
          <w:sz w:val="24"/>
          <w:szCs w:val="24"/>
        </w:rPr>
      </w:pPr>
    </w:p>
    <w:p w:rsidR="00710A62" w:rsidRPr="00B016EB" w:rsidRDefault="00710A62" w:rsidP="008D7578">
      <w:pPr>
        <w:autoSpaceDE w:val="0"/>
        <w:autoSpaceDN w:val="0"/>
        <w:adjustRightInd w:val="0"/>
        <w:spacing w:after="0" w:line="360" w:lineRule="auto"/>
        <w:jc w:val="both"/>
        <w:rPr>
          <w:rFonts w:ascii="Book Antiqua" w:hAnsi="Book Antiqua" w:cs="Times New Roman"/>
          <w:b/>
          <w:sz w:val="24"/>
          <w:szCs w:val="24"/>
          <w:lang w:eastAsia="zh-CN"/>
        </w:rPr>
      </w:pPr>
      <w:r w:rsidRPr="00B016EB">
        <w:rPr>
          <w:rFonts w:ascii="Book Antiqua" w:hAnsi="Book Antiqua" w:cs="Times New Roman"/>
          <w:b/>
          <w:bCs/>
          <w:sz w:val="24"/>
          <w:szCs w:val="24"/>
        </w:rPr>
        <w:t>Table 3</w:t>
      </w:r>
      <w:r w:rsidRPr="00B016EB">
        <w:rPr>
          <w:rFonts w:ascii="Book Antiqua" w:hAnsi="Book Antiqua" w:cs="Times New Roman"/>
          <w:b/>
          <w:bCs/>
          <w:sz w:val="24"/>
          <w:szCs w:val="24"/>
          <w:lang w:eastAsia="zh-CN"/>
        </w:rPr>
        <w:t xml:space="preserve"> </w:t>
      </w:r>
      <w:r w:rsidRPr="00B016EB">
        <w:rPr>
          <w:rFonts w:ascii="Book Antiqua" w:hAnsi="Book Antiqua" w:cs="Times New Roman"/>
          <w:b/>
          <w:sz w:val="24"/>
          <w:szCs w:val="24"/>
        </w:rPr>
        <w:t>Results of relative and absolute reliability measures for the Persian Functional Rating Index in athletes with neck pain (</w:t>
      </w:r>
      <w:r w:rsidRPr="00B016EB">
        <w:rPr>
          <w:rFonts w:ascii="Book Antiqua" w:hAnsi="Book Antiqua" w:cs="Times New Roman"/>
          <w:b/>
          <w:i/>
          <w:sz w:val="24"/>
          <w:szCs w:val="24"/>
        </w:rPr>
        <w:t>n</w:t>
      </w:r>
      <w:r w:rsidRPr="00B016EB">
        <w:rPr>
          <w:rFonts w:ascii="Book Antiqua" w:hAnsi="Book Antiqua" w:cs="Times New Roman"/>
          <w:b/>
          <w:sz w:val="24"/>
          <w:szCs w:val="24"/>
          <w:lang w:eastAsia="zh-CN"/>
        </w:rPr>
        <w:t xml:space="preserve"> </w:t>
      </w:r>
      <w:r w:rsidRPr="00B016EB">
        <w:rPr>
          <w:rFonts w:ascii="Book Antiqua" w:hAnsi="Book Antiqua" w:cs="Times New Roman"/>
          <w:b/>
          <w:sz w:val="24"/>
          <w:szCs w:val="24"/>
        </w:rPr>
        <w:t>=</w:t>
      </w:r>
      <w:r w:rsidRPr="00B016EB">
        <w:rPr>
          <w:rFonts w:ascii="Book Antiqua" w:hAnsi="Book Antiqua" w:cs="Times New Roman"/>
          <w:b/>
          <w:sz w:val="24"/>
          <w:szCs w:val="24"/>
          <w:lang w:eastAsia="zh-CN"/>
        </w:rPr>
        <w:t xml:space="preserve"> </w:t>
      </w:r>
      <w:r w:rsidRPr="00B016EB">
        <w:rPr>
          <w:rFonts w:ascii="Book Antiqua" w:hAnsi="Book Antiqua" w:cs="Times New Roman"/>
          <w:b/>
          <w:sz w:val="24"/>
          <w:szCs w:val="24"/>
        </w:rPr>
        <w:t>50)</w:t>
      </w:r>
    </w:p>
    <w:tbl>
      <w:tblPr>
        <w:tblpPr w:leftFromText="180" w:rightFromText="180" w:vertAnchor="text" w:horzAnchor="margin" w:tblpXSpec="center" w:tblpY="263"/>
        <w:tblW w:w="9648" w:type="dxa"/>
        <w:tblBorders>
          <w:top w:val="single" w:sz="4" w:space="0" w:color="auto"/>
          <w:bottom w:val="single" w:sz="4" w:space="0" w:color="auto"/>
        </w:tblBorders>
        <w:tblLayout w:type="fixed"/>
        <w:tblLook w:val="04A0" w:firstRow="1" w:lastRow="0" w:firstColumn="1" w:lastColumn="0" w:noHBand="0" w:noVBand="1"/>
      </w:tblPr>
      <w:tblGrid>
        <w:gridCol w:w="1008"/>
        <w:gridCol w:w="1620"/>
        <w:gridCol w:w="1620"/>
        <w:gridCol w:w="1350"/>
        <w:gridCol w:w="2430"/>
        <w:gridCol w:w="810"/>
        <w:gridCol w:w="810"/>
      </w:tblGrid>
      <w:tr w:rsidR="001D3F9D" w:rsidRPr="00B016EB" w:rsidTr="001F5F7A">
        <w:trPr>
          <w:trHeight w:val="375"/>
        </w:trPr>
        <w:tc>
          <w:tcPr>
            <w:tcW w:w="1008" w:type="dxa"/>
            <w:vMerge w:val="restart"/>
            <w:tcBorders>
              <w:top w:val="single" w:sz="4" w:space="0" w:color="auto"/>
              <w:bottom w:val="nil"/>
            </w:tcBorders>
            <w:shd w:val="clear" w:color="auto" w:fill="auto"/>
            <w:vAlign w:val="center"/>
          </w:tcPr>
          <w:p w:rsidR="00710A62" w:rsidRPr="00B016EB" w:rsidRDefault="00710A62" w:rsidP="008D7578">
            <w:pPr>
              <w:autoSpaceDE w:val="0"/>
              <w:autoSpaceDN w:val="0"/>
              <w:adjustRightInd w:val="0"/>
              <w:spacing w:after="0" w:line="360" w:lineRule="auto"/>
              <w:jc w:val="both"/>
              <w:rPr>
                <w:rFonts w:ascii="Book Antiqua" w:hAnsi="Book Antiqua" w:cs="Times New Roman"/>
                <w:b/>
                <w:bCs/>
                <w:sz w:val="24"/>
                <w:szCs w:val="24"/>
              </w:rPr>
            </w:pPr>
            <w:r w:rsidRPr="00B016EB">
              <w:rPr>
                <w:rFonts w:ascii="Book Antiqua" w:hAnsi="Book Antiqua" w:cs="Times New Roman"/>
                <w:b/>
                <w:bCs/>
                <w:sz w:val="24"/>
                <w:szCs w:val="24"/>
              </w:rPr>
              <w:lastRenderedPageBreak/>
              <w:t>Scale</w:t>
            </w:r>
          </w:p>
        </w:tc>
        <w:tc>
          <w:tcPr>
            <w:tcW w:w="3240" w:type="dxa"/>
            <w:gridSpan w:val="2"/>
            <w:tcBorders>
              <w:top w:val="single" w:sz="4" w:space="0" w:color="auto"/>
              <w:bottom w:val="nil"/>
            </w:tcBorders>
            <w:shd w:val="clear" w:color="auto" w:fill="auto"/>
            <w:vAlign w:val="center"/>
          </w:tcPr>
          <w:p w:rsidR="00710A62" w:rsidRPr="00B016EB" w:rsidRDefault="00710A62" w:rsidP="008D7578">
            <w:pPr>
              <w:autoSpaceDE w:val="0"/>
              <w:autoSpaceDN w:val="0"/>
              <w:adjustRightInd w:val="0"/>
              <w:spacing w:after="0" w:line="360" w:lineRule="auto"/>
              <w:jc w:val="both"/>
              <w:rPr>
                <w:rFonts w:ascii="Book Antiqua" w:hAnsi="Book Antiqua" w:cs="Times New Roman"/>
                <w:b/>
                <w:bCs/>
                <w:sz w:val="24"/>
                <w:szCs w:val="24"/>
              </w:rPr>
            </w:pPr>
            <w:r w:rsidRPr="00B016EB">
              <w:rPr>
                <w:rFonts w:ascii="Book Antiqua" w:hAnsi="Book Antiqua" w:cs="Times New Roman"/>
                <w:b/>
                <w:bCs/>
                <w:sz w:val="24"/>
                <w:szCs w:val="24"/>
              </w:rPr>
              <w:t>Mean ± SD</w:t>
            </w:r>
          </w:p>
        </w:tc>
        <w:tc>
          <w:tcPr>
            <w:tcW w:w="1350" w:type="dxa"/>
            <w:vMerge w:val="restart"/>
            <w:tcBorders>
              <w:top w:val="single" w:sz="4" w:space="0" w:color="auto"/>
              <w:bottom w:val="single" w:sz="4" w:space="0" w:color="auto"/>
            </w:tcBorders>
            <w:shd w:val="clear" w:color="auto" w:fill="auto"/>
            <w:vAlign w:val="center"/>
          </w:tcPr>
          <w:p w:rsidR="00710A62" w:rsidRPr="00B016EB" w:rsidRDefault="00710A62" w:rsidP="008D7578">
            <w:pPr>
              <w:autoSpaceDE w:val="0"/>
              <w:autoSpaceDN w:val="0"/>
              <w:adjustRightInd w:val="0"/>
              <w:spacing w:after="0" w:line="360" w:lineRule="auto"/>
              <w:jc w:val="both"/>
              <w:rPr>
                <w:rFonts w:ascii="Book Antiqua" w:hAnsi="Book Antiqua" w:cs="Times New Roman"/>
                <w:b/>
                <w:bCs/>
                <w:sz w:val="24"/>
                <w:szCs w:val="24"/>
              </w:rPr>
            </w:pPr>
            <w:r w:rsidRPr="00B016EB">
              <w:rPr>
                <w:rFonts w:ascii="Book Antiqua" w:hAnsi="Book Antiqua" w:cs="Times New Roman"/>
                <w:b/>
                <w:bCs/>
                <w:i/>
                <w:iCs/>
                <w:sz w:val="24"/>
                <w:szCs w:val="24"/>
              </w:rPr>
              <w:t>d</w:t>
            </w:r>
            <w:r w:rsidRPr="00B016EB">
              <w:rPr>
                <w:rFonts w:ascii="Book Antiqua" w:hAnsi="Book Antiqua" w:cs="Times New Roman"/>
                <w:b/>
                <w:bCs/>
                <w:sz w:val="24"/>
                <w:szCs w:val="24"/>
              </w:rPr>
              <w:t xml:space="preserve"> (SD)</w:t>
            </w:r>
          </w:p>
        </w:tc>
        <w:tc>
          <w:tcPr>
            <w:tcW w:w="2430" w:type="dxa"/>
            <w:vMerge w:val="restart"/>
            <w:tcBorders>
              <w:top w:val="single" w:sz="4" w:space="0" w:color="auto"/>
              <w:bottom w:val="single" w:sz="4" w:space="0" w:color="auto"/>
            </w:tcBorders>
            <w:shd w:val="clear" w:color="auto" w:fill="auto"/>
            <w:vAlign w:val="center"/>
          </w:tcPr>
          <w:p w:rsidR="00710A62" w:rsidRPr="00B016EB" w:rsidRDefault="00710A62" w:rsidP="008D7578">
            <w:pPr>
              <w:autoSpaceDE w:val="0"/>
              <w:autoSpaceDN w:val="0"/>
              <w:adjustRightInd w:val="0"/>
              <w:spacing w:after="0" w:line="360" w:lineRule="auto"/>
              <w:jc w:val="both"/>
              <w:rPr>
                <w:rFonts w:ascii="Book Antiqua" w:hAnsi="Book Antiqua" w:cs="Times New Roman"/>
                <w:b/>
                <w:bCs/>
                <w:sz w:val="24"/>
                <w:szCs w:val="24"/>
              </w:rPr>
            </w:pPr>
            <w:proofErr w:type="spellStart"/>
            <w:r w:rsidRPr="00B016EB">
              <w:rPr>
                <w:rFonts w:ascii="Book Antiqua" w:hAnsi="Book Antiqua" w:cs="Times New Roman"/>
                <w:b/>
                <w:bCs/>
                <w:sz w:val="24"/>
                <w:szCs w:val="24"/>
              </w:rPr>
              <w:t>ICC</w:t>
            </w:r>
            <w:r w:rsidRPr="00B016EB">
              <w:rPr>
                <w:rFonts w:ascii="Book Antiqua" w:hAnsi="Book Antiqua" w:cs="Times New Roman"/>
                <w:b/>
                <w:bCs/>
                <w:sz w:val="24"/>
                <w:szCs w:val="24"/>
                <w:vertAlign w:val="subscript"/>
              </w:rPr>
              <w:t>agreement</w:t>
            </w:r>
            <w:proofErr w:type="spellEnd"/>
            <w:r w:rsidRPr="00B016EB">
              <w:rPr>
                <w:rFonts w:ascii="Book Antiqua" w:hAnsi="Book Antiqua" w:cs="Times New Roman"/>
                <w:b/>
                <w:bCs/>
                <w:sz w:val="24"/>
                <w:szCs w:val="24"/>
                <w:vertAlign w:val="subscript"/>
              </w:rPr>
              <w:t xml:space="preserve"> </w:t>
            </w:r>
            <w:r w:rsidR="00787C16" w:rsidRPr="00B016EB">
              <w:rPr>
                <w:rFonts w:ascii="Book Antiqua" w:hAnsi="Book Antiqua" w:cs="Times New Roman"/>
                <w:b/>
                <w:bCs/>
                <w:sz w:val="24"/>
                <w:szCs w:val="24"/>
              </w:rPr>
              <w:t>(95%</w:t>
            </w:r>
            <w:r w:rsidRPr="00B016EB">
              <w:rPr>
                <w:rFonts w:ascii="Book Antiqua" w:hAnsi="Book Antiqua" w:cs="Times New Roman"/>
                <w:b/>
                <w:bCs/>
                <w:sz w:val="24"/>
                <w:szCs w:val="24"/>
              </w:rPr>
              <w:t>CI)</w:t>
            </w:r>
          </w:p>
        </w:tc>
        <w:tc>
          <w:tcPr>
            <w:tcW w:w="810" w:type="dxa"/>
            <w:vMerge w:val="restart"/>
            <w:tcBorders>
              <w:top w:val="single" w:sz="4" w:space="0" w:color="auto"/>
              <w:bottom w:val="single" w:sz="4" w:space="0" w:color="auto"/>
            </w:tcBorders>
            <w:shd w:val="clear" w:color="auto" w:fill="auto"/>
            <w:vAlign w:val="center"/>
          </w:tcPr>
          <w:p w:rsidR="00710A62" w:rsidRPr="00B016EB" w:rsidRDefault="00710A62" w:rsidP="008D7578">
            <w:pPr>
              <w:autoSpaceDE w:val="0"/>
              <w:autoSpaceDN w:val="0"/>
              <w:adjustRightInd w:val="0"/>
              <w:spacing w:after="0" w:line="360" w:lineRule="auto"/>
              <w:jc w:val="both"/>
              <w:rPr>
                <w:rFonts w:ascii="Book Antiqua" w:hAnsi="Book Antiqua" w:cs="Times New Roman"/>
                <w:b/>
                <w:bCs/>
                <w:sz w:val="24"/>
                <w:szCs w:val="24"/>
              </w:rPr>
            </w:pPr>
            <w:r w:rsidRPr="00B016EB">
              <w:rPr>
                <w:rFonts w:ascii="Book Antiqua" w:hAnsi="Book Antiqua" w:cs="Times New Roman"/>
                <w:b/>
                <w:bCs/>
                <w:sz w:val="24"/>
                <w:szCs w:val="24"/>
              </w:rPr>
              <w:t>SEM</w:t>
            </w:r>
          </w:p>
        </w:tc>
        <w:tc>
          <w:tcPr>
            <w:tcW w:w="810" w:type="dxa"/>
            <w:vMerge w:val="restart"/>
            <w:tcBorders>
              <w:top w:val="single" w:sz="4" w:space="0" w:color="auto"/>
              <w:bottom w:val="single" w:sz="4" w:space="0" w:color="auto"/>
            </w:tcBorders>
            <w:shd w:val="clear" w:color="auto" w:fill="auto"/>
            <w:vAlign w:val="center"/>
          </w:tcPr>
          <w:p w:rsidR="00710A62" w:rsidRPr="00B016EB" w:rsidRDefault="00710A62" w:rsidP="008D7578">
            <w:pPr>
              <w:autoSpaceDE w:val="0"/>
              <w:autoSpaceDN w:val="0"/>
              <w:adjustRightInd w:val="0"/>
              <w:spacing w:after="0" w:line="360" w:lineRule="auto"/>
              <w:jc w:val="both"/>
              <w:rPr>
                <w:rFonts w:ascii="Book Antiqua" w:hAnsi="Book Antiqua" w:cs="Times New Roman"/>
                <w:b/>
                <w:bCs/>
                <w:sz w:val="24"/>
                <w:szCs w:val="24"/>
              </w:rPr>
            </w:pPr>
            <w:r w:rsidRPr="00B016EB">
              <w:rPr>
                <w:rFonts w:ascii="Book Antiqua" w:hAnsi="Book Antiqua" w:cs="Times New Roman"/>
                <w:b/>
                <w:bCs/>
                <w:sz w:val="24"/>
                <w:szCs w:val="24"/>
              </w:rPr>
              <w:t>SDC</w:t>
            </w:r>
          </w:p>
        </w:tc>
      </w:tr>
      <w:tr w:rsidR="001D3F9D" w:rsidRPr="00B016EB" w:rsidTr="001F5F7A">
        <w:trPr>
          <w:trHeight w:val="245"/>
        </w:trPr>
        <w:tc>
          <w:tcPr>
            <w:tcW w:w="1008" w:type="dxa"/>
            <w:vMerge/>
            <w:tcBorders>
              <w:top w:val="nil"/>
              <w:bottom w:val="single" w:sz="4" w:space="0" w:color="auto"/>
            </w:tcBorders>
            <w:shd w:val="clear" w:color="auto" w:fill="auto"/>
            <w:vAlign w:val="center"/>
          </w:tcPr>
          <w:p w:rsidR="00710A62" w:rsidRPr="00B016EB" w:rsidRDefault="00710A62" w:rsidP="008D7578">
            <w:pPr>
              <w:autoSpaceDE w:val="0"/>
              <w:autoSpaceDN w:val="0"/>
              <w:adjustRightInd w:val="0"/>
              <w:spacing w:after="0" w:line="360" w:lineRule="auto"/>
              <w:jc w:val="both"/>
              <w:rPr>
                <w:rFonts w:ascii="Book Antiqua" w:hAnsi="Book Antiqua" w:cs="Times New Roman"/>
                <w:b/>
                <w:bCs/>
                <w:sz w:val="24"/>
                <w:szCs w:val="24"/>
              </w:rPr>
            </w:pPr>
          </w:p>
        </w:tc>
        <w:tc>
          <w:tcPr>
            <w:tcW w:w="1620" w:type="dxa"/>
            <w:tcBorders>
              <w:top w:val="nil"/>
              <w:bottom w:val="single" w:sz="4" w:space="0" w:color="auto"/>
            </w:tcBorders>
            <w:shd w:val="clear" w:color="auto" w:fill="auto"/>
            <w:vAlign w:val="center"/>
          </w:tcPr>
          <w:p w:rsidR="00710A62" w:rsidRPr="00B016EB" w:rsidRDefault="00710A62" w:rsidP="008D7578">
            <w:pPr>
              <w:autoSpaceDE w:val="0"/>
              <w:autoSpaceDN w:val="0"/>
              <w:adjustRightInd w:val="0"/>
              <w:spacing w:after="0" w:line="360" w:lineRule="auto"/>
              <w:jc w:val="both"/>
              <w:rPr>
                <w:rFonts w:ascii="Book Antiqua" w:hAnsi="Book Antiqua" w:cs="Times New Roman"/>
                <w:b/>
                <w:bCs/>
                <w:sz w:val="24"/>
                <w:szCs w:val="24"/>
              </w:rPr>
            </w:pPr>
            <w:r w:rsidRPr="00B016EB">
              <w:rPr>
                <w:rFonts w:ascii="Book Antiqua" w:hAnsi="Book Antiqua" w:cs="Times New Roman"/>
                <w:b/>
                <w:bCs/>
                <w:sz w:val="24"/>
                <w:szCs w:val="24"/>
              </w:rPr>
              <w:t>Test</w:t>
            </w:r>
          </w:p>
        </w:tc>
        <w:tc>
          <w:tcPr>
            <w:tcW w:w="1620" w:type="dxa"/>
            <w:tcBorders>
              <w:top w:val="nil"/>
              <w:bottom w:val="single" w:sz="4" w:space="0" w:color="auto"/>
            </w:tcBorders>
            <w:shd w:val="clear" w:color="auto" w:fill="auto"/>
            <w:vAlign w:val="center"/>
          </w:tcPr>
          <w:p w:rsidR="00710A62" w:rsidRPr="00B016EB" w:rsidRDefault="00710A62" w:rsidP="008D7578">
            <w:pPr>
              <w:autoSpaceDE w:val="0"/>
              <w:autoSpaceDN w:val="0"/>
              <w:adjustRightInd w:val="0"/>
              <w:spacing w:after="0" w:line="360" w:lineRule="auto"/>
              <w:jc w:val="both"/>
              <w:rPr>
                <w:rFonts w:ascii="Book Antiqua" w:hAnsi="Book Antiqua" w:cs="Times New Roman"/>
                <w:b/>
                <w:bCs/>
                <w:sz w:val="24"/>
                <w:szCs w:val="24"/>
              </w:rPr>
            </w:pPr>
            <w:r w:rsidRPr="00B016EB">
              <w:rPr>
                <w:rFonts w:ascii="Book Antiqua" w:hAnsi="Book Antiqua" w:cs="Times New Roman"/>
                <w:b/>
                <w:bCs/>
                <w:sz w:val="24"/>
                <w:szCs w:val="24"/>
              </w:rPr>
              <w:t>Retest</w:t>
            </w:r>
          </w:p>
        </w:tc>
        <w:tc>
          <w:tcPr>
            <w:tcW w:w="1350" w:type="dxa"/>
            <w:vMerge/>
            <w:tcBorders>
              <w:top w:val="nil"/>
              <w:bottom w:val="single" w:sz="4" w:space="0" w:color="auto"/>
            </w:tcBorders>
            <w:shd w:val="clear" w:color="auto" w:fill="auto"/>
            <w:vAlign w:val="center"/>
          </w:tcPr>
          <w:p w:rsidR="00710A62" w:rsidRPr="00B016EB" w:rsidRDefault="00710A62" w:rsidP="008D7578">
            <w:pPr>
              <w:autoSpaceDE w:val="0"/>
              <w:autoSpaceDN w:val="0"/>
              <w:adjustRightInd w:val="0"/>
              <w:spacing w:after="0" w:line="360" w:lineRule="auto"/>
              <w:jc w:val="both"/>
              <w:rPr>
                <w:rFonts w:ascii="Book Antiqua" w:hAnsi="Book Antiqua" w:cs="Times New Roman"/>
                <w:b/>
                <w:bCs/>
                <w:i/>
                <w:iCs/>
                <w:sz w:val="24"/>
                <w:szCs w:val="24"/>
              </w:rPr>
            </w:pPr>
          </w:p>
        </w:tc>
        <w:tc>
          <w:tcPr>
            <w:tcW w:w="2430" w:type="dxa"/>
            <w:vMerge/>
            <w:tcBorders>
              <w:top w:val="nil"/>
              <w:bottom w:val="single" w:sz="4" w:space="0" w:color="auto"/>
            </w:tcBorders>
            <w:shd w:val="clear" w:color="auto" w:fill="auto"/>
            <w:vAlign w:val="center"/>
          </w:tcPr>
          <w:p w:rsidR="00710A62" w:rsidRPr="00B016EB" w:rsidRDefault="00710A62" w:rsidP="008D7578">
            <w:pPr>
              <w:autoSpaceDE w:val="0"/>
              <w:autoSpaceDN w:val="0"/>
              <w:adjustRightInd w:val="0"/>
              <w:spacing w:after="0" w:line="360" w:lineRule="auto"/>
              <w:jc w:val="both"/>
              <w:rPr>
                <w:rFonts w:ascii="Book Antiqua" w:hAnsi="Book Antiqua" w:cs="Times New Roman"/>
                <w:b/>
                <w:bCs/>
                <w:sz w:val="24"/>
                <w:szCs w:val="24"/>
              </w:rPr>
            </w:pPr>
          </w:p>
        </w:tc>
        <w:tc>
          <w:tcPr>
            <w:tcW w:w="810" w:type="dxa"/>
            <w:vMerge/>
            <w:tcBorders>
              <w:top w:val="nil"/>
              <w:bottom w:val="single" w:sz="4" w:space="0" w:color="auto"/>
            </w:tcBorders>
            <w:shd w:val="clear" w:color="auto" w:fill="auto"/>
            <w:vAlign w:val="center"/>
          </w:tcPr>
          <w:p w:rsidR="00710A62" w:rsidRPr="00B016EB" w:rsidRDefault="00710A62" w:rsidP="008D7578">
            <w:pPr>
              <w:autoSpaceDE w:val="0"/>
              <w:autoSpaceDN w:val="0"/>
              <w:adjustRightInd w:val="0"/>
              <w:spacing w:after="0" w:line="360" w:lineRule="auto"/>
              <w:jc w:val="both"/>
              <w:rPr>
                <w:rFonts w:ascii="Book Antiqua" w:hAnsi="Book Antiqua" w:cs="Times New Roman"/>
                <w:b/>
                <w:bCs/>
                <w:sz w:val="24"/>
                <w:szCs w:val="24"/>
              </w:rPr>
            </w:pPr>
          </w:p>
        </w:tc>
        <w:tc>
          <w:tcPr>
            <w:tcW w:w="810" w:type="dxa"/>
            <w:vMerge/>
            <w:tcBorders>
              <w:top w:val="nil"/>
              <w:bottom w:val="single" w:sz="4" w:space="0" w:color="auto"/>
            </w:tcBorders>
            <w:shd w:val="clear" w:color="auto" w:fill="auto"/>
            <w:vAlign w:val="center"/>
          </w:tcPr>
          <w:p w:rsidR="00710A62" w:rsidRPr="00B016EB" w:rsidRDefault="00710A62" w:rsidP="008D7578">
            <w:pPr>
              <w:autoSpaceDE w:val="0"/>
              <w:autoSpaceDN w:val="0"/>
              <w:adjustRightInd w:val="0"/>
              <w:spacing w:after="0" w:line="360" w:lineRule="auto"/>
              <w:jc w:val="both"/>
              <w:rPr>
                <w:rFonts w:ascii="Book Antiqua" w:hAnsi="Book Antiqua" w:cs="Times New Roman"/>
                <w:b/>
                <w:bCs/>
                <w:sz w:val="24"/>
                <w:szCs w:val="24"/>
              </w:rPr>
            </w:pPr>
          </w:p>
        </w:tc>
      </w:tr>
      <w:tr w:rsidR="001D3F9D" w:rsidRPr="00B016EB" w:rsidTr="001F5F7A">
        <w:tc>
          <w:tcPr>
            <w:tcW w:w="1008" w:type="dxa"/>
            <w:tcBorders>
              <w:top w:val="single" w:sz="4" w:space="0" w:color="auto"/>
            </w:tcBorders>
            <w:shd w:val="clear" w:color="auto" w:fill="auto"/>
            <w:vAlign w:val="center"/>
          </w:tcPr>
          <w:p w:rsidR="00710A62" w:rsidRPr="00B016EB" w:rsidRDefault="00710A62" w:rsidP="008D7578">
            <w:pPr>
              <w:autoSpaceDE w:val="0"/>
              <w:autoSpaceDN w:val="0"/>
              <w:adjustRightInd w:val="0"/>
              <w:spacing w:after="0" w:line="360" w:lineRule="auto"/>
              <w:jc w:val="both"/>
              <w:rPr>
                <w:rFonts w:ascii="Book Antiqua" w:hAnsi="Book Antiqua" w:cs="Times New Roman"/>
                <w:b/>
                <w:bCs/>
                <w:sz w:val="24"/>
                <w:szCs w:val="24"/>
              </w:rPr>
            </w:pPr>
            <w:r w:rsidRPr="00B016EB">
              <w:rPr>
                <w:rFonts w:ascii="Book Antiqua" w:hAnsi="Book Antiqua" w:cs="Times New Roman"/>
                <w:bCs/>
                <w:sz w:val="24"/>
                <w:szCs w:val="24"/>
              </w:rPr>
              <w:t>PFRI</w:t>
            </w:r>
          </w:p>
        </w:tc>
        <w:tc>
          <w:tcPr>
            <w:tcW w:w="1620" w:type="dxa"/>
            <w:tcBorders>
              <w:top w:val="single" w:sz="4" w:space="0" w:color="auto"/>
            </w:tcBorders>
            <w:shd w:val="clear" w:color="auto" w:fill="auto"/>
            <w:vAlign w:val="center"/>
          </w:tcPr>
          <w:p w:rsidR="00710A62" w:rsidRPr="00B016EB" w:rsidRDefault="00710A62" w:rsidP="008D7578">
            <w:pPr>
              <w:autoSpaceDE w:val="0"/>
              <w:autoSpaceDN w:val="0"/>
              <w:adjustRightInd w:val="0"/>
              <w:spacing w:after="0" w:line="360" w:lineRule="auto"/>
              <w:jc w:val="both"/>
              <w:rPr>
                <w:rFonts w:ascii="Book Antiqua" w:hAnsi="Book Antiqua" w:cs="Times New Roman"/>
                <w:sz w:val="24"/>
                <w:szCs w:val="24"/>
              </w:rPr>
            </w:pPr>
            <w:r w:rsidRPr="00B016EB">
              <w:rPr>
                <w:rFonts w:ascii="Book Antiqua" w:hAnsi="Book Antiqua" w:cstheme="majorBidi"/>
                <w:sz w:val="24"/>
                <w:szCs w:val="24"/>
                <w:lang w:bidi="fa-IR"/>
              </w:rPr>
              <w:t>32.15</w:t>
            </w:r>
            <w:r w:rsidR="00291142" w:rsidRPr="00B016EB">
              <w:rPr>
                <w:rFonts w:ascii="Book Antiqua" w:hAnsi="Book Antiqua" w:cstheme="majorBidi"/>
                <w:sz w:val="24"/>
                <w:szCs w:val="24"/>
                <w:lang w:eastAsia="zh-CN" w:bidi="fa-IR"/>
              </w:rPr>
              <w:t xml:space="preserve"> </w:t>
            </w:r>
            <w:r w:rsidRPr="00B016EB">
              <w:rPr>
                <w:rFonts w:ascii="Book Antiqua" w:hAnsi="Book Antiqua" w:cs="Times New Roman"/>
                <w:sz w:val="24"/>
                <w:szCs w:val="24"/>
              </w:rPr>
              <w:t>±</w:t>
            </w:r>
            <w:r w:rsidR="00291142" w:rsidRPr="00B016EB">
              <w:rPr>
                <w:rFonts w:ascii="Book Antiqua" w:hAnsi="Book Antiqua" w:cs="Times New Roman"/>
                <w:sz w:val="24"/>
                <w:szCs w:val="24"/>
                <w:lang w:eastAsia="zh-CN"/>
              </w:rPr>
              <w:t xml:space="preserve"> </w:t>
            </w:r>
            <w:r w:rsidRPr="00B016EB">
              <w:rPr>
                <w:rFonts w:ascii="Book Antiqua" w:hAnsi="Book Antiqua" w:cstheme="majorBidi"/>
                <w:sz w:val="24"/>
                <w:szCs w:val="24"/>
                <w:lang w:bidi="fa-IR"/>
              </w:rPr>
              <w:t>19.04</w:t>
            </w:r>
          </w:p>
        </w:tc>
        <w:tc>
          <w:tcPr>
            <w:tcW w:w="1620" w:type="dxa"/>
            <w:tcBorders>
              <w:top w:val="single" w:sz="4" w:space="0" w:color="auto"/>
            </w:tcBorders>
            <w:shd w:val="clear" w:color="auto" w:fill="auto"/>
            <w:vAlign w:val="center"/>
          </w:tcPr>
          <w:p w:rsidR="00710A62" w:rsidRPr="00B016EB" w:rsidRDefault="00710A62" w:rsidP="008D7578">
            <w:pPr>
              <w:autoSpaceDE w:val="0"/>
              <w:autoSpaceDN w:val="0"/>
              <w:adjustRightInd w:val="0"/>
              <w:spacing w:after="0" w:line="360" w:lineRule="auto"/>
              <w:jc w:val="both"/>
              <w:rPr>
                <w:rFonts w:ascii="Book Antiqua" w:hAnsi="Book Antiqua" w:cs="Times New Roman"/>
                <w:sz w:val="24"/>
                <w:szCs w:val="24"/>
              </w:rPr>
            </w:pPr>
            <w:r w:rsidRPr="00B016EB">
              <w:rPr>
                <w:rFonts w:ascii="Book Antiqua" w:hAnsi="Book Antiqua" w:cs="Times New Roman"/>
                <w:sz w:val="24"/>
                <w:szCs w:val="24"/>
              </w:rPr>
              <w:t>30.70</w:t>
            </w:r>
            <w:r w:rsidR="00291142" w:rsidRPr="00B016EB">
              <w:rPr>
                <w:rFonts w:ascii="Book Antiqua" w:hAnsi="Book Antiqua" w:cs="Times New Roman"/>
                <w:sz w:val="24"/>
                <w:szCs w:val="24"/>
                <w:lang w:eastAsia="zh-CN"/>
              </w:rPr>
              <w:t xml:space="preserve"> </w:t>
            </w:r>
            <w:r w:rsidRPr="00B016EB">
              <w:rPr>
                <w:rFonts w:ascii="Book Antiqua" w:hAnsi="Book Antiqua" w:cs="Times New Roman"/>
                <w:sz w:val="24"/>
                <w:szCs w:val="24"/>
              </w:rPr>
              <w:t>±</w:t>
            </w:r>
            <w:r w:rsidR="00291142" w:rsidRPr="00B016EB">
              <w:rPr>
                <w:rFonts w:ascii="Book Antiqua" w:hAnsi="Book Antiqua" w:cs="Times New Roman"/>
                <w:sz w:val="24"/>
                <w:szCs w:val="24"/>
                <w:lang w:eastAsia="zh-CN"/>
              </w:rPr>
              <w:t xml:space="preserve"> </w:t>
            </w:r>
            <w:r w:rsidRPr="00B016EB">
              <w:rPr>
                <w:rFonts w:ascii="Book Antiqua" w:hAnsi="Book Antiqua" w:cs="Times New Roman"/>
                <w:sz w:val="24"/>
                <w:szCs w:val="24"/>
              </w:rPr>
              <w:t>15.90</w:t>
            </w:r>
          </w:p>
        </w:tc>
        <w:tc>
          <w:tcPr>
            <w:tcW w:w="1350" w:type="dxa"/>
            <w:tcBorders>
              <w:top w:val="single" w:sz="4" w:space="0" w:color="auto"/>
            </w:tcBorders>
            <w:shd w:val="clear" w:color="auto" w:fill="auto"/>
            <w:vAlign w:val="center"/>
          </w:tcPr>
          <w:p w:rsidR="00710A62" w:rsidRPr="00B016EB" w:rsidRDefault="00710A62" w:rsidP="008D7578">
            <w:pPr>
              <w:autoSpaceDE w:val="0"/>
              <w:autoSpaceDN w:val="0"/>
              <w:adjustRightInd w:val="0"/>
              <w:spacing w:after="0" w:line="360" w:lineRule="auto"/>
              <w:jc w:val="both"/>
              <w:rPr>
                <w:rFonts w:ascii="Book Antiqua" w:hAnsi="Book Antiqua" w:cs="Times New Roman"/>
                <w:sz w:val="24"/>
                <w:szCs w:val="24"/>
              </w:rPr>
            </w:pPr>
            <w:r w:rsidRPr="00B016EB">
              <w:rPr>
                <w:rFonts w:ascii="Book Antiqua" w:hAnsi="Book Antiqua" w:cs="Times New Roman"/>
                <w:sz w:val="24"/>
                <w:szCs w:val="24"/>
              </w:rPr>
              <w:t>1.45</w:t>
            </w:r>
            <w:r w:rsidR="00291142" w:rsidRPr="00B016EB">
              <w:rPr>
                <w:rFonts w:ascii="Book Antiqua" w:hAnsi="Book Antiqua" w:cs="Times New Roman"/>
                <w:sz w:val="24"/>
                <w:szCs w:val="24"/>
                <w:lang w:eastAsia="zh-CN"/>
              </w:rPr>
              <w:t xml:space="preserve"> </w:t>
            </w:r>
            <w:r w:rsidRPr="00B016EB">
              <w:rPr>
                <w:rFonts w:ascii="Book Antiqua" w:hAnsi="Book Antiqua" w:cs="Times New Roman"/>
                <w:sz w:val="24"/>
                <w:szCs w:val="24"/>
              </w:rPr>
              <w:t>(4.95)</w:t>
            </w:r>
          </w:p>
        </w:tc>
        <w:tc>
          <w:tcPr>
            <w:tcW w:w="2430" w:type="dxa"/>
            <w:tcBorders>
              <w:top w:val="single" w:sz="4" w:space="0" w:color="auto"/>
            </w:tcBorders>
            <w:shd w:val="clear" w:color="auto" w:fill="auto"/>
            <w:vAlign w:val="center"/>
          </w:tcPr>
          <w:p w:rsidR="00710A62" w:rsidRPr="00B016EB" w:rsidRDefault="00710A62" w:rsidP="008D7578">
            <w:pPr>
              <w:autoSpaceDE w:val="0"/>
              <w:autoSpaceDN w:val="0"/>
              <w:adjustRightInd w:val="0"/>
              <w:spacing w:after="0" w:line="360" w:lineRule="auto"/>
              <w:jc w:val="both"/>
              <w:rPr>
                <w:rFonts w:ascii="Book Antiqua" w:hAnsi="Book Antiqua" w:cs="Times New Roman"/>
                <w:sz w:val="24"/>
                <w:szCs w:val="24"/>
              </w:rPr>
            </w:pPr>
            <w:r w:rsidRPr="00B016EB">
              <w:rPr>
                <w:rFonts w:ascii="Book Antiqua" w:hAnsi="Book Antiqua" w:cs="Times New Roman"/>
                <w:sz w:val="24"/>
                <w:szCs w:val="24"/>
              </w:rPr>
              <w:t>0.96 (0.93-0.98)</w:t>
            </w:r>
          </w:p>
        </w:tc>
        <w:tc>
          <w:tcPr>
            <w:tcW w:w="810" w:type="dxa"/>
            <w:tcBorders>
              <w:top w:val="single" w:sz="4" w:space="0" w:color="auto"/>
            </w:tcBorders>
            <w:shd w:val="clear" w:color="auto" w:fill="auto"/>
            <w:vAlign w:val="center"/>
          </w:tcPr>
          <w:p w:rsidR="00710A62" w:rsidRPr="00B016EB" w:rsidRDefault="00710A62" w:rsidP="008D7578">
            <w:pPr>
              <w:autoSpaceDE w:val="0"/>
              <w:autoSpaceDN w:val="0"/>
              <w:adjustRightInd w:val="0"/>
              <w:spacing w:after="0" w:line="360" w:lineRule="auto"/>
              <w:jc w:val="both"/>
              <w:rPr>
                <w:rFonts w:ascii="Book Antiqua" w:hAnsi="Book Antiqua" w:cs="Times New Roman"/>
                <w:sz w:val="24"/>
                <w:szCs w:val="24"/>
              </w:rPr>
            </w:pPr>
            <w:r w:rsidRPr="00B016EB">
              <w:rPr>
                <w:rFonts w:ascii="Book Antiqua" w:hAnsi="Book Antiqua" w:cs="Times New Roman"/>
                <w:sz w:val="24"/>
                <w:szCs w:val="24"/>
              </w:rPr>
              <w:t>3.2</w:t>
            </w:r>
          </w:p>
        </w:tc>
        <w:tc>
          <w:tcPr>
            <w:tcW w:w="810" w:type="dxa"/>
            <w:tcBorders>
              <w:top w:val="single" w:sz="4" w:space="0" w:color="auto"/>
            </w:tcBorders>
            <w:shd w:val="clear" w:color="auto" w:fill="auto"/>
            <w:vAlign w:val="center"/>
          </w:tcPr>
          <w:p w:rsidR="00710A62" w:rsidRPr="00B016EB" w:rsidRDefault="00710A62" w:rsidP="008D7578">
            <w:pPr>
              <w:autoSpaceDE w:val="0"/>
              <w:autoSpaceDN w:val="0"/>
              <w:adjustRightInd w:val="0"/>
              <w:spacing w:after="0" w:line="360" w:lineRule="auto"/>
              <w:jc w:val="both"/>
              <w:rPr>
                <w:rFonts w:ascii="Book Antiqua" w:hAnsi="Book Antiqua" w:cs="Times New Roman"/>
                <w:sz w:val="24"/>
                <w:szCs w:val="24"/>
              </w:rPr>
            </w:pPr>
            <w:r w:rsidRPr="00B016EB">
              <w:rPr>
                <w:rFonts w:ascii="Book Antiqua" w:hAnsi="Book Antiqua" w:cs="Times New Roman"/>
                <w:sz w:val="24"/>
                <w:szCs w:val="24"/>
              </w:rPr>
              <w:t>8.84</w:t>
            </w:r>
          </w:p>
        </w:tc>
      </w:tr>
    </w:tbl>
    <w:p w:rsidR="00CF2538" w:rsidRPr="00B016EB" w:rsidRDefault="00710A62" w:rsidP="008D7578">
      <w:pPr>
        <w:autoSpaceDE w:val="0"/>
        <w:autoSpaceDN w:val="0"/>
        <w:adjustRightInd w:val="0"/>
        <w:spacing w:after="0" w:line="360" w:lineRule="auto"/>
        <w:jc w:val="both"/>
        <w:rPr>
          <w:rFonts w:ascii="Book Antiqua" w:hAnsi="Book Antiqua" w:cs="Times New Roman"/>
          <w:sz w:val="24"/>
          <w:szCs w:val="24"/>
          <w:lang w:eastAsia="zh-CN"/>
        </w:rPr>
      </w:pPr>
      <w:proofErr w:type="gramStart"/>
      <w:r w:rsidRPr="00B016EB">
        <w:rPr>
          <w:rFonts w:ascii="Book Antiqua" w:hAnsi="Book Antiqua" w:cs="Times New Roman"/>
          <w:i/>
          <w:iCs/>
          <w:sz w:val="24"/>
          <w:szCs w:val="24"/>
        </w:rPr>
        <w:t>d</w:t>
      </w:r>
      <w:proofErr w:type="gramEnd"/>
      <w:r w:rsidRPr="00B016EB">
        <w:rPr>
          <w:rFonts w:ascii="Book Antiqua" w:hAnsi="Book Antiqua" w:cs="Times New Roman"/>
          <w:sz w:val="24"/>
          <w:szCs w:val="24"/>
          <w:lang w:eastAsia="zh-CN"/>
        </w:rPr>
        <w:t>:</w:t>
      </w:r>
      <w:r w:rsidRPr="00B016EB">
        <w:rPr>
          <w:rFonts w:ascii="Book Antiqua" w:hAnsi="Book Antiqua" w:cs="Times New Roman"/>
          <w:sz w:val="24"/>
          <w:szCs w:val="24"/>
        </w:rPr>
        <w:t xml:space="preserve"> Mean difference of the test and retest scores; ICC: </w:t>
      </w:r>
      <w:proofErr w:type="spellStart"/>
      <w:r w:rsidRPr="00B016EB">
        <w:rPr>
          <w:rFonts w:ascii="Book Antiqua" w:hAnsi="Book Antiqua" w:cs="Times New Roman"/>
          <w:sz w:val="24"/>
          <w:szCs w:val="24"/>
        </w:rPr>
        <w:t>Intraclass</w:t>
      </w:r>
      <w:proofErr w:type="spellEnd"/>
      <w:r w:rsidRPr="00B016EB">
        <w:rPr>
          <w:rFonts w:ascii="Book Antiqua" w:hAnsi="Book Antiqua" w:cs="Times New Roman"/>
          <w:sz w:val="24"/>
          <w:szCs w:val="24"/>
        </w:rPr>
        <w:t xml:space="preserve"> correlation coefficient; SEM</w:t>
      </w:r>
      <w:r w:rsidRPr="00B016EB">
        <w:rPr>
          <w:rFonts w:ascii="Book Antiqua" w:hAnsi="Book Antiqua" w:cs="Times New Roman"/>
          <w:sz w:val="24"/>
          <w:szCs w:val="24"/>
          <w:lang w:eastAsia="zh-CN"/>
        </w:rPr>
        <w:t>:</w:t>
      </w:r>
      <w:r w:rsidRPr="00B016EB">
        <w:rPr>
          <w:rFonts w:ascii="Book Antiqua" w:hAnsi="Book Antiqua" w:cs="Times New Roman"/>
          <w:sz w:val="24"/>
          <w:szCs w:val="24"/>
        </w:rPr>
        <w:t xml:space="preserve"> Standard error of measurement; SDC</w:t>
      </w:r>
      <w:r w:rsidRPr="00B016EB">
        <w:rPr>
          <w:rFonts w:ascii="Book Antiqua" w:hAnsi="Book Antiqua" w:cs="Times New Roman"/>
          <w:sz w:val="24"/>
          <w:szCs w:val="24"/>
          <w:lang w:eastAsia="zh-CN"/>
        </w:rPr>
        <w:t xml:space="preserve">: </w:t>
      </w:r>
      <w:r w:rsidRPr="00B016EB">
        <w:rPr>
          <w:rFonts w:ascii="Book Antiqua" w:hAnsi="Book Antiqua" w:cs="Times New Roman"/>
          <w:sz w:val="24"/>
          <w:szCs w:val="24"/>
        </w:rPr>
        <w:t>Smallest detectable change.</w:t>
      </w:r>
    </w:p>
    <w:p w:rsidR="00CF2538" w:rsidRPr="00B016EB" w:rsidRDefault="00CF2538" w:rsidP="008D7578">
      <w:pPr>
        <w:spacing w:after="0" w:line="360" w:lineRule="auto"/>
        <w:jc w:val="both"/>
        <w:rPr>
          <w:rFonts w:ascii="Book Antiqua" w:hAnsi="Book Antiqua" w:cs="Times New Roman"/>
          <w:sz w:val="24"/>
          <w:szCs w:val="24"/>
          <w:lang w:eastAsia="zh-CN"/>
        </w:rPr>
      </w:pPr>
      <w:r w:rsidRPr="00B016EB">
        <w:rPr>
          <w:rFonts w:ascii="Book Antiqua" w:hAnsi="Book Antiqua" w:cs="Times New Roman"/>
          <w:sz w:val="24"/>
          <w:szCs w:val="24"/>
          <w:lang w:eastAsia="zh-CN"/>
        </w:rPr>
        <w:br w:type="page"/>
      </w:r>
    </w:p>
    <w:p w:rsidR="00402AB3" w:rsidRPr="00B016EB" w:rsidRDefault="00710A62" w:rsidP="008D7578">
      <w:pPr>
        <w:spacing w:after="0" w:line="360" w:lineRule="auto"/>
        <w:jc w:val="both"/>
        <w:rPr>
          <w:rFonts w:ascii="Book Antiqua" w:hAnsi="Book Antiqua" w:cstheme="majorBidi"/>
          <w:b/>
          <w:bCs/>
          <w:sz w:val="24"/>
          <w:szCs w:val="24"/>
          <w:lang w:eastAsia="zh-CN" w:bidi="fa-IR"/>
        </w:rPr>
      </w:pPr>
      <w:r w:rsidRPr="00B016EB">
        <w:rPr>
          <w:rFonts w:ascii="Book Antiqua" w:hAnsi="Book Antiqua" w:cstheme="majorBidi"/>
          <w:b/>
          <w:bCs/>
          <w:noProof/>
          <w:sz w:val="24"/>
          <w:szCs w:val="24"/>
        </w:rPr>
        <w:lastRenderedPageBreak/>
        <w:drawing>
          <wp:inline distT="0" distB="0" distL="0" distR="0" wp14:anchorId="60D77F64" wp14:editId="463F0A40">
            <wp:extent cx="5943600" cy="476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4762500"/>
                    </a:xfrm>
                    <a:prstGeom prst="rect">
                      <a:avLst/>
                    </a:prstGeom>
                  </pic:spPr>
                </pic:pic>
              </a:graphicData>
            </a:graphic>
          </wp:inline>
        </w:drawing>
      </w:r>
      <w:r w:rsidRPr="00B016EB">
        <w:rPr>
          <w:rFonts w:ascii="Book Antiqua" w:hAnsi="Book Antiqua" w:cstheme="majorBidi"/>
          <w:b/>
          <w:bCs/>
          <w:sz w:val="24"/>
          <w:szCs w:val="24"/>
          <w:lang w:bidi="fa-IR"/>
        </w:rPr>
        <w:t>Figure 1</w:t>
      </w:r>
      <w:r w:rsidRPr="00B016EB">
        <w:rPr>
          <w:rFonts w:ascii="Book Antiqua" w:hAnsi="Book Antiqua" w:cstheme="majorBidi"/>
          <w:b/>
          <w:bCs/>
          <w:sz w:val="24"/>
          <w:szCs w:val="24"/>
          <w:lang w:eastAsia="zh-CN" w:bidi="fa-IR"/>
        </w:rPr>
        <w:t xml:space="preserve"> </w:t>
      </w:r>
      <w:r w:rsidRPr="00B016EB">
        <w:rPr>
          <w:rStyle w:val="HeaderChar"/>
          <w:rFonts w:ascii="Book Antiqua" w:hAnsi="Book Antiqua" w:cstheme="majorBidi"/>
          <w:b/>
          <w:sz w:val="24"/>
          <w:szCs w:val="24"/>
        </w:rPr>
        <w:t xml:space="preserve">Scree </w:t>
      </w:r>
      <w:r w:rsidRPr="00B016EB">
        <w:rPr>
          <w:rStyle w:val="A1"/>
          <w:rFonts w:ascii="Book Antiqua" w:hAnsi="Book Antiqua" w:cstheme="majorBidi"/>
          <w:b/>
          <w:color w:val="auto"/>
          <w:sz w:val="24"/>
          <w:szCs w:val="24"/>
        </w:rPr>
        <w:t>plot of eigenvalues produced 1 factor for</w:t>
      </w:r>
      <w:r w:rsidR="001330E3" w:rsidRPr="00B016EB">
        <w:rPr>
          <w:rStyle w:val="A1"/>
          <w:rFonts w:ascii="Book Antiqua" w:hAnsi="Book Antiqua" w:cstheme="majorBidi"/>
          <w:b/>
          <w:color w:val="auto"/>
          <w:sz w:val="24"/>
          <w:szCs w:val="24"/>
        </w:rPr>
        <w:t xml:space="preserve"> </w:t>
      </w:r>
      <w:proofErr w:type="spellStart"/>
      <w:proofErr w:type="gramStart"/>
      <w:r w:rsidR="001330E3" w:rsidRPr="00B016EB">
        <w:rPr>
          <w:rStyle w:val="A1"/>
          <w:rFonts w:ascii="Book Antiqua" w:hAnsi="Book Antiqua" w:cstheme="majorBidi"/>
          <w:b/>
          <w:color w:val="auto"/>
          <w:sz w:val="24"/>
          <w:szCs w:val="24"/>
        </w:rPr>
        <w:t>per</w:t>
      </w:r>
      <w:bookmarkStart w:id="10" w:name="_GoBack"/>
      <w:bookmarkEnd w:id="10"/>
      <w:r w:rsidR="001330E3" w:rsidRPr="00B016EB">
        <w:rPr>
          <w:rStyle w:val="A1"/>
          <w:rFonts w:ascii="Book Antiqua" w:hAnsi="Book Antiqua" w:cstheme="majorBidi"/>
          <w:b/>
          <w:color w:val="auto"/>
          <w:sz w:val="24"/>
          <w:szCs w:val="24"/>
        </w:rPr>
        <w:t>sian</w:t>
      </w:r>
      <w:proofErr w:type="spellEnd"/>
      <w:proofErr w:type="gramEnd"/>
      <w:r w:rsidR="001330E3" w:rsidRPr="00B016EB">
        <w:rPr>
          <w:rStyle w:val="A1"/>
          <w:rFonts w:ascii="Book Antiqua" w:hAnsi="Book Antiqua" w:cstheme="majorBidi"/>
          <w:b/>
          <w:color w:val="auto"/>
          <w:sz w:val="24"/>
          <w:szCs w:val="24"/>
        </w:rPr>
        <w:t xml:space="preserve"> functional rat</w:t>
      </w:r>
      <w:r w:rsidRPr="00B016EB">
        <w:rPr>
          <w:rStyle w:val="A1"/>
          <w:rFonts w:ascii="Book Antiqua" w:hAnsi="Book Antiqua" w:cstheme="majorBidi"/>
          <w:b/>
          <w:color w:val="auto"/>
          <w:sz w:val="24"/>
          <w:szCs w:val="24"/>
        </w:rPr>
        <w:t>ing Index in athletes with neck pain (</w:t>
      </w:r>
      <w:r w:rsidRPr="00B016EB">
        <w:rPr>
          <w:rStyle w:val="A1"/>
          <w:rFonts w:ascii="Book Antiqua" w:hAnsi="Book Antiqua" w:cstheme="majorBidi"/>
          <w:b/>
          <w:i/>
          <w:color w:val="auto"/>
          <w:sz w:val="24"/>
          <w:szCs w:val="24"/>
        </w:rPr>
        <w:t>n</w:t>
      </w:r>
      <w:r w:rsidRPr="00B016EB">
        <w:rPr>
          <w:rStyle w:val="A1"/>
          <w:rFonts w:ascii="Book Antiqua" w:hAnsi="Book Antiqua" w:cstheme="majorBidi"/>
          <w:b/>
          <w:color w:val="auto"/>
          <w:sz w:val="24"/>
          <w:szCs w:val="24"/>
        </w:rPr>
        <w:t xml:space="preserve"> = 100).</w:t>
      </w:r>
    </w:p>
    <w:sectPr w:rsidR="00402AB3" w:rsidRPr="00B016EB" w:rsidSect="00C02CF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496" w:rsidRDefault="00322496" w:rsidP="00F52BBD">
      <w:pPr>
        <w:spacing w:after="0" w:line="240" w:lineRule="auto"/>
      </w:pPr>
      <w:r>
        <w:separator/>
      </w:r>
    </w:p>
  </w:endnote>
  <w:endnote w:type="continuationSeparator" w:id="0">
    <w:p w:rsidR="00322496" w:rsidRDefault="00322496" w:rsidP="00F52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AdvPTimes">
    <w:altName w:val="Times New Roman"/>
    <w:panose1 w:val="00000000000000000000"/>
    <w:charset w:val="00"/>
    <w:family w:val="roman"/>
    <w:notTrueType/>
    <w:pitch w:val="default"/>
    <w:sig w:usb0="00000003" w:usb1="00000000" w:usb2="00000000" w:usb3="00000000" w:csb0="00000001" w:csb1="00000000"/>
  </w:font>
  <w:font w:name="AdvOTa9103878">
    <w:altName w:val="Times New Roman"/>
    <w:panose1 w:val="00000000000000000000"/>
    <w:charset w:val="00"/>
    <w:family w:val="roman"/>
    <w:notTrueType/>
    <w:pitch w:val="default"/>
    <w:sig w:usb0="00000003" w:usb1="00000000" w:usb2="00000000" w:usb3="00000000" w:csb0="00000001" w:csb1="00000000"/>
  </w:font>
  <w:font w:name="Sabon-Roman">
    <w:altName w:val="Times New Roman"/>
    <w:panose1 w:val="00000000000000000000"/>
    <w:charset w:val="00"/>
    <w:family w:val="roman"/>
    <w:notTrueType/>
    <w:pitch w:val="default"/>
    <w:sig w:usb0="00000003" w:usb1="00000000" w:usb2="00000000" w:usb3="00000000" w:csb0="00000001" w:csb1="00000000"/>
  </w:font>
  <w:font w:name="Interstate-Light">
    <w:altName w:val="MS Mincho"/>
    <w:panose1 w:val="00000000000000000000"/>
    <w:charset w:val="80"/>
    <w:family w:val="auto"/>
    <w:notTrueType/>
    <w:pitch w:val="default"/>
    <w:sig w:usb0="00000001" w:usb1="08070000" w:usb2="00000010" w:usb3="00000000" w:csb0="00020000" w:csb1="00000000"/>
  </w:font>
  <w:font w:name="NqdjqsAdvTT86d47313">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76672"/>
      <w:docPartObj>
        <w:docPartGallery w:val="Page Numbers (Bottom of Page)"/>
        <w:docPartUnique/>
      </w:docPartObj>
    </w:sdtPr>
    <w:sdtEndPr/>
    <w:sdtContent>
      <w:p w:rsidR="00760E86" w:rsidRDefault="00760E86">
        <w:pPr>
          <w:pStyle w:val="Footer"/>
          <w:jc w:val="right"/>
        </w:pPr>
        <w:r>
          <w:fldChar w:fldCharType="begin"/>
        </w:r>
        <w:r>
          <w:instrText xml:space="preserve"> PAGE   \* MERGEFORMAT </w:instrText>
        </w:r>
        <w:r>
          <w:fldChar w:fldCharType="separate"/>
        </w:r>
        <w:r w:rsidR="008E426C">
          <w:rPr>
            <w:noProof/>
          </w:rPr>
          <w:t>21</w:t>
        </w:r>
        <w:r>
          <w:rPr>
            <w:noProof/>
          </w:rPr>
          <w:fldChar w:fldCharType="end"/>
        </w:r>
      </w:p>
    </w:sdtContent>
  </w:sdt>
  <w:p w:rsidR="00760E86" w:rsidRDefault="00760E8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496" w:rsidRDefault="00322496" w:rsidP="00F52BBD">
      <w:pPr>
        <w:spacing w:after="0" w:line="240" w:lineRule="auto"/>
      </w:pPr>
      <w:r>
        <w:separator/>
      </w:r>
    </w:p>
  </w:footnote>
  <w:footnote w:type="continuationSeparator" w:id="0">
    <w:p w:rsidR="00322496" w:rsidRDefault="00322496" w:rsidP="00F52B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ibraries" w:val="&lt;ENLibraries&gt;&lt;Libraries&gt;&lt;item&gt;refrensses for low back pain Copy.enl&lt;/item&gt;&lt;/Libraries&gt;&lt;/ENLibraries&gt;"/>
  </w:docVars>
  <w:rsids>
    <w:rsidRoot w:val="002B5FA4"/>
    <w:rsid w:val="000010A0"/>
    <w:rsid w:val="00004A88"/>
    <w:rsid w:val="00006778"/>
    <w:rsid w:val="00010ACE"/>
    <w:rsid w:val="00011F53"/>
    <w:rsid w:val="000127E1"/>
    <w:rsid w:val="000129C2"/>
    <w:rsid w:val="00013668"/>
    <w:rsid w:val="00013BE1"/>
    <w:rsid w:val="00015AFB"/>
    <w:rsid w:val="00017893"/>
    <w:rsid w:val="00020855"/>
    <w:rsid w:val="0002210B"/>
    <w:rsid w:val="00022433"/>
    <w:rsid w:val="00024197"/>
    <w:rsid w:val="000247E5"/>
    <w:rsid w:val="00024C9B"/>
    <w:rsid w:val="00025AC3"/>
    <w:rsid w:val="00025C62"/>
    <w:rsid w:val="0002790D"/>
    <w:rsid w:val="00027F11"/>
    <w:rsid w:val="00030D92"/>
    <w:rsid w:val="000319F3"/>
    <w:rsid w:val="00031C9D"/>
    <w:rsid w:val="00033A06"/>
    <w:rsid w:val="00033CA8"/>
    <w:rsid w:val="00033CC0"/>
    <w:rsid w:val="00034BC7"/>
    <w:rsid w:val="00035FE4"/>
    <w:rsid w:val="00037038"/>
    <w:rsid w:val="0003779E"/>
    <w:rsid w:val="00040152"/>
    <w:rsid w:val="00040AC1"/>
    <w:rsid w:val="00041FC0"/>
    <w:rsid w:val="000431F4"/>
    <w:rsid w:val="00043948"/>
    <w:rsid w:val="000454EA"/>
    <w:rsid w:val="00045616"/>
    <w:rsid w:val="000467E1"/>
    <w:rsid w:val="00046904"/>
    <w:rsid w:val="00051FF8"/>
    <w:rsid w:val="00055339"/>
    <w:rsid w:val="0005652B"/>
    <w:rsid w:val="00057591"/>
    <w:rsid w:val="000605EB"/>
    <w:rsid w:val="00061811"/>
    <w:rsid w:val="00061ACF"/>
    <w:rsid w:val="000667D3"/>
    <w:rsid w:val="00067127"/>
    <w:rsid w:val="0006790F"/>
    <w:rsid w:val="000713D8"/>
    <w:rsid w:val="000734AD"/>
    <w:rsid w:val="00074912"/>
    <w:rsid w:val="00074D32"/>
    <w:rsid w:val="0007549A"/>
    <w:rsid w:val="00075761"/>
    <w:rsid w:val="000760D4"/>
    <w:rsid w:val="0007657E"/>
    <w:rsid w:val="00080F6B"/>
    <w:rsid w:val="000824D2"/>
    <w:rsid w:val="0008344D"/>
    <w:rsid w:val="00083E9C"/>
    <w:rsid w:val="00084AAB"/>
    <w:rsid w:val="00084AD7"/>
    <w:rsid w:val="00084D47"/>
    <w:rsid w:val="0008524E"/>
    <w:rsid w:val="000900DE"/>
    <w:rsid w:val="0009128C"/>
    <w:rsid w:val="00091382"/>
    <w:rsid w:val="00091BB2"/>
    <w:rsid w:val="00091FDD"/>
    <w:rsid w:val="000924D9"/>
    <w:rsid w:val="000945B5"/>
    <w:rsid w:val="00094D9A"/>
    <w:rsid w:val="0009529C"/>
    <w:rsid w:val="00096AED"/>
    <w:rsid w:val="00096D12"/>
    <w:rsid w:val="000A07E9"/>
    <w:rsid w:val="000A086E"/>
    <w:rsid w:val="000A0CBE"/>
    <w:rsid w:val="000A0E5D"/>
    <w:rsid w:val="000A1474"/>
    <w:rsid w:val="000A38F3"/>
    <w:rsid w:val="000A3EF4"/>
    <w:rsid w:val="000A540C"/>
    <w:rsid w:val="000A6AC5"/>
    <w:rsid w:val="000A7198"/>
    <w:rsid w:val="000A72C4"/>
    <w:rsid w:val="000A7717"/>
    <w:rsid w:val="000B3B7A"/>
    <w:rsid w:val="000B4472"/>
    <w:rsid w:val="000B4E3C"/>
    <w:rsid w:val="000B53EB"/>
    <w:rsid w:val="000B761E"/>
    <w:rsid w:val="000B7E19"/>
    <w:rsid w:val="000C07D9"/>
    <w:rsid w:val="000C2289"/>
    <w:rsid w:val="000C2622"/>
    <w:rsid w:val="000C339A"/>
    <w:rsid w:val="000C3BAC"/>
    <w:rsid w:val="000C42D5"/>
    <w:rsid w:val="000C7DCD"/>
    <w:rsid w:val="000D0CCB"/>
    <w:rsid w:val="000D2FEA"/>
    <w:rsid w:val="000D587B"/>
    <w:rsid w:val="000D6012"/>
    <w:rsid w:val="000D74E2"/>
    <w:rsid w:val="000D7A1B"/>
    <w:rsid w:val="000E0E65"/>
    <w:rsid w:val="000E2242"/>
    <w:rsid w:val="000E3268"/>
    <w:rsid w:val="000E36B1"/>
    <w:rsid w:val="000E4835"/>
    <w:rsid w:val="000E49A4"/>
    <w:rsid w:val="000E51B7"/>
    <w:rsid w:val="000E603E"/>
    <w:rsid w:val="000E6FE9"/>
    <w:rsid w:val="000F115D"/>
    <w:rsid w:val="000F148E"/>
    <w:rsid w:val="000F1CAE"/>
    <w:rsid w:val="000F2F6A"/>
    <w:rsid w:val="000F350F"/>
    <w:rsid w:val="000F36DF"/>
    <w:rsid w:val="000F4249"/>
    <w:rsid w:val="000F6D1C"/>
    <w:rsid w:val="000F722E"/>
    <w:rsid w:val="000F78F8"/>
    <w:rsid w:val="00100C7D"/>
    <w:rsid w:val="00100E2F"/>
    <w:rsid w:val="00101EAA"/>
    <w:rsid w:val="00102319"/>
    <w:rsid w:val="001024DA"/>
    <w:rsid w:val="001031FD"/>
    <w:rsid w:val="001050FE"/>
    <w:rsid w:val="0010581B"/>
    <w:rsid w:val="00105984"/>
    <w:rsid w:val="00107415"/>
    <w:rsid w:val="00107D33"/>
    <w:rsid w:val="0011034C"/>
    <w:rsid w:val="00110394"/>
    <w:rsid w:val="00110467"/>
    <w:rsid w:val="00110D35"/>
    <w:rsid w:val="00114832"/>
    <w:rsid w:val="00115B8E"/>
    <w:rsid w:val="00117C79"/>
    <w:rsid w:val="00117DE4"/>
    <w:rsid w:val="001206F8"/>
    <w:rsid w:val="00120ADF"/>
    <w:rsid w:val="00120FEB"/>
    <w:rsid w:val="00122335"/>
    <w:rsid w:val="001225D9"/>
    <w:rsid w:val="001257BD"/>
    <w:rsid w:val="00125E20"/>
    <w:rsid w:val="00126957"/>
    <w:rsid w:val="00127C7B"/>
    <w:rsid w:val="00127E1F"/>
    <w:rsid w:val="001330E3"/>
    <w:rsid w:val="001347DD"/>
    <w:rsid w:val="00135F56"/>
    <w:rsid w:val="00137568"/>
    <w:rsid w:val="00137FC2"/>
    <w:rsid w:val="0014024E"/>
    <w:rsid w:val="001413FD"/>
    <w:rsid w:val="00141E6E"/>
    <w:rsid w:val="0014542D"/>
    <w:rsid w:val="00145B7E"/>
    <w:rsid w:val="00146E83"/>
    <w:rsid w:val="001476B9"/>
    <w:rsid w:val="001503AE"/>
    <w:rsid w:val="00150853"/>
    <w:rsid w:val="00152099"/>
    <w:rsid w:val="00152DA6"/>
    <w:rsid w:val="00153E2F"/>
    <w:rsid w:val="001570B0"/>
    <w:rsid w:val="00157A04"/>
    <w:rsid w:val="0016113B"/>
    <w:rsid w:val="001613A5"/>
    <w:rsid w:val="001613AE"/>
    <w:rsid w:val="00161C4C"/>
    <w:rsid w:val="00162468"/>
    <w:rsid w:val="00162F69"/>
    <w:rsid w:val="00163388"/>
    <w:rsid w:val="00165547"/>
    <w:rsid w:val="00166A13"/>
    <w:rsid w:val="00166CEB"/>
    <w:rsid w:val="00167994"/>
    <w:rsid w:val="00170D1F"/>
    <w:rsid w:val="001713A5"/>
    <w:rsid w:val="00172393"/>
    <w:rsid w:val="00172930"/>
    <w:rsid w:val="00175993"/>
    <w:rsid w:val="00180069"/>
    <w:rsid w:val="0018140F"/>
    <w:rsid w:val="00182F9C"/>
    <w:rsid w:val="00185866"/>
    <w:rsid w:val="00191A15"/>
    <w:rsid w:val="00191A6A"/>
    <w:rsid w:val="0019207F"/>
    <w:rsid w:val="00192EA6"/>
    <w:rsid w:val="00194656"/>
    <w:rsid w:val="001A012D"/>
    <w:rsid w:val="001A04D4"/>
    <w:rsid w:val="001A05D6"/>
    <w:rsid w:val="001A062F"/>
    <w:rsid w:val="001A5DA0"/>
    <w:rsid w:val="001A6287"/>
    <w:rsid w:val="001B02F5"/>
    <w:rsid w:val="001B3DF8"/>
    <w:rsid w:val="001B4FCC"/>
    <w:rsid w:val="001B5275"/>
    <w:rsid w:val="001B615C"/>
    <w:rsid w:val="001B749B"/>
    <w:rsid w:val="001B7593"/>
    <w:rsid w:val="001C00DC"/>
    <w:rsid w:val="001C01BE"/>
    <w:rsid w:val="001C0EF8"/>
    <w:rsid w:val="001C17DF"/>
    <w:rsid w:val="001C1E86"/>
    <w:rsid w:val="001C20B4"/>
    <w:rsid w:val="001C2994"/>
    <w:rsid w:val="001C42C9"/>
    <w:rsid w:val="001C6EF5"/>
    <w:rsid w:val="001D04F9"/>
    <w:rsid w:val="001D0DB9"/>
    <w:rsid w:val="001D12F7"/>
    <w:rsid w:val="001D3F9D"/>
    <w:rsid w:val="001D671A"/>
    <w:rsid w:val="001D68CA"/>
    <w:rsid w:val="001D70C3"/>
    <w:rsid w:val="001D77E9"/>
    <w:rsid w:val="001E115D"/>
    <w:rsid w:val="001E135A"/>
    <w:rsid w:val="001E23DB"/>
    <w:rsid w:val="001E2A87"/>
    <w:rsid w:val="001E584E"/>
    <w:rsid w:val="001F00ED"/>
    <w:rsid w:val="001F101E"/>
    <w:rsid w:val="001F19CE"/>
    <w:rsid w:val="001F1F99"/>
    <w:rsid w:val="001F2C0A"/>
    <w:rsid w:val="001F3E1E"/>
    <w:rsid w:val="001F4A02"/>
    <w:rsid w:val="001F4D19"/>
    <w:rsid w:val="001F7149"/>
    <w:rsid w:val="001F7D11"/>
    <w:rsid w:val="00201A05"/>
    <w:rsid w:val="00201FFD"/>
    <w:rsid w:val="0020433D"/>
    <w:rsid w:val="00205182"/>
    <w:rsid w:val="002060A5"/>
    <w:rsid w:val="00206D1D"/>
    <w:rsid w:val="002112DB"/>
    <w:rsid w:val="00212897"/>
    <w:rsid w:val="0021489A"/>
    <w:rsid w:val="00214A27"/>
    <w:rsid w:val="00216C68"/>
    <w:rsid w:val="0022030C"/>
    <w:rsid w:val="002235F3"/>
    <w:rsid w:val="0022463D"/>
    <w:rsid w:val="00225845"/>
    <w:rsid w:val="00231C26"/>
    <w:rsid w:val="0023251C"/>
    <w:rsid w:val="00234382"/>
    <w:rsid w:val="00235DB4"/>
    <w:rsid w:val="002375D4"/>
    <w:rsid w:val="00240B78"/>
    <w:rsid w:val="00240F24"/>
    <w:rsid w:val="002424C5"/>
    <w:rsid w:val="0024261F"/>
    <w:rsid w:val="00242B01"/>
    <w:rsid w:val="00244648"/>
    <w:rsid w:val="00244816"/>
    <w:rsid w:val="00245419"/>
    <w:rsid w:val="0024620A"/>
    <w:rsid w:val="00246FA7"/>
    <w:rsid w:val="002478EC"/>
    <w:rsid w:val="00247CFA"/>
    <w:rsid w:val="00250B36"/>
    <w:rsid w:val="00250B73"/>
    <w:rsid w:val="00250DBC"/>
    <w:rsid w:val="002545CF"/>
    <w:rsid w:val="0025696B"/>
    <w:rsid w:val="00257733"/>
    <w:rsid w:val="00257C5F"/>
    <w:rsid w:val="002605F6"/>
    <w:rsid w:val="002617F7"/>
    <w:rsid w:val="00261AB1"/>
    <w:rsid w:val="00263285"/>
    <w:rsid w:val="00264609"/>
    <w:rsid w:val="0026515C"/>
    <w:rsid w:val="002651A0"/>
    <w:rsid w:val="00266430"/>
    <w:rsid w:val="0026644D"/>
    <w:rsid w:val="0026740B"/>
    <w:rsid w:val="00270537"/>
    <w:rsid w:val="00270C53"/>
    <w:rsid w:val="002719D6"/>
    <w:rsid w:val="002726EA"/>
    <w:rsid w:val="00274EB2"/>
    <w:rsid w:val="00280D6C"/>
    <w:rsid w:val="00281BBE"/>
    <w:rsid w:val="00282873"/>
    <w:rsid w:val="002834A9"/>
    <w:rsid w:val="00286552"/>
    <w:rsid w:val="00291142"/>
    <w:rsid w:val="00292C81"/>
    <w:rsid w:val="0029445A"/>
    <w:rsid w:val="002A1A40"/>
    <w:rsid w:val="002A2DEF"/>
    <w:rsid w:val="002A2E49"/>
    <w:rsid w:val="002A388E"/>
    <w:rsid w:val="002B00DD"/>
    <w:rsid w:val="002B019A"/>
    <w:rsid w:val="002B1347"/>
    <w:rsid w:val="002B24B0"/>
    <w:rsid w:val="002B32E4"/>
    <w:rsid w:val="002B4662"/>
    <w:rsid w:val="002B5462"/>
    <w:rsid w:val="002B5FA4"/>
    <w:rsid w:val="002C076B"/>
    <w:rsid w:val="002C0990"/>
    <w:rsid w:val="002C0C40"/>
    <w:rsid w:val="002C0E4A"/>
    <w:rsid w:val="002C168D"/>
    <w:rsid w:val="002C1B23"/>
    <w:rsid w:val="002C1E06"/>
    <w:rsid w:val="002C4168"/>
    <w:rsid w:val="002C4C10"/>
    <w:rsid w:val="002C51D0"/>
    <w:rsid w:val="002C6FF7"/>
    <w:rsid w:val="002C735B"/>
    <w:rsid w:val="002C76BC"/>
    <w:rsid w:val="002C786E"/>
    <w:rsid w:val="002D0123"/>
    <w:rsid w:val="002D1EC1"/>
    <w:rsid w:val="002D2151"/>
    <w:rsid w:val="002D320A"/>
    <w:rsid w:val="002D3F97"/>
    <w:rsid w:val="002D4993"/>
    <w:rsid w:val="002D7553"/>
    <w:rsid w:val="002E2E74"/>
    <w:rsid w:val="002E4164"/>
    <w:rsid w:val="002E4993"/>
    <w:rsid w:val="002E59F4"/>
    <w:rsid w:val="002E5C81"/>
    <w:rsid w:val="002E5DF3"/>
    <w:rsid w:val="002E7C16"/>
    <w:rsid w:val="002F1A2D"/>
    <w:rsid w:val="002F2950"/>
    <w:rsid w:val="002F2E3C"/>
    <w:rsid w:val="002F4762"/>
    <w:rsid w:val="002F4D9D"/>
    <w:rsid w:val="002F576B"/>
    <w:rsid w:val="002F5D5E"/>
    <w:rsid w:val="002F6DEE"/>
    <w:rsid w:val="002F7526"/>
    <w:rsid w:val="0030001C"/>
    <w:rsid w:val="00300119"/>
    <w:rsid w:val="00300402"/>
    <w:rsid w:val="0030051E"/>
    <w:rsid w:val="00301AC4"/>
    <w:rsid w:val="003029B5"/>
    <w:rsid w:val="00302CAB"/>
    <w:rsid w:val="00304221"/>
    <w:rsid w:val="003042DB"/>
    <w:rsid w:val="0030513E"/>
    <w:rsid w:val="00305145"/>
    <w:rsid w:val="00305EC9"/>
    <w:rsid w:val="00306482"/>
    <w:rsid w:val="003067D5"/>
    <w:rsid w:val="00306EE1"/>
    <w:rsid w:val="00310683"/>
    <w:rsid w:val="00310C1D"/>
    <w:rsid w:val="00311871"/>
    <w:rsid w:val="003134D3"/>
    <w:rsid w:val="00313C4D"/>
    <w:rsid w:val="00313C7C"/>
    <w:rsid w:val="00315E28"/>
    <w:rsid w:val="003200D3"/>
    <w:rsid w:val="00321E43"/>
    <w:rsid w:val="00322496"/>
    <w:rsid w:val="0032252F"/>
    <w:rsid w:val="0032308C"/>
    <w:rsid w:val="00324419"/>
    <w:rsid w:val="003260C5"/>
    <w:rsid w:val="00326A1B"/>
    <w:rsid w:val="0032717D"/>
    <w:rsid w:val="0032748E"/>
    <w:rsid w:val="00333614"/>
    <w:rsid w:val="00337E07"/>
    <w:rsid w:val="00342FE4"/>
    <w:rsid w:val="00343A46"/>
    <w:rsid w:val="00344DA8"/>
    <w:rsid w:val="00350645"/>
    <w:rsid w:val="00350D38"/>
    <w:rsid w:val="00351C79"/>
    <w:rsid w:val="00352962"/>
    <w:rsid w:val="00352D63"/>
    <w:rsid w:val="00353129"/>
    <w:rsid w:val="00354E13"/>
    <w:rsid w:val="003560FC"/>
    <w:rsid w:val="00356A11"/>
    <w:rsid w:val="00357397"/>
    <w:rsid w:val="00357E2F"/>
    <w:rsid w:val="00361A52"/>
    <w:rsid w:val="00364193"/>
    <w:rsid w:val="0036440A"/>
    <w:rsid w:val="003645F7"/>
    <w:rsid w:val="003651B7"/>
    <w:rsid w:val="0036553D"/>
    <w:rsid w:val="0037080D"/>
    <w:rsid w:val="00370987"/>
    <w:rsid w:val="003718F1"/>
    <w:rsid w:val="00372DAF"/>
    <w:rsid w:val="00373AE3"/>
    <w:rsid w:val="00377A8C"/>
    <w:rsid w:val="00380B3A"/>
    <w:rsid w:val="0038150C"/>
    <w:rsid w:val="00382870"/>
    <w:rsid w:val="00382F03"/>
    <w:rsid w:val="00383C46"/>
    <w:rsid w:val="00384385"/>
    <w:rsid w:val="003861D0"/>
    <w:rsid w:val="00386D1E"/>
    <w:rsid w:val="00387FF3"/>
    <w:rsid w:val="0039184A"/>
    <w:rsid w:val="00391FC5"/>
    <w:rsid w:val="00393215"/>
    <w:rsid w:val="00395A5F"/>
    <w:rsid w:val="00396A5C"/>
    <w:rsid w:val="00396F0B"/>
    <w:rsid w:val="00397D5B"/>
    <w:rsid w:val="003A0346"/>
    <w:rsid w:val="003A0D1C"/>
    <w:rsid w:val="003A3F5A"/>
    <w:rsid w:val="003A519A"/>
    <w:rsid w:val="003A5E57"/>
    <w:rsid w:val="003A7008"/>
    <w:rsid w:val="003A770A"/>
    <w:rsid w:val="003A7E0E"/>
    <w:rsid w:val="003B07FC"/>
    <w:rsid w:val="003B29B7"/>
    <w:rsid w:val="003B4696"/>
    <w:rsid w:val="003B4988"/>
    <w:rsid w:val="003B4DC6"/>
    <w:rsid w:val="003B5BB7"/>
    <w:rsid w:val="003B656A"/>
    <w:rsid w:val="003B7F72"/>
    <w:rsid w:val="003C0436"/>
    <w:rsid w:val="003C0C5C"/>
    <w:rsid w:val="003C1227"/>
    <w:rsid w:val="003C1AD7"/>
    <w:rsid w:val="003C2E92"/>
    <w:rsid w:val="003C36FC"/>
    <w:rsid w:val="003C384C"/>
    <w:rsid w:val="003C425C"/>
    <w:rsid w:val="003C5B71"/>
    <w:rsid w:val="003C7EED"/>
    <w:rsid w:val="003D0A81"/>
    <w:rsid w:val="003D22DC"/>
    <w:rsid w:val="003D3546"/>
    <w:rsid w:val="003D38FA"/>
    <w:rsid w:val="003D43AE"/>
    <w:rsid w:val="003D4457"/>
    <w:rsid w:val="003D4DF9"/>
    <w:rsid w:val="003D51F6"/>
    <w:rsid w:val="003D5628"/>
    <w:rsid w:val="003D5823"/>
    <w:rsid w:val="003D76E9"/>
    <w:rsid w:val="003D7738"/>
    <w:rsid w:val="003D777F"/>
    <w:rsid w:val="003E02E5"/>
    <w:rsid w:val="003E052F"/>
    <w:rsid w:val="003E1098"/>
    <w:rsid w:val="003E17F0"/>
    <w:rsid w:val="003E23FD"/>
    <w:rsid w:val="003E25FF"/>
    <w:rsid w:val="003E2633"/>
    <w:rsid w:val="003E4C04"/>
    <w:rsid w:val="003E672D"/>
    <w:rsid w:val="003E681F"/>
    <w:rsid w:val="003E6E2E"/>
    <w:rsid w:val="003E6F31"/>
    <w:rsid w:val="003E70CF"/>
    <w:rsid w:val="003E741A"/>
    <w:rsid w:val="003E7BFB"/>
    <w:rsid w:val="003F0973"/>
    <w:rsid w:val="003F149B"/>
    <w:rsid w:val="003F28D1"/>
    <w:rsid w:val="003F3EDB"/>
    <w:rsid w:val="003F76D8"/>
    <w:rsid w:val="003F77E7"/>
    <w:rsid w:val="003F7F07"/>
    <w:rsid w:val="004006FD"/>
    <w:rsid w:val="00400D04"/>
    <w:rsid w:val="004022B2"/>
    <w:rsid w:val="00402AB3"/>
    <w:rsid w:val="004062FC"/>
    <w:rsid w:val="00406F46"/>
    <w:rsid w:val="00407253"/>
    <w:rsid w:val="00407681"/>
    <w:rsid w:val="004114CA"/>
    <w:rsid w:val="0041160B"/>
    <w:rsid w:val="00411CF9"/>
    <w:rsid w:val="00412867"/>
    <w:rsid w:val="0041292C"/>
    <w:rsid w:val="00412E06"/>
    <w:rsid w:val="004142A9"/>
    <w:rsid w:val="00415565"/>
    <w:rsid w:val="00415637"/>
    <w:rsid w:val="00415B36"/>
    <w:rsid w:val="00416552"/>
    <w:rsid w:val="00420B48"/>
    <w:rsid w:val="00420ECE"/>
    <w:rsid w:val="004225ED"/>
    <w:rsid w:val="004251E7"/>
    <w:rsid w:val="00425556"/>
    <w:rsid w:val="00427119"/>
    <w:rsid w:val="00427EA8"/>
    <w:rsid w:val="004310AD"/>
    <w:rsid w:val="00431835"/>
    <w:rsid w:val="00431F29"/>
    <w:rsid w:val="00433C1B"/>
    <w:rsid w:val="00435A69"/>
    <w:rsid w:val="004370C8"/>
    <w:rsid w:val="0043741A"/>
    <w:rsid w:val="004406AB"/>
    <w:rsid w:val="00440F23"/>
    <w:rsid w:val="00441F9A"/>
    <w:rsid w:val="00442455"/>
    <w:rsid w:val="00445A7F"/>
    <w:rsid w:val="00446079"/>
    <w:rsid w:val="00446354"/>
    <w:rsid w:val="00446506"/>
    <w:rsid w:val="004467F6"/>
    <w:rsid w:val="00446FE4"/>
    <w:rsid w:val="00447439"/>
    <w:rsid w:val="004474BC"/>
    <w:rsid w:val="00450BA0"/>
    <w:rsid w:val="004531A2"/>
    <w:rsid w:val="004532BC"/>
    <w:rsid w:val="004537ED"/>
    <w:rsid w:val="00454CC4"/>
    <w:rsid w:val="00454E4B"/>
    <w:rsid w:val="00456E96"/>
    <w:rsid w:val="004574A1"/>
    <w:rsid w:val="004579FA"/>
    <w:rsid w:val="004627C1"/>
    <w:rsid w:val="00462CE6"/>
    <w:rsid w:val="004645BB"/>
    <w:rsid w:val="00464666"/>
    <w:rsid w:val="004648C4"/>
    <w:rsid w:val="00464C89"/>
    <w:rsid w:val="00464F2B"/>
    <w:rsid w:val="00465D91"/>
    <w:rsid w:val="0046645B"/>
    <w:rsid w:val="00466551"/>
    <w:rsid w:val="00467153"/>
    <w:rsid w:val="00467CBB"/>
    <w:rsid w:val="00474F04"/>
    <w:rsid w:val="004755E2"/>
    <w:rsid w:val="00476209"/>
    <w:rsid w:val="0047718A"/>
    <w:rsid w:val="00477416"/>
    <w:rsid w:val="0048031E"/>
    <w:rsid w:val="004830CA"/>
    <w:rsid w:val="00484939"/>
    <w:rsid w:val="0048530C"/>
    <w:rsid w:val="004873E0"/>
    <w:rsid w:val="0049084B"/>
    <w:rsid w:val="0049274A"/>
    <w:rsid w:val="00492E8D"/>
    <w:rsid w:val="0049373F"/>
    <w:rsid w:val="00494D3D"/>
    <w:rsid w:val="004971C7"/>
    <w:rsid w:val="00497ABE"/>
    <w:rsid w:val="004A002B"/>
    <w:rsid w:val="004A1642"/>
    <w:rsid w:val="004A2549"/>
    <w:rsid w:val="004A30C4"/>
    <w:rsid w:val="004A51E3"/>
    <w:rsid w:val="004A6FE9"/>
    <w:rsid w:val="004B02F6"/>
    <w:rsid w:val="004B10DE"/>
    <w:rsid w:val="004B483A"/>
    <w:rsid w:val="004B6B84"/>
    <w:rsid w:val="004B6C68"/>
    <w:rsid w:val="004B6E96"/>
    <w:rsid w:val="004C0058"/>
    <w:rsid w:val="004C0E4C"/>
    <w:rsid w:val="004C1CD7"/>
    <w:rsid w:val="004C41C1"/>
    <w:rsid w:val="004C48DE"/>
    <w:rsid w:val="004C50EC"/>
    <w:rsid w:val="004C50F4"/>
    <w:rsid w:val="004C51BB"/>
    <w:rsid w:val="004C543D"/>
    <w:rsid w:val="004C744E"/>
    <w:rsid w:val="004D07F1"/>
    <w:rsid w:val="004D093A"/>
    <w:rsid w:val="004D0D59"/>
    <w:rsid w:val="004D1A3B"/>
    <w:rsid w:val="004D2D0F"/>
    <w:rsid w:val="004D32C8"/>
    <w:rsid w:val="004D37C0"/>
    <w:rsid w:val="004D3DD4"/>
    <w:rsid w:val="004D4668"/>
    <w:rsid w:val="004D4F3E"/>
    <w:rsid w:val="004E022C"/>
    <w:rsid w:val="004E0C6F"/>
    <w:rsid w:val="004E1073"/>
    <w:rsid w:val="004E22D6"/>
    <w:rsid w:val="004E3004"/>
    <w:rsid w:val="004E3B0D"/>
    <w:rsid w:val="004E672C"/>
    <w:rsid w:val="004F05A5"/>
    <w:rsid w:val="004F1861"/>
    <w:rsid w:val="004F1BFD"/>
    <w:rsid w:val="004F328C"/>
    <w:rsid w:val="004F6632"/>
    <w:rsid w:val="004F78D0"/>
    <w:rsid w:val="004F78D2"/>
    <w:rsid w:val="0050078F"/>
    <w:rsid w:val="00500B3A"/>
    <w:rsid w:val="005016BF"/>
    <w:rsid w:val="005041FA"/>
    <w:rsid w:val="005049E6"/>
    <w:rsid w:val="00504C5A"/>
    <w:rsid w:val="005050AD"/>
    <w:rsid w:val="0050793B"/>
    <w:rsid w:val="005117AC"/>
    <w:rsid w:val="00512E2F"/>
    <w:rsid w:val="005136E8"/>
    <w:rsid w:val="0051395A"/>
    <w:rsid w:val="005144AA"/>
    <w:rsid w:val="00514846"/>
    <w:rsid w:val="00516D71"/>
    <w:rsid w:val="00517605"/>
    <w:rsid w:val="00517CCB"/>
    <w:rsid w:val="00517E9A"/>
    <w:rsid w:val="00521B43"/>
    <w:rsid w:val="00521FB3"/>
    <w:rsid w:val="005220CE"/>
    <w:rsid w:val="005228BA"/>
    <w:rsid w:val="00524BFC"/>
    <w:rsid w:val="005265CE"/>
    <w:rsid w:val="00527868"/>
    <w:rsid w:val="00527A73"/>
    <w:rsid w:val="005312AF"/>
    <w:rsid w:val="00533C38"/>
    <w:rsid w:val="0053566C"/>
    <w:rsid w:val="00537534"/>
    <w:rsid w:val="00541FAD"/>
    <w:rsid w:val="0054207F"/>
    <w:rsid w:val="00542A41"/>
    <w:rsid w:val="005445D7"/>
    <w:rsid w:val="00544A4B"/>
    <w:rsid w:val="0054532C"/>
    <w:rsid w:val="00545656"/>
    <w:rsid w:val="00546953"/>
    <w:rsid w:val="00550FFE"/>
    <w:rsid w:val="00554667"/>
    <w:rsid w:val="00554A95"/>
    <w:rsid w:val="00554C7D"/>
    <w:rsid w:val="00555269"/>
    <w:rsid w:val="0055538D"/>
    <w:rsid w:val="00555484"/>
    <w:rsid w:val="00556EF3"/>
    <w:rsid w:val="00557933"/>
    <w:rsid w:val="005624DF"/>
    <w:rsid w:val="00562557"/>
    <w:rsid w:val="005628F6"/>
    <w:rsid w:val="00563948"/>
    <w:rsid w:val="00566531"/>
    <w:rsid w:val="00566D31"/>
    <w:rsid w:val="00566E72"/>
    <w:rsid w:val="00570AD1"/>
    <w:rsid w:val="0057167D"/>
    <w:rsid w:val="0057168D"/>
    <w:rsid w:val="0057348B"/>
    <w:rsid w:val="005759FA"/>
    <w:rsid w:val="0057636A"/>
    <w:rsid w:val="005775FB"/>
    <w:rsid w:val="00581811"/>
    <w:rsid w:val="005829F5"/>
    <w:rsid w:val="00585033"/>
    <w:rsid w:val="00586A0F"/>
    <w:rsid w:val="00586B9D"/>
    <w:rsid w:val="00586C5F"/>
    <w:rsid w:val="00590D3B"/>
    <w:rsid w:val="0059192C"/>
    <w:rsid w:val="00592025"/>
    <w:rsid w:val="00592407"/>
    <w:rsid w:val="00592816"/>
    <w:rsid w:val="00594623"/>
    <w:rsid w:val="005958BE"/>
    <w:rsid w:val="005960E4"/>
    <w:rsid w:val="00596C30"/>
    <w:rsid w:val="00596E3A"/>
    <w:rsid w:val="0059732F"/>
    <w:rsid w:val="005976C1"/>
    <w:rsid w:val="005978BF"/>
    <w:rsid w:val="005A035E"/>
    <w:rsid w:val="005A04D6"/>
    <w:rsid w:val="005A0526"/>
    <w:rsid w:val="005A144F"/>
    <w:rsid w:val="005A1DCE"/>
    <w:rsid w:val="005A1E6E"/>
    <w:rsid w:val="005A3DF6"/>
    <w:rsid w:val="005A4F43"/>
    <w:rsid w:val="005A57AB"/>
    <w:rsid w:val="005A756B"/>
    <w:rsid w:val="005A76E4"/>
    <w:rsid w:val="005B2AB6"/>
    <w:rsid w:val="005B316F"/>
    <w:rsid w:val="005B49F3"/>
    <w:rsid w:val="005B4CC7"/>
    <w:rsid w:val="005B7922"/>
    <w:rsid w:val="005C06DD"/>
    <w:rsid w:val="005C0BD5"/>
    <w:rsid w:val="005C298C"/>
    <w:rsid w:val="005C2ADE"/>
    <w:rsid w:val="005C5CA2"/>
    <w:rsid w:val="005C691A"/>
    <w:rsid w:val="005C6964"/>
    <w:rsid w:val="005D0178"/>
    <w:rsid w:val="005D3FB6"/>
    <w:rsid w:val="005D4E3F"/>
    <w:rsid w:val="005D57C4"/>
    <w:rsid w:val="005D69BF"/>
    <w:rsid w:val="005D7430"/>
    <w:rsid w:val="005D7D7C"/>
    <w:rsid w:val="005E1273"/>
    <w:rsid w:val="005E3B75"/>
    <w:rsid w:val="005E4E3B"/>
    <w:rsid w:val="005E522C"/>
    <w:rsid w:val="005E661F"/>
    <w:rsid w:val="005F221D"/>
    <w:rsid w:val="005F4FE3"/>
    <w:rsid w:val="005F51E5"/>
    <w:rsid w:val="005F6A2D"/>
    <w:rsid w:val="006006D9"/>
    <w:rsid w:val="00601A8F"/>
    <w:rsid w:val="00603523"/>
    <w:rsid w:val="006067DA"/>
    <w:rsid w:val="00606CE7"/>
    <w:rsid w:val="006073C0"/>
    <w:rsid w:val="0060792F"/>
    <w:rsid w:val="00611DB4"/>
    <w:rsid w:val="00612148"/>
    <w:rsid w:val="0061296B"/>
    <w:rsid w:val="00614A82"/>
    <w:rsid w:val="0061690A"/>
    <w:rsid w:val="006173FC"/>
    <w:rsid w:val="00620357"/>
    <w:rsid w:val="0062279F"/>
    <w:rsid w:val="006268D0"/>
    <w:rsid w:val="00626EAE"/>
    <w:rsid w:val="00627228"/>
    <w:rsid w:val="006319B1"/>
    <w:rsid w:val="00632780"/>
    <w:rsid w:val="00633B5C"/>
    <w:rsid w:val="006351A5"/>
    <w:rsid w:val="006358C8"/>
    <w:rsid w:val="006358EF"/>
    <w:rsid w:val="0063621E"/>
    <w:rsid w:val="00640DD7"/>
    <w:rsid w:val="00641079"/>
    <w:rsid w:val="0064112D"/>
    <w:rsid w:val="00642AAD"/>
    <w:rsid w:val="00646CA3"/>
    <w:rsid w:val="00646F01"/>
    <w:rsid w:val="00651C91"/>
    <w:rsid w:val="006529EA"/>
    <w:rsid w:val="006535B6"/>
    <w:rsid w:val="00654135"/>
    <w:rsid w:val="00654E0B"/>
    <w:rsid w:val="00655DAF"/>
    <w:rsid w:val="006561B2"/>
    <w:rsid w:val="00656CB5"/>
    <w:rsid w:val="00657355"/>
    <w:rsid w:val="00657834"/>
    <w:rsid w:val="0066102C"/>
    <w:rsid w:val="00662ACD"/>
    <w:rsid w:val="00662B99"/>
    <w:rsid w:val="00663127"/>
    <w:rsid w:val="00664FD8"/>
    <w:rsid w:val="00665ADA"/>
    <w:rsid w:val="006663F5"/>
    <w:rsid w:val="006665B7"/>
    <w:rsid w:val="0066685B"/>
    <w:rsid w:val="00667D43"/>
    <w:rsid w:val="00667E93"/>
    <w:rsid w:val="006711C7"/>
    <w:rsid w:val="0067195E"/>
    <w:rsid w:val="00675194"/>
    <w:rsid w:val="00675670"/>
    <w:rsid w:val="0067714C"/>
    <w:rsid w:val="00677B3B"/>
    <w:rsid w:val="00680F50"/>
    <w:rsid w:val="0068206B"/>
    <w:rsid w:val="006820ED"/>
    <w:rsid w:val="00682970"/>
    <w:rsid w:val="00684029"/>
    <w:rsid w:val="00684C63"/>
    <w:rsid w:val="00685FE1"/>
    <w:rsid w:val="00690D34"/>
    <w:rsid w:val="00690D3E"/>
    <w:rsid w:val="00690EB7"/>
    <w:rsid w:val="00690ECD"/>
    <w:rsid w:val="0069141F"/>
    <w:rsid w:val="00691AE8"/>
    <w:rsid w:val="00694C5D"/>
    <w:rsid w:val="00695002"/>
    <w:rsid w:val="0069757B"/>
    <w:rsid w:val="006975AA"/>
    <w:rsid w:val="006A0D37"/>
    <w:rsid w:val="006A281A"/>
    <w:rsid w:val="006A375F"/>
    <w:rsid w:val="006A3777"/>
    <w:rsid w:val="006A47B3"/>
    <w:rsid w:val="006A5F91"/>
    <w:rsid w:val="006A7DA5"/>
    <w:rsid w:val="006B141F"/>
    <w:rsid w:val="006B3058"/>
    <w:rsid w:val="006B3466"/>
    <w:rsid w:val="006B3BDE"/>
    <w:rsid w:val="006B6CE9"/>
    <w:rsid w:val="006B6E37"/>
    <w:rsid w:val="006B7784"/>
    <w:rsid w:val="006B7D54"/>
    <w:rsid w:val="006C3AF2"/>
    <w:rsid w:val="006C3F92"/>
    <w:rsid w:val="006C417D"/>
    <w:rsid w:val="006C460B"/>
    <w:rsid w:val="006C611A"/>
    <w:rsid w:val="006C6C65"/>
    <w:rsid w:val="006D1CBF"/>
    <w:rsid w:val="006D393E"/>
    <w:rsid w:val="006D5728"/>
    <w:rsid w:val="006D7CCF"/>
    <w:rsid w:val="006E04EC"/>
    <w:rsid w:val="006E05E6"/>
    <w:rsid w:val="006E2206"/>
    <w:rsid w:val="006E3612"/>
    <w:rsid w:val="006E49F8"/>
    <w:rsid w:val="006F15EB"/>
    <w:rsid w:val="006F2663"/>
    <w:rsid w:val="006F2B39"/>
    <w:rsid w:val="006F3E28"/>
    <w:rsid w:val="006F4CB1"/>
    <w:rsid w:val="0070084B"/>
    <w:rsid w:val="0070156D"/>
    <w:rsid w:val="00702449"/>
    <w:rsid w:val="00703B6B"/>
    <w:rsid w:val="00703D33"/>
    <w:rsid w:val="0070427C"/>
    <w:rsid w:val="0070433B"/>
    <w:rsid w:val="00705912"/>
    <w:rsid w:val="00705F1C"/>
    <w:rsid w:val="00707B95"/>
    <w:rsid w:val="00707F9F"/>
    <w:rsid w:val="00710A62"/>
    <w:rsid w:val="0071147C"/>
    <w:rsid w:val="00712DB4"/>
    <w:rsid w:val="00712E1A"/>
    <w:rsid w:val="00713029"/>
    <w:rsid w:val="007137C1"/>
    <w:rsid w:val="0071540C"/>
    <w:rsid w:val="00715E39"/>
    <w:rsid w:val="007179F2"/>
    <w:rsid w:val="00717B04"/>
    <w:rsid w:val="00717ECA"/>
    <w:rsid w:val="007207D8"/>
    <w:rsid w:val="00724035"/>
    <w:rsid w:val="0072654A"/>
    <w:rsid w:val="007305A4"/>
    <w:rsid w:val="00734FD8"/>
    <w:rsid w:val="00736A32"/>
    <w:rsid w:val="00736A88"/>
    <w:rsid w:val="00737582"/>
    <w:rsid w:val="007408D5"/>
    <w:rsid w:val="00741066"/>
    <w:rsid w:val="0074427E"/>
    <w:rsid w:val="00744860"/>
    <w:rsid w:val="00746183"/>
    <w:rsid w:val="0074653B"/>
    <w:rsid w:val="00746ACD"/>
    <w:rsid w:val="0075101B"/>
    <w:rsid w:val="0075123C"/>
    <w:rsid w:val="0075786E"/>
    <w:rsid w:val="00760E86"/>
    <w:rsid w:val="00761046"/>
    <w:rsid w:val="00762168"/>
    <w:rsid w:val="007622D3"/>
    <w:rsid w:val="00762393"/>
    <w:rsid w:val="007664D6"/>
    <w:rsid w:val="00767F9E"/>
    <w:rsid w:val="007721ED"/>
    <w:rsid w:val="007727C5"/>
    <w:rsid w:val="007749B2"/>
    <w:rsid w:val="00775117"/>
    <w:rsid w:val="00776821"/>
    <w:rsid w:val="00781967"/>
    <w:rsid w:val="00781AB8"/>
    <w:rsid w:val="00782727"/>
    <w:rsid w:val="00784E4B"/>
    <w:rsid w:val="00785A9A"/>
    <w:rsid w:val="00787A26"/>
    <w:rsid w:val="00787C16"/>
    <w:rsid w:val="00790463"/>
    <w:rsid w:val="00790CF9"/>
    <w:rsid w:val="007923D3"/>
    <w:rsid w:val="007937F2"/>
    <w:rsid w:val="00793B7B"/>
    <w:rsid w:val="007959A2"/>
    <w:rsid w:val="00796E69"/>
    <w:rsid w:val="00797A1F"/>
    <w:rsid w:val="007A00B8"/>
    <w:rsid w:val="007A0595"/>
    <w:rsid w:val="007A0AB2"/>
    <w:rsid w:val="007A1212"/>
    <w:rsid w:val="007A147A"/>
    <w:rsid w:val="007A2171"/>
    <w:rsid w:val="007A562E"/>
    <w:rsid w:val="007A62F1"/>
    <w:rsid w:val="007A6C2E"/>
    <w:rsid w:val="007A7CB8"/>
    <w:rsid w:val="007A7CDC"/>
    <w:rsid w:val="007A7DAE"/>
    <w:rsid w:val="007B02D0"/>
    <w:rsid w:val="007B0537"/>
    <w:rsid w:val="007B0F3C"/>
    <w:rsid w:val="007B20E9"/>
    <w:rsid w:val="007B27FF"/>
    <w:rsid w:val="007B2AE8"/>
    <w:rsid w:val="007B38D0"/>
    <w:rsid w:val="007B5144"/>
    <w:rsid w:val="007B5589"/>
    <w:rsid w:val="007B69A9"/>
    <w:rsid w:val="007C1BFD"/>
    <w:rsid w:val="007C21C9"/>
    <w:rsid w:val="007C24ED"/>
    <w:rsid w:val="007C366E"/>
    <w:rsid w:val="007C4B84"/>
    <w:rsid w:val="007C52E1"/>
    <w:rsid w:val="007C5CFB"/>
    <w:rsid w:val="007C67A3"/>
    <w:rsid w:val="007C6F93"/>
    <w:rsid w:val="007C77BA"/>
    <w:rsid w:val="007C7B89"/>
    <w:rsid w:val="007D1579"/>
    <w:rsid w:val="007D1722"/>
    <w:rsid w:val="007D2DBF"/>
    <w:rsid w:val="007D370B"/>
    <w:rsid w:val="007D3C8E"/>
    <w:rsid w:val="007D4438"/>
    <w:rsid w:val="007D5297"/>
    <w:rsid w:val="007D6A3F"/>
    <w:rsid w:val="007E0C51"/>
    <w:rsid w:val="007E2AFE"/>
    <w:rsid w:val="007E2FDF"/>
    <w:rsid w:val="007E5B5E"/>
    <w:rsid w:val="007E6808"/>
    <w:rsid w:val="007E75F5"/>
    <w:rsid w:val="007F31E8"/>
    <w:rsid w:val="007F4279"/>
    <w:rsid w:val="007F440C"/>
    <w:rsid w:val="007F6259"/>
    <w:rsid w:val="007F6958"/>
    <w:rsid w:val="007F6EFD"/>
    <w:rsid w:val="00802FA4"/>
    <w:rsid w:val="0080308F"/>
    <w:rsid w:val="0080454B"/>
    <w:rsid w:val="008049C4"/>
    <w:rsid w:val="00804B79"/>
    <w:rsid w:val="00806C34"/>
    <w:rsid w:val="00810671"/>
    <w:rsid w:val="00810B39"/>
    <w:rsid w:val="00812D57"/>
    <w:rsid w:val="0081413E"/>
    <w:rsid w:val="00814DAC"/>
    <w:rsid w:val="00815E5A"/>
    <w:rsid w:val="00815F80"/>
    <w:rsid w:val="00816555"/>
    <w:rsid w:val="0081761B"/>
    <w:rsid w:val="00817CEA"/>
    <w:rsid w:val="00820990"/>
    <w:rsid w:val="008212E1"/>
    <w:rsid w:val="00822171"/>
    <w:rsid w:val="00822C86"/>
    <w:rsid w:val="00823797"/>
    <w:rsid w:val="00823E60"/>
    <w:rsid w:val="0082418B"/>
    <w:rsid w:val="00825EF6"/>
    <w:rsid w:val="00826DD2"/>
    <w:rsid w:val="0082754A"/>
    <w:rsid w:val="0083281E"/>
    <w:rsid w:val="00834903"/>
    <w:rsid w:val="00835092"/>
    <w:rsid w:val="00836F34"/>
    <w:rsid w:val="00837067"/>
    <w:rsid w:val="0084029B"/>
    <w:rsid w:val="00840D0D"/>
    <w:rsid w:val="00841A23"/>
    <w:rsid w:val="00841BB3"/>
    <w:rsid w:val="00842BEB"/>
    <w:rsid w:val="00842D5F"/>
    <w:rsid w:val="0084472A"/>
    <w:rsid w:val="008453BD"/>
    <w:rsid w:val="008459B8"/>
    <w:rsid w:val="00846740"/>
    <w:rsid w:val="00846A3A"/>
    <w:rsid w:val="008476CE"/>
    <w:rsid w:val="008478AE"/>
    <w:rsid w:val="00850C28"/>
    <w:rsid w:val="0085161F"/>
    <w:rsid w:val="00851935"/>
    <w:rsid w:val="008550C5"/>
    <w:rsid w:val="008603DB"/>
    <w:rsid w:val="008624D8"/>
    <w:rsid w:val="008631BA"/>
    <w:rsid w:val="00863E0D"/>
    <w:rsid w:val="00865D48"/>
    <w:rsid w:val="0086625C"/>
    <w:rsid w:val="008664BC"/>
    <w:rsid w:val="008669EC"/>
    <w:rsid w:val="00866A37"/>
    <w:rsid w:val="00871383"/>
    <w:rsid w:val="00872440"/>
    <w:rsid w:val="00872D16"/>
    <w:rsid w:val="00873ADD"/>
    <w:rsid w:val="00873B61"/>
    <w:rsid w:val="008745D1"/>
    <w:rsid w:val="0087529F"/>
    <w:rsid w:val="00875FB9"/>
    <w:rsid w:val="00881762"/>
    <w:rsid w:val="00883590"/>
    <w:rsid w:val="008838C9"/>
    <w:rsid w:val="0088645D"/>
    <w:rsid w:val="00886CF3"/>
    <w:rsid w:val="0089070A"/>
    <w:rsid w:val="0089276F"/>
    <w:rsid w:val="0089297B"/>
    <w:rsid w:val="008944EC"/>
    <w:rsid w:val="00895117"/>
    <w:rsid w:val="008959E6"/>
    <w:rsid w:val="00896401"/>
    <w:rsid w:val="008A0286"/>
    <w:rsid w:val="008A24FE"/>
    <w:rsid w:val="008A31AC"/>
    <w:rsid w:val="008A45E4"/>
    <w:rsid w:val="008B05A1"/>
    <w:rsid w:val="008B136F"/>
    <w:rsid w:val="008B2E29"/>
    <w:rsid w:val="008B311F"/>
    <w:rsid w:val="008B3BE2"/>
    <w:rsid w:val="008B5897"/>
    <w:rsid w:val="008B6D89"/>
    <w:rsid w:val="008C1A03"/>
    <w:rsid w:val="008C2125"/>
    <w:rsid w:val="008C3F28"/>
    <w:rsid w:val="008C40BD"/>
    <w:rsid w:val="008C54FC"/>
    <w:rsid w:val="008C5826"/>
    <w:rsid w:val="008C693D"/>
    <w:rsid w:val="008C6FB0"/>
    <w:rsid w:val="008D08B5"/>
    <w:rsid w:val="008D13EF"/>
    <w:rsid w:val="008D1AC4"/>
    <w:rsid w:val="008D3089"/>
    <w:rsid w:val="008D3241"/>
    <w:rsid w:val="008D58F2"/>
    <w:rsid w:val="008D7578"/>
    <w:rsid w:val="008E03C7"/>
    <w:rsid w:val="008E1DBB"/>
    <w:rsid w:val="008E1DE4"/>
    <w:rsid w:val="008E26A5"/>
    <w:rsid w:val="008E2743"/>
    <w:rsid w:val="008E3330"/>
    <w:rsid w:val="008E4178"/>
    <w:rsid w:val="008E426C"/>
    <w:rsid w:val="008E43D5"/>
    <w:rsid w:val="008E485B"/>
    <w:rsid w:val="008E4DF9"/>
    <w:rsid w:val="008E4FAD"/>
    <w:rsid w:val="008E60CB"/>
    <w:rsid w:val="008E6252"/>
    <w:rsid w:val="008E7106"/>
    <w:rsid w:val="008F0976"/>
    <w:rsid w:val="008F11AF"/>
    <w:rsid w:val="008F4BDE"/>
    <w:rsid w:val="008F53C0"/>
    <w:rsid w:val="008F729F"/>
    <w:rsid w:val="00900CA1"/>
    <w:rsid w:val="00902A70"/>
    <w:rsid w:val="0090305E"/>
    <w:rsid w:val="0090414E"/>
    <w:rsid w:val="00905163"/>
    <w:rsid w:val="00906B98"/>
    <w:rsid w:val="00910198"/>
    <w:rsid w:val="0091127F"/>
    <w:rsid w:val="0091138C"/>
    <w:rsid w:val="009127AD"/>
    <w:rsid w:val="00913216"/>
    <w:rsid w:val="0091357E"/>
    <w:rsid w:val="009136D9"/>
    <w:rsid w:val="00913F04"/>
    <w:rsid w:val="009158F7"/>
    <w:rsid w:val="0091601E"/>
    <w:rsid w:val="009200CA"/>
    <w:rsid w:val="00921186"/>
    <w:rsid w:val="00921BF8"/>
    <w:rsid w:val="00922DCC"/>
    <w:rsid w:val="00923630"/>
    <w:rsid w:val="0092482E"/>
    <w:rsid w:val="00924CE5"/>
    <w:rsid w:val="00925342"/>
    <w:rsid w:val="00927134"/>
    <w:rsid w:val="00927466"/>
    <w:rsid w:val="0092767A"/>
    <w:rsid w:val="00927A4D"/>
    <w:rsid w:val="00931D99"/>
    <w:rsid w:val="009335C1"/>
    <w:rsid w:val="00933B22"/>
    <w:rsid w:val="00933BE4"/>
    <w:rsid w:val="00933EB1"/>
    <w:rsid w:val="00934BD2"/>
    <w:rsid w:val="00935D1B"/>
    <w:rsid w:val="009366D5"/>
    <w:rsid w:val="00936898"/>
    <w:rsid w:val="00936AD6"/>
    <w:rsid w:val="00936E1A"/>
    <w:rsid w:val="00937F5A"/>
    <w:rsid w:val="00941790"/>
    <w:rsid w:val="00941BA5"/>
    <w:rsid w:val="00945C88"/>
    <w:rsid w:val="00946AE3"/>
    <w:rsid w:val="00947EB4"/>
    <w:rsid w:val="00947F5C"/>
    <w:rsid w:val="00950188"/>
    <w:rsid w:val="009514F0"/>
    <w:rsid w:val="00951EAF"/>
    <w:rsid w:val="00952618"/>
    <w:rsid w:val="00955040"/>
    <w:rsid w:val="009560CC"/>
    <w:rsid w:val="0095637D"/>
    <w:rsid w:val="00960267"/>
    <w:rsid w:val="00960735"/>
    <w:rsid w:val="00961D4F"/>
    <w:rsid w:val="00961DE1"/>
    <w:rsid w:val="00961EB9"/>
    <w:rsid w:val="009648FB"/>
    <w:rsid w:val="009658AB"/>
    <w:rsid w:val="00965C94"/>
    <w:rsid w:val="00965EB7"/>
    <w:rsid w:val="00967FFB"/>
    <w:rsid w:val="0097002E"/>
    <w:rsid w:val="00970DD7"/>
    <w:rsid w:val="0097130A"/>
    <w:rsid w:val="00972BEE"/>
    <w:rsid w:val="00972C90"/>
    <w:rsid w:val="00974634"/>
    <w:rsid w:val="00975177"/>
    <w:rsid w:val="009755E7"/>
    <w:rsid w:val="009807AA"/>
    <w:rsid w:val="00981CD3"/>
    <w:rsid w:val="00982A9C"/>
    <w:rsid w:val="00983CAD"/>
    <w:rsid w:val="00983D42"/>
    <w:rsid w:val="009846F1"/>
    <w:rsid w:val="009863C2"/>
    <w:rsid w:val="00986570"/>
    <w:rsid w:val="00991306"/>
    <w:rsid w:val="00992E6D"/>
    <w:rsid w:val="00993024"/>
    <w:rsid w:val="009949B4"/>
    <w:rsid w:val="009963F4"/>
    <w:rsid w:val="009966C4"/>
    <w:rsid w:val="00996F1B"/>
    <w:rsid w:val="009A00C8"/>
    <w:rsid w:val="009A0269"/>
    <w:rsid w:val="009A19E4"/>
    <w:rsid w:val="009A221E"/>
    <w:rsid w:val="009A2ED7"/>
    <w:rsid w:val="009A38E0"/>
    <w:rsid w:val="009A3C6D"/>
    <w:rsid w:val="009A403D"/>
    <w:rsid w:val="009A4274"/>
    <w:rsid w:val="009A509D"/>
    <w:rsid w:val="009A5CB5"/>
    <w:rsid w:val="009A6C86"/>
    <w:rsid w:val="009B03C1"/>
    <w:rsid w:val="009B04B6"/>
    <w:rsid w:val="009B1298"/>
    <w:rsid w:val="009B1A0A"/>
    <w:rsid w:val="009B3064"/>
    <w:rsid w:val="009B40B4"/>
    <w:rsid w:val="009B58AF"/>
    <w:rsid w:val="009B6350"/>
    <w:rsid w:val="009B6A1D"/>
    <w:rsid w:val="009B7B79"/>
    <w:rsid w:val="009C0F96"/>
    <w:rsid w:val="009C3251"/>
    <w:rsid w:val="009C38EC"/>
    <w:rsid w:val="009C4447"/>
    <w:rsid w:val="009C45AF"/>
    <w:rsid w:val="009C467F"/>
    <w:rsid w:val="009C4C56"/>
    <w:rsid w:val="009C4EE3"/>
    <w:rsid w:val="009C56F0"/>
    <w:rsid w:val="009C5C55"/>
    <w:rsid w:val="009C7FC6"/>
    <w:rsid w:val="009D059F"/>
    <w:rsid w:val="009D0A06"/>
    <w:rsid w:val="009D2796"/>
    <w:rsid w:val="009D2D73"/>
    <w:rsid w:val="009D321E"/>
    <w:rsid w:val="009D421C"/>
    <w:rsid w:val="009D5A8F"/>
    <w:rsid w:val="009D62A9"/>
    <w:rsid w:val="009D7979"/>
    <w:rsid w:val="009E194C"/>
    <w:rsid w:val="009E4B3A"/>
    <w:rsid w:val="009E6002"/>
    <w:rsid w:val="009E7428"/>
    <w:rsid w:val="009F0BB0"/>
    <w:rsid w:val="009F28AB"/>
    <w:rsid w:val="009F2F22"/>
    <w:rsid w:val="009F3C9A"/>
    <w:rsid w:val="009F412B"/>
    <w:rsid w:val="009F7722"/>
    <w:rsid w:val="009F7A8D"/>
    <w:rsid w:val="00A00B18"/>
    <w:rsid w:val="00A02077"/>
    <w:rsid w:val="00A02D43"/>
    <w:rsid w:val="00A02EE1"/>
    <w:rsid w:val="00A05311"/>
    <w:rsid w:val="00A063B9"/>
    <w:rsid w:val="00A06E2A"/>
    <w:rsid w:val="00A07322"/>
    <w:rsid w:val="00A07491"/>
    <w:rsid w:val="00A0782C"/>
    <w:rsid w:val="00A078AF"/>
    <w:rsid w:val="00A109AE"/>
    <w:rsid w:val="00A11385"/>
    <w:rsid w:val="00A1248F"/>
    <w:rsid w:val="00A127EE"/>
    <w:rsid w:val="00A148AD"/>
    <w:rsid w:val="00A157B5"/>
    <w:rsid w:val="00A207BA"/>
    <w:rsid w:val="00A21830"/>
    <w:rsid w:val="00A22DD1"/>
    <w:rsid w:val="00A24BD5"/>
    <w:rsid w:val="00A25A5C"/>
    <w:rsid w:val="00A3016D"/>
    <w:rsid w:val="00A30D68"/>
    <w:rsid w:val="00A31E9F"/>
    <w:rsid w:val="00A35672"/>
    <w:rsid w:val="00A36967"/>
    <w:rsid w:val="00A3725A"/>
    <w:rsid w:val="00A40740"/>
    <w:rsid w:val="00A40D4A"/>
    <w:rsid w:val="00A419E6"/>
    <w:rsid w:val="00A42145"/>
    <w:rsid w:val="00A427FD"/>
    <w:rsid w:val="00A42A9C"/>
    <w:rsid w:val="00A43DA5"/>
    <w:rsid w:val="00A44828"/>
    <w:rsid w:val="00A44E37"/>
    <w:rsid w:val="00A51E67"/>
    <w:rsid w:val="00A53031"/>
    <w:rsid w:val="00A542F2"/>
    <w:rsid w:val="00A54ABA"/>
    <w:rsid w:val="00A55B00"/>
    <w:rsid w:val="00A57444"/>
    <w:rsid w:val="00A60B88"/>
    <w:rsid w:val="00A621B8"/>
    <w:rsid w:val="00A6261C"/>
    <w:rsid w:val="00A642EB"/>
    <w:rsid w:val="00A6459C"/>
    <w:rsid w:val="00A64DD1"/>
    <w:rsid w:val="00A6505F"/>
    <w:rsid w:val="00A66A69"/>
    <w:rsid w:val="00A67C0F"/>
    <w:rsid w:val="00A7294B"/>
    <w:rsid w:val="00A738D1"/>
    <w:rsid w:val="00A74177"/>
    <w:rsid w:val="00A758E7"/>
    <w:rsid w:val="00A773FE"/>
    <w:rsid w:val="00A777D4"/>
    <w:rsid w:val="00A8137B"/>
    <w:rsid w:val="00A81A9F"/>
    <w:rsid w:val="00A82B64"/>
    <w:rsid w:val="00A8353E"/>
    <w:rsid w:val="00A841AA"/>
    <w:rsid w:val="00A846A2"/>
    <w:rsid w:val="00A85174"/>
    <w:rsid w:val="00A85415"/>
    <w:rsid w:val="00A85848"/>
    <w:rsid w:val="00A87EFC"/>
    <w:rsid w:val="00A905D8"/>
    <w:rsid w:val="00A90796"/>
    <w:rsid w:val="00A91DBE"/>
    <w:rsid w:val="00A91E8B"/>
    <w:rsid w:val="00A92680"/>
    <w:rsid w:val="00A932DC"/>
    <w:rsid w:val="00A95F2E"/>
    <w:rsid w:val="00A96597"/>
    <w:rsid w:val="00A97E7C"/>
    <w:rsid w:val="00AA1F8D"/>
    <w:rsid w:val="00AA4617"/>
    <w:rsid w:val="00AA4CFE"/>
    <w:rsid w:val="00AA7353"/>
    <w:rsid w:val="00AA7C3C"/>
    <w:rsid w:val="00AB1D44"/>
    <w:rsid w:val="00AB6014"/>
    <w:rsid w:val="00AB61ED"/>
    <w:rsid w:val="00AB6895"/>
    <w:rsid w:val="00AB78DA"/>
    <w:rsid w:val="00AC13C0"/>
    <w:rsid w:val="00AC291E"/>
    <w:rsid w:val="00AC615E"/>
    <w:rsid w:val="00AC684B"/>
    <w:rsid w:val="00AD018F"/>
    <w:rsid w:val="00AD174E"/>
    <w:rsid w:val="00AD33D4"/>
    <w:rsid w:val="00AD42B2"/>
    <w:rsid w:val="00AD54D4"/>
    <w:rsid w:val="00AD5965"/>
    <w:rsid w:val="00AD6A3A"/>
    <w:rsid w:val="00AE14AD"/>
    <w:rsid w:val="00AE1796"/>
    <w:rsid w:val="00AE1C1D"/>
    <w:rsid w:val="00AE2A0D"/>
    <w:rsid w:val="00AE2C4C"/>
    <w:rsid w:val="00AE2D4B"/>
    <w:rsid w:val="00AE3A82"/>
    <w:rsid w:val="00AE4C71"/>
    <w:rsid w:val="00AE53C9"/>
    <w:rsid w:val="00AE53DB"/>
    <w:rsid w:val="00AF054E"/>
    <w:rsid w:val="00AF1019"/>
    <w:rsid w:val="00AF1DE7"/>
    <w:rsid w:val="00AF2F59"/>
    <w:rsid w:val="00AF5915"/>
    <w:rsid w:val="00AF5972"/>
    <w:rsid w:val="00AF7D29"/>
    <w:rsid w:val="00B00693"/>
    <w:rsid w:val="00B016EB"/>
    <w:rsid w:val="00B01EAF"/>
    <w:rsid w:val="00B042AD"/>
    <w:rsid w:val="00B05875"/>
    <w:rsid w:val="00B05BDF"/>
    <w:rsid w:val="00B075B4"/>
    <w:rsid w:val="00B10880"/>
    <w:rsid w:val="00B11101"/>
    <w:rsid w:val="00B11F61"/>
    <w:rsid w:val="00B12113"/>
    <w:rsid w:val="00B1259D"/>
    <w:rsid w:val="00B130DD"/>
    <w:rsid w:val="00B13BFB"/>
    <w:rsid w:val="00B1499C"/>
    <w:rsid w:val="00B201A2"/>
    <w:rsid w:val="00B20AF6"/>
    <w:rsid w:val="00B22969"/>
    <w:rsid w:val="00B2348B"/>
    <w:rsid w:val="00B26343"/>
    <w:rsid w:val="00B27767"/>
    <w:rsid w:val="00B27805"/>
    <w:rsid w:val="00B27B0D"/>
    <w:rsid w:val="00B30916"/>
    <w:rsid w:val="00B3143E"/>
    <w:rsid w:val="00B32241"/>
    <w:rsid w:val="00B3352A"/>
    <w:rsid w:val="00B34BE2"/>
    <w:rsid w:val="00B37309"/>
    <w:rsid w:val="00B4068F"/>
    <w:rsid w:val="00B42858"/>
    <w:rsid w:val="00B4320D"/>
    <w:rsid w:val="00B43AB2"/>
    <w:rsid w:val="00B47172"/>
    <w:rsid w:val="00B5255F"/>
    <w:rsid w:val="00B529CB"/>
    <w:rsid w:val="00B5371C"/>
    <w:rsid w:val="00B53969"/>
    <w:rsid w:val="00B5401F"/>
    <w:rsid w:val="00B5427A"/>
    <w:rsid w:val="00B547F7"/>
    <w:rsid w:val="00B5535A"/>
    <w:rsid w:val="00B55669"/>
    <w:rsid w:val="00B573AB"/>
    <w:rsid w:val="00B575F4"/>
    <w:rsid w:val="00B579CB"/>
    <w:rsid w:val="00B57D14"/>
    <w:rsid w:val="00B60043"/>
    <w:rsid w:val="00B60BB4"/>
    <w:rsid w:val="00B61A0C"/>
    <w:rsid w:val="00B61BE8"/>
    <w:rsid w:val="00B61CF4"/>
    <w:rsid w:val="00B6206F"/>
    <w:rsid w:val="00B62812"/>
    <w:rsid w:val="00B63585"/>
    <w:rsid w:val="00B643E7"/>
    <w:rsid w:val="00B64BEC"/>
    <w:rsid w:val="00B6502B"/>
    <w:rsid w:val="00B67889"/>
    <w:rsid w:val="00B678BA"/>
    <w:rsid w:val="00B70703"/>
    <w:rsid w:val="00B71194"/>
    <w:rsid w:val="00B71828"/>
    <w:rsid w:val="00B71BAC"/>
    <w:rsid w:val="00B7412E"/>
    <w:rsid w:val="00B759F6"/>
    <w:rsid w:val="00B75A48"/>
    <w:rsid w:val="00B75E27"/>
    <w:rsid w:val="00B770EC"/>
    <w:rsid w:val="00B77D7A"/>
    <w:rsid w:val="00B77FA0"/>
    <w:rsid w:val="00B80AC6"/>
    <w:rsid w:val="00B8102E"/>
    <w:rsid w:val="00B8281C"/>
    <w:rsid w:val="00B85728"/>
    <w:rsid w:val="00B87050"/>
    <w:rsid w:val="00B87C65"/>
    <w:rsid w:val="00B9015B"/>
    <w:rsid w:val="00B90A4B"/>
    <w:rsid w:val="00B923BF"/>
    <w:rsid w:val="00B929F6"/>
    <w:rsid w:val="00B9415B"/>
    <w:rsid w:val="00B956A4"/>
    <w:rsid w:val="00BA2774"/>
    <w:rsid w:val="00BA35ED"/>
    <w:rsid w:val="00BA4AAA"/>
    <w:rsid w:val="00BA4CE6"/>
    <w:rsid w:val="00BA64D1"/>
    <w:rsid w:val="00BA7BB6"/>
    <w:rsid w:val="00BA7BFA"/>
    <w:rsid w:val="00BB112E"/>
    <w:rsid w:val="00BB19F5"/>
    <w:rsid w:val="00BB255B"/>
    <w:rsid w:val="00BB3FCB"/>
    <w:rsid w:val="00BB5BEE"/>
    <w:rsid w:val="00BB703C"/>
    <w:rsid w:val="00BB7378"/>
    <w:rsid w:val="00BC1EF9"/>
    <w:rsid w:val="00BC2F36"/>
    <w:rsid w:val="00BC3889"/>
    <w:rsid w:val="00BC40D3"/>
    <w:rsid w:val="00BC4D0A"/>
    <w:rsid w:val="00BC595A"/>
    <w:rsid w:val="00BC7120"/>
    <w:rsid w:val="00BC76B8"/>
    <w:rsid w:val="00BD02F5"/>
    <w:rsid w:val="00BD0921"/>
    <w:rsid w:val="00BD0927"/>
    <w:rsid w:val="00BD34EF"/>
    <w:rsid w:val="00BD3C7A"/>
    <w:rsid w:val="00BD4298"/>
    <w:rsid w:val="00BD723B"/>
    <w:rsid w:val="00BE5DA3"/>
    <w:rsid w:val="00BE6786"/>
    <w:rsid w:val="00BE7085"/>
    <w:rsid w:val="00BE71D0"/>
    <w:rsid w:val="00BF01BE"/>
    <w:rsid w:val="00BF0B86"/>
    <w:rsid w:val="00BF0CE9"/>
    <w:rsid w:val="00BF16B4"/>
    <w:rsid w:val="00BF5F25"/>
    <w:rsid w:val="00BF7376"/>
    <w:rsid w:val="00BF7719"/>
    <w:rsid w:val="00BF7B9E"/>
    <w:rsid w:val="00C02CFB"/>
    <w:rsid w:val="00C046AC"/>
    <w:rsid w:val="00C047C5"/>
    <w:rsid w:val="00C04AE3"/>
    <w:rsid w:val="00C04C18"/>
    <w:rsid w:val="00C059D0"/>
    <w:rsid w:val="00C10014"/>
    <w:rsid w:val="00C113F4"/>
    <w:rsid w:val="00C12193"/>
    <w:rsid w:val="00C12399"/>
    <w:rsid w:val="00C13897"/>
    <w:rsid w:val="00C13CB0"/>
    <w:rsid w:val="00C14E7E"/>
    <w:rsid w:val="00C1504C"/>
    <w:rsid w:val="00C1561D"/>
    <w:rsid w:val="00C16846"/>
    <w:rsid w:val="00C17EC5"/>
    <w:rsid w:val="00C2149A"/>
    <w:rsid w:val="00C21999"/>
    <w:rsid w:val="00C221B8"/>
    <w:rsid w:val="00C24642"/>
    <w:rsid w:val="00C26434"/>
    <w:rsid w:val="00C26E2F"/>
    <w:rsid w:val="00C26F9D"/>
    <w:rsid w:val="00C27A72"/>
    <w:rsid w:val="00C3240E"/>
    <w:rsid w:val="00C326F4"/>
    <w:rsid w:val="00C33608"/>
    <w:rsid w:val="00C3403C"/>
    <w:rsid w:val="00C348F6"/>
    <w:rsid w:val="00C34C90"/>
    <w:rsid w:val="00C3529B"/>
    <w:rsid w:val="00C35866"/>
    <w:rsid w:val="00C376A1"/>
    <w:rsid w:val="00C37F7E"/>
    <w:rsid w:val="00C40581"/>
    <w:rsid w:val="00C41ADF"/>
    <w:rsid w:val="00C422A9"/>
    <w:rsid w:val="00C42632"/>
    <w:rsid w:val="00C42ABF"/>
    <w:rsid w:val="00C4444D"/>
    <w:rsid w:val="00C4657B"/>
    <w:rsid w:val="00C46FE0"/>
    <w:rsid w:val="00C4706C"/>
    <w:rsid w:val="00C47EF8"/>
    <w:rsid w:val="00C50202"/>
    <w:rsid w:val="00C50B4C"/>
    <w:rsid w:val="00C50B71"/>
    <w:rsid w:val="00C51949"/>
    <w:rsid w:val="00C51F3F"/>
    <w:rsid w:val="00C532E0"/>
    <w:rsid w:val="00C5451A"/>
    <w:rsid w:val="00C561EF"/>
    <w:rsid w:val="00C57060"/>
    <w:rsid w:val="00C61D37"/>
    <w:rsid w:val="00C62CB8"/>
    <w:rsid w:val="00C62D3C"/>
    <w:rsid w:val="00C6380E"/>
    <w:rsid w:val="00C63A00"/>
    <w:rsid w:val="00C64309"/>
    <w:rsid w:val="00C65513"/>
    <w:rsid w:val="00C65968"/>
    <w:rsid w:val="00C676A6"/>
    <w:rsid w:val="00C71B60"/>
    <w:rsid w:val="00C754F6"/>
    <w:rsid w:val="00C76370"/>
    <w:rsid w:val="00C7655E"/>
    <w:rsid w:val="00C82524"/>
    <w:rsid w:val="00C82FD6"/>
    <w:rsid w:val="00C83097"/>
    <w:rsid w:val="00C83D14"/>
    <w:rsid w:val="00C844FC"/>
    <w:rsid w:val="00C8471D"/>
    <w:rsid w:val="00C8574E"/>
    <w:rsid w:val="00C874D4"/>
    <w:rsid w:val="00C87D63"/>
    <w:rsid w:val="00C91AEF"/>
    <w:rsid w:val="00C92AA1"/>
    <w:rsid w:val="00C94017"/>
    <w:rsid w:val="00C94166"/>
    <w:rsid w:val="00C941C7"/>
    <w:rsid w:val="00C955AA"/>
    <w:rsid w:val="00C95692"/>
    <w:rsid w:val="00C976CA"/>
    <w:rsid w:val="00C97F90"/>
    <w:rsid w:val="00CA1DA1"/>
    <w:rsid w:val="00CA323B"/>
    <w:rsid w:val="00CA5A02"/>
    <w:rsid w:val="00CA6283"/>
    <w:rsid w:val="00CA6C1E"/>
    <w:rsid w:val="00CA6C8E"/>
    <w:rsid w:val="00CB0988"/>
    <w:rsid w:val="00CB0FDC"/>
    <w:rsid w:val="00CB1BD2"/>
    <w:rsid w:val="00CB44DC"/>
    <w:rsid w:val="00CB5D7C"/>
    <w:rsid w:val="00CB74D8"/>
    <w:rsid w:val="00CC1FAA"/>
    <w:rsid w:val="00CC3027"/>
    <w:rsid w:val="00CC4DE9"/>
    <w:rsid w:val="00CC7A7E"/>
    <w:rsid w:val="00CC7EB7"/>
    <w:rsid w:val="00CD20ED"/>
    <w:rsid w:val="00CD2A8D"/>
    <w:rsid w:val="00CD2CFF"/>
    <w:rsid w:val="00CD2D73"/>
    <w:rsid w:val="00CD2EA4"/>
    <w:rsid w:val="00CD357F"/>
    <w:rsid w:val="00CD4108"/>
    <w:rsid w:val="00CD52D8"/>
    <w:rsid w:val="00CD6368"/>
    <w:rsid w:val="00CE0C1C"/>
    <w:rsid w:val="00CE0CD1"/>
    <w:rsid w:val="00CE0EEF"/>
    <w:rsid w:val="00CE169D"/>
    <w:rsid w:val="00CE3590"/>
    <w:rsid w:val="00CE382D"/>
    <w:rsid w:val="00CE6545"/>
    <w:rsid w:val="00CE668C"/>
    <w:rsid w:val="00CE6B27"/>
    <w:rsid w:val="00CE7191"/>
    <w:rsid w:val="00CE73ED"/>
    <w:rsid w:val="00CF20CA"/>
    <w:rsid w:val="00CF2538"/>
    <w:rsid w:val="00CF29FF"/>
    <w:rsid w:val="00CF39B6"/>
    <w:rsid w:val="00CF4A40"/>
    <w:rsid w:val="00CF4A5B"/>
    <w:rsid w:val="00CF4B1A"/>
    <w:rsid w:val="00CF5C19"/>
    <w:rsid w:val="00D014E2"/>
    <w:rsid w:val="00D04257"/>
    <w:rsid w:val="00D07874"/>
    <w:rsid w:val="00D11280"/>
    <w:rsid w:val="00D12363"/>
    <w:rsid w:val="00D13072"/>
    <w:rsid w:val="00D13DA4"/>
    <w:rsid w:val="00D14119"/>
    <w:rsid w:val="00D15006"/>
    <w:rsid w:val="00D160B5"/>
    <w:rsid w:val="00D16723"/>
    <w:rsid w:val="00D17397"/>
    <w:rsid w:val="00D17D8C"/>
    <w:rsid w:val="00D20310"/>
    <w:rsid w:val="00D209B3"/>
    <w:rsid w:val="00D21003"/>
    <w:rsid w:val="00D26034"/>
    <w:rsid w:val="00D26261"/>
    <w:rsid w:val="00D27CA8"/>
    <w:rsid w:val="00D31C6C"/>
    <w:rsid w:val="00D333D4"/>
    <w:rsid w:val="00D33A92"/>
    <w:rsid w:val="00D33E82"/>
    <w:rsid w:val="00D34DA3"/>
    <w:rsid w:val="00D35468"/>
    <w:rsid w:val="00D3737B"/>
    <w:rsid w:val="00D37992"/>
    <w:rsid w:val="00D40F95"/>
    <w:rsid w:val="00D4106F"/>
    <w:rsid w:val="00D41B2D"/>
    <w:rsid w:val="00D41EEE"/>
    <w:rsid w:val="00D44505"/>
    <w:rsid w:val="00D46122"/>
    <w:rsid w:val="00D50524"/>
    <w:rsid w:val="00D51AF4"/>
    <w:rsid w:val="00D522F0"/>
    <w:rsid w:val="00D52D45"/>
    <w:rsid w:val="00D53C3C"/>
    <w:rsid w:val="00D54784"/>
    <w:rsid w:val="00D5520A"/>
    <w:rsid w:val="00D56111"/>
    <w:rsid w:val="00D56419"/>
    <w:rsid w:val="00D56712"/>
    <w:rsid w:val="00D56B20"/>
    <w:rsid w:val="00D56BE0"/>
    <w:rsid w:val="00D5779E"/>
    <w:rsid w:val="00D6126D"/>
    <w:rsid w:val="00D6377C"/>
    <w:rsid w:val="00D63B17"/>
    <w:rsid w:val="00D6677D"/>
    <w:rsid w:val="00D671A3"/>
    <w:rsid w:val="00D67AF9"/>
    <w:rsid w:val="00D67B3A"/>
    <w:rsid w:val="00D70AEC"/>
    <w:rsid w:val="00D70DC1"/>
    <w:rsid w:val="00D7240B"/>
    <w:rsid w:val="00D73551"/>
    <w:rsid w:val="00D7612B"/>
    <w:rsid w:val="00D80D23"/>
    <w:rsid w:val="00D8100E"/>
    <w:rsid w:val="00D8166E"/>
    <w:rsid w:val="00D81915"/>
    <w:rsid w:val="00D8265F"/>
    <w:rsid w:val="00D82A60"/>
    <w:rsid w:val="00D8389A"/>
    <w:rsid w:val="00D84DEC"/>
    <w:rsid w:val="00D9060E"/>
    <w:rsid w:val="00D90FF5"/>
    <w:rsid w:val="00D91D4F"/>
    <w:rsid w:val="00D94F6A"/>
    <w:rsid w:val="00D95EE8"/>
    <w:rsid w:val="00D96367"/>
    <w:rsid w:val="00D96AAB"/>
    <w:rsid w:val="00D96F41"/>
    <w:rsid w:val="00D97752"/>
    <w:rsid w:val="00DA1994"/>
    <w:rsid w:val="00DA1DF7"/>
    <w:rsid w:val="00DA448A"/>
    <w:rsid w:val="00DA5B23"/>
    <w:rsid w:val="00DA5EFB"/>
    <w:rsid w:val="00DA6EF5"/>
    <w:rsid w:val="00DA7122"/>
    <w:rsid w:val="00DA71E0"/>
    <w:rsid w:val="00DB10EE"/>
    <w:rsid w:val="00DB1A6E"/>
    <w:rsid w:val="00DB1B6F"/>
    <w:rsid w:val="00DB1CEE"/>
    <w:rsid w:val="00DB2172"/>
    <w:rsid w:val="00DB3613"/>
    <w:rsid w:val="00DB3E6C"/>
    <w:rsid w:val="00DB4514"/>
    <w:rsid w:val="00DB5736"/>
    <w:rsid w:val="00DB6661"/>
    <w:rsid w:val="00DB69A6"/>
    <w:rsid w:val="00DB74D0"/>
    <w:rsid w:val="00DB7692"/>
    <w:rsid w:val="00DB7CF7"/>
    <w:rsid w:val="00DC114B"/>
    <w:rsid w:val="00DC14C7"/>
    <w:rsid w:val="00DC4129"/>
    <w:rsid w:val="00DC6327"/>
    <w:rsid w:val="00DC63E5"/>
    <w:rsid w:val="00DC6987"/>
    <w:rsid w:val="00DC6F46"/>
    <w:rsid w:val="00DC7012"/>
    <w:rsid w:val="00DD02D0"/>
    <w:rsid w:val="00DD07C3"/>
    <w:rsid w:val="00DD0B80"/>
    <w:rsid w:val="00DD0F07"/>
    <w:rsid w:val="00DD2F7D"/>
    <w:rsid w:val="00DD5042"/>
    <w:rsid w:val="00DD5350"/>
    <w:rsid w:val="00DD61E2"/>
    <w:rsid w:val="00DD6963"/>
    <w:rsid w:val="00DD7688"/>
    <w:rsid w:val="00DE0FA9"/>
    <w:rsid w:val="00DE1354"/>
    <w:rsid w:val="00DE1C4D"/>
    <w:rsid w:val="00DE273C"/>
    <w:rsid w:val="00DE39E9"/>
    <w:rsid w:val="00DF06CD"/>
    <w:rsid w:val="00DF3168"/>
    <w:rsid w:val="00DF336F"/>
    <w:rsid w:val="00DF3ADA"/>
    <w:rsid w:val="00DF693F"/>
    <w:rsid w:val="00E00C81"/>
    <w:rsid w:val="00E00D67"/>
    <w:rsid w:val="00E01A6A"/>
    <w:rsid w:val="00E041FE"/>
    <w:rsid w:val="00E05165"/>
    <w:rsid w:val="00E058C3"/>
    <w:rsid w:val="00E05BDF"/>
    <w:rsid w:val="00E06E65"/>
    <w:rsid w:val="00E070FB"/>
    <w:rsid w:val="00E07BDF"/>
    <w:rsid w:val="00E101B1"/>
    <w:rsid w:val="00E10D0F"/>
    <w:rsid w:val="00E10F86"/>
    <w:rsid w:val="00E15160"/>
    <w:rsid w:val="00E16174"/>
    <w:rsid w:val="00E201F5"/>
    <w:rsid w:val="00E219A9"/>
    <w:rsid w:val="00E23564"/>
    <w:rsid w:val="00E247A4"/>
    <w:rsid w:val="00E2669A"/>
    <w:rsid w:val="00E27228"/>
    <w:rsid w:val="00E27711"/>
    <w:rsid w:val="00E3137D"/>
    <w:rsid w:val="00E335FC"/>
    <w:rsid w:val="00E33C86"/>
    <w:rsid w:val="00E37956"/>
    <w:rsid w:val="00E426CE"/>
    <w:rsid w:val="00E42735"/>
    <w:rsid w:val="00E42F06"/>
    <w:rsid w:val="00E43ACC"/>
    <w:rsid w:val="00E4433D"/>
    <w:rsid w:val="00E45F1E"/>
    <w:rsid w:val="00E46850"/>
    <w:rsid w:val="00E479AC"/>
    <w:rsid w:val="00E5070E"/>
    <w:rsid w:val="00E50D37"/>
    <w:rsid w:val="00E51529"/>
    <w:rsid w:val="00E51E01"/>
    <w:rsid w:val="00E541B1"/>
    <w:rsid w:val="00E54435"/>
    <w:rsid w:val="00E551DA"/>
    <w:rsid w:val="00E5546F"/>
    <w:rsid w:val="00E60336"/>
    <w:rsid w:val="00E606D3"/>
    <w:rsid w:val="00E60827"/>
    <w:rsid w:val="00E60A18"/>
    <w:rsid w:val="00E61AE8"/>
    <w:rsid w:val="00E622A3"/>
    <w:rsid w:val="00E63029"/>
    <w:rsid w:val="00E639A8"/>
    <w:rsid w:val="00E642C4"/>
    <w:rsid w:val="00E64354"/>
    <w:rsid w:val="00E6622A"/>
    <w:rsid w:val="00E67B59"/>
    <w:rsid w:val="00E70EBD"/>
    <w:rsid w:val="00E71678"/>
    <w:rsid w:val="00E71B1C"/>
    <w:rsid w:val="00E72B2E"/>
    <w:rsid w:val="00E749D0"/>
    <w:rsid w:val="00E755EF"/>
    <w:rsid w:val="00E75AB6"/>
    <w:rsid w:val="00E8035C"/>
    <w:rsid w:val="00E85499"/>
    <w:rsid w:val="00E8608D"/>
    <w:rsid w:val="00E86D24"/>
    <w:rsid w:val="00E87A88"/>
    <w:rsid w:val="00E90947"/>
    <w:rsid w:val="00E915C4"/>
    <w:rsid w:val="00E91A7D"/>
    <w:rsid w:val="00E93F9E"/>
    <w:rsid w:val="00E96B86"/>
    <w:rsid w:val="00E96D19"/>
    <w:rsid w:val="00EA006E"/>
    <w:rsid w:val="00EA3C58"/>
    <w:rsid w:val="00EA3EE5"/>
    <w:rsid w:val="00EA4EF2"/>
    <w:rsid w:val="00EA515B"/>
    <w:rsid w:val="00EA68D2"/>
    <w:rsid w:val="00EA7FC7"/>
    <w:rsid w:val="00EB0EB7"/>
    <w:rsid w:val="00EB1C36"/>
    <w:rsid w:val="00EB2930"/>
    <w:rsid w:val="00EB3426"/>
    <w:rsid w:val="00EB3874"/>
    <w:rsid w:val="00EB46AD"/>
    <w:rsid w:val="00EB4CB1"/>
    <w:rsid w:val="00EB4DD8"/>
    <w:rsid w:val="00EB5CBA"/>
    <w:rsid w:val="00EB5DE4"/>
    <w:rsid w:val="00EB700E"/>
    <w:rsid w:val="00EB72D9"/>
    <w:rsid w:val="00EB72F0"/>
    <w:rsid w:val="00EB748C"/>
    <w:rsid w:val="00EC00A5"/>
    <w:rsid w:val="00EC04F9"/>
    <w:rsid w:val="00EC0B8C"/>
    <w:rsid w:val="00EC199C"/>
    <w:rsid w:val="00EC1B54"/>
    <w:rsid w:val="00EC31B4"/>
    <w:rsid w:val="00EC4B8D"/>
    <w:rsid w:val="00EC5F1B"/>
    <w:rsid w:val="00EC6D85"/>
    <w:rsid w:val="00EC79B7"/>
    <w:rsid w:val="00EC7E8D"/>
    <w:rsid w:val="00ED02C5"/>
    <w:rsid w:val="00ED093B"/>
    <w:rsid w:val="00ED0977"/>
    <w:rsid w:val="00ED166B"/>
    <w:rsid w:val="00ED1F5C"/>
    <w:rsid w:val="00ED20E3"/>
    <w:rsid w:val="00ED381D"/>
    <w:rsid w:val="00ED3CD3"/>
    <w:rsid w:val="00ED41E0"/>
    <w:rsid w:val="00ED42A6"/>
    <w:rsid w:val="00ED43B5"/>
    <w:rsid w:val="00ED550B"/>
    <w:rsid w:val="00ED72F4"/>
    <w:rsid w:val="00ED75F7"/>
    <w:rsid w:val="00EE0910"/>
    <w:rsid w:val="00EE1E95"/>
    <w:rsid w:val="00EE306B"/>
    <w:rsid w:val="00EE544E"/>
    <w:rsid w:val="00EE6E8D"/>
    <w:rsid w:val="00EE7519"/>
    <w:rsid w:val="00EE7938"/>
    <w:rsid w:val="00EF35BE"/>
    <w:rsid w:val="00EF6095"/>
    <w:rsid w:val="00EF65A2"/>
    <w:rsid w:val="00EF76FE"/>
    <w:rsid w:val="00F01BA4"/>
    <w:rsid w:val="00F04687"/>
    <w:rsid w:val="00F04C97"/>
    <w:rsid w:val="00F061A2"/>
    <w:rsid w:val="00F0720C"/>
    <w:rsid w:val="00F07339"/>
    <w:rsid w:val="00F07537"/>
    <w:rsid w:val="00F11ABC"/>
    <w:rsid w:val="00F11BF4"/>
    <w:rsid w:val="00F1236B"/>
    <w:rsid w:val="00F12FA0"/>
    <w:rsid w:val="00F13FE0"/>
    <w:rsid w:val="00F155FA"/>
    <w:rsid w:val="00F17653"/>
    <w:rsid w:val="00F202D3"/>
    <w:rsid w:val="00F20387"/>
    <w:rsid w:val="00F22BD0"/>
    <w:rsid w:val="00F22E54"/>
    <w:rsid w:val="00F23C01"/>
    <w:rsid w:val="00F24066"/>
    <w:rsid w:val="00F25BD5"/>
    <w:rsid w:val="00F2615F"/>
    <w:rsid w:val="00F26E59"/>
    <w:rsid w:val="00F32466"/>
    <w:rsid w:val="00F342A4"/>
    <w:rsid w:val="00F35ED4"/>
    <w:rsid w:val="00F36141"/>
    <w:rsid w:val="00F36FB2"/>
    <w:rsid w:val="00F37D38"/>
    <w:rsid w:val="00F42BE7"/>
    <w:rsid w:val="00F43B07"/>
    <w:rsid w:val="00F461E1"/>
    <w:rsid w:val="00F5113F"/>
    <w:rsid w:val="00F51DB5"/>
    <w:rsid w:val="00F52BBD"/>
    <w:rsid w:val="00F55C58"/>
    <w:rsid w:val="00F569FF"/>
    <w:rsid w:val="00F602F2"/>
    <w:rsid w:val="00F643C4"/>
    <w:rsid w:val="00F66FF1"/>
    <w:rsid w:val="00F718A2"/>
    <w:rsid w:val="00F723F2"/>
    <w:rsid w:val="00F73FD8"/>
    <w:rsid w:val="00F74B7A"/>
    <w:rsid w:val="00F751E2"/>
    <w:rsid w:val="00F75CBC"/>
    <w:rsid w:val="00F803BE"/>
    <w:rsid w:val="00F80516"/>
    <w:rsid w:val="00F82407"/>
    <w:rsid w:val="00F83AF0"/>
    <w:rsid w:val="00F8527C"/>
    <w:rsid w:val="00F85321"/>
    <w:rsid w:val="00F856B1"/>
    <w:rsid w:val="00F856FE"/>
    <w:rsid w:val="00F85878"/>
    <w:rsid w:val="00F87A24"/>
    <w:rsid w:val="00F87F25"/>
    <w:rsid w:val="00F90352"/>
    <w:rsid w:val="00F94D09"/>
    <w:rsid w:val="00F962AF"/>
    <w:rsid w:val="00F9633D"/>
    <w:rsid w:val="00F97912"/>
    <w:rsid w:val="00F97FBF"/>
    <w:rsid w:val="00FA03F8"/>
    <w:rsid w:val="00FA27B9"/>
    <w:rsid w:val="00FA2D58"/>
    <w:rsid w:val="00FA3580"/>
    <w:rsid w:val="00FA458F"/>
    <w:rsid w:val="00FA4693"/>
    <w:rsid w:val="00FA4BBF"/>
    <w:rsid w:val="00FA5BB6"/>
    <w:rsid w:val="00FA7FE7"/>
    <w:rsid w:val="00FB0BC7"/>
    <w:rsid w:val="00FB115C"/>
    <w:rsid w:val="00FB183E"/>
    <w:rsid w:val="00FB2084"/>
    <w:rsid w:val="00FB23DF"/>
    <w:rsid w:val="00FB2AC3"/>
    <w:rsid w:val="00FB440D"/>
    <w:rsid w:val="00FB51BF"/>
    <w:rsid w:val="00FB5DBA"/>
    <w:rsid w:val="00FB602F"/>
    <w:rsid w:val="00FB7B08"/>
    <w:rsid w:val="00FC19DC"/>
    <w:rsid w:val="00FC1A8C"/>
    <w:rsid w:val="00FC2B4B"/>
    <w:rsid w:val="00FC547D"/>
    <w:rsid w:val="00FC6D50"/>
    <w:rsid w:val="00FC73B7"/>
    <w:rsid w:val="00FD0326"/>
    <w:rsid w:val="00FD033B"/>
    <w:rsid w:val="00FD235E"/>
    <w:rsid w:val="00FD3B63"/>
    <w:rsid w:val="00FD3F01"/>
    <w:rsid w:val="00FD3F7B"/>
    <w:rsid w:val="00FD6842"/>
    <w:rsid w:val="00FD767C"/>
    <w:rsid w:val="00FD76E5"/>
    <w:rsid w:val="00FE092E"/>
    <w:rsid w:val="00FE0F54"/>
    <w:rsid w:val="00FE35C7"/>
    <w:rsid w:val="00FE6C4E"/>
    <w:rsid w:val="00FE6D86"/>
    <w:rsid w:val="00FF0A70"/>
    <w:rsid w:val="00FF32E0"/>
    <w:rsid w:val="00FF3831"/>
    <w:rsid w:val="00FF45C5"/>
    <w:rsid w:val="00FF4A98"/>
    <w:rsid w:val="00FF4BEF"/>
    <w:rsid w:val="00FF5C32"/>
    <w:rsid w:val="00FF7A0D"/>
  </w:rsids>
  <m:mathPr>
    <m:mathFont m:val="Cambria Math"/>
    <m:brkBin m:val="before"/>
    <m:brkBinSub m:val="--"/>
    <m:smallFrac/>
    <m:dispDef/>
    <m:lMargin m:val="0"/>
    <m:rMargin m:val="0"/>
    <m:defJc m:val="centerGroup"/>
    <m:wrapIndent m:val="1440"/>
    <m:intLim m:val="subSup"/>
    <m:naryLim m:val="undOvr"/>
  </m:mathPr>
  <w:themeFontLang w:val="en-US" w:eastAsia="zh-CN" w:bidi="fa-I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376A1"/>
    <w:pPr>
      <w:spacing w:before="100" w:beforeAutospacing="1" w:after="100" w:afterAutospacing="1" w:line="240" w:lineRule="auto"/>
      <w:outlineLvl w:val="0"/>
    </w:pPr>
    <w:rPr>
      <w:rFonts w:ascii="Times New Roman" w:eastAsia="Times New Roman" w:hAnsi="Times New Roman" w:cs="Times New Roman"/>
      <w:b/>
      <w:bCs/>
      <w:kern w:val="36"/>
      <w:sz w:val="48"/>
      <w:szCs w:val="4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2B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52B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BBD"/>
  </w:style>
  <w:style w:type="paragraph" w:styleId="Footer">
    <w:name w:val="footer"/>
    <w:basedOn w:val="Normal"/>
    <w:link w:val="FooterChar"/>
    <w:uiPriority w:val="99"/>
    <w:unhideWhenUsed/>
    <w:rsid w:val="00F52B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BBD"/>
  </w:style>
  <w:style w:type="paragraph" w:styleId="BalloonText">
    <w:name w:val="Balloon Text"/>
    <w:basedOn w:val="Normal"/>
    <w:link w:val="BalloonTextChar"/>
    <w:uiPriority w:val="99"/>
    <w:semiHidden/>
    <w:unhideWhenUsed/>
    <w:rsid w:val="004C0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058"/>
    <w:rPr>
      <w:rFonts w:ascii="Tahoma" w:hAnsi="Tahoma" w:cs="Tahoma"/>
      <w:sz w:val="16"/>
      <w:szCs w:val="16"/>
    </w:rPr>
  </w:style>
  <w:style w:type="character" w:styleId="CommentReference">
    <w:name w:val="annotation reference"/>
    <w:basedOn w:val="DefaultParagraphFont"/>
    <w:uiPriority w:val="99"/>
    <w:semiHidden/>
    <w:unhideWhenUsed/>
    <w:rsid w:val="00A31E9F"/>
    <w:rPr>
      <w:sz w:val="16"/>
      <w:szCs w:val="16"/>
    </w:rPr>
  </w:style>
  <w:style w:type="paragraph" w:styleId="CommentText">
    <w:name w:val="annotation text"/>
    <w:basedOn w:val="Normal"/>
    <w:link w:val="CommentTextChar"/>
    <w:uiPriority w:val="99"/>
    <w:semiHidden/>
    <w:unhideWhenUsed/>
    <w:rsid w:val="00A31E9F"/>
    <w:pPr>
      <w:spacing w:line="240" w:lineRule="auto"/>
    </w:pPr>
    <w:rPr>
      <w:sz w:val="20"/>
      <w:szCs w:val="20"/>
    </w:rPr>
  </w:style>
  <w:style w:type="character" w:customStyle="1" w:styleId="CommentTextChar">
    <w:name w:val="Comment Text Char"/>
    <w:basedOn w:val="DefaultParagraphFont"/>
    <w:link w:val="CommentText"/>
    <w:uiPriority w:val="99"/>
    <w:semiHidden/>
    <w:rsid w:val="00A31E9F"/>
    <w:rPr>
      <w:sz w:val="20"/>
      <w:szCs w:val="20"/>
    </w:rPr>
  </w:style>
  <w:style w:type="paragraph" w:styleId="CommentSubject">
    <w:name w:val="annotation subject"/>
    <w:basedOn w:val="CommentText"/>
    <w:next w:val="CommentText"/>
    <w:link w:val="CommentSubjectChar"/>
    <w:uiPriority w:val="99"/>
    <w:semiHidden/>
    <w:unhideWhenUsed/>
    <w:rsid w:val="00A31E9F"/>
    <w:rPr>
      <w:b/>
      <w:bCs/>
    </w:rPr>
  </w:style>
  <w:style w:type="character" w:customStyle="1" w:styleId="CommentSubjectChar">
    <w:name w:val="Comment Subject Char"/>
    <w:basedOn w:val="CommentTextChar"/>
    <w:link w:val="CommentSubject"/>
    <w:uiPriority w:val="99"/>
    <w:semiHidden/>
    <w:rsid w:val="00A31E9F"/>
    <w:rPr>
      <w:b/>
      <w:bCs/>
      <w:sz w:val="20"/>
      <w:szCs w:val="20"/>
    </w:rPr>
  </w:style>
  <w:style w:type="character" w:styleId="Hyperlink">
    <w:name w:val="Hyperlink"/>
    <w:basedOn w:val="DefaultParagraphFont"/>
    <w:uiPriority w:val="99"/>
    <w:unhideWhenUsed/>
    <w:rsid w:val="0067195E"/>
    <w:rPr>
      <w:strike w:val="0"/>
      <w:dstrike w:val="0"/>
      <w:color w:val="0000FF"/>
      <w:u w:val="none"/>
      <w:effect w:val="none"/>
    </w:rPr>
  </w:style>
  <w:style w:type="paragraph" w:styleId="BodyText2">
    <w:name w:val="Body Text 2"/>
    <w:basedOn w:val="Normal"/>
    <w:link w:val="BodyText2Char"/>
    <w:rsid w:val="0067195E"/>
    <w:pPr>
      <w:spacing w:after="0" w:line="480" w:lineRule="auto"/>
      <w:jc w:val="both"/>
    </w:pPr>
    <w:rPr>
      <w:rFonts w:ascii="Times New Roman" w:eastAsia="Times New Roman" w:hAnsi="Times New Roman" w:cs="Times New Roman"/>
      <w:b/>
      <w:bCs/>
      <w:sz w:val="24"/>
      <w:szCs w:val="24"/>
    </w:rPr>
  </w:style>
  <w:style w:type="character" w:customStyle="1" w:styleId="BodyText2Char">
    <w:name w:val="Body Text 2 Char"/>
    <w:basedOn w:val="DefaultParagraphFont"/>
    <w:link w:val="BodyText2"/>
    <w:rsid w:val="0067195E"/>
    <w:rPr>
      <w:rFonts w:ascii="Times New Roman" w:eastAsia="Times New Roman" w:hAnsi="Times New Roman" w:cs="Times New Roman"/>
      <w:b/>
      <w:bCs/>
      <w:sz w:val="24"/>
      <w:szCs w:val="24"/>
    </w:rPr>
  </w:style>
  <w:style w:type="character" w:customStyle="1" w:styleId="highlight">
    <w:name w:val="highlight"/>
    <w:basedOn w:val="DefaultParagraphFont"/>
    <w:rsid w:val="00C376A1"/>
  </w:style>
  <w:style w:type="character" w:customStyle="1" w:styleId="apple-converted-space">
    <w:name w:val="apple-converted-space"/>
    <w:basedOn w:val="DefaultParagraphFont"/>
    <w:rsid w:val="00C376A1"/>
  </w:style>
  <w:style w:type="character" w:customStyle="1" w:styleId="Heading1Char">
    <w:name w:val="Heading 1 Char"/>
    <w:basedOn w:val="DefaultParagraphFont"/>
    <w:link w:val="Heading1"/>
    <w:uiPriority w:val="9"/>
    <w:rsid w:val="00C376A1"/>
    <w:rPr>
      <w:rFonts w:ascii="Times New Roman" w:eastAsia="Times New Roman" w:hAnsi="Times New Roman" w:cs="Times New Roman"/>
      <w:b/>
      <w:bCs/>
      <w:kern w:val="36"/>
      <w:sz w:val="48"/>
      <w:szCs w:val="48"/>
      <w:lang w:bidi="fa-IR"/>
    </w:rPr>
  </w:style>
  <w:style w:type="character" w:customStyle="1" w:styleId="jrnl">
    <w:name w:val="jrnl"/>
    <w:basedOn w:val="DefaultParagraphFont"/>
    <w:rsid w:val="00C4706C"/>
  </w:style>
  <w:style w:type="paragraph" w:styleId="ListParagraph">
    <w:name w:val="List Paragraph"/>
    <w:basedOn w:val="Normal"/>
    <w:uiPriority w:val="34"/>
    <w:qFormat/>
    <w:rsid w:val="00936E1A"/>
    <w:pPr>
      <w:ind w:left="720"/>
      <w:contextualSpacing/>
    </w:pPr>
  </w:style>
  <w:style w:type="paragraph" w:customStyle="1" w:styleId="desc2">
    <w:name w:val="desc2"/>
    <w:basedOn w:val="Normal"/>
    <w:rsid w:val="002F4D9D"/>
    <w:pPr>
      <w:spacing w:after="0" w:line="240" w:lineRule="auto"/>
    </w:pPr>
    <w:rPr>
      <w:rFonts w:ascii="Times New Roman" w:eastAsia="Times New Roman" w:hAnsi="Times New Roman" w:cs="Times New Roman"/>
      <w:sz w:val="26"/>
      <w:szCs w:val="26"/>
      <w:lang w:bidi="fa-IR"/>
    </w:rPr>
  </w:style>
  <w:style w:type="character" w:styleId="Emphasis">
    <w:name w:val="Emphasis"/>
    <w:basedOn w:val="DefaultParagraphFont"/>
    <w:uiPriority w:val="20"/>
    <w:qFormat/>
    <w:rsid w:val="00DC63E5"/>
    <w:rPr>
      <w:i/>
      <w:iCs/>
    </w:rPr>
  </w:style>
  <w:style w:type="paragraph" w:styleId="HTMLPreformatted">
    <w:name w:val="HTML Preformatted"/>
    <w:basedOn w:val="Normal"/>
    <w:link w:val="HTMLPreformattedChar"/>
    <w:uiPriority w:val="99"/>
    <w:unhideWhenUsed/>
    <w:rsid w:val="00FA2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A2D58"/>
    <w:rPr>
      <w:rFonts w:ascii="Courier New" w:eastAsia="Times New Roman" w:hAnsi="Courier New" w:cs="Courier New"/>
      <w:sz w:val="20"/>
      <w:szCs w:val="20"/>
    </w:rPr>
  </w:style>
  <w:style w:type="character" w:customStyle="1" w:styleId="highlight2">
    <w:name w:val="highlight2"/>
    <w:basedOn w:val="DefaultParagraphFont"/>
    <w:rsid w:val="002235F3"/>
  </w:style>
  <w:style w:type="character" w:customStyle="1" w:styleId="A5">
    <w:name w:val="A5"/>
    <w:uiPriority w:val="99"/>
    <w:rsid w:val="005A035E"/>
    <w:rPr>
      <w:color w:val="000000"/>
      <w:sz w:val="18"/>
      <w:szCs w:val="18"/>
    </w:rPr>
  </w:style>
  <w:style w:type="character" w:customStyle="1" w:styleId="A1">
    <w:name w:val="A1"/>
    <w:uiPriority w:val="99"/>
    <w:rsid w:val="00537534"/>
    <w:rPr>
      <w:color w:val="000000"/>
      <w:sz w:val="16"/>
      <w:szCs w:val="16"/>
    </w:rPr>
  </w:style>
  <w:style w:type="character" w:styleId="Strong">
    <w:name w:val="Strong"/>
    <w:basedOn w:val="DefaultParagraphFont"/>
    <w:uiPriority w:val="22"/>
    <w:qFormat/>
    <w:rsid w:val="00DF3168"/>
    <w:rPr>
      <w:b/>
      <w:bCs/>
    </w:rPr>
  </w:style>
  <w:style w:type="paragraph" w:styleId="PlainText">
    <w:name w:val="Plain Text"/>
    <w:basedOn w:val="Normal"/>
    <w:link w:val="PlainTextChar"/>
    <w:rsid w:val="004C744E"/>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4C744E"/>
    <w:rPr>
      <w:rFonts w:ascii="宋体" w:eastAsia="宋体" w:hAnsi="Courier New" w:cs="Courier New"/>
      <w:kern w:val="2"/>
      <w:sz w:val="21"/>
      <w:szCs w:val="21"/>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376A1"/>
    <w:pPr>
      <w:spacing w:before="100" w:beforeAutospacing="1" w:after="100" w:afterAutospacing="1" w:line="240" w:lineRule="auto"/>
      <w:outlineLvl w:val="0"/>
    </w:pPr>
    <w:rPr>
      <w:rFonts w:ascii="Times New Roman" w:eastAsia="Times New Roman" w:hAnsi="Times New Roman" w:cs="Times New Roman"/>
      <w:b/>
      <w:bCs/>
      <w:kern w:val="36"/>
      <w:sz w:val="48"/>
      <w:szCs w:val="4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2B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52B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BBD"/>
  </w:style>
  <w:style w:type="paragraph" w:styleId="Footer">
    <w:name w:val="footer"/>
    <w:basedOn w:val="Normal"/>
    <w:link w:val="FooterChar"/>
    <w:uiPriority w:val="99"/>
    <w:unhideWhenUsed/>
    <w:rsid w:val="00F52B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BBD"/>
  </w:style>
  <w:style w:type="paragraph" w:styleId="BalloonText">
    <w:name w:val="Balloon Text"/>
    <w:basedOn w:val="Normal"/>
    <w:link w:val="BalloonTextChar"/>
    <w:uiPriority w:val="99"/>
    <w:semiHidden/>
    <w:unhideWhenUsed/>
    <w:rsid w:val="004C0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058"/>
    <w:rPr>
      <w:rFonts w:ascii="Tahoma" w:hAnsi="Tahoma" w:cs="Tahoma"/>
      <w:sz w:val="16"/>
      <w:szCs w:val="16"/>
    </w:rPr>
  </w:style>
  <w:style w:type="character" w:styleId="CommentReference">
    <w:name w:val="annotation reference"/>
    <w:basedOn w:val="DefaultParagraphFont"/>
    <w:uiPriority w:val="99"/>
    <w:semiHidden/>
    <w:unhideWhenUsed/>
    <w:rsid w:val="00A31E9F"/>
    <w:rPr>
      <w:sz w:val="16"/>
      <w:szCs w:val="16"/>
    </w:rPr>
  </w:style>
  <w:style w:type="paragraph" w:styleId="CommentText">
    <w:name w:val="annotation text"/>
    <w:basedOn w:val="Normal"/>
    <w:link w:val="CommentTextChar"/>
    <w:uiPriority w:val="99"/>
    <w:semiHidden/>
    <w:unhideWhenUsed/>
    <w:rsid w:val="00A31E9F"/>
    <w:pPr>
      <w:spacing w:line="240" w:lineRule="auto"/>
    </w:pPr>
    <w:rPr>
      <w:sz w:val="20"/>
      <w:szCs w:val="20"/>
    </w:rPr>
  </w:style>
  <w:style w:type="character" w:customStyle="1" w:styleId="CommentTextChar">
    <w:name w:val="Comment Text Char"/>
    <w:basedOn w:val="DefaultParagraphFont"/>
    <w:link w:val="CommentText"/>
    <w:uiPriority w:val="99"/>
    <w:semiHidden/>
    <w:rsid w:val="00A31E9F"/>
    <w:rPr>
      <w:sz w:val="20"/>
      <w:szCs w:val="20"/>
    </w:rPr>
  </w:style>
  <w:style w:type="paragraph" w:styleId="CommentSubject">
    <w:name w:val="annotation subject"/>
    <w:basedOn w:val="CommentText"/>
    <w:next w:val="CommentText"/>
    <w:link w:val="CommentSubjectChar"/>
    <w:uiPriority w:val="99"/>
    <w:semiHidden/>
    <w:unhideWhenUsed/>
    <w:rsid w:val="00A31E9F"/>
    <w:rPr>
      <w:b/>
      <w:bCs/>
    </w:rPr>
  </w:style>
  <w:style w:type="character" w:customStyle="1" w:styleId="CommentSubjectChar">
    <w:name w:val="Comment Subject Char"/>
    <w:basedOn w:val="CommentTextChar"/>
    <w:link w:val="CommentSubject"/>
    <w:uiPriority w:val="99"/>
    <w:semiHidden/>
    <w:rsid w:val="00A31E9F"/>
    <w:rPr>
      <w:b/>
      <w:bCs/>
      <w:sz w:val="20"/>
      <w:szCs w:val="20"/>
    </w:rPr>
  </w:style>
  <w:style w:type="character" w:styleId="Hyperlink">
    <w:name w:val="Hyperlink"/>
    <w:basedOn w:val="DefaultParagraphFont"/>
    <w:uiPriority w:val="99"/>
    <w:unhideWhenUsed/>
    <w:rsid w:val="0067195E"/>
    <w:rPr>
      <w:strike w:val="0"/>
      <w:dstrike w:val="0"/>
      <w:color w:val="0000FF"/>
      <w:u w:val="none"/>
      <w:effect w:val="none"/>
    </w:rPr>
  </w:style>
  <w:style w:type="paragraph" w:styleId="BodyText2">
    <w:name w:val="Body Text 2"/>
    <w:basedOn w:val="Normal"/>
    <w:link w:val="BodyText2Char"/>
    <w:rsid w:val="0067195E"/>
    <w:pPr>
      <w:spacing w:after="0" w:line="480" w:lineRule="auto"/>
      <w:jc w:val="both"/>
    </w:pPr>
    <w:rPr>
      <w:rFonts w:ascii="Times New Roman" w:eastAsia="Times New Roman" w:hAnsi="Times New Roman" w:cs="Times New Roman"/>
      <w:b/>
      <w:bCs/>
      <w:sz w:val="24"/>
      <w:szCs w:val="24"/>
    </w:rPr>
  </w:style>
  <w:style w:type="character" w:customStyle="1" w:styleId="BodyText2Char">
    <w:name w:val="Body Text 2 Char"/>
    <w:basedOn w:val="DefaultParagraphFont"/>
    <w:link w:val="BodyText2"/>
    <w:rsid w:val="0067195E"/>
    <w:rPr>
      <w:rFonts w:ascii="Times New Roman" w:eastAsia="Times New Roman" w:hAnsi="Times New Roman" w:cs="Times New Roman"/>
      <w:b/>
      <w:bCs/>
      <w:sz w:val="24"/>
      <w:szCs w:val="24"/>
    </w:rPr>
  </w:style>
  <w:style w:type="character" w:customStyle="1" w:styleId="highlight">
    <w:name w:val="highlight"/>
    <w:basedOn w:val="DefaultParagraphFont"/>
    <w:rsid w:val="00C376A1"/>
  </w:style>
  <w:style w:type="character" w:customStyle="1" w:styleId="apple-converted-space">
    <w:name w:val="apple-converted-space"/>
    <w:basedOn w:val="DefaultParagraphFont"/>
    <w:rsid w:val="00C376A1"/>
  </w:style>
  <w:style w:type="character" w:customStyle="1" w:styleId="Heading1Char">
    <w:name w:val="Heading 1 Char"/>
    <w:basedOn w:val="DefaultParagraphFont"/>
    <w:link w:val="Heading1"/>
    <w:uiPriority w:val="9"/>
    <w:rsid w:val="00C376A1"/>
    <w:rPr>
      <w:rFonts w:ascii="Times New Roman" w:eastAsia="Times New Roman" w:hAnsi="Times New Roman" w:cs="Times New Roman"/>
      <w:b/>
      <w:bCs/>
      <w:kern w:val="36"/>
      <w:sz w:val="48"/>
      <w:szCs w:val="48"/>
      <w:lang w:bidi="fa-IR"/>
    </w:rPr>
  </w:style>
  <w:style w:type="character" w:customStyle="1" w:styleId="jrnl">
    <w:name w:val="jrnl"/>
    <w:basedOn w:val="DefaultParagraphFont"/>
    <w:rsid w:val="00C4706C"/>
  </w:style>
  <w:style w:type="paragraph" w:styleId="ListParagraph">
    <w:name w:val="List Paragraph"/>
    <w:basedOn w:val="Normal"/>
    <w:uiPriority w:val="34"/>
    <w:qFormat/>
    <w:rsid w:val="00936E1A"/>
    <w:pPr>
      <w:ind w:left="720"/>
      <w:contextualSpacing/>
    </w:pPr>
  </w:style>
  <w:style w:type="paragraph" w:customStyle="1" w:styleId="desc2">
    <w:name w:val="desc2"/>
    <w:basedOn w:val="Normal"/>
    <w:rsid w:val="002F4D9D"/>
    <w:pPr>
      <w:spacing w:after="0" w:line="240" w:lineRule="auto"/>
    </w:pPr>
    <w:rPr>
      <w:rFonts w:ascii="Times New Roman" w:eastAsia="Times New Roman" w:hAnsi="Times New Roman" w:cs="Times New Roman"/>
      <w:sz w:val="26"/>
      <w:szCs w:val="26"/>
      <w:lang w:bidi="fa-IR"/>
    </w:rPr>
  </w:style>
  <w:style w:type="character" w:styleId="Emphasis">
    <w:name w:val="Emphasis"/>
    <w:basedOn w:val="DefaultParagraphFont"/>
    <w:uiPriority w:val="20"/>
    <w:qFormat/>
    <w:rsid w:val="00DC63E5"/>
    <w:rPr>
      <w:i/>
      <w:iCs/>
    </w:rPr>
  </w:style>
  <w:style w:type="paragraph" w:styleId="HTMLPreformatted">
    <w:name w:val="HTML Preformatted"/>
    <w:basedOn w:val="Normal"/>
    <w:link w:val="HTMLPreformattedChar"/>
    <w:uiPriority w:val="99"/>
    <w:unhideWhenUsed/>
    <w:rsid w:val="00FA2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A2D58"/>
    <w:rPr>
      <w:rFonts w:ascii="Courier New" w:eastAsia="Times New Roman" w:hAnsi="Courier New" w:cs="Courier New"/>
      <w:sz w:val="20"/>
      <w:szCs w:val="20"/>
    </w:rPr>
  </w:style>
  <w:style w:type="character" w:customStyle="1" w:styleId="highlight2">
    <w:name w:val="highlight2"/>
    <w:basedOn w:val="DefaultParagraphFont"/>
    <w:rsid w:val="002235F3"/>
  </w:style>
  <w:style w:type="character" w:customStyle="1" w:styleId="A5">
    <w:name w:val="A5"/>
    <w:uiPriority w:val="99"/>
    <w:rsid w:val="005A035E"/>
    <w:rPr>
      <w:color w:val="000000"/>
      <w:sz w:val="18"/>
      <w:szCs w:val="18"/>
    </w:rPr>
  </w:style>
  <w:style w:type="character" w:customStyle="1" w:styleId="A1">
    <w:name w:val="A1"/>
    <w:uiPriority w:val="99"/>
    <w:rsid w:val="00537534"/>
    <w:rPr>
      <w:color w:val="000000"/>
      <w:sz w:val="16"/>
      <w:szCs w:val="16"/>
    </w:rPr>
  </w:style>
  <w:style w:type="character" w:styleId="Strong">
    <w:name w:val="Strong"/>
    <w:basedOn w:val="DefaultParagraphFont"/>
    <w:uiPriority w:val="22"/>
    <w:qFormat/>
    <w:rsid w:val="00DF3168"/>
    <w:rPr>
      <w:b/>
      <w:bCs/>
    </w:rPr>
  </w:style>
  <w:style w:type="paragraph" w:styleId="PlainText">
    <w:name w:val="Plain Text"/>
    <w:basedOn w:val="Normal"/>
    <w:link w:val="PlainTextChar"/>
    <w:rsid w:val="004C744E"/>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4C744E"/>
    <w:rPr>
      <w:rFonts w:ascii="宋体" w:eastAsia="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1586">
      <w:bodyDiv w:val="1"/>
      <w:marLeft w:val="0"/>
      <w:marRight w:val="0"/>
      <w:marTop w:val="0"/>
      <w:marBottom w:val="0"/>
      <w:divBdr>
        <w:top w:val="none" w:sz="0" w:space="0" w:color="auto"/>
        <w:left w:val="none" w:sz="0" w:space="0" w:color="auto"/>
        <w:bottom w:val="none" w:sz="0" w:space="0" w:color="auto"/>
        <w:right w:val="none" w:sz="0" w:space="0" w:color="auto"/>
      </w:divBdr>
    </w:div>
    <w:div w:id="90008533">
      <w:bodyDiv w:val="1"/>
      <w:marLeft w:val="0"/>
      <w:marRight w:val="0"/>
      <w:marTop w:val="0"/>
      <w:marBottom w:val="0"/>
      <w:divBdr>
        <w:top w:val="none" w:sz="0" w:space="0" w:color="auto"/>
        <w:left w:val="none" w:sz="0" w:space="0" w:color="auto"/>
        <w:bottom w:val="none" w:sz="0" w:space="0" w:color="auto"/>
        <w:right w:val="none" w:sz="0" w:space="0" w:color="auto"/>
      </w:divBdr>
    </w:div>
    <w:div w:id="99565233">
      <w:bodyDiv w:val="1"/>
      <w:marLeft w:val="0"/>
      <w:marRight w:val="0"/>
      <w:marTop w:val="0"/>
      <w:marBottom w:val="0"/>
      <w:divBdr>
        <w:top w:val="none" w:sz="0" w:space="0" w:color="auto"/>
        <w:left w:val="none" w:sz="0" w:space="0" w:color="auto"/>
        <w:bottom w:val="none" w:sz="0" w:space="0" w:color="auto"/>
        <w:right w:val="none" w:sz="0" w:space="0" w:color="auto"/>
      </w:divBdr>
    </w:div>
    <w:div w:id="110714010">
      <w:bodyDiv w:val="1"/>
      <w:marLeft w:val="0"/>
      <w:marRight w:val="0"/>
      <w:marTop w:val="0"/>
      <w:marBottom w:val="0"/>
      <w:divBdr>
        <w:top w:val="none" w:sz="0" w:space="0" w:color="auto"/>
        <w:left w:val="none" w:sz="0" w:space="0" w:color="auto"/>
        <w:bottom w:val="none" w:sz="0" w:space="0" w:color="auto"/>
        <w:right w:val="none" w:sz="0" w:space="0" w:color="auto"/>
      </w:divBdr>
    </w:div>
    <w:div w:id="262566999">
      <w:bodyDiv w:val="1"/>
      <w:marLeft w:val="0"/>
      <w:marRight w:val="0"/>
      <w:marTop w:val="0"/>
      <w:marBottom w:val="0"/>
      <w:divBdr>
        <w:top w:val="none" w:sz="0" w:space="0" w:color="auto"/>
        <w:left w:val="none" w:sz="0" w:space="0" w:color="auto"/>
        <w:bottom w:val="none" w:sz="0" w:space="0" w:color="auto"/>
        <w:right w:val="none" w:sz="0" w:space="0" w:color="auto"/>
      </w:divBdr>
    </w:div>
    <w:div w:id="348139615">
      <w:bodyDiv w:val="1"/>
      <w:marLeft w:val="0"/>
      <w:marRight w:val="0"/>
      <w:marTop w:val="0"/>
      <w:marBottom w:val="0"/>
      <w:divBdr>
        <w:top w:val="none" w:sz="0" w:space="0" w:color="auto"/>
        <w:left w:val="none" w:sz="0" w:space="0" w:color="auto"/>
        <w:bottom w:val="none" w:sz="0" w:space="0" w:color="auto"/>
        <w:right w:val="none" w:sz="0" w:space="0" w:color="auto"/>
      </w:divBdr>
    </w:div>
    <w:div w:id="411046781">
      <w:bodyDiv w:val="1"/>
      <w:marLeft w:val="0"/>
      <w:marRight w:val="0"/>
      <w:marTop w:val="0"/>
      <w:marBottom w:val="0"/>
      <w:divBdr>
        <w:top w:val="none" w:sz="0" w:space="0" w:color="auto"/>
        <w:left w:val="none" w:sz="0" w:space="0" w:color="auto"/>
        <w:bottom w:val="none" w:sz="0" w:space="0" w:color="auto"/>
        <w:right w:val="none" w:sz="0" w:space="0" w:color="auto"/>
      </w:divBdr>
    </w:div>
    <w:div w:id="444814136">
      <w:bodyDiv w:val="1"/>
      <w:marLeft w:val="0"/>
      <w:marRight w:val="0"/>
      <w:marTop w:val="0"/>
      <w:marBottom w:val="0"/>
      <w:divBdr>
        <w:top w:val="none" w:sz="0" w:space="0" w:color="auto"/>
        <w:left w:val="none" w:sz="0" w:space="0" w:color="auto"/>
        <w:bottom w:val="none" w:sz="0" w:space="0" w:color="auto"/>
        <w:right w:val="none" w:sz="0" w:space="0" w:color="auto"/>
      </w:divBdr>
    </w:div>
    <w:div w:id="450321928">
      <w:bodyDiv w:val="1"/>
      <w:marLeft w:val="0"/>
      <w:marRight w:val="0"/>
      <w:marTop w:val="0"/>
      <w:marBottom w:val="0"/>
      <w:divBdr>
        <w:top w:val="none" w:sz="0" w:space="0" w:color="auto"/>
        <w:left w:val="none" w:sz="0" w:space="0" w:color="auto"/>
        <w:bottom w:val="none" w:sz="0" w:space="0" w:color="auto"/>
        <w:right w:val="none" w:sz="0" w:space="0" w:color="auto"/>
      </w:divBdr>
      <w:divsChild>
        <w:div w:id="625157500">
          <w:marLeft w:val="0"/>
          <w:marRight w:val="1"/>
          <w:marTop w:val="0"/>
          <w:marBottom w:val="0"/>
          <w:divBdr>
            <w:top w:val="none" w:sz="0" w:space="0" w:color="auto"/>
            <w:left w:val="none" w:sz="0" w:space="0" w:color="auto"/>
            <w:bottom w:val="none" w:sz="0" w:space="0" w:color="auto"/>
            <w:right w:val="none" w:sz="0" w:space="0" w:color="auto"/>
          </w:divBdr>
          <w:divsChild>
            <w:div w:id="53623703">
              <w:marLeft w:val="0"/>
              <w:marRight w:val="0"/>
              <w:marTop w:val="0"/>
              <w:marBottom w:val="0"/>
              <w:divBdr>
                <w:top w:val="none" w:sz="0" w:space="0" w:color="auto"/>
                <w:left w:val="none" w:sz="0" w:space="0" w:color="auto"/>
                <w:bottom w:val="none" w:sz="0" w:space="0" w:color="auto"/>
                <w:right w:val="none" w:sz="0" w:space="0" w:color="auto"/>
              </w:divBdr>
              <w:divsChild>
                <w:div w:id="974989068">
                  <w:marLeft w:val="0"/>
                  <w:marRight w:val="1"/>
                  <w:marTop w:val="0"/>
                  <w:marBottom w:val="0"/>
                  <w:divBdr>
                    <w:top w:val="none" w:sz="0" w:space="0" w:color="auto"/>
                    <w:left w:val="none" w:sz="0" w:space="0" w:color="auto"/>
                    <w:bottom w:val="none" w:sz="0" w:space="0" w:color="auto"/>
                    <w:right w:val="none" w:sz="0" w:space="0" w:color="auto"/>
                  </w:divBdr>
                  <w:divsChild>
                    <w:div w:id="1834639565">
                      <w:marLeft w:val="0"/>
                      <w:marRight w:val="0"/>
                      <w:marTop w:val="0"/>
                      <w:marBottom w:val="0"/>
                      <w:divBdr>
                        <w:top w:val="none" w:sz="0" w:space="0" w:color="auto"/>
                        <w:left w:val="none" w:sz="0" w:space="0" w:color="auto"/>
                        <w:bottom w:val="none" w:sz="0" w:space="0" w:color="auto"/>
                        <w:right w:val="none" w:sz="0" w:space="0" w:color="auto"/>
                      </w:divBdr>
                      <w:divsChild>
                        <w:div w:id="539826264">
                          <w:marLeft w:val="0"/>
                          <w:marRight w:val="0"/>
                          <w:marTop w:val="0"/>
                          <w:marBottom w:val="0"/>
                          <w:divBdr>
                            <w:top w:val="none" w:sz="0" w:space="0" w:color="auto"/>
                            <w:left w:val="none" w:sz="0" w:space="0" w:color="auto"/>
                            <w:bottom w:val="none" w:sz="0" w:space="0" w:color="auto"/>
                            <w:right w:val="none" w:sz="0" w:space="0" w:color="auto"/>
                          </w:divBdr>
                          <w:divsChild>
                            <w:div w:id="1001086379">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676226">
      <w:bodyDiv w:val="1"/>
      <w:marLeft w:val="0"/>
      <w:marRight w:val="0"/>
      <w:marTop w:val="0"/>
      <w:marBottom w:val="0"/>
      <w:divBdr>
        <w:top w:val="none" w:sz="0" w:space="0" w:color="auto"/>
        <w:left w:val="none" w:sz="0" w:space="0" w:color="auto"/>
        <w:bottom w:val="none" w:sz="0" w:space="0" w:color="auto"/>
        <w:right w:val="none" w:sz="0" w:space="0" w:color="auto"/>
      </w:divBdr>
    </w:div>
    <w:div w:id="550577127">
      <w:bodyDiv w:val="1"/>
      <w:marLeft w:val="0"/>
      <w:marRight w:val="0"/>
      <w:marTop w:val="0"/>
      <w:marBottom w:val="0"/>
      <w:divBdr>
        <w:top w:val="none" w:sz="0" w:space="0" w:color="auto"/>
        <w:left w:val="none" w:sz="0" w:space="0" w:color="auto"/>
        <w:bottom w:val="none" w:sz="0" w:space="0" w:color="auto"/>
        <w:right w:val="none" w:sz="0" w:space="0" w:color="auto"/>
      </w:divBdr>
    </w:div>
    <w:div w:id="641933066">
      <w:bodyDiv w:val="1"/>
      <w:marLeft w:val="0"/>
      <w:marRight w:val="0"/>
      <w:marTop w:val="0"/>
      <w:marBottom w:val="0"/>
      <w:divBdr>
        <w:top w:val="none" w:sz="0" w:space="0" w:color="auto"/>
        <w:left w:val="none" w:sz="0" w:space="0" w:color="auto"/>
        <w:bottom w:val="none" w:sz="0" w:space="0" w:color="auto"/>
        <w:right w:val="none" w:sz="0" w:space="0" w:color="auto"/>
      </w:divBdr>
    </w:div>
    <w:div w:id="711728624">
      <w:bodyDiv w:val="1"/>
      <w:marLeft w:val="0"/>
      <w:marRight w:val="0"/>
      <w:marTop w:val="0"/>
      <w:marBottom w:val="0"/>
      <w:divBdr>
        <w:top w:val="none" w:sz="0" w:space="0" w:color="auto"/>
        <w:left w:val="none" w:sz="0" w:space="0" w:color="auto"/>
        <w:bottom w:val="none" w:sz="0" w:space="0" w:color="auto"/>
        <w:right w:val="none" w:sz="0" w:space="0" w:color="auto"/>
      </w:divBdr>
    </w:div>
    <w:div w:id="745685682">
      <w:bodyDiv w:val="1"/>
      <w:marLeft w:val="0"/>
      <w:marRight w:val="0"/>
      <w:marTop w:val="0"/>
      <w:marBottom w:val="0"/>
      <w:divBdr>
        <w:top w:val="none" w:sz="0" w:space="0" w:color="auto"/>
        <w:left w:val="none" w:sz="0" w:space="0" w:color="auto"/>
        <w:bottom w:val="none" w:sz="0" w:space="0" w:color="auto"/>
        <w:right w:val="none" w:sz="0" w:space="0" w:color="auto"/>
      </w:divBdr>
      <w:divsChild>
        <w:div w:id="1683774341">
          <w:marLeft w:val="0"/>
          <w:marRight w:val="1"/>
          <w:marTop w:val="0"/>
          <w:marBottom w:val="0"/>
          <w:divBdr>
            <w:top w:val="none" w:sz="0" w:space="0" w:color="auto"/>
            <w:left w:val="none" w:sz="0" w:space="0" w:color="auto"/>
            <w:bottom w:val="none" w:sz="0" w:space="0" w:color="auto"/>
            <w:right w:val="none" w:sz="0" w:space="0" w:color="auto"/>
          </w:divBdr>
          <w:divsChild>
            <w:div w:id="231157959">
              <w:marLeft w:val="0"/>
              <w:marRight w:val="0"/>
              <w:marTop w:val="0"/>
              <w:marBottom w:val="0"/>
              <w:divBdr>
                <w:top w:val="none" w:sz="0" w:space="0" w:color="auto"/>
                <w:left w:val="none" w:sz="0" w:space="0" w:color="auto"/>
                <w:bottom w:val="none" w:sz="0" w:space="0" w:color="auto"/>
                <w:right w:val="none" w:sz="0" w:space="0" w:color="auto"/>
              </w:divBdr>
              <w:divsChild>
                <w:div w:id="213348704">
                  <w:marLeft w:val="0"/>
                  <w:marRight w:val="1"/>
                  <w:marTop w:val="0"/>
                  <w:marBottom w:val="0"/>
                  <w:divBdr>
                    <w:top w:val="none" w:sz="0" w:space="0" w:color="auto"/>
                    <w:left w:val="none" w:sz="0" w:space="0" w:color="auto"/>
                    <w:bottom w:val="none" w:sz="0" w:space="0" w:color="auto"/>
                    <w:right w:val="none" w:sz="0" w:space="0" w:color="auto"/>
                  </w:divBdr>
                  <w:divsChild>
                    <w:div w:id="1818952351">
                      <w:marLeft w:val="0"/>
                      <w:marRight w:val="0"/>
                      <w:marTop w:val="0"/>
                      <w:marBottom w:val="0"/>
                      <w:divBdr>
                        <w:top w:val="none" w:sz="0" w:space="0" w:color="auto"/>
                        <w:left w:val="none" w:sz="0" w:space="0" w:color="auto"/>
                        <w:bottom w:val="none" w:sz="0" w:space="0" w:color="auto"/>
                        <w:right w:val="none" w:sz="0" w:space="0" w:color="auto"/>
                      </w:divBdr>
                      <w:divsChild>
                        <w:div w:id="1133400423">
                          <w:marLeft w:val="0"/>
                          <w:marRight w:val="0"/>
                          <w:marTop w:val="0"/>
                          <w:marBottom w:val="0"/>
                          <w:divBdr>
                            <w:top w:val="none" w:sz="0" w:space="0" w:color="auto"/>
                            <w:left w:val="none" w:sz="0" w:space="0" w:color="auto"/>
                            <w:bottom w:val="none" w:sz="0" w:space="0" w:color="auto"/>
                            <w:right w:val="none" w:sz="0" w:space="0" w:color="auto"/>
                          </w:divBdr>
                          <w:divsChild>
                            <w:div w:id="1258828268">
                              <w:marLeft w:val="0"/>
                              <w:marRight w:val="0"/>
                              <w:marTop w:val="120"/>
                              <w:marBottom w:val="360"/>
                              <w:divBdr>
                                <w:top w:val="none" w:sz="0" w:space="0" w:color="auto"/>
                                <w:left w:val="none" w:sz="0" w:space="0" w:color="auto"/>
                                <w:bottom w:val="none" w:sz="0" w:space="0" w:color="auto"/>
                                <w:right w:val="none" w:sz="0" w:space="0" w:color="auto"/>
                              </w:divBdr>
                              <w:divsChild>
                                <w:div w:id="165364582">
                                  <w:marLeft w:val="463"/>
                                  <w:marRight w:val="0"/>
                                  <w:marTop w:val="0"/>
                                  <w:marBottom w:val="0"/>
                                  <w:divBdr>
                                    <w:top w:val="none" w:sz="0" w:space="0" w:color="auto"/>
                                    <w:left w:val="none" w:sz="0" w:space="0" w:color="auto"/>
                                    <w:bottom w:val="none" w:sz="0" w:space="0" w:color="auto"/>
                                    <w:right w:val="none" w:sz="0" w:space="0" w:color="auto"/>
                                  </w:divBdr>
                                  <w:divsChild>
                                    <w:div w:id="38857469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0219251">
      <w:bodyDiv w:val="1"/>
      <w:marLeft w:val="0"/>
      <w:marRight w:val="0"/>
      <w:marTop w:val="0"/>
      <w:marBottom w:val="0"/>
      <w:divBdr>
        <w:top w:val="none" w:sz="0" w:space="0" w:color="auto"/>
        <w:left w:val="none" w:sz="0" w:space="0" w:color="auto"/>
        <w:bottom w:val="none" w:sz="0" w:space="0" w:color="auto"/>
        <w:right w:val="none" w:sz="0" w:space="0" w:color="auto"/>
      </w:divBdr>
    </w:div>
    <w:div w:id="782967579">
      <w:bodyDiv w:val="1"/>
      <w:marLeft w:val="0"/>
      <w:marRight w:val="0"/>
      <w:marTop w:val="0"/>
      <w:marBottom w:val="0"/>
      <w:divBdr>
        <w:top w:val="none" w:sz="0" w:space="0" w:color="auto"/>
        <w:left w:val="none" w:sz="0" w:space="0" w:color="auto"/>
        <w:bottom w:val="none" w:sz="0" w:space="0" w:color="auto"/>
        <w:right w:val="none" w:sz="0" w:space="0" w:color="auto"/>
      </w:divBdr>
    </w:div>
    <w:div w:id="967930295">
      <w:bodyDiv w:val="1"/>
      <w:marLeft w:val="0"/>
      <w:marRight w:val="0"/>
      <w:marTop w:val="0"/>
      <w:marBottom w:val="0"/>
      <w:divBdr>
        <w:top w:val="none" w:sz="0" w:space="0" w:color="auto"/>
        <w:left w:val="none" w:sz="0" w:space="0" w:color="auto"/>
        <w:bottom w:val="none" w:sz="0" w:space="0" w:color="auto"/>
        <w:right w:val="none" w:sz="0" w:space="0" w:color="auto"/>
      </w:divBdr>
      <w:divsChild>
        <w:div w:id="1650983244">
          <w:marLeft w:val="0"/>
          <w:marRight w:val="0"/>
          <w:marTop w:val="0"/>
          <w:marBottom w:val="0"/>
          <w:divBdr>
            <w:top w:val="none" w:sz="0" w:space="0" w:color="auto"/>
            <w:left w:val="none" w:sz="0" w:space="0" w:color="auto"/>
            <w:bottom w:val="none" w:sz="0" w:space="0" w:color="auto"/>
            <w:right w:val="none" w:sz="0" w:space="0" w:color="auto"/>
          </w:divBdr>
          <w:divsChild>
            <w:div w:id="511842962">
              <w:marLeft w:val="0"/>
              <w:marRight w:val="0"/>
              <w:marTop w:val="695"/>
              <w:marBottom w:val="0"/>
              <w:divBdr>
                <w:top w:val="none" w:sz="0" w:space="0" w:color="auto"/>
                <w:left w:val="none" w:sz="0" w:space="0" w:color="auto"/>
                <w:bottom w:val="none" w:sz="0" w:space="0" w:color="auto"/>
                <w:right w:val="none" w:sz="0" w:space="0" w:color="auto"/>
              </w:divBdr>
              <w:divsChild>
                <w:div w:id="621885535">
                  <w:marLeft w:val="0"/>
                  <w:marRight w:val="0"/>
                  <w:marTop w:val="0"/>
                  <w:marBottom w:val="0"/>
                  <w:divBdr>
                    <w:top w:val="none" w:sz="0" w:space="0" w:color="auto"/>
                    <w:left w:val="none" w:sz="0" w:space="0" w:color="auto"/>
                    <w:bottom w:val="none" w:sz="0" w:space="0" w:color="auto"/>
                    <w:right w:val="none" w:sz="0" w:space="0" w:color="auto"/>
                  </w:divBdr>
                  <w:divsChild>
                    <w:div w:id="1891915666">
                      <w:marLeft w:val="0"/>
                      <w:marRight w:val="0"/>
                      <w:marTop w:val="0"/>
                      <w:marBottom w:val="0"/>
                      <w:divBdr>
                        <w:top w:val="none" w:sz="0" w:space="0" w:color="auto"/>
                        <w:left w:val="none" w:sz="0" w:space="0" w:color="auto"/>
                        <w:bottom w:val="none" w:sz="0" w:space="0" w:color="auto"/>
                        <w:right w:val="none" w:sz="0" w:space="0" w:color="auto"/>
                      </w:divBdr>
                      <w:divsChild>
                        <w:div w:id="1034618993">
                          <w:marLeft w:val="132"/>
                          <w:marRight w:val="132"/>
                          <w:marTop w:val="132"/>
                          <w:marBottom w:val="132"/>
                          <w:divBdr>
                            <w:top w:val="none" w:sz="0" w:space="0" w:color="auto"/>
                            <w:left w:val="none" w:sz="0" w:space="0" w:color="auto"/>
                            <w:bottom w:val="none" w:sz="0" w:space="0" w:color="auto"/>
                            <w:right w:val="none" w:sz="0" w:space="0" w:color="auto"/>
                          </w:divBdr>
                          <w:divsChild>
                            <w:div w:id="1113016547">
                              <w:marLeft w:val="0"/>
                              <w:marRight w:val="0"/>
                              <w:marTop w:val="0"/>
                              <w:marBottom w:val="0"/>
                              <w:divBdr>
                                <w:top w:val="single" w:sz="6" w:space="8" w:color="CCCCCC"/>
                                <w:left w:val="none" w:sz="0" w:space="0" w:color="auto"/>
                                <w:bottom w:val="none" w:sz="0" w:space="0" w:color="auto"/>
                                <w:right w:val="none" w:sz="0" w:space="0" w:color="auto"/>
                              </w:divBdr>
                              <w:divsChild>
                                <w:div w:id="517156505">
                                  <w:marLeft w:val="0"/>
                                  <w:marRight w:val="0"/>
                                  <w:marTop w:val="0"/>
                                  <w:marBottom w:val="0"/>
                                  <w:divBdr>
                                    <w:top w:val="none" w:sz="0" w:space="0" w:color="auto"/>
                                    <w:left w:val="none" w:sz="0" w:space="0" w:color="auto"/>
                                    <w:bottom w:val="none" w:sz="0" w:space="0" w:color="auto"/>
                                    <w:right w:val="none" w:sz="0" w:space="0" w:color="auto"/>
                                  </w:divBdr>
                                  <w:divsChild>
                                    <w:div w:id="943927000">
                                      <w:marLeft w:val="0"/>
                                      <w:marRight w:val="0"/>
                                      <w:marTop w:val="0"/>
                                      <w:marBottom w:val="0"/>
                                      <w:divBdr>
                                        <w:top w:val="none" w:sz="0" w:space="0" w:color="auto"/>
                                        <w:left w:val="none" w:sz="0" w:space="0" w:color="auto"/>
                                        <w:bottom w:val="none" w:sz="0" w:space="0" w:color="auto"/>
                                        <w:right w:val="none" w:sz="0" w:space="0" w:color="auto"/>
                                      </w:divBdr>
                                      <w:divsChild>
                                        <w:div w:id="1783457854">
                                          <w:marLeft w:val="0"/>
                                          <w:marRight w:val="0"/>
                                          <w:marTop w:val="0"/>
                                          <w:marBottom w:val="0"/>
                                          <w:divBdr>
                                            <w:top w:val="none" w:sz="0" w:space="0" w:color="auto"/>
                                            <w:left w:val="none" w:sz="0" w:space="0" w:color="auto"/>
                                            <w:bottom w:val="none" w:sz="0" w:space="0" w:color="auto"/>
                                            <w:right w:val="none" w:sz="0" w:space="0" w:color="auto"/>
                                          </w:divBdr>
                                          <w:divsChild>
                                            <w:div w:id="496117899">
                                              <w:marLeft w:val="0"/>
                                              <w:marRight w:val="0"/>
                                              <w:marTop w:val="0"/>
                                              <w:marBottom w:val="0"/>
                                              <w:divBdr>
                                                <w:top w:val="none" w:sz="0" w:space="0" w:color="auto"/>
                                                <w:left w:val="none" w:sz="0" w:space="0" w:color="auto"/>
                                                <w:bottom w:val="none" w:sz="0" w:space="0" w:color="auto"/>
                                                <w:right w:val="none" w:sz="0" w:space="0" w:color="auto"/>
                                              </w:divBdr>
                                              <w:divsChild>
                                                <w:div w:id="1219896410">
                                                  <w:marLeft w:val="0"/>
                                                  <w:marRight w:val="0"/>
                                                  <w:marTop w:val="0"/>
                                                  <w:marBottom w:val="0"/>
                                                  <w:divBdr>
                                                    <w:top w:val="none" w:sz="0" w:space="0" w:color="auto"/>
                                                    <w:left w:val="none" w:sz="0" w:space="0" w:color="auto"/>
                                                    <w:bottom w:val="none" w:sz="0" w:space="0" w:color="auto"/>
                                                    <w:right w:val="none" w:sz="0" w:space="0" w:color="auto"/>
                                                  </w:divBdr>
                                                  <w:divsChild>
                                                    <w:div w:id="1429425746">
                                                      <w:marLeft w:val="0"/>
                                                      <w:marRight w:val="0"/>
                                                      <w:marTop w:val="0"/>
                                                      <w:marBottom w:val="0"/>
                                                      <w:divBdr>
                                                        <w:top w:val="none" w:sz="0" w:space="0" w:color="auto"/>
                                                        <w:left w:val="none" w:sz="0" w:space="0" w:color="auto"/>
                                                        <w:bottom w:val="none" w:sz="0" w:space="0" w:color="auto"/>
                                                        <w:right w:val="none" w:sz="0" w:space="0" w:color="auto"/>
                                                      </w:divBdr>
                                                      <w:divsChild>
                                                        <w:div w:id="19747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0773554">
      <w:bodyDiv w:val="1"/>
      <w:marLeft w:val="0"/>
      <w:marRight w:val="0"/>
      <w:marTop w:val="0"/>
      <w:marBottom w:val="0"/>
      <w:divBdr>
        <w:top w:val="none" w:sz="0" w:space="0" w:color="auto"/>
        <w:left w:val="none" w:sz="0" w:space="0" w:color="auto"/>
        <w:bottom w:val="none" w:sz="0" w:space="0" w:color="auto"/>
        <w:right w:val="none" w:sz="0" w:space="0" w:color="auto"/>
      </w:divBdr>
    </w:div>
    <w:div w:id="994720829">
      <w:bodyDiv w:val="1"/>
      <w:marLeft w:val="0"/>
      <w:marRight w:val="0"/>
      <w:marTop w:val="0"/>
      <w:marBottom w:val="0"/>
      <w:divBdr>
        <w:top w:val="none" w:sz="0" w:space="0" w:color="auto"/>
        <w:left w:val="none" w:sz="0" w:space="0" w:color="auto"/>
        <w:bottom w:val="none" w:sz="0" w:space="0" w:color="auto"/>
        <w:right w:val="none" w:sz="0" w:space="0" w:color="auto"/>
      </w:divBdr>
    </w:div>
    <w:div w:id="1102265466">
      <w:bodyDiv w:val="1"/>
      <w:marLeft w:val="0"/>
      <w:marRight w:val="0"/>
      <w:marTop w:val="0"/>
      <w:marBottom w:val="0"/>
      <w:divBdr>
        <w:top w:val="none" w:sz="0" w:space="0" w:color="auto"/>
        <w:left w:val="none" w:sz="0" w:space="0" w:color="auto"/>
        <w:bottom w:val="none" w:sz="0" w:space="0" w:color="auto"/>
        <w:right w:val="none" w:sz="0" w:space="0" w:color="auto"/>
      </w:divBdr>
    </w:div>
    <w:div w:id="1197305886">
      <w:bodyDiv w:val="1"/>
      <w:marLeft w:val="0"/>
      <w:marRight w:val="0"/>
      <w:marTop w:val="0"/>
      <w:marBottom w:val="0"/>
      <w:divBdr>
        <w:top w:val="none" w:sz="0" w:space="0" w:color="auto"/>
        <w:left w:val="none" w:sz="0" w:space="0" w:color="auto"/>
        <w:bottom w:val="none" w:sz="0" w:space="0" w:color="auto"/>
        <w:right w:val="none" w:sz="0" w:space="0" w:color="auto"/>
      </w:divBdr>
    </w:div>
    <w:div w:id="1205479927">
      <w:bodyDiv w:val="1"/>
      <w:marLeft w:val="0"/>
      <w:marRight w:val="0"/>
      <w:marTop w:val="0"/>
      <w:marBottom w:val="0"/>
      <w:divBdr>
        <w:top w:val="none" w:sz="0" w:space="0" w:color="auto"/>
        <w:left w:val="none" w:sz="0" w:space="0" w:color="auto"/>
        <w:bottom w:val="none" w:sz="0" w:space="0" w:color="auto"/>
        <w:right w:val="none" w:sz="0" w:space="0" w:color="auto"/>
      </w:divBdr>
    </w:div>
    <w:div w:id="1255086703">
      <w:bodyDiv w:val="1"/>
      <w:marLeft w:val="0"/>
      <w:marRight w:val="0"/>
      <w:marTop w:val="0"/>
      <w:marBottom w:val="0"/>
      <w:divBdr>
        <w:top w:val="none" w:sz="0" w:space="0" w:color="auto"/>
        <w:left w:val="none" w:sz="0" w:space="0" w:color="auto"/>
        <w:bottom w:val="none" w:sz="0" w:space="0" w:color="auto"/>
        <w:right w:val="none" w:sz="0" w:space="0" w:color="auto"/>
      </w:divBdr>
    </w:div>
    <w:div w:id="1495801839">
      <w:bodyDiv w:val="1"/>
      <w:marLeft w:val="0"/>
      <w:marRight w:val="0"/>
      <w:marTop w:val="0"/>
      <w:marBottom w:val="0"/>
      <w:divBdr>
        <w:top w:val="none" w:sz="0" w:space="0" w:color="auto"/>
        <w:left w:val="none" w:sz="0" w:space="0" w:color="auto"/>
        <w:bottom w:val="none" w:sz="0" w:space="0" w:color="auto"/>
        <w:right w:val="none" w:sz="0" w:space="0" w:color="auto"/>
      </w:divBdr>
    </w:div>
    <w:div w:id="1592735316">
      <w:bodyDiv w:val="1"/>
      <w:marLeft w:val="0"/>
      <w:marRight w:val="0"/>
      <w:marTop w:val="0"/>
      <w:marBottom w:val="0"/>
      <w:divBdr>
        <w:top w:val="none" w:sz="0" w:space="0" w:color="auto"/>
        <w:left w:val="none" w:sz="0" w:space="0" w:color="auto"/>
        <w:bottom w:val="none" w:sz="0" w:space="0" w:color="auto"/>
        <w:right w:val="none" w:sz="0" w:space="0" w:color="auto"/>
      </w:divBdr>
      <w:divsChild>
        <w:div w:id="796263894">
          <w:marLeft w:val="0"/>
          <w:marRight w:val="0"/>
          <w:marTop w:val="0"/>
          <w:marBottom w:val="0"/>
          <w:divBdr>
            <w:top w:val="none" w:sz="0" w:space="0" w:color="auto"/>
            <w:left w:val="none" w:sz="0" w:space="0" w:color="auto"/>
            <w:bottom w:val="none" w:sz="0" w:space="0" w:color="auto"/>
            <w:right w:val="none" w:sz="0" w:space="0" w:color="auto"/>
          </w:divBdr>
          <w:divsChild>
            <w:div w:id="669872984">
              <w:marLeft w:val="0"/>
              <w:marRight w:val="0"/>
              <w:marTop w:val="695"/>
              <w:marBottom w:val="0"/>
              <w:divBdr>
                <w:top w:val="none" w:sz="0" w:space="0" w:color="auto"/>
                <w:left w:val="none" w:sz="0" w:space="0" w:color="auto"/>
                <w:bottom w:val="none" w:sz="0" w:space="0" w:color="auto"/>
                <w:right w:val="none" w:sz="0" w:space="0" w:color="auto"/>
              </w:divBdr>
              <w:divsChild>
                <w:div w:id="1112281223">
                  <w:marLeft w:val="0"/>
                  <w:marRight w:val="0"/>
                  <w:marTop w:val="0"/>
                  <w:marBottom w:val="0"/>
                  <w:divBdr>
                    <w:top w:val="none" w:sz="0" w:space="0" w:color="auto"/>
                    <w:left w:val="none" w:sz="0" w:space="0" w:color="auto"/>
                    <w:bottom w:val="none" w:sz="0" w:space="0" w:color="auto"/>
                    <w:right w:val="none" w:sz="0" w:space="0" w:color="auto"/>
                  </w:divBdr>
                  <w:divsChild>
                    <w:div w:id="295725632">
                      <w:marLeft w:val="0"/>
                      <w:marRight w:val="0"/>
                      <w:marTop w:val="0"/>
                      <w:marBottom w:val="0"/>
                      <w:divBdr>
                        <w:top w:val="none" w:sz="0" w:space="0" w:color="auto"/>
                        <w:left w:val="none" w:sz="0" w:space="0" w:color="auto"/>
                        <w:bottom w:val="none" w:sz="0" w:space="0" w:color="auto"/>
                        <w:right w:val="none" w:sz="0" w:space="0" w:color="auto"/>
                      </w:divBdr>
                      <w:divsChild>
                        <w:div w:id="1035811341">
                          <w:marLeft w:val="132"/>
                          <w:marRight w:val="132"/>
                          <w:marTop w:val="132"/>
                          <w:marBottom w:val="132"/>
                          <w:divBdr>
                            <w:top w:val="none" w:sz="0" w:space="0" w:color="auto"/>
                            <w:left w:val="none" w:sz="0" w:space="0" w:color="auto"/>
                            <w:bottom w:val="none" w:sz="0" w:space="0" w:color="auto"/>
                            <w:right w:val="none" w:sz="0" w:space="0" w:color="auto"/>
                          </w:divBdr>
                          <w:divsChild>
                            <w:div w:id="1812285577">
                              <w:marLeft w:val="0"/>
                              <w:marRight w:val="0"/>
                              <w:marTop w:val="0"/>
                              <w:marBottom w:val="0"/>
                              <w:divBdr>
                                <w:top w:val="single" w:sz="6" w:space="8" w:color="CCCCCC"/>
                                <w:left w:val="none" w:sz="0" w:space="0" w:color="auto"/>
                                <w:bottom w:val="none" w:sz="0" w:space="0" w:color="auto"/>
                                <w:right w:val="none" w:sz="0" w:space="0" w:color="auto"/>
                              </w:divBdr>
                              <w:divsChild>
                                <w:div w:id="418217926">
                                  <w:marLeft w:val="0"/>
                                  <w:marRight w:val="0"/>
                                  <w:marTop w:val="0"/>
                                  <w:marBottom w:val="0"/>
                                  <w:divBdr>
                                    <w:top w:val="none" w:sz="0" w:space="0" w:color="auto"/>
                                    <w:left w:val="none" w:sz="0" w:space="0" w:color="auto"/>
                                    <w:bottom w:val="none" w:sz="0" w:space="0" w:color="auto"/>
                                    <w:right w:val="none" w:sz="0" w:space="0" w:color="auto"/>
                                  </w:divBdr>
                                  <w:divsChild>
                                    <w:div w:id="1925724708">
                                      <w:marLeft w:val="0"/>
                                      <w:marRight w:val="0"/>
                                      <w:marTop w:val="0"/>
                                      <w:marBottom w:val="0"/>
                                      <w:divBdr>
                                        <w:top w:val="none" w:sz="0" w:space="0" w:color="auto"/>
                                        <w:left w:val="none" w:sz="0" w:space="0" w:color="auto"/>
                                        <w:bottom w:val="none" w:sz="0" w:space="0" w:color="auto"/>
                                        <w:right w:val="none" w:sz="0" w:space="0" w:color="auto"/>
                                      </w:divBdr>
                                      <w:divsChild>
                                        <w:div w:id="1809975316">
                                          <w:marLeft w:val="0"/>
                                          <w:marRight w:val="0"/>
                                          <w:marTop w:val="0"/>
                                          <w:marBottom w:val="0"/>
                                          <w:divBdr>
                                            <w:top w:val="none" w:sz="0" w:space="0" w:color="auto"/>
                                            <w:left w:val="none" w:sz="0" w:space="0" w:color="auto"/>
                                            <w:bottom w:val="none" w:sz="0" w:space="0" w:color="auto"/>
                                            <w:right w:val="none" w:sz="0" w:space="0" w:color="auto"/>
                                          </w:divBdr>
                                          <w:divsChild>
                                            <w:div w:id="993727475">
                                              <w:marLeft w:val="0"/>
                                              <w:marRight w:val="0"/>
                                              <w:marTop w:val="0"/>
                                              <w:marBottom w:val="0"/>
                                              <w:divBdr>
                                                <w:top w:val="none" w:sz="0" w:space="0" w:color="auto"/>
                                                <w:left w:val="none" w:sz="0" w:space="0" w:color="auto"/>
                                                <w:bottom w:val="none" w:sz="0" w:space="0" w:color="auto"/>
                                                <w:right w:val="none" w:sz="0" w:space="0" w:color="auto"/>
                                              </w:divBdr>
                                              <w:divsChild>
                                                <w:div w:id="1639798048">
                                                  <w:marLeft w:val="0"/>
                                                  <w:marRight w:val="0"/>
                                                  <w:marTop w:val="0"/>
                                                  <w:marBottom w:val="0"/>
                                                  <w:divBdr>
                                                    <w:top w:val="none" w:sz="0" w:space="0" w:color="auto"/>
                                                    <w:left w:val="none" w:sz="0" w:space="0" w:color="auto"/>
                                                    <w:bottom w:val="none" w:sz="0" w:space="0" w:color="auto"/>
                                                    <w:right w:val="none" w:sz="0" w:space="0" w:color="auto"/>
                                                  </w:divBdr>
                                                  <w:divsChild>
                                                    <w:div w:id="1801878386">
                                                      <w:marLeft w:val="0"/>
                                                      <w:marRight w:val="0"/>
                                                      <w:marTop w:val="0"/>
                                                      <w:marBottom w:val="0"/>
                                                      <w:divBdr>
                                                        <w:top w:val="none" w:sz="0" w:space="0" w:color="auto"/>
                                                        <w:left w:val="none" w:sz="0" w:space="0" w:color="auto"/>
                                                        <w:bottom w:val="none" w:sz="0" w:space="0" w:color="auto"/>
                                                        <w:right w:val="none" w:sz="0" w:space="0" w:color="auto"/>
                                                      </w:divBdr>
                                                      <w:divsChild>
                                                        <w:div w:id="204408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5329215">
      <w:bodyDiv w:val="1"/>
      <w:marLeft w:val="0"/>
      <w:marRight w:val="0"/>
      <w:marTop w:val="0"/>
      <w:marBottom w:val="0"/>
      <w:divBdr>
        <w:top w:val="none" w:sz="0" w:space="0" w:color="auto"/>
        <w:left w:val="none" w:sz="0" w:space="0" w:color="auto"/>
        <w:bottom w:val="none" w:sz="0" w:space="0" w:color="auto"/>
        <w:right w:val="none" w:sz="0" w:space="0" w:color="auto"/>
      </w:divBdr>
    </w:div>
    <w:div w:id="1694771114">
      <w:bodyDiv w:val="1"/>
      <w:marLeft w:val="0"/>
      <w:marRight w:val="0"/>
      <w:marTop w:val="0"/>
      <w:marBottom w:val="0"/>
      <w:divBdr>
        <w:top w:val="none" w:sz="0" w:space="0" w:color="auto"/>
        <w:left w:val="none" w:sz="0" w:space="0" w:color="auto"/>
        <w:bottom w:val="none" w:sz="0" w:space="0" w:color="auto"/>
        <w:right w:val="none" w:sz="0" w:space="0" w:color="auto"/>
      </w:divBdr>
      <w:divsChild>
        <w:div w:id="23799219">
          <w:marLeft w:val="0"/>
          <w:marRight w:val="1"/>
          <w:marTop w:val="0"/>
          <w:marBottom w:val="0"/>
          <w:divBdr>
            <w:top w:val="none" w:sz="0" w:space="0" w:color="auto"/>
            <w:left w:val="none" w:sz="0" w:space="0" w:color="auto"/>
            <w:bottom w:val="none" w:sz="0" w:space="0" w:color="auto"/>
            <w:right w:val="none" w:sz="0" w:space="0" w:color="auto"/>
          </w:divBdr>
          <w:divsChild>
            <w:div w:id="118184796">
              <w:marLeft w:val="0"/>
              <w:marRight w:val="0"/>
              <w:marTop w:val="0"/>
              <w:marBottom w:val="0"/>
              <w:divBdr>
                <w:top w:val="none" w:sz="0" w:space="0" w:color="auto"/>
                <w:left w:val="none" w:sz="0" w:space="0" w:color="auto"/>
                <w:bottom w:val="none" w:sz="0" w:space="0" w:color="auto"/>
                <w:right w:val="none" w:sz="0" w:space="0" w:color="auto"/>
              </w:divBdr>
              <w:divsChild>
                <w:div w:id="1852643103">
                  <w:marLeft w:val="0"/>
                  <w:marRight w:val="1"/>
                  <w:marTop w:val="0"/>
                  <w:marBottom w:val="0"/>
                  <w:divBdr>
                    <w:top w:val="none" w:sz="0" w:space="0" w:color="auto"/>
                    <w:left w:val="none" w:sz="0" w:space="0" w:color="auto"/>
                    <w:bottom w:val="none" w:sz="0" w:space="0" w:color="auto"/>
                    <w:right w:val="none" w:sz="0" w:space="0" w:color="auto"/>
                  </w:divBdr>
                  <w:divsChild>
                    <w:div w:id="1479148520">
                      <w:marLeft w:val="0"/>
                      <w:marRight w:val="0"/>
                      <w:marTop w:val="0"/>
                      <w:marBottom w:val="0"/>
                      <w:divBdr>
                        <w:top w:val="none" w:sz="0" w:space="0" w:color="auto"/>
                        <w:left w:val="none" w:sz="0" w:space="0" w:color="auto"/>
                        <w:bottom w:val="none" w:sz="0" w:space="0" w:color="auto"/>
                        <w:right w:val="none" w:sz="0" w:space="0" w:color="auto"/>
                      </w:divBdr>
                      <w:divsChild>
                        <w:div w:id="1507285951">
                          <w:marLeft w:val="0"/>
                          <w:marRight w:val="0"/>
                          <w:marTop w:val="0"/>
                          <w:marBottom w:val="0"/>
                          <w:divBdr>
                            <w:top w:val="none" w:sz="0" w:space="0" w:color="auto"/>
                            <w:left w:val="none" w:sz="0" w:space="0" w:color="auto"/>
                            <w:bottom w:val="none" w:sz="0" w:space="0" w:color="auto"/>
                            <w:right w:val="none" w:sz="0" w:space="0" w:color="auto"/>
                          </w:divBdr>
                          <w:divsChild>
                            <w:div w:id="1320500717">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545425">
      <w:bodyDiv w:val="1"/>
      <w:marLeft w:val="0"/>
      <w:marRight w:val="0"/>
      <w:marTop w:val="0"/>
      <w:marBottom w:val="0"/>
      <w:divBdr>
        <w:top w:val="none" w:sz="0" w:space="0" w:color="auto"/>
        <w:left w:val="none" w:sz="0" w:space="0" w:color="auto"/>
        <w:bottom w:val="none" w:sz="0" w:space="0" w:color="auto"/>
        <w:right w:val="none" w:sz="0" w:space="0" w:color="auto"/>
      </w:divBdr>
    </w:div>
    <w:div w:id="1753695898">
      <w:bodyDiv w:val="1"/>
      <w:marLeft w:val="0"/>
      <w:marRight w:val="0"/>
      <w:marTop w:val="0"/>
      <w:marBottom w:val="0"/>
      <w:divBdr>
        <w:top w:val="none" w:sz="0" w:space="0" w:color="auto"/>
        <w:left w:val="none" w:sz="0" w:space="0" w:color="auto"/>
        <w:bottom w:val="none" w:sz="0" w:space="0" w:color="auto"/>
        <w:right w:val="none" w:sz="0" w:space="0" w:color="auto"/>
      </w:divBdr>
    </w:div>
    <w:div w:id="1753745295">
      <w:bodyDiv w:val="1"/>
      <w:marLeft w:val="0"/>
      <w:marRight w:val="0"/>
      <w:marTop w:val="0"/>
      <w:marBottom w:val="0"/>
      <w:divBdr>
        <w:top w:val="none" w:sz="0" w:space="0" w:color="auto"/>
        <w:left w:val="none" w:sz="0" w:space="0" w:color="auto"/>
        <w:bottom w:val="none" w:sz="0" w:space="0" w:color="auto"/>
        <w:right w:val="none" w:sz="0" w:space="0" w:color="auto"/>
      </w:divBdr>
    </w:div>
    <w:div w:id="1828740030">
      <w:bodyDiv w:val="1"/>
      <w:marLeft w:val="0"/>
      <w:marRight w:val="0"/>
      <w:marTop w:val="0"/>
      <w:marBottom w:val="0"/>
      <w:divBdr>
        <w:top w:val="none" w:sz="0" w:space="0" w:color="auto"/>
        <w:left w:val="none" w:sz="0" w:space="0" w:color="auto"/>
        <w:bottom w:val="none" w:sz="0" w:space="0" w:color="auto"/>
        <w:right w:val="none" w:sz="0" w:space="0" w:color="auto"/>
      </w:divBdr>
    </w:div>
    <w:div w:id="1875339050">
      <w:bodyDiv w:val="1"/>
      <w:marLeft w:val="0"/>
      <w:marRight w:val="0"/>
      <w:marTop w:val="0"/>
      <w:marBottom w:val="0"/>
      <w:divBdr>
        <w:top w:val="none" w:sz="0" w:space="0" w:color="auto"/>
        <w:left w:val="none" w:sz="0" w:space="0" w:color="auto"/>
        <w:bottom w:val="none" w:sz="0" w:space="0" w:color="auto"/>
        <w:right w:val="none" w:sz="0" w:space="0" w:color="auto"/>
      </w:divBdr>
    </w:div>
    <w:div w:id="2082409901">
      <w:bodyDiv w:val="1"/>
      <w:marLeft w:val="0"/>
      <w:marRight w:val="0"/>
      <w:marTop w:val="0"/>
      <w:marBottom w:val="0"/>
      <w:divBdr>
        <w:top w:val="none" w:sz="0" w:space="0" w:color="auto"/>
        <w:left w:val="none" w:sz="0" w:space="0" w:color="auto"/>
        <w:bottom w:val="none" w:sz="0" w:space="0" w:color="auto"/>
        <w:right w:val="none" w:sz="0" w:space="0" w:color="auto"/>
      </w:divBdr>
    </w:div>
    <w:div w:id="2085444021">
      <w:bodyDiv w:val="1"/>
      <w:marLeft w:val="0"/>
      <w:marRight w:val="0"/>
      <w:marTop w:val="0"/>
      <w:marBottom w:val="0"/>
      <w:divBdr>
        <w:top w:val="none" w:sz="0" w:space="0" w:color="auto"/>
        <w:left w:val="none" w:sz="0" w:space="0" w:color="auto"/>
        <w:bottom w:val="none" w:sz="0" w:space="0" w:color="auto"/>
        <w:right w:val="none" w:sz="0" w:space="0" w:color="auto"/>
      </w:divBdr>
      <w:divsChild>
        <w:div w:id="1083330892">
          <w:marLeft w:val="0"/>
          <w:marRight w:val="1"/>
          <w:marTop w:val="0"/>
          <w:marBottom w:val="0"/>
          <w:divBdr>
            <w:top w:val="none" w:sz="0" w:space="0" w:color="auto"/>
            <w:left w:val="none" w:sz="0" w:space="0" w:color="auto"/>
            <w:bottom w:val="none" w:sz="0" w:space="0" w:color="auto"/>
            <w:right w:val="none" w:sz="0" w:space="0" w:color="auto"/>
          </w:divBdr>
          <w:divsChild>
            <w:div w:id="1994990900">
              <w:marLeft w:val="0"/>
              <w:marRight w:val="0"/>
              <w:marTop w:val="0"/>
              <w:marBottom w:val="0"/>
              <w:divBdr>
                <w:top w:val="none" w:sz="0" w:space="0" w:color="auto"/>
                <w:left w:val="none" w:sz="0" w:space="0" w:color="auto"/>
                <w:bottom w:val="none" w:sz="0" w:space="0" w:color="auto"/>
                <w:right w:val="none" w:sz="0" w:space="0" w:color="auto"/>
              </w:divBdr>
              <w:divsChild>
                <w:div w:id="1985619196">
                  <w:marLeft w:val="0"/>
                  <w:marRight w:val="1"/>
                  <w:marTop w:val="0"/>
                  <w:marBottom w:val="0"/>
                  <w:divBdr>
                    <w:top w:val="none" w:sz="0" w:space="0" w:color="auto"/>
                    <w:left w:val="none" w:sz="0" w:space="0" w:color="auto"/>
                    <w:bottom w:val="none" w:sz="0" w:space="0" w:color="auto"/>
                    <w:right w:val="none" w:sz="0" w:space="0" w:color="auto"/>
                  </w:divBdr>
                  <w:divsChild>
                    <w:div w:id="1560557645">
                      <w:marLeft w:val="0"/>
                      <w:marRight w:val="0"/>
                      <w:marTop w:val="0"/>
                      <w:marBottom w:val="0"/>
                      <w:divBdr>
                        <w:top w:val="none" w:sz="0" w:space="0" w:color="auto"/>
                        <w:left w:val="none" w:sz="0" w:space="0" w:color="auto"/>
                        <w:bottom w:val="none" w:sz="0" w:space="0" w:color="auto"/>
                        <w:right w:val="none" w:sz="0" w:space="0" w:color="auto"/>
                      </w:divBdr>
                      <w:divsChild>
                        <w:div w:id="696349587">
                          <w:marLeft w:val="0"/>
                          <w:marRight w:val="0"/>
                          <w:marTop w:val="0"/>
                          <w:marBottom w:val="0"/>
                          <w:divBdr>
                            <w:top w:val="none" w:sz="0" w:space="0" w:color="auto"/>
                            <w:left w:val="none" w:sz="0" w:space="0" w:color="auto"/>
                            <w:bottom w:val="none" w:sz="0" w:space="0" w:color="auto"/>
                            <w:right w:val="none" w:sz="0" w:space="0" w:color="auto"/>
                          </w:divBdr>
                          <w:divsChild>
                            <w:div w:id="540560774">
                              <w:marLeft w:val="0"/>
                              <w:marRight w:val="0"/>
                              <w:marTop w:val="0"/>
                              <w:marBottom w:val="0"/>
                              <w:divBdr>
                                <w:top w:val="none" w:sz="0" w:space="0" w:color="auto"/>
                                <w:left w:val="none" w:sz="0" w:space="0" w:color="auto"/>
                                <w:bottom w:val="none" w:sz="0" w:space="0" w:color="auto"/>
                                <w:right w:val="none" w:sz="0" w:space="0" w:color="auto"/>
                              </w:divBdr>
                            </w:div>
                          </w:divsChild>
                        </w:div>
                        <w:div w:id="1193572186">
                          <w:marLeft w:val="0"/>
                          <w:marRight w:val="0"/>
                          <w:marTop w:val="0"/>
                          <w:marBottom w:val="0"/>
                          <w:divBdr>
                            <w:top w:val="none" w:sz="0" w:space="0" w:color="auto"/>
                            <w:left w:val="none" w:sz="0" w:space="0" w:color="auto"/>
                            <w:bottom w:val="none" w:sz="0" w:space="0" w:color="auto"/>
                            <w:right w:val="none" w:sz="0" w:space="0" w:color="auto"/>
                          </w:divBdr>
                          <w:divsChild>
                            <w:div w:id="772361246">
                              <w:marLeft w:val="0"/>
                              <w:marRight w:val="0"/>
                              <w:marTop w:val="120"/>
                              <w:marBottom w:val="360"/>
                              <w:divBdr>
                                <w:top w:val="none" w:sz="0" w:space="0" w:color="auto"/>
                                <w:left w:val="none" w:sz="0" w:space="0" w:color="auto"/>
                                <w:bottom w:val="none" w:sz="0" w:space="0" w:color="auto"/>
                                <w:right w:val="none" w:sz="0" w:space="0" w:color="auto"/>
                              </w:divBdr>
                              <w:divsChild>
                                <w:div w:id="151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nakhostin@sina.tums.ac.ir"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79E2C-C1F4-9146-91D9-A766BFA79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4159</Words>
  <Characters>23712</Characters>
  <Application>Microsoft Macintosh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27816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negin</dc:creator>
  <cp:lastModifiedBy>Na Ma</cp:lastModifiedBy>
  <cp:revision>2</cp:revision>
  <cp:lastPrinted>2014-08-22T17:32:00Z</cp:lastPrinted>
  <dcterms:created xsi:type="dcterms:W3CDTF">2016-06-03T03:00:00Z</dcterms:created>
  <dcterms:modified xsi:type="dcterms:W3CDTF">2016-06-03T03:00:00Z</dcterms:modified>
</cp:coreProperties>
</file>