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9B1A4" w14:textId="77777777" w:rsidR="00760D55" w:rsidRPr="00EB0FAA" w:rsidRDefault="00760D55" w:rsidP="00A47657">
      <w:pPr>
        <w:snapToGrid w:val="0"/>
        <w:spacing w:line="360" w:lineRule="auto"/>
        <w:rPr>
          <w:rFonts w:ascii="Book Antiqua" w:hAnsi="Book Antiqua"/>
          <w:b/>
          <w:bCs/>
          <w:lang w:eastAsia="zh-CN"/>
        </w:rPr>
      </w:pPr>
      <w:r w:rsidRPr="00EB0FAA">
        <w:rPr>
          <w:rFonts w:ascii="Book Antiqua" w:hAnsi="Book Antiqua"/>
          <w:b/>
          <w:bCs/>
        </w:rPr>
        <w:t xml:space="preserve">Name of Journal: </w:t>
      </w:r>
      <w:r w:rsidRPr="00EB0FAA">
        <w:rPr>
          <w:rFonts w:ascii="Book Antiqua" w:hAnsi="Book Antiqua"/>
          <w:b/>
          <w:i/>
        </w:rPr>
        <w:t>World Journal of Hepatology</w:t>
      </w:r>
    </w:p>
    <w:p w14:paraId="1120849F" w14:textId="77777777" w:rsidR="00760D55" w:rsidRPr="00EB0FAA" w:rsidRDefault="00760D55" w:rsidP="00A47657">
      <w:pPr>
        <w:snapToGrid w:val="0"/>
        <w:spacing w:line="360" w:lineRule="auto"/>
        <w:rPr>
          <w:rFonts w:ascii="Book Antiqua" w:hAnsi="Book Antiqua"/>
          <w:b/>
          <w:bCs/>
        </w:rPr>
      </w:pPr>
      <w:r w:rsidRPr="00EB0FAA">
        <w:rPr>
          <w:rFonts w:ascii="Book Antiqua" w:hAnsi="Book Antiqua"/>
          <w:b/>
          <w:bCs/>
        </w:rPr>
        <w:t xml:space="preserve">ESPS Manuscript NO: </w:t>
      </w:r>
      <w:r w:rsidRPr="00EB0FAA">
        <w:rPr>
          <w:rFonts w:ascii="Book Antiqua" w:hAnsi="Book Antiqua"/>
          <w:b/>
        </w:rPr>
        <w:t>24984</w:t>
      </w:r>
    </w:p>
    <w:p w14:paraId="278C8967" w14:textId="77777777" w:rsidR="00EB0FAA" w:rsidRPr="00EB0FAA" w:rsidRDefault="00EB0FAA" w:rsidP="00EB0FAA">
      <w:pPr>
        <w:snapToGrid w:val="0"/>
        <w:spacing w:line="360" w:lineRule="auto"/>
        <w:jc w:val="both"/>
        <w:rPr>
          <w:rFonts w:ascii="Book Antiqua" w:hAnsi="Book Antiqua"/>
          <w:b/>
          <w:bCs/>
        </w:rPr>
      </w:pPr>
      <w:r w:rsidRPr="00EB0FAA">
        <w:rPr>
          <w:rFonts w:ascii="Book Antiqua" w:hAnsi="Book Antiqua"/>
          <w:b/>
          <w:bCs/>
        </w:rPr>
        <w:t>Manuscript Type:</w:t>
      </w:r>
      <w:r w:rsidR="008F53A5">
        <w:rPr>
          <w:rFonts w:ascii="Book Antiqua" w:hAnsi="Book Antiqua" w:hint="eastAsia"/>
          <w:b/>
          <w:bCs/>
          <w:lang w:eastAsia="zh-CN"/>
        </w:rPr>
        <w:t xml:space="preserve"> </w:t>
      </w:r>
      <w:r w:rsidRPr="00EB0FAA">
        <w:rPr>
          <w:rFonts w:ascii="Book Antiqua" w:hAnsi="Book Antiqua"/>
          <w:b/>
          <w:bCs/>
        </w:rPr>
        <w:t>Original Article</w:t>
      </w:r>
    </w:p>
    <w:p w14:paraId="557FEC63" w14:textId="77777777" w:rsidR="00EB0FAA" w:rsidRDefault="00EB0FAA" w:rsidP="00EB0FAA">
      <w:pPr>
        <w:snapToGrid w:val="0"/>
        <w:spacing w:line="360" w:lineRule="auto"/>
        <w:jc w:val="both"/>
        <w:rPr>
          <w:rFonts w:ascii="Book Antiqua" w:hAnsi="Book Antiqua"/>
          <w:b/>
          <w:bCs/>
          <w:i/>
          <w:lang w:eastAsia="zh-CN"/>
        </w:rPr>
      </w:pPr>
    </w:p>
    <w:p w14:paraId="279C861B" w14:textId="77777777" w:rsidR="00EB0FAA" w:rsidRPr="00EB0FAA" w:rsidRDefault="00EB0FAA" w:rsidP="00EB0FAA">
      <w:pPr>
        <w:snapToGrid w:val="0"/>
        <w:spacing w:line="360" w:lineRule="auto"/>
        <w:jc w:val="both"/>
        <w:rPr>
          <w:rFonts w:ascii="Book Antiqua" w:hAnsi="Book Antiqua"/>
          <w:b/>
          <w:bCs/>
          <w:i/>
        </w:rPr>
      </w:pPr>
      <w:r w:rsidRPr="00EB0FAA">
        <w:rPr>
          <w:rFonts w:ascii="Book Antiqua" w:hAnsi="Book Antiqua"/>
          <w:b/>
          <w:bCs/>
          <w:i/>
        </w:rPr>
        <w:t>Basic Study</w:t>
      </w:r>
    </w:p>
    <w:p w14:paraId="3AD1821D" w14:textId="77777777" w:rsidR="00760D55" w:rsidRPr="00A95FF8" w:rsidRDefault="00760D55" w:rsidP="00A47657">
      <w:pPr>
        <w:snapToGrid w:val="0"/>
        <w:spacing w:line="360" w:lineRule="auto"/>
        <w:jc w:val="both"/>
        <w:rPr>
          <w:rFonts w:ascii="Book Antiqua" w:hAnsi="Book Antiqua"/>
          <w:b/>
        </w:rPr>
      </w:pPr>
      <w:bookmarkStart w:id="0" w:name="OLE_LINK3"/>
      <w:bookmarkStart w:id="1" w:name="OLE_LINK4"/>
      <w:r w:rsidRPr="00A95FF8">
        <w:rPr>
          <w:rFonts w:ascii="Book Antiqua" w:hAnsi="Book Antiqua"/>
          <w:b/>
        </w:rPr>
        <w:t xml:space="preserve">Screening the </w:t>
      </w:r>
      <w:r w:rsidR="00C03F6C" w:rsidRPr="00A95FF8">
        <w:rPr>
          <w:rFonts w:ascii="Book Antiqua" w:hAnsi="Book Antiqua"/>
          <w:b/>
        </w:rPr>
        <w:t xml:space="preserve">potential role of killer immunoglobulin receptors genes among individuals vaccinated against hepatitis </w:t>
      </w:r>
      <w:r w:rsidR="00C03F6C" w:rsidRPr="00A95FF8">
        <w:rPr>
          <w:rFonts w:ascii="Book Antiqua" w:hAnsi="Book Antiqua"/>
          <w:b/>
          <w:caps/>
        </w:rPr>
        <w:t>b</w:t>
      </w:r>
      <w:r w:rsidR="00C03F6C" w:rsidRPr="00A95FF8">
        <w:rPr>
          <w:rFonts w:ascii="Book Antiqua" w:hAnsi="Book Antiqua"/>
          <w:b/>
        </w:rPr>
        <w:t xml:space="preserve"> virus in</w:t>
      </w:r>
      <w:r w:rsidRPr="00A95FF8">
        <w:rPr>
          <w:rFonts w:ascii="Book Antiqua" w:hAnsi="Book Antiqua"/>
          <w:b/>
        </w:rPr>
        <w:t xml:space="preserve"> Lebanon </w:t>
      </w:r>
    </w:p>
    <w:bookmarkEnd w:id="0"/>
    <w:bookmarkEnd w:id="1"/>
    <w:p w14:paraId="1279773E" w14:textId="77777777" w:rsidR="00760D55" w:rsidRDefault="00760D55" w:rsidP="00A47657">
      <w:pPr>
        <w:snapToGrid w:val="0"/>
        <w:spacing w:line="360" w:lineRule="auto"/>
        <w:jc w:val="both"/>
        <w:rPr>
          <w:rFonts w:ascii="Book Antiqua" w:hAnsi="Book Antiqua"/>
        </w:rPr>
      </w:pPr>
    </w:p>
    <w:p w14:paraId="58E03DCB" w14:textId="77777777" w:rsidR="00760D55" w:rsidRDefault="00C03F6C" w:rsidP="00A47657">
      <w:pPr>
        <w:snapToGrid w:val="0"/>
        <w:spacing w:line="360" w:lineRule="auto"/>
        <w:jc w:val="both"/>
        <w:rPr>
          <w:rFonts w:ascii="Book Antiqua" w:hAnsi="Book Antiqua" w:cstheme="majorBidi"/>
          <w:lang w:eastAsia="zh-CN"/>
        </w:rPr>
      </w:pPr>
      <w:r w:rsidRPr="005F5501">
        <w:rPr>
          <w:rFonts w:ascii="Book Antiqua" w:hAnsi="Book Antiqua" w:cstheme="majorBidi"/>
        </w:rPr>
        <w:t xml:space="preserve">Melhem NM </w:t>
      </w:r>
      <w:r w:rsidRPr="00C03F6C">
        <w:rPr>
          <w:rFonts w:ascii="Book Antiqua" w:hAnsi="Book Antiqua" w:cstheme="majorBidi" w:hint="eastAsia"/>
          <w:i/>
          <w:lang w:eastAsia="zh-CN"/>
        </w:rPr>
        <w:t>et al</w:t>
      </w:r>
      <w:r>
        <w:rPr>
          <w:rFonts w:ascii="Book Antiqua" w:hAnsi="Book Antiqua" w:cstheme="majorBidi" w:hint="eastAsia"/>
          <w:lang w:eastAsia="zh-CN"/>
        </w:rPr>
        <w:t xml:space="preserve">. </w:t>
      </w:r>
      <w:r w:rsidR="00760D55" w:rsidRPr="001D7258">
        <w:rPr>
          <w:rFonts w:ascii="Book Antiqua" w:hAnsi="Book Antiqua" w:cstheme="majorBidi"/>
        </w:rPr>
        <w:t>KIR and protection against HBV</w:t>
      </w:r>
    </w:p>
    <w:p w14:paraId="2DAF7E65" w14:textId="77777777" w:rsidR="00760D55" w:rsidRDefault="00760D55" w:rsidP="00A47657">
      <w:pPr>
        <w:snapToGrid w:val="0"/>
        <w:spacing w:line="360" w:lineRule="auto"/>
        <w:jc w:val="both"/>
        <w:rPr>
          <w:rFonts w:ascii="Book Antiqua" w:hAnsi="Book Antiqua" w:cstheme="majorBidi"/>
        </w:rPr>
      </w:pPr>
    </w:p>
    <w:p w14:paraId="4090C6E0" w14:textId="77777777" w:rsidR="00760D55" w:rsidRDefault="00C35E65" w:rsidP="00A47657">
      <w:pPr>
        <w:snapToGrid w:val="0"/>
        <w:spacing w:line="360" w:lineRule="auto"/>
        <w:jc w:val="both"/>
        <w:rPr>
          <w:rFonts w:ascii="Book Antiqua" w:hAnsi="Book Antiqua"/>
          <w:b/>
          <w:bCs/>
        </w:rPr>
      </w:pPr>
      <w:r>
        <w:rPr>
          <w:rFonts w:ascii="Book Antiqua" w:hAnsi="Book Antiqua" w:cs="Times New Roman"/>
          <w:b/>
          <w:bCs/>
        </w:rPr>
        <w:t>Nada M Melhem</w:t>
      </w:r>
      <w:r w:rsidR="00760D55" w:rsidRPr="001D7258">
        <w:rPr>
          <w:rFonts w:ascii="Book Antiqua" w:hAnsi="Book Antiqua" w:cs="Times New Roman"/>
          <w:b/>
          <w:bCs/>
        </w:rPr>
        <w:t>,</w:t>
      </w:r>
      <w:r w:rsidR="00760D55" w:rsidRPr="001D7258">
        <w:rPr>
          <w:rFonts w:ascii="Book Antiqua" w:hAnsi="Book Antiqua"/>
          <w:b/>
          <w:bCs/>
        </w:rPr>
        <w:t xml:space="preserve"> Rami A</w:t>
      </w:r>
      <w:r>
        <w:rPr>
          <w:rFonts w:ascii="Book Antiqua" w:hAnsi="Book Antiqua" w:hint="eastAsia"/>
          <w:b/>
          <w:bCs/>
          <w:lang w:eastAsia="zh-CN"/>
        </w:rPr>
        <w:t xml:space="preserve"> </w:t>
      </w:r>
      <w:r>
        <w:rPr>
          <w:rFonts w:ascii="Book Antiqua" w:hAnsi="Book Antiqua"/>
          <w:b/>
          <w:bCs/>
        </w:rPr>
        <w:t>Mahfouz</w:t>
      </w:r>
      <w:r w:rsidR="00760D55" w:rsidRPr="001D7258">
        <w:rPr>
          <w:rFonts w:ascii="Book Antiqua" w:hAnsi="Book Antiqua"/>
          <w:b/>
          <w:bCs/>
        </w:rPr>
        <w:t>, Khali</w:t>
      </w:r>
      <w:r>
        <w:rPr>
          <w:rFonts w:ascii="Book Antiqua" w:hAnsi="Book Antiqua"/>
          <w:b/>
          <w:bCs/>
        </w:rPr>
        <w:t>l Kreidieh, Rabab Abdul-Khalik, Rolla El-Khatib, Reem Talhouk, Umayya Musharrafieh</w:t>
      </w:r>
      <w:r w:rsidR="00760D55" w:rsidRPr="001D7258">
        <w:rPr>
          <w:rFonts w:ascii="Book Antiqua" w:hAnsi="Book Antiqua"/>
          <w:b/>
          <w:bCs/>
        </w:rPr>
        <w:t xml:space="preserve">, Ghassan Hamadeh </w:t>
      </w:r>
    </w:p>
    <w:p w14:paraId="0D2A6595" w14:textId="77777777" w:rsidR="00760D55" w:rsidRPr="001D7258" w:rsidRDefault="00760D55" w:rsidP="00A47657">
      <w:pPr>
        <w:snapToGrid w:val="0"/>
        <w:spacing w:line="360" w:lineRule="auto"/>
        <w:jc w:val="both"/>
        <w:rPr>
          <w:rFonts w:ascii="Book Antiqua" w:hAnsi="Book Antiqua"/>
          <w:b/>
          <w:bCs/>
          <w:vertAlign w:val="superscript"/>
        </w:rPr>
      </w:pPr>
    </w:p>
    <w:p w14:paraId="2E87AF51" w14:textId="77777777" w:rsidR="00760D55" w:rsidRDefault="00760D55" w:rsidP="00A47657">
      <w:pPr>
        <w:snapToGrid w:val="0"/>
        <w:spacing w:line="360" w:lineRule="auto"/>
        <w:jc w:val="both"/>
        <w:rPr>
          <w:rFonts w:ascii="Book Antiqua" w:hAnsi="Book Antiqua" w:cs="Times New Roman"/>
        </w:rPr>
      </w:pPr>
      <w:r w:rsidRPr="001D7258">
        <w:rPr>
          <w:rFonts w:ascii="Book Antiqua" w:hAnsi="Book Antiqua" w:cs="Times New Roman"/>
          <w:b/>
          <w:bCs/>
        </w:rPr>
        <w:t>Nada M Melhem</w:t>
      </w:r>
      <w:r w:rsidRPr="001D7258">
        <w:rPr>
          <w:rFonts w:ascii="Book Antiqua" w:hAnsi="Book Antiqua" w:cs="Times New Roman"/>
        </w:rPr>
        <w:t xml:space="preserve">, </w:t>
      </w:r>
      <w:r w:rsidR="00C35E65" w:rsidRPr="00C35E65">
        <w:rPr>
          <w:rFonts w:ascii="Book Antiqua" w:hAnsi="Book Antiqua"/>
          <w:b/>
        </w:rPr>
        <w:t>Khalil Kreidieh, Rolla El-Khatib,</w:t>
      </w:r>
      <w:r w:rsidR="00C35E65">
        <w:rPr>
          <w:rFonts w:ascii="Book Antiqua" w:hAnsi="Book Antiqua" w:hint="eastAsia"/>
          <w:b/>
          <w:lang w:eastAsia="zh-CN"/>
        </w:rPr>
        <w:t xml:space="preserve"> </w:t>
      </w:r>
      <w:r w:rsidR="00C03F6C" w:rsidRPr="001D7258">
        <w:rPr>
          <w:rFonts w:ascii="Book Antiqua" w:hAnsi="Book Antiqua" w:cs="Times New Roman"/>
        </w:rPr>
        <w:t>Medical Laboratory Sciences Program,</w:t>
      </w:r>
      <w:r w:rsidR="00C03F6C">
        <w:rPr>
          <w:rFonts w:ascii="Book Antiqua" w:hAnsi="Book Antiqua" w:cs="Times New Roman" w:hint="eastAsia"/>
          <w:lang w:eastAsia="zh-CN"/>
        </w:rPr>
        <w:t xml:space="preserve"> </w:t>
      </w:r>
      <w:r w:rsidR="00C03F6C" w:rsidRPr="001D7258">
        <w:rPr>
          <w:rFonts w:ascii="Book Antiqua" w:hAnsi="Book Antiqua" w:cs="Times New Roman"/>
        </w:rPr>
        <w:t xml:space="preserve">Faculty of Health Sciences, </w:t>
      </w:r>
      <w:r w:rsidRPr="001D7258">
        <w:rPr>
          <w:rFonts w:ascii="Book Antiqua" w:hAnsi="Book Antiqua" w:cs="Times New Roman"/>
        </w:rPr>
        <w:t>American University of Beirut,</w:t>
      </w:r>
      <w:r w:rsidR="00C03F6C">
        <w:rPr>
          <w:rFonts w:ascii="Book Antiqua" w:hAnsi="Book Antiqua" w:cs="Times New Roman" w:hint="eastAsia"/>
          <w:lang w:eastAsia="zh-CN"/>
        </w:rPr>
        <w:t xml:space="preserve"> </w:t>
      </w:r>
      <w:r w:rsidRPr="001D7258">
        <w:rPr>
          <w:rFonts w:ascii="Book Antiqua" w:hAnsi="Book Antiqua" w:cs="Times New Roman"/>
        </w:rPr>
        <w:t>Beirut</w:t>
      </w:r>
      <w:r w:rsidR="00C03F6C">
        <w:rPr>
          <w:rFonts w:ascii="Book Antiqua" w:hAnsi="Book Antiqua" w:cs="Times New Roman" w:hint="eastAsia"/>
          <w:lang w:eastAsia="zh-CN"/>
        </w:rPr>
        <w:t xml:space="preserve"> </w:t>
      </w:r>
      <w:r w:rsidR="00C03F6C" w:rsidRPr="001D7258">
        <w:rPr>
          <w:rFonts w:ascii="Book Antiqua" w:hAnsi="Book Antiqua" w:cs="Times New Roman"/>
        </w:rPr>
        <w:t>1107-2020</w:t>
      </w:r>
      <w:r w:rsidRPr="001D7258">
        <w:rPr>
          <w:rFonts w:ascii="Book Antiqua" w:hAnsi="Book Antiqua" w:cs="Times New Roman"/>
        </w:rPr>
        <w:t>, Lebanon</w:t>
      </w:r>
    </w:p>
    <w:p w14:paraId="265D7405" w14:textId="77777777" w:rsidR="00760D55" w:rsidRPr="001D7258" w:rsidRDefault="00760D55" w:rsidP="00A47657">
      <w:pPr>
        <w:snapToGrid w:val="0"/>
        <w:spacing w:line="360" w:lineRule="auto"/>
        <w:jc w:val="both"/>
        <w:rPr>
          <w:rFonts w:ascii="Book Antiqua" w:hAnsi="Book Antiqua" w:cs="Times New Roman"/>
        </w:rPr>
      </w:pPr>
    </w:p>
    <w:p w14:paraId="6A38A321" w14:textId="77777777" w:rsidR="00760D55" w:rsidRDefault="00760D55" w:rsidP="00A47657">
      <w:pPr>
        <w:snapToGrid w:val="0"/>
        <w:spacing w:line="360" w:lineRule="auto"/>
        <w:jc w:val="both"/>
        <w:rPr>
          <w:rFonts w:ascii="Book Antiqua" w:hAnsi="Book Antiqua" w:cs="Times New Roman"/>
          <w:lang w:eastAsia="zh-CN"/>
        </w:rPr>
      </w:pPr>
      <w:r w:rsidRPr="00C35E65">
        <w:rPr>
          <w:rFonts w:ascii="Book Antiqua" w:hAnsi="Book Antiqua"/>
          <w:b/>
        </w:rPr>
        <w:t>Rami A</w:t>
      </w:r>
      <w:r w:rsidR="00C35E65">
        <w:rPr>
          <w:rFonts w:ascii="Book Antiqua" w:hAnsi="Book Antiqua" w:hint="eastAsia"/>
          <w:b/>
          <w:lang w:eastAsia="zh-CN"/>
        </w:rPr>
        <w:t xml:space="preserve"> </w:t>
      </w:r>
      <w:r w:rsidRPr="00C35E65">
        <w:rPr>
          <w:rFonts w:ascii="Book Antiqua" w:hAnsi="Book Antiqua"/>
          <w:b/>
        </w:rPr>
        <w:t xml:space="preserve">Mahfouz, </w:t>
      </w:r>
      <w:r w:rsidR="00C35E65" w:rsidRPr="00C35E65">
        <w:rPr>
          <w:rFonts w:ascii="Book Antiqua" w:hAnsi="Book Antiqua"/>
          <w:b/>
        </w:rPr>
        <w:t>Rabab Abdul-Khalik,</w:t>
      </w:r>
      <w:r w:rsidR="00C35E65">
        <w:rPr>
          <w:rFonts w:ascii="Book Antiqua" w:hAnsi="Book Antiqua" w:hint="eastAsia"/>
          <w:lang w:eastAsia="zh-CN"/>
        </w:rPr>
        <w:t xml:space="preserve"> </w:t>
      </w:r>
      <w:r w:rsidR="00C35E65" w:rsidRPr="001D7258">
        <w:rPr>
          <w:rFonts w:ascii="Book Antiqua" w:hAnsi="Book Antiqua" w:cs="Times New Roman"/>
        </w:rPr>
        <w:t>Department of Pathology and Laboratory Medicine,</w:t>
      </w:r>
      <w:r w:rsidR="00C35E65">
        <w:rPr>
          <w:rFonts w:ascii="Book Antiqua" w:hAnsi="Book Antiqua" w:cs="Times New Roman" w:hint="eastAsia"/>
          <w:lang w:eastAsia="zh-CN"/>
        </w:rPr>
        <w:t xml:space="preserve"> </w:t>
      </w:r>
      <w:r w:rsidR="00C35E65" w:rsidRPr="001D7258">
        <w:rPr>
          <w:rFonts w:ascii="Book Antiqua" w:hAnsi="Book Antiqua" w:cs="Times New Roman"/>
        </w:rPr>
        <w:t>Faculty of Medicine,</w:t>
      </w:r>
      <w:r w:rsidR="00C35E65">
        <w:rPr>
          <w:rFonts w:ascii="Book Antiqua" w:hAnsi="Book Antiqua" w:cs="Times New Roman" w:hint="eastAsia"/>
          <w:lang w:eastAsia="zh-CN"/>
        </w:rPr>
        <w:t xml:space="preserve"> </w:t>
      </w:r>
      <w:r w:rsidRPr="001D7258">
        <w:rPr>
          <w:rFonts w:ascii="Book Antiqua" w:hAnsi="Book Antiqua" w:cs="Times New Roman"/>
        </w:rPr>
        <w:t>American University of Beirut,</w:t>
      </w:r>
      <w:r w:rsidR="00C35E65">
        <w:rPr>
          <w:rFonts w:ascii="Book Antiqua" w:hAnsi="Book Antiqua" w:cs="Times New Roman" w:hint="eastAsia"/>
          <w:lang w:eastAsia="zh-CN"/>
        </w:rPr>
        <w:t xml:space="preserve"> </w:t>
      </w:r>
      <w:r w:rsidRPr="001D7258">
        <w:rPr>
          <w:rFonts w:ascii="Book Antiqua" w:hAnsi="Book Antiqua" w:cs="Times New Roman"/>
        </w:rPr>
        <w:t>Beirut</w:t>
      </w:r>
      <w:r w:rsidR="00C35E65">
        <w:rPr>
          <w:rFonts w:ascii="Book Antiqua" w:hAnsi="Book Antiqua" w:cs="Times New Roman" w:hint="eastAsia"/>
          <w:lang w:eastAsia="zh-CN"/>
        </w:rPr>
        <w:t xml:space="preserve"> </w:t>
      </w:r>
      <w:r w:rsidR="00C35E65" w:rsidRPr="001D7258">
        <w:rPr>
          <w:rFonts w:ascii="Book Antiqua" w:hAnsi="Book Antiqua" w:cs="Times New Roman"/>
        </w:rPr>
        <w:t>1107-2020</w:t>
      </w:r>
      <w:r w:rsidRPr="001D7258">
        <w:rPr>
          <w:rFonts w:ascii="Book Antiqua" w:hAnsi="Book Antiqua" w:cs="Times New Roman"/>
        </w:rPr>
        <w:t>, Lebanon</w:t>
      </w:r>
    </w:p>
    <w:p w14:paraId="19D7157D" w14:textId="77777777" w:rsidR="00760D55" w:rsidRPr="001D7258" w:rsidRDefault="00760D55" w:rsidP="00A47657">
      <w:pPr>
        <w:snapToGrid w:val="0"/>
        <w:spacing w:line="360" w:lineRule="auto"/>
        <w:jc w:val="both"/>
        <w:rPr>
          <w:rFonts w:ascii="Book Antiqua" w:hAnsi="Book Antiqua" w:cs="Times New Roman"/>
          <w:lang w:eastAsia="zh-CN"/>
        </w:rPr>
      </w:pPr>
    </w:p>
    <w:p w14:paraId="6B60107C" w14:textId="77777777" w:rsidR="00760D55" w:rsidRDefault="00760D55" w:rsidP="00A47657">
      <w:pPr>
        <w:snapToGrid w:val="0"/>
        <w:spacing w:line="360" w:lineRule="auto"/>
        <w:jc w:val="both"/>
        <w:rPr>
          <w:rFonts w:ascii="Book Antiqua" w:hAnsi="Book Antiqua" w:cs="Times New Roman"/>
        </w:rPr>
      </w:pPr>
      <w:r w:rsidRPr="00C35E65">
        <w:rPr>
          <w:rFonts w:ascii="Book Antiqua" w:hAnsi="Book Antiqua"/>
          <w:b/>
        </w:rPr>
        <w:t>Reem Talhouk,</w:t>
      </w:r>
      <w:r w:rsidR="00C35E65">
        <w:rPr>
          <w:rFonts w:ascii="Book Antiqua" w:hAnsi="Book Antiqua" w:hint="eastAsia"/>
          <w:lang w:eastAsia="zh-CN"/>
        </w:rPr>
        <w:t xml:space="preserve"> </w:t>
      </w:r>
      <w:r w:rsidR="00C35E65" w:rsidRPr="001D7258">
        <w:rPr>
          <w:rFonts w:ascii="Book Antiqua" w:hAnsi="Book Antiqua" w:cs="Times New Roman"/>
        </w:rPr>
        <w:t>Health Management and Policy Department,</w:t>
      </w:r>
      <w:r w:rsidR="00C35E65">
        <w:rPr>
          <w:rFonts w:ascii="Book Antiqua" w:hAnsi="Book Antiqua" w:cs="Times New Roman" w:hint="eastAsia"/>
          <w:lang w:eastAsia="zh-CN"/>
        </w:rPr>
        <w:t xml:space="preserve"> </w:t>
      </w:r>
      <w:r w:rsidR="00C35E65">
        <w:rPr>
          <w:rFonts w:ascii="Book Antiqua" w:hAnsi="Book Antiqua" w:cs="Times New Roman"/>
        </w:rPr>
        <w:t>Faculty of Health Sciences,</w:t>
      </w:r>
      <w:r w:rsidR="00C35E65">
        <w:rPr>
          <w:rFonts w:ascii="Book Antiqua" w:hAnsi="Book Antiqua" w:cs="Times New Roman" w:hint="eastAsia"/>
          <w:lang w:eastAsia="zh-CN"/>
        </w:rPr>
        <w:t xml:space="preserve"> </w:t>
      </w:r>
      <w:r w:rsidRPr="001D7258">
        <w:rPr>
          <w:rFonts w:ascii="Book Antiqua" w:hAnsi="Book Antiqua" w:cs="Times New Roman"/>
        </w:rPr>
        <w:t>American University of Beir</w:t>
      </w:r>
      <w:r>
        <w:rPr>
          <w:rFonts w:ascii="Book Antiqua" w:hAnsi="Book Antiqua" w:cs="Times New Roman"/>
        </w:rPr>
        <w:t>ut,</w:t>
      </w:r>
      <w:r w:rsidR="00C35E65">
        <w:rPr>
          <w:rFonts w:ascii="Book Antiqua" w:hAnsi="Book Antiqua" w:cs="Times New Roman" w:hint="eastAsia"/>
          <w:lang w:eastAsia="zh-CN"/>
        </w:rPr>
        <w:t xml:space="preserve"> </w:t>
      </w:r>
      <w:r w:rsidRPr="001D7258">
        <w:rPr>
          <w:rFonts w:ascii="Book Antiqua" w:hAnsi="Book Antiqua" w:cs="Times New Roman"/>
        </w:rPr>
        <w:t>Beirut</w:t>
      </w:r>
      <w:r w:rsidR="00C35E65">
        <w:rPr>
          <w:rFonts w:ascii="Book Antiqua" w:hAnsi="Book Antiqua" w:cs="Times New Roman" w:hint="eastAsia"/>
          <w:lang w:eastAsia="zh-CN"/>
        </w:rPr>
        <w:t xml:space="preserve"> </w:t>
      </w:r>
      <w:r w:rsidR="00C35E65" w:rsidRPr="001D7258">
        <w:rPr>
          <w:rFonts w:ascii="Book Antiqua" w:hAnsi="Book Antiqua" w:cs="Times New Roman"/>
        </w:rPr>
        <w:t>1107-2020</w:t>
      </w:r>
      <w:r w:rsidRPr="001D7258">
        <w:rPr>
          <w:rFonts w:ascii="Book Antiqua" w:hAnsi="Book Antiqua" w:cs="Times New Roman"/>
        </w:rPr>
        <w:t>, Lebanon</w:t>
      </w:r>
    </w:p>
    <w:p w14:paraId="5F65481A" w14:textId="77777777" w:rsidR="00760D55" w:rsidRPr="001D7258" w:rsidRDefault="00760D55" w:rsidP="00A47657">
      <w:pPr>
        <w:snapToGrid w:val="0"/>
        <w:spacing w:line="360" w:lineRule="auto"/>
        <w:jc w:val="both"/>
        <w:rPr>
          <w:rFonts w:ascii="Book Antiqua" w:hAnsi="Book Antiqua" w:cs="Times New Roman"/>
        </w:rPr>
      </w:pPr>
    </w:p>
    <w:p w14:paraId="4B8BEC61" w14:textId="77777777" w:rsidR="00760D55" w:rsidRDefault="00760D55" w:rsidP="00A47657">
      <w:pPr>
        <w:snapToGrid w:val="0"/>
        <w:spacing w:line="360" w:lineRule="auto"/>
        <w:jc w:val="both"/>
        <w:rPr>
          <w:rFonts w:ascii="Book Antiqua" w:hAnsi="Book Antiqua" w:cs="Times New Roman"/>
        </w:rPr>
      </w:pPr>
      <w:r w:rsidRPr="00C35E65">
        <w:rPr>
          <w:rFonts w:ascii="Book Antiqua" w:hAnsi="Book Antiqua"/>
          <w:b/>
        </w:rPr>
        <w:t>Umayya Musharrafieh,</w:t>
      </w:r>
      <w:r w:rsidR="00C35E65">
        <w:rPr>
          <w:rFonts w:ascii="Book Antiqua" w:hAnsi="Book Antiqua" w:hint="eastAsia"/>
          <w:lang w:eastAsia="zh-CN"/>
        </w:rPr>
        <w:t xml:space="preserve"> </w:t>
      </w:r>
      <w:r w:rsidR="00C35E65" w:rsidRPr="00C35E65">
        <w:rPr>
          <w:rFonts w:ascii="Book Antiqua" w:hAnsi="Book Antiqua"/>
          <w:b/>
        </w:rPr>
        <w:t>Ghassan Hamadeh,</w:t>
      </w:r>
      <w:r w:rsidR="00C35E65">
        <w:rPr>
          <w:rFonts w:ascii="Book Antiqua" w:hAnsi="Book Antiqua" w:hint="eastAsia"/>
          <w:lang w:eastAsia="zh-CN"/>
        </w:rPr>
        <w:t xml:space="preserve"> </w:t>
      </w:r>
      <w:r w:rsidR="00C35E65" w:rsidRPr="001D7258">
        <w:rPr>
          <w:rFonts w:ascii="Book Antiqua" w:hAnsi="Book Antiqua" w:cs="Times New Roman"/>
        </w:rPr>
        <w:t>Department of Family Medicine,</w:t>
      </w:r>
      <w:r w:rsidR="00C35E65">
        <w:rPr>
          <w:rFonts w:ascii="Book Antiqua" w:hAnsi="Book Antiqua" w:cs="Times New Roman" w:hint="eastAsia"/>
          <w:lang w:eastAsia="zh-CN"/>
        </w:rPr>
        <w:t xml:space="preserve"> </w:t>
      </w:r>
      <w:r w:rsidR="00C35E65" w:rsidRPr="001D7258">
        <w:rPr>
          <w:rFonts w:ascii="Book Antiqua" w:hAnsi="Book Antiqua" w:cs="Times New Roman"/>
        </w:rPr>
        <w:t>Faculty of Medicine,</w:t>
      </w:r>
      <w:r w:rsidR="00C35E65">
        <w:rPr>
          <w:rFonts w:ascii="Book Antiqua" w:hAnsi="Book Antiqua" w:cs="Times New Roman" w:hint="eastAsia"/>
          <w:lang w:eastAsia="zh-CN"/>
        </w:rPr>
        <w:t xml:space="preserve"> </w:t>
      </w:r>
      <w:r w:rsidRPr="001D7258">
        <w:rPr>
          <w:rFonts w:ascii="Book Antiqua" w:hAnsi="Book Antiqua" w:cs="Times New Roman"/>
        </w:rPr>
        <w:t>American University of Beirut</w:t>
      </w:r>
      <w:r w:rsidR="00C35E65">
        <w:rPr>
          <w:rFonts w:ascii="Book Antiqua" w:hAnsi="Book Antiqua" w:cs="Times New Roman" w:hint="eastAsia"/>
          <w:lang w:eastAsia="zh-CN"/>
        </w:rPr>
        <w:t>,</w:t>
      </w:r>
      <w:r w:rsidRPr="001D7258">
        <w:rPr>
          <w:rFonts w:ascii="Book Antiqua" w:hAnsi="Book Antiqua" w:cs="Times New Roman"/>
        </w:rPr>
        <w:t xml:space="preserve"> </w:t>
      </w:r>
      <w:r w:rsidR="00C35E65" w:rsidRPr="001D7258">
        <w:rPr>
          <w:rFonts w:ascii="Book Antiqua" w:hAnsi="Book Antiqua" w:cs="Times New Roman"/>
        </w:rPr>
        <w:t xml:space="preserve">Beirut </w:t>
      </w:r>
      <w:r w:rsidRPr="001D7258">
        <w:rPr>
          <w:rFonts w:ascii="Book Antiqua" w:hAnsi="Book Antiqua" w:cs="Times New Roman"/>
        </w:rPr>
        <w:t>1107-2020, Lebanon</w:t>
      </w:r>
    </w:p>
    <w:p w14:paraId="51F82465" w14:textId="77777777" w:rsidR="00760D55" w:rsidRDefault="00760D55" w:rsidP="00A47657">
      <w:pPr>
        <w:snapToGrid w:val="0"/>
        <w:spacing w:line="360" w:lineRule="auto"/>
        <w:jc w:val="both"/>
        <w:rPr>
          <w:rFonts w:ascii="Book Antiqua" w:hAnsi="Book Antiqua" w:cs="Times New Roman"/>
          <w:lang w:eastAsia="zh-CN"/>
        </w:rPr>
      </w:pPr>
    </w:p>
    <w:p w14:paraId="37992AC2" w14:textId="77777777" w:rsidR="00760D55" w:rsidRPr="00641EC9" w:rsidRDefault="00760D55" w:rsidP="00A47657">
      <w:pPr>
        <w:snapToGrid w:val="0"/>
        <w:spacing w:line="360" w:lineRule="auto"/>
        <w:jc w:val="both"/>
        <w:rPr>
          <w:rFonts w:ascii="Book Antiqua" w:hAnsi="Book Antiqua" w:cstheme="majorBidi"/>
        </w:rPr>
      </w:pPr>
      <w:r w:rsidRPr="005F5501">
        <w:rPr>
          <w:rFonts w:ascii="Book Antiqua" w:hAnsi="Book Antiqua" w:cstheme="majorBidi"/>
          <w:b/>
          <w:bCs/>
        </w:rPr>
        <w:t>Author contributions:</w:t>
      </w:r>
      <w:r w:rsidR="00C35E65">
        <w:rPr>
          <w:rFonts w:ascii="Book Antiqua" w:hAnsi="Book Antiqua" w:cstheme="majorBidi" w:hint="eastAsia"/>
          <w:b/>
          <w:bCs/>
          <w:lang w:eastAsia="zh-CN"/>
        </w:rPr>
        <w:t xml:space="preserve"> </w:t>
      </w:r>
      <w:r w:rsidRPr="005F5501">
        <w:rPr>
          <w:rFonts w:ascii="Book Antiqua" w:hAnsi="Book Antiqua" w:cstheme="majorBidi"/>
        </w:rPr>
        <w:t xml:space="preserve">Melhem NM designed the study, performed the analysis and wrote down the paper; Mahfouz RA contributed to the analysis; Kreidieh K and </w:t>
      </w:r>
      <w:r w:rsidRPr="005F5501">
        <w:rPr>
          <w:rFonts w:ascii="Book Antiqua" w:hAnsi="Book Antiqua"/>
        </w:rPr>
        <w:t>Abdul-</w:t>
      </w:r>
      <w:r w:rsidRPr="005F5501">
        <w:rPr>
          <w:rFonts w:ascii="Book Antiqua" w:hAnsi="Book Antiqua"/>
        </w:rPr>
        <w:lastRenderedPageBreak/>
        <w:t xml:space="preserve">Khalik R </w:t>
      </w:r>
      <w:r w:rsidRPr="005F5501">
        <w:rPr>
          <w:rFonts w:ascii="Book Antiqua" w:hAnsi="Book Antiqua" w:cstheme="majorBidi"/>
        </w:rPr>
        <w:t xml:space="preserve">performed the experiments; El-Khatib R, </w:t>
      </w:r>
      <w:r w:rsidRPr="005F5501">
        <w:rPr>
          <w:rFonts w:ascii="Book Antiqua" w:hAnsi="Book Antiqua"/>
        </w:rPr>
        <w:t xml:space="preserve">Musharrafieh U and Hamadeh helped in the recruitment of participants. </w:t>
      </w:r>
    </w:p>
    <w:p w14:paraId="0A0A15D1" w14:textId="77777777" w:rsidR="00760D55" w:rsidRPr="001D7258" w:rsidRDefault="00760D55" w:rsidP="00A47657">
      <w:pPr>
        <w:snapToGrid w:val="0"/>
        <w:spacing w:line="360" w:lineRule="auto"/>
        <w:jc w:val="both"/>
        <w:rPr>
          <w:rFonts w:ascii="Book Antiqua" w:hAnsi="Book Antiqua" w:cs="Times New Roman"/>
        </w:rPr>
      </w:pPr>
    </w:p>
    <w:p w14:paraId="3FF3B563" w14:textId="77777777" w:rsidR="00760D55" w:rsidRDefault="00760D55" w:rsidP="00A47657">
      <w:pPr>
        <w:snapToGrid w:val="0"/>
        <w:spacing w:line="360" w:lineRule="auto"/>
        <w:jc w:val="both"/>
        <w:rPr>
          <w:rFonts w:ascii="Book Antiqua" w:hAnsi="Book Antiqua" w:cstheme="majorBidi"/>
        </w:rPr>
      </w:pPr>
      <w:r w:rsidRPr="008669ED">
        <w:rPr>
          <w:rFonts w:ascii="Book Antiqua" w:hAnsi="Book Antiqua" w:cstheme="majorBidi"/>
          <w:b/>
          <w:caps/>
        </w:rPr>
        <w:t>s</w:t>
      </w:r>
      <w:r w:rsidRPr="008669ED">
        <w:rPr>
          <w:rFonts w:ascii="Book Antiqua" w:hAnsi="Book Antiqua" w:cstheme="majorBidi"/>
          <w:b/>
        </w:rPr>
        <w:t>upported by</w:t>
      </w:r>
      <w:r w:rsidRPr="005F5501">
        <w:rPr>
          <w:rFonts w:ascii="Book Antiqua" w:hAnsi="Book Antiqua" w:cstheme="majorBidi"/>
        </w:rPr>
        <w:t xml:space="preserve"> the University Review Board at the American University of Beirut</w:t>
      </w:r>
      <w:r w:rsidR="00C35E65">
        <w:rPr>
          <w:rFonts w:ascii="Book Antiqua" w:hAnsi="Book Antiqua" w:cstheme="majorBidi" w:hint="eastAsia"/>
          <w:lang w:eastAsia="zh-CN"/>
        </w:rPr>
        <w:t xml:space="preserve">, No. </w:t>
      </w:r>
      <w:r w:rsidRPr="005F5501">
        <w:rPr>
          <w:rFonts w:ascii="Book Antiqua" w:hAnsi="Book Antiqua" w:cstheme="majorBidi"/>
        </w:rPr>
        <w:t>A88507</w:t>
      </w:r>
      <w:r>
        <w:rPr>
          <w:rFonts w:ascii="Book Antiqua" w:hAnsi="Book Antiqua" w:cs="Courier New" w:hint="eastAsia"/>
          <w:lang w:eastAsia="zh-CN"/>
        </w:rPr>
        <w:t>;</w:t>
      </w:r>
      <w:r w:rsidRPr="005F5501">
        <w:rPr>
          <w:rFonts w:ascii="Book Antiqua" w:hAnsi="Book Antiqua" w:cs="Courier New"/>
        </w:rPr>
        <w:t xml:space="preserve"> </w:t>
      </w:r>
      <w:r w:rsidRPr="005F5501">
        <w:rPr>
          <w:rFonts w:ascii="Book Antiqua" w:hAnsi="Book Antiqua" w:cstheme="majorBidi"/>
        </w:rPr>
        <w:t>and the Lebanese National Council for Scientific Research</w:t>
      </w:r>
      <w:r w:rsidR="00C35E65">
        <w:rPr>
          <w:rFonts w:ascii="Book Antiqua" w:hAnsi="Book Antiqua" w:cstheme="majorBidi" w:hint="eastAsia"/>
          <w:lang w:eastAsia="zh-CN"/>
        </w:rPr>
        <w:t xml:space="preserve">, No. </w:t>
      </w:r>
      <w:r w:rsidR="00C35E65">
        <w:rPr>
          <w:rFonts w:ascii="Book Antiqua" w:hAnsi="Book Antiqua" w:cstheme="majorBidi"/>
        </w:rPr>
        <w:t>A522185</w:t>
      </w:r>
      <w:r w:rsidRPr="005F5501">
        <w:rPr>
          <w:rFonts w:ascii="Book Antiqua" w:hAnsi="Book Antiqua" w:cstheme="majorBidi"/>
        </w:rPr>
        <w:t xml:space="preserve">. </w:t>
      </w:r>
    </w:p>
    <w:p w14:paraId="0382753B" w14:textId="77777777" w:rsidR="00760D55" w:rsidRPr="00C35E65" w:rsidRDefault="00760D55" w:rsidP="00A47657">
      <w:pPr>
        <w:snapToGrid w:val="0"/>
        <w:spacing w:line="360" w:lineRule="auto"/>
        <w:jc w:val="both"/>
        <w:rPr>
          <w:rFonts w:ascii="Book Antiqua" w:hAnsi="Book Antiqua" w:cstheme="majorBidi"/>
          <w:b/>
          <w:bCs/>
          <w:lang w:eastAsia="zh-CN"/>
        </w:rPr>
      </w:pPr>
    </w:p>
    <w:p w14:paraId="3ED7F8E1" w14:textId="77777777" w:rsidR="00760D55" w:rsidRDefault="00B67DD8" w:rsidP="00A47657">
      <w:pPr>
        <w:snapToGrid w:val="0"/>
        <w:spacing w:line="360" w:lineRule="auto"/>
        <w:jc w:val="both"/>
        <w:rPr>
          <w:rFonts w:ascii="Book Antiqua" w:hAnsi="Book Antiqua" w:cstheme="majorBidi"/>
        </w:rPr>
      </w:pPr>
      <w:r w:rsidRPr="00B67DD8">
        <w:rPr>
          <w:rFonts w:ascii="Book Antiqua" w:hAnsi="Book Antiqua" w:cstheme="majorBidi"/>
          <w:b/>
          <w:bCs/>
          <w:iCs/>
        </w:rPr>
        <w:t>Institutional review board statement</w:t>
      </w:r>
      <w:r w:rsidRPr="00B67DD8">
        <w:rPr>
          <w:rFonts w:ascii="Book Antiqua" w:hAnsi="Book Antiqua" w:cstheme="majorBidi" w:hint="eastAsia"/>
          <w:b/>
          <w:bCs/>
          <w:iCs/>
        </w:rPr>
        <w:t>:</w:t>
      </w:r>
      <w:r>
        <w:rPr>
          <w:rFonts w:ascii="Book Antiqua" w:hAnsi="Book Antiqua" w:cstheme="majorBidi" w:hint="eastAsia"/>
          <w:b/>
          <w:bCs/>
          <w:lang w:eastAsia="zh-CN"/>
        </w:rPr>
        <w:t xml:space="preserve"> </w:t>
      </w:r>
      <w:r w:rsidR="00760D55" w:rsidRPr="001D7258">
        <w:rPr>
          <w:rFonts w:ascii="Book Antiqua" w:hAnsi="Book Antiqua" w:cstheme="majorBidi"/>
        </w:rPr>
        <w:t xml:space="preserve">The study was reviewed and approved by the Institutional Review Board (IRB) of the American University of Beirut. </w:t>
      </w:r>
    </w:p>
    <w:p w14:paraId="7E739C29" w14:textId="77777777" w:rsidR="00760D55" w:rsidRPr="001D7258" w:rsidRDefault="00760D55" w:rsidP="00A47657">
      <w:pPr>
        <w:snapToGrid w:val="0"/>
        <w:spacing w:line="360" w:lineRule="auto"/>
        <w:jc w:val="both"/>
        <w:rPr>
          <w:rFonts w:ascii="Book Antiqua" w:hAnsi="Book Antiqua" w:cstheme="majorBidi"/>
          <w:lang w:eastAsia="zh-CN"/>
        </w:rPr>
      </w:pPr>
    </w:p>
    <w:p w14:paraId="343ADB96" w14:textId="77777777" w:rsidR="00760D55" w:rsidRPr="00B67DD8" w:rsidRDefault="00B67DD8" w:rsidP="00A47657">
      <w:pPr>
        <w:snapToGrid w:val="0"/>
        <w:spacing w:line="360" w:lineRule="auto"/>
        <w:jc w:val="both"/>
        <w:rPr>
          <w:rFonts w:ascii="Book Antiqua" w:hAnsi="Book Antiqua" w:cstheme="majorBidi"/>
          <w:b/>
          <w:bCs/>
          <w:iCs/>
        </w:rPr>
      </w:pPr>
      <w:bookmarkStart w:id="2" w:name="OLE_LINK235"/>
      <w:bookmarkStart w:id="3" w:name="OLE_LINK236"/>
      <w:bookmarkStart w:id="4" w:name="OLE_LINK684"/>
      <w:r w:rsidRPr="00B67DD8">
        <w:rPr>
          <w:rFonts w:ascii="Book Antiqua" w:hAnsi="Book Antiqua" w:cstheme="majorBidi"/>
          <w:b/>
          <w:bCs/>
          <w:iCs/>
        </w:rPr>
        <w:t>Conflict-of-interest</w:t>
      </w:r>
      <w:r w:rsidRPr="00B67DD8">
        <w:rPr>
          <w:rFonts w:ascii="Book Antiqua" w:hAnsi="Book Antiqua" w:cstheme="majorBidi" w:hint="eastAsia"/>
          <w:b/>
          <w:bCs/>
          <w:iCs/>
        </w:rPr>
        <w:t xml:space="preserve"> statement</w:t>
      </w:r>
      <w:r w:rsidRPr="00B67DD8">
        <w:rPr>
          <w:rFonts w:ascii="Book Antiqua" w:hAnsi="Book Antiqua" w:cstheme="majorBidi"/>
          <w:b/>
          <w:bCs/>
          <w:iCs/>
        </w:rPr>
        <w:t>:</w:t>
      </w:r>
      <w:bookmarkEnd w:id="2"/>
      <w:bookmarkEnd w:id="3"/>
      <w:bookmarkEnd w:id="4"/>
      <w:r>
        <w:rPr>
          <w:rFonts w:ascii="Book Antiqua" w:hAnsi="Book Antiqua" w:cstheme="majorBidi" w:hint="eastAsia"/>
          <w:b/>
          <w:bCs/>
          <w:lang w:eastAsia="zh-CN"/>
        </w:rPr>
        <w:t xml:space="preserve"> </w:t>
      </w:r>
      <w:r w:rsidR="00760D55" w:rsidRPr="001D7258">
        <w:rPr>
          <w:rFonts w:ascii="Book Antiqua" w:hAnsi="Book Antiqua" w:cstheme="majorBidi"/>
        </w:rPr>
        <w:t>The authors declare no conflict of interest.</w:t>
      </w:r>
      <w:r w:rsidR="00760D55" w:rsidRPr="001D7258">
        <w:rPr>
          <w:rFonts w:ascii="Book Antiqua" w:hAnsi="Book Antiqua" w:cstheme="majorBidi"/>
          <w:b/>
          <w:bCs/>
        </w:rPr>
        <w:t xml:space="preserve"> </w:t>
      </w:r>
    </w:p>
    <w:p w14:paraId="5106EBB9" w14:textId="77777777" w:rsidR="00760D55" w:rsidRDefault="00760D55" w:rsidP="00A47657">
      <w:pPr>
        <w:snapToGrid w:val="0"/>
        <w:spacing w:line="360" w:lineRule="auto"/>
        <w:jc w:val="both"/>
        <w:rPr>
          <w:rFonts w:ascii="Book Antiqua" w:hAnsi="Book Antiqua" w:cstheme="majorBidi"/>
          <w:b/>
          <w:bCs/>
        </w:rPr>
      </w:pPr>
    </w:p>
    <w:p w14:paraId="118DF712" w14:textId="77777777" w:rsidR="00760D55" w:rsidRPr="00B67DD8" w:rsidRDefault="00B67DD8" w:rsidP="00A47657">
      <w:pPr>
        <w:snapToGrid w:val="0"/>
        <w:spacing w:line="360" w:lineRule="auto"/>
        <w:jc w:val="both"/>
        <w:rPr>
          <w:rFonts w:ascii="Book Antiqua" w:hAnsi="Book Antiqua" w:cstheme="majorBidi"/>
          <w:b/>
          <w:bCs/>
          <w:iCs/>
        </w:rPr>
      </w:pPr>
      <w:bookmarkStart w:id="5" w:name="OLE_LINK587"/>
      <w:r w:rsidRPr="00B67DD8">
        <w:rPr>
          <w:rFonts w:ascii="Book Antiqua" w:hAnsi="Book Antiqua" w:cstheme="majorBidi"/>
          <w:b/>
          <w:bCs/>
          <w:iCs/>
        </w:rPr>
        <w:t>Data sharing statement</w:t>
      </w:r>
      <w:r w:rsidRPr="00B67DD8">
        <w:rPr>
          <w:rFonts w:ascii="Book Antiqua" w:hAnsi="Book Antiqua" w:cstheme="majorBidi" w:hint="eastAsia"/>
          <w:b/>
          <w:bCs/>
          <w:iCs/>
        </w:rPr>
        <w:t>:</w:t>
      </w:r>
      <w:bookmarkEnd w:id="5"/>
      <w:r>
        <w:rPr>
          <w:rFonts w:ascii="Book Antiqua" w:hAnsi="Book Antiqua" w:cstheme="majorBidi" w:hint="eastAsia"/>
          <w:b/>
          <w:bCs/>
          <w:lang w:eastAsia="zh-CN"/>
        </w:rPr>
        <w:t xml:space="preserve"> </w:t>
      </w:r>
      <w:r w:rsidR="00760D55" w:rsidRPr="001D7258">
        <w:rPr>
          <w:rFonts w:ascii="Book Antiqua" w:hAnsi="Book Antiqua" w:cstheme="majorBidi"/>
        </w:rPr>
        <w:t>Not applicable.</w:t>
      </w:r>
    </w:p>
    <w:p w14:paraId="0E4C1F5F" w14:textId="77777777" w:rsidR="00760D55" w:rsidRDefault="00760D55" w:rsidP="00A47657">
      <w:pPr>
        <w:snapToGrid w:val="0"/>
        <w:spacing w:line="360" w:lineRule="auto"/>
        <w:jc w:val="both"/>
        <w:rPr>
          <w:rFonts w:ascii="Book Antiqua" w:hAnsi="Book Antiqua" w:cstheme="majorBidi"/>
          <w:lang w:eastAsia="zh-CN"/>
        </w:rPr>
      </w:pPr>
    </w:p>
    <w:p w14:paraId="195C2AF9" w14:textId="77777777" w:rsidR="00B67DD8" w:rsidRPr="00005305" w:rsidRDefault="00B67DD8" w:rsidP="00B67DD8">
      <w:pPr>
        <w:pStyle w:val="1"/>
        <w:spacing w:line="360" w:lineRule="auto"/>
        <w:jc w:val="both"/>
        <w:rPr>
          <w:rFonts w:ascii="Book Antiqua" w:hAnsi="Book Antiqua" w:cs="Times New Roman"/>
          <w:bCs/>
          <w:color w:val="auto"/>
          <w:sz w:val="24"/>
          <w:highlight w:val="white"/>
          <w:lang w:val="en-US"/>
        </w:rPr>
      </w:pPr>
      <w:bookmarkStart w:id="6" w:name="OLE_LINK441"/>
      <w:bookmarkStart w:id="7" w:name="OLE_LINK442"/>
      <w:bookmarkStart w:id="8" w:name="OLE_LINK1032"/>
      <w:bookmarkStart w:id="9" w:name="OLE_LINK1232"/>
      <w:bookmarkStart w:id="10"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11" w:name="OLE_LINK479"/>
      <w:bookmarkStart w:id="12" w:name="OLE_LINK496"/>
      <w:bookmarkStart w:id="13" w:name="OLE_LINK506"/>
      <w:bookmarkStart w:id="14"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F417F">
          <w:rPr>
            <w:rStyle w:val="Hyperlink"/>
            <w:rFonts w:ascii="Book Antiqua" w:hAnsi="Book Antiqua" w:cs="Times New Roman"/>
            <w:bCs/>
            <w:color w:val="auto"/>
            <w:highlight w:val="white"/>
            <w:lang w:val="en-US"/>
          </w:rPr>
          <w:t>http://creativecommons.org/licenses/by-nc/4.0/</w:t>
        </w:r>
      </w:hyperlink>
      <w:bookmarkEnd w:id="11"/>
      <w:bookmarkEnd w:id="12"/>
      <w:bookmarkEnd w:id="13"/>
      <w:bookmarkEnd w:id="14"/>
    </w:p>
    <w:bookmarkEnd w:id="6"/>
    <w:bookmarkEnd w:id="7"/>
    <w:bookmarkEnd w:id="8"/>
    <w:bookmarkEnd w:id="9"/>
    <w:bookmarkEnd w:id="10"/>
    <w:p w14:paraId="7FE9536B" w14:textId="77777777" w:rsidR="00B67DD8" w:rsidRDefault="00B67DD8" w:rsidP="00A47657">
      <w:pPr>
        <w:snapToGrid w:val="0"/>
        <w:spacing w:line="360" w:lineRule="auto"/>
        <w:jc w:val="both"/>
        <w:rPr>
          <w:rFonts w:ascii="Book Antiqua" w:hAnsi="Book Antiqua" w:cstheme="majorBidi"/>
          <w:lang w:eastAsia="zh-CN"/>
        </w:rPr>
      </w:pPr>
    </w:p>
    <w:p w14:paraId="35321C38" w14:textId="77777777" w:rsidR="003E36BD" w:rsidRDefault="003E36BD" w:rsidP="00A47657">
      <w:pPr>
        <w:snapToGrid w:val="0"/>
        <w:spacing w:line="360" w:lineRule="auto"/>
        <w:jc w:val="both"/>
        <w:rPr>
          <w:rFonts w:ascii="Book Antiqua" w:hAnsi="Book Antiqua" w:cs="Times New Roman"/>
          <w:bCs/>
          <w:lang w:eastAsia="zh-CN"/>
        </w:rPr>
      </w:pPr>
      <w:r w:rsidRPr="00A70FD4">
        <w:rPr>
          <w:rFonts w:ascii="Book Antiqua" w:hAnsi="Book Antiqua" w:cs="Times New Roman"/>
          <w:b/>
          <w:bCs/>
          <w:highlight w:val="white"/>
        </w:rPr>
        <w:t>Manuscript source:</w:t>
      </w:r>
      <w:r>
        <w:rPr>
          <w:rFonts w:ascii="Book Antiqua" w:hAnsi="Book Antiqua" w:cs="Times New Roman" w:hint="eastAsia"/>
          <w:b/>
          <w:bCs/>
          <w:highlight w:val="white"/>
          <w:lang w:eastAsia="zh-CN"/>
        </w:rPr>
        <w:t xml:space="preserve"> </w:t>
      </w:r>
      <w:r w:rsidRPr="00A70FD4">
        <w:rPr>
          <w:rFonts w:ascii="Book Antiqua" w:hAnsi="Book Antiqua" w:cs="Times New Roman"/>
          <w:bCs/>
          <w:highlight w:val="white"/>
        </w:rPr>
        <w:t>Unsolicited manuscript</w:t>
      </w:r>
    </w:p>
    <w:p w14:paraId="5E715CFE" w14:textId="77777777" w:rsidR="003E36BD" w:rsidRPr="003E36BD" w:rsidRDefault="003E36BD" w:rsidP="00A47657">
      <w:pPr>
        <w:snapToGrid w:val="0"/>
        <w:spacing w:line="360" w:lineRule="auto"/>
        <w:jc w:val="both"/>
        <w:rPr>
          <w:rFonts w:ascii="Book Antiqua" w:hAnsi="Book Antiqua" w:cstheme="majorBidi"/>
          <w:lang w:eastAsia="zh-CN"/>
        </w:rPr>
      </w:pPr>
    </w:p>
    <w:p w14:paraId="3E097582" w14:textId="77777777" w:rsidR="00760D55" w:rsidRDefault="00760D55" w:rsidP="00A4765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napToGrid w:val="0"/>
        <w:spacing w:line="360" w:lineRule="auto"/>
        <w:jc w:val="both"/>
        <w:rPr>
          <w:rFonts w:ascii="Book Antiqua" w:hAnsi="Book Antiqua" w:cs="Times New Roman"/>
          <w:lang w:eastAsia="zh-CN"/>
        </w:rPr>
      </w:pPr>
      <w:r w:rsidRPr="001D7258">
        <w:rPr>
          <w:rFonts w:ascii="Book Antiqua" w:hAnsi="Book Antiqua" w:cs="Times New Roman"/>
          <w:b/>
          <w:bCs/>
        </w:rPr>
        <w:t>Correspondence to:</w:t>
      </w:r>
      <w:r w:rsidRPr="001D7258">
        <w:rPr>
          <w:rFonts w:ascii="Book Antiqua" w:hAnsi="Book Antiqua" w:cs="Times New Roman"/>
        </w:rPr>
        <w:t xml:space="preserve"> </w:t>
      </w:r>
      <w:r w:rsidRPr="00B67DD8">
        <w:rPr>
          <w:rFonts w:ascii="Book Antiqua" w:hAnsi="Book Antiqua" w:cs="Times New Roman"/>
          <w:b/>
        </w:rPr>
        <w:t>Dr. Nada M</w:t>
      </w:r>
      <w:r w:rsidR="00B67DD8" w:rsidRPr="00B67DD8">
        <w:rPr>
          <w:rFonts w:ascii="Book Antiqua" w:hAnsi="Book Antiqua" w:cs="Times New Roman" w:hint="eastAsia"/>
          <w:b/>
          <w:lang w:eastAsia="zh-CN"/>
        </w:rPr>
        <w:t xml:space="preserve"> </w:t>
      </w:r>
      <w:r w:rsidRPr="00B67DD8">
        <w:rPr>
          <w:rFonts w:ascii="Book Antiqua" w:hAnsi="Book Antiqua" w:cs="Times New Roman"/>
          <w:b/>
        </w:rPr>
        <w:t>Melhem, PhD</w:t>
      </w:r>
      <w:r w:rsidR="00B67DD8" w:rsidRPr="00B67DD8">
        <w:rPr>
          <w:rFonts w:ascii="Book Antiqua" w:hAnsi="Book Antiqua" w:cs="Times New Roman" w:hint="eastAsia"/>
          <w:b/>
          <w:lang w:eastAsia="zh-CN"/>
        </w:rPr>
        <w:t>,</w:t>
      </w:r>
      <w:r w:rsidR="00B67DD8">
        <w:rPr>
          <w:rFonts w:ascii="Book Antiqua" w:hAnsi="Book Antiqua" w:cs="Times New Roman" w:hint="eastAsia"/>
          <w:b/>
          <w:lang w:eastAsia="zh-CN"/>
        </w:rPr>
        <w:t xml:space="preserve"> </w:t>
      </w:r>
      <w:r w:rsidRPr="00B67DD8">
        <w:rPr>
          <w:rFonts w:ascii="Book Antiqua" w:hAnsi="Book Antiqua" w:cs="Times New Roman"/>
          <w:b/>
        </w:rPr>
        <w:t>Assistant Professor</w:t>
      </w:r>
      <w:r w:rsidRPr="001D7258">
        <w:rPr>
          <w:rFonts w:ascii="Book Antiqua" w:hAnsi="Book Antiqua" w:cs="Times New Roman"/>
        </w:rPr>
        <w:t xml:space="preserve"> of Infectious Diseases and Microbiology. 325 Van Dyck Hall, American University of Beirut, Faculty of Health Sciences,</w:t>
      </w:r>
      <w:r w:rsidR="00B67DD8">
        <w:rPr>
          <w:rFonts w:ascii="Book Antiqua" w:hAnsi="Book Antiqua" w:cs="Times New Roman" w:hint="eastAsia"/>
          <w:lang w:eastAsia="zh-CN"/>
        </w:rPr>
        <w:t xml:space="preserve"> </w:t>
      </w:r>
      <w:r w:rsidRPr="001D7258">
        <w:rPr>
          <w:rFonts w:ascii="Book Antiqua" w:hAnsi="Book Antiqua" w:cs="Times New Roman"/>
        </w:rPr>
        <w:t>11-0236 Riad El Solh</w:t>
      </w:r>
      <w:r w:rsidR="00B67DD8">
        <w:rPr>
          <w:rFonts w:ascii="Book Antiqua" w:hAnsi="Book Antiqua" w:cs="Times New Roman" w:hint="eastAsia"/>
          <w:lang w:eastAsia="zh-CN"/>
        </w:rPr>
        <w:t>,</w:t>
      </w:r>
      <w:r w:rsidRPr="001D7258">
        <w:rPr>
          <w:rFonts w:ascii="Book Antiqua" w:hAnsi="Book Antiqua" w:cs="Times New Roman"/>
        </w:rPr>
        <w:t xml:space="preserve"> Beirut</w:t>
      </w:r>
      <w:r w:rsidR="00B67DD8">
        <w:rPr>
          <w:rFonts w:ascii="Book Antiqua" w:hAnsi="Book Antiqua" w:cs="Times New Roman" w:hint="eastAsia"/>
          <w:lang w:eastAsia="zh-CN"/>
        </w:rPr>
        <w:t xml:space="preserve"> </w:t>
      </w:r>
      <w:r w:rsidR="00B67DD8" w:rsidRPr="001D7258">
        <w:rPr>
          <w:rFonts w:ascii="Book Antiqua" w:hAnsi="Book Antiqua" w:cs="Times New Roman"/>
        </w:rPr>
        <w:t>1107-2020</w:t>
      </w:r>
      <w:r w:rsidRPr="001D7258">
        <w:rPr>
          <w:rFonts w:ascii="Book Antiqua" w:hAnsi="Book Antiqua" w:cs="Times New Roman"/>
        </w:rPr>
        <w:t>,</w:t>
      </w:r>
      <w:r w:rsidR="00B67DD8">
        <w:rPr>
          <w:rFonts w:ascii="Book Antiqua" w:hAnsi="Book Antiqua" w:cs="Times New Roman" w:hint="eastAsia"/>
          <w:lang w:eastAsia="zh-CN"/>
        </w:rPr>
        <w:t xml:space="preserve"> </w:t>
      </w:r>
      <w:r w:rsidRPr="001D7258">
        <w:rPr>
          <w:rFonts w:ascii="Book Antiqua" w:hAnsi="Book Antiqua" w:cs="Times New Roman"/>
        </w:rPr>
        <w:t xml:space="preserve">Lebanon. </w:t>
      </w:r>
      <w:hyperlink r:id="rId9" w:history="1">
        <w:r w:rsidRPr="008A2837">
          <w:rPr>
            <w:rStyle w:val="Hyperlink"/>
            <w:rFonts w:ascii="Book Antiqua" w:hAnsi="Book Antiqua" w:cs="Times New Roman"/>
            <w:color w:val="auto"/>
            <w:u w:val="none"/>
          </w:rPr>
          <w:t>melhemn@aub.edu.lb</w:t>
        </w:r>
      </w:hyperlink>
    </w:p>
    <w:p w14:paraId="0BEDD206" w14:textId="77777777" w:rsidR="00760D55" w:rsidRDefault="00760D55" w:rsidP="00A4765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napToGrid w:val="0"/>
        <w:spacing w:line="360" w:lineRule="auto"/>
        <w:jc w:val="both"/>
        <w:rPr>
          <w:rFonts w:ascii="Book Antiqua" w:hAnsi="Book Antiqua" w:cs="Times New Roman"/>
          <w:lang w:eastAsia="zh-CN"/>
        </w:rPr>
      </w:pPr>
      <w:r w:rsidRPr="00B67DD8">
        <w:rPr>
          <w:rFonts w:ascii="Book Antiqua" w:hAnsi="Book Antiqua" w:cs="Times New Roman"/>
          <w:b/>
        </w:rPr>
        <w:t>Telephone:</w:t>
      </w:r>
      <w:r w:rsidRPr="001D7258">
        <w:rPr>
          <w:rFonts w:ascii="Book Antiqua" w:hAnsi="Book Antiqua" w:cs="Times New Roman"/>
        </w:rPr>
        <w:t xml:space="preserve"> </w:t>
      </w:r>
      <w:r w:rsidR="00B67DD8">
        <w:rPr>
          <w:rFonts w:ascii="Book Antiqua" w:hAnsi="Book Antiqua" w:cs="Times New Roman" w:hint="eastAsia"/>
          <w:lang w:eastAsia="zh-CN"/>
        </w:rPr>
        <w:t>+</w:t>
      </w:r>
      <w:r w:rsidR="00B67DD8">
        <w:rPr>
          <w:rFonts w:ascii="Book Antiqua" w:hAnsi="Book Antiqua" w:cs="Times New Roman"/>
        </w:rPr>
        <w:t>961-1-350</w:t>
      </w:r>
      <w:r w:rsidRPr="001D7258">
        <w:rPr>
          <w:rFonts w:ascii="Book Antiqua" w:hAnsi="Book Antiqua" w:cs="Times New Roman"/>
        </w:rPr>
        <w:t>000</w:t>
      </w:r>
      <w:r w:rsidR="00B67DD8">
        <w:rPr>
          <w:rFonts w:ascii="Book Antiqua" w:hAnsi="Book Antiqua" w:cs="Times New Roman" w:hint="eastAsia"/>
          <w:lang w:eastAsia="zh-CN"/>
        </w:rPr>
        <w:t>-</w:t>
      </w:r>
      <w:r w:rsidR="00B67DD8">
        <w:rPr>
          <w:rFonts w:ascii="Book Antiqua" w:hAnsi="Book Antiqua" w:cs="Times New Roman"/>
        </w:rPr>
        <w:t>4699</w:t>
      </w:r>
    </w:p>
    <w:p w14:paraId="3D9EE2D5" w14:textId="77777777" w:rsidR="00760D55" w:rsidRPr="001D7258" w:rsidRDefault="00760D55" w:rsidP="00A4765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s>
        <w:snapToGrid w:val="0"/>
        <w:spacing w:line="360" w:lineRule="auto"/>
        <w:jc w:val="both"/>
        <w:rPr>
          <w:rFonts w:ascii="Book Antiqua" w:hAnsi="Book Antiqua" w:cs="Times New Roman"/>
        </w:rPr>
      </w:pPr>
      <w:r w:rsidRPr="00A95FF8">
        <w:rPr>
          <w:rFonts w:ascii="Book Antiqua" w:hAnsi="Book Antiqua" w:cs="Times New Roman"/>
          <w:b/>
        </w:rPr>
        <w:t>Fax:</w:t>
      </w:r>
      <w:r w:rsidR="00A95FF8">
        <w:rPr>
          <w:rFonts w:ascii="Book Antiqua" w:hAnsi="Book Antiqua" w:cs="Times New Roman" w:hint="eastAsia"/>
          <w:b/>
          <w:lang w:eastAsia="zh-CN"/>
        </w:rPr>
        <w:t xml:space="preserve"> </w:t>
      </w:r>
      <w:r w:rsidR="00B67DD8">
        <w:rPr>
          <w:rFonts w:ascii="Book Antiqua" w:hAnsi="Book Antiqua" w:cs="Times New Roman" w:hint="eastAsia"/>
          <w:lang w:eastAsia="zh-CN"/>
        </w:rPr>
        <w:t>+</w:t>
      </w:r>
      <w:r w:rsidR="00B67DD8">
        <w:rPr>
          <w:rFonts w:ascii="Book Antiqua" w:hAnsi="Book Antiqua" w:cs="Times New Roman"/>
        </w:rPr>
        <w:t>961-1-744</w:t>
      </w:r>
      <w:r w:rsidRPr="001D7258">
        <w:rPr>
          <w:rFonts w:ascii="Book Antiqua" w:hAnsi="Book Antiqua" w:cs="Times New Roman"/>
        </w:rPr>
        <w:t>470</w:t>
      </w:r>
    </w:p>
    <w:p w14:paraId="1370D721" w14:textId="77777777" w:rsidR="00760D55" w:rsidRPr="001D7258" w:rsidRDefault="00760D55" w:rsidP="00A47657">
      <w:pPr>
        <w:snapToGrid w:val="0"/>
        <w:spacing w:line="360" w:lineRule="auto"/>
        <w:jc w:val="both"/>
        <w:rPr>
          <w:rFonts w:ascii="Book Antiqua" w:hAnsi="Book Antiqua"/>
        </w:rPr>
      </w:pPr>
    </w:p>
    <w:p w14:paraId="6AF9C6FB" w14:textId="77777777" w:rsidR="00B67DD8" w:rsidRPr="00B67DD8" w:rsidRDefault="00B67DD8" w:rsidP="00B67DD8">
      <w:pPr>
        <w:snapToGrid w:val="0"/>
        <w:spacing w:line="360" w:lineRule="auto"/>
        <w:jc w:val="both"/>
        <w:rPr>
          <w:rFonts w:ascii="Book Antiqua" w:hAnsi="Book Antiqua"/>
          <w:b/>
        </w:rPr>
      </w:pPr>
      <w:r w:rsidRPr="00B67DD8">
        <w:rPr>
          <w:rFonts w:ascii="Book Antiqua" w:hAnsi="Book Antiqua"/>
          <w:b/>
        </w:rPr>
        <w:lastRenderedPageBreak/>
        <w:t>Received:</w:t>
      </w:r>
      <w:r w:rsidRPr="00B67DD8">
        <w:rPr>
          <w:rFonts w:ascii="Book Antiqua" w:hAnsi="Book Antiqua" w:hint="eastAsia"/>
          <w:b/>
        </w:rPr>
        <w:t xml:space="preserve"> </w:t>
      </w:r>
      <w:r w:rsidR="008A2837" w:rsidRPr="008A2837">
        <w:rPr>
          <w:rFonts w:ascii="Book Antiqua" w:hAnsi="Book Antiqua" w:hint="eastAsia"/>
          <w:lang w:eastAsia="zh-CN"/>
        </w:rPr>
        <w:t>February 16, 2016</w:t>
      </w:r>
    </w:p>
    <w:p w14:paraId="0B537BA8" w14:textId="77777777" w:rsidR="00B67DD8" w:rsidRPr="00B67DD8" w:rsidRDefault="00B67DD8" w:rsidP="00B67DD8">
      <w:pPr>
        <w:snapToGrid w:val="0"/>
        <w:spacing w:line="360" w:lineRule="auto"/>
        <w:jc w:val="both"/>
        <w:rPr>
          <w:rFonts w:ascii="Book Antiqua" w:hAnsi="Book Antiqua"/>
          <w:b/>
          <w:lang w:eastAsia="zh-CN"/>
        </w:rPr>
      </w:pPr>
      <w:r w:rsidRPr="00B67DD8">
        <w:rPr>
          <w:rFonts w:ascii="Book Antiqua" w:hAnsi="Book Antiqua"/>
          <w:b/>
        </w:rPr>
        <w:t>Peer-review started:</w:t>
      </w:r>
      <w:r w:rsidR="008A2837">
        <w:rPr>
          <w:rFonts w:ascii="Book Antiqua" w:hAnsi="Book Antiqua" w:hint="eastAsia"/>
          <w:b/>
          <w:lang w:eastAsia="zh-CN"/>
        </w:rPr>
        <w:t xml:space="preserve"> </w:t>
      </w:r>
      <w:r w:rsidR="008A2837" w:rsidRPr="008A2837">
        <w:rPr>
          <w:rFonts w:ascii="Book Antiqua" w:hAnsi="Book Antiqua" w:hint="eastAsia"/>
          <w:lang w:eastAsia="zh-CN"/>
        </w:rPr>
        <w:t>February 1</w:t>
      </w:r>
      <w:r w:rsidR="008A2837">
        <w:rPr>
          <w:rFonts w:ascii="Book Antiqua" w:hAnsi="Book Antiqua" w:hint="eastAsia"/>
          <w:lang w:eastAsia="zh-CN"/>
        </w:rPr>
        <w:t>8</w:t>
      </w:r>
      <w:r w:rsidR="008A2837" w:rsidRPr="008A2837">
        <w:rPr>
          <w:rFonts w:ascii="Book Antiqua" w:hAnsi="Book Antiqua" w:hint="eastAsia"/>
          <w:lang w:eastAsia="zh-CN"/>
        </w:rPr>
        <w:t>, 2016</w:t>
      </w:r>
    </w:p>
    <w:p w14:paraId="1CBB81DF" w14:textId="77777777" w:rsidR="00B67DD8" w:rsidRPr="00B67DD8" w:rsidRDefault="00B67DD8" w:rsidP="00B67DD8">
      <w:pPr>
        <w:snapToGrid w:val="0"/>
        <w:spacing w:line="360" w:lineRule="auto"/>
        <w:jc w:val="both"/>
        <w:rPr>
          <w:rFonts w:ascii="Book Antiqua" w:hAnsi="Book Antiqua"/>
          <w:b/>
          <w:lang w:eastAsia="zh-CN"/>
        </w:rPr>
      </w:pPr>
      <w:r w:rsidRPr="00B67DD8">
        <w:rPr>
          <w:rFonts w:ascii="Book Antiqua" w:hAnsi="Book Antiqua"/>
          <w:b/>
        </w:rPr>
        <w:t>First decision:</w:t>
      </w:r>
      <w:r w:rsidRPr="00B67DD8">
        <w:rPr>
          <w:rFonts w:ascii="Book Antiqua" w:hAnsi="Book Antiqua" w:hint="eastAsia"/>
          <w:b/>
        </w:rPr>
        <w:t xml:space="preserve"> </w:t>
      </w:r>
      <w:r w:rsidR="008A2837" w:rsidRPr="008A2837">
        <w:rPr>
          <w:rFonts w:ascii="Book Antiqua" w:hAnsi="Book Antiqua" w:hint="eastAsia"/>
          <w:lang w:eastAsia="zh-CN"/>
        </w:rPr>
        <w:t>March 30, 2016</w:t>
      </w:r>
    </w:p>
    <w:p w14:paraId="6072176F" w14:textId="77777777" w:rsidR="00B67DD8" w:rsidRPr="00B67DD8" w:rsidRDefault="00B67DD8" w:rsidP="00B67DD8">
      <w:pPr>
        <w:snapToGrid w:val="0"/>
        <w:spacing w:line="360" w:lineRule="auto"/>
        <w:jc w:val="both"/>
        <w:rPr>
          <w:rFonts w:ascii="Book Antiqua" w:hAnsi="Book Antiqua"/>
          <w:b/>
          <w:lang w:eastAsia="zh-CN"/>
        </w:rPr>
      </w:pPr>
      <w:r w:rsidRPr="00B67DD8">
        <w:rPr>
          <w:rFonts w:ascii="Book Antiqua" w:hAnsi="Book Antiqua"/>
          <w:b/>
        </w:rPr>
        <w:t>Revised:</w:t>
      </w:r>
      <w:r w:rsidRPr="00B67DD8">
        <w:rPr>
          <w:rFonts w:ascii="Book Antiqua" w:hAnsi="Book Antiqua" w:hint="eastAsia"/>
          <w:b/>
        </w:rPr>
        <w:t xml:space="preserve"> </w:t>
      </w:r>
      <w:r w:rsidR="008A2837" w:rsidRPr="008A2837">
        <w:rPr>
          <w:rFonts w:ascii="Book Antiqua" w:hAnsi="Book Antiqua" w:hint="eastAsia"/>
          <w:lang w:eastAsia="zh-CN"/>
        </w:rPr>
        <w:t>April 13, 2016</w:t>
      </w:r>
    </w:p>
    <w:p w14:paraId="13F9EBD9" w14:textId="5E5C8F8C" w:rsidR="00B67DD8" w:rsidRPr="00B67DD8" w:rsidRDefault="00B67DD8" w:rsidP="00B67DD8">
      <w:pPr>
        <w:snapToGrid w:val="0"/>
        <w:spacing w:line="360" w:lineRule="auto"/>
        <w:jc w:val="both"/>
        <w:rPr>
          <w:rFonts w:ascii="Book Antiqua" w:hAnsi="Book Antiqua"/>
          <w:b/>
        </w:rPr>
      </w:pPr>
      <w:r w:rsidRPr="00B67DD8">
        <w:rPr>
          <w:rFonts w:ascii="Book Antiqua" w:hAnsi="Book Antiqua"/>
          <w:b/>
        </w:rPr>
        <w:t>Accepted:</w:t>
      </w:r>
      <w:r w:rsidR="00DE49DB">
        <w:rPr>
          <w:rFonts w:ascii="Book Antiqua" w:hAnsi="Book Antiqua"/>
          <w:b/>
        </w:rPr>
        <w:t xml:space="preserve"> </w:t>
      </w:r>
      <w:r w:rsidR="00DE49DB" w:rsidRPr="00DE49DB">
        <w:rPr>
          <w:rFonts w:ascii="Book Antiqua" w:hAnsi="Book Antiqua"/>
        </w:rPr>
        <w:t>July 11, 2016</w:t>
      </w:r>
    </w:p>
    <w:p w14:paraId="75D9943C" w14:textId="77777777" w:rsidR="00B67DD8" w:rsidRPr="00B67DD8" w:rsidRDefault="00B67DD8" w:rsidP="00B67DD8">
      <w:pPr>
        <w:snapToGrid w:val="0"/>
        <w:spacing w:line="360" w:lineRule="auto"/>
        <w:jc w:val="both"/>
        <w:rPr>
          <w:rFonts w:ascii="Book Antiqua" w:hAnsi="Book Antiqua"/>
          <w:b/>
        </w:rPr>
      </w:pPr>
      <w:r w:rsidRPr="00B67DD8">
        <w:rPr>
          <w:rFonts w:ascii="Book Antiqua" w:hAnsi="Book Antiqua"/>
          <w:b/>
        </w:rPr>
        <w:t>Article in press:</w:t>
      </w:r>
      <w:bookmarkStart w:id="15" w:name="_GoBack"/>
      <w:bookmarkEnd w:id="15"/>
    </w:p>
    <w:p w14:paraId="3718A8AD" w14:textId="77777777" w:rsidR="00B67DD8" w:rsidRPr="00B67DD8" w:rsidRDefault="00B67DD8" w:rsidP="00B67DD8">
      <w:pPr>
        <w:snapToGrid w:val="0"/>
        <w:spacing w:line="360" w:lineRule="auto"/>
        <w:jc w:val="both"/>
        <w:rPr>
          <w:rFonts w:ascii="Book Antiqua" w:hAnsi="Book Antiqua"/>
          <w:b/>
          <w:lang w:val="pl-PL"/>
        </w:rPr>
      </w:pPr>
      <w:r w:rsidRPr="00B67DD8">
        <w:rPr>
          <w:rFonts w:ascii="Book Antiqua" w:hAnsi="Book Antiqua"/>
          <w:b/>
          <w:lang w:val="pl-PL"/>
        </w:rPr>
        <w:t>Published online</w:t>
      </w:r>
      <w:r w:rsidRPr="00B67DD8">
        <w:rPr>
          <w:rFonts w:ascii="Book Antiqua" w:hAnsi="Book Antiqua" w:hint="eastAsia"/>
          <w:b/>
          <w:lang w:val="pl-PL"/>
        </w:rPr>
        <w:t>:</w:t>
      </w:r>
    </w:p>
    <w:p w14:paraId="480BB775" w14:textId="77777777" w:rsidR="00760D55" w:rsidRPr="001D7258" w:rsidRDefault="00760D55" w:rsidP="00A47657">
      <w:pPr>
        <w:snapToGrid w:val="0"/>
        <w:spacing w:line="360" w:lineRule="auto"/>
        <w:jc w:val="both"/>
        <w:rPr>
          <w:rFonts w:ascii="Book Antiqua" w:hAnsi="Book Antiqua"/>
        </w:rPr>
      </w:pPr>
    </w:p>
    <w:p w14:paraId="0489EFB4" w14:textId="77777777" w:rsidR="00B67DD8" w:rsidRDefault="00B67DD8">
      <w:pPr>
        <w:spacing w:after="200" w:line="276" w:lineRule="auto"/>
        <w:rPr>
          <w:rFonts w:ascii="Book Antiqua" w:hAnsi="Book Antiqua"/>
          <w:b/>
          <w:bCs/>
        </w:rPr>
      </w:pPr>
      <w:r>
        <w:rPr>
          <w:rFonts w:ascii="Book Antiqua" w:hAnsi="Book Antiqua"/>
          <w:b/>
          <w:bCs/>
        </w:rPr>
        <w:br w:type="page"/>
      </w:r>
    </w:p>
    <w:p w14:paraId="3ABD8AF5" w14:textId="77777777" w:rsidR="00760D55" w:rsidRPr="001D7258" w:rsidRDefault="00760D55" w:rsidP="00A47657">
      <w:pPr>
        <w:snapToGrid w:val="0"/>
        <w:spacing w:line="360" w:lineRule="auto"/>
        <w:jc w:val="both"/>
        <w:rPr>
          <w:rFonts w:ascii="Book Antiqua" w:hAnsi="Book Antiqua"/>
          <w:b/>
          <w:bCs/>
        </w:rPr>
      </w:pPr>
      <w:r w:rsidRPr="001D7258">
        <w:rPr>
          <w:rFonts w:ascii="Book Antiqua" w:hAnsi="Book Antiqua"/>
          <w:b/>
          <w:bCs/>
        </w:rPr>
        <w:lastRenderedPageBreak/>
        <w:t xml:space="preserve">Abstract </w:t>
      </w:r>
    </w:p>
    <w:p w14:paraId="1488A62F" w14:textId="77777777" w:rsidR="00760D55" w:rsidRDefault="00760D55" w:rsidP="00A47657">
      <w:pPr>
        <w:snapToGrid w:val="0"/>
        <w:spacing w:line="360" w:lineRule="auto"/>
        <w:jc w:val="both"/>
        <w:rPr>
          <w:rFonts w:ascii="Book Antiqua" w:hAnsi="Book Antiqua" w:cstheme="majorBidi"/>
          <w:lang w:eastAsia="zh-CN"/>
        </w:rPr>
      </w:pPr>
      <w:r>
        <w:rPr>
          <w:rFonts w:ascii="Book Antiqua" w:hAnsi="Book Antiqua" w:cstheme="majorBidi"/>
          <w:b/>
          <w:bCs/>
        </w:rPr>
        <w:t>AIM</w:t>
      </w:r>
      <w:r w:rsidRPr="000939D9">
        <w:rPr>
          <w:rFonts w:ascii="Book Antiqua" w:hAnsi="Book Antiqua" w:cstheme="majorBidi"/>
          <w:b/>
        </w:rPr>
        <w:t>:</w:t>
      </w:r>
      <w:r w:rsidR="000939D9">
        <w:rPr>
          <w:rFonts w:ascii="Book Antiqua" w:hAnsi="Book Antiqua" w:cstheme="majorBidi" w:hint="eastAsia"/>
          <w:lang w:eastAsia="zh-CN"/>
        </w:rPr>
        <w:t xml:space="preserve"> </w:t>
      </w:r>
      <w:r>
        <w:rPr>
          <w:rFonts w:ascii="Book Antiqua" w:hAnsi="Book Antiqua" w:cstheme="majorBidi"/>
        </w:rPr>
        <w:t>To</w:t>
      </w:r>
      <w:r w:rsidRPr="001D7258">
        <w:rPr>
          <w:rFonts w:ascii="Book Antiqua" w:hAnsi="Book Antiqua" w:cstheme="majorBidi"/>
        </w:rPr>
        <w:t xml:space="preserve"> explor</w:t>
      </w:r>
      <w:r>
        <w:rPr>
          <w:rFonts w:ascii="Book Antiqua" w:hAnsi="Book Antiqua" w:cstheme="majorBidi"/>
        </w:rPr>
        <w:t xml:space="preserve">e </w:t>
      </w:r>
      <w:r w:rsidRPr="001D7258">
        <w:rPr>
          <w:rFonts w:ascii="Book Antiqua" w:hAnsi="Book Antiqua" w:cstheme="majorBidi"/>
        </w:rPr>
        <w:t>the role of k</w:t>
      </w:r>
      <w:r>
        <w:rPr>
          <w:rFonts w:ascii="Book Antiqua" w:hAnsi="Book Antiqua" w:cstheme="majorBidi"/>
        </w:rPr>
        <w:t>iller immunoglobulin receptors</w:t>
      </w:r>
      <w:r w:rsidRPr="001D7258">
        <w:rPr>
          <w:rFonts w:ascii="Book Antiqua" w:hAnsi="Book Antiqua" w:cstheme="majorBidi"/>
        </w:rPr>
        <w:t xml:space="preserve"> </w:t>
      </w:r>
      <w:r w:rsidR="008A2837">
        <w:rPr>
          <w:rFonts w:ascii="Book Antiqua" w:hAnsi="Book Antiqua" w:cstheme="majorBidi" w:hint="eastAsia"/>
          <w:lang w:eastAsia="zh-CN"/>
        </w:rPr>
        <w:t>(</w:t>
      </w:r>
      <w:r w:rsidR="008A2837" w:rsidRPr="008A2837">
        <w:rPr>
          <w:rFonts w:ascii="Book Antiqua" w:hAnsi="Book Antiqua" w:cstheme="majorBidi" w:hint="eastAsia"/>
          <w:i/>
          <w:lang w:eastAsia="zh-CN"/>
        </w:rPr>
        <w:t>KIR</w:t>
      </w:r>
      <w:r w:rsidR="008A2837">
        <w:rPr>
          <w:rFonts w:ascii="Book Antiqua" w:hAnsi="Book Antiqua" w:cstheme="majorBidi" w:hint="eastAsia"/>
          <w:lang w:eastAsia="zh-CN"/>
        </w:rPr>
        <w:t xml:space="preserve">) </w:t>
      </w:r>
      <w:r w:rsidRPr="001D7258">
        <w:rPr>
          <w:rFonts w:ascii="Book Antiqua" w:hAnsi="Book Antiqua" w:cstheme="majorBidi"/>
        </w:rPr>
        <w:t>genes in responsiveness or non-responsiveness to vaccina</w:t>
      </w:r>
      <w:r>
        <w:rPr>
          <w:rFonts w:ascii="Book Antiqua" w:hAnsi="Book Antiqua" w:cstheme="majorBidi"/>
        </w:rPr>
        <w:t>tion against hepatitis B virus</w:t>
      </w:r>
      <w:r w:rsidR="008A2837">
        <w:rPr>
          <w:rFonts w:ascii="Book Antiqua" w:hAnsi="Book Antiqua" w:cstheme="majorBidi"/>
        </w:rPr>
        <w:t>.</w:t>
      </w:r>
    </w:p>
    <w:p w14:paraId="595C0FFF" w14:textId="77777777" w:rsidR="00760D55" w:rsidRDefault="00760D55" w:rsidP="00A47657">
      <w:pPr>
        <w:snapToGrid w:val="0"/>
        <w:spacing w:line="360" w:lineRule="auto"/>
        <w:jc w:val="both"/>
        <w:rPr>
          <w:rFonts w:ascii="Book Antiqua" w:hAnsi="Book Antiqua" w:cstheme="majorBidi"/>
          <w:b/>
          <w:bCs/>
        </w:rPr>
      </w:pPr>
    </w:p>
    <w:p w14:paraId="3BDE88F2" w14:textId="77777777" w:rsidR="00760D55" w:rsidRDefault="00760D55" w:rsidP="00A47657">
      <w:pPr>
        <w:snapToGrid w:val="0"/>
        <w:spacing w:line="360" w:lineRule="auto"/>
        <w:jc w:val="both"/>
        <w:rPr>
          <w:rFonts w:ascii="Book Antiqua" w:hAnsi="Book Antiqua" w:cstheme="majorBidi"/>
          <w:bCs/>
        </w:rPr>
      </w:pPr>
      <w:r>
        <w:rPr>
          <w:rFonts w:ascii="Book Antiqua" w:hAnsi="Book Antiqua" w:cstheme="majorBidi"/>
          <w:b/>
          <w:bCs/>
        </w:rPr>
        <w:t>METHODS</w:t>
      </w:r>
      <w:r w:rsidRPr="000939D9">
        <w:rPr>
          <w:rFonts w:ascii="Book Antiqua" w:hAnsi="Book Antiqua" w:cstheme="majorBidi"/>
          <w:b/>
        </w:rPr>
        <w:t>:</w:t>
      </w:r>
      <w:r w:rsidR="008A2837">
        <w:rPr>
          <w:rFonts w:ascii="Book Antiqua" w:hAnsi="Book Antiqua" w:cstheme="majorBidi" w:hint="eastAsia"/>
          <w:lang w:eastAsia="zh-CN"/>
        </w:rPr>
        <w:t xml:space="preserve"> </w:t>
      </w:r>
      <w:r>
        <w:rPr>
          <w:rFonts w:ascii="Book Antiqua" w:hAnsi="Book Antiqua" w:cs="Georgia"/>
          <w:szCs w:val="30"/>
        </w:rPr>
        <w:t>We</w:t>
      </w:r>
      <w:r w:rsidRPr="00CF666F">
        <w:rPr>
          <w:rFonts w:ascii="Book Antiqua" w:hAnsi="Book Antiqua" w:cs="Georgia"/>
          <w:szCs w:val="30"/>
        </w:rPr>
        <w:t xml:space="preserve"> recruited </w:t>
      </w:r>
      <w:r>
        <w:rPr>
          <w:rFonts w:ascii="Book Antiqua" w:hAnsi="Book Antiqua" w:cs="Georgia"/>
          <w:szCs w:val="30"/>
        </w:rPr>
        <w:t xml:space="preserve">101 voluntary participants between </w:t>
      </w:r>
      <w:r w:rsidRPr="00CF666F">
        <w:rPr>
          <w:rFonts w:ascii="Book Antiqua" w:hAnsi="Book Antiqua" w:cs="Georgia"/>
          <w:szCs w:val="30"/>
        </w:rPr>
        <w:t>March 2010</w:t>
      </w:r>
      <w:r>
        <w:rPr>
          <w:rFonts w:ascii="Book Antiqua" w:hAnsi="Book Antiqua" w:cs="Georgia"/>
          <w:szCs w:val="30"/>
        </w:rPr>
        <w:t xml:space="preserve"> and </w:t>
      </w:r>
      <w:r w:rsidRPr="00CF666F">
        <w:rPr>
          <w:rFonts w:ascii="Book Antiqua" w:hAnsi="Book Antiqua" w:cs="Georgia"/>
          <w:szCs w:val="30"/>
        </w:rPr>
        <w:t>December 2011</w:t>
      </w:r>
      <w:r>
        <w:rPr>
          <w:rFonts w:ascii="Book Antiqua" w:hAnsi="Book Antiqua" w:cs="Georgia"/>
          <w:szCs w:val="30"/>
        </w:rPr>
        <w:t xml:space="preserve">. Sera samples from </w:t>
      </w:r>
      <w:r w:rsidRPr="001D7258">
        <w:rPr>
          <w:rFonts w:ascii="Book Antiqua" w:hAnsi="Book Antiqua" w:cstheme="majorBidi"/>
          <w:szCs w:val="30"/>
        </w:rPr>
        <w:t>vaccinated and non-vaccinated participants</w:t>
      </w:r>
      <w:r w:rsidRPr="001D7258">
        <w:rPr>
          <w:rFonts w:ascii="Book Antiqua" w:hAnsi="Book Antiqua" w:cs="Georgia"/>
          <w:szCs w:val="30"/>
        </w:rPr>
        <w:t xml:space="preserve"> were te</w:t>
      </w:r>
      <w:r w:rsidRPr="001D7258">
        <w:rPr>
          <w:rFonts w:ascii="Book Antiqua" w:hAnsi="Book Antiqua" w:cstheme="majorBidi"/>
          <w:szCs w:val="30"/>
        </w:rPr>
        <w:t>sted for the presence of anti-HBs antibodies as a measure of protection against hepatitis B, hepatitis B surface antigen (HBsAg) and hepatitis B core antibody (anti-HBc) as indicators of infection</w:t>
      </w:r>
      <w:r>
        <w:rPr>
          <w:rFonts w:ascii="Book Antiqua" w:hAnsi="Book Antiqua" w:cstheme="majorBidi"/>
          <w:szCs w:val="30"/>
        </w:rPr>
        <w:t xml:space="preserve"> by enzyme linked immunosorbent assay</w:t>
      </w:r>
      <w:r w:rsidR="008A2837">
        <w:rPr>
          <w:rFonts w:ascii="Book Antiqua" w:hAnsi="Book Antiqua" w:cstheme="majorBidi"/>
          <w:szCs w:val="30"/>
        </w:rPr>
        <w:t>.</w:t>
      </w:r>
      <w:r w:rsidR="008A2837">
        <w:rPr>
          <w:rFonts w:ascii="Book Antiqua" w:hAnsi="Book Antiqua" w:cstheme="majorBidi" w:hint="eastAsia"/>
          <w:szCs w:val="30"/>
          <w:lang w:eastAsia="zh-CN"/>
        </w:rPr>
        <w:t xml:space="preserve"> </w:t>
      </w:r>
      <w:r w:rsidRPr="008A2837">
        <w:rPr>
          <w:rFonts w:ascii="Book Antiqua" w:hAnsi="Book Antiqua" w:cstheme="majorBidi"/>
          <w:bCs/>
          <w:i/>
        </w:rPr>
        <w:t>KIR</w:t>
      </w:r>
      <w:r w:rsidR="008A2837">
        <w:rPr>
          <w:rFonts w:ascii="Book Antiqua" w:hAnsi="Book Antiqua" w:cstheme="majorBidi" w:hint="eastAsia"/>
          <w:bCs/>
          <w:lang w:eastAsia="zh-CN"/>
        </w:rPr>
        <w:t xml:space="preserve"> </w:t>
      </w:r>
      <w:r w:rsidRPr="001D7258">
        <w:rPr>
          <w:rFonts w:ascii="Book Antiqua" w:hAnsi="Book Antiqua" w:cstheme="majorBidi"/>
          <w:bCs/>
        </w:rPr>
        <w:t>genes frequencies were determined</w:t>
      </w:r>
      <w:r>
        <w:rPr>
          <w:rFonts w:ascii="Book Antiqua" w:hAnsi="Book Antiqua" w:cstheme="majorBidi"/>
          <w:bCs/>
        </w:rPr>
        <w:t xml:space="preserve"> by polymerase c</w:t>
      </w:r>
      <w:r w:rsidRPr="00CF666F">
        <w:rPr>
          <w:rFonts w:ascii="Book Antiqua" w:hAnsi="Book Antiqua" w:cstheme="majorBidi"/>
          <w:bCs/>
        </w:rPr>
        <w:t xml:space="preserve">hain </w:t>
      </w:r>
      <w:r>
        <w:rPr>
          <w:rFonts w:ascii="Book Antiqua" w:hAnsi="Book Antiqua" w:cstheme="majorBidi"/>
          <w:bCs/>
        </w:rPr>
        <w:t>r</w:t>
      </w:r>
      <w:r w:rsidRPr="00CF666F">
        <w:rPr>
          <w:rFonts w:ascii="Book Antiqua" w:hAnsi="Book Antiqua" w:cstheme="majorBidi"/>
          <w:bCs/>
        </w:rPr>
        <w:t>eaction (PCR)</w:t>
      </w:r>
      <w:r>
        <w:rPr>
          <w:rFonts w:ascii="Book Antiqua" w:hAnsi="Book Antiqua" w:cstheme="majorBidi"/>
          <w:bCs/>
        </w:rPr>
        <w:t>. L</w:t>
      </w:r>
      <w:r w:rsidRPr="001D7258">
        <w:rPr>
          <w:rFonts w:ascii="Book Antiqua" w:hAnsi="Book Antiqua" w:cstheme="majorBidi"/>
          <w:bCs/>
        </w:rPr>
        <w:t xml:space="preserve">inkage disequilibrium </w:t>
      </w:r>
      <w:r>
        <w:rPr>
          <w:rFonts w:ascii="Book Antiqua" w:hAnsi="Book Antiqua" w:cstheme="majorBidi"/>
          <w:bCs/>
        </w:rPr>
        <w:t xml:space="preserve">(LD) </w:t>
      </w:r>
      <w:r w:rsidRPr="001D7258">
        <w:rPr>
          <w:rFonts w:ascii="Book Antiqua" w:hAnsi="Book Antiqua" w:cstheme="majorBidi"/>
          <w:bCs/>
        </w:rPr>
        <w:t xml:space="preserve">analysis between pairs of gene loci was performed. </w:t>
      </w:r>
    </w:p>
    <w:p w14:paraId="6338878D" w14:textId="77777777" w:rsidR="00760D55" w:rsidRPr="00CF666F" w:rsidRDefault="00760D55" w:rsidP="00A47657">
      <w:pPr>
        <w:snapToGrid w:val="0"/>
        <w:spacing w:line="360" w:lineRule="auto"/>
        <w:jc w:val="both"/>
        <w:rPr>
          <w:rFonts w:ascii="Book Antiqua" w:hAnsi="Book Antiqua" w:cs="Georgia"/>
          <w:szCs w:val="30"/>
        </w:rPr>
      </w:pPr>
    </w:p>
    <w:p w14:paraId="5E8DFBC9" w14:textId="7F4F2F25" w:rsidR="00760D55" w:rsidRDefault="00760D55" w:rsidP="008B2ADA">
      <w:pPr>
        <w:snapToGrid w:val="0"/>
        <w:spacing w:line="360" w:lineRule="auto"/>
        <w:jc w:val="both"/>
        <w:rPr>
          <w:rFonts w:ascii="Book Antiqua" w:hAnsi="Book Antiqua"/>
        </w:rPr>
      </w:pPr>
      <w:r>
        <w:rPr>
          <w:rFonts w:ascii="Book Antiqua" w:hAnsi="Book Antiqua" w:cstheme="majorBidi"/>
          <w:b/>
        </w:rPr>
        <w:t>RESULTS</w:t>
      </w:r>
      <w:r w:rsidRPr="000939D9">
        <w:rPr>
          <w:rFonts w:ascii="Book Antiqua" w:hAnsi="Book Antiqua" w:cstheme="majorBidi"/>
          <w:b/>
          <w:bCs/>
        </w:rPr>
        <w:t>:</w:t>
      </w:r>
      <w:r w:rsidRPr="001D7258">
        <w:rPr>
          <w:rFonts w:ascii="Book Antiqua" w:hAnsi="Book Antiqua" w:cstheme="majorBidi"/>
          <w:bCs/>
        </w:rPr>
        <w:t xml:space="preserve"> </w:t>
      </w:r>
      <w:r w:rsidRPr="005F5501">
        <w:rPr>
          <w:rFonts w:ascii="Book Antiqua" w:hAnsi="Book Antiqua"/>
          <w:bCs/>
        </w:rPr>
        <w:t>Sera samples from 99 participants were tested for the levels of anti-HBs as an indicator of protection (≥</w:t>
      </w:r>
      <w:r w:rsidRPr="005F5501">
        <w:rPr>
          <w:rFonts w:ascii="Book Antiqua" w:hAnsi="Book Antiqua" w:cstheme="majorBidi"/>
          <w:bCs/>
        </w:rPr>
        <w:t xml:space="preserve"> 10</w:t>
      </w:r>
      <w:r w:rsidR="008A2837">
        <w:rPr>
          <w:rFonts w:ascii="Book Antiqua" w:hAnsi="Book Antiqua" w:cstheme="majorBidi" w:hint="eastAsia"/>
          <w:bCs/>
          <w:lang w:eastAsia="zh-CN"/>
        </w:rPr>
        <w:t xml:space="preserve"> </w:t>
      </w:r>
      <w:r w:rsidRPr="005F5501">
        <w:rPr>
          <w:rFonts w:ascii="Book Antiqua" w:hAnsi="Book Antiqua" w:cstheme="majorBidi"/>
          <w:bCs/>
        </w:rPr>
        <w:t>mIU/m</w:t>
      </w:r>
      <w:r w:rsidRPr="008A2837">
        <w:rPr>
          <w:rFonts w:ascii="Book Antiqua" w:hAnsi="Book Antiqua" w:cstheme="majorBidi"/>
          <w:bCs/>
          <w:caps/>
        </w:rPr>
        <w:t>l</w:t>
      </w:r>
      <w:r w:rsidRPr="005F5501">
        <w:rPr>
          <w:rFonts w:ascii="Book Antiqua" w:hAnsi="Book Antiqua" w:cstheme="majorBidi"/>
          <w:bCs/>
        </w:rPr>
        <w:t xml:space="preserve">) </w:t>
      </w:r>
      <w:r w:rsidRPr="005F5501">
        <w:rPr>
          <w:rFonts w:ascii="Book Antiqua" w:hAnsi="Book Antiqua"/>
          <w:bCs/>
        </w:rPr>
        <w:t>following vaccination</w:t>
      </w:r>
      <w:r w:rsidRPr="005F5501">
        <w:rPr>
          <w:rFonts w:ascii="Book Antiqua" w:hAnsi="Book Antiqua" w:cstheme="majorBidi"/>
          <w:bCs/>
        </w:rPr>
        <w:t xml:space="preserve"> as defined by the WHO international reference standard</w:t>
      </w:r>
      <w:r>
        <w:rPr>
          <w:rFonts w:ascii="Book Antiqua" w:hAnsi="Book Antiqua" w:cstheme="majorBidi"/>
          <w:bCs/>
        </w:rPr>
        <w:t>.</w:t>
      </w:r>
      <w:r w:rsidR="009665C3">
        <w:rPr>
          <w:rFonts w:ascii="Book Antiqua" w:hAnsi="Book Antiqua" w:cstheme="majorBidi"/>
          <w:bCs/>
        </w:rPr>
        <w:t xml:space="preserve"> </w:t>
      </w:r>
      <w:r w:rsidRPr="005F5501">
        <w:rPr>
          <w:rFonts w:ascii="Book Antiqua" w:hAnsi="Book Antiqua" w:cstheme="majorBidi"/>
          <w:bCs/>
        </w:rPr>
        <w:t>Among</w:t>
      </w:r>
      <w:r w:rsidR="009665C3">
        <w:rPr>
          <w:rFonts w:ascii="Book Antiqua" w:hAnsi="Book Antiqua" w:cstheme="majorBidi"/>
          <w:bCs/>
        </w:rPr>
        <w:t xml:space="preserve"> </w:t>
      </w:r>
      <w:r w:rsidRPr="005F5501">
        <w:rPr>
          <w:rFonts w:ascii="Book Antiqua" w:hAnsi="Book Antiqua" w:cstheme="majorBidi"/>
          <w:bCs/>
        </w:rPr>
        <w:t>the vaccinated participants, 47% (35/74) had anti-HBs titers above 100</w:t>
      </w:r>
      <w:r w:rsidR="008A2837">
        <w:rPr>
          <w:rFonts w:ascii="Book Antiqua" w:hAnsi="Book Antiqua" w:cstheme="majorBidi" w:hint="eastAsia"/>
          <w:bCs/>
          <w:lang w:eastAsia="zh-CN"/>
        </w:rPr>
        <w:t xml:space="preserve"> </w:t>
      </w:r>
      <w:r w:rsidRPr="005F5501">
        <w:rPr>
          <w:rFonts w:ascii="Book Antiqua" w:hAnsi="Book Antiqua" w:cstheme="majorBidi"/>
          <w:bCs/>
        </w:rPr>
        <w:t>mIU/m</w:t>
      </w:r>
      <w:r w:rsidRPr="008A2837">
        <w:rPr>
          <w:rFonts w:ascii="Book Antiqua" w:hAnsi="Book Antiqua" w:cstheme="majorBidi"/>
          <w:bCs/>
          <w:caps/>
        </w:rPr>
        <w:t>l</w:t>
      </w:r>
      <w:r w:rsidRPr="005F5501">
        <w:rPr>
          <w:rFonts w:ascii="Book Antiqua" w:hAnsi="Book Antiqua" w:cstheme="majorBidi"/>
          <w:bCs/>
        </w:rPr>
        <w:t>, 22% (16/74) with anti-HBs ranging between 10-100 mIU/m</w:t>
      </w:r>
      <w:r w:rsidRPr="008A2837">
        <w:rPr>
          <w:rFonts w:ascii="Book Antiqua" w:hAnsi="Book Antiqua" w:cstheme="majorBidi"/>
          <w:bCs/>
          <w:caps/>
        </w:rPr>
        <w:t>l</w:t>
      </w:r>
      <w:r w:rsidRPr="005F5501">
        <w:rPr>
          <w:rFonts w:ascii="Book Antiqua" w:hAnsi="Book Antiqua" w:cstheme="majorBidi"/>
          <w:bCs/>
        </w:rPr>
        <w:t>, and 20% (15/74) with values of less than10 mIU/m</w:t>
      </w:r>
      <w:r w:rsidRPr="008A2837">
        <w:rPr>
          <w:rFonts w:ascii="Book Antiqua" w:hAnsi="Book Antiqua" w:cstheme="majorBidi"/>
          <w:bCs/>
          <w:caps/>
        </w:rPr>
        <w:t>l</w:t>
      </w:r>
      <w:r w:rsidRPr="005F5501">
        <w:rPr>
          <w:rFonts w:ascii="Book Antiqua" w:hAnsi="Book Antiqua" w:cstheme="majorBidi"/>
          <w:bCs/>
        </w:rPr>
        <w:t>.</w:t>
      </w:r>
      <w:r w:rsidR="009665C3">
        <w:rPr>
          <w:rFonts w:ascii="Book Antiqua" w:hAnsi="Book Antiqua" w:cstheme="majorBidi"/>
          <w:bCs/>
        </w:rPr>
        <w:t xml:space="preserve"> </w:t>
      </w:r>
      <w:r w:rsidRPr="001D7258">
        <w:rPr>
          <w:rFonts w:ascii="Book Antiqua" w:hAnsi="Book Antiqua"/>
          <w:bCs/>
        </w:rPr>
        <w:t>We report the lack of significant association between the number of vaccine dosages and the titer of antibodies among our vaccinated participants</w:t>
      </w:r>
      <w:r w:rsidRPr="005F5501">
        <w:rPr>
          <w:rFonts w:ascii="Book Antiqua" w:hAnsi="Book Antiqua"/>
          <w:bCs/>
        </w:rPr>
        <w:t xml:space="preserve"> The inhibitory KIR2DL1, KIR2DL4, KIR3DL1, KIR3DL2, and KIR3DL were detected in more than 95% whereas KIR2DL2, KIR2DL3, KIR2DL5 (KR2DL5A and KIR2DL5B) were expressed in 56%, 84%,</w:t>
      </w:r>
      <w:r w:rsidR="009665C3">
        <w:rPr>
          <w:rFonts w:ascii="Book Antiqua" w:hAnsi="Book Antiqua"/>
          <w:bCs/>
        </w:rPr>
        <w:t xml:space="preserve"> </w:t>
      </w:r>
      <w:r w:rsidRPr="005F5501">
        <w:rPr>
          <w:rFonts w:ascii="Book Antiqua" w:hAnsi="Book Antiqua"/>
          <w:bCs/>
        </w:rPr>
        <w:t>and 42 % (25 % and 29%) of participants, respectively</w:t>
      </w:r>
      <w:r>
        <w:rPr>
          <w:rFonts w:ascii="Book Antiqua" w:hAnsi="Book Antiqua"/>
          <w:bCs/>
        </w:rPr>
        <w:t xml:space="preserve">. </w:t>
      </w:r>
      <w:r w:rsidRPr="005F5501">
        <w:rPr>
          <w:rFonts w:ascii="Book Antiqua" w:hAnsi="Book Antiqua"/>
          <w:bCs/>
        </w:rPr>
        <w:t xml:space="preserve">The </w:t>
      </w:r>
      <w:r>
        <w:rPr>
          <w:rFonts w:ascii="Book Antiqua" w:hAnsi="Book Antiqua"/>
          <w:bCs/>
        </w:rPr>
        <w:t>observed frequency (</w:t>
      </w:r>
      <w:r w:rsidRPr="005F5501">
        <w:rPr>
          <w:rFonts w:ascii="Book Antiqua" w:hAnsi="Book Antiqua"/>
          <w:bCs/>
        </w:rPr>
        <w:t>OF</w:t>
      </w:r>
      <w:r>
        <w:rPr>
          <w:rFonts w:ascii="Book Antiqua" w:hAnsi="Book Antiqua"/>
          <w:bCs/>
        </w:rPr>
        <w:t>)</w:t>
      </w:r>
      <w:r w:rsidRPr="005F5501">
        <w:rPr>
          <w:rFonts w:ascii="Book Antiqua" w:hAnsi="Book Antiqua"/>
          <w:bCs/>
        </w:rPr>
        <w:t xml:space="preserve"> of the activating KIR genes ranged between 35% and 55% except for KIR2DS4, detected in 95% of the study participants (40.6% 2DS4*001/002; 82.2%</w:t>
      </w:r>
      <w:r w:rsidR="008A2837">
        <w:rPr>
          <w:rFonts w:ascii="Book Antiqua" w:hAnsi="Book Antiqua" w:hint="eastAsia"/>
          <w:bCs/>
          <w:lang w:eastAsia="zh-CN"/>
        </w:rPr>
        <w:t xml:space="preserve"> </w:t>
      </w:r>
      <w:r w:rsidRPr="005F5501">
        <w:rPr>
          <w:rFonts w:ascii="Book Antiqua" w:hAnsi="Book Antiqua"/>
          <w:bCs/>
        </w:rPr>
        <w:t xml:space="preserve">2DS4*003/007). KIR2DP1 pseudogene was detected in 99% of our participants whereas KIR3DP*001/02/04 and KIR3DP1*003 had frequencies of 17% and 100%, respectively. </w:t>
      </w:r>
      <w:r w:rsidRPr="001D7258">
        <w:rPr>
          <w:rFonts w:ascii="Book Antiqua" w:hAnsi="Book Antiqua" w:cstheme="majorBidi"/>
        </w:rPr>
        <w:t xml:space="preserve">No association between the frequency of </w:t>
      </w:r>
      <w:r w:rsidRPr="008A2837">
        <w:rPr>
          <w:rFonts w:ascii="Book Antiqua" w:hAnsi="Book Antiqua" w:cstheme="majorBidi"/>
          <w:i/>
        </w:rPr>
        <w:t>KIR</w:t>
      </w:r>
      <w:r w:rsidRPr="001D7258">
        <w:rPr>
          <w:rFonts w:ascii="Book Antiqua" w:hAnsi="Book Antiqua" w:cstheme="majorBidi"/>
        </w:rPr>
        <w:t xml:space="preserve"> genes and anti-HBs antibodies was detected.</w:t>
      </w:r>
      <w:r w:rsidRPr="001D7258">
        <w:rPr>
          <w:rFonts w:ascii="Book Antiqua" w:hAnsi="Book Antiqua" w:cstheme="majorBidi"/>
          <w:bCs/>
        </w:rPr>
        <w:t xml:space="preserve"> When we compared </w:t>
      </w:r>
      <w:r w:rsidRPr="001D7258">
        <w:rPr>
          <w:rFonts w:ascii="Book Antiqua" w:hAnsi="Book Antiqua" w:cstheme="majorBidi"/>
        </w:rPr>
        <w:t xml:space="preserve">the frequency of </w:t>
      </w:r>
      <w:r w:rsidRPr="008A2837">
        <w:rPr>
          <w:rFonts w:ascii="Book Antiqua" w:hAnsi="Book Antiqua" w:cstheme="majorBidi"/>
          <w:i/>
        </w:rPr>
        <w:t>KIR</w:t>
      </w:r>
      <w:r w:rsidRPr="001D7258">
        <w:rPr>
          <w:rFonts w:ascii="Book Antiqua" w:hAnsi="Book Antiqua" w:cstheme="majorBidi"/>
        </w:rPr>
        <w:t xml:space="preserve"> genes between vaccinated individuals with protected antibodies titers and those who lost their protective antibody levels, we did not detect a significant difference</w:t>
      </w:r>
      <w:r>
        <w:rPr>
          <w:rFonts w:ascii="Book Antiqua" w:hAnsi="Book Antiqua" w:cstheme="majorBidi"/>
        </w:rPr>
        <w:t xml:space="preserve">. </w:t>
      </w:r>
      <w:r w:rsidRPr="005F5501">
        <w:rPr>
          <w:rFonts w:ascii="Book Antiqua" w:hAnsi="Book Antiqua" w:cstheme="majorBidi"/>
          <w:bCs/>
        </w:rPr>
        <w:t>KIR2DL5B is significantly different</w:t>
      </w:r>
      <w:r>
        <w:rPr>
          <w:rFonts w:ascii="Book Antiqua" w:hAnsi="Book Antiqua" w:cstheme="majorBidi"/>
          <w:bCs/>
        </w:rPr>
        <w:t xml:space="preserve"> among different groups of vaccinated </w:t>
      </w:r>
      <w:r>
        <w:rPr>
          <w:rFonts w:ascii="Book Antiqua" w:hAnsi="Book Antiqua" w:cstheme="majorBidi"/>
          <w:bCs/>
        </w:rPr>
        <w:lastRenderedPageBreak/>
        <w:t>participants (</w:t>
      </w:r>
      <w:r w:rsidRPr="005F5501">
        <w:rPr>
          <w:rFonts w:ascii="Book Antiqua" w:hAnsi="Book Antiqua"/>
          <w:bCs/>
        </w:rPr>
        <w:t>group I</w:t>
      </w:r>
      <w:r w:rsidRPr="005F5501">
        <w:rPr>
          <w:rFonts w:ascii="Book Antiqua" w:hAnsi="Book Antiqua" w:cstheme="majorBidi"/>
          <w:bCs/>
        </w:rPr>
        <w:t xml:space="preserve"> &gt;</w:t>
      </w:r>
      <w:r w:rsidR="008A2837">
        <w:rPr>
          <w:rFonts w:ascii="Book Antiqua" w:hAnsi="Book Antiqua" w:cstheme="majorBidi" w:hint="eastAsia"/>
          <w:bCs/>
          <w:lang w:eastAsia="zh-CN"/>
        </w:rPr>
        <w:t xml:space="preserve"> </w:t>
      </w:r>
      <w:r w:rsidRPr="005F5501">
        <w:rPr>
          <w:rFonts w:ascii="Book Antiqua" w:hAnsi="Book Antiqua" w:cstheme="majorBidi"/>
          <w:bCs/>
        </w:rPr>
        <w:t>100</w:t>
      </w:r>
      <w:r w:rsidR="008A2837">
        <w:rPr>
          <w:rFonts w:ascii="Book Antiqua" w:hAnsi="Book Antiqua" w:cstheme="majorBidi" w:hint="eastAsia"/>
          <w:bCs/>
          <w:lang w:eastAsia="zh-CN"/>
        </w:rPr>
        <w:t xml:space="preserve"> </w:t>
      </w:r>
      <w:r w:rsidRPr="005F5501">
        <w:rPr>
          <w:rFonts w:ascii="Book Antiqua" w:hAnsi="Book Antiqua" w:cstheme="majorBidi"/>
          <w:bCs/>
        </w:rPr>
        <w:t>mIU/m</w:t>
      </w:r>
      <w:r w:rsidRPr="008A2837">
        <w:rPr>
          <w:rFonts w:ascii="Book Antiqua" w:hAnsi="Book Antiqua" w:cstheme="majorBidi"/>
          <w:bCs/>
          <w:caps/>
        </w:rPr>
        <w:t>l</w:t>
      </w:r>
      <w:r w:rsidRPr="005F5501">
        <w:rPr>
          <w:rFonts w:ascii="Book Antiqua" w:hAnsi="Book Antiqua" w:cstheme="majorBidi"/>
          <w:bCs/>
        </w:rPr>
        <w:t>, group II 10-100 mIU/m</w:t>
      </w:r>
      <w:r w:rsidRPr="008A2837">
        <w:rPr>
          <w:rFonts w:ascii="Book Antiqua" w:hAnsi="Book Antiqua" w:cstheme="majorBidi"/>
          <w:bCs/>
          <w:caps/>
        </w:rPr>
        <w:t>l</w:t>
      </w:r>
      <w:r w:rsidRPr="005F5501">
        <w:rPr>
          <w:rFonts w:ascii="Book Antiqua" w:hAnsi="Book Antiqua" w:cstheme="majorBidi"/>
          <w:bCs/>
        </w:rPr>
        <w:t>, group III &lt; 10 mIU/m</w:t>
      </w:r>
      <w:r w:rsidRPr="008A2837">
        <w:rPr>
          <w:rFonts w:ascii="Book Antiqua" w:hAnsi="Book Antiqua" w:cstheme="majorBidi"/>
          <w:bCs/>
          <w:caps/>
        </w:rPr>
        <w:t>l</w:t>
      </w:r>
      <w:r w:rsidRPr="005F5501">
        <w:rPr>
          <w:rFonts w:ascii="Book Antiqua" w:hAnsi="Book Antiqua" w:cstheme="majorBidi"/>
          <w:bCs/>
        </w:rPr>
        <w:t xml:space="preserve"> and group IV with undetectable levels of protective antibodies</w:t>
      </w:r>
      <w:r>
        <w:rPr>
          <w:rFonts w:ascii="Book Antiqua" w:hAnsi="Book Antiqua" w:cstheme="majorBidi"/>
          <w:bCs/>
        </w:rPr>
        <w:t xml:space="preserve">). </w:t>
      </w:r>
      <w:r w:rsidRPr="001D7258">
        <w:rPr>
          <w:rFonts w:ascii="Book Antiqua" w:hAnsi="Book Antiqua"/>
        </w:rPr>
        <w:t xml:space="preserve">Our data show that almost all </w:t>
      </w:r>
      <w:r w:rsidRPr="008A2837">
        <w:rPr>
          <w:rFonts w:ascii="Book Antiqua" w:hAnsi="Book Antiqua"/>
          <w:i/>
        </w:rPr>
        <w:t>KIR</w:t>
      </w:r>
      <w:r w:rsidRPr="001D7258">
        <w:rPr>
          <w:rFonts w:ascii="Book Antiqua" w:hAnsi="Book Antiqua"/>
        </w:rPr>
        <w:t xml:space="preserve"> genes with significant positive LD was between B haplotypes whereas those with significant negative LD were between A and B haplotypes. </w:t>
      </w:r>
    </w:p>
    <w:p w14:paraId="0801253D" w14:textId="77777777" w:rsidR="00760D55" w:rsidRPr="001D7258" w:rsidRDefault="00760D55" w:rsidP="00A47657">
      <w:pPr>
        <w:snapToGrid w:val="0"/>
        <w:spacing w:line="360" w:lineRule="auto"/>
        <w:jc w:val="both"/>
        <w:rPr>
          <w:rFonts w:ascii="Book Antiqua" w:hAnsi="Book Antiqua"/>
        </w:rPr>
      </w:pPr>
    </w:p>
    <w:p w14:paraId="2EFE591F" w14:textId="77777777" w:rsidR="00760D55" w:rsidRDefault="00760D55" w:rsidP="00A47657">
      <w:pPr>
        <w:snapToGrid w:val="0"/>
        <w:spacing w:line="360" w:lineRule="auto"/>
        <w:jc w:val="both"/>
        <w:rPr>
          <w:rFonts w:ascii="Book Antiqua" w:hAnsi="Book Antiqua" w:cstheme="majorBidi"/>
        </w:rPr>
      </w:pPr>
      <w:r>
        <w:rPr>
          <w:rFonts w:ascii="Book Antiqua" w:hAnsi="Book Antiqua"/>
          <w:b/>
          <w:bCs/>
        </w:rPr>
        <w:t>CONCLUSION</w:t>
      </w:r>
      <w:r w:rsidRPr="000939D9">
        <w:rPr>
          <w:rFonts w:ascii="Book Antiqua" w:hAnsi="Book Antiqua"/>
          <w:b/>
        </w:rPr>
        <w:t>:</w:t>
      </w:r>
      <w:r w:rsidRPr="001D7258">
        <w:rPr>
          <w:rFonts w:ascii="Book Antiqua" w:hAnsi="Book Antiqua"/>
        </w:rPr>
        <w:t xml:space="preserve"> </w:t>
      </w:r>
      <w:r w:rsidRPr="005F5501">
        <w:rPr>
          <w:rFonts w:ascii="Book Antiqua" w:hAnsi="Book Antiqua"/>
          <w:bCs/>
        </w:rPr>
        <w:t xml:space="preserve">To our knowledge this is the first study screening for the possible role of </w:t>
      </w:r>
      <w:r w:rsidRPr="008A2837">
        <w:rPr>
          <w:rFonts w:ascii="Book Antiqua" w:hAnsi="Book Antiqua"/>
          <w:bCs/>
          <w:i/>
        </w:rPr>
        <w:t>KIR</w:t>
      </w:r>
      <w:r w:rsidRPr="005F5501">
        <w:rPr>
          <w:rFonts w:ascii="Book Antiqua" w:hAnsi="Book Antiqua"/>
          <w:bCs/>
        </w:rPr>
        <w:t xml:space="preserve"> genes among individuals vaccinated against </w:t>
      </w:r>
      <w:r w:rsidR="0054170E">
        <w:rPr>
          <w:rFonts w:ascii="Book Antiqua" w:hAnsi="Book Antiqua" w:hint="eastAsia"/>
          <w:bCs/>
          <w:lang w:eastAsia="zh-CN"/>
        </w:rPr>
        <w:t>HBV</w:t>
      </w:r>
      <w:r>
        <w:rPr>
          <w:rFonts w:ascii="Book Antiqua" w:hAnsi="Book Antiqua" w:cstheme="majorBidi"/>
        </w:rPr>
        <w:t xml:space="preserve">. </w:t>
      </w:r>
      <w:r w:rsidRPr="001D7258">
        <w:rPr>
          <w:rFonts w:ascii="Book Antiqua" w:hAnsi="Book Antiqua" w:cstheme="majorBidi"/>
        </w:rPr>
        <w:t xml:space="preserve">Our results can be used to design larger studies to better understand the role of </w:t>
      </w:r>
      <w:r w:rsidRPr="008A2837">
        <w:rPr>
          <w:rFonts w:ascii="Book Antiqua" w:hAnsi="Book Antiqua" w:cstheme="majorBidi"/>
          <w:i/>
        </w:rPr>
        <w:t>KIR</w:t>
      </w:r>
      <w:r w:rsidRPr="001D7258">
        <w:rPr>
          <w:rFonts w:ascii="Book Antiqua" w:hAnsi="Book Antiqua" w:cstheme="majorBidi"/>
        </w:rPr>
        <w:t xml:space="preserve"> genes in protection against or susceptibility to HBV post vaccination.</w:t>
      </w:r>
    </w:p>
    <w:p w14:paraId="6EADCA6F" w14:textId="77777777" w:rsidR="00760D55" w:rsidRPr="001D7258" w:rsidRDefault="00760D55" w:rsidP="00A47657">
      <w:pPr>
        <w:snapToGrid w:val="0"/>
        <w:spacing w:line="360" w:lineRule="auto"/>
        <w:jc w:val="both"/>
        <w:rPr>
          <w:rFonts w:ascii="Book Antiqua" w:hAnsi="Book Antiqua" w:cstheme="majorBidi"/>
          <w:bCs/>
        </w:rPr>
      </w:pPr>
      <w:r w:rsidRPr="001D7258">
        <w:rPr>
          <w:rFonts w:ascii="Book Antiqua" w:hAnsi="Book Antiqua" w:cstheme="majorBidi"/>
        </w:rPr>
        <w:t xml:space="preserve"> </w:t>
      </w:r>
    </w:p>
    <w:p w14:paraId="1C3BEBCD" w14:textId="77777777" w:rsidR="00760D55" w:rsidRDefault="00760D55" w:rsidP="00A47657">
      <w:pPr>
        <w:snapToGrid w:val="0"/>
        <w:spacing w:line="360" w:lineRule="auto"/>
        <w:jc w:val="both"/>
        <w:rPr>
          <w:rFonts w:ascii="Book Antiqua" w:hAnsi="Book Antiqua" w:cstheme="majorBidi"/>
        </w:rPr>
      </w:pPr>
      <w:r w:rsidRPr="001D7258">
        <w:rPr>
          <w:rFonts w:ascii="Book Antiqua" w:hAnsi="Book Antiqua" w:cstheme="majorBidi"/>
          <w:b/>
          <w:bCs/>
        </w:rPr>
        <w:t>Key</w:t>
      </w:r>
      <w:r w:rsidR="008A2837">
        <w:rPr>
          <w:rFonts w:ascii="Book Antiqua" w:hAnsi="Book Antiqua" w:cstheme="majorBidi" w:hint="eastAsia"/>
          <w:b/>
          <w:bCs/>
          <w:lang w:eastAsia="zh-CN"/>
        </w:rPr>
        <w:t xml:space="preserve"> </w:t>
      </w:r>
      <w:r w:rsidRPr="001D7258">
        <w:rPr>
          <w:rFonts w:ascii="Book Antiqua" w:hAnsi="Book Antiqua" w:cstheme="majorBidi"/>
          <w:b/>
          <w:bCs/>
        </w:rPr>
        <w:t>words:</w:t>
      </w:r>
      <w:r w:rsidRPr="001D7258">
        <w:rPr>
          <w:rFonts w:ascii="Book Antiqua" w:hAnsi="Book Antiqua" w:cstheme="majorBidi"/>
        </w:rPr>
        <w:t xml:space="preserve"> Natural </w:t>
      </w:r>
      <w:r w:rsidR="008A2837" w:rsidRPr="001D7258">
        <w:rPr>
          <w:rFonts w:ascii="Book Antiqua" w:hAnsi="Book Antiqua" w:cstheme="majorBidi"/>
        </w:rPr>
        <w:t>k</w:t>
      </w:r>
      <w:r w:rsidRPr="001D7258">
        <w:rPr>
          <w:rFonts w:ascii="Book Antiqua" w:hAnsi="Book Antiqua" w:cstheme="majorBidi"/>
        </w:rPr>
        <w:t xml:space="preserve">iller </w:t>
      </w:r>
      <w:r w:rsidR="008A2837" w:rsidRPr="001D7258">
        <w:rPr>
          <w:rFonts w:ascii="Book Antiqua" w:hAnsi="Book Antiqua" w:cstheme="majorBidi"/>
        </w:rPr>
        <w:t>c</w:t>
      </w:r>
      <w:r w:rsidRPr="001D7258">
        <w:rPr>
          <w:rFonts w:ascii="Book Antiqua" w:hAnsi="Book Antiqua" w:cstheme="majorBidi"/>
        </w:rPr>
        <w:t>ells; H</w:t>
      </w:r>
      <w:r>
        <w:rPr>
          <w:rFonts w:ascii="Book Antiqua" w:hAnsi="Book Antiqua" w:cstheme="majorBidi"/>
        </w:rPr>
        <w:t xml:space="preserve">epatitis </w:t>
      </w:r>
      <w:r w:rsidRPr="001D7258">
        <w:rPr>
          <w:rFonts w:ascii="Book Antiqua" w:hAnsi="Book Antiqua" w:cstheme="majorBidi"/>
        </w:rPr>
        <w:t>B</w:t>
      </w:r>
      <w:r>
        <w:rPr>
          <w:rFonts w:ascii="Book Antiqua" w:hAnsi="Book Antiqua" w:cstheme="majorBidi"/>
        </w:rPr>
        <w:t xml:space="preserve"> </w:t>
      </w:r>
      <w:r w:rsidR="008A2837" w:rsidRPr="001D7258">
        <w:rPr>
          <w:rFonts w:ascii="Book Antiqua" w:hAnsi="Book Antiqua" w:cstheme="majorBidi"/>
        </w:rPr>
        <w:t>v</w:t>
      </w:r>
      <w:r>
        <w:rPr>
          <w:rFonts w:ascii="Book Antiqua" w:hAnsi="Book Antiqua" w:cstheme="majorBidi"/>
        </w:rPr>
        <w:t>irus;</w:t>
      </w:r>
      <w:r w:rsidRPr="001D7258">
        <w:rPr>
          <w:rFonts w:ascii="Book Antiqua" w:hAnsi="Book Antiqua" w:cstheme="majorBidi"/>
        </w:rPr>
        <w:t xml:space="preserve"> K</w:t>
      </w:r>
      <w:r>
        <w:rPr>
          <w:rFonts w:ascii="Book Antiqua" w:hAnsi="Book Antiqua" w:cstheme="majorBidi"/>
        </w:rPr>
        <w:t xml:space="preserve">iller </w:t>
      </w:r>
      <w:r w:rsidR="008A2837" w:rsidRPr="001D7258">
        <w:rPr>
          <w:rFonts w:ascii="Book Antiqua" w:hAnsi="Book Antiqua" w:cstheme="majorBidi"/>
        </w:rPr>
        <w:t>i</w:t>
      </w:r>
      <w:r>
        <w:rPr>
          <w:rFonts w:ascii="Book Antiqua" w:hAnsi="Book Antiqua" w:cstheme="majorBidi"/>
        </w:rPr>
        <w:t xml:space="preserve">mmunoglobulin </w:t>
      </w:r>
      <w:r w:rsidR="008A2837" w:rsidRPr="001D7258">
        <w:rPr>
          <w:rFonts w:ascii="Book Antiqua" w:hAnsi="Book Antiqua" w:cstheme="majorBidi"/>
        </w:rPr>
        <w:t>r</w:t>
      </w:r>
      <w:r>
        <w:rPr>
          <w:rFonts w:ascii="Book Antiqua" w:hAnsi="Book Antiqua" w:cstheme="majorBidi"/>
        </w:rPr>
        <w:t>eceptors</w:t>
      </w:r>
      <w:r w:rsidRPr="001D7258">
        <w:rPr>
          <w:rFonts w:ascii="Book Antiqua" w:hAnsi="Book Antiqua" w:cstheme="majorBidi"/>
        </w:rPr>
        <w:t xml:space="preserve">; </w:t>
      </w:r>
      <w:r>
        <w:rPr>
          <w:rFonts w:ascii="Book Antiqua" w:hAnsi="Book Antiqua" w:cstheme="majorBidi"/>
        </w:rPr>
        <w:t xml:space="preserve">Hepatitis B </w:t>
      </w:r>
      <w:r w:rsidR="008A2837">
        <w:rPr>
          <w:rFonts w:ascii="Book Antiqua" w:hAnsi="Book Antiqua" w:cstheme="majorBidi"/>
        </w:rPr>
        <w:t>v</w:t>
      </w:r>
      <w:r w:rsidRPr="001D7258">
        <w:rPr>
          <w:rFonts w:ascii="Book Antiqua" w:hAnsi="Book Antiqua" w:cstheme="majorBidi"/>
        </w:rPr>
        <w:t>accine; Lebanon</w:t>
      </w:r>
    </w:p>
    <w:p w14:paraId="41D1EB78" w14:textId="77777777" w:rsidR="008A2837" w:rsidRDefault="008A2837" w:rsidP="00A47657">
      <w:pPr>
        <w:snapToGrid w:val="0"/>
        <w:spacing w:line="360" w:lineRule="auto"/>
        <w:jc w:val="both"/>
        <w:rPr>
          <w:rFonts w:ascii="Book Antiqua" w:hAnsi="Book Antiqua" w:cstheme="majorBidi"/>
          <w:b/>
          <w:bCs/>
          <w:lang w:eastAsia="zh-CN"/>
        </w:rPr>
      </w:pPr>
    </w:p>
    <w:p w14:paraId="2D4325D3" w14:textId="77777777" w:rsidR="008A2837" w:rsidRPr="00EC68EF" w:rsidRDefault="008A2837" w:rsidP="008A2837">
      <w:pPr>
        <w:adjustRightInd w:val="0"/>
        <w:snapToGrid w:val="0"/>
        <w:spacing w:line="360" w:lineRule="auto"/>
        <w:jc w:val="both"/>
        <w:rPr>
          <w:rFonts w:ascii="Book Antiqua" w:hAnsi="Book Antiqua"/>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r w:rsidRPr="00EC68EF">
        <w:rPr>
          <w:rFonts w:ascii="Book Antiqua" w:hAnsi="Book Antiqua" w:hint="eastAsia"/>
          <w:b/>
        </w:rPr>
        <w:t>©</w:t>
      </w:r>
      <w:r w:rsidRPr="00EC68EF">
        <w:rPr>
          <w:rFonts w:ascii="Book Antiqua" w:hAnsi="Book Antiqua"/>
          <w:b/>
        </w:rPr>
        <w:t xml:space="preserve"> The Author(s) 201</w:t>
      </w:r>
      <w:r>
        <w:rPr>
          <w:rFonts w:ascii="Book Antiqua" w:hAnsi="Book Antiqua" w:hint="eastAsia"/>
          <w:b/>
        </w:rPr>
        <w:t>6</w:t>
      </w:r>
      <w:r w:rsidRPr="00EC68EF">
        <w:rPr>
          <w:rFonts w:ascii="Book Antiqua" w:hAnsi="Book Antiqua"/>
          <w:b/>
        </w:rPr>
        <w:t>.</w:t>
      </w:r>
      <w:r w:rsidRPr="00EC68EF">
        <w:rPr>
          <w:rFonts w:ascii="Book Antiqua" w:hAnsi="Book Antiqua"/>
        </w:rPr>
        <w:t xml:space="preserve"> Published by Baishideng Publishing Group Inc. All rights reserved.</w:t>
      </w:r>
    </w:p>
    <w:bookmarkEnd w:id="16"/>
    <w:bookmarkEnd w:id="17"/>
    <w:bookmarkEnd w:id="18"/>
    <w:bookmarkEnd w:id="19"/>
    <w:bookmarkEnd w:id="20"/>
    <w:bookmarkEnd w:id="21"/>
    <w:bookmarkEnd w:id="22"/>
    <w:bookmarkEnd w:id="23"/>
    <w:p w14:paraId="040ED138" w14:textId="77777777" w:rsidR="008A2837" w:rsidRPr="008A2837" w:rsidRDefault="008A2837" w:rsidP="00A47657">
      <w:pPr>
        <w:snapToGrid w:val="0"/>
        <w:spacing w:line="360" w:lineRule="auto"/>
        <w:jc w:val="both"/>
        <w:rPr>
          <w:rFonts w:ascii="Book Antiqua" w:hAnsi="Book Antiqua" w:cstheme="majorBidi"/>
          <w:b/>
          <w:bCs/>
          <w:lang w:eastAsia="zh-CN"/>
        </w:rPr>
      </w:pPr>
    </w:p>
    <w:p w14:paraId="477D0259" w14:textId="77777777" w:rsidR="00760D55" w:rsidRDefault="00760D55" w:rsidP="00A47657">
      <w:pPr>
        <w:snapToGrid w:val="0"/>
        <w:spacing w:line="360" w:lineRule="auto"/>
        <w:jc w:val="both"/>
        <w:rPr>
          <w:rFonts w:ascii="Book Antiqua" w:hAnsi="Book Antiqua" w:cstheme="majorBidi"/>
          <w:lang w:eastAsia="zh-CN"/>
        </w:rPr>
      </w:pPr>
      <w:r w:rsidRPr="001D7258">
        <w:rPr>
          <w:rFonts w:ascii="Book Antiqua" w:hAnsi="Book Antiqua" w:cstheme="majorBidi"/>
          <w:b/>
          <w:bCs/>
        </w:rPr>
        <w:t xml:space="preserve">Core tip: </w:t>
      </w:r>
      <w:r w:rsidRPr="001D7258">
        <w:rPr>
          <w:rFonts w:ascii="Book Antiqua" w:hAnsi="Book Antiqua" w:cstheme="majorBidi"/>
          <w:szCs w:val="26"/>
        </w:rPr>
        <w:t>Currently, there are no data supporting the use of booster doses of hepatitis B vaccine among immuno-competent individuals responding to a complete primary vaccination regimen. Importantly, 5</w:t>
      </w:r>
      <w:r w:rsidR="008A2837" w:rsidRPr="001D7258">
        <w:rPr>
          <w:rFonts w:ascii="Book Antiqua" w:hAnsi="Book Antiqua" w:cstheme="majorBidi"/>
          <w:szCs w:val="26"/>
        </w:rPr>
        <w:t>%</w:t>
      </w:r>
      <w:r w:rsidRPr="001D7258">
        <w:rPr>
          <w:rFonts w:ascii="Book Antiqua" w:hAnsi="Book Antiqua" w:cstheme="majorBidi"/>
          <w:szCs w:val="26"/>
        </w:rPr>
        <w:t>-10% of healthy adults does not generate protective levels of antibodies and are hence considered non-responders. This study aims to explore the role of killer immunoglobulin receptors</w:t>
      </w:r>
      <w:r w:rsidR="008A2837">
        <w:rPr>
          <w:rFonts w:ascii="Book Antiqua" w:hAnsi="Book Antiqua" w:cstheme="majorBidi" w:hint="eastAsia"/>
          <w:szCs w:val="26"/>
          <w:lang w:eastAsia="zh-CN"/>
        </w:rPr>
        <w:t xml:space="preserve"> </w:t>
      </w:r>
      <w:r w:rsidRPr="001D7258">
        <w:rPr>
          <w:rFonts w:ascii="Book Antiqua" w:hAnsi="Book Antiqua" w:cstheme="majorBidi"/>
          <w:szCs w:val="26"/>
        </w:rPr>
        <w:t xml:space="preserve">genes in responsiveness or </w:t>
      </w:r>
      <w:r w:rsidRPr="001D7258">
        <w:rPr>
          <w:rFonts w:ascii="Book Antiqua" w:hAnsi="Book Antiqua" w:cstheme="majorBidi"/>
        </w:rPr>
        <w:t>non-responsiveness to vaccination against hepatitis B virus</w:t>
      </w:r>
      <w:r w:rsidR="008A2837">
        <w:rPr>
          <w:rFonts w:ascii="Book Antiqua" w:hAnsi="Book Antiqua" w:cstheme="majorBidi"/>
        </w:rPr>
        <w:t>.</w:t>
      </w:r>
    </w:p>
    <w:p w14:paraId="21CFE23B" w14:textId="77777777" w:rsidR="00760D55" w:rsidRDefault="00760D55" w:rsidP="00A47657">
      <w:pPr>
        <w:snapToGrid w:val="0"/>
        <w:spacing w:line="360" w:lineRule="auto"/>
        <w:jc w:val="both"/>
        <w:rPr>
          <w:rFonts w:ascii="Book Antiqua" w:hAnsi="Book Antiqua"/>
          <w:bCs/>
          <w:lang w:eastAsia="zh-CN"/>
        </w:rPr>
      </w:pPr>
    </w:p>
    <w:p w14:paraId="3F26B95D" w14:textId="77777777" w:rsidR="00760D55" w:rsidRDefault="00760D55" w:rsidP="00A47657">
      <w:pPr>
        <w:snapToGrid w:val="0"/>
        <w:spacing w:line="360" w:lineRule="auto"/>
        <w:jc w:val="both"/>
        <w:rPr>
          <w:rFonts w:ascii="Book Antiqua" w:hAnsi="Book Antiqua"/>
          <w:bCs/>
          <w:lang w:eastAsia="zh-CN"/>
        </w:rPr>
      </w:pPr>
      <w:r w:rsidRPr="00676FBC">
        <w:rPr>
          <w:rFonts w:ascii="Book Antiqua" w:hAnsi="Book Antiqua"/>
          <w:bCs/>
        </w:rPr>
        <w:t>Melhem N</w:t>
      </w:r>
      <w:r>
        <w:rPr>
          <w:rFonts w:ascii="Book Antiqua" w:hAnsi="Book Antiqua"/>
          <w:bCs/>
        </w:rPr>
        <w:t>M</w:t>
      </w:r>
      <w:r w:rsidRPr="00676FBC">
        <w:rPr>
          <w:rFonts w:ascii="Book Antiqua" w:hAnsi="Book Antiqua"/>
          <w:bCs/>
        </w:rPr>
        <w:t>,</w:t>
      </w:r>
      <w:r w:rsidR="008A2837">
        <w:rPr>
          <w:rFonts w:ascii="Book Antiqua" w:hAnsi="Book Antiqua" w:hint="eastAsia"/>
          <w:bCs/>
          <w:lang w:eastAsia="zh-CN"/>
        </w:rPr>
        <w:t xml:space="preserve"> </w:t>
      </w:r>
      <w:r w:rsidRPr="00676FBC">
        <w:rPr>
          <w:rFonts w:ascii="Book Antiqua" w:hAnsi="Book Antiqua"/>
          <w:bCs/>
        </w:rPr>
        <w:t>Mahfouz R, Kreidieh K, Abdul-Khalik R, El-Khatib R, Talhouk R, Musharrafieh U, Hamadeh G.</w:t>
      </w:r>
      <w:r w:rsidR="008A2837">
        <w:rPr>
          <w:rFonts w:ascii="Book Antiqua" w:hAnsi="Book Antiqua" w:hint="eastAsia"/>
          <w:bCs/>
          <w:lang w:eastAsia="zh-CN"/>
        </w:rPr>
        <w:t xml:space="preserve"> </w:t>
      </w:r>
      <w:r w:rsidRPr="00676FBC">
        <w:rPr>
          <w:rFonts w:ascii="Book Antiqua" w:hAnsi="Book Antiqua"/>
          <w:bCs/>
        </w:rPr>
        <w:t xml:space="preserve">Screening the </w:t>
      </w:r>
      <w:r w:rsidR="008A2837" w:rsidRPr="00676FBC">
        <w:rPr>
          <w:rFonts w:ascii="Book Antiqua" w:hAnsi="Book Antiqua"/>
          <w:bCs/>
        </w:rPr>
        <w:t>potential role of killer immunoglobulin receptors genes among individuals vaccinated against hepatitis</w:t>
      </w:r>
      <w:r w:rsidRPr="00676FBC">
        <w:rPr>
          <w:rFonts w:ascii="Book Antiqua" w:hAnsi="Book Antiqua"/>
          <w:bCs/>
        </w:rPr>
        <w:t xml:space="preserve"> B </w:t>
      </w:r>
      <w:r w:rsidR="008A2837" w:rsidRPr="00676FBC">
        <w:rPr>
          <w:rFonts w:ascii="Book Antiqua" w:hAnsi="Book Antiqua"/>
          <w:bCs/>
        </w:rPr>
        <w:t>v</w:t>
      </w:r>
      <w:r w:rsidRPr="00676FBC">
        <w:rPr>
          <w:rFonts w:ascii="Book Antiqua" w:hAnsi="Book Antiqua"/>
          <w:bCs/>
        </w:rPr>
        <w:t>irus in Lebanon</w:t>
      </w:r>
      <w:r>
        <w:rPr>
          <w:rFonts w:ascii="Book Antiqua" w:hAnsi="Book Antiqua"/>
          <w:bCs/>
        </w:rPr>
        <w:t xml:space="preserve">. </w:t>
      </w:r>
      <w:r w:rsidRPr="00676FBC">
        <w:rPr>
          <w:rFonts w:ascii="Book Antiqua" w:hAnsi="Book Antiqua"/>
          <w:bCs/>
          <w:i/>
          <w:iCs/>
        </w:rPr>
        <w:t xml:space="preserve">World J </w:t>
      </w:r>
      <w:r>
        <w:rPr>
          <w:rFonts w:ascii="Book Antiqua" w:hAnsi="Book Antiqua"/>
          <w:bCs/>
          <w:i/>
          <w:iCs/>
        </w:rPr>
        <w:t>Hepatol</w:t>
      </w:r>
      <w:r w:rsidRPr="00676FBC">
        <w:rPr>
          <w:rFonts w:ascii="Book Antiqua" w:hAnsi="Book Antiqua"/>
          <w:bCs/>
        </w:rPr>
        <w:t xml:space="preserve"> 2016</w:t>
      </w:r>
      <w:r>
        <w:rPr>
          <w:rFonts w:ascii="Book Antiqua" w:hAnsi="Book Antiqua"/>
          <w:bCs/>
        </w:rPr>
        <w:t xml:space="preserve">; </w:t>
      </w:r>
      <w:r w:rsidR="008A2837" w:rsidRPr="008A2837">
        <w:rPr>
          <w:rFonts w:ascii="Book Antiqua" w:hAnsi="Book Antiqua"/>
          <w:bCs/>
        </w:rPr>
        <w:t>In press</w:t>
      </w:r>
    </w:p>
    <w:p w14:paraId="4BA20D03" w14:textId="77777777" w:rsidR="0015237D" w:rsidRDefault="0015237D" w:rsidP="00A47657">
      <w:pPr>
        <w:snapToGrid w:val="0"/>
        <w:spacing w:line="360" w:lineRule="auto"/>
        <w:jc w:val="both"/>
        <w:rPr>
          <w:rFonts w:ascii="Book Antiqua" w:hAnsi="Book Antiqua"/>
          <w:b/>
        </w:rPr>
      </w:pPr>
    </w:p>
    <w:p w14:paraId="1F310382" w14:textId="77777777" w:rsidR="00760D55" w:rsidRPr="001D7258" w:rsidRDefault="00760D55" w:rsidP="00A47657">
      <w:pPr>
        <w:snapToGrid w:val="0"/>
        <w:spacing w:line="360" w:lineRule="auto"/>
        <w:jc w:val="both"/>
        <w:rPr>
          <w:rFonts w:ascii="Book Antiqua" w:hAnsi="Book Antiqua"/>
          <w:b/>
          <w:lang w:eastAsia="zh-CN"/>
        </w:rPr>
      </w:pPr>
      <w:r w:rsidRPr="001D7258">
        <w:rPr>
          <w:rFonts w:ascii="Book Antiqua" w:hAnsi="Book Antiqua"/>
          <w:b/>
        </w:rPr>
        <w:t>INTRODUCTION</w:t>
      </w:r>
    </w:p>
    <w:p w14:paraId="36605BA8" w14:textId="77777777" w:rsidR="00760D55" w:rsidRPr="001D7258" w:rsidRDefault="00760D55" w:rsidP="00A47657">
      <w:pPr>
        <w:snapToGrid w:val="0"/>
        <w:spacing w:line="360" w:lineRule="auto"/>
        <w:jc w:val="both"/>
        <w:rPr>
          <w:rFonts w:ascii="Book Antiqua" w:hAnsi="Book Antiqua" w:cstheme="majorBidi"/>
          <w:szCs w:val="26"/>
          <w:lang w:eastAsia="zh-CN"/>
        </w:rPr>
      </w:pPr>
      <w:r w:rsidRPr="001D7258">
        <w:rPr>
          <w:rFonts w:ascii="Book Antiqua" w:hAnsi="Book Antiqua" w:cstheme="majorBidi"/>
        </w:rPr>
        <w:lastRenderedPageBreak/>
        <w:t xml:space="preserve">Infection with </w:t>
      </w:r>
      <w:r w:rsidR="00536F22" w:rsidRPr="001D7258">
        <w:rPr>
          <w:rFonts w:ascii="Book Antiqua" w:hAnsi="Book Antiqua" w:cstheme="majorBidi"/>
        </w:rPr>
        <w:t>h</w:t>
      </w:r>
      <w:r w:rsidRPr="001D7258">
        <w:rPr>
          <w:rFonts w:ascii="Book Antiqua" w:hAnsi="Book Antiqua" w:cstheme="majorBidi"/>
        </w:rPr>
        <w:t>epatitis B virus (HBV</w:t>
      </w:r>
      <w:r w:rsidR="00457096" w:rsidRPr="001D7258">
        <w:rPr>
          <w:rFonts w:ascii="Book Antiqua" w:hAnsi="Book Antiqua" w:cstheme="majorBidi"/>
        </w:rPr>
        <w:t>)</w:t>
      </w:r>
      <w:r w:rsidR="00457096">
        <w:rPr>
          <w:rFonts w:ascii="Book Antiqua" w:hAnsi="Book Antiqua" w:cstheme="majorBidi"/>
        </w:rPr>
        <w:t xml:space="preserve"> results</w:t>
      </w:r>
      <w:r w:rsidRPr="001D7258">
        <w:rPr>
          <w:rFonts w:ascii="Book Antiqua" w:hAnsi="Book Antiqua" w:cstheme="majorBidi"/>
        </w:rPr>
        <w:t xml:space="preserve"> in a spectrum of clinical outcome ranging from acute hepatitis to end-stage liver disea</w:t>
      </w:r>
      <w:r w:rsidR="001E2ADE">
        <w:rPr>
          <w:rFonts w:ascii="Book Antiqua" w:hAnsi="Book Antiqua" w:cstheme="majorBidi"/>
        </w:rPr>
        <w:t>se and hepatocellular carcinoma</w:t>
      </w:r>
      <w:r w:rsidRPr="00457096">
        <w:rPr>
          <w:rFonts w:ascii="Book Antiqua" w:hAnsi="Book Antiqua" w:cstheme="majorBidi"/>
          <w:noProof/>
          <w:vertAlign w:val="superscript"/>
        </w:rPr>
        <w:t>[1]</w:t>
      </w:r>
      <w:r w:rsidRPr="001D7258">
        <w:rPr>
          <w:rFonts w:ascii="Book Antiqua" w:hAnsi="Book Antiqua" w:cstheme="majorBidi"/>
        </w:rPr>
        <w:t xml:space="preserve"> with an estimated lifetime risk of 25</w:t>
      </w:r>
      <w:r w:rsidR="001E2ADE" w:rsidRPr="001D7258">
        <w:rPr>
          <w:rFonts w:ascii="Book Antiqua" w:hAnsi="Book Antiqua" w:cstheme="majorBidi"/>
        </w:rPr>
        <w:t>%</w:t>
      </w:r>
      <w:r w:rsidR="001E2ADE">
        <w:rPr>
          <w:rFonts w:ascii="Book Antiqua" w:hAnsi="Book Antiqua" w:cstheme="majorBidi"/>
        </w:rPr>
        <w:t>-40%</w:t>
      </w:r>
      <w:r w:rsidRPr="00457096">
        <w:rPr>
          <w:rFonts w:ascii="Book Antiqua" w:hAnsi="Book Antiqua" w:cstheme="majorBidi"/>
          <w:noProof/>
          <w:vertAlign w:val="superscript"/>
        </w:rPr>
        <w:t>[2]</w:t>
      </w:r>
      <w:r w:rsidRPr="001D7258">
        <w:rPr>
          <w:rFonts w:ascii="Book Antiqua" w:hAnsi="Book Antiqua" w:cstheme="majorBidi"/>
        </w:rPr>
        <w:t xml:space="preserve">. </w:t>
      </w:r>
      <w:r w:rsidRPr="001D7258">
        <w:rPr>
          <w:rFonts w:ascii="Book Antiqua" w:hAnsi="Book Antiqua"/>
        </w:rPr>
        <w:t>Booster studies suggest that memory begins to decline 15 years following vaccination among ad</w:t>
      </w:r>
      <w:r w:rsidR="001E2ADE">
        <w:rPr>
          <w:rFonts w:ascii="Book Antiqua" w:hAnsi="Book Antiqua"/>
        </w:rPr>
        <w:t>olescents vaccinated at infancy</w:t>
      </w:r>
      <w:r w:rsidRPr="00457096">
        <w:rPr>
          <w:rFonts w:ascii="Book Antiqua" w:hAnsi="Book Antiqua"/>
          <w:noProof/>
          <w:vertAlign w:val="superscript"/>
        </w:rPr>
        <w:t>[3-6]</w:t>
      </w:r>
      <w:r w:rsidRPr="001D7258">
        <w:rPr>
          <w:rFonts w:ascii="Book Antiqua" w:hAnsi="Book Antiqua"/>
        </w:rPr>
        <w:t>.</w:t>
      </w:r>
      <w:r w:rsidR="009665C3">
        <w:rPr>
          <w:rFonts w:ascii="Book Antiqua" w:hAnsi="Book Antiqua"/>
        </w:rPr>
        <w:t xml:space="preserve"> </w:t>
      </w:r>
      <w:r w:rsidRPr="001D7258">
        <w:rPr>
          <w:rFonts w:ascii="Book Antiqua" w:hAnsi="Book Antiqua"/>
        </w:rPr>
        <w:t>Other studies suggest the persistence of immun</w:t>
      </w:r>
      <w:r w:rsidR="001E2ADE">
        <w:rPr>
          <w:rFonts w:ascii="Book Antiqua" w:hAnsi="Book Antiqua"/>
        </w:rPr>
        <w:t>e memory for 20 years or longer</w:t>
      </w:r>
      <w:r w:rsidRPr="00457096">
        <w:rPr>
          <w:rFonts w:ascii="Book Antiqua" w:hAnsi="Book Antiqua"/>
          <w:noProof/>
          <w:vertAlign w:val="superscript"/>
        </w:rPr>
        <w:t>[7-9]</w:t>
      </w:r>
      <w:r w:rsidRPr="001D7258">
        <w:rPr>
          <w:rFonts w:ascii="Book Antiqua" w:hAnsi="Book Antiqua"/>
        </w:rPr>
        <w:t xml:space="preserve">. </w:t>
      </w:r>
      <w:r w:rsidRPr="001D7258">
        <w:rPr>
          <w:rFonts w:ascii="Book Antiqua" w:hAnsi="Book Antiqua" w:cstheme="majorBidi"/>
          <w:szCs w:val="26"/>
        </w:rPr>
        <w:t>Currently, there are no data supporting the use of booster doses of hepatitis B vaccine among immuno-competent individuals responding to a complete primary vaccination regimen (3 doses).</w:t>
      </w:r>
      <w:r w:rsidR="009665C3">
        <w:rPr>
          <w:rFonts w:ascii="Book Antiqua" w:hAnsi="Book Antiqua" w:cstheme="majorBidi"/>
          <w:szCs w:val="26"/>
        </w:rPr>
        <w:t xml:space="preserve"> </w:t>
      </w:r>
      <w:r w:rsidRPr="001D7258">
        <w:rPr>
          <w:rFonts w:ascii="Book Antiqua" w:hAnsi="Book Antiqua" w:cstheme="majorBidi"/>
          <w:szCs w:val="26"/>
        </w:rPr>
        <w:t>Importantly, 5</w:t>
      </w:r>
      <w:r w:rsidR="001E2ADE" w:rsidRPr="001D7258">
        <w:rPr>
          <w:rFonts w:ascii="Book Antiqua" w:hAnsi="Book Antiqua" w:cstheme="majorBidi"/>
          <w:szCs w:val="26"/>
        </w:rPr>
        <w:t>%</w:t>
      </w:r>
      <w:r w:rsidRPr="001D7258">
        <w:rPr>
          <w:rFonts w:ascii="Book Antiqua" w:hAnsi="Book Antiqua" w:cstheme="majorBidi"/>
          <w:szCs w:val="26"/>
        </w:rPr>
        <w:t xml:space="preserve">-10% of healthy adults does not generate protective levels of antibodies and are </w:t>
      </w:r>
      <w:r w:rsidR="001E2ADE">
        <w:rPr>
          <w:rFonts w:ascii="Book Antiqua" w:hAnsi="Book Antiqua" w:cstheme="majorBidi"/>
          <w:szCs w:val="26"/>
        </w:rPr>
        <w:t>hence considered non-responders</w:t>
      </w:r>
      <w:r w:rsidRPr="00457096">
        <w:rPr>
          <w:rFonts w:ascii="Book Antiqua" w:hAnsi="Book Antiqua" w:cstheme="majorBidi"/>
          <w:noProof/>
          <w:szCs w:val="26"/>
          <w:vertAlign w:val="superscript"/>
        </w:rPr>
        <w:t>[10]</w:t>
      </w:r>
      <w:r w:rsidRPr="001D7258">
        <w:rPr>
          <w:rFonts w:ascii="Book Antiqua" w:hAnsi="Book Antiqua" w:cstheme="majorBidi"/>
          <w:szCs w:val="26"/>
        </w:rPr>
        <w:t>. Consequently</w:t>
      </w:r>
      <w:r w:rsidR="00457096" w:rsidRPr="001D7258">
        <w:rPr>
          <w:rFonts w:ascii="Book Antiqua" w:hAnsi="Book Antiqua" w:cstheme="majorBidi"/>
          <w:szCs w:val="26"/>
        </w:rPr>
        <w:t>, long</w:t>
      </w:r>
      <w:r w:rsidRPr="001D7258">
        <w:rPr>
          <w:rFonts w:ascii="Book Antiqua" w:hAnsi="Book Antiqua" w:cstheme="majorBidi"/>
          <w:szCs w:val="26"/>
        </w:rPr>
        <w:t>-ter</w:t>
      </w:r>
      <w:r w:rsidR="00536F22">
        <w:rPr>
          <w:rFonts w:ascii="Book Antiqua" w:hAnsi="Book Antiqua" w:cstheme="majorBidi"/>
          <w:szCs w:val="26"/>
        </w:rPr>
        <w:t>m protection is still debatable</w:t>
      </w:r>
      <w:r w:rsidRPr="00457096">
        <w:rPr>
          <w:rFonts w:ascii="Book Antiqua" w:hAnsi="Book Antiqua" w:cstheme="majorBidi"/>
          <w:noProof/>
          <w:szCs w:val="26"/>
          <w:vertAlign w:val="superscript"/>
        </w:rPr>
        <w:t>[11]</w:t>
      </w:r>
      <w:r w:rsidRPr="001D7258">
        <w:rPr>
          <w:rFonts w:ascii="Book Antiqua" w:hAnsi="Book Antiqua" w:cstheme="majorBidi"/>
          <w:szCs w:val="26"/>
        </w:rPr>
        <w:t xml:space="preserve"> and n</w:t>
      </w:r>
      <w:r w:rsidR="001E2ADE">
        <w:rPr>
          <w:rFonts w:ascii="Book Antiqua" w:hAnsi="Book Antiqua" w:cstheme="majorBidi"/>
          <w:szCs w:val="26"/>
        </w:rPr>
        <w:t>ot linked to genetic factors.</w:t>
      </w:r>
    </w:p>
    <w:p w14:paraId="29A9162C" w14:textId="77777777" w:rsidR="00760D55" w:rsidRPr="001D7258" w:rsidRDefault="00760D55" w:rsidP="001E2ADE">
      <w:pPr>
        <w:snapToGrid w:val="0"/>
        <w:spacing w:line="360" w:lineRule="auto"/>
        <w:ind w:firstLineChars="100" w:firstLine="240"/>
        <w:jc w:val="both"/>
        <w:rPr>
          <w:rFonts w:ascii="Book Antiqua" w:hAnsi="Book Antiqua"/>
          <w:lang w:eastAsia="zh-CN"/>
        </w:rPr>
      </w:pPr>
      <w:r w:rsidRPr="001D7258">
        <w:rPr>
          <w:rFonts w:ascii="Book Antiqua" w:hAnsi="Book Antiqua" w:cstheme="majorBidi"/>
          <w:color w:val="000000"/>
        </w:rPr>
        <w:t xml:space="preserve">Natural </w:t>
      </w:r>
      <w:r w:rsidR="001E2ADE" w:rsidRPr="001D7258">
        <w:rPr>
          <w:rFonts w:ascii="Book Antiqua" w:hAnsi="Book Antiqua" w:cstheme="majorBidi"/>
          <w:color w:val="000000"/>
        </w:rPr>
        <w:t>k</w:t>
      </w:r>
      <w:r w:rsidRPr="001D7258">
        <w:rPr>
          <w:rFonts w:ascii="Book Antiqua" w:hAnsi="Book Antiqua" w:cstheme="majorBidi"/>
          <w:color w:val="000000"/>
        </w:rPr>
        <w:t>iller (NK) cells are known to induce antiviral and antitumor immunity via production of pro-inflammatory cytokines and lysis of infected or transformed</w:t>
      </w:r>
      <w:r w:rsidR="001E2ADE">
        <w:rPr>
          <w:rFonts w:ascii="Book Antiqua" w:hAnsi="Book Antiqua" w:cstheme="majorBidi"/>
          <w:color w:val="000000"/>
        </w:rPr>
        <w:t xml:space="preserve"> cells</w:t>
      </w:r>
      <w:r w:rsidRPr="00457096">
        <w:rPr>
          <w:rFonts w:ascii="Book Antiqua" w:hAnsi="Book Antiqua" w:cstheme="majorBidi"/>
          <w:noProof/>
          <w:color w:val="000000"/>
          <w:vertAlign w:val="superscript"/>
        </w:rPr>
        <w:t>[12]</w:t>
      </w:r>
      <w:r w:rsidRPr="001D7258">
        <w:rPr>
          <w:rFonts w:ascii="Book Antiqua" w:hAnsi="Book Antiqua" w:cstheme="majorBidi"/>
          <w:color w:val="000000"/>
        </w:rPr>
        <w:t>. Killer immunoglobulin receptors (</w:t>
      </w:r>
      <w:r w:rsidRPr="001E2ADE">
        <w:rPr>
          <w:rFonts w:ascii="Book Antiqua" w:hAnsi="Book Antiqua" w:cstheme="majorBidi"/>
          <w:i/>
          <w:color w:val="000000"/>
        </w:rPr>
        <w:t>KIR</w:t>
      </w:r>
      <w:r w:rsidRPr="001D7258">
        <w:rPr>
          <w:rFonts w:ascii="Book Antiqua" w:hAnsi="Book Antiqua" w:cstheme="majorBidi"/>
          <w:color w:val="000000"/>
        </w:rPr>
        <w:t xml:space="preserve">) genes encode receptors expressed on NK cells. Based on the gene content, two groups of KIR haplotypes are known in humans: A and B. Haplotype A encodes inhibitory receptors and consists of nine genes (3DL3, 2DL3, 2DP1, 2DL1, 3DP1, 2DL4, 3DL1, one activating (2DS4), 3DL2, and 2DL5) whereas haplotype B carries </w:t>
      </w:r>
      <w:r w:rsidRPr="001D7258">
        <w:rPr>
          <w:rFonts w:ascii="Book Antiqua" w:hAnsi="Book Antiqua"/>
        </w:rPr>
        <w:t xml:space="preserve">a variety of gene combinations and </w:t>
      </w:r>
      <w:r w:rsidRPr="001D7258">
        <w:rPr>
          <w:rFonts w:ascii="Book Antiqua" w:hAnsi="Book Antiqua" w:cstheme="majorBidi"/>
          <w:color w:val="000000"/>
        </w:rPr>
        <w:t>encodes more activating receptors as compared to haplotype A (3DL3, 2DS2, 2DL2, 2DL5B (inhibitory)</w:t>
      </w:r>
      <w:r w:rsidR="009665C3">
        <w:rPr>
          <w:rFonts w:ascii="Book Antiqua" w:hAnsi="Book Antiqua" w:cstheme="majorBidi"/>
          <w:color w:val="000000"/>
        </w:rPr>
        <w:t xml:space="preserve"> </w:t>
      </w:r>
      <w:r w:rsidRPr="001D7258">
        <w:rPr>
          <w:rFonts w:ascii="Book Antiqua" w:hAnsi="Book Antiqua" w:cstheme="majorBidi"/>
          <w:color w:val="000000"/>
        </w:rPr>
        <w:t>2DS3, 2DP1, 2DL1, 3DP1, 2DL4, 3DS1, 2DL5A (inhi</w:t>
      </w:r>
      <w:r w:rsidR="001E2ADE">
        <w:rPr>
          <w:rFonts w:ascii="Book Antiqua" w:hAnsi="Book Antiqua" w:cstheme="majorBidi"/>
          <w:color w:val="000000"/>
        </w:rPr>
        <w:t>bitory) , 2DS5, 2DS1, and 3DL2)</w:t>
      </w:r>
      <w:r w:rsidRPr="00457096">
        <w:rPr>
          <w:rFonts w:ascii="Book Antiqua" w:hAnsi="Book Antiqua" w:cstheme="majorBidi"/>
          <w:noProof/>
          <w:color w:val="000000"/>
          <w:vertAlign w:val="superscript"/>
        </w:rPr>
        <w:t>[13]</w:t>
      </w:r>
      <w:r w:rsidR="001E2ADE">
        <w:rPr>
          <w:rFonts w:ascii="Book Antiqua" w:hAnsi="Book Antiqua" w:cstheme="majorBidi"/>
          <w:color w:val="000000"/>
        </w:rPr>
        <w:t>.</w:t>
      </w:r>
    </w:p>
    <w:p w14:paraId="56C45D2A" w14:textId="77777777" w:rsidR="00760D55" w:rsidRPr="001D7258" w:rsidRDefault="00760D55" w:rsidP="001E2ADE">
      <w:pPr>
        <w:snapToGrid w:val="0"/>
        <w:spacing w:line="360" w:lineRule="auto"/>
        <w:ind w:firstLineChars="100" w:firstLine="240"/>
        <w:jc w:val="both"/>
        <w:rPr>
          <w:rFonts w:ascii="Book Antiqua" w:hAnsi="Book Antiqua" w:cstheme="majorBidi"/>
          <w:szCs w:val="26"/>
          <w:lang w:eastAsia="zh-CN"/>
        </w:rPr>
      </w:pPr>
      <w:r w:rsidRPr="001D7258">
        <w:rPr>
          <w:rFonts w:ascii="Book Antiqua" w:hAnsi="Book Antiqua"/>
        </w:rPr>
        <w:t>KIR3DS1- and KIR3DL1-expressing NK cells were reported to expand in acute and chroni</w:t>
      </w:r>
      <w:r w:rsidR="001E2ADE">
        <w:rPr>
          <w:rFonts w:ascii="Book Antiqua" w:hAnsi="Book Antiqua"/>
        </w:rPr>
        <w:t xml:space="preserve">c </w:t>
      </w:r>
      <w:r w:rsidR="00E213A7" w:rsidRPr="00E213A7">
        <w:rPr>
          <w:rFonts w:ascii="Book Antiqua" w:hAnsi="Book Antiqua"/>
        </w:rPr>
        <w:t xml:space="preserve">human immunodeficiency virus </w:t>
      </w:r>
      <w:r w:rsidR="00E213A7">
        <w:rPr>
          <w:rFonts w:ascii="Book Antiqua" w:hAnsi="Book Antiqua" w:hint="eastAsia"/>
          <w:lang w:eastAsia="zh-CN"/>
        </w:rPr>
        <w:t>(</w:t>
      </w:r>
      <w:r w:rsidR="001E2ADE">
        <w:rPr>
          <w:rFonts w:ascii="Book Antiqua" w:hAnsi="Book Antiqua"/>
        </w:rPr>
        <w:t>HIV</w:t>
      </w:r>
      <w:r w:rsidR="00E213A7">
        <w:rPr>
          <w:rFonts w:ascii="Book Antiqua" w:hAnsi="Book Antiqua" w:hint="eastAsia"/>
          <w:lang w:eastAsia="zh-CN"/>
        </w:rPr>
        <w:t>)</w:t>
      </w:r>
      <w:r w:rsidR="001E2ADE">
        <w:rPr>
          <w:rFonts w:ascii="Book Antiqua" w:hAnsi="Book Antiqua"/>
        </w:rPr>
        <w:t>-1 infection, respectively</w:t>
      </w:r>
      <w:r w:rsidRPr="00457096">
        <w:rPr>
          <w:rFonts w:ascii="Book Antiqua" w:hAnsi="Book Antiqua"/>
          <w:noProof/>
          <w:vertAlign w:val="superscript"/>
        </w:rPr>
        <w:t>[14]</w:t>
      </w:r>
      <w:r w:rsidRPr="001D7258">
        <w:rPr>
          <w:rFonts w:ascii="Book Antiqua" w:hAnsi="Book Antiqua"/>
        </w:rPr>
        <w:t>. Similarly, reports suggest that KIR2DL2 and or KIR2DL3 along with their ligand HLA-C1 are associated with severe influenza infection; in addition, the frequency of KIR3DS1, KIR2DS5 and KIR2DL5 was also related</w:t>
      </w:r>
      <w:r w:rsidR="001E2ADE">
        <w:rPr>
          <w:rFonts w:ascii="Book Antiqua" w:hAnsi="Book Antiqua"/>
        </w:rPr>
        <w:t xml:space="preserve"> to the severity of the disease</w:t>
      </w:r>
      <w:r w:rsidRPr="00457096">
        <w:rPr>
          <w:rFonts w:ascii="Book Antiqua" w:hAnsi="Book Antiqua"/>
          <w:noProof/>
          <w:vertAlign w:val="superscript"/>
        </w:rPr>
        <w:t>[15]</w:t>
      </w:r>
      <w:r w:rsidRPr="001D7258">
        <w:rPr>
          <w:rFonts w:ascii="Book Antiqua" w:hAnsi="Book Antiqua"/>
        </w:rPr>
        <w:t xml:space="preserve">. KIR2DS2 and KIR2DS3 were found to be associated with susceptibility to chronic hepatitis B infection whereas KIR2DS1, KIR3DS1 and KIR2DL5 may act as protective genes leading to viral clearance among the Chinese Han </w:t>
      </w:r>
      <w:r w:rsidR="001E2ADE">
        <w:rPr>
          <w:rFonts w:ascii="Book Antiqua" w:hAnsi="Book Antiqua"/>
        </w:rPr>
        <w:t>population</w:t>
      </w:r>
      <w:r w:rsidR="00457096" w:rsidRPr="00457096">
        <w:rPr>
          <w:rFonts w:ascii="Book Antiqua" w:hAnsi="Book Antiqua" w:cstheme="majorBidi"/>
          <w:szCs w:val="26"/>
          <w:vertAlign w:val="superscript"/>
        </w:rPr>
        <w:t>[</w:t>
      </w:r>
      <w:r w:rsidRPr="00457096">
        <w:rPr>
          <w:rFonts w:ascii="Book Antiqua" w:hAnsi="Book Antiqua" w:cstheme="majorBidi"/>
          <w:noProof/>
          <w:szCs w:val="26"/>
          <w:vertAlign w:val="superscript"/>
        </w:rPr>
        <w:t>16]</w:t>
      </w:r>
      <w:r w:rsidRPr="001D7258">
        <w:rPr>
          <w:rFonts w:ascii="Book Antiqua" w:hAnsi="Book Antiqua"/>
        </w:rPr>
        <w:t>.</w:t>
      </w:r>
      <w:r w:rsidR="001E2ADE">
        <w:rPr>
          <w:rFonts w:ascii="Book Antiqua" w:hAnsi="Book Antiqua" w:hint="eastAsia"/>
          <w:lang w:eastAsia="zh-CN"/>
        </w:rPr>
        <w:t xml:space="preserve"> </w:t>
      </w:r>
      <w:r w:rsidRPr="001D7258">
        <w:rPr>
          <w:rFonts w:ascii="Book Antiqua" w:hAnsi="Book Antiqua"/>
        </w:rPr>
        <w:t xml:space="preserve">A difference between the frequency of different KIR haplotypes among chronically infected individuals and those spontaneously recovering from HBV infection was also </w:t>
      </w:r>
      <w:r w:rsidR="001E2ADE">
        <w:rPr>
          <w:rFonts w:ascii="Book Antiqua" w:hAnsi="Book Antiqua"/>
        </w:rPr>
        <w:t>demonstrated in this population</w:t>
      </w:r>
      <w:r w:rsidRPr="00457096">
        <w:rPr>
          <w:rFonts w:ascii="Book Antiqua" w:hAnsi="Book Antiqua"/>
          <w:noProof/>
          <w:vertAlign w:val="superscript"/>
        </w:rPr>
        <w:t>[17]</w:t>
      </w:r>
      <w:r w:rsidRPr="001D7258">
        <w:rPr>
          <w:rFonts w:ascii="Book Antiqua" w:hAnsi="Book Antiqua"/>
        </w:rPr>
        <w:t xml:space="preserve">. Recently, the rate of KIR2DL3 and 3DS1 were reported to be higher in </w:t>
      </w:r>
      <w:r w:rsidRPr="001D7258">
        <w:rPr>
          <w:rFonts w:ascii="Book Antiqua" w:hAnsi="Book Antiqua"/>
        </w:rPr>
        <w:lastRenderedPageBreak/>
        <w:t>healthy Turkish individuals as compared to patients with chronic HBV and those w</w:t>
      </w:r>
      <w:r w:rsidR="001E2ADE">
        <w:rPr>
          <w:rFonts w:ascii="Book Antiqua" w:hAnsi="Book Antiqua"/>
        </w:rPr>
        <w:t>ith spontaneous remission</w:t>
      </w:r>
      <w:r w:rsidRPr="00457096">
        <w:rPr>
          <w:rFonts w:ascii="Book Antiqua" w:hAnsi="Book Antiqua"/>
          <w:noProof/>
          <w:vertAlign w:val="superscript"/>
        </w:rPr>
        <w:t>[18]</w:t>
      </w:r>
      <w:r w:rsidRPr="001D7258">
        <w:rPr>
          <w:rFonts w:ascii="Book Antiqua" w:hAnsi="Book Antiqua"/>
        </w:rPr>
        <w:t>; authors suggested the possible role of these genes in protection against HBV infection. In addition, genetic factors have been reported to play a role in the regulation o</w:t>
      </w:r>
      <w:r w:rsidR="001E2ADE">
        <w:rPr>
          <w:rFonts w:ascii="Book Antiqua" w:hAnsi="Book Antiqua"/>
        </w:rPr>
        <w:t>f post-vaccine immune responses</w:t>
      </w:r>
      <w:r w:rsidRPr="00457096">
        <w:rPr>
          <w:rFonts w:ascii="Book Antiqua" w:hAnsi="Book Antiqua"/>
          <w:noProof/>
          <w:vertAlign w:val="superscript"/>
        </w:rPr>
        <w:t>[19]</w:t>
      </w:r>
      <w:r w:rsidRPr="001D7258">
        <w:rPr>
          <w:rFonts w:ascii="Book Antiqua" w:hAnsi="Book Antiqua"/>
        </w:rPr>
        <w:t xml:space="preserve">. This was observed with antibody responses to a number of vaccine </w:t>
      </w:r>
      <w:r w:rsidR="001E2ADE">
        <w:rPr>
          <w:rFonts w:ascii="Book Antiqua" w:hAnsi="Book Antiqua"/>
        </w:rPr>
        <w:t>antigens including hepatitis B.</w:t>
      </w:r>
    </w:p>
    <w:p w14:paraId="46370387" w14:textId="77777777" w:rsidR="00760D55" w:rsidRDefault="00760D55" w:rsidP="001E2ADE">
      <w:pPr>
        <w:snapToGrid w:val="0"/>
        <w:spacing w:line="360" w:lineRule="auto"/>
        <w:ind w:firstLineChars="100" w:firstLine="240"/>
        <w:jc w:val="both"/>
        <w:rPr>
          <w:rFonts w:ascii="Book Antiqua" w:hAnsi="Book Antiqua"/>
        </w:rPr>
      </w:pPr>
      <w:r w:rsidRPr="001D7258">
        <w:rPr>
          <w:rFonts w:ascii="Book Antiqua" w:hAnsi="Book Antiqua"/>
        </w:rPr>
        <w:t xml:space="preserve">It is clear that the interaction between KIRs and their corresponding HLA ligands is implicated in differential responses to HIV, </w:t>
      </w:r>
      <w:r w:rsidR="00E213A7" w:rsidRPr="001D7258">
        <w:rPr>
          <w:rFonts w:ascii="Book Antiqua" w:hAnsi="Book Antiqua" w:cstheme="majorBidi"/>
        </w:rPr>
        <w:t>hepatitis C virus</w:t>
      </w:r>
      <w:r w:rsidR="00E213A7" w:rsidRPr="001D7258">
        <w:rPr>
          <w:rFonts w:ascii="Book Antiqua" w:hAnsi="Book Antiqua"/>
        </w:rPr>
        <w:t xml:space="preserve"> </w:t>
      </w:r>
      <w:r w:rsidR="00E213A7">
        <w:rPr>
          <w:rFonts w:ascii="Book Antiqua" w:hAnsi="Book Antiqua" w:hint="eastAsia"/>
          <w:lang w:eastAsia="zh-CN"/>
        </w:rPr>
        <w:t>(</w:t>
      </w:r>
      <w:r w:rsidRPr="001D7258">
        <w:rPr>
          <w:rFonts w:ascii="Book Antiqua" w:hAnsi="Book Antiqua"/>
        </w:rPr>
        <w:t>HCV</w:t>
      </w:r>
      <w:r w:rsidR="00E213A7">
        <w:rPr>
          <w:rFonts w:ascii="Book Antiqua" w:hAnsi="Book Antiqua" w:hint="eastAsia"/>
          <w:lang w:eastAsia="zh-CN"/>
        </w:rPr>
        <w:t>)</w:t>
      </w:r>
      <w:r w:rsidRPr="001D7258">
        <w:rPr>
          <w:rFonts w:ascii="Book Antiqua" w:hAnsi="Book Antiqua"/>
        </w:rPr>
        <w:t xml:space="preserve"> and HBV as well as other disease conditi</w:t>
      </w:r>
      <w:r w:rsidR="001E2ADE">
        <w:rPr>
          <w:rFonts w:ascii="Book Antiqua" w:hAnsi="Book Antiqua"/>
        </w:rPr>
        <w:t>ons</w:t>
      </w:r>
      <w:r w:rsidRPr="00457096">
        <w:rPr>
          <w:rFonts w:ascii="Book Antiqua" w:hAnsi="Book Antiqua"/>
          <w:noProof/>
          <w:vertAlign w:val="superscript"/>
        </w:rPr>
        <w:t>[20-23]</w:t>
      </w:r>
      <w:r w:rsidRPr="001D7258">
        <w:rPr>
          <w:rFonts w:ascii="Book Antiqua" w:hAnsi="Book Antiqua"/>
        </w:rPr>
        <w:t>.</w:t>
      </w:r>
      <w:r w:rsidR="00536F22">
        <w:rPr>
          <w:rFonts w:ascii="Book Antiqua" w:hAnsi="Book Antiqua" w:hint="eastAsia"/>
          <w:lang w:eastAsia="zh-CN"/>
        </w:rPr>
        <w:t xml:space="preserve"> </w:t>
      </w:r>
      <w:r w:rsidRPr="00536F22">
        <w:rPr>
          <w:rFonts w:ascii="Book Antiqua" w:hAnsi="Book Antiqua"/>
        </w:rPr>
        <w:t xml:space="preserve">Immune responses, like many biological responses, are characterized by a wide range of variation between individuals. This has been described following natural infection </w:t>
      </w:r>
      <w:r w:rsidR="00536F22" w:rsidRPr="00536F22">
        <w:rPr>
          <w:rFonts w:ascii="Book Antiqua" w:hAnsi="Book Antiqua"/>
        </w:rPr>
        <w:t>or in response to vaccination</w:t>
      </w:r>
      <w:r w:rsidRPr="00536F22">
        <w:rPr>
          <w:rFonts w:ascii="Book Antiqua" w:hAnsi="Book Antiqua"/>
          <w:vertAlign w:val="superscript"/>
        </w:rPr>
        <w:t>[24]</w:t>
      </w:r>
      <w:r w:rsidRPr="00536F22">
        <w:rPr>
          <w:rFonts w:ascii="Book Antiqua" w:hAnsi="Book Antiqua"/>
        </w:rPr>
        <w:t>.</w:t>
      </w:r>
      <w:r w:rsidR="00536F22" w:rsidRPr="00536F22">
        <w:rPr>
          <w:rFonts w:ascii="Book Antiqua" w:hAnsi="Book Antiqua" w:hint="eastAsia"/>
          <w:lang w:eastAsia="zh-CN"/>
        </w:rPr>
        <w:t xml:space="preserve"> </w:t>
      </w:r>
      <w:r w:rsidRPr="00536F22">
        <w:rPr>
          <w:rFonts w:ascii="Book Antiqua" w:hAnsi="Book Antiqua"/>
        </w:rPr>
        <w:t>HLA, cytokines, toll-like receptors and related gene variants were associated with a variety of immune responses following vaccinations. Recently, single-nucleotide polymorphism associations were described to be involved in innate and adaptive immune response regulation following measles an</w:t>
      </w:r>
      <w:r w:rsidR="00536F22">
        <w:rPr>
          <w:rFonts w:ascii="Book Antiqua" w:hAnsi="Book Antiqua"/>
        </w:rPr>
        <w:t>d rubella vaccines</w:t>
      </w:r>
      <w:r w:rsidRPr="00536F22">
        <w:rPr>
          <w:rFonts w:ascii="Book Antiqua" w:hAnsi="Book Antiqua"/>
          <w:vertAlign w:val="superscript"/>
        </w:rPr>
        <w:t>[25</w:t>
      </w:r>
      <w:r w:rsidR="00536F22">
        <w:rPr>
          <w:rFonts w:ascii="Book Antiqua" w:hAnsi="Book Antiqua"/>
          <w:vertAlign w:val="superscript"/>
        </w:rPr>
        <w:t>,</w:t>
      </w:r>
      <w:r w:rsidR="00457096" w:rsidRPr="00536F22">
        <w:rPr>
          <w:rFonts w:ascii="Book Antiqua" w:hAnsi="Book Antiqua"/>
          <w:vertAlign w:val="superscript"/>
        </w:rPr>
        <w:t>26</w:t>
      </w:r>
      <w:r w:rsidRPr="00536F22">
        <w:rPr>
          <w:rFonts w:ascii="Book Antiqua" w:hAnsi="Book Antiqua"/>
          <w:vertAlign w:val="superscript"/>
        </w:rPr>
        <w:t>]</w:t>
      </w:r>
      <w:r w:rsidRPr="00536F22">
        <w:rPr>
          <w:rFonts w:ascii="Book Antiqua" w:hAnsi="Book Antiqua"/>
        </w:rPr>
        <w:t xml:space="preserve">. Similarly, </w:t>
      </w:r>
      <w:r w:rsidR="00457096" w:rsidRPr="00536F22">
        <w:rPr>
          <w:rFonts w:ascii="Book Antiqua" w:hAnsi="Book Antiqua"/>
        </w:rPr>
        <w:t>a difference in gene expression was</w:t>
      </w:r>
      <w:r w:rsidRPr="00536F22">
        <w:rPr>
          <w:rFonts w:ascii="Book Antiqua" w:hAnsi="Book Antiqua"/>
        </w:rPr>
        <w:t xml:space="preserve"> also reported between high and low</w:t>
      </w:r>
      <w:r w:rsidR="00536F22">
        <w:rPr>
          <w:rFonts w:ascii="Book Antiqua" w:hAnsi="Book Antiqua"/>
        </w:rPr>
        <w:t xml:space="preserve"> responders to smallpox vaccine</w:t>
      </w:r>
      <w:r w:rsidRPr="00536F22">
        <w:rPr>
          <w:rFonts w:ascii="Book Antiqua" w:hAnsi="Book Antiqua"/>
          <w:vertAlign w:val="superscript"/>
        </w:rPr>
        <w:t>[27]</w:t>
      </w:r>
      <w:r w:rsidRPr="00536F22">
        <w:rPr>
          <w:rFonts w:ascii="Book Antiqua" w:hAnsi="Book Antiqua"/>
        </w:rPr>
        <w:t xml:space="preserve">. </w:t>
      </w:r>
      <w:r w:rsidRPr="001D7258">
        <w:rPr>
          <w:rFonts w:ascii="Book Antiqua" w:hAnsi="Book Antiqua"/>
        </w:rPr>
        <w:t>The fact that antibody responses to hepatitis B vaccine is non-protecti</w:t>
      </w:r>
      <w:r w:rsidR="00536F22">
        <w:rPr>
          <w:rFonts w:ascii="Book Antiqua" w:hAnsi="Book Antiqua"/>
        </w:rPr>
        <w:t>ve in up to 10% of individuals</w:t>
      </w:r>
      <w:r w:rsidRPr="00457096">
        <w:rPr>
          <w:rFonts w:ascii="Book Antiqua" w:hAnsi="Book Antiqua"/>
          <w:vertAlign w:val="superscript"/>
        </w:rPr>
        <w:t>[10]</w:t>
      </w:r>
      <w:r w:rsidRPr="001D7258">
        <w:rPr>
          <w:rFonts w:ascii="Book Antiqua" w:hAnsi="Book Antiqua"/>
        </w:rPr>
        <w:t xml:space="preserve"> and that a genetic basis to</w:t>
      </w:r>
      <w:r w:rsidR="00536F22">
        <w:rPr>
          <w:rFonts w:ascii="Book Antiqua" w:hAnsi="Book Antiqua"/>
        </w:rPr>
        <w:t xml:space="preserve"> non-responsiveness is reported</w:t>
      </w:r>
      <w:r w:rsidRPr="00457096">
        <w:rPr>
          <w:rFonts w:ascii="Book Antiqua" w:hAnsi="Book Antiqua"/>
          <w:vertAlign w:val="superscript"/>
        </w:rPr>
        <w:t>[19,24]</w:t>
      </w:r>
      <w:r w:rsidRPr="001D7258">
        <w:rPr>
          <w:rFonts w:ascii="Book Antiqua" w:hAnsi="Book Antiqua"/>
        </w:rPr>
        <w:t>,</w:t>
      </w:r>
      <w:r w:rsidR="009665C3">
        <w:rPr>
          <w:rFonts w:ascii="Book Antiqua" w:hAnsi="Book Antiqua"/>
        </w:rPr>
        <w:t xml:space="preserve"> </w:t>
      </w:r>
      <w:r>
        <w:rPr>
          <w:rFonts w:ascii="Book Antiqua" w:hAnsi="Book Antiqua"/>
        </w:rPr>
        <w:t>prompted us</w:t>
      </w:r>
      <w:r w:rsidR="009665C3">
        <w:rPr>
          <w:rFonts w:ascii="Book Antiqua" w:hAnsi="Book Antiqua"/>
        </w:rPr>
        <w:t xml:space="preserve"> </w:t>
      </w:r>
      <w:r w:rsidRPr="001D7258">
        <w:rPr>
          <w:rFonts w:ascii="Book Antiqua" w:hAnsi="Book Antiqua"/>
        </w:rPr>
        <w:t>to explore the role of KIR genes in response to hepatitis B vaccine in a cohort of healthy vaccinated Lebanese adults.</w:t>
      </w:r>
      <w:r w:rsidR="009665C3">
        <w:rPr>
          <w:rFonts w:ascii="Book Antiqua" w:hAnsi="Book Antiqua"/>
        </w:rPr>
        <w:t xml:space="preserve"> </w:t>
      </w:r>
    </w:p>
    <w:p w14:paraId="478F21C4" w14:textId="77777777" w:rsidR="00760D55" w:rsidRDefault="00760D55" w:rsidP="00A47657">
      <w:pPr>
        <w:snapToGrid w:val="0"/>
        <w:spacing w:line="360" w:lineRule="auto"/>
        <w:jc w:val="both"/>
        <w:rPr>
          <w:rFonts w:ascii="Book Antiqua" w:hAnsi="Book Antiqua"/>
        </w:rPr>
      </w:pPr>
    </w:p>
    <w:p w14:paraId="590F403B" w14:textId="77777777" w:rsidR="00760D55" w:rsidRDefault="00760D55" w:rsidP="00A47657">
      <w:pPr>
        <w:snapToGrid w:val="0"/>
        <w:spacing w:line="360" w:lineRule="auto"/>
        <w:jc w:val="both"/>
        <w:rPr>
          <w:rFonts w:ascii="Book Antiqua" w:hAnsi="Book Antiqua"/>
          <w:b/>
          <w:bCs/>
        </w:rPr>
      </w:pPr>
      <w:r w:rsidRPr="001D7258">
        <w:rPr>
          <w:rFonts w:ascii="Book Antiqua" w:hAnsi="Book Antiqua"/>
          <w:b/>
          <w:bCs/>
        </w:rPr>
        <w:t xml:space="preserve">MATERIALS AND METHODS </w:t>
      </w:r>
    </w:p>
    <w:p w14:paraId="39200415" w14:textId="77777777" w:rsidR="00760D55" w:rsidRPr="001D7258" w:rsidRDefault="00760D55" w:rsidP="00A47657">
      <w:pPr>
        <w:snapToGrid w:val="0"/>
        <w:spacing w:line="360" w:lineRule="auto"/>
        <w:jc w:val="both"/>
        <w:rPr>
          <w:rFonts w:ascii="Book Antiqua" w:hAnsi="Book Antiqua" w:cstheme="majorBidi"/>
          <w:b/>
          <w:i/>
          <w:iCs/>
        </w:rPr>
      </w:pPr>
      <w:r w:rsidRPr="001D7258">
        <w:rPr>
          <w:rFonts w:ascii="Book Antiqua" w:hAnsi="Book Antiqua" w:cstheme="majorBidi"/>
          <w:b/>
          <w:i/>
          <w:iCs/>
        </w:rPr>
        <w:t>Study participants and samples</w:t>
      </w:r>
    </w:p>
    <w:p w14:paraId="1C495BA5" w14:textId="77777777" w:rsidR="00760D55" w:rsidRDefault="00760D55" w:rsidP="00A47657">
      <w:pPr>
        <w:snapToGrid w:val="0"/>
        <w:spacing w:line="360" w:lineRule="auto"/>
        <w:jc w:val="both"/>
        <w:rPr>
          <w:rFonts w:ascii="Book Antiqua" w:hAnsi="Book Antiqua"/>
        </w:rPr>
      </w:pPr>
      <w:r w:rsidRPr="001D7258">
        <w:rPr>
          <w:rFonts w:ascii="Book Antiqua" w:hAnsi="Book Antiqua" w:cstheme="majorBidi"/>
        </w:rPr>
        <w:t>Human subject approval was obtained for this study from the institutional review board of the American University of Beirut and all the methods were carried out in accordance with the approved ethical guidelines. A written informed consent was signed by the study subjects before participation in the study. A data collection form was administered to the study participants (≥ 18 years old) to collect demographic information and data related to exposure and risk behavior information.</w:t>
      </w:r>
      <w:r w:rsidRPr="001D7258">
        <w:rPr>
          <w:rFonts w:ascii="Book Antiqua" w:hAnsi="Book Antiqua"/>
          <w:bCs/>
        </w:rPr>
        <w:t xml:space="preserve">101 subjects were recruited during March 2010-December 2011. </w:t>
      </w:r>
      <w:r w:rsidRPr="001D7258">
        <w:rPr>
          <w:rFonts w:ascii="Book Antiqua" w:hAnsi="Book Antiqua" w:cstheme="majorBidi"/>
        </w:rPr>
        <w:t>Subjects were excluded if they have had a prior or current history of</w:t>
      </w:r>
      <w:r w:rsidR="00230066">
        <w:rPr>
          <w:rFonts w:ascii="Book Antiqua" w:hAnsi="Book Antiqua" w:cstheme="majorBidi" w:hint="eastAsia"/>
          <w:lang w:eastAsia="zh-CN"/>
        </w:rPr>
        <w:t xml:space="preserve"> </w:t>
      </w:r>
      <w:r w:rsidR="00230066">
        <w:rPr>
          <w:rFonts w:ascii="Book Antiqua" w:hAnsi="Book Antiqua" w:cstheme="majorBidi"/>
        </w:rPr>
        <w:t>HCV</w:t>
      </w:r>
      <w:r w:rsidRPr="001D7258">
        <w:rPr>
          <w:rFonts w:ascii="Book Antiqua" w:hAnsi="Book Antiqua" w:cstheme="majorBidi"/>
        </w:rPr>
        <w:t xml:space="preserve">, </w:t>
      </w:r>
      <w:r w:rsidR="00230066">
        <w:rPr>
          <w:rFonts w:ascii="Book Antiqua" w:hAnsi="Book Antiqua" w:cstheme="majorBidi"/>
        </w:rPr>
        <w:t>HIV-1</w:t>
      </w:r>
      <w:r w:rsidRPr="001D7258">
        <w:rPr>
          <w:rFonts w:ascii="Book Antiqua" w:hAnsi="Book Antiqua" w:cstheme="majorBidi"/>
        </w:rPr>
        <w:t xml:space="preserve">, renal disease or cancer. Children or </w:t>
      </w:r>
      <w:r w:rsidRPr="001D7258">
        <w:rPr>
          <w:rFonts w:ascii="Book Antiqua" w:hAnsi="Book Antiqua" w:cstheme="majorBidi"/>
        </w:rPr>
        <w:lastRenderedPageBreak/>
        <w:t>adolescents of HBV carrier mothers and vaccinated at infancy were not included in the study.</w:t>
      </w:r>
      <w:r w:rsidRPr="001D7258">
        <w:rPr>
          <w:rFonts w:ascii="Book Antiqua" w:hAnsi="Book Antiqua"/>
          <w:b/>
        </w:rPr>
        <w:t xml:space="preserve"> </w:t>
      </w:r>
      <w:r w:rsidRPr="001D7258">
        <w:rPr>
          <w:rFonts w:ascii="Book Antiqua" w:hAnsi="Book Antiqua"/>
        </w:rPr>
        <w:t xml:space="preserve">Blood was drawn from the study participants and peripheral </w:t>
      </w:r>
      <w:r w:rsidR="00230066">
        <w:rPr>
          <w:rFonts w:ascii="Book Antiqua" w:hAnsi="Book Antiqua"/>
        </w:rPr>
        <w:t>blood mononuclear cells (PBMCs)</w:t>
      </w:r>
      <w:r w:rsidRPr="00457096">
        <w:rPr>
          <w:rFonts w:ascii="Book Antiqua" w:hAnsi="Book Antiqua"/>
          <w:noProof/>
          <w:vertAlign w:val="superscript"/>
        </w:rPr>
        <w:t>[28]</w:t>
      </w:r>
      <w:r w:rsidRPr="001D7258">
        <w:rPr>
          <w:rFonts w:ascii="Book Antiqua" w:hAnsi="Book Antiqua"/>
        </w:rPr>
        <w:t xml:space="preserve"> and sera were collected and stored in liquid nitrogen and at -80</w:t>
      </w:r>
      <w:r w:rsidR="00230066">
        <w:rPr>
          <w:rFonts w:ascii="Book Antiqua" w:hAnsi="Book Antiqua" w:hint="eastAsia"/>
          <w:lang w:eastAsia="zh-CN"/>
        </w:rPr>
        <w:t xml:space="preserve"> </w:t>
      </w:r>
      <w:r w:rsidRPr="001D7258">
        <w:rPr>
          <w:rFonts w:ascii="Book Antiqua" w:hAnsi="Book Antiqua"/>
          <w:vertAlign w:val="superscript"/>
        </w:rPr>
        <w:t>o</w:t>
      </w:r>
      <w:r w:rsidRPr="001D7258">
        <w:rPr>
          <w:rFonts w:ascii="Book Antiqua" w:hAnsi="Book Antiqua"/>
        </w:rPr>
        <w:t>C, respectively. DNA was extracted from whole blood of the study participants using the QIAamp DNA Blood Midikit (Qiagen, Germany), as per manufacturer’s instructions. The integrity of the purified DNA was checked by gel electrophoresis and stored at -20</w:t>
      </w:r>
      <w:r w:rsidR="00230066">
        <w:rPr>
          <w:rFonts w:ascii="Book Antiqua" w:hAnsi="Book Antiqua" w:hint="eastAsia"/>
          <w:lang w:eastAsia="zh-CN"/>
        </w:rPr>
        <w:t xml:space="preserve"> </w:t>
      </w:r>
      <w:r w:rsidRPr="001D7258">
        <w:rPr>
          <w:rFonts w:ascii="Book Antiqua" w:hAnsi="Book Antiqua"/>
          <w:vertAlign w:val="superscript"/>
        </w:rPr>
        <w:t>o</w:t>
      </w:r>
      <w:r w:rsidRPr="001D7258">
        <w:rPr>
          <w:rFonts w:ascii="Book Antiqua" w:hAnsi="Book Antiqua"/>
        </w:rPr>
        <w:t xml:space="preserve">C. </w:t>
      </w:r>
    </w:p>
    <w:p w14:paraId="454D7D64" w14:textId="77777777" w:rsidR="00760D55" w:rsidRPr="001D7258" w:rsidRDefault="00760D55" w:rsidP="00A47657">
      <w:pPr>
        <w:snapToGrid w:val="0"/>
        <w:spacing w:line="360" w:lineRule="auto"/>
        <w:jc w:val="both"/>
        <w:rPr>
          <w:rFonts w:ascii="Book Antiqua" w:hAnsi="Book Antiqua" w:cstheme="majorBidi"/>
          <w:b/>
        </w:rPr>
      </w:pPr>
    </w:p>
    <w:p w14:paraId="48D044DD" w14:textId="77777777" w:rsidR="00760D55" w:rsidRPr="001D7258" w:rsidRDefault="00760D55" w:rsidP="00A47657">
      <w:pPr>
        <w:snapToGrid w:val="0"/>
        <w:spacing w:line="360" w:lineRule="auto"/>
        <w:jc w:val="both"/>
        <w:rPr>
          <w:rFonts w:ascii="Book Antiqua" w:hAnsi="Book Antiqua"/>
          <w:b/>
          <w:i/>
          <w:iCs/>
        </w:rPr>
      </w:pPr>
      <w:r w:rsidRPr="001D7258">
        <w:rPr>
          <w:rFonts w:ascii="Book Antiqua" w:hAnsi="Book Antiqua"/>
          <w:b/>
          <w:i/>
          <w:iCs/>
        </w:rPr>
        <w:t>Enzyme-linked immunosorbent assay</w:t>
      </w:r>
    </w:p>
    <w:p w14:paraId="78EE9C76" w14:textId="77777777" w:rsidR="00760D55" w:rsidRPr="001D7258" w:rsidRDefault="00760D55" w:rsidP="00A47657">
      <w:pPr>
        <w:snapToGrid w:val="0"/>
        <w:spacing w:line="360" w:lineRule="auto"/>
        <w:jc w:val="both"/>
        <w:rPr>
          <w:rFonts w:ascii="Book Antiqua" w:hAnsi="Book Antiqua" w:cs="Georgia"/>
          <w:szCs w:val="30"/>
        </w:rPr>
      </w:pPr>
      <w:r w:rsidRPr="001D7258">
        <w:rPr>
          <w:rFonts w:ascii="Book Antiqua" w:hAnsi="Book Antiqua"/>
          <w:bCs/>
        </w:rPr>
        <w:t>While we recruited 101 voluntary participants,</w:t>
      </w:r>
      <w:r w:rsidR="009665C3">
        <w:rPr>
          <w:rFonts w:ascii="Book Antiqua" w:hAnsi="Book Antiqua"/>
          <w:bCs/>
        </w:rPr>
        <w:t xml:space="preserve"> </w:t>
      </w:r>
      <w:r w:rsidRPr="001D7258">
        <w:rPr>
          <w:rFonts w:ascii="Book Antiqua" w:hAnsi="Book Antiqua" w:cs="Georgia"/>
          <w:szCs w:val="30"/>
        </w:rPr>
        <w:t xml:space="preserve">sera samples of 99 HBV </w:t>
      </w:r>
      <w:r w:rsidRPr="001D7258">
        <w:rPr>
          <w:rFonts w:ascii="Book Antiqua" w:hAnsi="Book Antiqua" w:cstheme="majorBidi"/>
          <w:szCs w:val="30"/>
        </w:rPr>
        <w:t>vaccinated and non-vaccinated study participants</w:t>
      </w:r>
      <w:r w:rsidRPr="001D7258">
        <w:rPr>
          <w:rFonts w:ascii="Book Antiqua" w:hAnsi="Book Antiqua" w:cs="Georgia"/>
          <w:szCs w:val="30"/>
        </w:rPr>
        <w:t xml:space="preserve"> were te</w:t>
      </w:r>
      <w:r w:rsidRPr="001D7258">
        <w:rPr>
          <w:rFonts w:ascii="Book Antiqua" w:hAnsi="Book Antiqua" w:cstheme="majorBidi"/>
          <w:szCs w:val="30"/>
        </w:rPr>
        <w:t>sted in duplicates for the presence of anti-HBs antibodies as a measure of protection against hepatitis B, hepatitis B surface antigen (HBsAg) and hepatitis B core antibody (anti-HBc) as indicators of infection. We did not have enough sera to use in the analysis for two of our study participants. The Monolisa HBsAg ULTRA, Anti-HBs PLUS and Anti-HBc PLUS (BIO-RAD, France) were used as per manufacturer’s instructions, respectively</w:t>
      </w:r>
      <w:r w:rsidRPr="001D7258">
        <w:rPr>
          <w:rFonts w:ascii="Book Antiqua" w:hAnsi="Book Antiqua" w:cstheme="majorBidi"/>
        </w:rPr>
        <w:t>.</w:t>
      </w:r>
      <w:r w:rsidR="009665C3">
        <w:rPr>
          <w:rFonts w:ascii="Book Antiqua" w:hAnsi="Book Antiqua" w:cstheme="majorBidi"/>
        </w:rPr>
        <w:t xml:space="preserve"> </w:t>
      </w:r>
      <w:r w:rsidRPr="001D7258">
        <w:rPr>
          <w:rFonts w:ascii="Book Antiqua" w:hAnsi="Book Antiqua" w:cstheme="majorBidi"/>
        </w:rPr>
        <w:t>Anti-HBs antibodies were measured in mIU/m</w:t>
      </w:r>
      <w:r w:rsidRPr="00230066">
        <w:rPr>
          <w:rFonts w:ascii="Book Antiqua" w:hAnsi="Book Antiqua" w:cstheme="majorBidi"/>
          <w:caps/>
        </w:rPr>
        <w:t>l</w:t>
      </w:r>
      <w:r w:rsidRPr="001D7258">
        <w:rPr>
          <w:rFonts w:ascii="Book Antiqua" w:hAnsi="Book Antiqua" w:cstheme="majorBidi"/>
        </w:rPr>
        <w:t xml:space="preserve"> and levels ≥</w:t>
      </w:r>
      <w:r w:rsidR="00230066">
        <w:rPr>
          <w:rFonts w:ascii="Book Antiqua" w:hAnsi="Book Antiqua" w:cstheme="majorBidi" w:hint="eastAsia"/>
          <w:lang w:eastAsia="zh-CN"/>
        </w:rPr>
        <w:t xml:space="preserve"> </w:t>
      </w:r>
      <w:r w:rsidRPr="001D7258">
        <w:rPr>
          <w:rFonts w:ascii="Book Antiqua" w:hAnsi="Book Antiqua" w:cstheme="majorBidi"/>
        </w:rPr>
        <w:t>10</w:t>
      </w:r>
      <w:r w:rsidR="00230066">
        <w:rPr>
          <w:rFonts w:ascii="Book Antiqua" w:hAnsi="Book Antiqua" w:cstheme="majorBidi" w:hint="eastAsia"/>
          <w:lang w:eastAsia="zh-CN"/>
        </w:rPr>
        <w:t xml:space="preserve"> </w:t>
      </w:r>
      <w:r w:rsidRPr="001D7258">
        <w:rPr>
          <w:rFonts w:ascii="Book Antiqua" w:hAnsi="Book Antiqua" w:cstheme="majorBidi"/>
        </w:rPr>
        <w:t>mIU/m</w:t>
      </w:r>
      <w:r w:rsidRPr="00230066">
        <w:rPr>
          <w:rFonts w:ascii="Book Antiqua" w:hAnsi="Book Antiqua" w:cstheme="majorBidi"/>
          <w:caps/>
        </w:rPr>
        <w:t>l</w:t>
      </w:r>
      <w:r w:rsidRPr="001D7258">
        <w:rPr>
          <w:rFonts w:ascii="Book Antiqua" w:hAnsi="Book Antiqua" w:cstheme="majorBidi"/>
        </w:rPr>
        <w:t xml:space="preserve"> will be indicative</w:t>
      </w:r>
      <w:r w:rsidR="00230066">
        <w:rPr>
          <w:rFonts w:ascii="Book Antiqua" w:hAnsi="Book Antiqua" w:cstheme="majorBidi"/>
        </w:rPr>
        <w:t xml:space="preserve"> of post-vaccination protection</w:t>
      </w:r>
      <w:r w:rsidRPr="00457096">
        <w:rPr>
          <w:rFonts w:ascii="Book Antiqua" w:hAnsi="Book Antiqua" w:cstheme="majorBidi"/>
          <w:noProof/>
          <w:vertAlign w:val="superscript"/>
        </w:rPr>
        <w:t>[29,30]</w:t>
      </w:r>
      <w:r w:rsidRPr="001D7258">
        <w:rPr>
          <w:rFonts w:ascii="Book Antiqua" w:hAnsi="Book Antiqua" w:cstheme="majorBidi"/>
        </w:rPr>
        <w:t xml:space="preserve">. </w:t>
      </w:r>
    </w:p>
    <w:p w14:paraId="74F55453" w14:textId="77777777" w:rsidR="00760D55" w:rsidRDefault="00760D55" w:rsidP="00A47657">
      <w:pPr>
        <w:snapToGrid w:val="0"/>
        <w:spacing w:line="360" w:lineRule="auto"/>
        <w:jc w:val="both"/>
        <w:rPr>
          <w:rFonts w:ascii="Book Antiqua" w:hAnsi="Book Antiqua" w:cstheme="majorBidi"/>
          <w:b/>
          <w:bCs/>
          <w:i/>
          <w:iCs/>
          <w:color w:val="000000" w:themeColor="text1"/>
        </w:rPr>
      </w:pPr>
    </w:p>
    <w:p w14:paraId="02B0DEEE" w14:textId="77777777" w:rsidR="00760D55" w:rsidRPr="001D7258" w:rsidRDefault="00760D55" w:rsidP="00A47657">
      <w:pPr>
        <w:snapToGrid w:val="0"/>
        <w:spacing w:line="360" w:lineRule="auto"/>
        <w:jc w:val="both"/>
        <w:rPr>
          <w:rFonts w:ascii="Book Antiqua" w:hAnsi="Book Antiqua" w:cstheme="majorBidi"/>
          <w:b/>
          <w:bCs/>
          <w:i/>
          <w:iCs/>
          <w:color w:val="000000" w:themeColor="text1"/>
        </w:rPr>
      </w:pPr>
      <w:r w:rsidRPr="001D7258">
        <w:rPr>
          <w:rFonts w:ascii="Book Antiqua" w:hAnsi="Book Antiqua" w:cstheme="majorBidi"/>
          <w:b/>
          <w:bCs/>
          <w:i/>
          <w:iCs/>
          <w:color w:val="000000" w:themeColor="text1"/>
        </w:rPr>
        <w:t xml:space="preserve">KIR </w:t>
      </w:r>
      <w:r w:rsidR="00230066" w:rsidRPr="001D7258">
        <w:rPr>
          <w:rFonts w:ascii="Book Antiqua" w:hAnsi="Book Antiqua" w:cstheme="majorBidi"/>
          <w:b/>
          <w:bCs/>
          <w:i/>
          <w:iCs/>
          <w:color w:val="000000" w:themeColor="text1"/>
        </w:rPr>
        <w:t>g</w:t>
      </w:r>
      <w:r w:rsidRPr="001D7258">
        <w:rPr>
          <w:rFonts w:ascii="Book Antiqua" w:hAnsi="Book Antiqua" w:cstheme="majorBidi"/>
          <w:b/>
          <w:bCs/>
          <w:i/>
          <w:iCs/>
          <w:color w:val="000000" w:themeColor="text1"/>
        </w:rPr>
        <w:t>enotyping</w:t>
      </w:r>
    </w:p>
    <w:p w14:paraId="5664FDCB" w14:textId="77777777" w:rsidR="00760D55" w:rsidRPr="001D7258" w:rsidRDefault="00760D55" w:rsidP="00A47657">
      <w:pPr>
        <w:snapToGrid w:val="0"/>
        <w:spacing w:line="360" w:lineRule="auto"/>
        <w:jc w:val="both"/>
        <w:rPr>
          <w:rFonts w:ascii="Book Antiqua" w:hAnsi="Book Antiqua" w:cstheme="majorBidi"/>
          <w:b/>
          <w:bCs/>
          <w:color w:val="000000" w:themeColor="text1"/>
        </w:rPr>
      </w:pPr>
      <w:r w:rsidRPr="001D7258">
        <w:rPr>
          <w:rFonts w:ascii="Book Antiqua" w:hAnsi="Book Antiqua" w:cstheme="majorBidi"/>
          <w:color w:val="000000" w:themeColor="text1"/>
        </w:rPr>
        <w:t xml:space="preserve">The Polymerase </w:t>
      </w:r>
      <w:r w:rsidR="00230066" w:rsidRPr="001D7258">
        <w:rPr>
          <w:rFonts w:ascii="Book Antiqua" w:hAnsi="Book Antiqua" w:cstheme="majorBidi"/>
          <w:color w:val="000000" w:themeColor="text1"/>
        </w:rPr>
        <w:t>c</w:t>
      </w:r>
      <w:r w:rsidRPr="001D7258">
        <w:rPr>
          <w:rFonts w:ascii="Book Antiqua" w:hAnsi="Book Antiqua" w:cstheme="majorBidi"/>
          <w:color w:val="000000" w:themeColor="text1"/>
        </w:rPr>
        <w:t xml:space="preserve">hain </w:t>
      </w:r>
      <w:r w:rsidR="00230066" w:rsidRPr="001D7258">
        <w:rPr>
          <w:rFonts w:ascii="Book Antiqua" w:hAnsi="Book Antiqua" w:cstheme="majorBidi"/>
          <w:color w:val="000000" w:themeColor="text1"/>
        </w:rPr>
        <w:t>r</w:t>
      </w:r>
      <w:r w:rsidRPr="001D7258">
        <w:rPr>
          <w:rFonts w:ascii="Book Antiqua" w:hAnsi="Book Antiqua" w:cstheme="majorBidi"/>
          <w:color w:val="000000" w:themeColor="text1"/>
        </w:rPr>
        <w:t xml:space="preserve">eaction (PCR)-based </w:t>
      </w:r>
      <w:r w:rsidRPr="00230066">
        <w:rPr>
          <w:rFonts w:ascii="Book Antiqua" w:hAnsi="Book Antiqua" w:cstheme="majorBidi"/>
          <w:i/>
          <w:color w:val="000000" w:themeColor="text1"/>
        </w:rPr>
        <w:t>KIR</w:t>
      </w:r>
      <w:r w:rsidRPr="001D7258">
        <w:rPr>
          <w:rFonts w:ascii="Book Antiqua" w:hAnsi="Book Antiqua" w:cstheme="majorBidi"/>
          <w:color w:val="000000" w:themeColor="text1"/>
        </w:rPr>
        <w:t xml:space="preserve"> Genotyping SSP Kit (Invitrogen, Brown Deer, WI, </w:t>
      </w:r>
      <w:r w:rsidR="00230066" w:rsidRPr="00230066">
        <w:rPr>
          <w:rFonts w:ascii="Book Antiqua" w:hAnsi="Book Antiqua" w:cstheme="majorBidi"/>
          <w:color w:val="000000" w:themeColor="text1"/>
        </w:rPr>
        <w:t>United States</w:t>
      </w:r>
      <w:r w:rsidRPr="001D7258">
        <w:rPr>
          <w:rFonts w:ascii="Book Antiqua" w:hAnsi="Book Antiqua" w:cstheme="majorBidi"/>
          <w:color w:val="000000" w:themeColor="text1"/>
        </w:rPr>
        <w:t xml:space="preserve">) was used to detect the presence and absence of </w:t>
      </w:r>
      <w:r w:rsidRPr="00230066">
        <w:rPr>
          <w:rFonts w:ascii="Book Antiqua" w:hAnsi="Book Antiqua" w:cstheme="majorBidi"/>
          <w:i/>
          <w:color w:val="000000" w:themeColor="text1"/>
        </w:rPr>
        <w:t>KIR</w:t>
      </w:r>
      <w:r w:rsidRPr="001D7258">
        <w:rPr>
          <w:rFonts w:ascii="Book Antiqua" w:hAnsi="Book Antiqua" w:cstheme="majorBidi"/>
          <w:color w:val="000000" w:themeColor="text1"/>
        </w:rPr>
        <w:t xml:space="preserve"> genes, as per manufacturer’s instructions. Briefly, 25 µ</w:t>
      </w:r>
      <w:r w:rsidRPr="00230066">
        <w:rPr>
          <w:rFonts w:ascii="Book Antiqua" w:hAnsi="Book Antiqua" w:cstheme="majorBidi"/>
          <w:caps/>
          <w:color w:val="000000" w:themeColor="text1"/>
        </w:rPr>
        <w:t>l</w:t>
      </w:r>
      <w:r w:rsidRPr="001D7258">
        <w:rPr>
          <w:rFonts w:ascii="Book Antiqua" w:hAnsi="Book Antiqua" w:cstheme="majorBidi"/>
          <w:color w:val="000000" w:themeColor="text1"/>
        </w:rPr>
        <w:t xml:space="preserve"> of DNA was used along with the primer sets to amplify the alleles described by the WHO international nomenclature committee (http://www.ebi.ac.uk/ipd/kir/). All amplifications were performed using PX2 thermocycler (ThermoHybrid, United Kingdom) programmed with a 1-min denaturation step at 95</w:t>
      </w:r>
      <w:r w:rsidR="00230066">
        <w:rPr>
          <w:rFonts w:ascii="Book Antiqua" w:hAnsi="Book Antiqua" w:cstheme="majorBidi" w:hint="eastAsia"/>
          <w:color w:val="000000" w:themeColor="text1"/>
          <w:lang w:eastAsia="zh-CN"/>
        </w:rPr>
        <w:t xml:space="preserve"> </w:t>
      </w:r>
      <w:r w:rsidRPr="001D7258">
        <w:rPr>
          <w:rFonts w:ascii="Book Antiqua" w:hAnsi="Book Antiqua" w:cstheme="majorBidi"/>
          <w:color w:val="000000" w:themeColor="text1"/>
          <w:vertAlign w:val="superscript"/>
        </w:rPr>
        <w:t>o</w:t>
      </w:r>
      <w:r w:rsidRPr="001D7258">
        <w:rPr>
          <w:rFonts w:ascii="Book Antiqua" w:hAnsi="Book Antiqua" w:cstheme="majorBidi"/>
          <w:color w:val="000000" w:themeColor="text1"/>
        </w:rPr>
        <w:t>C, followed by 30 cycles of 94</w:t>
      </w:r>
      <w:r w:rsidR="00230066">
        <w:rPr>
          <w:rFonts w:ascii="Book Antiqua" w:hAnsi="Book Antiqua" w:cstheme="majorBidi" w:hint="eastAsia"/>
          <w:color w:val="000000" w:themeColor="text1"/>
          <w:lang w:eastAsia="zh-CN"/>
        </w:rPr>
        <w:t xml:space="preserve"> </w:t>
      </w:r>
      <w:r w:rsidRPr="001D7258">
        <w:rPr>
          <w:rFonts w:ascii="Book Antiqua" w:hAnsi="Book Antiqua" w:cstheme="majorBidi"/>
          <w:color w:val="000000" w:themeColor="text1"/>
          <w:vertAlign w:val="superscript"/>
        </w:rPr>
        <w:t>o</w:t>
      </w:r>
      <w:r w:rsidRPr="001D7258">
        <w:rPr>
          <w:rFonts w:ascii="Book Antiqua" w:hAnsi="Book Antiqua" w:cstheme="majorBidi"/>
          <w:color w:val="000000" w:themeColor="text1"/>
        </w:rPr>
        <w:t>C for 20</w:t>
      </w:r>
      <w:r w:rsidR="00230066">
        <w:rPr>
          <w:rFonts w:ascii="Book Antiqua" w:hAnsi="Book Antiqua" w:cstheme="majorBidi" w:hint="eastAsia"/>
          <w:color w:val="000000" w:themeColor="text1"/>
          <w:lang w:eastAsia="zh-CN"/>
        </w:rPr>
        <w:t xml:space="preserve"> </w:t>
      </w:r>
      <w:r w:rsidRPr="001D7258">
        <w:rPr>
          <w:rFonts w:ascii="Book Antiqua" w:hAnsi="Book Antiqua" w:cstheme="majorBidi"/>
          <w:color w:val="000000" w:themeColor="text1"/>
        </w:rPr>
        <w:t>s, 63</w:t>
      </w:r>
      <w:r w:rsidR="00230066">
        <w:rPr>
          <w:rFonts w:ascii="Book Antiqua" w:hAnsi="Book Antiqua" w:cstheme="majorBidi" w:hint="eastAsia"/>
          <w:color w:val="000000" w:themeColor="text1"/>
          <w:lang w:eastAsia="zh-CN"/>
        </w:rPr>
        <w:t xml:space="preserve"> </w:t>
      </w:r>
      <w:r w:rsidRPr="001D7258">
        <w:rPr>
          <w:rFonts w:ascii="Book Antiqua" w:hAnsi="Book Antiqua" w:cstheme="majorBidi"/>
          <w:color w:val="000000" w:themeColor="text1"/>
          <w:vertAlign w:val="superscript"/>
        </w:rPr>
        <w:t>o</w:t>
      </w:r>
      <w:r w:rsidRPr="001D7258">
        <w:rPr>
          <w:rFonts w:ascii="Book Antiqua" w:hAnsi="Book Antiqua" w:cstheme="majorBidi"/>
          <w:color w:val="000000" w:themeColor="text1"/>
        </w:rPr>
        <w:t>C for 20</w:t>
      </w:r>
      <w:r w:rsidR="00230066">
        <w:rPr>
          <w:rFonts w:ascii="Book Antiqua" w:hAnsi="Book Antiqua" w:cstheme="majorBidi" w:hint="eastAsia"/>
          <w:color w:val="000000" w:themeColor="text1"/>
          <w:lang w:eastAsia="zh-CN"/>
        </w:rPr>
        <w:t xml:space="preserve"> </w:t>
      </w:r>
      <w:r w:rsidRPr="001D7258">
        <w:rPr>
          <w:rFonts w:ascii="Book Antiqua" w:hAnsi="Book Antiqua" w:cstheme="majorBidi"/>
          <w:color w:val="000000" w:themeColor="text1"/>
        </w:rPr>
        <w:t>s, and 72</w:t>
      </w:r>
      <w:r w:rsidR="00230066">
        <w:rPr>
          <w:rFonts w:ascii="Book Antiqua" w:hAnsi="Book Antiqua" w:cstheme="majorBidi" w:hint="eastAsia"/>
          <w:color w:val="000000" w:themeColor="text1"/>
          <w:lang w:eastAsia="zh-CN"/>
        </w:rPr>
        <w:t xml:space="preserve"> </w:t>
      </w:r>
      <w:r w:rsidRPr="001D7258">
        <w:rPr>
          <w:rFonts w:ascii="Book Antiqua" w:hAnsi="Book Antiqua" w:cstheme="majorBidi"/>
          <w:color w:val="000000" w:themeColor="text1"/>
          <w:vertAlign w:val="superscript"/>
        </w:rPr>
        <w:t>o</w:t>
      </w:r>
      <w:r w:rsidRPr="001D7258">
        <w:rPr>
          <w:rFonts w:ascii="Book Antiqua" w:hAnsi="Book Antiqua" w:cstheme="majorBidi"/>
          <w:color w:val="000000" w:themeColor="text1"/>
        </w:rPr>
        <w:t>C for 90</w:t>
      </w:r>
      <w:r w:rsidR="00230066">
        <w:rPr>
          <w:rFonts w:ascii="Book Antiqua" w:hAnsi="Book Antiqua" w:cstheme="majorBidi" w:hint="eastAsia"/>
          <w:color w:val="000000" w:themeColor="text1"/>
          <w:lang w:eastAsia="zh-CN"/>
        </w:rPr>
        <w:t xml:space="preserve"> </w:t>
      </w:r>
      <w:r w:rsidRPr="001D7258">
        <w:rPr>
          <w:rFonts w:ascii="Book Antiqua" w:hAnsi="Book Antiqua" w:cstheme="majorBidi"/>
          <w:color w:val="000000" w:themeColor="text1"/>
        </w:rPr>
        <w:t>s and finally 4</w:t>
      </w:r>
      <w:r w:rsidR="00230066">
        <w:rPr>
          <w:rFonts w:ascii="Book Antiqua" w:hAnsi="Book Antiqua" w:cstheme="majorBidi" w:hint="eastAsia"/>
          <w:color w:val="000000" w:themeColor="text1"/>
          <w:lang w:eastAsia="zh-CN"/>
        </w:rPr>
        <w:t xml:space="preserve"> </w:t>
      </w:r>
      <w:r w:rsidRPr="001D7258">
        <w:rPr>
          <w:rFonts w:ascii="Book Antiqua" w:hAnsi="Book Antiqua" w:cstheme="majorBidi"/>
          <w:color w:val="000000" w:themeColor="text1"/>
          <w:vertAlign w:val="superscript"/>
        </w:rPr>
        <w:t>o</w:t>
      </w:r>
      <w:r w:rsidRPr="001D7258">
        <w:rPr>
          <w:rFonts w:ascii="Book Antiqua" w:hAnsi="Book Antiqua" w:cstheme="majorBidi"/>
          <w:color w:val="000000" w:themeColor="text1"/>
        </w:rPr>
        <w:t xml:space="preserve">C in the thermal cycler. PCR products were gel-purified and visualized under UV transillumination (Sigma, California, </w:t>
      </w:r>
      <w:r w:rsidR="00230066" w:rsidRPr="00230066">
        <w:rPr>
          <w:rFonts w:ascii="Book Antiqua" w:hAnsi="Book Antiqua" w:cstheme="majorBidi"/>
          <w:color w:val="000000" w:themeColor="text1"/>
        </w:rPr>
        <w:t>United States</w:t>
      </w:r>
      <w:r w:rsidR="00230066">
        <w:rPr>
          <w:rFonts w:ascii="Book Antiqua" w:hAnsi="Book Antiqua" w:cstheme="majorBidi"/>
          <w:color w:val="000000" w:themeColor="text1"/>
        </w:rPr>
        <w:t>)</w:t>
      </w:r>
      <w:r w:rsidRPr="00457096">
        <w:rPr>
          <w:rFonts w:ascii="Book Antiqua" w:hAnsi="Book Antiqua" w:cstheme="majorBidi"/>
          <w:noProof/>
          <w:color w:val="000000" w:themeColor="text1"/>
          <w:vertAlign w:val="superscript"/>
        </w:rPr>
        <w:t>[31]</w:t>
      </w:r>
      <w:r w:rsidRPr="001D7258">
        <w:rPr>
          <w:rFonts w:ascii="Book Antiqua" w:hAnsi="Book Antiqua" w:cstheme="majorBidi"/>
          <w:color w:val="000000" w:themeColor="text1"/>
        </w:rPr>
        <w:t xml:space="preserve">. The presence and absence of the following gene loci and variants were tested: 2DL1, 2DL2, 2DL3, 2DL4, 2DL5A, 2DL5B, 2DS1, 2DS2, 2DS3, 2DS5,3DL1, 3DL2, 3DL3, 3DS1, 2DP1, </w:t>
      </w:r>
      <w:r w:rsidRPr="001D7258">
        <w:rPr>
          <w:rFonts w:ascii="Book Antiqua" w:hAnsi="Book Antiqua" w:cstheme="majorBidi"/>
          <w:color w:val="000000" w:themeColor="text1"/>
        </w:rPr>
        <w:lastRenderedPageBreak/>
        <w:t>and 3DP1. The variants of the KIR3</w:t>
      </w:r>
      <w:r w:rsidR="00230066">
        <w:rPr>
          <w:rFonts w:ascii="Book Antiqua" w:hAnsi="Book Antiqua" w:cstheme="majorBidi"/>
          <w:color w:val="000000" w:themeColor="text1"/>
        </w:rPr>
        <w:t>DP1 pseudogene, KIR3DP*001/002/</w:t>
      </w:r>
      <w:r w:rsidRPr="001D7258">
        <w:rPr>
          <w:rFonts w:ascii="Book Antiqua" w:hAnsi="Book Antiqua" w:cstheme="majorBidi"/>
          <w:color w:val="000000" w:themeColor="text1"/>
        </w:rPr>
        <w:t xml:space="preserve">004 and KIR3DP1*003 were also detected in addition to KIR2DS4 variants: </w:t>
      </w:r>
      <w:r w:rsidRPr="001D7258">
        <w:rPr>
          <w:rFonts w:ascii="Book Antiqua" w:eastAsia="Times New Roman" w:hAnsi="Book Antiqua" w:cs="Times New Roman"/>
        </w:rPr>
        <w:t xml:space="preserve">2DS4*001/002 and 2DS4*003/007. The frequency of </w:t>
      </w:r>
      <w:r w:rsidRPr="00230066">
        <w:rPr>
          <w:rFonts w:ascii="Book Antiqua" w:eastAsia="Times New Roman" w:hAnsi="Book Antiqua" w:cs="Times New Roman"/>
          <w:i/>
        </w:rPr>
        <w:t>KIR</w:t>
      </w:r>
      <w:r w:rsidRPr="001D7258">
        <w:rPr>
          <w:rFonts w:ascii="Book Antiqua" w:eastAsia="Times New Roman" w:hAnsi="Book Antiqua" w:cs="Times New Roman"/>
        </w:rPr>
        <w:t xml:space="preserve"> was calculated by direct count of the observed phenotype and referred to as observed frequency (OF). In addition, the estimated </w:t>
      </w:r>
      <w:r w:rsidRPr="00230066">
        <w:rPr>
          <w:rFonts w:ascii="Book Antiqua" w:eastAsia="Times New Roman" w:hAnsi="Book Antiqua" w:cs="Times New Roman"/>
          <w:i/>
        </w:rPr>
        <w:t>KIR</w:t>
      </w:r>
      <w:r w:rsidRPr="001D7258">
        <w:rPr>
          <w:rFonts w:ascii="Book Antiqua" w:eastAsia="Times New Roman" w:hAnsi="Book Antiqua" w:cs="Times New Roman"/>
        </w:rPr>
        <w:t xml:space="preserve"> gene frequency (KF) for the putative loci was calculated using the following formula: KF</w:t>
      </w:r>
      <w:r w:rsidR="00230066">
        <w:rPr>
          <w:rFonts w:ascii="Book Antiqua" w:hAnsi="Book Antiqua" w:cs="Times New Roman" w:hint="eastAsia"/>
          <w:lang w:eastAsia="zh-CN"/>
        </w:rPr>
        <w:t xml:space="preserve"> </w:t>
      </w:r>
      <w:r w:rsidRPr="001D7258">
        <w:rPr>
          <w:rFonts w:ascii="Book Antiqua" w:eastAsia="Times New Roman" w:hAnsi="Book Antiqua" w:cs="Times New Roman"/>
        </w:rPr>
        <w:t>=</w:t>
      </w:r>
      <w:r w:rsidR="00230066">
        <w:rPr>
          <w:rFonts w:ascii="Book Antiqua" w:hAnsi="Book Antiqua" w:cs="Times New Roman" w:hint="eastAsia"/>
          <w:lang w:eastAsia="zh-CN"/>
        </w:rPr>
        <w:t xml:space="preserve"> </w:t>
      </w:r>
      <w:r w:rsidRPr="001D7258">
        <w:rPr>
          <w:rFonts w:ascii="Book Antiqua" w:eastAsia="Times New Roman" w:hAnsi="Book Antiqua" w:cs="Times New Roman"/>
        </w:rPr>
        <w:t>1</w:t>
      </w:r>
      <w:r w:rsidR="00230066">
        <w:rPr>
          <w:rFonts w:ascii="Book Antiqua" w:hAnsi="Book Antiqua" w:cs="Times New Roman" w:hint="eastAsia"/>
          <w:lang w:eastAsia="zh-CN"/>
        </w:rPr>
        <w:t xml:space="preserve"> </w:t>
      </w:r>
      <w:r w:rsidRPr="001D7258">
        <w:rPr>
          <w:rFonts w:ascii="Book Antiqua" w:eastAsia="Times New Roman" w:hAnsi="Book Antiqua" w:cs="Times New Roman"/>
        </w:rPr>
        <w:t>-</w:t>
      </w:r>
      <w:r w:rsidR="00230066">
        <w:rPr>
          <w:rFonts w:ascii="Book Antiqua" w:hAnsi="Book Antiqua" w:cs="Times New Roman" w:hint="eastAsia"/>
          <w:lang w:eastAsia="zh-CN"/>
        </w:rPr>
        <w:t xml:space="preserve"> </w:t>
      </w:r>
      <w:r w:rsidRPr="001D7258">
        <w:rPr>
          <w:rFonts w:ascii="Book Antiqua" w:eastAsia="Times New Roman" w:hAnsi="Book Antiqua" w:cs="Times New Roman"/>
        </w:rPr>
        <w:t>√ (1-OF) based on the assumptio</w:t>
      </w:r>
      <w:r w:rsidR="00230066">
        <w:rPr>
          <w:rFonts w:ascii="Book Antiqua" w:eastAsia="Times New Roman" w:hAnsi="Book Antiqua" w:cs="Times New Roman"/>
        </w:rPr>
        <w:t>n of Hardy-Weinberg equilibrium</w:t>
      </w:r>
      <w:r w:rsidRPr="00457096">
        <w:rPr>
          <w:rFonts w:ascii="Book Antiqua" w:eastAsia="Times New Roman" w:hAnsi="Book Antiqua" w:cs="Times New Roman"/>
          <w:noProof/>
          <w:vertAlign w:val="superscript"/>
        </w:rPr>
        <w:t>[32]</w:t>
      </w:r>
      <w:r w:rsidRPr="001D7258">
        <w:rPr>
          <w:rFonts w:ascii="Book Antiqua" w:eastAsia="Times New Roman" w:hAnsi="Book Antiqua" w:cs="Times New Roman"/>
        </w:rPr>
        <w:t xml:space="preserve">. </w:t>
      </w:r>
      <w:r w:rsidRPr="001D7258">
        <w:rPr>
          <w:rFonts w:ascii="Book Antiqua" w:eastAsia="Arial Unicode MS" w:hAnsi="Book Antiqua" w:cstheme="majorBidi"/>
          <w:color w:val="2E2E2E"/>
        </w:rPr>
        <w:t xml:space="preserve">The frequencies of haplotype </w:t>
      </w:r>
      <w:r w:rsidRPr="001D7258">
        <w:rPr>
          <w:rFonts w:ascii="Book Antiqua" w:eastAsia="Arial Unicode MS" w:hAnsi="Book Antiqua" w:cstheme="majorBidi"/>
          <w:i/>
          <w:iCs/>
          <w:color w:val="2E2E2E"/>
        </w:rPr>
        <w:t>A</w:t>
      </w:r>
      <w:r w:rsidRPr="001D7258">
        <w:rPr>
          <w:rFonts w:ascii="Book Antiqua" w:eastAsia="Arial Unicode MS" w:hAnsi="Book Antiqua" w:cstheme="majorBidi"/>
          <w:color w:val="2E2E2E"/>
        </w:rPr>
        <w:t xml:space="preserve"> and </w:t>
      </w:r>
      <w:r w:rsidRPr="001D7258">
        <w:rPr>
          <w:rFonts w:ascii="Book Antiqua" w:eastAsia="Arial Unicode MS" w:hAnsi="Book Antiqua" w:cstheme="majorBidi"/>
          <w:i/>
          <w:iCs/>
          <w:color w:val="2E2E2E"/>
        </w:rPr>
        <w:t>B</w:t>
      </w:r>
      <w:r w:rsidRPr="001D7258">
        <w:rPr>
          <w:rFonts w:ascii="Book Antiqua" w:eastAsia="Arial Unicode MS" w:hAnsi="Book Antiqua" w:cstheme="majorBidi"/>
          <w:color w:val="2E2E2E"/>
        </w:rPr>
        <w:t xml:space="preserve"> were calculated using the following formula: haplotype </w:t>
      </w:r>
      <w:r w:rsidRPr="001D7258">
        <w:rPr>
          <w:rFonts w:ascii="Book Antiqua" w:eastAsia="Arial Unicode MS" w:hAnsi="Book Antiqua" w:cstheme="majorBidi"/>
          <w:i/>
          <w:iCs/>
          <w:color w:val="2E2E2E"/>
        </w:rPr>
        <w:t>A</w:t>
      </w:r>
      <w:r w:rsidRPr="001D7258">
        <w:rPr>
          <w:rFonts w:ascii="Book Antiqua" w:eastAsia="Arial Unicode MS" w:hAnsi="Book Antiqua" w:cstheme="majorBidi"/>
          <w:color w:val="2E2E2E"/>
        </w:rPr>
        <w:t> = (2</w:t>
      </w:r>
      <w:r w:rsidRPr="001D7258">
        <w:rPr>
          <w:rFonts w:ascii="Book Antiqua" w:eastAsia="Arial Unicode MS" w:hAnsi="Book Antiqua" w:cstheme="majorBidi"/>
          <w:i/>
          <w:iCs/>
          <w:color w:val="2E2E2E"/>
        </w:rPr>
        <w:t>n</w:t>
      </w:r>
      <w:r w:rsidRPr="001D7258">
        <w:rPr>
          <w:rFonts w:ascii="Book Antiqua" w:eastAsia="Arial Unicode MS" w:hAnsi="Book Antiqua" w:cstheme="majorBidi"/>
          <w:color w:val="2E2E2E"/>
          <w:vertAlign w:val="subscript"/>
        </w:rPr>
        <w:t>AA</w:t>
      </w:r>
      <w:r w:rsidRPr="001D7258">
        <w:rPr>
          <w:rFonts w:ascii="Book Antiqua" w:eastAsia="Arial Unicode MS" w:hAnsi="Book Antiqua" w:cstheme="majorBidi"/>
          <w:color w:val="2E2E2E"/>
        </w:rPr>
        <w:t> + </w:t>
      </w:r>
      <w:r w:rsidRPr="001D7258">
        <w:rPr>
          <w:rFonts w:ascii="Book Antiqua" w:eastAsia="Arial Unicode MS" w:hAnsi="Book Antiqua" w:cstheme="majorBidi"/>
          <w:i/>
          <w:iCs/>
          <w:color w:val="2E2E2E"/>
        </w:rPr>
        <w:t>n</w:t>
      </w:r>
      <w:r w:rsidRPr="001D7258">
        <w:rPr>
          <w:rFonts w:ascii="Book Antiqua" w:eastAsia="Arial Unicode MS" w:hAnsi="Book Antiqua" w:cstheme="majorBidi"/>
          <w:color w:val="2E2E2E"/>
          <w:vertAlign w:val="subscript"/>
        </w:rPr>
        <w:t>AB</w:t>
      </w:r>
      <w:r w:rsidRPr="001D7258">
        <w:rPr>
          <w:rFonts w:ascii="Book Antiqua" w:eastAsia="Arial Unicode MS" w:hAnsi="Book Antiqua" w:cstheme="majorBidi"/>
          <w:color w:val="2E2E2E"/>
        </w:rPr>
        <w:t>)/2</w:t>
      </w:r>
      <w:r w:rsidRPr="001D7258">
        <w:rPr>
          <w:rFonts w:ascii="Book Antiqua" w:eastAsia="Arial Unicode MS" w:hAnsi="Book Antiqua" w:cstheme="majorBidi"/>
          <w:i/>
          <w:iCs/>
          <w:color w:val="2E2E2E"/>
        </w:rPr>
        <w:t>n</w:t>
      </w:r>
      <w:r w:rsidRPr="001D7258">
        <w:rPr>
          <w:rFonts w:ascii="Book Antiqua" w:eastAsia="Arial Unicode MS" w:hAnsi="Book Antiqua" w:cstheme="majorBidi"/>
          <w:color w:val="2E2E2E"/>
        </w:rPr>
        <w:t xml:space="preserve"> and haplotype </w:t>
      </w:r>
      <w:r w:rsidRPr="001D7258">
        <w:rPr>
          <w:rFonts w:ascii="Book Antiqua" w:eastAsia="Arial Unicode MS" w:hAnsi="Book Antiqua" w:cstheme="majorBidi"/>
          <w:i/>
          <w:iCs/>
          <w:color w:val="2E2E2E"/>
        </w:rPr>
        <w:t>B</w:t>
      </w:r>
      <w:r w:rsidRPr="001D7258">
        <w:rPr>
          <w:rFonts w:ascii="Book Antiqua" w:eastAsia="Arial Unicode MS" w:hAnsi="Book Antiqua" w:cstheme="majorBidi"/>
          <w:color w:val="2E2E2E"/>
        </w:rPr>
        <w:t> = (2</w:t>
      </w:r>
      <w:r w:rsidRPr="001D7258">
        <w:rPr>
          <w:rFonts w:ascii="Book Antiqua" w:eastAsia="Arial Unicode MS" w:hAnsi="Book Antiqua" w:cstheme="majorBidi"/>
          <w:i/>
          <w:iCs/>
          <w:color w:val="2E2E2E"/>
        </w:rPr>
        <w:t>n</w:t>
      </w:r>
      <w:r w:rsidRPr="001D7258">
        <w:rPr>
          <w:rFonts w:ascii="Book Antiqua" w:eastAsia="Arial Unicode MS" w:hAnsi="Book Antiqua" w:cstheme="majorBidi"/>
          <w:color w:val="2E2E2E"/>
          <w:vertAlign w:val="subscript"/>
        </w:rPr>
        <w:t>BB</w:t>
      </w:r>
      <w:r w:rsidRPr="001D7258">
        <w:rPr>
          <w:rFonts w:ascii="Book Antiqua" w:eastAsia="Arial Unicode MS" w:hAnsi="Book Antiqua" w:cstheme="majorBidi"/>
          <w:color w:val="2E2E2E"/>
        </w:rPr>
        <w:t> + </w:t>
      </w:r>
      <w:r w:rsidRPr="001D7258">
        <w:rPr>
          <w:rFonts w:ascii="Book Antiqua" w:eastAsia="Arial Unicode MS" w:hAnsi="Book Antiqua" w:cstheme="majorBidi"/>
          <w:i/>
          <w:iCs/>
          <w:color w:val="2E2E2E"/>
        </w:rPr>
        <w:t>n</w:t>
      </w:r>
      <w:r w:rsidRPr="001D7258">
        <w:rPr>
          <w:rFonts w:ascii="Book Antiqua" w:eastAsia="Arial Unicode MS" w:hAnsi="Book Antiqua" w:cstheme="majorBidi"/>
          <w:color w:val="2E2E2E"/>
          <w:vertAlign w:val="subscript"/>
        </w:rPr>
        <w:t>AB</w:t>
      </w:r>
      <w:r w:rsidRPr="001D7258">
        <w:rPr>
          <w:rFonts w:ascii="Book Antiqua" w:eastAsia="Arial Unicode MS" w:hAnsi="Book Antiqua" w:cstheme="majorBidi"/>
          <w:color w:val="2E2E2E"/>
        </w:rPr>
        <w:t>)/2</w:t>
      </w:r>
      <w:r w:rsidRPr="001D7258">
        <w:rPr>
          <w:rFonts w:ascii="Book Antiqua" w:eastAsia="Arial Unicode MS" w:hAnsi="Book Antiqua" w:cstheme="majorBidi"/>
          <w:i/>
          <w:iCs/>
          <w:color w:val="2E2E2E"/>
        </w:rPr>
        <w:t>n</w:t>
      </w:r>
      <w:r w:rsidRPr="001D7258">
        <w:rPr>
          <w:rFonts w:ascii="Book Antiqua" w:eastAsia="Arial Unicode MS" w:hAnsi="Book Antiqua" w:cstheme="majorBidi"/>
          <w:color w:val="2E2E2E"/>
        </w:rPr>
        <w:t xml:space="preserve">, where </w:t>
      </w:r>
      <w:r w:rsidRPr="001D7258">
        <w:rPr>
          <w:rFonts w:ascii="Book Antiqua" w:eastAsia="Arial Unicode MS" w:hAnsi="Book Antiqua" w:cstheme="majorBidi"/>
          <w:i/>
          <w:iCs/>
          <w:color w:val="2E2E2E"/>
        </w:rPr>
        <w:t>n</w:t>
      </w:r>
      <w:r w:rsidRPr="001D7258">
        <w:rPr>
          <w:rFonts w:ascii="Book Antiqua" w:eastAsia="Arial Unicode MS" w:hAnsi="Book Antiqua" w:cstheme="majorBidi"/>
          <w:color w:val="2E2E2E"/>
          <w:vertAlign w:val="subscript"/>
        </w:rPr>
        <w:t>AA</w:t>
      </w:r>
      <w:r w:rsidRPr="001D7258">
        <w:rPr>
          <w:rFonts w:ascii="Book Antiqua" w:eastAsia="Arial Unicode MS" w:hAnsi="Book Antiqua" w:cstheme="majorBidi"/>
          <w:color w:val="2E2E2E"/>
        </w:rPr>
        <w:t xml:space="preserve">, </w:t>
      </w:r>
      <w:r w:rsidRPr="001D7258">
        <w:rPr>
          <w:rFonts w:ascii="Book Antiqua" w:eastAsia="Arial Unicode MS" w:hAnsi="Book Antiqua" w:cstheme="majorBidi"/>
          <w:i/>
          <w:iCs/>
          <w:color w:val="2E2E2E"/>
        </w:rPr>
        <w:t>n</w:t>
      </w:r>
      <w:r w:rsidRPr="001D7258">
        <w:rPr>
          <w:rFonts w:ascii="Book Antiqua" w:eastAsia="Arial Unicode MS" w:hAnsi="Book Antiqua" w:cstheme="majorBidi"/>
          <w:color w:val="2E2E2E"/>
          <w:vertAlign w:val="subscript"/>
        </w:rPr>
        <w:t>AB</w:t>
      </w:r>
      <w:r w:rsidRPr="001D7258">
        <w:rPr>
          <w:rFonts w:ascii="Book Antiqua" w:eastAsia="Arial Unicode MS" w:hAnsi="Book Antiqua" w:cstheme="majorBidi"/>
          <w:color w:val="2E2E2E"/>
        </w:rPr>
        <w:t xml:space="preserve"> and </w:t>
      </w:r>
      <w:r w:rsidRPr="001D7258">
        <w:rPr>
          <w:rFonts w:ascii="Book Antiqua" w:eastAsia="Arial Unicode MS" w:hAnsi="Book Antiqua" w:cstheme="majorBidi"/>
          <w:i/>
          <w:iCs/>
          <w:color w:val="2E2E2E"/>
        </w:rPr>
        <w:t>n</w:t>
      </w:r>
      <w:r w:rsidRPr="001D7258">
        <w:rPr>
          <w:rFonts w:ascii="Book Antiqua" w:eastAsia="Arial Unicode MS" w:hAnsi="Book Antiqua" w:cstheme="majorBidi"/>
          <w:color w:val="2E2E2E"/>
          <w:vertAlign w:val="subscript"/>
        </w:rPr>
        <w:t>BB</w:t>
      </w:r>
      <w:r w:rsidRPr="001D7258">
        <w:rPr>
          <w:rFonts w:ascii="Book Antiqua" w:eastAsia="Arial Unicode MS" w:hAnsi="Book Antiqua" w:cstheme="majorBidi"/>
          <w:color w:val="2E2E2E"/>
        </w:rPr>
        <w:t xml:space="preserve"> are the numbers of individuals with haplotype group AA, AB and BB, respectively and </w:t>
      </w:r>
      <w:r w:rsidRPr="001D7258">
        <w:rPr>
          <w:rFonts w:ascii="Book Antiqua" w:eastAsia="Arial Unicode MS" w:hAnsi="Book Antiqua" w:cstheme="majorBidi"/>
          <w:i/>
          <w:iCs/>
          <w:color w:val="2E2E2E"/>
        </w:rPr>
        <w:t>n</w:t>
      </w:r>
      <w:r w:rsidRPr="001D7258">
        <w:rPr>
          <w:rFonts w:ascii="Book Antiqua" w:eastAsia="Arial Unicode MS" w:hAnsi="Book Antiqua" w:cstheme="majorBidi"/>
          <w:color w:val="2E2E2E"/>
        </w:rPr>
        <w:t xml:space="preserve"> is the total number of i</w:t>
      </w:r>
      <w:r w:rsidR="009665C3">
        <w:rPr>
          <w:rFonts w:ascii="Book Antiqua" w:eastAsia="Arial Unicode MS" w:hAnsi="Book Antiqua" w:cstheme="majorBidi"/>
          <w:color w:val="2E2E2E"/>
        </w:rPr>
        <w:t>ndividuals</w:t>
      </w:r>
      <w:r w:rsidRPr="00457096">
        <w:rPr>
          <w:rFonts w:ascii="Book Antiqua" w:eastAsia="Arial Unicode MS" w:hAnsi="Book Antiqua" w:cstheme="majorBidi"/>
          <w:noProof/>
          <w:color w:val="2E2E2E"/>
          <w:vertAlign w:val="superscript"/>
        </w:rPr>
        <w:t>[33]</w:t>
      </w:r>
      <w:r w:rsidRPr="001D7258">
        <w:rPr>
          <w:rFonts w:ascii="Book Antiqua" w:eastAsia="Arial Unicode MS" w:hAnsi="Book Antiqua" w:cstheme="majorBidi"/>
          <w:color w:val="2E2E2E"/>
        </w:rPr>
        <w:t>.</w:t>
      </w:r>
    </w:p>
    <w:p w14:paraId="6253D58D" w14:textId="77777777" w:rsidR="00760D55" w:rsidRPr="000C4D49" w:rsidRDefault="00760D55" w:rsidP="00A47657">
      <w:pPr>
        <w:snapToGrid w:val="0"/>
        <w:spacing w:line="360" w:lineRule="auto"/>
        <w:jc w:val="both"/>
        <w:rPr>
          <w:rFonts w:ascii="Book Antiqua" w:hAnsi="Book Antiqua"/>
          <w:bCs/>
          <w:i/>
          <w:iCs/>
        </w:rPr>
      </w:pPr>
    </w:p>
    <w:p w14:paraId="45346DE5" w14:textId="77777777" w:rsidR="00760D55" w:rsidRPr="001D7258" w:rsidRDefault="00760D55" w:rsidP="00A47657">
      <w:pPr>
        <w:snapToGrid w:val="0"/>
        <w:spacing w:line="360" w:lineRule="auto"/>
        <w:jc w:val="both"/>
        <w:rPr>
          <w:rFonts w:ascii="Book Antiqua" w:hAnsi="Book Antiqua"/>
          <w:b/>
          <w:bCs/>
          <w:i/>
          <w:iCs/>
        </w:rPr>
      </w:pPr>
      <w:r w:rsidRPr="001D7258">
        <w:rPr>
          <w:rFonts w:ascii="Book Antiqua" w:hAnsi="Book Antiqua"/>
          <w:b/>
          <w:bCs/>
          <w:i/>
          <w:iCs/>
        </w:rPr>
        <w:t>Statistical analysis</w:t>
      </w:r>
    </w:p>
    <w:p w14:paraId="0768C4B5" w14:textId="77777777" w:rsidR="00760D55" w:rsidRPr="001D7258" w:rsidRDefault="00760D55" w:rsidP="00A47657">
      <w:pPr>
        <w:snapToGrid w:val="0"/>
        <w:spacing w:line="360" w:lineRule="auto"/>
        <w:jc w:val="both"/>
        <w:rPr>
          <w:rFonts w:ascii="Book Antiqua" w:hAnsi="Book Antiqua"/>
          <w:i/>
          <w:iCs/>
        </w:rPr>
      </w:pPr>
      <w:r w:rsidRPr="001D7258">
        <w:rPr>
          <w:rFonts w:ascii="Book Antiqua" w:hAnsi="Book Antiqua" w:cstheme="majorBidi"/>
        </w:rPr>
        <w:t xml:space="preserve">SPSS 19 was used for statistical analyses. We compared vaccinated and non-vaccinated subjects on each of the </w:t>
      </w:r>
      <w:r w:rsidRPr="009665C3">
        <w:rPr>
          <w:rFonts w:ascii="Book Antiqua" w:hAnsi="Book Antiqua" w:cstheme="majorBidi"/>
          <w:i/>
        </w:rPr>
        <w:t>KIR</w:t>
      </w:r>
      <w:r w:rsidRPr="001D7258">
        <w:rPr>
          <w:rFonts w:ascii="Book Antiqua" w:hAnsi="Book Antiqua" w:cstheme="majorBidi"/>
        </w:rPr>
        <w:t xml:space="preserve"> polymorphism using Chi-</w:t>
      </w:r>
      <w:r w:rsidR="009665C3" w:rsidRPr="001D7258">
        <w:rPr>
          <w:rFonts w:ascii="Book Antiqua" w:hAnsi="Book Antiqua" w:cstheme="majorBidi"/>
        </w:rPr>
        <w:t>s</w:t>
      </w:r>
      <w:r w:rsidRPr="001D7258">
        <w:rPr>
          <w:rFonts w:ascii="Book Antiqua" w:hAnsi="Book Antiqua" w:cstheme="majorBidi"/>
        </w:rPr>
        <w:t>quare and Fisher-</w:t>
      </w:r>
      <w:r w:rsidR="009665C3" w:rsidRPr="001D7258">
        <w:rPr>
          <w:rFonts w:ascii="Book Antiqua" w:hAnsi="Book Antiqua" w:cstheme="majorBidi"/>
        </w:rPr>
        <w:t>e</w:t>
      </w:r>
      <w:r w:rsidRPr="001D7258">
        <w:rPr>
          <w:rFonts w:ascii="Book Antiqua" w:hAnsi="Book Antiqua" w:cstheme="majorBidi"/>
        </w:rPr>
        <w:t xml:space="preserve">xact </w:t>
      </w:r>
      <w:r w:rsidR="009665C3" w:rsidRPr="001D7258">
        <w:rPr>
          <w:rFonts w:ascii="Book Antiqua" w:hAnsi="Book Antiqua" w:cstheme="majorBidi"/>
        </w:rPr>
        <w:t>t</w:t>
      </w:r>
      <w:r w:rsidRPr="001D7258">
        <w:rPr>
          <w:rFonts w:ascii="Book Antiqua" w:hAnsi="Book Antiqua" w:cstheme="majorBidi"/>
        </w:rPr>
        <w:t xml:space="preserve">est (FET) and report the odds ratio and 95% confidence interval. Similar analyses were conducted for the comparison of protected and non-protected subjects within the vaccinated group. We also examine the relationship between genotypes and the presence or absence of </w:t>
      </w:r>
      <w:r w:rsidRPr="009665C3">
        <w:rPr>
          <w:rFonts w:ascii="Book Antiqua" w:hAnsi="Book Antiqua" w:cstheme="majorBidi"/>
          <w:i/>
        </w:rPr>
        <w:t>KIR</w:t>
      </w:r>
      <w:r w:rsidRPr="001D7258">
        <w:rPr>
          <w:rFonts w:ascii="Book Antiqua" w:hAnsi="Book Antiqua" w:cstheme="majorBidi"/>
        </w:rPr>
        <w:t xml:space="preserve"> genes and the levels of anti-Hbs and </w:t>
      </w:r>
      <w:r w:rsidRPr="009665C3">
        <w:rPr>
          <w:rFonts w:ascii="Book Antiqua" w:hAnsi="Book Antiqua" w:cstheme="majorBidi"/>
          <w:i/>
        </w:rPr>
        <w:t>KIR</w:t>
      </w:r>
      <w:r w:rsidRPr="001D7258">
        <w:rPr>
          <w:rFonts w:ascii="Book Antiqua" w:hAnsi="Book Antiqua" w:cstheme="majorBidi"/>
        </w:rPr>
        <w:t xml:space="preserve"> genes among the vaccinated subjects using Chi-</w:t>
      </w:r>
      <w:r w:rsidR="009665C3" w:rsidRPr="001D7258">
        <w:rPr>
          <w:rFonts w:ascii="Book Antiqua" w:hAnsi="Book Antiqua" w:cstheme="majorBidi"/>
        </w:rPr>
        <w:t>s</w:t>
      </w:r>
      <w:r w:rsidRPr="001D7258">
        <w:rPr>
          <w:rFonts w:ascii="Book Antiqua" w:hAnsi="Book Antiqua" w:cstheme="majorBidi"/>
        </w:rPr>
        <w:t>quare and FET; for these comparisons, post-hoc tests were conducted only if the omnibus test was significant. We correct for multiple comparisons for post-hoc tests using Bonferroni correction.</w:t>
      </w:r>
    </w:p>
    <w:p w14:paraId="594F176A" w14:textId="77777777" w:rsidR="00760D55" w:rsidRPr="001D7258" w:rsidRDefault="00760D55" w:rsidP="00A47657">
      <w:pPr>
        <w:snapToGrid w:val="0"/>
        <w:spacing w:line="360" w:lineRule="auto"/>
        <w:jc w:val="both"/>
        <w:rPr>
          <w:rFonts w:ascii="Book Antiqua" w:hAnsi="Book Antiqua" w:cstheme="majorBidi"/>
        </w:rPr>
      </w:pPr>
    </w:p>
    <w:p w14:paraId="4A42182C" w14:textId="77777777" w:rsidR="00760D55" w:rsidRPr="001D7258" w:rsidRDefault="00760D55" w:rsidP="00A47657">
      <w:pPr>
        <w:snapToGrid w:val="0"/>
        <w:spacing w:line="360" w:lineRule="auto"/>
        <w:jc w:val="both"/>
        <w:rPr>
          <w:rFonts w:ascii="Book Antiqua" w:hAnsi="Book Antiqua"/>
          <w:b/>
          <w:bCs/>
        </w:rPr>
      </w:pPr>
      <w:r w:rsidRPr="001D7258">
        <w:rPr>
          <w:rFonts w:ascii="Book Antiqua" w:hAnsi="Book Antiqua" w:cstheme="majorBidi"/>
          <w:b/>
          <w:bCs/>
        </w:rPr>
        <w:t>RESULTS</w:t>
      </w:r>
    </w:p>
    <w:p w14:paraId="64A62194" w14:textId="77777777" w:rsidR="00760D55" w:rsidRPr="001D7258" w:rsidRDefault="00760D55" w:rsidP="00A47657">
      <w:pPr>
        <w:snapToGrid w:val="0"/>
        <w:spacing w:line="360" w:lineRule="auto"/>
        <w:jc w:val="both"/>
        <w:rPr>
          <w:rFonts w:ascii="Book Antiqua" w:hAnsi="Book Antiqua"/>
          <w:b/>
          <w:i/>
          <w:iCs/>
        </w:rPr>
      </w:pPr>
      <w:r w:rsidRPr="001D7258">
        <w:rPr>
          <w:rFonts w:ascii="Book Antiqua" w:hAnsi="Book Antiqua"/>
          <w:b/>
          <w:i/>
          <w:iCs/>
        </w:rPr>
        <w:t>Characteristics of study participants</w:t>
      </w:r>
    </w:p>
    <w:p w14:paraId="4D8476C3" w14:textId="77777777" w:rsidR="00B229BF" w:rsidRDefault="00760D55" w:rsidP="00A47657">
      <w:pPr>
        <w:widowControl w:val="0"/>
        <w:autoSpaceDE w:val="0"/>
        <w:autoSpaceDN w:val="0"/>
        <w:adjustRightInd w:val="0"/>
        <w:snapToGrid w:val="0"/>
        <w:spacing w:line="360" w:lineRule="auto"/>
        <w:jc w:val="both"/>
        <w:rPr>
          <w:rFonts w:ascii="Book Antiqua" w:hAnsi="Book Antiqua"/>
          <w:bCs/>
        </w:rPr>
      </w:pPr>
      <w:r w:rsidRPr="001D7258">
        <w:rPr>
          <w:rFonts w:ascii="Book Antiqua" w:hAnsi="Book Antiqua"/>
          <w:bCs/>
        </w:rPr>
        <w:t>101 subjects were recruited during March 2010</w:t>
      </w:r>
      <w:r w:rsidR="009665C3">
        <w:rPr>
          <w:rFonts w:ascii="Book Antiqua" w:hAnsi="Book Antiqua" w:hint="eastAsia"/>
          <w:bCs/>
          <w:lang w:eastAsia="zh-CN"/>
        </w:rPr>
        <w:t xml:space="preserve"> to </w:t>
      </w:r>
      <w:r w:rsidRPr="001D7258">
        <w:rPr>
          <w:rFonts w:ascii="Book Antiqua" w:hAnsi="Book Antiqua"/>
          <w:bCs/>
        </w:rPr>
        <w:t>December</w:t>
      </w:r>
      <w:r w:rsidR="009665C3">
        <w:rPr>
          <w:rFonts w:ascii="Book Antiqua" w:hAnsi="Book Antiqua" w:hint="eastAsia"/>
          <w:bCs/>
          <w:lang w:eastAsia="zh-CN"/>
        </w:rPr>
        <w:t xml:space="preserve"> </w:t>
      </w:r>
      <w:r w:rsidRPr="001D7258">
        <w:rPr>
          <w:rFonts w:ascii="Book Antiqua" w:hAnsi="Book Antiqua"/>
          <w:bCs/>
        </w:rPr>
        <w:t xml:space="preserve">2011. 39% of the study participants were males and 61% were females. The majority of our study participants were 19-29 years old (40%). Table 1 summarizes the characteristics of the study participants. The majority </w:t>
      </w:r>
      <w:r>
        <w:rPr>
          <w:rFonts w:ascii="Book Antiqua" w:hAnsi="Book Antiqua"/>
          <w:bCs/>
        </w:rPr>
        <w:t>(75%)</w:t>
      </w:r>
      <w:r w:rsidRPr="001D7258">
        <w:rPr>
          <w:rFonts w:ascii="Book Antiqua" w:hAnsi="Book Antiqua"/>
          <w:bCs/>
        </w:rPr>
        <w:t xml:space="preserve"> held a university unde</w:t>
      </w:r>
      <w:r>
        <w:rPr>
          <w:rFonts w:ascii="Book Antiqua" w:hAnsi="Book Antiqua"/>
          <w:bCs/>
        </w:rPr>
        <w:t>rgraduate degree or higher</w:t>
      </w:r>
      <w:r w:rsidR="009665C3">
        <w:rPr>
          <w:rFonts w:ascii="Book Antiqua" w:hAnsi="Book Antiqua"/>
          <w:bCs/>
        </w:rPr>
        <w:t xml:space="preserve"> </w:t>
      </w:r>
      <w:r w:rsidRPr="001D7258">
        <w:rPr>
          <w:rFonts w:ascii="Book Antiqua" w:hAnsi="Book Antiqua"/>
          <w:bCs/>
        </w:rPr>
        <w:t xml:space="preserve">and was </w:t>
      </w:r>
      <w:r w:rsidR="00457096" w:rsidRPr="001D7258">
        <w:rPr>
          <w:rFonts w:ascii="Book Antiqua" w:hAnsi="Book Antiqua"/>
          <w:bCs/>
        </w:rPr>
        <w:t xml:space="preserve">employed. </w:t>
      </w:r>
      <w:r w:rsidRPr="001D7258">
        <w:rPr>
          <w:rFonts w:ascii="Book Antiqua" w:hAnsi="Book Antiqua"/>
          <w:bCs/>
        </w:rPr>
        <w:t>During recruitment and when participants were asked about their vaccine status, 50%</w:t>
      </w:r>
      <w:r w:rsidR="009665C3">
        <w:rPr>
          <w:rFonts w:ascii="Book Antiqua" w:hAnsi="Book Antiqua" w:hint="eastAsia"/>
          <w:bCs/>
          <w:lang w:eastAsia="zh-CN"/>
        </w:rPr>
        <w:t xml:space="preserve"> </w:t>
      </w:r>
      <w:r w:rsidRPr="001D7258">
        <w:rPr>
          <w:rFonts w:ascii="Book Antiqua" w:hAnsi="Book Antiqua"/>
          <w:bCs/>
        </w:rPr>
        <w:t xml:space="preserve">of our voluntary participants self-reported that they were </w:t>
      </w:r>
      <w:r w:rsidRPr="001D7258">
        <w:rPr>
          <w:rFonts w:ascii="Book Antiqua" w:hAnsi="Book Antiqua"/>
          <w:bCs/>
        </w:rPr>
        <w:lastRenderedPageBreak/>
        <w:t>vaccinated against HBV whereas 25% thought they were not vaccinated and 26% did not know their vaccine status.</w:t>
      </w:r>
      <w:r w:rsidR="009665C3">
        <w:rPr>
          <w:rFonts w:ascii="Book Antiqua" w:hAnsi="Book Antiqua"/>
          <w:bCs/>
        </w:rPr>
        <w:t xml:space="preserve"> </w:t>
      </w:r>
    </w:p>
    <w:p w14:paraId="5463238D" w14:textId="0C77DB4E" w:rsidR="00760D55" w:rsidRPr="00F07B59" w:rsidRDefault="00B229BF" w:rsidP="00F07B59">
      <w:pPr>
        <w:widowControl w:val="0"/>
        <w:autoSpaceDE w:val="0"/>
        <w:autoSpaceDN w:val="0"/>
        <w:adjustRightInd w:val="0"/>
        <w:snapToGrid w:val="0"/>
        <w:spacing w:line="360" w:lineRule="auto"/>
        <w:ind w:firstLine="720"/>
        <w:jc w:val="both"/>
        <w:rPr>
          <w:rFonts w:ascii="Book Antiqua" w:hAnsi="Book Antiqua" w:cstheme="majorBidi"/>
          <w:bCs/>
          <w:caps/>
        </w:rPr>
      </w:pPr>
      <w:r>
        <w:rPr>
          <w:rFonts w:ascii="Book Antiqua" w:hAnsi="Book Antiqua"/>
          <w:bCs/>
        </w:rPr>
        <w:t>I</w:t>
      </w:r>
      <w:r w:rsidRPr="001D7258">
        <w:rPr>
          <w:rFonts w:ascii="Book Antiqua" w:hAnsi="Book Antiqua"/>
          <w:bCs/>
        </w:rPr>
        <w:t xml:space="preserve">n an attempt to confirm the vaccination status </w:t>
      </w:r>
      <w:r>
        <w:rPr>
          <w:rFonts w:ascii="Book Antiqua" w:hAnsi="Book Antiqua"/>
          <w:bCs/>
        </w:rPr>
        <w:t xml:space="preserve">of our study participants, </w:t>
      </w:r>
      <w:r w:rsidR="00760D55" w:rsidRPr="001D7258">
        <w:rPr>
          <w:rFonts w:ascii="Book Antiqua" w:hAnsi="Book Antiqua"/>
          <w:bCs/>
        </w:rPr>
        <w:t>Sera samples from 99 participants were tested for the levels of anti-HBs as an indicator of protection (≥</w:t>
      </w:r>
      <w:r w:rsidR="00760D55" w:rsidRPr="001D7258">
        <w:rPr>
          <w:rFonts w:ascii="Book Antiqua" w:hAnsi="Book Antiqua" w:cstheme="majorBidi"/>
          <w:bCs/>
        </w:rPr>
        <w:t xml:space="preserve"> 10</w:t>
      </w:r>
      <w:r w:rsidR="009665C3">
        <w:rPr>
          <w:rFonts w:ascii="Book Antiqua" w:hAnsi="Book Antiqua" w:cstheme="majorBidi" w:hint="eastAsia"/>
          <w:bCs/>
          <w:lang w:eastAsia="zh-CN"/>
        </w:rPr>
        <w:t xml:space="preserve"> </w:t>
      </w:r>
      <w:r w:rsidR="00760D55" w:rsidRPr="001D7258">
        <w:rPr>
          <w:rFonts w:ascii="Book Antiqua" w:hAnsi="Book Antiqua" w:cstheme="majorBidi"/>
          <w:bCs/>
        </w:rPr>
        <w:t>mIU/m</w:t>
      </w:r>
      <w:r w:rsidR="00760D55" w:rsidRPr="009665C3">
        <w:rPr>
          <w:rFonts w:ascii="Book Antiqua" w:hAnsi="Book Antiqua" w:cstheme="majorBidi"/>
          <w:bCs/>
          <w:caps/>
        </w:rPr>
        <w:t>l</w:t>
      </w:r>
      <w:r w:rsidR="00760D55" w:rsidRPr="001D7258">
        <w:rPr>
          <w:rFonts w:ascii="Book Antiqua" w:hAnsi="Book Antiqua" w:cstheme="majorBidi"/>
          <w:bCs/>
        </w:rPr>
        <w:t>) as defined by the WHO i</w:t>
      </w:r>
      <w:r w:rsidR="009665C3">
        <w:rPr>
          <w:rFonts w:ascii="Book Antiqua" w:hAnsi="Book Antiqua" w:cstheme="majorBidi"/>
          <w:bCs/>
        </w:rPr>
        <w:t>nternational reference standard</w:t>
      </w:r>
      <w:r w:rsidR="00760D55" w:rsidRPr="00457096">
        <w:rPr>
          <w:rFonts w:ascii="Book Antiqua" w:hAnsi="Book Antiqua" w:cstheme="majorBidi"/>
          <w:bCs/>
          <w:noProof/>
          <w:vertAlign w:val="superscript"/>
        </w:rPr>
        <w:t>[30,3</w:t>
      </w:r>
      <w:r w:rsidR="00A5482F">
        <w:rPr>
          <w:rFonts w:ascii="Book Antiqua" w:hAnsi="Book Antiqua" w:cstheme="majorBidi"/>
          <w:bCs/>
          <w:noProof/>
          <w:vertAlign w:val="superscript"/>
        </w:rPr>
        <w:t>4</w:t>
      </w:r>
      <w:r w:rsidR="00760D55" w:rsidRPr="00457096">
        <w:rPr>
          <w:rFonts w:ascii="Book Antiqua" w:hAnsi="Book Antiqua" w:cstheme="majorBidi"/>
          <w:bCs/>
          <w:noProof/>
          <w:vertAlign w:val="superscript"/>
        </w:rPr>
        <w:t>]</w:t>
      </w:r>
      <w:r w:rsidR="00760D55" w:rsidRPr="001D7258">
        <w:rPr>
          <w:rFonts w:ascii="Book Antiqua" w:hAnsi="Book Antiqua"/>
          <w:bCs/>
        </w:rPr>
        <w:t xml:space="preserve">. </w:t>
      </w:r>
      <w:r>
        <w:rPr>
          <w:rFonts w:ascii="Book Antiqua" w:hAnsi="Book Antiqua"/>
          <w:bCs/>
        </w:rPr>
        <w:t xml:space="preserve">This is </w:t>
      </w:r>
      <w:r w:rsidRPr="001D7258">
        <w:rPr>
          <w:rFonts w:ascii="Book Antiqua" w:hAnsi="Book Antiqua"/>
          <w:bCs/>
        </w:rPr>
        <w:t>especially due to the lack of documented dosages of hepatitis B vaccine for many of the study participants</w:t>
      </w:r>
      <w:r w:rsidR="0075299B">
        <w:rPr>
          <w:rFonts w:ascii="Book Antiqua" w:hAnsi="Book Antiqua"/>
          <w:bCs/>
        </w:rPr>
        <w:t xml:space="preserve"> as well as lack of knowledge of the vaccination status of many of the study participants</w:t>
      </w:r>
      <w:r w:rsidR="002C5452">
        <w:rPr>
          <w:rFonts w:ascii="Book Antiqua" w:hAnsi="Book Antiqua"/>
          <w:bCs/>
        </w:rPr>
        <w:t xml:space="preserve">. </w:t>
      </w:r>
      <w:r w:rsidR="00760D55" w:rsidRPr="001D7258">
        <w:rPr>
          <w:rFonts w:ascii="Book Antiqua" w:hAnsi="Book Antiqua"/>
          <w:bCs/>
        </w:rPr>
        <w:t>In the analyses thereafter, data on these 99 voluntary subjects are reported</w:t>
      </w:r>
      <w:r w:rsidR="0072235D">
        <w:rPr>
          <w:rFonts w:ascii="Book Antiqua" w:hAnsi="Book Antiqua"/>
          <w:bCs/>
        </w:rPr>
        <w:t>; participan</w:t>
      </w:r>
      <w:r w:rsidR="00897F1F">
        <w:rPr>
          <w:rFonts w:ascii="Book Antiqua" w:hAnsi="Book Antiqua"/>
          <w:bCs/>
        </w:rPr>
        <w:t xml:space="preserve">ts with anti-HBs antibodies </w:t>
      </w:r>
      <w:r w:rsidR="00897F1F" w:rsidRPr="001D7258">
        <w:rPr>
          <w:rFonts w:ascii="Book Antiqua" w:hAnsi="Book Antiqua"/>
          <w:bCs/>
        </w:rPr>
        <w:t>≥</w:t>
      </w:r>
      <w:r w:rsidR="00897F1F" w:rsidRPr="001D7258">
        <w:rPr>
          <w:rFonts w:ascii="Book Antiqua" w:hAnsi="Book Antiqua" w:cstheme="majorBidi"/>
          <w:bCs/>
        </w:rPr>
        <w:t xml:space="preserve"> 10</w:t>
      </w:r>
      <w:r w:rsidR="00897F1F">
        <w:rPr>
          <w:rFonts w:ascii="Book Antiqua" w:hAnsi="Book Antiqua" w:cstheme="majorBidi" w:hint="eastAsia"/>
          <w:bCs/>
          <w:lang w:eastAsia="zh-CN"/>
        </w:rPr>
        <w:t xml:space="preserve"> </w:t>
      </w:r>
      <w:r w:rsidR="00897F1F" w:rsidRPr="001D7258">
        <w:rPr>
          <w:rFonts w:ascii="Book Antiqua" w:hAnsi="Book Antiqua" w:cstheme="majorBidi"/>
          <w:bCs/>
        </w:rPr>
        <w:t>mIU/m</w:t>
      </w:r>
      <w:r w:rsidR="00897F1F" w:rsidRPr="009665C3">
        <w:rPr>
          <w:rFonts w:ascii="Book Antiqua" w:hAnsi="Book Antiqua" w:cstheme="majorBidi"/>
          <w:bCs/>
          <w:caps/>
        </w:rPr>
        <w:t>l</w:t>
      </w:r>
      <w:r w:rsidR="00897F1F">
        <w:rPr>
          <w:rFonts w:ascii="Book Antiqua" w:hAnsi="Book Antiqua" w:cstheme="majorBidi"/>
          <w:bCs/>
          <w:caps/>
        </w:rPr>
        <w:t xml:space="preserve"> </w:t>
      </w:r>
      <w:r w:rsidR="0072235D">
        <w:rPr>
          <w:rFonts w:ascii="Book Antiqua" w:hAnsi="Book Antiqua" w:cstheme="majorBidi"/>
          <w:bCs/>
        </w:rPr>
        <w:t xml:space="preserve">will be conisdered vaccinated against hepatitis B. </w:t>
      </w:r>
      <w:r w:rsidR="002C5452">
        <w:rPr>
          <w:rFonts w:ascii="Book Antiqua" w:hAnsi="Book Antiqua"/>
          <w:bCs/>
        </w:rPr>
        <w:t>W</w:t>
      </w:r>
      <w:r w:rsidR="00760D55" w:rsidRPr="001D7258">
        <w:rPr>
          <w:rFonts w:ascii="Book Antiqua" w:hAnsi="Book Antiqua"/>
          <w:bCs/>
        </w:rPr>
        <w:t xml:space="preserve">e </w:t>
      </w:r>
      <w:r w:rsidR="002C5452">
        <w:rPr>
          <w:rFonts w:ascii="Book Antiqua" w:hAnsi="Book Antiqua"/>
          <w:bCs/>
        </w:rPr>
        <w:t xml:space="preserve">also </w:t>
      </w:r>
      <w:r w:rsidR="00760D55" w:rsidRPr="001D7258">
        <w:rPr>
          <w:rFonts w:ascii="Book Antiqua" w:hAnsi="Book Antiqua"/>
          <w:bCs/>
        </w:rPr>
        <w:t xml:space="preserve">tested the sera samples for anti-HBc as a marker of previous infection and </w:t>
      </w:r>
      <w:r w:rsidR="00760D55">
        <w:rPr>
          <w:rFonts w:ascii="Book Antiqua" w:hAnsi="Book Antiqua"/>
          <w:bCs/>
        </w:rPr>
        <w:t xml:space="preserve">for </w:t>
      </w:r>
      <w:r w:rsidR="00760D55" w:rsidRPr="001D7258">
        <w:rPr>
          <w:rFonts w:ascii="Book Antiqua" w:hAnsi="Book Antiqua"/>
          <w:bCs/>
        </w:rPr>
        <w:t>HBs Ag</w:t>
      </w:r>
      <w:r w:rsidR="0062427E">
        <w:rPr>
          <w:rFonts w:ascii="Book Antiqua" w:hAnsi="Book Antiqua"/>
          <w:bCs/>
        </w:rPr>
        <w:t xml:space="preserve">, a marker </w:t>
      </w:r>
      <w:r w:rsidR="00760D55" w:rsidRPr="001D7258">
        <w:rPr>
          <w:rFonts w:ascii="Book Antiqua" w:hAnsi="Book Antiqua"/>
          <w:bCs/>
        </w:rPr>
        <w:t>associated with recent exposure to HBV.</w:t>
      </w:r>
      <w:r w:rsidR="00760D55" w:rsidRPr="001D7258">
        <w:rPr>
          <w:rFonts w:ascii="Book Antiqua" w:hAnsi="Book Antiqua" w:cstheme="majorBidi"/>
          <w:bCs/>
        </w:rPr>
        <w:t xml:space="preserve"> All our par</w:t>
      </w:r>
      <w:r w:rsidR="009665C3">
        <w:rPr>
          <w:rFonts w:ascii="Book Antiqua" w:hAnsi="Book Antiqua" w:cstheme="majorBidi"/>
          <w:bCs/>
        </w:rPr>
        <w:t>ticipants were negative for HBs</w:t>
      </w:r>
      <w:r w:rsidR="00760D55" w:rsidRPr="001D7258">
        <w:rPr>
          <w:rFonts w:ascii="Book Antiqua" w:hAnsi="Book Antiqua" w:cstheme="majorBidi"/>
          <w:bCs/>
        </w:rPr>
        <w:t>Ag.</w:t>
      </w:r>
      <w:r w:rsidR="009665C3">
        <w:rPr>
          <w:rFonts w:ascii="Book Antiqua" w:hAnsi="Book Antiqua" w:cstheme="majorBidi" w:hint="eastAsia"/>
          <w:bCs/>
          <w:lang w:eastAsia="zh-CN"/>
        </w:rPr>
        <w:t xml:space="preserve"> </w:t>
      </w:r>
      <w:r w:rsidR="00760D55" w:rsidRPr="001D7258">
        <w:rPr>
          <w:rFonts w:ascii="Book Antiqua" w:hAnsi="Book Antiqua" w:cstheme="majorBidi"/>
          <w:bCs/>
        </w:rPr>
        <w:t xml:space="preserve">74/99 (75%) of </w:t>
      </w:r>
      <w:r w:rsidR="00760D55">
        <w:rPr>
          <w:rFonts w:ascii="Book Antiqua" w:hAnsi="Book Antiqua" w:cstheme="majorBidi"/>
          <w:bCs/>
        </w:rPr>
        <w:t xml:space="preserve">our voluntary </w:t>
      </w:r>
      <w:r w:rsidR="00760D55" w:rsidRPr="001D7258">
        <w:rPr>
          <w:rFonts w:ascii="Book Antiqua" w:hAnsi="Book Antiqua" w:cstheme="majorBidi"/>
          <w:bCs/>
        </w:rPr>
        <w:t xml:space="preserve">participants were vaccinated </w:t>
      </w:r>
      <w:r w:rsidR="00760D55">
        <w:rPr>
          <w:rFonts w:ascii="Book Antiqua" w:hAnsi="Book Antiqua" w:cstheme="majorBidi"/>
          <w:bCs/>
        </w:rPr>
        <w:t xml:space="preserve">against </w:t>
      </w:r>
      <w:r w:rsidR="006F02F6">
        <w:rPr>
          <w:rFonts w:ascii="Book Antiqua" w:hAnsi="Book Antiqua" w:cstheme="majorBidi"/>
          <w:bCs/>
        </w:rPr>
        <w:t>hepatitis B</w:t>
      </w:r>
      <w:r w:rsidR="00760D55">
        <w:rPr>
          <w:rFonts w:ascii="Book Antiqua" w:hAnsi="Book Antiqua" w:cstheme="majorBidi"/>
          <w:bCs/>
        </w:rPr>
        <w:t xml:space="preserve"> </w:t>
      </w:r>
      <w:r w:rsidR="00760D55" w:rsidRPr="001D7258">
        <w:rPr>
          <w:rFonts w:ascii="Book Antiqua" w:hAnsi="Book Antiqua" w:cstheme="majorBidi"/>
          <w:bCs/>
        </w:rPr>
        <w:t>as judged by the detection of anti-HBs titers</w:t>
      </w:r>
      <w:r w:rsidR="00FE52E9">
        <w:rPr>
          <w:rFonts w:ascii="Book Antiqua" w:hAnsi="Book Antiqua" w:cstheme="majorBidi"/>
          <w:bCs/>
        </w:rPr>
        <w:t>;</w:t>
      </w:r>
      <w:r w:rsidR="00760D55" w:rsidRPr="001D7258">
        <w:rPr>
          <w:rFonts w:ascii="Book Antiqua" w:hAnsi="Book Antiqua" w:cstheme="majorBidi"/>
          <w:bCs/>
        </w:rPr>
        <w:t xml:space="preserve"> whereas 25% (25/99) were </w:t>
      </w:r>
      <w:r w:rsidR="00251243">
        <w:rPr>
          <w:rFonts w:ascii="Book Antiqua" w:hAnsi="Book Antiqua" w:cstheme="majorBidi"/>
          <w:bCs/>
        </w:rPr>
        <w:t xml:space="preserve">classified as </w:t>
      </w:r>
      <w:r w:rsidR="00760D55" w:rsidRPr="001D7258">
        <w:rPr>
          <w:rFonts w:ascii="Book Antiqua" w:hAnsi="Book Antiqua" w:cstheme="majorBidi"/>
          <w:bCs/>
        </w:rPr>
        <w:t>non-vaccinated</w:t>
      </w:r>
      <w:r w:rsidR="00251243">
        <w:rPr>
          <w:rFonts w:ascii="Book Antiqua" w:hAnsi="Book Antiqua" w:cstheme="majorBidi"/>
          <w:bCs/>
        </w:rPr>
        <w:t xml:space="preserve"> against hepatitis B</w:t>
      </w:r>
      <w:r w:rsidR="00760D55" w:rsidRPr="001D7258">
        <w:rPr>
          <w:rFonts w:ascii="Book Antiqua" w:hAnsi="Book Antiqua" w:cstheme="majorBidi"/>
          <w:bCs/>
        </w:rPr>
        <w:t>. Among</w:t>
      </w:r>
      <w:r w:rsidR="009665C3">
        <w:rPr>
          <w:rFonts w:ascii="Book Antiqua" w:hAnsi="Book Antiqua" w:cstheme="majorBidi" w:hint="eastAsia"/>
          <w:bCs/>
          <w:lang w:eastAsia="zh-CN"/>
        </w:rPr>
        <w:t xml:space="preserve"> </w:t>
      </w:r>
      <w:r w:rsidR="00760D55" w:rsidRPr="001D7258">
        <w:rPr>
          <w:rFonts w:ascii="Book Antiqua" w:hAnsi="Book Antiqua" w:cstheme="majorBidi"/>
          <w:bCs/>
        </w:rPr>
        <w:t>the vaccinated participants, 47% (35/74) had anti-HBs titers above 100</w:t>
      </w:r>
      <w:r w:rsidR="009665C3">
        <w:rPr>
          <w:rFonts w:ascii="Book Antiqua" w:hAnsi="Book Antiqua" w:cstheme="majorBidi" w:hint="eastAsia"/>
          <w:bCs/>
          <w:lang w:eastAsia="zh-CN"/>
        </w:rPr>
        <w:t xml:space="preserve"> </w:t>
      </w:r>
      <w:r w:rsidR="00760D55" w:rsidRPr="001D7258">
        <w:rPr>
          <w:rFonts w:ascii="Book Antiqua" w:hAnsi="Book Antiqua" w:cstheme="majorBidi"/>
          <w:bCs/>
        </w:rPr>
        <w:t>mIU/m</w:t>
      </w:r>
      <w:r w:rsidR="00760D55" w:rsidRPr="009665C3">
        <w:rPr>
          <w:rFonts w:ascii="Book Antiqua" w:hAnsi="Book Antiqua" w:cstheme="majorBidi"/>
          <w:bCs/>
          <w:caps/>
        </w:rPr>
        <w:t>l</w:t>
      </w:r>
      <w:r w:rsidR="00760D55" w:rsidRPr="001D7258">
        <w:rPr>
          <w:rFonts w:ascii="Book Antiqua" w:hAnsi="Book Antiqua" w:cstheme="majorBidi"/>
          <w:bCs/>
        </w:rPr>
        <w:t>, 22% (16/74) with anti-HBs ranging between 10-100 mIU/m</w:t>
      </w:r>
      <w:r w:rsidR="00760D55" w:rsidRPr="009665C3">
        <w:rPr>
          <w:rFonts w:ascii="Book Antiqua" w:hAnsi="Book Antiqua" w:cstheme="majorBidi"/>
          <w:bCs/>
          <w:caps/>
        </w:rPr>
        <w:t>l</w:t>
      </w:r>
      <w:r w:rsidR="00760D55" w:rsidRPr="001D7258">
        <w:rPr>
          <w:rFonts w:ascii="Book Antiqua" w:hAnsi="Book Antiqua" w:cstheme="majorBidi"/>
          <w:bCs/>
        </w:rPr>
        <w:t>, and 20% (15/74) with values of less than</w:t>
      </w:r>
      <w:r w:rsidR="00760D55">
        <w:rPr>
          <w:rFonts w:ascii="Book Antiqua" w:hAnsi="Book Antiqua" w:cstheme="majorBidi"/>
          <w:bCs/>
        </w:rPr>
        <w:t xml:space="preserve"> </w:t>
      </w:r>
      <w:r w:rsidR="00760D55" w:rsidRPr="001D7258">
        <w:rPr>
          <w:rFonts w:ascii="Book Antiqua" w:hAnsi="Book Antiqua" w:cstheme="majorBidi"/>
          <w:bCs/>
        </w:rPr>
        <w:t>10 mIU/m</w:t>
      </w:r>
      <w:r w:rsidR="00760D55" w:rsidRPr="009665C3">
        <w:rPr>
          <w:rFonts w:ascii="Book Antiqua" w:hAnsi="Book Antiqua" w:cstheme="majorBidi"/>
          <w:bCs/>
          <w:caps/>
        </w:rPr>
        <w:t>l</w:t>
      </w:r>
      <w:r w:rsidR="00760D55" w:rsidRPr="001D7258">
        <w:rPr>
          <w:rFonts w:ascii="Book Antiqua" w:hAnsi="Book Antiqua" w:cstheme="majorBidi"/>
          <w:bCs/>
        </w:rPr>
        <w:t>.</w:t>
      </w:r>
      <w:r w:rsidR="009665C3">
        <w:rPr>
          <w:rFonts w:ascii="Book Antiqua" w:hAnsi="Book Antiqua" w:cstheme="majorBidi"/>
          <w:bCs/>
        </w:rPr>
        <w:t xml:space="preserve"> </w:t>
      </w:r>
      <w:r w:rsidR="00760D55">
        <w:rPr>
          <w:rFonts w:ascii="Book Antiqua" w:hAnsi="Book Antiqua" w:cstheme="majorBidi"/>
          <w:bCs/>
        </w:rPr>
        <w:t>T</w:t>
      </w:r>
      <w:r w:rsidR="00760D55" w:rsidRPr="001D7258">
        <w:rPr>
          <w:rFonts w:ascii="Book Antiqua" w:hAnsi="Book Antiqua" w:cstheme="majorBidi"/>
          <w:bCs/>
        </w:rPr>
        <w:t xml:space="preserve">he time of vaccination (when available) ranged between the years 1999 and 2011 with some participants receiving 2 doses and others receiving 3 or more doses. </w:t>
      </w:r>
      <w:r w:rsidR="00760D55" w:rsidRPr="001D7258">
        <w:rPr>
          <w:rFonts w:ascii="Book Antiqua" w:eastAsia="Times New Roman" w:hAnsi="Book Antiqua" w:cstheme="majorBidi"/>
        </w:rPr>
        <w:t xml:space="preserve">When we tested for an association between </w:t>
      </w:r>
      <w:r w:rsidR="00760D55">
        <w:rPr>
          <w:rFonts w:ascii="Book Antiqua" w:eastAsia="Times New Roman" w:hAnsi="Book Antiqua" w:cstheme="majorBidi"/>
        </w:rPr>
        <w:t xml:space="preserve">the </w:t>
      </w:r>
      <w:r w:rsidR="00760D55" w:rsidRPr="001D7258">
        <w:rPr>
          <w:rFonts w:ascii="Book Antiqua" w:eastAsia="Times New Roman" w:hAnsi="Book Antiqua" w:cstheme="majorBidi"/>
        </w:rPr>
        <w:t xml:space="preserve">age groups of our study participants (19-29, 30-39, 40-49, 50-59, 60-69, 70-79 and 80-89) and </w:t>
      </w:r>
      <w:r w:rsidR="00760D55">
        <w:rPr>
          <w:rFonts w:ascii="Book Antiqua" w:eastAsia="Times New Roman" w:hAnsi="Book Antiqua" w:cstheme="majorBidi"/>
        </w:rPr>
        <w:t xml:space="preserve">the concentration of </w:t>
      </w:r>
      <w:r w:rsidR="00760D55" w:rsidRPr="001D7258">
        <w:rPr>
          <w:rFonts w:ascii="Book Antiqua" w:eastAsia="Times New Roman" w:hAnsi="Book Antiqua" w:cstheme="majorBidi"/>
        </w:rPr>
        <w:t xml:space="preserve">anti-HBs </w:t>
      </w:r>
      <w:r w:rsidR="00760D55">
        <w:rPr>
          <w:rFonts w:ascii="Book Antiqua" w:eastAsia="Times New Roman" w:hAnsi="Book Antiqua" w:cstheme="majorBidi"/>
        </w:rPr>
        <w:t>antibodies</w:t>
      </w:r>
      <w:r w:rsidR="00760D55" w:rsidRPr="001D7258">
        <w:rPr>
          <w:rFonts w:ascii="Book Antiqua" w:eastAsia="Times New Roman" w:hAnsi="Book Antiqua" w:cstheme="majorBidi"/>
        </w:rPr>
        <w:t xml:space="preserve"> among vaccinated subjects, a </w:t>
      </w:r>
      <w:r w:rsidR="00760D55" w:rsidRPr="009665C3">
        <w:rPr>
          <w:rFonts w:ascii="Book Antiqua" w:eastAsia="Times New Roman" w:hAnsi="Book Antiqua" w:cstheme="majorBidi"/>
          <w:i/>
          <w:caps/>
        </w:rPr>
        <w:t>p</w:t>
      </w:r>
      <w:r w:rsidR="00760D55" w:rsidRPr="001D7258">
        <w:rPr>
          <w:rFonts w:ascii="Book Antiqua" w:eastAsia="Times New Roman" w:hAnsi="Book Antiqua" w:cstheme="majorBidi"/>
        </w:rPr>
        <w:t xml:space="preserve"> va</w:t>
      </w:r>
      <w:r w:rsidR="009665C3">
        <w:rPr>
          <w:rFonts w:ascii="Book Antiqua" w:eastAsia="Times New Roman" w:hAnsi="Book Antiqua" w:cstheme="majorBidi"/>
        </w:rPr>
        <w:t>lue of 0.047 is detected (FET)</w:t>
      </w:r>
      <w:r w:rsidR="00760D55" w:rsidRPr="001D7258">
        <w:rPr>
          <w:rFonts w:ascii="Book Antiqua" w:eastAsia="Times New Roman" w:hAnsi="Book Antiqua" w:cstheme="majorBidi"/>
        </w:rPr>
        <w:t xml:space="preserve">. </w:t>
      </w:r>
      <w:r w:rsidR="00760D55" w:rsidRPr="001D7258">
        <w:rPr>
          <w:rFonts w:ascii="Book Antiqua" w:hAnsi="Book Antiqua" w:cstheme="majorBidi"/>
          <w:bCs/>
        </w:rPr>
        <w:t>9% (7/74) of the vaccinated participants had undetectable levels of protective antibodies. 5 out of 7 (71%) of th</w:t>
      </w:r>
      <w:r w:rsidR="00650562">
        <w:rPr>
          <w:rFonts w:ascii="Book Antiqua" w:hAnsi="Book Antiqua" w:cstheme="majorBidi"/>
          <w:bCs/>
        </w:rPr>
        <w:t>e former group</w:t>
      </w:r>
      <w:r w:rsidR="00760D55" w:rsidRPr="001D7258">
        <w:rPr>
          <w:rFonts w:ascii="Book Antiqua" w:hAnsi="Book Antiqua" w:cstheme="majorBidi"/>
          <w:bCs/>
        </w:rPr>
        <w:t xml:space="preserve"> were health-care workers</w:t>
      </w:r>
      <w:r w:rsidR="00760D55">
        <w:rPr>
          <w:rFonts w:ascii="Book Antiqua" w:hAnsi="Book Antiqua" w:cstheme="majorBidi"/>
          <w:bCs/>
        </w:rPr>
        <w:t xml:space="preserve">; the latter </w:t>
      </w:r>
      <w:r w:rsidR="00503DE2">
        <w:rPr>
          <w:rFonts w:ascii="Book Antiqua" w:hAnsi="Book Antiqua" w:cstheme="majorBidi"/>
          <w:bCs/>
        </w:rPr>
        <w:t xml:space="preserve">are </w:t>
      </w:r>
      <w:r w:rsidR="00503DE2" w:rsidRPr="001D7258">
        <w:rPr>
          <w:rFonts w:ascii="Book Antiqua" w:hAnsi="Book Antiqua" w:cstheme="majorBidi"/>
          <w:bCs/>
        </w:rPr>
        <w:t>expected</w:t>
      </w:r>
      <w:r w:rsidR="00760D55" w:rsidRPr="001D7258">
        <w:rPr>
          <w:rFonts w:ascii="Book Antiqua" w:hAnsi="Book Antiqua" w:cstheme="majorBidi"/>
          <w:bCs/>
        </w:rPr>
        <w:t xml:space="preserve"> to be continuously monitored for protection against HBV due to the nature of their work. Importantly, anti-HBc was positive in 3% (3/99) of our study participants presenting with anti-HBs levels ranging between 110-1000 mIU/m</w:t>
      </w:r>
      <w:r w:rsidR="00760D55" w:rsidRPr="009665C3">
        <w:rPr>
          <w:rFonts w:ascii="Book Antiqua" w:hAnsi="Book Antiqua" w:cstheme="majorBidi"/>
          <w:bCs/>
          <w:caps/>
        </w:rPr>
        <w:t>l</w:t>
      </w:r>
      <w:r w:rsidR="00760D55" w:rsidRPr="001D7258">
        <w:rPr>
          <w:rFonts w:ascii="Book Antiqua" w:hAnsi="Book Antiqua" w:cstheme="majorBidi"/>
          <w:bCs/>
        </w:rPr>
        <w:t xml:space="preserve">. This is associated with protection as a result of natural infection. One of these participants is a vaccinated female nurse whereas the other 2 are non-vaccinated and are not in the health care profession. None of the anti-HBc positive participants were HBsAg positive. </w:t>
      </w:r>
    </w:p>
    <w:p w14:paraId="7A57AA91" w14:textId="77777777" w:rsidR="00760D55" w:rsidRDefault="00760D55" w:rsidP="00A47657">
      <w:pPr>
        <w:snapToGrid w:val="0"/>
        <w:spacing w:line="360" w:lineRule="auto"/>
        <w:jc w:val="both"/>
        <w:rPr>
          <w:rFonts w:ascii="Book Antiqua" w:hAnsi="Book Antiqua"/>
          <w:b/>
          <w:i/>
          <w:iCs/>
        </w:rPr>
      </w:pPr>
    </w:p>
    <w:p w14:paraId="10376E6C" w14:textId="77777777" w:rsidR="00760D55" w:rsidRPr="001D7258" w:rsidRDefault="00760D55" w:rsidP="00A47657">
      <w:pPr>
        <w:snapToGrid w:val="0"/>
        <w:spacing w:line="360" w:lineRule="auto"/>
        <w:jc w:val="both"/>
        <w:rPr>
          <w:rFonts w:ascii="Book Antiqua" w:hAnsi="Book Antiqua"/>
          <w:b/>
          <w:i/>
          <w:iCs/>
        </w:rPr>
      </w:pPr>
      <w:r w:rsidRPr="001D7258">
        <w:rPr>
          <w:rFonts w:ascii="Book Antiqua" w:hAnsi="Book Antiqua"/>
          <w:b/>
          <w:i/>
          <w:iCs/>
        </w:rPr>
        <w:lastRenderedPageBreak/>
        <w:t>KIR genotypes and genes frequencies</w:t>
      </w:r>
    </w:p>
    <w:p w14:paraId="3993CE85" w14:textId="2CB3DC32" w:rsidR="00760D55" w:rsidRPr="001D7258" w:rsidRDefault="00760D55" w:rsidP="00A47657">
      <w:pPr>
        <w:snapToGrid w:val="0"/>
        <w:spacing w:line="360" w:lineRule="auto"/>
        <w:jc w:val="both"/>
        <w:rPr>
          <w:rFonts w:ascii="Book Antiqua" w:hAnsi="Book Antiqua"/>
          <w:b/>
        </w:rPr>
      </w:pPr>
      <w:r w:rsidRPr="001D7258">
        <w:rPr>
          <w:rFonts w:ascii="Book Antiqua" w:hAnsi="Book Antiqua" w:cstheme="majorBidi"/>
          <w:bCs/>
        </w:rPr>
        <w:t xml:space="preserve">We next determined the </w:t>
      </w:r>
      <w:r w:rsidRPr="009665C3">
        <w:rPr>
          <w:rFonts w:ascii="Book Antiqua" w:hAnsi="Book Antiqua" w:cstheme="majorBidi"/>
          <w:bCs/>
          <w:i/>
        </w:rPr>
        <w:t>KIR</w:t>
      </w:r>
      <w:r w:rsidRPr="001D7258">
        <w:rPr>
          <w:rFonts w:ascii="Book Antiqua" w:hAnsi="Book Antiqua" w:cstheme="majorBidi"/>
          <w:bCs/>
        </w:rPr>
        <w:t xml:space="preserve"> genotypes among the study participants.</w:t>
      </w:r>
      <w:r w:rsidR="009665C3">
        <w:rPr>
          <w:rFonts w:ascii="Book Antiqua" w:hAnsi="Book Antiqua" w:cstheme="majorBidi" w:hint="eastAsia"/>
          <w:bCs/>
          <w:lang w:eastAsia="zh-CN"/>
        </w:rPr>
        <w:t xml:space="preserve"> </w:t>
      </w:r>
      <w:r w:rsidRPr="001D7258">
        <w:rPr>
          <w:rFonts w:ascii="Book Antiqua" w:hAnsi="Book Antiqua"/>
          <w:bCs/>
        </w:rPr>
        <w:t>44%, 40% and 16% were carriers of AA, AB and BB genotypes, respectively with a 1.77 A to B ratio. The genotype was classified as B if any of the following genes was detected: 2DL2, 2DL5, 3DS1, 2DS1, 2DS2, 2DS3, and 2DS5. If none of these was detected, the genotype is considered as AA. Similarly, if none of the A haplotypes was detected; the genotype is classified as BB. 77%, 75% and 69% of the AA, AB and BB carriers were vaccinated, respectively.</w:t>
      </w:r>
      <w:r w:rsidR="009665C3">
        <w:rPr>
          <w:rFonts w:ascii="Book Antiqua" w:hAnsi="Book Antiqua"/>
          <w:bCs/>
        </w:rPr>
        <w:t xml:space="preserve"> </w:t>
      </w:r>
      <w:r w:rsidRPr="001D7258">
        <w:rPr>
          <w:rFonts w:ascii="Book Antiqua" w:hAnsi="Book Antiqua"/>
          <w:bCs/>
        </w:rPr>
        <w:t xml:space="preserve">There was no significant difference between the expression of AA, AB and BB among vaccinated and non-vaccinated participants (FET, </w:t>
      </w:r>
      <w:r w:rsidRPr="009665C3">
        <w:rPr>
          <w:rFonts w:ascii="Book Antiqua" w:hAnsi="Book Antiqua"/>
          <w:bCs/>
          <w:i/>
          <w:caps/>
        </w:rPr>
        <w:t>p</w:t>
      </w:r>
      <w:r w:rsidR="009665C3">
        <w:rPr>
          <w:rFonts w:ascii="Book Antiqua" w:hAnsi="Book Antiqua" w:hint="eastAsia"/>
          <w:bCs/>
          <w:lang w:eastAsia="zh-CN"/>
        </w:rPr>
        <w:t xml:space="preserve"> </w:t>
      </w:r>
      <w:r w:rsidRPr="001D7258">
        <w:rPr>
          <w:rFonts w:ascii="Book Antiqua" w:hAnsi="Book Antiqua"/>
          <w:bCs/>
        </w:rPr>
        <w:t>=</w:t>
      </w:r>
      <w:r w:rsidR="009665C3">
        <w:rPr>
          <w:rFonts w:ascii="Book Antiqua" w:hAnsi="Book Antiqua" w:hint="eastAsia"/>
          <w:bCs/>
          <w:lang w:eastAsia="zh-CN"/>
        </w:rPr>
        <w:t xml:space="preserve"> </w:t>
      </w:r>
      <w:r w:rsidRPr="001D7258">
        <w:rPr>
          <w:rFonts w:ascii="Book Antiqua" w:hAnsi="Book Antiqua"/>
          <w:bCs/>
        </w:rPr>
        <w:t xml:space="preserve">0.784). Similarly, we did not detect any significant difference when we compared the frequencies of KIR genotypes among the vaccinated with </w:t>
      </w:r>
      <w:r w:rsidRPr="001D7258">
        <w:rPr>
          <w:rFonts w:ascii="Book Antiqua" w:hAnsi="Book Antiqua" w:cstheme="majorBidi"/>
          <w:bCs/>
        </w:rPr>
        <w:t>anti-HBs levels less than 10, 10-100 and above 100</w:t>
      </w:r>
      <w:r w:rsidR="009665C3">
        <w:rPr>
          <w:rFonts w:ascii="Book Antiqua" w:hAnsi="Book Antiqua" w:cstheme="majorBidi" w:hint="eastAsia"/>
          <w:bCs/>
          <w:lang w:eastAsia="zh-CN"/>
        </w:rPr>
        <w:t xml:space="preserve"> </w:t>
      </w:r>
      <w:r w:rsidRPr="001D7258">
        <w:rPr>
          <w:rFonts w:ascii="Book Antiqua" w:hAnsi="Book Antiqua" w:cstheme="majorBidi"/>
          <w:bCs/>
        </w:rPr>
        <w:t>mIU/m</w:t>
      </w:r>
      <w:r w:rsidRPr="009665C3">
        <w:rPr>
          <w:rFonts w:ascii="Book Antiqua" w:hAnsi="Book Antiqua" w:cstheme="majorBidi"/>
          <w:bCs/>
          <w:caps/>
        </w:rPr>
        <w:t>l</w:t>
      </w:r>
      <w:r w:rsidRPr="001D7258">
        <w:rPr>
          <w:rFonts w:ascii="Book Antiqua" w:hAnsi="Book Antiqua" w:cstheme="majorBidi"/>
          <w:bCs/>
        </w:rPr>
        <w:t xml:space="preserve">. We did not detect any difference between the frequencies of </w:t>
      </w:r>
      <w:r w:rsidRPr="009665C3">
        <w:rPr>
          <w:rFonts w:ascii="Book Antiqua" w:hAnsi="Book Antiqua" w:cstheme="majorBidi"/>
          <w:bCs/>
          <w:i/>
        </w:rPr>
        <w:t>KIR</w:t>
      </w:r>
      <w:r w:rsidRPr="001D7258">
        <w:rPr>
          <w:rFonts w:ascii="Book Antiqua" w:hAnsi="Book Antiqua" w:cstheme="majorBidi"/>
          <w:bCs/>
        </w:rPr>
        <w:t xml:space="preserve"> genotypes among vaccinated participants with protective and non-protective levels of anti-HBs (FET, </w:t>
      </w:r>
      <w:r w:rsidRPr="009665C3">
        <w:rPr>
          <w:rFonts w:ascii="Book Antiqua" w:hAnsi="Book Antiqua" w:cstheme="majorBidi"/>
          <w:bCs/>
          <w:i/>
          <w:caps/>
        </w:rPr>
        <w:t>p</w:t>
      </w:r>
      <w:r w:rsidR="009665C3">
        <w:rPr>
          <w:rFonts w:ascii="Book Antiqua" w:hAnsi="Book Antiqua" w:cstheme="majorBidi" w:hint="eastAsia"/>
          <w:bCs/>
          <w:i/>
          <w:caps/>
          <w:lang w:eastAsia="zh-CN"/>
        </w:rPr>
        <w:t xml:space="preserve"> </w:t>
      </w:r>
      <w:r w:rsidRPr="001D7258">
        <w:rPr>
          <w:rFonts w:ascii="Book Antiqua" w:hAnsi="Book Antiqua" w:cstheme="majorBidi"/>
          <w:bCs/>
        </w:rPr>
        <w:t>=</w:t>
      </w:r>
      <w:r w:rsidR="009665C3">
        <w:rPr>
          <w:rFonts w:ascii="Book Antiqua" w:hAnsi="Book Antiqua" w:cstheme="majorBidi" w:hint="eastAsia"/>
          <w:bCs/>
          <w:lang w:eastAsia="zh-CN"/>
        </w:rPr>
        <w:t xml:space="preserve"> </w:t>
      </w:r>
      <w:r w:rsidRPr="001D7258">
        <w:rPr>
          <w:rFonts w:ascii="Book Antiqua" w:hAnsi="Book Antiqua" w:cstheme="majorBidi"/>
          <w:bCs/>
        </w:rPr>
        <w:t xml:space="preserve">0.865). </w:t>
      </w:r>
    </w:p>
    <w:p w14:paraId="7666A160" w14:textId="77777777" w:rsidR="00760D55" w:rsidRPr="001D7258" w:rsidRDefault="00760D55" w:rsidP="009665C3">
      <w:pPr>
        <w:snapToGrid w:val="0"/>
        <w:spacing w:line="360" w:lineRule="auto"/>
        <w:ind w:firstLineChars="100" w:firstLine="240"/>
        <w:jc w:val="both"/>
        <w:rPr>
          <w:rFonts w:ascii="Book Antiqua" w:hAnsi="Book Antiqua"/>
          <w:bCs/>
          <w:lang w:eastAsia="zh-CN"/>
        </w:rPr>
      </w:pPr>
      <w:r w:rsidRPr="001D7258">
        <w:rPr>
          <w:rFonts w:ascii="Book Antiqua" w:hAnsi="Book Antiqua"/>
          <w:bCs/>
        </w:rPr>
        <w:t xml:space="preserve">We divided the </w:t>
      </w:r>
      <w:r w:rsidRPr="009665C3">
        <w:rPr>
          <w:rFonts w:ascii="Book Antiqua" w:hAnsi="Book Antiqua"/>
          <w:bCs/>
          <w:i/>
        </w:rPr>
        <w:t>KIR</w:t>
      </w:r>
      <w:r w:rsidRPr="001D7258">
        <w:rPr>
          <w:rFonts w:ascii="Book Antiqua" w:hAnsi="Book Antiqua"/>
          <w:bCs/>
        </w:rPr>
        <w:t xml:space="preserve"> genes expressed in our study participants into inhibitory, non-inhibitory (or activating) and those</w:t>
      </w:r>
      <w:r w:rsidR="009665C3">
        <w:rPr>
          <w:rFonts w:ascii="Book Antiqua" w:hAnsi="Book Antiqua"/>
          <w:bCs/>
        </w:rPr>
        <w:t xml:space="preserve"> </w:t>
      </w:r>
      <w:r w:rsidRPr="001D7258">
        <w:rPr>
          <w:rFonts w:ascii="Book Antiqua" w:hAnsi="Book Antiqua"/>
          <w:bCs/>
        </w:rPr>
        <w:t xml:space="preserve">encoding inhibitory and activating </w:t>
      </w:r>
      <w:r w:rsidR="009665C3">
        <w:rPr>
          <w:rFonts w:ascii="Book Antiqua" w:hAnsi="Book Antiqua"/>
          <w:bCs/>
        </w:rPr>
        <w:t>signals as previously described</w:t>
      </w:r>
      <w:r w:rsidRPr="00503DE2">
        <w:rPr>
          <w:rFonts w:ascii="Book Antiqua" w:hAnsi="Book Antiqua"/>
          <w:bCs/>
          <w:noProof/>
          <w:vertAlign w:val="superscript"/>
        </w:rPr>
        <w:t>[13]</w:t>
      </w:r>
      <w:r w:rsidRPr="001D7258">
        <w:rPr>
          <w:rFonts w:ascii="Book Antiqua" w:hAnsi="Book Antiqua"/>
          <w:bCs/>
        </w:rPr>
        <w:t>.</w:t>
      </w:r>
      <w:r w:rsidR="009665C3">
        <w:rPr>
          <w:rFonts w:ascii="Book Antiqua" w:hAnsi="Book Antiqua"/>
          <w:bCs/>
        </w:rPr>
        <w:t xml:space="preserve"> </w:t>
      </w:r>
      <w:r w:rsidRPr="001D7258">
        <w:rPr>
          <w:rFonts w:ascii="Book Antiqua" w:hAnsi="Book Antiqua"/>
          <w:bCs/>
        </w:rPr>
        <w:t>The inhibitory KIR2DL1, KIR2DL4, KIR3DL1, KIR3DL2, and KIR3DL were detected in more than 95% whereas KIR2DL2, KIR2DL3, KIR2DL5 (KR2DL5A and KIR2DL5B) were expressed in 56%, 84%,</w:t>
      </w:r>
      <w:r w:rsidR="009665C3">
        <w:rPr>
          <w:rFonts w:ascii="Book Antiqua" w:hAnsi="Book Antiqua" w:hint="eastAsia"/>
          <w:bCs/>
          <w:lang w:eastAsia="zh-CN"/>
        </w:rPr>
        <w:t xml:space="preserve"> </w:t>
      </w:r>
      <w:r w:rsidR="009665C3">
        <w:rPr>
          <w:rFonts w:ascii="Book Antiqua" w:hAnsi="Book Antiqua"/>
          <w:bCs/>
        </w:rPr>
        <w:t>and 42 % (25</w:t>
      </w:r>
      <w:r w:rsidRPr="001D7258">
        <w:rPr>
          <w:rFonts w:ascii="Book Antiqua" w:hAnsi="Book Antiqua"/>
          <w:bCs/>
        </w:rPr>
        <w:t xml:space="preserve">% and 29%) of participants, respectively (Table 2). The OF of the activating KIR genes ranged between 35% and 55% except for KIR2DS4, detected in 95% of the study participants (40.6% 2DS4*001/002; 82.2% 2DS4*003/007). KIR2DP1 pseudogene was detected in 99% of our participants whereas KIR3DP*001/02/04 and KIR3DP1*003 had frequencies of 17% and 100%, respectively. The corresponding estimated frequencies of each </w:t>
      </w:r>
      <w:r w:rsidRPr="009665C3">
        <w:rPr>
          <w:rFonts w:ascii="Book Antiqua" w:hAnsi="Book Antiqua"/>
          <w:bCs/>
          <w:i/>
        </w:rPr>
        <w:t>KIR</w:t>
      </w:r>
      <w:r w:rsidRPr="001D7258">
        <w:rPr>
          <w:rFonts w:ascii="Book Antiqua" w:hAnsi="Book Antiqua"/>
          <w:bCs/>
        </w:rPr>
        <w:t xml:space="preserve"> genes followed the same</w:t>
      </w:r>
      <w:r w:rsidR="009665C3">
        <w:rPr>
          <w:rFonts w:ascii="Book Antiqua" w:hAnsi="Book Antiqua"/>
          <w:bCs/>
        </w:rPr>
        <w:t xml:space="preserve"> trend or order as the OF data.</w:t>
      </w:r>
    </w:p>
    <w:p w14:paraId="5A49D0A4" w14:textId="167C5EE8" w:rsidR="00760D55" w:rsidRPr="001D7258" w:rsidRDefault="00760D55" w:rsidP="009665C3">
      <w:pPr>
        <w:snapToGrid w:val="0"/>
        <w:spacing w:line="360" w:lineRule="auto"/>
        <w:ind w:firstLineChars="100" w:firstLine="240"/>
        <w:jc w:val="both"/>
        <w:rPr>
          <w:rFonts w:ascii="Book Antiqua" w:hAnsi="Book Antiqua"/>
          <w:bCs/>
          <w:lang w:eastAsia="zh-CN"/>
        </w:rPr>
      </w:pPr>
      <w:r w:rsidRPr="001D7258">
        <w:rPr>
          <w:rFonts w:ascii="Book Antiqua" w:hAnsi="Book Antiqua"/>
          <w:bCs/>
        </w:rPr>
        <w:t>For this analysis and thereafter, we studied the genes with enough variability, particularly 2DL2, 2DL3, 2DL5 (2DL5A, 2DL5B), 2DS1, 2DS2, 2DS3, 2DS4 (and its variants), 2DS5, 3DS1 and the pseudogene 3DP1*001/002/004 (Table 2).</w:t>
      </w:r>
      <w:r w:rsidR="009665C3">
        <w:rPr>
          <w:rFonts w:ascii="Book Antiqua" w:hAnsi="Book Antiqua"/>
          <w:bCs/>
        </w:rPr>
        <w:t xml:space="preserve"> </w:t>
      </w:r>
      <w:r w:rsidRPr="001D7258">
        <w:rPr>
          <w:rFonts w:ascii="Book Antiqua" w:hAnsi="Book Antiqua"/>
          <w:bCs/>
        </w:rPr>
        <w:t xml:space="preserve">We report the lack of significant difference in the frequency of KIR genes among vaccinated and non-vaccinated participants (Table 3). Moreover, there was no significant difference in the </w:t>
      </w:r>
      <w:r w:rsidRPr="001D7258">
        <w:rPr>
          <w:rFonts w:ascii="Book Antiqua" w:hAnsi="Book Antiqua"/>
          <w:bCs/>
        </w:rPr>
        <w:lastRenderedPageBreak/>
        <w:t>frequency of these genes among participants protected against HBV and those that are not p</w:t>
      </w:r>
      <w:r w:rsidR="009665C3">
        <w:rPr>
          <w:rFonts w:ascii="Book Antiqua" w:hAnsi="Book Antiqua"/>
          <w:bCs/>
        </w:rPr>
        <w:t xml:space="preserve">rotected against HBV </w:t>
      </w:r>
      <w:r w:rsidR="0072235D">
        <w:rPr>
          <w:rFonts w:ascii="Book Antiqua" w:hAnsi="Book Antiqua"/>
          <w:bCs/>
        </w:rPr>
        <w:t xml:space="preserve">, as judged by their level on anti-HBs antibodies </w:t>
      </w:r>
      <w:r w:rsidR="009665C3">
        <w:rPr>
          <w:rFonts w:ascii="Book Antiqua" w:hAnsi="Book Antiqua"/>
          <w:bCs/>
        </w:rPr>
        <w:t>(Table 4).</w:t>
      </w:r>
    </w:p>
    <w:p w14:paraId="5CD60BA7" w14:textId="77777777" w:rsidR="00760D55" w:rsidRDefault="00760D55" w:rsidP="009665C3">
      <w:pPr>
        <w:snapToGrid w:val="0"/>
        <w:spacing w:line="360" w:lineRule="auto"/>
        <w:ind w:firstLineChars="100" w:firstLine="240"/>
        <w:jc w:val="both"/>
        <w:rPr>
          <w:rFonts w:ascii="Book Antiqua" w:hAnsi="Book Antiqua" w:cstheme="majorBidi"/>
          <w:bCs/>
        </w:rPr>
      </w:pPr>
      <w:r w:rsidRPr="001D7258">
        <w:rPr>
          <w:rFonts w:ascii="Book Antiqua" w:hAnsi="Book Antiqua"/>
          <w:bCs/>
        </w:rPr>
        <w:t xml:space="preserve">We performed similar analyses to determine the relationship between AA, AB, BB genotypes and the expression of </w:t>
      </w:r>
      <w:r w:rsidRPr="009665C3">
        <w:rPr>
          <w:rFonts w:ascii="Book Antiqua" w:hAnsi="Book Antiqua"/>
          <w:bCs/>
          <w:i/>
        </w:rPr>
        <w:t>KIR</w:t>
      </w:r>
      <w:r w:rsidRPr="001D7258">
        <w:rPr>
          <w:rFonts w:ascii="Book Antiqua" w:hAnsi="Book Antiqua"/>
          <w:bCs/>
        </w:rPr>
        <w:t xml:space="preserve"> genes showing enough variability (Table 5). 2DL2 (</w:t>
      </w:r>
      <w:r w:rsidR="009665C3">
        <w:rPr>
          <w:rFonts w:ascii="Book Antiqua" w:hAnsi="Book Antiqua"/>
          <w:bCs/>
        </w:rPr>
        <w:t>χ</w:t>
      </w:r>
      <w:r w:rsidRPr="001D7258">
        <w:rPr>
          <w:rFonts w:ascii="Book Antiqua" w:hAnsi="Book Antiqua"/>
          <w:bCs/>
          <w:vertAlign w:val="superscript"/>
        </w:rPr>
        <w:t>2</w:t>
      </w:r>
      <w:r w:rsidRPr="001D7258">
        <w:rPr>
          <w:rFonts w:ascii="Book Antiqua" w:hAnsi="Book Antiqua"/>
          <w:bCs/>
        </w:rPr>
        <w:t xml:space="preserve">, </w:t>
      </w:r>
      <w:r w:rsidRPr="009665C3">
        <w:rPr>
          <w:rFonts w:ascii="Book Antiqua" w:hAnsi="Book Antiqua"/>
          <w:bCs/>
          <w:i/>
          <w:caps/>
        </w:rPr>
        <w:t>p</w:t>
      </w:r>
      <w:r w:rsidR="009665C3">
        <w:rPr>
          <w:rFonts w:ascii="Book Antiqua" w:hAnsi="Book Antiqua" w:hint="eastAsia"/>
          <w:bCs/>
          <w:lang w:eastAsia="zh-CN"/>
        </w:rPr>
        <w:t xml:space="preserve"> </w:t>
      </w:r>
      <w:r w:rsidRPr="001D7258">
        <w:rPr>
          <w:rFonts w:ascii="Book Antiqua" w:hAnsi="Book Antiqua"/>
          <w:bCs/>
        </w:rPr>
        <w:t>=</w:t>
      </w:r>
      <w:r w:rsidR="009665C3">
        <w:rPr>
          <w:rFonts w:ascii="Book Antiqua" w:hAnsi="Book Antiqua" w:hint="eastAsia"/>
          <w:bCs/>
          <w:lang w:eastAsia="zh-CN"/>
        </w:rPr>
        <w:t xml:space="preserve"> </w:t>
      </w:r>
      <w:r w:rsidRPr="001D7258">
        <w:rPr>
          <w:rFonts w:ascii="Book Antiqua" w:hAnsi="Book Antiqua"/>
          <w:bCs/>
        </w:rPr>
        <w:t>0.00), 2DL3 (</w:t>
      </w:r>
      <w:r w:rsidR="0054170E">
        <w:rPr>
          <w:rFonts w:ascii="Book Antiqua" w:hAnsi="Book Antiqua"/>
          <w:bCs/>
        </w:rPr>
        <w:t>χ</w:t>
      </w:r>
      <w:r w:rsidR="0054170E" w:rsidRPr="001D7258">
        <w:rPr>
          <w:rFonts w:ascii="Book Antiqua" w:hAnsi="Book Antiqua"/>
          <w:bCs/>
          <w:vertAlign w:val="superscript"/>
        </w:rPr>
        <w:t>2</w:t>
      </w:r>
      <w:r w:rsidRPr="001D7258">
        <w:rPr>
          <w:rFonts w:ascii="Book Antiqua" w:hAnsi="Book Antiqua"/>
          <w:bCs/>
        </w:rPr>
        <w:t xml:space="preserve">, </w:t>
      </w:r>
      <w:r w:rsidR="009665C3" w:rsidRPr="009665C3">
        <w:rPr>
          <w:rFonts w:ascii="Book Antiqua" w:hAnsi="Book Antiqua"/>
          <w:bCs/>
          <w:i/>
          <w:caps/>
        </w:rPr>
        <w:t>p</w:t>
      </w:r>
      <w:r w:rsidR="009665C3" w:rsidRPr="001D7258">
        <w:rPr>
          <w:rFonts w:ascii="Book Antiqua" w:hAnsi="Book Antiqua"/>
          <w:bCs/>
        </w:rPr>
        <w:t xml:space="preserve"> </w:t>
      </w:r>
      <w:r w:rsidRPr="001D7258">
        <w:rPr>
          <w:rFonts w:ascii="Book Antiqua" w:hAnsi="Book Antiqua"/>
          <w:bCs/>
        </w:rPr>
        <w:t>=</w:t>
      </w:r>
      <w:r w:rsidR="009665C3">
        <w:rPr>
          <w:rFonts w:ascii="Book Antiqua" w:hAnsi="Book Antiqua" w:hint="eastAsia"/>
          <w:bCs/>
          <w:lang w:eastAsia="zh-CN"/>
        </w:rPr>
        <w:t xml:space="preserve"> </w:t>
      </w:r>
      <w:r w:rsidRPr="001D7258">
        <w:rPr>
          <w:rFonts w:ascii="Book Antiqua" w:hAnsi="Book Antiqua"/>
          <w:bCs/>
        </w:rPr>
        <w:t>0.00), 2DS2 (</w:t>
      </w:r>
      <w:r w:rsidR="0054170E">
        <w:rPr>
          <w:rFonts w:ascii="Book Antiqua" w:hAnsi="Book Antiqua"/>
          <w:bCs/>
        </w:rPr>
        <w:t>χ</w:t>
      </w:r>
      <w:r w:rsidR="0054170E" w:rsidRPr="001D7258">
        <w:rPr>
          <w:rFonts w:ascii="Book Antiqua" w:hAnsi="Book Antiqua"/>
          <w:bCs/>
          <w:vertAlign w:val="superscript"/>
        </w:rPr>
        <w:t>2</w:t>
      </w:r>
      <w:r w:rsidRPr="001D7258">
        <w:rPr>
          <w:rFonts w:ascii="Book Antiqua" w:hAnsi="Book Antiqua"/>
          <w:bCs/>
        </w:rPr>
        <w:t xml:space="preserve">, </w:t>
      </w:r>
      <w:r w:rsidR="009665C3" w:rsidRPr="009665C3">
        <w:rPr>
          <w:rFonts w:ascii="Book Antiqua" w:hAnsi="Book Antiqua"/>
          <w:bCs/>
          <w:i/>
          <w:caps/>
        </w:rPr>
        <w:t>p</w:t>
      </w:r>
      <w:r w:rsidR="009665C3" w:rsidRPr="001D7258">
        <w:rPr>
          <w:rFonts w:ascii="Book Antiqua" w:hAnsi="Book Antiqua"/>
          <w:bCs/>
        </w:rPr>
        <w:t xml:space="preserve"> </w:t>
      </w:r>
      <w:r w:rsidRPr="001D7258">
        <w:rPr>
          <w:rFonts w:ascii="Book Antiqua" w:hAnsi="Book Antiqua"/>
          <w:bCs/>
        </w:rPr>
        <w:t>=</w:t>
      </w:r>
      <w:r w:rsidR="009665C3">
        <w:rPr>
          <w:rFonts w:ascii="Book Antiqua" w:hAnsi="Book Antiqua" w:hint="eastAsia"/>
          <w:bCs/>
          <w:lang w:eastAsia="zh-CN"/>
        </w:rPr>
        <w:t xml:space="preserve"> </w:t>
      </w:r>
      <w:r w:rsidRPr="001D7258">
        <w:rPr>
          <w:rFonts w:ascii="Book Antiqua" w:hAnsi="Book Antiqua"/>
          <w:bCs/>
        </w:rPr>
        <w:t>0.00), 2DS3 (</w:t>
      </w:r>
      <w:r w:rsidR="0054170E">
        <w:rPr>
          <w:rFonts w:ascii="Book Antiqua" w:hAnsi="Book Antiqua"/>
          <w:bCs/>
        </w:rPr>
        <w:t>χ</w:t>
      </w:r>
      <w:r w:rsidR="0054170E" w:rsidRPr="001D7258">
        <w:rPr>
          <w:rFonts w:ascii="Book Antiqua" w:hAnsi="Book Antiqua"/>
          <w:bCs/>
          <w:vertAlign w:val="superscript"/>
        </w:rPr>
        <w:t>2</w:t>
      </w:r>
      <w:r w:rsidRPr="001D7258">
        <w:rPr>
          <w:rFonts w:ascii="Book Antiqua" w:hAnsi="Book Antiqua"/>
          <w:bCs/>
        </w:rPr>
        <w:t xml:space="preserve">, </w:t>
      </w:r>
      <w:r w:rsidR="009665C3" w:rsidRPr="009665C3">
        <w:rPr>
          <w:rFonts w:ascii="Book Antiqua" w:hAnsi="Book Antiqua"/>
          <w:bCs/>
          <w:i/>
          <w:caps/>
        </w:rPr>
        <w:t>p</w:t>
      </w:r>
      <w:r w:rsidR="009665C3" w:rsidRPr="001D7258">
        <w:rPr>
          <w:rFonts w:ascii="Book Antiqua" w:hAnsi="Book Antiqua"/>
          <w:bCs/>
        </w:rPr>
        <w:t xml:space="preserve"> </w:t>
      </w:r>
      <w:r w:rsidRPr="001D7258">
        <w:rPr>
          <w:rFonts w:ascii="Book Antiqua" w:hAnsi="Book Antiqua"/>
          <w:bCs/>
        </w:rPr>
        <w:t>=</w:t>
      </w:r>
      <w:r w:rsidR="009665C3">
        <w:rPr>
          <w:rFonts w:ascii="Book Antiqua" w:hAnsi="Book Antiqua" w:hint="eastAsia"/>
          <w:bCs/>
          <w:lang w:eastAsia="zh-CN"/>
        </w:rPr>
        <w:t xml:space="preserve"> </w:t>
      </w:r>
      <w:r w:rsidRPr="001D7258">
        <w:rPr>
          <w:rFonts w:ascii="Book Antiqua" w:hAnsi="Book Antiqua"/>
          <w:bCs/>
        </w:rPr>
        <w:t>0.00), 2DL5B FET, (</w:t>
      </w:r>
      <w:r w:rsidR="009665C3" w:rsidRPr="009665C3">
        <w:rPr>
          <w:rFonts w:ascii="Book Antiqua" w:hAnsi="Book Antiqua"/>
          <w:bCs/>
          <w:i/>
          <w:caps/>
        </w:rPr>
        <w:t>p</w:t>
      </w:r>
      <w:r w:rsidR="009665C3" w:rsidRPr="001D7258">
        <w:rPr>
          <w:rFonts w:ascii="Book Antiqua" w:hAnsi="Book Antiqua"/>
          <w:bCs/>
        </w:rPr>
        <w:t xml:space="preserve"> </w:t>
      </w:r>
      <w:r w:rsidRPr="001D7258">
        <w:rPr>
          <w:rFonts w:ascii="Book Antiqua" w:hAnsi="Book Antiqua"/>
          <w:bCs/>
        </w:rPr>
        <w:t>=</w:t>
      </w:r>
      <w:r w:rsidR="009665C3">
        <w:rPr>
          <w:rFonts w:ascii="Book Antiqua" w:hAnsi="Book Antiqua" w:hint="eastAsia"/>
          <w:bCs/>
          <w:lang w:eastAsia="zh-CN"/>
        </w:rPr>
        <w:t xml:space="preserve"> </w:t>
      </w:r>
      <w:r w:rsidRPr="001D7258">
        <w:rPr>
          <w:rFonts w:ascii="Book Antiqua" w:hAnsi="Book Antiqua"/>
          <w:bCs/>
        </w:rPr>
        <w:t>0</w:t>
      </w:r>
      <w:r w:rsidR="009665C3">
        <w:rPr>
          <w:rFonts w:ascii="Book Antiqua" w:hAnsi="Book Antiqua"/>
          <w:bCs/>
        </w:rPr>
        <w:t>.00), and 3DP1001/002/004 ( FET</w:t>
      </w:r>
      <w:r w:rsidRPr="001D7258">
        <w:rPr>
          <w:rFonts w:ascii="Book Antiqua" w:hAnsi="Book Antiqua"/>
          <w:bCs/>
        </w:rPr>
        <w:t xml:space="preserve">, </w:t>
      </w:r>
      <w:r w:rsidR="009665C3" w:rsidRPr="009665C3">
        <w:rPr>
          <w:rFonts w:ascii="Book Antiqua" w:hAnsi="Book Antiqua"/>
          <w:bCs/>
          <w:i/>
          <w:caps/>
        </w:rPr>
        <w:t>p</w:t>
      </w:r>
      <w:r w:rsidR="009665C3" w:rsidRPr="001D7258">
        <w:rPr>
          <w:rFonts w:ascii="Book Antiqua" w:hAnsi="Book Antiqua"/>
          <w:bCs/>
        </w:rPr>
        <w:t xml:space="preserve"> </w:t>
      </w:r>
      <w:r w:rsidRPr="001D7258">
        <w:rPr>
          <w:rFonts w:ascii="Book Antiqua" w:hAnsi="Book Antiqua"/>
          <w:bCs/>
        </w:rPr>
        <w:t>=</w:t>
      </w:r>
      <w:r w:rsidR="009665C3">
        <w:rPr>
          <w:rFonts w:ascii="Book Antiqua" w:hAnsi="Book Antiqua" w:hint="eastAsia"/>
          <w:bCs/>
          <w:lang w:eastAsia="zh-CN"/>
        </w:rPr>
        <w:t xml:space="preserve"> </w:t>
      </w:r>
      <w:r w:rsidRPr="001D7258">
        <w:rPr>
          <w:rFonts w:ascii="Book Antiqua" w:hAnsi="Book Antiqua"/>
          <w:bCs/>
        </w:rPr>
        <w:t>0.006 ) were found to be significantly different between genotypes but not 2DS1(</w:t>
      </w:r>
      <w:r w:rsidR="0054170E">
        <w:rPr>
          <w:rFonts w:ascii="Book Antiqua" w:hAnsi="Book Antiqua"/>
          <w:bCs/>
        </w:rPr>
        <w:t>χ</w:t>
      </w:r>
      <w:r w:rsidR="0054170E" w:rsidRPr="001D7258">
        <w:rPr>
          <w:rFonts w:ascii="Book Antiqua" w:hAnsi="Book Antiqua"/>
          <w:bCs/>
          <w:vertAlign w:val="superscript"/>
        </w:rPr>
        <w:t>2</w:t>
      </w:r>
      <w:r w:rsidRPr="001D7258">
        <w:rPr>
          <w:rFonts w:ascii="Book Antiqua" w:hAnsi="Book Antiqua"/>
          <w:bCs/>
        </w:rPr>
        <w:t xml:space="preserve">, </w:t>
      </w:r>
      <w:r w:rsidR="009665C3" w:rsidRPr="009665C3">
        <w:rPr>
          <w:rFonts w:ascii="Book Antiqua" w:hAnsi="Book Antiqua"/>
          <w:bCs/>
          <w:i/>
          <w:caps/>
        </w:rPr>
        <w:t>p</w:t>
      </w:r>
      <w:r w:rsidR="009665C3" w:rsidRPr="001D7258">
        <w:rPr>
          <w:rFonts w:ascii="Book Antiqua" w:hAnsi="Book Antiqua"/>
          <w:bCs/>
        </w:rPr>
        <w:t xml:space="preserve"> </w:t>
      </w:r>
      <w:r w:rsidRPr="001D7258">
        <w:rPr>
          <w:rFonts w:ascii="Book Antiqua" w:hAnsi="Book Antiqua"/>
          <w:bCs/>
        </w:rPr>
        <w:t>=</w:t>
      </w:r>
      <w:r w:rsidR="009665C3">
        <w:rPr>
          <w:rFonts w:ascii="Book Antiqua" w:hAnsi="Book Antiqua" w:hint="eastAsia"/>
          <w:bCs/>
          <w:lang w:eastAsia="zh-CN"/>
        </w:rPr>
        <w:t xml:space="preserve"> </w:t>
      </w:r>
      <w:r w:rsidRPr="001D7258">
        <w:rPr>
          <w:rFonts w:ascii="Book Antiqua" w:hAnsi="Book Antiqua"/>
          <w:bCs/>
        </w:rPr>
        <w:t xml:space="preserve">0.749) , 2DL5A (FET, </w:t>
      </w:r>
      <w:r w:rsidR="009665C3" w:rsidRPr="009665C3">
        <w:rPr>
          <w:rFonts w:ascii="Book Antiqua" w:hAnsi="Book Antiqua"/>
          <w:bCs/>
          <w:i/>
          <w:caps/>
        </w:rPr>
        <w:t>p</w:t>
      </w:r>
      <w:r w:rsidR="009665C3" w:rsidRPr="001D7258">
        <w:rPr>
          <w:rFonts w:ascii="Book Antiqua" w:hAnsi="Book Antiqua"/>
          <w:bCs/>
        </w:rPr>
        <w:t xml:space="preserve"> </w:t>
      </w:r>
      <w:r w:rsidRPr="001D7258">
        <w:rPr>
          <w:rFonts w:ascii="Book Antiqua" w:hAnsi="Book Antiqua"/>
          <w:bCs/>
        </w:rPr>
        <w:t>=</w:t>
      </w:r>
      <w:r w:rsidR="009665C3">
        <w:rPr>
          <w:rFonts w:ascii="Book Antiqua" w:hAnsi="Book Antiqua" w:hint="eastAsia"/>
          <w:bCs/>
          <w:lang w:eastAsia="zh-CN"/>
        </w:rPr>
        <w:t xml:space="preserve"> </w:t>
      </w:r>
      <w:r w:rsidR="009665C3">
        <w:rPr>
          <w:rFonts w:ascii="Book Antiqua" w:hAnsi="Book Antiqua"/>
          <w:bCs/>
        </w:rPr>
        <w:t>0.782)</w:t>
      </w:r>
      <w:r w:rsidRPr="001D7258">
        <w:rPr>
          <w:rFonts w:ascii="Book Antiqua" w:hAnsi="Book Antiqua"/>
          <w:bCs/>
        </w:rPr>
        <w:t>,</w:t>
      </w:r>
      <w:r w:rsidR="009665C3">
        <w:rPr>
          <w:rFonts w:ascii="Book Antiqua" w:hAnsi="Book Antiqua" w:hint="eastAsia"/>
          <w:bCs/>
          <w:lang w:eastAsia="zh-CN"/>
        </w:rPr>
        <w:t xml:space="preserve"> </w:t>
      </w:r>
      <w:r w:rsidRPr="001D7258">
        <w:rPr>
          <w:rFonts w:ascii="Book Antiqua" w:hAnsi="Book Antiqua"/>
          <w:bCs/>
        </w:rPr>
        <w:t>2DS4*001/002 (</w:t>
      </w:r>
      <w:r w:rsidR="0054170E">
        <w:rPr>
          <w:rFonts w:ascii="Book Antiqua" w:hAnsi="Book Antiqua"/>
          <w:bCs/>
        </w:rPr>
        <w:t>χ</w:t>
      </w:r>
      <w:r w:rsidR="0054170E" w:rsidRPr="001D7258">
        <w:rPr>
          <w:rFonts w:ascii="Book Antiqua" w:hAnsi="Book Antiqua"/>
          <w:bCs/>
          <w:vertAlign w:val="superscript"/>
        </w:rPr>
        <w:t>2</w:t>
      </w:r>
      <w:r w:rsidRPr="001D7258">
        <w:rPr>
          <w:rFonts w:ascii="Book Antiqua" w:hAnsi="Book Antiqua"/>
          <w:bCs/>
        </w:rPr>
        <w:t xml:space="preserve">, </w:t>
      </w:r>
      <w:r w:rsidR="009665C3" w:rsidRPr="009665C3">
        <w:rPr>
          <w:rFonts w:ascii="Book Antiqua" w:hAnsi="Book Antiqua"/>
          <w:bCs/>
          <w:i/>
          <w:caps/>
        </w:rPr>
        <w:t>p</w:t>
      </w:r>
      <w:r w:rsidR="009665C3" w:rsidRPr="001D7258">
        <w:rPr>
          <w:rFonts w:ascii="Book Antiqua" w:hAnsi="Book Antiqua"/>
          <w:bCs/>
        </w:rPr>
        <w:t xml:space="preserve"> </w:t>
      </w:r>
      <w:r w:rsidRPr="001D7258">
        <w:rPr>
          <w:rFonts w:ascii="Book Antiqua" w:hAnsi="Book Antiqua"/>
          <w:bCs/>
        </w:rPr>
        <w:t>=</w:t>
      </w:r>
      <w:r w:rsidR="009665C3">
        <w:rPr>
          <w:rFonts w:ascii="Book Antiqua" w:hAnsi="Book Antiqua" w:hint="eastAsia"/>
          <w:bCs/>
          <w:lang w:eastAsia="zh-CN"/>
        </w:rPr>
        <w:t xml:space="preserve"> </w:t>
      </w:r>
      <w:r w:rsidRPr="001D7258">
        <w:rPr>
          <w:rFonts w:ascii="Book Antiqua" w:hAnsi="Book Antiqua"/>
          <w:bCs/>
        </w:rPr>
        <w:t xml:space="preserve">0.621), 2DS4*003/007 (FET, </w:t>
      </w:r>
      <w:r w:rsidR="0054170E" w:rsidRPr="009665C3">
        <w:rPr>
          <w:rFonts w:ascii="Book Antiqua" w:hAnsi="Book Antiqua"/>
          <w:bCs/>
          <w:i/>
          <w:caps/>
        </w:rPr>
        <w:t>p</w:t>
      </w:r>
      <w:r w:rsidR="0054170E" w:rsidRPr="001D7258">
        <w:rPr>
          <w:rFonts w:ascii="Book Antiqua" w:hAnsi="Book Antiqua"/>
          <w:bCs/>
        </w:rPr>
        <w:t xml:space="preserve"> </w:t>
      </w:r>
      <w:r w:rsidRPr="001D7258">
        <w:rPr>
          <w:rFonts w:ascii="Book Antiqua" w:hAnsi="Book Antiqua"/>
          <w:bCs/>
        </w:rPr>
        <w:t>=</w:t>
      </w:r>
      <w:r w:rsidR="0054170E">
        <w:rPr>
          <w:rFonts w:ascii="Book Antiqua" w:hAnsi="Book Antiqua" w:hint="eastAsia"/>
          <w:bCs/>
          <w:lang w:eastAsia="zh-CN"/>
        </w:rPr>
        <w:t xml:space="preserve"> </w:t>
      </w:r>
      <w:r w:rsidRPr="001D7258">
        <w:rPr>
          <w:rFonts w:ascii="Book Antiqua" w:hAnsi="Book Antiqua"/>
          <w:bCs/>
        </w:rPr>
        <w:t>0.392) and 3DS1 (</w:t>
      </w:r>
      <w:r w:rsidR="0054170E">
        <w:rPr>
          <w:rFonts w:ascii="Book Antiqua" w:hAnsi="Book Antiqua"/>
          <w:bCs/>
        </w:rPr>
        <w:t>χ</w:t>
      </w:r>
      <w:r w:rsidR="0054170E" w:rsidRPr="001D7258">
        <w:rPr>
          <w:rFonts w:ascii="Book Antiqua" w:hAnsi="Book Antiqua"/>
          <w:bCs/>
          <w:vertAlign w:val="superscript"/>
        </w:rPr>
        <w:t>2</w:t>
      </w:r>
      <w:r w:rsidRPr="001D7258">
        <w:rPr>
          <w:rFonts w:ascii="Book Antiqua" w:hAnsi="Book Antiqua"/>
          <w:bCs/>
        </w:rPr>
        <w:t xml:space="preserve">, </w:t>
      </w:r>
      <w:r w:rsidR="009665C3" w:rsidRPr="009665C3">
        <w:rPr>
          <w:rFonts w:ascii="Book Antiqua" w:hAnsi="Book Antiqua"/>
          <w:bCs/>
          <w:i/>
          <w:caps/>
        </w:rPr>
        <w:t>p</w:t>
      </w:r>
      <w:r w:rsidR="009665C3" w:rsidRPr="001D7258">
        <w:rPr>
          <w:rFonts w:ascii="Book Antiqua" w:hAnsi="Book Antiqua"/>
          <w:bCs/>
        </w:rPr>
        <w:t xml:space="preserve"> </w:t>
      </w:r>
      <w:r w:rsidRPr="001D7258">
        <w:rPr>
          <w:rFonts w:ascii="Book Antiqua" w:hAnsi="Book Antiqua"/>
          <w:bCs/>
        </w:rPr>
        <w:t>=</w:t>
      </w:r>
      <w:r w:rsidR="009665C3">
        <w:rPr>
          <w:rFonts w:ascii="Book Antiqua" w:hAnsi="Book Antiqua" w:hint="eastAsia"/>
          <w:bCs/>
          <w:lang w:eastAsia="zh-CN"/>
        </w:rPr>
        <w:t xml:space="preserve"> </w:t>
      </w:r>
      <w:r w:rsidRPr="001D7258">
        <w:rPr>
          <w:rFonts w:ascii="Book Antiqua" w:hAnsi="Book Antiqua"/>
          <w:bCs/>
        </w:rPr>
        <w:t>0.948).</w:t>
      </w:r>
      <w:r w:rsidR="009665C3">
        <w:rPr>
          <w:rFonts w:ascii="Book Antiqua" w:hAnsi="Book Antiqua" w:cstheme="majorBidi"/>
          <w:bCs/>
        </w:rPr>
        <w:t xml:space="preserve"> </w:t>
      </w:r>
      <w:r w:rsidRPr="001D7258">
        <w:rPr>
          <w:rFonts w:ascii="Book Antiqua" w:hAnsi="Book Antiqua" w:cstheme="majorBidi"/>
          <w:bCs/>
        </w:rPr>
        <w:t xml:space="preserve">For those genes showing significant difference among the AA, AB and BB genotypes, we computed posthoc comparisons. These differences still hold significant between subgroups except for 2DL5B, 2DS2, 2DS3 and 3DP1*001/002/004 between genotypes AB and BB. </w:t>
      </w:r>
    </w:p>
    <w:p w14:paraId="1A89EAF9" w14:textId="77777777" w:rsidR="00760D55" w:rsidRPr="001D7258" w:rsidRDefault="00760D55" w:rsidP="00A47657">
      <w:pPr>
        <w:snapToGrid w:val="0"/>
        <w:spacing w:line="360" w:lineRule="auto"/>
        <w:ind w:firstLine="720"/>
        <w:jc w:val="both"/>
        <w:rPr>
          <w:rFonts w:ascii="Book Antiqua" w:hAnsi="Book Antiqua" w:cstheme="majorBidi"/>
          <w:bCs/>
        </w:rPr>
      </w:pPr>
    </w:p>
    <w:p w14:paraId="38081C1D" w14:textId="77777777" w:rsidR="00760D55" w:rsidRPr="001D7258" w:rsidRDefault="00760D55" w:rsidP="00A47657">
      <w:pPr>
        <w:snapToGrid w:val="0"/>
        <w:spacing w:line="360" w:lineRule="auto"/>
        <w:jc w:val="both"/>
        <w:rPr>
          <w:rFonts w:ascii="Book Antiqua" w:hAnsi="Book Antiqua"/>
          <w:b/>
          <w:i/>
          <w:iCs/>
        </w:rPr>
      </w:pPr>
      <w:r w:rsidRPr="001D7258">
        <w:rPr>
          <w:rFonts w:ascii="Book Antiqua" w:hAnsi="Book Antiqua"/>
          <w:b/>
          <w:i/>
          <w:iCs/>
        </w:rPr>
        <w:t>KIR genes frequencies among vaccinated and non-vaccinated participants</w:t>
      </w:r>
    </w:p>
    <w:p w14:paraId="2A2B4D38" w14:textId="0B134102" w:rsidR="00760D55" w:rsidRPr="001D7258" w:rsidRDefault="00760D55" w:rsidP="00A47657">
      <w:pPr>
        <w:snapToGrid w:val="0"/>
        <w:spacing w:line="360" w:lineRule="auto"/>
        <w:jc w:val="both"/>
        <w:rPr>
          <w:rFonts w:ascii="Book Antiqua" w:hAnsi="Book Antiqua"/>
          <w:b/>
        </w:rPr>
      </w:pPr>
      <w:r w:rsidRPr="001D7258">
        <w:rPr>
          <w:rFonts w:ascii="Book Antiqua" w:hAnsi="Book Antiqua"/>
          <w:bCs/>
        </w:rPr>
        <w:t xml:space="preserve">To evaluate the role of </w:t>
      </w:r>
      <w:r w:rsidRPr="0054170E">
        <w:rPr>
          <w:rFonts w:ascii="Book Antiqua" w:hAnsi="Book Antiqua"/>
          <w:bCs/>
          <w:i/>
        </w:rPr>
        <w:t>KIR</w:t>
      </w:r>
      <w:r w:rsidRPr="001D7258">
        <w:rPr>
          <w:rFonts w:ascii="Book Antiqua" w:hAnsi="Book Antiqua"/>
          <w:bCs/>
        </w:rPr>
        <w:t xml:space="preserve"> genes in protection against or susceptibility to HBV, we next compared the frequency of </w:t>
      </w:r>
      <w:r w:rsidRPr="0054170E">
        <w:rPr>
          <w:rFonts w:ascii="Book Antiqua" w:hAnsi="Book Antiqua"/>
          <w:bCs/>
          <w:i/>
        </w:rPr>
        <w:t>KIR</w:t>
      </w:r>
      <w:r w:rsidRPr="001D7258">
        <w:rPr>
          <w:rFonts w:ascii="Book Antiqua" w:hAnsi="Book Antiqua"/>
          <w:bCs/>
        </w:rPr>
        <w:t xml:space="preserve"> genes among HBV-vaccinated and non-vaccinated participants</w:t>
      </w:r>
      <w:r w:rsidR="006849F5" w:rsidRPr="006849F5">
        <w:rPr>
          <w:rFonts w:ascii="Book Antiqua" w:hAnsi="Book Antiqua"/>
          <w:bCs/>
        </w:rPr>
        <w:t xml:space="preserve"> </w:t>
      </w:r>
      <w:r w:rsidR="006849F5">
        <w:rPr>
          <w:rFonts w:ascii="Book Antiqua" w:hAnsi="Book Antiqua"/>
          <w:bCs/>
        </w:rPr>
        <w:t>(as judged by the level of anti-HBs antibodies)</w:t>
      </w:r>
      <w:r w:rsidRPr="001D7258">
        <w:rPr>
          <w:rFonts w:ascii="Book Antiqua" w:hAnsi="Book Antiqua"/>
          <w:bCs/>
        </w:rPr>
        <w:t>. Depending on their anti-HBs levels</w:t>
      </w:r>
      <w:r w:rsidR="006849F5">
        <w:rPr>
          <w:rFonts w:ascii="Book Antiqua" w:hAnsi="Book Antiqua"/>
          <w:bCs/>
        </w:rPr>
        <w:t xml:space="preserve"> that we tested for in this study</w:t>
      </w:r>
      <w:r w:rsidRPr="001D7258">
        <w:rPr>
          <w:rFonts w:ascii="Book Antiqua" w:hAnsi="Book Antiqua"/>
          <w:bCs/>
        </w:rPr>
        <w:t xml:space="preserve">, participants </w:t>
      </w:r>
      <w:r w:rsidR="006849F5" w:rsidRPr="001D7258">
        <w:rPr>
          <w:rFonts w:ascii="Book Antiqua" w:hAnsi="Book Antiqua"/>
          <w:bCs/>
        </w:rPr>
        <w:t xml:space="preserve">vaccinated </w:t>
      </w:r>
      <w:r w:rsidR="006849F5">
        <w:rPr>
          <w:rFonts w:ascii="Book Antiqua" w:hAnsi="Book Antiqua"/>
          <w:bCs/>
        </w:rPr>
        <w:t xml:space="preserve">against </w:t>
      </w:r>
      <w:r w:rsidR="006849F5" w:rsidRPr="001D7258">
        <w:rPr>
          <w:rFonts w:ascii="Book Antiqua" w:hAnsi="Book Antiqua"/>
          <w:bCs/>
        </w:rPr>
        <w:t xml:space="preserve">hepatitis B </w:t>
      </w:r>
      <w:r w:rsidRPr="001D7258">
        <w:rPr>
          <w:rFonts w:ascii="Book Antiqua" w:hAnsi="Book Antiqua"/>
          <w:bCs/>
        </w:rPr>
        <w:t>were divided into 4 groups: group I</w:t>
      </w:r>
      <w:r w:rsidRPr="001D7258">
        <w:rPr>
          <w:rFonts w:ascii="Book Antiqua" w:hAnsi="Book Antiqua" w:cstheme="majorBidi"/>
          <w:bCs/>
        </w:rPr>
        <w:t xml:space="preserve"> &gt;</w:t>
      </w:r>
      <w:r w:rsidR="0054170E">
        <w:rPr>
          <w:rFonts w:ascii="Book Antiqua" w:hAnsi="Book Antiqua" w:cstheme="majorBidi" w:hint="eastAsia"/>
          <w:bCs/>
          <w:lang w:eastAsia="zh-CN"/>
        </w:rPr>
        <w:t xml:space="preserve"> </w:t>
      </w:r>
      <w:r w:rsidRPr="001D7258">
        <w:rPr>
          <w:rFonts w:ascii="Book Antiqua" w:hAnsi="Book Antiqua" w:cstheme="majorBidi"/>
          <w:bCs/>
        </w:rPr>
        <w:t>100</w:t>
      </w:r>
      <w:r w:rsidR="0054170E">
        <w:rPr>
          <w:rFonts w:ascii="Book Antiqua" w:hAnsi="Book Antiqua" w:cstheme="majorBidi" w:hint="eastAsia"/>
          <w:bCs/>
          <w:lang w:eastAsia="zh-CN"/>
        </w:rPr>
        <w:t xml:space="preserve"> </w:t>
      </w:r>
      <w:r w:rsidRPr="001D7258">
        <w:rPr>
          <w:rFonts w:ascii="Book Antiqua" w:hAnsi="Book Antiqua" w:cstheme="majorBidi"/>
          <w:bCs/>
        </w:rPr>
        <w:t>mIU/m</w:t>
      </w:r>
      <w:r w:rsidRPr="0054170E">
        <w:rPr>
          <w:rFonts w:ascii="Book Antiqua" w:hAnsi="Book Antiqua" w:cstheme="majorBidi"/>
          <w:bCs/>
          <w:caps/>
        </w:rPr>
        <w:t>l</w:t>
      </w:r>
      <w:r w:rsidRPr="001D7258">
        <w:rPr>
          <w:rFonts w:ascii="Book Antiqua" w:hAnsi="Book Antiqua" w:cstheme="majorBidi"/>
          <w:bCs/>
        </w:rPr>
        <w:t>, group II 10-100 mIU/m</w:t>
      </w:r>
      <w:r w:rsidRPr="0054170E">
        <w:rPr>
          <w:rFonts w:ascii="Book Antiqua" w:hAnsi="Book Antiqua" w:cstheme="majorBidi"/>
          <w:bCs/>
          <w:caps/>
        </w:rPr>
        <w:t>l</w:t>
      </w:r>
      <w:r w:rsidRPr="001D7258">
        <w:rPr>
          <w:rFonts w:ascii="Book Antiqua" w:hAnsi="Book Antiqua" w:cstheme="majorBidi"/>
          <w:bCs/>
        </w:rPr>
        <w:t>, group III &lt; 10 mIU/m</w:t>
      </w:r>
      <w:r w:rsidRPr="0054170E">
        <w:rPr>
          <w:rFonts w:ascii="Book Antiqua" w:hAnsi="Book Antiqua" w:cstheme="majorBidi"/>
          <w:bCs/>
          <w:caps/>
        </w:rPr>
        <w:t>l</w:t>
      </w:r>
      <w:r w:rsidRPr="001D7258">
        <w:rPr>
          <w:rFonts w:ascii="Book Antiqua" w:hAnsi="Book Antiqua" w:cstheme="majorBidi"/>
          <w:bCs/>
        </w:rPr>
        <w:t xml:space="preserve"> and group IV with undetectable levels of protective antibodies. The frequency of only KIR2DL5B is significantly different among these categories (FET, </w:t>
      </w:r>
      <w:r w:rsidR="0054170E" w:rsidRPr="009665C3">
        <w:rPr>
          <w:rFonts w:ascii="Book Antiqua" w:hAnsi="Book Antiqua"/>
          <w:bCs/>
          <w:i/>
          <w:caps/>
        </w:rPr>
        <w:t>p</w:t>
      </w:r>
      <w:r w:rsidR="0054170E" w:rsidRPr="001D7258">
        <w:rPr>
          <w:rFonts w:ascii="Book Antiqua" w:hAnsi="Book Antiqua" w:cstheme="majorBidi"/>
          <w:bCs/>
        </w:rPr>
        <w:t xml:space="preserve"> </w:t>
      </w:r>
      <w:r w:rsidRPr="001D7258">
        <w:rPr>
          <w:rFonts w:ascii="Book Antiqua" w:hAnsi="Book Antiqua" w:cstheme="majorBidi"/>
          <w:bCs/>
        </w:rPr>
        <w:t>=</w:t>
      </w:r>
      <w:r w:rsidR="0054170E">
        <w:rPr>
          <w:rFonts w:ascii="Book Antiqua" w:hAnsi="Book Antiqua" w:cstheme="majorBidi" w:hint="eastAsia"/>
          <w:bCs/>
          <w:lang w:eastAsia="zh-CN"/>
        </w:rPr>
        <w:t xml:space="preserve"> </w:t>
      </w:r>
      <w:r w:rsidRPr="001D7258">
        <w:rPr>
          <w:rFonts w:ascii="Book Antiqua" w:hAnsi="Book Antiqua" w:cstheme="majorBidi"/>
          <w:bCs/>
        </w:rPr>
        <w:t>0.0263) (Table 6). When we performed post-hoc comparisons between these groups, we detected no significant difference in the expression of KIR2DL5B.</w:t>
      </w:r>
      <w:r w:rsidR="009665C3">
        <w:rPr>
          <w:rFonts w:ascii="Book Antiqua" w:hAnsi="Book Antiqua" w:cstheme="majorBidi"/>
          <w:bCs/>
        </w:rPr>
        <w:t xml:space="preserve"> </w:t>
      </w:r>
      <w:r w:rsidRPr="001D7258">
        <w:rPr>
          <w:rFonts w:ascii="Book Antiqua" w:hAnsi="Book Antiqua" w:cstheme="majorBidi"/>
          <w:bCs/>
        </w:rPr>
        <w:t xml:space="preserve">These groups of vaccinated participants were also similar in relation to the expression of AA, AB and BB genotypes (FET, </w:t>
      </w:r>
      <w:r w:rsidR="0054170E" w:rsidRPr="009665C3">
        <w:rPr>
          <w:rFonts w:ascii="Book Antiqua" w:hAnsi="Book Antiqua"/>
          <w:bCs/>
          <w:i/>
          <w:caps/>
        </w:rPr>
        <w:t>p</w:t>
      </w:r>
      <w:r w:rsidR="0054170E" w:rsidRPr="001D7258">
        <w:rPr>
          <w:rFonts w:ascii="Book Antiqua" w:hAnsi="Book Antiqua" w:cstheme="majorBidi"/>
          <w:bCs/>
        </w:rPr>
        <w:t xml:space="preserve"> </w:t>
      </w:r>
      <w:r w:rsidRPr="001D7258">
        <w:rPr>
          <w:rFonts w:ascii="Book Antiqua" w:hAnsi="Book Antiqua" w:cstheme="majorBidi"/>
          <w:bCs/>
        </w:rPr>
        <w:t>=</w:t>
      </w:r>
      <w:r w:rsidR="0054170E">
        <w:rPr>
          <w:rFonts w:ascii="Book Antiqua" w:hAnsi="Book Antiqua" w:cstheme="majorBidi" w:hint="eastAsia"/>
          <w:bCs/>
          <w:lang w:eastAsia="zh-CN"/>
        </w:rPr>
        <w:t xml:space="preserve"> </w:t>
      </w:r>
      <w:r w:rsidRPr="001D7258">
        <w:rPr>
          <w:rFonts w:ascii="Book Antiqua" w:hAnsi="Book Antiqua" w:cstheme="majorBidi"/>
          <w:bCs/>
        </w:rPr>
        <w:t xml:space="preserve">0.669). </w:t>
      </w:r>
    </w:p>
    <w:p w14:paraId="5A3E1829" w14:textId="76B6628A" w:rsidR="00760D55" w:rsidRPr="001D7258" w:rsidRDefault="00760D55" w:rsidP="009665C3">
      <w:pPr>
        <w:snapToGrid w:val="0"/>
        <w:spacing w:line="360" w:lineRule="auto"/>
        <w:ind w:firstLineChars="100" w:firstLine="240"/>
        <w:jc w:val="both"/>
        <w:rPr>
          <w:rFonts w:ascii="Book Antiqua" w:hAnsi="Book Antiqua"/>
          <w:bCs/>
          <w:lang w:eastAsia="zh-CN"/>
        </w:rPr>
      </w:pPr>
      <w:r w:rsidRPr="001D7258">
        <w:rPr>
          <w:rFonts w:ascii="Book Antiqua" w:hAnsi="Book Antiqua"/>
          <w:bCs/>
        </w:rPr>
        <w:t xml:space="preserve">We identified 3 participants </w:t>
      </w:r>
      <w:r w:rsidRPr="001D7258">
        <w:rPr>
          <w:rFonts w:ascii="Book Antiqua" w:hAnsi="Book Antiqua" w:cstheme="majorBidi"/>
          <w:bCs/>
        </w:rPr>
        <w:t xml:space="preserve">testing positive for </w:t>
      </w:r>
      <w:r w:rsidRPr="001D7258">
        <w:rPr>
          <w:rFonts w:ascii="Book Antiqua" w:hAnsi="Book Antiqua"/>
          <w:bCs/>
        </w:rPr>
        <w:t>anti-HBc with anti-HBs levels higher than 100</w:t>
      </w:r>
      <w:r w:rsidR="003917BA">
        <w:rPr>
          <w:rFonts w:ascii="Book Antiqua" w:hAnsi="Book Antiqua" w:hint="eastAsia"/>
          <w:bCs/>
          <w:lang w:eastAsia="zh-CN"/>
        </w:rPr>
        <w:t xml:space="preserve"> </w:t>
      </w:r>
      <w:r w:rsidRPr="001D7258">
        <w:rPr>
          <w:rFonts w:ascii="Book Antiqua" w:hAnsi="Book Antiqua" w:cstheme="majorBidi"/>
          <w:bCs/>
        </w:rPr>
        <w:t>mIU/m</w:t>
      </w:r>
      <w:r w:rsidRPr="0054170E">
        <w:rPr>
          <w:rFonts w:ascii="Book Antiqua" w:hAnsi="Book Antiqua" w:cstheme="majorBidi"/>
          <w:bCs/>
          <w:caps/>
        </w:rPr>
        <w:t>l</w:t>
      </w:r>
      <w:r w:rsidRPr="001D7258">
        <w:rPr>
          <w:rFonts w:ascii="Book Antiqua" w:hAnsi="Book Antiqua" w:cstheme="majorBidi"/>
          <w:bCs/>
        </w:rPr>
        <w:t xml:space="preserve">. </w:t>
      </w:r>
      <w:r w:rsidRPr="001D7258">
        <w:rPr>
          <w:rFonts w:ascii="Book Antiqua" w:hAnsi="Book Antiqua"/>
          <w:bCs/>
        </w:rPr>
        <w:t>Two out of three of these participants were non-vaccinated and thus we believe they are protected as a result of natural infection. The third participant was vaccinated against HBV</w:t>
      </w:r>
      <w:r w:rsidR="0054170E">
        <w:rPr>
          <w:rFonts w:ascii="Book Antiqua" w:hAnsi="Book Antiqua"/>
          <w:bCs/>
        </w:rPr>
        <w:t>. 2</w:t>
      </w:r>
      <w:r w:rsidRPr="001D7258">
        <w:rPr>
          <w:rFonts w:ascii="Book Antiqua" w:hAnsi="Book Antiqua"/>
          <w:bCs/>
        </w:rPr>
        <w:t xml:space="preserve">/3 (66.7%) of these participants carry the AB genotype and one participant is AA positive. The three participants expressed 2DL1, 2DL3, 3DL1, </w:t>
      </w:r>
      <w:r w:rsidRPr="001D7258">
        <w:rPr>
          <w:rFonts w:ascii="Book Antiqua" w:hAnsi="Book Antiqua"/>
          <w:bCs/>
        </w:rPr>
        <w:lastRenderedPageBreak/>
        <w:t>3DL2, 3DL3 (inhibitory), activating genes (2DS3, 2DS4*001/002 variant) and both inhibitory and activating genes (2DL4, 2DP1 and 3DP1*003). These subjects did not express 2DL5A or 3DP1*001/002/004. We did not test for the presence of HBV DNA among these participants.</w:t>
      </w:r>
      <w:r w:rsidR="0054170E">
        <w:rPr>
          <w:rFonts w:ascii="Book Antiqua" w:hAnsi="Book Antiqua" w:hint="eastAsia"/>
          <w:bCs/>
          <w:lang w:eastAsia="zh-CN"/>
        </w:rPr>
        <w:t xml:space="preserve"> </w:t>
      </w:r>
      <w:r w:rsidRPr="001D7258">
        <w:rPr>
          <w:rFonts w:ascii="Book Antiqua" w:hAnsi="Book Antiqua"/>
          <w:bCs/>
        </w:rPr>
        <w:t xml:space="preserve">We did not find any significant relationship between the genotype of these participants and the expression of </w:t>
      </w:r>
      <w:r w:rsidRPr="0054170E">
        <w:rPr>
          <w:rFonts w:ascii="Book Antiqua" w:hAnsi="Book Antiqua"/>
          <w:bCs/>
          <w:i/>
        </w:rPr>
        <w:t>KIR</w:t>
      </w:r>
      <w:r w:rsidRPr="001D7258">
        <w:rPr>
          <w:rFonts w:ascii="Book Antiqua" w:hAnsi="Book Antiqua"/>
          <w:bCs/>
        </w:rPr>
        <w:t xml:space="preserve"> genes nor between the </w:t>
      </w:r>
      <w:r w:rsidRPr="0054170E">
        <w:rPr>
          <w:rFonts w:ascii="Book Antiqua" w:hAnsi="Book Antiqua"/>
          <w:bCs/>
          <w:i/>
        </w:rPr>
        <w:t>KIR</w:t>
      </w:r>
      <w:r w:rsidRPr="001D7258">
        <w:rPr>
          <w:rFonts w:ascii="Book Antiqua" w:hAnsi="Book Antiqua"/>
          <w:bCs/>
        </w:rPr>
        <w:t xml:space="preserve"> genes and the susceptibility to nat</w:t>
      </w:r>
      <w:r w:rsidR="0054170E">
        <w:rPr>
          <w:rFonts w:ascii="Book Antiqua" w:hAnsi="Book Antiqua"/>
          <w:bCs/>
        </w:rPr>
        <w:t>ural or breakthrough infection</w:t>
      </w:r>
      <w:r w:rsidR="0054170E">
        <w:rPr>
          <w:rFonts w:ascii="Book Antiqua" w:hAnsi="Book Antiqua" w:hint="eastAsia"/>
          <w:bCs/>
          <w:lang w:eastAsia="zh-CN"/>
        </w:rPr>
        <w:t>.</w:t>
      </w:r>
    </w:p>
    <w:p w14:paraId="750D5C3F" w14:textId="77777777" w:rsidR="0054170E" w:rsidRPr="0054170E" w:rsidRDefault="0054170E" w:rsidP="00A47657">
      <w:pPr>
        <w:snapToGrid w:val="0"/>
        <w:spacing w:line="360" w:lineRule="auto"/>
        <w:jc w:val="both"/>
        <w:rPr>
          <w:rFonts w:ascii="Book Antiqua" w:hAnsi="Book Antiqua"/>
          <w:b/>
          <w:lang w:eastAsia="zh-CN"/>
        </w:rPr>
      </w:pPr>
    </w:p>
    <w:p w14:paraId="1C98DBE5" w14:textId="77777777" w:rsidR="00760D55" w:rsidRDefault="00760D55" w:rsidP="00A47657">
      <w:pPr>
        <w:snapToGrid w:val="0"/>
        <w:spacing w:line="360" w:lineRule="auto"/>
        <w:jc w:val="both"/>
        <w:rPr>
          <w:rFonts w:ascii="Book Antiqua" w:hAnsi="Book Antiqua"/>
          <w:b/>
        </w:rPr>
      </w:pPr>
      <w:r w:rsidRPr="001D7258">
        <w:rPr>
          <w:rFonts w:ascii="Book Antiqua" w:hAnsi="Book Antiqua"/>
          <w:b/>
        </w:rPr>
        <w:t>DISCUSSION</w:t>
      </w:r>
    </w:p>
    <w:p w14:paraId="2B48F8FB" w14:textId="5C861F57" w:rsidR="00760D55" w:rsidRPr="00503DE2" w:rsidRDefault="00760D55" w:rsidP="003917BA">
      <w:pPr>
        <w:snapToGrid w:val="0"/>
        <w:spacing w:line="360" w:lineRule="auto"/>
        <w:jc w:val="both"/>
        <w:rPr>
          <w:rFonts w:ascii="Book Antiqua" w:hAnsi="Book Antiqua"/>
          <w:bCs/>
        </w:rPr>
      </w:pPr>
      <w:r w:rsidRPr="001D7258">
        <w:rPr>
          <w:rFonts w:ascii="Book Antiqua" w:hAnsi="Book Antiqua" w:cstheme="majorBidi"/>
          <w:bCs/>
        </w:rPr>
        <w:t xml:space="preserve">The administration of </w:t>
      </w:r>
      <w:r w:rsidR="00502D03">
        <w:rPr>
          <w:rFonts w:ascii="Book Antiqua" w:hAnsi="Book Antiqua" w:cstheme="majorBidi"/>
          <w:bCs/>
        </w:rPr>
        <w:t>hepatitis B</w:t>
      </w:r>
      <w:r w:rsidR="003917BA">
        <w:rPr>
          <w:rFonts w:ascii="Book Antiqua" w:hAnsi="Book Antiqua" w:cstheme="majorBidi"/>
          <w:bCs/>
        </w:rPr>
        <w:t xml:space="preserve"> </w:t>
      </w:r>
      <w:r w:rsidRPr="001D7258">
        <w:rPr>
          <w:rFonts w:ascii="Book Antiqua" w:hAnsi="Book Antiqua" w:cstheme="majorBidi"/>
          <w:bCs/>
        </w:rPr>
        <w:t>vaccine in infancy is 95% effective and corre</w:t>
      </w:r>
      <w:r w:rsidR="0054170E">
        <w:rPr>
          <w:rFonts w:ascii="Book Antiqua" w:hAnsi="Book Antiqua" w:cstheme="majorBidi"/>
          <w:bCs/>
        </w:rPr>
        <w:t>lates with long-term protection</w:t>
      </w:r>
      <w:r w:rsidRPr="00503DE2">
        <w:rPr>
          <w:rFonts w:ascii="Book Antiqua" w:hAnsi="Book Antiqua" w:cstheme="majorBidi"/>
          <w:bCs/>
          <w:noProof/>
          <w:vertAlign w:val="superscript"/>
        </w:rPr>
        <w:t>[8,3</w:t>
      </w:r>
      <w:r w:rsidR="00A5482F">
        <w:rPr>
          <w:rFonts w:ascii="Book Antiqua" w:hAnsi="Book Antiqua" w:cstheme="majorBidi"/>
          <w:bCs/>
          <w:noProof/>
          <w:vertAlign w:val="superscript"/>
        </w:rPr>
        <w:t>5</w:t>
      </w:r>
      <w:r w:rsidRPr="00503DE2">
        <w:rPr>
          <w:rFonts w:ascii="Book Antiqua" w:hAnsi="Book Antiqua" w:cstheme="majorBidi"/>
          <w:bCs/>
          <w:noProof/>
          <w:vertAlign w:val="superscript"/>
        </w:rPr>
        <w:t>,3</w:t>
      </w:r>
      <w:r w:rsidR="00A5482F">
        <w:rPr>
          <w:rFonts w:ascii="Book Antiqua" w:hAnsi="Book Antiqua" w:cstheme="majorBidi"/>
          <w:bCs/>
          <w:noProof/>
          <w:vertAlign w:val="superscript"/>
        </w:rPr>
        <w:t>6</w:t>
      </w:r>
      <w:r w:rsidRPr="00503DE2">
        <w:rPr>
          <w:rFonts w:ascii="Book Antiqua" w:hAnsi="Book Antiqua" w:cstheme="majorBidi"/>
          <w:bCs/>
          <w:noProof/>
          <w:vertAlign w:val="superscript"/>
        </w:rPr>
        <w:t>]</w:t>
      </w:r>
      <w:r>
        <w:rPr>
          <w:rFonts w:ascii="Book Antiqua" w:hAnsi="Book Antiqua" w:cstheme="majorBidi"/>
          <w:bCs/>
        </w:rPr>
        <w:t>.</w:t>
      </w:r>
      <w:r w:rsidR="0054170E">
        <w:rPr>
          <w:rFonts w:ascii="Book Antiqua" w:hAnsi="Book Antiqua" w:cstheme="majorBidi" w:hint="eastAsia"/>
          <w:bCs/>
          <w:lang w:eastAsia="zh-CN"/>
        </w:rPr>
        <w:t xml:space="preserve"> </w:t>
      </w:r>
      <w:r w:rsidRPr="001D7258">
        <w:rPr>
          <w:rFonts w:ascii="Book Antiqua" w:hAnsi="Book Antiqua" w:cstheme="majorBidi"/>
          <w:bCs/>
        </w:rPr>
        <w:t xml:space="preserve">However, vaccine failure has been reported in 5% of </w:t>
      </w:r>
      <w:r w:rsidR="00502D03">
        <w:rPr>
          <w:rFonts w:ascii="Book Antiqua" w:hAnsi="Book Antiqua" w:cstheme="majorBidi"/>
          <w:bCs/>
        </w:rPr>
        <w:t>hepatitis B</w:t>
      </w:r>
      <w:r w:rsidRPr="001D7258">
        <w:rPr>
          <w:rFonts w:ascii="Book Antiqua" w:hAnsi="Book Antiqua" w:cstheme="majorBidi"/>
          <w:bCs/>
        </w:rPr>
        <w:t>-vaccinated persons</w:t>
      </w:r>
      <w:r>
        <w:rPr>
          <w:rFonts w:ascii="Book Antiqua" w:hAnsi="Book Antiqua" w:cstheme="majorBidi"/>
          <w:bCs/>
        </w:rPr>
        <w:t>;</w:t>
      </w:r>
      <w:r w:rsidR="0054170E">
        <w:rPr>
          <w:rFonts w:ascii="Book Antiqua" w:hAnsi="Book Antiqua" w:cstheme="majorBidi" w:hint="eastAsia"/>
          <w:bCs/>
          <w:lang w:eastAsia="zh-CN"/>
        </w:rPr>
        <w:t xml:space="preserve"> </w:t>
      </w:r>
      <w:r w:rsidRPr="0054170E">
        <w:rPr>
          <w:rFonts w:ascii="Book Antiqua" w:hAnsi="Book Antiqua" w:cstheme="majorBidi"/>
          <w:bCs/>
        </w:rPr>
        <w:t>moreover, breakthrough infection has also been reported following vacci</w:t>
      </w:r>
      <w:r w:rsidR="000C5732">
        <w:rPr>
          <w:rFonts w:ascii="Book Antiqua" w:hAnsi="Book Antiqua" w:cstheme="majorBidi"/>
          <w:bCs/>
        </w:rPr>
        <w:t>nation with hepatitis B vaccine</w:t>
      </w:r>
      <w:r w:rsidRPr="0054170E">
        <w:rPr>
          <w:rFonts w:ascii="Book Antiqua" w:hAnsi="Book Antiqua" w:cstheme="majorBidi"/>
          <w:bCs/>
          <w:vertAlign w:val="superscript"/>
        </w:rPr>
        <w:t>[3</w:t>
      </w:r>
      <w:r w:rsidR="00A5482F">
        <w:rPr>
          <w:rFonts w:ascii="Book Antiqua" w:hAnsi="Book Antiqua" w:cstheme="majorBidi"/>
          <w:bCs/>
          <w:vertAlign w:val="superscript"/>
        </w:rPr>
        <w:t>7</w:t>
      </w:r>
      <w:r w:rsidRPr="0054170E">
        <w:rPr>
          <w:rFonts w:ascii="Book Antiqua" w:hAnsi="Book Antiqua" w:cstheme="majorBidi"/>
          <w:bCs/>
          <w:vertAlign w:val="superscript"/>
        </w:rPr>
        <w:t>]</w:t>
      </w:r>
      <w:r w:rsidRPr="0054170E">
        <w:rPr>
          <w:rFonts w:ascii="Book Antiqua" w:hAnsi="Book Antiqua" w:cstheme="majorBidi"/>
          <w:bCs/>
        </w:rPr>
        <w:t>.</w:t>
      </w:r>
      <w:r w:rsidR="009665C3">
        <w:rPr>
          <w:rFonts w:ascii="Book Antiqua" w:hAnsi="Book Antiqua" w:cstheme="majorBidi"/>
          <w:bCs/>
        </w:rPr>
        <w:t xml:space="preserve"> </w:t>
      </w:r>
      <w:r w:rsidRPr="00503DE2">
        <w:rPr>
          <w:rFonts w:ascii="Book Antiqua" w:hAnsi="Book Antiqua" w:cstheme="majorBidi"/>
          <w:bCs/>
        </w:rPr>
        <w:t>The increase</w:t>
      </w:r>
      <w:r w:rsidRPr="001D7258">
        <w:rPr>
          <w:rFonts w:ascii="Book Antiqua" w:hAnsi="Book Antiqua"/>
          <w:bCs/>
        </w:rPr>
        <w:t xml:space="preserve"> in circulating NK cells,</w:t>
      </w:r>
      <w:r w:rsidR="009665C3">
        <w:rPr>
          <w:rFonts w:ascii="Book Antiqua" w:hAnsi="Book Antiqua"/>
          <w:bCs/>
        </w:rPr>
        <w:t xml:space="preserve"> </w:t>
      </w:r>
      <w:r w:rsidRPr="001D7258">
        <w:rPr>
          <w:rFonts w:ascii="Book Antiqua" w:hAnsi="Book Antiqua"/>
          <w:bCs/>
        </w:rPr>
        <w:t>major players</w:t>
      </w:r>
      <w:r w:rsidR="009665C3">
        <w:rPr>
          <w:rFonts w:ascii="Book Antiqua" w:hAnsi="Book Antiqua"/>
          <w:bCs/>
        </w:rPr>
        <w:t xml:space="preserve"> </w:t>
      </w:r>
      <w:r w:rsidRPr="001D7258">
        <w:rPr>
          <w:rFonts w:ascii="Book Antiqua" w:hAnsi="Book Antiqua"/>
          <w:bCs/>
        </w:rPr>
        <w:t>in the innate immune system and regulators of the virus-specific T cell responses through their cross-talk w</w:t>
      </w:r>
      <w:r w:rsidR="0054170E">
        <w:rPr>
          <w:rFonts w:ascii="Book Antiqua" w:hAnsi="Book Antiqua"/>
          <w:bCs/>
        </w:rPr>
        <w:t>ith dendritic cells and T cells</w:t>
      </w:r>
      <w:r w:rsidRPr="00503DE2">
        <w:rPr>
          <w:rFonts w:ascii="Book Antiqua" w:hAnsi="Book Antiqua"/>
          <w:bCs/>
          <w:noProof/>
          <w:vertAlign w:val="superscript"/>
        </w:rPr>
        <w:t>[3</w:t>
      </w:r>
      <w:r w:rsidR="00A5482F">
        <w:rPr>
          <w:rFonts w:ascii="Book Antiqua" w:hAnsi="Book Antiqua"/>
          <w:bCs/>
          <w:noProof/>
          <w:vertAlign w:val="superscript"/>
        </w:rPr>
        <w:t>8</w:t>
      </w:r>
      <w:r w:rsidRPr="00503DE2">
        <w:rPr>
          <w:rFonts w:ascii="Book Antiqua" w:hAnsi="Book Antiqua"/>
          <w:bCs/>
          <w:noProof/>
          <w:vertAlign w:val="superscript"/>
        </w:rPr>
        <w:t>-4</w:t>
      </w:r>
      <w:r w:rsidR="00A5482F">
        <w:rPr>
          <w:rFonts w:ascii="Book Antiqua" w:hAnsi="Book Antiqua"/>
          <w:bCs/>
          <w:noProof/>
          <w:vertAlign w:val="superscript"/>
        </w:rPr>
        <w:t>0</w:t>
      </w:r>
      <w:r w:rsidRPr="00503DE2">
        <w:rPr>
          <w:rFonts w:ascii="Book Antiqua" w:hAnsi="Book Antiqua"/>
          <w:bCs/>
          <w:noProof/>
          <w:vertAlign w:val="superscript"/>
        </w:rPr>
        <w:t>]</w:t>
      </w:r>
      <w:r w:rsidRPr="001D7258">
        <w:rPr>
          <w:rFonts w:ascii="Book Antiqua" w:hAnsi="Book Antiqua"/>
          <w:bCs/>
        </w:rPr>
        <w:t>,</w:t>
      </w:r>
      <w:r w:rsidR="009665C3">
        <w:rPr>
          <w:rFonts w:ascii="Book Antiqua" w:hAnsi="Book Antiqua"/>
          <w:bCs/>
        </w:rPr>
        <w:t xml:space="preserve"> </w:t>
      </w:r>
      <w:r w:rsidRPr="001D7258">
        <w:rPr>
          <w:rFonts w:ascii="Book Antiqua" w:hAnsi="Book Antiqua"/>
          <w:bCs/>
        </w:rPr>
        <w:t xml:space="preserve">was suggested to </w:t>
      </w:r>
      <w:r w:rsidR="000C5732">
        <w:rPr>
          <w:rFonts w:ascii="Book Antiqua" w:hAnsi="Book Antiqua"/>
          <w:bCs/>
        </w:rPr>
        <w:t>contribute to HBV viral control</w:t>
      </w:r>
      <w:r w:rsidRPr="00503DE2">
        <w:rPr>
          <w:rFonts w:ascii="Book Antiqua" w:hAnsi="Book Antiqua"/>
          <w:bCs/>
          <w:noProof/>
          <w:vertAlign w:val="superscript"/>
        </w:rPr>
        <w:t>[4</w:t>
      </w:r>
      <w:r w:rsidR="00A5482F">
        <w:rPr>
          <w:rFonts w:ascii="Book Antiqua" w:hAnsi="Book Antiqua"/>
          <w:bCs/>
          <w:noProof/>
          <w:vertAlign w:val="superscript"/>
        </w:rPr>
        <w:t>1</w:t>
      </w:r>
      <w:r w:rsidRPr="00503DE2">
        <w:rPr>
          <w:rFonts w:ascii="Book Antiqua" w:hAnsi="Book Antiqua"/>
          <w:bCs/>
          <w:noProof/>
          <w:vertAlign w:val="superscript"/>
        </w:rPr>
        <w:t>]</w:t>
      </w:r>
      <w:r w:rsidRPr="001D7258">
        <w:rPr>
          <w:rFonts w:ascii="Book Antiqua" w:hAnsi="Book Antiqua"/>
          <w:bCs/>
        </w:rPr>
        <w:t>.</w:t>
      </w:r>
      <w:r w:rsidRPr="001D7258">
        <w:rPr>
          <w:rFonts w:ascii="Book Antiqua" w:hAnsi="Book Antiqua" w:cstheme="majorBidi"/>
        </w:rPr>
        <w:t>The impact of genetic regulation on immune responses following vaccinatio</w:t>
      </w:r>
      <w:r w:rsidR="0054170E">
        <w:rPr>
          <w:rFonts w:ascii="Book Antiqua" w:hAnsi="Book Antiqua" w:cstheme="majorBidi"/>
        </w:rPr>
        <w:t>ns has been previously reported</w:t>
      </w:r>
      <w:r w:rsidRPr="00503DE2">
        <w:rPr>
          <w:rFonts w:ascii="Book Antiqua" w:hAnsi="Book Antiqua" w:cstheme="majorBidi"/>
          <w:noProof/>
          <w:vertAlign w:val="superscript"/>
        </w:rPr>
        <w:t>[19,24]</w:t>
      </w:r>
      <w:r w:rsidRPr="001D7258">
        <w:rPr>
          <w:rFonts w:ascii="Book Antiqua" w:hAnsi="Book Antiqua" w:cstheme="majorBidi"/>
        </w:rPr>
        <w:t>. This evidence prompted us to explore the potential role of</w:t>
      </w:r>
      <w:r w:rsidR="0054170E">
        <w:rPr>
          <w:rFonts w:ascii="Book Antiqua" w:hAnsi="Book Antiqua" w:cstheme="majorBidi"/>
        </w:rPr>
        <w:t xml:space="preserve"> KIR following </w:t>
      </w:r>
      <w:r w:rsidR="007213F1">
        <w:rPr>
          <w:rFonts w:ascii="Book Antiqua" w:hAnsi="Book Antiqua" w:cstheme="majorBidi"/>
        </w:rPr>
        <w:t>hepatitis B</w:t>
      </w:r>
      <w:r w:rsidR="003917BA">
        <w:rPr>
          <w:rFonts w:ascii="Book Antiqua" w:hAnsi="Book Antiqua" w:cstheme="majorBidi"/>
        </w:rPr>
        <w:t xml:space="preserve"> </w:t>
      </w:r>
      <w:r w:rsidR="0054170E">
        <w:rPr>
          <w:rFonts w:ascii="Book Antiqua" w:hAnsi="Book Antiqua" w:cstheme="majorBidi"/>
        </w:rPr>
        <w:t>vaccination.</w:t>
      </w:r>
      <w:r w:rsidR="002506EB">
        <w:rPr>
          <w:rFonts w:ascii="Book Antiqua" w:hAnsi="Book Antiqua"/>
          <w:bCs/>
        </w:rPr>
        <w:t xml:space="preserve">In Lebanon, hepatitis B vaccine is offered as part of the immunization program early in childhood </w:t>
      </w:r>
      <w:r w:rsidR="00817E64">
        <w:rPr>
          <w:rFonts w:ascii="Book Antiqua" w:hAnsi="Book Antiqua"/>
          <w:bCs/>
        </w:rPr>
        <w:t>as per the</w:t>
      </w:r>
      <w:r w:rsidR="003917BA">
        <w:rPr>
          <w:rFonts w:ascii="Book Antiqua" w:hAnsi="Book Antiqua"/>
          <w:bCs/>
        </w:rPr>
        <w:t xml:space="preserve"> </w:t>
      </w:r>
      <w:r w:rsidR="002506EB">
        <w:rPr>
          <w:rFonts w:ascii="Book Antiqua" w:hAnsi="Book Antiqua"/>
          <w:bCs/>
        </w:rPr>
        <w:t xml:space="preserve">the WHO guidelines. </w:t>
      </w:r>
      <w:r w:rsidRPr="001D7258">
        <w:rPr>
          <w:rFonts w:ascii="Book Antiqua" w:hAnsi="Book Antiqua"/>
          <w:bCs/>
        </w:rPr>
        <w:t>In this study, 69% of the vaccinated participants retained more than 10 mIU/m</w:t>
      </w:r>
      <w:r w:rsidRPr="0054170E">
        <w:rPr>
          <w:rFonts w:ascii="Book Antiqua" w:hAnsi="Book Antiqua"/>
          <w:bCs/>
          <w:caps/>
        </w:rPr>
        <w:t>l</w:t>
      </w:r>
      <w:r w:rsidRPr="001D7258">
        <w:rPr>
          <w:rFonts w:ascii="Book Antiqua" w:hAnsi="Book Antiqua"/>
          <w:bCs/>
        </w:rPr>
        <w:t xml:space="preserve"> of anti-HBs </w:t>
      </w:r>
      <w:r w:rsidR="00580B33">
        <w:rPr>
          <w:rFonts w:ascii="Book Antiqua" w:hAnsi="Book Antiqua"/>
          <w:bCs/>
        </w:rPr>
        <w:t xml:space="preserve">antibodies </w:t>
      </w:r>
      <w:r w:rsidRPr="001D7258">
        <w:rPr>
          <w:rFonts w:ascii="Book Antiqua" w:hAnsi="Book Antiqua"/>
          <w:bCs/>
        </w:rPr>
        <w:t>and hence are immune to HBV infection; whereas 30% are susceptible to the latter due to either undetectable levels of antibodies or levels below 10mIU/m</w:t>
      </w:r>
      <w:r w:rsidRPr="0054170E">
        <w:rPr>
          <w:rFonts w:ascii="Book Antiqua" w:hAnsi="Book Antiqua"/>
          <w:bCs/>
          <w:caps/>
        </w:rPr>
        <w:t>l</w:t>
      </w:r>
      <w:r w:rsidRPr="001D7258">
        <w:rPr>
          <w:rFonts w:ascii="Book Antiqua" w:hAnsi="Book Antiqua"/>
          <w:bCs/>
        </w:rPr>
        <w:t xml:space="preserve">. We do not have data on the time of vaccination of these participants to reflect on the duration of the retention or the loss of the immune response post-vaccination. </w:t>
      </w:r>
      <w:r>
        <w:rPr>
          <w:rFonts w:ascii="Book Antiqua" w:hAnsi="Book Antiqua"/>
          <w:bCs/>
        </w:rPr>
        <w:t xml:space="preserve">We report the lack of </w:t>
      </w:r>
      <w:r w:rsidRPr="001D7258">
        <w:rPr>
          <w:rFonts w:ascii="Book Antiqua" w:hAnsi="Book Antiqua"/>
          <w:bCs/>
        </w:rPr>
        <w:t xml:space="preserve">significant association between the number of vaccine dosages (when </w:t>
      </w:r>
      <w:r w:rsidR="00FF3C2D">
        <w:rPr>
          <w:rFonts w:ascii="Book Antiqua" w:hAnsi="Book Antiqua"/>
          <w:bCs/>
        </w:rPr>
        <w:t xml:space="preserve">vaccine dosage is </w:t>
      </w:r>
      <w:r w:rsidRPr="001D7258">
        <w:rPr>
          <w:rFonts w:ascii="Book Antiqua" w:hAnsi="Book Antiqua"/>
          <w:bCs/>
        </w:rPr>
        <w:t>available) and the titer of antibodies among</w:t>
      </w:r>
      <w:r w:rsidR="003917BA">
        <w:rPr>
          <w:rFonts w:ascii="Book Antiqua" w:hAnsi="Book Antiqua" w:hint="eastAsia"/>
          <w:bCs/>
          <w:lang w:eastAsia="zh-CN"/>
        </w:rPr>
        <w:t xml:space="preserve"> </w:t>
      </w:r>
      <w:r w:rsidRPr="001D7258">
        <w:rPr>
          <w:rFonts w:ascii="Book Antiqua" w:hAnsi="Book Antiqua"/>
          <w:bCs/>
        </w:rPr>
        <w:t>vaccinated participants.</w:t>
      </w:r>
      <w:r w:rsidR="009665C3">
        <w:rPr>
          <w:rFonts w:ascii="Book Antiqua" w:hAnsi="Book Antiqua"/>
          <w:bCs/>
        </w:rPr>
        <w:t xml:space="preserve"> </w:t>
      </w:r>
      <w:r w:rsidRPr="0054170E">
        <w:rPr>
          <w:rFonts w:ascii="Book Antiqua" w:hAnsi="Book Antiqua"/>
          <w:bCs/>
        </w:rPr>
        <w:t>Recent reports show that multiple immunization against hepatitis B are inefficient</w:t>
      </w:r>
      <w:r w:rsidR="0054170E">
        <w:rPr>
          <w:rFonts w:ascii="Book Antiqua" w:hAnsi="Book Antiqua"/>
          <w:bCs/>
        </w:rPr>
        <w:t xml:space="preserve"> at mounting antibody responses</w:t>
      </w:r>
      <w:r w:rsidRPr="0054170E">
        <w:rPr>
          <w:rFonts w:ascii="Book Antiqua" w:hAnsi="Book Antiqua"/>
          <w:bCs/>
          <w:vertAlign w:val="superscript"/>
        </w:rPr>
        <w:t>[4</w:t>
      </w:r>
      <w:r w:rsidR="00A5482F">
        <w:rPr>
          <w:rFonts w:ascii="Book Antiqua" w:hAnsi="Book Antiqua"/>
          <w:bCs/>
          <w:vertAlign w:val="superscript"/>
        </w:rPr>
        <w:t>2</w:t>
      </w:r>
      <w:r w:rsidRPr="0054170E">
        <w:rPr>
          <w:rFonts w:ascii="Book Antiqua" w:hAnsi="Book Antiqua"/>
          <w:bCs/>
          <w:vertAlign w:val="superscript"/>
        </w:rPr>
        <w:t>]</w:t>
      </w:r>
      <w:r w:rsidRPr="0054170E">
        <w:rPr>
          <w:rFonts w:ascii="Book Antiqua" w:hAnsi="Book Antiqua"/>
          <w:bCs/>
        </w:rPr>
        <w:t>,</w:t>
      </w:r>
      <w:r w:rsidR="0054170E">
        <w:rPr>
          <w:rFonts w:ascii="Book Antiqua" w:hAnsi="Book Antiqua" w:hint="eastAsia"/>
          <w:bCs/>
          <w:lang w:eastAsia="zh-CN"/>
        </w:rPr>
        <w:t xml:space="preserve"> </w:t>
      </w:r>
      <w:r w:rsidRPr="0054170E">
        <w:rPr>
          <w:rFonts w:ascii="Book Antiqua" w:hAnsi="Book Antiqua"/>
          <w:bCs/>
        </w:rPr>
        <w:t>while others suggest that immunization against hepatitis at infancy</w:t>
      </w:r>
      <w:r w:rsidR="009665C3" w:rsidRPr="0054170E">
        <w:rPr>
          <w:rFonts w:ascii="Book Antiqua" w:hAnsi="Book Antiqua"/>
          <w:bCs/>
        </w:rPr>
        <w:t xml:space="preserve"> </w:t>
      </w:r>
      <w:r w:rsidRPr="0054170E">
        <w:rPr>
          <w:rFonts w:ascii="Book Antiqua" w:hAnsi="Book Antiqua"/>
          <w:bCs/>
        </w:rPr>
        <w:t>is associated with a seroprotective response to a challenge dose of vaccine</w:t>
      </w:r>
      <w:r w:rsidR="009665C3" w:rsidRPr="0054170E">
        <w:rPr>
          <w:rFonts w:ascii="Book Antiqua" w:hAnsi="Book Antiqua"/>
          <w:bCs/>
        </w:rPr>
        <w:t xml:space="preserve"> </w:t>
      </w:r>
      <w:r w:rsidRPr="0054170E">
        <w:rPr>
          <w:rFonts w:ascii="Book Antiqua" w:hAnsi="Book Antiqua"/>
          <w:bCs/>
        </w:rPr>
        <w:t>with extended duration of protection through adolescent years</w:t>
      </w:r>
      <w:r w:rsidRPr="0054170E">
        <w:rPr>
          <w:rFonts w:ascii="Book Antiqua" w:hAnsi="Book Antiqua"/>
          <w:bCs/>
          <w:vertAlign w:val="superscript"/>
        </w:rPr>
        <w:t>[4</w:t>
      </w:r>
      <w:r w:rsidR="003917BA">
        <w:rPr>
          <w:rFonts w:ascii="Book Antiqua" w:hAnsi="Book Antiqua" w:hint="eastAsia"/>
          <w:bCs/>
          <w:vertAlign w:val="superscript"/>
          <w:lang w:eastAsia="zh-CN"/>
        </w:rPr>
        <w:t>3</w:t>
      </w:r>
      <w:r w:rsidRPr="0054170E">
        <w:rPr>
          <w:rFonts w:ascii="Book Antiqua" w:hAnsi="Book Antiqua"/>
          <w:bCs/>
          <w:vertAlign w:val="superscript"/>
        </w:rPr>
        <w:t>]</w:t>
      </w:r>
      <w:r w:rsidRPr="0054170E">
        <w:rPr>
          <w:rFonts w:ascii="Book Antiqua" w:hAnsi="Book Antiqua"/>
          <w:bCs/>
        </w:rPr>
        <w:t xml:space="preserve">. </w:t>
      </w:r>
      <w:r w:rsidR="00503DE2" w:rsidRPr="0054170E">
        <w:rPr>
          <w:rFonts w:ascii="Book Antiqua" w:hAnsi="Book Antiqua"/>
          <w:bCs/>
        </w:rPr>
        <w:t>We</w:t>
      </w:r>
      <w:r w:rsidRPr="0054170E">
        <w:rPr>
          <w:rFonts w:ascii="Book Antiqua" w:hAnsi="Book Antiqua"/>
          <w:bCs/>
        </w:rPr>
        <w:t xml:space="preserve"> cannot suggest similar </w:t>
      </w:r>
      <w:r w:rsidRPr="0054170E">
        <w:rPr>
          <w:rFonts w:ascii="Book Antiqua" w:hAnsi="Book Antiqua"/>
          <w:bCs/>
        </w:rPr>
        <w:lastRenderedPageBreak/>
        <w:t xml:space="preserve">trends from </w:t>
      </w:r>
      <w:r w:rsidR="00503DE2" w:rsidRPr="0054170E">
        <w:rPr>
          <w:rFonts w:ascii="Book Antiqua" w:hAnsi="Book Antiqua"/>
          <w:bCs/>
        </w:rPr>
        <w:t>our results</w:t>
      </w:r>
      <w:r w:rsidRPr="0054170E">
        <w:rPr>
          <w:rFonts w:ascii="Book Antiqua" w:hAnsi="Book Antiqua"/>
          <w:bCs/>
        </w:rPr>
        <w:t xml:space="preserve"> due to the lack of data on the time</w:t>
      </w:r>
      <w:r w:rsidR="00FF3C2D">
        <w:rPr>
          <w:rFonts w:ascii="Book Antiqua" w:hAnsi="Book Antiqua"/>
          <w:bCs/>
        </w:rPr>
        <w:t xml:space="preserve"> </w:t>
      </w:r>
      <w:r w:rsidRPr="0054170E">
        <w:rPr>
          <w:rFonts w:ascii="Book Antiqua" w:hAnsi="Book Antiqua"/>
          <w:bCs/>
        </w:rPr>
        <w:t>of vaccination</w:t>
      </w:r>
      <w:r w:rsidR="00CF659A">
        <w:rPr>
          <w:rFonts w:ascii="Book Antiqua" w:hAnsi="Book Antiqua"/>
          <w:bCs/>
        </w:rPr>
        <w:t>,</w:t>
      </w:r>
      <w:r w:rsidR="00FF3C2D">
        <w:rPr>
          <w:rFonts w:ascii="Book Antiqua" w:hAnsi="Book Antiqua"/>
          <w:bCs/>
        </w:rPr>
        <w:t xml:space="preserve"> the </w:t>
      </w:r>
      <w:r w:rsidR="00FF3C2D" w:rsidRPr="0054170E">
        <w:rPr>
          <w:rFonts w:ascii="Book Antiqua" w:hAnsi="Book Antiqua"/>
          <w:bCs/>
        </w:rPr>
        <w:t xml:space="preserve">age </w:t>
      </w:r>
      <w:r w:rsidR="00FF3C2D">
        <w:rPr>
          <w:rFonts w:ascii="Book Antiqua" w:hAnsi="Book Antiqua"/>
          <w:bCs/>
        </w:rPr>
        <w:t xml:space="preserve">at vaccination as well as </w:t>
      </w:r>
      <w:r w:rsidRPr="0054170E">
        <w:rPr>
          <w:rFonts w:ascii="Book Antiqua" w:hAnsi="Book Antiqua"/>
          <w:bCs/>
        </w:rPr>
        <w:t>the number of dosages administered for many participants.</w:t>
      </w:r>
    </w:p>
    <w:p w14:paraId="29847E3E" w14:textId="0A8914F5" w:rsidR="00760D55" w:rsidRPr="00503DE2" w:rsidRDefault="00760D55" w:rsidP="0054170E">
      <w:pPr>
        <w:snapToGrid w:val="0"/>
        <w:spacing w:line="360" w:lineRule="auto"/>
        <w:ind w:firstLineChars="100" w:firstLine="240"/>
        <w:jc w:val="both"/>
        <w:rPr>
          <w:rFonts w:ascii="Book Antiqua" w:hAnsi="Book Antiqua"/>
          <w:bCs/>
        </w:rPr>
      </w:pPr>
      <w:r w:rsidRPr="001D7258">
        <w:rPr>
          <w:rFonts w:ascii="Book Antiqua" w:hAnsi="Book Antiqua"/>
          <w:bCs/>
        </w:rPr>
        <w:t>Anti- HBc antibodies, indicators of HBV infection, were detected in 3 participants (3%) in the absence of HBsAg</w:t>
      </w:r>
      <w:r w:rsidRPr="00503DE2">
        <w:rPr>
          <w:rFonts w:ascii="Book Antiqua" w:hAnsi="Book Antiqua"/>
          <w:bCs/>
        </w:rPr>
        <w:t xml:space="preserve"> with one being a nurse suspected of being exposed to HBV at</w:t>
      </w:r>
      <w:r w:rsidRPr="001D7258">
        <w:rPr>
          <w:rFonts w:ascii="Book Antiqua" w:hAnsi="Book Antiqua"/>
          <w:bCs/>
        </w:rPr>
        <w:t xml:space="preserve"> the work place.</w:t>
      </w:r>
      <w:r w:rsidR="009665C3">
        <w:rPr>
          <w:rFonts w:ascii="Book Antiqua" w:hAnsi="Book Antiqua"/>
          <w:bCs/>
        </w:rPr>
        <w:t xml:space="preserve"> </w:t>
      </w:r>
      <w:r w:rsidRPr="00503DE2">
        <w:rPr>
          <w:rFonts w:ascii="Book Antiqua" w:hAnsi="Book Antiqua"/>
          <w:bCs/>
        </w:rPr>
        <w:t>This might suggest a “</w:t>
      </w:r>
      <w:r w:rsidRPr="001D7258">
        <w:rPr>
          <w:rFonts w:ascii="Book Antiqua" w:hAnsi="Book Antiqua"/>
          <w:bCs/>
        </w:rPr>
        <w:t>breakthrough” infection occurring following</w:t>
      </w:r>
      <w:r w:rsidR="003917BA">
        <w:rPr>
          <w:rFonts w:ascii="Book Antiqua" w:hAnsi="Book Antiqua"/>
          <w:bCs/>
        </w:rPr>
        <w:t xml:space="preserve"> </w:t>
      </w:r>
      <w:r w:rsidRPr="001D7258">
        <w:rPr>
          <w:rFonts w:ascii="Book Antiqua" w:hAnsi="Book Antiqua"/>
          <w:bCs/>
        </w:rPr>
        <w:t xml:space="preserve">vaccination </w:t>
      </w:r>
      <w:r w:rsidR="00830A07">
        <w:rPr>
          <w:rFonts w:ascii="Book Antiqua" w:hAnsi="Book Antiqua"/>
          <w:bCs/>
        </w:rPr>
        <w:t xml:space="preserve">against hepatitis B; this is suggested </w:t>
      </w:r>
      <w:r w:rsidRPr="00503DE2">
        <w:rPr>
          <w:rFonts w:ascii="Book Antiqua" w:hAnsi="Book Antiqua"/>
          <w:bCs/>
        </w:rPr>
        <w:t>since health care workers are regularly monitored for protective levels of anti-HBs antibodies. However, due to the lack of data o</w:t>
      </w:r>
      <w:r w:rsidR="0054170E">
        <w:rPr>
          <w:rFonts w:ascii="Book Antiqua" w:hAnsi="Book Antiqua"/>
          <w:bCs/>
        </w:rPr>
        <w:t>n the timing of vaccination and</w:t>
      </w:r>
      <w:r w:rsidRPr="00503DE2">
        <w:rPr>
          <w:rFonts w:ascii="Book Antiqua" w:hAnsi="Book Antiqua"/>
          <w:bCs/>
        </w:rPr>
        <w:t xml:space="preserve">/or infection of this participant, we cannot confirm whether exposure to </w:t>
      </w:r>
      <w:r w:rsidR="0054170E">
        <w:rPr>
          <w:rFonts w:ascii="Book Antiqua" w:hAnsi="Book Antiqua" w:hint="eastAsia"/>
          <w:bCs/>
          <w:lang w:eastAsia="zh-CN"/>
        </w:rPr>
        <w:t>HBV</w:t>
      </w:r>
      <w:r w:rsidRPr="00503DE2">
        <w:rPr>
          <w:rFonts w:ascii="Book Antiqua" w:hAnsi="Book Antiqua"/>
          <w:bCs/>
        </w:rPr>
        <w:t xml:space="preserve"> has occurred before or after vaccination.</w:t>
      </w:r>
      <w:r w:rsidR="009665C3">
        <w:rPr>
          <w:rFonts w:ascii="Book Antiqua" w:hAnsi="Book Antiqua"/>
          <w:bCs/>
        </w:rPr>
        <w:t xml:space="preserve"> </w:t>
      </w:r>
      <w:r w:rsidRPr="00503DE2">
        <w:rPr>
          <w:rFonts w:ascii="Book Antiqua" w:hAnsi="Book Antiqua"/>
          <w:bCs/>
        </w:rPr>
        <w:t xml:space="preserve">The other 2 participants are non-vaccinated </w:t>
      </w:r>
      <w:r w:rsidRPr="001D7258">
        <w:rPr>
          <w:rFonts w:ascii="Book Antiqua" w:hAnsi="Book Antiqua"/>
          <w:bCs/>
        </w:rPr>
        <w:t>and are protected with high levels of anti-HBs antibodies as a result of natural infection. We do not have data pertaining to the time of infection following vaccination; moreover, we did not perform HBV DNA testing.</w:t>
      </w:r>
      <w:r w:rsidR="009665C3">
        <w:rPr>
          <w:rFonts w:ascii="Book Antiqua" w:hAnsi="Book Antiqua"/>
          <w:bCs/>
        </w:rPr>
        <w:t xml:space="preserve"> </w:t>
      </w:r>
      <w:r w:rsidRPr="001D7258">
        <w:rPr>
          <w:rFonts w:ascii="Book Antiqua" w:hAnsi="Book Antiqua"/>
          <w:bCs/>
        </w:rPr>
        <w:t xml:space="preserve">Health care workers with undetectable anti-HBsAg levels detected in our study are clearly susceptible to HBV infection and consequently in need for booster vaccination to induce an anamnestic response in order to prevent acute disease and carrier state. </w:t>
      </w:r>
    </w:p>
    <w:p w14:paraId="5AEBC7D2" w14:textId="34C8E756" w:rsidR="00760D55" w:rsidRPr="000339D2" w:rsidRDefault="00760D55" w:rsidP="0054170E">
      <w:pPr>
        <w:snapToGrid w:val="0"/>
        <w:spacing w:line="360" w:lineRule="auto"/>
        <w:ind w:firstLineChars="100" w:firstLine="240"/>
        <w:jc w:val="both"/>
        <w:rPr>
          <w:rFonts w:ascii="Book Antiqua" w:hAnsi="Book Antiqua"/>
          <w:bCs/>
          <w:u w:val="single"/>
          <w:lang w:eastAsia="zh-CN"/>
        </w:rPr>
      </w:pPr>
      <w:r w:rsidRPr="0054170E">
        <w:rPr>
          <w:rFonts w:ascii="Book Antiqua" w:hAnsi="Book Antiqua"/>
          <w:bCs/>
        </w:rPr>
        <w:t>While hepatitis B vaccine booster doses are not currently recommended following vaccination, a better understanding of the correlates of long-term immunity is needed. This is critical especially since several studies show that vaccines with anti-HBs levels of 10-99 mIU/m</w:t>
      </w:r>
      <w:r w:rsidRPr="0054170E">
        <w:rPr>
          <w:rFonts w:ascii="Book Antiqua" w:hAnsi="Book Antiqua"/>
          <w:bCs/>
          <w:caps/>
        </w:rPr>
        <w:t>l</w:t>
      </w:r>
      <w:r w:rsidRPr="0054170E">
        <w:rPr>
          <w:rFonts w:ascii="Book Antiqua" w:hAnsi="Book Antiqua"/>
          <w:bCs/>
        </w:rPr>
        <w:t xml:space="preserve"> achieved following primary vaccination are less likely to produce an anamnestic response following a booster HBV vaccine as compared to those with anti-HBs ≥ 100</w:t>
      </w:r>
      <w:r w:rsidR="0054170E">
        <w:rPr>
          <w:rFonts w:ascii="Book Antiqua" w:hAnsi="Book Antiqua" w:hint="eastAsia"/>
          <w:bCs/>
          <w:lang w:eastAsia="zh-CN"/>
        </w:rPr>
        <w:t xml:space="preserve"> </w:t>
      </w:r>
      <w:r w:rsidRPr="0054170E">
        <w:rPr>
          <w:rFonts w:ascii="Book Antiqua" w:hAnsi="Book Antiqua"/>
          <w:bCs/>
        </w:rPr>
        <w:t>mIU/m</w:t>
      </w:r>
      <w:r w:rsidRPr="0054170E">
        <w:rPr>
          <w:rFonts w:ascii="Book Antiqua" w:hAnsi="Book Antiqua"/>
          <w:bCs/>
          <w:caps/>
        </w:rPr>
        <w:t>l</w:t>
      </w:r>
      <w:r w:rsidRPr="0054170E">
        <w:rPr>
          <w:rFonts w:ascii="Book Antiqua" w:hAnsi="Book Antiqua"/>
          <w:bCs/>
          <w:vertAlign w:val="superscript"/>
        </w:rPr>
        <w:t>[3</w:t>
      </w:r>
      <w:r w:rsidR="00A5482F">
        <w:rPr>
          <w:rFonts w:ascii="Book Antiqua" w:hAnsi="Book Antiqua"/>
          <w:bCs/>
          <w:vertAlign w:val="superscript"/>
        </w:rPr>
        <w:t>5</w:t>
      </w:r>
      <w:r w:rsidRPr="0054170E">
        <w:rPr>
          <w:rFonts w:ascii="Book Antiqua" w:hAnsi="Book Antiqua"/>
          <w:bCs/>
          <w:vertAlign w:val="superscript"/>
        </w:rPr>
        <w:t>,4</w:t>
      </w:r>
      <w:r w:rsidR="00A5482F">
        <w:rPr>
          <w:rFonts w:ascii="Book Antiqua" w:hAnsi="Book Antiqua"/>
          <w:bCs/>
          <w:vertAlign w:val="superscript"/>
        </w:rPr>
        <w:t>4</w:t>
      </w:r>
      <w:r w:rsidRPr="0054170E">
        <w:rPr>
          <w:rFonts w:ascii="Book Antiqua" w:hAnsi="Book Antiqua"/>
          <w:bCs/>
          <w:vertAlign w:val="superscript"/>
        </w:rPr>
        <w:t>]</w:t>
      </w:r>
      <w:r w:rsidRPr="0054170E">
        <w:rPr>
          <w:rFonts w:ascii="Book Antiqua" w:hAnsi="Book Antiqua"/>
          <w:bCs/>
        </w:rPr>
        <w:t>. NK cells play a major role in the innate immune system as first line of defense and in the regulation of the virus-specific T cell responses through their cross-talk with dendritic</w:t>
      </w:r>
      <w:r w:rsidR="0054170E">
        <w:rPr>
          <w:rFonts w:ascii="Book Antiqua" w:hAnsi="Book Antiqua"/>
          <w:bCs/>
        </w:rPr>
        <w:t xml:space="preserve"> cells and T cells</w:t>
      </w:r>
      <w:r w:rsidRPr="0054170E">
        <w:rPr>
          <w:rFonts w:ascii="Book Antiqua" w:hAnsi="Book Antiqua"/>
          <w:bCs/>
          <w:vertAlign w:val="superscript"/>
        </w:rPr>
        <w:t>[3</w:t>
      </w:r>
      <w:r w:rsidR="00A5482F">
        <w:rPr>
          <w:rFonts w:ascii="Book Antiqua" w:hAnsi="Book Antiqua"/>
          <w:bCs/>
          <w:vertAlign w:val="superscript"/>
        </w:rPr>
        <w:t>8</w:t>
      </w:r>
      <w:r w:rsidRPr="0054170E">
        <w:rPr>
          <w:rFonts w:ascii="Book Antiqua" w:hAnsi="Book Antiqua"/>
          <w:bCs/>
          <w:vertAlign w:val="superscript"/>
        </w:rPr>
        <w:t>-4</w:t>
      </w:r>
      <w:r w:rsidR="00A5482F">
        <w:rPr>
          <w:rFonts w:ascii="Book Antiqua" w:hAnsi="Book Antiqua"/>
          <w:bCs/>
          <w:vertAlign w:val="superscript"/>
        </w:rPr>
        <w:t>0</w:t>
      </w:r>
      <w:r w:rsidRPr="0054170E">
        <w:rPr>
          <w:rFonts w:ascii="Book Antiqua" w:hAnsi="Book Antiqua"/>
          <w:bCs/>
          <w:vertAlign w:val="superscript"/>
        </w:rPr>
        <w:t>]</w:t>
      </w:r>
      <w:r w:rsidRPr="0054170E">
        <w:rPr>
          <w:rFonts w:ascii="Book Antiqua" w:hAnsi="Book Antiqua"/>
          <w:bCs/>
        </w:rPr>
        <w:t>. Moreover, NK cells are suggest</w:t>
      </w:r>
      <w:r w:rsidR="0054170E">
        <w:rPr>
          <w:rFonts w:ascii="Book Antiqua" w:hAnsi="Book Antiqua"/>
          <w:bCs/>
        </w:rPr>
        <w:t>ed to contribute to HBV control</w:t>
      </w:r>
      <w:r w:rsidRPr="0054170E">
        <w:rPr>
          <w:rFonts w:ascii="Book Antiqua" w:hAnsi="Book Antiqua"/>
          <w:bCs/>
          <w:vertAlign w:val="superscript"/>
        </w:rPr>
        <w:t>[4</w:t>
      </w:r>
      <w:r w:rsidR="00A5482F">
        <w:rPr>
          <w:rFonts w:ascii="Book Antiqua" w:hAnsi="Book Antiqua"/>
          <w:bCs/>
          <w:vertAlign w:val="superscript"/>
        </w:rPr>
        <w:t>1</w:t>
      </w:r>
      <w:r w:rsidRPr="0054170E">
        <w:rPr>
          <w:rFonts w:ascii="Book Antiqua" w:hAnsi="Book Antiqua"/>
          <w:bCs/>
          <w:vertAlign w:val="superscript"/>
        </w:rPr>
        <w:t>]</w:t>
      </w:r>
      <w:r w:rsidRPr="0054170E">
        <w:rPr>
          <w:rFonts w:ascii="Book Antiqua" w:hAnsi="Book Antiqua"/>
          <w:bCs/>
        </w:rPr>
        <w:t>.</w:t>
      </w:r>
      <w:r w:rsidR="009665C3" w:rsidRPr="0054170E">
        <w:rPr>
          <w:rFonts w:ascii="Book Antiqua" w:hAnsi="Book Antiqua"/>
          <w:bCs/>
        </w:rPr>
        <w:t xml:space="preserve"> </w:t>
      </w:r>
      <w:r w:rsidRPr="00503DE2">
        <w:rPr>
          <w:rFonts w:ascii="Book Antiqua" w:hAnsi="Book Antiqua"/>
          <w:bCs/>
        </w:rPr>
        <w:t xml:space="preserve">Our data show that genotypes with 11 </w:t>
      </w:r>
      <w:r w:rsidRPr="0054170E">
        <w:rPr>
          <w:rFonts w:ascii="Book Antiqua" w:hAnsi="Book Antiqua"/>
          <w:bCs/>
          <w:i/>
        </w:rPr>
        <w:t>KIR</w:t>
      </w:r>
      <w:r w:rsidRPr="00503DE2">
        <w:rPr>
          <w:rFonts w:ascii="Book Antiqua" w:hAnsi="Book Antiqua"/>
          <w:bCs/>
        </w:rPr>
        <w:t xml:space="preserve"> genes were most prevalent with AA genotype being more frequent among the study participants.</w:t>
      </w:r>
      <w:r w:rsidR="009665C3">
        <w:rPr>
          <w:rFonts w:ascii="Book Antiqua" w:hAnsi="Book Antiqua"/>
          <w:bCs/>
        </w:rPr>
        <w:t xml:space="preserve"> </w:t>
      </w:r>
      <w:r w:rsidRPr="00503DE2">
        <w:rPr>
          <w:rFonts w:ascii="Book Antiqua" w:hAnsi="Book Antiqua"/>
          <w:bCs/>
        </w:rPr>
        <w:t>The inhibitory KIR genes were more frequent among our study participants than the activating genes</w:t>
      </w:r>
      <w:r w:rsidR="00503DE2" w:rsidRPr="00503DE2">
        <w:rPr>
          <w:rFonts w:ascii="Book Antiqua" w:hAnsi="Book Antiqua"/>
          <w:bCs/>
        </w:rPr>
        <w:t>,</w:t>
      </w:r>
      <w:r w:rsidR="0054170E">
        <w:rPr>
          <w:rFonts w:ascii="Book Antiqua" w:hAnsi="Book Antiqua" w:hint="eastAsia"/>
          <w:bCs/>
          <w:lang w:eastAsia="zh-CN"/>
        </w:rPr>
        <w:t xml:space="preserve"> </w:t>
      </w:r>
      <w:r w:rsidR="00503DE2" w:rsidRPr="0054170E">
        <w:rPr>
          <w:rFonts w:ascii="Book Antiqua" w:hAnsi="Book Antiqua"/>
          <w:bCs/>
        </w:rPr>
        <w:t>which</w:t>
      </w:r>
      <w:r w:rsidRPr="0054170E">
        <w:rPr>
          <w:rFonts w:ascii="Book Antiqua" w:hAnsi="Book Antiqua"/>
          <w:bCs/>
        </w:rPr>
        <w:t xml:space="preserve"> is in agreement with a finding associated with A haplotype being present in higher </w:t>
      </w:r>
      <w:r w:rsidR="0054170E">
        <w:rPr>
          <w:rFonts w:ascii="Book Antiqua" w:hAnsi="Book Antiqua"/>
          <w:bCs/>
        </w:rPr>
        <w:t xml:space="preserve">numbers in inhibitory </w:t>
      </w:r>
      <w:r w:rsidR="0054170E" w:rsidRPr="003917BA">
        <w:rPr>
          <w:rFonts w:ascii="Book Antiqua" w:hAnsi="Book Antiqua"/>
          <w:bCs/>
          <w:i/>
        </w:rPr>
        <w:t>KIR</w:t>
      </w:r>
      <w:r w:rsidR="0054170E">
        <w:rPr>
          <w:rFonts w:ascii="Book Antiqua" w:hAnsi="Book Antiqua"/>
          <w:bCs/>
        </w:rPr>
        <w:t xml:space="preserve"> genes</w:t>
      </w:r>
      <w:r w:rsidRPr="0054170E">
        <w:rPr>
          <w:rFonts w:ascii="Book Antiqua" w:hAnsi="Book Antiqua"/>
          <w:bCs/>
          <w:vertAlign w:val="superscript"/>
        </w:rPr>
        <w:t>[</w:t>
      </w:r>
      <w:r w:rsidR="00A5482F">
        <w:rPr>
          <w:rFonts w:ascii="Book Antiqua" w:hAnsi="Book Antiqua"/>
          <w:bCs/>
          <w:vertAlign w:val="superscript"/>
        </w:rPr>
        <w:t>39</w:t>
      </w:r>
      <w:r w:rsidRPr="0054170E">
        <w:rPr>
          <w:rFonts w:ascii="Book Antiqua" w:hAnsi="Book Antiqua"/>
          <w:bCs/>
          <w:vertAlign w:val="superscript"/>
        </w:rPr>
        <w:t>]</w:t>
      </w:r>
      <w:r w:rsidRPr="0054170E">
        <w:rPr>
          <w:rFonts w:ascii="Book Antiqua" w:hAnsi="Book Antiqua"/>
          <w:bCs/>
        </w:rPr>
        <w:t>.</w:t>
      </w:r>
    </w:p>
    <w:p w14:paraId="225D9F14" w14:textId="1A5FA9E2" w:rsidR="00760D55" w:rsidRPr="0054170E" w:rsidRDefault="00760D55" w:rsidP="0054170E">
      <w:pPr>
        <w:snapToGrid w:val="0"/>
        <w:spacing w:line="360" w:lineRule="auto"/>
        <w:ind w:firstLineChars="100" w:firstLine="240"/>
        <w:jc w:val="both"/>
        <w:rPr>
          <w:rFonts w:ascii="Book Antiqua" w:hAnsi="Book Antiqua"/>
          <w:bCs/>
          <w:lang w:eastAsia="zh-CN"/>
        </w:rPr>
      </w:pPr>
      <w:r w:rsidRPr="00503DE2">
        <w:rPr>
          <w:rFonts w:ascii="Book Antiqua" w:hAnsi="Book Antiqua"/>
          <w:bCs/>
        </w:rPr>
        <w:t xml:space="preserve">KIR2DL4, KIR3DL2, KIR3DL3 and KIR3DP1*003 were present in every participant. </w:t>
      </w:r>
      <w:r w:rsidRPr="0054170E">
        <w:rPr>
          <w:rFonts w:ascii="Book Antiqua" w:hAnsi="Book Antiqua"/>
          <w:bCs/>
        </w:rPr>
        <w:t xml:space="preserve">This is expected since these are framework genes. The frequency of KIR2DL5B is the </w:t>
      </w:r>
      <w:r w:rsidRPr="0054170E">
        <w:rPr>
          <w:rFonts w:ascii="Book Antiqua" w:hAnsi="Book Antiqua"/>
          <w:bCs/>
        </w:rPr>
        <w:lastRenderedPageBreak/>
        <w:t>only significantly different gene among the vaccinated participants with different anti-HBs antibodies titer.</w:t>
      </w:r>
      <w:r w:rsidR="009665C3" w:rsidRPr="0054170E">
        <w:rPr>
          <w:rFonts w:ascii="Book Antiqua" w:hAnsi="Book Antiqua"/>
          <w:bCs/>
        </w:rPr>
        <w:t xml:space="preserve"> </w:t>
      </w:r>
      <w:r w:rsidRPr="0054170E">
        <w:rPr>
          <w:rFonts w:ascii="Book Antiqua" w:hAnsi="Book Antiqua"/>
          <w:bCs/>
        </w:rPr>
        <w:t xml:space="preserve">The role of </w:t>
      </w:r>
      <w:r w:rsidR="004C4C3F" w:rsidRPr="0054170E">
        <w:rPr>
          <w:rFonts w:ascii="Book Antiqua" w:hAnsi="Book Antiqua"/>
          <w:bCs/>
        </w:rPr>
        <w:t>KIR2DL5,</w:t>
      </w:r>
      <w:r w:rsidRPr="0054170E">
        <w:rPr>
          <w:rFonts w:ascii="Book Antiqua" w:hAnsi="Book Antiqua"/>
          <w:bCs/>
        </w:rPr>
        <w:t xml:space="preserve"> expressed at frequencies ranging between 26 and 86</w:t>
      </w:r>
      <w:r w:rsidR="004C4C3F" w:rsidRPr="0054170E">
        <w:rPr>
          <w:rFonts w:ascii="Book Antiqua" w:hAnsi="Book Antiqua"/>
          <w:bCs/>
        </w:rPr>
        <w:t>% in</w:t>
      </w:r>
      <w:r w:rsidRPr="0054170E">
        <w:rPr>
          <w:rFonts w:ascii="Book Antiqua" w:hAnsi="Book Antiqua"/>
          <w:bCs/>
        </w:rPr>
        <w:t xml:space="preserve"> all human population</w:t>
      </w:r>
      <w:r w:rsidR="0054170E">
        <w:rPr>
          <w:rFonts w:ascii="Book Antiqua" w:hAnsi="Book Antiqua"/>
          <w:bCs/>
        </w:rPr>
        <w:t>s, is not completely understood</w:t>
      </w:r>
      <w:r w:rsidRPr="0054170E">
        <w:rPr>
          <w:rFonts w:ascii="Book Antiqua" w:hAnsi="Book Antiqua"/>
          <w:bCs/>
          <w:vertAlign w:val="superscript"/>
        </w:rPr>
        <w:t>[4</w:t>
      </w:r>
      <w:r w:rsidR="00A5482F">
        <w:rPr>
          <w:rFonts w:ascii="Book Antiqua" w:hAnsi="Book Antiqua"/>
          <w:bCs/>
          <w:vertAlign w:val="superscript"/>
        </w:rPr>
        <w:t>5</w:t>
      </w:r>
      <w:r w:rsidRPr="0054170E">
        <w:rPr>
          <w:rFonts w:ascii="Book Antiqua" w:hAnsi="Book Antiqua"/>
          <w:bCs/>
          <w:vertAlign w:val="superscript"/>
        </w:rPr>
        <w:t>]</w:t>
      </w:r>
      <w:r w:rsidRPr="0054170E">
        <w:rPr>
          <w:rFonts w:ascii="Book Antiqua" w:hAnsi="Book Antiqua"/>
          <w:bCs/>
        </w:rPr>
        <w:t>.</w:t>
      </w:r>
      <w:r w:rsidR="0054170E">
        <w:rPr>
          <w:rFonts w:ascii="Book Antiqua" w:hAnsi="Book Antiqua" w:hint="eastAsia"/>
          <w:bCs/>
          <w:lang w:eastAsia="zh-CN"/>
        </w:rPr>
        <w:t xml:space="preserve"> </w:t>
      </w:r>
      <w:r w:rsidRPr="0054170E">
        <w:rPr>
          <w:rFonts w:ascii="Book Antiqua" w:hAnsi="Book Antiqua"/>
          <w:bCs/>
        </w:rPr>
        <w:t>The ligand of KIR2DL5 is also still unknown.</w:t>
      </w:r>
    </w:p>
    <w:p w14:paraId="021C09F2" w14:textId="77777777" w:rsidR="00760D55" w:rsidRDefault="00760D55" w:rsidP="0054170E">
      <w:pPr>
        <w:snapToGrid w:val="0"/>
        <w:spacing w:line="360" w:lineRule="auto"/>
        <w:ind w:firstLineChars="100" w:firstLine="240"/>
        <w:jc w:val="both"/>
        <w:rPr>
          <w:rFonts w:ascii="Book Antiqua" w:hAnsi="Book Antiqua"/>
          <w:bCs/>
          <w:lang w:eastAsia="zh-CN"/>
        </w:rPr>
      </w:pPr>
      <w:r w:rsidRPr="001D7258">
        <w:rPr>
          <w:rFonts w:ascii="Book Antiqua" w:hAnsi="Book Antiqua"/>
          <w:bCs/>
        </w:rPr>
        <w:t>A number of limitations exist and these include the lack of data on the time of vaccination and corresponding age at time of vaccination of the study participants and more importantly the small sample size</w:t>
      </w:r>
      <w:r w:rsidRPr="00503DE2">
        <w:rPr>
          <w:rFonts w:ascii="Book Antiqua" w:hAnsi="Book Antiqua"/>
          <w:bCs/>
        </w:rPr>
        <w:t>.</w:t>
      </w:r>
      <w:r w:rsidR="0054170E">
        <w:rPr>
          <w:rFonts w:ascii="Book Antiqua" w:hAnsi="Book Antiqua" w:hint="eastAsia"/>
          <w:bCs/>
          <w:lang w:eastAsia="zh-CN"/>
        </w:rPr>
        <w:t xml:space="preserve"> </w:t>
      </w:r>
      <w:r w:rsidRPr="00503DE2">
        <w:rPr>
          <w:rFonts w:ascii="Book Antiqua" w:hAnsi="Book Antiqua"/>
          <w:bCs/>
        </w:rPr>
        <w:t xml:space="preserve">Our sample size is powered to detect medium to large effect sizes when some of the ES for group differences are small. However, medium to large effect sizes are the ES where group differences have more clinical significance, which we are powered to detect. </w:t>
      </w:r>
      <w:r w:rsidRPr="001D7258">
        <w:rPr>
          <w:rFonts w:ascii="Book Antiqua" w:hAnsi="Book Antiqua"/>
          <w:bCs/>
        </w:rPr>
        <w:t xml:space="preserve">Consequently, the clear impact that KIR </w:t>
      </w:r>
      <w:r>
        <w:rPr>
          <w:rFonts w:ascii="Book Antiqua" w:hAnsi="Book Antiqua"/>
          <w:bCs/>
        </w:rPr>
        <w:t xml:space="preserve">genes </w:t>
      </w:r>
      <w:r w:rsidRPr="001D7258">
        <w:rPr>
          <w:rFonts w:ascii="Book Antiqua" w:hAnsi="Book Antiqua"/>
          <w:bCs/>
        </w:rPr>
        <w:t>have on susceptibility to acquiring hepatitis B or protection against the infection cannot be a</w:t>
      </w:r>
      <w:r w:rsidR="0054170E">
        <w:rPr>
          <w:rFonts w:ascii="Book Antiqua" w:hAnsi="Book Antiqua"/>
          <w:bCs/>
        </w:rPr>
        <w:t>ddressed in these small groups.</w:t>
      </w:r>
    </w:p>
    <w:p w14:paraId="08B63A98" w14:textId="77777777" w:rsidR="00760D55" w:rsidRPr="00002416" w:rsidRDefault="00760D55" w:rsidP="0054170E">
      <w:pPr>
        <w:snapToGrid w:val="0"/>
        <w:spacing w:line="360" w:lineRule="auto"/>
        <w:ind w:firstLineChars="100" w:firstLine="240"/>
        <w:jc w:val="both"/>
        <w:rPr>
          <w:rFonts w:ascii="Book Antiqua" w:hAnsi="Book Antiqua"/>
          <w:bCs/>
          <w:lang w:eastAsia="zh-CN"/>
        </w:rPr>
      </w:pPr>
      <w:r w:rsidRPr="001D7258">
        <w:rPr>
          <w:rFonts w:ascii="Book Antiqua" w:hAnsi="Book Antiqua"/>
          <w:bCs/>
        </w:rPr>
        <w:t>To our knowledge</w:t>
      </w:r>
      <w:r>
        <w:rPr>
          <w:rFonts w:ascii="Book Antiqua" w:hAnsi="Book Antiqua"/>
          <w:bCs/>
        </w:rPr>
        <w:t xml:space="preserve">, </w:t>
      </w:r>
      <w:r w:rsidRPr="001D7258">
        <w:rPr>
          <w:rFonts w:ascii="Book Antiqua" w:hAnsi="Book Antiqua"/>
          <w:bCs/>
        </w:rPr>
        <w:t xml:space="preserve">this is the first study screening for the possible role of </w:t>
      </w:r>
      <w:r w:rsidRPr="0054170E">
        <w:rPr>
          <w:rFonts w:ascii="Book Antiqua" w:hAnsi="Book Antiqua"/>
          <w:bCs/>
          <w:i/>
        </w:rPr>
        <w:t>KIR</w:t>
      </w:r>
      <w:r w:rsidRPr="001D7258">
        <w:rPr>
          <w:rFonts w:ascii="Book Antiqua" w:hAnsi="Book Antiqua"/>
          <w:bCs/>
        </w:rPr>
        <w:t xml:space="preserve"> genes among individuals vaccinated against </w:t>
      </w:r>
      <w:r w:rsidR="0054170E">
        <w:rPr>
          <w:rFonts w:ascii="Book Antiqua" w:hAnsi="Book Antiqua" w:hint="eastAsia"/>
          <w:bCs/>
          <w:lang w:eastAsia="zh-CN"/>
        </w:rPr>
        <w:t>HBV</w:t>
      </w:r>
      <w:r w:rsidRPr="001D7258">
        <w:rPr>
          <w:rFonts w:ascii="Book Antiqua" w:hAnsi="Book Antiqua"/>
          <w:bCs/>
        </w:rPr>
        <w:t>.</w:t>
      </w:r>
      <w:r w:rsidR="0054170E">
        <w:rPr>
          <w:rFonts w:ascii="Book Antiqua" w:hAnsi="Book Antiqua" w:hint="eastAsia"/>
          <w:bCs/>
          <w:lang w:eastAsia="zh-CN"/>
        </w:rPr>
        <w:t xml:space="preserve"> </w:t>
      </w:r>
      <w:r w:rsidRPr="0054170E">
        <w:rPr>
          <w:rFonts w:ascii="Book Antiqua" w:hAnsi="Book Antiqua"/>
          <w:bCs/>
        </w:rPr>
        <w:t xml:space="preserve">While studies have shown the association between gene variants and immune responses to a variety of vaccines, little is known about the strength and the sustainability of antibody responses following vaccination against HBV in relation to expression of </w:t>
      </w:r>
      <w:r w:rsidRPr="0054170E">
        <w:rPr>
          <w:rFonts w:ascii="Book Antiqua" w:hAnsi="Book Antiqua"/>
          <w:bCs/>
          <w:i/>
        </w:rPr>
        <w:t>KIR</w:t>
      </w:r>
      <w:r w:rsidRPr="0054170E">
        <w:rPr>
          <w:rFonts w:ascii="Book Antiqua" w:hAnsi="Book Antiqua"/>
          <w:bCs/>
        </w:rPr>
        <w:t xml:space="preserve"> genes.</w:t>
      </w:r>
      <w:r>
        <w:rPr>
          <w:rFonts w:ascii="Book Antiqua" w:hAnsi="Book Antiqua"/>
          <w:bCs/>
        </w:rPr>
        <w:t xml:space="preserve"> O</w:t>
      </w:r>
      <w:r w:rsidRPr="001D7258">
        <w:rPr>
          <w:rFonts w:ascii="Book Antiqua" w:hAnsi="Book Antiqua"/>
          <w:bCs/>
        </w:rPr>
        <w:t>ur results</w:t>
      </w:r>
      <w:r>
        <w:rPr>
          <w:rFonts w:ascii="Book Antiqua" w:hAnsi="Book Antiqua"/>
          <w:bCs/>
        </w:rPr>
        <w:t xml:space="preserve"> </w:t>
      </w:r>
      <w:r w:rsidRPr="001D7258">
        <w:rPr>
          <w:rFonts w:ascii="Book Antiqua" w:hAnsi="Book Antiqua"/>
          <w:bCs/>
        </w:rPr>
        <w:t>are useful to design larger studies to better elucidate the role of KIR in susceptibility or long-term protection against</w:t>
      </w:r>
      <w:r w:rsidR="0054170E">
        <w:rPr>
          <w:rFonts w:ascii="Book Antiqua" w:hAnsi="Book Antiqua"/>
          <w:bCs/>
        </w:rPr>
        <w:t xml:space="preserve"> HBV as well as other diseases.</w:t>
      </w:r>
    </w:p>
    <w:p w14:paraId="51F29D1B" w14:textId="77777777" w:rsidR="00760D55" w:rsidRPr="00503DE2" w:rsidRDefault="00760D55" w:rsidP="00A47657">
      <w:pPr>
        <w:snapToGrid w:val="0"/>
        <w:spacing w:line="360" w:lineRule="auto"/>
        <w:ind w:firstLine="720"/>
        <w:jc w:val="both"/>
        <w:rPr>
          <w:rFonts w:ascii="Book Antiqua" w:hAnsi="Book Antiqua"/>
          <w:bCs/>
        </w:rPr>
      </w:pPr>
    </w:p>
    <w:p w14:paraId="6381F501" w14:textId="77777777" w:rsidR="00760D55" w:rsidRPr="001D7258" w:rsidRDefault="00760D55" w:rsidP="00A47657">
      <w:pPr>
        <w:snapToGrid w:val="0"/>
        <w:spacing w:line="360" w:lineRule="auto"/>
        <w:jc w:val="both"/>
        <w:rPr>
          <w:rFonts w:ascii="Book Antiqua" w:hAnsi="Book Antiqua" w:cstheme="majorBidi"/>
        </w:rPr>
      </w:pPr>
      <w:r w:rsidRPr="001D7258">
        <w:rPr>
          <w:rFonts w:ascii="Book Antiqua" w:hAnsi="Book Antiqua"/>
          <w:b/>
        </w:rPr>
        <w:t xml:space="preserve">ACKNOWLEDGEMENTS </w:t>
      </w:r>
    </w:p>
    <w:p w14:paraId="0BA120FA" w14:textId="241B22C0" w:rsidR="00760D55" w:rsidRDefault="00760D55" w:rsidP="00A47657">
      <w:pPr>
        <w:snapToGrid w:val="0"/>
        <w:spacing w:line="360" w:lineRule="auto"/>
        <w:jc w:val="both"/>
        <w:rPr>
          <w:rFonts w:ascii="Book Antiqua" w:hAnsi="Book Antiqua" w:cstheme="majorBidi"/>
          <w:lang w:eastAsia="zh-CN"/>
        </w:rPr>
      </w:pPr>
      <w:r w:rsidRPr="001D7258">
        <w:rPr>
          <w:rFonts w:ascii="Book Antiqua" w:hAnsi="Book Antiqua"/>
        </w:rPr>
        <w:t>We thank all our voluntary participants and Mr.</w:t>
      </w:r>
      <w:r w:rsidR="0054170E">
        <w:rPr>
          <w:rFonts w:ascii="Book Antiqua" w:hAnsi="Book Antiqua" w:hint="eastAsia"/>
          <w:lang w:eastAsia="zh-CN"/>
        </w:rPr>
        <w:t xml:space="preserve"> </w:t>
      </w:r>
      <w:r w:rsidRPr="001D7258">
        <w:rPr>
          <w:rFonts w:ascii="Book Antiqua" w:hAnsi="Book Antiqua"/>
        </w:rPr>
        <w:t xml:space="preserve">Doudar for his help in </w:t>
      </w:r>
      <w:r w:rsidRPr="001D7258">
        <w:rPr>
          <w:rFonts w:ascii="Book Antiqua" w:hAnsi="Book Antiqua" w:cstheme="majorBidi"/>
        </w:rPr>
        <w:t>recruitment of volunteers, Ms. Sarah Shamra for t</w:t>
      </w:r>
      <w:r w:rsidR="0054170E">
        <w:rPr>
          <w:rFonts w:ascii="Book Antiqua" w:hAnsi="Book Antiqua" w:cstheme="majorBidi"/>
        </w:rPr>
        <w:t>echnical assistance in the lab.</w:t>
      </w:r>
    </w:p>
    <w:p w14:paraId="69F2361D" w14:textId="77777777" w:rsidR="007F31CD" w:rsidRPr="00071BBA" w:rsidRDefault="007F31CD" w:rsidP="00A47657">
      <w:pPr>
        <w:snapToGrid w:val="0"/>
        <w:spacing w:line="360" w:lineRule="auto"/>
        <w:rPr>
          <w:rFonts w:ascii="Book Antiqua" w:hAnsi="Book Antiqua"/>
        </w:rPr>
      </w:pPr>
    </w:p>
    <w:p w14:paraId="638D4457" w14:textId="77777777" w:rsidR="00760D55" w:rsidRPr="008B18F3" w:rsidRDefault="00760D55" w:rsidP="00A47657">
      <w:pPr>
        <w:snapToGrid w:val="0"/>
        <w:spacing w:line="360" w:lineRule="auto"/>
        <w:rPr>
          <w:rFonts w:ascii="Book Antiqua" w:hAnsi="Book Antiqua"/>
          <w:b/>
          <w:bCs/>
        </w:rPr>
      </w:pPr>
      <w:r w:rsidRPr="008B18F3">
        <w:rPr>
          <w:rFonts w:ascii="Book Antiqua" w:hAnsi="Book Antiqua"/>
          <w:b/>
          <w:bCs/>
        </w:rPr>
        <w:t xml:space="preserve">COMMENTS </w:t>
      </w:r>
    </w:p>
    <w:p w14:paraId="3D83B797" w14:textId="77777777" w:rsidR="00760D55" w:rsidRPr="008B18F3" w:rsidRDefault="00760D55" w:rsidP="00A47657">
      <w:pPr>
        <w:snapToGrid w:val="0"/>
        <w:spacing w:line="360" w:lineRule="auto"/>
        <w:rPr>
          <w:rFonts w:ascii="Book Antiqua" w:hAnsi="Book Antiqua"/>
          <w:b/>
          <w:bCs/>
          <w:i/>
          <w:iCs/>
        </w:rPr>
      </w:pPr>
      <w:r w:rsidRPr="008B18F3">
        <w:rPr>
          <w:rFonts w:ascii="Book Antiqua" w:hAnsi="Book Antiqua"/>
          <w:b/>
          <w:bCs/>
          <w:i/>
          <w:iCs/>
        </w:rPr>
        <w:t xml:space="preserve">Background </w:t>
      </w:r>
    </w:p>
    <w:p w14:paraId="0126EA9C" w14:textId="77777777" w:rsidR="00760D55" w:rsidRPr="00071BBA" w:rsidRDefault="00760D55" w:rsidP="00A47657">
      <w:pPr>
        <w:snapToGrid w:val="0"/>
        <w:spacing w:line="360" w:lineRule="auto"/>
        <w:jc w:val="both"/>
        <w:rPr>
          <w:rFonts w:ascii="Book Antiqua" w:hAnsi="Book Antiqua"/>
        </w:rPr>
      </w:pPr>
      <w:r w:rsidRPr="00071BBA">
        <w:rPr>
          <w:rFonts w:ascii="Book Antiqua" w:hAnsi="Book Antiqua"/>
        </w:rPr>
        <w:t>Killer immunoglobulin receptors (</w:t>
      </w:r>
      <w:r w:rsidRPr="0054170E">
        <w:rPr>
          <w:rFonts w:ascii="Book Antiqua" w:hAnsi="Book Antiqua"/>
          <w:i/>
        </w:rPr>
        <w:t>KIR</w:t>
      </w:r>
      <w:r w:rsidRPr="00071BBA">
        <w:rPr>
          <w:rFonts w:ascii="Book Antiqua" w:hAnsi="Book Antiqua"/>
        </w:rPr>
        <w:t xml:space="preserve">) genes encode receptors expressed on the surface of natural killer (NK) cells. The literature has described the relationship between KIRs and differential responses in many disease conditions, specifically human </w:t>
      </w:r>
      <w:r w:rsidRPr="00071BBA">
        <w:rPr>
          <w:rFonts w:ascii="Book Antiqua" w:hAnsi="Book Antiqua"/>
        </w:rPr>
        <w:lastRenderedPageBreak/>
        <w:t xml:space="preserve">immunodeficiency virus (HIV) and hepatitis C virus (HCV). We thought to explore the role of </w:t>
      </w:r>
      <w:r w:rsidRPr="0054170E">
        <w:rPr>
          <w:rFonts w:ascii="Book Antiqua" w:hAnsi="Book Antiqua"/>
          <w:i/>
        </w:rPr>
        <w:t>KIR</w:t>
      </w:r>
      <w:r w:rsidRPr="00071BBA">
        <w:rPr>
          <w:rFonts w:ascii="Book Antiqua" w:hAnsi="Book Antiqua"/>
        </w:rPr>
        <w:t xml:space="preserve"> genes in response to hepatitis B vaccine in a cohort of Lebanese adults. </w:t>
      </w:r>
    </w:p>
    <w:p w14:paraId="4D03127A" w14:textId="77777777" w:rsidR="004C4C3F" w:rsidRPr="00071BBA" w:rsidRDefault="004C4C3F" w:rsidP="00A47657">
      <w:pPr>
        <w:snapToGrid w:val="0"/>
        <w:spacing w:line="360" w:lineRule="auto"/>
        <w:jc w:val="both"/>
        <w:rPr>
          <w:rFonts w:ascii="Book Antiqua" w:hAnsi="Book Antiqua"/>
          <w:lang w:eastAsia="zh-CN"/>
        </w:rPr>
      </w:pPr>
    </w:p>
    <w:p w14:paraId="09E8A7D1" w14:textId="77777777" w:rsidR="00760D55" w:rsidRPr="008B18F3" w:rsidRDefault="00760D55" w:rsidP="00A47657">
      <w:pPr>
        <w:snapToGrid w:val="0"/>
        <w:spacing w:line="360" w:lineRule="auto"/>
        <w:jc w:val="both"/>
        <w:rPr>
          <w:rFonts w:ascii="Book Antiqua" w:hAnsi="Book Antiqua"/>
          <w:b/>
          <w:bCs/>
          <w:i/>
          <w:iCs/>
        </w:rPr>
      </w:pPr>
      <w:r w:rsidRPr="008B18F3">
        <w:rPr>
          <w:rFonts w:ascii="Book Antiqua" w:hAnsi="Book Antiqua"/>
          <w:b/>
          <w:bCs/>
          <w:i/>
          <w:iCs/>
        </w:rPr>
        <w:t>Research frontiers</w:t>
      </w:r>
    </w:p>
    <w:p w14:paraId="3D7AC588" w14:textId="77777777" w:rsidR="00760D55" w:rsidRPr="00071BBA" w:rsidRDefault="00760D55" w:rsidP="00A47657">
      <w:pPr>
        <w:snapToGrid w:val="0"/>
        <w:spacing w:line="360" w:lineRule="auto"/>
        <w:jc w:val="both"/>
        <w:rPr>
          <w:rFonts w:ascii="Book Antiqua" w:hAnsi="Book Antiqua"/>
        </w:rPr>
      </w:pPr>
      <w:r w:rsidRPr="00071BBA">
        <w:rPr>
          <w:rFonts w:ascii="Book Antiqua" w:hAnsi="Book Antiqua"/>
        </w:rPr>
        <w:t xml:space="preserve">This study aims at elucidating the possible role of genetic factors such as KIRs in the regulation of post-vaccine immune responses specifically following hepatitis B vaccine. </w:t>
      </w:r>
    </w:p>
    <w:p w14:paraId="29F8CC9F" w14:textId="77777777" w:rsidR="00760D55" w:rsidRPr="00071BBA" w:rsidRDefault="00760D55" w:rsidP="00A47657">
      <w:pPr>
        <w:snapToGrid w:val="0"/>
        <w:spacing w:line="360" w:lineRule="auto"/>
        <w:jc w:val="both"/>
        <w:rPr>
          <w:rFonts w:ascii="Book Antiqua" w:hAnsi="Book Antiqua"/>
        </w:rPr>
      </w:pPr>
    </w:p>
    <w:p w14:paraId="48CEBDE9" w14:textId="77777777" w:rsidR="00760D55" w:rsidRPr="008B18F3" w:rsidRDefault="00760D55" w:rsidP="00A47657">
      <w:pPr>
        <w:snapToGrid w:val="0"/>
        <w:spacing w:line="360" w:lineRule="auto"/>
        <w:jc w:val="both"/>
        <w:rPr>
          <w:rFonts w:ascii="Book Antiqua" w:hAnsi="Book Antiqua"/>
          <w:b/>
          <w:bCs/>
          <w:i/>
          <w:iCs/>
        </w:rPr>
      </w:pPr>
      <w:r w:rsidRPr="008B18F3">
        <w:rPr>
          <w:rFonts w:ascii="Book Antiqua" w:hAnsi="Book Antiqua"/>
          <w:b/>
          <w:bCs/>
          <w:i/>
          <w:iCs/>
        </w:rPr>
        <w:t>Applications</w:t>
      </w:r>
    </w:p>
    <w:p w14:paraId="3E587ECB" w14:textId="77777777" w:rsidR="00760D55" w:rsidRPr="00071BBA" w:rsidRDefault="00760D55" w:rsidP="00A47657">
      <w:pPr>
        <w:snapToGrid w:val="0"/>
        <w:spacing w:line="360" w:lineRule="auto"/>
        <w:jc w:val="both"/>
        <w:rPr>
          <w:rFonts w:ascii="Book Antiqua" w:hAnsi="Book Antiqua"/>
          <w:lang w:eastAsia="zh-CN"/>
        </w:rPr>
      </w:pPr>
      <w:r w:rsidRPr="00071BBA">
        <w:rPr>
          <w:rFonts w:ascii="Book Antiqua" w:hAnsi="Book Antiqua"/>
        </w:rPr>
        <w:t xml:space="preserve">While </w:t>
      </w:r>
      <w:r w:rsidR="00BD70F6">
        <w:rPr>
          <w:rFonts w:ascii="Book Antiqua" w:hAnsi="Book Antiqua" w:hint="eastAsia"/>
          <w:lang w:eastAsia="zh-CN"/>
        </w:rPr>
        <w:t xml:space="preserve">these </w:t>
      </w:r>
      <w:r w:rsidRPr="00071BBA">
        <w:rPr>
          <w:rFonts w:ascii="Book Antiqua" w:hAnsi="Book Antiqua"/>
        </w:rPr>
        <w:t>sample size is powered to detect medium to large effect sizes, the impact that KIR and HLA have on the susceptibility to acquiring hepatitis B virus</w:t>
      </w:r>
      <w:r w:rsidR="00BD70F6">
        <w:rPr>
          <w:rFonts w:ascii="Book Antiqua" w:hAnsi="Book Antiqua" w:hint="eastAsia"/>
          <w:lang w:eastAsia="zh-CN"/>
        </w:rPr>
        <w:t xml:space="preserve"> (</w:t>
      </w:r>
      <w:r w:rsidR="00BD70F6" w:rsidRPr="00071BBA">
        <w:rPr>
          <w:rFonts w:ascii="Book Antiqua" w:hAnsi="Book Antiqua"/>
        </w:rPr>
        <w:t>HBV</w:t>
      </w:r>
      <w:r w:rsidR="00BD70F6">
        <w:rPr>
          <w:rFonts w:ascii="Book Antiqua" w:hAnsi="Book Antiqua" w:hint="eastAsia"/>
          <w:lang w:eastAsia="zh-CN"/>
        </w:rPr>
        <w:t xml:space="preserve">) </w:t>
      </w:r>
      <w:r w:rsidRPr="00071BBA">
        <w:rPr>
          <w:rFonts w:ascii="Book Antiqua" w:hAnsi="Book Antiqua"/>
        </w:rPr>
        <w:t>or protection against the infection cannot be addressed in our sample.</w:t>
      </w:r>
      <w:r w:rsidR="00BD70F6">
        <w:rPr>
          <w:rFonts w:ascii="Book Antiqua" w:hAnsi="Book Antiqua" w:hint="eastAsia"/>
          <w:lang w:eastAsia="zh-CN"/>
        </w:rPr>
        <w:t xml:space="preserve"> </w:t>
      </w:r>
      <w:r w:rsidRPr="00071BBA">
        <w:rPr>
          <w:rFonts w:ascii="Book Antiqua" w:hAnsi="Book Antiqua"/>
        </w:rPr>
        <w:t xml:space="preserve">Nevertheless, our results are useful to design larger studies to better elucidate the role of KIR in susceptibility or long-term protection </w:t>
      </w:r>
      <w:r w:rsidR="00BD70F6">
        <w:rPr>
          <w:rFonts w:ascii="Book Antiqua" w:hAnsi="Book Antiqua"/>
        </w:rPr>
        <w:t>against HBV and other diseases.</w:t>
      </w:r>
    </w:p>
    <w:p w14:paraId="640501D8" w14:textId="77777777" w:rsidR="00760D55" w:rsidRPr="00071BBA" w:rsidRDefault="00760D55" w:rsidP="00A47657">
      <w:pPr>
        <w:snapToGrid w:val="0"/>
        <w:spacing w:line="360" w:lineRule="auto"/>
        <w:jc w:val="both"/>
        <w:rPr>
          <w:rFonts w:ascii="Book Antiqua" w:hAnsi="Book Antiqua"/>
        </w:rPr>
      </w:pPr>
    </w:p>
    <w:p w14:paraId="2F249BFA" w14:textId="77777777" w:rsidR="00760D55" w:rsidRPr="008B18F3" w:rsidRDefault="00BD70F6" w:rsidP="00A47657">
      <w:pPr>
        <w:snapToGrid w:val="0"/>
        <w:spacing w:line="360" w:lineRule="auto"/>
        <w:jc w:val="both"/>
        <w:rPr>
          <w:rFonts w:ascii="Book Antiqua" w:hAnsi="Book Antiqua"/>
          <w:b/>
          <w:bCs/>
          <w:i/>
          <w:iCs/>
          <w:lang w:eastAsia="zh-CN"/>
        </w:rPr>
      </w:pPr>
      <w:r>
        <w:rPr>
          <w:rFonts w:ascii="Book Antiqua" w:hAnsi="Book Antiqua"/>
          <w:b/>
          <w:bCs/>
          <w:i/>
          <w:iCs/>
        </w:rPr>
        <w:t>Terminology</w:t>
      </w:r>
    </w:p>
    <w:p w14:paraId="2A809DDD" w14:textId="77777777" w:rsidR="00760D55" w:rsidRDefault="00760D55" w:rsidP="00A47657">
      <w:pPr>
        <w:snapToGrid w:val="0"/>
        <w:spacing w:line="360" w:lineRule="auto"/>
        <w:jc w:val="both"/>
        <w:rPr>
          <w:rFonts w:ascii="Book Antiqua" w:hAnsi="Book Antiqua"/>
          <w:lang w:eastAsia="zh-CN"/>
        </w:rPr>
      </w:pPr>
      <w:r w:rsidRPr="00071BBA">
        <w:rPr>
          <w:rFonts w:ascii="Book Antiqua" w:hAnsi="Book Antiqua"/>
        </w:rPr>
        <w:t>Two groups of killer immunoglobulin receptors (KIR) haplotypes are known in humans: A and B. Haplotype A encodes inhibitory receptors and consists of nine genes (3DL3, 2DL3, 2DP1, 2DL1, 3DP1, 2DL4, 3DL1, one activating (2DS4), 3DL2 and 2DL5). Haplotype B carries a variety of gene combinations and encodes more activating receptors as compared to haplotype A (3DL3, 2DS2, 2DL2, 2DL5B (inhibitory), 2DS3, 2DP1, 2DL1, 3DP1, 2DL4, 3DS1, 2DL5A (inhi</w:t>
      </w:r>
      <w:r w:rsidR="00BD70F6">
        <w:rPr>
          <w:rFonts w:ascii="Book Antiqua" w:hAnsi="Book Antiqua"/>
        </w:rPr>
        <w:t>bitory), 2DS5, 2DS1, and 3DL2).</w:t>
      </w:r>
    </w:p>
    <w:p w14:paraId="2334EB2C" w14:textId="77777777" w:rsidR="00760D55" w:rsidRPr="00071BBA" w:rsidRDefault="00760D55" w:rsidP="00A47657">
      <w:pPr>
        <w:snapToGrid w:val="0"/>
        <w:spacing w:line="360" w:lineRule="auto"/>
        <w:jc w:val="both"/>
        <w:rPr>
          <w:rFonts w:ascii="Book Antiqua" w:hAnsi="Book Antiqua"/>
        </w:rPr>
      </w:pPr>
    </w:p>
    <w:p w14:paraId="402EC031" w14:textId="77777777" w:rsidR="00760D55" w:rsidRDefault="00760D55" w:rsidP="00A47657">
      <w:pPr>
        <w:snapToGrid w:val="0"/>
        <w:spacing w:line="360" w:lineRule="auto"/>
        <w:jc w:val="both"/>
        <w:rPr>
          <w:rFonts w:ascii="Book Antiqua" w:hAnsi="Book Antiqua"/>
          <w:b/>
          <w:bCs/>
          <w:i/>
          <w:iCs/>
        </w:rPr>
      </w:pPr>
      <w:r w:rsidRPr="00493881">
        <w:rPr>
          <w:rFonts w:ascii="Book Antiqua" w:hAnsi="Book Antiqua"/>
          <w:b/>
          <w:bCs/>
          <w:i/>
          <w:iCs/>
        </w:rPr>
        <w:t>Peer-review</w:t>
      </w:r>
    </w:p>
    <w:p w14:paraId="5C8FDD08" w14:textId="77777777" w:rsidR="00760D55" w:rsidRPr="00071BBA" w:rsidRDefault="00760D55" w:rsidP="00A47657">
      <w:pPr>
        <w:snapToGrid w:val="0"/>
        <w:spacing w:line="360" w:lineRule="auto"/>
        <w:jc w:val="both"/>
        <w:rPr>
          <w:rFonts w:ascii="Book Antiqua" w:hAnsi="Book Antiqua"/>
        </w:rPr>
      </w:pPr>
      <w:r>
        <w:rPr>
          <w:rFonts w:ascii="Book Antiqua" w:hAnsi="Book Antiqua"/>
        </w:rPr>
        <w:t xml:space="preserve">This is an interesting study aiming to screen for a possible role of </w:t>
      </w:r>
      <w:r w:rsidRPr="00886DF5">
        <w:rPr>
          <w:rFonts w:ascii="Book Antiqua" w:hAnsi="Book Antiqua"/>
          <w:i/>
        </w:rPr>
        <w:t xml:space="preserve">KIR </w:t>
      </w:r>
      <w:r w:rsidRPr="00493881">
        <w:rPr>
          <w:rFonts w:ascii="Book Antiqua" w:hAnsi="Book Antiqua"/>
        </w:rPr>
        <w:t xml:space="preserve">genes expression and </w:t>
      </w:r>
      <w:r>
        <w:rPr>
          <w:rFonts w:ascii="Book Antiqua" w:hAnsi="Book Antiqua"/>
        </w:rPr>
        <w:t xml:space="preserve">antibody response following hepatitis B vaccination. </w:t>
      </w:r>
      <w:r w:rsidR="00886DF5" w:rsidRPr="00886DF5">
        <w:rPr>
          <w:rFonts w:ascii="Book Antiqua" w:hAnsi="Book Antiqua"/>
        </w:rPr>
        <w:t xml:space="preserve">The major point of this manuscript is that there is no significant association between the frequency of </w:t>
      </w:r>
      <w:r w:rsidR="00886DF5" w:rsidRPr="00886DF5">
        <w:rPr>
          <w:rFonts w:ascii="Book Antiqua" w:hAnsi="Book Antiqua"/>
          <w:i/>
        </w:rPr>
        <w:t>KIR</w:t>
      </w:r>
      <w:r w:rsidR="00886DF5" w:rsidRPr="00886DF5">
        <w:rPr>
          <w:rFonts w:ascii="Book Antiqua" w:hAnsi="Book Antiqua"/>
        </w:rPr>
        <w:t xml:space="preserve"> genes and anti-HBs antibodies was detected. Although it is negative result, it could be an indicant for understanding the role of </w:t>
      </w:r>
      <w:r w:rsidR="00886DF5" w:rsidRPr="00886DF5">
        <w:rPr>
          <w:rFonts w:ascii="Book Antiqua" w:hAnsi="Book Antiqua"/>
          <w:i/>
        </w:rPr>
        <w:t>KIR</w:t>
      </w:r>
      <w:r w:rsidR="00886DF5" w:rsidRPr="00886DF5">
        <w:rPr>
          <w:rFonts w:ascii="Book Antiqua" w:hAnsi="Book Antiqua"/>
        </w:rPr>
        <w:t xml:space="preserve"> loci in response to HB vaccine.</w:t>
      </w:r>
    </w:p>
    <w:p w14:paraId="3332E7BB" w14:textId="77777777" w:rsidR="00073918" w:rsidRDefault="00073918" w:rsidP="00A47657">
      <w:pPr>
        <w:snapToGrid w:val="0"/>
        <w:spacing w:line="360" w:lineRule="auto"/>
        <w:jc w:val="both"/>
        <w:rPr>
          <w:rFonts w:ascii="Book Antiqua" w:hAnsi="Book Antiqua" w:cstheme="majorBidi"/>
          <w:b/>
        </w:rPr>
      </w:pPr>
    </w:p>
    <w:p w14:paraId="36E0E48D" w14:textId="36205262" w:rsidR="003917BA" w:rsidRDefault="003917BA">
      <w:pPr>
        <w:spacing w:after="200" w:line="276" w:lineRule="auto"/>
        <w:rPr>
          <w:rFonts w:ascii="Book Antiqua" w:hAnsi="Book Antiqua" w:cstheme="majorBidi"/>
          <w:b/>
        </w:rPr>
      </w:pPr>
      <w:r>
        <w:rPr>
          <w:rFonts w:ascii="Book Antiqua" w:hAnsi="Book Antiqua" w:cstheme="majorBidi"/>
          <w:b/>
        </w:rPr>
        <w:br w:type="page"/>
      </w:r>
    </w:p>
    <w:p w14:paraId="161F75D1" w14:textId="77777777" w:rsidR="00760D55" w:rsidRPr="001D7258" w:rsidRDefault="00760D55" w:rsidP="00A47657">
      <w:pPr>
        <w:snapToGrid w:val="0"/>
        <w:spacing w:line="360" w:lineRule="auto"/>
        <w:jc w:val="both"/>
        <w:rPr>
          <w:rFonts w:ascii="Book Antiqua" w:hAnsi="Book Antiqua" w:cstheme="majorBidi"/>
          <w:b/>
        </w:rPr>
      </w:pPr>
      <w:r w:rsidRPr="001D7258">
        <w:rPr>
          <w:rFonts w:ascii="Book Antiqua" w:hAnsi="Book Antiqua" w:cstheme="majorBidi"/>
          <w:b/>
        </w:rPr>
        <w:lastRenderedPageBreak/>
        <w:t xml:space="preserve">REFERENCES </w:t>
      </w:r>
    </w:p>
    <w:p w14:paraId="4FF79AB5"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1 </w:t>
      </w:r>
      <w:r w:rsidRPr="00790391">
        <w:rPr>
          <w:rFonts w:ascii="Book Antiqua" w:eastAsia="宋体" w:hAnsi="Book Antiqua" w:cs="宋体"/>
          <w:b/>
          <w:bCs/>
          <w:lang w:eastAsia="zh-CN"/>
        </w:rPr>
        <w:t>Rehermann B</w:t>
      </w:r>
      <w:r w:rsidRPr="00790391">
        <w:rPr>
          <w:rFonts w:ascii="Book Antiqua" w:eastAsia="宋体" w:hAnsi="Book Antiqua" w:cs="宋体"/>
          <w:lang w:eastAsia="zh-CN"/>
        </w:rPr>
        <w:t>, Nascimbeni M. Immunology of hepatitis B virus and hepatitis C virus infection. </w:t>
      </w:r>
      <w:r w:rsidRPr="00790391">
        <w:rPr>
          <w:rFonts w:ascii="Book Antiqua" w:eastAsia="宋体" w:hAnsi="Book Antiqua" w:cs="宋体"/>
          <w:i/>
          <w:iCs/>
          <w:lang w:eastAsia="zh-CN"/>
        </w:rPr>
        <w:t>Nat Rev Immunol</w:t>
      </w:r>
      <w:r w:rsidRPr="00790391">
        <w:rPr>
          <w:rFonts w:ascii="Book Antiqua" w:eastAsia="宋体" w:hAnsi="Book Antiqua" w:cs="宋体"/>
          <w:lang w:eastAsia="zh-CN"/>
        </w:rPr>
        <w:t> 2005; </w:t>
      </w:r>
      <w:r w:rsidRPr="00790391">
        <w:rPr>
          <w:rFonts w:ascii="Book Antiqua" w:eastAsia="宋体" w:hAnsi="Book Antiqua" w:cs="宋体"/>
          <w:b/>
          <w:bCs/>
          <w:lang w:eastAsia="zh-CN"/>
        </w:rPr>
        <w:t>5</w:t>
      </w:r>
      <w:r w:rsidRPr="00790391">
        <w:rPr>
          <w:rFonts w:ascii="Book Antiqua" w:eastAsia="宋体" w:hAnsi="Book Antiqua" w:cs="宋体"/>
          <w:lang w:eastAsia="zh-CN"/>
        </w:rPr>
        <w:t>: 215-229 [PMID: 15738952]</w:t>
      </w:r>
    </w:p>
    <w:p w14:paraId="68F6EC0A"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2 </w:t>
      </w:r>
      <w:r w:rsidRPr="00790391">
        <w:rPr>
          <w:rFonts w:ascii="Book Antiqua" w:eastAsia="宋体" w:hAnsi="Book Antiqua" w:cs="宋体"/>
          <w:b/>
          <w:bCs/>
          <w:lang w:eastAsia="zh-CN"/>
        </w:rPr>
        <w:t>Liaw YF</w:t>
      </w:r>
      <w:r w:rsidRPr="00790391">
        <w:rPr>
          <w:rFonts w:ascii="Book Antiqua" w:eastAsia="宋体" w:hAnsi="Book Antiqua" w:cs="宋体"/>
          <w:lang w:eastAsia="zh-CN"/>
        </w:rPr>
        <w:t>, Chu CM. Hepatitis B virus infection. </w:t>
      </w:r>
      <w:r w:rsidRPr="00790391">
        <w:rPr>
          <w:rFonts w:ascii="Book Antiqua" w:eastAsia="宋体" w:hAnsi="Book Antiqua" w:cs="宋体"/>
          <w:i/>
          <w:iCs/>
          <w:lang w:eastAsia="zh-CN"/>
        </w:rPr>
        <w:t>Lancet</w:t>
      </w:r>
      <w:r w:rsidRPr="00790391">
        <w:rPr>
          <w:rFonts w:ascii="Book Antiqua" w:eastAsia="宋体" w:hAnsi="Book Antiqua" w:cs="宋体"/>
          <w:lang w:eastAsia="zh-CN"/>
        </w:rPr>
        <w:t> 2009; </w:t>
      </w:r>
      <w:r w:rsidRPr="00790391">
        <w:rPr>
          <w:rFonts w:ascii="Book Antiqua" w:eastAsia="宋体" w:hAnsi="Book Antiqua" w:cs="宋体"/>
          <w:b/>
          <w:bCs/>
          <w:lang w:eastAsia="zh-CN"/>
        </w:rPr>
        <w:t>373</w:t>
      </w:r>
      <w:r w:rsidRPr="00790391">
        <w:rPr>
          <w:rFonts w:ascii="Book Antiqua" w:eastAsia="宋体" w:hAnsi="Book Antiqua" w:cs="宋体"/>
          <w:lang w:eastAsia="zh-CN"/>
        </w:rPr>
        <w:t>: 582-592 [PMID: 19217993 DOI: 10.1016/S0140-6736(09)60207-5]</w:t>
      </w:r>
    </w:p>
    <w:p w14:paraId="63CA371D"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3 </w:t>
      </w:r>
      <w:r w:rsidRPr="00790391">
        <w:rPr>
          <w:rFonts w:ascii="Book Antiqua" w:eastAsia="宋体" w:hAnsi="Book Antiqua" w:cs="宋体"/>
          <w:b/>
          <w:bCs/>
          <w:lang w:eastAsia="zh-CN"/>
        </w:rPr>
        <w:t>Lu CY</w:t>
      </w:r>
      <w:r w:rsidRPr="00790391">
        <w:rPr>
          <w:rFonts w:ascii="Book Antiqua" w:eastAsia="宋体" w:hAnsi="Book Antiqua" w:cs="宋体"/>
          <w:lang w:eastAsia="zh-CN"/>
        </w:rPr>
        <w:t>, Ni YH, Chiang BL, Chen PJ, Chang MH, Chang LY, Su IJ, Kuo HS, Huang LM, Chen DS, Lee CY. Humoral and cellular immune responses to a hepatitis B vaccine booster 15-18 years after neonatal immunization. </w:t>
      </w:r>
      <w:r w:rsidRPr="00790391">
        <w:rPr>
          <w:rFonts w:ascii="Book Antiqua" w:eastAsia="宋体" w:hAnsi="Book Antiqua" w:cs="宋体"/>
          <w:i/>
          <w:iCs/>
          <w:lang w:eastAsia="zh-CN"/>
        </w:rPr>
        <w:t>J Infect Dis</w:t>
      </w:r>
      <w:r w:rsidRPr="00790391">
        <w:rPr>
          <w:rFonts w:ascii="Book Antiqua" w:eastAsia="宋体" w:hAnsi="Book Antiqua" w:cs="宋体"/>
          <w:lang w:eastAsia="zh-CN"/>
        </w:rPr>
        <w:t> 2008; </w:t>
      </w:r>
      <w:r w:rsidRPr="00790391">
        <w:rPr>
          <w:rFonts w:ascii="Book Antiqua" w:eastAsia="宋体" w:hAnsi="Book Antiqua" w:cs="宋体"/>
          <w:b/>
          <w:bCs/>
          <w:lang w:eastAsia="zh-CN"/>
        </w:rPr>
        <w:t>197</w:t>
      </w:r>
      <w:r w:rsidRPr="00790391">
        <w:rPr>
          <w:rFonts w:ascii="Book Antiqua" w:eastAsia="宋体" w:hAnsi="Book Antiqua" w:cs="宋体"/>
          <w:lang w:eastAsia="zh-CN"/>
        </w:rPr>
        <w:t>: 1419-1426 [PMID: 18444799 DOI: 10.1086/587695]</w:t>
      </w:r>
    </w:p>
    <w:p w14:paraId="5FB13A8F"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4 </w:t>
      </w:r>
      <w:r w:rsidRPr="00790391">
        <w:rPr>
          <w:rFonts w:ascii="Book Antiqua" w:eastAsia="宋体" w:hAnsi="Book Antiqua" w:cs="宋体"/>
          <w:b/>
          <w:bCs/>
          <w:lang w:eastAsia="zh-CN"/>
        </w:rPr>
        <w:t>Hammitt LL</w:t>
      </w:r>
      <w:r w:rsidRPr="00790391">
        <w:rPr>
          <w:rFonts w:ascii="Book Antiqua" w:eastAsia="宋体" w:hAnsi="Book Antiqua" w:cs="宋体"/>
          <w:lang w:eastAsia="zh-CN"/>
        </w:rPr>
        <w:t>, Hennessy TW, Fiore AE, Zanis C, Hummel KB, Dunaway E, Bulkow L, McMahon BJ. Hepatitis B immunity in children vaccinated with recombinant hepatitis B vaccine beginning at birth: a follow-up study at 15 years. </w:t>
      </w:r>
      <w:r w:rsidRPr="00790391">
        <w:rPr>
          <w:rFonts w:ascii="Book Antiqua" w:eastAsia="宋体" w:hAnsi="Book Antiqua" w:cs="宋体"/>
          <w:i/>
          <w:iCs/>
          <w:lang w:eastAsia="zh-CN"/>
        </w:rPr>
        <w:t>Vaccine</w:t>
      </w:r>
      <w:r w:rsidRPr="00790391">
        <w:rPr>
          <w:rFonts w:ascii="Book Antiqua" w:eastAsia="宋体" w:hAnsi="Book Antiqua" w:cs="宋体"/>
          <w:lang w:eastAsia="zh-CN"/>
        </w:rPr>
        <w:t> 2007; </w:t>
      </w:r>
      <w:r w:rsidRPr="00790391">
        <w:rPr>
          <w:rFonts w:ascii="Book Antiqua" w:eastAsia="宋体" w:hAnsi="Book Antiqua" w:cs="宋体"/>
          <w:b/>
          <w:bCs/>
          <w:lang w:eastAsia="zh-CN"/>
        </w:rPr>
        <w:t>25</w:t>
      </w:r>
      <w:r w:rsidRPr="00790391">
        <w:rPr>
          <w:rFonts w:ascii="Book Antiqua" w:eastAsia="宋体" w:hAnsi="Book Antiqua" w:cs="宋体"/>
          <w:lang w:eastAsia="zh-CN"/>
        </w:rPr>
        <w:t>: 6958-6964 [PMID: 17714836]</w:t>
      </w:r>
    </w:p>
    <w:p w14:paraId="2D2076C9"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5 </w:t>
      </w:r>
      <w:r w:rsidRPr="00790391">
        <w:rPr>
          <w:rFonts w:ascii="Book Antiqua" w:eastAsia="宋体" w:hAnsi="Book Antiqua" w:cs="宋体"/>
          <w:b/>
          <w:bCs/>
          <w:lang w:eastAsia="zh-CN"/>
        </w:rPr>
        <w:t>Bialek SR</w:t>
      </w:r>
      <w:r w:rsidRPr="00790391">
        <w:rPr>
          <w:rFonts w:ascii="Book Antiqua" w:eastAsia="宋体" w:hAnsi="Book Antiqua" w:cs="宋体"/>
          <w:lang w:eastAsia="zh-CN"/>
        </w:rPr>
        <w:t>, Bower WA, Novak R, Helgenberger L, Auerbach SB, Williams IT, Bell BP. Persistence of protection against hepatitis B virus infection among adolescents vaccinated with recombinant hepatitis B vaccine beginning at birth: a 15-year follow-up study.</w:t>
      </w:r>
      <w:r>
        <w:rPr>
          <w:rFonts w:ascii="Book Antiqua" w:eastAsia="宋体" w:hAnsi="Book Antiqua" w:cs="宋体" w:hint="eastAsia"/>
          <w:lang w:eastAsia="zh-CN"/>
        </w:rPr>
        <w:t xml:space="preserve"> </w:t>
      </w:r>
      <w:r w:rsidRPr="00790391">
        <w:rPr>
          <w:rFonts w:ascii="Book Antiqua" w:eastAsia="宋体" w:hAnsi="Book Antiqua" w:cs="宋体"/>
          <w:i/>
          <w:iCs/>
          <w:lang w:eastAsia="zh-CN"/>
        </w:rPr>
        <w:t>Pediatr Infect Dis J</w:t>
      </w:r>
      <w:r w:rsidRPr="00790391">
        <w:rPr>
          <w:rFonts w:ascii="Book Antiqua" w:eastAsia="宋体" w:hAnsi="Book Antiqua" w:cs="宋体"/>
          <w:lang w:eastAsia="zh-CN"/>
        </w:rPr>
        <w:t> 2008; </w:t>
      </w:r>
      <w:r w:rsidRPr="00790391">
        <w:rPr>
          <w:rFonts w:ascii="Book Antiqua" w:eastAsia="宋体" w:hAnsi="Book Antiqua" w:cs="宋体"/>
          <w:b/>
          <w:bCs/>
          <w:lang w:eastAsia="zh-CN"/>
        </w:rPr>
        <w:t>27</w:t>
      </w:r>
      <w:r w:rsidRPr="00790391">
        <w:rPr>
          <w:rFonts w:ascii="Book Antiqua" w:eastAsia="宋体" w:hAnsi="Book Antiqua" w:cs="宋体"/>
          <w:lang w:eastAsia="zh-CN"/>
        </w:rPr>
        <w:t>: 881-885 [PMID: 18756185 DOI: 10.1097/INF.0b013e31817702ba]</w:t>
      </w:r>
    </w:p>
    <w:p w14:paraId="5179DA01"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6 </w:t>
      </w:r>
      <w:r w:rsidRPr="00790391">
        <w:rPr>
          <w:rFonts w:ascii="Book Antiqua" w:eastAsia="宋体" w:hAnsi="Book Antiqua" w:cs="宋体"/>
          <w:b/>
          <w:bCs/>
          <w:lang w:eastAsia="zh-CN"/>
        </w:rPr>
        <w:t>Chaves SS</w:t>
      </w:r>
      <w:r w:rsidRPr="00790391">
        <w:rPr>
          <w:rFonts w:ascii="Book Antiqua" w:eastAsia="宋体" w:hAnsi="Book Antiqua" w:cs="宋体"/>
          <w:lang w:eastAsia="zh-CN"/>
        </w:rPr>
        <w:t>, Fischer G, Groeger J, Patel PR, Thompson ND, Teshale EH, Stevenson K, Yano VM, Armstrong GL, Samandari T, Kamili S, Drobeniuc J, Hu DJ. Persistence of long-term immunity to hepatitis B among adolescents immunized at birth.</w:t>
      </w:r>
      <w:r>
        <w:rPr>
          <w:rFonts w:ascii="Book Antiqua" w:eastAsia="宋体" w:hAnsi="Book Antiqua" w:cs="宋体" w:hint="eastAsia"/>
          <w:lang w:eastAsia="zh-CN"/>
        </w:rPr>
        <w:t xml:space="preserve"> </w:t>
      </w:r>
      <w:r w:rsidRPr="00790391">
        <w:rPr>
          <w:rFonts w:ascii="Book Antiqua" w:eastAsia="宋体" w:hAnsi="Book Antiqua" w:cs="宋体"/>
          <w:i/>
          <w:iCs/>
          <w:lang w:eastAsia="zh-CN"/>
        </w:rPr>
        <w:t>Vaccine</w:t>
      </w:r>
      <w:r>
        <w:rPr>
          <w:rFonts w:ascii="Book Antiqua" w:eastAsia="宋体" w:hAnsi="Book Antiqua" w:cs="宋体" w:hint="eastAsia"/>
          <w:lang w:eastAsia="zh-CN"/>
        </w:rPr>
        <w:t xml:space="preserve"> </w:t>
      </w:r>
      <w:r w:rsidRPr="00790391">
        <w:rPr>
          <w:rFonts w:ascii="Book Antiqua" w:eastAsia="宋体" w:hAnsi="Book Antiqua" w:cs="宋体"/>
          <w:lang w:eastAsia="zh-CN"/>
        </w:rPr>
        <w:t>2012;</w:t>
      </w:r>
      <w:r>
        <w:rPr>
          <w:rFonts w:ascii="Book Antiqua" w:eastAsia="宋体" w:hAnsi="Book Antiqua" w:cs="宋体" w:hint="eastAsia"/>
          <w:lang w:eastAsia="zh-CN"/>
        </w:rPr>
        <w:t xml:space="preserve"> </w:t>
      </w:r>
      <w:r w:rsidRPr="00790391">
        <w:rPr>
          <w:rFonts w:ascii="Book Antiqua" w:eastAsia="宋体" w:hAnsi="Book Antiqua" w:cs="宋体"/>
          <w:b/>
          <w:bCs/>
          <w:lang w:eastAsia="zh-CN"/>
        </w:rPr>
        <w:t>30</w:t>
      </w:r>
      <w:r w:rsidRPr="00790391">
        <w:rPr>
          <w:rFonts w:ascii="Book Antiqua" w:eastAsia="宋体" w:hAnsi="Book Antiqua" w:cs="宋体"/>
          <w:lang w:eastAsia="zh-CN"/>
        </w:rPr>
        <w:t>:</w:t>
      </w:r>
      <w:r>
        <w:rPr>
          <w:rFonts w:ascii="Book Antiqua" w:eastAsia="宋体" w:hAnsi="Book Antiqua" w:cs="宋体" w:hint="eastAsia"/>
          <w:lang w:eastAsia="zh-CN"/>
        </w:rPr>
        <w:t xml:space="preserve"> </w:t>
      </w:r>
      <w:r w:rsidRPr="00790391">
        <w:rPr>
          <w:rFonts w:ascii="Book Antiqua" w:eastAsia="宋体" w:hAnsi="Book Antiqua" w:cs="宋体"/>
          <w:lang w:eastAsia="zh-CN"/>
        </w:rPr>
        <w:t>1644-1649 [PMID: 22245310 DOI: 10.1016/j.vaccine.2011.12.106]</w:t>
      </w:r>
    </w:p>
    <w:p w14:paraId="4AAD4229"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7 </w:t>
      </w:r>
      <w:r w:rsidRPr="00790391">
        <w:rPr>
          <w:rFonts w:ascii="Book Antiqua" w:eastAsia="宋体" w:hAnsi="Book Antiqua" w:cs="宋体"/>
          <w:b/>
          <w:bCs/>
          <w:lang w:eastAsia="zh-CN"/>
        </w:rPr>
        <w:t>But DY</w:t>
      </w:r>
      <w:r w:rsidRPr="00790391">
        <w:rPr>
          <w:rFonts w:ascii="Book Antiqua" w:eastAsia="宋体" w:hAnsi="Book Antiqua" w:cs="宋体"/>
          <w:lang w:eastAsia="zh-CN"/>
        </w:rPr>
        <w:t>, Lai CL, Lim WL, Fung J, Wong DK, Yuen MF. Twenty-two years follow-up of a prospective randomized trial of hepatitis B vaccines without booster dose in children: final report. </w:t>
      </w:r>
      <w:r w:rsidRPr="00790391">
        <w:rPr>
          <w:rFonts w:ascii="Book Antiqua" w:eastAsia="宋体" w:hAnsi="Book Antiqua" w:cs="宋体"/>
          <w:i/>
          <w:iCs/>
          <w:lang w:eastAsia="zh-CN"/>
        </w:rPr>
        <w:t>Vaccine</w:t>
      </w:r>
      <w:r w:rsidRPr="00790391">
        <w:rPr>
          <w:rFonts w:ascii="Book Antiqua" w:eastAsia="宋体" w:hAnsi="Book Antiqua" w:cs="宋体"/>
          <w:lang w:eastAsia="zh-CN"/>
        </w:rPr>
        <w:t> 2008; </w:t>
      </w:r>
      <w:r w:rsidRPr="00790391">
        <w:rPr>
          <w:rFonts w:ascii="Book Antiqua" w:eastAsia="宋体" w:hAnsi="Book Antiqua" w:cs="宋体"/>
          <w:b/>
          <w:bCs/>
          <w:lang w:eastAsia="zh-CN"/>
        </w:rPr>
        <w:t>26</w:t>
      </w:r>
      <w:r w:rsidRPr="00790391">
        <w:rPr>
          <w:rFonts w:ascii="Book Antiqua" w:eastAsia="宋体" w:hAnsi="Book Antiqua" w:cs="宋体"/>
          <w:lang w:eastAsia="zh-CN"/>
        </w:rPr>
        <w:t>: 6587-6591 [PMID: 18835318 DOI: 10.1016/j.vaccine.2008.09.034]</w:t>
      </w:r>
    </w:p>
    <w:p w14:paraId="73D00B03"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8 </w:t>
      </w:r>
      <w:r w:rsidRPr="00790391">
        <w:rPr>
          <w:rFonts w:ascii="Book Antiqua" w:eastAsia="宋体" w:hAnsi="Book Antiqua" w:cs="宋体"/>
          <w:b/>
          <w:bCs/>
          <w:lang w:eastAsia="zh-CN"/>
        </w:rPr>
        <w:t>Poovorawan Y</w:t>
      </w:r>
      <w:r w:rsidRPr="00790391">
        <w:rPr>
          <w:rFonts w:ascii="Book Antiqua" w:eastAsia="宋体" w:hAnsi="Book Antiqua" w:cs="宋体"/>
          <w:lang w:eastAsia="zh-CN"/>
        </w:rPr>
        <w:t>, Chongsrisawat V, Theamboonlers A, Bock HL, Leyssen M, Jacquet JM. Persistence of antibodies and immune memory to hepatitis B vaccine 20 years after infant vaccination in Thailand. </w:t>
      </w:r>
      <w:r w:rsidRPr="00790391">
        <w:rPr>
          <w:rFonts w:ascii="Book Antiqua" w:eastAsia="宋体" w:hAnsi="Book Antiqua" w:cs="宋体"/>
          <w:i/>
          <w:iCs/>
          <w:lang w:eastAsia="zh-CN"/>
        </w:rPr>
        <w:t>Vaccine</w:t>
      </w:r>
      <w:r w:rsidRPr="00790391">
        <w:rPr>
          <w:rFonts w:ascii="Book Antiqua" w:eastAsia="宋体" w:hAnsi="Book Antiqua" w:cs="宋体"/>
          <w:lang w:eastAsia="zh-CN"/>
        </w:rPr>
        <w:t> 2010; </w:t>
      </w:r>
      <w:r w:rsidRPr="00790391">
        <w:rPr>
          <w:rFonts w:ascii="Book Antiqua" w:eastAsia="宋体" w:hAnsi="Book Antiqua" w:cs="宋体"/>
          <w:b/>
          <w:bCs/>
          <w:lang w:eastAsia="zh-CN"/>
        </w:rPr>
        <w:t>28</w:t>
      </w:r>
      <w:r w:rsidRPr="00790391">
        <w:rPr>
          <w:rFonts w:ascii="Book Antiqua" w:eastAsia="宋体" w:hAnsi="Book Antiqua" w:cs="宋体"/>
          <w:lang w:eastAsia="zh-CN"/>
        </w:rPr>
        <w:t>: 730-736 [PMID: 19892043 DOI: 10.1016/j.vaccine.2009.10.074]</w:t>
      </w:r>
    </w:p>
    <w:p w14:paraId="0F43766B"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lastRenderedPageBreak/>
        <w:t>9 </w:t>
      </w:r>
      <w:r w:rsidRPr="00790391">
        <w:rPr>
          <w:rFonts w:ascii="Book Antiqua" w:eastAsia="宋体" w:hAnsi="Book Antiqua" w:cs="宋体"/>
          <w:b/>
          <w:bCs/>
          <w:lang w:eastAsia="zh-CN"/>
        </w:rPr>
        <w:t>McMahon BJ</w:t>
      </w:r>
      <w:r w:rsidRPr="00790391">
        <w:rPr>
          <w:rFonts w:ascii="Book Antiqua" w:eastAsia="宋体" w:hAnsi="Book Antiqua" w:cs="宋体"/>
          <w:lang w:eastAsia="zh-CN"/>
        </w:rPr>
        <w:t>, Dentinger CM, Bruden D, Zanis C, Peters H, Hurlburt D, Bulkow L, Fiore AE, Bell BP, Hennessy TW. Antibody levels and protection after hepatitis B vaccine: results of a 22-year follow-up study and response to a booster dose. </w:t>
      </w:r>
      <w:r w:rsidRPr="00790391">
        <w:rPr>
          <w:rFonts w:ascii="Book Antiqua" w:eastAsia="宋体" w:hAnsi="Book Antiqua" w:cs="宋体"/>
          <w:i/>
          <w:iCs/>
          <w:lang w:eastAsia="zh-CN"/>
        </w:rPr>
        <w:t>J Infect Dis</w:t>
      </w:r>
      <w:r w:rsidRPr="00790391">
        <w:rPr>
          <w:rFonts w:ascii="Book Antiqua" w:eastAsia="宋体" w:hAnsi="Book Antiqua" w:cs="宋体"/>
          <w:lang w:eastAsia="zh-CN"/>
        </w:rPr>
        <w:t> 2009; </w:t>
      </w:r>
      <w:r w:rsidRPr="00790391">
        <w:rPr>
          <w:rFonts w:ascii="Book Antiqua" w:eastAsia="宋体" w:hAnsi="Book Antiqua" w:cs="宋体"/>
          <w:b/>
          <w:bCs/>
          <w:lang w:eastAsia="zh-CN"/>
        </w:rPr>
        <w:t>200</w:t>
      </w:r>
      <w:r w:rsidRPr="00790391">
        <w:rPr>
          <w:rFonts w:ascii="Book Antiqua" w:eastAsia="宋体" w:hAnsi="Book Antiqua" w:cs="宋体"/>
          <w:lang w:eastAsia="zh-CN"/>
        </w:rPr>
        <w:t>: 1390-1396 [PMID: 19785526 DOI: 10.1086/606119]</w:t>
      </w:r>
    </w:p>
    <w:p w14:paraId="2A2291F5"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10 </w:t>
      </w:r>
      <w:r w:rsidRPr="00790391">
        <w:rPr>
          <w:rFonts w:ascii="Book Antiqua" w:eastAsia="宋体" w:hAnsi="Book Antiqua" w:cs="宋体"/>
          <w:b/>
          <w:bCs/>
          <w:lang w:eastAsia="zh-CN"/>
        </w:rPr>
        <w:t>Lavanchy D</w:t>
      </w:r>
      <w:r w:rsidRPr="00790391">
        <w:rPr>
          <w:rFonts w:ascii="Book Antiqua" w:eastAsia="宋体" w:hAnsi="Book Antiqua" w:cs="宋体"/>
          <w:lang w:eastAsia="zh-CN"/>
        </w:rPr>
        <w:t>. Viral hepatitis: global goals for vaccination. </w:t>
      </w:r>
      <w:r w:rsidRPr="00790391">
        <w:rPr>
          <w:rFonts w:ascii="Book Antiqua" w:eastAsia="宋体" w:hAnsi="Book Antiqua" w:cs="宋体"/>
          <w:i/>
          <w:iCs/>
          <w:lang w:eastAsia="zh-CN"/>
        </w:rPr>
        <w:t>J Clin Virol</w:t>
      </w:r>
      <w:r w:rsidRPr="00790391">
        <w:rPr>
          <w:rFonts w:ascii="Book Antiqua" w:eastAsia="宋体" w:hAnsi="Book Antiqua" w:cs="宋体" w:hint="eastAsia"/>
          <w:lang w:eastAsia="zh-CN"/>
        </w:rPr>
        <w:t xml:space="preserve"> </w:t>
      </w:r>
      <w:r w:rsidRPr="00790391">
        <w:rPr>
          <w:rFonts w:ascii="Book Antiqua" w:eastAsia="宋体" w:hAnsi="Book Antiqua" w:cs="宋体"/>
          <w:lang w:eastAsia="zh-CN"/>
        </w:rPr>
        <w:t>2012;</w:t>
      </w:r>
      <w:r w:rsidRPr="00790391">
        <w:rPr>
          <w:rFonts w:ascii="Book Antiqua" w:eastAsia="宋体" w:hAnsi="Book Antiqua" w:cs="宋体" w:hint="eastAsia"/>
          <w:lang w:eastAsia="zh-CN"/>
        </w:rPr>
        <w:t xml:space="preserve"> </w:t>
      </w:r>
      <w:r w:rsidRPr="00790391">
        <w:rPr>
          <w:rFonts w:ascii="Book Antiqua" w:eastAsia="宋体" w:hAnsi="Book Antiqua" w:cs="宋体"/>
          <w:b/>
          <w:bCs/>
          <w:lang w:eastAsia="zh-CN"/>
        </w:rPr>
        <w:t>55</w:t>
      </w:r>
      <w:r w:rsidRPr="00790391">
        <w:rPr>
          <w:rFonts w:ascii="Book Antiqua" w:eastAsia="宋体" w:hAnsi="Book Antiqua" w:cs="宋体"/>
          <w:lang w:eastAsia="zh-CN"/>
        </w:rPr>
        <w:t>:</w:t>
      </w:r>
      <w:r w:rsidRPr="00790391">
        <w:rPr>
          <w:rFonts w:ascii="Book Antiqua" w:eastAsia="宋体" w:hAnsi="Book Antiqua" w:cs="宋体" w:hint="eastAsia"/>
          <w:lang w:eastAsia="zh-CN"/>
        </w:rPr>
        <w:t xml:space="preserve"> </w:t>
      </w:r>
      <w:r w:rsidRPr="00790391">
        <w:rPr>
          <w:rFonts w:ascii="Book Antiqua" w:eastAsia="宋体" w:hAnsi="Book Antiqua" w:cs="宋体"/>
          <w:lang w:eastAsia="zh-CN"/>
        </w:rPr>
        <w:t>296-302 [PMID: 22999800 DOI: 10.1016/j.jcv.2012.08.022]</w:t>
      </w:r>
    </w:p>
    <w:p w14:paraId="0B46287E"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11 </w:t>
      </w:r>
      <w:r w:rsidRPr="00790391">
        <w:rPr>
          <w:rFonts w:ascii="Book Antiqua" w:eastAsia="宋体" w:hAnsi="Book Antiqua" w:cs="宋体"/>
          <w:b/>
          <w:bCs/>
          <w:lang w:eastAsia="zh-CN"/>
        </w:rPr>
        <w:t>Schillie SF</w:t>
      </w:r>
      <w:r w:rsidRPr="00790391">
        <w:rPr>
          <w:rFonts w:ascii="Book Antiqua" w:eastAsia="宋体" w:hAnsi="Book Antiqua" w:cs="宋体"/>
          <w:lang w:eastAsia="zh-CN"/>
        </w:rPr>
        <w:t>, Murphy TV. Seroprotection after recombinant hepatitis B vaccination among newborn infants: a review. </w:t>
      </w:r>
      <w:r w:rsidRPr="00790391">
        <w:rPr>
          <w:rFonts w:ascii="Book Antiqua" w:eastAsia="宋体" w:hAnsi="Book Antiqua" w:cs="宋体"/>
          <w:i/>
          <w:iCs/>
          <w:lang w:eastAsia="zh-CN"/>
        </w:rPr>
        <w:t>Vaccine</w:t>
      </w:r>
      <w:r w:rsidRPr="00790391">
        <w:rPr>
          <w:rFonts w:ascii="Book Antiqua" w:eastAsia="宋体" w:hAnsi="Book Antiqua" w:cs="宋体"/>
          <w:lang w:eastAsia="zh-CN"/>
        </w:rPr>
        <w:t> 2013; </w:t>
      </w:r>
      <w:r w:rsidRPr="00790391">
        <w:rPr>
          <w:rFonts w:ascii="Book Antiqua" w:eastAsia="宋体" w:hAnsi="Book Antiqua" w:cs="宋体"/>
          <w:b/>
          <w:bCs/>
          <w:lang w:eastAsia="zh-CN"/>
        </w:rPr>
        <w:t>31</w:t>
      </w:r>
      <w:r w:rsidRPr="00790391">
        <w:rPr>
          <w:rFonts w:ascii="Book Antiqua" w:eastAsia="宋体" w:hAnsi="Book Antiqua" w:cs="宋体"/>
          <w:lang w:eastAsia="zh-CN"/>
        </w:rPr>
        <w:t>: 2506-2516 [PMID: 23257713 DOI: 10.1016/j.vaccine.2012.12.012]</w:t>
      </w:r>
    </w:p>
    <w:p w14:paraId="1D8C1E00"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12 </w:t>
      </w:r>
      <w:r w:rsidRPr="00790391">
        <w:rPr>
          <w:rFonts w:ascii="Book Antiqua" w:eastAsia="宋体" w:hAnsi="Book Antiqua" w:cs="宋体"/>
          <w:b/>
          <w:bCs/>
          <w:lang w:eastAsia="zh-CN"/>
        </w:rPr>
        <w:t>Terme M</w:t>
      </w:r>
      <w:r w:rsidRPr="00790391">
        <w:rPr>
          <w:rFonts w:ascii="Book Antiqua" w:eastAsia="宋体" w:hAnsi="Book Antiqua" w:cs="宋体"/>
          <w:lang w:eastAsia="zh-CN"/>
        </w:rPr>
        <w:t>, Ullrich E, Delahaye NF, Chaput N, Zitvogel L. Natural killer cell-directed therapies: moving from unexpected results to successful strategies.</w:t>
      </w:r>
      <w:r w:rsidRPr="00790391">
        <w:rPr>
          <w:rFonts w:ascii="Book Antiqua" w:eastAsia="宋体" w:hAnsi="Book Antiqua" w:cs="宋体" w:hint="eastAsia"/>
          <w:lang w:eastAsia="zh-CN"/>
        </w:rPr>
        <w:t xml:space="preserve"> </w:t>
      </w:r>
      <w:r w:rsidRPr="00790391">
        <w:rPr>
          <w:rFonts w:ascii="Book Antiqua" w:eastAsia="宋体" w:hAnsi="Book Antiqua" w:cs="宋体"/>
          <w:i/>
          <w:iCs/>
          <w:lang w:eastAsia="zh-CN"/>
        </w:rPr>
        <w:t>Nat Immunol</w:t>
      </w:r>
      <w:r w:rsidRPr="00790391">
        <w:rPr>
          <w:rFonts w:ascii="Book Antiqua" w:eastAsia="宋体" w:hAnsi="Book Antiqua" w:cs="宋体" w:hint="eastAsia"/>
          <w:lang w:eastAsia="zh-CN"/>
        </w:rPr>
        <w:t xml:space="preserve"> </w:t>
      </w:r>
      <w:r w:rsidRPr="00790391">
        <w:rPr>
          <w:rFonts w:ascii="Book Antiqua" w:eastAsia="宋体" w:hAnsi="Book Antiqua" w:cs="宋体"/>
          <w:lang w:eastAsia="zh-CN"/>
        </w:rPr>
        <w:t>2008;</w:t>
      </w:r>
      <w:r w:rsidRPr="00790391">
        <w:rPr>
          <w:rFonts w:ascii="Book Antiqua" w:eastAsia="宋体" w:hAnsi="Book Antiqua" w:cs="宋体" w:hint="eastAsia"/>
          <w:lang w:eastAsia="zh-CN"/>
        </w:rPr>
        <w:t xml:space="preserve"> </w:t>
      </w:r>
      <w:r w:rsidRPr="00790391">
        <w:rPr>
          <w:rFonts w:ascii="Book Antiqua" w:eastAsia="宋体" w:hAnsi="Book Antiqua" w:cs="宋体"/>
          <w:b/>
          <w:bCs/>
          <w:lang w:eastAsia="zh-CN"/>
        </w:rPr>
        <w:t>9</w:t>
      </w:r>
      <w:r w:rsidRPr="00790391">
        <w:rPr>
          <w:rFonts w:ascii="Book Antiqua" w:eastAsia="宋体" w:hAnsi="Book Antiqua" w:cs="宋体"/>
          <w:lang w:eastAsia="zh-CN"/>
        </w:rPr>
        <w:t>: 486-494 [PMID: 18425105 DOI: 10.1038/ni1580]</w:t>
      </w:r>
    </w:p>
    <w:p w14:paraId="2367B0A1"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13 </w:t>
      </w:r>
      <w:r w:rsidRPr="00790391">
        <w:rPr>
          <w:rFonts w:ascii="Book Antiqua" w:eastAsia="宋体" w:hAnsi="Book Antiqua" w:cs="宋体"/>
          <w:b/>
          <w:bCs/>
          <w:lang w:eastAsia="zh-CN"/>
        </w:rPr>
        <w:t>Bashirova AA</w:t>
      </w:r>
      <w:r w:rsidRPr="00790391">
        <w:rPr>
          <w:rFonts w:ascii="Book Antiqua" w:eastAsia="宋体" w:hAnsi="Book Antiqua" w:cs="宋体"/>
          <w:lang w:eastAsia="zh-CN"/>
        </w:rPr>
        <w:t>, Thomas R, Carrington M. HLA/KIR restraint of HIV: surviving the fittest. </w:t>
      </w:r>
      <w:r w:rsidRPr="00790391">
        <w:rPr>
          <w:rFonts w:ascii="Book Antiqua" w:eastAsia="宋体" w:hAnsi="Book Antiqua" w:cs="宋体"/>
          <w:i/>
          <w:iCs/>
          <w:lang w:eastAsia="zh-CN"/>
        </w:rPr>
        <w:t>Annu Rev Immunol</w:t>
      </w:r>
      <w:r w:rsidRPr="00790391">
        <w:rPr>
          <w:rFonts w:ascii="Book Antiqua" w:eastAsia="宋体" w:hAnsi="Book Antiqua" w:cs="宋体"/>
          <w:lang w:eastAsia="zh-CN"/>
        </w:rPr>
        <w:t> 2011; </w:t>
      </w:r>
      <w:r w:rsidRPr="00790391">
        <w:rPr>
          <w:rFonts w:ascii="Book Antiqua" w:eastAsia="宋体" w:hAnsi="Book Antiqua" w:cs="宋体"/>
          <w:b/>
          <w:bCs/>
          <w:lang w:eastAsia="zh-CN"/>
        </w:rPr>
        <w:t>29</w:t>
      </w:r>
      <w:r w:rsidRPr="00790391">
        <w:rPr>
          <w:rFonts w:ascii="Book Antiqua" w:eastAsia="宋体" w:hAnsi="Book Antiqua" w:cs="宋体"/>
          <w:lang w:eastAsia="zh-CN"/>
        </w:rPr>
        <w:t>: 295-317 [PMID: 21219175 DOI: 10.1146/annurev-immunol-031210-101332]</w:t>
      </w:r>
    </w:p>
    <w:p w14:paraId="5BEFE707"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14 </w:t>
      </w:r>
      <w:r w:rsidRPr="00790391">
        <w:rPr>
          <w:rFonts w:ascii="Book Antiqua" w:eastAsia="宋体" w:hAnsi="Book Antiqua" w:cs="宋体"/>
          <w:b/>
          <w:bCs/>
          <w:lang w:eastAsia="zh-CN"/>
        </w:rPr>
        <w:t>Alter G</w:t>
      </w:r>
      <w:r w:rsidRPr="00790391">
        <w:rPr>
          <w:rFonts w:ascii="Book Antiqua" w:eastAsia="宋体" w:hAnsi="Book Antiqua" w:cs="宋体"/>
          <w:lang w:eastAsia="zh-CN"/>
        </w:rPr>
        <w:t>, Rihn S, Walter K, Nolting A, Martin M, Rosenberg ES, Miller JS, Carrington M, Altfeld M. HLA class I subtype-dependent expansion of KIR3DS1+ and KIR3DL1+ NK cells during acute human immunodeficiency virus type 1 infection. </w:t>
      </w:r>
      <w:r w:rsidRPr="00790391">
        <w:rPr>
          <w:rFonts w:ascii="Book Antiqua" w:eastAsia="宋体" w:hAnsi="Book Antiqua" w:cs="宋体"/>
          <w:i/>
          <w:iCs/>
          <w:lang w:eastAsia="zh-CN"/>
        </w:rPr>
        <w:t>J Virol</w:t>
      </w:r>
      <w:r w:rsidRPr="00790391">
        <w:rPr>
          <w:rFonts w:ascii="Book Antiqua" w:eastAsia="宋体" w:hAnsi="Book Antiqua" w:cs="宋体"/>
          <w:lang w:eastAsia="zh-CN"/>
        </w:rPr>
        <w:t> 2009; </w:t>
      </w:r>
      <w:r w:rsidRPr="00790391">
        <w:rPr>
          <w:rFonts w:ascii="Book Antiqua" w:eastAsia="宋体" w:hAnsi="Book Antiqua" w:cs="宋体"/>
          <w:b/>
          <w:bCs/>
          <w:lang w:eastAsia="zh-CN"/>
        </w:rPr>
        <w:t>83</w:t>
      </w:r>
      <w:r w:rsidRPr="00790391">
        <w:rPr>
          <w:rFonts w:ascii="Book Antiqua" w:eastAsia="宋体" w:hAnsi="Book Antiqua" w:cs="宋体"/>
          <w:lang w:eastAsia="zh-CN"/>
        </w:rPr>
        <w:t>: 6798-6805 [PMID: 19386717 DOI: 10.1128/JVI.00256-09]</w:t>
      </w:r>
    </w:p>
    <w:p w14:paraId="1D7EEFE1"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15 </w:t>
      </w:r>
      <w:r w:rsidRPr="00790391">
        <w:rPr>
          <w:rFonts w:ascii="Book Antiqua" w:eastAsia="宋体" w:hAnsi="Book Antiqua" w:cs="宋体"/>
          <w:b/>
          <w:bCs/>
          <w:lang w:eastAsia="zh-CN"/>
        </w:rPr>
        <w:t>Jost S</w:t>
      </w:r>
      <w:r w:rsidRPr="00790391">
        <w:rPr>
          <w:rFonts w:ascii="Book Antiqua" w:eastAsia="宋体" w:hAnsi="Book Antiqua" w:cs="宋体"/>
          <w:lang w:eastAsia="zh-CN"/>
        </w:rPr>
        <w:t>, Altfeld M. Control of human viral infections by natural killer cells.</w:t>
      </w:r>
      <w:r w:rsidRPr="00790391">
        <w:rPr>
          <w:rFonts w:ascii="Book Antiqua" w:eastAsia="宋体" w:hAnsi="Book Antiqua" w:cs="宋体" w:hint="eastAsia"/>
          <w:lang w:eastAsia="zh-CN"/>
        </w:rPr>
        <w:t xml:space="preserve"> </w:t>
      </w:r>
      <w:r w:rsidRPr="00790391">
        <w:rPr>
          <w:rFonts w:ascii="Book Antiqua" w:eastAsia="宋体" w:hAnsi="Book Antiqua" w:cs="宋体"/>
          <w:i/>
          <w:iCs/>
          <w:lang w:eastAsia="zh-CN"/>
        </w:rPr>
        <w:t>Annu Rev Immunol</w:t>
      </w:r>
      <w:r w:rsidRPr="00790391">
        <w:rPr>
          <w:rFonts w:ascii="Book Antiqua" w:eastAsia="宋体" w:hAnsi="Book Antiqua" w:cs="宋体" w:hint="eastAsia"/>
          <w:lang w:eastAsia="zh-CN"/>
        </w:rPr>
        <w:t xml:space="preserve"> </w:t>
      </w:r>
      <w:r w:rsidRPr="00790391">
        <w:rPr>
          <w:rFonts w:ascii="Book Antiqua" w:eastAsia="宋体" w:hAnsi="Book Antiqua" w:cs="宋体"/>
          <w:lang w:eastAsia="zh-CN"/>
        </w:rPr>
        <w:t>2013; </w:t>
      </w:r>
      <w:r w:rsidRPr="00790391">
        <w:rPr>
          <w:rFonts w:ascii="Book Antiqua" w:eastAsia="宋体" w:hAnsi="Book Antiqua" w:cs="宋体"/>
          <w:b/>
          <w:bCs/>
          <w:lang w:eastAsia="zh-CN"/>
        </w:rPr>
        <w:t>31</w:t>
      </w:r>
      <w:r w:rsidRPr="00790391">
        <w:rPr>
          <w:rFonts w:ascii="Book Antiqua" w:eastAsia="宋体" w:hAnsi="Book Antiqua" w:cs="宋体"/>
          <w:lang w:eastAsia="zh-CN"/>
        </w:rPr>
        <w:t>: 163-194 [PMID: 23298212 DOI: 10.1146/annurev-immunol-032712-100001]</w:t>
      </w:r>
    </w:p>
    <w:p w14:paraId="29C559A4"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16 </w:t>
      </w:r>
      <w:r w:rsidRPr="00790391">
        <w:rPr>
          <w:rFonts w:ascii="Book Antiqua" w:eastAsia="宋体" w:hAnsi="Book Antiqua" w:cs="宋体"/>
          <w:b/>
          <w:bCs/>
          <w:lang w:eastAsia="zh-CN"/>
        </w:rPr>
        <w:t>Zhi-ming L</w:t>
      </w:r>
      <w:r w:rsidRPr="00790391">
        <w:rPr>
          <w:rFonts w:ascii="Book Antiqua" w:eastAsia="宋体" w:hAnsi="Book Antiqua" w:cs="宋体"/>
          <w:lang w:eastAsia="zh-CN"/>
        </w:rPr>
        <w:t>,</w:t>
      </w:r>
      <w:r w:rsidRPr="00790391">
        <w:rPr>
          <w:rFonts w:ascii="Book Antiqua" w:eastAsia="宋体" w:hAnsi="Book Antiqua" w:cs="宋体" w:hint="eastAsia"/>
          <w:lang w:eastAsia="zh-CN"/>
        </w:rPr>
        <w:t xml:space="preserve"> </w:t>
      </w:r>
      <w:r w:rsidRPr="00790391">
        <w:rPr>
          <w:rFonts w:ascii="Book Antiqua" w:eastAsia="宋体" w:hAnsi="Book Antiqua" w:cs="宋体"/>
          <w:lang w:eastAsia="zh-CN"/>
        </w:rPr>
        <w:t>Yu-lian J, Zhao-lei F, Chun-xiao W, Zhen-fang D, Bing-chang Z, Yue-ran Z. Polymorphisms of killer cell immunoglobulin-like receptor gene: possible association with susceptibility to or clearance of hepatitis B virus infection in Chinese Han population. </w:t>
      </w:r>
      <w:r w:rsidRPr="00790391">
        <w:rPr>
          <w:rFonts w:ascii="Book Antiqua" w:eastAsia="宋体" w:hAnsi="Book Antiqua" w:cs="宋体"/>
          <w:i/>
          <w:iCs/>
          <w:lang w:eastAsia="zh-CN"/>
        </w:rPr>
        <w:t>Croat Med J</w:t>
      </w:r>
      <w:r w:rsidRPr="00790391">
        <w:rPr>
          <w:rFonts w:ascii="Book Antiqua" w:eastAsia="宋体" w:hAnsi="Book Antiqua" w:cs="宋体"/>
          <w:lang w:eastAsia="zh-CN"/>
        </w:rPr>
        <w:t> 2007; </w:t>
      </w:r>
      <w:r w:rsidRPr="00790391">
        <w:rPr>
          <w:rFonts w:ascii="Book Antiqua" w:eastAsia="宋体" w:hAnsi="Book Antiqua" w:cs="宋体"/>
          <w:b/>
          <w:bCs/>
          <w:lang w:eastAsia="zh-CN"/>
        </w:rPr>
        <w:t>48</w:t>
      </w:r>
      <w:r w:rsidRPr="00790391">
        <w:rPr>
          <w:rFonts w:ascii="Book Antiqua" w:eastAsia="宋体" w:hAnsi="Book Antiqua" w:cs="宋体"/>
          <w:lang w:eastAsia="zh-CN"/>
        </w:rPr>
        <w:t>: 800-806 [PMID: 18074414]</w:t>
      </w:r>
    </w:p>
    <w:p w14:paraId="130CA652"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17 </w:t>
      </w:r>
      <w:r w:rsidRPr="00790391">
        <w:rPr>
          <w:rFonts w:ascii="Book Antiqua" w:eastAsia="宋体" w:hAnsi="Book Antiqua" w:cs="宋体"/>
          <w:b/>
          <w:bCs/>
          <w:lang w:eastAsia="zh-CN"/>
        </w:rPr>
        <w:t>Lu Z</w:t>
      </w:r>
      <w:r w:rsidRPr="00790391">
        <w:rPr>
          <w:rFonts w:ascii="Book Antiqua" w:eastAsia="宋体" w:hAnsi="Book Antiqua" w:cs="宋体"/>
          <w:lang w:eastAsia="zh-CN"/>
        </w:rPr>
        <w:t>, Zhang B, Chen S, Gai Z, Feng Z, Liu X, Liu Y, Wen X, Li L, Jiao Y, Ma C, Shao S, Cui X, Chen G, Li J, Zhao Y. Association of KIR genotypes and haplotypes with susceptibility to chronic hepatitis B virus infection in Chinese Han population.</w:t>
      </w:r>
      <w:r w:rsidRPr="00790391">
        <w:rPr>
          <w:rFonts w:ascii="Book Antiqua" w:eastAsia="宋体" w:hAnsi="Book Antiqua" w:cs="宋体" w:hint="eastAsia"/>
          <w:lang w:eastAsia="zh-CN"/>
        </w:rPr>
        <w:t xml:space="preserve"> </w:t>
      </w:r>
      <w:r w:rsidRPr="00790391">
        <w:rPr>
          <w:rFonts w:ascii="Book Antiqua" w:eastAsia="宋体" w:hAnsi="Book Antiqua" w:cs="宋体"/>
          <w:i/>
          <w:iCs/>
          <w:lang w:eastAsia="zh-CN"/>
        </w:rPr>
        <w:t>Cell Mol Immunol</w:t>
      </w:r>
      <w:r w:rsidRPr="00790391">
        <w:rPr>
          <w:rFonts w:ascii="Book Antiqua" w:eastAsia="宋体" w:hAnsi="Book Antiqua" w:cs="宋体"/>
          <w:lang w:eastAsia="zh-CN"/>
        </w:rPr>
        <w:t> 2008; </w:t>
      </w:r>
      <w:r w:rsidRPr="00790391">
        <w:rPr>
          <w:rFonts w:ascii="Book Antiqua" w:eastAsia="宋体" w:hAnsi="Book Antiqua" w:cs="宋体"/>
          <w:b/>
          <w:bCs/>
          <w:lang w:eastAsia="zh-CN"/>
        </w:rPr>
        <w:t>5</w:t>
      </w:r>
      <w:r w:rsidRPr="00790391">
        <w:rPr>
          <w:rFonts w:ascii="Book Antiqua" w:eastAsia="宋体" w:hAnsi="Book Antiqua" w:cs="宋体"/>
          <w:lang w:eastAsia="zh-CN"/>
        </w:rPr>
        <w:t>: 457-463 [PMID: 19118512 DOI: 10.1038/cmi.2008.57]</w:t>
      </w:r>
    </w:p>
    <w:p w14:paraId="6755650A"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lastRenderedPageBreak/>
        <w:t>18 </w:t>
      </w:r>
      <w:r w:rsidRPr="00790391">
        <w:rPr>
          <w:rFonts w:ascii="Book Antiqua" w:eastAsia="宋体" w:hAnsi="Book Antiqua" w:cs="宋体"/>
          <w:b/>
          <w:bCs/>
          <w:lang w:eastAsia="zh-CN"/>
        </w:rPr>
        <w:t>Kibar F</w:t>
      </w:r>
      <w:r w:rsidRPr="00790391">
        <w:rPr>
          <w:rFonts w:ascii="Book Antiqua" w:eastAsia="宋体" w:hAnsi="Book Antiqua" w:cs="宋体"/>
          <w:lang w:eastAsia="zh-CN"/>
        </w:rPr>
        <w:t>, Goruroglu Ozturk O, Ulu A, Erken E, Inal S, Dinkci S, Kurtaran B, Tasova Y, Aksu HS, Yaman A. Role of KIR genes and genotypes in susceptibility to or protection against hepatitis B virus infection in a Turkish cohort.</w:t>
      </w:r>
      <w:r w:rsidRPr="00790391">
        <w:rPr>
          <w:rFonts w:ascii="Book Antiqua" w:eastAsia="宋体" w:hAnsi="Book Antiqua" w:cs="宋体" w:hint="eastAsia"/>
          <w:lang w:eastAsia="zh-CN"/>
        </w:rPr>
        <w:t xml:space="preserve"> </w:t>
      </w:r>
      <w:r w:rsidRPr="00790391">
        <w:rPr>
          <w:rFonts w:ascii="Book Antiqua" w:eastAsia="宋体" w:hAnsi="Book Antiqua" w:cs="宋体"/>
          <w:i/>
          <w:iCs/>
          <w:lang w:eastAsia="zh-CN"/>
        </w:rPr>
        <w:t>Med Sci Monit</w:t>
      </w:r>
      <w:r w:rsidRPr="00790391">
        <w:rPr>
          <w:rFonts w:ascii="Book Antiqua" w:eastAsia="宋体" w:hAnsi="Book Antiqua" w:cs="宋体"/>
          <w:lang w:eastAsia="zh-CN"/>
        </w:rPr>
        <w:t> 2014; </w:t>
      </w:r>
      <w:r w:rsidRPr="00790391">
        <w:rPr>
          <w:rFonts w:ascii="Book Antiqua" w:eastAsia="宋体" w:hAnsi="Book Antiqua" w:cs="宋体"/>
          <w:b/>
          <w:bCs/>
          <w:lang w:eastAsia="zh-CN"/>
        </w:rPr>
        <w:t>20</w:t>
      </w:r>
      <w:r w:rsidRPr="00790391">
        <w:rPr>
          <w:rFonts w:ascii="Book Antiqua" w:eastAsia="宋体" w:hAnsi="Book Antiqua" w:cs="宋体"/>
          <w:lang w:eastAsia="zh-CN"/>
        </w:rPr>
        <w:t>: 28-34 [PMID: 24407110 DOI: 10.12659/MSM.889893]</w:t>
      </w:r>
    </w:p>
    <w:p w14:paraId="521214E3"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19 </w:t>
      </w:r>
      <w:r w:rsidRPr="00790391">
        <w:rPr>
          <w:rFonts w:ascii="Book Antiqua" w:eastAsia="宋体" w:hAnsi="Book Antiqua" w:cs="宋体"/>
          <w:b/>
          <w:bCs/>
          <w:lang w:eastAsia="zh-CN"/>
        </w:rPr>
        <w:t>Newport MJ</w:t>
      </w:r>
      <w:r w:rsidRPr="00790391">
        <w:rPr>
          <w:rFonts w:ascii="Book Antiqua" w:eastAsia="宋体" w:hAnsi="Book Antiqua" w:cs="宋体"/>
          <w:lang w:eastAsia="zh-CN"/>
        </w:rPr>
        <w:t>, Goetghebuer T, Weiss HA, Whittle H, Siegrist CA, Marchant A. Genetic regulation of immune responses to vaccines in early life. </w:t>
      </w:r>
      <w:r w:rsidRPr="00790391">
        <w:rPr>
          <w:rFonts w:ascii="Book Antiqua" w:eastAsia="宋体" w:hAnsi="Book Antiqua" w:cs="宋体"/>
          <w:i/>
          <w:iCs/>
          <w:lang w:eastAsia="zh-CN"/>
        </w:rPr>
        <w:t>Genes Immun</w:t>
      </w:r>
      <w:r w:rsidRPr="00790391">
        <w:rPr>
          <w:rFonts w:ascii="Book Antiqua" w:eastAsia="宋体" w:hAnsi="Book Antiqua" w:cs="宋体" w:hint="eastAsia"/>
          <w:lang w:eastAsia="zh-CN"/>
        </w:rPr>
        <w:t xml:space="preserve"> </w:t>
      </w:r>
      <w:r w:rsidRPr="00790391">
        <w:rPr>
          <w:rFonts w:ascii="Book Antiqua" w:eastAsia="宋体" w:hAnsi="Book Antiqua" w:cs="宋体"/>
          <w:lang w:eastAsia="zh-CN"/>
        </w:rPr>
        <w:t>2004;</w:t>
      </w:r>
      <w:r w:rsidRPr="00790391">
        <w:rPr>
          <w:rFonts w:ascii="Book Antiqua" w:eastAsia="宋体" w:hAnsi="Book Antiqua" w:cs="宋体" w:hint="eastAsia"/>
          <w:lang w:eastAsia="zh-CN"/>
        </w:rPr>
        <w:t xml:space="preserve"> </w:t>
      </w:r>
      <w:r w:rsidRPr="00790391">
        <w:rPr>
          <w:rFonts w:ascii="Book Antiqua" w:eastAsia="宋体" w:hAnsi="Book Antiqua" w:cs="宋体"/>
          <w:b/>
          <w:bCs/>
          <w:lang w:eastAsia="zh-CN"/>
        </w:rPr>
        <w:t>5</w:t>
      </w:r>
      <w:r w:rsidRPr="00790391">
        <w:rPr>
          <w:rFonts w:ascii="Book Antiqua" w:eastAsia="宋体" w:hAnsi="Book Antiqua" w:cs="宋体"/>
          <w:lang w:eastAsia="zh-CN"/>
        </w:rPr>
        <w:t>: 122-129 [PMID: 14737096</w:t>
      </w:r>
      <w:r w:rsidR="005B60F7">
        <w:rPr>
          <w:rFonts w:ascii="Book Antiqua" w:eastAsia="宋体" w:hAnsi="Book Antiqua" w:cs="宋体" w:hint="eastAsia"/>
          <w:lang w:eastAsia="zh-CN"/>
        </w:rPr>
        <w:t xml:space="preserve"> </w:t>
      </w:r>
      <w:r w:rsidR="005B60F7" w:rsidRPr="005B60F7">
        <w:rPr>
          <w:rFonts w:ascii="Book Antiqua" w:eastAsia="宋体" w:hAnsi="Book Antiqua" w:cs="宋体"/>
          <w:lang w:eastAsia="zh-CN"/>
        </w:rPr>
        <w:t>DOI: 10.1038/sj.gene.6364051</w:t>
      </w:r>
      <w:r w:rsidRPr="00790391">
        <w:rPr>
          <w:rFonts w:ascii="Book Antiqua" w:eastAsia="宋体" w:hAnsi="Book Antiqua" w:cs="宋体"/>
          <w:lang w:eastAsia="zh-CN"/>
        </w:rPr>
        <w:t>]</w:t>
      </w:r>
    </w:p>
    <w:p w14:paraId="1AB823A8"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20 </w:t>
      </w:r>
      <w:r w:rsidRPr="00790391">
        <w:rPr>
          <w:rFonts w:ascii="Book Antiqua" w:eastAsia="宋体" w:hAnsi="Book Antiqua" w:cs="宋体"/>
          <w:b/>
          <w:bCs/>
          <w:lang w:eastAsia="zh-CN"/>
        </w:rPr>
        <w:t>Hirayasu K</w:t>
      </w:r>
      <w:r w:rsidRPr="00790391">
        <w:rPr>
          <w:rFonts w:ascii="Book Antiqua" w:eastAsia="宋体" w:hAnsi="Book Antiqua" w:cs="宋体"/>
          <w:lang w:eastAsia="zh-CN"/>
        </w:rPr>
        <w:t>, Ohashi J, Kashiwase K, Hananantachai H, Naka I, Ogawa A, Takanashi M, Satake M, Nakajima K, Parham P, Arase H, Tokunaga K, Patarapotikul J, Yabe T. Significant association of KIR2DL3-HLA-C1 combination with cerebral malaria and implications for co-evolution of KIR and HLA. </w:t>
      </w:r>
      <w:r w:rsidRPr="00790391">
        <w:rPr>
          <w:rFonts w:ascii="Book Antiqua" w:eastAsia="宋体" w:hAnsi="Book Antiqua" w:cs="宋体"/>
          <w:i/>
          <w:iCs/>
          <w:lang w:eastAsia="zh-CN"/>
        </w:rPr>
        <w:t>PLoS Pathog</w:t>
      </w:r>
      <w:r w:rsidRPr="00790391">
        <w:rPr>
          <w:rFonts w:ascii="Book Antiqua" w:eastAsia="宋体" w:hAnsi="Book Antiqua" w:cs="宋体"/>
          <w:lang w:eastAsia="zh-CN"/>
        </w:rPr>
        <w:t> 2012; </w:t>
      </w:r>
      <w:r w:rsidRPr="00790391">
        <w:rPr>
          <w:rFonts w:ascii="Book Antiqua" w:eastAsia="宋体" w:hAnsi="Book Antiqua" w:cs="宋体"/>
          <w:b/>
          <w:bCs/>
          <w:lang w:eastAsia="zh-CN"/>
        </w:rPr>
        <w:t>8</w:t>
      </w:r>
      <w:r w:rsidRPr="00790391">
        <w:rPr>
          <w:rFonts w:ascii="Book Antiqua" w:eastAsia="宋体" w:hAnsi="Book Antiqua" w:cs="宋体"/>
          <w:lang w:eastAsia="zh-CN"/>
        </w:rPr>
        <w:t>: e1002565 [PMID: 22412373 DOI: 10.1371/journal.ppat.1002565]</w:t>
      </w:r>
    </w:p>
    <w:p w14:paraId="253C99AF"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21 </w:t>
      </w:r>
      <w:r w:rsidRPr="00790391">
        <w:rPr>
          <w:rFonts w:ascii="Book Antiqua" w:eastAsia="宋体" w:hAnsi="Book Antiqua" w:cs="宋体"/>
          <w:b/>
          <w:bCs/>
          <w:lang w:eastAsia="zh-CN"/>
        </w:rPr>
        <w:t>Boyton RJ</w:t>
      </w:r>
      <w:r w:rsidRPr="00790391">
        <w:rPr>
          <w:rFonts w:ascii="Book Antiqua" w:eastAsia="宋体" w:hAnsi="Book Antiqua" w:cs="宋体"/>
          <w:lang w:eastAsia="zh-CN"/>
        </w:rPr>
        <w:t>, Altmann DM. Natural killer cells, killer immunoglobulin-like receptors and human leucocyte antigen class I in disease. </w:t>
      </w:r>
      <w:r w:rsidRPr="00790391">
        <w:rPr>
          <w:rFonts w:ascii="Book Antiqua" w:eastAsia="宋体" w:hAnsi="Book Antiqua" w:cs="宋体"/>
          <w:i/>
          <w:iCs/>
          <w:lang w:eastAsia="zh-CN"/>
        </w:rPr>
        <w:t>Clin Exp Immunol</w:t>
      </w:r>
      <w:r w:rsidRPr="00790391">
        <w:rPr>
          <w:rFonts w:ascii="Book Antiqua" w:eastAsia="宋体" w:hAnsi="Book Antiqua" w:cs="宋体"/>
          <w:lang w:eastAsia="zh-CN"/>
        </w:rPr>
        <w:t> 2007; </w:t>
      </w:r>
      <w:r w:rsidRPr="00790391">
        <w:rPr>
          <w:rFonts w:ascii="Book Antiqua" w:eastAsia="宋体" w:hAnsi="Book Antiqua" w:cs="宋体"/>
          <w:b/>
          <w:bCs/>
          <w:lang w:eastAsia="zh-CN"/>
        </w:rPr>
        <w:t>149</w:t>
      </w:r>
      <w:r w:rsidRPr="00790391">
        <w:rPr>
          <w:rFonts w:ascii="Book Antiqua" w:eastAsia="宋体" w:hAnsi="Book Antiqua" w:cs="宋体"/>
          <w:lang w:eastAsia="zh-CN"/>
        </w:rPr>
        <w:t>: 1-8 [PMID: 17521317</w:t>
      </w:r>
      <w:r w:rsidR="005B60F7">
        <w:rPr>
          <w:rFonts w:ascii="Book Antiqua" w:eastAsia="宋体" w:hAnsi="Book Antiqua" w:cs="宋体" w:hint="eastAsia"/>
          <w:lang w:eastAsia="zh-CN"/>
        </w:rPr>
        <w:t xml:space="preserve"> </w:t>
      </w:r>
      <w:r w:rsidR="005B60F7" w:rsidRPr="005B60F7">
        <w:rPr>
          <w:rFonts w:ascii="Book Antiqua" w:eastAsia="宋体" w:hAnsi="Book Antiqua" w:cs="宋体"/>
          <w:lang w:eastAsia="zh-CN"/>
        </w:rPr>
        <w:t>DOI: 10.1111/j.1365-2249.2007.03424.x</w:t>
      </w:r>
      <w:r w:rsidRPr="00790391">
        <w:rPr>
          <w:rFonts w:ascii="Book Antiqua" w:eastAsia="宋体" w:hAnsi="Book Antiqua" w:cs="宋体"/>
          <w:lang w:eastAsia="zh-CN"/>
        </w:rPr>
        <w:t>]</w:t>
      </w:r>
    </w:p>
    <w:p w14:paraId="20E08426"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22 </w:t>
      </w:r>
      <w:r w:rsidRPr="00790391">
        <w:rPr>
          <w:rFonts w:ascii="Book Antiqua" w:eastAsia="宋体" w:hAnsi="Book Antiqua" w:cs="宋体"/>
          <w:b/>
          <w:bCs/>
          <w:lang w:eastAsia="zh-CN"/>
        </w:rPr>
        <w:t>Carrington M</w:t>
      </w:r>
      <w:r w:rsidRPr="00790391">
        <w:rPr>
          <w:rFonts w:ascii="Book Antiqua" w:eastAsia="宋体" w:hAnsi="Book Antiqua" w:cs="宋体"/>
          <w:lang w:eastAsia="zh-CN"/>
        </w:rPr>
        <w:t>, Wang S, Martin MP, Gao X, Schiffman M, Cheng J, Herrero R, Rodriguez AC, Kurman R, Mortel R, Schwartz P, Glass A, Hildesheim A. Hierarchy of resistance to cervical neoplasia mediated by combinations of killer immunoglobulin-like receptor and human leukocyte antigen loci. </w:t>
      </w:r>
      <w:r w:rsidRPr="00790391">
        <w:rPr>
          <w:rFonts w:ascii="Book Antiqua" w:eastAsia="宋体" w:hAnsi="Book Antiqua" w:cs="宋体"/>
          <w:i/>
          <w:iCs/>
          <w:lang w:eastAsia="zh-CN"/>
        </w:rPr>
        <w:t>J Exp Med</w:t>
      </w:r>
      <w:r w:rsidRPr="00790391">
        <w:rPr>
          <w:rFonts w:ascii="Book Antiqua" w:eastAsia="宋体" w:hAnsi="Book Antiqua" w:cs="宋体"/>
          <w:lang w:eastAsia="zh-CN"/>
        </w:rPr>
        <w:t> 2005; </w:t>
      </w:r>
      <w:r w:rsidRPr="00790391">
        <w:rPr>
          <w:rFonts w:ascii="Book Antiqua" w:eastAsia="宋体" w:hAnsi="Book Antiqua" w:cs="宋体"/>
          <w:b/>
          <w:bCs/>
          <w:lang w:eastAsia="zh-CN"/>
        </w:rPr>
        <w:t>201</w:t>
      </w:r>
      <w:r w:rsidRPr="00790391">
        <w:rPr>
          <w:rFonts w:ascii="Book Antiqua" w:eastAsia="宋体" w:hAnsi="Book Antiqua" w:cs="宋体"/>
          <w:lang w:eastAsia="zh-CN"/>
        </w:rPr>
        <w:t>: 1069-1075 [PMID: 15809352</w:t>
      </w:r>
      <w:r w:rsidR="005B60F7">
        <w:rPr>
          <w:rFonts w:ascii="Book Antiqua" w:eastAsia="宋体" w:hAnsi="Book Antiqua" w:cs="宋体" w:hint="eastAsia"/>
          <w:lang w:eastAsia="zh-CN"/>
        </w:rPr>
        <w:t xml:space="preserve"> </w:t>
      </w:r>
      <w:r w:rsidR="005B60F7" w:rsidRPr="005B60F7">
        <w:rPr>
          <w:rFonts w:ascii="Book Antiqua" w:eastAsia="宋体" w:hAnsi="Book Antiqua" w:cs="宋体"/>
          <w:lang w:eastAsia="zh-CN"/>
        </w:rPr>
        <w:t>DOI: 10.1084/jem.20042158</w:t>
      </w:r>
      <w:r w:rsidRPr="00790391">
        <w:rPr>
          <w:rFonts w:ascii="Book Antiqua" w:eastAsia="宋体" w:hAnsi="Book Antiqua" w:cs="宋体"/>
          <w:lang w:eastAsia="zh-CN"/>
        </w:rPr>
        <w:t>]</w:t>
      </w:r>
    </w:p>
    <w:p w14:paraId="603A7AC6"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23 </w:t>
      </w:r>
      <w:r w:rsidRPr="00790391">
        <w:rPr>
          <w:rFonts w:ascii="Book Antiqua" w:eastAsia="宋体" w:hAnsi="Book Antiqua" w:cs="宋体"/>
          <w:b/>
          <w:bCs/>
          <w:lang w:eastAsia="zh-CN"/>
        </w:rPr>
        <w:t>Jobim MR</w:t>
      </w:r>
      <w:r w:rsidRPr="00790391">
        <w:rPr>
          <w:rFonts w:ascii="Book Antiqua" w:eastAsia="宋体" w:hAnsi="Book Antiqua" w:cs="宋体"/>
          <w:lang w:eastAsia="zh-CN"/>
        </w:rPr>
        <w:t>, Jobim M, Salim PH, Portela P, Jobim LF, Leistner-Segal S, Bittelbrunn AC, Menke CH, Biazús JV, Roesler R, Schwartsmann G. Analysis of KIR gene frequencies and HLA class I genotypes in breast cancer and control group. </w:t>
      </w:r>
      <w:r w:rsidRPr="00790391">
        <w:rPr>
          <w:rFonts w:ascii="Book Antiqua" w:eastAsia="宋体" w:hAnsi="Book Antiqua" w:cs="宋体"/>
          <w:i/>
          <w:iCs/>
          <w:lang w:eastAsia="zh-CN"/>
        </w:rPr>
        <w:t>Hum Immunol</w:t>
      </w:r>
      <w:r w:rsidRPr="00790391">
        <w:rPr>
          <w:rFonts w:ascii="Book Antiqua" w:eastAsia="宋体" w:hAnsi="Book Antiqua" w:cs="宋体"/>
          <w:lang w:eastAsia="zh-CN"/>
        </w:rPr>
        <w:t> 2013; </w:t>
      </w:r>
      <w:r w:rsidRPr="00790391">
        <w:rPr>
          <w:rFonts w:ascii="Book Antiqua" w:eastAsia="宋体" w:hAnsi="Book Antiqua" w:cs="宋体"/>
          <w:b/>
          <w:bCs/>
          <w:lang w:eastAsia="zh-CN"/>
        </w:rPr>
        <w:t>74</w:t>
      </w:r>
      <w:r w:rsidRPr="00790391">
        <w:rPr>
          <w:rFonts w:ascii="Book Antiqua" w:eastAsia="宋体" w:hAnsi="Book Antiqua" w:cs="宋体"/>
          <w:lang w:eastAsia="zh-CN"/>
        </w:rPr>
        <w:t>: 1130-1133 [PMID: 23792055 DOI: 10.1016/j.humimm.2013.06.021]</w:t>
      </w:r>
    </w:p>
    <w:p w14:paraId="3E84D705"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24 </w:t>
      </w:r>
      <w:r w:rsidRPr="00790391">
        <w:rPr>
          <w:rFonts w:ascii="Book Antiqua" w:eastAsia="宋体" w:hAnsi="Book Antiqua" w:cs="宋体"/>
          <w:b/>
          <w:bCs/>
          <w:lang w:eastAsia="zh-CN"/>
        </w:rPr>
        <w:t>Newport MJ</w:t>
      </w:r>
      <w:r w:rsidRPr="00790391">
        <w:rPr>
          <w:rFonts w:ascii="Book Antiqua" w:eastAsia="宋体" w:hAnsi="Book Antiqua" w:cs="宋体"/>
          <w:lang w:eastAsia="zh-CN"/>
        </w:rPr>
        <w:t>. The genetic regulation of infant immune responses to vaccination.</w:t>
      </w:r>
      <w:r>
        <w:rPr>
          <w:rFonts w:ascii="Book Antiqua" w:eastAsia="宋体" w:hAnsi="Book Antiqua" w:cs="宋体" w:hint="eastAsia"/>
          <w:lang w:eastAsia="zh-CN"/>
        </w:rPr>
        <w:t xml:space="preserve"> </w:t>
      </w:r>
      <w:r w:rsidRPr="00790391">
        <w:rPr>
          <w:rFonts w:ascii="Book Antiqua" w:eastAsia="宋体" w:hAnsi="Book Antiqua" w:cs="宋体"/>
          <w:i/>
          <w:iCs/>
          <w:lang w:eastAsia="zh-CN"/>
        </w:rPr>
        <w:t>Front Immunol</w:t>
      </w:r>
      <w:r>
        <w:rPr>
          <w:rFonts w:ascii="Book Antiqua" w:eastAsia="宋体" w:hAnsi="Book Antiqua" w:cs="宋体" w:hint="eastAsia"/>
          <w:lang w:eastAsia="zh-CN"/>
        </w:rPr>
        <w:t xml:space="preserve"> </w:t>
      </w:r>
      <w:r w:rsidRPr="00790391">
        <w:rPr>
          <w:rFonts w:ascii="Book Antiqua" w:eastAsia="宋体" w:hAnsi="Book Antiqua" w:cs="宋体"/>
          <w:lang w:eastAsia="zh-CN"/>
        </w:rPr>
        <w:t>2015; </w:t>
      </w:r>
      <w:r w:rsidRPr="00790391">
        <w:rPr>
          <w:rFonts w:ascii="Book Antiqua" w:eastAsia="宋体" w:hAnsi="Book Antiqua" w:cs="宋体"/>
          <w:b/>
          <w:bCs/>
          <w:lang w:eastAsia="zh-CN"/>
        </w:rPr>
        <w:t>6</w:t>
      </w:r>
      <w:r w:rsidRPr="00790391">
        <w:rPr>
          <w:rFonts w:ascii="Book Antiqua" w:eastAsia="宋体" w:hAnsi="Book Antiqua" w:cs="宋体"/>
          <w:lang w:eastAsia="zh-CN"/>
        </w:rPr>
        <w:t>: 18 [PMID: 25699041 DOI: 10.3389/fimmu.2015.00018]</w:t>
      </w:r>
    </w:p>
    <w:p w14:paraId="0939B389"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25 </w:t>
      </w:r>
      <w:r w:rsidRPr="00790391">
        <w:rPr>
          <w:rFonts w:ascii="Book Antiqua" w:eastAsia="宋体" w:hAnsi="Book Antiqua" w:cs="宋体"/>
          <w:b/>
          <w:bCs/>
          <w:lang w:eastAsia="zh-CN"/>
        </w:rPr>
        <w:t>Ovsyannikova IG</w:t>
      </w:r>
      <w:r w:rsidRPr="00790391">
        <w:rPr>
          <w:rFonts w:ascii="Book Antiqua" w:eastAsia="宋体" w:hAnsi="Book Antiqua" w:cs="宋体"/>
          <w:lang w:eastAsia="zh-CN"/>
        </w:rPr>
        <w:t>, Salk HM, Larrabee BR, Pankratz VS, Poland GA. Single-nucleotide polymorphism associations in common with immune responses to measles and rubella vaccines. </w:t>
      </w:r>
      <w:r w:rsidRPr="00790391">
        <w:rPr>
          <w:rFonts w:ascii="Book Antiqua" w:eastAsia="宋体" w:hAnsi="Book Antiqua" w:cs="宋体"/>
          <w:i/>
          <w:iCs/>
          <w:lang w:eastAsia="zh-CN"/>
        </w:rPr>
        <w:t>Immunogenetics</w:t>
      </w:r>
      <w:r w:rsidRPr="00790391">
        <w:rPr>
          <w:rFonts w:ascii="Book Antiqua" w:eastAsia="宋体" w:hAnsi="Book Antiqua" w:cs="宋体"/>
          <w:lang w:eastAsia="zh-CN"/>
        </w:rPr>
        <w:t> 2014; </w:t>
      </w:r>
      <w:r w:rsidRPr="00790391">
        <w:rPr>
          <w:rFonts w:ascii="Book Antiqua" w:eastAsia="宋体" w:hAnsi="Book Antiqua" w:cs="宋体"/>
          <w:b/>
          <w:bCs/>
          <w:lang w:eastAsia="zh-CN"/>
        </w:rPr>
        <w:t>66</w:t>
      </w:r>
      <w:r w:rsidRPr="00790391">
        <w:rPr>
          <w:rFonts w:ascii="Book Antiqua" w:eastAsia="宋体" w:hAnsi="Book Antiqua" w:cs="宋体"/>
          <w:lang w:eastAsia="zh-CN"/>
        </w:rPr>
        <w:t>: 663-669 [PMID: 25139337 DOI: 10.1007/s00251-014-0796-z]</w:t>
      </w:r>
    </w:p>
    <w:p w14:paraId="05A944A6"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lastRenderedPageBreak/>
        <w:t>26 </w:t>
      </w:r>
      <w:r w:rsidRPr="00790391">
        <w:rPr>
          <w:rFonts w:ascii="Book Antiqua" w:eastAsia="宋体" w:hAnsi="Book Antiqua" w:cs="宋体"/>
          <w:b/>
          <w:bCs/>
          <w:lang w:eastAsia="zh-CN"/>
        </w:rPr>
        <w:t>Haralambieva IH</w:t>
      </w:r>
      <w:r w:rsidRPr="00790391">
        <w:rPr>
          <w:rFonts w:ascii="Book Antiqua" w:eastAsia="宋体" w:hAnsi="Book Antiqua" w:cs="宋体"/>
          <w:lang w:eastAsia="zh-CN"/>
        </w:rPr>
        <w:t>, Oberg AL, Ovsyannikova IG, Kennedy RB, Grill DE, Middha S, Bot BM, Wang VW, Smith DI, Jacobson RM, Poland GA. Genome-wide characterization of transcriptional patterns in high and low antibody responders to rubella vaccination.</w:t>
      </w:r>
      <w:r>
        <w:rPr>
          <w:rFonts w:ascii="Book Antiqua" w:eastAsia="宋体" w:hAnsi="Book Antiqua" w:cs="宋体" w:hint="eastAsia"/>
          <w:lang w:eastAsia="zh-CN"/>
        </w:rPr>
        <w:t xml:space="preserve"> </w:t>
      </w:r>
      <w:r w:rsidRPr="00790391">
        <w:rPr>
          <w:rFonts w:ascii="Book Antiqua" w:eastAsia="宋体" w:hAnsi="Book Antiqua" w:cs="宋体"/>
          <w:i/>
          <w:iCs/>
          <w:lang w:eastAsia="zh-CN"/>
        </w:rPr>
        <w:t>PLoS One</w:t>
      </w:r>
      <w:r w:rsidRPr="00790391">
        <w:rPr>
          <w:rFonts w:ascii="Book Antiqua" w:eastAsia="宋体" w:hAnsi="Book Antiqua" w:cs="宋体"/>
          <w:lang w:eastAsia="zh-CN"/>
        </w:rPr>
        <w:t> 2013; </w:t>
      </w:r>
      <w:r w:rsidRPr="00790391">
        <w:rPr>
          <w:rFonts w:ascii="Book Antiqua" w:eastAsia="宋体" w:hAnsi="Book Antiqua" w:cs="宋体"/>
          <w:b/>
          <w:bCs/>
          <w:lang w:eastAsia="zh-CN"/>
        </w:rPr>
        <w:t>8</w:t>
      </w:r>
      <w:r w:rsidRPr="00790391">
        <w:rPr>
          <w:rFonts w:ascii="Book Antiqua" w:eastAsia="宋体" w:hAnsi="Book Antiqua" w:cs="宋体"/>
          <w:lang w:eastAsia="zh-CN"/>
        </w:rPr>
        <w:t>: e62149 [PMID: 23658707 DOI: 10.1371/journal.pone.0062149]</w:t>
      </w:r>
    </w:p>
    <w:p w14:paraId="49BB386B"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27 </w:t>
      </w:r>
      <w:r w:rsidRPr="00790391">
        <w:rPr>
          <w:rFonts w:ascii="Book Antiqua" w:eastAsia="宋体" w:hAnsi="Book Antiqua" w:cs="宋体"/>
          <w:b/>
          <w:bCs/>
          <w:lang w:eastAsia="zh-CN"/>
        </w:rPr>
        <w:t>Kennedy RB</w:t>
      </w:r>
      <w:r w:rsidRPr="00790391">
        <w:rPr>
          <w:rFonts w:ascii="Book Antiqua" w:eastAsia="宋体" w:hAnsi="Book Antiqua" w:cs="宋体"/>
          <w:lang w:eastAsia="zh-CN"/>
        </w:rPr>
        <w:t>, Oberg AL, Ovsyannikova IG, Haralambieva IH, Grill D, Poland GA. Transcriptomic profiles of high and low antibody responders to smallpox vaccine.</w:t>
      </w:r>
      <w:r w:rsidRPr="00790391">
        <w:rPr>
          <w:rFonts w:ascii="Book Antiqua" w:eastAsia="宋体" w:hAnsi="Book Antiqua" w:cs="宋体" w:hint="eastAsia"/>
          <w:lang w:eastAsia="zh-CN"/>
        </w:rPr>
        <w:t xml:space="preserve"> </w:t>
      </w:r>
      <w:r w:rsidRPr="00790391">
        <w:rPr>
          <w:rFonts w:ascii="Book Antiqua" w:eastAsia="宋体" w:hAnsi="Book Antiqua" w:cs="宋体"/>
          <w:i/>
          <w:iCs/>
          <w:lang w:eastAsia="zh-CN"/>
        </w:rPr>
        <w:t>Genes Immun</w:t>
      </w:r>
      <w:r w:rsidRPr="00790391">
        <w:rPr>
          <w:rFonts w:ascii="Book Antiqua" w:eastAsia="宋体" w:hAnsi="Book Antiqua" w:cs="宋体"/>
          <w:lang w:eastAsia="zh-CN"/>
        </w:rPr>
        <w:t> </w:t>
      </w:r>
      <w:r w:rsidRPr="00790391">
        <w:rPr>
          <w:rFonts w:ascii="Book Antiqua" w:eastAsia="宋体" w:hAnsi="Book Antiqua" w:cs="宋体" w:hint="eastAsia"/>
          <w:lang w:eastAsia="zh-CN"/>
        </w:rPr>
        <w:t>2013</w:t>
      </w:r>
      <w:r w:rsidRPr="00790391">
        <w:rPr>
          <w:rFonts w:ascii="Book Antiqua" w:eastAsia="宋体" w:hAnsi="Book Antiqua" w:cs="宋体"/>
          <w:lang w:eastAsia="zh-CN"/>
        </w:rPr>
        <w:t>; </w:t>
      </w:r>
      <w:r w:rsidRPr="00790391">
        <w:rPr>
          <w:rFonts w:ascii="Book Antiqua" w:eastAsia="宋体" w:hAnsi="Book Antiqua" w:cs="宋体"/>
          <w:b/>
          <w:bCs/>
          <w:lang w:eastAsia="zh-CN"/>
        </w:rPr>
        <w:t>14</w:t>
      </w:r>
      <w:r w:rsidRPr="00790391">
        <w:rPr>
          <w:rFonts w:ascii="Book Antiqua" w:eastAsia="宋体" w:hAnsi="Book Antiqua" w:cs="宋体"/>
          <w:lang w:eastAsia="zh-CN"/>
        </w:rPr>
        <w:t>: 277-285 [PMID: 23594957 DOI: 10.1038/gene.2013.14]</w:t>
      </w:r>
    </w:p>
    <w:p w14:paraId="2E704FD7"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28 </w:t>
      </w:r>
      <w:r w:rsidRPr="00790391">
        <w:rPr>
          <w:rFonts w:ascii="Book Antiqua" w:eastAsia="宋体" w:hAnsi="Book Antiqua" w:cs="宋体"/>
          <w:b/>
          <w:bCs/>
          <w:lang w:eastAsia="zh-CN"/>
        </w:rPr>
        <w:t>Melhem NM</w:t>
      </w:r>
      <w:r w:rsidRPr="00790391">
        <w:rPr>
          <w:rFonts w:ascii="Book Antiqua" w:eastAsia="宋体" w:hAnsi="Book Antiqua" w:cs="宋体"/>
          <w:lang w:eastAsia="zh-CN"/>
        </w:rPr>
        <w:t>, Liu XD, Boczkowski D, Gilboa E, Barratt-Boyes SM. Robust CD4+ and CD8+ T cell responses to SIV using mRNA-transfected DC expressing autologous viral Ag. </w:t>
      </w:r>
      <w:r w:rsidRPr="00790391">
        <w:rPr>
          <w:rFonts w:ascii="Book Antiqua" w:eastAsia="宋体" w:hAnsi="Book Antiqua" w:cs="宋体"/>
          <w:i/>
          <w:iCs/>
          <w:lang w:eastAsia="zh-CN"/>
        </w:rPr>
        <w:t>Eur J Immunol</w:t>
      </w:r>
      <w:r w:rsidRPr="00790391">
        <w:rPr>
          <w:rFonts w:ascii="Book Antiqua" w:eastAsia="宋体" w:hAnsi="Book Antiqua" w:cs="宋体"/>
          <w:lang w:eastAsia="zh-CN"/>
        </w:rPr>
        <w:t> 2007; </w:t>
      </w:r>
      <w:r w:rsidRPr="00790391">
        <w:rPr>
          <w:rFonts w:ascii="Book Antiqua" w:eastAsia="宋体" w:hAnsi="Book Antiqua" w:cs="宋体"/>
          <w:b/>
          <w:bCs/>
          <w:lang w:eastAsia="zh-CN"/>
        </w:rPr>
        <w:t>37</w:t>
      </w:r>
      <w:r w:rsidRPr="00790391">
        <w:rPr>
          <w:rFonts w:ascii="Book Antiqua" w:eastAsia="宋体" w:hAnsi="Book Antiqua" w:cs="宋体"/>
          <w:lang w:eastAsia="zh-CN"/>
        </w:rPr>
        <w:t>: 2164-2173 [PMID: 17615585</w:t>
      </w:r>
      <w:r w:rsidR="005B60F7">
        <w:rPr>
          <w:rFonts w:ascii="Book Antiqua" w:eastAsia="宋体" w:hAnsi="Book Antiqua" w:cs="宋体" w:hint="eastAsia"/>
          <w:lang w:eastAsia="zh-CN"/>
        </w:rPr>
        <w:t xml:space="preserve"> </w:t>
      </w:r>
      <w:r w:rsidR="005B60F7" w:rsidRPr="005B60F7">
        <w:rPr>
          <w:rFonts w:ascii="Book Antiqua" w:eastAsia="宋体" w:hAnsi="Book Antiqua" w:cs="宋体"/>
          <w:lang w:eastAsia="zh-CN"/>
        </w:rPr>
        <w:t>DOI: 10.1002/eji.200636782</w:t>
      </w:r>
      <w:r w:rsidRPr="00790391">
        <w:rPr>
          <w:rFonts w:ascii="Book Antiqua" w:eastAsia="宋体" w:hAnsi="Book Antiqua" w:cs="宋体"/>
          <w:lang w:eastAsia="zh-CN"/>
        </w:rPr>
        <w:t>]</w:t>
      </w:r>
    </w:p>
    <w:p w14:paraId="25B3C552"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29</w:t>
      </w:r>
      <w:r w:rsidRPr="00790391">
        <w:rPr>
          <w:rFonts w:ascii="Book Antiqua" w:eastAsia="宋体" w:hAnsi="Book Antiqua" w:cs="宋体" w:hint="eastAsia"/>
          <w:lang w:eastAsia="zh-CN"/>
        </w:rPr>
        <w:t xml:space="preserve"> </w:t>
      </w:r>
      <w:hyperlink r:id="rId10" w:history="1">
        <w:r w:rsidRPr="00790391">
          <w:rPr>
            <w:rFonts w:ascii="Book Antiqua" w:eastAsia="宋体" w:hAnsi="Book Antiqua" w:cs="宋体"/>
            <w:b/>
            <w:lang w:eastAsia="zh-CN"/>
          </w:rPr>
          <w:t>U.S. Public Health Service</w:t>
        </w:r>
      </w:hyperlink>
      <w:r w:rsidRPr="00790391">
        <w:rPr>
          <w:rFonts w:ascii="Book Antiqua" w:eastAsia="宋体" w:hAnsi="Book Antiqua" w:cs="宋体"/>
          <w:lang w:eastAsia="zh-CN"/>
        </w:rPr>
        <w:t>.</w:t>
      </w:r>
      <w:r w:rsidRPr="00790391">
        <w:rPr>
          <w:rFonts w:ascii="Book Antiqua" w:eastAsia="宋体" w:hAnsi="Book Antiqua" w:cs="宋体" w:hint="eastAsia"/>
          <w:lang w:eastAsia="zh-CN"/>
        </w:rPr>
        <w:t xml:space="preserve"> </w:t>
      </w:r>
      <w:r w:rsidRPr="00790391">
        <w:rPr>
          <w:rFonts w:ascii="Book Antiqua" w:eastAsia="宋体" w:hAnsi="Book Antiqua" w:cs="宋体"/>
          <w:lang w:eastAsia="zh-CN"/>
        </w:rPr>
        <w:t>Updated U.S. Public Health Service Guidelines for the Management of Occupational Exposures to HBV, HCV, and HIV and Recommendations</w:t>
      </w:r>
      <w:r>
        <w:rPr>
          <w:rFonts w:ascii="Book Antiqua" w:eastAsia="宋体" w:hAnsi="Book Antiqua" w:cs="宋体" w:hint="eastAsia"/>
          <w:lang w:eastAsia="zh-CN"/>
        </w:rPr>
        <w:t xml:space="preserve"> </w:t>
      </w:r>
      <w:r w:rsidRPr="00790391">
        <w:rPr>
          <w:rFonts w:ascii="Book Antiqua" w:eastAsia="宋体" w:hAnsi="Book Antiqua" w:cs="宋体"/>
          <w:lang w:eastAsia="zh-CN"/>
        </w:rPr>
        <w:t>for Postexposure Prophylaxis. </w:t>
      </w:r>
      <w:r w:rsidRPr="00790391">
        <w:rPr>
          <w:rFonts w:ascii="Book Antiqua" w:eastAsia="宋体" w:hAnsi="Book Antiqua" w:cs="宋体"/>
          <w:i/>
          <w:iCs/>
          <w:lang w:eastAsia="zh-CN"/>
        </w:rPr>
        <w:t>MMWR Recomm Rep</w:t>
      </w:r>
      <w:r w:rsidRPr="00790391">
        <w:rPr>
          <w:rFonts w:ascii="Book Antiqua" w:eastAsia="宋体" w:hAnsi="Book Antiqua" w:cs="宋体" w:hint="eastAsia"/>
          <w:lang w:eastAsia="zh-CN"/>
        </w:rPr>
        <w:t xml:space="preserve"> </w:t>
      </w:r>
      <w:r w:rsidRPr="00790391">
        <w:rPr>
          <w:rFonts w:ascii="Book Antiqua" w:eastAsia="宋体" w:hAnsi="Book Antiqua" w:cs="宋体"/>
          <w:lang w:eastAsia="zh-CN"/>
        </w:rPr>
        <w:t>2001;</w:t>
      </w:r>
      <w:r w:rsidRPr="00790391">
        <w:rPr>
          <w:rFonts w:ascii="Book Antiqua" w:eastAsia="宋体" w:hAnsi="Book Antiqua" w:cs="宋体" w:hint="eastAsia"/>
          <w:lang w:eastAsia="zh-CN"/>
        </w:rPr>
        <w:t xml:space="preserve"> </w:t>
      </w:r>
      <w:r w:rsidRPr="00790391">
        <w:rPr>
          <w:rFonts w:ascii="Book Antiqua" w:eastAsia="宋体" w:hAnsi="Book Antiqua" w:cs="宋体"/>
          <w:b/>
          <w:bCs/>
          <w:lang w:eastAsia="zh-CN"/>
        </w:rPr>
        <w:t>50</w:t>
      </w:r>
      <w:r w:rsidRPr="00790391">
        <w:rPr>
          <w:rFonts w:ascii="Book Antiqua" w:eastAsia="宋体" w:hAnsi="Book Antiqua" w:cs="宋体"/>
          <w:lang w:eastAsia="zh-CN"/>
        </w:rPr>
        <w:t>:</w:t>
      </w:r>
      <w:r w:rsidRPr="00790391">
        <w:rPr>
          <w:rFonts w:ascii="Book Antiqua" w:eastAsia="宋体" w:hAnsi="Book Antiqua" w:cs="宋体" w:hint="eastAsia"/>
          <w:lang w:eastAsia="zh-CN"/>
        </w:rPr>
        <w:t xml:space="preserve"> </w:t>
      </w:r>
      <w:r w:rsidRPr="00790391">
        <w:rPr>
          <w:rFonts w:ascii="Book Antiqua" w:eastAsia="宋体" w:hAnsi="Book Antiqua" w:cs="宋体"/>
          <w:lang w:eastAsia="zh-CN"/>
        </w:rPr>
        <w:t>1-52 [PMID: 11442229]</w:t>
      </w:r>
    </w:p>
    <w:p w14:paraId="7CA5A8F0" w14:textId="617E7687" w:rsidR="00FE4059" w:rsidRDefault="00790391" w:rsidP="00411598">
      <w:pPr>
        <w:spacing w:line="360" w:lineRule="auto"/>
        <w:rPr>
          <w:rFonts w:ascii="Book Antiqua" w:eastAsia="宋体" w:hAnsi="Book Antiqua" w:cs="宋体"/>
          <w:lang w:eastAsia="zh-CN"/>
        </w:rPr>
      </w:pPr>
      <w:r w:rsidRPr="00790391">
        <w:rPr>
          <w:rFonts w:ascii="Book Antiqua" w:eastAsia="宋体" w:hAnsi="Book Antiqua" w:cs="宋体"/>
          <w:lang w:eastAsia="zh-CN"/>
        </w:rPr>
        <w:t>30</w:t>
      </w:r>
      <w:r w:rsidRPr="00790391">
        <w:rPr>
          <w:rFonts w:ascii="Book Antiqua" w:eastAsia="宋体" w:hAnsi="Book Antiqua" w:cs="宋体" w:hint="eastAsia"/>
          <w:lang w:eastAsia="zh-CN"/>
        </w:rPr>
        <w:t xml:space="preserve"> </w:t>
      </w:r>
      <w:r w:rsidRPr="00790391">
        <w:rPr>
          <w:rFonts w:ascii="Book Antiqua" w:eastAsia="宋体" w:hAnsi="Book Antiqua" w:cs="宋体"/>
          <w:b/>
          <w:lang w:eastAsia="zh-CN"/>
        </w:rPr>
        <w:t>WHO</w:t>
      </w:r>
      <w:r w:rsidR="00FE4059">
        <w:rPr>
          <w:rFonts w:ascii="Book Antiqua" w:eastAsia="宋体" w:hAnsi="Book Antiqua" w:cs="宋体"/>
          <w:lang w:eastAsia="zh-CN"/>
        </w:rPr>
        <w:t xml:space="preserve">. Hepatitis B: Surveillance and </w:t>
      </w:r>
      <w:r w:rsidRPr="00790391">
        <w:rPr>
          <w:rFonts w:ascii="Book Antiqua" w:eastAsia="宋体" w:hAnsi="Book Antiqua" w:cs="宋体"/>
          <w:lang w:eastAsia="zh-CN"/>
        </w:rPr>
        <w:t>Control</w:t>
      </w:r>
      <w:r w:rsidRPr="00790391">
        <w:rPr>
          <w:rFonts w:ascii="Book Antiqua" w:eastAsia="宋体" w:hAnsi="Book Antiqua" w:cs="宋体" w:hint="eastAsia"/>
          <w:lang w:eastAsia="zh-CN"/>
        </w:rPr>
        <w:t>.</w:t>
      </w:r>
      <w:r w:rsidR="004B47E5" w:rsidRPr="004B47E5">
        <w:t xml:space="preserve"> </w:t>
      </w:r>
      <w:r w:rsidR="004B47E5" w:rsidRPr="004B47E5">
        <w:rPr>
          <w:rFonts w:ascii="Book Antiqua" w:eastAsia="宋体" w:hAnsi="Book Antiqua" w:cs="宋体"/>
          <w:lang w:eastAsia="zh-CN"/>
        </w:rPr>
        <w:t>Available from: URL:</w:t>
      </w:r>
    </w:p>
    <w:p w14:paraId="7A4EEA55" w14:textId="77777777" w:rsidR="00790391" w:rsidRPr="00FE4059" w:rsidRDefault="00DE49DB" w:rsidP="00411598">
      <w:pPr>
        <w:spacing w:line="360" w:lineRule="auto"/>
        <w:rPr>
          <w:rFonts w:ascii="Book Antiqua" w:eastAsia="宋体" w:hAnsi="Book Antiqua" w:cs="宋体"/>
          <w:lang w:eastAsia="zh-CN"/>
        </w:rPr>
      </w:pPr>
      <w:hyperlink r:id="rId11" w:history="1">
        <w:r w:rsidR="00411598" w:rsidRPr="00FE4059">
          <w:rPr>
            <w:rStyle w:val="Hyperlink"/>
            <w:rFonts w:ascii="Book Antiqua" w:eastAsia="宋体" w:hAnsi="Book Antiqua" w:cs="宋体"/>
            <w:color w:val="auto"/>
            <w:lang w:eastAsia="zh-CN"/>
          </w:rPr>
          <w:t>http://www.who.int/csr/disease/hepatitis/whocdscsrlyo20022/en/index4.html</w:t>
        </w:r>
      </w:hyperlink>
      <w:r w:rsidR="00411598" w:rsidRPr="00FE4059">
        <w:rPr>
          <w:rFonts w:ascii="Book Antiqua" w:eastAsia="宋体" w:hAnsi="Book Antiqua" w:cs="宋体"/>
          <w:lang w:eastAsia="zh-CN"/>
        </w:rPr>
        <w:t xml:space="preserve"> </w:t>
      </w:r>
    </w:p>
    <w:p w14:paraId="4080B57E"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31 </w:t>
      </w:r>
      <w:r w:rsidRPr="00790391">
        <w:rPr>
          <w:rFonts w:ascii="Book Antiqua" w:eastAsia="宋体" w:hAnsi="Book Antiqua" w:cs="宋体"/>
          <w:b/>
          <w:bCs/>
          <w:lang w:eastAsia="zh-CN"/>
        </w:rPr>
        <w:t>Mahfouz R</w:t>
      </w:r>
      <w:r w:rsidRPr="00790391">
        <w:rPr>
          <w:rFonts w:ascii="Book Antiqua" w:eastAsia="宋体" w:hAnsi="Book Antiqua" w:cs="宋体"/>
          <w:lang w:eastAsia="zh-CN"/>
        </w:rPr>
        <w:t>, Rayes R, Mahfoud Z, Bazarbachi A, Zaatari G. Distribution of killer cell immunoglobulin-like receptors genotypes in the Lebanese population.</w:t>
      </w:r>
      <w:r w:rsidRPr="00790391">
        <w:rPr>
          <w:rFonts w:ascii="Book Antiqua" w:eastAsia="宋体" w:hAnsi="Book Antiqua" w:cs="宋体" w:hint="eastAsia"/>
          <w:lang w:eastAsia="zh-CN"/>
        </w:rPr>
        <w:t xml:space="preserve"> </w:t>
      </w:r>
      <w:r w:rsidRPr="00790391">
        <w:rPr>
          <w:rFonts w:ascii="Book Antiqua" w:eastAsia="宋体" w:hAnsi="Book Antiqua" w:cs="宋体"/>
          <w:i/>
          <w:iCs/>
          <w:lang w:eastAsia="zh-CN"/>
        </w:rPr>
        <w:t>Tissue Antigens</w:t>
      </w:r>
      <w:r w:rsidRPr="00790391">
        <w:rPr>
          <w:rFonts w:ascii="Book Antiqua" w:eastAsia="宋体" w:hAnsi="Book Antiqua" w:cs="宋体" w:hint="eastAsia"/>
          <w:lang w:eastAsia="zh-CN"/>
        </w:rPr>
        <w:t xml:space="preserve"> </w:t>
      </w:r>
      <w:r w:rsidRPr="00790391">
        <w:rPr>
          <w:rFonts w:ascii="Book Antiqua" w:eastAsia="宋体" w:hAnsi="Book Antiqua" w:cs="宋体"/>
          <w:lang w:eastAsia="zh-CN"/>
        </w:rPr>
        <w:t>2006; </w:t>
      </w:r>
      <w:r w:rsidRPr="00790391">
        <w:rPr>
          <w:rFonts w:ascii="Book Antiqua" w:eastAsia="宋体" w:hAnsi="Book Antiqua" w:cs="宋体"/>
          <w:b/>
          <w:bCs/>
          <w:lang w:eastAsia="zh-CN"/>
        </w:rPr>
        <w:t>68</w:t>
      </w:r>
      <w:r w:rsidRPr="00790391">
        <w:rPr>
          <w:rFonts w:ascii="Book Antiqua" w:eastAsia="宋体" w:hAnsi="Book Antiqua" w:cs="宋体"/>
          <w:lang w:eastAsia="zh-CN"/>
        </w:rPr>
        <w:t>: 66-71 [PMID: 16774542</w:t>
      </w:r>
      <w:r w:rsidR="005B60F7">
        <w:rPr>
          <w:rFonts w:ascii="Book Antiqua" w:eastAsia="宋体" w:hAnsi="Book Antiqua" w:cs="宋体" w:hint="eastAsia"/>
          <w:lang w:eastAsia="zh-CN"/>
        </w:rPr>
        <w:t xml:space="preserve"> </w:t>
      </w:r>
      <w:r w:rsidR="005B60F7" w:rsidRPr="005B60F7">
        <w:rPr>
          <w:rFonts w:ascii="Book Antiqua" w:eastAsia="宋体" w:hAnsi="Book Antiqua" w:cs="宋体"/>
          <w:lang w:eastAsia="zh-CN"/>
        </w:rPr>
        <w:t>DOI: 10.1111/j.1399-0039.2006.00605.x</w:t>
      </w:r>
      <w:r w:rsidRPr="00790391">
        <w:rPr>
          <w:rFonts w:ascii="Book Antiqua" w:eastAsia="宋体" w:hAnsi="Book Antiqua" w:cs="宋体"/>
          <w:lang w:eastAsia="zh-CN"/>
        </w:rPr>
        <w:t>]</w:t>
      </w:r>
    </w:p>
    <w:p w14:paraId="24BF6AEE"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32 </w:t>
      </w:r>
      <w:r w:rsidRPr="00790391">
        <w:rPr>
          <w:rFonts w:ascii="Book Antiqua" w:eastAsia="宋体" w:hAnsi="Book Antiqua" w:cs="宋体"/>
          <w:b/>
          <w:bCs/>
          <w:lang w:eastAsia="zh-CN"/>
        </w:rPr>
        <w:t>Denis L</w:t>
      </w:r>
      <w:r w:rsidRPr="00790391">
        <w:rPr>
          <w:rFonts w:ascii="Book Antiqua" w:eastAsia="宋体" w:hAnsi="Book Antiqua" w:cs="宋体"/>
          <w:lang w:eastAsia="zh-CN"/>
        </w:rPr>
        <w:t>, Sivula J, Gourraud PA, Kerdudou N, Chout R, Ricard C, Moisan JP, Gagne K, Partanen J, Bignon JD. Genetic diversity of KIR natural killer cell markers in populations from France, Guadeloupe, Finland, Senegal and Réunion. </w:t>
      </w:r>
      <w:r w:rsidRPr="00790391">
        <w:rPr>
          <w:rFonts w:ascii="Book Antiqua" w:eastAsia="宋体" w:hAnsi="Book Antiqua" w:cs="宋体"/>
          <w:i/>
          <w:iCs/>
          <w:lang w:eastAsia="zh-CN"/>
        </w:rPr>
        <w:t>Tissue Antigens</w:t>
      </w:r>
      <w:r w:rsidRPr="00790391">
        <w:rPr>
          <w:rFonts w:ascii="Book Antiqua" w:eastAsia="宋体" w:hAnsi="Book Antiqua" w:cs="宋体"/>
          <w:lang w:eastAsia="zh-CN"/>
        </w:rPr>
        <w:t> 2005; </w:t>
      </w:r>
      <w:r w:rsidRPr="00790391">
        <w:rPr>
          <w:rFonts w:ascii="Book Antiqua" w:eastAsia="宋体" w:hAnsi="Book Antiqua" w:cs="宋体"/>
          <w:b/>
          <w:bCs/>
          <w:lang w:eastAsia="zh-CN"/>
        </w:rPr>
        <w:t>66</w:t>
      </w:r>
      <w:r w:rsidRPr="00790391">
        <w:rPr>
          <w:rFonts w:ascii="Book Antiqua" w:eastAsia="宋体" w:hAnsi="Book Antiqua" w:cs="宋体"/>
          <w:lang w:eastAsia="zh-CN"/>
        </w:rPr>
        <w:t>: 267-276 [PMID: 16185321</w:t>
      </w:r>
      <w:r w:rsidR="005B60F7">
        <w:rPr>
          <w:rFonts w:ascii="Book Antiqua" w:eastAsia="宋体" w:hAnsi="Book Antiqua" w:cs="宋体" w:hint="eastAsia"/>
          <w:lang w:eastAsia="zh-CN"/>
        </w:rPr>
        <w:t xml:space="preserve"> </w:t>
      </w:r>
      <w:r w:rsidR="005B60F7" w:rsidRPr="005B60F7">
        <w:rPr>
          <w:rFonts w:ascii="Book Antiqua" w:eastAsia="宋体" w:hAnsi="Book Antiqua" w:cs="宋体"/>
          <w:lang w:eastAsia="zh-CN"/>
        </w:rPr>
        <w:t>DOI: 10.1111/j.1399-0039.2005.00473.x</w:t>
      </w:r>
      <w:r w:rsidRPr="00790391">
        <w:rPr>
          <w:rFonts w:ascii="Book Antiqua" w:eastAsia="宋体" w:hAnsi="Book Antiqua" w:cs="宋体"/>
          <w:lang w:eastAsia="zh-CN"/>
        </w:rPr>
        <w:t>]</w:t>
      </w:r>
    </w:p>
    <w:p w14:paraId="5E76033A" w14:textId="77777777"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33 </w:t>
      </w:r>
      <w:r w:rsidRPr="00790391">
        <w:rPr>
          <w:rFonts w:ascii="Book Antiqua" w:eastAsia="宋体" w:hAnsi="Book Antiqua" w:cs="宋体"/>
          <w:b/>
          <w:bCs/>
          <w:lang w:eastAsia="zh-CN"/>
        </w:rPr>
        <w:t>Zhen J</w:t>
      </w:r>
      <w:r w:rsidRPr="00790391">
        <w:rPr>
          <w:rFonts w:ascii="Book Antiqua" w:eastAsia="宋体" w:hAnsi="Book Antiqua" w:cs="宋体"/>
          <w:lang w:eastAsia="zh-CN"/>
        </w:rPr>
        <w:t>, Wang D, He L, Zou H, Xu Y, Gao S, Yang B, Deng Z. Genetic profile of KIR and HLA in southern Chinese Han population. </w:t>
      </w:r>
      <w:r w:rsidRPr="00790391">
        <w:rPr>
          <w:rFonts w:ascii="Book Antiqua" w:eastAsia="宋体" w:hAnsi="Book Antiqua" w:cs="宋体"/>
          <w:i/>
          <w:iCs/>
          <w:lang w:eastAsia="zh-CN"/>
        </w:rPr>
        <w:t>Hum Immunol</w:t>
      </w:r>
      <w:r w:rsidRPr="00790391">
        <w:rPr>
          <w:rFonts w:ascii="Book Antiqua" w:eastAsia="宋体" w:hAnsi="Book Antiqua" w:cs="宋体" w:hint="eastAsia"/>
          <w:lang w:eastAsia="zh-CN"/>
        </w:rPr>
        <w:t xml:space="preserve"> </w:t>
      </w:r>
      <w:r w:rsidRPr="00790391">
        <w:rPr>
          <w:rFonts w:ascii="Book Antiqua" w:eastAsia="宋体" w:hAnsi="Book Antiqua" w:cs="宋体"/>
          <w:lang w:eastAsia="zh-CN"/>
        </w:rPr>
        <w:t>2014;</w:t>
      </w:r>
      <w:r w:rsidRPr="00790391">
        <w:rPr>
          <w:rFonts w:ascii="Book Antiqua" w:eastAsia="宋体" w:hAnsi="Book Antiqua" w:cs="宋体" w:hint="eastAsia"/>
          <w:lang w:eastAsia="zh-CN"/>
        </w:rPr>
        <w:t xml:space="preserve"> </w:t>
      </w:r>
      <w:r w:rsidRPr="00790391">
        <w:rPr>
          <w:rFonts w:ascii="Book Antiqua" w:eastAsia="宋体" w:hAnsi="Book Antiqua" w:cs="宋体"/>
          <w:b/>
          <w:bCs/>
          <w:lang w:eastAsia="zh-CN"/>
        </w:rPr>
        <w:t>75</w:t>
      </w:r>
      <w:r w:rsidRPr="00790391">
        <w:rPr>
          <w:rFonts w:ascii="Book Antiqua" w:eastAsia="宋体" w:hAnsi="Book Antiqua" w:cs="宋体"/>
          <w:lang w:eastAsia="zh-CN"/>
        </w:rPr>
        <w:t>: 59-64 [PMID: 24055695 DOI: 10.1016/j.humimm.2013.09.006]</w:t>
      </w:r>
    </w:p>
    <w:p w14:paraId="2E5262D1" w14:textId="6D343D4B" w:rsidR="00790391" w:rsidRPr="00790391" w:rsidRDefault="00790391" w:rsidP="00790391">
      <w:pPr>
        <w:spacing w:line="360" w:lineRule="auto"/>
        <w:jc w:val="both"/>
        <w:rPr>
          <w:rFonts w:ascii="Book Antiqua" w:eastAsia="宋体" w:hAnsi="Book Antiqua" w:cs="宋体"/>
          <w:lang w:eastAsia="zh-CN"/>
        </w:rPr>
      </w:pPr>
      <w:bookmarkStart w:id="24" w:name="OLE_LINK1"/>
      <w:bookmarkStart w:id="25" w:name="OLE_LINK2"/>
      <w:r w:rsidRPr="00790391">
        <w:rPr>
          <w:rFonts w:ascii="Book Antiqua" w:eastAsia="宋体" w:hAnsi="Book Antiqua" w:cs="宋体"/>
          <w:lang w:eastAsia="zh-CN"/>
        </w:rPr>
        <w:t>3</w:t>
      </w:r>
      <w:r w:rsidR="00A5482F">
        <w:rPr>
          <w:rFonts w:ascii="Book Antiqua" w:eastAsia="宋体" w:hAnsi="Book Antiqua" w:cs="宋体"/>
          <w:lang w:eastAsia="zh-CN"/>
        </w:rPr>
        <w:t>4</w:t>
      </w:r>
      <w:r w:rsidRPr="00790391">
        <w:rPr>
          <w:rFonts w:ascii="Book Antiqua" w:eastAsia="宋体" w:hAnsi="Book Antiqua" w:cs="宋体"/>
          <w:lang w:eastAsia="zh-CN"/>
        </w:rPr>
        <w:t> </w:t>
      </w:r>
      <w:r w:rsidRPr="00790391">
        <w:rPr>
          <w:rFonts w:ascii="Book Antiqua" w:eastAsia="宋体" w:hAnsi="Book Antiqua" w:cs="宋体"/>
          <w:b/>
          <w:bCs/>
          <w:lang w:eastAsia="zh-CN"/>
        </w:rPr>
        <w:t>Schillie S</w:t>
      </w:r>
      <w:r w:rsidRPr="00790391">
        <w:rPr>
          <w:rFonts w:ascii="Book Antiqua" w:eastAsia="宋体" w:hAnsi="Book Antiqua" w:cs="宋体"/>
          <w:lang w:eastAsia="zh-CN"/>
        </w:rPr>
        <w:t>, Murphy TV, Sawyer M, Ly K, Hughes E, Jiles R, de Perio MA, Reilly M, Byrd K, Ward JW. CDC guidance for evaluating health-care personnel for hepatitis B virus protection and for administering postexposure management. </w:t>
      </w:r>
      <w:r w:rsidRPr="00790391">
        <w:rPr>
          <w:rFonts w:ascii="Book Antiqua" w:eastAsia="宋体" w:hAnsi="Book Antiqua" w:cs="宋体"/>
          <w:i/>
          <w:iCs/>
          <w:lang w:eastAsia="zh-CN"/>
        </w:rPr>
        <w:t>MMWR Recomm Rep</w:t>
      </w:r>
      <w:r w:rsidRPr="00790391">
        <w:rPr>
          <w:rFonts w:ascii="Book Antiqua" w:eastAsia="宋体" w:hAnsi="Book Antiqua" w:cs="宋体"/>
          <w:lang w:eastAsia="zh-CN"/>
        </w:rPr>
        <w:t> 2013; </w:t>
      </w:r>
      <w:r w:rsidRPr="00790391">
        <w:rPr>
          <w:rFonts w:ascii="Book Antiqua" w:eastAsia="宋体" w:hAnsi="Book Antiqua" w:cs="宋体"/>
          <w:b/>
          <w:bCs/>
          <w:lang w:eastAsia="zh-CN"/>
        </w:rPr>
        <w:t>62</w:t>
      </w:r>
      <w:r w:rsidRPr="00790391">
        <w:rPr>
          <w:rFonts w:ascii="Book Antiqua" w:eastAsia="宋体" w:hAnsi="Book Antiqua" w:cs="宋体"/>
          <w:lang w:eastAsia="zh-CN"/>
        </w:rPr>
        <w:t>: 1-19 [PMID: 24352112]</w:t>
      </w:r>
    </w:p>
    <w:p w14:paraId="29A5AACB" w14:textId="08204E66"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lastRenderedPageBreak/>
        <w:t>3</w:t>
      </w:r>
      <w:r w:rsidR="00A5482F">
        <w:rPr>
          <w:rFonts w:ascii="Book Antiqua" w:eastAsia="宋体" w:hAnsi="Book Antiqua" w:cs="宋体"/>
          <w:lang w:eastAsia="zh-CN"/>
        </w:rPr>
        <w:t>5</w:t>
      </w:r>
      <w:r w:rsidRPr="00790391">
        <w:rPr>
          <w:rFonts w:ascii="Book Antiqua" w:eastAsia="宋体" w:hAnsi="Book Antiqua" w:cs="宋体"/>
          <w:lang w:eastAsia="zh-CN"/>
        </w:rPr>
        <w:t> </w:t>
      </w:r>
      <w:r w:rsidRPr="00790391">
        <w:rPr>
          <w:rFonts w:ascii="Book Antiqua" w:eastAsia="宋体" w:hAnsi="Book Antiqua" w:cs="宋体"/>
          <w:b/>
          <w:bCs/>
          <w:lang w:eastAsia="zh-CN"/>
        </w:rPr>
        <w:t>van der Sande MA</w:t>
      </w:r>
      <w:r w:rsidRPr="00790391">
        <w:rPr>
          <w:rFonts w:ascii="Book Antiqua" w:eastAsia="宋体" w:hAnsi="Book Antiqua" w:cs="宋体"/>
          <w:lang w:eastAsia="zh-CN"/>
        </w:rPr>
        <w:t>, Waight P, Mendy M, Rayco-Solon P, Hutt P, Fulford T, Doherty C, McConkey SJ, Jeffries D, Hall AJ, Whittle HC. Long-term protection against carriage of hepatitis B virus after infant vaccination. </w:t>
      </w:r>
      <w:r w:rsidRPr="00790391">
        <w:rPr>
          <w:rFonts w:ascii="Book Antiqua" w:eastAsia="宋体" w:hAnsi="Book Antiqua" w:cs="宋体"/>
          <w:i/>
          <w:iCs/>
          <w:lang w:eastAsia="zh-CN"/>
        </w:rPr>
        <w:t>J Infect Dis</w:t>
      </w:r>
      <w:r w:rsidRPr="00790391">
        <w:rPr>
          <w:rFonts w:ascii="Book Antiqua" w:eastAsia="宋体" w:hAnsi="Book Antiqua" w:cs="宋体"/>
          <w:lang w:eastAsia="zh-CN"/>
        </w:rPr>
        <w:t> 2006; </w:t>
      </w:r>
      <w:r w:rsidRPr="00790391">
        <w:rPr>
          <w:rFonts w:ascii="Book Antiqua" w:eastAsia="宋体" w:hAnsi="Book Antiqua" w:cs="宋体"/>
          <w:b/>
          <w:bCs/>
          <w:lang w:eastAsia="zh-CN"/>
        </w:rPr>
        <w:t>193</w:t>
      </w:r>
      <w:r w:rsidRPr="00790391">
        <w:rPr>
          <w:rFonts w:ascii="Book Antiqua" w:eastAsia="宋体" w:hAnsi="Book Antiqua" w:cs="宋体"/>
          <w:lang w:eastAsia="zh-CN"/>
        </w:rPr>
        <w:t>: 1528-1535 [PMID: 16652281</w:t>
      </w:r>
      <w:r w:rsidR="005B60F7">
        <w:rPr>
          <w:rFonts w:ascii="Book Antiqua" w:eastAsia="宋体" w:hAnsi="Book Antiqua" w:cs="宋体" w:hint="eastAsia"/>
          <w:lang w:eastAsia="zh-CN"/>
        </w:rPr>
        <w:t xml:space="preserve"> </w:t>
      </w:r>
      <w:r w:rsidR="005B60F7" w:rsidRPr="005B60F7">
        <w:rPr>
          <w:rFonts w:ascii="Book Antiqua" w:eastAsia="宋体" w:hAnsi="Book Antiqua" w:cs="宋体"/>
          <w:lang w:eastAsia="zh-CN"/>
        </w:rPr>
        <w:t>DOI: 10.1086/503433</w:t>
      </w:r>
      <w:r w:rsidRPr="00790391">
        <w:rPr>
          <w:rFonts w:ascii="Book Antiqua" w:eastAsia="宋体" w:hAnsi="Book Antiqua" w:cs="宋体"/>
          <w:lang w:eastAsia="zh-CN"/>
        </w:rPr>
        <w:t>]</w:t>
      </w:r>
    </w:p>
    <w:p w14:paraId="5395F06E" w14:textId="5A6C64F6"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3</w:t>
      </w:r>
      <w:r w:rsidR="00A5482F">
        <w:rPr>
          <w:rFonts w:ascii="Book Antiqua" w:eastAsia="宋体" w:hAnsi="Book Antiqua" w:cs="宋体"/>
          <w:lang w:eastAsia="zh-CN"/>
        </w:rPr>
        <w:t>6</w:t>
      </w:r>
      <w:r w:rsidRPr="00790391">
        <w:rPr>
          <w:rFonts w:ascii="Book Antiqua" w:eastAsia="宋体" w:hAnsi="Book Antiqua" w:cs="宋体"/>
          <w:lang w:eastAsia="zh-CN"/>
        </w:rPr>
        <w:t> </w:t>
      </w:r>
      <w:r w:rsidRPr="00790391">
        <w:rPr>
          <w:rFonts w:ascii="Book Antiqua" w:eastAsia="宋体" w:hAnsi="Book Antiqua" w:cs="宋体"/>
          <w:b/>
          <w:bCs/>
          <w:lang w:eastAsia="zh-CN"/>
        </w:rPr>
        <w:t>van der Sande MA</w:t>
      </w:r>
      <w:r w:rsidRPr="00790391">
        <w:rPr>
          <w:rFonts w:ascii="Book Antiqua" w:eastAsia="宋体" w:hAnsi="Book Antiqua" w:cs="宋体"/>
          <w:lang w:eastAsia="zh-CN"/>
        </w:rPr>
        <w:t>, Waight PA, Mendy M, Zaman S, Kaye S, Sam O, Kahn A, Jeffries D, Akum AA, Hall AJ, Bah E, McConkey SJ, Hainaut P, Whittle HC. Long-term protection against HBV chronic carriage of Gambian adolescents vaccinated in infancy and immune response in HBV booster trial in adolescence. </w:t>
      </w:r>
      <w:r w:rsidRPr="00790391">
        <w:rPr>
          <w:rFonts w:ascii="Book Antiqua" w:eastAsia="宋体" w:hAnsi="Book Antiqua" w:cs="宋体"/>
          <w:i/>
          <w:iCs/>
          <w:lang w:eastAsia="zh-CN"/>
        </w:rPr>
        <w:t>PLoS One</w:t>
      </w:r>
      <w:r w:rsidRPr="00790391">
        <w:rPr>
          <w:rFonts w:ascii="Book Antiqua" w:eastAsia="宋体" w:hAnsi="Book Antiqua" w:cs="宋体"/>
          <w:lang w:eastAsia="zh-CN"/>
        </w:rPr>
        <w:t> 2007; </w:t>
      </w:r>
      <w:r w:rsidRPr="00790391">
        <w:rPr>
          <w:rFonts w:ascii="Book Antiqua" w:eastAsia="宋体" w:hAnsi="Book Antiqua" w:cs="宋体"/>
          <w:b/>
          <w:bCs/>
          <w:lang w:eastAsia="zh-CN"/>
        </w:rPr>
        <w:t>2</w:t>
      </w:r>
      <w:r w:rsidRPr="00790391">
        <w:rPr>
          <w:rFonts w:ascii="Book Antiqua" w:eastAsia="宋体" w:hAnsi="Book Antiqua" w:cs="宋体"/>
          <w:lang w:eastAsia="zh-CN"/>
        </w:rPr>
        <w:t>: e753 [PMID: 17710152</w:t>
      </w:r>
      <w:r w:rsidR="005B60F7">
        <w:rPr>
          <w:rFonts w:ascii="Book Antiqua" w:eastAsia="宋体" w:hAnsi="Book Antiqua" w:cs="宋体" w:hint="eastAsia"/>
          <w:lang w:eastAsia="zh-CN"/>
        </w:rPr>
        <w:t xml:space="preserve"> </w:t>
      </w:r>
      <w:r w:rsidR="005B60F7" w:rsidRPr="005B60F7">
        <w:rPr>
          <w:rFonts w:ascii="Book Antiqua" w:eastAsia="宋体" w:hAnsi="Book Antiqua" w:cs="宋体"/>
          <w:lang w:eastAsia="zh-CN"/>
        </w:rPr>
        <w:t>DOI: 10.1371/journal.pone.0000753</w:t>
      </w:r>
      <w:r w:rsidRPr="00790391">
        <w:rPr>
          <w:rFonts w:ascii="Book Antiqua" w:eastAsia="宋体" w:hAnsi="Book Antiqua" w:cs="宋体"/>
          <w:lang w:eastAsia="zh-CN"/>
        </w:rPr>
        <w:t>]</w:t>
      </w:r>
    </w:p>
    <w:p w14:paraId="3A359F20" w14:textId="0B6A1D44"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3</w:t>
      </w:r>
      <w:r w:rsidR="00A5482F">
        <w:rPr>
          <w:rFonts w:ascii="Book Antiqua" w:eastAsia="宋体" w:hAnsi="Book Antiqua" w:cs="宋体"/>
          <w:lang w:eastAsia="zh-CN"/>
        </w:rPr>
        <w:t>7</w:t>
      </w:r>
      <w:r w:rsidRPr="00790391">
        <w:rPr>
          <w:rFonts w:ascii="Book Antiqua" w:eastAsia="宋体" w:hAnsi="Book Antiqua" w:cs="宋体"/>
          <w:lang w:eastAsia="zh-CN"/>
        </w:rPr>
        <w:t> </w:t>
      </w:r>
      <w:r w:rsidRPr="00790391">
        <w:rPr>
          <w:rFonts w:ascii="Book Antiqua" w:eastAsia="宋体" w:hAnsi="Book Antiqua" w:cs="宋体"/>
          <w:b/>
          <w:bCs/>
          <w:lang w:eastAsia="zh-CN"/>
        </w:rPr>
        <w:t>Zuckerman JN</w:t>
      </w:r>
      <w:r w:rsidRPr="00790391">
        <w:rPr>
          <w:rFonts w:ascii="Book Antiqua" w:eastAsia="宋体" w:hAnsi="Book Antiqua" w:cs="宋体"/>
          <w:lang w:eastAsia="zh-CN"/>
        </w:rPr>
        <w:t>. Protective efficacy, immunotherapeutic potential, and safety of hepatitis B vaccines. </w:t>
      </w:r>
      <w:r w:rsidRPr="00790391">
        <w:rPr>
          <w:rFonts w:ascii="Book Antiqua" w:eastAsia="宋体" w:hAnsi="Book Antiqua" w:cs="宋体"/>
          <w:i/>
          <w:iCs/>
          <w:lang w:eastAsia="zh-CN"/>
        </w:rPr>
        <w:t>J Med Virol</w:t>
      </w:r>
      <w:r w:rsidRPr="00790391">
        <w:rPr>
          <w:rFonts w:ascii="Book Antiqua" w:eastAsia="宋体" w:hAnsi="Book Antiqua" w:cs="宋体"/>
          <w:lang w:eastAsia="zh-CN"/>
        </w:rPr>
        <w:t> 2006; </w:t>
      </w:r>
      <w:r w:rsidRPr="00790391">
        <w:rPr>
          <w:rFonts w:ascii="Book Antiqua" w:eastAsia="宋体" w:hAnsi="Book Antiqua" w:cs="宋体"/>
          <w:b/>
          <w:bCs/>
          <w:lang w:eastAsia="zh-CN"/>
        </w:rPr>
        <w:t>78</w:t>
      </w:r>
      <w:r w:rsidRPr="00790391">
        <w:rPr>
          <w:rFonts w:ascii="Book Antiqua" w:eastAsia="宋体" w:hAnsi="Book Antiqua" w:cs="宋体"/>
          <w:lang w:eastAsia="zh-CN"/>
        </w:rPr>
        <w:t>: 169-177 [PMID: 16372285</w:t>
      </w:r>
      <w:r w:rsidR="005B60F7">
        <w:rPr>
          <w:rFonts w:ascii="Book Antiqua" w:eastAsia="宋体" w:hAnsi="Book Antiqua" w:cs="宋体" w:hint="eastAsia"/>
          <w:lang w:eastAsia="zh-CN"/>
        </w:rPr>
        <w:t xml:space="preserve"> </w:t>
      </w:r>
      <w:r w:rsidR="005B60F7" w:rsidRPr="005B60F7">
        <w:rPr>
          <w:rFonts w:ascii="Book Antiqua" w:eastAsia="宋体" w:hAnsi="Book Antiqua" w:cs="宋体"/>
          <w:lang w:eastAsia="zh-CN"/>
        </w:rPr>
        <w:t>DOI: 10.1002/jmv.20524</w:t>
      </w:r>
      <w:r w:rsidRPr="00790391">
        <w:rPr>
          <w:rFonts w:ascii="Book Antiqua" w:eastAsia="宋体" w:hAnsi="Book Antiqua" w:cs="宋体"/>
          <w:lang w:eastAsia="zh-CN"/>
        </w:rPr>
        <w:t>]</w:t>
      </w:r>
    </w:p>
    <w:p w14:paraId="36266F6F" w14:textId="00F182C3"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3</w:t>
      </w:r>
      <w:r w:rsidR="00A5482F">
        <w:rPr>
          <w:rFonts w:ascii="Book Antiqua" w:eastAsia="宋体" w:hAnsi="Book Antiqua" w:cs="宋体"/>
          <w:lang w:eastAsia="zh-CN"/>
        </w:rPr>
        <w:t>8</w:t>
      </w:r>
      <w:r w:rsidRPr="00790391">
        <w:rPr>
          <w:rFonts w:ascii="Book Antiqua" w:eastAsia="宋体" w:hAnsi="Book Antiqua" w:cs="宋体"/>
          <w:lang w:eastAsia="zh-CN"/>
        </w:rPr>
        <w:t> </w:t>
      </w:r>
      <w:r w:rsidRPr="00790391">
        <w:rPr>
          <w:rFonts w:ascii="Book Antiqua" w:eastAsia="宋体" w:hAnsi="Book Antiqua" w:cs="宋体"/>
          <w:b/>
          <w:bCs/>
          <w:lang w:eastAsia="zh-CN"/>
        </w:rPr>
        <w:t>Zingoni A</w:t>
      </w:r>
      <w:r w:rsidRPr="00790391">
        <w:rPr>
          <w:rFonts w:ascii="Book Antiqua" w:eastAsia="宋体" w:hAnsi="Book Antiqua" w:cs="宋体"/>
          <w:lang w:eastAsia="zh-CN"/>
        </w:rPr>
        <w:t>, Sornasse T, Cocks BG, Tanaka Y, Santoni A, Lanier LL. Cross-talk between activated human NK cells and CD4+ T cells via OX40-OX40 ligand interactions.</w:t>
      </w:r>
      <w:r>
        <w:rPr>
          <w:rFonts w:ascii="Book Antiqua" w:eastAsia="宋体" w:hAnsi="Book Antiqua" w:cs="宋体" w:hint="eastAsia"/>
          <w:lang w:eastAsia="zh-CN"/>
        </w:rPr>
        <w:t xml:space="preserve"> </w:t>
      </w:r>
      <w:r w:rsidRPr="00790391">
        <w:rPr>
          <w:rFonts w:ascii="Book Antiqua" w:eastAsia="宋体" w:hAnsi="Book Antiqua" w:cs="宋体"/>
          <w:i/>
          <w:iCs/>
          <w:lang w:eastAsia="zh-CN"/>
        </w:rPr>
        <w:t>J Immunol</w:t>
      </w:r>
      <w:r>
        <w:rPr>
          <w:rFonts w:ascii="Book Antiqua" w:eastAsia="宋体" w:hAnsi="Book Antiqua" w:cs="宋体" w:hint="eastAsia"/>
          <w:lang w:eastAsia="zh-CN"/>
        </w:rPr>
        <w:t xml:space="preserve"> </w:t>
      </w:r>
      <w:r w:rsidRPr="00790391">
        <w:rPr>
          <w:rFonts w:ascii="Book Antiqua" w:eastAsia="宋体" w:hAnsi="Book Antiqua" w:cs="宋体"/>
          <w:lang w:eastAsia="zh-CN"/>
        </w:rPr>
        <w:t>2004; </w:t>
      </w:r>
      <w:r w:rsidRPr="00790391">
        <w:rPr>
          <w:rFonts w:ascii="Book Antiqua" w:eastAsia="宋体" w:hAnsi="Book Antiqua" w:cs="宋体"/>
          <w:b/>
          <w:bCs/>
          <w:lang w:eastAsia="zh-CN"/>
        </w:rPr>
        <w:t>173</w:t>
      </w:r>
      <w:r w:rsidRPr="00790391">
        <w:rPr>
          <w:rFonts w:ascii="Book Antiqua" w:eastAsia="宋体" w:hAnsi="Book Antiqua" w:cs="宋体"/>
          <w:lang w:eastAsia="zh-CN"/>
        </w:rPr>
        <w:t>: 3716-3724 [PMID: 15356117</w:t>
      </w:r>
      <w:r w:rsidR="005B60F7">
        <w:rPr>
          <w:rFonts w:ascii="Book Antiqua" w:eastAsia="宋体" w:hAnsi="Book Antiqua" w:cs="宋体" w:hint="eastAsia"/>
          <w:lang w:eastAsia="zh-CN"/>
        </w:rPr>
        <w:t xml:space="preserve"> </w:t>
      </w:r>
      <w:r w:rsidR="005B60F7" w:rsidRPr="005B60F7">
        <w:rPr>
          <w:rFonts w:ascii="Book Antiqua" w:eastAsia="宋体" w:hAnsi="Book Antiqua" w:cs="宋体"/>
          <w:lang w:eastAsia="zh-CN"/>
        </w:rPr>
        <w:t>DOI: 10.4049/jimmunol.173.6.3716</w:t>
      </w:r>
      <w:r w:rsidRPr="00790391">
        <w:rPr>
          <w:rFonts w:ascii="Book Antiqua" w:eastAsia="宋体" w:hAnsi="Book Antiqua" w:cs="宋体"/>
          <w:lang w:eastAsia="zh-CN"/>
        </w:rPr>
        <w:t>]</w:t>
      </w:r>
    </w:p>
    <w:p w14:paraId="7B8DC2DF" w14:textId="4C322A23" w:rsidR="00790391" w:rsidRPr="00790391" w:rsidRDefault="00A5482F" w:rsidP="00790391">
      <w:pPr>
        <w:spacing w:line="360" w:lineRule="auto"/>
        <w:jc w:val="both"/>
        <w:rPr>
          <w:rFonts w:ascii="Book Antiqua" w:eastAsia="宋体" w:hAnsi="Book Antiqua" w:cs="宋体"/>
          <w:lang w:eastAsia="zh-CN"/>
        </w:rPr>
      </w:pPr>
      <w:r>
        <w:rPr>
          <w:rFonts w:ascii="Book Antiqua" w:eastAsia="宋体" w:hAnsi="Book Antiqua" w:cs="宋体"/>
          <w:lang w:eastAsia="zh-CN"/>
        </w:rPr>
        <w:t>39</w:t>
      </w:r>
      <w:r w:rsidR="00790391" w:rsidRPr="00790391">
        <w:rPr>
          <w:rFonts w:ascii="Book Antiqua" w:eastAsia="宋体" w:hAnsi="Book Antiqua" w:cs="宋体"/>
          <w:lang w:eastAsia="zh-CN"/>
        </w:rPr>
        <w:t> </w:t>
      </w:r>
      <w:r w:rsidR="00790391" w:rsidRPr="00790391">
        <w:rPr>
          <w:rFonts w:ascii="Book Antiqua" w:eastAsia="宋体" w:hAnsi="Book Antiqua" w:cs="宋体"/>
          <w:b/>
          <w:bCs/>
          <w:lang w:eastAsia="zh-CN"/>
        </w:rPr>
        <w:t>Lanier LL</w:t>
      </w:r>
      <w:r w:rsidR="00790391" w:rsidRPr="00790391">
        <w:rPr>
          <w:rFonts w:ascii="Book Antiqua" w:eastAsia="宋体" w:hAnsi="Book Antiqua" w:cs="宋体"/>
          <w:lang w:eastAsia="zh-CN"/>
        </w:rPr>
        <w:t>. NK cell recognition. </w:t>
      </w:r>
      <w:r w:rsidR="00790391" w:rsidRPr="00790391">
        <w:rPr>
          <w:rFonts w:ascii="Book Antiqua" w:eastAsia="宋体" w:hAnsi="Book Antiqua" w:cs="宋体"/>
          <w:i/>
          <w:iCs/>
          <w:lang w:eastAsia="zh-CN"/>
        </w:rPr>
        <w:t>Annu Rev Immunol</w:t>
      </w:r>
      <w:r w:rsidR="00790391" w:rsidRPr="00790391">
        <w:rPr>
          <w:rFonts w:ascii="Book Antiqua" w:eastAsia="宋体" w:hAnsi="Book Antiqua" w:cs="宋体"/>
          <w:lang w:eastAsia="zh-CN"/>
        </w:rPr>
        <w:t> 2005; </w:t>
      </w:r>
      <w:r w:rsidR="00790391" w:rsidRPr="00790391">
        <w:rPr>
          <w:rFonts w:ascii="Book Antiqua" w:eastAsia="宋体" w:hAnsi="Book Antiqua" w:cs="宋体"/>
          <w:b/>
          <w:bCs/>
          <w:lang w:eastAsia="zh-CN"/>
        </w:rPr>
        <w:t>23</w:t>
      </w:r>
      <w:r w:rsidR="00790391" w:rsidRPr="00790391">
        <w:rPr>
          <w:rFonts w:ascii="Book Antiqua" w:eastAsia="宋体" w:hAnsi="Book Antiqua" w:cs="宋体"/>
          <w:lang w:eastAsia="zh-CN"/>
        </w:rPr>
        <w:t>: 225-274 [PMID: 15771571]</w:t>
      </w:r>
    </w:p>
    <w:p w14:paraId="0879E525" w14:textId="3B875C81"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4</w:t>
      </w:r>
      <w:r w:rsidR="00A5482F">
        <w:rPr>
          <w:rFonts w:ascii="Book Antiqua" w:eastAsia="宋体" w:hAnsi="Book Antiqua" w:cs="宋体"/>
          <w:lang w:eastAsia="zh-CN"/>
        </w:rPr>
        <w:t>0</w:t>
      </w:r>
      <w:r w:rsidRPr="00790391">
        <w:rPr>
          <w:rFonts w:ascii="Book Antiqua" w:eastAsia="宋体" w:hAnsi="Book Antiqua" w:cs="宋体"/>
          <w:lang w:eastAsia="zh-CN"/>
        </w:rPr>
        <w:t> </w:t>
      </w:r>
      <w:r w:rsidRPr="00790391">
        <w:rPr>
          <w:rFonts w:ascii="Book Antiqua" w:eastAsia="宋体" w:hAnsi="Book Antiqua" w:cs="宋体"/>
          <w:b/>
          <w:bCs/>
          <w:lang w:eastAsia="zh-CN"/>
        </w:rPr>
        <w:t>Vivier E</w:t>
      </w:r>
      <w:r w:rsidRPr="00790391">
        <w:rPr>
          <w:rFonts w:ascii="Book Antiqua" w:eastAsia="宋体" w:hAnsi="Book Antiqua" w:cs="宋体"/>
          <w:lang w:eastAsia="zh-CN"/>
        </w:rPr>
        <w:t>, Tomasello E, Baratin M, Walzer T, Ugolini S. Functions of natural killer cells. </w:t>
      </w:r>
      <w:r w:rsidRPr="00790391">
        <w:rPr>
          <w:rFonts w:ascii="Book Antiqua" w:eastAsia="宋体" w:hAnsi="Book Antiqua" w:cs="宋体"/>
          <w:i/>
          <w:iCs/>
          <w:lang w:eastAsia="zh-CN"/>
        </w:rPr>
        <w:t>Nat Immunol</w:t>
      </w:r>
      <w:r w:rsidRPr="00790391">
        <w:rPr>
          <w:rFonts w:ascii="Book Antiqua" w:eastAsia="宋体" w:hAnsi="Book Antiqua" w:cs="宋体"/>
          <w:lang w:eastAsia="zh-CN"/>
        </w:rPr>
        <w:t> 2008; </w:t>
      </w:r>
      <w:r w:rsidRPr="00790391">
        <w:rPr>
          <w:rFonts w:ascii="Book Antiqua" w:eastAsia="宋体" w:hAnsi="Book Antiqua" w:cs="宋体"/>
          <w:b/>
          <w:bCs/>
          <w:lang w:eastAsia="zh-CN"/>
        </w:rPr>
        <w:t>9</w:t>
      </w:r>
      <w:r w:rsidRPr="00790391">
        <w:rPr>
          <w:rFonts w:ascii="Book Antiqua" w:eastAsia="宋体" w:hAnsi="Book Antiqua" w:cs="宋体"/>
          <w:lang w:eastAsia="zh-CN"/>
        </w:rPr>
        <w:t>: 503-510 [PMID: 18425107 DOI: 10.1038/ni1582]</w:t>
      </w:r>
    </w:p>
    <w:p w14:paraId="475860EE" w14:textId="52F4935C"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4</w:t>
      </w:r>
      <w:r w:rsidR="00A5482F">
        <w:rPr>
          <w:rFonts w:ascii="Book Antiqua" w:eastAsia="宋体" w:hAnsi="Book Antiqua" w:cs="宋体"/>
          <w:lang w:eastAsia="zh-CN"/>
        </w:rPr>
        <w:t>1</w:t>
      </w:r>
      <w:r w:rsidRPr="00790391">
        <w:rPr>
          <w:rFonts w:ascii="Book Antiqua" w:eastAsia="宋体" w:hAnsi="Book Antiqua" w:cs="宋体"/>
          <w:lang w:eastAsia="zh-CN"/>
        </w:rPr>
        <w:t> </w:t>
      </w:r>
      <w:r w:rsidRPr="00790391">
        <w:rPr>
          <w:rFonts w:ascii="Book Antiqua" w:eastAsia="宋体" w:hAnsi="Book Antiqua" w:cs="宋体"/>
          <w:b/>
          <w:bCs/>
          <w:lang w:eastAsia="zh-CN"/>
        </w:rPr>
        <w:t>Maini MK</w:t>
      </w:r>
      <w:r w:rsidRPr="00790391">
        <w:rPr>
          <w:rFonts w:ascii="Book Antiqua" w:eastAsia="宋体" w:hAnsi="Book Antiqua" w:cs="宋体"/>
          <w:lang w:eastAsia="zh-CN"/>
        </w:rPr>
        <w:t>, Peppa D. NK cells: a double-edged sword in chronic hepatitis B virus infection. </w:t>
      </w:r>
      <w:r w:rsidRPr="00790391">
        <w:rPr>
          <w:rFonts w:ascii="Book Antiqua" w:eastAsia="宋体" w:hAnsi="Book Antiqua" w:cs="宋体"/>
          <w:i/>
          <w:iCs/>
          <w:lang w:eastAsia="zh-CN"/>
        </w:rPr>
        <w:t>Front Immunol</w:t>
      </w:r>
      <w:r w:rsidRPr="00790391">
        <w:rPr>
          <w:rFonts w:ascii="Book Antiqua" w:eastAsia="宋体" w:hAnsi="Book Antiqua" w:cs="宋体"/>
          <w:lang w:eastAsia="zh-CN"/>
        </w:rPr>
        <w:t> 2013; </w:t>
      </w:r>
      <w:r w:rsidRPr="00790391">
        <w:rPr>
          <w:rFonts w:ascii="Book Antiqua" w:eastAsia="宋体" w:hAnsi="Book Antiqua" w:cs="宋体"/>
          <w:b/>
          <w:bCs/>
          <w:lang w:eastAsia="zh-CN"/>
        </w:rPr>
        <w:t>4</w:t>
      </w:r>
      <w:r w:rsidRPr="00790391">
        <w:rPr>
          <w:rFonts w:ascii="Book Antiqua" w:eastAsia="宋体" w:hAnsi="Book Antiqua" w:cs="宋体"/>
          <w:lang w:eastAsia="zh-CN"/>
        </w:rPr>
        <w:t>: 57 [PMID: 23459859 DOI: 10.3389/fimmu.2013.00057]</w:t>
      </w:r>
    </w:p>
    <w:p w14:paraId="248B75E9" w14:textId="0BC609BD"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4</w:t>
      </w:r>
      <w:r w:rsidR="00A5482F">
        <w:rPr>
          <w:rFonts w:ascii="Book Antiqua" w:eastAsia="宋体" w:hAnsi="Book Antiqua" w:cs="宋体"/>
          <w:lang w:eastAsia="zh-CN"/>
        </w:rPr>
        <w:t>2</w:t>
      </w:r>
      <w:r w:rsidRPr="00790391">
        <w:rPr>
          <w:rFonts w:ascii="Book Antiqua" w:eastAsia="宋体" w:hAnsi="Book Antiqua" w:cs="宋体"/>
          <w:lang w:eastAsia="zh-CN"/>
        </w:rPr>
        <w:t> </w:t>
      </w:r>
      <w:r w:rsidRPr="00790391">
        <w:rPr>
          <w:rFonts w:ascii="Book Antiqua" w:eastAsia="宋体" w:hAnsi="Book Antiqua" w:cs="宋体"/>
          <w:b/>
          <w:bCs/>
          <w:lang w:eastAsia="zh-CN"/>
        </w:rPr>
        <w:t>Zaffina S</w:t>
      </w:r>
      <w:r w:rsidRPr="00790391">
        <w:rPr>
          <w:rFonts w:ascii="Book Antiqua" w:eastAsia="宋体" w:hAnsi="Book Antiqua" w:cs="宋体"/>
          <w:lang w:eastAsia="zh-CN"/>
        </w:rPr>
        <w:t>, Marcellini V, Santoro AP, Scarsella M, Camisa V, Vinci MR, Musolino AM, Nicolosi L, Rosado MM, Carsetti R. Repeated vaccinations do not improve specific immune defenses against Hepatitis B in non-responder health care workers.</w:t>
      </w:r>
      <w:r>
        <w:rPr>
          <w:rFonts w:ascii="Book Antiqua" w:eastAsia="宋体" w:hAnsi="Book Antiqua" w:cs="宋体" w:hint="eastAsia"/>
          <w:lang w:eastAsia="zh-CN"/>
        </w:rPr>
        <w:t xml:space="preserve"> </w:t>
      </w:r>
      <w:r w:rsidRPr="00790391">
        <w:rPr>
          <w:rFonts w:ascii="Book Antiqua" w:eastAsia="宋体" w:hAnsi="Book Antiqua" w:cs="宋体"/>
          <w:i/>
          <w:iCs/>
          <w:lang w:eastAsia="zh-CN"/>
        </w:rPr>
        <w:t>Vaccine</w:t>
      </w:r>
      <w:r>
        <w:rPr>
          <w:rFonts w:ascii="Book Antiqua" w:eastAsia="宋体" w:hAnsi="Book Antiqua" w:cs="宋体" w:hint="eastAsia"/>
          <w:lang w:eastAsia="zh-CN"/>
        </w:rPr>
        <w:t xml:space="preserve"> </w:t>
      </w:r>
      <w:r w:rsidRPr="00790391">
        <w:rPr>
          <w:rFonts w:ascii="Book Antiqua" w:eastAsia="宋体" w:hAnsi="Book Antiqua" w:cs="宋体"/>
          <w:lang w:eastAsia="zh-CN"/>
        </w:rPr>
        <w:t>2014;</w:t>
      </w:r>
      <w:r>
        <w:rPr>
          <w:rFonts w:ascii="Book Antiqua" w:eastAsia="宋体" w:hAnsi="Book Antiqua" w:cs="宋体" w:hint="eastAsia"/>
          <w:lang w:eastAsia="zh-CN"/>
        </w:rPr>
        <w:t xml:space="preserve"> </w:t>
      </w:r>
      <w:r w:rsidRPr="00790391">
        <w:rPr>
          <w:rFonts w:ascii="Book Antiqua" w:eastAsia="宋体" w:hAnsi="Book Antiqua" w:cs="宋体"/>
          <w:b/>
          <w:bCs/>
          <w:lang w:eastAsia="zh-CN"/>
        </w:rPr>
        <w:t>32</w:t>
      </w:r>
      <w:r w:rsidRPr="00790391">
        <w:rPr>
          <w:rFonts w:ascii="Book Antiqua" w:eastAsia="宋体" w:hAnsi="Book Antiqua" w:cs="宋体"/>
          <w:lang w:eastAsia="zh-CN"/>
        </w:rPr>
        <w:t>: 6902-6910 [PMID: 25444815 DOI: 10.1016/j.vaccine.2014.10.066]</w:t>
      </w:r>
    </w:p>
    <w:p w14:paraId="15373141" w14:textId="47705EEB"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4</w:t>
      </w:r>
      <w:r w:rsidR="00A5482F">
        <w:rPr>
          <w:rFonts w:ascii="Book Antiqua" w:eastAsia="宋体" w:hAnsi="Book Antiqua" w:cs="宋体"/>
          <w:lang w:eastAsia="zh-CN"/>
        </w:rPr>
        <w:t>3</w:t>
      </w:r>
      <w:r w:rsidRPr="00790391">
        <w:rPr>
          <w:rFonts w:ascii="Book Antiqua" w:eastAsia="宋体" w:hAnsi="Book Antiqua" w:cs="宋体"/>
          <w:lang w:eastAsia="zh-CN"/>
        </w:rPr>
        <w:t> </w:t>
      </w:r>
      <w:r w:rsidRPr="00790391">
        <w:rPr>
          <w:rFonts w:ascii="Book Antiqua" w:eastAsia="宋体" w:hAnsi="Book Antiqua" w:cs="宋体"/>
          <w:b/>
          <w:bCs/>
          <w:lang w:eastAsia="zh-CN"/>
        </w:rPr>
        <w:t>Middleman AB</w:t>
      </w:r>
      <w:r w:rsidRPr="00790391">
        <w:rPr>
          <w:rFonts w:ascii="Book Antiqua" w:eastAsia="宋体" w:hAnsi="Book Antiqua" w:cs="宋体"/>
          <w:lang w:eastAsia="zh-CN"/>
        </w:rPr>
        <w:t>, Baker CJ, Kozinetz CA, Kamili S, Nguyen C, Hu DJ, Spradling PR. Duration of protection after infant hepatitis B vaccination series.</w:t>
      </w:r>
      <w:r w:rsidRPr="00790391">
        <w:rPr>
          <w:rFonts w:ascii="Book Antiqua" w:eastAsia="宋体" w:hAnsi="Book Antiqua" w:cs="宋体" w:hint="eastAsia"/>
          <w:lang w:eastAsia="zh-CN"/>
        </w:rPr>
        <w:t xml:space="preserve"> </w:t>
      </w:r>
      <w:r w:rsidRPr="00790391">
        <w:rPr>
          <w:rFonts w:ascii="Book Antiqua" w:eastAsia="宋体" w:hAnsi="Book Antiqua" w:cs="宋体"/>
          <w:i/>
          <w:iCs/>
          <w:lang w:eastAsia="zh-CN"/>
        </w:rPr>
        <w:t>Pediatrics</w:t>
      </w:r>
      <w:r w:rsidRPr="00790391">
        <w:rPr>
          <w:rFonts w:ascii="Book Antiqua" w:eastAsia="宋体" w:hAnsi="Book Antiqua" w:cs="宋体" w:hint="eastAsia"/>
          <w:lang w:eastAsia="zh-CN"/>
        </w:rPr>
        <w:t xml:space="preserve"> </w:t>
      </w:r>
      <w:r w:rsidRPr="00790391">
        <w:rPr>
          <w:rFonts w:ascii="Book Antiqua" w:eastAsia="宋体" w:hAnsi="Book Antiqua" w:cs="宋体"/>
          <w:lang w:eastAsia="zh-CN"/>
        </w:rPr>
        <w:t>2014;</w:t>
      </w:r>
      <w:r w:rsidRPr="00790391">
        <w:rPr>
          <w:rFonts w:ascii="Book Antiqua" w:eastAsia="宋体" w:hAnsi="Book Antiqua" w:cs="宋体" w:hint="eastAsia"/>
          <w:lang w:eastAsia="zh-CN"/>
        </w:rPr>
        <w:t xml:space="preserve"> </w:t>
      </w:r>
      <w:r w:rsidRPr="00790391">
        <w:rPr>
          <w:rFonts w:ascii="Book Antiqua" w:eastAsia="宋体" w:hAnsi="Book Antiqua" w:cs="宋体"/>
          <w:b/>
          <w:bCs/>
          <w:lang w:eastAsia="zh-CN"/>
        </w:rPr>
        <w:t>133</w:t>
      </w:r>
      <w:r w:rsidRPr="00790391">
        <w:rPr>
          <w:rFonts w:ascii="Book Antiqua" w:eastAsia="宋体" w:hAnsi="Book Antiqua" w:cs="宋体"/>
          <w:lang w:eastAsia="zh-CN"/>
        </w:rPr>
        <w:t>: e1500-e1507 [PMID: 24843060 DOI: 10.1542/peds.2013-2940]</w:t>
      </w:r>
    </w:p>
    <w:p w14:paraId="01695AA4" w14:textId="3CF62D3F"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4</w:t>
      </w:r>
      <w:r w:rsidR="00A5482F">
        <w:rPr>
          <w:rFonts w:ascii="Book Antiqua" w:eastAsia="宋体" w:hAnsi="Book Antiqua" w:cs="宋体"/>
          <w:lang w:eastAsia="zh-CN"/>
        </w:rPr>
        <w:t>4</w:t>
      </w:r>
      <w:r w:rsidRPr="00790391">
        <w:rPr>
          <w:rFonts w:ascii="Book Antiqua" w:eastAsia="宋体" w:hAnsi="Book Antiqua" w:cs="宋体"/>
          <w:lang w:eastAsia="zh-CN"/>
        </w:rPr>
        <w:t> </w:t>
      </w:r>
      <w:r w:rsidRPr="00790391">
        <w:rPr>
          <w:rFonts w:ascii="Book Antiqua" w:eastAsia="宋体" w:hAnsi="Book Antiqua" w:cs="宋体"/>
          <w:b/>
          <w:bCs/>
          <w:lang w:eastAsia="zh-CN"/>
        </w:rPr>
        <w:t>Su FH</w:t>
      </w:r>
      <w:r w:rsidRPr="00790391">
        <w:rPr>
          <w:rFonts w:ascii="Book Antiqua" w:eastAsia="宋体" w:hAnsi="Book Antiqua" w:cs="宋体"/>
          <w:lang w:eastAsia="zh-CN"/>
        </w:rPr>
        <w:t xml:space="preserve">, Cheng SH, Li CY, Chen JD, Hsiao CY, Chien CC, Yang YC, Hung HH, Chu FY. Hepatitis B seroprevalence and anamnestic response amongst Taiwanese young </w:t>
      </w:r>
      <w:r w:rsidRPr="00790391">
        <w:rPr>
          <w:rFonts w:ascii="Book Antiqua" w:eastAsia="宋体" w:hAnsi="Book Antiqua" w:cs="宋体"/>
          <w:lang w:eastAsia="zh-CN"/>
        </w:rPr>
        <w:lastRenderedPageBreak/>
        <w:t>adults with full vaccination in infancy, 20 years subsequent to national hepatitis B vaccination. </w:t>
      </w:r>
      <w:r w:rsidRPr="00790391">
        <w:rPr>
          <w:rFonts w:ascii="Book Antiqua" w:eastAsia="宋体" w:hAnsi="Book Antiqua" w:cs="宋体"/>
          <w:i/>
          <w:iCs/>
          <w:lang w:eastAsia="zh-CN"/>
        </w:rPr>
        <w:t>Vaccine</w:t>
      </w:r>
      <w:r w:rsidRPr="00790391">
        <w:rPr>
          <w:rFonts w:ascii="Book Antiqua" w:eastAsia="宋体" w:hAnsi="Book Antiqua" w:cs="宋体"/>
          <w:lang w:eastAsia="zh-CN"/>
        </w:rPr>
        <w:t> 2007; </w:t>
      </w:r>
      <w:r w:rsidRPr="00790391">
        <w:rPr>
          <w:rFonts w:ascii="Book Antiqua" w:eastAsia="宋体" w:hAnsi="Book Antiqua" w:cs="宋体"/>
          <w:b/>
          <w:bCs/>
          <w:lang w:eastAsia="zh-CN"/>
        </w:rPr>
        <w:t>25</w:t>
      </w:r>
      <w:r w:rsidRPr="00790391">
        <w:rPr>
          <w:rFonts w:ascii="Book Antiqua" w:eastAsia="宋体" w:hAnsi="Book Antiqua" w:cs="宋体"/>
          <w:lang w:eastAsia="zh-CN"/>
        </w:rPr>
        <w:t>: 8085-8090 [PMID: 17920732]</w:t>
      </w:r>
    </w:p>
    <w:bookmarkEnd w:id="24"/>
    <w:bookmarkEnd w:id="25"/>
    <w:p w14:paraId="41C6F8C1" w14:textId="3D6ED750" w:rsidR="00790391" w:rsidRPr="00790391" w:rsidRDefault="00790391" w:rsidP="00790391">
      <w:pPr>
        <w:spacing w:line="360" w:lineRule="auto"/>
        <w:jc w:val="both"/>
        <w:rPr>
          <w:rFonts w:ascii="Book Antiqua" w:eastAsia="宋体" w:hAnsi="Book Antiqua" w:cs="宋体"/>
          <w:lang w:eastAsia="zh-CN"/>
        </w:rPr>
      </w:pPr>
      <w:r w:rsidRPr="00790391">
        <w:rPr>
          <w:rFonts w:ascii="Book Antiqua" w:eastAsia="宋体" w:hAnsi="Book Antiqua" w:cs="宋体"/>
          <w:lang w:eastAsia="zh-CN"/>
        </w:rPr>
        <w:t>4</w:t>
      </w:r>
      <w:r w:rsidR="00A5482F">
        <w:rPr>
          <w:rFonts w:ascii="Book Antiqua" w:eastAsia="宋体" w:hAnsi="Book Antiqua" w:cs="宋体"/>
          <w:lang w:eastAsia="zh-CN"/>
        </w:rPr>
        <w:t>5</w:t>
      </w:r>
      <w:r w:rsidRPr="00790391">
        <w:rPr>
          <w:rFonts w:ascii="Book Antiqua" w:eastAsia="宋体" w:hAnsi="Book Antiqua" w:cs="宋体"/>
          <w:lang w:eastAsia="zh-CN"/>
        </w:rPr>
        <w:t> </w:t>
      </w:r>
      <w:r w:rsidRPr="00790391">
        <w:rPr>
          <w:rFonts w:ascii="Book Antiqua" w:eastAsia="宋体" w:hAnsi="Book Antiqua" w:cs="宋体"/>
          <w:b/>
          <w:bCs/>
          <w:lang w:eastAsia="zh-CN"/>
        </w:rPr>
        <w:t>Cisneros E</w:t>
      </w:r>
      <w:r w:rsidRPr="00790391">
        <w:rPr>
          <w:rFonts w:ascii="Book Antiqua" w:eastAsia="宋体" w:hAnsi="Book Antiqua" w:cs="宋体"/>
          <w:lang w:eastAsia="zh-CN"/>
        </w:rPr>
        <w:t>, Moraru M, Gómez-Lozano N, López-Botet M, Vilches C. KIR2DL5: An Orphan Inhibitory Receptor Displaying Complex Patterns of Polymorphism and Expression.</w:t>
      </w:r>
      <w:r>
        <w:rPr>
          <w:rFonts w:ascii="Book Antiqua" w:eastAsia="宋体" w:hAnsi="Book Antiqua" w:cs="宋体" w:hint="eastAsia"/>
          <w:lang w:eastAsia="zh-CN"/>
        </w:rPr>
        <w:t xml:space="preserve"> </w:t>
      </w:r>
      <w:r w:rsidRPr="00790391">
        <w:rPr>
          <w:rFonts w:ascii="Book Antiqua" w:eastAsia="宋体" w:hAnsi="Book Antiqua" w:cs="宋体"/>
          <w:i/>
          <w:iCs/>
          <w:lang w:eastAsia="zh-CN"/>
        </w:rPr>
        <w:t>Front Immunol</w:t>
      </w:r>
      <w:r w:rsidRPr="00790391">
        <w:rPr>
          <w:rFonts w:ascii="Book Antiqua" w:eastAsia="宋体" w:hAnsi="Book Antiqua" w:cs="宋体"/>
          <w:lang w:eastAsia="zh-CN"/>
        </w:rPr>
        <w:t> 2012; </w:t>
      </w:r>
      <w:r w:rsidRPr="00790391">
        <w:rPr>
          <w:rFonts w:ascii="Book Antiqua" w:eastAsia="宋体" w:hAnsi="Book Antiqua" w:cs="宋体"/>
          <w:b/>
          <w:bCs/>
          <w:lang w:eastAsia="zh-CN"/>
        </w:rPr>
        <w:t>3</w:t>
      </w:r>
      <w:r w:rsidRPr="00790391">
        <w:rPr>
          <w:rFonts w:ascii="Book Antiqua" w:eastAsia="宋体" w:hAnsi="Book Antiqua" w:cs="宋体"/>
          <w:lang w:eastAsia="zh-CN"/>
        </w:rPr>
        <w:t>: 289 [PMID: 23060877 DOI: 10.3389/fimmu.2012.00289]</w:t>
      </w:r>
    </w:p>
    <w:p w14:paraId="0941E048" w14:textId="77777777" w:rsidR="00790391" w:rsidRPr="00790391" w:rsidRDefault="00790391" w:rsidP="00790391">
      <w:pPr>
        <w:widowControl w:val="0"/>
        <w:wordWrap w:val="0"/>
        <w:spacing w:line="360" w:lineRule="auto"/>
        <w:jc w:val="right"/>
        <w:rPr>
          <w:rFonts w:ascii="Book Antiqua" w:eastAsia="宋体" w:hAnsi="Book Antiqua" w:cs="Times New Roman"/>
          <w:kern w:val="2"/>
          <w:lang w:eastAsia="zh-CN"/>
        </w:rPr>
      </w:pPr>
      <w:bookmarkStart w:id="26" w:name="OLE_LINK51"/>
      <w:bookmarkStart w:id="27" w:name="OLE_LINK52"/>
      <w:bookmarkStart w:id="28" w:name="OLE_LINK120"/>
      <w:bookmarkStart w:id="29" w:name="OLE_LINK148"/>
      <w:bookmarkStart w:id="30" w:name="OLE_LINK72"/>
      <w:bookmarkStart w:id="31" w:name="OLE_LINK112"/>
      <w:bookmarkStart w:id="32" w:name="OLE_LINK320"/>
      <w:bookmarkStart w:id="33" w:name="OLE_LINK387"/>
      <w:bookmarkStart w:id="34" w:name="OLE_LINK183"/>
      <w:bookmarkStart w:id="35" w:name="OLE_LINK254"/>
      <w:bookmarkStart w:id="36" w:name="OLE_LINK149"/>
      <w:bookmarkStart w:id="37" w:name="OLE_LINK225"/>
      <w:bookmarkStart w:id="38" w:name="OLE_LINK207"/>
      <w:bookmarkStart w:id="39" w:name="OLE_LINK226"/>
      <w:bookmarkStart w:id="40" w:name="OLE_LINK212"/>
      <w:bookmarkStart w:id="41" w:name="OLE_LINK250"/>
      <w:bookmarkStart w:id="42" w:name="OLE_LINK281"/>
      <w:bookmarkStart w:id="43" w:name="OLE_LINK282"/>
      <w:bookmarkStart w:id="44" w:name="OLE_LINK313"/>
      <w:bookmarkStart w:id="45" w:name="OLE_LINK304"/>
      <w:bookmarkStart w:id="46" w:name="OLE_LINK321"/>
      <w:bookmarkStart w:id="47" w:name="OLE_LINK385"/>
      <w:bookmarkStart w:id="48" w:name="OLE_LINK400"/>
      <w:bookmarkStart w:id="49" w:name="OLE_LINK346"/>
      <w:bookmarkStart w:id="50" w:name="OLE_LINK371"/>
      <w:bookmarkStart w:id="51" w:name="OLE_LINK334"/>
      <w:bookmarkStart w:id="52" w:name="OLE_LINK1830"/>
      <w:bookmarkStart w:id="53" w:name="OLE_LINK457"/>
      <w:bookmarkStart w:id="54" w:name="OLE_LINK288"/>
      <w:bookmarkStart w:id="55" w:name="OLE_LINK384"/>
      <w:bookmarkStart w:id="56" w:name="OLE_LINK379"/>
      <w:bookmarkStart w:id="57" w:name="OLE_LINK303"/>
      <w:bookmarkStart w:id="58" w:name="OLE_LINK450"/>
      <w:bookmarkStart w:id="59" w:name="OLE_LINK489"/>
      <w:bookmarkStart w:id="60" w:name="OLE_LINK535"/>
      <w:bookmarkStart w:id="61" w:name="OLE_LINK648"/>
      <w:bookmarkStart w:id="62" w:name="OLE_LINK686"/>
      <w:bookmarkStart w:id="63" w:name="OLE_LINK471"/>
      <w:bookmarkStart w:id="64" w:name="OLE_LINK462"/>
      <w:bookmarkStart w:id="65" w:name="OLE_LINK519"/>
      <w:bookmarkStart w:id="66" w:name="OLE_LINK575"/>
      <w:bookmarkStart w:id="67" w:name="OLE_LINK491"/>
      <w:bookmarkStart w:id="68" w:name="OLE_LINK532"/>
      <w:bookmarkStart w:id="69" w:name="OLE_LINK572"/>
      <w:bookmarkStart w:id="70" w:name="OLE_LINK574"/>
      <w:bookmarkStart w:id="71" w:name="OLE_LINK480"/>
      <w:bookmarkStart w:id="72" w:name="OLE_LINK567"/>
      <w:bookmarkStart w:id="73" w:name="OLE_LINK2700"/>
      <w:bookmarkStart w:id="74" w:name="OLE_LINK581"/>
      <w:bookmarkStart w:id="75" w:name="OLE_LINK639"/>
      <w:bookmarkStart w:id="76" w:name="OLE_LINK688"/>
      <w:bookmarkStart w:id="77" w:name="OLE_LINK722"/>
      <w:bookmarkStart w:id="78" w:name="OLE_LINK542"/>
      <w:bookmarkStart w:id="79" w:name="OLE_LINK589"/>
      <w:bookmarkStart w:id="80" w:name="OLE_LINK582"/>
      <w:bookmarkStart w:id="81" w:name="OLE_LINK640"/>
      <w:bookmarkStart w:id="82" w:name="OLE_LINK714"/>
      <w:bookmarkStart w:id="83" w:name="OLE_LINK593"/>
      <w:bookmarkStart w:id="84" w:name="OLE_LINK716"/>
      <w:bookmarkStart w:id="85" w:name="OLE_LINK770"/>
      <w:bookmarkStart w:id="86" w:name="OLE_LINK801"/>
      <w:bookmarkStart w:id="87" w:name="OLE_LINK660"/>
      <w:bookmarkStart w:id="88" w:name="OLE_LINK781"/>
      <w:bookmarkStart w:id="89" w:name="OLE_LINK833"/>
      <w:bookmarkStart w:id="90" w:name="OLE_LINK642"/>
      <w:bookmarkStart w:id="91" w:name="OLE_LINK700"/>
      <w:bookmarkStart w:id="92" w:name="OLE_LINK792"/>
      <w:bookmarkStart w:id="93" w:name="OLE_LINK2882"/>
      <w:bookmarkStart w:id="94" w:name="OLE_LINK836"/>
      <w:bookmarkStart w:id="95" w:name="OLE_LINK889"/>
      <w:bookmarkStart w:id="96" w:name="OLE_LINK782"/>
      <w:bookmarkStart w:id="97" w:name="OLE_LINK826"/>
      <w:bookmarkStart w:id="98" w:name="OLE_LINK865"/>
      <w:bookmarkStart w:id="99" w:name="OLE_LINK856"/>
      <w:bookmarkStart w:id="100" w:name="OLE_LINK908"/>
      <w:bookmarkStart w:id="101" w:name="OLE_LINK980"/>
      <w:bookmarkStart w:id="102" w:name="OLE_LINK1018"/>
      <w:bookmarkStart w:id="103" w:name="OLE_LINK1049"/>
      <w:bookmarkStart w:id="104" w:name="OLE_LINK1076"/>
      <w:bookmarkStart w:id="105" w:name="OLE_LINK1106"/>
      <w:bookmarkStart w:id="106" w:name="OLE_LINK891"/>
      <w:bookmarkStart w:id="107" w:name="OLE_LINK943"/>
      <w:bookmarkStart w:id="108" w:name="OLE_LINK981"/>
      <w:bookmarkStart w:id="109" w:name="OLE_LINK1030"/>
      <w:bookmarkStart w:id="110" w:name="OLE_LINK847"/>
      <w:bookmarkStart w:id="111" w:name="OLE_LINK909"/>
      <w:bookmarkStart w:id="112" w:name="OLE_LINK906"/>
      <w:bookmarkStart w:id="113" w:name="OLE_LINK992"/>
      <w:bookmarkStart w:id="114" w:name="OLE_LINK993"/>
      <w:bookmarkStart w:id="115" w:name="OLE_LINK1052"/>
      <w:bookmarkStart w:id="116" w:name="OLE_LINK946"/>
      <w:bookmarkStart w:id="117" w:name="OLE_LINK911"/>
      <w:bookmarkStart w:id="118" w:name="OLE_LINK930"/>
      <w:bookmarkStart w:id="119" w:name="OLE_LINK1059"/>
      <w:bookmarkStart w:id="120" w:name="OLE_LINK1174"/>
      <w:bookmarkStart w:id="121" w:name="OLE_LINK1137"/>
      <w:bookmarkStart w:id="122" w:name="OLE_LINK1167"/>
      <w:bookmarkStart w:id="123" w:name="OLE_LINK1200"/>
      <w:bookmarkStart w:id="124" w:name="OLE_LINK1241"/>
      <w:bookmarkStart w:id="125" w:name="OLE_LINK1288"/>
      <w:bookmarkStart w:id="126" w:name="OLE_LINK1056"/>
      <w:bookmarkStart w:id="127" w:name="OLE_LINK1158"/>
      <w:bookmarkStart w:id="128" w:name="OLE_LINK1175"/>
      <w:bookmarkStart w:id="129" w:name="OLE_LINK1074"/>
      <w:bookmarkStart w:id="130" w:name="OLE_LINK1169"/>
      <w:r w:rsidRPr="00790391">
        <w:rPr>
          <w:rFonts w:ascii="Book Antiqua" w:eastAsia="宋体" w:hAnsi="Book Antiqua" w:cs="Times New Roman"/>
          <w:b/>
          <w:bCs/>
          <w:kern w:val="2"/>
          <w:lang w:eastAsia="zh-CN"/>
        </w:rPr>
        <w:t>P-Reviewer:</w:t>
      </w:r>
      <w:r w:rsidRPr="00790391">
        <w:rPr>
          <w:rFonts w:ascii="Book Antiqua" w:eastAsia="宋体" w:hAnsi="Book Antiqua" w:cs="Times New Roman" w:hint="eastAsia"/>
          <w:b/>
          <w:bCs/>
          <w:kern w:val="2"/>
          <w:lang w:eastAsia="zh-CN"/>
        </w:rPr>
        <w:t xml:space="preserve"> </w:t>
      </w:r>
      <w:r w:rsidRPr="00790391">
        <w:rPr>
          <w:rFonts w:ascii="Book Antiqua" w:eastAsia="宋体" w:hAnsi="Book Antiqua" w:cs="Times New Roman"/>
          <w:bCs/>
          <w:kern w:val="2"/>
          <w:lang w:eastAsia="zh-CN"/>
        </w:rPr>
        <w:t>Qu D</w:t>
      </w:r>
      <w:r w:rsidRPr="00790391">
        <w:rPr>
          <w:rFonts w:ascii="Book Antiqua" w:eastAsia="宋体" w:hAnsi="Book Antiqua" w:cs="Times New Roman" w:hint="eastAsia"/>
          <w:bCs/>
          <w:kern w:val="2"/>
          <w:lang w:eastAsia="zh-CN"/>
        </w:rPr>
        <w:t xml:space="preserve">, </w:t>
      </w:r>
      <w:r w:rsidRPr="00790391">
        <w:rPr>
          <w:rFonts w:ascii="Book Antiqua" w:eastAsia="宋体" w:hAnsi="Book Antiqua" w:cs="Times New Roman"/>
          <w:bCs/>
          <w:kern w:val="2"/>
          <w:lang w:eastAsia="zh-CN"/>
        </w:rPr>
        <w:t>Saad</w:t>
      </w:r>
      <w:r w:rsidRPr="00790391">
        <w:rPr>
          <w:rFonts w:ascii="Book Antiqua" w:eastAsia="宋体" w:hAnsi="Book Antiqua" w:cs="Times New Roman" w:hint="eastAsia"/>
          <w:bCs/>
          <w:kern w:val="2"/>
          <w:lang w:eastAsia="zh-CN"/>
        </w:rPr>
        <w:t xml:space="preserve"> </w:t>
      </w:r>
      <w:r w:rsidRPr="00790391">
        <w:rPr>
          <w:rFonts w:ascii="Book Antiqua" w:eastAsia="宋体" w:hAnsi="Book Antiqua" w:cs="Times New Roman"/>
          <w:bCs/>
          <w:kern w:val="2"/>
          <w:lang w:eastAsia="zh-CN"/>
        </w:rPr>
        <w:t>K</w:t>
      </w:r>
      <w:r w:rsidRPr="00790391">
        <w:rPr>
          <w:rFonts w:ascii="Book Antiqua" w:eastAsia="宋体" w:hAnsi="Book Antiqua" w:cs="Times New Roman" w:hint="eastAsia"/>
          <w:b/>
          <w:bCs/>
          <w:kern w:val="2"/>
          <w:lang w:eastAsia="zh-CN"/>
        </w:rPr>
        <w:t xml:space="preserve"> </w:t>
      </w:r>
      <w:r w:rsidRPr="00790391">
        <w:rPr>
          <w:rFonts w:ascii="Book Antiqua" w:eastAsia="宋体" w:hAnsi="Book Antiqua" w:cs="Times New Roman"/>
          <w:b/>
          <w:bCs/>
          <w:kern w:val="2"/>
          <w:lang w:eastAsia="zh-CN"/>
        </w:rPr>
        <w:t>S-Editor:</w:t>
      </w:r>
      <w:r w:rsidRPr="00790391">
        <w:rPr>
          <w:rFonts w:ascii="Book Antiqua" w:eastAsia="宋体" w:hAnsi="Book Antiqua" w:cs="Times New Roman" w:hint="eastAsia"/>
          <w:kern w:val="2"/>
          <w:lang w:eastAsia="zh-CN"/>
        </w:rPr>
        <w:t xml:space="preserve"> Gong ZM</w:t>
      </w:r>
    </w:p>
    <w:p w14:paraId="3F45D2C5" w14:textId="77777777" w:rsidR="00790391" w:rsidRPr="00790391" w:rsidRDefault="00790391" w:rsidP="00790391">
      <w:pPr>
        <w:widowControl w:val="0"/>
        <w:spacing w:line="360" w:lineRule="auto"/>
        <w:jc w:val="right"/>
        <w:rPr>
          <w:rFonts w:ascii="Book Antiqua" w:eastAsia="宋体" w:hAnsi="Book Antiqua" w:cs="Times New Roman"/>
          <w:kern w:val="2"/>
          <w:lang w:eastAsia="zh-CN"/>
        </w:rPr>
      </w:pPr>
      <w:r w:rsidRPr="00790391">
        <w:rPr>
          <w:rFonts w:ascii="Book Antiqua" w:eastAsia="宋体" w:hAnsi="Book Antiqua" w:cs="Times New Roman"/>
          <w:b/>
          <w:bCs/>
          <w:kern w:val="2"/>
          <w:lang w:eastAsia="zh-CN"/>
        </w:rPr>
        <w:t>L-Editor:</w:t>
      </w:r>
      <w:r w:rsidRPr="00790391">
        <w:rPr>
          <w:rFonts w:ascii="Book Antiqua" w:eastAsia="宋体" w:hAnsi="Book Antiqua" w:cs="Times New Roman"/>
          <w:kern w:val="2"/>
          <w:lang w:eastAsia="zh-CN"/>
        </w:rPr>
        <w:t xml:space="preserve"> </w:t>
      </w:r>
      <w:r w:rsidRPr="00790391">
        <w:rPr>
          <w:rFonts w:ascii="Book Antiqua" w:eastAsia="宋体" w:hAnsi="Book Antiqua" w:cs="Times New Roman"/>
          <w:b/>
          <w:bCs/>
          <w:kern w:val="2"/>
          <w:lang w:eastAsia="zh-CN"/>
        </w:rPr>
        <w:t>E-Editor:</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14:paraId="74B39446" w14:textId="77777777" w:rsidR="00760D55" w:rsidRPr="001D7258" w:rsidRDefault="00760D55" w:rsidP="00A47657">
      <w:pPr>
        <w:snapToGrid w:val="0"/>
        <w:spacing w:line="360" w:lineRule="auto"/>
        <w:rPr>
          <w:rFonts w:ascii="Book Antiqua" w:hAnsi="Book Antiqua" w:cstheme="majorBidi"/>
          <w:lang w:eastAsia="zh-CN"/>
        </w:rPr>
      </w:pPr>
    </w:p>
    <w:p w14:paraId="284C30ED" w14:textId="77777777" w:rsidR="00760D55" w:rsidRDefault="00760D55" w:rsidP="00A47657">
      <w:pPr>
        <w:snapToGrid w:val="0"/>
        <w:spacing w:line="360" w:lineRule="auto"/>
        <w:rPr>
          <w:rFonts w:ascii="Book Antiqua" w:hAnsi="Book Antiqua"/>
          <w:b/>
        </w:rPr>
      </w:pPr>
      <w:r>
        <w:rPr>
          <w:rFonts w:ascii="Book Antiqua" w:hAnsi="Book Antiqua"/>
          <w:b/>
        </w:rPr>
        <w:br w:type="page"/>
      </w:r>
    </w:p>
    <w:p w14:paraId="0DFDB25E" w14:textId="77777777" w:rsidR="007F3871" w:rsidRPr="00562CA8" w:rsidRDefault="007F3871" w:rsidP="007F3871">
      <w:pPr>
        <w:pBdr>
          <w:bottom w:val="single" w:sz="12" w:space="0" w:color="auto"/>
        </w:pBdr>
        <w:rPr>
          <w:rFonts w:ascii="Book Antiqua" w:hAnsi="Book Antiqua" w:cstheme="majorBidi"/>
          <w:b/>
          <w:bCs/>
          <w:iCs/>
          <w:lang w:eastAsia="zh-CN"/>
        </w:rPr>
      </w:pPr>
      <w:r w:rsidRPr="00562CA8">
        <w:rPr>
          <w:rFonts w:ascii="Book Antiqua" w:hAnsi="Book Antiqua" w:cstheme="majorBidi"/>
          <w:b/>
          <w:iCs/>
        </w:rPr>
        <w:lastRenderedPageBreak/>
        <w:t>Table 1</w:t>
      </w:r>
      <w:r w:rsidRPr="00562CA8">
        <w:rPr>
          <w:rFonts w:ascii="Book Antiqua" w:hAnsi="Book Antiqua" w:cstheme="majorBidi" w:hint="eastAsia"/>
          <w:b/>
          <w:iCs/>
          <w:lang w:eastAsia="zh-CN"/>
        </w:rPr>
        <w:t xml:space="preserve"> </w:t>
      </w:r>
      <w:r w:rsidRPr="00562CA8">
        <w:rPr>
          <w:rFonts w:ascii="Book Antiqua" w:hAnsi="Book Antiqua" w:cstheme="majorBidi"/>
          <w:b/>
          <w:bCs/>
          <w:iCs/>
        </w:rPr>
        <w:t>Demographics and characteristics of all participants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1640"/>
        <w:gridCol w:w="1859"/>
      </w:tblGrid>
      <w:tr w:rsidR="007F3871" w:rsidRPr="00562CA8" w14:paraId="592F67D8" w14:textId="77777777" w:rsidTr="003304EE">
        <w:tc>
          <w:tcPr>
            <w:tcW w:w="5580" w:type="dxa"/>
            <w:tcBorders>
              <w:top w:val="single" w:sz="4" w:space="0" w:color="auto"/>
              <w:bottom w:val="single" w:sz="4" w:space="0" w:color="auto"/>
            </w:tcBorders>
            <w:shd w:val="clear" w:color="auto" w:fill="FFFFFF" w:themeFill="background1"/>
            <w:vAlign w:val="center"/>
          </w:tcPr>
          <w:p w14:paraId="58B07173" w14:textId="77777777" w:rsidR="007F3871" w:rsidRPr="00562CA8" w:rsidRDefault="007F3871" w:rsidP="003304EE">
            <w:pPr>
              <w:spacing w:line="360" w:lineRule="auto"/>
              <w:rPr>
                <w:rFonts w:ascii="Book Antiqua" w:hAnsi="Book Antiqua" w:cstheme="majorBidi"/>
                <w:b/>
                <w:bCs/>
              </w:rPr>
            </w:pPr>
          </w:p>
        </w:tc>
        <w:tc>
          <w:tcPr>
            <w:tcW w:w="1640" w:type="dxa"/>
            <w:tcBorders>
              <w:top w:val="single" w:sz="4" w:space="0" w:color="auto"/>
              <w:bottom w:val="single" w:sz="4" w:space="0" w:color="auto"/>
            </w:tcBorders>
            <w:shd w:val="clear" w:color="auto" w:fill="FFFFFF" w:themeFill="background1"/>
            <w:vAlign w:val="center"/>
          </w:tcPr>
          <w:p w14:paraId="03FD368D" w14:textId="77777777" w:rsidR="007F3871" w:rsidRPr="00562CA8" w:rsidRDefault="007F3871" w:rsidP="003304EE">
            <w:pPr>
              <w:spacing w:line="360" w:lineRule="auto"/>
              <w:jc w:val="center"/>
              <w:rPr>
                <w:rFonts w:ascii="Book Antiqua" w:hAnsi="Book Antiqua" w:cstheme="majorBidi"/>
                <w:b/>
                <w:bCs/>
                <w:i/>
                <w:lang w:eastAsia="zh-CN"/>
              </w:rPr>
            </w:pPr>
            <w:r w:rsidRPr="00562CA8">
              <w:rPr>
                <w:rFonts w:ascii="Book Antiqua" w:hAnsi="Book Antiqua" w:cstheme="majorBidi"/>
                <w:b/>
                <w:bCs/>
                <w:i/>
                <w:lang w:eastAsia="zh-CN"/>
              </w:rPr>
              <w:t>n</w:t>
            </w:r>
          </w:p>
        </w:tc>
        <w:tc>
          <w:tcPr>
            <w:tcW w:w="1859" w:type="dxa"/>
            <w:tcBorders>
              <w:top w:val="single" w:sz="4" w:space="0" w:color="auto"/>
              <w:bottom w:val="single" w:sz="4" w:space="0" w:color="auto"/>
            </w:tcBorders>
            <w:shd w:val="clear" w:color="auto" w:fill="FFFFFF" w:themeFill="background1"/>
            <w:vAlign w:val="center"/>
          </w:tcPr>
          <w:p w14:paraId="242276AC" w14:textId="77777777" w:rsidR="007F3871" w:rsidRPr="00562CA8" w:rsidRDefault="007F3871" w:rsidP="003304EE">
            <w:pPr>
              <w:spacing w:line="360" w:lineRule="auto"/>
              <w:jc w:val="center"/>
              <w:rPr>
                <w:rFonts w:ascii="Book Antiqua" w:hAnsi="Book Antiqua" w:cstheme="majorBidi"/>
                <w:b/>
                <w:bCs/>
                <w:lang w:eastAsia="zh-CN"/>
              </w:rPr>
            </w:pPr>
            <w:r w:rsidRPr="00562CA8">
              <w:rPr>
                <w:rFonts w:ascii="Book Antiqua" w:hAnsi="Book Antiqua" w:cstheme="majorBidi"/>
                <w:b/>
                <w:bCs/>
              </w:rPr>
              <w:t>Percentage</w:t>
            </w:r>
            <w:r w:rsidRPr="00562CA8">
              <w:rPr>
                <w:rFonts w:ascii="Book Antiqua" w:hAnsi="Book Antiqua" w:cstheme="majorBidi"/>
                <w:b/>
                <w:bCs/>
                <w:lang w:eastAsia="zh-CN"/>
              </w:rPr>
              <w:t xml:space="preserve"> (%)</w:t>
            </w:r>
          </w:p>
        </w:tc>
      </w:tr>
      <w:tr w:rsidR="007F3871" w:rsidRPr="00562CA8" w14:paraId="035172C4" w14:textId="77777777" w:rsidTr="003304EE">
        <w:tc>
          <w:tcPr>
            <w:tcW w:w="5580" w:type="dxa"/>
            <w:tcBorders>
              <w:top w:val="single" w:sz="4" w:space="0" w:color="auto"/>
            </w:tcBorders>
            <w:shd w:val="clear" w:color="auto" w:fill="FFFFFF" w:themeFill="background1"/>
            <w:vAlign w:val="center"/>
          </w:tcPr>
          <w:p w14:paraId="0AAFAEA0" w14:textId="77777777" w:rsidR="007F3871" w:rsidRPr="00D17E66" w:rsidRDefault="007F3871" w:rsidP="003304EE">
            <w:pPr>
              <w:spacing w:line="360" w:lineRule="auto"/>
              <w:rPr>
                <w:rFonts w:ascii="Book Antiqua" w:hAnsi="Book Antiqua" w:cstheme="majorBidi"/>
                <w:bCs/>
              </w:rPr>
            </w:pPr>
            <w:r w:rsidRPr="00D17E66">
              <w:rPr>
                <w:rFonts w:ascii="Book Antiqua" w:hAnsi="Book Antiqua" w:cstheme="majorBidi"/>
                <w:bCs/>
              </w:rPr>
              <w:t>Gender (</w:t>
            </w:r>
            <w:r w:rsidRPr="00D17E66">
              <w:rPr>
                <w:rFonts w:ascii="Book Antiqua" w:hAnsi="Book Antiqua" w:cstheme="majorBidi"/>
                <w:bCs/>
                <w:i/>
              </w:rPr>
              <w:t>n</w:t>
            </w:r>
            <w:r w:rsidRPr="00D17E66">
              <w:rPr>
                <w:rFonts w:ascii="Book Antiqua" w:hAnsi="Book Antiqua" w:cstheme="majorBidi"/>
                <w:bCs/>
                <w:i/>
                <w:lang w:eastAsia="zh-CN"/>
              </w:rPr>
              <w:t xml:space="preserve"> </w:t>
            </w:r>
            <w:r w:rsidRPr="00D17E66">
              <w:rPr>
                <w:rFonts w:ascii="Book Antiqua" w:hAnsi="Book Antiqua" w:cstheme="majorBidi"/>
                <w:bCs/>
              </w:rPr>
              <w:t>=</w:t>
            </w:r>
            <w:r w:rsidRPr="00D17E66">
              <w:rPr>
                <w:rFonts w:ascii="Book Antiqua" w:hAnsi="Book Antiqua" w:cstheme="majorBidi"/>
                <w:bCs/>
                <w:lang w:eastAsia="zh-CN"/>
              </w:rPr>
              <w:t xml:space="preserve"> </w:t>
            </w:r>
            <w:r w:rsidRPr="00D17E66">
              <w:rPr>
                <w:rFonts w:ascii="Book Antiqua" w:hAnsi="Book Antiqua" w:cstheme="majorBidi"/>
                <w:bCs/>
              </w:rPr>
              <w:t>101)</w:t>
            </w:r>
          </w:p>
        </w:tc>
        <w:tc>
          <w:tcPr>
            <w:tcW w:w="1640" w:type="dxa"/>
            <w:tcBorders>
              <w:top w:val="single" w:sz="4" w:space="0" w:color="auto"/>
            </w:tcBorders>
            <w:shd w:val="clear" w:color="auto" w:fill="FFFFFF" w:themeFill="background1"/>
            <w:vAlign w:val="center"/>
          </w:tcPr>
          <w:p w14:paraId="10CAEBD9" w14:textId="77777777" w:rsidR="007F3871" w:rsidRPr="00562CA8" w:rsidRDefault="007F3871" w:rsidP="003304EE">
            <w:pPr>
              <w:spacing w:line="360" w:lineRule="auto"/>
              <w:jc w:val="center"/>
              <w:rPr>
                <w:rFonts w:ascii="Book Antiqua" w:hAnsi="Book Antiqua" w:cstheme="majorBidi"/>
                <w:b/>
                <w:bCs/>
              </w:rPr>
            </w:pPr>
          </w:p>
        </w:tc>
        <w:tc>
          <w:tcPr>
            <w:tcW w:w="1859" w:type="dxa"/>
            <w:tcBorders>
              <w:top w:val="single" w:sz="4" w:space="0" w:color="auto"/>
            </w:tcBorders>
            <w:shd w:val="clear" w:color="auto" w:fill="FFFFFF" w:themeFill="background1"/>
            <w:vAlign w:val="center"/>
          </w:tcPr>
          <w:p w14:paraId="53C68E64" w14:textId="77777777" w:rsidR="007F3871" w:rsidRPr="00562CA8" w:rsidRDefault="007F3871" w:rsidP="003304EE">
            <w:pPr>
              <w:spacing w:line="360" w:lineRule="auto"/>
              <w:jc w:val="center"/>
              <w:rPr>
                <w:rFonts w:ascii="Book Antiqua" w:hAnsi="Book Antiqua" w:cstheme="majorBidi"/>
                <w:b/>
                <w:bCs/>
              </w:rPr>
            </w:pPr>
          </w:p>
        </w:tc>
      </w:tr>
      <w:tr w:rsidR="007F3871" w:rsidRPr="00562CA8" w14:paraId="05EF6B94" w14:textId="77777777" w:rsidTr="003304EE">
        <w:tc>
          <w:tcPr>
            <w:tcW w:w="5580" w:type="dxa"/>
            <w:vAlign w:val="center"/>
          </w:tcPr>
          <w:p w14:paraId="66AC73E9"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Male</w:t>
            </w:r>
          </w:p>
        </w:tc>
        <w:tc>
          <w:tcPr>
            <w:tcW w:w="1640" w:type="dxa"/>
            <w:vAlign w:val="center"/>
          </w:tcPr>
          <w:p w14:paraId="00E7A005"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39</w:t>
            </w:r>
          </w:p>
        </w:tc>
        <w:tc>
          <w:tcPr>
            <w:tcW w:w="1859" w:type="dxa"/>
            <w:vAlign w:val="center"/>
          </w:tcPr>
          <w:p w14:paraId="50F29949"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38.6</w:t>
            </w:r>
          </w:p>
        </w:tc>
      </w:tr>
      <w:tr w:rsidR="007F3871" w:rsidRPr="00562CA8" w14:paraId="32A43CFA" w14:textId="77777777" w:rsidTr="003304EE">
        <w:tc>
          <w:tcPr>
            <w:tcW w:w="5580" w:type="dxa"/>
            <w:vAlign w:val="center"/>
          </w:tcPr>
          <w:p w14:paraId="4CFEB47A"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Female</w:t>
            </w:r>
          </w:p>
        </w:tc>
        <w:tc>
          <w:tcPr>
            <w:tcW w:w="1640" w:type="dxa"/>
            <w:vAlign w:val="center"/>
          </w:tcPr>
          <w:p w14:paraId="625E907F"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62</w:t>
            </w:r>
          </w:p>
        </w:tc>
        <w:tc>
          <w:tcPr>
            <w:tcW w:w="1859" w:type="dxa"/>
            <w:vAlign w:val="center"/>
          </w:tcPr>
          <w:p w14:paraId="60DA52B8"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61.4</w:t>
            </w:r>
          </w:p>
        </w:tc>
      </w:tr>
      <w:tr w:rsidR="007F3871" w:rsidRPr="00562CA8" w14:paraId="4C8C0790" w14:textId="77777777" w:rsidTr="003304EE">
        <w:tc>
          <w:tcPr>
            <w:tcW w:w="5580" w:type="dxa"/>
            <w:shd w:val="clear" w:color="auto" w:fill="FFFFFF" w:themeFill="background1"/>
            <w:vAlign w:val="center"/>
          </w:tcPr>
          <w:p w14:paraId="61C41E62" w14:textId="77777777" w:rsidR="007F3871" w:rsidRPr="00D17E66" w:rsidRDefault="007F3871" w:rsidP="003304EE">
            <w:pPr>
              <w:spacing w:line="360" w:lineRule="auto"/>
              <w:rPr>
                <w:rFonts w:ascii="Book Antiqua" w:hAnsi="Book Antiqua" w:cstheme="majorBidi"/>
                <w:bCs/>
              </w:rPr>
            </w:pPr>
            <w:r w:rsidRPr="00D17E66">
              <w:rPr>
                <w:rFonts w:ascii="Book Antiqua" w:hAnsi="Book Antiqua" w:cstheme="majorBidi"/>
                <w:bCs/>
              </w:rPr>
              <w:t>Age</w:t>
            </w:r>
            <w:r w:rsidRPr="00D17E66">
              <w:rPr>
                <w:rFonts w:ascii="Book Antiqua" w:hAnsi="Book Antiqua" w:cstheme="majorBidi"/>
                <w:bCs/>
                <w:lang w:eastAsia="zh-CN"/>
              </w:rPr>
              <w:t xml:space="preserve"> (yr)</w:t>
            </w:r>
            <w:r w:rsidRPr="00D17E66">
              <w:rPr>
                <w:rFonts w:ascii="Book Antiqua" w:hAnsi="Book Antiqua" w:cstheme="majorBidi"/>
                <w:bCs/>
              </w:rPr>
              <w:t xml:space="preserve"> (</w:t>
            </w:r>
            <w:r w:rsidRPr="00D17E66">
              <w:rPr>
                <w:rFonts w:ascii="Book Antiqua" w:hAnsi="Book Antiqua" w:cstheme="majorBidi"/>
                <w:bCs/>
                <w:i/>
              </w:rPr>
              <w:t>n</w:t>
            </w:r>
            <w:r w:rsidRPr="00D17E66">
              <w:rPr>
                <w:rFonts w:ascii="Book Antiqua" w:hAnsi="Book Antiqua" w:cstheme="majorBidi"/>
                <w:bCs/>
              </w:rPr>
              <w:t xml:space="preserve"> =</w:t>
            </w:r>
            <w:r w:rsidRPr="00D17E66">
              <w:rPr>
                <w:rFonts w:ascii="Book Antiqua" w:hAnsi="Book Antiqua" w:cstheme="majorBidi"/>
                <w:bCs/>
                <w:lang w:eastAsia="zh-CN"/>
              </w:rPr>
              <w:t xml:space="preserve"> </w:t>
            </w:r>
            <w:r w:rsidRPr="00D17E66">
              <w:rPr>
                <w:rFonts w:ascii="Book Antiqua" w:hAnsi="Book Antiqua" w:cstheme="majorBidi"/>
                <w:bCs/>
              </w:rPr>
              <w:t>95)</w:t>
            </w:r>
          </w:p>
        </w:tc>
        <w:tc>
          <w:tcPr>
            <w:tcW w:w="1640" w:type="dxa"/>
            <w:shd w:val="clear" w:color="auto" w:fill="FFFFFF" w:themeFill="background1"/>
            <w:vAlign w:val="center"/>
          </w:tcPr>
          <w:p w14:paraId="3BCE6E18" w14:textId="77777777" w:rsidR="007F3871" w:rsidRPr="00562CA8" w:rsidRDefault="007F3871" w:rsidP="003304EE">
            <w:pPr>
              <w:spacing w:line="360" w:lineRule="auto"/>
              <w:jc w:val="center"/>
              <w:rPr>
                <w:rFonts w:ascii="Book Antiqua" w:hAnsi="Book Antiqua" w:cstheme="majorBidi"/>
                <w:b/>
                <w:bCs/>
              </w:rPr>
            </w:pPr>
          </w:p>
        </w:tc>
        <w:tc>
          <w:tcPr>
            <w:tcW w:w="1859" w:type="dxa"/>
            <w:shd w:val="clear" w:color="auto" w:fill="FFFFFF" w:themeFill="background1"/>
            <w:vAlign w:val="center"/>
          </w:tcPr>
          <w:p w14:paraId="7962560C" w14:textId="77777777" w:rsidR="007F3871" w:rsidRPr="00562CA8" w:rsidRDefault="007F3871" w:rsidP="003304EE">
            <w:pPr>
              <w:spacing w:line="360" w:lineRule="auto"/>
              <w:jc w:val="center"/>
              <w:rPr>
                <w:rFonts w:ascii="Book Antiqua" w:hAnsi="Book Antiqua" w:cstheme="majorBidi"/>
                <w:b/>
                <w:bCs/>
              </w:rPr>
            </w:pPr>
          </w:p>
        </w:tc>
      </w:tr>
      <w:tr w:rsidR="007F3871" w:rsidRPr="00562CA8" w14:paraId="0B1387B5" w14:textId="77777777" w:rsidTr="003304EE">
        <w:tc>
          <w:tcPr>
            <w:tcW w:w="5580" w:type="dxa"/>
            <w:vAlign w:val="center"/>
          </w:tcPr>
          <w:p w14:paraId="330B0D3C"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19-29</w:t>
            </w:r>
          </w:p>
        </w:tc>
        <w:tc>
          <w:tcPr>
            <w:tcW w:w="1640" w:type="dxa"/>
            <w:vAlign w:val="center"/>
          </w:tcPr>
          <w:p w14:paraId="4A077C2E"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38</w:t>
            </w:r>
          </w:p>
        </w:tc>
        <w:tc>
          <w:tcPr>
            <w:tcW w:w="1859" w:type="dxa"/>
            <w:vAlign w:val="center"/>
          </w:tcPr>
          <w:p w14:paraId="1C33D232"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40.0</w:t>
            </w:r>
          </w:p>
        </w:tc>
      </w:tr>
      <w:tr w:rsidR="007F3871" w:rsidRPr="00562CA8" w14:paraId="53A2ADFF" w14:textId="77777777" w:rsidTr="003304EE">
        <w:tc>
          <w:tcPr>
            <w:tcW w:w="5580" w:type="dxa"/>
            <w:vAlign w:val="center"/>
          </w:tcPr>
          <w:p w14:paraId="0749DF6F"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30-39</w:t>
            </w:r>
          </w:p>
        </w:tc>
        <w:tc>
          <w:tcPr>
            <w:tcW w:w="1640" w:type="dxa"/>
            <w:vAlign w:val="center"/>
          </w:tcPr>
          <w:p w14:paraId="380D4D09"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19</w:t>
            </w:r>
          </w:p>
        </w:tc>
        <w:tc>
          <w:tcPr>
            <w:tcW w:w="1859" w:type="dxa"/>
            <w:vAlign w:val="center"/>
          </w:tcPr>
          <w:p w14:paraId="71513672"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20.0</w:t>
            </w:r>
          </w:p>
        </w:tc>
      </w:tr>
      <w:tr w:rsidR="007F3871" w:rsidRPr="00562CA8" w14:paraId="000E6C05" w14:textId="77777777" w:rsidTr="003304EE">
        <w:tc>
          <w:tcPr>
            <w:tcW w:w="5580" w:type="dxa"/>
            <w:vAlign w:val="center"/>
          </w:tcPr>
          <w:p w14:paraId="22F9EFC6"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40-49</w:t>
            </w:r>
          </w:p>
        </w:tc>
        <w:tc>
          <w:tcPr>
            <w:tcW w:w="1640" w:type="dxa"/>
            <w:vAlign w:val="center"/>
          </w:tcPr>
          <w:p w14:paraId="69703420"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17</w:t>
            </w:r>
          </w:p>
        </w:tc>
        <w:tc>
          <w:tcPr>
            <w:tcW w:w="1859" w:type="dxa"/>
            <w:vAlign w:val="center"/>
          </w:tcPr>
          <w:p w14:paraId="108CAE7B"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17.9</w:t>
            </w:r>
          </w:p>
        </w:tc>
      </w:tr>
      <w:tr w:rsidR="007F3871" w:rsidRPr="00562CA8" w14:paraId="41ACE06B" w14:textId="77777777" w:rsidTr="003304EE">
        <w:tc>
          <w:tcPr>
            <w:tcW w:w="5580" w:type="dxa"/>
            <w:vAlign w:val="center"/>
          </w:tcPr>
          <w:p w14:paraId="4452AC4C"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50-59</w:t>
            </w:r>
          </w:p>
        </w:tc>
        <w:tc>
          <w:tcPr>
            <w:tcW w:w="1640" w:type="dxa"/>
            <w:vAlign w:val="center"/>
          </w:tcPr>
          <w:p w14:paraId="32A8A718"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11</w:t>
            </w:r>
          </w:p>
        </w:tc>
        <w:tc>
          <w:tcPr>
            <w:tcW w:w="1859" w:type="dxa"/>
            <w:vAlign w:val="center"/>
          </w:tcPr>
          <w:p w14:paraId="0B1F0FC6"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11.6</w:t>
            </w:r>
          </w:p>
        </w:tc>
      </w:tr>
      <w:tr w:rsidR="007F3871" w:rsidRPr="00562CA8" w14:paraId="5F913F9B" w14:textId="77777777" w:rsidTr="003304EE">
        <w:tc>
          <w:tcPr>
            <w:tcW w:w="5580" w:type="dxa"/>
            <w:vAlign w:val="center"/>
          </w:tcPr>
          <w:p w14:paraId="202A3945"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60-69</w:t>
            </w:r>
          </w:p>
        </w:tc>
        <w:tc>
          <w:tcPr>
            <w:tcW w:w="1640" w:type="dxa"/>
            <w:vAlign w:val="center"/>
          </w:tcPr>
          <w:p w14:paraId="0EE3E216"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6</w:t>
            </w:r>
          </w:p>
        </w:tc>
        <w:tc>
          <w:tcPr>
            <w:tcW w:w="1859" w:type="dxa"/>
            <w:vAlign w:val="center"/>
          </w:tcPr>
          <w:p w14:paraId="57652D8C"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6.3</w:t>
            </w:r>
          </w:p>
        </w:tc>
      </w:tr>
      <w:tr w:rsidR="007F3871" w:rsidRPr="00562CA8" w14:paraId="1746B407" w14:textId="77777777" w:rsidTr="003304EE">
        <w:tc>
          <w:tcPr>
            <w:tcW w:w="5580" w:type="dxa"/>
            <w:vAlign w:val="center"/>
          </w:tcPr>
          <w:p w14:paraId="6241FECA"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70-79</w:t>
            </w:r>
          </w:p>
        </w:tc>
        <w:tc>
          <w:tcPr>
            <w:tcW w:w="1640" w:type="dxa"/>
            <w:vAlign w:val="center"/>
          </w:tcPr>
          <w:p w14:paraId="18D8714A"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2</w:t>
            </w:r>
          </w:p>
        </w:tc>
        <w:tc>
          <w:tcPr>
            <w:tcW w:w="1859" w:type="dxa"/>
            <w:vAlign w:val="center"/>
          </w:tcPr>
          <w:p w14:paraId="427ED88F"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2.1</w:t>
            </w:r>
          </w:p>
        </w:tc>
      </w:tr>
      <w:tr w:rsidR="007F3871" w:rsidRPr="00562CA8" w14:paraId="55DD13AE" w14:textId="77777777" w:rsidTr="003304EE">
        <w:tc>
          <w:tcPr>
            <w:tcW w:w="5580" w:type="dxa"/>
            <w:vAlign w:val="center"/>
          </w:tcPr>
          <w:p w14:paraId="0E752E5D"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80-89</w:t>
            </w:r>
          </w:p>
        </w:tc>
        <w:tc>
          <w:tcPr>
            <w:tcW w:w="1640" w:type="dxa"/>
            <w:vAlign w:val="center"/>
          </w:tcPr>
          <w:p w14:paraId="408053A4"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2</w:t>
            </w:r>
          </w:p>
        </w:tc>
        <w:tc>
          <w:tcPr>
            <w:tcW w:w="1859" w:type="dxa"/>
            <w:vAlign w:val="center"/>
          </w:tcPr>
          <w:p w14:paraId="16159AB7"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2.1</w:t>
            </w:r>
          </w:p>
        </w:tc>
      </w:tr>
      <w:tr w:rsidR="007F3871" w:rsidRPr="00562CA8" w14:paraId="759CE434" w14:textId="77777777" w:rsidTr="003304EE">
        <w:tc>
          <w:tcPr>
            <w:tcW w:w="5580" w:type="dxa"/>
            <w:shd w:val="clear" w:color="auto" w:fill="FFFFFF" w:themeFill="background1"/>
            <w:vAlign w:val="center"/>
          </w:tcPr>
          <w:p w14:paraId="1D48D2B4" w14:textId="77777777" w:rsidR="007F3871" w:rsidRPr="00D17E66" w:rsidRDefault="007F3871" w:rsidP="003304EE">
            <w:pPr>
              <w:spacing w:line="360" w:lineRule="auto"/>
              <w:rPr>
                <w:rFonts w:ascii="Book Antiqua" w:hAnsi="Book Antiqua" w:cstheme="majorBidi"/>
                <w:bCs/>
              </w:rPr>
            </w:pPr>
            <w:r w:rsidRPr="00D17E66">
              <w:rPr>
                <w:rFonts w:ascii="Book Antiqua" w:hAnsi="Book Antiqua" w:cstheme="majorBidi"/>
                <w:bCs/>
              </w:rPr>
              <w:t>Education (</w:t>
            </w:r>
            <w:r w:rsidRPr="00D17E66">
              <w:rPr>
                <w:rFonts w:ascii="Book Antiqua" w:hAnsi="Book Antiqua" w:cstheme="majorBidi"/>
                <w:bCs/>
                <w:i/>
              </w:rPr>
              <w:t>n</w:t>
            </w:r>
            <w:r w:rsidRPr="00D17E66">
              <w:rPr>
                <w:rFonts w:ascii="Book Antiqua" w:hAnsi="Book Antiqua" w:cstheme="majorBidi"/>
                <w:bCs/>
              </w:rPr>
              <w:t xml:space="preserve"> =</w:t>
            </w:r>
            <w:r w:rsidRPr="00D17E66">
              <w:rPr>
                <w:rFonts w:ascii="Book Antiqua" w:hAnsi="Book Antiqua" w:cstheme="majorBidi"/>
                <w:bCs/>
                <w:lang w:eastAsia="zh-CN"/>
              </w:rPr>
              <w:t xml:space="preserve"> </w:t>
            </w:r>
            <w:r w:rsidRPr="00D17E66">
              <w:rPr>
                <w:rFonts w:ascii="Book Antiqua" w:hAnsi="Book Antiqua" w:cstheme="majorBidi"/>
                <w:bCs/>
              </w:rPr>
              <w:t>99)</w:t>
            </w:r>
          </w:p>
        </w:tc>
        <w:tc>
          <w:tcPr>
            <w:tcW w:w="1640" w:type="dxa"/>
            <w:shd w:val="clear" w:color="auto" w:fill="FFFFFF" w:themeFill="background1"/>
            <w:vAlign w:val="center"/>
          </w:tcPr>
          <w:p w14:paraId="0DC80ABA" w14:textId="77777777" w:rsidR="007F3871" w:rsidRPr="00562CA8" w:rsidRDefault="007F3871" w:rsidP="003304EE">
            <w:pPr>
              <w:spacing w:line="360" w:lineRule="auto"/>
              <w:jc w:val="center"/>
              <w:rPr>
                <w:rFonts w:ascii="Book Antiqua" w:hAnsi="Book Antiqua" w:cstheme="majorBidi"/>
                <w:b/>
                <w:bCs/>
              </w:rPr>
            </w:pPr>
          </w:p>
        </w:tc>
        <w:tc>
          <w:tcPr>
            <w:tcW w:w="1859" w:type="dxa"/>
            <w:shd w:val="clear" w:color="auto" w:fill="FFFFFF" w:themeFill="background1"/>
            <w:vAlign w:val="center"/>
          </w:tcPr>
          <w:p w14:paraId="4E50320C" w14:textId="77777777" w:rsidR="007F3871" w:rsidRPr="00562CA8" w:rsidRDefault="007F3871" w:rsidP="003304EE">
            <w:pPr>
              <w:spacing w:line="360" w:lineRule="auto"/>
              <w:jc w:val="center"/>
              <w:rPr>
                <w:rFonts w:ascii="Book Antiqua" w:hAnsi="Book Antiqua" w:cstheme="majorBidi"/>
                <w:b/>
                <w:bCs/>
              </w:rPr>
            </w:pPr>
          </w:p>
        </w:tc>
      </w:tr>
      <w:tr w:rsidR="007F3871" w:rsidRPr="00562CA8" w14:paraId="7D05D6BE" w14:textId="77777777" w:rsidTr="003304EE">
        <w:tc>
          <w:tcPr>
            <w:tcW w:w="5580" w:type="dxa"/>
            <w:vAlign w:val="center"/>
          </w:tcPr>
          <w:p w14:paraId="1EEB83AC"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Illiterate</w:t>
            </w:r>
          </w:p>
        </w:tc>
        <w:tc>
          <w:tcPr>
            <w:tcW w:w="1640" w:type="dxa"/>
            <w:vAlign w:val="center"/>
          </w:tcPr>
          <w:p w14:paraId="4C271CCC"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3</w:t>
            </w:r>
          </w:p>
        </w:tc>
        <w:tc>
          <w:tcPr>
            <w:tcW w:w="1859" w:type="dxa"/>
            <w:vAlign w:val="center"/>
          </w:tcPr>
          <w:p w14:paraId="1388AA9C"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3.0</w:t>
            </w:r>
          </w:p>
        </w:tc>
      </w:tr>
      <w:tr w:rsidR="007F3871" w:rsidRPr="00562CA8" w14:paraId="0494FC75" w14:textId="77777777" w:rsidTr="003304EE">
        <w:tc>
          <w:tcPr>
            <w:tcW w:w="5580" w:type="dxa"/>
            <w:vAlign w:val="center"/>
          </w:tcPr>
          <w:p w14:paraId="640C4071"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Primary School Education</w:t>
            </w:r>
          </w:p>
        </w:tc>
        <w:tc>
          <w:tcPr>
            <w:tcW w:w="1640" w:type="dxa"/>
            <w:vAlign w:val="center"/>
          </w:tcPr>
          <w:p w14:paraId="45110DFC"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3</w:t>
            </w:r>
          </w:p>
        </w:tc>
        <w:tc>
          <w:tcPr>
            <w:tcW w:w="1859" w:type="dxa"/>
            <w:vAlign w:val="center"/>
          </w:tcPr>
          <w:p w14:paraId="3A525BB5"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3.0</w:t>
            </w:r>
          </w:p>
        </w:tc>
      </w:tr>
      <w:tr w:rsidR="007F3871" w:rsidRPr="00562CA8" w14:paraId="41AD3104" w14:textId="77777777" w:rsidTr="003304EE">
        <w:tc>
          <w:tcPr>
            <w:tcW w:w="5580" w:type="dxa"/>
            <w:vAlign w:val="center"/>
          </w:tcPr>
          <w:p w14:paraId="62A5D5D7"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Secondary School Graduate</w:t>
            </w:r>
          </w:p>
        </w:tc>
        <w:tc>
          <w:tcPr>
            <w:tcW w:w="1640" w:type="dxa"/>
            <w:vAlign w:val="center"/>
          </w:tcPr>
          <w:p w14:paraId="0F0981EF"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9</w:t>
            </w:r>
          </w:p>
        </w:tc>
        <w:tc>
          <w:tcPr>
            <w:tcW w:w="1859" w:type="dxa"/>
            <w:vAlign w:val="center"/>
          </w:tcPr>
          <w:p w14:paraId="7ACA65B8"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9.1</w:t>
            </w:r>
          </w:p>
        </w:tc>
      </w:tr>
      <w:tr w:rsidR="007F3871" w:rsidRPr="00562CA8" w14:paraId="0C6050FA" w14:textId="77777777" w:rsidTr="003304EE">
        <w:tc>
          <w:tcPr>
            <w:tcW w:w="5580" w:type="dxa"/>
            <w:vAlign w:val="center"/>
          </w:tcPr>
          <w:p w14:paraId="2C3E32F5"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High School Education</w:t>
            </w:r>
          </w:p>
        </w:tc>
        <w:tc>
          <w:tcPr>
            <w:tcW w:w="1640" w:type="dxa"/>
            <w:vAlign w:val="center"/>
          </w:tcPr>
          <w:p w14:paraId="6935A5F0"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10</w:t>
            </w:r>
          </w:p>
        </w:tc>
        <w:tc>
          <w:tcPr>
            <w:tcW w:w="1859" w:type="dxa"/>
            <w:vAlign w:val="center"/>
          </w:tcPr>
          <w:p w14:paraId="4A2BC639"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10.1</w:t>
            </w:r>
          </w:p>
        </w:tc>
      </w:tr>
      <w:tr w:rsidR="007F3871" w:rsidRPr="00562CA8" w14:paraId="287C5C53" w14:textId="77777777" w:rsidTr="003304EE">
        <w:tc>
          <w:tcPr>
            <w:tcW w:w="5580" w:type="dxa"/>
            <w:vAlign w:val="center"/>
          </w:tcPr>
          <w:p w14:paraId="660F393F"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University Undergraduate Level</w:t>
            </w:r>
          </w:p>
        </w:tc>
        <w:tc>
          <w:tcPr>
            <w:tcW w:w="1640" w:type="dxa"/>
            <w:vAlign w:val="center"/>
          </w:tcPr>
          <w:p w14:paraId="71140917"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50</w:t>
            </w:r>
          </w:p>
        </w:tc>
        <w:tc>
          <w:tcPr>
            <w:tcW w:w="1859" w:type="dxa"/>
            <w:vAlign w:val="center"/>
          </w:tcPr>
          <w:p w14:paraId="28ADA414"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50.5</w:t>
            </w:r>
          </w:p>
        </w:tc>
      </w:tr>
      <w:tr w:rsidR="007F3871" w:rsidRPr="00562CA8" w14:paraId="29F2CC16" w14:textId="77777777" w:rsidTr="003304EE">
        <w:tc>
          <w:tcPr>
            <w:tcW w:w="5580" w:type="dxa"/>
            <w:vAlign w:val="center"/>
          </w:tcPr>
          <w:p w14:paraId="45EE9373"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Others</w:t>
            </w:r>
          </w:p>
        </w:tc>
        <w:tc>
          <w:tcPr>
            <w:tcW w:w="1640" w:type="dxa"/>
            <w:vAlign w:val="center"/>
          </w:tcPr>
          <w:p w14:paraId="6C9B7E90"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24</w:t>
            </w:r>
          </w:p>
        </w:tc>
        <w:tc>
          <w:tcPr>
            <w:tcW w:w="1859" w:type="dxa"/>
            <w:vAlign w:val="center"/>
          </w:tcPr>
          <w:p w14:paraId="245347B6"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24.2</w:t>
            </w:r>
          </w:p>
        </w:tc>
      </w:tr>
      <w:tr w:rsidR="007F3871" w:rsidRPr="00562CA8" w14:paraId="427417B1" w14:textId="77777777" w:rsidTr="003304EE">
        <w:tc>
          <w:tcPr>
            <w:tcW w:w="5580" w:type="dxa"/>
            <w:shd w:val="clear" w:color="auto" w:fill="FFFFFF" w:themeFill="background1"/>
            <w:vAlign w:val="center"/>
          </w:tcPr>
          <w:p w14:paraId="628C3FF5" w14:textId="77777777" w:rsidR="007F3871" w:rsidRPr="00D17E66" w:rsidRDefault="007F3871" w:rsidP="003304EE">
            <w:pPr>
              <w:spacing w:line="360" w:lineRule="auto"/>
              <w:rPr>
                <w:rFonts w:ascii="Book Antiqua" w:hAnsi="Book Antiqua" w:cstheme="majorBidi"/>
                <w:bCs/>
              </w:rPr>
            </w:pPr>
            <w:r w:rsidRPr="00D17E66">
              <w:rPr>
                <w:rFonts w:ascii="Book Antiqua" w:hAnsi="Book Antiqua" w:cstheme="majorBidi"/>
                <w:bCs/>
              </w:rPr>
              <w:t>Occupation (</w:t>
            </w:r>
            <w:r w:rsidRPr="00D17E66">
              <w:rPr>
                <w:rFonts w:ascii="Book Antiqua" w:hAnsi="Book Antiqua" w:cstheme="majorBidi"/>
                <w:bCs/>
                <w:i/>
              </w:rPr>
              <w:t>n</w:t>
            </w:r>
            <w:r w:rsidRPr="00D17E66">
              <w:rPr>
                <w:rFonts w:ascii="Book Antiqua" w:hAnsi="Book Antiqua" w:cstheme="majorBidi"/>
                <w:bCs/>
              </w:rPr>
              <w:t xml:space="preserve"> =</w:t>
            </w:r>
            <w:r w:rsidRPr="00D17E66">
              <w:rPr>
                <w:rFonts w:ascii="Book Antiqua" w:hAnsi="Book Antiqua" w:cstheme="majorBidi"/>
                <w:bCs/>
                <w:lang w:eastAsia="zh-CN"/>
              </w:rPr>
              <w:t xml:space="preserve"> </w:t>
            </w:r>
            <w:r w:rsidRPr="00D17E66">
              <w:rPr>
                <w:rFonts w:ascii="Book Antiqua" w:hAnsi="Book Antiqua" w:cstheme="majorBidi"/>
                <w:bCs/>
              </w:rPr>
              <w:t>99)</w:t>
            </w:r>
          </w:p>
        </w:tc>
        <w:tc>
          <w:tcPr>
            <w:tcW w:w="1640" w:type="dxa"/>
            <w:shd w:val="clear" w:color="auto" w:fill="FFFFFF" w:themeFill="background1"/>
            <w:vAlign w:val="center"/>
          </w:tcPr>
          <w:p w14:paraId="397E7D49" w14:textId="77777777" w:rsidR="007F3871" w:rsidRPr="00562CA8" w:rsidRDefault="007F3871" w:rsidP="003304EE">
            <w:pPr>
              <w:spacing w:line="360" w:lineRule="auto"/>
              <w:jc w:val="center"/>
              <w:rPr>
                <w:rFonts w:ascii="Book Antiqua" w:hAnsi="Book Antiqua" w:cstheme="majorBidi"/>
                <w:b/>
                <w:bCs/>
              </w:rPr>
            </w:pPr>
          </w:p>
        </w:tc>
        <w:tc>
          <w:tcPr>
            <w:tcW w:w="1859" w:type="dxa"/>
            <w:shd w:val="clear" w:color="auto" w:fill="FFFFFF" w:themeFill="background1"/>
            <w:vAlign w:val="center"/>
          </w:tcPr>
          <w:p w14:paraId="449926D8" w14:textId="77777777" w:rsidR="007F3871" w:rsidRPr="00562CA8" w:rsidRDefault="007F3871" w:rsidP="003304EE">
            <w:pPr>
              <w:spacing w:line="360" w:lineRule="auto"/>
              <w:jc w:val="center"/>
              <w:rPr>
                <w:rFonts w:ascii="Book Antiqua" w:hAnsi="Book Antiqua" w:cstheme="majorBidi"/>
                <w:b/>
                <w:bCs/>
              </w:rPr>
            </w:pPr>
          </w:p>
        </w:tc>
      </w:tr>
      <w:tr w:rsidR="007F3871" w:rsidRPr="00562CA8" w14:paraId="6ABD4BAB" w14:textId="77777777" w:rsidTr="003304EE">
        <w:tc>
          <w:tcPr>
            <w:tcW w:w="5580" w:type="dxa"/>
            <w:vAlign w:val="center"/>
          </w:tcPr>
          <w:p w14:paraId="7ABDB85D"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Student</w:t>
            </w:r>
          </w:p>
        </w:tc>
        <w:tc>
          <w:tcPr>
            <w:tcW w:w="1640" w:type="dxa"/>
            <w:vAlign w:val="center"/>
          </w:tcPr>
          <w:p w14:paraId="5B56CA89"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15</w:t>
            </w:r>
          </w:p>
        </w:tc>
        <w:tc>
          <w:tcPr>
            <w:tcW w:w="1859" w:type="dxa"/>
            <w:vAlign w:val="center"/>
          </w:tcPr>
          <w:p w14:paraId="2BA4C243"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15.2</w:t>
            </w:r>
          </w:p>
        </w:tc>
      </w:tr>
      <w:tr w:rsidR="007F3871" w:rsidRPr="00562CA8" w14:paraId="3D68A7DA" w14:textId="77777777" w:rsidTr="003304EE">
        <w:tc>
          <w:tcPr>
            <w:tcW w:w="5580" w:type="dxa"/>
            <w:vAlign w:val="center"/>
          </w:tcPr>
          <w:p w14:paraId="7B0CDC53"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Employed</w:t>
            </w:r>
          </w:p>
        </w:tc>
        <w:tc>
          <w:tcPr>
            <w:tcW w:w="1640" w:type="dxa"/>
            <w:vAlign w:val="center"/>
          </w:tcPr>
          <w:p w14:paraId="376D4A00"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74</w:t>
            </w:r>
          </w:p>
        </w:tc>
        <w:tc>
          <w:tcPr>
            <w:tcW w:w="1859" w:type="dxa"/>
            <w:vAlign w:val="center"/>
          </w:tcPr>
          <w:p w14:paraId="76BCA090"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74.7</w:t>
            </w:r>
          </w:p>
        </w:tc>
      </w:tr>
      <w:tr w:rsidR="007F3871" w:rsidRPr="00562CA8" w14:paraId="3C60FD40" w14:textId="77777777" w:rsidTr="003304EE">
        <w:tc>
          <w:tcPr>
            <w:tcW w:w="5580" w:type="dxa"/>
            <w:vAlign w:val="center"/>
          </w:tcPr>
          <w:p w14:paraId="72FC33A1"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Unemployed</w:t>
            </w:r>
          </w:p>
        </w:tc>
        <w:tc>
          <w:tcPr>
            <w:tcW w:w="1640" w:type="dxa"/>
            <w:vAlign w:val="center"/>
          </w:tcPr>
          <w:p w14:paraId="505594BC"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7</w:t>
            </w:r>
          </w:p>
        </w:tc>
        <w:tc>
          <w:tcPr>
            <w:tcW w:w="1859" w:type="dxa"/>
            <w:vAlign w:val="center"/>
          </w:tcPr>
          <w:p w14:paraId="7E37C3D7"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7.1</w:t>
            </w:r>
          </w:p>
        </w:tc>
      </w:tr>
      <w:tr w:rsidR="007F3871" w:rsidRPr="00562CA8" w14:paraId="3B4E376A" w14:textId="77777777" w:rsidTr="003304EE">
        <w:tc>
          <w:tcPr>
            <w:tcW w:w="5580" w:type="dxa"/>
            <w:vAlign w:val="center"/>
          </w:tcPr>
          <w:p w14:paraId="6FE05AB0" w14:textId="77777777" w:rsidR="007F3871" w:rsidRPr="00D17E66" w:rsidRDefault="007F3871" w:rsidP="003304EE">
            <w:pPr>
              <w:spacing w:line="360" w:lineRule="auto"/>
              <w:ind w:firstLineChars="100" w:firstLine="240"/>
              <w:rPr>
                <w:rFonts w:ascii="Book Antiqua" w:hAnsi="Book Antiqua" w:cstheme="majorBidi"/>
              </w:rPr>
            </w:pPr>
            <w:r w:rsidRPr="00D17E66">
              <w:rPr>
                <w:rFonts w:ascii="Book Antiqua" w:hAnsi="Book Antiqua" w:cstheme="majorBidi"/>
              </w:rPr>
              <w:t>Retired</w:t>
            </w:r>
          </w:p>
        </w:tc>
        <w:tc>
          <w:tcPr>
            <w:tcW w:w="1640" w:type="dxa"/>
            <w:vAlign w:val="center"/>
          </w:tcPr>
          <w:p w14:paraId="0D03F4FF"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3</w:t>
            </w:r>
          </w:p>
        </w:tc>
        <w:tc>
          <w:tcPr>
            <w:tcW w:w="1859" w:type="dxa"/>
            <w:vAlign w:val="center"/>
          </w:tcPr>
          <w:p w14:paraId="6BDA9335" w14:textId="77777777" w:rsidR="007F3871" w:rsidRPr="00562CA8" w:rsidRDefault="007F3871" w:rsidP="003304EE">
            <w:pPr>
              <w:spacing w:line="360" w:lineRule="auto"/>
              <w:jc w:val="center"/>
              <w:rPr>
                <w:rFonts w:ascii="Book Antiqua" w:hAnsi="Book Antiqua" w:cstheme="majorBidi"/>
              </w:rPr>
            </w:pPr>
            <w:r w:rsidRPr="00562CA8">
              <w:rPr>
                <w:rFonts w:ascii="Book Antiqua" w:hAnsi="Book Antiqua" w:cstheme="majorBidi"/>
              </w:rPr>
              <w:t>3</w:t>
            </w:r>
          </w:p>
        </w:tc>
      </w:tr>
      <w:tr w:rsidR="007F3871" w:rsidRPr="00562CA8" w14:paraId="578CCCFB" w14:textId="77777777" w:rsidTr="003304EE">
        <w:tc>
          <w:tcPr>
            <w:tcW w:w="5580" w:type="dxa"/>
            <w:tcBorders>
              <w:bottom w:val="single" w:sz="4" w:space="0" w:color="auto"/>
            </w:tcBorders>
            <w:shd w:val="clear" w:color="auto" w:fill="FFFFFF" w:themeFill="background1"/>
            <w:vAlign w:val="center"/>
          </w:tcPr>
          <w:p w14:paraId="2BCD2763" w14:textId="2B00D700" w:rsidR="007F3871" w:rsidRPr="00D17E66" w:rsidRDefault="007F3871" w:rsidP="00820A41">
            <w:pPr>
              <w:spacing w:line="360" w:lineRule="auto"/>
              <w:rPr>
                <w:rFonts w:ascii="Book Antiqua" w:hAnsi="Book Antiqua" w:cstheme="majorBidi"/>
                <w:bCs/>
                <w:lang w:eastAsia="zh-CN"/>
              </w:rPr>
            </w:pPr>
          </w:p>
        </w:tc>
        <w:tc>
          <w:tcPr>
            <w:tcW w:w="1640" w:type="dxa"/>
            <w:tcBorders>
              <w:bottom w:val="single" w:sz="4" w:space="0" w:color="auto"/>
            </w:tcBorders>
            <w:shd w:val="clear" w:color="auto" w:fill="FFFFFF" w:themeFill="background1"/>
            <w:vAlign w:val="center"/>
          </w:tcPr>
          <w:p w14:paraId="786CCFA3" w14:textId="15F9CB81" w:rsidR="007F3871" w:rsidRPr="00562CA8" w:rsidRDefault="007F3871" w:rsidP="003304EE">
            <w:pPr>
              <w:spacing w:line="360" w:lineRule="auto"/>
              <w:jc w:val="center"/>
              <w:rPr>
                <w:rFonts w:ascii="Book Antiqua" w:hAnsi="Book Antiqua" w:cstheme="majorBidi"/>
              </w:rPr>
            </w:pPr>
          </w:p>
        </w:tc>
        <w:tc>
          <w:tcPr>
            <w:tcW w:w="1859" w:type="dxa"/>
            <w:tcBorders>
              <w:bottom w:val="single" w:sz="4" w:space="0" w:color="auto"/>
            </w:tcBorders>
            <w:shd w:val="clear" w:color="auto" w:fill="FFFFFF" w:themeFill="background1"/>
            <w:vAlign w:val="center"/>
          </w:tcPr>
          <w:p w14:paraId="016695C8" w14:textId="10047499" w:rsidR="007F3871" w:rsidRPr="00562CA8" w:rsidRDefault="007F3871" w:rsidP="003304EE">
            <w:pPr>
              <w:spacing w:line="360" w:lineRule="auto"/>
              <w:jc w:val="center"/>
              <w:rPr>
                <w:rFonts w:ascii="Book Antiqua" w:hAnsi="Book Antiqua" w:cstheme="majorBidi"/>
              </w:rPr>
            </w:pPr>
          </w:p>
        </w:tc>
      </w:tr>
    </w:tbl>
    <w:p w14:paraId="4FA0A348" w14:textId="77777777" w:rsidR="007F3871" w:rsidRPr="005D4208" w:rsidRDefault="007F3871" w:rsidP="007F3871">
      <w:pPr>
        <w:rPr>
          <w:rFonts w:ascii="Times New Roman" w:hAnsi="Times New Roman" w:cs="Times New Roman"/>
        </w:rPr>
      </w:pPr>
    </w:p>
    <w:p w14:paraId="60A4EE40" w14:textId="77777777" w:rsidR="00760D55" w:rsidRPr="007A4680" w:rsidRDefault="00760D55" w:rsidP="00A47657">
      <w:pPr>
        <w:snapToGrid w:val="0"/>
        <w:spacing w:line="360" w:lineRule="auto"/>
        <w:jc w:val="both"/>
        <w:rPr>
          <w:rFonts w:ascii="Book Antiqua" w:hAnsi="Book Antiqua" w:cstheme="majorBidi"/>
        </w:rPr>
        <w:sectPr w:rsidR="00760D55" w:rsidRPr="007A4680" w:rsidSect="00896E50">
          <w:footerReference w:type="default" r:id="rId12"/>
          <w:pgSz w:w="12240" w:h="15840"/>
          <w:pgMar w:top="1440" w:right="1440" w:bottom="1440" w:left="1440" w:header="720" w:footer="720" w:gutter="0"/>
          <w:cols w:space="720"/>
          <w:docGrid w:linePitch="360"/>
        </w:sectPr>
      </w:pPr>
      <w:bookmarkStart w:id="131" w:name="_MON_1521633028"/>
      <w:bookmarkEnd w:id="131"/>
      <w:r w:rsidRPr="007A4680">
        <w:rPr>
          <w:rFonts w:ascii="Book Antiqua" w:hAnsi="Book Antiqua" w:cstheme="majorBidi"/>
        </w:rPr>
        <w:br w:type="page"/>
      </w:r>
    </w:p>
    <w:p w14:paraId="3254F913" w14:textId="77777777" w:rsidR="00760D55" w:rsidRPr="00692320" w:rsidRDefault="00760D55" w:rsidP="00A47657">
      <w:pPr>
        <w:snapToGrid w:val="0"/>
        <w:spacing w:line="360" w:lineRule="auto"/>
        <w:rPr>
          <w:rFonts w:ascii="Book Antiqua" w:hAnsi="Book Antiqua" w:cstheme="majorBidi"/>
          <w:b/>
          <w:lang w:eastAsia="zh-CN"/>
        </w:rPr>
      </w:pPr>
      <w:r w:rsidRPr="00692320">
        <w:rPr>
          <w:rFonts w:ascii="Book Antiqua" w:hAnsi="Book Antiqua" w:cstheme="majorBidi"/>
          <w:b/>
          <w:bCs/>
        </w:rPr>
        <w:lastRenderedPageBreak/>
        <w:t>Table 2</w:t>
      </w:r>
      <w:r w:rsidR="00B617CB" w:rsidRPr="00692320">
        <w:rPr>
          <w:rFonts w:ascii="Book Antiqua" w:hAnsi="Book Antiqua" w:cstheme="majorBidi" w:hint="eastAsia"/>
          <w:b/>
          <w:bCs/>
          <w:lang w:eastAsia="zh-CN"/>
        </w:rPr>
        <w:t xml:space="preserve"> </w:t>
      </w:r>
      <w:r w:rsidRPr="00692320">
        <w:rPr>
          <w:rFonts w:ascii="Book Antiqua" w:hAnsi="Book Antiqua" w:cstheme="majorBidi"/>
          <w:b/>
        </w:rPr>
        <w:t xml:space="preserve">The observed (OF) and estimated (KLF) </w:t>
      </w:r>
      <w:r w:rsidRPr="00692320">
        <w:rPr>
          <w:rFonts w:ascii="Book Antiqua" w:hAnsi="Book Antiqua" w:cstheme="majorBidi"/>
          <w:b/>
          <w:i/>
        </w:rPr>
        <w:t>KIR</w:t>
      </w:r>
      <w:r w:rsidRPr="00692320">
        <w:rPr>
          <w:rFonts w:ascii="Book Antiqua" w:hAnsi="Book Antiqua" w:cstheme="majorBidi"/>
          <w:b/>
        </w:rPr>
        <w:t xml:space="preserve"> gene</w:t>
      </w:r>
      <w:r w:rsidR="00692320">
        <w:rPr>
          <w:rFonts w:ascii="Book Antiqua" w:hAnsi="Book Antiqua" w:cstheme="majorBidi" w:hint="eastAsia"/>
          <w:b/>
          <w:lang w:eastAsia="zh-CN"/>
        </w:rPr>
        <w:t>s</w:t>
      </w:r>
      <w:r w:rsidRPr="00692320">
        <w:rPr>
          <w:rFonts w:ascii="Book Antiqua" w:hAnsi="Book Antiqua" w:cstheme="majorBidi"/>
          <w:b/>
        </w:rPr>
        <w:t xml:space="preserve"> freque</w:t>
      </w:r>
      <w:r w:rsidR="00B617CB" w:rsidRPr="00692320">
        <w:rPr>
          <w:rFonts w:ascii="Book Antiqua" w:hAnsi="Book Antiqua" w:cstheme="majorBidi"/>
          <w:b/>
        </w:rPr>
        <w:t>ncies in the study participants</w:t>
      </w:r>
    </w:p>
    <w:tbl>
      <w:tblPr>
        <w:tblStyle w:val="TableGrid1"/>
        <w:tblW w:w="1433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6"/>
        <w:gridCol w:w="632"/>
        <w:gridCol w:w="759"/>
        <w:gridCol w:w="759"/>
        <w:gridCol w:w="664"/>
        <w:gridCol w:w="759"/>
        <w:gridCol w:w="664"/>
        <w:gridCol w:w="664"/>
        <w:gridCol w:w="760"/>
        <w:gridCol w:w="759"/>
        <w:gridCol w:w="759"/>
        <w:gridCol w:w="664"/>
        <w:gridCol w:w="854"/>
        <w:gridCol w:w="854"/>
        <w:gridCol w:w="856"/>
        <w:gridCol w:w="854"/>
        <w:gridCol w:w="1234"/>
        <w:gridCol w:w="1139"/>
      </w:tblGrid>
      <w:tr w:rsidR="00760D55" w:rsidRPr="00692320" w14:paraId="25A2A8D4" w14:textId="77777777" w:rsidTr="00692320">
        <w:trPr>
          <w:trHeight w:val="449"/>
        </w:trPr>
        <w:tc>
          <w:tcPr>
            <w:tcW w:w="696" w:type="dxa"/>
            <w:tcBorders>
              <w:top w:val="single" w:sz="12" w:space="0" w:color="auto"/>
            </w:tcBorders>
          </w:tcPr>
          <w:p w14:paraId="00E40FFE" w14:textId="77777777" w:rsidR="00760D55" w:rsidRPr="00692320" w:rsidRDefault="00760D55" w:rsidP="00692320">
            <w:pPr>
              <w:snapToGrid w:val="0"/>
              <w:spacing w:line="360" w:lineRule="auto"/>
              <w:rPr>
                <w:rFonts w:ascii="Book Antiqua" w:hAnsi="Book Antiqua" w:cstheme="majorBidi"/>
              </w:rPr>
            </w:pPr>
          </w:p>
        </w:tc>
        <w:tc>
          <w:tcPr>
            <w:tcW w:w="5661" w:type="dxa"/>
            <w:gridSpan w:val="8"/>
            <w:tcBorders>
              <w:top w:val="single" w:sz="12" w:space="0" w:color="auto"/>
            </w:tcBorders>
            <w:shd w:val="clear" w:color="auto" w:fill="FFFFFF" w:themeFill="background1"/>
            <w:vAlign w:val="center"/>
          </w:tcPr>
          <w:p w14:paraId="48463EB1" w14:textId="77777777" w:rsidR="00760D55" w:rsidRPr="00692320" w:rsidRDefault="00760D55" w:rsidP="00692320">
            <w:pPr>
              <w:snapToGrid w:val="0"/>
              <w:spacing w:line="360" w:lineRule="auto"/>
              <w:jc w:val="center"/>
              <w:rPr>
                <w:rFonts w:ascii="Book Antiqua" w:hAnsi="Book Antiqua" w:cstheme="majorBidi"/>
                <w:b/>
                <w:bCs/>
              </w:rPr>
            </w:pPr>
            <w:r w:rsidRPr="00692320">
              <w:rPr>
                <w:rFonts w:ascii="Book Antiqua" w:hAnsi="Book Antiqua" w:cstheme="majorBidi"/>
                <w:b/>
                <w:bCs/>
              </w:rPr>
              <w:t>Inhibitory KIR</w:t>
            </w:r>
          </w:p>
          <w:p w14:paraId="49DFE7B7" w14:textId="77777777" w:rsidR="00760D55" w:rsidRPr="00692320" w:rsidRDefault="00760D55" w:rsidP="00692320">
            <w:pPr>
              <w:snapToGrid w:val="0"/>
              <w:spacing w:line="360" w:lineRule="auto"/>
              <w:jc w:val="center"/>
              <w:rPr>
                <w:rFonts w:ascii="Book Antiqua" w:hAnsi="Book Antiqua" w:cstheme="majorBidi"/>
                <w:b/>
                <w:bCs/>
              </w:rPr>
            </w:pPr>
            <w:r w:rsidRPr="00692320">
              <w:rPr>
                <w:rFonts w:ascii="Book Antiqua" w:hAnsi="Book Antiqua" w:cstheme="majorBidi"/>
                <w:b/>
                <w:bCs/>
              </w:rPr>
              <w:t>___________________________________________</w:t>
            </w:r>
          </w:p>
        </w:tc>
        <w:tc>
          <w:tcPr>
            <w:tcW w:w="4746" w:type="dxa"/>
            <w:gridSpan w:val="6"/>
            <w:tcBorders>
              <w:top w:val="single" w:sz="12" w:space="0" w:color="auto"/>
            </w:tcBorders>
            <w:shd w:val="clear" w:color="auto" w:fill="FFFFFF" w:themeFill="background1"/>
            <w:vAlign w:val="center"/>
          </w:tcPr>
          <w:p w14:paraId="2DC92D80" w14:textId="77777777" w:rsidR="00760D55" w:rsidRPr="00692320" w:rsidRDefault="00760D55" w:rsidP="00692320">
            <w:pPr>
              <w:snapToGrid w:val="0"/>
              <w:spacing w:line="360" w:lineRule="auto"/>
              <w:jc w:val="center"/>
              <w:rPr>
                <w:rFonts w:ascii="Book Antiqua" w:hAnsi="Book Antiqua" w:cstheme="majorBidi"/>
                <w:b/>
                <w:bCs/>
              </w:rPr>
            </w:pPr>
            <w:r w:rsidRPr="00692320">
              <w:rPr>
                <w:rFonts w:ascii="Book Antiqua" w:hAnsi="Book Antiqua" w:cstheme="majorBidi"/>
                <w:b/>
                <w:bCs/>
              </w:rPr>
              <w:t>Non-</w:t>
            </w:r>
            <w:r w:rsidR="00692320" w:rsidRPr="00692320">
              <w:rPr>
                <w:rFonts w:ascii="Book Antiqua" w:hAnsi="Book Antiqua" w:cstheme="majorBidi"/>
                <w:b/>
                <w:bCs/>
              </w:rPr>
              <w:t>i</w:t>
            </w:r>
            <w:r w:rsidRPr="00692320">
              <w:rPr>
                <w:rFonts w:ascii="Book Antiqua" w:hAnsi="Book Antiqua" w:cstheme="majorBidi"/>
                <w:b/>
                <w:bCs/>
              </w:rPr>
              <w:t>nhibitory KIR</w:t>
            </w:r>
          </w:p>
          <w:p w14:paraId="19E34F0F" w14:textId="77777777" w:rsidR="00760D55" w:rsidRPr="00692320" w:rsidRDefault="00760D55" w:rsidP="00692320">
            <w:pPr>
              <w:snapToGrid w:val="0"/>
              <w:spacing w:line="360" w:lineRule="auto"/>
              <w:jc w:val="center"/>
              <w:rPr>
                <w:rFonts w:ascii="Book Antiqua" w:hAnsi="Book Antiqua" w:cstheme="majorBidi"/>
                <w:b/>
                <w:bCs/>
              </w:rPr>
            </w:pPr>
            <w:r w:rsidRPr="00692320">
              <w:rPr>
                <w:rFonts w:ascii="Book Antiqua" w:hAnsi="Book Antiqua" w:cstheme="majorBidi"/>
                <w:b/>
                <w:bCs/>
              </w:rPr>
              <w:t>___________________________________</w:t>
            </w:r>
          </w:p>
        </w:tc>
        <w:tc>
          <w:tcPr>
            <w:tcW w:w="3227" w:type="dxa"/>
            <w:gridSpan w:val="3"/>
            <w:tcBorders>
              <w:top w:val="single" w:sz="12" w:space="0" w:color="auto"/>
            </w:tcBorders>
            <w:shd w:val="clear" w:color="auto" w:fill="FFFFFF" w:themeFill="background1"/>
            <w:vAlign w:val="center"/>
          </w:tcPr>
          <w:p w14:paraId="405CB7D5" w14:textId="77777777" w:rsidR="00760D55" w:rsidRPr="00692320" w:rsidRDefault="00760D55" w:rsidP="00692320">
            <w:pPr>
              <w:snapToGrid w:val="0"/>
              <w:spacing w:line="360" w:lineRule="auto"/>
              <w:jc w:val="center"/>
              <w:rPr>
                <w:rFonts w:ascii="Book Antiqua" w:hAnsi="Book Antiqua" w:cstheme="majorBidi"/>
                <w:b/>
                <w:bCs/>
              </w:rPr>
            </w:pPr>
            <w:r w:rsidRPr="00692320">
              <w:rPr>
                <w:rFonts w:ascii="Book Antiqua" w:hAnsi="Book Antiqua" w:cstheme="majorBidi"/>
                <w:b/>
                <w:bCs/>
              </w:rPr>
              <w:t>Pseudogene</w:t>
            </w:r>
          </w:p>
          <w:p w14:paraId="400547DC" w14:textId="77777777" w:rsidR="00760D55" w:rsidRPr="00692320" w:rsidRDefault="00760D55" w:rsidP="00692320">
            <w:pPr>
              <w:snapToGrid w:val="0"/>
              <w:spacing w:line="360" w:lineRule="auto"/>
              <w:jc w:val="center"/>
              <w:rPr>
                <w:rFonts w:ascii="Book Antiqua" w:hAnsi="Book Antiqua" w:cstheme="majorBidi"/>
                <w:b/>
                <w:bCs/>
              </w:rPr>
            </w:pPr>
            <w:r w:rsidRPr="00692320">
              <w:rPr>
                <w:rFonts w:ascii="Book Antiqua" w:hAnsi="Book Antiqua" w:cstheme="majorBidi"/>
                <w:b/>
                <w:bCs/>
              </w:rPr>
              <w:t>_______________________</w:t>
            </w:r>
          </w:p>
        </w:tc>
      </w:tr>
      <w:tr w:rsidR="00692320" w:rsidRPr="00692320" w14:paraId="5A77FED4" w14:textId="77777777" w:rsidTr="00692320">
        <w:trPr>
          <w:trHeight w:val="449"/>
        </w:trPr>
        <w:tc>
          <w:tcPr>
            <w:tcW w:w="696" w:type="dxa"/>
          </w:tcPr>
          <w:p w14:paraId="6C3381B0" w14:textId="77777777" w:rsidR="00760D55" w:rsidRPr="00692320" w:rsidRDefault="00760D55" w:rsidP="00692320">
            <w:pPr>
              <w:snapToGrid w:val="0"/>
              <w:spacing w:line="360" w:lineRule="auto"/>
              <w:rPr>
                <w:rFonts w:ascii="Book Antiqua" w:hAnsi="Book Antiqua" w:cstheme="majorBidi"/>
              </w:rPr>
            </w:pPr>
          </w:p>
        </w:tc>
        <w:tc>
          <w:tcPr>
            <w:tcW w:w="632" w:type="dxa"/>
            <w:tcBorders>
              <w:bottom w:val="single" w:sz="4" w:space="0" w:color="auto"/>
            </w:tcBorders>
            <w:shd w:val="clear" w:color="auto" w:fill="FFFFFF" w:themeFill="background1"/>
            <w:vAlign w:val="center"/>
          </w:tcPr>
          <w:p w14:paraId="0F033161"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2DL1</w:t>
            </w:r>
          </w:p>
        </w:tc>
        <w:tc>
          <w:tcPr>
            <w:tcW w:w="759" w:type="dxa"/>
            <w:tcBorders>
              <w:bottom w:val="single" w:sz="4" w:space="0" w:color="auto"/>
            </w:tcBorders>
            <w:shd w:val="clear" w:color="auto" w:fill="FFFFFF" w:themeFill="background1"/>
            <w:vAlign w:val="center"/>
          </w:tcPr>
          <w:p w14:paraId="088A1435"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2DL2</w:t>
            </w:r>
          </w:p>
        </w:tc>
        <w:tc>
          <w:tcPr>
            <w:tcW w:w="759" w:type="dxa"/>
            <w:tcBorders>
              <w:bottom w:val="single" w:sz="4" w:space="0" w:color="auto"/>
            </w:tcBorders>
            <w:shd w:val="clear" w:color="auto" w:fill="FFFFFF" w:themeFill="background1"/>
            <w:vAlign w:val="center"/>
          </w:tcPr>
          <w:p w14:paraId="3435F10C"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2DL3</w:t>
            </w:r>
          </w:p>
        </w:tc>
        <w:tc>
          <w:tcPr>
            <w:tcW w:w="664" w:type="dxa"/>
            <w:tcBorders>
              <w:bottom w:val="single" w:sz="4" w:space="0" w:color="auto"/>
            </w:tcBorders>
            <w:shd w:val="clear" w:color="auto" w:fill="FFFFFF" w:themeFill="background1"/>
            <w:vAlign w:val="center"/>
          </w:tcPr>
          <w:p w14:paraId="146D3141"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2DL4</w:t>
            </w:r>
          </w:p>
        </w:tc>
        <w:tc>
          <w:tcPr>
            <w:tcW w:w="759" w:type="dxa"/>
            <w:tcBorders>
              <w:bottom w:val="single" w:sz="4" w:space="0" w:color="auto"/>
            </w:tcBorders>
            <w:shd w:val="clear" w:color="auto" w:fill="FFFFFF" w:themeFill="background1"/>
            <w:vAlign w:val="center"/>
          </w:tcPr>
          <w:p w14:paraId="3C074090" w14:textId="77777777" w:rsidR="00760D55" w:rsidRPr="00692320" w:rsidRDefault="00760D55" w:rsidP="00692320">
            <w:pPr>
              <w:snapToGrid w:val="0"/>
              <w:spacing w:line="360" w:lineRule="auto"/>
              <w:jc w:val="center"/>
              <w:rPr>
                <w:rFonts w:ascii="Book Antiqua" w:hAnsi="Book Antiqua" w:cstheme="majorBidi"/>
                <w:highlight w:val="yellow"/>
              </w:rPr>
            </w:pPr>
            <w:r w:rsidRPr="00692320">
              <w:rPr>
                <w:rFonts w:ascii="Book Antiqua" w:hAnsi="Book Antiqua" w:cstheme="majorBidi"/>
              </w:rPr>
              <w:t>2DL5</w:t>
            </w:r>
          </w:p>
        </w:tc>
        <w:tc>
          <w:tcPr>
            <w:tcW w:w="664" w:type="dxa"/>
            <w:tcBorders>
              <w:bottom w:val="single" w:sz="4" w:space="0" w:color="auto"/>
            </w:tcBorders>
            <w:shd w:val="clear" w:color="auto" w:fill="FFFFFF" w:themeFill="background1"/>
            <w:vAlign w:val="center"/>
          </w:tcPr>
          <w:p w14:paraId="7D44A5C2"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3DL1</w:t>
            </w:r>
          </w:p>
        </w:tc>
        <w:tc>
          <w:tcPr>
            <w:tcW w:w="664" w:type="dxa"/>
            <w:tcBorders>
              <w:bottom w:val="single" w:sz="4" w:space="0" w:color="auto"/>
            </w:tcBorders>
            <w:shd w:val="clear" w:color="auto" w:fill="FFFFFF" w:themeFill="background1"/>
            <w:vAlign w:val="center"/>
          </w:tcPr>
          <w:p w14:paraId="4D97EE53"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3DL2</w:t>
            </w:r>
          </w:p>
        </w:tc>
        <w:tc>
          <w:tcPr>
            <w:tcW w:w="760" w:type="dxa"/>
            <w:tcBorders>
              <w:bottom w:val="single" w:sz="4" w:space="0" w:color="auto"/>
            </w:tcBorders>
            <w:shd w:val="clear" w:color="auto" w:fill="FFFFFF" w:themeFill="background1"/>
            <w:vAlign w:val="center"/>
          </w:tcPr>
          <w:p w14:paraId="589EC0E4"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3DL3</w:t>
            </w:r>
          </w:p>
        </w:tc>
        <w:tc>
          <w:tcPr>
            <w:tcW w:w="759" w:type="dxa"/>
            <w:tcBorders>
              <w:bottom w:val="single" w:sz="4" w:space="0" w:color="auto"/>
            </w:tcBorders>
            <w:shd w:val="clear" w:color="auto" w:fill="FFFFFF" w:themeFill="background1"/>
            <w:vAlign w:val="center"/>
          </w:tcPr>
          <w:p w14:paraId="5D5AC364"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2DS1</w:t>
            </w:r>
          </w:p>
        </w:tc>
        <w:tc>
          <w:tcPr>
            <w:tcW w:w="759" w:type="dxa"/>
            <w:tcBorders>
              <w:bottom w:val="single" w:sz="4" w:space="0" w:color="auto"/>
            </w:tcBorders>
            <w:shd w:val="clear" w:color="auto" w:fill="FFFFFF" w:themeFill="background1"/>
            <w:vAlign w:val="center"/>
          </w:tcPr>
          <w:p w14:paraId="7E06C7FD"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2DS2</w:t>
            </w:r>
          </w:p>
        </w:tc>
        <w:tc>
          <w:tcPr>
            <w:tcW w:w="664" w:type="dxa"/>
            <w:tcBorders>
              <w:bottom w:val="single" w:sz="4" w:space="0" w:color="auto"/>
            </w:tcBorders>
            <w:shd w:val="clear" w:color="auto" w:fill="FFFFFF" w:themeFill="background1"/>
            <w:vAlign w:val="center"/>
          </w:tcPr>
          <w:p w14:paraId="65332DFE"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2DS3</w:t>
            </w:r>
          </w:p>
        </w:tc>
        <w:tc>
          <w:tcPr>
            <w:tcW w:w="854" w:type="dxa"/>
            <w:tcBorders>
              <w:bottom w:val="single" w:sz="4" w:space="0" w:color="auto"/>
            </w:tcBorders>
            <w:shd w:val="clear" w:color="auto" w:fill="auto"/>
            <w:vAlign w:val="center"/>
          </w:tcPr>
          <w:p w14:paraId="7778577D" w14:textId="77777777" w:rsidR="00760D55" w:rsidRPr="00692320" w:rsidRDefault="00760D55" w:rsidP="00692320">
            <w:pPr>
              <w:snapToGrid w:val="0"/>
              <w:spacing w:line="360" w:lineRule="auto"/>
              <w:jc w:val="center"/>
              <w:rPr>
                <w:rFonts w:ascii="Book Antiqua" w:hAnsi="Book Antiqua" w:cstheme="majorBidi"/>
                <w:highlight w:val="yellow"/>
              </w:rPr>
            </w:pPr>
            <w:r w:rsidRPr="00692320">
              <w:rPr>
                <w:rFonts w:ascii="Book Antiqua" w:hAnsi="Book Antiqua" w:cstheme="majorBidi"/>
              </w:rPr>
              <w:t>2DS4</w:t>
            </w:r>
          </w:p>
        </w:tc>
        <w:tc>
          <w:tcPr>
            <w:tcW w:w="854" w:type="dxa"/>
            <w:tcBorders>
              <w:bottom w:val="single" w:sz="4" w:space="0" w:color="auto"/>
            </w:tcBorders>
            <w:shd w:val="clear" w:color="auto" w:fill="FFFFFF" w:themeFill="background1"/>
            <w:vAlign w:val="center"/>
          </w:tcPr>
          <w:p w14:paraId="5EC15E07"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2DS5</w:t>
            </w:r>
          </w:p>
        </w:tc>
        <w:tc>
          <w:tcPr>
            <w:tcW w:w="856" w:type="dxa"/>
            <w:tcBorders>
              <w:bottom w:val="single" w:sz="4" w:space="0" w:color="auto"/>
            </w:tcBorders>
            <w:shd w:val="clear" w:color="auto" w:fill="FFFFFF" w:themeFill="background1"/>
            <w:vAlign w:val="center"/>
          </w:tcPr>
          <w:p w14:paraId="3B412A0E"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3DS1</w:t>
            </w:r>
          </w:p>
        </w:tc>
        <w:tc>
          <w:tcPr>
            <w:tcW w:w="854" w:type="dxa"/>
            <w:tcBorders>
              <w:bottom w:val="single" w:sz="4" w:space="0" w:color="auto"/>
            </w:tcBorders>
            <w:shd w:val="clear" w:color="auto" w:fill="FFFFFF" w:themeFill="background1"/>
            <w:vAlign w:val="center"/>
          </w:tcPr>
          <w:p w14:paraId="4DF72A0F"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2DP1</w:t>
            </w:r>
          </w:p>
        </w:tc>
        <w:tc>
          <w:tcPr>
            <w:tcW w:w="1234" w:type="dxa"/>
            <w:tcBorders>
              <w:bottom w:val="single" w:sz="4" w:space="0" w:color="auto"/>
            </w:tcBorders>
            <w:shd w:val="clear" w:color="auto" w:fill="FFFFFF" w:themeFill="background1"/>
            <w:vAlign w:val="center"/>
          </w:tcPr>
          <w:p w14:paraId="1E156C86"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3DP* 001/002/004</w:t>
            </w:r>
          </w:p>
        </w:tc>
        <w:tc>
          <w:tcPr>
            <w:tcW w:w="1139" w:type="dxa"/>
            <w:tcBorders>
              <w:bottom w:val="single" w:sz="4" w:space="0" w:color="auto"/>
            </w:tcBorders>
            <w:shd w:val="clear" w:color="auto" w:fill="FFFFFF" w:themeFill="background1"/>
            <w:vAlign w:val="center"/>
          </w:tcPr>
          <w:p w14:paraId="36F119D0"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3DP1* 003</w:t>
            </w:r>
          </w:p>
        </w:tc>
      </w:tr>
      <w:tr w:rsidR="00692320" w:rsidRPr="00692320" w14:paraId="0BF91552" w14:textId="77777777" w:rsidTr="00692320">
        <w:trPr>
          <w:trHeight w:val="217"/>
        </w:trPr>
        <w:tc>
          <w:tcPr>
            <w:tcW w:w="696" w:type="dxa"/>
            <w:tcBorders>
              <w:top w:val="single" w:sz="4" w:space="0" w:color="auto"/>
            </w:tcBorders>
            <w:shd w:val="clear" w:color="auto" w:fill="FFFFFF" w:themeFill="background1"/>
            <w:vAlign w:val="center"/>
          </w:tcPr>
          <w:p w14:paraId="4877E2AE"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OF</w:t>
            </w:r>
          </w:p>
        </w:tc>
        <w:tc>
          <w:tcPr>
            <w:tcW w:w="632" w:type="dxa"/>
            <w:tcBorders>
              <w:top w:val="single" w:sz="4" w:space="0" w:color="auto"/>
            </w:tcBorders>
            <w:shd w:val="clear" w:color="auto" w:fill="FFFFFF" w:themeFill="background1"/>
            <w:vAlign w:val="center"/>
          </w:tcPr>
          <w:p w14:paraId="3A401AFB"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99</w:t>
            </w:r>
          </w:p>
        </w:tc>
        <w:tc>
          <w:tcPr>
            <w:tcW w:w="759" w:type="dxa"/>
            <w:tcBorders>
              <w:top w:val="single" w:sz="4" w:space="0" w:color="auto"/>
            </w:tcBorders>
            <w:shd w:val="clear" w:color="auto" w:fill="FFFFFF" w:themeFill="background1"/>
            <w:vAlign w:val="center"/>
          </w:tcPr>
          <w:p w14:paraId="4857ECFE"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56</w:t>
            </w:r>
          </w:p>
        </w:tc>
        <w:tc>
          <w:tcPr>
            <w:tcW w:w="759" w:type="dxa"/>
            <w:tcBorders>
              <w:top w:val="single" w:sz="4" w:space="0" w:color="auto"/>
            </w:tcBorders>
            <w:shd w:val="clear" w:color="auto" w:fill="FFFFFF" w:themeFill="background1"/>
            <w:vAlign w:val="center"/>
          </w:tcPr>
          <w:p w14:paraId="702BB5FF"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84</w:t>
            </w:r>
          </w:p>
        </w:tc>
        <w:tc>
          <w:tcPr>
            <w:tcW w:w="664" w:type="dxa"/>
            <w:tcBorders>
              <w:top w:val="single" w:sz="4" w:space="0" w:color="auto"/>
            </w:tcBorders>
            <w:shd w:val="clear" w:color="auto" w:fill="FFFFFF" w:themeFill="background1"/>
            <w:vAlign w:val="center"/>
          </w:tcPr>
          <w:p w14:paraId="57F1DCCA"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100</w:t>
            </w:r>
          </w:p>
        </w:tc>
        <w:tc>
          <w:tcPr>
            <w:tcW w:w="759" w:type="dxa"/>
            <w:tcBorders>
              <w:top w:val="single" w:sz="4" w:space="0" w:color="auto"/>
            </w:tcBorders>
            <w:shd w:val="clear" w:color="auto" w:fill="FFFFFF" w:themeFill="background1"/>
            <w:vAlign w:val="center"/>
          </w:tcPr>
          <w:p w14:paraId="74B0139C"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42</w:t>
            </w:r>
          </w:p>
        </w:tc>
        <w:tc>
          <w:tcPr>
            <w:tcW w:w="664" w:type="dxa"/>
            <w:tcBorders>
              <w:top w:val="single" w:sz="4" w:space="0" w:color="auto"/>
            </w:tcBorders>
            <w:shd w:val="clear" w:color="auto" w:fill="FFFFFF" w:themeFill="background1"/>
            <w:vAlign w:val="center"/>
          </w:tcPr>
          <w:p w14:paraId="21ED4CE6"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96</w:t>
            </w:r>
          </w:p>
        </w:tc>
        <w:tc>
          <w:tcPr>
            <w:tcW w:w="664" w:type="dxa"/>
            <w:tcBorders>
              <w:top w:val="single" w:sz="4" w:space="0" w:color="auto"/>
            </w:tcBorders>
            <w:shd w:val="clear" w:color="auto" w:fill="FFFFFF" w:themeFill="background1"/>
            <w:vAlign w:val="center"/>
          </w:tcPr>
          <w:p w14:paraId="27ABC589"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100</w:t>
            </w:r>
          </w:p>
        </w:tc>
        <w:tc>
          <w:tcPr>
            <w:tcW w:w="760" w:type="dxa"/>
            <w:tcBorders>
              <w:top w:val="single" w:sz="4" w:space="0" w:color="auto"/>
            </w:tcBorders>
            <w:shd w:val="clear" w:color="auto" w:fill="FFFFFF" w:themeFill="background1"/>
            <w:vAlign w:val="center"/>
          </w:tcPr>
          <w:p w14:paraId="03C5D22B"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100</w:t>
            </w:r>
          </w:p>
        </w:tc>
        <w:tc>
          <w:tcPr>
            <w:tcW w:w="759" w:type="dxa"/>
            <w:tcBorders>
              <w:top w:val="single" w:sz="4" w:space="0" w:color="auto"/>
            </w:tcBorders>
            <w:shd w:val="clear" w:color="auto" w:fill="FFFFFF" w:themeFill="background1"/>
            <w:vAlign w:val="center"/>
          </w:tcPr>
          <w:p w14:paraId="571C7457"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40.6</w:t>
            </w:r>
          </w:p>
        </w:tc>
        <w:tc>
          <w:tcPr>
            <w:tcW w:w="759" w:type="dxa"/>
            <w:tcBorders>
              <w:top w:val="single" w:sz="4" w:space="0" w:color="auto"/>
            </w:tcBorders>
            <w:shd w:val="clear" w:color="auto" w:fill="FFFFFF" w:themeFill="background1"/>
            <w:vAlign w:val="center"/>
          </w:tcPr>
          <w:p w14:paraId="79A81AB3"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55.4</w:t>
            </w:r>
          </w:p>
        </w:tc>
        <w:tc>
          <w:tcPr>
            <w:tcW w:w="664" w:type="dxa"/>
            <w:tcBorders>
              <w:top w:val="single" w:sz="4" w:space="0" w:color="auto"/>
            </w:tcBorders>
            <w:shd w:val="clear" w:color="auto" w:fill="FFFFFF" w:themeFill="background1"/>
            <w:vAlign w:val="center"/>
          </w:tcPr>
          <w:p w14:paraId="411530D9"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46.5</w:t>
            </w:r>
          </w:p>
        </w:tc>
        <w:tc>
          <w:tcPr>
            <w:tcW w:w="854" w:type="dxa"/>
            <w:tcBorders>
              <w:top w:val="single" w:sz="4" w:space="0" w:color="auto"/>
            </w:tcBorders>
            <w:shd w:val="clear" w:color="auto" w:fill="FFFFFF" w:themeFill="background1"/>
            <w:vAlign w:val="center"/>
          </w:tcPr>
          <w:p w14:paraId="64FFDD5B"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95</w:t>
            </w:r>
          </w:p>
        </w:tc>
        <w:tc>
          <w:tcPr>
            <w:tcW w:w="854" w:type="dxa"/>
            <w:tcBorders>
              <w:top w:val="single" w:sz="4" w:space="0" w:color="auto"/>
            </w:tcBorders>
            <w:shd w:val="clear" w:color="auto" w:fill="FFFFFF" w:themeFill="background1"/>
            <w:vAlign w:val="center"/>
          </w:tcPr>
          <w:p w14:paraId="46DBD4CF"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34.7</w:t>
            </w:r>
          </w:p>
        </w:tc>
        <w:tc>
          <w:tcPr>
            <w:tcW w:w="856" w:type="dxa"/>
            <w:tcBorders>
              <w:top w:val="single" w:sz="4" w:space="0" w:color="auto"/>
            </w:tcBorders>
            <w:shd w:val="clear" w:color="auto" w:fill="FFFFFF" w:themeFill="background1"/>
            <w:vAlign w:val="center"/>
          </w:tcPr>
          <w:p w14:paraId="7A7FE07D"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41.6</w:t>
            </w:r>
          </w:p>
        </w:tc>
        <w:tc>
          <w:tcPr>
            <w:tcW w:w="854" w:type="dxa"/>
            <w:tcBorders>
              <w:top w:val="single" w:sz="4" w:space="0" w:color="auto"/>
            </w:tcBorders>
            <w:shd w:val="clear" w:color="auto" w:fill="FFFFFF" w:themeFill="background1"/>
            <w:vAlign w:val="center"/>
          </w:tcPr>
          <w:p w14:paraId="16D40CB4"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99</w:t>
            </w:r>
          </w:p>
        </w:tc>
        <w:tc>
          <w:tcPr>
            <w:tcW w:w="1234" w:type="dxa"/>
            <w:tcBorders>
              <w:top w:val="single" w:sz="4" w:space="0" w:color="auto"/>
            </w:tcBorders>
            <w:shd w:val="clear" w:color="auto" w:fill="FFFFFF" w:themeFill="background1"/>
            <w:vAlign w:val="center"/>
          </w:tcPr>
          <w:p w14:paraId="5FF82171"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17</w:t>
            </w:r>
          </w:p>
        </w:tc>
        <w:tc>
          <w:tcPr>
            <w:tcW w:w="1139" w:type="dxa"/>
            <w:tcBorders>
              <w:top w:val="single" w:sz="4" w:space="0" w:color="auto"/>
            </w:tcBorders>
            <w:shd w:val="clear" w:color="auto" w:fill="FFFFFF" w:themeFill="background1"/>
            <w:vAlign w:val="center"/>
          </w:tcPr>
          <w:p w14:paraId="4D27D3E7"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100</w:t>
            </w:r>
          </w:p>
        </w:tc>
      </w:tr>
      <w:tr w:rsidR="00692320" w:rsidRPr="00692320" w14:paraId="60FF28C6" w14:textId="77777777" w:rsidTr="00692320">
        <w:trPr>
          <w:trHeight w:val="297"/>
        </w:trPr>
        <w:tc>
          <w:tcPr>
            <w:tcW w:w="696" w:type="dxa"/>
            <w:tcBorders>
              <w:bottom w:val="single" w:sz="12" w:space="0" w:color="auto"/>
            </w:tcBorders>
            <w:shd w:val="clear" w:color="auto" w:fill="FFFFFF" w:themeFill="background1"/>
            <w:vAlign w:val="center"/>
          </w:tcPr>
          <w:p w14:paraId="6DB39A71"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KLF</w:t>
            </w:r>
          </w:p>
        </w:tc>
        <w:tc>
          <w:tcPr>
            <w:tcW w:w="632" w:type="dxa"/>
            <w:tcBorders>
              <w:bottom w:val="single" w:sz="12" w:space="0" w:color="auto"/>
            </w:tcBorders>
            <w:shd w:val="clear" w:color="auto" w:fill="FFFFFF" w:themeFill="background1"/>
            <w:vAlign w:val="center"/>
          </w:tcPr>
          <w:p w14:paraId="1E38CEF9"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0.9</w:t>
            </w:r>
          </w:p>
        </w:tc>
        <w:tc>
          <w:tcPr>
            <w:tcW w:w="759" w:type="dxa"/>
            <w:tcBorders>
              <w:bottom w:val="single" w:sz="12" w:space="0" w:color="auto"/>
            </w:tcBorders>
            <w:shd w:val="clear" w:color="auto" w:fill="FFFFFF" w:themeFill="background1"/>
            <w:vAlign w:val="center"/>
          </w:tcPr>
          <w:p w14:paraId="0468EBEB"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0.34</w:t>
            </w:r>
          </w:p>
        </w:tc>
        <w:tc>
          <w:tcPr>
            <w:tcW w:w="759" w:type="dxa"/>
            <w:tcBorders>
              <w:bottom w:val="single" w:sz="12" w:space="0" w:color="auto"/>
            </w:tcBorders>
            <w:shd w:val="clear" w:color="auto" w:fill="FFFFFF" w:themeFill="background1"/>
            <w:vAlign w:val="center"/>
          </w:tcPr>
          <w:p w14:paraId="482F5875"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0.6</w:t>
            </w:r>
          </w:p>
        </w:tc>
        <w:tc>
          <w:tcPr>
            <w:tcW w:w="664" w:type="dxa"/>
            <w:tcBorders>
              <w:bottom w:val="single" w:sz="12" w:space="0" w:color="auto"/>
            </w:tcBorders>
            <w:shd w:val="clear" w:color="auto" w:fill="FFFFFF" w:themeFill="background1"/>
            <w:vAlign w:val="center"/>
          </w:tcPr>
          <w:p w14:paraId="5B616249"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1</w:t>
            </w:r>
          </w:p>
        </w:tc>
        <w:tc>
          <w:tcPr>
            <w:tcW w:w="759" w:type="dxa"/>
            <w:tcBorders>
              <w:bottom w:val="single" w:sz="12" w:space="0" w:color="auto"/>
            </w:tcBorders>
            <w:shd w:val="clear" w:color="auto" w:fill="FFFFFF" w:themeFill="background1"/>
            <w:vAlign w:val="center"/>
          </w:tcPr>
          <w:p w14:paraId="420465EF"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0.24</w:t>
            </w:r>
          </w:p>
        </w:tc>
        <w:tc>
          <w:tcPr>
            <w:tcW w:w="664" w:type="dxa"/>
            <w:tcBorders>
              <w:bottom w:val="single" w:sz="12" w:space="0" w:color="auto"/>
            </w:tcBorders>
            <w:shd w:val="clear" w:color="auto" w:fill="FFFFFF" w:themeFill="background1"/>
            <w:vAlign w:val="center"/>
          </w:tcPr>
          <w:p w14:paraId="3DC74C61"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0.8</w:t>
            </w:r>
          </w:p>
        </w:tc>
        <w:tc>
          <w:tcPr>
            <w:tcW w:w="664" w:type="dxa"/>
            <w:tcBorders>
              <w:bottom w:val="single" w:sz="12" w:space="0" w:color="auto"/>
            </w:tcBorders>
            <w:shd w:val="clear" w:color="auto" w:fill="FFFFFF" w:themeFill="background1"/>
            <w:vAlign w:val="center"/>
          </w:tcPr>
          <w:p w14:paraId="21C9F4D0"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1</w:t>
            </w:r>
          </w:p>
        </w:tc>
        <w:tc>
          <w:tcPr>
            <w:tcW w:w="760" w:type="dxa"/>
            <w:tcBorders>
              <w:bottom w:val="single" w:sz="12" w:space="0" w:color="auto"/>
            </w:tcBorders>
            <w:shd w:val="clear" w:color="auto" w:fill="FFFFFF" w:themeFill="background1"/>
            <w:vAlign w:val="center"/>
          </w:tcPr>
          <w:p w14:paraId="5BC1A5A7"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1</w:t>
            </w:r>
          </w:p>
        </w:tc>
        <w:tc>
          <w:tcPr>
            <w:tcW w:w="759" w:type="dxa"/>
            <w:tcBorders>
              <w:bottom w:val="single" w:sz="12" w:space="0" w:color="auto"/>
            </w:tcBorders>
            <w:shd w:val="clear" w:color="auto" w:fill="FFFFFF" w:themeFill="background1"/>
            <w:vAlign w:val="center"/>
          </w:tcPr>
          <w:p w14:paraId="2EFCEC8F"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0.23</w:t>
            </w:r>
          </w:p>
        </w:tc>
        <w:tc>
          <w:tcPr>
            <w:tcW w:w="759" w:type="dxa"/>
            <w:tcBorders>
              <w:bottom w:val="single" w:sz="12" w:space="0" w:color="auto"/>
            </w:tcBorders>
            <w:shd w:val="clear" w:color="auto" w:fill="FFFFFF" w:themeFill="background1"/>
            <w:vAlign w:val="center"/>
          </w:tcPr>
          <w:p w14:paraId="380BEB36"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0.33</w:t>
            </w:r>
          </w:p>
        </w:tc>
        <w:tc>
          <w:tcPr>
            <w:tcW w:w="664" w:type="dxa"/>
            <w:tcBorders>
              <w:bottom w:val="single" w:sz="12" w:space="0" w:color="auto"/>
            </w:tcBorders>
            <w:shd w:val="clear" w:color="auto" w:fill="FFFFFF" w:themeFill="background1"/>
            <w:vAlign w:val="center"/>
          </w:tcPr>
          <w:p w14:paraId="3C4B5879"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0.27</w:t>
            </w:r>
          </w:p>
        </w:tc>
        <w:tc>
          <w:tcPr>
            <w:tcW w:w="854" w:type="dxa"/>
            <w:tcBorders>
              <w:bottom w:val="single" w:sz="12" w:space="0" w:color="auto"/>
            </w:tcBorders>
            <w:shd w:val="clear" w:color="auto" w:fill="FFFFFF" w:themeFill="background1"/>
            <w:vAlign w:val="center"/>
          </w:tcPr>
          <w:p w14:paraId="318DFC57"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0.78</w:t>
            </w:r>
          </w:p>
        </w:tc>
        <w:tc>
          <w:tcPr>
            <w:tcW w:w="854" w:type="dxa"/>
            <w:tcBorders>
              <w:bottom w:val="single" w:sz="12" w:space="0" w:color="auto"/>
            </w:tcBorders>
            <w:shd w:val="clear" w:color="auto" w:fill="FFFFFF" w:themeFill="background1"/>
            <w:vAlign w:val="center"/>
          </w:tcPr>
          <w:p w14:paraId="2F165C0A"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0.19</w:t>
            </w:r>
          </w:p>
        </w:tc>
        <w:tc>
          <w:tcPr>
            <w:tcW w:w="856" w:type="dxa"/>
            <w:tcBorders>
              <w:bottom w:val="single" w:sz="12" w:space="0" w:color="auto"/>
            </w:tcBorders>
            <w:shd w:val="clear" w:color="auto" w:fill="FFFFFF" w:themeFill="background1"/>
            <w:vAlign w:val="center"/>
          </w:tcPr>
          <w:p w14:paraId="07D5BB96"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0.24</w:t>
            </w:r>
          </w:p>
        </w:tc>
        <w:tc>
          <w:tcPr>
            <w:tcW w:w="854" w:type="dxa"/>
            <w:tcBorders>
              <w:bottom w:val="single" w:sz="12" w:space="0" w:color="auto"/>
            </w:tcBorders>
            <w:shd w:val="clear" w:color="auto" w:fill="FFFFFF" w:themeFill="background1"/>
            <w:vAlign w:val="center"/>
          </w:tcPr>
          <w:p w14:paraId="2D8A15B4"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0.9</w:t>
            </w:r>
          </w:p>
        </w:tc>
        <w:tc>
          <w:tcPr>
            <w:tcW w:w="1234" w:type="dxa"/>
            <w:tcBorders>
              <w:bottom w:val="single" w:sz="12" w:space="0" w:color="auto"/>
            </w:tcBorders>
            <w:shd w:val="clear" w:color="auto" w:fill="FFFFFF" w:themeFill="background1"/>
            <w:vAlign w:val="center"/>
          </w:tcPr>
          <w:p w14:paraId="256F5450"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1</w:t>
            </w:r>
          </w:p>
        </w:tc>
        <w:tc>
          <w:tcPr>
            <w:tcW w:w="1139" w:type="dxa"/>
            <w:tcBorders>
              <w:bottom w:val="single" w:sz="12" w:space="0" w:color="auto"/>
            </w:tcBorders>
            <w:shd w:val="clear" w:color="auto" w:fill="FFFFFF" w:themeFill="background1"/>
            <w:vAlign w:val="center"/>
          </w:tcPr>
          <w:p w14:paraId="3B024433" w14:textId="77777777" w:rsidR="00760D55" w:rsidRPr="00692320" w:rsidRDefault="00760D55" w:rsidP="00692320">
            <w:pPr>
              <w:snapToGrid w:val="0"/>
              <w:spacing w:line="360" w:lineRule="auto"/>
              <w:jc w:val="center"/>
              <w:rPr>
                <w:rFonts w:ascii="Book Antiqua" w:hAnsi="Book Antiqua" w:cstheme="majorBidi"/>
              </w:rPr>
            </w:pPr>
            <w:r w:rsidRPr="00692320">
              <w:rPr>
                <w:rFonts w:ascii="Book Antiqua" w:hAnsi="Book Antiqua" w:cstheme="majorBidi"/>
              </w:rPr>
              <w:t>1</w:t>
            </w:r>
          </w:p>
        </w:tc>
      </w:tr>
    </w:tbl>
    <w:p w14:paraId="37CC2260" w14:textId="77777777" w:rsidR="00760D55" w:rsidRPr="00692320" w:rsidRDefault="00692320" w:rsidP="00A47657">
      <w:pPr>
        <w:snapToGrid w:val="0"/>
        <w:spacing w:line="360" w:lineRule="auto"/>
        <w:rPr>
          <w:rFonts w:ascii="Book Antiqua" w:hAnsi="Book Antiqua" w:cstheme="majorBidi"/>
          <w:lang w:eastAsia="zh-CN"/>
        </w:rPr>
      </w:pPr>
      <w:r>
        <w:rPr>
          <w:rFonts w:ascii="Book Antiqua" w:hAnsi="Book Antiqua" w:cstheme="majorBidi"/>
        </w:rPr>
        <w:t>2DL5A, 24.8%; 2DL5B, 28.7%</w:t>
      </w:r>
      <w:r>
        <w:rPr>
          <w:rFonts w:ascii="Book Antiqua" w:hAnsi="Book Antiqua" w:cstheme="majorBidi" w:hint="eastAsia"/>
          <w:lang w:eastAsia="zh-CN"/>
        </w:rPr>
        <w:t xml:space="preserve">; </w:t>
      </w:r>
      <w:r w:rsidRPr="007A4680">
        <w:rPr>
          <w:rFonts w:ascii="Book Antiqua" w:hAnsi="Book Antiqua" w:cstheme="majorBidi"/>
        </w:rPr>
        <w:t>2DS4*001/*002, 40.6%; 2DS4*003/007, 82.2%</w:t>
      </w:r>
      <w:r>
        <w:rPr>
          <w:rFonts w:ascii="Book Antiqua" w:hAnsi="Book Antiqua" w:cstheme="majorBidi" w:hint="eastAsia"/>
          <w:lang w:eastAsia="zh-CN"/>
        </w:rPr>
        <w:t xml:space="preserve">. </w:t>
      </w:r>
      <w:r w:rsidR="00760D55" w:rsidRPr="007A4680">
        <w:rPr>
          <w:rFonts w:ascii="Book Antiqua" w:hAnsi="Book Antiqua" w:cstheme="majorBidi"/>
        </w:rPr>
        <w:t>OF</w:t>
      </w:r>
      <w:r>
        <w:rPr>
          <w:rFonts w:ascii="Book Antiqua" w:hAnsi="Book Antiqua" w:cstheme="majorBidi" w:hint="eastAsia"/>
          <w:lang w:eastAsia="zh-CN"/>
        </w:rPr>
        <w:t>:</w:t>
      </w:r>
      <w:r w:rsidR="00760D55" w:rsidRPr="007A4680">
        <w:rPr>
          <w:rFonts w:ascii="Book Antiqua" w:hAnsi="Book Antiqua" w:cstheme="majorBidi"/>
        </w:rPr>
        <w:t xml:space="preserve"> </w:t>
      </w:r>
      <w:r w:rsidR="00760D55" w:rsidRPr="00692320">
        <w:rPr>
          <w:rFonts w:ascii="Book Antiqua" w:hAnsi="Book Antiqua" w:cstheme="majorBidi"/>
          <w:caps/>
        </w:rPr>
        <w:t>o</w:t>
      </w:r>
      <w:r w:rsidR="00760D55" w:rsidRPr="007A4680">
        <w:rPr>
          <w:rFonts w:ascii="Book Antiqua" w:hAnsi="Book Antiqua" w:cstheme="majorBidi"/>
        </w:rPr>
        <w:t>bserved frequency calculated by direct counting; KLF</w:t>
      </w:r>
      <w:r>
        <w:rPr>
          <w:rFonts w:ascii="Book Antiqua" w:hAnsi="Book Antiqua" w:cstheme="majorBidi" w:hint="eastAsia"/>
          <w:lang w:eastAsia="zh-CN"/>
        </w:rPr>
        <w:t>:</w:t>
      </w:r>
      <w:r w:rsidR="00760D55" w:rsidRPr="007A4680">
        <w:rPr>
          <w:rFonts w:ascii="Book Antiqua" w:hAnsi="Book Antiqua" w:cstheme="majorBidi"/>
        </w:rPr>
        <w:t xml:space="preserve"> </w:t>
      </w:r>
      <w:r w:rsidR="00760D55" w:rsidRPr="00692320">
        <w:rPr>
          <w:rFonts w:ascii="Book Antiqua" w:hAnsi="Book Antiqua" w:cstheme="majorBidi"/>
          <w:caps/>
        </w:rPr>
        <w:t>g</w:t>
      </w:r>
      <w:r w:rsidR="00760D55" w:rsidRPr="007A4680">
        <w:rPr>
          <w:rFonts w:ascii="Book Antiqua" w:hAnsi="Book Antiqua" w:cstheme="majorBidi"/>
        </w:rPr>
        <w:t xml:space="preserve">ene frequency calculated using the formula </w:t>
      </w:r>
      <w:r w:rsidR="00760D55" w:rsidRPr="007A4680">
        <w:rPr>
          <w:rFonts w:ascii="Book Antiqua" w:eastAsia="Times New Roman" w:hAnsi="Book Antiqua" w:cstheme="majorBidi"/>
        </w:rPr>
        <w:t>1-√ (1-OF)</w:t>
      </w:r>
      <w:r>
        <w:rPr>
          <w:rFonts w:ascii="Book Antiqua" w:hAnsi="Book Antiqua" w:cstheme="majorBidi" w:hint="eastAsia"/>
          <w:lang w:eastAsia="zh-CN"/>
        </w:rPr>
        <w:t>.</w:t>
      </w:r>
    </w:p>
    <w:p w14:paraId="2D4F8CAD" w14:textId="77777777" w:rsidR="00760D55" w:rsidRPr="007A4680" w:rsidRDefault="00760D55" w:rsidP="00A47657">
      <w:pPr>
        <w:snapToGrid w:val="0"/>
        <w:spacing w:line="360" w:lineRule="auto"/>
        <w:rPr>
          <w:rFonts w:ascii="Book Antiqua" w:hAnsi="Book Antiqua" w:cstheme="majorBidi"/>
        </w:rPr>
      </w:pPr>
    </w:p>
    <w:p w14:paraId="5FD48D7B" w14:textId="77777777" w:rsidR="00760D55" w:rsidRPr="007A4680" w:rsidRDefault="00760D55" w:rsidP="00A47657">
      <w:pPr>
        <w:snapToGrid w:val="0"/>
        <w:spacing w:line="360" w:lineRule="auto"/>
        <w:rPr>
          <w:rFonts w:ascii="Book Antiqua" w:hAnsi="Book Antiqua" w:cstheme="majorBidi"/>
          <w:lang w:eastAsia="zh-CN"/>
        </w:rPr>
        <w:sectPr w:rsidR="00760D55" w:rsidRPr="007A4680" w:rsidSect="00896E50">
          <w:pgSz w:w="15840" w:h="12240" w:orient="landscape"/>
          <w:pgMar w:top="1440" w:right="1440" w:bottom="1440" w:left="1440" w:header="720" w:footer="720" w:gutter="0"/>
          <w:cols w:space="720"/>
          <w:docGrid w:linePitch="360"/>
        </w:sectPr>
      </w:pPr>
    </w:p>
    <w:p w14:paraId="78449035" w14:textId="77777777" w:rsidR="00760D55" w:rsidRPr="007A4680" w:rsidRDefault="00760D55" w:rsidP="00A47657">
      <w:pPr>
        <w:snapToGrid w:val="0"/>
        <w:spacing w:line="360" w:lineRule="auto"/>
        <w:rPr>
          <w:rFonts w:ascii="Book Antiqua" w:hAnsi="Book Antiqua" w:cs="Times New Roman"/>
          <w:sz w:val="22"/>
          <w:szCs w:val="22"/>
          <w:lang w:eastAsia="zh-CN"/>
        </w:rPr>
      </w:pPr>
      <w:r w:rsidRPr="007A4680">
        <w:rPr>
          <w:rFonts w:ascii="Book Antiqua" w:hAnsi="Book Antiqua" w:cstheme="majorBidi"/>
          <w:b/>
          <w:bCs/>
        </w:rPr>
        <w:lastRenderedPageBreak/>
        <w:t>Table 3</w:t>
      </w:r>
      <w:r w:rsidR="00692320">
        <w:rPr>
          <w:rFonts w:ascii="Book Antiqua" w:hAnsi="Book Antiqua" w:cstheme="majorBidi" w:hint="eastAsia"/>
          <w:b/>
          <w:bCs/>
          <w:lang w:eastAsia="zh-CN"/>
        </w:rPr>
        <w:t xml:space="preserve"> </w:t>
      </w:r>
      <w:r w:rsidRPr="00692320">
        <w:rPr>
          <w:rFonts w:ascii="Book Antiqua" w:hAnsi="Book Antiqua" w:cs="Times New Roman"/>
          <w:b/>
          <w:i/>
          <w:sz w:val="22"/>
          <w:szCs w:val="22"/>
        </w:rPr>
        <w:t>KIR</w:t>
      </w:r>
      <w:r w:rsidRPr="00692320">
        <w:rPr>
          <w:rFonts w:ascii="Book Antiqua" w:hAnsi="Book Antiqua" w:cs="Times New Roman"/>
          <w:b/>
          <w:sz w:val="22"/>
          <w:szCs w:val="22"/>
        </w:rPr>
        <w:t xml:space="preserve"> genes frequencies among study participants vaccinated against hepatitis B virus (protected and non-pr</w:t>
      </w:r>
      <w:r w:rsidR="00692320" w:rsidRPr="00692320">
        <w:rPr>
          <w:rFonts w:ascii="Book Antiqua" w:hAnsi="Book Antiqua" w:cs="Times New Roman"/>
          <w:b/>
          <w:sz w:val="22"/>
          <w:szCs w:val="22"/>
        </w:rPr>
        <w:t>otected by hepatitis B vaccine)</w:t>
      </w:r>
      <w:r w:rsidR="00692320">
        <w:rPr>
          <w:rFonts w:ascii="Book Antiqua" w:hAnsi="Book Antiqua" w:cs="Times New Roman" w:hint="eastAsia"/>
          <w:b/>
          <w:sz w:val="22"/>
          <w:szCs w:val="22"/>
          <w:lang w:eastAsia="zh-CN"/>
        </w:rPr>
        <w:t xml:space="preserve"> </w:t>
      </w:r>
      <w:r w:rsidR="00692320" w:rsidRPr="00692320">
        <w:rPr>
          <w:rFonts w:ascii="Book Antiqua" w:hAnsi="Book Antiqua" w:cs="Times New Roman" w:hint="eastAsia"/>
          <w:b/>
          <w:i/>
          <w:sz w:val="22"/>
          <w:szCs w:val="22"/>
          <w:lang w:eastAsia="zh-CN"/>
        </w:rPr>
        <w:t>n</w:t>
      </w:r>
      <w:r w:rsidR="00692320">
        <w:rPr>
          <w:rFonts w:ascii="Book Antiqua" w:hAnsi="Book Antiqua" w:cs="Times New Roman" w:hint="eastAsia"/>
          <w:b/>
          <w:sz w:val="22"/>
          <w:szCs w:val="22"/>
          <w:lang w:eastAsia="zh-CN"/>
        </w:rPr>
        <w:t xml:space="preserve"> (%)</w:t>
      </w:r>
    </w:p>
    <w:p w14:paraId="795D2A00" w14:textId="77777777" w:rsidR="00760D55" w:rsidRPr="007A4680" w:rsidRDefault="00760D55" w:rsidP="00A47657">
      <w:pPr>
        <w:snapToGrid w:val="0"/>
        <w:spacing w:line="360" w:lineRule="auto"/>
        <w:rPr>
          <w:rFonts w:ascii="Book Antiqua" w:hAnsi="Book Antiqua" w:cs="Times New Roman"/>
          <w:sz w:val="4"/>
          <w:szCs w:val="4"/>
        </w:rPr>
      </w:pPr>
    </w:p>
    <w:tbl>
      <w:tblPr>
        <w:tblStyle w:val="TableGrid2"/>
        <w:tblW w:w="9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1"/>
        <w:gridCol w:w="1961"/>
        <w:gridCol w:w="1738"/>
        <w:gridCol w:w="847"/>
        <w:gridCol w:w="2102"/>
        <w:gridCol w:w="1033"/>
      </w:tblGrid>
      <w:tr w:rsidR="00760D55" w:rsidRPr="007A4680" w14:paraId="311051D0" w14:textId="77777777" w:rsidTr="00692320">
        <w:tc>
          <w:tcPr>
            <w:tcW w:w="1728" w:type="dxa"/>
            <w:tcBorders>
              <w:top w:val="single" w:sz="12" w:space="0" w:color="auto"/>
              <w:bottom w:val="single" w:sz="2" w:space="0" w:color="auto"/>
            </w:tcBorders>
          </w:tcPr>
          <w:p w14:paraId="06213FCF" w14:textId="77777777" w:rsidR="00760D55" w:rsidRPr="00692320" w:rsidRDefault="00760D55" w:rsidP="00692320">
            <w:pPr>
              <w:snapToGrid w:val="0"/>
              <w:spacing w:line="360" w:lineRule="auto"/>
              <w:rPr>
                <w:rFonts w:ascii="Book Antiqua" w:hAnsi="Book Antiqua" w:cs="Times New Roman"/>
                <w:b/>
              </w:rPr>
            </w:pPr>
            <w:r w:rsidRPr="00692320">
              <w:rPr>
                <w:rFonts w:ascii="Book Antiqua" w:hAnsi="Book Antiqua" w:cs="Times New Roman"/>
                <w:b/>
                <w:i/>
              </w:rPr>
              <w:t>KIR</w:t>
            </w:r>
            <w:r w:rsidRPr="00692320">
              <w:rPr>
                <w:rFonts w:ascii="Book Antiqua" w:hAnsi="Book Antiqua" w:cs="Times New Roman"/>
                <w:b/>
              </w:rPr>
              <w:t xml:space="preserve"> </w:t>
            </w:r>
            <w:r w:rsidR="00692320" w:rsidRPr="00692320">
              <w:rPr>
                <w:rFonts w:ascii="Book Antiqua" w:hAnsi="Book Antiqua" w:cs="Times New Roman"/>
                <w:b/>
              </w:rPr>
              <w:t>g</w:t>
            </w:r>
            <w:r w:rsidRPr="00692320">
              <w:rPr>
                <w:rFonts w:ascii="Book Antiqua" w:hAnsi="Book Antiqua" w:cs="Times New Roman"/>
                <w:b/>
              </w:rPr>
              <w:t>enes</w:t>
            </w:r>
          </w:p>
        </w:tc>
        <w:tc>
          <w:tcPr>
            <w:tcW w:w="2082" w:type="dxa"/>
            <w:tcBorders>
              <w:top w:val="single" w:sz="12" w:space="0" w:color="auto"/>
              <w:bottom w:val="single" w:sz="2" w:space="0" w:color="auto"/>
            </w:tcBorders>
          </w:tcPr>
          <w:p w14:paraId="44999AC7" w14:textId="77777777" w:rsidR="00760D55" w:rsidRPr="00692320" w:rsidRDefault="00760D55" w:rsidP="00692320">
            <w:pPr>
              <w:snapToGrid w:val="0"/>
              <w:spacing w:line="360" w:lineRule="auto"/>
              <w:jc w:val="center"/>
              <w:rPr>
                <w:rFonts w:ascii="Book Antiqua" w:hAnsi="Book Antiqua" w:cs="Times New Roman"/>
                <w:b/>
              </w:rPr>
            </w:pPr>
            <w:r w:rsidRPr="00467ACD">
              <w:rPr>
                <w:rFonts w:ascii="Book Antiqua" w:hAnsi="Book Antiqua" w:cs="Times New Roman"/>
                <w:b/>
                <w:caps/>
              </w:rPr>
              <w:t>a</w:t>
            </w:r>
            <w:r w:rsidRPr="00692320">
              <w:rPr>
                <w:rFonts w:ascii="Book Antiqua" w:hAnsi="Book Antiqua" w:cs="Times New Roman"/>
                <w:b/>
              </w:rPr>
              <w:t>nti-HBsAg</w:t>
            </w:r>
          </w:p>
          <w:p w14:paraId="53D38F12" w14:textId="77777777" w:rsidR="00760D55" w:rsidRPr="00692320" w:rsidRDefault="00760D55" w:rsidP="00692320">
            <w:pPr>
              <w:snapToGrid w:val="0"/>
              <w:spacing w:line="360" w:lineRule="auto"/>
              <w:jc w:val="center"/>
              <w:rPr>
                <w:rFonts w:ascii="Book Antiqua" w:hAnsi="Book Antiqua" w:cs="Times New Roman"/>
                <w:b/>
              </w:rPr>
            </w:pPr>
            <w:r w:rsidRPr="00692320">
              <w:rPr>
                <w:rFonts w:ascii="Book Antiqua" w:hAnsi="Book Antiqua" w:cs="Times New Roman"/>
                <w:b/>
              </w:rPr>
              <w:t>&lt;</w:t>
            </w:r>
            <w:r w:rsidR="00692320" w:rsidRPr="00692320">
              <w:rPr>
                <w:rFonts w:ascii="Book Antiqua" w:hAnsi="Book Antiqua" w:cs="Times New Roman" w:hint="eastAsia"/>
                <w:b/>
                <w:lang w:eastAsia="zh-CN"/>
              </w:rPr>
              <w:t xml:space="preserve"> </w:t>
            </w:r>
            <w:r w:rsidRPr="00692320">
              <w:rPr>
                <w:rFonts w:ascii="Book Antiqua" w:hAnsi="Book Antiqua" w:cs="Times New Roman"/>
                <w:b/>
              </w:rPr>
              <w:t>10</w:t>
            </w:r>
            <w:r w:rsidR="00692320" w:rsidRPr="00692320">
              <w:rPr>
                <w:rFonts w:ascii="Book Antiqua" w:hAnsi="Book Antiqua" w:cs="Times New Roman" w:hint="eastAsia"/>
                <w:b/>
                <w:lang w:eastAsia="zh-CN"/>
              </w:rPr>
              <w:t xml:space="preserve"> </w:t>
            </w:r>
            <w:r w:rsidRPr="00692320">
              <w:rPr>
                <w:rFonts w:ascii="Book Antiqua" w:hAnsi="Book Antiqua" w:cs="Times New Roman"/>
                <w:b/>
              </w:rPr>
              <w:t>mIU/m</w:t>
            </w:r>
            <w:r w:rsidRPr="00692320">
              <w:rPr>
                <w:rFonts w:ascii="Book Antiqua" w:hAnsi="Book Antiqua" w:cs="Times New Roman"/>
                <w:b/>
                <w:caps/>
              </w:rPr>
              <w:t>l</w:t>
            </w:r>
          </w:p>
          <w:p w14:paraId="76248A04" w14:textId="77777777" w:rsidR="00760D55" w:rsidRPr="00692320" w:rsidRDefault="00760D55" w:rsidP="00692320">
            <w:pPr>
              <w:snapToGrid w:val="0"/>
              <w:spacing w:line="360" w:lineRule="auto"/>
              <w:jc w:val="center"/>
              <w:rPr>
                <w:rFonts w:ascii="Book Antiqua" w:hAnsi="Book Antiqua" w:cs="Times New Roman"/>
                <w:b/>
              </w:rPr>
            </w:pPr>
            <w:r w:rsidRPr="00692320">
              <w:rPr>
                <w:rFonts w:ascii="Book Antiqua" w:hAnsi="Book Antiqua" w:cs="Times New Roman"/>
                <w:b/>
              </w:rPr>
              <w:t>(</w:t>
            </w:r>
            <w:r w:rsidRPr="00692320">
              <w:rPr>
                <w:rFonts w:ascii="Book Antiqua" w:hAnsi="Book Antiqua" w:cs="Times New Roman"/>
                <w:b/>
                <w:i/>
              </w:rPr>
              <w:t>n</w:t>
            </w:r>
            <w:r w:rsidR="00692320" w:rsidRPr="00692320">
              <w:rPr>
                <w:rFonts w:ascii="Book Antiqua" w:hAnsi="Book Antiqua" w:cs="Times New Roman" w:hint="eastAsia"/>
                <w:b/>
                <w:lang w:eastAsia="zh-CN"/>
              </w:rPr>
              <w:t xml:space="preserve"> </w:t>
            </w:r>
            <w:r w:rsidRPr="00692320">
              <w:rPr>
                <w:rFonts w:ascii="Book Antiqua" w:hAnsi="Book Antiqua" w:cs="Times New Roman"/>
                <w:b/>
              </w:rPr>
              <w:t>=</w:t>
            </w:r>
            <w:r w:rsidR="00692320" w:rsidRPr="00692320">
              <w:rPr>
                <w:rFonts w:ascii="Book Antiqua" w:hAnsi="Book Antiqua" w:cs="Times New Roman" w:hint="eastAsia"/>
                <w:b/>
                <w:lang w:eastAsia="zh-CN"/>
              </w:rPr>
              <w:t xml:space="preserve"> </w:t>
            </w:r>
            <w:r w:rsidRPr="00692320">
              <w:rPr>
                <w:rFonts w:ascii="Book Antiqua" w:hAnsi="Book Antiqua" w:cs="Times New Roman"/>
                <w:b/>
              </w:rPr>
              <w:t>22)</w:t>
            </w:r>
          </w:p>
        </w:tc>
        <w:tc>
          <w:tcPr>
            <w:tcW w:w="1826" w:type="dxa"/>
            <w:tcBorders>
              <w:top w:val="single" w:sz="12" w:space="0" w:color="auto"/>
              <w:bottom w:val="single" w:sz="2" w:space="0" w:color="auto"/>
            </w:tcBorders>
          </w:tcPr>
          <w:p w14:paraId="72CFAB8B" w14:textId="77777777" w:rsidR="00760D55" w:rsidRPr="00692320" w:rsidRDefault="00760D55" w:rsidP="00692320">
            <w:pPr>
              <w:snapToGrid w:val="0"/>
              <w:spacing w:line="360" w:lineRule="auto"/>
              <w:jc w:val="center"/>
              <w:rPr>
                <w:rFonts w:ascii="Book Antiqua" w:hAnsi="Book Antiqua" w:cs="Times New Roman"/>
                <w:b/>
              </w:rPr>
            </w:pPr>
            <w:r w:rsidRPr="00467ACD">
              <w:rPr>
                <w:rFonts w:ascii="Book Antiqua" w:hAnsi="Book Antiqua" w:cs="Times New Roman"/>
                <w:b/>
                <w:caps/>
              </w:rPr>
              <w:t>a</w:t>
            </w:r>
            <w:r w:rsidRPr="00692320">
              <w:rPr>
                <w:rFonts w:ascii="Book Antiqua" w:hAnsi="Book Antiqua" w:cs="Times New Roman"/>
                <w:b/>
              </w:rPr>
              <w:t>nti-HBsAg</w:t>
            </w:r>
          </w:p>
          <w:p w14:paraId="23F4E983" w14:textId="77777777" w:rsidR="00760D55" w:rsidRPr="00692320" w:rsidRDefault="00760D55" w:rsidP="00692320">
            <w:pPr>
              <w:snapToGrid w:val="0"/>
              <w:spacing w:line="360" w:lineRule="auto"/>
              <w:jc w:val="center"/>
              <w:rPr>
                <w:rFonts w:ascii="Book Antiqua" w:hAnsi="Book Antiqua" w:cs="Times New Roman"/>
                <w:b/>
              </w:rPr>
            </w:pPr>
            <w:r w:rsidRPr="00692320">
              <w:rPr>
                <w:rFonts w:ascii="Book Antiqua" w:hAnsi="Book Antiqua" w:cs="Times New Roman"/>
                <w:b/>
              </w:rPr>
              <w:t>≥</w:t>
            </w:r>
            <w:r w:rsidR="00692320" w:rsidRPr="00692320">
              <w:rPr>
                <w:rFonts w:ascii="Book Antiqua" w:hAnsi="Book Antiqua" w:cs="Times New Roman" w:hint="eastAsia"/>
                <w:b/>
                <w:lang w:eastAsia="zh-CN"/>
              </w:rPr>
              <w:t xml:space="preserve"> </w:t>
            </w:r>
            <w:r w:rsidRPr="00692320">
              <w:rPr>
                <w:rFonts w:ascii="Book Antiqua" w:hAnsi="Book Antiqua" w:cs="Times New Roman"/>
                <w:b/>
              </w:rPr>
              <w:t>10</w:t>
            </w:r>
            <w:r w:rsidR="00692320" w:rsidRPr="00692320">
              <w:rPr>
                <w:rFonts w:ascii="Book Antiqua" w:hAnsi="Book Antiqua" w:cs="Times New Roman" w:hint="eastAsia"/>
                <w:b/>
                <w:lang w:eastAsia="zh-CN"/>
              </w:rPr>
              <w:t xml:space="preserve"> </w:t>
            </w:r>
            <w:r w:rsidRPr="00692320">
              <w:rPr>
                <w:rFonts w:ascii="Book Antiqua" w:hAnsi="Book Antiqua" w:cs="Times New Roman"/>
                <w:b/>
              </w:rPr>
              <w:t>mIU/m</w:t>
            </w:r>
            <w:r w:rsidRPr="00692320">
              <w:rPr>
                <w:rFonts w:ascii="Book Antiqua" w:hAnsi="Book Antiqua" w:cs="Times New Roman"/>
                <w:b/>
                <w:caps/>
              </w:rPr>
              <w:t>l</w:t>
            </w:r>
          </w:p>
          <w:p w14:paraId="05AEFD5E" w14:textId="77777777" w:rsidR="00760D55" w:rsidRPr="00692320" w:rsidRDefault="00760D55" w:rsidP="00692320">
            <w:pPr>
              <w:snapToGrid w:val="0"/>
              <w:spacing w:line="360" w:lineRule="auto"/>
              <w:jc w:val="center"/>
              <w:rPr>
                <w:rFonts w:ascii="Book Antiqua" w:hAnsi="Book Antiqua" w:cs="Times New Roman"/>
                <w:b/>
              </w:rPr>
            </w:pPr>
            <w:r w:rsidRPr="00692320">
              <w:rPr>
                <w:rFonts w:ascii="Book Antiqua" w:hAnsi="Book Antiqua" w:cs="Times New Roman"/>
                <w:b/>
              </w:rPr>
              <w:t>(</w:t>
            </w:r>
            <w:r w:rsidR="00692320" w:rsidRPr="00692320">
              <w:rPr>
                <w:rFonts w:ascii="Book Antiqua" w:hAnsi="Book Antiqua" w:cs="Times New Roman"/>
                <w:b/>
                <w:i/>
              </w:rPr>
              <w:t>n</w:t>
            </w:r>
            <w:r w:rsidR="00692320" w:rsidRPr="00692320">
              <w:rPr>
                <w:rFonts w:ascii="Book Antiqua" w:hAnsi="Book Antiqua" w:cs="Times New Roman"/>
                <w:b/>
              </w:rPr>
              <w:t xml:space="preserve"> </w:t>
            </w:r>
            <w:r w:rsidRPr="00692320">
              <w:rPr>
                <w:rFonts w:ascii="Book Antiqua" w:hAnsi="Book Antiqua" w:cs="Times New Roman"/>
                <w:b/>
              </w:rPr>
              <w:t>=</w:t>
            </w:r>
            <w:r w:rsidR="00692320" w:rsidRPr="00692320">
              <w:rPr>
                <w:rFonts w:ascii="Book Antiqua" w:hAnsi="Book Antiqua" w:cs="Times New Roman" w:hint="eastAsia"/>
                <w:b/>
                <w:lang w:eastAsia="zh-CN"/>
              </w:rPr>
              <w:t xml:space="preserve"> </w:t>
            </w:r>
            <w:r w:rsidRPr="00692320">
              <w:rPr>
                <w:rFonts w:ascii="Book Antiqua" w:hAnsi="Book Antiqua" w:cs="Times New Roman"/>
                <w:b/>
              </w:rPr>
              <w:t>52)</w:t>
            </w:r>
          </w:p>
        </w:tc>
        <w:tc>
          <w:tcPr>
            <w:tcW w:w="860" w:type="dxa"/>
            <w:tcBorders>
              <w:top w:val="single" w:sz="12" w:space="0" w:color="auto"/>
              <w:bottom w:val="single" w:sz="2" w:space="0" w:color="auto"/>
            </w:tcBorders>
          </w:tcPr>
          <w:p w14:paraId="253AAA29" w14:textId="77777777" w:rsidR="00760D55" w:rsidRPr="00692320" w:rsidRDefault="00760D55" w:rsidP="00467ACD">
            <w:pPr>
              <w:snapToGrid w:val="0"/>
              <w:spacing w:line="360" w:lineRule="auto"/>
              <w:jc w:val="center"/>
              <w:rPr>
                <w:rFonts w:ascii="Book Antiqua" w:hAnsi="Book Antiqua" w:cs="Times New Roman"/>
                <w:b/>
                <w:lang w:eastAsia="zh-CN"/>
              </w:rPr>
            </w:pPr>
            <w:r w:rsidRPr="00692320">
              <w:rPr>
                <w:rFonts w:ascii="Book Antiqua" w:hAnsi="Book Antiqua" w:cs="Times New Roman"/>
                <w:b/>
              </w:rPr>
              <w:t>Test</w:t>
            </w:r>
            <w:r w:rsidR="00467ACD">
              <w:rPr>
                <w:rFonts w:ascii="Book Antiqua" w:hAnsi="Book Antiqua" w:cs="Times New Roman" w:hint="eastAsia"/>
                <w:b/>
                <w:vertAlign w:val="superscript"/>
                <w:lang w:eastAsia="zh-CN"/>
              </w:rPr>
              <w:t>1</w:t>
            </w:r>
          </w:p>
        </w:tc>
        <w:tc>
          <w:tcPr>
            <w:tcW w:w="2251" w:type="dxa"/>
            <w:tcBorders>
              <w:top w:val="single" w:sz="12" w:space="0" w:color="auto"/>
              <w:bottom w:val="single" w:sz="2" w:space="0" w:color="auto"/>
            </w:tcBorders>
          </w:tcPr>
          <w:p w14:paraId="569EA469" w14:textId="77777777" w:rsidR="00760D55" w:rsidRPr="00692320" w:rsidRDefault="00760D55" w:rsidP="00467ACD">
            <w:pPr>
              <w:snapToGrid w:val="0"/>
              <w:spacing w:line="360" w:lineRule="auto"/>
              <w:jc w:val="center"/>
              <w:rPr>
                <w:rFonts w:ascii="Book Antiqua" w:hAnsi="Book Antiqua" w:cs="Times New Roman"/>
                <w:b/>
              </w:rPr>
            </w:pPr>
            <w:r w:rsidRPr="00692320">
              <w:rPr>
                <w:rFonts w:ascii="Book Antiqua" w:hAnsi="Book Antiqua" w:cs="Times New Roman"/>
                <w:b/>
              </w:rPr>
              <w:t>OR</w:t>
            </w:r>
            <w:r w:rsidR="00467ACD">
              <w:rPr>
                <w:rFonts w:ascii="Book Antiqua" w:hAnsi="Book Antiqua" w:cs="Times New Roman" w:hint="eastAsia"/>
                <w:b/>
                <w:vertAlign w:val="superscript"/>
                <w:lang w:eastAsia="zh-CN"/>
              </w:rPr>
              <w:t>2</w:t>
            </w:r>
            <w:r w:rsidR="00692320" w:rsidRPr="00692320">
              <w:rPr>
                <w:rFonts w:ascii="Book Antiqua" w:hAnsi="Book Antiqua" w:cs="Times New Roman"/>
                <w:b/>
              </w:rPr>
              <w:t xml:space="preserve"> (95%</w:t>
            </w:r>
            <w:r w:rsidRPr="00692320">
              <w:rPr>
                <w:rFonts w:ascii="Book Antiqua" w:hAnsi="Book Antiqua" w:cs="Times New Roman"/>
                <w:b/>
              </w:rPr>
              <w:t>CI)</w:t>
            </w:r>
          </w:p>
        </w:tc>
        <w:tc>
          <w:tcPr>
            <w:tcW w:w="1065" w:type="dxa"/>
            <w:tcBorders>
              <w:top w:val="single" w:sz="12" w:space="0" w:color="auto"/>
              <w:bottom w:val="single" w:sz="2" w:space="0" w:color="auto"/>
            </w:tcBorders>
          </w:tcPr>
          <w:p w14:paraId="1F162EDB" w14:textId="77777777" w:rsidR="00760D55" w:rsidRPr="00692320" w:rsidRDefault="00760D55" w:rsidP="00692320">
            <w:pPr>
              <w:snapToGrid w:val="0"/>
              <w:spacing w:line="360" w:lineRule="auto"/>
              <w:jc w:val="center"/>
              <w:rPr>
                <w:rFonts w:ascii="Book Antiqua" w:hAnsi="Book Antiqua" w:cs="Times New Roman"/>
                <w:b/>
              </w:rPr>
            </w:pPr>
            <w:r w:rsidRPr="00692320">
              <w:rPr>
                <w:rFonts w:ascii="Book Antiqua" w:hAnsi="Book Antiqua" w:cs="Times New Roman"/>
                <w:b/>
                <w:i/>
              </w:rPr>
              <w:t>P</w:t>
            </w:r>
            <w:r w:rsidR="00692320" w:rsidRPr="00692320">
              <w:rPr>
                <w:rFonts w:ascii="Book Antiqua" w:hAnsi="Book Antiqua" w:cs="Times New Roman" w:hint="eastAsia"/>
                <w:b/>
                <w:lang w:eastAsia="zh-CN"/>
              </w:rPr>
              <w:t xml:space="preserve"> </w:t>
            </w:r>
            <w:r w:rsidRPr="00692320">
              <w:rPr>
                <w:rFonts w:ascii="Book Antiqua" w:hAnsi="Book Antiqua" w:cs="Times New Roman"/>
                <w:b/>
              </w:rPr>
              <w:t>value</w:t>
            </w:r>
          </w:p>
        </w:tc>
      </w:tr>
      <w:tr w:rsidR="00692320" w:rsidRPr="007A4680" w14:paraId="68E08EA8" w14:textId="77777777" w:rsidTr="003304EE">
        <w:tc>
          <w:tcPr>
            <w:tcW w:w="1728" w:type="dxa"/>
          </w:tcPr>
          <w:p w14:paraId="5A1F72A0" w14:textId="77777777" w:rsidR="00692320" w:rsidRPr="007A4680" w:rsidRDefault="00692320" w:rsidP="00A47657">
            <w:pPr>
              <w:snapToGrid w:val="0"/>
              <w:spacing w:line="360" w:lineRule="auto"/>
              <w:rPr>
                <w:rFonts w:ascii="Book Antiqua" w:hAnsi="Book Antiqua" w:cs="Times New Roman"/>
              </w:rPr>
            </w:pPr>
            <w:r w:rsidRPr="007A4680">
              <w:rPr>
                <w:rFonts w:ascii="Book Antiqua" w:hAnsi="Book Antiqua" w:cs="Times New Roman"/>
              </w:rPr>
              <w:t>2DL2</w:t>
            </w:r>
          </w:p>
        </w:tc>
        <w:tc>
          <w:tcPr>
            <w:tcW w:w="2082" w:type="dxa"/>
            <w:tcBorders>
              <w:top w:val="single" w:sz="2" w:space="0" w:color="auto"/>
            </w:tcBorders>
          </w:tcPr>
          <w:p w14:paraId="037D4AB5"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14</w:t>
            </w:r>
            <w:r>
              <w:rPr>
                <w:rFonts w:ascii="Book Antiqua" w:hAnsi="Book Antiqua" w:cs="Times New Roman" w:hint="eastAsia"/>
                <w:lang w:eastAsia="zh-CN"/>
              </w:rPr>
              <w:t xml:space="preserve"> (</w:t>
            </w:r>
            <w:r w:rsidRPr="007A4680">
              <w:rPr>
                <w:rFonts w:ascii="Book Antiqua" w:hAnsi="Book Antiqua" w:cs="Times New Roman"/>
              </w:rPr>
              <w:t>63.60</w:t>
            </w:r>
            <w:r>
              <w:rPr>
                <w:rFonts w:ascii="Book Antiqua" w:hAnsi="Book Antiqua" w:cs="Times New Roman" w:hint="eastAsia"/>
                <w:lang w:eastAsia="zh-CN"/>
              </w:rPr>
              <w:t>)</w:t>
            </w:r>
          </w:p>
        </w:tc>
        <w:tc>
          <w:tcPr>
            <w:tcW w:w="1826" w:type="dxa"/>
            <w:tcBorders>
              <w:top w:val="single" w:sz="2" w:space="0" w:color="auto"/>
            </w:tcBorders>
          </w:tcPr>
          <w:p w14:paraId="78A7A86A"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27</w:t>
            </w:r>
            <w:r>
              <w:rPr>
                <w:rFonts w:ascii="Book Antiqua" w:hAnsi="Book Antiqua" w:cs="Times New Roman" w:hint="eastAsia"/>
                <w:lang w:eastAsia="zh-CN"/>
              </w:rPr>
              <w:t xml:space="preserve"> (</w:t>
            </w:r>
            <w:r w:rsidRPr="007A4680">
              <w:rPr>
                <w:rFonts w:ascii="Book Antiqua" w:hAnsi="Book Antiqua" w:cs="Times New Roman"/>
              </w:rPr>
              <w:t>51.9</w:t>
            </w:r>
            <w:r w:rsidR="00E60341">
              <w:rPr>
                <w:rFonts w:ascii="Book Antiqua" w:hAnsi="Book Antiqua" w:cs="Times New Roman" w:hint="eastAsia"/>
                <w:lang w:eastAsia="zh-CN"/>
              </w:rPr>
              <w:t>0</w:t>
            </w:r>
            <w:r>
              <w:rPr>
                <w:rFonts w:ascii="Book Antiqua" w:hAnsi="Book Antiqua" w:cs="Times New Roman" w:hint="eastAsia"/>
                <w:lang w:eastAsia="zh-CN"/>
              </w:rPr>
              <w:t>)</w:t>
            </w:r>
          </w:p>
        </w:tc>
        <w:tc>
          <w:tcPr>
            <w:tcW w:w="860" w:type="dxa"/>
          </w:tcPr>
          <w:p w14:paraId="52F4E038"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0.858</w:t>
            </w:r>
          </w:p>
        </w:tc>
        <w:tc>
          <w:tcPr>
            <w:tcW w:w="2251" w:type="dxa"/>
          </w:tcPr>
          <w:p w14:paraId="174AABF9"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0.62</w:t>
            </w:r>
            <w:r>
              <w:rPr>
                <w:rFonts w:ascii="Book Antiqua" w:hAnsi="Book Antiqua" w:cs="Times New Roman" w:hint="eastAsia"/>
                <w:lang w:eastAsia="zh-CN"/>
              </w:rPr>
              <w:t xml:space="preserve"> </w:t>
            </w:r>
            <w:r w:rsidRPr="007A4680">
              <w:rPr>
                <w:rFonts w:ascii="Book Antiqua" w:hAnsi="Book Antiqua" w:cs="Times New Roman"/>
              </w:rPr>
              <w:t>(0.22-1.72)</w:t>
            </w:r>
          </w:p>
        </w:tc>
        <w:tc>
          <w:tcPr>
            <w:tcW w:w="1065" w:type="dxa"/>
          </w:tcPr>
          <w:p w14:paraId="26B42AF4"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0.446</w:t>
            </w:r>
          </w:p>
        </w:tc>
      </w:tr>
      <w:tr w:rsidR="00692320" w:rsidRPr="007A4680" w14:paraId="07B9711B" w14:textId="77777777" w:rsidTr="003304EE">
        <w:tc>
          <w:tcPr>
            <w:tcW w:w="1728" w:type="dxa"/>
          </w:tcPr>
          <w:p w14:paraId="09CDAFD5" w14:textId="77777777" w:rsidR="00692320" w:rsidRPr="007A4680" w:rsidRDefault="00692320" w:rsidP="00A47657">
            <w:pPr>
              <w:snapToGrid w:val="0"/>
              <w:spacing w:line="360" w:lineRule="auto"/>
              <w:rPr>
                <w:rFonts w:ascii="Book Antiqua" w:hAnsi="Book Antiqua" w:cs="Times New Roman"/>
              </w:rPr>
            </w:pPr>
            <w:r w:rsidRPr="007A4680">
              <w:rPr>
                <w:rFonts w:ascii="Book Antiqua" w:hAnsi="Book Antiqua" w:cs="Times New Roman"/>
              </w:rPr>
              <w:t>2DL3</w:t>
            </w:r>
          </w:p>
        </w:tc>
        <w:tc>
          <w:tcPr>
            <w:tcW w:w="2082" w:type="dxa"/>
          </w:tcPr>
          <w:p w14:paraId="32DF27F7"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18</w:t>
            </w:r>
            <w:r>
              <w:rPr>
                <w:rFonts w:ascii="Book Antiqua" w:hAnsi="Book Antiqua" w:cs="Times New Roman" w:hint="eastAsia"/>
                <w:lang w:eastAsia="zh-CN"/>
              </w:rPr>
              <w:t xml:space="preserve"> (</w:t>
            </w:r>
            <w:r w:rsidRPr="007A4680">
              <w:rPr>
                <w:rFonts w:ascii="Book Antiqua" w:hAnsi="Book Antiqua" w:cs="Times New Roman"/>
              </w:rPr>
              <w:t>81.80</w:t>
            </w:r>
            <w:r>
              <w:rPr>
                <w:rFonts w:ascii="Book Antiqua" w:hAnsi="Book Antiqua" w:cs="Times New Roman" w:hint="eastAsia"/>
                <w:lang w:eastAsia="zh-CN"/>
              </w:rPr>
              <w:t>)</w:t>
            </w:r>
          </w:p>
        </w:tc>
        <w:tc>
          <w:tcPr>
            <w:tcW w:w="1826" w:type="dxa"/>
          </w:tcPr>
          <w:p w14:paraId="360D014D"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45</w:t>
            </w:r>
            <w:r>
              <w:rPr>
                <w:rFonts w:ascii="Book Antiqua" w:hAnsi="Book Antiqua" w:cs="Times New Roman" w:hint="eastAsia"/>
                <w:lang w:eastAsia="zh-CN"/>
              </w:rPr>
              <w:t xml:space="preserve"> (</w:t>
            </w:r>
            <w:r w:rsidRPr="007A4680">
              <w:rPr>
                <w:rFonts w:ascii="Book Antiqua" w:hAnsi="Book Antiqua" w:cs="Times New Roman"/>
              </w:rPr>
              <w:t>86.4</w:t>
            </w:r>
            <w:r w:rsidR="00E60341">
              <w:rPr>
                <w:rFonts w:ascii="Book Antiqua" w:hAnsi="Book Antiqua" w:cs="Times New Roman" w:hint="eastAsia"/>
                <w:lang w:eastAsia="zh-CN"/>
              </w:rPr>
              <w:t>0</w:t>
            </w:r>
            <w:r>
              <w:rPr>
                <w:rFonts w:ascii="Book Antiqua" w:hAnsi="Book Antiqua" w:cs="Times New Roman" w:hint="eastAsia"/>
                <w:lang w:eastAsia="zh-CN"/>
              </w:rPr>
              <w:t>)</w:t>
            </w:r>
          </w:p>
        </w:tc>
        <w:tc>
          <w:tcPr>
            <w:tcW w:w="860" w:type="dxa"/>
          </w:tcPr>
          <w:p w14:paraId="2BF7C742"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FET</w:t>
            </w:r>
          </w:p>
        </w:tc>
        <w:tc>
          <w:tcPr>
            <w:tcW w:w="2251" w:type="dxa"/>
          </w:tcPr>
          <w:p w14:paraId="5BA3F21C"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1.43</w:t>
            </w:r>
            <w:r>
              <w:rPr>
                <w:rFonts w:ascii="Book Antiqua" w:hAnsi="Book Antiqua" w:cs="Times New Roman" w:hint="eastAsia"/>
                <w:lang w:eastAsia="zh-CN"/>
              </w:rPr>
              <w:t xml:space="preserve"> </w:t>
            </w:r>
            <w:r w:rsidRPr="007A4680">
              <w:rPr>
                <w:rFonts w:ascii="Book Antiqua" w:hAnsi="Book Antiqua" w:cs="Times New Roman"/>
              </w:rPr>
              <w:t>(0.37-5.48)</w:t>
            </w:r>
          </w:p>
        </w:tc>
        <w:tc>
          <w:tcPr>
            <w:tcW w:w="1065" w:type="dxa"/>
          </w:tcPr>
          <w:p w14:paraId="3B8C12C9"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0.723</w:t>
            </w:r>
          </w:p>
        </w:tc>
      </w:tr>
      <w:tr w:rsidR="00692320" w:rsidRPr="007A4680" w14:paraId="6806B6AD" w14:textId="77777777" w:rsidTr="003304EE">
        <w:tc>
          <w:tcPr>
            <w:tcW w:w="1728" w:type="dxa"/>
          </w:tcPr>
          <w:p w14:paraId="7034C23E" w14:textId="77777777" w:rsidR="00692320" w:rsidRPr="007A4680" w:rsidRDefault="00692320" w:rsidP="00A47657">
            <w:pPr>
              <w:snapToGrid w:val="0"/>
              <w:spacing w:line="360" w:lineRule="auto"/>
              <w:rPr>
                <w:rFonts w:ascii="Book Antiqua" w:hAnsi="Book Antiqua" w:cs="Times New Roman"/>
              </w:rPr>
            </w:pPr>
            <w:r w:rsidRPr="007A4680">
              <w:rPr>
                <w:rFonts w:ascii="Book Antiqua" w:hAnsi="Book Antiqua" w:cs="Times New Roman"/>
              </w:rPr>
              <w:t>2DL5A</w:t>
            </w:r>
          </w:p>
        </w:tc>
        <w:tc>
          <w:tcPr>
            <w:tcW w:w="2082" w:type="dxa"/>
          </w:tcPr>
          <w:p w14:paraId="330CAF86"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8</w:t>
            </w:r>
            <w:r>
              <w:rPr>
                <w:rFonts w:ascii="Book Antiqua" w:hAnsi="Book Antiqua" w:cs="Times New Roman" w:hint="eastAsia"/>
                <w:lang w:eastAsia="zh-CN"/>
              </w:rPr>
              <w:t xml:space="preserve"> (</w:t>
            </w:r>
            <w:r w:rsidRPr="007A4680">
              <w:rPr>
                <w:rFonts w:ascii="Book Antiqua" w:hAnsi="Book Antiqua" w:cs="Times New Roman"/>
              </w:rPr>
              <w:t>36.40</w:t>
            </w:r>
            <w:r>
              <w:rPr>
                <w:rFonts w:ascii="Book Antiqua" w:hAnsi="Book Antiqua" w:cs="Times New Roman" w:hint="eastAsia"/>
                <w:lang w:eastAsia="zh-CN"/>
              </w:rPr>
              <w:t>)</w:t>
            </w:r>
          </w:p>
        </w:tc>
        <w:tc>
          <w:tcPr>
            <w:tcW w:w="1826" w:type="dxa"/>
          </w:tcPr>
          <w:p w14:paraId="08B669D8"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13</w:t>
            </w:r>
            <w:r>
              <w:rPr>
                <w:rFonts w:ascii="Book Antiqua" w:hAnsi="Book Antiqua" w:cs="Times New Roman" w:hint="eastAsia"/>
                <w:lang w:eastAsia="zh-CN"/>
              </w:rPr>
              <w:t xml:space="preserve"> (</w:t>
            </w:r>
            <w:r w:rsidRPr="007A4680">
              <w:rPr>
                <w:rFonts w:ascii="Book Antiqua" w:hAnsi="Book Antiqua" w:cs="Times New Roman"/>
              </w:rPr>
              <w:t>25</w:t>
            </w:r>
            <w:r>
              <w:rPr>
                <w:rFonts w:ascii="Book Antiqua" w:hAnsi="Book Antiqua" w:cs="Times New Roman" w:hint="eastAsia"/>
                <w:lang w:eastAsia="zh-CN"/>
              </w:rPr>
              <w:t>.0</w:t>
            </w:r>
            <w:r w:rsidR="00E60341">
              <w:rPr>
                <w:rFonts w:ascii="Book Antiqua" w:hAnsi="Book Antiqua" w:cs="Times New Roman" w:hint="eastAsia"/>
                <w:lang w:eastAsia="zh-CN"/>
              </w:rPr>
              <w:t>0</w:t>
            </w:r>
            <w:r>
              <w:rPr>
                <w:rFonts w:ascii="Book Antiqua" w:hAnsi="Book Antiqua" w:cs="Times New Roman" w:hint="eastAsia"/>
                <w:lang w:eastAsia="zh-CN"/>
              </w:rPr>
              <w:t>)</w:t>
            </w:r>
          </w:p>
        </w:tc>
        <w:tc>
          <w:tcPr>
            <w:tcW w:w="860" w:type="dxa"/>
          </w:tcPr>
          <w:p w14:paraId="590745DB"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0.982</w:t>
            </w:r>
          </w:p>
        </w:tc>
        <w:tc>
          <w:tcPr>
            <w:tcW w:w="2251" w:type="dxa"/>
          </w:tcPr>
          <w:p w14:paraId="070FB9DB"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0.58</w:t>
            </w:r>
            <w:r>
              <w:rPr>
                <w:rFonts w:ascii="Book Antiqua" w:hAnsi="Book Antiqua" w:cs="Times New Roman" w:hint="eastAsia"/>
                <w:lang w:eastAsia="zh-CN"/>
              </w:rPr>
              <w:t xml:space="preserve"> </w:t>
            </w:r>
            <w:r w:rsidRPr="007A4680">
              <w:rPr>
                <w:rFonts w:ascii="Book Antiqua" w:hAnsi="Book Antiqua" w:cs="Times New Roman"/>
              </w:rPr>
              <w:t>(0.20-1.70)</w:t>
            </w:r>
          </w:p>
        </w:tc>
        <w:tc>
          <w:tcPr>
            <w:tcW w:w="1065" w:type="dxa"/>
          </w:tcPr>
          <w:p w14:paraId="0159AB21"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0.4</w:t>
            </w:r>
          </w:p>
        </w:tc>
      </w:tr>
      <w:tr w:rsidR="00692320" w:rsidRPr="007A4680" w14:paraId="1578B701" w14:textId="77777777" w:rsidTr="003304EE">
        <w:tc>
          <w:tcPr>
            <w:tcW w:w="1728" w:type="dxa"/>
          </w:tcPr>
          <w:p w14:paraId="649AF2B3" w14:textId="77777777" w:rsidR="00692320" w:rsidRPr="007A4680" w:rsidRDefault="00692320" w:rsidP="00A47657">
            <w:pPr>
              <w:snapToGrid w:val="0"/>
              <w:spacing w:line="360" w:lineRule="auto"/>
              <w:rPr>
                <w:rFonts w:ascii="Book Antiqua" w:hAnsi="Book Antiqua" w:cs="Times New Roman"/>
              </w:rPr>
            </w:pPr>
            <w:r w:rsidRPr="007A4680">
              <w:rPr>
                <w:rFonts w:ascii="Book Antiqua" w:hAnsi="Book Antiqua" w:cs="Times New Roman"/>
              </w:rPr>
              <w:t>2DL5B</w:t>
            </w:r>
          </w:p>
        </w:tc>
        <w:tc>
          <w:tcPr>
            <w:tcW w:w="2082" w:type="dxa"/>
          </w:tcPr>
          <w:p w14:paraId="275D98E4"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5</w:t>
            </w:r>
            <w:r>
              <w:rPr>
                <w:rFonts w:ascii="Book Antiqua" w:hAnsi="Book Antiqua" w:cs="Times New Roman" w:hint="eastAsia"/>
                <w:lang w:eastAsia="zh-CN"/>
              </w:rPr>
              <w:t xml:space="preserve"> (</w:t>
            </w:r>
            <w:r w:rsidRPr="007A4680">
              <w:rPr>
                <w:rFonts w:ascii="Book Antiqua" w:hAnsi="Book Antiqua" w:cs="Times New Roman"/>
              </w:rPr>
              <w:t>22.70</w:t>
            </w:r>
            <w:r>
              <w:rPr>
                <w:rFonts w:ascii="Book Antiqua" w:hAnsi="Book Antiqua" w:cs="Times New Roman" w:hint="eastAsia"/>
                <w:lang w:eastAsia="zh-CN"/>
              </w:rPr>
              <w:t>)</w:t>
            </w:r>
          </w:p>
        </w:tc>
        <w:tc>
          <w:tcPr>
            <w:tcW w:w="1826" w:type="dxa"/>
          </w:tcPr>
          <w:p w14:paraId="4CBF30D4"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19</w:t>
            </w:r>
            <w:r>
              <w:rPr>
                <w:rFonts w:ascii="Book Antiqua" w:hAnsi="Book Antiqua" w:cs="Times New Roman" w:hint="eastAsia"/>
                <w:lang w:eastAsia="zh-CN"/>
              </w:rPr>
              <w:t xml:space="preserve"> (</w:t>
            </w:r>
            <w:r w:rsidRPr="007A4680">
              <w:rPr>
                <w:rFonts w:ascii="Book Antiqua" w:hAnsi="Book Antiqua" w:cs="Times New Roman"/>
              </w:rPr>
              <w:t>36.5</w:t>
            </w:r>
            <w:r w:rsidR="00E60341">
              <w:rPr>
                <w:rFonts w:ascii="Book Antiqua" w:hAnsi="Book Antiqua" w:cs="Times New Roman" w:hint="eastAsia"/>
                <w:lang w:eastAsia="zh-CN"/>
              </w:rPr>
              <w:t>0</w:t>
            </w:r>
            <w:r>
              <w:rPr>
                <w:rFonts w:ascii="Book Antiqua" w:hAnsi="Book Antiqua" w:cs="Times New Roman" w:hint="eastAsia"/>
                <w:lang w:eastAsia="zh-CN"/>
              </w:rPr>
              <w:t>)</w:t>
            </w:r>
          </w:p>
        </w:tc>
        <w:tc>
          <w:tcPr>
            <w:tcW w:w="860" w:type="dxa"/>
          </w:tcPr>
          <w:p w14:paraId="5DC1123A"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1.346</w:t>
            </w:r>
          </w:p>
        </w:tc>
        <w:tc>
          <w:tcPr>
            <w:tcW w:w="2251" w:type="dxa"/>
          </w:tcPr>
          <w:p w14:paraId="52E51369"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1.97</w:t>
            </w:r>
            <w:r>
              <w:rPr>
                <w:rFonts w:ascii="Book Antiqua" w:hAnsi="Book Antiqua" w:cs="Times New Roman" w:hint="eastAsia"/>
                <w:lang w:eastAsia="zh-CN"/>
              </w:rPr>
              <w:t xml:space="preserve"> </w:t>
            </w:r>
            <w:r w:rsidRPr="007A4680">
              <w:rPr>
                <w:rFonts w:ascii="Book Antiqua" w:hAnsi="Book Antiqua" w:cs="Times New Roman"/>
              </w:rPr>
              <w:t>(0.62-6.16)</w:t>
            </w:r>
          </w:p>
        </w:tc>
        <w:tc>
          <w:tcPr>
            <w:tcW w:w="1065" w:type="dxa"/>
          </w:tcPr>
          <w:p w14:paraId="392682E7"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0.289</w:t>
            </w:r>
          </w:p>
        </w:tc>
      </w:tr>
      <w:tr w:rsidR="00692320" w:rsidRPr="007A4680" w14:paraId="54FAE8F0" w14:textId="77777777" w:rsidTr="003304EE">
        <w:tc>
          <w:tcPr>
            <w:tcW w:w="1728" w:type="dxa"/>
          </w:tcPr>
          <w:p w14:paraId="53116818" w14:textId="77777777" w:rsidR="00692320" w:rsidRPr="007A4680" w:rsidRDefault="00692320" w:rsidP="00A47657">
            <w:pPr>
              <w:snapToGrid w:val="0"/>
              <w:spacing w:line="360" w:lineRule="auto"/>
              <w:rPr>
                <w:rFonts w:ascii="Book Antiqua" w:hAnsi="Book Antiqua" w:cs="Times New Roman"/>
              </w:rPr>
            </w:pPr>
            <w:r w:rsidRPr="007A4680">
              <w:rPr>
                <w:rFonts w:ascii="Book Antiqua" w:hAnsi="Book Antiqua" w:cs="Times New Roman"/>
              </w:rPr>
              <w:t>2DS1</w:t>
            </w:r>
          </w:p>
        </w:tc>
        <w:tc>
          <w:tcPr>
            <w:tcW w:w="2082" w:type="dxa"/>
          </w:tcPr>
          <w:p w14:paraId="5DD34C8A"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11</w:t>
            </w:r>
            <w:r>
              <w:rPr>
                <w:rFonts w:ascii="Book Antiqua" w:hAnsi="Book Antiqua" w:cs="Times New Roman" w:hint="eastAsia"/>
                <w:lang w:eastAsia="zh-CN"/>
              </w:rPr>
              <w:t xml:space="preserve"> (</w:t>
            </w:r>
            <w:r w:rsidRPr="007A4680">
              <w:rPr>
                <w:rFonts w:ascii="Book Antiqua" w:hAnsi="Book Antiqua" w:cs="Times New Roman"/>
              </w:rPr>
              <w:t>50.00</w:t>
            </w:r>
            <w:r>
              <w:rPr>
                <w:rFonts w:ascii="Book Antiqua" w:hAnsi="Book Antiqua" w:cs="Times New Roman" w:hint="eastAsia"/>
                <w:lang w:eastAsia="zh-CN"/>
              </w:rPr>
              <w:t>)</w:t>
            </w:r>
          </w:p>
        </w:tc>
        <w:tc>
          <w:tcPr>
            <w:tcW w:w="1826" w:type="dxa"/>
          </w:tcPr>
          <w:p w14:paraId="0E2C3296"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19</w:t>
            </w:r>
            <w:r>
              <w:rPr>
                <w:rFonts w:ascii="Book Antiqua" w:hAnsi="Book Antiqua" w:cs="Times New Roman" w:hint="eastAsia"/>
                <w:lang w:eastAsia="zh-CN"/>
              </w:rPr>
              <w:t xml:space="preserve"> (</w:t>
            </w:r>
            <w:r w:rsidRPr="007A4680">
              <w:rPr>
                <w:rFonts w:ascii="Book Antiqua" w:hAnsi="Book Antiqua" w:cs="Times New Roman"/>
              </w:rPr>
              <w:t>36.5</w:t>
            </w:r>
            <w:r w:rsidR="00E60341">
              <w:rPr>
                <w:rFonts w:ascii="Book Antiqua" w:hAnsi="Book Antiqua" w:cs="Times New Roman" w:hint="eastAsia"/>
                <w:lang w:eastAsia="zh-CN"/>
              </w:rPr>
              <w:t>0</w:t>
            </w:r>
            <w:r>
              <w:rPr>
                <w:rFonts w:ascii="Book Antiqua" w:hAnsi="Book Antiqua" w:cs="Times New Roman" w:hint="eastAsia"/>
                <w:lang w:eastAsia="zh-CN"/>
              </w:rPr>
              <w:t>)</w:t>
            </w:r>
          </w:p>
        </w:tc>
        <w:tc>
          <w:tcPr>
            <w:tcW w:w="860" w:type="dxa"/>
          </w:tcPr>
          <w:p w14:paraId="509D5FE9"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1.162</w:t>
            </w:r>
          </w:p>
        </w:tc>
        <w:tc>
          <w:tcPr>
            <w:tcW w:w="2251" w:type="dxa"/>
          </w:tcPr>
          <w:p w14:paraId="4075490F"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0.58</w:t>
            </w:r>
            <w:r>
              <w:rPr>
                <w:rFonts w:ascii="Book Antiqua" w:hAnsi="Book Antiqua" w:cs="Times New Roman" w:hint="eastAsia"/>
                <w:lang w:eastAsia="zh-CN"/>
              </w:rPr>
              <w:t xml:space="preserve"> </w:t>
            </w:r>
            <w:r w:rsidRPr="007A4680">
              <w:rPr>
                <w:rFonts w:ascii="Book Antiqua" w:hAnsi="Book Antiqua" w:cs="Times New Roman"/>
              </w:rPr>
              <w:t>(0.21-1.58)</w:t>
            </w:r>
          </w:p>
        </w:tc>
        <w:tc>
          <w:tcPr>
            <w:tcW w:w="1065" w:type="dxa"/>
          </w:tcPr>
          <w:p w14:paraId="6E808F00"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0.31</w:t>
            </w:r>
          </w:p>
        </w:tc>
      </w:tr>
      <w:tr w:rsidR="00692320" w:rsidRPr="007A4680" w14:paraId="7C592283" w14:textId="77777777" w:rsidTr="003304EE">
        <w:tc>
          <w:tcPr>
            <w:tcW w:w="1728" w:type="dxa"/>
          </w:tcPr>
          <w:p w14:paraId="38C7156E" w14:textId="77777777" w:rsidR="00692320" w:rsidRPr="007A4680" w:rsidRDefault="00692320" w:rsidP="00A47657">
            <w:pPr>
              <w:snapToGrid w:val="0"/>
              <w:spacing w:line="360" w:lineRule="auto"/>
              <w:rPr>
                <w:rFonts w:ascii="Book Antiqua" w:hAnsi="Book Antiqua" w:cs="Times New Roman"/>
              </w:rPr>
            </w:pPr>
            <w:r w:rsidRPr="007A4680">
              <w:rPr>
                <w:rFonts w:ascii="Book Antiqua" w:hAnsi="Book Antiqua" w:cs="Times New Roman"/>
              </w:rPr>
              <w:t>2DS2</w:t>
            </w:r>
          </w:p>
        </w:tc>
        <w:tc>
          <w:tcPr>
            <w:tcW w:w="2082" w:type="dxa"/>
          </w:tcPr>
          <w:p w14:paraId="488DF96C"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14</w:t>
            </w:r>
            <w:r>
              <w:rPr>
                <w:rFonts w:ascii="Book Antiqua" w:hAnsi="Book Antiqua" w:cs="Times New Roman" w:hint="eastAsia"/>
                <w:lang w:eastAsia="zh-CN"/>
              </w:rPr>
              <w:t xml:space="preserve"> (</w:t>
            </w:r>
            <w:r w:rsidRPr="007A4680">
              <w:rPr>
                <w:rFonts w:ascii="Book Antiqua" w:hAnsi="Book Antiqua" w:cs="Times New Roman"/>
              </w:rPr>
              <w:t>63.60</w:t>
            </w:r>
            <w:r>
              <w:rPr>
                <w:rFonts w:ascii="Book Antiqua" w:hAnsi="Book Antiqua" w:cs="Times New Roman" w:hint="eastAsia"/>
                <w:lang w:eastAsia="zh-CN"/>
              </w:rPr>
              <w:t>)</w:t>
            </w:r>
          </w:p>
        </w:tc>
        <w:tc>
          <w:tcPr>
            <w:tcW w:w="1826" w:type="dxa"/>
          </w:tcPr>
          <w:p w14:paraId="09A6839F"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26</w:t>
            </w:r>
            <w:r>
              <w:rPr>
                <w:rFonts w:ascii="Book Antiqua" w:hAnsi="Book Antiqua" w:cs="Times New Roman" w:hint="eastAsia"/>
                <w:lang w:eastAsia="zh-CN"/>
              </w:rPr>
              <w:t xml:space="preserve"> (</w:t>
            </w:r>
            <w:r w:rsidRPr="007A4680">
              <w:rPr>
                <w:rFonts w:ascii="Book Antiqua" w:hAnsi="Book Antiqua" w:cs="Times New Roman"/>
              </w:rPr>
              <w:t>50</w:t>
            </w:r>
            <w:r>
              <w:rPr>
                <w:rFonts w:ascii="Book Antiqua" w:hAnsi="Book Antiqua" w:cs="Times New Roman" w:hint="eastAsia"/>
                <w:lang w:eastAsia="zh-CN"/>
              </w:rPr>
              <w:t>.0</w:t>
            </w:r>
            <w:r w:rsidR="00E60341">
              <w:rPr>
                <w:rFonts w:ascii="Book Antiqua" w:hAnsi="Book Antiqua" w:cs="Times New Roman" w:hint="eastAsia"/>
                <w:lang w:eastAsia="zh-CN"/>
              </w:rPr>
              <w:t>0</w:t>
            </w:r>
            <w:r>
              <w:rPr>
                <w:rFonts w:ascii="Book Antiqua" w:hAnsi="Book Antiqua" w:cs="Times New Roman" w:hint="eastAsia"/>
                <w:lang w:eastAsia="zh-CN"/>
              </w:rPr>
              <w:t>)</w:t>
            </w:r>
          </w:p>
        </w:tc>
        <w:tc>
          <w:tcPr>
            <w:tcW w:w="860" w:type="dxa"/>
          </w:tcPr>
          <w:p w14:paraId="54142701"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1.157</w:t>
            </w:r>
          </w:p>
        </w:tc>
        <w:tc>
          <w:tcPr>
            <w:tcW w:w="2251" w:type="dxa"/>
          </w:tcPr>
          <w:p w14:paraId="24292CB4"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0.57</w:t>
            </w:r>
            <w:r>
              <w:rPr>
                <w:rFonts w:ascii="Book Antiqua" w:hAnsi="Book Antiqua" w:cs="Times New Roman" w:hint="eastAsia"/>
                <w:lang w:eastAsia="zh-CN"/>
              </w:rPr>
              <w:t xml:space="preserve"> </w:t>
            </w:r>
            <w:r w:rsidRPr="007A4680">
              <w:rPr>
                <w:rFonts w:ascii="Book Antiqua" w:hAnsi="Book Antiqua" w:cs="Times New Roman"/>
              </w:rPr>
              <w:t>(0.21-1.59)</w:t>
            </w:r>
          </w:p>
        </w:tc>
        <w:tc>
          <w:tcPr>
            <w:tcW w:w="1065" w:type="dxa"/>
          </w:tcPr>
          <w:p w14:paraId="5AA4B8FA"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0.318</w:t>
            </w:r>
          </w:p>
        </w:tc>
      </w:tr>
      <w:tr w:rsidR="00692320" w:rsidRPr="007A4680" w14:paraId="5FCB74D3" w14:textId="77777777" w:rsidTr="003304EE">
        <w:tc>
          <w:tcPr>
            <w:tcW w:w="1728" w:type="dxa"/>
          </w:tcPr>
          <w:p w14:paraId="028DF7AD" w14:textId="77777777" w:rsidR="00692320" w:rsidRPr="007A4680" w:rsidRDefault="00692320" w:rsidP="00A47657">
            <w:pPr>
              <w:snapToGrid w:val="0"/>
              <w:spacing w:line="360" w:lineRule="auto"/>
              <w:rPr>
                <w:rFonts w:ascii="Book Antiqua" w:hAnsi="Book Antiqua" w:cs="Times New Roman"/>
              </w:rPr>
            </w:pPr>
            <w:r w:rsidRPr="007A4680">
              <w:rPr>
                <w:rFonts w:ascii="Book Antiqua" w:hAnsi="Book Antiqua" w:cs="Times New Roman"/>
              </w:rPr>
              <w:t>2DS3</w:t>
            </w:r>
          </w:p>
        </w:tc>
        <w:tc>
          <w:tcPr>
            <w:tcW w:w="2082" w:type="dxa"/>
          </w:tcPr>
          <w:p w14:paraId="1B635389"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9</w:t>
            </w:r>
            <w:r>
              <w:rPr>
                <w:rFonts w:ascii="Book Antiqua" w:hAnsi="Book Antiqua" w:cs="Times New Roman" w:hint="eastAsia"/>
                <w:lang w:eastAsia="zh-CN"/>
              </w:rPr>
              <w:t xml:space="preserve"> (</w:t>
            </w:r>
            <w:r w:rsidRPr="007A4680">
              <w:rPr>
                <w:rFonts w:ascii="Book Antiqua" w:hAnsi="Book Antiqua" w:cs="Times New Roman"/>
              </w:rPr>
              <w:t>40.90</w:t>
            </w:r>
            <w:r>
              <w:rPr>
                <w:rFonts w:ascii="Book Antiqua" w:hAnsi="Book Antiqua" w:cs="Times New Roman" w:hint="eastAsia"/>
                <w:lang w:eastAsia="zh-CN"/>
              </w:rPr>
              <w:t>)</w:t>
            </w:r>
          </w:p>
        </w:tc>
        <w:tc>
          <w:tcPr>
            <w:tcW w:w="1826" w:type="dxa"/>
          </w:tcPr>
          <w:p w14:paraId="4C885E47"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23</w:t>
            </w:r>
            <w:r>
              <w:rPr>
                <w:rFonts w:ascii="Book Antiqua" w:hAnsi="Book Antiqua" w:cs="Times New Roman" w:hint="eastAsia"/>
                <w:lang w:eastAsia="zh-CN"/>
              </w:rPr>
              <w:t xml:space="preserve"> (</w:t>
            </w:r>
            <w:r w:rsidRPr="007A4680">
              <w:rPr>
                <w:rFonts w:ascii="Book Antiqua" w:hAnsi="Book Antiqua" w:cs="Times New Roman"/>
              </w:rPr>
              <w:t>44.2</w:t>
            </w:r>
            <w:r w:rsidR="00E60341">
              <w:rPr>
                <w:rFonts w:ascii="Book Antiqua" w:hAnsi="Book Antiqua" w:cs="Times New Roman" w:hint="eastAsia"/>
                <w:lang w:eastAsia="zh-CN"/>
              </w:rPr>
              <w:t>0</w:t>
            </w:r>
            <w:r>
              <w:rPr>
                <w:rFonts w:ascii="Book Antiqua" w:hAnsi="Book Antiqua" w:cs="Times New Roman" w:hint="eastAsia"/>
                <w:lang w:eastAsia="zh-CN"/>
              </w:rPr>
              <w:t>)</w:t>
            </w:r>
          </w:p>
        </w:tc>
        <w:tc>
          <w:tcPr>
            <w:tcW w:w="860" w:type="dxa"/>
          </w:tcPr>
          <w:p w14:paraId="26959A6B"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0.069</w:t>
            </w:r>
          </w:p>
        </w:tc>
        <w:tc>
          <w:tcPr>
            <w:tcW w:w="2251" w:type="dxa"/>
          </w:tcPr>
          <w:p w14:paraId="5451BF6E"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1.15</w:t>
            </w:r>
            <w:r>
              <w:rPr>
                <w:rFonts w:ascii="Book Antiqua" w:hAnsi="Book Antiqua" w:cs="Times New Roman" w:hint="eastAsia"/>
                <w:lang w:eastAsia="zh-CN"/>
              </w:rPr>
              <w:t xml:space="preserve"> </w:t>
            </w:r>
            <w:r w:rsidRPr="007A4680">
              <w:rPr>
                <w:rFonts w:ascii="Book Antiqua" w:hAnsi="Book Antiqua" w:cs="Times New Roman"/>
              </w:rPr>
              <w:t>(0.42-3.15)</w:t>
            </w:r>
          </w:p>
        </w:tc>
        <w:tc>
          <w:tcPr>
            <w:tcW w:w="1065" w:type="dxa"/>
          </w:tcPr>
          <w:p w14:paraId="5F29C084"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0.804</w:t>
            </w:r>
          </w:p>
        </w:tc>
      </w:tr>
      <w:tr w:rsidR="00692320" w:rsidRPr="007A4680" w14:paraId="4920D46B" w14:textId="77777777" w:rsidTr="003304EE">
        <w:tc>
          <w:tcPr>
            <w:tcW w:w="1728" w:type="dxa"/>
          </w:tcPr>
          <w:p w14:paraId="1B4D9992" w14:textId="77777777" w:rsidR="00692320" w:rsidRPr="007A4680" w:rsidRDefault="00692320" w:rsidP="00A47657">
            <w:pPr>
              <w:snapToGrid w:val="0"/>
              <w:spacing w:line="360" w:lineRule="auto"/>
              <w:rPr>
                <w:rFonts w:ascii="Book Antiqua" w:hAnsi="Book Antiqua" w:cs="Times New Roman"/>
              </w:rPr>
            </w:pPr>
            <w:r w:rsidRPr="007A4680">
              <w:rPr>
                <w:rFonts w:ascii="Book Antiqua" w:hAnsi="Book Antiqua" w:cs="Times New Roman"/>
              </w:rPr>
              <w:t>2DS4*001/002</w:t>
            </w:r>
          </w:p>
        </w:tc>
        <w:tc>
          <w:tcPr>
            <w:tcW w:w="2082" w:type="dxa"/>
          </w:tcPr>
          <w:p w14:paraId="0B09447E"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8</w:t>
            </w:r>
            <w:r>
              <w:rPr>
                <w:rFonts w:ascii="Book Antiqua" w:hAnsi="Book Antiqua" w:cs="Times New Roman" w:hint="eastAsia"/>
                <w:lang w:eastAsia="zh-CN"/>
              </w:rPr>
              <w:t xml:space="preserve"> (</w:t>
            </w:r>
            <w:r w:rsidRPr="007A4680">
              <w:rPr>
                <w:rFonts w:ascii="Book Antiqua" w:hAnsi="Book Antiqua" w:cs="Times New Roman"/>
              </w:rPr>
              <w:t>36.40</w:t>
            </w:r>
            <w:r>
              <w:rPr>
                <w:rFonts w:ascii="Book Antiqua" w:hAnsi="Book Antiqua" w:cs="Times New Roman" w:hint="eastAsia"/>
                <w:lang w:eastAsia="zh-CN"/>
              </w:rPr>
              <w:t>)</w:t>
            </w:r>
          </w:p>
        </w:tc>
        <w:tc>
          <w:tcPr>
            <w:tcW w:w="1826" w:type="dxa"/>
          </w:tcPr>
          <w:p w14:paraId="7D955010" w14:textId="77777777" w:rsidR="00692320" w:rsidRPr="007A4680" w:rsidRDefault="00692320" w:rsidP="00692320">
            <w:pPr>
              <w:snapToGrid w:val="0"/>
              <w:spacing w:line="360" w:lineRule="auto"/>
              <w:jc w:val="center"/>
              <w:rPr>
                <w:rFonts w:ascii="Book Antiqua" w:hAnsi="Book Antiqua" w:cs="Times New Roman"/>
                <w:lang w:eastAsia="zh-CN"/>
              </w:rPr>
            </w:pPr>
            <w:r w:rsidRPr="007A4680">
              <w:rPr>
                <w:rFonts w:ascii="Book Antiqua" w:hAnsi="Book Antiqua" w:cs="Times New Roman"/>
              </w:rPr>
              <w:t>20</w:t>
            </w:r>
            <w:r>
              <w:rPr>
                <w:rFonts w:ascii="Book Antiqua" w:hAnsi="Book Antiqua" w:cs="Times New Roman" w:hint="eastAsia"/>
                <w:lang w:eastAsia="zh-CN"/>
              </w:rPr>
              <w:t xml:space="preserve"> (</w:t>
            </w:r>
            <w:r w:rsidRPr="007A4680">
              <w:rPr>
                <w:rFonts w:ascii="Book Antiqua" w:hAnsi="Book Antiqua" w:cs="Times New Roman"/>
              </w:rPr>
              <w:t>38.4</w:t>
            </w:r>
            <w:r w:rsidR="00E60341">
              <w:rPr>
                <w:rFonts w:ascii="Book Antiqua" w:hAnsi="Book Antiqua" w:cs="Times New Roman" w:hint="eastAsia"/>
                <w:lang w:eastAsia="zh-CN"/>
              </w:rPr>
              <w:t>0</w:t>
            </w:r>
            <w:r>
              <w:rPr>
                <w:rFonts w:ascii="Book Antiqua" w:hAnsi="Book Antiqua" w:cs="Times New Roman" w:hint="eastAsia"/>
                <w:lang w:eastAsia="zh-CN"/>
              </w:rPr>
              <w:t>)</w:t>
            </w:r>
          </w:p>
        </w:tc>
        <w:tc>
          <w:tcPr>
            <w:tcW w:w="860" w:type="dxa"/>
          </w:tcPr>
          <w:p w14:paraId="642D8227"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0.029</w:t>
            </w:r>
          </w:p>
        </w:tc>
        <w:tc>
          <w:tcPr>
            <w:tcW w:w="2251" w:type="dxa"/>
          </w:tcPr>
          <w:p w14:paraId="40E6F440"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1.09</w:t>
            </w:r>
            <w:r>
              <w:rPr>
                <w:rFonts w:ascii="Book Antiqua" w:hAnsi="Book Antiqua" w:cs="Times New Roman" w:hint="eastAsia"/>
                <w:lang w:eastAsia="zh-CN"/>
              </w:rPr>
              <w:t xml:space="preserve"> </w:t>
            </w:r>
            <w:r w:rsidRPr="007A4680">
              <w:rPr>
                <w:rFonts w:ascii="Book Antiqua" w:hAnsi="Book Antiqua" w:cs="Times New Roman"/>
              </w:rPr>
              <w:t>(0.39-3.072)</w:t>
            </w:r>
          </w:p>
        </w:tc>
        <w:tc>
          <w:tcPr>
            <w:tcW w:w="1065" w:type="dxa"/>
          </w:tcPr>
          <w:p w14:paraId="77350C2B" w14:textId="77777777" w:rsidR="00692320" w:rsidRPr="007A4680" w:rsidRDefault="00692320" w:rsidP="00692320">
            <w:pPr>
              <w:snapToGrid w:val="0"/>
              <w:spacing w:line="360" w:lineRule="auto"/>
              <w:jc w:val="center"/>
              <w:rPr>
                <w:rFonts w:ascii="Book Antiqua" w:hAnsi="Book Antiqua" w:cs="Times New Roman"/>
              </w:rPr>
            </w:pPr>
            <w:r w:rsidRPr="007A4680">
              <w:rPr>
                <w:rFonts w:ascii="Book Antiqua" w:hAnsi="Book Antiqua" w:cs="Times New Roman"/>
              </w:rPr>
              <w:t>1.00</w:t>
            </w:r>
          </w:p>
        </w:tc>
      </w:tr>
      <w:tr w:rsidR="00E60341" w:rsidRPr="007A4680" w14:paraId="761D5E19" w14:textId="77777777" w:rsidTr="003304EE">
        <w:tc>
          <w:tcPr>
            <w:tcW w:w="1728" w:type="dxa"/>
          </w:tcPr>
          <w:p w14:paraId="0B81DE06" w14:textId="77777777" w:rsidR="00E60341" w:rsidRPr="007A4680" w:rsidRDefault="00E60341" w:rsidP="00A47657">
            <w:pPr>
              <w:snapToGrid w:val="0"/>
              <w:spacing w:line="360" w:lineRule="auto"/>
              <w:rPr>
                <w:rFonts w:ascii="Book Antiqua" w:hAnsi="Book Antiqua" w:cs="Times New Roman"/>
              </w:rPr>
            </w:pPr>
            <w:r w:rsidRPr="007A4680">
              <w:rPr>
                <w:rFonts w:ascii="Book Antiqua" w:hAnsi="Book Antiqua" w:cs="Times New Roman"/>
              </w:rPr>
              <w:t>2DS4*003/007</w:t>
            </w:r>
          </w:p>
        </w:tc>
        <w:tc>
          <w:tcPr>
            <w:tcW w:w="2082" w:type="dxa"/>
          </w:tcPr>
          <w:p w14:paraId="102F34CB" w14:textId="77777777" w:rsidR="00E60341" w:rsidRPr="007A4680" w:rsidRDefault="00E60341" w:rsidP="00E60341">
            <w:pPr>
              <w:snapToGrid w:val="0"/>
              <w:spacing w:line="360" w:lineRule="auto"/>
              <w:jc w:val="center"/>
              <w:rPr>
                <w:rFonts w:ascii="Book Antiqua" w:hAnsi="Book Antiqua" w:cs="Times New Roman"/>
                <w:lang w:eastAsia="zh-CN"/>
              </w:rPr>
            </w:pPr>
            <w:r w:rsidRPr="007A4680">
              <w:rPr>
                <w:rFonts w:ascii="Book Antiqua" w:hAnsi="Book Antiqua" w:cs="Times New Roman"/>
              </w:rPr>
              <w:t>19</w:t>
            </w:r>
            <w:r>
              <w:rPr>
                <w:rFonts w:ascii="Book Antiqua" w:hAnsi="Book Antiqua" w:cs="Times New Roman" w:hint="eastAsia"/>
                <w:lang w:eastAsia="zh-CN"/>
              </w:rPr>
              <w:t xml:space="preserve"> (</w:t>
            </w:r>
            <w:r w:rsidRPr="007A4680">
              <w:rPr>
                <w:rFonts w:ascii="Book Antiqua" w:hAnsi="Book Antiqua" w:cs="Times New Roman"/>
              </w:rPr>
              <w:t>86.40</w:t>
            </w:r>
            <w:r>
              <w:rPr>
                <w:rFonts w:ascii="Book Antiqua" w:hAnsi="Book Antiqua" w:cs="Times New Roman" w:hint="eastAsia"/>
                <w:lang w:eastAsia="zh-CN"/>
              </w:rPr>
              <w:t>)</w:t>
            </w:r>
          </w:p>
        </w:tc>
        <w:tc>
          <w:tcPr>
            <w:tcW w:w="1826" w:type="dxa"/>
          </w:tcPr>
          <w:p w14:paraId="7E091474" w14:textId="77777777" w:rsidR="00E60341" w:rsidRPr="007A4680" w:rsidRDefault="00E60341" w:rsidP="00E60341">
            <w:pPr>
              <w:snapToGrid w:val="0"/>
              <w:spacing w:line="360" w:lineRule="auto"/>
              <w:jc w:val="center"/>
              <w:rPr>
                <w:rFonts w:ascii="Book Antiqua" w:hAnsi="Book Antiqua" w:cs="Times New Roman"/>
                <w:lang w:eastAsia="zh-CN"/>
              </w:rPr>
            </w:pPr>
            <w:r w:rsidRPr="007A4680">
              <w:rPr>
                <w:rFonts w:ascii="Book Antiqua" w:hAnsi="Book Antiqua" w:cs="Times New Roman"/>
              </w:rPr>
              <w:t>41</w:t>
            </w:r>
            <w:r>
              <w:rPr>
                <w:rFonts w:ascii="Book Antiqua" w:hAnsi="Book Antiqua" w:cs="Times New Roman" w:hint="eastAsia"/>
                <w:lang w:eastAsia="zh-CN"/>
              </w:rPr>
              <w:t xml:space="preserve"> (</w:t>
            </w:r>
            <w:r w:rsidRPr="007A4680">
              <w:rPr>
                <w:rFonts w:ascii="Book Antiqua" w:hAnsi="Book Antiqua" w:cs="Times New Roman"/>
              </w:rPr>
              <w:t>78.85</w:t>
            </w:r>
            <w:r>
              <w:rPr>
                <w:rFonts w:ascii="Book Antiqua" w:hAnsi="Book Antiqua" w:cs="Times New Roman" w:hint="eastAsia"/>
                <w:lang w:eastAsia="zh-CN"/>
              </w:rPr>
              <w:t>)</w:t>
            </w:r>
          </w:p>
        </w:tc>
        <w:tc>
          <w:tcPr>
            <w:tcW w:w="860" w:type="dxa"/>
          </w:tcPr>
          <w:p w14:paraId="3D6295A2" w14:textId="77777777" w:rsidR="00E60341" w:rsidRPr="007A4680" w:rsidRDefault="00E60341" w:rsidP="00692320">
            <w:pPr>
              <w:snapToGrid w:val="0"/>
              <w:spacing w:line="360" w:lineRule="auto"/>
              <w:jc w:val="center"/>
              <w:rPr>
                <w:rFonts w:ascii="Book Antiqua" w:hAnsi="Book Antiqua" w:cs="Times New Roman"/>
              </w:rPr>
            </w:pPr>
            <w:r w:rsidRPr="007A4680">
              <w:rPr>
                <w:rFonts w:ascii="Book Antiqua" w:hAnsi="Book Antiqua" w:cs="Times New Roman"/>
              </w:rPr>
              <w:t>FET</w:t>
            </w:r>
          </w:p>
        </w:tc>
        <w:tc>
          <w:tcPr>
            <w:tcW w:w="2251" w:type="dxa"/>
          </w:tcPr>
          <w:p w14:paraId="0A134C7C" w14:textId="77777777" w:rsidR="00E60341" w:rsidRPr="007A4680" w:rsidRDefault="00E60341" w:rsidP="00692320">
            <w:pPr>
              <w:snapToGrid w:val="0"/>
              <w:spacing w:line="360" w:lineRule="auto"/>
              <w:jc w:val="center"/>
              <w:rPr>
                <w:rFonts w:ascii="Book Antiqua" w:hAnsi="Book Antiqua" w:cs="Times New Roman"/>
              </w:rPr>
            </w:pPr>
            <w:r w:rsidRPr="007A4680">
              <w:rPr>
                <w:rFonts w:ascii="Book Antiqua" w:hAnsi="Book Antiqua" w:cs="Times New Roman"/>
              </w:rPr>
              <w:t>0.59</w:t>
            </w:r>
            <w:r>
              <w:rPr>
                <w:rFonts w:ascii="Book Antiqua" w:hAnsi="Book Antiqua" w:cs="Times New Roman" w:hint="eastAsia"/>
                <w:lang w:eastAsia="zh-CN"/>
              </w:rPr>
              <w:t xml:space="preserve"> </w:t>
            </w:r>
            <w:r w:rsidRPr="007A4680">
              <w:rPr>
                <w:rFonts w:ascii="Book Antiqua" w:hAnsi="Book Antiqua" w:cs="Times New Roman"/>
              </w:rPr>
              <w:t>(0.15-2.36)</w:t>
            </w:r>
          </w:p>
        </w:tc>
        <w:tc>
          <w:tcPr>
            <w:tcW w:w="1065" w:type="dxa"/>
          </w:tcPr>
          <w:p w14:paraId="2169E25A" w14:textId="77777777" w:rsidR="00E60341" w:rsidRPr="007A4680" w:rsidRDefault="00E60341" w:rsidP="00692320">
            <w:pPr>
              <w:snapToGrid w:val="0"/>
              <w:spacing w:line="360" w:lineRule="auto"/>
              <w:jc w:val="center"/>
              <w:rPr>
                <w:rFonts w:ascii="Book Antiqua" w:hAnsi="Book Antiqua" w:cs="Times New Roman"/>
              </w:rPr>
            </w:pPr>
            <w:r w:rsidRPr="007A4680">
              <w:rPr>
                <w:rFonts w:ascii="Book Antiqua" w:hAnsi="Book Antiqua" w:cs="Times New Roman"/>
              </w:rPr>
              <w:t>0.534</w:t>
            </w:r>
          </w:p>
        </w:tc>
      </w:tr>
      <w:tr w:rsidR="00E60341" w:rsidRPr="007A4680" w14:paraId="3B1D24F8" w14:textId="77777777" w:rsidTr="003304EE">
        <w:tc>
          <w:tcPr>
            <w:tcW w:w="1728" w:type="dxa"/>
          </w:tcPr>
          <w:p w14:paraId="5FAFE941" w14:textId="77777777" w:rsidR="00E60341" w:rsidRPr="007A4680" w:rsidRDefault="00E60341" w:rsidP="00A47657">
            <w:pPr>
              <w:snapToGrid w:val="0"/>
              <w:spacing w:line="360" w:lineRule="auto"/>
              <w:rPr>
                <w:rFonts w:ascii="Book Antiqua" w:hAnsi="Book Antiqua" w:cs="Times New Roman"/>
              </w:rPr>
            </w:pPr>
            <w:r w:rsidRPr="007A4680">
              <w:rPr>
                <w:rFonts w:ascii="Book Antiqua" w:hAnsi="Book Antiqua" w:cs="Times New Roman"/>
              </w:rPr>
              <w:t>2DS5</w:t>
            </w:r>
          </w:p>
        </w:tc>
        <w:tc>
          <w:tcPr>
            <w:tcW w:w="2082" w:type="dxa"/>
          </w:tcPr>
          <w:p w14:paraId="7A944C55" w14:textId="77777777" w:rsidR="00E60341" w:rsidRPr="007A4680" w:rsidRDefault="00E60341" w:rsidP="00E60341">
            <w:pPr>
              <w:snapToGrid w:val="0"/>
              <w:spacing w:line="360" w:lineRule="auto"/>
              <w:jc w:val="center"/>
              <w:rPr>
                <w:rFonts w:ascii="Book Antiqua" w:hAnsi="Book Antiqua" w:cs="Times New Roman"/>
                <w:lang w:eastAsia="zh-CN"/>
              </w:rPr>
            </w:pPr>
            <w:r w:rsidRPr="007A4680">
              <w:rPr>
                <w:rFonts w:ascii="Book Antiqua" w:hAnsi="Book Antiqua" w:cs="Times New Roman"/>
              </w:rPr>
              <w:t>10</w:t>
            </w:r>
            <w:r>
              <w:rPr>
                <w:rFonts w:ascii="Book Antiqua" w:hAnsi="Book Antiqua" w:cs="Times New Roman" w:hint="eastAsia"/>
                <w:lang w:eastAsia="zh-CN"/>
              </w:rPr>
              <w:t xml:space="preserve"> (</w:t>
            </w:r>
            <w:r w:rsidRPr="007A4680">
              <w:rPr>
                <w:rFonts w:ascii="Book Antiqua" w:hAnsi="Book Antiqua" w:cs="Times New Roman"/>
              </w:rPr>
              <w:t>45.50</w:t>
            </w:r>
            <w:r>
              <w:rPr>
                <w:rFonts w:ascii="Book Antiqua" w:hAnsi="Book Antiqua" w:cs="Times New Roman" w:hint="eastAsia"/>
                <w:lang w:eastAsia="zh-CN"/>
              </w:rPr>
              <w:t>)</w:t>
            </w:r>
          </w:p>
        </w:tc>
        <w:tc>
          <w:tcPr>
            <w:tcW w:w="1826" w:type="dxa"/>
          </w:tcPr>
          <w:p w14:paraId="26416466" w14:textId="77777777" w:rsidR="00E60341" w:rsidRPr="007A4680" w:rsidRDefault="00E60341" w:rsidP="00E60341">
            <w:pPr>
              <w:snapToGrid w:val="0"/>
              <w:spacing w:line="360" w:lineRule="auto"/>
              <w:jc w:val="center"/>
              <w:rPr>
                <w:rFonts w:ascii="Book Antiqua" w:hAnsi="Book Antiqua" w:cs="Times New Roman"/>
                <w:lang w:eastAsia="zh-CN"/>
              </w:rPr>
            </w:pPr>
            <w:r w:rsidRPr="007A4680">
              <w:rPr>
                <w:rFonts w:ascii="Book Antiqua" w:hAnsi="Book Antiqua" w:cs="Times New Roman"/>
              </w:rPr>
              <w:t>17</w:t>
            </w:r>
            <w:r>
              <w:rPr>
                <w:rFonts w:ascii="Book Antiqua" w:hAnsi="Book Antiqua" w:cs="Times New Roman" w:hint="eastAsia"/>
                <w:lang w:eastAsia="zh-CN"/>
              </w:rPr>
              <w:t xml:space="preserve"> (</w:t>
            </w:r>
            <w:r w:rsidRPr="007A4680">
              <w:rPr>
                <w:rFonts w:ascii="Book Antiqua" w:hAnsi="Book Antiqua" w:cs="Times New Roman"/>
              </w:rPr>
              <w:t>32.6</w:t>
            </w:r>
            <w:r>
              <w:rPr>
                <w:rFonts w:ascii="Book Antiqua" w:hAnsi="Book Antiqua" w:cs="Times New Roman" w:hint="eastAsia"/>
                <w:lang w:eastAsia="zh-CN"/>
              </w:rPr>
              <w:t>0)</w:t>
            </w:r>
          </w:p>
        </w:tc>
        <w:tc>
          <w:tcPr>
            <w:tcW w:w="860" w:type="dxa"/>
          </w:tcPr>
          <w:p w14:paraId="35B558EC" w14:textId="77777777" w:rsidR="00E60341" w:rsidRPr="007A4680" w:rsidRDefault="00E60341" w:rsidP="00692320">
            <w:pPr>
              <w:snapToGrid w:val="0"/>
              <w:spacing w:line="360" w:lineRule="auto"/>
              <w:jc w:val="center"/>
              <w:rPr>
                <w:rFonts w:ascii="Book Antiqua" w:hAnsi="Book Antiqua" w:cs="Times New Roman"/>
              </w:rPr>
            </w:pPr>
            <w:r w:rsidRPr="007A4680">
              <w:rPr>
                <w:rFonts w:ascii="Book Antiqua" w:hAnsi="Book Antiqua" w:cs="Times New Roman"/>
              </w:rPr>
              <w:t>1.087</w:t>
            </w:r>
          </w:p>
        </w:tc>
        <w:tc>
          <w:tcPr>
            <w:tcW w:w="2251" w:type="dxa"/>
          </w:tcPr>
          <w:p w14:paraId="09213499" w14:textId="77777777" w:rsidR="00E60341" w:rsidRPr="007A4680" w:rsidRDefault="00E60341" w:rsidP="00692320">
            <w:pPr>
              <w:snapToGrid w:val="0"/>
              <w:spacing w:line="360" w:lineRule="auto"/>
              <w:jc w:val="center"/>
              <w:rPr>
                <w:rFonts w:ascii="Book Antiqua" w:hAnsi="Book Antiqua" w:cs="Times New Roman"/>
              </w:rPr>
            </w:pPr>
            <w:r w:rsidRPr="007A4680">
              <w:rPr>
                <w:rFonts w:ascii="Book Antiqua" w:hAnsi="Book Antiqua" w:cs="Times New Roman"/>
              </w:rPr>
              <w:t>0.58</w:t>
            </w:r>
            <w:r>
              <w:rPr>
                <w:rFonts w:ascii="Book Antiqua" w:hAnsi="Book Antiqua" w:cs="Times New Roman" w:hint="eastAsia"/>
                <w:lang w:eastAsia="zh-CN"/>
              </w:rPr>
              <w:t xml:space="preserve"> </w:t>
            </w:r>
            <w:r w:rsidRPr="007A4680">
              <w:rPr>
                <w:rFonts w:ascii="Book Antiqua" w:hAnsi="Book Antiqua" w:cs="Times New Roman"/>
              </w:rPr>
              <w:t>(0.21-1.62)</w:t>
            </w:r>
          </w:p>
        </w:tc>
        <w:tc>
          <w:tcPr>
            <w:tcW w:w="1065" w:type="dxa"/>
          </w:tcPr>
          <w:p w14:paraId="59EB8368" w14:textId="77777777" w:rsidR="00E60341" w:rsidRPr="007A4680" w:rsidRDefault="00E60341" w:rsidP="00692320">
            <w:pPr>
              <w:snapToGrid w:val="0"/>
              <w:spacing w:line="360" w:lineRule="auto"/>
              <w:jc w:val="center"/>
              <w:rPr>
                <w:rFonts w:ascii="Book Antiqua" w:hAnsi="Book Antiqua" w:cs="Times New Roman"/>
              </w:rPr>
            </w:pPr>
            <w:r w:rsidRPr="007A4680">
              <w:rPr>
                <w:rFonts w:ascii="Book Antiqua" w:hAnsi="Book Antiqua" w:cs="Times New Roman"/>
              </w:rPr>
              <w:t>0.428</w:t>
            </w:r>
          </w:p>
        </w:tc>
      </w:tr>
      <w:tr w:rsidR="00E60341" w:rsidRPr="007A4680" w14:paraId="2EA95B4F" w14:textId="77777777" w:rsidTr="003304EE">
        <w:tc>
          <w:tcPr>
            <w:tcW w:w="1728" w:type="dxa"/>
          </w:tcPr>
          <w:p w14:paraId="681FFF0E" w14:textId="77777777" w:rsidR="00E60341" w:rsidRPr="007A4680" w:rsidRDefault="00E60341" w:rsidP="00A47657">
            <w:pPr>
              <w:snapToGrid w:val="0"/>
              <w:spacing w:line="360" w:lineRule="auto"/>
              <w:rPr>
                <w:rFonts w:ascii="Book Antiqua" w:hAnsi="Book Antiqua" w:cs="Times New Roman"/>
              </w:rPr>
            </w:pPr>
            <w:r w:rsidRPr="007A4680">
              <w:rPr>
                <w:rFonts w:ascii="Book Antiqua" w:hAnsi="Book Antiqua" w:cs="Times New Roman"/>
              </w:rPr>
              <w:t>3DS1</w:t>
            </w:r>
          </w:p>
        </w:tc>
        <w:tc>
          <w:tcPr>
            <w:tcW w:w="2082" w:type="dxa"/>
          </w:tcPr>
          <w:p w14:paraId="2E88A86F" w14:textId="77777777" w:rsidR="00E60341" w:rsidRPr="007A4680" w:rsidRDefault="00E60341" w:rsidP="00E60341">
            <w:pPr>
              <w:snapToGrid w:val="0"/>
              <w:spacing w:line="360" w:lineRule="auto"/>
              <w:jc w:val="center"/>
              <w:rPr>
                <w:rFonts w:ascii="Book Antiqua" w:hAnsi="Book Antiqua" w:cs="Times New Roman"/>
                <w:lang w:eastAsia="zh-CN"/>
              </w:rPr>
            </w:pPr>
            <w:r w:rsidRPr="007A4680">
              <w:rPr>
                <w:rFonts w:ascii="Book Antiqua" w:hAnsi="Book Antiqua" w:cs="Times New Roman"/>
              </w:rPr>
              <w:t>11</w:t>
            </w:r>
            <w:r>
              <w:rPr>
                <w:rFonts w:ascii="Book Antiqua" w:hAnsi="Book Antiqua" w:cs="Times New Roman" w:hint="eastAsia"/>
                <w:lang w:eastAsia="zh-CN"/>
              </w:rPr>
              <w:t xml:space="preserve"> (</w:t>
            </w:r>
            <w:r w:rsidRPr="007A4680">
              <w:rPr>
                <w:rFonts w:ascii="Book Antiqua" w:hAnsi="Book Antiqua" w:cs="Times New Roman"/>
              </w:rPr>
              <w:t>50.00</w:t>
            </w:r>
            <w:r>
              <w:rPr>
                <w:rFonts w:ascii="Book Antiqua" w:hAnsi="Book Antiqua" w:cs="Times New Roman" w:hint="eastAsia"/>
                <w:lang w:eastAsia="zh-CN"/>
              </w:rPr>
              <w:t>)</w:t>
            </w:r>
          </w:p>
        </w:tc>
        <w:tc>
          <w:tcPr>
            <w:tcW w:w="1826" w:type="dxa"/>
          </w:tcPr>
          <w:p w14:paraId="4BB276D3" w14:textId="77777777" w:rsidR="00E60341" w:rsidRPr="007A4680" w:rsidRDefault="00E60341" w:rsidP="00E60341">
            <w:pPr>
              <w:snapToGrid w:val="0"/>
              <w:spacing w:line="360" w:lineRule="auto"/>
              <w:jc w:val="center"/>
              <w:rPr>
                <w:rFonts w:ascii="Book Antiqua" w:hAnsi="Book Antiqua" w:cs="Times New Roman"/>
                <w:lang w:eastAsia="zh-CN"/>
              </w:rPr>
            </w:pPr>
            <w:r w:rsidRPr="007A4680">
              <w:rPr>
                <w:rFonts w:ascii="Book Antiqua" w:hAnsi="Book Antiqua" w:cs="Times New Roman"/>
              </w:rPr>
              <w:t>21</w:t>
            </w:r>
            <w:r>
              <w:rPr>
                <w:rFonts w:ascii="Book Antiqua" w:hAnsi="Book Antiqua" w:cs="Times New Roman" w:hint="eastAsia"/>
                <w:lang w:eastAsia="zh-CN"/>
              </w:rPr>
              <w:t xml:space="preserve"> (</w:t>
            </w:r>
            <w:r w:rsidRPr="007A4680">
              <w:rPr>
                <w:rFonts w:ascii="Book Antiqua" w:hAnsi="Book Antiqua" w:cs="Times New Roman"/>
              </w:rPr>
              <w:t>40.4</w:t>
            </w:r>
            <w:r>
              <w:rPr>
                <w:rFonts w:ascii="Book Antiqua" w:hAnsi="Book Antiqua" w:cs="Times New Roman" w:hint="eastAsia"/>
                <w:lang w:eastAsia="zh-CN"/>
              </w:rPr>
              <w:t>0)</w:t>
            </w:r>
          </w:p>
        </w:tc>
        <w:tc>
          <w:tcPr>
            <w:tcW w:w="860" w:type="dxa"/>
          </w:tcPr>
          <w:p w14:paraId="188567F4" w14:textId="77777777" w:rsidR="00E60341" w:rsidRPr="007A4680" w:rsidRDefault="00E60341" w:rsidP="00692320">
            <w:pPr>
              <w:snapToGrid w:val="0"/>
              <w:spacing w:line="360" w:lineRule="auto"/>
              <w:jc w:val="center"/>
              <w:rPr>
                <w:rFonts w:ascii="Book Antiqua" w:hAnsi="Book Antiqua" w:cs="Times New Roman"/>
              </w:rPr>
            </w:pPr>
            <w:r w:rsidRPr="007A4680">
              <w:rPr>
                <w:rFonts w:ascii="Book Antiqua" w:hAnsi="Book Antiqua" w:cs="Times New Roman"/>
              </w:rPr>
              <w:t>0.582</w:t>
            </w:r>
          </w:p>
        </w:tc>
        <w:tc>
          <w:tcPr>
            <w:tcW w:w="2251" w:type="dxa"/>
          </w:tcPr>
          <w:p w14:paraId="50F1B350" w14:textId="77777777" w:rsidR="00E60341" w:rsidRPr="007A4680" w:rsidRDefault="00E60341" w:rsidP="00692320">
            <w:pPr>
              <w:snapToGrid w:val="0"/>
              <w:spacing w:line="360" w:lineRule="auto"/>
              <w:jc w:val="center"/>
              <w:rPr>
                <w:rFonts w:ascii="Book Antiqua" w:hAnsi="Book Antiqua" w:cs="Times New Roman"/>
              </w:rPr>
            </w:pPr>
            <w:r w:rsidRPr="007A4680">
              <w:rPr>
                <w:rFonts w:ascii="Book Antiqua" w:hAnsi="Book Antiqua" w:cs="Times New Roman"/>
              </w:rPr>
              <w:t>0.68</w:t>
            </w:r>
            <w:r>
              <w:rPr>
                <w:rFonts w:ascii="Book Antiqua" w:hAnsi="Book Antiqua" w:cs="Times New Roman" w:hint="eastAsia"/>
                <w:lang w:eastAsia="zh-CN"/>
              </w:rPr>
              <w:t xml:space="preserve"> </w:t>
            </w:r>
            <w:r w:rsidRPr="007A4680">
              <w:rPr>
                <w:rFonts w:ascii="Book Antiqua" w:hAnsi="Book Antiqua" w:cs="Times New Roman"/>
              </w:rPr>
              <w:t>(0.25-1.85)</w:t>
            </w:r>
          </w:p>
        </w:tc>
        <w:tc>
          <w:tcPr>
            <w:tcW w:w="1065" w:type="dxa"/>
          </w:tcPr>
          <w:p w14:paraId="6378DC54" w14:textId="77777777" w:rsidR="00E60341" w:rsidRPr="007A4680" w:rsidRDefault="00E60341" w:rsidP="00692320">
            <w:pPr>
              <w:snapToGrid w:val="0"/>
              <w:spacing w:line="360" w:lineRule="auto"/>
              <w:jc w:val="center"/>
              <w:rPr>
                <w:rFonts w:ascii="Book Antiqua" w:hAnsi="Book Antiqua" w:cs="Times New Roman"/>
              </w:rPr>
            </w:pPr>
            <w:r w:rsidRPr="007A4680">
              <w:rPr>
                <w:rFonts w:ascii="Book Antiqua" w:hAnsi="Book Antiqua" w:cs="Times New Roman"/>
              </w:rPr>
              <w:t>0.608</w:t>
            </w:r>
          </w:p>
        </w:tc>
      </w:tr>
      <w:tr w:rsidR="00E60341" w:rsidRPr="007A4680" w14:paraId="16F960F3" w14:textId="77777777" w:rsidTr="003304EE">
        <w:tc>
          <w:tcPr>
            <w:tcW w:w="1728" w:type="dxa"/>
            <w:tcBorders>
              <w:bottom w:val="single" w:sz="2" w:space="0" w:color="auto"/>
            </w:tcBorders>
          </w:tcPr>
          <w:p w14:paraId="3220A28B" w14:textId="77777777" w:rsidR="00E60341" w:rsidRPr="007A4680" w:rsidRDefault="00E60341" w:rsidP="00A47657">
            <w:pPr>
              <w:snapToGrid w:val="0"/>
              <w:spacing w:line="360" w:lineRule="auto"/>
              <w:rPr>
                <w:rFonts w:ascii="Book Antiqua" w:hAnsi="Book Antiqua" w:cs="Times New Roman"/>
              </w:rPr>
            </w:pPr>
            <w:r>
              <w:rPr>
                <w:rFonts w:ascii="Book Antiqua" w:hAnsi="Book Antiqua" w:cs="Times New Roman"/>
              </w:rPr>
              <w:t>3DP*001/</w:t>
            </w:r>
            <w:r w:rsidRPr="007A4680">
              <w:rPr>
                <w:rFonts w:ascii="Book Antiqua" w:hAnsi="Book Antiqua" w:cs="Times New Roman"/>
              </w:rPr>
              <w:t>002/004</w:t>
            </w:r>
          </w:p>
        </w:tc>
        <w:tc>
          <w:tcPr>
            <w:tcW w:w="2082" w:type="dxa"/>
            <w:tcBorders>
              <w:bottom w:val="single" w:sz="2" w:space="0" w:color="auto"/>
            </w:tcBorders>
          </w:tcPr>
          <w:p w14:paraId="290874DB" w14:textId="77777777" w:rsidR="00E60341" w:rsidRPr="007A4680" w:rsidRDefault="00E60341" w:rsidP="00E60341">
            <w:pPr>
              <w:snapToGrid w:val="0"/>
              <w:spacing w:line="360" w:lineRule="auto"/>
              <w:jc w:val="center"/>
              <w:rPr>
                <w:rFonts w:ascii="Book Antiqua" w:hAnsi="Book Antiqua" w:cs="Times New Roman"/>
                <w:lang w:eastAsia="zh-CN"/>
              </w:rPr>
            </w:pPr>
            <w:r w:rsidRPr="007A4680">
              <w:rPr>
                <w:rFonts w:ascii="Book Antiqua" w:hAnsi="Book Antiqua" w:cs="Times New Roman"/>
              </w:rPr>
              <w:t>6</w:t>
            </w:r>
            <w:r>
              <w:rPr>
                <w:rFonts w:ascii="Book Antiqua" w:hAnsi="Book Antiqua" w:cs="Times New Roman" w:hint="eastAsia"/>
                <w:lang w:eastAsia="zh-CN"/>
              </w:rPr>
              <w:t xml:space="preserve"> (</w:t>
            </w:r>
            <w:r w:rsidRPr="007A4680">
              <w:rPr>
                <w:rFonts w:ascii="Book Antiqua" w:hAnsi="Book Antiqua" w:cs="Times New Roman"/>
              </w:rPr>
              <w:t>27.30</w:t>
            </w:r>
            <w:r>
              <w:rPr>
                <w:rFonts w:ascii="Book Antiqua" w:hAnsi="Book Antiqua" w:cs="Times New Roman" w:hint="eastAsia"/>
                <w:lang w:eastAsia="zh-CN"/>
              </w:rPr>
              <w:t>)</w:t>
            </w:r>
          </w:p>
        </w:tc>
        <w:tc>
          <w:tcPr>
            <w:tcW w:w="1826" w:type="dxa"/>
            <w:tcBorders>
              <w:bottom w:val="single" w:sz="2" w:space="0" w:color="auto"/>
            </w:tcBorders>
          </w:tcPr>
          <w:p w14:paraId="4477BE8A" w14:textId="77777777" w:rsidR="00E60341" w:rsidRPr="007A4680" w:rsidRDefault="00E60341" w:rsidP="00E60341">
            <w:pPr>
              <w:snapToGrid w:val="0"/>
              <w:spacing w:line="360" w:lineRule="auto"/>
              <w:jc w:val="center"/>
              <w:rPr>
                <w:rFonts w:ascii="Book Antiqua" w:hAnsi="Book Antiqua" w:cs="Times New Roman"/>
                <w:lang w:eastAsia="zh-CN"/>
              </w:rPr>
            </w:pPr>
            <w:r w:rsidRPr="007A4680">
              <w:rPr>
                <w:rFonts w:ascii="Book Antiqua" w:hAnsi="Book Antiqua" w:cs="Times New Roman"/>
              </w:rPr>
              <w:t>9</w:t>
            </w:r>
            <w:r>
              <w:rPr>
                <w:rFonts w:ascii="Book Antiqua" w:hAnsi="Book Antiqua" w:cs="Times New Roman" w:hint="eastAsia"/>
                <w:lang w:eastAsia="zh-CN"/>
              </w:rPr>
              <w:t xml:space="preserve"> (</w:t>
            </w:r>
            <w:r w:rsidRPr="007A4680">
              <w:rPr>
                <w:rFonts w:ascii="Book Antiqua" w:hAnsi="Book Antiqua" w:cs="Times New Roman"/>
              </w:rPr>
              <w:t>17.3</w:t>
            </w:r>
            <w:r>
              <w:rPr>
                <w:rFonts w:ascii="Book Antiqua" w:hAnsi="Book Antiqua" w:cs="Times New Roman" w:hint="eastAsia"/>
                <w:lang w:eastAsia="zh-CN"/>
              </w:rPr>
              <w:t>0)</w:t>
            </w:r>
          </w:p>
        </w:tc>
        <w:tc>
          <w:tcPr>
            <w:tcW w:w="860" w:type="dxa"/>
            <w:tcBorders>
              <w:bottom w:val="single" w:sz="2" w:space="0" w:color="auto"/>
            </w:tcBorders>
          </w:tcPr>
          <w:p w14:paraId="40D58AD3" w14:textId="77777777" w:rsidR="00E60341" w:rsidRPr="007A4680" w:rsidRDefault="00E60341" w:rsidP="00692320">
            <w:pPr>
              <w:snapToGrid w:val="0"/>
              <w:spacing w:line="360" w:lineRule="auto"/>
              <w:jc w:val="center"/>
              <w:rPr>
                <w:rFonts w:ascii="Book Antiqua" w:hAnsi="Book Antiqua" w:cs="Times New Roman"/>
              </w:rPr>
            </w:pPr>
            <w:r w:rsidRPr="007A4680">
              <w:rPr>
                <w:rFonts w:ascii="Book Antiqua" w:hAnsi="Book Antiqua" w:cs="Times New Roman"/>
              </w:rPr>
              <w:t>FET</w:t>
            </w:r>
          </w:p>
        </w:tc>
        <w:tc>
          <w:tcPr>
            <w:tcW w:w="2251" w:type="dxa"/>
            <w:tcBorders>
              <w:bottom w:val="single" w:sz="2" w:space="0" w:color="auto"/>
            </w:tcBorders>
          </w:tcPr>
          <w:p w14:paraId="5B3BA08F" w14:textId="77777777" w:rsidR="00E60341" w:rsidRPr="007A4680" w:rsidRDefault="00E60341" w:rsidP="00692320">
            <w:pPr>
              <w:snapToGrid w:val="0"/>
              <w:spacing w:line="360" w:lineRule="auto"/>
              <w:jc w:val="center"/>
              <w:rPr>
                <w:rFonts w:ascii="Book Antiqua" w:hAnsi="Book Antiqua" w:cs="Times New Roman"/>
              </w:rPr>
            </w:pPr>
            <w:r w:rsidRPr="007A4680">
              <w:rPr>
                <w:rFonts w:ascii="Book Antiqua" w:hAnsi="Book Antiqua" w:cs="Times New Roman"/>
              </w:rPr>
              <w:t>0.56</w:t>
            </w:r>
            <w:r>
              <w:rPr>
                <w:rFonts w:ascii="Book Antiqua" w:hAnsi="Book Antiqua" w:cs="Times New Roman" w:hint="eastAsia"/>
                <w:lang w:eastAsia="zh-CN"/>
              </w:rPr>
              <w:t xml:space="preserve"> </w:t>
            </w:r>
            <w:r w:rsidRPr="007A4680">
              <w:rPr>
                <w:rFonts w:ascii="Book Antiqua" w:hAnsi="Book Antiqua" w:cs="Times New Roman"/>
              </w:rPr>
              <w:t>(0.17-1.82)</w:t>
            </w:r>
          </w:p>
        </w:tc>
        <w:tc>
          <w:tcPr>
            <w:tcW w:w="1065" w:type="dxa"/>
            <w:tcBorders>
              <w:bottom w:val="single" w:sz="2" w:space="0" w:color="auto"/>
            </w:tcBorders>
          </w:tcPr>
          <w:p w14:paraId="198B7AF9" w14:textId="77777777" w:rsidR="00E60341" w:rsidRPr="007A4680" w:rsidRDefault="00E60341" w:rsidP="00692320">
            <w:pPr>
              <w:snapToGrid w:val="0"/>
              <w:spacing w:line="360" w:lineRule="auto"/>
              <w:jc w:val="center"/>
              <w:rPr>
                <w:rFonts w:ascii="Book Antiqua" w:hAnsi="Book Antiqua" w:cs="Times New Roman"/>
              </w:rPr>
            </w:pPr>
            <w:r w:rsidRPr="007A4680">
              <w:rPr>
                <w:rFonts w:ascii="Book Antiqua" w:hAnsi="Book Antiqua" w:cs="Times New Roman"/>
              </w:rPr>
              <w:t>0.355</w:t>
            </w:r>
          </w:p>
        </w:tc>
      </w:tr>
    </w:tbl>
    <w:p w14:paraId="7809107B" w14:textId="77777777" w:rsidR="00760D55" w:rsidRPr="00467ACD" w:rsidRDefault="00760D55" w:rsidP="00A47657">
      <w:pPr>
        <w:snapToGrid w:val="0"/>
        <w:spacing w:line="360" w:lineRule="auto"/>
        <w:jc w:val="both"/>
        <w:rPr>
          <w:rFonts w:ascii="Book Antiqua" w:hAnsi="Book Antiqua" w:cstheme="majorBidi"/>
          <w:sz w:val="22"/>
          <w:szCs w:val="22"/>
        </w:rPr>
      </w:pPr>
      <w:r w:rsidRPr="007A4680">
        <w:rPr>
          <w:rFonts w:ascii="Book Antiqua" w:hAnsi="Book Antiqua" w:cstheme="majorBidi"/>
          <w:sz w:val="22"/>
          <w:szCs w:val="22"/>
        </w:rPr>
        <w:t xml:space="preserve">We compared the frequencies of </w:t>
      </w:r>
      <w:r w:rsidRPr="00692320">
        <w:rPr>
          <w:rFonts w:ascii="Book Antiqua" w:hAnsi="Book Antiqua" w:cstheme="majorBidi"/>
          <w:i/>
          <w:sz w:val="22"/>
          <w:szCs w:val="22"/>
        </w:rPr>
        <w:t xml:space="preserve">KIR </w:t>
      </w:r>
      <w:r w:rsidRPr="007A4680">
        <w:rPr>
          <w:rFonts w:ascii="Book Antiqua" w:hAnsi="Book Antiqua" w:cstheme="majorBidi"/>
          <w:sz w:val="22"/>
          <w:szCs w:val="22"/>
        </w:rPr>
        <w:t>genes with enough variability between study participants that were vaccinated against hepatitis B virus.</w:t>
      </w:r>
      <w:r w:rsidR="009665C3">
        <w:rPr>
          <w:rFonts w:ascii="Book Antiqua" w:hAnsi="Book Antiqua" w:cstheme="majorBidi"/>
          <w:sz w:val="22"/>
          <w:szCs w:val="22"/>
        </w:rPr>
        <w:t xml:space="preserve"> </w:t>
      </w:r>
      <w:r w:rsidRPr="007A4680">
        <w:rPr>
          <w:rFonts w:ascii="Book Antiqua" w:hAnsi="Book Antiqua" w:cstheme="majorBidi"/>
          <w:sz w:val="22"/>
          <w:szCs w:val="22"/>
        </w:rPr>
        <w:t>The vaccinated participants were divided for this analysis into 2 groups depending on the leve</w:t>
      </w:r>
      <w:r w:rsidR="00692320">
        <w:rPr>
          <w:rFonts w:ascii="Book Antiqua" w:hAnsi="Book Antiqua" w:cstheme="majorBidi"/>
          <w:sz w:val="22"/>
          <w:szCs w:val="22"/>
        </w:rPr>
        <w:t>l of anti-HBs Ag. anti-HBs</w:t>
      </w:r>
      <w:r w:rsidRPr="007A4680">
        <w:rPr>
          <w:rFonts w:ascii="Book Antiqua" w:hAnsi="Book Antiqua" w:cstheme="majorBidi"/>
          <w:sz w:val="22"/>
          <w:szCs w:val="22"/>
        </w:rPr>
        <w:t>Ag</w:t>
      </w:r>
      <w:r w:rsidR="00692320">
        <w:rPr>
          <w:rFonts w:ascii="Book Antiqua" w:hAnsi="Book Antiqua" w:cstheme="majorBidi" w:hint="eastAsia"/>
          <w:sz w:val="22"/>
          <w:szCs w:val="22"/>
          <w:lang w:eastAsia="zh-CN"/>
        </w:rPr>
        <w:t xml:space="preserve"> </w:t>
      </w:r>
      <w:r w:rsidRPr="007A4680">
        <w:rPr>
          <w:rFonts w:ascii="Book Antiqua" w:hAnsi="Book Antiqua" w:cstheme="majorBidi"/>
          <w:sz w:val="22"/>
          <w:szCs w:val="22"/>
        </w:rPr>
        <w:t>&lt; 10mIU/ml,</w:t>
      </w:r>
      <w:r w:rsidR="009665C3">
        <w:rPr>
          <w:rFonts w:ascii="Book Antiqua" w:hAnsi="Book Antiqua" w:cstheme="majorBidi"/>
          <w:sz w:val="22"/>
          <w:szCs w:val="22"/>
        </w:rPr>
        <w:t xml:space="preserve"> </w:t>
      </w:r>
      <w:r w:rsidRPr="007A4680">
        <w:rPr>
          <w:rFonts w:ascii="Book Antiqua" w:hAnsi="Book Antiqua" w:cstheme="majorBidi"/>
          <w:sz w:val="22"/>
          <w:szCs w:val="22"/>
        </w:rPr>
        <w:t>not protected against hepatitis B virus infection; anti-HBs Ag</w:t>
      </w:r>
      <w:r w:rsidR="009665C3">
        <w:rPr>
          <w:rFonts w:ascii="Book Antiqua" w:hAnsi="Book Antiqua" w:cstheme="majorBidi"/>
          <w:sz w:val="22"/>
          <w:szCs w:val="22"/>
        </w:rPr>
        <w:t xml:space="preserve"> </w:t>
      </w:r>
      <w:r w:rsidRPr="007A4680">
        <w:rPr>
          <w:rFonts w:ascii="Book Antiqua" w:hAnsi="Book Antiqua" w:cstheme="majorBidi"/>
          <w:sz w:val="22"/>
          <w:szCs w:val="22"/>
        </w:rPr>
        <w:t>≥</w:t>
      </w:r>
      <w:r w:rsidR="00692320">
        <w:rPr>
          <w:rFonts w:ascii="Book Antiqua" w:hAnsi="Book Antiqua" w:cstheme="majorBidi" w:hint="eastAsia"/>
          <w:sz w:val="22"/>
          <w:szCs w:val="22"/>
          <w:lang w:eastAsia="zh-CN"/>
        </w:rPr>
        <w:t xml:space="preserve"> </w:t>
      </w:r>
      <w:r w:rsidRPr="007A4680">
        <w:rPr>
          <w:rFonts w:ascii="Book Antiqua" w:hAnsi="Book Antiqua" w:cstheme="majorBidi"/>
          <w:sz w:val="22"/>
          <w:szCs w:val="22"/>
        </w:rPr>
        <w:t>10</w:t>
      </w:r>
      <w:r w:rsidR="00692320">
        <w:rPr>
          <w:rFonts w:ascii="Book Antiqua" w:hAnsi="Book Antiqua" w:cstheme="majorBidi" w:hint="eastAsia"/>
          <w:sz w:val="22"/>
          <w:szCs w:val="22"/>
          <w:lang w:eastAsia="zh-CN"/>
        </w:rPr>
        <w:t xml:space="preserve"> </w:t>
      </w:r>
      <w:r w:rsidRPr="007A4680">
        <w:rPr>
          <w:rFonts w:ascii="Book Antiqua" w:hAnsi="Book Antiqua" w:cstheme="majorBidi"/>
          <w:sz w:val="22"/>
          <w:szCs w:val="22"/>
        </w:rPr>
        <w:t>mIU/m</w:t>
      </w:r>
      <w:r w:rsidRPr="00692320">
        <w:rPr>
          <w:rFonts w:ascii="Book Antiqua" w:hAnsi="Book Antiqua" w:cstheme="majorBidi"/>
          <w:caps/>
          <w:sz w:val="22"/>
          <w:szCs w:val="22"/>
        </w:rPr>
        <w:t>l</w:t>
      </w:r>
      <w:r w:rsidRPr="007A4680">
        <w:rPr>
          <w:rFonts w:ascii="Book Antiqua" w:hAnsi="Book Antiqua" w:cstheme="majorBidi"/>
          <w:sz w:val="22"/>
          <w:szCs w:val="22"/>
        </w:rPr>
        <w:t>, protected against hepatitis B virus infecti</w:t>
      </w:r>
      <w:r w:rsidR="00467ACD">
        <w:rPr>
          <w:rFonts w:ascii="Book Antiqua" w:hAnsi="Book Antiqua" w:cstheme="majorBidi"/>
          <w:sz w:val="22"/>
          <w:szCs w:val="22"/>
        </w:rPr>
        <w:t>on as a result of vaccination.</w:t>
      </w:r>
      <w:r w:rsidR="00467ACD">
        <w:rPr>
          <w:rFonts w:ascii="Book Antiqua" w:hAnsi="Book Antiqua" w:cstheme="majorBidi" w:hint="eastAsia"/>
          <w:sz w:val="22"/>
          <w:szCs w:val="22"/>
          <w:lang w:eastAsia="zh-CN"/>
        </w:rPr>
        <w:t xml:space="preserve"> </w:t>
      </w:r>
      <w:r w:rsidR="00467ACD">
        <w:rPr>
          <w:rFonts w:ascii="Book Antiqua" w:hAnsi="Book Antiqua" w:cstheme="majorBidi" w:hint="eastAsia"/>
          <w:vertAlign w:val="superscript"/>
          <w:lang w:eastAsia="zh-CN"/>
        </w:rPr>
        <w:t>1</w:t>
      </w:r>
      <w:r w:rsidRPr="007A4680">
        <w:rPr>
          <w:rFonts w:ascii="Book Antiqua" w:hAnsi="Book Antiqua" w:cstheme="majorBidi"/>
        </w:rPr>
        <w:t xml:space="preserve">The statistical test performed to compare the frequencies of </w:t>
      </w:r>
      <w:r w:rsidRPr="006C7CE0">
        <w:rPr>
          <w:rFonts w:ascii="Book Antiqua" w:hAnsi="Book Antiqua" w:cstheme="majorBidi"/>
          <w:i/>
        </w:rPr>
        <w:t>KIR</w:t>
      </w:r>
      <w:r w:rsidRPr="007A4680">
        <w:rPr>
          <w:rFonts w:ascii="Book Antiqua" w:hAnsi="Book Antiqua" w:cstheme="majorBidi"/>
        </w:rPr>
        <w:t xml:space="preserve"> genes expressio</w:t>
      </w:r>
      <w:r>
        <w:rPr>
          <w:rFonts w:ascii="Book Antiqua" w:hAnsi="Book Antiqua" w:cstheme="majorBidi"/>
        </w:rPr>
        <w:t xml:space="preserve">n among </w:t>
      </w:r>
      <w:r w:rsidRPr="007A4680">
        <w:rPr>
          <w:rFonts w:ascii="Book Antiqua" w:hAnsi="Book Antiqua" w:cstheme="majorBidi"/>
        </w:rPr>
        <w:t>vaccinated and non-vaccinated study participants where by FET refers to Fisher’s Exact Test and the rest of the values represent the Pearson Chi-square value.</w:t>
      </w:r>
      <w:r w:rsidR="00467ACD">
        <w:rPr>
          <w:rFonts w:ascii="Book Antiqua" w:hAnsi="Book Antiqua" w:cstheme="majorBidi" w:hint="eastAsia"/>
          <w:lang w:eastAsia="zh-CN"/>
        </w:rPr>
        <w:t xml:space="preserve"> </w:t>
      </w:r>
      <w:r w:rsidR="00467ACD">
        <w:rPr>
          <w:rFonts w:ascii="Book Antiqua" w:hAnsi="Book Antiqua" w:cstheme="majorBidi" w:hint="eastAsia"/>
          <w:vertAlign w:val="superscript"/>
          <w:lang w:eastAsia="zh-CN"/>
        </w:rPr>
        <w:t>2</w:t>
      </w:r>
      <w:r w:rsidRPr="007A4680">
        <w:rPr>
          <w:rFonts w:ascii="Book Antiqua" w:hAnsi="Book Antiqua" w:cstheme="majorBidi"/>
        </w:rPr>
        <w:t>OR (95%CI): odds ratio calculation and 95% confidence interval.</w:t>
      </w:r>
    </w:p>
    <w:p w14:paraId="0ECA4675" w14:textId="77777777" w:rsidR="00467ACD" w:rsidRDefault="00467ACD">
      <w:pPr>
        <w:spacing w:after="200" w:line="276" w:lineRule="auto"/>
        <w:rPr>
          <w:rFonts w:ascii="Book Antiqua" w:hAnsi="Book Antiqua" w:cs="Times New Roman"/>
          <w:b/>
          <w:bCs/>
        </w:rPr>
      </w:pPr>
      <w:r>
        <w:rPr>
          <w:rFonts w:ascii="Book Antiqua" w:hAnsi="Book Antiqua" w:cs="Times New Roman"/>
          <w:b/>
          <w:bCs/>
        </w:rPr>
        <w:br w:type="page"/>
      </w:r>
    </w:p>
    <w:p w14:paraId="00FDAF14" w14:textId="77777777" w:rsidR="00760D55" w:rsidRPr="00467ACD" w:rsidRDefault="00760D55" w:rsidP="00A47657">
      <w:pPr>
        <w:snapToGrid w:val="0"/>
        <w:spacing w:line="360" w:lineRule="auto"/>
        <w:rPr>
          <w:rFonts w:ascii="Book Antiqua" w:hAnsi="Book Antiqua" w:cs="Times New Roman"/>
          <w:b/>
          <w:lang w:eastAsia="zh-CN"/>
        </w:rPr>
      </w:pPr>
      <w:r w:rsidRPr="007A4680">
        <w:rPr>
          <w:rFonts w:ascii="Book Antiqua" w:hAnsi="Book Antiqua" w:cs="Times New Roman"/>
          <w:b/>
          <w:bCs/>
        </w:rPr>
        <w:t>Table 4</w:t>
      </w:r>
      <w:r w:rsidR="00467ACD">
        <w:rPr>
          <w:rFonts w:ascii="Book Antiqua" w:hAnsi="Book Antiqua" w:cs="Times New Roman" w:hint="eastAsia"/>
          <w:b/>
          <w:bCs/>
          <w:lang w:eastAsia="zh-CN"/>
        </w:rPr>
        <w:t xml:space="preserve"> </w:t>
      </w:r>
      <w:r w:rsidRPr="00467ACD">
        <w:rPr>
          <w:rFonts w:ascii="Book Antiqua" w:hAnsi="Book Antiqua" w:cs="Times New Roman"/>
          <w:b/>
          <w:i/>
        </w:rPr>
        <w:t>KIR</w:t>
      </w:r>
      <w:r w:rsidRPr="00467ACD">
        <w:rPr>
          <w:rFonts w:ascii="Book Antiqua" w:hAnsi="Book Antiqua" w:cs="Times New Roman"/>
          <w:b/>
        </w:rPr>
        <w:t xml:space="preserve"> genes frequencies among study participants vaccinated against hepatitis B virus as compared to n</w:t>
      </w:r>
      <w:r w:rsidR="00467ACD" w:rsidRPr="00467ACD">
        <w:rPr>
          <w:rFonts w:ascii="Book Antiqua" w:hAnsi="Book Antiqua" w:cs="Times New Roman"/>
          <w:b/>
        </w:rPr>
        <w:t>on-vaccinated subjects</w:t>
      </w:r>
      <w:r w:rsidR="00467ACD">
        <w:rPr>
          <w:rFonts w:ascii="Book Antiqua" w:hAnsi="Book Antiqua" w:cs="Times New Roman" w:hint="eastAsia"/>
          <w:b/>
          <w:lang w:eastAsia="zh-CN"/>
        </w:rPr>
        <w:t xml:space="preserve"> </w:t>
      </w:r>
      <w:r w:rsidR="00467ACD" w:rsidRPr="00692320">
        <w:rPr>
          <w:rFonts w:ascii="Book Antiqua" w:hAnsi="Book Antiqua" w:cs="Times New Roman" w:hint="eastAsia"/>
          <w:b/>
          <w:i/>
          <w:sz w:val="22"/>
          <w:szCs w:val="22"/>
          <w:lang w:eastAsia="zh-CN"/>
        </w:rPr>
        <w:t>n</w:t>
      </w:r>
      <w:r w:rsidR="00467ACD">
        <w:rPr>
          <w:rFonts w:ascii="Book Antiqua" w:hAnsi="Book Antiqua" w:cs="Times New Roman" w:hint="eastAsia"/>
          <w:b/>
          <w:sz w:val="22"/>
          <w:szCs w:val="22"/>
          <w:lang w:eastAsia="zh-CN"/>
        </w:rPr>
        <w:t xml:space="preserve"> (%)</w:t>
      </w:r>
    </w:p>
    <w:tbl>
      <w:tblPr>
        <w:tblStyle w:val="TableGrid3"/>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1701"/>
        <w:gridCol w:w="1572"/>
        <w:gridCol w:w="1170"/>
        <w:gridCol w:w="2430"/>
        <w:gridCol w:w="990"/>
      </w:tblGrid>
      <w:tr w:rsidR="00760D55" w:rsidRPr="007A4680" w14:paraId="0EA87DCF" w14:textId="77777777" w:rsidTr="004C2990">
        <w:tc>
          <w:tcPr>
            <w:tcW w:w="2235" w:type="dxa"/>
            <w:tcBorders>
              <w:top w:val="single" w:sz="12" w:space="0" w:color="auto"/>
              <w:bottom w:val="single" w:sz="2" w:space="0" w:color="auto"/>
            </w:tcBorders>
          </w:tcPr>
          <w:p w14:paraId="1F324B10" w14:textId="77777777" w:rsidR="00760D55" w:rsidRPr="004C2990" w:rsidRDefault="00760D55" w:rsidP="00A47657">
            <w:pPr>
              <w:snapToGrid w:val="0"/>
              <w:spacing w:line="360" w:lineRule="auto"/>
              <w:rPr>
                <w:rFonts w:ascii="Book Antiqua" w:hAnsi="Book Antiqua" w:cs="Times New Roman"/>
                <w:b/>
              </w:rPr>
            </w:pPr>
            <w:r w:rsidRPr="004C2990">
              <w:rPr>
                <w:rFonts w:ascii="Book Antiqua" w:hAnsi="Book Antiqua" w:cs="Times New Roman"/>
                <w:b/>
                <w:i/>
              </w:rPr>
              <w:t>KIR</w:t>
            </w:r>
            <w:r w:rsidRPr="004C2990">
              <w:rPr>
                <w:rFonts w:ascii="Book Antiqua" w:hAnsi="Book Antiqua" w:cs="Times New Roman"/>
                <w:b/>
              </w:rPr>
              <w:t xml:space="preserve"> </w:t>
            </w:r>
            <w:r w:rsidR="00467ACD" w:rsidRPr="004C2990">
              <w:rPr>
                <w:rFonts w:ascii="Book Antiqua" w:hAnsi="Book Antiqua" w:cs="Times New Roman"/>
                <w:b/>
              </w:rPr>
              <w:t>g</w:t>
            </w:r>
            <w:r w:rsidRPr="004C2990">
              <w:rPr>
                <w:rFonts w:ascii="Book Antiqua" w:hAnsi="Book Antiqua" w:cs="Times New Roman"/>
                <w:b/>
              </w:rPr>
              <w:t>enes</w:t>
            </w:r>
          </w:p>
        </w:tc>
        <w:tc>
          <w:tcPr>
            <w:tcW w:w="1701" w:type="dxa"/>
            <w:tcBorders>
              <w:top w:val="single" w:sz="12" w:space="0" w:color="auto"/>
              <w:bottom w:val="single" w:sz="2" w:space="0" w:color="auto"/>
            </w:tcBorders>
          </w:tcPr>
          <w:p w14:paraId="67767283" w14:textId="77777777" w:rsidR="00760D55" w:rsidRPr="004C2990" w:rsidRDefault="004C2990" w:rsidP="004C2990">
            <w:pPr>
              <w:snapToGrid w:val="0"/>
              <w:spacing w:line="360" w:lineRule="auto"/>
              <w:jc w:val="center"/>
              <w:rPr>
                <w:rFonts w:ascii="Book Antiqua" w:hAnsi="Book Antiqua" w:cs="Times New Roman"/>
                <w:b/>
              </w:rPr>
            </w:pPr>
            <w:r>
              <w:rPr>
                <w:rFonts w:ascii="Book Antiqua" w:hAnsi="Book Antiqua" w:cs="Times New Roman"/>
                <w:b/>
              </w:rPr>
              <w:t>Vaccinated</w:t>
            </w:r>
            <w:r>
              <w:rPr>
                <w:rFonts w:ascii="Book Antiqua" w:hAnsi="Book Antiqua" w:cs="Times New Roman" w:hint="eastAsia"/>
                <w:b/>
                <w:lang w:eastAsia="zh-CN"/>
              </w:rPr>
              <w:t xml:space="preserve"> </w:t>
            </w:r>
            <w:r w:rsidR="00760D55" w:rsidRPr="004C2990">
              <w:rPr>
                <w:rFonts w:ascii="Book Antiqua" w:hAnsi="Book Antiqua" w:cs="Times New Roman"/>
                <w:b/>
              </w:rPr>
              <w:t>(</w:t>
            </w:r>
            <w:r w:rsidR="00467ACD" w:rsidRPr="004C2990">
              <w:rPr>
                <w:rFonts w:ascii="Book Antiqua" w:hAnsi="Book Antiqua" w:cs="Times New Roman" w:hint="eastAsia"/>
                <w:b/>
                <w:i/>
                <w:sz w:val="22"/>
                <w:szCs w:val="22"/>
                <w:lang w:eastAsia="zh-CN"/>
              </w:rPr>
              <w:t>n</w:t>
            </w:r>
            <w:r w:rsidR="00467ACD" w:rsidRPr="004C2990">
              <w:rPr>
                <w:rFonts w:ascii="Book Antiqua" w:hAnsi="Book Antiqua" w:cs="Times New Roman"/>
                <w:b/>
              </w:rPr>
              <w:t xml:space="preserve"> </w:t>
            </w:r>
            <w:r w:rsidR="00760D55" w:rsidRPr="004C2990">
              <w:rPr>
                <w:rFonts w:ascii="Book Antiqua" w:hAnsi="Book Antiqua" w:cs="Times New Roman"/>
                <w:b/>
              </w:rPr>
              <w:t>=</w:t>
            </w:r>
            <w:r w:rsidR="00467ACD" w:rsidRPr="004C2990">
              <w:rPr>
                <w:rFonts w:ascii="Book Antiqua" w:hAnsi="Book Antiqua" w:cs="Times New Roman" w:hint="eastAsia"/>
                <w:b/>
                <w:lang w:eastAsia="zh-CN"/>
              </w:rPr>
              <w:t xml:space="preserve"> </w:t>
            </w:r>
            <w:r w:rsidR="00760D55" w:rsidRPr="004C2990">
              <w:rPr>
                <w:rFonts w:ascii="Book Antiqua" w:hAnsi="Book Antiqua" w:cs="Times New Roman"/>
                <w:b/>
              </w:rPr>
              <w:t>74)</w:t>
            </w:r>
          </w:p>
        </w:tc>
        <w:tc>
          <w:tcPr>
            <w:tcW w:w="1572" w:type="dxa"/>
            <w:tcBorders>
              <w:top w:val="single" w:sz="12" w:space="0" w:color="auto"/>
              <w:bottom w:val="single" w:sz="2" w:space="0" w:color="auto"/>
            </w:tcBorders>
          </w:tcPr>
          <w:p w14:paraId="4613FECB" w14:textId="77777777" w:rsidR="00760D55" w:rsidRPr="004C2990" w:rsidRDefault="00760D55" w:rsidP="004C2990">
            <w:pPr>
              <w:snapToGrid w:val="0"/>
              <w:spacing w:line="360" w:lineRule="auto"/>
              <w:jc w:val="center"/>
              <w:rPr>
                <w:rFonts w:ascii="Book Antiqua" w:hAnsi="Book Antiqua" w:cs="Times New Roman"/>
                <w:b/>
              </w:rPr>
            </w:pPr>
            <w:r w:rsidRPr="004C2990">
              <w:rPr>
                <w:rFonts w:ascii="Book Antiqua" w:hAnsi="Book Antiqua" w:cs="Times New Roman"/>
                <w:b/>
              </w:rPr>
              <w:t>Non-</w:t>
            </w:r>
            <w:r w:rsidR="00467ACD" w:rsidRPr="004C2990">
              <w:rPr>
                <w:rFonts w:ascii="Book Antiqua" w:hAnsi="Book Antiqua" w:cs="Times New Roman"/>
                <w:b/>
              </w:rPr>
              <w:t>v</w:t>
            </w:r>
            <w:r w:rsidR="004C2990">
              <w:rPr>
                <w:rFonts w:ascii="Book Antiqua" w:hAnsi="Book Antiqua" w:cs="Times New Roman"/>
                <w:b/>
              </w:rPr>
              <w:t>accinated</w:t>
            </w:r>
            <w:r w:rsidR="004C2990">
              <w:rPr>
                <w:rFonts w:ascii="Book Antiqua" w:hAnsi="Book Antiqua" w:cs="Times New Roman" w:hint="eastAsia"/>
                <w:b/>
                <w:lang w:eastAsia="zh-CN"/>
              </w:rPr>
              <w:t xml:space="preserve"> </w:t>
            </w:r>
            <w:r w:rsidRPr="004C2990">
              <w:rPr>
                <w:rFonts w:ascii="Book Antiqua" w:hAnsi="Book Antiqua" w:cs="Times New Roman"/>
                <w:b/>
              </w:rPr>
              <w:t>(</w:t>
            </w:r>
            <w:r w:rsidR="00467ACD" w:rsidRPr="004C2990">
              <w:rPr>
                <w:rFonts w:ascii="Book Antiqua" w:hAnsi="Book Antiqua" w:cs="Times New Roman" w:hint="eastAsia"/>
                <w:b/>
                <w:i/>
                <w:sz w:val="22"/>
                <w:szCs w:val="22"/>
                <w:lang w:eastAsia="zh-CN"/>
              </w:rPr>
              <w:t>n</w:t>
            </w:r>
            <w:r w:rsidR="00467ACD" w:rsidRPr="004C2990">
              <w:rPr>
                <w:rFonts w:ascii="Book Antiqua" w:hAnsi="Book Antiqua" w:cs="Times New Roman"/>
                <w:b/>
              </w:rPr>
              <w:t xml:space="preserve"> </w:t>
            </w:r>
            <w:r w:rsidRPr="004C2990">
              <w:rPr>
                <w:rFonts w:ascii="Book Antiqua" w:hAnsi="Book Antiqua" w:cs="Times New Roman"/>
                <w:b/>
              </w:rPr>
              <w:t>=</w:t>
            </w:r>
            <w:r w:rsidR="00467ACD" w:rsidRPr="004C2990">
              <w:rPr>
                <w:rFonts w:ascii="Book Antiqua" w:hAnsi="Book Antiqua" w:cs="Times New Roman" w:hint="eastAsia"/>
                <w:b/>
                <w:lang w:eastAsia="zh-CN"/>
              </w:rPr>
              <w:t xml:space="preserve"> </w:t>
            </w:r>
            <w:r w:rsidRPr="004C2990">
              <w:rPr>
                <w:rFonts w:ascii="Book Antiqua" w:hAnsi="Book Antiqua" w:cs="Times New Roman"/>
                <w:b/>
              </w:rPr>
              <w:t>25)</w:t>
            </w:r>
          </w:p>
        </w:tc>
        <w:tc>
          <w:tcPr>
            <w:tcW w:w="1170" w:type="dxa"/>
            <w:tcBorders>
              <w:top w:val="single" w:sz="12" w:space="0" w:color="auto"/>
              <w:bottom w:val="single" w:sz="2" w:space="0" w:color="auto"/>
            </w:tcBorders>
          </w:tcPr>
          <w:p w14:paraId="082282D2" w14:textId="77777777" w:rsidR="00760D55" w:rsidRPr="004C2990" w:rsidRDefault="00760D55" w:rsidP="004C2990">
            <w:pPr>
              <w:snapToGrid w:val="0"/>
              <w:spacing w:line="360" w:lineRule="auto"/>
              <w:jc w:val="center"/>
              <w:rPr>
                <w:rFonts w:ascii="Book Antiqua" w:hAnsi="Book Antiqua" w:cs="Times New Roman"/>
                <w:b/>
                <w:lang w:eastAsia="zh-CN"/>
              </w:rPr>
            </w:pPr>
            <w:r w:rsidRPr="004C2990">
              <w:rPr>
                <w:rFonts w:ascii="Book Antiqua" w:hAnsi="Book Antiqua" w:cs="Times New Roman"/>
                <w:b/>
              </w:rPr>
              <w:t>Test</w:t>
            </w:r>
            <w:r w:rsidR="004C2990">
              <w:rPr>
                <w:rFonts w:ascii="Book Antiqua" w:hAnsi="Book Antiqua" w:cs="Times New Roman" w:hint="eastAsia"/>
                <w:b/>
                <w:vertAlign w:val="superscript"/>
                <w:lang w:eastAsia="zh-CN"/>
              </w:rPr>
              <w:t>1</w:t>
            </w:r>
          </w:p>
        </w:tc>
        <w:tc>
          <w:tcPr>
            <w:tcW w:w="2430" w:type="dxa"/>
            <w:tcBorders>
              <w:top w:val="single" w:sz="12" w:space="0" w:color="auto"/>
              <w:bottom w:val="single" w:sz="2" w:space="0" w:color="auto"/>
            </w:tcBorders>
          </w:tcPr>
          <w:p w14:paraId="2F017A4C" w14:textId="77777777" w:rsidR="00760D55" w:rsidRPr="004C2990" w:rsidRDefault="00467ACD" w:rsidP="004C2990">
            <w:pPr>
              <w:snapToGrid w:val="0"/>
              <w:spacing w:line="360" w:lineRule="auto"/>
              <w:jc w:val="center"/>
              <w:rPr>
                <w:rFonts w:ascii="Book Antiqua" w:hAnsi="Book Antiqua" w:cs="Times New Roman"/>
                <w:b/>
              </w:rPr>
            </w:pPr>
            <w:r w:rsidRPr="004C2990">
              <w:rPr>
                <w:rFonts w:ascii="Book Antiqua" w:hAnsi="Book Antiqua" w:cs="Times New Roman"/>
                <w:b/>
              </w:rPr>
              <w:t>OR</w:t>
            </w:r>
            <w:r w:rsidR="004C2990">
              <w:rPr>
                <w:rFonts w:ascii="Book Antiqua" w:hAnsi="Book Antiqua" w:cs="Times New Roman" w:hint="eastAsia"/>
                <w:b/>
                <w:vertAlign w:val="superscript"/>
                <w:lang w:eastAsia="zh-CN"/>
              </w:rPr>
              <w:t>2</w:t>
            </w:r>
            <w:r w:rsidRPr="004C2990">
              <w:rPr>
                <w:rFonts w:ascii="Book Antiqua" w:hAnsi="Book Antiqua" w:cs="Times New Roman" w:hint="eastAsia"/>
                <w:b/>
                <w:vertAlign w:val="superscript"/>
                <w:lang w:eastAsia="zh-CN"/>
              </w:rPr>
              <w:t xml:space="preserve"> </w:t>
            </w:r>
            <w:r w:rsidRPr="004C2990">
              <w:rPr>
                <w:rFonts w:ascii="Book Antiqua" w:hAnsi="Book Antiqua" w:cs="Times New Roman"/>
                <w:b/>
              </w:rPr>
              <w:t>(95%</w:t>
            </w:r>
            <w:r w:rsidR="00760D55" w:rsidRPr="004C2990">
              <w:rPr>
                <w:rFonts w:ascii="Book Antiqua" w:hAnsi="Book Antiqua" w:cs="Times New Roman"/>
                <w:b/>
              </w:rPr>
              <w:t>CI)</w:t>
            </w:r>
          </w:p>
        </w:tc>
        <w:tc>
          <w:tcPr>
            <w:tcW w:w="990" w:type="dxa"/>
            <w:tcBorders>
              <w:top w:val="single" w:sz="12" w:space="0" w:color="auto"/>
              <w:bottom w:val="single" w:sz="2" w:space="0" w:color="auto"/>
            </w:tcBorders>
          </w:tcPr>
          <w:p w14:paraId="66BD7E70" w14:textId="77777777" w:rsidR="00760D55" w:rsidRPr="004C2990" w:rsidRDefault="00760D55" w:rsidP="00467ACD">
            <w:pPr>
              <w:snapToGrid w:val="0"/>
              <w:spacing w:line="360" w:lineRule="auto"/>
              <w:jc w:val="center"/>
              <w:rPr>
                <w:rFonts w:ascii="Book Antiqua" w:hAnsi="Book Antiqua" w:cs="Times New Roman"/>
                <w:b/>
              </w:rPr>
            </w:pPr>
            <w:r w:rsidRPr="004C2990">
              <w:rPr>
                <w:rFonts w:ascii="Book Antiqua" w:hAnsi="Book Antiqua" w:cs="Times New Roman"/>
                <w:b/>
                <w:i/>
              </w:rPr>
              <w:t>P</w:t>
            </w:r>
            <w:r w:rsidR="00467ACD" w:rsidRPr="004C2990">
              <w:rPr>
                <w:rFonts w:ascii="Book Antiqua" w:hAnsi="Book Antiqua" w:cs="Times New Roman" w:hint="eastAsia"/>
                <w:b/>
                <w:lang w:eastAsia="zh-CN"/>
              </w:rPr>
              <w:t xml:space="preserve"> </w:t>
            </w:r>
            <w:r w:rsidRPr="004C2990">
              <w:rPr>
                <w:rFonts w:ascii="Book Antiqua" w:hAnsi="Book Antiqua" w:cs="Times New Roman"/>
                <w:b/>
              </w:rPr>
              <w:t>value</w:t>
            </w:r>
          </w:p>
        </w:tc>
      </w:tr>
      <w:tr w:rsidR="00467ACD" w:rsidRPr="007A4680" w14:paraId="34871703" w14:textId="77777777" w:rsidTr="004C2990">
        <w:tc>
          <w:tcPr>
            <w:tcW w:w="2235" w:type="dxa"/>
          </w:tcPr>
          <w:p w14:paraId="70EF2FFC"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2DL2</w:t>
            </w:r>
          </w:p>
        </w:tc>
        <w:tc>
          <w:tcPr>
            <w:tcW w:w="1701" w:type="dxa"/>
            <w:tcBorders>
              <w:top w:val="single" w:sz="2" w:space="0" w:color="auto"/>
            </w:tcBorders>
          </w:tcPr>
          <w:p w14:paraId="2310C2D2"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41</w:t>
            </w:r>
            <w:r>
              <w:rPr>
                <w:rFonts w:ascii="Book Antiqua" w:hAnsi="Book Antiqua" w:cs="Times New Roman" w:hint="eastAsia"/>
                <w:lang w:eastAsia="zh-CN"/>
              </w:rPr>
              <w:t xml:space="preserve"> (</w:t>
            </w:r>
            <w:r w:rsidRPr="007A4680">
              <w:rPr>
                <w:rFonts w:ascii="Book Antiqua" w:hAnsi="Book Antiqua" w:cs="Times New Roman"/>
              </w:rPr>
              <w:t>55.40</w:t>
            </w:r>
            <w:r>
              <w:rPr>
                <w:rFonts w:ascii="Book Antiqua" w:hAnsi="Book Antiqua" w:cs="Times New Roman" w:hint="eastAsia"/>
                <w:lang w:eastAsia="zh-CN"/>
              </w:rPr>
              <w:t>)</w:t>
            </w:r>
          </w:p>
        </w:tc>
        <w:tc>
          <w:tcPr>
            <w:tcW w:w="1572" w:type="dxa"/>
            <w:tcBorders>
              <w:top w:val="single" w:sz="2" w:space="0" w:color="auto"/>
            </w:tcBorders>
          </w:tcPr>
          <w:p w14:paraId="550EB7E6"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15</w:t>
            </w:r>
            <w:r>
              <w:rPr>
                <w:rFonts w:ascii="Book Antiqua" w:hAnsi="Book Antiqua" w:cs="Times New Roman" w:hint="eastAsia"/>
                <w:lang w:eastAsia="zh-CN"/>
              </w:rPr>
              <w:t xml:space="preserve"> (</w:t>
            </w:r>
            <w:r w:rsidRPr="007A4680">
              <w:rPr>
                <w:rFonts w:ascii="Book Antiqua" w:hAnsi="Book Antiqua" w:cs="Times New Roman"/>
              </w:rPr>
              <w:t>60.00</w:t>
            </w:r>
            <w:r>
              <w:rPr>
                <w:rFonts w:ascii="Book Antiqua" w:hAnsi="Book Antiqua" w:cs="Times New Roman" w:hint="eastAsia"/>
                <w:lang w:eastAsia="zh-CN"/>
              </w:rPr>
              <w:t>)</w:t>
            </w:r>
          </w:p>
        </w:tc>
        <w:tc>
          <w:tcPr>
            <w:tcW w:w="1170" w:type="dxa"/>
          </w:tcPr>
          <w:p w14:paraId="30B1C294"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0.161</w:t>
            </w:r>
          </w:p>
        </w:tc>
        <w:tc>
          <w:tcPr>
            <w:tcW w:w="2430" w:type="dxa"/>
          </w:tcPr>
          <w:p w14:paraId="2E82814E"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0.83(0.33-2.082)</w:t>
            </w:r>
          </w:p>
        </w:tc>
        <w:tc>
          <w:tcPr>
            <w:tcW w:w="990" w:type="dxa"/>
          </w:tcPr>
          <w:p w14:paraId="5FA7697F"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0.436</w:t>
            </w:r>
          </w:p>
        </w:tc>
      </w:tr>
      <w:tr w:rsidR="00467ACD" w:rsidRPr="007A4680" w14:paraId="1A457376" w14:textId="77777777" w:rsidTr="004C2990">
        <w:tc>
          <w:tcPr>
            <w:tcW w:w="2235" w:type="dxa"/>
          </w:tcPr>
          <w:p w14:paraId="3D8A9AD1"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2DL3</w:t>
            </w:r>
          </w:p>
        </w:tc>
        <w:tc>
          <w:tcPr>
            <w:tcW w:w="1701" w:type="dxa"/>
          </w:tcPr>
          <w:p w14:paraId="09621DC5"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63</w:t>
            </w:r>
            <w:r>
              <w:rPr>
                <w:rFonts w:ascii="Book Antiqua" w:hAnsi="Book Antiqua" w:cs="Times New Roman" w:hint="eastAsia"/>
                <w:lang w:eastAsia="zh-CN"/>
              </w:rPr>
              <w:t xml:space="preserve"> (</w:t>
            </w:r>
            <w:r w:rsidRPr="007A4680">
              <w:rPr>
                <w:rFonts w:ascii="Book Antiqua" w:hAnsi="Book Antiqua" w:cs="Times New Roman"/>
              </w:rPr>
              <w:t>85.10</w:t>
            </w:r>
            <w:r>
              <w:rPr>
                <w:rFonts w:ascii="Book Antiqua" w:hAnsi="Book Antiqua" w:cs="Times New Roman" w:hint="eastAsia"/>
                <w:lang w:eastAsia="zh-CN"/>
              </w:rPr>
              <w:t>)</w:t>
            </w:r>
          </w:p>
        </w:tc>
        <w:tc>
          <w:tcPr>
            <w:tcW w:w="1572" w:type="dxa"/>
          </w:tcPr>
          <w:p w14:paraId="141CB9E1"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20</w:t>
            </w:r>
            <w:r>
              <w:rPr>
                <w:rFonts w:ascii="Book Antiqua" w:hAnsi="Book Antiqua" w:cs="Times New Roman" w:hint="eastAsia"/>
                <w:lang w:eastAsia="zh-CN"/>
              </w:rPr>
              <w:t xml:space="preserve"> (</w:t>
            </w:r>
            <w:r w:rsidRPr="007A4680">
              <w:rPr>
                <w:rFonts w:ascii="Book Antiqua" w:hAnsi="Book Antiqua" w:cs="Times New Roman"/>
              </w:rPr>
              <w:t>80.00</w:t>
            </w:r>
            <w:r>
              <w:rPr>
                <w:rFonts w:ascii="Book Antiqua" w:hAnsi="Book Antiqua" w:cs="Times New Roman" w:hint="eastAsia"/>
                <w:lang w:eastAsia="zh-CN"/>
              </w:rPr>
              <w:t>)</w:t>
            </w:r>
          </w:p>
        </w:tc>
        <w:tc>
          <w:tcPr>
            <w:tcW w:w="1170" w:type="dxa"/>
          </w:tcPr>
          <w:p w14:paraId="2D139FC4"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0.364</w:t>
            </w:r>
          </w:p>
        </w:tc>
        <w:tc>
          <w:tcPr>
            <w:tcW w:w="2430" w:type="dxa"/>
          </w:tcPr>
          <w:p w14:paraId="64E4F06D"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1.43(0.44-4.62)</w:t>
            </w:r>
          </w:p>
        </w:tc>
        <w:tc>
          <w:tcPr>
            <w:tcW w:w="990" w:type="dxa"/>
          </w:tcPr>
          <w:p w14:paraId="3DE877B7"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0.374</w:t>
            </w:r>
          </w:p>
        </w:tc>
      </w:tr>
      <w:tr w:rsidR="00467ACD" w:rsidRPr="007A4680" w14:paraId="0138205D" w14:textId="77777777" w:rsidTr="004C2990">
        <w:tc>
          <w:tcPr>
            <w:tcW w:w="2235" w:type="dxa"/>
          </w:tcPr>
          <w:p w14:paraId="756B3062"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2DL5A</w:t>
            </w:r>
          </w:p>
        </w:tc>
        <w:tc>
          <w:tcPr>
            <w:tcW w:w="1701" w:type="dxa"/>
          </w:tcPr>
          <w:p w14:paraId="2C2C1A7C"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21</w:t>
            </w:r>
            <w:r>
              <w:rPr>
                <w:rFonts w:ascii="Book Antiqua" w:hAnsi="Book Antiqua" w:cs="Times New Roman" w:hint="eastAsia"/>
                <w:lang w:eastAsia="zh-CN"/>
              </w:rPr>
              <w:t xml:space="preserve"> (</w:t>
            </w:r>
            <w:r w:rsidRPr="007A4680">
              <w:rPr>
                <w:rFonts w:ascii="Book Antiqua" w:hAnsi="Book Antiqua" w:cs="Times New Roman"/>
              </w:rPr>
              <w:t>28.40</w:t>
            </w:r>
            <w:r>
              <w:rPr>
                <w:rFonts w:ascii="Book Antiqua" w:hAnsi="Book Antiqua" w:cs="Times New Roman" w:hint="eastAsia"/>
                <w:lang w:eastAsia="zh-CN"/>
              </w:rPr>
              <w:t>)</w:t>
            </w:r>
          </w:p>
        </w:tc>
        <w:tc>
          <w:tcPr>
            <w:tcW w:w="1572" w:type="dxa"/>
          </w:tcPr>
          <w:p w14:paraId="3300DCB1"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4</w:t>
            </w:r>
            <w:r>
              <w:rPr>
                <w:rFonts w:ascii="Book Antiqua" w:hAnsi="Book Antiqua" w:cs="Times New Roman" w:hint="eastAsia"/>
                <w:lang w:eastAsia="zh-CN"/>
              </w:rPr>
              <w:t xml:space="preserve"> (</w:t>
            </w:r>
            <w:r w:rsidRPr="007A4680">
              <w:rPr>
                <w:rFonts w:ascii="Book Antiqua" w:hAnsi="Book Antiqua" w:cs="Times New Roman"/>
              </w:rPr>
              <w:t>16.00</w:t>
            </w:r>
            <w:r>
              <w:rPr>
                <w:rFonts w:ascii="Book Antiqua" w:hAnsi="Book Antiqua" w:cs="Times New Roman" w:hint="eastAsia"/>
                <w:lang w:eastAsia="zh-CN"/>
              </w:rPr>
              <w:t>)</w:t>
            </w:r>
          </w:p>
        </w:tc>
        <w:tc>
          <w:tcPr>
            <w:tcW w:w="1170" w:type="dxa"/>
          </w:tcPr>
          <w:p w14:paraId="431F3D61"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1.517</w:t>
            </w:r>
          </w:p>
        </w:tc>
        <w:tc>
          <w:tcPr>
            <w:tcW w:w="2430" w:type="dxa"/>
          </w:tcPr>
          <w:p w14:paraId="20828C3B"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2.08(0.64-6.79)</w:t>
            </w:r>
          </w:p>
        </w:tc>
        <w:tc>
          <w:tcPr>
            <w:tcW w:w="990" w:type="dxa"/>
          </w:tcPr>
          <w:p w14:paraId="4B4A6CAE"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0.168</w:t>
            </w:r>
          </w:p>
        </w:tc>
      </w:tr>
      <w:tr w:rsidR="00467ACD" w:rsidRPr="007A4680" w14:paraId="56BCEAD9" w14:textId="77777777" w:rsidTr="004C2990">
        <w:tc>
          <w:tcPr>
            <w:tcW w:w="2235" w:type="dxa"/>
          </w:tcPr>
          <w:p w14:paraId="613E3865"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2DL5B</w:t>
            </w:r>
          </w:p>
        </w:tc>
        <w:tc>
          <w:tcPr>
            <w:tcW w:w="1701" w:type="dxa"/>
          </w:tcPr>
          <w:p w14:paraId="2B0665C4"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24</w:t>
            </w:r>
            <w:r>
              <w:rPr>
                <w:rFonts w:ascii="Book Antiqua" w:hAnsi="Book Antiqua" w:cs="Times New Roman" w:hint="eastAsia"/>
                <w:lang w:eastAsia="zh-CN"/>
              </w:rPr>
              <w:t xml:space="preserve"> (</w:t>
            </w:r>
            <w:r w:rsidRPr="007A4680">
              <w:rPr>
                <w:rFonts w:ascii="Book Antiqua" w:hAnsi="Book Antiqua" w:cs="Times New Roman"/>
              </w:rPr>
              <w:t>32.40</w:t>
            </w:r>
            <w:r>
              <w:rPr>
                <w:rFonts w:ascii="Book Antiqua" w:hAnsi="Book Antiqua" w:cs="Times New Roman" w:hint="eastAsia"/>
                <w:lang w:eastAsia="zh-CN"/>
              </w:rPr>
              <w:t>)</w:t>
            </w:r>
          </w:p>
        </w:tc>
        <w:tc>
          <w:tcPr>
            <w:tcW w:w="1572" w:type="dxa"/>
          </w:tcPr>
          <w:p w14:paraId="2F7AE4CC"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5</w:t>
            </w:r>
            <w:r>
              <w:rPr>
                <w:rFonts w:ascii="Book Antiqua" w:hAnsi="Book Antiqua" w:cs="Times New Roman" w:hint="eastAsia"/>
                <w:lang w:eastAsia="zh-CN"/>
              </w:rPr>
              <w:t xml:space="preserve"> (</w:t>
            </w:r>
            <w:r w:rsidRPr="007A4680">
              <w:rPr>
                <w:rFonts w:ascii="Book Antiqua" w:hAnsi="Book Antiqua" w:cs="Times New Roman"/>
              </w:rPr>
              <w:t>20.00</w:t>
            </w:r>
            <w:r>
              <w:rPr>
                <w:rFonts w:ascii="Book Antiqua" w:hAnsi="Book Antiqua" w:cs="Times New Roman" w:hint="eastAsia"/>
                <w:lang w:eastAsia="zh-CN"/>
              </w:rPr>
              <w:t>)</w:t>
            </w:r>
          </w:p>
        </w:tc>
        <w:tc>
          <w:tcPr>
            <w:tcW w:w="1170" w:type="dxa"/>
          </w:tcPr>
          <w:p w14:paraId="18A842B9"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1.395</w:t>
            </w:r>
          </w:p>
        </w:tc>
        <w:tc>
          <w:tcPr>
            <w:tcW w:w="2430" w:type="dxa"/>
          </w:tcPr>
          <w:p w14:paraId="0A147A2B"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1.92(0.64-5.73)</w:t>
            </w:r>
          </w:p>
        </w:tc>
        <w:tc>
          <w:tcPr>
            <w:tcW w:w="990" w:type="dxa"/>
          </w:tcPr>
          <w:p w14:paraId="4E9F779F"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0.178</w:t>
            </w:r>
          </w:p>
        </w:tc>
      </w:tr>
      <w:tr w:rsidR="00467ACD" w:rsidRPr="007A4680" w14:paraId="7453759F" w14:textId="77777777" w:rsidTr="004C2990">
        <w:tc>
          <w:tcPr>
            <w:tcW w:w="2235" w:type="dxa"/>
          </w:tcPr>
          <w:p w14:paraId="288A69BD"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2DS1</w:t>
            </w:r>
          </w:p>
        </w:tc>
        <w:tc>
          <w:tcPr>
            <w:tcW w:w="1701" w:type="dxa"/>
          </w:tcPr>
          <w:p w14:paraId="61074882"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30</w:t>
            </w:r>
            <w:r>
              <w:rPr>
                <w:rFonts w:ascii="Book Antiqua" w:hAnsi="Book Antiqua" w:cs="Times New Roman" w:hint="eastAsia"/>
                <w:lang w:eastAsia="zh-CN"/>
              </w:rPr>
              <w:t xml:space="preserve"> (</w:t>
            </w:r>
            <w:r w:rsidRPr="007A4680">
              <w:rPr>
                <w:rFonts w:ascii="Book Antiqua" w:hAnsi="Book Antiqua" w:cs="Times New Roman"/>
              </w:rPr>
              <w:t>40.50</w:t>
            </w:r>
            <w:r>
              <w:rPr>
                <w:rFonts w:ascii="Book Antiqua" w:hAnsi="Book Antiqua" w:cs="Times New Roman" w:hint="eastAsia"/>
                <w:lang w:eastAsia="zh-CN"/>
              </w:rPr>
              <w:t>)</w:t>
            </w:r>
          </w:p>
        </w:tc>
        <w:tc>
          <w:tcPr>
            <w:tcW w:w="1572" w:type="dxa"/>
          </w:tcPr>
          <w:p w14:paraId="6F757CB0"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10</w:t>
            </w:r>
            <w:r>
              <w:rPr>
                <w:rFonts w:ascii="Book Antiqua" w:hAnsi="Book Antiqua" w:cs="Times New Roman" w:hint="eastAsia"/>
                <w:lang w:eastAsia="zh-CN"/>
              </w:rPr>
              <w:t xml:space="preserve"> (</w:t>
            </w:r>
            <w:r w:rsidRPr="007A4680">
              <w:rPr>
                <w:rFonts w:ascii="Book Antiqua" w:hAnsi="Book Antiqua" w:cs="Times New Roman"/>
              </w:rPr>
              <w:t>40.00</w:t>
            </w:r>
            <w:r>
              <w:rPr>
                <w:rFonts w:ascii="Book Antiqua" w:hAnsi="Book Antiqua" w:cs="Times New Roman" w:hint="eastAsia"/>
                <w:lang w:eastAsia="zh-CN"/>
              </w:rPr>
              <w:t>)</w:t>
            </w:r>
          </w:p>
        </w:tc>
        <w:tc>
          <w:tcPr>
            <w:tcW w:w="1170" w:type="dxa"/>
          </w:tcPr>
          <w:p w14:paraId="093D677F"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0.002</w:t>
            </w:r>
          </w:p>
        </w:tc>
        <w:tc>
          <w:tcPr>
            <w:tcW w:w="2430" w:type="dxa"/>
          </w:tcPr>
          <w:p w14:paraId="13B83AD9"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1.02(0.41-2.58)</w:t>
            </w:r>
          </w:p>
        </w:tc>
        <w:tc>
          <w:tcPr>
            <w:tcW w:w="990" w:type="dxa"/>
          </w:tcPr>
          <w:p w14:paraId="1DB643CB"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0.577</w:t>
            </w:r>
          </w:p>
        </w:tc>
      </w:tr>
      <w:tr w:rsidR="00467ACD" w:rsidRPr="007A4680" w14:paraId="1C139596" w14:textId="77777777" w:rsidTr="004C2990">
        <w:tc>
          <w:tcPr>
            <w:tcW w:w="2235" w:type="dxa"/>
          </w:tcPr>
          <w:p w14:paraId="40D43B6A"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2DS2</w:t>
            </w:r>
          </w:p>
        </w:tc>
        <w:tc>
          <w:tcPr>
            <w:tcW w:w="1701" w:type="dxa"/>
          </w:tcPr>
          <w:p w14:paraId="28F825A7"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40</w:t>
            </w:r>
            <w:r>
              <w:rPr>
                <w:rFonts w:ascii="Book Antiqua" w:hAnsi="Book Antiqua" w:cs="Times New Roman" w:hint="eastAsia"/>
                <w:lang w:eastAsia="zh-CN"/>
              </w:rPr>
              <w:t xml:space="preserve"> (</w:t>
            </w:r>
            <w:r w:rsidRPr="007A4680">
              <w:rPr>
                <w:rFonts w:ascii="Book Antiqua" w:hAnsi="Book Antiqua" w:cs="Times New Roman"/>
              </w:rPr>
              <w:t>54.10</w:t>
            </w:r>
            <w:r>
              <w:rPr>
                <w:rFonts w:ascii="Book Antiqua" w:hAnsi="Book Antiqua" w:cs="Times New Roman" w:hint="eastAsia"/>
                <w:lang w:eastAsia="zh-CN"/>
              </w:rPr>
              <w:t>)</w:t>
            </w:r>
          </w:p>
        </w:tc>
        <w:tc>
          <w:tcPr>
            <w:tcW w:w="1572" w:type="dxa"/>
          </w:tcPr>
          <w:p w14:paraId="52C950D5"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15</w:t>
            </w:r>
            <w:r>
              <w:rPr>
                <w:rFonts w:ascii="Book Antiqua" w:hAnsi="Book Antiqua" w:cs="Times New Roman" w:hint="eastAsia"/>
                <w:lang w:eastAsia="zh-CN"/>
              </w:rPr>
              <w:t xml:space="preserve"> (</w:t>
            </w:r>
            <w:r w:rsidRPr="007A4680">
              <w:rPr>
                <w:rFonts w:ascii="Book Antiqua" w:hAnsi="Book Antiqua" w:cs="Times New Roman"/>
              </w:rPr>
              <w:t>60.00</w:t>
            </w:r>
            <w:r>
              <w:rPr>
                <w:rFonts w:ascii="Book Antiqua" w:hAnsi="Book Antiqua" w:cs="Times New Roman" w:hint="eastAsia"/>
                <w:lang w:eastAsia="zh-CN"/>
              </w:rPr>
              <w:t>)</w:t>
            </w:r>
          </w:p>
        </w:tc>
        <w:tc>
          <w:tcPr>
            <w:tcW w:w="1170" w:type="dxa"/>
          </w:tcPr>
          <w:p w14:paraId="102EDB11"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0.268</w:t>
            </w:r>
          </w:p>
        </w:tc>
        <w:tc>
          <w:tcPr>
            <w:tcW w:w="2430" w:type="dxa"/>
          </w:tcPr>
          <w:p w14:paraId="7096CCED"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0.78(0.31-1.97)</w:t>
            </w:r>
          </w:p>
        </w:tc>
        <w:tc>
          <w:tcPr>
            <w:tcW w:w="990" w:type="dxa"/>
          </w:tcPr>
          <w:p w14:paraId="64409150"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0.39</w:t>
            </w:r>
          </w:p>
        </w:tc>
      </w:tr>
      <w:tr w:rsidR="00467ACD" w:rsidRPr="007A4680" w14:paraId="5231B235" w14:textId="77777777" w:rsidTr="004C2990">
        <w:tc>
          <w:tcPr>
            <w:tcW w:w="2235" w:type="dxa"/>
          </w:tcPr>
          <w:p w14:paraId="365E6812"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2DS3</w:t>
            </w:r>
          </w:p>
        </w:tc>
        <w:tc>
          <w:tcPr>
            <w:tcW w:w="1701" w:type="dxa"/>
          </w:tcPr>
          <w:p w14:paraId="5ECB4671"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32</w:t>
            </w:r>
            <w:r>
              <w:rPr>
                <w:rFonts w:ascii="Book Antiqua" w:hAnsi="Book Antiqua" w:cs="Times New Roman" w:hint="eastAsia"/>
                <w:lang w:eastAsia="zh-CN"/>
              </w:rPr>
              <w:t xml:space="preserve"> (</w:t>
            </w:r>
            <w:r w:rsidRPr="007A4680">
              <w:rPr>
                <w:rFonts w:ascii="Book Antiqua" w:hAnsi="Book Antiqua" w:cs="Times New Roman"/>
              </w:rPr>
              <w:t>43.20</w:t>
            </w:r>
            <w:r>
              <w:rPr>
                <w:rFonts w:ascii="Book Antiqua" w:hAnsi="Book Antiqua" w:cs="Times New Roman" w:hint="eastAsia"/>
                <w:lang w:eastAsia="zh-CN"/>
              </w:rPr>
              <w:t>)</w:t>
            </w:r>
          </w:p>
        </w:tc>
        <w:tc>
          <w:tcPr>
            <w:tcW w:w="1572" w:type="dxa"/>
          </w:tcPr>
          <w:p w14:paraId="375A36F7"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14</w:t>
            </w:r>
            <w:r>
              <w:rPr>
                <w:rFonts w:ascii="Book Antiqua" w:hAnsi="Book Antiqua" w:cs="Times New Roman" w:hint="eastAsia"/>
                <w:lang w:eastAsia="zh-CN"/>
              </w:rPr>
              <w:t xml:space="preserve"> (</w:t>
            </w:r>
            <w:r w:rsidRPr="007A4680">
              <w:rPr>
                <w:rFonts w:ascii="Book Antiqua" w:hAnsi="Book Antiqua" w:cs="Times New Roman"/>
              </w:rPr>
              <w:t>56.00</w:t>
            </w:r>
            <w:r>
              <w:rPr>
                <w:rFonts w:ascii="Book Antiqua" w:hAnsi="Book Antiqua" w:cs="Times New Roman" w:hint="eastAsia"/>
                <w:lang w:eastAsia="zh-CN"/>
              </w:rPr>
              <w:t>)</w:t>
            </w:r>
          </w:p>
        </w:tc>
        <w:tc>
          <w:tcPr>
            <w:tcW w:w="1170" w:type="dxa"/>
          </w:tcPr>
          <w:p w14:paraId="1AFB7A60"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1.223</w:t>
            </w:r>
          </w:p>
        </w:tc>
        <w:tc>
          <w:tcPr>
            <w:tcW w:w="2430" w:type="dxa"/>
          </w:tcPr>
          <w:p w14:paraId="3C9263C8"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0.60(0.24-1.49)</w:t>
            </w:r>
          </w:p>
        </w:tc>
        <w:tc>
          <w:tcPr>
            <w:tcW w:w="990" w:type="dxa"/>
          </w:tcPr>
          <w:p w14:paraId="570ABE41"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0.191</w:t>
            </w:r>
          </w:p>
        </w:tc>
      </w:tr>
      <w:tr w:rsidR="00467ACD" w:rsidRPr="007A4680" w14:paraId="6D8EFF9E" w14:textId="77777777" w:rsidTr="004C2990">
        <w:tc>
          <w:tcPr>
            <w:tcW w:w="2235" w:type="dxa"/>
          </w:tcPr>
          <w:p w14:paraId="578E78FD"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2DS4*001/002</w:t>
            </w:r>
          </w:p>
        </w:tc>
        <w:tc>
          <w:tcPr>
            <w:tcW w:w="1701" w:type="dxa"/>
          </w:tcPr>
          <w:p w14:paraId="0FC464AB"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28</w:t>
            </w:r>
            <w:r>
              <w:rPr>
                <w:rFonts w:ascii="Book Antiqua" w:hAnsi="Book Antiqua" w:cs="Times New Roman" w:hint="eastAsia"/>
                <w:lang w:eastAsia="zh-CN"/>
              </w:rPr>
              <w:t xml:space="preserve"> (</w:t>
            </w:r>
            <w:r w:rsidRPr="007A4680">
              <w:rPr>
                <w:rFonts w:ascii="Book Antiqua" w:hAnsi="Book Antiqua" w:cs="Times New Roman"/>
              </w:rPr>
              <w:t>37.80</w:t>
            </w:r>
            <w:r>
              <w:rPr>
                <w:rFonts w:ascii="Book Antiqua" w:hAnsi="Book Antiqua" w:cs="Times New Roman" w:hint="eastAsia"/>
                <w:lang w:eastAsia="zh-CN"/>
              </w:rPr>
              <w:t>)</w:t>
            </w:r>
          </w:p>
        </w:tc>
        <w:tc>
          <w:tcPr>
            <w:tcW w:w="1572" w:type="dxa"/>
          </w:tcPr>
          <w:p w14:paraId="7C56B707"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11</w:t>
            </w:r>
            <w:r>
              <w:rPr>
                <w:rFonts w:ascii="Book Antiqua" w:hAnsi="Book Antiqua" w:cs="Times New Roman" w:hint="eastAsia"/>
                <w:lang w:eastAsia="zh-CN"/>
              </w:rPr>
              <w:t xml:space="preserve"> (</w:t>
            </w:r>
            <w:r w:rsidRPr="007A4680">
              <w:rPr>
                <w:rFonts w:ascii="Book Antiqua" w:hAnsi="Book Antiqua" w:cs="Times New Roman"/>
              </w:rPr>
              <w:t>44.00</w:t>
            </w:r>
            <w:r>
              <w:rPr>
                <w:rFonts w:ascii="Book Antiqua" w:hAnsi="Book Antiqua" w:cs="Times New Roman" w:hint="eastAsia"/>
                <w:lang w:eastAsia="zh-CN"/>
              </w:rPr>
              <w:t>)</w:t>
            </w:r>
          </w:p>
        </w:tc>
        <w:tc>
          <w:tcPr>
            <w:tcW w:w="1170" w:type="dxa"/>
          </w:tcPr>
          <w:p w14:paraId="25B88F9D"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0.297</w:t>
            </w:r>
          </w:p>
        </w:tc>
        <w:tc>
          <w:tcPr>
            <w:tcW w:w="2430" w:type="dxa"/>
          </w:tcPr>
          <w:p w14:paraId="346A4E7B"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0.77(0.31-1.94)</w:t>
            </w:r>
          </w:p>
        </w:tc>
        <w:tc>
          <w:tcPr>
            <w:tcW w:w="990" w:type="dxa"/>
          </w:tcPr>
          <w:p w14:paraId="6D51935B"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0.376</w:t>
            </w:r>
          </w:p>
        </w:tc>
      </w:tr>
      <w:tr w:rsidR="00467ACD" w:rsidRPr="007A4680" w14:paraId="666633C5" w14:textId="77777777" w:rsidTr="004C2990">
        <w:tc>
          <w:tcPr>
            <w:tcW w:w="2235" w:type="dxa"/>
          </w:tcPr>
          <w:p w14:paraId="21F15074"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2DS4*003/007</w:t>
            </w:r>
          </w:p>
        </w:tc>
        <w:tc>
          <w:tcPr>
            <w:tcW w:w="1701" w:type="dxa"/>
          </w:tcPr>
          <w:p w14:paraId="41A835F3"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60</w:t>
            </w:r>
            <w:r>
              <w:rPr>
                <w:rFonts w:ascii="Book Antiqua" w:hAnsi="Book Antiqua" w:cs="Times New Roman" w:hint="eastAsia"/>
                <w:lang w:eastAsia="zh-CN"/>
              </w:rPr>
              <w:t xml:space="preserve"> (</w:t>
            </w:r>
            <w:r w:rsidRPr="007A4680">
              <w:rPr>
                <w:rFonts w:ascii="Book Antiqua" w:hAnsi="Book Antiqua" w:cs="Times New Roman"/>
              </w:rPr>
              <w:t>81.10</w:t>
            </w:r>
            <w:r>
              <w:rPr>
                <w:rFonts w:ascii="Book Antiqua" w:hAnsi="Book Antiqua" w:cs="Times New Roman" w:hint="eastAsia"/>
                <w:lang w:eastAsia="zh-CN"/>
              </w:rPr>
              <w:t>)</w:t>
            </w:r>
          </w:p>
        </w:tc>
        <w:tc>
          <w:tcPr>
            <w:tcW w:w="1572" w:type="dxa"/>
          </w:tcPr>
          <w:p w14:paraId="6D2A93E0"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22</w:t>
            </w:r>
            <w:r>
              <w:rPr>
                <w:rFonts w:ascii="Book Antiqua" w:hAnsi="Book Antiqua" w:cs="Times New Roman" w:hint="eastAsia"/>
                <w:lang w:eastAsia="zh-CN"/>
              </w:rPr>
              <w:t xml:space="preserve"> (</w:t>
            </w:r>
            <w:r w:rsidRPr="007A4680">
              <w:rPr>
                <w:rFonts w:ascii="Book Antiqua" w:hAnsi="Book Antiqua" w:cs="Times New Roman"/>
              </w:rPr>
              <w:t>88.00</w:t>
            </w:r>
            <w:r>
              <w:rPr>
                <w:rFonts w:ascii="Book Antiqua" w:hAnsi="Book Antiqua" w:cs="Times New Roman" w:hint="eastAsia"/>
                <w:lang w:eastAsia="zh-CN"/>
              </w:rPr>
              <w:t>)</w:t>
            </w:r>
          </w:p>
        </w:tc>
        <w:tc>
          <w:tcPr>
            <w:tcW w:w="1170" w:type="dxa"/>
          </w:tcPr>
          <w:p w14:paraId="1577E819"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FET</w:t>
            </w:r>
          </w:p>
        </w:tc>
        <w:tc>
          <w:tcPr>
            <w:tcW w:w="2430" w:type="dxa"/>
          </w:tcPr>
          <w:p w14:paraId="340FB3F7"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0.58(0.15-2.23)</w:t>
            </w:r>
          </w:p>
        </w:tc>
        <w:tc>
          <w:tcPr>
            <w:tcW w:w="990" w:type="dxa"/>
          </w:tcPr>
          <w:p w14:paraId="5977DD00"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0.324</w:t>
            </w:r>
          </w:p>
        </w:tc>
      </w:tr>
      <w:tr w:rsidR="00467ACD" w:rsidRPr="007A4680" w14:paraId="6A08E208" w14:textId="77777777" w:rsidTr="004C2990">
        <w:tc>
          <w:tcPr>
            <w:tcW w:w="2235" w:type="dxa"/>
          </w:tcPr>
          <w:p w14:paraId="79DD068C"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2DS5</w:t>
            </w:r>
          </w:p>
        </w:tc>
        <w:tc>
          <w:tcPr>
            <w:tcW w:w="1701" w:type="dxa"/>
          </w:tcPr>
          <w:p w14:paraId="2F511DF9"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27</w:t>
            </w:r>
            <w:r>
              <w:rPr>
                <w:rFonts w:ascii="Book Antiqua" w:hAnsi="Book Antiqua" w:cs="Times New Roman" w:hint="eastAsia"/>
                <w:lang w:eastAsia="zh-CN"/>
              </w:rPr>
              <w:t xml:space="preserve"> (</w:t>
            </w:r>
            <w:r w:rsidRPr="007A4680">
              <w:rPr>
                <w:rFonts w:ascii="Book Antiqua" w:hAnsi="Book Antiqua" w:cs="Times New Roman"/>
              </w:rPr>
              <w:t>36.50</w:t>
            </w:r>
            <w:r>
              <w:rPr>
                <w:rFonts w:ascii="Book Antiqua" w:hAnsi="Book Antiqua" w:cs="Times New Roman" w:hint="eastAsia"/>
                <w:lang w:eastAsia="zh-CN"/>
              </w:rPr>
              <w:t>)</w:t>
            </w:r>
          </w:p>
        </w:tc>
        <w:tc>
          <w:tcPr>
            <w:tcW w:w="1572" w:type="dxa"/>
          </w:tcPr>
          <w:p w14:paraId="55F7AFB3"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7</w:t>
            </w:r>
            <w:r>
              <w:rPr>
                <w:rFonts w:ascii="Book Antiqua" w:hAnsi="Book Antiqua" w:cs="Times New Roman" w:hint="eastAsia"/>
                <w:lang w:eastAsia="zh-CN"/>
              </w:rPr>
              <w:t xml:space="preserve"> (</w:t>
            </w:r>
            <w:r w:rsidRPr="007A4680">
              <w:rPr>
                <w:rFonts w:ascii="Book Antiqua" w:hAnsi="Book Antiqua" w:cs="Times New Roman"/>
              </w:rPr>
              <w:t>28.00</w:t>
            </w:r>
            <w:r>
              <w:rPr>
                <w:rFonts w:ascii="Book Antiqua" w:hAnsi="Book Antiqua" w:cs="Times New Roman" w:hint="eastAsia"/>
                <w:lang w:eastAsia="zh-CN"/>
              </w:rPr>
              <w:t>)</w:t>
            </w:r>
          </w:p>
        </w:tc>
        <w:tc>
          <w:tcPr>
            <w:tcW w:w="1170" w:type="dxa"/>
          </w:tcPr>
          <w:p w14:paraId="1A1C427E"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0.597</w:t>
            </w:r>
          </w:p>
        </w:tc>
        <w:tc>
          <w:tcPr>
            <w:tcW w:w="2430" w:type="dxa"/>
          </w:tcPr>
          <w:p w14:paraId="492F94CB"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1.47(0.55-3.99)</w:t>
            </w:r>
          </w:p>
        </w:tc>
        <w:tc>
          <w:tcPr>
            <w:tcW w:w="990" w:type="dxa"/>
          </w:tcPr>
          <w:p w14:paraId="416C125A"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0.302</w:t>
            </w:r>
          </w:p>
        </w:tc>
      </w:tr>
      <w:tr w:rsidR="00467ACD" w:rsidRPr="007A4680" w14:paraId="669B89AD" w14:textId="77777777" w:rsidTr="004C2990">
        <w:tc>
          <w:tcPr>
            <w:tcW w:w="2235" w:type="dxa"/>
          </w:tcPr>
          <w:p w14:paraId="71D436DA"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3DS1</w:t>
            </w:r>
          </w:p>
        </w:tc>
        <w:tc>
          <w:tcPr>
            <w:tcW w:w="1701" w:type="dxa"/>
          </w:tcPr>
          <w:p w14:paraId="75494340"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32</w:t>
            </w:r>
            <w:r>
              <w:rPr>
                <w:rFonts w:ascii="Book Antiqua" w:hAnsi="Book Antiqua" w:cs="Times New Roman" w:hint="eastAsia"/>
                <w:lang w:eastAsia="zh-CN"/>
              </w:rPr>
              <w:t xml:space="preserve"> (</w:t>
            </w:r>
            <w:r w:rsidRPr="007A4680">
              <w:rPr>
                <w:rFonts w:ascii="Book Antiqua" w:hAnsi="Book Antiqua" w:cs="Times New Roman"/>
              </w:rPr>
              <w:t>43.20</w:t>
            </w:r>
            <w:r>
              <w:rPr>
                <w:rFonts w:ascii="Book Antiqua" w:hAnsi="Book Antiqua" w:cs="Times New Roman" w:hint="eastAsia"/>
                <w:lang w:eastAsia="zh-CN"/>
              </w:rPr>
              <w:t>)</w:t>
            </w:r>
          </w:p>
        </w:tc>
        <w:tc>
          <w:tcPr>
            <w:tcW w:w="1572" w:type="dxa"/>
          </w:tcPr>
          <w:p w14:paraId="16A5EA69"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9</w:t>
            </w:r>
            <w:r>
              <w:rPr>
                <w:rFonts w:ascii="Book Antiqua" w:hAnsi="Book Antiqua" w:cs="Times New Roman" w:hint="eastAsia"/>
                <w:lang w:eastAsia="zh-CN"/>
              </w:rPr>
              <w:t xml:space="preserve"> (</w:t>
            </w:r>
            <w:r w:rsidRPr="007A4680">
              <w:rPr>
                <w:rFonts w:ascii="Book Antiqua" w:hAnsi="Book Antiqua" w:cs="Times New Roman"/>
              </w:rPr>
              <w:t>36.00</w:t>
            </w:r>
            <w:r>
              <w:rPr>
                <w:rFonts w:ascii="Book Antiqua" w:hAnsi="Book Antiqua" w:cs="Times New Roman" w:hint="eastAsia"/>
                <w:lang w:eastAsia="zh-CN"/>
              </w:rPr>
              <w:t>)</w:t>
            </w:r>
          </w:p>
        </w:tc>
        <w:tc>
          <w:tcPr>
            <w:tcW w:w="1170" w:type="dxa"/>
          </w:tcPr>
          <w:p w14:paraId="761E70DE"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0.246</w:t>
            </w:r>
          </w:p>
        </w:tc>
        <w:tc>
          <w:tcPr>
            <w:tcW w:w="2430" w:type="dxa"/>
          </w:tcPr>
          <w:p w14:paraId="08DCF3BB"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1.35(0.53-3.46)</w:t>
            </w:r>
          </w:p>
        </w:tc>
        <w:tc>
          <w:tcPr>
            <w:tcW w:w="990" w:type="dxa"/>
          </w:tcPr>
          <w:p w14:paraId="1F7F02CF"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0.401</w:t>
            </w:r>
          </w:p>
        </w:tc>
      </w:tr>
      <w:tr w:rsidR="00467ACD" w:rsidRPr="007A4680" w14:paraId="4C6057FD" w14:textId="77777777" w:rsidTr="004C2990">
        <w:tc>
          <w:tcPr>
            <w:tcW w:w="2235" w:type="dxa"/>
            <w:tcBorders>
              <w:bottom w:val="single" w:sz="2" w:space="0" w:color="auto"/>
            </w:tcBorders>
          </w:tcPr>
          <w:p w14:paraId="77FDA0D0"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3DP*001/002/004</w:t>
            </w:r>
          </w:p>
        </w:tc>
        <w:tc>
          <w:tcPr>
            <w:tcW w:w="1701" w:type="dxa"/>
            <w:tcBorders>
              <w:bottom w:val="single" w:sz="2" w:space="0" w:color="auto"/>
            </w:tcBorders>
          </w:tcPr>
          <w:p w14:paraId="580F4C23"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15</w:t>
            </w:r>
            <w:r>
              <w:rPr>
                <w:rFonts w:ascii="Book Antiqua" w:hAnsi="Book Antiqua" w:cs="Times New Roman" w:hint="eastAsia"/>
                <w:lang w:eastAsia="zh-CN"/>
              </w:rPr>
              <w:t xml:space="preserve"> (</w:t>
            </w:r>
            <w:r w:rsidRPr="007A4680">
              <w:rPr>
                <w:rFonts w:ascii="Book Antiqua" w:hAnsi="Book Antiqua" w:cs="Times New Roman"/>
              </w:rPr>
              <w:t>20.30</w:t>
            </w:r>
            <w:r>
              <w:rPr>
                <w:rFonts w:ascii="Book Antiqua" w:hAnsi="Book Antiqua" w:cs="Times New Roman" w:hint="eastAsia"/>
                <w:lang w:eastAsia="zh-CN"/>
              </w:rPr>
              <w:t>)</w:t>
            </w:r>
          </w:p>
        </w:tc>
        <w:tc>
          <w:tcPr>
            <w:tcW w:w="1572" w:type="dxa"/>
            <w:tcBorders>
              <w:bottom w:val="single" w:sz="2" w:space="0" w:color="auto"/>
            </w:tcBorders>
          </w:tcPr>
          <w:p w14:paraId="5DE8CF3A" w14:textId="77777777" w:rsidR="00467ACD" w:rsidRPr="007A4680" w:rsidRDefault="00467ACD" w:rsidP="00467ACD">
            <w:pPr>
              <w:snapToGrid w:val="0"/>
              <w:spacing w:line="360" w:lineRule="auto"/>
              <w:jc w:val="center"/>
              <w:rPr>
                <w:rFonts w:ascii="Book Antiqua" w:hAnsi="Book Antiqua" w:cs="Times New Roman"/>
                <w:lang w:eastAsia="zh-CN"/>
              </w:rPr>
            </w:pPr>
            <w:r w:rsidRPr="007A4680">
              <w:rPr>
                <w:rFonts w:ascii="Book Antiqua" w:hAnsi="Book Antiqua" w:cs="Times New Roman"/>
              </w:rPr>
              <w:t>2</w:t>
            </w:r>
            <w:r>
              <w:rPr>
                <w:rFonts w:ascii="Book Antiqua" w:hAnsi="Book Antiqua" w:cs="Times New Roman" w:hint="eastAsia"/>
                <w:lang w:eastAsia="zh-CN"/>
              </w:rPr>
              <w:t xml:space="preserve"> (</w:t>
            </w:r>
            <w:r w:rsidRPr="007A4680">
              <w:rPr>
                <w:rFonts w:ascii="Book Antiqua" w:hAnsi="Book Antiqua" w:cs="Times New Roman"/>
              </w:rPr>
              <w:t>8.00</w:t>
            </w:r>
            <w:r>
              <w:rPr>
                <w:rFonts w:ascii="Book Antiqua" w:hAnsi="Book Antiqua" w:cs="Times New Roman" w:hint="eastAsia"/>
                <w:lang w:eastAsia="zh-CN"/>
              </w:rPr>
              <w:t>)</w:t>
            </w:r>
          </w:p>
        </w:tc>
        <w:tc>
          <w:tcPr>
            <w:tcW w:w="1170" w:type="dxa"/>
            <w:tcBorders>
              <w:bottom w:val="single" w:sz="2" w:space="0" w:color="auto"/>
            </w:tcBorders>
          </w:tcPr>
          <w:p w14:paraId="4762CF38"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FET</w:t>
            </w:r>
          </w:p>
        </w:tc>
        <w:tc>
          <w:tcPr>
            <w:tcW w:w="2430" w:type="dxa"/>
            <w:tcBorders>
              <w:bottom w:val="single" w:sz="2" w:space="0" w:color="auto"/>
            </w:tcBorders>
          </w:tcPr>
          <w:p w14:paraId="34B46771" w14:textId="77777777" w:rsidR="00467ACD" w:rsidRPr="007A4680" w:rsidRDefault="00467ACD" w:rsidP="00A47657">
            <w:pPr>
              <w:snapToGrid w:val="0"/>
              <w:spacing w:line="360" w:lineRule="auto"/>
              <w:jc w:val="center"/>
              <w:rPr>
                <w:rFonts w:ascii="Book Antiqua" w:hAnsi="Book Antiqua" w:cs="Times New Roman"/>
              </w:rPr>
            </w:pPr>
            <w:r w:rsidRPr="007A4680">
              <w:rPr>
                <w:rFonts w:ascii="Book Antiqua" w:hAnsi="Book Antiqua" w:cs="Times New Roman"/>
              </w:rPr>
              <w:t>2.92(1.62-13.80)</w:t>
            </w:r>
          </w:p>
        </w:tc>
        <w:tc>
          <w:tcPr>
            <w:tcW w:w="990" w:type="dxa"/>
            <w:tcBorders>
              <w:bottom w:val="single" w:sz="2" w:space="0" w:color="auto"/>
            </w:tcBorders>
          </w:tcPr>
          <w:p w14:paraId="07F13A90" w14:textId="77777777" w:rsidR="00467ACD" w:rsidRPr="007A4680" w:rsidRDefault="00467ACD" w:rsidP="00A47657">
            <w:pPr>
              <w:snapToGrid w:val="0"/>
              <w:spacing w:line="360" w:lineRule="auto"/>
              <w:rPr>
                <w:rFonts w:ascii="Book Antiqua" w:hAnsi="Book Antiqua" w:cs="Times New Roman"/>
              </w:rPr>
            </w:pPr>
            <w:r w:rsidRPr="007A4680">
              <w:rPr>
                <w:rFonts w:ascii="Book Antiqua" w:hAnsi="Book Antiqua" w:cs="Times New Roman"/>
              </w:rPr>
              <w:t>0.134</w:t>
            </w:r>
          </w:p>
        </w:tc>
      </w:tr>
    </w:tbl>
    <w:p w14:paraId="271C6F29" w14:textId="77777777" w:rsidR="00760D55" w:rsidRPr="007A4680" w:rsidRDefault="00760D55" w:rsidP="004C2990">
      <w:pPr>
        <w:snapToGrid w:val="0"/>
        <w:spacing w:line="360" w:lineRule="auto"/>
        <w:jc w:val="both"/>
        <w:rPr>
          <w:rFonts w:ascii="Book Antiqua" w:hAnsi="Book Antiqua" w:cstheme="majorBidi"/>
        </w:rPr>
      </w:pPr>
      <w:r w:rsidRPr="007A4680">
        <w:rPr>
          <w:rFonts w:ascii="Book Antiqua" w:hAnsi="Book Antiqua" w:cstheme="majorBidi"/>
        </w:rPr>
        <w:t xml:space="preserve">We compared the frequencies of </w:t>
      </w:r>
      <w:r w:rsidRPr="00ED5C8A">
        <w:rPr>
          <w:rFonts w:ascii="Book Antiqua" w:hAnsi="Book Antiqua" w:cstheme="majorBidi"/>
          <w:i/>
        </w:rPr>
        <w:t>KIR</w:t>
      </w:r>
      <w:r w:rsidRPr="007A4680">
        <w:rPr>
          <w:rFonts w:ascii="Book Antiqua" w:hAnsi="Book Antiqua" w:cstheme="majorBidi"/>
        </w:rPr>
        <w:t xml:space="preserve"> genes with enough variability between study participants that were vaccinated against hepatitis B virus and those that were not.</w:t>
      </w:r>
      <w:r w:rsidR="009665C3">
        <w:rPr>
          <w:rFonts w:ascii="Book Antiqua" w:hAnsi="Book Antiqua" w:cstheme="majorBidi"/>
        </w:rPr>
        <w:t xml:space="preserve"> </w:t>
      </w:r>
      <w:r w:rsidR="004C2990">
        <w:rPr>
          <w:rFonts w:ascii="Book Antiqua" w:hAnsi="Book Antiqua" w:cstheme="majorBidi" w:hint="eastAsia"/>
          <w:vertAlign w:val="superscript"/>
          <w:lang w:eastAsia="zh-CN"/>
        </w:rPr>
        <w:t>1</w:t>
      </w:r>
      <w:r w:rsidRPr="007A4680">
        <w:rPr>
          <w:rFonts w:ascii="Book Antiqua" w:hAnsi="Book Antiqua" w:cstheme="majorBidi"/>
        </w:rPr>
        <w:t>The statistical test performed to compare the frequencies</w:t>
      </w:r>
      <w:r>
        <w:rPr>
          <w:rFonts w:ascii="Book Antiqua" w:hAnsi="Book Antiqua" w:cstheme="majorBidi"/>
        </w:rPr>
        <w:t xml:space="preserve"> of </w:t>
      </w:r>
      <w:r w:rsidRPr="00ED5C8A">
        <w:rPr>
          <w:rFonts w:ascii="Book Antiqua" w:hAnsi="Book Antiqua" w:cstheme="majorBidi"/>
          <w:i/>
        </w:rPr>
        <w:t>KIR</w:t>
      </w:r>
      <w:r>
        <w:rPr>
          <w:rFonts w:ascii="Book Antiqua" w:hAnsi="Book Antiqua" w:cstheme="majorBidi"/>
        </w:rPr>
        <w:t xml:space="preserve"> genes expression among </w:t>
      </w:r>
      <w:r w:rsidRPr="007A4680">
        <w:rPr>
          <w:rFonts w:ascii="Book Antiqua" w:hAnsi="Book Antiqua" w:cstheme="majorBidi"/>
        </w:rPr>
        <w:t>vaccinated and non-vaccinated study part</w:t>
      </w:r>
      <w:r>
        <w:rPr>
          <w:rFonts w:ascii="Book Antiqua" w:hAnsi="Book Antiqua" w:cstheme="majorBidi"/>
        </w:rPr>
        <w:t xml:space="preserve">icipants where by FET refers to </w:t>
      </w:r>
      <w:r w:rsidRPr="007A4680">
        <w:rPr>
          <w:rFonts w:ascii="Book Antiqua" w:hAnsi="Book Antiqua" w:cstheme="majorBidi"/>
        </w:rPr>
        <w:t>Fisher’s Exact Test and the rest of the values represent</w:t>
      </w:r>
      <w:r w:rsidR="004C2990">
        <w:rPr>
          <w:rFonts w:ascii="Book Antiqua" w:hAnsi="Book Antiqua" w:cstheme="majorBidi"/>
        </w:rPr>
        <w:t xml:space="preserve"> the Pearson Chi-Square value.</w:t>
      </w:r>
      <w:r w:rsidR="004C2990">
        <w:rPr>
          <w:rFonts w:ascii="Book Antiqua" w:hAnsi="Book Antiqua" w:cstheme="majorBidi" w:hint="eastAsia"/>
          <w:lang w:eastAsia="zh-CN"/>
        </w:rPr>
        <w:t xml:space="preserve"> </w:t>
      </w:r>
      <w:r w:rsidR="004C2990">
        <w:rPr>
          <w:rFonts w:ascii="Book Antiqua" w:hAnsi="Book Antiqua" w:cstheme="majorBidi" w:hint="eastAsia"/>
          <w:vertAlign w:val="superscript"/>
          <w:lang w:eastAsia="zh-CN"/>
        </w:rPr>
        <w:t>2</w:t>
      </w:r>
      <w:r w:rsidRPr="007A4680">
        <w:rPr>
          <w:rFonts w:ascii="Book Antiqua" w:hAnsi="Book Antiqua" w:cstheme="majorBidi"/>
        </w:rPr>
        <w:t>OR (95%CI): odds ratio calculation and 95% confidence interval.</w:t>
      </w:r>
    </w:p>
    <w:p w14:paraId="08E1411A" w14:textId="77777777" w:rsidR="004C2990" w:rsidRDefault="004C2990">
      <w:pPr>
        <w:spacing w:after="200" w:line="276" w:lineRule="auto"/>
        <w:rPr>
          <w:rFonts w:ascii="Book Antiqua" w:hAnsi="Book Antiqua" w:cstheme="majorBidi"/>
        </w:rPr>
      </w:pPr>
      <w:r>
        <w:rPr>
          <w:rFonts w:ascii="Book Antiqua" w:hAnsi="Book Antiqua" w:cstheme="majorBidi"/>
        </w:rPr>
        <w:br w:type="page"/>
      </w:r>
    </w:p>
    <w:p w14:paraId="448B47AE" w14:textId="77777777" w:rsidR="00760D55" w:rsidRPr="007A4680" w:rsidRDefault="00760D55" w:rsidP="00A47657">
      <w:pPr>
        <w:snapToGrid w:val="0"/>
        <w:spacing w:line="360" w:lineRule="auto"/>
        <w:rPr>
          <w:rFonts w:ascii="Book Antiqua" w:hAnsi="Book Antiqua" w:cstheme="majorBidi"/>
          <w:lang w:eastAsia="zh-CN"/>
        </w:rPr>
      </w:pPr>
      <w:r w:rsidRPr="007A4680">
        <w:rPr>
          <w:rFonts w:ascii="Book Antiqua" w:hAnsi="Book Antiqua" w:cstheme="majorBidi"/>
          <w:b/>
          <w:bCs/>
        </w:rPr>
        <w:t>Table 5</w:t>
      </w:r>
      <w:r w:rsidR="00610665">
        <w:rPr>
          <w:rFonts w:ascii="Book Antiqua" w:hAnsi="Book Antiqua" w:cstheme="majorBidi" w:hint="eastAsia"/>
          <w:b/>
          <w:bCs/>
          <w:lang w:eastAsia="zh-CN"/>
        </w:rPr>
        <w:t xml:space="preserve"> </w:t>
      </w:r>
      <w:r w:rsidRPr="004C2990">
        <w:rPr>
          <w:rFonts w:ascii="Book Antiqua" w:hAnsi="Book Antiqua" w:cstheme="majorBidi"/>
          <w:b/>
        </w:rPr>
        <w:t xml:space="preserve">The relationship between AA, AB and BB genotypes and the expression of </w:t>
      </w:r>
      <w:r w:rsidRPr="00F55361">
        <w:rPr>
          <w:rFonts w:ascii="Book Antiqua" w:hAnsi="Book Antiqua" w:cstheme="majorBidi"/>
          <w:b/>
          <w:i/>
        </w:rPr>
        <w:t>KIR</w:t>
      </w:r>
      <w:r w:rsidRPr="004C2990">
        <w:rPr>
          <w:rFonts w:ascii="Book Antiqua" w:hAnsi="Book Antiqua" w:cstheme="majorBidi"/>
          <w:b/>
        </w:rPr>
        <w:t xml:space="preserve"> ge</w:t>
      </w:r>
      <w:r w:rsidR="00F55361">
        <w:rPr>
          <w:rFonts w:ascii="Book Antiqua" w:hAnsi="Book Antiqua" w:cstheme="majorBidi" w:hint="eastAsia"/>
          <w:b/>
          <w:lang w:eastAsia="zh-CN"/>
        </w:rPr>
        <w:t>n</w:t>
      </w:r>
      <w:r w:rsidRPr="004C2990">
        <w:rPr>
          <w:rFonts w:ascii="Book Antiqua" w:hAnsi="Book Antiqua" w:cstheme="majorBidi"/>
          <w:b/>
        </w:rPr>
        <w:t>e</w:t>
      </w:r>
      <w:r w:rsidR="004C2990" w:rsidRPr="004C2990">
        <w:rPr>
          <w:rFonts w:ascii="Book Antiqua" w:hAnsi="Book Antiqua" w:cstheme="majorBidi"/>
          <w:b/>
        </w:rPr>
        <w:t>s among the study participants</w:t>
      </w:r>
      <w:r w:rsidR="004C2990">
        <w:rPr>
          <w:rFonts w:ascii="Book Antiqua" w:hAnsi="Book Antiqua" w:cstheme="majorBidi" w:hint="eastAsia"/>
          <w:b/>
          <w:lang w:eastAsia="zh-CN"/>
        </w:rPr>
        <w:t xml:space="preserve"> </w:t>
      </w:r>
      <w:r w:rsidR="004C2990" w:rsidRPr="00692320">
        <w:rPr>
          <w:rFonts w:ascii="Book Antiqua" w:hAnsi="Book Antiqua" w:cs="Times New Roman" w:hint="eastAsia"/>
          <w:b/>
          <w:i/>
          <w:sz w:val="22"/>
          <w:szCs w:val="22"/>
          <w:lang w:eastAsia="zh-CN"/>
        </w:rPr>
        <w:t>n</w:t>
      </w:r>
      <w:r w:rsidR="004C2990">
        <w:rPr>
          <w:rFonts w:ascii="Book Antiqua" w:hAnsi="Book Antiqua" w:cs="Times New Roman" w:hint="eastAsia"/>
          <w:b/>
          <w:sz w:val="22"/>
          <w:szCs w:val="22"/>
          <w:lang w:eastAsia="zh-CN"/>
        </w:rPr>
        <w:t xml:space="preserve"> (%)</w:t>
      </w: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766"/>
        <w:gridCol w:w="1764"/>
        <w:gridCol w:w="1764"/>
        <w:gridCol w:w="1086"/>
        <w:gridCol w:w="956"/>
      </w:tblGrid>
      <w:tr w:rsidR="00760D55" w:rsidRPr="007A4680" w14:paraId="2E82848B" w14:textId="77777777" w:rsidTr="004C2990">
        <w:tc>
          <w:tcPr>
            <w:tcW w:w="2132" w:type="dxa"/>
            <w:tcBorders>
              <w:top w:val="single" w:sz="12" w:space="0" w:color="auto"/>
              <w:bottom w:val="single" w:sz="4" w:space="0" w:color="auto"/>
            </w:tcBorders>
          </w:tcPr>
          <w:p w14:paraId="2E49B1C2" w14:textId="77777777" w:rsidR="00760D55" w:rsidRPr="00F55361" w:rsidRDefault="00760D55" w:rsidP="00A47657">
            <w:pPr>
              <w:snapToGrid w:val="0"/>
              <w:spacing w:line="360" w:lineRule="auto"/>
              <w:rPr>
                <w:rFonts w:ascii="Book Antiqua" w:hAnsi="Book Antiqua" w:cstheme="majorBidi"/>
                <w:b/>
              </w:rPr>
            </w:pPr>
            <w:r w:rsidRPr="00F55361">
              <w:rPr>
                <w:rFonts w:ascii="Book Antiqua" w:hAnsi="Book Antiqua" w:cstheme="majorBidi"/>
                <w:b/>
                <w:i/>
              </w:rPr>
              <w:t>KIR</w:t>
            </w:r>
            <w:r w:rsidRPr="00F55361">
              <w:rPr>
                <w:rFonts w:ascii="Book Antiqua" w:hAnsi="Book Antiqua" w:cstheme="majorBidi"/>
                <w:b/>
              </w:rPr>
              <w:t xml:space="preserve"> </w:t>
            </w:r>
            <w:r w:rsidR="00F55361" w:rsidRPr="00F55361">
              <w:rPr>
                <w:rFonts w:ascii="Book Antiqua" w:hAnsi="Book Antiqua" w:cstheme="majorBidi"/>
                <w:b/>
              </w:rPr>
              <w:t>g</w:t>
            </w:r>
            <w:r w:rsidRPr="00F55361">
              <w:rPr>
                <w:rFonts w:ascii="Book Antiqua" w:hAnsi="Book Antiqua" w:cstheme="majorBidi"/>
                <w:b/>
              </w:rPr>
              <w:t>enes</w:t>
            </w:r>
          </w:p>
        </w:tc>
        <w:tc>
          <w:tcPr>
            <w:tcW w:w="1786" w:type="dxa"/>
            <w:tcBorders>
              <w:top w:val="single" w:sz="12" w:space="0" w:color="auto"/>
              <w:bottom w:val="single" w:sz="2" w:space="0" w:color="auto"/>
            </w:tcBorders>
          </w:tcPr>
          <w:p w14:paraId="5C352742" w14:textId="77777777" w:rsidR="00760D55" w:rsidRPr="00F55361" w:rsidRDefault="004C2990" w:rsidP="00F55361">
            <w:pPr>
              <w:snapToGrid w:val="0"/>
              <w:spacing w:line="360" w:lineRule="auto"/>
              <w:jc w:val="center"/>
              <w:rPr>
                <w:rFonts w:ascii="Book Antiqua" w:hAnsi="Book Antiqua" w:cstheme="majorBidi"/>
                <w:b/>
                <w:lang w:eastAsia="zh-CN"/>
              </w:rPr>
            </w:pPr>
            <w:r w:rsidRPr="00F55361">
              <w:rPr>
                <w:rFonts w:ascii="Book Antiqua" w:hAnsi="Book Antiqua" w:cstheme="majorBidi"/>
                <w:b/>
              </w:rPr>
              <w:t>AA</w:t>
            </w:r>
            <w:r w:rsidRPr="00F55361">
              <w:rPr>
                <w:rFonts w:ascii="Book Antiqua" w:hAnsi="Book Antiqua" w:cstheme="majorBidi" w:hint="eastAsia"/>
                <w:b/>
                <w:lang w:eastAsia="zh-CN"/>
              </w:rPr>
              <w:t xml:space="preserve"> (</w:t>
            </w:r>
            <w:r w:rsidRPr="00F55361">
              <w:rPr>
                <w:rFonts w:ascii="Book Antiqua" w:hAnsi="Book Antiqua" w:cs="Times New Roman" w:hint="eastAsia"/>
                <w:b/>
                <w:i/>
                <w:sz w:val="22"/>
                <w:szCs w:val="22"/>
                <w:lang w:eastAsia="zh-CN"/>
              </w:rPr>
              <w:t>n</w:t>
            </w:r>
            <w:r w:rsidRPr="00F55361">
              <w:rPr>
                <w:rFonts w:ascii="Book Antiqua" w:hAnsi="Book Antiqua" w:cstheme="majorBidi"/>
                <w:b/>
              </w:rPr>
              <w:t xml:space="preserve"> </w:t>
            </w:r>
            <w:r w:rsidR="00760D55" w:rsidRPr="00F55361">
              <w:rPr>
                <w:rFonts w:ascii="Book Antiqua" w:hAnsi="Book Antiqua" w:cstheme="majorBidi"/>
                <w:b/>
              </w:rPr>
              <w:t>=</w:t>
            </w:r>
            <w:r w:rsidRPr="00F55361">
              <w:rPr>
                <w:rFonts w:ascii="Book Antiqua" w:hAnsi="Book Antiqua" w:cstheme="majorBidi" w:hint="eastAsia"/>
                <w:b/>
                <w:lang w:eastAsia="zh-CN"/>
              </w:rPr>
              <w:t xml:space="preserve"> </w:t>
            </w:r>
            <w:r w:rsidR="00760D55" w:rsidRPr="00F55361">
              <w:rPr>
                <w:rFonts w:ascii="Book Antiqua" w:hAnsi="Book Antiqua" w:cstheme="majorBidi"/>
                <w:b/>
              </w:rPr>
              <w:t>44</w:t>
            </w:r>
            <w:r w:rsidRPr="00F55361">
              <w:rPr>
                <w:rFonts w:ascii="Book Antiqua" w:hAnsi="Book Antiqua" w:cstheme="majorBidi" w:hint="eastAsia"/>
                <w:b/>
                <w:lang w:eastAsia="zh-CN"/>
              </w:rPr>
              <w:t>)</w:t>
            </w:r>
          </w:p>
        </w:tc>
        <w:tc>
          <w:tcPr>
            <w:tcW w:w="1784" w:type="dxa"/>
            <w:tcBorders>
              <w:top w:val="single" w:sz="12" w:space="0" w:color="auto"/>
              <w:bottom w:val="single" w:sz="2" w:space="0" w:color="auto"/>
            </w:tcBorders>
          </w:tcPr>
          <w:p w14:paraId="7E2FE943" w14:textId="77777777" w:rsidR="00760D55" w:rsidRPr="00F55361" w:rsidRDefault="004C2990" w:rsidP="00F55361">
            <w:pPr>
              <w:snapToGrid w:val="0"/>
              <w:spacing w:line="360" w:lineRule="auto"/>
              <w:jc w:val="center"/>
              <w:rPr>
                <w:rFonts w:ascii="Book Antiqua" w:hAnsi="Book Antiqua" w:cstheme="majorBidi"/>
                <w:b/>
                <w:lang w:eastAsia="zh-CN"/>
              </w:rPr>
            </w:pPr>
            <w:r w:rsidRPr="00F55361">
              <w:rPr>
                <w:rFonts w:ascii="Book Antiqua" w:hAnsi="Book Antiqua" w:cstheme="majorBidi"/>
                <w:b/>
              </w:rPr>
              <w:t>AB</w:t>
            </w:r>
            <w:r w:rsidRPr="00F55361">
              <w:rPr>
                <w:rFonts w:ascii="Book Antiqua" w:hAnsi="Book Antiqua" w:cstheme="majorBidi" w:hint="eastAsia"/>
                <w:b/>
                <w:lang w:eastAsia="zh-CN"/>
              </w:rPr>
              <w:t xml:space="preserve"> (</w:t>
            </w:r>
            <w:r w:rsidRPr="00F55361">
              <w:rPr>
                <w:rFonts w:ascii="Book Antiqua" w:hAnsi="Book Antiqua" w:cs="Times New Roman" w:hint="eastAsia"/>
                <w:b/>
                <w:i/>
                <w:sz w:val="22"/>
                <w:szCs w:val="22"/>
                <w:lang w:eastAsia="zh-CN"/>
              </w:rPr>
              <w:t>n</w:t>
            </w:r>
            <w:r w:rsidRPr="00F55361">
              <w:rPr>
                <w:rFonts w:ascii="Book Antiqua" w:hAnsi="Book Antiqua" w:cstheme="majorBidi"/>
                <w:b/>
              </w:rPr>
              <w:t xml:space="preserve"> </w:t>
            </w:r>
            <w:r w:rsidR="00760D55" w:rsidRPr="00F55361">
              <w:rPr>
                <w:rFonts w:ascii="Book Antiqua" w:hAnsi="Book Antiqua" w:cstheme="majorBidi"/>
                <w:b/>
              </w:rPr>
              <w:t>=</w:t>
            </w:r>
            <w:r w:rsidRPr="00F55361">
              <w:rPr>
                <w:rFonts w:ascii="Book Antiqua" w:hAnsi="Book Antiqua" w:cstheme="majorBidi" w:hint="eastAsia"/>
                <w:b/>
                <w:lang w:eastAsia="zh-CN"/>
              </w:rPr>
              <w:t xml:space="preserve"> </w:t>
            </w:r>
            <w:r w:rsidR="00760D55" w:rsidRPr="00F55361">
              <w:rPr>
                <w:rFonts w:ascii="Book Antiqua" w:hAnsi="Book Antiqua" w:cstheme="majorBidi"/>
                <w:b/>
              </w:rPr>
              <w:t>41</w:t>
            </w:r>
            <w:r w:rsidRPr="00F55361">
              <w:rPr>
                <w:rFonts w:ascii="Book Antiqua" w:hAnsi="Book Antiqua" w:cstheme="majorBidi" w:hint="eastAsia"/>
                <w:b/>
                <w:lang w:eastAsia="zh-CN"/>
              </w:rPr>
              <w:t>)</w:t>
            </w:r>
          </w:p>
        </w:tc>
        <w:tc>
          <w:tcPr>
            <w:tcW w:w="1784" w:type="dxa"/>
            <w:tcBorders>
              <w:top w:val="single" w:sz="12" w:space="0" w:color="auto"/>
              <w:bottom w:val="single" w:sz="2" w:space="0" w:color="auto"/>
            </w:tcBorders>
          </w:tcPr>
          <w:p w14:paraId="0F14AAD3" w14:textId="77777777" w:rsidR="00760D55" w:rsidRPr="00F55361" w:rsidRDefault="004C2990" w:rsidP="00F55361">
            <w:pPr>
              <w:snapToGrid w:val="0"/>
              <w:spacing w:line="360" w:lineRule="auto"/>
              <w:jc w:val="center"/>
              <w:rPr>
                <w:rFonts w:ascii="Book Antiqua" w:hAnsi="Book Antiqua" w:cstheme="majorBidi"/>
                <w:b/>
                <w:lang w:eastAsia="zh-CN"/>
              </w:rPr>
            </w:pPr>
            <w:r w:rsidRPr="00F55361">
              <w:rPr>
                <w:rFonts w:ascii="Book Antiqua" w:hAnsi="Book Antiqua" w:cstheme="majorBidi"/>
                <w:b/>
              </w:rPr>
              <w:t>BB</w:t>
            </w:r>
            <w:r w:rsidRPr="00F55361">
              <w:rPr>
                <w:rFonts w:ascii="Book Antiqua" w:hAnsi="Book Antiqua" w:cstheme="majorBidi" w:hint="eastAsia"/>
                <w:b/>
                <w:lang w:eastAsia="zh-CN"/>
              </w:rPr>
              <w:t xml:space="preserve"> (</w:t>
            </w:r>
            <w:r w:rsidRPr="00F55361">
              <w:rPr>
                <w:rFonts w:ascii="Book Antiqua" w:hAnsi="Book Antiqua" w:cs="Times New Roman" w:hint="eastAsia"/>
                <w:b/>
                <w:i/>
                <w:sz w:val="22"/>
                <w:szCs w:val="22"/>
                <w:lang w:eastAsia="zh-CN"/>
              </w:rPr>
              <w:t>n</w:t>
            </w:r>
            <w:r w:rsidRPr="00F55361">
              <w:rPr>
                <w:rFonts w:ascii="Book Antiqua" w:hAnsi="Book Antiqua" w:cstheme="majorBidi"/>
                <w:b/>
              </w:rPr>
              <w:t xml:space="preserve"> </w:t>
            </w:r>
            <w:r w:rsidR="00760D55" w:rsidRPr="00F55361">
              <w:rPr>
                <w:rFonts w:ascii="Book Antiqua" w:hAnsi="Book Antiqua" w:cstheme="majorBidi"/>
                <w:b/>
              </w:rPr>
              <w:t>=</w:t>
            </w:r>
            <w:r w:rsidRPr="00F55361">
              <w:rPr>
                <w:rFonts w:ascii="Book Antiqua" w:hAnsi="Book Antiqua" w:cstheme="majorBidi" w:hint="eastAsia"/>
                <w:b/>
                <w:lang w:eastAsia="zh-CN"/>
              </w:rPr>
              <w:t xml:space="preserve"> </w:t>
            </w:r>
            <w:r w:rsidR="00760D55" w:rsidRPr="00F55361">
              <w:rPr>
                <w:rFonts w:ascii="Book Antiqua" w:hAnsi="Book Antiqua" w:cstheme="majorBidi"/>
                <w:b/>
              </w:rPr>
              <w:t>16</w:t>
            </w:r>
            <w:r w:rsidRPr="00F55361">
              <w:rPr>
                <w:rFonts w:ascii="Book Antiqua" w:hAnsi="Book Antiqua" w:cstheme="majorBidi" w:hint="eastAsia"/>
                <w:b/>
                <w:lang w:eastAsia="zh-CN"/>
              </w:rPr>
              <w:t>)</w:t>
            </w:r>
          </w:p>
        </w:tc>
        <w:tc>
          <w:tcPr>
            <w:tcW w:w="1092" w:type="dxa"/>
            <w:tcBorders>
              <w:top w:val="single" w:sz="12" w:space="0" w:color="auto"/>
              <w:bottom w:val="single" w:sz="2" w:space="0" w:color="auto"/>
            </w:tcBorders>
          </w:tcPr>
          <w:p w14:paraId="26EA2151" w14:textId="77777777" w:rsidR="00760D55" w:rsidRPr="00F55361" w:rsidRDefault="00760D55" w:rsidP="00F55361">
            <w:pPr>
              <w:snapToGrid w:val="0"/>
              <w:spacing w:line="360" w:lineRule="auto"/>
              <w:jc w:val="center"/>
              <w:rPr>
                <w:rFonts w:ascii="Book Antiqua" w:hAnsi="Book Antiqua" w:cstheme="majorBidi"/>
                <w:b/>
                <w:lang w:eastAsia="zh-CN"/>
              </w:rPr>
            </w:pPr>
            <w:r w:rsidRPr="00F55361">
              <w:rPr>
                <w:rFonts w:ascii="Book Antiqua" w:hAnsi="Book Antiqua" w:cstheme="majorBidi"/>
                <w:b/>
              </w:rPr>
              <w:t>Test</w:t>
            </w:r>
            <w:r w:rsidR="00F55361" w:rsidRPr="00F55361">
              <w:rPr>
                <w:rFonts w:ascii="Book Antiqua" w:hAnsi="Book Antiqua" w:cstheme="majorBidi" w:hint="eastAsia"/>
                <w:b/>
                <w:vertAlign w:val="superscript"/>
                <w:lang w:eastAsia="zh-CN"/>
              </w:rPr>
              <w:t>1</w:t>
            </w:r>
          </w:p>
        </w:tc>
        <w:tc>
          <w:tcPr>
            <w:tcW w:w="890" w:type="dxa"/>
            <w:tcBorders>
              <w:top w:val="single" w:sz="12" w:space="0" w:color="auto"/>
              <w:bottom w:val="single" w:sz="2" w:space="0" w:color="auto"/>
            </w:tcBorders>
          </w:tcPr>
          <w:p w14:paraId="7F0CF0E5" w14:textId="77777777" w:rsidR="00760D55" w:rsidRPr="00F55361" w:rsidRDefault="00760D55" w:rsidP="00F55361">
            <w:pPr>
              <w:snapToGrid w:val="0"/>
              <w:spacing w:line="360" w:lineRule="auto"/>
              <w:jc w:val="center"/>
              <w:rPr>
                <w:rFonts w:ascii="Book Antiqua" w:hAnsi="Book Antiqua" w:cstheme="majorBidi"/>
                <w:b/>
              </w:rPr>
            </w:pPr>
            <w:r w:rsidRPr="00F55361">
              <w:rPr>
                <w:rFonts w:ascii="Book Antiqua" w:hAnsi="Book Antiqua" w:cstheme="majorBidi"/>
                <w:b/>
                <w:i/>
              </w:rPr>
              <w:t>P</w:t>
            </w:r>
            <w:r w:rsidR="00F55361" w:rsidRPr="00F55361">
              <w:rPr>
                <w:rFonts w:ascii="Book Antiqua" w:hAnsi="Book Antiqua" w:cstheme="majorBidi" w:hint="eastAsia"/>
                <w:b/>
                <w:i/>
                <w:lang w:eastAsia="zh-CN"/>
              </w:rPr>
              <w:t xml:space="preserve"> </w:t>
            </w:r>
            <w:r w:rsidRPr="00F55361">
              <w:rPr>
                <w:rFonts w:ascii="Book Antiqua" w:hAnsi="Book Antiqua" w:cstheme="majorBidi"/>
                <w:b/>
              </w:rPr>
              <w:t>value</w:t>
            </w:r>
          </w:p>
        </w:tc>
      </w:tr>
      <w:tr w:rsidR="004C2990" w:rsidRPr="007A4680" w14:paraId="1BBA149E" w14:textId="77777777" w:rsidTr="003304EE">
        <w:tc>
          <w:tcPr>
            <w:tcW w:w="2132" w:type="dxa"/>
          </w:tcPr>
          <w:p w14:paraId="60238C01" w14:textId="77777777" w:rsidR="004C2990" w:rsidRPr="007A4680" w:rsidRDefault="004C2990" w:rsidP="00A47657">
            <w:pPr>
              <w:snapToGrid w:val="0"/>
              <w:spacing w:line="360" w:lineRule="auto"/>
              <w:rPr>
                <w:rFonts w:ascii="Book Antiqua" w:hAnsi="Book Antiqua" w:cstheme="majorBidi"/>
              </w:rPr>
            </w:pPr>
            <w:r w:rsidRPr="007A4680">
              <w:rPr>
                <w:rFonts w:ascii="Book Antiqua" w:hAnsi="Book Antiqua" w:cstheme="majorBidi"/>
              </w:rPr>
              <w:t>2DL2</w:t>
            </w:r>
          </w:p>
        </w:tc>
        <w:tc>
          <w:tcPr>
            <w:tcW w:w="1786" w:type="dxa"/>
            <w:tcBorders>
              <w:top w:val="single" w:sz="2" w:space="0" w:color="auto"/>
            </w:tcBorders>
          </w:tcPr>
          <w:p w14:paraId="4EBEF574"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0</w:t>
            </w:r>
            <w:r>
              <w:rPr>
                <w:rFonts w:ascii="Book Antiqua" w:hAnsi="Book Antiqua" w:cstheme="majorBidi" w:hint="eastAsia"/>
                <w:lang w:eastAsia="zh-CN"/>
              </w:rPr>
              <w:t xml:space="preserve"> (</w:t>
            </w:r>
            <w:r w:rsidRPr="007A4680">
              <w:rPr>
                <w:rFonts w:ascii="Book Antiqua" w:hAnsi="Book Antiqua" w:cstheme="majorBidi"/>
              </w:rPr>
              <w:t>0.00</w:t>
            </w:r>
            <w:r>
              <w:rPr>
                <w:rFonts w:ascii="Book Antiqua" w:hAnsi="Book Antiqua" w:cstheme="majorBidi" w:hint="eastAsia"/>
                <w:lang w:eastAsia="zh-CN"/>
              </w:rPr>
              <w:t>)</w:t>
            </w:r>
          </w:p>
        </w:tc>
        <w:tc>
          <w:tcPr>
            <w:tcW w:w="1784" w:type="dxa"/>
            <w:tcBorders>
              <w:top w:val="single" w:sz="2" w:space="0" w:color="auto"/>
            </w:tcBorders>
          </w:tcPr>
          <w:p w14:paraId="0EDB3CFC"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41</w:t>
            </w:r>
            <w:r>
              <w:rPr>
                <w:rFonts w:ascii="Book Antiqua" w:hAnsi="Book Antiqua" w:cstheme="majorBidi" w:hint="eastAsia"/>
                <w:lang w:eastAsia="zh-CN"/>
              </w:rPr>
              <w:t xml:space="preserve"> (</w:t>
            </w:r>
            <w:r w:rsidRPr="007A4680">
              <w:rPr>
                <w:rFonts w:ascii="Book Antiqua" w:hAnsi="Book Antiqua" w:cstheme="majorBidi"/>
              </w:rPr>
              <w:t>100.00</w:t>
            </w:r>
            <w:r>
              <w:rPr>
                <w:rFonts w:ascii="Book Antiqua" w:hAnsi="Book Antiqua" w:cstheme="majorBidi" w:hint="eastAsia"/>
                <w:lang w:eastAsia="zh-CN"/>
              </w:rPr>
              <w:t>)</w:t>
            </w:r>
          </w:p>
        </w:tc>
        <w:tc>
          <w:tcPr>
            <w:tcW w:w="1784" w:type="dxa"/>
            <w:tcBorders>
              <w:top w:val="single" w:sz="2" w:space="0" w:color="auto"/>
            </w:tcBorders>
          </w:tcPr>
          <w:p w14:paraId="0BBF3ADC"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16</w:t>
            </w:r>
            <w:r>
              <w:rPr>
                <w:rFonts w:ascii="Book Antiqua" w:hAnsi="Book Antiqua" w:cstheme="majorBidi" w:hint="eastAsia"/>
                <w:lang w:eastAsia="zh-CN"/>
              </w:rPr>
              <w:t xml:space="preserve"> (</w:t>
            </w:r>
            <w:r w:rsidRPr="007A4680">
              <w:rPr>
                <w:rFonts w:ascii="Book Antiqua" w:hAnsi="Book Antiqua" w:cstheme="majorBidi"/>
              </w:rPr>
              <w:t>100.00</w:t>
            </w:r>
            <w:r>
              <w:rPr>
                <w:rFonts w:ascii="Book Antiqua" w:hAnsi="Book Antiqua" w:cstheme="majorBidi" w:hint="eastAsia"/>
                <w:lang w:eastAsia="zh-CN"/>
              </w:rPr>
              <w:t>)</w:t>
            </w:r>
          </w:p>
        </w:tc>
        <w:tc>
          <w:tcPr>
            <w:tcW w:w="1092" w:type="dxa"/>
          </w:tcPr>
          <w:p w14:paraId="4241BCF3" w14:textId="77777777" w:rsidR="004C2990" w:rsidRPr="007A4680" w:rsidRDefault="004C2990" w:rsidP="00F55361">
            <w:pPr>
              <w:snapToGrid w:val="0"/>
              <w:spacing w:line="360" w:lineRule="auto"/>
              <w:jc w:val="center"/>
              <w:rPr>
                <w:rFonts w:ascii="Book Antiqua" w:hAnsi="Book Antiqua" w:cstheme="majorBidi"/>
              </w:rPr>
            </w:pPr>
            <w:r w:rsidRPr="007A4680">
              <w:rPr>
                <w:rFonts w:ascii="Book Antiqua" w:hAnsi="Book Antiqua" w:cstheme="majorBidi"/>
              </w:rPr>
              <w:t>101</w:t>
            </w:r>
          </w:p>
        </w:tc>
        <w:tc>
          <w:tcPr>
            <w:tcW w:w="890" w:type="dxa"/>
          </w:tcPr>
          <w:p w14:paraId="6EFA8480" w14:textId="77777777" w:rsidR="004C2990" w:rsidRPr="00F55361" w:rsidRDefault="004C2990" w:rsidP="00F55361">
            <w:pPr>
              <w:snapToGrid w:val="0"/>
              <w:spacing w:line="360" w:lineRule="auto"/>
              <w:jc w:val="center"/>
              <w:rPr>
                <w:rFonts w:ascii="Book Antiqua" w:hAnsi="Book Antiqua" w:cstheme="majorBidi"/>
                <w:bCs/>
              </w:rPr>
            </w:pPr>
            <w:r w:rsidRPr="00F55361">
              <w:rPr>
                <w:rFonts w:ascii="Book Antiqua" w:hAnsi="Book Antiqua" w:cstheme="majorBidi"/>
                <w:bCs/>
              </w:rPr>
              <w:t>0.00</w:t>
            </w:r>
            <w:r w:rsidR="00F55361">
              <w:rPr>
                <w:rFonts w:ascii="Book Antiqua" w:hAnsi="Book Antiqua" w:cstheme="majorBidi"/>
                <w:vertAlign w:val="superscript"/>
              </w:rPr>
              <w:t>a</w:t>
            </w:r>
          </w:p>
        </w:tc>
      </w:tr>
      <w:tr w:rsidR="004C2990" w:rsidRPr="007A4680" w14:paraId="1DC8A4FD" w14:textId="77777777" w:rsidTr="003304EE">
        <w:tc>
          <w:tcPr>
            <w:tcW w:w="2132" w:type="dxa"/>
          </w:tcPr>
          <w:p w14:paraId="4CB5BD73" w14:textId="77777777" w:rsidR="004C2990" w:rsidRPr="007A4680" w:rsidRDefault="004C2990" w:rsidP="00A47657">
            <w:pPr>
              <w:snapToGrid w:val="0"/>
              <w:spacing w:line="360" w:lineRule="auto"/>
              <w:rPr>
                <w:rFonts w:ascii="Book Antiqua" w:hAnsi="Book Antiqua" w:cstheme="majorBidi"/>
              </w:rPr>
            </w:pPr>
            <w:r w:rsidRPr="007A4680">
              <w:rPr>
                <w:rFonts w:ascii="Book Antiqua" w:hAnsi="Book Antiqua" w:cstheme="majorBidi"/>
              </w:rPr>
              <w:t>2DL3</w:t>
            </w:r>
          </w:p>
        </w:tc>
        <w:tc>
          <w:tcPr>
            <w:tcW w:w="1786" w:type="dxa"/>
          </w:tcPr>
          <w:p w14:paraId="7331CCA0"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44</w:t>
            </w:r>
            <w:r>
              <w:rPr>
                <w:rFonts w:ascii="Book Antiqua" w:hAnsi="Book Antiqua" w:cstheme="majorBidi" w:hint="eastAsia"/>
                <w:lang w:eastAsia="zh-CN"/>
              </w:rPr>
              <w:t xml:space="preserve"> (</w:t>
            </w:r>
            <w:r w:rsidRPr="007A4680">
              <w:rPr>
                <w:rFonts w:ascii="Book Antiqua" w:hAnsi="Book Antiqua" w:cstheme="majorBidi"/>
              </w:rPr>
              <w:t>100.00</w:t>
            </w:r>
            <w:r>
              <w:rPr>
                <w:rFonts w:ascii="Book Antiqua" w:hAnsi="Book Antiqua" w:cstheme="majorBidi" w:hint="eastAsia"/>
                <w:lang w:eastAsia="zh-CN"/>
              </w:rPr>
              <w:t>)</w:t>
            </w:r>
          </w:p>
        </w:tc>
        <w:tc>
          <w:tcPr>
            <w:tcW w:w="1784" w:type="dxa"/>
          </w:tcPr>
          <w:p w14:paraId="58840CE3"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41</w:t>
            </w:r>
            <w:r>
              <w:rPr>
                <w:rFonts w:ascii="Book Antiqua" w:hAnsi="Book Antiqua" w:cstheme="majorBidi" w:hint="eastAsia"/>
                <w:lang w:eastAsia="zh-CN"/>
              </w:rPr>
              <w:t xml:space="preserve"> (</w:t>
            </w:r>
            <w:r w:rsidRPr="007A4680">
              <w:rPr>
                <w:rFonts w:ascii="Book Antiqua" w:hAnsi="Book Antiqua" w:cstheme="majorBidi"/>
              </w:rPr>
              <w:t>100.00</w:t>
            </w:r>
            <w:r>
              <w:rPr>
                <w:rFonts w:ascii="Book Antiqua" w:hAnsi="Book Antiqua" w:cstheme="majorBidi" w:hint="eastAsia"/>
                <w:lang w:eastAsia="zh-CN"/>
              </w:rPr>
              <w:t>)</w:t>
            </w:r>
          </w:p>
        </w:tc>
        <w:tc>
          <w:tcPr>
            <w:tcW w:w="1784" w:type="dxa"/>
          </w:tcPr>
          <w:p w14:paraId="5CEF368E"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0</w:t>
            </w:r>
            <w:r>
              <w:rPr>
                <w:rFonts w:ascii="Book Antiqua" w:hAnsi="Book Antiqua" w:cstheme="majorBidi" w:hint="eastAsia"/>
                <w:lang w:eastAsia="zh-CN"/>
              </w:rPr>
              <w:t xml:space="preserve"> (</w:t>
            </w:r>
            <w:r w:rsidRPr="007A4680">
              <w:rPr>
                <w:rFonts w:ascii="Book Antiqua" w:hAnsi="Book Antiqua" w:cstheme="majorBidi"/>
              </w:rPr>
              <w:t>0.00</w:t>
            </w:r>
            <w:r>
              <w:rPr>
                <w:rFonts w:ascii="Book Antiqua" w:hAnsi="Book Antiqua" w:cstheme="majorBidi" w:hint="eastAsia"/>
                <w:lang w:eastAsia="zh-CN"/>
              </w:rPr>
              <w:t>)</w:t>
            </w:r>
          </w:p>
        </w:tc>
        <w:tc>
          <w:tcPr>
            <w:tcW w:w="1092" w:type="dxa"/>
          </w:tcPr>
          <w:p w14:paraId="600CDA79" w14:textId="77777777" w:rsidR="004C2990" w:rsidRPr="007A4680" w:rsidRDefault="004C2990" w:rsidP="00F55361">
            <w:pPr>
              <w:snapToGrid w:val="0"/>
              <w:spacing w:line="360" w:lineRule="auto"/>
              <w:jc w:val="center"/>
              <w:rPr>
                <w:rFonts w:ascii="Book Antiqua" w:hAnsi="Book Antiqua" w:cstheme="majorBidi"/>
              </w:rPr>
            </w:pPr>
            <w:r w:rsidRPr="007A4680">
              <w:rPr>
                <w:rFonts w:ascii="Book Antiqua" w:hAnsi="Book Antiqua" w:cstheme="majorBidi"/>
              </w:rPr>
              <w:t>101</w:t>
            </w:r>
          </w:p>
        </w:tc>
        <w:tc>
          <w:tcPr>
            <w:tcW w:w="890" w:type="dxa"/>
          </w:tcPr>
          <w:p w14:paraId="68263B95" w14:textId="77777777" w:rsidR="004C2990" w:rsidRPr="00F55361" w:rsidRDefault="004C2990" w:rsidP="00F55361">
            <w:pPr>
              <w:snapToGrid w:val="0"/>
              <w:spacing w:line="360" w:lineRule="auto"/>
              <w:jc w:val="center"/>
              <w:rPr>
                <w:rFonts w:ascii="Book Antiqua" w:hAnsi="Book Antiqua" w:cstheme="majorBidi"/>
                <w:bCs/>
              </w:rPr>
            </w:pPr>
            <w:r w:rsidRPr="00F55361">
              <w:rPr>
                <w:rFonts w:ascii="Book Antiqua" w:hAnsi="Book Antiqua" w:cstheme="majorBidi"/>
                <w:bCs/>
              </w:rPr>
              <w:t>0.00</w:t>
            </w:r>
            <w:r w:rsidR="00F55361">
              <w:rPr>
                <w:rFonts w:ascii="Book Antiqua" w:hAnsi="Book Antiqua" w:cstheme="majorBidi"/>
                <w:vertAlign w:val="superscript"/>
              </w:rPr>
              <w:t>a</w:t>
            </w:r>
          </w:p>
        </w:tc>
      </w:tr>
      <w:tr w:rsidR="004C2990" w:rsidRPr="007A4680" w14:paraId="4762DC86" w14:textId="77777777" w:rsidTr="003304EE">
        <w:tc>
          <w:tcPr>
            <w:tcW w:w="2132" w:type="dxa"/>
          </w:tcPr>
          <w:p w14:paraId="356E39EE" w14:textId="77777777" w:rsidR="004C2990" w:rsidRPr="007A4680" w:rsidRDefault="004C2990" w:rsidP="00A47657">
            <w:pPr>
              <w:snapToGrid w:val="0"/>
              <w:spacing w:line="360" w:lineRule="auto"/>
              <w:rPr>
                <w:rFonts w:ascii="Book Antiqua" w:hAnsi="Book Antiqua" w:cstheme="majorBidi"/>
              </w:rPr>
            </w:pPr>
            <w:r w:rsidRPr="007A4680">
              <w:rPr>
                <w:rFonts w:ascii="Book Antiqua" w:hAnsi="Book Antiqua" w:cstheme="majorBidi"/>
              </w:rPr>
              <w:t>2DL5A</w:t>
            </w:r>
          </w:p>
        </w:tc>
        <w:tc>
          <w:tcPr>
            <w:tcW w:w="1786" w:type="dxa"/>
          </w:tcPr>
          <w:p w14:paraId="60B125E4"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10</w:t>
            </w:r>
            <w:r>
              <w:rPr>
                <w:rFonts w:ascii="Book Antiqua" w:hAnsi="Book Antiqua" w:cstheme="majorBidi" w:hint="eastAsia"/>
                <w:lang w:eastAsia="zh-CN"/>
              </w:rPr>
              <w:t xml:space="preserve"> (</w:t>
            </w:r>
            <w:r w:rsidRPr="007A4680">
              <w:rPr>
                <w:rFonts w:ascii="Book Antiqua" w:hAnsi="Book Antiqua" w:cstheme="majorBidi"/>
              </w:rPr>
              <w:t>22.70</w:t>
            </w:r>
            <w:r>
              <w:rPr>
                <w:rFonts w:ascii="Book Antiqua" w:hAnsi="Book Antiqua" w:cstheme="majorBidi" w:hint="eastAsia"/>
                <w:lang w:eastAsia="zh-CN"/>
              </w:rPr>
              <w:t>)</w:t>
            </w:r>
          </w:p>
        </w:tc>
        <w:tc>
          <w:tcPr>
            <w:tcW w:w="1784" w:type="dxa"/>
          </w:tcPr>
          <w:p w14:paraId="07079225"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10</w:t>
            </w:r>
            <w:r>
              <w:rPr>
                <w:rFonts w:ascii="Book Antiqua" w:hAnsi="Book Antiqua" w:cstheme="majorBidi" w:hint="eastAsia"/>
                <w:lang w:eastAsia="zh-CN"/>
              </w:rPr>
              <w:t xml:space="preserve"> (</w:t>
            </w:r>
            <w:r w:rsidRPr="007A4680">
              <w:rPr>
                <w:rFonts w:ascii="Book Antiqua" w:hAnsi="Book Antiqua" w:cstheme="majorBidi"/>
              </w:rPr>
              <w:t>22.70</w:t>
            </w:r>
            <w:r>
              <w:rPr>
                <w:rFonts w:ascii="Book Antiqua" w:hAnsi="Book Antiqua" w:cstheme="majorBidi" w:hint="eastAsia"/>
                <w:lang w:eastAsia="zh-CN"/>
              </w:rPr>
              <w:t>)</w:t>
            </w:r>
          </w:p>
        </w:tc>
        <w:tc>
          <w:tcPr>
            <w:tcW w:w="1784" w:type="dxa"/>
          </w:tcPr>
          <w:p w14:paraId="487E41A6"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5</w:t>
            </w:r>
            <w:r>
              <w:rPr>
                <w:rFonts w:ascii="Book Antiqua" w:hAnsi="Book Antiqua" w:cstheme="majorBidi" w:hint="eastAsia"/>
                <w:lang w:eastAsia="zh-CN"/>
              </w:rPr>
              <w:t xml:space="preserve"> (</w:t>
            </w:r>
            <w:r w:rsidRPr="007A4680">
              <w:rPr>
                <w:rFonts w:ascii="Book Antiqua" w:hAnsi="Book Antiqua" w:cstheme="majorBidi"/>
              </w:rPr>
              <w:t>31.25</w:t>
            </w:r>
            <w:r>
              <w:rPr>
                <w:rFonts w:ascii="Book Antiqua" w:hAnsi="Book Antiqua" w:cstheme="majorBidi" w:hint="eastAsia"/>
                <w:lang w:eastAsia="zh-CN"/>
              </w:rPr>
              <w:t>)</w:t>
            </w:r>
          </w:p>
        </w:tc>
        <w:tc>
          <w:tcPr>
            <w:tcW w:w="1092" w:type="dxa"/>
          </w:tcPr>
          <w:p w14:paraId="2EA95D97" w14:textId="77777777" w:rsidR="004C2990" w:rsidRPr="007A4680" w:rsidRDefault="004C2990" w:rsidP="00F55361">
            <w:pPr>
              <w:snapToGrid w:val="0"/>
              <w:spacing w:line="360" w:lineRule="auto"/>
              <w:jc w:val="center"/>
              <w:rPr>
                <w:rFonts w:ascii="Book Antiqua" w:hAnsi="Book Antiqua" w:cstheme="majorBidi"/>
              </w:rPr>
            </w:pPr>
            <w:r w:rsidRPr="007A4680">
              <w:rPr>
                <w:rFonts w:ascii="Book Antiqua" w:hAnsi="Book Antiqua" w:cstheme="majorBidi"/>
              </w:rPr>
              <w:t>FET</w:t>
            </w:r>
          </w:p>
        </w:tc>
        <w:tc>
          <w:tcPr>
            <w:tcW w:w="890" w:type="dxa"/>
          </w:tcPr>
          <w:p w14:paraId="32782CFE" w14:textId="77777777" w:rsidR="004C2990" w:rsidRPr="00F55361" w:rsidRDefault="004C2990" w:rsidP="00F55361">
            <w:pPr>
              <w:snapToGrid w:val="0"/>
              <w:spacing w:line="360" w:lineRule="auto"/>
              <w:jc w:val="center"/>
              <w:rPr>
                <w:rFonts w:ascii="Book Antiqua" w:hAnsi="Book Antiqua" w:cstheme="majorBidi"/>
              </w:rPr>
            </w:pPr>
            <w:r w:rsidRPr="00F55361">
              <w:rPr>
                <w:rFonts w:ascii="Book Antiqua" w:hAnsi="Book Antiqua" w:cstheme="majorBidi"/>
              </w:rPr>
              <w:t>0.782</w:t>
            </w:r>
          </w:p>
        </w:tc>
      </w:tr>
      <w:tr w:rsidR="004C2990" w:rsidRPr="007A4680" w14:paraId="65BF4A5E" w14:textId="77777777" w:rsidTr="003304EE">
        <w:tc>
          <w:tcPr>
            <w:tcW w:w="2132" w:type="dxa"/>
          </w:tcPr>
          <w:p w14:paraId="36B2C8C3" w14:textId="77777777" w:rsidR="004C2990" w:rsidRPr="007A4680" w:rsidRDefault="004C2990" w:rsidP="00A47657">
            <w:pPr>
              <w:snapToGrid w:val="0"/>
              <w:spacing w:line="360" w:lineRule="auto"/>
              <w:rPr>
                <w:rFonts w:ascii="Book Antiqua" w:hAnsi="Book Antiqua" w:cstheme="majorBidi"/>
              </w:rPr>
            </w:pPr>
            <w:r w:rsidRPr="007A4680">
              <w:rPr>
                <w:rFonts w:ascii="Book Antiqua" w:hAnsi="Book Antiqua" w:cstheme="majorBidi"/>
              </w:rPr>
              <w:t>2DL5B</w:t>
            </w:r>
          </w:p>
        </w:tc>
        <w:tc>
          <w:tcPr>
            <w:tcW w:w="1786" w:type="dxa"/>
          </w:tcPr>
          <w:p w14:paraId="03CCB0A4"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w:t>
            </w:r>
            <w:r>
              <w:rPr>
                <w:rFonts w:ascii="Book Antiqua" w:hAnsi="Book Antiqua" w:cstheme="majorBidi" w:hint="eastAsia"/>
                <w:lang w:eastAsia="zh-CN"/>
              </w:rPr>
              <w:t xml:space="preserve"> (</w:t>
            </w:r>
            <w:r w:rsidRPr="007A4680">
              <w:rPr>
                <w:rFonts w:ascii="Book Antiqua" w:hAnsi="Book Antiqua" w:cstheme="majorBidi"/>
              </w:rPr>
              <w:t>2.27</w:t>
            </w:r>
            <w:r>
              <w:rPr>
                <w:rFonts w:ascii="Book Antiqua" w:hAnsi="Book Antiqua" w:cstheme="majorBidi" w:hint="eastAsia"/>
                <w:lang w:eastAsia="zh-CN"/>
              </w:rPr>
              <w:t>)</w:t>
            </w:r>
          </w:p>
        </w:tc>
        <w:tc>
          <w:tcPr>
            <w:tcW w:w="1784" w:type="dxa"/>
          </w:tcPr>
          <w:p w14:paraId="5EA14836"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20</w:t>
            </w:r>
            <w:r>
              <w:rPr>
                <w:rFonts w:ascii="Book Antiqua" w:hAnsi="Book Antiqua" w:cstheme="majorBidi" w:hint="eastAsia"/>
                <w:lang w:eastAsia="zh-CN"/>
              </w:rPr>
              <w:t xml:space="preserve"> (</w:t>
            </w:r>
            <w:r w:rsidRPr="007A4680">
              <w:rPr>
                <w:rFonts w:ascii="Book Antiqua" w:hAnsi="Book Antiqua" w:cstheme="majorBidi"/>
              </w:rPr>
              <w:t>24.39</w:t>
            </w:r>
            <w:r>
              <w:rPr>
                <w:rFonts w:ascii="Book Antiqua" w:hAnsi="Book Antiqua" w:cstheme="majorBidi" w:hint="eastAsia"/>
                <w:lang w:eastAsia="zh-CN"/>
              </w:rPr>
              <w:t>)</w:t>
            </w:r>
          </w:p>
        </w:tc>
        <w:tc>
          <w:tcPr>
            <w:tcW w:w="1784" w:type="dxa"/>
          </w:tcPr>
          <w:p w14:paraId="6C5C2824"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8</w:t>
            </w:r>
            <w:r>
              <w:rPr>
                <w:rFonts w:ascii="Book Antiqua" w:hAnsi="Book Antiqua" w:cstheme="majorBidi" w:hint="eastAsia"/>
                <w:lang w:eastAsia="zh-CN"/>
              </w:rPr>
              <w:t xml:space="preserve"> (</w:t>
            </w:r>
            <w:r w:rsidRPr="007A4680">
              <w:rPr>
                <w:rFonts w:ascii="Book Antiqua" w:hAnsi="Book Antiqua" w:cstheme="majorBidi"/>
              </w:rPr>
              <w:t>50.00</w:t>
            </w:r>
            <w:r>
              <w:rPr>
                <w:rFonts w:ascii="Book Antiqua" w:hAnsi="Book Antiqua" w:cstheme="majorBidi" w:hint="eastAsia"/>
                <w:lang w:eastAsia="zh-CN"/>
              </w:rPr>
              <w:t>)</w:t>
            </w:r>
          </w:p>
        </w:tc>
        <w:tc>
          <w:tcPr>
            <w:tcW w:w="1092" w:type="dxa"/>
          </w:tcPr>
          <w:p w14:paraId="267CD5D4" w14:textId="77777777" w:rsidR="004C2990" w:rsidRPr="007A4680" w:rsidRDefault="004C2990" w:rsidP="00F55361">
            <w:pPr>
              <w:snapToGrid w:val="0"/>
              <w:spacing w:line="360" w:lineRule="auto"/>
              <w:jc w:val="center"/>
              <w:rPr>
                <w:rFonts w:ascii="Book Antiqua" w:hAnsi="Book Antiqua" w:cstheme="majorBidi"/>
              </w:rPr>
            </w:pPr>
            <w:r w:rsidRPr="007A4680">
              <w:rPr>
                <w:rFonts w:ascii="Book Antiqua" w:hAnsi="Book Antiqua" w:cstheme="majorBidi"/>
              </w:rPr>
              <w:t>FET</w:t>
            </w:r>
          </w:p>
        </w:tc>
        <w:tc>
          <w:tcPr>
            <w:tcW w:w="890" w:type="dxa"/>
          </w:tcPr>
          <w:p w14:paraId="1E23FD76" w14:textId="77777777" w:rsidR="004C2990" w:rsidRPr="00F55361" w:rsidRDefault="004C2990" w:rsidP="00F55361">
            <w:pPr>
              <w:snapToGrid w:val="0"/>
              <w:spacing w:line="360" w:lineRule="auto"/>
              <w:jc w:val="center"/>
              <w:rPr>
                <w:rFonts w:ascii="Book Antiqua" w:hAnsi="Book Antiqua" w:cstheme="majorBidi"/>
                <w:bCs/>
              </w:rPr>
            </w:pPr>
            <w:r w:rsidRPr="00F55361">
              <w:rPr>
                <w:rFonts w:ascii="Book Antiqua" w:hAnsi="Book Antiqua" w:cstheme="majorBidi"/>
                <w:bCs/>
              </w:rPr>
              <w:t>0.00</w:t>
            </w:r>
            <w:r w:rsidR="00F55361">
              <w:rPr>
                <w:rFonts w:ascii="Book Antiqua" w:hAnsi="Book Antiqua" w:cstheme="majorBidi"/>
                <w:vertAlign w:val="superscript"/>
              </w:rPr>
              <w:t>a</w:t>
            </w:r>
          </w:p>
        </w:tc>
      </w:tr>
      <w:tr w:rsidR="004C2990" w:rsidRPr="007A4680" w14:paraId="2F15BBA0" w14:textId="77777777" w:rsidTr="003304EE">
        <w:tc>
          <w:tcPr>
            <w:tcW w:w="2132" w:type="dxa"/>
          </w:tcPr>
          <w:p w14:paraId="7694E252" w14:textId="77777777" w:rsidR="004C2990" w:rsidRPr="007A4680" w:rsidRDefault="004C2990" w:rsidP="00A47657">
            <w:pPr>
              <w:snapToGrid w:val="0"/>
              <w:spacing w:line="360" w:lineRule="auto"/>
              <w:rPr>
                <w:rFonts w:ascii="Book Antiqua" w:hAnsi="Book Antiqua" w:cstheme="majorBidi"/>
              </w:rPr>
            </w:pPr>
            <w:r w:rsidRPr="007A4680">
              <w:rPr>
                <w:rFonts w:ascii="Book Antiqua" w:hAnsi="Book Antiqua" w:cstheme="majorBidi"/>
              </w:rPr>
              <w:t>2DS1</w:t>
            </w:r>
          </w:p>
        </w:tc>
        <w:tc>
          <w:tcPr>
            <w:tcW w:w="1786" w:type="dxa"/>
          </w:tcPr>
          <w:p w14:paraId="48BB4C64"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16</w:t>
            </w:r>
            <w:r>
              <w:rPr>
                <w:rFonts w:ascii="Book Antiqua" w:hAnsi="Book Antiqua" w:cstheme="majorBidi" w:hint="eastAsia"/>
                <w:lang w:eastAsia="zh-CN"/>
              </w:rPr>
              <w:t xml:space="preserve"> (</w:t>
            </w:r>
            <w:r w:rsidRPr="007A4680">
              <w:rPr>
                <w:rFonts w:ascii="Book Antiqua" w:hAnsi="Book Antiqua" w:cstheme="majorBidi"/>
              </w:rPr>
              <w:t>36.30</w:t>
            </w:r>
            <w:r>
              <w:rPr>
                <w:rFonts w:ascii="Book Antiqua" w:hAnsi="Book Antiqua" w:cstheme="majorBidi" w:hint="eastAsia"/>
                <w:lang w:eastAsia="zh-CN"/>
              </w:rPr>
              <w:t>)</w:t>
            </w:r>
          </w:p>
        </w:tc>
        <w:tc>
          <w:tcPr>
            <w:tcW w:w="1784" w:type="dxa"/>
          </w:tcPr>
          <w:p w14:paraId="546E61AF"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18</w:t>
            </w:r>
            <w:r>
              <w:rPr>
                <w:rFonts w:ascii="Book Antiqua" w:hAnsi="Book Antiqua" w:cstheme="majorBidi" w:hint="eastAsia"/>
                <w:lang w:eastAsia="zh-CN"/>
              </w:rPr>
              <w:t xml:space="preserve"> (</w:t>
            </w:r>
            <w:r w:rsidRPr="007A4680">
              <w:rPr>
                <w:rFonts w:ascii="Book Antiqua" w:hAnsi="Book Antiqua" w:cstheme="majorBidi"/>
              </w:rPr>
              <w:t>43.90</w:t>
            </w:r>
            <w:r>
              <w:rPr>
                <w:rFonts w:ascii="Book Antiqua" w:hAnsi="Book Antiqua" w:cstheme="majorBidi" w:hint="eastAsia"/>
                <w:lang w:eastAsia="zh-CN"/>
              </w:rPr>
              <w:t>)</w:t>
            </w:r>
          </w:p>
        </w:tc>
        <w:tc>
          <w:tcPr>
            <w:tcW w:w="1784" w:type="dxa"/>
          </w:tcPr>
          <w:p w14:paraId="29A649BF"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7</w:t>
            </w:r>
            <w:r>
              <w:rPr>
                <w:rFonts w:ascii="Book Antiqua" w:hAnsi="Book Antiqua" w:cstheme="majorBidi" w:hint="eastAsia"/>
                <w:lang w:eastAsia="zh-CN"/>
              </w:rPr>
              <w:t xml:space="preserve"> (</w:t>
            </w:r>
            <w:r w:rsidRPr="007A4680">
              <w:rPr>
                <w:rFonts w:ascii="Book Antiqua" w:hAnsi="Book Antiqua" w:cstheme="majorBidi"/>
              </w:rPr>
              <w:t>43.75</w:t>
            </w:r>
            <w:r>
              <w:rPr>
                <w:rFonts w:ascii="Book Antiqua" w:hAnsi="Book Antiqua" w:cstheme="majorBidi" w:hint="eastAsia"/>
                <w:lang w:eastAsia="zh-CN"/>
              </w:rPr>
              <w:t>)</w:t>
            </w:r>
          </w:p>
        </w:tc>
        <w:tc>
          <w:tcPr>
            <w:tcW w:w="1092" w:type="dxa"/>
          </w:tcPr>
          <w:p w14:paraId="6B67EFB0" w14:textId="77777777" w:rsidR="004C2990" w:rsidRPr="007A4680" w:rsidRDefault="004C2990" w:rsidP="00F55361">
            <w:pPr>
              <w:snapToGrid w:val="0"/>
              <w:spacing w:line="360" w:lineRule="auto"/>
              <w:jc w:val="center"/>
              <w:rPr>
                <w:rFonts w:ascii="Book Antiqua" w:hAnsi="Book Antiqua" w:cstheme="majorBidi"/>
              </w:rPr>
            </w:pPr>
            <w:r w:rsidRPr="007A4680">
              <w:rPr>
                <w:rFonts w:ascii="Book Antiqua" w:hAnsi="Book Antiqua" w:cstheme="majorBidi"/>
              </w:rPr>
              <w:t>0.579</w:t>
            </w:r>
          </w:p>
        </w:tc>
        <w:tc>
          <w:tcPr>
            <w:tcW w:w="890" w:type="dxa"/>
          </w:tcPr>
          <w:p w14:paraId="0D6321D6" w14:textId="77777777" w:rsidR="004C2990" w:rsidRPr="00F55361" w:rsidRDefault="004C2990" w:rsidP="00F55361">
            <w:pPr>
              <w:snapToGrid w:val="0"/>
              <w:spacing w:line="360" w:lineRule="auto"/>
              <w:jc w:val="center"/>
              <w:rPr>
                <w:rFonts w:ascii="Book Antiqua" w:hAnsi="Book Antiqua" w:cstheme="majorBidi"/>
              </w:rPr>
            </w:pPr>
            <w:r w:rsidRPr="00F55361">
              <w:rPr>
                <w:rFonts w:ascii="Book Antiqua" w:hAnsi="Book Antiqua" w:cstheme="majorBidi"/>
              </w:rPr>
              <w:t>0.749</w:t>
            </w:r>
          </w:p>
        </w:tc>
      </w:tr>
      <w:tr w:rsidR="004C2990" w:rsidRPr="007A4680" w14:paraId="3E321A57" w14:textId="77777777" w:rsidTr="003304EE">
        <w:tc>
          <w:tcPr>
            <w:tcW w:w="2132" w:type="dxa"/>
          </w:tcPr>
          <w:p w14:paraId="6FCBBB65" w14:textId="77777777" w:rsidR="004C2990" w:rsidRPr="007A4680" w:rsidRDefault="004C2990" w:rsidP="00A47657">
            <w:pPr>
              <w:snapToGrid w:val="0"/>
              <w:spacing w:line="360" w:lineRule="auto"/>
              <w:rPr>
                <w:rFonts w:ascii="Book Antiqua" w:hAnsi="Book Antiqua" w:cstheme="majorBidi"/>
              </w:rPr>
            </w:pPr>
            <w:r w:rsidRPr="007A4680">
              <w:rPr>
                <w:rFonts w:ascii="Book Antiqua" w:hAnsi="Book Antiqua" w:cstheme="majorBidi"/>
              </w:rPr>
              <w:t>2DS2</w:t>
            </w:r>
          </w:p>
        </w:tc>
        <w:tc>
          <w:tcPr>
            <w:tcW w:w="1786" w:type="dxa"/>
          </w:tcPr>
          <w:p w14:paraId="75E0FC76"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0</w:t>
            </w:r>
            <w:r>
              <w:rPr>
                <w:rFonts w:ascii="Book Antiqua" w:hAnsi="Book Antiqua" w:cstheme="majorBidi" w:hint="eastAsia"/>
                <w:lang w:eastAsia="zh-CN"/>
              </w:rPr>
              <w:t xml:space="preserve"> (</w:t>
            </w:r>
            <w:r w:rsidRPr="007A4680">
              <w:rPr>
                <w:rFonts w:ascii="Book Antiqua" w:hAnsi="Book Antiqua" w:cstheme="majorBidi"/>
              </w:rPr>
              <w:t>0.00</w:t>
            </w:r>
            <w:r>
              <w:rPr>
                <w:rFonts w:ascii="Book Antiqua" w:hAnsi="Book Antiqua" w:cstheme="majorBidi" w:hint="eastAsia"/>
                <w:lang w:eastAsia="zh-CN"/>
              </w:rPr>
              <w:t>)</w:t>
            </w:r>
          </w:p>
        </w:tc>
        <w:tc>
          <w:tcPr>
            <w:tcW w:w="1784" w:type="dxa"/>
          </w:tcPr>
          <w:p w14:paraId="534234ED"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40</w:t>
            </w:r>
            <w:r>
              <w:rPr>
                <w:rFonts w:ascii="Book Antiqua" w:hAnsi="Book Antiqua" w:cstheme="majorBidi" w:hint="eastAsia"/>
                <w:lang w:eastAsia="zh-CN"/>
              </w:rPr>
              <w:t xml:space="preserve"> (</w:t>
            </w:r>
            <w:r w:rsidRPr="007A4680">
              <w:rPr>
                <w:rFonts w:ascii="Book Antiqua" w:hAnsi="Book Antiqua" w:cstheme="majorBidi"/>
              </w:rPr>
              <w:t>97.50</w:t>
            </w:r>
            <w:r>
              <w:rPr>
                <w:rFonts w:ascii="Book Antiqua" w:hAnsi="Book Antiqua" w:cstheme="majorBidi" w:hint="eastAsia"/>
                <w:lang w:eastAsia="zh-CN"/>
              </w:rPr>
              <w:t>)</w:t>
            </w:r>
          </w:p>
        </w:tc>
        <w:tc>
          <w:tcPr>
            <w:tcW w:w="1784" w:type="dxa"/>
          </w:tcPr>
          <w:p w14:paraId="2DF53DE4"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16</w:t>
            </w:r>
            <w:r>
              <w:rPr>
                <w:rFonts w:ascii="Book Antiqua" w:hAnsi="Book Antiqua" w:cstheme="majorBidi" w:hint="eastAsia"/>
                <w:lang w:eastAsia="zh-CN"/>
              </w:rPr>
              <w:t xml:space="preserve"> (</w:t>
            </w:r>
            <w:r w:rsidRPr="007A4680">
              <w:rPr>
                <w:rFonts w:ascii="Book Antiqua" w:hAnsi="Book Antiqua" w:cstheme="majorBidi"/>
              </w:rPr>
              <w:t>100.00</w:t>
            </w:r>
            <w:r>
              <w:rPr>
                <w:rFonts w:ascii="Book Antiqua" w:hAnsi="Book Antiqua" w:cstheme="majorBidi" w:hint="eastAsia"/>
                <w:lang w:eastAsia="zh-CN"/>
              </w:rPr>
              <w:t>)</w:t>
            </w:r>
          </w:p>
        </w:tc>
        <w:tc>
          <w:tcPr>
            <w:tcW w:w="1092" w:type="dxa"/>
          </w:tcPr>
          <w:p w14:paraId="34542CD8" w14:textId="77777777" w:rsidR="004C2990" w:rsidRPr="007A4680" w:rsidRDefault="004C2990" w:rsidP="00F55361">
            <w:pPr>
              <w:snapToGrid w:val="0"/>
              <w:spacing w:line="360" w:lineRule="auto"/>
              <w:jc w:val="center"/>
              <w:rPr>
                <w:rFonts w:ascii="Book Antiqua" w:hAnsi="Book Antiqua" w:cstheme="majorBidi"/>
              </w:rPr>
            </w:pPr>
            <w:r w:rsidRPr="007A4680">
              <w:rPr>
                <w:rFonts w:ascii="Book Antiqua" w:hAnsi="Book Antiqua" w:cstheme="majorBidi"/>
              </w:rPr>
              <w:t>97.051</w:t>
            </w:r>
          </w:p>
        </w:tc>
        <w:tc>
          <w:tcPr>
            <w:tcW w:w="890" w:type="dxa"/>
          </w:tcPr>
          <w:p w14:paraId="1C492C38" w14:textId="77777777" w:rsidR="004C2990" w:rsidRPr="00F55361" w:rsidRDefault="004C2990" w:rsidP="00F55361">
            <w:pPr>
              <w:snapToGrid w:val="0"/>
              <w:spacing w:line="360" w:lineRule="auto"/>
              <w:jc w:val="center"/>
              <w:rPr>
                <w:rFonts w:ascii="Book Antiqua" w:hAnsi="Book Antiqua" w:cstheme="majorBidi"/>
                <w:bCs/>
              </w:rPr>
            </w:pPr>
            <w:r w:rsidRPr="00F55361">
              <w:rPr>
                <w:rFonts w:ascii="Book Antiqua" w:hAnsi="Book Antiqua" w:cstheme="majorBidi"/>
                <w:bCs/>
              </w:rPr>
              <w:t>0.00</w:t>
            </w:r>
            <w:r w:rsidR="00F55361">
              <w:rPr>
                <w:rFonts w:ascii="Book Antiqua" w:hAnsi="Book Antiqua" w:cstheme="majorBidi"/>
                <w:vertAlign w:val="superscript"/>
              </w:rPr>
              <w:t>a</w:t>
            </w:r>
          </w:p>
        </w:tc>
      </w:tr>
      <w:tr w:rsidR="004C2990" w:rsidRPr="007A4680" w14:paraId="4BD9131B" w14:textId="77777777" w:rsidTr="003304EE">
        <w:tc>
          <w:tcPr>
            <w:tcW w:w="2132" w:type="dxa"/>
          </w:tcPr>
          <w:p w14:paraId="232945B6" w14:textId="77777777" w:rsidR="004C2990" w:rsidRPr="007A4680" w:rsidRDefault="004C2990" w:rsidP="00A47657">
            <w:pPr>
              <w:snapToGrid w:val="0"/>
              <w:spacing w:line="360" w:lineRule="auto"/>
              <w:rPr>
                <w:rFonts w:ascii="Book Antiqua" w:hAnsi="Book Antiqua" w:cstheme="majorBidi"/>
              </w:rPr>
            </w:pPr>
            <w:r w:rsidRPr="007A4680">
              <w:rPr>
                <w:rFonts w:ascii="Book Antiqua" w:hAnsi="Book Antiqua" w:cstheme="majorBidi"/>
              </w:rPr>
              <w:t>2DS3</w:t>
            </w:r>
          </w:p>
        </w:tc>
        <w:tc>
          <w:tcPr>
            <w:tcW w:w="1786" w:type="dxa"/>
          </w:tcPr>
          <w:p w14:paraId="01642340"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3</w:t>
            </w:r>
            <w:r>
              <w:rPr>
                <w:rFonts w:ascii="Book Antiqua" w:hAnsi="Book Antiqua" w:cstheme="majorBidi" w:hint="eastAsia"/>
                <w:lang w:eastAsia="zh-CN"/>
              </w:rPr>
              <w:t xml:space="preserve"> (</w:t>
            </w:r>
            <w:r w:rsidRPr="007A4680">
              <w:rPr>
                <w:rFonts w:ascii="Book Antiqua" w:hAnsi="Book Antiqua" w:cstheme="majorBidi"/>
              </w:rPr>
              <w:t>6.80</w:t>
            </w:r>
            <w:r>
              <w:rPr>
                <w:rFonts w:ascii="Book Antiqua" w:hAnsi="Book Antiqua" w:cstheme="majorBidi" w:hint="eastAsia"/>
                <w:lang w:eastAsia="zh-CN"/>
              </w:rPr>
              <w:t>)</w:t>
            </w:r>
          </w:p>
        </w:tc>
        <w:tc>
          <w:tcPr>
            <w:tcW w:w="1784" w:type="dxa"/>
          </w:tcPr>
          <w:p w14:paraId="79A8F057"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30</w:t>
            </w:r>
            <w:r>
              <w:rPr>
                <w:rFonts w:ascii="Book Antiqua" w:hAnsi="Book Antiqua" w:cstheme="majorBidi" w:hint="eastAsia"/>
                <w:lang w:eastAsia="zh-CN"/>
              </w:rPr>
              <w:t xml:space="preserve"> (</w:t>
            </w:r>
            <w:r w:rsidRPr="007A4680">
              <w:rPr>
                <w:rFonts w:ascii="Book Antiqua" w:hAnsi="Book Antiqua" w:cstheme="majorBidi"/>
              </w:rPr>
              <w:t>73.17</w:t>
            </w:r>
            <w:r>
              <w:rPr>
                <w:rFonts w:ascii="Book Antiqua" w:hAnsi="Book Antiqua" w:cstheme="majorBidi" w:hint="eastAsia"/>
                <w:lang w:eastAsia="zh-CN"/>
              </w:rPr>
              <w:t>)</w:t>
            </w:r>
          </w:p>
        </w:tc>
        <w:tc>
          <w:tcPr>
            <w:tcW w:w="1784" w:type="dxa"/>
          </w:tcPr>
          <w:p w14:paraId="61192C3F"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14</w:t>
            </w:r>
            <w:r>
              <w:rPr>
                <w:rFonts w:ascii="Book Antiqua" w:hAnsi="Book Antiqua" w:cstheme="majorBidi" w:hint="eastAsia"/>
                <w:lang w:eastAsia="zh-CN"/>
              </w:rPr>
              <w:t xml:space="preserve"> (</w:t>
            </w:r>
            <w:r w:rsidRPr="007A4680">
              <w:rPr>
                <w:rFonts w:ascii="Book Antiqua" w:hAnsi="Book Antiqua" w:cstheme="majorBidi"/>
              </w:rPr>
              <w:t>87.50</w:t>
            </w:r>
            <w:r>
              <w:rPr>
                <w:rFonts w:ascii="Book Antiqua" w:hAnsi="Book Antiqua" w:cstheme="majorBidi" w:hint="eastAsia"/>
                <w:lang w:eastAsia="zh-CN"/>
              </w:rPr>
              <w:t>)</w:t>
            </w:r>
          </w:p>
        </w:tc>
        <w:tc>
          <w:tcPr>
            <w:tcW w:w="1092" w:type="dxa"/>
          </w:tcPr>
          <w:p w14:paraId="1DC34ED2" w14:textId="77777777" w:rsidR="004C2990" w:rsidRPr="007A4680" w:rsidRDefault="004C2990" w:rsidP="00F55361">
            <w:pPr>
              <w:snapToGrid w:val="0"/>
              <w:spacing w:line="360" w:lineRule="auto"/>
              <w:jc w:val="center"/>
              <w:rPr>
                <w:rFonts w:ascii="Book Antiqua" w:hAnsi="Book Antiqua" w:cstheme="majorBidi"/>
              </w:rPr>
            </w:pPr>
            <w:r w:rsidRPr="007A4680">
              <w:rPr>
                <w:rFonts w:ascii="Book Antiqua" w:hAnsi="Book Antiqua" w:cstheme="majorBidi"/>
              </w:rPr>
              <w:t>50.38</w:t>
            </w:r>
          </w:p>
        </w:tc>
        <w:tc>
          <w:tcPr>
            <w:tcW w:w="890" w:type="dxa"/>
          </w:tcPr>
          <w:p w14:paraId="68B39146" w14:textId="77777777" w:rsidR="004C2990" w:rsidRPr="00F55361" w:rsidRDefault="004C2990" w:rsidP="00F55361">
            <w:pPr>
              <w:snapToGrid w:val="0"/>
              <w:spacing w:line="360" w:lineRule="auto"/>
              <w:jc w:val="center"/>
              <w:rPr>
                <w:rFonts w:ascii="Book Antiqua" w:hAnsi="Book Antiqua" w:cstheme="majorBidi"/>
                <w:bCs/>
              </w:rPr>
            </w:pPr>
            <w:r w:rsidRPr="00F55361">
              <w:rPr>
                <w:rFonts w:ascii="Book Antiqua" w:hAnsi="Book Antiqua" w:cstheme="majorBidi"/>
                <w:bCs/>
              </w:rPr>
              <w:t>0.00</w:t>
            </w:r>
            <w:r w:rsidR="00F55361">
              <w:rPr>
                <w:rFonts w:ascii="Book Antiqua" w:hAnsi="Book Antiqua" w:cstheme="majorBidi"/>
                <w:vertAlign w:val="superscript"/>
              </w:rPr>
              <w:t>a</w:t>
            </w:r>
          </w:p>
        </w:tc>
      </w:tr>
      <w:tr w:rsidR="004C2990" w:rsidRPr="007A4680" w14:paraId="4F47313F" w14:textId="77777777" w:rsidTr="003304EE">
        <w:tc>
          <w:tcPr>
            <w:tcW w:w="2132" w:type="dxa"/>
          </w:tcPr>
          <w:p w14:paraId="61BEC321" w14:textId="77777777" w:rsidR="004C2990" w:rsidRPr="007A4680" w:rsidRDefault="004C2990" w:rsidP="00A47657">
            <w:pPr>
              <w:snapToGrid w:val="0"/>
              <w:spacing w:line="360" w:lineRule="auto"/>
              <w:rPr>
                <w:rFonts w:ascii="Book Antiqua" w:hAnsi="Book Antiqua" w:cstheme="majorBidi"/>
              </w:rPr>
            </w:pPr>
            <w:r w:rsidRPr="007A4680">
              <w:rPr>
                <w:rFonts w:ascii="Book Antiqua" w:hAnsi="Book Antiqua" w:cstheme="majorBidi"/>
              </w:rPr>
              <w:t>2DS4*001/002</w:t>
            </w:r>
          </w:p>
        </w:tc>
        <w:tc>
          <w:tcPr>
            <w:tcW w:w="1786" w:type="dxa"/>
          </w:tcPr>
          <w:p w14:paraId="6E50BE66"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16</w:t>
            </w:r>
            <w:r>
              <w:rPr>
                <w:rFonts w:ascii="Book Antiqua" w:hAnsi="Book Antiqua" w:cstheme="majorBidi" w:hint="eastAsia"/>
                <w:lang w:eastAsia="zh-CN"/>
              </w:rPr>
              <w:t xml:space="preserve"> (</w:t>
            </w:r>
            <w:r w:rsidRPr="007A4680">
              <w:rPr>
                <w:rFonts w:ascii="Book Antiqua" w:hAnsi="Book Antiqua" w:cstheme="majorBidi"/>
              </w:rPr>
              <w:t>36.40</w:t>
            </w:r>
            <w:r>
              <w:rPr>
                <w:rFonts w:ascii="Book Antiqua" w:hAnsi="Book Antiqua" w:cstheme="majorBidi" w:hint="eastAsia"/>
                <w:lang w:eastAsia="zh-CN"/>
              </w:rPr>
              <w:t>)</w:t>
            </w:r>
          </w:p>
        </w:tc>
        <w:tc>
          <w:tcPr>
            <w:tcW w:w="1784" w:type="dxa"/>
          </w:tcPr>
          <w:p w14:paraId="2AA54119"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19</w:t>
            </w:r>
            <w:r>
              <w:rPr>
                <w:rFonts w:ascii="Book Antiqua" w:hAnsi="Book Antiqua" w:cstheme="majorBidi" w:hint="eastAsia"/>
                <w:lang w:eastAsia="zh-CN"/>
              </w:rPr>
              <w:t xml:space="preserve"> (</w:t>
            </w:r>
            <w:r w:rsidRPr="007A4680">
              <w:rPr>
                <w:rFonts w:ascii="Book Antiqua" w:hAnsi="Book Antiqua" w:cstheme="majorBidi"/>
              </w:rPr>
              <w:t>37.50</w:t>
            </w:r>
            <w:r>
              <w:rPr>
                <w:rFonts w:ascii="Book Antiqua" w:hAnsi="Book Antiqua" w:cstheme="majorBidi" w:hint="eastAsia"/>
                <w:lang w:eastAsia="zh-CN"/>
              </w:rPr>
              <w:t>)</w:t>
            </w:r>
          </w:p>
        </w:tc>
        <w:tc>
          <w:tcPr>
            <w:tcW w:w="1784" w:type="dxa"/>
          </w:tcPr>
          <w:p w14:paraId="20BF213E"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6</w:t>
            </w:r>
            <w:r>
              <w:rPr>
                <w:rFonts w:ascii="Book Antiqua" w:hAnsi="Book Antiqua" w:cstheme="majorBidi" w:hint="eastAsia"/>
                <w:lang w:eastAsia="zh-CN"/>
              </w:rPr>
              <w:t xml:space="preserve"> (</w:t>
            </w:r>
            <w:r w:rsidRPr="007A4680">
              <w:rPr>
                <w:rFonts w:ascii="Book Antiqua" w:hAnsi="Book Antiqua" w:cstheme="majorBidi"/>
              </w:rPr>
              <w:t>37.50</w:t>
            </w:r>
            <w:r>
              <w:rPr>
                <w:rFonts w:ascii="Book Antiqua" w:hAnsi="Book Antiqua" w:cstheme="majorBidi" w:hint="eastAsia"/>
                <w:lang w:eastAsia="zh-CN"/>
              </w:rPr>
              <w:t>)</w:t>
            </w:r>
          </w:p>
        </w:tc>
        <w:tc>
          <w:tcPr>
            <w:tcW w:w="1092" w:type="dxa"/>
          </w:tcPr>
          <w:p w14:paraId="5F6B1419" w14:textId="77777777" w:rsidR="004C2990" w:rsidRPr="007A4680" w:rsidRDefault="004C2990" w:rsidP="00F55361">
            <w:pPr>
              <w:snapToGrid w:val="0"/>
              <w:spacing w:line="360" w:lineRule="auto"/>
              <w:jc w:val="center"/>
              <w:rPr>
                <w:rFonts w:ascii="Book Antiqua" w:hAnsi="Book Antiqua" w:cstheme="majorBidi"/>
              </w:rPr>
            </w:pPr>
            <w:r w:rsidRPr="007A4680">
              <w:rPr>
                <w:rFonts w:ascii="Book Antiqua" w:hAnsi="Book Antiqua" w:cstheme="majorBidi"/>
              </w:rPr>
              <w:t>0.952</w:t>
            </w:r>
          </w:p>
        </w:tc>
        <w:tc>
          <w:tcPr>
            <w:tcW w:w="890" w:type="dxa"/>
          </w:tcPr>
          <w:p w14:paraId="29EEF559" w14:textId="77777777" w:rsidR="004C2990" w:rsidRPr="00F55361" w:rsidRDefault="004C2990" w:rsidP="00F55361">
            <w:pPr>
              <w:snapToGrid w:val="0"/>
              <w:spacing w:line="360" w:lineRule="auto"/>
              <w:jc w:val="center"/>
              <w:rPr>
                <w:rFonts w:ascii="Book Antiqua" w:hAnsi="Book Antiqua" w:cstheme="majorBidi"/>
              </w:rPr>
            </w:pPr>
            <w:r w:rsidRPr="00F55361">
              <w:rPr>
                <w:rFonts w:ascii="Book Antiqua" w:hAnsi="Book Antiqua" w:cstheme="majorBidi"/>
              </w:rPr>
              <w:t>0.621</w:t>
            </w:r>
          </w:p>
        </w:tc>
      </w:tr>
      <w:tr w:rsidR="004C2990" w:rsidRPr="007A4680" w14:paraId="4D4525AD" w14:textId="77777777" w:rsidTr="003304EE">
        <w:tc>
          <w:tcPr>
            <w:tcW w:w="2132" w:type="dxa"/>
          </w:tcPr>
          <w:p w14:paraId="79391686" w14:textId="77777777" w:rsidR="004C2990" w:rsidRPr="007A4680" w:rsidRDefault="004C2990" w:rsidP="00A47657">
            <w:pPr>
              <w:snapToGrid w:val="0"/>
              <w:spacing w:line="360" w:lineRule="auto"/>
              <w:rPr>
                <w:rFonts w:ascii="Book Antiqua" w:hAnsi="Book Antiqua" w:cstheme="majorBidi"/>
              </w:rPr>
            </w:pPr>
            <w:r w:rsidRPr="007A4680">
              <w:rPr>
                <w:rFonts w:ascii="Book Antiqua" w:hAnsi="Book Antiqua" w:cstheme="majorBidi"/>
              </w:rPr>
              <w:t>2DS4*003/007</w:t>
            </w:r>
          </w:p>
        </w:tc>
        <w:tc>
          <w:tcPr>
            <w:tcW w:w="1786" w:type="dxa"/>
          </w:tcPr>
          <w:p w14:paraId="1E220E50"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38</w:t>
            </w:r>
            <w:r>
              <w:rPr>
                <w:rFonts w:ascii="Book Antiqua" w:hAnsi="Book Antiqua" w:cstheme="majorBidi" w:hint="eastAsia"/>
                <w:lang w:eastAsia="zh-CN"/>
              </w:rPr>
              <w:t xml:space="preserve"> (</w:t>
            </w:r>
            <w:r w:rsidRPr="007A4680">
              <w:rPr>
                <w:rFonts w:ascii="Book Antiqua" w:hAnsi="Book Antiqua" w:cstheme="majorBidi"/>
              </w:rPr>
              <w:t>86.40</w:t>
            </w:r>
            <w:r>
              <w:rPr>
                <w:rFonts w:ascii="Book Antiqua" w:hAnsi="Book Antiqua" w:cstheme="majorBidi" w:hint="eastAsia"/>
                <w:lang w:eastAsia="zh-CN"/>
              </w:rPr>
              <w:t>)</w:t>
            </w:r>
          </w:p>
        </w:tc>
        <w:tc>
          <w:tcPr>
            <w:tcW w:w="1784" w:type="dxa"/>
          </w:tcPr>
          <w:p w14:paraId="1B8BE1D1"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31</w:t>
            </w:r>
            <w:r>
              <w:rPr>
                <w:rFonts w:ascii="Book Antiqua" w:hAnsi="Book Antiqua" w:cstheme="majorBidi" w:hint="eastAsia"/>
                <w:lang w:eastAsia="zh-CN"/>
              </w:rPr>
              <w:t xml:space="preserve"> (</w:t>
            </w:r>
            <w:r w:rsidRPr="007A4680">
              <w:rPr>
                <w:rFonts w:ascii="Book Antiqua" w:hAnsi="Book Antiqua" w:cstheme="majorBidi"/>
              </w:rPr>
              <w:t>75.60</w:t>
            </w:r>
            <w:r>
              <w:rPr>
                <w:rFonts w:ascii="Book Antiqua" w:hAnsi="Book Antiqua" w:cstheme="majorBidi" w:hint="eastAsia"/>
                <w:lang w:eastAsia="zh-CN"/>
              </w:rPr>
              <w:t>)</w:t>
            </w:r>
          </w:p>
        </w:tc>
        <w:tc>
          <w:tcPr>
            <w:tcW w:w="1784" w:type="dxa"/>
          </w:tcPr>
          <w:p w14:paraId="6062BEBA"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14</w:t>
            </w:r>
            <w:r>
              <w:rPr>
                <w:rFonts w:ascii="Book Antiqua" w:hAnsi="Book Antiqua" w:cstheme="majorBidi" w:hint="eastAsia"/>
                <w:lang w:eastAsia="zh-CN"/>
              </w:rPr>
              <w:t xml:space="preserve"> (</w:t>
            </w:r>
            <w:r w:rsidRPr="007A4680">
              <w:rPr>
                <w:rFonts w:ascii="Book Antiqua" w:hAnsi="Book Antiqua" w:cstheme="majorBidi"/>
              </w:rPr>
              <w:t>87.50</w:t>
            </w:r>
            <w:r>
              <w:rPr>
                <w:rFonts w:ascii="Book Antiqua" w:hAnsi="Book Antiqua" w:cstheme="majorBidi" w:hint="eastAsia"/>
                <w:lang w:eastAsia="zh-CN"/>
              </w:rPr>
              <w:t>)</w:t>
            </w:r>
          </w:p>
        </w:tc>
        <w:tc>
          <w:tcPr>
            <w:tcW w:w="1092" w:type="dxa"/>
          </w:tcPr>
          <w:p w14:paraId="473BE16D" w14:textId="77777777" w:rsidR="004C2990" w:rsidRPr="007A4680" w:rsidRDefault="004C2990" w:rsidP="00F55361">
            <w:pPr>
              <w:snapToGrid w:val="0"/>
              <w:spacing w:line="360" w:lineRule="auto"/>
              <w:jc w:val="center"/>
              <w:rPr>
                <w:rFonts w:ascii="Book Antiqua" w:hAnsi="Book Antiqua" w:cstheme="majorBidi"/>
              </w:rPr>
            </w:pPr>
            <w:r w:rsidRPr="007A4680">
              <w:rPr>
                <w:rFonts w:ascii="Book Antiqua" w:hAnsi="Book Antiqua" w:cstheme="majorBidi"/>
              </w:rPr>
              <w:t>FET</w:t>
            </w:r>
          </w:p>
        </w:tc>
        <w:tc>
          <w:tcPr>
            <w:tcW w:w="890" w:type="dxa"/>
          </w:tcPr>
          <w:p w14:paraId="5F43F61A" w14:textId="77777777" w:rsidR="004C2990" w:rsidRPr="00F55361" w:rsidRDefault="004C2990" w:rsidP="00F55361">
            <w:pPr>
              <w:snapToGrid w:val="0"/>
              <w:spacing w:line="360" w:lineRule="auto"/>
              <w:jc w:val="center"/>
              <w:rPr>
                <w:rFonts w:ascii="Book Antiqua" w:hAnsi="Book Antiqua" w:cstheme="majorBidi"/>
              </w:rPr>
            </w:pPr>
            <w:r w:rsidRPr="00F55361">
              <w:rPr>
                <w:rFonts w:ascii="Book Antiqua" w:hAnsi="Book Antiqua" w:cstheme="majorBidi"/>
              </w:rPr>
              <w:t>0.392</w:t>
            </w:r>
          </w:p>
        </w:tc>
      </w:tr>
      <w:tr w:rsidR="004C2990" w:rsidRPr="007A4680" w14:paraId="37A19A27" w14:textId="77777777" w:rsidTr="003304EE">
        <w:tc>
          <w:tcPr>
            <w:tcW w:w="2132" w:type="dxa"/>
          </w:tcPr>
          <w:p w14:paraId="70C33CB4" w14:textId="77777777" w:rsidR="004C2990" w:rsidRPr="007A4680" w:rsidRDefault="004C2990" w:rsidP="00A47657">
            <w:pPr>
              <w:snapToGrid w:val="0"/>
              <w:spacing w:line="360" w:lineRule="auto"/>
              <w:rPr>
                <w:rFonts w:ascii="Book Antiqua" w:hAnsi="Book Antiqua" w:cstheme="majorBidi"/>
              </w:rPr>
            </w:pPr>
            <w:r w:rsidRPr="007A4680">
              <w:rPr>
                <w:rFonts w:ascii="Book Antiqua" w:hAnsi="Book Antiqua" w:cstheme="majorBidi"/>
              </w:rPr>
              <w:t>2DS5</w:t>
            </w:r>
          </w:p>
        </w:tc>
        <w:tc>
          <w:tcPr>
            <w:tcW w:w="1786" w:type="dxa"/>
          </w:tcPr>
          <w:p w14:paraId="0CFCC3F3"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14</w:t>
            </w:r>
            <w:r>
              <w:rPr>
                <w:rFonts w:ascii="Book Antiqua" w:hAnsi="Book Antiqua" w:cstheme="majorBidi" w:hint="eastAsia"/>
                <w:lang w:eastAsia="zh-CN"/>
              </w:rPr>
              <w:t xml:space="preserve"> (</w:t>
            </w:r>
            <w:r w:rsidRPr="007A4680">
              <w:rPr>
                <w:rFonts w:ascii="Book Antiqua" w:hAnsi="Book Antiqua" w:cstheme="majorBidi"/>
              </w:rPr>
              <w:t>31.80</w:t>
            </w:r>
            <w:r>
              <w:rPr>
                <w:rFonts w:ascii="Book Antiqua" w:hAnsi="Book Antiqua" w:cstheme="majorBidi" w:hint="eastAsia"/>
                <w:lang w:eastAsia="zh-CN"/>
              </w:rPr>
              <w:t>)</w:t>
            </w:r>
          </w:p>
        </w:tc>
        <w:tc>
          <w:tcPr>
            <w:tcW w:w="1784" w:type="dxa"/>
          </w:tcPr>
          <w:p w14:paraId="57F5ECCF"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16</w:t>
            </w:r>
            <w:r>
              <w:rPr>
                <w:rFonts w:ascii="Book Antiqua" w:hAnsi="Book Antiqua" w:cstheme="majorBidi" w:hint="eastAsia"/>
                <w:lang w:eastAsia="zh-CN"/>
              </w:rPr>
              <w:t xml:space="preserve"> (</w:t>
            </w:r>
            <w:r w:rsidRPr="007A4680">
              <w:rPr>
                <w:rFonts w:ascii="Book Antiqua" w:hAnsi="Book Antiqua" w:cstheme="majorBidi"/>
              </w:rPr>
              <w:t>39.00</w:t>
            </w:r>
            <w:r>
              <w:rPr>
                <w:rFonts w:ascii="Book Antiqua" w:hAnsi="Book Antiqua" w:cstheme="majorBidi" w:hint="eastAsia"/>
                <w:lang w:eastAsia="zh-CN"/>
              </w:rPr>
              <w:t>)</w:t>
            </w:r>
          </w:p>
        </w:tc>
        <w:tc>
          <w:tcPr>
            <w:tcW w:w="1784" w:type="dxa"/>
          </w:tcPr>
          <w:p w14:paraId="108AAF7F"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5</w:t>
            </w:r>
            <w:r>
              <w:rPr>
                <w:rFonts w:ascii="Book Antiqua" w:hAnsi="Book Antiqua" w:cstheme="majorBidi" w:hint="eastAsia"/>
                <w:lang w:eastAsia="zh-CN"/>
              </w:rPr>
              <w:t xml:space="preserve"> (</w:t>
            </w:r>
            <w:r w:rsidRPr="007A4680">
              <w:rPr>
                <w:rFonts w:ascii="Book Antiqua" w:hAnsi="Book Antiqua" w:cstheme="majorBidi"/>
              </w:rPr>
              <w:t>31.30</w:t>
            </w:r>
            <w:r>
              <w:rPr>
                <w:rFonts w:ascii="Book Antiqua" w:hAnsi="Book Antiqua" w:cstheme="majorBidi" w:hint="eastAsia"/>
                <w:lang w:eastAsia="zh-CN"/>
              </w:rPr>
              <w:t>)</w:t>
            </w:r>
          </w:p>
        </w:tc>
        <w:tc>
          <w:tcPr>
            <w:tcW w:w="1092" w:type="dxa"/>
          </w:tcPr>
          <w:p w14:paraId="337B5D00" w14:textId="77777777" w:rsidR="004C2990" w:rsidRPr="007A4680" w:rsidRDefault="004C2990" w:rsidP="00F55361">
            <w:pPr>
              <w:snapToGrid w:val="0"/>
              <w:spacing w:line="360" w:lineRule="auto"/>
              <w:jc w:val="center"/>
              <w:rPr>
                <w:rFonts w:ascii="Book Antiqua" w:hAnsi="Book Antiqua" w:cstheme="majorBidi"/>
              </w:rPr>
            </w:pPr>
            <w:r w:rsidRPr="007A4680">
              <w:rPr>
                <w:rFonts w:ascii="Book Antiqua" w:hAnsi="Book Antiqua" w:cstheme="majorBidi"/>
              </w:rPr>
              <w:t>0.584</w:t>
            </w:r>
          </w:p>
        </w:tc>
        <w:tc>
          <w:tcPr>
            <w:tcW w:w="890" w:type="dxa"/>
          </w:tcPr>
          <w:p w14:paraId="1EAB95E1" w14:textId="77777777" w:rsidR="004C2990" w:rsidRPr="00F55361" w:rsidRDefault="004C2990" w:rsidP="00F55361">
            <w:pPr>
              <w:snapToGrid w:val="0"/>
              <w:spacing w:line="360" w:lineRule="auto"/>
              <w:jc w:val="center"/>
              <w:rPr>
                <w:rFonts w:ascii="Book Antiqua" w:hAnsi="Book Antiqua" w:cstheme="majorBidi"/>
              </w:rPr>
            </w:pPr>
            <w:r w:rsidRPr="00F55361">
              <w:rPr>
                <w:rFonts w:ascii="Book Antiqua" w:hAnsi="Book Antiqua" w:cstheme="majorBidi"/>
              </w:rPr>
              <w:t>0.747</w:t>
            </w:r>
          </w:p>
        </w:tc>
      </w:tr>
      <w:tr w:rsidR="004C2990" w:rsidRPr="007A4680" w14:paraId="38594A9E" w14:textId="77777777" w:rsidTr="003304EE">
        <w:tc>
          <w:tcPr>
            <w:tcW w:w="2132" w:type="dxa"/>
          </w:tcPr>
          <w:p w14:paraId="4DA39399" w14:textId="77777777" w:rsidR="004C2990" w:rsidRPr="007A4680" w:rsidRDefault="004C2990" w:rsidP="00A47657">
            <w:pPr>
              <w:snapToGrid w:val="0"/>
              <w:spacing w:line="360" w:lineRule="auto"/>
              <w:rPr>
                <w:rFonts w:ascii="Book Antiqua" w:hAnsi="Book Antiqua" w:cstheme="majorBidi"/>
              </w:rPr>
            </w:pPr>
            <w:r w:rsidRPr="007A4680">
              <w:rPr>
                <w:rFonts w:ascii="Book Antiqua" w:hAnsi="Book Antiqua" w:cstheme="majorBidi"/>
              </w:rPr>
              <w:t>3DS1</w:t>
            </w:r>
          </w:p>
        </w:tc>
        <w:tc>
          <w:tcPr>
            <w:tcW w:w="1786" w:type="dxa"/>
          </w:tcPr>
          <w:p w14:paraId="17622EB9"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18</w:t>
            </w:r>
            <w:r>
              <w:rPr>
                <w:rFonts w:ascii="Book Antiqua" w:hAnsi="Book Antiqua" w:cstheme="majorBidi" w:hint="eastAsia"/>
                <w:lang w:eastAsia="zh-CN"/>
              </w:rPr>
              <w:t xml:space="preserve"> (</w:t>
            </w:r>
            <w:r w:rsidRPr="007A4680">
              <w:rPr>
                <w:rFonts w:ascii="Book Antiqua" w:hAnsi="Book Antiqua" w:cstheme="majorBidi"/>
              </w:rPr>
              <w:t>40.90</w:t>
            </w:r>
            <w:r>
              <w:rPr>
                <w:rFonts w:ascii="Book Antiqua" w:hAnsi="Book Antiqua" w:cstheme="majorBidi" w:hint="eastAsia"/>
                <w:lang w:eastAsia="zh-CN"/>
              </w:rPr>
              <w:t>)</w:t>
            </w:r>
          </w:p>
        </w:tc>
        <w:tc>
          <w:tcPr>
            <w:tcW w:w="1784" w:type="dxa"/>
          </w:tcPr>
          <w:p w14:paraId="2CA73664"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18</w:t>
            </w:r>
            <w:r>
              <w:rPr>
                <w:rFonts w:ascii="Book Antiqua" w:hAnsi="Book Antiqua" w:cstheme="majorBidi" w:hint="eastAsia"/>
                <w:lang w:eastAsia="zh-CN"/>
              </w:rPr>
              <w:t xml:space="preserve"> (</w:t>
            </w:r>
            <w:r w:rsidRPr="007A4680">
              <w:rPr>
                <w:rFonts w:ascii="Book Antiqua" w:hAnsi="Book Antiqua" w:cstheme="majorBidi"/>
              </w:rPr>
              <w:t>43.90</w:t>
            </w:r>
            <w:r>
              <w:rPr>
                <w:rFonts w:ascii="Book Antiqua" w:hAnsi="Book Antiqua" w:cstheme="majorBidi" w:hint="eastAsia"/>
                <w:lang w:eastAsia="zh-CN"/>
              </w:rPr>
              <w:t>)</w:t>
            </w:r>
          </w:p>
        </w:tc>
        <w:tc>
          <w:tcPr>
            <w:tcW w:w="1784" w:type="dxa"/>
          </w:tcPr>
          <w:p w14:paraId="25DE633C"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6</w:t>
            </w:r>
            <w:r>
              <w:rPr>
                <w:rFonts w:ascii="Book Antiqua" w:hAnsi="Book Antiqua" w:cstheme="majorBidi" w:hint="eastAsia"/>
                <w:lang w:eastAsia="zh-CN"/>
              </w:rPr>
              <w:t xml:space="preserve"> (</w:t>
            </w:r>
            <w:r w:rsidRPr="007A4680">
              <w:rPr>
                <w:rFonts w:ascii="Book Antiqua" w:hAnsi="Book Antiqua" w:cstheme="majorBidi"/>
              </w:rPr>
              <w:t>40.00</w:t>
            </w:r>
            <w:r>
              <w:rPr>
                <w:rFonts w:ascii="Book Antiqua" w:hAnsi="Book Antiqua" w:cstheme="majorBidi" w:hint="eastAsia"/>
                <w:lang w:eastAsia="zh-CN"/>
              </w:rPr>
              <w:t>)</w:t>
            </w:r>
          </w:p>
        </w:tc>
        <w:tc>
          <w:tcPr>
            <w:tcW w:w="1092" w:type="dxa"/>
          </w:tcPr>
          <w:p w14:paraId="5F91C485" w14:textId="77777777" w:rsidR="004C2990" w:rsidRPr="007A4680" w:rsidRDefault="004C2990" w:rsidP="00F55361">
            <w:pPr>
              <w:snapToGrid w:val="0"/>
              <w:spacing w:line="360" w:lineRule="auto"/>
              <w:jc w:val="center"/>
              <w:rPr>
                <w:rFonts w:ascii="Book Antiqua" w:hAnsi="Book Antiqua" w:cstheme="majorBidi"/>
              </w:rPr>
            </w:pPr>
            <w:r w:rsidRPr="007A4680">
              <w:rPr>
                <w:rFonts w:ascii="Book Antiqua" w:hAnsi="Book Antiqua" w:cstheme="majorBidi"/>
              </w:rPr>
              <w:t>0.107</w:t>
            </w:r>
          </w:p>
        </w:tc>
        <w:tc>
          <w:tcPr>
            <w:tcW w:w="890" w:type="dxa"/>
          </w:tcPr>
          <w:p w14:paraId="762D0658" w14:textId="77777777" w:rsidR="004C2990" w:rsidRPr="00F55361" w:rsidRDefault="004C2990" w:rsidP="00F55361">
            <w:pPr>
              <w:snapToGrid w:val="0"/>
              <w:spacing w:line="360" w:lineRule="auto"/>
              <w:jc w:val="center"/>
              <w:rPr>
                <w:rFonts w:ascii="Book Antiqua" w:hAnsi="Book Antiqua" w:cstheme="majorBidi"/>
              </w:rPr>
            </w:pPr>
            <w:r w:rsidRPr="00F55361">
              <w:rPr>
                <w:rFonts w:ascii="Book Antiqua" w:hAnsi="Book Antiqua" w:cstheme="majorBidi"/>
              </w:rPr>
              <w:t>0.948</w:t>
            </w:r>
          </w:p>
        </w:tc>
      </w:tr>
      <w:tr w:rsidR="004C2990" w:rsidRPr="007A4680" w14:paraId="1E82AE66" w14:textId="77777777" w:rsidTr="003304EE">
        <w:tc>
          <w:tcPr>
            <w:tcW w:w="2132" w:type="dxa"/>
            <w:tcBorders>
              <w:bottom w:val="single" w:sz="12" w:space="0" w:color="auto"/>
            </w:tcBorders>
          </w:tcPr>
          <w:p w14:paraId="5490518F" w14:textId="77777777" w:rsidR="004C2990" w:rsidRPr="007A4680" w:rsidRDefault="004C2990" w:rsidP="00A47657">
            <w:pPr>
              <w:snapToGrid w:val="0"/>
              <w:spacing w:line="360" w:lineRule="auto"/>
              <w:rPr>
                <w:rFonts w:ascii="Book Antiqua" w:hAnsi="Book Antiqua" w:cstheme="majorBidi"/>
              </w:rPr>
            </w:pPr>
            <w:r w:rsidRPr="007A4680">
              <w:rPr>
                <w:rFonts w:ascii="Book Antiqua" w:hAnsi="Book Antiqua" w:cstheme="majorBidi"/>
              </w:rPr>
              <w:t>3DP*001/002/004</w:t>
            </w:r>
          </w:p>
        </w:tc>
        <w:tc>
          <w:tcPr>
            <w:tcW w:w="1786" w:type="dxa"/>
            <w:tcBorders>
              <w:bottom w:val="single" w:sz="12" w:space="0" w:color="auto"/>
            </w:tcBorders>
          </w:tcPr>
          <w:p w14:paraId="3F95C3B3"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2</w:t>
            </w:r>
            <w:r>
              <w:rPr>
                <w:rFonts w:ascii="Book Antiqua" w:hAnsi="Book Antiqua" w:cstheme="majorBidi" w:hint="eastAsia"/>
                <w:lang w:eastAsia="zh-CN"/>
              </w:rPr>
              <w:t xml:space="preserve"> (</w:t>
            </w:r>
            <w:r w:rsidRPr="007A4680">
              <w:rPr>
                <w:rFonts w:ascii="Book Antiqua" w:hAnsi="Book Antiqua" w:cstheme="majorBidi"/>
              </w:rPr>
              <w:t>4.5</w:t>
            </w:r>
            <w:r>
              <w:rPr>
                <w:rFonts w:ascii="Book Antiqua" w:hAnsi="Book Antiqua" w:cstheme="majorBidi" w:hint="eastAsia"/>
                <w:lang w:eastAsia="zh-CN"/>
              </w:rPr>
              <w:t>0)</w:t>
            </w:r>
          </w:p>
        </w:tc>
        <w:tc>
          <w:tcPr>
            <w:tcW w:w="1784" w:type="dxa"/>
            <w:tcBorders>
              <w:bottom w:val="single" w:sz="12" w:space="0" w:color="auto"/>
            </w:tcBorders>
          </w:tcPr>
          <w:p w14:paraId="6F818151"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10</w:t>
            </w:r>
            <w:r>
              <w:rPr>
                <w:rFonts w:ascii="Book Antiqua" w:hAnsi="Book Antiqua" w:cstheme="majorBidi" w:hint="eastAsia"/>
                <w:lang w:eastAsia="zh-CN"/>
              </w:rPr>
              <w:t xml:space="preserve"> (</w:t>
            </w:r>
            <w:r w:rsidRPr="007A4680">
              <w:rPr>
                <w:rFonts w:ascii="Book Antiqua" w:hAnsi="Book Antiqua" w:cstheme="majorBidi"/>
              </w:rPr>
              <w:t>24.4</w:t>
            </w:r>
            <w:r>
              <w:rPr>
                <w:rFonts w:ascii="Book Antiqua" w:hAnsi="Book Antiqua" w:cstheme="majorBidi" w:hint="eastAsia"/>
                <w:lang w:eastAsia="zh-CN"/>
              </w:rPr>
              <w:t>0)</w:t>
            </w:r>
          </w:p>
        </w:tc>
        <w:tc>
          <w:tcPr>
            <w:tcW w:w="1784" w:type="dxa"/>
            <w:tcBorders>
              <w:bottom w:val="single" w:sz="12" w:space="0" w:color="auto"/>
            </w:tcBorders>
          </w:tcPr>
          <w:p w14:paraId="564AF1B7" w14:textId="77777777" w:rsidR="004C2990" w:rsidRPr="007A4680" w:rsidRDefault="004C2990" w:rsidP="00F55361">
            <w:pPr>
              <w:snapToGrid w:val="0"/>
              <w:spacing w:line="360" w:lineRule="auto"/>
              <w:jc w:val="center"/>
              <w:rPr>
                <w:rFonts w:ascii="Book Antiqua" w:hAnsi="Book Antiqua" w:cstheme="majorBidi"/>
                <w:lang w:eastAsia="zh-CN"/>
              </w:rPr>
            </w:pPr>
            <w:r w:rsidRPr="007A4680">
              <w:rPr>
                <w:rFonts w:ascii="Book Antiqua" w:hAnsi="Book Antiqua" w:cstheme="majorBidi"/>
              </w:rPr>
              <w:t>5</w:t>
            </w:r>
            <w:r>
              <w:rPr>
                <w:rFonts w:ascii="Book Antiqua" w:hAnsi="Book Antiqua" w:cstheme="majorBidi" w:hint="eastAsia"/>
                <w:lang w:eastAsia="zh-CN"/>
              </w:rPr>
              <w:t xml:space="preserve"> (</w:t>
            </w:r>
            <w:r w:rsidRPr="007A4680">
              <w:rPr>
                <w:rFonts w:ascii="Book Antiqua" w:hAnsi="Book Antiqua" w:cstheme="majorBidi"/>
              </w:rPr>
              <w:t>31.3</w:t>
            </w:r>
            <w:r>
              <w:rPr>
                <w:rFonts w:ascii="Book Antiqua" w:hAnsi="Book Antiqua" w:cstheme="majorBidi" w:hint="eastAsia"/>
                <w:lang w:eastAsia="zh-CN"/>
              </w:rPr>
              <w:t>0)</w:t>
            </w:r>
          </w:p>
        </w:tc>
        <w:tc>
          <w:tcPr>
            <w:tcW w:w="1092" w:type="dxa"/>
            <w:tcBorders>
              <w:bottom w:val="single" w:sz="12" w:space="0" w:color="auto"/>
            </w:tcBorders>
          </w:tcPr>
          <w:p w14:paraId="1427EBE6" w14:textId="77777777" w:rsidR="004C2990" w:rsidRPr="007A4680" w:rsidRDefault="004C2990" w:rsidP="00F55361">
            <w:pPr>
              <w:snapToGrid w:val="0"/>
              <w:spacing w:line="360" w:lineRule="auto"/>
              <w:jc w:val="center"/>
              <w:rPr>
                <w:rFonts w:ascii="Book Antiqua" w:hAnsi="Book Antiqua" w:cstheme="majorBidi"/>
              </w:rPr>
            </w:pPr>
            <w:r w:rsidRPr="007A4680">
              <w:rPr>
                <w:rFonts w:ascii="Book Antiqua" w:hAnsi="Book Antiqua" w:cstheme="majorBidi"/>
              </w:rPr>
              <w:t>FET</w:t>
            </w:r>
          </w:p>
        </w:tc>
        <w:tc>
          <w:tcPr>
            <w:tcW w:w="890" w:type="dxa"/>
            <w:tcBorders>
              <w:bottom w:val="single" w:sz="12" w:space="0" w:color="auto"/>
            </w:tcBorders>
          </w:tcPr>
          <w:p w14:paraId="5A91980A" w14:textId="77777777" w:rsidR="004C2990" w:rsidRPr="00F55361" w:rsidRDefault="004C2990" w:rsidP="00F55361">
            <w:pPr>
              <w:snapToGrid w:val="0"/>
              <w:spacing w:line="360" w:lineRule="auto"/>
              <w:jc w:val="center"/>
              <w:rPr>
                <w:rFonts w:ascii="Book Antiqua" w:hAnsi="Book Antiqua" w:cstheme="majorBidi"/>
                <w:bCs/>
              </w:rPr>
            </w:pPr>
            <w:r w:rsidRPr="00F55361">
              <w:rPr>
                <w:rFonts w:ascii="Book Antiqua" w:hAnsi="Book Antiqua" w:cstheme="majorBidi"/>
                <w:bCs/>
              </w:rPr>
              <w:t>0.0006</w:t>
            </w:r>
            <w:r w:rsidR="00F55361">
              <w:rPr>
                <w:rFonts w:ascii="Book Antiqua" w:hAnsi="Book Antiqua" w:cstheme="majorBidi"/>
                <w:vertAlign w:val="superscript"/>
              </w:rPr>
              <w:t>a</w:t>
            </w:r>
          </w:p>
        </w:tc>
      </w:tr>
    </w:tbl>
    <w:p w14:paraId="16692EB6" w14:textId="77777777" w:rsidR="00760D55" w:rsidRPr="007A4680" w:rsidRDefault="003304EE" w:rsidP="00A47657">
      <w:pPr>
        <w:snapToGrid w:val="0"/>
        <w:spacing w:line="360" w:lineRule="auto"/>
        <w:jc w:val="both"/>
        <w:rPr>
          <w:rFonts w:ascii="Book Antiqua" w:hAnsi="Book Antiqua" w:cstheme="majorBidi"/>
        </w:rPr>
      </w:pPr>
      <w:r>
        <w:rPr>
          <w:rFonts w:ascii="Book Antiqua" w:hAnsi="Book Antiqua" w:cstheme="majorBidi" w:hint="eastAsia"/>
          <w:vertAlign w:val="superscript"/>
          <w:lang w:eastAsia="zh-CN"/>
        </w:rPr>
        <w:t>1</w:t>
      </w:r>
      <w:r w:rsidR="00760D55" w:rsidRPr="007A4680">
        <w:rPr>
          <w:rFonts w:ascii="Book Antiqua" w:hAnsi="Book Antiqua" w:cstheme="majorBidi"/>
        </w:rPr>
        <w:t>The statistical test performed to determine the relationship between AA, AB and BB genotypes and the expression of</w:t>
      </w:r>
      <w:r w:rsidR="009665C3">
        <w:rPr>
          <w:rFonts w:ascii="Book Antiqua" w:hAnsi="Book Antiqua" w:cstheme="majorBidi"/>
        </w:rPr>
        <w:t xml:space="preserve"> </w:t>
      </w:r>
      <w:r w:rsidR="00760D55" w:rsidRPr="007A4680">
        <w:rPr>
          <w:rFonts w:ascii="Book Antiqua" w:hAnsi="Book Antiqua" w:cstheme="majorBidi"/>
        </w:rPr>
        <w:t>KIR genes among vaccinated and non-vaccinated study participants.</w:t>
      </w:r>
      <w:r w:rsidR="009665C3">
        <w:rPr>
          <w:rFonts w:ascii="Book Antiqua" w:hAnsi="Book Antiqua" w:cstheme="majorBidi"/>
        </w:rPr>
        <w:t xml:space="preserve"> </w:t>
      </w:r>
      <w:r w:rsidR="00760D55" w:rsidRPr="007A4680">
        <w:rPr>
          <w:rFonts w:ascii="Book Antiqua" w:hAnsi="Book Antiqua" w:cstheme="majorBidi"/>
        </w:rPr>
        <w:t>FET refers to the Fisher’s Exact Test and the rest of the values represent</w:t>
      </w:r>
      <w:r w:rsidR="00F55361">
        <w:rPr>
          <w:rFonts w:ascii="Book Antiqua" w:hAnsi="Book Antiqua" w:cstheme="majorBidi"/>
        </w:rPr>
        <w:t xml:space="preserve"> the Pearson Chi-square value. </w:t>
      </w:r>
      <w:r w:rsidR="00F55361">
        <w:rPr>
          <w:rFonts w:ascii="Book Antiqua" w:hAnsi="Book Antiqua" w:cstheme="majorBidi"/>
          <w:vertAlign w:val="superscript"/>
        </w:rPr>
        <w:t>a</w:t>
      </w:r>
      <w:r w:rsidR="00760D55" w:rsidRPr="00F55361">
        <w:rPr>
          <w:rFonts w:ascii="Book Antiqua" w:hAnsi="Book Antiqua" w:cstheme="majorBidi"/>
          <w:i/>
          <w:caps/>
        </w:rPr>
        <w:t>p</w:t>
      </w:r>
      <w:r w:rsidR="00F55361">
        <w:rPr>
          <w:rFonts w:ascii="Book Antiqua" w:hAnsi="Book Antiqua" w:cstheme="majorBidi"/>
          <w:lang w:eastAsia="zh-CN"/>
        </w:rPr>
        <w:t xml:space="preserve"> </w:t>
      </w:r>
      <w:r w:rsidR="00760D55" w:rsidRPr="007A4680">
        <w:rPr>
          <w:rFonts w:ascii="Book Antiqua" w:hAnsi="Book Antiqua" w:cstheme="majorBidi"/>
        </w:rPr>
        <w:t>&lt;</w:t>
      </w:r>
      <w:r w:rsidR="00F55361">
        <w:rPr>
          <w:rFonts w:ascii="Book Antiqua" w:hAnsi="Book Antiqua" w:cstheme="majorBidi"/>
        </w:rPr>
        <w:t xml:space="preserve"> </w:t>
      </w:r>
      <w:r w:rsidR="00760D55" w:rsidRPr="007A4680">
        <w:rPr>
          <w:rFonts w:ascii="Book Antiqua" w:hAnsi="Book Antiqua" w:cstheme="majorBidi"/>
        </w:rPr>
        <w:t>0.05</w:t>
      </w:r>
      <w:r w:rsidR="00F55361">
        <w:rPr>
          <w:rFonts w:ascii="Book Antiqua" w:hAnsi="Book Antiqua" w:cstheme="majorBidi"/>
        </w:rPr>
        <w:t xml:space="preserve">, </w:t>
      </w:r>
      <w:r w:rsidR="00760D55" w:rsidRPr="007A4680">
        <w:rPr>
          <w:rFonts w:ascii="Book Antiqua" w:hAnsi="Book Antiqua" w:cstheme="majorBidi"/>
        </w:rPr>
        <w:t>significant</w:t>
      </w:r>
      <w:r w:rsidR="00F55361">
        <w:rPr>
          <w:rFonts w:ascii="Book Antiqua" w:hAnsi="Book Antiqua" w:cstheme="majorBidi"/>
        </w:rPr>
        <w:t>.</w:t>
      </w:r>
    </w:p>
    <w:p w14:paraId="5C31C3AC" w14:textId="77777777" w:rsidR="00760D55" w:rsidRPr="007A4680" w:rsidRDefault="00760D55" w:rsidP="00A47657">
      <w:pPr>
        <w:snapToGrid w:val="0"/>
        <w:spacing w:line="360" w:lineRule="auto"/>
        <w:rPr>
          <w:rFonts w:ascii="Book Antiqua" w:hAnsi="Book Antiqua" w:cstheme="majorBidi"/>
          <w:sz w:val="22"/>
          <w:szCs w:val="22"/>
        </w:rPr>
      </w:pPr>
    </w:p>
    <w:p w14:paraId="7C2C893A" w14:textId="77777777" w:rsidR="00264D75" w:rsidRDefault="00264D75">
      <w:pPr>
        <w:spacing w:after="200" w:line="276" w:lineRule="auto"/>
        <w:rPr>
          <w:rFonts w:ascii="Book Antiqua" w:hAnsi="Book Antiqua" w:cstheme="majorBidi"/>
          <w:b/>
          <w:bCs/>
        </w:rPr>
      </w:pPr>
      <w:r>
        <w:rPr>
          <w:rFonts w:ascii="Book Antiqua" w:hAnsi="Book Antiqua" w:cstheme="majorBidi"/>
          <w:b/>
          <w:bCs/>
        </w:rPr>
        <w:br w:type="page"/>
      </w:r>
    </w:p>
    <w:p w14:paraId="53997DEA" w14:textId="77777777" w:rsidR="00760D55" w:rsidRPr="007A4680" w:rsidRDefault="00760D55" w:rsidP="00A47657">
      <w:pPr>
        <w:snapToGrid w:val="0"/>
        <w:spacing w:line="360" w:lineRule="auto"/>
        <w:rPr>
          <w:rFonts w:ascii="Book Antiqua" w:hAnsi="Book Antiqua" w:cstheme="majorBidi"/>
        </w:rPr>
      </w:pPr>
      <w:r w:rsidRPr="007A4680">
        <w:rPr>
          <w:rFonts w:ascii="Book Antiqua" w:hAnsi="Book Antiqua" w:cstheme="majorBidi"/>
          <w:b/>
          <w:bCs/>
        </w:rPr>
        <w:t>Table 6</w:t>
      </w:r>
      <w:r w:rsidR="00264D75" w:rsidRPr="00264D75">
        <w:rPr>
          <w:rFonts w:ascii="Book Antiqua" w:hAnsi="Book Antiqua" w:cstheme="majorBidi"/>
          <w:b/>
          <w:bCs/>
        </w:rPr>
        <w:t xml:space="preserve"> </w:t>
      </w:r>
      <w:r w:rsidRPr="00264D75">
        <w:rPr>
          <w:rFonts w:ascii="Book Antiqua" w:hAnsi="Book Antiqua" w:cstheme="majorBidi"/>
          <w:b/>
          <w:i/>
        </w:rPr>
        <w:t>KIR</w:t>
      </w:r>
      <w:r w:rsidRPr="00264D75">
        <w:rPr>
          <w:rFonts w:ascii="Book Antiqua" w:hAnsi="Book Antiqua" w:cstheme="majorBidi"/>
          <w:b/>
        </w:rPr>
        <w:t xml:space="preserve"> genes expression and levels of anti-HBs among the vaccinated study participants</w:t>
      </w:r>
      <w:r w:rsidR="00D334AB">
        <w:rPr>
          <w:rFonts w:ascii="Book Antiqua" w:hAnsi="Book Antiqua" w:cstheme="majorBidi" w:hint="eastAsia"/>
          <w:b/>
          <w:lang w:eastAsia="zh-CN"/>
        </w:rPr>
        <w:t xml:space="preserve"> </w:t>
      </w:r>
      <w:r w:rsidR="00264D75" w:rsidRPr="00692320">
        <w:rPr>
          <w:rFonts w:ascii="Book Antiqua" w:hAnsi="Book Antiqua" w:cs="Times New Roman" w:hint="eastAsia"/>
          <w:b/>
          <w:i/>
          <w:sz w:val="22"/>
          <w:szCs w:val="22"/>
          <w:lang w:eastAsia="zh-CN"/>
        </w:rPr>
        <w:t>n</w:t>
      </w:r>
      <w:r w:rsidR="00264D75">
        <w:rPr>
          <w:rFonts w:ascii="Book Antiqua" w:hAnsi="Book Antiqua" w:cs="Times New Roman" w:hint="eastAsia"/>
          <w:b/>
          <w:sz w:val="22"/>
          <w:szCs w:val="22"/>
          <w:lang w:eastAsia="zh-CN"/>
        </w:rPr>
        <w:t xml:space="preserve"> (%)</w:t>
      </w:r>
    </w:p>
    <w:p w14:paraId="42805FFC" w14:textId="77777777" w:rsidR="00760D55" w:rsidRPr="007A4680" w:rsidRDefault="00760D55" w:rsidP="00A47657">
      <w:pPr>
        <w:snapToGrid w:val="0"/>
        <w:spacing w:line="360" w:lineRule="auto"/>
        <w:rPr>
          <w:rFonts w:ascii="Book Antiqua" w:hAnsi="Book Antiqua"/>
          <w:sz w:val="4"/>
          <w:szCs w:val="4"/>
          <w:u w:val="thick"/>
        </w:rPr>
      </w:pPr>
    </w:p>
    <w:tbl>
      <w:tblPr>
        <w:tblStyle w:val="TableGrid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1440"/>
        <w:gridCol w:w="1439"/>
        <w:gridCol w:w="1427"/>
        <w:gridCol w:w="396"/>
        <w:gridCol w:w="884"/>
        <w:gridCol w:w="895"/>
        <w:gridCol w:w="855"/>
      </w:tblGrid>
      <w:tr w:rsidR="00760D55" w:rsidRPr="007A4680" w14:paraId="5FB90325" w14:textId="77777777" w:rsidTr="00D334AB">
        <w:tc>
          <w:tcPr>
            <w:tcW w:w="2132" w:type="dxa"/>
            <w:tcBorders>
              <w:top w:val="single" w:sz="12" w:space="0" w:color="auto"/>
              <w:bottom w:val="single" w:sz="2" w:space="0" w:color="auto"/>
            </w:tcBorders>
          </w:tcPr>
          <w:p w14:paraId="51EF288D" w14:textId="77777777" w:rsidR="00760D55" w:rsidRPr="00D334AB" w:rsidRDefault="00760D55" w:rsidP="00A47657">
            <w:pPr>
              <w:snapToGrid w:val="0"/>
              <w:spacing w:line="360" w:lineRule="auto"/>
              <w:rPr>
                <w:rFonts w:ascii="Book Antiqua" w:hAnsi="Book Antiqua" w:cs="Times New Roman"/>
                <w:b/>
              </w:rPr>
            </w:pPr>
            <w:r w:rsidRPr="00D334AB">
              <w:rPr>
                <w:rFonts w:ascii="Book Antiqua" w:hAnsi="Book Antiqua" w:cs="Times New Roman"/>
                <w:b/>
                <w:i/>
              </w:rPr>
              <w:t>KIR</w:t>
            </w:r>
            <w:r w:rsidRPr="00D334AB">
              <w:rPr>
                <w:rFonts w:ascii="Book Antiqua" w:hAnsi="Book Antiqua" w:cs="Times New Roman"/>
                <w:b/>
              </w:rPr>
              <w:t xml:space="preserve"> </w:t>
            </w:r>
            <w:r w:rsidR="00D334AB" w:rsidRPr="00D334AB">
              <w:rPr>
                <w:rFonts w:ascii="Book Antiqua" w:hAnsi="Book Antiqua" w:cs="Times New Roman"/>
                <w:b/>
              </w:rPr>
              <w:t>g</w:t>
            </w:r>
            <w:r w:rsidRPr="00D334AB">
              <w:rPr>
                <w:rFonts w:ascii="Book Antiqua" w:hAnsi="Book Antiqua" w:cs="Times New Roman"/>
                <w:b/>
              </w:rPr>
              <w:t>enes</w:t>
            </w:r>
          </w:p>
        </w:tc>
        <w:tc>
          <w:tcPr>
            <w:tcW w:w="1440" w:type="dxa"/>
            <w:tcBorders>
              <w:top w:val="single" w:sz="12" w:space="0" w:color="auto"/>
              <w:bottom w:val="single" w:sz="2" w:space="0" w:color="auto"/>
            </w:tcBorders>
          </w:tcPr>
          <w:p w14:paraId="5EF3998A" w14:textId="77777777" w:rsidR="00760D55" w:rsidRPr="00D334AB" w:rsidRDefault="00760D55" w:rsidP="00D334AB">
            <w:pPr>
              <w:snapToGrid w:val="0"/>
              <w:spacing w:line="360" w:lineRule="auto"/>
              <w:jc w:val="center"/>
              <w:rPr>
                <w:rFonts w:ascii="Book Antiqua" w:hAnsi="Book Antiqua" w:cs="Times New Roman"/>
                <w:b/>
              </w:rPr>
            </w:pPr>
            <w:r w:rsidRPr="00D334AB">
              <w:rPr>
                <w:rFonts w:ascii="Book Antiqua" w:hAnsi="Book Antiqua" w:cs="Times New Roman"/>
                <w:b/>
              </w:rPr>
              <w:t>Group I</w:t>
            </w:r>
            <w:r w:rsidR="00D334AB">
              <w:rPr>
                <w:rFonts w:ascii="Book Antiqua" w:hAnsi="Book Antiqua" w:cs="Times New Roman" w:hint="eastAsia"/>
                <w:b/>
                <w:vertAlign w:val="superscript"/>
                <w:lang w:eastAsia="zh-CN"/>
              </w:rPr>
              <w:t>1</w:t>
            </w:r>
            <w:r w:rsidR="00D334AB" w:rsidRPr="00D334AB">
              <w:rPr>
                <w:rFonts w:ascii="Book Antiqua" w:hAnsi="Book Antiqua" w:cs="Times New Roman" w:hint="eastAsia"/>
                <w:b/>
                <w:lang w:eastAsia="zh-CN"/>
              </w:rPr>
              <w:t xml:space="preserve"> </w:t>
            </w:r>
            <w:r w:rsidRPr="00D334AB">
              <w:rPr>
                <w:rFonts w:ascii="Book Antiqua" w:hAnsi="Book Antiqua" w:cs="Times New Roman"/>
                <w:b/>
              </w:rPr>
              <w:t>(</w:t>
            </w:r>
            <w:r w:rsidR="00D334AB" w:rsidRPr="00D334AB">
              <w:rPr>
                <w:rFonts w:ascii="Book Antiqua" w:hAnsi="Book Antiqua" w:cs="Times New Roman" w:hint="eastAsia"/>
                <w:b/>
                <w:i/>
                <w:sz w:val="22"/>
                <w:szCs w:val="22"/>
                <w:lang w:eastAsia="zh-CN"/>
              </w:rPr>
              <w:t>n</w:t>
            </w:r>
            <w:r w:rsidR="00D334AB" w:rsidRPr="00D334AB">
              <w:rPr>
                <w:rFonts w:ascii="Book Antiqua" w:hAnsi="Book Antiqua" w:cs="Times New Roman"/>
                <w:b/>
              </w:rPr>
              <w:t xml:space="preserve"> </w:t>
            </w:r>
            <w:r w:rsidRPr="00D334AB">
              <w:rPr>
                <w:rFonts w:ascii="Book Antiqua" w:hAnsi="Book Antiqua" w:cs="Times New Roman"/>
                <w:b/>
              </w:rPr>
              <w:t>=</w:t>
            </w:r>
            <w:r w:rsidR="00D334AB" w:rsidRPr="00D334AB">
              <w:rPr>
                <w:rFonts w:ascii="Book Antiqua" w:hAnsi="Book Antiqua" w:cs="Times New Roman" w:hint="eastAsia"/>
                <w:b/>
                <w:lang w:eastAsia="zh-CN"/>
              </w:rPr>
              <w:t xml:space="preserve"> </w:t>
            </w:r>
            <w:r w:rsidRPr="00D334AB">
              <w:rPr>
                <w:rFonts w:ascii="Book Antiqua" w:hAnsi="Book Antiqua" w:cs="Times New Roman"/>
                <w:b/>
              </w:rPr>
              <w:t>36)</w:t>
            </w:r>
          </w:p>
        </w:tc>
        <w:tc>
          <w:tcPr>
            <w:tcW w:w="1439" w:type="dxa"/>
            <w:tcBorders>
              <w:top w:val="single" w:sz="12" w:space="0" w:color="auto"/>
              <w:bottom w:val="single" w:sz="2" w:space="0" w:color="auto"/>
            </w:tcBorders>
          </w:tcPr>
          <w:p w14:paraId="425627B0" w14:textId="77777777" w:rsidR="00760D55" w:rsidRPr="00D334AB" w:rsidRDefault="00D334AB" w:rsidP="00D334AB">
            <w:pPr>
              <w:snapToGrid w:val="0"/>
              <w:spacing w:line="360" w:lineRule="auto"/>
              <w:jc w:val="center"/>
              <w:rPr>
                <w:rFonts w:ascii="Book Antiqua" w:hAnsi="Book Antiqua" w:cs="Times New Roman"/>
                <w:b/>
              </w:rPr>
            </w:pPr>
            <w:r w:rsidRPr="00D334AB">
              <w:rPr>
                <w:rFonts w:ascii="Book Antiqua" w:hAnsi="Book Antiqua" w:cs="Times New Roman"/>
                <w:b/>
              </w:rPr>
              <w:t>Group II</w:t>
            </w:r>
            <w:r>
              <w:rPr>
                <w:rFonts w:ascii="Book Antiqua" w:hAnsi="Book Antiqua" w:cs="Times New Roman" w:hint="eastAsia"/>
                <w:b/>
                <w:vertAlign w:val="superscript"/>
                <w:lang w:eastAsia="zh-CN"/>
              </w:rPr>
              <w:t>2</w:t>
            </w:r>
            <w:r w:rsidRPr="00D334AB">
              <w:rPr>
                <w:rFonts w:ascii="Book Antiqua" w:hAnsi="Book Antiqua" w:cs="Times New Roman" w:hint="eastAsia"/>
                <w:b/>
                <w:lang w:eastAsia="zh-CN"/>
              </w:rPr>
              <w:t xml:space="preserve"> </w:t>
            </w:r>
            <w:r w:rsidR="00760D55" w:rsidRPr="00D334AB">
              <w:rPr>
                <w:rFonts w:ascii="Book Antiqua" w:hAnsi="Book Antiqua" w:cs="Times New Roman"/>
                <w:b/>
              </w:rPr>
              <w:t>(</w:t>
            </w:r>
            <w:r w:rsidRPr="00D334AB">
              <w:rPr>
                <w:rFonts w:ascii="Book Antiqua" w:hAnsi="Book Antiqua" w:cs="Times New Roman" w:hint="eastAsia"/>
                <w:b/>
                <w:i/>
                <w:sz w:val="22"/>
                <w:szCs w:val="22"/>
                <w:lang w:eastAsia="zh-CN"/>
              </w:rPr>
              <w:t>n</w:t>
            </w:r>
            <w:r w:rsidRPr="00D334AB">
              <w:rPr>
                <w:rFonts w:ascii="Book Antiqua" w:hAnsi="Book Antiqua" w:cs="Times New Roman"/>
                <w:b/>
              </w:rPr>
              <w:t xml:space="preserve"> </w:t>
            </w:r>
            <w:r w:rsidR="00760D55" w:rsidRPr="00D334AB">
              <w:rPr>
                <w:rFonts w:ascii="Book Antiqua" w:hAnsi="Book Antiqua" w:cs="Times New Roman"/>
                <w:b/>
              </w:rPr>
              <w:t>=</w:t>
            </w:r>
            <w:r w:rsidRPr="00D334AB">
              <w:rPr>
                <w:rFonts w:ascii="Book Antiqua" w:hAnsi="Book Antiqua" w:cs="Times New Roman" w:hint="eastAsia"/>
                <w:b/>
                <w:lang w:eastAsia="zh-CN"/>
              </w:rPr>
              <w:t xml:space="preserve"> </w:t>
            </w:r>
            <w:r w:rsidR="00760D55" w:rsidRPr="00D334AB">
              <w:rPr>
                <w:rFonts w:ascii="Book Antiqua" w:hAnsi="Book Antiqua" w:cs="Times New Roman"/>
                <w:b/>
              </w:rPr>
              <w:t>16)</w:t>
            </w:r>
          </w:p>
        </w:tc>
        <w:tc>
          <w:tcPr>
            <w:tcW w:w="1427" w:type="dxa"/>
            <w:tcBorders>
              <w:top w:val="single" w:sz="12" w:space="0" w:color="auto"/>
              <w:bottom w:val="single" w:sz="2" w:space="0" w:color="auto"/>
            </w:tcBorders>
          </w:tcPr>
          <w:p w14:paraId="7E3D5BA2" w14:textId="77777777" w:rsidR="00760D55" w:rsidRPr="00D334AB" w:rsidRDefault="00760D55" w:rsidP="00D334AB">
            <w:pPr>
              <w:snapToGrid w:val="0"/>
              <w:spacing w:line="360" w:lineRule="auto"/>
              <w:jc w:val="center"/>
              <w:rPr>
                <w:rFonts w:ascii="Book Antiqua" w:hAnsi="Book Antiqua" w:cs="Times New Roman"/>
                <w:b/>
              </w:rPr>
            </w:pPr>
            <w:r w:rsidRPr="00D334AB">
              <w:rPr>
                <w:rFonts w:ascii="Book Antiqua" w:hAnsi="Book Antiqua" w:cs="Times New Roman"/>
                <w:b/>
              </w:rPr>
              <w:t>Gro</w:t>
            </w:r>
            <w:r w:rsidR="00D334AB" w:rsidRPr="00D334AB">
              <w:rPr>
                <w:rFonts w:ascii="Book Antiqua" w:hAnsi="Book Antiqua" w:cs="Times New Roman"/>
                <w:b/>
              </w:rPr>
              <w:t>up III</w:t>
            </w:r>
            <w:r w:rsidR="00D334AB">
              <w:rPr>
                <w:rFonts w:ascii="Book Antiqua" w:hAnsi="Book Antiqua" w:cs="Times New Roman" w:hint="eastAsia"/>
                <w:b/>
                <w:vertAlign w:val="superscript"/>
                <w:lang w:eastAsia="zh-CN"/>
              </w:rPr>
              <w:t>3</w:t>
            </w:r>
            <w:r w:rsidR="00D334AB" w:rsidRPr="00D334AB">
              <w:rPr>
                <w:rFonts w:ascii="Book Antiqua" w:hAnsi="Book Antiqua" w:cs="Times New Roman" w:hint="eastAsia"/>
                <w:b/>
                <w:lang w:eastAsia="zh-CN"/>
              </w:rPr>
              <w:t xml:space="preserve"> </w:t>
            </w:r>
            <w:r w:rsidR="00D334AB" w:rsidRPr="00D334AB">
              <w:rPr>
                <w:rFonts w:ascii="Book Antiqua" w:hAnsi="Book Antiqua" w:cs="Times New Roman"/>
                <w:b/>
              </w:rPr>
              <w:t>(</w:t>
            </w:r>
            <w:r w:rsidR="00D334AB" w:rsidRPr="00D334AB">
              <w:rPr>
                <w:rFonts w:ascii="Book Antiqua" w:hAnsi="Book Antiqua" w:cs="Times New Roman" w:hint="eastAsia"/>
                <w:b/>
                <w:i/>
                <w:sz w:val="22"/>
                <w:szCs w:val="22"/>
                <w:lang w:eastAsia="zh-CN"/>
              </w:rPr>
              <w:t>n</w:t>
            </w:r>
            <w:r w:rsidR="00D334AB" w:rsidRPr="00D334AB">
              <w:rPr>
                <w:rFonts w:ascii="Book Antiqua" w:hAnsi="Book Antiqua" w:cs="Times New Roman"/>
                <w:b/>
              </w:rPr>
              <w:t xml:space="preserve"> </w:t>
            </w:r>
            <w:r w:rsidRPr="00D334AB">
              <w:rPr>
                <w:rFonts w:ascii="Book Antiqua" w:hAnsi="Book Antiqua" w:cs="Times New Roman"/>
                <w:b/>
              </w:rPr>
              <w:t>=</w:t>
            </w:r>
            <w:r w:rsidR="00D334AB" w:rsidRPr="00D334AB">
              <w:rPr>
                <w:rFonts w:ascii="Book Antiqua" w:hAnsi="Book Antiqua" w:cs="Times New Roman" w:hint="eastAsia"/>
                <w:b/>
                <w:lang w:eastAsia="zh-CN"/>
              </w:rPr>
              <w:t xml:space="preserve"> </w:t>
            </w:r>
            <w:r w:rsidRPr="00D334AB">
              <w:rPr>
                <w:rFonts w:ascii="Book Antiqua" w:hAnsi="Book Antiqua" w:cs="Times New Roman"/>
                <w:b/>
              </w:rPr>
              <w:t>15)</w:t>
            </w:r>
          </w:p>
        </w:tc>
        <w:tc>
          <w:tcPr>
            <w:tcW w:w="1280" w:type="dxa"/>
            <w:gridSpan w:val="2"/>
            <w:tcBorders>
              <w:top w:val="single" w:sz="12" w:space="0" w:color="auto"/>
              <w:bottom w:val="single" w:sz="2" w:space="0" w:color="auto"/>
            </w:tcBorders>
          </w:tcPr>
          <w:p w14:paraId="12F147BF" w14:textId="77777777" w:rsidR="00760D55" w:rsidRPr="00D334AB" w:rsidRDefault="00D334AB" w:rsidP="00D334AB">
            <w:pPr>
              <w:snapToGrid w:val="0"/>
              <w:spacing w:line="360" w:lineRule="auto"/>
              <w:jc w:val="center"/>
              <w:rPr>
                <w:rFonts w:ascii="Book Antiqua" w:hAnsi="Book Antiqua" w:cs="Times New Roman"/>
                <w:b/>
              </w:rPr>
            </w:pPr>
            <w:r w:rsidRPr="00D334AB">
              <w:rPr>
                <w:rFonts w:ascii="Book Antiqua" w:hAnsi="Book Antiqua" w:cs="Times New Roman"/>
                <w:b/>
              </w:rPr>
              <w:t>Group IV</w:t>
            </w:r>
            <w:r>
              <w:rPr>
                <w:rFonts w:ascii="Book Antiqua" w:hAnsi="Book Antiqua" w:cs="Times New Roman" w:hint="eastAsia"/>
                <w:b/>
                <w:vertAlign w:val="superscript"/>
                <w:lang w:eastAsia="zh-CN"/>
              </w:rPr>
              <w:t>4</w:t>
            </w:r>
            <w:r w:rsidRPr="00D334AB">
              <w:rPr>
                <w:rFonts w:ascii="Book Antiqua" w:hAnsi="Book Antiqua" w:cs="Times New Roman" w:hint="eastAsia"/>
                <w:b/>
                <w:lang w:eastAsia="zh-CN"/>
              </w:rPr>
              <w:t xml:space="preserve"> </w:t>
            </w:r>
            <w:r w:rsidR="00760D55" w:rsidRPr="00D334AB">
              <w:rPr>
                <w:rFonts w:ascii="Book Antiqua" w:hAnsi="Book Antiqua" w:cs="Times New Roman"/>
                <w:b/>
              </w:rPr>
              <w:t>(</w:t>
            </w:r>
            <w:r w:rsidRPr="00D334AB">
              <w:rPr>
                <w:rFonts w:ascii="Book Antiqua" w:hAnsi="Book Antiqua" w:cs="Times New Roman" w:hint="eastAsia"/>
                <w:b/>
                <w:i/>
                <w:sz w:val="22"/>
                <w:szCs w:val="22"/>
                <w:lang w:eastAsia="zh-CN"/>
              </w:rPr>
              <w:t>n</w:t>
            </w:r>
            <w:r w:rsidRPr="00D334AB">
              <w:rPr>
                <w:rFonts w:ascii="Book Antiqua" w:hAnsi="Book Antiqua" w:cs="Times New Roman"/>
                <w:b/>
              </w:rPr>
              <w:t xml:space="preserve"> </w:t>
            </w:r>
            <w:r w:rsidR="00760D55" w:rsidRPr="00D334AB">
              <w:rPr>
                <w:rFonts w:ascii="Book Antiqua" w:hAnsi="Book Antiqua" w:cs="Times New Roman"/>
                <w:b/>
              </w:rPr>
              <w:t>=</w:t>
            </w:r>
            <w:r w:rsidRPr="00D334AB">
              <w:rPr>
                <w:rFonts w:ascii="Book Antiqua" w:hAnsi="Book Antiqua" w:cs="Times New Roman" w:hint="eastAsia"/>
                <w:b/>
                <w:lang w:eastAsia="zh-CN"/>
              </w:rPr>
              <w:t xml:space="preserve"> </w:t>
            </w:r>
            <w:r w:rsidR="00760D55" w:rsidRPr="00D334AB">
              <w:rPr>
                <w:rFonts w:ascii="Book Antiqua" w:hAnsi="Book Antiqua" w:cs="Times New Roman"/>
                <w:b/>
              </w:rPr>
              <w:t>7)</w:t>
            </w:r>
          </w:p>
        </w:tc>
        <w:tc>
          <w:tcPr>
            <w:tcW w:w="895" w:type="dxa"/>
            <w:tcBorders>
              <w:top w:val="single" w:sz="12" w:space="0" w:color="auto"/>
              <w:bottom w:val="single" w:sz="2" w:space="0" w:color="auto"/>
            </w:tcBorders>
          </w:tcPr>
          <w:p w14:paraId="4D5A2175" w14:textId="77777777" w:rsidR="00760D55" w:rsidRPr="00D334AB" w:rsidRDefault="00760D55" w:rsidP="00D334AB">
            <w:pPr>
              <w:snapToGrid w:val="0"/>
              <w:spacing w:line="360" w:lineRule="auto"/>
              <w:jc w:val="center"/>
              <w:rPr>
                <w:rFonts w:ascii="Book Antiqua" w:hAnsi="Book Antiqua" w:cs="Times New Roman"/>
                <w:b/>
                <w:lang w:eastAsia="zh-CN"/>
              </w:rPr>
            </w:pPr>
            <w:r w:rsidRPr="00D334AB">
              <w:rPr>
                <w:rFonts w:ascii="Book Antiqua" w:hAnsi="Book Antiqua" w:cs="Times New Roman"/>
                <w:b/>
              </w:rPr>
              <w:t>Test</w:t>
            </w:r>
            <w:r w:rsidR="00D334AB">
              <w:rPr>
                <w:rFonts w:ascii="Book Antiqua" w:hAnsi="Book Antiqua" w:cs="Times New Roman" w:hint="eastAsia"/>
                <w:b/>
                <w:vertAlign w:val="superscript"/>
                <w:lang w:eastAsia="zh-CN"/>
              </w:rPr>
              <w:t>5</w:t>
            </w:r>
          </w:p>
        </w:tc>
        <w:tc>
          <w:tcPr>
            <w:tcW w:w="855" w:type="dxa"/>
            <w:tcBorders>
              <w:top w:val="single" w:sz="12" w:space="0" w:color="auto"/>
              <w:bottom w:val="single" w:sz="2" w:space="0" w:color="auto"/>
            </w:tcBorders>
          </w:tcPr>
          <w:p w14:paraId="15C272C1" w14:textId="77777777" w:rsidR="00760D55" w:rsidRPr="00D334AB" w:rsidRDefault="00760D55" w:rsidP="00D334AB">
            <w:pPr>
              <w:snapToGrid w:val="0"/>
              <w:spacing w:line="360" w:lineRule="auto"/>
              <w:jc w:val="center"/>
              <w:rPr>
                <w:rFonts w:ascii="Book Antiqua" w:hAnsi="Book Antiqua" w:cs="Times New Roman"/>
                <w:b/>
              </w:rPr>
            </w:pPr>
            <w:r w:rsidRPr="00D334AB">
              <w:rPr>
                <w:rFonts w:ascii="Book Antiqua" w:hAnsi="Book Antiqua" w:cs="Times New Roman"/>
                <w:b/>
                <w:i/>
              </w:rPr>
              <w:t>P</w:t>
            </w:r>
            <w:r w:rsidR="00D334AB" w:rsidRPr="00D334AB">
              <w:rPr>
                <w:rFonts w:ascii="Book Antiqua" w:hAnsi="Book Antiqua" w:cs="Times New Roman" w:hint="eastAsia"/>
                <w:b/>
                <w:lang w:eastAsia="zh-CN"/>
              </w:rPr>
              <w:t xml:space="preserve"> </w:t>
            </w:r>
            <w:r w:rsidRPr="00D334AB">
              <w:rPr>
                <w:rFonts w:ascii="Book Antiqua" w:hAnsi="Book Antiqua" w:cs="Times New Roman"/>
                <w:b/>
              </w:rPr>
              <w:t>value</w:t>
            </w:r>
          </w:p>
        </w:tc>
      </w:tr>
      <w:tr w:rsidR="00D334AB" w:rsidRPr="007A4680" w14:paraId="30CB01C7" w14:textId="77777777" w:rsidTr="00CA1609">
        <w:tc>
          <w:tcPr>
            <w:tcW w:w="2132" w:type="dxa"/>
          </w:tcPr>
          <w:p w14:paraId="57BA82A6" w14:textId="77777777" w:rsidR="00D334AB" w:rsidRPr="007A4680" w:rsidRDefault="00D334AB" w:rsidP="00A47657">
            <w:pPr>
              <w:snapToGrid w:val="0"/>
              <w:spacing w:line="360" w:lineRule="auto"/>
              <w:rPr>
                <w:rFonts w:ascii="Book Antiqua" w:hAnsi="Book Antiqua" w:cstheme="majorBidi"/>
              </w:rPr>
            </w:pPr>
            <w:r w:rsidRPr="007A4680">
              <w:rPr>
                <w:rFonts w:ascii="Book Antiqua" w:hAnsi="Book Antiqua" w:cstheme="majorBidi"/>
              </w:rPr>
              <w:t>2DL2</w:t>
            </w:r>
          </w:p>
        </w:tc>
        <w:tc>
          <w:tcPr>
            <w:tcW w:w="1440" w:type="dxa"/>
            <w:tcBorders>
              <w:top w:val="single" w:sz="2" w:space="0" w:color="auto"/>
            </w:tcBorders>
          </w:tcPr>
          <w:p w14:paraId="2932FCD6"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17</w:t>
            </w:r>
            <w:r>
              <w:rPr>
                <w:rFonts w:ascii="Book Antiqua" w:hAnsi="Book Antiqua" w:cstheme="majorBidi" w:hint="eastAsia"/>
                <w:lang w:eastAsia="zh-CN"/>
              </w:rPr>
              <w:t xml:space="preserve"> (</w:t>
            </w:r>
            <w:r w:rsidRPr="007A4680">
              <w:rPr>
                <w:rFonts w:ascii="Book Antiqua" w:hAnsi="Book Antiqua" w:cstheme="majorBidi"/>
              </w:rPr>
              <w:t>47.20</w:t>
            </w:r>
            <w:r>
              <w:rPr>
                <w:rFonts w:ascii="Book Antiqua" w:hAnsi="Book Antiqua" w:cstheme="majorBidi" w:hint="eastAsia"/>
                <w:lang w:eastAsia="zh-CN"/>
              </w:rPr>
              <w:t>)</w:t>
            </w:r>
          </w:p>
        </w:tc>
        <w:tc>
          <w:tcPr>
            <w:tcW w:w="1439" w:type="dxa"/>
            <w:tcBorders>
              <w:top w:val="single" w:sz="2" w:space="0" w:color="auto"/>
            </w:tcBorders>
          </w:tcPr>
          <w:p w14:paraId="241A721D"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10</w:t>
            </w:r>
            <w:r>
              <w:rPr>
                <w:rFonts w:ascii="Book Antiqua" w:hAnsi="Book Antiqua" w:cstheme="majorBidi" w:hint="eastAsia"/>
                <w:lang w:eastAsia="zh-CN"/>
              </w:rPr>
              <w:t xml:space="preserve"> (</w:t>
            </w:r>
            <w:r w:rsidRPr="007A4680">
              <w:rPr>
                <w:rFonts w:ascii="Book Antiqua" w:hAnsi="Book Antiqua" w:cstheme="majorBidi"/>
              </w:rPr>
              <w:t>62.50</w:t>
            </w:r>
            <w:r>
              <w:rPr>
                <w:rFonts w:ascii="Book Antiqua" w:hAnsi="Book Antiqua" w:cstheme="majorBidi" w:hint="eastAsia"/>
                <w:lang w:eastAsia="zh-CN"/>
              </w:rPr>
              <w:t>)</w:t>
            </w:r>
          </w:p>
        </w:tc>
        <w:tc>
          <w:tcPr>
            <w:tcW w:w="1427" w:type="dxa"/>
            <w:tcBorders>
              <w:top w:val="single" w:sz="2" w:space="0" w:color="auto"/>
            </w:tcBorders>
          </w:tcPr>
          <w:p w14:paraId="25988A3E"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11</w:t>
            </w:r>
            <w:r>
              <w:rPr>
                <w:rFonts w:ascii="Book Antiqua" w:hAnsi="Book Antiqua" w:cstheme="majorBidi" w:hint="eastAsia"/>
                <w:lang w:eastAsia="zh-CN"/>
              </w:rPr>
              <w:t xml:space="preserve"> (</w:t>
            </w:r>
            <w:r w:rsidRPr="007A4680">
              <w:rPr>
                <w:rFonts w:ascii="Book Antiqua" w:hAnsi="Book Antiqua" w:cstheme="majorBidi"/>
              </w:rPr>
              <w:t>73.30</w:t>
            </w:r>
            <w:r>
              <w:rPr>
                <w:rFonts w:ascii="Book Antiqua" w:hAnsi="Book Antiqua" w:cstheme="majorBidi" w:hint="eastAsia"/>
                <w:lang w:eastAsia="zh-CN"/>
              </w:rPr>
              <w:t>)</w:t>
            </w:r>
          </w:p>
        </w:tc>
        <w:tc>
          <w:tcPr>
            <w:tcW w:w="1280" w:type="dxa"/>
            <w:gridSpan w:val="2"/>
            <w:tcBorders>
              <w:top w:val="single" w:sz="2" w:space="0" w:color="auto"/>
            </w:tcBorders>
          </w:tcPr>
          <w:p w14:paraId="67FC3FD7"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3</w:t>
            </w:r>
            <w:r>
              <w:rPr>
                <w:rFonts w:ascii="Book Antiqua" w:hAnsi="Book Antiqua" w:cstheme="majorBidi" w:hint="eastAsia"/>
                <w:lang w:eastAsia="zh-CN"/>
              </w:rPr>
              <w:t xml:space="preserve"> (</w:t>
            </w:r>
            <w:r w:rsidRPr="007A4680">
              <w:rPr>
                <w:rFonts w:ascii="Book Antiqua" w:hAnsi="Book Antiqua" w:cstheme="majorBidi"/>
              </w:rPr>
              <w:t>42.90</w:t>
            </w:r>
            <w:r>
              <w:rPr>
                <w:rFonts w:ascii="Book Antiqua" w:hAnsi="Book Antiqua" w:cstheme="majorBidi" w:hint="eastAsia"/>
                <w:lang w:eastAsia="zh-CN"/>
              </w:rPr>
              <w:t>)</w:t>
            </w:r>
          </w:p>
        </w:tc>
        <w:tc>
          <w:tcPr>
            <w:tcW w:w="895" w:type="dxa"/>
          </w:tcPr>
          <w:p w14:paraId="532A1AB5"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FET</w:t>
            </w:r>
          </w:p>
        </w:tc>
        <w:tc>
          <w:tcPr>
            <w:tcW w:w="855" w:type="dxa"/>
          </w:tcPr>
          <w:p w14:paraId="114F7869"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0.362</w:t>
            </w:r>
          </w:p>
        </w:tc>
      </w:tr>
      <w:tr w:rsidR="00D334AB" w:rsidRPr="007A4680" w14:paraId="2F87F619" w14:textId="77777777" w:rsidTr="00CA1609">
        <w:tc>
          <w:tcPr>
            <w:tcW w:w="2132" w:type="dxa"/>
          </w:tcPr>
          <w:p w14:paraId="770FFA85" w14:textId="77777777" w:rsidR="00D334AB" w:rsidRPr="007A4680" w:rsidRDefault="00D334AB" w:rsidP="00A47657">
            <w:pPr>
              <w:snapToGrid w:val="0"/>
              <w:spacing w:line="360" w:lineRule="auto"/>
              <w:rPr>
                <w:rFonts w:ascii="Book Antiqua" w:hAnsi="Book Antiqua" w:cstheme="majorBidi"/>
              </w:rPr>
            </w:pPr>
            <w:r w:rsidRPr="007A4680">
              <w:rPr>
                <w:rFonts w:ascii="Book Antiqua" w:hAnsi="Book Antiqua" w:cstheme="majorBidi"/>
              </w:rPr>
              <w:t>2DL3</w:t>
            </w:r>
          </w:p>
        </w:tc>
        <w:tc>
          <w:tcPr>
            <w:tcW w:w="1440" w:type="dxa"/>
          </w:tcPr>
          <w:p w14:paraId="3B0AA83E"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31</w:t>
            </w:r>
            <w:r>
              <w:rPr>
                <w:rFonts w:ascii="Book Antiqua" w:hAnsi="Book Antiqua" w:cstheme="majorBidi" w:hint="eastAsia"/>
                <w:lang w:eastAsia="zh-CN"/>
              </w:rPr>
              <w:t xml:space="preserve"> (</w:t>
            </w:r>
            <w:r w:rsidRPr="007A4680">
              <w:rPr>
                <w:rFonts w:ascii="Book Antiqua" w:hAnsi="Book Antiqua" w:cstheme="majorBidi"/>
              </w:rPr>
              <w:t>86.10</w:t>
            </w:r>
            <w:r>
              <w:rPr>
                <w:rFonts w:ascii="Book Antiqua" w:hAnsi="Book Antiqua" w:cstheme="majorBidi" w:hint="eastAsia"/>
                <w:lang w:eastAsia="zh-CN"/>
              </w:rPr>
              <w:t>)</w:t>
            </w:r>
          </w:p>
        </w:tc>
        <w:tc>
          <w:tcPr>
            <w:tcW w:w="1439" w:type="dxa"/>
          </w:tcPr>
          <w:p w14:paraId="22E529F8"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14</w:t>
            </w:r>
            <w:r>
              <w:rPr>
                <w:rFonts w:ascii="Book Antiqua" w:hAnsi="Book Antiqua" w:cstheme="majorBidi" w:hint="eastAsia"/>
                <w:lang w:eastAsia="zh-CN"/>
              </w:rPr>
              <w:t xml:space="preserve"> (</w:t>
            </w:r>
            <w:r w:rsidRPr="007A4680">
              <w:rPr>
                <w:rFonts w:ascii="Book Antiqua" w:hAnsi="Book Antiqua" w:cstheme="majorBidi"/>
              </w:rPr>
              <w:t>87.50</w:t>
            </w:r>
            <w:r>
              <w:rPr>
                <w:rFonts w:ascii="Book Antiqua" w:hAnsi="Book Antiqua" w:cstheme="majorBidi" w:hint="eastAsia"/>
                <w:lang w:eastAsia="zh-CN"/>
              </w:rPr>
              <w:t>)</w:t>
            </w:r>
          </w:p>
        </w:tc>
        <w:tc>
          <w:tcPr>
            <w:tcW w:w="1427" w:type="dxa"/>
          </w:tcPr>
          <w:p w14:paraId="4C87C198"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12</w:t>
            </w:r>
            <w:r>
              <w:rPr>
                <w:rFonts w:ascii="Book Antiqua" w:hAnsi="Book Antiqua" w:cstheme="majorBidi" w:hint="eastAsia"/>
                <w:lang w:eastAsia="zh-CN"/>
              </w:rPr>
              <w:t xml:space="preserve"> (</w:t>
            </w:r>
            <w:r w:rsidRPr="007A4680">
              <w:rPr>
                <w:rFonts w:ascii="Book Antiqua" w:hAnsi="Book Antiqua" w:cstheme="majorBidi"/>
              </w:rPr>
              <w:t>80.00</w:t>
            </w:r>
            <w:r>
              <w:rPr>
                <w:rFonts w:ascii="Book Antiqua" w:hAnsi="Book Antiqua" w:cstheme="majorBidi" w:hint="eastAsia"/>
                <w:lang w:eastAsia="zh-CN"/>
              </w:rPr>
              <w:t>)</w:t>
            </w:r>
          </w:p>
        </w:tc>
        <w:tc>
          <w:tcPr>
            <w:tcW w:w="1280" w:type="dxa"/>
            <w:gridSpan w:val="2"/>
          </w:tcPr>
          <w:p w14:paraId="0F1ACE65"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6</w:t>
            </w:r>
            <w:r>
              <w:rPr>
                <w:rFonts w:ascii="Book Antiqua" w:hAnsi="Book Antiqua" w:cstheme="majorBidi" w:hint="eastAsia"/>
                <w:lang w:eastAsia="zh-CN"/>
              </w:rPr>
              <w:t xml:space="preserve"> (</w:t>
            </w:r>
            <w:r w:rsidRPr="007A4680">
              <w:rPr>
                <w:rFonts w:ascii="Book Antiqua" w:hAnsi="Book Antiqua" w:cstheme="majorBidi"/>
              </w:rPr>
              <w:t>85.70</w:t>
            </w:r>
            <w:r>
              <w:rPr>
                <w:rFonts w:ascii="Book Antiqua" w:hAnsi="Book Antiqua" w:cstheme="majorBidi" w:hint="eastAsia"/>
                <w:lang w:eastAsia="zh-CN"/>
              </w:rPr>
              <w:t>)</w:t>
            </w:r>
          </w:p>
        </w:tc>
        <w:tc>
          <w:tcPr>
            <w:tcW w:w="895" w:type="dxa"/>
          </w:tcPr>
          <w:p w14:paraId="126CBAEE"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FET</w:t>
            </w:r>
          </w:p>
        </w:tc>
        <w:tc>
          <w:tcPr>
            <w:tcW w:w="855" w:type="dxa"/>
          </w:tcPr>
          <w:p w14:paraId="704C05D0"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0.824</w:t>
            </w:r>
          </w:p>
        </w:tc>
      </w:tr>
      <w:tr w:rsidR="00D334AB" w:rsidRPr="007A4680" w14:paraId="49CD9187" w14:textId="77777777" w:rsidTr="00CA1609">
        <w:tc>
          <w:tcPr>
            <w:tcW w:w="2132" w:type="dxa"/>
          </w:tcPr>
          <w:p w14:paraId="0DF8E88A" w14:textId="77777777" w:rsidR="00D334AB" w:rsidRPr="007A4680" w:rsidRDefault="00D334AB" w:rsidP="00A47657">
            <w:pPr>
              <w:snapToGrid w:val="0"/>
              <w:spacing w:line="360" w:lineRule="auto"/>
              <w:rPr>
                <w:rFonts w:ascii="Book Antiqua" w:hAnsi="Book Antiqua" w:cstheme="majorBidi"/>
              </w:rPr>
            </w:pPr>
            <w:r w:rsidRPr="007A4680">
              <w:rPr>
                <w:rFonts w:ascii="Book Antiqua" w:hAnsi="Book Antiqua" w:cstheme="majorBidi"/>
              </w:rPr>
              <w:t>2DL5A</w:t>
            </w:r>
          </w:p>
        </w:tc>
        <w:tc>
          <w:tcPr>
            <w:tcW w:w="1440" w:type="dxa"/>
          </w:tcPr>
          <w:p w14:paraId="20FDA63D"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9</w:t>
            </w:r>
            <w:r>
              <w:rPr>
                <w:rFonts w:ascii="Book Antiqua" w:hAnsi="Book Antiqua" w:cstheme="majorBidi" w:hint="eastAsia"/>
                <w:lang w:eastAsia="zh-CN"/>
              </w:rPr>
              <w:t xml:space="preserve"> (</w:t>
            </w:r>
            <w:r w:rsidRPr="007A4680">
              <w:rPr>
                <w:rFonts w:ascii="Book Antiqua" w:hAnsi="Book Antiqua" w:cstheme="majorBidi"/>
              </w:rPr>
              <w:t>25.00</w:t>
            </w:r>
            <w:r>
              <w:rPr>
                <w:rFonts w:ascii="Book Antiqua" w:hAnsi="Book Antiqua" w:cstheme="majorBidi" w:hint="eastAsia"/>
                <w:lang w:eastAsia="zh-CN"/>
              </w:rPr>
              <w:t>)</w:t>
            </w:r>
          </w:p>
        </w:tc>
        <w:tc>
          <w:tcPr>
            <w:tcW w:w="1439" w:type="dxa"/>
          </w:tcPr>
          <w:p w14:paraId="3DDF3D2A"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4</w:t>
            </w:r>
            <w:r>
              <w:rPr>
                <w:rFonts w:ascii="Book Antiqua" w:hAnsi="Book Antiqua" w:cstheme="majorBidi" w:hint="eastAsia"/>
                <w:lang w:eastAsia="zh-CN"/>
              </w:rPr>
              <w:t xml:space="preserve"> (</w:t>
            </w:r>
            <w:r w:rsidRPr="007A4680">
              <w:rPr>
                <w:rFonts w:ascii="Book Antiqua" w:hAnsi="Book Antiqua" w:cstheme="majorBidi"/>
              </w:rPr>
              <w:t>25.00</w:t>
            </w:r>
            <w:r>
              <w:rPr>
                <w:rFonts w:ascii="Book Antiqua" w:hAnsi="Book Antiqua" w:cstheme="majorBidi" w:hint="eastAsia"/>
                <w:lang w:eastAsia="zh-CN"/>
              </w:rPr>
              <w:t>)</w:t>
            </w:r>
          </w:p>
        </w:tc>
        <w:tc>
          <w:tcPr>
            <w:tcW w:w="1427" w:type="dxa"/>
          </w:tcPr>
          <w:p w14:paraId="383A4747"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4</w:t>
            </w:r>
            <w:r>
              <w:rPr>
                <w:rFonts w:ascii="Book Antiqua" w:hAnsi="Book Antiqua" w:cstheme="majorBidi" w:hint="eastAsia"/>
                <w:lang w:eastAsia="zh-CN"/>
              </w:rPr>
              <w:t xml:space="preserve"> (</w:t>
            </w:r>
            <w:r w:rsidRPr="007A4680">
              <w:rPr>
                <w:rFonts w:ascii="Book Antiqua" w:hAnsi="Book Antiqua" w:cstheme="majorBidi"/>
              </w:rPr>
              <w:t>26.70</w:t>
            </w:r>
            <w:r>
              <w:rPr>
                <w:rFonts w:ascii="Book Antiqua" w:hAnsi="Book Antiqua" w:cstheme="majorBidi" w:hint="eastAsia"/>
                <w:lang w:eastAsia="zh-CN"/>
              </w:rPr>
              <w:t>)</w:t>
            </w:r>
          </w:p>
        </w:tc>
        <w:tc>
          <w:tcPr>
            <w:tcW w:w="1280" w:type="dxa"/>
            <w:gridSpan w:val="2"/>
          </w:tcPr>
          <w:p w14:paraId="2ECD5286"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4</w:t>
            </w:r>
            <w:r>
              <w:rPr>
                <w:rFonts w:ascii="Book Antiqua" w:hAnsi="Book Antiqua" w:cstheme="majorBidi" w:hint="eastAsia"/>
                <w:lang w:eastAsia="zh-CN"/>
              </w:rPr>
              <w:t xml:space="preserve"> (</w:t>
            </w:r>
            <w:r w:rsidRPr="007A4680">
              <w:rPr>
                <w:rFonts w:ascii="Book Antiqua" w:hAnsi="Book Antiqua" w:cstheme="majorBidi"/>
              </w:rPr>
              <w:t>57.10</w:t>
            </w:r>
            <w:r>
              <w:rPr>
                <w:rFonts w:ascii="Book Antiqua" w:hAnsi="Book Antiqua" w:cstheme="majorBidi" w:hint="eastAsia"/>
                <w:lang w:eastAsia="zh-CN"/>
              </w:rPr>
              <w:t>)</w:t>
            </w:r>
          </w:p>
        </w:tc>
        <w:tc>
          <w:tcPr>
            <w:tcW w:w="895" w:type="dxa"/>
          </w:tcPr>
          <w:p w14:paraId="15E3AF75"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FET</w:t>
            </w:r>
          </w:p>
        </w:tc>
        <w:tc>
          <w:tcPr>
            <w:tcW w:w="855" w:type="dxa"/>
          </w:tcPr>
          <w:p w14:paraId="5ACEC7A3"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0.987</w:t>
            </w:r>
          </w:p>
        </w:tc>
      </w:tr>
      <w:tr w:rsidR="00D334AB" w:rsidRPr="007A4680" w14:paraId="2C6778AC" w14:textId="77777777" w:rsidTr="00CA1609">
        <w:tc>
          <w:tcPr>
            <w:tcW w:w="2132" w:type="dxa"/>
          </w:tcPr>
          <w:p w14:paraId="6E54D5A9" w14:textId="77777777" w:rsidR="00D334AB" w:rsidRPr="007A4680" w:rsidRDefault="00D334AB" w:rsidP="00A47657">
            <w:pPr>
              <w:snapToGrid w:val="0"/>
              <w:spacing w:line="360" w:lineRule="auto"/>
              <w:rPr>
                <w:rFonts w:ascii="Book Antiqua" w:hAnsi="Book Antiqua" w:cstheme="majorBidi"/>
              </w:rPr>
            </w:pPr>
            <w:r w:rsidRPr="007A4680">
              <w:rPr>
                <w:rFonts w:ascii="Book Antiqua" w:hAnsi="Book Antiqua" w:cstheme="majorBidi"/>
              </w:rPr>
              <w:t>2DL5B</w:t>
            </w:r>
          </w:p>
        </w:tc>
        <w:tc>
          <w:tcPr>
            <w:tcW w:w="1440" w:type="dxa"/>
          </w:tcPr>
          <w:p w14:paraId="4795AAA2"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9</w:t>
            </w:r>
            <w:r>
              <w:rPr>
                <w:rFonts w:ascii="Book Antiqua" w:hAnsi="Book Antiqua" w:cstheme="majorBidi" w:hint="eastAsia"/>
                <w:lang w:eastAsia="zh-CN"/>
              </w:rPr>
              <w:t xml:space="preserve"> (</w:t>
            </w:r>
            <w:r w:rsidRPr="007A4680">
              <w:rPr>
                <w:rFonts w:ascii="Book Antiqua" w:hAnsi="Book Antiqua" w:cstheme="majorBidi"/>
              </w:rPr>
              <w:t>25.00</w:t>
            </w:r>
            <w:r>
              <w:rPr>
                <w:rFonts w:ascii="Book Antiqua" w:hAnsi="Book Antiqua" w:cstheme="majorBidi" w:hint="eastAsia"/>
                <w:lang w:eastAsia="zh-CN"/>
              </w:rPr>
              <w:t>)</w:t>
            </w:r>
          </w:p>
        </w:tc>
        <w:tc>
          <w:tcPr>
            <w:tcW w:w="1439" w:type="dxa"/>
          </w:tcPr>
          <w:p w14:paraId="53BFD49A"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10</w:t>
            </w:r>
            <w:r>
              <w:rPr>
                <w:rFonts w:ascii="Book Antiqua" w:hAnsi="Book Antiqua" w:cstheme="majorBidi" w:hint="eastAsia"/>
                <w:lang w:eastAsia="zh-CN"/>
              </w:rPr>
              <w:t xml:space="preserve"> (</w:t>
            </w:r>
            <w:r w:rsidRPr="007A4680">
              <w:rPr>
                <w:rFonts w:ascii="Book Antiqua" w:hAnsi="Book Antiqua" w:cstheme="majorBidi"/>
              </w:rPr>
              <w:t>62.50</w:t>
            </w:r>
            <w:r>
              <w:rPr>
                <w:rFonts w:ascii="Book Antiqua" w:hAnsi="Book Antiqua" w:cstheme="majorBidi" w:hint="eastAsia"/>
                <w:lang w:eastAsia="zh-CN"/>
              </w:rPr>
              <w:t>)</w:t>
            </w:r>
          </w:p>
        </w:tc>
        <w:tc>
          <w:tcPr>
            <w:tcW w:w="1427" w:type="dxa"/>
          </w:tcPr>
          <w:p w14:paraId="014C0A4A"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4</w:t>
            </w:r>
            <w:r>
              <w:rPr>
                <w:rFonts w:ascii="Book Antiqua" w:hAnsi="Book Antiqua" w:cstheme="majorBidi" w:hint="eastAsia"/>
                <w:lang w:eastAsia="zh-CN"/>
              </w:rPr>
              <w:t xml:space="preserve"> (</w:t>
            </w:r>
            <w:r w:rsidRPr="007A4680">
              <w:rPr>
                <w:rFonts w:ascii="Book Antiqua" w:hAnsi="Book Antiqua" w:cstheme="majorBidi"/>
              </w:rPr>
              <w:t>26.70</w:t>
            </w:r>
            <w:r>
              <w:rPr>
                <w:rFonts w:ascii="Book Antiqua" w:hAnsi="Book Antiqua" w:cstheme="majorBidi" w:hint="eastAsia"/>
                <w:lang w:eastAsia="zh-CN"/>
              </w:rPr>
              <w:t>)</w:t>
            </w:r>
          </w:p>
        </w:tc>
        <w:tc>
          <w:tcPr>
            <w:tcW w:w="1280" w:type="dxa"/>
            <w:gridSpan w:val="2"/>
          </w:tcPr>
          <w:p w14:paraId="5D337366"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w:t>
            </w:r>
            <w:r>
              <w:rPr>
                <w:rFonts w:ascii="Book Antiqua" w:hAnsi="Book Antiqua" w:cstheme="majorBidi" w:hint="eastAsia"/>
                <w:lang w:eastAsia="zh-CN"/>
              </w:rPr>
              <w:t xml:space="preserve"> (</w:t>
            </w:r>
            <w:r w:rsidRPr="007A4680">
              <w:rPr>
                <w:rFonts w:ascii="Book Antiqua" w:hAnsi="Book Antiqua" w:cstheme="majorBidi"/>
              </w:rPr>
              <w:t>14.30</w:t>
            </w:r>
            <w:r>
              <w:rPr>
                <w:rFonts w:ascii="Book Antiqua" w:hAnsi="Book Antiqua" w:cstheme="majorBidi" w:hint="eastAsia"/>
                <w:lang w:eastAsia="zh-CN"/>
              </w:rPr>
              <w:t>)</w:t>
            </w:r>
          </w:p>
        </w:tc>
        <w:tc>
          <w:tcPr>
            <w:tcW w:w="895" w:type="dxa"/>
          </w:tcPr>
          <w:p w14:paraId="19DF0AF1"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FET</w:t>
            </w:r>
          </w:p>
        </w:tc>
        <w:tc>
          <w:tcPr>
            <w:tcW w:w="855" w:type="dxa"/>
          </w:tcPr>
          <w:p w14:paraId="1CB37A4C" w14:textId="35CC3673" w:rsidR="00D334AB" w:rsidRPr="00EE0026" w:rsidRDefault="00D334AB" w:rsidP="00A72279">
            <w:pPr>
              <w:snapToGrid w:val="0"/>
              <w:spacing w:line="360" w:lineRule="auto"/>
              <w:jc w:val="center"/>
              <w:rPr>
                <w:rFonts w:ascii="Book Antiqua" w:hAnsi="Book Antiqua" w:cstheme="majorBidi"/>
                <w:bCs/>
                <w:lang w:eastAsia="zh-CN"/>
              </w:rPr>
            </w:pPr>
            <w:r w:rsidRPr="00EE0026">
              <w:rPr>
                <w:rFonts w:ascii="Book Antiqua" w:hAnsi="Book Antiqua" w:cstheme="majorBidi"/>
                <w:bCs/>
              </w:rPr>
              <w:t>0.023</w:t>
            </w:r>
            <w:r w:rsidR="00A72279">
              <w:rPr>
                <w:rFonts w:ascii="Book Antiqua" w:hAnsi="Book Antiqua" w:cstheme="majorBidi" w:hint="eastAsia"/>
                <w:bCs/>
                <w:vertAlign w:val="superscript"/>
                <w:lang w:eastAsia="zh-CN"/>
              </w:rPr>
              <w:t>6</w:t>
            </w:r>
          </w:p>
        </w:tc>
      </w:tr>
      <w:tr w:rsidR="00D334AB" w:rsidRPr="007A4680" w14:paraId="19DF2136" w14:textId="77777777" w:rsidTr="00CA1609">
        <w:tc>
          <w:tcPr>
            <w:tcW w:w="2132" w:type="dxa"/>
          </w:tcPr>
          <w:p w14:paraId="188D27C4" w14:textId="77777777" w:rsidR="00D334AB" w:rsidRPr="007A4680" w:rsidRDefault="00D334AB" w:rsidP="00A47657">
            <w:pPr>
              <w:snapToGrid w:val="0"/>
              <w:spacing w:line="360" w:lineRule="auto"/>
              <w:rPr>
                <w:rFonts w:ascii="Book Antiqua" w:hAnsi="Book Antiqua" w:cstheme="majorBidi"/>
              </w:rPr>
            </w:pPr>
            <w:r w:rsidRPr="007A4680">
              <w:rPr>
                <w:rFonts w:ascii="Book Antiqua" w:hAnsi="Book Antiqua" w:cstheme="majorBidi"/>
              </w:rPr>
              <w:t>2DS1</w:t>
            </w:r>
          </w:p>
        </w:tc>
        <w:tc>
          <w:tcPr>
            <w:tcW w:w="1440" w:type="dxa"/>
          </w:tcPr>
          <w:p w14:paraId="7A3B5667"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11</w:t>
            </w:r>
            <w:r>
              <w:rPr>
                <w:rFonts w:ascii="Book Antiqua" w:hAnsi="Book Antiqua" w:cstheme="majorBidi" w:hint="eastAsia"/>
                <w:lang w:eastAsia="zh-CN"/>
              </w:rPr>
              <w:t xml:space="preserve"> (</w:t>
            </w:r>
            <w:r w:rsidRPr="007A4680">
              <w:rPr>
                <w:rFonts w:ascii="Book Antiqua" w:hAnsi="Book Antiqua" w:cstheme="majorBidi"/>
              </w:rPr>
              <w:t>30.60</w:t>
            </w:r>
            <w:r>
              <w:rPr>
                <w:rFonts w:ascii="Book Antiqua" w:hAnsi="Book Antiqua" w:cstheme="majorBidi" w:hint="eastAsia"/>
                <w:lang w:eastAsia="zh-CN"/>
              </w:rPr>
              <w:t>)</w:t>
            </w:r>
          </w:p>
        </w:tc>
        <w:tc>
          <w:tcPr>
            <w:tcW w:w="1439" w:type="dxa"/>
          </w:tcPr>
          <w:p w14:paraId="516EA334"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8</w:t>
            </w:r>
            <w:r>
              <w:rPr>
                <w:rFonts w:ascii="Book Antiqua" w:hAnsi="Book Antiqua" w:cstheme="majorBidi" w:hint="eastAsia"/>
                <w:lang w:eastAsia="zh-CN"/>
              </w:rPr>
              <w:t xml:space="preserve"> (</w:t>
            </w:r>
            <w:r w:rsidRPr="007A4680">
              <w:rPr>
                <w:rFonts w:ascii="Book Antiqua" w:hAnsi="Book Antiqua" w:cstheme="majorBidi"/>
              </w:rPr>
              <w:t>50.00</w:t>
            </w:r>
            <w:r>
              <w:rPr>
                <w:rFonts w:ascii="Book Antiqua" w:hAnsi="Book Antiqua" w:cstheme="majorBidi" w:hint="eastAsia"/>
                <w:lang w:eastAsia="zh-CN"/>
              </w:rPr>
              <w:t>)</w:t>
            </w:r>
          </w:p>
        </w:tc>
        <w:tc>
          <w:tcPr>
            <w:tcW w:w="1427" w:type="dxa"/>
          </w:tcPr>
          <w:p w14:paraId="1C77F06A"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7</w:t>
            </w:r>
            <w:r>
              <w:rPr>
                <w:rFonts w:ascii="Book Antiqua" w:hAnsi="Book Antiqua" w:cstheme="majorBidi" w:hint="eastAsia"/>
                <w:lang w:eastAsia="zh-CN"/>
              </w:rPr>
              <w:t xml:space="preserve"> (</w:t>
            </w:r>
            <w:r w:rsidRPr="007A4680">
              <w:rPr>
                <w:rFonts w:ascii="Book Antiqua" w:hAnsi="Book Antiqua" w:cstheme="majorBidi"/>
              </w:rPr>
              <w:t>46.70</w:t>
            </w:r>
            <w:r>
              <w:rPr>
                <w:rFonts w:ascii="Book Antiqua" w:hAnsi="Book Antiqua" w:cstheme="majorBidi" w:hint="eastAsia"/>
                <w:lang w:eastAsia="zh-CN"/>
              </w:rPr>
              <w:t>)</w:t>
            </w:r>
          </w:p>
        </w:tc>
        <w:tc>
          <w:tcPr>
            <w:tcW w:w="1280" w:type="dxa"/>
            <w:gridSpan w:val="2"/>
          </w:tcPr>
          <w:p w14:paraId="404EC2E9"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4</w:t>
            </w:r>
            <w:r>
              <w:rPr>
                <w:rFonts w:ascii="Book Antiqua" w:hAnsi="Book Antiqua" w:cstheme="majorBidi" w:hint="eastAsia"/>
                <w:lang w:eastAsia="zh-CN"/>
              </w:rPr>
              <w:t xml:space="preserve"> (</w:t>
            </w:r>
            <w:r w:rsidRPr="007A4680">
              <w:rPr>
                <w:rFonts w:ascii="Book Antiqua" w:hAnsi="Book Antiqua" w:cstheme="majorBidi"/>
              </w:rPr>
              <w:t>57.10</w:t>
            </w:r>
            <w:r>
              <w:rPr>
                <w:rFonts w:ascii="Book Antiqua" w:hAnsi="Book Antiqua" w:cstheme="majorBidi" w:hint="eastAsia"/>
                <w:lang w:eastAsia="zh-CN"/>
              </w:rPr>
              <w:t>)</w:t>
            </w:r>
          </w:p>
        </w:tc>
        <w:tc>
          <w:tcPr>
            <w:tcW w:w="895" w:type="dxa"/>
          </w:tcPr>
          <w:p w14:paraId="28984B86"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FET</w:t>
            </w:r>
          </w:p>
        </w:tc>
        <w:tc>
          <w:tcPr>
            <w:tcW w:w="855" w:type="dxa"/>
          </w:tcPr>
          <w:p w14:paraId="75961637"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0.53</w:t>
            </w:r>
            <w:r>
              <w:rPr>
                <w:rFonts w:ascii="Book Antiqua" w:hAnsi="Book Antiqua" w:cstheme="majorBidi"/>
              </w:rPr>
              <w:t>0</w:t>
            </w:r>
          </w:p>
        </w:tc>
      </w:tr>
      <w:tr w:rsidR="00D334AB" w:rsidRPr="007A4680" w14:paraId="33FACBC3" w14:textId="77777777" w:rsidTr="00CA1609">
        <w:tc>
          <w:tcPr>
            <w:tcW w:w="2132" w:type="dxa"/>
          </w:tcPr>
          <w:p w14:paraId="2009D761" w14:textId="77777777" w:rsidR="00D334AB" w:rsidRPr="007A4680" w:rsidRDefault="00D334AB" w:rsidP="00A47657">
            <w:pPr>
              <w:snapToGrid w:val="0"/>
              <w:spacing w:line="360" w:lineRule="auto"/>
              <w:rPr>
                <w:rFonts w:ascii="Book Antiqua" w:hAnsi="Book Antiqua" w:cstheme="majorBidi"/>
              </w:rPr>
            </w:pPr>
            <w:r w:rsidRPr="007A4680">
              <w:rPr>
                <w:rFonts w:ascii="Book Antiqua" w:hAnsi="Book Antiqua" w:cstheme="majorBidi"/>
              </w:rPr>
              <w:t>2DS2</w:t>
            </w:r>
          </w:p>
        </w:tc>
        <w:tc>
          <w:tcPr>
            <w:tcW w:w="1440" w:type="dxa"/>
          </w:tcPr>
          <w:p w14:paraId="34987802"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16</w:t>
            </w:r>
            <w:r>
              <w:rPr>
                <w:rFonts w:ascii="Book Antiqua" w:hAnsi="Book Antiqua" w:cstheme="majorBidi" w:hint="eastAsia"/>
                <w:lang w:eastAsia="zh-CN"/>
              </w:rPr>
              <w:t xml:space="preserve"> (</w:t>
            </w:r>
            <w:r w:rsidRPr="007A4680">
              <w:rPr>
                <w:rFonts w:ascii="Book Antiqua" w:hAnsi="Book Antiqua" w:cstheme="majorBidi"/>
              </w:rPr>
              <w:t>44.40</w:t>
            </w:r>
            <w:r>
              <w:rPr>
                <w:rFonts w:ascii="Book Antiqua" w:hAnsi="Book Antiqua" w:cstheme="majorBidi" w:hint="eastAsia"/>
                <w:lang w:eastAsia="zh-CN"/>
              </w:rPr>
              <w:t>)</w:t>
            </w:r>
          </w:p>
        </w:tc>
        <w:tc>
          <w:tcPr>
            <w:tcW w:w="1439" w:type="dxa"/>
          </w:tcPr>
          <w:p w14:paraId="5840C169"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10</w:t>
            </w:r>
            <w:r>
              <w:rPr>
                <w:rFonts w:ascii="Book Antiqua" w:hAnsi="Book Antiqua" w:cstheme="majorBidi" w:hint="eastAsia"/>
                <w:lang w:eastAsia="zh-CN"/>
              </w:rPr>
              <w:t xml:space="preserve"> (</w:t>
            </w:r>
            <w:r w:rsidRPr="007A4680">
              <w:rPr>
                <w:rFonts w:ascii="Book Antiqua" w:hAnsi="Book Antiqua" w:cstheme="majorBidi"/>
              </w:rPr>
              <w:t>62.50</w:t>
            </w:r>
            <w:r>
              <w:rPr>
                <w:rFonts w:ascii="Book Antiqua" w:hAnsi="Book Antiqua" w:cstheme="majorBidi" w:hint="eastAsia"/>
                <w:lang w:eastAsia="zh-CN"/>
              </w:rPr>
              <w:t>)</w:t>
            </w:r>
          </w:p>
        </w:tc>
        <w:tc>
          <w:tcPr>
            <w:tcW w:w="1427" w:type="dxa"/>
          </w:tcPr>
          <w:p w14:paraId="4748CD6F"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11</w:t>
            </w:r>
            <w:r>
              <w:rPr>
                <w:rFonts w:ascii="Book Antiqua" w:hAnsi="Book Antiqua" w:cstheme="majorBidi" w:hint="eastAsia"/>
                <w:lang w:eastAsia="zh-CN"/>
              </w:rPr>
              <w:t xml:space="preserve"> (</w:t>
            </w:r>
            <w:r w:rsidRPr="007A4680">
              <w:rPr>
                <w:rFonts w:ascii="Book Antiqua" w:hAnsi="Book Antiqua" w:cstheme="majorBidi"/>
              </w:rPr>
              <w:t>73.30</w:t>
            </w:r>
            <w:r>
              <w:rPr>
                <w:rFonts w:ascii="Book Antiqua" w:hAnsi="Book Antiqua" w:cstheme="majorBidi" w:hint="eastAsia"/>
                <w:lang w:eastAsia="zh-CN"/>
              </w:rPr>
              <w:t>)</w:t>
            </w:r>
          </w:p>
        </w:tc>
        <w:tc>
          <w:tcPr>
            <w:tcW w:w="1280" w:type="dxa"/>
            <w:gridSpan w:val="2"/>
          </w:tcPr>
          <w:p w14:paraId="4EFDF191"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3</w:t>
            </w:r>
            <w:r>
              <w:rPr>
                <w:rFonts w:ascii="Book Antiqua" w:hAnsi="Book Antiqua" w:cstheme="majorBidi" w:hint="eastAsia"/>
                <w:lang w:eastAsia="zh-CN"/>
              </w:rPr>
              <w:t xml:space="preserve"> (</w:t>
            </w:r>
            <w:r w:rsidRPr="007A4680">
              <w:rPr>
                <w:rFonts w:ascii="Book Antiqua" w:hAnsi="Book Antiqua" w:cstheme="majorBidi"/>
              </w:rPr>
              <w:t>42.90</w:t>
            </w:r>
            <w:r>
              <w:rPr>
                <w:rFonts w:ascii="Book Antiqua" w:hAnsi="Book Antiqua" w:cstheme="majorBidi" w:hint="eastAsia"/>
                <w:lang w:eastAsia="zh-CN"/>
              </w:rPr>
              <w:t>)</w:t>
            </w:r>
          </w:p>
        </w:tc>
        <w:tc>
          <w:tcPr>
            <w:tcW w:w="895" w:type="dxa"/>
          </w:tcPr>
          <w:p w14:paraId="7F292422"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FET</w:t>
            </w:r>
          </w:p>
        </w:tc>
        <w:tc>
          <w:tcPr>
            <w:tcW w:w="855" w:type="dxa"/>
          </w:tcPr>
          <w:p w14:paraId="685C3219"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0.27</w:t>
            </w:r>
            <w:r>
              <w:rPr>
                <w:rFonts w:ascii="Book Antiqua" w:hAnsi="Book Antiqua" w:cstheme="majorBidi"/>
              </w:rPr>
              <w:t>0</w:t>
            </w:r>
          </w:p>
        </w:tc>
      </w:tr>
      <w:tr w:rsidR="00D334AB" w:rsidRPr="007A4680" w14:paraId="08B362BF" w14:textId="77777777" w:rsidTr="00CA1609">
        <w:tc>
          <w:tcPr>
            <w:tcW w:w="2132" w:type="dxa"/>
          </w:tcPr>
          <w:p w14:paraId="3767DA26" w14:textId="77777777" w:rsidR="00D334AB" w:rsidRPr="007A4680" w:rsidRDefault="00D334AB" w:rsidP="00A47657">
            <w:pPr>
              <w:snapToGrid w:val="0"/>
              <w:spacing w:line="360" w:lineRule="auto"/>
              <w:rPr>
                <w:rFonts w:ascii="Book Antiqua" w:hAnsi="Book Antiqua" w:cstheme="majorBidi"/>
              </w:rPr>
            </w:pPr>
            <w:r w:rsidRPr="007A4680">
              <w:rPr>
                <w:rFonts w:ascii="Book Antiqua" w:hAnsi="Book Antiqua" w:cstheme="majorBidi"/>
              </w:rPr>
              <w:t>2DS3</w:t>
            </w:r>
          </w:p>
        </w:tc>
        <w:tc>
          <w:tcPr>
            <w:tcW w:w="1440" w:type="dxa"/>
          </w:tcPr>
          <w:p w14:paraId="2628A345"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12</w:t>
            </w:r>
            <w:r>
              <w:rPr>
                <w:rFonts w:ascii="Book Antiqua" w:hAnsi="Book Antiqua" w:cstheme="majorBidi" w:hint="eastAsia"/>
                <w:lang w:eastAsia="zh-CN"/>
              </w:rPr>
              <w:t xml:space="preserve"> (</w:t>
            </w:r>
            <w:r w:rsidRPr="007A4680">
              <w:rPr>
                <w:rFonts w:ascii="Book Antiqua" w:hAnsi="Book Antiqua" w:cstheme="majorBidi"/>
              </w:rPr>
              <w:t>33.30</w:t>
            </w:r>
            <w:r>
              <w:rPr>
                <w:rFonts w:ascii="Book Antiqua" w:hAnsi="Book Antiqua" w:cstheme="majorBidi" w:hint="eastAsia"/>
                <w:lang w:eastAsia="zh-CN"/>
              </w:rPr>
              <w:t>)</w:t>
            </w:r>
          </w:p>
        </w:tc>
        <w:tc>
          <w:tcPr>
            <w:tcW w:w="1439" w:type="dxa"/>
          </w:tcPr>
          <w:p w14:paraId="000C6224"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11</w:t>
            </w:r>
            <w:r>
              <w:rPr>
                <w:rFonts w:ascii="Book Antiqua" w:hAnsi="Book Antiqua" w:cstheme="majorBidi" w:hint="eastAsia"/>
                <w:lang w:eastAsia="zh-CN"/>
              </w:rPr>
              <w:t xml:space="preserve"> (</w:t>
            </w:r>
            <w:r w:rsidRPr="007A4680">
              <w:rPr>
                <w:rFonts w:ascii="Book Antiqua" w:hAnsi="Book Antiqua" w:cstheme="majorBidi"/>
              </w:rPr>
              <w:t>68.80</w:t>
            </w:r>
            <w:r>
              <w:rPr>
                <w:rFonts w:ascii="Book Antiqua" w:hAnsi="Book Antiqua" w:cstheme="majorBidi" w:hint="eastAsia"/>
                <w:lang w:eastAsia="zh-CN"/>
              </w:rPr>
              <w:t>)</w:t>
            </w:r>
          </w:p>
        </w:tc>
        <w:tc>
          <w:tcPr>
            <w:tcW w:w="1427" w:type="dxa"/>
          </w:tcPr>
          <w:p w14:paraId="761DAAE9"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8</w:t>
            </w:r>
            <w:r>
              <w:rPr>
                <w:rFonts w:ascii="Book Antiqua" w:hAnsi="Book Antiqua" w:cstheme="majorBidi" w:hint="eastAsia"/>
                <w:lang w:eastAsia="zh-CN"/>
              </w:rPr>
              <w:t xml:space="preserve"> (</w:t>
            </w:r>
            <w:r w:rsidRPr="007A4680">
              <w:rPr>
                <w:rFonts w:ascii="Book Antiqua" w:hAnsi="Book Antiqua" w:cstheme="majorBidi"/>
              </w:rPr>
              <w:t>53.30</w:t>
            </w:r>
            <w:r>
              <w:rPr>
                <w:rFonts w:ascii="Book Antiqua" w:hAnsi="Book Antiqua" w:cstheme="majorBidi" w:hint="eastAsia"/>
                <w:lang w:eastAsia="zh-CN"/>
              </w:rPr>
              <w:t>)</w:t>
            </w:r>
          </w:p>
        </w:tc>
        <w:tc>
          <w:tcPr>
            <w:tcW w:w="1280" w:type="dxa"/>
            <w:gridSpan w:val="2"/>
          </w:tcPr>
          <w:p w14:paraId="6B329073"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w:t>
            </w:r>
            <w:r>
              <w:rPr>
                <w:rFonts w:ascii="Book Antiqua" w:hAnsi="Book Antiqua" w:cstheme="majorBidi" w:hint="eastAsia"/>
                <w:lang w:eastAsia="zh-CN"/>
              </w:rPr>
              <w:t xml:space="preserve"> (</w:t>
            </w:r>
            <w:r w:rsidRPr="007A4680">
              <w:rPr>
                <w:rFonts w:ascii="Book Antiqua" w:hAnsi="Book Antiqua" w:cstheme="majorBidi"/>
              </w:rPr>
              <w:t>14.30</w:t>
            </w:r>
            <w:r>
              <w:rPr>
                <w:rFonts w:ascii="Book Antiqua" w:hAnsi="Book Antiqua" w:cstheme="majorBidi" w:hint="eastAsia"/>
                <w:lang w:eastAsia="zh-CN"/>
              </w:rPr>
              <w:t>)</w:t>
            </w:r>
          </w:p>
        </w:tc>
        <w:tc>
          <w:tcPr>
            <w:tcW w:w="895" w:type="dxa"/>
          </w:tcPr>
          <w:p w14:paraId="0DDC714F"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5.01</w:t>
            </w:r>
          </w:p>
        </w:tc>
        <w:tc>
          <w:tcPr>
            <w:tcW w:w="855" w:type="dxa"/>
          </w:tcPr>
          <w:p w14:paraId="5CF39BF8"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0.06</w:t>
            </w:r>
            <w:r>
              <w:rPr>
                <w:rFonts w:ascii="Book Antiqua" w:hAnsi="Book Antiqua" w:cstheme="majorBidi"/>
              </w:rPr>
              <w:t>0</w:t>
            </w:r>
          </w:p>
        </w:tc>
      </w:tr>
      <w:tr w:rsidR="00D334AB" w:rsidRPr="007A4680" w14:paraId="1614D372" w14:textId="77777777" w:rsidTr="00CA1609">
        <w:tc>
          <w:tcPr>
            <w:tcW w:w="2132" w:type="dxa"/>
          </w:tcPr>
          <w:p w14:paraId="64DFF135" w14:textId="77777777" w:rsidR="00D334AB" w:rsidRPr="007A4680" w:rsidRDefault="00D334AB" w:rsidP="00A47657">
            <w:pPr>
              <w:snapToGrid w:val="0"/>
              <w:spacing w:line="360" w:lineRule="auto"/>
              <w:rPr>
                <w:rFonts w:ascii="Book Antiqua" w:hAnsi="Book Antiqua" w:cstheme="majorBidi"/>
              </w:rPr>
            </w:pPr>
            <w:r w:rsidRPr="007A4680">
              <w:rPr>
                <w:rFonts w:ascii="Book Antiqua" w:hAnsi="Book Antiqua" w:cstheme="majorBidi"/>
              </w:rPr>
              <w:t>2DS4*001/002</w:t>
            </w:r>
          </w:p>
        </w:tc>
        <w:tc>
          <w:tcPr>
            <w:tcW w:w="1440" w:type="dxa"/>
          </w:tcPr>
          <w:p w14:paraId="7E356474"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15</w:t>
            </w:r>
            <w:r>
              <w:rPr>
                <w:rFonts w:ascii="Book Antiqua" w:hAnsi="Book Antiqua" w:cstheme="majorBidi" w:hint="eastAsia"/>
                <w:lang w:eastAsia="zh-CN"/>
              </w:rPr>
              <w:t xml:space="preserve"> (</w:t>
            </w:r>
            <w:r w:rsidRPr="007A4680">
              <w:rPr>
                <w:rFonts w:ascii="Book Antiqua" w:hAnsi="Book Antiqua" w:cstheme="majorBidi"/>
              </w:rPr>
              <w:t>41.70</w:t>
            </w:r>
            <w:r>
              <w:rPr>
                <w:rFonts w:ascii="Book Antiqua" w:hAnsi="Book Antiqua" w:cstheme="majorBidi" w:hint="eastAsia"/>
                <w:lang w:eastAsia="zh-CN"/>
              </w:rPr>
              <w:t>)</w:t>
            </w:r>
          </w:p>
        </w:tc>
        <w:tc>
          <w:tcPr>
            <w:tcW w:w="1439" w:type="dxa"/>
          </w:tcPr>
          <w:p w14:paraId="615BAD0D"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5</w:t>
            </w:r>
            <w:r>
              <w:rPr>
                <w:rFonts w:ascii="Book Antiqua" w:hAnsi="Book Antiqua" w:cstheme="majorBidi" w:hint="eastAsia"/>
                <w:lang w:eastAsia="zh-CN"/>
              </w:rPr>
              <w:t xml:space="preserve"> (</w:t>
            </w:r>
            <w:r w:rsidRPr="007A4680">
              <w:rPr>
                <w:rFonts w:ascii="Book Antiqua" w:hAnsi="Book Antiqua" w:cstheme="majorBidi"/>
              </w:rPr>
              <w:t>31.30</w:t>
            </w:r>
            <w:r>
              <w:rPr>
                <w:rFonts w:ascii="Book Antiqua" w:hAnsi="Book Antiqua" w:cstheme="majorBidi" w:hint="eastAsia"/>
                <w:lang w:eastAsia="zh-CN"/>
              </w:rPr>
              <w:t>)</w:t>
            </w:r>
          </w:p>
        </w:tc>
        <w:tc>
          <w:tcPr>
            <w:tcW w:w="1427" w:type="dxa"/>
          </w:tcPr>
          <w:p w14:paraId="150AAFC1"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6</w:t>
            </w:r>
            <w:r>
              <w:rPr>
                <w:rFonts w:ascii="Book Antiqua" w:hAnsi="Book Antiqua" w:cstheme="majorBidi" w:hint="eastAsia"/>
                <w:lang w:eastAsia="zh-CN"/>
              </w:rPr>
              <w:t xml:space="preserve"> (</w:t>
            </w:r>
            <w:r w:rsidRPr="007A4680">
              <w:rPr>
                <w:rFonts w:ascii="Book Antiqua" w:hAnsi="Book Antiqua" w:cstheme="majorBidi"/>
              </w:rPr>
              <w:t>40.00</w:t>
            </w:r>
            <w:r>
              <w:rPr>
                <w:rFonts w:ascii="Book Antiqua" w:hAnsi="Book Antiqua" w:cstheme="majorBidi" w:hint="eastAsia"/>
                <w:lang w:eastAsia="zh-CN"/>
              </w:rPr>
              <w:t>)</w:t>
            </w:r>
          </w:p>
        </w:tc>
        <w:tc>
          <w:tcPr>
            <w:tcW w:w="1280" w:type="dxa"/>
            <w:gridSpan w:val="2"/>
          </w:tcPr>
          <w:p w14:paraId="56054565"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2</w:t>
            </w:r>
            <w:r>
              <w:rPr>
                <w:rFonts w:ascii="Book Antiqua" w:hAnsi="Book Antiqua" w:cstheme="majorBidi" w:hint="eastAsia"/>
                <w:lang w:eastAsia="zh-CN"/>
              </w:rPr>
              <w:t xml:space="preserve"> (</w:t>
            </w:r>
            <w:r w:rsidRPr="007A4680">
              <w:rPr>
                <w:rFonts w:ascii="Book Antiqua" w:hAnsi="Book Antiqua" w:cstheme="majorBidi"/>
              </w:rPr>
              <w:t>28.60</w:t>
            </w:r>
            <w:r>
              <w:rPr>
                <w:rFonts w:ascii="Book Antiqua" w:hAnsi="Book Antiqua" w:cstheme="majorBidi" w:hint="eastAsia"/>
                <w:lang w:eastAsia="zh-CN"/>
              </w:rPr>
              <w:t>)</w:t>
            </w:r>
          </w:p>
        </w:tc>
        <w:tc>
          <w:tcPr>
            <w:tcW w:w="895" w:type="dxa"/>
          </w:tcPr>
          <w:p w14:paraId="23441C12"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0.568</w:t>
            </w:r>
          </w:p>
        </w:tc>
        <w:tc>
          <w:tcPr>
            <w:tcW w:w="855" w:type="dxa"/>
          </w:tcPr>
          <w:p w14:paraId="06F592FE"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0.92</w:t>
            </w:r>
            <w:r>
              <w:rPr>
                <w:rFonts w:ascii="Book Antiqua" w:hAnsi="Book Antiqua" w:cstheme="majorBidi"/>
              </w:rPr>
              <w:t>0</w:t>
            </w:r>
          </w:p>
        </w:tc>
      </w:tr>
      <w:tr w:rsidR="00D334AB" w:rsidRPr="007A4680" w14:paraId="620E62CF" w14:textId="77777777" w:rsidTr="00CA1609">
        <w:tc>
          <w:tcPr>
            <w:tcW w:w="2132" w:type="dxa"/>
          </w:tcPr>
          <w:p w14:paraId="38008698" w14:textId="77777777" w:rsidR="00D334AB" w:rsidRPr="007A4680" w:rsidRDefault="00D334AB" w:rsidP="00A47657">
            <w:pPr>
              <w:snapToGrid w:val="0"/>
              <w:spacing w:line="360" w:lineRule="auto"/>
              <w:rPr>
                <w:rFonts w:ascii="Book Antiqua" w:hAnsi="Book Antiqua" w:cstheme="majorBidi"/>
              </w:rPr>
            </w:pPr>
            <w:r w:rsidRPr="007A4680">
              <w:rPr>
                <w:rFonts w:ascii="Book Antiqua" w:hAnsi="Book Antiqua" w:cstheme="majorBidi"/>
              </w:rPr>
              <w:t>2DS4*003/007</w:t>
            </w:r>
          </w:p>
        </w:tc>
        <w:tc>
          <w:tcPr>
            <w:tcW w:w="1440" w:type="dxa"/>
          </w:tcPr>
          <w:p w14:paraId="07384851"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28</w:t>
            </w:r>
            <w:r>
              <w:rPr>
                <w:rFonts w:ascii="Book Antiqua" w:hAnsi="Book Antiqua" w:cstheme="majorBidi" w:hint="eastAsia"/>
                <w:lang w:eastAsia="zh-CN"/>
              </w:rPr>
              <w:t xml:space="preserve"> (</w:t>
            </w:r>
            <w:r w:rsidRPr="007A4680">
              <w:rPr>
                <w:rFonts w:ascii="Book Antiqua" w:hAnsi="Book Antiqua" w:cstheme="majorBidi"/>
              </w:rPr>
              <w:t>77.80</w:t>
            </w:r>
            <w:r>
              <w:rPr>
                <w:rFonts w:ascii="Book Antiqua" w:hAnsi="Book Antiqua" w:cstheme="majorBidi" w:hint="eastAsia"/>
                <w:lang w:eastAsia="zh-CN"/>
              </w:rPr>
              <w:t>)</w:t>
            </w:r>
          </w:p>
        </w:tc>
        <w:tc>
          <w:tcPr>
            <w:tcW w:w="1439" w:type="dxa"/>
          </w:tcPr>
          <w:p w14:paraId="153B0FC3"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13</w:t>
            </w:r>
            <w:r>
              <w:rPr>
                <w:rFonts w:ascii="Book Antiqua" w:hAnsi="Book Antiqua" w:cstheme="majorBidi" w:hint="eastAsia"/>
                <w:lang w:eastAsia="zh-CN"/>
              </w:rPr>
              <w:t xml:space="preserve"> (</w:t>
            </w:r>
            <w:r w:rsidRPr="007A4680">
              <w:rPr>
                <w:rFonts w:ascii="Book Antiqua" w:hAnsi="Book Antiqua" w:cstheme="majorBidi"/>
              </w:rPr>
              <w:t>81.30</w:t>
            </w:r>
            <w:r>
              <w:rPr>
                <w:rFonts w:ascii="Book Antiqua" w:hAnsi="Book Antiqua" w:cstheme="majorBidi" w:hint="eastAsia"/>
                <w:lang w:eastAsia="zh-CN"/>
              </w:rPr>
              <w:t>)</w:t>
            </w:r>
          </w:p>
        </w:tc>
        <w:tc>
          <w:tcPr>
            <w:tcW w:w="1427" w:type="dxa"/>
          </w:tcPr>
          <w:p w14:paraId="15D8787F"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13</w:t>
            </w:r>
            <w:r>
              <w:rPr>
                <w:rFonts w:ascii="Book Antiqua" w:hAnsi="Book Antiqua" w:cstheme="majorBidi" w:hint="eastAsia"/>
                <w:lang w:eastAsia="zh-CN"/>
              </w:rPr>
              <w:t xml:space="preserve"> (</w:t>
            </w:r>
            <w:r w:rsidRPr="007A4680">
              <w:rPr>
                <w:rFonts w:ascii="Book Antiqua" w:hAnsi="Book Antiqua" w:cstheme="majorBidi"/>
              </w:rPr>
              <w:t>86.70</w:t>
            </w:r>
            <w:r>
              <w:rPr>
                <w:rFonts w:ascii="Book Antiqua" w:hAnsi="Book Antiqua" w:cstheme="majorBidi" w:hint="eastAsia"/>
                <w:lang w:eastAsia="zh-CN"/>
              </w:rPr>
              <w:t>)</w:t>
            </w:r>
          </w:p>
        </w:tc>
        <w:tc>
          <w:tcPr>
            <w:tcW w:w="1280" w:type="dxa"/>
            <w:gridSpan w:val="2"/>
          </w:tcPr>
          <w:p w14:paraId="2C934CA5"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6</w:t>
            </w:r>
            <w:r>
              <w:rPr>
                <w:rFonts w:ascii="Book Antiqua" w:hAnsi="Book Antiqua" w:cstheme="majorBidi" w:hint="eastAsia"/>
                <w:lang w:eastAsia="zh-CN"/>
              </w:rPr>
              <w:t xml:space="preserve"> (</w:t>
            </w:r>
            <w:r w:rsidRPr="007A4680">
              <w:rPr>
                <w:rFonts w:ascii="Book Antiqua" w:hAnsi="Book Antiqua" w:cstheme="majorBidi"/>
              </w:rPr>
              <w:t>85.70</w:t>
            </w:r>
            <w:r>
              <w:rPr>
                <w:rFonts w:ascii="Book Antiqua" w:hAnsi="Book Antiqua" w:cstheme="majorBidi" w:hint="eastAsia"/>
                <w:lang w:eastAsia="zh-CN"/>
              </w:rPr>
              <w:t>)</w:t>
            </w:r>
          </w:p>
        </w:tc>
        <w:tc>
          <w:tcPr>
            <w:tcW w:w="895" w:type="dxa"/>
          </w:tcPr>
          <w:p w14:paraId="29F02BBC"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FET</w:t>
            </w:r>
          </w:p>
        </w:tc>
        <w:tc>
          <w:tcPr>
            <w:tcW w:w="855" w:type="dxa"/>
          </w:tcPr>
          <w:p w14:paraId="7DCAA44F"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0.86</w:t>
            </w:r>
            <w:r>
              <w:rPr>
                <w:rFonts w:ascii="Book Antiqua" w:hAnsi="Book Antiqua" w:cstheme="majorBidi"/>
              </w:rPr>
              <w:t>0</w:t>
            </w:r>
          </w:p>
        </w:tc>
      </w:tr>
      <w:tr w:rsidR="00D334AB" w:rsidRPr="007A4680" w14:paraId="6A7CA288" w14:textId="77777777" w:rsidTr="00CA1609">
        <w:tc>
          <w:tcPr>
            <w:tcW w:w="2132" w:type="dxa"/>
          </w:tcPr>
          <w:p w14:paraId="5CF17FA1" w14:textId="77777777" w:rsidR="00D334AB" w:rsidRPr="007A4680" w:rsidRDefault="00D334AB" w:rsidP="00A47657">
            <w:pPr>
              <w:snapToGrid w:val="0"/>
              <w:spacing w:line="360" w:lineRule="auto"/>
              <w:rPr>
                <w:rFonts w:ascii="Book Antiqua" w:hAnsi="Book Antiqua" w:cstheme="majorBidi"/>
              </w:rPr>
            </w:pPr>
            <w:r w:rsidRPr="007A4680">
              <w:rPr>
                <w:rFonts w:ascii="Book Antiqua" w:hAnsi="Book Antiqua" w:cstheme="majorBidi"/>
              </w:rPr>
              <w:t>2DS5</w:t>
            </w:r>
          </w:p>
        </w:tc>
        <w:tc>
          <w:tcPr>
            <w:tcW w:w="1440" w:type="dxa"/>
          </w:tcPr>
          <w:p w14:paraId="37BA3AED"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11</w:t>
            </w:r>
            <w:r>
              <w:rPr>
                <w:rFonts w:ascii="Book Antiqua" w:hAnsi="Book Antiqua" w:cstheme="majorBidi" w:hint="eastAsia"/>
                <w:lang w:eastAsia="zh-CN"/>
              </w:rPr>
              <w:t xml:space="preserve"> (</w:t>
            </w:r>
            <w:r w:rsidRPr="007A4680">
              <w:rPr>
                <w:rFonts w:ascii="Book Antiqua" w:hAnsi="Book Antiqua" w:cstheme="majorBidi"/>
              </w:rPr>
              <w:t>30.60</w:t>
            </w:r>
            <w:r>
              <w:rPr>
                <w:rFonts w:ascii="Book Antiqua" w:hAnsi="Book Antiqua" w:cstheme="majorBidi" w:hint="eastAsia"/>
                <w:lang w:eastAsia="zh-CN"/>
              </w:rPr>
              <w:t>)</w:t>
            </w:r>
          </w:p>
        </w:tc>
        <w:tc>
          <w:tcPr>
            <w:tcW w:w="1439" w:type="dxa"/>
          </w:tcPr>
          <w:p w14:paraId="7E735E1A"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6</w:t>
            </w:r>
            <w:r>
              <w:rPr>
                <w:rFonts w:ascii="Book Antiqua" w:hAnsi="Book Antiqua" w:cstheme="majorBidi" w:hint="eastAsia"/>
                <w:lang w:eastAsia="zh-CN"/>
              </w:rPr>
              <w:t xml:space="preserve"> (</w:t>
            </w:r>
            <w:r w:rsidRPr="007A4680">
              <w:rPr>
                <w:rFonts w:ascii="Book Antiqua" w:hAnsi="Book Antiqua" w:cstheme="majorBidi"/>
              </w:rPr>
              <w:t>37.50</w:t>
            </w:r>
            <w:r>
              <w:rPr>
                <w:rFonts w:ascii="Book Antiqua" w:hAnsi="Book Antiqua" w:cstheme="majorBidi" w:hint="eastAsia"/>
                <w:lang w:eastAsia="zh-CN"/>
              </w:rPr>
              <w:t>)</w:t>
            </w:r>
          </w:p>
        </w:tc>
        <w:tc>
          <w:tcPr>
            <w:tcW w:w="1427" w:type="dxa"/>
          </w:tcPr>
          <w:p w14:paraId="2AEDFAA4"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6</w:t>
            </w:r>
            <w:r>
              <w:rPr>
                <w:rFonts w:ascii="Book Antiqua" w:hAnsi="Book Antiqua" w:cstheme="majorBidi" w:hint="eastAsia"/>
                <w:lang w:eastAsia="zh-CN"/>
              </w:rPr>
              <w:t xml:space="preserve"> (</w:t>
            </w:r>
            <w:r w:rsidRPr="007A4680">
              <w:rPr>
                <w:rFonts w:ascii="Book Antiqua" w:hAnsi="Book Antiqua" w:cstheme="majorBidi"/>
              </w:rPr>
              <w:t>40.00</w:t>
            </w:r>
            <w:r>
              <w:rPr>
                <w:rFonts w:ascii="Book Antiqua" w:hAnsi="Book Antiqua" w:cstheme="majorBidi" w:hint="eastAsia"/>
                <w:lang w:eastAsia="zh-CN"/>
              </w:rPr>
              <w:t>)</w:t>
            </w:r>
          </w:p>
        </w:tc>
        <w:tc>
          <w:tcPr>
            <w:tcW w:w="1280" w:type="dxa"/>
            <w:gridSpan w:val="2"/>
          </w:tcPr>
          <w:p w14:paraId="06B52E56"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3</w:t>
            </w:r>
            <w:r>
              <w:rPr>
                <w:rFonts w:ascii="Book Antiqua" w:hAnsi="Book Antiqua" w:cstheme="majorBidi" w:hint="eastAsia"/>
                <w:lang w:eastAsia="zh-CN"/>
              </w:rPr>
              <w:t xml:space="preserve"> (</w:t>
            </w:r>
            <w:r w:rsidRPr="007A4680">
              <w:rPr>
                <w:rFonts w:ascii="Book Antiqua" w:hAnsi="Book Antiqua" w:cstheme="majorBidi"/>
              </w:rPr>
              <w:t>42.90</w:t>
            </w:r>
            <w:r>
              <w:rPr>
                <w:rFonts w:ascii="Book Antiqua" w:hAnsi="Book Antiqua" w:cstheme="majorBidi" w:hint="eastAsia"/>
                <w:lang w:eastAsia="zh-CN"/>
              </w:rPr>
              <w:t>)</w:t>
            </w:r>
          </w:p>
        </w:tc>
        <w:tc>
          <w:tcPr>
            <w:tcW w:w="895" w:type="dxa"/>
          </w:tcPr>
          <w:p w14:paraId="6FBF5B07"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0.846</w:t>
            </w:r>
          </w:p>
        </w:tc>
        <w:tc>
          <w:tcPr>
            <w:tcW w:w="855" w:type="dxa"/>
          </w:tcPr>
          <w:p w14:paraId="1B1407D1"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0.85</w:t>
            </w:r>
            <w:r>
              <w:rPr>
                <w:rFonts w:ascii="Book Antiqua" w:hAnsi="Book Antiqua" w:cstheme="majorBidi"/>
              </w:rPr>
              <w:t>0</w:t>
            </w:r>
          </w:p>
        </w:tc>
      </w:tr>
      <w:tr w:rsidR="00D334AB" w:rsidRPr="007A4680" w14:paraId="34D8B847" w14:textId="77777777" w:rsidTr="00CA1609">
        <w:tc>
          <w:tcPr>
            <w:tcW w:w="2132" w:type="dxa"/>
          </w:tcPr>
          <w:p w14:paraId="4A7431CB" w14:textId="77777777" w:rsidR="00D334AB" w:rsidRPr="007A4680" w:rsidRDefault="00D334AB" w:rsidP="00A47657">
            <w:pPr>
              <w:snapToGrid w:val="0"/>
              <w:spacing w:line="360" w:lineRule="auto"/>
              <w:rPr>
                <w:rFonts w:ascii="Book Antiqua" w:hAnsi="Book Antiqua" w:cstheme="majorBidi"/>
              </w:rPr>
            </w:pPr>
            <w:r w:rsidRPr="007A4680">
              <w:rPr>
                <w:rFonts w:ascii="Book Antiqua" w:hAnsi="Book Antiqua" w:cstheme="majorBidi"/>
              </w:rPr>
              <w:t>3DS1</w:t>
            </w:r>
          </w:p>
        </w:tc>
        <w:tc>
          <w:tcPr>
            <w:tcW w:w="1440" w:type="dxa"/>
          </w:tcPr>
          <w:p w14:paraId="66A71249"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14</w:t>
            </w:r>
            <w:r>
              <w:rPr>
                <w:rFonts w:ascii="Book Antiqua" w:hAnsi="Book Antiqua" w:cstheme="majorBidi" w:hint="eastAsia"/>
                <w:lang w:eastAsia="zh-CN"/>
              </w:rPr>
              <w:t xml:space="preserve"> (</w:t>
            </w:r>
            <w:r w:rsidRPr="007A4680">
              <w:rPr>
                <w:rFonts w:ascii="Book Antiqua" w:hAnsi="Book Antiqua" w:cstheme="majorBidi"/>
              </w:rPr>
              <w:t>38.90</w:t>
            </w:r>
            <w:r>
              <w:rPr>
                <w:rFonts w:ascii="Book Antiqua" w:hAnsi="Book Antiqua" w:cstheme="majorBidi" w:hint="eastAsia"/>
                <w:lang w:eastAsia="zh-CN"/>
              </w:rPr>
              <w:t>)</w:t>
            </w:r>
          </w:p>
        </w:tc>
        <w:tc>
          <w:tcPr>
            <w:tcW w:w="1439" w:type="dxa"/>
          </w:tcPr>
          <w:p w14:paraId="327556AF"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7</w:t>
            </w:r>
            <w:r>
              <w:rPr>
                <w:rFonts w:ascii="Book Antiqua" w:hAnsi="Book Antiqua" w:cstheme="majorBidi" w:hint="eastAsia"/>
                <w:lang w:eastAsia="zh-CN"/>
              </w:rPr>
              <w:t xml:space="preserve"> (</w:t>
            </w:r>
            <w:r w:rsidRPr="007A4680">
              <w:rPr>
                <w:rFonts w:ascii="Book Antiqua" w:hAnsi="Book Antiqua" w:cstheme="majorBidi"/>
              </w:rPr>
              <w:t>43.80</w:t>
            </w:r>
            <w:r>
              <w:rPr>
                <w:rFonts w:ascii="Book Antiqua" w:hAnsi="Book Antiqua" w:cstheme="majorBidi" w:hint="eastAsia"/>
                <w:lang w:eastAsia="zh-CN"/>
              </w:rPr>
              <w:t>)</w:t>
            </w:r>
          </w:p>
        </w:tc>
        <w:tc>
          <w:tcPr>
            <w:tcW w:w="1427" w:type="dxa"/>
          </w:tcPr>
          <w:p w14:paraId="5A8B3B15"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7</w:t>
            </w:r>
            <w:r>
              <w:rPr>
                <w:rFonts w:ascii="Book Antiqua" w:hAnsi="Book Antiqua" w:cstheme="majorBidi" w:hint="eastAsia"/>
                <w:lang w:eastAsia="zh-CN"/>
              </w:rPr>
              <w:t xml:space="preserve"> (</w:t>
            </w:r>
            <w:r w:rsidRPr="007A4680">
              <w:rPr>
                <w:rFonts w:ascii="Book Antiqua" w:hAnsi="Book Antiqua" w:cstheme="majorBidi"/>
              </w:rPr>
              <w:t>46.70</w:t>
            </w:r>
            <w:r>
              <w:rPr>
                <w:rFonts w:ascii="Book Antiqua" w:hAnsi="Book Antiqua" w:cstheme="majorBidi" w:hint="eastAsia"/>
                <w:lang w:eastAsia="zh-CN"/>
              </w:rPr>
              <w:t>)</w:t>
            </w:r>
          </w:p>
        </w:tc>
        <w:tc>
          <w:tcPr>
            <w:tcW w:w="1280" w:type="dxa"/>
            <w:gridSpan w:val="2"/>
          </w:tcPr>
          <w:p w14:paraId="2A6687B8"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6</w:t>
            </w:r>
            <w:r>
              <w:rPr>
                <w:rFonts w:ascii="Book Antiqua" w:hAnsi="Book Antiqua" w:cstheme="majorBidi" w:hint="eastAsia"/>
                <w:lang w:eastAsia="zh-CN"/>
              </w:rPr>
              <w:t xml:space="preserve"> (</w:t>
            </w:r>
            <w:r w:rsidRPr="007A4680">
              <w:rPr>
                <w:rFonts w:ascii="Book Antiqua" w:hAnsi="Book Antiqua" w:cstheme="majorBidi"/>
              </w:rPr>
              <w:t>85.70</w:t>
            </w:r>
            <w:r>
              <w:rPr>
                <w:rFonts w:ascii="Book Antiqua" w:hAnsi="Book Antiqua" w:cstheme="majorBidi" w:hint="eastAsia"/>
                <w:lang w:eastAsia="zh-CN"/>
              </w:rPr>
              <w:t>)</w:t>
            </w:r>
          </w:p>
        </w:tc>
        <w:tc>
          <w:tcPr>
            <w:tcW w:w="895" w:type="dxa"/>
          </w:tcPr>
          <w:p w14:paraId="3A7177AF"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FET</w:t>
            </w:r>
          </w:p>
        </w:tc>
        <w:tc>
          <w:tcPr>
            <w:tcW w:w="855" w:type="dxa"/>
          </w:tcPr>
          <w:p w14:paraId="2E09463F"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0.96</w:t>
            </w:r>
            <w:r>
              <w:rPr>
                <w:rFonts w:ascii="Book Antiqua" w:hAnsi="Book Antiqua" w:cstheme="majorBidi"/>
              </w:rPr>
              <w:t>0</w:t>
            </w:r>
          </w:p>
        </w:tc>
      </w:tr>
      <w:tr w:rsidR="00D334AB" w:rsidRPr="007A4680" w14:paraId="330AECF3" w14:textId="77777777" w:rsidTr="00CA1609">
        <w:tc>
          <w:tcPr>
            <w:tcW w:w="2132" w:type="dxa"/>
          </w:tcPr>
          <w:p w14:paraId="79224A04" w14:textId="77777777" w:rsidR="00D334AB" w:rsidRPr="007A4680" w:rsidRDefault="00D334AB" w:rsidP="00A47657">
            <w:pPr>
              <w:snapToGrid w:val="0"/>
              <w:spacing w:line="360" w:lineRule="auto"/>
              <w:rPr>
                <w:rFonts w:ascii="Book Antiqua" w:hAnsi="Book Antiqua" w:cstheme="majorBidi"/>
              </w:rPr>
            </w:pPr>
            <w:r w:rsidRPr="007A4680">
              <w:rPr>
                <w:rFonts w:ascii="Book Antiqua" w:hAnsi="Book Antiqua" w:cstheme="majorBidi"/>
              </w:rPr>
              <w:t>2DL4</w:t>
            </w:r>
          </w:p>
        </w:tc>
        <w:tc>
          <w:tcPr>
            <w:tcW w:w="1440" w:type="dxa"/>
          </w:tcPr>
          <w:p w14:paraId="337E6D92"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36</w:t>
            </w:r>
            <w:r>
              <w:rPr>
                <w:rFonts w:ascii="Book Antiqua" w:hAnsi="Book Antiqua" w:cstheme="majorBidi" w:hint="eastAsia"/>
                <w:lang w:eastAsia="zh-CN"/>
              </w:rPr>
              <w:t xml:space="preserve"> (</w:t>
            </w:r>
            <w:r w:rsidRPr="007A4680">
              <w:rPr>
                <w:rFonts w:ascii="Book Antiqua" w:hAnsi="Book Antiqua" w:cstheme="majorBidi"/>
              </w:rPr>
              <w:t>100.00</w:t>
            </w:r>
            <w:r>
              <w:rPr>
                <w:rFonts w:ascii="Book Antiqua" w:hAnsi="Book Antiqua" w:cstheme="majorBidi" w:hint="eastAsia"/>
                <w:lang w:eastAsia="zh-CN"/>
              </w:rPr>
              <w:t>)</w:t>
            </w:r>
          </w:p>
        </w:tc>
        <w:tc>
          <w:tcPr>
            <w:tcW w:w="1439" w:type="dxa"/>
          </w:tcPr>
          <w:p w14:paraId="143E4618"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16</w:t>
            </w:r>
            <w:r>
              <w:rPr>
                <w:rFonts w:ascii="Book Antiqua" w:hAnsi="Book Antiqua" w:cstheme="majorBidi" w:hint="eastAsia"/>
                <w:lang w:eastAsia="zh-CN"/>
              </w:rPr>
              <w:t xml:space="preserve"> (</w:t>
            </w:r>
            <w:r w:rsidRPr="007A4680">
              <w:rPr>
                <w:rFonts w:ascii="Book Antiqua" w:hAnsi="Book Antiqua" w:cstheme="majorBidi"/>
              </w:rPr>
              <w:t>100.00</w:t>
            </w:r>
            <w:r>
              <w:rPr>
                <w:rFonts w:ascii="Book Antiqua" w:hAnsi="Book Antiqua" w:cstheme="majorBidi" w:hint="eastAsia"/>
                <w:lang w:eastAsia="zh-CN"/>
              </w:rPr>
              <w:t>)</w:t>
            </w:r>
          </w:p>
        </w:tc>
        <w:tc>
          <w:tcPr>
            <w:tcW w:w="1427" w:type="dxa"/>
          </w:tcPr>
          <w:p w14:paraId="3413C835"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15</w:t>
            </w:r>
            <w:r>
              <w:rPr>
                <w:rFonts w:ascii="Book Antiqua" w:hAnsi="Book Antiqua" w:cstheme="majorBidi" w:hint="eastAsia"/>
                <w:lang w:eastAsia="zh-CN"/>
              </w:rPr>
              <w:t xml:space="preserve"> (</w:t>
            </w:r>
            <w:r w:rsidRPr="007A4680">
              <w:rPr>
                <w:rFonts w:ascii="Book Antiqua" w:hAnsi="Book Antiqua" w:cstheme="majorBidi"/>
              </w:rPr>
              <w:t>100.00</w:t>
            </w:r>
            <w:r>
              <w:rPr>
                <w:rFonts w:ascii="Book Antiqua" w:hAnsi="Book Antiqua" w:cstheme="majorBidi" w:hint="eastAsia"/>
                <w:lang w:eastAsia="zh-CN"/>
              </w:rPr>
              <w:t>)</w:t>
            </w:r>
          </w:p>
        </w:tc>
        <w:tc>
          <w:tcPr>
            <w:tcW w:w="396" w:type="dxa"/>
          </w:tcPr>
          <w:p w14:paraId="75F469A6"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4</w:t>
            </w:r>
          </w:p>
        </w:tc>
        <w:tc>
          <w:tcPr>
            <w:tcW w:w="884" w:type="dxa"/>
          </w:tcPr>
          <w:p w14:paraId="3C8601B0"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57.10</w:t>
            </w:r>
          </w:p>
        </w:tc>
        <w:tc>
          <w:tcPr>
            <w:tcW w:w="895" w:type="dxa"/>
          </w:tcPr>
          <w:p w14:paraId="7BFB847E"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0.258</w:t>
            </w:r>
          </w:p>
        </w:tc>
        <w:tc>
          <w:tcPr>
            <w:tcW w:w="855" w:type="dxa"/>
          </w:tcPr>
          <w:p w14:paraId="7B16C184"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0.97</w:t>
            </w:r>
            <w:r>
              <w:rPr>
                <w:rFonts w:ascii="Book Antiqua" w:hAnsi="Book Antiqua" w:cstheme="majorBidi"/>
              </w:rPr>
              <w:t>0</w:t>
            </w:r>
          </w:p>
        </w:tc>
      </w:tr>
      <w:tr w:rsidR="00D334AB" w:rsidRPr="007A4680" w14:paraId="3C08A09F" w14:textId="77777777" w:rsidTr="00CA1609">
        <w:tc>
          <w:tcPr>
            <w:tcW w:w="2132" w:type="dxa"/>
            <w:tcBorders>
              <w:bottom w:val="single" w:sz="12" w:space="0" w:color="auto"/>
            </w:tcBorders>
          </w:tcPr>
          <w:p w14:paraId="4530F3D4" w14:textId="77777777" w:rsidR="00D334AB" w:rsidRPr="007A4680" w:rsidRDefault="00D334AB" w:rsidP="00A47657">
            <w:pPr>
              <w:snapToGrid w:val="0"/>
              <w:spacing w:line="360" w:lineRule="auto"/>
              <w:rPr>
                <w:rFonts w:ascii="Book Antiqua" w:hAnsi="Book Antiqua" w:cstheme="majorBidi"/>
              </w:rPr>
            </w:pPr>
            <w:r w:rsidRPr="007A4680">
              <w:rPr>
                <w:rFonts w:ascii="Book Antiqua" w:hAnsi="Book Antiqua" w:cstheme="majorBidi"/>
              </w:rPr>
              <w:t>3DP*001/002/004</w:t>
            </w:r>
          </w:p>
        </w:tc>
        <w:tc>
          <w:tcPr>
            <w:tcW w:w="1440" w:type="dxa"/>
            <w:tcBorders>
              <w:bottom w:val="single" w:sz="12" w:space="0" w:color="auto"/>
            </w:tcBorders>
          </w:tcPr>
          <w:p w14:paraId="0206E5C9"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8</w:t>
            </w:r>
            <w:r>
              <w:rPr>
                <w:rFonts w:ascii="Book Antiqua" w:hAnsi="Book Antiqua" w:cstheme="majorBidi" w:hint="eastAsia"/>
                <w:lang w:eastAsia="zh-CN"/>
              </w:rPr>
              <w:t xml:space="preserve"> (</w:t>
            </w:r>
            <w:r w:rsidRPr="007A4680">
              <w:rPr>
                <w:rFonts w:ascii="Book Antiqua" w:hAnsi="Book Antiqua" w:cstheme="majorBidi"/>
              </w:rPr>
              <w:t>22.20</w:t>
            </w:r>
            <w:r>
              <w:rPr>
                <w:rFonts w:ascii="Book Antiqua" w:hAnsi="Book Antiqua" w:cstheme="majorBidi" w:hint="eastAsia"/>
                <w:lang w:eastAsia="zh-CN"/>
              </w:rPr>
              <w:t>)</w:t>
            </w:r>
          </w:p>
        </w:tc>
        <w:tc>
          <w:tcPr>
            <w:tcW w:w="1439" w:type="dxa"/>
            <w:tcBorders>
              <w:bottom w:val="single" w:sz="12" w:space="0" w:color="auto"/>
            </w:tcBorders>
          </w:tcPr>
          <w:p w14:paraId="5DA9F45C"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1</w:t>
            </w:r>
            <w:r>
              <w:rPr>
                <w:rFonts w:ascii="Book Antiqua" w:hAnsi="Book Antiqua" w:cstheme="majorBidi" w:hint="eastAsia"/>
                <w:lang w:eastAsia="zh-CN"/>
              </w:rPr>
              <w:t xml:space="preserve"> (</w:t>
            </w:r>
            <w:r w:rsidRPr="007A4680">
              <w:rPr>
                <w:rFonts w:ascii="Book Antiqua" w:hAnsi="Book Antiqua" w:cstheme="majorBidi"/>
              </w:rPr>
              <w:t>6.30</w:t>
            </w:r>
            <w:r>
              <w:rPr>
                <w:rFonts w:ascii="Book Antiqua" w:hAnsi="Book Antiqua" w:cstheme="majorBidi" w:hint="eastAsia"/>
                <w:lang w:eastAsia="zh-CN"/>
              </w:rPr>
              <w:t>)</w:t>
            </w:r>
          </w:p>
        </w:tc>
        <w:tc>
          <w:tcPr>
            <w:tcW w:w="1427" w:type="dxa"/>
            <w:tcBorders>
              <w:bottom w:val="single" w:sz="12" w:space="0" w:color="auto"/>
            </w:tcBorders>
          </w:tcPr>
          <w:p w14:paraId="5C104AEF" w14:textId="77777777" w:rsidR="00D334AB" w:rsidRPr="007A4680" w:rsidRDefault="00D334AB" w:rsidP="00D334AB">
            <w:pPr>
              <w:snapToGrid w:val="0"/>
              <w:spacing w:line="360" w:lineRule="auto"/>
              <w:jc w:val="center"/>
              <w:rPr>
                <w:rFonts w:ascii="Book Antiqua" w:hAnsi="Book Antiqua" w:cstheme="majorBidi"/>
                <w:lang w:eastAsia="zh-CN"/>
              </w:rPr>
            </w:pPr>
            <w:r w:rsidRPr="007A4680">
              <w:rPr>
                <w:rFonts w:ascii="Book Antiqua" w:hAnsi="Book Antiqua" w:cstheme="majorBidi"/>
              </w:rPr>
              <w:t>4</w:t>
            </w:r>
            <w:r>
              <w:rPr>
                <w:rFonts w:ascii="Book Antiqua" w:hAnsi="Book Antiqua" w:cstheme="majorBidi" w:hint="eastAsia"/>
                <w:lang w:eastAsia="zh-CN"/>
              </w:rPr>
              <w:t xml:space="preserve"> (</w:t>
            </w:r>
            <w:r w:rsidRPr="007A4680">
              <w:rPr>
                <w:rFonts w:ascii="Book Antiqua" w:hAnsi="Book Antiqua" w:cstheme="majorBidi"/>
              </w:rPr>
              <w:t>26.70</w:t>
            </w:r>
            <w:r w:rsidR="00A9328D">
              <w:rPr>
                <w:rFonts w:ascii="Book Antiqua" w:hAnsi="Book Antiqua" w:cstheme="majorBidi" w:hint="eastAsia"/>
                <w:lang w:eastAsia="zh-CN"/>
              </w:rPr>
              <w:t>)</w:t>
            </w:r>
          </w:p>
        </w:tc>
        <w:tc>
          <w:tcPr>
            <w:tcW w:w="396" w:type="dxa"/>
            <w:tcBorders>
              <w:bottom w:val="single" w:sz="12" w:space="0" w:color="auto"/>
            </w:tcBorders>
          </w:tcPr>
          <w:p w14:paraId="781797AD"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1</w:t>
            </w:r>
          </w:p>
        </w:tc>
        <w:tc>
          <w:tcPr>
            <w:tcW w:w="884" w:type="dxa"/>
            <w:tcBorders>
              <w:bottom w:val="single" w:sz="12" w:space="0" w:color="auto"/>
            </w:tcBorders>
          </w:tcPr>
          <w:p w14:paraId="3C22B46B"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14.30</w:t>
            </w:r>
          </w:p>
        </w:tc>
        <w:tc>
          <w:tcPr>
            <w:tcW w:w="895" w:type="dxa"/>
            <w:tcBorders>
              <w:bottom w:val="single" w:sz="12" w:space="0" w:color="auto"/>
            </w:tcBorders>
          </w:tcPr>
          <w:p w14:paraId="1A704E5B"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FET</w:t>
            </w:r>
          </w:p>
        </w:tc>
        <w:tc>
          <w:tcPr>
            <w:tcW w:w="855" w:type="dxa"/>
            <w:tcBorders>
              <w:bottom w:val="single" w:sz="12" w:space="0" w:color="auto"/>
            </w:tcBorders>
          </w:tcPr>
          <w:p w14:paraId="617AB899" w14:textId="77777777" w:rsidR="00D334AB" w:rsidRPr="007A4680" w:rsidRDefault="00D334AB" w:rsidP="00D334AB">
            <w:pPr>
              <w:snapToGrid w:val="0"/>
              <w:spacing w:line="360" w:lineRule="auto"/>
              <w:jc w:val="center"/>
              <w:rPr>
                <w:rFonts w:ascii="Book Antiqua" w:hAnsi="Book Antiqua" w:cstheme="majorBidi"/>
              </w:rPr>
            </w:pPr>
            <w:r w:rsidRPr="007A4680">
              <w:rPr>
                <w:rFonts w:ascii="Book Antiqua" w:hAnsi="Book Antiqua" w:cstheme="majorBidi"/>
              </w:rPr>
              <w:t>0.42</w:t>
            </w:r>
            <w:r>
              <w:rPr>
                <w:rFonts w:ascii="Book Antiqua" w:hAnsi="Book Antiqua" w:cstheme="majorBidi"/>
              </w:rPr>
              <w:t>0</w:t>
            </w:r>
          </w:p>
        </w:tc>
      </w:tr>
    </w:tbl>
    <w:p w14:paraId="3206C1D7" w14:textId="38ABDB51" w:rsidR="00760D55" w:rsidRPr="00EE0026" w:rsidRDefault="00D334AB" w:rsidP="00A47657">
      <w:pPr>
        <w:snapToGrid w:val="0"/>
        <w:spacing w:line="360" w:lineRule="auto"/>
        <w:jc w:val="both"/>
        <w:rPr>
          <w:rFonts w:ascii="Book Antiqua" w:hAnsi="Book Antiqua" w:cs="Times New Roman"/>
          <w:sz w:val="22"/>
          <w:szCs w:val="22"/>
          <w:lang w:eastAsia="zh-CN"/>
        </w:rPr>
      </w:pPr>
      <w:r>
        <w:rPr>
          <w:rFonts w:ascii="Book Antiqua" w:hAnsi="Book Antiqua" w:cs="Times New Roman" w:hint="eastAsia"/>
          <w:sz w:val="22"/>
          <w:szCs w:val="22"/>
          <w:vertAlign w:val="superscript"/>
          <w:lang w:eastAsia="zh-CN"/>
        </w:rPr>
        <w:t>1</w:t>
      </w:r>
      <w:r w:rsidR="00760D55" w:rsidRPr="007A4680">
        <w:rPr>
          <w:rFonts w:ascii="Book Antiqua" w:hAnsi="Book Antiqua" w:cs="Times New Roman"/>
          <w:sz w:val="22"/>
          <w:szCs w:val="22"/>
        </w:rPr>
        <w:t>Group I:</w:t>
      </w:r>
      <w:r w:rsidR="009665C3">
        <w:rPr>
          <w:rFonts w:ascii="Book Antiqua" w:hAnsi="Book Antiqua" w:cs="Times New Roman"/>
          <w:sz w:val="22"/>
          <w:szCs w:val="22"/>
        </w:rPr>
        <w:t xml:space="preserve"> </w:t>
      </w:r>
      <w:r w:rsidR="00760D55" w:rsidRPr="007A4680">
        <w:rPr>
          <w:rFonts w:ascii="Book Antiqua" w:hAnsi="Book Antiqua" w:cs="Times New Roman"/>
          <w:sz w:val="22"/>
          <w:szCs w:val="22"/>
        </w:rPr>
        <w:t>vaccinated participants and anti-HBs</w:t>
      </w:r>
      <w:r w:rsidR="009665C3">
        <w:rPr>
          <w:rFonts w:ascii="Book Antiqua" w:hAnsi="Book Antiqua" w:cs="Times New Roman"/>
          <w:sz w:val="22"/>
          <w:szCs w:val="22"/>
        </w:rPr>
        <w:t xml:space="preserve"> </w:t>
      </w:r>
      <w:r w:rsidR="00760D55" w:rsidRPr="007A4680">
        <w:rPr>
          <w:rFonts w:ascii="Book Antiqua" w:hAnsi="Book Antiqua" w:cs="Times New Roman"/>
          <w:sz w:val="22"/>
          <w:szCs w:val="22"/>
        </w:rPr>
        <w:t>titers &gt;</w:t>
      </w:r>
      <w:r>
        <w:rPr>
          <w:rFonts w:ascii="Book Antiqua" w:hAnsi="Book Antiqua" w:cs="Times New Roman" w:hint="eastAsia"/>
          <w:sz w:val="22"/>
          <w:szCs w:val="22"/>
          <w:lang w:eastAsia="zh-CN"/>
        </w:rPr>
        <w:t xml:space="preserve"> </w:t>
      </w:r>
      <w:r w:rsidR="00760D55" w:rsidRPr="007A4680">
        <w:rPr>
          <w:rFonts w:ascii="Book Antiqua" w:hAnsi="Book Antiqua" w:cs="Times New Roman"/>
          <w:sz w:val="22"/>
          <w:szCs w:val="22"/>
        </w:rPr>
        <w:t>100 mIU/m</w:t>
      </w:r>
      <w:r>
        <w:rPr>
          <w:rFonts w:ascii="Book Antiqua" w:hAnsi="Book Antiqua" w:cs="Times New Roman"/>
          <w:caps/>
          <w:sz w:val="22"/>
          <w:szCs w:val="22"/>
        </w:rPr>
        <w:t>l</w:t>
      </w:r>
      <w:r>
        <w:rPr>
          <w:rFonts w:ascii="Book Antiqua" w:hAnsi="Book Antiqua" w:cs="Times New Roman" w:hint="eastAsia"/>
          <w:caps/>
          <w:sz w:val="22"/>
          <w:szCs w:val="22"/>
          <w:lang w:eastAsia="zh-CN"/>
        </w:rPr>
        <w:t xml:space="preserve">; </w:t>
      </w:r>
      <w:r>
        <w:rPr>
          <w:rFonts w:ascii="Book Antiqua" w:hAnsi="Book Antiqua" w:cs="Times New Roman" w:hint="eastAsia"/>
          <w:sz w:val="22"/>
          <w:szCs w:val="22"/>
          <w:vertAlign w:val="superscript"/>
          <w:lang w:eastAsia="zh-CN"/>
        </w:rPr>
        <w:t>2</w:t>
      </w:r>
      <w:r w:rsidR="00760D55" w:rsidRPr="007A4680">
        <w:rPr>
          <w:rFonts w:ascii="Book Antiqua" w:hAnsi="Book Antiqua" w:cs="Times New Roman"/>
          <w:sz w:val="22"/>
          <w:szCs w:val="22"/>
        </w:rPr>
        <w:t>Group II: vaccinated participants and anti-HBs titers 10-100 mIU/m</w:t>
      </w:r>
      <w:r w:rsidR="00760D55" w:rsidRPr="00D334AB">
        <w:rPr>
          <w:rFonts w:ascii="Book Antiqua" w:hAnsi="Book Antiqua" w:cs="Times New Roman"/>
          <w:caps/>
          <w:sz w:val="22"/>
          <w:szCs w:val="22"/>
        </w:rPr>
        <w:t>l</w:t>
      </w:r>
      <w:r>
        <w:rPr>
          <w:rFonts w:ascii="Book Antiqua" w:hAnsi="Book Antiqua" w:cs="Times New Roman" w:hint="eastAsia"/>
          <w:caps/>
          <w:sz w:val="22"/>
          <w:szCs w:val="22"/>
          <w:lang w:eastAsia="zh-CN"/>
        </w:rPr>
        <w:t xml:space="preserve">; </w:t>
      </w:r>
      <w:r>
        <w:rPr>
          <w:rFonts w:ascii="Book Antiqua" w:hAnsi="Book Antiqua" w:cs="Times New Roman" w:hint="eastAsia"/>
          <w:sz w:val="22"/>
          <w:szCs w:val="22"/>
          <w:vertAlign w:val="superscript"/>
          <w:lang w:eastAsia="zh-CN"/>
        </w:rPr>
        <w:t>3</w:t>
      </w:r>
      <w:r w:rsidR="00760D55" w:rsidRPr="007A4680">
        <w:rPr>
          <w:rFonts w:ascii="Book Antiqua" w:hAnsi="Book Antiqua" w:cs="Times New Roman"/>
          <w:sz w:val="22"/>
          <w:szCs w:val="22"/>
        </w:rPr>
        <w:t>Group III: vaccinated participants and anti-HBs titers 0.1-9.99 mIU/m</w:t>
      </w:r>
      <w:r w:rsidR="00760D55" w:rsidRPr="00D334AB">
        <w:rPr>
          <w:rFonts w:ascii="Book Antiqua" w:hAnsi="Book Antiqua" w:cs="Times New Roman"/>
          <w:caps/>
          <w:sz w:val="22"/>
          <w:szCs w:val="22"/>
        </w:rPr>
        <w:t>l</w:t>
      </w:r>
      <w:r>
        <w:rPr>
          <w:rFonts w:ascii="Book Antiqua" w:hAnsi="Book Antiqua" w:cs="Times New Roman" w:hint="eastAsia"/>
          <w:caps/>
          <w:sz w:val="22"/>
          <w:szCs w:val="22"/>
          <w:lang w:eastAsia="zh-CN"/>
        </w:rPr>
        <w:t xml:space="preserve">; </w:t>
      </w:r>
      <w:r>
        <w:rPr>
          <w:rFonts w:ascii="Book Antiqua" w:hAnsi="Book Antiqua" w:cs="Times New Roman" w:hint="eastAsia"/>
          <w:sz w:val="22"/>
          <w:szCs w:val="22"/>
          <w:vertAlign w:val="superscript"/>
          <w:lang w:eastAsia="zh-CN"/>
        </w:rPr>
        <w:t>4</w:t>
      </w:r>
      <w:r w:rsidR="00760D55" w:rsidRPr="007A4680">
        <w:rPr>
          <w:rFonts w:ascii="Book Antiqua" w:hAnsi="Book Antiqua" w:cs="Times New Roman"/>
          <w:sz w:val="22"/>
          <w:szCs w:val="22"/>
        </w:rPr>
        <w:t>Group IV: vaccinated participants and anti-HBs titers = 0 mIU/m</w:t>
      </w:r>
      <w:r w:rsidR="00760D55" w:rsidRPr="00D334AB">
        <w:rPr>
          <w:rFonts w:ascii="Book Antiqua" w:hAnsi="Book Antiqua" w:cs="Times New Roman"/>
          <w:caps/>
          <w:sz w:val="22"/>
          <w:szCs w:val="22"/>
        </w:rPr>
        <w:t>l</w:t>
      </w:r>
      <w:r>
        <w:rPr>
          <w:rFonts w:ascii="Book Antiqua" w:hAnsi="Book Antiqua" w:cs="Times New Roman" w:hint="eastAsia"/>
          <w:caps/>
          <w:sz w:val="22"/>
          <w:szCs w:val="22"/>
          <w:lang w:eastAsia="zh-CN"/>
        </w:rPr>
        <w:t xml:space="preserve">; </w:t>
      </w:r>
      <w:r>
        <w:rPr>
          <w:rFonts w:ascii="Book Antiqua" w:hAnsi="Book Antiqua" w:cs="Times New Roman" w:hint="eastAsia"/>
          <w:sz w:val="22"/>
          <w:szCs w:val="22"/>
          <w:vertAlign w:val="superscript"/>
          <w:lang w:eastAsia="zh-CN"/>
        </w:rPr>
        <w:t>5</w:t>
      </w:r>
      <w:r w:rsidR="00760D55" w:rsidRPr="007A4680">
        <w:rPr>
          <w:rFonts w:ascii="Book Antiqua" w:hAnsi="Book Antiqua" w:cstheme="majorBidi"/>
        </w:rPr>
        <w:t xml:space="preserve">The statistical test performed to compare the frequencies of </w:t>
      </w:r>
      <w:r w:rsidR="00760D55" w:rsidRPr="00A72279">
        <w:rPr>
          <w:rFonts w:ascii="Book Antiqua" w:hAnsi="Book Antiqua" w:cstheme="majorBidi"/>
          <w:i/>
        </w:rPr>
        <w:t>KIR</w:t>
      </w:r>
      <w:r w:rsidR="00760D55" w:rsidRPr="007A4680">
        <w:rPr>
          <w:rFonts w:ascii="Book Antiqua" w:hAnsi="Book Antiqua" w:cstheme="majorBidi"/>
        </w:rPr>
        <w:t xml:space="preserve"> genes expression among the vaccinated study participants where by FET refers to Fisher’s Exact Test and the rest of the values represent the Pearson Chi-Square value</w:t>
      </w:r>
      <w:r w:rsidR="00EE0026">
        <w:rPr>
          <w:rFonts w:ascii="Book Antiqua" w:hAnsi="Book Antiqua" w:cstheme="majorBidi" w:hint="eastAsia"/>
          <w:lang w:eastAsia="zh-CN"/>
        </w:rPr>
        <w:t>;</w:t>
      </w:r>
      <w:r w:rsidR="00760D55" w:rsidRPr="007A4680">
        <w:rPr>
          <w:rFonts w:ascii="Book Antiqua" w:hAnsi="Book Antiqua" w:cstheme="majorBidi"/>
        </w:rPr>
        <w:t xml:space="preserve"> </w:t>
      </w:r>
      <w:r w:rsidR="00A72279">
        <w:rPr>
          <w:rFonts w:ascii="Book Antiqua" w:hAnsi="Book Antiqua" w:cstheme="majorBidi" w:hint="eastAsia"/>
          <w:vertAlign w:val="superscript"/>
          <w:lang w:eastAsia="zh-CN"/>
        </w:rPr>
        <w:t>6</w:t>
      </w:r>
      <w:r w:rsidR="00760D55" w:rsidRPr="007A4680">
        <w:rPr>
          <w:rFonts w:ascii="Book Antiqua" w:hAnsi="Book Antiqua" w:cstheme="majorBidi"/>
        </w:rPr>
        <w:t>Significant difference of KIR2DL5B expression among vaccinated study participants (</w:t>
      </w:r>
      <w:r w:rsidR="00760D55" w:rsidRPr="00EE0026">
        <w:rPr>
          <w:rFonts w:ascii="Book Antiqua" w:hAnsi="Book Antiqua" w:cstheme="majorBidi"/>
          <w:i/>
          <w:caps/>
        </w:rPr>
        <w:t>p</w:t>
      </w:r>
      <w:r w:rsidR="00EE0026">
        <w:rPr>
          <w:rFonts w:ascii="Book Antiqua" w:hAnsi="Book Antiqua" w:cstheme="majorBidi" w:hint="eastAsia"/>
          <w:lang w:eastAsia="zh-CN"/>
        </w:rPr>
        <w:t xml:space="preserve"> </w:t>
      </w:r>
      <w:r w:rsidR="00760D55" w:rsidRPr="007A4680">
        <w:rPr>
          <w:rFonts w:ascii="Book Antiqua" w:hAnsi="Book Antiqua" w:cstheme="majorBidi"/>
        </w:rPr>
        <w:t>&lt;</w:t>
      </w:r>
      <w:r>
        <w:rPr>
          <w:rFonts w:ascii="Book Antiqua" w:hAnsi="Book Antiqua" w:cstheme="majorBidi" w:hint="eastAsia"/>
          <w:lang w:eastAsia="zh-CN"/>
        </w:rPr>
        <w:t xml:space="preserve"> </w:t>
      </w:r>
      <w:r w:rsidR="00760D55" w:rsidRPr="007A4680">
        <w:rPr>
          <w:rFonts w:ascii="Book Antiqua" w:hAnsi="Book Antiqua" w:cstheme="majorBidi"/>
        </w:rPr>
        <w:t xml:space="preserve">0.05). </w:t>
      </w:r>
    </w:p>
    <w:sectPr w:rsidR="00760D55" w:rsidRPr="00EE0026" w:rsidSect="003917BA">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32987" w14:textId="77777777" w:rsidR="009D5E1C" w:rsidRDefault="009D5E1C">
      <w:r>
        <w:separator/>
      </w:r>
    </w:p>
  </w:endnote>
  <w:endnote w:type="continuationSeparator" w:id="0">
    <w:p w14:paraId="53F859B5" w14:textId="77777777" w:rsidR="009D5E1C" w:rsidRDefault="009D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771681"/>
      <w:docPartObj>
        <w:docPartGallery w:val="Page Numbers (Bottom of Page)"/>
        <w:docPartUnique/>
      </w:docPartObj>
    </w:sdtPr>
    <w:sdtEndPr>
      <w:rPr>
        <w:noProof/>
      </w:rPr>
    </w:sdtEndPr>
    <w:sdtContent>
      <w:p w14:paraId="50F08D58" w14:textId="77777777" w:rsidR="00830A07" w:rsidRDefault="00830A07">
        <w:pPr>
          <w:pStyle w:val="Footer"/>
          <w:jc w:val="right"/>
        </w:pPr>
        <w:r>
          <w:fldChar w:fldCharType="begin"/>
        </w:r>
        <w:r>
          <w:instrText xml:space="preserve"> PAGE   \* MERGEFORMAT </w:instrText>
        </w:r>
        <w:r>
          <w:fldChar w:fldCharType="separate"/>
        </w:r>
        <w:r w:rsidR="00DE49DB">
          <w:rPr>
            <w:noProof/>
          </w:rPr>
          <w:t>24</w:t>
        </w:r>
        <w:r>
          <w:rPr>
            <w:noProof/>
          </w:rPr>
          <w:fldChar w:fldCharType="end"/>
        </w:r>
      </w:p>
    </w:sdtContent>
  </w:sdt>
  <w:p w14:paraId="376B5C95" w14:textId="77777777" w:rsidR="00830A07" w:rsidRDefault="00830A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751B9" w14:textId="77777777" w:rsidR="009D5E1C" w:rsidRDefault="009D5E1C">
      <w:r>
        <w:separator/>
      </w:r>
    </w:p>
  </w:footnote>
  <w:footnote w:type="continuationSeparator" w:id="0">
    <w:p w14:paraId="617DA852" w14:textId="77777777" w:rsidR="009D5E1C" w:rsidRDefault="009D5E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C0AD4D0"/>
    <w:lvl w:ilvl="0" w:tplc="A770DCBE">
      <w:numFmt w:val="none"/>
      <w:lvlText w:val=""/>
      <w:lvlJc w:val="left"/>
      <w:pPr>
        <w:tabs>
          <w:tab w:val="num" w:pos="360"/>
        </w:tabs>
      </w:pPr>
    </w:lvl>
    <w:lvl w:ilvl="1" w:tplc="F62EF552">
      <w:numFmt w:val="decimal"/>
      <w:lvlText w:val=""/>
      <w:lvlJc w:val="left"/>
    </w:lvl>
    <w:lvl w:ilvl="2" w:tplc="CAB2A5D8">
      <w:numFmt w:val="decimal"/>
      <w:lvlText w:val=""/>
      <w:lvlJc w:val="left"/>
    </w:lvl>
    <w:lvl w:ilvl="3" w:tplc="CE90008A">
      <w:numFmt w:val="decimal"/>
      <w:lvlText w:val=""/>
      <w:lvlJc w:val="left"/>
    </w:lvl>
    <w:lvl w:ilvl="4" w:tplc="125C973E">
      <w:numFmt w:val="decimal"/>
      <w:lvlText w:val=""/>
      <w:lvlJc w:val="left"/>
    </w:lvl>
    <w:lvl w:ilvl="5" w:tplc="A0E2951C">
      <w:numFmt w:val="decimal"/>
      <w:lvlText w:val=""/>
      <w:lvlJc w:val="left"/>
    </w:lvl>
    <w:lvl w:ilvl="6" w:tplc="C2CCA7B2">
      <w:numFmt w:val="decimal"/>
      <w:lvlText w:val=""/>
      <w:lvlJc w:val="left"/>
    </w:lvl>
    <w:lvl w:ilvl="7" w:tplc="C39025A0">
      <w:numFmt w:val="decimal"/>
      <w:lvlText w:val=""/>
      <w:lvlJc w:val="left"/>
    </w:lvl>
    <w:lvl w:ilvl="8" w:tplc="F288F5BA">
      <w:numFmt w:val="decimal"/>
      <w:lvlText w:val=""/>
      <w:lvlJc w:val="left"/>
    </w:lvl>
  </w:abstractNum>
  <w:abstractNum w:abstractNumId="1">
    <w:nsid w:val="0ACD7FE7"/>
    <w:multiLevelType w:val="hybridMultilevel"/>
    <w:tmpl w:val="D4F2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6D0D53"/>
    <w:multiLevelType w:val="multilevel"/>
    <w:tmpl w:val="56BE49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55A6AF8"/>
    <w:multiLevelType w:val="hybridMultilevel"/>
    <w:tmpl w:val="5776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D6FF0"/>
    <w:multiLevelType w:val="multilevel"/>
    <w:tmpl w:val="CC4028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b w:val="0"/>
        <w:i/>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60D55"/>
    <w:rsid w:val="000339D2"/>
    <w:rsid w:val="00073918"/>
    <w:rsid w:val="000939D9"/>
    <w:rsid w:val="0009444B"/>
    <w:rsid w:val="000A73A6"/>
    <w:rsid w:val="000C5732"/>
    <w:rsid w:val="0015237D"/>
    <w:rsid w:val="00176CB5"/>
    <w:rsid w:val="00180F3F"/>
    <w:rsid w:val="001B1F46"/>
    <w:rsid w:val="001D1BFA"/>
    <w:rsid w:val="001E2ADE"/>
    <w:rsid w:val="00215D22"/>
    <w:rsid w:val="00230066"/>
    <w:rsid w:val="002506EB"/>
    <w:rsid w:val="00251243"/>
    <w:rsid w:val="00264D75"/>
    <w:rsid w:val="002674F7"/>
    <w:rsid w:val="002C5452"/>
    <w:rsid w:val="00323ADE"/>
    <w:rsid w:val="003304EE"/>
    <w:rsid w:val="00350F9A"/>
    <w:rsid w:val="00356241"/>
    <w:rsid w:val="00375A4E"/>
    <w:rsid w:val="003917BA"/>
    <w:rsid w:val="003E36BD"/>
    <w:rsid w:val="00406C79"/>
    <w:rsid w:val="00411598"/>
    <w:rsid w:val="00440F20"/>
    <w:rsid w:val="00457096"/>
    <w:rsid w:val="00467ACD"/>
    <w:rsid w:val="00467F2A"/>
    <w:rsid w:val="00494229"/>
    <w:rsid w:val="004B2F76"/>
    <w:rsid w:val="004B47E5"/>
    <w:rsid w:val="004B54C4"/>
    <w:rsid w:val="004C2990"/>
    <w:rsid w:val="004C4C3F"/>
    <w:rsid w:val="004E0247"/>
    <w:rsid w:val="00502D03"/>
    <w:rsid w:val="00503DE2"/>
    <w:rsid w:val="0052004D"/>
    <w:rsid w:val="00531124"/>
    <w:rsid w:val="00536F22"/>
    <w:rsid w:val="0054170E"/>
    <w:rsid w:val="00547BFB"/>
    <w:rsid w:val="00580B33"/>
    <w:rsid w:val="005B60F7"/>
    <w:rsid w:val="005C29A5"/>
    <w:rsid w:val="005C340C"/>
    <w:rsid w:val="00602137"/>
    <w:rsid w:val="00610665"/>
    <w:rsid w:val="0062427E"/>
    <w:rsid w:val="00650562"/>
    <w:rsid w:val="00683502"/>
    <w:rsid w:val="006849F5"/>
    <w:rsid w:val="00692320"/>
    <w:rsid w:val="006C1779"/>
    <w:rsid w:val="006C7CE0"/>
    <w:rsid w:val="006F02F6"/>
    <w:rsid w:val="00705E34"/>
    <w:rsid w:val="007213F1"/>
    <w:rsid w:val="0072235D"/>
    <w:rsid w:val="00743863"/>
    <w:rsid w:val="0075299B"/>
    <w:rsid w:val="00760D55"/>
    <w:rsid w:val="00790391"/>
    <w:rsid w:val="007B1F42"/>
    <w:rsid w:val="007D2B81"/>
    <w:rsid w:val="007F31CD"/>
    <w:rsid w:val="007F3871"/>
    <w:rsid w:val="00817E64"/>
    <w:rsid w:val="00820A41"/>
    <w:rsid w:val="00830A07"/>
    <w:rsid w:val="00886DF5"/>
    <w:rsid w:val="00896E50"/>
    <w:rsid w:val="00897F1F"/>
    <w:rsid w:val="008A2837"/>
    <w:rsid w:val="008B2ADA"/>
    <w:rsid w:val="008D0D35"/>
    <w:rsid w:val="008F53A5"/>
    <w:rsid w:val="00947384"/>
    <w:rsid w:val="009665C3"/>
    <w:rsid w:val="009C69D4"/>
    <w:rsid w:val="009D1D3A"/>
    <w:rsid w:val="009D5E1C"/>
    <w:rsid w:val="00A01548"/>
    <w:rsid w:val="00A01AA9"/>
    <w:rsid w:val="00A47657"/>
    <w:rsid w:val="00A5482F"/>
    <w:rsid w:val="00A72279"/>
    <w:rsid w:val="00A81D44"/>
    <w:rsid w:val="00A9328D"/>
    <w:rsid w:val="00A95FF8"/>
    <w:rsid w:val="00AA2938"/>
    <w:rsid w:val="00B229BF"/>
    <w:rsid w:val="00B43D0C"/>
    <w:rsid w:val="00B51013"/>
    <w:rsid w:val="00B51A14"/>
    <w:rsid w:val="00B563D2"/>
    <w:rsid w:val="00B617CB"/>
    <w:rsid w:val="00B677E8"/>
    <w:rsid w:val="00B67DD8"/>
    <w:rsid w:val="00B87D1E"/>
    <w:rsid w:val="00BD70F6"/>
    <w:rsid w:val="00C03F6C"/>
    <w:rsid w:val="00C20B8A"/>
    <w:rsid w:val="00C21EDA"/>
    <w:rsid w:val="00C35E65"/>
    <w:rsid w:val="00C5483C"/>
    <w:rsid w:val="00C6699B"/>
    <w:rsid w:val="00C676F7"/>
    <w:rsid w:val="00C80076"/>
    <w:rsid w:val="00C97F14"/>
    <w:rsid w:val="00CA1609"/>
    <w:rsid w:val="00CC04A2"/>
    <w:rsid w:val="00CC7363"/>
    <w:rsid w:val="00CE514C"/>
    <w:rsid w:val="00CF2327"/>
    <w:rsid w:val="00CF659A"/>
    <w:rsid w:val="00D05F19"/>
    <w:rsid w:val="00D334AB"/>
    <w:rsid w:val="00D52C41"/>
    <w:rsid w:val="00D53402"/>
    <w:rsid w:val="00DB3DF8"/>
    <w:rsid w:val="00DE49DB"/>
    <w:rsid w:val="00E213A7"/>
    <w:rsid w:val="00E43E49"/>
    <w:rsid w:val="00E60341"/>
    <w:rsid w:val="00E72F49"/>
    <w:rsid w:val="00E8095E"/>
    <w:rsid w:val="00EB0FAA"/>
    <w:rsid w:val="00ED5C8A"/>
    <w:rsid w:val="00EE0026"/>
    <w:rsid w:val="00F07B59"/>
    <w:rsid w:val="00F131EC"/>
    <w:rsid w:val="00F474B5"/>
    <w:rsid w:val="00F55361"/>
    <w:rsid w:val="00F963E7"/>
    <w:rsid w:val="00FE4059"/>
    <w:rsid w:val="00FE52E9"/>
    <w:rsid w:val="00FF3C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0AA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55"/>
    <w:pPr>
      <w:spacing w:after="0" w:line="240" w:lineRule="auto"/>
    </w:pPr>
    <w:rPr>
      <w:sz w:val="24"/>
      <w:szCs w:val="24"/>
    </w:rPr>
  </w:style>
  <w:style w:type="paragraph" w:styleId="Heading1">
    <w:name w:val="heading 1"/>
    <w:basedOn w:val="Normal"/>
    <w:link w:val="Heading1Char"/>
    <w:uiPriority w:val="9"/>
    <w:qFormat/>
    <w:rsid w:val="00760D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D55"/>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60D55"/>
    <w:rPr>
      <w:sz w:val="18"/>
      <w:szCs w:val="18"/>
    </w:rPr>
  </w:style>
  <w:style w:type="paragraph" w:styleId="CommentText">
    <w:name w:val="annotation text"/>
    <w:basedOn w:val="Normal"/>
    <w:link w:val="CommentTextChar"/>
    <w:uiPriority w:val="99"/>
    <w:semiHidden/>
    <w:unhideWhenUsed/>
    <w:rsid w:val="00760D55"/>
  </w:style>
  <w:style w:type="character" w:customStyle="1" w:styleId="CommentTextChar">
    <w:name w:val="Comment Text Char"/>
    <w:basedOn w:val="DefaultParagraphFont"/>
    <w:link w:val="CommentText"/>
    <w:uiPriority w:val="99"/>
    <w:semiHidden/>
    <w:rsid w:val="00760D55"/>
    <w:rPr>
      <w:sz w:val="24"/>
      <w:szCs w:val="24"/>
    </w:rPr>
  </w:style>
  <w:style w:type="paragraph" w:styleId="CommentSubject">
    <w:name w:val="annotation subject"/>
    <w:basedOn w:val="CommentText"/>
    <w:next w:val="CommentText"/>
    <w:link w:val="CommentSubjectChar"/>
    <w:uiPriority w:val="99"/>
    <w:semiHidden/>
    <w:unhideWhenUsed/>
    <w:rsid w:val="00760D55"/>
    <w:rPr>
      <w:b/>
      <w:bCs/>
      <w:sz w:val="20"/>
      <w:szCs w:val="20"/>
    </w:rPr>
  </w:style>
  <w:style w:type="character" w:customStyle="1" w:styleId="CommentSubjectChar">
    <w:name w:val="Comment Subject Char"/>
    <w:basedOn w:val="CommentTextChar"/>
    <w:link w:val="CommentSubject"/>
    <w:uiPriority w:val="99"/>
    <w:semiHidden/>
    <w:rsid w:val="00760D55"/>
    <w:rPr>
      <w:b/>
      <w:bCs/>
      <w:sz w:val="20"/>
      <w:szCs w:val="20"/>
    </w:rPr>
  </w:style>
  <w:style w:type="paragraph" w:styleId="BalloonText">
    <w:name w:val="Balloon Text"/>
    <w:basedOn w:val="Normal"/>
    <w:link w:val="BalloonTextChar"/>
    <w:uiPriority w:val="99"/>
    <w:semiHidden/>
    <w:unhideWhenUsed/>
    <w:rsid w:val="00760D55"/>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D55"/>
    <w:rPr>
      <w:rFonts w:ascii="Lucida Grande" w:hAnsi="Lucida Grande"/>
      <w:sz w:val="18"/>
      <w:szCs w:val="18"/>
    </w:rPr>
  </w:style>
  <w:style w:type="paragraph" w:styleId="ListParagraph">
    <w:name w:val="List Paragraph"/>
    <w:basedOn w:val="Normal"/>
    <w:uiPriority w:val="34"/>
    <w:qFormat/>
    <w:rsid w:val="00760D55"/>
    <w:pPr>
      <w:ind w:left="720"/>
      <w:contextualSpacing/>
    </w:pPr>
  </w:style>
  <w:style w:type="table" w:styleId="TableGrid">
    <w:name w:val="Table Grid"/>
    <w:basedOn w:val="TableNormal"/>
    <w:uiPriority w:val="59"/>
    <w:rsid w:val="00760D55"/>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0D55"/>
    <w:pPr>
      <w:tabs>
        <w:tab w:val="center" w:pos="4680"/>
        <w:tab w:val="right" w:pos="9360"/>
      </w:tabs>
    </w:pPr>
  </w:style>
  <w:style w:type="character" w:customStyle="1" w:styleId="HeaderChar">
    <w:name w:val="Header Char"/>
    <w:basedOn w:val="DefaultParagraphFont"/>
    <w:link w:val="Header"/>
    <w:uiPriority w:val="99"/>
    <w:rsid w:val="00760D55"/>
    <w:rPr>
      <w:sz w:val="24"/>
      <w:szCs w:val="24"/>
    </w:rPr>
  </w:style>
  <w:style w:type="paragraph" w:styleId="Footer">
    <w:name w:val="footer"/>
    <w:basedOn w:val="Normal"/>
    <w:link w:val="FooterChar"/>
    <w:uiPriority w:val="99"/>
    <w:unhideWhenUsed/>
    <w:rsid w:val="00760D55"/>
    <w:pPr>
      <w:tabs>
        <w:tab w:val="center" w:pos="4680"/>
        <w:tab w:val="right" w:pos="9360"/>
      </w:tabs>
    </w:pPr>
  </w:style>
  <w:style w:type="character" w:customStyle="1" w:styleId="FooterChar">
    <w:name w:val="Footer Char"/>
    <w:basedOn w:val="DefaultParagraphFont"/>
    <w:link w:val="Footer"/>
    <w:uiPriority w:val="99"/>
    <w:rsid w:val="00760D55"/>
    <w:rPr>
      <w:sz w:val="24"/>
      <w:szCs w:val="24"/>
    </w:rPr>
  </w:style>
  <w:style w:type="character" w:styleId="PlaceholderText">
    <w:name w:val="Placeholder Text"/>
    <w:basedOn w:val="DefaultParagraphFont"/>
    <w:uiPriority w:val="99"/>
    <w:semiHidden/>
    <w:rsid w:val="00760D55"/>
    <w:rPr>
      <w:color w:val="808080"/>
    </w:rPr>
  </w:style>
  <w:style w:type="character" w:styleId="Hyperlink">
    <w:name w:val="Hyperlink"/>
    <w:basedOn w:val="DefaultParagraphFont"/>
    <w:uiPriority w:val="99"/>
    <w:unhideWhenUsed/>
    <w:rsid w:val="00760D55"/>
    <w:rPr>
      <w:color w:val="684A94"/>
      <w:u w:val="single"/>
    </w:rPr>
  </w:style>
  <w:style w:type="character" w:styleId="Emphasis">
    <w:name w:val="Emphasis"/>
    <w:basedOn w:val="DefaultParagraphFont"/>
    <w:uiPriority w:val="20"/>
    <w:qFormat/>
    <w:rsid w:val="00760D55"/>
    <w:rPr>
      <w:i/>
      <w:iCs/>
      <w:sz w:val="24"/>
      <w:szCs w:val="24"/>
      <w:bdr w:val="none" w:sz="0" w:space="0" w:color="auto" w:frame="1"/>
      <w:vertAlign w:val="baseline"/>
    </w:rPr>
  </w:style>
  <w:style w:type="paragraph" w:customStyle="1" w:styleId="EndNoteBibliographyTitle">
    <w:name w:val="EndNote Bibliography Title"/>
    <w:basedOn w:val="Normal"/>
    <w:link w:val="EndNoteBibliographyTitleChar"/>
    <w:rsid w:val="00760D55"/>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760D55"/>
    <w:rPr>
      <w:rFonts w:ascii="Cambria" w:hAnsi="Cambria"/>
      <w:noProof/>
      <w:sz w:val="24"/>
      <w:szCs w:val="24"/>
    </w:rPr>
  </w:style>
  <w:style w:type="paragraph" w:customStyle="1" w:styleId="EndNoteBibliography">
    <w:name w:val="EndNote Bibliography"/>
    <w:basedOn w:val="Normal"/>
    <w:link w:val="EndNoteBibliographyChar"/>
    <w:rsid w:val="00760D55"/>
    <w:pPr>
      <w:jc w:val="both"/>
    </w:pPr>
    <w:rPr>
      <w:rFonts w:ascii="Cambria" w:hAnsi="Cambria"/>
      <w:noProof/>
    </w:rPr>
  </w:style>
  <w:style w:type="character" w:customStyle="1" w:styleId="EndNoteBibliographyChar">
    <w:name w:val="EndNote Bibliography Char"/>
    <w:basedOn w:val="DefaultParagraphFont"/>
    <w:link w:val="EndNoteBibliography"/>
    <w:rsid w:val="00760D55"/>
    <w:rPr>
      <w:rFonts w:ascii="Cambria" w:hAnsi="Cambria"/>
      <w:noProof/>
      <w:sz w:val="24"/>
      <w:szCs w:val="24"/>
    </w:rPr>
  </w:style>
  <w:style w:type="character" w:styleId="LineNumber">
    <w:name w:val="line number"/>
    <w:basedOn w:val="DefaultParagraphFont"/>
    <w:uiPriority w:val="99"/>
    <w:semiHidden/>
    <w:unhideWhenUsed/>
    <w:rsid w:val="00760D55"/>
  </w:style>
  <w:style w:type="table" w:customStyle="1" w:styleId="TableGrid1">
    <w:name w:val="Table Grid1"/>
    <w:basedOn w:val="TableNormal"/>
    <w:next w:val="TableGrid"/>
    <w:uiPriority w:val="59"/>
    <w:rsid w:val="0076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6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6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6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6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B67DD8"/>
    <w:pPr>
      <w:spacing w:after="0"/>
    </w:pPr>
    <w:rPr>
      <w:rFonts w:ascii="Arial" w:eastAsia="宋体" w:hAnsi="Arial" w:cs="Arial"/>
      <w:color w:val="000000"/>
      <w:szCs w:val="20"/>
      <w:lang w:val="pl-PL"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55"/>
    <w:pPr>
      <w:spacing w:after="0" w:line="240" w:lineRule="auto"/>
    </w:pPr>
    <w:rPr>
      <w:sz w:val="24"/>
      <w:szCs w:val="24"/>
    </w:rPr>
  </w:style>
  <w:style w:type="paragraph" w:styleId="Heading1">
    <w:name w:val="heading 1"/>
    <w:basedOn w:val="Normal"/>
    <w:link w:val="Heading1Char"/>
    <w:uiPriority w:val="9"/>
    <w:qFormat/>
    <w:rsid w:val="00760D5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D55"/>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760D55"/>
    <w:rPr>
      <w:sz w:val="18"/>
      <w:szCs w:val="18"/>
    </w:rPr>
  </w:style>
  <w:style w:type="paragraph" w:styleId="CommentText">
    <w:name w:val="annotation text"/>
    <w:basedOn w:val="Normal"/>
    <w:link w:val="CommentTextChar"/>
    <w:uiPriority w:val="99"/>
    <w:semiHidden/>
    <w:unhideWhenUsed/>
    <w:rsid w:val="00760D55"/>
  </w:style>
  <w:style w:type="character" w:customStyle="1" w:styleId="CommentTextChar">
    <w:name w:val="Comment Text Char"/>
    <w:basedOn w:val="DefaultParagraphFont"/>
    <w:link w:val="CommentText"/>
    <w:uiPriority w:val="99"/>
    <w:semiHidden/>
    <w:rsid w:val="00760D55"/>
    <w:rPr>
      <w:sz w:val="24"/>
      <w:szCs w:val="24"/>
    </w:rPr>
  </w:style>
  <w:style w:type="paragraph" w:styleId="CommentSubject">
    <w:name w:val="annotation subject"/>
    <w:basedOn w:val="CommentText"/>
    <w:next w:val="CommentText"/>
    <w:link w:val="CommentSubjectChar"/>
    <w:uiPriority w:val="99"/>
    <w:semiHidden/>
    <w:unhideWhenUsed/>
    <w:rsid w:val="00760D55"/>
    <w:rPr>
      <w:b/>
      <w:bCs/>
      <w:sz w:val="20"/>
      <w:szCs w:val="20"/>
    </w:rPr>
  </w:style>
  <w:style w:type="character" w:customStyle="1" w:styleId="CommentSubjectChar">
    <w:name w:val="Comment Subject Char"/>
    <w:basedOn w:val="CommentTextChar"/>
    <w:link w:val="CommentSubject"/>
    <w:uiPriority w:val="99"/>
    <w:semiHidden/>
    <w:rsid w:val="00760D55"/>
    <w:rPr>
      <w:b/>
      <w:bCs/>
      <w:sz w:val="20"/>
      <w:szCs w:val="20"/>
    </w:rPr>
  </w:style>
  <w:style w:type="paragraph" w:styleId="BalloonText">
    <w:name w:val="Balloon Text"/>
    <w:basedOn w:val="Normal"/>
    <w:link w:val="BalloonTextChar"/>
    <w:uiPriority w:val="99"/>
    <w:semiHidden/>
    <w:unhideWhenUsed/>
    <w:rsid w:val="00760D55"/>
    <w:rPr>
      <w:rFonts w:ascii="Lucida Grande" w:hAnsi="Lucida Grande"/>
      <w:sz w:val="18"/>
      <w:szCs w:val="18"/>
    </w:rPr>
  </w:style>
  <w:style w:type="character" w:customStyle="1" w:styleId="BalloonTextChar">
    <w:name w:val="Balloon Text Char"/>
    <w:basedOn w:val="DefaultParagraphFont"/>
    <w:link w:val="BalloonText"/>
    <w:uiPriority w:val="99"/>
    <w:semiHidden/>
    <w:rsid w:val="00760D55"/>
    <w:rPr>
      <w:rFonts w:ascii="Lucida Grande" w:hAnsi="Lucida Grande"/>
      <w:sz w:val="18"/>
      <w:szCs w:val="18"/>
    </w:rPr>
  </w:style>
  <w:style w:type="paragraph" w:styleId="ListParagraph">
    <w:name w:val="List Paragraph"/>
    <w:basedOn w:val="Normal"/>
    <w:uiPriority w:val="34"/>
    <w:qFormat/>
    <w:rsid w:val="00760D55"/>
    <w:pPr>
      <w:ind w:left="720"/>
      <w:contextualSpacing/>
    </w:pPr>
  </w:style>
  <w:style w:type="table" w:styleId="TableGrid">
    <w:name w:val="Table Grid"/>
    <w:basedOn w:val="TableNormal"/>
    <w:uiPriority w:val="59"/>
    <w:rsid w:val="00760D55"/>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60D55"/>
    <w:pPr>
      <w:tabs>
        <w:tab w:val="center" w:pos="4680"/>
        <w:tab w:val="right" w:pos="9360"/>
      </w:tabs>
    </w:pPr>
  </w:style>
  <w:style w:type="character" w:customStyle="1" w:styleId="HeaderChar">
    <w:name w:val="Header Char"/>
    <w:basedOn w:val="DefaultParagraphFont"/>
    <w:link w:val="Header"/>
    <w:uiPriority w:val="99"/>
    <w:rsid w:val="00760D55"/>
    <w:rPr>
      <w:sz w:val="24"/>
      <w:szCs w:val="24"/>
    </w:rPr>
  </w:style>
  <w:style w:type="paragraph" w:styleId="Footer">
    <w:name w:val="footer"/>
    <w:basedOn w:val="Normal"/>
    <w:link w:val="FooterChar"/>
    <w:uiPriority w:val="99"/>
    <w:unhideWhenUsed/>
    <w:rsid w:val="00760D55"/>
    <w:pPr>
      <w:tabs>
        <w:tab w:val="center" w:pos="4680"/>
        <w:tab w:val="right" w:pos="9360"/>
      </w:tabs>
    </w:pPr>
  </w:style>
  <w:style w:type="character" w:customStyle="1" w:styleId="FooterChar">
    <w:name w:val="Footer Char"/>
    <w:basedOn w:val="DefaultParagraphFont"/>
    <w:link w:val="Footer"/>
    <w:uiPriority w:val="99"/>
    <w:rsid w:val="00760D55"/>
    <w:rPr>
      <w:sz w:val="24"/>
      <w:szCs w:val="24"/>
    </w:rPr>
  </w:style>
  <w:style w:type="character" w:styleId="PlaceholderText">
    <w:name w:val="Placeholder Text"/>
    <w:basedOn w:val="DefaultParagraphFont"/>
    <w:uiPriority w:val="99"/>
    <w:semiHidden/>
    <w:rsid w:val="00760D55"/>
    <w:rPr>
      <w:color w:val="808080"/>
    </w:rPr>
  </w:style>
  <w:style w:type="character" w:styleId="Hyperlink">
    <w:name w:val="Hyperlink"/>
    <w:basedOn w:val="DefaultParagraphFont"/>
    <w:uiPriority w:val="99"/>
    <w:unhideWhenUsed/>
    <w:rsid w:val="00760D55"/>
    <w:rPr>
      <w:color w:val="684A94"/>
      <w:u w:val="single"/>
    </w:rPr>
  </w:style>
  <w:style w:type="character" w:styleId="Emphasis">
    <w:name w:val="Emphasis"/>
    <w:basedOn w:val="DefaultParagraphFont"/>
    <w:uiPriority w:val="20"/>
    <w:qFormat/>
    <w:rsid w:val="00760D55"/>
    <w:rPr>
      <w:i/>
      <w:iCs/>
      <w:sz w:val="24"/>
      <w:szCs w:val="24"/>
      <w:bdr w:val="none" w:sz="0" w:space="0" w:color="auto" w:frame="1"/>
      <w:vertAlign w:val="baseline"/>
    </w:rPr>
  </w:style>
  <w:style w:type="paragraph" w:customStyle="1" w:styleId="EndNoteBibliographyTitle">
    <w:name w:val="EndNote Bibliography Title"/>
    <w:basedOn w:val="Normal"/>
    <w:link w:val="EndNoteBibliographyTitleChar"/>
    <w:rsid w:val="00760D55"/>
    <w:pPr>
      <w:jc w:val="center"/>
    </w:pPr>
    <w:rPr>
      <w:rFonts w:ascii="Cambria" w:hAnsi="Cambria"/>
      <w:noProof/>
    </w:rPr>
  </w:style>
  <w:style w:type="character" w:customStyle="1" w:styleId="EndNoteBibliographyTitleChar">
    <w:name w:val="EndNote Bibliography Title Char"/>
    <w:basedOn w:val="DefaultParagraphFont"/>
    <w:link w:val="EndNoteBibliographyTitle"/>
    <w:rsid w:val="00760D55"/>
    <w:rPr>
      <w:rFonts w:ascii="Cambria" w:hAnsi="Cambria"/>
      <w:noProof/>
      <w:sz w:val="24"/>
      <w:szCs w:val="24"/>
    </w:rPr>
  </w:style>
  <w:style w:type="paragraph" w:customStyle="1" w:styleId="EndNoteBibliography">
    <w:name w:val="EndNote Bibliography"/>
    <w:basedOn w:val="Normal"/>
    <w:link w:val="EndNoteBibliographyChar"/>
    <w:rsid w:val="00760D55"/>
    <w:pPr>
      <w:jc w:val="both"/>
    </w:pPr>
    <w:rPr>
      <w:rFonts w:ascii="Cambria" w:hAnsi="Cambria"/>
      <w:noProof/>
    </w:rPr>
  </w:style>
  <w:style w:type="character" w:customStyle="1" w:styleId="EndNoteBibliographyChar">
    <w:name w:val="EndNote Bibliography Char"/>
    <w:basedOn w:val="DefaultParagraphFont"/>
    <w:link w:val="EndNoteBibliography"/>
    <w:rsid w:val="00760D55"/>
    <w:rPr>
      <w:rFonts w:ascii="Cambria" w:hAnsi="Cambria"/>
      <w:noProof/>
      <w:sz w:val="24"/>
      <w:szCs w:val="24"/>
    </w:rPr>
  </w:style>
  <w:style w:type="character" w:styleId="LineNumber">
    <w:name w:val="line number"/>
    <w:basedOn w:val="DefaultParagraphFont"/>
    <w:uiPriority w:val="99"/>
    <w:semiHidden/>
    <w:unhideWhenUsed/>
    <w:rsid w:val="00760D55"/>
  </w:style>
  <w:style w:type="table" w:customStyle="1" w:styleId="TableGrid1">
    <w:name w:val="Table Grid1"/>
    <w:basedOn w:val="TableNormal"/>
    <w:next w:val="TableGrid"/>
    <w:uiPriority w:val="59"/>
    <w:rsid w:val="0076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6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6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6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60D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uiPriority w:val="99"/>
    <w:rsid w:val="00B67DD8"/>
    <w:pPr>
      <w:spacing w:after="0"/>
    </w:pPr>
    <w:rPr>
      <w:rFonts w:ascii="Arial" w:eastAsia="宋体"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92027">
      <w:bodyDiv w:val="1"/>
      <w:marLeft w:val="0"/>
      <w:marRight w:val="0"/>
      <w:marTop w:val="0"/>
      <w:marBottom w:val="0"/>
      <w:divBdr>
        <w:top w:val="none" w:sz="0" w:space="0" w:color="auto"/>
        <w:left w:val="none" w:sz="0" w:space="0" w:color="auto"/>
        <w:bottom w:val="none" w:sz="0" w:space="0" w:color="auto"/>
        <w:right w:val="none" w:sz="0" w:space="0" w:color="auto"/>
      </w:divBdr>
    </w:div>
    <w:div w:id="17483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ho.int/csr/disease/hepatitis/whocdscsrlyo20022/en/index4.htm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melhemn@aub.edu.lb" TargetMode="External"/><Relationship Id="rId10" Type="http://schemas.openxmlformats.org/officeDocument/2006/relationships/hyperlink" Target="http://www.ncbi.nlm.nih.gov/pubmed/?term=U.S.%20Public%20Health%20Service%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7425</Words>
  <Characters>42323</Characters>
  <Application>Microsoft Macintosh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Khalil Kreidieh</dc:creator>
  <cp:lastModifiedBy>Na Ma</cp:lastModifiedBy>
  <cp:revision>2</cp:revision>
  <dcterms:created xsi:type="dcterms:W3CDTF">2016-07-12T21:32:00Z</dcterms:created>
  <dcterms:modified xsi:type="dcterms:W3CDTF">2016-07-12T21:32:00Z</dcterms:modified>
</cp:coreProperties>
</file>