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D23" w:rsidRPr="00CD654B" w:rsidRDefault="00321D23" w:rsidP="00CD654B">
      <w:pPr>
        <w:widowControl w:val="0"/>
        <w:spacing w:after="0" w:line="360" w:lineRule="auto"/>
        <w:jc w:val="both"/>
        <w:rPr>
          <w:rFonts w:ascii="Book Antiqua" w:eastAsia="Times New Roman" w:hAnsi="Book Antiqua" w:cs="SimSun"/>
          <w:i/>
          <w:kern w:val="2"/>
          <w:sz w:val="24"/>
          <w:szCs w:val="24"/>
          <w:lang w:val="en-US" w:eastAsia="zh-CN"/>
        </w:rPr>
      </w:pPr>
      <w:bookmarkStart w:id="0" w:name="OLE_LINK2088"/>
      <w:bookmarkStart w:id="1" w:name="OLE_LINK2089"/>
      <w:bookmarkStart w:id="2" w:name="OLE_LINK2410"/>
      <w:bookmarkStart w:id="3" w:name="OLE_LINK2411"/>
      <w:bookmarkStart w:id="4" w:name="OLE_LINK40"/>
      <w:bookmarkStart w:id="5" w:name="OLE_LINK41"/>
      <w:bookmarkStart w:id="6" w:name="OLE_LINK2445"/>
      <w:bookmarkStart w:id="7" w:name="OLE_LINK437"/>
      <w:bookmarkStart w:id="8" w:name="OLE_LINK438"/>
      <w:bookmarkStart w:id="9" w:name="OLE_LINK1043"/>
      <w:bookmarkStart w:id="10" w:name="OLE_LINK1420"/>
      <w:bookmarkStart w:id="11" w:name="OLE_LINK1540"/>
      <w:bookmarkStart w:id="12" w:name="OLE_LINK1602"/>
      <w:bookmarkStart w:id="13" w:name="OLE_LINK2188"/>
      <w:bookmarkStart w:id="14" w:name="OLE_LINK2180"/>
      <w:bookmarkStart w:id="15" w:name="OLE_LINK2646"/>
      <w:bookmarkStart w:id="16" w:name="OLE_LINK2650"/>
      <w:bookmarkStart w:id="17" w:name="OLE_LINK2656"/>
      <w:bookmarkStart w:id="18" w:name="OLE_LINK45"/>
      <w:bookmarkStart w:id="19" w:name="OLE_LINK3003"/>
      <w:bookmarkStart w:id="20" w:name="OLE_LINK3029"/>
      <w:bookmarkStart w:id="21" w:name="OLE_LINK3072"/>
      <w:bookmarkStart w:id="22" w:name="OLE_LINK191"/>
      <w:bookmarkStart w:id="23" w:name="OLE_LINK192"/>
      <w:bookmarkStart w:id="24" w:name="OLE_LINK368"/>
      <w:bookmarkStart w:id="25" w:name="OLE_LINK1406"/>
      <w:bookmarkStart w:id="26" w:name="OLE_LINK3524"/>
      <w:bookmarkStart w:id="27" w:name="OLE_LINK2941"/>
      <w:bookmarkStart w:id="28" w:name="OLE_LINK2971"/>
      <w:bookmarkStart w:id="29" w:name="OLE_LINK3100"/>
      <w:r w:rsidRPr="00CD654B">
        <w:rPr>
          <w:rFonts w:ascii="Book Antiqua" w:eastAsia="Times New Roman" w:hAnsi="Book Antiqua" w:cs="SimSun"/>
          <w:b/>
          <w:kern w:val="2"/>
          <w:sz w:val="24"/>
          <w:szCs w:val="24"/>
          <w:lang w:val="en-US" w:eastAsia="zh-CN"/>
        </w:rPr>
        <w:t xml:space="preserve">Name of journal: </w:t>
      </w:r>
      <w:bookmarkStart w:id="30" w:name="OLE_LINK335"/>
      <w:bookmarkStart w:id="31" w:name="OLE_LINK1068"/>
      <w:bookmarkStart w:id="32" w:name="OLE_LINK696"/>
      <w:bookmarkStart w:id="33" w:name="OLE_LINK661"/>
      <w:bookmarkStart w:id="34" w:name="OLE_LINK645"/>
      <w:bookmarkStart w:id="35" w:name="OLE_LINK719"/>
      <w:bookmarkStart w:id="36" w:name="OLE_LINK718"/>
      <w:r w:rsidRPr="00CD654B">
        <w:rPr>
          <w:rFonts w:ascii="Book Antiqua" w:eastAsia="Times New Roman" w:hAnsi="Book Antiqua" w:cs="SimSun"/>
          <w:i/>
          <w:sz w:val="24"/>
          <w:szCs w:val="21"/>
          <w:lang w:val="en-US" w:eastAsia="zh-CN"/>
        </w:rPr>
        <w:t>World Journal of Gastroenterology</w:t>
      </w:r>
      <w:bookmarkEnd w:id="30"/>
      <w:bookmarkEnd w:id="31"/>
      <w:bookmarkEnd w:id="32"/>
      <w:bookmarkEnd w:id="33"/>
      <w:bookmarkEnd w:id="34"/>
      <w:bookmarkEnd w:id="35"/>
      <w:bookmarkEnd w:id="36"/>
    </w:p>
    <w:p w:rsidR="00321D23" w:rsidRPr="00CD654B" w:rsidRDefault="00321D23" w:rsidP="00CD654B">
      <w:pPr>
        <w:widowControl w:val="0"/>
        <w:spacing w:after="0" w:line="360" w:lineRule="auto"/>
        <w:jc w:val="both"/>
        <w:rPr>
          <w:rFonts w:ascii="Book Antiqua" w:eastAsia="Times New Roman" w:hAnsi="Book Antiqua" w:cs="SimSun"/>
          <w:b/>
          <w:i/>
          <w:kern w:val="2"/>
          <w:sz w:val="24"/>
          <w:szCs w:val="24"/>
          <w:lang w:val="en-US" w:eastAsia="zh-CN"/>
        </w:rPr>
      </w:pPr>
      <w:bookmarkStart w:id="37" w:name="OLE_LINK2694"/>
      <w:bookmarkStart w:id="38" w:name="OLE_LINK21"/>
      <w:bookmarkStart w:id="39" w:name="OLE_LINK19"/>
      <w:r w:rsidRPr="00CD654B">
        <w:rPr>
          <w:rFonts w:ascii="Book Antiqua" w:eastAsia="SimSun" w:hAnsi="Book Antiqua" w:cs="Arial"/>
          <w:b/>
          <w:kern w:val="2"/>
          <w:sz w:val="24"/>
          <w:szCs w:val="24"/>
          <w:lang w:val="en" w:eastAsia="zh-CN"/>
        </w:rPr>
        <w:t>ESPS Manuscript NO: 25029</w:t>
      </w:r>
    </w:p>
    <w:p w:rsidR="00321D23" w:rsidRPr="00CD654B" w:rsidRDefault="00321D23" w:rsidP="00CD654B">
      <w:pPr>
        <w:widowControl w:val="0"/>
        <w:spacing w:after="0" w:line="360" w:lineRule="auto"/>
        <w:jc w:val="both"/>
        <w:rPr>
          <w:rFonts w:ascii="Book Antiqua" w:eastAsia="SimSun" w:hAnsi="Book Antiqua" w:cs="Times New Roman"/>
          <w:b/>
          <w:sz w:val="24"/>
          <w:szCs w:val="24"/>
          <w:lang w:val="en-US" w:eastAsia="zh-CN"/>
        </w:rPr>
      </w:pPr>
      <w:bookmarkStart w:id="40" w:name="OLE_LINK2000"/>
      <w:bookmarkStart w:id="41" w:name="OLE_LINK2244"/>
      <w:bookmarkStart w:id="42" w:name="OLE_LINK2067"/>
      <w:bookmarkStart w:id="43" w:name="OLE_LINK2119"/>
      <w:bookmarkStart w:id="44" w:name="OLE_LINK2062"/>
      <w:bookmarkStart w:id="45" w:name="OLE_LINK2022"/>
      <w:bookmarkStart w:id="46" w:name="OLE_LINK1937"/>
      <w:bookmarkStart w:id="47" w:name="OLE_LINK1904"/>
      <w:bookmarkStart w:id="48" w:name="OLE_LINK1867"/>
      <w:bookmarkStart w:id="49" w:name="OLE_LINK1933"/>
      <w:bookmarkStart w:id="50" w:name="OLE_LINK1908"/>
      <w:bookmarkStart w:id="51" w:name="OLE_LINK1785"/>
      <w:bookmarkStart w:id="52" w:name="OLE_LINK1717"/>
      <w:bookmarkStart w:id="53" w:name="OLE_LINK1972"/>
      <w:bookmarkStart w:id="54" w:name="OLE_LINK1929"/>
      <w:bookmarkStart w:id="55" w:name="OLE_LINK1893"/>
      <w:bookmarkStart w:id="56" w:name="OLE_LINK1715"/>
      <w:bookmarkStart w:id="57" w:name="OLE_LINK1764"/>
      <w:bookmarkStart w:id="58" w:name="OLE_LINK1758"/>
      <w:bookmarkStart w:id="59" w:name="OLE_LINK1638"/>
      <w:bookmarkStart w:id="60" w:name="OLE_LINK1379"/>
      <w:bookmarkStart w:id="61" w:name="OLE_LINK1489"/>
      <w:bookmarkStart w:id="62" w:name="OLE_LINK1378"/>
      <w:bookmarkStart w:id="63" w:name="OLE_LINK1616"/>
      <w:bookmarkStart w:id="64" w:name="OLE_LINK1400"/>
      <w:bookmarkStart w:id="65" w:name="OLE_LINK1367"/>
      <w:bookmarkStart w:id="66" w:name="OLE_LINK1333"/>
      <w:bookmarkStart w:id="67" w:name="OLE_LINK1165"/>
      <w:bookmarkStart w:id="68" w:name="OLE_LINK1064"/>
      <w:bookmarkStart w:id="69" w:name="OLE_LINK1131"/>
      <w:bookmarkStart w:id="70" w:name="OLE_LINK1225"/>
      <w:bookmarkStart w:id="71" w:name="OLE_LINK1191"/>
      <w:bookmarkStart w:id="72" w:name="OLE_LINK950"/>
      <w:bookmarkStart w:id="73" w:name="OLE_LINK1154"/>
      <w:bookmarkStart w:id="74" w:name="OLE_LINK1029"/>
      <w:bookmarkStart w:id="75" w:name="OLE_LINK870"/>
      <w:bookmarkStart w:id="76" w:name="OLE_LINK1021"/>
      <w:bookmarkStart w:id="77" w:name="OLE_LINK897"/>
      <w:bookmarkStart w:id="78" w:name="OLE_LINK965"/>
      <w:bookmarkStart w:id="79" w:name="OLE_LINK863"/>
      <w:bookmarkStart w:id="80" w:name="OLE_LINK1072"/>
      <w:bookmarkStart w:id="81" w:name="OLE_LINK888"/>
      <w:bookmarkStart w:id="82" w:name="OLE_LINK887"/>
      <w:bookmarkStart w:id="83" w:name="OLE_LINK886"/>
      <w:bookmarkStart w:id="84" w:name="OLE_LINK4"/>
      <w:bookmarkStart w:id="85" w:name="OLE_LINK3"/>
      <w:bookmarkStart w:id="86" w:name="OLE_LINK5"/>
      <w:bookmarkStart w:id="87" w:name="OLE_LINK3045"/>
      <w:bookmarkEnd w:id="0"/>
      <w:bookmarkEnd w:id="1"/>
      <w:bookmarkEnd w:id="37"/>
      <w:bookmarkEnd w:id="38"/>
      <w:bookmarkEnd w:id="39"/>
      <w:r w:rsidRPr="00CD654B">
        <w:rPr>
          <w:rFonts w:ascii="Book Antiqua" w:eastAsia="SimSun" w:hAnsi="Book Antiqua" w:cs="Times New Roman"/>
          <w:b/>
          <w:kern w:val="2"/>
          <w:sz w:val="24"/>
          <w:szCs w:val="24"/>
          <w:lang w:val="en-US" w:eastAsia="zh-CN"/>
        </w:rPr>
        <w:t>Manuscript Type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CD654B">
        <w:rPr>
          <w:rFonts w:ascii="Book Antiqua" w:eastAsia="SimSun" w:hAnsi="Book Antiqua" w:cs="Times New Roman"/>
          <w:b/>
          <w:sz w:val="24"/>
          <w:szCs w:val="24"/>
          <w:lang w:val="en-US" w:eastAsia="zh-CN"/>
        </w:rPr>
        <w:t>:</w:t>
      </w:r>
      <w:bookmarkEnd w:id="2"/>
      <w:bookmarkEnd w:id="3"/>
      <w:r w:rsidRPr="00CD654B">
        <w:rPr>
          <w:rFonts w:ascii="Book Antiqua" w:eastAsia="SimSun" w:hAnsi="Book Antiqua" w:cs="Times New Roman"/>
          <w:b/>
          <w:sz w:val="24"/>
          <w:szCs w:val="24"/>
          <w:lang w:val="en-US" w:eastAsia="zh-CN"/>
        </w:rPr>
        <w:t xml:space="preserve"> </w:t>
      </w:r>
      <w:bookmarkStart w:id="88" w:name="OLE_LINK37"/>
      <w:bookmarkStart w:id="89" w:name="OLE_LINK1386"/>
      <w:bookmarkStart w:id="90" w:name="OLE_LINK8"/>
      <w:bookmarkStart w:id="91" w:name="OLE_LINK7"/>
      <w:bookmarkEnd w:id="4"/>
      <w:bookmarkEnd w:id="5"/>
      <w:bookmarkEnd w:id="6"/>
      <w:bookmarkEnd w:id="84"/>
      <w:bookmarkEnd w:id="85"/>
      <w:r w:rsidRPr="00CD654B">
        <w:rPr>
          <w:rFonts w:ascii="Book Antiqua" w:eastAsia="SimSun" w:hAnsi="Book Antiqua" w:cs="Times New Roman"/>
          <w:b/>
          <w:sz w:val="24"/>
          <w:szCs w:val="24"/>
          <w:lang w:val="en-US" w:eastAsia="zh-CN"/>
        </w:rPr>
        <w:t>ORIGINAL ARTICLE</w:t>
      </w:r>
    </w:p>
    <w:p w:rsidR="00321D23" w:rsidRPr="00CD654B" w:rsidRDefault="00321D23" w:rsidP="00CD654B">
      <w:pPr>
        <w:widowControl w:val="0"/>
        <w:spacing w:after="0" w:line="360" w:lineRule="auto"/>
        <w:jc w:val="both"/>
        <w:rPr>
          <w:rFonts w:ascii="Book Antiqua" w:eastAsia="SimSun" w:hAnsi="Book Antiqua" w:cs="Times New Roman"/>
          <w:b/>
          <w:kern w:val="2"/>
          <w:sz w:val="24"/>
          <w:szCs w:val="24"/>
          <w:lang w:val="en-US" w:eastAsia="zh-CN"/>
        </w:rPr>
      </w:pP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86"/>
    <w:bookmarkEnd w:id="87"/>
    <w:bookmarkEnd w:id="88"/>
    <w:bookmarkEnd w:id="89"/>
    <w:bookmarkEnd w:id="90"/>
    <w:bookmarkEnd w:id="91"/>
    <w:p w:rsidR="00321D23" w:rsidRPr="00CD654B" w:rsidRDefault="00321D23" w:rsidP="00CD654B">
      <w:pPr>
        <w:widowControl w:val="0"/>
        <w:spacing w:after="0" w:line="360" w:lineRule="auto"/>
        <w:jc w:val="both"/>
        <w:rPr>
          <w:rFonts w:ascii="Book Antiqua" w:eastAsia="YouYuan" w:hAnsi="Book Antiqua" w:cs="Times New Roman"/>
          <w:b/>
          <w:i/>
          <w:kern w:val="2"/>
          <w:sz w:val="24"/>
          <w:szCs w:val="24"/>
          <w:lang w:val="en-US" w:eastAsia="zh-CN"/>
        </w:rPr>
      </w:pPr>
      <w:r w:rsidRPr="00CD654B">
        <w:rPr>
          <w:rFonts w:ascii="Book Antiqua" w:eastAsia="YouYuan" w:hAnsi="Book Antiqua" w:cs="Times New Roman"/>
          <w:b/>
          <w:i/>
          <w:kern w:val="2"/>
          <w:sz w:val="24"/>
          <w:szCs w:val="24"/>
          <w:lang w:val="en-US" w:eastAsia="zh-CN"/>
        </w:rPr>
        <w:t>Observational Study</w:t>
      </w:r>
      <w:bookmarkEnd w:id="22"/>
      <w:bookmarkEnd w:id="23"/>
      <w:bookmarkEnd w:id="24"/>
      <w:bookmarkEnd w:id="25"/>
      <w:bookmarkEnd w:id="26"/>
      <w:bookmarkEnd w:id="27"/>
      <w:bookmarkEnd w:id="28"/>
      <w:bookmarkEnd w:id="29"/>
    </w:p>
    <w:p w:rsidR="00B80345" w:rsidRPr="00CD654B" w:rsidRDefault="004F5031" w:rsidP="00CD654B">
      <w:pPr>
        <w:adjustRightInd w:val="0"/>
        <w:snapToGrid w:val="0"/>
        <w:spacing w:after="0" w:line="360" w:lineRule="auto"/>
        <w:jc w:val="both"/>
        <w:rPr>
          <w:rFonts w:ascii="Book Antiqua" w:hAnsi="Book Antiqua" w:cs="Times New Roman"/>
          <w:b/>
          <w:sz w:val="24"/>
          <w:szCs w:val="24"/>
          <w:lang w:val="en-US"/>
        </w:rPr>
      </w:pPr>
      <w:bookmarkStart w:id="92" w:name="OLE_LINK56"/>
      <w:bookmarkStart w:id="93" w:name="OLE_LINK62"/>
      <w:bookmarkStart w:id="94" w:name="OLE_LINK65"/>
      <w:r w:rsidRPr="00CD654B">
        <w:rPr>
          <w:rFonts w:ascii="Book Antiqua" w:hAnsi="Book Antiqua" w:cs="Times New Roman"/>
          <w:b/>
          <w:sz w:val="24"/>
          <w:szCs w:val="24"/>
          <w:lang w:val="en-US"/>
        </w:rPr>
        <w:t>T</w:t>
      </w:r>
      <w:r w:rsidR="00321D23" w:rsidRPr="00CD654B">
        <w:rPr>
          <w:rFonts w:ascii="Book Antiqua" w:hAnsi="Book Antiqua" w:cs="Times New Roman"/>
          <w:b/>
          <w:sz w:val="24"/>
          <w:szCs w:val="24"/>
          <w:lang w:val="en-US"/>
        </w:rPr>
        <w:t>rends and predictions for gastric cancer mortality in Brazil</w:t>
      </w:r>
    </w:p>
    <w:bookmarkEnd w:id="92"/>
    <w:bookmarkEnd w:id="93"/>
    <w:bookmarkEnd w:id="94"/>
    <w:p w:rsidR="00321D23" w:rsidRPr="00CD654B" w:rsidRDefault="00321D23" w:rsidP="00CD654B">
      <w:pPr>
        <w:adjustRightInd w:val="0"/>
        <w:snapToGrid w:val="0"/>
        <w:spacing w:after="0" w:line="360" w:lineRule="auto"/>
        <w:jc w:val="both"/>
        <w:rPr>
          <w:rFonts w:ascii="Book Antiqua" w:hAnsi="Book Antiqua" w:cs="Book Antiqua"/>
          <w:b/>
          <w:sz w:val="24"/>
          <w:szCs w:val="24"/>
          <w:lang w:val="en-US" w:eastAsia="zh-CN"/>
        </w:rPr>
      </w:pPr>
    </w:p>
    <w:p w:rsidR="0007468E" w:rsidRPr="00CD654B" w:rsidRDefault="00321D23" w:rsidP="00CD654B">
      <w:pPr>
        <w:adjustRightInd w:val="0"/>
        <w:snapToGrid w:val="0"/>
        <w:spacing w:after="0" w:line="360" w:lineRule="auto"/>
        <w:jc w:val="both"/>
        <w:rPr>
          <w:rFonts w:ascii="Book Antiqua" w:hAnsi="Book Antiqua" w:cs="Times New Roman"/>
          <w:sz w:val="24"/>
          <w:szCs w:val="24"/>
          <w:lang w:val="es-ES_tradnl" w:eastAsia="zh-CN"/>
        </w:rPr>
      </w:pPr>
      <w:r w:rsidRPr="00CD654B">
        <w:rPr>
          <w:rFonts w:ascii="Book Antiqua" w:hAnsi="Book Antiqua" w:cs="Times New Roman"/>
          <w:sz w:val="24"/>
          <w:szCs w:val="24"/>
          <w:lang w:val="es-ES_tradnl"/>
        </w:rPr>
        <w:t xml:space="preserve">de Souza Giusti </w:t>
      </w:r>
      <w:r w:rsidRPr="00CD654B">
        <w:rPr>
          <w:rFonts w:ascii="Book Antiqua" w:hAnsi="Book Antiqua" w:cs="Times New Roman"/>
          <w:sz w:val="24"/>
          <w:szCs w:val="24"/>
          <w:lang w:val="es-ES_tradnl" w:eastAsia="zh-CN"/>
        </w:rPr>
        <w:t xml:space="preserve">ACB </w:t>
      </w:r>
      <w:r w:rsidRPr="00CD654B">
        <w:rPr>
          <w:rFonts w:ascii="Book Antiqua" w:hAnsi="Book Antiqua" w:cs="Times New Roman"/>
          <w:i/>
          <w:sz w:val="24"/>
          <w:szCs w:val="24"/>
          <w:lang w:val="es-ES_tradnl" w:eastAsia="zh-CN"/>
        </w:rPr>
        <w:t>et al.</w:t>
      </w:r>
      <w:r w:rsidRPr="00CD654B">
        <w:rPr>
          <w:rFonts w:ascii="Book Antiqua" w:hAnsi="Book Antiqua" w:cs="Times New Roman"/>
          <w:sz w:val="24"/>
          <w:szCs w:val="24"/>
          <w:lang w:val="es-ES_tradnl" w:eastAsia="zh-CN"/>
        </w:rPr>
        <w:t xml:space="preserve"> </w:t>
      </w:r>
      <w:r w:rsidR="0007468E" w:rsidRPr="00CD654B">
        <w:rPr>
          <w:rFonts w:ascii="Book Antiqua" w:hAnsi="Book Antiqua" w:cs="Times New Roman"/>
          <w:sz w:val="24"/>
          <w:szCs w:val="24"/>
          <w:lang w:val="es-ES_tradnl"/>
        </w:rPr>
        <w:t>G</w:t>
      </w:r>
      <w:r w:rsidRPr="00CD654B">
        <w:rPr>
          <w:rFonts w:ascii="Book Antiqua" w:hAnsi="Book Antiqua" w:cs="Times New Roman"/>
          <w:sz w:val="24"/>
          <w:szCs w:val="24"/>
          <w:lang w:val="es-ES_tradnl"/>
        </w:rPr>
        <w:t>astric cancer mortality in Brazil</w:t>
      </w:r>
    </w:p>
    <w:p w:rsidR="00321D23" w:rsidRPr="00CD654B" w:rsidRDefault="00321D23" w:rsidP="00CD654B">
      <w:pPr>
        <w:adjustRightInd w:val="0"/>
        <w:snapToGrid w:val="0"/>
        <w:spacing w:after="0" w:line="360" w:lineRule="auto"/>
        <w:jc w:val="both"/>
        <w:rPr>
          <w:rFonts w:ascii="Book Antiqua" w:hAnsi="Book Antiqua" w:cs="Times New Roman"/>
          <w:sz w:val="24"/>
          <w:szCs w:val="24"/>
          <w:lang w:val="es-ES_tradnl" w:eastAsia="zh-CN"/>
        </w:rPr>
      </w:pPr>
    </w:p>
    <w:p w:rsidR="0007468E" w:rsidRPr="00CD654B" w:rsidRDefault="00321D23" w:rsidP="00CD654B">
      <w:pPr>
        <w:adjustRightInd w:val="0"/>
        <w:snapToGrid w:val="0"/>
        <w:spacing w:after="0" w:line="360" w:lineRule="auto"/>
        <w:jc w:val="both"/>
        <w:rPr>
          <w:rFonts w:ascii="Book Antiqua" w:hAnsi="Book Antiqua" w:cs="Times New Roman"/>
          <w:sz w:val="24"/>
          <w:szCs w:val="24"/>
          <w:lang w:val="es-ES_tradnl" w:eastAsia="zh-CN"/>
        </w:rPr>
      </w:pPr>
      <w:bookmarkStart w:id="95" w:name="OLE_LINK63"/>
      <w:bookmarkStart w:id="96" w:name="OLE_LINK64"/>
      <w:r w:rsidRPr="00CD654B">
        <w:rPr>
          <w:rFonts w:ascii="Book Antiqua" w:hAnsi="Book Antiqua" w:cs="Times New Roman"/>
          <w:sz w:val="24"/>
          <w:szCs w:val="24"/>
          <w:lang w:val="es-ES_tradnl"/>
        </w:rPr>
        <w:t>Angela Carolina Brandão de Souza</w:t>
      </w:r>
      <w:r w:rsidR="008D392C" w:rsidRPr="00CD654B">
        <w:rPr>
          <w:rFonts w:ascii="Book Antiqua" w:hAnsi="Book Antiqua" w:cs="Times New Roman"/>
          <w:sz w:val="24"/>
          <w:szCs w:val="24"/>
          <w:lang w:val="es-ES_tradnl"/>
        </w:rPr>
        <w:t xml:space="preserve"> </w:t>
      </w:r>
      <w:r w:rsidRPr="00CD654B">
        <w:rPr>
          <w:rFonts w:ascii="Book Antiqua" w:hAnsi="Book Antiqua" w:cs="Times New Roman"/>
          <w:sz w:val="24"/>
          <w:szCs w:val="24"/>
          <w:lang w:val="es-ES_tradnl"/>
        </w:rPr>
        <w:t>Giusti, Pétala Tuani Candido de Oliveira</w:t>
      </w:r>
      <w:r w:rsidR="008D392C" w:rsidRPr="00CD654B">
        <w:rPr>
          <w:rFonts w:ascii="Book Antiqua" w:hAnsi="Book Antiqua" w:cs="Times New Roman"/>
          <w:sz w:val="24"/>
          <w:szCs w:val="24"/>
          <w:lang w:val="es-ES_tradnl"/>
        </w:rPr>
        <w:t xml:space="preserve"> </w:t>
      </w:r>
      <w:r w:rsidRPr="00CD654B">
        <w:rPr>
          <w:rFonts w:ascii="Book Antiqua" w:hAnsi="Book Antiqua" w:cs="Times New Roman"/>
          <w:sz w:val="24"/>
          <w:szCs w:val="24"/>
          <w:lang w:val="es-ES_tradnl"/>
        </w:rPr>
        <w:t>Salvador, Juliano</w:t>
      </w:r>
      <w:r w:rsidR="008D392C" w:rsidRPr="00CD654B">
        <w:rPr>
          <w:rFonts w:ascii="Book Antiqua" w:hAnsi="Book Antiqua" w:cs="Times New Roman"/>
          <w:sz w:val="24"/>
          <w:szCs w:val="24"/>
          <w:lang w:val="es-ES_tradnl"/>
        </w:rPr>
        <w:t xml:space="preserve"> </w:t>
      </w:r>
      <w:r w:rsidRPr="00CD654B">
        <w:rPr>
          <w:rFonts w:ascii="Book Antiqua" w:hAnsi="Book Antiqua" w:cs="Times New Roman"/>
          <w:sz w:val="24"/>
          <w:szCs w:val="24"/>
          <w:lang w:val="es-ES_tradnl"/>
        </w:rPr>
        <w:t>dos Santos, Karina Cardoso</w:t>
      </w:r>
      <w:r w:rsidR="008D392C" w:rsidRPr="00CD654B">
        <w:rPr>
          <w:rFonts w:ascii="Book Antiqua" w:hAnsi="Book Antiqua" w:cs="Times New Roman"/>
          <w:sz w:val="24"/>
          <w:szCs w:val="24"/>
          <w:lang w:val="es-ES_tradnl"/>
        </w:rPr>
        <w:t xml:space="preserve"> </w:t>
      </w:r>
      <w:r w:rsidRPr="00CD654B">
        <w:rPr>
          <w:rFonts w:ascii="Book Antiqua" w:hAnsi="Book Antiqua" w:cs="Times New Roman"/>
          <w:sz w:val="24"/>
          <w:szCs w:val="24"/>
          <w:lang w:val="es-ES_tradnl"/>
        </w:rPr>
        <w:t>Meira, Amanda Rodrigues</w:t>
      </w:r>
      <w:r w:rsidR="008D392C" w:rsidRPr="00CD654B">
        <w:rPr>
          <w:rFonts w:ascii="Book Antiqua" w:hAnsi="Book Antiqua" w:cs="Times New Roman"/>
          <w:sz w:val="24"/>
          <w:szCs w:val="24"/>
          <w:lang w:val="es-ES_tradnl"/>
        </w:rPr>
        <w:t xml:space="preserve"> </w:t>
      </w:r>
      <w:r w:rsidRPr="00CD654B">
        <w:rPr>
          <w:rFonts w:ascii="Book Antiqua" w:hAnsi="Book Antiqua" w:cs="Times New Roman"/>
          <w:sz w:val="24"/>
          <w:szCs w:val="24"/>
          <w:lang w:val="es-ES_tradnl"/>
        </w:rPr>
        <w:t>Camacho, Raphae</w:t>
      </w:r>
      <w:r w:rsidR="001953E4" w:rsidRPr="00CD654B">
        <w:rPr>
          <w:rFonts w:ascii="Book Antiqua" w:hAnsi="Book Antiqua" w:cs="Times New Roman"/>
          <w:sz w:val="24"/>
          <w:szCs w:val="24"/>
          <w:lang w:val="es-ES_tradnl"/>
        </w:rPr>
        <w:t>l Mendonça</w:t>
      </w:r>
      <w:r w:rsidR="008D392C" w:rsidRPr="00CD654B">
        <w:rPr>
          <w:rFonts w:ascii="Book Antiqua" w:hAnsi="Book Antiqua" w:cs="Times New Roman"/>
          <w:sz w:val="24"/>
          <w:szCs w:val="24"/>
          <w:lang w:val="es-ES_tradnl"/>
        </w:rPr>
        <w:t xml:space="preserve"> </w:t>
      </w:r>
      <w:r w:rsidR="001953E4" w:rsidRPr="00CD654B">
        <w:rPr>
          <w:rFonts w:ascii="Book Antiqua" w:hAnsi="Book Antiqua" w:cs="Times New Roman"/>
          <w:sz w:val="24"/>
          <w:szCs w:val="24"/>
          <w:lang w:val="es-ES_tradnl"/>
        </w:rPr>
        <w:t>Guimarães</w:t>
      </w:r>
      <w:r w:rsidRPr="00CD654B">
        <w:rPr>
          <w:rFonts w:ascii="Book Antiqua" w:hAnsi="Book Antiqua" w:cs="Times New Roman"/>
          <w:sz w:val="24"/>
          <w:szCs w:val="24"/>
          <w:lang w:val="es-ES_tradnl"/>
        </w:rPr>
        <w:t>, Dyego LB</w:t>
      </w:r>
      <w:r w:rsidR="008D392C" w:rsidRPr="00CD654B">
        <w:rPr>
          <w:rFonts w:ascii="Book Antiqua" w:hAnsi="Book Antiqua" w:cs="Times New Roman"/>
          <w:sz w:val="24"/>
          <w:szCs w:val="24"/>
          <w:lang w:val="es-ES_tradnl"/>
        </w:rPr>
        <w:t xml:space="preserve"> </w:t>
      </w:r>
      <w:r w:rsidRPr="00CD654B">
        <w:rPr>
          <w:rFonts w:ascii="Book Antiqua" w:hAnsi="Book Antiqua" w:cs="Times New Roman"/>
          <w:sz w:val="24"/>
          <w:szCs w:val="24"/>
          <w:lang w:val="es-ES_tradnl"/>
        </w:rPr>
        <w:t>Souza</w:t>
      </w:r>
    </w:p>
    <w:bookmarkEnd w:id="95"/>
    <w:bookmarkEnd w:id="96"/>
    <w:p w:rsidR="00321D23" w:rsidRPr="00CD654B" w:rsidRDefault="00321D23" w:rsidP="00CD654B">
      <w:pPr>
        <w:adjustRightInd w:val="0"/>
        <w:snapToGrid w:val="0"/>
        <w:spacing w:after="0" w:line="360" w:lineRule="auto"/>
        <w:jc w:val="both"/>
        <w:rPr>
          <w:rFonts w:ascii="Book Antiqua" w:hAnsi="Book Antiqua" w:cs="Times New Roman"/>
          <w:b/>
          <w:sz w:val="24"/>
          <w:szCs w:val="24"/>
          <w:lang w:val="es-ES_tradnl" w:eastAsia="zh-CN"/>
        </w:rPr>
      </w:pPr>
    </w:p>
    <w:p w:rsidR="00791FE2" w:rsidRPr="00CD654B" w:rsidRDefault="00B00619" w:rsidP="00CD654B">
      <w:pPr>
        <w:adjustRightInd w:val="0"/>
        <w:snapToGrid w:val="0"/>
        <w:spacing w:after="0" w:line="360" w:lineRule="auto"/>
        <w:jc w:val="both"/>
        <w:rPr>
          <w:rFonts w:ascii="Book Antiqua" w:hAnsi="Book Antiqua" w:cs="Times New Roman"/>
          <w:sz w:val="24"/>
          <w:szCs w:val="24"/>
          <w:lang w:val="en-US" w:eastAsia="zh-CN"/>
        </w:rPr>
      </w:pPr>
      <w:r w:rsidRPr="00CD654B">
        <w:rPr>
          <w:rFonts w:ascii="Book Antiqua" w:hAnsi="Book Antiqua" w:cs="Times New Roman"/>
          <w:b/>
          <w:sz w:val="24"/>
          <w:szCs w:val="24"/>
          <w:lang w:val="en-US"/>
        </w:rPr>
        <w:t xml:space="preserve">Angela Carolina Brandão </w:t>
      </w:r>
      <w:bookmarkStart w:id="97" w:name="OLE_LINK1"/>
      <w:bookmarkStart w:id="98" w:name="OLE_LINK2"/>
      <w:r w:rsidRPr="00CD654B">
        <w:rPr>
          <w:rFonts w:ascii="Book Antiqua" w:hAnsi="Book Antiqua" w:cs="Times New Roman"/>
          <w:b/>
          <w:sz w:val="24"/>
          <w:szCs w:val="24"/>
          <w:lang w:val="en-US"/>
        </w:rPr>
        <w:t xml:space="preserve">de Souza </w:t>
      </w:r>
      <w:bookmarkEnd w:id="97"/>
      <w:bookmarkEnd w:id="98"/>
      <w:r w:rsidRPr="00CD654B">
        <w:rPr>
          <w:rFonts w:ascii="Book Antiqua" w:hAnsi="Book Antiqua" w:cs="Times New Roman"/>
          <w:b/>
          <w:sz w:val="24"/>
          <w:szCs w:val="24"/>
          <w:lang w:val="en-US"/>
        </w:rPr>
        <w:t>Giusti</w:t>
      </w:r>
      <w:r w:rsidR="00321D23" w:rsidRPr="00CD654B">
        <w:rPr>
          <w:rFonts w:ascii="Book Antiqua" w:hAnsi="Book Antiqua" w:cs="Times New Roman"/>
          <w:b/>
          <w:sz w:val="24"/>
          <w:szCs w:val="24"/>
          <w:lang w:val="en-US" w:eastAsia="zh-CN"/>
        </w:rPr>
        <w:t>,</w:t>
      </w:r>
      <w:r w:rsidRPr="00CD654B">
        <w:rPr>
          <w:rFonts w:ascii="Book Antiqua" w:hAnsi="Book Antiqua" w:cs="Times New Roman"/>
          <w:b/>
          <w:sz w:val="24"/>
          <w:szCs w:val="24"/>
          <w:lang w:val="en-US"/>
        </w:rPr>
        <w:t xml:space="preserve"> </w:t>
      </w:r>
      <w:r w:rsidR="004F5031" w:rsidRPr="00CD654B">
        <w:rPr>
          <w:rFonts w:ascii="Book Antiqua" w:hAnsi="Book Antiqua" w:cs="Times New Roman"/>
          <w:sz w:val="24"/>
          <w:szCs w:val="24"/>
          <w:lang w:val="en-US"/>
        </w:rPr>
        <w:t>Federal University of</w:t>
      </w:r>
      <w:r w:rsidR="00791FE2" w:rsidRPr="00CD654B">
        <w:rPr>
          <w:rFonts w:ascii="Book Antiqua" w:hAnsi="Book Antiqua" w:cs="Times New Roman"/>
          <w:sz w:val="24"/>
          <w:szCs w:val="24"/>
          <w:lang w:val="en-US"/>
        </w:rPr>
        <w:t xml:space="preserve"> Rio Grande do Norte, </w:t>
      </w:r>
      <w:r w:rsidR="004F5031" w:rsidRPr="00CD654B">
        <w:rPr>
          <w:rFonts w:ascii="Book Antiqua" w:hAnsi="Book Antiqua" w:cs="Times New Roman"/>
          <w:sz w:val="24"/>
          <w:szCs w:val="24"/>
          <w:lang w:val="en-US"/>
        </w:rPr>
        <w:t xml:space="preserve">Graduate Program in Collective Health, </w:t>
      </w:r>
      <w:r w:rsidR="0034025C" w:rsidRPr="00CD654B">
        <w:rPr>
          <w:rFonts w:ascii="Book Antiqua" w:hAnsi="Book Antiqua" w:cs="Times New Roman"/>
          <w:sz w:val="24"/>
          <w:szCs w:val="24"/>
          <w:lang w:val="en-US"/>
        </w:rPr>
        <w:t>Natal</w:t>
      </w:r>
      <w:r w:rsidR="00321D23" w:rsidRPr="00CD654B">
        <w:rPr>
          <w:rFonts w:ascii="Book Antiqua" w:hAnsi="Book Antiqua" w:cs="Times New Roman"/>
          <w:sz w:val="24"/>
          <w:szCs w:val="24"/>
          <w:lang w:val="en-US" w:eastAsia="zh-CN"/>
        </w:rPr>
        <w:t xml:space="preserve"> 59010-000</w:t>
      </w:r>
      <w:r w:rsidR="0034025C" w:rsidRPr="00CD654B">
        <w:rPr>
          <w:rFonts w:ascii="Book Antiqua" w:hAnsi="Book Antiqua" w:cs="Times New Roman"/>
          <w:sz w:val="24"/>
          <w:szCs w:val="24"/>
          <w:lang w:val="en-US"/>
        </w:rPr>
        <w:t xml:space="preserve">, </w:t>
      </w:r>
      <w:r w:rsidR="004F5031" w:rsidRPr="00CD654B">
        <w:rPr>
          <w:rFonts w:ascii="Book Antiqua" w:hAnsi="Book Antiqua" w:cs="Times New Roman"/>
          <w:sz w:val="24"/>
          <w:szCs w:val="24"/>
          <w:lang w:val="en-US"/>
        </w:rPr>
        <w:t>Braz</w:t>
      </w:r>
      <w:r w:rsidR="00321D23" w:rsidRPr="00CD654B">
        <w:rPr>
          <w:rFonts w:ascii="Book Antiqua" w:hAnsi="Book Antiqua" w:cs="Times New Roman"/>
          <w:sz w:val="24"/>
          <w:szCs w:val="24"/>
          <w:lang w:val="en-US"/>
        </w:rPr>
        <w:t>il</w:t>
      </w:r>
    </w:p>
    <w:p w:rsidR="00321D23" w:rsidRPr="00CD654B" w:rsidRDefault="00321D23" w:rsidP="00CD654B">
      <w:pPr>
        <w:adjustRightInd w:val="0"/>
        <w:snapToGrid w:val="0"/>
        <w:spacing w:after="0" w:line="360" w:lineRule="auto"/>
        <w:jc w:val="both"/>
        <w:rPr>
          <w:rFonts w:ascii="Book Antiqua" w:hAnsi="Book Antiqua" w:cs="Times New Roman"/>
          <w:b/>
          <w:sz w:val="24"/>
          <w:szCs w:val="24"/>
          <w:lang w:val="en-US" w:eastAsia="zh-CN"/>
        </w:rPr>
      </w:pPr>
    </w:p>
    <w:p w:rsidR="00506D3F" w:rsidRPr="00CD654B" w:rsidRDefault="00791FE2" w:rsidP="00CD654B">
      <w:pPr>
        <w:adjustRightInd w:val="0"/>
        <w:snapToGrid w:val="0"/>
        <w:spacing w:after="0" w:line="360" w:lineRule="auto"/>
        <w:jc w:val="both"/>
        <w:rPr>
          <w:rFonts w:ascii="Book Antiqua" w:hAnsi="Book Antiqua" w:cs="Times New Roman"/>
          <w:sz w:val="24"/>
          <w:szCs w:val="24"/>
          <w:lang w:val="es-ES_tradnl" w:eastAsia="zh-CN"/>
        </w:rPr>
      </w:pPr>
      <w:r w:rsidRPr="00CD654B">
        <w:rPr>
          <w:rFonts w:ascii="Book Antiqua" w:hAnsi="Book Antiqua" w:cs="Times New Roman"/>
          <w:b/>
          <w:sz w:val="24"/>
          <w:szCs w:val="24"/>
        </w:rPr>
        <w:t>Pétala Tuani Candido de Oliveira Salvador</w:t>
      </w:r>
      <w:r w:rsidR="00321D23" w:rsidRPr="00CD654B">
        <w:rPr>
          <w:rFonts w:ascii="Book Antiqua" w:hAnsi="Book Antiqua" w:cs="Times New Roman"/>
          <w:b/>
          <w:sz w:val="24"/>
          <w:szCs w:val="24"/>
          <w:lang w:eastAsia="zh-CN"/>
        </w:rPr>
        <w:t xml:space="preserve">, Karina Cardoso Meira, </w:t>
      </w:r>
      <w:r w:rsidR="004F5031" w:rsidRPr="00CD654B">
        <w:rPr>
          <w:rFonts w:ascii="Book Antiqua" w:hAnsi="Book Antiqua" w:cs="Times New Roman"/>
          <w:sz w:val="24"/>
          <w:szCs w:val="24"/>
          <w:lang w:val="es-ES_tradnl"/>
        </w:rPr>
        <w:t>Federal University of</w:t>
      </w:r>
      <w:r w:rsidRPr="00CD654B">
        <w:rPr>
          <w:rFonts w:ascii="Book Antiqua" w:hAnsi="Book Antiqua" w:cs="Times New Roman"/>
          <w:sz w:val="24"/>
          <w:szCs w:val="24"/>
          <w:lang w:val="es-ES_tradnl"/>
        </w:rPr>
        <w:t xml:space="preserve"> Rio Grande do </w:t>
      </w:r>
      <w:r w:rsidR="0034025C" w:rsidRPr="00CD654B">
        <w:rPr>
          <w:rFonts w:ascii="Book Antiqua" w:hAnsi="Book Antiqua" w:cs="Times New Roman"/>
          <w:sz w:val="24"/>
          <w:szCs w:val="24"/>
          <w:lang w:val="es-ES_tradnl"/>
        </w:rPr>
        <w:t xml:space="preserve">Norte, </w:t>
      </w:r>
      <w:r w:rsidR="004F5031" w:rsidRPr="00CD654B">
        <w:rPr>
          <w:rFonts w:ascii="Book Antiqua" w:hAnsi="Book Antiqua" w:cs="Times New Roman"/>
          <w:sz w:val="24"/>
          <w:szCs w:val="24"/>
          <w:lang w:val="es-ES_tradnl"/>
        </w:rPr>
        <w:t>Health School</w:t>
      </w:r>
      <w:r w:rsidR="0034025C" w:rsidRPr="00CD654B">
        <w:rPr>
          <w:rFonts w:ascii="Book Antiqua" w:hAnsi="Book Antiqua" w:cs="Times New Roman"/>
          <w:sz w:val="24"/>
          <w:szCs w:val="24"/>
          <w:lang w:val="es-ES_tradnl"/>
        </w:rPr>
        <w:t>, Natal</w:t>
      </w:r>
      <w:r w:rsidR="00321D23" w:rsidRPr="00CD654B">
        <w:rPr>
          <w:rFonts w:ascii="Book Antiqua" w:hAnsi="Book Antiqua" w:cs="Times New Roman"/>
          <w:sz w:val="24"/>
          <w:szCs w:val="24"/>
          <w:lang w:val="es-ES_tradnl" w:eastAsia="zh-CN"/>
        </w:rPr>
        <w:t xml:space="preserve"> 59010-000</w:t>
      </w:r>
      <w:r w:rsidR="004F5031" w:rsidRPr="00CD654B">
        <w:rPr>
          <w:rFonts w:ascii="Book Antiqua" w:hAnsi="Book Antiqua" w:cs="Times New Roman"/>
          <w:sz w:val="24"/>
          <w:szCs w:val="24"/>
          <w:lang w:val="es-ES_tradnl"/>
        </w:rPr>
        <w:t>, Braz</w:t>
      </w:r>
      <w:r w:rsidR="00321D23" w:rsidRPr="00CD654B">
        <w:rPr>
          <w:rFonts w:ascii="Book Antiqua" w:hAnsi="Book Antiqua" w:cs="Times New Roman"/>
          <w:sz w:val="24"/>
          <w:szCs w:val="24"/>
          <w:lang w:val="es-ES_tradnl"/>
        </w:rPr>
        <w:t>il</w:t>
      </w:r>
    </w:p>
    <w:p w:rsidR="00321D23" w:rsidRPr="00CD654B" w:rsidRDefault="00321D23" w:rsidP="00CD654B">
      <w:pPr>
        <w:adjustRightInd w:val="0"/>
        <w:snapToGrid w:val="0"/>
        <w:spacing w:after="0" w:line="360" w:lineRule="auto"/>
        <w:jc w:val="both"/>
        <w:rPr>
          <w:rFonts w:ascii="Book Antiqua" w:hAnsi="Book Antiqua" w:cs="Times New Roman"/>
          <w:b/>
          <w:sz w:val="24"/>
          <w:szCs w:val="24"/>
          <w:lang w:val="es-ES_tradnl" w:eastAsia="zh-CN"/>
        </w:rPr>
      </w:pPr>
    </w:p>
    <w:p w:rsidR="00791FE2" w:rsidRPr="00CD654B" w:rsidRDefault="00791FE2" w:rsidP="00CD654B">
      <w:pPr>
        <w:adjustRightInd w:val="0"/>
        <w:snapToGrid w:val="0"/>
        <w:spacing w:after="0" w:line="360" w:lineRule="auto"/>
        <w:jc w:val="both"/>
        <w:rPr>
          <w:rFonts w:ascii="Book Antiqua" w:hAnsi="Book Antiqua" w:cs="Times New Roman"/>
          <w:sz w:val="24"/>
          <w:szCs w:val="24"/>
          <w:lang w:eastAsia="zh-CN"/>
        </w:rPr>
      </w:pPr>
      <w:r w:rsidRPr="00CD654B">
        <w:rPr>
          <w:rFonts w:ascii="Book Antiqua" w:hAnsi="Book Antiqua" w:cs="Times New Roman"/>
          <w:b/>
          <w:sz w:val="24"/>
          <w:szCs w:val="24"/>
        </w:rPr>
        <w:t>Juliano dos Santos</w:t>
      </w:r>
      <w:r w:rsidR="00321D23" w:rsidRPr="00CD654B">
        <w:rPr>
          <w:rFonts w:ascii="Book Antiqua" w:hAnsi="Book Antiqua" w:cs="Times New Roman"/>
          <w:b/>
          <w:sz w:val="24"/>
          <w:szCs w:val="24"/>
          <w:lang w:eastAsia="zh-CN"/>
        </w:rPr>
        <w:t xml:space="preserve">, </w:t>
      </w:r>
      <w:r w:rsidR="004F5031" w:rsidRPr="00CD654B">
        <w:rPr>
          <w:rFonts w:ascii="Book Antiqua" w:hAnsi="Book Antiqua" w:cs="Times New Roman"/>
          <w:sz w:val="24"/>
          <w:szCs w:val="24"/>
        </w:rPr>
        <w:t xml:space="preserve">National Cancer Institute, Cancer Hospital III, </w:t>
      </w:r>
      <w:r w:rsidR="0034025C" w:rsidRPr="00CD654B">
        <w:rPr>
          <w:rFonts w:ascii="Book Antiqua" w:hAnsi="Book Antiqua" w:cs="Times New Roman"/>
          <w:sz w:val="24"/>
          <w:szCs w:val="24"/>
        </w:rPr>
        <w:t>Rio de Janeiro</w:t>
      </w:r>
      <w:r w:rsidR="00321D23" w:rsidRPr="00CD654B">
        <w:rPr>
          <w:rFonts w:ascii="Book Antiqua" w:hAnsi="Book Antiqua" w:cs="Times New Roman"/>
          <w:sz w:val="24"/>
          <w:szCs w:val="24"/>
        </w:rPr>
        <w:t xml:space="preserve">, Natal </w:t>
      </w:r>
      <w:r w:rsidR="00321D23" w:rsidRPr="00CD654B">
        <w:rPr>
          <w:rFonts w:ascii="Book Antiqua" w:hAnsi="Book Antiqua" w:cs="Times New Roman"/>
          <w:sz w:val="24"/>
          <w:szCs w:val="24"/>
          <w:lang w:val="es-ES_tradnl"/>
        </w:rPr>
        <w:t>59010-000</w:t>
      </w:r>
      <w:r w:rsidR="00321D23" w:rsidRPr="00CD654B">
        <w:rPr>
          <w:rFonts w:ascii="Book Antiqua" w:hAnsi="Book Antiqua" w:cs="Times New Roman"/>
          <w:sz w:val="24"/>
          <w:szCs w:val="24"/>
        </w:rPr>
        <w:t>,</w:t>
      </w:r>
      <w:r w:rsidR="00321D23" w:rsidRPr="00CD654B">
        <w:rPr>
          <w:rFonts w:ascii="Book Antiqua" w:hAnsi="Book Antiqua" w:cs="Times New Roman"/>
          <w:sz w:val="24"/>
          <w:szCs w:val="24"/>
          <w:lang w:eastAsia="zh-CN"/>
        </w:rPr>
        <w:t xml:space="preserve"> </w:t>
      </w:r>
      <w:r w:rsidR="00321D23" w:rsidRPr="00CD654B">
        <w:rPr>
          <w:rFonts w:ascii="Book Antiqua" w:hAnsi="Book Antiqua" w:cs="Times New Roman"/>
          <w:sz w:val="24"/>
          <w:szCs w:val="24"/>
        </w:rPr>
        <w:t>Bra</w:t>
      </w:r>
      <w:r w:rsidR="00321D23" w:rsidRPr="00CD654B">
        <w:rPr>
          <w:rFonts w:ascii="Book Antiqua" w:hAnsi="Book Antiqua" w:cs="Times New Roman"/>
          <w:sz w:val="24"/>
          <w:szCs w:val="24"/>
          <w:lang w:eastAsia="zh-CN"/>
        </w:rPr>
        <w:t>z</w:t>
      </w:r>
      <w:r w:rsidR="00321D23" w:rsidRPr="00CD654B">
        <w:rPr>
          <w:rFonts w:ascii="Book Antiqua" w:hAnsi="Book Antiqua" w:cs="Times New Roman"/>
          <w:sz w:val="24"/>
          <w:szCs w:val="24"/>
        </w:rPr>
        <w:t>il</w:t>
      </w:r>
    </w:p>
    <w:p w:rsidR="00321D23" w:rsidRPr="00CD654B" w:rsidRDefault="00321D23" w:rsidP="00CD654B">
      <w:pPr>
        <w:adjustRightInd w:val="0"/>
        <w:snapToGrid w:val="0"/>
        <w:spacing w:after="0" w:line="360" w:lineRule="auto"/>
        <w:jc w:val="both"/>
        <w:rPr>
          <w:rFonts w:ascii="Book Antiqua" w:hAnsi="Book Antiqua" w:cs="Times New Roman"/>
          <w:b/>
          <w:sz w:val="24"/>
          <w:szCs w:val="24"/>
          <w:lang w:eastAsia="zh-CN"/>
        </w:rPr>
      </w:pPr>
    </w:p>
    <w:p w:rsidR="00791FE2" w:rsidRPr="00CD654B" w:rsidRDefault="00791FE2" w:rsidP="00CD654B">
      <w:pPr>
        <w:adjustRightInd w:val="0"/>
        <w:snapToGrid w:val="0"/>
        <w:spacing w:after="0" w:line="360" w:lineRule="auto"/>
        <w:jc w:val="both"/>
        <w:rPr>
          <w:rFonts w:ascii="Book Antiqua" w:hAnsi="Book Antiqua" w:cs="Times New Roman"/>
          <w:sz w:val="24"/>
          <w:szCs w:val="24"/>
          <w:lang w:eastAsia="zh-CN"/>
        </w:rPr>
      </w:pPr>
      <w:r w:rsidRPr="00CD654B">
        <w:rPr>
          <w:rFonts w:ascii="Book Antiqua" w:hAnsi="Book Antiqua" w:cs="Times New Roman"/>
          <w:b/>
          <w:sz w:val="24"/>
          <w:szCs w:val="24"/>
        </w:rPr>
        <w:t>Amanda Rodrigues Camacho</w:t>
      </w:r>
      <w:r w:rsidR="00321D23" w:rsidRPr="00CD654B">
        <w:rPr>
          <w:rFonts w:ascii="Book Antiqua" w:hAnsi="Book Antiqua" w:cs="Times New Roman"/>
          <w:b/>
          <w:sz w:val="24"/>
          <w:szCs w:val="24"/>
          <w:lang w:eastAsia="zh-CN"/>
        </w:rPr>
        <w:t xml:space="preserve">, </w:t>
      </w:r>
      <w:r w:rsidR="004F5031" w:rsidRPr="00CD654B">
        <w:rPr>
          <w:rFonts w:ascii="Book Antiqua" w:hAnsi="Book Antiqua" w:cs="Times New Roman"/>
          <w:sz w:val="24"/>
          <w:szCs w:val="24"/>
        </w:rPr>
        <w:t>Federal University of</w:t>
      </w:r>
      <w:r w:rsidRPr="00CD654B">
        <w:rPr>
          <w:rFonts w:ascii="Book Antiqua" w:hAnsi="Book Antiqua" w:cs="Times New Roman"/>
          <w:sz w:val="24"/>
          <w:szCs w:val="24"/>
        </w:rPr>
        <w:t xml:space="preserve"> Rio Grande do Norte, </w:t>
      </w:r>
      <w:r w:rsidR="004F5031" w:rsidRPr="00CD654B">
        <w:rPr>
          <w:rFonts w:ascii="Book Antiqua" w:hAnsi="Book Antiqua" w:cs="Times New Roman"/>
          <w:sz w:val="24"/>
          <w:szCs w:val="24"/>
        </w:rPr>
        <w:t xml:space="preserve">University </w:t>
      </w:r>
      <w:r w:rsidRPr="00CD654B">
        <w:rPr>
          <w:rFonts w:ascii="Book Antiqua" w:hAnsi="Book Antiqua" w:cs="Times New Roman"/>
          <w:sz w:val="24"/>
          <w:szCs w:val="24"/>
        </w:rPr>
        <w:t>Hospital Onofre Lopes,</w:t>
      </w:r>
      <w:r w:rsidR="0034025C" w:rsidRPr="00CD654B">
        <w:rPr>
          <w:rFonts w:ascii="Book Antiqua" w:hAnsi="Book Antiqua" w:cs="Times New Roman"/>
          <w:sz w:val="24"/>
          <w:szCs w:val="24"/>
        </w:rPr>
        <w:t xml:space="preserve"> Natal</w:t>
      </w:r>
      <w:r w:rsidR="00321D23" w:rsidRPr="00CD654B">
        <w:rPr>
          <w:rFonts w:ascii="Book Antiqua" w:hAnsi="Book Antiqua" w:cs="Times New Roman"/>
          <w:sz w:val="24"/>
          <w:szCs w:val="24"/>
          <w:lang w:eastAsia="zh-CN"/>
        </w:rPr>
        <w:t xml:space="preserve"> 59010-000</w:t>
      </w:r>
      <w:r w:rsidR="0034025C" w:rsidRPr="00CD654B">
        <w:rPr>
          <w:rFonts w:ascii="Book Antiqua" w:hAnsi="Book Antiqua" w:cs="Times New Roman"/>
          <w:sz w:val="24"/>
          <w:szCs w:val="24"/>
        </w:rPr>
        <w:t>,</w:t>
      </w:r>
      <w:r w:rsidR="004F5031" w:rsidRPr="00CD654B">
        <w:rPr>
          <w:rFonts w:ascii="Book Antiqua" w:hAnsi="Book Antiqua" w:cs="Times New Roman"/>
          <w:sz w:val="24"/>
          <w:szCs w:val="24"/>
        </w:rPr>
        <w:t xml:space="preserve"> Braz</w:t>
      </w:r>
      <w:r w:rsidR="00321D23" w:rsidRPr="00CD654B">
        <w:rPr>
          <w:rFonts w:ascii="Book Antiqua" w:hAnsi="Book Antiqua" w:cs="Times New Roman"/>
          <w:sz w:val="24"/>
          <w:szCs w:val="24"/>
        </w:rPr>
        <w:t>il</w:t>
      </w:r>
    </w:p>
    <w:p w:rsidR="00321D23" w:rsidRPr="00CD654B" w:rsidRDefault="00321D23" w:rsidP="00CD654B">
      <w:pPr>
        <w:adjustRightInd w:val="0"/>
        <w:snapToGrid w:val="0"/>
        <w:spacing w:after="0" w:line="360" w:lineRule="auto"/>
        <w:jc w:val="both"/>
        <w:rPr>
          <w:rFonts w:ascii="Book Antiqua" w:hAnsi="Book Antiqua" w:cs="Times New Roman"/>
          <w:b/>
          <w:sz w:val="24"/>
          <w:szCs w:val="24"/>
          <w:lang w:eastAsia="zh-CN"/>
        </w:rPr>
      </w:pPr>
    </w:p>
    <w:p w:rsidR="00791FE2" w:rsidRPr="00CD654B" w:rsidRDefault="00791FE2" w:rsidP="00CD654B">
      <w:pPr>
        <w:adjustRightInd w:val="0"/>
        <w:snapToGrid w:val="0"/>
        <w:spacing w:after="0" w:line="360" w:lineRule="auto"/>
        <w:jc w:val="both"/>
        <w:rPr>
          <w:rFonts w:ascii="Book Antiqua" w:hAnsi="Book Antiqua" w:cs="Times New Roman"/>
          <w:sz w:val="24"/>
          <w:szCs w:val="24"/>
          <w:lang w:eastAsia="zh-CN"/>
        </w:rPr>
      </w:pPr>
      <w:r w:rsidRPr="00CD654B">
        <w:rPr>
          <w:rFonts w:ascii="Book Antiqua" w:hAnsi="Book Antiqua" w:cs="Times New Roman"/>
          <w:b/>
          <w:sz w:val="24"/>
          <w:szCs w:val="24"/>
        </w:rPr>
        <w:t>Raphael Mendonça Guimarães</w:t>
      </w:r>
      <w:r w:rsidR="00321D23" w:rsidRPr="00CD654B">
        <w:rPr>
          <w:rFonts w:ascii="Book Antiqua" w:hAnsi="Book Antiqua" w:cs="Times New Roman"/>
          <w:b/>
          <w:sz w:val="24"/>
          <w:szCs w:val="24"/>
          <w:lang w:eastAsia="zh-CN"/>
        </w:rPr>
        <w:t>,</w:t>
      </w:r>
      <w:r w:rsidRPr="00CD654B">
        <w:rPr>
          <w:rFonts w:ascii="Book Antiqua" w:hAnsi="Book Antiqua" w:cs="Times New Roman"/>
          <w:b/>
          <w:sz w:val="24"/>
          <w:szCs w:val="24"/>
        </w:rPr>
        <w:t xml:space="preserve"> </w:t>
      </w:r>
      <w:r w:rsidR="001575E2" w:rsidRPr="00CD654B">
        <w:rPr>
          <w:rFonts w:ascii="Book Antiqua" w:hAnsi="Book Antiqua" w:cs="Times New Roman"/>
          <w:sz w:val="24"/>
          <w:szCs w:val="24"/>
        </w:rPr>
        <w:t>Polytechnic</w:t>
      </w:r>
      <w:r w:rsidR="007923A3" w:rsidRPr="00CD654B">
        <w:rPr>
          <w:rFonts w:ascii="Book Antiqua" w:hAnsi="Book Antiqua" w:cs="Times New Roman"/>
          <w:sz w:val="24"/>
          <w:szCs w:val="24"/>
        </w:rPr>
        <w:t xml:space="preserve"> Health School Joaquim Venâncio, Oswaldo Cruz Foundation</w:t>
      </w:r>
      <w:r w:rsidRPr="00CD654B">
        <w:rPr>
          <w:rFonts w:ascii="Book Antiqua" w:hAnsi="Book Antiqua" w:cs="Times New Roman"/>
          <w:sz w:val="24"/>
          <w:szCs w:val="24"/>
        </w:rPr>
        <w:t xml:space="preserve"> (FIOCRUZ), </w:t>
      </w:r>
      <w:r w:rsidR="00321D23" w:rsidRPr="00CD654B">
        <w:rPr>
          <w:rFonts w:ascii="Book Antiqua" w:hAnsi="Book Antiqua" w:cs="Times New Roman"/>
          <w:sz w:val="24"/>
          <w:szCs w:val="24"/>
        </w:rPr>
        <w:t>Natal 59010-000,</w:t>
      </w:r>
      <w:r w:rsidR="00321D23" w:rsidRPr="00CD654B">
        <w:rPr>
          <w:rFonts w:ascii="Book Antiqua" w:hAnsi="Book Antiqua" w:cs="Times New Roman"/>
          <w:sz w:val="24"/>
          <w:szCs w:val="24"/>
          <w:lang w:eastAsia="zh-CN"/>
        </w:rPr>
        <w:t xml:space="preserve"> </w:t>
      </w:r>
      <w:r w:rsidRPr="00CD654B">
        <w:rPr>
          <w:rFonts w:ascii="Book Antiqua" w:hAnsi="Book Antiqua" w:cs="Times New Roman"/>
          <w:sz w:val="24"/>
          <w:szCs w:val="24"/>
        </w:rPr>
        <w:t>Bra</w:t>
      </w:r>
      <w:r w:rsidR="007923A3" w:rsidRPr="00CD654B">
        <w:rPr>
          <w:rFonts w:ascii="Book Antiqua" w:hAnsi="Book Antiqua" w:cs="Times New Roman"/>
          <w:sz w:val="24"/>
          <w:szCs w:val="24"/>
        </w:rPr>
        <w:t>z</w:t>
      </w:r>
      <w:r w:rsidRPr="00CD654B">
        <w:rPr>
          <w:rFonts w:ascii="Book Antiqua" w:hAnsi="Book Antiqua" w:cs="Times New Roman"/>
          <w:sz w:val="24"/>
          <w:szCs w:val="24"/>
        </w:rPr>
        <w:t>il</w:t>
      </w:r>
    </w:p>
    <w:p w:rsidR="00321D23" w:rsidRPr="00CD654B" w:rsidRDefault="00321D23" w:rsidP="00CD654B">
      <w:pPr>
        <w:adjustRightInd w:val="0"/>
        <w:snapToGrid w:val="0"/>
        <w:spacing w:after="0" w:line="360" w:lineRule="auto"/>
        <w:jc w:val="both"/>
        <w:rPr>
          <w:rFonts w:ascii="Book Antiqua" w:hAnsi="Book Antiqua" w:cs="Times New Roman"/>
          <w:b/>
          <w:sz w:val="24"/>
          <w:szCs w:val="24"/>
          <w:lang w:eastAsia="zh-CN"/>
        </w:rPr>
      </w:pPr>
    </w:p>
    <w:p w:rsidR="00791FE2" w:rsidRPr="00CD654B" w:rsidRDefault="00791FE2" w:rsidP="00CD654B">
      <w:pPr>
        <w:adjustRightInd w:val="0"/>
        <w:snapToGrid w:val="0"/>
        <w:spacing w:after="0" w:line="360" w:lineRule="auto"/>
        <w:jc w:val="both"/>
        <w:rPr>
          <w:rFonts w:ascii="Book Antiqua" w:hAnsi="Book Antiqua" w:cs="Times New Roman"/>
          <w:b/>
          <w:sz w:val="24"/>
          <w:szCs w:val="24"/>
          <w:lang w:val="en-US" w:eastAsia="zh-CN"/>
        </w:rPr>
      </w:pPr>
      <w:r w:rsidRPr="00CD654B">
        <w:rPr>
          <w:rFonts w:ascii="Book Antiqua" w:hAnsi="Book Antiqua" w:cs="Times New Roman"/>
          <w:b/>
          <w:sz w:val="24"/>
          <w:szCs w:val="24"/>
          <w:lang w:val="en-US"/>
        </w:rPr>
        <w:t>Dyego Leandro Bezerra de Souza</w:t>
      </w:r>
      <w:r w:rsidR="00321D23" w:rsidRPr="00CD654B">
        <w:rPr>
          <w:rFonts w:ascii="Book Antiqua" w:hAnsi="Book Antiqua" w:cs="Times New Roman"/>
          <w:b/>
          <w:sz w:val="24"/>
          <w:szCs w:val="24"/>
          <w:lang w:val="en-US" w:eastAsia="zh-CN"/>
        </w:rPr>
        <w:t xml:space="preserve">, </w:t>
      </w:r>
      <w:r w:rsidR="007923A3" w:rsidRPr="00CD654B">
        <w:rPr>
          <w:rFonts w:ascii="Book Antiqua" w:hAnsi="Book Antiqua" w:cs="Times New Roman"/>
          <w:sz w:val="24"/>
          <w:szCs w:val="24"/>
          <w:lang w:val="en-US"/>
        </w:rPr>
        <w:t>Federal University of</w:t>
      </w:r>
      <w:r w:rsidRPr="00CD654B">
        <w:rPr>
          <w:rFonts w:ascii="Book Antiqua" w:hAnsi="Book Antiqua" w:cs="Times New Roman"/>
          <w:sz w:val="24"/>
          <w:szCs w:val="24"/>
          <w:lang w:val="en-US"/>
        </w:rPr>
        <w:t xml:space="preserve"> Rio Grande do Norte, </w:t>
      </w:r>
      <w:r w:rsidR="007923A3" w:rsidRPr="00CD654B">
        <w:rPr>
          <w:rFonts w:ascii="Book Antiqua" w:hAnsi="Book Antiqua" w:cs="Times New Roman"/>
          <w:sz w:val="24"/>
          <w:szCs w:val="24"/>
          <w:lang w:val="en-US"/>
        </w:rPr>
        <w:t>Department of Collective Health</w:t>
      </w:r>
      <w:r w:rsidRPr="00CD654B">
        <w:rPr>
          <w:rFonts w:ascii="Book Antiqua" w:hAnsi="Book Antiqua" w:cs="Times New Roman"/>
          <w:sz w:val="24"/>
          <w:szCs w:val="24"/>
          <w:lang w:val="en-US"/>
        </w:rPr>
        <w:t xml:space="preserve">, </w:t>
      </w:r>
      <w:r w:rsidR="007923A3" w:rsidRPr="00CD654B">
        <w:rPr>
          <w:rFonts w:ascii="Book Antiqua" w:hAnsi="Book Antiqua" w:cs="Times New Roman"/>
          <w:sz w:val="24"/>
          <w:szCs w:val="24"/>
          <w:lang w:val="en-US"/>
        </w:rPr>
        <w:t>Graduate Program in Collective Health</w:t>
      </w:r>
      <w:r w:rsidRPr="00CD654B">
        <w:rPr>
          <w:rFonts w:ascii="Book Antiqua" w:hAnsi="Book Antiqua" w:cs="Times New Roman"/>
          <w:sz w:val="24"/>
          <w:szCs w:val="24"/>
          <w:lang w:val="en-US"/>
        </w:rPr>
        <w:t>,</w:t>
      </w:r>
      <w:r w:rsidR="0034025C" w:rsidRPr="00CD654B">
        <w:rPr>
          <w:rFonts w:ascii="Book Antiqua" w:hAnsi="Book Antiqua" w:cs="Times New Roman"/>
          <w:sz w:val="24"/>
          <w:szCs w:val="24"/>
          <w:lang w:val="en-US"/>
        </w:rPr>
        <w:t xml:space="preserve"> </w:t>
      </w:r>
      <w:r w:rsidR="00321D23" w:rsidRPr="00CD654B">
        <w:rPr>
          <w:rFonts w:ascii="Book Antiqua" w:hAnsi="Book Antiqua" w:cs="Times New Roman"/>
          <w:sz w:val="24"/>
          <w:szCs w:val="24"/>
        </w:rPr>
        <w:t xml:space="preserve">Natal </w:t>
      </w:r>
      <w:r w:rsidR="00321D23" w:rsidRPr="00CD654B">
        <w:rPr>
          <w:rFonts w:ascii="Book Antiqua" w:hAnsi="Book Antiqua" w:cs="Times New Roman"/>
          <w:sz w:val="24"/>
          <w:szCs w:val="24"/>
          <w:lang w:val="en-US"/>
        </w:rPr>
        <w:t>59010-000</w:t>
      </w:r>
      <w:r w:rsidR="00321D23" w:rsidRPr="00CD654B">
        <w:rPr>
          <w:rFonts w:ascii="Book Antiqua" w:hAnsi="Book Antiqua" w:cs="Times New Roman"/>
          <w:sz w:val="24"/>
          <w:szCs w:val="24"/>
          <w:lang w:eastAsia="zh-CN"/>
        </w:rPr>
        <w:t>,</w:t>
      </w:r>
      <w:r w:rsidRPr="00CD654B">
        <w:rPr>
          <w:rFonts w:ascii="Book Antiqua" w:hAnsi="Book Antiqua" w:cs="Times New Roman"/>
          <w:sz w:val="24"/>
          <w:szCs w:val="24"/>
          <w:lang w:val="en-US"/>
        </w:rPr>
        <w:t xml:space="preserve"> Bra</w:t>
      </w:r>
      <w:r w:rsidR="007923A3" w:rsidRPr="00CD654B">
        <w:rPr>
          <w:rFonts w:ascii="Book Antiqua" w:hAnsi="Book Antiqua" w:cs="Times New Roman"/>
          <w:sz w:val="24"/>
          <w:szCs w:val="24"/>
          <w:lang w:val="en-US"/>
        </w:rPr>
        <w:t>z</w:t>
      </w:r>
      <w:r w:rsidR="00321D23" w:rsidRPr="00CD654B">
        <w:rPr>
          <w:rFonts w:ascii="Book Antiqua" w:hAnsi="Book Antiqua" w:cs="Times New Roman"/>
          <w:sz w:val="24"/>
          <w:szCs w:val="24"/>
          <w:lang w:val="en-US"/>
        </w:rPr>
        <w:t>il</w:t>
      </w:r>
    </w:p>
    <w:p w:rsidR="00FC46C7" w:rsidRPr="00CD654B" w:rsidRDefault="00FC46C7" w:rsidP="00CD654B">
      <w:pPr>
        <w:adjustRightInd w:val="0"/>
        <w:snapToGrid w:val="0"/>
        <w:spacing w:after="0" w:line="360" w:lineRule="auto"/>
        <w:jc w:val="both"/>
        <w:rPr>
          <w:rFonts w:ascii="Book Antiqua" w:hAnsi="Book Antiqua" w:cs="Times New Roman"/>
          <w:sz w:val="24"/>
          <w:szCs w:val="24"/>
          <w:lang w:val="en-US"/>
        </w:rPr>
      </w:pPr>
    </w:p>
    <w:p w:rsidR="00FC46C7" w:rsidRPr="00CD654B" w:rsidRDefault="00FC46C7" w:rsidP="00CD654B">
      <w:pPr>
        <w:autoSpaceDE w:val="0"/>
        <w:autoSpaceDN w:val="0"/>
        <w:adjustRightInd w:val="0"/>
        <w:snapToGrid w:val="0"/>
        <w:spacing w:after="0" w:line="360" w:lineRule="auto"/>
        <w:jc w:val="both"/>
        <w:rPr>
          <w:rFonts w:ascii="Book Antiqua" w:hAnsi="Book Antiqua" w:cs="Book Antiqua"/>
          <w:sz w:val="24"/>
          <w:szCs w:val="24"/>
          <w:lang w:val="en-US"/>
        </w:rPr>
      </w:pPr>
      <w:r w:rsidRPr="00CD654B">
        <w:rPr>
          <w:rFonts w:ascii="Book Antiqua" w:hAnsi="Book Antiqua" w:cs="Book Antiqua"/>
          <w:b/>
          <w:sz w:val="24"/>
          <w:szCs w:val="24"/>
          <w:lang w:val="en-US"/>
        </w:rPr>
        <w:lastRenderedPageBreak/>
        <w:t>Author contributions:</w:t>
      </w:r>
      <w:r w:rsidRPr="00CD654B">
        <w:rPr>
          <w:rFonts w:ascii="Book Antiqua" w:hAnsi="Book Antiqua" w:cs="Book Antiqua"/>
          <w:sz w:val="24"/>
          <w:szCs w:val="24"/>
          <w:lang w:val="en-US"/>
        </w:rPr>
        <w:t xml:space="preserve"> </w:t>
      </w:r>
      <w:r w:rsidR="00321D23" w:rsidRPr="00CD654B">
        <w:rPr>
          <w:rFonts w:ascii="Book Antiqua" w:hAnsi="Book Antiqua" w:cs="Book Antiqua"/>
          <w:sz w:val="24"/>
          <w:szCs w:val="24"/>
          <w:lang w:val="en-US"/>
        </w:rPr>
        <w:t>de Souza</w:t>
      </w:r>
      <w:r w:rsidR="008D392C" w:rsidRPr="00CD654B">
        <w:rPr>
          <w:rFonts w:ascii="Book Antiqua" w:hAnsi="Book Antiqua" w:cs="Book Antiqua"/>
          <w:sz w:val="24"/>
          <w:szCs w:val="24"/>
          <w:lang w:val="en-US"/>
        </w:rPr>
        <w:t xml:space="preserve"> </w:t>
      </w:r>
      <w:r w:rsidR="00321D23" w:rsidRPr="00CD654B">
        <w:rPr>
          <w:rFonts w:ascii="Book Antiqua" w:hAnsi="Book Antiqua" w:cs="Book Antiqua"/>
          <w:sz w:val="24"/>
          <w:szCs w:val="24"/>
          <w:lang w:val="en-US"/>
        </w:rPr>
        <w:t>Giusti</w:t>
      </w:r>
      <w:r w:rsidR="00321D23" w:rsidRPr="00CD654B">
        <w:rPr>
          <w:rFonts w:ascii="Book Antiqua" w:hAnsi="Book Antiqua" w:cs="Book Antiqua"/>
          <w:sz w:val="24"/>
          <w:szCs w:val="24"/>
          <w:lang w:val="en-US" w:eastAsia="zh-CN"/>
        </w:rPr>
        <w:t xml:space="preserve"> ACB,</w:t>
      </w:r>
      <w:r w:rsidR="00321D23" w:rsidRPr="00CD654B">
        <w:rPr>
          <w:rFonts w:ascii="Book Antiqua" w:hAnsi="Book Antiqua" w:cs="Book Antiqua"/>
          <w:sz w:val="24"/>
          <w:szCs w:val="24"/>
          <w:lang w:val="en-US"/>
        </w:rPr>
        <w:t xml:space="preserve"> Meira</w:t>
      </w:r>
      <w:r w:rsidRPr="00CD654B">
        <w:rPr>
          <w:rFonts w:ascii="Book Antiqua" w:hAnsi="Book Antiqua" w:cs="Book Antiqua"/>
          <w:sz w:val="24"/>
          <w:szCs w:val="24"/>
          <w:lang w:val="en-US"/>
        </w:rPr>
        <w:t xml:space="preserve"> KC and Souza DLB contributed to study conception and design;</w:t>
      </w:r>
      <w:r w:rsidR="00321D23" w:rsidRPr="00CD654B">
        <w:rPr>
          <w:rFonts w:ascii="Book Antiqua" w:hAnsi="Book Antiqua" w:cs="Book Antiqua"/>
          <w:sz w:val="24"/>
          <w:szCs w:val="24"/>
          <w:lang w:val="en-US"/>
        </w:rPr>
        <w:t xml:space="preserve"> de Souza</w:t>
      </w:r>
      <w:r w:rsidR="008D392C" w:rsidRPr="00CD654B">
        <w:rPr>
          <w:rFonts w:ascii="Book Antiqua" w:hAnsi="Book Antiqua" w:cs="Book Antiqua"/>
          <w:sz w:val="24"/>
          <w:szCs w:val="24"/>
          <w:lang w:val="en-US"/>
        </w:rPr>
        <w:t xml:space="preserve"> </w:t>
      </w:r>
      <w:r w:rsidR="00321D23" w:rsidRPr="00CD654B">
        <w:rPr>
          <w:rFonts w:ascii="Book Antiqua" w:hAnsi="Book Antiqua" w:cs="Book Antiqua"/>
          <w:sz w:val="24"/>
          <w:szCs w:val="24"/>
          <w:lang w:val="en-US"/>
        </w:rPr>
        <w:t>Giusti ACB</w:t>
      </w:r>
      <w:r w:rsidRPr="00CD654B">
        <w:rPr>
          <w:rFonts w:ascii="Book Antiqua" w:hAnsi="Book Antiqua" w:cs="Book Antiqua"/>
          <w:sz w:val="24"/>
          <w:szCs w:val="24"/>
          <w:lang w:val="en-US"/>
        </w:rPr>
        <w:t xml:space="preserve">, </w:t>
      </w:r>
      <w:r w:rsidR="00321D23" w:rsidRPr="00CD654B">
        <w:rPr>
          <w:rFonts w:ascii="Book Antiqua" w:hAnsi="Book Antiqua" w:cs="Book Antiqua"/>
          <w:sz w:val="24"/>
          <w:szCs w:val="24"/>
          <w:lang w:val="en-US"/>
        </w:rPr>
        <w:t>de Oliveira</w:t>
      </w:r>
      <w:r w:rsidR="008D392C" w:rsidRPr="00CD654B">
        <w:rPr>
          <w:rFonts w:ascii="Book Antiqua" w:hAnsi="Book Antiqua" w:cs="Book Antiqua"/>
          <w:sz w:val="24"/>
          <w:szCs w:val="24"/>
          <w:lang w:val="en-US"/>
        </w:rPr>
        <w:t xml:space="preserve"> </w:t>
      </w:r>
      <w:r w:rsidR="00321D23" w:rsidRPr="00CD654B">
        <w:rPr>
          <w:rFonts w:ascii="Book Antiqua" w:hAnsi="Book Antiqua" w:cs="Book Antiqua"/>
          <w:sz w:val="24"/>
          <w:szCs w:val="24"/>
          <w:lang w:val="en-US"/>
        </w:rPr>
        <w:t>Salvador PTC</w:t>
      </w:r>
      <w:r w:rsidRPr="00CD654B">
        <w:rPr>
          <w:rFonts w:ascii="Book Antiqua" w:hAnsi="Book Antiqua" w:cs="Book Antiqua"/>
          <w:sz w:val="24"/>
          <w:szCs w:val="24"/>
          <w:lang w:val="en-US"/>
        </w:rPr>
        <w:t xml:space="preserve">, </w:t>
      </w:r>
      <w:r w:rsidR="00321D23" w:rsidRPr="00CD654B">
        <w:rPr>
          <w:rFonts w:ascii="Book Antiqua" w:hAnsi="Book Antiqua" w:cs="Book Antiqua"/>
          <w:sz w:val="24"/>
          <w:szCs w:val="24"/>
          <w:lang w:val="en-US"/>
        </w:rPr>
        <w:t xml:space="preserve">dos Santos </w:t>
      </w:r>
      <w:r w:rsidRPr="00CD654B">
        <w:rPr>
          <w:rFonts w:ascii="Book Antiqua" w:hAnsi="Book Antiqua" w:cs="Book Antiqua"/>
          <w:sz w:val="24"/>
          <w:szCs w:val="24"/>
          <w:lang w:val="en-US"/>
        </w:rPr>
        <w:t>J, Camacho AR and Guimarães RM contributed to data acquisition and data analysis</w:t>
      </w:r>
      <w:r w:rsidR="00321D23" w:rsidRPr="00CD654B">
        <w:rPr>
          <w:rFonts w:ascii="Book Antiqua" w:hAnsi="Book Antiqua" w:cs="Book Antiqua"/>
          <w:sz w:val="24"/>
          <w:szCs w:val="24"/>
          <w:lang w:val="en-US" w:eastAsia="zh-CN"/>
        </w:rPr>
        <w:t>;</w:t>
      </w:r>
      <w:r w:rsidRPr="00CD654B">
        <w:rPr>
          <w:rFonts w:ascii="Book Antiqua" w:hAnsi="Book Antiqua" w:cs="Book Antiqua"/>
          <w:sz w:val="24"/>
          <w:szCs w:val="24"/>
          <w:lang w:val="en-US"/>
        </w:rPr>
        <w:t xml:space="preserve"> </w:t>
      </w:r>
      <w:r w:rsidR="00321D23" w:rsidRPr="00CD654B">
        <w:rPr>
          <w:rFonts w:ascii="Book Antiqua" w:hAnsi="Book Antiqua" w:cs="Book Antiqua"/>
          <w:sz w:val="24"/>
          <w:szCs w:val="24"/>
          <w:lang w:val="en-US"/>
        </w:rPr>
        <w:t>de Souza</w:t>
      </w:r>
      <w:r w:rsidR="008D392C" w:rsidRPr="00CD654B">
        <w:rPr>
          <w:rFonts w:ascii="Book Antiqua" w:hAnsi="Book Antiqua" w:cs="Book Antiqua"/>
          <w:sz w:val="24"/>
          <w:szCs w:val="24"/>
          <w:lang w:val="en-US"/>
        </w:rPr>
        <w:t xml:space="preserve"> </w:t>
      </w:r>
      <w:r w:rsidR="00321D23" w:rsidRPr="00CD654B">
        <w:rPr>
          <w:rFonts w:ascii="Book Antiqua" w:hAnsi="Book Antiqua" w:cs="Book Antiqua"/>
          <w:sz w:val="24"/>
          <w:szCs w:val="24"/>
          <w:lang w:val="en-US"/>
        </w:rPr>
        <w:t>Giusti ACB, Meira</w:t>
      </w:r>
      <w:r w:rsidRPr="00CD654B">
        <w:rPr>
          <w:rFonts w:ascii="Book Antiqua" w:hAnsi="Book Antiqua" w:cs="Book Antiqua"/>
          <w:sz w:val="24"/>
          <w:szCs w:val="24"/>
          <w:lang w:val="en-US"/>
        </w:rPr>
        <w:t xml:space="preserve"> KC and Souza DLB contributed to interpretation, and writing of article; </w:t>
      </w:r>
      <w:r w:rsidR="00321D23" w:rsidRPr="00CD654B">
        <w:rPr>
          <w:rFonts w:ascii="Book Antiqua" w:hAnsi="Book Antiqua" w:cs="Book Antiqua"/>
          <w:sz w:val="24"/>
          <w:szCs w:val="24"/>
          <w:lang w:val="en-US"/>
        </w:rPr>
        <w:t>de Souza</w:t>
      </w:r>
      <w:r w:rsidR="008D392C" w:rsidRPr="00CD654B">
        <w:rPr>
          <w:rFonts w:ascii="Book Antiqua" w:hAnsi="Book Antiqua" w:cs="Book Antiqua"/>
          <w:sz w:val="24"/>
          <w:szCs w:val="24"/>
          <w:lang w:val="en-US"/>
        </w:rPr>
        <w:t xml:space="preserve"> </w:t>
      </w:r>
      <w:r w:rsidR="00321D23" w:rsidRPr="00CD654B">
        <w:rPr>
          <w:rFonts w:ascii="Book Antiqua" w:hAnsi="Book Antiqua" w:cs="Book Antiqua"/>
          <w:sz w:val="24"/>
          <w:szCs w:val="24"/>
          <w:lang w:val="en-US"/>
        </w:rPr>
        <w:t>Giusti ACB</w:t>
      </w:r>
      <w:r w:rsidRPr="00CD654B">
        <w:rPr>
          <w:rFonts w:ascii="Book Antiqua" w:hAnsi="Book Antiqua" w:cs="Book Antiqua"/>
          <w:sz w:val="24"/>
          <w:szCs w:val="24"/>
          <w:lang w:val="en-US"/>
        </w:rPr>
        <w:t xml:space="preserve">, </w:t>
      </w:r>
      <w:r w:rsidR="00321D23" w:rsidRPr="00CD654B">
        <w:rPr>
          <w:rFonts w:ascii="Book Antiqua" w:hAnsi="Book Antiqua" w:cs="Book Antiqua"/>
          <w:sz w:val="24"/>
          <w:szCs w:val="24"/>
          <w:lang w:val="en-US"/>
        </w:rPr>
        <w:t>de Oliveira</w:t>
      </w:r>
      <w:r w:rsidR="008D392C" w:rsidRPr="00CD654B">
        <w:rPr>
          <w:rFonts w:ascii="Book Antiqua" w:hAnsi="Book Antiqua" w:cs="Book Antiqua"/>
          <w:sz w:val="24"/>
          <w:szCs w:val="24"/>
          <w:lang w:val="en-US"/>
        </w:rPr>
        <w:t xml:space="preserve"> </w:t>
      </w:r>
      <w:r w:rsidR="00321D23" w:rsidRPr="00CD654B">
        <w:rPr>
          <w:rFonts w:ascii="Book Antiqua" w:hAnsi="Book Antiqua" w:cs="Book Antiqua"/>
          <w:sz w:val="24"/>
          <w:szCs w:val="24"/>
          <w:lang w:val="en-US"/>
        </w:rPr>
        <w:t>Salvador PTC</w:t>
      </w:r>
      <w:r w:rsidRPr="00CD654B">
        <w:rPr>
          <w:rFonts w:ascii="Book Antiqua" w:hAnsi="Book Antiqua" w:cs="Book Antiqua"/>
          <w:sz w:val="24"/>
          <w:szCs w:val="24"/>
          <w:lang w:val="en-US"/>
        </w:rPr>
        <w:t xml:space="preserve">, </w:t>
      </w:r>
      <w:r w:rsidR="00321D23" w:rsidRPr="00CD654B">
        <w:rPr>
          <w:rFonts w:ascii="Book Antiqua" w:hAnsi="Book Antiqua" w:cs="Book Antiqua"/>
          <w:sz w:val="24"/>
          <w:szCs w:val="24"/>
          <w:lang w:val="en-US"/>
        </w:rPr>
        <w:t>dos Santos J</w:t>
      </w:r>
      <w:r w:rsidRPr="00CD654B">
        <w:rPr>
          <w:rFonts w:ascii="Book Antiqua" w:hAnsi="Book Antiqua" w:cs="Book Antiqua"/>
          <w:sz w:val="24"/>
          <w:szCs w:val="24"/>
          <w:lang w:val="en-US"/>
        </w:rPr>
        <w:t>, C</w:t>
      </w:r>
      <w:r w:rsidR="00321D23" w:rsidRPr="00CD654B">
        <w:rPr>
          <w:rFonts w:ascii="Book Antiqua" w:hAnsi="Book Antiqua" w:cs="Book Antiqua"/>
          <w:sz w:val="24"/>
          <w:szCs w:val="24"/>
          <w:lang w:val="en-US"/>
        </w:rPr>
        <w:t>amacho AR, Guimarães RM,</w:t>
      </w:r>
      <w:r w:rsidR="008D392C" w:rsidRPr="00CD654B">
        <w:rPr>
          <w:rFonts w:ascii="Book Antiqua" w:hAnsi="Book Antiqua" w:cs="Book Antiqua"/>
          <w:sz w:val="24"/>
          <w:szCs w:val="24"/>
          <w:lang w:val="en-US"/>
        </w:rPr>
        <w:t xml:space="preserve"> </w:t>
      </w:r>
      <w:r w:rsidR="00321D23" w:rsidRPr="00CD654B">
        <w:rPr>
          <w:rFonts w:ascii="Book Antiqua" w:hAnsi="Book Antiqua" w:cs="Book Antiqua"/>
          <w:sz w:val="24"/>
          <w:szCs w:val="24"/>
          <w:lang w:val="en-US"/>
        </w:rPr>
        <w:t>Meira</w:t>
      </w:r>
      <w:r w:rsidRPr="00CD654B">
        <w:rPr>
          <w:rFonts w:ascii="Book Antiqua" w:hAnsi="Book Antiqua" w:cs="Book Antiqua"/>
          <w:sz w:val="24"/>
          <w:szCs w:val="24"/>
          <w:lang w:val="en-US"/>
        </w:rPr>
        <w:t xml:space="preserve"> KC and Souza DLB contributed to </w:t>
      </w:r>
      <w:r w:rsidR="00AE29C4" w:rsidRPr="00CD654B">
        <w:rPr>
          <w:rFonts w:ascii="Book Antiqua" w:hAnsi="Book Antiqua" w:cs="Book Antiqua"/>
          <w:sz w:val="24"/>
          <w:szCs w:val="24"/>
          <w:lang w:val="en-US"/>
        </w:rPr>
        <w:t xml:space="preserve">the </w:t>
      </w:r>
      <w:r w:rsidRPr="00CD654B">
        <w:rPr>
          <w:rFonts w:ascii="Book Antiqua" w:hAnsi="Book Antiqua" w:cs="Book Antiqua"/>
          <w:sz w:val="24"/>
          <w:szCs w:val="24"/>
          <w:lang w:val="en-US"/>
        </w:rPr>
        <w:t>editi</w:t>
      </w:r>
      <w:r w:rsidR="00AE29C4" w:rsidRPr="00CD654B">
        <w:rPr>
          <w:rFonts w:ascii="Book Antiqua" w:hAnsi="Book Antiqua" w:cs="Book Antiqua"/>
          <w:sz w:val="24"/>
          <w:szCs w:val="24"/>
          <w:lang w:val="en-US"/>
        </w:rPr>
        <w:t>on</w:t>
      </w:r>
      <w:r w:rsidRPr="00CD654B">
        <w:rPr>
          <w:rFonts w:ascii="Book Antiqua" w:hAnsi="Book Antiqua" w:cs="Book Antiqua"/>
          <w:sz w:val="24"/>
          <w:szCs w:val="24"/>
          <w:lang w:val="en-US"/>
        </w:rPr>
        <w:t>, review and final approval of article.</w:t>
      </w:r>
    </w:p>
    <w:p w:rsidR="004A15C6" w:rsidRPr="00CD654B" w:rsidRDefault="004A15C6" w:rsidP="00CD654B">
      <w:pPr>
        <w:autoSpaceDE w:val="0"/>
        <w:autoSpaceDN w:val="0"/>
        <w:adjustRightInd w:val="0"/>
        <w:snapToGrid w:val="0"/>
        <w:spacing w:after="0" w:line="360" w:lineRule="auto"/>
        <w:jc w:val="both"/>
        <w:rPr>
          <w:rFonts w:ascii="Book Antiqua" w:hAnsi="Book Antiqua" w:cs="Book Antiqua"/>
          <w:b/>
          <w:sz w:val="24"/>
          <w:szCs w:val="24"/>
          <w:lang w:val="en-US"/>
        </w:rPr>
      </w:pPr>
    </w:p>
    <w:p w:rsidR="004A15C6" w:rsidRPr="00CD654B" w:rsidRDefault="004A15C6" w:rsidP="00CD654B">
      <w:pPr>
        <w:autoSpaceDE w:val="0"/>
        <w:autoSpaceDN w:val="0"/>
        <w:adjustRightInd w:val="0"/>
        <w:snapToGrid w:val="0"/>
        <w:spacing w:after="0" w:line="360" w:lineRule="auto"/>
        <w:jc w:val="both"/>
        <w:rPr>
          <w:rFonts w:ascii="Book Antiqua" w:hAnsi="Book Antiqua" w:cs="Book Antiqua"/>
          <w:sz w:val="24"/>
          <w:szCs w:val="24"/>
          <w:lang w:val="en-US"/>
        </w:rPr>
      </w:pPr>
      <w:r w:rsidRPr="00CD654B">
        <w:rPr>
          <w:rFonts w:ascii="Book Antiqua" w:hAnsi="Book Antiqua" w:cs="Book Antiqua"/>
          <w:b/>
          <w:sz w:val="24"/>
          <w:szCs w:val="24"/>
          <w:lang w:val="en-US"/>
        </w:rPr>
        <w:t>Institutional review board statement:</w:t>
      </w:r>
      <w:r w:rsidR="009B0AE5" w:rsidRPr="00CD654B">
        <w:rPr>
          <w:rFonts w:ascii="Book Antiqua" w:hAnsi="Book Antiqua" w:cs="Book Antiqua"/>
          <w:b/>
          <w:sz w:val="24"/>
          <w:szCs w:val="24"/>
          <w:lang w:val="en-US"/>
        </w:rPr>
        <w:t xml:space="preserve"> </w:t>
      </w:r>
      <w:r w:rsidR="009B0AE5" w:rsidRPr="00CD654B">
        <w:rPr>
          <w:rFonts w:ascii="Book Antiqua" w:hAnsi="Book Antiqua" w:cs="Book Antiqua"/>
          <w:sz w:val="24"/>
          <w:szCs w:val="24"/>
          <w:lang w:val="en-US"/>
        </w:rPr>
        <w:t xml:space="preserve">The study was reviewed and approved by the </w:t>
      </w:r>
      <w:r w:rsidR="00AE29C4" w:rsidRPr="00CD654B">
        <w:rPr>
          <w:rFonts w:ascii="Book Antiqua" w:hAnsi="Book Antiqua" w:cs="Book Antiqua"/>
          <w:sz w:val="24"/>
          <w:szCs w:val="24"/>
          <w:lang w:val="en-US"/>
        </w:rPr>
        <w:t xml:space="preserve">Institutional Review Board of the </w:t>
      </w:r>
      <w:r w:rsidR="009B0AE5" w:rsidRPr="00CD654B">
        <w:rPr>
          <w:rFonts w:ascii="Book Antiqua" w:hAnsi="Book Antiqua" w:cs="Book Antiqua"/>
          <w:sz w:val="24"/>
          <w:szCs w:val="24"/>
          <w:lang w:val="en-US"/>
        </w:rPr>
        <w:t>Federal University of Rio Grande do Norte, Brazil</w:t>
      </w:r>
      <w:r w:rsidR="00AE29C4" w:rsidRPr="00CD654B">
        <w:rPr>
          <w:rFonts w:ascii="Book Antiqua" w:hAnsi="Book Antiqua" w:cs="Book Antiqua"/>
          <w:sz w:val="24"/>
          <w:szCs w:val="24"/>
          <w:lang w:val="en-US"/>
        </w:rPr>
        <w:t>.</w:t>
      </w:r>
    </w:p>
    <w:p w:rsidR="004A15C6" w:rsidRPr="00CD654B" w:rsidRDefault="004A15C6" w:rsidP="00CD654B">
      <w:pPr>
        <w:autoSpaceDE w:val="0"/>
        <w:autoSpaceDN w:val="0"/>
        <w:adjustRightInd w:val="0"/>
        <w:snapToGrid w:val="0"/>
        <w:spacing w:after="0" w:line="360" w:lineRule="auto"/>
        <w:jc w:val="both"/>
        <w:rPr>
          <w:rFonts w:ascii="Book Antiqua" w:hAnsi="Book Antiqua" w:cs="Book Antiqua"/>
          <w:b/>
          <w:sz w:val="24"/>
          <w:szCs w:val="24"/>
          <w:lang w:val="en-US"/>
        </w:rPr>
      </w:pPr>
    </w:p>
    <w:p w:rsidR="004A15C6" w:rsidRPr="00CD654B" w:rsidRDefault="004A15C6" w:rsidP="00CD654B">
      <w:pPr>
        <w:autoSpaceDE w:val="0"/>
        <w:autoSpaceDN w:val="0"/>
        <w:adjustRightInd w:val="0"/>
        <w:snapToGrid w:val="0"/>
        <w:spacing w:after="0" w:line="360" w:lineRule="auto"/>
        <w:jc w:val="both"/>
        <w:rPr>
          <w:rFonts w:ascii="Book Antiqua" w:hAnsi="Book Antiqua" w:cs="Book Antiqua"/>
          <w:sz w:val="24"/>
          <w:szCs w:val="24"/>
          <w:lang w:val="en-US"/>
        </w:rPr>
      </w:pPr>
      <w:r w:rsidRPr="00CD654B">
        <w:rPr>
          <w:rFonts w:ascii="Book Antiqua" w:hAnsi="Book Antiqua" w:cs="Book Antiqua"/>
          <w:b/>
          <w:sz w:val="24"/>
          <w:szCs w:val="24"/>
          <w:lang w:val="en-US"/>
        </w:rPr>
        <w:t>Informed consent statement:</w:t>
      </w:r>
      <w:r w:rsidR="009B0AE5" w:rsidRPr="00CD654B">
        <w:rPr>
          <w:rFonts w:ascii="Book Antiqua" w:hAnsi="Book Antiqua" w:cs="Book Antiqua"/>
          <w:b/>
          <w:sz w:val="24"/>
          <w:szCs w:val="24"/>
          <w:lang w:val="en-US"/>
        </w:rPr>
        <w:t xml:space="preserve"> </w:t>
      </w:r>
      <w:r w:rsidR="009B0AE5" w:rsidRPr="00CD654B">
        <w:rPr>
          <w:rFonts w:ascii="Book Antiqua" w:hAnsi="Book Antiqua" w:cs="Book Antiqua"/>
          <w:sz w:val="24"/>
          <w:szCs w:val="24"/>
          <w:lang w:val="en-US"/>
        </w:rPr>
        <w:t xml:space="preserve">This is an </w:t>
      </w:r>
      <w:r w:rsidR="00AE29C4" w:rsidRPr="00CD654B">
        <w:rPr>
          <w:rFonts w:ascii="Book Antiqua" w:hAnsi="Book Antiqua" w:cs="Book Antiqua"/>
          <w:sz w:val="24"/>
          <w:szCs w:val="24"/>
          <w:lang w:val="en-US"/>
        </w:rPr>
        <w:t xml:space="preserve">ecological-type </w:t>
      </w:r>
      <w:r w:rsidR="009B0AE5" w:rsidRPr="00CD654B">
        <w:rPr>
          <w:rFonts w:ascii="Book Antiqua" w:hAnsi="Book Antiqua" w:cs="Book Antiqua"/>
          <w:sz w:val="24"/>
          <w:szCs w:val="24"/>
          <w:lang w:val="en-US"/>
        </w:rPr>
        <w:t>observational study</w:t>
      </w:r>
      <w:r w:rsidR="00AE29C4" w:rsidRPr="00CD654B">
        <w:rPr>
          <w:rFonts w:ascii="Book Antiqua" w:hAnsi="Book Antiqua" w:cs="Book Antiqua"/>
          <w:sz w:val="24"/>
          <w:szCs w:val="24"/>
          <w:lang w:val="en-US"/>
        </w:rPr>
        <w:t xml:space="preserve"> that utilized public domain data from the Brazilian government website.</w:t>
      </w:r>
      <w:r w:rsidR="009B0AE5" w:rsidRPr="00CD654B">
        <w:rPr>
          <w:rFonts w:ascii="Book Antiqua" w:hAnsi="Book Antiqua" w:cs="Book Antiqua"/>
          <w:sz w:val="24"/>
          <w:szCs w:val="24"/>
          <w:lang w:val="en-US"/>
        </w:rPr>
        <w:t xml:space="preserve"> All details that might disclose the identity of</w:t>
      </w:r>
      <w:r w:rsidR="00AE29C4" w:rsidRPr="00CD654B">
        <w:rPr>
          <w:rFonts w:ascii="Book Antiqua" w:hAnsi="Book Antiqua" w:cs="Book Antiqua"/>
          <w:sz w:val="24"/>
          <w:szCs w:val="24"/>
          <w:lang w:val="en-US"/>
        </w:rPr>
        <w:t xml:space="preserve"> </w:t>
      </w:r>
      <w:r w:rsidR="009B0AE5" w:rsidRPr="00CD654B">
        <w:rPr>
          <w:rFonts w:ascii="Book Antiqua" w:hAnsi="Book Antiqua" w:cs="Book Antiqua"/>
          <w:sz w:val="24"/>
          <w:szCs w:val="24"/>
          <w:lang w:val="en-US"/>
        </w:rPr>
        <w:t xml:space="preserve">the subjects </w:t>
      </w:r>
      <w:r w:rsidR="00F408B0" w:rsidRPr="00CD654B">
        <w:rPr>
          <w:rFonts w:ascii="Book Antiqua" w:hAnsi="Book Antiqua" w:cs="Book Antiqua"/>
          <w:sz w:val="24"/>
          <w:szCs w:val="24"/>
          <w:lang w:val="en-US"/>
        </w:rPr>
        <w:t>were omitted or anonymized.</w:t>
      </w:r>
    </w:p>
    <w:p w:rsidR="004A15C6" w:rsidRPr="00CD654B" w:rsidRDefault="004A15C6" w:rsidP="00CD654B">
      <w:pPr>
        <w:autoSpaceDE w:val="0"/>
        <w:autoSpaceDN w:val="0"/>
        <w:adjustRightInd w:val="0"/>
        <w:snapToGrid w:val="0"/>
        <w:spacing w:after="0" w:line="360" w:lineRule="auto"/>
        <w:jc w:val="both"/>
        <w:rPr>
          <w:rFonts w:ascii="Book Antiqua" w:hAnsi="Book Antiqua" w:cs="Book Antiqua"/>
          <w:b/>
          <w:sz w:val="24"/>
          <w:szCs w:val="24"/>
          <w:lang w:val="en-US"/>
        </w:rPr>
      </w:pPr>
    </w:p>
    <w:p w:rsidR="004A15C6" w:rsidRPr="00CD654B" w:rsidRDefault="00B00619" w:rsidP="00CD654B">
      <w:pPr>
        <w:autoSpaceDE w:val="0"/>
        <w:autoSpaceDN w:val="0"/>
        <w:adjustRightInd w:val="0"/>
        <w:snapToGrid w:val="0"/>
        <w:spacing w:after="0" w:line="360" w:lineRule="auto"/>
        <w:jc w:val="both"/>
        <w:rPr>
          <w:rFonts w:ascii="Book Antiqua" w:hAnsi="Book Antiqua" w:cs="Book Antiqua"/>
          <w:sz w:val="24"/>
          <w:szCs w:val="24"/>
          <w:lang w:val="en-US"/>
        </w:rPr>
      </w:pPr>
      <w:r w:rsidRPr="00CD654B">
        <w:rPr>
          <w:rFonts w:ascii="Book Antiqua" w:hAnsi="Book Antiqua" w:cs="Book Antiqua"/>
          <w:b/>
          <w:sz w:val="24"/>
          <w:szCs w:val="24"/>
          <w:lang w:val="en-US"/>
        </w:rPr>
        <w:t xml:space="preserve">Conflict-of-interest statement: </w:t>
      </w:r>
      <w:r w:rsidR="00AE29C4" w:rsidRPr="00CD654B">
        <w:rPr>
          <w:rFonts w:ascii="Book Antiqua" w:hAnsi="Book Antiqua" w:cs="Book Antiqua"/>
          <w:sz w:val="24"/>
          <w:szCs w:val="24"/>
          <w:lang w:val="en-US"/>
        </w:rPr>
        <w:t>the</w:t>
      </w:r>
      <w:r w:rsidRPr="00CD654B">
        <w:rPr>
          <w:rFonts w:ascii="Book Antiqua" w:hAnsi="Book Antiqua" w:cs="Book Antiqua"/>
          <w:sz w:val="24"/>
          <w:szCs w:val="24"/>
          <w:lang w:val="en-US"/>
        </w:rPr>
        <w:t xml:space="preserve"> authors declare </w:t>
      </w:r>
      <w:r w:rsidR="00AE29C4" w:rsidRPr="00CD654B">
        <w:rPr>
          <w:rFonts w:ascii="Book Antiqua" w:hAnsi="Book Antiqua" w:cs="Book Antiqua"/>
          <w:sz w:val="24"/>
          <w:szCs w:val="24"/>
          <w:lang w:val="en-US"/>
        </w:rPr>
        <w:t>no</w:t>
      </w:r>
      <w:r w:rsidRPr="00CD654B">
        <w:rPr>
          <w:rFonts w:ascii="Book Antiqua" w:hAnsi="Book Antiqua" w:cs="Book Antiqua"/>
          <w:sz w:val="24"/>
          <w:szCs w:val="24"/>
          <w:lang w:val="en-US"/>
        </w:rPr>
        <w:t xml:space="preserve"> conflicting interests.</w:t>
      </w:r>
    </w:p>
    <w:p w:rsidR="004A15C6" w:rsidRPr="00CD654B" w:rsidRDefault="004A15C6" w:rsidP="00CD654B">
      <w:pPr>
        <w:autoSpaceDE w:val="0"/>
        <w:autoSpaceDN w:val="0"/>
        <w:adjustRightInd w:val="0"/>
        <w:snapToGrid w:val="0"/>
        <w:spacing w:after="0" w:line="360" w:lineRule="auto"/>
        <w:jc w:val="both"/>
        <w:rPr>
          <w:rFonts w:ascii="Book Antiqua" w:hAnsi="Book Antiqua" w:cs="Book Antiqua"/>
          <w:b/>
          <w:sz w:val="24"/>
          <w:szCs w:val="24"/>
          <w:lang w:val="en-US"/>
        </w:rPr>
      </w:pPr>
    </w:p>
    <w:p w:rsidR="004A15C6" w:rsidRPr="00CD654B" w:rsidRDefault="00B00619" w:rsidP="00CD654B">
      <w:pPr>
        <w:autoSpaceDE w:val="0"/>
        <w:autoSpaceDN w:val="0"/>
        <w:adjustRightInd w:val="0"/>
        <w:snapToGrid w:val="0"/>
        <w:spacing w:after="0" w:line="360" w:lineRule="auto"/>
        <w:jc w:val="both"/>
        <w:rPr>
          <w:rFonts w:ascii="Book Antiqua" w:hAnsi="Book Antiqua" w:cs="Book Antiqua"/>
          <w:sz w:val="24"/>
          <w:szCs w:val="24"/>
          <w:lang w:val="en-US" w:eastAsia="zh-CN"/>
        </w:rPr>
      </w:pPr>
      <w:r w:rsidRPr="00CD654B">
        <w:rPr>
          <w:rFonts w:ascii="Book Antiqua" w:hAnsi="Book Antiqua" w:cs="Book Antiqua"/>
          <w:b/>
          <w:sz w:val="24"/>
          <w:szCs w:val="24"/>
          <w:lang w:val="en-US"/>
        </w:rPr>
        <w:t xml:space="preserve">Data sharing statement: </w:t>
      </w:r>
      <w:r w:rsidR="00AE29C4" w:rsidRPr="00CD654B">
        <w:rPr>
          <w:rFonts w:ascii="Book Antiqua" w:hAnsi="Book Antiqua" w:cs="Book Antiqua"/>
          <w:sz w:val="24"/>
          <w:szCs w:val="24"/>
          <w:lang w:val="en-US"/>
        </w:rPr>
        <w:t>D</w:t>
      </w:r>
      <w:r w:rsidRPr="00CD654B">
        <w:rPr>
          <w:rFonts w:ascii="Book Antiqua" w:hAnsi="Book Antiqua" w:cs="Book Antiqua"/>
          <w:sz w:val="24"/>
          <w:szCs w:val="24"/>
          <w:lang w:val="en-US"/>
        </w:rPr>
        <w:t>ata sharing statement is not applicable</w:t>
      </w:r>
      <w:r w:rsidR="00AE29C4" w:rsidRPr="00CD654B">
        <w:rPr>
          <w:rFonts w:ascii="Book Antiqua" w:hAnsi="Book Antiqua" w:cs="Book Antiqua"/>
          <w:sz w:val="24"/>
          <w:szCs w:val="24"/>
          <w:lang w:val="en-US"/>
        </w:rPr>
        <w:t>, as this is an ecological-type observational study based on public domain data from the Brazilian government website</w:t>
      </w:r>
      <w:r w:rsidRPr="00CD654B">
        <w:rPr>
          <w:rFonts w:ascii="Book Antiqua" w:hAnsi="Book Antiqua" w:cs="Book Antiqua"/>
          <w:sz w:val="24"/>
          <w:szCs w:val="24"/>
          <w:lang w:val="en-US"/>
        </w:rPr>
        <w:t>.</w:t>
      </w:r>
    </w:p>
    <w:p w:rsidR="00321D23" w:rsidRPr="00CD654B" w:rsidRDefault="00321D23" w:rsidP="00CD654B">
      <w:pPr>
        <w:autoSpaceDE w:val="0"/>
        <w:autoSpaceDN w:val="0"/>
        <w:adjustRightInd w:val="0"/>
        <w:snapToGrid w:val="0"/>
        <w:spacing w:after="0" w:line="360" w:lineRule="auto"/>
        <w:jc w:val="both"/>
        <w:rPr>
          <w:rFonts w:ascii="Book Antiqua" w:hAnsi="Book Antiqua" w:cs="Book Antiqua"/>
          <w:sz w:val="24"/>
          <w:szCs w:val="24"/>
          <w:lang w:val="en-US" w:eastAsia="zh-CN"/>
        </w:rPr>
      </w:pPr>
    </w:p>
    <w:p w:rsidR="00321D23" w:rsidRDefault="00321D23" w:rsidP="007935D9">
      <w:pPr>
        <w:spacing w:after="0" w:line="360" w:lineRule="auto"/>
        <w:jc w:val="both"/>
        <w:rPr>
          <w:rFonts w:ascii="Book Antiqua" w:hAnsi="Book Antiqua"/>
          <w:lang w:eastAsia="zh-CN"/>
        </w:rPr>
      </w:pPr>
      <w:bookmarkStart w:id="99" w:name="OLE_LINK441"/>
      <w:bookmarkStart w:id="100" w:name="OLE_LINK442"/>
      <w:bookmarkStart w:id="101" w:name="OLE_LINK1032"/>
      <w:bookmarkStart w:id="102" w:name="OLE_LINK1232"/>
      <w:bookmarkStart w:id="103" w:name="OLE_LINK1460"/>
      <w:bookmarkStart w:id="104" w:name="OLE_LINK1568"/>
      <w:bookmarkStart w:id="105" w:name="OLE_LINK1708"/>
      <w:bookmarkStart w:id="106" w:name="OLE_LINK1435"/>
      <w:bookmarkStart w:id="107" w:name="OLE_LINK1478"/>
      <w:bookmarkStart w:id="108" w:name="OLE_LINK1428"/>
      <w:bookmarkStart w:id="109" w:name="OLE_LINK1355"/>
      <w:bookmarkStart w:id="110" w:name="OLE_LINK1425"/>
      <w:bookmarkStart w:id="111" w:name="OLE_LINK1504"/>
      <w:bookmarkStart w:id="112" w:name="OLE_LINK1544"/>
      <w:bookmarkStart w:id="113" w:name="OLE_LINK1680"/>
      <w:bookmarkStart w:id="114" w:name="OLE_LINK1710"/>
      <w:bookmarkStart w:id="115" w:name="OLE_LINK3317"/>
      <w:bookmarkStart w:id="116" w:name="OLE_LINK22"/>
      <w:bookmarkStart w:id="117" w:name="OLE_LINK1818"/>
      <w:bookmarkStart w:id="118" w:name="OLE_LINK1684"/>
      <w:bookmarkStart w:id="119" w:name="OLE_LINK1885"/>
      <w:bookmarkStart w:id="120" w:name="OLE_LINK1799"/>
      <w:bookmarkStart w:id="121" w:name="OLE_LINK1894"/>
      <w:bookmarkStart w:id="122" w:name="OLE_LINK27"/>
      <w:bookmarkStart w:id="123" w:name="OLE_LINK732"/>
      <w:bookmarkStart w:id="124" w:name="OLE_LINK2053"/>
      <w:bookmarkStart w:id="125" w:name="OLE_LINK2096"/>
      <w:bookmarkStart w:id="126" w:name="OLE_LINK2174"/>
      <w:bookmarkStart w:id="127" w:name="OLE_LINK2108"/>
      <w:bookmarkStart w:id="128" w:name="OLE_LINK2183"/>
      <w:bookmarkStart w:id="129" w:name="OLE_LINK2328"/>
      <w:bookmarkStart w:id="130" w:name="OLE_LINK766"/>
      <w:bookmarkStart w:id="131" w:name="OLE_LINK2256"/>
      <w:bookmarkStart w:id="132" w:name="OLE_LINK38"/>
      <w:bookmarkStart w:id="133" w:name="OLE_LINK2368"/>
      <w:bookmarkStart w:id="134" w:name="OLE_LINK2351"/>
      <w:bookmarkStart w:id="135" w:name="OLE_LINK2446"/>
      <w:bookmarkStart w:id="136" w:name="OLE_LINK2509"/>
      <w:bookmarkStart w:id="137" w:name="OLE_LINK2651"/>
      <w:bookmarkStart w:id="138" w:name="OLE_LINK2842"/>
      <w:bookmarkStart w:id="139" w:name="OLE_LINK2909"/>
      <w:bookmarkStart w:id="140" w:name="OLE_LINK3004"/>
      <w:bookmarkStart w:id="141" w:name="OLE_LINK43"/>
      <w:r w:rsidRPr="00CD654B">
        <w:rPr>
          <w:rFonts w:ascii="Book Antiqua" w:hAnsi="Book Antiqua"/>
          <w:b/>
          <w:sz w:val="24"/>
        </w:rPr>
        <w:t xml:space="preserve">Open-Access: </w:t>
      </w:r>
      <w:bookmarkStart w:id="142" w:name="OLE_LINK507"/>
      <w:bookmarkStart w:id="143" w:name="OLE_LINK506"/>
      <w:bookmarkStart w:id="144" w:name="OLE_LINK496"/>
      <w:bookmarkStart w:id="145" w:name="OLE_LINK479"/>
      <w:r w:rsidRPr="00CD654B">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CD654B">
          <w:rPr>
            <w:rStyle w:val="Hyperlink"/>
            <w:rFonts w:ascii="Book Antiqua" w:hAnsi="Book Antiqua"/>
            <w:color w:val="auto"/>
            <w:sz w:val="24"/>
            <w:u w:val="none"/>
          </w:rPr>
          <w:t>http://creativecommons.org/licenses/by-nc/4.0/</w:t>
        </w:r>
      </w:hyperlink>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7935D9" w:rsidRPr="00CD654B" w:rsidRDefault="007935D9" w:rsidP="007935D9">
      <w:pPr>
        <w:spacing w:after="0" w:line="360" w:lineRule="auto"/>
        <w:jc w:val="both"/>
        <w:rPr>
          <w:rFonts w:ascii="Book Antiqua" w:hAnsi="Book Antiqua" w:cs="SimSun"/>
          <w:sz w:val="24"/>
          <w:lang w:eastAsia="zh-CN"/>
        </w:rPr>
      </w:pPr>
    </w:p>
    <w:p w:rsidR="00AC4297" w:rsidRPr="00CD654B" w:rsidRDefault="00AC4297" w:rsidP="007935D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CD654B">
        <w:rPr>
          <w:rFonts w:ascii="Book Antiqua" w:eastAsia="SimSun" w:hAnsi="Book Antiqua" w:cs="Times New Roman"/>
          <w:b/>
          <w:kern w:val="2"/>
          <w:sz w:val="24"/>
          <w:szCs w:val="24"/>
          <w:lang w:val="en-US" w:eastAsia="zh-CN"/>
        </w:rPr>
        <w:lastRenderedPageBreak/>
        <w:t xml:space="preserve">Manuscript source: </w:t>
      </w:r>
      <w:r w:rsidRPr="00CD654B">
        <w:rPr>
          <w:rFonts w:ascii="Book Antiqua" w:eastAsia="SimSun" w:hAnsi="Book Antiqua" w:cs="Times New Roman"/>
          <w:kern w:val="2"/>
          <w:sz w:val="24"/>
          <w:szCs w:val="24"/>
          <w:lang w:val="en-US" w:eastAsia="zh-CN"/>
        </w:rPr>
        <w:t>Invited manuscript</w:t>
      </w:r>
    </w:p>
    <w:p w:rsidR="00ED4070" w:rsidRPr="00CD654B" w:rsidRDefault="00ED4070" w:rsidP="007935D9">
      <w:pPr>
        <w:autoSpaceDE w:val="0"/>
        <w:autoSpaceDN w:val="0"/>
        <w:adjustRightInd w:val="0"/>
        <w:snapToGrid w:val="0"/>
        <w:spacing w:after="0" w:line="360" w:lineRule="auto"/>
        <w:jc w:val="both"/>
        <w:rPr>
          <w:rFonts w:ascii="Book Antiqua" w:hAnsi="Book Antiqua" w:cs="Book Antiqua"/>
          <w:sz w:val="24"/>
          <w:szCs w:val="24"/>
          <w:lang w:val="en-US" w:eastAsia="zh-CN"/>
        </w:rPr>
      </w:pPr>
    </w:p>
    <w:p w:rsidR="00CD7D28" w:rsidRPr="00CD654B" w:rsidRDefault="00AC4297" w:rsidP="007935D9">
      <w:pPr>
        <w:adjustRightInd w:val="0"/>
        <w:snapToGrid w:val="0"/>
        <w:spacing w:after="0" w:line="360" w:lineRule="auto"/>
        <w:jc w:val="both"/>
        <w:rPr>
          <w:rFonts w:ascii="Book Antiqua" w:hAnsi="Book Antiqua" w:cs="Times New Roman"/>
          <w:b/>
          <w:bCs/>
          <w:sz w:val="24"/>
          <w:szCs w:val="24"/>
          <w:lang w:val="en-US"/>
        </w:rPr>
      </w:pPr>
      <w:bookmarkStart w:id="146" w:name="OLE_LINK1530"/>
      <w:bookmarkStart w:id="147" w:name="OLE_LINK1529"/>
      <w:bookmarkStart w:id="148" w:name="OLE_LINK2843"/>
      <w:bookmarkStart w:id="149" w:name="OLE_LINK1701"/>
      <w:bookmarkStart w:id="150" w:name="OLE_LINK1343"/>
      <w:bookmarkStart w:id="151" w:name="OLE_LINK1234"/>
      <w:bookmarkStart w:id="152" w:name="OLE_LINK1233"/>
      <w:bookmarkStart w:id="153" w:name="OLE_LINK3032"/>
      <w:bookmarkStart w:id="154" w:name="OLE_LINK78"/>
      <w:bookmarkStart w:id="155" w:name="OLE_LINK2001"/>
      <w:bookmarkStart w:id="156" w:name="OLE_LINK34"/>
      <w:bookmarkStart w:id="157" w:name="OLE_LINK32"/>
      <w:bookmarkStart w:id="158" w:name="OLE_LINK30"/>
      <w:bookmarkStart w:id="159" w:name="OLE_LINK1918"/>
      <w:bookmarkStart w:id="160" w:name="OLE_LINK3318"/>
      <w:bookmarkStart w:id="161" w:name="OLE_LINK1660"/>
      <w:bookmarkStart w:id="162" w:name="OLE_LINK1421"/>
      <w:bookmarkStart w:id="163" w:name="OLE_LINK1134"/>
      <w:bookmarkStart w:id="164" w:name="OLE_LINK194"/>
      <w:bookmarkStart w:id="165" w:name="OLE_LINK193"/>
      <w:r w:rsidRPr="00CD654B">
        <w:rPr>
          <w:rFonts w:ascii="Book Antiqua" w:hAnsi="Book Antiqua"/>
          <w:b/>
          <w:sz w:val="24"/>
        </w:rPr>
        <w:t xml:space="preserve">Correspondence </w:t>
      </w:r>
      <w:bookmarkEnd w:id="146"/>
      <w:bookmarkEnd w:id="147"/>
      <w:r w:rsidRPr="00CD654B">
        <w:rPr>
          <w:rFonts w:ascii="Book Antiqua" w:hAnsi="Book Antiqua"/>
          <w:b/>
          <w:sz w:val="24"/>
        </w:rPr>
        <w:t>to:</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00CD7D28" w:rsidRPr="00CD654B">
        <w:rPr>
          <w:rFonts w:ascii="Book Antiqua" w:hAnsi="Book Antiqua" w:cs="Times New Roman"/>
          <w:b/>
          <w:bCs/>
          <w:sz w:val="24"/>
          <w:szCs w:val="24"/>
          <w:lang w:val="en-US"/>
        </w:rPr>
        <w:t xml:space="preserve"> Dyego Leandro Bezerra</w:t>
      </w:r>
      <w:r w:rsidRPr="00CD654B">
        <w:rPr>
          <w:rFonts w:ascii="Book Antiqua" w:hAnsi="Book Antiqua" w:cs="Times New Roman"/>
          <w:b/>
          <w:bCs/>
          <w:sz w:val="24"/>
          <w:szCs w:val="24"/>
          <w:lang w:val="en-US"/>
        </w:rPr>
        <w:t xml:space="preserve"> de Souza, Ph</w:t>
      </w:r>
      <w:r w:rsidR="00CD7D28" w:rsidRPr="00CD654B">
        <w:rPr>
          <w:rFonts w:ascii="Book Antiqua" w:hAnsi="Book Antiqua" w:cs="Times New Roman"/>
          <w:b/>
          <w:bCs/>
          <w:sz w:val="24"/>
          <w:szCs w:val="24"/>
          <w:lang w:val="en-US"/>
        </w:rPr>
        <w:t>D</w:t>
      </w:r>
      <w:r w:rsidRPr="00CD654B">
        <w:rPr>
          <w:rFonts w:ascii="Book Antiqua" w:hAnsi="Book Antiqua" w:cs="Times New Roman"/>
          <w:b/>
          <w:bCs/>
          <w:sz w:val="24"/>
          <w:szCs w:val="24"/>
          <w:lang w:val="en-US" w:eastAsia="zh-CN"/>
        </w:rPr>
        <w:t>,</w:t>
      </w:r>
      <w:r w:rsidR="00CD7D28" w:rsidRPr="00CD654B">
        <w:rPr>
          <w:rFonts w:ascii="Book Antiqua" w:hAnsi="Book Antiqua" w:cs="Times New Roman"/>
          <w:bCs/>
          <w:sz w:val="24"/>
          <w:szCs w:val="24"/>
          <w:lang w:val="en-US"/>
        </w:rPr>
        <w:t xml:space="preserve"> Public Health, Federal University of Rio Grande do Norte,</w:t>
      </w:r>
      <w:r w:rsidR="008924E1" w:rsidRPr="00CD654B">
        <w:rPr>
          <w:rFonts w:ascii="Book Antiqua" w:hAnsi="Book Antiqua" w:cs="Times New Roman"/>
          <w:sz w:val="24"/>
          <w:szCs w:val="24"/>
          <w:lang w:val="en-US"/>
        </w:rPr>
        <w:t xml:space="preserve"> Department of Collective Health</w:t>
      </w:r>
      <w:r w:rsidR="00CD7D28" w:rsidRPr="00CD654B">
        <w:rPr>
          <w:rFonts w:ascii="Book Antiqua" w:hAnsi="Book Antiqua" w:cs="Times New Roman"/>
          <w:bCs/>
          <w:sz w:val="24"/>
          <w:szCs w:val="24"/>
          <w:lang w:val="en-US"/>
        </w:rPr>
        <w:t>, Graduate Program in Public Health,</w:t>
      </w:r>
      <w:r w:rsidR="00763B63" w:rsidRPr="00CD654B">
        <w:rPr>
          <w:rFonts w:ascii="Book Antiqua" w:hAnsi="Book Antiqua" w:cs="Times New Roman"/>
          <w:bCs/>
          <w:sz w:val="24"/>
          <w:szCs w:val="24"/>
          <w:lang w:val="en-US"/>
        </w:rPr>
        <w:t xml:space="preserve"> </w:t>
      </w:r>
      <w:r w:rsidR="00CD7D28" w:rsidRPr="00CD654B">
        <w:rPr>
          <w:rFonts w:ascii="Book Antiqua" w:hAnsi="Book Antiqua" w:cs="Times New Roman"/>
          <w:sz w:val="24"/>
          <w:szCs w:val="24"/>
          <w:lang w:val="en-US"/>
        </w:rPr>
        <w:t xml:space="preserve">1787 Senador Salgado Filho Ave., </w:t>
      </w:r>
      <w:r w:rsidR="00F7610E" w:rsidRPr="00CD654B">
        <w:rPr>
          <w:rFonts w:ascii="Book Antiqua" w:hAnsi="Book Antiqua" w:cs="Times New Roman"/>
          <w:sz w:val="24"/>
          <w:szCs w:val="24"/>
          <w:lang w:val="en-US"/>
        </w:rPr>
        <w:t>Lagoa Nova, Natal</w:t>
      </w:r>
      <w:r w:rsidR="00F7610E" w:rsidRPr="00CD654B">
        <w:rPr>
          <w:rFonts w:ascii="Book Antiqua" w:hAnsi="Book Antiqua" w:cs="Times New Roman"/>
          <w:sz w:val="24"/>
          <w:szCs w:val="24"/>
          <w:lang w:val="en-US" w:eastAsia="zh-CN"/>
        </w:rPr>
        <w:t xml:space="preserve"> 59010-000</w:t>
      </w:r>
      <w:r w:rsidR="00CD7D28" w:rsidRPr="00CD654B">
        <w:rPr>
          <w:rFonts w:ascii="Book Antiqua" w:hAnsi="Book Antiqua" w:cs="Times New Roman"/>
          <w:sz w:val="24"/>
          <w:szCs w:val="24"/>
          <w:lang w:val="en-US"/>
        </w:rPr>
        <w:t>, Brazil.</w:t>
      </w:r>
      <w:r w:rsidR="00880993" w:rsidRPr="00CD654B">
        <w:rPr>
          <w:rFonts w:ascii="Book Antiqua" w:hAnsi="Book Antiqua" w:cs="Times New Roman"/>
          <w:sz w:val="24"/>
          <w:szCs w:val="24"/>
          <w:lang w:val="en-US"/>
        </w:rPr>
        <w:t xml:space="preserve"> dysouz@yahoo.com.br</w:t>
      </w:r>
    </w:p>
    <w:p w:rsidR="00AC4297" w:rsidRPr="00CD654B" w:rsidRDefault="00CD7D28" w:rsidP="007935D9">
      <w:pPr>
        <w:pStyle w:val="yiv1262161070msonormal"/>
        <w:adjustRightInd w:val="0"/>
        <w:snapToGrid w:val="0"/>
        <w:spacing w:before="0" w:beforeAutospacing="0" w:after="0" w:afterAutospacing="0" w:line="360" w:lineRule="auto"/>
        <w:jc w:val="both"/>
        <w:rPr>
          <w:rFonts w:ascii="Book Antiqua" w:eastAsiaTheme="minorEastAsia" w:hAnsi="Book Antiqua"/>
          <w:lang w:val="en-US" w:eastAsia="zh-CN"/>
        </w:rPr>
      </w:pPr>
      <w:r w:rsidRPr="00CD654B">
        <w:rPr>
          <w:rFonts w:ascii="Book Antiqua" w:hAnsi="Book Antiqua"/>
          <w:b/>
          <w:lang w:val="en-US"/>
        </w:rPr>
        <w:t>Telephone:</w:t>
      </w:r>
      <w:r w:rsidRPr="00CD654B">
        <w:rPr>
          <w:rFonts w:ascii="Book Antiqua" w:hAnsi="Book Antiqua"/>
          <w:lang w:val="en-US"/>
        </w:rPr>
        <w:t xml:space="preserve"> +55</w:t>
      </w:r>
      <w:r w:rsidR="00F7610E" w:rsidRPr="00CD654B">
        <w:rPr>
          <w:rFonts w:ascii="Book Antiqua" w:eastAsiaTheme="minorEastAsia" w:hAnsi="Book Antiqua"/>
          <w:lang w:val="en-US" w:eastAsia="zh-CN"/>
        </w:rPr>
        <w:t>-</w:t>
      </w:r>
      <w:r w:rsidRPr="00CD654B">
        <w:rPr>
          <w:rFonts w:ascii="Book Antiqua" w:hAnsi="Book Antiqua"/>
          <w:lang w:val="en-US"/>
        </w:rPr>
        <w:t>84</w:t>
      </w:r>
      <w:r w:rsidR="00F7610E" w:rsidRPr="00CD654B">
        <w:rPr>
          <w:rFonts w:ascii="Book Antiqua" w:eastAsiaTheme="minorEastAsia" w:hAnsi="Book Antiqua"/>
          <w:lang w:val="en-US" w:eastAsia="zh-CN"/>
        </w:rPr>
        <w:t>-</w:t>
      </w:r>
      <w:r w:rsidR="00F7610E" w:rsidRPr="00CD654B">
        <w:rPr>
          <w:rFonts w:ascii="Book Antiqua" w:hAnsi="Book Antiqua"/>
          <w:lang w:val="en-US"/>
        </w:rPr>
        <w:t>3215</w:t>
      </w:r>
      <w:r w:rsidRPr="00CD654B">
        <w:rPr>
          <w:rFonts w:ascii="Book Antiqua" w:hAnsi="Book Antiqua"/>
          <w:lang w:val="en-US"/>
        </w:rPr>
        <w:t>4133</w:t>
      </w:r>
    </w:p>
    <w:p w:rsidR="00F7610E" w:rsidRPr="00CD654B" w:rsidRDefault="00F7610E" w:rsidP="007935D9">
      <w:pPr>
        <w:pStyle w:val="yiv1262161070msonormal"/>
        <w:adjustRightInd w:val="0"/>
        <w:snapToGrid w:val="0"/>
        <w:spacing w:before="0" w:beforeAutospacing="0" w:after="0" w:afterAutospacing="0" w:line="360" w:lineRule="auto"/>
        <w:jc w:val="both"/>
        <w:rPr>
          <w:rFonts w:ascii="Book Antiqua" w:eastAsiaTheme="minorEastAsia" w:hAnsi="Book Antiqua"/>
          <w:b/>
          <w:lang w:val="en-US" w:eastAsia="zh-CN"/>
        </w:rPr>
      </w:pPr>
      <w:r w:rsidRPr="00CD654B">
        <w:rPr>
          <w:rFonts w:ascii="Book Antiqua" w:eastAsiaTheme="minorEastAsia" w:hAnsi="Book Antiqua"/>
          <w:b/>
          <w:lang w:val="en-US" w:eastAsia="zh-CN"/>
        </w:rPr>
        <w:t xml:space="preserve">Fax: </w:t>
      </w:r>
      <w:r w:rsidRPr="00CD654B">
        <w:rPr>
          <w:rFonts w:ascii="Book Antiqua" w:hAnsi="Book Antiqua"/>
          <w:lang w:val="en-US"/>
        </w:rPr>
        <w:t>+55</w:t>
      </w:r>
      <w:r w:rsidRPr="00CD654B">
        <w:rPr>
          <w:rFonts w:ascii="Book Antiqua" w:eastAsiaTheme="minorEastAsia" w:hAnsi="Book Antiqua"/>
          <w:lang w:val="en-US" w:eastAsia="zh-CN"/>
        </w:rPr>
        <w:t>-</w:t>
      </w:r>
      <w:r w:rsidRPr="00CD654B">
        <w:rPr>
          <w:rFonts w:ascii="Book Antiqua" w:hAnsi="Book Antiqua"/>
          <w:lang w:val="en-US"/>
        </w:rPr>
        <w:t>84</w:t>
      </w:r>
      <w:r w:rsidRPr="00CD654B">
        <w:rPr>
          <w:rFonts w:ascii="Book Antiqua" w:eastAsiaTheme="minorEastAsia" w:hAnsi="Book Antiqua"/>
          <w:lang w:val="en-US" w:eastAsia="zh-CN"/>
        </w:rPr>
        <w:t>-</w:t>
      </w:r>
      <w:r w:rsidRPr="00CD654B">
        <w:rPr>
          <w:rFonts w:ascii="Book Antiqua" w:hAnsi="Book Antiqua"/>
          <w:lang w:val="en-US"/>
        </w:rPr>
        <w:t>32154133</w:t>
      </w:r>
    </w:p>
    <w:p w:rsidR="00F7610E" w:rsidRPr="00CD654B" w:rsidRDefault="00F7610E" w:rsidP="00CD654B">
      <w:pPr>
        <w:widowControl w:val="0"/>
        <w:spacing w:after="0" w:line="360" w:lineRule="auto"/>
        <w:jc w:val="both"/>
        <w:rPr>
          <w:rFonts w:ascii="Book Antiqua" w:eastAsia="SimSun" w:hAnsi="Book Antiqua" w:cs="Times New Roman"/>
          <w:b/>
          <w:kern w:val="2"/>
          <w:sz w:val="24"/>
          <w:szCs w:val="24"/>
          <w:lang w:val="en-US" w:eastAsia="zh-CN"/>
        </w:rPr>
      </w:pPr>
      <w:bookmarkStart w:id="166" w:name="OLE_LINK50"/>
      <w:bookmarkStart w:id="167" w:name="OLE_LINK2607"/>
      <w:bookmarkStart w:id="168" w:name="OLE_LINK2148"/>
      <w:bookmarkStart w:id="169" w:name="OLE_LINK2190"/>
      <w:bookmarkStart w:id="170" w:name="OLE_LINK2189"/>
    </w:p>
    <w:p w:rsidR="00F7610E" w:rsidRPr="00CD654B" w:rsidRDefault="00F7610E" w:rsidP="00CD654B">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bookmarkStart w:id="171" w:name="OLE_LINK60"/>
      <w:bookmarkStart w:id="172" w:name="OLE_LINK59"/>
      <w:bookmarkStart w:id="173" w:name="OLE_LINK54"/>
      <w:bookmarkStart w:id="174" w:name="OLE_LINK2774"/>
      <w:bookmarkStart w:id="175" w:name="OLE_LINK2510"/>
      <w:bookmarkStart w:id="176" w:name="OLE_LINK2378"/>
      <w:bookmarkStart w:id="177" w:name="OLE_LINK2447"/>
      <w:bookmarkStart w:id="178" w:name="OLE_LINK2412"/>
      <w:bookmarkStart w:id="179" w:name="OLE_LINK42"/>
      <w:bookmarkStart w:id="180" w:name="OLE_LINK39"/>
      <w:bookmarkStart w:id="181" w:name="OLE_LINK767"/>
      <w:bookmarkStart w:id="182" w:name="OLE_LINK2100"/>
      <w:bookmarkStart w:id="183" w:name="OLE_LINK2054"/>
      <w:bookmarkStart w:id="184" w:name="OLE_LINK733"/>
      <w:bookmarkStart w:id="185" w:name="OLE_LINK29"/>
      <w:bookmarkStart w:id="186" w:name="OLE_LINK25"/>
      <w:bookmarkStart w:id="187" w:name="OLE_LINK1973"/>
      <w:bookmarkStart w:id="188" w:name="OLE_LINK1895"/>
      <w:bookmarkStart w:id="189" w:name="OLE_LINK1718"/>
      <w:bookmarkStart w:id="190" w:name="OLE_LINK1800"/>
      <w:bookmarkStart w:id="191" w:name="OLE_LINK1886"/>
      <w:bookmarkStart w:id="192" w:name="OLE_LINK1819"/>
      <w:bookmarkStart w:id="193" w:name="OLE_LINK1773"/>
      <w:bookmarkStart w:id="194" w:name="OLE_LINK1726"/>
      <w:bookmarkStart w:id="195" w:name="OLE_LINK1470"/>
      <w:bookmarkStart w:id="196" w:name="OLE_LINK1426"/>
      <w:bookmarkStart w:id="197" w:name="OLE_LINK1584"/>
      <w:bookmarkStart w:id="198" w:name="OLE_LINK1436"/>
      <w:bookmarkStart w:id="199" w:name="OLE_LINK1493"/>
      <w:bookmarkStart w:id="200" w:name="OLE_LINK1437"/>
      <w:bookmarkStart w:id="201" w:name="OLE_LINK1461"/>
      <w:bookmarkStart w:id="202" w:name="OLE_LINK1347"/>
      <w:bookmarkStart w:id="203" w:name="OLE_LINK1346"/>
      <w:bookmarkEnd w:id="166"/>
      <w:bookmarkEnd w:id="167"/>
      <w:bookmarkEnd w:id="168"/>
      <w:bookmarkEnd w:id="169"/>
      <w:bookmarkEnd w:id="170"/>
      <w:r w:rsidRPr="00CD654B">
        <w:rPr>
          <w:rFonts w:ascii="Book Antiqua" w:eastAsia="SimSun" w:hAnsi="Book Antiqua" w:cs="Times New Roman"/>
          <w:b/>
          <w:bCs/>
          <w:kern w:val="2"/>
          <w:sz w:val="24"/>
          <w:szCs w:val="24"/>
          <w:lang w:val="en-US" w:eastAsia="zh-CN"/>
        </w:rPr>
        <w:t xml:space="preserve">Received: </w:t>
      </w:r>
      <w:r w:rsidRPr="00CD654B">
        <w:rPr>
          <w:rFonts w:ascii="Book Antiqua" w:eastAsia="SimSun" w:hAnsi="Book Antiqua" w:cs="Times New Roman"/>
          <w:bCs/>
          <w:kern w:val="2"/>
          <w:sz w:val="24"/>
          <w:szCs w:val="24"/>
          <w:lang w:val="en-US" w:eastAsia="zh-CN"/>
        </w:rPr>
        <w:t>March 2, 2016</w:t>
      </w:r>
    </w:p>
    <w:p w:rsidR="00F7610E" w:rsidRPr="00CD654B" w:rsidRDefault="00F7610E" w:rsidP="00CD654B">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CD654B">
        <w:rPr>
          <w:rFonts w:ascii="Book Antiqua" w:eastAsia="SimSun" w:hAnsi="Book Antiqua" w:cs="Times New Roman"/>
          <w:b/>
          <w:bCs/>
          <w:kern w:val="2"/>
          <w:sz w:val="24"/>
          <w:szCs w:val="24"/>
          <w:lang w:val="en-US" w:eastAsia="zh-CN"/>
        </w:rPr>
        <w:t>Peer-review started:</w:t>
      </w:r>
      <w:r w:rsidRPr="00CD654B">
        <w:rPr>
          <w:rFonts w:ascii="Book Antiqua" w:eastAsia="SimSun" w:hAnsi="Book Antiqua" w:cs="Times New Roman"/>
          <w:bCs/>
          <w:kern w:val="2"/>
          <w:sz w:val="24"/>
          <w:szCs w:val="24"/>
          <w:lang w:val="en-US" w:eastAsia="zh-CN"/>
        </w:rPr>
        <w:t xml:space="preserve"> March 3, 2016</w:t>
      </w:r>
    </w:p>
    <w:p w:rsidR="00F7610E" w:rsidRPr="00CD654B" w:rsidRDefault="00F7610E" w:rsidP="00CD654B">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bookmarkStart w:id="204" w:name="OLE_LINK24"/>
      <w:bookmarkStart w:id="205" w:name="OLE_LINK23"/>
      <w:r w:rsidRPr="00CD654B">
        <w:rPr>
          <w:rFonts w:ascii="Book Antiqua" w:eastAsia="SimSun" w:hAnsi="Book Antiqua" w:cs="Times New Roman"/>
          <w:b/>
          <w:bCs/>
          <w:kern w:val="2"/>
          <w:sz w:val="24"/>
          <w:szCs w:val="24"/>
          <w:lang w:val="en-US" w:eastAsia="zh-CN"/>
        </w:rPr>
        <w:t>First decision:</w:t>
      </w:r>
      <w:r w:rsidRPr="00CD654B">
        <w:rPr>
          <w:rFonts w:ascii="Book Antiqua" w:eastAsia="SimSun" w:hAnsi="Book Antiqua" w:cs="Times New Roman"/>
          <w:bCs/>
          <w:kern w:val="2"/>
          <w:sz w:val="24"/>
          <w:szCs w:val="24"/>
          <w:lang w:val="en-US" w:eastAsia="zh-CN"/>
        </w:rPr>
        <w:t xml:space="preserve"> April 1, 2016</w:t>
      </w:r>
    </w:p>
    <w:p w:rsidR="00F7610E" w:rsidRPr="00CD654B" w:rsidRDefault="00F7610E" w:rsidP="00CD654B">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CD654B">
        <w:rPr>
          <w:rFonts w:ascii="Book Antiqua" w:eastAsia="SimSun" w:hAnsi="Book Antiqua" w:cs="Times New Roman"/>
          <w:b/>
          <w:bCs/>
          <w:kern w:val="2"/>
          <w:sz w:val="24"/>
          <w:szCs w:val="24"/>
          <w:lang w:val="en-US" w:eastAsia="zh-CN"/>
        </w:rPr>
        <w:t>Revised:</w:t>
      </w:r>
      <w:r w:rsidRPr="00CD654B">
        <w:rPr>
          <w:rFonts w:ascii="Book Antiqua" w:eastAsia="SimSun" w:hAnsi="Book Antiqua" w:cs="Times New Roman"/>
          <w:bCs/>
          <w:kern w:val="2"/>
          <w:sz w:val="24"/>
          <w:szCs w:val="24"/>
          <w:lang w:val="en-US" w:eastAsia="zh-CN"/>
        </w:rPr>
        <w:t xml:space="preserve"> May 18, 2016</w:t>
      </w:r>
    </w:p>
    <w:p w:rsidR="00F7610E" w:rsidRPr="00D61553" w:rsidRDefault="00F7610E" w:rsidP="00D61553">
      <w:pPr>
        <w:spacing w:line="360" w:lineRule="auto"/>
        <w:rPr>
          <w:rFonts w:ascii="Book Antiqua" w:hAnsi="Book Antiqua"/>
          <w:color w:val="000000"/>
          <w:sz w:val="24"/>
        </w:rPr>
      </w:pPr>
      <w:r w:rsidRPr="00CD654B">
        <w:rPr>
          <w:rFonts w:ascii="Book Antiqua" w:eastAsia="SimSun" w:hAnsi="Book Antiqua" w:cs="Times New Roman"/>
          <w:b/>
          <w:bCs/>
          <w:kern w:val="2"/>
          <w:sz w:val="24"/>
          <w:szCs w:val="24"/>
          <w:lang w:val="en-US" w:eastAsia="zh-CN"/>
        </w:rPr>
        <w:t>Accepted:</w:t>
      </w:r>
      <w:r w:rsidR="00D61553" w:rsidRPr="00D61553">
        <w:rPr>
          <w:rFonts w:ascii="Book Antiqua" w:hAnsi="Book Antiqua"/>
          <w:color w:val="000000"/>
          <w:sz w:val="24"/>
        </w:rPr>
        <w:t xml:space="preserve"> </w:t>
      </w:r>
      <w:r w:rsidR="00D61553">
        <w:rPr>
          <w:rFonts w:ascii="Book Antiqua" w:hAnsi="Book Antiqua"/>
          <w:color w:val="000000"/>
          <w:sz w:val="24"/>
        </w:rPr>
        <w:t>June 13</w:t>
      </w:r>
      <w:r w:rsidR="00D61553" w:rsidRPr="00626148">
        <w:rPr>
          <w:rFonts w:ascii="Book Antiqua" w:hAnsi="Book Antiqua"/>
          <w:color w:val="000000"/>
          <w:sz w:val="24"/>
        </w:rPr>
        <w:t>, 2016</w:t>
      </w:r>
      <w:bookmarkStart w:id="206" w:name="_GoBack"/>
      <w:bookmarkEnd w:id="206"/>
      <w:r w:rsidR="008D392C" w:rsidRPr="00CD654B">
        <w:rPr>
          <w:rFonts w:ascii="Book Antiqua" w:eastAsia="SimSun" w:hAnsi="Book Antiqua" w:cs="Times New Roman"/>
          <w:b/>
          <w:bCs/>
          <w:kern w:val="2"/>
          <w:sz w:val="24"/>
          <w:szCs w:val="24"/>
          <w:lang w:val="en-US" w:eastAsia="zh-CN"/>
        </w:rPr>
        <w:t xml:space="preserve"> </w:t>
      </w:r>
    </w:p>
    <w:p w:rsidR="00F7610E" w:rsidRPr="00CD654B" w:rsidRDefault="00F7610E" w:rsidP="00CD654B">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CD654B">
        <w:rPr>
          <w:rFonts w:ascii="Book Antiqua" w:eastAsia="SimSun" w:hAnsi="Book Antiqua" w:cs="Times New Roman"/>
          <w:b/>
          <w:bCs/>
          <w:kern w:val="2"/>
          <w:sz w:val="24"/>
          <w:szCs w:val="24"/>
          <w:lang w:val="en-US" w:eastAsia="zh-CN"/>
        </w:rPr>
        <w:t>Article in press:</w:t>
      </w:r>
    </w:p>
    <w:p w:rsidR="00F7610E" w:rsidRPr="00CD654B" w:rsidRDefault="00F7610E" w:rsidP="00CD654B">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CD654B">
        <w:rPr>
          <w:rFonts w:ascii="Book Antiqua" w:eastAsia="SimSun" w:hAnsi="Book Antiqua" w:cs="Times New Roman"/>
          <w:b/>
          <w:bCs/>
          <w:kern w:val="2"/>
          <w:sz w:val="24"/>
          <w:szCs w:val="24"/>
          <w:lang w:val="en-US" w:eastAsia="zh-CN"/>
        </w:rPr>
        <w:t xml:space="preserve">Published online: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AC4297" w:rsidRPr="00CD654B" w:rsidRDefault="00AC4297" w:rsidP="00CD654B">
      <w:pPr>
        <w:spacing w:line="360" w:lineRule="auto"/>
        <w:rPr>
          <w:rFonts w:ascii="Book Antiqua" w:eastAsia="Times New Roman" w:hAnsi="Book Antiqua" w:cs="Times New Roman"/>
          <w:sz w:val="24"/>
          <w:szCs w:val="24"/>
          <w:lang w:val="en-US" w:eastAsia="es-ES"/>
        </w:rPr>
      </w:pPr>
      <w:r w:rsidRPr="00CD654B">
        <w:rPr>
          <w:rFonts w:ascii="Book Antiqua" w:hAnsi="Book Antiqua"/>
          <w:lang w:val="en-US"/>
        </w:rPr>
        <w:br w:type="page"/>
      </w:r>
    </w:p>
    <w:p w:rsidR="00CD7D28" w:rsidRPr="00CD654B" w:rsidRDefault="00CD7D28" w:rsidP="00CD654B">
      <w:pPr>
        <w:pStyle w:val="yiv1262161070msonormal"/>
        <w:adjustRightInd w:val="0"/>
        <w:snapToGrid w:val="0"/>
        <w:spacing w:before="0" w:beforeAutospacing="0" w:after="0" w:afterAutospacing="0" w:line="360" w:lineRule="auto"/>
        <w:jc w:val="both"/>
        <w:rPr>
          <w:rFonts w:ascii="Book Antiqua" w:hAnsi="Book Antiqua"/>
          <w:lang w:val="en-US"/>
        </w:rPr>
      </w:pPr>
    </w:p>
    <w:p w:rsidR="00F9504F" w:rsidRPr="00CD654B" w:rsidRDefault="001953E4" w:rsidP="00CD654B">
      <w:pPr>
        <w:adjustRightInd w:val="0"/>
        <w:snapToGrid w:val="0"/>
        <w:spacing w:after="0" w:line="360" w:lineRule="auto"/>
        <w:jc w:val="both"/>
        <w:rPr>
          <w:rFonts w:ascii="Book Antiqua" w:hAnsi="Book Antiqua" w:cs="Times New Roman"/>
          <w:b/>
          <w:sz w:val="24"/>
          <w:szCs w:val="24"/>
          <w:lang w:val="en-US"/>
        </w:rPr>
      </w:pPr>
      <w:r w:rsidRPr="00CD654B">
        <w:rPr>
          <w:rFonts w:ascii="Book Antiqua" w:hAnsi="Book Antiqua" w:cs="Times New Roman"/>
          <w:b/>
          <w:sz w:val="24"/>
          <w:szCs w:val="24"/>
          <w:lang w:val="en-US"/>
        </w:rPr>
        <w:t>Abstract</w:t>
      </w:r>
    </w:p>
    <w:p w:rsidR="001953E4" w:rsidRPr="00CD654B" w:rsidRDefault="00F9504F" w:rsidP="00CD654B">
      <w:pPr>
        <w:pStyle w:val="NoSpacing"/>
        <w:adjustRightInd w:val="0"/>
        <w:snapToGrid w:val="0"/>
        <w:spacing w:line="360" w:lineRule="auto"/>
        <w:jc w:val="both"/>
        <w:rPr>
          <w:rFonts w:ascii="Book Antiqua" w:hAnsi="Book Antiqua" w:cs="Times New Roman"/>
          <w:sz w:val="24"/>
          <w:szCs w:val="24"/>
          <w:lang w:val="en-US" w:eastAsia="zh-CN"/>
        </w:rPr>
      </w:pPr>
      <w:r w:rsidRPr="00CD654B">
        <w:rPr>
          <w:rFonts w:ascii="Book Antiqua" w:hAnsi="Book Antiqua" w:cs="Times New Roman"/>
          <w:b/>
          <w:sz w:val="24"/>
          <w:szCs w:val="24"/>
          <w:lang w:val="en-US"/>
        </w:rPr>
        <w:t>AIM:</w:t>
      </w:r>
      <w:r w:rsidR="008268C7" w:rsidRPr="00CD654B">
        <w:rPr>
          <w:rFonts w:ascii="Book Antiqua" w:hAnsi="Book Antiqua" w:cs="Times New Roman"/>
          <w:sz w:val="24"/>
          <w:szCs w:val="24"/>
          <w:lang w:val="en-US"/>
        </w:rPr>
        <w:t xml:space="preserve"> </w:t>
      </w:r>
      <w:r w:rsidR="001953E4" w:rsidRPr="00CD654B">
        <w:rPr>
          <w:rFonts w:ascii="Book Antiqua" w:hAnsi="Book Antiqua" w:cs="Times New Roman"/>
          <w:sz w:val="24"/>
          <w:szCs w:val="24"/>
          <w:lang w:val="en-US" w:eastAsia="zh-CN"/>
        </w:rPr>
        <w:t xml:space="preserve">To </w:t>
      </w:r>
      <w:r w:rsidR="001953E4" w:rsidRPr="00CD654B">
        <w:rPr>
          <w:rFonts w:ascii="Book Antiqua" w:hAnsi="Book Antiqua" w:cs="Times New Roman"/>
          <w:sz w:val="24"/>
          <w:szCs w:val="24"/>
          <w:lang w:val="en-US"/>
        </w:rPr>
        <w:t xml:space="preserve">analyze </w:t>
      </w:r>
      <w:r w:rsidR="007923A3" w:rsidRPr="00CD654B">
        <w:rPr>
          <w:rFonts w:ascii="Book Antiqua" w:hAnsi="Book Antiqua" w:cs="Times New Roman"/>
          <w:sz w:val="24"/>
          <w:szCs w:val="24"/>
          <w:lang w:val="en-US"/>
        </w:rPr>
        <w:t xml:space="preserve">the effect of age-period and birth cohort on gastric cancer mortality, in Brazil and across its five geographic regions, by sex, in the population over 20 years of age, as well as make projections for the period 2010-2029. </w:t>
      </w:r>
    </w:p>
    <w:p w:rsidR="001953E4" w:rsidRPr="00CD654B" w:rsidRDefault="001953E4" w:rsidP="00CD654B">
      <w:pPr>
        <w:pStyle w:val="NoSpacing"/>
        <w:adjustRightInd w:val="0"/>
        <w:snapToGrid w:val="0"/>
        <w:spacing w:line="360" w:lineRule="auto"/>
        <w:jc w:val="both"/>
        <w:rPr>
          <w:rFonts w:ascii="Book Antiqua" w:hAnsi="Book Antiqua" w:cs="Times New Roman"/>
          <w:sz w:val="24"/>
          <w:szCs w:val="24"/>
          <w:lang w:val="en-US" w:eastAsia="zh-CN"/>
        </w:rPr>
      </w:pPr>
    </w:p>
    <w:p w:rsidR="001953E4" w:rsidRPr="00CD654B" w:rsidRDefault="00F9504F" w:rsidP="00CD654B">
      <w:pPr>
        <w:pStyle w:val="NoSpacing"/>
        <w:adjustRightInd w:val="0"/>
        <w:snapToGrid w:val="0"/>
        <w:spacing w:line="360" w:lineRule="auto"/>
        <w:jc w:val="both"/>
        <w:rPr>
          <w:rFonts w:ascii="Book Antiqua" w:hAnsi="Book Antiqua" w:cs="Times New Roman"/>
          <w:sz w:val="24"/>
          <w:szCs w:val="24"/>
          <w:lang w:val="en-US" w:eastAsia="zh-CN"/>
        </w:rPr>
      </w:pPr>
      <w:r w:rsidRPr="00CD654B">
        <w:rPr>
          <w:rFonts w:ascii="Book Antiqua" w:hAnsi="Book Antiqua" w:cs="Times New Roman"/>
          <w:b/>
          <w:sz w:val="24"/>
          <w:szCs w:val="24"/>
          <w:lang w:val="en-US"/>
        </w:rPr>
        <w:t>METHODS:</w:t>
      </w:r>
      <w:r w:rsidR="00207070" w:rsidRPr="00CD654B">
        <w:rPr>
          <w:rFonts w:ascii="Book Antiqua" w:hAnsi="Book Antiqua" w:cs="Times New Roman"/>
          <w:b/>
          <w:sz w:val="24"/>
          <w:szCs w:val="24"/>
          <w:lang w:val="en-US"/>
        </w:rPr>
        <w:t xml:space="preserve"> </w:t>
      </w:r>
      <w:r w:rsidR="007923A3" w:rsidRPr="00CD654B">
        <w:rPr>
          <w:rFonts w:ascii="Book Antiqua" w:hAnsi="Book Antiqua" w:cs="Times New Roman"/>
          <w:sz w:val="24"/>
          <w:szCs w:val="24"/>
          <w:lang w:val="en-US"/>
        </w:rPr>
        <w:t>An ecological study is presented herein, which distributed gastric cancer-related deaths in Brazil and its geographic regions. The effects of age-period and birth cohort were calculated by the Poisson regression model and projections were made with th</w:t>
      </w:r>
      <w:r w:rsidR="00626976" w:rsidRPr="00CD654B">
        <w:rPr>
          <w:rFonts w:ascii="Book Antiqua" w:hAnsi="Book Antiqua" w:cs="Times New Roman"/>
          <w:sz w:val="24"/>
          <w:szCs w:val="24"/>
          <w:lang w:val="en-US"/>
        </w:rPr>
        <w:t>e age-period-cohort model in</w:t>
      </w:r>
      <w:r w:rsidR="007923A3" w:rsidRPr="00CD654B">
        <w:rPr>
          <w:rFonts w:ascii="Book Antiqua" w:hAnsi="Book Antiqua" w:cs="Times New Roman"/>
          <w:sz w:val="24"/>
          <w:szCs w:val="24"/>
          <w:lang w:val="en-US"/>
        </w:rPr>
        <w:t xml:space="preserve"> </w:t>
      </w:r>
      <w:r w:rsidR="00D737D2" w:rsidRPr="00CD654B">
        <w:rPr>
          <w:rFonts w:ascii="Book Antiqua" w:hAnsi="Book Antiqua" w:cs="Times New Roman"/>
          <w:sz w:val="24"/>
          <w:szCs w:val="24"/>
          <w:lang w:val="en-US"/>
        </w:rPr>
        <w:t xml:space="preserve">the </w:t>
      </w:r>
      <w:r w:rsidR="007923A3" w:rsidRPr="00CD654B">
        <w:rPr>
          <w:rFonts w:ascii="Book Antiqua" w:hAnsi="Book Antiqua" w:cs="Times New Roman"/>
          <w:sz w:val="24"/>
          <w:szCs w:val="24"/>
          <w:lang w:val="en-US"/>
        </w:rPr>
        <w:t xml:space="preserve">statistical program R. </w:t>
      </w:r>
    </w:p>
    <w:p w:rsidR="001953E4" w:rsidRPr="00CD654B" w:rsidRDefault="001953E4" w:rsidP="00CD654B">
      <w:pPr>
        <w:pStyle w:val="NoSpacing"/>
        <w:adjustRightInd w:val="0"/>
        <w:snapToGrid w:val="0"/>
        <w:spacing w:line="360" w:lineRule="auto"/>
        <w:jc w:val="both"/>
        <w:rPr>
          <w:rFonts w:ascii="Book Antiqua" w:hAnsi="Book Antiqua" w:cs="Times New Roman"/>
          <w:sz w:val="24"/>
          <w:szCs w:val="24"/>
          <w:lang w:val="en-US" w:eastAsia="zh-CN"/>
        </w:rPr>
      </w:pPr>
    </w:p>
    <w:p w:rsidR="001953E4" w:rsidRPr="00CD654B" w:rsidRDefault="00F9504F" w:rsidP="00CD654B">
      <w:pPr>
        <w:pStyle w:val="NoSpacing"/>
        <w:adjustRightInd w:val="0"/>
        <w:snapToGrid w:val="0"/>
        <w:spacing w:line="360" w:lineRule="auto"/>
        <w:jc w:val="both"/>
        <w:rPr>
          <w:rStyle w:val="hps"/>
          <w:rFonts w:ascii="Book Antiqua" w:hAnsi="Book Antiqua"/>
          <w:sz w:val="24"/>
          <w:szCs w:val="24"/>
          <w:lang w:val="en-US" w:eastAsia="zh-CN"/>
        </w:rPr>
      </w:pPr>
      <w:r w:rsidRPr="00CD654B">
        <w:rPr>
          <w:rFonts w:ascii="Book Antiqua" w:hAnsi="Book Antiqua" w:cs="Times New Roman"/>
          <w:b/>
          <w:sz w:val="24"/>
          <w:szCs w:val="24"/>
          <w:lang w:val="en-US"/>
        </w:rPr>
        <w:t>RESULTS:</w:t>
      </w:r>
      <w:r w:rsidR="00170E29" w:rsidRPr="00CD654B">
        <w:rPr>
          <w:rStyle w:val="hps"/>
          <w:rFonts w:ascii="Book Antiqua" w:hAnsi="Book Antiqua"/>
          <w:sz w:val="24"/>
          <w:szCs w:val="24"/>
          <w:lang w:val="en-US"/>
        </w:rPr>
        <w:t xml:space="preserve"> </w:t>
      </w:r>
      <w:r w:rsidR="00713E93" w:rsidRPr="00CD654B">
        <w:rPr>
          <w:rStyle w:val="hps"/>
          <w:rFonts w:ascii="Book Antiqua" w:hAnsi="Book Antiqua"/>
          <w:sz w:val="24"/>
          <w:szCs w:val="24"/>
          <w:lang w:val="en-US"/>
        </w:rPr>
        <w:t>Progressive reduction of mortality rates</w:t>
      </w:r>
      <w:r w:rsidR="008D392C" w:rsidRPr="00CD654B">
        <w:rPr>
          <w:rStyle w:val="hps"/>
          <w:rFonts w:ascii="Book Antiqua" w:hAnsi="Book Antiqua"/>
          <w:sz w:val="24"/>
          <w:szCs w:val="24"/>
          <w:lang w:val="en-US"/>
        </w:rPr>
        <w:t xml:space="preserve"> </w:t>
      </w:r>
      <w:r w:rsidR="00713E93" w:rsidRPr="00CD654B">
        <w:rPr>
          <w:rStyle w:val="hps"/>
          <w:rFonts w:ascii="Book Antiqua" w:hAnsi="Book Antiqua"/>
          <w:sz w:val="24"/>
          <w:szCs w:val="24"/>
          <w:lang w:val="en-US"/>
        </w:rPr>
        <w:t xml:space="preserve">was observed in the 1980's, and then higher and lower mortality rates were verified in the 2000's, for both sexes, </w:t>
      </w:r>
      <w:r w:rsidR="008642D6" w:rsidRPr="00CD654B">
        <w:rPr>
          <w:rStyle w:val="hps"/>
          <w:rFonts w:ascii="Book Antiqua" w:hAnsi="Book Antiqua"/>
          <w:sz w:val="24"/>
          <w:szCs w:val="24"/>
          <w:lang w:val="en-US"/>
        </w:rPr>
        <w:t xml:space="preserve">in Brazil and for the South, Southeast and </w:t>
      </w:r>
      <w:r w:rsidR="00822B16" w:rsidRPr="00CD654B">
        <w:rPr>
          <w:rStyle w:val="hps"/>
          <w:rFonts w:ascii="Book Antiqua" w:hAnsi="Book Antiqua"/>
          <w:sz w:val="24"/>
          <w:szCs w:val="24"/>
          <w:lang w:val="en-US"/>
        </w:rPr>
        <w:t>Midwest</w:t>
      </w:r>
      <w:r w:rsidR="008642D6" w:rsidRPr="00CD654B">
        <w:rPr>
          <w:rStyle w:val="hps"/>
          <w:rFonts w:ascii="Book Antiqua" w:hAnsi="Book Antiqua"/>
          <w:sz w:val="24"/>
          <w:szCs w:val="24"/>
          <w:lang w:val="en-US"/>
        </w:rPr>
        <w:t xml:space="preserve"> regions. </w:t>
      </w:r>
      <w:r w:rsidR="00D737D2" w:rsidRPr="00CD654B">
        <w:rPr>
          <w:rStyle w:val="hps"/>
          <w:rFonts w:ascii="Book Antiqua" w:hAnsi="Book Antiqua"/>
          <w:sz w:val="24"/>
          <w:szCs w:val="24"/>
          <w:lang w:val="en-US"/>
        </w:rPr>
        <w:t>A p</w:t>
      </w:r>
      <w:r w:rsidR="008642D6" w:rsidRPr="00CD654B">
        <w:rPr>
          <w:rStyle w:val="hps"/>
          <w:rFonts w:ascii="Book Antiqua" w:hAnsi="Book Antiqua"/>
          <w:sz w:val="24"/>
          <w:szCs w:val="24"/>
          <w:lang w:val="en-US"/>
        </w:rPr>
        <w:t>rogressive decrease in mortality rates</w:t>
      </w:r>
      <w:r w:rsidR="00626976" w:rsidRPr="00CD654B">
        <w:rPr>
          <w:rStyle w:val="hps"/>
          <w:rFonts w:ascii="Book Antiqua" w:hAnsi="Book Antiqua"/>
          <w:sz w:val="24"/>
          <w:szCs w:val="24"/>
          <w:lang w:val="en-US"/>
        </w:rPr>
        <w:t xml:space="preserve"> was observed for the Northeast</w:t>
      </w:r>
      <w:r w:rsidR="008642D6" w:rsidRPr="00CD654B">
        <w:rPr>
          <w:rStyle w:val="hps"/>
          <w:rFonts w:ascii="Book Antiqua" w:hAnsi="Book Antiqua"/>
          <w:sz w:val="24"/>
          <w:szCs w:val="24"/>
          <w:lang w:val="en-US"/>
        </w:rPr>
        <w:t xml:space="preserve"> (both sexes) and North (men only) regions within the period 1995-1999, </w:t>
      </w:r>
      <w:r w:rsidR="00D737D2" w:rsidRPr="00CD654B">
        <w:rPr>
          <w:rStyle w:val="hps"/>
          <w:rFonts w:ascii="Book Antiqua" w:hAnsi="Book Antiqua"/>
          <w:sz w:val="24"/>
          <w:szCs w:val="24"/>
          <w:lang w:val="en-US"/>
        </w:rPr>
        <w:t>followed by rising rates.</w:t>
      </w:r>
      <w:r w:rsidR="008642D6" w:rsidRPr="00CD654B">
        <w:rPr>
          <w:rStyle w:val="hps"/>
          <w:rFonts w:ascii="Book Antiqua" w:hAnsi="Book Antiqua"/>
          <w:sz w:val="24"/>
          <w:szCs w:val="24"/>
          <w:lang w:val="en-US"/>
        </w:rPr>
        <w:t xml:space="preserve"> </w:t>
      </w:r>
    </w:p>
    <w:p w:rsidR="001953E4" w:rsidRPr="00CD654B" w:rsidRDefault="001953E4" w:rsidP="00CD654B">
      <w:pPr>
        <w:pStyle w:val="NoSpacing"/>
        <w:adjustRightInd w:val="0"/>
        <w:snapToGrid w:val="0"/>
        <w:spacing w:line="360" w:lineRule="auto"/>
        <w:jc w:val="both"/>
        <w:rPr>
          <w:rStyle w:val="hps"/>
          <w:rFonts w:ascii="Book Antiqua" w:hAnsi="Book Antiqua"/>
          <w:sz w:val="24"/>
          <w:szCs w:val="24"/>
          <w:lang w:val="en-US" w:eastAsia="zh-CN"/>
        </w:rPr>
      </w:pPr>
    </w:p>
    <w:p w:rsidR="008642D6" w:rsidRPr="00CD654B" w:rsidRDefault="00F9504F" w:rsidP="00CD654B">
      <w:pPr>
        <w:pStyle w:val="NoSpacing"/>
        <w:adjustRightInd w:val="0"/>
        <w:snapToGrid w:val="0"/>
        <w:spacing w:line="360" w:lineRule="auto"/>
        <w:jc w:val="both"/>
        <w:rPr>
          <w:rFonts w:ascii="Book Antiqua" w:hAnsi="Book Antiqua" w:cs="Times New Roman"/>
          <w:sz w:val="24"/>
          <w:szCs w:val="24"/>
          <w:lang w:val="en-US" w:eastAsia="zh-CN"/>
        </w:rPr>
      </w:pPr>
      <w:r w:rsidRPr="00CD654B">
        <w:rPr>
          <w:rFonts w:ascii="Book Antiqua" w:hAnsi="Book Antiqua" w:cs="Times New Roman"/>
          <w:b/>
          <w:sz w:val="24"/>
          <w:szCs w:val="24"/>
          <w:lang w:val="en-US"/>
        </w:rPr>
        <w:t>CONCLUSION:</w:t>
      </w:r>
      <w:r w:rsidR="00172A0B" w:rsidRPr="00CD654B">
        <w:rPr>
          <w:rFonts w:ascii="Book Antiqua" w:hAnsi="Book Antiqua" w:cs="Times New Roman"/>
          <w:b/>
          <w:sz w:val="24"/>
          <w:szCs w:val="24"/>
          <w:lang w:val="en-US"/>
        </w:rPr>
        <w:t xml:space="preserve"> </w:t>
      </w:r>
      <w:r w:rsidR="00D737D2" w:rsidRPr="00CD654B">
        <w:rPr>
          <w:rFonts w:ascii="Book Antiqua" w:hAnsi="Book Antiqua" w:cs="Times New Roman"/>
          <w:sz w:val="24"/>
          <w:szCs w:val="24"/>
          <w:lang w:val="en-US"/>
        </w:rPr>
        <w:t>R</w:t>
      </w:r>
      <w:r w:rsidR="008642D6" w:rsidRPr="00CD654B">
        <w:rPr>
          <w:rFonts w:ascii="Book Antiqua" w:hAnsi="Book Antiqua" w:cs="Times New Roman"/>
          <w:sz w:val="24"/>
          <w:szCs w:val="24"/>
          <w:lang w:val="en-US"/>
        </w:rPr>
        <w:t xml:space="preserve">egional differences </w:t>
      </w:r>
      <w:r w:rsidR="00D737D2" w:rsidRPr="00CD654B">
        <w:rPr>
          <w:rFonts w:ascii="Book Antiqua" w:hAnsi="Book Antiqua" w:cs="Times New Roman"/>
          <w:sz w:val="24"/>
          <w:szCs w:val="24"/>
          <w:lang w:val="en-US"/>
        </w:rPr>
        <w:t xml:space="preserve">were demonstrated </w:t>
      </w:r>
      <w:r w:rsidR="008642D6" w:rsidRPr="00CD654B">
        <w:rPr>
          <w:rFonts w:ascii="Book Antiqua" w:hAnsi="Book Antiqua" w:cs="Times New Roman"/>
          <w:sz w:val="24"/>
          <w:szCs w:val="24"/>
          <w:lang w:val="en-US"/>
        </w:rPr>
        <w:t xml:space="preserve">in </w:t>
      </w:r>
      <w:r w:rsidR="00D737D2" w:rsidRPr="00CD654B">
        <w:rPr>
          <w:rFonts w:ascii="Book Antiqua" w:hAnsi="Book Antiqua" w:cs="Times New Roman"/>
          <w:sz w:val="24"/>
          <w:szCs w:val="24"/>
          <w:lang w:val="en-US"/>
        </w:rPr>
        <w:t xml:space="preserve">the </w:t>
      </w:r>
      <w:r w:rsidR="008642D6" w:rsidRPr="00CD654B">
        <w:rPr>
          <w:rFonts w:ascii="Book Antiqua" w:hAnsi="Book Antiqua" w:cs="Times New Roman"/>
          <w:sz w:val="24"/>
          <w:szCs w:val="24"/>
          <w:lang w:val="en-US"/>
        </w:rPr>
        <w:t xml:space="preserve">mortality rates for gastric cancer in Brazil, </w:t>
      </w:r>
      <w:r w:rsidR="00D737D2" w:rsidRPr="00CD654B">
        <w:rPr>
          <w:rFonts w:ascii="Book Antiqua" w:hAnsi="Book Antiqua" w:cs="Times New Roman"/>
          <w:sz w:val="24"/>
          <w:szCs w:val="24"/>
          <w:lang w:val="en-US"/>
        </w:rPr>
        <w:t>and</w:t>
      </w:r>
      <w:r w:rsidR="008642D6" w:rsidRPr="00CD654B">
        <w:rPr>
          <w:rFonts w:ascii="Book Antiqua" w:hAnsi="Book Antiqua" w:cs="Times New Roman"/>
          <w:sz w:val="24"/>
          <w:szCs w:val="24"/>
          <w:lang w:val="en-US"/>
        </w:rPr>
        <w:t xml:space="preserve"> the least developed regions of the country will present increases in projected mortality rates. </w:t>
      </w:r>
    </w:p>
    <w:p w:rsidR="001953E4" w:rsidRPr="00CD654B" w:rsidRDefault="001953E4" w:rsidP="00CD654B">
      <w:pPr>
        <w:adjustRightInd w:val="0"/>
        <w:snapToGrid w:val="0"/>
        <w:spacing w:after="0" w:line="360" w:lineRule="auto"/>
        <w:jc w:val="both"/>
        <w:rPr>
          <w:rFonts w:ascii="Book Antiqua" w:hAnsi="Book Antiqua" w:cs="Times New Roman"/>
          <w:sz w:val="24"/>
          <w:szCs w:val="24"/>
          <w:lang w:val="en-US" w:eastAsia="zh-CN"/>
        </w:rPr>
      </w:pPr>
    </w:p>
    <w:p w:rsidR="00F9504F" w:rsidRPr="00CD654B" w:rsidRDefault="001953E4" w:rsidP="00727AA2">
      <w:pPr>
        <w:adjustRightInd w:val="0"/>
        <w:snapToGrid w:val="0"/>
        <w:spacing w:after="0" w:line="360" w:lineRule="auto"/>
        <w:jc w:val="both"/>
        <w:rPr>
          <w:rFonts w:ascii="Book Antiqua" w:hAnsi="Book Antiqua" w:cs="Times New Roman"/>
          <w:b/>
          <w:sz w:val="24"/>
          <w:szCs w:val="24"/>
          <w:lang w:val="en-US"/>
        </w:rPr>
      </w:pPr>
      <w:r w:rsidRPr="00CD654B">
        <w:rPr>
          <w:rFonts w:ascii="Book Antiqua" w:hAnsi="Book Antiqua" w:cs="Times New Roman"/>
          <w:b/>
          <w:sz w:val="24"/>
          <w:szCs w:val="24"/>
          <w:lang w:val="en-US"/>
        </w:rPr>
        <w:t>Key</w:t>
      </w:r>
      <w:r w:rsidRPr="00CD654B">
        <w:rPr>
          <w:rFonts w:ascii="Book Antiqua" w:hAnsi="Book Antiqua" w:cs="Times New Roman"/>
          <w:b/>
          <w:sz w:val="24"/>
          <w:szCs w:val="24"/>
          <w:lang w:val="en-US" w:eastAsia="zh-CN"/>
        </w:rPr>
        <w:t xml:space="preserve"> </w:t>
      </w:r>
      <w:r w:rsidR="00880993" w:rsidRPr="00CD654B">
        <w:rPr>
          <w:rFonts w:ascii="Book Antiqua" w:hAnsi="Book Antiqua" w:cs="Times New Roman"/>
          <w:b/>
          <w:sz w:val="24"/>
          <w:szCs w:val="24"/>
          <w:lang w:val="en-US"/>
        </w:rPr>
        <w:t xml:space="preserve">words: </w:t>
      </w:r>
      <w:r w:rsidR="00880993" w:rsidRPr="00CD654B">
        <w:rPr>
          <w:rFonts w:ascii="Book Antiqua" w:eastAsia="Times New Roman" w:hAnsi="Book Antiqua"/>
          <w:sz w:val="24"/>
          <w:szCs w:val="24"/>
          <w:lang w:val="en-US" w:eastAsia="pt-BR"/>
        </w:rPr>
        <w:t>Gastric neoplasms; Brazil; Projections; Mortality</w:t>
      </w:r>
    </w:p>
    <w:p w:rsidR="00750159" w:rsidRPr="00CD654B" w:rsidRDefault="00750159" w:rsidP="00727AA2">
      <w:pPr>
        <w:adjustRightInd w:val="0"/>
        <w:snapToGrid w:val="0"/>
        <w:spacing w:after="0" w:line="360" w:lineRule="auto"/>
        <w:jc w:val="both"/>
        <w:rPr>
          <w:rFonts w:ascii="Book Antiqua" w:hAnsi="Book Antiqua" w:cs="Times New Roman"/>
          <w:b/>
          <w:sz w:val="24"/>
          <w:szCs w:val="24"/>
          <w:lang w:val="en-US" w:eastAsia="zh-CN"/>
        </w:rPr>
      </w:pPr>
    </w:p>
    <w:p w:rsidR="001953E4" w:rsidRDefault="001953E4" w:rsidP="00727AA2">
      <w:pPr>
        <w:adjustRightInd w:val="0"/>
        <w:snapToGrid w:val="0"/>
        <w:spacing w:after="0" w:line="360" w:lineRule="auto"/>
        <w:jc w:val="both"/>
        <w:rPr>
          <w:rFonts w:ascii="Book Antiqua" w:hAnsi="Book Antiqua"/>
          <w:sz w:val="24"/>
          <w:lang w:eastAsia="zh-CN"/>
        </w:rPr>
      </w:pPr>
      <w:bookmarkStart w:id="207" w:name="OLE_LINK3036"/>
      <w:bookmarkStart w:id="208" w:name="OLE_LINK3130"/>
      <w:bookmarkStart w:id="209" w:name="OLE_LINK3497"/>
      <w:bookmarkStart w:id="210" w:name="OLE_LINK2950"/>
      <w:bookmarkStart w:id="211" w:name="OLE_LINK3527"/>
      <w:bookmarkStart w:id="212" w:name="OLE_LINK2933"/>
      <w:bookmarkStart w:id="213" w:name="OLE_LINK2910"/>
      <w:bookmarkStart w:id="214" w:name="OLE_LINK52"/>
      <w:bookmarkStart w:id="215" w:name="OLE_LINK2775"/>
      <w:bookmarkStart w:id="216" w:name="OLE_LINK2658"/>
      <w:bookmarkStart w:id="217" w:name="OLE_LINK2732"/>
      <w:bookmarkStart w:id="218" w:name="OLE_LINK2695"/>
      <w:bookmarkStart w:id="219" w:name="OLE_LINK2654"/>
      <w:bookmarkStart w:id="220" w:name="OLE_LINK2608"/>
      <w:bookmarkStart w:id="221" w:name="OLE_LINK2563"/>
      <w:bookmarkStart w:id="222" w:name="OLE_LINK2467"/>
      <w:bookmarkStart w:id="223" w:name="OLE_LINK2448"/>
      <w:bookmarkStart w:id="224" w:name="OLE_LINK2353"/>
      <w:bookmarkStart w:id="225" w:name="OLE_LINK2332"/>
      <w:bookmarkStart w:id="226" w:name="OLE_LINK768"/>
      <w:bookmarkStart w:id="227" w:name="OLE_LINK2186"/>
      <w:bookmarkStart w:id="228" w:name="OLE_LINK1975"/>
      <w:bookmarkStart w:id="229" w:name="OLE_LINK1887"/>
      <w:bookmarkStart w:id="230" w:name="OLE_LINK1797"/>
      <w:bookmarkStart w:id="231" w:name="OLE_LINK1727"/>
      <w:bookmarkStart w:id="232" w:name="OLE_LINK1694"/>
      <w:bookmarkStart w:id="233" w:name="OLE_LINK1546"/>
      <w:bookmarkStart w:id="234" w:name="OLE_LINK1469"/>
      <w:bookmarkStart w:id="235" w:name="OLE_LINK1356"/>
      <w:bookmarkStart w:id="236" w:name="OLE_LINK1581"/>
      <w:bookmarkStart w:id="237" w:name="OLE_LINK1497"/>
      <w:bookmarkStart w:id="238" w:name="OLE_LINK1429"/>
      <w:bookmarkStart w:id="239" w:name="OLE_LINK1375"/>
      <w:bookmarkStart w:id="240" w:name="OLE_LINK1438"/>
      <w:bookmarkStart w:id="241" w:name="OLE_LINK11"/>
      <w:bookmarkStart w:id="242" w:name="OLE_LINK1666"/>
      <w:bookmarkStart w:id="243" w:name="OLE_LINK1571"/>
      <w:bookmarkStart w:id="244" w:name="OLE_LINK1519"/>
      <w:bookmarkStart w:id="245" w:name="OLE_LINK1348"/>
      <w:bookmarkStart w:id="246" w:name="OLE_LINK1174"/>
      <w:bookmarkStart w:id="247" w:name="OLE_LINK1327"/>
      <w:bookmarkStart w:id="248" w:name="OLE_LINK1062"/>
      <w:bookmarkStart w:id="249" w:name="OLE_LINK1140"/>
      <w:bookmarkStart w:id="250" w:name="OLE_LINK1195"/>
      <w:bookmarkStart w:id="251" w:name="OLE_LINK1037"/>
      <w:bookmarkStart w:id="252" w:name="OLE_LINK359"/>
      <w:bookmarkStart w:id="253" w:name="OLE_LINK364"/>
      <w:bookmarkStart w:id="254" w:name="OLE_LINK363"/>
      <w:r w:rsidRPr="00CD654B">
        <w:rPr>
          <w:rFonts w:ascii="Book Antiqua" w:hAnsi="Book Antiqua"/>
          <w:b/>
          <w:sz w:val="24"/>
        </w:rPr>
        <w:t>© The Author(s) 2016.</w:t>
      </w:r>
      <w:r w:rsidRPr="00CD654B">
        <w:rPr>
          <w:rFonts w:ascii="Book Antiqua" w:hAnsi="Book Antiqua"/>
          <w:sz w:val="24"/>
        </w:rPr>
        <w:t xml:space="preserve"> Published by Baishideng Publishing Group Inc. All rights reserved.</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727AA2" w:rsidRPr="00CD654B" w:rsidRDefault="00727AA2" w:rsidP="00727AA2">
      <w:pPr>
        <w:adjustRightInd w:val="0"/>
        <w:snapToGrid w:val="0"/>
        <w:spacing w:after="0" w:line="360" w:lineRule="auto"/>
        <w:jc w:val="both"/>
        <w:rPr>
          <w:rFonts w:ascii="Book Antiqua" w:hAnsi="Book Antiqua"/>
          <w:sz w:val="24"/>
          <w:lang w:eastAsia="zh-CN"/>
        </w:rPr>
      </w:pPr>
    </w:p>
    <w:p w:rsidR="001953E4" w:rsidRPr="00CD654B" w:rsidRDefault="001953E4" w:rsidP="00727AA2">
      <w:pPr>
        <w:adjustRightInd w:val="0"/>
        <w:snapToGrid w:val="0"/>
        <w:spacing w:after="0" w:line="360" w:lineRule="auto"/>
        <w:jc w:val="both"/>
        <w:rPr>
          <w:rFonts w:ascii="Book Antiqua" w:eastAsia="Arial Unicode MS" w:hAnsi="Book Antiqua" w:cs="Arial Unicode MS"/>
          <w:sz w:val="24"/>
          <w:lang w:eastAsia="zh-CN"/>
        </w:rPr>
      </w:pPr>
      <w:bookmarkStart w:id="255" w:name="OLE_LINK770"/>
      <w:bookmarkStart w:id="256" w:name="OLE_LINK769"/>
      <w:bookmarkStart w:id="257" w:name="OLE_LINK53"/>
      <w:bookmarkStart w:id="258" w:name="OLE_LINK1345"/>
      <w:bookmarkStart w:id="259" w:name="OLE_LINK1344"/>
      <w:r w:rsidRPr="00CD654B">
        <w:rPr>
          <w:rFonts w:ascii="Book Antiqua" w:eastAsia="Arial Unicode MS" w:hAnsi="Book Antiqua" w:cs="Arial Unicode MS"/>
          <w:b/>
          <w:sz w:val="24"/>
        </w:rPr>
        <w:t>Core tip:</w:t>
      </w:r>
      <w:bookmarkEnd w:id="255"/>
      <w:bookmarkEnd w:id="256"/>
      <w:bookmarkEnd w:id="257"/>
      <w:bookmarkEnd w:id="258"/>
      <w:bookmarkEnd w:id="259"/>
      <w:r w:rsidRPr="00CD654B">
        <w:rPr>
          <w:rFonts w:ascii="Book Antiqua" w:hAnsi="Book Antiqua"/>
        </w:rPr>
        <w:t xml:space="preserve"> </w:t>
      </w:r>
      <w:r w:rsidRPr="00CD654B">
        <w:rPr>
          <w:rFonts w:ascii="Book Antiqua" w:eastAsia="Arial Unicode MS" w:hAnsi="Book Antiqua" w:cs="Arial Unicode MS"/>
          <w:sz w:val="24"/>
        </w:rPr>
        <w:t xml:space="preserve">Currently there are no detailed predictions in Brazil per geographic region and this study will provide the means for the elaboration of public </w:t>
      </w:r>
      <w:r w:rsidRPr="00CD654B">
        <w:rPr>
          <w:rFonts w:ascii="Book Antiqua" w:eastAsia="Arial Unicode MS" w:hAnsi="Book Antiqua" w:cs="Arial Unicode MS"/>
          <w:sz w:val="24"/>
        </w:rPr>
        <w:lastRenderedPageBreak/>
        <w:t>health actions. This study presents a high citation potential, due to the innovative methodology and to the scientific development of Brazil, which is among the countries with most publications nowadays.</w:t>
      </w:r>
    </w:p>
    <w:p w:rsidR="001953E4" w:rsidRPr="00CD654B" w:rsidRDefault="001953E4" w:rsidP="00727AA2">
      <w:pPr>
        <w:adjustRightInd w:val="0"/>
        <w:snapToGrid w:val="0"/>
        <w:spacing w:after="0" w:line="360" w:lineRule="auto"/>
        <w:jc w:val="both"/>
        <w:rPr>
          <w:rFonts w:ascii="Book Antiqua" w:eastAsia="Arial Unicode MS" w:hAnsi="Book Antiqua" w:cs="Arial Unicode MS"/>
          <w:sz w:val="24"/>
          <w:lang w:eastAsia="zh-CN"/>
        </w:rPr>
      </w:pPr>
    </w:p>
    <w:p w:rsidR="005633CA" w:rsidRPr="00CD654B" w:rsidRDefault="001953E4" w:rsidP="00727AA2">
      <w:pPr>
        <w:adjustRightInd w:val="0"/>
        <w:snapToGrid w:val="0"/>
        <w:spacing w:after="0" w:line="360" w:lineRule="auto"/>
        <w:jc w:val="both"/>
        <w:rPr>
          <w:rFonts w:ascii="Book Antiqua" w:hAnsi="Book Antiqua"/>
          <w:sz w:val="24"/>
        </w:rPr>
      </w:pPr>
      <w:r w:rsidRPr="00CD654B">
        <w:rPr>
          <w:rFonts w:ascii="Book Antiqua" w:hAnsi="Book Antiqua" w:cs="Times New Roman"/>
          <w:sz w:val="24"/>
          <w:szCs w:val="24"/>
          <w:lang w:val="es-ES_tradnl"/>
        </w:rPr>
        <w:t>de Souza</w:t>
      </w:r>
      <w:r w:rsidR="008D392C" w:rsidRPr="00CD654B">
        <w:rPr>
          <w:rFonts w:ascii="Book Antiqua" w:hAnsi="Book Antiqua" w:cs="Times New Roman"/>
          <w:sz w:val="24"/>
          <w:szCs w:val="24"/>
          <w:lang w:val="es-ES_tradnl"/>
        </w:rPr>
        <w:t xml:space="preserve"> </w:t>
      </w:r>
      <w:r w:rsidRPr="00CD654B">
        <w:rPr>
          <w:rFonts w:ascii="Book Antiqua" w:hAnsi="Book Antiqua" w:cs="Times New Roman"/>
          <w:sz w:val="24"/>
          <w:szCs w:val="24"/>
          <w:lang w:val="es-ES_tradnl"/>
        </w:rPr>
        <w:t>Giusti</w:t>
      </w:r>
      <w:r w:rsidRPr="00CD654B">
        <w:rPr>
          <w:rFonts w:ascii="Book Antiqua" w:hAnsi="Book Antiqua" w:cs="Times New Roman"/>
          <w:sz w:val="24"/>
          <w:szCs w:val="24"/>
          <w:lang w:val="es-ES_tradnl" w:eastAsia="zh-CN"/>
        </w:rPr>
        <w:t xml:space="preserve"> ACB</w:t>
      </w:r>
      <w:r w:rsidRPr="00CD654B">
        <w:rPr>
          <w:rFonts w:ascii="Book Antiqua" w:hAnsi="Book Antiqua" w:cs="Times New Roman"/>
          <w:sz w:val="24"/>
          <w:szCs w:val="24"/>
          <w:lang w:val="es-ES_tradnl"/>
        </w:rPr>
        <w:t>, de Oliveira</w:t>
      </w:r>
      <w:r w:rsidR="008D392C" w:rsidRPr="00CD654B">
        <w:rPr>
          <w:rFonts w:ascii="Book Antiqua" w:hAnsi="Book Antiqua" w:cs="Times New Roman"/>
          <w:sz w:val="24"/>
          <w:szCs w:val="24"/>
          <w:lang w:val="es-ES_tradnl"/>
        </w:rPr>
        <w:t xml:space="preserve"> </w:t>
      </w:r>
      <w:r w:rsidRPr="00CD654B">
        <w:rPr>
          <w:rFonts w:ascii="Book Antiqua" w:hAnsi="Book Antiqua" w:cs="Times New Roman"/>
          <w:sz w:val="24"/>
          <w:szCs w:val="24"/>
          <w:lang w:val="es-ES_tradnl"/>
        </w:rPr>
        <w:t>Salvado</w:t>
      </w:r>
      <w:r w:rsidRPr="00CD654B">
        <w:rPr>
          <w:rFonts w:ascii="Book Antiqua" w:hAnsi="Book Antiqua" w:cs="Times New Roman"/>
          <w:sz w:val="24"/>
          <w:szCs w:val="24"/>
          <w:lang w:val="es-ES_tradnl" w:eastAsia="zh-CN"/>
        </w:rPr>
        <w:t xml:space="preserve"> PTC</w:t>
      </w:r>
      <w:r w:rsidRPr="00CD654B">
        <w:rPr>
          <w:rFonts w:ascii="Book Antiqua" w:hAnsi="Book Antiqua" w:cs="Times New Roman"/>
          <w:sz w:val="24"/>
          <w:szCs w:val="24"/>
          <w:lang w:val="es-ES_tradnl"/>
        </w:rPr>
        <w:t>, dos Santos</w:t>
      </w:r>
      <w:r w:rsidRPr="00CD654B">
        <w:rPr>
          <w:rFonts w:ascii="Book Antiqua" w:hAnsi="Book Antiqua" w:cs="Times New Roman"/>
          <w:sz w:val="24"/>
          <w:szCs w:val="24"/>
          <w:lang w:val="es-ES_tradnl" w:eastAsia="zh-CN"/>
        </w:rPr>
        <w:t xml:space="preserve"> J</w:t>
      </w:r>
      <w:r w:rsidRPr="00CD654B">
        <w:rPr>
          <w:rFonts w:ascii="Book Antiqua" w:hAnsi="Book Antiqua" w:cs="Times New Roman"/>
          <w:sz w:val="24"/>
          <w:szCs w:val="24"/>
          <w:lang w:val="es-ES_tradnl"/>
        </w:rPr>
        <w:t>, Meira</w:t>
      </w:r>
      <w:r w:rsidRPr="00CD654B">
        <w:rPr>
          <w:rFonts w:ascii="Book Antiqua" w:hAnsi="Book Antiqua" w:cs="Times New Roman"/>
          <w:sz w:val="24"/>
          <w:szCs w:val="24"/>
          <w:lang w:val="es-ES_tradnl" w:eastAsia="zh-CN"/>
        </w:rPr>
        <w:t xml:space="preserve"> KC</w:t>
      </w:r>
      <w:r w:rsidRPr="00CD654B">
        <w:rPr>
          <w:rFonts w:ascii="Book Antiqua" w:hAnsi="Book Antiqua" w:cs="Times New Roman"/>
          <w:sz w:val="24"/>
          <w:szCs w:val="24"/>
          <w:lang w:val="es-ES_tradnl"/>
        </w:rPr>
        <w:t>, Camacho</w:t>
      </w:r>
      <w:r w:rsidRPr="00CD654B">
        <w:rPr>
          <w:rFonts w:ascii="Book Antiqua" w:hAnsi="Book Antiqua" w:cs="Times New Roman"/>
          <w:sz w:val="24"/>
          <w:szCs w:val="24"/>
          <w:lang w:val="es-ES_tradnl" w:eastAsia="zh-CN"/>
        </w:rPr>
        <w:t xml:space="preserve"> AR</w:t>
      </w:r>
      <w:r w:rsidRPr="00CD654B">
        <w:rPr>
          <w:rFonts w:ascii="Book Antiqua" w:hAnsi="Book Antiqua" w:cs="Times New Roman"/>
          <w:sz w:val="24"/>
          <w:szCs w:val="24"/>
          <w:lang w:val="es-ES_tradnl"/>
        </w:rPr>
        <w:t>,</w:t>
      </w:r>
      <w:r w:rsidR="008D392C" w:rsidRPr="00CD654B">
        <w:rPr>
          <w:rFonts w:ascii="Book Antiqua" w:hAnsi="Book Antiqua" w:cs="Times New Roman"/>
          <w:sz w:val="24"/>
          <w:szCs w:val="24"/>
          <w:lang w:val="es-ES_tradnl"/>
        </w:rPr>
        <w:t xml:space="preserve"> </w:t>
      </w:r>
      <w:r w:rsidRPr="00CD654B">
        <w:rPr>
          <w:rFonts w:ascii="Book Antiqua" w:hAnsi="Book Antiqua" w:cs="Times New Roman"/>
          <w:sz w:val="24"/>
          <w:szCs w:val="24"/>
          <w:lang w:val="es-ES_tradnl"/>
        </w:rPr>
        <w:t xml:space="preserve">Guimarães </w:t>
      </w:r>
      <w:r w:rsidRPr="00CD654B">
        <w:rPr>
          <w:rFonts w:ascii="Book Antiqua" w:hAnsi="Book Antiqua" w:cs="Times New Roman"/>
          <w:sz w:val="24"/>
          <w:szCs w:val="24"/>
          <w:lang w:val="es-ES_tradnl" w:eastAsia="zh-CN"/>
        </w:rPr>
        <w:t>RM</w:t>
      </w:r>
      <w:r w:rsidRPr="00CD654B">
        <w:rPr>
          <w:rFonts w:ascii="Book Antiqua" w:hAnsi="Book Antiqua" w:cs="Times New Roman"/>
          <w:sz w:val="24"/>
          <w:szCs w:val="24"/>
          <w:lang w:val="es-ES_tradnl"/>
        </w:rPr>
        <w:t>, Souza</w:t>
      </w:r>
      <w:r w:rsidRPr="00CD654B">
        <w:rPr>
          <w:rFonts w:ascii="Book Antiqua" w:hAnsi="Book Antiqua" w:cs="Times New Roman"/>
          <w:sz w:val="24"/>
          <w:szCs w:val="24"/>
          <w:lang w:val="es-ES_tradnl" w:eastAsia="zh-CN"/>
        </w:rPr>
        <w:t xml:space="preserve"> DLB.</w:t>
      </w:r>
      <w:r w:rsidR="005633CA" w:rsidRPr="00CD654B">
        <w:rPr>
          <w:rFonts w:ascii="Book Antiqua" w:hAnsi="Book Antiqua" w:cs="Times New Roman"/>
          <w:sz w:val="24"/>
          <w:szCs w:val="24"/>
          <w:lang w:val="es-ES_tradnl" w:eastAsia="zh-CN"/>
        </w:rPr>
        <w:t xml:space="preserve"> </w:t>
      </w:r>
      <w:r w:rsidR="005633CA" w:rsidRPr="00CD654B">
        <w:rPr>
          <w:rFonts w:ascii="Book Antiqua" w:hAnsi="Book Antiqua" w:cs="Times New Roman"/>
          <w:sz w:val="24"/>
          <w:szCs w:val="24"/>
          <w:lang w:val="en-US" w:eastAsia="zh-CN"/>
        </w:rPr>
        <w:t xml:space="preserve">Trends and predictions for gastric cancer mortality in Brazil. </w:t>
      </w:r>
      <w:bookmarkStart w:id="260" w:name="OLE_LINK110"/>
      <w:bookmarkStart w:id="261" w:name="OLE_LINK111"/>
      <w:bookmarkStart w:id="262" w:name="OLE_LINK140"/>
      <w:bookmarkStart w:id="263" w:name="OLE_LINK699"/>
      <w:bookmarkStart w:id="264" w:name="OLE_LINK658"/>
      <w:bookmarkStart w:id="265" w:name="OLE_LINK1236"/>
      <w:bookmarkStart w:id="266" w:name="OLE_LINK1369"/>
      <w:bookmarkStart w:id="267" w:name="OLE_LINK1802"/>
      <w:bookmarkStart w:id="268" w:name="OLE_LINK1719"/>
      <w:bookmarkStart w:id="269" w:name="OLE_LINK1796"/>
      <w:bookmarkStart w:id="270" w:name="OLE_LINK1869"/>
      <w:bookmarkStart w:id="271" w:name="OLE_LINK1875"/>
      <w:bookmarkStart w:id="272" w:name="OLE_LINK1917"/>
      <w:bookmarkStart w:id="273" w:name="OLE_LINK1942"/>
      <w:bookmarkStart w:id="274" w:name="OLE_LINK2176"/>
      <w:bookmarkStart w:id="275" w:name="OLE_LINK2074"/>
      <w:bookmarkStart w:id="276" w:name="OLE_LINK2158"/>
      <w:bookmarkStart w:id="277" w:name="OLE_LINK2206"/>
      <w:bookmarkStart w:id="278" w:name="OLE_LINK2028"/>
      <w:bookmarkStart w:id="279" w:name="OLE_LINK3314"/>
      <w:bookmarkStart w:id="280" w:name="OLE_LINK3369"/>
      <w:bookmarkStart w:id="281" w:name="OLE_LINK2039"/>
      <w:bookmarkStart w:id="282" w:name="OLE_LINK2178"/>
      <w:bookmarkStart w:id="283" w:name="OLE_LINK2212"/>
      <w:bookmarkStart w:id="284" w:name="OLE_LINK2245"/>
      <w:bookmarkStart w:id="285" w:name="OLE_LINK2285"/>
      <w:bookmarkStart w:id="286" w:name="OLE_LINK2329"/>
      <w:bookmarkStart w:id="287" w:name="OLE_LINK2309"/>
      <w:bookmarkStart w:id="288" w:name="OLE_LINK2287"/>
      <w:bookmarkStart w:id="289" w:name="OLE_LINK2413"/>
      <w:bookmarkStart w:id="290" w:name="OLE_LINK2349"/>
      <w:bookmarkStart w:id="291" w:name="OLE_LINK2756"/>
      <w:bookmarkStart w:id="292" w:name="OLE_LINK3055"/>
      <w:bookmarkStart w:id="293" w:name="OLE_LINK61"/>
      <w:bookmarkStart w:id="294" w:name="OLE_LINK3037"/>
      <w:bookmarkStart w:id="295" w:name="OLE_LINK58"/>
      <w:bookmarkStart w:id="296" w:name="OLE_LINK3500"/>
      <w:bookmarkStart w:id="297" w:name="OLE_LINK2951"/>
      <w:bookmarkStart w:id="298" w:name="OLE_LINK48"/>
      <w:bookmarkStart w:id="299" w:name="OLE_LINK47"/>
      <w:bookmarkStart w:id="300" w:name="OLE_LINK2911"/>
      <w:bookmarkStart w:id="301" w:name="OLE_LINK55"/>
      <w:bookmarkStart w:id="302" w:name="OLE_LINK57"/>
      <w:bookmarkStart w:id="303" w:name="OLE_LINK2735"/>
      <w:bookmarkStart w:id="304" w:name="OLE_LINK2564"/>
      <w:bookmarkStart w:id="305" w:name="OLE_LINK2187"/>
      <w:bookmarkStart w:id="306" w:name="OLE_LINK747"/>
      <w:bookmarkStart w:id="307" w:name="OLE_LINK3321"/>
      <w:bookmarkStart w:id="308" w:name="OLE_LINK1712"/>
      <w:bookmarkStart w:id="309" w:name="OLE_LINK1681"/>
      <w:bookmarkStart w:id="310" w:name="OLE_LINK1500"/>
      <w:bookmarkStart w:id="311" w:name="OLE_LINK1442"/>
      <w:bookmarkStart w:id="312" w:name="OLE_LINK1381"/>
      <w:bookmarkStart w:id="313" w:name="OLE_LINK16"/>
      <w:bookmarkStart w:id="314" w:name="OLE_LINK1439"/>
      <w:bookmarkStart w:id="315" w:name="OLE_LINK1388"/>
      <w:bookmarkStart w:id="316" w:name="OLE_LINK1572"/>
      <w:bookmarkStart w:id="317" w:name="OLE_LINK1440"/>
      <w:bookmarkStart w:id="318" w:name="OLE_LINK1423"/>
      <w:bookmarkStart w:id="319" w:name="OLE_LINK1175"/>
      <w:bookmarkStart w:id="320" w:name="OLE_LINK1166"/>
      <w:bookmarkStart w:id="321" w:name="OLE_LINK1038"/>
      <w:bookmarkStart w:id="322" w:name="OLE_LINK366"/>
      <w:bookmarkStart w:id="323" w:name="OLE_LINK377"/>
      <w:bookmarkStart w:id="324" w:name="OLE_LINK341"/>
      <w:bookmarkStart w:id="325" w:name="OLE_LINK196"/>
      <w:bookmarkStart w:id="326" w:name="OLE_LINK200"/>
      <w:bookmarkStart w:id="327" w:name="OLE_LINK199"/>
      <w:bookmarkStart w:id="328" w:name="OLE_LINK2379"/>
      <w:bookmarkStart w:id="329" w:name="OLE_LINK2313"/>
      <w:bookmarkStart w:id="330" w:name="OLE_LINK771"/>
      <w:bookmarkStart w:id="331" w:name="OLE_LINK1862"/>
      <w:bookmarkStart w:id="332" w:name="OLE_LINK1608"/>
      <w:bookmarkStart w:id="333" w:name="OLE_LINK20"/>
      <w:bookmarkStart w:id="334" w:name="OLE_LINK1143"/>
      <w:bookmarkStart w:id="335" w:name="OLE_LINK1128"/>
      <w:bookmarkStart w:id="336" w:name="OLE_LINK108"/>
      <w:bookmarkStart w:id="337" w:name="OLE_LINK107"/>
      <w:r w:rsidR="005633CA" w:rsidRPr="00CD654B">
        <w:rPr>
          <w:rFonts w:ascii="Book Antiqua" w:hAnsi="Book Antiqua"/>
          <w:i/>
          <w:sz w:val="24"/>
        </w:rPr>
        <w:t xml:space="preserve">World J Gastroenterol </w:t>
      </w:r>
      <w:r w:rsidR="005633CA" w:rsidRPr="00CD654B">
        <w:rPr>
          <w:rFonts w:ascii="Book Antiqua" w:hAnsi="Book Antiqua"/>
          <w:sz w:val="24"/>
        </w:rPr>
        <w:t>2016; In press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bookmarkEnd w:id="292"/>
    <w:bookmarkEnd w:id="293"/>
    <w:bookmarkEnd w:id="294"/>
    <w:bookmarkEnd w:id="295"/>
    <w:bookmarkEnd w:id="296"/>
    <w:bookmarkEnd w:id="297"/>
    <w:bookmarkEnd w:id="298"/>
    <w:bookmarkEnd w:id="299"/>
    <w:p w:rsidR="005633CA" w:rsidRPr="00CD654B" w:rsidRDefault="005633CA" w:rsidP="00CD654B">
      <w:pPr>
        <w:adjustRightInd w:val="0"/>
        <w:snapToGrid w:val="0"/>
        <w:spacing w:line="360" w:lineRule="auto"/>
        <w:rPr>
          <w:rFonts w:ascii="Book Antiqua" w:hAnsi="Book Antiqua"/>
          <w:sz w:val="24"/>
        </w:rPr>
      </w:pPr>
    </w:p>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rsidR="005633CA" w:rsidRPr="00CD654B" w:rsidRDefault="005633CA" w:rsidP="00CD654B">
      <w:pPr>
        <w:spacing w:line="360" w:lineRule="auto"/>
        <w:rPr>
          <w:rFonts w:ascii="Book Antiqua" w:hAnsi="Book Antiqua"/>
          <w:b/>
          <w:sz w:val="24"/>
        </w:rPr>
      </w:pPr>
    </w:p>
    <w:bookmarkEnd w:id="328"/>
    <w:bookmarkEnd w:id="329"/>
    <w:bookmarkEnd w:id="330"/>
    <w:bookmarkEnd w:id="331"/>
    <w:bookmarkEnd w:id="332"/>
    <w:bookmarkEnd w:id="333"/>
    <w:bookmarkEnd w:id="334"/>
    <w:bookmarkEnd w:id="335"/>
    <w:bookmarkEnd w:id="336"/>
    <w:bookmarkEnd w:id="337"/>
    <w:p w:rsidR="005633CA" w:rsidRPr="00CD654B" w:rsidRDefault="005633CA" w:rsidP="00CD654B">
      <w:pPr>
        <w:adjustRightInd w:val="0"/>
        <w:snapToGrid w:val="0"/>
        <w:spacing w:after="0" w:line="360" w:lineRule="auto"/>
        <w:jc w:val="both"/>
        <w:rPr>
          <w:rFonts w:ascii="Book Antiqua" w:hAnsi="Book Antiqua" w:cs="Times New Roman"/>
          <w:b/>
          <w:sz w:val="24"/>
          <w:szCs w:val="24"/>
          <w:lang w:val="en-US" w:eastAsia="zh-CN"/>
        </w:rPr>
      </w:pPr>
      <w:r w:rsidRPr="00CD654B">
        <w:rPr>
          <w:rFonts w:ascii="Book Antiqua" w:hAnsi="Book Antiqua"/>
          <w:b/>
          <w:sz w:val="24"/>
        </w:rPr>
        <w:br w:type="page"/>
      </w:r>
    </w:p>
    <w:p w:rsidR="00CD7D28" w:rsidRPr="00CD654B" w:rsidRDefault="008642D6" w:rsidP="00CD654B">
      <w:pPr>
        <w:adjustRightInd w:val="0"/>
        <w:snapToGrid w:val="0"/>
        <w:spacing w:after="0" w:line="360" w:lineRule="auto"/>
        <w:jc w:val="both"/>
        <w:rPr>
          <w:rFonts w:ascii="Book Antiqua" w:hAnsi="Book Antiqua" w:cs="Times New Roman"/>
          <w:b/>
          <w:sz w:val="24"/>
          <w:szCs w:val="24"/>
          <w:lang w:val="en-US"/>
        </w:rPr>
      </w:pPr>
      <w:r w:rsidRPr="00CD654B">
        <w:rPr>
          <w:rFonts w:ascii="Book Antiqua" w:hAnsi="Book Antiqua" w:cs="Times New Roman"/>
          <w:b/>
          <w:sz w:val="24"/>
          <w:szCs w:val="24"/>
          <w:lang w:val="en-US"/>
        </w:rPr>
        <w:lastRenderedPageBreak/>
        <w:t>INTRODUCTION</w:t>
      </w:r>
    </w:p>
    <w:p w:rsidR="00CD7D28" w:rsidRPr="00CD654B" w:rsidRDefault="008642D6" w:rsidP="00CD654B">
      <w:pPr>
        <w:adjustRightInd w:val="0"/>
        <w:snapToGrid w:val="0"/>
        <w:spacing w:after="0" w:line="360" w:lineRule="auto"/>
        <w:jc w:val="both"/>
        <w:rPr>
          <w:rFonts w:ascii="Book Antiqua" w:hAnsi="Book Antiqua" w:cs="Times New Roman"/>
          <w:sz w:val="24"/>
          <w:szCs w:val="24"/>
          <w:lang w:val="en-US"/>
        </w:rPr>
      </w:pPr>
      <w:r w:rsidRPr="00CD654B">
        <w:rPr>
          <w:rFonts w:ascii="Book Antiqua" w:hAnsi="Book Antiqua" w:cs="Times New Roman"/>
          <w:sz w:val="24"/>
          <w:szCs w:val="24"/>
          <w:lang w:val="en-US"/>
        </w:rPr>
        <w:t xml:space="preserve">Gastric cancer incidence has been decreasing globally since </w:t>
      </w:r>
      <w:r w:rsidR="00CD7D28" w:rsidRPr="00CD654B">
        <w:rPr>
          <w:rFonts w:ascii="Book Antiqua" w:hAnsi="Book Antiqua" w:cs="Times New Roman"/>
          <w:sz w:val="24"/>
          <w:szCs w:val="24"/>
          <w:lang w:val="en-US"/>
        </w:rPr>
        <w:t>1950</w:t>
      </w:r>
      <w:r w:rsidR="008B6FC1" w:rsidRPr="00CD654B">
        <w:rPr>
          <w:rFonts w:ascii="Book Antiqua" w:hAnsi="Book Antiqua" w:cs="Times New Roman"/>
          <w:sz w:val="24"/>
          <w:szCs w:val="24"/>
          <w:vertAlign w:val="superscript"/>
          <w:lang w:val="en-US" w:eastAsia="zh-CN"/>
        </w:rPr>
        <w:t>[1]</w:t>
      </w:r>
      <w:r w:rsidR="00CD7D28" w:rsidRPr="00CD654B">
        <w:rPr>
          <w:rFonts w:ascii="Book Antiqua" w:hAnsi="Book Antiqua" w:cs="Times New Roman"/>
          <w:sz w:val="24"/>
          <w:szCs w:val="24"/>
          <w:lang w:val="en-US"/>
        </w:rPr>
        <w:t>,</w:t>
      </w:r>
      <w:r w:rsidR="007E736F" w:rsidRPr="00CD654B">
        <w:rPr>
          <w:rFonts w:ascii="Book Antiqua" w:hAnsi="Book Antiqua" w:cs="Times New Roman"/>
          <w:sz w:val="24"/>
          <w:szCs w:val="24"/>
          <w:lang w:val="en-US"/>
        </w:rPr>
        <w:t xml:space="preserve"> </w:t>
      </w:r>
      <w:r w:rsidRPr="00CD654B">
        <w:rPr>
          <w:rFonts w:ascii="Book Antiqua" w:hAnsi="Book Antiqua" w:cs="Times New Roman"/>
          <w:sz w:val="24"/>
          <w:szCs w:val="24"/>
          <w:lang w:val="en-US"/>
        </w:rPr>
        <w:t xml:space="preserve">however its aggressiveness, malignity and, consequently, its prognosis, remain unaltered. </w:t>
      </w:r>
      <w:r w:rsidR="00D737D2" w:rsidRPr="00CD654B">
        <w:rPr>
          <w:rFonts w:ascii="Book Antiqua" w:hAnsi="Book Antiqua" w:cs="Times New Roman"/>
          <w:sz w:val="24"/>
          <w:szCs w:val="24"/>
          <w:lang w:val="en-US"/>
        </w:rPr>
        <w:t>Gastric cancer is c</w:t>
      </w:r>
      <w:r w:rsidR="00626976" w:rsidRPr="00CD654B">
        <w:rPr>
          <w:rFonts w:ascii="Book Antiqua" w:hAnsi="Book Antiqua" w:cs="Times New Roman"/>
          <w:sz w:val="24"/>
          <w:szCs w:val="24"/>
          <w:lang w:val="en-US"/>
        </w:rPr>
        <w:t>urrently</w:t>
      </w:r>
      <w:r w:rsidRPr="00CD654B">
        <w:rPr>
          <w:rFonts w:ascii="Book Antiqua" w:hAnsi="Book Antiqua" w:cs="Times New Roman"/>
          <w:sz w:val="24"/>
          <w:szCs w:val="24"/>
          <w:lang w:val="en-US"/>
        </w:rPr>
        <w:t xml:space="preserve"> one of the main causes of cancer-related deaths worldwide, and appears as the fourth most frequent cancer in men and sixth in women, being the fifth cancer-related cause of death for both sexes in the world</w:t>
      </w:r>
      <w:r w:rsidR="008B6FC1" w:rsidRPr="00CD654B">
        <w:rPr>
          <w:rFonts w:ascii="Book Antiqua" w:hAnsi="Book Antiqua" w:cs="Times New Roman"/>
          <w:sz w:val="24"/>
          <w:szCs w:val="24"/>
          <w:vertAlign w:val="superscript"/>
          <w:lang w:val="en-US" w:eastAsia="zh-CN"/>
        </w:rPr>
        <w:t>[1]</w:t>
      </w:r>
      <w:r w:rsidR="00CD7D28" w:rsidRPr="00CD654B">
        <w:rPr>
          <w:rFonts w:ascii="Book Antiqua" w:hAnsi="Book Antiqua" w:cs="Times New Roman"/>
          <w:sz w:val="24"/>
          <w:szCs w:val="24"/>
          <w:lang w:val="en-US"/>
        </w:rPr>
        <w:t>.</w:t>
      </w:r>
    </w:p>
    <w:p w:rsidR="00CD7D28" w:rsidRPr="00CD654B" w:rsidRDefault="008642D6" w:rsidP="00CD654B">
      <w:pPr>
        <w:adjustRightInd w:val="0"/>
        <w:snapToGrid w:val="0"/>
        <w:spacing w:after="0" w:line="360" w:lineRule="auto"/>
        <w:ind w:firstLineChars="100" w:firstLine="240"/>
        <w:jc w:val="both"/>
        <w:rPr>
          <w:rFonts w:ascii="Book Antiqua" w:hAnsi="Book Antiqua" w:cs="Times New Roman"/>
          <w:sz w:val="24"/>
          <w:szCs w:val="24"/>
          <w:lang w:val="en-US"/>
        </w:rPr>
      </w:pPr>
      <w:r w:rsidRPr="00CD654B">
        <w:rPr>
          <w:rFonts w:ascii="Book Antiqua" w:hAnsi="Book Antiqua" w:cs="Times New Roman"/>
          <w:sz w:val="24"/>
          <w:szCs w:val="24"/>
          <w:lang w:val="en-US"/>
        </w:rPr>
        <w:t>Regarding risk factors for the development of gastric cancer, a higher incidence is verified in men than in women, in a 2:1 proportion, approximately</w:t>
      </w:r>
      <w:r w:rsidR="008B6FC1" w:rsidRPr="00CD654B">
        <w:rPr>
          <w:rFonts w:ascii="Book Antiqua" w:hAnsi="Book Antiqua" w:cs="Times New Roman"/>
          <w:sz w:val="24"/>
          <w:szCs w:val="24"/>
          <w:vertAlign w:val="superscript"/>
          <w:lang w:val="en-US" w:eastAsia="zh-CN"/>
        </w:rPr>
        <w:t>[2]</w:t>
      </w:r>
      <w:r w:rsidR="00CD7D28" w:rsidRPr="00CD654B">
        <w:rPr>
          <w:rFonts w:ascii="Book Antiqua" w:hAnsi="Book Antiqua" w:cs="Times New Roman"/>
          <w:sz w:val="24"/>
          <w:szCs w:val="24"/>
          <w:lang w:val="en-US"/>
        </w:rPr>
        <w:t xml:space="preserve">. </w:t>
      </w:r>
      <w:r w:rsidRPr="00CD654B">
        <w:rPr>
          <w:rFonts w:ascii="Book Antiqua" w:hAnsi="Book Antiqua" w:cs="Times New Roman"/>
          <w:sz w:val="24"/>
          <w:szCs w:val="24"/>
          <w:lang w:val="en-US"/>
        </w:rPr>
        <w:t xml:space="preserve">Also, researchers remark that the main etiological factors related to the development of gastric cancer are infection by </w:t>
      </w:r>
      <w:r w:rsidR="00CD7D28" w:rsidRPr="00CD654B">
        <w:rPr>
          <w:rFonts w:ascii="Book Antiqua" w:hAnsi="Book Antiqua" w:cs="Times New Roman"/>
          <w:i/>
          <w:sz w:val="24"/>
          <w:szCs w:val="24"/>
          <w:lang w:val="en-US"/>
        </w:rPr>
        <w:t>H</w:t>
      </w:r>
      <w:r w:rsidR="00C32860" w:rsidRPr="00CD654B">
        <w:rPr>
          <w:rFonts w:ascii="Book Antiqua" w:hAnsi="Book Antiqua" w:cs="Times New Roman"/>
          <w:i/>
          <w:sz w:val="24"/>
          <w:szCs w:val="24"/>
          <w:lang w:val="en-US"/>
        </w:rPr>
        <w:t>elicobacter</w:t>
      </w:r>
      <w:r w:rsidR="00CD7D28" w:rsidRPr="00CD654B">
        <w:rPr>
          <w:rFonts w:ascii="Book Antiqua" w:hAnsi="Book Antiqua" w:cs="Times New Roman"/>
          <w:i/>
          <w:sz w:val="24"/>
          <w:szCs w:val="24"/>
          <w:lang w:val="en-US"/>
        </w:rPr>
        <w:t xml:space="preserve"> </w:t>
      </w:r>
      <w:r w:rsidR="008B6FC1" w:rsidRPr="00CD654B">
        <w:rPr>
          <w:rFonts w:ascii="Book Antiqua" w:hAnsi="Book Antiqua" w:cs="Times New Roman"/>
          <w:i/>
          <w:sz w:val="24"/>
          <w:szCs w:val="24"/>
          <w:lang w:val="en-US"/>
        </w:rPr>
        <w:t>pylori</w:t>
      </w:r>
      <w:r w:rsidR="008B6FC1" w:rsidRPr="00CD654B">
        <w:rPr>
          <w:rFonts w:ascii="Book Antiqua" w:hAnsi="Book Antiqua" w:cs="Times New Roman"/>
          <w:sz w:val="24"/>
          <w:szCs w:val="24"/>
          <w:lang w:val="en-US"/>
        </w:rPr>
        <w:t xml:space="preserve"> </w:t>
      </w:r>
      <w:r w:rsidRPr="00CD654B">
        <w:rPr>
          <w:rFonts w:ascii="Book Antiqua" w:hAnsi="Book Antiqua" w:cs="Times New Roman"/>
          <w:sz w:val="24"/>
          <w:szCs w:val="24"/>
          <w:lang w:val="en-US"/>
        </w:rPr>
        <w:t xml:space="preserve">and diet, </w:t>
      </w:r>
      <w:r w:rsidR="006477A9" w:rsidRPr="00CD654B">
        <w:rPr>
          <w:rFonts w:ascii="Book Antiqua" w:hAnsi="Book Antiqua" w:cs="Times New Roman"/>
          <w:sz w:val="24"/>
          <w:szCs w:val="24"/>
          <w:lang w:val="en-US"/>
        </w:rPr>
        <w:t>as the elevated consumption of salted foods</w:t>
      </w:r>
      <w:r w:rsidR="00626976" w:rsidRPr="00CD654B">
        <w:rPr>
          <w:rFonts w:ascii="Book Antiqua" w:hAnsi="Book Antiqua" w:cs="Times New Roman"/>
          <w:sz w:val="24"/>
          <w:szCs w:val="24"/>
          <w:lang w:val="en-US"/>
        </w:rPr>
        <w:t xml:space="preserve"> (</w:t>
      </w:r>
      <w:r w:rsidR="006477A9" w:rsidRPr="00CD654B">
        <w:rPr>
          <w:rFonts w:ascii="Book Antiqua" w:hAnsi="Book Antiqua" w:cs="Times New Roman"/>
          <w:sz w:val="24"/>
          <w:szCs w:val="24"/>
          <w:lang w:val="en-US"/>
        </w:rPr>
        <w:t>preserved or smoked</w:t>
      </w:r>
      <w:r w:rsidR="00626976" w:rsidRPr="00CD654B">
        <w:rPr>
          <w:rFonts w:ascii="Book Antiqua" w:hAnsi="Book Antiqua" w:cs="Times New Roman"/>
          <w:sz w:val="24"/>
          <w:szCs w:val="24"/>
          <w:lang w:val="en-US"/>
        </w:rPr>
        <w:t>)</w:t>
      </w:r>
      <w:r w:rsidR="006477A9" w:rsidRPr="00CD654B">
        <w:rPr>
          <w:rFonts w:ascii="Book Antiqua" w:hAnsi="Book Antiqua" w:cs="Times New Roman"/>
          <w:sz w:val="24"/>
          <w:szCs w:val="24"/>
          <w:lang w:val="en-US"/>
        </w:rPr>
        <w:t>, meat</w:t>
      </w:r>
      <w:r w:rsidR="00626976" w:rsidRPr="00CD654B">
        <w:rPr>
          <w:rFonts w:ascii="Book Antiqua" w:hAnsi="Book Antiqua" w:cs="Times New Roman"/>
          <w:sz w:val="24"/>
          <w:szCs w:val="24"/>
          <w:lang w:val="en-US"/>
        </w:rPr>
        <w:t>,</w:t>
      </w:r>
      <w:r w:rsidR="006477A9" w:rsidRPr="00CD654B">
        <w:rPr>
          <w:rFonts w:ascii="Book Antiqua" w:hAnsi="Book Antiqua" w:cs="Times New Roman"/>
          <w:sz w:val="24"/>
          <w:szCs w:val="24"/>
          <w:lang w:val="en-US"/>
        </w:rPr>
        <w:t xml:space="preserve"> and refined carbohydrates is directly associated with the risk of developing this neoplasm, while a diet </w:t>
      </w:r>
      <w:r w:rsidR="00D737D2" w:rsidRPr="00CD654B">
        <w:rPr>
          <w:rFonts w:ascii="Book Antiqua" w:hAnsi="Book Antiqua" w:cs="Times New Roman"/>
          <w:sz w:val="24"/>
          <w:szCs w:val="24"/>
          <w:lang w:val="en-US"/>
        </w:rPr>
        <w:t>based on</w:t>
      </w:r>
      <w:r w:rsidR="006477A9" w:rsidRPr="00CD654B">
        <w:rPr>
          <w:rFonts w:ascii="Book Antiqua" w:hAnsi="Book Antiqua" w:cs="Times New Roman"/>
          <w:sz w:val="24"/>
          <w:szCs w:val="24"/>
          <w:lang w:val="en-US"/>
        </w:rPr>
        <w:t xml:space="preserve"> fiber, vegetables and fresh fruit presents the inverse association</w:t>
      </w:r>
      <w:r w:rsidR="008B6FC1" w:rsidRPr="00CD654B">
        <w:rPr>
          <w:rFonts w:ascii="Book Antiqua" w:hAnsi="Book Antiqua" w:cs="Times New Roman"/>
          <w:sz w:val="24"/>
          <w:szCs w:val="24"/>
          <w:vertAlign w:val="superscript"/>
          <w:lang w:val="en-US" w:eastAsia="zh-CN"/>
        </w:rPr>
        <w:t>[3,4]</w:t>
      </w:r>
      <w:r w:rsidR="00CD7D28" w:rsidRPr="00CD654B">
        <w:rPr>
          <w:rFonts w:ascii="Book Antiqua" w:hAnsi="Book Antiqua" w:cs="Times New Roman"/>
          <w:sz w:val="24"/>
          <w:szCs w:val="24"/>
          <w:lang w:val="en-US"/>
        </w:rPr>
        <w:t>.</w:t>
      </w:r>
    </w:p>
    <w:p w:rsidR="006477A9" w:rsidRPr="00CD654B" w:rsidRDefault="006477A9" w:rsidP="00CD654B">
      <w:pPr>
        <w:adjustRightInd w:val="0"/>
        <w:snapToGrid w:val="0"/>
        <w:spacing w:after="0" w:line="360" w:lineRule="auto"/>
        <w:ind w:firstLineChars="100" w:firstLine="240"/>
        <w:jc w:val="both"/>
        <w:rPr>
          <w:rFonts w:ascii="Book Antiqua" w:hAnsi="Book Antiqua" w:cs="Times New Roman"/>
          <w:sz w:val="24"/>
          <w:szCs w:val="24"/>
          <w:lang w:val="en-US"/>
        </w:rPr>
      </w:pPr>
      <w:r w:rsidRPr="00CD654B">
        <w:rPr>
          <w:rFonts w:ascii="Book Antiqua" w:hAnsi="Book Antiqua" w:cs="Times New Roman"/>
          <w:sz w:val="24"/>
          <w:szCs w:val="24"/>
          <w:lang w:val="en-US"/>
        </w:rPr>
        <w:t>Gastric cancer is usually also associated with low socioeconomic conditions</w:t>
      </w:r>
      <w:r w:rsidR="008B6FC1" w:rsidRPr="00CD654B">
        <w:rPr>
          <w:rFonts w:ascii="Book Antiqua" w:hAnsi="Book Antiqua" w:cs="Times New Roman"/>
          <w:sz w:val="24"/>
          <w:szCs w:val="24"/>
          <w:vertAlign w:val="superscript"/>
          <w:lang w:val="en-US" w:eastAsia="zh-CN"/>
        </w:rPr>
        <w:t>[5]</w:t>
      </w:r>
      <w:r w:rsidR="00D74DFC" w:rsidRPr="00CD654B">
        <w:rPr>
          <w:rFonts w:ascii="Book Antiqua" w:hAnsi="Book Antiqua" w:cs="Times New Roman"/>
          <w:sz w:val="24"/>
          <w:szCs w:val="24"/>
          <w:lang w:val="en-US"/>
        </w:rPr>
        <w:t>,</w:t>
      </w:r>
      <w:r w:rsidRPr="00CD654B">
        <w:rPr>
          <w:rFonts w:ascii="Book Antiqua" w:hAnsi="Book Antiqua" w:cs="Times New Roman"/>
          <w:sz w:val="24"/>
          <w:szCs w:val="24"/>
          <w:lang w:val="en-US"/>
        </w:rPr>
        <w:t xml:space="preserve"> an aspect that highlights the importance of analyzing mortality </w:t>
      </w:r>
      <w:r w:rsidR="00130149" w:rsidRPr="00CD654B">
        <w:rPr>
          <w:rFonts w:ascii="Book Antiqua" w:hAnsi="Book Antiqua" w:cs="Times New Roman"/>
          <w:sz w:val="24"/>
          <w:szCs w:val="24"/>
          <w:lang w:val="en-US"/>
        </w:rPr>
        <w:t>along with</w:t>
      </w:r>
      <w:r w:rsidRPr="00CD654B">
        <w:rPr>
          <w:rFonts w:ascii="Book Antiqua" w:hAnsi="Book Antiqua" w:cs="Times New Roman"/>
          <w:sz w:val="24"/>
          <w:szCs w:val="24"/>
          <w:lang w:val="en-US"/>
        </w:rPr>
        <w:t xml:space="preserve"> the geographic distribution of the population, especially in countries characterized by high socioeconomic inequalities. </w:t>
      </w:r>
    </w:p>
    <w:p w:rsidR="00CD7D28" w:rsidRPr="00CD654B" w:rsidRDefault="006477A9" w:rsidP="00CD654B">
      <w:pPr>
        <w:adjustRightInd w:val="0"/>
        <w:snapToGrid w:val="0"/>
        <w:spacing w:after="0" w:line="360" w:lineRule="auto"/>
        <w:ind w:firstLineChars="100" w:firstLine="240"/>
        <w:jc w:val="both"/>
        <w:rPr>
          <w:rFonts w:ascii="Book Antiqua" w:hAnsi="Book Antiqua" w:cs="Times New Roman"/>
          <w:sz w:val="24"/>
          <w:szCs w:val="24"/>
          <w:lang w:val="en-US"/>
        </w:rPr>
      </w:pPr>
      <w:r w:rsidRPr="00CD654B">
        <w:rPr>
          <w:rFonts w:ascii="Book Antiqua" w:hAnsi="Book Antiqua" w:cs="Times New Roman"/>
          <w:sz w:val="24"/>
          <w:szCs w:val="24"/>
          <w:lang w:val="en-US"/>
        </w:rPr>
        <w:t xml:space="preserve">Given the epidemiological importance of gastric cancer, </w:t>
      </w:r>
      <w:r w:rsidR="00130149" w:rsidRPr="00CD654B">
        <w:rPr>
          <w:rFonts w:ascii="Book Antiqua" w:hAnsi="Book Antiqua" w:cs="Times New Roman"/>
          <w:sz w:val="24"/>
          <w:szCs w:val="24"/>
          <w:lang w:val="en-US"/>
        </w:rPr>
        <w:t xml:space="preserve">essential measures to support public policy actions include the </w:t>
      </w:r>
      <w:r w:rsidRPr="00CD654B">
        <w:rPr>
          <w:rFonts w:ascii="Book Antiqua" w:hAnsi="Book Antiqua" w:cs="Times New Roman"/>
          <w:sz w:val="24"/>
          <w:szCs w:val="24"/>
          <w:lang w:val="en-US"/>
        </w:rPr>
        <w:t>analysis of the age-period and birth cohort o</w:t>
      </w:r>
      <w:r w:rsidR="00130149" w:rsidRPr="00CD654B">
        <w:rPr>
          <w:rFonts w:ascii="Book Antiqua" w:hAnsi="Book Antiqua" w:cs="Times New Roman"/>
          <w:sz w:val="24"/>
          <w:szCs w:val="24"/>
          <w:lang w:val="en-US"/>
        </w:rPr>
        <w:t>n the distribution of mortality and mortality rate projections</w:t>
      </w:r>
      <w:r w:rsidRPr="00CD654B">
        <w:rPr>
          <w:rFonts w:ascii="Book Antiqua" w:hAnsi="Book Antiqua" w:cs="Times New Roman"/>
          <w:sz w:val="24"/>
          <w:szCs w:val="24"/>
          <w:lang w:val="en-US"/>
        </w:rPr>
        <w:t xml:space="preserve">. </w:t>
      </w:r>
      <w:r w:rsidR="00206523" w:rsidRPr="00CD654B">
        <w:rPr>
          <w:rFonts w:ascii="Book Antiqua" w:hAnsi="Book Antiqua" w:cs="Times New Roman"/>
          <w:sz w:val="24"/>
          <w:szCs w:val="24"/>
          <w:lang w:val="en-US"/>
        </w:rPr>
        <w:t>These analyse</w:t>
      </w:r>
      <w:r w:rsidRPr="00CD654B">
        <w:rPr>
          <w:rFonts w:ascii="Book Antiqua" w:hAnsi="Book Antiqua" w:cs="Times New Roman"/>
          <w:sz w:val="24"/>
          <w:szCs w:val="24"/>
          <w:lang w:val="en-US"/>
        </w:rPr>
        <w:t>s enable the evaluation of the role of risk factors as well as modifications in the</w:t>
      </w:r>
      <w:r w:rsidR="00206523" w:rsidRPr="00CD654B">
        <w:rPr>
          <w:rFonts w:ascii="Book Antiqua" w:hAnsi="Book Antiqua" w:cs="Times New Roman"/>
          <w:sz w:val="24"/>
          <w:szCs w:val="24"/>
          <w:lang w:val="en-US"/>
        </w:rPr>
        <w:t>rapeutics and diagnosis methods</w:t>
      </w:r>
      <w:r w:rsidRPr="00CD654B">
        <w:rPr>
          <w:rFonts w:ascii="Book Antiqua" w:hAnsi="Book Antiqua" w:cs="Times New Roman"/>
          <w:sz w:val="24"/>
          <w:szCs w:val="24"/>
          <w:lang w:val="en-US"/>
        </w:rPr>
        <w:t xml:space="preserve"> in the evolution of mortality rates</w:t>
      </w:r>
      <w:r w:rsidR="008B6FC1" w:rsidRPr="00CD654B">
        <w:rPr>
          <w:rFonts w:ascii="Book Antiqua" w:hAnsi="Book Antiqua" w:cs="Times New Roman"/>
          <w:sz w:val="24"/>
          <w:szCs w:val="24"/>
          <w:vertAlign w:val="superscript"/>
          <w:lang w:val="en-US" w:eastAsia="zh-CN"/>
        </w:rPr>
        <w:t>[6,7]</w:t>
      </w:r>
      <w:r w:rsidR="00CD7D28" w:rsidRPr="00CD654B">
        <w:rPr>
          <w:rFonts w:ascii="Book Antiqua" w:hAnsi="Book Antiqua" w:cs="Times New Roman"/>
          <w:sz w:val="24"/>
          <w:szCs w:val="24"/>
          <w:lang w:val="en-US"/>
        </w:rPr>
        <w:t xml:space="preserve">. </w:t>
      </w:r>
    </w:p>
    <w:p w:rsidR="006477A9" w:rsidRPr="00CD654B" w:rsidRDefault="006477A9" w:rsidP="00CD654B">
      <w:pPr>
        <w:adjustRightInd w:val="0"/>
        <w:snapToGrid w:val="0"/>
        <w:spacing w:after="0" w:line="360" w:lineRule="auto"/>
        <w:ind w:firstLineChars="100" w:firstLine="240"/>
        <w:jc w:val="both"/>
        <w:rPr>
          <w:rFonts w:ascii="Book Antiqua" w:hAnsi="Book Antiqua" w:cs="Times New Roman"/>
          <w:sz w:val="24"/>
          <w:szCs w:val="24"/>
          <w:lang w:val="en-US"/>
        </w:rPr>
      </w:pPr>
      <w:r w:rsidRPr="00CD654B">
        <w:rPr>
          <w:rFonts w:ascii="Book Antiqua" w:hAnsi="Book Antiqua" w:cs="Times New Roman"/>
          <w:sz w:val="24"/>
          <w:szCs w:val="24"/>
          <w:lang w:val="en-US"/>
        </w:rPr>
        <w:t xml:space="preserve">Brazil presents demographic and socioeconomic heterogeneity across its five geographic regions, which </w:t>
      </w:r>
      <w:r w:rsidR="00206523" w:rsidRPr="00CD654B">
        <w:rPr>
          <w:rFonts w:ascii="Book Antiqua" w:hAnsi="Book Antiqua" w:cs="Times New Roman"/>
          <w:sz w:val="24"/>
          <w:szCs w:val="24"/>
          <w:lang w:val="en-US"/>
        </w:rPr>
        <w:t>translates</w:t>
      </w:r>
      <w:r w:rsidRPr="00CD654B">
        <w:rPr>
          <w:rFonts w:ascii="Book Antiqua" w:hAnsi="Book Antiqua" w:cs="Times New Roman"/>
          <w:sz w:val="24"/>
          <w:szCs w:val="24"/>
          <w:lang w:val="en-US"/>
        </w:rPr>
        <w:t xml:space="preserve"> to different mortality and morbidity patterns due to non-transmissible chronic diseases. </w:t>
      </w:r>
      <w:r w:rsidR="005365FF" w:rsidRPr="00CD654B">
        <w:rPr>
          <w:rFonts w:ascii="Book Antiqua" w:hAnsi="Book Antiqua" w:cs="Times New Roman"/>
          <w:sz w:val="24"/>
          <w:szCs w:val="24"/>
          <w:lang w:val="en-US"/>
        </w:rPr>
        <w:t>Addressing cancer, both in prevention and attention to patients, requires differen</w:t>
      </w:r>
      <w:r w:rsidR="00216C4A" w:rsidRPr="00CD654B">
        <w:rPr>
          <w:rFonts w:ascii="Book Antiqua" w:hAnsi="Book Antiqua" w:cs="Times New Roman"/>
          <w:sz w:val="24"/>
          <w:szCs w:val="24"/>
          <w:lang w:val="en-US"/>
        </w:rPr>
        <w:t xml:space="preserve">tiated responses that should be adapted to each specific region. Monitoring the trends of incidence and mortality rates, as well as risk factor prevalence, is paramount for vigilance actions and planning of prevention and treatment policies. The objectives of this </w:t>
      </w:r>
      <w:r w:rsidR="00216C4A" w:rsidRPr="00CD654B">
        <w:rPr>
          <w:rFonts w:ascii="Book Antiqua" w:hAnsi="Book Antiqua" w:cs="Times New Roman"/>
          <w:sz w:val="24"/>
          <w:szCs w:val="24"/>
          <w:lang w:val="en-US"/>
        </w:rPr>
        <w:lastRenderedPageBreak/>
        <w:t>manuscript are to analyze the effect of age-period and birth cohort in gastric cancer mortality, for Brazil and its five geographic regions, by sex, for the population over the age of 20, and make projections for the period 2010-2029.</w:t>
      </w:r>
    </w:p>
    <w:p w:rsidR="00216C4A" w:rsidRPr="00CD654B" w:rsidRDefault="00216C4A" w:rsidP="00CD654B">
      <w:pPr>
        <w:adjustRightInd w:val="0"/>
        <w:snapToGrid w:val="0"/>
        <w:spacing w:after="0" w:line="360" w:lineRule="auto"/>
        <w:jc w:val="both"/>
        <w:rPr>
          <w:rFonts w:ascii="Book Antiqua" w:hAnsi="Book Antiqua" w:cs="Times New Roman"/>
          <w:sz w:val="24"/>
          <w:szCs w:val="24"/>
          <w:lang w:val="en-US"/>
        </w:rPr>
      </w:pPr>
    </w:p>
    <w:p w:rsidR="008B6FC1" w:rsidRPr="00CD654B" w:rsidRDefault="008B6FC1" w:rsidP="00CD654B">
      <w:pPr>
        <w:widowControl w:val="0"/>
        <w:adjustRightInd w:val="0"/>
        <w:snapToGrid w:val="0"/>
        <w:spacing w:after="0" w:line="360" w:lineRule="auto"/>
        <w:jc w:val="both"/>
        <w:rPr>
          <w:rFonts w:ascii="Book Antiqua" w:eastAsia="SimSun" w:hAnsi="Book Antiqua" w:cs="Times New Roman"/>
          <w:b/>
          <w:caps/>
          <w:kern w:val="2"/>
          <w:sz w:val="24"/>
          <w:szCs w:val="24"/>
          <w:lang w:val="en-US" w:eastAsia="zh-CN"/>
        </w:rPr>
      </w:pPr>
      <w:bookmarkStart w:id="338" w:name="OLE_LINK3103"/>
      <w:bookmarkStart w:id="339" w:name="OLE_LINK3501"/>
      <w:bookmarkStart w:id="340" w:name="OLE_LINK49"/>
      <w:bookmarkStart w:id="341" w:name="OLE_LINK2149"/>
      <w:bookmarkStart w:id="342" w:name="OLE_LINK1930"/>
      <w:bookmarkStart w:id="343" w:name="OLE_LINK1350"/>
      <w:bookmarkStart w:id="344" w:name="OLE_LINK1349"/>
      <w:r w:rsidRPr="00CD654B">
        <w:rPr>
          <w:rFonts w:ascii="Book Antiqua" w:eastAsia="SimSun" w:hAnsi="Book Antiqua" w:cs="Times New Roman"/>
          <w:b/>
          <w:caps/>
          <w:kern w:val="2"/>
          <w:sz w:val="24"/>
          <w:szCs w:val="24"/>
          <w:lang w:val="en-US" w:eastAsia="zh-CN"/>
        </w:rPr>
        <w:t>Materials and Methods</w:t>
      </w:r>
      <w:bookmarkEnd w:id="338"/>
      <w:bookmarkEnd w:id="339"/>
      <w:bookmarkEnd w:id="340"/>
      <w:bookmarkEnd w:id="341"/>
      <w:bookmarkEnd w:id="342"/>
      <w:bookmarkEnd w:id="343"/>
      <w:bookmarkEnd w:id="344"/>
    </w:p>
    <w:p w:rsidR="00CD7D28" w:rsidRPr="00CD654B" w:rsidRDefault="00216C4A" w:rsidP="00CD654B">
      <w:pPr>
        <w:adjustRightInd w:val="0"/>
        <w:snapToGrid w:val="0"/>
        <w:spacing w:after="0" w:line="360" w:lineRule="auto"/>
        <w:jc w:val="both"/>
        <w:rPr>
          <w:rFonts w:ascii="Book Antiqua" w:hAnsi="Book Antiqua" w:cs="Times New Roman"/>
          <w:b/>
          <w:i/>
          <w:sz w:val="24"/>
          <w:szCs w:val="24"/>
          <w:lang w:val="en-US"/>
        </w:rPr>
      </w:pPr>
      <w:r w:rsidRPr="00CD654B">
        <w:rPr>
          <w:rFonts w:ascii="Book Antiqua" w:hAnsi="Book Antiqua" w:cs="Times New Roman"/>
          <w:b/>
          <w:i/>
          <w:sz w:val="24"/>
          <w:szCs w:val="24"/>
          <w:lang w:val="en-US"/>
        </w:rPr>
        <w:t xml:space="preserve">Study design and population </w:t>
      </w:r>
    </w:p>
    <w:p w:rsidR="003D291F" w:rsidRPr="00CD654B" w:rsidRDefault="003D291F" w:rsidP="00CD654B">
      <w:pPr>
        <w:adjustRightInd w:val="0"/>
        <w:snapToGrid w:val="0"/>
        <w:spacing w:after="0" w:line="360" w:lineRule="auto"/>
        <w:jc w:val="both"/>
        <w:rPr>
          <w:rFonts w:ascii="Book Antiqua" w:hAnsi="Book Antiqua" w:cs="Times New Roman"/>
          <w:sz w:val="24"/>
          <w:szCs w:val="24"/>
          <w:lang w:val="en-US"/>
        </w:rPr>
      </w:pPr>
      <w:r w:rsidRPr="00CD654B">
        <w:rPr>
          <w:rFonts w:ascii="Book Antiqua" w:hAnsi="Book Antiqua" w:cs="Times New Roman"/>
          <w:sz w:val="24"/>
          <w:szCs w:val="24"/>
          <w:lang w:val="en-US"/>
        </w:rPr>
        <w:t>An ecological study is presented herein, on the distribution of deaths by gastric cancer, in Brazil and its f</w:t>
      </w:r>
      <w:r w:rsidR="00206523" w:rsidRPr="00CD654B">
        <w:rPr>
          <w:rFonts w:ascii="Book Antiqua" w:hAnsi="Book Antiqua" w:cs="Times New Roman"/>
          <w:sz w:val="24"/>
          <w:szCs w:val="24"/>
          <w:lang w:val="en-US"/>
        </w:rPr>
        <w:t xml:space="preserve">ive geographic regions, per sex. The study included </w:t>
      </w:r>
      <w:r w:rsidR="00D737D2" w:rsidRPr="00CD654B">
        <w:rPr>
          <w:rFonts w:ascii="Book Antiqua" w:hAnsi="Book Antiqua" w:cs="Times New Roman"/>
          <w:sz w:val="24"/>
          <w:szCs w:val="24"/>
          <w:lang w:val="en-US"/>
        </w:rPr>
        <w:t>d</w:t>
      </w:r>
      <w:r w:rsidR="00206523" w:rsidRPr="00CD654B">
        <w:rPr>
          <w:rFonts w:ascii="Book Antiqua" w:hAnsi="Book Antiqua" w:cs="Times New Roman"/>
          <w:sz w:val="24"/>
          <w:szCs w:val="24"/>
          <w:lang w:val="en-US"/>
        </w:rPr>
        <w:t>eaths</w:t>
      </w:r>
      <w:r w:rsidRPr="00CD654B">
        <w:rPr>
          <w:rFonts w:ascii="Book Antiqua" w:hAnsi="Book Antiqua" w:cs="Times New Roman"/>
          <w:sz w:val="24"/>
          <w:szCs w:val="24"/>
          <w:lang w:val="en-US"/>
        </w:rPr>
        <w:t xml:space="preserve"> classified as 151 (stomach neoplasm) and C16 (malignant stomach neoplasm) in the 9</w:t>
      </w:r>
      <w:r w:rsidRPr="00CD654B">
        <w:rPr>
          <w:rFonts w:ascii="Book Antiqua" w:hAnsi="Book Antiqua" w:cs="Times New Roman"/>
          <w:sz w:val="24"/>
          <w:szCs w:val="24"/>
          <w:vertAlign w:val="superscript"/>
          <w:lang w:val="en-US"/>
        </w:rPr>
        <w:t xml:space="preserve">th </w:t>
      </w:r>
      <w:r w:rsidRPr="00CD654B">
        <w:rPr>
          <w:rFonts w:ascii="Book Antiqua" w:hAnsi="Book Antiqua" w:cs="Times New Roman"/>
          <w:sz w:val="24"/>
          <w:szCs w:val="24"/>
          <w:lang w:val="en-US"/>
        </w:rPr>
        <w:t>and 10</w:t>
      </w:r>
      <w:r w:rsidRPr="00CD654B">
        <w:rPr>
          <w:rFonts w:ascii="Book Antiqua" w:hAnsi="Book Antiqua" w:cs="Times New Roman"/>
          <w:sz w:val="24"/>
          <w:szCs w:val="24"/>
          <w:vertAlign w:val="superscript"/>
          <w:lang w:val="en-US"/>
        </w:rPr>
        <w:t>th</w:t>
      </w:r>
      <w:r w:rsidRPr="00CD654B">
        <w:rPr>
          <w:rFonts w:ascii="Book Antiqua" w:hAnsi="Book Antiqua" w:cs="Times New Roman"/>
          <w:sz w:val="24"/>
          <w:szCs w:val="24"/>
          <w:lang w:val="en-US"/>
        </w:rPr>
        <w:t xml:space="preserve"> edition of the International Classification of Diseases (ICD), respectively. The study population included Brazilian men and women over </w:t>
      </w:r>
      <w:r w:rsidR="00206523" w:rsidRPr="00CD654B">
        <w:rPr>
          <w:rFonts w:ascii="Book Antiqua" w:hAnsi="Book Antiqua" w:cs="Times New Roman"/>
          <w:sz w:val="24"/>
          <w:szCs w:val="24"/>
          <w:lang w:val="en-US"/>
        </w:rPr>
        <w:t>20 years of age</w:t>
      </w:r>
      <w:r w:rsidRPr="00CD654B">
        <w:rPr>
          <w:rFonts w:ascii="Book Antiqua" w:hAnsi="Book Antiqua" w:cs="Times New Roman"/>
          <w:sz w:val="24"/>
          <w:szCs w:val="24"/>
          <w:lang w:val="en-US"/>
        </w:rPr>
        <w:t>. Mortality data were obtained from the Mortality Information System (MIS/DATASUS). Population data were obtained from the Informatics Department of the Unified Health System (DATASUS), based on the population census</w:t>
      </w:r>
      <w:r w:rsidR="00D737D2" w:rsidRPr="00CD654B">
        <w:rPr>
          <w:rFonts w:ascii="Book Antiqua" w:hAnsi="Book Antiqua" w:cs="Times New Roman"/>
          <w:sz w:val="24"/>
          <w:szCs w:val="24"/>
          <w:lang w:val="en-US"/>
        </w:rPr>
        <w:t>es</w:t>
      </w:r>
      <w:r w:rsidRPr="00CD654B">
        <w:rPr>
          <w:rFonts w:ascii="Book Antiqua" w:hAnsi="Book Antiqua" w:cs="Times New Roman"/>
          <w:sz w:val="24"/>
          <w:szCs w:val="24"/>
          <w:lang w:val="en-US"/>
        </w:rPr>
        <w:t xml:space="preserve"> of 1980, 1991, 2000 and 2010. Inter</w:t>
      </w:r>
      <w:r w:rsidR="00206523" w:rsidRPr="00CD654B">
        <w:rPr>
          <w:rFonts w:ascii="Book Antiqua" w:hAnsi="Book Antiqua" w:cs="Times New Roman"/>
          <w:sz w:val="24"/>
          <w:szCs w:val="24"/>
          <w:lang w:val="en-US"/>
        </w:rPr>
        <w:t>-</w:t>
      </w:r>
      <w:r w:rsidRPr="00CD654B">
        <w:rPr>
          <w:rFonts w:ascii="Book Antiqua" w:hAnsi="Book Antiqua" w:cs="Times New Roman"/>
          <w:sz w:val="24"/>
          <w:szCs w:val="24"/>
          <w:lang w:val="en-US"/>
        </w:rPr>
        <w:t>census projections for populations on July, 1</w:t>
      </w:r>
      <w:r w:rsidRPr="00CD654B">
        <w:rPr>
          <w:rFonts w:ascii="Book Antiqua" w:hAnsi="Book Antiqua" w:cs="Times New Roman"/>
          <w:sz w:val="24"/>
          <w:szCs w:val="24"/>
          <w:vertAlign w:val="superscript"/>
          <w:lang w:val="en-US"/>
        </w:rPr>
        <w:t xml:space="preserve">st </w:t>
      </w:r>
      <w:r w:rsidRPr="00CD654B">
        <w:rPr>
          <w:rFonts w:ascii="Book Antiqua" w:hAnsi="Book Antiqua" w:cs="Times New Roman"/>
          <w:sz w:val="24"/>
          <w:szCs w:val="24"/>
          <w:lang w:val="en-US"/>
        </w:rPr>
        <w:t>of the inter</w:t>
      </w:r>
      <w:r w:rsidR="00206523" w:rsidRPr="00CD654B">
        <w:rPr>
          <w:rFonts w:ascii="Book Antiqua" w:hAnsi="Book Antiqua" w:cs="Times New Roman"/>
          <w:sz w:val="24"/>
          <w:szCs w:val="24"/>
          <w:lang w:val="en-US"/>
        </w:rPr>
        <w:t>-</w:t>
      </w:r>
      <w:r w:rsidRPr="00CD654B">
        <w:rPr>
          <w:rFonts w:ascii="Book Antiqua" w:hAnsi="Book Antiqua" w:cs="Times New Roman"/>
          <w:sz w:val="24"/>
          <w:szCs w:val="24"/>
          <w:lang w:val="en-US"/>
        </w:rPr>
        <w:t xml:space="preserve">census years were estimated by the Brazilian Institute of Geography and Statistics (BIGS). </w:t>
      </w:r>
    </w:p>
    <w:p w:rsidR="00206523" w:rsidRPr="00CD654B" w:rsidRDefault="00206523" w:rsidP="00CD654B">
      <w:pPr>
        <w:adjustRightInd w:val="0"/>
        <w:snapToGrid w:val="0"/>
        <w:spacing w:after="0" w:line="360" w:lineRule="auto"/>
        <w:ind w:firstLine="709"/>
        <w:jc w:val="both"/>
        <w:rPr>
          <w:rFonts w:ascii="Book Antiqua" w:hAnsi="Book Antiqua" w:cs="Times New Roman"/>
          <w:sz w:val="24"/>
          <w:szCs w:val="24"/>
          <w:lang w:val="en-US"/>
        </w:rPr>
      </w:pPr>
    </w:p>
    <w:p w:rsidR="00CD7D28" w:rsidRPr="00CD654B" w:rsidRDefault="003D291F" w:rsidP="00CD654B">
      <w:pPr>
        <w:adjustRightInd w:val="0"/>
        <w:snapToGrid w:val="0"/>
        <w:spacing w:after="0" w:line="360" w:lineRule="auto"/>
        <w:jc w:val="both"/>
        <w:rPr>
          <w:rFonts w:ascii="Book Antiqua" w:hAnsi="Book Antiqua" w:cs="Times New Roman"/>
          <w:b/>
          <w:i/>
          <w:sz w:val="24"/>
          <w:szCs w:val="24"/>
          <w:lang w:val="en-US"/>
        </w:rPr>
      </w:pPr>
      <w:r w:rsidRPr="00CD654B">
        <w:rPr>
          <w:rFonts w:ascii="Book Antiqua" w:hAnsi="Book Antiqua" w:cs="Times New Roman"/>
          <w:b/>
          <w:i/>
          <w:sz w:val="24"/>
          <w:szCs w:val="24"/>
          <w:lang w:val="en-US"/>
        </w:rPr>
        <w:t>Study variables</w:t>
      </w:r>
    </w:p>
    <w:p w:rsidR="000767B5" w:rsidRPr="00CD654B" w:rsidRDefault="00CC5382" w:rsidP="00CD654B">
      <w:pPr>
        <w:adjustRightInd w:val="0"/>
        <w:snapToGrid w:val="0"/>
        <w:spacing w:after="0" w:line="360" w:lineRule="auto"/>
        <w:jc w:val="both"/>
        <w:rPr>
          <w:rFonts w:ascii="Book Antiqua" w:hAnsi="Book Antiqua" w:cs="Times New Roman"/>
          <w:sz w:val="24"/>
          <w:szCs w:val="24"/>
          <w:lang w:val="en-US"/>
        </w:rPr>
      </w:pPr>
      <w:r w:rsidRPr="00CD654B">
        <w:rPr>
          <w:rFonts w:ascii="Book Antiqua" w:hAnsi="Book Antiqua" w:cs="Times New Roman"/>
          <w:sz w:val="24"/>
          <w:szCs w:val="24"/>
          <w:lang w:val="en-US"/>
        </w:rPr>
        <w:t>After</w:t>
      </w:r>
      <w:r w:rsidR="003D291F" w:rsidRPr="00CD654B">
        <w:rPr>
          <w:rFonts w:ascii="Book Antiqua" w:hAnsi="Book Antiqua" w:cs="Times New Roman"/>
          <w:sz w:val="24"/>
          <w:szCs w:val="24"/>
          <w:lang w:val="en-US"/>
        </w:rPr>
        <w:t xml:space="preserve"> extraction, data were corrected, redistributing 50</w:t>
      </w:r>
      <w:r w:rsidR="00BC4E26" w:rsidRPr="00CD654B">
        <w:rPr>
          <w:rFonts w:ascii="Book Antiqua" w:hAnsi="Book Antiqua" w:cs="Times New Roman"/>
          <w:sz w:val="24"/>
          <w:szCs w:val="24"/>
          <w:lang w:val="en-US" w:eastAsia="zh-CN"/>
        </w:rPr>
        <w:t>.</w:t>
      </w:r>
      <w:r w:rsidR="003D291F" w:rsidRPr="00CD654B">
        <w:rPr>
          <w:rFonts w:ascii="Book Antiqua" w:hAnsi="Book Antiqua" w:cs="Times New Roman"/>
          <w:sz w:val="24"/>
          <w:szCs w:val="24"/>
          <w:lang w:val="en-US"/>
        </w:rPr>
        <w:t>0% of the registries classified as ill-defined causes</w:t>
      </w:r>
      <w:r w:rsidR="000767B5" w:rsidRPr="00CD654B">
        <w:rPr>
          <w:rFonts w:ascii="Book Antiqua" w:hAnsi="Book Antiqua" w:cs="Times New Roman"/>
          <w:sz w:val="24"/>
          <w:szCs w:val="24"/>
          <w:lang w:val="en-US"/>
        </w:rPr>
        <w:t xml:space="preserve"> (codes 780-789 in ICD-9, and R00-R99 in ICD-10), utilizing the redistribution methodology of the World Health Organization (WHO)</w:t>
      </w:r>
      <w:bookmarkStart w:id="345" w:name="OLE_LINK6"/>
      <w:bookmarkStart w:id="346" w:name="OLE_LINK9"/>
      <w:r w:rsidR="00BC4E26" w:rsidRPr="00CD654B">
        <w:rPr>
          <w:rFonts w:ascii="Book Antiqua" w:hAnsi="Book Antiqua" w:cs="Times New Roman"/>
          <w:sz w:val="24"/>
          <w:szCs w:val="24"/>
          <w:vertAlign w:val="superscript"/>
          <w:lang w:val="en-US" w:eastAsia="zh-CN"/>
        </w:rPr>
        <w:t>[8]</w:t>
      </w:r>
      <w:bookmarkEnd w:id="345"/>
      <w:bookmarkEnd w:id="346"/>
      <w:r w:rsidR="00CD7D28" w:rsidRPr="00CD654B">
        <w:rPr>
          <w:rFonts w:ascii="Book Antiqua" w:hAnsi="Book Antiqua" w:cs="Times New Roman"/>
          <w:sz w:val="24"/>
          <w:szCs w:val="24"/>
          <w:lang w:val="en-US"/>
        </w:rPr>
        <w:t>.</w:t>
      </w:r>
      <w:r w:rsidR="007E736F" w:rsidRPr="00CD654B">
        <w:rPr>
          <w:rFonts w:ascii="Book Antiqua" w:hAnsi="Book Antiqua" w:cs="Times New Roman"/>
          <w:sz w:val="24"/>
          <w:szCs w:val="24"/>
          <w:lang w:val="en-US"/>
        </w:rPr>
        <w:t xml:space="preserve"> </w:t>
      </w:r>
      <w:r w:rsidR="000767B5" w:rsidRPr="00CD654B">
        <w:rPr>
          <w:rFonts w:ascii="Book Antiqua" w:hAnsi="Book Antiqua" w:cs="Times New Roman"/>
          <w:sz w:val="24"/>
          <w:szCs w:val="24"/>
          <w:lang w:val="en-US"/>
        </w:rPr>
        <w:t>After redistribution of ill-defined registries, deaths with incomplete diagnosis were redistributed proportionally by year and age group</w:t>
      </w:r>
      <w:r w:rsidR="00BC4E26" w:rsidRPr="00CD654B">
        <w:rPr>
          <w:rFonts w:ascii="Book Antiqua" w:hAnsi="Book Antiqua" w:cs="Times New Roman"/>
          <w:sz w:val="24"/>
          <w:szCs w:val="24"/>
          <w:vertAlign w:val="superscript"/>
          <w:lang w:val="en-US" w:eastAsia="zh-CN"/>
        </w:rPr>
        <w:t>[9]</w:t>
      </w:r>
      <w:r w:rsidR="00CD7D28" w:rsidRPr="00CD654B">
        <w:rPr>
          <w:rFonts w:ascii="Book Antiqua" w:hAnsi="Book Antiqua" w:cs="Times New Roman"/>
          <w:sz w:val="24"/>
          <w:szCs w:val="24"/>
          <w:lang w:val="en-US"/>
        </w:rPr>
        <w:t xml:space="preserve"> (Mello Jorge </w:t>
      </w:r>
      <w:r w:rsidR="00CD7D28" w:rsidRPr="00CD654B">
        <w:rPr>
          <w:rFonts w:ascii="Book Antiqua" w:hAnsi="Book Antiqua" w:cs="Times New Roman"/>
          <w:i/>
          <w:sz w:val="24"/>
          <w:szCs w:val="24"/>
          <w:lang w:val="en-US"/>
        </w:rPr>
        <w:t>et al</w:t>
      </w:r>
      <w:r w:rsidR="00BC4E26" w:rsidRPr="00CD654B">
        <w:rPr>
          <w:rFonts w:ascii="Book Antiqua" w:hAnsi="Book Antiqua" w:cs="Times New Roman"/>
          <w:sz w:val="24"/>
          <w:szCs w:val="24"/>
          <w:vertAlign w:val="superscript"/>
          <w:lang w:val="en-US"/>
        </w:rPr>
        <w:t>[8]</w:t>
      </w:r>
      <w:r w:rsidR="00CD7D28" w:rsidRPr="00CD654B">
        <w:rPr>
          <w:rFonts w:ascii="Book Antiqua" w:hAnsi="Book Antiqua" w:cs="Times New Roman"/>
          <w:sz w:val="24"/>
          <w:szCs w:val="24"/>
          <w:lang w:val="en-US"/>
        </w:rPr>
        <w:t xml:space="preserve">, 2002). </w:t>
      </w:r>
      <w:r w:rsidR="000767B5" w:rsidRPr="00CD654B">
        <w:rPr>
          <w:rFonts w:ascii="Book Antiqua" w:hAnsi="Book Antiqua" w:cs="Times New Roman"/>
          <w:sz w:val="24"/>
          <w:szCs w:val="24"/>
          <w:lang w:val="en-US"/>
        </w:rPr>
        <w:t>Herein gastric cancer deaths were corrected by two death groups with incomplete diagnosis: incomplete diagnosis for general cancer and incomplete diagnosis for gastric cancer. The following codes were considered as incomplete diagnosis for general cancer: C-77 to C-80 and C-97 in ICD</w:t>
      </w:r>
      <w:r w:rsidR="00CD7D28" w:rsidRPr="00CD654B">
        <w:rPr>
          <w:rFonts w:ascii="Book Antiqua" w:hAnsi="Book Antiqua" w:cs="Times New Roman"/>
          <w:sz w:val="24"/>
          <w:szCs w:val="24"/>
          <w:lang w:val="en-US"/>
        </w:rPr>
        <w:t xml:space="preserve">-10; </w:t>
      </w:r>
      <w:r w:rsidR="000767B5" w:rsidRPr="00CD654B">
        <w:rPr>
          <w:rFonts w:ascii="Book Antiqua" w:hAnsi="Book Antiqua" w:cs="Times New Roman"/>
          <w:sz w:val="24"/>
          <w:szCs w:val="24"/>
          <w:lang w:val="en-US"/>
        </w:rPr>
        <w:t xml:space="preserve">and codes </w:t>
      </w:r>
      <w:r w:rsidR="00CD7D28" w:rsidRPr="00CD654B">
        <w:rPr>
          <w:rFonts w:ascii="Book Antiqua" w:hAnsi="Book Antiqua" w:cs="Times New Roman"/>
          <w:sz w:val="24"/>
          <w:szCs w:val="24"/>
          <w:lang w:val="en-US"/>
        </w:rPr>
        <w:t>195,</w:t>
      </w:r>
      <w:r w:rsidR="007E736F" w:rsidRPr="00CD654B">
        <w:rPr>
          <w:rFonts w:ascii="Book Antiqua" w:hAnsi="Book Antiqua" w:cs="Times New Roman"/>
          <w:sz w:val="24"/>
          <w:szCs w:val="24"/>
          <w:lang w:val="en-US"/>
        </w:rPr>
        <w:t xml:space="preserve"> </w:t>
      </w:r>
      <w:r w:rsidR="000767B5" w:rsidRPr="00CD654B">
        <w:rPr>
          <w:rFonts w:ascii="Book Antiqua" w:hAnsi="Book Antiqua" w:cs="Times New Roman"/>
          <w:sz w:val="24"/>
          <w:szCs w:val="24"/>
          <w:lang w:val="en-US"/>
        </w:rPr>
        <w:t>197 to 199, 238 to 239 in ICD</w:t>
      </w:r>
      <w:r w:rsidR="00CD7D28" w:rsidRPr="00CD654B">
        <w:rPr>
          <w:rFonts w:ascii="Book Antiqua" w:hAnsi="Book Antiqua" w:cs="Times New Roman"/>
          <w:sz w:val="24"/>
          <w:szCs w:val="24"/>
          <w:lang w:val="en-US"/>
        </w:rPr>
        <w:t xml:space="preserve">-9. </w:t>
      </w:r>
      <w:r w:rsidR="000767B5" w:rsidRPr="00CD654B">
        <w:rPr>
          <w:rFonts w:ascii="Book Antiqua" w:hAnsi="Book Antiqua" w:cs="Times New Roman"/>
          <w:sz w:val="24"/>
          <w:szCs w:val="24"/>
          <w:lang w:val="en-US"/>
        </w:rPr>
        <w:t>For incomplete diagnosis of gastric cancer, the following codes were considered: 150 in ICD-9 and C-26 in ICD-10.</w:t>
      </w:r>
    </w:p>
    <w:p w:rsidR="004F3B69" w:rsidRPr="00CD654B" w:rsidRDefault="000767B5" w:rsidP="00CD654B">
      <w:pPr>
        <w:adjustRightInd w:val="0"/>
        <w:snapToGrid w:val="0"/>
        <w:spacing w:after="0" w:line="360" w:lineRule="auto"/>
        <w:ind w:firstLineChars="100" w:firstLine="240"/>
        <w:jc w:val="both"/>
        <w:rPr>
          <w:rFonts w:ascii="Book Antiqua" w:hAnsi="Book Antiqua" w:cs="Times New Roman"/>
          <w:sz w:val="24"/>
          <w:szCs w:val="24"/>
          <w:lang w:val="en-US"/>
        </w:rPr>
      </w:pPr>
      <w:r w:rsidRPr="00CD654B">
        <w:rPr>
          <w:rFonts w:ascii="Book Antiqua" w:hAnsi="Book Antiqua" w:cs="Times New Roman"/>
          <w:sz w:val="24"/>
          <w:szCs w:val="24"/>
          <w:lang w:val="en-US"/>
        </w:rPr>
        <w:lastRenderedPageBreak/>
        <w:t>Once death data were corrected, mortality rates for gastric</w:t>
      </w:r>
      <w:r w:rsidR="00BC4E26" w:rsidRPr="00CD654B">
        <w:rPr>
          <w:rFonts w:ascii="Book Antiqua" w:hAnsi="Book Antiqua" w:cs="Times New Roman"/>
          <w:sz w:val="24"/>
          <w:szCs w:val="24"/>
          <w:lang w:val="en-US"/>
        </w:rPr>
        <w:t xml:space="preserve"> cancer were calculated per 100</w:t>
      </w:r>
      <w:r w:rsidRPr="00CD654B">
        <w:rPr>
          <w:rFonts w:ascii="Book Antiqua" w:hAnsi="Book Antiqua" w:cs="Times New Roman"/>
          <w:sz w:val="24"/>
          <w:szCs w:val="24"/>
          <w:lang w:val="en-US"/>
        </w:rPr>
        <w:t xml:space="preserve">000 inhabitants, adjusted by the world </w:t>
      </w:r>
      <w:r w:rsidR="00BC4E26" w:rsidRPr="00CD654B">
        <w:rPr>
          <w:rFonts w:ascii="Book Antiqua" w:hAnsi="Book Antiqua" w:cs="Times New Roman"/>
          <w:sz w:val="24"/>
          <w:szCs w:val="24"/>
          <w:lang w:val="en-US"/>
        </w:rPr>
        <w:t>population</w:t>
      </w:r>
      <w:r w:rsidR="00BC4E26" w:rsidRPr="00CD654B">
        <w:rPr>
          <w:rFonts w:ascii="Book Antiqua" w:hAnsi="Book Antiqua" w:cs="Times New Roman"/>
          <w:sz w:val="24"/>
          <w:szCs w:val="24"/>
          <w:vertAlign w:val="superscript"/>
          <w:lang w:val="en-US" w:eastAsia="zh-CN"/>
        </w:rPr>
        <w:t>[10]</w:t>
      </w:r>
      <w:r w:rsidR="00CD7D28" w:rsidRPr="00CD654B">
        <w:rPr>
          <w:rFonts w:ascii="Book Antiqua" w:hAnsi="Book Antiqua" w:cs="Times New Roman"/>
          <w:sz w:val="24"/>
          <w:szCs w:val="24"/>
          <w:lang w:val="en-US"/>
        </w:rPr>
        <w:t xml:space="preserve">. </w:t>
      </w:r>
      <w:r w:rsidRPr="00CD654B">
        <w:rPr>
          <w:rFonts w:ascii="Book Antiqua" w:hAnsi="Book Antiqua" w:cs="Times New Roman"/>
          <w:sz w:val="24"/>
          <w:szCs w:val="24"/>
          <w:lang w:val="en-US"/>
        </w:rPr>
        <w:t>Age groups, periods and birth cohorts were grouped in five-year intervals, totaling 13 age groups (20-24 years of age to over 80 years of age), six periods (1980 -1984 to 2005 - 2009) and</w:t>
      </w:r>
      <w:r w:rsidR="00CD7D28" w:rsidRPr="00CD654B">
        <w:rPr>
          <w:rFonts w:ascii="Book Antiqua" w:hAnsi="Book Antiqua" w:cs="Times New Roman"/>
          <w:sz w:val="24"/>
          <w:szCs w:val="24"/>
          <w:lang w:val="en-US"/>
        </w:rPr>
        <w:t xml:space="preserve"> 20 </w:t>
      </w:r>
      <w:r w:rsidRPr="00CD654B">
        <w:rPr>
          <w:rFonts w:ascii="Book Antiqua" w:hAnsi="Book Antiqua" w:cs="Times New Roman"/>
          <w:sz w:val="24"/>
          <w:szCs w:val="24"/>
          <w:lang w:val="en-US"/>
        </w:rPr>
        <w:t>birth cohorts (1895-1899 to</w:t>
      </w:r>
      <w:r w:rsidR="00CD7D28" w:rsidRPr="00CD654B">
        <w:rPr>
          <w:rFonts w:ascii="Book Antiqua" w:hAnsi="Book Antiqua" w:cs="Times New Roman"/>
          <w:sz w:val="24"/>
          <w:szCs w:val="24"/>
          <w:lang w:val="en-US"/>
        </w:rPr>
        <w:t xml:space="preserve"> 2005-2009).</w:t>
      </w:r>
    </w:p>
    <w:p w:rsidR="00CD7D28" w:rsidRPr="00CD654B" w:rsidRDefault="000767B5" w:rsidP="00CD654B">
      <w:pPr>
        <w:adjustRightInd w:val="0"/>
        <w:snapToGrid w:val="0"/>
        <w:spacing w:after="0" w:line="360" w:lineRule="auto"/>
        <w:ind w:firstLineChars="100" w:firstLine="240"/>
        <w:jc w:val="both"/>
        <w:rPr>
          <w:rFonts w:ascii="Book Antiqua" w:hAnsi="Book Antiqua" w:cs="Times New Roman"/>
          <w:sz w:val="24"/>
          <w:szCs w:val="24"/>
          <w:lang w:val="en-US"/>
        </w:rPr>
      </w:pPr>
      <w:r w:rsidRPr="00CD654B">
        <w:rPr>
          <w:rFonts w:ascii="Book Antiqua" w:hAnsi="Book Antiqua" w:cs="Times New Roman"/>
          <w:sz w:val="24"/>
          <w:szCs w:val="24"/>
          <w:lang w:val="en-US"/>
        </w:rPr>
        <w:t xml:space="preserve">Data projections were made by sex for the periods </w:t>
      </w:r>
      <w:r w:rsidR="004F3B69" w:rsidRPr="00CD654B">
        <w:rPr>
          <w:rFonts w:ascii="Book Antiqua" w:hAnsi="Book Antiqua" w:cs="Times New Roman"/>
          <w:sz w:val="24"/>
          <w:szCs w:val="24"/>
          <w:lang w:val="en-US"/>
        </w:rPr>
        <w:t>2</w:t>
      </w:r>
      <w:r w:rsidRPr="00CD654B">
        <w:rPr>
          <w:rFonts w:ascii="Book Antiqua" w:hAnsi="Book Antiqua" w:cs="Times New Roman"/>
          <w:sz w:val="24"/>
          <w:szCs w:val="24"/>
          <w:lang w:val="en-US"/>
        </w:rPr>
        <w:t>010–2014, 2015–2019, 2020–2024 and</w:t>
      </w:r>
      <w:r w:rsidR="004F3B69" w:rsidRPr="00CD654B">
        <w:rPr>
          <w:rFonts w:ascii="Book Antiqua" w:hAnsi="Book Antiqua" w:cs="Times New Roman"/>
          <w:sz w:val="24"/>
          <w:szCs w:val="24"/>
          <w:lang w:val="en-US"/>
        </w:rPr>
        <w:t xml:space="preserve"> 2025-2029</w:t>
      </w:r>
      <w:r w:rsidRPr="00CD654B">
        <w:rPr>
          <w:rFonts w:ascii="Book Antiqua" w:hAnsi="Book Antiqua" w:cs="Times New Roman"/>
          <w:sz w:val="24"/>
          <w:szCs w:val="24"/>
          <w:lang w:val="en-US"/>
        </w:rPr>
        <w:t xml:space="preserve"> based on the three observed periods (1995-1999, 2000-2004 and</w:t>
      </w:r>
      <w:r w:rsidR="00D16601" w:rsidRPr="00CD654B">
        <w:rPr>
          <w:rFonts w:ascii="Book Antiqua" w:hAnsi="Book Antiqua" w:cs="Times New Roman"/>
          <w:sz w:val="24"/>
          <w:szCs w:val="24"/>
          <w:lang w:val="en-US"/>
        </w:rPr>
        <w:t xml:space="preserve"> 2005-2009)</w:t>
      </w:r>
      <w:r w:rsidR="004F3B69" w:rsidRPr="00CD654B">
        <w:rPr>
          <w:rFonts w:ascii="Book Antiqua" w:hAnsi="Book Antiqua" w:cs="Times New Roman"/>
          <w:sz w:val="24"/>
          <w:szCs w:val="24"/>
          <w:lang w:val="en-US"/>
        </w:rPr>
        <w:t xml:space="preserve">, </w:t>
      </w:r>
      <w:r w:rsidRPr="00CD654B">
        <w:rPr>
          <w:rFonts w:ascii="Book Antiqua" w:hAnsi="Book Antiqua" w:cs="Times New Roman"/>
          <w:sz w:val="24"/>
          <w:szCs w:val="24"/>
          <w:lang w:val="en-US"/>
        </w:rPr>
        <w:t>with results being presented in three age groups (0-39, 40-59 and</w:t>
      </w:r>
      <w:r w:rsidR="004F3B69" w:rsidRPr="00CD654B">
        <w:rPr>
          <w:rFonts w:ascii="Book Antiqua" w:hAnsi="Book Antiqua" w:cs="Times New Roman"/>
          <w:sz w:val="24"/>
          <w:szCs w:val="24"/>
          <w:lang w:val="en-US"/>
        </w:rPr>
        <w:t xml:space="preserve"> </w:t>
      </w:r>
      <w:r w:rsidR="00CD654B" w:rsidRPr="00CD654B">
        <w:rPr>
          <w:rFonts w:ascii="Book Antiqua" w:hAnsi="Book Antiqua" w:cs="Times New Roman"/>
          <w:sz w:val="24"/>
          <w:szCs w:val="24"/>
          <w:lang w:val="en-US"/>
        </w:rPr>
        <w:t>≥</w:t>
      </w:r>
      <w:r w:rsidR="00F14681">
        <w:rPr>
          <w:rFonts w:ascii="Book Antiqua" w:hAnsi="Book Antiqua" w:cs="Times New Roman"/>
          <w:sz w:val="24"/>
          <w:szCs w:val="24"/>
          <w:lang w:val="en-US"/>
        </w:rPr>
        <w:t xml:space="preserve"> </w:t>
      </w:r>
      <w:r w:rsidR="00BC4E26" w:rsidRPr="00CD654B">
        <w:rPr>
          <w:rFonts w:ascii="Book Antiqua" w:hAnsi="Book Antiqua" w:cs="Times New Roman"/>
          <w:sz w:val="24"/>
          <w:szCs w:val="24"/>
          <w:lang w:val="en-US" w:eastAsia="zh-CN"/>
        </w:rPr>
        <w:t xml:space="preserve"> </w:t>
      </w:r>
      <w:r w:rsidR="004F3B69" w:rsidRPr="00CD654B">
        <w:rPr>
          <w:rFonts w:ascii="Book Antiqua" w:hAnsi="Book Antiqua" w:cs="Times New Roman"/>
          <w:sz w:val="24"/>
          <w:szCs w:val="24"/>
          <w:lang w:val="en-US"/>
        </w:rPr>
        <w:t xml:space="preserve">60 </w:t>
      </w:r>
      <w:r w:rsidRPr="00CD654B">
        <w:rPr>
          <w:rFonts w:ascii="Book Antiqua" w:hAnsi="Book Antiqua" w:cs="Times New Roman"/>
          <w:sz w:val="24"/>
          <w:szCs w:val="24"/>
          <w:lang w:val="en-US"/>
        </w:rPr>
        <w:t>years of age</w:t>
      </w:r>
      <w:r w:rsidR="004F3B69" w:rsidRPr="00CD654B">
        <w:rPr>
          <w:rFonts w:ascii="Book Antiqua" w:hAnsi="Book Antiqua" w:cs="Times New Roman"/>
          <w:sz w:val="24"/>
          <w:szCs w:val="24"/>
          <w:lang w:val="en-US"/>
        </w:rPr>
        <w:t xml:space="preserve">) </w:t>
      </w:r>
      <w:r w:rsidRPr="00CD654B">
        <w:rPr>
          <w:rFonts w:ascii="Book Antiqua" w:hAnsi="Book Antiqua" w:cs="Times New Roman"/>
          <w:sz w:val="24"/>
          <w:szCs w:val="24"/>
          <w:lang w:val="en-US"/>
        </w:rPr>
        <w:t>as well as the total result.</w:t>
      </w:r>
      <w:r w:rsidR="008D392C" w:rsidRPr="00CD654B">
        <w:rPr>
          <w:rFonts w:ascii="Book Antiqua" w:hAnsi="Book Antiqua" w:cs="Times New Roman"/>
          <w:sz w:val="24"/>
          <w:szCs w:val="24"/>
          <w:lang w:val="en-US"/>
        </w:rPr>
        <w:t xml:space="preserve"> </w:t>
      </w:r>
    </w:p>
    <w:p w:rsidR="008924E1" w:rsidRPr="00CD654B" w:rsidRDefault="008924E1" w:rsidP="00CD654B">
      <w:pPr>
        <w:adjustRightInd w:val="0"/>
        <w:snapToGrid w:val="0"/>
        <w:spacing w:after="0" w:line="360" w:lineRule="auto"/>
        <w:ind w:firstLine="709"/>
        <w:jc w:val="both"/>
        <w:rPr>
          <w:rFonts w:ascii="Book Antiqua" w:hAnsi="Book Antiqua" w:cs="Times New Roman"/>
          <w:sz w:val="24"/>
          <w:szCs w:val="24"/>
          <w:lang w:val="en-US"/>
        </w:rPr>
      </w:pPr>
    </w:p>
    <w:p w:rsidR="00CD7D28" w:rsidRPr="00CD654B" w:rsidRDefault="000767B5" w:rsidP="00CD654B">
      <w:pPr>
        <w:adjustRightInd w:val="0"/>
        <w:snapToGrid w:val="0"/>
        <w:spacing w:after="0" w:line="360" w:lineRule="auto"/>
        <w:jc w:val="both"/>
        <w:rPr>
          <w:rFonts w:ascii="Book Antiqua" w:hAnsi="Book Antiqua" w:cs="Times New Roman"/>
          <w:b/>
          <w:i/>
          <w:sz w:val="24"/>
          <w:szCs w:val="24"/>
          <w:lang w:val="en-US"/>
        </w:rPr>
      </w:pPr>
      <w:r w:rsidRPr="00CD654B">
        <w:rPr>
          <w:rFonts w:ascii="Book Antiqua" w:hAnsi="Book Antiqua" w:cs="Times New Roman"/>
          <w:b/>
          <w:i/>
          <w:sz w:val="24"/>
          <w:szCs w:val="24"/>
          <w:lang w:val="en-US"/>
        </w:rPr>
        <w:t>Statistical analysis</w:t>
      </w:r>
    </w:p>
    <w:p w:rsidR="00CD7D28" w:rsidRPr="00CD654B" w:rsidRDefault="000767B5" w:rsidP="00CD654B">
      <w:pPr>
        <w:adjustRightInd w:val="0"/>
        <w:snapToGrid w:val="0"/>
        <w:spacing w:after="0" w:line="360" w:lineRule="auto"/>
        <w:jc w:val="both"/>
        <w:rPr>
          <w:rFonts w:ascii="Book Antiqua" w:hAnsi="Book Antiqua" w:cs="Times New Roman"/>
          <w:sz w:val="24"/>
          <w:szCs w:val="24"/>
          <w:vertAlign w:val="superscript"/>
          <w:lang w:val="en-US"/>
        </w:rPr>
      </w:pPr>
      <w:r w:rsidRPr="00CD654B">
        <w:rPr>
          <w:rFonts w:ascii="Book Antiqua" w:hAnsi="Book Antiqua" w:cs="Times New Roman"/>
          <w:sz w:val="24"/>
          <w:szCs w:val="24"/>
          <w:lang w:val="en-US"/>
        </w:rPr>
        <w:t xml:space="preserve">Age-period and birth cohort (APC) effects were calculated by the Poisson regression method. In this model, effects act </w:t>
      </w:r>
      <w:r w:rsidR="00860059" w:rsidRPr="00CD654B">
        <w:rPr>
          <w:rFonts w:ascii="Book Antiqua" w:hAnsi="Book Antiqua" w:cs="Times New Roman"/>
          <w:sz w:val="24"/>
          <w:szCs w:val="24"/>
          <w:lang w:val="en-US"/>
        </w:rPr>
        <w:t>in a multiplicative manner on the rates</w:t>
      </w:r>
      <w:r w:rsidR="00D737D2" w:rsidRPr="00CD654B">
        <w:rPr>
          <w:rFonts w:ascii="Book Antiqua" w:hAnsi="Book Antiqua" w:cs="Times New Roman"/>
          <w:sz w:val="24"/>
          <w:szCs w:val="24"/>
          <w:lang w:val="en-US"/>
        </w:rPr>
        <w:t xml:space="preserve"> and</w:t>
      </w:r>
      <w:r w:rsidR="00860059" w:rsidRPr="00CD654B">
        <w:rPr>
          <w:rFonts w:ascii="Book Antiqua" w:hAnsi="Book Antiqua" w:cs="Times New Roman"/>
          <w:sz w:val="24"/>
          <w:szCs w:val="24"/>
          <w:lang w:val="en-US"/>
        </w:rPr>
        <w:t xml:space="preserve"> the logarithm of the expected rate value is a linear function of the e</w:t>
      </w:r>
      <w:r w:rsidR="00BC4E26" w:rsidRPr="00CD654B">
        <w:rPr>
          <w:rFonts w:ascii="Book Antiqua" w:hAnsi="Book Antiqua" w:cs="Times New Roman"/>
          <w:sz w:val="24"/>
          <w:szCs w:val="24"/>
          <w:lang w:val="en-US"/>
        </w:rPr>
        <w:t>ffect of age, period and cohort</w:t>
      </w:r>
      <w:r w:rsidR="00BC4E26" w:rsidRPr="00CD654B">
        <w:rPr>
          <w:rFonts w:ascii="Book Antiqua" w:hAnsi="Book Antiqua" w:cs="Times New Roman"/>
          <w:sz w:val="24"/>
          <w:szCs w:val="24"/>
          <w:vertAlign w:val="superscript"/>
          <w:lang w:val="en-US" w:eastAsia="zh-CN"/>
        </w:rPr>
        <w:t>[6,7]</w:t>
      </w:r>
      <w:r w:rsidR="00CD7D28" w:rsidRPr="00CD654B">
        <w:rPr>
          <w:rFonts w:ascii="Book Antiqua" w:hAnsi="Book Antiqua" w:cs="Times New Roman"/>
          <w:sz w:val="24"/>
          <w:szCs w:val="24"/>
          <w:lang w:val="en-US"/>
        </w:rPr>
        <w:t>.</w:t>
      </w:r>
    </w:p>
    <w:p w:rsidR="00CD7D28" w:rsidRPr="00CD654B" w:rsidRDefault="00CD7D28" w:rsidP="00CD654B">
      <w:pPr>
        <w:adjustRightInd w:val="0"/>
        <w:snapToGrid w:val="0"/>
        <w:spacing w:after="0" w:line="360" w:lineRule="auto"/>
        <w:jc w:val="both"/>
        <w:rPr>
          <w:rFonts w:ascii="Book Antiqua" w:hAnsi="Book Antiqua" w:cs="Times New Roman"/>
          <w:sz w:val="24"/>
          <w:szCs w:val="24"/>
          <w:lang w:val="en-US"/>
        </w:rPr>
      </w:pPr>
      <m:oMath>
        <m:r>
          <w:rPr>
            <w:rFonts w:ascii="Cambria Math" w:hAnsi="Cambria Math" w:cs="Times New Roman"/>
            <w:sz w:val="24"/>
            <w:szCs w:val="24"/>
          </w:rPr>
          <m:t>ln</m:t>
        </m:r>
        <m:d>
          <m:dPr>
            <m:ctrlPr>
              <w:rPr>
                <w:rFonts w:ascii="Cambria Math" w:hAnsi="Cambria Math" w:cs="Times New Roman"/>
                <w:sz w:val="24"/>
                <w:szCs w:val="24"/>
              </w:rPr>
            </m:ctrlPr>
          </m:dPr>
          <m:e>
            <m:r>
              <w:rPr>
                <w:rFonts w:ascii="Cambria Math" w:hAnsi="Cambria Math" w:cs="Times New Roman"/>
                <w:sz w:val="24"/>
                <w:szCs w:val="24"/>
              </w:rPr>
              <m:t>E</m:t>
            </m:r>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e>
            </m:d>
          </m:e>
        </m:d>
        <m:r>
          <w:rPr>
            <w:rFonts w:ascii="Cambria Math" w:hAnsi="Cambria Math" w:cs="Times New Roman"/>
            <w:sz w:val="24"/>
            <w:szCs w:val="24"/>
            <w:lang w:val="en-US"/>
          </w:rPr>
          <m:t>=</m:t>
        </m:r>
        <m:r>
          <w:rPr>
            <w:rFonts w:ascii="Cambria Math" w:hAnsi="Cambria Math" w:cs="Times New Roman"/>
            <w:sz w:val="24"/>
            <w:szCs w:val="24"/>
          </w:rPr>
          <m:t>ln</m:t>
        </m:r>
        <m:d>
          <m:dPr>
            <m:ctrlPr>
              <w:rPr>
                <w:rFonts w:ascii="Cambria Math" w:hAnsi="Cambria Math" w:cs="Times New Roman"/>
                <w:sz w:val="24"/>
                <w:szCs w:val="24"/>
              </w:rPr>
            </m:ctrlPr>
          </m:d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ij</m:t>
                    </m:r>
                  </m:sub>
                </m:sSub>
              </m:num>
              <m:den>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ij</m:t>
                    </m:r>
                  </m:sub>
                </m:sSub>
              </m:den>
            </m:f>
          </m:e>
        </m:d>
        <m:r>
          <w:rPr>
            <w:rFonts w:ascii="Cambria Math" w:hAnsi="Cambria Math" w:cs="Times New Roman"/>
            <w:sz w:val="24"/>
            <w:szCs w:val="24"/>
            <w:lang w:val="en-US"/>
          </w:rPr>
          <m:t>=</m:t>
        </m:r>
        <m:r>
          <w:rPr>
            <w:rFonts w:ascii="Cambria Math" w:hAnsi="Cambria Math" w:cs="Times New Roman"/>
            <w:sz w:val="24"/>
            <w:szCs w:val="24"/>
          </w:rPr>
          <m:t>μ</m:t>
        </m:r>
        <m:r>
          <w:rPr>
            <w:rFonts w:ascii="Cambria Math" w:hAnsi="Cambria Math" w:cs="Times New Roman"/>
            <w:sz w:val="24"/>
            <w:szCs w:val="24"/>
            <w:lang w:val="en-US"/>
          </w:rPr>
          <m:t>+</m:t>
        </m:r>
        <m:sSub>
          <m:sSubPr>
            <m:ctrlPr>
              <w:rPr>
                <w:rFonts w:ascii="Cambria Math" w:hAnsi="Cambria Math" w:cs="Times New Roman"/>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r>
          <w:rPr>
            <w:rFonts w:ascii="Cambria Math" w:hAnsi="Cambria Math" w:cs="Times New Roman"/>
            <w:sz w:val="24"/>
            <w:szCs w:val="24"/>
            <w:lang w:val="en-US"/>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r>
          <w:rPr>
            <w:rFonts w:ascii="Cambria Math" w:hAnsi="Cambria Math" w:cs="Times New Roman"/>
            <w:sz w:val="24"/>
            <w:szCs w:val="24"/>
            <w:lang w:val="en-US"/>
          </w:rPr>
          <m:t>+</m:t>
        </m:r>
        <m:sSub>
          <m:sSubPr>
            <m:ctrlPr>
              <w:rPr>
                <w:rFonts w:ascii="Cambria Math" w:hAnsi="Cambria Math" w:cs="Times New Roman"/>
                <w:sz w:val="24"/>
                <w:szCs w:val="24"/>
              </w:rPr>
            </m:ctrlPr>
          </m:sSubPr>
          <m:e>
            <m:r>
              <w:rPr>
                <w:rFonts w:ascii="Cambria Math" w:hAnsi="Cambria Math" w:cs="Times New Roman"/>
                <w:sz w:val="24"/>
                <w:szCs w:val="24"/>
              </w:rPr>
              <m:t>γ</m:t>
            </m:r>
          </m:e>
          <m:sub>
            <m:r>
              <w:rPr>
                <w:rFonts w:ascii="Cambria Math" w:hAnsi="Cambria Math" w:cs="Times New Roman"/>
                <w:sz w:val="24"/>
                <w:szCs w:val="24"/>
              </w:rPr>
              <m:t>k</m:t>
            </m:r>
          </m:sub>
        </m:sSub>
      </m:oMath>
      <w:r w:rsidRPr="00CD654B">
        <w:rPr>
          <w:rFonts w:ascii="Book Antiqua" w:hAnsi="Book Antiqua" w:cs="Times New Roman"/>
          <w:sz w:val="24"/>
          <w:szCs w:val="24"/>
          <w:lang w:val="en-US"/>
        </w:rPr>
        <w:t>,</w:t>
      </w:r>
    </w:p>
    <w:p w:rsidR="00CD7D28" w:rsidRPr="00CD654B" w:rsidRDefault="00BC4E26" w:rsidP="00CD654B">
      <w:pPr>
        <w:adjustRightInd w:val="0"/>
        <w:snapToGrid w:val="0"/>
        <w:spacing w:after="0" w:line="360" w:lineRule="auto"/>
        <w:ind w:firstLineChars="100" w:firstLine="240"/>
        <w:jc w:val="both"/>
        <w:rPr>
          <w:rFonts w:ascii="Book Antiqua" w:hAnsi="Book Antiqua" w:cs="Times New Roman"/>
          <w:sz w:val="24"/>
          <w:szCs w:val="24"/>
          <w:lang w:val="en-US"/>
        </w:rPr>
      </w:pPr>
      <w:r w:rsidRPr="00CD654B">
        <w:rPr>
          <w:rFonts w:ascii="Book Antiqua" w:hAnsi="Book Antiqua" w:cs="Times New Roman"/>
          <w:sz w:val="24"/>
          <w:szCs w:val="24"/>
          <w:lang w:val="en-US"/>
        </w:rPr>
        <w:t xml:space="preserve">Where </w:t>
      </w:r>
      <m:oMath>
        <m:r>
          <w:rPr>
            <w:rFonts w:ascii="Cambria Math" w:hAnsi="Cambria Math" w:cs="Times New Roman"/>
            <w:sz w:val="24"/>
            <w:szCs w:val="24"/>
          </w:rPr>
          <m:t>E</m:t>
        </m:r>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ij</m:t>
                </m:r>
              </m:sub>
            </m:sSub>
          </m:e>
        </m:d>
      </m:oMath>
      <w:r w:rsidR="00CD7D28" w:rsidRPr="00CD654B">
        <w:rPr>
          <w:rFonts w:ascii="Book Antiqua" w:hAnsi="Book Antiqua" w:cs="Times New Roman"/>
          <w:sz w:val="24"/>
          <w:szCs w:val="24"/>
          <w:lang w:val="en-US"/>
        </w:rPr>
        <w:t xml:space="preserve"> </w:t>
      </w:r>
      <w:r w:rsidR="002D0BDF" w:rsidRPr="00CD654B">
        <w:rPr>
          <w:rFonts w:ascii="Book Antiqua" w:hAnsi="Book Antiqua" w:cs="Times New Roman"/>
          <w:sz w:val="24"/>
          <w:szCs w:val="24"/>
          <w:lang w:val="en-US"/>
        </w:rPr>
        <w:t xml:space="preserve">is the mortality rate expected for age </w:t>
      </w:r>
      <w:r w:rsidR="002D0BDF" w:rsidRPr="00CD654B">
        <w:rPr>
          <w:rFonts w:ascii="Book Antiqua" w:hAnsi="Book Antiqua" w:cs="Times New Roman"/>
          <w:i/>
          <w:sz w:val="24"/>
          <w:szCs w:val="24"/>
          <w:lang w:val="en-US"/>
        </w:rPr>
        <w:t>i</w:t>
      </w:r>
      <w:r w:rsidR="002D0BDF" w:rsidRPr="00CD654B">
        <w:rPr>
          <w:rFonts w:ascii="Book Antiqua" w:hAnsi="Book Antiqua" w:cs="Times New Roman"/>
          <w:sz w:val="24"/>
          <w:szCs w:val="24"/>
          <w:lang w:val="en-US"/>
        </w:rPr>
        <w:t xml:space="preserve"> and period </w:t>
      </w:r>
      <w:r w:rsidR="002D0BDF" w:rsidRPr="00CD654B">
        <w:rPr>
          <w:rFonts w:ascii="Book Antiqua" w:hAnsi="Book Antiqua" w:cs="Times New Roman"/>
          <w:i/>
          <w:sz w:val="24"/>
          <w:szCs w:val="24"/>
          <w:lang w:val="en-US"/>
        </w:rPr>
        <w:t>j</w:t>
      </w:r>
      <w:r w:rsidR="002D0BDF" w:rsidRPr="00CD654B">
        <w:rPr>
          <w:rFonts w:ascii="Book Antiqua" w:hAnsi="Book Antiqua" w:cs="Times New Roman"/>
          <w:sz w:val="24"/>
          <w:szCs w:val="24"/>
          <w:lang w:val="en-US"/>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ij</m:t>
            </m:r>
          </m:sub>
        </m:sSub>
      </m:oMath>
      <w:r w:rsidR="00CD7D28" w:rsidRPr="00CD654B">
        <w:rPr>
          <w:rFonts w:ascii="Book Antiqua" w:hAnsi="Book Antiqua" w:cs="Times New Roman"/>
          <w:sz w:val="24"/>
          <w:szCs w:val="24"/>
          <w:lang w:val="en-US"/>
        </w:rPr>
        <w:t xml:space="preserve"> </w:t>
      </w:r>
      <w:r w:rsidR="002D0BDF" w:rsidRPr="00CD654B">
        <w:rPr>
          <w:rFonts w:ascii="Book Antiqua" w:hAnsi="Book Antiqua" w:cs="Times New Roman"/>
          <w:sz w:val="24"/>
          <w:szCs w:val="24"/>
          <w:lang w:val="en-US"/>
        </w:rPr>
        <w:t>is the number of deaths for age</w:t>
      </w:r>
      <w:r w:rsidR="00CD7D28" w:rsidRPr="00CD654B">
        <w:rPr>
          <w:rFonts w:ascii="Book Antiqua" w:hAnsi="Book Antiqua" w:cs="Times New Roman"/>
          <w:sz w:val="24"/>
          <w:szCs w:val="24"/>
          <w:lang w:val="en-US"/>
        </w:rPr>
        <w:t xml:space="preserve"> </w:t>
      </w:r>
      <w:r w:rsidR="00CD7D28" w:rsidRPr="00CD654B">
        <w:rPr>
          <w:rFonts w:ascii="Book Antiqua" w:hAnsi="Book Antiqua" w:cs="Times New Roman"/>
          <w:i/>
          <w:sz w:val="24"/>
          <w:szCs w:val="24"/>
          <w:lang w:val="en-US"/>
        </w:rPr>
        <w:t>i</w:t>
      </w:r>
      <w:r w:rsidR="00CD7D28" w:rsidRPr="00CD654B">
        <w:rPr>
          <w:rFonts w:ascii="Book Antiqua" w:hAnsi="Book Antiqua" w:cs="Times New Roman"/>
          <w:sz w:val="24"/>
          <w:szCs w:val="24"/>
          <w:lang w:val="en-US"/>
        </w:rPr>
        <w:t xml:space="preserve"> </w:t>
      </w:r>
      <w:r w:rsidR="002D0BDF" w:rsidRPr="00CD654B">
        <w:rPr>
          <w:rFonts w:ascii="Book Antiqua" w:hAnsi="Book Antiqua" w:cs="Times New Roman"/>
          <w:sz w:val="24"/>
          <w:szCs w:val="24"/>
          <w:lang w:val="en-US"/>
        </w:rPr>
        <w:t>and period</w:t>
      </w:r>
      <w:r w:rsidR="00CD7D28" w:rsidRPr="00CD654B">
        <w:rPr>
          <w:rFonts w:ascii="Book Antiqua" w:hAnsi="Book Antiqua" w:cs="Times New Roman"/>
          <w:sz w:val="24"/>
          <w:szCs w:val="24"/>
          <w:lang w:val="en-US"/>
        </w:rPr>
        <w:t xml:space="preserve"> </w:t>
      </w:r>
      <w:r w:rsidR="00CD7D28" w:rsidRPr="00CD654B">
        <w:rPr>
          <w:rFonts w:ascii="Book Antiqua" w:hAnsi="Book Antiqua" w:cs="Times New Roman"/>
          <w:i/>
          <w:sz w:val="24"/>
          <w:szCs w:val="24"/>
          <w:lang w:val="en-US"/>
        </w:rPr>
        <w:t>j</w:t>
      </w:r>
      <w:r w:rsidR="002D0BDF" w:rsidRPr="00CD654B">
        <w:rPr>
          <w:rFonts w:ascii="Book Antiqua" w:hAnsi="Book Antiqua" w:cs="Times New Roman"/>
          <w:sz w:val="24"/>
          <w:szCs w:val="24"/>
          <w:lang w:val="en-US"/>
        </w:rPr>
        <w:t>, and</w:t>
      </w:r>
      <w:r w:rsidR="00CD7D28" w:rsidRPr="00CD654B">
        <w:rPr>
          <w:rFonts w:ascii="Book Antiqua" w:hAnsi="Book Antiqua" w:cs="Times New Roman"/>
          <w:sz w:val="24"/>
          <w:szCs w:val="24"/>
          <w:lang w:val="en-US"/>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ij</m:t>
            </m:r>
          </m:sub>
        </m:sSub>
      </m:oMath>
      <w:r w:rsidR="00CD7D28" w:rsidRPr="00CD654B">
        <w:rPr>
          <w:rFonts w:ascii="Book Antiqua" w:hAnsi="Book Antiqua" w:cs="Times New Roman"/>
          <w:sz w:val="24"/>
          <w:szCs w:val="24"/>
          <w:lang w:val="en-US"/>
        </w:rPr>
        <w:t xml:space="preserve"> </w:t>
      </w:r>
      <w:r w:rsidR="002D0BDF" w:rsidRPr="00CD654B">
        <w:rPr>
          <w:rFonts w:ascii="Book Antiqua" w:hAnsi="Book Antiqua" w:cs="Times New Roman"/>
          <w:sz w:val="24"/>
          <w:szCs w:val="24"/>
          <w:lang w:val="en-US"/>
        </w:rPr>
        <w:t xml:space="preserve">expresses the population under risk of death in age </w:t>
      </w:r>
      <w:r w:rsidR="00CD7D28" w:rsidRPr="00CD654B">
        <w:rPr>
          <w:rFonts w:ascii="Book Antiqua" w:hAnsi="Book Antiqua" w:cs="Times New Roman"/>
          <w:sz w:val="24"/>
          <w:szCs w:val="24"/>
          <w:lang w:val="en-US"/>
        </w:rPr>
        <w:t xml:space="preserve">i </w:t>
      </w:r>
      <w:r w:rsidR="002D0BDF" w:rsidRPr="00CD654B">
        <w:rPr>
          <w:rFonts w:ascii="Book Antiqua" w:hAnsi="Book Antiqua" w:cs="Times New Roman"/>
          <w:sz w:val="24"/>
          <w:szCs w:val="24"/>
          <w:lang w:val="en-US"/>
        </w:rPr>
        <w:t xml:space="preserve">and period j; µ represents the average of the effect, </w:t>
      </w:r>
      <m:oMath>
        <m:sSub>
          <m:sSubPr>
            <m:ctrlPr>
              <w:rPr>
                <w:rFonts w:ascii="Cambria Math" w:hAnsi="Cambria Math" w:cs="Times New Roman"/>
                <w:sz w:val="24"/>
                <w:szCs w:val="24"/>
              </w:rPr>
            </m:ctrlPr>
          </m:sSubPr>
          <m:e>
            <m:r>
              <m:rPr>
                <m:nor/>
              </m:rPr>
              <w:rPr>
                <w:rFonts w:ascii="Book Antiqua" w:hAnsi="Book Antiqua" w:cs="Times New Roman"/>
                <w:sz w:val="24"/>
                <w:szCs w:val="24"/>
              </w:rPr>
              <m:t>α</m:t>
            </m:r>
          </m:e>
          <m:sub>
            <m:r>
              <m:rPr>
                <m:nor/>
              </m:rPr>
              <w:rPr>
                <w:rFonts w:ascii="Book Antiqua" w:hAnsi="Book Antiqua" w:cs="Times New Roman"/>
                <w:sz w:val="24"/>
                <w:szCs w:val="24"/>
                <w:lang w:val="en-US"/>
              </w:rPr>
              <m:t>1</m:t>
            </m:r>
          </m:sub>
        </m:sSub>
      </m:oMath>
      <w:r w:rsidR="002D0BDF" w:rsidRPr="00CD654B">
        <w:rPr>
          <w:rFonts w:ascii="Book Antiqua" w:hAnsi="Book Antiqua" w:cs="Times New Roman"/>
          <w:sz w:val="24"/>
          <w:szCs w:val="24"/>
          <w:lang w:val="en-US"/>
        </w:rPr>
        <w:t xml:space="preserve"> represents the effect of group age </w:t>
      </w:r>
      <w:r w:rsidR="00CD7D28" w:rsidRPr="00CD654B">
        <w:rPr>
          <w:rFonts w:ascii="Book Antiqua" w:hAnsi="Book Antiqua" w:cs="Times New Roman"/>
          <w:i/>
          <w:sz w:val="24"/>
          <w:szCs w:val="24"/>
          <w:lang w:val="en-US"/>
        </w:rPr>
        <w:t>i</w:t>
      </w:r>
      <w:r w:rsidR="00CD7D28" w:rsidRPr="00CD654B">
        <w:rPr>
          <w:rFonts w:ascii="Book Antiqua" w:hAnsi="Book Antiqua" w:cs="Times New Roman"/>
          <w:sz w:val="24"/>
          <w:szCs w:val="24"/>
          <w:lang w:val="en-US"/>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lang w:val="en-US"/>
              </w:rPr>
              <m:t>j</m:t>
            </m:r>
          </m:sub>
        </m:sSub>
      </m:oMath>
      <w:r w:rsidR="002D0BDF" w:rsidRPr="00CD654B">
        <w:rPr>
          <w:rFonts w:ascii="Book Antiqua" w:hAnsi="Book Antiqua" w:cs="Times New Roman"/>
          <w:sz w:val="24"/>
          <w:szCs w:val="24"/>
          <w:lang w:val="en-US"/>
        </w:rPr>
        <w:t xml:space="preserve"> represents the effect of period</w:t>
      </w:r>
      <w:r w:rsidR="00CD7D28" w:rsidRPr="00CD654B">
        <w:rPr>
          <w:rFonts w:ascii="Book Antiqua" w:hAnsi="Book Antiqua" w:cs="Times New Roman"/>
          <w:sz w:val="24"/>
          <w:szCs w:val="24"/>
          <w:lang w:val="en-US"/>
        </w:rPr>
        <w:t xml:space="preserve"> </w:t>
      </w:r>
      <w:r w:rsidR="00CD7D28" w:rsidRPr="00CD654B">
        <w:rPr>
          <w:rFonts w:ascii="Book Antiqua" w:hAnsi="Book Antiqua" w:cs="Times New Roman"/>
          <w:i/>
          <w:sz w:val="24"/>
          <w:szCs w:val="24"/>
          <w:lang w:val="en-US"/>
        </w:rPr>
        <w:t>j</w:t>
      </w:r>
      <w:r w:rsidR="00CC5382" w:rsidRPr="00CD654B">
        <w:rPr>
          <w:rFonts w:ascii="Book Antiqua" w:hAnsi="Book Antiqua" w:cs="Times New Roman"/>
          <w:sz w:val="24"/>
          <w:szCs w:val="24"/>
          <w:lang w:val="en-US"/>
        </w:rPr>
        <w:t xml:space="preserve">, </w:t>
      </w:r>
      <w:r w:rsidR="002D0BDF" w:rsidRPr="00CD654B">
        <w:rPr>
          <w:rFonts w:ascii="Book Antiqua" w:hAnsi="Book Antiqua" w:cs="Times New Roman"/>
          <w:sz w:val="24"/>
          <w:szCs w:val="24"/>
          <w:lang w:val="en-US"/>
        </w:rPr>
        <w:t>and</w:t>
      </w:r>
      <w:r w:rsidR="00CD7D28" w:rsidRPr="00CD654B">
        <w:rPr>
          <w:rFonts w:ascii="Book Antiqua" w:hAnsi="Book Antiqua" w:cs="Times New Roman"/>
          <w:sz w:val="24"/>
          <w:szCs w:val="24"/>
          <w:lang w:val="en-US"/>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γ</m:t>
            </m:r>
          </m:e>
          <m:sub>
            <m:r>
              <w:rPr>
                <w:rFonts w:ascii="Cambria Math" w:hAnsi="Cambria Math" w:cs="Times New Roman"/>
                <w:sz w:val="24"/>
                <w:szCs w:val="24"/>
              </w:rPr>
              <m:t>k</m:t>
            </m:r>
          </m:sub>
        </m:sSub>
      </m:oMath>
      <w:r w:rsidR="00CD7D28" w:rsidRPr="00CD654B">
        <w:rPr>
          <w:rFonts w:ascii="Book Antiqua" w:hAnsi="Book Antiqua" w:cs="Times New Roman"/>
          <w:sz w:val="24"/>
          <w:szCs w:val="24"/>
          <w:lang w:val="en-US"/>
        </w:rPr>
        <w:t xml:space="preserve"> </w:t>
      </w:r>
      <w:r w:rsidR="002D0BDF" w:rsidRPr="00CD654B">
        <w:rPr>
          <w:rFonts w:ascii="Book Antiqua" w:hAnsi="Book Antiqua" w:cs="Times New Roman"/>
          <w:sz w:val="24"/>
          <w:szCs w:val="24"/>
          <w:lang w:val="en-US"/>
        </w:rPr>
        <w:t>is the effect of cohort</w:t>
      </w:r>
      <w:r w:rsidR="00CD7D28" w:rsidRPr="00CD654B">
        <w:rPr>
          <w:rFonts w:ascii="Book Antiqua" w:hAnsi="Book Antiqua" w:cs="Times New Roman"/>
          <w:sz w:val="24"/>
          <w:szCs w:val="24"/>
          <w:lang w:val="en-US"/>
        </w:rPr>
        <w:t xml:space="preserve"> </w:t>
      </w:r>
      <w:r w:rsidR="00CD7D28" w:rsidRPr="00CD654B">
        <w:rPr>
          <w:rFonts w:ascii="Book Antiqua" w:hAnsi="Book Antiqua" w:cs="Times New Roman"/>
          <w:i/>
          <w:sz w:val="24"/>
          <w:szCs w:val="24"/>
          <w:lang w:val="en-US"/>
        </w:rPr>
        <w:t>k</w:t>
      </w:r>
      <w:r w:rsidR="00CD7D28" w:rsidRPr="00CD654B">
        <w:rPr>
          <w:rFonts w:ascii="Book Antiqua" w:hAnsi="Book Antiqua" w:cs="Times New Roman"/>
          <w:sz w:val="24"/>
          <w:szCs w:val="24"/>
          <w:lang w:val="en-US"/>
        </w:rPr>
        <w:t>.</w:t>
      </w:r>
    </w:p>
    <w:p w:rsidR="00CD7D28" w:rsidRPr="00CD654B" w:rsidRDefault="002D0BDF" w:rsidP="00CD654B">
      <w:pPr>
        <w:adjustRightInd w:val="0"/>
        <w:snapToGrid w:val="0"/>
        <w:spacing w:after="0" w:line="360" w:lineRule="auto"/>
        <w:ind w:firstLineChars="100" w:firstLine="240"/>
        <w:jc w:val="both"/>
        <w:rPr>
          <w:rStyle w:val="hps"/>
          <w:rFonts w:ascii="Book Antiqua" w:hAnsi="Book Antiqua"/>
          <w:sz w:val="24"/>
          <w:szCs w:val="24"/>
          <w:lang w:val="en-US"/>
        </w:rPr>
      </w:pPr>
      <w:r w:rsidRPr="00CD654B">
        <w:rPr>
          <w:rStyle w:val="hps"/>
          <w:rFonts w:ascii="Book Antiqua" w:hAnsi="Book Antiqua"/>
          <w:sz w:val="24"/>
          <w:szCs w:val="24"/>
          <w:lang w:val="en-US"/>
        </w:rPr>
        <w:t xml:space="preserve">The greatest limitation with the estimation of APC effect parameters is the linear relationship between the factors age, period and cohort, which </w:t>
      </w:r>
      <w:r w:rsidR="00D737D2" w:rsidRPr="00CD654B">
        <w:rPr>
          <w:rStyle w:val="hps"/>
          <w:rFonts w:ascii="Book Antiqua" w:hAnsi="Book Antiqua"/>
          <w:sz w:val="24"/>
          <w:szCs w:val="24"/>
          <w:lang w:val="en-US"/>
        </w:rPr>
        <w:t xml:space="preserve">hinders </w:t>
      </w:r>
      <w:r w:rsidRPr="00CD654B">
        <w:rPr>
          <w:rStyle w:val="hps"/>
          <w:rFonts w:ascii="Book Antiqua" w:hAnsi="Book Antiqua"/>
          <w:sz w:val="24"/>
          <w:szCs w:val="24"/>
          <w:lang w:val="en-US"/>
        </w:rPr>
        <w:t>the estimation of the complete model. Methodologies have been proposed to address this issue; however, there is still no consensus in literature</w:t>
      </w:r>
      <w:r w:rsidR="008924E1" w:rsidRPr="00CD654B">
        <w:rPr>
          <w:rStyle w:val="hps"/>
          <w:rFonts w:ascii="Book Antiqua" w:hAnsi="Book Antiqua"/>
          <w:sz w:val="24"/>
          <w:szCs w:val="24"/>
          <w:vertAlign w:val="superscript"/>
          <w:lang w:val="en-US"/>
        </w:rPr>
        <w:t>6-7</w:t>
      </w:r>
      <w:r w:rsidR="00CD7D28" w:rsidRPr="00CD654B">
        <w:rPr>
          <w:rStyle w:val="hps"/>
          <w:rFonts w:ascii="Book Antiqua" w:hAnsi="Book Antiqua"/>
          <w:sz w:val="24"/>
          <w:szCs w:val="24"/>
          <w:lang w:val="en-US"/>
        </w:rPr>
        <w:t xml:space="preserve">. </w:t>
      </w:r>
      <w:r w:rsidR="00E04DA4" w:rsidRPr="00CD654B">
        <w:rPr>
          <w:rStyle w:val="hps"/>
          <w:rFonts w:ascii="Book Antiqua" w:hAnsi="Book Antiqua"/>
          <w:sz w:val="24"/>
          <w:szCs w:val="24"/>
          <w:lang w:val="en-US"/>
        </w:rPr>
        <w:t>The APC effect parameters were</w:t>
      </w:r>
      <w:r w:rsidRPr="00CD654B">
        <w:rPr>
          <w:rStyle w:val="hps"/>
          <w:rFonts w:ascii="Book Antiqua" w:hAnsi="Book Antiqua"/>
          <w:sz w:val="24"/>
          <w:szCs w:val="24"/>
          <w:lang w:val="en-US"/>
        </w:rPr>
        <w:t xml:space="preserve"> estimate</w:t>
      </w:r>
      <w:r w:rsidR="00E04DA4" w:rsidRPr="00CD654B">
        <w:rPr>
          <w:rStyle w:val="hps"/>
          <w:rFonts w:ascii="Book Antiqua" w:hAnsi="Book Antiqua"/>
          <w:sz w:val="24"/>
          <w:szCs w:val="24"/>
          <w:lang w:val="en-US"/>
        </w:rPr>
        <w:t>d</w:t>
      </w:r>
      <w:r w:rsidRPr="00CD654B">
        <w:rPr>
          <w:rStyle w:val="hps"/>
          <w:rFonts w:ascii="Book Antiqua" w:hAnsi="Book Antiqua"/>
          <w:sz w:val="24"/>
          <w:szCs w:val="24"/>
          <w:lang w:val="en-US"/>
        </w:rPr>
        <w:t xml:space="preserve"> by estimable functions: deviations, curvatures, and </w:t>
      </w:r>
      <w:r w:rsidRPr="00CD654B">
        <w:rPr>
          <w:rStyle w:val="hps"/>
          <w:rFonts w:ascii="Book Antiqua" w:hAnsi="Book Antiqua"/>
          <w:i/>
          <w:sz w:val="24"/>
          <w:szCs w:val="24"/>
          <w:lang w:val="en-US"/>
        </w:rPr>
        <w:t>drift</w:t>
      </w:r>
      <w:r w:rsidRPr="00CD654B">
        <w:rPr>
          <w:rStyle w:val="hps"/>
          <w:rFonts w:ascii="Book Antiqua" w:hAnsi="Book Antiqua"/>
          <w:sz w:val="24"/>
          <w:szCs w:val="24"/>
          <w:lang w:val="en-US"/>
        </w:rPr>
        <w:t xml:space="preserve">, a method proposed by </w:t>
      </w:r>
      <w:r w:rsidR="00CD7D28" w:rsidRPr="00CD654B">
        <w:rPr>
          <w:rStyle w:val="hps"/>
          <w:rFonts w:ascii="Book Antiqua" w:hAnsi="Book Antiqua"/>
          <w:sz w:val="24"/>
          <w:szCs w:val="24"/>
          <w:lang w:val="en-US"/>
        </w:rPr>
        <w:t>Holford</w:t>
      </w:r>
      <w:r w:rsidR="00BC4E26" w:rsidRPr="00CD654B">
        <w:rPr>
          <w:rStyle w:val="hps"/>
          <w:rFonts w:ascii="Book Antiqua" w:hAnsi="Book Antiqua"/>
          <w:sz w:val="24"/>
          <w:szCs w:val="24"/>
          <w:vertAlign w:val="superscript"/>
          <w:lang w:val="en-US" w:eastAsia="zh-CN"/>
        </w:rPr>
        <w:t>[6,7]</w:t>
      </w:r>
      <w:r w:rsidR="00CD7D28" w:rsidRPr="00CD654B">
        <w:rPr>
          <w:rStyle w:val="hps"/>
          <w:rFonts w:ascii="Book Antiqua" w:hAnsi="Book Antiqua"/>
          <w:sz w:val="24"/>
          <w:szCs w:val="24"/>
          <w:lang w:val="en-US"/>
        </w:rPr>
        <w:t>.</w:t>
      </w:r>
    </w:p>
    <w:p w:rsidR="00CD7D28" w:rsidRPr="00CD654B" w:rsidRDefault="002D0BDF" w:rsidP="00CD654B">
      <w:pPr>
        <w:adjustRightInd w:val="0"/>
        <w:snapToGrid w:val="0"/>
        <w:spacing w:after="0" w:line="360" w:lineRule="auto"/>
        <w:ind w:firstLineChars="100" w:firstLine="240"/>
        <w:jc w:val="both"/>
        <w:rPr>
          <w:rStyle w:val="hps"/>
          <w:rFonts w:ascii="Book Antiqua" w:hAnsi="Book Antiqua"/>
          <w:sz w:val="24"/>
          <w:szCs w:val="24"/>
          <w:lang w:val="en-US"/>
        </w:rPr>
      </w:pPr>
      <w:r w:rsidRPr="00CD654B">
        <w:rPr>
          <w:rStyle w:val="hps"/>
          <w:rFonts w:ascii="Book Antiqua" w:hAnsi="Book Antiqua"/>
          <w:sz w:val="24"/>
          <w:szCs w:val="24"/>
          <w:lang w:val="en-US"/>
        </w:rPr>
        <w:t>A reference age group was selected (50-54 years of age), along with a reference period (1990-1994), and a reference cohort</w:t>
      </w:r>
      <w:r w:rsidR="00E04DA4" w:rsidRPr="00CD654B">
        <w:rPr>
          <w:rStyle w:val="hps"/>
          <w:rFonts w:ascii="Book Antiqua" w:hAnsi="Book Antiqua"/>
          <w:sz w:val="24"/>
          <w:szCs w:val="24"/>
          <w:lang w:val="en-US"/>
        </w:rPr>
        <w:t xml:space="preserve"> (</w:t>
      </w:r>
      <w:r w:rsidRPr="00CD654B">
        <w:rPr>
          <w:rStyle w:val="hps"/>
          <w:rFonts w:ascii="Book Antiqua" w:hAnsi="Book Antiqua"/>
          <w:sz w:val="24"/>
          <w:szCs w:val="24"/>
          <w:lang w:val="en-US"/>
        </w:rPr>
        <w:t>which was the median value, as central cohorts are more stable</w:t>
      </w:r>
      <w:r w:rsidR="00E04DA4" w:rsidRPr="00CD654B">
        <w:rPr>
          <w:rStyle w:val="hps"/>
          <w:rFonts w:ascii="Book Antiqua" w:hAnsi="Book Antiqua"/>
          <w:sz w:val="24"/>
          <w:szCs w:val="24"/>
          <w:lang w:val="en-US"/>
        </w:rPr>
        <w:t>)</w:t>
      </w:r>
      <w:r w:rsidRPr="00CD654B">
        <w:rPr>
          <w:rStyle w:val="hps"/>
          <w:rFonts w:ascii="Book Antiqua" w:hAnsi="Book Antiqua"/>
          <w:sz w:val="24"/>
          <w:szCs w:val="24"/>
          <w:lang w:val="en-US"/>
        </w:rPr>
        <w:t xml:space="preserve">. This manuscript utilized the </w:t>
      </w:r>
      <w:r w:rsidR="00CD7D28" w:rsidRPr="00CD654B">
        <w:rPr>
          <w:rStyle w:val="hps"/>
          <w:rFonts w:ascii="Book Antiqua" w:hAnsi="Book Antiqua"/>
          <w:sz w:val="24"/>
          <w:szCs w:val="24"/>
          <w:lang w:val="en-US"/>
        </w:rPr>
        <w:t>1930-1934</w:t>
      </w:r>
      <w:r w:rsidR="00BC4E26" w:rsidRPr="00CD654B">
        <w:rPr>
          <w:rStyle w:val="hps"/>
          <w:rFonts w:ascii="Book Antiqua" w:hAnsi="Book Antiqua"/>
          <w:sz w:val="24"/>
          <w:szCs w:val="24"/>
          <w:vertAlign w:val="superscript"/>
          <w:lang w:val="en-US" w:eastAsia="zh-CN"/>
        </w:rPr>
        <w:t>[6,7]</w:t>
      </w:r>
      <w:r w:rsidRPr="00CD654B">
        <w:rPr>
          <w:rStyle w:val="hps"/>
          <w:rFonts w:ascii="Book Antiqua" w:hAnsi="Book Antiqua"/>
          <w:sz w:val="24"/>
          <w:szCs w:val="24"/>
          <w:vertAlign w:val="superscript"/>
          <w:lang w:val="en-US"/>
        </w:rPr>
        <w:t xml:space="preserve"> </w:t>
      </w:r>
      <w:r w:rsidRPr="00CD654B">
        <w:rPr>
          <w:rStyle w:val="hps"/>
          <w:rFonts w:ascii="Book Antiqua" w:hAnsi="Book Antiqua"/>
          <w:sz w:val="24"/>
          <w:szCs w:val="24"/>
          <w:lang w:val="en-US"/>
        </w:rPr>
        <w:t>cohort as reference</w:t>
      </w:r>
      <w:r w:rsidR="00CD7D28" w:rsidRPr="00CD654B">
        <w:rPr>
          <w:rStyle w:val="hps"/>
          <w:rFonts w:ascii="Book Antiqua" w:hAnsi="Book Antiqua"/>
          <w:sz w:val="24"/>
          <w:szCs w:val="24"/>
          <w:lang w:val="en-US"/>
        </w:rPr>
        <w:t>.</w:t>
      </w:r>
      <w:r w:rsidR="007E736F" w:rsidRPr="00CD654B">
        <w:rPr>
          <w:rStyle w:val="hps"/>
          <w:rFonts w:ascii="Book Antiqua" w:hAnsi="Book Antiqua"/>
          <w:sz w:val="24"/>
          <w:szCs w:val="24"/>
          <w:lang w:val="en-US"/>
        </w:rPr>
        <w:t xml:space="preserve"> </w:t>
      </w:r>
      <w:r w:rsidRPr="00CD654B">
        <w:rPr>
          <w:rStyle w:val="hps"/>
          <w:rFonts w:ascii="Book Antiqua" w:hAnsi="Book Antiqua"/>
          <w:sz w:val="24"/>
          <w:szCs w:val="24"/>
          <w:lang w:val="en-US"/>
        </w:rPr>
        <w:t xml:space="preserve">The adjustment of the model was evaluated by the </w:t>
      </w:r>
      <w:r w:rsidRPr="00CD654B">
        <w:rPr>
          <w:rStyle w:val="hps"/>
          <w:rFonts w:ascii="Book Antiqua" w:hAnsi="Book Antiqua"/>
          <w:sz w:val="24"/>
          <w:szCs w:val="24"/>
          <w:lang w:val="en-US"/>
        </w:rPr>
        <w:lastRenderedPageBreak/>
        <w:t xml:space="preserve">statistical function deviance, defined as </w:t>
      </w:r>
      <w:r w:rsidR="00564FE5" w:rsidRPr="00CD654B">
        <w:rPr>
          <w:rStyle w:val="hps"/>
          <w:rFonts w:ascii="Book Antiqua" w:hAnsi="Book Antiqua"/>
          <w:sz w:val="24"/>
          <w:szCs w:val="24"/>
          <w:lang w:val="en-US"/>
        </w:rPr>
        <w:t>twice</w:t>
      </w:r>
      <w:r w:rsidRPr="00CD654B">
        <w:rPr>
          <w:rStyle w:val="hps"/>
          <w:rFonts w:ascii="Book Antiqua" w:hAnsi="Book Antiqua"/>
          <w:sz w:val="24"/>
          <w:szCs w:val="24"/>
          <w:lang w:val="en-US"/>
        </w:rPr>
        <w:t xml:space="preserve"> the logarithm of the likelihood of the complete model in relation to the logarithm of the likelihood function of the estimated model. The contribution of effects was evaluated by the comparison between the deviance of the model with the specific effect in relation to the complete model (age-period-cohort). The results with</w:t>
      </w:r>
      <w:r w:rsidR="00BC4E26" w:rsidRPr="00CD654B">
        <w:rPr>
          <w:rStyle w:val="hps"/>
          <w:rFonts w:ascii="Book Antiqua" w:hAnsi="Book Antiqua"/>
          <w:i/>
          <w:sz w:val="24"/>
          <w:szCs w:val="24"/>
          <w:lang w:val="en-US"/>
        </w:rPr>
        <w:t xml:space="preserve"> P</w:t>
      </w:r>
      <w:r w:rsidR="00CD7D28" w:rsidRPr="00CD654B">
        <w:rPr>
          <w:rStyle w:val="hps"/>
          <w:rFonts w:ascii="Book Antiqua" w:hAnsi="Book Antiqua"/>
          <w:sz w:val="24"/>
          <w:szCs w:val="24"/>
          <w:lang w:val="en-US"/>
        </w:rPr>
        <w:t xml:space="preserve"> </w:t>
      </w:r>
      <w:r w:rsidRPr="00CD654B">
        <w:rPr>
          <w:rFonts w:ascii="Book Antiqua" w:hAnsi="Book Antiqua" w:cs="Times New Roman"/>
          <w:sz w:val="24"/>
          <w:szCs w:val="24"/>
          <w:lang w:val="en-US"/>
        </w:rPr>
        <w:t>≤ 0.</w:t>
      </w:r>
      <w:r w:rsidR="00CD7D28" w:rsidRPr="00CD654B">
        <w:rPr>
          <w:rFonts w:ascii="Book Antiqua" w:hAnsi="Book Antiqua" w:cs="Times New Roman"/>
          <w:sz w:val="24"/>
          <w:szCs w:val="24"/>
          <w:lang w:val="en-US"/>
        </w:rPr>
        <w:t>05</w:t>
      </w:r>
      <w:r w:rsidRPr="00CD654B">
        <w:rPr>
          <w:rFonts w:ascii="Book Antiqua" w:hAnsi="Book Antiqua" w:cs="Times New Roman"/>
          <w:sz w:val="24"/>
          <w:szCs w:val="24"/>
          <w:lang w:val="en-US"/>
        </w:rPr>
        <w:t xml:space="preserve"> were considered statistically significant</w:t>
      </w:r>
      <w:r w:rsidR="00CD7D28" w:rsidRPr="00CD654B">
        <w:rPr>
          <w:rFonts w:ascii="Book Antiqua" w:hAnsi="Book Antiqua" w:cs="Times New Roman"/>
          <w:sz w:val="24"/>
          <w:szCs w:val="24"/>
          <w:lang w:val="en-US"/>
        </w:rPr>
        <w:t>.</w:t>
      </w:r>
    </w:p>
    <w:p w:rsidR="00CD7D28" w:rsidRPr="00CD654B" w:rsidRDefault="002D0BDF" w:rsidP="00CD654B">
      <w:pPr>
        <w:adjustRightInd w:val="0"/>
        <w:snapToGrid w:val="0"/>
        <w:spacing w:after="0" w:line="360" w:lineRule="auto"/>
        <w:ind w:firstLineChars="100" w:firstLine="240"/>
        <w:jc w:val="both"/>
        <w:rPr>
          <w:rStyle w:val="hps"/>
          <w:rFonts w:ascii="Book Antiqua" w:hAnsi="Book Antiqua"/>
          <w:sz w:val="24"/>
          <w:szCs w:val="24"/>
          <w:lang w:val="en-US"/>
        </w:rPr>
      </w:pPr>
      <w:r w:rsidRPr="00CD654B">
        <w:rPr>
          <w:rStyle w:val="hps"/>
          <w:rFonts w:ascii="Book Antiqua" w:hAnsi="Book Antiqua"/>
          <w:sz w:val="24"/>
          <w:szCs w:val="24"/>
          <w:lang w:val="en-US"/>
        </w:rPr>
        <w:t>The association measure</w:t>
      </w:r>
      <w:r w:rsidR="00A555F0" w:rsidRPr="00CD654B">
        <w:rPr>
          <w:rStyle w:val="hps"/>
          <w:rFonts w:ascii="Book Antiqua" w:hAnsi="Book Antiqua"/>
          <w:sz w:val="24"/>
          <w:szCs w:val="24"/>
          <w:lang w:val="en-US"/>
        </w:rPr>
        <w:t>ment</w:t>
      </w:r>
      <w:r w:rsidRPr="00CD654B">
        <w:rPr>
          <w:rStyle w:val="hps"/>
          <w:rFonts w:ascii="Book Antiqua" w:hAnsi="Book Antiqua"/>
          <w:sz w:val="24"/>
          <w:szCs w:val="24"/>
          <w:lang w:val="en-US"/>
        </w:rPr>
        <w:t>s</w:t>
      </w:r>
      <w:r w:rsidR="00564FE5" w:rsidRPr="00CD654B">
        <w:rPr>
          <w:rStyle w:val="hps"/>
          <w:rFonts w:ascii="Book Antiqua" w:hAnsi="Book Antiqua"/>
          <w:sz w:val="24"/>
          <w:szCs w:val="24"/>
          <w:lang w:val="en-US"/>
        </w:rPr>
        <w:t xml:space="preserve">, </w:t>
      </w:r>
      <w:r w:rsidRPr="00CD654B">
        <w:rPr>
          <w:rStyle w:val="hps"/>
          <w:rFonts w:ascii="Book Antiqua" w:hAnsi="Book Antiqua"/>
          <w:sz w:val="24"/>
          <w:szCs w:val="24"/>
          <w:lang w:val="en-US"/>
        </w:rPr>
        <w:t>respective confidence intervals (95%</w:t>
      </w:r>
      <w:r w:rsidR="00BC4E26" w:rsidRPr="00CD654B">
        <w:rPr>
          <w:rFonts w:ascii="Book Antiqua" w:hAnsi="Book Antiqua" w:cs="Times New Roman"/>
          <w:sz w:val="24"/>
          <w:szCs w:val="24"/>
          <w:lang w:val="en-US"/>
        </w:rPr>
        <w:t>CI</w:t>
      </w:r>
      <w:r w:rsidRPr="00CD654B">
        <w:rPr>
          <w:rStyle w:val="hps"/>
          <w:rFonts w:ascii="Book Antiqua" w:hAnsi="Book Antiqua"/>
          <w:sz w:val="24"/>
          <w:szCs w:val="24"/>
          <w:lang w:val="en-US"/>
        </w:rPr>
        <w:t xml:space="preserve">), </w:t>
      </w:r>
      <w:r w:rsidR="00564FE5" w:rsidRPr="00CD654B">
        <w:rPr>
          <w:rStyle w:val="hps"/>
          <w:rFonts w:ascii="Book Antiqua" w:hAnsi="Book Antiqua"/>
          <w:sz w:val="24"/>
          <w:szCs w:val="24"/>
          <w:lang w:val="en-US"/>
        </w:rPr>
        <w:t>and</w:t>
      </w:r>
      <w:r w:rsidRPr="00CD654B">
        <w:rPr>
          <w:rStyle w:val="hps"/>
          <w:rFonts w:ascii="Book Antiqua" w:hAnsi="Book Antiqua"/>
          <w:sz w:val="24"/>
          <w:szCs w:val="24"/>
          <w:lang w:val="en-US"/>
        </w:rPr>
        <w:t xml:space="preserve"> the adjustments of the models were calculated by statistics program R version 3.2.1, with the </w:t>
      </w:r>
      <w:r w:rsidR="00CD7D28" w:rsidRPr="00CD654B">
        <w:rPr>
          <w:rStyle w:val="hps"/>
          <w:rFonts w:ascii="Book Antiqua" w:hAnsi="Book Antiqua"/>
          <w:sz w:val="24"/>
          <w:szCs w:val="24"/>
          <w:lang w:val="en-US"/>
        </w:rPr>
        <w:t xml:space="preserve">Epi 1.1.18 </w:t>
      </w:r>
      <w:r w:rsidRPr="00CD654B">
        <w:rPr>
          <w:rStyle w:val="hps"/>
          <w:rFonts w:ascii="Book Antiqua" w:hAnsi="Book Antiqua"/>
          <w:sz w:val="24"/>
          <w:szCs w:val="24"/>
          <w:lang w:val="en-US"/>
        </w:rPr>
        <w:t xml:space="preserve">library </w:t>
      </w:r>
      <w:r w:rsidR="00CD7D28" w:rsidRPr="00CD654B">
        <w:rPr>
          <w:rStyle w:val="hps"/>
          <w:rFonts w:ascii="Book Antiqua" w:hAnsi="Book Antiqua"/>
          <w:sz w:val="24"/>
          <w:szCs w:val="24"/>
          <w:lang w:val="en-US"/>
        </w:rPr>
        <w:t xml:space="preserve">(R </w:t>
      </w:r>
      <w:r w:rsidRPr="00CD654B">
        <w:rPr>
          <w:rStyle w:val="hps"/>
          <w:rFonts w:ascii="Book Antiqua" w:hAnsi="Book Antiqua"/>
          <w:sz w:val="24"/>
          <w:szCs w:val="24"/>
          <w:lang w:val="en-US"/>
        </w:rPr>
        <w:t xml:space="preserve">Foundation for Computational Statistics, </w:t>
      </w:r>
      <w:r w:rsidR="00CD7D28" w:rsidRPr="00CD654B">
        <w:rPr>
          <w:rStyle w:val="hps"/>
          <w:rFonts w:ascii="Book Antiqua" w:hAnsi="Book Antiqua"/>
          <w:sz w:val="24"/>
          <w:szCs w:val="24"/>
          <w:lang w:val="en-US"/>
        </w:rPr>
        <w:t>Viena, Austria http://www.r-project.org).</w:t>
      </w:r>
    </w:p>
    <w:p w:rsidR="00CD7D28" w:rsidRPr="00CD654B" w:rsidRDefault="002D0BDF" w:rsidP="00CD654B">
      <w:pPr>
        <w:adjustRightInd w:val="0"/>
        <w:snapToGrid w:val="0"/>
        <w:spacing w:after="0" w:line="360" w:lineRule="auto"/>
        <w:ind w:firstLineChars="100" w:firstLine="240"/>
        <w:jc w:val="both"/>
        <w:rPr>
          <w:rStyle w:val="hps"/>
          <w:rFonts w:ascii="Book Antiqua" w:hAnsi="Book Antiqua"/>
          <w:sz w:val="24"/>
          <w:szCs w:val="24"/>
          <w:lang w:val="en-US"/>
        </w:rPr>
      </w:pPr>
      <w:r w:rsidRPr="00CD654B">
        <w:rPr>
          <w:rStyle w:val="hps"/>
          <w:rFonts w:ascii="Book Antiqua" w:hAnsi="Book Antiqua"/>
          <w:sz w:val="24"/>
          <w:szCs w:val="24"/>
          <w:lang w:val="en-US"/>
        </w:rPr>
        <w:t>Projections were made for each period utilizi</w:t>
      </w:r>
      <w:r w:rsidR="006B630E" w:rsidRPr="00CD654B">
        <w:rPr>
          <w:rStyle w:val="hps"/>
          <w:rFonts w:ascii="Book Antiqua" w:hAnsi="Book Antiqua"/>
          <w:sz w:val="24"/>
          <w:szCs w:val="24"/>
          <w:lang w:val="en-US"/>
        </w:rPr>
        <w:t>ng the age-period-cohort model o</w:t>
      </w:r>
      <w:r w:rsidRPr="00CD654B">
        <w:rPr>
          <w:rStyle w:val="hps"/>
          <w:rFonts w:ascii="Book Antiqua" w:hAnsi="Book Antiqua"/>
          <w:sz w:val="24"/>
          <w:szCs w:val="24"/>
          <w:lang w:val="en-US"/>
        </w:rPr>
        <w:t xml:space="preserve">f the Norpred program, inscribed </w:t>
      </w:r>
      <w:r w:rsidR="00564FE5" w:rsidRPr="00CD654B">
        <w:rPr>
          <w:rStyle w:val="hps"/>
          <w:rFonts w:ascii="Book Antiqua" w:hAnsi="Book Antiqua"/>
          <w:sz w:val="24"/>
          <w:szCs w:val="24"/>
          <w:lang w:val="en-US"/>
        </w:rPr>
        <w:t>within the</w:t>
      </w:r>
      <w:r w:rsidRPr="00CD654B">
        <w:rPr>
          <w:rStyle w:val="hps"/>
          <w:rFonts w:ascii="Book Antiqua" w:hAnsi="Book Antiqua"/>
          <w:sz w:val="24"/>
          <w:szCs w:val="24"/>
          <w:lang w:val="en-US"/>
        </w:rPr>
        <w:t xml:space="preserve"> program R. </w:t>
      </w:r>
      <w:r w:rsidR="006B630E" w:rsidRPr="00CD654B">
        <w:rPr>
          <w:rStyle w:val="hps"/>
          <w:rFonts w:ascii="Book Antiqua" w:hAnsi="Book Antiqua"/>
          <w:sz w:val="24"/>
          <w:szCs w:val="24"/>
          <w:lang w:val="en-US"/>
        </w:rPr>
        <w:t>Data were compiled in 5-year blocks and the limit age group considered for analysis was the first with more than 10 cases for the combined period. The results of the projections are presented by the observed and expected deaths for each period</w:t>
      </w:r>
      <w:r w:rsidR="00564FE5" w:rsidRPr="00CD654B">
        <w:rPr>
          <w:rStyle w:val="hps"/>
          <w:rFonts w:ascii="Book Antiqua" w:hAnsi="Book Antiqua"/>
          <w:sz w:val="24"/>
          <w:szCs w:val="24"/>
          <w:lang w:val="en-US"/>
        </w:rPr>
        <w:t>,</w:t>
      </w:r>
      <w:r w:rsidR="006B630E" w:rsidRPr="00CD654B">
        <w:rPr>
          <w:rStyle w:val="hps"/>
          <w:rFonts w:ascii="Book Antiqua" w:hAnsi="Book Antiqua"/>
          <w:sz w:val="24"/>
          <w:szCs w:val="24"/>
          <w:lang w:val="en-US"/>
        </w:rPr>
        <w:t xml:space="preserve"> for each Brazilian state. Also, for each period, adjusted mortality rates were calculated based on the standard world population to enable comparison with international data, expressed per 10</w:t>
      </w:r>
      <w:r w:rsidR="00BC4E26" w:rsidRPr="00CD654B">
        <w:rPr>
          <w:rStyle w:val="hps"/>
          <w:rFonts w:ascii="Book Antiqua" w:hAnsi="Book Antiqua"/>
          <w:sz w:val="24"/>
          <w:szCs w:val="24"/>
          <w:lang w:val="en-US"/>
        </w:rPr>
        <w:t>0</w:t>
      </w:r>
      <w:r w:rsidR="006B630E" w:rsidRPr="00CD654B">
        <w:rPr>
          <w:rStyle w:val="hps"/>
          <w:rFonts w:ascii="Book Antiqua" w:hAnsi="Book Antiqua"/>
          <w:sz w:val="24"/>
          <w:szCs w:val="24"/>
          <w:lang w:val="en-US"/>
        </w:rPr>
        <w:t xml:space="preserve">000 inhabitants per year </w:t>
      </w:r>
      <w:r w:rsidR="00F4103E" w:rsidRPr="00CD654B">
        <w:rPr>
          <w:rStyle w:val="hps"/>
          <w:rFonts w:ascii="Book Antiqua" w:hAnsi="Book Antiqua"/>
          <w:sz w:val="24"/>
          <w:szCs w:val="24"/>
          <w:lang w:val="en-US"/>
        </w:rPr>
        <w:t>(ASW∕100</w:t>
      </w:r>
      <w:r w:rsidR="006B630E" w:rsidRPr="00CD654B">
        <w:rPr>
          <w:rStyle w:val="hps"/>
          <w:rFonts w:ascii="Book Antiqua" w:hAnsi="Book Antiqua"/>
          <w:sz w:val="24"/>
          <w:szCs w:val="24"/>
          <w:lang w:val="en-US"/>
        </w:rPr>
        <w:t>,</w:t>
      </w:r>
      <w:r w:rsidR="00F4103E" w:rsidRPr="00CD654B">
        <w:rPr>
          <w:rStyle w:val="hps"/>
          <w:rFonts w:ascii="Book Antiqua" w:hAnsi="Book Antiqua"/>
          <w:sz w:val="24"/>
          <w:szCs w:val="24"/>
          <w:lang w:val="en-US"/>
        </w:rPr>
        <w:t xml:space="preserve">000 </w:t>
      </w:r>
      <w:r w:rsidR="006B630E" w:rsidRPr="00CD654B">
        <w:rPr>
          <w:rStyle w:val="hps"/>
          <w:rFonts w:ascii="Book Antiqua" w:hAnsi="Book Antiqua"/>
          <w:sz w:val="24"/>
          <w:szCs w:val="24"/>
          <w:lang w:val="en-US"/>
        </w:rPr>
        <w:t>in</w:t>
      </w:r>
      <w:r w:rsidR="00F4103E" w:rsidRPr="00CD654B">
        <w:rPr>
          <w:rStyle w:val="hps"/>
          <w:rFonts w:ascii="Book Antiqua" w:hAnsi="Book Antiqua"/>
          <w:sz w:val="24"/>
          <w:szCs w:val="24"/>
          <w:lang w:val="en-US"/>
        </w:rPr>
        <w:t>hab)</w:t>
      </w:r>
      <w:r w:rsidR="00CD7D28" w:rsidRPr="00CD654B">
        <w:rPr>
          <w:rStyle w:val="hps"/>
          <w:rFonts w:ascii="Book Antiqua" w:hAnsi="Book Antiqua"/>
          <w:sz w:val="24"/>
          <w:szCs w:val="24"/>
          <w:lang w:val="en-US"/>
        </w:rPr>
        <w:t xml:space="preserve">. </w:t>
      </w:r>
      <w:r w:rsidR="006B630E" w:rsidRPr="00CD654B">
        <w:rPr>
          <w:rStyle w:val="hps"/>
          <w:rFonts w:ascii="Book Antiqua" w:hAnsi="Book Antiqua"/>
          <w:sz w:val="24"/>
          <w:szCs w:val="24"/>
          <w:lang w:val="en-US"/>
        </w:rPr>
        <w:t>Variations between the number of cases in the last projected year (2025-2029) and the last observed period (2</w:t>
      </w:r>
      <w:r w:rsidR="002776EC" w:rsidRPr="00CD654B">
        <w:rPr>
          <w:rStyle w:val="hps"/>
          <w:rFonts w:ascii="Book Antiqua" w:hAnsi="Book Antiqua"/>
          <w:sz w:val="24"/>
          <w:szCs w:val="24"/>
          <w:lang w:val="en-US"/>
        </w:rPr>
        <w:t>005-2009) were calculated, considering</w:t>
      </w:r>
      <w:r w:rsidR="006B630E" w:rsidRPr="00CD654B">
        <w:rPr>
          <w:rStyle w:val="hps"/>
          <w:rFonts w:ascii="Book Antiqua" w:hAnsi="Book Antiqua"/>
          <w:sz w:val="24"/>
          <w:szCs w:val="24"/>
          <w:lang w:val="en-US"/>
        </w:rPr>
        <w:t xml:space="preserve"> the proportion of variation that occurred in terms of changes in risk or demographics (size and structure of population). Both components can be different from zero and present a positive or negative direction. Calculatio</w:t>
      </w:r>
      <w:r w:rsidR="002776EC" w:rsidRPr="00CD654B">
        <w:rPr>
          <w:rStyle w:val="hps"/>
          <w:rFonts w:ascii="Book Antiqua" w:hAnsi="Book Antiqua"/>
          <w:sz w:val="24"/>
          <w:szCs w:val="24"/>
          <w:lang w:val="en-US"/>
        </w:rPr>
        <w:t>n is</w:t>
      </w:r>
      <w:r w:rsidR="006B630E" w:rsidRPr="00CD654B">
        <w:rPr>
          <w:rStyle w:val="hps"/>
          <w:rFonts w:ascii="Book Antiqua" w:hAnsi="Book Antiqua"/>
          <w:sz w:val="24"/>
          <w:szCs w:val="24"/>
          <w:lang w:val="en-US"/>
        </w:rPr>
        <w:t xml:space="preserve"> expressed as follows</w:t>
      </w:r>
      <w:r w:rsidR="00BC4E26" w:rsidRPr="00CD654B">
        <w:rPr>
          <w:rStyle w:val="hps"/>
          <w:rFonts w:ascii="Book Antiqua" w:hAnsi="Book Antiqua"/>
          <w:sz w:val="24"/>
          <w:szCs w:val="24"/>
          <w:vertAlign w:val="superscript"/>
          <w:lang w:val="en-US" w:eastAsia="zh-CN"/>
        </w:rPr>
        <w:t>[11]</w:t>
      </w:r>
      <w:r w:rsidR="00CD7D28" w:rsidRPr="00CD654B">
        <w:rPr>
          <w:rStyle w:val="hps"/>
          <w:rFonts w:ascii="Book Antiqua" w:hAnsi="Book Antiqua"/>
          <w:sz w:val="24"/>
          <w:szCs w:val="24"/>
          <w:lang w:val="en-US"/>
        </w:rPr>
        <w:t>:</w:t>
      </w:r>
    </w:p>
    <w:p w:rsidR="00CD7D28" w:rsidRPr="00CD654B" w:rsidRDefault="00CD7D28" w:rsidP="00CD654B">
      <w:pPr>
        <w:autoSpaceDE w:val="0"/>
        <w:autoSpaceDN w:val="0"/>
        <w:adjustRightInd w:val="0"/>
        <w:snapToGrid w:val="0"/>
        <w:spacing w:after="0" w:line="360" w:lineRule="auto"/>
        <w:ind w:firstLine="851"/>
        <w:jc w:val="both"/>
        <w:rPr>
          <w:rStyle w:val="hps"/>
          <w:rFonts w:ascii="Book Antiqua" w:hAnsi="Book Antiqua"/>
          <w:sz w:val="24"/>
          <w:szCs w:val="24"/>
          <w:lang w:val="en-US"/>
        </w:rPr>
      </w:pPr>
      <w:r w:rsidRPr="00CD654B">
        <w:rPr>
          <w:rStyle w:val="hps"/>
          <w:rFonts w:ascii="Book Antiqua" w:hAnsi="Book Antiqua"/>
          <w:sz w:val="24"/>
          <w:szCs w:val="24"/>
          <w:lang w:val="pt-PT"/>
        </w:rPr>
        <w:t>Δ</w:t>
      </w:r>
      <w:r w:rsidRPr="00CD654B">
        <w:rPr>
          <w:rStyle w:val="hps"/>
          <w:rFonts w:ascii="Book Antiqua" w:hAnsi="Book Antiqua"/>
          <w:sz w:val="24"/>
          <w:szCs w:val="24"/>
          <w:lang w:val="en-US"/>
        </w:rPr>
        <w:t xml:space="preserve"> tot = </w:t>
      </w:r>
      <w:r w:rsidRPr="00CD654B">
        <w:rPr>
          <w:rStyle w:val="hps"/>
          <w:rFonts w:ascii="Book Antiqua" w:hAnsi="Book Antiqua"/>
          <w:sz w:val="24"/>
          <w:szCs w:val="24"/>
          <w:lang w:val="pt-PT"/>
        </w:rPr>
        <w:t>Δ</w:t>
      </w:r>
      <w:r w:rsidRPr="00CD654B">
        <w:rPr>
          <w:rStyle w:val="hps"/>
          <w:rFonts w:ascii="Book Antiqua" w:hAnsi="Book Antiqua"/>
          <w:sz w:val="24"/>
          <w:szCs w:val="24"/>
          <w:lang w:val="en-US"/>
        </w:rPr>
        <w:t xml:space="preserve"> risk + </w:t>
      </w:r>
      <w:r w:rsidRPr="00CD654B">
        <w:rPr>
          <w:rStyle w:val="hps"/>
          <w:rFonts w:ascii="Book Antiqua" w:hAnsi="Book Antiqua"/>
          <w:sz w:val="24"/>
          <w:szCs w:val="24"/>
          <w:lang w:val="pt-PT"/>
        </w:rPr>
        <w:t>Δ</w:t>
      </w:r>
      <w:r w:rsidRPr="00CD654B">
        <w:rPr>
          <w:rStyle w:val="hps"/>
          <w:rFonts w:ascii="Book Antiqua" w:hAnsi="Book Antiqua"/>
          <w:sz w:val="24"/>
          <w:szCs w:val="24"/>
          <w:lang w:val="en-US"/>
        </w:rPr>
        <w:t xml:space="preserve"> pop= (Nfff – Noff) + (Noff – Nooo)</w:t>
      </w:r>
    </w:p>
    <w:p w:rsidR="00CD7D28" w:rsidRPr="00CD654B" w:rsidRDefault="00BC4E26" w:rsidP="00CD654B">
      <w:pPr>
        <w:autoSpaceDE w:val="0"/>
        <w:autoSpaceDN w:val="0"/>
        <w:adjustRightInd w:val="0"/>
        <w:snapToGrid w:val="0"/>
        <w:spacing w:after="0" w:line="360" w:lineRule="auto"/>
        <w:ind w:firstLineChars="100" w:firstLine="240"/>
        <w:jc w:val="both"/>
        <w:rPr>
          <w:rStyle w:val="hps"/>
          <w:rFonts w:ascii="Book Antiqua" w:hAnsi="Book Antiqua"/>
          <w:sz w:val="24"/>
          <w:szCs w:val="24"/>
          <w:lang w:val="en-US"/>
        </w:rPr>
      </w:pPr>
      <w:r w:rsidRPr="00CD654B">
        <w:rPr>
          <w:rStyle w:val="hps"/>
          <w:rFonts w:ascii="Book Antiqua" w:hAnsi="Book Antiqua"/>
          <w:sz w:val="24"/>
          <w:szCs w:val="24"/>
          <w:lang w:val="en-US"/>
        </w:rPr>
        <w:t xml:space="preserve">Where </w:t>
      </w:r>
      <w:r w:rsidR="00CD7D28" w:rsidRPr="00CD654B">
        <w:rPr>
          <w:rStyle w:val="hps"/>
          <w:rFonts w:ascii="Book Antiqua" w:hAnsi="Book Antiqua"/>
          <w:sz w:val="24"/>
          <w:szCs w:val="24"/>
          <w:lang w:val="pt-PT"/>
        </w:rPr>
        <w:t>Δ</w:t>
      </w:r>
      <w:r w:rsidR="00CD7D28" w:rsidRPr="00CD654B">
        <w:rPr>
          <w:rStyle w:val="hps"/>
          <w:rFonts w:ascii="Book Antiqua" w:hAnsi="Book Antiqua"/>
          <w:sz w:val="24"/>
          <w:szCs w:val="24"/>
          <w:lang w:val="en-US"/>
        </w:rPr>
        <w:t xml:space="preserve"> tot </w:t>
      </w:r>
      <w:r w:rsidR="006B630E" w:rsidRPr="00CD654B">
        <w:rPr>
          <w:rStyle w:val="hps"/>
          <w:rFonts w:ascii="Book Antiqua" w:hAnsi="Book Antiqua"/>
          <w:sz w:val="24"/>
          <w:szCs w:val="24"/>
          <w:lang w:val="en-US"/>
        </w:rPr>
        <w:t>is the total change</w:t>
      </w:r>
      <w:r w:rsidR="00CD7D28" w:rsidRPr="00CD654B">
        <w:rPr>
          <w:rStyle w:val="hps"/>
          <w:rFonts w:ascii="Book Antiqua" w:hAnsi="Book Antiqua"/>
          <w:sz w:val="24"/>
          <w:szCs w:val="24"/>
          <w:lang w:val="en-US"/>
        </w:rPr>
        <w:t xml:space="preserve">, </w:t>
      </w:r>
      <w:r w:rsidR="00CD7D28" w:rsidRPr="00CD654B">
        <w:rPr>
          <w:rStyle w:val="hps"/>
          <w:rFonts w:ascii="Book Antiqua" w:hAnsi="Book Antiqua"/>
          <w:sz w:val="24"/>
          <w:szCs w:val="24"/>
          <w:lang w:val="pt-PT"/>
        </w:rPr>
        <w:t>Δ</w:t>
      </w:r>
      <w:r w:rsidR="00CD7D28" w:rsidRPr="00CD654B">
        <w:rPr>
          <w:rStyle w:val="hps"/>
          <w:rFonts w:ascii="Book Antiqua" w:hAnsi="Book Antiqua"/>
          <w:sz w:val="24"/>
          <w:szCs w:val="24"/>
          <w:lang w:val="en-US"/>
        </w:rPr>
        <w:t xml:space="preserve"> risk </w:t>
      </w:r>
      <w:r w:rsidR="006B630E" w:rsidRPr="00CD654B">
        <w:rPr>
          <w:rStyle w:val="hps"/>
          <w:rFonts w:ascii="Book Antiqua" w:hAnsi="Book Antiqua"/>
          <w:sz w:val="24"/>
          <w:szCs w:val="24"/>
          <w:lang w:val="en-US"/>
        </w:rPr>
        <w:t>is change in function of risk</w:t>
      </w:r>
      <w:r w:rsidR="00CD7D28" w:rsidRPr="00CD654B">
        <w:rPr>
          <w:rStyle w:val="hps"/>
          <w:rFonts w:ascii="Book Antiqua" w:hAnsi="Book Antiqua"/>
          <w:sz w:val="24"/>
          <w:szCs w:val="24"/>
          <w:lang w:val="en-US"/>
        </w:rPr>
        <w:t xml:space="preserve">, </w:t>
      </w:r>
      <w:r w:rsidR="00CD7D28" w:rsidRPr="00CD654B">
        <w:rPr>
          <w:rStyle w:val="hps"/>
          <w:rFonts w:ascii="Book Antiqua" w:hAnsi="Book Antiqua"/>
          <w:sz w:val="24"/>
          <w:szCs w:val="24"/>
          <w:lang w:val="pt-PT"/>
        </w:rPr>
        <w:t>Δ</w:t>
      </w:r>
      <w:r w:rsidR="00CD7D28" w:rsidRPr="00CD654B">
        <w:rPr>
          <w:rStyle w:val="hps"/>
          <w:rFonts w:ascii="Book Antiqua" w:hAnsi="Book Antiqua"/>
          <w:sz w:val="24"/>
          <w:szCs w:val="24"/>
          <w:lang w:val="en-US"/>
        </w:rPr>
        <w:t xml:space="preserve"> pop </w:t>
      </w:r>
      <w:r w:rsidR="006B630E" w:rsidRPr="00CD654B">
        <w:rPr>
          <w:rStyle w:val="hps"/>
          <w:rFonts w:ascii="Book Antiqua" w:hAnsi="Book Antiqua"/>
          <w:sz w:val="24"/>
          <w:szCs w:val="24"/>
          <w:lang w:val="en-US"/>
        </w:rPr>
        <w:t xml:space="preserve">is change in function of population, </w:t>
      </w:r>
      <w:r w:rsidR="00CD7D28" w:rsidRPr="00CD654B">
        <w:rPr>
          <w:rStyle w:val="hps"/>
          <w:rFonts w:ascii="Book Antiqua" w:hAnsi="Book Antiqua"/>
          <w:sz w:val="24"/>
          <w:szCs w:val="24"/>
          <w:lang w:val="en-US"/>
        </w:rPr>
        <w:t xml:space="preserve">Nooo </w:t>
      </w:r>
      <w:r w:rsidR="006B630E" w:rsidRPr="00CD654B">
        <w:rPr>
          <w:rStyle w:val="hps"/>
          <w:rFonts w:ascii="Book Antiqua" w:hAnsi="Book Antiqua"/>
          <w:sz w:val="24"/>
          <w:szCs w:val="24"/>
          <w:lang w:val="en-US"/>
        </w:rPr>
        <w:t>is the number of observed cases</w:t>
      </w:r>
      <w:r w:rsidR="00CD7D28" w:rsidRPr="00CD654B">
        <w:rPr>
          <w:rStyle w:val="hps"/>
          <w:rFonts w:ascii="Book Antiqua" w:hAnsi="Book Antiqua"/>
          <w:sz w:val="24"/>
          <w:szCs w:val="24"/>
          <w:lang w:val="en-US"/>
        </w:rPr>
        <w:t xml:space="preserve">, Nfff </w:t>
      </w:r>
      <w:r w:rsidR="006B630E" w:rsidRPr="00CD654B">
        <w:rPr>
          <w:rStyle w:val="hps"/>
          <w:rFonts w:ascii="Book Antiqua" w:hAnsi="Book Antiqua"/>
          <w:sz w:val="24"/>
          <w:szCs w:val="24"/>
          <w:lang w:val="en-US"/>
        </w:rPr>
        <w:t>is the number of projected cases, and</w:t>
      </w:r>
      <w:r w:rsidR="00CD7D28" w:rsidRPr="00CD654B">
        <w:rPr>
          <w:rStyle w:val="hps"/>
          <w:rFonts w:ascii="Book Antiqua" w:hAnsi="Book Antiqua"/>
          <w:sz w:val="24"/>
          <w:szCs w:val="24"/>
          <w:lang w:val="en-US"/>
        </w:rPr>
        <w:t xml:space="preserve"> Noff </w:t>
      </w:r>
      <w:r w:rsidR="006B630E" w:rsidRPr="00CD654B">
        <w:rPr>
          <w:rStyle w:val="hps"/>
          <w:rFonts w:ascii="Book Antiqua" w:hAnsi="Book Antiqua"/>
          <w:sz w:val="24"/>
          <w:szCs w:val="24"/>
          <w:lang w:val="en-US"/>
        </w:rPr>
        <w:t xml:space="preserve">is the number of expected cases when mortality rates increase throughout the observed period. </w:t>
      </w:r>
    </w:p>
    <w:p w:rsidR="00CD7D28" w:rsidRPr="00CD654B" w:rsidRDefault="00CD7D28" w:rsidP="00CD654B">
      <w:pPr>
        <w:adjustRightInd w:val="0"/>
        <w:snapToGrid w:val="0"/>
        <w:spacing w:after="0" w:line="360" w:lineRule="auto"/>
        <w:jc w:val="both"/>
        <w:rPr>
          <w:rStyle w:val="hps"/>
          <w:rFonts w:ascii="Book Antiqua" w:hAnsi="Book Antiqua"/>
          <w:sz w:val="24"/>
          <w:szCs w:val="24"/>
          <w:lang w:val="en-US"/>
        </w:rPr>
      </w:pPr>
    </w:p>
    <w:p w:rsidR="00CD7D28" w:rsidRPr="00CD654B" w:rsidRDefault="00984D29" w:rsidP="00CD654B">
      <w:pPr>
        <w:adjustRightInd w:val="0"/>
        <w:snapToGrid w:val="0"/>
        <w:spacing w:after="0" w:line="360" w:lineRule="auto"/>
        <w:jc w:val="both"/>
        <w:rPr>
          <w:rFonts w:ascii="Book Antiqua" w:hAnsi="Book Antiqua" w:cs="Times New Roman"/>
          <w:b/>
          <w:sz w:val="24"/>
          <w:szCs w:val="24"/>
          <w:lang w:val="en-US"/>
        </w:rPr>
      </w:pPr>
      <w:r w:rsidRPr="00CD654B">
        <w:rPr>
          <w:rFonts w:ascii="Book Antiqua" w:hAnsi="Book Antiqua" w:cs="Times New Roman"/>
          <w:b/>
          <w:sz w:val="24"/>
          <w:szCs w:val="24"/>
          <w:lang w:val="en-US"/>
        </w:rPr>
        <w:t>RESULT</w:t>
      </w:r>
      <w:r w:rsidR="00CD7D28" w:rsidRPr="00CD654B">
        <w:rPr>
          <w:rFonts w:ascii="Book Antiqua" w:hAnsi="Book Antiqua" w:cs="Times New Roman"/>
          <w:b/>
          <w:sz w:val="24"/>
          <w:szCs w:val="24"/>
          <w:lang w:val="en-US"/>
        </w:rPr>
        <w:t>S</w:t>
      </w:r>
    </w:p>
    <w:p w:rsidR="00984D29" w:rsidRPr="00CD654B" w:rsidRDefault="00984D29" w:rsidP="00CD654B">
      <w:pPr>
        <w:adjustRightInd w:val="0"/>
        <w:snapToGrid w:val="0"/>
        <w:spacing w:after="0" w:line="360" w:lineRule="auto"/>
        <w:ind w:firstLineChars="100" w:firstLine="240"/>
        <w:jc w:val="both"/>
        <w:rPr>
          <w:rStyle w:val="hps"/>
          <w:rFonts w:ascii="Book Antiqua" w:hAnsi="Book Antiqua"/>
          <w:sz w:val="24"/>
          <w:szCs w:val="24"/>
          <w:lang w:val="en-US"/>
        </w:rPr>
      </w:pPr>
      <w:r w:rsidRPr="00CD654B">
        <w:rPr>
          <w:rStyle w:val="hps"/>
          <w:rFonts w:ascii="Book Antiqua" w:hAnsi="Book Antiqua"/>
          <w:sz w:val="24"/>
          <w:szCs w:val="24"/>
          <w:lang w:val="en-US"/>
        </w:rPr>
        <w:lastRenderedPageBreak/>
        <w:t>Within the p</w:t>
      </w:r>
      <w:r w:rsidR="00BC4E26" w:rsidRPr="00CD654B">
        <w:rPr>
          <w:rStyle w:val="hps"/>
          <w:rFonts w:ascii="Book Antiqua" w:hAnsi="Book Antiqua"/>
          <w:sz w:val="24"/>
          <w:szCs w:val="24"/>
          <w:lang w:val="en-US"/>
        </w:rPr>
        <w:t>eriod 1980-2009, there were 314</w:t>
      </w:r>
      <w:r w:rsidRPr="00CD654B">
        <w:rPr>
          <w:rStyle w:val="hps"/>
          <w:rFonts w:ascii="Book Antiqua" w:hAnsi="Book Antiqua"/>
          <w:sz w:val="24"/>
          <w:szCs w:val="24"/>
          <w:lang w:val="en-US"/>
        </w:rPr>
        <w:t>445 deaths registered in Brazil, corresponding to an average st</w:t>
      </w:r>
      <w:r w:rsidR="00BC4E26" w:rsidRPr="00CD654B">
        <w:rPr>
          <w:rStyle w:val="hps"/>
          <w:rFonts w:ascii="Book Antiqua" w:hAnsi="Book Antiqua"/>
          <w:sz w:val="24"/>
          <w:szCs w:val="24"/>
          <w:lang w:val="en-US"/>
        </w:rPr>
        <w:t>andardized mortality rate of 11</w:t>
      </w:r>
      <w:r w:rsidR="00BC4E26" w:rsidRPr="00CD654B">
        <w:rPr>
          <w:rStyle w:val="hps"/>
          <w:rFonts w:ascii="Book Antiqua" w:hAnsi="Book Antiqua"/>
          <w:sz w:val="24"/>
          <w:szCs w:val="24"/>
          <w:lang w:val="en-US" w:eastAsia="zh-CN"/>
        </w:rPr>
        <w:t>.</w:t>
      </w:r>
      <w:r w:rsidRPr="00CD654B">
        <w:rPr>
          <w:rStyle w:val="hps"/>
          <w:rFonts w:ascii="Book Antiqua" w:hAnsi="Book Antiqua"/>
          <w:sz w:val="24"/>
          <w:szCs w:val="24"/>
          <w:lang w:val="en-US"/>
        </w:rPr>
        <w:t xml:space="preserve">71 deaths per 100,000 inhabitants. After correction of the number of deaths, there was an increase of 30.8% in the number of deaths (411,558), representing </w:t>
      </w:r>
      <w:r w:rsidR="00BC4E26" w:rsidRPr="00CD654B">
        <w:rPr>
          <w:rStyle w:val="hps"/>
          <w:rFonts w:ascii="Book Antiqua" w:hAnsi="Book Antiqua"/>
          <w:sz w:val="24"/>
          <w:szCs w:val="24"/>
          <w:lang w:val="en-US"/>
        </w:rPr>
        <w:t>an average mortality rate of 15</w:t>
      </w:r>
      <w:r w:rsidR="00BC4E26" w:rsidRPr="00CD654B">
        <w:rPr>
          <w:rStyle w:val="hps"/>
          <w:rFonts w:ascii="Book Antiqua" w:hAnsi="Book Antiqua"/>
          <w:sz w:val="24"/>
          <w:szCs w:val="24"/>
          <w:lang w:val="en-US" w:eastAsia="zh-CN"/>
        </w:rPr>
        <w:t>.</w:t>
      </w:r>
      <w:r w:rsidR="00BC4E26" w:rsidRPr="00CD654B">
        <w:rPr>
          <w:rStyle w:val="hps"/>
          <w:rFonts w:ascii="Book Antiqua" w:hAnsi="Book Antiqua"/>
          <w:sz w:val="24"/>
          <w:szCs w:val="24"/>
          <w:lang w:val="en-US"/>
        </w:rPr>
        <w:t>32 deaths per 100</w:t>
      </w:r>
      <w:r w:rsidRPr="00CD654B">
        <w:rPr>
          <w:rStyle w:val="hps"/>
          <w:rFonts w:ascii="Book Antiqua" w:hAnsi="Book Antiqua"/>
          <w:sz w:val="24"/>
          <w:szCs w:val="24"/>
          <w:lang w:val="en-US"/>
        </w:rPr>
        <w:t xml:space="preserve">000 inhabitants for gastric cancer, in individuals over </w:t>
      </w:r>
      <w:r w:rsidR="00564FE5" w:rsidRPr="00CD654B">
        <w:rPr>
          <w:rStyle w:val="hps"/>
          <w:rFonts w:ascii="Book Antiqua" w:hAnsi="Book Antiqua"/>
          <w:sz w:val="24"/>
          <w:szCs w:val="24"/>
          <w:lang w:val="en-US"/>
        </w:rPr>
        <w:t>20 years of age</w:t>
      </w:r>
      <w:r w:rsidRPr="00CD654B">
        <w:rPr>
          <w:rStyle w:val="hps"/>
          <w:rFonts w:ascii="Book Antiqua" w:hAnsi="Book Antiqua"/>
          <w:sz w:val="24"/>
          <w:szCs w:val="24"/>
          <w:lang w:val="en-US"/>
        </w:rPr>
        <w:t xml:space="preserve">. It must be highlighted that, throughout the country, the highest proportion of deaths occurred in the male sex. </w:t>
      </w:r>
      <w:r w:rsidR="00A17296" w:rsidRPr="00CD654B">
        <w:rPr>
          <w:rStyle w:val="hps"/>
          <w:rFonts w:ascii="Book Antiqua" w:hAnsi="Book Antiqua"/>
          <w:sz w:val="24"/>
          <w:szCs w:val="24"/>
          <w:lang w:val="en-US"/>
        </w:rPr>
        <w:t>Also, the highest mortality rates for gastri</w:t>
      </w:r>
      <w:r w:rsidR="006269B0" w:rsidRPr="00CD654B">
        <w:rPr>
          <w:rStyle w:val="hps"/>
          <w:rFonts w:ascii="Book Antiqua" w:hAnsi="Book Antiqua"/>
          <w:sz w:val="24"/>
          <w:szCs w:val="24"/>
          <w:lang w:val="en-US"/>
        </w:rPr>
        <w:t>c cancer were observed for</w:t>
      </w:r>
      <w:r w:rsidR="00A17296" w:rsidRPr="00CD654B">
        <w:rPr>
          <w:rStyle w:val="hps"/>
          <w:rFonts w:ascii="Book Antiqua" w:hAnsi="Book Antiqua"/>
          <w:sz w:val="24"/>
          <w:szCs w:val="24"/>
          <w:lang w:val="en-US"/>
        </w:rPr>
        <w:t xml:space="preserve"> the male sex in Brazil and </w:t>
      </w:r>
      <w:r w:rsidR="006269B0" w:rsidRPr="00CD654B">
        <w:rPr>
          <w:rStyle w:val="hps"/>
          <w:rFonts w:ascii="Book Antiqua" w:hAnsi="Book Antiqua"/>
          <w:sz w:val="24"/>
          <w:szCs w:val="24"/>
          <w:lang w:val="en-US"/>
        </w:rPr>
        <w:t xml:space="preserve">in </w:t>
      </w:r>
      <w:r w:rsidR="00A17296" w:rsidRPr="00CD654B">
        <w:rPr>
          <w:rStyle w:val="hps"/>
          <w:rFonts w:ascii="Book Antiqua" w:hAnsi="Book Antiqua"/>
          <w:sz w:val="24"/>
          <w:szCs w:val="24"/>
          <w:lang w:val="en-US"/>
        </w:rPr>
        <w:t>all geographic regions of the country.</w:t>
      </w:r>
    </w:p>
    <w:p w:rsidR="00A17296" w:rsidRPr="00CD654B" w:rsidRDefault="00A17296" w:rsidP="00CD654B">
      <w:pPr>
        <w:adjustRightInd w:val="0"/>
        <w:snapToGrid w:val="0"/>
        <w:spacing w:after="0" w:line="360" w:lineRule="auto"/>
        <w:ind w:firstLineChars="100" w:firstLine="240"/>
        <w:jc w:val="both"/>
        <w:rPr>
          <w:rStyle w:val="hps"/>
          <w:rFonts w:ascii="Book Antiqua" w:hAnsi="Book Antiqua"/>
          <w:sz w:val="24"/>
          <w:szCs w:val="24"/>
          <w:lang w:val="en-US"/>
        </w:rPr>
      </w:pPr>
      <w:r w:rsidRPr="00CD654B">
        <w:rPr>
          <w:rStyle w:val="hps"/>
          <w:rFonts w:ascii="Book Antiqua" w:hAnsi="Book Antiqua"/>
          <w:sz w:val="24"/>
          <w:szCs w:val="24"/>
          <w:lang w:val="en-US"/>
        </w:rPr>
        <w:t xml:space="preserve">Analysis of the evolution of </w:t>
      </w:r>
      <w:r w:rsidR="00564FE5" w:rsidRPr="00CD654B">
        <w:rPr>
          <w:rStyle w:val="hps"/>
          <w:rFonts w:ascii="Book Antiqua" w:hAnsi="Book Antiqua"/>
          <w:sz w:val="24"/>
          <w:szCs w:val="24"/>
          <w:lang w:val="en-US"/>
        </w:rPr>
        <w:t xml:space="preserve">gastric cancer </w:t>
      </w:r>
      <w:r w:rsidRPr="00CD654B">
        <w:rPr>
          <w:rStyle w:val="hps"/>
          <w:rFonts w:ascii="Book Antiqua" w:hAnsi="Book Antiqua"/>
          <w:sz w:val="24"/>
          <w:szCs w:val="24"/>
          <w:lang w:val="en-US"/>
        </w:rPr>
        <w:t xml:space="preserve">mortality rates for the last 30 years indicated a progressive decrease in rates in the 1980's, with higher and lower rates in the 2000's for both sexes in Brazil and the South, Southeast and </w:t>
      </w:r>
      <w:r w:rsidR="00822B16" w:rsidRPr="00CD654B">
        <w:rPr>
          <w:rStyle w:val="hps"/>
          <w:rFonts w:ascii="Book Antiqua" w:hAnsi="Book Antiqua"/>
          <w:sz w:val="24"/>
          <w:szCs w:val="24"/>
          <w:lang w:val="en-US"/>
        </w:rPr>
        <w:t>Midwest</w:t>
      </w:r>
      <w:r w:rsidRPr="00CD654B">
        <w:rPr>
          <w:rStyle w:val="hps"/>
          <w:rFonts w:ascii="Book Antiqua" w:hAnsi="Book Antiqua"/>
          <w:sz w:val="24"/>
          <w:szCs w:val="24"/>
          <w:lang w:val="en-US"/>
        </w:rPr>
        <w:t xml:space="preserve"> regions. In the Northeast region, for both sexes, and in the North region for the male sex, there was a progressive decrease in mortality rates until 1995-1999, </w:t>
      </w:r>
      <w:r w:rsidR="00564FE5" w:rsidRPr="00CD654B">
        <w:rPr>
          <w:rStyle w:val="hps"/>
          <w:rFonts w:ascii="Book Antiqua" w:hAnsi="Book Antiqua"/>
          <w:sz w:val="24"/>
          <w:szCs w:val="24"/>
          <w:lang w:val="en-US"/>
        </w:rPr>
        <w:t xml:space="preserve">followed by rising rates </w:t>
      </w:r>
      <w:r w:rsidRPr="00CD654B">
        <w:rPr>
          <w:rStyle w:val="hps"/>
          <w:rFonts w:ascii="Book Antiqua" w:hAnsi="Book Antiqua"/>
          <w:sz w:val="24"/>
          <w:szCs w:val="24"/>
          <w:lang w:val="en-US"/>
        </w:rPr>
        <w:t xml:space="preserve">(Figure 1). </w:t>
      </w:r>
    </w:p>
    <w:p w:rsidR="00A17296" w:rsidRPr="00CD654B" w:rsidRDefault="00A17296" w:rsidP="00CD654B">
      <w:pPr>
        <w:adjustRightInd w:val="0"/>
        <w:snapToGrid w:val="0"/>
        <w:spacing w:after="0" w:line="360" w:lineRule="auto"/>
        <w:ind w:firstLineChars="100" w:firstLine="240"/>
        <w:jc w:val="both"/>
        <w:rPr>
          <w:rStyle w:val="hps"/>
          <w:rFonts w:ascii="Book Antiqua" w:hAnsi="Book Antiqua"/>
          <w:sz w:val="24"/>
          <w:szCs w:val="24"/>
          <w:lang w:val="en-US"/>
        </w:rPr>
      </w:pPr>
      <w:r w:rsidRPr="00CD654B">
        <w:rPr>
          <w:rStyle w:val="hps"/>
          <w:rFonts w:ascii="Book Antiqua" w:hAnsi="Book Antiqua"/>
          <w:sz w:val="24"/>
          <w:szCs w:val="24"/>
          <w:lang w:val="en-US"/>
        </w:rPr>
        <w:t xml:space="preserve">In Brazil, as well as in all geographic regions and </w:t>
      </w:r>
      <w:r w:rsidR="00564FE5" w:rsidRPr="00CD654B">
        <w:rPr>
          <w:rStyle w:val="hps"/>
          <w:rFonts w:ascii="Book Antiqua" w:hAnsi="Book Antiqua"/>
          <w:sz w:val="24"/>
          <w:szCs w:val="24"/>
          <w:lang w:val="en-US"/>
        </w:rPr>
        <w:t xml:space="preserve">both </w:t>
      </w:r>
      <w:r w:rsidRPr="00CD654B">
        <w:rPr>
          <w:rStyle w:val="hps"/>
          <w:rFonts w:ascii="Book Antiqua" w:hAnsi="Book Antiqua"/>
          <w:sz w:val="24"/>
          <w:szCs w:val="24"/>
          <w:lang w:val="en-US"/>
        </w:rPr>
        <w:t>sexes, the mortality rates for gastric cancer increase</w:t>
      </w:r>
      <w:r w:rsidR="006269B0" w:rsidRPr="00CD654B">
        <w:rPr>
          <w:rStyle w:val="hps"/>
          <w:rFonts w:ascii="Book Antiqua" w:hAnsi="Book Antiqua"/>
          <w:sz w:val="24"/>
          <w:szCs w:val="24"/>
          <w:lang w:val="en-US"/>
        </w:rPr>
        <w:t>d</w:t>
      </w:r>
      <w:r w:rsidRPr="00CD654B">
        <w:rPr>
          <w:rStyle w:val="hps"/>
          <w:rFonts w:ascii="Book Antiqua" w:hAnsi="Book Antiqua"/>
          <w:sz w:val="24"/>
          <w:szCs w:val="24"/>
          <w:lang w:val="en-US"/>
        </w:rPr>
        <w:t xml:space="preserve"> considerably after the age group 55-59 years</w:t>
      </w:r>
      <w:r w:rsidR="006269B0" w:rsidRPr="00CD654B">
        <w:rPr>
          <w:rStyle w:val="hps"/>
          <w:rFonts w:ascii="Book Antiqua" w:hAnsi="Book Antiqua"/>
          <w:sz w:val="24"/>
          <w:szCs w:val="24"/>
          <w:lang w:val="en-US"/>
        </w:rPr>
        <w:t xml:space="preserve"> of age</w:t>
      </w:r>
      <w:r w:rsidR="00564FE5" w:rsidRPr="00CD654B">
        <w:rPr>
          <w:rStyle w:val="hps"/>
          <w:rFonts w:ascii="Book Antiqua" w:hAnsi="Book Antiqua"/>
          <w:sz w:val="24"/>
          <w:szCs w:val="24"/>
          <w:lang w:val="en-US"/>
        </w:rPr>
        <w:t>. T</w:t>
      </w:r>
      <w:r w:rsidR="006269B0" w:rsidRPr="00CD654B">
        <w:rPr>
          <w:rStyle w:val="hps"/>
          <w:rFonts w:ascii="Book Antiqua" w:hAnsi="Book Antiqua"/>
          <w:sz w:val="24"/>
          <w:szCs w:val="24"/>
          <w:lang w:val="en-US"/>
        </w:rPr>
        <w:t xml:space="preserve">he highest </w:t>
      </w:r>
      <w:r w:rsidR="00564FE5" w:rsidRPr="00CD654B">
        <w:rPr>
          <w:rStyle w:val="hps"/>
          <w:rFonts w:ascii="Book Antiqua" w:hAnsi="Book Antiqua"/>
          <w:sz w:val="24"/>
          <w:szCs w:val="24"/>
          <w:lang w:val="en-US"/>
        </w:rPr>
        <w:t xml:space="preserve">mortality </w:t>
      </w:r>
      <w:r w:rsidR="006269B0" w:rsidRPr="00CD654B">
        <w:rPr>
          <w:rStyle w:val="hps"/>
          <w:rFonts w:ascii="Book Antiqua" w:hAnsi="Book Antiqua"/>
          <w:sz w:val="24"/>
          <w:szCs w:val="24"/>
          <w:lang w:val="en-US"/>
        </w:rPr>
        <w:t>rates we</w:t>
      </w:r>
      <w:r w:rsidRPr="00CD654B">
        <w:rPr>
          <w:rStyle w:val="hps"/>
          <w:rFonts w:ascii="Book Antiqua" w:hAnsi="Book Antiqua"/>
          <w:sz w:val="24"/>
          <w:szCs w:val="24"/>
          <w:lang w:val="en-US"/>
        </w:rPr>
        <w:t>re verified in the age group over 80 years of age. Analysis of mortality</w:t>
      </w:r>
      <w:r w:rsidR="006269B0" w:rsidRPr="00CD654B">
        <w:rPr>
          <w:rStyle w:val="hps"/>
          <w:rFonts w:ascii="Book Antiqua" w:hAnsi="Book Antiqua"/>
          <w:sz w:val="24"/>
          <w:szCs w:val="24"/>
          <w:lang w:val="en-US"/>
        </w:rPr>
        <w:t xml:space="preserve"> according to study periods</w:t>
      </w:r>
      <w:r w:rsidRPr="00CD654B">
        <w:rPr>
          <w:rStyle w:val="hps"/>
          <w:rFonts w:ascii="Book Antiqua" w:hAnsi="Book Antiqua"/>
          <w:sz w:val="24"/>
          <w:szCs w:val="24"/>
          <w:lang w:val="en-US"/>
        </w:rPr>
        <w:t xml:space="preserve"> </w:t>
      </w:r>
      <w:r w:rsidR="007E2CF6" w:rsidRPr="00CD654B">
        <w:rPr>
          <w:rStyle w:val="hps"/>
          <w:rFonts w:ascii="Book Antiqua" w:hAnsi="Book Antiqua"/>
          <w:sz w:val="24"/>
          <w:szCs w:val="24"/>
          <w:lang w:val="en-US"/>
        </w:rPr>
        <w:t xml:space="preserve">evidenced </w:t>
      </w:r>
      <w:r w:rsidRPr="00CD654B">
        <w:rPr>
          <w:rStyle w:val="hps"/>
          <w:rFonts w:ascii="Book Antiqua" w:hAnsi="Book Antiqua"/>
          <w:sz w:val="24"/>
          <w:szCs w:val="24"/>
          <w:lang w:val="en-US"/>
        </w:rPr>
        <w:t xml:space="preserve">decreasing trends for both sexes in the South, Southeast and </w:t>
      </w:r>
      <w:r w:rsidR="00822B16" w:rsidRPr="00CD654B">
        <w:rPr>
          <w:rStyle w:val="hps"/>
          <w:rFonts w:ascii="Book Antiqua" w:hAnsi="Book Antiqua"/>
          <w:sz w:val="24"/>
          <w:szCs w:val="24"/>
          <w:lang w:val="en-US"/>
        </w:rPr>
        <w:t>Midwest</w:t>
      </w:r>
      <w:r w:rsidRPr="00CD654B">
        <w:rPr>
          <w:rStyle w:val="hps"/>
          <w:rFonts w:ascii="Book Antiqua" w:hAnsi="Book Antiqua"/>
          <w:sz w:val="24"/>
          <w:szCs w:val="24"/>
          <w:lang w:val="en-US"/>
        </w:rPr>
        <w:t xml:space="preserve"> regions.</w:t>
      </w:r>
    </w:p>
    <w:p w:rsidR="007E2CF6" w:rsidRPr="00CD654B" w:rsidRDefault="007E2CF6" w:rsidP="00CD654B">
      <w:pPr>
        <w:adjustRightInd w:val="0"/>
        <w:snapToGrid w:val="0"/>
        <w:spacing w:after="0" w:line="360" w:lineRule="auto"/>
        <w:ind w:firstLineChars="100" w:firstLine="240"/>
        <w:jc w:val="both"/>
        <w:rPr>
          <w:rStyle w:val="hps"/>
          <w:rFonts w:ascii="Book Antiqua" w:hAnsi="Book Antiqua"/>
          <w:sz w:val="24"/>
          <w:szCs w:val="24"/>
          <w:lang w:val="en-US"/>
        </w:rPr>
      </w:pPr>
      <w:r w:rsidRPr="00CD654B">
        <w:rPr>
          <w:rStyle w:val="hps"/>
          <w:rFonts w:ascii="Book Antiqua" w:hAnsi="Book Antiqua"/>
          <w:sz w:val="24"/>
          <w:szCs w:val="24"/>
          <w:lang w:val="en-US"/>
        </w:rPr>
        <w:t xml:space="preserve">Regarding the mortality rates per age group according to birth cohorts, decreasing trends were observed in the evolution of mortality rates, for both sexes, in Brazil and in the </w:t>
      </w:r>
      <w:r w:rsidR="00822B16" w:rsidRPr="00CD654B">
        <w:rPr>
          <w:rStyle w:val="hps"/>
          <w:rFonts w:ascii="Book Antiqua" w:hAnsi="Book Antiqua"/>
          <w:sz w:val="24"/>
          <w:szCs w:val="24"/>
          <w:lang w:val="en-US"/>
        </w:rPr>
        <w:t>Midwest</w:t>
      </w:r>
      <w:r w:rsidRPr="00CD654B">
        <w:rPr>
          <w:rStyle w:val="hps"/>
          <w:rFonts w:ascii="Book Antiqua" w:hAnsi="Book Antiqua"/>
          <w:sz w:val="24"/>
          <w:szCs w:val="24"/>
          <w:lang w:val="en-US"/>
        </w:rPr>
        <w:t xml:space="preserve">, Southeast and South regions. This reduction occurred after the 1920 birth cohort, and was observed in all age groups. However, in the North region, increasing mortality rates were identified, for both sexes, in the age groups 75-79 years of age and over 80 years of age, starting from the 1919-1924 birth cohort. A similar profile was </w:t>
      </w:r>
      <w:r w:rsidR="006269B0" w:rsidRPr="00CD654B">
        <w:rPr>
          <w:rStyle w:val="hps"/>
          <w:rFonts w:ascii="Book Antiqua" w:hAnsi="Book Antiqua"/>
          <w:sz w:val="24"/>
          <w:szCs w:val="24"/>
          <w:lang w:val="en-US"/>
        </w:rPr>
        <w:t>verified</w:t>
      </w:r>
      <w:r w:rsidRPr="00CD654B">
        <w:rPr>
          <w:rStyle w:val="hps"/>
          <w:rFonts w:ascii="Book Antiqua" w:hAnsi="Book Antiqua"/>
          <w:sz w:val="24"/>
          <w:szCs w:val="24"/>
          <w:lang w:val="en-US"/>
        </w:rPr>
        <w:t xml:space="preserve"> in the Northeast region, for both sexes, in individuals born after the 1910-1914 cohort for age groups after 65-69 years of age.</w:t>
      </w:r>
    </w:p>
    <w:p w:rsidR="00CD7D28" w:rsidRPr="00CD654B" w:rsidRDefault="007E2CF6" w:rsidP="00CD654B">
      <w:pPr>
        <w:adjustRightInd w:val="0"/>
        <w:snapToGrid w:val="0"/>
        <w:spacing w:after="0" w:line="360" w:lineRule="auto"/>
        <w:ind w:firstLineChars="100" w:firstLine="240"/>
        <w:jc w:val="both"/>
        <w:rPr>
          <w:rStyle w:val="hps"/>
          <w:rFonts w:ascii="Book Antiqua" w:hAnsi="Book Antiqua"/>
          <w:sz w:val="24"/>
          <w:szCs w:val="24"/>
          <w:lang w:val="en-US"/>
        </w:rPr>
      </w:pPr>
      <w:r w:rsidRPr="00CD654B">
        <w:rPr>
          <w:rStyle w:val="hps"/>
          <w:rFonts w:ascii="Book Antiqua" w:hAnsi="Book Antiqua"/>
          <w:sz w:val="24"/>
          <w:szCs w:val="24"/>
          <w:lang w:val="en-US"/>
        </w:rPr>
        <w:t xml:space="preserve">Regarding death risk in the analyzed periods, Brazil presented a protection risk (relative risk, RR, under 1) when compared to the </w:t>
      </w:r>
      <w:r w:rsidR="00D77CEC" w:rsidRPr="00CD654B">
        <w:rPr>
          <w:rStyle w:val="hps"/>
          <w:rFonts w:ascii="Book Antiqua" w:hAnsi="Book Antiqua"/>
          <w:sz w:val="24"/>
          <w:szCs w:val="24"/>
          <w:lang w:val="en-US"/>
        </w:rPr>
        <w:t>reference period 1990-</w:t>
      </w:r>
      <w:r w:rsidR="00D77CEC" w:rsidRPr="00CD654B">
        <w:rPr>
          <w:rStyle w:val="hps"/>
          <w:rFonts w:ascii="Book Antiqua" w:hAnsi="Book Antiqua"/>
          <w:sz w:val="24"/>
          <w:szCs w:val="24"/>
          <w:lang w:val="en-US"/>
        </w:rPr>
        <w:lastRenderedPageBreak/>
        <w:t>1994. Analysis of death r</w:t>
      </w:r>
      <w:r w:rsidR="006269B0" w:rsidRPr="00CD654B">
        <w:rPr>
          <w:rStyle w:val="hps"/>
          <w:rFonts w:ascii="Book Antiqua" w:hAnsi="Book Antiqua"/>
          <w:sz w:val="24"/>
          <w:szCs w:val="24"/>
          <w:lang w:val="en-US"/>
        </w:rPr>
        <w:t>isk per geographic region pointed</w:t>
      </w:r>
      <w:r w:rsidR="00D77CEC" w:rsidRPr="00CD654B">
        <w:rPr>
          <w:rStyle w:val="hps"/>
          <w:rFonts w:ascii="Book Antiqua" w:hAnsi="Book Antiqua"/>
          <w:sz w:val="24"/>
          <w:szCs w:val="24"/>
          <w:lang w:val="en-US"/>
        </w:rPr>
        <w:t xml:space="preserve"> towards disparities between the Brazilian geographic regions. The South and Southeast regions showed decreases in death risks due to this neoplasm, with a protection effect (RR</w:t>
      </w:r>
      <w:r w:rsidR="00BC4E26" w:rsidRPr="00CD654B">
        <w:rPr>
          <w:rStyle w:val="hps"/>
          <w:rFonts w:ascii="Book Antiqua" w:hAnsi="Book Antiqua"/>
          <w:sz w:val="24"/>
          <w:szCs w:val="24"/>
          <w:lang w:val="en-US" w:eastAsia="zh-CN"/>
        </w:rPr>
        <w:t xml:space="preserve"> </w:t>
      </w:r>
      <w:r w:rsidR="00D77CEC" w:rsidRPr="00CD654B">
        <w:rPr>
          <w:rStyle w:val="hps"/>
          <w:rFonts w:ascii="Book Antiqua" w:hAnsi="Book Antiqua"/>
          <w:sz w:val="24"/>
          <w:szCs w:val="24"/>
          <w:lang w:val="en-US"/>
        </w:rPr>
        <w:t>≤</w:t>
      </w:r>
      <w:r w:rsidR="00BC4E26" w:rsidRPr="00CD654B">
        <w:rPr>
          <w:rStyle w:val="hps"/>
          <w:rFonts w:ascii="Book Antiqua" w:hAnsi="Book Antiqua"/>
          <w:sz w:val="24"/>
          <w:szCs w:val="24"/>
          <w:lang w:val="en-US" w:eastAsia="zh-CN"/>
        </w:rPr>
        <w:t xml:space="preserve"> </w:t>
      </w:r>
      <w:r w:rsidR="00D77CEC" w:rsidRPr="00CD654B">
        <w:rPr>
          <w:rStyle w:val="hps"/>
          <w:rFonts w:ascii="Book Antiqua" w:hAnsi="Book Antiqua"/>
          <w:sz w:val="24"/>
          <w:szCs w:val="24"/>
          <w:lang w:val="en-US"/>
        </w:rPr>
        <w:t>1) especially in the period 2005-2009 for both sex</w:t>
      </w:r>
      <w:r w:rsidR="006269B0" w:rsidRPr="00CD654B">
        <w:rPr>
          <w:rStyle w:val="hps"/>
          <w:rFonts w:ascii="Book Antiqua" w:hAnsi="Book Antiqua"/>
          <w:sz w:val="24"/>
          <w:szCs w:val="24"/>
          <w:lang w:val="en-US"/>
        </w:rPr>
        <w:t xml:space="preserve">es. The </w:t>
      </w:r>
      <w:r w:rsidR="00822B16" w:rsidRPr="00CD654B">
        <w:rPr>
          <w:rStyle w:val="hps"/>
          <w:rFonts w:ascii="Book Antiqua" w:hAnsi="Book Antiqua"/>
          <w:sz w:val="24"/>
          <w:szCs w:val="24"/>
          <w:lang w:val="en-US"/>
        </w:rPr>
        <w:t>Midwest</w:t>
      </w:r>
      <w:r w:rsidR="006269B0" w:rsidRPr="00CD654B">
        <w:rPr>
          <w:rStyle w:val="hps"/>
          <w:rFonts w:ascii="Book Antiqua" w:hAnsi="Book Antiqua"/>
          <w:sz w:val="24"/>
          <w:szCs w:val="24"/>
          <w:lang w:val="en-US"/>
        </w:rPr>
        <w:t xml:space="preserve"> region presented</w:t>
      </w:r>
      <w:r w:rsidR="00D77CEC" w:rsidRPr="00CD654B">
        <w:rPr>
          <w:rStyle w:val="hps"/>
          <w:rFonts w:ascii="Book Antiqua" w:hAnsi="Book Antiqua"/>
          <w:sz w:val="24"/>
          <w:szCs w:val="24"/>
          <w:lang w:val="en-US"/>
        </w:rPr>
        <w:t xml:space="preserve"> a very specific profile, as despite RR </w:t>
      </w:r>
      <w:r w:rsidR="0050015A" w:rsidRPr="00CD654B">
        <w:rPr>
          <w:rStyle w:val="hps"/>
          <w:rFonts w:ascii="Book Antiqua" w:hAnsi="Book Antiqua"/>
          <w:sz w:val="24"/>
          <w:szCs w:val="24"/>
          <w:lang w:val="en-US"/>
        </w:rPr>
        <w:t>wa</w:t>
      </w:r>
      <w:r w:rsidR="00D77CEC" w:rsidRPr="00CD654B">
        <w:rPr>
          <w:rStyle w:val="hps"/>
          <w:rFonts w:ascii="Book Antiqua" w:hAnsi="Book Antiqua"/>
          <w:sz w:val="24"/>
          <w:szCs w:val="24"/>
          <w:lang w:val="en-US"/>
        </w:rPr>
        <w:t xml:space="preserve">s above 1 in all periods in relation </w:t>
      </w:r>
      <w:r w:rsidR="006269B0" w:rsidRPr="00CD654B">
        <w:rPr>
          <w:rStyle w:val="hps"/>
          <w:rFonts w:ascii="Book Antiqua" w:hAnsi="Book Antiqua"/>
          <w:sz w:val="24"/>
          <w:szCs w:val="24"/>
          <w:lang w:val="en-US"/>
        </w:rPr>
        <w:t>to the reference period, there wa</w:t>
      </w:r>
      <w:r w:rsidR="00D77CEC" w:rsidRPr="00CD654B">
        <w:rPr>
          <w:rStyle w:val="hps"/>
          <w:rFonts w:ascii="Book Antiqua" w:hAnsi="Book Antiqua"/>
          <w:sz w:val="24"/>
          <w:szCs w:val="24"/>
          <w:lang w:val="en-US"/>
        </w:rPr>
        <w:t xml:space="preserve">s </w:t>
      </w:r>
      <w:r w:rsidR="0050015A" w:rsidRPr="00CD654B">
        <w:rPr>
          <w:rStyle w:val="hps"/>
          <w:rFonts w:ascii="Book Antiqua" w:hAnsi="Book Antiqua"/>
          <w:sz w:val="24"/>
          <w:szCs w:val="24"/>
          <w:lang w:val="en-US"/>
        </w:rPr>
        <w:t xml:space="preserve">a </w:t>
      </w:r>
      <w:r w:rsidR="00D77CEC" w:rsidRPr="00CD654B">
        <w:rPr>
          <w:rStyle w:val="hps"/>
          <w:rFonts w:ascii="Book Antiqua" w:hAnsi="Book Antiqua"/>
          <w:sz w:val="24"/>
          <w:szCs w:val="24"/>
          <w:lang w:val="en-US"/>
        </w:rPr>
        <w:t>progressive reduction in death risk due to gastric cancer in the analyzed periods (Figure 1). The North and Northeast regions presented decreases in death risk</w:t>
      </w:r>
      <w:r w:rsidR="0050015A" w:rsidRPr="00CD654B">
        <w:rPr>
          <w:rStyle w:val="hps"/>
          <w:rFonts w:ascii="Book Antiqua" w:hAnsi="Book Antiqua"/>
          <w:sz w:val="24"/>
          <w:szCs w:val="24"/>
          <w:lang w:val="en-US"/>
        </w:rPr>
        <w:t>s</w:t>
      </w:r>
      <w:r w:rsidR="00D77CEC" w:rsidRPr="00CD654B">
        <w:rPr>
          <w:rStyle w:val="hps"/>
          <w:rFonts w:ascii="Book Antiqua" w:hAnsi="Book Antiqua"/>
          <w:sz w:val="24"/>
          <w:szCs w:val="24"/>
          <w:lang w:val="en-US"/>
        </w:rPr>
        <w:t xml:space="preserve"> </w:t>
      </w:r>
      <w:r w:rsidR="0050015A" w:rsidRPr="00CD654B">
        <w:rPr>
          <w:rStyle w:val="hps"/>
          <w:rFonts w:ascii="Book Antiqua" w:hAnsi="Book Antiqua"/>
          <w:sz w:val="24"/>
          <w:szCs w:val="24"/>
          <w:lang w:val="en-US"/>
        </w:rPr>
        <w:t>for</w:t>
      </w:r>
      <w:r w:rsidR="00D77CEC" w:rsidRPr="00CD654B">
        <w:rPr>
          <w:rStyle w:val="hps"/>
          <w:rFonts w:ascii="Book Antiqua" w:hAnsi="Book Antiqua"/>
          <w:sz w:val="24"/>
          <w:szCs w:val="24"/>
          <w:lang w:val="en-US"/>
        </w:rPr>
        <w:t xml:space="preserve"> the period 1995-1999, but in the following periods there was an increase in risk </w:t>
      </w:r>
      <w:r w:rsidR="00CD7D28" w:rsidRPr="00CD654B">
        <w:rPr>
          <w:rStyle w:val="hps"/>
          <w:rFonts w:ascii="Book Antiqua" w:hAnsi="Book Antiqua"/>
          <w:sz w:val="24"/>
          <w:szCs w:val="24"/>
          <w:lang w:val="en-US"/>
        </w:rPr>
        <w:t>(RR</w:t>
      </w:r>
      <w:r w:rsidR="00BC4E26" w:rsidRPr="00CD654B">
        <w:rPr>
          <w:rStyle w:val="hps"/>
          <w:rFonts w:ascii="Book Antiqua" w:hAnsi="Book Antiqua"/>
          <w:sz w:val="24"/>
          <w:szCs w:val="24"/>
          <w:lang w:val="en-US" w:eastAsia="zh-CN"/>
        </w:rPr>
        <w:t xml:space="preserve"> </w:t>
      </w:r>
      <w:r w:rsidR="00CD654B" w:rsidRPr="00CD654B">
        <w:rPr>
          <w:rStyle w:val="hps"/>
          <w:rFonts w:ascii="Book Antiqua" w:hAnsi="Book Antiqua"/>
          <w:sz w:val="24"/>
          <w:szCs w:val="24"/>
          <w:lang w:val="en-US"/>
        </w:rPr>
        <w:t>≥</w:t>
      </w:r>
      <w:r w:rsidR="00F14681">
        <w:rPr>
          <w:rStyle w:val="hps"/>
          <w:rFonts w:ascii="Book Antiqua" w:hAnsi="Book Antiqua"/>
          <w:sz w:val="24"/>
          <w:szCs w:val="24"/>
          <w:lang w:val="en-US"/>
        </w:rPr>
        <w:t xml:space="preserve"> </w:t>
      </w:r>
      <w:r w:rsidR="00BC4E26" w:rsidRPr="00CD654B">
        <w:rPr>
          <w:rStyle w:val="hps"/>
          <w:rFonts w:ascii="Book Antiqua" w:hAnsi="Book Antiqua"/>
          <w:sz w:val="24"/>
          <w:szCs w:val="24"/>
          <w:lang w:val="en-US" w:eastAsia="zh-CN"/>
        </w:rPr>
        <w:t xml:space="preserve"> </w:t>
      </w:r>
      <w:r w:rsidR="00CD7D28" w:rsidRPr="00CD654B">
        <w:rPr>
          <w:rStyle w:val="hps"/>
          <w:rFonts w:ascii="Book Antiqua" w:hAnsi="Book Antiqua"/>
          <w:sz w:val="24"/>
          <w:szCs w:val="24"/>
          <w:lang w:val="en-US"/>
        </w:rPr>
        <w:t xml:space="preserve">1), </w:t>
      </w:r>
      <w:r w:rsidR="00D77CEC" w:rsidRPr="00CD654B">
        <w:rPr>
          <w:rStyle w:val="hps"/>
          <w:rFonts w:ascii="Book Antiqua" w:hAnsi="Book Antiqua"/>
          <w:sz w:val="24"/>
          <w:szCs w:val="24"/>
          <w:lang w:val="en-US"/>
        </w:rPr>
        <w:t>for both sexes (Figure</w:t>
      </w:r>
      <w:r w:rsidR="00CD7D28" w:rsidRPr="00CD654B">
        <w:rPr>
          <w:rStyle w:val="hps"/>
          <w:rFonts w:ascii="Book Antiqua" w:hAnsi="Book Antiqua"/>
          <w:sz w:val="24"/>
          <w:szCs w:val="24"/>
          <w:lang w:val="en-US"/>
        </w:rPr>
        <w:t xml:space="preserve"> 2).</w:t>
      </w:r>
    </w:p>
    <w:p w:rsidR="00D77CEC" w:rsidRPr="00CD654B" w:rsidRDefault="00D77CEC" w:rsidP="00CD654B">
      <w:pPr>
        <w:adjustRightInd w:val="0"/>
        <w:snapToGrid w:val="0"/>
        <w:spacing w:after="0" w:line="360" w:lineRule="auto"/>
        <w:ind w:firstLineChars="100" w:firstLine="240"/>
        <w:jc w:val="both"/>
        <w:rPr>
          <w:rStyle w:val="hps"/>
          <w:rFonts w:ascii="Book Antiqua" w:hAnsi="Book Antiqua"/>
          <w:sz w:val="24"/>
          <w:szCs w:val="24"/>
          <w:lang w:val="en-US"/>
        </w:rPr>
      </w:pPr>
      <w:r w:rsidRPr="00CD654B">
        <w:rPr>
          <w:rStyle w:val="hps"/>
          <w:rFonts w:ascii="Book Antiqua" w:hAnsi="Book Antiqua"/>
          <w:sz w:val="24"/>
          <w:szCs w:val="24"/>
          <w:lang w:val="en-US"/>
        </w:rPr>
        <w:t xml:space="preserve">Brazil and the </w:t>
      </w:r>
      <w:r w:rsidR="00822B16" w:rsidRPr="00CD654B">
        <w:rPr>
          <w:rStyle w:val="hps"/>
          <w:rFonts w:ascii="Book Antiqua" w:hAnsi="Book Antiqua"/>
          <w:sz w:val="24"/>
          <w:szCs w:val="24"/>
          <w:lang w:val="en-US"/>
        </w:rPr>
        <w:t>Midwest</w:t>
      </w:r>
      <w:r w:rsidRPr="00CD654B">
        <w:rPr>
          <w:rStyle w:val="hps"/>
          <w:rFonts w:ascii="Book Antiqua" w:hAnsi="Book Antiqua"/>
          <w:sz w:val="24"/>
          <w:szCs w:val="24"/>
          <w:lang w:val="en-US"/>
        </w:rPr>
        <w:t>, North, Southeast and South regions presented reductions in death risk</w:t>
      </w:r>
      <w:r w:rsidR="0050015A" w:rsidRPr="00CD654B">
        <w:rPr>
          <w:rStyle w:val="hps"/>
          <w:rFonts w:ascii="Book Antiqua" w:hAnsi="Book Antiqua"/>
          <w:sz w:val="24"/>
          <w:szCs w:val="24"/>
          <w:lang w:val="en-US"/>
        </w:rPr>
        <w:t>s</w:t>
      </w:r>
      <w:r w:rsidRPr="00CD654B">
        <w:rPr>
          <w:rStyle w:val="hps"/>
          <w:rFonts w:ascii="Book Antiqua" w:hAnsi="Book Antiqua"/>
          <w:sz w:val="24"/>
          <w:szCs w:val="24"/>
          <w:lang w:val="en-US"/>
        </w:rPr>
        <w:t xml:space="preserve"> for gastric cancer for both sexes, with a protection effect for birth cohorts after 1940-1944, when compared to the reference cohort. </w:t>
      </w:r>
      <w:r w:rsidR="0050015A" w:rsidRPr="00CD654B">
        <w:rPr>
          <w:rStyle w:val="hps"/>
          <w:rFonts w:ascii="Book Antiqua" w:hAnsi="Book Antiqua"/>
          <w:sz w:val="24"/>
          <w:szCs w:val="24"/>
          <w:lang w:val="en-US"/>
        </w:rPr>
        <w:t>T</w:t>
      </w:r>
      <w:r w:rsidRPr="00CD654B">
        <w:rPr>
          <w:rStyle w:val="hps"/>
          <w:rFonts w:ascii="Book Antiqua" w:hAnsi="Book Antiqua"/>
          <w:sz w:val="24"/>
          <w:szCs w:val="24"/>
          <w:lang w:val="en-US"/>
        </w:rPr>
        <w:t>his reduction was more expressive in the South and Southeast regions (Figure 2).</w:t>
      </w:r>
      <w:r w:rsidR="00F14681">
        <w:rPr>
          <w:rStyle w:val="hps"/>
          <w:rFonts w:ascii="Book Antiqua" w:hAnsi="Book Antiqua"/>
          <w:sz w:val="24"/>
          <w:szCs w:val="24"/>
          <w:lang w:val="en-US"/>
        </w:rPr>
        <w:t xml:space="preserve"> </w:t>
      </w:r>
    </w:p>
    <w:p w:rsidR="00D77CEC" w:rsidRPr="00CD654B" w:rsidRDefault="00D77CEC" w:rsidP="00CD654B">
      <w:pPr>
        <w:adjustRightInd w:val="0"/>
        <w:snapToGrid w:val="0"/>
        <w:spacing w:after="0" w:line="360" w:lineRule="auto"/>
        <w:ind w:firstLineChars="100" w:firstLine="240"/>
        <w:jc w:val="both"/>
        <w:rPr>
          <w:rStyle w:val="hps"/>
          <w:rFonts w:ascii="Book Antiqua" w:hAnsi="Book Antiqua"/>
          <w:sz w:val="24"/>
          <w:szCs w:val="24"/>
          <w:lang w:val="en-US"/>
        </w:rPr>
      </w:pPr>
      <w:r w:rsidRPr="00CD654B">
        <w:rPr>
          <w:rStyle w:val="hps"/>
          <w:rFonts w:ascii="Book Antiqua" w:hAnsi="Book Antiqua"/>
          <w:sz w:val="24"/>
          <w:szCs w:val="24"/>
          <w:lang w:val="en-US"/>
        </w:rPr>
        <w:t xml:space="preserve">Table 1 shows the </w:t>
      </w:r>
      <w:r w:rsidRPr="00CD654B">
        <w:rPr>
          <w:rStyle w:val="hps"/>
          <w:rFonts w:ascii="Book Antiqua" w:hAnsi="Book Antiqua"/>
          <w:i/>
          <w:sz w:val="24"/>
          <w:szCs w:val="24"/>
          <w:lang w:val="en-US"/>
        </w:rPr>
        <w:t>deviance</w:t>
      </w:r>
      <w:r w:rsidRPr="00CD654B">
        <w:rPr>
          <w:rStyle w:val="hps"/>
          <w:rFonts w:ascii="Book Antiqua" w:hAnsi="Book Antiqua"/>
          <w:sz w:val="24"/>
          <w:szCs w:val="24"/>
          <w:lang w:val="en-US"/>
        </w:rPr>
        <w:t xml:space="preserve"> changes in the sequential construction of APC models. In the evolution of rates </w:t>
      </w:r>
      <w:r w:rsidR="0050015A" w:rsidRPr="00CD654B">
        <w:rPr>
          <w:rStyle w:val="hps"/>
          <w:rFonts w:ascii="Book Antiqua" w:hAnsi="Book Antiqua"/>
          <w:sz w:val="24"/>
          <w:szCs w:val="24"/>
          <w:lang w:val="en-US"/>
        </w:rPr>
        <w:t>for both</w:t>
      </w:r>
      <w:r w:rsidRPr="00CD654B">
        <w:rPr>
          <w:rStyle w:val="hps"/>
          <w:rFonts w:ascii="Book Antiqua" w:hAnsi="Book Antiqua"/>
          <w:sz w:val="24"/>
          <w:szCs w:val="24"/>
          <w:lang w:val="en-US"/>
        </w:rPr>
        <w:t xml:space="preserve"> sexes, in Brazil and its geographic regions, the model with three factors (APC)</w:t>
      </w:r>
      <w:r w:rsidR="0050015A" w:rsidRPr="00CD654B">
        <w:rPr>
          <w:rStyle w:val="hps"/>
          <w:rFonts w:ascii="Book Antiqua" w:hAnsi="Book Antiqua"/>
          <w:sz w:val="24"/>
          <w:szCs w:val="24"/>
          <w:lang w:val="en-US"/>
        </w:rPr>
        <w:t xml:space="preserve"> presented best fit</w:t>
      </w:r>
      <w:r w:rsidRPr="00CD654B">
        <w:rPr>
          <w:rStyle w:val="hps"/>
          <w:rFonts w:ascii="Book Antiqua" w:hAnsi="Book Antiqua"/>
          <w:sz w:val="24"/>
          <w:szCs w:val="24"/>
          <w:lang w:val="en-US"/>
        </w:rPr>
        <w:t xml:space="preserve">, except for the </w:t>
      </w:r>
      <w:r w:rsidR="00822B16" w:rsidRPr="00CD654B">
        <w:rPr>
          <w:rStyle w:val="hps"/>
          <w:rFonts w:ascii="Book Antiqua" w:hAnsi="Book Antiqua"/>
          <w:sz w:val="24"/>
          <w:szCs w:val="24"/>
          <w:lang w:val="en-US"/>
        </w:rPr>
        <w:t>Midwest</w:t>
      </w:r>
      <w:r w:rsidRPr="00CD654B">
        <w:rPr>
          <w:rStyle w:val="hps"/>
          <w:rFonts w:ascii="Book Antiqua" w:hAnsi="Book Antiqua"/>
          <w:sz w:val="24"/>
          <w:szCs w:val="24"/>
          <w:lang w:val="en-US"/>
        </w:rPr>
        <w:t xml:space="preserve"> region and female sex</w:t>
      </w:r>
      <w:r w:rsidR="0050015A" w:rsidRPr="00CD654B">
        <w:rPr>
          <w:rStyle w:val="hps"/>
          <w:rFonts w:ascii="Book Antiqua" w:hAnsi="Book Antiqua"/>
          <w:sz w:val="24"/>
          <w:szCs w:val="24"/>
          <w:lang w:val="en-US"/>
        </w:rPr>
        <w:t>,</w:t>
      </w:r>
      <w:r w:rsidRPr="00CD654B">
        <w:rPr>
          <w:rStyle w:val="hps"/>
          <w:rFonts w:ascii="Book Antiqua" w:hAnsi="Book Antiqua"/>
          <w:sz w:val="24"/>
          <w:szCs w:val="24"/>
          <w:lang w:val="en-US"/>
        </w:rPr>
        <w:t xml:space="preserve"> for which the most explanatory model was age-cohort (AC). </w:t>
      </w:r>
    </w:p>
    <w:p w:rsidR="00D77CEC" w:rsidRPr="00CD654B" w:rsidRDefault="00D77CEC" w:rsidP="00CD654B">
      <w:pPr>
        <w:adjustRightInd w:val="0"/>
        <w:snapToGrid w:val="0"/>
        <w:spacing w:after="0" w:line="360" w:lineRule="auto"/>
        <w:ind w:firstLineChars="100" w:firstLine="240"/>
        <w:jc w:val="both"/>
        <w:rPr>
          <w:rStyle w:val="hps"/>
          <w:rFonts w:ascii="Book Antiqua" w:hAnsi="Book Antiqua"/>
          <w:sz w:val="24"/>
          <w:szCs w:val="24"/>
          <w:lang w:val="en-US"/>
        </w:rPr>
      </w:pPr>
      <w:r w:rsidRPr="00CD654B">
        <w:rPr>
          <w:rStyle w:val="hps"/>
          <w:rFonts w:ascii="Book Antiqua" w:hAnsi="Book Antiqua"/>
          <w:sz w:val="24"/>
          <w:szCs w:val="24"/>
          <w:lang w:val="en-US"/>
        </w:rPr>
        <w:t xml:space="preserve">When comparing the evolution of standardized mortality rates for gastric cancer, increases were observed for the male sex in the North and Northeast regions, and in the female sex in the Northeast region. The </w:t>
      </w:r>
      <w:r w:rsidR="009D3142" w:rsidRPr="00CD654B">
        <w:rPr>
          <w:rStyle w:val="hps"/>
          <w:rFonts w:ascii="Book Antiqua" w:hAnsi="Book Antiqua"/>
          <w:sz w:val="24"/>
          <w:szCs w:val="24"/>
          <w:lang w:val="en-US"/>
        </w:rPr>
        <w:t xml:space="preserve">projections for the </w:t>
      </w:r>
      <w:r w:rsidR="00822B16" w:rsidRPr="00CD654B">
        <w:rPr>
          <w:rStyle w:val="hps"/>
          <w:rFonts w:ascii="Book Antiqua" w:hAnsi="Book Antiqua"/>
          <w:sz w:val="24"/>
          <w:szCs w:val="24"/>
          <w:lang w:val="en-US"/>
        </w:rPr>
        <w:t>Midwest</w:t>
      </w:r>
      <w:r w:rsidRPr="00CD654B">
        <w:rPr>
          <w:rStyle w:val="hps"/>
          <w:rFonts w:ascii="Book Antiqua" w:hAnsi="Book Antiqua"/>
          <w:sz w:val="24"/>
          <w:szCs w:val="24"/>
          <w:lang w:val="en-US"/>
        </w:rPr>
        <w:t xml:space="preserve">, South and Southeast regions as well as </w:t>
      </w:r>
      <w:r w:rsidR="009D3142" w:rsidRPr="00CD654B">
        <w:rPr>
          <w:rStyle w:val="hps"/>
          <w:rFonts w:ascii="Book Antiqua" w:hAnsi="Book Antiqua"/>
          <w:sz w:val="24"/>
          <w:szCs w:val="24"/>
          <w:lang w:val="en-US"/>
        </w:rPr>
        <w:t>the pooled analysis for Brazil indicate</w:t>
      </w:r>
      <w:r w:rsidR="006269B0" w:rsidRPr="00CD654B">
        <w:rPr>
          <w:rStyle w:val="hps"/>
          <w:rFonts w:ascii="Book Antiqua" w:hAnsi="Book Antiqua"/>
          <w:sz w:val="24"/>
          <w:szCs w:val="24"/>
          <w:lang w:val="en-US"/>
        </w:rPr>
        <w:t>d</w:t>
      </w:r>
      <w:r w:rsidR="009D3142" w:rsidRPr="00CD654B">
        <w:rPr>
          <w:rStyle w:val="hps"/>
          <w:rFonts w:ascii="Book Antiqua" w:hAnsi="Book Antiqua"/>
          <w:sz w:val="24"/>
          <w:szCs w:val="24"/>
          <w:lang w:val="en-US"/>
        </w:rPr>
        <w:t xml:space="preserve"> a reduction in mortality rates for the male sex and stability for the female sex. The number of cases per region, the adjusted rates for the observed period</w:t>
      </w:r>
      <w:r w:rsidR="006269B0" w:rsidRPr="00CD654B">
        <w:rPr>
          <w:rStyle w:val="hps"/>
          <w:rFonts w:ascii="Book Antiqua" w:hAnsi="Book Antiqua"/>
          <w:sz w:val="24"/>
          <w:szCs w:val="24"/>
          <w:lang w:val="en-US"/>
        </w:rPr>
        <w:t>, and</w:t>
      </w:r>
      <w:r w:rsidR="009D3142" w:rsidRPr="00CD654B">
        <w:rPr>
          <w:rStyle w:val="hps"/>
          <w:rFonts w:ascii="Book Antiqua" w:hAnsi="Book Antiqua"/>
          <w:sz w:val="24"/>
          <w:szCs w:val="24"/>
          <w:lang w:val="en-US"/>
        </w:rPr>
        <w:t xml:space="preserve"> projections per sex are presented in Table 2. </w:t>
      </w:r>
    </w:p>
    <w:p w:rsidR="00CD7D28" w:rsidRPr="00CD654B" w:rsidRDefault="009D3142" w:rsidP="00CD654B">
      <w:pPr>
        <w:adjustRightInd w:val="0"/>
        <w:snapToGrid w:val="0"/>
        <w:spacing w:after="0" w:line="360" w:lineRule="auto"/>
        <w:ind w:firstLineChars="100" w:firstLine="240"/>
        <w:jc w:val="both"/>
        <w:rPr>
          <w:rFonts w:ascii="Book Antiqua" w:hAnsi="Book Antiqua" w:cs="Times New Roman"/>
          <w:sz w:val="24"/>
          <w:szCs w:val="24"/>
          <w:lang w:val="en-US"/>
        </w:rPr>
      </w:pPr>
      <w:r w:rsidRPr="00CD654B">
        <w:rPr>
          <w:rFonts w:ascii="Book Antiqua" w:eastAsia="Times New Roman" w:hAnsi="Book Antiqua" w:cs="Times New Roman"/>
          <w:sz w:val="24"/>
          <w:szCs w:val="24"/>
          <w:lang w:val="en-US" w:eastAsia="pt-BR"/>
        </w:rPr>
        <w:t xml:space="preserve">For Brazilian men, an increase is expected in the number of deaths (30203) when comparing the last observed period with the last projected period, representing a 62% growth, of which 101% is due to population increase and -39% is due to reduction in risk. For women, the expected increase in the number </w:t>
      </w:r>
      <w:r w:rsidRPr="00CD654B">
        <w:rPr>
          <w:rFonts w:ascii="Book Antiqua" w:eastAsia="Times New Roman" w:hAnsi="Book Antiqua" w:cs="Times New Roman"/>
          <w:sz w:val="24"/>
          <w:szCs w:val="24"/>
          <w:lang w:val="en-US" w:eastAsia="pt-BR"/>
        </w:rPr>
        <w:lastRenderedPageBreak/>
        <w:t xml:space="preserve">of deaths is 20308, with 99% growth due to changes in population and -23% in reduction of </w:t>
      </w:r>
      <w:r w:rsidR="006269B0" w:rsidRPr="00CD654B">
        <w:rPr>
          <w:rFonts w:ascii="Book Antiqua" w:eastAsia="Times New Roman" w:hAnsi="Book Antiqua" w:cs="Times New Roman"/>
          <w:sz w:val="24"/>
          <w:szCs w:val="24"/>
          <w:lang w:val="en-US" w:eastAsia="pt-BR"/>
        </w:rPr>
        <w:t>risk. Figure 3 shows the changes</w:t>
      </w:r>
      <w:r w:rsidRPr="00CD654B">
        <w:rPr>
          <w:rFonts w:ascii="Book Antiqua" w:eastAsia="Times New Roman" w:hAnsi="Book Antiqua" w:cs="Times New Roman"/>
          <w:sz w:val="24"/>
          <w:szCs w:val="24"/>
          <w:lang w:val="en-US" w:eastAsia="pt-BR"/>
        </w:rPr>
        <w:t xml:space="preserve"> in the number of deaths, in function of risk and population increase, when comparing the last observed period and the last projected period for gastric cancer in the Brazilian regions. </w:t>
      </w:r>
    </w:p>
    <w:p w:rsidR="00CD7D28" w:rsidRPr="00CD654B" w:rsidRDefault="00CD7D28" w:rsidP="00CD654B">
      <w:pPr>
        <w:adjustRightInd w:val="0"/>
        <w:snapToGrid w:val="0"/>
        <w:spacing w:after="0" w:line="360" w:lineRule="auto"/>
        <w:jc w:val="both"/>
        <w:rPr>
          <w:rFonts w:ascii="Book Antiqua" w:hAnsi="Book Antiqua" w:cs="Times New Roman"/>
          <w:sz w:val="24"/>
          <w:szCs w:val="24"/>
          <w:lang w:val="en-US"/>
        </w:rPr>
      </w:pPr>
    </w:p>
    <w:p w:rsidR="00CD7D28" w:rsidRPr="00CD654B" w:rsidRDefault="009D3142" w:rsidP="00CD654B">
      <w:pPr>
        <w:adjustRightInd w:val="0"/>
        <w:snapToGrid w:val="0"/>
        <w:spacing w:after="0" w:line="360" w:lineRule="auto"/>
        <w:jc w:val="both"/>
        <w:rPr>
          <w:rFonts w:ascii="Book Antiqua" w:hAnsi="Book Antiqua" w:cs="Times New Roman"/>
          <w:b/>
          <w:sz w:val="24"/>
          <w:szCs w:val="24"/>
          <w:lang w:val="en-US"/>
        </w:rPr>
      </w:pPr>
      <w:r w:rsidRPr="00CD654B">
        <w:rPr>
          <w:rFonts w:ascii="Book Antiqua" w:hAnsi="Book Antiqua" w:cs="Times New Roman"/>
          <w:b/>
          <w:sz w:val="24"/>
          <w:szCs w:val="24"/>
          <w:lang w:val="en-US"/>
        </w:rPr>
        <w:t>DISCUSSION</w:t>
      </w:r>
    </w:p>
    <w:p w:rsidR="009D3142" w:rsidRPr="00CD654B" w:rsidRDefault="006269B0" w:rsidP="00CD654B">
      <w:pPr>
        <w:adjustRightInd w:val="0"/>
        <w:snapToGrid w:val="0"/>
        <w:spacing w:after="0" w:line="360" w:lineRule="auto"/>
        <w:jc w:val="both"/>
        <w:rPr>
          <w:rFonts w:ascii="Book Antiqua" w:hAnsi="Book Antiqua" w:cs="Times New Roman"/>
          <w:sz w:val="24"/>
          <w:szCs w:val="24"/>
          <w:lang w:val="en-US"/>
        </w:rPr>
      </w:pPr>
      <w:r w:rsidRPr="00CD654B">
        <w:rPr>
          <w:rFonts w:ascii="Book Antiqua" w:hAnsi="Book Antiqua" w:cs="Times New Roman"/>
          <w:sz w:val="24"/>
          <w:szCs w:val="24"/>
          <w:lang w:val="en-US"/>
        </w:rPr>
        <w:t>This study</w:t>
      </w:r>
      <w:r w:rsidR="009D3142" w:rsidRPr="00CD654B">
        <w:rPr>
          <w:rFonts w:ascii="Book Antiqua" w:hAnsi="Book Antiqua" w:cs="Times New Roman"/>
          <w:sz w:val="24"/>
          <w:szCs w:val="24"/>
          <w:lang w:val="en-US"/>
        </w:rPr>
        <w:t xml:space="preserve"> evidenced disparities in the evolution of mortality rates due to gastric cancer in Brazilian geographic regions, within the analyzed periods</w:t>
      </w:r>
      <w:r w:rsidR="0050015A" w:rsidRPr="00CD654B">
        <w:rPr>
          <w:rFonts w:ascii="Book Antiqua" w:hAnsi="Book Antiqua" w:cs="Times New Roman"/>
          <w:sz w:val="24"/>
          <w:szCs w:val="24"/>
          <w:lang w:val="en-US"/>
        </w:rPr>
        <w:t>. T</w:t>
      </w:r>
      <w:r w:rsidR="009D3142" w:rsidRPr="00CD654B">
        <w:rPr>
          <w:rFonts w:ascii="Book Antiqua" w:hAnsi="Book Antiqua" w:cs="Times New Roman"/>
          <w:sz w:val="24"/>
          <w:szCs w:val="24"/>
          <w:lang w:val="en-US"/>
        </w:rPr>
        <w:t>here was an increase in death risk by</w:t>
      </w:r>
      <w:r w:rsidRPr="00CD654B">
        <w:rPr>
          <w:rFonts w:ascii="Book Antiqua" w:hAnsi="Book Antiqua" w:cs="Times New Roman"/>
          <w:sz w:val="24"/>
          <w:szCs w:val="24"/>
          <w:lang w:val="en-US"/>
        </w:rPr>
        <w:t xml:space="preserve"> </w:t>
      </w:r>
      <w:r w:rsidR="009D3142" w:rsidRPr="00CD654B">
        <w:rPr>
          <w:rFonts w:ascii="Book Antiqua" w:hAnsi="Book Antiqua" w:cs="Times New Roman"/>
          <w:sz w:val="24"/>
          <w:szCs w:val="24"/>
          <w:lang w:val="en-US"/>
        </w:rPr>
        <w:t xml:space="preserve">this neoplasm in the North and Northeast regions starting from the 2000's, when compared to the reference period. </w:t>
      </w:r>
    </w:p>
    <w:p w:rsidR="00CD7D28" w:rsidRPr="00CD654B" w:rsidRDefault="009D3142" w:rsidP="00CD654B">
      <w:pPr>
        <w:adjustRightInd w:val="0"/>
        <w:snapToGrid w:val="0"/>
        <w:spacing w:after="0" w:line="360" w:lineRule="auto"/>
        <w:ind w:firstLineChars="100" w:firstLine="240"/>
        <w:jc w:val="both"/>
        <w:rPr>
          <w:rFonts w:ascii="Book Antiqua" w:hAnsi="Book Antiqua" w:cs="Times New Roman"/>
          <w:sz w:val="24"/>
          <w:szCs w:val="24"/>
          <w:lang w:val="en-US"/>
        </w:rPr>
      </w:pPr>
      <w:r w:rsidRPr="00CD654B">
        <w:rPr>
          <w:rFonts w:ascii="Book Antiqua" w:hAnsi="Book Antiqua" w:cs="Times New Roman"/>
          <w:sz w:val="24"/>
          <w:szCs w:val="24"/>
          <w:lang w:val="en-US"/>
        </w:rPr>
        <w:t>Gastric cancer, despite the decrease presented in incidence and mortality rates, is still one of the main cancer-related causes of death globally</w:t>
      </w:r>
      <w:r w:rsidR="003C1E05" w:rsidRPr="00CD654B">
        <w:rPr>
          <w:rStyle w:val="EndnoteReference"/>
          <w:rFonts w:ascii="Book Antiqua" w:hAnsi="Book Antiqua" w:cs="Times New Roman"/>
          <w:sz w:val="24"/>
          <w:szCs w:val="24"/>
          <w:lang w:val="en-US" w:eastAsia="zh-CN"/>
        </w:rPr>
        <w:t>[12</w:t>
      </w:r>
      <w:r w:rsidR="003C1E05" w:rsidRPr="00CD654B">
        <w:rPr>
          <w:rFonts w:ascii="Book Antiqua" w:hAnsi="Book Antiqua" w:cs="Times New Roman"/>
          <w:sz w:val="24"/>
          <w:szCs w:val="24"/>
          <w:vertAlign w:val="superscript"/>
          <w:lang w:val="en-US" w:eastAsia="zh-CN"/>
        </w:rPr>
        <w:t>]</w:t>
      </w:r>
      <w:r w:rsidR="00CD7D28" w:rsidRPr="00CD654B">
        <w:rPr>
          <w:rFonts w:ascii="Book Antiqua" w:hAnsi="Book Antiqua" w:cs="Times New Roman"/>
          <w:sz w:val="24"/>
          <w:szCs w:val="24"/>
          <w:lang w:val="en-US"/>
        </w:rPr>
        <w:t xml:space="preserve">. </w:t>
      </w:r>
      <w:r w:rsidRPr="00CD654B">
        <w:rPr>
          <w:rFonts w:ascii="Book Antiqua" w:hAnsi="Book Antiqua" w:cs="Times New Roman"/>
          <w:sz w:val="24"/>
          <w:szCs w:val="24"/>
          <w:lang w:val="en-US"/>
        </w:rPr>
        <w:t>This disease presents a bad prognosis, with 5</w:t>
      </w:r>
      <w:r w:rsidR="0050015A" w:rsidRPr="00CD654B">
        <w:rPr>
          <w:rFonts w:ascii="Book Antiqua" w:hAnsi="Book Antiqua" w:cs="Times New Roman"/>
          <w:sz w:val="24"/>
          <w:szCs w:val="24"/>
          <w:lang w:val="en-US"/>
        </w:rPr>
        <w:t>-</w:t>
      </w:r>
      <w:r w:rsidRPr="00CD654B">
        <w:rPr>
          <w:rFonts w:ascii="Book Antiqua" w:hAnsi="Book Antiqua" w:cs="Times New Roman"/>
          <w:sz w:val="24"/>
          <w:szCs w:val="24"/>
          <w:lang w:val="en-US"/>
        </w:rPr>
        <w:t xml:space="preserve">year survival rates under </w:t>
      </w:r>
      <w:r w:rsidR="00CD7D28" w:rsidRPr="00CD654B">
        <w:rPr>
          <w:rFonts w:ascii="Book Antiqua" w:hAnsi="Book Antiqua" w:cs="Times New Roman"/>
          <w:sz w:val="24"/>
          <w:szCs w:val="24"/>
          <w:lang w:val="en-US"/>
        </w:rPr>
        <w:t>20%</w:t>
      </w:r>
      <w:r w:rsidR="003C1E05" w:rsidRPr="00CD654B">
        <w:rPr>
          <w:rFonts w:ascii="Book Antiqua" w:hAnsi="Book Antiqua" w:cs="Times New Roman"/>
          <w:sz w:val="24"/>
          <w:szCs w:val="24"/>
          <w:vertAlign w:val="superscript"/>
          <w:lang w:val="en-US" w:eastAsia="zh-CN"/>
        </w:rPr>
        <w:t>[13]</w:t>
      </w:r>
      <w:r w:rsidR="00CD7D28" w:rsidRPr="00CD654B">
        <w:rPr>
          <w:rFonts w:ascii="Book Antiqua" w:hAnsi="Book Antiqua" w:cs="Times New Roman"/>
          <w:sz w:val="24"/>
          <w:szCs w:val="24"/>
          <w:lang w:val="en-US"/>
        </w:rPr>
        <w:t>.</w:t>
      </w:r>
    </w:p>
    <w:p w:rsidR="00CD7D28" w:rsidRPr="00CD654B" w:rsidRDefault="009D3142" w:rsidP="00CD654B">
      <w:pPr>
        <w:adjustRightInd w:val="0"/>
        <w:snapToGrid w:val="0"/>
        <w:spacing w:after="0" w:line="360" w:lineRule="auto"/>
        <w:ind w:firstLineChars="100" w:firstLine="240"/>
        <w:jc w:val="both"/>
        <w:rPr>
          <w:rFonts w:ascii="Book Antiqua" w:hAnsi="Book Antiqua" w:cs="Times New Roman"/>
          <w:sz w:val="24"/>
          <w:szCs w:val="24"/>
          <w:lang w:val="en-US"/>
        </w:rPr>
      </w:pPr>
      <w:r w:rsidRPr="00CD654B">
        <w:rPr>
          <w:rFonts w:ascii="Book Antiqua" w:hAnsi="Book Antiqua" w:cs="Times New Roman"/>
          <w:sz w:val="24"/>
          <w:szCs w:val="24"/>
          <w:lang w:val="en-US"/>
        </w:rPr>
        <w:t xml:space="preserve">The mortality rates presented in Brazil, in all regions and for both sexes, are located at intermediate levels, similar to the rates of Venezuela and Argentina, but still superior to those of developed countries such as the United States, Spain, France and Canada. However, Brazilian rates are lower than the mortality rates verified </w:t>
      </w:r>
      <w:r w:rsidR="0050015A" w:rsidRPr="00CD654B">
        <w:rPr>
          <w:rFonts w:ascii="Book Antiqua" w:hAnsi="Book Antiqua" w:cs="Times New Roman"/>
          <w:sz w:val="24"/>
          <w:szCs w:val="24"/>
          <w:lang w:val="en-US"/>
        </w:rPr>
        <w:t>for</w:t>
      </w:r>
      <w:r w:rsidRPr="00CD654B">
        <w:rPr>
          <w:rFonts w:ascii="Book Antiqua" w:hAnsi="Book Antiqua" w:cs="Times New Roman"/>
          <w:sz w:val="24"/>
          <w:szCs w:val="24"/>
          <w:lang w:val="en-US"/>
        </w:rPr>
        <w:t xml:space="preserve"> China, Japan and South Korea</w:t>
      </w:r>
      <w:r w:rsidR="003C1E05" w:rsidRPr="00CD654B">
        <w:rPr>
          <w:rFonts w:ascii="Book Antiqua" w:hAnsi="Book Antiqua" w:cs="Times New Roman"/>
          <w:sz w:val="24"/>
          <w:szCs w:val="24"/>
          <w:vertAlign w:val="superscript"/>
          <w:lang w:val="en-US" w:eastAsia="zh-CN"/>
        </w:rPr>
        <w:t>[12-20]</w:t>
      </w:r>
      <w:r w:rsidR="00CD7D28" w:rsidRPr="00CD654B">
        <w:rPr>
          <w:rFonts w:ascii="Book Antiqua" w:hAnsi="Book Antiqua" w:cs="Times New Roman"/>
          <w:sz w:val="24"/>
          <w:szCs w:val="24"/>
          <w:lang w:val="en-US"/>
        </w:rPr>
        <w:t>.</w:t>
      </w:r>
      <w:r w:rsidR="00CD7D28" w:rsidRPr="00CD654B" w:rsidDel="00934485">
        <w:rPr>
          <w:rStyle w:val="EndnoteReference"/>
          <w:rFonts w:ascii="Book Antiqua" w:hAnsi="Book Antiqua" w:cs="Times New Roman"/>
          <w:sz w:val="24"/>
          <w:szCs w:val="24"/>
          <w:lang w:val="en-US"/>
        </w:rPr>
        <w:t xml:space="preserve"> </w:t>
      </w:r>
    </w:p>
    <w:p w:rsidR="00A555F0" w:rsidRPr="00CD654B" w:rsidRDefault="00743B40" w:rsidP="00CD654B">
      <w:pPr>
        <w:adjustRightInd w:val="0"/>
        <w:snapToGrid w:val="0"/>
        <w:spacing w:after="0" w:line="360" w:lineRule="auto"/>
        <w:ind w:firstLineChars="100" w:firstLine="240"/>
        <w:jc w:val="both"/>
        <w:rPr>
          <w:rFonts w:ascii="Book Antiqua" w:hAnsi="Book Antiqua" w:cs="Times New Roman"/>
          <w:sz w:val="24"/>
          <w:szCs w:val="24"/>
          <w:lang w:val="en-US"/>
        </w:rPr>
      </w:pPr>
      <w:r w:rsidRPr="00CD654B">
        <w:rPr>
          <w:rFonts w:ascii="Book Antiqua" w:hAnsi="Book Antiqua" w:cs="Times New Roman"/>
          <w:sz w:val="24"/>
          <w:szCs w:val="24"/>
          <w:lang w:val="en-US"/>
        </w:rPr>
        <w:t xml:space="preserve">This neoplasm can be classified according to its location, in </w:t>
      </w:r>
      <w:r w:rsidR="00CD3A1F" w:rsidRPr="00CD654B">
        <w:rPr>
          <w:rFonts w:ascii="Book Antiqua" w:hAnsi="Book Antiqua" w:cs="Times New Roman"/>
          <w:sz w:val="24"/>
          <w:szCs w:val="24"/>
          <w:lang w:val="en-US"/>
        </w:rPr>
        <w:t>cardia and non-ca</w:t>
      </w:r>
      <w:r w:rsidRPr="00CD654B">
        <w:rPr>
          <w:rFonts w:ascii="Book Antiqua" w:hAnsi="Book Antiqua" w:cs="Times New Roman"/>
          <w:sz w:val="24"/>
          <w:szCs w:val="24"/>
          <w:lang w:val="en-US"/>
        </w:rPr>
        <w:t>rdia gastric cancer. These diseases present different risk factors and pop</w:t>
      </w:r>
      <w:r w:rsidR="006269B0" w:rsidRPr="00CD654B">
        <w:rPr>
          <w:rFonts w:ascii="Book Antiqua" w:hAnsi="Book Antiqua" w:cs="Times New Roman"/>
          <w:sz w:val="24"/>
          <w:szCs w:val="24"/>
          <w:lang w:val="en-US"/>
        </w:rPr>
        <w:t>ulation distributions. While</w:t>
      </w:r>
      <w:r w:rsidRPr="00CD654B">
        <w:rPr>
          <w:rFonts w:ascii="Book Antiqua" w:hAnsi="Book Antiqua" w:cs="Times New Roman"/>
          <w:sz w:val="24"/>
          <w:szCs w:val="24"/>
          <w:lang w:val="en-US"/>
        </w:rPr>
        <w:t xml:space="preserve"> </w:t>
      </w:r>
      <w:r w:rsidR="00CD3A1F" w:rsidRPr="00CD654B">
        <w:rPr>
          <w:rFonts w:ascii="Book Antiqua" w:hAnsi="Book Antiqua" w:cs="Times New Roman"/>
          <w:sz w:val="24"/>
          <w:szCs w:val="24"/>
          <w:lang w:val="en-US"/>
        </w:rPr>
        <w:t xml:space="preserve">non-cardia </w:t>
      </w:r>
      <w:r w:rsidRPr="00CD654B">
        <w:rPr>
          <w:rFonts w:ascii="Book Antiqua" w:hAnsi="Book Antiqua" w:cs="Times New Roman"/>
          <w:sz w:val="24"/>
          <w:szCs w:val="24"/>
          <w:lang w:val="en-US"/>
        </w:rPr>
        <w:t xml:space="preserve">gastric cancer presents main risk factors such as </w:t>
      </w:r>
      <w:r w:rsidRPr="00CD654B">
        <w:rPr>
          <w:rFonts w:ascii="Book Antiqua" w:hAnsi="Book Antiqua" w:cs="Times New Roman"/>
          <w:i/>
          <w:sz w:val="24"/>
          <w:szCs w:val="24"/>
          <w:lang w:val="en-US"/>
        </w:rPr>
        <w:t xml:space="preserve">H. </w:t>
      </w:r>
      <w:r w:rsidR="003C1E05" w:rsidRPr="00CD654B">
        <w:rPr>
          <w:rFonts w:ascii="Book Antiqua" w:hAnsi="Book Antiqua" w:cs="Times New Roman"/>
          <w:i/>
          <w:sz w:val="24"/>
          <w:szCs w:val="24"/>
          <w:lang w:val="en-US"/>
        </w:rPr>
        <w:t>pylori</w:t>
      </w:r>
      <w:r w:rsidR="003C1E05" w:rsidRPr="00CD654B">
        <w:rPr>
          <w:rFonts w:ascii="Book Antiqua" w:hAnsi="Book Antiqua" w:cs="Times New Roman"/>
          <w:sz w:val="24"/>
          <w:szCs w:val="24"/>
          <w:lang w:val="en-US"/>
        </w:rPr>
        <w:t xml:space="preserve"> </w:t>
      </w:r>
      <w:r w:rsidRPr="00CD654B">
        <w:rPr>
          <w:rFonts w:ascii="Book Antiqua" w:hAnsi="Book Antiqua" w:cs="Times New Roman"/>
          <w:sz w:val="24"/>
          <w:szCs w:val="24"/>
          <w:lang w:val="en-US"/>
        </w:rPr>
        <w:t xml:space="preserve">infection, consumption of salt-preserved food, low consumption of fruit and vegetables, consumption of alcohol and use of tobacco, </w:t>
      </w:r>
      <w:r w:rsidR="00CD3A1F" w:rsidRPr="00CD654B">
        <w:rPr>
          <w:rFonts w:ascii="Book Antiqua" w:hAnsi="Book Antiqua" w:cs="Times New Roman"/>
          <w:sz w:val="24"/>
          <w:szCs w:val="24"/>
          <w:lang w:val="en-US"/>
        </w:rPr>
        <w:t>cardia</w:t>
      </w:r>
      <w:r w:rsidR="008D392C" w:rsidRPr="00CD654B">
        <w:rPr>
          <w:rFonts w:ascii="Book Antiqua" w:hAnsi="Book Antiqua" w:cs="Times New Roman"/>
          <w:sz w:val="24"/>
          <w:szCs w:val="24"/>
          <w:lang w:val="en-US"/>
        </w:rPr>
        <w:t xml:space="preserve"> </w:t>
      </w:r>
      <w:r w:rsidRPr="00CD654B">
        <w:rPr>
          <w:rFonts w:ascii="Book Antiqua" w:hAnsi="Book Antiqua" w:cs="Times New Roman"/>
          <w:sz w:val="24"/>
          <w:szCs w:val="24"/>
          <w:lang w:val="en-US"/>
        </w:rPr>
        <w:t>gastric cancer</w:t>
      </w:r>
      <w:r w:rsidR="00902435" w:rsidRPr="00CD654B">
        <w:rPr>
          <w:rFonts w:ascii="Book Antiqua" w:hAnsi="Book Antiqua" w:cs="Times New Roman"/>
          <w:sz w:val="24"/>
          <w:szCs w:val="24"/>
          <w:lang w:val="en-US"/>
        </w:rPr>
        <w:t xml:space="preserve"> (</w:t>
      </w:r>
      <w:r w:rsidR="00A555F0" w:rsidRPr="00CD654B">
        <w:rPr>
          <w:rFonts w:ascii="Book Antiqua" w:hAnsi="Book Antiqua" w:cs="Times New Roman"/>
          <w:sz w:val="24"/>
          <w:szCs w:val="24"/>
          <w:lang w:val="en-US"/>
        </w:rPr>
        <w:t xml:space="preserve">esophagogastric junction adenocarcinoma) </w:t>
      </w:r>
      <w:r w:rsidRPr="00CD654B">
        <w:rPr>
          <w:rFonts w:ascii="Book Antiqua" w:hAnsi="Book Antiqua" w:cs="Times New Roman"/>
          <w:sz w:val="24"/>
          <w:szCs w:val="24"/>
          <w:lang w:val="en-US"/>
        </w:rPr>
        <w:t xml:space="preserve">is a pathology related to obesity, gastroesophageal reflux and Barrett esophagus. Besides, this disease is more common in developed countries and white race individuals, while </w:t>
      </w:r>
      <w:r w:rsidR="00CD3A1F" w:rsidRPr="00CD654B">
        <w:rPr>
          <w:rFonts w:ascii="Book Antiqua" w:hAnsi="Book Antiqua" w:cs="Times New Roman"/>
          <w:sz w:val="24"/>
          <w:szCs w:val="24"/>
          <w:lang w:val="en-US"/>
        </w:rPr>
        <w:t xml:space="preserve">non-cardia </w:t>
      </w:r>
      <w:r w:rsidRPr="00CD654B">
        <w:rPr>
          <w:rFonts w:ascii="Book Antiqua" w:hAnsi="Book Antiqua" w:cs="Times New Roman"/>
          <w:sz w:val="24"/>
          <w:szCs w:val="24"/>
          <w:lang w:val="en-US"/>
        </w:rPr>
        <w:t>gastric cancer is more incident in Afro-Americans and in developing countries</w:t>
      </w:r>
      <w:r w:rsidR="003C1E05" w:rsidRPr="00CD654B">
        <w:rPr>
          <w:rFonts w:ascii="Book Antiqua" w:hAnsi="Book Antiqua" w:cs="Times New Roman"/>
          <w:sz w:val="24"/>
          <w:szCs w:val="24"/>
          <w:vertAlign w:val="superscript"/>
          <w:lang w:val="en-US" w:eastAsia="zh-CN"/>
        </w:rPr>
        <w:t>[</w:t>
      </w:r>
      <w:r w:rsidR="00CE2F56" w:rsidRPr="00CD654B">
        <w:rPr>
          <w:rFonts w:ascii="Book Antiqua" w:hAnsi="Book Antiqua" w:cs="Times New Roman"/>
          <w:sz w:val="24"/>
          <w:szCs w:val="24"/>
          <w:vertAlign w:val="superscript"/>
          <w:lang w:val="en-US"/>
        </w:rPr>
        <w:t>19,21</w:t>
      </w:r>
      <w:r w:rsidR="00CD7D28" w:rsidRPr="00CD654B">
        <w:rPr>
          <w:rFonts w:ascii="Book Antiqua" w:hAnsi="Book Antiqua" w:cs="Times New Roman"/>
          <w:sz w:val="24"/>
          <w:szCs w:val="24"/>
          <w:vertAlign w:val="superscript"/>
          <w:lang w:val="en-US"/>
        </w:rPr>
        <w:t>-2</w:t>
      </w:r>
      <w:r w:rsidR="00CE2F56" w:rsidRPr="00CD654B">
        <w:rPr>
          <w:rFonts w:ascii="Book Antiqua" w:hAnsi="Book Antiqua" w:cs="Times New Roman"/>
          <w:sz w:val="24"/>
          <w:szCs w:val="24"/>
          <w:vertAlign w:val="superscript"/>
          <w:lang w:val="en-US"/>
        </w:rPr>
        <w:t>2</w:t>
      </w:r>
      <w:r w:rsidR="003C1E05" w:rsidRPr="00CD654B">
        <w:rPr>
          <w:rFonts w:ascii="Book Antiqua" w:hAnsi="Book Antiqua" w:cs="Times New Roman"/>
          <w:sz w:val="24"/>
          <w:szCs w:val="24"/>
          <w:vertAlign w:val="superscript"/>
          <w:lang w:val="en-US" w:eastAsia="zh-CN"/>
        </w:rPr>
        <w:t>]</w:t>
      </w:r>
      <w:r w:rsidR="00CD7D28" w:rsidRPr="00CD654B">
        <w:rPr>
          <w:rFonts w:ascii="Book Antiqua" w:hAnsi="Book Antiqua" w:cs="Times New Roman"/>
          <w:sz w:val="24"/>
          <w:szCs w:val="24"/>
          <w:lang w:val="en-US"/>
        </w:rPr>
        <w:t>.</w:t>
      </w:r>
      <w:r w:rsidR="00A555F0" w:rsidRPr="00CD654B">
        <w:rPr>
          <w:rFonts w:ascii="Book Antiqua" w:hAnsi="Book Antiqua" w:cs="Times New Roman"/>
          <w:sz w:val="24"/>
          <w:szCs w:val="24"/>
          <w:lang w:val="en-US"/>
        </w:rPr>
        <w:t xml:space="preserve"> There have been important global reductions in incidence and mortality rates for non-cardia gastric cancer; however, an increasing trends have been observed for esophagogastric junction </w:t>
      </w:r>
      <w:r w:rsidR="00A555F0" w:rsidRPr="00CD654B">
        <w:rPr>
          <w:rFonts w:ascii="Book Antiqua" w:hAnsi="Book Antiqua" w:cs="Times New Roman"/>
          <w:sz w:val="24"/>
          <w:szCs w:val="24"/>
          <w:lang w:val="en-US"/>
        </w:rPr>
        <w:lastRenderedPageBreak/>
        <w:t>adenocarcinoma, which represents currently 50% of new diagnosed cases of gastric cancer. The prognosis of this type of cancer is worst than non-cardia gastric cancer, as esophagogastric junction adenocarcinoma can disseminate to the abdominal region as well as to the lymph nodes of the thoracic region. Due to the absence of symptoms at the beginning of the disease, esophagogastric junction adenocarcinoma is usually diagnosed in advanced stages</w:t>
      </w:r>
      <w:r w:rsidR="003C1E05" w:rsidRPr="00CD654B">
        <w:rPr>
          <w:rFonts w:ascii="Book Antiqua" w:hAnsi="Book Antiqua" w:cs="Times New Roman"/>
          <w:sz w:val="24"/>
          <w:szCs w:val="24"/>
          <w:vertAlign w:val="superscript"/>
          <w:lang w:val="en-US" w:eastAsia="zh-CN"/>
        </w:rPr>
        <w:t>[23]</w:t>
      </w:r>
      <w:r w:rsidR="00A555F0" w:rsidRPr="00CD654B">
        <w:rPr>
          <w:rFonts w:ascii="Book Antiqua" w:hAnsi="Book Antiqua" w:cs="Times New Roman"/>
          <w:sz w:val="24"/>
          <w:szCs w:val="24"/>
          <w:lang w:val="en-US"/>
        </w:rPr>
        <w:t>.</w:t>
      </w:r>
      <w:r w:rsidR="008D392C" w:rsidRPr="00CD654B">
        <w:rPr>
          <w:rFonts w:ascii="Book Antiqua" w:hAnsi="Book Antiqua" w:cs="Times New Roman"/>
          <w:sz w:val="24"/>
          <w:szCs w:val="24"/>
          <w:lang w:val="en-US"/>
        </w:rPr>
        <w:t xml:space="preserve"> </w:t>
      </w:r>
    </w:p>
    <w:p w:rsidR="00CD7D28" w:rsidRPr="00CD654B" w:rsidRDefault="00743B40" w:rsidP="00CD654B">
      <w:pPr>
        <w:adjustRightInd w:val="0"/>
        <w:snapToGrid w:val="0"/>
        <w:spacing w:after="0" w:line="360" w:lineRule="auto"/>
        <w:ind w:firstLineChars="100" w:firstLine="240"/>
        <w:jc w:val="both"/>
        <w:rPr>
          <w:rFonts w:ascii="Book Antiqua" w:hAnsi="Book Antiqua" w:cs="Times New Roman"/>
          <w:sz w:val="24"/>
          <w:szCs w:val="24"/>
          <w:lang w:val="en-US"/>
        </w:rPr>
      </w:pPr>
      <w:r w:rsidRPr="00CD654B">
        <w:rPr>
          <w:rFonts w:ascii="Book Antiqua" w:hAnsi="Book Antiqua" w:cs="Times New Roman"/>
          <w:sz w:val="24"/>
          <w:szCs w:val="24"/>
          <w:lang w:val="en-US"/>
        </w:rPr>
        <w:t>As in other parts of the world, the Brazilian and per region rates for the male sex were approximately twice higher than mortality rates for the female sex</w:t>
      </w:r>
      <w:r w:rsidR="003C1E05" w:rsidRPr="00CD654B">
        <w:rPr>
          <w:rFonts w:ascii="Book Antiqua" w:hAnsi="Book Antiqua" w:cs="Times New Roman"/>
          <w:sz w:val="24"/>
          <w:szCs w:val="24"/>
          <w:vertAlign w:val="superscript"/>
          <w:lang w:val="en-US" w:eastAsia="zh-CN"/>
        </w:rPr>
        <w:t>[</w:t>
      </w:r>
      <w:r w:rsidR="00CE2F56" w:rsidRPr="00CD654B">
        <w:rPr>
          <w:rFonts w:ascii="Book Antiqua" w:hAnsi="Book Antiqua" w:cs="Times New Roman"/>
          <w:sz w:val="24"/>
          <w:szCs w:val="24"/>
          <w:vertAlign w:val="superscript"/>
          <w:lang w:val="en-US"/>
        </w:rPr>
        <w:t>19,21</w:t>
      </w:r>
      <w:r w:rsidR="00220D9F">
        <w:rPr>
          <w:rFonts w:ascii="Book Antiqua" w:hAnsi="Book Antiqua" w:cs="Times New Roman" w:hint="eastAsia"/>
          <w:sz w:val="24"/>
          <w:szCs w:val="24"/>
          <w:vertAlign w:val="superscript"/>
          <w:lang w:val="en-US" w:eastAsia="zh-CN"/>
        </w:rPr>
        <w:t>,</w:t>
      </w:r>
      <w:r w:rsidR="00CD7D28" w:rsidRPr="00CD654B">
        <w:rPr>
          <w:rFonts w:ascii="Book Antiqua" w:hAnsi="Book Antiqua" w:cs="Times New Roman"/>
          <w:sz w:val="24"/>
          <w:szCs w:val="24"/>
          <w:vertAlign w:val="superscript"/>
          <w:lang w:val="en-US"/>
        </w:rPr>
        <w:t>2</w:t>
      </w:r>
      <w:r w:rsidR="00CE2F56" w:rsidRPr="00CD654B">
        <w:rPr>
          <w:rFonts w:ascii="Book Antiqua" w:hAnsi="Book Antiqua" w:cs="Times New Roman"/>
          <w:sz w:val="24"/>
          <w:szCs w:val="24"/>
          <w:vertAlign w:val="superscript"/>
          <w:lang w:val="en-US"/>
        </w:rPr>
        <w:t>2</w:t>
      </w:r>
      <w:r w:rsidR="003C1E05" w:rsidRPr="00CD654B">
        <w:rPr>
          <w:rFonts w:ascii="Book Antiqua" w:hAnsi="Book Antiqua" w:cs="Times New Roman"/>
          <w:sz w:val="24"/>
          <w:szCs w:val="24"/>
          <w:vertAlign w:val="superscript"/>
          <w:lang w:val="en-US" w:eastAsia="zh-CN"/>
        </w:rPr>
        <w:t>]</w:t>
      </w:r>
      <w:r w:rsidR="00F67662" w:rsidRPr="00CD654B">
        <w:rPr>
          <w:rFonts w:ascii="Book Antiqua" w:hAnsi="Book Antiqua" w:cs="Times New Roman"/>
          <w:sz w:val="24"/>
          <w:szCs w:val="24"/>
          <w:lang w:val="en-US"/>
        </w:rPr>
        <w:t xml:space="preserve">. </w:t>
      </w:r>
      <w:r w:rsidRPr="00CD654B">
        <w:rPr>
          <w:rFonts w:ascii="Book Antiqua" w:hAnsi="Book Antiqua" w:cs="Times New Roman"/>
          <w:sz w:val="24"/>
          <w:szCs w:val="24"/>
          <w:lang w:val="en-US"/>
        </w:rPr>
        <w:t>Some authors believe that this difference is due to the co-existence of other risk factors and that there is unequal exposition according to sex</w:t>
      </w:r>
      <w:r w:rsidR="003C1E05" w:rsidRPr="00CD654B">
        <w:rPr>
          <w:rFonts w:ascii="Book Antiqua" w:hAnsi="Book Antiqua" w:cs="Times New Roman"/>
          <w:sz w:val="24"/>
          <w:szCs w:val="24"/>
          <w:vertAlign w:val="superscript"/>
          <w:lang w:val="en-US" w:eastAsia="zh-CN"/>
        </w:rPr>
        <w:t>[</w:t>
      </w:r>
      <w:r w:rsidR="00CD7D28" w:rsidRPr="00CD654B">
        <w:rPr>
          <w:rFonts w:ascii="Book Antiqua" w:hAnsi="Book Antiqua" w:cs="Times New Roman"/>
          <w:sz w:val="24"/>
          <w:szCs w:val="24"/>
          <w:vertAlign w:val="superscript"/>
          <w:lang w:val="en-US"/>
        </w:rPr>
        <w:t>5,2</w:t>
      </w:r>
      <w:r w:rsidR="00CE2F56" w:rsidRPr="00CD654B">
        <w:rPr>
          <w:rFonts w:ascii="Book Antiqua" w:hAnsi="Book Antiqua" w:cs="Times New Roman"/>
          <w:sz w:val="24"/>
          <w:szCs w:val="24"/>
          <w:vertAlign w:val="superscript"/>
          <w:lang w:val="en-US"/>
        </w:rPr>
        <w:t>1</w:t>
      </w:r>
      <w:r w:rsidR="003C1E05" w:rsidRPr="00CD654B">
        <w:rPr>
          <w:rFonts w:ascii="Book Antiqua" w:hAnsi="Book Antiqua" w:cs="Times New Roman"/>
          <w:sz w:val="24"/>
          <w:szCs w:val="24"/>
          <w:vertAlign w:val="superscript"/>
          <w:lang w:val="en-US" w:eastAsia="zh-CN"/>
        </w:rPr>
        <w:t>]</w:t>
      </w:r>
      <w:r w:rsidR="00CD7D28" w:rsidRPr="00CD654B">
        <w:rPr>
          <w:rFonts w:ascii="Book Antiqua" w:hAnsi="Book Antiqua" w:cs="Times New Roman"/>
          <w:sz w:val="24"/>
          <w:szCs w:val="24"/>
          <w:lang w:val="en-US"/>
        </w:rPr>
        <w:t xml:space="preserve">. </w:t>
      </w:r>
      <w:r w:rsidRPr="00CD654B">
        <w:rPr>
          <w:rFonts w:ascii="Book Antiqua" w:hAnsi="Book Antiqua" w:cs="Times New Roman"/>
          <w:sz w:val="24"/>
          <w:szCs w:val="24"/>
          <w:lang w:val="en-US"/>
        </w:rPr>
        <w:t>Other authors mention that this reality is related to the fact that women are more aware of health issues than men</w:t>
      </w:r>
      <w:r w:rsidR="003C1E05" w:rsidRPr="00CD654B">
        <w:rPr>
          <w:rFonts w:ascii="Book Antiqua" w:hAnsi="Book Antiqua" w:cs="Times New Roman"/>
          <w:sz w:val="24"/>
          <w:szCs w:val="24"/>
          <w:vertAlign w:val="superscript"/>
          <w:lang w:val="en-US" w:eastAsia="zh-CN"/>
        </w:rPr>
        <w:t>[18]</w:t>
      </w:r>
      <w:r w:rsidR="00CD7D28" w:rsidRPr="00CD654B">
        <w:rPr>
          <w:rFonts w:ascii="Book Antiqua" w:hAnsi="Book Antiqua" w:cs="Times New Roman"/>
          <w:sz w:val="24"/>
          <w:szCs w:val="24"/>
          <w:lang w:val="en-US"/>
        </w:rPr>
        <w:t>.</w:t>
      </w:r>
    </w:p>
    <w:p w:rsidR="00CD7D28" w:rsidRPr="00CD654B" w:rsidRDefault="00743B40" w:rsidP="00CD654B">
      <w:pPr>
        <w:adjustRightInd w:val="0"/>
        <w:snapToGrid w:val="0"/>
        <w:spacing w:after="0" w:line="360" w:lineRule="auto"/>
        <w:ind w:firstLineChars="100" w:firstLine="240"/>
        <w:jc w:val="both"/>
        <w:rPr>
          <w:rFonts w:ascii="Book Antiqua" w:hAnsi="Book Antiqua" w:cs="Times New Roman"/>
          <w:sz w:val="24"/>
          <w:szCs w:val="24"/>
          <w:lang w:val="en-US"/>
        </w:rPr>
      </w:pPr>
      <w:r w:rsidRPr="00CD654B">
        <w:rPr>
          <w:rFonts w:ascii="Book Antiqua" w:hAnsi="Book Antiqua" w:cs="Times New Roman"/>
          <w:sz w:val="24"/>
          <w:szCs w:val="24"/>
          <w:lang w:val="en-US"/>
        </w:rPr>
        <w:t xml:space="preserve">Mortality </w:t>
      </w:r>
      <w:r w:rsidR="0050015A" w:rsidRPr="00CD654B">
        <w:rPr>
          <w:rFonts w:ascii="Book Antiqua" w:hAnsi="Book Antiqua" w:cs="Times New Roman"/>
          <w:sz w:val="24"/>
          <w:szCs w:val="24"/>
          <w:lang w:val="en-US"/>
        </w:rPr>
        <w:t>due to</w:t>
      </w:r>
      <w:r w:rsidRPr="00CD654B">
        <w:rPr>
          <w:rFonts w:ascii="Book Antiqua" w:hAnsi="Book Antiqua" w:cs="Times New Roman"/>
          <w:sz w:val="24"/>
          <w:szCs w:val="24"/>
          <w:lang w:val="en-US"/>
        </w:rPr>
        <w:t xml:space="preserve"> this neoplasm in Brazil and in the </w:t>
      </w:r>
      <w:r w:rsidR="00822B16" w:rsidRPr="00CD654B">
        <w:rPr>
          <w:rFonts w:ascii="Book Antiqua" w:hAnsi="Book Antiqua" w:cs="Times New Roman"/>
          <w:sz w:val="24"/>
          <w:szCs w:val="24"/>
          <w:lang w:val="en-US"/>
        </w:rPr>
        <w:t>Midwest</w:t>
      </w:r>
      <w:r w:rsidRPr="00CD654B">
        <w:rPr>
          <w:rFonts w:ascii="Book Antiqua" w:hAnsi="Book Antiqua" w:cs="Times New Roman"/>
          <w:sz w:val="24"/>
          <w:szCs w:val="24"/>
          <w:lang w:val="en-US"/>
        </w:rPr>
        <w:t xml:space="preserve">, South and Southeast regions presented decreasing trends, along with France, Italy, Spain, Germany, South Korea, Japan and </w:t>
      </w:r>
      <w:r w:rsidR="00CD7D28" w:rsidRPr="00CD654B">
        <w:rPr>
          <w:rFonts w:ascii="Book Antiqua" w:hAnsi="Book Antiqua" w:cs="Times New Roman"/>
          <w:sz w:val="24"/>
          <w:szCs w:val="24"/>
          <w:lang w:val="en-US"/>
        </w:rPr>
        <w:t>China</w:t>
      </w:r>
      <w:r w:rsidR="003C1E05" w:rsidRPr="00CD654B">
        <w:rPr>
          <w:rFonts w:ascii="Book Antiqua" w:hAnsi="Book Antiqua" w:cs="Times New Roman"/>
          <w:sz w:val="24"/>
          <w:szCs w:val="24"/>
          <w:vertAlign w:val="superscript"/>
          <w:lang w:val="en-US" w:eastAsia="zh-CN"/>
        </w:rPr>
        <w:t>[</w:t>
      </w:r>
      <w:r w:rsidR="00CD7D28" w:rsidRPr="00CD654B">
        <w:rPr>
          <w:rFonts w:ascii="Book Antiqua" w:hAnsi="Book Antiqua" w:cs="Times New Roman"/>
          <w:sz w:val="24"/>
          <w:szCs w:val="24"/>
          <w:vertAlign w:val="superscript"/>
          <w:lang w:val="en-US"/>
        </w:rPr>
        <w:t>1,1</w:t>
      </w:r>
      <w:r w:rsidR="00083BB7" w:rsidRPr="00CD654B">
        <w:rPr>
          <w:rFonts w:ascii="Book Antiqua" w:hAnsi="Book Antiqua" w:cs="Times New Roman"/>
          <w:sz w:val="24"/>
          <w:szCs w:val="24"/>
          <w:vertAlign w:val="superscript"/>
          <w:lang w:val="en-US"/>
        </w:rPr>
        <w:t>4</w:t>
      </w:r>
      <w:r w:rsidR="003C1E05" w:rsidRPr="00CD654B">
        <w:rPr>
          <w:rFonts w:ascii="Book Antiqua" w:hAnsi="Book Antiqua" w:cs="Times New Roman"/>
          <w:sz w:val="24"/>
          <w:szCs w:val="24"/>
          <w:vertAlign w:val="superscript"/>
          <w:lang w:val="en-US" w:eastAsia="zh-CN"/>
        </w:rPr>
        <w:t>]</w:t>
      </w:r>
      <w:r w:rsidR="00CD7D28" w:rsidRPr="00CD654B">
        <w:rPr>
          <w:rFonts w:ascii="Book Antiqua" w:hAnsi="Book Antiqua" w:cs="Times New Roman"/>
          <w:sz w:val="24"/>
          <w:szCs w:val="24"/>
          <w:lang w:val="en-US"/>
        </w:rPr>
        <w:t xml:space="preserve">. </w:t>
      </w:r>
      <w:r w:rsidRPr="00CD654B">
        <w:rPr>
          <w:rFonts w:ascii="Book Antiqua" w:hAnsi="Book Antiqua" w:cs="Times New Roman"/>
          <w:sz w:val="24"/>
          <w:szCs w:val="24"/>
          <w:lang w:val="en-US"/>
        </w:rPr>
        <w:t xml:space="preserve">In the United States and United Kingdom, half of gastric cancers are </w:t>
      </w:r>
      <w:r w:rsidR="00CD3A1F" w:rsidRPr="00CD654B">
        <w:rPr>
          <w:rFonts w:ascii="Book Antiqua" w:hAnsi="Book Antiqua" w:cs="Times New Roman"/>
          <w:sz w:val="24"/>
          <w:szCs w:val="24"/>
          <w:lang w:val="en-US"/>
        </w:rPr>
        <w:t>located</w:t>
      </w:r>
      <w:r w:rsidR="005729F3" w:rsidRPr="00CD654B">
        <w:rPr>
          <w:rFonts w:ascii="Book Antiqua" w:hAnsi="Book Antiqua" w:cs="Times New Roman"/>
          <w:sz w:val="24"/>
          <w:szCs w:val="24"/>
          <w:lang w:val="en-US"/>
        </w:rPr>
        <w:t xml:space="preserve"> in the cardia area</w:t>
      </w:r>
      <w:r w:rsidR="00CD3A1F" w:rsidRPr="00CD654B">
        <w:rPr>
          <w:rFonts w:ascii="Book Antiqua" w:hAnsi="Book Antiqua" w:cs="Times New Roman"/>
          <w:sz w:val="24"/>
          <w:szCs w:val="24"/>
          <w:lang w:val="en-US"/>
        </w:rPr>
        <w:t xml:space="preserve">, and in the last 30 years, globally, incidence </w:t>
      </w:r>
      <w:r w:rsidR="0050015A" w:rsidRPr="00CD654B">
        <w:rPr>
          <w:rFonts w:ascii="Book Antiqua" w:hAnsi="Book Antiqua" w:cs="Times New Roman"/>
          <w:sz w:val="24"/>
          <w:szCs w:val="24"/>
          <w:lang w:val="en-US"/>
        </w:rPr>
        <w:t xml:space="preserve">of this disease </w:t>
      </w:r>
      <w:r w:rsidR="00CD3A1F" w:rsidRPr="00CD654B">
        <w:rPr>
          <w:rFonts w:ascii="Book Antiqua" w:hAnsi="Book Antiqua" w:cs="Times New Roman"/>
          <w:sz w:val="24"/>
          <w:szCs w:val="24"/>
          <w:lang w:val="en-US"/>
        </w:rPr>
        <w:t>has increased between 5 and 6 times</w:t>
      </w:r>
      <w:r w:rsidR="003C1E05" w:rsidRPr="00CD654B">
        <w:rPr>
          <w:rFonts w:ascii="Book Antiqua" w:hAnsi="Book Antiqua" w:cs="Times New Roman"/>
          <w:sz w:val="24"/>
          <w:szCs w:val="24"/>
          <w:vertAlign w:val="superscript"/>
          <w:lang w:val="en-US" w:eastAsia="zh-CN"/>
        </w:rPr>
        <w:t>[</w:t>
      </w:r>
      <w:r w:rsidR="00CD7D28" w:rsidRPr="00CD654B">
        <w:rPr>
          <w:rFonts w:ascii="Book Antiqua" w:hAnsi="Book Antiqua" w:cs="Times New Roman"/>
          <w:sz w:val="24"/>
          <w:szCs w:val="24"/>
          <w:vertAlign w:val="superscript"/>
          <w:lang w:val="en-US"/>
        </w:rPr>
        <w:t>2</w:t>
      </w:r>
      <w:r w:rsidR="00083BB7" w:rsidRPr="00CD654B">
        <w:rPr>
          <w:rFonts w:ascii="Book Antiqua" w:hAnsi="Book Antiqua" w:cs="Times New Roman"/>
          <w:sz w:val="24"/>
          <w:szCs w:val="24"/>
          <w:vertAlign w:val="superscript"/>
          <w:lang w:val="en-US"/>
        </w:rPr>
        <w:t>2</w:t>
      </w:r>
      <w:r w:rsidR="003C1E05" w:rsidRPr="00CD654B">
        <w:rPr>
          <w:rFonts w:ascii="Book Antiqua" w:hAnsi="Book Antiqua" w:cs="Times New Roman"/>
          <w:sz w:val="24"/>
          <w:szCs w:val="24"/>
          <w:vertAlign w:val="superscript"/>
          <w:lang w:val="en-US" w:eastAsia="zh-CN"/>
        </w:rPr>
        <w:t>]</w:t>
      </w:r>
      <w:r w:rsidR="00CD7D28" w:rsidRPr="00CD654B">
        <w:rPr>
          <w:rFonts w:ascii="Book Antiqua" w:hAnsi="Book Antiqua" w:cs="Times New Roman"/>
          <w:sz w:val="24"/>
          <w:szCs w:val="24"/>
          <w:lang w:val="en-US"/>
        </w:rPr>
        <w:t>.</w:t>
      </w:r>
    </w:p>
    <w:p w:rsidR="00CD3A1F" w:rsidRPr="00CD654B" w:rsidRDefault="00482319" w:rsidP="00CD654B">
      <w:pPr>
        <w:adjustRightInd w:val="0"/>
        <w:snapToGrid w:val="0"/>
        <w:spacing w:after="0" w:line="360" w:lineRule="auto"/>
        <w:ind w:firstLineChars="100" w:firstLine="240"/>
        <w:jc w:val="both"/>
        <w:rPr>
          <w:rFonts w:ascii="Book Antiqua" w:hAnsi="Book Antiqua" w:cs="Times New Roman"/>
          <w:sz w:val="24"/>
          <w:szCs w:val="24"/>
          <w:lang w:val="en-US"/>
        </w:rPr>
      </w:pPr>
      <w:r w:rsidRPr="00CD654B">
        <w:rPr>
          <w:rFonts w:ascii="Book Antiqua" w:hAnsi="Book Antiqua" w:cs="Times New Roman"/>
          <w:sz w:val="24"/>
          <w:szCs w:val="24"/>
          <w:lang w:val="en-US"/>
        </w:rPr>
        <w:t>A</w:t>
      </w:r>
      <w:r w:rsidR="005729F3" w:rsidRPr="00CD654B">
        <w:rPr>
          <w:rFonts w:ascii="Book Antiqua" w:hAnsi="Book Antiqua" w:cs="Times New Roman"/>
          <w:sz w:val="24"/>
          <w:szCs w:val="24"/>
          <w:lang w:val="en-US"/>
        </w:rPr>
        <w:t xml:space="preserve"> reduction in death risk was evidenced in Brazil and in the South and Southeast regions, starting from the 1990's, and increased risk was observed in the North and Northeast regions after the 2000's. Changes in mortality rates of diseases can reflect changes in exposition to risk factors (environmental and/or associated with lifestyle), as well as improvements in diagnosis, treatment, verification and certification of deaths. The differences presented between the North-Northeast regions and other regions of Brazil, especially in the 2000's, can be a result of the period effect, due to improvement in death registry data and better access to health services. Due to an increase in the possibilities of diagnosing this neoplasm, even if in advanced stages of the disease, these regions presented higher mortality rates in the 2000's.</w:t>
      </w:r>
    </w:p>
    <w:p w:rsidR="00A555F0" w:rsidRPr="00CD654B" w:rsidRDefault="005729F3" w:rsidP="00CD654B">
      <w:pPr>
        <w:adjustRightInd w:val="0"/>
        <w:snapToGrid w:val="0"/>
        <w:spacing w:after="0" w:line="360" w:lineRule="auto"/>
        <w:ind w:firstLineChars="100" w:firstLine="240"/>
        <w:jc w:val="both"/>
        <w:rPr>
          <w:rFonts w:ascii="Book Antiqua" w:hAnsi="Book Antiqua" w:cs="Times New Roman"/>
          <w:sz w:val="24"/>
          <w:szCs w:val="24"/>
          <w:lang w:val="en-US"/>
        </w:rPr>
      </w:pPr>
      <w:r w:rsidRPr="00CD654B">
        <w:rPr>
          <w:rFonts w:ascii="Book Antiqua" w:hAnsi="Book Antiqua" w:cs="Times New Roman"/>
          <w:sz w:val="24"/>
          <w:szCs w:val="24"/>
          <w:lang w:val="en-US"/>
        </w:rPr>
        <w:t xml:space="preserve">Regarding birth cohorts, a progressive reduction in death risk was verified starting in the XX century, in all regions and for both sexes. This result was similar to the results </w:t>
      </w:r>
      <w:r w:rsidR="00482319" w:rsidRPr="00CD654B">
        <w:rPr>
          <w:rFonts w:ascii="Book Antiqua" w:hAnsi="Book Antiqua" w:cs="Times New Roman"/>
          <w:sz w:val="24"/>
          <w:szCs w:val="24"/>
          <w:lang w:val="en-US"/>
        </w:rPr>
        <w:t>of</w:t>
      </w:r>
      <w:r w:rsidRPr="00CD654B">
        <w:rPr>
          <w:rFonts w:ascii="Book Antiqua" w:hAnsi="Book Antiqua" w:cs="Times New Roman"/>
          <w:sz w:val="24"/>
          <w:szCs w:val="24"/>
          <w:lang w:val="en-US"/>
        </w:rPr>
        <w:t xml:space="preserve"> South Korea, Japan, United States, and Spain</w:t>
      </w:r>
      <w:r w:rsidR="003C1E05" w:rsidRPr="00CD654B">
        <w:rPr>
          <w:rFonts w:ascii="Book Antiqua" w:hAnsi="Book Antiqua" w:cs="Times New Roman"/>
          <w:sz w:val="24"/>
          <w:szCs w:val="24"/>
          <w:vertAlign w:val="superscript"/>
          <w:lang w:val="en-US" w:eastAsia="zh-CN"/>
        </w:rPr>
        <w:t>[</w:t>
      </w:r>
      <w:r w:rsidR="00BB51E9" w:rsidRPr="00CD654B">
        <w:rPr>
          <w:rFonts w:ascii="Book Antiqua" w:hAnsi="Book Antiqua" w:cs="Times New Roman"/>
          <w:sz w:val="24"/>
          <w:szCs w:val="24"/>
          <w:vertAlign w:val="superscript"/>
          <w:lang w:val="en-US"/>
        </w:rPr>
        <w:t>15,17</w:t>
      </w:r>
      <w:r w:rsidR="00CD7D28" w:rsidRPr="00CD654B">
        <w:rPr>
          <w:rFonts w:ascii="Book Antiqua" w:hAnsi="Book Antiqua" w:cs="Times New Roman"/>
          <w:sz w:val="24"/>
          <w:szCs w:val="24"/>
          <w:vertAlign w:val="superscript"/>
          <w:lang w:val="en-US"/>
        </w:rPr>
        <w:t>,</w:t>
      </w:r>
      <w:r w:rsidR="00BB51E9" w:rsidRPr="00CD654B">
        <w:rPr>
          <w:rFonts w:ascii="Book Antiqua" w:hAnsi="Book Antiqua" w:cs="Times New Roman"/>
          <w:sz w:val="24"/>
          <w:szCs w:val="24"/>
          <w:vertAlign w:val="superscript"/>
          <w:lang w:val="en-US"/>
        </w:rPr>
        <w:t>2</w:t>
      </w:r>
      <w:r w:rsidR="00311A90" w:rsidRPr="00CD654B">
        <w:rPr>
          <w:rFonts w:ascii="Book Antiqua" w:hAnsi="Book Antiqua" w:cs="Times New Roman"/>
          <w:sz w:val="24"/>
          <w:szCs w:val="24"/>
          <w:vertAlign w:val="superscript"/>
          <w:lang w:val="en-US"/>
        </w:rPr>
        <w:t>4</w:t>
      </w:r>
      <w:r w:rsidR="00CD7D28" w:rsidRPr="00CD654B">
        <w:rPr>
          <w:rFonts w:ascii="Book Antiqua" w:hAnsi="Book Antiqua" w:cs="Times New Roman"/>
          <w:sz w:val="24"/>
          <w:szCs w:val="24"/>
          <w:vertAlign w:val="superscript"/>
          <w:lang w:val="en-US"/>
        </w:rPr>
        <w:t>,2</w:t>
      </w:r>
      <w:r w:rsidR="00311A90" w:rsidRPr="00CD654B">
        <w:rPr>
          <w:rFonts w:ascii="Book Antiqua" w:hAnsi="Book Antiqua" w:cs="Times New Roman"/>
          <w:sz w:val="24"/>
          <w:szCs w:val="24"/>
          <w:vertAlign w:val="superscript"/>
          <w:lang w:val="en-US"/>
        </w:rPr>
        <w:t>5</w:t>
      </w:r>
      <w:r w:rsidR="003C1E05" w:rsidRPr="00CD654B">
        <w:rPr>
          <w:rFonts w:ascii="Book Antiqua" w:hAnsi="Book Antiqua" w:cs="Times New Roman"/>
          <w:sz w:val="24"/>
          <w:szCs w:val="24"/>
          <w:vertAlign w:val="superscript"/>
          <w:lang w:val="en-US" w:eastAsia="zh-CN"/>
        </w:rPr>
        <w:t>]</w:t>
      </w:r>
      <w:r w:rsidR="00CD7D28" w:rsidRPr="00CD654B">
        <w:rPr>
          <w:rFonts w:ascii="Book Antiqua" w:hAnsi="Book Antiqua" w:cs="Times New Roman"/>
          <w:sz w:val="24"/>
          <w:szCs w:val="24"/>
          <w:lang w:val="en-US"/>
        </w:rPr>
        <w:t>.</w:t>
      </w:r>
      <w:r w:rsidR="00CD7D28" w:rsidRPr="00CD654B" w:rsidDel="00242227">
        <w:rPr>
          <w:rStyle w:val="EndnoteReference"/>
          <w:rFonts w:ascii="Book Antiqua" w:hAnsi="Book Antiqua" w:cs="Times New Roman"/>
          <w:sz w:val="24"/>
          <w:szCs w:val="24"/>
          <w:lang w:val="en-US"/>
        </w:rPr>
        <w:t xml:space="preserve"> </w:t>
      </w:r>
      <w:r w:rsidRPr="00CD654B">
        <w:rPr>
          <w:rStyle w:val="EndnoteReference"/>
          <w:rFonts w:ascii="Book Antiqua" w:hAnsi="Book Antiqua" w:cs="Times New Roman"/>
          <w:sz w:val="24"/>
          <w:szCs w:val="24"/>
          <w:vertAlign w:val="baseline"/>
          <w:lang w:val="en-US"/>
        </w:rPr>
        <w:lastRenderedPageBreak/>
        <w:t xml:space="preserve">This reality can be explained by the </w:t>
      </w:r>
      <w:r w:rsidR="00482319" w:rsidRPr="00CD654B">
        <w:rPr>
          <w:rFonts w:ascii="Book Antiqua" w:hAnsi="Book Antiqua" w:cs="Times New Roman"/>
          <w:sz w:val="24"/>
          <w:szCs w:val="24"/>
          <w:lang w:val="en-US"/>
        </w:rPr>
        <w:t xml:space="preserve">prevalence </w:t>
      </w:r>
      <w:r w:rsidRPr="00CD654B">
        <w:rPr>
          <w:rStyle w:val="EndnoteReference"/>
          <w:rFonts w:ascii="Book Antiqua" w:hAnsi="Book Antiqua" w:cs="Times New Roman"/>
          <w:sz w:val="24"/>
          <w:szCs w:val="24"/>
          <w:vertAlign w:val="baseline"/>
          <w:lang w:val="en-US"/>
        </w:rPr>
        <w:t xml:space="preserve">reduction of </w:t>
      </w:r>
      <w:r w:rsidRPr="00CD654B">
        <w:rPr>
          <w:rStyle w:val="EndnoteReference"/>
          <w:rFonts w:ascii="Book Antiqua" w:hAnsi="Book Antiqua" w:cs="Times New Roman"/>
          <w:i/>
          <w:sz w:val="24"/>
          <w:szCs w:val="24"/>
          <w:vertAlign w:val="baseline"/>
          <w:lang w:val="en-US"/>
        </w:rPr>
        <w:t xml:space="preserve">H. </w:t>
      </w:r>
      <w:r w:rsidR="003C1E05" w:rsidRPr="00CD654B">
        <w:rPr>
          <w:rStyle w:val="EndnoteReference"/>
          <w:rFonts w:ascii="Book Antiqua" w:hAnsi="Book Antiqua" w:cs="Times New Roman"/>
          <w:i/>
          <w:sz w:val="24"/>
          <w:szCs w:val="24"/>
          <w:vertAlign w:val="baseline"/>
          <w:lang w:val="en-US"/>
        </w:rPr>
        <w:t>pylori</w:t>
      </w:r>
      <w:r w:rsidR="003C1E05" w:rsidRPr="00CD654B">
        <w:rPr>
          <w:rStyle w:val="EndnoteReference"/>
          <w:rFonts w:ascii="Book Antiqua" w:hAnsi="Book Antiqua" w:cs="Times New Roman"/>
          <w:sz w:val="24"/>
          <w:szCs w:val="24"/>
          <w:vertAlign w:val="baseline"/>
          <w:lang w:val="en-US"/>
        </w:rPr>
        <w:t xml:space="preserve"> </w:t>
      </w:r>
      <w:r w:rsidRPr="00CD654B">
        <w:rPr>
          <w:rStyle w:val="EndnoteReference"/>
          <w:rFonts w:ascii="Book Antiqua" w:hAnsi="Book Antiqua" w:cs="Times New Roman"/>
          <w:sz w:val="24"/>
          <w:szCs w:val="24"/>
          <w:vertAlign w:val="baseline"/>
          <w:lang w:val="en-US"/>
        </w:rPr>
        <w:t>infection, use of refrigerators (which increased the consumption of fruit and vegetables)</w:t>
      </w:r>
      <w:r w:rsidR="003C1E05" w:rsidRPr="00CD654B">
        <w:rPr>
          <w:rFonts w:ascii="Book Antiqua" w:hAnsi="Book Antiqua" w:cs="Times New Roman"/>
          <w:sz w:val="24"/>
          <w:szCs w:val="24"/>
          <w:vertAlign w:val="superscript"/>
          <w:lang w:val="en-US" w:eastAsia="zh-CN"/>
        </w:rPr>
        <w:t>[</w:t>
      </w:r>
      <w:r w:rsidR="00CD7D28" w:rsidRPr="00CD654B">
        <w:rPr>
          <w:rFonts w:ascii="Book Antiqua" w:hAnsi="Book Antiqua" w:cs="Times New Roman"/>
          <w:sz w:val="24"/>
          <w:szCs w:val="24"/>
          <w:vertAlign w:val="superscript"/>
          <w:lang w:val="en-US"/>
        </w:rPr>
        <w:t>2</w:t>
      </w:r>
      <w:r w:rsidR="00311A90" w:rsidRPr="00CD654B">
        <w:rPr>
          <w:rFonts w:ascii="Book Antiqua" w:hAnsi="Book Antiqua" w:cs="Times New Roman"/>
          <w:sz w:val="24"/>
          <w:szCs w:val="24"/>
          <w:vertAlign w:val="superscript"/>
          <w:lang w:val="en-US"/>
        </w:rPr>
        <w:t>6</w:t>
      </w:r>
      <w:r w:rsidR="00143965" w:rsidRPr="00CD654B">
        <w:rPr>
          <w:rFonts w:ascii="Book Antiqua" w:hAnsi="Book Antiqua" w:cs="Times New Roman"/>
          <w:sz w:val="24"/>
          <w:szCs w:val="24"/>
          <w:vertAlign w:val="superscript"/>
          <w:lang w:val="en-US"/>
        </w:rPr>
        <w:t>-</w:t>
      </w:r>
      <w:r w:rsidR="008E66D1" w:rsidRPr="00CD654B">
        <w:rPr>
          <w:rFonts w:ascii="Book Antiqua" w:hAnsi="Book Antiqua" w:cs="Times New Roman"/>
          <w:sz w:val="24"/>
          <w:szCs w:val="24"/>
          <w:vertAlign w:val="superscript"/>
          <w:lang w:val="en-US" w:eastAsia="zh-CN"/>
        </w:rPr>
        <w:t>29</w:t>
      </w:r>
      <w:r w:rsidR="003C1E05" w:rsidRPr="00CD654B">
        <w:rPr>
          <w:rFonts w:ascii="Book Antiqua" w:hAnsi="Book Antiqua" w:cs="Times New Roman"/>
          <w:sz w:val="24"/>
          <w:szCs w:val="24"/>
          <w:vertAlign w:val="superscript"/>
          <w:lang w:val="en-US" w:eastAsia="zh-CN"/>
        </w:rPr>
        <w:t>]</w:t>
      </w:r>
      <w:r w:rsidR="00FA0907" w:rsidRPr="00CD654B">
        <w:rPr>
          <w:rFonts w:ascii="Book Antiqua" w:hAnsi="Book Antiqua" w:cs="Times New Roman"/>
          <w:sz w:val="24"/>
          <w:szCs w:val="24"/>
          <w:lang w:val="en-US"/>
        </w:rPr>
        <w:t xml:space="preserve">, </w:t>
      </w:r>
      <w:r w:rsidRPr="00CD654B">
        <w:rPr>
          <w:rFonts w:ascii="Book Antiqua" w:hAnsi="Book Antiqua" w:cs="Times New Roman"/>
          <w:sz w:val="24"/>
          <w:szCs w:val="24"/>
          <w:lang w:val="en-US"/>
        </w:rPr>
        <w:t>besides the reduction in the consumption of salt-preserved foods</w:t>
      </w:r>
      <w:r w:rsidR="003C1E05" w:rsidRPr="00CD654B">
        <w:rPr>
          <w:rFonts w:ascii="Book Antiqua" w:hAnsi="Book Antiqua" w:cs="Times New Roman"/>
          <w:sz w:val="24"/>
          <w:szCs w:val="24"/>
          <w:vertAlign w:val="superscript"/>
          <w:lang w:val="en-US" w:eastAsia="zh-CN"/>
        </w:rPr>
        <w:t>[</w:t>
      </w:r>
      <w:r w:rsidR="00CD7D28" w:rsidRPr="00CD654B">
        <w:rPr>
          <w:rFonts w:ascii="Book Antiqua" w:hAnsi="Book Antiqua" w:cs="Times New Roman"/>
          <w:sz w:val="24"/>
          <w:szCs w:val="24"/>
          <w:vertAlign w:val="superscript"/>
          <w:lang w:val="en-US"/>
        </w:rPr>
        <w:t>3</w:t>
      </w:r>
      <w:r w:rsidR="008E66D1" w:rsidRPr="00CD654B">
        <w:rPr>
          <w:rFonts w:ascii="Book Antiqua" w:hAnsi="Book Antiqua" w:cs="Times New Roman"/>
          <w:sz w:val="24"/>
          <w:szCs w:val="24"/>
          <w:vertAlign w:val="superscript"/>
          <w:lang w:val="en-US" w:eastAsia="zh-CN"/>
        </w:rPr>
        <w:t>0</w:t>
      </w:r>
      <w:r w:rsidR="003C1E05" w:rsidRPr="00CD654B">
        <w:rPr>
          <w:rFonts w:ascii="Book Antiqua" w:hAnsi="Book Antiqua" w:cs="Times New Roman"/>
          <w:sz w:val="24"/>
          <w:szCs w:val="24"/>
          <w:vertAlign w:val="superscript"/>
          <w:lang w:val="en-US" w:eastAsia="zh-CN"/>
        </w:rPr>
        <w:t>]</w:t>
      </w:r>
      <w:r w:rsidR="00CD7D28" w:rsidRPr="00CD654B" w:rsidDel="00242227">
        <w:rPr>
          <w:rStyle w:val="EndnoteReference"/>
          <w:rFonts w:ascii="Book Antiqua" w:hAnsi="Book Antiqua" w:cs="Times New Roman"/>
          <w:sz w:val="24"/>
          <w:szCs w:val="24"/>
          <w:lang w:val="en-US"/>
        </w:rPr>
        <w:t xml:space="preserve"> </w:t>
      </w:r>
      <w:r w:rsidRPr="00CD654B">
        <w:rPr>
          <w:rFonts w:ascii="Book Antiqua" w:hAnsi="Book Antiqua" w:cs="Times New Roman"/>
          <w:sz w:val="24"/>
          <w:szCs w:val="24"/>
          <w:lang w:val="en-US"/>
        </w:rPr>
        <w:t xml:space="preserve">and </w:t>
      </w:r>
      <w:r w:rsidR="00C03AC8" w:rsidRPr="00CD654B">
        <w:rPr>
          <w:rFonts w:ascii="Book Antiqua" w:hAnsi="Book Antiqua" w:cs="Times New Roman"/>
          <w:sz w:val="24"/>
          <w:szCs w:val="24"/>
          <w:lang w:val="en-US"/>
        </w:rPr>
        <w:t>better</w:t>
      </w:r>
      <w:r w:rsidRPr="00CD654B">
        <w:rPr>
          <w:rFonts w:ascii="Book Antiqua" w:hAnsi="Book Antiqua" w:cs="Times New Roman"/>
          <w:sz w:val="24"/>
          <w:szCs w:val="24"/>
          <w:lang w:val="en-US"/>
        </w:rPr>
        <w:t xml:space="preserve"> </w:t>
      </w:r>
      <w:r w:rsidR="00C03AC8" w:rsidRPr="00CD654B">
        <w:rPr>
          <w:rFonts w:ascii="Book Antiqua" w:hAnsi="Book Antiqua" w:cs="Times New Roman"/>
          <w:sz w:val="24"/>
          <w:szCs w:val="24"/>
          <w:lang w:val="en-US"/>
        </w:rPr>
        <w:t>sewage collection and treatment</w:t>
      </w:r>
      <w:r w:rsidRPr="00CD654B">
        <w:rPr>
          <w:rFonts w:ascii="Book Antiqua" w:hAnsi="Book Antiqua" w:cs="Times New Roman"/>
          <w:sz w:val="24"/>
          <w:szCs w:val="24"/>
          <w:lang w:val="en-US"/>
        </w:rPr>
        <w:t xml:space="preserve">, which contributes to reducing the transmission of </w:t>
      </w:r>
      <w:r w:rsidR="00CD7D28" w:rsidRPr="00CD654B">
        <w:rPr>
          <w:rFonts w:ascii="Book Antiqua" w:hAnsi="Book Antiqua" w:cs="Times New Roman"/>
          <w:i/>
          <w:sz w:val="24"/>
          <w:szCs w:val="24"/>
          <w:lang w:val="en-US"/>
        </w:rPr>
        <w:t>H</w:t>
      </w:r>
      <w:r w:rsidR="009C596D" w:rsidRPr="00CD654B">
        <w:rPr>
          <w:rFonts w:ascii="Book Antiqua" w:hAnsi="Book Antiqua" w:cs="Times New Roman"/>
          <w:i/>
          <w:sz w:val="24"/>
          <w:szCs w:val="24"/>
          <w:lang w:val="en-US"/>
        </w:rPr>
        <w:t>.</w:t>
      </w:r>
      <w:r w:rsidR="00CD7D28" w:rsidRPr="00CD654B">
        <w:rPr>
          <w:rFonts w:ascii="Book Antiqua" w:hAnsi="Book Antiqua" w:cs="Times New Roman"/>
          <w:i/>
          <w:sz w:val="24"/>
          <w:szCs w:val="24"/>
          <w:lang w:val="en-US"/>
        </w:rPr>
        <w:t xml:space="preserve"> </w:t>
      </w:r>
      <w:r w:rsidR="003C1E05" w:rsidRPr="00CD654B">
        <w:rPr>
          <w:rFonts w:ascii="Book Antiqua" w:hAnsi="Book Antiqua" w:cs="Times New Roman"/>
          <w:i/>
          <w:sz w:val="24"/>
          <w:szCs w:val="24"/>
          <w:lang w:val="en-US"/>
        </w:rPr>
        <w:t>pylori</w:t>
      </w:r>
      <w:r w:rsidR="00FA0907" w:rsidRPr="00CD654B">
        <w:rPr>
          <w:rFonts w:ascii="Book Antiqua" w:hAnsi="Book Antiqua" w:cs="Times New Roman"/>
          <w:sz w:val="24"/>
          <w:szCs w:val="24"/>
          <w:lang w:val="en-US"/>
        </w:rPr>
        <w:t xml:space="preserve">, </w:t>
      </w:r>
      <w:r w:rsidRPr="00CD654B">
        <w:rPr>
          <w:rFonts w:ascii="Book Antiqua" w:hAnsi="Book Antiqua" w:cs="Times New Roman"/>
          <w:sz w:val="24"/>
          <w:szCs w:val="24"/>
          <w:lang w:val="en-US"/>
        </w:rPr>
        <w:t>espec</w:t>
      </w:r>
      <w:r w:rsidR="003C1E05" w:rsidRPr="00CD654B">
        <w:rPr>
          <w:rFonts w:ascii="Book Antiqua" w:hAnsi="Book Antiqua" w:cs="Times New Roman"/>
          <w:sz w:val="24"/>
          <w:szCs w:val="24"/>
          <w:lang w:val="en-US"/>
        </w:rPr>
        <w:t>ially in children and teenagers</w:t>
      </w:r>
      <w:r w:rsidR="003C1E05" w:rsidRPr="00CD654B">
        <w:rPr>
          <w:rFonts w:ascii="Book Antiqua" w:hAnsi="Book Antiqua" w:cs="Times New Roman"/>
          <w:sz w:val="24"/>
          <w:szCs w:val="24"/>
          <w:vertAlign w:val="superscript"/>
          <w:lang w:val="en-US" w:eastAsia="zh-CN"/>
        </w:rPr>
        <w:t>[</w:t>
      </w:r>
      <w:r w:rsidR="00BB51E9" w:rsidRPr="00CD654B">
        <w:rPr>
          <w:rFonts w:ascii="Book Antiqua" w:hAnsi="Book Antiqua" w:cs="Times New Roman"/>
          <w:sz w:val="24"/>
          <w:szCs w:val="24"/>
          <w:vertAlign w:val="superscript"/>
          <w:lang w:val="en-US"/>
        </w:rPr>
        <w:t>19</w:t>
      </w:r>
      <w:r w:rsidR="00CD7D28" w:rsidRPr="00CD654B">
        <w:rPr>
          <w:rFonts w:ascii="Book Antiqua" w:hAnsi="Book Antiqua" w:cs="Times New Roman"/>
          <w:sz w:val="24"/>
          <w:szCs w:val="24"/>
          <w:vertAlign w:val="superscript"/>
          <w:lang w:val="en-US"/>
        </w:rPr>
        <w:t>,2</w:t>
      </w:r>
      <w:r w:rsidR="00BB51E9" w:rsidRPr="00CD654B">
        <w:rPr>
          <w:rFonts w:ascii="Book Antiqua" w:hAnsi="Book Antiqua" w:cs="Times New Roman"/>
          <w:sz w:val="24"/>
          <w:szCs w:val="24"/>
          <w:vertAlign w:val="superscript"/>
          <w:lang w:val="en-US"/>
        </w:rPr>
        <w:t>2</w:t>
      </w:r>
      <w:r w:rsidR="003C1E05" w:rsidRPr="00CD654B">
        <w:rPr>
          <w:rFonts w:ascii="Book Antiqua" w:hAnsi="Book Antiqua" w:cs="Times New Roman"/>
          <w:sz w:val="24"/>
          <w:szCs w:val="24"/>
          <w:vertAlign w:val="superscript"/>
          <w:lang w:val="en-US" w:eastAsia="zh-CN"/>
        </w:rPr>
        <w:t>]</w:t>
      </w:r>
      <w:r w:rsidR="00CD7D28" w:rsidRPr="00CD654B">
        <w:rPr>
          <w:rFonts w:ascii="Book Antiqua" w:hAnsi="Book Antiqua" w:cs="Times New Roman"/>
          <w:sz w:val="24"/>
          <w:szCs w:val="24"/>
          <w:lang w:val="en-US"/>
        </w:rPr>
        <w:t>.</w:t>
      </w:r>
      <w:r w:rsidR="00715A1B" w:rsidRPr="00CD654B">
        <w:rPr>
          <w:rFonts w:ascii="Book Antiqua" w:hAnsi="Book Antiqua" w:cs="Times New Roman"/>
          <w:sz w:val="24"/>
          <w:szCs w:val="24"/>
          <w:lang w:val="en-US"/>
        </w:rPr>
        <w:t xml:space="preserve"> </w:t>
      </w:r>
      <w:r w:rsidR="00A555F0" w:rsidRPr="00CD654B">
        <w:rPr>
          <w:rFonts w:ascii="Book Antiqua" w:hAnsi="Book Antiqua" w:cs="Times New Roman"/>
          <w:sz w:val="24"/>
          <w:szCs w:val="24"/>
          <w:lang w:val="en-US"/>
        </w:rPr>
        <w:t>Reduction of mortality can also be related to new therapeutic strategies implemented within the last decade for the treatment of gastric cancer. These are based on neoadjuvant/adjuvant chemotherapy treatment, which can</w:t>
      </w:r>
      <w:r w:rsidR="00311A90" w:rsidRPr="00CD654B">
        <w:rPr>
          <w:rFonts w:ascii="Book Antiqua" w:hAnsi="Book Antiqua" w:cs="Times New Roman"/>
          <w:sz w:val="24"/>
          <w:szCs w:val="24"/>
          <w:lang w:val="en-US"/>
        </w:rPr>
        <w:t xml:space="preserve"> be associated with radiotherapy</w:t>
      </w:r>
      <w:r w:rsidR="003C1E05" w:rsidRPr="00CD654B">
        <w:rPr>
          <w:rFonts w:ascii="Book Antiqua" w:hAnsi="Book Antiqua" w:cs="Times New Roman"/>
          <w:sz w:val="24"/>
          <w:szCs w:val="24"/>
          <w:vertAlign w:val="superscript"/>
          <w:lang w:val="en-US" w:eastAsia="zh-CN"/>
        </w:rPr>
        <w:t>[3</w:t>
      </w:r>
      <w:r w:rsidR="008E66D1" w:rsidRPr="00CD654B">
        <w:rPr>
          <w:rFonts w:ascii="Book Antiqua" w:hAnsi="Book Antiqua" w:cs="Times New Roman"/>
          <w:sz w:val="24"/>
          <w:szCs w:val="24"/>
          <w:vertAlign w:val="superscript"/>
          <w:lang w:val="en-US" w:eastAsia="zh-CN"/>
        </w:rPr>
        <w:t>1</w:t>
      </w:r>
      <w:r w:rsidR="003C1E05" w:rsidRPr="00CD654B">
        <w:rPr>
          <w:rFonts w:ascii="Book Antiqua" w:hAnsi="Book Antiqua" w:cs="Times New Roman"/>
          <w:sz w:val="24"/>
          <w:szCs w:val="24"/>
          <w:vertAlign w:val="superscript"/>
          <w:lang w:val="en-US" w:eastAsia="zh-CN"/>
        </w:rPr>
        <w:t>]</w:t>
      </w:r>
      <w:r w:rsidR="00A555F0" w:rsidRPr="00CD654B">
        <w:rPr>
          <w:rFonts w:ascii="Book Antiqua" w:hAnsi="Book Antiqua" w:cs="Times New Roman"/>
          <w:sz w:val="24"/>
          <w:szCs w:val="24"/>
          <w:lang w:val="en-US"/>
        </w:rPr>
        <w:t xml:space="preserve">. A literature review study with meta-analysis evidenced that patients treated with adjuvant chemotherapy presented better global survival </w:t>
      </w:r>
      <w:r w:rsidR="003C1E05" w:rsidRPr="00CD654B">
        <w:rPr>
          <w:rFonts w:ascii="Book Antiqua" w:hAnsi="Book Antiqua" w:cs="Times New Roman"/>
          <w:sz w:val="24"/>
          <w:szCs w:val="24"/>
          <w:lang w:val="en-US" w:eastAsia="zh-CN"/>
        </w:rPr>
        <w:t>[</w:t>
      </w:r>
      <w:r w:rsidR="00E23D62" w:rsidRPr="00CD654B">
        <w:rPr>
          <w:rFonts w:ascii="Book Antiqua" w:hAnsi="Book Antiqua" w:cs="Times New Roman"/>
          <w:sz w:val="24"/>
          <w:szCs w:val="24"/>
          <w:lang w:val="en-US"/>
        </w:rPr>
        <w:t xml:space="preserve">hazard ratio </w:t>
      </w:r>
      <w:r w:rsidR="003C1E05" w:rsidRPr="00CD654B">
        <w:rPr>
          <w:rFonts w:ascii="Book Antiqua" w:hAnsi="Book Antiqua" w:cs="Times New Roman"/>
          <w:sz w:val="24"/>
          <w:szCs w:val="24"/>
          <w:lang w:val="en-US" w:eastAsia="zh-CN"/>
        </w:rPr>
        <w:t>(</w:t>
      </w:r>
      <w:r w:rsidR="003C1E05" w:rsidRPr="00CD654B">
        <w:rPr>
          <w:rFonts w:ascii="Book Antiqua" w:hAnsi="Book Antiqua" w:cs="Times New Roman"/>
          <w:sz w:val="24"/>
          <w:szCs w:val="24"/>
          <w:lang w:val="en-US"/>
        </w:rPr>
        <w:t>HR</w:t>
      </w:r>
      <w:r w:rsidR="003C1E05" w:rsidRPr="00CD654B">
        <w:rPr>
          <w:rFonts w:ascii="Book Antiqua" w:hAnsi="Book Antiqua" w:cs="Times New Roman"/>
          <w:sz w:val="24"/>
          <w:szCs w:val="24"/>
          <w:lang w:val="en-US" w:eastAsia="zh-CN"/>
        </w:rPr>
        <w:t>)</w:t>
      </w:r>
      <w:r w:rsidR="00E23D62" w:rsidRPr="00CD654B">
        <w:rPr>
          <w:rFonts w:ascii="Book Antiqua" w:hAnsi="Book Antiqua" w:cs="Times New Roman"/>
          <w:sz w:val="24"/>
          <w:szCs w:val="24"/>
          <w:lang w:val="en-US"/>
        </w:rPr>
        <w:t>, 0.82; 95%</w:t>
      </w:r>
      <w:r w:rsidR="003C1E05" w:rsidRPr="00CD654B">
        <w:rPr>
          <w:rFonts w:ascii="Book Antiqua" w:hAnsi="Book Antiqua" w:cs="Times New Roman"/>
          <w:sz w:val="24"/>
          <w:szCs w:val="24"/>
          <w:lang w:val="en-US"/>
        </w:rPr>
        <w:t>CI</w:t>
      </w:r>
      <w:r w:rsidR="00E23D62" w:rsidRPr="00CD654B">
        <w:rPr>
          <w:rFonts w:ascii="Book Antiqua" w:hAnsi="Book Antiqua" w:cs="Times New Roman"/>
          <w:sz w:val="24"/>
          <w:szCs w:val="24"/>
          <w:lang w:val="en-US"/>
        </w:rPr>
        <w:t xml:space="preserve">, 0.76-0.90; </w:t>
      </w:r>
      <w:r w:rsidR="00E23D62" w:rsidRPr="00CD654B">
        <w:rPr>
          <w:rFonts w:ascii="Book Antiqua" w:hAnsi="Book Antiqua" w:cs="Times New Roman"/>
          <w:i/>
          <w:sz w:val="24"/>
          <w:szCs w:val="24"/>
          <w:lang w:val="en-US"/>
        </w:rPr>
        <w:t>P</w:t>
      </w:r>
      <w:r w:rsidR="00E23D62" w:rsidRPr="00CD654B">
        <w:rPr>
          <w:rFonts w:ascii="Book Antiqua" w:hAnsi="Book Antiqua" w:cs="Times New Roman"/>
          <w:sz w:val="24"/>
          <w:szCs w:val="24"/>
          <w:lang w:val="en-US"/>
        </w:rPr>
        <w:t xml:space="preserve"> &lt; </w:t>
      </w:r>
      <w:r w:rsidR="003C1E05" w:rsidRPr="00CD654B">
        <w:rPr>
          <w:rFonts w:ascii="Book Antiqua" w:hAnsi="Book Antiqua" w:cs="Times New Roman"/>
          <w:sz w:val="24"/>
          <w:szCs w:val="24"/>
          <w:lang w:val="en-US" w:eastAsia="zh-CN"/>
        </w:rPr>
        <w:t>0</w:t>
      </w:r>
      <w:r w:rsidR="00E23D62" w:rsidRPr="00CD654B">
        <w:rPr>
          <w:rFonts w:ascii="Book Antiqua" w:hAnsi="Book Antiqua" w:cs="Times New Roman"/>
          <w:sz w:val="24"/>
          <w:szCs w:val="24"/>
          <w:lang w:val="en-US"/>
        </w:rPr>
        <w:t>.001</w:t>
      </w:r>
      <w:r w:rsidR="003C1E05" w:rsidRPr="00CD654B">
        <w:rPr>
          <w:rFonts w:ascii="Book Antiqua" w:hAnsi="Book Antiqua" w:cs="Times New Roman"/>
          <w:sz w:val="24"/>
          <w:szCs w:val="24"/>
          <w:lang w:val="en-US" w:eastAsia="zh-CN"/>
        </w:rPr>
        <w:t>]</w:t>
      </w:r>
      <w:r w:rsidR="00E23D62" w:rsidRPr="00CD654B">
        <w:rPr>
          <w:rFonts w:ascii="Book Antiqua" w:hAnsi="Book Antiqua" w:cs="Times New Roman"/>
          <w:sz w:val="24"/>
          <w:szCs w:val="24"/>
          <w:lang w:val="en-US"/>
        </w:rPr>
        <w:t xml:space="preserve"> </w:t>
      </w:r>
      <w:r w:rsidR="00A555F0" w:rsidRPr="00CD654B">
        <w:rPr>
          <w:rFonts w:ascii="Book Antiqua" w:hAnsi="Book Antiqua" w:cs="Times New Roman"/>
          <w:sz w:val="24"/>
          <w:szCs w:val="24"/>
          <w:lang w:val="en-US"/>
        </w:rPr>
        <w:t>and</w:t>
      </w:r>
      <w:r w:rsidR="008D392C" w:rsidRPr="00CD654B">
        <w:rPr>
          <w:rFonts w:ascii="Book Antiqua" w:hAnsi="Book Antiqua" w:cs="Times New Roman"/>
          <w:sz w:val="24"/>
          <w:szCs w:val="24"/>
          <w:lang w:val="en-US"/>
        </w:rPr>
        <w:t xml:space="preserve"> </w:t>
      </w:r>
      <w:r w:rsidR="00A555F0" w:rsidRPr="00CD654B">
        <w:rPr>
          <w:rFonts w:ascii="Book Antiqua" w:hAnsi="Book Antiqua" w:cs="Times New Roman"/>
          <w:sz w:val="24"/>
          <w:szCs w:val="24"/>
          <w:lang w:val="en-US"/>
        </w:rPr>
        <w:t xml:space="preserve">disease-free survival </w:t>
      </w:r>
      <w:r w:rsidR="00E23D62" w:rsidRPr="00CD654B">
        <w:rPr>
          <w:rFonts w:ascii="Book Antiqua" w:hAnsi="Book Antiqua" w:cs="Times New Roman"/>
          <w:sz w:val="24"/>
          <w:szCs w:val="24"/>
          <w:lang w:val="en-US"/>
        </w:rPr>
        <w:t>(HR</w:t>
      </w:r>
      <w:r w:rsidR="003C1E05" w:rsidRPr="00CD654B">
        <w:rPr>
          <w:rFonts w:ascii="Book Antiqua" w:hAnsi="Book Antiqua" w:cs="Times New Roman"/>
          <w:sz w:val="24"/>
          <w:szCs w:val="24"/>
          <w:lang w:val="en-US" w:eastAsia="zh-CN"/>
        </w:rPr>
        <w:t xml:space="preserve"> =</w:t>
      </w:r>
      <w:r w:rsidR="003C1E05" w:rsidRPr="00CD654B">
        <w:rPr>
          <w:rFonts w:ascii="Book Antiqua" w:hAnsi="Book Antiqua" w:cs="Times New Roman"/>
          <w:sz w:val="24"/>
          <w:szCs w:val="24"/>
          <w:lang w:val="en-US"/>
        </w:rPr>
        <w:t xml:space="preserve"> 0.82; 95%</w:t>
      </w:r>
      <w:r w:rsidR="00E23D62" w:rsidRPr="00CD654B">
        <w:rPr>
          <w:rFonts w:ascii="Book Antiqua" w:hAnsi="Book Antiqua" w:cs="Times New Roman"/>
          <w:sz w:val="24"/>
          <w:szCs w:val="24"/>
          <w:lang w:val="en-US"/>
        </w:rPr>
        <w:t>CI</w:t>
      </w:r>
      <w:r w:rsidR="003C1E05" w:rsidRPr="00CD654B">
        <w:rPr>
          <w:rFonts w:ascii="Book Antiqua" w:hAnsi="Book Antiqua" w:cs="Times New Roman"/>
          <w:sz w:val="24"/>
          <w:szCs w:val="24"/>
          <w:lang w:val="en-US" w:eastAsia="zh-CN"/>
        </w:rPr>
        <w:t>:</w:t>
      </w:r>
      <w:r w:rsidR="00E23D62" w:rsidRPr="00CD654B">
        <w:rPr>
          <w:rFonts w:ascii="Book Antiqua" w:hAnsi="Book Antiqua" w:cs="Times New Roman"/>
          <w:sz w:val="24"/>
          <w:szCs w:val="24"/>
          <w:lang w:val="en-US"/>
        </w:rPr>
        <w:t xml:space="preserve"> 0.75-0.90; </w:t>
      </w:r>
      <w:r w:rsidR="00E23D62" w:rsidRPr="00CD654B">
        <w:rPr>
          <w:rFonts w:ascii="Book Antiqua" w:hAnsi="Book Antiqua" w:cs="Times New Roman"/>
          <w:i/>
          <w:sz w:val="24"/>
          <w:szCs w:val="24"/>
          <w:lang w:val="en-US"/>
        </w:rPr>
        <w:t xml:space="preserve">P </w:t>
      </w:r>
      <w:r w:rsidR="00E23D62" w:rsidRPr="00CD654B">
        <w:rPr>
          <w:rFonts w:ascii="Book Antiqua" w:hAnsi="Book Antiqua" w:cs="Times New Roman"/>
          <w:sz w:val="24"/>
          <w:szCs w:val="24"/>
          <w:lang w:val="en-US"/>
        </w:rPr>
        <w:t xml:space="preserve">&lt; </w:t>
      </w:r>
      <w:r w:rsidR="003C1E05" w:rsidRPr="00CD654B">
        <w:rPr>
          <w:rFonts w:ascii="Book Antiqua" w:hAnsi="Book Antiqua" w:cs="Times New Roman"/>
          <w:sz w:val="24"/>
          <w:szCs w:val="24"/>
          <w:lang w:val="en-US" w:eastAsia="zh-CN"/>
        </w:rPr>
        <w:t>0</w:t>
      </w:r>
      <w:r w:rsidR="00E23D62" w:rsidRPr="00CD654B">
        <w:rPr>
          <w:rFonts w:ascii="Book Antiqua" w:hAnsi="Book Antiqua" w:cs="Times New Roman"/>
          <w:sz w:val="24"/>
          <w:szCs w:val="24"/>
          <w:lang w:val="en-US"/>
        </w:rPr>
        <w:t>.001)</w:t>
      </w:r>
      <w:r w:rsidR="00A555F0" w:rsidRPr="00CD654B">
        <w:rPr>
          <w:rFonts w:ascii="Book Antiqua" w:hAnsi="Book Antiqua" w:cs="Times New Roman"/>
          <w:sz w:val="24"/>
          <w:szCs w:val="24"/>
          <w:lang w:val="en-US"/>
        </w:rPr>
        <w:t xml:space="preserve"> when compared to patients submitted to surgical treatment only</w:t>
      </w:r>
      <w:r w:rsidR="008E66D1" w:rsidRPr="00CD654B">
        <w:rPr>
          <w:rFonts w:ascii="Book Antiqua" w:hAnsi="Book Antiqua" w:cs="Times New Roman"/>
          <w:sz w:val="24"/>
          <w:szCs w:val="24"/>
          <w:vertAlign w:val="superscript"/>
          <w:lang w:val="en-US" w:eastAsia="zh-CN"/>
        </w:rPr>
        <w:t>[32]</w:t>
      </w:r>
      <w:r w:rsidR="00A555F0" w:rsidRPr="00CD654B">
        <w:rPr>
          <w:rFonts w:ascii="Book Antiqua" w:hAnsi="Book Antiqua" w:cs="Times New Roman"/>
          <w:sz w:val="24"/>
          <w:szCs w:val="24"/>
          <w:lang w:val="en-US"/>
        </w:rPr>
        <w:t xml:space="preserve">. However, there is still no consensus within literature on the best treatment to be utilized, and no studies were found in Brazil that evaluated the implementation of these new therapeutic measures on the survival of patients. </w:t>
      </w:r>
    </w:p>
    <w:p w:rsidR="00CD7D28" w:rsidRPr="00CD654B" w:rsidRDefault="006269B0" w:rsidP="00CD654B">
      <w:pPr>
        <w:adjustRightInd w:val="0"/>
        <w:snapToGrid w:val="0"/>
        <w:spacing w:after="0" w:line="360" w:lineRule="auto"/>
        <w:ind w:firstLineChars="100" w:firstLine="240"/>
        <w:jc w:val="both"/>
        <w:rPr>
          <w:rFonts w:ascii="Book Antiqua" w:hAnsi="Book Antiqua" w:cs="Times New Roman"/>
          <w:sz w:val="24"/>
          <w:szCs w:val="24"/>
          <w:lang w:val="en-US"/>
        </w:rPr>
      </w:pPr>
      <w:r w:rsidRPr="00CD654B">
        <w:rPr>
          <w:rFonts w:ascii="Book Antiqua" w:hAnsi="Book Antiqua" w:cs="Times New Roman"/>
          <w:sz w:val="24"/>
          <w:szCs w:val="24"/>
          <w:lang w:val="en-US"/>
        </w:rPr>
        <w:t>S</w:t>
      </w:r>
      <w:r w:rsidR="00C03AC8" w:rsidRPr="00CD654B">
        <w:rPr>
          <w:rFonts w:ascii="Book Antiqua" w:hAnsi="Book Antiqua" w:cs="Times New Roman"/>
          <w:sz w:val="24"/>
          <w:szCs w:val="24"/>
          <w:lang w:val="en-US"/>
        </w:rPr>
        <w:t xml:space="preserve">urvival rates are affected by early diagnosis, standardized surgery techniques, nutritional therapy, availability of beds in intensive care units, and </w:t>
      </w:r>
      <w:r w:rsidRPr="00CD654B">
        <w:rPr>
          <w:rFonts w:ascii="Book Antiqua" w:hAnsi="Book Antiqua" w:cs="Times New Roman"/>
          <w:sz w:val="24"/>
          <w:szCs w:val="24"/>
          <w:lang w:val="en-US"/>
        </w:rPr>
        <w:t xml:space="preserve">the existence of </w:t>
      </w:r>
      <w:r w:rsidR="00C03AC8" w:rsidRPr="00CD654B">
        <w:rPr>
          <w:rFonts w:ascii="Book Antiqua" w:hAnsi="Book Antiqua" w:cs="Times New Roman"/>
          <w:sz w:val="24"/>
          <w:szCs w:val="24"/>
          <w:lang w:val="en-US"/>
        </w:rPr>
        <w:t>specialized health team</w:t>
      </w:r>
      <w:r w:rsidRPr="00CD654B">
        <w:rPr>
          <w:rFonts w:ascii="Book Antiqua" w:hAnsi="Book Antiqua" w:cs="Times New Roman"/>
          <w:sz w:val="24"/>
          <w:szCs w:val="24"/>
          <w:lang w:val="en-US"/>
        </w:rPr>
        <w:t>s</w:t>
      </w:r>
      <w:r w:rsidR="003C1E05" w:rsidRPr="00CD654B">
        <w:rPr>
          <w:rFonts w:ascii="Book Antiqua" w:hAnsi="Book Antiqua" w:cs="Times New Roman"/>
          <w:sz w:val="24"/>
          <w:szCs w:val="24"/>
          <w:lang w:val="en-US"/>
        </w:rPr>
        <w:t xml:space="preserve"> for cancer treatment</w:t>
      </w:r>
      <w:r w:rsidR="003C1E05" w:rsidRPr="00CD654B">
        <w:rPr>
          <w:rFonts w:ascii="Book Antiqua" w:hAnsi="Book Antiqua" w:cs="Times New Roman"/>
          <w:sz w:val="24"/>
          <w:szCs w:val="24"/>
          <w:vertAlign w:val="superscript"/>
          <w:lang w:val="en-US" w:eastAsia="zh-CN"/>
        </w:rPr>
        <w:t>[</w:t>
      </w:r>
      <w:r w:rsidR="00BB51E9" w:rsidRPr="00CD654B">
        <w:rPr>
          <w:rFonts w:ascii="Book Antiqua" w:hAnsi="Book Antiqua" w:cs="Times New Roman"/>
          <w:sz w:val="24"/>
          <w:szCs w:val="24"/>
          <w:vertAlign w:val="superscript"/>
          <w:lang w:val="en-US"/>
        </w:rPr>
        <w:t>13</w:t>
      </w:r>
      <w:r w:rsidR="00CD7D28" w:rsidRPr="00CD654B">
        <w:rPr>
          <w:rFonts w:ascii="Book Antiqua" w:hAnsi="Book Antiqua" w:cs="Times New Roman"/>
          <w:sz w:val="24"/>
          <w:szCs w:val="24"/>
          <w:vertAlign w:val="superscript"/>
          <w:lang w:val="en-US"/>
        </w:rPr>
        <w:t>,1</w:t>
      </w:r>
      <w:r w:rsidR="00BB51E9" w:rsidRPr="00CD654B">
        <w:rPr>
          <w:rFonts w:ascii="Book Antiqua" w:hAnsi="Book Antiqua" w:cs="Times New Roman"/>
          <w:sz w:val="24"/>
          <w:szCs w:val="24"/>
          <w:vertAlign w:val="superscript"/>
          <w:lang w:val="en-US"/>
        </w:rPr>
        <w:t>7</w:t>
      </w:r>
      <w:r w:rsidR="003C1E05" w:rsidRPr="00CD654B">
        <w:rPr>
          <w:rFonts w:ascii="Book Antiqua" w:hAnsi="Book Antiqua" w:cs="Times New Roman"/>
          <w:sz w:val="24"/>
          <w:szCs w:val="24"/>
          <w:vertAlign w:val="superscript"/>
          <w:lang w:val="en-US" w:eastAsia="zh-CN"/>
        </w:rPr>
        <w:t>]</w:t>
      </w:r>
      <w:r w:rsidR="00CD7D28" w:rsidRPr="00CD654B">
        <w:rPr>
          <w:rFonts w:ascii="Book Antiqua" w:hAnsi="Book Antiqua" w:cs="Times New Roman"/>
          <w:sz w:val="24"/>
          <w:szCs w:val="24"/>
          <w:lang w:val="en-US"/>
        </w:rPr>
        <w:t xml:space="preserve">. </w:t>
      </w:r>
      <w:r w:rsidR="00C03AC8" w:rsidRPr="00CD654B">
        <w:rPr>
          <w:rFonts w:ascii="Book Antiqua" w:hAnsi="Book Antiqua" w:cs="Times New Roman"/>
          <w:sz w:val="24"/>
          <w:szCs w:val="24"/>
          <w:lang w:val="en-US"/>
        </w:rPr>
        <w:t>In this way, the pronounced inequity between Brazilian</w:t>
      </w:r>
      <w:r w:rsidRPr="00CD654B">
        <w:rPr>
          <w:rFonts w:ascii="Book Antiqua" w:hAnsi="Book Antiqua" w:cs="Times New Roman"/>
          <w:sz w:val="24"/>
          <w:szCs w:val="24"/>
          <w:lang w:val="en-US"/>
        </w:rPr>
        <w:t xml:space="preserve"> geographic regions (</w:t>
      </w:r>
      <w:r w:rsidR="00C03AC8" w:rsidRPr="00CD654B">
        <w:rPr>
          <w:rFonts w:ascii="Book Antiqua" w:hAnsi="Book Antiqua" w:cs="Times New Roman"/>
          <w:sz w:val="24"/>
          <w:szCs w:val="24"/>
          <w:lang w:val="en-US"/>
        </w:rPr>
        <w:t xml:space="preserve">large urban centers </w:t>
      </w:r>
      <w:r w:rsidRPr="00CD654B">
        <w:rPr>
          <w:rFonts w:ascii="Book Antiqua" w:hAnsi="Book Antiqua" w:cs="Times New Roman"/>
          <w:i/>
          <w:sz w:val="24"/>
          <w:szCs w:val="24"/>
          <w:lang w:val="en-US"/>
        </w:rPr>
        <w:t>vs</w:t>
      </w:r>
      <w:r w:rsidR="00C03AC8" w:rsidRPr="00CD654B">
        <w:rPr>
          <w:rFonts w:ascii="Book Antiqua" w:hAnsi="Book Antiqua" w:cs="Times New Roman"/>
          <w:sz w:val="24"/>
          <w:szCs w:val="24"/>
          <w:lang w:val="en-US"/>
        </w:rPr>
        <w:t xml:space="preserve"> the interior</w:t>
      </w:r>
      <w:r w:rsidRPr="00CD654B">
        <w:rPr>
          <w:rFonts w:ascii="Book Antiqua" w:hAnsi="Book Antiqua" w:cs="Times New Roman"/>
          <w:sz w:val="24"/>
          <w:szCs w:val="24"/>
          <w:lang w:val="en-US"/>
        </w:rPr>
        <w:t>)</w:t>
      </w:r>
      <w:r w:rsidR="00C03AC8" w:rsidRPr="00CD654B">
        <w:rPr>
          <w:rFonts w:ascii="Book Antiqua" w:hAnsi="Book Antiqua" w:cs="Times New Roman"/>
          <w:sz w:val="24"/>
          <w:szCs w:val="24"/>
          <w:lang w:val="en-US"/>
        </w:rPr>
        <w:t xml:space="preserve"> regarding access to cancer diagnosis and treatment services can influence the evolution of mortality rates for this disease.</w:t>
      </w:r>
      <w:r w:rsidR="00EE7DF4" w:rsidRPr="00CD654B">
        <w:rPr>
          <w:rFonts w:ascii="Book Antiqua" w:hAnsi="Book Antiqua" w:cs="Times New Roman"/>
          <w:sz w:val="24"/>
          <w:szCs w:val="24"/>
          <w:lang w:val="en-US"/>
        </w:rPr>
        <w:t xml:space="preserve"> </w:t>
      </w:r>
      <w:r w:rsidR="0098540C" w:rsidRPr="00CD654B">
        <w:rPr>
          <w:rFonts w:ascii="Book Antiqua" w:hAnsi="Book Antiqua" w:cs="Times New Roman"/>
          <w:sz w:val="24"/>
          <w:szCs w:val="24"/>
          <w:lang w:val="en-US"/>
        </w:rPr>
        <w:t>The</w:t>
      </w:r>
      <w:r w:rsidR="00EE7DF4" w:rsidRPr="00CD654B">
        <w:rPr>
          <w:rFonts w:ascii="Book Antiqua" w:hAnsi="Book Antiqua" w:cs="Times New Roman"/>
          <w:sz w:val="24"/>
          <w:szCs w:val="24"/>
          <w:lang w:val="en-US"/>
        </w:rPr>
        <w:t xml:space="preserve"> study by </w:t>
      </w:r>
      <w:r w:rsidR="00CD7D28" w:rsidRPr="00CD654B">
        <w:rPr>
          <w:rFonts w:ascii="Book Antiqua" w:hAnsi="Book Antiqua" w:cs="Times New Roman"/>
          <w:sz w:val="24"/>
          <w:szCs w:val="24"/>
          <w:lang w:val="en-US"/>
        </w:rPr>
        <w:t>Oliveira</w:t>
      </w:r>
      <w:r w:rsidR="003C1E05" w:rsidRPr="00CD654B">
        <w:rPr>
          <w:rFonts w:ascii="Book Antiqua" w:hAnsi="Book Antiqua" w:cs="Times New Roman"/>
          <w:i/>
          <w:sz w:val="24"/>
          <w:szCs w:val="24"/>
          <w:lang w:val="en-US"/>
        </w:rPr>
        <w:t xml:space="preserve"> et a</w:t>
      </w:r>
      <w:r w:rsidR="003C1E05" w:rsidRPr="00CD654B">
        <w:rPr>
          <w:rFonts w:ascii="Book Antiqua" w:hAnsi="Book Antiqua" w:cs="Times New Roman"/>
          <w:i/>
          <w:sz w:val="24"/>
          <w:szCs w:val="24"/>
          <w:lang w:val="en-US" w:eastAsia="zh-CN"/>
        </w:rPr>
        <w:t>l</w:t>
      </w:r>
      <w:r w:rsidR="003C1E05" w:rsidRPr="00CD654B">
        <w:rPr>
          <w:rFonts w:ascii="Book Antiqua" w:hAnsi="Book Antiqua" w:cs="Times New Roman"/>
          <w:sz w:val="24"/>
          <w:szCs w:val="24"/>
          <w:vertAlign w:val="superscript"/>
          <w:lang w:val="en-US" w:eastAsia="zh-CN"/>
        </w:rPr>
        <w:t>[</w:t>
      </w:r>
      <w:r w:rsidR="008E66D1" w:rsidRPr="00CD654B">
        <w:rPr>
          <w:rFonts w:ascii="Book Antiqua" w:hAnsi="Book Antiqua" w:cs="Times New Roman"/>
          <w:sz w:val="24"/>
          <w:szCs w:val="24"/>
          <w:vertAlign w:val="superscript"/>
          <w:lang w:val="en-US" w:eastAsia="zh-CN"/>
        </w:rPr>
        <w:t>33</w:t>
      </w:r>
      <w:r w:rsidR="003C1E05" w:rsidRPr="00CD654B">
        <w:rPr>
          <w:rFonts w:ascii="Book Antiqua" w:hAnsi="Book Antiqua" w:cs="Times New Roman"/>
          <w:sz w:val="24"/>
          <w:szCs w:val="24"/>
          <w:vertAlign w:val="superscript"/>
          <w:lang w:val="en-US" w:eastAsia="zh-CN"/>
        </w:rPr>
        <w:t>]</w:t>
      </w:r>
      <w:r w:rsidR="00CD7D28" w:rsidRPr="00CD654B">
        <w:rPr>
          <w:rFonts w:ascii="Book Antiqua" w:hAnsi="Book Antiqua" w:cs="Times New Roman"/>
          <w:i/>
          <w:sz w:val="24"/>
          <w:szCs w:val="24"/>
          <w:lang w:val="en-US"/>
        </w:rPr>
        <w:t xml:space="preserve"> </w:t>
      </w:r>
      <w:r w:rsidR="00CD7D28" w:rsidRPr="00CD654B">
        <w:rPr>
          <w:rFonts w:ascii="Book Antiqua" w:hAnsi="Book Antiqua" w:cs="Times New Roman"/>
          <w:sz w:val="24"/>
          <w:szCs w:val="24"/>
          <w:lang w:val="en-US"/>
        </w:rPr>
        <w:t xml:space="preserve">(2011) </w:t>
      </w:r>
      <w:r w:rsidR="00EE7DF4" w:rsidRPr="00CD654B">
        <w:rPr>
          <w:rFonts w:ascii="Book Antiqua" w:hAnsi="Book Antiqua" w:cs="Times New Roman"/>
          <w:sz w:val="24"/>
          <w:szCs w:val="24"/>
          <w:lang w:val="en-US"/>
        </w:rPr>
        <w:t xml:space="preserve">evidenced sanitary gaps related to breast cancer treatment, especially in North </w:t>
      </w:r>
      <w:r w:rsidR="004656B5" w:rsidRPr="00CD654B">
        <w:rPr>
          <w:rFonts w:ascii="Book Antiqua" w:hAnsi="Book Antiqua" w:cs="Times New Roman"/>
          <w:sz w:val="24"/>
          <w:szCs w:val="24"/>
          <w:lang w:val="en-US"/>
        </w:rPr>
        <w:t>Brazil</w:t>
      </w:r>
      <w:r w:rsidR="00EE7DF4" w:rsidRPr="00CD654B">
        <w:rPr>
          <w:rFonts w:ascii="Book Antiqua" w:hAnsi="Book Antiqua" w:cs="Times New Roman"/>
          <w:sz w:val="24"/>
          <w:szCs w:val="24"/>
          <w:lang w:val="en-US"/>
        </w:rPr>
        <w:t xml:space="preserve">, </w:t>
      </w:r>
      <w:r w:rsidRPr="00CD654B">
        <w:rPr>
          <w:rFonts w:ascii="Book Antiqua" w:hAnsi="Book Antiqua" w:cs="Times New Roman"/>
          <w:sz w:val="24"/>
          <w:szCs w:val="24"/>
          <w:lang w:val="en-US"/>
        </w:rPr>
        <w:t>with</w:t>
      </w:r>
      <w:r w:rsidR="00EE7DF4" w:rsidRPr="00CD654B">
        <w:rPr>
          <w:rFonts w:ascii="Book Antiqua" w:hAnsi="Book Antiqua" w:cs="Times New Roman"/>
          <w:sz w:val="24"/>
          <w:szCs w:val="24"/>
          <w:lang w:val="en-US"/>
        </w:rPr>
        <w:t xml:space="preserve"> half of </w:t>
      </w:r>
      <w:r w:rsidRPr="00CD654B">
        <w:rPr>
          <w:rFonts w:ascii="Book Antiqua" w:hAnsi="Book Antiqua" w:cs="Times New Roman"/>
          <w:sz w:val="24"/>
          <w:szCs w:val="24"/>
          <w:lang w:val="en-US"/>
        </w:rPr>
        <w:t>health assistance</w:t>
      </w:r>
      <w:r w:rsidR="00EE7DF4" w:rsidRPr="00CD654B">
        <w:rPr>
          <w:rFonts w:ascii="Book Antiqua" w:hAnsi="Book Antiqua" w:cs="Times New Roman"/>
          <w:sz w:val="24"/>
          <w:szCs w:val="24"/>
          <w:lang w:val="en-US"/>
        </w:rPr>
        <w:t xml:space="preserve"> concentrated in few capital cities. The cities of Rio de Janeiro and São Paulo (Southeast Brazil) were responsible for one fifth of attendances, </w:t>
      </w:r>
      <w:r w:rsidR="004656B5" w:rsidRPr="00CD654B">
        <w:rPr>
          <w:rFonts w:ascii="Book Antiqua" w:hAnsi="Book Antiqua" w:cs="Times New Roman"/>
          <w:sz w:val="24"/>
          <w:szCs w:val="24"/>
          <w:lang w:val="en-US"/>
        </w:rPr>
        <w:t>mostly</w:t>
      </w:r>
      <w:r w:rsidR="00EE7DF4" w:rsidRPr="00CD654B">
        <w:rPr>
          <w:rFonts w:ascii="Book Antiqua" w:hAnsi="Book Antiqua" w:cs="Times New Roman"/>
          <w:sz w:val="24"/>
          <w:szCs w:val="24"/>
          <w:lang w:val="en-US"/>
        </w:rPr>
        <w:t xml:space="preserve"> for the resident population. Brazil has a public and universal health system that faces limitations regarding funding and access to diagnosis and treatment services. </w:t>
      </w:r>
      <w:r w:rsidR="004656B5" w:rsidRPr="00CD654B">
        <w:rPr>
          <w:rFonts w:ascii="Book Antiqua" w:hAnsi="Book Antiqua" w:cs="Times New Roman"/>
          <w:sz w:val="24"/>
          <w:szCs w:val="24"/>
          <w:lang w:val="en-US"/>
        </w:rPr>
        <w:t>T</w:t>
      </w:r>
      <w:r w:rsidR="00EE7DF4" w:rsidRPr="00CD654B">
        <w:rPr>
          <w:rFonts w:ascii="Book Antiqua" w:hAnsi="Book Antiqua" w:cs="Times New Roman"/>
          <w:sz w:val="24"/>
          <w:szCs w:val="24"/>
          <w:lang w:val="en-US"/>
        </w:rPr>
        <w:t xml:space="preserve">his reality </w:t>
      </w:r>
      <w:r w:rsidR="004656B5" w:rsidRPr="00CD654B">
        <w:rPr>
          <w:rFonts w:ascii="Book Antiqua" w:hAnsi="Book Antiqua" w:cs="Times New Roman"/>
          <w:sz w:val="24"/>
          <w:szCs w:val="24"/>
          <w:lang w:val="en-US"/>
        </w:rPr>
        <w:t>should</w:t>
      </w:r>
      <w:r w:rsidR="00EE7DF4" w:rsidRPr="00CD654B">
        <w:rPr>
          <w:rFonts w:ascii="Book Antiqua" w:hAnsi="Book Antiqua" w:cs="Times New Roman"/>
          <w:sz w:val="24"/>
          <w:szCs w:val="24"/>
          <w:lang w:val="en-US"/>
        </w:rPr>
        <w:t xml:space="preserve"> not </w:t>
      </w:r>
      <w:r w:rsidR="004656B5" w:rsidRPr="00CD654B">
        <w:rPr>
          <w:rFonts w:ascii="Book Antiqua" w:hAnsi="Book Antiqua" w:cs="Times New Roman"/>
          <w:sz w:val="24"/>
          <w:szCs w:val="24"/>
          <w:lang w:val="en-US"/>
        </w:rPr>
        <w:t xml:space="preserve">be </w:t>
      </w:r>
      <w:r w:rsidR="00EE7DF4" w:rsidRPr="00CD654B">
        <w:rPr>
          <w:rFonts w:ascii="Book Antiqua" w:hAnsi="Book Antiqua" w:cs="Times New Roman"/>
          <w:sz w:val="24"/>
          <w:szCs w:val="24"/>
          <w:lang w:val="en-US"/>
        </w:rPr>
        <w:t xml:space="preserve">exclusive </w:t>
      </w:r>
      <w:r w:rsidRPr="00CD654B">
        <w:rPr>
          <w:rFonts w:ascii="Book Antiqua" w:hAnsi="Book Antiqua" w:cs="Times New Roman"/>
          <w:sz w:val="24"/>
          <w:szCs w:val="24"/>
          <w:lang w:val="en-US"/>
        </w:rPr>
        <w:t>to</w:t>
      </w:r>
      <w:r w:rsidR="00EE7DF4" w:rsidRPr="00CD654B">
        <w:rPr>
          <w:rFonts w:ascii="Book Antiqua" w:hAnsi="Book Antiqua" w:cs="Times New Roman"/>
          <w:sz w:val="24"/>
          <w:szCs w:val="24"/>
          <w:lang w:val="en-US"/>
        </w:rPr>
        <w:t xml:space="preserve"> breast cancer treatment and highlights the difficult access to health services that most cancer patients suffer in Brazil</w:t>
      </w:r>
      <w:r w:rsidR="003C1E05" w:rsidRPr="00CD654B">
        <w:rPr>
          <w:rFonts w:ascii="Book Antiqua" w:hAnsi="Book Antiqua" w:cs="Times New Roman"/>
          <w:sz w:val="24"/>
          <w:szCs w:val="24"/>
          <w:vertAlign w:val="superscript"/>
          <w:lang w:val="en-US" w:eastAsia="zh-CN"/>
        </w:rPr>
        <w:t>[</w:t>
      </w:r>
      <w:r w:rsidR="008E66D1" w:rsidRPr="00CD654B">
        <w:rPr>
          <w:rFonts w:ascii="Book Antiqua" w:hAnsi="Book Antiqua" w:cs="Times New Roman"/>
          <w:sz w:val="24"/>
          <w:szCs w:val="24"/>
          <w:vertAlign w:val="superscript"/>
          <w:lang w:val="en-US" w:eastAsia="zh-CN"/>
        </w:rPr>
        <w:t>34</w:t>
      </w:r>
      <w:r w:rsidR="003C1E05" w:rsidRPr="00CD654B">
        <w:rPr>
          <w:rFonts w:ascii="Book Antiqua" w:hAnsi="Book Antiqua" w:cs="Times New Roman"/>
          <w:sz w:val="24"/>
          <w:szCs w:val="24"/>
          <w:vertAlign w:val="superscript"/>
          <w:lang w:val="en-US" w:eastAsia="zh-CN"/>
        </w:rPr>
        <w:t>]</w:t>
      </w:r>
      <w:r w:rsidR="00CD7D28" w:rsidRPr="00CD654B">
        <w:rPr>
          <w:rFonts w:ascii="Book Antiqua" w:hAnsi="Book Antiqua" w:cs="Times New Roman"/>
          <w:sz w:val="24"/>
          <w:szCs w:val="24"/>
          <w:lang w:val="en-US"/>
        </w:rPr>
        <w:t>.</w:t>
      </w:r>
    </w:p>
    <w:p w:rsidR="00CD7D28" w:rsidRPr="00CD654B" w:rsidRDefault="00EE7DF4" w:rsidP="00CD654B">
      <w:pPr>
        <w:adjustRightInd w:val="0"/>
        <w:snapToGrid w:val="0"/>
        <w:spacing w:after="0" w:line="360" w:lineRule="auto"/>
        <w:ind w:firstLineChars="100" w:firstLine="240"/>
        <w:jc w:val="both"/>
        <w:rPr>
          <w:rFonts w:ascii="Book Antiqua" w:hAnsi="Book Antiqua" w:cs="Times New Roman"/>
          <w:sz w:val="24"/>
          <w:szCs w:val="24"/>
          <w:lang w:val="en-US"/>
        </w:rPr>
      </w:pPr>
      <w:r w:rsidRPr="00CD654B">
        <w:rPr>
          <w:rFonts w:ascii="Book Antiqua" w:hAnsi="Book Antiqua" w:cs="Times New Roman"/>
          <w:sz w:val="24"/>
          <w:szCs w:val="24"/>
          <w:lang w:val="en-US"/>
        </w:rPr>
        <w:lastRenderedPageBreak/>
        <w:t>The projections indicate</w:t>
      </w:r>
      <w:r w:rsidR="006269B0" w:rsidRPr="00CD654B">
        <w:rPr>
          <w:rFonts w:ascii="Book Antiqua" w:hAnsi="Book Antiqua" w:cs="Times New Roman"/>
          <w:sz w:val="24"/>
          <w:szCs w:val="24"/>
          <w:lang w:val="en-US"/>
        </w:rPr>
        <w:t>d</w:t>
      </w:r>
      <w:r w:rsidRPr="00CD654B">
        <w:rPr>
          <w:rFonts w:ascii="Book Antiqua" w:hAnsi="Book Antiqua" w:cs="Times New Roman"/>
          <w:sz w:val="24"/>
          <w:szCs w:val="24"/>
          <w:lang w:val="en-US"/>
        </w:rPr>
        <w:t xml:space="preserve"> that the least developed regions of Brazil (North and Northeast) will present increments in gastric cancer mortality rates. These regions present structural challenges in oncology services</w:t>
      </w:r>
      <w:r w:rsidR="003C1E05" w:rsidRPr="00CD654B">
        <w:rPr>
          <w:rFonts w:ascii="Book Antiqua" w:hAnsi="Book Antiqua" w:cs="Times New Roman"/>
          <w:sz w:val="24"/>
          <w:szCs w:val="24"/>
          <w:vertAlign w:val="superscript"/>
          <w:lang w:val="en-US" w:eastAsia="zh-CN"/>
        </w:rPr>
        <w:t>[</w:t>
      </w:r>
      <w:r w:rsidR="00311A90" w:rsidRPr="00CD654B">
        <w:rPr>
          <w:rFonts w:ascii="Book Antiqua" w:hAnsi="Book Antiqua" w:cs="Times New Roman"/>
          <w:sz w:val="24"/>
          <w:szCs w:val="24"/>
          <w:vertAlign w:val="superscript"/>
          <w:lang w:val="en-US"/>
        </w:rPr>
        <w:t>3</w:t>
      </w:r>
      <w:r w:rsidR="008E66D1" w:rsidRPr="00CD654B">
        <w:rPr>
          <w:rFonts w:ascii="Book Antiqua" w:hAnsi="Book Antiqua" w:cs="Times New Roman"/>
          <w:sz w:val="24"/>
          <w:szCs w:val="24"/>
          <w:vertAlign w:val="superscript"/>
          <w:lang w:val="en-US" w:eastAsia="zh-CN"/>
        </w:rPr>
        <w:t>5</w:t>
      </w:r>
      <w:r w:rsidR="005B75D0" w:rsidRPr="00CD654B">
        <w:rPr>
          <w:rFonts w:ascii="Book Antiqua" w:hAnsi="Book Antiqua" w:cs="Times New Roman"/>
          <w:sz w:val="24"/>
          <w:szCs w:val="24"/>
          <w:vertAlign w:val="superscript"/>
          <w:lang w:val="en-US"/>
        </w:rPr>
        <w:t>-3</w:t>
      </w:r>
      <w:r w:rsidR="008E66D1" w:rsidRPr="00CD654B">
        <w:rPr>
          <w:rFonts w:ascii="Book Antiqua" w:hAnsi="Book Antiqua" w:cs="Times New Roman"/>
          <w:sz w:val="24"/>
          <w:szCs w:val="24"/>
          <w:vertAlign w:val="superscript"/>
          <w:lang w:val="en-US" w:eastAsia="zh-CN"/>
        </w:rPr>
        <w:t>7</w:t>
      </w:r>
      <w:r w:rsidR="003C1E05" w:rsidRPr="00CD654B">
        <w:rPr>
          <w:rFonts w:ascii="Book Antiqua" w:hAnsi="Book Antiqua" w:cs="Times New Roman"/>
          <w:sz w:val="24"/>
          <w:szCs w:val="24"/>
          <w:vertAlign w:val="superscript"/>
          <w:lang w:val="en-US" w:eastAsia="zh-CN"/>
        </w:rPr>
        <w:t>]</w:t>
      </w:r>
      <w:r w:rsidR="00CD7D28" w:rsidRPr="00CD654B">
        <w:rPr>
          <w:rFonts w:ascii="Book Antiqua" w:hAnsi="Book Antiqua" w:cs="Times New Roman"/>
          <w:sz w:val="24"/>
          <w:szCs w:val="24"/>
          <w:lang w:val="en-US"/>
        </w:rPr>
        <w:t>.</w:t>
      </w:r>
      <w:r w:rsidR="00761858" w:rsidRPr="00CD654B">
        <w:rPr>
          <w:rFonts w:ascii="Book Antiqua" w:hAnsi="Book Antiqua" w:cs="Times New Roman"/>
          <w:sz w:val="24"/>
          <w:szCs w:val="24"/>
          <w:lang w:val="en-US"/>
        </w:rPr>
        <w:t xml:space="preserve"> </w:t>
      </w:r>
      <w:r w:rsidR="00A555F0" w:rsidRPr="00CD654B">
        <w:rPr>
          <w:rFonts w:ascii="Book Antiqua" w:hAnsi="Book Antiqua" w:cs="Times New Roman"/>
          <w:sz w:val="24"/>
          <w:szCs w:val="24"/>
          <w:lang w:val="en-US"/>
        </w:rPr>
        <w:t>Also</w:t>
      </w:r>
      <w:r w:rsidR="00761858" w:rsidRPr="00CD654B">
        <w:rPr>
          <w:rFonts w:ascii="Book Antiqua" w:hAnsi="Book Antiqua" w:cs="Times New Roman"/>
          <w:sz w:val="24"/>
          <w:szCs w:val="24"/>
          <w:lang w:val="en-US"/>
        </w:rPr>
        <w:t xml:space="preserve"> in the North and Northeast regions of the country, the increased mortality </w:t>
      </w:r>
      <w:r w:rsidR="00014E55" w:rsidRPr="00CD654B">
        <w:rPr>
          <w:rFonts w:ascii="Book Antiqua" w:hAnsi="Book Antiqua" w:cs="Times New Roman"/>
          <w:sz w:val="24"/>
          <w:szCs w:val="24"/>
          <w:lang w:val="en-US"/>
        </w:rPr>
        <w:t xml:space="preserve">can </w:t>
      </w:r>
      <w:r w:rsidR="00761858" w:rsidRPr="00CD654B">
        <w:rPr>
          <w:rFonts w:ascii="Book Antiqua" w:hAnsi="Book Antiqua" w:cs="Times New Roman"/>
          <w:sz w:val="24"/>
          <w:szCs w:val="24"/>
          <w:lang w:val="en-US"/>
        </w:rPr>
        <w:t xml:space="preserve">be explained by higher difficulty </w:t>
      </w:r>
      <w:r w:rsidR="00014E55" w:rsidRPr="00CD654B">
        <w:rPr>
          <w:rFonts w:ascii="Book Antiqua" w:hAnsi="Book Antiqua" w:cs="Times New Roman"/>
          <w:sz w:val="24"/>
          <w:szCs w:val="24"/>
          <w:lang w:val="en-US"/>
        </w:rPr>
        <w:t>in the</w:t>
      </w:r>
      <w:r w:rsidR="00761858" w:rsidRPr="00CD654B">
        <w:rPr>
          <w:rFonts w:ascii="Book Antiqua" w:hAnsi="Book Antiqua" w:cs="Times New Roman"/>
          <w:sz w:val="24"/>
          <w:szCs w:val="24"/>
          <w:lang w:val="en-US"/>
        </w:rPr>
        <w:t xml:space="preserve"> access </w:t>
      </w:r>
      <w:r w:rsidR="00014E55" w:rsidRPr="00CD654B">
        <w:rPr>
          <w:rFonts w:ascii="Book Antiqua" w:hAnsi="Book Antiqua" w:cs="Times New Roman"/>
          <w:sz w:val="24"/>
          <w:szCs w:val="24"/>
          <w:lang w:val="en-US"/>
        </w:rPr>
        <w:t xml:space="preserve">to </w:t>
      </w:r>
      <w:r w:rsidR="00761858" w:rsidRPr="00CD654B">
        <w:rPr>
          <w:rFonts w:ascii="Book Antiqua" w:hAnsi="Book Antiqua" w:cs="Times New Roman"/>
          <w:sz w:val="24"/>
          <w:szCs w:val="24"/>
          <w:lang w:val="en-US"/>
        </w:rPr>
        <w:t xml:space="preserve">diagnosis and treatment services. The </w:t>
      </w:r>
      <w:r w:rsidR="00014E55" w:rsidRPr="00CD654B">
        <w:rPr>
          <w:rFonts w:ascii="Book Antiqua" w:hAnsi="Book Antiqua" w:cs="Times New Roman"/>
          <w:sz w:val="24"/>
          <w:szCs w:val="24"/>
          <w:lang w:val="en-US"/>
        </w:rPr>
        <w:t xml:space="preserve">ratio </w:t>
      </w:r>
      <w:r w:rsidR="00761858" w:rsidRPr="00CD654B">
        <w:rPr>
          <w:rFonts w:ascii="Book Antiqua" w:hAnsi="Book Antiqua" w:cs="Times New Roman"/>
          <w:sz w:val="24"/>
          <w:szCs w:val="24"/>
          <w:lang w:val="en-US"/>
        </w:rPr>
        <w:t>medical doctor/inhabitant is lower in the North and Northeast regions (in 2010, approximately 1 doctor</w:t>
      </w:r>
      <w:r w:rsidR="008D392C" w:rsidRPr="00CD654B">
        <w:rPr>
          <w:rFonts w:ascii="Book Antiqua" w:hAnsi="Book Antiqua" w:cs="Times New Roman"/>
          <w:sz w:val="24"/>
          <w:szCs w:val="24"/>
          <w:lang w:val="en-US"/>
        </w:rPr>
        <w:t xml:space="preserve"> </w:t>
      </w:r>
      <w:r w:rsidR="00761858" w:rsidRPr="00CD654B">
        <w:rPr>
          <w:rFonts w:ascii="Book Antiqua" w:hAnsi="Book Antiqua" w:cs="Times New Roman"/>
          <w:sz w:val="24"/>
          <w:szCs w:val="24"/>
          <w:lang w:val="en-US"/>
        </w:rPr>
        <w:t>per 1000 inhabitants) than in the South and Southeast regions (respectively 2</w:t>
      </w:r>
      <w:r w:rsidR="003C1E05" w:rsidRPr="00CD654B">
        <w:rPr>
          <w:rFonts w:ascii="Book Antiqua" w:hAnsi="Book Antiqua" w:cs="Times New Roman"/>
          <w:sz w:val="24"/>
          <w:szCs w:val="24"/>
          <w:lang w:val="en-US" w:eastAsia="zh-CN"/>
        </w:rPr>
        <w:t>.</w:t>
      </w:r>
      <w:r w:rsidR="00761858" w:rsidRPr="00CD654B">
        <w:rPr>
          <w:rFonts w:ascii="Book Antiqua" w:hAnsi="Book Antiqua" w:cs="Times New Roman"/>
          <w:sz w:val="24"/>
          <w:szCs w:val="24"/>
          <w:lang w:val="en-US"/>
        </w:rPr>
        <w:t>5 and 2</w:t>
      </w:r>
      <w:r w:rsidR="003C1E05" w:rsidRPr="00CD654B">
        <w:rPr>
          <w:rFonts w:ascii="Book Antiqua" w:hAnsi="Book Antiqua" w:cs="Times New Roman"/>
          <w:sz w:val="24"/>
          <w:szCs w:val="24"/>
          <w:lang w:val="en-US" w:eastAsia="zh-CN"/>
        </w:rPr>
        <w:t>.</w:t>
      </w:r>
      <w:r w:rsidR="00761858" w:rsidRPr="00CD654B">
        <w:rPr>
          <w:rFonts w:ascii="Book Antiqua" w:hAnsi="Book Antiqua" w:cs="Times New Roman"/>
          <w:sz w:val="24"/>
          <w:szCs w:val="24"/>
          <w:lang w:val="en-US"/>
        </w:rPr>
        <w:t xml:space="preserve">0 doctors per 1000 inhabitants). The distribution of oncology specialists and oncology hospitals is also </w:t>
      </w:r>
      <w:r w:rsidR="00014E55" w:rsidRPr="00CD654B">
        <w:rPr>
          <w:rFonts w:ascii="Book Antiqua" w:hAnsi="Book Antiqua" w:cs="Times New Roman"/>
          <w:sz w:val="24"/>
          <w:szCs w:val="24"/>
          <w:lang w:val="en-US"/>
        </w:rPr>
        <w:t>unbalanced</w:t>
      </w:r>
      <w:r w:rsidR="003C1E05" w:rsidRPr="00CD654B">
        <w:rPr>
          <w:rFonts w:ascii="Book Antiqua" w:hAnsi="Book Antiqua" w:cs="Times New Roman"/>
          <w:sz w:val="24"/>
          <w:szCs w:val="24"/>
          <w:vertAlign w:val="superscript"/>
          <w:lang w:val="en-US" w:eastAsia="zh-CN"/>
        </w:rPr>
        <w:t>[3</w:t>
      </w:r>
      <w:r w:rsidR="008E66D1" w:rsidRPr="00CD654B">
        <w:rPr>
          <w:rFonts w:ascii="Book Antiqua" w:hAnsi="Book Antiqua" w:cs="Times New Roman"/>
          <w:sz w:val="24"/>
          <w:szCs w:val="24"/>
          <w:vertAlign w:val="superscript"/>
          <w:lang w:val="en-US" w:eastAsia="zh-CN"/>
        </w:rPr>
        <w:t>8</w:t>
      </w:r>
      <w:r w:rsidR="003C1E05" w:rsidRPr="00CD654B">
        <w:rPr>
          <w:rFonts w:ascii="Book Antiqua" w:hAnsi="Book Antiqua" w:cs="Times New Roman"/>
          <w:sz w:val="24"/>
          <w:szCs w:val="24"/>
          <w:vertAlign w:val="superscript"/>
          <w:lang w:val="en-US" w:eastAsia="zh-CN"/>
        </w:rPr>
        <w:t>]</w:t>
      </w:r>
      <w:r w:rsidR="00761858" w:rsidRPr="00CD654B">
        <w:rPr>
          <w:rFonts w:ascii="Book Antiqua" w:hAnsi="Book Antiqua" w:cs="Times New Roman"/>
          <w:sz w:val="24"/>
          <w:szCs w:val="24"/>
          <w:lang w:val="en-US"/>
        </w:rPr>
        <w:t>.</w:t>
      </w:r>
      <w:r w:rsidR="00CD7D28" w:rsidRPr="00CD654B">
        <w:rPr>
          <w:rFonts w:ascii="Book Antiqua" w:hAnsi="Book Antiqua" w:cs="Times New Roman"/>
          <w:sz w:val="24"/>
          <w:szCs w:val="24"/>
          <w:lang w:val="en-US"/>
        </w:rPr>
        <w:t xml:space="preserve"> </w:t>
      </w:r>
      <w:r w:rsidRPr="00CD654B">
        <w:rPr>
          <w:rFonts w:ascii="Book Antiqua" w:hAnsi="Book Antiqua" w:cs="Times New Roman"/>
          <w:sz w:val="24"/>
          <w:szCs w:val="24"/>
          <w:lang w:val="en-US"/>
        </w:rPr>
        <w:t xml:space="preserve">Also, there is concentration of oncology services in large urban centers, as a consequence of internal migration and development of these areas. The search for appointments with specialists and access to diagnosis and treatment services generates dislocation from rural areas to large urban centers, which delays diagnosis and therefore, </w:t>
      </w:r>
      <w:r w:rsidR="004656B5" w:rsidRPr="00CD654B">
        <w:rPr>
          <w:rFonts w:ascii="Book Antiqua" w:hAnsi="Book Antiqua" w:cs="Times New Roman"/>
          <w:sz w:val="24"/>
          <w:szCs w:val="24"/>
          <w:lang w:val="en-US"/>
        </w:rPr>
        <w:t>entail in</w:t>
      </w:r>
      <w:r w:rsidRPr="00CD654B">
        <w:rPr>
          <w:rFonts w:ascii="Book Antiqua" w:hAnsi="Book Antiqua" w:cs="Times New Roman"/>
          <w:sz w:val="24"/>
          <w:szCs w:val="24"/>
          <w:lang w:val="en-US"/>
        </w:rPr>
        <w:t xml:space="preserve"> worst prognosis</w:t>
      </w:r>
      <w:r w:rsidR="004656B5" w:rsidRPr="00CD654B">
        <w:rPr>
          <w:rFonts w:ascii="Book Antiqua" w:hAnsi="Book Antiqua" w:cs="Times New Roman"/>
          <w:sz w:val="24"/>
          <w:szCs w:val="24"/>
          <w:lang w:val="en-US"/>
        </w:rPr>
        <w:t xml:space="preserve"> for these patients</w:t>
      </w:r>
      <w:r w:rsidR="003C1E05" w:rsidRPr="00CD654B">
        <w:rPr>
          <w:rFonts w:ascii="Book Antiqua" w:hAnsi="Book Antiqua" w:cs="Times New Roman"/>
          <w:sz w:val="24"/>
          <w:szCs w:val="24"/>
          <w:vertAlign w:val="superscript"/>
          <w:lang w:val="en-US" w:eastAsia="zh-CN"/>
        </w:rPr>
        <w:t>[3</w:t>
      </w:r>
      <w:r w:rsidR="008E66D1" w:rsidRPr="00CD654B">
        <w:rPr>
          <w:rFonts w:ascii="Book Antiqua" w:hAnsi="Book Antiqua" w:cs="Times New Roman"/>
          <w:sz w:val="24"/>
          <w:szCs w:val="24"/>
          <w:vertAlign w:val="superscript"/>
          <w:lang w:val="en-US" w:eastAsia="zh-CN"/>
        </w:rPr>
        <w:t>2</w:t>
      </w:r>
      <w:r w:rsidR="003C1E05" w:rsidRPr="00CD654B">
        <w:rPr>
          <w:rFonts w:ascii="Book Antiqua" w:hAnsi="Book Antiqua" w:cs="Times New Roman"/>
          <w:sz w:val="24"/>
          <w:szCs w:val="24"/>
          <w:vertAlign w:val="superscript"/>
          <w:lang w:val="en-US" w:eastAsia="zh-CN"/>
        </w:rPr>
        <w:t>]</w:t>
      </w:r>
      <w:r w:rsidR="00CD7D28" w:rsidRPr="00CD654B">
        <w:rPr>
          <w:rFonts w:ascii="Book Antiqua" w:hAnsi="Book Antiqua" w:cs="Times New Roman"/>
          <w:sz w:val="24"/>
          <w:szCs w:val="24"/>
          <w:lang w:val="en-US"/>
        </w:rPr>
        <w:t>.</w:t>
      </w:r>
      <w:r w:rsidR="00F14681">
        <w:rPr>
          <w:rFonts w:ascii="Book Antiqua" w:hAnsi="Book Antiqua" w:cs="Times New Roman"/>
          <w:sz w:val="24"/>
          <w:szCs w:val="24"/>
          <w:lang w:val="en-US"/>
        </w:rPr>
        <w:t xml:space="preserve"> </w:t>
      </w:r>
      <w:r w:rsidR="00CD7D28" w:rsidRPr="00CD654B">
        <w:rPr>
          <w:rFonts w:ascii="Book Antiqua" w:hAnsi="Book Antiqua" w:cs="Times New Roman"/>
          <w:sz w:val="24"/>
          <w:szCs w:val="24"/>
          <w:lang w:val="en-US"/>
        </w:rPr>
        <w:t xml:space="preserve"> </w:t>
      </w:r>
    </w:p>
    <w:p w:rsidR="00CD7D28" w:rsidRPr="00CD654B" w:rsidRDefault="004656B5" w:rsidP="00CD654B">
      <w:pPr>
        <w:adjustRightInd w:val="0"/>
        <w:snapToGrid w:val="0"/>
        <w:spacing w:after="0" w:line="360" w:lineRule="auto"/>
        <w:ind w:firstLineChars="100" w:firstLine="240"/>
        <w:jc w:val="both"/>
        <w:rPr>
          <w:rFonts w:ascii="Book Antiqua" w:hAnsi="Book Antiqua" w:cs="Times New Roman"/>
          <w:sz w:val="24"/>
          <w:szCs w:val="24"/>
          <w:lang w:val="en-US"/>
        </w:rPr>
      </w:pPr>
      <w:r w:rsidRPr="00CD654B">
        <w:rPr>
          <w:rFonts w:ascii="Book Antiqua" w:hAnsi="Book Antiqua" w:cs="Times New Roman"/>
          <w:sz w:val="24"/>
          <w:szCs w:val="24"/>
          <w:lang w:val="en-US"/>
        </w:rPr>
        <w:t xml:space="preserve">A </w:t>
      </w:r>
      <w:r w:rsidR="00EE7DF4" w:rsidRPr="00CD654B">
        <w:rPr>
          <w:rFonts w:ascii="Book Antiqua" w:hAnsi="Book Antiqua" w:cs="Times New Roman"/>
          <w:sz w:val="24"/>
          <w:szCs w:val="24"/>
          <w:lang w:val="en-US"/>
        </w:rPr>
        <w:t>limitation to be considered in the study is the impossibility of separating cardia and non-cardia locations</w:t>
      </w:r>
      <w:r w:rsidR="00014E55" w:rsidRPr="00CD654B">
        <w:rPr>
          <w:rFonts w:ascii="Book Antiqua" w:hAnsi="Book Antiqua" w:cs="Times New Roman"/>
          <w:sz w:val="24"/>
          <w:szCs w:val="24"/>
          <w:lang w:val="en-US"/>
        </w:rPr>
        <w:t xml:space="preserve"> for gastric cancer</w:t>
      </w:r>
      <w:r w:rsidRPr="00CD654B">
        <w:rPr>
          <w:rFonts w:ascii="Book Antiqua" w:hAnsi="Book Antiqua" w:cs="Times New Roman"/>
          <w:sz w:val="24"/>
          <w:szCs w:val="24"/>
          <w:lang w:val="en-US"/>
        </w:rPr>
        <w:t>,</w:t>
      </w:r>
      <w:r w:rsidR="00EE7DF4" w:rsidRPr="00CD654B">
        <w:rPr>
          <w:rFonts w:ascii="Book Antiqua" w:hAnsi="Book Antiqua" w:cs="Times New Roman"/>
          <w:sz w:val="24"/>
          <w:szCs w:val="24"/>
          <w:lang w:val="en-US"/>
        </w:rPr>
        <w:t xml:space="preserve"> </w:t>
      </w:r>
      <w:r w:rsidRPr="00CD654B">
        <w:rPr>
          <w:rFonts w:ascii="Book Antiqua" w:hAnsi="Book Antiqua" w:cs="Times New Roman"/>
          <w:sz w:val="24"/>
          <w:szCs w:val="24"/>
          <w:lang w:val="en-US"/>
        </w:rPr>
        <w:t>which</w:t>
      </w:r>
      <w:r w:rsidR="00EE7DF4" w:rsidRPr="00CD654B">
        <w:rPr>
          <w:rFonts w:ascii="Book Antiqua" w:hAnsi="Book Antiqua" w:cs="Times New Roman"/>
          <w:sz w:val="24"/>
          <w:szCs w:val="24"/>
          <w:lang w:val="en-US"/>
        </w:rPr>
        <w:t xml:space="preserve"> seem to present different behaviors according to most recent studies</w:t>
      </w:r>
      <w:r w:rsidR="00D52C98" w:rsidRPr="00CD654B">
        <w:rPr>
          <w:rFonts w:ascii="Book Antiqua" w:hAnsi="Book Antiqua" w:cs="Times New Roman"/>
          <w:sz w:val="24"/>
          <w:szCs w:val="24"/>
          <w:lang w:val="en-US"/>
        </w:rPr>
        <w:t xml:space="preserve">, </w:t>
      </w:r>
      <w:r w:rsidR="00014E55" w:rsidRPr="00CD654B">
        <w:rPr>
          <w:rFonts w:ascii="Book Antiqua" w:hAnsi="Book Antiqua" w:cs="Times New Roman"/>
          <w:sz w:val="24"/>
          <w:szCs w:val="24"/>
          <w:lang w:val="en-US"/>
        </w:rPr>
        <w:t>as the Brazilian Mortality Information System does not differentiate gastric cancers according to histological type</w:t>
      </w:r>
      <w:r w:rsidR="003C1E05" w:rsidRPr="00CD654B">
        <w:rPr>
          <w:rFonts w:ascii="Book Antiqua" w:hAnsi="Book Antiqua" w:cs="Times New Roman"/>
          <w:sz w:val="24"/>
          <w:szCs w:val="24"/>
          <w:vertAlign w:val="superscript"/>
          <w:lang w:val="en-US" w:eastAsia="zh-CN"/>
        </w:rPr>
        <w:t>[21]</w:t>
      </w:r>
      <w:r w:rsidR="00CD7D28" w:rsidRPr="00CD654B">
        <w:rPr>
          <w:rFonts w:ascii="Book Antiqua" w:hAnsi="Book Antiqua" w:cs="Times New Roman"/>
          <w:sz w:val="24"/>
          <w:szCs w:val="24"/>
          <w:lang w:val="en-US"/>
        </w:rPr>
        <w:t xml:space="preserve">. </w:t>
      </w:r>
      <w:r w:rsidR="00EE7DF4" w:rsidRPr="00CD654B">
        <w:rPr>
          <w:rFonts w:ascii="Book Antiqua" w:hAnsi="Book Antiqua" w:cs="Times New Roman"/>
          <w:sz w:val="24"/>
          <w:szCs w:val="24"/>
          <w:lang w:val="en-US"/>
        </w:rPr>
        <w:t>Another important fact to consider is the lack of historical series for risk factor prevalence, which could aid in the analysis of the observed changes. Finally, it must be highlighted that this is an ecological population study, and intra-regional differences can be found in Brazil due to its large continental dimensions, especially regarding the quality of death registries, which the authors attenuated after correcting death data. Limitations related to the APC models must also be mentioned, as these are still under development and there is no consensus in literature on the best methodology to correct the issue of non-identification of the complete model</w:t>
      </w:r>
      <w:r w:rsidR="003C1E05" w:rsidRPr="00CD654B">
        <w:rPr>
          <w:rFonts w:ascii="Book Antiqua" w:hAnsi="Book Antiqua" w:cs="Times New Roman"/>
          <w:sz w:val="24"/>
          <w:szCs w:val="24"/>
          <w:vertAlign w:val="superscript"/>
          <w:lang w:val="en-US" w:eastAsia="zh-CN"/>
        </w:rPr>
        <w:t>[6,7]</w:t>
      </w:r>
      <w:r w:rsidR="00CD7D28" w:rsidRPr="00CD654B">
        <w:rPr>
          <w:rFonts w:ascii="Book Antiqua" w:hAnsi="Book Antiqua" w:cs="Times New Roman"/>
          <w:sz w:val="24"/>
          <w:szCs w:val="24"/>
          <w:lang w:val="en-US"/>
        </w:rPr>
        <w:t>.</w:t>
      </w:r>
    </w:p>
    <w:p w:rsidR="00CD7D28" w:rsidRPr="00CD654B" w:rsidRDefault="003D341A" w:rsidP="00CD654B">
      <w:pPr>
        <w:adjustRightInd w:val="0"/>
        <w:snapToGrid w:val="0"/>
        <w:spacing w:after="0" w:line="360" w:lineRule="auto"/>
        <w:ind w:firstLineChars="100" w:firstLine="240"/>
        <w:jc w:val="both"/>
        <w:rPr>
          <w:rFonts w:ascii="Book Antiqua" w:hAnsi="Book Antiqua" w:cs="Times New Roman"/>
          <w:sz w:val="24"/>
          <w:szCs w:val="24"/>
          <w:lang w:val="en-US"/>
        </w:rPr>
      </w:pPr>
      <w:r w:rsidRPr="00CD654B">
        <w:rPr>
          <w:rFonts w:ascii="Book Antiqua" w:hAnsi="Book Antiqua" w:cs="Times New Roman"/>
          <w:sz w:val="24"/>
          <w:szCs w:val="24"/>
          <w:lang w:val="en-US"/>
        </w:rPr>
        <w:t xml:space="preserve">The projections made must be interpreted with caution, as the diagnostic and therapeutic conditions can change in the future, and consequently the mortality trends could be slightly modified. The projection of mortality rates is very </w:t>
      </w:r>
      <w:r w:rsidRPr="00CD654B">
        <w:rPr>
          <w:rFonts w:ascii="Book Antiqua" w:hAnsi="Book Antiqua" w:cs="Times New Roman"/>
          <w:sz w:val="24"/>
          <w:szCs w:val="24"/>
          <w:lang w:val="en-US"/>
        </w:rPr>
        <w:lastRenderedPageBreak/>
        <w:t>important to support the planning of public health measures, as well as to control modifiable risk factors at short and long terms, on the burden of the disease to the population</w:t>
      </w:r>
      <w:r w:rsidR="003C1E05" w:rsidRPr="00CD654B">
        <w:rPr>
          <w:rFonts w:ascii="Book Antiqua" w:hAnsi="Book Antiqua" w:cs="Times New Roman"/>
          <w:sz w:val="24"/>
          <w:szCs w:val="24"/>
          <w:vertAlign w:val="superscript"/>
          <w:lang w:val="en-US" w:eastAsia="zh-CN"/>
        </w:rPr>
        <w:t>[3</w:t>
      </w:r>
      <w:r w:rsidR="008E66D1" w:rsidRPr="00CD654B">
        <w:rPr>
          <w:rFonts w:ascii="Book Antiqua" w:hAnsi="Book Antiqua" w:cs="Times New Roman"/>
          <w:sz w:val="24"/>
          <w:szCs w:val="24"/>
          <w:vertAlign w:val="superscript"/>
          <w:lang w:val="en-US" w:eastAsia="zh-CN"/>
        </w:rPr>
        <w:t>4</w:t>
      </w:r>
      <w:r w:rsidR="003C1E05" w:rsidRPr="00CD654B">
        <w:rPr>
          <w:rFonts w:ascii="Book Antiqua" w:hAnsi="Book Antiqua" w:cs="Times New Roman"/>
          <w:sz w:val="24"/>
          <w:szCs w:val="24"/>
          <w:vertAlign w:val="superscript"/>
          <w:lang w:val="en-US" w:eastAsia="zh-CN"/>
        </w:rPr>
        <w:t>]</w:t>
      </w:r>
      <w:r w:rsidR="00CD7D28" w:rsidRPr="00CD654B">
        <w:rPr>
          <w:rFonts w:ascii="Book Antiqua" w:hAnsi="Book Antiqua" w:cs="Times New Roman"/>
          <w:sz w:val="24"/>
          <w:szCs w:val="24"/>
          <w:lang w:val="en-US"/>
        </w:rPr>
        <w:t xml:space="preserve">. </w:t>
      </w:r>
      <w:r w:rsidRPr="00CD654B">
        <w:rPr>
          <w:rFonts w:ascii="Book Antiqua" w:hAnsi="Book Antiqua" w:cs="Times New Roman"/>
          <w:sz w:val="24"/>
          <w:szCs w:val="24"/>
          <w:lang w:val="en-US"/>
        </w:rPr>
        <w:t xml:space="preserve">The main objective of the projections made herein was to provide the required information </w:t>
      </w:r>
      <w:r w:rsidR="00EC0EEF" w:rsidRPr="00CD654B">
        <w:rPr>
          <w:rFonts w:ascii="Book Antiqua" w:hAnsi="Book Antiqua" w:cs="Times New Roman"/>
          <w:sz w:val="24"/>
          <w:szCs w:val="24"/>
          <w:lang w:val="en-US"/>
        </w:rPr>
        <w:t xml:space="preserve">for health planning purposes, aiming at the selection of vigilance actions for gastric cancer. </w:t>
      </w:r>
    </w:p>
    <w:p w:rsidR="00EC0EEF" w:rsidRPr="00CD654B" w:rsidRDefault="00EC0EEF" w:rsidP="00CD654B">
      <w:pPr>
        <w:adjustRightInd w:val="0"/>
        <w:snapToGrid w:val="0"/>
        <w:spacing w:after="0" w:line="360" w:lineRule="auto"/>
        <w:ind w:firstLine="709"/>
        <w:jc w:val="both"/>
        <w:rPr>
          <w:rFonts w:ascii="Book Antiqua" w:hAnsi="Book Antiqua" w:cs="Times New Roman"/>
          <w:sz w:val="24"/>
          <w:szCs w:val="24"/>
          <w:lang w:val="en-US"/>
        </w:rPr>
      </w:pPr>
    </w:p>
    <w:p w:rsidR="00220D9F" w:rsidRPr="00220D9F" w:rsidRDefault="00220D9F" w:rsidP="00220D9F">
      <w:pPr>
        <w:adjustRightInd w:val="0"/>
        <w:snapToGrid w:val="0"/>
        <w:spacing w:after="0" w:line="360" w:lineRule="auto"/>
        <w:jc w:val="both"/>
        <w:rPr>
          <w:rFonts w:ascii="Book Antiqua" w:hAnsi="Book Antiqua" w:cs="Times New Roman"/>
          <w:b/>
          <w:bCs/>
          <w:sz w:val="24"/>
          <w:szCs w:val="24"/>
          <w:lang w:val="en-US" w:eastAsia="zh-CN"/>
        </w:rPr>
      </w:pPr>
      <w:bookmarkStart w:id="347" w:name="OLE_LINK685"/>
      <w:bookmarkStart w:id="348" w:name="OLE_LINK849"/>
      <w:bookmarkStart w:id="349" w:name="OLE_LINK936"/>
      <w:bookmarkStart w:id="350" w:name="OLE_LINK937"/>
      <w:bookmarkStart w:id="351" w:name="OLE_LINK938"/>
      <w:bookmarkStart w:id="352" w:name="OLE_LINK939"/>
      <w:bookmarkStart w:id="353" w:name="OLE_LINK940"/>
      <w:bookmarkStart w:id="354" w:name="OLE_LINK941"/>
      <w:bookmarkStart w:id="355" w:name="OLE_LINK1153"/>
      <w:bookmarkStart w:id="356" w:name="OLE_LINK1001"/>
      <w:bookmarkStart w:id="357" w:name="OLE_LINK1253"/>
      <w:bookmarkStart w:id="358" w:name="OLE_LINK1275"/>
      <w:bookmarkStart w:id="359" w:name="OLE_LINK1067"/>
      <w:bookmarkStart w:id="360" w:name="OLE_LINK1069"/>
      <w:bookmarkStart w:id="361" w:name="OLE_LINK1557"/>
      <w:bookmarkStart w:id="362" w:name="OLE_LINK1592"/>
      <w:bookmarkStart w:id="363" w:name="OLE_LINK1605"/>
      <w:bookmarkStart w:id="364" w:name="OLE_LINK1645"/>
      <w:bookmarkStart w:id="365" w:name="OLE_LINK1659"/>
      <w:bookmarkStart w:id="366" w:name="OLE_LINK1693"/>
      <w:bookmarkStart w:id="367" w:name="OLE_LINK1702"/>
      <w:bookmarkStart w:id="368" w:name="OLE_LINK1703"/>
      <w:bookmarkStart w:id="369" w:name="OLE_LINK1806"/>
      <w:bookmarkStart w:id="370" w:name="OLE_LINK1932"/>
      <w:bookmarkStart w:id="371" w:name="OLE_LINK1934"/>
      <w:bookmarkStart w:id="372" w:name="OLE_LINK2037"/>
      <w:bookmarkStart w:id="373" w:name="OLE_LINK2073"/>
      <w:bookmarkStart w:id="374" w:name="OLE_LINK2172"/>
      <w:bookmarkStart w:id="375" w:name="OLE_LINK2173"/>
      <w:bookmarkStart w:id="376" w:name="OLE_LINK2257"/>
      <w:bookmarkStart w:id="377" w:name="OLE_LINK2534"/>
      <w:bookmarkStart w:id="378" w:name="OLE_LINK2480"/>
      <w:bookmarkStart w:id="379" w:name="OLE_LINK2498"/>
      <w:bookmarkStart w:id="380" w:name="OLE_LINK2500"/>
      <w:bookmarkStart w:id="381" w:name="OLE_LINK2501"/>
      <w:bookmarkStart w:id="382" w:name="OLE_LINK2561"/>
      <w:bookmarkStart w:id="383" w:name="OLE_LINK902"/>
      <w:bookmarkStart w:id="384" w:name="OLE_LINK903"/>
      <w:bookmarkStart w:id="385" w:name="OLE_LINK904"/>
      <w:bookmarkStart w:id="386" w:name="OLE_LINK905"/>
      <w:bookmarkStart w:id="387" w:name="OLE_LINK1827"/>
      <w:bookmarkStart w:id="388" w:name="OLE_LINK1828"/>
      <w:bookmarkStart w:id="389" w:name="OLE_LINK1829"/>
      <w:bookmarkStart w:id="390" w:name="OLE_LINK2355"/>
      <w:r w:rsidRPr="00220D9F">
        <w:rPr>
          <w:rFonts w:ascii="Book Antiqua" w:hAnsi="Book Antiqua" w:cs="Times New Roman"/>
          <w:b/>
          <w:bCs/>
          <w:sz w:val="24"/>
          <w:szCs w:val="24"/>
          <w:lang w:val="en-US" w:eastAsia="zh-CN"/>
        </w:rPr>
        <w:t>COMMENTS</w:t>
      </w:r>
    </w:p>
    <w:p w:rsidR="00220D9F" w:rsidRPr="00220D9F" w:rsidRDefault="00220D9F" w:rsidP="00220D9F">
      <w:pPr>
        <w:adjustRightInd w:val="0"/>
        <w:snapToGrid w:val="0"/>
        <w:spacing w:after="0" w:line="360" w:lineRule="auto"/>
        <w:jc w:val="both"/>
        <w:rPr>
          <w:rFonts w:ascii="Book Antiqua" w:hAnsi="Book Antiqua" w:cs="Times New Roman"/>
          <w:b/>
          <w:bCs/>
          <w:i/>
          <w:sz w:val="24"/>
          <w:szCs w:val="24"/>
          <w:lang w:val="en-US" w:eastAsia="zh-CN"/>
        </w:rPr>
      </w:pPr>
      <w:bookmarkStart w:id="391" w:name="OLE_LINK614"/>
      <w:bookmarkStart w:id="392" w:name="OLE_LINK615"/>
      <w:bookmarkStart w:id="393" w:name="OLE_LINK843"/>
      <w:bookmarkStart w:id="394" w:name="OLE_LINK844"/>
      <w:r w:rsidRPr="00220D9F">
        <w:rPr>
          <w:rFonts w:ascii="Book Antiqua" w:hAnsi="Book Antiqua" w:cs="Times New Roman"/>
          <w:b/>
          <w:bCs/>
          <w:i/>
          <w:sz w:val="24"/>
          <w:szCs w:val="24"/>
          <w:lang w:val="en-US" w:eastAsia="zh-CN"/>
        </w:rPr>
        <w:t>Background</w:t>
      </w:r>
      <w:bookmarkEnd w:id="391"/>
      <w:bookmarkEnd w:id="392"/>
      <w:r w:rsidRPr="00220D9F">
        <w:rPr>
          <w:rFonts w:ascii="Book Antiqua" w:hAnsi="Book Antiqua" w:cs="Times New Roman"/>
          <w:sz w:val="24"/>
          <w:szCs w:val="24"/>
          <w:lang w:val="en-US" w:eastAsia="zh-CN"/>
        </w:rPr>
        <w:t xml:space="preserve">  </w:t>
      </w:r>
    </w:p>
    <w:p w:rsidR="00220D9F" w:rsidRDefault="00220D9F" w:rsidP="00220D9F">
      <w:pPr>
        <w:adjustRightInd w:val="0"/>
        <w:snapToGrid w:val="0"/>
        <w:spacing w:after="0" w:line="360" w:lineRule="auto"/>
        <w:jc w:val="both"/>
        <w:rPr>
          <w:rFonts w:ascii="Book Antiqua" w:hAnsi="Book Antiqua" w:cs="Times New Roman"/>
          <w:sz w:val="24"/>
          <w:szCs w:val="24"/>
          <w:lang w:val="en-US" w:eastAsia="zh-CN"/>
        </w:rPr>
      </w:pPr>
      <w:r w:rsidRPr="00220D9F">
        <w:rPr>
          <w:rFonts w:ascii="Book Antiqua" w:hAnsi="Book Antiqua" w:cs="Times New Roman"/>
          <w:sz w:val="24"/>
          <w:szCs w:val="24"/>
          <w:lang w:val="en-US" w:eastAsia="zh-CN"/>
        </w:rPr>
        <w:t>The evolution of gastric cancer mortality has evidenced decreasing trends for Brazil in the South, Southeast and Midwest regions of the country, for both genders. However, after the 1990's, increasing trends were observed in the Northeast (both genders) and North (in men only) regions. After the 1940-1944 birth cohort, reduction in death risk was observed for this neoplasm, in both genders, for Brazil and its South, Southeast and Midwest regions. The opposite situation was verified for the Northeast region, which presented a progressive death risk for cohorts born from the 1940-1944 cohort. Regarding mortality projections until 2030, increased mortality rates were evidenced for both genders, in the North and Northeast regions of the country.</w:t>
      </w:r>
    </w:p>
    <w:p w:rsidR="00220D9F" w:rsidRPr="00220D9F" w:rsidRDefault="00220D9F" w:rsidP="00220D9F">
      <w:pPr>
        <w:adjustRightInd w:val="0"/>
        <w:snapToGrid w:val="0"/>
        <w:spacing w:after="0" w:line="360" w:lineRule="auto"/>
        <w:jc w:val="both"/>
        <w:rPr>
          <w:rFonts w:ascii="Book Antiqua" w:hAnsi="Book Antiqua" w:cs="Times New Roman"/>
          <w:sz w:val="24"/>
          <w:szCs w:val="24"/>
          <w:lang w:val="en-US" w:eastAsia="zh-CN"/>
        </w:rPr>
      </w:pPr>
    </w:p>
    <w:p w:rsidR="00220D9F" w:rsidRPr="00220D9F" w:rsidRDefault="00220D9F" w:rsidP="00220D9F">
      <w:pPr>
        <w:adjustRightInd w:val="0"/>
        <w:snapToGrid w:val="0"/>
        <w:spacing w:after="0" w:line="360" w:lineRule="auto"/>
        <w:jc w:val="both"/>
        <w:rPr>
          <w:rFonts w:ascii="Book Antiqua" w:hAnsi="Book Antiqua" w:cs="Times New Roman"/>
          <w:b/>
          <w:bCs/>
          <w:i/>
          <w:sz w:val="24"/>
          <w:szCs w:val="24"/>
          <w:lang w:val="en-US" w:eastAsia="zh-CN"/>
        </w:rPr>
      </w:pPr>
      <w:r w:rsidRPr="00220D9F">
        <w:rPr>
          <w:rFonts w:ascii="Book Antiqua" w:hAnsi="Book Antiqua" w:cs="Times New Roman"/>
          <w:sz w:val="24"/>
          <w:szCs w:val="24"/>
          <w:lang w:val="en-US" w:eastAsia="zh-CN"/>
        </w:rPr>
        <w:t xml:space="preserve"> </w:t>
      </w:r>
      <w:r w:rsidRPr="00220D9F">
        <w:rPr>
          <w:rFonts w:ascii="Book Antiqua" w:hAnsi="Book Antiqua" w:cs="Times New Roman"/>
          <w:b/>
          <w:bCs/>
          <w:i/>
          <w:sz w:val="24"/>
          <w:szCs w:val="24"/>
          <w:lang w:val="en-US" w:eastAsia="zh-CN"/>
        </w:rPr>
        <w:t>Research frontiers</w:t>
      </w:r>
    </w:p>
    <w:p w:rsidR="00220D9F" w:rsidRDefault="00220D9F" w:rsidP="00220D9F">
      <w:pPr>
        <w:adjustRightInd w:val="0"/>
        <w:snapToGrid w:val="0"/>
        <w:spacing w:after="0" w:line="360" w:lineRule="auto"/>
        <w:jc w:val="both"/>
        <w:rPr>
          <w:rFonts w:ascii="Book Antiqua" w:hAnsi="Book Antiqua" w:cs="Times New Roman"/>
          <w:sz w:val="24"/>
          <w:szCs w:val="24"/>
          <w:lang w:val="en-US" w:eastAsia="zh-CN"/>
        </w:rPr>
      </w:pPr>
      <w:r w:rsidRPr="00220D9F">
        <w:rPr>
          <w:rFonts w:ascii="Book Antiqua" w:hAnsi="Book Antiqua" w:cs="Times New Roman"/>
          <w:sz w:val="24"/>
          <w:szCs w:val="24"/>
          <w:lang w:val="en-US" w:eastAsia="zh-CN"/>
        </w:rPr>
        <w:t>The study evidenced a progressive reduction in risk of death from gastric cancer in birth cohorts after the 1940's, in the most developed regions of Brazil, with the opposite occurring in the poorer geographic regions. These findings are similar to those in studies carried out in South Korea, Denmark, Japan, USA, England, Italy, Switzerland and Spain, and evidences the important role played by basic sanitation and access to health services in gastric cancer mortality.</w:t>
      </w:r>
    </w:p>
    <w:p w:rsidR="00220D9F" w:rsidRPr="00220D9F" w:rsidRDefault="00220D9F" w:rsidP="00220D9F">
      <w:pPr>
        <w:adjustRightInd w:val="0"/>
        <w:snapToGrid w:val="0"/>
        <w:spacing w:after="0" w:line="360" w:lineRule="auto"/>
        <w:jc w:val="both"/>
        <w:rPr>
          <w:rFonts w:ascii="Book Antiqua" w:hAnsi="Book Antiqua" w:cs="Times New Roman"/>
          <w:sz w:val="24"/>
          <w:szCs w:val="24"/>
          <w:lang w:val="en-US" w:eastAsia="zh-CN"/>
        </w:rPr>
      </w:pPr>
    </w:p>
    <w:p w:rsidR="00220D9F" w:rsidRPr="00220D9F" w:rsidRDefault="00220D9F" w:rsidP="00220D9F">
      <w:pPr>
        <w:adjustRightInd w:val="0"/>
        <w:snapToGrid w:val="0"/>
        <w:spacing w:after="0" w:line="360" w:lineRule="auto"/>
        <w:jc w:val="both"/>
        <w:rPr>
          <w:rFonts w:ascii="Book Antiqua" w:hAnsi="Book Antiqua" w:cs="Times New Roman"/>
          <w:b/>
          <w:bCs/>
          <w:i/>
          <w:sz w:val="24"/>
          <w:szCs w:val="24"/>
          <w:lang w:val="en-US" w:eastAsia="zh-CN"/>
        </w:rPr>
      </w:pPr>
      <w:r w:rsidRPr="00220D9F">
        <w:rPr>
          <w:rFonts w:ascii="Book Antiqua" w:hAnsi="Book Antiqua" w:cs="Times New Roman"/>
          <w:b/>
          <w:bCs/>
          <w:i/>
          <w:sz w:val="24"/>
          <w:szCs w:val="24"/>
          <w:lang w:val="en-US" w:eastAsia="zh-CN"/>
        </w:rPr>
        <w:t>Innovations and breakthroughs</w:t>
      </w:r>
    </w:p>
    <w:p w:rsidR="00220D9F" w:rsidRDefault="00220D9F" w:rsidP="00220D9F">
      <w:pPr>
        <w:adjustRightInd w:val="0"/>
        <w:snapToGrid w:val="0"/>
        <w:spacing w:after="0" w:line="360" w:lineRule="auto"/>
        <w:jc w:val="both"/>
        <w:rPr>
          <w:rFonts w:ascii="Book Antiqua" w:hAnsi="Book Antiqua" w:cs="Times New Roman"/>
          <w:sz w:val="24"/>
          <w:szCs w:val="24"/>
          <w:lang w:val="en-US" w:eastAsia="zh-CN"/>
        </w:rPr>
      </w:pPr>
      <w:bookmarkStart w:id="395" w:name="OLE_LINK1860"/>
      <w:bookmarkStart w:id="396" w:name="OLE_LINK1861"/>
      <w:r w:rsidRPr="00220D9F">
        <w:rPr>
          <w:rFonts w:ascii="Book Antiqua" w:hAnsi="Book Antiqua" w:cs="Times New Roman"/>
          <w:sz w:val="24"/>
          <w:szCs w:val="24"/>
          <w:lang w:val="en-US" w:eastAsia="zh-CN"/>
        </w:rPr>
        <w:t xml:space="preserve">In most epidemiological studies, trend analysis of mortality rates is based on the evaluation of mortality by age group and death date. The present study analyzed the effect of age-period-birth cohort on the evolution of gastric cancer </w:t>
      </w:r>
      <w:r w:rsidRPr="00220D9F">
        <w:rPr>
          <w:rFonts w:ascii="Book Antiqua" w:hAnsi="Book Antiqua" w:cs="Times New Roman"/>
          <w:sz w:val="24"/>
          <w:szCs w:val="24"/>
          <w:lang w:val="en-US" w:eastAsia="zh-CN"/>
        </w:rPr>
        <w:lastRenderedPageBreak/>
        <w:t xml:space="preserve">mortality rates and enabled the evaluation of factors related to age and period as well as whether modifications in mortality trends for this disease were associated to changes in exposition to long-term risk factors (birth cohort effect). </w:t>
      </w:r>
    </w:p>
    <w:p w:rsidR="00220D9F" w:rsidRPr="00220D9F" w:rsidRDefault="00220D9F" w:rsidP="00220D9F">
      <w:pPr>
        <w:adjustRightInd w:val="0"/>
        <w:snapToGrid w:val="0"/>
        <w:spacing w:after="0" w:line="360" w:lineRule="auto"/>
        <w:jc w:val="both"/>
        <w:rPr>
          <w:rFonts w:ascii="Book Antiqua" w:hAnsi="Book Antiqua" w:cs="Times New Roman"/>
          <w:sz w:val="24"/>
          <w:szCs w:val="24"/>
          <w:lang w:val="en-US" w:eastAsia="zh-CN"/>
        </w:rPr>
      </w:pPr>
    </w:p>
    <w:p w:rsidR="00220D9F" w:rsidRPr="00220D9F" w:rsidRDefault="00220D9F" w:rsidP="00220D9F">
      <w:pPr>
        <w:adjustRightInd w:val="0"/>
        <w:snapToGrid w:val="0"/>
        <w:spacing w:after="0" w:line="360" w:lineRule="auto"/>
        <w:jc w:val="both"/>
        <w:rPr>
          <w:rFonts w:ascii="Book Antiqua" w:hAnsi="Book Antiqua" w:cs="Times New Roman"/>
          <w:b/>
          <w:bCs/>
          <w:i/>
          <w:sz w:val="24"/>
          <w:szCs w:val="24"/>
          <w:lang w:val="en-US" w:eastAsia="zh-CN"/>
        </w:rPr>
      </w:pPr>
      <w:r w:rsidRPr="00220D9F">
        <w:rPr>
          <w:rFonts w:ascii="Book Antiqua" w:hAnsi="Book Antiqua" w:cs="Times New Roman"/>
          <w:b/>
          <w:bCs/>
          <w:i/>
          <w:sz w:val="24"/>
          <w:szCs w:val="24"/>
          <w:lang w:val="en-US" w:eastAsia="zh-CN"/>
        </w:rPr>
        <w:t xml:space="preserve">Applications </w:t>
      </w:r>
    </w:p>
    <w:bookmarkEnd w:id="395"/>
    <w:bookmarkEnd w:id="396"/>
    <w:p w:rsidR="00220D9F" w:rsidRDefault="00220D9F" w:rsidP="00220D9F">
      <w:pPr>
        <w:adjustRightInd w:val="0"/>
        <w:snapToGrid w:val="0"/>
        <w:spacing w:after="0" w:line="360" w:lineRule="auto"/>
        <w:jc w:val="both"/>
        <w:rPr>
          <w:rFonts w:ascii="Book Antiqua" w:hAnsi="Book Antiqua" w:cs="Times New Roman"/>
          <w:sz w:val="24"/>
          <w:szCs w:val="24"/>
          <w:lang w:val="en-US" w:eastAsia="zh-CN"/>
        </w:rPr>
      </w:pPr>
      <w:r w:rsidRPr="00220D9F">
        <w:rPr>
          <w:rFonts w:ascii="Book Antiqua" w:hAnsi="Book Antiqua" w:cs="Times New Roman"/>
          <w:sz w:val="24"/>
          <w:szCs w:val="24"/>
          <w:lang w:val="en-US" w:eastAsia="zh-CN"/>
        </w:rPr>
        <w:t xml:space="preserve">The results suggest flaws in gastric cancer prevention and control measures in the North and Northeast regions of Brazil. </w:t>
      </w:r>
      <w:r>
        <w:rPr>
          <w:rFonts w:ascii="Book Antiqua" w:hAnsi="Book Antiqua" w:cs="Times New Roman" w:hint="eastAsia"/>
          <w:sz w:val="24"/>
          <w:szCs w:val="24"/>
          <w:lang w:val="en-US" w:eastAsia="zh-CN"/>
        </w:rPr>
        <w:t>The</w:t>
      </w:r>
      <w:r w:rsidRPr="00220D9F">
        <w:rPr>
          <w:rFonts w:ascii="Book Antiqua" w:hAnsi="Book Antiqua" w:cs="Times New Roman"/>
          <w:sz w:val="24"/>
          <w:szCs w:val="24"/>
          <w:lang w:val="en-US" w:eastAsia="zh-CN"/>
        </w:rPr>
        <w:t xml:space="preserve"> findings will help plan Brazilian public policies directed to the promotion of primary, secondary and tertiary prevention, to reduce mortality rates for gastric cancer in Brazil and its geographic regions.</w:t>
      </w:r>
    </w:p>
    <w:p w:rsidR="00220D9F" w:rsidRPr="00220D9F" w:rsidRDefault="00220D9F" w:rsidP="00220D9F">
      <w:pPr>
        <w:adjustRightInd w:val="0"/>
        <w:snapToGrid w:val="0"/>
        <w:spacing w:after="0" w:line="360" w:lineRule="auto"/>
        <w:jc w:val="both"/>
        <w:rPr>
          <w:rFonts w:ascii="Book Antiqua" w:hAnsi="Book Antiqua" w:cs="Times New Roman"/>
          <w:sz w:val="24"/>
          <w:szCs w:val="24"/>
          <w:lang w:val="en-US" w:eastAsia="zh-CN"/>
        </w:rPr>
      </w:pPr>
    </w:p>
    <w:p w:rsidR="00220D9F" w:rsidRPr="00220D9F" w:rsidRDefault="00220D9F" w:rsidP="00220D9F">
      <w:pPr>
        <w:adjustRightInd w:val="0"/>
        <w:snapToGrid w:val="0"/>
        <w:spacing w:after="0" w:line="360" w:lineRule="auto"/>
        <w:jc w:val="both"/>
        <w:rPr>
          <w:rFonts w:ascii="Book Antiqua" w:hAnsi="Book Antiqua" w:cs="Times New Roman"/>
          <w:b/>
          <w:bCs/>
          <w:i/>
          <w:sz w:val="24"/>
          <w:szCs w:val="24"/>
          <w:lang w:val="en-US" w:eastAsia="zh-CN"/>
        </w:rPr>
      </w:pPr>
      <w:r w:rsidRPr="00220D9F">
        <w:rPr>
          <w:rFonts w:ascii="Book Antiqua" w:hAnsi="Book Antiqua" w:cs="Times New Roman"/>
          <w:b/>
          <w:bCs/>
          <w:i/>
          <w:sz w:val="24"/>
          <w:szCs w:val="24"/>
          <w:lang w:val="en-US" w:eastAsia="zh-CN"/>
        </w:rPr>
        <w:t>Terminology</w:t>
      </w:r>
    </w:p>
    <w:p w:rsidR="00220D9F" w:rsidRPr="00220D9F" w:rsidRDefault="00220D9F" w:rsidP="00220D9F">
      <w:pPr>
        <w:adjustRightInd w:val="0"/>
        <w:snapToGrid w:val="0"/>
        <w:spacing w:after="0" w:line="360" w:lineRule="auto"/>
        <w:jc w:val="both"/>
        <w:rPr>
          <w:rFonts w:ascii="Book Antiqua" w:hAnsi="Book Antiqua" w:cs="Times New Roman"/>
          <w:sz w:val="24"/>
          <w:szCs w:val="24"/>
          <w:lang w:val="en-US" w:eastAsia="zh-CN"/>
        </w:rPr>
      </w:pPr>
      <w:r w:rsidRPr="00220D9F">
        <w:rPr>
          <w:rFonts w:ascii="Book Antiqua" w:hAnsi="Book Antiqua" w:cs="Times New Roman"/>
          <w:sz w:val="24"/>
          <w:szCs w:val="24"/>
          <w:lang w:val="en-US" w:eastAsia="zh-CN"/>
        </w:rPr>
        <w:t>South region: this Brazilian geographic region presents the best human development indices. This region includes the states of Rio Grande do Sul, Santa Catarina and Paraná.</w:t>
      </w:r>
    </w:p>
    <w:p w:rsidR="00220D9F" w:rsidRPr="00220D9F" w:rsidRDefault="00220D9F" w:rsidP="00220D9F">
      <w:pPr>
        <w:adjustRightInd w:val="0"/>
        <w:snapToGrid w:val="0"/>
        <w:spacing w:after="0" w:line="360" w:lineRule="auto"/>
        <w:ind w:firstLineChars="100" w:firstLine="240"/>
        <w:jc w:val="both"/>
        <w:rPr>
          <w:rFonts w:ascii="Book Antiqua" w:hAnsi="Book Antiqua" w:cs="Times New Roman"/>
          <w:sz w:val="24"/>
          <w:szCs w:val="24"/>
          <w:lang w:eastAsia="zh-CN"/>
        </w:rPr>
      </w:pPr>
      <w:r w:rsidRPr="00220D9F">
        <w:rPr>
          <w:rFonts w:ascii="Book Antiqua" w:hAnsi="Book Antiqua" w:cs="Times New Roman"/>
          <w:sz w:val="24"/>
          <w:szCs w:val="24"/>
          <w:lang w:val="en-US" w:eastAsia="zh-CN"/>
        </w:rPr>
        <w:t xml:space="preserve">Southeast region: this is the most populous and rich region of the country, and 85% of industry-related jobs are located in this region. </w:t>
      </w:r>
      <w:r w:rsidRPr="00220D9F">
        <w:rPr>
          <w:rFonts w:ascii="Book Antiqua" w:hAnsi="Book Antiqua" w:cs="Times New Roman"/>
          <w:sz w:val="24"/>
          <w:szCs w:val="24"/>
          <w:lang w:eastAsia="zh-CN"/>
        </w:rPr>
        <w:t>This region comprehends São Paulo, Minas Gerais, Rio de Janeiro and Espírito Santo.</w:t>
      </w:r>
    </w:p>
    <w:p w:rsidR="00220D9F" w:rsidRPr="00220D9F" w:rsidRDefault="00220D9F" w:rsidP="00220D9F">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220D9F">
        <w:rPr>
          <w:rFonts w:ascii="Book Antiqua" w:hAnsi="Book Antiqua" w:cs="Times New Roman"/>
          <w:sz w:val="24"/>
          <w:szCs w:val="24"/>
          <w:lang w:val="en-US" w:eastAsia="zh-CN"/>
        </w:rPr>
        <w:t>Midwest region: the main economic activity of this region is farming and livestock. This region presents the second lowest demographic density of the country, and is constituted by Mato Grosso, Mato Grosso do Sul, Goiás and Distrito Federal.</w:t>
      </w:r>
    </w:p>
    <w:p w:rsidR="00220D9F" w:rsidRPr="00220D9F" w:rsidRDefault="00220D9F" w:rsidP="00220D9F">
      <w:pPr>
        <w:adjustRightInd w:val="0"/>
        <w:snapToGrid w:val="0"/>
        <w:spacing w:after="0" w:line="360" w:lineRule="auto"/>
        <w:ind w:firstLineChars="100" w:firstLine="240"/>
        <w:jc w:val="both"/>
        <w:rPr>
          <w:rFonts w:ascii="Book Antiqua" w:hAnsi="Book Antiqua" w:cs="Times New Roman"/>
          <w:sz w:val="24"/>
          <w:szCs w:val="24"/>
          <w:lang w:eastAsia="zh-CN"/>
        </w:rPr>
      </w:pPr>
      <w:r w:rsidRPr="00220D9F">
        <w:rPr>
          <w:rFonts w:ascii="Book Antiqua" w:hAnsi="Book Antiqua" w:cs="Times New Roman"/>
          <w:sz w:val="24"/>
          <w:szCs w:val="24"/>
          <w:lang w:val="en-US" w:eastAsia="zh-CN"/>
        </w:rPr>
        <w:t xml:space="preserve">Northeast region: this Brazilian region presents one of the worst human development indices, and is characterized by the presence of a semi-arid region within its territory, and is one of the poorer areas of the country. </w:t>
      </w:r>
      <w:r w:rsidRPr="00220D9F">
        <w:rPr>
          <w:rFonts w:ascii="Book Antiqua" w:hAnsi="Book Antiqua" w:cs="Times New Roman"/>
          <w:sz w:val="24"/>
          <w:szCs w:val="24"/>
          <w:lang w:eastAsia="zh-CN"/>
        </w:rPr>
        <w:t>This region comprises nine states: Alagoas, Bahia, Ceará, Maranhão, Paraíba, Pernambuco, Piauí, Rio Grande do Norte and Sergipe.</w:t>
      </w:r>
    </w:p>
    <w:p w:rsidR="00220D9F" w:rsidRPr="00220D9F" w:rsidRDefault="00220D9F" w:rsidP="00220D9F">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220D9F">
        <w:rPr>
          <w:rFonts w:ascii="Book Antiqua" w:hAnsi="Book Antiqua" w:cs="Times New Roman"/>
          <w:sz w:val="24"/>
          <w:szCs w:val="24"/>
          <w:lang w:val="en-US" w:eastAsia="zh-CN"/>
        </w:rPr>
        <w:t>North region: this Brazilian region presents the lowest demographic density, as well as the second worst human development index. This region spans the Amazon Forest, which is an important ecosystem for the world, and includes the states of Amazonas, Amapá, Pará, Tocantins, Roraima and Rondônia</w:t>
      </w:r>
    </w:p>
    <w:p w:rsidR="00220D9F" w:rsidRPr="00220D9F" w:rsidRDefault="00220D9F" w:rsidP="00220D9F">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220D9F">
        <w:rPr>
          <w:rFonts w:ascii="Book Antiqua" w:hAnsi="Book Antiqua" w:cs="Times New Roman"/>
          <w:sz w:val="24"/>
          <w:szCs w:val="24"/>
          <w:lang w:val="en-US" w:eastAsia="zh-CN"/>
        </w:rPr>
        <w:lastRenderedPageBreak/>
        <w:t>Age effect: evaluates the influence of age on the evolution of mortality rates</w:t>
      </w:r>
    </w:p>
    <w:p w:rsidR="00220D9F" w:rsidRPr="00220D9F" w:rsidRDefault="00220D9F" w:rsidP="00220D9F">
      <w:pPr>
        <w:adjustRightInd w:val="0"/>
        <w:snapToGrid w:val="0"/>
        <w:spacing w:after="0" w:line="360" w:lineRule="auto"/>
        <w:jc w:val="both"/>
        <w:rPr>
          <w:rFonts w:ascii="Book Antiqua" w:hAnsi="Book Antiqua" w:cs="Times New Roman"/>
          <w:sz w:val="24"/>
          <w:szCs w:val="24"/>
          <w:lang w:val="en-US" w:eastAsia="zh-CN"/>
        </w:rPr>
      </w:pPr>
      <w:r w:rsidRPr="00220D9F">
        <w:rPr>
          <w:rFonts w:ascii="Book Antiqua" w:hAnsi="Book Antiqua" w:cs="Times New Roman"/>
          <w:sz w:val="24"/>
          <w:szCs w:val="24"/>
          <w:lang w:val="en-US" w:eastAsia="zh-CN"/>
        </w:rPr>
        <w:t>Period effect: evaluates the impacts of changes in diagnostic methods, treatment protocols, as well as changes in death certification and improvement of mortality information systems on the evolution of mortality trends.</w:t>
      </w:r>
    </w:p>
    <w:p w:rsidR="00220D9F" w:rsidRPr="00220D9F" w:rsidRDefault="00220D9F" w:rsidP="00220D9F">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220D9F">
        <w:rPr>
          <w:rFonts w:ascii="Book Antiqua" w:hAnsi="Book Antiqua" w:cs="Times New Roman"/>
          <w:sz w:val="24"/>
          <w:szCs w:val="24"/>
          <w:lang w:val="en-US" w:eastAsia="zh-CN"/>
        </w:rPr>
        <w:t xml:space="preserve">Birth cohort effect: analyzes whether modifications in mortality trends were associated with changes in exposition to long-term risk factors. </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3"/>
      <w:bookmarkEnd w:id="394"/>
    </w:p>
    <w:p w:rsidR="00220D9F" w:rsidRPr="00220D9F" w:rsidRDefault="00220D9F" w:rsidP="00220D9F">
      <w:pPr>
        <w:adjustRightInd w:val="0"/>
        <w:snapToGrid w:val="0"/>
        <w:spacing w:after="0" w:line="360" w:lineRule="auto"/>
        <w:jc w:val="both"/>
        <w:rPr>
          <w:rFonts w:ascii="Book Antiqua" w:hAnsi="Book Antiqua" w:cs="Times New Roman"/>
          <w:sz w:val="24"/>
          <w:szCs w:val="24"/>
          <w:lang w:val="en-US" w:eastAsia="zh-CN"/>
        </w:rPr>
      </w:pPr>
    </w:p>
    <w:p w:rsidR="00FD18D1" w:rsidRPr="00220D9F" w:rsidRDefault="00220D9F" w:rsidP="00220D9F">
      <w:pPr>
        <w:adjustRightInd w:val="0"/>
        <w:snapToGrid w:val="0"/>
        <w:spacing w:after="0" w:line="360" w:lineRule="auto"/>
        <w:jc w:val="both"/>
        <w:rPr>
          <w:rFonts w:ascii="Book Antiqua" w:hAnsi="Book Antiqua" w:cs="Times New Roman"/>
          <w:b/>
          <w:i/>
          <w:sz w:val="24"/>
          <w:szCs w:val="24"/>
          <w:lang w:val="en-US" w:eastAsia="zh-CN"/>
        </w:rPr>
      </w:pPr>
      <w:r w:rsidRPr="00220D9F">
        <w:rPr>
          <w:rFonts w:ascii="Book Antiqua" w:hAnsi="Book Antiqua" w:cs="Times New Roman" w:hint="eastAsia"/>
          <w:b/>
          <w:i/>
          <w:sz w:val="24"/>
          <w:szCs w:val="24"/>
          <w:lang w:val="en-US" w:eastAsia="zh-CN"/>
        </w:rPr>
        <w:t>Peer-review</w:t>
      </w:r>
    </w:p>
    <w:p w:rsidR="00FD18D1" w:rsidRPr="00CD654B" w:rsidRDefault="00220D9F" w:rsidP="00220D9F">
      <w:pPr>
        <w:adjustRightInd w:val="0"/>
        <w:snapToGrid w:val="0"/>
        <w:spacing w:after="0" w:line="360" w:lineRule="auto"/>
        <w:jc w:val="both"/>
        <w:rPr>
          <w:rFonts w:ascii="Book Antiqua" w:hAnsi="Book Antiqua" w:cs="Times New Roman"/>
          <w:sz w:val="24"/>
          <w:szCs w:val="24"/>
          <w:lang w:val="en-US" w:eastAsia="zh-CN"/>
        </w:rPr>
      </w:pPr>
      <w:r w:rsidRPr="00220D9F">
        <w:rPr>
          <w:rFonts w:ascii="Book Antiqua" w:hAnsi="Book Antiqua" w:cs="Times New Roman"/>
          <w:sz w:val="24"/>
          <w:szCs w:val="24"/>
          <w:lang w:val="en-US" w:eastAsia="zh-CN"/>
        </w:rPr>
        <w:t>In this study the authors report trends in the incidence and mortality of gastric cancer over the last decades and make a prediction on the mortality in the upcoming years. All in all the study is well conduc</w:t>
      </w:r>
      <w:r>
        <w:rPr>
          <w:rFonts w:ascii="Book Antiqua" w:hAnsi="Book Antiqua" w:cs="Times New Roman"/>
          <w:sz w:val="24"/>
          <w:szCs w:val="24"/>
          <w:lang w:val="en-US" w:eastAsia="zh-CN"/>
        </w:rPr>
        <w:t>ted and has interesting results</w:t>
      </w:r>
      <w:r>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eastAsia="zh-CN"/>
        </w:rPr>
        <w:t>needs some minor revisions.</w:t>
      </w:r>
    </w:p>
    <w:p w:rsidR="003C1E05" w:rsidRPr="00CD654B" w:rsidRDefault="003C1E05" w:rsidP="00CD654B">
      <w:pPr>
        <w:spacing w:line="360" w:lineRule="auto"/>
        <w:rPr>
          <w:rFonts w:ascii="Book Antiqua" w:hAnsi="Book Antiqua" w:cs="Times New Roman"/>
          <w:b/>
          <w:sz w:val="24"/>
          <w:szCs w:val="24"/>
          <w:lang w:val="en-US"/>
        </w:rPr>
      </w:pPr>
      <w:r w:rsidRPr="00CD654B">
        <w:rPr>
          <w:rFonts w:ascii="Book Antiqua" w:hAnsi="Book Antiqua" w:cs="Times New Roman"/>
          <w:b/>
          <w:sz w:val="24"/>
          <w:szCs w:val="24"/>
          <w:lang w:val="en-US"/>
        </w:rPr>
        <w:br w:type="page"/>
      </w:r>
    </w:p>
    <w:p w:rsidR="006D2CE0" w:rsidRPr="00CD654B" w:rsidRDefault="00CD7D28" w:rsidP="00CD654B">
      <w:pPr>
        <w:adjustRightInd w:val="0"/>
        <w:snapToGrid w:val="0"/>
        <w:spacing w:after="0" w:line="360" w:lineRule="auto"/>
        <w:jc w:val="both"/>
        <w:rPr>
          <w:rFonts w:ascii="Book Antiqua" w:hAnsi="Book Antiqua" w:cs="Times New Roman"/>
          <w:b/>
          <w:sz w:val="24"/>
          <w:szCs w:val="24"/>
          <w:lang w:val="en-US" w:eastAsia="zh-CN"/>
        </w:rPr>
      </w:pPr>
      <w:r w:rsidRPr="00CD654B">
        <w:rPr>
          <w:rFonts w:ascii="Book Antiqua" w:hAnsi="Book Antiqua" w:cs="Times New Roman"/>
          <w:b/>
          <w:sz w:val="24"/>
          <w:szCs w:val="24"/>
          <w:lang w:val="en-US"/>
        </w:rPr>
        <w:lastRenderedPageBreak/>
        <w:t>REFER</w:t>
      </w:r>
      <w:r w:rsidR="00984D29" w:rsidRPr="00CD654B">
        <w:rPr>
          <w:rFonts w:ascii="Book Antiqua" w:hAnsi="Book Antiqua" w:cs="Times New Roman"/>
          <w:b/>
          <w:sz w:val="24"/>
          <w:szCs w:val="24"/>
          <w:lang w:val="en-US"/>
        </w:rPr>
        <w:t>ENCES</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1 </w:t>
      </w:r>
      <w:r w:rsidRPr="00CD654B">
        <w:rPr>
          <w:rFonts w:ascii="Book Antiqua" w:eastAsia="SimSun" w:hAnsi="Book Antiqua" w:cs="SimSun"/>
          <w:b/>
          <w:bCs/>
          <w:sz w:val="24"/>
          <w:szCs w:val="24"/>
          <w:lang w:val="en-US" w:eastAsia="zh-CN"/>
        </w:rPr>
        <w:t>Ferlay J</w:t>
      </w:r>
      <w:r w:rsidRPr="00CD654B">
        <w:rPr>
          <w:rFonts w:ascii="Book Antiqua" w:eastAsia="SimSun" w:hAnsi="Book Antiqua" w:cs="SimSun"/>
          <w:sz w:val="24"/>
          <w:szCs w:val="24"/>
          <w:lang w:val="en-US" w:eastAsia="zh-CN"/>
        </w:rPr>
        <w:t xml:space="preserve">, Soerjomataram I, Dikshit R, Eser S, Mathers C, Rebelo M, Parkin DM, Forman D, Bray F. Cancer incidence and mortality worldwide: sources, methods and major patterns in GLOBOCAN 2012. </w:t>
      </w:r>
      <w:r w:rsidRPr="00CD654B">
        <w:rPr>
          <w:rFonts w:ascii="Book Antiqua" w:eastAsia="SimSun" w:hAnsi="Book Antiqua" w:cs="SimSun"/>
          <w:i/>
          <w:iCs/>
          <w:sz w:val="24"/>
          <w:szCs w:val="24"/>
          <w:lang w:val="en-US" w:eastAsia="zh-CN"/>
        </w:rPr>
        <w:t>Int J Cancer</w:t>
      </w:r>
      <w:r w:rsidRPr="00CD654B">
        <w:rPr>
          <w:rFonts w:ascii="Book Antiqua" w:eastAsia="SimSun" w:hAnsi="Book Antiqua" w:cs="SimSun"/>
          <w:sz w:val="24"/>
          <w:szCs w:val="24"/>
          <w:lang w:val="en-US" w:eastAsia="zh-CN"/>
        </w:rPr>
        <w:t xml:space="preserve"> 2015; </w:t>
      </w:r>
      <w:r w:rsidRPr="00CD654B">
        <w:rPr>
          <w:rFonts w:ascii="Book Antiqua" w:eastAsia="SimSun" w:hAnsi="Book Antiqua" w:cs="SimSun"/>
          <w:b/>
          <w:bCs/>
          <w:sz w:val="24"/>
          <w:szCs w:val="24"/>
          <w:lang w:val="en-US" w:eastAsia="zh-CN"/>
        </w:rPr>
        <w:t>136</w:t>
      </w:r>
      <w:r w:rsidRPr="00CD654B">
        <w:rPr>
          <w:rFonts w:ascii="Book Antiqua" w:eastAsia="SimSun" w:hAnsi="Book Antiqua" w:cs="SimSun"/>
          <w:sz w:val="24"/>
          <w:szCs w:val="24"/>
          <w:lang w:val="en-US" w:eastAsia="zh-CN"/>
        </w:rPr>
        <w:t>: E359-E386 [PMID: 25220842 DOI: 10.1002/ijc.29210]</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2 </w:t>
      </w:r>
      <w:r w:rsidRPr="00CD654B">
        <w:rPr>
          <w:rFonts w:ascii="Book Antiqua" w:eastAsia="SimSun" w:hAnsi="Book Antiqua" w:cs="SimSun"/>
          <w:b/>
          <w:bCs/>
          <w:sz w:val="24"/>
          <w:szCs w:val="24"/>
          <w:lang w:val="en-US" w:eastAsia="zh-CN"/>
        </w:rPr>
        <w:t>Ferlay J</w:t>
      </w:r>
      <w:r w:rsidRPr="00CD654B">
        <w:rPr>
          <w:rFonts w:ascii="Book Antiqua" w:eastAsia="SimSun" w:hAnsi="Book Antiqua" w:cs="SimSun"/>
          <w:sz w:val="24"/>
          <w:szCs w:val="24"/>
          <w:lang w:val="en-US" w:eastAsia="zh-CN"/>
        </w:rPr>
        <w:t xml:space="preserve">, Shin HR, Bray F, Forman D, Mathers C, Parkin DM. Estimates of worldwide burden of cancer in 2008: GLOBOCAN 2008. </w:t>
      </w:r>
      <w:r w:rsidRPr="00CD654B">
        <w:rPr>
          <w:rFonts w:ascii="Book Antiqua" w:eastAsia="SimSun" w:hAnsi="Book Antiqua" w:cs="SimSun"/>
          <w:i/>
          <w:iCs/>
          <w:sz w:val="24"/>
          <w:szCs w:val="24"/>
          <w:lang w:val="en-US" w:eastAsia="zh-CN"/>
        </w:rPr>
        <w:t>Int J Cancer</w:t>
      </w:r>
      <w:r w:rsidRPr="00CD654B">
        <w:rPr>
          <w:rFonts w:ascii="Book Antiqua" w:eastAsia="SimSun" w:hAnsi="Book Antiqua" w:cs="SimSun"/>
          <w:sz w:val="24"/>
          <w:szCs w:val="24"/>
          <w:lang w:val="en-US" w:eastAsia="zh-CN"/>
        </w:rPr>
        <w:t xml:space="preserve"> 2010; </w:t>
      </w:r>
      <w:r w:rsidRPr="00CD654B">
        <w:rPr>
          <w:rFonts w:ascii="Book Antiqua" w:eastAsia="SimSun" w:hAnsi="Book Antiqua" w:cs="SimSun"/>
          <w:b/>
          <w:bCs/>
          <w:sz w:val="24"/>
          <w:szCs w:val="24"/>
          <w:lang w:val="en-US" w:eastAsia="zh-CN"/>
        </w:rPr>
        <w:t>127</w:t>
      </w:r>
      <w:r w:rsidRPr="00CD654B">
        <w:rPr>
          <w:rFonts w:ascii="Book Antiqua" w:eastAsia="SimSun" w:hAnsi="Book Antiqua" w:cs="SimSun"/>
          <w:sz w:val="24"/>
          <w:szCs w:val="24"/>
          <w:lang w:val="en-US" w:eastAsia="zh-CN"/>
        </w:rPr>
        <w:t>: 2893-2917 [PMID: 21351269 DOI: 10.1002/ijc.25516]</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3 </w:t>
      </w:r>
      <w:r w:rsidRPr="00CD654B">
        <w:rPr>
          <w:rFonts w:ascii="Book Antiqua" w:eastAsia="SimSun" w:hAnsi="Book Antiqua" w:cs="SimSun"/>
          <w:b/>
          <w:bCs/>
          <w:sz w:val="24"/>
          <w:szCs w:val="24"/>
          <w:lang w:val="en-US" w:eastAsia="zh-CN"/>
        </w:rPr>
        <w:t>Compare D</w:t>
      </w:r>
      <w:r w:rsidRPr="00CD654B">
        <w:rPr>
          <w:rFonts w:ascii="Book Antiqua" w:eastAsia="SimSun" w:hAnsi="Book Antiqua" w:cs="SimSun"/>
          <w:sz w:val="24"/>
          <w:szCs w:val="24"/>
          <w:lang w:val="en-US" w:eastAsia="zh-CN"/>
        </w:rPr>
        <w:t xml:space="preserve">, Rocco A, Nardone G. Risk factors in gastric cancer. </w:t>
      </w:r>
      <w:r w:rsidRPr="00CD654B">
        <w:rPr>
          <w:rFonts w:ascii="Book Antiqua" w:eastAsia="SimSun" w:hAnsi="Book Antiqua" w:cs="SimSun"/>
          <w:i/>
          <w:iCs/>
          <w:sz w:val="24"/>
          <w:szCs w:val="24"/>
          <w:lang w:val="en-US" w:eastAsia="zh-CN"/>
        </w:rPr>
        <w:t>Eur Rev Med Pharmacol Sci</w:t>
      </w:r>
      <w:r w:rsidRPr="00CD654B">
        <w:rPr>
          <w:rFonts w:ascii="Book Antiqua" w:eastAsia="SimSun" w:hAnsi="Book Antiqua" w:cs="SimSun"/>
          <w:sz w:val="24"/>
          <w:szCs w:val="24"/>
          <w:lang w:val="en-US" w:eastAsia="zh-CN"/>
        </w:rPr>
        <w:t xml:space="preserve"> 2010; </w:t>
      </w:r>
      <w:r w:rsidRPr="00CD654B">
        <w:rPr>
          <w:rFonts w:ascii="Book Antiqua" w:eastAsia="SimSun" w:hAnsi="Book Antiqua" w:cs="SimSun"/>
          <w:b/>
          <w:bCs/>
          <w:sz w:val="24"/>
          <w:szCs w:val="24"/>
          <w:lang w:val="en-US" w:eastAsia="zh-CN"/>
        </w:rPr>
        <w:t>14</w:t>
      </w:r>
      <w:r w:rsidRPr="00CD654B">
        <w:rPr>
          <w:rFonts w:ascii="Book Antiqua" w:eastAsia="SimSun" w:hAnsi="Book Antiqua" w:cs="SimSun"/>
          <w:sz w:val="24"/>
          <w:szCs w:val="24"/>
          <w:lang w:val="en-US" w:eastAsia="zh-CN"/>
        </w:rPr>
        <w:t>: 302-308 [PMID: 20496539]</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4 </w:t>
      </w:r>
      <w:r w:rsidRPr="00CD654B">
        <w:rPr>
          <w:rFonts w:ascii="Book Antiqua" w:eastAsia="SimSun" w:hAnsi="Book Antiqua" w:cs="SimSun"/>
          <w:b/>
          <w:bCs/>
          <w:sz w:val="24"/>
          <w:szCs w:val="24"/>
          <w:lang w:val="en-US" w:eastAsia="zh-CN"/>
        </w:rPr>
        <w:t>Matsuzaka M</w:t>
      </w:r>
      <w:r w:rsidRPr="00CD654B">
        <w:rPr>
          <w:rFonts w:ascii="Book Antiqua" w:eastAsia="SimSun" w:hAnsi="Book Antiqua" w:cs="SimSun"/>
          <w:sz w:val="24"/>
          <w:szCs w:val="24"/>
          <w:lang w:val="en-US" w:eastAsia="zh-CN"/>
        </w:rPr>
        <w:t xml:space="preserve">, Fukuda S, Takahashi I, Shimaya S, Oyama T, Yaegaki M, Shimoyama T, Sakamoto J, Nakaji S, Umeda T. The decreasing burden of gastric cancer in Japan. </w:t>
      </w:r>
      <w:r w:rsidRPr="00CD654B">
        <w:rPr>
          <w:rFonts w:ascii="Book Antiqua" w:eastAsia="SimSun" w:hAnsi="Book Antiqua" w:cs="SimSun"/>
          <w:i/>
          <w:iCs/>
          <w:sz w:val="24"/>
          <w:szCs w:val="24"/>
          <w:lang w:val="en-US" w:eastAsia="zh-CN"/>
        </w:rPr>
        <w:t>Tohoku J Exp Med</w:t>
      </w:r>
      <w:r w:rsidRPr="00CD654B">
        <w:rPr>
          <w:rFonts w:ascii="Book Antiqua" w:eastAsia="SimSun" w:hAnsi="Book Antiqua" w:cs="SimSun"/>
          <w:sz w:val="24"/>
          <w:szCs w:val="24"/>
          <w:lang w:val="en-US" w:eastAsia="zh-CN"/>
        </w:rPr>
        <w:t xml:space="preserve"> 2007; </w:t>
      </w:r>
      <w:r w:rsidRPr="00CD654B">
        <w:rPr>
          <w:rFonts w:ascii="Book Antiqua" w:eastAsia="SimSun" w:hAnsi="Book Antiqua" w:cs="SimSun"/>
          <w:b/>
          <w:bCs/>
          <w:sz w:val="24"/>
          <w:szCs w:val="24"/>
          <w:lang w:val="en-US" w:eastAsia="zh-CN"/>
        </w:rPr>
        <w:t>212</w:t>
      </w:r>
      <w:r w:rsidRPr="00CD654B">
        <w:rPr>
          <w:rFonts w:ascii="Book Antiqua" w:eastAsia="SimSun" w:hAnsi="Book Antiqua" w:cs="SimSun"/>
          <w:sz w:val="24"/>
          <w:szCs w:val="24"/>
          <w:lang w:val="en-US" w:eastAsia="zh-CN"/>
        </w:rPr>
        <w:t>: 207-219 [PMID: 17592208]</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5 </w:t>
      </w:r>
      <w:r w:rsidRPr="00CD654B">
        <w:rPr>
          <w:rFonts w:ascii="Book Antiqua" w:eastAsia="SimSun" w:hAnsi="Book Antiqua" w:cs="SimSun"/>
          <w:b/>
          <w:bCs/>
          <w:sz w:val="24"/>
          <w:szCs w:val="24"/>
          <w:lang w:val="en-US" w:eastAsia="zh-CN"/>
        </w:rPr>
        <w:t>Crew KD</w:t>
      </w:r>
      <w:r w:rsidRPr="00CD654B">
        <w:rPr>
          <w:rFonts w:ascii="Book Antiqua" w:eastAsia="SimSun" w:hAnsi="Book Antiqua" w:cs="SimSun"/>
          <w:sz w:val="24"/>
          <w:szCs w:val="24"/>
          <w:lang w:val="en-US" w:eastAsia="zh-CN"/>
        </w:rPr>
        <w:t xml:space="preserve">, Neugut AI. Epidemiology of gastric cancer. </w:t>
      </w:r>
      <w:r w:rsidRPr="00CD654B">
        <w:rPr>
          <w:rFonts w:ascii="Book Antiqua" w:eastAsia="SimSun" w:hAnsi="Book Antiqua" w:cs="SimSun"/>
          <w:i/>
          <w:iCs/>
          <w:sz w:val="24"/>
          <w:szCs w:val="24"/>
          <w:lang w:val="en-US" w:eastAsia="zh-CN"/>
        </w:rPr>
        <w:t>World J Gastroenterol</w:t>
      </w:r>
      <w:r w:rsidRPr="00CD654B">
        <w:rPr>
          <w:rFonts w:ascii="Book Antiqua" w:eastAsia="SimSun" w:hAnsi="Book Antiqua" w:cs="SimSun"/>
          <w:sz w:val="24"/>
          <w:szCs w:val="24"/>
          <w:lang w:val="en-US" w:eastAsia="zh-CN"/>
        </w:rPr>
        <w:t xml:space="preserve"> 2006; </w:t>
      </w:r>
      <w:r w:rsidRPr="00CD654B">
        <w:rPr>
          <w:rFonts w:ascii="Book Antiqua" w:eastAsia="SimSun" w:hAnsi="Book Antiqua" w:cs="SimSun"/>
          <w:b/>
          <w:bCs/>
          <w:sz w:val="24"/>
          <w:szCs w:val="24"/>
          <w:lang w:val="en-US" w:eastAsia="zh-CN"/>
        </w:rPr>
        <w:t>12</w:t>
      </w:r>
      <w:r w:rsidRPr="00CD654B">
        <w:rPr>
          <w:rFonts w:ascii="Book Antiqua" w:eastAsia="SimSun" w:hAnsi="Book Antiqua" w:cs="SimSun"/>
          <w:sz w:val="24"/>
          <w:szCs w:val="24"/>
          <w:lang w:val="en-US" w:eastAsia="zh-CN"/>
        </w:rPr>
        <w:t>: 354-362 [PMID: 16489633 DOI: 10.3748/wjg.v12.i3.354]</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6 </w:t>
      </w:r>
      <w:r w:rsidRPr="00CD654B">
        <w:rPr>
          <w:rFonts w:ascii="Book Antiqua" w:eastAsia="SimSun" w:hAnsi="Book Antiqua" w:cs="SimSun"/>
          <w:b/>
          <w:bCs/>
          <w:sz w:val="24"/>
          <w:szCs w:val="24"/>
          <w:lang w:val="en-US" w:eastAsia="zh-CN"/>
        </w:rPr>
        <w:t>Holford TR</w:t>
      </w:r>
      <w:r w:rsidRPr="00CD654B">
        <w:rPr>
          <w:rFonts w:ascii="Book Antiqua" w:eastAsia="SimSun" w:hAnsi="Book Antiqua" w:cs="SimSun"/>
          <w:sz w:val="24"/>
          <w:szCs w:val="24"/>
          <w:lang w:val="en-US" w:eastAsia="zh-CN"/>
        </w:rPr>
        <w:t xml:space="preserve">. Understanding the effects of age, period, and cohort on incidence and mortality rates. </w:t>
      </w:r>
      <w:r w:rsidRPr="00CD654B">
        <w:rPr>
          <w:rFonts w:ascii="Book Antiqua" w:eastAsia="SimSun" w:hAnsi="Book Antiqua" w:cs="SimSun"/>
          <w:i/>
          <w:iCs/>
          <w:sz w:val="24"/>
          <w:szCs w:val="24"/>
          <w:lang w:val="en-US" w:eastAsia="zh-CN"/>
        </w:rPr>
        <w:t>Annu Rev Public Health</w:t>
      </w:r>
      <w:r w:rsidRPr="00CD654B">
        <w:rPr>
          <w:rFonts w:ascii="Book Antiqua" w:eastAsia="SimSun" w:hAnsi="Book Antiqua" w:cs="SimSun"/>
          <w:sz w:val="24"/>
          <w:szCs w:val="24"/>
          <w:lang w:val="en-US" w:eastAsia="zh-CN"/>
        </w:rPr>
        <w:t xml:space="preserve"> 1991; </w:t>
      </w:r>
      <w:r w:rsidRPr="00CD654B">
        <w:rPr>
          <w:rFonts w:ascii="Book Antiqua" w:eastAsia="SimSun" w:hAnsi="Book Antiqua" w:cs="SimSun"/>
          <w:b/>
          <w:bCs/>
          <w:sz w:val="24"/>
          <w:szCs w:val="24"/>
          <w:lang w:val="en-US" w:eastAsia="zh-CN"/>
        </w:rPr>
        <w:t>12</w:t>
      </w:r>
      <w:r w:rsidRPr="00CD654B">
        <w:rPr>
          <w:rFonts w:ascii="Book Antiqua" w:eastAsia="SimSun" w:hAnsi="Book Antiqua" w:cs="SimSun"/>
          <w:sz w:val="24"/>
          <w:szCs w:val="24"/>
          <w:lang w:val="en-US" w:eastAsia="zh-CN"/>
        </w:rPr>
        <w:t>: 425-457 [PMID: 2049144 DOI: 10.1146/annurev.pu.12.050191.002233]</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7 </w:t>
      </w:r>
      <w:r w:rsidRPr="00CD654B">
        <w:rPr>
          <w:rFonts w:ascii="Book Antiqua" w:eastAsia="SimSun" w:hAnsi="Book Antiqua" w:cs="SimSun"/>
          <w:b/>
          <w:bCs/>
          <w:sz w:val="24"/>
          <w:szCs w:val="24"/>
          <w:lang w:val="en-US" w:eastAsia="zh-CN"/>
        </w:rPr>
        <w:t>Robertson C</w:t>
      </w:r>
      <w:r w:rsidRPr="00CD654B">
        <w:rPr>
          <w:rFonts w:ascii="Book Antiqua" w:eastAsia="SimSun" w:hAnsi="Book Antiqua" w:cs="SimSun"/>
          <w:sz w:val="24"/>
          <w:szCs w:val="24"/>
          <w:lang w:val="en-US" w:eastAsia="zh-CN"/>
        </w:rPr>
        <w:t xml:space="preserve">, Gandini S, Boyle P. Age-period-cohort models: a comparative study of available methodologies. </w:t>
      </w:r>
      <w:r w:rsidRPr="00CD654B">
        <w:rPr>
          <w:rFonts w:ascii="Book Antiqua" w:eastAsia="SimSun" w:hAnsi="Book Antiqua" w:cs="SimSun"/>
          <w:i/>
          <w:iCs/>
          <w:sz w:val="24"/>
          <w:szCs w:val="24"/>
          <w:lang w:val="en-US" w:eastAsia="zh-CN"/>
        </w:rPr>
        <w:t>J Clin Epidemiol</w:t>
      </w:r>
      <w:r w:rsidRPr="00CD654B">
        <w:rPr>
          <w:rFonts w:ascii="Book Antiqua" w:eastAsia="SimSun" w:hAnsi="Book Antiqua" w:cs="SimSun"/>
          <w:sz w:val="24"/>
          <w:szCs w:val="24"/>
          <w:lang w:val="en-US" w:eastAsia="zh-CN"/>
        </w:rPr>
        <w:t xml:space="preserve"> 1999; </w:t>
      </w:r>
      <w:r w:rsidRPr="00CD654B">
        <w:rPr>
          <w:rFonts w:ascii="Book Antiqua" w:eastAsia="SimSun" w:hAnsi="Book Antiqua" w:cs="SimSun"/>
          <w:b/>
          <w:bCs/>
          <w:sz w:val="24"/>
          <w:szCs w:val="24"/>
          <w:lang w:val="en-US" w:eastAsia="zh-CN"/>
        </w:rPr>
        <w:t>52</w:t>
      </w:r>
      <w:r w:rsidRPr="00CD654B">
        <w:rPr>
          <w:rFonts w:ascii="Book Antiqua" w:eastAsia="SimSun" w:hAnsi="Book Antiqua" w:cs="SimSun"/>
          <w:sz w:val="24"/>
          <w:szCs w:val="24"/>
          <w:lang w:val="en-US" w:eastAsia="zh-CN"/>
        </w:rPr>
        <w:t>: 569-583 [PMID: 10408997 DOI: 10.1016/S0895-4356(99)00033-5]</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8 </w:t>
      </w:r>
      <w:r w:rsidRPr="00CD654B">
        <w:rPr>
          <w:rFonts w:ascii="Book Antiqua" w:eastAsia="SimSun" w:hAnsi="Book Antiqua" w:cs="SimSun"/>
          <w:b/>
          <w:sz w:val="24"/>
          <w:szCs w:val="24"/>
          <w:lang w:val="en-US" w:eastAsia="zh-CN"/>
        </w:rPr>
        <w:t>Mello JMH</w:t>
      </w:r>
      <w:r w:rsidRPr="00CD654B">
        <w:rPr>
          <w:rFonts w:ascii="Book Antiqua" w:eastAsia="SimSun" w:hAnsi="Book Antiqua" w:cs="SimSun"/>
          <w:sz w:val="24"/>
          <w:szCs w:val="24"/>
          <w:lang w:val="en-US" w:eastAsia="zh-CN"/>
        </w:rPr>
        <w:t xml:space="preserve">, Gotlieb SLD, Laurenti RO. </w:t>
      </w:r>
      <w:r w:rsidRPr="00CD654B">
        <w:rPr>
          <w:rFonts w:ascii="Book Antiqua" w:eastAsia="SimSun" w:hAnsi="Book Antiqua" w:cs="SimSun"/>
          <w:sz w:val="24"/>
          <w:szCs w:val="24"/>
          <w:lang w:val="es-ES_tradnl" w:eastAsia="zh-CN"/>
        </w:rPr>
        <w:t xml:space="preserve">Sistema de informações sobre mortalidade: problemas e propostas para o seu enfrentamento I-mortes por causas naturais.Rev. bras. </w:t>
      </w:r>
      <w:r w:rsidRPr="00CD654B">
        <w:rPr>
          <w:rFonts w:ascii="Book Antiqua" w:eastAsia="SimSun" w:hAnsi="Book Antiqua" w:cs="SimSun"/>
          <w:i/>
          <w:sz w:val="24"/>
          <w:szCs w:val="24"/>
          <w:lang w:val="en-US" w:eastAsia="zh-CN"/>
        </w:rPr>
        <w:t>Epidemiol</w:t>
      </w:r>
      <w:r w:rsidRPr="00CD654B">
        <w:rPr>
          <w:rFonts w:ascii="Book Antiqua" w:eastAsia="SimSun" w:hAnsi="Book Antiqua" w:cs="SimSun"/>
          <w:sz w:val="24"/>
          <w:szCs w:val="24"/>
          <w:lang w:val="en-US" w:eastAsia="zh-CN"/>
        </w:rPr>
        <w:t xml:space="preserve"> 2002; </w:t>
      </w:r>
      <w:r w:rsidRPr="00CD654B">
        <w:rPr>
          <w:rFonts w:ascii="Book Antiqua" w:eastAsia="SimSun" w:hAnsi="Book Antiqua" w:cs="SimSun"/>
          <w:b/>
          <w:sz w:val="24"/>
          <w:szCs w:val="24"/>
          <w:lang w:val="en-US" w:eastAsia="zh-CN"/>
        </w:rPr>
        <w:t>5</w:t>
      </w:r>
      <w:r w:rsidRPr="00CD654B">
        <w:rPr>
          <w:rFonts w:ascii="Book Antiqua" w:eastAsia="SimSun" w:hAnsi="Book Antiqua" w:cs="SimSun"/>
          <w:sz w:val="24"/>
          <w:szCs w:val="24"/>
          <w:lang w:val="en-US" w:eastAsia="zh-CN"/>
        </w:rPr>
        <w:t>:197-211</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9 </w:t>
      </w:r>
      <w:r w:rsidRPr="00CD654B">
        <w:rPr>
          <w:rFonts w:ascii="Book Antiqua" w:eastAsia="SimSun" w:hAnsi="Book Antiqua" w:cs="SimSun"/>
          <w:b/>
          <w:sz w:val="24"/>
          <w:szCs w:val="24"/>
          <w:lang w:val="en-US" w:eastAsia="zh-CN"/>
        </w:rPr>
        <w:t>Mathers CD</w:t>
      </w:r>
      <w:r w:rsidRPr="00CD654B">
        <w:rPr>
          <w:rFonts w:ascii="Book Antiqua" w:eastAsia="SimSun" w:hAnsi="Book Antiqua" w:cs="SimSun"/>
          <w:sz w:val="24"/>
          <w:szCs w:val="24"/>
          <w:lang w:val="en-US" w:eastAsia="zh-CN"/>
        </w:rPr>
        <w:t>, Bernard C, Iburg KM, Inoue M, Fat DM, Shibuya K, Stein C, Tomijima N, Xu H. Global Burden of Disease in 2002: data sources, methods and results. Global Programme on Evidence for Health Policy Discussion Paper No. 54 World Health Organization December 2003 (revised February 2004)</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10 </w:t>
      </w:r>
      <w:r w:rsidRPr="00CD654B">
        <w:rPr>
          <w:rFonts w:ascii="Book Antiqua" w:eastAsia="SimSun" w:hAnsi="Book Antiqua" w:cs="SimSun"/>
          <w:b/>
          <w:sz w:val="24"/>
          <w:szCs w:val="24"/>
          <w:lang w:val="en-US" w:eastAsia="zh-CN"/>
        </w:rPr>
        <w:t>Doll R</w:t>
      </w:r>
      <w:r w:rsidRPr="00CD654B">
        <w:rPr>
          <w:rFonts w:ascii="Book Antiqua" w:eastAsia="SimSun" w:hAnsi="Book Antiqua" w:cs="SimSun"/>
          <w:sz w:val="24"/>
          <w:szCs w:val="24"/>
          <w:lang w:val="en-US" w:eastAsia="zh-CN"/>
        </w:rPr>
        <w:t>, Payne PM, Waterhouse JAH. Cancer incidence in five countries. International Union Against Cancer. Berlin: Springer-Verla, 1966 [DOI: 10.1007/978-3-642-85849-9]</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lastRenderedPageBreak/>
        <w:t xml:space="preserve">11 </w:t>
      </w:r>
      <w:r w:rsidRPr="00CD654B">
        <w:rPr>
          <w:rFonts w:ascii="Book Antiqua" w:eastAsia="SimSun" w:hAnsi="Book Antiqua" w:cs="SimSun"/>
          <w:b/>
          <w:bCs/>
          <w:sz w:val="24"/>
          <w:szCs w:val="24"/>
          <w:lang w:val="en-US" w:eastAsia="zh-CN"/>
        </w:rPr>
        <w:t>Møller B</w:t>
      </w:r>
      <w:r w:rsidRPr="00CD654B">
        <w:rPr>
          <w:rFonts w:ascii="Book Antiqua" w:eastAsia="SimSun" w:hAnsi="Book Antiqua" w:cs="SimSun"/>
          <w:sz w:val="24"/>
          <w:szCs w:val="24"/>
          <w:lang w:val="en-US" w:eastAsia="zh-CN"/>
        </w:rPr>
        <w:t xml:space="preserve">, Fekjaer H, Hakulinen T, Tryggvadóttir L, Storm HH, Talbäck M, Haldorsen T. Prediction of cancer incidence in the Nordic countries up to the year 2020. </w:t>
      </w:r>
      <w:r w:rsidRPr="00CD654B">
        <w:rPr>
          <w:rFonts w:ascii="Book Antiqua" w:eastAsia="SimSun" w:hAnsi="Book Antiqua" w:cs="SimSun"/>
          <w:i/>
          <w:iCs/>
          <w:sz w:val="24"/>
          <w:szCs w:val="24"/>
          <w:lang w:val="en-US" w:eastAsia="zh-CN"/>
        </w:rPr>
        <w:t>Eur J Cancer Prev</w:t>
      </w:r>
      <w:r w:rsidRPr="00CD654B">
        <w:rPr>
          <w:rFonts w:ascii="Book Antiqua" w:eastAsia="SimSun" w:hAnsi="Book Antiqua" w:cs="SimSun"/>
          <w:sz w:val="24"/>
          <w:szCs w:val="24"/>
          <w:lang w:val="en-US" w:eastAsia="zh-CN"/>
        </w:rPr>
        <w:t xml:space="preserve"> 2002; </w:t>
      </w:r>
      <w:r w:rsidRPr="00CD654B">
        <w:rPr>
          <w:rFonts w:ascii="Book Antiqua" w:eastAsia="SimSun" w:hAnsi="Book Antiqua" w:cs="SimSun"/>
          <w:b/>
          <w:bCs/>
          <w:sz w:val="24"/>
          <w:szCs w:val="24"/>
          <w:lang w:val="en-US" w:eastAsia="zh-CN"/>
        </w:rPr>
        <w:t>11 Suppl 1</w:t>
      </w:r>
      <w:r w:rsidRPr="00CD654B">
        <w:rPr>
          <w:rFonts w:ascii="Book Antiqua" w:eastAsia="SimSun" w:hAnsi="Book Antiqua" w:cs="SimSun"/>
          <w:sz w:val="24"/>
          <w:szCs w:val="24"/>
          <w:lang w:val="en-US" w:eastAsia="zh-CN"/>
        </w:rPr>
        <w:t>: S1-96 [PMID: 12442806]</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12 </w:t>
      </w:r>
      <w:r w:rsidRPr="00CD654B">
        <w:rPr>
          <w:rFonts w:ascii="Book Antiqua" w:eastAsia="SimSun" w:hAnsi="Book Antiqua" w:cs="SimSun"/>
          <w:b/>
          <w:sz w:val="24"/>
          <w:szCs w:val="24"/>
          <w:lang w:val="en-US" w:eastAsia="zh-CN"/>
        </w:rPr>
        <w:t>Ferlay J</w:t>
      </w:r>
      <w:r w:rsidRPr="00CD654B">
        <w:rPr>
          <w:rFonts w:ascii="Book Antiqua" w:eastAsia="SimSun" w:hAnsi="Book Antiqua" w:cs="SimSun"/>
          <w:sz w:val="24"/>
          <w:szCs w:val="24"/>
          <w:lang w:val="en-US" w:eastAsia="zh-CN"/>
        </w:rPr>
        <w:t xml:space="preserve">, Steliarova-Foucher E, Lortet-Tieulent J, Rosso S, Coebergh JWW,Comber H, Forman D, Bray F. Cancer incidence and mortality patterns inEurope: Estimates for 40 countries in 2012. </w:t>
      </w:r>
      <w:r w:rsidRPr="00CD654B">
        <w:rPr>
          <w:rFonts w:ascii="Book Antiqua" w:eastAsia="SimSun" w:hAnsi="Book Antiqua" w:cs="SimSun"/>
          <w:i/>
          <w:sz w:val="24"/>
          <w:szCs w:val="24"/>
          <w:lang w:val="en-US" w:eastAsia="zh-CN"/>
        </w:rPr>
        <w:t xml:space="preserve">Eur J Cancer </w:t>
      </w:r>
      <w:r w:rsidRPr="00CD654B">
        <w:rPr>
          <w:rFonts w:ascii="Book Antiqua" w:eastAsia="SimSun" w:hAnsi="Book Antiqua" w:cs="SimSun"/>
          <w:sz w:val="24"/>
          <w:szCs w:val="24"/>
          <w:lang w:val="en-US" w:eastAsia="zh-CN"/>
        </w:rPr>
        <w:t xml:space="preserve">2013; </w:t>
      </w:r>
      <w:r w:rsidRPr="00CD654B">
        <w:rPr>
          <w:rFonts w:ascii="Book Antiqua" w:eastAsia="SimSun" w:hAnsi="Book Antiqua" w:cs="SimSun"/>
          <w:b/>
          <w:sz w:val="24"/>
          <w:szCs w:val="24"/>
          <w:lang w:val="en-US" w:eastAsia="zh-CN"/>
        </w:rPr>
        <w:t>49</w:t>
      </w:r>
      <w:r w:rsidRPr="00CD654B">
        <w:rPr>
          <w:rFonts w:ascii="Book Antiqua" w:eastAsia="SimSun" w:hAnsi="Book Antiqua" w:cs="SimSun"/>
          <w:sz w:val="24"/>
          <w:szCs w:val="24"/>
          <w:lang w:val="en-US" w:eastAsia="zh-CN"/>
        </w:rPr>
        <w:t xml:space="preserve">: 1374–1403 [PMID: 23485231 </w:t>
      </w:r>
      <w:hyperlink r:id="rId7" w:tgtFrame="_blank" w:history="1">
        <w:r w:rsidRPr="00CD654B">
          <w:rPr>
            <w:rFonts w:ascii="Book Antiqua" w:eastAsia="SimSun" w:hAnsi="Book Antiqua" w:cs="SimSun"/>
            <w:sz w:val="24"/>
            <w:szCs w:val="24"/>
            <w:lang w:val="en-US" w:eastAsia="zh-CN"/>
          </w:rPr>
          <w:t>DOI: 10.1016/j.ejca.2012.12.027</w:t>
        </w:r>
      </w:hyperlink>
      <w:r w:rsidRPr="00CD654B">
        <w:rPr>
          <w:rFonts w:ascii="Book Antiqua" w:eastAsia="SimSun" w:hAnsi="Book Antiqua" w:cs="SimSun"/>
          <w:sz w:val="24"/>
          <w:szCs w:val="24"/>
          <w:lang w:val="en-US" w:eastAsia="zh-CN"/>
        </w:rPr>
        <w:t>]</w:t>
      </w:r>
      <w:r w:rsidRPr="00CD654B">
        <w:rPr>
          <w:rFonts w:ascii="Book Antiqua" w:eastAsia="SimSun" w:hAnsi="Book Antiqua" w:cs="SimSun"/>
          <w:sz w:val="24"/>
          <w:szCs w:val="24"/>
          <w:lang w:val="en-US" w:eastAsia="zh-CN"/>
        </w:rPr>
        <w:br/>
        <w:t xml:space="preserve">13 </w:t>
      </w:r>
      <w:r w:rsidRPr="00CD654B">
        <w:rPr>
          <w:rFonts w:ascii="Book Antiqua" w:eastAsia="SimSun" w:hAnsi="Book Antiqua" w:cs="SimSun"/>
          <w:b/>
          <w:bCs/>
          <w:sz w:val="24"/>
          <w:szCs w:val="24"/>
          <w:lang w:val="en-US" w:eastAsia="zh-CN"/>
        </w:rPr>
        <w:t>Guimarães RM</w:t>
      </w:r>
      <w:r w:rsidRPr="00CD654B">
        <w:rPr>
          <w:rFonts w:ascii="Book Antiqua" w:eastAsia="SimSun" w:hAnsi="Book Antiqua" w:cs="SimSun"/>
          <w:sz w:val="24"/>
          <w:szCs w:val="24"/>
          <w:lang w:val="en-US" w:eastAsia="zh-CN"/>
        </w:rPr>
        <w:t xml:space="preserve">, Muzi CD. Trend of mortality rates for gastric cancer in Brazil and regions in the period of 30 years (1980-2009). </w:t>
      </w:r>
      <w:r w:rsidRPr="00CD654B">
        <w:rPr>
          <w:rFonts w:ascii="Book Antiqua" w:eastAsia="SimSun" w:hAnsi="Book Antiqua" w:cs="SimSun"/>
          <w:i/>
          <w:iCs/>
          <w:sz w:val="24"/>
          <w:szCs w:val="24"/>
          <w:lang w:val="en-US" w:eastAsia="zh-CN"/>
        </w:rPr>
        <w:t>Arq Gastroenterol</w:t>
      </w:r>
      <w:r w:rsidRPr="00CD654B">
        <w:rPr>
          <w:rFonts w:ascii="Book Antiqua" w:eastAsia="SimSun" w:hAnsi="Book Antiqua" w:cs="SimSun"/>
          <w:sz w:val="24"/>
          <w:szCs w:val="24"/>
          <w:lang w:val="en-US" w:eastAsia="zh-CN"/>
        </w:rPr>
        <w:t xml:space="preserve"> 2012; </w:t>
      </w:r>
      <w:r w:rsidRPr="00CD654B">
        <w:rPr>
          <w:rFonts w:ascii="Book Antiqua" w:eastAsia="SimSun" w:hAnsi="Book Antiqua" w:cs="SimSun"/>
          <w:b/>
          <w:bCs/>
          <w:sz w:val="24"/>
          <w:szCs w:val="24"/>
          <w:lang w:val="en-US" w:eastAsia="zh-CN"/>
        </w:rPr>
        <w:t>49</w:t>
      </w:r>
      <w:r w:rsidRPr="00CD654B">
        <w:rPr>
          <w:rFonts w:ascii="Book Antiqua" w:eastAsia="SimSun" w:hAnsi="Book Antiqua" w:cs="SimSun"/>
          <w:sz w:val="24"/>
          <w:szCs w:val="24"/>
          <w:lang w:val="en-US" w:eastAsia="zh-CN"/>
        </w:rPr>
        <w:t>: 184-188 [PMID: 23011239 DOI: 10.1590/S0004-28032012000300003]</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14 </w:t>
      </w:r>
      <w:r w:rsidRPr="00CD654B">
        <w:rPr>
          <w:rFonts w:ascii="Book Antiqua" w:eastAsia="SimSun" w:hAnsi="Book Antiqua" w:cs="SimSun"/>
          <w:b/>
          <w:bCs/>
          <w:sz w:val="24"/>
          <w:szCs w:val="24"/>
          <w:lang w:val="en-US" w:eastAsia="zh-CN"/>
        </w:rPr>
        <w:t>Yako-Suketomo H</w:t>
      </w:r>
      <w:r w:rsidRPr="00CD654B">
        <w:rPr>
          <w:rFonts w:ascii="Book Antiqua" w:eastAsia="SimSun" w:hAnsi="Book Antiqua" w:cs="SimSun"/>
          <w:sz w:val="24"/>
          <w:szCs w:val="24"/>
          <w:lang w:val="en-US" w:eastAsia="zh-CN"/>
        </w:rPr>
        <w:t xml:space="preserve">, Katanoda K. Comparison of time trends in stomach cancer mortality (1990-2006) in the world, from the WHO mortality database. </w:t>
      </w:r>
      <w:r w:rsidRPr="00CD654B">
        <w:rPr>
          <w:rFonts w:ascii="Book Antiqua" w:eastAsia="SimSun" w:hAnsi="Book Antiqua" w:cs="SimSun"/>
          <w:i/>
          <w:iCs/>
          <w:sz w:val="24"/>
          <w:szCs w:val="24"/>
          <w:lang w:val="en-US" w:eastAsia="zh-CN"/>
        </w:rPr>
        <w:t>Jpn J Clin Oncol</w:t>
      </w:r>
      <w:r w:rsidRPr="00CD654B">
        <w:rPr>
          <w:rFonts w:ascii="Book Antiqua" w:eastAsia="SimSun" w:hAnsi="Book Antiqua" w:cs="SimSun"/>
          <w:sz w:val="24"/>
          <w:szCs w:val="24"/>
          <w:lang w:val="en-US" w:eastAsia="zh-CN"/>
        </w:rPr>
        <w:t xml:space="preserve"> 2009; </w:t>
      </w:r>
      <w:r w:rsidRPr="00CD654B">
        <w:rPr>
          <w:rFonts w:ascii="Book Antiqua" w:eastAsia="SimSun" w:hAnsi="Book Antiqua" w:cs="SimSun"/>
          <w:b/>
          <w:bCs/>
          <w:sz w:val="24"/>
          <w:szCs w:val="24"/>
          <w:lang w:val="en-US" w:eastAsia="zh-CN"/>
        </w:rPr>
        <w:t>39</w:t>
      </w:r>
      <w:r w:rsidRPr="00CD654B">
        <w:rPr>
          <w:rFonts w:ascii="Book Antiqua" w:eastAsia="SimSun" w:hAnsi="Book Antiqua" w:cs="SimSun"/>
          <w:sz w:val="24"/>
          <w:szCs w:val="24"/>
          <w:lang w:val="en-US" w:eastAsia="zh-CN"/>
        </w:rPr>
        <w:t>: 622-623 [PMID: 19713318 DOI: 10.1093/jjco/hyp107]</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15 </w:t>
      </w:r>
      <w:r w:rsidRPr="00CD654B">
        <w:rPr>
          <w:rFonts w:ascii="Book Antiqua" w:eastAsia="SimSun" w:hAnsi="Book Antiqua" w:cs="SimSun"/>
          <w:b/>
          <w:sz w:val="24"/>
          <w:szCs w:val="24"/>
          <w:lang w:val="en-US" w:eastAsia="zh-CN"/>
        </w:rPr>
        <w:t>García-Esquinas E</w:t>
      </w:r>
      <w:r w:rsidRPr="00CD654B">
        <w:rPr>
          <w:rFonts w:ascii="Book Antiqua" w:eastAsia="SimSun" w:hAnsi="Book Antiqua" w:cs="SimSun"/>
          <w:sz w:val="24"/>
          <w:szCs w:val="24"/>
          <w:lang w:val="en-US" w:eastAsia="zh-CN"/>
        </w:rPr>
        <w:t xml:space="preserve">, Pérez-Gomes B, Polláns M, Boldo E, Férnandez-Navarro P, Lopez V. Gastric cancer mortality trends in Spain, 1976-2005, differences by autonomous region and sex. </w:t>
      </w:r>
      <w:r w:rsidRPr="00CD654B">
        <w:rPr>
          <w:rFonts w:ascii="Book Antiqua" w:eastAsia="SimSun" w:hAnsi="Book Antiqua" w:cs="SimSun"/>
          <w:i/>
          <w:sz w:val="24"/>
          <w:szCs w:val="24"/>
          <w:lang w:val="en-US" w:eastAsia="zh-CN"/>
        </w:rPr>
        <w:t xml:space="preserve">BMC Cancer </w:t>
      </w:r>
      <w:r w:rsidRPr="00CD654B">
        <w:rPr>
          <w:rFonts w:ascii="Book Antiqua" w:eastAsia="SimSun" w:hAnsi="Book Antiqua" w:cs="SimSun"/>
          <w:sz w:val="24"/>
          <w:szCs w:val="24"/>
          <w:lang w:val="en-US" w:eastAsia="zh-CN"/>
        </w:rPr>
        <w:t xml:space="preserve">2009; </w:t>
      </w:r>
      <w:r w:rsidRPr="00CD654B">
        <w:rPr>
          <w:rFonts w:ascii="Book Antiqua" w:eastAsia="SimSun" w:hAnsi="Book Antiqua" w:cs="SimSun"/>
          <w:b/>
          <w:sz w:val="24"/>
          <w:szCs w:val="24"/>
          <w:lang w:val="en-US" w:eastAsia="zh-CN"/>
        </w:rPr>
        <w:t>9</w:t>
      </w:r>
      <w:r w:rsidRPr="00CD654B">
        <w:rPr>
          <w:rFonts w:ascii="Book Antiqua" w:eastAsia="SimSun" w:hAnsi="Book Antiqua" w:cs="SimSun"/>
          <w:sz w:val="24"/>
          <w:szCs w:val="24"/>
          <w:lang w:val="en-US" w:eastAsia="zh-CN"/>
        </w:rPr>
        <w:t>: 1-9</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16</w:t>
      </w:r>
      <w:r w:rsidR="008D392C" w:rsidRPr="00CD654B">
        <w:rPr>
          <w:rFonts w:ascii="Book Antiqua" w:eastAsia="SimSun" w:hAnsi="Book Antiqua" w:cs="SimSun"/>
          <w:sz w:val="24"/>
          <w:szCs w:val="24"/>
          <w:lang w:val="en-US" w:eastAsia="zh-CN"/>
        </w:rPr>
        <w:t xml:space="preserve"> </w:t>
      </w:r>
      <w:r w:rsidRPr="00CD654B">
        <w:rPr>
          <w:rFonts w:ascii="Book Antiqua" w:eastAsia="SimSun" w:hAnsi="Book Antiqua" w:cs="SimSun"/>
          <w:b/>
          <w:bCs/>
          <w:sz w:val="24"/>
          <w:szCs w:val="24"/>
          <w:lang w:val="en-US" w:eastAsia="zh-CN"/>
        </w:rPr>
        <w:t>Song M</w:t>
      </w:r>
      <w:r w:rsidRPr="00CD654B">
        <w:rPr>
          <w:rFonts w:ascii="Book Antiqua" w:eastAsia="SimSun" w:hAnsi="Book Antiqua" w:cs="SimSun"/>
          <w:sz w:val="24"/>
          <w:szCs w:val="24"/>
          <w:lang w:val="en-US" w:eastAsia="zh-CN"/>
        </w:rPr>
        <w:t xml:space="preserve">, Kang D, Yang JJ, Choi JY, Sung H, Lee Y, Yoon HS, Choi Y, Kong SH, Lee HJ, Yang HK, Kim WH. Age and sex interactions in gastric cancer incidence and mortality trends in Korea. </w:t>
      </w:r>
      <w:r w:rsidRPr="00CD654B">
        <w:rPr>
          <w:rFonts w:ascii="Book Antiqua" w:eastAsia="SimSun" w:hAnsi="Book Antiqua" w:cs="SimSun"/>
          <w:i/>
          <w:iCs/>
          <w:sz w:val="24"/>
          <w:szCs w:val="24"/>
          <w:lang w:val="en-US" w:eastAsia="zh-CN"/>
        </w:rPr>
        <w:t>Gastric Cancer</w:t>
      </w:r>
      <w:r w:rsidRPr="00CD654B">
        <w:rPr>
          <w:rFonts w:ascii="Book Antiqua" w:eastAsia="SimSun" w:hAnsi="Book Antiqua" w:cs="SimSun"/>
          <w:sz w:val="24"/>
          <w:szCs w:val="24"/>
          <w:lang w:val="en-US" w:eastAsia="zh-CN"/>
        </w:rPr>
        <w:t xml:space="preserve"> 2015; </w:t>
      </w:r>
      <w:r w:rsidRPr="00CD654B">
        <w:rPr>
          <w:rFonts w:ascii="Book Antiqua" w:eastAsia="SimSun" w:hAnsi="Book Antiqua" w:cs="SimSun"/>
          <w:b/>
          <w:bCs/>
          <w:sz w:val="24"/>
          <w:szCs w:val="24"/>
          <w:lang w:val="en-US" w:eastAsia="zh-CN"/>
        </w:rPr>
        <w:t>18</w:t>
      </w:r>
      <w:r w:rsidRPr="00CD654B">
        <w:rPr>
          <w:rFonts w:ascii="Book Antiqua" w:eastAsia="SimSun" w:hAnsi="Book Antiqua" w:cs="SimSun"/>
          <w:sz w:val="24"/>
          <w:szCs w:val="24"/>
          <w:lang w:val="en-US" w:eastAsia="zh-CN"/>
        </w:rPr>
        <w:t>: 580-589 [PMID: 25091081]</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17 </w:t>
      </w:r>
      <w:r w:rsidRPr="00CD654B">
        <w:rPr>
          <w:rFonts w:ascii="Book Antiqua" w:eastAsia="SimSun" w:hAnsi="Book Antiqua" w:cs="SimSun"/>
          <w:b/>
          <w:bCs/>
          <w:sz w:val="24"/>
          <w:szCs w:val="24"/>
          <w:lang w:val="en-US" w:eastAsia="zh-CN"/>
        </w:rPr>
        <w:t>Ito Y</w:t>
      </w:r>
      <w:r w:rsidRPr="00CD654B">
        <w:rPr>
          <w:rFonts w:ascii="Book Antiqua" w:eastAsia="SimSun" w:hAnsi="Book Antiqua" w:cs="SimSun"/>
          <w:sz w:val="24"/>
          <w:szCs w:val="24"/>
          <w:lang w:val="en-US" w:eastAsia="zh-CN"/>
        </w:rPr>
        <w:t xml:space="preserve">, Ioka A, Nakayama T, Tsukuma H, Nakamura T. Comparison of trends in cancer incidence and mortality in Osaka, Japan, using an age-period-cohort model. </w:t>
      </w:r>
      <w:r w:rsidRPr="00CD654B">
        <w:rPr>
          <w:rFonts w:ascii="Book Antiqua" w:eastAsia="SimSun" w:hAnsi="Book Antiqua" w:cs="SimSun"/>
          <w:i/>
          <w:iCs/>
          <w:sz w:val="24"/>
          <w:szCs w:val="24"/>
          <w:lang w:val="en-US" w:eastAsia="zh-CN"/>
        </w:rPr>
        <w:t>Asian Pac J Cancer Prev</w:t>
      </w:r>
      <w:r w:rsidRPr="00CD654B">
        <w:rPr>
          <w:rFonts w:ascii="Book Antiqua" w:eastAsia="SimSun" w:hAnsi="Book Antiqua" w:cs="SimSun"/>
          <w:sz w:val="24"/>
          <w:szCs w:val="24"/>
          <w:lang w:val="en-US" w:eastAsia="zh-CN"/>
        </w:rPr>
        <w:t xml:space="preserve"> 2011; </w:t>
      </w:r>
      <w:r w:rsidRPr="00CD654B">
        <w:rPr>
          <w:rFonts w:ascii="Book Antiqua" w:eastAsia="SimSun" w:hAnsi="Book Antiqua" w:cs="SimSun"/>
          <w:b/>
          <w:bCs/>
          <w:sz w:val="24"/>
          <w:szCs w:val="24"/>
          <w:lang w:val="en-US" w:eastAsia="zh-CN"/>
        </w:rPr>
        <w:t>12</w:t>
      </w:r>
      <w:r w:rsidRPr="00CD654B">
        <w:rPr>
          <w:rFonts w:ascii="Book Antiqua" w:eastAsia="SimSun" w:hAnsi="Book Antiqua" w:cs="SimSun"/>
          <w:sz w:val="24"/>
          <w:szCs w:val="24"/>
          <w:lang w:val="en-US" w:eastAsia="zh-CN"/>
        </w:rPr>
        <w:t>: 879-888 [PMID: 21790220]</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18 </w:t>
      </w:r>
      <w:r w:rsidRPr="00CD654B">
        <w:rPr>
          <w:rFonts w:ascii="Book Antiqua" w:eastAsia="SimSun" w:hAnsi="Book Antiqua" w:cs="SimSun"/>
          <w:b/>
          <w:bCs/>
          <w:sz w:val="24"/>
          <w:szCs w:val="24"/>
          <w:lang w:val="en-US" w:eastAsia="zh-CN"/>
        </w:rPr>
        <w:t>Cavaleiro-Pinto M</w:t>
      </w:r>
      <w:r w:rsidRPr="00CD654B">
        <w:rPr>
          <w:rFonts w:ascii="Book Antiqua" w:eastAsia="SimSun" w:hAnsi="Book Antiqua" w:cs="SimSun"/>
          <w:sz w:val="24"/>
          <w:szCs w:val="24"/>
          <w:lang w:val="en-US" w:eastAsia="zh-CN"/>
        </w:rPr>
        <w:t xml:space="preserve">, Peleteiro B, Lunet N, Barros H. Helicobacter pylori infection and gastric cardia cancer: systematic review and meta-analysis. </w:t>
      </w:r>
      <w:r w:rsidRPr="00CD654B">
        <w:rPr>
          <w:rFonts w:ascii="Book Antiqua" w:eastAsia="SimSun" w:hAnsi="Book Antiqua" w:cs="SimSun"/>
          <w:i/>
          <w:iCs/>
          <w:sz w:val="24"/>
          <w:szCs w:val="24"/>
          <w:lang w:val="en-US" w:eastAsia="zh-CN"/>
        </w:rPr>
        <w:t>Cancer Causes Control</w:t>
      </w:r>
      <w:r w:rsidRPr="00CD654B">
        <w:rPr>
          <w:rFonts w:ascii="Book Antiqua" w:eastAsia="SimSun" w:hAnsi="Book Antiqua" w:cs="SimSun"/>
          <w:sz w:val="24"/>
          <w:szCs w:val="24"/>
          <w:lang w:val="en-US" w:eastAsia="zh-CN"/>
        </w:rPr>
        <w:t xml:space="preserve"> 2011; </w:t>
      </w:r>
      <w:r w:rsidRPr="00CD654B">
        <w:rPr>
          <w:rFonts w:ascii="Book Antiqua" w:eastAsia="SimSun" w:hAnsi="Book Antiqua" w:cs="SimSun"/>
          <w:b/>
          <w:bCs/>
          <w:sz w:val="24"/>
          <w:szCs w:val="24"/>
          <w:lang w:val="en-US" w:eastAsia="zh-CN"/>
        </w:rPr>
        <w:t>22</w:t>
      </w:r>
      <w:r w:rsidRPr="00CD654B">
        <w:rPr>
          <w:rFonts w:ascii="Book Antiqua" w:eastAsia="SimSun" w:hAnsi="Book Antiqua" w:cs="SimSun"/>
          <w:sz w:val="24"/>
          <w:szCs w:val="24"/>
          <w:lang w:val="en-US" w:eastAsia="zh-CN"/>
        </w:rPr>
        <w:t>: 375-387 [PMID: 21184266 DOI: 10.1007/s10552-010-9707-2]</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19 </w:t>
      </w:r>
      <w:r w:rsidRPr="00CD654B">
        <w:rPr>
          <w:rFonts w:ascii="Book Antiqua" w:eastAsia="SimSun" w:hAnsi="Book Antiqua" w:cs="SimSun"/>
          <w:b/>
          <w:bCs/>
          <w:sz w:val="24"/>
          <w:szCs w:val="24"/>
          <w:lang w:val="en-US" w:eastAsia="zh-CN"/>
        </w:rPr>
        <w:t>El-Serag HB</w:t>
      </w:r>
      <w:r w:rsidRPr="00CD654B">
        <w:rPr>
          <w:rFonts w:ascii="Book Antiqua" w:eastAsia="SimSun" w:hAnsi="Book Antiqua" w:cs="SimSun"/>
          <w:sz w:val="24"/>
          <w:szCs w:val="24"/>
          <w:lang w:val="en-US" w:eastAsia="zh-CN"/>
        </w:rPr>
        <w:t xml:space="preserve">, Mason AC, Petersen N, Key CR. Epidemiological differences between adenocarcinoma of the oesophagus and adenocarcinoma of the gastric cardia in the USA. </w:t>
      </w:r>
      <w:r w:rsidRPr="00CD654B">
        <w:rPr>
          <w:rFonts w:ascii="Book Antiqua" w:eastAsia="SimSun" w:hAnsi="Book Antiqua" w:cs="SimSun"/>
          <w:i/>
          <w:iCs/>
          <w:sz w:val="24"/>
          <w:szCs w:val="24"/>
          <w:lang w:val="en-US" w:eastAsia="zh-CN"/>
        </w:rPr>
        <w:t>Gut</w:t>
      </w:r>
      <w:r w:rsidRPr="00CD654B">
        <w:rPr>
          <w:rFonts w:ascii="Book Antiqua" w:eastAsia="SimSun" w:hAnsi="Book Antiqua" w:cs="SimSun"/>
          <w:sz w:val="24"/>
          <w:szCs w:val="24"/>
          <w:lang w:val="en-US" w:eastAsia="zh-CN"/>
        </w:rPr>
        <w:t xml:space="preserve"> 2002; </w:t>
      </w:r>
      <w:r w:rsidRPr="00CD654B">
        <w:rPr>
          <w:rFonts w:ascii="Book Antiqua" w:eastAsia="SimSun" w:hAnsi="Book Antiqua" w:cs="SimSun"/>
          <w:b/>
          <w:bCs/>
          <w:sz w:val="24"/>
          <w:szCs w:val="24"/>
          <w:lang w:val="en-US" w:eastAsia="zh-CN"/>
        </w:rPr>
        <w:t>50</w:t>
      </w:r>
      <w:r w:rsidRPr="00CD654B">
        <w:rPr>
          <w:rFonts w:ascii="Book Antiqua" w:eastAsia="SimSun" w:hAnsi="Book Antiqua" w:cs="SimSun"/>
          <w:sz w:val="24"/>
          <w:szCs w:val="24"/>
          <w:lang w:val="en-US" w:eastAsia="zh-CN"/>
        </w:rPr>
        <w:t>: 368-372 [PMID: 11839716 DOI: 10.1136/gut.50.3.368]</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lastRenderedPageBreak/>
        <w:t xml:space="preserve">20 </w:t>
      </w:r>
      <w:r w:rsidRPr="00CD654B">
        <w:rPr>
          <w:rFonts w:ascii="Book Antiqua" w:eastAsia="SimSun" w:hAnsi="Book Antiqua" w:cs="SimSun"/>
          <w:b/>
          <w:bCs/>
          <w:sz w:val="24"/>
          <w:szCs w:val="24"/>
          <w:lang w:val="en-US" w:eastAsia="zh-CN"/>
        </w:rPr>
        <w:t>Wang C</w:t>
      </w:r>
      <w:r w:rsidRPr="00CD654B">
        <w:rPr>
          <w:rFonts w:ascii="Book Antiqua" w:eastAsia="SimSun" w:hAnsi="Book Antiqua" w:cs="SimSun"/>
          <w:sz w:val="24"/>
          <w:szCs w:val="24"/>
          <w:lang w:val="en-US" w:eastAsia="zh-CN"/>
        </w:rPr>
        <w:t xml:space="preserve">, Weber A, Graham DY. Age, period, and cohort effects on gastric cancer mortality. </w:t>
      </w:r>
      <w:r w:rsidRPr="00CD654B">
        <w:rPr>
          <w:rFonts w:ascii="Book Antiqua" w:eastAsia="SimSun" w:hAnsi="Book Antiqua" w:cs="SimSun"/>
          <w:i/>
          <w:iCs/>
          <w:sz w:val="24"/>
          <w:szCs w:val="24"/>
          <w:lang w:val="en-US" w:eastAsia="zh-CN"/>
        </w:rPr>
        <w:t>Dig Dis Sci</w:t>
      </w:r>
      <w:r w:rsidRPr="00CD654B">
        <w:rPr>
          <w:rFonts w:ascii="Book Antiqua" w:eastAsia="SimSun" w:hAnsi="Book Antiqua" w:cs="SimSun"/>
          <w:sz w:val="24"/>
          <w:szCs w:val="24"/>
          <w:lang w:val="en-US" w:eastAsia="zh-CN"/>
        </w:rPr>
        <w:t xml:space="preserve"> 2015; </w:t>
      </w:r>
      <w:r w:rsidRPr="00CD654B">
        <w:rPr>
          <w:rFonts w:ascii="Book Antiqua" w:eastAsia="SimSun" w:hAnsi="Book Antiqua" w:cs="SimSun"/>
          <w:b/>
          <w:bCs/>
          <w:sz w:val="24"/>
          <w:szCs w:val="24"/>
          <w:lang w:val="en-US" w:eastAsia="zh-CN"/>
        </w:rPr>
        <w:t>60</w:t>
      </w:r>
      <w:r w:rsidRPr="00CD654B">
        <w:rPr>
          <w:rFonts w:ascii="Book Antiqua" w:eastAsia="SimSun" w:hAnsi="Book Antiqua" w:cs="SimSun"/>
          <w:sz w:val="24"/>
          <w:szCs w:val="24"/>
          <w:lang w:val="en-US" w:eastAsia="zh-CN"/>
        </w:rPr>
        <w:t>: 514-523 [PMID: 25274157 DOI: 10.1007/s10620-014-3359-0]</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21</w:t>
      </w:r>
      <w:r w:rsidRPr="00CD654B">
        <w:rPr>
          <w:rFonts w:ascii="Book Antiqua" w:eastAsia="SimSun" w:hAnsi="Book Antiqua" w:cs="SimSun"/>
          <w:b/>
          <w:sz w:val="24"/>
          <w:szCs w:val="24"/>
          <w:lang w:val="en-US" w:eastAsia="zh-CN"/>
        </w:rPr>
        <w:t xml:space="preserve"> Inoue M</w:t>
      </w:r>
      <w:r w:rsidRPr="00CD654B">
        <w:rPr>
          <w:rFonts w:ascii="Book Antiqua" w:eastAsia="SimSun" w:hAnsi="Book Antiqua" w:cs="SimSun"/>
          <w:sz w:val="24"/>
          <w:szCs w:val="24"/>
          <w:lang w:val="en-US" w:eastAsia="zh-CN"/>
        </w:rPr>
        <w:t xml:space="preserve">, Yamamoto S, Kurahashi N, Iwasaki M, Sasazuki S, Tsugane S:Daily total physical activity level and total cancer risk in menand women: results from a large-scale population-based cohort study in Japan. </w:t>
      </w:r>
      <w:r w:rsidRPr="00CD654B">
        <w:rPr>
          <w:rFonts w:ascii="Book Antiqua" w:eastAsia="SimSun" w:hAnsi="Book Antiqua" w:cs="SimSun"/>
          <w:i/>
          <w:sz w:val="24"/>
          <w:szCs w:val="24"/>
          <w:lang w:val="en-US" w:eastAsia="zh-CN"/>
        </w:rPr>
        <w:t xml:space="preserve">Am J Epidemiol </w:t>
      </w:r>
      <w:r w:rsidRPr="00CD654B">
        <w:rPr>
          <w:rFonts w:ascii="Book Antiqua" w:eastAsia="SimSun" w:hAnsi="Book Antiqua" w:cs="SimSun"/>
          <w:sz w:val="24"/>
          <w:szCs w:val="24"/>
          <w:lang w:val="en-US" w:eastAsia="zh-CN"/>
        </w:rPr>
        <w:t xml:space="preserve">2008; </w:t>
      </w:r>
      <w:r w:rsidRPr="00CD654B">
        <w:rPr>
          <w:rFonts w:ascii="Book Antiqua" w:eastAsia="SimSun" w:hAnsi="Book Antiqua" w:cs="SimSun"/>
          <w:b/>
          <w:sz w:val="24"/>
          <w:szCs w:val="24"/>
          <w:lang w:val="en-US" w:eastAsia="zh-CN"/>
        </w:rPr>
        <w:t>168</w:t>
      </w:r>
      <w:r w:rsidRPr="00CD654B">
        <w:rPr>
          <w:rFonts w:ascii="Book Antiqua" w:eastAsia="SimSun" w:hAnsi="Book Antiqua" w:cs="SimSun"/>
          <w:sz w:val="24"/>
          <w:szCs w:val="24"/>
          <w:lang w:val="en-US" w:eastAsia="zh-CN"/>
        </w:rPr>
        <w:t xml:space="preserve">: 391-403 [PMID: 18599492 </w:t>
      </w:r>
      <w:hyperlink r:id="rId8" w:tgtFrame="_blank" w:history="1">
        <w:r w:rsidRPr="00CD654B">
          <w:rPr>
            <w:rFonts w:ascii="Book Antiqua" w:eastAsia="SimSun" w:hAnsi="Book Antiqua" w:cs="SimSun"/>
            <w:sz w:val="24"/>
            <w:szCs w:val="24"/>
            <w:lang w:val="en-US" w:eastAsia="zh-CN"/>
          </w:rPr>
          <w:t>DOI: 10.1093/aje/kwn146</w:t>
        </w:r>
      </w:hyperlink>
      <w:r w:rsidRPr="00CD654B">
        <w:rPr>
          <w:rFonts w:ascii="Book Antiqua" w:eastAsia="SimSun" w:hAnsi="Book Antiqua" w:cs="SimSun"/>
          <w:sz w:val="24"/>
          <w:szCs w:val="24"/>
          <w:lang w:val="en-US" w:eastAsia="zh-CN"/>
        </w:rPr>
        <w:t>]</w:t>
      </w:r>
      <w:r w:rsidRPr="00CD654B">
        <w:rPr>
          <w:rFonts w:ascii="Book Antiqua" w:eastAsia="SimSun" w:hAnsi="Book Antiqua" w:cs="SimSun"/>
          <w:sz w:val="24"/>
          <w:szCs w:val="24"/>
          <w:lang w:val="en-US" w:eastAsia="zh-CN"/>
        </w:rPr>
        <w:br/>
        <w:t xml:space="preserve">22 </w:t>
      </w:r>
      <w:r w:rsidRPr="00CD654B">
        <w:rPr>
          <w:rFonts w:ascii="Book Antiqua" w:eastAsia="SimSun" w:hAnsi="Book Antiqua" w:cs="SimSun"/>
          <w:b/>
          <w:bCs/>
          <w:sz w:val="24"/>
          <w:szCs w:val="24"/>
          <w:lang w:val="en-US" w:eastAsia="zh-CN"/>
        </w:rPr>
        <w:t>Eslick GD</w:t>
      </w:r>
      <w:r w:rsidRPr="00CD654B">
        <w:rPr>
          <w:rFonts w:ascii="Book Antiqua" w:eastAsia="SimSun" w:hAnsi="Book Antiqua" w:cs="SimSun"/>
          <w:sz w:val="24"/>
          <w:szCs w:val="24"/>
          <w:lang w:val="en-US" w:eastAsia="zh-CN"/>
        </w:rPr>
        <w:t xml:space="preserve">. Helicobacter pylori infection causes gastric cancer? A review of the epidemiological, meta-analytic, and experimental evidence. </w:t>
      </w:r>
      <w:r w:rsidRPr="00CD654B">
        <w:rPr>
          <w:rFonts w:ascii="Book Antiqua" w:eastAsia="SimSun" w:hAnsi="Book Antiqua" w:cs="SimSun"/>
          <w:i/>
          <w:iCs/>
          <w:sz w:val="24"/>
          <w:szCs w:val="24"/>
          <w:lang w:val="en-US" w:eastAsia="zh-CN"/>
        </w:rPr>
        <w:t>World J Gastroenterol</w:t>
      </w:r>
      <w:r w:rsidRPr="00CD654B">
        <w:rPr>
          <w:rFonts w:ascii="Book Antiqua" w:eastAsia="SimSun" w:hAnsi="Book Antiqua" w:cs="SimSun"/>
          <w:sz w:val="24"/>
          <w:szCs w:val="24"/>
          <w:lang w:val="en-US" w:eastAsia="zh-CN"/>
        </w:rPr>
        <w:t xml:space="preserve"> 2006; </w:t>
      </w:r>
      <w:r w:rsidRPr="00CD654B">
        <w:rPr>
          <w:rFonts w:ascii="Book Antiqua" w:eastAsia="SimSun" w:hAnsi="Book Antiqua" w:cs="SimSun"/>
          <w:b/>
          <w:bCs/>
          <w:sz w:val="24"/>
          <w:szCs w:val="24"/>
          <w:lang w:val="en-US" w:eastAsia="zh-CN"/>
        </w:rPr>
        <w:t>12</w:t>
      </w:r>
      <w:r w:rsidRPr="00CD654B">
        <w:rPr>
          <w:rFonts w:ascii="Book Antiqua" w:eastAsia="SimSun" w:hAnsi="Book Antiqua" w:cs="SimSun"/>
          <w:sz w:val="24"/>
          <w:szCs w:val="24"/>
          <w:lang w:val="en-US" w:eastAsia="zh-CN"/>
        </w:rPr>
        <w:t>: 2991-2999 [PMID: 16718777 DOI: 10.3748/wjg.v12.i19.2991]</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23 </w:t>
      </w:r>
      <w:r w:rsidRPr="00CD654B">
        <w:rPr>
          <w:rFonts w:ascii="Book Antiqua" w:eastAsia="SimSun" w:hAnsi="Book Antiqua" w:cs="SimSun"/>
          <w:b/>
          <w:bCs/>
          <w:sz w:val="24"/>
          <w:szCs w:val="24"/>
          <w:lang w:val="en-US" w:eastAsia="zh-CN"/>
        </w:rPr>
        <w:t>Gronnier C</w:t>
      </w:r>
      <w:r w:rsidRPr="00CD654B">
        <w:rPr>
          <w:rFonts w:ascii="Book Antiqua" w:eastAsia="SimSun" w:hAnsi="Book Antiqua" w:cs="SimSun"/>
          <w:sz w:val="24"/>
          <w:szCs w:val="24"/>
          <w:lang w:val="en-US" w:eastAsia="zh-CN"/>
        </w:rPr>
        <w:t xml:space="preserve">, Piessen G, Mariette C. Diagnosis and treatment of non-metastatic esophagogastric junction adenocarcinoma: what are the current options? </w:t>
      </w:r>
      <w:r w:rsidRPr="00CD654B">
        <w:rPr>
          <w:rFonts w:ascii="Book Antiqua" w:eastAsia="SimSun" w:hAnsi="Book Antiqua" w:cs="SimSun"/>
          <w:i/>
          <w:iCs/>
          <w:sz w:val="24"/>
          <w:szCs w:val="24"/>
          <w:lang w:val="en-US" w:eastAsia="zh-CN"/>
        </w:rPr>
        <w:t>J Visc Surg</w:t>
      </w:r>
      <w:r w:rsidRPr="00CD654B">
        <w:rPr>
          <w:rFonts w:ascii="Book Antiqua" w:eastAsia="SimSun" w:hAnsi="Book Antiqua" w:cs="SimSun"/>
          <w:sz w:val="24"/>
          <w:szCs w:val="24"/>
          <w:lang w:val="en-US" w:eastAsia="zh-CN"/>
        </w:rPr>
        <w:t xml:space="preserve"> 2012; </w:t>
      </w:r>
      <w:r w:rsidRPr="00CD654B">
        <w:rPr>
          <w:rFonts w:ascii="Book Antiqua" w:eastAsia="SimSun" w:hAnsi="Book Antiqua" w:cs="SimSun"/>
          <w:b/>
          <w:bCs/>
          <w:sz w:val="24"/>
          <w:szCs w:val="24"/>
          <w:lang w:val="en-US" w:eastAsia="zh-CN"/>
        </w:rPr>
        <w:t>149</w:t>
      </w:r>
      <w:r w:rsidRPr="00CD654B">
        <w:rPr>
          <w:rFonts w:ascii="Book Antiqua" w:eastAsia="SimSun" w:hAnsi="Book Antiqua" w:cs="SimSun"/>
          <w:sz w:val="24"/>
          <w:szCs w:val="24"/>
          <w:lang w:val="en-US" w:eastAsia="zh-CN"/>
        </w:rPr>
        <w:t>: e23-e33 [PMID: 22341763 DOI: 10.1016/j.jviscsurg.2012.01.003]</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24 </w:t>
      </w:r>
      <w:r w:rsidRPr="00CD654B">
        <w:rPr>
          <w:rFonts w:ascii="Book Antiqua" w:eastAsia="SimSun" w:hAnsi="Book Antiqua" w:cs="SimSun"/>
          <w:b/>
          <w:sz w:val="24"/>
          <w:szCs w:val="24"/>
          <w:lang w:val="en-US" w:eastAsia="zh-CN"/>
        </w:rPr>
        <w:t>Seoane-Mato D</w:t>
      </w:r>
      <w:r w:rsidRPr="00CD654B">
        <w:rPr>
          <w:rFonts w:ascii="Book Antiqua" w:eastAsia="SimSun" w:hAnsi="Book Antiqua" w:cs="SimSun"/>
          <w:sz w:val="24"/>
          <w:szCs w:val="24"/>
          <w:lang w:val="en-US" w:eastAsia="zh-CN"/>
        </w:rPr>
        <w:t>, Aragonés N, Ferreras E, García-Pérez J, Cervantes-Amat M, Fernández-Navarro P, Pastor-Barriuso R, López-Abente G. Trends in oral cavity, pharyngeal, oesophageal and gastric cancer mortality rates in Spain, 1952-2006: an age-period-cohort analysis.</w:t>
      </w:r>
      <w:r w:rsidRPr="00CD654B">
        <w:rPr>
          <w:rFonts w:ascii="Book Antiqua" w:eastAsia="SimSun" w:hAnsi="Book Antiqua" w:cs="SimSun"/>
          <w:i/>
          <w:sz w:val="24"/>
          <w:szCs w:val="24"/>
          <w:lang w:val="en-US" w:eastAsia="zh-CN"/>
        </w:rPr>
        <w:t xml:space="preserve"> BMC Cancer</w:t>
      </w:r>
      <w:r w:rsidRPr="00CD654B">
        <w:rPr>
          <w:rFonts w:ascii="Book Antiqua" w:eastAsia="SimSun" w:hAnsi="Book Antiqua" w:cs="SimSun"/>
          <w:sz w:val="24"/>
          <w:szCs w:val="24"/>
          <w:lang w:val="en-US" w:eastAsia="zh-CN"/>
        </w:rPr>
        <w:t xml:space="preserve"> 2014; </w:t>
      </w:r>
      <w:r w:rsidRPr="00CD654B">
        <w:rPr>
          <w:rFonts w:ascii="Book Antiqua" w:eastAsia="SimSun" w:hAnsi="Book Antiqua" w:cs="SimSun"/>
          <w:b/>
          <w:sz w:val="24"/>
          <w:szCs w:val="24"/>
          <w:lang w:val="en-US" w:eastAsia="zh-CN"/>
        </w:rPr>
        <w:t>14</w:t>
      </w:r>
      <w:r w:rsidRPr="00CD654B">
        <w:rPr>
          <w:rFonts w:ascii="Book Antiqua" w:eastAsia="SimSun" w:hAnsi="Book Antiqua" w:cs="SimSun"/>
          <w:sz w:val="24"/>
          <w:szCs w:val="24"/>
          <w:lang w:val="en-US" w:eastAsia="zh-CN"/>
        </w:rPr>
        <w:t xml:space="preserve">: 254 [PMID: 24725381 </w:t>
      </w:r>
      <w:hyperlink r:id="rId9" w:tgtFrame="_blank" w:history="1">
        <w:r w:rsidRPr="00CD654B">
          <w:rPr>
            <w:rFonts w:ascii="Book Antiqua" w:eastAsia="SimSun" w:hAnsi="Book Antiqua" w:cs="SimSun"/>
            <w:sz w:val="24"/>
            <w:szCs w:val="24"/>
            <w:lang w:val="en-US" w:eastAsia="zh-CN"/>
          </w:rPr>
          <w:t>DOI: 10.1186/1471-2407-14-254</w:t>
        </w:r>
      </w:hyperlink>
      <w:r w:rsidRPr="00CD654B">
        <w:rPr>
          <w:rFonts w:ascii="Book Antiqua" w:eastAsia="SimSun" w:hAnsi="Book Antiqua" w:cs="SimSun"/>
          <w:sz w:val="24"/>
          <w:szCs w:val="24"/>
          <w:lang w:val="en-US" w:eastAsia="zh-CN"/>
        </w:rPr>
        <w:t>]</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25 </w:t>
      </w:r>
      <w:r w:rsidRPr="00CD654B">
        <w:rPr>
          <w:rFonts w:ascii="Book Antiqua" w:eastAsia="SimSun" w:hAnsi="Book Antiqua" w:cs="SimSun"/>
          <w:b/>
          <w:bCs/>
          <w:sz w:val="24"/>
          <w:szCs w:val="24"/>
          <w:lang w:val="en-US" w:eastAsia="zh-CN"/>
        </w:rPr>
        <w:t>Brown LM</w:t>
      </w:r>
      <w:r w:rsidRPr="00CD654B">
        <w:rPr>
          <w:rFonts w:ascii="Book Antiqua" w:eastAsia="SimSun" w:hAnsi="Book Antiqua" w:cs="SimSun"/>
          <w:sz w:val="24"/>
          <w:szCs w:val="24"/>
          <w:lang w:val="en-US" w:eastAsia="zh-CN"/>
        </w:rPr>
        <w:t xml:space="preserve">, Devesa SS. Epidemiologic trends in esophageal and gastric cancer in the United States. </w:t>
      </w:r>
      <w:r w:rsidRPr="00CD654B">
        <w:rPr>
          <w:rFonts w:ascii="Book Antiqua" w:eastAsia="SimSun" w:hAnsi="Book Antiqua" w:cs="SimSun"/>
          <w:i/>
          <w:iCs/>
          <w:sz w:val="24"/>
          <w:szCs w:val="24"/>
          <w:lang w:val="en-US" w:eastAsia="zh-CN"/>
        </w:rPr>
        <w:t>Surg Oncol Clin N Am</w:t>
      </w:r>
      <w:r w:rsidRPr="00CD654B">
        <w:rPr>
          <w:rFonts w:ascii="Book Antiqua" w:eastAsia="SimSun" w:hAnsi="Book Antiqua" w:cs="SimSun"/>
          <w:sz w:val="24"/>
          <w:szCs w:val="24"/>
          <w:lang w:val="en-US" w:eastAsia="zh-CN"/>
        </w:rPr>
        <w:t xml:space="preserve"> 2002; </w:t>
      </w:r>
      <w:r w:rsidRPr="00CD654B">
        <w:rPr>
          <w:rFonts w:ascii="Book Antiqua" w:eastAsia="SimSun" w:hAnsi="Book Antiqua" w:cs="SimSun"/>
          <w:b/>
          <w:bCs/>
          <w:sz w:val="24"/>
          <w:szCs w:val="24"/>
          <w:lang w:val="en-US" w:eastAsia="zh-CN"/>
        </w:rPr>
        <w:t>11</w:t>
      </w:r>
      <w:r w:rsidRPr="00CD654B">
        <w:rPr>
          <w:rFonts w:ascii="Book Antiqua" w:eastAsia="SimSun" w:hAnsi="Book Antiqua" w:cs="SimSun"/>
          <w:sz w:val="24"/>
          <w:szCs w:val="24"/>
          <w:lang w:val="en-US" w:eastAsia="zh-CN"/>
        </w:rPr>
        <w:t>: 235-256 [PMID: 12424848 DOI: 10.1016/S1055-3207(02)00002-9]</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26 </w:t>
      </w:r>
      <w:r w:rsidRPr="00CD654B">
        <w:rPr>
          <w:rFonts w:ascii="Book Antiqua" w:eastAsia="SimSun" w:hAnsi="Book Antiqua" w:cs="SimSun"/>
          <w:b/>
          <w:bCs/>
          <w:sz w:val="24"/>
          <w:szCs w:val="24"/>
          <w:lang w:val="en-US" w:eastAsia="zh-CN"/>
        </w:rPr>
        <w:t>Xue FB</w:t>
      </w:r>
      <w:r w:rsidRPr="00CD654B">
        <w:rPr>
          <w:rFonts w:ascii="Book Antiqua" w:eastAsia="SimSun" w:hAnsi="Book Antiqua" w:cs="SimSun"/>
          <w:sz w:val="24"/>
          <w:szCs w:val="24"/>
          <w:lang w:val="en-US" w:eastAsia="zh-CN"/>
        </w:rPr>
        <w:t xml:space="preserve">, Xu YY, Wan Y, Pan BR, Ren J, Fan DM. Association of H. pylori infection with gastric carcinoma: a Meta analysis. </w:t>
      </w:r>
      <w:r w:rsidRPr="00CD654B">
        <w:rPr>
          <w:rFonts w:ascii="Book Antiqua" w:eastAsia="SimSun" w:hAnsi="Book Antiqua" w:cs="SimSun"/>
          <w:i/>
          <w:iCs/>
          <w:sz w:val="24"/>
          <w:szCs w:val="24"/>
          <w:lang w:val="en-US" w:eastAsia="zh-CN"/>
        </w:rPr>
        <w:t>World J Gastroenterol</w:t>
      </w:r>
      <w:r w:rsidRPr="00CD654B">
        <w:rPr>
          <w:rFonts w:ascii="Book Antiqua" w:eastAsia="SimSun" w:hAnsi="Book Antiqua" w:cs="SimSun"/>
          <w:sz w:val="24"/>
          <w:szCs w:val="24"/>
          <w:lang w:val="en-US" w:eastAsia="zh-CN"/>
        </w:rPr>
        <w:t xml:space="preserve"> 2001; </w:t>
      </w:r>
      <w:r w:rsidRPr="00CD654B">
        <w:rPr>
          <w:rFonts w:ascii="Book Antiqua" w:eastAsia="SimSun" w:hAnsi="Book Antiqua" w:cs="SimSun"/>
          <w:b/>
          <w:bCs/>
          <w:sz w:val="24"/>
          <w:szCs w:val="24"/>
          <w:lang w:val="en-US" w:eastAsia="zh-CN"/>
        </w:rPr>
        <w:t>7</w:t>
      </w:r>
      <w:r w:rsidRPr="00CD654B">
        <w:rPr>
          <w:rFonts w:ascii="Book Antiqua" w:eastAsia="SimSun" w:hAnsi="Book Antiqua" w:cs="SimSun"/>
          <w:sz w:val="24"/>
          <w:szCs w:val="24"/>
          <w:lang w:val="en-US" w:eastAsia="zh-CN"/>
        </w:rPr>
        <w:t>: 801-804 [PMID: 11854905 DOI: 10.3748/wjg.v7.i6.801]</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27 </w:t>
      </w:r>
      <w:r w:rsidRPr="00CD654B">
        <w:rPr>
          <w:rFonts w:ascii="Book Antiqua" w:eastAsia="SimSun" w:hAnsi="Book Antiqua" w:cs="SimSun"/>
          <w:b/>
          <w:bCs/>
          <w:sz w:val="24"/>
          <w:szCs w:val="24"/>
          <w:lang w:val="en-US" w:eastAsia="zh-CN"/>
        </w:rPr>
        <w:t>Riboli E</w:t>
      </w:r>
      <w:r w:rsidRPr="00CD654B">
        <w:rPr>
          <w:rFonts w:ascii="Book Antiqua" w:eastAsia="SimSun" w:hAnsi="Book Antiqua" w:cs="SimSun"/>
          <w:sz w:val="24"/>
          <w:szCs w:val="24"/>
          <w:lang w:val="en-US" w:eastAsia="zh-CN"/>
        </w:rPr>
        <w:t xml:space="preserve">, Norat T. Epidemiologic evidence of the protective effect of fruit and vegetables on cancer risk. </w:t>
      </w:r>
      <w:r w:rsidRPr="00CD654B">
        <w:rPr>
          <w:rFonts w:ascii="Book Antiqua" w:eastAsia="SimSun" w:hAnsi="Book Antiqua" w:cs="SimSun"/>
          <w:i/>
          <w:iCs/>
          <w:sz w:val="24"/>
          <w:szCs w:val="24"/>
          <w:lang w:val="en-US" w:eastAsia="zh-CN"/>
        </w:rPr>
        <w:t>Am J Clin Nutr</w:t>
      </w:r>
      <w:r w:rsidRPr="00CD654B">
        <w:rPr>
          <w:rFonts w:ascii="Book Antiqua" w:eastAsia="SimSun" w:hAnsi="Book Antiqua" w:cs="SimSun"/>
          <w:sz w:val="24"/>
          <w:szCs w:val="24"/>
          <w:lang w:val="en-US" w:eastAsia="zh-CN"/>
        </w:rPr>
        <w:t xml:space="preserve"> 2003; </w:t>
      </w:r>
      <w:r w:rsidRPr="00CD654B">
        <w:rPr>
          <w:rFonts w:ascii="Book Antiqua" w:eastAsia="SimSun" w:hAnsi="Book Antiqua" w:cs="SimSun"/>
          <w:b/>
          <w:bCs/>
          <w:sz w:val="24"/>
          <w:szCs w:val="24"/>
          <w:lang w:val="en-US" w:eastAsia="zh-CN"/>
        </w:rPr>
        <w:t>78</w:t>
      </w:r>
      <w:r w:rsidRPr="00CD654B">
        <w:rPr>
          <w:rFonts w:ascii="Book Antiqua" w:eastAsia="SimSun" w:hAnsi="Book Antiqua" w:cs="SimSun"/>
          <w:sz w:val="24"/>
          <w:szCs w:val="24"/>
          <w:lang w:val="en-US" w:eastAsia="zh-CN"/>
        </w:rPr>
        <w:t>: 559S-569S [PMID: 12936950]</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lastRenderedPageBreak/>
        <w:t xml:space="preserve">28 </w:t>
      </w:r>
      <w:r w:rsidRPr="00CD654B">
        <w:rPr>
          <w:rFonts w:ascii="Book Antiqua" w:eastAsia="SimSun" w:hAnsi="Book Antiqua" w:cs="SimSun"/>
          <w:b/>
          <w:bCs/>
          <w:sz w:val="24"/>
          <w:szCs w:val="24"/>
          <w:lang w:val="en-US" w:eastAsia="zh-CN"/>
        </w:rPr>
        <w:t>Huang JQ</w:t>
      </w:r>
      <w:r w:rsidRPr="00CD654B">
        <w:rPr>
          <w:rFonts w:ascii="Book Antiqua" w:eastAsia="SimSun" w:hAnsi="Book Antiqua" w:cs="SimSun"/>
          <w:sz w:val="24"/>
          <w:szCs w:val="24"/>
          <w:lang w:val="en-US" w:eastAsia="zh-CN"/>
        </w:rPr>
        <w:t xml:space="preserve">, Sridhar S, Chen Y, Hunt RH. Meta-analysis of the relationship between Helicobacter pylori seropositivity and gastric cancer. </w:t>
      </w:r>
      <w:r w:rsidRPr="00CD654B">
        <w:rPr>
          <w:rFonts w:ascii="Book Antiqua" w:eastAsia="SimSun" w:hAnsi="Book Antiqua" w:cs="SimSun"/>
          <w:i/>
          <w:iCs/>
          <w:sz w:val="24"/>
          <w:szCs w:val="24"/>
          <w:lang w:val="en-US" w:eastAsia="zh-CN"/>
        </w:rPr>
        <w:t>Gastroenterology</w:t>
      </w:r>
      <w:r w:rsidRPr="00CD654B">
        <w:rPr>
          <w:rFonts w:ascii="Book Antiqua" w:eastAsia="SimSun" w:hAnsi="Book Antiqua" w:cs="SimSun"/>
          <w:sz w:val="24"/>
          <w:szCs w:val="24"/>
          <w:lang w:val="en-US" w:eastAsia="zh-CN"/>
        </w:rPr>
        <w:t xml:space="preserve"> 1998; </w:t>
      </w:r>
      <w:r w:rsidRPr="00CD654B">
        <w:rPr>
          <w:rFonts w:ascii="Book Antiqua" w:eastAsia="SimSun" w:hAnsi="Book Antiqua" w:cs="SimSun"/>
          <w:b/>
          <w:bCs/>
          <w:sz w:val="24"/>
          <w:szCs w:val="24"/>
          <w:lang w:val="en-US" w:eastAsia="zh-CN"/>
        </w:rPr>
        <w:t>114</w:t>
      </w:r>
      <w:r w:rsidRPr="00CD654B">
        <w:rPr>
          <w:rFonts w:ascii="Book Antiqua" w:eastAsia="SimSun" w:hAnsi="Book Antiqua" w:cs="SimSun"/>
          <w:sz w:val="24"/>
          <w:szCs w:val="24"/>
          <w:lang w:val="en-US" w:eastAsia="zh-CN"/>
        </w:rPr>
        <w:t>: 1169-1179 [PMID: 9609753 DOI: 10.1016/S0016-5085(98)70422-6]</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29 </w:t>
      </w:r>
      <w:r w:rsidRPr="00CD654B">
        <w:rPr>
          <w:rFonts w:ascii="Book Antiqua" w:eastAsia="SimSun" w:hAnsi="Book Antiqua" w:cs="SimSun"/>
          <w:b/>
          <w:bCs/>
          <w:sz w:val="24"/>
          <w:szCs w:val="24"/>
          <w:lang w:val="en-US" w:eastAsia="zh-CN"/>
        </w:rPr>
        <w:t>Eslick GD</w:t>
      </w:r>
      <w:r w:rsidRPr="00CD654B">
        <w:rPr>
          <w:rFonts w:ascii="Book Antiqua" w:eastAsia="SimSun" w:hAnsi="Book Antiqua" w:cs="SimSun"/>
          <w:sz w:val="24"/>
          <w:szCs w:val="24"/>
          <w:lang w:val="en-US" w:eastAsia="zh-CN"/>
        </w:rPr>
        <w:t xml:space="preserve">, Lim LL, Byles JE, Xia HH, Talley NJ. Association of Helicobacter pylori infection with gastric carcinoma: a meta-analysis. </w:t>
      </w:r>
      <w:r w:rsidRPr="00CD654B">
        <w:rPr>
          <w:rFonts w:ascii="Book Antiqua" w:eastAsia="SimSun" w:hAnsi="Book Antiqua" w:cs="SimSun"/>
          <w:i/>
          <w:iCs/>
          <w:sz w:val="24"/>
          <w:szCs w:val="24"/>
          <w:lang w:val="en-US" w:eastAsia="zh-CN"/>
        </w:rPr>
        <w:t>Am J Gastroenterol</w:t>
      </w:r>
      <w:r w:rsidRPr="00CD654B">
        <w:rPr>
          <w:rFonts w:ascii="Book Antiqua" w:eastAsia="SimSun" w:hAnsi="Book Antiqua" w:cs="SimSun"/>
          <w:sz w:val="24"/>
          <w:szCs w:val="24"/>
          <w:lang w:val="en-US" w:eastAsia="zh-CN"/>
        </w:rPr>
        <w:t xml:space="preserve"> 1999; </w:t>
      </w:r>
      <w:r w:rsidRPr="00CD654B">
        <w:rPr>
          <w:rFonts w:ascii="Book Antiqua" w:eastAsia="SimSun" w:hAnsi="Book Antiqua" w:cs="SimSun"/>
          <w:b/>
          <w:bCs/>
          <w:sz w:val="24"/>
          <w:szCs w:val="24"/>
          <w:lang w:val="en-US" w:eastAsia="zh-CN"/>
        </w:rPr>
        <w:t>94</w:t>
      </w:r>
      <w:r w:rsidRPr="00CD654B">
        <w:rPr>
          <w:rFonts w:ascii="Book Antiqua" w:eastAsia="SimSun" w:hAnsi="Book Antiqua" w:cs="SimSun"/>
          <w:sz w:val="24"/>
          <w:szCs w:val="24"/>
          <w:lang w:val="en-US" w:eastAsia="zh-CN"/>
        </w:rPr>
        <w:t>: 2373-2379 [PMID: 10483994 DOI: 10.1111/j.1572-0241.1999.01360.x]</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30 </w:t>
      </w:r>
      <w:r w:rsidRPr="00CD654B">
        <w:rPr>
          <w:rFonts w:ascii="Book Antiqua" w:eastAsia="SimSun" w:hAnsi="Book Antiqua" w:cs="SimSun"/>
          <w:b/>
          <w:bCs/>
          <w:sz w:val="24"/>
          <w:szCs w:val="24"/>
          <w:lang w:val="en-US" w:eastAsia="zh-CN"/>
        </w:rPr>
        <w:t>Shikata K</w:t>
      </w:r>
      <w:r w:rsidRPr="00CD654B">
        <w:rPr>
          <w:rFonts w:ascii="Book Antiqua" w:eastAsia="SimSun" w:hAnsi="Book Antiqua" w:cs="SimSun"/>
          <w:sz w:val="24"/>
          <w:szCs w:val="24"/>
          <w:lang w:val="en-US" w:eastAsia="zh-CN"/>
        </w:rPr>
        <w:t xml:space="preserve">, Kiyohara Y, Kubo M, Yonemoto K, Ninomiya T, Shirota T, Tanizaki Y, Doi Y, Tanaka K, Oishi Y, Matsumoto T, Iida M. A prospective study of dietary salt intake and gastric cancer incidence in a defined Japanese population: the Hisayama study. </w:t>
      </w:r>
      <w:r w:rsidRPr="00CD654B">
        <w:rPr>
          <w:rFonts w:ascii="Book Antiqua" w:eastAsia="SimSun" w:hAnsi="Book Antiqua" w:cs="SimSun"/>
          <w:i/>
          <w:iCs/>
          <w:sz w:val="24"/>
          <w:szCs w:val="24"/>
          <w:lang w:val="en-US" w:eastAsia="zh-CN"/>
        </w:rPr>
        <w:t>Int J Cancer</w:t>
      </w:r>
      <w:r w:rsidRPr="00CD654B">
        <w:rPr>
          <w:rFonts w:ascii="Book Antiqua" w:eastAsia="SimSun" w:hAnsi="Book Antiqua" w:cs="SimSun"/>
          <w:sz w:val="24"/>
          <w:szCs w:val="24"/>
          <w:lang w:val="en-US" w:eastAsia="zh-CN"/>
        </w:rPr>
        <w:t xml:space="preserve"> 2006; </w:t>
      </w:r>
      <w:r w:rsidRPr="00CD654B">
        <w:rPr>
          <w:rFonts w:ascii="Book Antiqua" w:eastAsia="SimSun" w:hAnsi="Book Antiqua" w:cs="SimSun"/>
          <w:b/>
          <w:bCs/>
          <w:sz w:val="24"/>
          <w:szCs w:val="24"/>
          <w:lang w:val="en-US" w:eastAsia="zh-CN"/>
        </w:rPr>
        <w:t>119</w:t>
      </w:r>
      <w:r w:rsidRPr="00CD654B">
        <w:rPr>
          <w:rFonts w:ascii="Book Antiqua" w:eastAsia="SimSun" w:hAnsi="Book Antiqua" w:cs="SimSun"/>
          <w:sz w:val="24"/>
          <w:szCs w:val="24"/>
          <w:lang w:val="en-US" w:eastAsia="zh-CN"/>
        </w:rPr>
        <w:t>: 196-201 [PMID: 16450397 DOI: 10.1002/ijc.21822]</w:t>
      </w:r>
    </w:p>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31 </w:t>
      </w:r>
      <w:r w:rsidRPr="00CD654B">
        <w:rPr>
          <w:rFonts w:ascii="Book Antiqua" w:eastAsia="SimSun" w:hAnsi="Book Antiqua" w:cs="SimSun"/>
          <w:b/>
          <w:sz w:val="24"/>
          <w:szCs w:val="24"/>
          <w:lang w:val="en-US" w:eastAsia="zh-CN"/>
        </w:rPr>
        <w:t>Miceli R</w:t>
      </w:r>
      <w:r w:rsidRPr="00CD654B">
        <w:rPr>
          <w:rFonts w:ascii="Book Antiqua" w:eastAsia="SimSun" w:hAnsi="Book Antiqua" w:cs="SimSun"/>
          <w:sz w:val="24"/>
          <w:szCs w:val="24"/>
          <w:lang w:val="en-US" w:eastAsia="zh-CN"/>
        </w:rPr>
        <w:t xml:space="preserve">, Tomasello G, Bregni G, Di Bartolomeo M, Pietrantonio F. Adjuvant chemotherapy for gastric cancer: current evidence and future challenges. </w:t>
      </w:r>
      <w:r w:rsidRPr="00CD654B">
        <w:rPr>
          <w:rFonts w:ascii="Book Antiqua" w:eastAsia="SimSun" w:hAnsi="Book Antiqua" w:cs="SimSun"/>
          <w:i/>
          <w:sz w:val="24"/>
          <w:szCs w:val="24"/>
          <w:lang w:val="en-US" w:eastAsia="zh-CN"/>
        </w:rPr>
        <w:t>World J Gastroenterol</w:t>
      </w:r>
      <w:r w:rsidRPr="00CD654B">
        <w:rPr>
          <w:rFonts w:ascii="Book Antiqua" w:eastAsia="SimSun" w:hAnsi="Book Antiqua" w:cs="SimSun"/>
          <w:sz w:val="24"/>
          <w:szCs w:val="24"/>
          <w:lang w:val="en-US" w:eastAsia="zh-CN"/>
        </w:rPr>
        <w:t xml:space="preserve"> 2014; </w:t>
      </w:r>
      <w:r w:rsidRPr="00CD654B">
        <w:rPr>
          <w:rFonts w:ascii="Book Antiqua" w:eastAsia="SimSun" w:hAnsi="Book Antiqua" w:cs="SimSun"/>
          <w:b/>
          <w:sz w:val="24"/>
          <w:szCs w:val="24"/>
          <w:lang w:val="en-US" w:eastAsia="zh-CN"/>
        </w:rPr>
        <w:t>20</w:t>
      </w:r>
      <w:r w:rsidRPr="00CD654B">
        <w:rPr>
          <w:rFonts w:ascii="Book Antiqua" w:eastAsia="SimSun" w:hAnsi="Book Antiqua" w:cs="SimSun"/>
          <w:sz w:val="24"/>
          <w:szCs w:val="24"/>
          <w:lang w:val="en-US" w:eastAsia="zh-CN"/>
        </w:rPr>
        <w:t xml:space="preserve">: 4516-4525 [PMID: 24782604 </w:t>
      </w:r>
      <w:hyperlink r:id="rId10" w:tgtFrame="_blank" w:history="1">
        <w:r w:rsidRPr="00CD654B">
          <w:rPr>
            <w:rFonts w:ascii="Book Antiqua" w:eastAsia="SimSun" w:hAnsi="Book Antiqua" w:cs="SimSun"/>
            <w:sz w:val="24"/>
            <w:szCs w:val="24"/>
            <w:lang w:val="en-US" w:eastAsia="zh-CN"/>
          </w:rPr>
          <w:t>DOI: 10.3748/wjg.v20.i16.4516</w:t>
        </w:r>
      </w:hyperlink>
      <w:r w:rsidRPr="00CD654B">
        <w:rPr>
          <w:rFonts w:ascii="Book Antiqua" w:eastAsia="SimSun" w:hAnsi="Book Antiqua" w:cs="SimSun"/>
          <w:sz w:val="24"/>
          <w:szCs w:val="24"/>
          <w:lang w:val="en-US" w:eastAsia="zh-CN"/>
        </w:rPr>
        <w:t>]</w:t>
      </w:r>
      <w:r w:rsidRPr="00CD654B">
        <w:rPr>
          <w:rFonts w:ascii="Book Antiqua" w:eastAsia="SimSun" w:hAnsi="Book Antiqua" w:cs="SimSun"/>
          <w:sz w:val="24"/>
          <w:szCs w:val="24"/>
          <w:lang w:val="en-US" w:eastAsia="zh-CN"/>
        </w:rPr>
        <w:br/>
        <w:t xml:space="preserve">32 </w:t>
      </w:r>
      <w:r w:rsidRPr="00CD654B">
        <w:rPr>
          <w:rFonts w:ascii="Book Antiqua" w:eastAsia="SimSun" w:hAnsi="Book Antiqua" w:cs="SimSun"/>
          <w:b/>
          <w:bCs/>
          <w:sz w:val="24"/>
          <w:szCs w:val="24"/>
          <w:lang w:val="en-US" w:eastAsia="zh-CN"/>
        </w:rPr>
        <w:t>Paoletti X</w:t>
      </w:r>
      <w:r w:rsidRPr="00CD654B">
        <w:rPr>
          <w:rFonts w:ascii="Book Antiqua" w:eastAsia="SimSun" w:hAnsi="Book Antiqua" w:cs="SimSun"/>
          <w:sz w:val="24"/>
          <w:szCs w:val="24"/>
          <w:lang w:val="en-US" w:eastAsia="zh-CN"/>
        </w:rPr>
        <w:t xml:space="preserve">, Oba K, Burzykowski T, Michiels S, Ohashi Y, Pignon JP, Rougier P, Sakamoto J, Sargent D, Sasako M, Van Cutsem E, Buyse M. Benefit of adjuvant chemotherapy for resectable gastric cancer: a meta-analysis. </w:t>
      </w:r>
      <w:r w:rsidRPr="00CD654B">
        <w:rPr>
          <w:rFonts w:ascii="Book Antiqua" w:eastAsia="SimSun" w:hAnsi="Book Antiqua" w:cs="SimSun"/>
          <w:i/>
          <w:iCs/>
          <w:sz w:val="24"/>
          <w:szCs w:val="24"/>
          <w:lang w:val="en-US" w:eastAsia="zh-CN"/>
        </w:rPr>
        <w:t>JAMA</w:t>
      </w:r>
      <w:r w:rsidRPr="00CD654B">
        <w:rPr>
          <w:rFonts w:ascii="Book Antiqua" w:eastAsia="SimSun" w:hAnsi="Book Antiqua" w:cs="SimSun"/>
          <w:sz w:val="24"/>
          <w:szCs w:val="24"/>
          <w:lang w:val="en-US" w:eastAsia="zh-CN"/>
        </w:rPr>
        <w:t xml:space="preserve"> 2010; </w:t>
      </w:r>
      <w:r w:rsidRPr="00CD654B">
        <w:rPr>
          <w:rFonts w:ascii="Book Antiqua" w:eastAsia="SimSun" w:hAnsi="Book Antiqua" w:cs="SimSun"/>
          <w:b/>
          <w:bCs/>
          <w:sz w:val="24"/>
          <w:szCs w:val="24"/>
          <w:lang w:val="en-US" w:eastAsia="zh-CN"/>
        </w:rPr>
        <w:t>303</w:t>
      </w:r>
      <w:r w:rsidRPr="00CD654B">
        <w:rPr>
          <w:rFonts w:ascii="Book Antiqua" w:eastAsia="SimSun" w:hAnsi="Book Antiqua" w:cs="SimSun"/>
          <w:sz w:val="24"/>
          <w:szCs w:val="24"/>
          <w:lang w:val="en-US" w:eastAsia="zh-CN"/>
        </w:rPr>
        <w:t>: 1729-1737 [PMID: 20442389]</w:t>
      </w:r>
    </w:p>
    <w:tbl>
      <w:tblPr>
        <w:tblW w:w="5000" w:type="pct"/>
        <w:tblCellSpacing w:w="7" w:type="dxa"/>
        <w:shd w:val="clear" w:color="auto" w:fill="FFFFFF"/>
        <w:tblLook w:val="04A0" w:firstRow="1" w:lastRow="0" w:firstColumn="1" w:lastColumn="0" w:noHBand="0" w:noVBand="1"/>
      </w:tblPr>
      <w:tblGrid>
        <w:gridCol w:w="8461"/>
        <w:gridCol w:w="101"/>
      </w:tblGrid>
      <w:tr w:rsidR="00881D49" w:rsidRPr="00CD654B" w:rsidTr="002C2D87">
        <w:trPr>
          <w:tblCellSpacing w:w="7" w:type="dxa"/>
        </w:trPr>
        <w:tc>
          <w:tcPr>
            <w:tcW w:w="4953" w:type="pct"/>
            <w:shd w:val="clear" w:color="auto" w:fill="FFFFFF"/>
            <w:tcMar>
              <w:top w:w="15" w:type="dxa"/>
              <w:left w:w="15" w:type="dxa"/>
              <w:bottom w:w="15" w:type="dxa"/>
              <w:right w:w="15" w:type="dxa"/>
            </w:tcMar>
            <w:vAlign w:val="center"/>
            <w:hideMark/>
          </w:tcPr>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n-US" w:eastAsia="zh-CN"/>
              </w:rPr>
              <w:t xml:space="preserve">33 </w:t>
            </w:r>
            <w:r w:rsidRPr="00CD654B">
              <w:rPr>
                <w:rFonts w:ascii="Book Antiqua" w:eastAsia="SimSun" w:hAnsi="Book Antiqua" w:cs="SimSun"/>
                <w:b/>
                <w:sz w:val="24"/>
                <w:szCs w:val="24"/>
                <w:lang w:val="en-US" w:eastAsia="zh-CN"/>
              </w:rPr>
              <w:t>Larsson SC</w:t>
            </w:r>
            <w:r w:rsidRPr="00CD654B">
              <w:rPr>
                <w:rFonts w:ascii="Book Antiqua" w:eastAsia="SimSun" w:hAnsi="Book Antiqua" w:cs="SimSun"/>
                <w:sz w:val="24"/>
                <w:szCs w:val="24"/>
                <w:lang w:val="en-US" w:eastAsia="zh-CN"/>
              </w:rPr>
              <w:t>, Orsini N, Wolk A. Processed meat consumption and stomach cancer risk: a meta-analysis.</w:t>
            </w:r>
            <w:r w:rsidRPr="00CD654B">
              <w:rPr>
                <w:rFonts w:ascii="Book Antiqua" w:eastAsia="SimSun" w:hAnsi="Book Antiqua" w:cs="SimSun"/>
                <w:i/>
                <w:sz w:val="24"/>
                <w:szCs w:val="24"/>
                <w:lang w:val="en-US" w:eastAsia="zh-CN"/>
              </w:rPr>
              <w:t xml:space="preserve"> J Natl Cancer Inst </w:t>
            </w:r>
            <w:r w:rsidRPr="00CD654B">
              <w:rPr>
                <w:rFonts w:ascii="Book Antiqua" w:eastAsia="SimSun" w:hAnsi="Book Antiqua" w:cs="SimSun"/>
                <w:sz w:val="24"/>
                <w:szCs w:val="24"/>
                <w:lang w:val="en-US" w:eastAsia="zh-CN"/>
              </w:rPr>
              <w:t xml:space="preserve">2006; </w:t>
            </w:r>
            <w:r w:rsidRPr="00CD654B">
              <w:rPr>
                <w:rFonts w:ascii="Book Antiqua" w:eastAsia="SimSun" w:hAnsi="Book Antiqua" w:cs="SimSun"/>
                <w:b/>
                <w:sz w:val="24"/>
                <w:szCs w:val="24"/>
                <w:lang w:val="en-US" w:eastAsia="zh-CN"/>
              </w:rPr>
              <w:t>98</w:t>
            </w:r>
            <w:r w:rsidRPr="00CD654B">
              <w:rPr>
                <w:rFonts w:ascii="Book Antiqua" w:eastAsia="SimSun" w:hAnsi="Book Antiqua" w:cs="SimSun"/>
                <w:sz w:val="24"/>
                <w:szCs w:val="24"/>
                <w:lang w:val="en-US" w:eastAsia="zh-CN"/>
              </w:rPr>
              <w:t xml:space="preserve">: 1078-1087 [PMID: 16882945 </w:t>
            </w:r>
            <w:hyperlink r:id="rId11" w:tgtFrame="_blank" w:history="1">
              <w:r w:rsidRPr="00CD654B">
                <w:rPr>
                  <w:rFonts w:ascii="Book Antiqua" w:eastAsia="SimSun" w:hAnsi="Book Antiqua" w:cs="SimSun"/>
                  <w:sz w:val="24"/>
                  <w:szCs w:val="24"/>
                  <w:lang w:val="en-US" w:eastAsia="zh-CN"/>
                </w:rPr>
                <w:t>DOI: 10.1093/jnci/djj301</w:t>
              </w:r>
            </w:hyperlink>
            <w:r w:rsidRPr="00CD654B">
              <w:rPr>
                <w:rFonts w:ascii="Book Antiqua" w:eastAsia="SimSun" w:hAnsi="Book Antiqua" w:cs="SimSun"/>
                <w:sz w:val="24"/>
                <w:szCs w:val="24"/>
                <w:lang w:val="en-US" w:eastAsia="zh-CN"/>
              </w:rPr>
              <w:t>]</w:t>
            </w:r>
          </w:p>
        </w:tc>
        <w:tc>
          <w:tcPr>
            <w:tcW w:w="0" w:type="auto"/>
            <w:shd w:val="clear" w:color="auto" w:fill="FFFFFF"/>
            <w:tcMar>
              <w:top w:w="15" w:type="dxa"/>
              <w:left w:w="15" w:type="dxa"/>
              <w:bottom w:w="15" w:type="dxa"/>
              <w:right w:w="15" w:type="dxa"/>
            </w:tcMar>
            <w:vAlign w:val="center"/>
            <w:hideMark/>
          </w:tcPr>
          <w:p w:rsidR="008E66D1" w:rsidRPr="00CD654B" w:rsidRDefault="008E66D1" w:rsidP="00CD654B">
            <w:pPr>
              <w:spacing w:after="0" w:line="360" w:lineRule="auto"/>
              <w:jc w:val="both"/>
              <w:rPr>
                <w:rFonts w:ascii="Book Antiqua" w:eastAsia="SimSun" w:hAnsi="Book Antiqua" w:cs="SimSun"/>
                <w:sz w:val="24"/>
                <w:szCs w:val="24"/>
                <w:lang w:val="en-US" w:eastAsia="zh-CN"/>
              </w:rPr>
            </w:pPr>
          </w:p>
        </w:tc>
      </w:tr>
      <w:tr w:rsidR="00881D49" w:rsidRPr="00CD654B" w:rsidTr="002C2D87">
        <w:trPr>
          <w:tblCellSpacing w:w="7" w:type="dxa"/>
        </w:trPr>
        <w:tc>
          <w:tcPr>
            <w:tcW w:w="4953" w:type="pct"/>
            <w:shd w:val="clear" w:color="auto" w:fill="FFFFFF"/>
            <w:tcMar>
              <w:top w:w="15" w:type="dxa"/>
              <w:left w:w="15" w:type="dxa"/>
              <w:bottom w:w="15" w:type="dxa"/>
              <w:right w:w="15" w:type="dxa"/>
            </w:tcMar>
            <w:vAlign w:val="center"/>
            <w:hideMark/>
          </w:tcPr>
          <w:p w:rsidR="008E66D1" w:rsidRPr="00CD654B" w:rsidRDefault="008E66D1" w:rsidP="00CD654B">
            <w:pPr>
              <w:spacing w:after="0" w:line="360" w:lineRule="auto"/>
              <w:jc w:val="both"/>
              <w:rPr>
                <w:rFonts w:ascii="Book Antiqua" w:eastAsia="SimSun" w:hAnsi="Book Antiqua" w:cs="SimSun"/>
                <w:sz w:val="24"/>
                <w:szCs w:val="24"/>
                <w:lang w:val="es-ES_tradnl" w:eastAsia="zh-CN"/>
              </w:rPr>
            </w:pPr>
            <w:r w:rsidRPr="00CD654B">
              <w:rPr>
                <w:rFonts w:ascii="Book Antiqua" w:eastAsia="SimSun" w:hAnsi="Book Antiqua" w:cs="SimSun"/>
                <w:sz w:val="24"/>
                <w:szCs w:val="24"/>
                <w:lang w:val="es-ES_tradnl" w:eastAsia="zh-CN"/>
              </w:rPr>
              <w:t xml:space="preserve">34 </w:t>
            </w:r>
            <w:r w:rsidRPr="00CD654B">
              <w:rPr>
                <w:rFonts w:ascii="Book Antiqua" w:eastAsia="SimSun" w:hAnsi="Book Antiqua" w:cs="SimSun"/>
                <w:b/>
                <w:sz w:val="24"/>
                <w:szCs w:val="24"/>
                <w:lang w:val="es-ES_tradnl" w:eastAsia="zh-CN"/>
              </w:rPr>
              <w:t>Oliveira EXG</w:t>
            </w:r>
            <w:r w:rsidRPr="00CD654B">
              <w:rPr>
                <w:rFonts w:ascii="Book Antiqua" w:eastAsia="SimSun" w:hAnsi="Book Antiqua" w:cs="SimSun"/>
                <w:sz w:val="24"/>
                <w:szCs w:val="24"/>
                <w:lang w:val="es-ES_tradnl" w:eastAsia="zh-CN"/>
              </w:rPr>
              <w:t xml:space="preserve">, Melo EC, Pinheiro RS, Noronha CP e Carvalho MS. Acesso à assistência oncológica: mapeamento dos fluxos origem-destino das internações e dos atendimentos ambulatoriais. O caso do câncer de mama. </w:t>
            </w:r>
            <w:bookmarkStart w:id="397" w:name="OLE_LINK33"/>
            <w:r w:rsidRPr="00CD654B">
              <w:rPr>
                <w:rFonts w:ascii="Book Antiqua" w:eastAsia="SimSun" w:hAnsi="Book Antiqua" w:cs="SimSun"/>
                <w:sz w:val="24"/>
                <w:szCs w:val="24"/>
                <w:lang w:val="es-ES_tradnl" w:eastAsia="zh-CN"/>
              </w:rPr>
              <w:t>Cad.</w:t>
            </w:r>
            <w:r w:rsidRPr="00CD654B">
              <w:rPr>
                <w:rFonts w:ascii="Book Antiqua" w:eastAsia="SimSun" w:hAnsi="Book Antiqua" w:cs="SimSun"/>
                <w:i/>
                <w:sz w:val="24"/>
                <w:szCs w:val="24"/>
                <w:lang w:val="es-ES_tradnl" w:eastAsia="zh-CN"/>
              </w:rPr>
              <w:t xml:space="preserve"> Saúde Pública</w:t>
            </w:r>
            <w:r w:rsidRPr="00CD654B">
              <w:rPr>
                <w:rFonts w:ascii="Book Antiqua" w:eastAsia="SimSun" w:hAnsi="Book Antiqua" w:cs="SimSun"/>
                <w:sz w:val="24"/>
                <w:szCs w:val="24"/>
                <w:lang w:val="es-ES_tradnl" w:eastAsia="zh-CN"/>
              </w:rPr>
              <w:t xml:space="preserve"> 2011; </w:t>
            </w:r>
            <w:r w:rsidRPr="00CD654B">
              <w:rPr>
                <w:rFonts w:ascii="Book Antiqua" w:eastAsia="SimSun" w:hAnsi="Book Antiqua" w:cs="SimSun"/>
                <w:b/>
                <w:sz w:val="24"/>
                <w:szCs w:val="24"/>
                <w:lang w:val="es-ES_tradnl" w:eastAsia="zh-CN"/>
              </w:rPr>
              <w:t>27</w:t>
            </w:r>
            <w:r w:rsidRPr="00CD654B">
              <w:rPr>
                <w:rFonts w:ascii="Book Antiqua" w:eastAsia="SimSun" w:hAnsi="Book Antiqua" w:cs="SimSun"/>
                <w:sz w:val="24"/>
                <w:szCs w:val="24"/>
                <w:lang w:val="es-ES_tradnl" w:eastAsia="zh-CN"/>
              </w:rPr>
              <w:t>:317-326</w:t>
            </w:r>
            <w:bookmarkEnd w:id="397"/>
            <w:r w:rsidRPr="00CD654B">
              <w:rPr>
                <w:rFonts w:ascii="Book Antiqua" w:eastAsia="SimSun" w:hAnsi="Book Antiqua" w:cs="SimSun"/>
                <w:sz w:val="24"/>
                <w:szCs w:val="24"/>
                <w:lang w:val="es-ES_tradnl" w:eastAsia="zh-CN"/>
              </w:rPr>
              <w:t xml:space="preserve"> [PMID: 21359468 </w:t>
            </w:r>
            <w:hyperlink r:id="rId12" w:tgtFrame="_blank" w:history="1">
              <w:r w:rsidRPr="00CD654B">
                <w:rPr>
                  <w:rFonts w:ascii="Book Antiqua" w:eastAsia="SimSun" w:hAnsi="Book Antiqua" w:cs="SimSun"/>
                  <w:sz w:val="24"/>
                  <w:szCs w:val="24"/>
                  <w:lang w:val="es-ES_tradnl" w:eastAsia="zh-CN"/>
                </w:rPr>
                <w:t>DOI: 10.1590/S0102-311X2011000200013</w:t>
              </w:r>
            </w:hyperlink>
            <w:r w:rsidRPr="00CD654B">
              <w:rPr>
                <w:rFonts w:ascii="Book Antiqua" w:eastAsia="SimSun" w:hAnsi="Book Antiqua" w:cs="SimSun"/>
                <w:sz w:val="24"/>
                <w:szCs w:val="24"/>
                <w:lang w:val="es-ES_tradnl" w:eastAsia="zh-CN"/>
              </w:rPr>
              <w:t>]</w:t>
            </w:r>
          </w:p>
        </w:tc>
        <w:tc>
          <w:tcPr>
            <w:tcW w:w="0" w:type="auto"/>
            <w:shd w:val="clear" w:color="auto" w:fill="FFFFFF"/>
            <w:tcMar>
              <w:top w:w="15" w:type="dxa"/>
              <w:left w:w="15" w:type="dxa"/>
              <w:bottom w:w="15" w:type="dxa"/>
              <w:right w:w="15" w:type="dxa"/>
            </w:tcMar>
            <w:vAlign w:val="center"/>
            <w:hideMark/>
          </w:tcPr>
          <w:p w:rsidR="008E66D1" w:rsidRPr="00CD654B" w:rsidRDefault="008E66D1" w:rsidP="00CD654B">
            <w:pPr>
              <w:spacing w:after="0" w:line="360" w:lineRule="auto"/>
              <w:jc w:val="both"/>
              <w:rPr>
                <w:rFonts w:ascii="Book Antiqua" w:eastAsia="SimSun" w:hAnsi="Book Antiqua" w:cs="SimSun"/>
                <w:sz w:val="24"/>
                <w:szCs w:val="24"/>
                <w:lang w:val="es-ES_tradnl" w:eastAsia="zh-CN"/>
              </w:rPr>
            </w:pPr>
          </w:p>
        </w:tc>
      </w:tr>
    </w:tbl>
    <w:p w:rsidR="008E66D1" w:rsidRPr="00CD654B" w:rsidRDefault="008E66D1" w:rsidP="00CD654B">
      <w:pPr>
        <w:spacing w:after="0" w:line="360" w:lineRule="auto"/>
        <w:jc w:val="both"/>
        <w:rPr>
          <w:rFonts w:ascii="Book Antiqua" w:eastAsia="SimSun" w:hAnsi="Book Antiqua" w:cs="SimSun"/>
          <w:sz w:val="24"/>
          <w:szCs w:val="24"/>
          <w:lang w:val="en-US" w:eastAsia="zh-CN"/>
        </w:rPr>
      </w:pPr>
      <w:r w:rsidRPr="00CD654B">
        <w:rPr>
          <w:rFonts w:ascii="Book Antiqua" w:eastAsia="SimSun" w:hAnsi="Book Antiqua" w:cs="SimSun"/>
          <w:sz w:val="24"/>
          <w:szCs w:val="24"/>
          <w:lang w:val="es-ES_tradnl" w:eastAsia="zh-CN"/>
        </w:rPr>
        <w:t xml:space="preserve">35 </w:t>
      </w:r>
      <w:r w:rsidRPr="00CD654B">
        <w:rPr>
          <w:rFonts w:ascii="Book Antiqua" w:eastAsia="SimSun" w:hAnsi="Book Antiqua" w:cs="SimSun"/>
          <w:b/>
          <w:bCs/>
          <w:sz w:val="24"/>
          <w:szCs w:val="24"/>
          <w:lang w:val="es-ES_tradnl" w:eastAsia="zh-CN"/>
        </w:rPr>
        <w:t>Curado MP</w:t>
      </w:r>
      <w:r w:rsidRPr="00CD654B">
        <w:rPr>
          <w:rFonts w:ascii="Book Antiqua" w:eastAsia="SimSun" w:hAnsi="Book Antiqua" w:cs="SimSun"/>
          <w:sz w:val="24"/>
          <w:szCs w:val="24"/>
          <w:lang w:val="es-ES_tradnl" w:eastAsia="zh-CN"/>
        </w:rPr>
        <w:t xml:space="preserve">, de Souza DL. </w:t>
      </w:r>
      <w:r w:rsidRPr="00CD654B">
        <w:rPr>
          <w:rFonts w:ascii="Book Antiqua" w:eastAsia="SimSun" w:hAnsi="Book Antiqua" w:cs="SimSun"/>
          <w:sz w:val="24"/>
          <w:szCs w:val="24"/>
          <w:lang w:val="en-US" w:eastAsia="zh-CN"/>
        </w:rPr>
        <w:t xml:space="preserve">Cancer burden in Latin America and the Caribbean. </w:t>
      </w:r>
      <w:r w:rsidRPr="00CD654B">
        <w:rPr>
          <w:rFonts w:ascii="Book Antiqua" w:eastAsia="SimSun" w:hAnsi="Book Antiqua" w:cs="SimSun"/>
          <w:i/>
          <w:iCs/>
          <w:sz w:val="24"/>
          <w:szCs w:val="24"/>
          <w:lang w:val="en-US" w:eastAsia="zh-CN"/>
        </w:rPr>
        <w:t>Ann Glob Health</w:t>
      </w:r>
      <w:r w:rsidRPr="00CD654B">
        <w:rPr>
          <w:rFonts w:ascii="Book Antiqua" w:eastAsia="SimSun" w:hAnsi="Book Antiqua" w:cs="SimSun"/>
          <w:sz w:val="24"/>
          <w:szCs w:val="24"/>
          <w:lang w:val="en-US" w:eastAsia="zh-CN"/>
        </w:rPr>
        <w:t xml:space="preserve"> 2014; </w:t>
      </w:r>
      <w:r w:rsidRPr="00CD654B">
        <w:rPr>
          <w:rFonts w:ascii="Book Antiqua" w:eastAsia="SimSun" w:hAnsi="Book Antiqua" w:cs="SimSun"/>
          <w:b/>
          <w:bCs/>
          <w:sz w:val="24"/>
          <w:szCs w:val="24"/>
          <w:lang w:val="en-US" w:eastAsia="zh-CN"/>
        </w:rPr>
        <w:t>80</w:t>
      </w:r>
      <w:r w:rsidRPr="00CD654B">
        <w:rPr>
          <w:rFonts w:ascii="Book Antiqua" w:eastAsia="SimSun" w:hAnsi="Book Antiqua" w:cs="SimSun"/>
          <w:sz w:val="24"/>
          <w:szCs w:val="24"/>
          <w:lang w:val="en-US" w:eastAsia="zh-CN"/>
        </w:rPr>
        <w:t>: 370-377 [PMID: 25512152 DOI: 10.1016/j.aogh.2014.09.009]</w:t>
      </w:r>
    </w:p>
    <w:p w:rsidR="008E66D1" w:rsidRPr="00CD654B" w:rsidRDefault="008E66D1" w:rsidP="00CD654B">
      <w:pPr>
        <w:spacing w:after="0" w:line="360" w:lineRule="auto"/>
        <w:jc w:val="both"/>
        <w:rPr>
          <w:rFonts w:ascii="Book Antiqua" w:eastAsia="SimSun" w:hAnsi="Book Antiqua" w:cs="SimSun"/>
          <w:sz w:val="24"/>
          <w:szCs w:val="24"/>
          <w:lang w:val="es-ES_tradnl" w:eastAsia="zh-CN"/>
        </w:rPr>
      </w:pPr>
      <w:r w:rsidRPr="00CD654B">
        <w:rPr>
          <w:rFonts w:ascii="Book Antiqua" w:eastAsia="SimSun" w:hAnsi="Book Antiqua" w:cs="SimSun"/>
          <w:sz w:val="24"/>
          <w:szCs w:val="24"/>
          <w:lang w:val="en-US" w:eastAsia="zh-CN"/>
        </w:rPr>
        <w:lastRenderedPageBreak/>
        <w:t xml:space="preserve">36 </w:t>
      </w:r>
      <w:r w:rsidRPr="00CD654B">
        <w:rPr>
          <w:rFonts w:ascii="Book Antiqua" w:eastAsia="SimSun" w:hAnsi="Book Antiqua" w:cs="SimSun"/>
          <w:b/>
          <w:bCs/>
          <w:sz w:val="24"/>
          <w:szCs w:val="24"/>
          <w:lang w:val="en-US" w:eastAsia="zh-CN"/>
        </w:rPr>
        <w:t>Barbosa IR</w:t>
      </w:r>
      <w:r w:rsidRPr="00CD654B">
        <w:rPr>
          <w:rFonts w:ascii="Book Antiqua" w:eastAsia="SimSun" w:hAnsi="Book Antiqua" w:cs="SimSun"/>
          <w:sz w:val="24"/>
          <w:szCs w:val="24"/>
          <w:lang w:val="en-US" w:eastAsia="zh-CN"/>
        </w:rPr>
        <w:t xml:space="preserve">, de Souza DL, Bernal MM, do C C Costa Í. Cancer mortality in Brazil: Temporal Trends and Predictions for the Year 2030. </w:t>
      </w:r>
      <w:r w:rsidRPr="00CD654B">
        <w:rPr>
          <w:rFonts w:ascii="Book Antiqua" w:eastAsia="SimSun" w:hAnsi="Book Antiqua" w:cs="SimSun"/>
          <w:i/>
          <w:iCs/>
          <w:sz w:val="24"/>
          <w:szCs w:val="24"/>
          <w:lang w:val="es-ES_tradnl" w:eastAsia="zh-CN"/>
        </w:rPr>
        <w:t>Medicine (Baltimore)</w:t>
      </w:r>
      <w:r w:rsidRPr="00CD654B">
        <w:rPr>
          <w:rFonts w:ascii="Book Antiqua" w:eastAsia="SimSun" w:hAnsi="Book Antiqua" w:cs="SimSun"/>
          <w:sz w:val="24"/>
          <w:szCs w:val="24"/>
          <w:lang w:val="es-ES_tradnl" w:eastAsia="zh-CN"/>
        </w:rPr>
        <w:t xml:space="preserve"> 2015; </w:t>
      </w:r>
      <w:r w:rsidRPr="00CD654B">
        <w:rPr>
          <w:rFonts w:ascii="Book Antiqua" w:eastAsia="SimSun" w:hAnsi="Book Antiqua" w:cs="SimSun"/>
          <w:b/>
          <w:bCs/>
          <w:sz w:val="24"/>
          <w:szCs w:val="24"/>
          <w:lang w:val="es-ES_tradnl" w:eastAsia="zh-CN"/>
        </w:rPr>
        <w:t>94</w:t>
      </w:r>
      <w:r w:rsidRPr="00CD654B">
        <w:rPr>
          <w:rFonts w:ascii="Book Antiqua" w:eastAsia="SimSun" w:hAnsi="Book Antiqua" w:cs="SimSun"/>
          <w:sz w:val="24"/>
          <w:szCs w:val="24"/>
          <w:lang w:val="es-ES_tradnl" w:eastAsia="zh-CN"/>
        </w:rPr>
        <w:t>: e746 [PMID: 25906105 DOI: 10.1097/MD.0000000000000746]</w:t>
      </w:r>
    </w:p>
    <w:p w:rsidR="008E66D1" w:rsidRPr="00CD654B" w:rsidRDefault="008E66D1" w:rsidP="00CD654B">
      <w:pPr>
        <w:spacing w:after="0" w:line="360" w:lineRule="auto"/>
        <w:jc w:val="both"/>
        <w:rPr>
          <w:rFonts w:ascii="Book Antiqua" w:eastAsia="SimSun" w:hAnsi="Book Antiqua" w:cs="SimSun"/>
          <w:sz w:val="24"/>
          <w:szCs w:val="24"/>
          <w:lang w:val="es-ES_tradnl" w:eastAsia="zh-CN"/>
        </w:rPr>
      </w:pPr>
      <w:r w:rsidRPr="00CD654B">
        <w:rPr>
          <w:rFonts w:ascii="Book Antiqua" w:eastAsia="SimSun" w:hAnsi="Book Antiqua" w:cs="SimSun"/>
          <w:sz w:val="24"/>
          <w:szCs w:val="24"/>
          <w:lang w:val="es-ES_tradnl" w:eastAsia="zh-CN"/>
        </w:rPr>
        <w:t xml:space="preserve">37 </w:t>
      </w:r>
      <w:r w:rsidRPr="00CD654B">
        <w:rPr>
          <w:rFonts w:ascii="Book Antiqua" w:eastAsia="SimSun" w:hAnsi="Book Antiqua" w:cs="SimSun"/>
          <w:b/>
          <w:bCs/>
          <w:sz w:val="24"/>
          <w:szCs w:val="24"/>
          <w:lang w:val="es-ES_tradnl" w:eastAsia="zh-CN"/>
        </w:rPr>
        <w:t>Souza DL</w:t>
      </w:r>
      <w:r w:rsidRPr="00CD654B">
        <w:rPr>
          <w:rFonts w:ascii="Book Antiqua" w:eastAsia="SimSun" w:hAnsi="Book Antiqua" w:cs="SimSun"/>
          <w:sz w:val="24"/>
          <w:szCs w:val="24"/>
          <w:lang w:val="es-ES_tradnl" w:eastAsia="zh-CN"/>
        </w:rPr>
        <w:t xml:space="preserve">, Jerez-Roig J, Cabral FJ, de Lima JR, Rutalira MK, Costa JA. </w:t>
      </w:r>
      <w:r w:rsidRPr="00CD654B">
        <w:rPr>
          <w:rFonts w:ascii="Book Antiqua" w:eastAsia="SimSun" w:hAnsi="Book Antiqua" w:cs="SimSun"/>
          <w:sz w:val="24"/>
          <w:szCs w:val="24"/>
          <w:lang w:val="en-US" w:eastAsia="zh-CN"/>
        </w:rPr>
        <w:t xml:space="preserve">Colorectal cancer mortality in Brazil: predictions until the year 2025 and cancer control implications. </w:t>
      </w:r>
      <w:r w:rsidRPr="00CD654B">
        <w:rPr>
          <w:rFonts w:ascii="Book Antiqua" w:eastAsia="SimSun" w:hAnsi="Book Antiqua" w:cs="SimSun"/>
          <w:i/>
          <w:iCs/>
          <w:sz w:val="24"/>
          <w:szCs w:val="24"/>
          <w:lang w:val="es-ES_tradnl" w:eastAsia="zh-CN"/>
        </w:rPr>
        <w:t>Dis Colon Rectum</w:t>
      </w:r>
      <w:r w:rsidRPr="00CD654B">
        <w:rPr>
          <w:rFonts w:ascii="Book Antiqua" w:eastAsia="SimSun" w:hAnsi="Book Antiqua" w:cs="SimSun"/>
          <w:sz w:val="24"/>
          <w:szCs w:val="24"/>
          <w:lang w:val="es-ES_tradnl" w:eastAsia="zh-CN"/>
        </w:rPr>
        <w:t xml:space="preserve"> 2014; </w:t>
      </w:r>
      <w:r w:rsidRPr="00CD654B">
        <w:rPr>
          <w:rFonts w:ascii="Book Antiqua" w:eastAsia="SimSun" w:hAnsi="Book Antiqua" w:cs="SimSun"/>
          <w:b/>
          <w:bCs/>
          <w:sz w:val="24"/>
          <w:szCs w:val="24"/>
          <w:lang w:val="es-ES_tradnl" w:eastAsia="zh-CN"/>
        </w:rPr>
        <w:t>57</w:t>
      </w:r>
      <w:r w:rsidRPr="00CD654B">
        <w:rPr>
          <w:rFonts w:ascii="Book Antiqua" w:eastAsia="SimSun" w:hAnsi="Book Antiqua" w:cs="SimSun"/>
          <w:sz w:val="24"/>
          <w:szCs w:val="24"/>
          <w:lang w:val="es-ES_tradnl" w:eastAsia="zh-CN"/>
        </w:rPr>
        <w:t>: 1082-1089 [PMID: 25101604 DOI: 10.1097/DCR.0000000000000186]</w:t>
      </w:r>
    </w:p>
    <w:p w:rsidR="008E66D1" w:rsidRPr="00CD654B" w:rsidRDefault="008E66D1" w:rsidP="00CD654B">
      <w:pPr>
        <w:spacing w:after="0" w:line="360" w:lineRule="auto"/>
        <w:jc w:val="both"/>
        <w:rPr>
          <w:rFonts w:ascii="Book Antiqua" w:eastAsia="SimSun" w:hAnsi="Book Antiqua" w:cs="SimSun"/>
          <w:sz w:val="24"/>
          <w:szCs w:val="24"/>
          <w:lang w:val="es-ES_tradnl" w:eastAsia="zh-CN"/>
        </w:rPr>
      </w:pPr>
      <w:r w:rsidRPr="00CD654B">
        <w:rPr>
          <w:rFonts w:ascii="Book Antiqua" w:eastAsia="SimSun" w:hAnsi="Book Antiqua" w:cs="SimSun"/>
          <w:sz w:val="24"/>
          <w:szCs w:val="24"/>
          <w:lang w:val="es-ES_tradnl" w:eastAsia="zh-CN"/>
        </w:rPr>
        <w:t>38 Demografia Médica no Brasil, v. 2/Coordenação de Mário Scheffer; Equipe de pesquisa: Alex Cassenote, Aureliano Biancarelli.</w:t>
      </w:r>
      <w:r w:rsidR="008D392C" w:rsidRPr="00CD654B">
        <w:rPr>
          <w:rFonts w:ascii="Book Antiqua" w:eastAsia="SimSun" w:hAnsi="Book Antiqua" w:cs="SimSun"/>
          <w:sz w:val="24"/>
          <w:szCs w:val="24"/>
          <w:lang w:val="es-ES_tradnl" w:eastAsia="zh-CN"/>
        </w:rPr>
        <w:t xml:space="preserve"> </w:t>
      </w:r>
      <w:r w:rsidRPr="00CD654B">
        <w:rPr>
          <w:rFonts w:ascii="Book Antiqua" w:eastAsia="SimSun" w:hAnsi="Book Antiqua" w:cs="SimSun"/>
          <w:sz w:val="24"/>
          <w:szCs w:val="24"/>
          <w:lang w:val="es-ES_tradnl" w:eastAsia="zh-CN"/>
        </w:rPr>
        <w:t>São Paulo: Conselho Regional de Medicina do Estado de São Paulo: Conselho Federal de Medicina, 2013</w:t>
      </w:r>
    </w:p>
    <w:p w:rsidR="008E66D1" w:rsidRPr="00CD654B" w:rsidRDefault="008E66D1" w:rsidP="00CD654B">
      <w:pPr>
        <w:wordWrap w:val="0"/>
        <w:spacing w:line="360" w:lineRule="auto"/>
        <w:ind w:left="361" w:hangingChars="150" w:hanging="361"/>
        <w:jc w:val="right"/>
        <w:rPr>
          <w:rFonts w:ascii="Book Antiqua" w:hAnsi="Book Antiqua"/>
          <w:sz w:val="24"/>
        </w:rPr>
      </w:pPr>
      <w:bookmarkStart w:id="398" w:name="OLE_LINK3114"/>
      <w:bookmarkStart w:id="399" w:name="OLE_LINK3089"/>
      <w:bookmarkStart w:id="400" w:name="OLE_LINK3071"/>
      <w:bookmarkStart w:id="401" w:name="OLE_LINK3065"/>
      <w:bookmarkStart w:id="402" w:name="OLE_LINK3059"/>
      <w:bookmarkStart w:id="403" w:name="OLE_LINK3039"/>
      <w:bookmarkStart w:id="404" w:name="OLE_LINK3015"/>
      <w:bookmarkStart w:id="405" w:name="OLE_LINK3135"/>
      <w:bookmarkStart w:id="406" w:name="OLE_LINK3108"/>
      <w:bookmarkStart w:id="407" w:name="OLE_LINK3067"/>
      <w:bookmarkStart w:id="408" w:name="OLE_LINK3020"/>
      <w:bookmarkStart w:id="409" w:name="OLE_LINK2972"/>
      <w:bookmarkStart w:id="410" w:name="OLE_LINK2953"/>
      <w:bookmarkStart w:id="411" w:name="OLE_LINK3506"/>
      <w:bookmarkStart w:id="412" w:name="OLE_LINK3031"/>
      <w:bookmarkStart w:id="413" w:name="OLE_LINK2986"/>
      <w:bookmarkStart w:id="414" w:name="OLE_LINK2954"/>
      <w:bookmarkStart w:id="415" w:name="OLE_LINK2920"/>
      <w:bookmarkStart w:id="416" w:name="OLE_LINK2938"/>
      <w:bookmarkStart w:id="417" w:name="OLE_LINK2915"/>
      <w:bookmarkStart w:id="418" w:name="OLE_LINK2889"/>
      <w:bookmarkStart w:id="419" w:name="OLE_LINK2853"/>
      <w:bookmarkStart w:id="420" w:name="OLE_LINK2837"/>
      <w:bookmarkStart w:id="421" w:name="OLE_LINK2893"/>
      <w:bookmarkStart w:id="422" w:name="OLE_LINK2846"/>
      <w:bookmarkStart w:id="423" w:name="OLE_LINK3467"/>
      <w:bookmarkStart w:id="424" w:name="OLE_LINK2864"/>
      <w:bookmarkStart w:id="425" w:name="OLE_LINK2834"/>
      <w:bookmarkStart w:id="426" w:name="OLE_LINK2858"/>
      <w:bookmarkStart w:id="427" w:name="OLE_LINK2777"/>
      <w:bookmarkStart w:id="428" w:name="OLE_LINK2744"/>
      <w:bookmarkStart w:id="429" w:name="OLE_LINK2733"/>
      <w:bookmarkStart w:id="430" w:name="OLE_LINK2724"/>
      <w:bookmarkStart w:id="431" w:name="OLE_LINK2779"/>
      <w:bookmarkStart w:id="432" w:name="OLE_LINK3508"/>
      <w:bookmarkStart w:id="433" w:name="OLE_LINK3464"/>
      <w:bookmarkStart w:id="434" w:name="OLE_LINK2757"/>
      <w:bookmarkStart w:id="435" w:name="OLE_LINK2739"/>
      <w:bookmarkStart w:id="436" w:name="OLE_LINK2703"/>
      <w:bookmarkStart w:id="437" w:name="OLE_LINK2678"/>
      <w:bookmarkStart w:id="438" w:name="OLE_LINK2629"/>
      <w:bookmarkStart w:id="439" w:name="OLE_LINK2593"/>
      <w:bookmarkStart w:id="440" w:name="OLE_LINK2567"/>
      <w:bookmarkStart w:id="441" w:name="OLE_LINK2669"/>
      <w:bookmarkStart w:id="442" w:name="OLE_LINK2648"/>
      <w:bookmarkStart w:id="443" w:name="OLE_LINK2589"/>
      <w:bookmarkStart w:id="444" w:name="OLE_LINK2594"/>
      <w:bookmarkStart w:id="445" w:name="OLE_LINK2550"/>
      <w:bookmarkStart w:id="446" w:name="OLE_LINK2537"/>
      <w:bookmarkStart w:id="447" w:name="OLE_LINK2555"/>
      <w:bookmarkStart w:id="448" w:name="OLE_LINK2528"/>
      <w:bookmarkStart w:id="449" w:name="OLE_LINK2554"/>
      <w:bookmarkStart w:id="450" w:name="OLE_LINK2615"/>
      <w:bookmarkStart w:id="451" w:name="OLE_LINK2583"/>
      <w:bookmarkStart w:id="452" w:name="OLE_LINK2511"/>
      <w:bookmarkStart w:id="453" w:name="OLE_LINK2483"/>
      <w:bookmarkStart w:id="454" w:name="OLE_LINK2471"/>
      <w:bookmarkStart w:id="455" w:name="OLE_LINK2532"/>
      <w:bookmarkStart w:id="456" w:name="OLE_LINK2476"/>
      <w:bookmarkStart w:id="457" w:name="OLE_LINK2382"/>
      <w:bookmarkStart w:id="458" w:name="OLE_LINK2474"/>
      <w:bookmarkStart w:id="459" w:name="OLE_LINK2370"/>
      <w:bookmarkStart w:id="460" w:name="OLE_LINK2427"/>
      <w:bookmarkStart w:id="461" w:name="OLE_LINK2369"/>
      <w:bookmarkStart w:id="462" w:name="OLE_LINK2336"/>
      <w:bookmarkStart w:id="463" w:name="OLE_LINK2432"/>
      <w:bookmarkStart w:id="464" w:name="OLE_LINK2402"/>
      <w:bookmarkStart w:id="465" w:name="OLE_LINK2330"/>
      <w:bookmarkStart w:id="466" w:name="OLE_LINK2290"/>
      <w:bookmarkStart w:id="467" w:name="OLE_LINK2240"/>
      <w:bookmarkStart w:id="468" w:name="OLE_LINK2314"/>
      <w:bookmarkStart w:id="469" w:name="OLE_LINK2273"/>
      <w:bookmarkStart w:id="470" w:name="OLE_LINK2354"/>
      <w:bookmarkStart w:id="471" w:name="OLE_LINK2236"/>
      <w:bookmarkStart w:id="472" w:name="OLE_LINK2395"/>
      <w:bookmarkStart w:id="473" w:name="OLE_LINK2294"/>
      <w:bookmarkStart w:id="474" w:name="OLE_LINK2281"/>
      <w:bookmarkStart w:id="475" w:name="OLE_LINK2248"/>
      <w:bookmarkStart w:id="476" w:name="OLE_LINK2219"/>
      <w:bookmarkStart w:id="477" w:name="OLE_LINK2139"/>
      <w:bookmarkStart w:id="478" w:name="OLE_LINK3357"/>
      <w:bookmarkStart w:id="479" w:name="OLE_LINK2128"/>
      <w:bookmarkStart w:id="480" w:name="OLE_LINK2101"/>
      <w:bookmarkStart w:id="481" w:name="OLE_LINK2181"/>
      <w:bookmarkStart w:id="482" w:name="OLE_LINK2133"/>
      <w:bookmarkStart w:id="483" w:name="OLE_LINK2041"/>
      <w:bookmarkStart w:id="484" w:name="OLE_LINK2043"/>
      <w:bookmarkStart w:id="485" w:name="OLE_LINK1997"/>
      <w:bookmarkStart w:id="486" w:name="OLE_LINK3410"/>
      <w:bookmarkStart w:id="487" w:name="OLE_LINK3374"/>
      <w:bookmarkStart w:id="488" w:name="OLE_LINK3320"/>
      <w:bookmarkStart w:id="489" w:name="OLE_LINK2071"/>
      <w:bookmarkStart w:id="490" w:name="OLE_LINK2274"/>
      <w:bookmarkStart w:id="491" w:name="OLE_LINK2265"/>
      <w:bookmarkStart w:id="492" w:name="OLE_LINK2211"/>
      <w:bookmarkStart w:id="493" w:name="OLE_LINK2167"/>
      <w:bookmarkStart w:id="494" w:name="OLE_LINK2131"/>
      <w:bookmarkStart w:id="495" w:name="OLE_LINK2087"/>
      <w:bookmarkStart w:id="496" w:name="OLE_LINK2040"/>
      <w:bookmarkStart w:id="497" w:name="OLE_LINK1984"/>
      <w:bookmarkStart w:id="498" w:name="OLE_LINK2192"/>
      <w:bookmarkStart w:id="499" w:name="OLE_LINK2136"/>
      <w:bookmarkStart w:id="500" w:name="OLE_LINK2094"/>
      <w:bookmarkStart w:id="501" w:name="OLE_LINK2066"/>
      <w:bookmarkStart w:id="502" w:name="OLE_LINK2031"/>
      <w:bookmarkStart w:id="503" w:name="OLE_LINK1983"/>
      <w:bookmarkStart w:id="504" w:name="OLE_LINK1970"/>
      <w:bookmarkStart w:id="505" w:name="OLE_LINK1943"/>
      <w:bookmarkStart w:id="506" w:name="OLE_LINK1922"/>
      <w:bookmarkStart w:id="507" w:name="OLE_LINK1890"/>
      <w:bookmarkStart w:id="508" w:name="OLE_LINK1883"/>
      <w:bookmarkStart w:id="509" w:name="OLE_LINK1870"/>
      <w:bookmarkStart w:id="510" w:name="OLE_LINK2056"/>
      <w:bookmarkStart w:id="511" w:name="OLE_LINK2027"/>
      <w:bookmarkStart w:id="512" w:name="OLE_LINK1834"/>
      <w:bookmarkStart w:id="513" w:name="OLE_LINK1960"/>
      <w:bookmarkStart w:id="514" w:name="OLE_LINK1916"/>
      <w:bookmarkStart w:id="515" w:name="OLE_LINK1879"/>
      <w:bookmarkStart w:id="516" w:name="OLE_LINK1841"/>
      <w:bookmarkStart w:id="517" w:name="OLE_LINK1977"/>
      <w:bookmarkStart w:id="518" w:name="OLE_LINK1939"/>
      <w:bookmarkStart w:id="519" w:name="OLE_LINK1901"/>
      <w:bookmarkStart w:id="520" w:name="OLE_LINK1859"/>
      <w:bookmarkStart w:id="521" w:name="OLE_LINK1808"/>
      <w:bookmarkStart w:id="522" w:name="OLE_LINK1692"/>
      <w:bookmarkStart w:id="523" w:name="OLE_LINK1865"/>
      <w:bookmarkStart w:id="524" w:name="OLE_LINK1825"/>
      <w:bookmarkStart w:id="525" w:name="OLE_LINK1792"/>
      <w:bookmarkStart w:id="526" w:name="OLE_LINK1736"/>
      <w:bookmarkStart w:id="527" w:name="OLE_LINK1699"/>
      <w:bookmarkStart w:id="528" w:name="OLE_LINK1630"/>
      <w:bookmarkStart w:id="529" w:name="OLE_LINK1593"/>
      <w:bookmarkStart w:id="530" w:name="OLE_LINK1586"/>
      <w:bookmarkStart w:id="531" w:name="OLE_LINK1761"/>
      <w:bookmarkStart w:id="532" w:name="OLE_LINK1716"/>
      <w:bookmarkStart w:id="533" w:name="OLE_LINK1671"/>
      <w:bookmarkStart w:id="534" w:name="OLE_LINK1619"/>
      <w:bookmarkStart w:id="535" w:name="OLE_LINK1565"/>
      <w:bookmarkStart w:id="536" w:name="OLE_LINK1721"/>
      <w:bookmarkStart w:id="537" w:name="OLE_LINK1650"/>
      <w:bookmarkStart w:id="538" w:name="OLE_LINK1618"/>
      <w:bookmarkStart w:id="539" w:name="OLE_LINK1576"/>
      <w:bookmarkStart w:id="540" w:name="OLE_LINK1490"/>
      <w:bookmarkStart w:id="541" w:name="OLE_LINK1390"/>
      <w:bookmarkStart w:id="542" w:name="OLE_LINK1503"/>
      <w:bookmarkStart w:id="543" w:name="OLE_LINK1472"/>
      <w:bookmarkStart w:id="544" w:name="OLE_LINK1443"/>
      <w:bookmarkStart w:id="545" w:name="OLE_LINK1370"/>
      <w:bookmarkStart w:id="546" w:name="OLE_LINK1591"/>
      <w:bookmarkStart w:id="547" w:name="OLE_LINK1457"/>
      <w:bookmarkStart w:id="548" w:name="OLE_LINK1384"/>
      <w:bookmarkStart w:id="549" w:name="OLE_LINK1531"/>
      <w:bookmarkStart w:id="550" w:name="OLE_LINK1462"/>
      <w:bookmarkStart w:id="551" w:name="OLE_LINK1691"/>
      <w:bookmarkStart w:id="552" w:name="OLE_LINK1661"/>
      <w:bookmarkStart w:id="553" w:name="OLE_LINK1622"/>
      <w:bookmarkStart w:id="554" w:name="OLE_LINK1585"/>
      <w:bookmarkStart w:id="555" w:name="OLE_LINK1492"/>
      <w:bookmarkStart w:id="556" w:name="OLE_LINK1448"/>
      <w:bookmarkStart w:id="557" w:name="OLE_LINK1410"/>
      <w:bookmarkStart w:id="558" w:name="OLE_LINK1373"/>
      <w:bookmarkStart w:id="559" w:name="OLE_LINK1176"/>
      <w:bookmarkStart w:id="560" w:name="OLE_LINK1172"/>
      <w:bookmarkStart w:id="561" w:name="OLE_LINK1185"/>
      <w:bookmarkStart w:id="562" w:name="OLE_LINK1060"/>
      <w:bookmarkStart w:id="563" w:name="OLE_LINK1169"/>
      <w:bookmarkStart w:id="564" w:name="OLE_LINK1074"/>
      <w:bookmarkStart w:id="565" w:name="OLE_LINK1158"/>
      <w:bookmarkStart w:id="566" w:name="OLE_LINK1056"/>
      <w:bookmarkStart w:id="567" w:name="OLE_LINK1288"/>
      <w:bookmarkStart w:id="568" w:name="OLE_LINK1241"/>
      <w:bookmarkStart w:id="569" w:name="OLE_LINK1200"/>
      <w:bookmarkStart w:id="570" w:name="OLE_LINK1167"/>
      <w:bookmarkStart w:id="571" w:name="OLE_LINK1137"/>
      <w:bookmarkStart w:id="572" w:name="OLE_LINK1059"/>
      <w:bookmarkStart w:id="573" w:name="OLE_LINK930"/>
      <w:bookmarkStart w:id="574" w:name="OLE_LINK911"/>
      <w:bookmarkStart w:id="575" w:name="OLE_LINK946"/>
      <w:bookmarkStart w:id="576" w:name="OLE_LINK1052"/>
      <w:bookmarkStart w:id="577" w:name="OLE_LINK993"/>
      <w:bookmarkStart w:id="578" w:name="OLE_LINK992"/>
      <w:bookmarkStart w:id="579" w:name="OLE_LINK906"/>
      <w:bookmarkStart w:id="580" w:name="OLE_LINK898"/>
      <w:bookmarkStart w:id="581" w:name="OLE_LINK909"/>
      <w:bookmarkStart w:id="582" w:name="OLE_LINK847"/>
      <w:bookmarkStart w:id="583" w:name="OLE_LINK1030"/>
      <w:bookmarkStart w:id="584" w:name="OLE_LINK981"/>
      <w:bookmarkStart w:id="585" w:name="OLE_LINK943"/>
      <w:bookmarkStart w:id="586" w:name="OLE_LINK891"/>
      <w:bookmarkStart w:id="587" w:name="OLE_LINK1106"/>
      <w:bookmarkStart w:id="588" w:name="OLE_LINK1076"/>
      <w:bookmarkStart w:id="589" w:name="OLE_LINK1049"/>
      <w:bookmarkStart w:id="590" w:name="OLE_LINK1018"/>
      <w:bookmarkStart w:id="591" w:name="OLE_LINK980"/>
      <w:bookmarkStart w:id="592" w:name="OLE_LINK908"/>
      <w:bookmarkStart w:id="593" w:name="OLE_LINK856"/>
      <w:bookmarkStart w:id="594" w:name="OLE_LINK2898"/>
      <w:bookmarkStart w:id="595" w:name="OLE_LINK865"/>
      <w:bookmarkStart w:id="596" w:name="OLE_LINK826"/>
      <w:bookmarkStart w:id="597" w:name="OLE_LINK782"/>
      <w:bookmarkStart w:id="598" w:name="OLE_LINK889"/>
      <w:bookmarkStart w:id="599" w:name="OLE_LINK836"/>
      <w:bookmarkStart w:id="600" w:name="OLE_LINK2882"/>
      <w:bookmarkStart w:id="601" w:name="OLE_LINK792"/>
      <w:bookmarkStart w:id="602" w:name="OLE_LINK700"/>
      <w:bookmarkStart w:id="603" w:name="OLE_LINK642"/>
      <w:bookmarkStart w:id="604" w:name="OLE_LINK833"/>
      <w:bookmarkStart w:id="605" w:name="OLE_LINK781"/>
      <w:bookmarkStart w:id="606" w:name="OLE_LINK739"/>
      <w:bookmarkStart w:id="607" w:name="OLE_LINK660"/>
      <w:bookmarkStart w:id="608" w:name="OLE_LINK801"/>
      <w:bookmarkStart w:id="609" w:name="OLE_LINK716"/>
      <w:bookmarkStart w:id="610" w:name="OLE_LINK593"/>
      <w:bookmarkStart w:id="611" w:name="OLE_LINK714"/>
      <w:bookmarkStart w:id="612" w:name="OLE_LINK640"/>
      <w:bookmarkStart w:id="613" w:name="OLE_LINK582"/>
      <w:bookmarkStart w:id="614" w:name="OLE_LINK589"/>
      <w:bookmarkStart w:id="615" w:name="OLE_LINK542"/>
      <w:bookmarkStart w:id="616" w:name="OLE_LINK722"/>
      <w:bookmarkStart w:id="617" w:name="OLE_LINK688"/>
      <w:bookmarkStart w:id="618" w:name="OLE_LINK639"/>
      <w:bookmarkStart w:id="619" w:name="OLE_LINK581"/>
      <w:bookmarkStart w:id="620" w:name="OLE_LINK2700"/>
      <w:bookmarkStart w:id="621" w:name="OLE_LINK567"/>
      <w:bookmarkStart w:id="622" w:name="OLE_LINK480"/>
      <w:bookmarkStart w:id="623" w:name="OLE_LINK574"/>
      <w:bookmarkStart w:id="624" w:name="OLE_LINK572"/>
      <w:bookmarkStart w:id="625" w:name="OLE_LINK532"/>
      <w:bookmarkStart w:id="626" w:name="OLE_LINK491"/>
      <w:bookmarkStart w:id="627" w:name="OLE_LINK575"/>
      <w:bookmarkStart w:id="628" w:name="OLE_LINK519"/>
      <w:bookmarkStart w:id="629" w:name="OLE_LINK462"/>
      <w:bookmarkStart w:id="630" w:name="OLE_LINK471"/>
      <w:bookmarkStart w:id="631" w:name="OLE_LINK430"/>
      <w:bookmarkStart w:id="632" w:name="OLE_LINK686"/>
      <w:bookmarkStart w:id="633" w:name="OLE_LINK648"/>
      <w:bookmarkStart w:id="634" w:name="OLE_LINK535"/>
      <w:bookmarkStart w:id="635" w:name="OLE_LINK489"/>
      <w:bookmarkStart w:id="636" w:name="OLE_LINK450"/>
      <w:bookmarkStart w:id="637" w:name="OLE_LINK303"/>
      <w:bookmarkStart w:id="638" w:name="OLE_LINK379"/>
      <w:bookmarkStart w:id="639" w:name="OLE_LINK384"/>
      <w:bookmarkStart w:id="640" w:name="OLE_LINK288"/>
      <w:bookmarkStart w:id="641" w:name="OLE_LINK457"/>
      <w:bookmarkStart w:id="642" w:name="OLE_LINK1830"/>
      <w:bookmarkStart w:id="643" w:name="OLE_LINK334"/>
      <w:bookmarkStart w:id="644" w:name="OLE_LINK371"/>
      <w:bookmarkStart w:id="645" w:name="OLE_LINK346"/>
      <w:bookmarkStart w:id="646" w:name="OLE_LINK400"/>
      <w:bookmarkStart w:id="647" w:name="OLE_LINK385"/>
      <w:bookmarkStart w:id="648" w:name="OLE_LINK321"/>
      <w:bookmarkStart w:id="649" w:name="OLE_LINK304"/>
      <w:bookmarkStart w:id="650" w:name="OLE_LINK313"/>
      <w:bookmarkStart w:id="651" w:name="OLE_LINK282"/>
      <w:bookmarkStart w:id="652" w:name="OLE_LINK240"/>
      <w:bookmarkStart w:id="653" w:name="OLE_LINK281"/>
      <w:bookmarkStart w:id="654" w:name="OLE_LINK250"/>
      <w:bookmarkStart w:id="655" w:name="OLE_LINK212"/>
      <w:bookmarkStart w:id="656" w:name="OLE_LINK226"/>
      <w:bookmarkStart w:id="657" w:name="OLE_LINK207"/>
      <w:bookmarkStart w:id="658" w:name="OLE_LINK225"/>
      <w:bookmarkStart w:id="659" w:name="OLE_LINK149"/>
      <w:bookmarkStart w:id="660" w:name="OLE_LINK254"/>
      <w:bookmarkStart w:id="661" w:name="OLE_LINK183"/>
      <w:bookmarkStart w:id="662" w:name="OLE_LINK387"/>
      <w:bookmarkStart w:id="663" w:name="OLE_LINK320"/>
      <w:bookmarkStart w:id="664" w:name="OLE_LINK112"/>
      <w:bookmarkStart w:id="665" w:name="OLE_LINK72"/>
      <w:bookmarkStart w:id="666" w:name="OLE_LINK148"/>
      <w:bookmarkStart w:id="667" w:name="OLE_LINK120"/>
      <w:bookmarkStart w:id="668" w:name="OLE_LINK75"/>
      <w:bookmarkStart w:id="669" w:name="OLE_LINK51"/>
      <w:r w:rsidRPr="00CD654B">
        <w:rPr>
          <w:rFonts w:ascii="Book Antiqua" w:hAnsi="Book Antiqua"/>
          <w:b/>
          <w:bCs/>
          <w:sz w:val="24"/>
        </w:rPr>
        <w:t>P-Reviewer:</w:t>
      </w:r>
      <w:r w:rsidR="008D392C" w:rsidRPr="00CD654B">
        <w:rPr>
          <w:rFonts w:ascii="Book Antiqua" w:hAnsi="Book Antiqua"/>
          <w:b/>
          <w:bCs/>
          <w:sz w:val="24"/>
        </w:rPr>
        <w:t xml:space="preserve"> </w:t>
      </w:r>
      <w:r w:rsidRPr="00CD654B">
        <w:rPr>
          <w:rFonts w:ascii="Book Antiqua" w:hAnsi="Book Antiqua"/>
          <w:bCs/>
          <w:sz w:val="24"/>
        </w:rPr>
        <w:t>Cho</w:t>
      </w:r>
      <w:r w:rsidR="008D392C" w:rsidRPr="00CD654B">
        <w:rPr>
          <w:rFonts w:ascii="Book Antiqua" w:hAnsi="Book Antiqua"/>
          <w:bCs/>
          <w:sz w:val="24"/>
          <w:lang w:eastAsia="zh-CN"/>
        </w:rPr>
        <w:t xml:space="preserve"> </w:t>
      </w:r>
      <w:r w:rsidRPr="00CD654B">
        <w:rPr>
          <w:rFonts w:ascii="Book Antiqua" w:hAnsi="Book Antiqua"/>
          <w:bCs/>
          <w:sz w:val="24"/>
        </w:rPr>
        <w:t>JY</w:t>
      </w:r>
      <w:r w:rsidRPr="00CD654B">
        <w:rPr>
          <w:rFonts w:ascii="Book Antiqua" w:hAnsi="Book Antiqua"/>
          <w:bCs/>
          <w:sz w:val="24"/>
          <w:lang w:eastAsia="zh-CN"/>
        </w:rPr>
        <w:t xml:space="preserve">, </w:t>
      </w:r>
      <w:r w:rsidRPr="00CD654B">
        <w:rPr>
          <w:rFonts w:ascii="Book Antiqua" w:hAnsi="Book Antiqua"/>
          <w:bCs/>
          <w:sz w:val="24"/>
        </w:rPr>
        <w:t>Schmidt</w:t>
      </w:r>
      <w:r w:rsidRPr="00CD654B">
        <w:rPr>
          <w:rFonts w:ascii="Book Antiqua" w:hAnsi="Book Antiqua"/>
          <w:bCs/>
          <w:sz w:val="24"/>
          <w:lang w:eastAsia="zh-CN"/>
        </w:rPr>
        <w:t xml:space="preserve"> </w:t>
      </w:r>
      <w:r w:rsidRPr="00CD654B">
        <w:rPr>
          <w:rFonts w:ascii="Book Antiqua" w:hAnsi="Book Antiqua"/>
          <w:bCs/>
          <w:sz w:val="24"/>
        </w:rPr>
        <w:t>T</w:t>
      </w:r>
      <w:r w:rsidRPr="00CD654B">
        <w:rPr>
          <w:rFonts w:ascii="Book Antiqua" w:hAnsi="Book Antiqua"/>
          <w:bCs/>
          <w:sz w:val="24"/>
          <w:lang w:eastAsia="zh-CN"/>
        </w:rPr>
        <w:t>, Velasco I</w:t>
      </w:r>
      <w:r w:rsidRPr="00CD654B">
        <w:rPr>
          <w:rFonts w:ascii="Book Antiqua" w:hAnsi="Book Antiqua"/>
          <w:b/>
          <w:bCs/>
          <w:sz w:val="24"/>
          <w:lang w:eastAsia="zh-CN"/>
        </w:rPr>
        <w:t xml:space="preserve"> </w:t>
      </w:r>
      <w:r w:rsidRPr="00CD654B">
        <w:rPr>
          <w:rFonts w:ascii="Book Antiqua" w:hAnsi="Book Antiqua"/>
          <w:b/>
          <w:bCs/>
          <w:sz w:val="24"/>
        </w:rPr>
        <w:t>S-Editor:</w:t>
      </w:r>
      <w:r w:rsidRPr="00CD654B">
        <w:rPr>
          <w:rFonts w:ascii="Book Antiqua" w:hAnsi="Book Antiqua"/>
          <w:sz w:val="24"/>
        </w:rPr>
        <w:t xml:space="preserve"> Yu J </w:t>
      </w:r>
      <w:r w:rsidRPr="00CD654B">
        <w:rPr>
          <w:rFonts w:ascii="Book Antiqua" w:hAnsi="Book Antiqua"/>
          <w:b/>
          <w:bCs/>
          <w:sz w:val="24"/>
        </w:rPr>
        <w:t>L-Editor:</w:t>
      </w:r>
      <w:r w:rsidR="008D392C" w:rsidRPr="00CD654B">
        <w:rPr>
          <w:rFonts w:ascii="Book Antiqua" w:hAnsi="Book Antiqua"/>
          <w:sz w:val="24"/>
        </w:rPr>
        <w:t xml:space="preserve"> </w:t>
      </w:r>
      <w:r w:rsidRPr="00CD654B">
        <w:rPr>
          <w:rFonts w:ascii="Book Antiqua" w:hAnsi="Book Antiqua"/>
          <w:b/>
          <w:bCs/>
          <w:sz w:val="24"/>
        </w:rPr>
        <w:t>E-Editor:</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rsidR="00CD7D28" w:rsidRPr="00CD654B" w:rsidRDefault="00CD7D28" w:rsidP="00CD654B">
      <w:pPr>
        <w:adjustRightInd w:val="0"/>
        <w:snapToGrid w:val="0"/>
        <w:spacing w:after="0" w:line="360" w:lineRule="auto"/>
        <w:jc w:val="both"/>
        <w:rPr>
          <w:rFonts w:ascii="Book Antiqua" w:hAnsi="Book Antiqua" w:cs="Times New Roman"/>
          <w:b/>
          <w:sz w:val="24"/>
          <w:szCs w:val="24"/>
        </w:rPr>
      </w:pPr>
    </w:p>
    <w:p w:rsidR="00FD18D1" w:rsidRPr="00CD654B" w:rsidRDefault="00FD18D1" w:rsidP="00CD654B">
      <w:pPr>
        <w:shd w:val="clear" w:color="auto" w:fill="FFFFFF"/>
        <w:adjustRightInd w:val="0"/>
        <w:snapToGrid w:val="0"/>
        <w:spacing w:after="0" w:line="360" w:lineRule="auto"/>
        <w:jc w:val="both"/>
        <w:rPr>
          <w:rFonts w:ascii="Book Antiqua" w:hAnsi="Book Antiqua" w:cs="Arial"/>
          <w:sz w:val="24"/>
          <w:szCs w:val="24"/>
        </w:rPr>
      </w:pPr>
    </w:p>
    <w:p w:rsidR="00FD18D1" w:rsidRPr="00CD654B" w:rsidRDefault="00FD18D1" w:rsidP="00CD654B">
      <w:pPr>
        <w:shd w:val="clear" w:color="auto" w:fill="FFFFFF"/>
        <w:adjustRightInd w:val="0"/>
        <w:snapToGrid w:val="0"/>
        <w:spacing w:after="0" w:line="360" w:lineRule="auto"/>
        <w:jc w:val="both"/>
        <w:rPr>
          <w:rFonts w:ascii="Book Antiqua" w:hAnsi="Book Antiqua" w:cs="Arial"/>
          <w:sz w:val="24"/>
          <w:szCs w:val="24"/>
          <w:lang w:val="en-US"/>
        </w:rPr>
      </w:pPr>
    </w:p>
    <w:p w:rsidR="00C33793" w:rsidRPr="00CD654B" w:rsidRDefault="00C33793" w:rsidP="00CD654B">
      <w:pPr>
        <w:spacing w:line="360" w:lineRule="auto"/>
        <w:rPr>
          <w:rFonts w:ascii="Book Antiqua" w:eastAsia="Times New Roman" w:hAnsi="Book Antiqua" w:cs="Times New Roman"/>
          <w:b/>
          <w:bCs/>
          <w:kern w:val="36"/>
          <w:sz w:val="24"/>
          <w:szCs w:val="24"/>
          <w:lang w:val="en-US" w:eastAsia="pt-BR"/>
        </w:rPr>
      </w:pPr>
      <w:r w:rsidRPr="00CD654B">
        <w:rPr>
          <w:rFonts w:ascii="Book Antiqua" w:hAnsi="Book Antiqua"/>
          <w:sz w:val="24"/>
          <w:szCs w:val="24"/>
          <w:lang w:val="en-US"/>
        </w:rPr>
        <w:br w:type="page"/>
      </w:r>
    </w:p>
    <w:p w:rsidR="001E5129" w:rsidRPr="00CD654B" w:rsidRDefault="001E5129" w:rsidP="00CD654B">
      <w:pPr>
        <w:pStyle w:val="Heading1"/>
        <w:shd w:val="clear" w:color="auto" w:fill="FFFFFF"/>
        <w:adjustRightInd w:val="0"/>
        <w:snapToGrid w:val="0"/>
        <w:spacing w:before="0" w:beforeAutospacing="0" w:after="0" w:afterAutospacing="0" w:line="360" w:lineRule="auto"/>
        <w:jc w:val="both"/>
        <w:rPr>
          <w:rFonts w:ascii="Book Antiqua" w:hAnsi="Book Antiqua"/>
          <w:sz w:val="24"/>
          <w:szCs w:val="24"/>
          <w:lang w:val="en-US"/>
        </w:rPr>
      </w:pPr>
      <w:r w:rsidRPr="00CD654B">
        <w:rPr>
          <w:rFonts w:ascii="Book Antiqua" w:hAnsi="Book Antiqua"/>
          <w:noProof/>
          <w:sz w:val="24"/>
          <w:szCs w:val="24"/>
          <w:lang w:val="en-US" w:eastAsia="zh-CN"/>
        </w:rPr>
        <w:lastRenderedPageBreak/>
        <w:drawing>
          <wp:inline distT="0" distB="0" distL="0" distR="0" wp14:anchorId="242F88E6" wp14:editId="4EA3B532">
            <wp:extent cx="5400040" cy="379940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00040" cy="3799404"/>
                    </a:xfrm>
                    <a:prstGeom prst="rect">
                      <a:avLst/>
                    </a:prstGeom>
                    <a:noFill/>
                    <a:ln w="9525">
                      <a:noFill/>
                      <a:miter lim="800000"/>
                      <a:headEnd/>
                      <a:tailEnd/>
                    </a:ln>
                  </pic:spPr>
                </pic:pic>
              </a:graphicData>
            </a:graphic>
          </wp:inline>
        </w:drawing>
      </w:r>
    </w:p>
    <w:p w:rsidR="00C33793" w:rsidRPr="00CD654B" w:rsidRDefault="00C33793" w:rsidP="00CD654B">
      <w:pPr>
        <w:pStyle w:val="Heading1"/>
        <w:shd w:val="clear" w:color="auto" w:fill="FFFFFF"/>
        <w:adjustRightInd w:val="0"/>
        <w:snapToGrid w:val="0"/>
        <w:spacing w:before="0" w:beforeAutospacing="0" w:after="0" w:afterAutospacing="0" w:line="360" w:lineRule="auto"/>
        <w:jc w:val="both"/>
        <w:rPr>
          <w:rFonts w:ascii="Book Antiqua" w:hAnsi="Book Antiqua"/>
          <w:sz w:val="24"/>
          <w:szCs w:val="24"/>
          <w:lang w:val="en-US"/>
        </w:rPr>
      </w:pPr>
      <w:r w:rsidRPr="00CD654B">
        <w:rPr>
          <w:rFonts w:ascii="Book Antiqua" w:hAnsi="Book Antiqua"/>
          <w:sz w:val="24"/>
          <w:szCs w:val="24"/>
          <w:lang w:val="en-US"/>
        </w:rPr>
        <w:t>Figure 1 Mortality from gastric cancer according to sex and geographical regions, in Brazil, 1980 to 2009.</w:t>
      </w:r>
    </w:p>
    <w:p w:rsidR="001E5129" w:rsidRPr="00CD654B" w:rsidRDefault="001E5129" w:rsidP="00CD654B">
      <w:pPr>
        <w:pStyle w:val="Heading1"/>
        <w:shd w:val="clear" w:color="auto" w:fill="FFFFFF"/>
        <w:adjustRightInd w:val="0"/>
        <w:snapToGrid w:val="0"/>
        <w:spacing w:before="0" w:beforeAutospacing="0" w:after="0" w:afterAutospacing="0" w:line="360" w:lineRule="auto"/>
        <w:jc w:val="both"/>
        <w:rPr>
          <w:rFonts w:ascii="Book Antiqua" w:hAnsi="Book Antiqua"/>
          <w:sz w:val="24"/>
          <w:szCs w:val="24"/>
          <w:lang w:val="en-US"/>
        </w:rPr>
      </w:pPr>
    </w:p>
    <w:p w:rsidR="001E5129" w:rsidRPr="00CD654B" w:rsidRDefault="001E5129" w:rsidP="00CD654B">
      <w:pPr>
        <w:pStyle w:val="Heading1"/>
        <w:shd w:val="clear" w:color="auto" w:fill="FFFFFF"/>
        <w:adjustRightInd w:val="0"/>
        <w:snapToGrid w:val="0"/>
        <w:spacing w:before="0" w:beforeAutospacing="0" w:after="0" w:afterAutospacing="0" w:line="360" w:lineRule="auto"/>
        <w:jc w:val="both"/>
        <w:rPr>
          <w:rFonts w:ascii="Book Antiqua" w:hAnsi="Book Antiqua"/>
          <w:sz w:val="24"/>
          <w:szCs w:val="24"/>
          <w:lang w:val="en-US"/>
        </w:rPr>
      </w:pPr>
    </w:p>
    <w:p w:rsidR="001E5129" w:rsidRPr="00CD654B" w:rsidRDefault="001E5129" w:rsidP="00CD654B">
      <w:pPr>
        <w:pStyle w:val="Heading1"/>
        <w:shd w:val="clear" w:color="auto" w:fill="FFFFFF"/>
        <w:adjustRightInd w:val="0"/>
        <w:snapToGrid w:val="0"/>
        <w:spacing w:before="0" w:beforeAutospacing="0" w:after="0" w:afterAutospacing="0" w:line="360" w:lineRule="auto"/>
        <w:jc w:val="both"/>
        <w:rPr>
          <w:rFonts w:ascii="Book Antiqua" w:hAnsi="Book Antiqua"/>
          <w:sz w:val="24"/>
          <w:szCs w:val="24"/>
          <w:lang w:val="en-US"/>
        </w:rPr>
      </w:pPr>
    </w:p>
    <w:p w:rsidR="001E5129" w:rsidRPr="00CD654B" w:rsidRDefault="001E5129" w:rsidP="00CD654B">
      <w:pPr>
        <w:pStyle w:val="Heading1"/>
        <w:shd w:val="clear" w:color="auto" w:fill="FFFFFF"/>
        <w:adjustRightInd w:val="0"/>
        <w:snapToGrid w:val="0"/>
        <w:spacing w:before="0" w:beforeAutospacing="0" w:after="0" w:afterAutospacing="0" w:line="360" w:lineRule="auto"/>
        <w:jc w:val="both"/>
        <w:rPr>
          <w:rFonts w:ascii="Book Antiqua" w:hAnsi="Book Antiqua"/>
          <w:sz w:val="24"/>
          <w:szCs w:val="24"/>
          <w:lang w:val="en-US"/>
        </w:rPr>
      </w:pPr>
    </w:p>
    <w:p w:rsidR="001E5129" w:rsidRPr="00CD654B" w:rsidRDefault="001E5129" w:rsidP="00CD654B">
      <w:pPr>
        <w:pStyle w:val="Heading1"/>
        <w:shd w:val="clear" w:color="auto" w:fill="FFFFFF"/>
        <w:adjustRightInd w:val="0"/>
        <w:snapToGrid w:val="0"/>
        <w:spacing w:before="0" w:beforeAutospacing="0" w:after="0" w:afterAutospacing="0" w:line="360" w:lineRule="auto"/>
        <w:jc w:val="both"/>
        <w:rPr>
          <w:rFonts w:ascii="Book Antiqua" w:hAnsi="Book Antiqua"/>
          <w:sz w:val="24"/>
          <w:szCs w:val="24"/>
          <w:lang w:val="en-US"/>
        </w:rPr>
      </w:pPr>
    </w:p>
    <w:p w:rsidR="001E5129" w:rsidRPr="00CD654B" w:rsidRDefault="001E5129" w:rsidP="00CD654B">
      <w:pPr>
        <w:pStyle w:val="Heading1"/>
        <w:shd w:val="clear" w:color="auto" w:fill="FFFFFF"/>
        <w:adjustRightInd w:val="0"/>
        <w:snapToGrid w:val="0"/>
        <w:spacing w:before="0" w:beforeAutospacing="0" w:after="0" w:afterAutospacing="0" w:line="360" w:lineRule="auto"/>
        <w:jc w:val="both"/>
        <w:rPr>
          <w:rFonts w:ascii="Book Antiqua" w:hAnsi="Book Antiqua"/>
          <w:sz w:val="24"/>
          <w:szCs w:val="24"/>
          <w:lang w:val="en-US"/>
        </w:rPr>
      </w:pPr>
    </w:p>
    <w:p w:rsidR="001E5129" w:rsidRPr="00CD654B" w:rsidRDefault="001E5129" w:rsidP="00CD654B">
      <w:pPr>
        <w:pStyle w:val="Heading1"/>
        <w:shd w:val="clear" w:color="auto" w:fill="FFFFFF"/>
        <w:adjustRightInd w:val="0"/>
        <w:snapToGrid w:val="0"/>
        <w:spacing w:before="0" w:beforeAutospacing="0" w:after="0" w:afterAutospacing="0" w:line="360" w:lineRule="auto"/>
        <w:jc w:val="both"/>
        <w:rPr>
          <w:rFonts w:ascii="Book Antiqua" w:hAnsi="Book Antiqua"/>
          <w:sz w:val="24"/>
          <w:szCs w:val="24"/>
          <w:lang w:val="en-US"/>
        </w:rPr>
      </w:pPr>
    </w:p>
    <w:p w:rsidR="001E5129" w:rsidRPr="00CD654B" w:rsidRDefault="001E5129" w:rsidP="00CD654B">
      <w:pPr>
        <w:pStyle w:val="Heading1"/>
        <w:shd w:val="clear" w:color="auto" w:fill="FFFFFF"/>
        <w:adjustRightInd w:val="0"/>
        <w:snapToGrid w:val="0"/>
        <w:spacing w:before="0" w:beforeAutospacing="0" w:after="0" w:afterAutospacing="0" w:line="360" w:lineRule="auto"/>
        <w:jc w:val="both"/>
        <w:rPr>
          <w:rFonts w:ascii="Book Antiqua" w:hAnsi="Book Antiqua"/>
          <w:sz w:val="24"/>
          <w:szCs w:val="24"/>
          <w:lang w:val="en-US"/>
        </w:rPr>
      </w:pPr>
    </w:p>
    <w:p w:rsidR="001E5129" w:rsidRPr="00CD654B" w:rsidRDefault="001E5129" w:rsidP="00CD654B">
      <w:pPr>
        <w:pStyle w:val="Heading1"/>
        <w:shd w:val="clear" w:color="auto" w:fill="FFFFFF"/>
        <w:adjustRightInd w:val="0"/>
        <w:snapToGrid w:val="0"/>
        <w:spacing w:before="0" w:beforeAutospacing="0" w:after="0" w:afterAutospacing="0" w:line="360" w:lineRule="auto"/>
        <w:jc w:val="both"/>
        <w:rPr>
          <w:rFonts w:ascii="Book Antiqua" w:hAnsi="Book Antiqua"/>
          <w:sz w:val="24"/>
          <w:szCs w:val="24"/>
          <w:lang w:val="en-US"/>
        </w:rPr>
      </w:pPr>
    </w:p>
    <w:p w:rsidR="001E5129" w:rsidRPr="00CD654B" w:rsidRDefault="001E5129" w:rsidP="00CD654B">
      <w:pPr>
        <w:pStyle w:val="Heading1"/>
        <w:shd w:val="clear" w:color="auto" w:fill="FFFFFF"/>
        <w:adjustRightInd w:val="0"/>
        <w:snapToGrid w:val="0"/>
        <w:spacing w:before="0" w:beforeAutospacing="0" w:after="0" w:afterAutospacing="0" w:line="360" w:lineRule="auto"/>
        <w:jc w:val="both"/>
        <w:rPr>
          <w:rFonts w:ascii="Book Antiqua" w:hAnsi="Book Antiqua"/>
          <w:sz w:val="24"/>
          <w:szCs w:val="24"/>
          <w:lang w:val="en-US"/>
        </w:rPr>
      </w:pPr>
    </w:p>
    <w:p w:rsidR="001E5129" w:rsidRPr="00CD654B" w:rsidRDefault="001E5129" w:rsidP="00CD654B">
      <w:pPr>
        <w:pStyle w:val="Heading1"/>
        <w:shd w:val="clear" w:color="auto" w:fill="FFFFFF"/>
        <w:adjustRightInd w:val="0"/>
        <w:snapToGrid w:val="0"/>
        <w:spacing w:before="0" w:beforeAutospacing="0" w:after="0" w:afterAutospacing="0" w:line="360" w:lineRule="auto"/>
        <w:jc w:val="both"/>
        <w:rPr>
          <w:rFonts w:ascii="Book Antiqua" w:hAnsi="Book Antiqua"/>
          <w:sz w:val="24"/>
          <w:szCs w:val="24"/>
          <w:lang w:val="en-US"/>
        </w:rPr>
      </w:pPr>
    </w:p>
    <w:p w:rsidR="001E5129" w:rsidRPr="00CD654B" w:rsidRDefault="001E5129" w:rsidP="00CD654B">
      <w:pPr>
        <w:pStyle w:val="Heading1"/>
        <w:shd w:val="clear" w:color="auto" w:fill="FFFFFF"/>
        <w:adjustRightInd w:val="0"/>
        <w:snapToGrid w:val="0"/>
        <w:spacing w:before="0" w:beforeAutospacing="0" w:after="0" w:afterAutospacing="0" w:line="360" w:lineRule="auto"/>
        <w:jc w:val="both"/>
        <w:rPr>
          <w:rFonts w:ascii="Book Antiqua" w:hAnsi="Book Antiqua"/>
          <w:sz w:val="24"/>
          <w:szCs w:val="24"/>
          <w:lang w:val="en-US"/>
        </w:rPr>
      </w:pPr>
    </w:p>
    <w:p w:rsidR="00DC0214" w:rsidRPr="00CD654B" w:rsidRDefault="00693CA7" w:rsidP="00CD654B">
      <w:pPr>
        <w:pStyle w:val="Heading1"/>
        <w:shd w:val="clear" w:color="auto" w:fill="FFFFFF"/>
        <w:adjustRightInd w:val="0"/>
        <w:snapToGrid w:val="0"/>
        <w:spacing w:before="0" w:beforeAutospacing="0" w:after="0" w:afterAutospacing="0" w:line="360" w:lineRule="auto"/>
        <w:jc w:val="both"/>
        <w:rPr>
          <w:rFonts w:ascii="Book Antiqua" w:eastAsiaTheme="minorEastAsia" w:hAnsi="Book Antiqua"/>
          <w:sz w:val="24"/>
          <w:szCs w:val="24"/>
          <w:lang w:val="en-US" w:eastAsia="zh-CN"/>
        </w:rPr>
      </w:pPr>
      <w:r w:rsidRPr="00CD654B">
        <w:rPr>
          <w:rFonts w:ascii="Book Antiqua" w:hAnsi="Book Antiqua"/>
          <w:noProof/>
          <w:sz w:val="24"/>
          <w:szCs w:val="24"/>
          <w:lang w:val="en-US" w:eastAsia="zh-CN"/>
        </w:rPr>
        <w:lastRenderedPageBreak/>
        <w:drawing>
          <wp:inline distT="0" distB="0" distL="0" distR="0" wp14:anchorId="796B309A" wp14:editId="2034844D">
            <wp:extent cx="5400040" cy="7838904"/>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400040" cy="7838904"/>
                    </a:xfrm>
                    <a:prstGeom prst="rect">
                      <a:avLst/>
                    </a:prstGeom>
                    <a:noFill/>
                    <a:ln w="9525">
                      <a:noFill/>
                      <a:miter lim="800000"/>
                      <a:headEnd/>
                      <a:tailEnd/>
                    </a:ln>
                  </pic:spPr>
                </pic:pic>
              </a:graphicData>
            </a:graphic>
          </wp:inline>
        </w:drawing>
      </w:r>
    </w:p>
    <w:p w:rsidR="00C33793" w:rsidRPr="00CD654B" w:rsidRDefault="00C33793" w:rsidP="00CD654B">
      <w:pPr>
        <w:pStyle w:val="Heading1"/>
        <w:shd w:val="clear" w:color="auto" w:fill="FFFFFF"/>
        <w:adjustRightInd w:val="0"/>
        <w:snapToGrid w:val="0"/>
        <w:spacing w:before="0" w:beforeAutospacing="0" w:after="0" w:afterAutospacing="0" w:line="360" w:lineRule="auto"/>
        <w:jc w:val="both"/>
        <w:rPr>
          <w:rFonts w:ascii="Book Antiqua" w:hAnsi="Book Antiqua"/>
          <w:sz w:val="24"/>
          <w:szCs w:val="24"/>
          <w:lang w:val="en-US"/>
        </w:rPr>
      </w:pPr>
      <w:r w:rsidRPr="00CD654B">
        <w:rPr>
          <w:rFonts w:ascii="Book Antiqua" w:hAnsi="Book Antiqua"/>
          <w:sz w:val="24"/>
          <w:szCs w:val="24"/>
          <w:lang w:val="en-US"/>
        </w:rPr>
        <w:t>Figure 2 Results of the Age-period-cohort model, adjusted for gastric cancer mortality, according to to sex and geographical regions, in Brazil, 1980 to 2009.</w:t>
      </w:r>
    </w:p>
    <w:p w:rsidR="00C33793" w:rsidRPr="00CD654B" w:rsidRDefault="00C33793" w:rsidP="00CD654B">
      <w:pPr>
        <w:pStyle w:val="Heading1"/>
        <w:shd w:val="clear" w:color="auto" w:fill="FFFFFF"/>
        <w:adjustRightInd w:val="0"/>
        <w:snapToGrid w:val="0"/>
        <w:spacing w:before="0" w:beforeAutospacing="0" w:after="0" w:afterAutospacing="0" w:line="360" w:lineRule="auto"/>
        <w:jc w:val="both"/>
        <w:rPr>
          <w:rFonts w:ascii="Book Antiqua" w:eastAsiaTheme="minorEastAsia" w:hAnsi="Book Antiqua"/>
          <w:sz w:val="24"/>
          <w:szCs w:val="24"/>
          <w:lang w:val="en-US" w:eastAsia="zh-CN"/>
        </w:rPr>
      </w:pPr>
    </w:p>
    <w:p w:rsidR="00C33793" w:rsidRPr="00CD654B" w:rsidRDefault="00C33793" w:rsidP="00CD654B">
      <w:pPr>
        <w:pStyle w:val="Heading1"/>
        <w:shd w:val="clear" w:color="auto" w:fill="FFFFFF"/>
        <w:adjustRightInd w:val="0"/>
        <w:snapToGrid w:val="0"/>
        <w:spacing w:before="0" w:beforeAutospacing="0" w:after="0" w:afterAutospacing="0" w:line="360" w:lineRule="auto"/>
        <w:jc w:val="both"/>
        <w:rPr>
          <w:rFonts w:ascii="Book Antiqua" w:eastAsiaTheme="minorEastAsia" w:hAnsi="Book Antiqua"/>
          <w:sz w:val="24"/>
          <w:szCs w:val="24"/>
          <w:lang w:val="en-US" w:eastAsia="zh-CN"/>
        </w:rPr>
      </w:pPr>
    </w:p>
    <w:p w:rsidR="001E5129" w:rsidRPr="00CD654B" w:rsidRDefault="002C7A3B" w:rsidP="00CD654B">
      <w:pPr>
        <w:pStyle w:val="Heading1"/>
        <w:shd w:val="clear" w:color="auto" w:fill="FFFFFF"/>
        <w:adjustRightInd w:val="0"/>
        <w:snapToGrid w:val="0"/>
        <w:spacing w:before="0" w:beforeAutospacing="0" w:after="0" w:afterAutospacing="0" w:line="360" w:lineRule="auto"/>
        <w:jc w:val="both"/>
        <w:rPr>
          <w:rFonts w:ascii="Book Antiqua" w:hAnsi="Book Antiqua"/>
          <w:sz w:val="24"/>
          <w:szCs w:val="24"/>
          <w:lang w:val="en-US"/>
        </w:rPr>
      </w:pPr>
      <w:r w:rsidRPr="00CD654B">
        <w:rPr>
          <w:rFonts w:ascii="Book Antiqua" w:hAnsi="Book Antiqua"/>
          <w:noProof/>
          <w:sz w:val="24"/>
          <w:szCs w:val="24"/>
          <w:lang w:val="en-US" w:eastAsia="zh-CN"/>
        </w:rPr>
        <w:drawing>
          <wp:inline distT="0" distB="0" distL="0" distR="0" wp14:anchorId="19C4374C" wp14:editId="178A105D">
            <wp:extent cx="4945652" cy="7835900"/>
            <wp:effectExtent l="19050" t="0" r="7348"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947979" cy="7839587"/>
                    </a:xfrm>
                    <a:prstGeom prst="rect">
                      <a:avLst/>
                    </a:prstGeom>
                    <a:noFill/>
                    <a:ln w="9525">
                      <a:noFill/>
                      <a:miter lim="800000"/>
                      <a:headEnd/>
                      <a:tailEnd/>
                    </a:ln>
                  </pic:spPr>
                </pic:pic>
              </a:graphicData>
            </a:graphic>
          </wp:inline>
        </w:drawing>
      </w:r>
    </w:p>
    <w:p w:rsidR="00684492" w:rsidRPr="00CD654B" w:rsidRDefault="00684492" w:rsidP="00CD654B">
      <w:pPr>
        <w:pStyle w:val="Heading1"/>
        <w:shd w:val="clear" w:color="auto" w:fill="FFFFFF"/>
        <w:adjustRightInd w:val="0"/>
        <w:snapToGrid w:val="0"/>
        <w:spacing w:before="0" w:beforeAutospacing="0" w:after="0" w:afterAutospacing="0" w:line="360" w:lineRule="auto"/>
        <w:jc w:val="both"/>
        <w:rPr>
          <w:rFonts w:ascii="Book Antiqua" w:eastAsiaTheme="minorEastAsia" w:hAnsi="Book Antiqua"/>
          <w:sz w:val="24"/>
          <w:szCs w:val="24"/>
          <w:lang w:val="en-US" w:eastAsia="zh-CN"/>
        </w:rPr>
      </w:pPr>
    </w:p>
    <w:p w:rsidR="00C33793" w:rsidRPr="00CD654B" w:rsidRDefault="00C33793" w:rsidP="00CD654B">
      <w:pPr>
        <w:pStyle w:val="Heading1"/>
        <w:shd w:val="clear" w:color="auto" w:fill="FFFFFF"/>
        <w:adjustRightInd w:val="0"/>
        <w:snapToGrid w:val="0"/>
        <w:spacing w:before="0" w:beforeAutospacing="0" w:after="0" w:afterAutospacing="0" w:line="360" w:lineRule="auto"/>
        <w:jc w:val="both"/>
        <w:rPr>
          <w:rFonts w:ascii="Book Antiqua" w:eastAsiaTheme="minorEastAsia" w:hAnsi="Book Antiqua"/>
          <w:b w:val="0"/>
          <w:sz w:val="24"/>
          <w:szCs w:val="24"/>
          <w:lang w:val="en-US" w:eastAsia="zh-CN"/>
        </w:rPr>
      </w:pPr>
      <w:r w:rsidRPr="006A12E3">
        <w:rPr>
          <w:rFonts w:ascii="Book Antiqua" w:hAnsi="Book Antiqua"/>
          <w:sz w:val="24"/>
          <w:szCs w:val="24"/>
          <w:lang w:val="en-US"/>
        </w:rPr>
        <w:lastRenderedPageBreak/>
        <w:t>Figure 3 World age-standardized rates, changes in numbers of deaths relative change due to risk and changed population, between 2005-2009 (observed) and 2025–2029 (predicted) of gastric cancer mortality in Brazil.</w:t>
      </w:r>
      <w:r w:rsidRPr="00CD654B">
        <w:rPr>
          <w:rFonts w:ascii="Book Antiqua" w:eastAsiaTheme="minorEastAsia" w:hAnsi="Book Antiqua"/>
          <w:b w:val="0"/>
          <w:sz w:val="24"/>
          <w:szCs w:val="24"/>
          <w:lang w:val="en-US" w:eastAsia="zh-CN"/>
        </w:rPr>
        <w:t xml:space="preserve"> ASW: </w:t>
      </w:r>
      <w:bookmarkStart w:id="670" w:name="OLE_LINK1009"/>
      <w:bookmarkStart w:id="671" w:name="OLE_LINK1010"/>
      <w:r w:rsidRPr="00CD654B">
        <w:rPr>
          <w:rFonts w:ascii="Book Antiqua" w:eastAsiaTheme="minorEastAsia" w:hAnsi="Book Antiqua"/>
          <w:b w:val="0"/>
          <w:sz w:val="24"/>
          <w:szCs w:val="24"/>
          <w:lang w:val="en-US" w:eastAsia="zh-CN"/>
        </w:rPr>
        <w:t>Age-standardized rates</w:t>
      </w:r>
      <w:bookmarkEnd w:id="670"/>
      <w:bookmarkEnd w:id="671"/>
      <w:r w:rsidRPr="00CD654B">
        <w:rPr>
          <w:rFonts w:ascii="Book Antiqua" w:eastAsiaTheme="minorEastAsia" w:hAnsi="Book Antiqua"/>
          <w:b w:val="0"/>
          <w:sz w:val="24"/>
          <w:szCs w:val="24"/>
          <w:lang w:val="en-US" w:eastAsia="zh-CN"/>
        </w:rPr>
        <w:t>; Pop: Population.</w:t>
      </w:r>
    </w:p>
    <w:p w:rsidR="00C33793" w:rsidRPr="00CD654B" w:rsidRDefault="00C33793" w:rsidP="00CD654B">
      <w:pPr>
        <w:pStyle w:val="Heading1"/>
        <w:shd w:val="clear" w:color="auto" w:fill="FFFFFF"/>
        <w:adjustRightInd w:val="0"/>
        <w:snapToGrid w:val="0"/>
        <w:spacing w:before="0" w:beforeAutospacing="0" w:after="0" w:afterAutospacing="0" w:line="360" w:lineRule="auto"/>
        <w:jc w:val="both"/>
        <w:rPr>
          <w:rFonts w:ascii="Book Antiqua" w:eastAsiaTheme="minorEastAsia" w:hAnsi="Book Antiqua"/>
          <w:sz w:val="24"/>
          <w:szCs w:val="24"/>
          <w:lang w:val="en-US" w:eastAsia="zh-CN"/>
        </w:rPr>
      </w:pPr>
    </w:p>
    <w:p w:rsidR="00876858" w:rsidRPr="00CD654B" w:rsidRDefault="00876858" w:rsidP="00CD654B">
      <w:pPr>
        <w:spacing w:line="360" w:lineRule="auto"/>
        <w:rPr>
          <w:rFonts w:ascii="Book Antiqua" w:eastAsia="Times New Roman" w:hAnsi="Book Antiqua" w:cs="Times New Roman"/>
          <w:b/>
          <w:bCs/>
          <w:kern w:val="36"/>
          <w:sz w:val="24"/>
          <w:szCs w:val="24"/>
          <w:lang w:val="en-US" w:eastAsia="pt-BR"/>
        </w:rPr>
      </w:pPr>
      <w:r w:rsidRPr="00CD654B">
        <w:rPr>
          <w:rFonts w:ascii="Book Antiqua" w:hAnsi="Book Antiqua"/>
          <w:sz w:val="24"/>
          <w:szCs w:val="24"/>
          <w:lang w:val="en-US"/>
        </w:rPr>
        <w:br w:type="page"/>
      </w:r>
    </w:p>
    <w:p w:rsidR="00CE7DBB" w:rsidRPr="00CD654B" w:rsidRDefault="00876858" w:rsidP="00CD654B">
      <w:pPr>
        <w:pStyle w:val="Heading1"/>
        <w:shd w:val="clear" w:color="auto" w:fill="FFFFFF"/>
        <w:adjustRightInd w:val="0"/>
        <w:snapToGrid w:val="0"/>
        <w:spacing w:before="0" w:beforeAutospacing="0" w:after="0" w:afterAutospacing="0" w:line="360" w:lineRule="auto"/>
        <w:jc w:val="both"/>
        <w:rPr>
          <w:rFonts w:ascii="Book Antiqua" w:hAnsi="Book Antiqua"/>
          <w:noProof/>
          <w:lang w:eastAsia="zh-CN"/>
        </w:rPr>
      </w:pPr>
      <w:r w:rsidRPr="00CD654B">
        <w:rPr>
          <w:rFonts w:ascii="Book Antiqua" w:hAnsi="Book Antiqua"/>
          <w:sz w:val="24"/>
          <w:szCs w:val="24"/>
          <w:lang w:val="en-US"/>
        </w:rPr>
        <w:lastRenderedPageBreak/>
        <w:t>Table 1</w:t>
      </w:r>
      <w:r w:rsidR="00684492" w:rsidRPr="00CD654B">
        <w:rPr>
          <w:rFonts w:ascii="Book Antiqua" w:hAnsi="Book Antiqua"/>
          <w:sz w:val="24"/>
          <w:szCs w:val="24"/>
          <w:lang w:val="en-US"/>
        </w:rPr>
        <w:t xml:space="preserve"> D</w:t>
      </w:r>
      <w:r w:rsidR="00684492" w:rsidRPr="00CD654B">
        <w:rPr>
          <w:rStyle w:val="hps"/>
          <w:rFonts w:ascii="Book Antiqua" w:hAnsi="Book Antiqua"/>
          <w:sz w:val="24"/>
          <w:szCs w:val="24"/>
          <w:lang w:val="en-US"/>
        </w:rPr>
        <w:t>eviance changes in the sequen</w:t>
      </w:r>
      <w:r w:rsidRPr="00CD654B">
        <w:rPr>
          <w:rStyle w:val="hps"/>
          <w:rFonts w:ascii="Book Antiqua" w:hAnsi="Book Antiqua"/>
          <w:sz w:val="24"/>
          <w:szCs w:val="24"/>
          <w:lang w:val="en-US"/>
        </w:rPr>
        <w:t>tial construction of APC models</w:t>
      </w:r>
      <w:r w:rsidR="00684492" w:rsidRPr="00CD654B">
        <w:rPr>
          <w:rFonts w:ascii="Book Antiqua" w:hAnsi="Book Antiqua"/>
          <w:noProof/>
          <w:lang w:eastAsia="zh-CN"/>
        </w:rPr>
        <w:t xml:space="preserve"> </w:t>
      </w:r>
    </w:p>
    <w:tbl>
      <w:tblPr>
        <w:tblW w:w="8860" w:type="dxa"/>
        <w:tblInd w:w="93" w:type="dxa"/>
        <w:tblLook w:val="04A0" w:firstRow="1" w:lastRow="0" w:firstColumn="1" w:lastColumn="0" w:noHBand="0" w:noVBand="1"/>
      </w:tblPr>
      <w:tblGrid>
        <w:gridCol w:w="2150"/>
        <w:gridCol w:w="1151"/>
        <w:gridCol w:w="1141"/>
        <w:gridCol w:w="1089"/>
        <w:gridCol w:w="1151"/>
        <w:gridCol w:w="1141"/>
        <w:gridCol w:w="1089"/>
      </w:tblGrid>
      <w:tr w:rsidR="00ED22F9" w:rsidRPr="00ED22F9" w:rsidTr="00ED22F9">
        <w:trPr>
          <w:trHeight w:val="345"/>
        </w:trPr>
        <w:tc>
          <w:tcPr>
            <w:tcW w:w="8860" w:type="dxa"/>
            <w:gridSpan w:val="7"/>
            <w:tcBorders>
              <w:top w:val="single" w:sz="8" w:space="0" w:color="auto"/>
              <w:left w:val="nil"/>
              <w:bottom w:val="single" w:sz="8" w:space="0" w:color="auto"/>
              <w:right w:val="nil"/>
            </w:tcBorders>
            <w:shd w:val="clear" w:color="000000" w:fill="FFFFFF"/>
            <w:noWrap/>
            <w:vAlign w:val="bottom"/>
            <w:hideMark/>
          </w:tcPr>
          <w:p w:rsidR="00ED22F9" w:rsidRPr="00ED22F9" w:rsidRDefault="00ED22F9" w:rsidP="00CD654B">
            <w:pPr>
              <w:spacing w:after="0" w:line="360" w:lineRule="auto"/>
              <w:jc w:val="center"/>
              <w:rPr>
                <w:rFonts w:ascii="Book Antiqua" w:eastAsia="SimSun" w:hAnsi="Book Antiqua" w:cs="SimSun"/>
                <w:b/>
                <w:bCs/>
                <w:color w:val="000000"/>
                <w:lang w:val="en-US" w:eastAsia="zh-CN"/>
              </w:rPr>
            </w:pPr>
            <w:r w:rsidRPr="00ED22F9">
              <w:rPr>
                <w:rFonts w:ascii="Book Antiqua" w:eastAsia="SimSun" w:hAnsi="Book Antiqua" w:cs="SimSun"/>
                <w:b/>
                <w:bCs/>
                <w:color w:val="000000"/>
                <w:lang w:val="en-US" w:eastAsia="zh-CN"/>
              </w:rPr>
              <w:t>Brazil</w:t>
            </w:r>
          </w:p>
        </w:tc>
      </w:tr>
      <w:tr w:rsidR="00ED22F9" w:rsidRPr="00ED22F9" w:rsidTr="00ED22F9">
        <w:trPr>
          <w:trHeight w:val="345"/>
        </w:trPr>
        <w:tc>
          <w:tcPr>
            <w:tcW w:w="4416" w:type="dxa"/>
            <w:gridSpan w:val="3"/>
            <w:tcBorders>
              <w:top w:val="single" w:sz="8" w:space="0" w:color="auto"/>
              <w:left w:val="nil"/>
              <w:bottom w:val="single" w:sz="8" w:space="0" w:color="auto"/>
              <w:right w:val="nil"/>
            </w:tcBorders>
            <w:shd w:val="clear" w:color="000000" w:fill="FFFFFF"/>
            <w:noWrap/>
            <w:vAlign w:val="bottom"/>
            <w:hideMark/>
          </w:tcPr>
          <w:p w:rsidR="00ED22F9" w:rsidRPr="00ED22F9" w:rsidRDefault="00ED22F9" w:rsidP="00CD654B">
            <w:pPr>
              <w:spacing w:after="0" w:line="360" w:lineRule="auto"/>
              <w:jc w:val="center"/>
              <w:rPr>
                <w:rFonts w:ascii="Book Antiqua" w:eastAsia="SimSun" w:hAnsi="Book Antiqua" w:cs="SimSun"/>
                <w:b/>
                <w:bCs/>
                <w:color w:val="000000"/>
                <w:lang w:val="en-US" w:eastAsia="zh-CN"/>
              </w:rPr>
            </w:pPr>
            <w:r w:rsidRPr="00ED22F9">
              <w:rPr>
                <w:rFonts w:ascii="Book Antiqua" w:eastAsia="SimSun" w:hAnsi="Book Antiqua" w:cs="SimSun"/>
                <w:b/>
                <w:bCs/>
                <w:color w:val="000000"/>
                <w:lang w:val="en-US" w:eastAsia="zh-CN"/>
              </w:rPr>
              <w:t>Female</w:t>
            </w:r>
          </w:p>
        </w:tc>
        <w:tc>
          <w:tcPr>
            <w:tcW w:w="1089" w:type="dxa"/>
            <w:tcBorders>
              <w:top w:val="nil"/>
              <w:left w:val="nil"/>
              <w:bottom w:val="single" w:sz="8" w:space="0" w:color="auto"/>
              <w:right w:val="nil"/>
            </w:tcBorders>
            <w:shd w:val="clear" w:color="000000" w:fill="FFFFFF"/>
            <w:noWrap/>
            <w:vAlign w:val="bottom"/>
            <w:hideMark/>
          </w:tcPr>
          <w:p w:rsidR="00ED22F9" w:rsidRPr="00ED22F9" w:rsidRDefault="00ED22F9" w:rsidP="00CD654B">
            <w:pPr>
              <w:spacing w:after="0" w:line="360" w:lineRule="auto"/>
              <w:jc w:val="center"/>
              <w:rPr>
                <w:rFonts w:ascii="Book Antiqua" w:eastAsia="SimSun" w:hAnsi="Book Antiqua" w:cs="SimSun"/>
                <w:b/>
                <w:bCs/>
                <w:color w:val="000000"/>
                <w:lang w:val="en-US" w:eastAsia="zh-CN"/>
              </w:rPr>
            </w:pPr>
            <w:r w:rsidRPr="00ED22F9">
              <w:rPr>
                <w:rFonts w:ascii="Book Antiqua" w:eastAsia="SimSun" w:hAnsi="Book Antiqua" w:cs="SimSun"/>
                <w:b/>
                <w:bCs/>
                <w:color w:val="000000"/>
                <w:lang w:val="en-US" w:eastAsia="zh-CN"/>
              </w:rPr>
              <w:t xml:space="preserve">　</w:t>
            </w:r>
          </w:p>
        </w:tc>
        <w:tc>
          <w:tcPr>
            <w:tcW w:w="1125" w:type="dxa"/>
            <w:tcBorders>
              <w:top w:val="nil"/>
              <w:left w:val="nil"/>
              <w:bottom w:val="single" w:sz="8" w:space="0" w:color="auto"/>
              <w:right w:val="nil"/>
            </w:tcBorders>
            <w:shd w:val="clear" w:color="000000" w:fill="FFFFFF"/>
            <w:noWrap/>
            <w:vAlign w:val="bottom"/>
            <w:hideMark/>
          </w:tcPr>
          <w:p w:rsidR="00ED22F9" w:rsidRPr="00ED22F9" w:rsidRDefault="00ED22F9" w:rsidP="00CD654B">
            <w:pPr>
              <w:spacing w:after="0" w:line="360" w:lineRule="auto"/>
              <w:rPr>
                <w:rFonts w:ascii="Book Antiqua" w:eastAsia="SimSun" w:hAnsi="Book Antiqua" w:cs="SimSun"/>
                <w:b/>
                <w:bCs/>
                <w:color w:val="000000"/>
                <w:lang w:val="en-US" w:eastAsia="zh-CN"/>
              </w:rPr>
            </w:pPr>
            <w:r w:rsidRPr="00ED22F9">
              <w:rPr>
                <w:rFonts w:ascii="Book Antiqua" w:eastAsia="SimSun" w:hAnsi="Book Antiqua" w:cs="SimSun"/>
                <w:b/>
                <w:bCs/>
                <w:color w:val="000000"/>
                <w:lang w:val="en-US" w:eastAsia="zh-CN"/>
              </w:rPr>
              <w:t>Male</w:t>
            </w:r>
          </w:p>
        </w:tc>
        <w:tc>
          <w:tcPr>
            <w:tcW w:w="1141" w:type="dxa"/>
            <w:tcBorders>
              <w:top w:val="nil"/>
              <w:left w:val="nil"/>
              <w:bottom w:val="single" w:sz="8" w:space="0" w:color="auto"/>
              <w:right w:val="nil"/>
            </w:tcBorders>
            <w:shd w:val="clear" w:color="000000" w:fill="FFFFFF"/>
            <w:noWrap/>
            <w:vAlign w:val="bottom"/>
            <w:hideMark/>
          </w:tcPr>
          <w:p w:rsidR="00ED22F9" w:rsidRPr="00ED22F9" w:rsidRDefault="00ED22F9" w:rsidP="00CD654B">
            <w:pPr>
              <w:spacing w:after="0" w:line="360" w:lineRule="auto"/>
              <w:rPr>
                <w:rFonts w:ascii="Book Antiqua" w:eastAsia="SimSun" w:hAnsi="Book Antiqua" w:cs="SimSun"/>
                <w:b/>
                <w:bCs/>
                <w:color w:val="000000"/>
                <w:lang w:val="en-US" w:eastAsia="zh-CN"/>
              </w:rPr>
            </w:pPr>
            <w:r w:rsidRPr="00ED22F9">
              <w:rPr>
                <w:rFonts w:ascii="Book Antiqua" w:eastAsia="SimSun" w:hAnsi="Book Antiqua" w:cs="SimSun"/>
                <w:b/>
                <w:bCs/>
                <w:color w:val="000000"/>
                <w:lang w:val="en-US" w:eastAsia="zh-CN"/>
              </w:rPr>
              <w:t xml:space="preserve">　</w:t>
            </w:r>
          </w:p>
        </w:tc>
        <w:tc>
          <w:tcPr>
            <w:tcW w:w="1089" w:type="dxa"/>
            <w:tcBorders>
              <w:top w:val="nil"/>
              <w:left w:val="nil"/>
              <w:bottom w:val="single" w:sz="8" w:space="0" w:color="auto"/>
              <w:right w:val="nil"/>
            </w:tcBorders>
            <w:shd w:val="clear" w:color="000000" w:fill="FFFFFF"/>
            <w:noWrap/>
            <w:vAlign w:val="bottom"/>
            <w:hideMark/>
          </w:tcPr>
          <w:p w:rsidR="00ED22F9" w:rsidRPr="00ED22F9" w:rsidRDefault="00ED22F9" w:rsidP="00CD654B">
            <w:pPr>
              <w:spacing w:after="0" w:line="360" w:lineRule="auto"/>
              <w:rPr>
                <w:rFonts w:ascii="Book Antiqua" w:eastAsia="SimSun" w:hAnsi="Book Antiqua" w:cs="SimSun"/>
                <w:b/>
                <w:bCs/>
                <w:color w:val="000000"/>
                <w:lang w:val="en-US" w:eastAsia="zh-CN"/>
              </w:rPr>
            </w:pPr>
            <w:r w:rsidRPr="00ED22F9">
              <w:rPr>
                <w:rFonts w:ascii="Book Antiqua" w:eastAsia="SimSun" w:hAnsi="Book Antiqua" w:cs="SimSun"/>
                <w:b/>
                <w:bCs/>
                <w:color w:val="000000"/>
                <w:lang w:val="en-US" w:eastAsia="zh-CN"/>
              </w:rPr>
              <w:t xml:space="preserve">　</w:t>
            </w:r>
          </w:p>
        </w:tc>
      </w:tr>
      <w:tr w:rsidR="00ED22F9" w:rsidRPr="00ED22F9" w:rsidTr="00ED22F9">
        <w:trPr>
          <w:trHeight w:val="345"/>
        </w:trPr>
        <w:tc>
          <w:tcPr>
            <w:tcW w:w="2150" w:type="dxa"/>
            <w:tcBorders>
              <w:top w:val="nil"/>
              <w:left w:val="nil"/>
              <w:bottom w:val="single" w:sz="8" w:space="0" w:color="auto"/>
              <w:right w:val="nil"/>
            </w:tcBorders>
            <w:shd w:val="clear" w:color="000000" w:fill="FFFFFF"/>
            <w:noWrap/>
            <w:vAlign w:val="bottom"/>
            <w:hideMark/>
          </w:tcPr>
          <w:p w:rsidR="00ED22F9" w:rsidRPr="00ED22F9" w:rsidRDefault="00ED22F9" w:rsidP="00CD654B">
            <w:pPr>
              <w:spacing w:after="0" w:line="360" w:lineRule="auto"/>
              <w:jc w:val="center"/>
              <w:rPr>
                <w:rFonts w:ascii="Book Antiqua" w:eastAsia="SimSun" w:hAnsi="Book Antiqua" w:cs="SimSun"/>
                <w:b/>
                <w:bCs/>
                <w:color w:val="000000"/>
                <w:lang w:val="en-US" w:eastAsia="zh-CN"/>
              </w:rPr>
            </w:pPr>
            <w:r w:rsidRPr="00ED22F9">
              <w:rPr>
                <w:rFonts w:ascii="Book Antiqua" w:eastAsia="SimSun" w:hAnsi="Book Antiqua" w:cs="SimSun"/>
                <w:b/>
                <w:bCs/>
                <w:color w:val="000000"/>
                <w:lang w:val="en-US" w:eastAsia="zh-CN"/>
              </w:rPr>
              <w:t>Models</w:t>
            </w:r>
          </w:p>
        </w:tc>
        <w:tc>
          <w:tcPr>
            <w:tcW w:w="1125" w:type="dxa"/>
            <w:tcBorders>
              <w:top w:val="nil"/>
              <w:left w:val="nil"/>
              <w:bottom w:val="single" w:sz="8" w:space="0" w:color="auto"/>
              <w:right w:val="nil"/>
            </w:tcBorders>
            <w:shd w:val="clear" w:color="000000" w:fill="FFFFFF"/>
            <w:noWrap/>
            <w:vAlign w:val="bottom"/>
            <w:hideMark/>
          </w:tcPr>
          <w:p w:rsidR="00ED22F9" w:rsidRPr="00ED22F9" w:rsidRDefault="00ED22F9" w:rsidP="00CD654B">
            <w:pPr>
              <w:spacing w:after="0" w:line="360" w:lineRule="auto"/>
              <w:jc w:val="center"/>
              <w:rPr>
                <w:rFonts w:ascii="Book Antiqua" w:eastAsia="SimSun" w:hAnsi="Book Antiqua" w:cs="SimSun"/>
                <w:b/>
                <w:bCs/>
                <w:color w:val="000000"/>
                <w:lang w:val="en-US" w:eastAsia="zh-CN"/>
              </w:rPr>
            </w:pPr>
            <w:r w:rsidRPr="00ED22F9">
              <w:rPr>
                <w:rFonts w:ascii="Book Antiqua" w:eastAsia="SimSun" w:hAnsi="Book Antiqua" w:cs="SimSun"/>
                <w:b/>
                <w:bCs/>
                <w:color w:val="000000"/>
                <w:lang w:val="en-US" w:eastAsia="zh-CN"/>
              </w:rPr>
              <w:t>Resid.DF</w:t>
            </w:r>
          </w:p>
        </w:tc>
        <w:tc>
          <w:tcPr>
            <w:tcW w:w="1141" w:type="dxa"/>
            <w:tcBorders>
              <w:top w:val="nil"/>
              <w:left w:val="nil"/>
              <w:bottom w:val="single" w:sz="8" w:space="0" w:color="auto"/>
              <w:right w:val="nil"/>
            </w:tcBorders>
            <w:shd w:val="clear" w:color="000000" w:fill="FFFFFF"/>
            <w:noWrap/>
            <w:vAlign w:val="bottom"/>
            <w:hideMark/>
          </w:tcPr>
          <w:p w:rsidR="00ED22F9" w:rsidRPr="00ED22F9" w:rsidRDefault="00ED22F9" w:rsidP="00CD654B">
            <w:pPr>
              <w:spacing w:after="0" w:line="360" w:lineRule="auto"/>
              <w:jc w:val="center"/>
              <w:rPr>
                <w:rFonts w:ascii="Book Antiqua" w:eastAsia="SimSun" w:hAnsi="Book Antiqua" w:cs="SimSun"/>
                <w:b/>
                <w:bCs/>
                <w:color w:val="000000"/>
                <w:lang w:val="en-US" w:eastAsia="zh-CN"/>
              </w:rPr>
            </w:pPr>
            <w:r w:rsidRPr="00ED22F9">
              <w:rPr>
                <w:rFonts w:ascii="Book Antiqua" w:eastAsia="SimSun" w:hAnsi="Book Antiqua" w:cs="SimSun"/>
                <w:b/>
                <w:bCs/>
                <w:color w:val="000000"/>
                <w:lang w:val="en-US" w:eastAsia="zh-CN"/>
              </w:rPr>
              <w:t xml:space="preserve"> Res.Dev </w:t>
            </w:r>
          </w:p>
        </w:tc>
        <w:tc>
          <w:tcPr>
            <w:tcW w:w="1089" w:type="dxa"/>
            <w:tcBorders>
              <w:top w:val="nil"/>
              <w:left w:val="nil"/>
              <w:bottom w:val="single" w:sz="8" w:space="0" w:color="auto"/>
              <w:right w:val="nil"/>
            </w:tcBorders>
            <w:shd w:val="clear" w:color="000000" w:fill="FFFFFF"/>
            <w:noWrap/>
            <w:vAlign w:val="bottom"/>
            <w:hideMark/>
          </w:tcPr>
          <w:p w:rsidR="00ED22F9" w:rsidRPr="00ED22F9" w:rsidRDefault="00ED22F9" w:rsidP="00CD654B">
            <w:pPr>
              <w:spacing w:after="0" w:line="360" w:lineRule="auto"/>
              <w:jc w:val="center"/>
              <w:rPr>
                <w:rFonts w:ascii="Book Antiqua" w:eastAsia="SimSun" w:hAnsi="Book Antiqua" w:cs="SimSun"/>
                <w:b/>
                <w:bCs/>
                <w:color w:val="000000"/>
                <w:lang w:val="en-US" w:eastAsia="zh-CN"/>
              </w:rPr>
            </w:pPr>
            <w:r w:rsidRPr="00ED22F9">
              <w:rPr>
                <w:rFonts w:ascii="Book Antiqua" w:eastAsia="SimSun" w:hAnsi="Book Antiqua" w:cs="SimSun"/>
                <w:b/>
                <w:bCs/>
                <w:i/>
                <w:iCs/>
                <w:color w:val="000000"/>
                <w:lang w:val="en-US" w:eastAsia="zh-CN"/>
              </w:rPr>
              <w:t xml:space="preserve">P </w:t>
            </w:r>
            <w:r w:rsidRPr="00ED22F9">
              <w:rPr>
                <w:rFonts w:ascii="Book Antiqua" w:eastAsia="SimSun" w:hAnsi="Book Antiqua" w:cs="SimSun"/>
                <w:b/>
                <w:bCs/>
                <w:color w:val="000000"/>
                <w:lang w:val="en-US" w:eastAsia="zh-CN"/>
              </w:rPr>
              <w:t>value</w:t>
            </w:r>
          </w:p>
        </w:tc>
        <w:tc>
          <w:tcPr>
            <w:tcW w:w="1125" w:type="dxa"/>
            <w:tcBorders>
              <w:top w:val="nil"/>
              <w:left w:val="nil"/>
              <w:bottom w:val="single" w:sz="8" w:space="0" w:color="auto"/>
              <w:right w:val="nil"/>
            </w:tcBorders>
            <w:shd w:val="clear" w:color="000000" w:fill="FFFFFF"/>
            <w:noWrap/>
            <w:vAlign w:val="bottom"/>
            <w:hideMark/>
          </w:tcPr>
          <w:p w:rsidR="00ED22F9" w:rsidRPr="00ED22F9" w:rsidRDefault="00ED22F9" w:rsidP="00CD654B">
            <w:pPr>
              <w:spacing w:after="0" w:line="360" w:lineRule="auto"/>
              <w:jc w:val="center"/>
              <w:rPr>
                <w:rFonts w:ascii="Book Antiqua" w:eastAsia="SimSun" w:hAnsi="Book Antiqua" w:cs="SimSun"/>
                <w:b/>
                <w:bCs/>
                <w:color w:val="000000"/>
                <w:lang w:val="en-US" w:eastAsia="zh-CN"/>
              </w:rPr>
            </w:pPr>
            <w:r w:rsidRPr="00ED22F9">
              <w:rPr>
                <w:rFonts w:ascii="Book Antiqua" w:eastAsia="SimSun" w:hAnsi="Book Antiqua" w:cs="SimSun"/>
                <w:b/>
                <w:bCs/>
                <w:color w:val="000000"/>
                <w:lang w:val="en-US" w:eastAsia="zh-CN"/>
              </w:rPr>
              <w:t>Resid.DF</w:t>
            </w:r>
          </w:p>
        </w:tc>
        <w:tc>
          <w:tcPr>
            <w:tcW w:w="1141" w:type="dxa"/>
            <w:tcBorders>
              <w:top w:val="nil"/>
              <w:left w:val="nil"/>
              <w:bottom w:val="single" w:sz="8" w:space="0" w:color="auto"/>
              <w:right w:val="nil"/>
            </w:tcBorders>
            <w:shd w:val="clear" w:color="000000" w:fill="FFFFFF"/>
            <w:noWrap/>
            <w:vAlign w:val="bottom"/>
            <w:hideMark/>
          </w:tcPr>
          <w:p w:rsidR="00ED22F9" w:rsidRPr="00ED22F9" w:rsidRDefault="00ED22F9" w:rsidP="00CD654B">
            <w:pPr>
              <w:spacing w:after="0" w:line="360" w:lineRule="auto"/>
              <w:jc w:val="center"/>
              <w:rPr>
                <w:rFonts w:ascii="Book Antiqua" w:eastAsia="SimSun" w:hAnsi="Book Antiqua" w:cs="SimSun"/>
                <w:b/>
                <w:bCs/>
                <w:color w:val="000000"/>
                <w:lang w:val="en-US" w:eastAsia="zh-CN"/>
              </w:rPr>
            </w:pPr>
            <w:r w:rsidRPr="00ED22F9">
              <w:rPr>
                <w:rFonts w:ascii="Book Antiqua" w:eastAsia="SimSun" w:hAnsi="Book Antiqua" w:cs="SimSun"/>
                <w:b/>
                <w:bCs/>
                <w:color w:val="000000"/>
                <w:lang w:val="en-US" w:eastAsia="zh-CN"/>
              </w:rPr>
              <w:t>Res.Dev</w:t>
            </w:r>
          </w:p>
        </w:tc>
        <w:tc>
          <w:tcPr>
            <w:tcW w:w="1089" w:type="dxa"/>
            <w:tcBorders>
              <w:top w:val="nil"/>
              <w:left w:val="nil"/>
              <w:bottom w:val="single" w:sz="8" w:space="0" w:color="auto"/>
              <w:right w:val="nil"/>
            </w:tcBorders>
            <w:shd w:val="clear" w:color="000000" w:fill="FFFFFF"/>
            <w:noWrap/>
            <w:vAlign w:val="bottom"/>
            <w:hideMark/>
          </w:tcPr>
          <w:p w:rsidR="00ED22F9" w:rsidRPr="00ED22F9" w:rsidRDefault="00ED22F9" w:rsidP="00CD654B">
            <w:pPr>
              <w:spacing w:after="0" w:line="360" w:lineRule="auto"/>
              <w:jc w:val="center"/>
              <w:rPr>
                <w:rFonts w:ascii="Book Antiqua" w:eastAsia="SimSun" w:hAnsi="Book Antiqua" w:cs="SimSun"/>
                <w:b/>
                <w:bCs/>
                <w:color w:val="000000"/>
                <w:lang w:val="en-US" w:eastAsia="zh-CN"/>
              </w:rPr>
            </w:pPr>
            <w:r w:rsidRPr="00ED22F9">
              <w:rPr>
                <w:rFonts w:ascii="Book Antiqua" w:eastAsia="SimSun" w:hAnsi="Book Antiqua" w:cs="SimSun"/>
                <w:b/>
                <w:bCs/>
                <w:i/>
                <w:iCs/>
                <w:color w:val="000000"/>
                <w:lang w:val="en-US" w:eastAsia="zh-CN"/>
              </w:rPr>
              <w:t>P</w:t>
            </w:r>
            <w:r w:rsidRPr="00ED22F9">
              <w:rPr>
                <w:rFonts w:ascii="Book Antiqua" w:eastAsia="SimSun" w:hAnsi="Book Antiqua" w:cs="SimSun"/>
                <w:b/>
                <w:bCs/>
                <w:color w:val="000000"/>
                <w:lang w:val="en-US" w:eastAsia="zh-CN"/>
              </w:rPr>
              <w:t xml:space="preserve"> value</w:t>
            </w: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72</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9069.3</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72</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15752</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Age-drift</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71</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661.6</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71</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515.1</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Age-cohort</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67</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390.5</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67</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403</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Age-period-cohort</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64</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372.5</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0.001</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64</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370.6</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Age-period</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68</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642.8</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68</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485.9</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r>
      <w:tr w:rsidR="00ED22F9" w:rsidRPr="00ED22F9" w:rsidTr="00ED22F9">
        <w:trPr>
          <w:trHeight w:val="345"/>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Age-drift</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71</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661.6</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0.001</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71</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515.1</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r>
      <w:tr w:rsidR="00ED22F9" w:rsidRPr="00ED22F9" w:rsidTr="00ED22F9">
        <w:trPr>
          <w:trHeight w:val="345"/>
        </w:trPr>
        <w:tc>
          <w:tcPr>
            <w:tcW w:w="8860" w:type="dxa"/>
            <w:gridSpan w:val="7"/>
            <w:tcBorders>
              <w:top w:val="single" w:sz="8" w:space="0" w:color="auto"/>
              <w:left w:val="nil"/>
              <w:bottom w:val="single" w:sz="8" w:space="0" w:color="auto"/>
              <w:right w:val="nil"/>
            </w:tcBorders>
            <w:shd w:val="clear" w:color="000000" w:fill="FFFFFF"/>
            <w:noWrap/>
            <w:vAlign w:val="bottom"/>
            <w:hideMark/>
          </w:tcPr>
          <w:p w:rsidR="00ED22F9" w:rsidRPr="00ED22F9" w:rsidRDefault="00ED22F9" w:rsidP="00CD654B">
            <w:pPr>
              <w:spacing w:after="0" w:line="360" w:lineRule="auto"/>
              <w:jc w:val="center"/>
              <w:rPr>
                <w:rFonts w:ascii="Book Antiqua" w:eastAsia="SimSun" w:hAnsi="Book Antiqua" w:cs="SimSun"/>
                <w:b/>
                <w:bCs/>
                <w:color w:val="000000"/>
                <w:lang w:val="en-US" w:eastAsia="zh-CN"/>
              </w:rPr>
            </w:pPr>
            <w:r w:rsidRPr="00ED22F9">
              <w:rPr>
                <w:rFonts w:ascii="Book Antiqua" w:eastAsia="SimSun" w:hAnsi="Book Antiqua" w:cs="SimSun"/>
                <w:b/>
                <w:bCs/>
                <w:color w:val="000000"/>
                <w:lang w:val="en-US" w:eastAsia="zh-CN"/>
              </w:rPr>
              <w:t>Midwest</w:t>
            </w:r>
          </w:p>
        </w:tc>
      </w:tr>
      <w:tr w:rsidR="00ED22F9" w:rsidRPr="00ED22F9" w:rsidTr="00ED22F9">
        <w:trPr>
          <w:trHeight w:val="345"/>
        </w:trPr>
        <w:tc>
          <w:tcPr>
            <w:tcW w:w="8860" w:type="dxa"/>
            <w:gridSpan w:val="7"/>
            <w:tcBorders>
              <w:top w:val="single" w:sz="8" w:space="0" w:color="auto"/>
              <w:left w:val="nil"/>
              <w:bottom w:val="single" w:sz="8" w:space="0" w:color="auto"/>
              <w:right w:val="nil"/>
            </w:tcBorders>
            <w:shd w:val="clear" w:color="000000" w:fill="FFFFFF"/>
            <w:noWrap/>
            <w:vAlign w:val="bottom"/>
            <w:hideMark/>
          </w:tcPr>
          <w:p w:rsidR="00ED22F9" w:rsidRPr="00ED22F9" w:rsidRDefault="00ED22F9" w:rsidP="00CD654B">
            <w:pPr>
              <w:spacing w:after="0" w:line="360" w:lineRule="auto"/>
              <w:jc w:val="center"/>
              <w:rPr>
                <w:rFonts w:ascii="Book Antiqua" w:eastAsia="SimSun" w:hAnsi="Book Antiqua" w:cs="SimSun"/>
                <w:b/>
                <w:bCs/>
                <w:color w:val="000000"/>
                <w:lang w:val="en-US" w:eastAsia="zh-CN"/>
              </w:rPr>
            </w:pPr>
            <w:r w:rsidRPr="00ED22F9">
              <w:rPr>
                <w:rFonts w:ascii="Book Antiqua" w:eastAsia="SimSun" w:hAnsi="Book Antiqua" w:cs="SimSun"/>
                <w:b/>
                <w:bCs/>
                <w:color w:val="000000"/>
                <w:lang w:val="en-US" w:eastAsia="zh-CN"/>
              </w:rPr>
              <w:t>Models</w:t>
            </w: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72</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399.77</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72</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899.91</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Age-drift</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71</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88.88</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71</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116.8</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Age-cohort</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67</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72.14</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0.002</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67</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111.94</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0.302</w:t>
            </w: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Age-period-cohort</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64</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66.18</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0.2</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64</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95.83</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0.003</w:t>
            </w: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Age-period</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68</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83.03</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0.002</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68</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100.13</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0.366</w:t>
            </w:r>
          </w:p>
        </w:tc>
      </w:tr>
      <w:tr w:rsidR="00ED22F9" w:rsidRPr="00ED22F9" w:rsidTr="00ED22F9">
        <w:trPr>
          <w:trHeight w:val="345"/>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Age-drift</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71</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88.88</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0.21</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71</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116.8</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0.002</w:t>
            </w:r>
          </w:p>
        </w:tc>
      </w:tr>
      <w:tr w:rsidR="00ED22F9" w:rsidRPr="00ED22F9" w:rsidTr="00ED22F9">
        <w:trPr>
          <w:trHeight w:val="345"/>
        </w:trPr>
        <w:tc>
          <w:tcPr>
            <w:tcW w:w="8860" w:type="dxa"/>
            <w:gridSpan w:val="7"/>
            <w:tcBorders>
              <w:top w:val="single" w:sz="8" w:space="0" w:color="auto"/>
              <w:left w:val="nil"/>
              <w:bottom w:val="single" w:sz="8" w:space="0" w:color="auto"/>
              <w:right w:val="nil"/>
            </w:tcBorders>
            <w:shd w:val="clear" w:color="000000" w:fill="FFFFFF"/>
            <w:noWrap/>
            <w:vAlign w:val="bottom"/>
            <w:hideMark/>
          </w:tcPr>
          <w:p w:rsidR="00ED22F9" w:rsidRPr="00ED22F9" w:rsidRDefault="00ED22F9" w:rsidP="00CD654B">
            <w:pPr>
              <w:spacing w:after="0" w:line="360" w:lineRule="auto"/>
              <w:jc w:val="center"/>
              <w:rPr>
                <w:rFonts w:ascii="Book Antiqua" w:eastAsia="SimSun" w:hAnsi="Book Antiqua" w:cs="SimSun"/>
                <w:b/>
                <w:bCs/>
                <w:color w:val="000000"/>
                <w:lang w:val="en-US" w:eastAsia="zh-CN"/>
              </w:rPr>
            </w:pPr>
            <w:r w:rsidRPr="00ED22F9">
              <w:rPr>
                <w:rFonts w:ascii="Book Antiqua" w:eastAsia="SimSun" w:hAnsi="Book Antiqua" w:cs="SimSun"/>
                <w:b/>
                <w:bCs/>
                <w:color w:val="000000"/>
                <w:lang w:val="en-US" w:eastAsia="zh-CN"/>
              </w:rPr>
              <w:t>North</w:t>
            </w:r>
          </w:p>
        </w:tc>
      </w:tr>
      <w:tr w:rsidR="00ED22F9" w:rsidRPr="00ED22F9" w:rsidTr="00ED22F9">
        <w:trPr>
          <w:trHeight w:val="345"/>
        </w:trPr>
        <w:tc>
          <w:tcPr>
            <w:tcW w:w="8860" w:type="dxa"/>
            <w:gridSpan w:val="7"/>
            <w:tcBorders>
              <w:top w:val="single" w:sz="8" w:space="0" w:color="auto"/>
              <w:left w:val="nil"/>
              <w:bottom w:val="single" w:sz="8" w:space="0" w:color="auto"/>
              <w:right w:val="nil"/>
            </w:tcBorders>
            <w:shd w:val="clear" w:color="000000" w:fill="FFFFFF"/>
            <w:noWrap/>
            <w:vAlign w:val="bottom"/>
            <w:hideMark/>
          </w:tcPr>
          <w:p w:rsidR="00ED22F9" w:rsidRPr="00ED22F9" w:rsidRDefault="00ED22F9" w:rsidP="00CD654B">
            <w:pPr>
              <w:spacing w:after="0" w:line="360" w:lineRule="auto"/>
              <w:jc w:val="center"/>
              <w:rPr>
                <w:rFonts w:ascii="Book Antiqua" w:eastAsia="SimSun" w:hAnsi="Book Antiqua" w:cs="SimSun"/>
                <w:b/>
                <w:bCs/>
                <w:color w:val="000000"/>
                <w:lang w:val="en-US" w:eastAsia="zh-CN"/>
              </w:rPr>
            </w:pPr>
            <w:r w:rsidRPr="00ED22F9">
              <w:rPr>
                <w:rFonts w:ascii="Book Antiqua" w:eastAsia="SimSun" w:hAnsi="Book Antiqua" w:cs="SimSun"/>
                <w:b/>
                <w:bCs/>
                <w:color w:val="000000"/>
                <w:lang w:val="en-US" w:eastAsia="zh-CN"/>
              </w:rPr>
              <w:t>Models</w:t>
            </w: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72</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325.04</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72</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1310.75</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Age-drift</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71</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140.37</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71</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779.28</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Age-cohort</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67</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129.65</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0.03</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67</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751.44</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Age-period-cohort</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64</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110.22</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0.001</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64</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178.57</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0.003</w:t>
            </w: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Age-period</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68</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121.64</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0.022</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68</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194.68</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 xml:space="preserve">&lt; </w:t>
            </w:r>
            <w:r w:rsidRPr="00ED22F9">
              <w:rPr>
                <w:rFonts w:ascii="Book Antiqua" w:eastAsia="SimSun" w:hAnsi="Book Antiqua" w:cs="SimSun"/>
                <w:color w:val="000000"/>
                <w:lang w:val="en-US" w:eastAsia="zh-CN"/>
              </w:rPr>
              <w:lastRenderedPageBreak/>
              <w:t>0.00001</w:t>
            </w:r>
          </w:p>
        </w:tc>
      </w:tr>
      <w:tr w:rsidR="00ED22F9" w:rsidRPr="00ED22F9" w:rsidTr="00ED22F9">
        <w:trPr>
          <w:trHeight w:val="345"/>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lastRenderedPageBreak/>
              <w:t>Age-drift</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71</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140.37</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0.001</w:t>
            </w:r>
          </w:p>
        </w:tc>
        <w:tc>
          <w:tcPr>
            <w:tcW w:w="1125"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71</w:t>
            </w:r>
          </w:p>
        </w:tc>
        <w:tc>
          <w:tcPr>
            <w:tcW w:w="1141"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779.28</w:t>
            </w:r>
          </w:p>
        </w:tc>
        <w:tc>
          <w:tcPr>
            <w:tcW w:w="1089"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r>
      <w:tr w:rsidR="00ED22F9" w:rsidRPr="00ED22F9" w:rsidTr="00ED22F9">
        <w:trPr>
          <w:trHeight w:val="345"/>
        </w:trPr>
        <w:tc>
          <w:tcPr>
            <w:tcW w:w="8860" w:type="dxa"/>
            <w:gridSpan w:val="7"/>
            <w:tcBorders>
              <w:top w:val="single" w:sz="8" w:space="0" w:color="auto"/>
              <w:left w:val="nil"/>
              <w:bottom w:val="single" w:sz="8" w:space="0" w:color="auto"/>
              <w:right w:val="nil"/>
            </w:tcBorders>
            <w:shd w:val="clear" w:color="000000" w:fill="FFFFFF"/>
            <w:noWrap/>
            <w:vAlign w:val="bottom"/>
            <w:hideMark/>
          </w:tcPr>
          <w:p w:rsidR="00ED22F9" w:rsidRPr="00ED22F9" w:rsidRDefault="00ED22F9" w:rsidP="00CD654B">
            <w:pPr>
              <w:spacing w:after="0" w:line="360" w:lineRule="auto"/>
              <w:jc w:val="center"/>
              <w:rPr>
                <w:rFonts w:ascii="Book Antiqua" w:eastAsia="SimSun" w:hAnsi="Book Antiqua" w:cs="SimSun"/>
                <w:b/>
                <w:bCs/>
                <w:color w:val="000000"/>
                <w:lang w:val="en-US" w:eastAsia="zh-CN"/>
              </w:rPr>
            </w:pPr>
            <w:r w:rsidRPr="00ED22F9">
              <w:rPr>
                <w:rFonts w:ascii="Book Antiqua" w:eastAsia="SimSun" w:hAnsi="Book Antiqua" w:cs="SimSun"/>
                <w:b/>
                <w:bCs/>
                <w:color w:val="000000"/>
                <w:lang w:val="en-US" w:eastAsia="zh-CN"/>
              </w:rPr>
              <w:t>Northeast</w:t>
            </w:r>
          </w:p>
        </w:tc>
      </w:tr>
      <w:tr w:rsidR="00ED22F9" w:rsidRPr="00ED22F9" w:rsidTr="00ED22F9">
        <w:trPr>
          <w:trHeight w:val="345"/>
        </w:trPr>
        <w:tc>
          <w:tcPr>
            <w:tcW w:w="8860" w:type="dxa"/>
            <w:gridSpan w:val="7"/>
            <w:tcBorders>
              <w:top w:val="single" w:sz="8" w:space="0" w:color="auto"/>
              <w:left w:val="nil"/>
              <w:bottom w:val="single" w:sz="8" w:space="0" w:color="auto"/>
              <w:right w:val="nil"/>
            </w:tcBorders>
            <w:shd w:val="clear" w:color="000000" w:fill="FFFFFF"/>
            <w:noWrap/>
            <w:vAlign w:val="bottom"/>
            <w:hideMark/>
          </w:tcPr>
          <w:p w:rsidR="00ED22F9" w:rsidRPr="00ED22F9" w:rsidRDefault="00ED22F9" w:rsidP="00CD654B">
            <w:pPr>
              <w:spacing w:after="0" w:line="360" w:lineRule="auto"/>
              <w:jc w:val="center"/>
              <w:rPr>
                <w:rFonts w:ascii="Book Antiqua" w:eastAsia="SimSun" w:hAnsi="Book Antiqua" w:cs="SimSun"/>
                <w:b/>
                <w:bCs/>
                <w:color w:val="000000"/>
                <w:lang w:val="en-US" w:eastAsia="zh-CN"/>
              </w:rPr>
            </w:pPr>
            <w:r w:rsidRPr="00ED22F9">
              <w:rPr>
                <w:rFonts w:ascii="Book Antiqua" w:eastAsia="SimSun" w:hAnsi="Book Antiqua" w:cs="SimSun"/>
                <w:b/>
                <w:bCs/>
                <w:color w:val="000000"/>
                <w:lang w:val="en-US" w:eastAsia="zh-CN"/>
              </w:rPr>
              <w:t>Models</w:t>
            </w: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72</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566.75</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72</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1038.52</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Age-drift</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71</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405.46</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71</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656.22</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Age-cohort</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67</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269.65</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67</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597.78</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Age-period-cohort</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64</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142.85</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64</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155.7</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Age-period</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68</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230.83</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68</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208.92</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r>
      <w:tr w:rsidR="00ED22F9" w:rsidRPr="00ED22F9" w:rsidTr="00ED22F9">
        <w:trPr>
          <w:trHeight w:val="345"/>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Age-drift</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71</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405.46</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71</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656.22</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r>
      <w:tr w:rsidR="00ED22F9" w:rsidRPr="00ED22F9" w:rsidTr="00ED22F9">
        <w:trPr>
          <w:trHeight w:val="345"/>
        </w:trPr>
        <w:tc>
          <w:tcPr>
            <w:tcW w:w="8860" w:type="dxa"/>
            <w:gridSpan w:val="7"/>
            <w:tcBorders>
              <w:top w:val="single" w:sz="8" w:space="0" w:color="auto"/>
              <w:left w:val="nil"/>
              <w:bottom w:val="single" w:sz="8" w:space="0" w:color="auto"/>
              <w:right w:val="nil"/>
            </w:tcBorders>
            <w:shd w:val="clear" w:color="000000" w:fill="FFFFFF"/>
            <w:noWrap/>
            <w:vAlign w:val="bottom"/>
            <w:hideMark/>
          </w:tcPr>
          <w:p w:rsidR="00ED22F9" w:rsidRPr="00ED22F9" w:rsidRDefault="00ED22F9" w:rsidP="00F14681">
            <w:pPr>
              <w:spacing w:after="0" w:line="360" w:lineRule="auto"/>
              <w:jc w:val="center"/>
              <w:rPr>
                <w:rFonts w:ascii="Book Antiqua" w:eastAsia="SimSun" w:hAnsi="Book Antiqua" w:cs="SimSun"/>
                <w:b/>
                <w:bCs/>
                <w:color w:val="000000"/>
                <w:lang w:val="en-US" w:eastAsia="zh-CN"/>
              </w:rPr>
            </w:pPr>
            <w:r w:rsidRPr="00ED22F9">
              <w:rPr>
                <w:rFonts w:ascii="Book Antiqua" w:eastAsia="SimSun" w:hAnsi="Book Antiqua" w:cs="SimSun"/>
                <w:b/>
                <w:bCs/>
                <w:color w:val="000000"/>
                <w:lang w:val="en-US" w:eastAsia="zh-CN"/>
              </w:rPr>
              <w:t>South</w:t>
            </w:r>
          </w:p>
        </w:tc>
      </w:tr>
      <w:tr w:rsidR="00ED22F9" w:rsidRPr="00ED22F9" w:rsidTr="00ED22F9">
        <w:trPr>
          <w:trHeight w:val="345"/>
        </w:trPr>
        <w:tc>
          <w:tcPr>
            <w:tcW w:w="8860" w:type="dxa"/>
            <w:gridSpan w:val="7"/>
            <w:tcBorders>
              <w:top w:val="single" w:sz="8" w:space="0" w:color="auto"/>
              <w:left w:val="nil"/>
              <w:bottom w:val="single" w:sz="8" w:space="0" w:color="auto"/>
              <w:right w:val="nil"/>
            </w:tcBorders>
            <w:shd w:val="clear" w:color="000000" w:fill="FFFFFF"/>
            <w:noWrap/>
            <w:vAlign w:val="bottom"/>
            <w:hideMark/>
          </w:tcPr>
          <w:p w:rsidR="00ED22F9" w:rsidRPr="00ED22F9" w:rsidRDefault="00ED22F9" w:rsidP="00F14681">
            <w:pPr>
              <w:spacing w:after="0" w:line="360" w:lineRule="auto"/>
              <w:jc w:val="center"/>
              <w:rPr>
                <w:rFonts w:ascii="Book Antiqua" w:eastAsia="SimSun" w:hAnsi="Book Antiqua" w:cs="SimSun"/>
                <w:b/>
                <w:bCs/>
                <w:color w:val="000000"/>
                <w:lang w:val="en-US" w:eastAsia="zh-CN"/>
              </w:rPr>
            </w:pPr>
            <w:r w:rsidRPr="00ED22F9">
              <w:rPr>
                <w:rFonts w:ascii="Book Antiqua" w:eastAsia="SimSun" w:hAnsi="Book Antiqua" w:cs="SimSun"/>
                <w:b/>
                <w:bCs/>
                <w:color w:val="000000"/>
                <w:lang w:val="en-US" w:eastAsia="zh-CN"/>
              </w:rPr>
              <w:t>Models</w:t>
            </w: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72</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1903.85</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72</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3090.98</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Age-drift</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71</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219.9</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71</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207.96</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Age-cohort</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67</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152.41</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67</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189.07</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0.001</w:t>
            </w: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Age-period-cohort</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64</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124.92</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64</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129.74</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Age-period</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68</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200.58</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68</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143.44</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r>
      <w:tr w:rsidR="00ED22F9" w:rsidRPr="00ED22F9" w:rsidTr="00ED22F9">
        <w:trPr>
          <w:trHeight w:val="345"/>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Age-drift</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71</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219.9</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0.001</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71</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207.96</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r>
      <w:tr w:rsidR="00ED22F9" w:rsidRPr="00ED22F9" w:rsidTr="00ED22F9">
        <w:trPr>
          <w:trHeight w:val="345"/>
        </w:trPr>
        <w:tc>
          <w:tcPr>
            <w:tcW w:w="8860" w:type="dxa"/>
            <w:gridSpan w:val="7"/>
            <w:tcBorders>
              <w:top w:val="single" w:sz="8" w:space="0" w:color="auto"/>
              <w:left w:val="nil"/>
              <w:bottom w:val="single" w:sz="8" w:space="0" w:color="auto"/>
              <w:right w:val="nil"/>
            </w:tcBorders>
            <w:shd w:val="clear" w:color="000000" w:fill="FFFFFF"/>
            <w:noWrap/>
            <w:vAlign w:val="bottom"/>
            <w:hideMark/>
          </w:tcPr>
          <w:p w:rsidR="00ED22F9" w:rsidRPr="00ED22F9" w:rsidRDefault="00ED22F9" w:rsidP="00CD654B">
            <w:pPr>
              <w:spacing w:after="0" w:line="360" w:lineRule="auto"/>
              <w:jc w:val="center"/>
              <w:rPr>
                <w:rFonts w:ascii="Book Antiqua" w:eastAsia="SimSun" w:hAnsi="Book Antiqua" w:cs="SimSun"/>
                <w:b/>
                <w:bCs/>
                <w:color w:val="000000"/>
                <w:lang w:val="en-US" w:eastAsia="zh-CN"/>
              </w:rPr>
            </w:pPr>
            <w:r w:rsidRPr="00ED22F9">
              <w:rPr>
                <w:rFonts w:ascii="Book Antiqua" w:eastAsia="SimSun" w:hAnsi="Book Antiqua" w:cs="SimSun"/>
                <w:b/>
                <w:bCs/>
                <w:color w:val="000000"/>
                <w:lang w:val="en-US" w:eastAsia="zh-CN"/>
              </w:rPr>
              <w:t>Southeast</w:t>
            </w:r>
          </w:p>
        </w:tc>
      </w:tr>
      <w:tr w:rsidR="00ED22F9" w:rsidRPr="00ED22F9" w:rsidTr="00ED22F9">
        <w:trPr>
          <w:trHeight w:val="345"/>
        </w:trPr>
        <w:tc>
          <w:tcPr>
            <w:tcW w:w="8860" w:type="dxa"/>
            <w:gridSpan w:val="7"/>
            <w:tcBorders>
              <w:top w:val="single" w:sz="8" w:space="0" w:color="auto"/>
              <w:left w:val="nil"/>
              <w:bottom w:val="single" w:sz="8" w:space="0" w:color="auto"/>
              <w:right w:val="nil"/>
            </w:tcBorders>
            <w:shd w:val="clear" w:color="000000" w:fill="FFFFFF"/>
            <w:noWrap/>
            <w:vAlign w:val="bottom"/>
            <w:hideMark/>
          </w:tcPr>
          <w:p w:rsidR="00ED22F9" w:rsidRPr="00ED22F9" w:rsidRDefault="00ED22F9" w:rsidP="00CD654B">
            <w:pPr>
              <w:spacing w:after="0" w:line="360" w:lineRule="auto"/>
              <w:jc w:val="center"/>
              <w:rPr>
                <w:rFonts w:ascii="Book Antiqua" w:eastAsia="SimSun" w:hAnsi="Book Antiqua" w:cs="SimSun"/>
                <w:b/>
                <w:bCs/>
                <w:color w:val="000000"/>
                <w:lang w:val="en-US" w:eastAsia="zh-CN"/>
              </w:rPr>
            </w:pPr>
            <w:r w:rsidRPr="00ED22F9">
              <w:rPr>
                <w:rFonts w:ascii="Book Antiqua" w:eastAsia="SimSun" w:hAnsi="Book Antiqua" w:cs="SimSun"/>
                <w:b/>
                <w:bCs/>
                <w:color w:val="000000"/>
                <w:lang w:val="en-US" w:eastAsia="zh-CN"/>
              </w:rPr>
              <w:t>Models</w:t>
            </w: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72</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6993.8</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72</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11604</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Age-drift</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71</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447.6</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 xml:space="preserve">&lt; </w:t>
            </w:r>
            <w:r w:rsidRPr="00ED22F9">
              <w:rPr>
                <w:rFonts w:ascii="Book Antiqua" w:eastAsia="SimSun" w:hAnsi="Book Antiqua" w:cs="SimSun"/>
                <w:color w:val="000000"/>
                <w:lang w:val="en-US" w:eastAsia="zh-CN"/>
              </w:rPr>
              <w:lastRenderedPageBreak/>
              <w:t>0.00001</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lastRenderedPageBreak/>
              <w:t>71</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399.5</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 xml:space="preserve">&lt; </w:t>
            </w:r>
            <w:r w:rsidRPr="00ED22F9">
              <w:rPr>
                <w:rFonts w:ascii="Book Antiqua" w:eastAsia="SimSun" w:hAnsi="Book Antiqua" w:cs="SimSun"/>
                <w:color w:val="000000"/>
                <w:lang w:val="en-US" w:eastAsia="zh-CN"/>
              </w:rPr>
              <w:lastRenderedPageBreak/>
              <w:t>0.00001</w:t>
            </w: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lastRenderedPageBreak/>
              <w:t>Age-cohort</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67</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278.8</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67</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290.5</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r>
      <w:tr w:rsidR="00ED22F9" w:rsidRPr="00ED22F9" w:rsidTr="00ED22F9">
        <w:trPr>
          <w:trHeight w:val="330"/>
        </w:trPr>
        <w:tc>
          <w:tcPr>
            <w:tcW w:w="2150" w:type="dxa"/>
            <w:tcBorders>
              <w:top w:val="nil"/>
              <w:left w:val="nil"/>
              <w:bottom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Age-period-cohort</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64</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217.6</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c>
          <w:tcPr>
            <w:tcW w:w="1125"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64</w:t>
            </w:r>
          </w:p>
        </w:tc>
        <w:tc>
          <w:tcPr>
            <w:tcW w:w="1141"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209.5</w:t>
            </w:r>
          </w:p>
        </w:tc>
        <w:tc>
          <w:tcPr>
            <w:tcW w:w="1089" w:type="dxa"/>
            <w:tcBorders>
              <w:top w:val="nil"/>
              <w:left w:val="nil"/>
              <w:bottom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r>
      <w:tr w:rsidR="00ED22F9" w:rsidRPr="00ED22F9" w:rsidTr="00ED22F9">
        <w:trPr>
          <w:trHeight w:val="330"/>
        </w:trPr>
        <w:tc>
          <w:tcPr>
            <w:tcW w:w="2150" w:type="dxa"/>
            <w:tcBorders>
              <w:top w:val="nil"/>
              <w:left w:val="nil"/>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Age-period</w:t>
            </w:r>
          </w:p>
        </w:tc>
        <w:tc>
          <w:tcPr>
            <w:tcW w:w="1125" w:type="dxa"/>
            <w:tcBorders>
              <w:top w:val="nil"/>
              <w:left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68</w:t>
            </w:r>
          </w:p>
        </w:tc>
        <w:tc>
          <w:tcPr>
            <w:tcW w:w="1141" w:type="dxa"/>
            <w:tcBorders>
              <w:top w:val="nil"/>
              <w:left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389.4</w:t>
            </w:r>
          </w:p>
        </w:tc>
        <w:tc>
          <w:tcPr>
            <w:tcW w:w="1089" w:type="dxa"/>
            <w:tcBorders>
              <w:top w:val="nil"/>
              <w:left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c>
          <w:tcPr>
            <w:tcW w:w="1125" w:type="dxa"/>
            <w:tcBorders>
              <w:top w:val="nil"/>
              <w:left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68</w:t>
            </w:r>
          </w:p>
        </w:tc>
        <w:tc>
          <w:tcPr>
            <w:tcW w:w="1141" w:type="dxa"/>
            <w:tcBorders>
              <w:top w:val="nil"/>
              <w:left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284.7</w:t>
            </w:r>
          </w:p>
        </w:tc>
        <w:tc>
          <w:tcPr>
            <w:tcW w:w="1089" w:type="dxa"/>
            <w:tcBorders>
              <w:top w:val="nil"/>
              <w:left w:val="nil"/>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r>
      <w:tr w:rsidR="00ED22F9" w:rsidRPr="00ED22F9" w:rsidTr="00ED22F9">
        <w:trPr>
          <w:trHeight w:val="345"/>
        </w:trPr>
        <w:tc>
          <w:tcPr>
            <w:tcW w:w="2150" w:type="dxa"/>
            <w:tcBorders>
              <w:top w:val="nil"/>
              <w:left w:val="nil"/>
              <w:bottom w:val="single" w:sz="4" w:space="0" w:color="auto"/>
              <w:right w:val="nil"/>
            </w:tcBorders>
            <w:shd w:val="clear" w:color="auto" w:fill="auto"/>
            <w:noWrap/>
            <w:vAlign w:val="bottom"/>
            <w:hideMark/>
          </w:tcPr>
          <w:p w:rsidR="00ED22F9" w:rsidRPr="00ED22F9" w:rsidRDefault="00ED22F9" w:rsidP="00CD654B">
            <w:pPr>
              <w:spacing w:after="0" w:line="360" w:lineRule="auto"/>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Age-drift</w:t>
            </w:r>
          </w:p>
        </w:tc>
        <w:tc>
          <w:tcPr>
            <w:tcW w:w="1125" w:type="dxa"/>
            <w:tcBorders>
              <w:top w:val="nil"/>
              <w:left w:val="nil"/>
              <w:bottom w:val="single" w:sz="4" w:space="0" w:color="auto"/>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71</w:t>
            </w:r>
          </w:p>
        </w:tc>
        <w:tc>
          <w:tcPr>
            <w:tcW w:w="1141" w:type="dxa"/>
            <w:tcBorders>
              <w:top w:val="nil"/>
              <w:left w:val="nil"/>
              <w:bottom w:val="single" w:sz="4" w:space="0" w:color="auto"/>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447.6</w:t>
            </w:r>
          </w:p>
        </w:tc>
        <w:tc>
          <w:tcPr>
            <w:tcW w:w="1089" w:type="dxa"/>
            <w:tcBorders>
              <w:top w:val="nil"/>
              <w:left w:val="nil"/>
              <w:bottom w:val="single" w:sz="4" w:space="0" w:color="auto"/>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c>
          <w:tcPr>
            <w:tcW w:w="1125" w:type="dxa"/>
            <w:tcBorders>
              <w:top w:val="nil"/>
              <w:left w:val="nil"/>
              <w:bottom w:val="single" w:sz="4" w:space="0" w:color="auto"/>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71</w:t>
            </w:r>
          </w:p>
        </w:tc>
        <w:tc>
          <w:tcPr>
            <w:tcW w:w="1141" w:type="dxa"/>
            <w:tcBorders>
              <w:top w:val="nil"/>
              <w:left w:val="nil"/>
              <w:bottom w:val="single" w:sz="4" w:space="0" w:color="auto"/>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399.5</w:t>
            </w:r>
          </w:p>
        </w:tc>
        <w:tc>
          <w:tcPr>
            <w:tcW w:w="1089" w:type="dxa"/>
            <w:tcBorders>
              <w:top w:val="nil"/>
              <w:left w:val="nil"/>
              <w:bottom w:val="single" w:sz="4" w:space="0" w:color="auto"/>
              <w:right w:val="nil"/>
            </w:tcBorders>
            <w:shd w:val="clear" w:color="auto" w:fill="auto"/>
            <w:noWrap/>
            <w:vAlign w:val="bottom"/>
            <w:hideMark/>
          </w:tcPr>
          <w:p w:rsidR="00ED22F9" w:rsidRPr="00ED22F9" w:rsidRDefault="00ED22F9" w:rsidP="00F14681">
            <w:pPr>
              <w:spacing w:after="0" w:line="360" w:lineRule="auto"/>
              <w:jc w:val="center"/>
              <w:rPr>
                <w:rFonts w:ascii="Book Antiqua" w:eastAsia="SimSun" w:hAnsi="Book Antiqua" w:cs="SimSun"/>
                <w:color w:val="000000"/>
                <w:lang w:val="en-US" w:eastAsia="zh-CN"/>
              </w:rPr>
            </w:pPr>
            <w:r w:rsidRPr="00ED22F9">
              <w:rPr>
                <w:rFonts w:ascii="Book Antiqua" w:eastAsia="SimSun" w:hAnsi="Book Antiqua" w:cs="SimSun"/>
                <w:color w:val="000000"/>
                <w:lang w:val="en-US" w:eastAsia="zh-CN"/>
              </w:rPr>
              <w:t>&lt; 0.00001</w:t>
            </w:r>
          </w:p>
        </w:tc>
      </w:tr>
    </w:tbl>
    <w:p w:rsidR="00CE7DBB" w:rsidRPr="00CD654B" w:rsidRDefault="00CE7DBB" w:rsidP="00CD654B">
      <w:pPr>
        <w:pStyle w:val="Heading1"/>
        <w:shd w:val="clear" w:color="auto" w:fill="FFFFFF"/>
        <w:adjustRightInd w:val="0"/>
        <w:snapToGrid w:val="0"/>
        <w:spacing w:before="0" w:beforeAutospacing="0" w:after="0" w:afterAutospacing="0" w:line="360" w:lineRule="auto"/>
        <w:jc w:val="both"/>
        <w:rPr>
          <w:rStyle w:val="hps"/>
          <w:rFonts w:ascii="Book Antiqua" w:hAnsi="Book Antiqua"/>
          <w:b w:val="0"/>
          <w:sz w:val="24"/>
          <w:szCs w:val="24"/>
        </w:rPr>
      </w:pPr>
    </w:p>
    <w:p w:rsidR="009C750B" w:rsidRPr="00CD654B" w:rsidRDefault="009C750B" w:rsidP="00CD654B">
      <w:pPr>
        <w:pStyle w:val="Heading1"/>
        <w:shd w:val="clear" w:color="auto" w:fill="FFFFFF"/>
        <w:adjustRightInd w:val="0"/>
        <w:snapToGrid w:val="0"/>
        <w:spacing w:before="0" w:beforeAutospacing="0" w:after="0" w:afterAutospacing="0" w:line="360" w:lineRule="auto"/>
        <w:jc w:val="both"/>
        <w:rPr>
          <w:rFonts w:ascii="Book Antiqua" w:hAnsi="Book Antiqua"/>
          <w:sz w:val="24"/>
          <w:szCs w:val="24"/>
          <w:lang w:val="en-US"/>
        </w:rPr>
      </w:pPr>
    </w:p>
    <w:p w:rsidR="009C750B" w:rsidRPr="00CD654B" w:rsidRDefault="009C750B" w:rsidP="00CD654B">
      <w:pPr>
        <w:pStyle w:val="Heading1"/>
        <w:shd w:val="clear" w:color="auto" w:fill="FFFFFF"/>
        <w:adjustRightInd w:val="0"/>
        <w:snapToGrid w:val="0"/>
        <w:spacing w:before="0" w:beforeAutospacing="0" w:after="0" w:afterAutospacing="0" w:line="360" w:lineRule="auto"/>
        <w:jc w:val="both"/>
        <w:rPr>
          <w:rFonts w:ascii="Book Antiqua" w:hAnsi="Book Antiqua"/>
          <w:sz w:val="24"/>
          <w:szCs w:val="24"/>
          <w:lang w:val="en-US"/>
        </w:rPr>
      </w:pPr>
    </w:p>
    <w:p w:rsidR="009C750B" w:rsidRPr="00CD654B" w:rsidRDefault="009C750B" w:rsidP="00CD654B">
      <w:pPr>
        <w:pStyle w:val="Heading1"/>
        <w:shd w:val="clear" w:color="auto" w:fill="FFFFFF"/>
        <w:adjustRightInd w:val="0"/>
        <w:snapToGrid w:val="0"/>
        <w:spacing w:before="0" w:beforeAutospacing="0" w:after="0" w:afterAutospacing="0" w:line="360" w:lineRule="auto"/>
        <w:jc w:val="both"/>
        <w:rPr>
          <w:rFonts w:ascii="Book Antiqua" w:hAnsi="Book Antiqua"/>
          <w:sz w:val="24"/>
          <w:szCs w:val="24"/>
          <w:lang w:val="en-US"/>
        </w:rPr>
      </w:pPr>
    </w:p>
    <w:p w:rsidR="009C750B" w:rsidRPr="00CD654B" w:rsidRDefault="009C750B" w:rsidP="00CD654B">
      <w:pPr>
        <w:pStyle w:val="Heading1"/>
        <w:shd w:val="clear" w:color="auto" w:fill="FFFFFF"/>
        <w:adjustRightInd w:val="0"/>
        <w:snapToGrid w:val="0"/>
        <w:spacing w:before="0" w:beforeAutospacing="0" w:after="0" w:afterAutospacing="0" w:line="360" w:lineRule="auto"/>
        <w:jc w:val="both"/>
        <w:rPr>
          <w:rFonts w:ascii="Book Antiqua" w:hAnsi="Book Antiqua"/>
          <w:sz w:val="24"/>
          <w:szCs w:val="24"/>
          <w:lang w:val="en-US"/>
        </w:rPr>
      </w:pPr>
    </w:p>
    <w:p w:rsidR="009C750B" w:rsidRPr="00CD654B" w:rsidRDefault="009C750B" w:rsidP="00CD654B">
      <w:pPr>
        <w:pStyle w:val="Heading1"/>
        <w:shd w:val="clear" w:color="auto" w:fill="FFFFFF"/>
        <w:adjustRightInd w:val="0"/>
        <w:snapToGrid w:val="0"/>
        <w:spacing w:before="0" w:beforeAutospacing="0" w:after="0" w:afterAutospacing="0" w:line="360" w:lineRule="auto"/>
        <w:jc w:val="both"/>
        <w:rPr>
          <w:rFonts w:ascii="Book Antiqua" w:hAnsi="Book Antiqua"/>
          <w:sz w:val="24"/>
          <w:szCs w:val="24"/>
          <w:lang w:val="en-US"/>
        </w:rPr>
      </w:pPr>
    </w:p>
    <w:p w:rsidR="009C750B" w:rsidRPr="00CD654B" w:rsidRDefault="009C750B" w:rsidP="00CD654B">
      <w:pPr>
        <w:pStyle w:val="Heading1"/>
        <w:shd w:val="clear" w:color="auto" w:fill="FFFFFF"/>
        <w:adjustRightInd w:val="0"/>
        <w:snapToGrid w:val="0"/>
        <w:spacing w:before="0" w:beforeAutospacing="0" w:after="0" w:afterAutospacing="0" w:line="360" w:lineRule="auto"/>
        <w:jc w:val="both"/>
        <w:rPr>
          <w:rFonts w:ascii="Book Antiqua" w:hAnsi="Book Antiqua"/>
          <w:sz w:val="24"/>
          <w:szCs w:val="24"/>
          <w:lang w:val="en-US"/>
        </w:rPr>
      </w:pPr>
    </w:p>
    <w:p w:rsidR="009C750B" w:rsidRPr="00CD654B" w:rsidRDefault="009C750B" w:rsidP="00CD654B">
      <w:pPr>
        <w:pStyle w:val="Heading1"/>
        <w:shd w:val="clear" w:color="auto" w:fill="FFFFFF"/>
        <w:adjustRightInd w:val="0"/>
        <w:snapToGrid w:val="0"/>
        <w:spacing w:before="0" w:beforeAutospacing="0" w:after="0" w:afterAutospacing="0" w:line="360" w:lineRule="auto"/>
        <w:jc w:val="both"/>
        <w:rPr>
          <w:rFonts w:ascii="Book Antiqua" w:hAnsi="Book Antiqua"/>
          <w:sz w:val="24"/>
          <w:szCs w:val="24"/>
          <w:lang w:val="en-US"/>
        </w:rPr>
      </w:pPr>
    </w:p>
    <w:p w:rsidR="00876858" w:rsidRPr="00CD654B" w:rsidRDefault="00876858" w:rsidP="00CD654B">
      <w:pPr>
        <w:spacing w:line="360" w:lineRule="auto"/>
        <w:rPr>
          <w:rFonts w:ascii="Book Antiqua" w:eastAsia="Times New Roman" w:hAnsi="Book Antiqua" w:cs="Times New Roman"/>
          <w:b/>
          <w:bCs/>
          <w:kern w:val="36"/>
          <w:sz w:val="24"/>
          <w:szCs w:val="24"/>
          <w:lang w:val="en-US" w:eastAsia="pt-BR"/>
        </w:rPr>
      </w:pPr>
      <w:r w:rsidRPr="00CD654B">
        <w:rPr>
          <w:rFonts w:ascii="Book Antiqua" w:hAnsi="Book Antiqua"/>
          <w:sz w:val="24"/>
          <w:szCs w:val="24"/>
          <w:lang w:val="en-US"/>
        </w:rPr>
        <w:br w:type="page"/>
      </w:r>
    </w:p>
    <w:p w:rsidR="00684492" w:rsidRPr="00CD654B" w:rsidRDefault="00876858" w:rsidP="00CD654B">
      <w:pPr>
        <w:pStyle w:val="Heading1"/>
        <w:shd w:val="clear" w:color="auto" w:fill="FFFFFF"/>
        <w:adjustRightInd w:val="0"/>
        <w:snapToGrid w:val="0"/>
        <w:spacing w:before="0" w:beforeAutospacing="0" w:after="0" w:afterAutospacing="0" w:line="360" w:lineRule="auto"/>
        <w:jc w:val="both"/>
        <w:rPr>
          <w:rFonts w:ascii="Book Antiqua" w:eastAsiaTheme="minorEastAsia" w:hAnsi="Book Antiqua"/>
          <w:sz w:val="24"/>
          <w:szCs w:val="24"/>
          <w:lang w:val="en-US" w:eastAsia="zh-CN"/>
        </w:rPr>
      </w:pPr>
      <w:r w:rsidRPr="00CD654B">
        <w:rPr>
          <w:rFonts w:ascii="Book Antiqua" w:hAnsi="Book Antiqua"/>
          <w:sz w:val="24"/>
          <w:szCs w:val="24"/>
          <w:lang w:val="en-US"/>
        </w:rPr>
        <w:lastRenderedPageBreak/>
        <w:t>Table 2</w:t>
      </w:r>
      <w:r w:rsidR="009C750B" w:rsidRPr="00CD654B">
        <w:rPr>
          <w:rFonts w:ascii="Book Antiqua" w:hAnsi="Book Antiqua"/>
          <w:sz w:val="24"/>
          <w:szCs w:val="24"/>
          <w:lang w:val="en-US"/>
        </w:rPr>
        <w:t xml:space="preserve"> Observed and predicted number of deaths by age and world age-standardized rates</w:t>
      </w:r>
      <w:r w:rsidRPr="00CD654B">
        <w:rPr>
          <w:rFonts w:ascii="Book Antiqua" w:hAnsi="Book Antiqua"/>
          <w:sz w:val="24"/>
          <w:szCs w:val="24"/>
          <w:lang w:val="en-US"/>
        </w:rPr>
        <w:t xml:space="preserve"> in Brazil</w:t>
      </w:r>
    </w:p>
    <w:tbl>
      <w:tblPr>
        <w:tblW w:w="11540" w:type="dxa"/>
        <w:tblInd w:w="-1508" w:type="dxa"/>
        <w:tblLook w:val="04A0" w:firstRow="1" w:lastRow="0" w:firstColumn="1" w:lastColumn="0" w:noHBand="0" w:noVBand="1"/>
      </w:tblPr>
      <w:tblGrid>
        <w:gridCol w:w="1400"/>
        <w:gridCol w:w="1073"/>
        <w:gridCol w:w="1087"/>
        <w:gridCol w:w="1140"/>
        <w:gridCol w:w="1140"/>
        <w:gridCol w:w="1140"/>
        <w:gridCol w:w="1140"/>
        <w:gridCol w:w="1140"/>
        <w:gridCol w:w="1140"/>
        <w:gridCol w:w="1140"/>
      </w:tblGrid>
      <w:tr w:rsidR="00CD654B" w:rsidRPr="00CD654B" w:rsidTr="00AC32D7">
        <w:trPr>
          <w:trHeight w:val="300"/>
        </w:trPr>
        <w:tc>
          <w:tcPr>
            <w:tcW w:w="1400" w:type="dxa"/>
            <w:tcBorders>
              <w:top w:val="single" w:sz="4" w:space="0" w:color="auto"/>
              <w:left w:val="nil"/>
              <w:bottom w:val="single" w:sz="4" w:space="0" w:color="auto"/>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2160" w:type="dxa"/>
            <w:gridSpan w:val="2"/>
            <w:tcBorders>
              <w:top w:val="single" w:sz="4" w:space="0" w:color="auto"/>
              <w:left w:val="nil"/>
              <w:bottom w:val="single" w:sz="4" w:space="0" w:color="auto"/>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b/>
                <w:bCs/>
                <w:color w:val="000000"/>
                <w:lang w:val="en-US" w:eastAsia="zh-CN"/>
              </w:rPr>
            </w:pPr>
          </w:p>
        </w:tc>
        <w:tc>
          <w:tcPr>
            <w:tcW w:w="3420" w:type="dxa"/>
            <w:gridSpan w:val="3"/>
            <w:tcBorders>
              <w:top w:val="single" w:sz="4" w:space="0" w:color="auto"/>
              <w:left w:val="nil"/>
              <w:bottom w:val="single" w:sz="4" w:space="0" w:color="auto"/>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b/>
                <w:bCs/>
                <w:color w:val="000000"/>
                <w:lang w:val="en-US" w:eastAsia="zh-CN"/>
              </w:rPr>
            </w:pPr>
            <w:r w:rsidRPr="00CD654B">
              <w:rPr>
                <w:rFonts w:ascii="Book Antiqua" w:eastAsia="SimSun" w:hAnsi="Book Antiqua" w:cs="SimSun"/>
                <w:b/>
                <w:bCs/>
                <w:color w:val="000000"/>
                <w:lang w:val="en-US" w:eastAsia="zh-CN"/>
              </w:rPr>
              <w:t>Observed</w:t>
            </w:r>
          </w:p>
        </w:tc>
        <w:tc>
          <w:tcPr>
            <w:tcW w:w="4560" w:type="dxa"/>
            <w:gridSpan w:val="4"/>
            <w:tcBorders>
              <w:top w:val="single" w:sz="4" w:space="0" w:color="auto"/>
              <w:left w:val="nil"/>
              <w:bottom w:val="single" w:sz="4" w:space="0" w:color="auto"/>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b/>
                <w:bCs/>
                <w:color w:val="000000"/>
                <w:lang w:val="en-US" w:eastAsia="zh-CN"/>
              </w:rPr>
            </w:pPr>
            <w:r w:rsidRPr="00CD654B">
              <w:rPr>
                <w:rFonts w:ascii="Book Antiqua" w:eastAsia="SimSun" w:hAnsi="Book Antiqua" w:cs="SimSun"/>
                <w:b/>
                <w:bCs/>
                <w:color w:val="000000"/>
                <w:lang w:val="en-US" w:eastAsia="zh-CN"/>
              </w:rPr>
              <w:t>Predicted</w:t>
            </w:r>
          </w:p>
        </w:tc>
      </w:tr>
      <w:tr w:rsidR="00CD654B" w:rsidRPr="00CD654B" w:rsidTr="00AC32D7">
        <w:trPr>
          <w:trHeight w:val="330"/>
        </w:trPr>
        <w:tc>
          <w:tcPr>
            <w:tcW w:w="1400" w:type="dxa"/>
            <w:tcBorders>
              <w:top w:val="single" w:sz="4" w:space="0" w:color="auto"/>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r w:rsidRPr="00CD654B">
              <w:rPr>
                <w:rFonts w:ascii="Book Antiqua" w:eastAsia="SimSun" w:hAnsi="Book Antiqua" w:cs="SimSun"/>
                <w:b/>
                <w:bCs/>
                <w:color w:val="000000"/>
                <w:lang w:val="en-US" w:eastAsia="zh-CN"/>
              </w:rPr>
              <w:t>Males</w:t>
            </w:r>
          </w:p>
        </w:tc>
        <w:tc>
          <w:tcPr>
            <w:tcW w:w="1073" w:type="dxa"/>
            <w:tcBorders>
              <w:top w:val="single" w:sz="4" w:space="0" w:color="auto"/>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single" w:sz="4" w:space="0" w:color="auto"/>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single" w:sz="4" w:space="0" w:color="auto"/>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1995-1999</w:t>
            </w:r>
          </w:p>
        </w:tc>
        <w:tc>
          <w:tcPr>
            <w:tcW w:w="1140" w:type="dxa"/>
            <w:tcBorders>
              <w:top w:val="single" w:sz="4" w:space="0" w:color="auto"/>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2000-2004</w:t>
            </w:r>
          </w:p>
        </w:tc>
        <w:tc>
          <w:tcPr>
            <w:tcW w:w="1140" w:type="dxa"/>
            <w:tcBorders>
              <w:top w:val="single" w:sz="4" w:space="0" w:color="auto"/>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2005-2009</w:t>
            </w:r>
          </w:p>
        </w:tc>
        <w:tc>
          <w:tcPr>
            <w:tcW w:w="1140" w:type="dxa"/>
            <w:tcBorders>
              <w:top w:val="single" w:sz="4" w:space="0" w:color="auto"/>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2010-2014</w:t>
            </w:r>
          </w:p>
        </w:tc>
        <w:tc>
          <w:tcPr>
            <w:tcW w:w="1140" w:type="dxa"/>
            <w:tcBorders>
              <w:top w:val="single" w:sz="4" w:space="0" w:color="auto"/>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2015-2019</w:t>
            </w:r>
          </w:p>
        </w:tc>
        <w:tc>
          <w:tcPr>
            <w:tcW w:w="1140" w:type="dxa"/>
            <w:tcBorders>
              <w:top w:val="single" w:sz="4" w:space="0" w:color="auto"/>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2020-2024</w:t>
            </w:r>
          </w:p>
        </w:tc>
        <w:tc>
          <w:tcPr>
            <w:tcW w:w="1140" w:type="dxa"/>
            <w:tcBorders>
              <w:top w:val="single" w:sz="4" w:space="0" w:color="auto"/>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2025-2029</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r w:rsidRPr="00CD654B">
              <w:rPr>
                <w:rFonts w:ascii="Book Antiqua" w:eastAsia="SimSun" w:hAnsi="Book Antiqua" w:cs="SimSun"/>
                <w:b/>
                <w:bCs/>
                <w:color w:val="000000"/>
                <w:lang w:val="en-US" w:eastAsia="zh-CN"/>
              </w:rPr>
              <w:t>North</w:t>
            </w: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Age</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0-39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126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156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200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243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277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296</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40-59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700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818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929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1119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1247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1478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1670</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w:t>
            </w:r>
            <w:r w:rsidR="00F14681">
              <w:rPr>
                <w:rFonts w:ascii="Book Antiqua" w:eastAsia="SimSun" w:hAnsi="Book Antiqua" w:cs="SimSun"/>
                <w:color w:val="000000"/>
                <w:lang w:val="en-US" w:eastAsia="zh-CN"/>
              </w:rPr>
              <w:t xml:space="preserve"> </w:t>
            </w:r>
            <w:r w:rsidRPr="00CD654B">
              <w:rPr>
                <w:rFonts w:ascii="Book Antiqua" w:eastAsia="SimSun" w:hAnsi="Book Antiqua" w:cs="SimSun"/>
                <w:color w:val="000000"/>
                <w:lang w:val="en-US" w:eastAsia="zh-CN"/>
              </w:rPr>
              <w:t>60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1287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1597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2151</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2792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3579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4332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5195</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Total</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2086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2541</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3236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4110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5069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6087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7160</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ASW</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lang w:val="en-US" w:eastAsia="zh-CN"/>
              </w:rPr>
            </w:pPr>
            <w:r w:rsidRPr="00CD654B">
              <w:rPr>
                <w:rFonts w:ascii="Book Antiqua" w:eastAsia="SimSun" w:hAnsi="Book Antiqua" w:cs="SimSun"/>
                <w:lang w:val="en-US" w:eastAsia="zh-CN"/>
              </w:rPr>
              <w:t>13.6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lang w:val="en-US" w:eastAsia="zh-CN"/>
              </w:rPr>
            </w:pPr>
            <w:r w:rsidRPr="00CD654B">
              <w:rPr>
                <w:rFonts w:ascii="Book Antiqua" w:eastAsia="SimSun" w:hAnsi="Book Antiqua" w:cs="SimSun"/>
                <w:lang w:val="en-US" w:eastAsia="zh-CN"/>
              </w:rPr>
              <w:t>13.3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lang w:val="en-US" w:eastAsia="zh-CN"/>
              </w:rPr>
            </w:pPr>
            <w:r w:rsidRPr="00CD654B">
              <w:rPr>
                <w:rFonts w:ascii="Book Antiqua" w:eastAsia="SimSun" w:hAnsi="Book Antiqua" w:cs="SimSun"/>
                <w:lang w:val="en-US" w:eastAsia="zh-CN"/>
              </w:rPr>
              <w:t>14.3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lang w:val="en-US" w:eastAsia="zh-CN"/>
              </w:rPr>
            </w:pPr>
            <w:r w:rsidRPr="00CD654B">
              <w:rPr>
                <w:rFonts w:ascii="Book Antiqua" w:eastAsia="SimSun" w:hAnsi="Book Antiqua" w:cs="SimSun"/>
                <w:lang w:val="en-US" w:eastAsia="zh-CN"/>
              </w:rPr>
              <w:t>15.0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lang w:val="en-US" w:eastAsia="zh-CN"/>
              </w:rPr>
            </w:pPr>
            <w:r w:rsidRPr="00CD654B">
              <w:rPr>
                <w:rFonts w:ascii="Book Antiqua" w:eastAsia="SimSun" w:hAnsi="Book Antiqua" w:cs="SimSun"/>
                <w:lang w:val="en-US" w:eastAsia="zh-CN"/>
              </w:rPr>
              <w:t>15.2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lang w:val="en-US" w:eastAsia="zh-CN"/>
              </w:rPr>
            </w:pPr>
            <w:r w:rsidRPr="00CD654B">
              <w:rPr>
                <w:rFonts w:ascii="Book Antiqua" w:eastAsia="SimSun" w:hAnsi="Book Antiqua" w:cs="SimSun"/>
                <w:lang w:val="en-US" w:eastAsia="zh-CN"/>
              </w:rPr>
              <w:t>14.8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lang w:val="en-US" w:eastAsia="zh-CN"/>
              </w:rPr>
            </w:pPr>
            <w:r w:rsidRPr="00CD654B">
              <w:rPr>
                <w:rFonts w:ascii="Book Antiqua" w:eastAsia="SimSun" w:hAnsi="Book Antiqua" w:cs="SimSun"/>
                <w:lang w:val="en-US" w:eastAsia="zh-CN"/>
              </w:rPr>
              <w:t>14.2</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r w:rsidRPr="00CD654B">
              <w:rPr>
                <w:rFonts w:ascii="Book Antiqua" w:eastAsia="SimSun" w:hAnsi="Book Antiqua" w:cs="SimSun"/>
                <w:b/>
                <w:bCs/>
                <w:color w:val="000000"/>
                <w:lang w:val="en-US" w:eastAsia="zh-CN"/>
              </w:rPr>
              <w:t>Northeast</w:t>
            </w: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Age</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0-39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310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332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405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388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377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366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365</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40-59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1662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2041</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2633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3226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3745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4135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4155</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w:t>
            </w:r>
            <w:r w:rsidR="00F14681">
              <w:rPr>
                <w:rFonts w:ascii="Book Antiqua" w:eastAsia="SimSun" w:hAnsi="Book Antiqua" w:cs="SimSun"/>
                <w:color w:val="000000"/>
                <w:lang w:val="en-US" w:eastAsia="zh-CN"/>
              </w:rPr>
              <w:t xml:space="preserve"> </w:t>
            </w:r>
            <w:r w:rsidRPr="00CD654B">
              <w:rPr>
                <w:rFonts w:ascii="Book Antiqua" w:eastAsia="SimSun" w:hAnsi="Book Antiqua" w:cs="SimSun"/>
                <w:color w:val="000000"/>
                <w:lang w:val="en-US" w:eastAsia="zh-CN"/>
              </w:rPr>
              <w:t>60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4086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5624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7020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9070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11415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14018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16827</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Total</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6058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7997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10058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12685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15537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18519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21347</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ASW</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7.5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8.7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10.9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11.4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11.6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11.4</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r w:rsidRPr="00CD654B">
              <w:rPr>
                <w:rFonts w:ascii="Book Antiqua" w:eastAsia="SimSun" w:hAnsi="Book Antiqua" w:cs="SimSun"/>
                <w:b/>
                <w:bCs/>
                <w:color w:val="000000"/>
                <w:lang w:val="en-US" w:eastAsia="zh-CN"/>
              </w:rPr>
              <w:t>Midwest</w:t>
            </w: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Age</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0-39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102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102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105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92</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40-59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684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707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753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779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813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941</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1126</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w:t>
            </w:r>
            <w:r w:rsidR="00F14681">
              <w:rPr>
                <w:rFonts w:ascii="Book Antiqua" w:eastAsia="SimSun" w:hAnsi="Book Antiqua" w:cs="SimSun"/>
                <w:color w:val="000000"/>
                <w:lang w:val="en-US" w:eastAsia="zh-CN"/>
              </w:rPr>
              <w:t xml:space="preserve"> </w:t>
            </w:r>
            <w:r w:rsidRPr="00CD654B">
              <w:rPr>
                <w:rFonts w:ascii="Book Antiqua" w:eastAsia="SimSun" w:hAnsi="Book Antiqua" w:cs="SimSun"/>
                <w:color w:val="000000"/>
                <w:lang w:val="en-US" w:eastAsia="zh-CN"/>
              </w:rPr>
              <w:t>60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1404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1705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1827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2039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2371</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2784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3362</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Total</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2182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2510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2682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2920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3289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3821</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4580</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ASW</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13.5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12.2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10.6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8.4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7.9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7.8</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r w:rsidRPr="00CD654B">
              <w:rPr>
                <w:rFonts w:ascii="Book Antiqua" w:eastAsia="SimSun" w:hAnsi="Book Antiqua" w:cs="SimSun"/>
                <w:b/>
                <w:bCs/>
                <w:color w:val="000000"/>
                <w:lang w:val="en-US" w:eastAsia="zh-CN"/>
              </w:rPr>
              <w:t>Southeast</w:t>
            </w: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Age</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0-39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801</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616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660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563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576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619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524</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40-59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6255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6404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6304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5748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5629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6052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7537</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w:t>
            </w:r>
            <w:r w:rsidR="00F14681">
              <w:rPr>
                <w:rFonts w:ascii="Book Antiqua" w:eastAsia="SimSun" w:hAnsi="Book Antiqua" w:cs="SimSun"/>
                <w:color w:val="000000"/>
                <w:lang w:val="en-US" w:eastAsia="zh-CN"/>
              </w:rPr>
              <w:t xml:space="preserve"> </w:t>
            </w:r>
            <w:r w:rsidRPr="00CD654B">
              <w:rPr>
                <w:rFonts w:ascii="Book Antiqua" w:eastAsia="SimSun" w:hAnsi="Book Antiqua" w:cs="SimSun"/>
                <w:color w:val="000000"/>
                <w:lang w:val="en-US" w:eastAsia="zh-CN"/>
              </w:rPr>
              <w:t>60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16611</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16790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14648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14316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15277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17650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21598</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Total</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23667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23810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21612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20627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21482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24320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29658</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ASW</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18.7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15.5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12.0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8.3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7.9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8.3</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r w:rsidRPr="00CD654B">
              <w:rPr>
                <w:rFonts w:ascii="Book Antiqua" w:eastAsia="SimSun" w:hAnsi="Book Antiqua" w:cs="SimSun"/>
                <w:b/>
                <w:bCs/>
                <w:color w:val="000000"/>
                <w:lang w:val="en-US" w:eastAsia="zh-CN"/>
              </w:rPr>
              <w:t>South</w:t>
            </w: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Age</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0-39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250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235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241</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188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137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120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108</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40-59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2245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2356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2403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2361</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2410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2444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2649</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w:t>
            </w:r>
            <w:r w:rsidR="00F14681">
              <w:rPr>
                <w:rFonts w:ascii="Book Antiqua" w:eastAsia="SimSun" w:hAnsi="Book Antiqua" w:cs="SimSun"/>
                <w:color w:val="000000"/>
                <w:lang w:val="en-US" w:eastAsia="zh-CN"/>
              </w:rPr>
              <w:t xml:space="preserve"> </w:t>
            </w:r>
            <w:r w:rsidRPr="00CD654B">
              <w:rPr>
                <w:rFonts w:ascii="Book Antiqua" w:eastAsia="SimSun" w:hAnsi="Book Antiqua" w:cs="SimSun"/>
                <w:color w:val="000000"/>
                <w:lang w:val="en-US" w:eastAsia="zh-CN"/>
              </w:rPr>
              <w:t>60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5515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6052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6062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6392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7041</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8199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9745</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Total</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8010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8643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8706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8941</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9588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10762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12502</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ASW</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18.0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16.2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13.6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11.5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10.3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9.5</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r w:rsidRPr="00CD654B">
              <w:rPr>
                <w:rFonts w:ascii="Book Antiqua" w:eastAsia="SimSun" w:hAnsi="Book Antiqua" w:cs="SimSun"/>
                <w:b/>
                <w:bCs/>
                <w:color w:val="000000"/>
                <w:lang w:val="en-US" w:eastAsia="zh-CN"/>
              </w:rPr>
              <w:t>Brazil</w:t>
            </w: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Age</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0-39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1660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1403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1567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1796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2105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2502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2736</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40-59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13382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12196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12944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13909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15114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16962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19978</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w:t>
            </w:r>
            <w:r w:rsidR="00F14681">
              <w:rPr>
                <w:rFonts w:ascii="Book Antiqua" w:eastAsia="SimSun" w:hAnsi="Book Antiqua" w:cs="SimSun"/>
                <w:color w:val="000000"/>
                <w:lang w:val="en-US" w:eastAsia="zh-CN"/>
              </w:rPr>
              <w:t xml:space="preserve"> </w:t>
            </w:r>
            <w:r w:rsidRPr="00CD654B">
              <w:rPr>
                <w:rFonts w:ascii="Book Antiqua" w:eastAsia="SimSun" w:hAnsi="Book Antiqua" w:cs="SimSun"/>
                <w:color w:val="000000"/>
                <w:lang w:val="en-US" w:eastAsia="zh-CN"/>
              </w:rPr>
              <w:t>60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32344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31439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34145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37297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41994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48255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56146</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Total</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47386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45038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48656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53002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59213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67718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78861</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ASW</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lang w:val="en-US" w:eastAsia="zh-CN"/>
              </w:rPr>
            </w:pPr>
            <w:r w:rsidRPr="00CD654B">
              <w:rPr>
                <w:rFonts w:ascii="Book Antiqua" w:eastAsia="SimSun" w:hAnsi="Book Antiqua" w:cs="SimSun"/>
                <w:lang w:val="en-US" w:eastAsia="zh-CN"/>
              </w:rPr>
              <w:t>16.7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lang w:val="en-US" w:eastAsia="zh-CN"/>
              </w:rPr>
            </w:pPr>
            <w:r w:rsidRPr="00CD654B">
              <w:rPr>
                <w:rFonts w:ascii="Book Antiqua" w:eastAsia="SimSun" w:hAnsi="Book Antiqua" w:cs="SimSun"/>
                <w:lang w:val="en-US" w:eastAsia="zh-CN"/>
              </w:rPr>
              <w:t>13.3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lang w:val="en-US" w:eastAsia="zh-CN"/>
              </w:rPr>
            </w:pPr>
            <w:r w:rsidRPr="00CD654B">
              <w:rPr>
                <w:rFonts w:ascii="Book Antiqua" w:eastAsia="SimSun" w:hAnsi="Book Antiqua" w:cs="SimSun"/>
                <w:lang w:val="en-US" w:eastAsia="zh-CN"/>
              </w:rPr>
              <w:t>12.2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lang w:val="en-US" w:eastAsia="zh-CN"/>
              </w:rPr>
            </w:pPr>
            <w:r w:rsidRPr="00CD654B">
              <w:rPr>
                <w:rFonts w:ascii="Book Antiqua" w:eastAsia="SimSun" w:hAnsi="Book Antiqua" w:cs="SimSun"/>
                <w:lang w:val="en-US" w:eastAsia="zh-CN"/>
              </w:rPr>
              <w:t>11.2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lang w:val="en-US" w:eastAsia="zh-CN"/>
              </w:rPr>
            </w:pPr>
            <w:r w:rsidRPr="00CD654B">
              <w:rPr>
                <w:rFonts w:ascii="Book Antiqua" w:eastAsia="SimSun" w:hAnsi="Book Antiqua" w:cs="SimSun"/>
                <w:lang w:val="en-US" w:eastAsia="zh-CN"/>
              </w:rPr>
              <w:t>10.4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lang w:val="en-US" w:eastAsia="zh-CN"/>
              </w:rPr>
            </w:pPr>
            <w:r w:rsidRPr="00CD654B">
              <w:rPr>
                <w:rFonts w:ascii="Book Antiqua" w:eastAsia="SimSun" w:hAnsi="Book Antiqua" w:cs="SimSun"/>
                <w:lang w:val="en-US" w:eastAsia="zh-CN"/>
              </w:rPr>
              <w:t>10.0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lang w:val="en-US" w:eastAsia="zh-CN"/>
              </w:rPr>
            </w:pPr>
            <w:r w:rsidRPr="00CD654B">
              <w:rPr>
                <w:rFonts w:ascii="Book Antiqua" w:eastAsia="SimSun" w:hAnsi="Book Antiqua" w:cs="SimSun"/>
                <w:lang w:val="en-US" w:eastAsia="zh-CN"/>
              </w:rPr>
              <w:t>10.0</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r w:rsidRPr="00CD654B">
              <w:rPr>
                <w:rFonts w:ascii="Book Antiqua" w:eastAsia="SimSun" w:hAnsi="Book Antiqua" w:cs="SimSun"/>
                <w:b/>
                <w:bCs/>
                <w:color w:val="000000"/>
                <w:lang w:val="en-US" w:eastAsia="zh-CN"/>
              </w:rPr>
              <w:t>Females</w:t>
            </w: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r w:rsidRPr="00CD654B">
              <w:rPr>
                <w:rFonts w:ascii="Book Antiqua" w:eastAsia="SimSun" w:hAnsi="Book Antiqua" w:cs="SimSun"/>
                <w:b/>
                <w:bCs/>
                <w:color w:val="000000"/>
                <w:lang w:val="en-US" w:eastAsia="zh-CN"/>
              </w:rPr>
              <w:t>North</w:t>
            </w: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Age</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0-39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110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122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127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159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163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174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180</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40-59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324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375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460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557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659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790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909</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w:t>
            </w:r>
            <w:r w:rsidR="00F14681">
              <w:rPr>
                <w:rFonts w:ascii="Book Antiqua" w:eastAsia="SimSun" w:hAnsi="Book Antiqua" w:cs="SimSun"/>
                <w:color w:val="000000"/>
                <w:lang w:val="en-US" w:eastAsia="zh-CN"/>
              </w:rPr>
              <w:t xml:space="preserve"> </w:t>
            </w:r>
            <w:r w:rsidRPr="00CD654B">
              <w:rPr>
                <w:rFonts w:ascii="Book Antiqua" w:eastAsia="SimSun" w:hAnsi="Book Antiqua" w:cs="SimSun"/>
                <w:color w:val="000000"/>
                <w:lang w:val="en-US" w:eastAsia="zh-CN"/>
              </w:rPr>
              <w:t>60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678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792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1040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1327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1739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2244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2870</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Total</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1112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1289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1627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2044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2561</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3208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3959</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ASW</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lang w:val="en-US" w:eastAsia="zh-CN"/>
              </w:rPr>
            </w:pPr>
            <w:r w:rsidRPr="00CD654B">
              <w:rPr>
                <w:rFonts w:ascii="Book Antiqua" w:eastAsia="SimSun" w:hAnsi="Book Antiqua" w:cs="SimSun"/>
                <w:lang w:val="en-US" w:eastAsia="zh-CN"/>
              </w:rPr>
              <w:t>7.1</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lang w:val="en-US" w:eastAsia="zh-CN"/>
              </w:rPr>
            </w:pPr>
            <w:r w:rsidRPr="00CD654B">
              <w:rPr>
                <w:rFonts w:ascii="Book Antiqua" w:eastAsia="SimSun" w:hAnsi="Book Antiqua" w:cs="SimSun"/>
                <w:lang w:val="en-US" w:eastAsia="zh-CN"/>
              </w:rPr>
              <w:t>6.4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lang w:val="en-US" w:eastAsia="zh-CN"/>
              </w:rPr>
            </w:pPr>
            <w:r w:rsidRPr="00CD654B">
              <w:rPr>
                <w:rFonts w:ascii="Book Antiqua" w:eastAsia="SimSun" w:hAnsi="Book Antiqua" w:cs="SimSun"/>
                <w:lang w:val="en-US" w:eastAsia="zh-CN"/>
              </w:rPr>
              <w:t>6.8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lang w:val="en-US" w:eastAsia="zh-CN"/>
              </w:rPr>
            </w:pPr>
            <w:r w:rsidRPr="00CD654B">
              <w:rPr>
                <w:rFonts w:ascii="Book Antiqua" w:eastAsia="SimSun" w:hAnsi="Book Antiqua" w:cs="SimSun"/>
                <w:lang w:val="en-US" w:eastAsia="zh-CN"/>
              </w:rPr>
              <w:t>6.9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lang w:val="en-US" w:eastAsia="zh-CN"/>
              </w:rPr>
            </w:pPr>
            <w:r w:rsidRPr="00CD654B">
              <w:rPr>
                <w:rFonts w:ascii="Book Antiqua" w:eastAsia="SimSun" w:hAnsi="Book Antiqua" w:cs="SimSun"/>
                <w:lang w:val="en-US" w:eastAsia="zh-CN"/>
              </w:rPr>
              <w:t>7.0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lang w:val="en-US" w:eastAsia="zh-CN"/>
              </w:rPr>
            </w:pPr>
            <w:r w:rsidRPr="00CD654B">
              <w:rPr>
                <w:rFonts w:ascii="Book Antiqua" w:eastAsia="SimSun" w:hAnsi="Book Antiqua" w:cs="SimSun"/>
                <w:lang w:val="en-US" w:eastAsia="zh-CN"/>
              </w:rPr>
              <w:t>7.1</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lang w:val="en-US" w:eastAsia="zh-CN"/>
              </w:rPr>
            </w:pPr>
            <w:r w:rsidRPr="00CD654B">
              <w:rPr>
                <w:rFonts w:ascii="Book Antiqua" w:eastAsia="SimSun" w:hAnsi="Book Antiqua" w:cs="SimSun"/>
                <w:lang w:val="en-US" w:eastAsia="zh-CN"/>
              </w:rPr>
              <w:t>7.0</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r w:rsidRPr="00CD654B">
              <w:rPr>
                <w:rFonts w:ascii="Book Antiqua" w:eastAsia="SimSun" w:hAnsi="Book Antiqua" w:cs="SimSun"/>
                <w:b/>
                <w:bCs/>
                <w:color w:val="000000"/>
                <w:lang w:val="en-US" w:eastAsia="zh-CN"/>
              </w:rPr>
              <w:t>Northeast</w:t>
            </w: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Age</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0-39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274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314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380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460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554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527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524</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40-59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943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1114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1394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1773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2105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2490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2754</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w:t>
            </w:r>
            <w:r w:rsidR="00F14681">
              <w:rPr>
                <w:rFonts w:ascii="Book Antiqua" w:eastAsia="SimSun" w:hAnsi="Book Antiqua" w:cs="SimSun"/>
                <w:color w:val="000000"/>
                <w:lang w:val="en-US" w:eastAsia="zh-CN"/>
              </w:rPr>
              <w:t xml:space="preserve"> </w:t>
            </w:r>
            <w:r w:rsidRPr="00CD654B">
              <w:rPr>
                <w:rFonts w:ascii="Book Antiqua" w:eastAsia="SimSun" w:hAnsi="Book Antiqua" w:cs="SimSun"/>
                <w:color w:val="000000"/>
                <w:lang w:val="en-US" w:eastAsia="zh-CN"/>
              </w:rPr>
              <w:t>60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2551</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3152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4318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5723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7392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9309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11348</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Total</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3768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4580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6092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7955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10051</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12326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14626</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ASW</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5.9</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r w:rsidRPr="00CD654B">
              <w:rPr>
                <w:rFonts w:ascii="Book Antiqua" w:eastAsia="SimSun" w:hAnsi="Book Antiqua" w:cs="SimSun"/>
                <w:b/>
                <w:bCs/>
                <w:color w:val="000000"/>
                <w:lang w:val="en-US" w:eastAsia="zh-CN"/>
              </w:rPr>
              <w:t>Midwest</w:t>
            </w: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Age</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0-39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82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87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82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79</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40-59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277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333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382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442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547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634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717</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w:t>
            </w:r>
            <w:r w:rsidR="00F14681">
              <w:rPr>
                <w:rFonts w:ascii="Book Antiqua" w:eastAsia="SimSun" w:hAnsi="Book Antiqua" w:cs="SimSun"/>
                <w:color w:val="000000"/>
                <w:lang w:val="en-US" w:eastAsia="zh-CN"/>
              </w:rPr>
              <w:t xml:space="preserve"> </w:t>
            </w:r>
            <w:r w:rsidRPr="00CD654B">
              <w:rPr>
                <w:rFonts w:ascii="Book Antiqua" w:eastAsia="SimSun" w:hAnsi="Book Antiqua" w:cs="SimSun"/>
                <w:color w:val="000000"/>
                <w:lang w:val="en-US" w:eastAsia="zh-CN"/>
              </w:rPr>
              <w:t>60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603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771</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875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1028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1217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1515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1947</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Total</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962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1196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1353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1562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1850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2232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2743</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ASW</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3.9</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r w:rsidRPr="00CD654B">
              <w:rPr>
                <w:rFonts w:ascii="Book Antiqua" w:eastAsia="SimSun" w:hAnsi="Book Antiqua" w:cs="SimSun"/>
                <w:b/>
                <w:bCs/>
                <w:color w:val="000000"/>
                <w:lang w:val="en-US" w:eastAsia="zh-CN"/>
              </w:rPr>
              <w:t>Southeast</w:t>
            </w: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Age</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0-39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576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652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675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674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685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627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562</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40-59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2413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2778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3008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2983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3140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3569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4168</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w:t>
            </w:r>
            <w:r w:rsidR="00F14681">
              <w:rPr>
                <w:rFonts w:ascii="Book Antiqua" w:eastAsia="SimSun" w:hAnsi="Book Antiqua" w:cs="SimSun"/>
                <w:color w:val="000000"/>
                <w:lang w:val="en-US" w:eastAsia="zh-CN"/>
              </w:rPr>
              <w:t xml:space="preserve"> </w:t>
            </w:r>
            <w:r w:rsidRPr="00CD654B">
              <w:rPr>
                <w:rFonts w:ascii="Book Antiqua" w:eastAsia="SimSun" w:hAnsi="Book Antiqua" w:cs="SimSun"/>
                <w:color w:val="000000"/>
                <w:lang w:val="en-US" w:eastAsia="zh-CN"/>
              </w:rPr>
              <w:t>60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8058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9652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9619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9950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10667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12047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14398</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Total</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11047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13082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13302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13606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14493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16243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19127</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ASW</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4.1</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4.2</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r w:rsidRPr="00CD654B">
              <w:rPr>
                <w:rFonts w:ascii="Book Antiqua" w:eastAsia="SimSun" w:hAnsi="Book Antiqua" w:cs="SimSun"/>
                <w:b/>
                <w:bCs/>
                <w:color w:val="000000"/>
                <w:lang w:val="en-US" w:eastAsia="zh-CN"/>
              </w:rPr>
              <w:t>South</w:t>
            </w: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Age</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0-39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215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217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258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257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280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238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220</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40-59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984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949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1052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1150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1283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1546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1857</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w:t>
            </w:r>
            <w:r w:rsidR="00F14681">
              <w:rPr>
                <w:rFonts w:ascii="Book Antiqua" w:eastAsia="SimSun" w:hAnsi="Book Antiqua" w:cs="SimSun"/>
                <w:color w:val="000000"/>
                <w:lang w:val="en-US" w:eastAsia="zh-CN"/>
              </w:rPr>
              <w:t xml:space="preserve">  </w:t>
            </w:r>
            <w:r w:rsidRPr="00CD654B">
              <w:rPr>
                <w:rFonts w:ascii="Book Antiqua" w:eastAsia="SimSun" w:hAnsi="Book Antiqua" w:cs="SimSun"/>
                <w:color w:val="000000"/>
                <w:lang w:val="en-US" w:eastAsia="zh-CN"/>
              </w:rPr>
              <w:t>60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3005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3106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3143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3268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3578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4111</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4939</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Total</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4204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4272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4453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4675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5142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5895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7016</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ASW</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7.6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4.6</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b/>
                <w:bCs/>
                <w:color w:val="000000"/>
                <w:lang w:val="en-US" w:eastAsia="zh-CN"/>
              </w:rPr>
            </w:pPr>
            <w:r w:rsidRPr="00CD654B">
              <w:rPr>
                <w:rFonts w:ascii="Book Antiqua" w:eastAsia="SimSun" w:hAnsi="Book Antiqua" w:cs="SimSun"/>
                <w:b/>
                <w:bCs/>
                <w:color w:val="000000"/>
                <w:lang w:val="en-US" w:eastAsia="zh-CN"/>
              </w:rPr>
              <w:t>Brazil</w:t>
            </w: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Age</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0-39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1313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1376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1511</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1811</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2107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2268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2515</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40-59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5540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5458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6274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7075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8168</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9879</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11902</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w:t>
            </w:r>
            <w:r w:rsidR="00F14681">
              <w:rPr>
                <w:rFonts w:ascii="Book Antiqua" w:eastAsia="SimSun" w:hAnsi="Book Antiqua" w:cs="SimSun"/>
                <w:color w:val="000000"/>
                <w:lang w:val="en-US" w:eastAsia="zh-CN"/>
              </w:rPr>
              <w:t xml:space="preserve"> </w:t>
            </w:r>
            <w:r w:rsidRPr="00CD654B">
              <w:rPr>
                <w:rFonts w:ascii="Book Antiqua" w:eastAsia="SimSun" w:hAnsi="Book Antiqua" w:cs="SimSun"/>
                <w:color w:val="000000"/>
                <w:lang w:val="en-US" w:eastAsia="zh-CN"/>
              </w:rPr>
              <w:t xml:space="preserve"> 60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16991</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17450</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18982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20635</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23267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27116</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32678</w:t>
            </w:r>
          </w:p>
        </w:tc>
      </w:tr>
      <w:tr w:rsidR="00CD654B" w:rsidRPr="00CD654B" w:rsidTr="00AC32D7">
        <w:trPr>
          <w:trHeight w:val="330"/>
        </w:trPr>
        <w:tc>
          <w:tcPr>
            <w:tcW w:w="140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color w:val="000000"/>
                <w:lang w:val="en-US" w:eastAsia="zh-CN"/>
              </w:rPr>
            </w:pPr>
          </w:p>
        </w:tc>
        <w:tc>
          <w:tcPr>
            <w:tcW w:w="1073"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Total</w:t>
            </w:r>
          </w:p>
        </w:tc>
        <w:tc>
          <w:tcPr>
            <w:tcW w:w="1087"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23844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24284</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26767</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29522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33542</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39263</w:t>
            </w:r>
          </w:p>
        </w:tc>
        <w:tc>
          <w:tcPr>
            <w:tcW w:w="1140" w:type="dxa"/>
            <w:tcBorders>
              <w:top w:val="nil"/>
              <w:left w:val="nil"/>
              <w:bottom w:val="nil"/>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47095</w:t>
            </w:r>
          </w:p>
        </w:tc>
      </w:tr>
      <w:tr w:rsidR="00CD654B" w:rsidRPr="00CD654B" w:rsidTr="00AC32D7">
        <w:trPr>
          <w:trHeight w:val="345"/>
        </w:trPr>
        <w:tc>
          <w:tcPr>
            <w:tcW w:w="1400" w:type="dxa"/>
            <w:tcBorders>
              <w:top w:val="nil"/>
              <w:left w:val="nil"/>
              <w:bottom w:val="single" w:sz="8" w:space="0" w:color="auto"/>
              <w:right w:val="nil"/>
            </w:tcBorders>
            <w:shd w:val="clear" w:color="auto" w:fill="auto"/>
            <w:noWrap/>
            <w:vAlign w:val="bottom"/>
            <w:hideMark/>
          </w:tcPr>
          <w:p w:rsidR="00CD654B" w:rsidRPr="00CD654B" w:rsidRDefault="00CD654B" w:rsidP="00CD654B">
            <w:pPr>
              <w:spacing w:after="0" w:line="360" w:lineRule="auto"/>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 xml:space="preserve">　</w:t>
            </w:r>
          </w:p>
        </w:tc>
        <w:tc>
          <w:tcPr>
            <w:tcW w:w="1073" w:type="dxa"/>
            <w:tcBorders>
              <w:top w:val="nil"/>
              <w:left w:val="nil"/>
              <w:bottom w:val="single" w:sz="8" w:space="0" w:color="auto"/>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ASW</w:t>
            </w:r>
          </w:p>
        </w:tc>
        <w:tc>
          <w:tcPr>
            <w:tcW w:w="1087" w:type="dxa"/>
            <w:tcBorders>
              <w:top w:val="nil"/>
              <w:left w:val="nil"/>
              <w:bottom w:val="single" w:sz="8" w:space="0" w:color="auto"/>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 xml:space="preserve">　</w:t>
            </w:r>
          </w:p>
        </w:tc>
        <w:tc>
          <w:tcPr>
            <w:tcW w:w="1140" w:type="dxa"/>
            <w:tcBorders>
              <w:top w:val="nil"/>
              <w:left w:val="nil"/>
              <w:bottom w:val="single" w:sz="8" w:space="0" w:color="auto"/>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6.9</w:t>
            </w:r>
          </w:p>
        </w:tc>
        <w:tc>
          <w:tcPr>
            <w:tcW w:w="1140" w:type="dxa"/>
            <w:tcBorders>
              <w:top w:val="nil"/>
              <w:left w:val="nil"/>
              <w:bottom w:val="single" w:sz="8" w:space="0" w:color="auto"/>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5.6</w:t>
            </w:r>
          </w:p>
        </w:tc>
        <w:tc>
          <w:tcPr>
            <w:tcW w:w="1140" w:type="dxa"/>
            <w:tcBorders>
              <w:top w:val="nil"/>
              <w:left w:val="nil"/>
              <w:bottom w:val="single" w:sz="8" w:space="0" w:color="auto"/>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5.2</w:t>
            </w:r>
          </w:p>
        </w:tc>
        <w:tc>
          <w:tcPr>
            <w:tcW w:w="1140" w:type="dxa"/>
            <w:tcBorders>
              <w:top w:val="nil"/>
              <w:left w:val="nil"/>
              <w:bottom w:val="single" w:sz="8" w:space="0" w:color="auto"/>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4.8</w:t>
            </w:r>
          </w:p>
        </w:tc>
        <w:tc>
          <w:tcPr>
            <w:tcW w:w="1140" w:type="dxa"/>
            <w:tcBorders>
              <w:top w:val="nil"/>
              <w:left w:val="nil"/>
              <w:bottom w:val="single" w:sz="8" w:space="0" w:color="auto"/>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4.7</w:t>
            </w:r>
          </w:p>
        </w:tc>
        <w:tc>
          <w:tcPr>
            <w:tcW w:w="1140" w:type="dxa"/>
            <w:tcBorders>
              <w:top w:val="nil"/>
              <w:left w:val="nil"/>
              <w:bottom w:val="single" w:sz="8" w:space="0" w:color="auto"/>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4.7</w:t>
            </w:r>
          </w:p>
        </w:tc>
        <w:tc>
          <w:tcPr>
            <w:tcW w:w="1140" w:type="dxa"/>
            <w:tcBorders>
              <w:top w:val="nil"/>
              <w:left w:val="nil"/>
              <w:bottom w:val="single" w:sz="8" w:space="0" w:color="auto"/>
              <w:right w:val="nil"/>
            </w:tcBorders>
            <w:shd w:val="clear" w:color="auto" w:fill="auto"/>
            <w:noWrap/>
            <w:vAlign w:val="bottom"/>
            <w:hideMark/>
          </w:tcPr>
          <w:p w:rsidR="00CD654B" w:rsidRPr="00CD654B" w:rsidRDefault="00CD654B" w:rsidP="00CD654B">
            <w:pPr>
              <w:spacing w:after="0" w:line="360" w:lineRule="auto"/>
              <w:jc w:val="center"/>
              <w:rPr>
                <w:rFonts w:ascii="Book Antiqua" w:eastAsia="SimSun" w:hAnsi="Book Antiqua" w:cs="SimSun"/>
                <w:color w:val="000000"/>
                <w:lang w:val="en-US" w:eastAsia="zh-CN"/>
              </w:rPr>
            </w:pPr>
            <w:r w:rsidRPr="00CD654B">
              <w:rPr>
                <w:rFonts w:ascii="Book Antiqua" w:eastAsia="SimSun" w:hAnsi="Book Antiqua" w:cs="SimSun"/>
                <w:color w:val="000000"/>
                <w:lang w:val="en-US" w:eastAsia="zh-CN"/>
              </w:rPr>
              <w:t>4.9</w:t>
            </w:r>
          </w:p>
        </w:tc>
      </w:tr>
    </w:tbl>
    <w:p w:rsidR="00684492" w:rsidRPr="00CD654B" w:rsidRDefault="00CD654B" w:rsidP="00CD654B">
      <w:pPr>
        <w:pStyle w:val="Heading1"/>
        <w:shd w:val="clear" w:color="auto" w:fill="FFFFFF"/>
        <w:adjustRightInd w:val="0"/>
        <w:snapToGrid w:val="0"/>
        <w:spacing w:before="0" w:beforeAutospacing="0" w:after="0" w:afterAutospacing="0" w:line="360" w:lineRule="auto"/>
        <w:jc w:val="both"/>
        <w:rPr>
          <w:rFonts w:ascii="Book Antiqua" w:eastAsiaTheme="minorEastAsia" w:hAnsi="Book Antiqua"/>
          <w:b w:val="0"/>
          <w:sz w:val="24"/>
          <w:szCs w:val="24"/>
          <w:lang w:val="en-US" w:eastAsia="zh-CN"/>
        </w:rPr>
      </w:pPr>
      <w:r w:rsidRPr="00CD654B">
        <w:rPr>
          <w:rFonts w:ascii="Book Antiqua" w:eastAsiaTheme="minorEastAsia" w:hAnsi="Book Antiqua"/>
          <w:b w:val="0"/>
          <w:sz w:val="24"/>
          <w:szCs w:val="24"/>
          <w:lang w:val="en-US" w:eastAsia="zh-CN"/>
        </w:rPr>
        <w:t xml:space="preserve">ASW: </w:t>
      </w:r>
      <w:r w:rsidR="006A12E3" w:rsidRPr="006A12E3">
        <w:rPr>
          <w:rFonts w:ascii="Book Antiqua" w:eastAsiaTheme="minorEastAsia" w:hAnsi="Book Antiqua"/>
          <w:b w:val="0"/>
          <w:sz w:val="24"/>
          <w:szCs w:val="24"/>
          <w:lang w:val="en-US" w:eastAsia="zh-CN"/>
        </w:rPr>
        <w:t>Age-standardized rates</w:t>
      </w:r>
      <w:r w:rsidR="00AE72AB">
        <w:rPr>
          <w:rFonts w:ascii="Book Antiqua" w:eastAsiaTheme="minorEastAsia" w:hAnsi="Book Antiqua" w:hint="eastAsia"/>
          <w:b w:val="0"/>
          <w:sz w:val="24"/>
          <w:szCs w:val="24"/>
          <w:lang w:val="en-US" w:eastAsia="zh-CN"/>
        </w:rPr>
        <w:t>.</w:t>
      </w:r>
    </w:p>
    <w:sectPr w:rsidR="00684492" w:rsidRPr="00CD654B" w:rsidSect="00B8034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314" w:rsidRDefault="00F14314" w:rsidP="003C1E05">
      <w:pPr>
        <w:spacing w:after="0" w:line="240" w:lineRule="auto"/>
      </w:pPr>
      <w:r>
        <w:separator/>
      </w:r>
    </w:p>
  </w:endnote>
  <w:endnote w:type="continuationSeparator" w:id="0">
    <w:p w:rsidR="00F14314" w:rsidRDefault="00F14314" w:rsidP="003C1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314" w:rsidRDefault="00F14314" w:rsidP="003C1E05">
      <w:pPr>
        <w:spacing w:after="0" w:line="240" w:lineRule="auto"/>
      </w:pPr>
      <w:r>
        <w:separator/>
      </w:r>
    </w:p>
  </w:footnote>
  <w:footnote w:type="continuationSeparator" w:id="0">
    <w:p w:rsidR="00F14314" w:rsidRDefault="00F14314" w:rsidP="003C1E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44"/>
    <w:rsid w:val="00014E55"/>
    <w:rsid w:val="00044E18"/>
    <w:rsid w:val="00071E5E"/>
    <w:rsid w:val="0007468E"/>
    <w:rsid w:val="000767B5"/>
    <w:rsid w:val="00083BB7"/>
    <w:rsid w:val="000B7EF7"/>
    <w:rsid w:val="000E29B3"/>
    <w:rsid w:val="000E5C1D"/>
    <w:rsid w:val="000F1464"/>
    <w:rsid w:val="00100A8A"/>
    <w:rsid w:val="00103358"/>
    <w:rsid w:val="00130149"/>
    <w:rsid w:val="00143965"/>
    <w:rsid w:val="001575E2"/>
    <w:rsid w:val="00170E29"/>
    <w:rsid w:val="00172A0B"/>
    <w:rsid w:val="00183AD9"/>
    <w:rsid w:val="00190900"/>
    <w:rsid w:val="001953E4"/>
    <w:rsid w:val="001B0033"/>
    <w:rsid w:val="001C31B6"/>
    <w:rsid w:val="001D6405"/>
    <w:rsid w:val="001E5129"/>
    <w:rsid w:val="001F6340"/>
    <w:rsid w:val="00206523"/>
    <w:rsid w:val="00207070"/>
    <w:rsid w:val="00216C4A"/>
    <w:rsid w:val="00220D9F"/>
    <w:rsid w:val="0022225D"/>
    <w:rsid w:val="002337A4"/>
    <w:rsid w:val="00242175"/>
    <w:rsid w:val="002776EC"/>
    <w:rsid w:val="00292C69"/>
    <w:rsid w:val="002C03AA"/>
    <w:rsid w:val="002C7A3B"/>
    <w:rsid w:val="002D0BDF"/>
    <w:rsid w:val="00301767"/>
    <w:rsid w:val="0030207D"/>
    <w:rsid w:val="00311A90"/>
    <w:rsid w:val="0031528B"/>
    <w:rsid w:val="00321D23"/>
    <w:rsid w:val="00326B8B"/>
    <w:rsid w:val="0034025C"/>
    <w:rsid w:val="0034461A"/>
    <w:rsid w:val="0036752B"/>
    <w:rsid w:val="003A0488"/>
    <w:rsid w:val="003A2574"/>
    <w:rsid w:val="003A5745"/>
    <w:rsid w:val="003C1E05"/>
    <w:rsid w:val="003D2312"/>
    <w:rsid w:val="003D291F"/>
    <w:rsid w:val="003D341A"/>
    <w:rsid w:val="003E711D"/>
    <w:rsid w:val="00410E3D"/>
    <w:rsid w:val="004656B5"/>
    <w:rsid w:val="00482319"/>
    <w:rsid w:val="004A15C6"/>
    <w:rsid w:val="004A4661"/>
    <w:rsid w:val="004C4C01"/>
    <w:rsid w:val="004D03AC"/>
    <w:rsid w:val="004D4F4D"/>
    <w:rsid w:val="004F3B69"/>
    <w:rsid w:val="004F4E3C"/>
    <w:rsid w:val="004F5031"/>
    <w:rsid w:val="004F5986"/>
    <w:rsid w:val="0050015A"/>
    <w:rsid w:val="00506D3F"/>
    <w:rsid w:val="00514A05"/>
    <w:rsid w:val="0051770F"/>
    <w:rsid w:val="005365FF"/>
    <w:rsid w:val="005633CA"/>
    <w:rsid w:val="00564FE5"/>
    <w:rsid w:val="005729F3"/>
    <w:rsid w:val="0058425F"/>
    <w:rsid w:val="005B005F"/>
    <w:rsid w:val="005B75D0"/>
    <w:rsid w:val="00617C50"/>
    <w:rsid w:val="00626976"/>
    <w:rsid w:val="006269B0"/>
    <w:rsid w:val="006477A9"/>
    <w:rsid w:val="006705ED"/>
    <w:rsid w:val="00675FDC"/>
    <w:rsid w:val="00684492"/>
    <w:rsid w:val="00693CA7"/>
    <w:rsid w:val="006A12E3"/>
    <w:rsid w:val="006A1376"/>
    <w:rsid w:val="006B1C77"/>
    <w:rsid w:val="006B630E"/>
    <w:rsid w:val="006D2CE0"/>
    <w:rsid w:val="006E7864"/>
    <w:rsid w:val="006F7ADD"/>
    <w:rsid w:val="00713E93"/>
    <w:rsid w:val="00715A1B"/>
    <w:rsid w:val="00727AA2"/>
    <w:rsid w:val="00743B40"/>
    <w:rsid w:val="00750159"/>
    <w:rsid w:val="00751587"/>
    <w:rsid w:val="00761858"/>
    <w:rsid w:val="00763B63"/>
    <w:rsid w:val="00791FE2"/>
    <w:rsid w:val="007923A3"/>
    <w:rsid w:val="007935D9"/>
    <w:rsid w:val="007A341A"/>
    <w:rsid w:val="007A3AD7"/>
    <w:rsid w:val="007A7E1A"/>
    <w:rsid w:val="007E2CF6"/>
    <w:rsid w:val="007E736F"/>
    <w:rsid w:val="007E7E2C"/>
    <w:rsid w:val="00805C4A"/>
    <w:rsid w:val="008204E8"/>
    <w:rsid w:val="00821EC7"/>
    <w:rsid w:val="00822B16"/>
    <w:rsid w:val="008268C7"/>
    <w:rsid w:val="00850F10"/>
    <w:rsid w:val="00860059"/>
    <w:rsid w:val="008642D6"/>
    <w:rsid w:val="00874B96"/>
    <w:rsid w:val="00876858"/>
    <w:rsid w:val="00880993"/>
    <w:rsid w:val="00881D49"/>
    <w:rsid w:val="00883EEE"/>
    <w:rsid w:val="008924E1"/>
    <w:rsid w:val="008B5E3A"/>
    <w:rsid w:val="008B6815"/>
    <w:rsid w:val="008B6FC1"/>
    <w:rsid w:val="008D392C"/>
    <w:rsid w:val="008E66D1"/>
    <w:rsid w:val="008F2644"/>
    <w:rsid w:val="00901AFD"/>
    <w:rsid w:val="00902435"/>
    <w:rsid w:val="00906780"/>
    <w:rsid w:val="00933B97"/>
    <w:rsid w:val="00956CB6"/>
    <w:rsid w:val="00984D29"/>
    <w:rsid w:val="0098540C"/>
    <w:rsid w:val="00990569"/>
    <w:rsid w:val="009953DA"/>
    <w:rsid w:val="009B0AE5"/>
    <w:rsid w:val="009C596D"/>
    <w:rsid w:val="009C5B26"/>
    <w:rsid w:val="009C750B"/>
    <w:rsid w:val="009D07BF"/>
    <w:rsid w:val="009D3142"/>
    <w:rsid w:val="00A001D3"/>
    <w:rsid w:val="00A17296"/>
    <w:rsid w:val="00A27391"/>
    <w:rsid w:val="00A510C9"/>
    <w:rsid w:val="00A555F0"/>
    <w:rsid w:val="00A63D53"/>
    <w:rsid w:val="00A666B7"/>
    <w:rsid w:val="00A73B15"/>
    <w:rsid w:val="00A83504"/>
    <w:rsid w:val="00A85245"/>
    <w:rsid w:val="00A95456"/>
    <w:rsid w:val="00AA460D"/>
    <w:rsid w:val="00AC32D7"/>
    <w:rsid w:val="00AC4297"/>
    <w:rsid w:val="00AC5F79"/>
    <w:rsid w:val="00AD05F2"/>
    <w:rsid w:val="00AD43AD"/>
    <w:rsid w:val="00AD7FD9"/>
    <w:rsid w:val="00AE2832"/>
    <w:rsid w:val="00AE29C4"/>
    <w:rsid w:val="00AE72AB"/>
    <w:rsid w:val="00B00619"/>
    <w:rsid w:val="00B17AB8"/>
    <w:rsid w:val="00B80345"/>
    <w:rsid w:val="00BA2372"/>
    <w:rsid w:val="00BB51E9"/>
    <w:rsid w:val="00BC336A"/>
    <w:rsid w:val="00BC4E26"/>
    <w:rsid w:val="00BC5EA5"/>
    <w:rsid w:val="00BE5FCC"/>
    <w:rsid w:val="00BF2AFA"/>
    <w:rsid w:val="00C03AC8"/>
    <w:rsid w:val="00C06E94"/>
    <w:rsid w:val="00C16D6F"/>
    <w:rsid w:val="00C269CF"/>
    <w:rsid w:val="00C30A6D"/>
    <w:rsid w:val="00C32860"/>
    <w:rsid w:val="00C33793"/>
    <w:rsid w:val="00C83ABB"/>
    <w:rsid w:val="00C93E54"/>
    <w:rsid w:val="00CB40A4"/>
    <w:rsid w:val="00CC5382"/>
    <w:rsid w:val="00CD3A1F"/>
    <w:rsid w:val="00CD4CEE"/>
    <w:rsid w:val="00CD654B"/>
    <w:rsid w:val="00CD7D28"/>
    <w:rsid w:val="00CE2F56"/>
    <w:rsid w:val="00CE7DBB"/>
    <w:rsid w:val="00D16601"/>
    <w:rsid w:val="00D52C98"/>
    <w:rsid w:val="00D61553"/>
    <w:rsid w:val="00D737D2"/>
    <w:rsid w:val="00D74DFC"/>
    <w:rsid w:val="00D77CEC"/>
    <w:rsid w:val="00DB3AF8"/>
    <w:rsid w:val="00DC0214"/>
    <w:rsid w:val="00E04DA4"/>
    <w:rsid w:val="00E07116"/>
    <w:rsid w:val="00E23D62"/>
    <w:rsid w:val="00E52EBC"/>
    <w:rsid w:val="00E834A7"/>
    <w:rsid w:val="00E92A1B"/>
    <w:rsid w:val="00EC0EEF"/>
    <w:rsid w:val="00ED22F9"/>
    <w:rsid w:val="00ED4070"/>
    <w:rsid w:val="00ED744B"/>
    <w:rsid w:val="00EE7DF4"/>
    <w:rsid w:val="00F14314"/>
    <w:rsid w:val="00F14681"/>
    <w:rsid w:val="00F32107"/>
    <w:rsid w:val="00F408B0"/>
    <w:rsid w:val="00F4103E"/>
    <w:rsid w:val="00F5096E"/>
    <w:rsid w:val="00F67662"/>
    <w:rsid w:val="00F70BAD"/>
    <w:rsid w:val="00F7610E"/>
    <w:rsid w:val="00F81499"/>
    <w:rsid w:val="00F8395E"/>
    <w:rsid w:val="00F9504F"/>
    <w:rsid w:val="00F96A89"/>
    <w:rsid w:val="00FA0907"/>
    <w:rsid w:val="00FA421A"/>
    <w:rsid w:val="00FC46C7"/>
    <w:rsid w:val="00FD18D1"/>
    <w:rsid w:val="00FD64A7"/>
    <w:rsid w:val="00FE1123"/>
    <w:rsid w:val="00FE5B7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509948-BC7B-45A6-85B6-2D08E796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3E4"/>
  </w:style>
  <w:style w:type="paragraph" w:styleId="Heading1">
    <w:name w:val="heading 1"/>
    <w:basedOn w:val="Normal"/>
    <w:link w:val="Heading1Char"/>
    <w:uiPriority w:val="9"/>
    <w:qFormat/>
    <w:rsid w:val="00CD7D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1FE2"/>
    <w:rPr>
      <w:sz w:val="16"/>
      <w:szCs w:val="16"/>
    </w:rPr>
  </w:style>
  <w:style w:type="paragraph" w:styleId="CommentText">
    <w:name w:val="annotation text"/>
    <w:basedOn w:val="Normal"/>
    <w:link w:val="CommentTextChar"/>
    <w:uiPriority w:val="99"/>
    <w:semiHidden/>
    <w:unhideWhenUsed/>
    <w:rsid w:val="00791FE2"/>
    <w:pPr>
      <w:spacing w:line="240" w:lineRule="auto"/>
    </w:pPr>
    <w:rPr>
      <w:sz w:val="20"/>
      <w:szCs w:val="20"/>
    </w:rPr>
  </w:style>
  <w:style w:type="character" w:customStyle="1" w:styleId="CommentTextChar">
    <w:name w:val="Comment Text Char"/>
    <w:basedOn w:val="DefaultParagraphFont"/>
    <w:link w:val="CommentText"/>
    <w:uiPriority w:val="99"/>
    <w:semiHidden/>
    <w:rsid w:val="00791FE2"/>
    <w:rPr>
      <w:sz w:val="20"/>
      <w:szCs w:val="20"/>
    </w:rPr>
  </w:style>
  <w:style w:type="character" w:styleId="Hyperlink">
    <w:name w:val="Hyperlink"/>
    <w:basedOn w:val="DefaultParagraphFont"/>
    <w:uiPriority w:val="99"/>
    <w:unhideWhenUsed/>
    <w:rsid w:val="00791FE2"/>
    <w:rPr>
      <w:color w:val="0000FF" w:themeColor="hyperlink"/>
      <w:u w:val="single"/>
    </w:rPr>
  </w:style>
  <w:style w:type="paragraph" w:styleId="BalloonText">
    <w:name w:val="Balloon Text"/>
    <w:basedOn w:val="Normal"/>
    <w:link w:val="BalloonTextChar"/>
    <w:uiPriority w:val="99"/>
    <w:semiHidden/>
    <w:unhideWhenUsed/>
    <w:rsid w:val="00791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FE2"/>
    <w:rPr>
      <w:rFonts w:ascii="Tahoma" w:hAnsi="Tahoma" w:cs="Tahoma"/>
      <w:sz w:val="16"/>
      <w:szCs w:val="16"/>
    </w:rPr>
  </w:style>
  <w:style w:type="character" w:customStyle="1" w:styleId="apple-converted-space">
    <w:name w:val="apple-converted-space"/>
    <w:basedOn w:val="DefaultParagraphFont"/>
    <w:rsid w:val="00CD7D28"/>
  </w:style>
  <w:style w:type="paragraph" w:customStyle="1" w:styleId="yiv1262161070msonormal">
    <w:name w:val="yiv1262161070msonormal"/>
    <w:basedOn w:val="Normal"/>
    <w:rsid w:val="00CD7D2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eading1Char">
    <w:name w:val="Heading 1 Char"/>
    <w:basedOn w:val="DefaultParagraphFont"/>
    <w:link w:val="Heading1"/>
    <w:uiPriority w:val="9"/>
    <w:rsid w:val="00CD7D28"/>
    <w:rPr>
      <w:rFonts w:ascii="Times New Roman" w:eastAsia="Times New Roman" w:hAnsi="Times New Roman" w:cs="Times New Roman"/>
      <w:b/>
      <w:bCs/>
      <w:kern w:val="36"/>
      <w:sz w:val="48"/>
      <w:szCs w:val="48"/>
      <w:lang w:eastAsia="pt-BR"/>
    </w:rPr>
  </w:style>
  <w:style w:type="character" w:customStyle="1" w:styleId="hps">
    <w:name w:val="hps"/>
    <w:rsid w:val="00CD7D28"/>
    <w:rPr>
      <w:rFonts w:cs="Times New Roman"/>
    </w:rPr>
  </w:style>
  <w:style w:type="paragraph" w:styleId="NormalWeb">
    <w:name w:val="Normal (Web)"/>
    <w:basedOn w:val="Normal"/>
    <w:uiPriority w:val="99"/>
    <w:unhideWhenUsed/>
    <w:rsid w:val="00CD7D28"/>
    <w:pPr>
      <w:spacing w:before="100" w:beforeAutospacing="1" w:after="100" w:afterAutospacing="1" w:line="240" w:lineRule="auto"/>
    </w:pPr>
    <w:rPr>
      <w:rFonts w:ascii="Times New Roman" w:hAnsi="Times New Roman" w:cs="Times New Roman"/>
      <w:sz w:val="24"/>
      <w:szCs w:val="24"/>
      <w:lang w:val="es-ES" w:eastAsia="es-ES"/>
    </w:rPr>
  </w:style>
  <w:style w:type="paragraph" w:styleId="EndnoteText">
    <w:name w:val="endnote text"/>
    <w:basedOn w:val="Normal"/>
    <w:link w:val="EndnoteTextChar"/>
    <w:uiPriority w:val="99"/>
    <w:unhideWhenUsed/>
    <w:rsid w:val="00CD7D28"/>
    <w:pPr>
      <w:spacing w:after="0" w:line="240" w:lineRule="auto"/>
    </w:pPr>
    <w:rPr>
      <w:sz w:val="20"/>
      <w:szCs w:val="20"/>
    </w:rPr>
  </w:style>
  <w:style w:type="character" w:customStyle="1" w:styleId="EndnoteTextChar">
    <w:name w:val="Endnote Text Char"/>
    <w:basedOn w:val="DefaultParagraphFont"/>
    <w:link w:val="EndnoteText"/>
    <w:uiPriority w:val="99"/>
    <w:rsid w:val="00CD7D28"/>
    <w:rPr>
      <w:rFonts w:eastAsiaTheme="minorEastAsia"/>
      <w:sz w:val="20"/>
      <w:szCs w:val="20"/>
    </w:rPr>
  </w:style>
  <w:style w:type="character" w:styleId="EndnoteReference">
    <w:name w:val="endnote reference"/>
    <w:basedOn w:val="DefaultParagraphFont"/>
    <w:uiPriority w:val="99"/>
    <w:semiHidden/>
    <w:unhideWhenUsed/>
    <w:rsid w:val="00CD7D28"/>
    <w:rPr>
      <w:vertAlign w:val="superscript"/>
    </w:rPr>
  </w:style>
  <w:style w:type="paragraph" w:styleId="ListParagraph">
    <w:name w:val="List Paragraph"/>
    <w:basedOn w:val="Normal"/>
    <w:uiPriority w:val="34"/>
    <w:qFormat/>
    <w:rsid w:val="00C16D6F"/>
    <w:pPr>
      <w:ind w:left="720"/>
      <w:contextualSpacing/>
    </w:pPr>
  </w:style>
  <w:style w:type="paragraph" w:styleId="NoSpacing">
    <w:name w:val="No Spacing"/>
    <w:uiPriority w:val="1"/>
    <w:qFormat/>
    <w:rsid w:val="00183AD9"/>
    <w:pPr>
      <w:spacing w:after="0" w:line="240" w:lineRule="auto"/>
    </w:pPr>
  </w:style>
  <w:style w:type="paragraph" w:styleId="CommentSubject">
    <w:name w:val="annotation subject"/>
    <w:basedOn w:val="CommentText"/>
    <w:next w:val="CommentText"/>
    <w:link w:val="CommentSubjectChar"/>
    <w:uiPriority w:val="99"/>
    <w:semiHidden/>
    <w:unhideWhenUsed/>
    <w:rsid w:val="00715A1B"/>
    <w:rPr>
      <w:b/>
      <w:bCs/>
    </w:rPr>
  </w:style>
  <w:style w:type="character" w:customStyle="1" w:styleId="CommentSubjectChar">
    <w:name w:val="Comment Subject Char"/>
    <w:basedOn w:val="CommentTextChar"/>
    <w:link w:val="CommentSubject"/>
    <w:uiPriority w:val="99"/>
    <w:semiHidden/>
    <w:rsid w:val="00715A1B"/>
    <w:rPr>
      <w:b/>
      <w:bCs/>
      <w:sz w:val="20"/>
      <w:szCs w:val="20"/>
    </w:rPr>
  </w:style>
  <w:style w:type="character" w:customStyle="1" w:styleId="highlight">
    <w:name w:val="highlight"/>
    <w:basedOn w:val="DefaultParagraphFont"/>
    <w:rsid w:val="00715A1B"/>
  </w:style>
  <w:style w:type="paragraph" w:styleId="Header">
    <w:name w:val="header"/>
    <w:basedOn w:val="Normal"/>
    <w:link w:val="HeaderChar"/>
    <w:uiPriority w:val="99"/>
    <w:unhideWhenUsed/>
    <w:rsid w:val="003C1E0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C1E05"/>
    <w:rPr>
      <w:sz w:val="18"/>
      <w:szCs w:val="18"/>
    </w:rPr>
  </w:style>
  <w:style w:type="paragraph" w:styleId="Footer">
    <w:name w:val="footer"/>
    <w:basedOn w:val="Normal"/>
    <w:link w:val="FooterChar"/>
    <w:uiPriority w:val="99"/>
    <w:unhideWhenUsed/>
    <w:rsid w:val="003C1E0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C1E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32582">
      <w:bodyDiv w:val="1"/>
      <w:marLeft w:val="0"/>
      <w:marRight w:val="0"/>
      <w:marTop w:val="0"/>
      <w:marBottom w:val="0"/>
      <w:divBdr>
        <w:top w:val="none" w:sz="0" w:space="0" w:color="auto"/>
        <w:left w:val="none" w:sz="0" w:space="0" w:color="auto"/>
        <w:bottom w:val="none" w:sz="0" w:space="0" w:color="auto"/>
        <w:right w:val="none" w:sz="0" w:space="0" w:color="auto"/>
      </w:divBdr>
    </w:div>
    <w:div w:id="131556184">
      <w:bodyDiv w:val="1"/>
      <w:marLeft w:val="0"/>
      <w:marRight w:val="0"/>
      <w:marTop w:val="0"/>
      <w:marBottom w:val="0"/>
      <w:divBdr>
        <w:top w:val="none" w:sz="0" w:space="0" w:color="auto"/>
        <w:left w:val="none" w:sz="0" w:space="0" w:color="auto"/>
        <w:bottom w:val="none" w:sz="0" w:space="0" w:color="auto"/>
        <w:right w:val="none" w:sz="0" w:space="0" w:color="auto"/>
      </w:divBdr>
    </w:div>
    <w:div w:id="216288146">
      <w:bodyDiv w:val="1"/>
      <w:marLeft w:val="0"/>
      <w:marRight w:val="0"/>
      <w:marTop w:val="0"/>
      <w:marBottom w:val="0"/>
      <w:divBdr>
        <w:top w:val="none" w:sz="0" w:space="0" w:color="auto"/>
        <w:left w:val="none" w:sz="0" w:space="0" w:color="auto"/>
        <w:bottom w:val="none" w:sz="0" w:space="0" w:color="auto"/>
        <w:right w:val="none" w:sz="0" w:space="0" w:color="auto"/>
      </w:divBdr>
    </w:div>
    <w:div w:id="280460332">
      <w:bodyDiv w:val="1"/>
      <w:marLeft w:val="0"/>
      <w:marRight w:val="0"/>
      <w:marTop w:val="0"/>
      <w:marBottom w:val="0"/>
      <w:divBdr>
        <w:top w:val="none" w:sz="0" w:space="0" w:color="auto"/>
        <w:left w:val="none" w:sz="0" w:space="0" w:color="auto"/>
        <w:bottom w:val="none" w:sz="0" w:space="0" w:color="auto"/>
        <w:right w:val="none" w:sz="0" w:space="0" w:color="auto"/>
      </w:divBdr>
    </w:div>
    <w:div w:id="356778677">
      <w:bodyDiv w:val="1"/>
      <w:marLeft w:val="0"/>
      <w:marRight w:val="0"/>
      <w:marTop w:val="0"/>
      <w:marBottom w:val="0"/>
      <w:divBdr>
        <w:top w:val="none" w:sz="0" w:space="0" w:color="auto"/>
        <w:left w:val="none" w:sz="0" w:space="0" w:color="auto"/>
        <w:bottom w:val="none" w:sz="0" w:space="0" w:color="auto"/>
        <w:right w:val="none" w:sz="0" w:space="0" w:color="auto"/>
      </w:divBdr>
    </w:div>
    <w:div w:id="415253205">
      <w:bodyDiv w:val="1"/>
      <w:marLeft w:val="0"/>
      <w:marRight w:val="0"/>
      <w:marTop w:val="0"/>
      <w:marBottom w:val="0"/>
      <w:divBdr>
        <w:top w:val="none" w:sz="0" w:space="0" w:color="auto"/>
        <w:left w:val="none" w:sz="0" w:space="0" w:color="auto"/>
        <w:bottom w:val="none" w:sz="0" w:space="0" w:color="auto"/>
        <w:right w:val="none" w:sz="0" w:space="0" w:color="auto"/>
      </w:divBdr>
    </w:div>
    <w:div w:id="622150003">
      <w:bodyDiv w:val="1"/>
      <w:marLeft w:val="0"/>
      <w:marRight w:val="0"/>
      <w:marTop w:val="0"/>
      <w:marBottom w:val="0"/>
      <w:divBdr>
        <w:top w:val="none" w:sz="0" w:space="0" w:color="auto"/>
        <w:left w:val="none" w:sz="0" w:space="0" w:color="auto"/>
        <w:bottom w:val="none" w:sz="0" w:space="0" w:color="auto"/>
        <w:right w:val="none" w:sz="0" w:space="0" w:color="auto"/>
      </w:divBdr>
    </w:div>
    <w:div w:id="686297358">
      <w:bodyDiv w:val="1"/>
      <w:marLeft w:val="0"/>
      <w:marRight w:val="0"/>
      <w:marTop w:val="0"/>
      <w:marBottom w:val="0"/>
      <w:divBdr>
        <w:top w:val="none" w:sz="0" w:space="0" w:color="auto"/>
        <w:left w:val="none" w:sz="0" w:space="0" w:color="auto"/>
        <w:bottom w:val="none" w:sz="0" w:space="0" w:color="auto"/>
        <w:right w:val="none" w:sz="0" w:space="0" w:color="auto"/>
      </w:divBdr>
    </w:div>
    <w:div w:id="731849568">
      <w:bodyDiv w:val="1"/>
      <w:marLeft w:val="0"/>
      <w:marRight w:val="0"/>
      <w:marTop w:val="0"/>
      <w:marBottom w:val="0"/>
      <w:divBdr>
        <w:top w:val="none" w:sz="0" w:space="0" w:color="auto"/>
        <w:left w:val="none" w:sz="0" w:space="0" w:color="auto"/>
        <w:bottom w:val="none" w:sz="0" w:space="0" w:color="auto"/>
        <w:right w:val="none" w:sz="0" w:space="0" w:color="auto"/>
      </w:divBdr>
    </w:div>
    <w:div w:id="1193425184">
      <w:bodyDiv w:val="1"/>
      <w:marLeft w:val="0"/>
      <w:marRight w:val="0"/>
      <w:marTop w:val="0"/>
      <w:marBottom w:val="0"/>
      <w:divBdr>
        <w:top w:val="none" w:sz="0" w:space="0" w:color="auto"/>
        <w:left w:val="none" w:sz="0" w:space="0" w:color="auto"/>
        <w:bottom w:val="none" w:sz="0" w:space="0" w:color="auto"/>
        <w:right w:val="none" w:sz="0" w:space="0" w:color="auto"/>
      </w:divBdr>
    </w:div>
    <w:div w:id="1205867669">
      <w:bodyDiv w:val="1"/>
      <w:marLeft w:val="0"/>
      <w:marRight w:val="0"/>
      <w:marTop w:val="0"/>
      <w:marBottom w:val="0"/>
      <w:divBdr>
        <w:top w:val="none" w:sz="0" w:space="0" w:color="auto"/>
        <w:left w:val="none" w:sz="0" w:space="0" w:color="auto"/>
        <w:bottom w:val="none" w:sz="0" w:space="0" w:color="auto"/>
        <w:right w:val="none" w:sz="0" w:space="0" w:color="auto"/>
      </w:divBdr>
    </w:div>
    <w:div w:id="1453934822">
      <w:bodyDiv w:val="1"/>
      <w:marLeft w:val="0"/>
      <w:marRight w:val="0"/>
      <w:marTop w:val="0"/>
      <w:marBottom w:val="0"/>
      <w:divBdr>
        <w:top w:val="none" w:sz="0" w:space="0" w:color="auto"/>
        <w:left w:val="none" w:sz="0" w:space="0" w:color="auto"/>
        <w:bottom w:val="none" w:sz="0" w:space="0" w:color="auto"/>
        <w:right w:val="none" w:sz="0" w:space="0" w:color="auto"/>
      </w:divBdr>
    </w:div>
    <w:div w:id="1507135959">
      <w:bodyDiv w:val="1"/>
      <w:marLeft w:val="0"/>
      <w:marRight w:val="0"/>
      <w:marTop w:val="0"/>
      <w:marBottom w:val="0"/>
      <w:divBdr>
        <w:top w:val="none" w:sz="0" w:space="0" w:color="auto"/>
        <w:left w:val="none" w:sz="0" w:space="0" w:color="auto"/>
        <w:bottom w:val="none" w:sz="0" w:space="0" w:color="auto"/>
        <w:right w:val="none" w:sz="0" w:space="0" w:color="auto"/>
      </w:divBdr>
    </w:div>
    <w:div w:id="1521506869">
      <w:bodyDiv w:val="1"/>
      <w:marLeft w:val="0"/>
      <w:marRight w:val="0"/>
      <w:marTop w:val="0"/>
      <w:marBottom w:val="0"/>
      <w:divBdr>
        <w:top w:val="none" w:sz="0" w:space="0" w:color="auto"/>
        <w:left w:val="none" w:sz="0" w:space="0" w:color="auto"/>
        <w:bottom w:val="none" w:sz="0" w:space="0" w:color="auto"/>
        <w:right w:val="none" w:sz="0" w:space="0" w:color="auto"/>
      </w:divBdr>
    </w:div>
    <w:div w:id="19724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93/aje/kwn146" TargetMode="External"/><Relationship Id="rId13"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dx.doi.org/10.1016/j.ejca.2012.12.027" TargetMode="External"/><Relationship Id="rId12" Type="http://schemas.openxmlformats.org/officeDocument/2006/relationships/hyperlink" Target="http://dx.doi.org/10.1590/S0102-311X201100020001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hyperlink" Target="http://dx.doi.org/10.1093/jnci/djj301" TargetMode="External"/><Relationship Id="rId5" Type="http://schemas.openxmlformats.org/officeDocument/2006/relationships/endnotes" Target="endnotes.xml"/><Relationship Id="rId15" Type="http://schemas.openxmlformats.org/officeDocument/2006/relationships/image" Target="media/image3.emf"/><Relationship Id="rId10" Type="http://schemas.openxmlformats.org/officeDocument/2006/relationships/hyperlink" Target="http://dx.doi.org/10.3748/wjg.v20.i16.4516" TargetMode="External"/><Relationship Id="rId4" Type="http://schemas.openxmlformats.org/officeDocument/2006/relationships/footnotes" Target="footnotes.xml"/><Relationship Id="rId9" Type="http://schemas.openxmlformats.org/officeDocument/2006/relationships/hyperlink" Target="http://dx.doi.org/10.1186/1471-2407-14-254" TargetMode="External"/><Relationship Id="rId14"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6931</Words>
  <Characters>39508</Characters>
  <Application>Microsoft Office Word</Application>
  <DocSecurity>0</DocSecurity>
  <Lines>329</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Dyego</dc:creator>
  <cp:lastModifiedBy>LS Ma</cp:lastModifiedBy>
  <cp:revision>2</cp:revision>
  <cp:lastPrinted>2016-01-04T10:52:00Z</cp:lastPrinted>
  <dcterms:created xsi:type="dcterms:W3CDTF">2016-06-13T04:46:00Z</dcterms:created>
  <dcterms:modified xsi:type="dcterms:W3CDTF">2016-06-13T04:46:00Z</dcterms:modified>
</cp:coreProperties>
</file>